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CE748" w14:textId="77777777" w:rsidR="00120D52" w:rsidRDefault="008F6847">
      <w:pPr>
        <w:spacing w:beforeLines="50" w:before="120" w:afterLines="50" w:after="120"/>
        <w:rPr>
          <w:bCs w:val="0"/>
        </w:rPr>
      </w:pPr>
      <w:r>
        <w:rPr>
          <w:rFonts w:hint="eastAsia"/>
        </w:rPr>
        <w:t>公司代码：</w:t>
      </w:r>
      <w:sdt>
        <w:sdtPr>
          <w:rPr>
            <w:rFonts w:hint="eastAsia"/>
            <w:bCs w:val="0"/>
          </w:rPr>
          <w:alias w:val="公司代码"/>
          <w:tag w:val="_GBC_704b7b03ea3f4a93b8d4655a09b2ff61"/>
          <w:id w:val="1421610837"/>
          <w:lock w:val="sdtLocked"/>
          <w:placeholder>
            <w:docPart w:val="GBC22222222222222222222222222222"/>
          </w:placeholder>
        </w:sdtPr>
        <w:sdtContent>
          <w:r>
            <w:rPr>
              <w:rFonts w:hint="eastAsia"/>
              <w:bCs w:val="0"/>
            </w:rPr>
            <w:t>600860</w:t>
          </w:r>
        </w:sdtContent>
      </w:sdt>
      <w:r>
        <w:rPr>
          <w:rFonts w:hint="eastAsia"/>
        </w:rPr>
        <w:t xml:space="preserve">                      </w:t>
      </w:r>
      <w:proofErr w:type="gramStart"/>
      <w:r>
        <w:rPr>
          <w:rFonts w:hint="eastAsia"/>
        </w:rPr>
        <w:t xml:space="preserve">　　　　　　　　　　</w:t>
      </w:r>
      <w:proofErr w:type="gramEnd"/>
      <w:r>
        <w:rPr>
          <w:rFonts w:hint="eastAsia"/>
        </w:rPr>
        <w:t>公司简称：</w:t>
      </w:r>
      <w:sdt>
        <w:sdtPr>
          <w:rPr>
            <w:rFonts w:hint="eastAsia"/>
            <w:bCs w:val="0"/>
          </w:rPr>
          <w:alias w:val="公司简称"/>
          <w:tag w:val="_GBC_0384ae715a1e4b4894a29e4d27f5bef4"/>
          <w:id w:val="2116714064"/>
          <w:lock w:val="sdtLocked"/>
          <w:placeholder>
            <w:docPart w:val="GBC22222222222222222222222222222"/>
          </w:placeholder>
        </w:sdtPr>
        <w:sdtContent>
          <w:r>
            <w:rPr>
              <w:rFonts w:hint="eastAsia"/>
              <w:bCs w:val="0"/>
            </w:rPr>
            <w:t>京城股份</w:t>
          </w:r>
        </w:sdtContent>
      </w:sdt>
    </w:p>
    <w:p w14:paraId="06B1978A" w14:textId="77777777" w:rsidR="00120D52" w:rsidRDefault="00120D52"/>
    <w:p w14:paraId="660F4F90" w14:textId="77777777" w:rsidR="00120D52" w:rsidRDefault="00120D52"/>
    <w:p w14:paraId="746C3D9F" w14:textId="77777777" w:rsidR="00120D52" w:rsidRDefault="00120D52"/>
    <w:p w14:paraId="7784F5B1" w14:textId="77777777" w:rsidR="00120D52" w:rsidRPr="00A4191B" w:rsidRDefault="00120D52"/>
    <w:p w14:paraId="42D28E19" w14:textId="77777777" w:rsidR="00120D52" w:rsidRDefault="00120D52"/>
    <w:p w14:paraId="22A2263B" w14:textId="77777777" w:rsidR="00120D52" w:rsidRDefault="00120D52"/>
    <w:p w14:paraId="41A17469" w14:textId="77777777" w:rsidR="00120D52" w:rsidRDefault="00120D52"/>
    <w:p w14:paraId="69FBA4DA" w14:textId="77777777" w:rsidR="00120D52" w:rsidRDefault="00000000">
      <w:pPr>
        <w:jc w:val="center"/>
        <w:rPr>
          <w:rFonts w:ascii="黑体" w:eastAsia="黑体" w:hAnsi="黑体"/>
          <w:b/>
          <w:bCs w:val="0"/>
          <w:sz w:val="44"/>
          <w:szCs w:val="44"/>
        </w:rPr>
      </w:pPr>
      <w:sdt>
        <w:sdtPr>
          <w:rPr>
            <w:rFonts w:ascii="黑体" w:eastAsia="黑体" w:hAnsi="黑体" w:hint="eastAsia"/>
            <w:b/>
            <w:bCs w:val="0"/>
            <w:color w:val="FF0000"/>
            <w:sz w:val="44"/>
            <w:szCs w:val="44"/>
          </w:rPr>
          <w:alias w:val="公司法定中文名称"/>
          <w:tag w:val="_GBC_ef279e32efc14c6bb521c62ff1f265ba"/>
          <w:id w:val="764582149"/>
          <w:lock w:val="sdtLocked"/>
          <w:placeholder>
            <w:docPart w:val="GBC22222222222222222222222222222"/>
          </w:placeholder>
          <w:dataBinding w:prefixMappings="xmlns:clcid-cgi='clcid-cgi'" w:xpath="/*/clcid-cgi:GongSiFaDingZhongWenMingCheng" w:storeItemID="{89EBAB94-44A0-46A2-B712-30D997D04A6D}"/>
          <w:text/>
        </w:sdtPr>
        <w:sdtContent>
          <w:r w:rsidR="008F6847">
            <w:rPr>
              <w:rFonts w:ascii="黑体" w:eastAsia="黑体" w:hAnsi="黑体" w:hint="eastAsia"/>
              <w:b/>
              <w:bCs w:val="0"/>
              <w:color w:val="FF0000"/>
              <w:sz w:val="44"/>
              <w:szCs w:val="44"/>
            </w:rPr>
            <w:t>北京京城机电股份有限公司</w:t>
          </w:r>
        </w:sdtContent>
      </w:sdt>
    </w:p>
    <w:p w14:paraId="75F02EB0" w14:textId="77777777" w:rsidR="00120D52" w:rsidRDefault="008F6847">
      <w:pPr>
        <w:jc w:val="center"/>
        <w:rPr>
          <w:rFonts w:ascii="黑体" w:eastAsia="黑体" w:hAnsi="黑体"/>
          <w:b/>
          <w:bCs w:val="0"/>
          <w:color w:val="FF0000"/>
          <w:sz w:val="44"/>
          <w:szCs w:val="44"/>
        </w:rPr>
      </w:pPr>
      <w:r>
        <w:rPr>
          <w:rFonts w:ascii="黑体" w:eastAsia="黑体" w:hAnsi="黑体"/>
          <w:b/>
          <w:color w:val="FF0000"/>
          <w:sz w:val="44"/>
          <w:szCs w:val="44"/>
        </w:rPr>
        <w:t>2022</w:t>
      </w:r>
      <w:r>
        <w:rPr>
          <w:rFonts w:ascii="黑体" w:eastAsia="黑体" w:hAnsi="黑体" w:hint="eastAsia"/>
          <w:b/>
          <w:color w:val="FF0000"/>
          <w:sz w:val="44"/>
          <w:szCs w:val="44"/>
        </w:rPr>
        <w:t>年半年度报告</w:t>
      </w:r>
    </w:p>
    <w:p w14:paraId="1A3BFA92" w14:textId="77777777" w:rsidR="00120D52" w:rsidRDefault="00120D52"/>
    <w:p w14:paraId="0A08646C" w14:textId="77777777" w:rsidR="00120D52" w:rsidRDefault="00120D52"/>
    <w:p w14:paraId="7F012B3E" w14:textId="77777777" w:rsidR="00120D52" w:rsidRDefault="00120D52"/>
    <w:p w14:paraId="6AE4E993" w14:textId="77777777" w:rsidR="00120D52" w:rsidRDefault="00120D52"/>
    <w:p w14:paraId="6AE19693" w14:textId="77777777" w:rsidR="00120D52" w:rsidRDefault="00120D52"/>
    <w:p w14:paraId="6B5A6E13" w14:textId="77777777" w:rsidR="00120D52" w:rsidRDefault="00120D52"/>
    <w:p w14:paraId="073DC5AB" w14:textId="77777777" w:rsidR="00120D52" w:rsidRDefault="00120D52"/>
    <w:p w14:paraId="67D4E0D9" w14:textId="77777777" w:rsidR="00120D52" w:rsidRDefault="008F6847">
      <w:r>
        <w:br w:type="page"/>
      </w:r>
    </w:p>
    <w:p w14:paraId="6CC2D9B8" w14:textId="77777777" w:rsidR="00120D52" w:rsidRDefault="008F6847">
      <w:pPr>
        <w:pStyle w:val="aff4"/>
        <w:spacing w:after="280" w:afterAutospacing="0"/>
        <w:jc w:val="center"/>
        <w:rPr>
          <w:b/>
          <w:bCs w:val="0"/>
          <w:sz w:val="28"/>
          <w:szCs w:val="28"/>
        </w:rPr>
      </w:pPr>
      <w:bookmarkStart w:id="0" w:name="_Toc387656034"/>
      <w:r>
        <w:rPr>
          <w:rFonts w:hint="eastAsia"/>
          <w:b/>
          <w:sz w:val="28"/>
          <w:szCs w:val="28"/>
        </w:rPr>
        <w:lastRenderedPageBreak/>
        <w:t>重要提示</w:t>
      </w:r>
      <w:bookmarkEnd w:id="0"/>
    </w:p>
    <w:sdt>
      <w:sdtPr>
        <w:rPr>
          <w:rFonts w:ascii="宋体" w:hAnsi="宋体" w:cs="宋体" w:hint="eastAsia"/>
          <w:b w:val="0"/>
          <w:bCs/>
          <w:kern w:val="0"/>
        </w:rPr>
        <w:alias w:val="选项模块:董事会及董事声明"/>
        <w:tag w:val="_SEC_d5e0e82062cc4f3cb5a290078031cbd7"/>
        <w:id w:val="1718545703"/>
        <w:lock w:val="sdtLocked"/>
        <w:placeholder>
          <w:docPart w:val="GBC22222222222222222222222222222"/>
        </w:placeholder>
      </w:sdtPr>
      <w:sdtContent>
        <w:sdt>
          <w:sdtPr>
            <w:rPr>
              <w:rFonts w:ascii="宋体" w:hAnsi="宋体" w:cs="宋体" w:hint="eastAsia"/>
              <w:b w:val="0"/>
              <w:bCs/>
              <w:kern w:val="0"/>
            </w:rPr>
            <w:alias w:val="董事会及董事声明"/>
            <w:tag w:val="_GBC_6c6da163383e4e4c92758ff24076a138"/>
            <w:id w:val="-1202782862"/>
            <w:lock w:val="sdtLocked"/>
            <w:placeholder>
              <w:docPart w:val="GBC22222222222222222222222222222"/>
            </w:placeholder>
          </w:sdtPr>
          <w:sdtContent>
            <w:p w14:paraId="08D79ACE" w14:textId="77777777" w:rsidR="00FB19F5" w:rsidRDefault="008F6847">
              <w:pPr>
                <w:pStyle w:val="2"/>
                <w:numPr>
                  <w:ilvl w:val="0"/>
                  <w:numId w:val="4"/>
                </w:numPr>
                <w:tabs>
                  <w:tab w:val="left" w:pos="434"/>
                </w:tabs>
                <w:spacing w:before="0" w:after="0" w:line="360" w:lineRule="auto"/>
                <w:ind w:left="368" w:hangingChars="175" w:hanging="368"/>
                <w:rPr>
                  <w:rFonts w:ascii="宋体" w:hAnsi="宋体" w:cs="宋体"/>
                </w:rPr>
              </w:pPr>
              <w:r>
                <w:rPr>
                  <w:rFonts w:ascii="宋体" w:hAnsi="宋体" w:cs="宋体"/>
                </w:rPr>
                <w:t>本公司董事会、监事会及董事、监事、高级管理人员保证</w:t>
              </w:r>
              <w:r>
                <w:rPr>
                  <w:rFonts w:ascii="宋体" w:hAnsi="宋体" w:cs="宋体" w:hint="eastAsia"/>
                </w:rPr>
                <w:t>半</w:t>
              </w:r>
              <w:r>
                <w:rPr>
                  <w:rFonts w:ascii="宋体" w:hAnsi="宋体" w:cs="宋体"/>
                </w:rPr>
                <w:t>年度报告内容的真实</w:t>
              </w:r>
              <w:r>
                <w:rPr>
                  <w:rFonts w:ascii="宋体" w:hAnsi="宋体" w:cs="宋体" w:hint="eastAsia"/>
                </w:rPr>
                <w:t>性</w:t>
              </w:r>
              <w:r>
                <w:rPr>
                  <w:rFonts w:ascii="宋体" w:hAnsi="宋体" w:cs="宋体"/>
                </w:rPr>
                <w:t>、准确</w:t>
              </w:r>
              <w:r>
                <w:rPr>
                  <w:rFonts w:ascii="宋体" w:hAnsi="宋体" w:cs="宋体" w:hint="eastAsia"/>
                </w:rPr>
                <w:t>性</w:t>
              </w:r>
              <w:r>
                <w:rPr>
                  <w:rFonts w:ascii="宋体" w:hAnsi="宋体" w:cs="宋体"/>
                </w:rPr>
                <w:t>、完整</w:t>
              </w:r>
              <w:r>
                <w:rPr>
                  <w:rFonts w:ascii="宋体" w:hAnsi="宋体" w:cs="宋体" w:hint="eastAsia"/>
                </w:rPr>
                <w:t>性</w:t>
              </w:r>
              <w:r>
                <w:rPr>
                  <w:rFonts w:ascii="宋体" w:hAnsi="宋体" w:cs="宋体"/>
                </w:rPr>
                <w:t>，不存在虚假记载、误导性陈述或重大遗漏，并承担个别和连带的法律责任。</w:t>
              </w:r>
            </w:p>
            <w:p w14:paraId="0A274F79" w14:textId="4CCA52CF" w:rsidR="00120D52" w:rsidRPr="00FB19F5" w:rsidRDefault="00000000" w:rsidP="00FB19F5"/>
          </w:sdtContent>
        </w:sdt>
      </w:sdtContent>
    </w:sdt>
    <w:sdt>
      <w:sdtPr>
        <w:rPr>
          <w:rFonts w:ascii="宋体" w:hAnsi="宋体" w:cs="宋体" w:hint="eastAsia"/>
          <w:b w:val="0"/>
          <w:bCs/>
          <w:kern w:val="0"/>
          <w:sz w:val="24"/>
          <w:szCs w:val="22"/>
        </w:rPr>
        <w:alias w:val="选项模块:公司全体董事出席董事会会议。"/>
        <w:tag w:val="_GBC_1b1325bf1ae840869be71054a10ad268"/>
        <w:id w:val="802043526"/>
        <w:lock w:val="sdtLocked"/>
        <w:placeholder>
          <w:docPart w:val="GBC22222222222222222222222222222"/>
        </w:placeholder>
      </w:sdtPr>
      <w:sdtEndPr>
        <w:rPr>
          <w:rFonts w:hint="default"/>
          <w:sz w:val="21"/>
          <w:szCs w:val="21"/>
        </w:rPr>
      </w:sdtEndPr>
      <w:sdtContent>
        <w:p w14:paraId="21209087" w14:textId="77777777" w:rsidR="00120D52" w:rsidRDefault="008F6847">
          <w:pPr>
            <w:pStyle w:val="2"/>
            <w:numPr>
              <w:ilvl w:val="0"/>
              <w:numId w:val="4"/>
            </w:numPr>
            <w:tabs>
              <w:tab w:val="left" w:pos="448"/>
            </w:tabs>
            <w:spacing w:before="0" w:after="0" w:line="360" w:lineRule="auto"/>
            <w:ind w:left="420" w:hangingChars="175"/>
            <w:rPr>
              <w:rFonts w:ascii="宋体" w:hAnsi="宋体"/>
            </w:rPr>
          </w:pPr>
          <w:r>
            <w:rPr>
              <w:rFonts w:ascii="宋体" w:hAnsi="宋体" w:hint="eastAsia"/>
            </w:rPr>
            <w:t>公司</w:t>
          </w:r>
          <w:sdt>
            <w:sdtPr>
              <w:rPr>
                <w:rFonts w:ascii="宋体" w:hAnsi="宋体" w:hint="eastAsia"/>
              </w:rPr>
              <w:tag w:val="_GBC_2e0ee33ebae04a83b92e8b1aa6754169"/>
              <w:id w:val="1417518314"/>
              <w:lock w:val="sdtLocked"/>
              <w:placeholder>
                <w:docPart w:val="GBC22222222222222222222222222222"/>
              </w:placeholder>
            </w:sdtPr>
            <w:sdtContent>
              <w:r>
                <w:rPr>
                  <w:rFonts w:ascii="宋体" w:hAnsi="宋体" w:hint="eastAsia"/>
                </w:rPr>
                <w:t>全体董事出席</w:t>
              </w:r>
            </w:sdtContent>
          </w:sdt>
          <w:r>
            <w:rPr>
              <w:rFonts w:ascii="宋体" w:hAnsi="宋体" w:hint="eastAsia"/>
            </w:rPr>
            <w:t>董事会会议。</w:t>
          </w:r>
        </w:p>
        <w:p w14:paraId="79554E07" w14:textId="77777777" w:rsidR="00120D52" w:rsidRDefault="00000000"/>
      </w:sdtContent>
    </w:sdt>
    <w:sdt>
      <w:sdtPr>
        <w:rPr>
          <w:rFonts w:ascii="宋体" w:hAnsi="宋体" w:cs="宋体" w:hint="eastAsia"/>
          <w:b w:val="0"/>
          <w:bCs/>
          <w:kern w:val="0"/>
          <w:sz w:val="24"/>
          <w:szCs w:val="24"/>
        </w:rPr>
        <w:alias w:val="选项模块:本年度报告未经审计。"/>
        <w:tag w:val="_GBC_07370c6ee32a4bea8271133440d087fd"/>
        <w:id w:val="-10922355"/>
        <w:lock w:val="sdtLocked"/>
        <w:placeholder>
          <w:docPart w:val="GBC22222222222222222222222222222"/>
        </w:placeholder>
      </w:sdtPr>
      <w:sdtEndPr>
        <w:rPr>
          <w:rFonts w:hint="default"/>
          <w:sz w:val="21"/>
          <w:szCs w:val="21"/>
        </w:rPr>
      </w:sdtEndPr>
      <w:sdtContent>
        <w:p w14:paraId="721573BD" w14:textId="77777777" w:rsidR="00120D52" w:rsidRDefault="008F6847">
          <w:pPr>
            <w:pStyle w:val="2"/>
            <w:numPr>
              <w:ilvl w:val="0"/>
              <w:numId w:val="4"/>
            </w:numPr>
            <w:tabs>
              <w:tab w:val="left" w:pos="490"/>
            </w:tabs>
            <w:spacing w:before="0" w:after="0" w:line="360" w:lineRule="auto"/>
            <w:ind w:left="420" w:hangingChars="175"/>
            <w:rPr>
              <w:rFonts w:ascii="宋体" w:hAnsi="宋体"/>
            </w:rPr>
          </w:pPr>
          <w:proofErr w:type="gramStart"/>
          <w:r>
            <w:rPr>
              <w:rFonts w:ascii="宋体" w:hAnsi="宋体" w:hint="eastAsia"/>
            </w:rPr>
            <w:t>本半年度</w:t>
          </w:r>
          <w:proofErr w:type="gramEnd"/>
          <w:r>
            <w:rPr>
              <w:rFonts w:ascii="宋体" w:hAnsi="宋体" w:hint="eastAsia"/>
            </w:rPr>
            <w:t>报告</w:t>
          </w:r>
          <w:sdt>
            <w:sdtPr>
              <w:rPr>
                <w:rFonts w:ascii="宋体" w:hAnsi="宋体" w:hint="eastAsia"/>
              </w:rPr>
              <w:tag w:val="_GBC_be15b7a71d95430e82193d4cab461623"/>
              <w:id w:val="-193771250"/>
              <w:lock w:val="sdtLocked"/>
              <w:placeholder>
                <w:docPart w:val="GBC22222222222222222222222222222"/>
              </w:placeholder>
            </w:sdtPr>
            <w:sdtContent>
              <w:r>
                <w:rPr>
                  <w:rFonts w:ascii="宋体" w:hAnsi="宋体" w:hint="eastAsia"/>
                </w:rPr>
                <w:t>未经审计</w:t>
              </w:r>
            </w:sdtContent>
          </w:sdt>
          <w:r>
            <w:rPr>
              <w:rFonts w:ascii="宋体" w:hAnsi="宋体" w:hint="eastAsia"/>
            </w:rPr>
            <w:t>。</w:t>
          </w:r>
        </w:p>
        <w:p w14:paraId="3C06160B" w14:textId="77777777" w:rsidR="00120D52" w:rsidRDefault="00000000"/>
      </w:sdtContent>
    </w:sdt>
    <w:sdt>
      <w:sdtPr>
        <w:rPr>
          <w:rFonts w:ascii="宋体" w:hAnsi="宋体" w:hint="eastAsia"/>
          <w:b w:val="0"/>
        </w:rPr>
        <w:alias w:val="模块:公司负责人等声明"/>
        <w:tag w:val="_GBC_04b137e7f87b43b8812b2c33bd605e04"/>
        <w:id w:val="1901706602"/>
        <w:lock w:val="sdtLocked"/>
        <w:placeholder>
          <w:docPart w:val="GBC22222222222222222222222222222"/>
        </w:placeholder>
      </w:sdtPr>
      <w:sdtEndPr>
        <w:rPr>
          <w:b/>
        </w:rPr>
      </w:sdtEndPr>
      <w:sdtContent>
        <w:p w14:paraId="50886B8D" w14:textId="1110EAD4" w:rsidR="00120D52" w:rsidRDefault="008F6847">
          <w:pPr>
            <w:pStyle w:val="2"/>
            <w:numPr>
              <w:ilvl w:val="0"/>
              <w:numId w:val="4"/>
            </w:numPr>
            <w:tabs>
              <w:tab w:val="left" w:pos="434"/>
            </w:tabs>
            <w:spacing w:before="0" w:after="0" w:line="360" w:lineRule="auto"/>
            <w:ind w:left="368" w:hangingChars="175" w:hanging="368"/>
            <w:rPr>
              <w:rFonts w:ascii="宋体" w:hAnsi="宋体"/>
            </w:rPr>
          </w:pPr>
          <w:r>
            <w:rPr>
              <w:rFonts w:ascii="宋体" w:hAnsi="宋体" w:hint="eastAsia"/>
            </w:rPr>
            <w:t>公司负责人</w:t>
          </w:r>
          <w:sdt>
            <w:sdtPr>
              <w:rPr>
                <w:rFonts w:ascii="宋体" w:hAnsi="宋体" w:hint="eastAsia"/>
              </w:rPr>
              <w:alias w:val="公司负责人姓名"/>
              <w:tag w:val="_GBC_ee6b72f666bb497bbe8fc037096654d2"/>
              <w:id w:val="-1182511331"/>
              <w:lock w:val="sdtLocked"/>
              <w:placeholder>
                <w:docPart w:val="GBC22222222222222222222222222222"/>
              </w:placeholder>
              <w:dataBinding w:prefixMappings="xmlns:clcid-mr='clcid-mr'" w:xpath="/*/clcid-mr:GongSiFuZeRenXingMing[not(@periodRef)]" w:storeItemID="{89EBAB94-44A0-46A2-B712-30D997D04A6D}"/>
              <w:text/>
            </w:sdtPr>
            <w:sdtContent>
              <w:r w:rsidR="00FB19F5">
                <w:rPr>
                  <w:rFonts w:ascii="宋体" w:hAnsi="宋体" w:hint="eastAsia"/>
                </w:rPr>
                <w:t>王军先生</w:t>
              </w:r>
            </w:sdtContent>
          </w:sdt>
          <w:r>
            <w:rPr>
              <w:rFonts w:ascii="宋体" w:hAnsi="宋体" w:hint="eastAsia"/>
            </w:rPr>
            <w:t>、主管会计工作负责人</w:t>
          </w:r>
          <w:sdt>
            <w:sdtPr>
              <w:rPr>
                <w:rFonts w:ascii="宋体" w:hAnsi="宋体" w:hint="eastAsia"/>
              </w:rPr>
              <w:alias w:val="主管会计工作负责人姓名"/>
              <w:tag w:val="_GBC_51ed55c6ff134dadaa6756998c964cdf"/>
              <w:id w:val="-946001871"/>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FB19F5">
                <w:rPr>
                  <w:rFonts w:ascii="宋体" w:hAnsi="宋体" w:hint="eastAsia"/>
                </w:rPr>
                <w:t>冯永梅女士</w:t>
              </w:r>
            </w:sdtContent>
          </w:sdt>
          <w:r>
            <w:rPr>
              <w:rFonts w:ascii="宋体" w:hAnsi="宋体" w:hint="eastAsia"/>
            </w:rPr>
            <w:t>及会计机构负责人（会计主管人员）</w:t>
          </w:r>
          <w:sdt>
            <w:sdtPr>
              <w:rPr>
                <w:rFonts w:ascii="宋体" w:hAnsi="宋体" w:hint="eastAsia"/>
              </w:rPr>
              <w:alias w:val="会计机构负责人姓名"/>
              <w:tag w:val="_GBC_aa7d9e44d6e64b9abdcdefb4a3968427"/>
              <w:id w:val="904879042"/>
              <w:lock w:val="sdtLocked"/>
              <w:placeholder>
                <w:docPart w:val="GBC22222222222222222222222222222"/>
              </w:placeholder>
              <w:dataBinding w:prefixMappings="xmlns:clcid-mr='clcid-mr'" w:xpath="/*/clcid-mr:KuaiJiJiGouFuZeRenXingMing[not(@periodRef)]" w:storeItemID="{89EBAB94-44A0-46A2-B712-30D997D04A6D}"/>
              <w:text/>
            </w:sdtPr>
            <w:sdtContent>
              <w:r w:rsidR="00FB19F5">
                <w:rPr>
                  <w:rFonts w:ascii="宋体" w:hAnsi="宋体" w:hint="eastAsia"/>
                </w:rPr>
                <w:t>王艳东先生</w:t>
              </w:r>
            </w:sdtContent>
          </w:sdt>
          <w:r>
            <w:rPr>
              <w:rFonts w:ascii="宋体" w:hAnsi="宋体" w:hint="eastAsia"/>
            </w:rPr>
            <w:t>声明：保证半年度报告中财务报告的真实、准确、完整。</w:t>
          </w:r>
        </w:p>
      </w:sdtContent>
    </w:sdt>
    <w:p w14:paraId="1C92EBF9" w14:textId="77777777" w:rsidR="00120D52" w:rsidRDefault="00120D52"/>
    <w:sdt>
      <w:sdtPr>
        <w:rPr>
          <w:rFonts w:ascii="宋体" w:hAnsi="宋体" w:cs="宋体"/>
          <w:b w:val="0"/>
          <w:bCs/>
          <w:kern w:val="0"/>
          <w:sz w:val="24"/>
          <w:szCs w:val="24"/>
        </w:rPr>
        <w:alias w:val="模块:经董事会审议的报告期利润分配预案或公积金转增股本预案"/>
        <w:tag w:val="_GBC_21c095fa67114a208ee8411405e3a22a"/>
        <w:id w:val="1013885375"/>
        <w:lock w:val="sdtLocked"/>
        <w:placeholder>
          <w:docPart w:val="GBC22222222222222222222222222222"/>
        </w:placeholder>
      </w:sdtPr>
      <w:sdtEndPr>
        <w:rPr>
          <w:rFonts w:hint="eastAsia"/>
          <w:sz w:val="21"/>
          <w:szCs w:val="21"/>
          <w:shd w:val="pct15" w:color="auto" w:fill="FFFFFF"/>
        </w:rPr>
      </w:sdtEndPr>
      <w:sdtContent>
        <w:p w14:paraId="4B736A93" w14:textId="77777777" w:rsidR="00120D52" w:rsidRDefault="008F6847">
          <w:pPr>
            <w:pStyle w:val="2"/>
            <w:numPr>
              <w:ilvl w:val="0"/>
              <w:numId w:val="4"/>
            </w:numPr>
            <w:tabs>
              <w:tab w:val="left" w:pos="490"/>
            </w:tabs>
            <w:spacing w:before="0" w:after="0" w:line="360" w:lineRule="auto"/>
            <w:ind w:left="420" w:hangingChars="175"/>
            <w:rPr>
              <w:rFonts w:ascii="宋体" w:hAnsi="宋体"/>
              <w:sz w:val="24"/>
              <w:szCs w:val="24"/>
            </w:rPr>
          </w:pPr>
          <w:r>
            <w:rPr>
              <w:rFonts w:ascii="宋体" w:hAnsi="宋体"/>
            </w:rPr>
            <w:t>董事会</w:t>
          </w:r>
          <w:r>
            <w:t>决议通过的本报告期利润分配预案或公积金转增股本预案</w:t>
          </w:r>
        </w:p>
        <w:sdt>
          <w:sdtPr>
            <w:rPr>
              <w:rFonts w:hint="eastAsia"/>
            </w:rPr>
            <w:alias w:val="经董事会审议的报告期利润分配预案或公积金转增股本预案"/>
            <w:tag w:val="_GBC_7676626d447143468bebcc8d267ec746"/>
            <w:id w:val="-264314884"/>
            <w:lock w:val="sdtLocked"/>
            <w:placeholder>
              <w:docPart w:val="GBC22222222222222222222222222222"/>
            </w:placeholder>
          </w:sdtPr>
          <w:sdtEndPr>
            <w:rPr>
              <w:shd w:val="pct15" w:color="auto" w:fill="FFFFFF"/>
            </w:rPr>
          </w:sdtEndPr>
          <w:sdtContent>
            <w:p w14:paraId="25CC6F4F" w14:textId="0C2B93E2" w:rsidR="00120D52" w:rsidRDefault="00FB19F5">
              <w:pPr>
                <w:kinsoku w:val="0"/>
                <w:overflowPunct w:val="0"/>
                <w:autoSpaceDE w:val="0"/>
                <w:autoSpaceDN w:val="0"/>
                <w:adjustRightInd w:val="0"/>
                <w:snapToGrid w:val="0"/>
                <w:spacing w:line="360" w:lineRule="exact"/>
                <w:rPr>
                  <w:shd w:val="pct15" w:color="auto" w:fill="FFFFFF"/>
                </w:rPr>
              </w:pPr>
              <w:r>
                <w:rPr>
                  <w:rFonts w:hint="eastAsia"/>
                </w:rPr>
                <w:t>无</w:t>
              </w:r>
            </w:p>
          </w:sdtContent>
        </w:sdt>
      </w:sdtContent>
    </w:sdt>
    <w:p w14:paraId="2ED6DE60" w14:textId="77777777" w:rsidR="00120D52" w:rsidRDefault="00120D52">
      <w:pPr>
        <w:kinsoku w:val="0"/>
        <w:overflowPunct w:val="0"/>
        <w:autoSpaceDE w:val="0"/>
        <w:autoSpaceDN w:val="0"/>
        <w:adjustRightInd w:val="0"/>
        <w:snapToGrid w:val="0"/>
        <w:spacing w:line="360" w:lineRule="exact"/>
        <w:rPr>
          <w:shd w:val="pct15" w:color="auto" w:fill="FFFFFF"/>
        </w:rPr>
      </w:pPr>
    </w:p>
    <w:sdt>
      <w:sdtPr>
        <w:rPr>
          <w:rFonts w:ascii="宋体" w:hAnsi="宋体" w:cs="宋体"/>
          <w:b w:val="0"/>
          <w:bCs/>
          <w:kern w:val="0"/>
          <w:sz w:val="24"/>
          <w:szCs w:val="24"/>
        </w:rPr>
        <w:alias w:val="模块:前瞻性陈述的风险声明"/>
        <w:tag w:val="_GBC_cc24ced211694e75b40a9765d2616e01"/>
        <w:id w:val="982205121"/>
        <w:lock w:val="sdtLocked"/>
        <w:placeholder>
          <w:docPart w:val="GBC22222222222222222222222222222"/>
        </w:placeholder>
      </w:sdtPr>
      <w:sdtEndPr>
        <w:rPr>
          <w:rFonts w:hint="eastAsia"/>
          <w:sz w:val="21"/>
          <w:szCs w:val="21"/>
          <w:shd w:val="pct15" w:color="auto" w:fill="FFFFFF"/>
        </w:rPr>
      </w:sdtEndPr>
      <w:sdtContent>
        <w:p w14:paraId="041DD6F4" w14:textId="77777777" w:rsidR="00120D52" w:rsidRDefault="008F6847">
          <w:pPr>
            <w:pStyle w:val="2"/>
            <w:numPr>
              <w:ilvl w:val="0"/>
              <w:numId w:val="4"/>
            </w:numPr>
            <w:tabs>
              <w:tab w:val="left" w:pos="504"/>
            </w:tabs>
            <w:spacing w:before="0" w:after="0" w:line="360" w:lineRule="auto"/>
            <w:ind w:left="420" w:hangingChars="175"/>
            <w:rPr>
              <w:rFonts w:ascii="宋体" w:hAnsi="宋体"/>
            </w:rPr>
          </w:pPr>
          <w:r>
            <w:rPr>
              <w:rFonts w:ascii="宋体" w:hAnsi="宋体"/>
            </w:rPr>
            <w:t>前瞻性陈述的风险声明</w:t>
          </w:r>
        </w:p>
        <w:sdt>
          <w:sdtPr>
            <w:alias w:val="是否适用：前瞻性陈述的风险声明[双击切换]"/>
            <w:tag w:val="_GBC_6a28949332914149bda7cc0225d614b7"/>
            <w:id w:val="1759560348"/>
            <w:lock w:val="sdtLocked"/>
            <w:placeholder>
              <w:docPart w:val="GBC22222222222222222222222222222"/>
            </w:placeholder>
          </w:sdtPr>
          <w:sdtContent>
            <w:p w14:paraId="07CC0C76" w14:textId="431891C1" w:rsidR="00120D52" w:rsidRDefault="008F6847">
              <w:r>
                <w:fldChar w:fldCharType="begin"/>
              </w:r>
              <w:r w:rsidR="00FB19F5">
                <w:instrText xml:space="preserve"> MACROBUTTON  SnrToggleCheckbox √适用 </w:instrText>
              </w:r>
              <w:r>
                <w:fldChar w:fldCharType="end"/>
              </w:r>
              <w:r>
                <w:fldChar w:fldCharType="begin"/>
              </w:r>
              <w:r w:rsidR="00FB19F5">
                <w:instrText xml:space="preserve"> MACROBUTTON  SnrToggleCheckbox □不适用 </w:instrText>
              </w:r>
              <w:r>
                <w:fldChar w:fldCharType="end"/>
              </w:r>
            </w:p>
          </w:sdtContent>
        </w:sdt>
        <w:sdt>
          <w:sdtPr>
            <w:rPr>
              <w:rFonts w:hint="eastAsia"/>
            </w:rPr>
            <w:alias w:val="公司对报告涉及未来计划等前瞻性陈述的声明"/>
            <w:tag w:val="_GBC_6511b5aecc604062ad93b5fbd25fd19b"/>
            <w:id w:val="912593851"/>
            <w:lock w:val="sdtLocked"/>
            <w:placeholder>
              <w:docPart w:val="GBC22222222222222222222222222222"/>
            </w:placeholder>
          </w:sdtPr>
          <w:sdtEndPr>
            <w:rPr>
              <w:shd w:val="pct15" w:color="auto" w:fill="FFFFFF"/>
            </w:rPr>
          </w:sdtEndPr>
          <w:sdtContent>
            <w:p w14:paraId="3A06B8B9" w14:textId="76FFC235" w:rsidR="00120D52" w:rsidRDefault="00FB19F5">
              <w:pPr>
                <w:kinsoku w:val="0"/>
                <w:overflowPunct w:val="0"/>
                <w:autoSpaceDE w:val="0"/>
                <w:autoSpaceDN w:val="0"/>
                <w:adjustRightInd w:val="0"/>
                <w:snapToGrid w:val="0"/>
                <w:spacing w:line="360" w:lineRule="exact"/>
                <w:rPr>
                  <w:shd w:val="pct15" w:color="auto" w:fill="FFFFFF"/>
                </w:rPr>
              </w:pPr>
              <w:proofErr w:type="gramStart"/>
              <w:r w:rsidRPr="00FB19F5">
                <w:rPr>
                  <w:rFonts w:hint="eastAsia"/>
                </w:rPr>
                <w:t>本半年度</w:t>
              </w:r>
              <w:proofErr w:type="gramEnd"/>
              <w:r w:rsidRPr="00FB19F5">
                <w:rPr>
                  <w:rFonts w:hint="eastAsia"/>
                </w:rPr>
                <w:t>报告内容中涉及未来计划等前瞻性</w:t>
              </w:r>
              <w:proofErr w:type="gramStart"/>
              <w:r w:rsidRPr="00FB19F5">
                <w:rPr>
                  <w:rFonts w:hint="eastAsia"/>
                </w:rPr>
                <w:t>陈述因</w:t>
              </w:r>
              <w:proofErr w:type="gramEnd"/>
              <w:r w:rsidRPr="00FB19F5">
                <w:rPr>
                  <w:rFonts w:hint="eastAsia"/>
                </w:rPr>
                <w:t>存在不确定性，不构成公司对投资者的实质承诺，请投资者注意投资风险。</w:t>
              </w:r>
            </w:p>
          </w:sdtContent>
        </w:sdt>
      </w:sdtContent>
    </w:sdt>
    <w:p w14:paraId="2EE97157" w14:textId="77777777" w:rsidR="00120D52" w:rsidRDefault="00120D52">
      <w:pPr>
        <w:kinsoku w:val="0"/>
        <w:overflowPunct w:val="0"/>
        <w:autoSpaceDE w:val="0"/>
        <w:autoSpaceDN w:val="0"/>
        <w:adjustRightInd w:val="0"/>
        <w:snapToGrid w:val="0"/>
        <w:spacing w:line="360" w:lineRule="exact"/>
        <w:rPr>
          <w:shd w:val="pct15" w:color="auto" w:fill="FFFFFF"/>
        </w:rPr>
      </w:pPr>
    </w:p>
    <w:sdt>
      <w:sdtPr>
        <w:rPr>
          <w:rFonts w:ascii="宋体" w:hAnsi="宋体" w:cs="宋体" w:hint="eastAsia"/>
          <w:b w:val="0"/>
          <w:bCs/>
          <w:kern w:val="0"/>
          <w:sz w:val="24"/>
          <w:szCs w:val="24"/>
          <w:shd w:val="pct15" w:color="auto" w:fill="FFFFFF"/>
        </w:rPr>
        <w:alias w:val="模块:是否存在被控股股东及其关联方非经营性占用资金情况"/>
        <w:tag w:val="_GBC_70f733efbc484640a48089ddc49bf2b9"/>
        <w:id w:val="342288674"/>
        <w:lock w:val="sdtLocked"/>
        <w:placeholder>
          <w:docPart w:val="GBC22222222222222222222222222222"/>
        </w:placeholder>
      </w:sdtPr>
      <w:sdtEndPr>
        <w:rPr>
          <w:sz w:val="21"/>
          <w:szCs w:val="21"/>
          <w:shd w:val="clear" w:color="auto" w:fill="auto"/>
        </w:rPr>
      </w:sdtEndPr>
      <w:sdtContent>
        <w:p w14:paraId="4CADF22B" w14:textId="77777777" w:rsidR="00120D52" w:rsidRDefault="008F6847">
          <w:pPr>
            <w:pStyle w:val="2"/>
            <w:numPr>
              <w:ilvl w:val="0"/>
              <w:numId w:val="4"/>
            </w:numPr>
            <w:tabs>
              <w:tab w:val="left" w:pos="434"/>
              <w:tab w:val="left" w:pos="644"/>
            </w:tabs>
            <w:spacing w:before="0" w:after="0" w:line="360" w:lineRule="auto"/>
            <w:ind w:left="420" w:hangingChars="175"/>
            <w:rPr>
              <w:rFonts w:ascii="宋体" w:hAnsi="宋体"/>
            </w:rPr>
          </w:pPr>
          <w:r>
            <w:rPr>
              <w:rFonts w:ascii="宋体" w:hAnsi="宋体"/>
            </w:rPr>
            <w:t>是否存在被控股股东及其关联方非经营性占用资金情况</w:t>
          </w:r>
        </w:p>
        <w:sdt>
          <w:sdtPr>
            <w:rPr>
              <w:rFonts w:hint="eastAsia"/>
              <w:bCs w:val="0"/>
            </w:rPr>
            <w:alias w:val="本公司是否存在大股东占用资金情况"/>
            <w:tag w:val="_GBC_a32400ff33ee44d89632e0d79a7f2c42"/>
            <w:id w:val="936185469"/>
            <w:lock w:val="sdtLocked"/>
            <w:placeholder>
              <w:docPart w:val="GBC22222222222222222222222222222"/>
            </w:placeholder>
            <w:comboBox>
              <w:listItem w:displayText="是" w:value="true"/>
              <w:listItem w:displayText="否" w:value="false"/>
            </w:comboBox>
          </w:sdtPr>
          <w:sdtContent>
            <w:p w14:paraId="4830341C" w14:textId="7728107F" w:rsidR="00120D52" w:rsidRDefault="00FB19F5">
              <w:pPr>
                <w:kinsoku w:val="0"/>
                <w:overflowPunct w:val="0"/>
                <w:autoSpaceDE w:val="0"/>
                <w:autoSpaceDN w:val="0"/>
                <w:adjustRightInd w:val="0"/>
                <w:snapToGrid w:val="0"/>
                <w:spacing w:line="360" w:lineRule="exact"/>
                <w:rPr>
                  <w:bCs w:val="0"/>
                </w:rPr>
              </w:pPr>
              <w:r>
                <w:rPr>
                  <w:rFonts w:hint="eastAsia"/>
                  <w:bCs w:val="0"/>
                </w:rPr>
                <w:t>否</w:t>
              </w:r>
            </w:p>
          </w:sdtContent>
        </w:sdt>
      </w:sdtContent>
    </w:sdt>
    <w:p w14:paraId="7C4C03DD" w14:textId="77777777" w:rsidR="00120D52" w:rsidRDefault="00120D52">
      <w:pPr>
        <w:kinsoku w:val="0"/>
        <w:overflowPunct w:val="0"/>
        <w:autoSpaceDE w:val="0"/>
        <w:autoSpaceDN w:val="0"/>
        <w:adjustRightInd w:val="0"/>
        <w:snapToGrid w:val="0"/>
        <w:spacing w:line="360" w:lineRule="exact"/>
        <w:rPr>
          <w:shd w:val="pct15" w:color="auto" w:fill="FFFFFF"/>
        </w:rPr>
      </w:pPr>
    </w:p>
    <w:sdt>
      <w:sdtPr>
        <w:rPr>
          <w:rFonts w:ascii="宋体" w:hAnsi="宋体" w:cs="宋体"/>
          <w:b w:val="0"/>
          <w:bCs/>
          <w:kern w:val="0"/>
          <w:sz w:val="24"/>
          <w:szCs w:val="24"/>
        </w:rPr>
        <w:alias w:val="模块:是否存在违反规定决策程序对外提供担保的情况"/>
        <w:tag w:val="_GBC_0b5725dfa5c04f85874bece4083eddb4"/>
        <w:id w:val="-765611903"/>
        <w:lock w:val="sdtLocked"/>
        <w:placeholder>
          <w:docPart w:val="GBC22222222222222222222222222222"/>
        </w:placeholder>
      </w:sdtPr>
      <w:sdtEndPr>
        <w:rPr>
          <w:rFonts w:hint="eastAsia"/>
          <w:sz w:val="21"/>
          <w:szCs w:val="21"/>
        </w:rPr>
      </w:sdtEndPr>
      <w:sdtContent>
        <w:p w14:paraId="0B3D327E" w14:textId="77777777" w:rsidR="00120D52" w:rsidRDefault="008F6847">
          <w:pPr>
            <w:pStyle w:val="2"/>
            <w:numPr>
              <w:ilvl w:val="0"/>
              <w:numId w:val="4"/>
            </w:numPr>
            <w:tabs>
              <w:tab w:val="left" w:pos="644"/>
            </w:tabs>
            <w:spacing w:before="0" w:after="0" w:line="360" w:lineRule="auto"/>
            <w:ind w:left="420" w:hangingChars="175"/>
            <w:rPr>
              <w:rFonts w:ascii="宋体" w:hAnsi="宋体"/>
            </w:rPr>
          </w:pPr>
          <w:r>
            <w:rPr>
              <w:rFonts w:ascii="宋体" w:hAnsi="宋体"/>
            </w:rPr>
            <w:t>是否存在违反规定决策程序对外提供担保的情况？</w:t>
          </w:r>
        </w:p>
        <w:sdt>
          <w:sdtPr>
            <w:rPr>
              <w:rFonts w:hint="eastAsia"/>
            </w:rPr>
            <w:alias w:val="本公司是否存在违反规定决策程序对外提供担保的情况"/>
            <w:tag w:val="_GBC_3bc3f02bd342494aa2858bb9a39d8458"/>
            <w:id w:val="889003257"/>
            <w:lock w:val="sdtLocked"/>
            <w:placeholder>
              <w:docPart w:val="GBC22222222222222222222222222222"/>
            </w:placeholder>
            <w:comboBox>
              <w:listItem w:displayText="是" w:value="true"/>
              <w:listItem w:displayText="否" w:value="false"/>
            </w:comboBox>
          </w:sdtPr>
          <w:sdtContent>
            <w:p w14:paraId="45C6D354" w14:textId="48487DE7" w:rsidR="00120D52" w:rsidRDefault="00FB19F5">
              <w:r>
                <w:rPr>
                  <w:rFonts w:hint="eastAsia"/>
                </w:rPr>
                <w:t>否</w:t>
              </w:r>
            </w:p>
          </w:sdtContent>
        </w:sdt>
      </w:sdtContent>
    </w:sdt>
    <w:p w14:paraId="77A62942" w14:textId="77777777" w:rsidR="00120D52" w:rsidRDefault="00120D52"/>
    <w:bookmarkStart w:id="1" w:name="_Hlk72769553" w:displacedByCustomXml="next"/>
    <w:sdt>
      <w:sdtPr>
        <w:rPr>
          <w:rFonts w:ascii="宋体" w:hAnsi="宋体" w:cs="宋体" w:hint="eastAsia"/>
          <w:b w:val="0"/>
          <w:bCs/>
          <w:kern w:val="0"/>
          <w:szCs w:val="24"/>
        </w:rPr>
        <w:alias w:val="模块:"/>
        <w:tag w:val="_SEC_f8924de2a90b4f29b727c0dcf0bfd58a"/>
        <w:id w:val="-326444268"/>
        <w:lock w:val="sdtLocked"/>
        <w:placeholder>
          <w:docPart w:val="GBC22222222222222222222222222222"/>
        </w:placeholder>
      </w:sdtPr>
      <w:sdtEndPr>
        <w:rPr>
          <w:szCs w:val="21"/>
        </w:rPr>
      </w:sdtEndPr>
      <w:sdtContent>
        <w:bookmarkStart w:id="2" w:name="_Hlk61881950" w:displacedByCustomXml="prev"/>
        <w:p w14:paraId="3C89D0D2" w14:textId="77777777" w:rsidR="00120D52" w:rsidRDefault="008F6847">
          <w:pPr>
            <w:pStyle w:val="2"/>
            <w:numPr>
              <w:ilvl w:val="0"/>
              <w:numId w:val="4"/>
            </w:numPr>
            <w:tabs>
              <w:tab w:val="left" w:pos="644"/>
            </w:tabs>
            <w:spacing w:before="0" w:after="0" w:line="360" w:lineRule="auto"/>
            <w:ind w:left="368" w:hangingChars="175" w:hanging="368"/>
            <w:rPr>
              <w:rFonts w:ascii="宋体" w:hAnsi="宋体" w:cs="宋体"/>
              <w:kern w:val="0"/>
            </w:rPr>
          </w:pPr>
          <w:r>
            <w:rPr>
              <w:rFonts w:ascii="宋体" w:hAnsi="宋体" w:cs="宋体"/>
              <w:kern w:val="0"/>
            </w:rPr>
            <w:t>是否存在半数</w:t>
          </w:r>
          <w:r>
            <w:rPr>
              <w:rFonts w:ascii="宋体" w:hAnsi="宋体" w:cs="宋体" w:hint="eastAsia"/>
              <w:kern w:val="0"/>
            </w:rPr>
            <w:t>以上</w:t>
          </w:r>
          <w:r>
            <w:rPr>
              <w:rFonts w:ascii="宋体" w:hAnsi="宋体" w:cs="宋体"/>
              <w:kern w:val="0"/>
            </w:rPr>
            <w:t>董事无法保证公司所披露</w:t>
          </w:r>
          <w:r>
            <w:rPr>
              <w:rFonts w:ascii="宋体" w:hAnsi="宋体" w:cs="宋体" w:hint="eastAsia"/>
              <w:kern w:val="0"/>
            </w:rPr>
            <w:t>半</w:t>
          </w:r>
          <w:r>
            <w:rPr>
              <w:rFonts w:ascii="宋体" w:hAnsi="宋体" w:cs="宋体"/>
              <w:kern w:val="0"/>
            </w:rPr>
            <w:t>年度报告的真实性、准确性和完整性</w:t>
          </w:r>
          <w:bookmarkEnd w:id="2"/>
        </w:p>
        <w:sdt>
          <w:sdtPr>
            <w:rPr>
              <w:rFonts w:hint="eastAsia"/>
            </w:rPr>
            <w:alias w:val="是否存在半数以上董事无法保证公司所披露年度报告的真实性、准确性和完整性"/>
            <w:tag w:val="_GBC_016ca2a0d8c2429a89679ee7fdc015c2"/>
            <w:id w:val="-1257277527"/>
            <w:lock w:val="sdtLocked"/>
            <w:placeholder>
              <w:docPart w:val="GBC22222222222222222222222222222"/>
            </w:placeholder>
            <w:comboBox>
              <w:listItem w:displayText="是" w:value="是"/>
              <w:listItem w:displayText="否" w:value="否"/>
            </w:comboBox>
          </w:sdtPr>
          <w:sdtContent>
            <w:p w14:paraId="06ED88B7" w14:textId="10C16A3F" w:rsidR="00120D52" w:rsidRDefault="00FB19F5" w:rsidP="00FB19F5">
              <w:r>
                <w:rPr>
                  <w:rFonts w:hint="eastAsia"/>
                </w:rPr>
                <w:t>否</w:t>
              </w:r>
            </w:p>
          </w:sdtContent>
        </w:sdt>
        <w:p w14:paraId="61A27812" w14:textId="77777777" w:rsidR="00120D52" w:rsidRDefault="00000000"/>
      </w:sdtContent>
    </w:sdt>
    <w:bookmarkEnd w:id="1" w:displacedByCustomXml="prev"/>
    <w:sdt>
      <w:sdtPr>
        <w:rPr>
          <w:rFonts w:ascii="宋体" w:hAnsi="宋体" w:cs="宋体"/>
          <w:b w:val="0"/>
          <w:bCs/>
          <w:kern w:val="0"/>
          <w:szCs w:val="24"/>
        </w:rPr>
        <w:alias w:val="模块:重大风险提示"/>
        <w:tag w:val="_SEC_765dd5e867e04417bfcc7ba07f902949"/>
        <w:id w:val="2096206238"/>
        <w:lock w:val="sdtLocked"/>
        <w:placeholder>
          <w:docPart w:val="GBC22222222222222222222222222222"/>
        </w:placeholder>
      </w:sdtPr>
      <w:sdtEndPr>
        <w:rPr>
          <w:rFonts w:hint="eastAsia"/>
          <w:szCs w:val="21"/>
        </w:rPr>
      </w:sdtEndPr>
      <w:sdtContent>
        <w:p w14:paraId="30E52F18" w14:textId="77777777" w:rsidR="00120D52" w:rsidRDefault="008F6847">
          <w:pPr>
            <w:pStyle w:val="2"/>
            <w:numPr>
              <w:ilvl w:val="0"/>
              <w:numId w:val="4"/>
            </w:numPr>
            <w:tabs>
              <w:tab w:val="left" w:pos="644"/>
            </w:tabs>
            <w:spacing w:before="0" w:after="0" w:line="360" w:lineRule="auto"/>
            <w:ind w:left="368" w:hangingChars="175" w:hanging="368"/>
            <w:rPr>
              <w:rFonts w:ascii="宋体" w:hAnsi="宋体"/>
            </w:rPr>
          </w:pPr>
          <w:r>
            <w:rPr>
              <w:rFonts w:ascii="宋体" w:hAnsi="宋体"/>
            </w:rPr>
            <w:t>重大风险提示</w:t>
          </w:r>
        </w:p>
        <w:sdt>
          <w:sdtPr>
            <w:rPr>
              <w:rFonts w:hint="eastAsia"/>
            </w:rPr>
            <w:alias w:val="重大风险提示"/>
            <w:tag w:val="_GBC_d0220f8592e64dd1b898937e183da1e3"/>
            <w:id w:val="61603794"/>
            <w:lock w:val="sdtLocked"/>
            <w:placeholder>
              <w:docPart w:val="GBC22222222222222222222222222222"/>
            </w:placeholder>
          </w:sdtPr>
          <w:sdtContent>
            <w:p w14:paraId="149BC430" w14:textId="77777777" w:rsidR="00FB19F5" w:rsidRDefault="00FB19F5" w:rsidP="00FB19F5">
              <w:r>
                <w:t>1、实施本次并购重组的风险</w:t>
              </w:r>
            </w:p>
            <w:p w14:paraId="634C7C6A" w14:textId="07F5C811" w:rsidR="00120D52" w:rsidRDefault="00FB19F5" w:rsidP="00001A3D">
              <w:pPr>
                <w:ind w:firstLine="420"/>
              </w:pPr>
              <w:r>
                <w:rPr>
                  <w:rFonts w:hint="eastAsia"/>
                </w:rPr>
                <w:t>为提升公司持续经营和盈利能力，公司正在实施购买青岛北洋天青数联智能股份有限公司</w:t>
              </w:r>
              <w:r>
                <w:t>80%股权项目。</w:t>
              </w:r>
              <w:r w:rsidR="007C3CC8">
                <w:rPr>
                  <w:rFonts w:hint="eastAsia"/>
                </w:rPr>
                <w:t>2</w:t>
              </w:r>
              <w:r w:rsidR="007C3CC8">
                <w:t>021</w:t>
              </w:r>
              <w:r w:rsidR="007C3CC8">
                <w:rPr>
                  <w:rFonts w:hint="eastAsia"/>
                </w:rPr>
                <w:t>年1</w:t>
              </w:r>
              <w:r w:rsidR="007C3CC8">
                <w:t>2</w:t>
              </w:r>
              <w:r w:rsidR="007C3CC8">
                <w:rPr>
                  <w:rFonts w:hint="eastAsia"/>
                </w:rPr>
                <w:t>月1</w:t>
              </w:r>
              <w:r w:rsidR="007C3CC8">
                <w:t>6</w:t>
              </w:r>
              <w:r w:rsidR="007C3CC8">
                <w:rPr>
                  <w:rFonts w:hint="eastAsia"/>
                </w:rPr>
                <w:t>日，公司发布《</w:t>
              </w:r>
              <w:r w:rsidR="007C3CC8" w:rsidRPr="007C3CC8">
                <w:rPr>
                  <w:rFonts w:hint="eastAsia"/>
                </w:rPr>
                <w:t>关于发行股份及支付现金购买资产并募集配套资金事项获得中国证监会上市公司并购重组审核委员会有条件审核通过暨公司</w:t>
              </w:r>
              <w:r w:rsidR="007C3CC8" w:rsidRPr="007C3CC8">
                <w:t>A股股票复牌的公告</w:t>
              </w:r>
              <w:r w:rsidR="007C3CC8">
                <w:rPr>
                  <w:rFonts w:hint="eastAsia"/>
                </w:rPr>
                <w:t>》，中国证监会</w:t>
              </w:r>
              <w:r w:rsidR="007C3CC8" w:rsidRPr="007C3CC8">
                <w:rPr>
                  <w:rFonts w:hint="eastAsia"/>
                </w:rPr>
                <w:t>上市公司并购重组审核委员会召开</w:t>
              </w:r>
              <w:r w:rsidR="007C3CC8" w:rsidRPr="007C3CC8">
                <w:t xml:space="preserve"> 2021 年第 33 次并购重组委工作会议</w:t>
              </w:r>
              <w:r w:rsidR="007C3CC8">
                <w:t xml:space="preserve"> </w:t>
              </w:r>
              <w:r w:rsidR="007C3CC8">
                <w:rPr>
                  <w:rFonts w:hint="eastAsia"/>
                </w:rPr>
                <w:t>本次重组事项进行了审核，</w:t>
              </w:r>
              <w:r w:rsidR="007C3CC8" w:rsidRPr="007C3CC8">
                <w:rPr>
                  <w:rFonts w:hint="eastAsia"/>
                </w:rPr>
                <w:t>本次重组事项获得有条件审核通过</w:t>
              </w:r>
              <w:r w:rsidR="00D617B3">
                <w:rPr>
                  <w:rFonts w:hint="eastAsia"/>
                </w:rPr>
                <w:t>。</w:t>
              </w:r>
              <w:r w:rsidR="001321F2" w:rsidRPr="001321F2">
                <w:t>2022年3月24日</w:t>
              </w:r>
              <w:r w:rsidR="001321F2">
                <w:rPr>
                  <w:rFonts w:hint="eastAsia"/>
                </w:rPr>
                <w:t>公司</w:t>
              </w:r>
              <w:r w:rsidR="001321F2" w:rsidRPr="001321F2">
                <w:t>收到中国</w:t>
              </w:r>
              <w:r w:rsidR="001321F2" w:rsidRPr="001321F2">
                <w:rPr>
                  <w:rFonts w:hint="eastAsia"/>
                </w:rPr>
                <w:t>证监会《关于核准北京京城机电股份有限公司向李红等发行股份购买资产并募集配套资金的批复》</w:t>
              </w:r>
              <w:r w:rsidR="001321F2">
                <w:rPr>
                  <w:rFonts w:hint="eastAsia"/>
                </w:rPr>
                <w:t>，核准公司</w:t>
              </w:r>
              <w:r w:rsidR="001321F2" w:rsidRPr="001321F2">
                <w:rPr>
                  <w:rFonts w:hint="eastAsia"/>
                </w:rPr>
                <w:t>发行股份及支付现金购买资产并募集配套资金事项</w:t>
              </w:r>
              <w:r w:rsidR="001321F2">
                <w:rPr>
                  <w:rFonts w:hint="eastAsia"/>
                </w:rPr>
                <w:t>；2</w:t>
              </w:r>
              <w:r w:rsidR="001321F2">
                <w:t>022</w:t>
              </w:r>
              <w:r w:rsidR="001321F2">
                <w:rPr>
                  <w:rFonts w:hint="eastAsia"/>
                </w:rPr>
                <w:t>年6月1</w:t>
              </w:r>
              <w:r w:rsidR="001321F2">
                <w:t>8</w:t>
              </w:r>
              <w:r w:rsidR="001321F2">
                <w:rPr>
                  <w:rFonts w:hint="eastAsia"/>
                </w:rPr>
                <w:t>日，公司发布《关于发行股份及支付现金购买资产并募集配套资金之资产过户情况的公告》本次交易的标的资产已全部变更登记</w:t>
              </w:r>
              <w:proofErr w:type="gramStart"/>
              <w:r w:rsidR="001321F2">
                <w:rPr>
                  <w:rFonts w:hint="eastAsia"/>
                </w:rPr>
                <w:t>至上市</w:t>
              </w:r>
              <w:proofErr w:type="gramEnd"/>
              <w:r w:rsidR="001321F2">
                <w:rPr>
                  <w:rFonts w:hint="eastAsia"/>
                </w:rPr>
                <w:t>公司名下，上市公司直接持有北洋天青</w:t>
              </w:r>
              <w:r w:rsidR="001321F2">
                <w:t>80.00%的股权，</w:t>
              </w:r>
              <w:r w:rsidR="001321F2">
                <w:rPr>
                  <w:rFonts w:hint="eastAsia"/>
                </w:rPr>
                <w:t>本次交易涉及的标的资产的过户事宜已办理完毕；2</w:t>
              </w:r>
              <w:r w:rsidR="001321F2">
                <w:t>022</w:t>
              </w:r>
              <w:r w:rsidR="001321F2">
                <w:rPr>
                  <w:rFonts w:hint="eastAsia"/>
                </w:rPr>
                <w:t>年6月2</w:t>
              </w:r>
              <w:r w:rsidR="001321F2">
                <w:t>8</w:t>
              </w:r>
              <w:r w:rsidR="001321F2">
                <w:rPr>
                  <w:rFonts w:hint="eastAsia"/>
                </w:rPr>
                <w:t>日，公司发布《关于发行股份及支付现金购买资产并募集配套资金之发行结果暨股本变动的公告》，根据中登公司上海分公司于</w:t>
              </w:r>
              <w:r w:rsidR="001321F2">
                <w:t xml:space="preserve"> 2022 年 </w:t>
              </w:r>
              <w:r w:rsidR="001321F2">
                <w:lastRenderedPageBreak/>
                <w:t>6 月 24 日出具的《中国证券登记结算有</w:t>
              </w:r>
              <w:r w:rsidR="001321F2">
                <w:rPr>
                  <w:rFonts w:hint="eastAsia"/>
                </w:rPr>
                <w:t>限责任公司上海分公司证券变更登记证明》，上市公司已办理完毕本次发行股份购买资产的新增股份登记</w:t>
              </w:r>
              <w:r w:rsidR="00A129AB">
                <w:rPr>
                  <w:rFonts w:hint="eastAsia"/>
                </w:rPr>
                <w:t>；</w:t>
              </w:r>
              <w:r w:rsidR="00A129AB" w:rsidRPr="00A129AB">
                <w:rPr>
                  <w:rFonts w:hint="eastAsia"/>
                </w:rPr>
                <w:t>经公司第十届董事会第九次会议审议通过，公司设立了募集资金专户，并由公司、独立财务顾问中</w:t>
              </w:r>
              <w:proofErr w:type="gramStart"/>
              <w:r w:rsidR="00A129AB" w:rsidRPr="00A129AB">
                <w:rPr>
                  <w:rFonts w:hint="eastAsia"/>
                </w:rPr>
                <w:t>信建投证券</w:t>
              </w:r>
              <w:proofErr w:type="gramEnd"/>
              <w:r w:rsidR="00A129AB" w:rsidRPr="00A129AB">
                <w:rPr>
                  <w:rFonts w:hint="eastAsia"/>
                </w:rPr>
                <w:t>股份有限公司与华夏银行股份有限公司北京光华支行签订了《募集资金专户存储三方监管协议》，</w:t>
              </w:r>
              <w:r w:rsidR="00A129AB">
                <w:rPr>
                  <w:rFonts w:hint="eastAsia"/>
                </w:rPr>
                <w:t>该专户已收到扣除发行费用后的募集款项</w:t>
              </w:r>
              <w:r w:rsidR="001321F2">
                <w:rPr>
                  <w:rFonts w:hint="eastAsia"/>
                </w:rPr>
                <w:t>。</w:t>
              </w:r>
              <w:r>
                <w:rPr>
                  <w:rFonts w:hint="eastAsia"/>
                </w:rPr>
                <w:t>公司本次发行股份及支付现金购买资产并募集配套资金事项尚须</w:t>
              </w:r>
              <w:r w:rsidR="00845FDE">
                <w:rPr>
                  <w:rFonts w:hint="eastAsia"/>
                </w:rPr>
                <w:t>进行后续募集配套资金相关工作</w:t>
              </w:r>
              <w:r>
                <w:rPr>
                  <w:rFonts w:hint="eastAsia"/>
                </w:rPr>
                <w:t>，</w:t>
              </w:r>
              <w:r w:rsidR="0075170A">
                <w:rPr>
                  <w:rFonts w:hint="eastAsia"/>
                </w:rPr>
                <w:t>其</w:t>
              </w:r>
              <w:r>
                <w:rPr>
                  <w:rFonts w:hint="eastAsia"/>
                </w:rPr>
                <w:t>时间尚存在不确定性，公司将根据相关进展情况，严格做好信息保密工作，并严格按照相关法律法规要求履行信息披露义务，及时对该事项的进展情况进行公告。</w:t>
              </w:r>
            </w:p>
          </w:sdtContent>
        </w:sdt>
      </w:sdtContent>
    </w:sdt>
    <w:p w14:paraId="084DE067" w14:textId="77777777" w:rsidR="00120D52" w:rsidRDefault="00120D52"/>
    <w:sdt>
      <w:sdtPr>
        <w:rPr>
          <w:rFonts w:ascii="宋体" w:hAnsi="宋体" w:cs="宋体"/>
          <w:b w:val="0"/>
          <w:bCs/>
          <w:kern w:val="0"/>
          <w:sz w:val="24"/>
          <w:szCs w:val="24"/>
        </w:rPr>
        <w:alias w:val="模块:重要提示的其他情况说明"/>
        <w:tag w:val="_GBC_b8bb35c675b44fbdaf150c1114447d89"/>
        <w:id w:val="-495186259"/>
        <w:lock w:val="sdtLocked"/>
        <w:placeholder>
          <w:docPart w:val="GBC22222222222222222222222222222"/>
        </w:placeholder>
      </w:sdtPr>
      <w:sdtEndPr>
        <w:rPr>
          <w:sz w:val="21"/>
          <w:szCs w:val="21"/>
        </w:rPr>
      </w:sdtEndPr>
      <w:sdtContent>
        <w:p w14:paraId="2EA6867E" w14:textId="77777777" w:rsidR="00120D52" w:rsidRDefault="008F6847">
          <w:pPr>
            <w:pStyle w:val="2"/>
            <w:numPr>
              <w:ilvl w:val="0"/>
              <w:numId w:val="4"/>
            </w:numPr>
            <w:tabs>
              <w:tab w:val="left" w:pos="588"/>
              <w:tab w:val="left" w:pos="644"/>
              <w:tab w:val="left" w:pos="672"/>
            </w:tabs>
            <w:spacing w:before="0" w:after="0" w:line="360" w:lineRule="auto"/>
            <w:ind w:left="420" w:hangingChars="175"/>
            <w:rPr>
              <w:rFonts w:ascii="宋体" w:hAnsi="宋体"/>
              <w:sz w:val="24"/>
              <w:szCs w:val="24"/>
            </w:rPr>
          </w:pPr>
          <w:r>
            <w:rPr>
              <w:rFonts w:ascii="宋体" w:hAnsi="宋体" w:hint="eastAsia"/>
              <w:sz w:val="24"/>
              <w:szCs w:val="24"/>
            </w:rPr>
            <w:t>其他</w:t>
          </w:r>
        </w:p>
        <w:sdt>
          <w:sdtPr>
            <w:alias w:val="是否适用：其他重要提示[双击切换]"/>
            <w:tag w:val="_GBC_3a91363d913942688077b069148debc5"/>
            <w:id w:val="-1364666134"/>
            <w:lock w:val="sdtLocked"/>
            <w:placeholder>
              <w:docPart w:val="GBC22222222222222222222222222222"/>
            </w:placeholder>
          </w:sdtPr>
          <w:sdtContent>
            <w:p w14:paraId="34433E6D" w14:textId="4EA39FB0" w:rsidR="00120D52" w:rsidRDefault="008F6847" w:rsidP="0075170A">
              <w:r>
                <w:fldChar w:fldCharType="begin"/>
              </w:r>
              <w:r w:rsidR="0075170A">
                <w:instrText xml:space="preserve"> MACROBUTTON  SnrToggleCheckbox □适用 </w:instrText>
              </w:r>
              <w:r>
                <w:fldChar w:fldCharType="end"/>
              </w:r>
              <w:r>
                <w:fldChar w:fldCharType="begin"/>
              </w:r>
              <w:r w:rsidR="0075170A">
                <w:instrText xml:space="preserve"> MACROBUTTON  SnrToggleCheckbox √不适用 </w:instrText>
              </w:r>
              <w:r>
                <w:fldChar w:fldCharType="end"/>
              </w:r>
            </w:p>
          </w:sdtContent>
        </w:sdt>
      </w:sdtContent>
    </w:sdt>
    <w:p w14:paraId="12BEBBCF" w14:textId="77777777" w:rsidR="00120D52" w:rsidRDefault="00120D52">
      <w:pPr>
        <w:sectPr w:rsidR="00120D52" w:rsidSect="005B5D50">
          <w:headerReference w:type="default" r:id="rId12"/>
          <w:footerReference w:type="default" r:id="rId13"/>
          <w:pgSz w:w="11906" w:h="16838"/>
          <w:pgMar w:top="1525" w:right="1276" w:bottom="1440" w:left="1797" w:header="855" w:footer="992" w:gutter="0"/>
          <w:cols w:space="425"/>
          <w:docGrid w:linePitch="312"/>
        </w:sectPr>
      </w:pPr>
    </w:p>
    <w:p w14:paraId="3A37B05E" w14:textId="77777777" w:rsidR="00120D52" w:rsidRDefault="00120D52"/>
    <w:p w14:paraId="0575DA86" w14:textId="77777777" w:rsidR="00120D52" w:rsidRDefault="008F6847">
      <w:pPr>
        <w:kinsoku w:val="0"/>
        <w:overflowPunct w:val="0"/>
        <w:autoSpaceDE w:val="0"/>
        <w:autoSpaceDN w:val="0"/>
        <w:adjustRightInd w:val="0"/>
        <w:snapToGrid w:val="0"/>
        <w:spacing w:line="360" w:lineRule="auto"/>
        <w:jc w:val="center"/>
        <w:rPr>
          <w:noProof/>
        </w:rPr>
      </w:pPr>
      <w:r>
        <w:rPr>
          <w:rFonts w:hint="eastAsia"/>
          <w:b/>
          <w:sz w:val="32"/>
          <w:szCs w:val="32"/>
        </w:rPr>
        <w:t>目录</w:t>
      </w:r>
      <w:r>
        <w:rPr>
          <w:shd w:val="pct15" w:color="auto" w:fill="FFFFFF"/>
        </w:rPr>
        <w:fldChar w:fldCharType="begin"/>
      </w:r>
      <w:r>
        <w:rPr>
          <w:shd w:val="pct15" w:color="auto" w:fill="FFFFFF"/>
        </w:rPr>
        <w:instrText xml:space="preserve"> TOC \o "1-1" \h \z \u </w:instrText>
      </w:r>
      <w:r>
        <w:rPr>
          <w:shd w:val="pct15" w:color="auto" w:fill="FFFFFF"/>
        </w:rPr>
        <w:fldChar w:fldCharType="separate"/>
      </w:r>
    </w:p>
    <w:p w14:paraId="154CE807" w14:textId="77777777" w:rsidR="00120D52" w:rsidRDefault="00000000">
      <w:pPr>
        <w:pStyle w:val="TOC1"/>
        <w:spacing w:line="360" w:lineRule="auto"/>
        <w:rPr>
          <w:rFonts w:asciiTheme="minorHAnsi" w:eastAsiaTheme="minorEastAsia" w:hAnsiTheme="minorHAnsi" w:cstheme="minorBidi"/>
          <w:bCs w:val="0"/>
          <w:noProof/>
          <w:szCs w:val="22"/>
        </w:rPr>
      </w:pPr>
      <w:hyperlink w:anchor="_Toc76114272" w:history="1">
        <w:r w:rsidR="008F6847">
          <w:rPr>
            <w:rStyle w:val="a3"/>
            <w:rFonts w:ascii="黑体" w:hAnsi="黑体"/>
            <w:b/>
            <w:noProof/>
          </w:rPr>
          <w:t>第一节</w:t>
        </w:r>
        <w:r w:rsidR="008F6847">
          <w:rPr>
            <w:rFonts w:asciiTheme="minorHAnsi" w:eastAsiaTheme="minorEastAsia" w:hAnsiTheme="minorHAnsi" w:cstheme="minorBidi"/>
            <w:noProof/>
            <w:szCs w:val="22"/>
          </w:rPr>
          <w:tab/>
        </w:r>
        <w:r w:rsidR="008F6847">
          <w:rPr>
            <w:rStyle w:val="a3"/>
            <w:rFonts w:ascii="黑体" w:hAnsi="黑体"/>
            <w:b/>
            <w:noProof/>
          </w:rPr>
          <w:t>释义</w:t>
        </w:r>
        <w:r w:rsidR="008F6847">
          <w:rPr>
            <w:noProof/>
            <w:webHidden/>
          </w:rPr>
          <w:tab/>
        </w:r>
        <w:r w:rsidR="008F6847">
          <w:rPr>
            <w:bCs w:val="0"/>
            <w:noProof/>
            <w:webHidden/>
          </w:rPr>
          <w:fldChar w:fldCharType="begin"/>
        </w:r>
        <w:r w:rsidR="008F6847">
          <w:rPr>
            <w:noProof/>
            <w:webHidden/>
          </w:rPr>
          <w:instrText xml:space="preserve"> PAGEREF _Toc76114272 \h </w:instrText>
        </w:r>
        <w:r w:rsidR="008F6847">
          <w:rPr>
            <w:bCs w:val="0"/>
            <w:noProof/>
            <w:webHidden/>
          </w:rPr>
        </w:r>
        <w:r w:rsidR="008F6847">
          <w:rPr>
            <w:bCs w:val="0"/>
            <w:noProof/>
            <w:webHidden/>
          </w:rPr>
          <w:fldChar w:fldCharType="separate"/>
        </w:r>
        <w:r w:rsidR="008F6847">
          <w:rPr>
            <w:noProof/>
            <w:webHidden/>
          </w:rPr>
          <w:t>5</w:t>
        </w:r>
        <w:r w:rsidR="008F6847">
          <w:rPr>
            <w:bCs w:val="0"/>
            <w:noProof/>
            <w:webHidden/>
          </w:rPr>
          <w:fldChar w:fldCharType="end"/>
        </w:r>
      </w:hyperlink>
    </w:p>
    <w:p w14:paraId="426E0180" w14:textId="77777777" w:rsidR="00120D52" w:rsidRDefault="00000000">
      <w:pPr>
        <w:pStyle w:val="TOC1"/>
        <w:spacing w:line="360" w:lineRule="auto"/>
        <w:rPr>
          <w:rFonts w:asciiTheme="minorHAnsi" w:eastAsiaTheme="minorEastAsia" w:hAnsiTheme="minorHAnsi" w:cstheme="minorBidi"/>
          <w:bCs w:val="0"/>
          <w:noProof/>
          <w:szCs w:val="22"/>
        </w:rPr>
      </w:pPr>
      <w:hyperlink w:anchor="_Toc76114273" w:history="1">
        <w:r w:rsidR="008F6847">
          <w:rPr>
            <w:rStyle w:val="a3"/>
            <w:rFonts w:ascii="黑体" w:hAnsi="黑体"/>
            <w:b/>
            <w:noProof/>
          </w:rPr>
          <w:t>第二节</w:t>
        </w:r>
        <w:r w:rsidR="008F6847">
          <w:rPr>
            <w:rFonts w:asciiTheme="minorHAnsi" w:eastAsiaTheme="minorEastAsia" w:hAnsiTheme="minorHAnsi" w:cstheme="minorBidi"/>
            <w:noProof/>
            <w:szCs w:val="22"/>
          </w:rPr>
          <w:tab/>
        </w:r>
        <w:r w:rsidR="008F6847">
          <w:rPr>
            <w:rStyle w:val="a3"/>
            <w:rFonts w:ascii="黑体" w:hAnsi="黑体"/>
            <w:b/>
            <w:noProof/>
          </w:rPr>
          <w:t>公司简介和主要财务指标</w:t>
        </w:r>
        <w:r w:rsidR="008F6847">
          <w:rPr>
            <w:noProof/>
            <w:webHidden/>
          </w:rPr>
          <w:tab/>
        </w:r>
        <w:r w:rsidR="008F6847">
          <w:rPr>
            <w:bCs w:val="0"/>
            <w:noProof/>
            <w:webHidden/>
          </w:rPr>
          <w:fldChar w:fldCharType="begin"/>
        </w:r>
        <w:r w:rsidR="008F6847">
          <w:rPr>
            <w:noProof/>
            <w:webHidden/>
          </w:rPr>
          <w:instrText xml:space="preserve"> PAGEREF _Toc76114273 \h </w:instrText>
        </w:r>
        <w:r w:rsidR="008F6847">
          <w:rPr>
            <w:bCs w:val="0"/>
            <w:noProof/>
            <w:webHidden/>
          </w:rPr>
        </w:r>
        <w:r w:rsidR="008F6847">
          <w:rPr>
            <w:bCs w:val="0"/>
            <w:noProof/>
            <w:webHidden/>
          </w:rPr>
          <w:fldChar w:fldCharType="separate"/>
        </w:r>
        <w:r w:rsidR="008F6847">
          <w:rPr>
            <w:noProof/>
            <w:webHidden/>
          </w:rPr>
          <w:t>5</w:t>
        </w:r>
        <w:r w:rsidR="008F6847">
          <w:rPr>
            <w:bCs w:val="0"/>
            <w:noProof/>
            <w:webHidden/>
          </w:rPr>
          <w:fldChar w:fldCharType="end"/>
        </w:r>
      </w:hyperlink>
    </w:p>
    <w:p w14:paraId="113C64BE" w14:textId="77777777" w:rsidR="00120D52" w:rsidRDefault="00000000">
      <w:pPr>
        <w:pStyle w:val="TOC1"/>
        <w:spacing w:line="360" w:lineRule="auto"/>
        <w:rPr>
          <w:rFonts w:asciiTheme="minorHAnsi" w:eastAsiaTheme="minorEastAsia" w:hAnsiTheme="minorHAnsi" w:cstheme="minorBidi"/>
          <w:bCs w:val="0"/>
          <w:noProof/>
          <w:szCs w:val="22"/>
        </w:rPr>
      </w:pPr>
      <w:hyperlink w:anchor="_Toc76114274" w:history="1">
        <w:r w:rsidR="008F6847">
          <w:rPr>
            <w:rStyle w:val="a3"/>
            <w:rFonts w:ascii="黑体" w:hAnsi="黑体"/>
            <w:b/>
            <w:noProof/>
          </w:rPr>
          <w:t>第三节</w:t>
        </w:r>
        <w:r w:rsidR="008F6847">
          <w:rPr>
            <w:rFonts w:asciiTheme="minorHAnsi" w:eastAsiaTheme="minorEastAsia" w:hAnsiTheme="minorHAnsi" w:cstheme="minorBidi"/>
            <w:noProof/>
            <w:szCs w:val="22"/>
          </w:rPr>
          <w:tab/>
        </w:r>
        <w:r w:rsidR="008F6847">
          <w:rPr>
            <w:rStyle w:val="a3"/>
            <w:rFonts w:ascii="黑体" w:hAnsi="黑体"/>
            <w:b/>
            <w:noProof/>
          </w:rPr>
          <w:t>管理层讨论与分析</w:t>
        </w:r>
        <w:r w:rsidR="008F6847">
          <w:rPr>
            <w:noProof/>
            <w:webHidden/>
          </w:rPr>
          <w:tab/>
        </w:r>
        <w:r w:rsidR="008F6847">
          <w:rPr>
            <w:bCs w:val="0"/>
            <w:noProof/>
            <w:webHidden/>
          </w:rPr>
          <w:fldChar w:fldCharType="begin"/>
        </w:r>
        <w:r w:rsidR="008F6847">
          <w:rPr>
            <w:noProof/>
            <w:webHidden/>
          </w:rPr>
          <w:instrText xml:space="preserve"> PAGEREF _Toc76114274 \h </w:instrText>
        </w:r>
        <w:r w:rsidR="008F6847">
          <w:rPr>
            <w:bCs w:val="0"/>
            <w:noProof/>
            <w:webHidden/>
          </w:rPr>
        </w:r>
        <w:r w:rsidR="008F6847">
          <w:rPr>
            <w:bCs w:val="0"/>
            <w:noProof/>
            <w:webHidden/>
          </w:rPr>
          <w:fldChar w:fldCharType="separate"/>
        </w:r>
        <w:r w:rsidR="008F6847">
          <w:rPr>
            <w:noProof/>
            <w:webHidden/>
          </w:rPr>
          <w:t>9</w:t>
        </w:r>
        <w:r w:rsidR="008F6847">
          <w:rPr>
            <w:bCs w:val="0"/>
            <w:noProof/>
            <w:webHidden/>
          </w:rPr>
          <w:fldChar w:fldCharType="end"/>
        </w:r>
      </w:hyperlink>
    </w:p>
    <w:p w14:paraId="54F18D50" w14:textId="77777777" w:rsidR="00120D52" w:rsidRDefault="00000000">
      <w:pPr>
        <w:pStyle w:val="TOC1"/>
        <w:spacing w:line="360" w:lineRule="auto"/>
        <w:rPr>
          <w:rFonts w:asciiTheme="minorHAnsi" w:eastAsiaTheme="minorEastAsia" w:hAnsiTheme="minorHAnsi" w:cstheme="minorBidi"/>
          <w:bCs w:val="0"/>
          <w:noProof/>
          <w:szCs w:val="22"/>
        </w:rPr>
      </w:pPr>
      <w:hyperlink w:anchor="_Toc76114275" w:history="1">
        <w:r w:rsidR="008F6847">
          <w:rPr>
            <w:rStyle w:val="a3"/>
            <w:rFonts w:ascii="黑体" w:hAnsi="黑体"/>
            <w:b/>
            <w:noProof/>
          </w:rPr>
          <w:t>第四节</w:t>
        </w:r>
        <w:r w:rsidR="008F6847">
          <w:rPr>
            <w:rFonts w:asciiTheme="minorHAnsi" w:eastAsiaTheme="minorEastAsia" w:hAnsiTheme="minorHAnsi" w:cstheme="minorBidi"/>
            <w:noProof/>
            <w:szCs w:val="22"/>
          </w:rPr>
          <w:tab/>
        </w:r>
        <w:r w:rsidR="008F6847">
          <w:rPr>
            <w:rStyle w:val="a3"/>
            <w:rFonts w:ascii="黑体" w:hAnsi="黑体"/>
            <w:b/>
            <w:noProof/>
          </w:rPr>
          <w:t>公司治理</w:t>
        </w:r>
        <w:r w:rsidR="008F6847">
          <w:rPr>
            <w:noProof/>
            <w:webHidden/>
          </w:rPr>
          <w:tab/>
        </w:r>
        <w:r w:rsidR="008F6847">
          <w:rPr>
            <w:bCs w:val="0"/>
            <w:noProof/>
            <w:webHidden/>
          </w:rPr>
          <w:fldChar w:fldCharType="begin"/>
        </w:r>
        <w:r w:rsidR="008F6847">
          <w:rPr>
            <w:noProof/>
            <w:webHidden/>
          </w:rPr>
          <w:instrText xml:space="preserve"> PAGEREF _Toc76114275 \h </w:instrText>
        </w:r>
        <w:r w:rsidR="008F6847">
          <w:rPr>
            <w:bCs w:val="0"/>
            <w:noProof/>
            <w:webHidden/>
          </w:rPr>
        </w:r>
        <w:r w:rsidR="008F6847">
          <w:rPr>
            <w:bCs w:val="0"/>
            <w:noProof/>
            <w:webHidden/>
          </w:rPr>
          <w:fldChar w:fldCharType="separate"/>
        </w:r>
        <w:r w:rsidR="008F6847">
          <w:rPr>
            <w:noProof/>
            <w:webHidden/>
          </w:rPr>
          <w:t>12</w:t>
        </w:r>
        <w:r w:rsidR="008F6847">
          <w:rPr>
            <w:bCs w:val="0"/>
            <w:noProof/>
            <w:webHidden/>
          </w:rPr>
          <w:fldChar w:fldCharType="end"/>
        </w:r>
      </w:hyperlink>
    </w:p>
    <w:p w14:paraId="51C70A0E" w14:textId="77777777" w:rsidR="00120D52" w:rsidRDefault="00000000">
      <w:pPr>
        <w:pStyle w:val="TOC1"/>
        <w:spacing w:line="360" w:lineRule="auto"/>
        <w:rPr>
          <w:rFonts w:asciiTheme="minorHAnsi" w:eastAsiaTheme="minorEastAsia" w:hAnsiTheme="minorHAnsi" w:cstheme="minorBidi"/>
          <w:bCs w:val="0"/>
          <w:noProof/>
          <w:szCs w:val="22"/>
        </w:rPr>
      </w:pPr>
      <w:hyperlink w:anchor="_Toc76114276" w:history="1">
        <w:r w:rsidR="008F6847">
          <w:rPr>
            <w:rStyle w:val="a3"/>
            <w:rFonts w:ascii="黑体" w:hAnsi="黑体"/>
            <w:b/>
            <w:noProof/>
          </w:rPr>
          <w:t>第五节</w:t>
        </w:r>
        <w:r w:rsidR="008F6847">
          <w:rPr>
            <w:rFonts w:asciiTheme="minorHAnsi" w:eastAsiaTheme="minorEastAsia" w:hAnsiTheme="minorHAnsi" w:cstheme="minorBidi"/>
            <w:noProof/>
            <w:szCs w:val="22"/>
          </w:rPr>
          <w:tab/>
        </w:r>
        <w:r w:rsidR="008F6847">
          <w:rPr>
            <w:rStyle w:val="a3"/>
            <w:rFonts w:ascii="黑体" w:hAnsi="黑体"/>
            <w:b/>
            <w:noProof/>
          </w:rPr>
          <w:t>环境与社会责任</w:t>
        </w:r>
        <w:r w:rsidR="008F6847">
          <w:rPr>
            <w:noProof/>
            <w:webHidden/>
          </w:rPr>
          <w:tab/>
        </w:r>
        <w:r w:rsidR="008F6847">
          <w:rPr>
            <w:bCs w:val="0"/>
            <w:noProof/>
            <w:webHidden/>
          </w:rPr>
          <w:fldChar w:fldCharType="begin"/>
        </w:r>
        <w:r w:rsidR="008F6847">
          <w:rPr>
            <w:noProof/>
            <w:webHidden/>
          </w:rPr>
          <w:instrText xml:space="preserve"> PAGEREF _Toc76114276 \h </w:instrText>
        </w:r>
        <w:r w:rsidR="008F6847">
          <w:rPr>
            <w:bCs w:val="0"/>
            <w:noProof/>
            <w:webHidden/>
          </w:rPr>
        </w:r>
        <w:r w:rsidR="008F6847">
          <w:rPr>
            <w:bCs w:val="0"/>
            <w:noProof/>
            <w:webHidden/>
          </w:rPr>
          <w:fldChar w:fldCharType="separate"/>
        </w:r>
        <w:r w:rsidR="008F6847">
          <w:rPr>
            <w:noProof/>
            <w:webHidden/>
          </w:rPr>
          <w:t>13</w:t>
        </w:r>
        <w:r w:rsidR="008F6847">
          <w:rPr>
            <w:bCs w:val="0"/>
            <w:noProof/>
            <w:webHidden/>
          </w:rPr>
          <w:fldChar w:fldCharType="end"/>
        </w:r>
      </w:hyperlink>
    </w:p>
    <w:p w14:paraId="5BD9ACAD" w14:textId="77777777" w:rsidR="00120D52" w:rsidRDefault="00000000">
      <w:pPr>
        <w:pStyle w:val="TOC1"/>
        <w:spacing w:line="360" w:lineRule="auto"/>
        <w:rPr>
          <w:rFonts w:asciiTheme="minorHAnsi" w:eastAsiaTheme="minorEastAsia" w:hAnsiTheme="minorHAnsi" w:cstheme="minorBidi"/>
          <w:bCs w:val="0"/>
          <w:noProof/>
          <w:szCs w:val="22"/>
        </w:rPr>
      </w:pPr>
      <w:hyperlink w:anchor="_Toc76114277" w:history="1">
        <w:r w:rsidR="008F6847">
          <w:rPr>
            <w:rStyle w:val="a3"/>
            <w:rFonts w:ascii="黑体" w:hAnsi="黑体"/>
            <w:b/>
            <w:noProof/>
          </w:rPr>
          <w:t>第六节</w:t>
        </w:r>
        <w:r w:rsidR="008F6847">
          <w:rPr>
            <w:rFonts w:asciiTheme="minorHAnsi" w:eastAsiaTheme="minorEastAsia" w:hAnsiTheme="minorHAnsi" w:cstheme="minorBidi"/>
            <w:noProof/>
            <w:szCs w:val="22"/>
          </w:rPr>
          <w:tab/>
        </w:r>
        <w:r w:rsidR="008F6847">
          <w:rPr>
            <w:rStyle w:val="a3"/>
            <w:rFonts w:ascii="黑体" w:hAnsi="黑体"/>
            <w:b/>
            <w:noProof/>
          </w:rPr>
          <w:t>重要事项</w:t>
        </w:r>
        <w:r w:rsidR="008F6847">
          <w:rPr>
            <w:noProof/>
            <w:webHidden/>
          </w:rPr>
          <w:tab/>
        </w:r>
        <w:r w:rsidR="008F6847">
          <w:rPr>
            <w:bCs w:val="0"/>
            <w:noProof/>
            <w:webHidden/>
          </w:rPr>
          <w:fldChar w:fldCharType="begin"/>
        </w:r>
        <w:r w:rsidR="008F6847">
          <w:rPr>
            <w:noProof/>
            <w:webHidden/>
          </w:rPr>
          <w:instrText xml:space="preserve"> PAGEREF _Toc76114277 \h </w:instrText>
        </w:r>
        <w:r w:rsidR="008F6847">
          <w:rPr>
            <w:bCs w:val="0"/>
            <w:noProof/>
            <w:webHidden/>
          </w:rPr>
        </w:r>
        <w:r w:rsidR="008F6847">
          <w:rPr>
            <w:bCs w:val="0"/>
            <w:noProof/>
            <w:webHidden/>
          </w:rPr>
          <w:fldChar w:fldCharType="separate"/>
        </w:r>
        <w:r w:rsidR="008F6847">
          <w:rPr>
            <w:noProof/>
            <w:webHidden/>
          </w:rPr>
          <w:t>15</w:t>
        </w:r>
        <w:r w:rsidR="008F6847">
          <w:rPr>
            <w:bCs w:val="0"/>
            <w:noProof/>
            <w:webHidden/>
          </w:rPr>
          <w:fldChar w:fldCharType="end"/>
        </w:r>
      </w:hyperlink>
    </w:p>
    <w:p w14:paraId="48C250C6" w14:textId="77777777" w:rsidR="00120D52" w:rsidRDefault="00000000">
      <w:pPr>
        <w:pStyle w:val="TOC1"/>
        <w:spacing w:line="360" w:lineRule="auto"/>
        <w:rPr>
          <w:rFonts w:asciiTheme="minorHAnsi" w:eastAsiaTheme="minorEastAsia" w:hAnsiTheme="minorHAnsi" w:cstheme="minorBidi"/>
          <w:bCs w:val="0"/>
          <w:noProof/>
          <w:szCs w:val="22"/>
        </w:rPr>
      </w:pPr>
      <w:hyperlink w:anchor="_Toc76114278" w:history="1">
        <w:r w:rsidR="008F6847">
          <w:rPr>
            <w:rStyle w:val="a3"/>
            <w:rFonts w:ascii="黑体" w:hAnsi="黑体"/>
            <w:b/>
            <w:noProof/>
          </w:rPr>
          <w:t>第七节</w:t>
        </w:r>
        <w:r w:rsidR="008F6847">
          <w:rPr>
            <w:rFonts w:asciiTheme="minorHAnsi" w:eastAsiaTheme="minorEastAsia" w:hAnsiTheme="minorHAnsi" w:cstheme="minorBidi"/>
            <w:noProof/>
            <w:szCs w:val="22"/>
          </w:rPr>
          <w:tab/>
        </w:r>
        <w:r w:rsidR="008F6847">
          <w:rPr>
            <w:rStyle w:val="a3"/>
            <w:rFonts w:ascii="黑体" w:hAnsi="黑体"/>
            <w:b/>
            <w:noProof/>
          </w:rPr>
          <w:t>股份变动及股东情况</w:t>
        </w:r>
        <w:r w:rsidR="008F6847">
          <w:rPr>
            <w:noProof/>
            <w:webHidden/>
          </w:rPr>
          <w:tab/>
        </w:r>
        <w:r w:rsidR="008F6847">
          <w:rPr>
            <w:bCs w:val="0"/>
            <w:noProof/>
            <w:webHidden/>
          </w:rPr>
          <w:fldChar w:fldCharType="begin"/>
        </w:r>
        <w:r w:rsidR="008F6847">
          <w:rPr>
            <w:noProof/>
            <w:webHidden/>
          </w:rPr>
          <w:instrText xml:space="preserve"> PAGEREF _Toc76114278 \h </w:instrText>
        </w:r>
        <w:r w:rsidR="008F6847">
          <w:rPr>
            <w:bCs w:val="0"/>
            <w:noProof/>
            <w:webHidden/>
          </w:rPr>
        </w:r>
        <w:r w:rsidR="008F6847">
          <w:rPr>
            <w:bCs w:val="0"/>
            <w:noProof/>
            <w:webHidden/>
          </w:rPr>
          <w:fldChar w:fldCharType="separate"/>
        </w:r>
        <w:r w:rsidR="008F6847">
          <w:rPr>
            <w:noProof/>
            <w:webHidden/>
          </w:rPr>
          <w:t>24</w:t>
        </w:r>
        <w:r w:rsidR="008F6847">
          <w:rPr>
            <w:bCs w:val="0"/>
            <w:noProof/>
            <w:webHidden/>
          </w:rPr>
          <w:fldChar w:fldCharType="end"/>
        </w:r>
      </w:hyperlink>
    </w:p>
    <w:p w14:paraId="61A1934B" w14:textId="77777777" w:rsidR="00120D52" w:rsidRDefault="00000000">
      <w:pPr>
        <w:pStyle w:val="TOC1"/>
        <w:spacing w:line="360" w:lineRule="auto"/>
        <w:rPr>
          <w:rFonts w:asciiTheme="minorHAnsi" w:eastAsiaTheme="minorEastAsia" w:hAnsiTheme="minorHAnsi" w:cstheme="minorBidi"/>
          <w:bCs w:val="0"/>
          <w:noProof/>
          <w:szCs w:val="22"/>
        </w:rPr>
      </w:pPr>
      <w:hyperlink w:anchor="_Toc76114279" w:history="1">
        <w:r w:rsidR="008F6847">
          <w:rPr>
            <w:rStyle w:val="a3"/>
            <w:rFonts w:ascii="黑体" w:hAnsi="黑体"/>
            <w:b/>
            <w:noProof/>
          </w:rPr>
          <w:t>第八节</w:t>
        </w:r>
        <w:r w:rsidR="008F6847">
          <w:rPr>
            <w:rFonts w:asciiTheme="minorHAnsi" w:eastAsiaTheme="minorEastAsia" w:hAnsiTheme="minorHAnsi" w:cstheme="minorBidi"/>
            <w:noProof/>
            <w:szCs w:val="22"/>
          </w:rPr>
          <w:tab/>
        </w:r>
        <w:r w:rsidR="008F6847">
          <w:rPr>
            <w:rStyle w:val="a3"/>
            <w:rFonts w:ascii="黑体" w:hAnsi="黑体"/>
            <w:b/>
            <w:noProof/>
          </w:rPr>
          <w:t>优先股相关情况</w:t>
        </w:r>
        <w:r w:rsidR="008F6847">
          <w:rPr>
            <w:noProof/>
            <w:webHidden/>
          </w:rPr>
          <w:tab/>
        </w:r>
        <w:r w:rsidR="008F6847">
          <w:rPr>
            <w:bCs w:val="0"/>
            <w:noProof/>
            <w:webHidden/>
          </w:rPr>
          <w:fldChar w:fldCharType="begin"/>
        </w:r>
        <w:r w:rsidR="008F6847">
          <w:rPr>
            <w:noProof/>
            <w:webHidden/>
          </w:rPr>
          <w:instrText xml:space="preserve"> PAGEREF _Toc76114279 \h </w:instrText>
        </w:r>
        <w:r w:rsidR="008F6847">
          <w:rPr>
            <w:bCs w:val="0"/>
            <w:noProof/>
            <w:webHidden/>
          </w:rPr>
        </w:r>
        <w:r w:rsidR="008F6847">
          <w:rPr>
            <w:bCs w:val="0"/>
            <w:noProof/>
            <w:webHidden/>
          </w:rPr>
          <w:fldChar w:fldCharType="separate"/>
        </w:r>
        <w:r w:rsidR="008F6847">
          <w:rPr>
            <w:noProof/>
            <w:webHidden/>
          </w:rPr>
          <w:t>28</w:t>
        </w:r>
        <w:r w:rsidR="008F6847">
          <w:rPr>
            <w:bCs w:val="0"/>
            <w:noProof/>
            <w:webHidden/>
          </w:rPr>
          <w:fldChar w:fldCharType="end"/>
        </w:r>
      </w:hyperlink>
    </w:p>
    <w:p w14:paraId="0E9C9C82" w14:textId="77777777" w:rsidR="00120D52" w:rsidRDefault="00000000">
      <w:pPr>
        <w:pStyle w:val="TOC1"/>
        <w:spacing w:line="360" w:lineRule="auto"/>
        <w:rPr>
          <w:rFonts w:asciiTheme="minorHAnsi" w:eastAsiaTheme="minorEastAsia" w:hAnsiTheme="minorHAnsi" w:cstheme="minorBidi"/>
          <w:bCs w:val="0"/>
          <w:noProof/>
          <w:szCs w:val="22"/>
        </w:rPr>
      </w:pPr>
      <w:hyperlink w:anchor="_Toc76114280" w:history="1">
        <w:r w:rsidR="008F6847">
          <w:rPr>
            <w:rStyle w:val="a3"/>
            <w:rFonts w:ascii="黑体" w:hAnsi="黑体"/>
            <w:b/>
            <w:noProof/>
          </w:rPr>
          <w:t>第九节</w:t>
        </w:r>
        <w:r w:rsidR="008F6847">
          <w:rPr>
            <w:rFonts w:asciiTheme="minorHAnsi" w:eastAsiaTheme="minorEastAsia" w:hAnsiTheme="minorHAnsi" w:cstheme="minorBidi"/>
            <w:noProof/>
            <w:szCs w:val="22"/>
          </w:rPr>
          <w:tab/>
        </w:r>
        <w:r w:rsidR="008F6847">
          <w:rPr>
            <w:rStyle w:val="a3"/>
            <w:rFonts w:ascii="黑体" w:hAnsi="黑体"/>
            <w:b/>
            <w:noProof/>
          </w:rPr>
          <w:t>债券相关情况</w:t>
        </w:r>
        <w:r w:rsidR="008F6847">
          <w:rPr>
            <w:noProof/>
            <w:webHidden/>
          </w:rPr>
          <w:tab/>
        </w:r>
        <w:r w:rsidR="008F6847">
          <w:rPr>
            <w:bCs w:val="0"/>
            <w:noProof/>
            <w:webHidden/>
          </w:rPr>
          <w:fldChar w:fldCharType="begin"/>
        </w:r>
        <w:r w:rsidR="008F6847">
          <w:rPr>
            <w:noProof/>
            <w:webHidden/>
          </w:rPr>
          <w:instrText xml:space="preserve"> PAGEREF _Toc76114280 \h </w:instrText>
        </w:r>
        <w:r w:rsidR="008F6847">
          <w:rPr>
            <w:bCs w:val="0"/>
            <w:noProof/>
            <w:webHidden/>
          </w:rPr>
        </w:r>
        <w:r w:rsidR="008F6847">
          <w:rPr>
            <w:bCs w:val="0"/>
            <w:noProof/>
            <w:webHidden/>
          </w:rPr>
          <w:fldChar w:fldCharType="separate"/>
        </w:r>
        <w:r w:rsidR="008F6847">
          <w:rPr>
            <w:noProof/>
            <w:webHidden/>
          </w:rPr>
          <w:t>29</w:t>
        </w:r>
        <w:r w:rsidR="008F6847">
          <w:rPr>
            <w:bCs w:val="0"/>
            <w:noProof/>
            <w:webHidden/>
          </w:rPr>
          <w:fldChar w:fldCharType="end"/>
        </w:r>
      </w:hyperlink>
    </w:p>
    <w:p w14:paraId="292CEF29" w14:textId="77777777" w:rsidR="00120D52" w:rsidRDefault="00000000">
      <w:pPr>
        <w:pStyle w:val="TOC1"/>
        <w:spacing w:line="360" w:lineRule="auto"/>
        <w:rPr>
          <w:rFonts w:asciiTheme="minorHAnsi" w:eastAsiaTheme="minorEastAsia" w:hAnsiTheme="minorHAnsi" w:cstheme="minorBidi"/>
          <w:bCs w:val="0"/>
          <w:noProof/>
          <w:szCs w:val="22"/>
        </w:rPr>
      </w:pPr>
      <w:hyperlink w:anchor="_Toc76114281" w:history="1">
        <w:r w:rsidR="008F6847">
          <w:rPr>
            <w:rStyle w:val="a3"/>
            <w:rFonts w:ascii="黑体" w:hAnsi="黑体"/>
            <w:b/>
            <w:noProof/>
          </w:rPr>
          <w:t>第十节</w:t>
        </w:r>
        <w:r w:rsidR="008F6847">
          <w:rPr>
            <w:rFonts w:asciiTheme="minorHAnsi" w:eastAsiaTheme="minorEastAsia" w:hAnsiTheme="minorHAnsi" w:cstheme="minorBidi"/>
            <w:noProof/>
            <w:szCs w:val="22"/>
          </w:rPr>
          <w:tab/>
        </w:r>
        <w:r w:rsidR="008F6847">
          <w:rPr>
            <w:rStyle w:val="a3"/>
            <w:rFonts w:ascii="黑体" w:hAnsi="黑体"/>
            <w:b/>
            <w:noProof/>
          </w:rPr>
          <w:t>财务报告</w:t>
        </w:r>
        <w:r w:rsidR="008F6847">
          <w:rPr>
            <w:noProof/>
            <w:webHidden/>
          </w:rPr>
          <w:tab/>
        </w:r>
        <w:r w:rsidR="008F6847">
          <w:rPr>
            <w:bCs w:val="0"/>
            <w:noProof/>
            <w:webHidden/>
          </w:rPr>
          <w:fldChar w:fldCharType="begin"/>
        </w:r>
        <w:r w:rsidR="008F6847">
          <w:rPr>
            <w:noProof/>
            <w:webHidden/>
          </w:rPr>
          <w:instrText xml:space="preserve"> PAGEREF _Toc76114281 \h </w:instrText>
        </w:r>
        <w:r w:rsidR="008F6847">
          <w:rPr>
            <w:bCs w:val="0"/>
            <w:noProof/>
            <w:webHidden/>
          </w:rPr>
        </w:r>
        <w:r w:rsidR="008F6847">
          <w:rPr>
            <w:bCs w:val="0"/>
            <w:noProof/>
            <w:webHidden/>
          </w:rPr>
          <w:fldChar w:fldCharType="separate"/>
        </w:r>
        <w:r w:rsidR="008F6847">
          <w:rPr>
            <w:noProof/>
            <w:webHidden/>
          </w:rPr>
          <w:t>35</w:t>
        </w:r>
        <w:r w:rsidR="008F6847">
          <w:rPr>
            <w:bCs w:val="0"/>
            <w:noProof/>
            <w:webHidden/>
          </w:rPr>
          <w:fldChar w:fldCharType="end"/>
        </w:r>
      </w:hyperlink>
    </w:p>
    <w:p w14:paraId="3BDFB9C2" w14:textId="77777777" w:rsidR="00120D52" w:rsidRDefault="008F6847">
      <w:pPr>
        <w:kinsoku w:val="0"/>
        <w:overflowPunct w:val="0"/>
        <w:autoSpaceDE w:val="0"/>
        <w:autoSpaceDN w:val="0"/>
        <w:adjustRightInd w:val="0"/>
        <w:snapToGrid w:val="0"/>
        <w:spacing w:line="360" w:lineRule="auto"/>
        <w:rPr>
          <w:shd w:val="pct15" w:color="auto" w:fill="FFFFFF"/>
        </w:rPr>
      </w:pPr>
      <w:r>
        <w:rPr>
          <w:shd w:val="pct15" w:color="auto" w:fill="FFFFFF"/>
        </w:rPr>
        <w:fldChar w:fldCharType="end"/>
      </w:r>
    </w:p>
    <w:bookmarkStart w:id="3" w:name="_Hlk76111741" w:displacedByCustomXml="next"/>
    <w:sdt>
      <w:sdtPr>
        <w:rPr>
          <w:b/>
          <w:bCs w:val="0"/>
          <w:sz w:val="24"/>
        </w:rPr>
        <w:alias w:val="模块:备查文件目录"/>
        <w:tag w:val="_SEC_821e9eb80bde4a9883ae71815f226d98"/>
        <w:id w:val="-1636408065"/>
        <w:lock w:val="sdtLocked"/>
        <w:placeholder>
          <w:docPart w:val="GBC22222222222222222222222222222"/>
        </w:placeholder>
      </w:sdtPr>
      <w:sdtEndPr>
        <w:rPr>
          <w:b w:val="0"/>
          <w:bCs/>
          <w:sz w:val="21"/>
        </w:rPr>
      </w:sdtEndPr>
      <w:sdtContent>
        <w:p w14:paraId="10E6145B" w14:textId="77777777" w:rsidR="00120D52" w:rsidRDefault="00120D52">
          <w:pPr>
            <w:spacing w:line="360" w:lineRule="exact"/>
            <w:ind w:right="5"/>
            <w:rPr>
              <w:b/>
              <w:bCs w:val="0"/>
              <w:sz w:val="24"/>
            </w:rPr>
          </w:pPr>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276"/>
            <w:gridCol w:w="6547"/>
          </w:tblGrid>
          <w:sdt>
            <w:sdtPr>
              <w:alias w:val="备查文件情况"/>
              <w:tag w:val="_TUP_d1defbbd2758417a8ea21948dd35feef"/>
              <w:id w:val="891539913"/>
              <w:lock w:val="sdtLocked"/>
              <w:placeholder>
                <w:docPart w:val="36045CEC9E344E00BD19D011CACD04A7"/>
              </w:placeholder>
            </w:sdtPr>
            <w:sdtContent>
              <w:tr w:rsidR="00FB2471" w14:paraId="0EF0CA78" w14:textId="77777777" w:rsidTr="000F70AE">
                <w:trPr>
                  <w:cantSplit/>
                </w:trPr>
                <w:tc>
                  <w:tcPr>
                    <w:tcW w:w="1290" w:type="pct"/>
                    <w:vMerge w:val="restart"/>
                    <w:tcBorders>
                      <w:top w:val="single" w:sz="4" w:space="0" w:color="auto"/>
                      <w:left w:val="single" w:sz="4" w:space="0" w:color="auto"/>
                      <w:bottom w:val="single" w:sz="4" w:space="0" w:color="auto"/>
                      <w:right w:val="single" w:sz="4" w:space="0" w:color="auto"/>
                    </w:tcBorders>
                    <w:vAlign w:val="center"/>
                  </w:tcPr>
                  <w:sdt>
                    <w:sdtPr>
                      <w:tag w:val="_PLD_4dedc5664132424db8ffece735208815"/>
                      <w:id w:val="-1975979913"/>
                      <w:lock w:val="sdtLocked"/>
                    </w:sdtPr>
                    <w:sdtContent>
                      <w:p w14:paraId="3D2076BC" w14:textId="77777777" w:rsidR="00FB2471" w:rsidRDefault="00FB2471" w:rsidP="000F70AE">
                        <w:pPr>
                          <w:autoSpaceDE w:val="0"/>
                          <w:autoSpaceDN w:val="0"/>
                          <w:adjustRightInd w:val="0"/>
                          <w:jc w:val="center"/>
                        </w:pPr>
                        <w:r>
                          <w:t>备查文件目录</w:t>
                        </w:r>
                      </w:p>
                    </w:sdtContent>
                  </w:sdt>
                </w:tc>
                <w:sdt>
                  <w:sdtPr>
                    <w:alias w:val="备查文件目录"/>
                    <w:tag w:val="_GBC_b75b724a20654c669c9ce009a20dc247"/>
                    <w:id w:val="2058735598"/>
                    <w:lock w:val="sdtLocked"/>
                  </w:sdtPr>
                  <w:sdtContent>
                    <w:tc>
                      <w:tcPr>
                        <w:tcW w:w="3710" w:type="pct"/>
                        <w:tcBorders>
                          <w:top w:val="single" w:sz="4" w:space="0" w:color="auto"/>
                          <w:left w:val="single" w:sz="4" w:space="0" w:color="auto"/>
                          <w:bottom w:val="single" w:sz="4" w:space="0" w:color="auto"/>
                          <w:right w:val="single" w:sz="4" w:space="0" w:color="auto"/>
                        </w:tcBorders>
                      </w:tcPr>
                      <w:p w14:paraId="2177E09E" w14:textId="6D8CD2C3" w:rsidR="00FB2471" w:rsidRDefault="00FB2471" w:rsidP="000F70AE">
                        <w:pPr>
                          <w:autoSpaceDE w:val="0"/>
                          <w:autoSpaceDN w:val="0"/>
                          <w:adjustRightInd w:val="0"/>
                        </w:pPr>
                        <w:r>
                          <w:t>1、载有董事长亲笔签名的半年度报告正本。</w:t>
                        </w:r>
                      </w:p>
                    </w:tc>
                  </w:sdtContent>
                </w:sdt>
              </w:tr>
            </w:sdtContent>
          </w:sdt>
          <w:tr w:rsidR="00FB2471" w14:paraId="565819EE" w14:textId="77777777" w:rsidTr="000F70AE">
            <w:trPr>
              <w:cantSplit/>
            </w:trPr>
            <w:tc>
              <w:tcPr>
                <w:tcW w:w="1290" w:type="pct"/>
                <w:vMerge/>
                <w:tcBorders>
                  <w:top w:val="single" w:sz="4" w:space="0" w:color="auto"/>
                  <w:left w:val="single" w:sz="4" w:space="0" w:color="auto"/>
                  <w:bottom w:val="single" w:sz="4" w:space="0" w:color="auto"/>
                  <w:right w:val="single" w:sz="4" w:space="0" w:color="auto"/>
                </w:tcBorders>
                <w:vAlign w:val="center"/>
              </w:tcPr>
              <w:p w14:paraId="4694127E" w14:textId="77777777" w:rsidR="00FB2471" w:rsidRDefault="00FB2471" w:rsidP="000F70AE"/>
            </w:tc>
            <w:sdt>
              <w:sdtPr>
                <w:alias w:val="备查文件目录"/>
                <w:tag w:val="_GBC_b75b724a20654c669c9ce009a20dc247"/>
                <w:id w:val="1937943848"/>
                <w:lock w:val="sdtLocked"/>
              </w:sdtPr>
              <w:sdtContent>
                <w:tc>
                  <w:tcPr>
                    <w:tcW w:w="3710" w:type="pct"/>
                    <w:tcBorders>
                      <w:top w:val="single" w:sz="4" w:space="0" w:color="auto"/>
                      <w:left w:val="single" w:sz="4" w:space="0" w:color="auto"/>
                      <w:bottom w:val="single" w:sz="4" w:space="0" w:color="auto"/>
                      <w:right w:val="single" w:sz="4" w:space="0" w:color="auto"/>
                    </w:tcBorders>
                  </w:tcPr>
                  <w:p w14:paraId="39964EC1" w14:textId="01DC9C0A" w:rsidR="00FB2471" w:rsidRDefault="00FB2471" w:rsidP="000F70AE">
                    <w:pPr>
                      <w:autoSpaceDE w:val="0"/>
                      <w:autoSpaceDN w:val="0"/>
                      <w:adjustRightInd w:val="0"/>
                    </w:pPr>
                    <w:r w:rsidRPr="00FB2471">
                      <w:t>2、载有公司法定代表人、主管会计工作负责人、会计机构负责人签名并盖章的财务报表。</w:t>
                    </w:r>
                  </w:p>
                </w:tc>
              </w:sdtContent>
            </w:sdt>
          </w:tr>
          <w:tr w:rsidR="00FB2471" w14:paraId="7CCBF1E3" w14:textId="77777777" w:rsidTr="000F70AE">
            <w:trPr>
              <w:cantSplit/>
            </w:trPr>
            <w:tc>
              <w:tcPr>
                <w:tcW w:w="1290" w:type="pct"/>
                <w:vMerge/>
                <w:tcBorders>
                  <w:top w:val="single" w:sz="4" w:space="0" w:color="auto"/>
                  <w:left w:val="single" w:sz="4" w:space="0" w:color="auto"/>
                  <w:bottom w:val="single" w:sz="4" w:space="0" w:color="auto"/>
                  <w:right w:val="single" w:sz="4" w:space="0" w:color="auto"/>
                </w:tcBorders>
                <w:vAlign w:val="center"/>
              </w:tcPr>
              <w:p w14:paraId="0CE794CF" w14:textId="77777777" w:rsidR="00FB2471" w:rsidRDefault="00FB2471" w:rsidP="000F70AE"/>
            </w:tc>
            <w:tc>
              <w:tcPr>
                <w:tcW w:w="3710" w:type="pct"/>
                <w:tcBorders>
                  <w:top w:val="single" w:sz="4" w:space="0" w:color="auto"/>
                  <w:left w:val="single" w:sz="4" w:space="0" w:color="auto"/>
                  <w:bottom w:val="single" w:sz="4" w:space="0" w:color="auto"/>
                  <w:right w:val="single" w:sz="4" w:space="0" w:color="auto"/>
                </w:tcBorders>
              </w:tcPr>
              <w:sdt>
                <w:sdtPr>
                  <w:alias w:val="备查文件目录"/>
                  <w:tag w:val="_GBC_b75b724a20654c669c9ce009a20dc247"/>
                  <w:id w:val="769431282"/>
                  <w:lock w:val="sdtLocked"/>
                </w:sdtPr>
                <w:sdtContent>
                  <w:p w14:paraId="2B447868" w14:textId="2F3BF22F" w:rsidR="00FB2471" w:rsidRDefault="00FB2471" w:rsidP="00FB2471">
                    <w:pPr>
                      <w:autoSpaceDE w:val="0"/>
                      <w:autoSpaceDN w:val="0"/>
                      <w:adjustRightInd w:val="0"/>
                    </w:pPr>
                    <w:r>
                      <w:t>3、报告期内在《上海证券报》、上海证券交易所网站、香港联交所披露易网站上公开披露过的所有公司文件的正本。</w:t>
                    </w:r>
                  </w:p>
                </w:sdtContent>
              </w:sdt>
            </w:tc>
          </w:tr>
          <w:tr w:rsidR="00FB2471" w14:paraId="2BB7BEE8" w14:textId="77777777" w:rsidTr="000F70AE">
            <w:trPr>
              <w:cantSplit/>
            </w:trPr>
            <w:tc>
              <w:tcPr>
                <w:tcW w:w="1290" w:type="pct"/>
                <w:vMerge/>
                <w:tcBorders>
                  <w:top w:val="single" w:sz="4" w:space="0" w:color="auto"/>
                  <w:left w:val="single" w:sz="4" w:space="0" w:color="auto"/>
                  <w:bottom w:val="single" w:sz="4" w:space="0" w:color="auto"/>
                  <w:right w:val="single" w:sz="4" w:space="0" w:color="auto"/>
                </w:tcBorders>
                <w:vAlign w:val="center"/>
              </w:tcPr>
              <w:p w14:paraId="370B95F0" w14:textId="77777777" w:rsidR="00FB2471" w:rsidRDefault="00FB2471" w:rsidP="000F70AE"/>
            </w:tc>
            <w:sdt>
              <w:sdtPr>
                <w:alias w:val="备查文件目录"/>
                <w:tag w:val="_GBC_b75b724a20654c669c9ce009a20dc247"/>
                <w:id w:val="701367948"/>
                <w:lock w:val="sdtLocked"/>
              </w:sdtPr>
              <w:sdtContent>
                <w:tc>
                  <w:tcPr>
                    <w:tcW w:w="3710" w:type="pct"/>
                    <w:tcBorders>
                      <w:top w:val="single" w:sz="4" w:space="0" w:color="auto"/>
                      <w:left w:val="single" w:sz="4" w:space="0" w:color="auto"/>
                      <w:bottom w:val="single" w:sz="4" w:space="0" w:color="auto"/>
                      <w:right w:val="single" w:sz="4" w:space="0" w:color="auto"/>
                    </w:tcBorders>
                  </w:tcPr>
                  <w:p w14:paraId="5283F76C" w14:textId="1EAC7BC7" w:rsidR="00FB2471" w:rsidRDefault="00FB2471" w:rsidP="000F70AE">
                    <w:pPr>
                      <w:autoSpaceDE w:val="0"/>
                      <w:autoSpaceDN w:val="0"/>
                      <w:adjustRightInd w:val="0"/>
                    </w:pPr>
                    <w:r w:rsidRPr="00FB2471">
                      <w:t>4、公司章程。</w:t>
                    </w:r>
                  </w:p>
                </w:tc>
              </w:sdtContent>
            </w:sdt>
          </w:tr>
          <w:tr w:rsidR="00FB2471" w:rsidRPr="00FB2471" w14:paraId="5E0A49FB" w14:textId="77777777" w:rsidTr="000F70AE">
            <w:trPr>
              <w:cantSplit/>
            </w:trPr>
            <w:tc>
              <w:tcPr>
                <w:tcW w:w="1290" w:type="pct"/>
                <w:vMerge/>
                <w:tcBorders>
                  <w:top w:val="single" w:sz="4" w:space="0" w:color="auto"/>
                  <w:left w:val="single" w:sz="4" w:space="0" w:color="auto"/>
                  <w:bottom w:val="single" w:sz="4" w:space="0" w:color="auto"/>
                  <w:right w:val="single" w:sz="4" w:space="0" w:color="auto"/>
                </w:tcBorders>
                <w:vAlign w:val="center"/>
              </w:tcPr>
              <w:p w14:paraId="4323877F" w14:textId="77777777" w:rsidR="00FB2471" w:rsidRDefault="00FB2471" w:rsidP="000F70AE"/>
            </w:tc>
            <w:sdt>
              <w:sdtPr>
                <w:alias w:val="备查文件目录"/>
                <w:tag w:val="_GBC_b75b724a20654c669c9ce009a20dc247"/>
                <w:id w:val="-2140561260"/>
                <w:lock w:val="sdtLocked"/>
              </w:sdtPr>
              <w:sdtContent>
                <w:tc>
                  <w:tcPr>
                    <w:tcW w:w="3710" w:type="pct"/>
                    <w:tcBorders>
                      <w:top w:val="single" w:sz="4" w:space="0" w:color="auto"/>
                      <w:left w:val="single" w:sz="4" w:space="0" w:color="auto"/>
                      <w:bottom w:val="single" w:sz="4" w:space="0" w:color="auto"/>
                      <w:right w:val="single" w:sz="4" w:space="0" w:color="auto"/>
                    </w:tcBorders>
                  </w:tcPr>
                  <w:p w14:paraId="4511FC56" w14:textId="10D87614" w:rsidR="00FB2471" w:rsidRDefault="00FB2471" w:rsidP="000F70AE">
                    <w:pPr>
                      <w:autoSpaceDE w:val="0"/>
                      <w:autoSpaceDN w:val="0"/>
                      <w:adjustRightInd w:val="0"/>
                    </w:pPr>
                    <w:r w:rsidRPr="00FB2471">
                      <w:t>5、以上备查文件可到本公司董事会办公室查阅，地址为中国北京市通州区漷县镇漷县南三街2号。</w:t>
                    </w:r>
                    <w:r w:rsidRPr="00FB2471">
                      <w:cr/>
                    </w:r>
                  </w:p>
                </w:tc>
              </w:sdtContent>
            </w:sdt>
          </w:tr>
        </w:tbl>
        <w:p w14:paraId="38278C6D" w14:textId="77777777" w:rsidR="00120D52" w:rsidRPr="00FB2471" w:rsidRDefault="00000000" w:rsidP="00FB2471"/>
      </w:sdtContent>
    </w:sdt>
    <w:bookmarkEnd w:id="3"/>
    <w:p w14:paraId="60431327" w14:textId="77777777" w:rsidR="00120D52" w:rsidRDefault="00120D52">
      <w:pPr>
        <w:kinsoku w:val="0"/>
        <w:overflowPunct w:val="0"/>
        <w:autoSpaceDE w:val="0"/>
        <w:autoSpaceDN w:val="0"/>
        <w:adjustRightInd w:val="0"/>
        <w:snapToGrid w:val="0"/>
        <w:spacing w:line="360" w:lineRule="exact"/>
        <w:rPr>
          <w:shd w:val="pct15" w:color="auto" w:fill="FFFFFF"/>
        </w:rPr>
      </w:pPr>
    </w:p>
    <w:p w14:paraId="0842AC0B" w14:textId="77777777" w:rsidR="00120D52" w:rsidRDefault="008F6847">
      <w:r>
        <w:br w:type="page"/>
      </w:r>
    </w:p>
    <w:p w14:paraId="00CED28E" w14:textId="77777777" w:rsidR="00120D52" w:rsidRDefault="008F6847">
      <w:pPr>
        <w:pStyle w:val="10"/>
        <w:numPr>
          <w:ilvl w:val="0"/>
          <w:numId w:val="3"/>
        </w:numPr>
        <w:rPr>
          <w:rFonts w:ascii="黑体" w:hAnsi="黑体"/>
        </w:rPr>
      </w:pPr>
      <w:bookmarkStart w:id="4" w:name="_Toc76114272"/>
      <w:bookmarkStart w:id="5" w:name="_Toc342565880"/>
      <w:r>
        <w:rPr>
          <w:rFonts w:ascii="黑体" w:hAnsi="黑体" w:hint="eastAsia"/>
        </w:rPr>
        <w:lastRenderedPageBreak/>
        <w:t>释义</w:t>
      </w:r>
      <w:bookmarkEnd w:id="4"/>
    </w:p>
    <w:sdt>
      <w:sdtPr>
        <w:rPr>
          <w:b/>
          <w:bCs w:val="0"/>
          <w:sz w:val="24"/>
          <w:szCs w:val="22"/>
        </w:rPr>
        <w:alias w:val="模块:释义"/>
        <w:tag w:val="_GBC_5d2d156d1e654b289921f6ca279d0332"/>
        <w:id w:val="-1887865180"/>
        <w:lock w:val="sdtLocked"/>
        <w:placeholder>
          <w:docPart w:val="GBC22222222222222222222222222222"/>
        </w:placeholder>
      </w:sdtPr>
      <w:sdtEndPr>
        <w:rPr>
          <w:b w:val="0"/>
          <w:bCs/>
          <w:sz w:val="21"/>
          <w:szCs w:val="21"/>
        </w:rPr>
      </w:sdtEndPr>
      <w:sdtContent>
        <w:p w14:paraId="197039AD" w14:textId="77777777" w:rsidR="00120D52" w:rsidRDefault="008F6847">
          <w:r>
            <w:t>在本报告书中，除非文义另有所指，下列词语具有如下含义：</w:t>
          </w:r>
        </w:p>
        <w:tbl>
          <w:tblPr>
            <w:tblStyle w:val="a7"/>
            <w:tblW w:w="0" w:type="auto"/>
            <w:tblLook w:val="04A0" w:firstRow="1" w:lastRow="0" w:firstColumn="1" w:lastColumn="0" w:noHBand="0" w:noVBand="1"/>
          </w:tblPr>
          <w:tblGrid>
            <w:gridCol w:w="1899"/>
            <w:gridCol w:w="432"/>
            <w:gridCol w:w="6492"/>
          </w:tblGrid>
          <w:tr w:rsidR="009619B1" w14:paraId="60CF39E2" w14:textId="77777777" w:rsidTr="004C394D">
            <w:sdt>
              <w:sdtPr>
                <w:tag w:val="_PLD_d73bff14187b49a1b1c86b56316c5e47"/>
                <w:id w:val="-753358506"/>
                <w:lock w:val="sdtLocked"/>
              </w:sdtPr>
              <w:sdtContent>
                <w:tc>
                  <w:tcPr>
                    <w:tcW w:w="9048" w:type="dxa"/>
                    <w:gridSpan w:val="3"/>
                  </w:tcPr>
                  <w:p w14:paraId="54D0941F" w14:textId="77777777" w:rsidR="009619B1" w:rsidRDefault="009619B1" w:rsidP="004C394D">
                    <w:r>
                      <w:t>常用词语释义</w:t>
                    </w:r>
                  </w:p>
                </w:tc>
              </w:sdtContent>
            </w:sdt>
          </w:tr>
          <w:sdt>
            <w:sdtPr>
              <w:rPr>
                <w:rFonts w:ascii="宋体" w:eastAsiaTheme="minorEastAsia" w:hAnsi="宋体" w:cstheme="minorBidi" w:hint="eastAsia"/>
                <w:bCs w:val="0"/>
                <w:kern w:val="2"/>
                <w:szCs w:val="22"/>
              </w:rPr>
              <w:alias w:val="释义"/>
              <w:tag w:val="_GBC_ca5c2cb7a4e545e2b2d9d1b94b528746"/>
              <w:id w:val="-1698226247"/>
              <w:lock w:val="sdtLocked"/>
              <w:placeholder>
                <w:docPart w:val="2FC2E6656F08416D8737CD20761FEB35"/>
              </w:placeholder>
            </w:sdtPr>
            <w:sdtContent>
              <w:tr w:rsidR="009619B1" w14:paraId="3E82129D" w14:textId="77777777" w:rsidTr="002032DA">
                <w:tc>
                  <w:tcPr>
                    <w:tcW w:w="1944" w:type="dxa"/>
                  </w:tcPr>
                  <w:p w14:paraId="08EC7E07" w14:textId="77777777" w:rsidR="009619B1" w:rsidRDefault="009619B1" w:rsidP="004C394D">
                    <w:r>
                      <w:t>公司、本公司</w:t>
                    </w:r>
                  </w:p>
                </w:tc>
                <w:tc>
                  <w:tcPr>
                    <w:tcW w:w="432" w:type="dxa"/>
                  </w:tcPr>
                  <w:sdt>
                    <w:sdtPr>
                      <w:rPr>
                        <w:rFonts w:hint="eastAsia"/>
                      </w:rPr>
                      <w:tag w:val="_PLD_289cf7e5c3a845d59c038a21dcd4a571"/>
                      <w:id w:val="-1560083788"/>
                      <w:lock w:val="sdtLocked"/>
                    </w:sdtPr>
                    <w:sdtContent>
                      <w:p w14:paraId="73AB8DBC" w14:textId="77777777" w:rsidR="009619B1" w:rsidRDefault="009619B1" w:rsidP="004C394D">
                        <w:pPr>
                          <w:jc w:val="center"/>
                          <w:rPr>
                            <w:highlight w:val="lightGray"/>
                          </w:rPr>
                        </w:pPr>
                        <w:r>
                          <w:rPr>
                            <w:rFonts w:hint="eastAsia"/>
                          </w:rPr>
                          <w:t>指</w:t>
                        </w:r>
                      </w:p>
                    </w:sdtContent>
                  </w:sdt>
                </w:tc>
                <w:sdt>
                  <w:sdtPr>
                    <w:rPr>
                      <w:rFonts w:hint="eastAsia"/>
                    </w:rPr>
                    <w:alias w:val="常用词语释义"/>
                    <w:tag w:val="_GBC_b625dd71b03542c3b074c2ce59de70ad"/>
                    <w:id w:val="108250726"/>
                    <w:lock w:val="sdtLocked"/>
                  </w:sdtPr>
                  <w:sdtContent>
                    <w:tc>
                      <w:tcPr>
                        <w:tcW w:w="6672" w:type="dxa"/>
                      </w:tcPr>
                      <w:p w14:paraId="1769522C" w14:textId="77777777" w:rsidR="009619B1" w:rsidRDefault="009619B1" w:rsidP="004C394D">
                        <w:r>
                          <w:rPr>
                            <w:rFonts w:hint="eastAsia"/>
                          </w:rPr>
                          <w:t>北京京城机电股份有限公司，一间于中国注册成立之股份有限公司，其股份于联交所主板及上交所上市</w:t>
                        </w:r>
                      </w:p>
                    </w:tc>
                  </w:sdtContent>
                </w:sdt>
              </w:tr>
            </w:sdtContent>
          </w:sdt>
          <w:sdt>
            <w:sdtPr>
              <w:rPr>
                <w:rFonts w:ascii="宋体" w:eastAsiaTheme="minorEastAsia" w:hAnsi="宋体" w:cstheme="minorBidi" w:hint="eastAsia"/>
                <w:bCs w:val="0"/>
                <w:kern w:val="2"/>
                <w:szCs w:val="22"/>
              </w:rPr>
              <w:alias w:val="释义"/>
              <w:tag w:val="_GBC_ca5c2cb7a4e545e2b2d9d1b94b528746"/>
              <w:id w:val="14125590"/>
              <w:lock w:val="sdtLocked"/>
              <w:placeholder>
                <w:docPart w:val="2FC2E6656F08416D8737CD20761FEB35"/>
              </w:placeholder>
            </w:sdtPr>
            <w:sdtContent>
              <w:tr w:rsidR="009619B1" w14:paraId="7D0A5602" w14:textId="77777777" w:rsidTr="002032DA">
                <w:tc>
                  <w:tcPr>
                    <w:tcW w:w="1944" w:type="dxa"/>
                  </w:tcPr>
                  <w:p w14:paraId="1F10E675" w14:textId="77777777" w:rsidR="009619B1" w:rsidRDefault="009619B1" w:rsidP="004C394D">
                    <w:r>
                      <w:t>北人股份</w:t>
                    </w:r>
                  </w:p>
                </w:tc>
                <w:tc>
                  <w:tcPr>
                    <w:tcW w:w="432" w:type="dxa"/>
                  </w:tcPr>
                  <w:sdt>
                    <w:sdtPr>
                      <w:rPr>
                        <w:rFonts w:hint="eastAsia"/>
                      </w:rPr>
                      <w:tag w:val="_PLD_289cf7e5c3a845d59c038a21dcd4a571"/>
                      <w:id w:val="1547172875"/>
                      <w:lock w:val="sdtLocked"/>
                    </w:sdtPr>
                    <w:sdtContent>
                      <w:p w14:paraId="6665CCAD" w14:textId="77777777" w:rsidR="009619B1" w:rsidRDefault="009619B1" w:rsidP="004C394D">
                        <w:pPr>
                          <w:jc w:val="center"/>
                          <w:rPr>
                            <w:highlight w:val="lightGray"/>
                          </w:rPr>
                        </w:pPr>
                        <w:r>
                          <w:rPr>
                            <w:rFonts w:hint="eastAsia"/>
                          </w:rPr>
                          <w:t>指</w:t>
                        </w:r>
                      </w:p>
                    </w:sdtContent>
                  </w:sdt>
                </w:tc>
                <w:sdt>
                  <w:sdtPr>
                    <w:rPr>
                      <w:rFonts w:hint="eastAsia"/>
                    </w:rPr>
                    <w:alias w:val="常用词语释义"/>
                    <w:tag w:val="_GBC_b625dd71b03542c3b074c2ce59de70ad"/>
                    <w:id w:val="-1428803055"/>
                    <w:lock w:val="sdtLocked"/>
                  </w:sdtPr>
                  <w:sdtContent>
                    <w:tc>
                      <w:tcPr>
                        <w:tcW w:w="6672" w:type="dxa"/>
                      </w:tcPr>
                      <w:p w14:paraId="6A69EF33" w14:textId="77777777" w:rsidR="009619B1" w:rsidRDefault="009619B1" w:rsidP="004C394D">
                        <w:r>
                          <w:rPr>
                            <w:rFonts w:hint="eastAsia"/>
                          </w:rPr>
                          <w:t>北人印刷机械股份有限公司（更名前本公司）</w:t>
                        </w:r>
                      </w:p>
                    </w:tc>
                  </w:sdtContent>
                </w:sdt>
              </w:tr>
            </w:sdtContent>
          </w:sdt>
          <w:sdt>
            <w:sdtPr>
              <w:rPr>
                <w:rFonts w:ascii="宋体" w:eastAsiaTheme="minorEastAsia" w:hAnsi="宋体" w:cstheme="minorBidi" w:hint="eastAsia"/>
                <w:bCs w:val="0"/>
                <w:kern w:val="2"/>
                <w:szCs w:val="22"/>
              </w:rPr>
              <w:alias w:val="释义"/>
              <w:tag w:val="_GBC_ca5c2cb7a4e545e2b2d9d1b94b528746"/>
              <w:id w:val="-559320312"/>
              <w:lock w:val="sdtLocked"/>
              <w:placeholder>
                <w:docPart w:val="2FC2E6656F08416D8737CD20761FEB35"/>
              </w:placeholder>
            </w:sdtPr>
            <w:sdtContent>
              <w:tr w:rsidR="009619B1" w14:paraId="2231B752" w14:textId="77777777" w:rsidTr="002032DA">
                <w:tc>
                  <w:tcPr>
                    <w:tcW w:w="1944" w:type="dxa"/>
                  </w:tcPr>
                  <w:p w14:paraId="10928CCE" w14:textId="77777777" w:rsidR="009619B1" w:rsidRDefault="009619B1" w:rsidP="004C394D">
                    <w:r>
                      <w:t>本集团</w:t>
                    </w:r>
                  </w:p>
                </w:tc>
                <w:tc>
                  <w:tcPr>
                    <w:tcW w:w="432" w:type="dxa"/>
                  </w:tcPr>
                  <w:sdt>
                    <w:sdtPr>
                      <w:rPr>
                        <w:rFonts w:hint="eastAsia"/>
                      </w:rPr>
                      <w:tag w:val="_PLD_289cf7e5c3a845d59c038a21dcd4a571"/>
                      <w:id w:val="-1167392113"/>
                      <w:lock w:val="sdtLocked"/>
                    </w:sdtPr>
                    <w:sdtContent>
                      <w:p w14:paraId="61307AE6" w14:textId="77777777" w:rsidR="009619B1" w:rsidRDefault="009619B1" w:rsidP="004C394D">
                        <w:pPr>
                          <w:jc w:val="center"/>
                          <w:rPr>
                            <w:highlight w:val="lightGray"/>
                          </w:rPr>
                        </w:pPr>
                        <w:r>
                          <w:rPr>
                            <w:rFonts w:hint="eastAsia"/>
                          </w:rPr>
                          <w:t>指</w:t>
                        </w:r>
                      </w:p>
                    </w:sdtContent>
                  </w:sdt>
                </w:tc>
                <w:sdt>
                  <w:sdtPr>
                    <w:rPr>
                      <w:rFonts w:hint="eastAsia"/>
                    </w:rPr>
                    <w:alias w:val="常用词语释义"/>
                    <w:tag w:val="_GBC_b625dd71b03542c3b074c2ce59de70ad"/>
                    <w:id w:val="2074158744"/>
                    <w:lock w:val="sdtLocked"/>
                  </w:sdtPr>
                  <w:sdtContent>
                    <w:tc>
                      <w:tcPr>
                        <w:tcW w:w="6672" w:type="dxa"/>
                      </w:tcPr>
                      <w:p w14:paraId="1BE7AF03" w14:textId="77777777" w:rsidR="009619B1" w:rsidRDefault="009619B1" w:rsidP="004C394D">
                        <w:r>
                          <w:rPr>
                            <w:rFonts w:hint="eastAsia"/>
                          </w:rPr>
                          <w:t>本公司及其附属公司</w:t>
                        </w:r>
                      </w:p>
                    </w:tc>
                  </w:sdtContent>
                </w:sdt>
              </w:tr>
            </w:sdtContent>
          </w:sdt>
          <w:sdt>
            <w:sdtPr>
              <w:rPr>
                <w:rFonts w:ascii="宋体" w:eastAsiaTheme="minorEastAsia" w:hAnsi="宋体" w:cstheme="minorBidi" w:hint="eastAsia"/>
                <w:bCs w:val="0"/>
                <w:kern w:val="2"/>
                <w:szCs w:val="22"/>
              </w:rPr>
              <w:alias w:val="释义"/>
              <w:tag w:val="_GBC_ca5c2cb7a4e545e2b2d9d1b94b528746"/>
              <w:id w:val="-553780305"/>
              <w:lock w:val="sdtLocked"/>
              <w:placeholder>
                <w:docPart w:val="2FC2E6656F08416D8737CD20761FEB35"/>
              </w:placeholder>
            </w:sdtPr>
            <w:sdtContent>
              <w:tr w:rsidR="009619B1" w14:paraId="585CE801" w14:textId="77777777" w:rsidTr="002032DA">
                <w:tc>
                  <w:tcPr>
                    <w:tcW w:w="1944" w:type="dxa"/>
                  </w:tcPr>
                  <w:p w14:paraId="6852853A" w14:textId="33BFBD58" w:rsidR="009619B1" w:rsidRDefault="009619B1" w:rsidP="004C394D">
                    <w:r>
                      <w:t>京城</w:t>
                    </w:r>
                    <w:r>
                      <w:rPr>
                        <w:rFonts w:hint="eastAsia"/>
                      </w:rPr>
                      <w:t>机电</w:t>
                    </w:r>
                    <w:r>
                      <w:t>（控股股东、实际控制人）</w:t>
                    </w:r>
                  </w:p>
                </w:tc>
                <w:tc>
                  <w:tcPr>
                    <w:tcW w:w="432" w:type="dxa"/>
                  </w:tcPr>
                  <w:sdt>
                    <w:sdtPr>
                      <w:rPr>
                        <w:rFonts w:hint="eastAsia"/>
                      </w:rPr>
                      <w:tag w:val="_PLD_289cf7e5c3a845d59c038a21dcd4a571"/>
                      <w:id w:val="1471101189"/>
                      <w:lock w:val="sdtLocked"/>
                    </w:sdtPr>
                    <w:sdtContent>
                      <w:p w14:paraId="40CDE400" w14:textId="77777777" w:rsidR="009619B1" w:rsidRDefault="009619B1" w:rsidP="004C394D">
                        <w:pPr>
                          <w:jc w:val="center"/>
                          <w:rPr>
                            <w:highlight w:val="lightGray"/>
                          </w:rPr>
                        </w:pPr>
                        <w:r>
                          <w:rPr>
                            <w:rFonts w:hint="eastAsia"/>
                          </w:rPr>
                          <w:t>指</w:t>
                        </w:r>
                      </w:p>
                    </w:sdtContent>
                  </w:sdt>
                </w:tc>
                <w:sdt>
                  <w:sdtPr>
                    <w:rPr>
                      <w:rFonts w:hint="eastAsia"/>
                    </w:rPr>
                    <w:alias w:val="常用词语释义"/>
                    <w:tag w:val="_GBC_b625dd71b03542c3b074c2ce59de70ad"/>
                    <w:id w:val="-972978723"/>
                    <w:lock w:val="sdtLocked"/>
                  </w:sdtPr>
                  <w:sdtContent>
                    <w:tc>
                      <w:tcPr>
                        <w:tcW w:w="6672" w:type="dxa"/>
                      </w:tcPr>
                      <w:p w14:paraId="35B0BD5A" w14:textId="4E39E607" w:rsidR="009619B1" w:rsidRDefault="009619B1" w:rsidP="004C394D">
                        <w:r>
                          <w:rPr>
                            <w:rFonts w:hint="eastAsia"/>
                          </w:rPr>
                          <w:t>北京京城机电控股有限责任公司，一间于中国成立之公司，为本公司之控股股东，持有本公司约</w:t>
                        </w:r>
                        <w:r w:rsidRPr="009619B1">
                          <w:t>46.24</w:t>
                        </w:r>
                        <w:r>
                          <w:rPr>
                            <w:rFonts w:hint="eastAsia"/>
                          </w:rPr>
                          <w:t>%</w:t>
                        </w:r>
                        <w:r>
                          <w:rPr>
                            <w:rFonts w:hint="eastAsia"/>
                          </w:rPr>
                          <w:t>之股权</w:t>
                        </w:r>
                      </w:p>
                    </w:tc>
                  </w:sdtContent>
                </w:sdt>
              </w:tr>
            </w:sdtContent>
          </w:sdt>
          <w:sdt>
            <w:sdtPr>
              <w:rPr>
                <w:rFonts w:ascii="宋体" w:eastAsiaTheme="minorEastAsia" w:hAnsi="宋体" w:cstheme="minorBidi" w:hint="eastAsia"/>
                <w:bCs w:val="0"/>
                <w:kern w:val="2"/>
                <w:szCs w:val="22"/>
              </w:rPr>
              <w:alias w:val="释义"/>
              <w:tag w:val="_GBC_ca5c2cb7a4e545e2b2d9d1b94b528746"/>
              <w:id w:val="-1255970608"/>
              <w:lock w:val="sdtLocked"/>
              <w:placeholder>
                <w:docPart w:val="2FC2E6656F08416D8737CD20761FEB35"/>
              </w:placeholder>
            </w:sdtPr>
            <w:sdtContent>
              <w:tr w:rsidR="009619B1" w14:paraId="1B6BC2A1" w14:textId="77777777" w:rsidTr="002032DA">
                <w:tc>
                  <w:tcPr>
                    <w:tcW w:w="1944" w:type="dxa"/>
                  </w:tcPr>
                  <w:p w14:paraId="7F3D650C" w14:textId="77777777" w:rsidR="009619B1" w:rsidRDefault="009619B1" w:rsidP="004C394D">
                    <w:r>
                      <w:t>北人集团</w:t>
                    </w:r>
                  </w:p>
                </w:tc>
                <w:tc>
                  <w:tcPr>
                    <w:tcW w:w="432" w:type="dxa"/>
                  </w:tcPr>
                  <w:sdt>
                    <w:sdtPr>
                      <w:rPr>
                        <w:rFonts w:hint="eastAsia"/>
                      </w:rPr>
                      <w:tag w:val="_PLD_289cf7e5c3a845d59c038a21dcd4a571"/>
                      <w:id w:val="-484780908"/>
                      <w:lock w:val="sdtLocked"/>
                    </w:sdtPr>
                    <w:sdtContent>
                      <w:p w14:paraId="715A72C5" w14:textId="77777777" w:rsidR="009619B1" w:rsidRDefault="009619B1" w:rsidP="004C394D">
                        <w:pPr>
                          <w:jc w:val="center"/>
                          <w:rPr>
                            <w:highlight w:val="lightGray"/>
                          </w:rPr>
                        </w:pPr>
                        <w:r>
                          <w:rPr>
                            <w:rFonts w:hint="eastAsia"/>
                          </w:rPr>
                          <w:t>指</w:t>
                        </w:r>
                      </w:p>
                    </w:sdtContent>
                  </w:sdt>
                </w:tc>
                <w:sdt>
                  <w:sdtPr>
                    <w:rPr>
                      <w:rFonts w:hint="eastAsia"/>
                    </w:rPr>
                    <w:alias w:val="常用词语释义"/>
                    <w:tag w:val="_GBC_b625dd71b03542c3b074c2ce59de70ad"/>
                    <w:id w:val="-1911689202"/>
                    <w:lock w:val="sdtLocked"/>
                  </w:sdtPr>
                  <w:sdtContent>
                    <w:tc>
                      <w:tcPr>
                        <w:tcW w:w="6672" w:type="dxa"/>
                      </w:tcPr>
                      <w:p w14:paraId="35F1E1AF" w14:textId="77777777" w:rsidR="009619B1" w:rsidRDefault="009619B1" w:rsidP="004C394D">
                        <w:r>
                          <w:rPr>
                            <w:rFonts w:hint="eastAsia"/>
                          </w:rPr>
                          <w:t>北人集团公司，一间于中国注册成立之公司，京城控股之附属子公司（原为本公司之控股股东</w:t>
                        </w:r>
                        <w:r>
                          <w:rPr>
                            <w:rFonts w:hint="eastAsia"/>
                          </w:rPr>
                          <w:t>)</w:t>
                        </w:r>
                      </w:p>
                    </w:tc>
                  </w:sdtContent>
                </w:sdt>
              </w:tr>
            </w:sdtContent>
          </w:sdt>
          <w:sdt>
            <w:sdtPr>
              <w:rPr>
                <w:rFonts w:ascii="宋体" w:eastAsiaTheme="minorEastAsia" w:hAnsi="宋体" w:cstheme="minorBidi" w:hint="eastAsia"/>
                <w:bCs w:val="0"/>
                <w:kern w:val="2"/>
                <w:szCs w:val="22"/>
              </w:rPr>
              <w:alias w:val="释义"/>
              <w:tag w:val="_GBC_ca5c2cb7a4e545e2b2d9d1b94b528746"/>
              <w:id w:val="1375890766"/>
              <w:lock w:val="sdtLocked"/>
              <w:placeholder>
                <w:docPart w:val="2FC2E6656F08416D8737CD20761FEB35"/>
              </w:placeholder>
            </w:sdtPr>
            <w:sdtContent>
              <w:tr w:rsidR="009619B1" w14:paraId="52D94F57" w14:textId="77777777" w:rsidTr="002032DA">
                <w:tc>
                  <w:tcPr>
                    <w:tcW w:w="1944" w:type="dxa"/>
                  </w:tcPr>
                  <w:p w14:paraId="10165BFB" w14:textId="77777777" w:rsidR="009619B1" w:rsidRDefault="009619B1" w:rsidP="004C394D">
                    <w:r>
                      <w:t>天海工业及北京天海</w:t>
                    </w:r>
                  </w:p>
                </w:tc>
                <w:tc>
                  <w:tcPr>
                    <w:tcW w:w="432" w:type="dxa"/>
                  </w:tcPr>
                  <w:sdt>
                    <w:sdtPr>
                      <w:rPr>
                        <w:rFonts w:hint="eastAsia"/>
                      </w:rPr>
                      <w:tag w:val="_PLD_289cf7e5c3a845d59c038a21dcd4a571"/>
                      <w:id w:val="1156341765"/>
                      <w:lock w:val="sdtLocked"/>
                    </w:sdtPr>
                    <w:sdtContent>
                      <w:p w14:paraId="44D35638" w14:textId="77777777" w:rsidR="009619B1" w:rsidRDefault="009619B1" w:rsidP="004C394D">
                        <w:pPr>
                          <w:jc w:val="center"/>
                          <w:rPr>
                            <w:highlight w:val="lightGray"/>
                          </w:rPr>
                        </w:pPr>
                        <w:r>
                          <w:rPr>
                            <w:rFonts w:hint="eastAsia"/>
                          </w:rPr>
                          <w:t>指</w:t>
                        </w:r>
                      </w:p>
                    </w:sdtContent>
                  </w:sdt>
                </w:tc>
                <w:sdt>
                  <w:sdtPr>
                    <w:rPr>
                      <w:rFonts w:hint="eastAsia"/>
                    </w:rPr>
                    <w:alias w:val="常用词语释义"/>
                    <w:tag w:val="_GBC_b625dd71b03542c3b074c2ce59de70ad"/>
                    <w:id w:val="-131792442"/>
                    <w:lock w:val="sdtLocked"/>
                  </w:sdtPr>
                  <w:sdtContent>
                    <w:tc>
                      <w:tcPr>
                        <w:tcW w:w="6672" w:type="dxa"/>
                      </w:tcPr>
                      <w:p w14:paraId="7A9F785C" w14:textId="77777777" w:rsidR="009619B1" w:rsidRDefault="009619B1" w:rsidP="004C394D">
                        <w:r>
                          <w:rPr>
                            <w:rFonts w:hint="eastAsia"/>
                          </w:rPr>
                          <w:t>北京天海工业有限公司（本公司之子公司）</w:t>
                        </w:r>
                      </w:p>
                    </w:tc>
                  </w:sdtContent>
                </w:sdt>
              </w:tr>
            </w:sdtContent>
          </w:sdt>
          <w:sdt>
            <w:sdtPr>
              <w:rPr>
                <w:rFonts w:ascii="宋体" w:eastAsiaTheme="minorEastAsia" w:hAnsi="宋体" w:cstheme="minorBidi" w:hint="eastAsia"/>
                <w:bCs w:val="0"/>
                <w:kern w:val="2"/>
                <w:szCs w:val="22"/>
              </w:rPr>
              <w:alias w:val="释义"/>
              <w:tag w:val="_GBC_ca5c2cb7a4e545e2b2d9d1b94b528746"/>
              <w:id w:val="-968666304"/>
              <w:lock w:val="sdtLocked"/>
              <w:placeholder>
                <w:docPart w:val="2FC2E6656F08416D8737CD20761FEB35"/>
              </w:placeholder>
            </w:sdtPr>
            <w:sdtContent>
              <w:tr w:rsidR="009619B1" w14:paraId="70192C3B" w14:textId="77777777" w:rsidTr="002032DA">
                <w:tc>
                  <w:tcPr>
                    <w:tcW w:w="1944" w:type="dxa"/>
                  </w:tcPr>
                  <w:p w14:paraId="75C5A86D" w14:textId="77777777" w:rsidR="009619B1" w:rsidRDefault="009619B1" w:rsidP="004C394D">
                    <w:r>
                      <w:t>京城香港</w:t>
                    </w:r>
                  </w:p>
                </w:tc>
                <w:tc>
                  <w:tcPr>
                    <w:tcW w:w="432" w:type="dxa"/>
                  </w:tcPr>
                  <w:sdt>
                    <w:sdtPr>
                      <w:rPr>
                        <w:rFonts w:hint="eastAsia"/>
                      </w:rPr>
                      <w:tag w:val="_PLD_289cf7e5c3a845d59c038a21dcd4a571"/>
                      <w:id w:val="-1269242054"/>
                      <w:lock w:val="sdtLocked"/>
                    </w:sdtPr>
                    <w:sdtContent>
                      <w:p w14:paraId="3ADB460C" w14:textId="77777777" w:rsidR="009619B1" w:rsidRDefault="009619B1" w:rsidP="004C394D">
                        <w:pPr>
                          <w:jc w:val="center"/>
                          <w:rPr>
                            <w:highlight w:val="lightGray"/>
                          </w:rPr>
                        </w:pPr>
                        <w:r>
                          <w:rPr>
                            <w:rFonts w:hint="eastAsia"/>
                          </w:rPr>
                          <w:t>指</w:t>
                        </w:r>
                      </w:p>
                    </w:sdtContent>
                  </w:sdt>
                </w:tc>
                <w:sdt>
                  <w:sdtPr>
                    <w:rPr>
                      <w:rFonts w:hint="eastAsia"/>
                    </w:rPr>
                    <w:alias w:val="常用词语释义"/>
                    <w:tag w:val="_GBC_b625dd71b03542c3b074c2ce59de70ad"/>
                    <w:id w:val="298577134"/>
                    <w:lock w:val="sdtLocked"/>
                  </w:sdtPr>
                  <w:sdtContent>
                    <w:tc>
                      <w:tcPr>
                        <w:tcW w:w="6672" w:type="dxa"/>
                      </w:tcPr>
                      <w:p w14:paraId="091B1C4B" w14:textId="77777777" w:rsidR="009619B1" w:rsidRDefault="009619B1" w:rsidP="004C394D">
                        <w:r>
                          <w:rPr>
                            <w:rFonts w:hint="eastAsia"/>
                          </w:rPr>
                          <w:t>京城控股（香港）有限公司（本公司之子公司）</w:t>
                        </w:r>
                      </w:p>
                    </w:tc>
                  </w:sdtContent>
                </w:sdt>
              </w:tr>
            </w:sdtContent>
          </w:sdt>
          <w:sdt>
            <w:sdtPr>
              <w:rPr>
                <w:rFonts w:ascii="宋体" w:eastAsiaTheme="minorEastAsia" w:hAnsi="宋体" w:cstheme="minorBidi" w:hint="eastAsia"/>
                <w:bCs w:val="0"/>
                <w:kern w:val="2"/>
                <w:szCs w:val="22"/>
              </w:rPr>
              <w:alias w:val="释义"/>
              <w:tag w:val="_GBC_ca5c2cb7a4e545e2b2d9d1b94b528746"/>
              <w:id w:val="685096240"/>
              <w:lock w:val="sdtLocked"/>
              <w:placeholder>
                <w:docPart w:val="2FC2E6656F08416D8737CD20761FEB35"/>
              </w:placeholder>
            </w:sdtPr>
            <w:sdtContent>
              <w:tr w:rsidR="009619B1" w14:paraId="5557C001" w14:textId="77777777" w:rsidTr="002032DA">
                <w:tc>
                  <w:tcPr>
                    <w:tcW w:w="1944" w:type="dxa"/>
                  </w:tcPr>
                  <w:p w14:paraId="10C2BC1D" w14:textId="77777777" w:rsidR="009619B1" w:rsidRDefault="009619B1" w:rsidP="004C394D">
                    <w:r>
                      <w:t>董事会</w:t>
                    </w:r>
                  </w:p>
                </w:tc>
                <w:tc>
                  <w:tcPr>
                    <w:tcW w:w="432" w:type="dxa"/>
                  </w:tcPr>
                  <w:sdt>
                    <w:sdtPr>
                      <w:rPr>
                        <w:rFonts w:hint="eastAsia"/>
                      </w:rPr>
                      <w:tag w:val="_PLD_289cf7e5c3a845d59c038a21dcd4a571"/>
                      <w:id w:val="653807746"/>
                      <w:lock w:val="sdtLocked"/>
                    </w:sdtPr>
                    <w:sdtContent>
                      <w:p w14:paraId="19B74E93" w14:textId="77777777" w:rsidR="009619B1" w:rsidRDefault="009619B1" w:rsidP="004C394D">
                        <w:pPr>
                          <w:jc w:val="center"/>
                          <w:rPr>
                            <w:highlight w:val="lightGray"/>
                          </w:rPr>
                        </w:pPr>
                        <w:r>
                          <w:rPr>
                            <w:rFonts w:hint="eastAsia"/>
                          </w:rPr>
                          <w:t>指</w:t>
                        </w:r>
                      </w:p>
                    </w:sdtContent>
                  </w:sdt>
                </w:tc>
                <w:sdt>
                  <w:sdtPr>
                    <w:rPr>
                      <w:rFonts w:hint="eastAsia"/>
                    </w:rPr>
                    <w:alias w:val="常用词语释义"/>
                    <w:tag w:val="_GBC_b625dd71b03542c3b074c2ce59de70ad"/>
                    <w:id w:val="-739626725"/>
                    <w:lock w:val="sdtLocked"/>
                  </w:sdtPr>
                  <w:sdtContent>
                    <w:tc>
                      <w:tcPr>
                        <w:tcW w:w="6672" w:type="dxa"/>
                      </w:tcPr>
                      <w:p w14:paraId="284E0D0F" w14:textId="77777777" w:rsidR="009619B1" w:rsidRDefault="009619B1" w:rsidP="004C394D">
                        <w:r>
                          <w:rPr>
                            <w:rFonts w:hint="eastAsia"/>
                          </w:rPr>
                          <w:t>本公司董事会</w:t>
                        </w:r>
                      </w:p>
                    </w:tc>
                  </w:sdtContent>
                </w:sdt>
              </w:tr>
            </w:sdtContent>
          </w:sdt>
          <w:sdt>
            <w:sdtPr>
              <w:rPr>
                <w:rFonts w:ascii="宋体" w:eastAsiaTheme="minorEastAsia" w:hAnsi="宋体" w:cstheme="minorBidi" w:hint="eastAsia"/>
                <w:bCs w:val="0"/>
                <w:kern w:val="2"/>
                <w:szCs w:val="22"/>
              </w:rPr>
              <w:alias w:val="释义"/>
              <w:tag w:val="_GBC_ca5c2cb7a4e545e2b2d9d1b94b528746"/>
              <w:id w:val="-312796049"/>
              <w:lock w:val="sdtLocked"/>
              <w:placeholder>
                <w:docPart w:val="2FC2E6656F08416D8737CD20761FEB35"/>
              </w:placeholder>
            </w:sdtPr>
            <w:sdtContent>
              <w:tr w:rsidR="009619B1" w14:paraId="2F957D14" w14:textId="77777777" w:rsidTr="002032DA">
                <w:tc>
                  <w:tcPr>
                    <w:tcW w:w="1944" w:type="dxa"/>
                  </w:tcPr>
                  <w:p w14:paraId="226DD21D" w14:textId="77777777" w:rsidR="009619B1" w:rsidRDefault="009619B1" w:rsidP="004C394D">
                    <w:r>
                      <w:t>监事会</w:t>
                    </w:r>
                  </w:p>
                </w:tc>
                <w:tc>
                  <w:tcPr>
                    <w:tcW w:w="432" w:type="dxa"/>
                  </w:tcPr>
                  <w:sdt>
                    <w:sdtPr>
                      <w:rPr>
                        <w:rFonts w:hint="eastAsia"/>
                      </w:rPr>
                      <w:tag w:val="_PLD_289cf7e5c3a845d59c038a21dcd4a571"/>
                      <w:id w:val="846518137"/>
                      <w:lock w:val="sdtLocked"/>
                    </w:sdtPr>
                    <w:sdtContent>
                      <w:p w14:paraId="6A225DA7" w14:textId="77777777" w:rsidR="009619B1" w:rsidRDefault="009619B1" w:rsidP="004C394D">
                        <w:pPr>
                          <w:jc w:val="center"/>
                          <w:rPr>
                            <w:highlight w:val="lightGray"/>
                          </w:rPr>
                        </w:pPr>
                        <w:r>
                          <w:rPr>
                            <w:rFonts w:hint="eastAsia"/>
                          </w:rPr>
                          <w:t>指</w:t>
                        </w:r>
                      </w:p>
                    </w:sdtContent>
                  </w:sdt>
                </w:tc>
                <w:sdt>
                  <w:sdtPr>
                    <w:rPr>
                      <w:rFonts w:hint="eastAsia"/>
                    </w:rPr>
                    <w:alias w:val="常用词语释义"/>
                    <w:tag w:val="_GBC_b625dd71b03542c3b074c2ce59de70ad"/>
                    <w:id w:val="-1766611134"/>
                    <w:lock w:val="sdtLocked"/>
                  </w:sdtPr>
                  <w:sdtContent>
                    <w:tc>
                      <w:tcPr>
                        <w:tcW w:w="6672" w:type="dxa"/>
                      </w:tcPr>
                      <w:p w14:paraId="436FB592" w14:textId="77777777" w:rsidR="009619B1" w:rsidRDefault="009619B1" w:rsidP="004C394D">
                        <w:r>
                          <w:rPr>
                            <w:rFonts w:hint="eastAsia"/>
                          </w:rPr>
                          <w:t>本公司监事会</w:t>
                        </w:r>
                      </w:p>
                    </w:tc>
                  </w:sdtContent>
                </w:sdt>
              </w:tr>
            </w:sdtContent>
          </w:sdt>
          <w:sdt>
            <w:sdtPr>
              <w:rPr>
                <w:rFonts w:ascii="宋体" w:eastAsiaTheme="minorEastAsia" w:hAnsi="宋体" w:cstheme="minorBidi" w:hint="eastAsia"/>
                <w:bCs w:val="0"/>
                <w:kern w:val="2"/>
                <w:szCs w:val="22"/>
              </w:rPr>
              <w:alias w:val="释义"/>
              <w:tag w:val="_GBC_ca5c2cb7a4e545e2b2d9d1b94b528746"/>
              <w:id w:val="812459893"/>
              <w:lock w:val="sdtLocked"/>
              <w:placeholder>
                <w:docPart w:val="2FC2E6656F08416D8737CD20761FEB35"/>
              </w:placeholder>
            </w:sdtPr>
            <w:sdtContent>
              <w:tr w:rsidR="009619B1" w14:paraId="0CE36E4C" w14:textId="77777777" w:rsidTr="002032DA">
                <w:tc>
                  <w:tcPr>
                    <w:tcW w:w="1944" w:type="dxa"/>
                  </w:tcPr>
                  <w:p w14:paraId="14EC3658" w14:textId="77777777" w:rsidR="009619B1" w:rsidRDefault="009619B1" w:rsidP="004C394D">
                    <w:r>
                      <w:t>股东大会</w:t>
                    </w:r>
                  </w:p>
                </w:tc>
                <w:tc>
                  <w:tcPr>
                    <w:tcW w:w="432" w:type="dxa"/>
                  </w:tcPr>
                  <w:sdt>
                    <w:sdtPr>
                      <w:rPr>
                        <w:rFonts w:hint="eastAsia"/>
                      </w:rPr>
                      <w:tag w:val="_PLD_289cf7e5c3a845d59c038a21dcd4a571"/>
                      <w:id w:val="612329420"/>
                      <w:lock w:val="sdtLocked"/>
                    </w:sdtPr>
                    <w:sdtContent>
                      <w:p w14:paraId="44ED8BC9" w14:textId="77777777" w:rsidR="009619B1" w:rsidRDefault="009619B1" w:rsidP="004C394D">
                        <w:pPr>
                          <w:jc w:val="center"/>
                          <w:rPr>
                            <w:highlight w:val="lightGray"/>
                          </w:rPr>
                        </w:pPr>
                        <w:r>
                          <w:rPr>
                            <w:rFonts w:hint="eastAsia"/>
                          </w:rPr>
                          <w:t>指</w:t>
                        </w:r>
                      </w:p>
                    </w:sdtContent>
                  </w:sdt>
                </w:tc>
                <w:sdt>
                  <w:sdtPr>
                    <w:rPr>
                      <w:rFonts w:hint="eastAsia"/>
                    </w:rPr>
                    <w:alias w:val="常用词语释义"/>
                    <w:tag w:val="_GBC_b625dd71b03542c3b074c2ce59de70ad"/>
                    <w:id w:val="1717779657"/>
                    <w:lock w:val="sdtLocked"/>
                  </w:sdtPr>
                  <w:sdtContent>
                    <w:tc>
                      <w:tcPr>
                        <w:tcW w:w="6672" w:type="dxa"/>
                      </w:tcPr>
                      <w:p w14:paraId="6818723D" w14:textId="7CB05515" w:rsidR="009619B1" w:rsidRDefault="009619B1" w:rsidP="004C394D">
                        <w:r>
                          <w:rPr>
                            <w:rFonts w:hint="eastAsia"/>
                          </w:rPr>
                          <w:t>于</w:t>
                        </w:r>
                        <w:r>
                          <w:rPr>
                            <w:rFonts w:hint="eastAsia"/>
                          </w:rPr>
                          <w:t>202</w:t>
                        </w:r>
                        <w:r>
                          <w:t>2</w:t>
                        </w:r>
                        <w:r>
                          <w:rPr>
                            <w:rFonts w:hint="eastAsia"/>
                          </w:rPr>
                          <w:t>年</w:t>
                        </w:r>
                        <w:r>
                          <w:rPr>
                            <w:rFonts w:hint="eastAsia"/>
                          </w:rPr>
                          <w:t>6</w:t>
                        </w:r>
                        <w:r>
                          <w:rPr>
                            <w:rFonts w:hint="eastAsia"/>
                          </w:rPr>
                          <w:t>月</w:t>
                        </w:r>
                        <w:r>
                          <w:rPr>
                            <w:rFonts w:hint="eastAsia"/>
                          </w:rPr>
                          <w:t>9</w:t>
                        </w:r>
                        <w:r>
                          <w:rPr>
                            <w:rFonts w:hint="eastAsia"/>
                          </w:rPr>
                          <w:t>日召开的</w:t>
                        </w:r>
                        <w:r>
                          <w:rPr>
                            <w:rFonts w:hint="eastAsia"/>
                          </w:rPr>
                          <w:t>202</w:t>
                        </w:r>
                        <w:r>
                          <w:t>1</w:t>
                        </w:r>
                        <w:r>
                          <w:rPr>
                            <w:rFonts w:hint="eastAsia"/>
                          </w:rPr>
                          <w:t>年度股东周年大会</w:t>
                        </w:r>
                      </w:p>
                    </w:tc>
                  </w:sdtContent>
                </w:sdt>
              </w:tr>
            </w:sdtContent>
          </w:sdt>
          <w:sdt>
            <w:sdtPr>
              <w:rPr>
                <w:rFonts w:ascii="宋体" w:eastAsiaTheme="minorEastAsia" w:hAnsi="宋体" w:cstheme="minorBidi" w:hint="eastAsia"/>
                <w:bCs w:val="0"/>
                <w:kern w:val="2"/>
                <w:szCs w:val="22"/>
              </w:rPr>
              <w:alias w:val="释义"/>
              <w:tag w:val="_GBC_ca5c2cb7a4e545e2b2d9d1b94b528746"/>
              <w:id w:val="1135142641"/>
              <w:lock w:val="sdtLocked"/>
              <w:placeholder>
                <w:docPart w:val="2FC2E6656F08416D8737CD20761FEB35"/>
              </w:placeholder>
            </w:sdtPr>
            <w:sdtContent>
              <w:tr w:rsidR="009619B1" w14:paraId="519AE1B1" w14:textId="77777777" w:rsidTr="002032DA">
                <w:tc>
                  <w:tcPr>
                    <w:tcW w:w="1944" w:type="dxa"/>
                  </w:tcPr>
                  <w:p w14:paraId="0C0B0ED0" w14:textId="77777777" w:rsidR="009619B1" w:rsidRDefault="009619B1" w:rsidP="004C394D">
                    <w:r>
                      <w:t>第一次临时股东大会</w:t>
                    </w:r>
                  </w:p>
                </w:tc>
                <w:tc>
                  <w:tcPr>
                    <w:tcW w:w="432" w:type="dxa"/>
                  </w:tcPr>
                  <w:sdt>
                    <w:sdtPr>
                      <w:rPr>
                        <w:rFonts w:hint="eastAsia"/>
                      </w:rPr>
                      <w:tag w:val="_PLD_289cf7e5c3a845d59c038a21dcd4a571"/>
                      <w:id w:val="-177964484"/>
                      <w:lock w:val="sdtLocked"/>
                    </w:sdtPr>
                    <w:sdtContent>
                      <w:p w14:paraId="1F43F3B1" w14:textId="77777777" w:rsidR="009619B1" w:rsidRDefault="009619B1" w:rsidP="004C394D">
                        <w:pPr>
                          <w:jc w:val="center"/>
                          <w:rPr>
                            <w:highlight w:val="lightGray"/>
                          </w:rPr>
                        </w:pPr>
                        <w:r>
                          <w:rPr>
                            <w:rFonts w:hint="eastAsia"/>
                          </w:rPr>
                          <w:t>指</w:t>
                        </w:r>
                      </w:p>
                    </w:sdtContent>
                  </w:sdt>
                </w:tc>
                <w:sdt>
                  <w:sdtPr>
                    <w:rPr>
                      <w:rFonts w:hint="eastAsia"/>
                    </w:rPr>
                    <w:alias w:val="常用词语释义"/>
                    <w:tag w:val="_GBC_b625dd71b03542c3b074c2ce59de70ad"/>
                    <w:id w:val="-1590151091"/>
                    <w:lock w:val="sdtLocked"/>
                  </w:sdtPr>
                  <w:sdtContent>
                    <w:tc>
                      <w:tcPr>
                        <w:tcW w:w="6672" w:type="dxa"/>
                      </w:tcPr>
                      <w:p w14:paraId="0CE894A3" w14:textId="7D0743CE" w:rsidR="009619B1" w:rsidRDefault="009619B1" w:rsidP="004C394D">
                        <w:r>
                          <w:rPr>
                            <w:rFonts w:hint="eastAsia"/>
                          </w:rPr>
                          <w:t>于</w:t>
                        </w:r>
                        <w:r>
                          <w:rPr>
                            <w:rFonts w:hint="eastAsia"/>
                          </w:rPr>
                          <w:t>202</w:t>
                        </w:r>
                        <w:r>
                          <w:t>2</w:t>
                        </w:r>
                        <w:r>
                          <w:rPr>
                            <w:rFonts w:hint="eastAsia"/>
                          </w:rPr>
                          <w:t>年</w:t>
                        </w:r>
                        <w:r>
                          <w:rPr>
                            <w:rFonts w:hint="eastAsia"/>
                          </w:rPr>
                          <w:t>2</w:t>
                        </w:r>
                        <w:r>
                          <w:rPr>
                            <w:rFonts w:hint="eastAsia"/>
                          </w:rPr>
                          <w:t>月</w:t>
                        </w:r>
                        <w:r>
                          <w:rPr>
                            <w:rFonts w:hint="eastAsia"/>
                          </w:rPr>
                          <w:t>2</w:t>
                        </w:r>
                        <w:r>
                          <w:t>4</w:t>
                        </w:r>
                        <w:r>
                          <w:rPr>
                            <w:rFonts w:hint="eastAsia"/>
                          </w:rPr>
                          <w:t>日召开的</w:t>
                        </w:r>
                        <w:r>
                          <w:rPr>
                            <w:rFonts w:hint="eastAsia"/>
                          </w:rPr>
                          <w:t>202</w:t>
                        </w:r>
                        <w:r>
                          <w:t>2</w:t>
                        </w:r>
                        <w:r>
                          <w:rPr>
                            <w:rFonts w:hint="eastAsia"/>
                          </w:rPr>
                          <w:t>年第一次临时股东大会</w:t>
                        </w:r>
                      </w:p>
                    </w:tc>
                  </w:sdtContent>
                </w:sdt>
              </w:tr>
            </w:sdtContent>
          </w:sdt>
          <w:sdt>
            <w:sdtPr>
              <w:rPr>
                <w:rFonts w:ascii="宋体" w:eastAsiaTheme="minorEastAsia" w:hAnsi="宋体" w:cstheme="minorBidi" w:hint="eastAsia"/>
                <w:bCs w:val="0"/>
                <w:kern w:val="2"/>
                <w:szCs w:val="22"/>
              </w:rPr>
              <w:alias w:val="释义"/>
              <w:tag w:val="_GBC_ca5c2cb7a4e545e2b2d9d1b94b528746"/>
              <w:id w:val="1406568535"/>
              <w:lock w:val="sdtLocked"/>
              <w:placeholder>
                <w:docPart w:val="2FC2E6656F08416D8737CD20761FEB35"/>
              </w:placeholder>
            </w:sdtPr>
            <w:sdtContent>
              <w:tr w:rsidR="009619B1" w14:paraId="0F4A9372" w14:textId="77777777" w:rsidTr="002032DA">
                <w:tc>
                  <w:tcPr>
                    <w:tcW w:w="1944" w:type="dxa"/>
                  </w:tcPr>
                  <w:p w14:paraId="3DD13125" w14:textId="77777777" w:rsidR="009619B1" w:rsidRDefault="009619B1" w:rsidP="004C394D">
                    <w:r>
                      <w:t>第一次</w:t>
                    </w:r>
                    <w:r>
                      <w:t>A</w:t>
                    </w:r>
                    <w:r>
                      <w:t>股类别股东大会</w:t>
                    </w:r>
                  </w:p>
                </w:tc>
                <w:tc>
                  <w:tcPr>
                    <w:tcW w:w="432" w:type="dxa"/>
                  </w:tcPr>
                  <w:sdt>
                    <w:sdtPr>
                      <w:rPr>
                        <w:rFonts w:hint="eastAsia"/>
                      </w:rPr>
                      <w:tag w:val="_PLD_289cf7e5c3a845d59c038a21dcd4a571"/>
                      <w:id w:val="636310018"/>
                      <w:lock w:val="sdtLocked"/>
                    </w:sdtPr>
                    <w:sdtContent>
                      <w:p w14:paraId="1D573D39" w14:textId="77777777" w:rsidR="009619B1" w:rsidRDefault="009619B1" w:rsidP="004C394D">
                        <w:pPr>
                          <w:jc w:val="center"/>
                          <w:rPr>
                            <w:highlight w:val="lightGray"/>
                          </w:rPr>
                        </w:pPr>
                        <w:r>
                          <w:rPr>
                            <w:rFonts w:hint="eastAsia"/>
                          </w:rPr>
                          <w:t>指</w:t>
                        </w:r>
                      </w:p>
                    </w:sdtContent>
                  </w:sdt>
                </w:tc>
                <w:sdt>
                  <w:sdtPr>
                    <w:rPr>
                      <w:rFonts w:hint="eastAsia"/>
                    </w:rPr>
                    <w:alias w:val="常用词语释义"/>
                    <w:tag w:val="_GBC_b625dd71b03542c3b074c2ce59de70ad"/>
                    <w:id w:val="1632742210"/>
                    <w:lock w:val="sdtLocked"/>
                  </w:sdtPr>
                  <w:sdtContent>
                    <w:tc>
                      <w:tcPr>
                        <w:tcW w:w="6672" w:type="dxa"/>
                      </w:tcPr>
                      <w:p w14:paraId="36D472F3" w14:textId="00A1F6A0" w:rsidR="009619B1" w:rsidRDefault="009619B1" w:rsidP="004C394D">
                        <w:r>
                          <w:rPr>
                            <w:rFonts w:hint="eastAsia"/>
                          </w:rPr>
                          <w:t>于</w:t>
                        </w:r>
                        <w:r>
                          <w:rPr>
                            <w:rFonts w:hint="eastAsia"/>
                          </w:rPr>
                          <w:t>202</w:t>
                        </w:r>
                        <w:r>
                          <w:t>2</w:t>
                        </w:r>
                        <w:r>
                          <w:rPr>
                            <w:rFonts w:hint="eastAsia"/>
                          </w:rPr>
                          <w:t>年</w:t>
                        </w:r>
                        <w:r>
                          <w:rPr>
                            <w:rFonts w:hint="eastAsia"/>
                          </w:rPr>
                          <w:t>2</w:t>
                        </w:r>
                        <w:r>
                          <w:rPr>
                            <w:rFonts w:hint="eastAsia"/>
                          </w:rPr>
                          <w:t>月</w:t>
                        </w:r>
                        <w:r>
                          <w:rPr>
                            <w:rFonts w:hint="eastAsia"/>
                          </w:rPr>
                          <w:t>2</w:t>
                        </w:r>
                        <w:r>
                          <w:t>4</w:t>
                        </w:r>
                        <w:r>
                          <w:rPr>
                            <w:rFonts w:hint="eastAsia"/>
                          </w:rPr>
                          <w:t>日召开的</w:t>
                        </w:r>
                        <w:r>
                          <w:rPr>
                            <w:rFonts w:hint="eastAsia"/>
                          </w:rPr>
                          <w:t>202</w:t>
                        </w:r>
                        <w:r>
                          <w:t>2</w:t>
                        </w:r>
                        <w:r>
                          <w:rPr>
                            <w:rFonts w:hint="eastAsia"/>
                          </w:rPr>
                          <w:t>年第一次</w:t>
                        </w:r>
                        <w:r>
                          <w:rPr>
                            <w:rFonts w:hint="eastAsia"/>
                          </w:rPr>
                          <w:t>A</w:t>
                        </w:r>
                        <w:r>
                          <w:rPr>
                            <w:rFonts w:hint="eastAsia"/>
                          </w:rPr>
                          <w:t>股类别股东大会</w:t>
                        </w:r>
                      </w:p>
                    </w:tc>
                  </w:sdtContent>
                </w:sdt>
              </w:tr>
            </w:sdtContent>
          </w:sdt>
          <w:sdt>
            <w:sdtPr>
              <w:rPr>
                <w:rFonts w:ascii="宋体" w:eastAsiaTheme="minorEastAsia" w:hAnsi="宋体" w:cstheme="minorBidi" w:hint="eastAsia"/>
                <w:bCs w:val="0"/>
                <w:kern w:val="2"/>
                <w:szCs w:val="22"/>
              </w:rPr>
              <w:alias w:val="释义"/>
              <w:tag w:val="_GBC_ca5c2cb7a4e545e2b2d9d1b94b528746"/>
              <w:id w:val="1113324443"/>
              <w:lock w:val="sdtLocked"/>
              <w:placeholder>
                <w:docPart w:val="2FC2E6656F08416D8737CD20761FEB35"/>
              </w:placeholder>
            </w:sdtPr>
            <w:sdtContent>
              <w:tr w:rsidR="009619B1" w14:paraId="136F07D5" w14:textId="77777777" w:rsidTr="002032DA">
                <w:tc>
                  <w:tcPr>
                    <w:tcW w:w="1944" w:type="dxa"/>
                  </w:tcPr>
                  <w:p w14:paraId="3B07349C" w14:textId="77777777" w:rsidR="009619B1" w:rsidRDefault="009619B1" w:rsidP="004C394D">
                    <w:r>
                      <w:t>第一次</w:t>
                    </w:r>
                    <w:r>
                      <w:t>H</w:t>
                    </w:r>
                    <w:r>
                      <w:t>股类别股东大会</w:t>
                    </w:r>
                  </w:p>
                </w:tc>
                <w:tc>
                  <w:tcPr>
                    <w:tcW w:w="432" w:type="dxa"/>
                  </w:tcPr>
                  <w:sdt>
                    <w:sdtPr>
                      <w:rPr>
                        <w:rFonts w:hint="eastAsia"/>
                      </w:rPr>
                      <w:tag w:val="_PLD_289cf7e5c3a845d59c038a21dcd4a571"/>
                      <w:id w:val="-991790166"/>
                      <w:lock w:val="sdtLocked"/>
                    </w:sdtPr>
                    <w:sdtContent>
                      <w:p w14:paraId="1E7A275B" w14:textId="77777777" w:rsidR="009619B1" w:rsidRDefault="009619B1" w:rsidP="004C394D">
                        <w:pPr>
                          <w:jc w:val="center"/>
                          <w:rPr>
                            <w:highlight w:val="lightGray"/>
                          </w:rPr>
                        </w:pPr>
                        <w:r>
                          <w:rPr>
                            <w:rFonts w:hint="eastAsia"/>
                          </w:rPr>
                          <w:t>指</w:t>
                        </w:r>
                      </w:p>
                    </w:sdtContent>
                  </w:sdt>
                </w:tc>
                <w:sdt>
                  <w:sdtPr>
                    <w:rPr>
                      <w:rFonts w:hint="eastAsia"/>
                    </w:rPr>
                    <w:alias w:val="常用词语释义"/>
                    <w:tag w:val="_GBC_b625dd71b03542c3b074c2ce59de70ad"/>
                    <w:id w:val="2042860545"/>
                    <w:lock w:val="sdtLocked"/>
                  </w:sdtPr>
                  <w:sdtContent>
                    <w:tc>
                      <w:tcPr>
                        <w:tcW w:w="6672" w:type="dxa"/>
                      </w:tcPr>
                      <w:p w14:paraId="4F448A00" w14:textId="05FDF856" w:rsidR="009619B1" w:rsidRDefault="009619B1" w:rsidP="004C394D">
                        <w:r>
                          <w:rPr>
                            <w:rFonts w:hint="eastAsia"/>
                          </w:rPr>
                          <w:t>于</w:t>
                        </w:r>
                        <w:r>
                          <w:rPr>
                            <w:rFonts w:hint="eastAsia"/>
                          </w:rPr>
                          <w:t>202</w:t>
                        </w:r>
                        <w:r>
                          <w:t>2</w:t>
                        </w:r>
                        <w:r>
                          <w:rPr>
                            <w:rFonts w:hint="eastAsia"/>
                          </w:rPr>
                          <w:t>年</w:t>
                        </w:r>
                        <w:r>
                          <w:rPr>
                            <w:rFonts w:hint="eastAsia"/>
                          </w:rPr>
                          <w:t>2</w:t>
                        </w:r>
                        <w:r>
                          <w:rPr>
                            <w:rFonts w:hint="eastAsia"/>
                          </w:rPr>
                          <w:t>月</w:t>
                        </w:r>
                        <w:r>
                          <w:rPr>
                            <w:rFonts w:hint="eastAsia"/>
                          </w:rPr>
                          <w:t>2</w:t>
                        </w:r>
                        <w:r>
                          <w:t>4</w:t>
                        </w:r>
                        <w:r>
                          <w:rPr>
                            <w:rFonts w:hint="eastAsia"/>
                          </w:rPr>
                          <w:t>日召开的</w:t>
                        </w:r>
                        <w:r>
                          <w:rPr>
                            <w:rFonts w:hint="eastAsia"/>
                          </w:rPr>
                          <w:t>202</w:t>
                        </w:r>
                        <w:r>
                          <w:t>2</w:t>
                        </w:r>
                        <w:r>
                          <w:rPr>
                            <w:rFonts w:hint="eastAsia"/>
                          </w:rPr>
                          <w:t>年第一次</w:t>
                        </w:r>
                        <w:r>
                          <w:rPr>
                            <w:rFonts w:hint="eastAsia"/>
                          </w:rPr>
                          <w:t>H</w:t>
                        </w:r>
                        <w:r>
                          <w:rPr>
                            <w:rFonts w:hint="eastAsia"/>
                          </w:rPr>
                          <w:t>股类别股东大会</w:t>
                        </w:r>
                      </w:p>
                    </w:tc>
                  </w:sdtContent>
                </w:sdt>
              </w:tr>
            </w:sdtContent>
          </w:sdt>
          <w:sdt>
            <w:sdtPr>
              <w:rPr>
                <w:rFonts w:ascii="宋体" w:eastAsiaTheme="minorEastAsia" w:hAnsi="宋体" w:cstheme="minorBidi" w:hint="eastAsia"/>
                <w:bCs w:val="0"/>
                <w:kern w:val="2"/>
                <w:szCs w:val="22"/>
              </w:rPr>
              <w:alias w:val="释义"/>
              <w:tag w:val="_GBC_ca5c2cb7a4e545e2b2d9d1b94b528746"/>
              <w:id w:val="320469725"/>
              <w:lock w:val="sdtLocked"/>
              <w:placeholder>
                <w:docPart w:val="2FC2E6656F08416D8737CD20761FEB35"/>
              </w:placeholder>
            </w:sdtPr>
            <w:sdtContent>
              <w:tr w:rsidR="009619B1" w14:paraId="582A0543" w14:textId="77777777" w:rsidTr="002032DA">
                <w:tc>
                  <w:tcPr>
                    <w:tcW w:w="1944" w:type="dxa"/>
                  </w:tcPr>
                  <w:p w14:paraId="258C2416" w14:textId="77777777" w:rsidR="009619B1" w:rsidRDefault="009619B1" w:rsidP="004C394D">
                    <w:r>
                      <w:t>董事</w:t>
                    </w:r>
                  </w:p>
                </w:tc>
                <w:tc>
                  <w:tcPr>
                    <w:tcW w:w="432" w:type="dxa"/>
                  </w:tcPr>
                  <w:sdt>
                    <w:sdtPr>
                      <w:rPr>
                        <w:rFonts w:hint="eastAsia"/>
                      </w:rPr>
                      <w:tag w:val="_PLD_289cf7e5c3a845d59c038a21dcd4a571"/>
                      <w:id w:val="-384560587"/>
                      <w:lock w:val="sdtLocked"/>
                    </w:sdtPr>
                    <w:sdtContent>
                      <w:p w14:paraId="0C513231" w14:textId="77777777" w:rsidR="009619B1" w:rsidRDefault="009619B1" w:rsidP="004C394D">
                        <w:pPr>
                          <w:jc w:val="center"/>
                          <w:rPr>
                            <w:highlight w:val="lightGray"/>
                          </w:rPr>
                        </w:pPr>
                        <w:r>
                          <w:rPr>
                            <w:rFonts w:hint="eastAsia"/>
                          </w:rPr>
                          <w:t>指</w:t>
                        </w:r>
                      </w:p>
                    </w:sdtContent>
                  </w:sdt>
                </w:tc>
                <w:sdt>
                  <w:sdtPr>
                    <w:rPr>
                      <w:rFonts w:hint="eastAsia"/>
                    </w:rPr>
                    <w:alias w:val="常用词语释义"/>
                    <w:tag w:val="_GBC_b625dd71b03542c3b074c2ce59de70ad"/>
                    <w:id w:val="-728843075"/>
                    <w:lock w:val="sdtLocked"/>
                  </w:sdtPr>
                  <w:sdtContent>
                    <w:tc>
                      <w:tcPr>
                        <w:tcW w:w="6672" w:type="dxa"/>
                      </w:tcPr>
                      <w:p w14:paraId="21FF3F3F" w14:textId="77777777" w:rsidR="009619B1" w:rsidRDefault="009619B1" w:rsidP="004C394D">
                        <w:r>
                          <w:rPr>
                            <w:rFonts w:hint="eastAsia"/>
                          </w:rPr>
                          <w:t>本公司董事</w:t>
                        </w:r>
                      </w:p>
                    </w:tc>
                  </w:sdtContent>
                </w:sdt>
              </w:tr>
            </w:sdtContent>
          </w:sdt>
          <w:sdt>
            <w:sdtPr>
              <w:rPr>
                <w:rFonts w:ascii="宋体" w:eastAsiaTheme="minorEastAsia" w:hAnsi="宋体" w:cstheme="minorBidi" w:hint="eastAsia"/>
                <w:bCs w:val="0"/>
                <w:kern w:val="2"/>
                <w:szCs w:val="22"/>
              </w:rPr>
              <w:alias w:val="释义"/>
              <w:tag w:val="_GBC_ca5c2cb7a4e545e2b2d9d1b94b528746"/>
              <w:id w:val="-1649277456"/>
              <w:lock w:val="sdtLocked"/>
              <w:placeholder>
                <w:docPart w:val="2FC2E6656F08416D8737CD20761FEB35"/>
              </w:placeholder>
            </w:sdtPr>
            <w:sdtContent>
              <w:tr w:rsidR="009619B1" w14:paraId="1C232E4B" w14:textId="77777777" w:rsidTr="002032DA">
                <w:tc>
                  <w:tcPr>
                    <w:tcW w:w="1944" w:type="dxa"/>
                  </w:tcPr>
                  <w:p w14:paraId="5F18D014" w14:textId="77777777" w:rsidR="009619B1" w:rsidRDefault="009619B1" w:rsidP="004C394D">
                    <w:r>
                      <w:t>监事</w:t>
                    </w:r>
                  </w:p>
                </w:tc>
                <w:tc>
                  <w:tcPr>
                    <w:tcW w:w="432" w:type="dxa"/>
                  </w:tcPr>
                  <w:sdt>
                    <w:sdtPr>
                      <w:rPr>
                        <w:rFonts w:hint="eastAsia"/>
                      </w:rPr>
                      <w:tag w:val="_PLD_289cf7e5c3a845d59c038a21dcd4a571"/>
                      <w:id w:val="1874569784"/>
                      <w:lock w:val="sdtLocked"/>
                    </w:sdtPr>
                    <w:sdtContent>
                      <w:p w14:paraId="55F368F4" w14:textId="77777777" w:rsidR="009619B1" w:rsidRDefault="009619B1" w:rsidP="004C394D">
                        <w:pPr>
                          <w:jc w:val="center"/>
                          <w:rPr>
                            <w:highlight w:val="lightGray"/>
                          </w:rPr>
                        </w:pPr>
                        <w:r>
                          <w:rPr>
                            <w:rFonts w:hint="eastAsia"/>
                          </w:rPr>
                          <w:t>指</w:t>
                        </w:r>
                      </w:p>
                    </w:sdtContent>
                  </w:sdt>
                </w:tc>
                <w:sdt>
                  <w:sdtPr>
                    <w:rPr>
                      <w:rFonts w:hint="eastAsia"/>
                    </w:rPr>
                    <w:alias w:val="常用词语释义"/>
                    <w:tag w:val="_GBC_b625dd71b03542c3b074c2ce59de70ad"/>
                    <w:id w:val="2011252517"/>
                    <w:lock w:val="sdtLocked"/>
                  </w:sdtPr>
                  <w:sdtContent>
                    <w:tc>
                      <w:tcPr>
                        <w:tcW w:w="6672" w:type="dxa"/>
                      </w:tcPr>
                      <w:p w14:paraId="760E42BC" w14:textId="77777777" w:rsidR="009619B1" w:rsidRDefault="009619B1" w:rsidP="004C394D">
                        <w:r>
                          <w:rPr>
                            <w:rFonts w:hint="eastAsia"/>
                          </w:rPr>
                          <w:t>本公司监事</w:t>
                        </w:r>
                      </w:p>
                    </w:tc>
                  </w:sdtContent>
                </w:sdt>
              </w:tr>
            </w:sdtContent>
          </w:sdt>
          <w:sdt>
            <w:sdtPr>
              <w:rPr>
                <w:rFonts w:ascii="宋体" w:eastAsiaTheme="minorEastAsia" w:hAnsi="宋体" w:cstheme="minorBidi" w:hint="eastAsia"/>
                <w:bCs w:val="0"/>
                <w:kern w:val="2"/>
                <w:szCs w:val="22"/>
              </w:rPr>
              <w:alias w:val="释义"/>
              <w:tag w:val="_GBC_ca5c2cb7a4e545e2b2d9d1b94b528746"/>
              <w:id w:val="-2005728406"/>
              <w:lock w:val="sdtLocked"/>
              <w:placeholder>
                <w:docPart w:val="2FC2E6656F08416D8737CD20761FEB35"/>
              </w:placeholder>
            </w:sdtPr>
            <w:sdtContent>
              <w:tr w:rsidR="009619B1" w14:paraId="02280BC8" w14:textId="77777777" w:rsidTr="002032DA">
                <w:tc>
                  <w:tcPr>
                    <w:tcW w:w="1944" w:type="dxa"/>
                  </w:tcPr>
                  <w:p w14:paraId="0CB3C0CD" w14:textId="77777777" w:rsidR="009619B1" w:rsidRDefault="009619B1" w:rsidP="004C394D">
                    <w:r>
                      <w:t>股东</w:t>
                    </w:r>
                  </w:p>
                </w:tc>
                <w:tc>
                  <w:tcPr>
                    <w:tcW w:w="432" w:type="dxa"/>
                  </w:tcPr>
                  <w:sdt>
                    <w:sdtPr>
                      <w:rPr>
                        <w:rFonts w:hint="eastAsia"/>
                      </w:rPr>
                      <w:tag w:val="_PLD_289cf7e5c3a845d59c038a21dcd4a571"/>
                      <w:id w:val="584495533"/>
                      <w:lock w:val="sdtLocked"/>
                    </w:sdtPr>
                    <w:sdtContent>
                      <w:p w14:paraId="66F82BDF" w14:textId="77777777" w:rsidR="009619B1" w:rsidRDefault="009619B1" w:rsidP="004C394D">
                        <w:pPr>
                          <w:jc w:val="center"/>
                          <w:rPr>
                            <w:highlight w:val="lightGray"/>
                          </w:rPr>
                        </w:pPr>
                        <w:r>
                          <w:rPr>
                            <w:rFonts w:hint="eastAsia"/>
                          </w:rPr>
                          <w:t>指</w:t>
                        </w:r>
                      </w:p>
                    </w:sdtContent>
                  </w:sdt>
                </w:tc>
                <w:sdt>
                  <w:sdtPr>
                    <w:rPr>
                      <w:rFonts w:hint="eastAsia"/>
                    </w:rPr>
                    <w:alias w:val="常用词语释义"/>
                    <w:tag w:val="_GBC_b625dd71b03542c3b074c2ce59de70ad"/>
                    <w:id w:val="-1547212250"/>
                    <w:lock w:val="sdtLocked"/>
                  </w:sdtPr>
                  <w:sdtContent>
                    <w:tc>
                      <w:tcPr>
                        <w:tcW w:w="6672" w:type="dxa"/>
                      </w:tcPr>
                      <w:p w14:paraId="59B7FB14" w14:textId="77777777" w:rsidR="009619B1" w:rsidRDefault="009619B1" w:rsidP="004C394D">
                        <w:r>
                          <w:rPr>
                            <w:rFonts w:hint="eastAsia"/>
                          </w:rPr>
                          <w:t>股份持有人</w:t>
                        </w:r>
                      </w:p>
                    </w:tc>
                  </w:sdtContent>
                </w:sdt>
              </w:tr>
            </w:sdtContent>
          </w:sdt>
          <w:sdt>
            <w:sdtPr>
              <w:rPr>
                <w:rFonts w:ascii="宋体" w:eastAsiaTheme="minorEastAsia" w:hAnsi="宋体" w:cstheme="minorBidi" w:hint="eastAsia"/>
                <w:bCs w:val="0"/>
                <w:kern w:val="2"/>
                <w:szCs w:val="22"/>
              </w:rPr>
              <w:alias w:val="释义"/>
              <w:tag w:val="_GBC_ca5c2cb7a4e545e2b2d9d1b94b528746"/>
              <w:id w:val="-1071812468"/>
              <w:lock w:val="sdtLocked"/>
              <w:placeholder>
                <w:docPart w:val="2FC2E6656F08416D8737CD20761FEB35"/>
              </w:placeholder>
            </w:sdtPr>
            <w:sdtContent>
              <w:tr w:rsidR="009619B1" w14:paraId="5F617B1E" w14:textId="77777777" w:rsidTr="002032DA">
                <w:tc>
                  <w:tcPr>
                    <w:tcW w:w="1944" w:type="dxa"/>
                  </w:tcPr>
                  <w:p w14:paraId="55589F24" w14:textId="77777777" w:rsidR="009619B1" w:rsidRDefault="009619B1" w:rsidP="004C394D">
                    <w:r>
                      <w:t>关联人士</w:t>
                    </w:r>
                  </w:p>
                </w:tc>
                <w:tc>
                  <w:tcPr>
                    <w:tcW w:w="432" w:type="dxa"/>
                  </w:tcPr>
                  <w:sdt>
                    <w:sdtPr>
                      <w:rPr>
                        <w:rFonts w:hint="eastAsia"/>
                      </w:rPr>
                      <w:tag w:val="_PLD_289cf7e5c3a845d59c038a21dcd4a571"/>
                      <w:id w:val="991604481"/>
                      <w:lock w:val="sdtLocked"/>
                    </w:sdtPr>
                    <w:sdtContent>
                      <w:p w14:paraId="43DE1DB8" w14:textId="77777777" w:rsidR="009619B1" w:rsidRDefault="009619B1" w:rsidP="004C394D">
                        <w:pPr>
                          <w:jc w:val="center"/>
                          <w:rPr>
                            <w:highlight w:val="lightGray"/>
                          </w:rPr>
                        </w:pPr>
                        <w:r>
                          <w:rPr>
                            <w:rFonts w:hint="eastAsia"/>
                          </w:rPr>
                          <w:t>指</w:t>
                        </w:r>
                      </w:p>
                    </w:sdtContent>
                  </w:sdt>
                </w:tc>
                <w:sdt>
                  <w:sdtPr>
                    <w:rPr>
                      <w:rFonts w:hint="eastAsia"/>
                    </w:rPr>
                    <w:alias w:val="常用词语释义"/>
                    <w:tag w:val="_GBC_b625dd71b03542c3b074c2ce59de70ad"/>
                    <w:id w:val="177781493"/>
                    <w:lock w:val="sdtLocked"/>
                  </w:sdtPr>
                  <w:sdtContent>
                    <w:tc>
                      <w:tcPr>
                        <w:tcW w:w="6672" w:type="dxa"/>
                      </w:tcPr>
                      <w:p w14:paraId="3B26ED11" w14:textId="77777777" w:rsidR="009619B1" w:rsidRDefault="009619B1" w:rsidP="004C394D">
                        <w:r>
                          <w:rPr>
                            <w:rFonts w:hint="eastAsia"/>
                          </w:rPr>
                          <w:t>具有上市规则赋予该词之涵义</w:t>
                        </w:r>
                      </w:p>
                    </w:tc>
                  </w:sdtContent>
                </w:sdt>
              </w:tr>
            </w:sdtContent>
          </w:sdt>
          <w:sdt>
            <w:sdtPr>
              <w:rPr>
                <w:rFonts w:ascii="宋体" w:eastAsiaTheme="minorEastAsia" w:hAnsi="宋体" w:cstheme="minorBidi" w:hint="eastAsia"/>
                <w:bCs w:val="0"/>
                <w:kern w:val="2"/>
                <w:szCs w:val="22"/>
              </w:rPr>
              <w:alias w:val="释义"/>
              <w:tag w:val="_GBC_ca5c2cb7a4e545e2b2d9d1b94b528746"/>
              <w:id w:val="-2004263899"/>
              <w:lock w:val="sdtLocked"/>
              <w:placeholder>
                <w:docPart w:val="2FC2E6656F08416D8737CD20761FEB35"/>
              </w:placeholder>
            </w:sdtPr>
            <w:sdtContent>
              <w:tr w:rsidR="009619B1" w14:paraId="22DBDDC7" w14:textId="77777777" w:rsidTr="002032DA">
                <w:tc>
                  <w:tcPr>
                    <w:tcW w:w="1944" w:type="dxa"/>
                  </w:tcPr>
                  <w:p w14:paraId="39BD14DA" w14:textId="77777777" w:rsidR="009619B1" w:rsidRDefault="009619B1" w:rsidP="004C394D">
                    <w:r>
                      <w:t>股份</w:t>
                    </w:r>
                  </w:p>
                </w:tc>
                <w:tc>
                  <w:tcPr>
                    <w:tcW w:w="432" w:type="dxa"/>
                  </w:tcPr>
                  <w:sdt>
                    <w:sdtPr>
                      <w:rPr>
                        <w:rFonts w:hint="eastAsia"/>
                      </w:rPr>
                      <w:tag w:val="_PLD_289cf7e5c3a845d59c038a21dcd4a571"/>
                      <w:id w:val="81650935"/>
                      <w:lock w:val="sdtLocked"/>
                    </w:sdtPr>
                    <w:sdtContent>
                      <w:p w14:paraId="25D5B8B4" w14:textId="77777777" w:rsidR="009619B1" w:rsidRDefault="009619B1" w:rsidP="004C394D">
                        <w:pPr>
                          <w:jc w:val="center"/>
                          <w:rPr>
                            <w:highlight w:val="lightGray"/>
                          </w:rPr>
                        </w:pPr>
                        <w:r>
                          <w:rPr>
                            <w:rFonts w:hint="eastAsia"/>
                          </w:rPr>
                          <w:t>指</w:t>
                        </w:r>
                      </w:p>
                    </w:sdtContent>
                  </w:sdt>
                </w:tc>
                <w:sdt>
                  <w:sdtPr>
                    <w:rPr>
                      <w:rFonts w:hint="eastAsia"/>
                    </w:rPr>
                    <w:alias w:val="常用词语释义"/>
                    <w:tag w:val="_GBC_b625dd71b03542c3b074c2ce59de70ad"/>
                    <w:id w:val="918686986"/>
                    <w:lock w:val="sdtLocked"/>
                  </w:sdtPr>
                  <w:sdtContent>
                    <w:tc>
                      <w:tcPr>
                        <w:tcW w:w="6672" w:type="dxa"/>
                      </w:tcPr>
                      <w:p w14:paraId="131B8C23" w14:textId="77777777" w:rsidR="009619B1" w:rsidRDefault="009619B1" w:rsidP="004C394D">
                        <w:r>
                          <w:rPr>
                            <w:rFonts w:hint="eastAsia"/>
                          </w:rPr>
                          <w:t>本公司股份，包括</w:t>
                        </w:r>
                        <w:r>
                          <w:rPr>
                            <w:rFonts w:hint="eastAsia"/>
                          </w:rPr>
                          <w:t>A</w:t>
                        </w:r>
                        <w:r>
                          <w:rPr>
                            <w:rFonts w:hint="eastAsia"/>
                          </w:rPr>
                          <w:t>股及</w:t>
                        </w:r>
                        <w:r>
                          <w:rPr>
                            <w:rFonts w:hint="eastAsia"/>
                          </w:rPr>
                          <w:t>H</w:t>
                        </w:r>
                        <w:r>
                          <w:rPr>
                            <w:rFonts w:hint="eastAsia"/>
                          </w:rPr>
                          <w:t>股，另有所指除外</w:t>
                        </w:r>
                      </w:p>
                    </w:tc>
                  </w:sdtContent>
                </w:sdt>
              </w:tr>
            </w:sdtContent>
          </w:sdt>
          <w:sdt>
            <w:sdtPr>
              <w:rPr>
                <w:rFonts w:ascii="宋体" w:eastAsiaTheme="minorEastAsia" w:hAnsi="宋体" w:cstheme="minorBidi" w:hint="eastAsia"/>
                <w:bCs w:val="0"/>
                <w:kern w:val="2"/>
                <w:szCs w:val="22"/>
              </w:rPr>
              <w:alias w:val="释义"/>
              <w:tag w:val="_GBC_ca5c2cb7a4e545e2b2d9d1b94b528746"/>
              <w:id w:val="-1386936383"/>
              <w:lock w:val="sdtLocked"/>
              <w:placeholder>
                <w:docPart w:val="2FC2E6656F08416D8737CD20761FEB35"/>
              </w:placeholder>
            </w:sdtPr>
            <w:sdtContent>
              <w:tr w:rsidR="009619B1" w14:paraId="5F0C5874" w14:textId="77777777" w:rsidTr="002032DA">
                <w:tc>
                  <w:tcPr>
                    <w:tcW w:w="1944" w:type="dxa"/>
                  </w:tcPr>
                  <w:p w14:paraId="67D7E492" w14:textId="77777777" w:rsidR="009619B1" w:rsidRDefault="009619B1" w:rsidP="004C394D">
                    <w:r>
                      <w:t>报告期</w:t>
                    </w:r>
                  </w:p>
                </w:tc>
                <w:tc>
                  <w:tcPr>
                    <w:tcW w:w="432" w:type="dxa"/>
                  </w:tcPr>
                  <w:sdt>
                    <w:sdtPr>
                      <w:rPr>
                        <w:rFonts w:hint="eastAsia"/>
                      </w:rPr>
                      <w:tag w:val="_PLD_289cf7e5c3a845d59c038a21dcd4a571"/>
                      <w:id w:val="1623110478"/>
                      <w:lock w:val="sdtLocked"/>
                    </w:sdtPr>
                    <w:sdtContent>
                      <w:p w14:paraId="6068A79A" w14:textId="77777777" w:rsidR="009619B1" w:rsidRDefault="009619B1" w:rsidP="004C394D">
                        <w:pPr>
                          <w:jc w:val="center"/>
                          <w:rPr>
                            <w:highlight w:val="lightGray"/>
                          </w:rPr>
                        </w:pPr>
                        <w:r>
                          <w:rPr>
                            <w:rFonts w:hint="eastAsia"/>
                          </w:rPr>
                          <w:t>指</w:t>
                        </w:r>
                      </w:p>
                    </w:sdtContent>
                  </w:sdt>
                </w:tc>
                <w:sdt>
                  <w:sdtPr>
                    <w:rPr>
                      <w:rFonts w:hint="eastAsia"/>
                    </w:rPr>
                    <w:alias w:val="常用词语释义"/>
                    <w:tag w:val="_GBC_b625dd71b03542c3b074c2ce59de70ad"/>
                    <w:id w:val="478427877"/>
                    <w:lock w:val="sdtLocked"/>
                  </w:sdtPr>
                  <w:sdtContent>
                    <w:tc>
                      <w:tcPr>
                        <w:tcW w:w="6672" w:type="dxa"/>
                      </w:tcPr>
                      <w:p w14:paraId="29F2B4BC" w14:textId="5C23049C" w:rsidR="009619B1" w:rsidRDefault="009619B1" w:rsidP="004C394D">
                        <w:r>
                          <w:rPr>
                            <w:rFonts w:hint="eastAsia"/>
                          </w:rPr>
                          <w:t>202</w:t>
                        </w:r>
                        <w:r>
                          <w:t>2</w:t>
                        </w:r>
                        <w:r>
                          <w:rPr>
                            <w:rFonts w:hint="eastAsia"/>
                          </w:rPr>
                          <w:t>年</w:t>
                        </w:r>
                        <w:r>
                          <w:rPr>
                            <w:rFonts w:hint="eastAsia"/>
                          </w:rPr>
                          <w:t>1</w:t>
                        </w:r>
                        <w:r>
                          <w:rPr>
                            <w:rFonts w:hint="eastAsia"/>
                          </w:rPr>
                          <w:t>月</w:t>
                        </w:r>
                        <w:r>
                          <w:rPr>
                            <w:rFonts w:hint="eastAsia"/>
                          </w:rPr>
                          <w:t>1</w:t>
                        </w:r>
                        <w:r>
                          <w:rPr>
                            <w:rFonts w:hint="eastAsia"/>
                          </w:rPr>
                          <w:t>日至</w:t>
                        </w:r>
                        <w:r>
                          <w:rPr>
                            <w:rFonts w:hint="eastAsia"/>
                          </w:rPr>
                          <w:t>202</w:t>
                        </w:r>
                        <w:r>
                          <w:t>2</w:t>
                        </w:r>
                        <w:r>
                          <w:rPr>
                            <w:rFonts w:hint="eastAsia"/>
                          </w:rPr>
                          <w:t>年</w:t>
                        </w:r>
                        <w:r>
                          <w:rPr>
                            <w:rFonts w:hint="eastAsia"/>
                          </w:rPr>
                          <w:t>6</w:t>
                        </w:r>
                        <w:r>
                          <w:rPr>
                            <w:rFonts w:hint="eastAsia"/>
                          </w:rPr>
                          <w:t>月</w:t>
                        </w:r>
                        <w:r>
                          <w:rPr>
                            <w:rFonts w:hint="eastAsia"/>
                          </w:rPr>
                          <w:t>30</w:t>
                        </w:r>
                        <w:r>
                          <w:rPr>
                            <w:rFonts w:hint="eastAsia"/>
                          </w:rPr>
                          <w:t>日</w:t>
                        </w:r>
                      </w:p>
                    </w:tc>
                  </w:sdtContent>
                </w:sdt>
              </w:tr>
            </w:sdtContent>
          </w:sdt>
          <w:sdt>
            <w:sdtPr>
              <w:rPr>
                <w:rFonts w:ascii="宋体" w:eastAsiaTheme="minorEastAsia" w:hAnsi="宋体" w:cstheme="minorBidi" w:hint="eastAsia"/>
                <w:bCs w:val="0"/>
                <w:kern w:val="2"/>
                <w:szCs w:val="22"/>
              </w:rPr>
              <w:alias w:val="释义"/>
              <w:tag w:val="_GBC_ca5c2cb7a4e545e2b2d9d1b94b528746"/>
              <w:id w:val="1798946312"/>
              <w:lock w:val="sdtLocked"/>
              <w:placeholder>
                <w:docPart w:val="2FC2E6656F08416D8737CD20761FEB35"/>
              </w:placeholder>
            </w:sdtPr>
            <w:sdtContent>
              <w:tr w:rsidR="009619B1" w14:paraId="39C75F0F" w14:textId="77777777" w:rsidTr="002032DA">
                <w:tc>
                  <w:tcPr>
                    <w:tcW w:w="1944" w:type="dxa"/>
                  </w:tcPr>
                  <w:p w14:paraId="77AA30E8" w14:textId="77777777" w:rsidR="009619B1" w:rsidRDefault="009619B1" w:rsidP="004C394D">
                    <w:r>
                      <w:t>上交所</w:t>
                    </w:r>
                  </w:p>
                </w:tc>
                <w:tc>
                  <w:tcPr>
                    <w:tcW w:w="432" w:type="dxa"/>
                  </w:tcPr>
                  <w:sdt>
                    <w:sdtPr>
                      <w:rPr>
                        <w:rFonts w:hint="eastAsia"/>
                      </w:rPr>
                      <w:tag w:val="_PLD_289cf7e5c3a845d59c038a21dcd4a571"/>
                      <w:id w:val="-1111827085"/>
                      <w:lock w:val="sdtLocked"/>
                    </w:sdtPr>
                    <w:sdtContent>
                      <w:p w14:paraId="57231B28" w14:textId="77777777" w:rsidR="009619B1" w:rsidRDefault="009619B1" w:rsidP="004C394D">
                        <w:pPr>
                          <w:jc w:val="center"/>
                          <w:rPr>
                            <w:highlight w:val="lightGray"/>
                          </w:rPr>
                        </w:pPr>
                        <w:r>
                          <w:rPr>
                            <w:rFonts w:hint="eastAsia"/>
                          </w:rPr>
                          <w:t>指</w:t>
                        </w:r>
                      </w:p>
                    </w:sdtContent>
                  </w:sdt>
                </w:tc>
                <w:sdt>
                  <w:sdtPr>
                    <w:rPr>
                      <w:rFonts w:hint="eastAsia"/>
                    </w:rPr>
                    <w:alias w:val="常用词语释义"/>
                    <w:tag w:val="_GBC_b625dd71b03542c3b074c2ce59de70ad"/>
                    <w:id w:val="4341746"/>
                    <w:lock w:val="sdtLocked"/>
                  </w:sdtPr>
                  <w:sdtContent>
                    <w:tc>
                      <w:tcPr>
                        <w:tcW w:w="6672" w:type="dxa"/>
                      </w:tcPr>
                      <w:p w14:paraId="78D5B681" w14:textId="77777777" w:rsidR="009619B1" w:rsidRDefault="009619B1" w:rsidP="004C394D">
                        <w:r>
                          <w:rPr>
                            <w:rFonts w:hint="eastAsia"/>
                          </w:rPr>
                          <w:t>上海证券交易所</w:t>
                        </w:r>
                      </w:p>
                    </w:tc>
                  </w:sdtContent>
                </w:sdt>
              </w:tr>
            </w:sdtContent>
          </w:sdt>
          <w:sdt>
            <w:sdtPr>
              <w:rPr>
                <w:rFonts w:ascii="宋体" w:eastAsiaTheme="minorEastAsia" w:hAnsi="宋体" w:cstheme="minorBidi" w:hint="eastAsia"/>
                <w:bCs w:val="0"/>
                <w:kern w:val="2"/>
                <w:szCs w:val="22"/>
              </w:rPr>
              <w:alias w:val="释义"/>
              <w:tag w:val="_GBC_ca5c2cb7a4e545e2b2d9d1b94b528746"/>
              <w:id w:val="2107313881"/>
              <w:lock w:val="sdtLocked"/>
              <w:placeholder>
                <w:docPart w:val="2FC2E6656F08416D8737CD20761FEB35"/>
              </w:placeholder>
            </w:sdtPr>
            <w:sdtContent>
              <w:tr w:rsidR="009619B1" w14:paraId="2454770F" w14:textId="77777777" w:rsidTr="002032DA">
                <w:tc>
                  <w:tcPr>
                    <w:tcW w:w="1944" w:type="dxa"/>
                  </w:tcPr>
                  <w:p w14:paraId="3096A761" w14:textId="77777777" w:rsidR="009619B1" w:rsidRDefault="009619B1" w:rsidP="004C394D">
                    <w:r>
                      <w:t>联交所</w:t>
                    </w:r>
                  </w:p>
                </w:tc>
                <w:tc>
                  <w:tcPr>
                    <w:tcW w:w="432" w:type="dxa"/>
                  </w:tcPr>
                  <w:sdt>
                    <w:sdtPr>
                      <w:rPr>
                        <w:rFonts w:hint="eastAsia"/>
                      </w:rPr>
                      <w:tag w:val="_PLD_289cf7e5c3a845d59c038a21dcd4a571"/>
                      <w:id w:val="-1928414235"/>
                      <w:lock w:val="sdtLocked"/>
                    </w:sdtPr>
                    <w:sdtContent>
                      <w:p w14:paraId="1EA0016B" w14:textId="77777777" w:rsidR="009619B1" w:rsidRDefault="009619B1" w:rsidP="004C394D">
                        <w:pPr>
                          <w:jc w:val="center"/>
                          <w:rPr>
                            <w:highlight w:val="lightGray"/>
                          </w:rPr>
                        </w:pPr>
                        <w:r>
                          <w:rPr>
                            <w:rFonts w:hint="eastAsia"/>
                          </w:rPr>
                          <w:t>指</w:t>
                        </w:r>
                      </w:p>
                    </w:sdtContent>
                  </w:sdt>
                </w:tc>
                <w:sdt>
                  <w:sdtPr>
                    <w:rPr>
                      <w:rFonts w:hint="eastAsia"/>
                    </w:rPr>
                    <w:alias w:val="常用词语释义"/>
                    <w:tag w:val="_GBC_b625dd71b03542c3b074c2ce59de70ad"/>
                    <w:id w:val="-1477991134"/>
                    <w:lock w:val="sdtLocked"/>
                  </w:sdtPr>
                  <w:sdtContent>
                    <w:tc>
                      <w:tcPr>
                        <w:tcW w:w="6672" w:type="dxa"/>
                      </w:tcPr>
                      <w:p w14:paraId="7B631CCA" w14:textId="77777777" w:rsidR="009619B1" w:rsidRDefault="009619B1" w:rsidP="004C394D">
                        <w:r>
                          <w:rPr>
                            <w:rFonts w:hint="eastAsia"/>
                          </w:rPr>
                          <w:t>香港联合交易所有限公司</w:t>
                        </w:r>
                      </w:p>
                    </w:tc>
                  </w:sdtContent>
                </w:sdt>
              </w:tr>
            </w:sdtContent>
          </w:sdt>
          <w:sdt>
            <w:sdtPr>
              <w:rPr>
                <w:rFonts w:ascii="宋体" w:eastAsiaTheme="minorEastAsia" w:hAnsi="宋体" w:cstheme="minorBidi" w:hint="eastAsia"/>
                <w:bCs w:val="0"/>
                <w:kern w:val="2"/>
                <w:szCs w:val="22"/>
              </w:rPr>
              <w:alias w:val="释义"/>
              <w:tag w:val="_GBC_ca5c2cb7a4e545e2b2d9d1b94b528746"/>
              <w:id w:val="1023677482"/>
              <w:lock w:val="sdtLocked"/>
              <w:placeholder>
                <w:docPart w:val="2FC2E6656F08416D8737CD20761FEB35"/>
              </w:placeholder>
            </w:sdtPr>
            <w:sdtContent>
              <w:tr w:rsidR="009619B1" w14:paraId="3495CE19" w14:textId="77777777" w:rsidTr="002032DA">
                <w:tc>
                  <w:tcPr>
                    <w:tcW w:w="1944" w:type="dxa"/>
                  </w:tcPr>
                  <w:p w14:paraId="57682FB9" w14:textId="77777777" w:rsidR="009619B1" w:rsidRDefault="009619B1" w:rsidP="004C394D">
                    <w:r>
                      <w:t>中国证监会</w:t>
                    </w:r>
                  </w:p>
                </w:tc>
                <w:tc>
                  <w:tcPr>
                    <w:tcW w:w="432" w:type="dxa"/>
                  </w:tcPr>
                  <w:sdt>
                    <w:sdtPr>
                      <w:rPr>
                        <w:rFonts w:hint="eastAsia"/>
                      </w:rPr>
                      <w:tag w:val="_PLD_289cf7e5c3a845d59c038a21dcd4a571"/>
                      <w:id w:val="-622307093"/>
                      <w:lock w:val="sdtLocked"/>
                    </w:sdtPr>
                    <w:sdtContent>
                      <w:p w14:paraId="52FBABAA" w14:textId="77777777" w:rsidR="009619B1" w:rsidRDefault="009619B1" w:rsidP="004C394D">
                        <w:pPr>
                          <w:jc w:val="center"/>
                          <w:rPr>
                            <w:highlight w:val="lightGray"/>
                          </w:rPr>
                        </w:pPr>
                        <w:r>
                          <w:rPr>
                            <w:rFonts w:hint="eastAsia"/>
                          </w:rPr>
                          <w:t>指</w:t>
                        </w:r>
                      </w:p>
                    </w:sdtContent>
                  </w:sdt>
                </w:tc>
                <w:sdt>
                  <w:sdtPr>
                    <w:rPr>
                      <w:rFonts w:hint="eastAsia"/>
                    </w:rPr>
                    <w:alias w:val="常用词语释义"/>
                    <w:tag w:val="_GBC_b625dd71b03542c3b074c2ce59de70ad"/>
                    <w:id w:val="-1945144128"/>
                    <w:lock w:val="sdtLocked"/>
                  </w:sdtPr>
                  <w:sdtContent>
                    <w:tc>
                      <w:tcPr>
                        <w:tcW w:w="6672" w:type="dxa"/>
                      </w:tcPr>
                      <w:p w14:paraId="1BF58256" w14:textId="77777777" w:rsidR="009619B1" w:rsidRDefault="009619B1" w:rsidP="004C394D">
                        <w:r>
                          <w:rPr>
                            <w:rFonts w:hint="eastAsia"/>
                          </w:rPr>
                          <w:t>中国证券监督管理委员会</w:t>
                        </w:r>
                      </w:p>
                    </w:tc>
                  </w:sdtContent>
                </w:sdt>
              </w:tr>
            </w:sdtContent>
          </w:sdt>
          <w:sdt>
            <w:sdtPr>
              <w:rPr>
                <w:rFonts w:ascii="宋体" w:eastAsiaTheme="minorEastAsia" w:hAnsi="宋体" w:cstheme="minorBidi" w:hint="eastAsia"/>
                <w:bCs w:val="0"/>
                <w:kern w:val="2"/>
                <w:szCs w:val="22"/>
              </w:rPr>
              <w:alias w:val="释义"/>
              <w:tag w:val="_GBC_ca5c2cb7a4e545e2b2d9d1b94b528746"/>
              <w:id w:val="2008166553"/>
              <w:lock w:val="sdtLocked"/>
              <w:placeholder>
                <w:docPart w:val="2FC2E6656F08416D8737CD20761FEB35"/>
              </w:placeholder>
            </w:sdtPr>
            <w:sdtContent>
              <w:tr w:rsidR="009619B1" w14:paraId="20A60AD2" w14:textId="77777777" w:rsidTr="002032DA">
                <w:tc>
                  <w:tcPr>
                    <w:tcW w:w="1944" w:type="dxa"/>
                  </w:tcPr>
                  <w:p w14:paraId="7210590A" w14:textId="77777777" w:rsidR="009619B1" w:rsidRDefault="009619B1" w:rsidP="004C394D">
                    <w:r>
                      <w:t>北京市国资委</w:t>
                    </w:r>
                  </w:p>
                </w:tc>
                <w:tc>
                  <w:tcPr>
                    <w:tcW w:w="432" w:type="dxa"/>
                  </w:tcPr>
                  <w:sdt>
                    <w:sdtPr>
                      <w:rPr>
                        <w:rFonts w:hint="eastAsia"/>
                      </w:rPr>
                      <w:tag w:val="_PLD_289cf7e5c3a845d59c038a21dcd4a571"/>
                      <w:id w:val="-531731955"/>
                      <w:lock w:val="sdtLocked"/>
                    </w:sdtPr>
                    <w:sdtContent>
                      <w:p w14:paraId="7834CB2B" w14:textId="77777777" w:rsidR="009619B1" w:rsidRDefault="009619B1" w:rsidP="004C394D">
                        <w:pPr>
                          <w:jc w:val="center"/>
                          <w:rPr>
                            <w:highlight w:val="lightGray"/>
                          </w:rPr>
                        </w:pPr>
                        <w:r>
                          <w:rPr>
                            <w:rFonts w:hint="eastAsia"/>
                          </w:rPr>
                          <w:t>指</w:t>
                        </w:r>
                      </w:p>
                    </w:sdtContent>
                  </w:sdt>
                </w:tc>
                <w:sdt>
                  <w:sdtPr>
                    <w:rPr>
                      <w:rFonts w:hint="eastAsia"/>
                    </w:rPr>
                    <w:alias w:val="常用词语释义"/>
                    <w:tag w:val="_GBC_b625dd71b03542c3b074c2ce59de70ad"/>
                    <w:id w:val="-651762953"/>
                    <w:lock w:val="sdtLocked"/>
                  </w:sdtPr>
                  <w:sdtContent>
                    <w:tc>
                      <w:tcPr>
                        <w:tcW w:w="6672" w:type="dxa"/>
                      </w:tcPr>
                      <w:p w14:paraId="1C631840" w14:textId="77777777" w:rsidR="009619B1" w:rsidRDefault="009619B1" w:rsidP="004C394D">
                        <w:r>
                          <w:rPr>
                            <w:rFonts w:hint="eastAsia"/>
                          </w:rPr>
                          <w:t>北京市人民政府国有资产监督管理委员会</w:t>
                        </w:r>
                      </w:p>
                    </w:tc>
                  </w:sdtContent>
                </w:sdt>
              </w:tr>
            </w:sdtContent>
          </w:sdt>
          <w:sdt>
            <w:sdtPr>
              <w:rPr>
                <w:rFonts w:ascii="宋体" w:eastAsiaTheme="minorEastAsia" w:hAnsi="宋体" w:cstheme="minorBidi" w:hint="eastAsia"/>
                <w:bCs w:val="0"/>
                <w:kern w:val="2"/>
                <w:szCs w:val="22"/>
              </w:rPr>
              <w:alias w:val="释义"/>
              <w:tag w:val="_GBC_ca5c2cb7a4e545e2b2d9d1b94b528746"/>
              <w:id w:val="-1812939926"/>
              <w:lock w:val="sdtLocked"/>
              <w:placeholder>
                <w:docPart w:val="2FC2E6656F08416D8737CD20761FEB35"/>
              </w:placeholder>
            </w:sdtPr>
            <w:sdtContent>
              <w:tr w:rsidR="009619B1" w14:paraId="03103A68" w14:textId="77777777" w:rsidTr="002032DA">
                <w:tc>
                  <w:tcPr>
                    <w:tcW w:w="1944" w:type="dxa"/>
                  </w:tcPr>
                  <w:p w14:paraId="1CF9DD47" w14:textId="77777777" w:rsidR="009619B1" w:rsidRDefault="009619B1" w:rsidP="004C394D">
                    <w:r>
                      <w:t>北京证监局</w:t>
                    </w:r>
                  </w:p>
                </w:tc>
                <w:tc>
                  <w:tcPr>
                    <w:tcW w:w="432" w:type="dxa"/>
                  </w:tcPr>
                  <w:sdt>
                    <w:sdtPr>
                      <w:rPr>
                        <w:rFonts w:hint="eastAsia"/>
                      </w:rPr>
                      <w:tag w:val="_PLD_289cf7e5c3a845d59c038a21dcd4a571"/>
                      <w:id w:val="-1163458982"/>
                      <w:lock w:val="sdtLocked"/>
                    </w:sdtPr>
                    <w:sdtContent>
                      <w:p w14:paraId="38AAAF1B" w14:textId="77777777" w:rsidR="009619B1" w:rsidRDefault="009619B1" w:rsidP="004C394D">
                        <w:pPr>
                          <w:jc w:val="center"/>
                          <w:rPr>
                            <w:highlight w:val="lightGray"/>
                          </w:rPr>
                        </w:pPr>
                        <w:r>
                          <w:rPr>
                            <w:rFonts w:hint="eastAsia"/>
                          </w:rPr>
                          <w:t>指</w:t>
                        </w:r>
                      </w:p>
                    </w:sdtContent>
                  </w:sdt>
                </w:tc>
                <w:sdt>
                  <w:sdtPr>
                    <w:rPr>
                      <w:rFonts w:hint="eastAsia"/>
                    </w:rPr>
                    <w:alias w:val="常用词语释义"/>
                    <w:tag w:val="_GBC_b625dd71b03542c3b074c2ce59de70ad"/>
                    <w:id w:val="-236703285"/>
                    <w:lock w:val="sdtLocked"/>
                  </w:sdtPr>
                  <w:sdtContent>
                    <w:tc>
                      <w:tcPr>
                        <w:tcW w:w="6672" w:type="dxa"/>
                      </w:tcPr>
                      <w:p w14:paraId="070C6F23" w14:textId="77777777" w:rsidR="009619B1" w:rsidRDefault="009619B1" w:rsidP="004C394D">
                        <w:r>
                          <w:rPr>
                            <w:rFonts w:hint="eastAsia"/>
                          </w:rPr>
                          <w:t>中国证券监督管理委员会北京监管局</w:t>
                        </w:r>
                      </w:p>
                    </w:tc>
                  </w:sdtContent>
                </w:sdt>
              </w:tr>
            </w:sdtContent>
          </w:sdt>
          <w:sdt>
            <w:sdtPr>
              <w:rPr>
                <w:rFonts w:ascii="宋体" w:eastAsiaTheme="minorEastAsia" w:hAnsi="宋体" w:cstheme="minorBidi" w:hint="eastAsia"/>
                <w:bCs w:val="0"/>
                <w:kern w:val="2"/>
                <w:szCs w:val="22"/>
              </w:rPr>
              <w:alias w:val="释义"/>
              <w:tag w:val="_GBC_ca5c2cb7a4e545e2b2d9d1b94b528746"/>
              <w:id w:val="39098088"/>
              <w:lock w:val="sdtLocked"/>
              <w:placeholder>
                <w:docPart w:val="2FC2E6656F08416D8737CD20761FEB35"/>
              </w:placeholder>
            </w:sdtPr>
            <w:sdtContent>
              <w:tr w:rsidR="009619B1" w14:paraId="4C0CD5DD" w14:textId="77777777" w:rsidTr="002032DA">
                <w:tc>
                  <w:tcPr>
                    <w:tcW w:w="1944" w:type="dxa"/>
                  </w:tcPr>
                  <w:p w14:paraId="209D4D19" w14:textId="77777777" w:rsidR="009619B1" w:rsidRDefault="009619B1" w:rsidP="004C394D">
                    <w:r>
                      <w:t>控股股东</w:t>
                    </w:r>
                  </w:p>
                </w:tc>
                <w:tc>
                  <w:tcPr>
                    <w:tcW w:w="432" w:type="dxa"/>
                  </w:tcPr>
                  <w:sdt>
                    <w:sdtPr>
                      <w:rPr>
                        <w:rFonts w:hint="eastAsia"/>
                      </w:rPr>
                      <w:tag w:val="_PLD_289cf7e5c3a845d59c038a21dcd4a571"/>
                      <w:id w:val="1183013839"/>
                      <w:lock w:val="sdtLocked"/>
                    </w:sdtPr>
                    <w:sdtContent>
                      <w:p w14:paraId="4DA37D18" w14:textId="77777777" w:rsidR="009619B1" w:rsidRDefault="009619B1" w:rsidP="004C394D">
                        <w:pPr>
                          <w:jc w:val="center"/>
                          <w:rPr>
                            <w:highlight w:val="lightGray"/>
                          </w:rPr>
                        </w:pPr>
                        <w:r>
                          <w:rPr>
                            <w:rFonts w:hint="eastAsia"/>
                          </w:rPr>
                          <w:t>指</w:t>
                        </w:r>
                      </w:p>
                    </w:sdtContent>
                  </w:sdt>
                </w:tc>
                <w:sdt>
                  <w:sdtPr>
                    <w:rPr>
                      <w:rFonts w:hint="eastAsia"/>
                    </w:rPr>
                    <w:alias w:val="常用词语释义"/>
                    <w:tag w:val="_GBC_b625dd71b03542c3b074c2ce59de70ad"/>
                    <w:id w:val="-2032406986"/>
                    <w:lock w:val="sdtLocked"/>
                  </w:sdtPr>
                  <w:sdtContent>
                    <w:tc>
                      <w:tcPr>
                        <w:tcW w:w="6672" w:type="dxa"/>
                      </w:tcPr>
                      <w:p w14:paraId="1402D75D" w14:textId="77777777" w:rsidR="009619B1" w:rsidRDefault="009619B1" w:rsidP="004C394D">
                        <w:r>
                          <w:rPr>
                            <w:rFonts w:hint="eastAsia"/>
                          </w:rPr>
                          <w:t>具有上市规则赋予该词之涵义</w:t>
                        </w:r>
                      </w:p>
                    </w:tc>
                  </w:sdtContent>
                </w:sdt>
              </w:tr>
            </w:sdtContent>
          </w:sdt>
          <w:sdt>
            <w:sdtPr>
              <w:rPr>
                <w:rFonts w:ascii="宋体" w:eastAsiaTheme="minorEastAsia" w:hAnsi="宋体" w:cstheme="minorBidi" w:hint="eastAsia"/>
                <w:bCs w:val="0"/>
                <w:kern w:val="2"/>
                <w:szCs w:val="22"/>
              </w:rPr>
              <w:alias w:val="释义"/>
              <w:tag w:val="_GBC_ca5c2cb7a4e545e2b2d9d1b94b528746"/>
              <w:id w:val="-1192993242"/>
              <w:lock w:val="sdtLocked"/>
              <w:placeholder>
                <w:docPart w:val="2FC2E6656F08416D8737CD20761FEB35"/>
              </w:placeholder>
            </w:sdtPr>
            <w:sdtContent>
              <w:tr w:rsidR="009619B1" w14:paraId="311199A2" w14:textId="77777777" w:rsidTr="002032DA">
                <w:tc>
                  <w:tcPr>
                    <w:tcW w:w="1944" w:type="dxa"/>
                  </w:tcPr>
                  <w:p w14:paraId="23755947" w14:textId="77777777" w:rsidR="009619B1" w:rsidRDefault="009619B1" w:rsidP="004C394D">
                    <w:r>
                      <w:t>上市规则</w:t>
                    </w:r>
                  </w:p>
                </w:tc>
                <w:tc>
                  <w:tcPr>
                    <w:tcW w:w="432" w:type="dxa"/>
                  </w:tcPr>
                  <w:sdt>
                    <w:sdtPr>
                      <w:rPr>
                        <w:rFonts w:hint="eastAsia"/>
                      </w:rPr>
                      <w:tag w:val="_PLD_289cf7e5c3a845d59c038a21dcd4a571"/>
                      <w:id w:val="-1798749876"/>
                      <w:lock w:val="sdtLocked"/>
                    </w:sdtPr>
                    <w:sdtContent>
                      <w:p w14:paraId="67EEB209" w14:textId="77777777" w:rsidR="009619B1" w:rsidRDefault="009619B1" w:rsidP="004C394D">
                        <w:pPr>
                          <w:jc w:val="center"/>
                          <w:rPr>
                            <w:highlight w:val="lightGray"/>
                          </w:rPr>
                        </w:pPr>
                        <w:r>
                          <w:rPr>
                            <w:rFonts w:hint="eastAsia"/>
                          </w:rPr>
                          <w:t>指</w:t>
                        </w:r>
                      </w:p>
                    </w:sdtContent>
                  </w:sdt>
                </w:tc>
                <w:sdt>
                  <w:sdtPr>
                    <w:rPr>
                      <w:rFonts w:hint="eastAsia"/>
                    </w:rPr>
                    <w:alias w:val="常用词语释义"/>
                    <w:tag w:val="_GBC_b625dd71b03542c3b074c2ce59de70ad"/>
                    <w:id w:val="1269128192"/>
                    <w:lock w:val="sdtLocked"/>
                  </w:sdtPr>
                  <w:sdtContent>
                    <w:tc>
                      <w:tcPr>
                        <w:tcW w:w="6672" w:type="dxa"/>
                      </w:tcPr>
                      <w:p w14:paraId="4B30FAC8" w14:textId="77777777" w:rsidR="009619B1" w:rsidRDefault="009619B1" w:rsidP="004C394D">
                        <w:r>
                          <w:rPr>
                            <w:rFonts w:hint="eastAsia"/>
                          </w:rPr>
                          <w:t>上海证券交易所上市规则和</w:t>
                        </w:r>
                        <w:proofErr w:type="gramStart"/>
                        <w:r>
                          <w:rPr>
                            <w:rFonts w:hint="eastAsia"/>
                          </w:rPr>
                          <w:t>联交</w:t>
                        </w:r>
                        <w:proofErr w:type="gramEnd"/>
                        <w:r>
                          <w:rPr>
                            <w:rFonts w:hint="eastAsia"/>
                          </w:rPr>
                          <w:t>所证券上市规则</w:t>
                        </w:r>
                      </w:p>
                    </w:tc>
                  </w:sdtContent>
                </w:sdt>
              </w:tr>
            </w:sdtContent>
          </w:sdt>
          <w:sdt>
            <w:sdtPr>
              <w:rPr>
                <w:rFonts w:ascii="宋体" w:eastAsiaTheme="minorEastAsia" w:hAnsi="宋体" w:cstheme="minorBidi" w:hint="eastAsia"/>
                <w:bCs w:val="0"/>
                <w:kern w:val="2"/>
                <w:szCs w:val="22"/>
              </w:rPr>
              <w:alias w:val="释义"/>
              <w:tag w:val="_GBC_ca5c2cb7a4e545e2b2d9d1b94b528746"/>
              <w:id w:val="1677840195"/>
              <w:lock w:val="sdtLocked"/>
              <w:placeholder>
                <w:docPart w:val="2FC2E6656F08416D8737CD20761FEB35"/>
              </w:placeholder>
            </w:sdtPr>
            <w:sdtContent>
              <w:tr w:rsidR="009619B1" w14:paraId="3F30B6E1" w14:textId="77777777" w:rsidTr="002032DA">
                <w:tc>
                  <w:tcPr>
                    <w:tcW w:w="1944" w:type="dxa"/>
                  </w:tcPr>
                  <w:p w14:paraId="0B3FA090" w14:textId="77777777" w:rsidR="009619B1" w:rsidRDefault="009619B1" w:rsidP="004C394D">
                    <w:r>
                      <w:t>中国企业会计准则</w:t>
                    </w:r>
                  </w:p>
                </w:tc>
                <w:tc>
                  <w:tcPr>
                    <w:tcW w:w="432" w:type="dxa"/>
                  </w:tcPr>
                  <w:sdt>
                    <w:sdtPr>
                      <w:rPr>
                        <w:rFonts w:hint="eastAsia"/>
                      </w:rPr>
                      <w:tag w:val="_PLD_289cf7e5c3a845d59c038a21dcd4a571"/>
                      <w:id w:val="615950791"/>
                      <w:lock w:val="sdtLocked"/>
                    </w:sdtPr>
                    <w:sdtContent>
                      <w:p w14:paraId="22FF7D72" w14:textId="77777777" w:rsidR="009619B1" w:rsidRDefault="009619B1" w:rsidP="004C394D">
                        <w:pPr>
                          <w:jc w:val="center"/>
                          <w:rPr>
                            <w:highlight w:val="lightGray"/>
                          </w:rPr>
                        </w:pPr>
                        <w:r>
                          <w:rPr>
                            <w:rFonts w:hint="eastAsia"/>
                          </w:rPr>
                          <w:t>指</w:t>
                        </w:r>
                      </w:p>
                    </w:sdtContent>
                  </w:sdt>
                </w:tc>
                <w:sdt>
                  <w:sdtPr>
                    <w:rPr>
                      <w:rFonts w:hint="eastAsia"/>
                    </w:rPr>
                    <w:alias w:val="常用词语释义"/>
                    <w:tag w:val="_GBC_b625dd71b03542c3b074c2ce59de70ad"/>
                    <w:id w:val="-1999411919"/>
                    <w:lock w:val="sdtLocked"/>
                  </w:sdtPr>
                  <w:sdtContent>
                    <w:tc>
                      <w:tcPr>
                        <w:tcW w:w="6672" w:type="dxa"/>
                      </w:tcPr>
                      <w:p w14:paraId="3E7C3CAE" w14:textId="77777777" w:rsidR="009619B1" w:rsidRDefault="009619B1" w:rsidP="004C394D">
                        <w:r>
                          <w:rPr>
                            <w:rFonts w:hint="eastAsia"/>
                          </w:rPr>
                          <w:t>中国企业会计准则</w:t>
                        </w:r>
                      </w:p>
                    </w:tc>
                  </w:sdtContent>
                </w:sdt>
              </w:tr>
            </w:sdtContent>
          </w:sdt>
          <w:sdt>
            <w:sdtPr>
              <w:rPr>
                <w:rFonts w:ascii="宋体" w:eastAsiaTheme="minorEastAsia" w:hAnsi="宋体" w:cstheme="minorBidi" w:hint="eastAsia"/>
                <w:bCs w:val="0"/>
                <w:kern w:val="2"/>
                <w:szCs w:val="22"/>
              </w:rPr>
              <w:alias w:val="释义"/>
              <w:tag w:val="_GBC_ca5c2cb7a4e545e2b2d9d1b94b528746"/>
              <w:id w:val="2082562327"/>
              <w:lock w:val="sdtLocked"/>
              <w:placeholder>
                <w:docPart w:val="2FC2E6656F08416D8737CD20761FEB35"/>
              </w:placeholder>
            </w:sdtPr>
            <w:sdtContent>
              <w:tr w:rsidR="009619B1" w14:paraId="7177379C" w14:textId="77777777" w:rsidTr="002032DA">
                <w:tc>
                  <w:tcPr>
                    <w:tcW w:w="1944" w:type="dxa"/>
                  </w:tcPr>
                  <w:p w14:paraId="4AE49D25" w14:textId="77777777" w:rsidR="009619B1" w:rsidRDefault="009619B1" w:rsidP="004C394D">
                    <w:r>
                      <w:t>人民币</w:t>
                    </w:r>
                  </w:p>
                </w:tc>
                <w:tc>
                  <w:tcPr>
                    <w:tcW w:w="432" w:type="dxa"/>
                  </w:tcPr>
                  <w:sdt>
                    <w:sdtPr>
                      <w:rPr>
                        <w:rFonts w:hint="eastAsia"/>
                      </w:rPr>
                      <w:tag w:val="_PLD_289cf7e5c3a845d59c038a21dcd4a571"/>
                      <w:id w:val="-1498031513"/>
                      <w:lock w:val="sdtLocked"/>
                    </w:sdtPr>
                    <w:sdtContent>
                      <w:p w14:paraId="3F6D7241" w14:textId="77777777" w:rsidR="009619B1" w:rsidRDefault="009619B1" w:rsidP="004C394D">
                        <w:pPr>
                          <w:jc w:val="center"/>
                          <w:rPr>
                            <w:highlight w:val="lightGray"/>
                          </w:rPr>
                        </w:pPr>
                        <w:r>
                          <w:rPr>
                            <w:rFonts w:hint="eastAsia"/>
                          </w:rPr>
                          <w:t>指</w:t>
                        </w:r>
                      </w:p>
                    </w:sdtContent>
                  </w:sdt>
                </w:tc>
                <w:sdt>
                  <w:sdtPr>
                    <w:rPr>
                      <w:rFonts w:hint="eastAsia"/>
                    </w:rPr>
                    <w:alias w:val="常用词语释义"/>
                    <w:tag w:val="_GBC_b625dd71b03542c3b074c2ce59de70ad"/>
                    <w:id w:val="163292224"/>
                    <w:lock w:val="sdtLocked"/>
                  </w:sdtPr>
                  <w:sdtContent>
                    <w:tc>
                      <w:tcPr>
                        <w:tcW w:w="6672" w:type="dxa"/>
                      </w:tcPr>
                      <w:p w14:paraId="64C4EAF9" w14:textId="77777777" w:rsidR="009619B1" w:rsidRDefault="009619B1" w:rsidP="004C394D">
                        <w:r>
                          <w:rPr>
                            <w:rFonts w:hint="eastAsia"/>
                          </w:rPr>
                          <w:t>中国法定货币人民币</w:t>
                        </w:r>
                      </w:p>
                    </w:tc>
                  </w:sdtContent>
                </w:sdt>
              </w:tr>
            </w:sdtContent>
          </w:sdt>
          <w:sdt>
            <w:sdtPr>
              <w:rPr>
                <w:rFonts w:ascii="宋体" w:eastAsiaTheme="minorEastAsia" w:hAnsi="宋体" w:cstheme="minorBidi" w:hint="eastAsia"/>
                <w:bCs w:val="0"/>
                <w:kern w:val="2"/>
                <w:szCs w:val="22"/>
              </w:rPr>
              <w:alias w:val="释义"/>
              <w:tag w:val="_GBC_ca5c2cb7a4e545e2b2d9d1b94b528746"/>
              <w:id w:val="1981800425"/>
              <w:lock w:val="sdtLocked"/>
              <w:placeholder>
                <w:docPart w:val="2FC2E6656F08416D8737CD20761FEB35"/>
              </w:placeholder>
            </w:sdtPr>
            <w:sdtContent>
              <w:tr w:rsidR="009619B1" w14:paraId="5C177F5A" w14:textId="77777777" w:rsidTr="002032DA">
                <w:tc>
                  <w:tcPr>
                    <w:tcW w:w="1944" w:type="dxa"/>
                  </w:tcPr>
                  <w:p w14:paraId="059D3DC2" w14:textId="77777777" w:rsidR="009619B1" w:rsidRDefault="009619B1" w:rsidP="004C394D">
                    <w:r>
                      <w:t>港元</w:t>
                    </w:r>
                  </w:p>
                </w:tc>
                <w:tc>
                  <w:tcPr>
                    <w:tcW w:w="432" w:type="dxa"/>
                  </w:tcPr>
                  <w:sdt>
                    <w:sdtPr>
                      <w:rPr>
                        <w:rFonts w:hint="eastAsia"/>
                      </w:rPr>
                      <w:tag w:val="_PLD_289cf7e5c3a845d59c038a21dcd4a571"/>
                      <w:id w:val="39414592"/>
                      <w:lock w:val="sdtLocked"/>
                    </w:sdtPr>
                    <w:sdtContent>
                      <w:p w14:paraId="7C56E61B" w14:textId="77777777" w:rsidR="009619B1" w:rsidRDefault="009619B1" w:rsidP="004C394D">
                        <w:pPr>
                          <w:jc w:val="center"/>
                          <w:rPr>
                            <w:highlight w:val="lightGray"/>
                          </w:rPr>
                        </w:pPr>
                        <w:r>
                          <w:rPr>
                            <w:rFonts w:hint="eastAsia"/>
                          </w:rPr>
                          <w:t>指</w:t>
                        </w:r>
                      </w:p>
                    </w:sdtContent>
                  </w:sdt>
                </w:tc>
                <w:sdt>
                  <w:sdtPr>
                    <w:rPr>
                      <w:rFonts w:hint="eastAsia"/>
                    </w:rPr>
                    <w:alias w:val="常用词语释义"/>
                    <w:tag w:val="_GBC_b625dd71b03542c3b074c2ce59de70ad"/>
                    <w:id w:val="-851262819"/>
                    <w:lock w:val="sdtLocked"/>
                  </w:sdtPr>
                  <w:sdtContent>
                    <w:tc>
                      <w:tcPr>
                        <w:tcW w:w="6672" w:type="dxa"/>
                      </w:tcPr>
                      <w:p w14:paraId="2CC6A793" w14:textId="77777777" w:rsidR="009619B1" w:rsidRDefault="009619B1" w:rsidP="004C394D">
                        <w:r>
                          <w:rPr>
                            <w:rFonts w:hint="eastAsia"/>
                          </w:rPr>
                          <w:t>香港法定货币港元</w:t>
                        </w:r>
                      </w:p>
                    </w:tc>
                  </w:sdtContent>
                </w:sdt>
              </w:tr>
            </w:sdtContent>
          </w:sdt>
          <w:sdt>
            <w:sdtPr>
              <w:rPr>
                <w:rFonts w:ascii="宋体" w:eastAsiaTheme="minorEastAsia" w:hAnsi="宋体" w:cstheme="minorBidi" w:hint="eastAsia"/>
                <w:bCs w:val="0"/>
                <w:kern w:val="2"/>
                <w:szCs w:val="22"/>
              </w:rPr>
              <w:alias w:val="释义"/>
              <w:tag w:val="_GBC_ca5c2cb7a4e545e2b2d9d1b94b528746"/>
              <w:id w:val="365796088"/>
              <w:lock w:val="sdtLocked"/>
              <w:placeholder>
                <w:docPart w:val="2FC2E6656F08416D8737CD20761FEB35"/>
              </w:placeholder>
            </w:sdtPr>
            <w:sdtContent>
              <w:tr w:rsidR="009619B1" w14:paraId="4BAA0BD9" w14:textId="77777777" w:rsidTr="002032DA">
                <w:tc>
                  <w:tcPr>
                    <w:tcW w:w="1944" w:type="dxa"/>
                  </w:tcPr>
                  <w:p w14:paraId="0C7D8E71" w14:textId="77777777" w:rsidR="009619B1" w:rsidRDefault="009619B1" w:rsidP="004C394D">
                    <w:r>
                      <w:t>美元</w:t>
                    </w:r>
                  </w:p>
                </w:tc>
                <w:tc>
                  <w:tcPr>
                    <w:tcW w:w="432" w:type="dxa"/>
                  </w:tcPr>
                  <w:sdt>
                    <w:sdtPr>
                      <w:rPr>
                        <w:rFonts w:hint="eastAsia"/>
                      </w:rPr>
                      <w:tag w:val="_PLD_289cf7e5c3a845d59c038a21dcd4a571"/>
                      <w:id w:val="1270899529"/>
                      <w:lock w:val="sdtLocked"/>
                    </w:sdtPr>
                    <w:sdtContent>
                      <w:p w14:paraId="47CE4A5C" w14:textId="77777777" w:rsidR="009619B1" w:rsidRDefault="009619B1" w:rsidP="004C394D">
                        <w:pPr>
                          <w:jc w:val="center"/>
                          <w:rPr>
                            <w:highlight w:val="lightGray"/>
                          </w:rPr>
                        </w:pPr>
                        <w:r>
                          <w:rPr>
                            <w:rFonts w:hint="eastAsia"/>
                          </w:rPr>
                          <w:t>指</w:t>
                        </w:r>
                      </w:p>
                    </w:sdtContent>
                  </w:sdt>
                </w:tc>
                <w:sdt>
                  <w:sdtPr>
                    <w:rPr>
                      <w:rFonts w:hint="eastAsia"/>
                    </w:rPr>
                    <w:alias w:val="常用词语释义"/>
                    <w:tag w:val="_GBC_b625dd71b03542c3b074c2ce59de70ad"/>
                    <w:id w:val="811756768"/>
                    <w:lock w:val="sdtLocked"/>
                  </w:sdtPr>
                  <w:sdtContent>
                    <w:tc>
                      <w:tcPr>
                        <w:tcW w:w="6672" w:type="dxa"/>
                      </w:tcPr>
                      <w:p w14:paraId="500785EF" w14:textId="77777777" w:rsidR="009619B1" w:rsidRDefault="009619B1" w:rsidP="004C394D">
                        <w:r>
                          <w:rPr>
                            <w:rFonts w:hint="eastAsia"/>
                          </w:rPr>
                          <w:t>美利坚合众国法定货币美元</w:t>
                        </w:r>
                      </w:p>
                    </w:tc>
                  </w:sdtContent>
                </w:sdt>
              </w:tr>
            </w:sdtContent>
          </w:sdt>
          <w:sdt>
            <w:sdtPr>
              <w:rPr>
                <w:rFonts w:ascii="宋体" w:eastAsiaTheme="minorEastAsia" w:hAnsi="宋体" w:cstheme="minorBidi" w:hint="eastAsia"/>
                <w:bCs w:val="0"/>
                <w:kern w:val="2"/>
                <w:szCs w:val="22"/>
              </w:rPr>
              <w:alias w:val="释义"/>
              <w:tag w:val="_GBC_ca5c2cb7a4e545e2b2d9d1b94b528746"/>
              <w:id w:val="-2011822506"/>
              <w:lock w:val="sdtLocked"/>
              <w:placeholder>
                <w:docPart w:val="2FC2E6656F08416D8737CD20761FEB35"/>
              </w:placeholder>
            </w:sdtPr>
            <w:sdtContent>
              <w:tr w:rsidR="009619B1" w14:paraId="1C51E231" w14:textId="77777777" w:rsidTr="002032DA">
                <w:tc>
                  <w:tcPr>
                    <w:tcW w:w="1944" w:type="dxa"/>
                  </w:tcPr>
                  <w:p w14:paraId="55955E7F" w14:textId="77777777" w:rsidR="009619B1" w:rsidRDefault="009619B1" w:rsidP="004C394D">
                    <w:r>
                      <w:t>DOT</w:t>
                    </w:r>
                  </w:p>
                </w:tc>
                <w:tc>
                  <w:tcPr>
                    <w:tcW w:w="432" w:type="dxa"/>
                  </w:tcPr>
                  <w:sdt>
                    <w:sdtPr>
                      <w:rPr>
                        <w:rFonts w:hint="eastAsia"/>
                      </w:rPr>
                      <w:tag w:val="_PLD_289cf7e5c3a845d59c038a21dcd4a571"/>
                      <w:id w:val="1906101594"/>
                      <w:lock w:val="sdtLocked"/>
                    </w:sdtPr>
                    <w:sdtContent>
                      <w:p w14:paraId="5E56FFBB" w14:textId="77777777" w:rsidR="009619B1" w:rsidRDefault="009619B1" w:rsidP="004C394D">
                        <w:pPr>
                          <w:jc w:val="center"/>
                          <w:rPr>
                            <w:highlight w:val="lightGray"/>
                          </w:rPr>
                        </w:pPr>
                        <w:r>
                          <w:rPr>
                            <w:rFonts w:hint="eastAsia"/>
                          </w:rPr>
                          <w:t>指</w:t>
                        </w:r>
                      </w:p>
                    </w:sdtContent>
                  </w:sdt>
                </w:tc>
                <w:sdt>
                  <w:sdtPr>
                    <w:rPr>
                      <w:rFonts w:hint="eastAsia"/>
                    </w:rPr>
                    <w:alias w:val="常用词语释义"/>
                    <w:tag w:val="_GBC_b625dd71b03542c3b074c2ce59de70ad"/>
                    <w:id w:val="1475334581"/>
                    <w:lock w:val="sdtLocked"/>
                  </w:sdtPr>
                  <w:sdtContent>
                    <w:tc>
                      <w:tcPr>
                        <w:tcW w:w="6672" w:type="dxa"/>
                      </w:tcPr>
                      <w:p w14:paraId="4A9DA1B8" w14:textId="77777777" w:rsidR="009619B1" w:rsidRDefault="009619B1" w:rsidP="004C394D">
                        <w:r>
                          <w:rPr>
                            <w:rFonts w:hint="eastAsia"/>
                          </w:rPr>
                          <w:t>美国交通部</w:t>
                        </w:r>
                        <w:r>
                          <w:rPr>
                            <w:rFonts w:hint="eastAsia"/>
                          </w:rPr>
                          <w:t xml:space="preserve">(US Department of Transportation) </w:t>
                        </w:r>
                        <w:r>
                          <w:rPr>
                            <w:rFonts w:hint="eastAsia"/>
                          </w:rPr>
                          <w:t>的英文缩写</w:t>
                        </w:r>
                      </w:p>
                    </w:tc>
                  </w:sdtContent>
                </w:sdt>
              </w:tr>
            </w:sdtContent>
          </w:sdt>
          <w:sdt>
            <w:sdtPr>
              <w:rPr>
                <w:rFonts w:ascii="宋体" w:eastAsiaTheme="minorEastAsia" w:hAnsi="宋体" w:cstheme="minorBidi" w:hint="eastAsia"/>
                <w:bCs w:val="0"/>
                <w:kern w:val="2"/>
                <w:szCs w:val="22"/>
              </w:rPr>
              <w:alias w:val="释义"/>
              <w:tag w:val="_GBC_ca5c2cb7a4e545e2b2d9d1b94b528746"/>
              <w:id w:val="-1762444350"/>
              <w:lock w:val="sdtLocked"/>
              <w:placeholder>
                <w:docPart w:val="2FC2E6656F08416D8737CD20761FEB35"/>
              </w:placeholder>
            </w:sdtPr>
            <w:sdtContent>
              <w:tr w:rsidR="009619B1" w14:paraId="12C55EAC" w14:textId="77777777" w:rsidTr="002032DA">
                <w:tc>
                  <w:tcPr>
                    <w:tcW w:w="1944" w:type="dxa"/>
                  </w:tcPr>
                  <w:p w14:paraId="0C5F3D2F" w14:textId="77777777" w:rsidR="009619B1" w:rsidRDefault="009619B1" w:rsidP="004C394D">
                    <w:r>
                      <w:t>LNG</w:t>
                    </w:r>
                  </w:p>
                </w:tc>
                <w:tc>
                  <w:tcPr>
                    <w:tcW w:w="432" w:type="dxa"/>
                  </w:tcPr>
                  <w:sdt>
                    <w:sdtPr>
                      <w:rPr>
                        <w:rFonts w:hint="eastAsia"/>
                      </w:rPr>
                      <w:tag w:val="_PLD_289cf7e5c3a845d59c038a21dcd4a571"/>
                      <w:id w:val="1447972577"/>
                      <w:lock w:val="sdtLocked"/>
                    </w:sdtPr>
                    <w:sdtContent>
                      <w:p w14:paraId="3CBADD36" w14:textId="77777777" w:rsidR="009619B1" w:rsidRDefault="009619B1" w:rsidP="004C394D">
                        <w:pPr>
                          <w:jc w:val="center"/>
                          <w:rPr>
                            <w:highlight w:val="lightGray"/>
                          </w:rPr>
                        </w:pPr>
                        <w:r>
                          <w:rPr>
                            <w:rFonts w:hint="eastAsia"/>
                          </w:rPr>
                          <w:t>指</w:t>
                        </w:r>
                      </w:p>
                    </w:sdtContent>
                  </w:sdt>
                </w:tc>
                <w:sdt>
                  <w:sdtPr>
                    <w:rPr>
                      <w:rFonts w:hint="eastAsia"/>
                    </w:rPr>
                    <w:alias w:val="常用词语释义"/>
                    <w:tag w:val="_GBC_b625dd71b03542c3b074c2ce59de70ad"/>
                    <w:id w:val="1462684846"/>
                    <w:lock w:val="sdtLocked"/>
                  </w:sdtPr>
                  <w:sdtContent>
                    <w:tc>
                      <w:tcPr>
                        <w:tcW w:w="6672" w:type="dxa"/>
                      </w:tcPr>
                      <w:p w14:paraId="67C52FBD" w14:textId="77777777" w:rsidR="009619B1" w:rsidRDefault="009619B1" w:rsidP="004C394D">
                        <w:r>
                          <w:rPr>
                            <w:rFonts w:hint="eastAsia"/>
                          </w:rPr>
                          <w:t>液化天然气（</w:t>
                        </w:r>
                        <w:r>
                          <w:rPr>
                            <w:rFonts w:hint="eastAsia"/>
                          </w:rPr>
                          <w:t>liquefied natural gas</w:t>
                        </w:r>
                        <w:r>
                          <w:rPr>
                            <w:rFonts w:hint="eastAsia"/>
                          </w:rPr>
                          <w:t>）的英文缩写</w:t>
                        </w:r>
                      </w:p>
                    </w:tc>
                  </w:sdtContent>
                </w:sdt>
              </w:tr>
            </w:sdtContent>
          </w:sdt>
          <w:sdt>
            <w:sdtPr>
              <w:rPr>
                <w:rFonts w:ascii="宋体" w:eastAsiaTheme="minorEastAsia" w:hAnsi="宋体" w:cstheme="minorBidi" w:hint="eastAsia"/>
                <w:bCs w:val="0"/>
                <w:kern w:val="2"/>
                <w:szCs w:val="22"/>
              </w:rPr>
              <w:alias w:val="释义"/>
              <w:tag w:val="_GBC_ca5c2cb7a4e545e2b2d9d1b94b528746"/>
              <w:id w:val="1561123310"/>
              <w:lock w:val="sdtLocked"/>
              <w:placeholder>
                <w:docPart w:val="2FC2E6656F08416D8737CD20761FEB35"/>
              </w:placeholder>
            </w:sdtPr>
            <w:sdtContent>
              <w:tr w:rsidR="009619B1" w14:paraId="45479FB3" w14:textId="77777777" w:rsidTr="002032DA">
                <w:tc>
                  <w:tcPr>
                    <w:tcW w:w="1944" w:type="dxa"/>
                  </w:tcPr>
                  <w:p w14:paraId="38CDAD5F" w14:textId="77777777" w:rsidR="009619B1" w:rsidRDefault="009619B1" w:rsidP="004C394D">
                    <w:r>
                      <w:t>CNG</w:t>
                    </w:r>
                  </w:p>
                </w:tc>
                <w:tc>
                  <w:tcPr>
                    <w:tcW w:w="432" w:type="dxa"/>
                  </w:tcPr>
                  <w:sdt>
                    <w:sdtPr>
                      <w:rPr>
                        <w:rFonts w:hint="eastAsia"/>
                      </w:rPr>
                      <w:tag w:val="_PLD_289cf7e5c3a845d59c038a21dcd4a571"/>
                      <w:id w:val="-776488614"/>
                      <w:lock w:val="sdtLocked"/>
                    </w:sdtPr>
                    <w:sdtContent>
                      <w:p w14:paraId="4580FAE4" w14:textId="77777777" w:rsidR="009619B1" w:rsidRDefault="009619B1" w:rsidP="004C394D">
                        <w:pPr>
                          <w:jc w:val="center"/>
                          <w:rPr>
                            <w:highlight w:val="lightGray"/>
                          </w:rPr>
                        </w:pPr>
                        <w:r>
                          <w:rPr>
                            <w:rFonts w:hint="eastAsia"/>
                          </w:rPr>
                          <w:t>指</w:t>
                        </w:r>
                      </w:p>
                    </w:sdtContent>
                  </w:sdt>
                </w:tc>
                <w:sdt>
                  <w:sdtPr>
                    <w:rPr>
                      <w:rFonts w:hint="eastAsia"/>
                    </w:rPr>
                    <w:alias w:val="常用词语释义"/>
                    <w:tag w:val="_GBC_b625dd71b03542c3b074c2ce59de70ad"/>
                    <w:id w:val="373815095"/>
                    <w:lock w:val="sdtLocked"/>
                  </w:sdtPr>
                  <w:sdtContent>
                    <w:tc>
                      <w:tcPr>
                        <w:tcW w:w="6672" w:type="dxa"/>
                      </w:tcPr>
                      <w:p w14:paraId="0025CD75" w14:textId="77777777" w:rsidR="009619B1" w:rsidRDefault="009619B1" w:rsidP="004C394D">
                        <w:r>
                          <w:rPr>
                            <w:rFonts w:hint="eastAsia"/>
                          </w:rPr>
                          <w:t>压缩天然气（</w:t>
                        </w:r>
                        <w:r>
                          <w:rPr>
                            <w:rFonts w:hint="eastAsia"/>
                          </w:rPr>
                          <w:t>Compressed Natural Gas</w:t>
                        </w:r>
                        <w:r>
                          <w:rPr>
                            <w:rFonts w:hint="eastAsia"/>
                          </w:rPr>
                          <w:t>）的英文缩写</w:t>
                        </w:r>
                      </w:p>
                    </w:tc>
                  </w:sdtContent>
                </w:sdt>
              </w:tr>
            </w:sdtContent>
          </w:sdt>
          <w:sdt>
            <w:sdtPr>
              <w:rPr>
                <w:rFonts w:ascii="宋体" w:eastAsiaTheme="minorEastAsia" w:hAnsi="宋体" w:cstheme="minorBidi" w:hint="eastAsia"/>
                <w:bCs w:val="0"/>
                <w:kern w:val="2"/>
                <w:szCs w:val="22"/>
              </w:rPr>
              <w:alias w:val="释义"/>
              <w:tag w:val="_GBC_ca5c2cb7a4e545e2b2d9d1b94b528746"/>
              <w:id w:val="-740555908"/>
              <w:lock w:val="sdtLocked"/>
              <w:placeholder>
                <w:docPart w:val="2FC2E6656F08416D8737CD20761FEB35"/>
              </w:placeholder>
            </w:sdtPr>
            <w:sdtContent>
              <w:tr w:rsidR="009619B1" w14:paraId="08F08AD5" w14:textId="77777777" w:rsidTr="002032DA">
                <w:tc>
                  <w:tcPr>
                    <w:tcW w:w="1944" w:type="dxa"/>
                  </w:tcPr>
                  <w:p w14:paraId="67C67795" w14:textId="77777777" w:rsidR="009619B1" w:rsidRDefault="009619B1" w:rsidP="004C394D">
                    <w:r>
                      <w:t>加气站</w:t>
                    </w:r>
                  </w:p>
                </w:tc>
                <w:tc>
                  <w:tcPr>
                    <w:tcW w:w="432" w:type="dxa"/>
                  </w:tcPr>
                  <w:sdt>
                    <w:sdtPr>
                      <w:rPr>
                        <w:rFonts w:hint="eastAsia"/>
                      </w:rPr>
                      <w:tag w:val="_PLD_289cf7e5c3a845d59c038a21dcd4a571"/>
                      <w:id w:val="-419719274"/>
                      <w:lock w:val="sdtLocked"/>
                    </w:sdtPr>
                    <w:sdtContent>
                      <w:p w14:paraId="43E68A63" w14:textId="77777777" w:rsidR="009619B1" w:rsidRDefault="009619B1" w:rsidP="004C394D">
                        <w:pPr>
                          <w:jc w:val="center"/>
                          <w:rPr>
                            <w:highlight w:val="lightGray"/>
                          </w:rPr>
                        </w:pPr>
                        <w:r>
                          <w:rPr>
                            <w:rFonts w:hint="eastAsia"/>
                          </w:rPr>
                          <w:t>指</w:t>
                        </w:r>
                      </w:p>
                    </w:sdtContent>
                  </w:sdt>
                </w:tc>
                <w:sdt>
                  <w:sdtPr>
                    <w:rPr>
                      <w:rFonts w:hint="eastAsia"/>
                    </w:rPr>
                    <w:alias w:val="常用词语释义"/>
                    <w:tag w:val="_GBC_b625dd71b03542c3b074c2ce59de70ad"/>
                    <w:id w:val="-1331367127"/>
                    <w:lock w:val="sdtLocked"/>
                  </w:sdtPr>
                  <w:sdtContent>
                    <w:tc>
                      <w:tcPr>
                        <w:tcW w:w="6672" w:type="dxa"/>
                      </w:tcPr>
                      <w:p w14:paraId="7E57CA15" w14:textId="77777777" w:rsidR="009619B1" w:rsidRDefault="009619B1" w:rsidP="004C394D">
                        <w:r>
                          <w:rPr>
                            <w:rFonts w:hint="eastAsia"/>
                          </w:rPr>
                          <w:t>将液化天然气或压缩天然气给汽车加注的站</w:t>
                        </w:r>
                      </w:p>
                    </w:tc>
                  </w:sdtContent>
                </w:sdt>
              </w:tr>
            </w:sdtContent>
          </w:sdt>
          <w:sdt>
            <w:sdtPr>
              <w:rPr>
                <w:rFonts w:ascii="宋体" w:eastAsiaTheme="minorEastAsia" w:hAnsi="宋体" w:cstheme="minorBidi" w:hint="eastAsia"/>
                <w:bCs w:val="0"/>
                <w:kern w:val="2"/>
                <w:szCs w:val="22"/>
              </w:rPr>
              <w:alias w:val="释义"/>
              <w:tag w:val="_GBC_ca5c2cb7a4e545e2b2d9d1b94b528746"/>
              <w:id w:val="-1382243430"/>
              <w:lock w:val="sdtLocked"/>
              <w:placeholder>
                <w:docPart w:val="2FC2E6656F08416D8737CD20761FEB35"/>
              </w:placeholder>
            </w:sdtPr>
            <w:sdtContent>
              <w:tr w:rsidR="009619B1" w14:paraId="1CE7DD8F" w14:textId="77777777" w:rsidTr="002032DA">
                <w:tc>
                  <w:tcPr>
                    <w:tcW w:w="1944" w:type="dxa"/>
                  </w:tcPr>
                  <w:p w14:paraId="0F0AC2F5" w14:textId="77777777" w:rsidR="009619B1" w:rsidRDefault="009619B1" w:rsidP="004C394D">
                    <w:r>
                      <w:t>工业气瓶</w:t>
                    </w:r>
                  </w:p>
                </w:tc>
                <w:tc>
                  <w:tcPr>
                    <w:tcW w:w="432" w:type="dxa"/>
                  </w:tcPr>
                  <w:sdt>
                    <w:sdtPr>
                      <w:rPr>
                        <w:rFonts w:hint="eastAsia"/>
                      </w:rPr>
                      <w:tag w:val="_PLD_289cf7e5c3a845d59c038a21dcd4a571"/>
                      <w:id w:val="-304083230"/>
                      <w:lock w:val="sdtLocked"/>
                    </w:sdtPr>
                    <w:sdtContent>
                      <w:p w14:paraId="2AE5DF9C" w14:textId="77777777" w:rsidR="009619B1" w:rsidRDefault="009619B1" w:rsidP="004C394D">
                        <w:pPr>
                          <w:jc w:val="center"/>
                          <w:rPr>
                            <w:highlight w:val="lightGray"/>
                          </w:rPr>
                        </w:pPr>
                        <w:r>
                          <w:rPr>
                            <w:rFonts w:hint="eastAsia"/>
                          </w:rPr>
                          <w:t>指</w:t>
                        </w:r>
                      </w:p>
                    </w:sdtContent>
                  </w:sdt>
                </w:tc>
                <w:sdt>
                  <w:sdtPr>
                    <w:rPr>
                      <w:rFonts w:hint="eastAsia"/>
                    </w:rPr>
                    <w:alias w:val="常用词语释义"/>
                    <w:tag w:val="_GBC_b625dd71b03542c3b074c2ce59de70ad"/>
                    <w:id w:val="997618389"/>
                    <w:lock w:val="sdtLocked"/>
                  </w:sdtPr>
                  <w:sdtContent>
                    <w:tc>
                      <w:tcPr>
                        <w:tcW w:w="6672" w:type="dxa"/>
                      </w:tcPr>
                      <w:p w14:paraId="4FC03CC3" w14:textId="77777777" w:rsidR="009619B1" w:rsidRDefault="009619B1" w:rsidP="004C394D">
                        <w:r>
                          <w:rPr>
                            <w:rFonts w:hint="eastAsia"/>
                          </w:rPr>
                          <w:t>灌装工业气体的钢瓶统称</w:t>
                        </w:r>
                      </w:p>
                    </w:tc>
                  </w:sdtContent>
                </w:sdt>
              </w:tr>
            </w:sdtContent>
          </w:sdt>
          <w:sdt>
            <w:sdtPr>
              <w:rPr>
                <w:rFonts w:ascii="宋体" w:eastAsiaTheme="minorEastAsia" w:hAnsi="宋体" w:cstheme="minorBidi" w:hint="eastAsia"/>
                <w:bCs w:val="0"/>
                <w:kern w:val="2"/>
                <w:szCs w:val="22"/>
              </w:rPr>
              <w:alias w:val="释义"/>
              <w:tag w:val="_GBC_ca5c2cb7a4e545e2b2d9d1b94b528746"/>
              <w:id w:val="-547138241"/>
              <w:lock w:val="sdtLocked"/>
              <w:placeholder>
                <w:docPart w:val="2FC2E6656F08416D8737CD20761FEB35"/>
              </w:placeholder>
            </w:sdtPr>
            <w:sdtContent>
              <w:tr w:rsidR="009619B1" w14:paraId="1D8C7E38" w14:textId="77777777" w:rsidTr="002032DA">
                <w:tc>
                  <w:tcPr>
                    <w:tcW w:w="1944" w:type="dxa"/>
                  </w:tcPr>
                  <w:p w14:paraId="062B6CD4" w14:textId="77777777" w:rsidR="009619B1" w:rsidRDefault="009619B1" w:rsidP="004C394D">
                    <w:r>
                      <w:t>四型瓶</w:t>
                    </w:r>
                  </w:p>
                </w:tc>
                <w:tc>
                  <w:tcPr>
                    <w:tcW w:w="432" w:type="dxa"/>
                  </w:tcPr>
                  <w:sdt>
                    <w:sdtPr>
                      <w:rPr>
                        <w:rFonts w:hint="eastAsia"/>
                      </w:rPr>
                      <w:tag w:val="_PLD_289cf7e5c3a845d59c038a21dcd4a571"/>
                      <w:id w:val="-1568252691"/>
                      <w:lock w:val="sdtLocked"/>
                    </w:sdtPr>
                    <w:sdtContent>
                      <w:p w14:paraId="4AFAA521" w14:textId="77777777" w:rsidR="009619B1" w:rsidRDefault="009619B1" w:rsidP="004C394D">
                        <w:pPr>
                          <w:jc w:val="center"/>
                          <w:rPr>
                            <w:highlight w:val="lightGray"/>
                          </w:rPr>
                        </w:pPr>
                        <w:r>
                          <w:rPr>
                            <w:rFonts w:hint="eastAsia"/>
                          </w:rPr>
                          <w:t>指</w:t>
                        </w:r>
                      </w:p>
                    </w:sdtContent>
                  </w:sdt>
                </w:tc>
                <w:sdt>
                  <w:sdtPr>
                    <w:rPr>
                      <w:rFonts w:hint="eastAsia"/>
                    </w:rPr>
                    <w:alias w:val="常用词语释义"/>
                    <w:tag w:val="_GBC_b625dd71b03542c3b074c2ce59de70ad"/>
                    <w:id w:val="911120486"/>
                    <w:lock w:val="sdtLocked"/>
                  </w:sdtPr>
                  <w:sdtContent>
                    <w:tc>
                      <w:tcPr>
                        <w:tcW w:w="6672" w:type="dxa"/>
                      </w:tcPr>
                      <w:p w14:paraId="0C9DD1F6" w14:textId="77777777" w:rsidR="009619B1" w:rsidRDefault="009619B1" w:rsidP="004C394D">
                        <w:r>
                          <w:rPr>
                            <w:rFonts w:hint="eastAsia"/>
                          </w:rPr>
                          <w:t>塑料内胆纤维全缠绕复合气瓶，主要用于车用燃料储气用、充装天然气或氢气</w:t>
                        </w:r>
                      </w:p>
                    </w:tc>
                  </w:sdtContent>
                </w:sdt>
              </w:tr>
            </w:sdtContent>
          </w:sdt>
          <w:sdt>
            <w:sdtPr>
              <w:rPr>
                <w:rFonts w:ascii="宋体" w:eastAsiaTheme="minorEastAsia" w:hAnsi="宋体" w:cstheme="minorBidi" w:hint="eastAsia"/>
                <w:bCs w:val="0"/>
                <w:kern w:val="2"/>
                <w:szCs w:val="22"/>
              </w:rPr>
              <w:alias w:val="释义"/>
              <w:tag w:val="_GBC_ca5c2cb7a4e545e2b2d9d1b94b528746"/>
              <w:id w:val="256573951"/>
              <w:lock w:val="sdtLocked"/>
              <w:placeholder>
                <w:docPart w:val="2FC2E6656F08416D8737CD20761FEB35"/>
              </w:placeholder>
            </w:sdtPr>
            <w:sdtContent>
              <w:tr w:rsidR="009619B1" w14:paraId="4ECD28E3" w14:textId="77777777" w:rsidTr="002032DA">
                <w:tc>
                  <w:tcPr>
                    <w:tcW w:w="1944" w:type="dxa"/>
                  </w:tcPr>
                  <w:p w14:paraId="31D2F87F" w14:textId="77777777" w:rsidR="009619B1" w:rsidRDefault="009619B1" w:rsidP="004C394D">
                    <w:r>
                      <w:t>四型瓶智能化数控</w:t>
                    </w:r>
                    <w:r>
                      <w:lastRenderedPageBreak/>
                      <w:t>生产线建设项目</w:t>
                    </w:r>
                  </w:p>
                </w:tc>
                <w:tc>
                  <w:tcPr>
                    <w:tcW w:w="432" w:type="dxa"/>
                  </w:tcPr>
                  <w:sdt>
                    <w:sdtPr>
                      <w:rPr>
                        <w:rFonts w:hint="eastAsia"/>
                      </w:rPr>
                      <w:tag w:val="_PLD_289cf7e5c3a845d59c038a21dcd4a571"/>
                      <w:id w:val="-1664314576"/>
                      <w:lock w:val="sdtLocked"/>
                    </w:sdtPr>
                    <w:sdtContent>
                      <w:p w14:paraId="0593E4ED" w14:textId="77777777" w:rsidR="009619B1" w:rsidRDefault="009619B1" w:rsidP="004C394D">
                        <w:pPr>
                          <w:jc w:val="center"/>
                          <w:rPr>
                            <w:highlight w:val="lightGray"/>
                          </w:rPr>
                        </w:pPr>
                        <w:r>
                          <w:rPr>
                            <w:rFonts w:hint="eastAsia"/>
                          </w:rPr>
                          <w:t>指</w:t>
                        </w:r>
                      </w:p>
                    </w:sdtContent>
                  </w:sdt>
                </w:tc>
                <w:sdt>
                  <w:sdtPr>
                    <w:rPr>
                      <w:rFonts w:hint="eastAsia"/>
                    </w:rPr>
                    <w:alias w:val="常用词语释义"/>
                    <w:tag w:val="_GBC_b625dd71b03542c3b074c2ce59de70ad"/>
                    <w:id w:val="106551798"/>
                    <w:lock w:val="sdtLocked"/>
                  </w:sdtPr>
                  <w:sdtContent>
                    <w:tc>
                      <w:tcPr>
                        <w:tcW w:w="6672" w:type="dxa"/>
                      </w:tcPr>
                      <w:p w14:paraId="15C201D6" w14:textId="77777777" w:rsidR="009619B1" w:rsidRDefault="009619B1" w:rsidP="004C394D">
                        <w:r>
                          <w:rPr>
                            <w:rFonts w:hint="eastAsia"/>
                          </w:rPr>
                          <w:t>塑料内胆纤维全缠绕复合气瓶智能化数控生产线建设项目</w:t>
                        </w:r>
                      </w:p>
                    </w:tc>
                  </w:sdtContent>
                </w:sdt>
              </w:tr>
            </w:sdtContent>
          </w:sdt>
          <w:sdt>
            <w:sdtPr>
              <w:rPr>
                <w:rFonts w:ascii="宋体" w:eastAsiaTheme="minorEastAsia" w:hAnsi="宋体" w:cstheme="minorBidi" w:hint="eastAsia"/>
                <w:bCs w:val="0"/>
                <w:kern w:val="2"/>
                <w:szCs w:val="22"/>
              </w:rPr>
              <w:alias w:val="释义"/>
              <w:tag w:val="_GBC_ca5c2cb7a4e545e2b2d9d1b94b528746"/>
              <w:id w:val="1566607736"/>
              <w:lock w:val="sdtLocked"/>
              <w:placeholder>
                <w:docPart w:val="2FC2E6656F08416D8737CD20761FEB35"/>
              </w:placeholder>
            </w:sdtPr>
            <w:sdtContent>
              <w:tr w:rsidR="009619B1" w14:paraId="6F7CA641" w14:textId="77777777" w:rsidTr="002032DA">
                <w:tc>
                  <w:tcPr>
                    <w:tcW w:w="1944" w:type="dxa"/>
                  </w:tcPr>
                  <w:p w14:paraId="2FA66482" w14:textId="451FB78B" w:rsidR="009619B1" w:rsidRDefault="009619B1" w:rsidP="004C394D">
                    <w:r>
                      <w:t>本次</w:t>
                    </w:r>
                    <w:r w:rsidR="00937C30">
                      <w:rPr>
                        <w:rFonts w:hint="eastAsia"/>
                      </w:rPr>
                      <w:t>重组</w:t>
                    </w:r>
                  </w:p>
                </w:tc>
                <w:tc>
                  <w:tcPr>
                    <w:tcW w:w="432" w:type="dxa"/>
                  </w:tcPr>
                  <w:sdt>
                    <w:sdtPr>
                      <w:rPr>
                        <w:rFonts w:hint="eastAsia"/>
                      </w:rPr>
                      <w:tag w:val="_PLD_289cf7e5c3a845d59c038a21dcd4a571"/>
                      <w:id w:val="-592399598"/>
                      <w:lock w:val="sdtLocked"/>
                    </w:sdtPr>
                    <w:sdtContent>
                      <w:p w14:paraId="1D6A931D" w14:textId="77777777" w:rsidR="009619B1" w:rsidRDefault="009619B1" w:rsidP="004C394D">
                        <w:pPr>
                          <w:jc w:val="center"/>
                          <w:rPr>
                            <w:highlight w:val="lightGray"/>
                          </w:rPr>
                        </w:pPr>
                        <w:r>
                          <w:rPr>
                            <w:rFonts w:hint="eastAsia"/>
                          </w:rPr>
                          <w:t>指</w:t>
                        </w:r>
                      </w:p>
                    </w:sdtContent>
                  </w:sdt>
                </w:tc>
                <w:sdt>
                  <w:sdtPr>
                    <w:rPr>
                      <w:rFonts w:hint="eastAsia"/>
                    </w:rPr>
                    <w:alias w:val="常用词语释义"/>
                    <w:tag w:val="_GBC_b625dd71b03542c3b074c2ce59de70ad"/>
                    <w:id w:val="347530461"/>
                    <w:lock w:val="sdtLocked"/>
                  </w:sdtPr>
                  <w:sdtContent>
                    <w:tc>
                      <w:tcPr>
                        <w:tcW w:w="6672" w:type="dxa"/>
                      </w:tcPr>
                      <w:p w14:paraId="1C9A88BE" w14:textId="77777777" w:rsidR="009619B1" w:rsidRDefault="009619B1" w:rsidP="004C394D">
                        <w:r>
                          <w:rPr>
                            <w:rFonts w:hint="eastAsia"/>
                          </w:rPr>
                          <w:t>向特定对象发行股份及支付现金购买青岛北洋天青数联智能股份有限公司部分股权并配套募集资金的行为</w:t>
                        </w:r>
                      </w:p>
                    </w:tc>
                  </w:sdtContent>
                </w:sdt>
              </w:tr>
            </w:sdtContent>
          </w:sdt>
          <w:sdt>
            <w:sdtPr>
              <w:rPr>
                <w:rFonts w:ascii="宋体" w:eastAsiaTheme="minorEastAsia" w:hAnsi="宋体" w:cstheme="minorBidi" w:hint="eastAsia"/>
                <w:bCs w:val="0"/>
                <w:kern w:val="2"/>
                <w:szCs w:val="22"/>
              </w:rPr>
              <w:alias w:val="释义"/>
              <w:tag w:val="_GBC_ca5c2cb7a4e545e2b2d9d1b94b528746"/>
              <w:id w:val="-1982449675"/>
              <w:lock w:val="sdtLocked"/>
              <w:placeholder>
                <w:docPart w:val="2FC2E6656F08416D8737CD20761FEB35"/>
              </w:placeholder>
            </w:sdtPr>
            <w:sdtContent>
              <w:tr w:rsidR="009619B1" w14:paraId="25F6D78B" w14:textId="77777777" w:rsidTr="002032DA">
                <w:tc>
                  <w:tcPr>
                    <w:tcW w:w="1944" w:type="dxa"/>
                  </w:tcPr>
                  <w:p w14:paraId="1C030586" w14:textId="77777777" w:rsidR="009619B1" w:rsidRDefault="009619B1" w:rsidP="004C394D">
                    <w:r>
                      <w:t>北洋天青</w:t>
                    </w:r>
                  </w:p>
                </w:tc>
                <w:tc>
                  <w:tcPr>
                    <w:tcW w:w="432" w:type="dxa"/>
                  </w:tcPr>
                  <w:sdt>
                    <w:sdtPr>
                      <w:rPr>
                        <w:rFonts w:hint="eastAsia"/>
                      </w:rPr>
                      <w:tag w:val="_PLD_289cf7e5c3a845d59c038a21dcd4a571"/>
                      <w:id w:val="695285118"/>
                      <w:lock w:val="sdtLocked"/>
                    </w:sdtPr>
                    <w:sdtContent>
                      <w:p w14:paraId="3AF7AD89" w14:textId="77777777" w:rsidR="009619B1" w:rsidRDefault="009619B1" w:rsidP="004C394D">
                        <w:pPr>
                          <w:jc w:val="center"/>
                          <w:rPr>
                            <w:highlight w:val="lightGray"/>
                          </w:rPr>
                        </w:pPr>
                        <w:r>
                          <w:rPr>
                            <w:rFonts w:hint="eastAsia"/>
                          </w:rPr>
                          <w:t>指</w:t>
                        </w:r>
                      </w:p>
                    </w:sdtContent>
                  </w:sdt>
                </w:tc>
                <w:sdt>
                  <w:sdtPr>
                    <w:rPr>
                      <w:rFonts w:hint="eastAsia"/>
                    </w:rPr>
                    <w:alias w:val="常用词语释义"/>
                    <w:tag w:val="_GBC_b625dd71b03542c3b074c2ce59de70ad"/>
                    <w:id w:val="-2082675063"/>
                    <w:lock w:val="sdtLocked"/>
                  </w:sdtPr>
                  <w:sdtContent>
                    <w:tc>
                      <w:tcPr>
                        <w:tcW w:w="6672" w:type="dxa"/>
                      </w:tcPr>
                      <w:p w14:paraId="4AC94207" w14:textId="77777777" w:rsidR="009619B1" w:rsidRDefault="009619B1" w:rsidP="004C394D">
                        <w:r>
                          <w:rPr>
                            <w:rFonts w:hint="eastAsia"/>
                          </w:rPr>
                          <w:t>青岛北洋天青数联智能股份有限公司</w:t>
                        </w:r>
                      </w:p>
                    </w:tc>
                  </w:sdtContent>
                </w:sdt>
              </w:tr>
            </w:sdtContent>
          </w:sdt>
          <w:sdt>
            <w:sdtPr>
              <w:rPr>
                <w:rFonts w:ascii="宋体" w:eastAsiaTheme="minorEastAsia" w:hAnsi="宋体" w:cstheme="minorBidi" w:hint="eastAsia"/>
                <w:bCs w:val="0"/>
                <w:kern w:val="2"/>
                <w:szCs w:val="22"/>
              </w:rPr>
              <w:alias w:val="释义"/>
              <w:tag w:val="_GBC_ca5c2cb7a4e545e2b2d9d1b94b528746"/>
              <w:id w:val="1961383290"/>
              <w:lock w:val="sdtLocked"/>
              <w:placeholder>
                <w:docPart w:val="2FC2E6656F08416D8737CD20761FEB35"/>
              </w:placeholder>
            </w:sdtPr>
            <w:sdtContent>
              <w:tr w:rsidR="009619B1" w14:paraId="5245A72A" w14:textId="77777777" w:rsidTr="002032DA">
                <w:tc>
                  <w:tcPr>
                    <w:tcW w:w="1944" w:type="dxa"/>
                  </w:tcPr>
                  <w:p w14:paraId="09B7B08A" w14:textId="372E598E" w:rsidR="009619B1" w:rsidRDefault="00C151B5" w:rsidP="004C394D">
                    <w:proofErr w:type="gramStart"/>
                    <w:r>
                      <w:rPr>
                        <w:rFonts w:ascii="宋体" w:eastAsiaTheme="minorEastAsia" w:hAnsi="宋体" w:cstheme="minorBidi" w:hint="eastAsia"/>
                        <w:bCs w:val="0"/>
                        <w:kern w:val="2"/>
                        <w:szCs w:val="22"/>
                      </w:rPr>
                      <w:t>京城海</w:t>
                    </w:r>
                    <w:proofErr w:type="gramEnd"/>
                    <w:r>
                      <w:rPr>
                        <w:rFonts w:ascii="宋体" w:eastAsiaTheme="minorEastAsia" w:hAnsi="宋体" w:cstheme="minorBidi" w:hint="eastAsia"/>
                        <w:bCs w:val="0"/>
                        <w:kern w:val="2"/>
                        <w:szCs w:val="22"/>
                      </w:rPr>
                      <w:t>通</w:t>
                    </w:r>
                  </w:p>
                </w:tc>
                <w:tc>
                  <w:tcPr>
                    <w:tcW w:w="432" w:type="dxa"/>
                  </w:tcPr>
                  <w:sdt>
                    <w:sdtPr>
                      <w:rPr>
                        <w:rFonts w:hint="eastAsia"/>
                      </w:rPr>
                      <w:tag w:val="_PLD_289cf7e5c3a845d59c038a21dcd4a571"/>
                      <w:id w:val="289948377"/>
                      <w:lock w:val="sdtLocked"/>
                    </w:sdtPr>
                    <w:sdtContent>
                      <w:p w14:paraId="66FC44B8" w14:textId="77777777" w:rsidR="009619B1" w:rsidRDefault="009619B1" w:rsidP="004C394D">
                        <w:pPr>
                          <w:jc w:val="center"/>
                          <w:rPr>
                            <w:highlight w:val="lightGray"/>
                          </w:rPr>
                        </w:pPr>
                        <w:r>
                          <w:rPr>
                            <w:rFonts w:hint="eastAsia"/>
                          </w:rPr>
                          <w:t>指</w:t>
                        </w:r>
                      </w:p>
                    </w:sdtContent>
                  </w:sdt>
                </w:tc>
                <w:sdt>
                  <w:sdtPr>
                    <w:rPr>
                      <w:rFonts w:hint="eastAsia"/>
                    </w:rPr>
                    <w:alias w:val="常用词语释义"/>
                    <w:tag w:val="_GBC_b625dd71b03542c3b074c2ce59de70ad"/>
                    <w:id w:val="-752505545"/>
                    <w:lock w:val="sdtLocked"/>
                  </w:sdtPr>
                  <w:sdtContent>
                    <w:tc>
                      <w:tcPr>
                        <w:tcW w:w="6672" w:type="dxa"/>
                      </w:tcPr>
                      <w:p w14:paraId="76E53596" w14:textId="5966B4BA" w:rsidR="009619B1" w:rsidRDefault="00C151B5" w:rsidP="004C394D">
                        <w:r w:rsidRPr="00C151B5">
                          <w:rPr>
                            <w:rFonts w:hint="eastAsia"/>
                          </w:rPr>
                          <w:t>北京京城海通科技文化发展有限公司</w:t>
                        </w:r>
                      </w:p>
                    </w:tc>
                  </w:sdtContent>
                </w:sdt>
              </w:tr>
            </w:sdtContent>
          </w:sdt>
        </w:tbl>
        <w:p w14:paraId="0BEAABCD" w14:textId="77777777" w:rsidR="009619B1" w:rsidRDefault="009619B1"/>
        <w:p w14:paraId="4147011C" w14:textId="77777777" w:rsidR="00120D52" w:rsidRDefault="00000000"/>
      </w:sdtContent>
    </w:sdt>
    <w:p w14:paraId="5C0271B4" w14:textId="77777777" w:rsidR="00120D52" w:rsidRDefault="00120D52"/>
    <w:p w14:paraId="64D0DAC2" w14:textId="77777777" w:rsidR="00120D52" w:rsidRDefault="00120D52"/>
    <w:p w14:paraId="3B65328C" w14:textId="77777777" w:rsidR="00120D52" w:rsidRDefault="008F6847">
      <w:pPr>
        <w:pStyle w:val="10"/>
        <w:numPr>
          <w:ilvl w:val="0"/>
          <w:numId w:val="3"/>
        </w:numPr>
        <w:rPr>
          <w:rFonts w:ascii="黑体" w:hAnsi="黑体"/>
          <w:color w:val="FF0000"/>
          <w:u w:val="single"/>
        </w:rPr>
      </w:pPr>
      <w:bookmarkStart w:id="6" w:name="_Toc76114273"/>
      <w:r>
        <w:rPr>
          <w:rFonts w:ascii="黑体" w:hAnsi="黑体" w:hint="eastAsia"/>
        </w:rPr>
        <w:t>公司简介</w:t>
      </w:r>
      <w:bookmarkEnd w:id="5"/>
      <w:r>
        <w:rPr>
          <w:rFonts w:ascii="黑体" w:hAnsi="黑体" w:hint="eastAsia"/>
        </w:rPr>
        <w:t>和主要财务指标</w:t>
      </w:r>
      <w:bookmarkEnd w:id="6"/>
    </w:p>
    <w:bookmarkStart w:id="7" w:name="_Toc342565881" w:displacedByCustomXml="next"/>
    <w:bookmarkStart w:id="8" w:name="_Toc342051041" w:displacedByCustomXml="next"/>
    <w:sdt>
      <w:sdtPr>
        <w:rPr>
          <w:rFonts w:ascii="宋体" w:hAnsi="宋体" w:cs="宋体" w:hint="eastAsia"/>
          <w:b w:val="0"/>
          <w:bCs/>
          <w:kern w:val="0"/>
          <w:szCs w:val="24"/>
        </w:rPr>
        <w:alias w:val="模块:公司信息"/>
        <w:tag w:val="_GBC_aa763dfc67ed4eac9000c019cc1ff258"/>
        <w:id w:val="1967006236"/>
        <w:lock w:val="sdtLocked"/>
        <w:placeholder>
          <w:docPart w:val="GBC22222222222222222222222222222"/>
        </w:placeholder>
      </w:sdtPr>
      <w:sdtEndPr>
        <w:rPr>
          <w:rFonts w:hint="default"/>
          <w:szCs w:val="21"/>
        </w:rPr>
      </w:sdtEndPr>
      <w:sdtContent>
        <w:p w14:paraId="3450F82E" w14:textId="77777777" w:rsidR="00120D52" w:rsidRDefault="008F6847">
          <w:pPr>
            <w:pStyle w:val="2"/>
            <w:numPr>
              <w:ilvl w:val="0"/>
              <w:numId w:val="30"/>
            </w:numPr>
            <w:ind w:firstLineChars="0"/>
          </w:pPr>
          <w:r>
            <w:rPr>
              <w:rFonts w:hint="eastAsia"/>
            </w:rPr>
            <w:t>公司信息</w:t>
          </w:r>
          <w:bookmarkEnd w:id="8"/>
          <w:bookmarkEnd w:id="7"/>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827"/>
            <w:gridCol w:w="4996"/>
          </w:tblGrid>
          <w:tr w:rsidR="009619B1" w14:paraId="60078775" w14:textId="77777777" w:rsidTr="00D1052C">
            <w:trPr>
              <w:trHeight w:val="293"/>
            </w:trPr>
            <w:sdt>
              <w:sdtPr>
                <w:tag w:val="_PLD_372cd7a5ecc1420488735479d42bf939"/>
                <w:id w:val="-932595244"/>
                <w:lock w:val="sdtLocked"/>
              </w:sdtPr>
              <w:sdtContent>
                <w:tc>
                  <w:tcPr>
                    <w:tcW w:w="2169" w:type="pct"/>
                    <w:tcBorders>
                      <w:top w:val="single" w:sz="4" w:space="0" w:color="auto"/>
                      <w:bottom w:val="single" w:sz="4" w:space="0" w:color="auto"/>
                      <w:right w:val="single" w:sz="4" w:space="0" w:color="auto"/>
                    </w:tcBorders>
                    <w:shd w:val="clear" w:color="auto" w:fill="auto"/>
                  </w:tcPr>
                  <w:p w14:paraId="689E8C96" w14:textId="77777777" w:rsidR="009619B1" w:rsidRDefault="009619B1" w:rsidP="00D1052C">
                    <w:pPr>
                      <w:kinsoku w:val="0"/>
                      <w:overflowPunct w:val="0"/>
                      <w:autoSpaceDE w:val="0"/>
                      <w:autoSpaceDN w:val="0"/>
                      <w:adjustRightInd w:val="0"/>
                      <w:snapToGrid w:val="0"/>
                    </w:pPr>
                    <w:r>
                      <w:rPr>
                        <w:rFonts w:hint="eastAsia"/>
                      </w:rPr>
                      <w:t>公司的中文名称</w:t>
                    </w:r>
                  </w:p>
                </w:tc>
              </w:sdtContent>
            </w:sdt>
            <w:sdt>
              <w:sdtPr>
                <w:rPr>
                  <w:rFonts w:hint="eastAsia"/>
                </w:rPr>
                <w:alias w:val="公司法定中文名称"/>
                <w:tag w:val="_GBC_6f7f4fb261c84402a309f1371502ca4f"/>
                <w:id w:val="1412270334"/>
                <w:lock w:val="sdtLocked"/>
                <w:dataBinding w:prefixMappings="xmlns:clcid-cgi='clcid-cgi'" w:xpath="/*/clcid-cgi:GongSiFaDingZhongWenMingCheng[not(@periodRef)]" w:storeItemID="{89EBAB94-44A0-46A2-B712-30D997D04A6D}"/>
                <w:text/>
              </w:sdtPr>
              <w:sdtContent>
                <w:tc>
                  <w:tcPr>
                    <w:tcW w:w="2831" w:type="pct"/>
                    <w:tcBorders>
                      <w:top w:val="single" w:sz="4" w:space="0" w:color="auto"/>
                      <w:left w:val="single" w:sz="4" w:space="0" w:color="auto"/>
                      <w:bottom w:val="single" w:sz="4" w:space="0" w:color="auto"/>
                    </w:tcBorders>
                  </w:tcPr>
                  <w:p w14:paraId="25845041" w14:textId="77777777" w:rsidR="009619B1" w:rsidRDefault="009619B1" w:rsidP="00D1052C">
                    <w:pPr>
                      <w:kinsoku w:val="0"/>
                      <w:overflowPunct w:val="0"/>
                      <w:autoSpaceDE w:val="0"/>
                      <w:autoSpaceDN w:val="0"/>
                      <w:adjustRightInd w:val="0"/>
                      <w:snapToGrid w:val="0"/>
                      <w:rPr>
                        <w:color w:val="FFC000"/>
                      </w:rPr>
                    </w:pPr>
                    <w:r>
                      <w:rPr>
                        <w:rFonts w:hint="eastAsia"/>
                      </w:rPr>
                      <w:t>北京京城机电股份有限公司</w:t>
                    </w:r>
                  </w:p>
                </w:tc>
              </w:sdtContent>
            </w:sdt>
          </w:tr>
          <w:tr w:rsidR="009619B1" w14:paraId="25785A49" w14:textId="77777777" w:rsidTr="00D1052C">
            <w:trPr>
              <w:trHeight w:val="293"/>
            </w:trPr>
            <w:sdt>
              <w:sdtPr>
                <w:tag w:val="_PLD_8eb858f464044693a8d56b2fb5bf4064"/>
                <w:id w:val="-1003506527"/>
                <w:lock w:val="sdtLocked"/>
              </w:sdtPr>
              <w:sdtContent>
                <w:tc>
                  <w:tcPr>
                    <w:tcW w:w="2169" w:type="pct"/>
                    <w:tcBorders>
                      <w:top w:val="single" w:sz="4" w:space="0" w:color="auto"/>
                      <w:bottom w:val="single" w:sz="4" w:space="0" w:color="auto"/>
                      <w:right w:val="single" w:sz="4" w:space="0" w:color="auto"/>
                    </w:tcBorders>
                    <w:shd w:val="clear" w:color="auto" w:fill="auto"/>
                  </w:tcPr>
                  <w:p w14:paraId="1BE4760A" w14:textId="77777777" w:rsidR="009619B1" w:rsidRDefault="009619B1" w:rsidP="00D1052C">
                    <w:pPr>
                      <w:kinsoku w:val="0"/>
                      <w:overflowPunct w:val="0"/>
                      <w:autoSpaceDE w:val="0"/>
                      <w:autoSpaceDN w:val="0"/>
                      <w:adjustRightInd w:val="0"/>
                      <w:snapToGrid w:val="0"/>
                    </w:pPr>
                    <w:r>
                      <w:rPr>
                        <w:rFonts w:hint="eastAsia"/>
                      </w:rPr>
                      <w:t>公司的中文简称</w:t>
                    </w:r>
                  </w:p>
                </w:tc>
              </w:sdtContent>
            </w:sdt>
            <w:tc>
              <w:tcPr>
                <w:tcW w:w="2831" w:type="pct"/>
                <w:tcBorders>
                  <w:top w:val="single" w:sz="4" w:space="0" w:color="auto"/>
                  <w:left w:val="single" w:sz="4" w:space="0" w:color="auto"/>
                  <w:bottom w:val="single" w:sz="4" w:space="0" w:color="auto"/>
                </w:tcBorders>
              </w:tcPr>
              <w:p w14:paraId="26910BA4" w14:textId="77777777" w:rsidR="009619B1" w:rsidRDefault="009619B1" w:rsidP="00D1052C">
                <w:pPr>
                  <w:kinsoku w:val="0"/>
                  <w:overflowPunct w:val="0"/>
                  <w:autoSpaceDE w:val="0"/>
                  <w:autoSpaceDN w:val="0"/>
                  <w:adjustRightInd w:val="0"/>
                  <w:snapToGrid w:val="0"/>
                </w:pPr>
                <w:r>
                  <w:t>京城股份</w:t>
                </w:r>
              </w:p>
            </w:tc>
          </w:tr>
          <w:tr w:rsidR="009619B1" w14:paraId="6848209E" w14:textId="77777777" w:rsidTr="00D1052C">
            <w:trPr>
              <w:trHeight w:val="293"/>
            </w:trPr>
            <w:sdt>
              <w:sdtPr>
                <w:tag w:val="_PLD_d0fcb2dfd03a44bfb413f503945ba2fb"/>
                <w:id w:val="-270631396"/>
                <w:lock w:val="sdtLocked"/>
              </w:sdtPr>
              <w:sdtContent>
                <w:tc>
                  <w:tcPr>
                    <w:tcW w:w="2169" w:type="pct"/>
                    <w:tcBorders>
                      <w:top w:val="single" w:sz="4" w:space="0" w:color="auto"/>
                      <w:bottom w:val="single" w:sz="4" w:space="0" w:color="auto"/>
                      <w:right w:val="single" w:sz="4" w:space="0" w:color="auto"/>
                    </w:tcBorders>
                    <w:shd w:val="clear" w:color="auto" w:fill="auto"/>
                  </w:tcPr>
                  <w:p w14:paraId="152C75D8" w14:textId="77777777" w:rsidR="009619B1" w:rsidRDefault="009619B1" w:rsidP="00D1052C">
                    <w:pPr>
                      <w:kinsoku w:val="0"/>
                      <w:overflowPunct w:val="0"/>
                      <w:autoSpaceDE w:val="0"/>
                      <w:autoSpaceDN w:val="0"/>
                      <w:adjustRightInd w:val="0"/>
                      <w:snapToGrid w:val="0"/>
                    </w:pPr>
                    <w:r>
                      <w:t>公司的外文名称</w:t>
                    </w:r>
                  </w:p>
                </w:tc>
              </w:sdtContent>
            </w:sdt>
            <w:tc>
              <w:tcPr>
                <w:tcW w:w="2831" w:type="pct"/>
                <w:tcBorders>
                  <w:top w:val="single" w:sz="4" w:space="0" w:color="auto"/>
                  <w:left w:val="single" w:sz="4" w:space="0" w:color="auto"/>
                  <w:bottom w:val="single" w:sz="4" w:space="0" w:color="auto"/>
                </w:tcBorders>
              </w:tcPr>
              <w:p w14:paraId="65B19258" w14:textId="77777777" w:rsidR="009619B1" w:rsidRDefault="009619B1" w:rsidP="00D1052C">
                <w:pPr>
                  <w:kinsoku w:val="0"/>
                  <w:overflowPunct w:val="0"/>
                  <w:autoSpaceDE w:val="0"/>
                  <w:autoSpaceDN w:val="0"/>
                  <w:adjustRightInd w:val="0"/>
                  <w:snapToGrid w:val="0"/>
                </w:pPr>
                <w:r>
                  <w:t>BEIJING JINGCHENG MACHINERY ELECTRIC COMPANY LIMITED</w:t>
                </w:r>
              </w:p>
            </w:tc>
          </w:tr>
          <w:tr w:rsidR="009619B1" w14:paraId="6AA5E950" w14:textId="77777777" w:rsidTr="00D1052C">
            <w:trPr>
              <w:trHeight w:val="293"/>
            </w:trPr>
            <w:sdt>
              <w:sdtPr>
                <w:tag w:val="_PLD_b5f89c94b3dc4510b2035a96ac69493a"/>
                <w:id w:val="1387609396"/>
                <w:lock w:val="sdtLocked"/>
              </w:sdtPr>
              <w:sdtContent>
                <w:tc>
                  <w:tcPr>
                    <w:tcW w:w="2169" w:type="pct"/>
                    <w:tcBorders>
                      <w:top w:val="single" w:sz="4" w:space="0" w:color="auto"/>
                      <w:bottom w:val="single" w:sz="4" w:space="0" w:color="auto"/>
                      <w:right w:val="single" w:sz="4" w:space="0" w:color="auto"/>
                    </w:tcBorders>
                    <w:shd w:val="clear" w:color="auto" w:fill="auto"/>
                  </w:tcPr>
                  <w:p w14:paraId="321847C2" w14:textId="77777777" w:rsidR="009619B1" w:rsidRDefault="009619B1" w:rsidP="00D1052C">
                    <w:pPr>
                      <w:kinsoku w:val="0"/>
                      <w:overflowPunct w:val="0"/>
                      <w:autoSpaceDE w:val="0"/>
                      <w:autoSpaceDN w:val="0"/>
                      <w:adjustRightInd w:val="0"/>
                      <w:snapToGrid w:val="0"/>
                    </w:pPr>
                    <w:r>
                      <w:t>公司的外文名称缩写</w:t>
                    </w:r>
                  </w:p>
                </w:tc>
              </w:sdtContent>
            </w:sdt>
            <w:tc>
              <w:tcPr>
                <w:tcW w:w="2831" w:type="pct"/>
                <w:tcBorders>
                  <w:top w:val="single" w:sz="4" w:space="0" w:color="auto"/>
                  <w:left w:val="single" w:sz="4" w:space="0" w:color="auto"/>
                  <w:bottom w:val="single" w:sz="4" w:space="0" w:color="auto"/>
                </w:tcBorders>
              </w:tcPr>
              <w:p w14:paraId="6885A8B4" w14:textId="77777777" w:rsidR="009619B1" w:rsidRDefault="009619B1" w:rsidP="00D1052C">
                <w:pPr>
                  <w:kinsoku w:val="0"/>
                  <w:overflowPunct w:val="0"/>
                  <w:autoSpaceDE w:val="0"/>
                  <w:autoSpaceDN w:val="0"/>
                  <w:adjustRightInd w:val="0"/>
                  <w:snapToGrid w:val="0"/>
                </w:pPr>
                <w:r>
                  <w:t>JINGCHENG MAC</w:t>
                </w:r>
              </w:p>
            </w:tc>
          </w:tr>
          <w:tr w:rsidR="009619B1" w14:paraId="605C81F2" w14:textId="77777777" w:rsidTr="00D1052C">
            <w:trPr>
              <w:trHeight w:val="293"/>
            </w:trPr>
            <w:sdt>
              <w:sdtPr>
                <w:tag w:val="_PLD_af8be2c600724acab3e545cfcbaa3ccf"/>
                <w:id w:val="1056520157"/>
                <w:lock w:val="sdtLocked"/>
              </w:sdtPr>
              <w:sdtContent>
                <w:tc>
                  <w:tcPr>
                    <w:tcW w:w="2169" w:type="pct"/>
                    <w:tcBorders>
                      <w:top w:val="single" w:sz="4" w:space="0" w:color="auto"/>
                      <w:bottom w:val="single" w:sz="4" w:space="0" w:color="auto"/>
                      <w:right w:val="single" w:sz="4" w:space="0" w:color="auto"/>
                    </w:tcBorders>
                    <w:shd w:val="clear" w:color="auto" w:fill="auto"/>
                  </w:tcPr>
                  <w:p w14:paraId="79F49FCA" w14:textId="77777777" w:rsidR="009619B1" w:rsidRDefault="009619B1" w:rsidP="00D1052C">
                    <w:pPr>
                      <w:kinsoku w:val="0"/>
                      <w:overflowPunct w:val="0"/>
                      <w:autoSpaceDE w:val="0"/>
                      <w:autoSpaceDN w:val="0"/>
                      <w:adjustRightInd w:val="0"/>
                      <w:snapToGrid w:val="0"/>
                    </w:pPr>
                    <w:r>
                      <w:t>公司的</w:t>
                    </w:r>
                    <w:r>
                      <w:rPr>
                        <w:rFonts w:hint="eastAsia"/>
                      </w:rPr>
                      <w:t>法定代表人</w:t>
                    </w:r>
                  </w:p>
                </w:tc>
              </w:sdtContent>
            </w:sdt>
            <w:sdt>
              <w:sdtPr>
                <w:rPr>
                  <w:rFonts w:hint="eastAsia"/>
                </w:rPr>
                <w:alias w:val="公司法定代表人"/>
                <w:tag w:val="_GBC_71327a0d8afa49e1aba9d42a68663413"/>
                <w:id w:val="1625730172"/>
                <w:lock w:val="sdtLocked"/>
                <w:dataBinding w:prefixMappings="xmlns:clcid-cgi='clcid-cgi'" w:xpath="/*/clcid-cgi:GongSiFaDingDaiBiaoRen[not(@periodRef)]" w:storeItemID="{89EBAB94-44A0-46A2-B712-30D997D04A6D}"/>
                <w:text/>
              </w:sdtPr>
              <w:sdtContent>
                <w:tc>
                  <w:tcPr>
                    <w:tcW w:w="2831" w:type="pct"/>
                    <w:tcBorders>
                      <w:top w:val="single" w:sz="4" w:space="0" w:color="auto"/>
                      <w:left w:val="single" w:sz="4" w:space="0" w:color="auto"/>
                      <w:bottom w:val="single" w:sz="4" w:space="0" w:color="auto"/>
                    </w:tcBorders>
                  </w:tcPr>
                  <w:p w14:paraId="38A300A5" w14:textId="5209C390" w:rsidR="009619B1" w:rsidRDefault="009619B1" w:rsidP="00D1052C">
                    <w:pPr>
                      <w:kinsoku w:val="0"/>
                      <w:overflowPunct w:val="0"/>
                      <w:autoSpaceDE w:val="0"/>
                      <w:autoSpaceDN w:val="0"/>
                      <w:adjustRightInd w:val="0"/>
                      <w:snapToGrid w:val="0"/>
                    </w:pPr>
                    <w:r w:rsidRPr="009619B1">
                      <w:rPr>
                        <w:rFonts w:hint="eastAsia"/>
                      </w:rPr>
                      <w:t>王军先生</w:t>
                    </w:r>
                  </w:p>
                </w:tc>
              </w:sdtContent>
            </w:sdt>
          </w:tr>
        </w:tbl>
        <w:p w14:paraId="7D2EA155" w14:textId="77777777" w:rsidR="009619B1" w:rsidRDefault="009619B1"/>
        <w:p w14:paraId="0FBA3F88" w14:textId="77777777" w:rsidR="00120D52" w:rsidRDefault="00000000"/>
      </w:sdtContent>
    </w:sdt>
    <w:bookmarkStart w:id="9" w:name="_Toc342565882" w:displacedByCustomXml="next"/>
    <w:bookmarkStart w:id="10" w:name="_Toc342051042" w:displacedByCustomXml="next"/>
    <w:sdt>
      <w:sdtPr>
        <w:rPr>
          <w:rFonts w:ascii="宋体" w:hAnsi="宋体" w:cs="宋体" w:hint="eastAsia"/>
          <w:b w:val="0"/>
          <w:bCs/>
          <w:kern w:val="0"/>
          <w:szCs w:val="24"/>
        </w:rPr>
        <w:alias w:val="模块:联系人和联系方式"/>
        <w:tag w:val="_GBC_c68db6bd18a148f3a9683d04b791123b"/>
        <w:id w:val="-963569411"/>
        <w:lock w:val="sdtLocked"/>
        <w:placeholder>
          <w:docPart w:val="GBC22222222222222222222222222222"/>
        </w:placeholder>
      </w:sdtPr>
      <w:sdtEndPr>
        <w:rPr>
          <w:rFonts w:hint="default"/>
          <w:szCs w:val="21"/>
        </w:rPr>
      </w:sdtEndPr>
      <w:sdtContent>
        <w:p w14:paraId="77240FDB" w14:textId="77777777" w:rsidR="00120D52" w:rsidRDefault="008F6847">
          <w:pPr>
            <w:pStyle w:val="2"/>
            <w:numPr>
              <w:ilvl w:val="0"/>
              <w:numId w:val="30"/>
            </w:numPr>
            <w:ind w:firstLineChars="0"/>
          </w:pPr>
          <w:r>
            <w:rPr>
              <w:rFonts w:hint="eastAsia"/>
            </w:rPr>
            <w:t>联系人和联系方式</w:t>
          </w:r>
          <w:bookmarkEnd w:id="10"/>
          <w:bookmarkEnd w:id="9"/>
        </w:p>
        <w:tbl>
          <w:tblPr>
            <w:tblStyle w:val="g1"/>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1999"/>
            <w:gridCol w:w="3517"/>
            <w:gridCol w:w="3307"/>
          </w:tblGrid>
          <w:tr w:rsidR="00120D52" w14:paraId="2047A611" w14:textId="77777777" w:rsidTr="00C865C8">
            <w:tc>
              <w:tcPr>
                <w:tcW w:w="1133" w:type="pct"/>
                <w:tcBorders>
                  <w:top w:val="single" w:sz="4" w:space="0" w:color="auto"/>
                  <w:bottom w:val="single" w:sz="4" w:space="0" w:color="auto"/>
                  <w:right w:val="single" w:sz="4" w:space="0" w:color="auto"/>
                </w:tcBorders>
                <w:shd w:val="clear" w:color="auto" w:fill="auto"/>
              </w:tcPr>
              <w:p w14:paraId="3D814164" w14:textId="77777777" w:rsidR="00120D52" w:rsidRDefault="00120D52">
                <w:pPr>
                  <w:kinsoku w:val="0"/>
                  <w:overflowPunct w:val="0"/>
                  <w:autoSpaceDE w:val="0"/>
                  <w:autoSpaceDN w:val="0"/>
                  <w:adjustRightInd w:val="0"/>
                  <w:snapToGrid w:val="0"/>
                </w:pPr>
              </w:p>
            </w:tc>
            <w:tc>
              <w:tcPr>
                <w:tcW w:w="1993" w:type="pct"/>
                <w:tcBorders>
                  <w:top w:val="single" w:sz="4" w:space="0" w:color="auto"/>
                  <w:left w:val="single" w:sz="4" w:space="0" w:color="auto"/>
                  <w:bottom w:val="single" w:sz="4" w:space="0" w:color="auto"/>
                  <w:right w:val="single" w:sz="4" w:space="0" w:color="auto"/>
                </w:tcBorders>
                <w:shd w:val="clear" w:color="auto" w:fill="auto"/>
              </w:tcPr>
              <w:p w14:paraId="22B6647C" w14:textId="77777777" w:rsidR="00120D52" w:rsidRDefault="00000000">
                <w:pPr>
                  <w:pStyle w:val="aa"/>
                  <w:kinsoku w:val="0"/>
                  <w:overflowPunct w:val="0"/>
                  <w:autoSpaceDE w:val="0"/>
                  <w:autoSpaceDN w:val="0"/>
                  <w:adjustRightInd w:val="0"/>
                  <w:snapToGrid w:val="0"/>
                  <w:jc w:val="center"/>
                  <w:rPr>
                    <w:rFonts w:ascii="宋体" w:hAnsi="宋体"/>
                    <w:color w:val="008000"/>
                  </w:rPr>
                </w:pPr>
                <w:sdt>
                  <w:sdtPr>
                    <w:rPr>
                      <w:rFonts w:ascii="宋体" w:hAnsi="宋体"/>
                    </w:rPr>
                    <w:tag w:val="_PLD_d0432012a3f249c3b4fdd759ff340e86"/>
                    <w:id w:val="-701320304"/>
                    <w:lock w:val="sdtLocked"/>
                  </w:sdtPr>
                  <w:sdtContent>
                    <w:r w:rsidR="008F6847">
                      <w:rPr>
                        <w:rFonts w:ascii="宋体" w:hAnsi="宋体" w:cs="宋体" w:hint="eastAsia"/>
                      </w:rPr>
                      <w:t>董事会秘书</w:t>
                    </w:r>
                  </w:sdtContent>
                </w:sdt>
                <w:r w:rsidR="008F6847">
                  <w:rPr>
                    <w:rFonts w:ascii="宋体" w:hAnsi="宋体"/>
                  </w:rPr>
                  <w:t xml:space="preserve"> </w:t>
                </w:r>
              </w:p>
            </w:tc>
            <w:sdt>
              <w:sdtPr>
                <w:rPr>
                  <w:rFonts w:ascii="宋体" w:hAnsi="宋体"/>
                </w:rPr>
                <w:tag w:val="_PLD_3a25396416c14d2cb0688ae0ac8a1d4d"/>
                <w:id w:val="-323512183"/>
                <w:lock w:val="sdtLocked"/>
              </w:sdtPr>
              <w:sdtContent>
                <w:tc>
                  <w:tcPr>
                    <w:tcW w:w="1874" w:type="pct"/>
                    <w:tcBorders>
                      <w:top w:val="single" w:sz="4" w:space="0" w:color="auto"/>
                      <w:left w:val="single" w:sz="4" w:space="0" w:color="auto"/>
                      <w:bottom w:val="single" w:sz="4" w:space="0" w:color="auto"/>
                    </w:tcBorders>
                    <w:shd w:val="clear" w:color="auto" w:fill="auto"/>
                  </w:tcPr>
                  <w:p w14:paraId="4A39A3A4" w14:textId="77777777" w:rsidR="00120D52" w:rsidRDefault="008F6847">
                    <w:pPr>
                      <w:pStyle w:val="aa"/>
                      <w:kinsoku w:val="0"/>
                      <w:overflowPunct w:val="0"/>
                      <w:autoSpaceDE w:val="0"/>
                      <w:autoSpaceDN w:val="0"/>
                      <w:adjustRightInd w:val="0"/>
                      <w:snapToGrid w:val="0"/>
                      <w:jc w:val="center"/>
                      <w:rPr>
                        <w:rFonts w:ascii="宋体" w:hAnsi="宋体" w:cs="宋体"/>
                      </w:rPr>
                    </w:pPr>
                    <w:r>
                      <w:rPr>
                        <w:rFonts w:ascii="宋体" w:hAnsi="宋体" w:cs="宋体" w:hint="eastAsia"/>
                      </w:rPr>
                      <w:t>证券事务代表</w:t>
                    </w:r>
                  </w:p>
                </w:tc>
              </w:sdtContent>
            </w:sdt>
          </w:tr>
          <w:tr w:rsidR="00FB0B6F" w14:paraId="2AADF90B" w14:textId="77777777" w:rsidTr="00C865C8">
            <w:sdt>
              <w:sdtPr>
                <w:tag w:val="_PLD_c18fe8824f6a4cb6b9318e599fe71657"/>
                <w:id w:val="240072294"/>
                <w:lock w:val="sdtLocked"/>
              </w:sdtPr>
              <w:sdtContent>
                <w:tc>
                  <w:tcPr>
                    <w:tcW w:w="1133" w:type="pct"/>
                    <w:tcBorders>
                      <w:top w:val="single" w:sz="4" w:space="0" w:color="auto"/>
                      <w:bottom w:val="single" w:sz="4" w:space="0" w:color="auto"/>
                      <w:right w:val="single" w:sz="4" w:space="0" w:color="auto"/>
                    </w:tcBorders>
                    <w:shd w:val="clear" w:color="auto" w:fill="auto"/>
                  </w:tcPr>
                  <w:p w14:paraId="77BAABB2" w14:textId="77777777" w:rsidR="00FB0B6F" w:rsidRDefault="00FB0B6F" w:rsidP="00FB0B6F">
                    <w:pPr>
                      <w:kinsoku w:val="0"/>
                      <w:overflowPunct w:val="0"/>
                      <w:autoSpaceDE w:val="0"/>
                      <w:autoSpaceDN w:val="0"/>
                      <w:adjustRightInd w:val="0"/>
                      <w:snapToGrid w:val="0"/>
                    </w:pPr>
                    <w:r>
                      <w:rPr>
                        <w:rFonts w:hint="eastAsia"/>
                      </w:rPr>
                      <w:t>姓名</w:t>
                    </w:r>
                  </w:p>
                </w:tc>
              </w:sdtContent>
            </w:sdt>
            <w:tc>
              <w:tcPr>
                <w:tcW w:w="1993" w:type="pct"/>
                <w:tcBorders>
                  <w:top w:val="single" w:sz="4" w:space="0" w:color="auto"/>
                  <w:left w:val="single" w:sz="4" w:space="0" w:color="auto"/>
                  <w:bottom w:val="single" w:sz="4" w:space="0" w:color="auto"/>
                  <w:right w:val="single" w:sz="4" w:space="0" w:color="auto"/>
                </w:tcBorders>
                <w:vAlign w:val="center"/>
              </w:tcPr>
              <w:p w14:paraId="4F59BD7B" w14:textId="4A7BAFE8" w:rsidR="00FB0B6F" w:rsidRDefault="00FB0B6F" w:rsidP="00FB0B6F">
                <w:pPr>
                  <w:kinsoku w:val="0"/>
                  <w:overflowPunct w:val="0"/>
                  <w:autoSpaceDE w:val="0"/>
                  <w:autoSpaceDN w:val="0"/>
                  <w:adjustRightInd w:val="0"/>
                  <w:snapToGrid w:val="0"/>
                </w:pPr>
                <w:r>
                  <w:t>栾杰</w:t>
                </w:r>
              </w:p>
            </w:tc>
            <w:tc>
              <w:tcPr>
                <w:tcW w:w="1874" w:type="pct"/>
                <w:tcBorders>
                  <w:top w:val="single" w:sz="4" w:space="0" w:color="auto"/>
                  <w:left w:val="single" w:sz="4" w:space="0" w:color="auto"/>
                  <w:bottom w:val="single" w:sz="4" w:space="0" w:color="auto"/>
                </w:tcBorders>
                <w:vAlign w:val="center"/>
              </w:tcPr>
              <w:p w14:paraId="40C6EE3A" w14:textId="06182C67" w:rsidR="00FB0B6F" w:rsidRDefault="00FB0B6F" w:rsidP="00FB0B6F">
                <w:pPr>
                  <w:kinsoku w:val="0"/>
                  <w:overflowPunct w:val="0"/>
                  <w:autoSpaceDE w:val="0"/>
                  <w:autoSpaceDN w:val="0"/>
                  <w:adjustRightInd w:val="0"/>
                  <w:snapToGrid w:val="0"/>
                </w:pPr>
                <w:r>
                  <w:t>陈健</w:t>
                </w:r>
              </w:p>
            </w:tc>
          </w:tr>
          <w:tr w:rsidR="00FB0B6F" w14:paraId="2C68762D" w14:textId="77777777" w:rsidTr="00C865C8">
            <w:sdt>
              <w:sdtPr>
                <w:tag w:val="_PLD_7d3032f58380420991f3cbceac5e81fd"/>
                <w:id w:val="822086975"/>
                <w:lock w:val="sdtLocked"/>
              </w:sdtPr>
              <w:sdtContent>
                <w:tc>
                  <w:tcPr>
                    <w:tcW w:w="1133" w:type="pct"/>
                    <w:tcBorders>
                      <w:top w:val="single" w:sz="4" w:space="0" w:color="auto"/>
                      <w:bottom w:val="single" w:sz="4" w:space="0" w:color="auto"/>
                      <w:right w:val="single" w:sz="4" w:space="0" w:color="auto"/>
                    </w:tcBorders>
                    <w:shd w:val="clear" w:color="auto" w:fill="auto"/>
                  </w:tcPr>
                  <w:p w14:paraId="6F37E9E5" w14:textId="77777777" w:rsidR="00FB0B6F" w:rsidRDefault="00FB0B6F" w:rsidP="00FB0B6F">
                    <w:pPr>
                      <w:kinsoku w:val="0"/>
                      <w:overflowPunct w:val="0"/>
                      <w:autoSpaceDE w:val="0"/>
                      <w:autoSpaceDN w:val="0"/>
                      <w:adjustRightInd w:val="0"/>
                      <w:snapToGrid w:val="0"/>
                    </w:pPr>
                    <w:r>
                      <w:rPr>
                        <w:rFonts w:hint="eastAsia"/>
                      </w:rPr>
                      <w:t>联系地址</w:t>
                    </w:r>
                  </w:p>
                </w:tc>
              </w:sdtContent>
            </w:sdt>
            <w:tc>
              <w:tcPr>
                <w:tcW w:w="1993" w:type="pct"/>
                <w:tcBorders>
                  <w:top w:val="single" w:sz="4" w:space="0" w:color="auto"/>
                  <w:left w:val="single" w:sz="4" w:space="0" w:color="auto"/>
                  <w:bottom w:val="single" w:sz="4" w:space="0" w:color="auto"/>
                  <w:right w:val="single" w:sz="4" w:space="0" w:color="auto"/>
                </w:tcBorders>
                <w:vAlign w:val="center"/>
              </w:tcPr>
              <w:p w14:paraId="4F14DA4C" w14:textId="686C2C14" w:rsidR="00FB0B6F" w:rsidRDefault="00FB0B6F" w:rsidP="00FB0B6F">
                <w:pPr>
                  <w:kinsoku w:val="0"/>
                  <w:overflowPunct w:val="0"/>
                  <w:autoSpaceDE w:val="0"/>
                  <w:autoSpaceDN w:val="0"/>
                  <w:adjustRightInd w:val="0"/>
                  <w:snapToGrid w:val="0"/>
                </w:pPr>
                <w:r>
                  <w:t>北京市通州区漷县镇漷县南三街2号</w:t>
                </w:r>
              </w:p>
            </w:tc>
            <w:tc>
              <w:tcPr>
                <w:tcW w:w="1874" w:type="pct"/>
                <w:tcBorders>
                  <w:top w:val="single" w:sz="4" w:space="0" w:color="auto"/>
                  <w:left w:val="single" w:sz="4" w:space="0" w:color="auto"/>
                  <w:bottom w:val="single" w:sz="4" w:space="0" w:color="auto"/>
                </w:tcBorders>
                <w:vAlign w:val="center"/>
              </w:tcPr>
              <w:p w14:paraId="6E0762DC" w14:textId="18E3F21B" w:rsidR="00FB0B6F" w:rsidRDefault="00FB0B6F" w:rsidP="00FB0B6F">
                <w:pPr>
                  <w:kinsoku w:val="0"/>
                  <w:overflowPunct w:val="0"/>
                  <w:autoSpaceDE w:val="0"/>
                  <w:autoSpaceDN w:val="0"/>
                  <w:adjustRightInd w:val="0"/>
                  <w:snapToGrid w:val="0"/>
                </w:pPr>
                <w:r>
                  <w:t>北京市通州区漷县镇漷县南三街2号</w:t>
                </w:r>
              </w:p>
            </w:tc>
          </w:tr>
          <w:tr w:rsidR="00FB0B6F" w14:paraId="26BD4E98" w14:textId="77777777" w:rsidTr="00C865C8">
            <w:sdt>
              <w:sdtPr>
                <w:tag w:val="_PLD_84ed4619f9cd46ba8ed261c2524b976d"/>
                <w:id w:val="1747538165"/>
                <w:lock w:val="sdtLocked"/>
              </w:sdtPr>
              <w:sdtContent>
                <w:tc>
                  <w:tcPr>
                    <w:tcW w:w="1133" w:type="pct"/>
                    <w:tcBorders>
                      <w:top w:val="single" w:sz="4" w:space="0" w:color="auto"/>
                      <w:bottom w:val="single" w:sz="4" w:space="0" w:color="auto"/>
                      <w:right w:val="single" w:sz="4" w:space="0" w:color="auto"/>
                    </w:tcBorders>
                    <w:shd w:val="clear" w:color="auto" w:fill="auto"/>
                  </w:tcPr>
                  <w:p w14:paraId="3E8A77B0" w14:textId="77777777" w:rsidR="00FB0B6F" w:rsidRDefault="00FB0B6F" w:rsidP="00FB0B6F">
                    <w:pPr>
                      <w:kinsoku w:val="0"/>
                      <w:overflowPunct w:val="0"/>
                      <w:autoSpaceDE w:val="0"/>
                      <w:autoSpaceDN w:val="0"/>
                      <w:adjustRightInd w:val="0"/>
                      <w:snapToGrid w:val="0"/>
                    </w:pPr>
                    <w:r>
                      <w:t>电话</w:t>
                    </w:r>
                  </w:p>
                </w:tc>
              </w:sdtContent>
            </w:sdt>
            <w:tc>
              <w:tcPr>
                <w:tcW w:w="1993" w:type="pct"/>
                <w:tcBorders>
                  <w:top w:val="single" w:sz="4" w:space="0" w:color="auto"/>
                  <w:left w:val="single" w:sz="4" w:space="0" w:color="auto"/>
                  <w:bottom w:val="single" w:sz="4" w:space="0" w:color="auto"/>
                  <w:right w:val="single" w:sz="4" w:space="0" w:color="auto"/>
                </w:tcBorders>
                <w:vAlign w:val="center"/>
              </w:tcPr>
              <w:p w14:paraId="611E5E85" w14:textId="6FCED6CC" w:rsidR="00FB0B6F" w:rsidRDefault="00FB0B6F" w:rsidP="00FB0B6F">
                <w:pPr>
                  <w:kinsoku w:val="0"/>
                  <w:overflowPunct w:val="0"/>
                  <w:autoSpaceDE w:val="0"/>
                  <w:autoSpaceDN w:val="0"/>
                  <w:adjustRightInd w:val="0"/>
                  <w:snapToGrid w:val="0"/>
                </w:pPr>
                <w:r>
                  <w:t>010-</w:t>
                </w:r>
                <w:r w:rsidR="00C865C8">
                  <w:t>87707</w:t>
                </w:r>
                <w:r w:rsidR="00046B3D">
                  <w:t>288</w:t>
                </w:r>
              </w:p>
            </w:tc>
            <w:tc>
              <w:tcPr>
                <w:tcW w:w="1874" w:type="pct"/>
                <w:tcBorders>
                  <w:top w:val="single" w:sz="4" w:space="0" w:color="auto"/>
                  <w:left w:val="single" w:sz="4" w:space="0" w:color="auto"/>
                  <w:bottom w:val="single" w:sz="4" w:space="0" w:color="auto"/>
                </w:tcBorders>
                <w:vAlign w:val="center"/>
              </w:tcPr>
              <w:p w14:paraId="651D0E5F" w14:textId="7438A38F" w:rsidR="00FB0B6F" w:rsidRDefault="00FB0B6F" w:rsidP="00FB0B6F">
                <w:pPr>
                  <w:kinsoku w:val="0"/>
                  <w:overflowPunct w:val="0"/>
                  <w:autoSpaceDE w:val="0"/>
                  <w:autoSpaceDN w:val="0"/>
                  <w:adjustRightInd w:val="0"/>
                  <w:snapToGrid w:val="0"/>
                </w:pPr>
                <w:r>
                  <w:t>010-</w:t>
                </w:r>
                <w:r w:rsidR="00C865C8">
                  <w:t>877072</w:t>
                </w:r>
                <w:r w:rsidR="00046B3D">
                  <w:t>89</w:t>
                </w:r>
              </w:p>
            </w:tc>
          </w:tr>
          <w:tr w:rsidR="00C865C8" w14:paraId="5AFE31CE" w14:textId="77777777" w:rsidTr="00C865C8">
            <w:sdt>
              <w:sdtPr>
                <w:tag w:val="_PLD_53ff1b9808534a99b3bbc1bc09dac246"/>
                <w:id w:val="193206901"/>
                <w:lock w:val="sdtLocked"/>
              </w:sdtPr>
              <w:sdtContent>
                <w:tc>
                  <w:tcPr>
                    <w:tcW w:w="1133" w:type="pct"/>
                    <w:tcBorders>
                      <w:top w:val="single" w:sz="4" w:space="0" w:color="auto"/>
                      <w:bottom w:val="single" w:sz="4" w:space="0" w:color="auto"/>
                      <w:right w:val="single" w:sz="4" w:space="0" w:color="auto"/>
                    </w:tcBorders>
                    <w:shd w:val="clear" w:color="auto" w:fill="auto"/>
                  </w:tcPr>
                  <w:p w14:paraId="477CEF44" w14:textId="77777777" w:rsidR="00C865C8" w:rsidRDefault="00C865C8" w:rsidP="00C865C8">
                    <w:pPr>
                      <w:kinsoku w:val="0"/>
                      <w:overflowPunct w:val="0"/>
                      <w:autoSpaceDE w:val="0"/>
                      <w:autoSpaceDN w:val="0"/>
                      <w:adjustRightInd w:val="0"/>
                      <w:snapToGrid w:val="0"/>
                    </w:pPr>
                    <w:r>
                      <w:t>传真</w:t>
                    </w:r>
                  </w:p>
                </w:tc>
              </w:sdtContent>
            </w:sdt>
            <w:tc>
              <w:tcPr>
                <w:tcW w:w="1993" w:type="pct"/>
                <w:tcBorders>
                  <w:top w:val="single" w:sz="4" w:space="0" w:color="auto"/>
                  <w:left w:val="single" w:sz="4" w:space="0" w:color="auto"/>
                  <w:bottom w:val="single" w:sz="4" w:space="0" w:color="auto"/>
                  <w:right w:val="single" w:sz="4" w:space="0" w:color="auto"/>
                </w:tcBorders>
                <w:vAlign w:val="center"/>
              </w:tcPr>
              <w:p w14:paraId="1EF3D993" w14:textId="6E2CA11F" w:rsidR="00C865C8" w:rsidRDefault="00C865C8" w:rsidP="00C865C8">
                <w:pPr>
                  <w:kinsoku w:val="0"/>
                  <w:overflowPunct w:val="0"/>
                  <w:autoSpaceDE w:val="0"/>
                  <w:autoSpaceDN w:val="0"/>
                  <w:adjustRightInd w:val="0"/>
                  <w:snapToGrid w:val="0"/>
                </w:pPr>
                <w:r>
                  <w:t>010-87707291</w:t>
                </w:r>
              </w:p>
            </w:tc>
            <w:tc>
              <w:tcPr>
                <w:tcW w:w="1874" w:type="pct"/>
                <w:tcBorders>
                  <w:top w:val="single" w:sz="4" w:space="0" w:color="auto"/>
                  <w:left w:val="single" w:sz="4" w:space="0" w:color="auto"/>
                  <w:bottom w:val="single" w:sz="4" w:space="0" w:color="auto"/>
                </w:tcBorders>
                <w:vAlign w:val="center"/>
              </w:tcPr>
              <w:p w14:paraId="0BEE9607" w14:textId="5CC358E2" w:rsidR="00C865C8" w:rsidRDefault="00C865C8" w:rsidP="00C865C8">
                <w:pPr>
                  <w:kinsoku w:val="0"/>
                  <w:overflowPunct w:val="0"/>
                  <w:autoSpaceDE w:val="0"/>
                  <w:autoSpaceDN w:val="0"/>
                  <w:adjustRightInd w:val="0"/>
                  <w:snapToGrid w:val="0"/>
                </w:pPr>
                <w:r>
                  <w:t>010-87707291</w:t>
                </w:r>
              </w:p>
            </w:tc>
          </w:tr>
          <w:tr w:rsidR="00C865C8" w14:paraId="378FD2A2" w14:textId="77777777" w:rsidTr="00C865C8">
            <w:sdt>
              <w:sdtPr>
                <w:tag w:val="_PLD_18165b6e55e1423db094125dc7ac3ad0"/>
                <w:id w:val="948131863"/>
                <w:lock w:val="sdtLocked"/>
              </w:sdtPr>
              <w:sdtContent>
                <w:tc>
                  <w:tcPr>
                    <w:tcW w:w="1133" w:type="pct"/>
                    <w:tcBorders>
                      <w:top w:val="single" w:sz="4" w:space="0" w:color="auto"/>
                      <w:bottom w:val="single" w:sz="4" w:space="0" w:color="auto"/>
                      <w:right w:val="single" w:sz="4" w:space="0" w:color="auto"/>
                    </w:tcBorders>
                    <w:shd w:val="clear" w:color="auto" w:fill="auto"/>
                  </w:tcPr>
                  <w:p w14:paraId="64C98C91" w14:textId="77777777" w:rsidR="00C865C8" w:rsidRDefault="00C865C8" w:rsidP="00C865C8">
                    <w:pPr>
                      <w:kinsoku w:val="0"/>
                      <w:overflowPunct w:val="0"/>
                      <w:autoSpaceDE w:val="0"/>
                      <w:autoSpaceDN w:val="0"/>
                      <w:adjustRightInd w:val="0"/>
                      <w:snapToGrid w:val="0"/>
                    </w:pPr>
                    <w:r>
                      <w:t>电子信箱</w:t>
                    </w:r>
                  </w:p>
                </w:tc>
              </w:sdtContent>
            </w:sdt>
            <w:tc>
              <w:tcPr>
                <w:tcW w:w="1993" w:type="pct"/>
                <w:tcBorders>
                  <w:top w:val="single" w:sz="4" w:space="0" w:color="auto"/>
                  <w:left w:val="single" w:sz="4" w:space="0" w:color="auto"/>
                  <w:bottom w:val="single" w:sz="4" w:space="0" w:color="auto"/>
                  <w:right w:val="single" w:sz="4" w:space="0" w:color="auto"/>
                </w:tcBorders>
                <w:vAlign w:val="center"/>
              </w:tcPr>
              <w:p w14:paraId="232283A0" w14:textId="5EB937CB" w:rsidR="00C865C8" w:rsidRDefault="00C865C8" w:rsidP="00C865C8">
                <w:pPr>
                  <w:kinsoku w:val="0"/>
                  <w:overflowPunct w:val="0"/>
                  <w:autoSpaceDE w:val="0"/>
                  <w:autoSpaceDN w:val="0"/>
                  <w:adjustRightInd w:val="0"/>
                  <w:snapToGrid w:val="0"/>
                </w:pPr>
                <w:r>
                  <w:t>jcgf@btic.com.cn</w:t>
                </w:r>
              </w:p>
            </w:tc>
            <w:tc>
              <w:tcPr>
                <w:tcW w:w="1874" w:type="pct"/>
                <w:tcBorders>
                  <w:top w:val="single" w:sz="4" w:space="0" w:color="auto"/>
                  <w:left w:val="single" w:sz="4" w:space="0" w:color="auto"/>
                  <w:bottom w:val="single" w:sz="4" w:space="0" w:color="auto"/>
                </w:tcBorders>
                <w:vAlign w:val="center"/>
              </w:tcPr>
              <w:p w14:paraId="7E2048A5" w14:textId="029E43A9" w:rsidR="00C865C8" w:rsidRDefault="00C865C8" w:rsidP="00C865C8">
                <w:pPr>
                  <w:kinsoku w:val="0"/>
                  <w:overflowPunct w:val="0"/>
                  <w:autoSpaceDE w:val="0"/>
                  <w:autoSpaceDN w:val="0"/>
                  <w:adjustRightInd w:val="0"/>
                  <w:snapToGrid w:val="0"/>
                </w:pPr>
                <w:r>
                  <w:t>jcgf@btic.com.cn</w:t>
                </w:r>
              </w:p>
            </w:tc>
          </w:tr>
        </w:tbl>
        <w:p w14:paraId="239071E3" w14:textId="77777777" w:rsidR="00120D52" w:rsidRDefault="00000000"/>
      </w:sdtContent>
    </w:sdt>
    <w:sdt>
      <w:sdtPr>
        <w:rPr>
          <w:rFonts w:ascii="宋体" w:hAnsi="宋体" w:cs="宋体"/>
          <w:b w:val="0"/>
          <w:bCs/>
          <w:kern w:val="0"/>
          <w:szCs w:val="24"/>
        </w:rPr>
        <w:alias w:val="模块:基本情况变更简介公司注册地址公司注册地址的邮政编码（..."/>
        <w:tag w:val="_SEC_3b2e98069dfe4938a93e32b37561ce15"/>
        <w:id w:val="-906532698"/>
        <w:lock w:val="sdtLocked"/>
        <w:placeholder>
          <w:docPart w:val="GBC22222222222222222222222222222"/>
        </w:placeholder>
      </w:sdtPr>
      <w:sdtEndPr>
        <w:rPr>
          <w:szCs w:val="21"/>
        </w:rPr>
      </w:sdtEndPr>
      <w:sdtContent>
        <w:p w14:paraId="776DCD8E" w14:textId="77777777" w:rsidR="00120D52" w:rsidRDefault="008F6847">
          <w:pPr>
            <w:pStyle w:val="2"/>
            <w:numPr>
              <w:ilvl w:val="0"/>
              <w:numId w:val="30"/>
            </w:numPr>
            <w:ind w:firstLineChars="0"/>
          </w:pPr>
          <w:r>
            <w:t>基本情况变更简介</w:t>
          </w:r>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827"/>
            <w:gridCol w:w="4996"/>
          </w:tblGrid>
          <w:tr w:rsidR="00FB0B6F" w14:paraId="47F41DC9" w14:textId="77777777" w:rsidTr="00E074EC">
            <w:trPr>
              <w:trHeight w:val="293"/>
            </w:trPr>
            <w:sdt>
              <w:sdtPr>
                <w:tag w:val="_PLD_85d89a4aa7974727a1dc32c53cb7ca26"/>
                <w:id w:val="-480151844"/>
                <w:lock w:val="sdtLocked"/>
              </w:sdtPr>
              <w:sdtContent>
                <w:tc>
                  <w:tcPr>
                    <w:tcW w:w="2169" w:type="pct"/>
                    <w:tcBorders>
                      <w:top w:val="single" w:sz="4" w:space="0" w:color="auto"/>
                      <w:bottom w:val="single" w:sz="4" w:space="0" w:color="auto"/>
                      <w:right w:val="single" w:sz="4" w:space="0" w:color="auto"/>
                    </w:tcBorders>
                    <w:shd w:val="clear" w:color="auto" w:fill="auto"/>
                  </w:tcPr>
                  <w:p w14:paraId="5AF372BD" w14:textId="77777777" w:rsidR="00FB0B6F" w:rsidRDefault="00FB0B6F" w:rsidP="00E074EC">
                    <w:pPr>
                      <w:kinsoku w:val="0"/>
                      <w:overflowPunct w:val="0"/>
                      <w:autoSpaceDE w:val="0"/>
                      <w:autoSpaceDN w:val="0"/>
                      <w:adjustRightInd w:val="0"/>
                      <w:snapToGrid w:val="0"/>
                    </w:pPr>
                    <w:r>
                      <w:t>公司注册地址</w:t>
                    </w:r>
                  </w:p>
                </w:tc>
              </w:sdtContent>
            </w:sdt>
            <w:sdt>
              <w:sdtPr>
                <w:alias w:val="公司注册地址"/>
                <w:tag w:val="_GBC_176149bee7bf41819b29097eb854f331"/>
                <w:id w:val="637083554"/>
                <w:lock w:val="sdtLocked"/>
              </w:sdtPr>
              <w:sdtContent>
                <w:tc>
                  <w:tcPr>
                    <w:tcW w:w="2831" w:type="pct"/>
                    <w:tcBorders>
                      <w:top w:val="single" w:sz="4" w:space="0" w:color="auto"/>
                      <w:left w:val="single" w:sz="4" w:space="0" w:color="auto"/>
                      <w:bottom w:val="single" w:sz="4" w:space="0" w:color="auto"/>
                    </w:tcBorders>
                  </w:tcPr>
                  <w:p w14:paraId="488596B9" w14:textId="77777777" w:rsidR="00FB0B6F" w:rsidRDefault="00FB0B6F" w:rsidP="00E074EC">
                    <w:pPr>
                      <w:kinsoku w:val="0"/>
                      <w:overflowPunct w:val="0"/>
                      <w:autoSpaceDE w:val="0"/>
                      <w:autoSpaceDN w:val="0"/>
                      <w:adjustRightInd w:val="0"/>
                      <w:snapToGrid w:val="0"/>
                    </w:pPr>
                    <w:r>
                      <w:t>北京市朝阳区东三环中路59号楼901室</w:t>
                    </w:r>
                  </w:p>
                </w:tc>
              </w:sdtContent>
            </w:sdt>
          </w:tr>
          <w:tr w:rsidR="00FB0B6F" w14:paraId="38D43361" w14:textId="77777777" w:rsidTr="00E074EC">
            <w:trPr>
              <w:trHeight w:val="293"/>
            </w:trPr>
            <w:tc>
              <w:tcPr>
                <w:tcW w:w="2169" w:type="pct"/>
                <w:tcBorders>
                  <w:top w:val="single" w:sz="4" w:space="0" w:color="auto"/>
                  <w:bottom w:val="single" w:sz="4" w:space="0" w:color="auto"/>
                  <w:right w:val="single" w:sz="4" w:space="0" w:color="auto"/>
                </w:tcBorders>
                <w:shd w:val="clear" w:color="auto" w:fill="auto"/>
              </w:tcPr>
              <w:sdt>
                <w:sdtPr>
                  <w:rPr>
                    <w:rFonts w:hint="eastAsia"/>
                  </w:rPr>
                  <w:tag w:val="_PLD_86df6b07c3cb4a49842ab34107a073eb"/>
                  <w:id w:val="-665326305"/>
                  <w:lock w:val="sdtLocked"/>
                </w:sdtPr>
                <w:sdtContent>
                  <w:p w14:paraId="7B27750B" w14:textId="77777777" w:rsidR="00FB0B6F" w:rsidRDefault="00FB0B6F" w:rsidP="00E074EC">
                    <w:pPr>
                      <w:kinsoku w:val="0"/>
                      <w:overflowPunct w:val="0"/>
                      <w:autoSpaceDE w:val="0"/>
                      <w:autoSpaceDN w:val="0"/>
                      <w:adjustRightInd w:val="0"/>
                      <w:snapToGrid w:val="0"/>
                    </w:pPr>
                    <w:r>
                      <w:rPr>
                        <w:rFonts w:hint="eastAsia"/>
                      </w:rPr>
                      <w:t>公司注册地址的历史变更情况</w:t>
                    </w:r>
                  </w:p>
                </w:sdtContent>
              </w:sdt>
            </w:tc>
            <w:sdt>
              <w:sdtPr>
                <w:alias w:val="公司注册地址的历史变更情况"/>
                <w:tag w:val="_GBC_1ae6dbe87be04682949409d4dbd0335e"/>
                <w:id w:val="405798187"/>
                <w:lock w:val="sdtLocked"/>
              </w:sdtPr>
              <w:sdtContent>
                <w:tc>
                  <w:tcPr>
                    <w:tcW w:w="2831" w:type="pct"/>
                    <w:tcBorders>
                      <w:top w:val="single" w:sz="4" w:space="0" w:color="auto"/>
                      <w:left w:val="single" w:sz="4" w:space="0" w:color="auto"/>
                      <w:bottom w:val="single" w:sz="4" w:space="0" w:color="auto"/>
                    </w:tcBorders>
                  </w:tcPr>
                  <w:p w14:paraId="5D3EDE3D" w14:textId="501C9D64" w:rsidR="00DA6C65" w:rsidRDefault="00B857E9" w:rsidP="00E074EC">
                    <w:pPr>
                      <w:kinsoku w:val="0"/>
                      <w:overflowPunct w:val="0"/>
                      <w:autoSpaceDE w:val="0"/>
                      <w:autoSpaceDN w:val="0"/>
                      <w:adjustRightInd w:val="0"/>
                      <w:snapToGrid w:val="0"/>
                    </w:pPr>
                    <w:r>
                      <w:rPr>
                        <w:rFonts w:hint="eastAsia"/>
                      </w:rPr>
                      <w:t>1</w:t>
                    </w:r>
                    <w:r>
                      <w:t>993</w:t>
                    </w:r>
                    <w:r>
                      <w:rPr>
                        <w:rFonts w:hint="eastAsia"/>
                      </w:rPr>
                      <w:t>年7月1</w:t>
                    </w:r>
                    <w:r>
                      <w:t>3</w:t>
                    </w:r>
                    <w:r>
                      <w:rPr>
                        <w:rFonts w:hint="eastAsia"/>
                      </w:rPr>
                      <w:t>日至2</w:t>
                    </w:r>
                    <w:r>
                      <w:t>004</w:t>
                    </w:r>
                    <w:r>
                      <w:rPr>
                        <w:rFonts w:hint="eastAsia"/>
                      </w:rPr>
                      <w:t>年1月</w:t>
                    </w:r>
                    <w:r w:rsidR="00DA6C65">
                      <w:rPr>
                        <w:rFonts w:hint="eastAsia"/>
                      </w:rPr>
                      <w:t>6</w:t>
                    </w:r>
                    <w:r>
                      <w:rPr>
                        <w:rFonts w:hint="eastAsia"/>
                      </w:rPr>
                      <w:t>日</w:t>
                    </w:r>
                    <w:r w:rsidR="00DA6C65">
                      <w:rPr>
                        <w:rFonts w:hint="eastAsia"/>
                      </w:rPr>
                      <w:t>注册地址为：</w:t>
                    </w:r>
                  </w:p>
                  <w:p w14:paraId="66FE6D16" w14:textId="52CB5313" w:rsidR="00625BCD" w:rsidRDefault="00625BCD" w:rsidP="00E074EC">
                    <w:pPr>
                      <w:kinsoku w:val="0"/>
                      <w:overflowPunct w:val="0"/>
                      <w:autoSpaceDE w:val="0"/>
                      <w:autoSpaceDN w:val="0"/>
                      <w:adjustRightInd w:val="0"/>
                      <w:snapToGrid w:val="0"/>
                    </w:pPr>
                    <w:r w:rsidRPr="00625BCD">
                      <w:rPr>
                        <w:rFonts w:hint="eastAsia"/>
                      </w:rPr>
                      <w:t>中国北京市朝阳区广渠路南侧</w:t>
                    </w:r>
                    <w:r w:rsidRPr="00625BCD">
                      <w:t xml:space="preserve"> 44 号</w:t>
                    </w:r>
                  </w:p>
                  <w:p w14:paraId="597491E2" w14:textId="77777777" w:rsidR="00DA6C65" w:rsidRDefault="00DA6C65" w:rsidP="00E074EC">
                    <w:pPr>
                      <w:kinsoku w:val="0"/>
                      <w:overflowPunct w:val="0"/>
                      <w:autoSpaceDE w:val="0"/>
                      <w:autoSpaceDN w:val="0"/>
                      <w:adjustRightInd w:val="0"/>
                      <w:snapToGrid w:val="0"/>
                    </w:pPr>
                    <w:r>
                      <w:rPr>
                        <w:rFonts w:hint="eastAsia"/>
                      </w:rPr>
                      <w:t>2</w:t>
                    </w:r>
                    <w:r>
                      <w:t>004</w:t>
                    </w:r>
                    <w:r>
                      <w:rPr>
                        <w:rFonts w:hint="eastAsia"/>
                      </w:rPr>
                      <w:t>年1月7日至2</w:t>
                    </w:r>
                    <w:r>
                      <w:t>013</w:t>
                    </w:r>
                    <w:r>
                      <w:rPr>
                        <w:rFonts w:hint="eastAsia"/>
                      </w:rPr>
                      <w:t>年1</w:t>
                    </w:r>
                    <w:r>
                      <w:t>0</w:t>
                    </w:r>
                    <w:r>
                      <w:rPr>
                        <w:rFonts w:hint="eastAsia"/>
                      </w:rPr>
                      <w:t>月3</w:t>
                    </w:r>
                    <w:r>
                      <w:t>1</w:t>
                    </w:r>
                    <w:r>
                      <w:rPr>
                        <w:rFonts w:hint="eastAsia"/>
                      </w:rPr>
                      <w:t>日注册地址为：</w:t>
                    </w:r>
                  </w:p>
                  <w:p w14:paraId="65731CE2" w14:textId="77777777" w:rsidR="00DA6C65" w:rsidRDefault="00FD1C25" w:rsidP="00E074EC">
                    <w:pPr>
                      <w:kinsoku w:val="0"/>
                      <w:overflowPunct w:val="0"/>
                      <w:autoSpaceDE w:val="0"/>
                      <w:autoSpaceDN w:val="0"/>
                      <w:adjustRightInd w:val="0"/>
                      <w:snapToGrid w:val="0"/>
                    </w:pPr>
                    <w:r w:rsidRPr="00FD1C25">
                      <w:rPr>
                        <w:rFonts w:hint="eastAsia"/>
                      </w:rPr>
                      <w:t>中国北京市北京经济技术开发区荣昌东街</w:t>
                    </w:r>
                    <w:r w:rsidRPr="00FD1C25">
                      <w:t xml:space="preserve"> 6 号</w:t>
                    </w:r>
                  </w:p>
                  <w:p w14:paraId="33C21CB6" w14:textId="0E412DA5" w:rsidR="00FB0B6F" w:rsidRDefault="00DA6C65" w:rsidP="00E074EC">
                    <w:pPr>
                      <w:kinsoku w:val="0"/>
                      <w:overflowPunct w:val="0"/>
                      <w:autoSpaceDE w:val="0"/>
                      <w:autoSpaceDN w:val="0"/>
                      <w:adjustRightInd w:val="0"/>
                      <w:snapToGrid w:val="0"/>
                    </w:pPr>
                    <w:r>
                      <w:t>2013</w:t>
                    </w:r>
                    <w:r>
                      <w:rPr>
                        <w:rFonts w:hint="eastAsia"/>
                      </w:rPr>
                      <w:t>年1</w:t>
                    </w:r>
                    <w:r>
                      <w:t>1</w:t>
                    </w:r>
                    <w:r>
                      <w:rPr>
                        <w:rFonts w:hint="eastAsia"/>
                      </w:rPr>
                      <w:t>月1日变更为公司</w:t>
                    </w:r>
                    <w:proofErr w:type="gramStart"/>
                    <w:r>
                      <w:rPr>
                        <w:rFonts w:hint="eastAsia"/>
                      </w:rPr>
                      <w:t>现注册</w:t>
                    </w:r>
                    <w:proofErr w:type="gramEnd"/>
                    <w:r>
                      <w:rPr>
                        <w:rFonts w:hint="eastAsia"/>
                      </w:rPr>
                      <w:t>地址</w:t>
                    </w:r>
                  </w:p>
                </w:tc>
              </w:sdtContent>
            </w:sdt>
          </w:tr>
          <w:tr w:rsidR="00FB0B6F" w14:paraId="2AD25CE1" w14:textId="77777777" w:rsidTr="00E074EC">
            <w:trPr>
              <w:trHeight w:val="293"/>
            </w:trPr>
            <w:sdt>
              <w:sdtPr>
                <w:tag w:val="_PLD_afb934b530604b0a8d7df0bf16875d49"/>
                <w:id w:val="-792513595"/>
                <w:lock w:val="sdtLocked"/>
              </w:sdtPr>
              <w:sdtContent>
                <w:tc>
                  <w:tcPr>
                    <w:tcW w:w="2169" w:type="pct"/>
                    <w:tcBorders>
                      <w:top w:val="single" w:sz="4" w:space="0" w:color="auto"/>
                      <w:bottom w:val="single" w:sz="4" w:space="0" w:color="auto"/>
                      <w:right w:val="single" w:sz="4" w:space="0" w:color="auto"/>
                    </w:tcBorders>
                    <w:shd w:val="clear" w:color="auto" w:fill="auto"/>
                  </w:tcPr>
                  <w:p w14:paraId="3FC3F218" w14:textId="77777777" w:rsidR="00FB0B6F" w:rsidRDefault="00FB0B6F" w:rsidP="00E074EC">
                    <w:pPr>
                      <w:kinsoku w:val="0"/>
                      <w:overflowPunct w:val="0"/>
                      <w:autoSpaceDE w:val="0"/>
                      <w:autoSpaceDN w:val="0"/>
                      <w:adjustRightInd w:val="0"/>
                      <w:snapToGrid w:val="0"/>
                    </w:pPr>
                    <w:r>
                      <w:t>公司办公地址</w:t>
                    </w:r>
                  </w:p>
                </w:tc>
              </w:sdtContent>
            </w:sdt>
            <w:sdt>
              <w:sdtPr>
                <w:rPr>
                  <w:rFonts w:hint="eastAsia"/>
                </w:rPr>
                <w:alias w:val="公司办公地址"/>
                <w:tag w:val="_GBC_5d7ed1a91af0489a99a8b9a1eb39057e"/>
                <w:id w:val="1847587908"/>
                <w:lock w:val="sdtLocked"/>
              </w:sdtPr>
              <w:sdtContent>
                <w:tc>
                  <w:tcPr>
                    <w:tcW w:w="2831" w:type="pct"/>
                    <w:tcBorders>
                      <w:top w:val="single" w:sz="4" w:space="0" w:color="auto"/>
                      <w:left w:val="single" w:sz="4" w:space="0" w:color="auto"/>
                      <w:bottom w:val="single" w:sz="4" w:space="0" w:color="auto"/>
                    </w:tcBorders>
                  </w:tcPr>
                  <w:p w14:paraId="5B2B6519" w14:textId="77777777" w:rsidR="00FB0B6F" w:rsidRDefault="00FB0B6F" w:rsidP="00E074EC">
                    <w:pPr>
                      <w:kinsoku w:val="0"/>
                      <w:overflowPunct w:val="0"/>
                      <w:autoSpaceDE w:val="0"/>
                      <w:autoSpaceDN w:val="0"/>
                      <w:adjustRightInd w:val="0"/>
                      <w:snapToGrid w:val="0"/>
                    </w:pPr>
                    <w:r>
                      <w:rPr>
                        <w:rFonts w:hint="eastAsia"/>
                      </w:rPr>
                      <w:t>北京市通州区漷县镇漷县南三街2号</w:t>
                    </w:r>
                  </w:p>
                </w:tc>
              </w:sdtContent>
            </w:sdt>
          </w:tr>
          <w:tr w:rsidR="00FB0B6F" w14:paraId="35F85083" w14:textId="77777777" w:rsidTr="00E074EC">
            <w:trPr>
              <w:trHeight w:val="293"/>
            </w:trPr>
            <w:sdt>
              <w:sdtPr>
                <w:tag w:val="_PLD_0b92629df2db4d92969852a0afee64f9"/>
                <w:id w:val="1425603586"/>
                <w:lock w:val="sdtLocked"/>
              </w:sdtPr>
              <w:sdtContent>
                <w:tc>
                  <w:tcPr>
                    <w:tcW w:w="2169" w:type="pct"/>
                    <w:tcBorders>
                      <w:top w:val="single" w:sz="4" w:space="0" w:color="auto"/>
                      <w:bottom w:val="single" w:sz="4" w:space="0" w:color="auto"/>
                      <w:right w:val="single" w:sz="4" w:space="0" w:color="auto"/>
                    </w:tcBorders>
                    <w:shd w:val="clear" w:color="auto" w:fill="auto"/>
                  </w:tcPr>
                  <w:p w14:paraId="6341F3AF" w14:textId="77777777" w:rsidR="00FB0B6F" w:rsidRDefault="00FB0B6F" w:rsidP="00E074EC">
                    <w:pPr>
                      <w:kinsoku w:val="0"/>
                      <w:overflowPunct w:val="0"/>
                      <w:autoSpaceDE w:val="0"/>
                      <w:autoSpaceDN w:val="0"/>
                      <w:adjustRightInd w:val="0"/>
                      <w:snapToGrid w:val="0"/>
                    </w:pPr>
                    <w:r>
                      <w:t>公司办公地址的邮政编码</w:t>
                    </w:r>
                  </w:p>
                </w:tc>
              </w:sdtContent>
            </w:sdt>
            <w:sdt>
              <w:sdtPr>
                <w:rPr>
                  <w:rFonts w:hint="eastAsia"/>
                </w:rPr>
                <w:alias w:val="公司办公地址邮政编码"/>
                <w:tag w:val="_GBC_0b586d6a76e74eb5bfd69803dd5b3f21"/>
                <w:id w:val="993533688"/>
                <w:lock w:val="sdtLocked"/>
              </w:sdtPr>
              <w:sdtContent>
                <w:tc>
                  <w:tcPr>
                    <w:tcW w:w="2831" w:type="pct"/>
                    <w:tcBorders>
                      <w:top w:val="single" w:sz="4" w:space="0" w:color="auto"/>
                      <w:left w:val="single" w:sz="4" w:space="0" w:color="auto"/>
                      <w:bottom w:val="single" w:sz="4" w:space="0" w:color="auto"/>
                    </w:tcBorders>
                  </w:tcPr>
                  <w:p w14:paraId="742E7981" w14:textId="77777777" w:rsidR="00FB0B6F" w:rsidRDefault="00FB0B6F" w:rsidP="00E074EC">
                    <w:pPr>
                      <w:kinsoku w:val="0"/>
                      <w:overflowPunct w:val="0"/>
                      <w:autoSpaceDE w:val="0"/>
                      <w:autoSpaceDN w:val="0"/>
                      <w:adjustRightInd w:val="0"/>
                      <w:snapToGrid w:val="0"/>
                    </w:pPr>
                    <w:r>
                      <w:rPr>
                        <w:rFonts w:hint="eastAsia"/>
                      </w:rPr>
                      <w:t>101109</w:t>
                    </w:r>
                  </w:p>
                </w:tc>
              </w:sdtContent>
            </w:sdt>
          </w:tr>
          <w:tr w:rsidR="00FB0B6F" w14:paraId="3FD05143" w14:textId="77777777" w:rsidTr="00E074EC">
            <w:trPr>
              <w:trHeight w:val="293"/>
            </w:trPr>
            <w:sdt>
              <w:sdtPr>
                <w:tag w:val="_PLD_0d67a69c3a1340c3a07767557b490fe5"/>
                <w:id w:val="1369334482"/>
                <w:lock w:val="sdtLocked"/>
              </w:sdtPr>
              <w:sdtContent>
                <w:tc>
                  <w:tcPr>
                    <w:tcW w:w="2169" w:type="pct"/>
                    <w:tcBorders>
                      <w:top w:val="single" w:sz="4" w:space="0" w:color="auto"/>
                      <w:bottom w:val="single" w:sz="4" w:space="0" w:color="auto"/>
                      <w:right w:val="single" w:sz="4" w:space="0" w:color="auto"/>
                    </w:tcBorders>
                    <w:shd w:val="clear" w:color="auto" w:fill="auto"/>
                  </w:tcPr>
                  <w:p w14:paraId="123574CE" w14:textId="77777777" w:rsidR="00FB0B6F" w:rsidRDefault="00FB0B6F" w:rsidP="00E074EC">
                    <w:pPr>
                      <w:kinsoku w:val="0"/>
                      <w:overflowPunct w:val="0"/>
                      <w:autoSpaceDE w:val="0"/>
                      <w:autoSpaceDN w:val="0"/>
                      <w:adjustRightInd w:val="0"/>
                      <w:snapToGrid w:val="0"/>
                    </w:pPr>
                    <w:r>
                      <w:t>公司网址</w:t>
                    </w:r>
                  </w:p>
                </w:tc>
              </w:sdtContent>
            </w:sdt>
            <w:sdt>
              <w:sdtPr>
                <w:rPr>
                  <w:rFonts w:hint="eastAsia"/>
                </w:rPr>
                <w:alias w:val="公司国际互联网网址"/>
                <w:tag w:val="_GBC_7230b5ca49734fc2ad410245ff685045"/>
                <w:id w:val="1755789514"/>
                <w:lock w:val="sdtLocked"/>
              </w:sdtPr>
              <w:sdtContent>
                <w:tc>
                  <w:tcPr>
                    <w:tcW w:w="2831" w:type="pct"/>
                    <w:tcBorders>
                      <w:top w:val="single" w:sz="4" w:space="0" w:color="auto"/>
                      <w:left w:val="single" w:sz="4" w:space="0" w:color="auto"/>
                      <w:bottom w:val="single" w:sz="4" w:space="0" w:color="auto"/>
                    </w:tcBorders>
                  </w:tcPr>
                  <w:p w14:paraId="27CEB3B1" w14:textId="77777777" w:rsidR="00FB0B6F" w:rsidRDefault="00FB0B6F" w:rsidP="00E074EC">
                    <w:pPr>
                      <w:kinsoku w:val="0"/>
                      <w:overflowPunct w:val="0"/>
                      <w:autoSpaceDE w:val="0"/>
                      <w:autoSpaceDN w:val="0"/>
                      <w:adjustRightInd w:val="0"/>
                      <w:snapToGrid w:val="0"/>
                    </w:pPr>
                    <w:r>
                      <w:rPr>
                        <w:rFonts w:hint="eastAsia"/>
                      </w:rPr>
                      <w:t>www.jingchenggf.com.cn</w:t>
                    </w:r>
                  </w:p>
                </w:tc>
              </w:sdtContent>
            </w:sdt>
          </w:tr>
          <w:tr w:rsidR="00FB0B6F" w14:paraId="5573E418" w14:textId="77777777" w:rsidTr="00E074EC">
            <w:trPr>
              <w:trHeight w:val="293"/>
            </w:trPr>
            <w:sdt>
              <w:sdtPr>
                <w:tag w:val="_PLD_f90a226f402046c6b34fcce5cb28265b"/>
                <w:id w:val="-335000329"/>
                <w:lock w:val="sdtLocked"/>
              </w:sdtPr>
              <w:sdtContent>
                <w:tc>
                  <w:tcPr>
                    <w:tcW w:w="2169" w:type="pct"/>
                    <w:tcBorders>
                      <w:top w:val="single" w:sz="4" w:space="0" w:color="auto"/>
                      <w:bottom w:val="single" w:sz="4" w:space="0" w:color="auto"/>
                      <w:right w:val="single" w:sz="4" w:space="0" w:color="auto"/>
                    </w:tcBorders>
                    <w:shd w:val="clear" w:color="auto" w:fill="auto"/>
                  </w:tcPr>
                  <w:p w14:paraId="35CA4784" w14:textId="77777777" w:rsidR="00FB0B6F" w:rsidRDefault="00FB0B6F" w:rsidP="00E074EC">
                    <w:pPr>
                      <w:kinsoku w:val="0"/>
                      <w:overflowPunct w:val="0"/>
                      <w:autoSpaceDE w:val="0"/>
                      <w:autoSpaceDN w:val="0"/>
                      <w:adjustRightInd w:val="0"/>
                      <w:snapToGrid w:val="0"/>
                    </w:pPr>
                    <w:r>
                      <w:t>电子信箱</w:t>
                    </w:r>
                  </w:p>
                </w:tc>
              </w:sdtContent>
            </w:sdt>
            <w:sdt>
              <w:sdtPr>
                <w:rPr>
                  <w:rFonts w:hint="eastAsia"/>
                </w:rPr>
                <w:alias w:val="公司电子信箱"/>
                <w:tag w:val="_GBC_229dc578e23341bbaf9302c6a1aaeb1e"/>
                <w:id w:val="-370614936"/>
                <w:lock w:val="sdtLocked"/>
              </w:sdtPr>
              <w:sdtContent>
                <w:tc>
                  <w:tcPr>
                    <w:tcW w:w="2831" w:type="pct"/>
                    <w:tcBorders>
                      <w:top w:val="single" w:sz="4" w:space="0" w:color="auto"/>
                      <w:left w:val="single" w:sz="4" w:space="0" w:color="auto"/>
                      <w:bottom w:val="single" w:sz="4" w:space="0" w:color="auto"/>
                    </w:tcBorders>
                  </w:tcPr>
                  <w:p w14:paraId="2C265411" w14:textId="77777777" w:rsidR="00FB0B6F" w:rsidRDefault="00FB0B6F" w:rsidP="00E074EC">
                    <w:pPr>
                      <w:kinsoku w:val="0"/>
                      <w:overflowPunct w:val="0"/>
                      <w:autoSpaceDE w:val="0"/>
                      <w:autoSpaceDN w:val="0"/>
                      <w:adjustRightInd w:val="0"/>
                      <w:snapToGrid w:val="0"/>
                    </w:pPr>
                    <w:r>
                      <w:rPr>
                        <w:rFonts w:hint="eastAsia"/>
                      </w:rPr>
                      <w:t>jcgf@btic.com.cn</w:t>
                    </w:r>
                  </w:p>
                </w:tc>
              </w:sdtContent>
            </w:sdt>
          </w:tr>
          <w:tr w:rsidR="00FB0B6F" w14:paraId="1D032DAA" w14:textId="77777777" w:rsidTr="00E074EC">
            <w:trPr>
              <w:trHeight w:val="293"/>
            </w:trPr>
            <w:sdt>
              <w:sdtPr>
                <w:tag w:val="_PLD_780e327206de42a7a09f77e6debfb7d1"/>
                <w:id w:val="1023055950"/>
                <w:lock w:val="sdtLocked"/>
              </w:sdtPr>
              <w:sdtContent>
                <w:tc>
                  <w:tcPr>
                    <w:tcW w:w="2169" w:type="pct"/>
                    <w:tcBorders>
                      <w:top w:val="single" w:sz="4" w:space="0" w:color="auto"/>
                      <w:bottom w:val="single" w:sz="4" w:space="0" w:color="auto"/>
                      <w:right w:val="single" w:sz="4" w:space="0" w:color="auto"/>
                    </w:tcBorders>
                    <w:shd w:val="clear" w:color="auto" w:fill="auto"/>
                  </w:tcPr>
                  <w:p w14:paraId="5A025757" w14:textId="77777777" w:rsidR="00FB0B6F" w:rsidRDefault="00FB0B6F" w:rsidP="00E074EC">
                    <w:pPr>
                      <w:kinsoku w:val="0"/>
                      <w:overflowPunct w:val="0"/>
                      <w:autoSpaceDE w:val="0"/>
                      <w:autoSpaceDN w:val="0"/>
                      <w:adjustRightInd w:val="0"/>
                      <w:snapToGrid w:val="0"/>
                    </w:pPr>
                    <w:r>
                      <w:t>报告期内变更情况查询索引</w:t>
                    </w:r>
                  </w:p>
                </w:tc>
              </w:sdtContent>
            </w:sdt>
            <w:sdt>
              <w:sdtPr>
                <w:rPr>
                  <w:rFonts w:hint="eastAsia"/>
                </w:rPr>
                <w:alias w:val="公司基本情况报告期内变更查询索引"/>
                <w:tag w:val="_GBC_faa254795096437fb73ed03d5cbc1c7e"/>
                <w:id w:val="1281915773"/>
                <w:lock w:val="sdtLocked"/>
              </w:sdtPr>
              <w:sdtContent>
                <w:tc>
                  <w:tcPr>
                    <w:tcW w:w="2831" w:type="pct"/>
                    <w:tcBorders>
                      <w:top w:val="single" w:sz="4" w:space="0" w:color="auto"/>
                      <w:left w:val="single" w:sz="4" w:space="0" w:color="auto"/>
                      <w:bottom w:val="single" w:sz="4" w:space="0" w:color="auto"/>
                    </w:tcBorders>
                  </w:tcPr>
                  <w:p w14:paraId="26DD90A7" w14:textId="77777777" w:rsidR="00FB0B6F" w:rsidRDefault="00FB0B6F" w:rsidP="00E074EC">
                    <w:pPr>
                      <w:kinsoku w:val="0"/>
                      <w:overflowPunct w:val="0"/>
                      <w:autoSpaceDE w:val="0"/>
                      <w:autoSpaceDN w:val="0"/>
                      <w:adjustRightInd w:val="0"/>
                      <w:snapToGrid w:val="0"/>
                    </w:pPr>
                    <w:r>
                      <w:rPr>
                        <w:rFonts w:hint="eastAsia"/>
                      </w:rPr>
                      <w:t>未变更</w:t>
                    </w:r>
                  </w:p>
                </w:tc>
              </w:sdtContent>
            </w:sdt>
          </w:tr>
        </w:tbl>
        <w:p w14:paraId="1DFB81D1" w14:textId="77777777" w:rsidR="00FB0B6F" w:rsidRDefault="00FB0B6F"/>
        <w:p w14:paraId="18FBE6DA" w14:textId="77777777" w:rsidR="00120D52" w:rsidRDefault="00000000"/>
      </w:sdtContent>
    </w:sdt>
    <w:p w14:paraId="12D3F6B7" w14:textId="77777777" w:rsidR="00120D52" w:rsidRDefault="00120D52">
      <w:pPr>
        <w:kinsoku w:val="0"/>
        <w:overflowPunct w:val="0"/>
        <w:autoSpaceDE w:val="0"/>
        <w:autoSpaceDN w:val="0"/>
        <w:adjustRightInd w:val="0"/>
        <w:snapToGrid w:val="0"/>
      </w:pPr>
    </w:p>
    <w:sdt>
      <w:sdtPr>
        <w:rPr>
          <w:rFonts w:ascii="宋体" w:hAnsi="宋体" w:cs="宋体"/>
          <w:b w:val="0"/>
          <w:bCs/>
          <w:kern w:val="0"/>
          <w:szCs w:val="24"/>
        </w:rPr>
        <w:alias w:val="模块:信息披露及备置地点变更情况简介"/>
        <w:tag w:val="_GBC_20a39c6141734cc19616660ebf1a0dfa"/>
        <w:id w:val="1422604466"/>
        <w:lock w:val="sdtLocked"/>
        <w:placeholder>
          <w:docPart w:val="GBC22222222222222222222222222222"/>
        </w:placeholder>
      </w:sdtPr>
      <w:sdtEndPr>
        <w:rPr>
          <w:szCs w:val="21"/>
        </w:rPr>
      </w:sdtEndPr>
      <w:sdtContent>
        <w:p w14:paraId="68AC82D3" w14:textId="77777777" w:rsidR="00120D52" w:rsidRDefault="008F6847">
          <w:pPr>
            <w:pStyle w:val="2"/>
            <w:numPr>
              <w:ilvl w:val="0"/>
              <w:numId w:val="30"/>
            </w:numPr>
            <w:ind w:firstLineChars="0"/>
          </w:pPr>
          <w:r>
            <w:t>信息披露及备置地点变更情况简介</w:t>
          </w:r>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827"/>
            <w:gridCol w:w="4996"/>
          </w:tblGrid>
          <w:tr w:rsidR="00FB0B6F" w14:paraId="4AFD6CB5" w14:textId="77777777" w:rsidTr="00C80627">
            <w:trPr>
              <w:trHeight w:val="293"/>
            </w:trPr>
            <w:sdt>
              <w:sdtPr>
                <w:tag w:val="_PLD_5a9e1277ac2b48eb8d7aa1b69c532d31"/>
                <w:id w:val="-28119903"/>
                <w:lock w:val="sdtLocked"/>
              </w:sdtPr>
              <w:sdtContent>
                <w:tc>
                  <w:tcPr>
                    <w:tcW w:w="2169" w:type="pct"/>
                    <w:tcBorders>
                      <w:top w:val="single" w:sz="4" w:space="0" w:color="auto"/>
                      <w:bottom w:val="single" w:sz="4" w:space="0" w:color="auto"/>
                      <w:right w:val="single" w:sz="4" w:space="0" w:color="auto"/>
                    </w:tcBorders>
                    <w:shd w:val="clear" w:color="auto" w:fill="auto"/>
                  </w:tcPr>
                  <w:p w14:paraId="5259E930" w14:textId="77777777" w:rsidR="00FB0B6F" w:rsidRDefault="00FB0B6F" w:rsidP="00C80627">
                    <w:pPr>
                      <w:kinsoku w:val="0"/>
                      <w:overflowPunct w:val="0"/>
                      <w:autoSpaceDE w:val="0"/>
                      <w:autoSpaceDN w:val="0"/>
                      <w:adjustRightInd w:val="0"/>
                      <w:snapToGrid w:val="0"/>
                    </w:pPr>
                    <w:r>
                      <w:t>公司选定的信息披露报纸名称</w:t>
                    </w:r>
                  </w:p>
                </w:tc>
              </w:sdtContent>
            </w:sdt>
            <w:sdt>
              <w:sdtPr>
                <w:alias w:val="公司选定的信息披露报纸名称"/>
                <w:tag w:val="_GBC_ea25303a54e24033a0a9a380e9688e98"/>
                <w:id w:val="1181393261"/>
                <w:lock w:val="sdtLocked"/>
              </w:sdtPr>
              <w:sdtContent>
                <w:tc>
                  <w:tcPr>
                    <w:tcW w:w="2831" w:type="pct"/>
                    <w:tcBorders>
                      <w:top w:val="single" w:sz="4" w:space="0" w:color="auto"/>
                      <w:left w:val="single" w:sz="4" w:space="0" w:color="auto"/>
                      <w:bottom w:val="single" w:sz="4" w:space="0" w:color="auto"/>
                    </w:tcBorders>
                  </w:tcPr>
                  <w:p w14:paraId="5E53AC14" w14:textId="77777777" w:rsidR="00FB0B6F" w:rsidRDefault="00FB0B6F" w:rsidP="00C80627">
                    <w:pPr>
                      <w:kinsoku w:val="0"/>
                      <w:overflowPunct w:val="0"/>
                      <w:autoSpaceDE w:val="0"/>
                      <w:autoSpaceDN w:val="0"/>
                      <w:adjustRightInd w:val="0"/>
                      <w:snapToGrid w:val="0"/>
                    </w:pPr>
                    <w:r>
                      <w:t>《上海证券报》</w:t>
                    </w:r>
                  </w:p>
                </w:tc>
              </w:sdtContent>
            </w:sdt>
          </w:tr>
          <w:tr w:rsidR="00FB0B6F" w14:paraId="2FC4AD00" w14:textId="77777777" w:rsidTr="00C80627">
            <w:trPr>
              <w:trHeight w:val="293"/>
            </w:trPr>
            <w:sdt>
              <w:sdtPr>
                <w:tag w:val="_PLD_34ad3e071c96488fa36dcc1913587c39"/>
                <w:id w:val="622190479"/>
                <w:lock w:val="sdtLocked"/>
              </w:sdtPr>
              <w:sdtContent>
                <w:tc>
                  <w:tcPr>
                    <w:tcW w:w="2169" w:type="pct"/>
                    <w:tcBorders>
                      <w:top w:val="single" w:sz="4" w:space="0" w:color="auto"/>
                      <w:bottom w:val="single" w:sz="4" w:space="0" w:color="auto"/>
                      <w:right w:val="single" w:sz="4" w:space="0" w:color="auto"/>
                    </w:tcBorders>
                    <w:shd w:val="clear" w:color="auto" w:fill="auto"/>
                  </w:tcPr>
                  <w:p w14:paraId="774035BD" w14:textId="77777777" w:rsidR="00FB0B6F" w:rsidRDefault="00FB0B6F" w:rsidP="00C80627">
                    <w:pPr>
                      <w:kinsoku w:val="0"/>
                      <w:overflowPunct w:val="0"/>
                      <w:autoSpaceDE w:val="0"/>
                      <w:autoSpaceDN w:val="0"/>
                      <w:adjustRightInd w:val="0"/>
                      <w:snapToGrid w:val="0"/>
                    </w:pPr>
                    <w:r>
                      <w:t>登载半年度报告的</w:t>
                    </w:r>
                    <w:r>
                      <w:rPr>
                        <w:rFonts w:hint="eastAsia"/>
                      </w:rPr>
                      <w:t>网站地</w:t>
                    </w:r>
                    <w:r>
                      <w:t>址</w:t>
                    </w:r>
                  </w:p>
                </w:tc>
              </w:sdtContent>
            </w:sdt>
            <w:tc>
              <w:tcPr>
                <w:tcW w:w="2831" w:type="pct"/>
                <w:tcBorders>
                  <w:top w:val="single" w:sz="4" w:space="0" w:color="auto"/>
                  <w:left w:val="single" w:sz="4" w:space="0" w:color="auto"/>
                  <w:bottom w:val="single" w:sz="4" w:space="0" w:color="auto"/>
                </w:tcBorders>
              </w:tcPr>
              <w:p w14:paraId="755A99A1" w14:textId="77777777" w:rsidR="00FB0B6F" w:rsidRDefault="00FB0B6F" w:rsidP="00C80627">
                <w:pPr>
                  <w:kinsoku w:val="0"/>
                  <w:overflowPunct w:val="0"/>
                  <w:autoSpaceDE w:val="0"/>
                  <w:autoSpaceDN w:val="0"/>
                  <w:adjustRightInd w:val="0"/>
                  <w:snapToGrid w:val="0"/>
                </w:pPr>
                <w:r>
                  <w:t>www.sse.com.cn</w:t>
                </w:r>
              </w:p>
            </w:tc>
          </w:tr>
          <w:tr w:rsidR="00FB0B6F" w14:paraId="6F8C226D" w14:textId="77777777" w:rsidTr="00C80627">
            <w:trPr>
              <w:trHeight w:val="293"/>
            </w:trPr>
            <w:sdt>
              <w:sdtPr>
                <w:tag w:val="_PLD_533f230e5c504d15b6024014067b6306"/>
                <w:id w:val="-818802097"/>
                <w:lock w:val="sdtLocked"/>
              </w:sdtPr>
              <w:sdtContent>
                <w:tc>
                  <w:tcPr>
                    <w:tcW w:w="2169" w:type="pct"/>
                    <w:tcBorders>
                      <w:top w:val="single" w:sz="4" w:space="0" w:color="auto"/>
                      <w:bottom w:val="single" w:sz="4" w:space="0" w:color="auto"/>
                      <w:right w:val="single" w:sz="4" w:space="0" w:color="auto"/>
                    </w:tcBorders>
                    <w:shd w:val="clear" w:color="auto" w:fill="auto"/>
                  </w:tcPr>
                  <w:p w14:paraId="272DA80D" w14:textId="77777777" w:rsidR="00FB0B6F" w:rsidRDefault="00FB0B6F" w:rsidP="00C80627">
                    <w:pPr>
                      <w:kinsoku w:val="0"/>
                      <w:overflowPunct w:val="0"/>
                      <w:autoSpaceDE w:val="0"/>
                      <w:autoSpaceDN w:val="0"/>
                      <w:adjustRightInd w:val="0"/>
                      <w:snapToGrid w:val="0"/>
                    </w:pPr>
                    <w:r>
                      <w:t>公司半年度报告备置地点</w:t>
                    </w:r>
                  </w:p>
                </w:tc>
              </w:sdtContent>
            </w:sdt>
            <w:tc>
              <w:tcPr>
                <w:tcW w:w="2831" w:type="pct"/>
                <w:tcBorders>
                  <w:top w:val="single" w:sz="4" w:space="0" w:color="auto"/>
                  <w:left w:val="single" w:sz="4" w:space="0" w:color="auto"/>
                  <w:bottom w:val="single" w:sz="4" w:space="0" w:color="auto"/>
                </w:tcBorders>
              </w:tcPr>
              <w:p w14:paraId="1D94C667" w14:textId="77777777" w:rsidR="00FB0B6F" w:rsidRDefault="00FB0B6F" w:rsidP="00C80627">
                <w:pPr>
                  <w:kinsoku w:val="0"/>
                  <w:overflowPunct w:val="0"/>
                  <w:autoSpaceDE w:val="0"/>
                  <w:autoSpaceDN w:val="0"/>
                  <w:adjustRightInd w:val="0"/>
                  <w:snapToGrid w:val="0"/>
                </w:pPr>
                <w:r>
                  <w:t>本公司董事会办公室</w:t>
                </w:r>
              </w:p>
            </w:tc>
          </w:tr>
          <w:tr w:rsidR="00FB0B6F" w14:paraId="1D9CC799" w14:textId="77777777" w:rsidTr="00C80627">
            <w:trPr>
              <w:trHeight w:val="293"/>
            </w:trPr>
            <w:sdt>
              <w:sdtPr>
                <w:tag w:val="_PLD_71b3b22b33f543709c7346090ee03414"/>
                <w:id w:val="-1451924823"/>
                <w:lock w:val="sdtLocked"/>
              </w:sdtPr>
              <w:sdtContent>
                <w:tc>
                  <w:tcPr>
                    <w:tcW w:w="2169" w:type="pct"/>
                    <w:tcBorders>
                      <w:top w:val="single" w:sz="4" w:space="0" w:color="auto"/>
                      <w:bottom w:val="single" w:sz="4" w:space="0" w:color="auto"/>
                      <w:right w:val="single" w:sz="4" w:space="0" w:color="auto"/>
                    </w:tcBorders>
                    <w:shd w:val="clear" w:color="auto" w:fill="auto"/>
                  </w:tcPr>
                  <w:p w14:paraId="6E119499" w14:textId="77777777" w:rsidR="00FB0B6F" w:rsidRDefault="00FB0B6F" w:rsidP="00C80627">
                    <w:pPr>
                      <w:kinsoku w:val="0"/>
                      <w:overflowPunct w:val="0"/>
                      <w:autoSpaceDE w:val="0"/>
                      <w:autoSpaceDN w:val="0"/>
                      <w:adjustRightInd w:val="0"/>
                      <w:snapToGrid w:val="0"/>
                    </w:pPr>
                    <w:r>
                      <w:t>报告期内变更情况查询索引</w:t>
                    </w:r>
                  </w:p>
                </w:tc>
              </w:sdtContent>
            </w:sdt>
            <w:tc>
              <w:tcPr>
                <w:tcW w:w="2831" w:type="pct"/>
                <w:tcBorders>
                  <w:top w:val="single" w:sz="4" w:space="0" w:color="auto"/>
                  <w:left w:val="single" w:sz="4" w:space="0" w:color="auto"/>
                  <w:bottom w:val="single" w:sz="4" w:space="0" w:color="auto"/>
                </w:tcBorders>
              </w:tcPr>
              <w:p w14:paraId="337EAC17" w14:textId="77777777" w:rsidR="00FB0B6F" w:rsidRDefault="00FB0B6F" w:rsidP="00C80627">
                <w:pPr>
                  <w:kinsoku w:val="0"/>
                  <w:overflowPunct w:val="0"/>
                  <w:autoSpaceDE w:val="0"/>
                  <w:autoSpaceDN w:val="0"/>
                  <w:adjustRightInd w:val="0"/>
                  <w:snapToGrid w:val="0"/>
                </w:pPr>
                <w:r>
                  <w:t>未变更</w:t>
                </w:r>
              </w:p>
            </w:tc>
          </w:tr>
        </w:tbl>
        <w:p w14:paraId="22A1F8DF" w14:textId="77777777" w:rsidR="00FB0B6F" w:rsidRDefault="00FB0B6F"/>
        <w:p w14:paraId="5DA1744F" w14:textId="77777777" w:rsidR="00120D52" w:rsidRDefault="00000000"/>
      </w:sdtContent>
    </w:sdt>
    <w:bookmarkStart w:id="11" w:name="_Toc342565885" w:displacedByCustomXml="next"/>
    <w:bookmarkStart w:id="12" w:name="_Toc342051045" w:displacedByCustomXml="next"/>
    <w:sdt>
      <w:sdtPr>
        <w:rPr>
          <w:rFonts w:ascii="宋体" w:hAnsi="宋体" w:cs="宋体" w:hint="eastAsia"/>
          <w:b w:val="0"/>
          <w:bCs/>
          <w:kern w:val="0"/>
          <w:szCs w:val="24"/>
        </w:rPr>
        <w:alias w:val="模块:公司股票简况"/>
        <w:tag w:val="_GBC_f73e31215837403db78d7a2ed15723c6"/>
        <w:id w:val="664823533"/>
        <w:lock w:val="sdtLocked"/>
        <w:placeholder>
          <w:docPart w:val="GBC22222222222222222222222222222"/>
        </w:placeholder>
      </w:sdtPr>
      <w:sdtEndPr>
        <w:rPr>
          <w:color w:val="0070C0"/>
          <w:szCs w:val="21"/>
        </w:rPr>
      </w:sdtEndPr>
      <w:sdtContent>
        <w:p w14:paraId="15F7F55C" w14:textId="77777777" w:rsidR="00120D52" w:rsidRDefault="008F6847">
          <w:pPr>
            <w:pStyle w:val="2"/>
            <w:numPr>
              <w:ilvl w:val="0"/>
              <w:numId w:val="30"/>
            </w:numPr>
            <w:ind w:firstLineChars="0"/>
          </w:pPr>
          <w:r>
            <w:rPr>
              <w:rFonts w:hint="eastAsia"/>
            </w:rPr>
            <w:t>公司股票简况</w:t>
          </w:r>
          <w:bookmarkEnd w:id="12"/>
          <w:bookmarkEnd w:id="11"/>
        </w:p>
        <w:tbl>
          <w:tblPr>
            <w:tblStyle w:val="g1"/>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1296"/>
            <w:gridCol w:w="2391"/>
            <w:gridCol w:w="1606"/>
            <w:gridCol w:w="1765"/>
            <w:gridCol w:w="1765"/>
          </w:tblGrid>
          <w:tr w:rsidR="00FB0B6F" w14:paraId="4B25A551" w14:textId="77777777" w:rsidTr="00FB0B6F">
            <w:trPr>
              <w:trHeight w:val="293"/>
            </w:trPr>
            <w:sdt>
              <w:sdtPr>
                <w:tag w:val="_PLD_136d907086394f5eaee0ec7d22ac5510"/>
                <w:id w:val="1672519315"/>
                <w:lock w:val="sdtLocked"/>
              </w:sdtPr>
              <w:sdtContent>
                <w:tc>
                  <w:tcPr>
                    <w:tcW w:w="734" w:type="pct"/>
                    <w:tcBorders>
                      <w:top w:val="single" w:sz="4" w:space="0" w:color="auto"/>
                      <w:bottom w:val="single" w:sz="4" w:space="0" w:color="auto"/>
                      <w:right w:val="single" w:sz="4" w:space="0" w:color="auto"/>
                    </w:tcBorders>
                    <w:shd w:val="clear" w:color="auto" w:fill="auto"/>
                  </w:tcPr>
                  <w:p w14:paraId="13D197F3" w14:textId="77777777" w:rsidR="00FB0B6F" w:rsidRDefault="00FB0B6F" w:rsidP="007362C7">
                    <w:pPr>
                      <w:kinsoku w:val="0"/>
                      <w:overflowPunct w:val="0"/>
                      <w:autoSpaceDE w:val="0"/>
                      <w:autoSpaceDN w:val="0"/>
                      <w:adjustRightInd w:val="0"/>
                      <w:snapToGrid w:val="0"/>
                      <w:jc w:val="center"/>
                    </w:pPr>
                    <w:r>
                      <w:rPr>
                        <w:rFonts w:hint="eastAsia"/>
                      </w:rPr>
                      <w:t>股票种类</w:t>
                    </w:r>
                  </w:p>
                </w:tc>
              </w:sdtContent>
            </w:sdt>
            <w:sdt>
              <w:sdtPr>
                <w:tag w:val="_PLD_6a843bcbb5a24c0aa6b5fa899c00d11d"/>
                <w:id w:val="-805464725"/>
                <w:lock w:val="sdtLocked"/>
              </w:sdtPr>
              <w:sdtContent>
                <w:tc>
                  <w:tcPr>
                    <w:tcW w:w="1355" w:type="pct"/>
                    <w:tcBorders>
                      <w:top w:val="single" w:sz="4" w:space="0" w:color="auto"/>
                      <w:left w:val="single" w:sz="4" w:space="0" w:color="auto"/>
                      <w:bottom w:val="single" w:sz="4" w:space="0" w:color="auto"/>
                      <w:right w:val="single" w:sz="4" w:space="0" w:color="auto"/>
                    </w:tcBorders>
                    <w:shd w:val="clear" w:color="auto" w:fill="auto"/>
                  </w:tcPr>
                  <w:p w14:paraId="6ABEF1DB" w14:textId="77777777" w:rsidR="00FB0B6F" w:rsidRDefault="00FB0B6F" w:rsidP="007362C7">
                    <w:pPr>
                      <w:kinsoku w:val="0"/>
                      <w:overflowPunct w:val="0"/>
                      <w:autoSpaceDE w:val="0"/>
                      <w:autoSpaceDN w:val="0"/>
                      <w:adjustRightInd w:val="0"/>
                      <w:snapToGrid w:val="0"/>
                      <w:jc w:val="center"/>
                    </w:pPr>
                    <w:r>
                      <w:rPr>
                        <w:rFonts w:hint="eastAsia"/>
                      </w:rPr>
                      <w:t>股票上市交易所</w:t>
                    </w:r>
                  </w:p>
                </w:tc>
              </w:sdtContent>
            </w:sdt>
            <w:sdt>
              <w:sdtPr>
                <w:tag w:val="_PLD_c012a58bb3cc4bbd9a7de1f52bd17553"/>
                <w:id w:val="-1813864345"/>
                <w:lock w:val="sdtLocked"/>
              </w:sdtPr>
              <w:sdtContent>
                <w:tc>
                  <w:tcPr>
                    <w:tcW w:w="910" w:type="pct"/>
                    <w:tcBorders>
                      <w:top w:val="single" w:sz="4" w:space="0" w:color="auto"/>
                      <w:left w:val="single" w:sz="4" w:space="0" w:color="auto"/>
                      <w:bottom w:val="single" w:sz="4" w:space="0" w:color="auto"/>
                      <w:right w:val="single" w:sz="4" w:space="0" w:color="auto"/>
                    </w:tcBorders>
                    <w:shd w:val="clear" w:color="auto" w:fill="auto"/>
                  </w:tcPr>
                  <w:p w14:paraId="3A5161AF" w14:textId="77777777" w:rsidR="00FB0B6F" w:rsidRDefault="00FB0B6F" w:rsidP="007362C7">
                    <w:pPr>
                      <w:kinsoku w:val="0"/>
                      <w:overflowPunct w:val="0"/>
                      <w:autoSpaceDE w:val="0"/>
                      <w:autoSpaceDN w:val="0"/>
                      <w:adjustRightInd w:val="0"/>
                      <w:snapToGrid w:val="0"/>
                      <w:jc w:val="center"/>
                    </w:pPr>
                    <w:r>
                      <w:rPr>
                        <w:rFonts w:hint="eastAsia"/>
                      </w:rPr>
                      <w:t>股票简称</w:t>
                    </w:r>
                  </w:p>
                </w:tc>
              </w:sdtContent>
            </w:sdt>
            <w:sdt>
              <w:sdtPr>
                <w:tag w:val="_PLD_9fa1e8781b094b29b21027138e9f63e8"/>
                <w:id w:val="-305242557"/>
                <w:lock w:val="sdtLocked"/>
              </w:sdt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14:paraId="5F1D4B77" w14:textId="77777777" w:rsidR="00FB0B6F" w:rsidRDefault="00FB0B6F" w:rsidP="007362C7">
                    <w:pPr>
                      <w:kinsoku w:val="0"/>
                      <w:overflowPunct w:val="0"/>
                      <w:autoSpaceDE w:val="0"/>
                      <w:autoSpaceDN w:val="0"/>
                      <w:adjustRightInd w:val="0"/>
                      <w:snapToGrid w:val="0"/>
                      <w:jc w:val="center"/>
                    </w:pPr>
                    <w:r>
                      <w:rPr>
                        <w:rFonts w:hint="eastAsia"/>
                      </w:rPr>
                      <w:t>股票代码</w:t>
                    </w:r>
                  </w:p>
                </w:tc>
              </w:sdtContent>
            </w:sdt>
            <w:sdt>
              <w:sdtPr>
                <w:tag w:val="_PLD_38293dc771ef4460bd5252827867d07d"/>
                <w:id w:val="2112465815"/>
                <w:lock w:val="sdtLocked"/>
              </w:sdtPr>
              <w:sdtContent>
                <w:tc>
                  <w:tcPr>
                    <w:tcW w:w="1000" w:type="pct"/>
                    <w:tcBorders>
                      <w:top w:val="single" w:sz="4" w:space="0" w:color="auto"/>
                      <w:left w:val="single" w:sz="4" w:space="0" w:color="auto"/>
                      <w:bottom w:val="single" w:sz="4" w:space="0" w:color="auto"/>
                    </w:tcBorders>
                    <w:shd w:val="clear" w:color="auto" w:fill="auto"/>
                  </w:tcPr>
                  <w:p w14:paraId="01E50CB8" w14:textId="77777777" w:rsidR="00FB0B6F" w:rsidRDefault="00FB0B6F" w:rsidP="007362C7">
                    <w:pPr>
                      <w:kinsoku w:val="0"/>
                      <w:overflowPunct w:val="0"/>
                      <w:autoSpaceDE w:val="0"/>
                      <w:autoSpaceDN w:val="0"/>
                      <w:adjustRightInd w:val="0"/>
                      <w:snapToGrid w:val="0"/>
                      <w:jc w:val="center"/>
                    </w:pPr>
                    <w:r>
                      <w:rPr>
                        <w:rFonts w:hint="eastAsia"/>
                      </w:rPr>
                      <w:t>变更</w:t>
                    </w:r>
                    <w:proofErr w:type="gramStart"/>
                    <w:r>
                      <w:rPr>
                        <w:rFonts w:hint="eastAsia"/>
                      </w:rPr>
                      <w:t>前股票</w:t>
                    </w:r>
                    <w:proofErr w:type="gramEnd"/>
                    <w:r>
                      <w:rPr>
                        <w:rFonts w:hint="eastAsia"/>
                      </w:rPr>
                      <w:t>简称</w:t>
                    </w:r>
                  </w:p>
                </w:tc>
              </w:sdtContent>
            </w:sdt>
          </w:tr>
          <w:sdt>
            <w:sdtPr>
              <w:rPr>
                <w:rFonts w:hint="eastAsia"/>
              </w:rPr>
              <w:alias w:val="公司其他股票简况"/>
              <w:tag w:val="_GBC_4e064b55e0734b1d9be1e41379a353e2"/>
              <w:id w:val="425624116"/>
              <w:lock w:val="sdtLocked"/>
              <w:placeholder>
                <w:docPart w:val="7530443590E548E5980CAAC6B5BB6554"/>
              </w:placeholder>
            </w:sdtPr>
            <w:sdtContent>
              <w:tr w:rsidR="00FB0B6F" w14:paraId="711CCEB6" w14:textId="77777777" w:rsidTr="00FB0B6F">
                <w:trPr>
                  <w:trHeight w:val="293"/>
                </w:trPr>
                <w:tc>
                  <w:tcPr>
                    <w:tcW w:w="734" w:type="pct"/>
                    <w:tcBorders>
                      <w:top w:val="single" w:sz="4" w:space="0" w:color="auto"/>
                      <w:bottom w:val="single" w:sz="4" w:space="0" w:color="auto"/>
                      <w:right w:val="single" w:sz="4" w:space="0" w:color="auto"/>
                    </w:tcBorders>
                    <w:shd w:val="clear" w:color="auto" w:fill="auto"/>
                  </w:tcPr>
                  <w:p w14:paraId="7E43F049" w14:textId="77777777" w:rsidR="00FB0B6F" w:rsidRDefault="00FB0B6F" w:rsidP="007362C7">
                    <w:pPr>
                      <w:kinsoku w:val="0"/>
                      <w:overflowPunct w:val="0"/>
                      <w:autoSpaceDE w:val="0"/>
                      <w:autoSpaceDN w:val="0"/>
                      <w:adjustRightInd w:val="0"/>
                      <w:snapToGrid w:val="0"/>
                    </w:pPr>
                    <w:r>
                      <w:t>A股</w:t>
                    </w:r>
                  </w:p>
                </w:tc>
                <w:tc>
                  <w:tcPr>
                    <w:tcW w:w="1355" w:type="pct"/>
                    <w:tcBorders>
                      <w:top w:val="single" w:sz="4" w:space="0" w:color="auto"/>
                      <w:left w:val="single" w:sz="4" w:space="0" w:color="auto"/>
                      <w:bottom w:val="single" w:sz="4" w:space="0" w:color="auto"/>
                      <w:right w:val="single" w:sz="4" w:space="0" w:color="auto"/>
                    </w:tcBorders>
                    <w:shd w:val="clear" w:color="auto" w:fill="auto"/>
                  </w:tcPr>
                  <w:p w14:paraId="0F662BE4" w14:textId="77777777" w:rsidR="00FB0B6F" w:rsidRDefault="00FB0B6F" w:rsidP="007362C7">
                    <w:pPr>
                      <w:kinsoku w:val="0"/>
                      <w:overflowPunct w:val="0"/>
                      <w:autoSpaceDE w:val="0"/>
                      <w:autoSpaceDN w:val="0"/>
                      <w:adjustRightInd w:val="0"/>
                      <w:snapToGrid w:val="0"/>
                    </w:pPr>
                    <w:r>
                      <w:t>上海证券交易所</w:t>
                    </w: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5DAE779C" w14:textId="77777777" w:rsidR="00FB0B6F" w:rsidRDefault="00FB0B6F" w:rsidP="007362C7">
                    <w:pPr>
                      <w:kinsoku w:val="0"/>
                      <w:overflowPunct w:val="0"/>
                      <w:autoSpaceDE w:val="0"/>
                      <w:autoSpaceDN w:val="0"/>
                      <w:adjustRightInd w:val="0"/>
                      <w:snapToGrid w:val="0"/>
                    </w:pPr>
                    <w:r>
                      <w:t>京城股份</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92F74D7" w14:textId="77777777" w:rsidR="00FB0B6F" w:rsidRDefault="00FB0B6F" w:rsidP="007362C7">
                    <w:pPr>
                      <w:kinsoku w:val="0"/>
                      <w:overflowPunct w:val="0"/>
                      <w:autoSpaceDE w:val="0"/>
                      <w:autoSpaceDN w:val="0"/>
                      <w:adjustRightInd w:val="0"/>
                      <w:snapToGrid w:val="0"/>
                    </w:pPr>
                    <w:r>
                      <w:t>600860</w:t>
                    </w:r>
                  </w:p>
                </w:tc>
                <w:tc>
                  <w:tcPr>
                    <w:tcW w:w="1000" w:type="pct"/>
                    <w:tcBorders>
                      <w:top w:val="single" w:sz="4" w:space="0" w:color="auto"/>
                      <w:left w:val="single" w:sz="4" w:space="0" w:color="auto"/>
                      <w:bottom w:val="single" w:sz="4" w:space="0" w:color="auto"/>
                    </w:tcBorders>
                    <w:shd w:val="clear" w:color="auto" w:fill="auto"/>
                  </w:tcPr>
                  <w:p w14:paraId="7CA2156C" w14:textId="77777777" w:rsidR="00FB0B6F" w:rsidRDefault="00FB0B6F" w:rsidP="007362C7">
                    <w:pPr>
                      <w:kinsoku w:val="0"/>
                      <w:overflowPunct w:val="0"/>
                      <w:autoSpaceDE w:val="0"/>
                      <w:autoSpaceDN w:val="0"/>
                      <w:adjustRightInd w:val="0"/>
                      <w:snapToGrid w:val="0"/>
                    </w:pPr>
                    <w:r>
                      <w:t>京城股份</w:t>
                    </w:r>
                  </w:p>
                </w:tc>
              </w:tr>
            </w:sdtContent>
          </w:sdt>
          <w:sdt>
            <w:sdtPr>
              <w:rPr>
                <w:rFonts w:hint="eastAsia"/>
              </w:rPr>
              <w:alias w:val="公司其他股票简况"/>
              <w:tag w:val="_GBC_4e064b55e0734b1d9be1e41379a353e2"/>
              <w:id w:val="1694799649"/>
              <w:lock w:val="sdtLocked"/>
              <w:placeholder>
                <w:docPart w:val="7530443590E548E5980CAAC6B5BB6554"/>
              </w:placeholder>
            </w:sdtPr>
            <w:sdtContent>
              <w:tr w:rsidR="00FB0B6F" w14:paraId="263E4734" w14:textId="77777777" w:rsidTr="00FB0B6F">
                <w:trPr>
                  <w:trHeight w:val="293"/>
                </w:trPr>
                <w:tc>
                  <w:tcPr>
                    <w:tcW w:w="734" w:type="pct"/>
                    <w:tcBorders>
                      <w:top w:val="single" w:sz="4" w:space="0" w:color="auto"/>
                      <w:bottom w:val="single" w:sz="4" w:space="0" w:color="auto"/>
                      <w:right w:val="single" w:sz="4" w:space="0" w:color="auto"/>
                    </w:tcBorders>
                    <w:shd w:val="clear" w:color="auto" w:fill="auto"/>
                  </w:tcPr>
                  <w:p w14:paraId="79330D55" w14:textId="77777777" w:rsidR="00FB0B6F" w:rsidRDefault="00FB0B6F" w:rsidP="007362C7">
                    <w:pPr>
                      <w:kinsoku w:val="0"/>
                      <w:overflowPunct w:val="0"/>
                      <w:autoSpaceDE w:val="0"/>
                      <w:autoSpaceDN w:val="0"/>
                      <w:adjustRightInd w:val="0"/>
                      <w:snapToGrid w:val="0"/>
                    </w:pPr>
                    <w:r>
                      <w:t>H股</w:t>
                    </w:r>
                  </w:p>
                </w:tc>
                <w:tc>
                  <w:tcPr>
                    <w:tcW w:w="1355" w:type="pct"/>
                    <w:tcBorders>
                      <w:top w:val="single" w:sz="4" w:space="0" w:color="auto"/>
                      <w:left w:val="single" w:sz="4" w:space="0" w:color="auto"/>
                      <w:bottom w:val="single" w:sz="4" w:space="0" w:color="auto"/>
                      <w:right w:val="single" w:sz="4" w:space="0" w:color="auto"/>
                    </w:tcBorders>
                    <w:shd w:val="clear" w:color="auto" w:fill="auto"/>
                  </w:tcPr>
                  <w:p w14:paraId="36936167" w14:textId="77777777" w:rsidR="00FB0B6F" w:rsidRDefault="00FB0B6F" w:rsidP="007362C7">
                    <w:pPr>
                      <w:kinsoku w:val="0"/>
                      <w:overflowPunct w:val="0"/>
                      <w:autoSpaceDE w:val="0"/>
                      <w:autoSpaceDN w:val="0"/>
                      <w:adjustRightInd w:val="0"/>
                      <w:snapToGrid w:val="0"/>
                    </w:pPr>
                    <w:r>
                      <w:t>香港联合交易所有限公司</w:t>
                    </w:r>
                  </w:p>
                </w:tc>
                <w:tc>
                  <w:tcPr>
                    <w:tcW w:w="910" w:type="pct"/>
                    <w:tcBorders>
                      <w:top w:val="single" w:sz="4" w:space="0" w:color="auto"/>
                      <w:left w:val="single" w:sz="4" w:space="0" w:color="auto"/>
                      <w:bottom w:val="single" w:sz="4" w:space="0" w:color="auto"/>
                      <w:right w:val="single" w:sz="4" w:space="0" w:color="auto"/>
                    </w:tcBorders>
                    <w:shd w:val="clear" w:color="auto" w:fill="auto"/>
                  </w:tcPr>
                  <w:p w14:paraId="4F0C7912" w14:textId="77777777" w:rsidR="00FB0B6F" w:rsidRDefault="00FB0B6F" w:rsidP="007362C7">
                    <w:pPr>
                      <w:kinsoku w:val="0"/>
                      <w:overflowPunct w:val="0"/>
                      <w:autoSpaceDE w:val="0"/>
                      <w:autoSpaceDN w:val="0"/>
                      <w:adjustRightInd w:val="0"/>
                      <w:snapToGrid w:val="0"/>
                    </w:pPr>
                    <w:r>
                      <w:t>京城机电股份</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C8D7A69" w14:textId="77777777" w:rsidR="00FB0B6F" w:rsidRDefault="00FB0B6F" w:rsidP="007362C7">
                    <w:pPr>
                      <w:kinsoku w:val="0"/>
                      <w:overflowPunct w:val="0"/>
                      <w:autoSpaceDE w:val="0"/>
                      <w:autoSpaceDN w:val="0"/>
                      <w:adjustRightInd w:val="0"/>
                      <w:snapToGrid w:val="0"/>
                    </w:pPr>
                    <w:r>
                      <w:t>00187</w:t>
                    </w:r>
                  </w:p>
                </w:tc>
                <w:tc>
                  <w:tcPr>
                    <w:tcW w:w="1000" w:type="pct"/>
                    <w:tcBorders>
                      <w:top w:val="single" w:sz="4" w:space="0" w:color="auto"/>
                      <w:left w:val="single" w:sz="4" w:space="0" w:color="auto"/>
                      <w:bottom w:val="single" w:sz="4" w:space="0" w:color="auto"/>
                    </w:tcBorders>
                    <w:shd w:val="clear" w:color="auto" w:fill="auto"/>
                  </w:tcPr>
                  <w:p w14:paraId="4A9DE3F0" w14:textId="77777777" w:rsidR="00FB0B6F" w:rsidRDefault="00FB0B6F" w:rsidP="007362C7">
                    <w:pPr>
                      <w:kinsoku w:val="0"/>
                      <w:overflowPunct w:val="0"/>
                      <w:autoSpaceDE w:val="0"/>
                      <w:autoSpaceDN w:val="0"/>
                      <w:adjustRightInd w:val="0"/>
                      <w:snapToGrid w:val="0"/>
                    </w:pPr>
                    <w:r>
                      <w:t>京城机电股份</w:t>
                    </w:r>
                  </w:p>
                </w:tc>
              </w:tr>
            </w:sdtContent>
          </w:sdt>
        </w:tbl>
        <w:p w14:paraId="3E3E67A3" w14:textId="77777777" w:rsidR="00FB0B6F" w:rsidRDefault="00FB0B6F"/>
        <w:p w14:paraId="1E933930" w14:textId="77777777" w:rsidR="00120D52" w:rsidRDefault="00000000">
          <w:pPr>
            <w:kinsoku w:val="0"/>
            <w:overflowPunct w:val="0"/>
            <w:autoSpaceDE w:val="0"/>
            <w:autoSpaceDN w:val="0"/>
            <w:adjustRightInd w:val="0"/>
            <w:snapToGrid w:val="0"/>
            <w:rPr>
              <w:color w:val="0070C0"/>
            </w:rPr>
          </w:pPr>
        </w:p>
      </w:sdtContent>
    </w:sdt>
    <w:sdt>
      <w:sdtPr>
        <w:rPr>
          <w:rFonts w:ascii="宋体" w:hAnsi="宋体" w:cs="宋体"/>
          <w:b w:val="0"/>
          <w:bCs/>
          <w:kern w:val="0"/>
          <w:szCs w:val="24"/>
        </w:rPr>
        <w:alias w:val="模块:其他有关资料"/>
        <w:tag w:val="_GBC_cd186ef4acaf4e28b71fed998e691ebd"/>
        <w:id w:val="466637601"/>
        <w:lock w:val="sdtLocked"/>
        <w:placeholder>
          <w:docPart w:val="GBC22222222222222222222222222222"/>
        </w:placeholder>
      </w:sdtPr>
      <w:sdtEndPr>
        <w:rPr>
          <w:rFonts w:hint="eastAsia"/>
          <w:szCs w:val="21"/>
        </w:rPr>
      </w:sdtEndPr>
      <w:sdtContent>
        <w:p w14:paraId="11059DAA" w14:textId="77777777" w:rsidR="00120D52" w:rsidRDefault="008F6847">
          <w:pPr>
            <w:pStyle w:val="2"/>
            <w:numPr>
              <w:ilvl w:val="0"/>
              <w:numId w:val="30"/>
            </w:numPr>
            <w:ind w:firstLineChars="0"/>
          </w:pPr>
          <w:r>
            <w:t>其他有关资料</w:t>
          </w:r>
        </w:p>
        <w:sdt>
          <w:sdtPr>
            <w:alias w:val="是否适用：其他有关资料[双击切换]"/>
            <w:tag w:val="_GBC_78c3cc115c0d4dd3bf5e7c57142e5e68"/>
            <w:id w:val="-315041781"/>
            <w:lock w:val="sdtLocked"/>
            <w:placeholder>
              <w:docPart w:val="GBC22222222222222222222222222222"/>
            </w:placeholder>
          </w:sdtPr>
          <w:sdtContent>
            <w:p w14:paraId="1F7E3137" w14:textId="6CE1788A" w:rsidR="00120D52" w:rsidRDefault="008F6847">
              <w:r>
                <w:fldChar w:fldCharType="begin"/>
              </w:r>
              <w:r w:rsidR="00FB0B6F">
                <w:instrText xml:space="preserve"> MACROBUTTON  SnrToggleCheckbox √适用 </w:instrText>
              </w:r>
              <w:r>
                <w:fldChar w:fldCharType="end"/>
              </w:r>
              <w:r>
                <w:fldChar w:fldCharType="begin"/>
              </w:r>
              <w:r w:rsidR="00FB0B6F">
                <w:instrText xml:space="preserve"> MACROBUTTON  SnrToggleCheckbox □不适用 </w:instrText>
              </w:r>
              <w:r>
                <w:fldChar w:fldCharType="end"/>
              </w:r>
            </w:p>
          </w:sdtContent>
        </w:sdt>
        <w:sdt>
          <w:sdtPr>
            <w:rPr>
              <w:rFonts w:hint="eastAsia"/>
            </w:rPr>
            <w:alias w:val="公司其他基本情况"/>
            <w:tag w:val="_GBC_2e5f79011fd44589b010b5b927248a22"/>
            <w:id w:val="-2033633597"/>
            <w:lock w:val="sdtLocked"/>
            <w:placeholder>
              <w:docPart w:val="GBC22222222222222222222222222222"/>
            </w:placeholder>
          </w:sdtPr>
          <w:sdtContent>
            <w:p w14:paraId="218DFA77" w14:textId="77777777" w:rsidR="00FB0B6F" w:rsidRDefault="00FB0B6F"/>
            <w:tbl>
              <w:tblPr>
                <w:tblStyle w:val="g2"/>
                <w:tblW w:w="5000" w:type="pct"/>
                <w:tblLook w:val="04A0" w:firstRow="1" w:lastRow="0" w:firstColumn="1" w:lastColumn="0" w:noHBand="0" w:noVBand="1"/>
              </w:tblPr>
              <w:tblGrid>
                <w:gridCol w:w="2918"/>
                <w:gridCol w:w="1749"/>
                <w:gridCol w:w="4156"/>
              </w:tblGrid>
              <w:tr w:rsidR="005851AF" w:rsidRPr="00FB0B6F" w14:paraId="057E98AA" w14:textId="77777777" w:rsidTr="00844C9F">
                <w:trPr>
                  <w:trHeight w:val="132"/>
                </w:trPr>
                <w:tc>
                  <w:tcPr>
                    <w:tcW w:w="1654" w:type="pct"/>
                    <w:vMerge w:val="restart"/>
                    <w:vAlign w:val="center"/>
                  </w:tcPr>
                  <w:p w14:paraId="20ED16A3" w14:textId="77777777" w:rsidR="005851AF" w:rsidRPr="00FB0B6F" w:rsidRDefault="005851AF" w:rsidP="00844C9F">
                    <w:pPr>
                      <w:rPr>
                        <w:rFonts w:ascii="宋体" w:hAnsi="宋体"/>
                        <w:sz w:val="21"/>
                        <w:szCs w:val="21"/>
                      </w:rPr>
                    </w:pPr>
                    <w:r w:rsidRPr="00FB0B6F">
                      <w:rPr>
                        <w:rFonts w:ascii="宋体" w:hAnsi="宋体" w:hint="eastAsia"/>
                        <w:sz w:val="21"/>
                        <w:szCs w:val="21"/>
                      </w:rPr>
                      <w:t>公司聘请的会计师事务所（境内）</w:t>
                    </w:r>
                  </w:p>
                </w:tc>
                <w:tc>
                  <w:tcPr>
                    <w:tcW w:w="991" w:type="pct"/>
                  </w:tcPr>
                  <w:p w14:paraId="428A2030" w14:textId="77777777" w:rsidR="005851AF" w:rsidRPr="00FB0B6F" w:rsidRDefault="005851AF" w:rsidP="00844C9F">
                    <w:pPr>
                      <w:rPr>
                        <w:rFonts w:ascii="宋体" w:hAnsi="宋体"/>
                        <w:sz w:val="21"/>
                        <w:szCs w:val="21"/>
                      </w:rPr>
                    </w:pPr>
                    <w:r w:rsidRPr="00FB0B6F">
                      <w:rPr>
                        <w:rFonts w:ascii="宋体" w:hAnsi="宋体" w:hint="eastAsia"/>
                        <w:sz w:val="21"/>
                        <w:szCs w:val="21"/>
                      </w:rPr>
                      <w:t>名称</w:t>
                    </w:r>
                  </w:p>
                </w:tc>
                <w:tc>
                  <w:tcPr>
                    <w:tcW w:w="2355" w:type="pct"/>
                  </w:tcPr>
                  <w:p w14:paraId="4801BB63" w14:textId="77777777" w:rsidR="005851AF" w:rsidRPr="00FB0B6F" w:rsidRDefault="005851AF" w:rsidP="00844C9F">
                    <w:pPr>
                      <w:rPr>
                        <w:rFonts w:ascii="宋体" w:hAnsi="宋体"/>
                        <w:sz w:val="21"/>
                        <w:szCs w:val="21"/>
                      </w:rPr>
                    </w:pPr>
                    <w:proofErr w:type="gramStart"/>
                    <w:r w:rsidRPr="00FB0B6F">
                      <w:rPr>
                        <w:rFonts w:ascii="宋体" w:hAnsi="宋体" w:hint="eastAsia"/>
                        <w:sz w:val="21"/>
                        <w:szCs w:val="21"/>
                      </w:rPr>
                      <w:t>信永中和</w:t>
                    </w:r>
                    <w:proofErr w:type="gramEnd"/>
                    <w:r w:rsidRPr="00FB0B6F">
                      <w:rPr>
                        <w:rFonts w:ascii="宋体" w:hAnsi="宋体" w:hint="eastAsia"/>
                        <w:sz w:val="21"/>
                        <w:szCs w:val="21"/>
                      </w:rPr>
                      <w:t>会计师事务所（特殊普通合伙）</w:t>
                    </w:r>
                  </w:p>
                </w:tc>
              </w:tr>
              <w:tr w:rsidR="005851AF" w:rsidRPr="00FB0B6F" w14:paraId="7FD3DA9E" w14:textId="77777777" w:rsidTr="00844C9F">
                <w:trPr>
                  <w:trHeight w:val="90"/>
                </w:trPr>
                <w:tc>
                  <w:tcPr>
                    <w:tcW w:w="1654" w:type="pct"/>
                    <w:vMerge/>
                    <w:vAlign w:val="center"/>
                  </w:tcPr>
                  <w:p w14:paraId="64B3611C" w14:textId="77777777" w:rsidR="005851AF" w:rsidRPr="00FB0B6F" w:rsidRDefault="005851AF" w:rsidP="00844C9F">
                    <w:pPr>
                      <w:rPr>
                        <w:rFonts w:ascii="宋体" w:hAnsi="宋体"/>
                        <w:sz w:val="21"/>
                        <w:szCs w:val="21"/>
                      </w:rPr>
                    </w:pPr>
                  </w:p>
                </w:tc>
                <w:tc>
                  <w:tcPr>
                    <w:tcW w:w="991" w:type="pct"/>
                  </w:tcPr>
                  <w:p w14:paraId="50A16795" w14:textId="77777777" w:rsidR="005851AF" w:rsidRPr="00FB0B6F" w:rsidRDefault="005851AF" w:rsidP="00844C9F">
                    <w:pPr>
                      <w:rPr>
                        <w:rFonts w:ascii="宋体" w:hAnsi="宋体"/>
                        <w:sz w:val="21"/>
                        <w:szCs w:val="21"/>
                      </w:rPr>
                    </w:pPr>
                    <w:r w:rsidRPr="00FB0B6F">
                      <w:rPr>
                        <w:rFonts w:ascii="宋体" w:hAnsi="宋体" w:hint="eastAsia"/>
                        <w:sz w:val="21"/>
                        <w:szCs w:val="21"/>
                      </w:rPr>
                      <w:t>办公地址</w:t>
                    </w:r>
                  </w:p>
                </w:tc>
                <w:tc>
                  <w:tcPr>
                    <w:tcW w:w="2355" w:type="pct"/>
                  </w:tcPr>
                  <w:p w14:paraId="5B0F94FF" w14:textId="77777777" w:rsidR="005851AF" w:rsidRPr="00FB0B6F" w:rsidRDefault="005851AF" w:rsidP="00844C9F">
                    <w:pPr>
                      <w:rPr>
                        <w:rFonts w:ascii="宋体" w:hAnsi="宋体"/>
                        <w:sz w:val="21"/>
                        <w:szCs w:val="21"/>
                      </w:rPr>
                    </w:pPr>
                    <w:r w:rsidRPr="00FB0B6F">
                      <w:rPr>
                        <w:rFonts w:ascii="宋体" w:hAnsi="宋体"/>
                        <w:sz w:val="21"/>
                        <w:szCs w:val="21"/>
                      </w:rPr>
                      <w:t>北京市东城区朝阳门北大街8号富华大厦A 座9层</w:t>
                    </w:r>
                  </w:p>
                </w:tc>
              </w:tr>
              <w:tr w:rsidR="005851AF" w:rsidRPr="00FB0B6F" w14:paraId="1289B86E" w14:textId="77777777" w:rsidTr="00844C9F">
                <w:trPr>
                  <w:trHeight w:val="210"/>
                </w:trPr>
                <w:tc>
                  <w:tcPr>
                    <w:tcW w:w="1654" w:type="pct"/>
                    <w:vMerge/>
                    <w:vAlign w:val="center"/>
                  </w:tcPr>
                  <w:p w14:paraId="7D76D362" w14:textId="77777777" w:rsidR="005851AF" w:rsidRPr="00FB0B6F" w:rsidRDefault="005851AF" w:rsidP="00844C9F">
                    <w:pPr>
                      <w:rPr>
                        <w:rFonts w:ascii="宋体" w:hAnsi="宋体"/>
                        <w:sz w:val="21"/>
                        <w:szCs w:val="21"/>
                      </w:rPr>
                    </w:pPr>
                  </w:p>
                </w:tc>
                <w:tc>
                  <w:tcPr>
                    <w:tcW w:w="991" w:type="pct"/>
                  </w:tcPr>
                  <w:p w14:paraId="52985DB2" w14:textId="77777777" w:rsidR="005851AF" w:rsidRPr="00FB0B6F" w:rsidRDefault="005851AF" w:rsidP="00844C9F">
                    <w:pPr>
                      <w:rPr>
                        <w:rFonts w:ascii="宋体" w:hAnsi="宋体"/>
                        <w:sz w:val="21"/>
                        <w:szCs w:val="21"/>
                      </w:rPr>
                    </w:pPr>
                    <w:r w:rsidRPr="00FB0B6F">
                      <w:rPr>
                        <w:rFonts w:ascii="宋体" w:hAnsi="宋体" w:hint="eastAsia"/>
                        <w:sz w:val="21"/>
                        <w:szCs w:val="21"/>
                      </w:rPr>
                      <w:t>签字会计师姓名</w:t>
                    </w:r>
                  </w:p>
                </w:tc>
                <w:tc>
                  <w:tcPr>
                    <w:tcW w:w="2355" w:type="pct"/>
                  </w:tcPr>
                  <w:p w14:paraId="3A4F62AF" w14:textId="77777777" w:rsidR="005851AF" w:rsidRPr="00FB0B6F" w:rsidRDefault="005851AF" w:rsidP="00844C9F">
                    <w:pPr>
                      <w:rPr>
                        <w:rFonts w:ascii="宋体" w:hAnsi="宋体"/>
                        <w:sz w:val="21"/>
                        <w:szCs w:val="21"/>
                      </w:rPr>
                    </w:pPr>
                    <w:r w:rsidRPr="00FB0B6F">
                      <w:rPr>
                        <w:rFonts w:ascii="宋体" w:hAnsi="宋体" w:hint="eastAsia"/>
                        <w:sz w:val="21"/>
                        <w:szCs w:val="21"/>
                      </w:rPr>
                      <w:t>马传军、闫欢</w:t>
                    </w:r>
                  </w:p>
                </w:tc>
              </w:tr>
              <w:tr w:rsidR="005851AF" w:rsidRPr="00FB0B6F" w14:paraId="481C337B" w14:textId="77777777" w:rsidTr="00844C9F">
                <w:trPr>
                  <w:trHeight w:val="210"/>
                </w:trPr>
                <w:tc>
                  <w:tcPr>
                    <w:tcW w:w="1654" w:type="pct"/>
                    <w:vMerge w:val="restart"/>
                    <w:vAlign w:val="center"/>
                  </w:tcPr>
                  <w:p w14:paraId="48751A2B" w14:textId="77777777" w:rsidR="005851AF" w:rsidRPr="00FB0B6F" w:rsidRDefault="005851AF" w:rsidP="00844C9F">
                    <w:pPr>
                      <w:rPr>
                        <w:rFonts w:ascii="宋体" w:hAnsi="宋体"/>
                        <w:sz w:val="21"/>
                        <w:szCs w:val="21"/>
                      </w:rPr>
                    </w:pPr>
                    <w:r w:rsidRPr="00FB0B6F">
                      <w:rPr>
                        <w:rFonts w:ascii="宋体" w:hAnsi="宋体" w:hint="eastAsia"/>
                        <w:sz w:val="21"/>
                        <w:szCs w:val="21"/>
                      </w:rPr>
                      <w:t>公司聘请的会计师事务所（境内内控报告审计）</w:t>
                    </w:r>
                  </w:p>
                </w:tc>
                <w:tc>
                  <w:tcPr>
                    <w:tcW w:w="991" w:type="pct"/>
                  </w:tcPr>
                  <w:p w14:paraId="4F79C507" w14:textId="77777777" w:rsidR="005851AF" w:rsidRPr="00FB0B6F" w:rsidRDefault="005851AF" w:rsidP="00844C9F">
                    <w:pPr>
                      <w:rPr>
                        <w:rFonts w:ascii="宋体" w:hAnsi="宋体"/>
                        <w:sz w:val="21"/>
                        <w:szCs w:val="21"/>
                      </w:rPr>
                    </w:pPr>
                    <w:r w:rsidRPr="00FB0B6F">
                      <w:rPr>
                        <w:rFonts w:ascii="宋体" w:hAnsi="宋体"/>
                        <w:sz w:val="21"/>
                        <w:szCs w:val="21"/>
                      </w:rPr>
                      <w:t>名称</w:t>
                    </w:r>
                  </w:p>
                </w:tc>
                <w:tc>
                  <w:tcPr>
                    <w:tcW w:w="2355" w:type="pct"/>
                  </w:tcPr>
                  <w:p w14:paraId="0D887C7B" w14:textId="77777777" w:rsidR="005851AF" w:rsidRPr="00FB0B6F" w:rsidRDefault="005851AF" w:rsidP="00844C9F">
                    <w:pPr>
                      <w:rPr>
                        <w:rFonts w:ascii="宋体" w:hAnsi="宋体"/>
                        <w:sz w:val="21"/>
                        <w:szCs w:val="21"/>
                      </w:rPr>
                    </w:pPr>
                    <w:r w:rsidRPr="00FB0B6F">
                      <w:rPr>
                        <w:rFonts w:ascii="宋体" w:hAnsi="宋体"/>
                        <w:sz w:val="21"/>
                        <w:szCs w:val="21"/>
                      </w:rPr>
                      <w:t>大华会计师事务所（特殊普通合伙）</w:t>
                    </w:r>
                  </w:p>
                </w:tc>
              </w:tr>
              <w:tr w:rsidR="005851AF" w:rsidRPr="00FB0B6F" w14:paraId="5E24385E" w14:textId="77777777" w:rsidTr="00844C9F">
                <w:trPr>
                  <w:trHeight w:val="210"/>
                </w:trPr>
                <w:tc>
                  <w:tcPr>
                    <w:tcW w:w="1654" w:type="pct"/>
                    <w:vMerge/>
                    <w:vAlign w:val="center"/>
                  </w:tcPr>
                  <w:p w14:paraId="7CEFC361" w14:textId="77777777" w:rsidR="005851AF" w:rsidRPr="00FB0B6F" w:rsidRDefault="005851AF" w:rsidP="00844C9F">
                    <w:pPr>
                      <w:rPr>
                        <w:rFonts w:ascii="宋体" w:hAnsi="宋体"/>
                        <w:sz w:val="21"/>
                        <w:szCs w:val="21"/>
                      </w:rPr>
                    </w:pPr>
                  </w:p>
                </w:tc>
                <w:tc>
                  <w:tcPr>
                    <w:tcW w:w="991" w:type="pct"/>
                  </w:tcPr>
                  <w:p w14:paraId="15276E4E" w14:textId="77777777" w:rsidR="005851AF" w:rsidRPr="00FB0B6F" w:rsidRDefault="005851AF" w:rsidP="00844C9F">
                    <w:pPr>
                      <w:rPr>
                        <w:rFonts w:ascii="宋体" w:hAnsi="宋体"/>
                        <w:sz w:val="21"/>
                        <w:szCs w:val="21"/>
                      </w:rPr>
                    </w:pPr>
                    <w:r w:rsidRPr="00FB0B6F">
                      <w:rPr>
                        <w:rFonts w:ascii="宋体" w:hAnsi="宋体"/>
                        <w:sz w:val="21"/>
                        <w:szCs w:val="21"/>
                      </w:rPr>
                      <w:t>办公地址</w:t>
                    </w:r>
                  </w:p>
                </w:tc>
                <w:tc>
                  <w:tcPr>
                    <w:tcW w:w="2355" w:type="pct"/>
                  </w:tcPr>
                  <w:p w14:paraId="24BF68CD" w14:textId="77777777" w:rsidR="005851AF" w:rsidRPr="00FB0B6F" w:rsidRDefault="005851AF" w:rsidP="00844C9F">
                    <w:pPr>
                      <w:rPr>
                        <w:rFonts w:ascii="宋体" w:hAnsi="宋体"/>
                        <w:sz w:val="21"/>
                        <w:szCs w:val="21"/>
                      </w:rPr>
                    </w:pPr>
                    <w:r w:rsidRPr="00FB0B6F">
                      <w:rPr>
                        <w:rFonts w:ascii="宋体" w:hAnsi="宋体"/>
                        <w:sz w:val="21"/>
                        <w:szCs w:val="21"/>
                      </w:rPr>
                      <w:t xml:space="preserve">北京市海淀区北三环西路 99 </w:t>
                    </w:r>
                    <w:proofErr w:type="gramStart"/>
                    <w:r w:rsidRPr="00FB0B6F">
                      <w:rPr>
                        <w:rFonts w:ascii="宋体" w:hAnsi="宋体"/>
                        <w:sz w:val="21"/>
                        <w:szCs w:val="21"/>
                      </w:rPr>
                      <w:t>号院</w:t>
                    </w:r>
                    <w:proofErr w:type="gramEnd"/>
                    <w:r w:rsidRPr="00FB0B6F">
                      <w:rPr>
                        <w:rFonts w:ascii="宋体" w:hAnsi="宋体"/>
                        <w:sz w:val="21"/>
                        <w:szCs w:val="21"/>
                      </w:rPr>
                      <w:t xml:space="preserve"> 1 号楼西海国际中心 8 层</w:t>
                    </w:r>
                  </w:p>
                </w:tc>
              </w:tr>
              <w:tr w:rsidR="005851AF" w:rsidRPr="00FB0B6F" w14:paraId="53BB1FDB" w14:textId="77777777" w:rsidTr="00844C9F">
                <w:trPr>
                  <w:trHeight w:val="210"/>
                </w:trPr>
                <w:tc>
                  <w:tcPr>
                    <w:tcW w:w="1654" w:type="pct"/>
                    <w:vMerge/>
                    <w:vAlign w:val="center"/>
                  </w:tcPr>
                  <w:p w14:paraId="2E935B52" w14:textId="77777777" w:rsidR="005851AF" w:rsidRPr="00FB0B6F" w:rsidRDefault="005851AF" w:rsidP="00844C9F">
                    <w:pPr>
                      <w:rPr>
                        <w:rFonts w:ascii="宋体" w:hAnsi="宋体"/>
                        <w:sz w:val="21"/>
                        <w:szCs w:val="21"/>
                      </w:rPr>
                    </w:pPr>
                  </w:p>
                </w:tc>
                <w:tc>
                  <w:tcPr>
                    <w:tcW w:w="991" w:type="pct"/>
                  </w:tcPr>
                  <w:p w14:paraId="66232537" w14:textId="77777777" w:rsidR="005851AF" w:rsidRPr="00FB0B6F" w:rsidRDefault="005851AF" w:rsidP="00844C9F">
                    <w:pPr>
                      <w:rPr>
                        <w:rFonts w:ascii="宋体" w:hAnsi="宋体"/>
                        <w:sz w:val="21"/>
                        <w:szCs w:val="21"/>
                      </w:rPr>
                    </w:pPr>
                    <w:r w:rsidRPr="00FB0B6F">
                      <w:rPr>
                        <w:rFonts w:ascii="宋体" w:hAnsi="宋体"/>
                        <w:sz w:val="21"/>
                        <w:szCs w:val="21"/>
                      </w:rPr>
                      <w:t>签字会计师姓名</w:t>
                    </w:r>
                  </w:p>
                </w:tc>
                <w:tc>
                  <w:tcPr>
                    <w:tcW w:w="2355" w:type="pct"/>
                  </w:tcPr>
                  <w:p w14:paraId="6D57934F" w14:textId="77777777" w:rsidR="005851AF" w:rsidRPr="00FB0B6F" w:rsidRDefault="005851AF" w:rsidP="00844C9F">
                    <w:pPr>
                      <w:rPr>
                        <w:rFonts w:ascii="宋体" w:hAnsi="宋体"/>
                        <w:sz w:val="21"/>
                        <w:szCs w:val="21"/>
                      </w:rPr>
                    </w:pPr>
                    <w:r w:rsidRPr="002D13DB">
                      <w:rPr>
                        <w:rFonts w:ascii="宋体" w:hAnsi="宋体" w:hint="eastAsia"/>
                        <w:sz w:val="21"/>
                        <w:szCs w:val="21"/>
                      </w:rPr>
                      <w:t>张新发、白丽晗</w:t>
                    </w:r>
                  </w:p>
                </w:tc>
              </w:tr>
              <w:tr w:rsidR="005851AF" w:rsidRPr="00FB0B6F" w14:paraId="4F210EBA" w14:textId="77777777" w:rsidTr="00844C9F">
                <w:trPr>
                  <w:trHeight w:val="210"/>
                </w:trPr>
                <w:tc>
                  <w:tcPr>
                    <w:tcW w:w="1654" w:type="pct"/>
                    <w:vMerge w:val="restart"/>
                    <w:vAlign w:val="center"/>
                  </w:tcPr>
                  <w:p w14:paraId="4CC1EC99" w14:textId="77777777" w:rsidR="005851AF" w:rsidRPr="00FB0B6F" w:rsidRDefault="005851AF" w:rsidP="00844C9F">
                    <w:pPr>
                      <w:rPr>
                        <w:rFonts w:ascii="宋体" w:hAnsi="宋体"/>
                        <w:sz w:val="21"/>
                        <w:szCs w:val="21"/>
                      </w:rPr>
                    </w:pPr>
                    <w:r w:rsidRPr="00FB0B6F">
                      <w:rPr>
                        <w:rFonts w:ascii="宋体" w:hAnsi="宋体"/>
                        <w:sz w:val="21"/>
                        <w:szCs w:val="21"/>
                      </w:rPr>
                      <w:t>公司聘请的境内法律顾问</w:t>
                    </w:r>
                  </w:p>
                </w:tc>
                <w:tc>
                  <w:tcPr>
                    <w:tcW w:w="991" w:type="pct"/>
                  </w:tcPr>
                  <w:p w14:paraId="469E93D5" w14:textId="77777777" w:rsidR="005851AF" w:rsidRPr="00FB0B6F" w:rsidRDefault="005851AF" w:rsidP="00844C9F">
                    <w:pPr>
                      <w:rPr>
                        <w:rFonts w:ascii="宋体" w:hAnsi="宋体"/>
                        <w:sz w:val="21"/>
                        <w:szCs w:val="21"/>
                      </w:rPr>
                    </w:pPr>
                    <w:r w:rsidRPr="00FB0B6F">
                      <w:rPr>
                        <w:rFonts w:ascii="宋体" w:hAnsi="宋体"/>
                        <w:sz w:val="21"/>
                        <w:szCs w:val="21"/>
                      </w:rPr>
                      <w:t>名称</w:t>
                    </w:r>
                  </w:p>
                </w:tc>
                <w:tc>
                  <w:tcPr>
                    <w:tcW w:w="2355" w:type="pct"/>
                  </w:tcPr>
                  <w:p w14:paraId="4C9A1B95" w14:textId="77777777" w:rsidR="005851AF" w:rsidRPr="00FB0B6F" w:rsidRDefault="005851AF" w:rsidP="00844C9F">
                    <w:pPr>
                      <w:rPr>
                        <w:rFonts w:ascii="宋体" w:hAnsi="宋体"/>
                        <w:sz w:val="21"/>
                        <w:szCs w:val="21"/>
                      </w:rPr>
                    </w:pPr>
                    <w:r w:rsidRPr="00FB0B6F">
                      <w:rPr>
                        <w:rFonts w:ascii="宋体" w:hAnsi="宋体"/>
                        <w:sz w:val="21"/>
                        <w:szCs w:val="21"/>
                      </w:rPr>
                      <w:t>北京市康达律师事务所</w:t>
                    </w:r>
                  </w:p>
                </w:tc>
              </w:tr>
              <w:tr w:rsidR="005851AF" w:rsidRPr="00FB0B6F" w14:paraId="7DF1FFB1" w14:textId="77777777" w:rsidTr="00844C9F">
                <w:trPr>
                  <w:trHeight w:val="210"/>
                </w:trPr>
                <w:tc>
                  <w:tcPr>
                    <w:tcW w:w="1654" w:type="pct"/>
                    <w:vMerge/>
                    <w:vAlign w:val="center"/>
                  </w:tcPr>
                  <w:p w14:paraId="423EC91E" w14:textId="77777777" w:rsidR="005851AF" w:rsidRPr="00FB0B6F" w:rsidRDefault="005851AF" w:rsidP="00844C9F">
                    <w:pPr>
                      <w:rPr>
                        <w:rFonts w:ascii="宋体" w:hAnsi="宋体"/>
                        <w:sz w:val="21"/>
                        <w:szCs w:val="21"/>
                      </w:rPr>
                    </w:pPr>
                  </w:p>
                </w:tc>
                <w:tc>
                  <w:tcPr>
                    <w:tcW w:w="991" w:type="pct"/>
                  </w:tcPr>
                  <w:p w14:paraId="7DB64BAD" w14:textId="77777777" w:rsidR="005851AF" w:rsidRPr="00FB0B6F" w:rsidRDefault="005851AF" w:rsidP="00844C9F">
                    <w:pPr>
                      <w:rPr>
                        <w:rFonts w:ascii="宋体" w:hAnsi="宋体"/>
                        <w:sz w:val="21"/>
                        <w:szCs w:val="21"/>
                      </w:rPr>
                    </w:pPr>
                    <w:r w:rsidRPr="00FB0B6F">
                      <w:rPr>
                        <w:rFonts w:ascii="宋体" w:hAnsi="宋体"/>
                        <w:sz w:val="21"/>
                        <w:szCs w:val="21"/>
                      </w:rPr>
                      <w:t>办公地址</w:t>
                    </w:r>
                  </w:p>
                </w:tc>
                <w:tc>
                  <w:tcPr>
                    <w:tcW w:w="2355" w:type="pct"/>
                  </w:tcPr>
                  <w:p w14:paraId="55822C80" w14:textId="77777777" w:rsidR="005851AF" w:rsidRPr="00FB0B6F" w:rsidRDefault="005851AF" w:rsidP="00844C9F">
                    <w:pPr>
                      <w:rPr>
                        <w:rFonts w:ascii="宋体" w:hAnsi="宋体"/>
                        <w:sz w:val="21"/>
                        <w:szCs w:val="21"/>
                      </w:rPr>
                    </w:pPr>
                    <w:r w:rsidRPr="00FB0B6F">
                      <w:rPr>
                        <w:rFonts w:ascii="宋体" w:hAnsi="宋体"/>
                        <w:sz w:val="21"/>
                        <w:szCs w:val="21"/>
                      </w:rPr>
                      <w:t>中国北京朝阳区建国门外大街 19 号</w:t>
                    </w:r>
                  </w:p>
                </w:tc>
              </w:tr>
              <w:tr w:rsidR="005851AF" w:rsidRPr="00FB0B6F" w14:paraId="1614B1DA" w14:textId="77777777" w:rsidTr="00844C9F">
                <w:trPr>
                  <w:trHeight w:val="210"/>
                </w:trPr>
                <w:tc>
                  <w:tcPr>
                    <w:tcW w:w="1654" w:type="pct"/>
                    <w:vMerge w:val="restart"/>
                    <w:vAlign w:val="center"/>
                  </w:tcPr>
                  <w:p w14:paraId="47EB174C" w14:textId="77777777" w:rsidR="005851AF" w:rsidRPr="00FB0B6F" w:rsidRDefault="005851AF" w:rsidP="00844C9F">
                    <w:pPr>
                      <w:rPr>
                        <w:rFonts w:ascii="宋体" w:hAnsi="宋体"/>
                        <w:sz w:val="21"/>
                        <w:szCs w:val="21"/>
                      </w:rPr>
                    </w:pPr>
                    <w:r w:rsidRPr="00FB0B6F">
                      <w:rPr>
                        <w:rFonts w:ascii="宋体" w:hAnsi="宋体"/>
                        <w:sz w:val="21"/>
                        <w:szCs w:val="21"/>
                      </w:rPr>
                      <w:t>公司聘请的境外法律顾问</w:t>
                    </w:r>
                  </w:p>
                </w:tc>
                <w:tc>
                  <w:tcPr>
                    <w:tcW w:w="991" w:type="pct"/>
                  </w:tcPr>
                  <w:p w14:paraId="20E98AF7" w14:textId="77777777" w:rsidR="005851AF" w:rsidRPr="00FB0B6F" w:rsidRDefault="005851AF" w:rsidP="00844C9F">
                    <w:pPr>
                      <w:rPr>
                        <w:rFonts w:ascii="宋体" w:hAnsi="宋体"/>
                        <w:sz w:val="21"/>
                        <w:szCs w:val="21"/>
                      </w:rPr>
                    </w:pPr>
                    <w:r w:rsidRPr="00FB0B6F">
                      <w:rPr>
                        <w:rFonts w:ascii="宋体" w:hAnsi="宋体"/>
                        <w:sz w:val="21"/>
                        <w:szCs w:val="21"/>
                      </w:rPr>
                      <w:t>名称</w:t>
                    </w:r>
                  </w:p>
                </w:tc>
                <w:tc>
                  <w:tcPr>
                    <w:tcW w:w="2355" w:type="pct"/>
                  </w:tcPr>
                  <w:p w14:paraId="3A84DCBA" w14:textId="77777777" w:rsidR="005851AF" w:rsidRPr="00FB0B6F" w:rsidRDefault="005851AF" w:rsidP="00844C9F">
                    <w:pPr>
                      <w:rPr>
                        <w:rFonts w:ascii="宋体" w:hAnsi="宋体"/>
                        <w:sz w:val="21"/>
                        <w:szCs w:val="21"/>
                      </w:rPr>
                    </w:pPr>
                    <w:r w:rsidRPr="00FB0B6F">
                      <w:rPr>
                        <w:rFonts w:ascii="宋体" w:hAnsi="宋体"/>
                        <w:sz w:val="21"/>
                        <w:szCs w:val="21"/>
                      </w:rPr>
                      <w:t>胡关李罗律师行</w:t>
                    </w:r>
                  </w:p>
                </w:tc>
              </w:tr>
              <w:tr w:rsidR="005851AF" w:rsidRPr="00FB0B6F" w14:paraId="7BA83FAC" w14:textId="77777777" w:rsidTr="00844C9F">
                <w:trPr>
                  <w:trHeight w:val="210"/>
                </w:trPr>
                <w:tc>
                  <w:tcPr>
                    <w:tcW w:w="1654" w:type="pct"/>
                    <w:vMerge/>
                    <w:vAlign w:val="center"/>
                  </w:tcPr>
                  <w:p w14:paraId="32F7A959" w14:textId="77777777" w:rsidR="005851AF" w:rsidRPr="00FB0B6F" w:rsidRDefault="005851AF" w:rsidP="00844C9F">
                    <w:pPr>
                      <w:rPr>
                        <w:rFonts w:ascii="宋体" w:hAnsi="宋体"/>
                        <w:sz w:val="21"/>
                        <w:szCs w:val="21"/>
                      </w:rPr>
                    </w:pPr>
                  </w:p>
                </w:tc>
                <w:tc>
                  <w:tcPr>
                    <w:tcW w:w="991" w:type="pct"/>
                  </w:tcPr>
                  <w:p w14:paraId="62289B2A" w14:textId="77777777" w:rsidR="005851AF" w:rsidRPr="00FB0B6F" w:rsidRDefault="005851AF" w:rsidP="00844C9F">
                    <w:pPr>
                      <w:rPr>
                        <w:rFonts w:ascii="宋体" w:hAnsi="宋体"/>
                        <w:sz w:val="21"/>
                        <w:szCs w:val="21"/>
                      </w:rPr>
                    </w:pPr>
                    <w:r w:rsidRPr="00FB0B6F">
                      <w:rPr>
                        <w:rFonts w:ascii="宋体" w:hAnsi="宋体"/>
                        <w:sz w:val="21"/>
                        <w:szCs w:val="21"/>
                      </w:rPr>
                      <w:t>办公地址</w:t>
                    </w:r>
                  </w:p>
                </w:tc>
                <w:tc>
                  <w:tcPr>
                    <w:tcW w:w="2355" w:type="pct"/>
                  </w:tcPr>
                  <w:p w14:paraId="4AD5804F" w14:textId="77777777" w:rsidR="005851AF" w:rsidRPr="00FB0B6F" w:rsidRDefault="005851AF" w:rsidP="00844C9F">
                    <w:pPr>
                      <w:rPr>
                        <w:rFonts w:ascii="宋体" w:hAnsi="宋体"/>
                        <w:sz w:val="21"/>
                        <w:szCs w:val="21"/>
                      </w:rPr>
                    </w:pPr>
                    <w:r w:rsidRPr="00FB0B6F">
                      <w:rPr>
                        <w:rFonts w:ascii="宋体" w:hAnsi="宋体"/>
                        <w:sz w:val="21"/>
                        <w:szCs w:val="21"/>
                      </w:rPr>
                      <w:t>香港中环怡和大厦 26 楼</w:t>
                    </w:r>
                  </w:p>
                </w:tc>
              </w:tr>
              <w:tr w:rsidR="005851AF" w:rsidRPr="00FB0B6F" w14:paraId="41557165" w14:textId="77777777" w:rsidTr="00844C9F">
                <w:trPr>
                  <w:trHeight w:val="240"/>
                </w:trPr>
                <w:tc>
                  <w:tcPr>
                    <w:tcW w:w="1654" w:type="pct"/>
                    <w:vMerge w:val="restart"/>
                    <w:vAlign w:val="center"/>
                  </w:tcPr>
                  <w:p w14:paraId="009F95AF" w14:textId="77777777" w:rsidR="005851AF" w:rsidRPr="00FB0B6F" w:rsidRDefault="005851AF" w:rsidP="00844C9F">
                    <w:pPr>
                      <w:rPr>
                        <w:rFonts w:ascii="宋体" w:hAnsi="宋体"/>
                        <w:sz w:val="21"/>
                        <w:szCs w:val="21"/>
                      </w:rPr>
                    </w:pPr>
                    <w:r w:rsidRPr="00FB0B6F">
                      <w:rPr>
                        <w:rFonts w:ascii="宋体" w:hAnsi="宋体" w:hint="eastAsia"/>
                        <w:sz w:val="21"/>
                        <w:szCs w:val="21"/>
                      </w:rPr>
                      <w:t>报告期内履行持续督导职责的保荐机构</w:t>
                    </w:r>
                  </w:p>
                </w:tc>
                <w:tc>
                  <w:tcPr>
                    <w:tcW w:w="991" w:type="pct"/>
                  </w:tcPr>
                  <w:p w14:paraId="053E1925" w14:textId="77777777" w:rsidR="005851AF" w:rsidRPr="00FB0B6F" w:rsidRDefault="005851AF" w:rsidP="00844C9F">
                    <w:pPr>
                      <w:rPr>
                        <w:rFonts w:ascii="宋体" w:hAnsi="宋体"/>
                        <w:sz w:val="21"/>
                        <w:szCs w:val="21"/>
                      </w:rPr>
                    </w:pPr>
                    <w:r w:rsidRPr="00FB0B6F">
                      <w:rPr>
                        <w:rFonts w:ascii="宋体" w:hAnsi="宋体" w:hint="eastAsia"/>
                        <w:sz w:val="21"/>
                        <w:szCs w:val="21"/>
                      </w:rPr>
                      <w:t>名称</w:t>
                    </w:r>
                  </w:p>
                </w:tc>
                <w:tc>
                  <w:tcPr>
                    <w:tcW w:w="2355" w:type="pct"/>
                  </w:tcPr>
                  <w:p w14:paraId="3A574742" w14:textId="77777777" w:rsidR="005851AF" w:rsidRPr="00FB0B6F" w:rsidRDefault="005851AF" w:rsidP="00844C9F">
                    <w:pPr>
                      <w:rPr>
                        <w:rFonts w:ascii="宋体" w:hAnsi="宋体"/>
                        <w:sz w:val="21"/>
                        <w:szCs w:val="21"/>
                      </w:rPr>
                    </w:pPr>
                    <w:r w:rsidRPr="00FB0B6F">
                      <w:rPr>
                        <w:rFonts w:ascii="宋体" w:hAnsi="宋体"/>
                        <w:sz w:val="21"/>
                        <w:szCs w:val="21"/>
                      </w:rPr>
                      <w:t>中</w:t>
                    </w:r>
                    <w:proofErr w:type="gramStart"/>
                    <w:r w:rsidRPr="00FB0B6F">
                      <w:rPr>
                        <w:rFonts w:ascii="宋体" w:hAnsi="宋体"/>
                        <w:sz w:val="21"/>
                        <w:szCs w:val="21"/>
                      </w:rPr>
                      <w:t>德证券</w:t>
                    </w:r>
                    <w:proofErr w:type="gramEnd"/>
                    <w:r w:rsidRPr="00FB0B6F">
                      <w:rPr>
                        <w:rFonts w:ascii="宋体" w:hAnsi="宋体"/>
                        <w:sz w:val="21"/>
                        <w:szCs w:val="21"/>
                      </w:rPr>
                      <w:t>有限责任公司</w:t>
                    </w:r>
                  </w:p>
                </w:tc>
              </w:tr>
              <w:tr w:rsidR="005851AF" w:rsidRPr="00FB0B6F" w14:paraId="3D1BFD1E" w14:textId="77777777" w:rsidTr="00844C9F">
                <w:trPr>
                  <w:trHeight w:val="180"/>
                </w:trPr>
                <w:tc>
                  <w:tcPr>
                    <w:tcW w:w="1654" w:type="pct"/>
                    <w:vMerge/>
                    <w:vAlign w:val="center"/>
                  </w:tcPr>
                  <w:p w14:paraId="05EC160C" w14:textId="77777777" w:rsidR="005851AF" w:rsidRPr="00FB0B6F" w:rsidRDefault="005851AF" w:rsidP="00844C9F">
                    <w:pPr>
                      <w:rPr>
                        <w:rFonts w:ascii="宋体" w:hAnsi="宋体"/>
                        <w:sz w:val="21"/>
                        <w:szCs w:val="21"/>
                      </w:rPr>
                    </w:pPr>
                  </w:p>
                </w:tc>
                <w:tc>
                  <w:tcPr>
                    <w:tcW w:w="991" w:type="pct"/>
                  </w:tcPr>
                  <w:p w14:paraId="4D16827B" w14:textId="77777777" w:rsidR="005851AF" w:rsidRPr="00FB0B6F" w:rsidRDefault="005851AF" w:rsidP="00844C9F">
                    <w:pPr>
                      <w:rPr>
                        <w:rFonts w:ascii="宋体" w:hAnsi="宋体"/>
                        <w:sz w:val="21"/>
                        <w:szCs w:val="21"/>
                      </w:rPr>
                    </w:pPr>
                    <w:r w:rsidRPr="00FB0B6F">
                      <w:rPr>
                        <w:rFonts w:ascii="宋体" w:hAnsi="宋体" w:hint="eastAsia"/>
                        <w:sz w:val="21"/>
                        <w:szCs w:val="21"/>
                      </w:rPr>
                      <w:t>办公地址</w:t>
                    </w:r>
                  </w:p>
                </w:tc>
                <w:tc>
                  <w:tcPr>
                    <w:tcW w:w="2355" w:type="pct"/>
                  </w:tcPr>
                  <w:p w14:paraId="73988465" w14:textId="77777777" w:rsidR="005851AF" w:rsidRPr="00FB0B6F" w:rsidRDefault="005851AF" w:rsidP="00844C9F">
                    <w:pPr>
                      <w:rPr>
                        <w:rFonts w:ascii="宋体" w:hAnsi="宋体"/>
                        <w:sz w:val="21"/>
                        <w:szCs w:val="21"/>
                      </w:rPr>
                    </w:pPr>
                    <w:r w:rsidRPr="00FB0B6F">
                      <w:rPr>
                        <w:rFonts w:ascii="宋体" w:hAnsi="宋体"/>
                        <w:sz w:val="21"/>
                        <w:szCs w:val="21"/>
                      </w:rPr>
                      <w:t>北京市朝阳区建国路81号华贸中心德意志银行大厦22、23层</w:t>
                    </w:r>
                  </w:p>
                </w:tc>
              </w:tr>
              <w:tr w:rsidR="005851AF" w:rsidRPr="00FB0B6F" w14:paraId="33C9CBBE" w14:textId="77777777" w:rsidTr="00844C9F">
                <w:trPr>
                  <w:trHeight w:val="165"/>
                </w:trPr>
                <w:tc>
                  <w:tcPr>
                    <w:tcW w:w="1654" w:type="pct"/>
                    <w:vMerge/>
                    <w:vAlign w:val="center"/>
                  </w:tcPr>
                  <w:p w14:paraId="75CA4D6C" w14:textId="77777777" w:rsidR="005851AF" w:rsidRPr="00FB0B6F" w:rsidRDefault="005851AF" w:rsidP="00844C9F">
                    <w:pPr>
                      <w:rPr>
                        <w:rFonts w:ascii="宋体" w:hAnsi="宋体"/>
                        <w:sz w:val="21"/>
                        <w:szCs w:val="21"/>
                      </w:rPr>
                    </w:pPr>
                  </w:p>
                </w:tc>
                <w:tc>
                  <w:tcPr>
                    <w:tcW w:w="991" w:type="pct"/>
                  </w:tcPr>
                  <w:p w14:paraId="6D092D28" w14:textId="77777777" w:rsidR="005851AF" w:rsidRPr="00FB0B6F" w:rsidRDefault="005851AF" w:rsidP="00844C9F">
                    <w:pPr>
                      <w:rPr>
                        <w:rFonts w:ascii="宋体" w:hAnsi="宋体"/>
                        <w:sz w:val="21"/>
                        <w:szCs w:val="21"/>
                      </w:rPr>
                    </w:pPr>
                    <w:r w:rsidRPr="00FB0B6F">
                      <w:rPr>
                        <w:rFonts w:ascii="宋体" w:hAnsi="宋体" w:hint="eastAsia"/>
                        <w:sz w:val="21"/>
                        <w:szCs w:val="21"/>
                      </w:rPr>
                      <w:t>签字的保荐代表人姓名</w:t>
                    </w:r>
                  </w:p>
                </w:tc>
                <w:tc>
                  <w:tcPr>
                    <w:tcW w:w="2355" w:type="pct"/>
                  </w:tcPr>
                  <w:p w14:paraId="14163A5D" w14:textId="77777777" w:rsidR="005851AF" w:rsidRPr="00FB0B6F" w:rsidRDefault="005851AF" w:rsidP="00844C9F">
                    <w:pPr>
                      <w:rPr>
                        <w:rFonts w:ascii="宋体" w:hAnsi="宋体"/>
                        <w:sz w:val="21"/>
                        <w:szCs w:val="21"/>
                      </w:rPr>
                    </w:pPr>
                    <w:r w:rsidRPr="00FB0B6F">
                      <w:rPr>
                        <w:rFonts w:ascii="宋体" w:hAnsi="宋体"/>
                        <w:sz w:val="21"/>
                        <w:szCs w:val="21"/>
                      </w:rPr>
                      <w:t>郝国栋、缪兴旺</w:t>
                    </w:r>
                  </w:p>
                </w:tc>
              </w:tr>
              <w:tr w:rsidR="005851AF" w:rsidRPr="00FB0B6F" w14:paraId="664BA218" w14:textId="77777777" w:rsidTr="00844C9F">
                <w:trPr>
                  <w:trHeight w:val="135"/>
                </w:trPr>
                <w:tc>
                  <w:tcPr>
                    <w:tcW w:w="1654" w:type="pct"/>
                    <w:vMerge/>
                    <w:vAlign w:val="center"/>
                  </w:tcPr>
                  <w:p w14:paraId="5F99F636" w14:textId="77777777" w:rsidR="005851AF" w:rsidRPr="00FB0B6F" w:rsidRDefault="005851AF" w:rsidP="00844C9F">
                    <w:pPr>
                      <w:rPr>
                        <w:rFonts w:ascii="宋体" w:hAnsi="宋体"/>
                        <w:sz w:val="21"/>
                        <w:szCs w:val="21"/>
                      </w:rPr>
                    </w:pPr>
                  </w:p>
                </w:tc>
                <w:tc>
                  <w:tcPr>
                    <w:tcW w:w="991" w:type="pct"/>
                  </w:tcPr>
                  <w:p w14:paraId="30876CAE" w14:textId="77777777" w:rsidR="005851AF" w:rsidRPr="00FB0B6F" w:rsidRDefault="005851AF" w:rsidP="00844C9F">
                    <w:pPr>
                      <w:rPr>
                        <w:rFonts w:ascii="宋体" w:hAnsi="宋体"/>
                        <w:sz w:val="21"/>
                        <w:szCs w:val="21"/>
                      </w:rPr>
                    </w:pPr>
                    <w:r w:rsidRPr="00FB0B6F">
                      <w:rPr>
                        <w:rFonts w:ascii="宋体" w:hAnsi="宋体" w:hint="eastAsia"/>
                        <w:sz w:val="21"/>
                        <w:szCs w:val="21"/>
                      </w:rPr>
                      <w:t>持续督导的期间</w:t>
                    </w:r>
                  </w:p>
                </w:tc>
                <w:tc>
                  <w:tcPr>
                    <w:tcW w:w="2355" w:type="pct"/>
                  </w:tcPr>
                  <w:p w14:paraId="56611ABD" w14:textId="77777777" w:rsidR="005851AF" w:rsidRPr="00FB0B6F" w:rsidRDefault="005851AF" w:rsidP="00844C9F">
                    <w:pPr>
                      <w:rPr>
                        <w:rFonts w:ascii="宋体" w:hAnsi="宋体"/>
                        <w:sz w:val="21"/>
                        <w:szCs w:val="21"/>
                      </w:rPr>
                    </w:pPr>
                    <w:r w:rsidRPr="00450440">
                      <w:rPr>
                        <w:rFonts w:ascii="宋体" w:hAnsi="宋体" w:hint="eastAsia"/>
                        <w:sz w:val="21"/>
                        <w:szCs w:val="21"/>
                      </w:rPr>
                      <w:t>因</w:t>
                    </w:r>
                    <w:proofErr w:type="gramStart"/>
                    <w:r w:rsidRPr="00450440">
                      <w:rPr>
                        <w:rFonts w:ascii="宋体" w:hAnsi="宋体" w:hint="eastAsia"/>
                        <w:sz w:val="21"/>
                        <w:szCs w:val="21"/>
                      </w:rPr>
                      <w:t>募投项目</w:t>
                    </w:r>
                    <w:proofErr w:type="gramEnd"/>
                    <w:r w:rsidRPr="00450440">
                      <w:rPr>
                        <w:rFonts w:ascii="宋体" w:hAnsi="宋体" w:hint="eastAsia"/>
                        <w:sz w:val="21"/>
                        <w:szCs w:val="21"/>
                      </w:rPr>
                      <w:t>未结项延期</w:t>
                    </w:r>
                  </w:p>
                </w:tc>
              </w:tr>
              <w:tr w:rsidR="005851AF" w:rsidRPr="00FB0B6F" w14:paraId="5F0176C7" w14:textId="77777777" w:rsidTr="00844C9F">
                <w:trPr>
                  <w:trHeight w:val="135"/>
                </w:trPr>
                <w:tc>
                  <w:tcPr>
                    <w:tcW w:w="1654" w:type="pct"/>
                    <w:vMerge w:val="restart"/>
                    <w:vAlign w:val="center"/>
                  </w:tcPr>
                  <w:p w14:paraId="7E965FF6" w14:textId="77777777" w:rsidR="005851AF" w:rsidRPr="005851AF" w:rsidRDefault="005851AF" w:rsidP="00844C9F">
                    <w:pPr>
                      <w:rPr>
                        <w:rFonts w:ascii="宋体" w:hAnsi="宋体"/>
                        <w:sz w:val="21"/>
                        <w:szCs w:val="21"/>
                      </w:rPr>
                    </w:pPr>
                    <w:r w:rsidRPr="005851AF">
                      <w:rPr>
                        <w:rFonts w:ascii="宋体" w:hAnsi="宋体" w:hint="eastAsia"/>
                        <w:sz w:val="21"/>
                        <w:szCs w:val="21"/>
                      </w:rPr>
                      <w:t>报告期内履行持续督导职责的财务顾问</w:t>
                    </w:r>
                  </w:p>
                </w:tc>
                <w:tc>
                  <w:tcPr>
                    <w:tcW w:w="991" w:type="pct"/>
                  </w:tcPr>
                  <w:p w14:paraId="69EC5A20" w14:textId="77777777" w:rsidR="005851AF" w:rsidRPr="005851AF" w:rsidRDefault="005851AF" w:rsidP="00844C9F">
                    <w:pPr>
                      <w:rPr>
                        <w:rFonts w:ascii="宋体" w:hAnsi="宋体"/>
                        <w:sz w:val="21"/>
                        <w:szCs w:val="21"/>
                      </w:rPr>
                    </w:pPr>
                    <w:r w:rsidRPr="005851AF">
                      <w:rPr>
                        <w:rFonts w:ascii="宋体" w:hAnsi="宋体"/>
                        <w:sz w:val="21"/>
                        <w:szCs w:val="21"/>
                      </w:rPr>
                      <w:t>名称</w:t>
                    </w:r>
                  </w:p>
                </w:tc>
                <w:tc>
                  <w:tcPr>
                    <w:tcW w:w="2355" w:type="pct"/>
                  </w:tcPr>
                  <w:p w14:paraId="2B4A5DE9" w14:textId="77777777" w:rsidR="005851AF" w:rsidRPr="005851AF" w:rsidRDefault="005851AF" w:rsidP="00844C9F">
                    <w:pPr>
                      <w:rPr>
                        <w:rFonts w:ascii="宋体" w:hAnsi="宋体"/>
                        <w:sz w:val="21"/>
                        <w:szCs w:val="21"/>
                      </w:rPr>
                    </w:pPr>
                    <w:r w:rsidRPr="005851AF">
                      <w:rPr>
                        <w:rFonts w:ascii="宋体" w:hAnsi="宋体"/>
                        <w:sz w:val="21"/>
                        <w:szCs w:val="21"/>
                      </w:rPr>
                      <w:t>中</w:t>
                    </w:r>
                    <w:proofErr w:type="gramStart"/>
                    <w:r w:rsidRPr="005851AF">
                      <w:rPr>
                        <w:rFonts w:ascii="宋体" w:hAnsi="宋体"/>
                        <w:sz w:val="21"/>
                        <w:szCs w:val="21"/>
                      </w:rPr>
                      <w:t>信建投证券</w:t>
                    </w:r>
                    <w:proofErr w:type="gramEnd"/>
                    <w:r w:rsidRPr="005851AF">
                      <w:rPr>
                        <w:rFonts w:ascii="宋体" w:hAnsi="宋体"/>
                        <w:sz w:val="21"/>
                        <w:szCs w:val="21"/>
                      </w:rPr>
                      <w:t>股份有限公司</w:t>
                    </w:r>
                  </w:p>
                </w:tc>
              </w:tr>
              <w:tr w:rsidR="005851AF" w:rsidRPr="00FB0B6F" w14:paraId="05A6CC21" w14:textId="77777777" w:rsidTr="00844C9F">
                <w:trPr>
                  <w:trHeight w:val="135"/>
                </w:trPr>
                <w:tc>
                  <w:tcPr>
                    <w:tcW w:w="1654" w:type="pct"/>
                    <w:vMerge/>
                    <w:vAlign w:val="center"/>
                  </w:tcPr>
                  <w:p w14:paraId="5636A6E7" w14:textId="77777777" w:rsidR="005851AF" w:rsidRPr="00FB0B6F" w:rsidRDefault="005851AF" w:rsidP="00844C9F"/>
                </w:tc>
                <w:tc>
                  <w:tcPr>
                    <w:tcW w:w="991" w:type="pct"/>
                  </w:tcPr>
                  <w:p w14:paraId="09ADDA5E" w14:textId="77777777" w:rsidR="005851AF" w:rsidRPr="005851AF" w:rsidRDefault="005851AF" w:rsidP="00844C9F">
                    <w:pPr>
                      <w:rPr>
                        <w:rFonts w:ascii="宋体" w:hAnsi="宋体"/>
                        <w:sz w:val="21"/>
                        <w:szCs w:val="21"/>
                      </w:rPr>
                    </w:pPr>
                    <w:r w:rsidRPr="005851AF">
                      <w:rPr>
                        <w:rFonts w:ascii="宋体" w:hAnsi="宋体"/>
                        <w:sz w:val="21"/>
                        <w:szCs w:val="21"/>
                      </w:rPr>
                      <w:t>办公地址</w:t>
                    </w:r>
                  </w:p>
                </w:tc>
                <w:tc>
                  <w:tcPr>
                    <w:tcW w:w="2355" w:type="pct"/>
                  </w:tcPr>
                  <w:p w14:paraId="6D9EF195" w14:textId="77777777" w:rsidR="005851AF" w:rsidRPr="005851AF" w:rsidRDefault="005851AF" w:rsidP="00844C9F">
                    <w:pPr>
                      <w:rPr>
                        <w:rFonts w:ascii="宋体" w:hAnsi="宋体"/>
                        <w:sz w:val="21"/>
                        <w:szCs w:val="21"/>
                      </w:rPr>
                    </w:pPr>
                    <w:r w:rsidRPr="005851AF">
                      <w:rPr>
                        <w:rFonts w:ascii="宋体" w:hAnsi="宋体"/>
                        <w:sz w:val="21"/>
                        <w:szCs w:val="21"/>
                      </w:rPr>
                      <w:t>北京市东城区凯恒中心B、E座</w:t>
                    </w:r>
                  </w:p>
                </w:tc>
              </w:tr>
              <w:tr w:rsidR="005851AF" w:rsidRPr="00FB0B6F" w14:paraId="5B932268" w14:textId="77777777" w:rsidTr="00844C9F">
                <w:trPr>
                  <w:trHeight w:val="135"/>
                </w:trPr>
                <w:tc>
                  <w:tcPr>
                    <w:tcW w:w="1654" w:type="pct"/>
                    <w:vMerge/>
                    <w:vAlign w:val="center"/>
                  </w:tcPr>
                  <w:p w14:paraId="6AF1D026" w14:textId="77777777" w:rsidR="005851AF" w:rsidRPr="00FB0B6F" w:rsidRDefault="005851AF" w:rsidP="00844C9F"/>
                </w:tc>
                <w:tc>
                  <w:tcPr>
                    <w:tcW w:w="991" w:type="pct"/>
                  </w:tcPr>
                  <w:p w14:paraId="59CB2A8E" w14:textId="77777777" w:rsidR="005851AF" w:rsidRPr="005851AF" w:rsidRDefault="005851AF" w:rsidP="00844C9F">
                    <w:pPr>
                      <w:rPr>
                        <w:rFonts w:ascii="宋体" w:hAnsi="宋体"/>
                        <w:sz w:val="21"/>
                        <w:szCs w:val="21"/>
                      </w:rPr>
                    </w:pPr>
                    <w:r w:rsidRPr="005851AF">
                      <w:rPr>
                        <w:rFonts w:ascii="宋体" w:hAnsi="宋体"/>
                        <w:sz w:val="21"/>
                        <w:szCs w:val="21"/>
                      </w:rPr>
                      <w:t>签字的保荐代表人姓名</w:t>
                    </w:r>
                  </w:p>
                </w:tc>
                <w:tc>
                  <w:tcPr>
                    <w:tcW w:w="2355" w:type="pct"/>
                  </w:tcPr>
                  <w:p w14:paraId="622C6107" w14:textId="77777777" w:rsidR="005851AF" w:rsidRPr="005851AF" w:rsidRDefault="005851AF" w:rsidP="00844C9F">
                    <w:pPr>
                      <w:rPr>
                        <w:rFonts w:ascii="宋体" w:hAnsi="宋体"/>
                        <w:sz w:val="21"/>
                        <w:szCs w:val="21"/>
                      </w:rPr>
                    </w:pPr>
                    <w:r w:rsidRPr="005851AF">
                      <w:rPr>
                        <w:rFonts w:ascii="宋体" w:hAnsi="宋体"/>
                        <w:sz w:val="21"/>
                        <w:szCs w:val="21"/>
                      </w:rPr>
                      <w:t>贺承达、侯顺</w:t>
                    </w:r>
                  </w:p>
                </w:tc>
              </w:tr>
              <w:tr w:rsidR="005851AF" w:rsidRPr="00FB0B6F" w14:paraId="0DC5AFE9" w14:textId="77777777" w:rsidTr="00844C9F">
                <w:trPr>
                  <w:trHeight w:val="135"/>
                </w:trPr>
                <w:tc>
                  <w:tcPr>
                    <w:tcW w:w="1654" w:type="pct"/>
                    <w:vMerge/>
                    <w:vAlign w:val="center"/>
                  </w:tcPr>
                  <w:p w14:paraId="369BD9F5" w14:textId="77777777" w:rsidR="005851AF" w:rsidRPr="00FB0B6F" w:rsidRDefault="005851AF" w:rsidP="00844C9F"/>
                </w:tc>
                <w:tc>
                  <w:tcPr>
                    <w:tcW w:w="991" w:type="pct"/>
                  </w:tcPr>
                  <w:p w14:paraId="14054E3E" w14:textId="77777777" w:rsidR="005851AF" w:rsidRPr="005851AF" w:rsidRDefault="005851AF" w:rsidP="00844C9F">
                    <w:pPr>
                      <w:rPr>
                        <w:rFonts w:ascii="宋体" w:hAnsi="宋体"/>
                        <w:sz w:val="21"/>
                        <w:szCs w:val="21"/>
                      </w:rPr>
                    </w:pPr>
                    <w:r w:rsidRPr="005851AF">
                      <w:rPr>
                        <w:rFonts w:ascii="宋体" w:hAnsi="宋体"/>
                        <w:sz w:val="21"/>
                        <w:szCs w:val="21"/>
                      </w:rPr>
                      <w:t>持续督导的期间</w:t>
                    </w:r>
                  </w:p>
                </w:tc>
                <w:tc>
                  <w:tcPr>
                    <w:tcW w:w="2355" w:type="pct"/>
                  </w:tcPr>
                  <w:p w14:paraId="2A9769E1" w14:textId="77777777" w:rsidR="005851AF" w:rsidRPr="005851AF" w:rsidRDefault="005851AF" w:rsidP="00844C9F">
                    <w:pPr>
                      <w:rPr>
                        <w:rFonts w:ascii="宋体" w:hAnsi="宋体"/>
                        <w:sz w:val="21"/>
                        <w:szCs w:val="21"/>
                      </w:rPr>
                    </w:pPr>
                    <w:r w:rsidRPr="005851AF">
                      <w:rPr>
                        <w:rFonts w:ascii="宋体" w:hAnsi="宋体"/>
                        <w:sz w:val="21"/>
                        <w:szCs w:val="21"/>
                      </w:rPr>
                      <w:t>自重大资产重组实施完毕之日起至2023年度</w:t>
                    </w:r>
                  </w:p>
                </w:tc>
              </w:tr>
              <w:tr w:rsidR="005851AF" w:rsidRPr="005851AF" w14:paraId="58218A72" w14:textId="77777777" w:rsidTr="00844C9F">
                <w:trPr>
                  <w:trHeight w:val="135"/>
                </w:trPr>
                <w:tc>
                  <w:tcPr>
                    <w:tcW w:w="1654" w:type="pct"/>
                    <w:vAlign w:val="center"/>
                  </w:tcPr>
                  <w:p w14:paraId="73FA48F2" w14:textId="77777777" w:rsidR="005851AF" w:rsidRPr="00FB0B6F" w:rsidRDefault="005851AF" w:rsidP="00844C9F">
                    <w:pPr>
                      <w:rPr>
                        <w:rFonts w:ascii="宋体" w:hAnsi="宋体"/>
                        <w:sz w:val="21"/>
                        <w:szCs w:val="21"/>
                      </w:rPr>
                    </w:pPr>
                    <w:r w:rsidRPr="00FB0B6F">
                      <w:rPr>
                        <w:rFonts w:ascii="宋体" w:hAnsi="宋体"/>
                        <w:sz w:val="21"/>
                        <w:szCs w:val="21"/>
                      </w:rPr>
                      <w:t>公司其他基本情况</w:t>
                    </w:r>
                  </w:p>
                </w:tc>
                <w:tc>
                  <w:tcPr>
                    <w:tcW w:w="3346" w:type="pct"/>
                    <w:gridSpan w:val="2"/>
                  </w:tcPr>
                  <w:p w14:paraId="63CD5ACE" w14:textId="77777777" w:rsidR="005851AF" w:rsidRPr="00FB0B6F" w:rsidRDefault="005851AF" w:rsidP="00844C9F">
                    <w:pPr>
                      <w:rPr>
                        <w:rFonts w:ascii="宋体" w:hAnsi="宋体"/>
                        <w:sz w:val="21"/>
                        <w:szCs w:val="21"/>
                      </w:rPr>
                    </w:pPr>
                    <w:r w:rsidRPr="00FB0B6F">
                      <w:rPr>
                        <w:rFonts w:ascii="宋体" w:hAnsi="宋体"/>
                        <w:sz w:val="21"/>
                        <w:szCs w:val="21"/>
                      </w:rPr>
                      <w:t>股东接待日：每月 10 日及 20 日（节假日顺延）(公司每星期六、星期日休息)上午 9：00-11：00 下午 2：00-4：00</w:t>
                    </w:r>
                  </w:p>
                </w:tc>
              </w:tr>
            </w:tbl>
            <w:p w14:paraId="4732D622" w14:textId="612D4A73" w:rsidR="00120D52" w:rsidRPr="005851AF" w:rsidRDefault="00000000" w:rsidP="005851AF"/>
          </w:sdtContent>
        </w:sdt>
      </w:sdtContent>
    </w:sdt>
    <w:p w14:paraId="044DB750" w14:textId="77777777" w:rsidR="00120D52" w:rsidRDefault="00120D52">
      <w:pPr>
        <w:rPr>
          <w:bdr w:val="single" w:sz="4" w:space="0" w:color="auto"/>
        </w:rPr>
      </w:pPr>
    </w:p>
    <w:p w14:paraId="347E2D30" w14:textId="77777777" w:rsidR="00120D52" w:rsidRDefault="008F6847">
      <w:pPr>
        <w:pStyle w:val="2"/>
        <w:numPr>
          <w:ilvl w:val="0"/>
          <w:numId w:val="30"/>
        </w:numPr>
        <w:ind w:firstLineChars="0"/>
      </w:pPr>
      <w:bookmarkStart w:id="13" w:name="_Toc342056397"/>
      <w:bookmarkStart w:id="14" w:name="_Toc342565889"/>
      <w:r>
        <w:rPr>
          <w:rFonts w:hint="eastAsia"/>
        </w:rPr>
        <w:t>公司主要会计数据和财务指标</w:t>
      </w:r>
      <w:bookmarkEnd w:id="13"/>
      <w:bookmarkEnd w:id="14"/>
    </w:p>
    <w:p w14:paraId="67985BF5" w14:textId="77777777" w:rsidR="00120D52" w:rsidRDefault="008F6847">
      <w:pPr>
        <w:pStyle w:val="3"/>
        <w:numPr>
          <w:ilvl w:val="1"/>
          <w:numId w:val="32"/>
        </w:numPr>
        <w:rPr>
          <w:rFonts w:ascii="宋体" w:hAnsi="宋体"/>
        </w:rPr>
      </w:pPr>
      <w:r>
        <w:rPr>
          <w:rFonts w:ascii="宋体" w:hAnsi="宋体" w:hint="eastAsia"/>
        </w:rPr>
        <w:t>主要会计数据</w:t>
      </w:r>
    </w:p>
    <w:p w14:paraId="5B0CB7D2" w14:textId="5DCD7D2C" w:rsidR="00120D52" w:rsidRDefault="008F6847">
      <w:pPr>
        <w:jc w:val="right"/>
      </w:pPr>
      <w:r>
        <w:rPr>
          <w:rFonts w:hint="eastAsia"/>
        </w:rPr>
        <w:t>单位：</w:t>
      </w:r>
      <w:sdt>
        <w:sdtPr>
          <w:rPr>
            <w:rFonts w:hint="eastAsia"/>
          </w:rPr>
          <w:alias w:val="单位：报告期末公司前三年主要会计数据和财务指标"/>
          <w:tag w:val="_GBC_c7cd0dd826b247dbba8cc8b1a811aefb"/>
          <w:id w:val="200963710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报告期末公司前三年主要会计数据和财务指标"/>
          <w:tag w:val="_GBC_2df6a5d441324c13bcf6c4c54ac41eb0"/>
          <w:id w:val="-6511405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bookmarkStart w:id="15" w:name="_Hlk72769913" w:displacedByCustomXml="next"/>
    <w:sdt>
      <w:sdtPr>
        <w:rPr>
          <w:rFonts w:ascii="宋体" w:hAnsi="宋体"/>
        </w:rPr>
        <w:alias w:val="选项模块:主要会计数据(无追溯)"/>
        <w:tag w:val="_GBC_aea1fefe2cc54d88a8a870982a41d97a"/>
        <w:id w:val="1895315919"/>
        <w:lock w:val="sdtLocked"/>
        <w:placeholder>
          <w:docPart w:val="GBC22222222222222222222222222222"/>
        </w:placeholder>
      </w:sdtPr>
      <w:sdtContent>
        <w:tbl>
          <w:tblPr>
            <w:tblStyle w:val="g5"/>
            <w:tblW w:w="5000" w:type="pct"/>
            <w:tblLook w:val="0000" w:firstRow="0" w:lastRow="0" w:firstColumn="0" w:lastColumn="0" w:noHBand="0" w:noVBand="0"/>
          </w:tblPr>
          <w:tblGrid>
            <w:gridCol w:w="3586"/>
            <w:gridCol w:w="1775"/>
            <w:gridCol w:w="1747"/>
            <w:gridCol w:w="1715"/>
          </w:tblGrid>
          <w:tr w:rsidR="007E7535" w14:paraId="759F1433" w14:textId="77777777" w:rsidTr="00207BAA">
            <w:trPr>
              <w:trHeight w:val="596"/>
            </w:trPr>
            <w:tc>
              <w:tcPr>
                <w:tcW w:w="2032" w:type="pct"/>
                <w:vAlign w:val="center"/>
              </w:tcPr>
              <w:p w14:paraId="61DEC24E" w14:textId="77777777" w:rsidR="007E7535" w:rsidRDefault="00000000" w:rsidP="00207BAA">
                <w:pPr>
                  <w:kinsoku w:val="0"/>
                  <w:overflowPunct w:val="0"/>
                  <w:autoSpaceDE w:val="0"/>
                  <w:autoSpaceDN w:val="0"/>
                  <w:adjustRightInd w:val="0"/>
                  <w:snapToGrid w:val="0"/>
                  <w:jc w:val="center"/>
                </w:pPr>
                <w:sdt>
                  <w:sdtPr>
                    <w:rPr>
                      <w:rFonts w:hint="eastAsia"/>
                    </w:rPr>
                    <w:tag w:val="_PLD_e63d02b963714237aa4678b1878c888d"/>
                    <w:id w:val="1138000011"/>
                    <w:lock w:val="sdtLocked"/>
                  </w:sdtPr>
                  <w:sdtEndPr>
                    <w:rPr>
                      <w:rFonts w:hint="default"/>
                    </w:rPr>
                  </w:sdtEndPr>
                  <w:sdtContent>
                    <w:r>
                      <w:rPr>
                        <w:rFonts w:hint="eastAsia"/>
                      </w:rPr>
                      <w:t>主要会计数据</w:t>
                    </w:r>
                  </w:sdtContent>
                </w:sdt>
              </w:p>
            </w:tc>
            <w:sdt>
              <w:sdtPr>
                <w:tag w:val="_PLD_913ae157f7e74eee947ea98d96be3599"/>
                <w:id w:val="-1091849362"/>
                <w:lock w:val="sdtLocked"/>
              </w:sdtPr>
              <w:sdtContent>
                <w:tc>
                  <w:tcPr>
                    <w:tcW w:w="1006" w:type="pct"/>
                    <w:vAlign w:val="center"/>
                  </w:tcPr>
                  <w:p w14:paraId="39D1205A" w14:textId="77777777" w:rsidR="007E7535" w:rsidRDefault="00000000" w:rsidP="00207BAA">
                    <w:pPr>
                      <w:kinsoku w:val="0"/>
                      <w:overflowPunct w:val="0"/>
                      <w:autoSpaceDE w:val="0"/>
                      <w:autoSpaceDN w:val="0"/>
                      <w:adjustRightInd w:val="0"/>
                      <w:snapToGrid w:val="0"/>
                      <w:jc w:val="center"/>
                    </w:pPr>
                    <w:r>
                      <w:rPr>
                        <w:rFonts w:hint="eastAsia"/>
                      </w:rPr>
                      <w:t>本</w:t>
                    </w:r>
                    <w:r>
                      <w:t>报告期</w:t>
                    </w:r>
                  </w:p>
                  <w:p w14:paraId="26D2DEDC" w14:textId="77777777" w:rsidR="007E7535" w:rsidRDefault="00000000" w:rsidP="00207BAA">
                    <w:pPr>
                      <w:kinsoku w:val="0"/>
                      <w:overflowPunct w:val="0"/>
                      <w:autoSpaceDE w:val="0"/>
                      <w:autoSpaceDN w:val="0"/>
                      <w:adjustRightInd w:val="0"/>
                      <w:snapToGrid w:val="0"/>
                      <w:jc w:val="center"/>
                    </w:pPr>
                    <w:r>
                      <w:t>（</w:t>
                    </w:r>
                    <w:r>
                      <w:t>1</w:t>
                    </w:r>
                    <w:r>
                      <w:t>－</w:t>
                    </w:r>
                    <w:r>
                      <w:t>6</w:t>
                    </w:r>
                    <w:r>
                      <w:t>月）</w:t>
                    </w:r>
                  </w:p>
                </w:tc>
              </w:sdtContent>
            </w:sdt>
            <w:sdt>
              <w:sdtPr>
                <w:tag w:val="_PLD_0f32665f64034720b1ecd674058f4d8b"/>
                <w:id w:val="-632248164"/>
                <w:lock w:val="sdtLocked"/>
              </w:sdtPr>
              <w:sdtContent>
                <w:tc>
                  <w:tcPr>
                    <w:tcW w:w="990" w:type="pct"/>
                    <w:vAlign w:val="center"/>
                  </w:tcPr>
                  <w:p w14:paraId="02BC6050" w14:textId="77777777" w:rsidR="007E7535" w:rsidRDefault="00000000" w:rsidP="00207BAA">
                    <w:pPr>
                      <w:kinsoku w:val="0"/>
                      <w:overflowPunct w:val="0"/>
                      <w:autoSpaceDE w:val="0"/>
                      <w:autoSpaceDN w:val="0"/>
                      <w:adjustRightInd w:val="0"/>
                      <w:snapToGrid w:val="0"/>
                      <w:jc w:val="center"/>
                    </w:pPr>
                    <w:r>
                      <w:t>上年同期</w:t>
                    </w:r>
                  </w:p>
                </w:tc>
              </w:sdtContent>
            </w:sdt>
            <w:sdt>
              <w:sdtPr>
                <w:tag w:val="_PLD_e634aa67fe8c44038b152224d8a245d6"/>
                <w:id w:val="-653602674"/>
                <w:lock w:val="sdtLocked"/>
              </w:sdtPr>
              <w:sdtContent>
                <w:tc>
                  <w:tcPr>
                    <w:tcW w:w="972" w:type="pct"/>
                    <w:vAlign w:val="center"/>
                  </w:tcPr>
                  <w:p w14:paraId="0FC78DFE" w14:textId="77777777" w:rsidR="007E7535" w:rsidRDefault="00000000" w:rsidP="00207BAA">
                    <w:pPr>
                      <w:kinsoku w:val="0"/>
                      <w:overflowPunct w:val="0"/>
                      <w:autoSpaceDE w:val="0"/>
                      <w:autoSpaceDN w:val="0"/>
                      <w:adjustRightInd w:val="0"/>
                      <w:snapToGrid w:val="0"/>
                      <w:jc w:val="center"/>
                    </w:pPr>
                    <w:r>
                      <w:t>本报告期比上年同期增减</w:t>
                    </w:r>
                    <w:r>
                      <w:t>(%)</w:t>
                    </w:r>
                  </w:p>
                </w:tc>
              </w:sdtContent>
            </w:sdt>
          </w:tr>
          <w:tr w:rsidR="007E7535" w14:paraId="7A721132" w14:textId="77777777" w:rsidTr="00207BAA">
            <w:trPr>
              <w:trHeight w:val="285"/>
            </w:trPr>
            <w:sdt>
              <w:sdtPr>
                <w:tag w:val="_PLD_601d7d8438f74f1c9abca1ce60a4f163"/>
                <w:id w:val="962161296"/>
                <w:lock w:val="sdtLocked"/>
              </w:sdtPr>
              <w:sdtContent>
                <w:tc>
                  <w:tcPr>
                    <w:tcW w:w="2032" w:type="pct"/>
                  </w:tcPr>
                  <w:p w14:paraId="72D6F1F1" w14:textId="77777777" w:rsidR="007E7535" w:rsidRDefault="00000000" w:rsidP="00207BAA">
                    <w:pPr>
                      <w:kinsoku w:val="0"/>
                      <w:overflowPunct w:val="0"/>
                      <w:autoSpaceDE w:val="0"/>
                      <w:autoSpaceDN w:val="0"/>
                      <w:adjustRightInd w:val="0"/>
                      <w:snapToGrid w:val="0"/>
                    </w:pPr>
                    <w:r>
                      <w:rPr>
                        <w:rFonts w:hint="eastAsia"/>
                      </w:rPr>
                      <w:t>营业收入</w:t>
                    </w:r>
                  </w:p>
                </w:tc>
              </w:sdtContent>
            </w:sdt>
            <w:tc>
              <w:tcPr>
                <w:tcW w:w="1006" w:type="pct"/>
              </w:tcPr>
              <w:p w14:paraId="3B0CAFD9" w14:textId="77777777" w:rsidR="007E7535" w:rsidRDefault="00000000" w:rsidP="00207BAA">
                <w:pPr>
                  <w:kinsoku w:val="0"/>
                  <w:overflowPunct w:val="0"/>
                  <w:autoSpaceDE w:val="0"/>
                  <w:autoSpaceDN w:val="0"/>
                  <w:adjustRightInd w:val="0"/>
                  <w:snapToGrid w:val="0"/>
                  <w:jc w:val="right"/>
                </w:pPr>
                <w:r>
                  <w:t>637,677,016.77</w:t>
                </w:r>
              </w:p>
            </w:tc>
            <w:tc>
              <w:tcPr>
                <w:tcW w:w="990" w:type="pct"/>
              </w:tcPr>
              <w:p w14:paraId="70C2F710" w14:textId="77777777" w:rsidR="007E7535" w:rsidRDefault="00000000" w:rsidP="00207BAA">
                <w:pPr>
                  <w:kinsoku w:val="0"/>
                  <w:overflowPunct w:val="0"/>
                  <w:autoSpaceDE w:val="0"/>
                  <w:autoSpaceDN w:val="0"/>
                  <w:adjustRightInd w:val="0"/>
                  <w:snapToGrid w:val="0"/>
                  <w:jc w:val="right"/>
                  <w:rPr>
                    <w:bCs w:val="0"/>
                  </w:rPr>
                </w:pPr>
                <w:r>
                  <w:t>526,554,520.75</w:t>
                </w:r>
              </w:p>
            </w:tc>
            <w:tc>
              <w:tcPr>
                <w:tcW w:w="972" w:type="pct"/>
              </w:tcPr>
              <w:p w14:paraId="028D1BD9" w14:textId="77777777" w:rsidR="007E7535" w:rsidRDefault="00000000" w:rsidP="00207BAA">
                <w:pPr>
                  <w:kinsoku w:val="0"/>
                  <w:overflowPunct w:val="0"/>
                  <w:autoSpaceDE w:val="0"/>
                  <w:autoSpaceDN w:val="0"/>
                  <w:adjustRightInd w:val="0"/>
                  <w:snapToGrid w:val="0"/>
                  <w:jc w:val="right"/>
                </w:pPr>
                <w:r>
                  <w:t>21.10</w:t>
                </w:r>
              </w:p>
            </w:tc>
          </w:tr>
          <w:tr w:rsidR="007E7535" w14:paraId="4987BB3E" w14:textId="77777777" w:rsidTr="00207BAA">
            <w:trPr>
              <w:trHeight w:val="285"/>
            </w:trPr>
            <w:sdt>
              <w:sdtPr>
                <w:tag w:val="_PLD_1825ec6c60fc481f877063c3cecfffca"/>
                <w:id w:val="1877729787"/>
                <w:lock w:val="sdtLocked"/>
              </w:sdtPr>
              <w:sdtContent>
                <w:tc>
                  <w:tcPr>
                    <w:tcW w:w="2032" w:type="pct"/>
                  </w:tcPr>
                  <w:p w14:paraId="050AA24E" w14:textId="77777777" w:rsidR="007E7535" w:rsidRDefault="00000000" w:rsidP="00207BAA">
                    <w:pPr>
                      <w:kinsoku w:val="0"/>
                      <w:overflowPunct w:val="0"/>
                      <w:autoSpaceDE w:val="0"/>
                      <w:autoSpaceDN w:val="0"/>
                      <w:adjustRightInd w:val="0"/>
                      <w:snapToGrid w:val="0"/>
                    </w:pPr>
                    <w:r>
                      <w:rPr>
                        <w:rFonts w:hint="eastAsia"/>
                      </w:rPr>
                      <w:t>归属于上市公司股东的净利润</w:t>
                    </w:r>
                  </w:p>
                </w:tc>
              </w:sdtContent>
            </w:sdt>
            <w:tc>
              <w:tcPr>
                <w:tcW w:w="1006" w:type="pct"/>
              </w:tcPr>
              <w:p w14:paraId="04014D8D" w14:textId="77777777" w:rsidR="007E7535" w:rsidRDefault="00000000" w:rsidP="00207BAA">
                <w:pPr>
                  <w:kinsoku w:val="0"/>
                  <w:overflowPunct w:val="0"/>
                  <w:autoSpaceDE w:val="0"/>
                  <w:autoSpaceDN w:val="0"/>
                  <w:adjustRightInd w:val="0"/>
                  <w:snapToGrid w:val="0"/>
                  <w:jc w:val="right"/>
                </w:pPr>
                <w:r>
                  <w:t>10,576,997.42</w:t>
                </w:r>
              </w:p>
            </w:tc>
            <w:tc>
              <w:tcPr>
                <w:tcW w:w="990" w:type="pct"/>
              </w:tcPr>
              <w:p w14:paraId="4108CB13" w14:textId="77777777" w:rsidR="007E7535" w:rsidRDefault="00000000" w:rsidP="00207BAA">
                <w:pPr>
                  <w:kinsoku w:val="0"/>
                  <w:overflowPunct w:val="0"/>
                  <w:autoSpaceDE w:val="0"/>
                  <w:autoSpaceDN w:val="0"/>
                  <w:adjustRightInd w:val="0"/>
                  <w:snapToGrid w:val="0"/>
                  <w:jc w:val="right"/>
                  <w:rPr>
                    <w:bCs w:val="0"/>
                  </w:rPr>
                </w:pPr>
                <w:r>
                  <w:t>-1,313,304.91</w:t>
                </w:r>
              </w:p>
            </w:tc>
            <w:tc>
              <w:tcPr>
                <w:tcW w:w="972" w:type="pct"/>
              </w:tcPr>
              <w:p w14:paraId="0963823B" w14:textId="77777777" w:rsidR="007E7535" w:rsidRDefault="00000000" w:rsidP="00207BAA">
                <w:pPr>
                  <w:kinsoku w:val="0"/>
                  <w:overflowPunct w:val="0"/>
                  <w:autoSpaceDE w:val="0"/>
                  <w:autoSpaceDN w:val="0"/>
                  <w:adjustRightInd w:val="0"/>
                  <w:snapToGrid w:val="0"/>
                  <w:jc w:val="right"/>
                </w:pPr>
                <w:r>
                  <w:t> - </w:t>
                </w:r>
              </w:p>
            </w:tc>
          </w:tr>
          <w:tr w:rsidR="007E7535" w14:paraId="287EA5C8" w14:textId="77777777" w:rsidTr="00207BAA">
            <w:trPr>
              <w:trHeight w:val="285"/>
            </w:trPr>
            <w:sdt>
              <w:sdtPr>
                <w:tag w:val="_PLD_f59cc08add024388b79135816e85f0a1"/>
                <w:id w:val="-814564909"/>
                <w:lock w:val="sdtLocked"/>
              </w:sdtPr>
              <w:sdtContent>
                <w:tc>
                  <w:tcPr>
                    <w:tcW w:w="2032" w:type="pct"/>
                  </w:tcPr>
                  <w:p w14:paraId="772720FF" w14:textId="77777777" w:rsidR="007E7535" w:rsidRDefault="00000000" w:rsidP="00207BAA">
                    <w:pPr>
                      <w:kinsoku w:val="0"/>
                      <w:overflowPunct w:val="0"/>
                      <w:autoSpaceDE w:val="0"/>
                      <w:autoSpaceDN w:val="0"/>
                      <w:adjustRightInd w:val="0"/>
                      <w:snapToGrid w:val="0"/>
                    </w:pPr>
                    <w:r>
                      <w:rPr>
                        <w:rFonts w:hint="eastAsia"/>
                      </w:rPr>
                      <w:t>归属于上市公司股东的扣除非经常性损益的净利润</w:t>
                    </w:r>
                  </w:p>
                </w:tc>
              </w:sdtContent>
            </w:sdt>
            <w:tc>
              <w:tcPr>
                <w:tcW w:w="1006" w:type="pct"/>
              </w:tcPr>
              <w:p w14:paraId="3329D0EC" w14:textId="77777777" w:rsidR="007E7535" w:rsidRDefault="00000000" w:rsidP="00207BAA">
                <w:pPr>
                  <w:kinsoku w:val="0"/>
                  <w:overflowPunct w:val="0"/>
                  <w:autoSpaceDE w:val="0"/>
                  <w:autoSpaceDN w:val="0"/>
                  <w:adjustRightInd w:val="0"/>
                  <w:snapToGrid w:val="0"/>
                  <w:jc w:val="right"/>
                </w:pPr>
                <w:r>
                  <w:t>7,256,597.49</w:t>
                </w:r>
              </w:p>
            </w:tc>
            <w:tc>
              <w:tcPr>
                <w:tcW w:w="990" w:type="pct"/>
              </w:tcPr>
              <w:p w14:paraId="6640B1FE" w14:textId="77777777" w:rsidR="007E7535" w:rsidRDefault="00000000" w:rsidP="00207BAA">
                <w:pPr>
                  <w:kinsoku w:val="0"/>
                  <w:overflowPunct w:val="0"/>
                  <w:autoSpaceDE w:val="0"/>
                  <w:autoSpaceDN w:val="0"/>
                  <w:adjustRightInd w:val="0"/>
                  <w:snapToGrid w:val="0"/>
                  <w:jc w:val="right"/>
                  <w:rPr>
                    <w:bCs w:val="0"/>
                  </w:rPr>
                </w:pPr>
                <w:r>
                  <w:t>-9,270,610.57</w:t>
                </w:r>
              </w:p>
            </w:tc>
            <w:tc>
              <w:tcPr>
                <w:tcW w:w="972" w:type="pct"/>
              </w:tcPr>
              <w:p w14:paraId="5AF94952" w14:textId="77777777" w:rsidR="007E7535" w:rsidRDefault="00000000" w:rsidP="00207BAA">
                <w:pPr>
                  <w:kinsoku w:val="0"/>
                  <w:overflowPunct w:val="0"/>
                  <w:autoSpaceDE w:val="0"/>
                  <w:autoSpaceDN w:val="0"/>
                  <w:adjustRightInd w:val="0"/>
                  <w:snapToGrid w:val="0"/>
                  <w:jc w:val="right"/>
                </w:pPr>
                <w:r>
                  <w:t>-</w:t>
                </w:r>
              </w:p>
            </w:tc>
          </w:tr>
          <w:tr w:rsidR="007E7535" w14:paraId="1DB45F9D" w14:textId="77777777" w:rsidTr="00207BAA">
            <w:trPr>
              <w:trHeight w:val="285"/>
            </w:trPr>
            <w:sdt>
              <w:sdtPr>
                <w:tag w:val="_PLD_895da6708d8042d69e93b2530ead8964"/>
                <w:id w:val="768360591"/>
                <w:lock w:val="sdtLocked"/>
              </w:sdtPr>
              <w:sdtContent>
                <w:tc>
                  <w:tcPr>
                    <w:tcW w:w="2032" w:type="pct"/>
                  </w:tcPr>
                  <w:p w14:paraId="1DAABF14" w14:textId="77777777" w:rsidR="007E7535" w:rsidRDefault="00000000" w:rsidP="00207BAA">
                    <w:pPr>
                      <w:kinsoku w:val="0"/>
                      <w:overflowPunct w:val="0"/>
                      <w:autoSpaceDE w:val="0"/>
                      <w:autoSpaceDN w:val="0"/>
                      <w:adjustRightInd w:val="0"/>
                      <w:snapToGrid w:val="0"/>
                      <w:rPr>
                        <w:highlight w:val="magenta"/>
                      </w:rPr>
                    </w:pPr>
                    <w:r>
                      <w:rPr>
                        <w:rFonts w:hint="eastAsia"/>
                      </w:rPr>
                      <w:t>经营活动产生的现金流量净额</w:t>
                    </w:r>
                  </w:p>
                </w:tc>
              </w:sdtContent>
            </w:sdt>
            <w:tc>
              <w:tcPr>
                <w:tcW w:w="1006" w:type="pct"/>
              </w:tcPr>
              <w:p w14:paraId="3A711870" w14:textId="77777777" w:rsidR="007E7535" w:rsidRDefault="00000000" w:rsidP="00207BAA">
                <w:pPr>
                  <w:kinsoku w:val="0"/>
                  <w:overflowPunct w:val="0"/>
                  <w:autoSpaceDE w:val="0"/>
                  <w:autoSpaceDN w:val="0"/>
                  <w:adjustRightInd w:val="0"/>
                  <w:snapToGrid w:val="0"/>
                  <w:jc w:val="right"/>
                </w:pPr>
                <w:r>
                  <w:t>-18,915,591.19</w:t>
                </w:r>
              </w:p>
            </w:tc>
            <w:tc>
              <w:tcPr>
                <w:tcW w:w="990" w:type="pct"/>
              </w:tcPr>
              <w:p w14:paraId="1FC3670B" w14:textId="77777777" w:rsidR="007E7535" w:rsidRDefault="00000000" w:rsidP="00207BAA">
                <w:pPr>
                  <w:kinsoku w:val="0"/>
                  <w:overflowPunct w:val="0"/>
                  <w:autoSpaceDE w:val="0"/>
                  <w:autoSpaceDN w:val="0"/>
                  <w:adjustRightInd w:val="0"/>
                  <w:snapToGrid w:val="0"/>
                  <w:jc w:val="right"/>
                </w:pPr>
                <w:r>
                  <w:t>-42,048,198.13</w:t>
                </w:r>
              </w:p>
            </w:tc>
            <w:tc>
              <w:tcPr>
                <w:tcW w:w="972" w:type="pct"/>
              </w:tcPr>
              <w:p w14:paraId="2654C91F" w14:textId="77777777" w:rsidR="007E7535" w:rsidRDefault="00000000" w:rsidP="00207BAA">
                <w:pPr>
                  <w:kinsoku w:val="0"/>
                  <w:overflowPunct w:val="0"/>
                  <w:autoSpaceDE w:val="0"/>
                  <w:autoSpaceDN w:val="0"/>
                  <w:adjustRightInd w:val="0"/>
                  <w:snapToGrid w:val="0"/>
                  <w:jc w:val="right"/>
                </w:pPr>
                <w:r>
                  <w:t>-</w:t>
                </w:r>
              </w:p>
            </w:tc>
          </w:tr>
          <w:tr w:rsidR="007E7535" w14:paraId="7876BCBB" w14:textId="77777777" w:rsidTr="00207BAA">
            <w:trPr>
              <w:trHeight w:val="533"/>
            </w:trPr>
            <w:tc>
              <w:tcPr>
                <w:tcW w:w="2032" w:type="pct"/>
                <w:vAlign w:val="center"/>
              </w:tcPr>
              <w:p w14:paraId="77FF17CC" w14:textId="77777777" w:rsidR="007E7535" w:rsidRDefault="00000000" w:rsidP="00207BAA">
                <w:pPr>
                  <w:kinsoku w:val="0"/>
                  <w:overflowPunct w:val="0"/>
                  <w:autoSpaceDE w:val="0"/>
                  <w:autoSpaceDN w:val="0"/>
                  <w:adjustRightInd w:val="0"/>
                  <w:snapToGrid w:val="0"/>
                  <w:jc w:val="center"/>
                </w:pPr>
              </w:p>
            </w:tc>
            <w:sdt>
              <w:sdtPr>
                <w:tag w:val="_PLD_b75e9aa554cc48539ab9de572d244f45"/>
                <w:id w:val="-271632412"/>
                <w:lock w:val="sdtLocked"/>
              </w:sdtPr>
              <w:sdtContent>
                <w:tc>
                  <w:tcPr>
                    <w:tcW w:w="1006" w:type="pct"/>
                    <w:vAlign w:val="center"/>
                  </w:tcPr>
                  <w:p w14:paraId="1040F4F5" w14:textId="77777777" w:rsidR="007E7535" w:rsidRDefault="00000000" w:rsidP="00207BAA">
                    <w:pPr>
                      <w:kinsoku w:val="0"/>
                      <w:overflowPunct w:val="0"/>
                      <w:autoSpaceDE w:val="0"/>
                      <w:autoSpaceDN w:val="0"/>
                      <w:adjustRightInd w:val="0"/>
                      <w:snapToGrid w:val="0"/>
                      <w:jc w:val="center"/>
                    </w:pPr>
                    <w:r>
                      <w:t>本报告期末</w:t>
                    </w:r>
                  </w:p>
                </w:tc>
              </w:sdtContent>
            </w:sdt>
            <w:sdt>
              <w:sdtPr>
                <w:tag w:val="_PLD_7425b2bc6a39452296814978a781ba72"/>
                <w:id w:val="2094893445"/>
                <w:lock w:val="sdtLocked"/>
              </w:sdtPr>
              <w:sdtContent>
                <w:tc>
                  <w:tcPr>
                    <w:tcW w:w="990" w:type="pct"/>
                    <w:vAlign w:val="center"/>
                  </w:tcPr>
                  <w:p w14:paraId="27021A9F" w14:textId="77777777" w:rsidR="007E7535" w:rsidRDefault="00000000" w:rsidP="00207BAA">
                    <w:pPr>
                      <w:kinsoku w:val="0"/>
                      <w:overflowPunct w:val="0"/>
                      <w:autoSpaceDE w:val="0"/>
                      <w:autoSpaceDN w:val="0"/>
                      <w:adjustRightInd w:val="0"/>
                      <w:snapToGrid w:val="0"/>
                      <w:jc w:val="center"/>
                    </w:pPr>
                    <w:r>
                      <w:t>上年度末</w:t>
                    </w:r>
                  </w:p>
                </w:tc>
              </w:sdtContent>
            </w:sdt>
            <w:sdt>
              <w:sdtPr>
                <w:tag w:val="_PLD_7a1ba9a6d9b54e51bd320f47b6233184"/>
                <w:id w:val="592044812"/>
                <w:lock w:val="sdtLocked"/>
              </w:sdtPr>
              <w:sdtContent>
                <w:tc>
                  <w:tcPr>
                    <w:tcW w:w="972" w:type="pct"/>
                    <w:vAlign w:val="center"/>
                  </w:tcPr>
                  <w:p w14:paraId="16C40168" w14:textId="77777777" w:rsidR="007E7535" w:rsidRDefault="00000000" w:rsidP="00207BAA">
                    <w:pPr>
                      <w:kinsoku w:val="0"/>
                      <w:overflowPunct w:val="0"/>
                      <w:autoSpaceDE w:val="0"/>
                      <w:autoSpaceDN w:val="0"/>
                      <w:adjustRightInd w:val="0"/>
                      <w:snapToGrid w:val="0"/>
                      <w:jc w:val="center"/>
                    </w:pPr>
                    <w:r>
                      <w:t>本报告期末比上年度末增减</w:t>
                    </w:r>
                    <w:r>
                      <w:t>(%)</w:t>
                    </w:r>
                  </w:p>
                </w:tc>
              </w:sdtContent>
            </w:sdt>
          </w:tr>
          <w:tr w:rsidR="007E7535" w14:paraId="14DDCA56" w14:textId="77777777" w:rsidTr="00207BAA">
            <w:trPr>
              <w:trHeight w:val="285"/>
            </w:trPr>
            <w:sdt>
              <w:sdtPr>
                <w:tag w:val="_PLD_c12ab31af03f46e4bd02eb659877c070"/>
                <w:id w:val="-1235930931"/>
                <w:lock w:val="sdtLocked"/>
              </w:sdtPr>
              <w:sdtContent>
                <w:tc>
                  <w:tcPr>
                    <w:tcW w:w="2032" w:type="pct"/>
                  </w:tcPr>
                  <w:p w14:paraId="7E335CD9" w14:textId="77777777" w:rsidR="007E7535" w:rsidRDefault="00000000" w:rsidP="00207BAA">
                    <w:pPr>
                      <w:kinsoku w:val="0"/>
                      <w:overflowPunct w:val="0"/>
                      <w:autoSpaceDE w:val="0"/>
                      <w:autoSpaceDN w:val="0"/>
                      <w:adjustRightInd w:val="0"/>
                      <w:snapToGrid w:val="0"/>
                    </w:pPr>
                    <w:r>
                      <w:rPr>
                        <w:rFonts w:hint="eastAsia"/>
                      </w:rPr>
                      <w:t>归属于上市公司股东的净资产</w:t>
                    </w:r>
                  </w:p>
                </w:tc>
              </w:sdtContent>
            </w:sdt>
            <w:tc>
              <w:tcPr>
                <w:tcW w:w="1006" w:type="pct"/>
              </w:tcPr>
              <w:p w14:paraId="137DE80C" w14:textId="77777777" w:rsidR="007E7535" w:rsidRDefault="00000000" w:rsidP="00207BAA">
                <w:pPr>
                  <w:kinsoku w:val="0"/>
                  <w:overflowPunct w:val="0"/>
                  <w:autoSpaceDE w:val="0"/>
                  <w:autoSpaceDN w:val="0"/>
                  <w:adjustRightInd w:val="0"/>
                  <w:snapToGrid w:val="0"/>
                  <w:jc w:val="right"/>
                </w:pPr>
                <w:r>
                  <w:t>913,061,413.66</w:t>
                </w:r>
              </w:p>
            </w:tc>
            <w:tc>
              <w:tcPr>
                <w:tcW w:w="990" w:type="pct"/>
              </w:tcPr>
              <w:p w14:paraId="603BC789" w14:textId="77777777" w:rsidR="007E7535" w:rsidRDefault="00000000" w:rsidP="00207BAA">
                <w:pPr>
                  <w:kinsoku w:val="0"/>
                  <w:overflowPunct w:val="0"/>
                  <w:autoSpaceDE w:val="0"/>
                  <w:autoSpaceDN w:val="0"/>
                  <w:adjustRightInd w:val="0"/>
                  <w:snapToGrid w:val="0"/>
                  <w:jc w:val="right"/>
                  <w:rPr>
                    <w:bCs w:val="0"/>
                  </w:rPr>
                </w:pPr>
                <w:r>
                  <w:t>677,655,614.84</w:t>
                </w:r>
              </w:p>
            </w:tc>
            <w:tc>
              <w:tcPr>
                <w:tcW w:w="972" w:type="pct"/>
              </w:tcPr>
              <w:p w14:paraId="7062AEEE" w14:textId="77777777" w:rsidR="007E7535" w:rsidRDefault="00000000" w:rsidP="00207BAA">
                <w:pPr>
                  <w:kinsoku w:val="0"/>
                  <w:overflowPunct w:val="0"/>
                  <w:autoSpaceDE w:val="0"/>
                  <w:autoSpaceDN w:val="0"/>
                  <w:adjustRightInd w:val="0"/>
                  <w:snapToGrid w:val="0"/>
                  <w:jc w:val="right"/>
                </w:pPr>
                <w:r>
                  <w:t>34.74</w:t>
                </w:r>
              </w:p>
            </w:tc>
          </w:tr>
          <w:tr w:rsidR="007E7535" w14:paraId="3CE4BFA3" w14:textId="77777777" w:rsidTr="00207BAA">
            <w:trPr>
              <w:trHeight w:val="285"/>
            </w:trPr>
            <w:sdt>
              <w:sdtPr>
                <w:tag w:val="_PLD_c9e79cad72304cada434a9145656a31f"/>
                <w:id w:val="1979030717"/>
                <w:lock w:val="sdtLocked"/>
              </w:sdtPr>
              <w:sdtContent>
                <w:tc>
                  <w:tcPr>
                    <w:tcW w:w="2032" w:type="pct"/>
                  </w:tcPr>
                  <w:p w14:paraId="1BA8120C" w14:textId="77777777" w:rsidR="007E7535" w:rsidRDefault="00000000" w:rsidP="00207BAA">
                    <w:pPr>
                      <w:kinsoku w:val="0"/>
                      <w:overflowPunct w:val="0"/>
                      <w:autoSpaceDE w:val="0"/>
                      <w:autoSpaceDN w:val="0"/>
                      <w:adjustRightInd w:val="0"/>
                      <w:snapToGrid w:val="0"/>
                    </w:pPr>
                    <w:r>
                      <w:rPr>
                        <w:rFonts w:hint="eastAsia"/>
                      </w:rPr>
                      <w:t>总资产</w:t>
                    </w:r>
                  </w:p>
                </w:tc>
              </w:sdtContent>
            </w:sdt>
            <w:tc>
              <w:tcPr>
                <w:tcW w:w="1006" w:type="pct"/>
              </w:tcPr>
              <w:p w14:paraId="19C910CE" w14:textId="77777777" w:rsidR="007E7535" w:rsidRDefault="00000000" w:rsidP="00207BAA">
                <w:pPr>
                  <w:kinsoku w:val="0"/>
                  <w:overflowPunct w:val="0"/>
                  <w:autoSpaceDE w:val="0"/>
                  <w:autoSpaceDN w:val="0"/>
                  <w:adjustRightInd w:val="0"/>
                  <w:snapToGrid w:val="0"/>
                  <w:jc w:val="right"/>
                </w:pPr>
                <w:r>
                  <w:t>2,082,939,831.71</w:t>
                </w:r>
              </w:p>
            </w:tc>
            <w:tc>
              <w:tcPr>
                <w:tcW w:w="990" w:type="pct"/>
              </w:tcPr>
              <w:p w14:paraId="51967C63" w14:textId="77777777" w:rsidR="007E7535" w:rsidRDefault="00000000" w:rsidP="00207BAA">
                <w:pPr>
                  <w:kinsoku w:val="0"/>
                  <w:overflowPunct w:val="0"/>
                  <w:autoSpaceDE w:val="0"/>
                  <w:autoSpaceDN w:val="0"/>
                  <w:adjustRightInd w:val="0"/>
                  <w:snapToGrid w:val="0"/>
                  <w:jc w:val="right"/>
                  <w:rPr>
                    <w:bCs w:val="0"/>
                  </w:rPr>
                </w:pPr>
                <w:r>
                  <w:t>1,568,448,757.50</w:t>
                </w:r>
              </w:p>
            </w:tc>
            <w:tc>
              <w:tcPr>
                <w:tcW w:w="972" w:type="pct"/>
              </w:tcPr>
              <w:p w14:paraId="152EBBBB" w14:textId="77777777" w:rsidR="007E7535" w:rsidRDefault="00000000" w:rsidP="00207BAA">
                <w:pPr>
                  <w:kinsoku w:val="0"/>
                  <w:overflowPunct w:val="0"/>
                  <w:autoSpaceDE w:val="0"/>
                  <w:autoSpaceDN w:val="0"/>
                  <w:adjustRightInd w:val="0"/>
                  <w:snapToGrid w:val="0"/>
                  <w:jc w:val="right"/>
                </w:pPr>
                <w:r>
                  <w:t>32.80</w:t>
                </w:r>
              </w:p>
            </w:tc>
          </w:tr>
        </w:tbl>
        <w:p w14:paraId="69B813FC" w14:textId="545DEEA9" w:rsidR="00120D52" w:rsidRPr="007E7535" w:rsidRDefault="00000000" w:rsidP="007E7535"/>
      </w:sdtContent>
    </w:sdt>
    <w:p w14:paraId="55E3971E" w14:textId="77777777" w:rsidR="00120D52" w:rsidRDefault="008F6847">
      <w:pPr>
        <w:pStyle w:val="3"/>
        <w:numPr>
          <w:ilvl w:val="1"/>
          <w:numId w:val="32"/>
        </w:numPr>
        <w:rPr>
          <w:rFonts w:ascii="宋体" w:hAnsi="宋体"/>
          <w:szCs w:val="21"/>
        </w:rPr>
      </w:pPr>
      <w:r>
        <w:rPr>
          <w:rFonts w:ascii="宋体" w:hAnsi="宋体"/>
        </w:rPr>
        <w:t>主要财务指标</w:t>
      </w:r>
    </w:p>
    <w:bookmarkEnd w:id="15" w:displacedByCustomXml="next"/>
    <w:sdt>
      <w:sdtPr>
        <w:rPr>
          <w:rFonts w:ascii="宋体" w:hAnsi="宋体"/>
        </w:rPr>
        <w:alias w:val="选项模块:主要财务指标(无追溯)"/>
        <w:tag w:val="_GBC_b44cc48c2c094fe699f563d257345cf5"/>
        <w:id w:val="-1436823031"/>
        <w:lock w:val="sdtLocked"/>
        <w:placeholder>
          <w:docPart w:val="GBC22222222222222222222222222222"/>
        </w:placeholder>
      </w:sdtPr>
      <w:sdtContent>
        <w:tbl>
          <w:tblPr>
            <w:tblStyle w:val="g5"/>
            <w:tblW w:w="0" w:type="auto"/>
            <w:tblLook w:val="04A0" w:firstRow="1" w:lastRow="0" w:firstColumn="1" w:lastColumn="0" w:noHBand="0" w:noVBand="1"/>
          </w:tblPr>
          <w:tblGrid>
            <w:gridCol w:w="3547"/>
            <w:gridCol w:w="1664"/>
            <w:gridCol w:w="1802"/>
            <w:gridCol w:w="1810"/>
          </w:tblGrid>
          <w:tr w:rsidR="008C725A" w14:paraId="43955070" w14:textId="77777777" w:rsidTr="00AA7AA9">
            <w:tc>
              <w:tcPr>
                <w:tcW w:w="3652" w:type="dxa"/>
                <w:vAlign w:val="center"/>
              </w:tcPr>
              <w:p w14:paraId="3A25A1C5" w14:textId="77777777" w:rsidR="008C725A" w:rsidRDefault="00000000" w:rsidP="00AA7AA9">
                <w:pPr>
                  <w:kinsoku w:val="0"/>
                  <w:overflowPunct w:val="0"/>
                  <w:autoSpaceDE w:val="0"/>
                  <w:autoSpaceDN w:val="0"/>
                  <w:adjustRightInd w:val="0"/>
                  <w:snapToGrid w:val="0"/>
                  <w:jc w:val="center"/>
                </w:pPr>
                <w:sdt>
                  <w:sdtPr>
                    <w:tag w:val="_PLD_b12e929543994adfbc7a21fe743cd125"/>
                    <w:id w:val="-46074804"/>
                    <w:lock w:val="sdtLocked"/>
                  </w:sdtPr>
                  <w:sdtContent>
                    <w:r>
                      <w:t>主要财务指标</w:t>
                    </w:r>
                  </w:sdtContent>
                </w:sdt>
              </w:p>
            </w:tc>
            <w:sdt>
              <w:sdtPr>
                <w:tag w:val="_PLD_d04f89449ff14c5fa39e871117b7e9e2"/>
                <w:id w:val="1688026356"/>
                <w:lock w:val="sdtLocked"/>
              </w:sdtPr>
              <w:sdtContent>
                <w:tc>
                  <w:tcPr>
                    <w:tcW w:w="1701" w:type="dxa"/>
                    <w:vAlign w:val="center"/>
                  </w:tcPr>
                  <w:p w14:paraId="50BBDB5B" w14:textId="77777777" w:rsidR="008C725A" w:rsidRDefault="00000000" w:rsidP="00AA7AA9">
                    <w:pPr>
                      <w:kinsoku w:val="0"/>
                      <w:overflowPunct w:val="0"/>
                      <w:autoSpaceDE w:val="0"/>
                      <w:autoSpaceDN w:val="0"/>
                      <w:adjustRightInd w:val="0"/>
                      <w:snapToGrid w:val="0"/>
                      <w:jc w:val="center"/>
                    </w:pPr>
                    <w:r>
                      <w:t>本报告期</w:t>
                    </w:r>
                  </w:p>
                  <w:p w14:paraId="51DB1543" w14:textId="77777777" w:rsidR="008C725A" w:rsidRDefault="00000000" w:rsidP="00AA7AA9">
                    <w:pPr>
                      <w:kinsoku w:val="0"/>
                      <w:overflowPunct w:val="0"/>
                      <w:autoSpaceDE w:val="0"/>
                      <w:autoSpaceDN w:val="0"/>
                      <w:adjustRightInd w:val="0"/>
                      <w:snapToGrid w:val="0"/>
                      <w:jc w:val="center"/>
                    </w:pPr>
                    <w:r>
                      <w:t>（</w:t>
                    </w:r>
                    <w:r>
                      <w:t>1</w:t>
                    </w:r>
                    <w:r>
                      <w:t>－</w:t>
                    </w:r>
                    <w:r>
                      <w:t>6</w:t>
                    </w:r>
                    <w:r>
                      <w:t>月）</w:t>
                    </w:r>
                  </w:p>
                </w:tc>
              </w:sdtContent>
            </w:sdt>
            <w:sdt>
              <w:sdtPr>
                <w:tag w:val="_PLD_bdb91a2a58254a0e945eecc5aef91521"/>
                <w:id w:val="-1467805722"/>
                <w:lock w:val="sdtLocked"/>
              </w:sdtPr>
              <w:sdtContent>
                <w:tc>
                  <w:tcPr>
                    <w:tcW w:w="1843" w:type="dxa"/>
                    <w:vAlign w:val="center"/>
                  </w:tcPr>
                  <w:p w14:paraId="5CCB980F" w14:textId="77777777" w:rsidR="008C725A" w:rsidRDefault="00000000" w:rsidP="00AA7AA9">
                    <w:pPr>
                      <w:kinsoku w:val="0"/>
                      <w:overflowPunct w:val="0"/>
                      <w:autoSpaceDE w:val="0"/>
                      <w:autoSpaceDN w:val="0"/>
                      <w:adjustRightInd w:val="0"/>
                      <w:snapToGrid w:val="0"/>
                      <w:jc w:val="center"/>
                    </w:pPr>
                    <w:r>
                      <w:t>上年同期</w:t>
                    </w:r>
                  </w:p>
                </w:tc>
              </w:sdtContent>
            </w:sdt>
            <w:sdt>
              <w:sdtPr>
                <w:tag w:val="_PLD_08306889e5b040aa83784b3f6db386f1"/>
                <w:id w:val="1085258312"/>
                <w:lock w:val="sdtLocked"/>
              </w:sdtPr>
              <w:sdtContent>
                <w:tc>
                  <w:tcPr>
                    <w:tcW w:w="1852" w:type="dxa"/>
                    <w:vAlign w:val="center"/>
                  </w:tcPr>
                  <w:p w14:paraId="099566CC" w14:textId="77777777" w:rsidR="008C725A" w:rsidRDefault="00000000" w:rsidP="00AA7AA9">
                    <w:pPr>
                      <w:kinsoku w:val="0"/>
                      <w:overflowPunct w:val="0"/>
                      <w:autoSpaceDE w:val="0"/>
                      <w:autoSpaceDN w:val="0"/>
                      <w:adjustRightInd w:val="0"/>
                      <w:snapToGrid w:val="0"/>
                      <w:jc w:val="center"/>
                    </w:pPr>
                    <w:r>
                      <w:t>本报告期比上年同期增减</w:t>
                    </w:r>
                    <w:r>
                      <w:t>(%)</w:t>
                    </w:r>
                  </w:p>
                </w:tc>
              </w:sdtContent>
            </w:sdt>
          </w:tr>
          <w:tr w:rsidR="008C725A" w14:paraId="1D2984CE" w14:textId="77777777" w:rsidTr="00AA7AA9">
            <w:sdt>
              <w:sdtPr>
                <w:tag w:val="_PLD_089671b43cd048bda3f42f7ff187200a"/>
                <w:id w:val="-835378728"/>
                <w:lock w:val="sdtLocked"/>
              </w:sdtPr>
              <w:sdtContent>
                <w:tc>
                  <w:tcPr>
                    <w:tcW w:w="3652" w:type="dxa"/>
                  </w:tcPr>
                  <w:p w14:paraId="523BB898" w14:textId="77777777" w:rsidR="008C725A" w:rsidRDefault="00000000" w:rsidP="00AA7AA9">
                    <w:pPr>
                      <w:kinsoku w:val="0"/>
                      <w:overflowPunct w:val="0"/>
                      <w:autoSpaceDE w:val="0"/>
                      <w:autoSpaceDN w:val="0"/>
                      <w:adjustRightInd w:val="0"/>
                      <w:snapToGrid w:val="0"/>
                    </w:pPr>
                    <w:r>
                      <w:t>基本每股收益（元／股）</w:t>
                    </w:r>
                  </w:p>
                </w:tc>
              </w:sdtContent>
            </w:sdt>
            <w:tc>
              <w:tcPr>
                <w:tcW w:w="1701" w:type="dxa"/>
              </w:tcPr>
              <w:p w14:paraId="58258C3D" w14:textId="77777777" w:rsidR="008C725A" w:rsidRDefault="00000000" w:rsidP="00AA7AA9">
                <w:pPr>
                  <w:kinsoku w:val="0"/>
                  <w:overflowPunct w:val="0"/>
                  <w:autoSpaceDE w:val="0"/>
                  <w:autoSpaceDN w:val="0"/>
                  <w:adjustRightInd w:val="0"/>
                  <w:snapToGrid w:val="0"/>
                  <w:jc w:val="right"/>
                </w:pPr>
                <w:r>
                  <w:t>0.02</w:t>
                </w:r>
              </w:p>
            </w:tc>
            <w:tc>
              <w:tcPr>
                <w:tcW w:w="1843" w:type="dxa"/>
              </w:tcPr>
              <w:p w14:paraId="3381E504" w14:textId="77777777" w:rsidR="008C725A" w:rsidRDefault="00000000" w:rsidP="00AA7AA9">
                <w:pPr>
                  <w:kinsoku w:val="0"/>
                  <w:overflowPunct w:val="0"/>
                  <w:autoSpaceDE w:val="0"/>
                  <w:autoSpaceDN w:val="0"/>
                  <w:adjustRightInd w:val="0"/>
                  <w:snapToGrid w:val="0"/>
                  <w:jc w:val="right"/>
                </w:pPr>
                <w:r>
                  <w:t>-0.01</w:t>
                </w:r>
              </w:p>
            </w:tc>
            <w:tc>
              <w:tcPr>
                <w:tcW w:w="1852" w:type="dxa"/>
              </w:tcPr>
              <w:p w14:paraId="193B90AA" w14:textId="77777777" w:rsidR="008C725A" w:rsidRDefault="00000000" w:rsidP="00AA7AA9">
                <w:pPr>
                  <w:kinsoku w:val="0"/>
                  <w:overflowPunct w:val="0"/>
                  <w:autoSpaceDE w:val="0"/>
                  <w:autoSpaceDN w:val="0"/>
                  <w:adjustRightInd w:val="0"/>
                  <w:snapToGrid w:val="0"/>
                  <w:jc w:val="right"/>
                </w:pPr>
                <w:r>
                  <w:t>-</w:t>
                </w:r>
              </w:p>
            </w:tc>
          </w:tr>
          <w:tr w:rsidR="008C725A" w14:paraId="3FE03AF9" w14:textId="77777777" w:rsidTr="00AA7AA9">
            <w:sdt>
              <w:sdtPr>
                <w:tag w:val="_PLD_b53c618810f6494198af9022cf5f9c92"/>
                <w:id w:val="-1541274685"/>
                <w:lock w:val="sdtLocked"/>
              </w:sdtPr>
              <w:sdtContent>
                <w:tc>
                  <w:tcPr>
                    <w:tcW w:w="3652" w:type="dxa"/>
                  </w:tcPr>
                  <w:p w14:paraId="5CD88B68" w14:textId="77777777" w:rsidR="008C725A" w:rsidRDefault="00000000" w:rsidP="00AA7AA9">
                    <w:pPr>
                      <w:kinsoku w:val="0"/>
                      <w:overflowPunct w:val="0"/>
                      <w:autoSpaceDE w:val="0"/>
                      <w:autoSpaceDN w:val="0"/>
                      <w:adjustRightInd w:val="0"/>
                      <w:snapToGrid w:val="0"/>
                    </w:pPr>
                    <w:r>
                      <w:t>稀释每股收益（元／股）</w:t>
                    </w:r>
                  </w:p>
                </w:tc>
              </w:sdtContent>
            </w:sdt>
            <w:tc>
              <w:tcPr>
                <w:tcW w:w="1701" w:type="dxa"/>
              </w:tcPr>
              <w:p w14:paraId="7A68F3F0" w14:textId="77777777" w:rsidR="008C725A" w:rsidRDefault="00000000" w:rsidP="00AA7AA9">
                <w:pPr>
                  <w:kinsoku w:val="0"/>
                  <w:overflowPunct w:val="0"/>
                  <w:autoSpaceDE w:val="0"/>
                  <w:autoSpaceDN w:val="0"/>
                  <w:adjustRightInd w:val="0"/>
                  <w:snapToGrid w:val="0"/>
                  <w:jc w:val="right"/>
                </w:pPr>
                <w:r>
                  <w:t>0.02</w:t>
                </w:r>
              </w:p>
            </w:tc>
            <w:tc>
              <w:tcPr>
                <w:tcW w:w="1843" w:type="dxa"/>
              </w:tcPr>
              <w:p w14:paraId="27633241" w14:textId="77777777" w:rsidR="008C725A" w:rsidRDefault="00000000" w:rsidP="00AA7AA9">
                <w:pPr>
                  <w:kinsoku w:val="0"/>
                  <w:overflowPunct w:val="0"/>
                  <w:autoSpaceDE w:val="0"/>
                  <w:autoSpaceDN w:val="0"/>
                  <w:adjustRightInd w:val="0"/>
                  <w:snapToGrid w:val="0"/>
                  <w:jc w:val="right"/>
                </w:pPr>
                <w:r>
                  <w:t>-0.01</w:t>
                </w:r>
              </w:p>
            </w:tc>
            <w:tc>
              <w:tcPr>
                <w:tcW w:w="1852" w:type="dxa"/>
              </w:tcPr>
              <w:p w14:paraId="238BA907" w14:textId="77777777" w:rsidR="008C725A" w:rsidRDefault="00000000" w:rsidP="00AA7AA9">
                <w:pPr>
                  <w:kinsoku w:val="0"/>
                  <w:overflowPunct w:val="0"/>
                  <w:autoSpaceDE w:val="0"/>
                  <w:autoSpaceDN w:val="0"/>
                  <w:adjustRightInd w:val="0"/>
                  <w:snapToGrid w:val="0"/>
                  <w:jc w:val="right"/>
                </w:pPr>
                <w:r>
                  <w:t>-</w:t>
                </w:r>
              </w:p>
            </w:tc>
          </w:tr>
          <w:tr w:rsidR="008C725A" w14:paraId="667E7A38" w14:textId="77777777" w:rsidTr="00AA7AA9">
            <w:sdt>
              <w:sdtPr>
                <w:tag w:val="_PLD_7995656a90ee4448a470f6a06fe39000"/>
                <w:id w:val="-2017297132"/>
                <w:lock w:val="sdtLocked"/>
              </w:sdtPr>
              <w:sdtContent>
                <w:tc>
                  <w:tcPr>
                    <w:tcW w:w="3652" w:type="dxa"/>
                  </w:tcPr>
                  <w:p w14:paraId="18433C99" w14:textId="77777777" w:rsidR="008C725A" w:rsidRDefault="00000000" w:rsidP="00AA7AA9">
                    <w:pPr>
                      <w:kinsoku w:val="0"/>
                      <w:overflowPunct w:val="0"/>
                      <w:autoSpaceDE w:val="0"/>
                      <w:autoSpaceDN w:val="0"/>
                      <w:adjustRightInd w:val="0"/>
                      <w:snapToGrid w:val="0"/>
                    </w:pPr>
                    <w:r>
                      <w:t>扣除非经常性损益后的基本每股收益（元／股）</w:t>
                    </w:r>
                  </w:p>
                </w:tc>
              </w:sdtContent>
            </w:sdt>
            <w:tc>
              <w:tcPr>
                <w:tcW w:w="1701" w:type="dxa"/>
              </w:tcPr>
              <w:p w14:paraId="667880C3" w14:textId="77777777" w:rsidR="008C725A" w:rsidRDefault="00000000" w:rsidP="00AA7AA9">
                <w:pPr>
                  <w:kinsoku w:val="0"/>
                  <w:overflowPunct w:val="0"/>
                  <w:autoSpaceDE w:val="0"/>
                  <w:autoSpaceDN w:val="0"/>
                  <w:adjustRightInd w:val="0"/>
                  <w:snapToGrid w:val="0"/>
                  <w:jc w:val="right"/>
                </w:pPr>
                <w:r>
                  <w:t>0.02</w:t>
                </w:r>
              </w:p>
            </w:tc>
            <w:tc>
              <w:tcPr>
                <w:tcW w:w="1843" w:type="dxa"/>
              </w:tcPr>
              <w:p w14:paraId="37F0A81C" w14:textId="77777777" w:rsidR="008C725A" w:rsidRDefault="00000000" w:rsidP="00AA7AA9">
                <w:pPr>
                  <w:kinsoku w:val="0"/>
                  <w:overflowPunct w:val="0"/>
                  <w:autoSpaceDE w:val="0"/>
                  <w:autoSpaceDN w:val="0"/>
                  <w:adjustRightInd w:val="0"/>
                  <w:snapToGrid w:val="0"/>
                  <w:jc w:val="right"/>
                </w:pPr>
                <w:r>
                  <w:t>-0.02</w:t>
                </w:r>
              </w:p>
            </w:tc>
            <w:tc>
              <w:tcPr>
                <w:tcW w:w="1852" w:type="dxa"/>
              </w:tcPr>
              <w:p w14:paraId="266E09E6" w14:textId="77777777" w:rsidR="008C725A" w:rsidRDefault="00000000" w:rsidP="00AA7AA9">
                <w:pPr>
                  <w:kinsoku w:val="0"/>
                  <w:overflowPunct w:val="0"/>
                  <w:autoSpaceDE w:val="0"/>
                  <w:autoSpaceDN w:val="0"/>
                  <w:adjustRightInd w:val="0"/>
                  <w:snapToGrid w:val="0"/>
                  <w:jc w:val="right"/>
                </w:pPr>
                <w:r>
                  <w:t>-</w:t>
                </w:r>
              </w:p>
            </w:tc>
          </w:tr>
          <w:tr w:rsidR="008C725A" w14:paraId="3E7317B0" w14:textId="77777777" w:rsidTr="00AA7AA9">
            <w:sdt>
              <w:sdtPr>
                <w:tag w:val="_PLD_7ae3fa8992794ff1bdf49e4e770ce96d"/>
                <w:id w:val="-1302911874"/>
                <w:lock w:val="sdtLocked"/>
              </w:sdtPr>
              <w:sdtContent>
                <w:tc>
                  <w:tcPr>
                    <w:tcW w:w="3652" w:type="dxa"/>
                  </w:tcPr>
                  <w:p w14:paraId="1D23A2FE" w14:textId="77777777" w:rsidR="008C725A" w:rsidRDefault="00000000" w:rsidP="00AA7AA9">
                    <w:pPr>
                      <w:kinsoku w:val="0"/>
                      <w:overflowPunct w:val="0"/>
                      <w:autoSpaceDE w:val="0"/>
                      <w:autoSpaceDN w:val="0"/>
                      <w:adjustRightInd w:val="0"/>
                      <w:snapToGrid w:val="0"/>
                    </w:pPr>
                    <w:r>
                      <w:t>加权平均净资产收益率（</w:t>
                    </w:r>
                    <w:r>
                      <w:t>%</w:t>
                    </w:r>
                    <w:r>
                      <w:t>）</w:t>
                    </w:r>
                  </w:p>
                </w:tc>
              </w:sdtContent>
            </w:sdt>
            <w:tc>
              <w:tcPr>
                <w:tcW w:w="1701" w:type="dxa"/>
              </w:tcPr>
              <w:p w14:paraId="7B30AC48" w14:textId="77777777" w:rsidR="008C725A" w:rsidRDefault="00000000" w:rsidP="00AA7AA9">
                <w:pPr>
                  <w:kinsoku w:val="0"/>
                  <w:overflowPunct w:val="0"/>
                  <w:autoSpaceDE w:val="0"/>
                  <w:autoSpaceDN w:val="0"/>
                  <w:adjustRightInd w:val="0"/>
                  <w:snapToGrid w:val="0"/>
                  <w:jc w:val="right"/>
                </w:pPr>
                <w:r>
                  <w:t>1.54</w:t>
                </w:r>
              </w:p>
            </w:tc>
            <w:tc>
              <w:tcPr>
                <w:tcW w:w="1843" w:type="dxa"/>
              </w:tcPr>
              <w:p w14:paraId="154E4756" w14:textId="77777777" w:rsidR="008C725A" w:rsidRDefault="00000000" w:rsidP="00AA7AA9">
                <w:pPr>
                  <w:kinsoku w:val="0"/>
                  <w:overflowPunct w:val="0"/>
                  <w:autoSpaceDE w:val="0"/>
                  <w:autoSpaceDN w:val="0"/>
                  <w:adjustRightInd w:val="0"/>
                  <w:snapToGrid w:val="0"/>
                  <w:jc w:val="right"/>
                </w:pPr>
                <w:r>
                  <w:t>-0.19</w:t>
                </w:r>
              </w:p>
            </w:tc>
            <w:tc>
              <w:tcPr>
                <w:tcW w:w="1852" w:type="dxa"/>
              </w:tcPr>
              <w:p w14:paraId="77136769" w14:textId="77777777" w:rsidR="008C725A" w:rsidRDefault="00000000" w:rsidP="00AA7AA9">
                <w:pPr>
                  <w:kinsoku w:val="0"/>
                  <w:overflowPunct w:val="0"/>
                  <w:autoSpaceDE w:val="0"/>
                  <w:autoSpaceDN w:val="0"/>
                  <w:adjustRightInd w:val="0"/>
                  <w:snapToGrid w:val="0"/>
                  <w:jc w:val="right"/>
                </w:pPr>
                <w:r>
                  <w:t>增加</w:t>
                </w:r>
                <w:r>
                  <w:t>1.73</w:t>
                </w:r>
                <w:r>
                  <w:t>个百分点</w:t>
                </w:r>
              </w:p>
            </w:tc>
          </w:tr>
          <w:tr w:rsidR="008C725A" w14:paraId="0822AD91" w14:textId="77777777" w:rsidTr="00AA7AA9">
            <w:sdt>
              <w:sdtPr>
                <w:tag w:val="_PLD_37d92f3112bf450196ad8233f93a5237"/>
                <w:id w:val="1422681195"/>
                <w:lock w:val="sdtLocked"/>
              </w:sdtPr>
              <w:sdtContent>
                <w:tc>
                  <w:tcPr>
                    <w:tcW w:w="3652" w:type="dxa"/>
                  </w:tcPr>
                  <w:p w14:paraId="60608E2E" w14:textId="77777777" w:rsidR="008C725A" w:rsidRDefault="00000000" w:rsidP="00AA7AA9">
                    <w:pPr>
                      <w:kinsoku w:val="0"/>
                      <w:overflowPunct w:val="0"/>
                      <w:autoSpaceDE w:val="0"/>
                      <w:autoSpaceDN w:val="0"/>
                      <w:adjustRightInd w:val="0"/>
                      <w:snapToGrid w:val="0"/>
                    </w:pPr>
                    <w:r>
                      <w:t>扣除非经常性损益后的加权平均净资产收益率（</w:t>
                    </w:r>
                    <w:r>
                      <w:t>%</w:t>
                    </w:r>
                    <w:r>
                      <w:t>）</w:t>
                    </w:r>
                  </w:p>
                </w:tc>
              </w:sdtContent>
            </w:sdt>
            <w:tc>
              <w:tcPr>
                <w:tcW w:w="1701" w:type="dxa"/>
              </w:tcPr>
              <w:p w14:paraId="733B7358" w14:textId="77777777" w:rsidR="008C725A" w:rsidRDefault="00000000" w:rsidP="00AA7AA9">
                <w:pPr>
                  <w:kinsoku w:val="0"/>
                  <w:overflowPunct w:val="0"/>
                  <w:autoSpaceDE w:val="0"/>
                  <w:autoSpaceDN w:val="0"/>
                  <w:adjustRightInd w:val="0"/>
                  <w:snapToGrid w:val="0"/>
                  <w:jc w:val="right"/>
                </w:pPr>
                <w:r>
                  <w:t>1.06</w:t>
                </w:r>
              </w:p>
            </w:tc>
            <w:tc>
              <w:tcPr>
                <w:tcW w:w="1843" w:type="dxa"/>
              </w:tcPr>
              <w:p w14:paraId="4AC4E1BE" w14:textId="77777777" w:rsidR="008C725A" w:rsidRDefault="00000000" w:rsidP="00AA7AA9">
                <w:pPr>
                  <w:kinsoku w:val="0"/>
                  <w:overflowPunct w:val="0"/>
                  <w:autoSpaceDE w:val="0"/>
                  <w:autoSpaceDN w:val="0"/>
                  <w:adjustRightInd w:val="0"/>
                  <w:snapToGrid w:val="0"/>
                  <w:jc w:val="right"/>
                </w:pPr>
                <w:r>
                  <w:t>-1.33</w:t>
                </w:r>
              </w:p>
            </w:tc>
            <w:tc>
              <w:tcPr>
                <w:tcW w:w="1852" w:type="dxa"/>
              </w:tcPr>
              <w:p w14:paraId="7E1509B7" w14:textId="77777777" w:rsidR="008C725A" w:rsidRDefault="00000000" w:rsidP="00AA7AA9">
                <w:pPr>
                  <w:kinsoku w:val="0"/>
                  <w:overflowPunct w:val="0"/>
                  <w:autoSpaceDE w:val="0"/>
                  <w:autoSpaceDN w:val="0"/>
                  <w:adjustRightInd w:val="0"/>
                  <w:snapToGrid w:val="0"/>
                  <w:jc w:val="right"/>
                </w:pPr>
                <w:r>
                  <w:t>增加</w:t>
                </w:r>
                <w:r>
                  <w:t>2.39</w:t>
                </w:r>
                <w:r>
                  <w:t>个百分点</w:t>
                </w:r>
              </w:p>
            </w:tc>
          </w:tr>
        </w:tbl>
        <w:p w14:paraId="027D0738" w14:textId="468FAF90" w:rsidR="00120D52" w:rsidRPr="008C725A" w:rsidRDefault="00000000" w:rsidP="008C725A"/>
      </w:sdtContent>
    </w:sdt>
    <w:bookmarkStart w:id="16" w:name="_Toc342565890" w:displacedByCustomXml="next"/>
    <w:bookmarkStart w:id="17" w:name="_Toc342056398" w:displacedByCustomXml="next"/>
    <w:sdt>
      <w:sdtPr>
        <w:alias w:val="模块:公司主要会计数据和财务指标的说明"/>
        <w:tag w:val="_GBC_89dd4b4cf79140928f55be83e164f009"/>
        <w:id w:val="-810486803"/>
        <w:lock w:val="sdtLocked"/>
        <w:placeholder>
          <w:docPart w:val="GBC22222222222222222222222222222"/>
        </w:placeholder>
      </w:sdtPr>
      <w:sdtContent>
        <w:p w14:paraId="118A9DA7" w14:textId="77777777" w:rsidR="00120D52" w:rsidRDefault="008F6847">
          <w:r>
            <w:t>公司主要会计数据和财务指标的说明</w:t>
          </w:r>
        </w:p>
        <w:sdt>
          <w:sdtPr>
            <w:alias w:val="是否适用：公司主要会计数据和财务指标的说明[双击切换]"/>
            <w:tag w:val="_GBC_cfe99dae5f804f6f8f02eb429483f98a"/>
            <w:id w:val="284320922"/>
            <w:lock w:val="sdtLocked"/>
            <w:placeholder>
              <w:docPart w:val="GBC22222222222222222222222222222"/>
            </w:placeholder>
          </w:sdtPr>
          <w:sdtContent>
            <w:p w14:paraId="5196FA4E" w14:textId="5D35B190" w:rsidR="00120D52" w:rsidRDefault="008F6847" w:rsidP="008C725A">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280D5402" w14:textId="77777777" w:rsidR="00120D52" w:rsidRDefault="00120D52"/>
    <w:p w14:paraId="225CAA1E" w14:textId="77777777" w:rsidR="00120D52" w:rsidRDefault="008F6847">
      <w:pPr>
        <w:pStyle w:val="2"/>
        <w:numPr>
          <w:ilvl w:val="0"/>
          <w:numId w:val="30"/>
        </w:numPr>
        <w:ind w:firstLineChars="0"/>
      </w:pPr>
      <w:r>
        <w:rPr>
          <w:rFonts w:hint="eastAsia"/>
        </w:rPr>
        <w:t>境内外会计准则下会计数据差异</w:t>
      </w:r>
      <w:bookmarkEnd w:id="17"/>
      <w:bookmarkEnd w:id="16"/>
    </w:p>
    <w:sdt>
      <w:sdtPr>
        <w:alias w:val="是否适用：境内外会计准则下会计数据差异[双击切换]"/>
        <w:tag w:val="_GBC_bdabc18d82504a7696c49b78e67b7ce4"/>
        <w:id w:val="1209154110"/>
        <w:lock w:val="sdtLocked"/>
        <w:placeholder>
          <w:docPart w:val="GBC22222222222222222222222222222"/>
        </w:placeholder>
      </w:sdtPr>
      <w:sdtContent>
        <w:p w14:paraId="57F70F1F" w14:textId="19CD99C3" w:rsidR="00AA49A0" w:rsidRDefault="008F6847" w:rsidP="00AA49A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7779527" w14:textId="00B55799" w:rsidR="00120D52" w:rsidRDefault="00120D52" w:rsidP="00AA49A0"/>
    <w:p w14:paraId="71A1D5DA" w14:textId="77777777" w:rsidR="00120D52" w:rsidRDefault="00120D52"/>
    <w:bookmarkStart w:id="18" w:name="_Hlk106610622" w:displacedByCustomXml="next"/>
    <w:sdt>
      <w:sdtPr>
        <w:rPr>
          <w:rFonts w:ascii="宋体" w:hAnsi="宋体" w:cs="宋体"/>
          <w:b w:val="0"/>
          <w:bCs/>
          <w:kern w:val="0"/>
        </w:rPr>
        <w:alias w:val="模块:非经常性损益项目和金额"/>
        <w:tag w:val="_SEC_6b3a30f21554473ebcafb7d5a1e81dd0"/>
        <w:id w:val="1411964341"/>
        <w:lock w:val="sdtLocked"/>
        <w:placeholder>
          <w:docPart w:val="GBC22222222222222222222222222222"/>
        </w:placeholder>
      </w:sdtPr>
      <w:sdtContent>
        <w:bookmarkStart w:id="19" w:name="_Hlk10207943" w:displacedByCustomXml="prev"/>
        <w:p w14:paraId="6896007B" w14:textId="77777777" w:rsidR="00120D52" w:rsidRDefault="008F6847">
          <w:pPr>
            <w:pStyle w:val="2"/>
            <w:numPr>
              <w:ilvl w:val="0"/>
              <w:numId w:val="30"/>
            </w:numPr>
            <w:ind w:firstLineChars="0"/>
          </w:pPr>
          <w:r>
            <w:t>非经常性损益项目和金额</w:t>
          </w:r>
        </w:p>
        <w:sdt>
          <w:sdtPr>
            <w:alias w:val="是否适用：扣除非经常性损益项目和金额[双击切换]"/>
            <w:tag w:val="_GBC_bc78671916014205bbfc392258152912"/>
            <w:id w:val="-1434976433"/>
            <w:lock w:val="sdtLocked"/>
            <w:placeholder>
              <w:docPart w:val="GBC22222222222222222222222222222"/>
            </w:placeholder>
          </w:sdtPr>
          <w:sdtContent>
            <w:p w14:paraId="5D9D6B4A" w14:textId="0C090862"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B29D257" w14:textId="0CDEA1F9" w:rsidR="00120D52" w:rsidRDefault="008F6847">
          <w:pPr>
            <w:jc w:val="right"/>
          </w:pPr>
          <w:r>
            <w:rPr>
              <w:rFonts w:hint="eastAsia"/>
            </w:rPr>
            <w:t>单位:</w:t>
          </w:r>
          <w:sdt>
            <w:sdtPr>
              <w:rPr>
                <w:rFonts w:hint="eastAsia"/>
              </w:rPr>
              <w:alias w:val="单位：扣除非经常性损益项目和金额"/>
              <w:tag w:val="_GBC_4497c66c3489445f8a80354fda58d159"/>
              <w:id w:val="-3945795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扣除非经常性损益项目和金额"/>
              <w:tag w:val="_GBC_2aa6121c6e8246c1ac7efaa703bbb535"/>
              <w:id w:val="192106693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5"/>
            <w:tblW w:w="0" w:type="auto"/>
            <w:tblLook w:val="04A0" w:firstRow="1" w:lastRow="0" w:firstColumn="1" w:lastColumn="0" w:noHBand="0" w:noVBand="1"/>
          </w:tblPr>
          <w:tblGrid>
            <w:gridCol w:w="3278"/>
            <w:gridCol w:w="2615"/>
            <w:gridCol w:w="2930"/>
          </w:tblGrid>
          <w:tr w:rsidR="00AA49A0" w14:paraId="5BE670BE" w14:textId="77777777" w:rsidTr="00586CA0">
            <w:bookmarkEnd w:id="19" w:displacedByCustomXml="next"/>
            <w:sdt>
              <w:sdtPr>
                <w:rPr>
                  <w:rFonts w:ascii="宋体" w:hAnsi="宋体"/>
                </w:rPr>
                <w:tag w:val="_PLD_dd0f021143b049e192aaf03bb11e14c9"/>
                <w:id w:val="1216312059"/>
                <w:lock w:val="sdtLocked"/>
              </w:sdtPr>
              <w:sdtContent>
                <w:tc>
                  <w:tcPr>
                    <w:tcW w:w="3369" w:type="dxa"/>
                  </w:tcPr>
                  <w:p w14:paraId="46377385" w14:textId="77777777" w:rsidR="00AA49A0" w:rsidRDefault="00000000" w:rsidP="00586CA0">
                    <w:pPr>
                      <w:pStyle w:val="ac"/>
                      <w:ind w:firstLineChars="0" w:firstLine="0"/>
                      <w:jc w:val="center"/>
                      <w:rPr>
                        <w:rFonts w:ascii="宋体" w:hAnsi="宋体"/>
                      </w:rPr>
                    </w:pPr>
                    <w:r>
                      <w:rPr>
                        <w:rFonts w:ascii="宋体" w:hAnsi="宋体" w:hint="eastAsia"/>
                      </w:rPr>
                      <w:t>非经常性损益项目</w:t>
                    </w:r>
                  </w:p>
                </w:tc>
              </w:sdtContent>
            </w:sdt>
            <w:sdt>
              <w:sdtPr>
                <w:rPr>
                  <w:rFonts w:ascii="宋体" w:hAnsi="宋体"/>
                </w:rPr>
                <w:tag w:val="_PLD_25148e78c70c4fef9bce211e92400e27"/>
                <w:id w:val="1551336899"/>
                <w:lock w:val="sdtLocked"/>
              </w:sdtPr>
              <w:sdtContent>
                <w:tc>
                  <w:tcPr>
                    <w:tcW w:w="2663" w:type="dxa"/>
                  </w:tcPr>
                  <w:p w14:paraId="5857A2B6" w14:textId="77777777" w:rsidR="00AA49A0" w:rsidRDefault="00000000" w:rsidP="00586CA0">
                    <w:pPr>
                      <w:pStyle w:val="ac"/>
                      <w:ind w:firstLineChars="0" w:firstLine="0"/>
                      <w:jc w:val="center"/>
                      <w:rPr>
                        <w:rFonts w:ascii="宋体" w:hAnsi="宋体"/>
                      </w:rPr>
                    </w:pPr>
                    <w:r>
                      <w:rPr>
                        <w:rFonts w:ascii="宋体" w:hAnsi="宋体" w:hint="eastAsia"/>
                      </w:rPr>
                      <w:t>金额</w:t>
                    </w:r>
                  </w:p>
                </w:tc>
              </w:sdtContent>
            </w:sdt>
            <w:sdt>
              <w:sdtPr>
                <w:rPr>
                  <w:rFonts w:ascii="宋体" w:hAnsi="宋体"/>
                </w:rPr>
                <w:tag w:val="_PLD_7a487bd3e0ad4b26b1200cece2aad319"/>
                <w:id w:val="-635946676"/>
                <w:lock w:val="sdtLocked"/>
              </w:sdtPr>
              <w:sdtContent>
                <w:tc>
                  <w:tcPr>
                    <w:tcW w:w="3016" w:type="dxa"/>
                  </w:tcPr>
                  <w:p w14:paraId="350A0173" w14:textId="77777777" w:rsidR="00AA49A0" w:rsidRDefault="00000000" w:rsidP="00586CA0">
                    <w:pPr>
                      <w:pStyle w:val="ac"/>
                      <w:ind w:firstLineChars="0" w:firstLine="0"/>
                      <w:jc w:val="center"/>
                      <w:rPr>
                        <w:rFonts w:ascii="宋体" w:hAnsi="宋体"/>
                      </w:rPr>
                    </w:pPr>
                    <w:r>
                      <w:rPr>
                        <w:rFonts w:ascii="宋体" w:hAnsi="宋体" w:hint="eastAsia"/>
                      </w:rPr>
                      <w:t>附注（如适用）</w:t>
                    </w:r>
                  </w:p>
                </w:tc>
              </w:sdtContent>
            </w:sdt>
          </w:tr>
          <w:tr w:rsidR="00AA49A0" w14:paraId="2CA06B8B" w14:textId="77777777" w:rsidTr="00586CA0">
            <w:sdt>
              <w:sdtPr>
                <w:rPr>
                  <w:rFonts w:ascii="宋体" w:hAnsi="宋体"/>
                </w:rPr>
                <w:tag w:val="_PLD_6a118f38a13d4b0183ea52b44d633f3b"/>
                <w:id w:val="1736423772"/>
                <w:lock w:val="sdtLocked"/>
              </w:sdtPr>
              <w:sdtContent>
                <w:tc>
                  <w:tcPr>
                    <w:tcW w:w="3369" w:type="dxa"/>
                  </w:tcPr>
                  <w:p w14:paraId="32800C4E" w14:textId="77777777" w:rsidR="00AA49A0" w:rsidRDefault="00000000" w:rsidP="00586CA0">
                    <w:pPr>
                      <w:pStyle w:val="ac"/>
                      <w:ind w:firstLineChars="0" w:firstLine="0"/>
                      <w:jc w:val="left"/>
                      <w:rPr>
                        <w:rFonts w:ascii="宋体" w:hAnsi="宋体"/>
                      </w:rPr>
                    </w:pPr>
                    <w:r>
                      <w:rPr>
                        <w:rFonts w:ascii="宋体" w:hAnsi="宋体"/>
                      </w:rPr>
                      <w:t>非流动资产处置损益</w:t>
                    </w:r>
                  </w:p>
                </w:tc>
              </w:sdtContent>
            </w:sdt>
            <w:tc>
              <w:tcPr>
                <w:tcW w:w="2663" w:type="dxa"/>
                <w:vAlign w:val="center"/>
              </w:tcPr>
              <w:p w14:paraId="7564D9A9" w14:textId="77777777" w:rsidR="00AA49A0" w:rsidRDefault="00000000" w:rsidP="00586CA0">
                <w:pPr>
                  <w:jc w:val="right"/>
                </w:pPr>
              </w:p>
            </w:tc>
            <w:tc>
              <w:tcPr>
                <w:tcW w:w="3016" w:type="dxa"/>
                <w:vAlign w:val="center"/>
              </w:tcPr>
              <w:p w14:paraId="38FF139E" w14:textId="77777777" w:rsidR="00AA49A0" w:rsidRDefault="00000000" w:rsidP="00586CA0">
                <w:pPr>
                  <w:jc w:val="left"/>
                </w:pPr>
              </w:p>
            </w:tc>
          </w:tr>
          <w:tr w:rsidR="00AA49A0" w14:paraId="4B2A9037" w14:textId="77777777" w:rsidTr="00586CA0">
            <w:sdt>
              <w:sdtPr>
                <w:rPr>
                  <w:rFonts w:ascii="宋体" w:hAnsi="宋体"/>
                </w:rPr>
                <w:tag w:val="_PLD_ad28a6dbcd8f409486b5c208c64d625f"/>
                <w:id w:val="1563443794"/>
                <w:lock w:val="sdtLocked"/>
              </w:sdtPr>
              <w:sdtContent>
                <w:tc>
                  <w:tcPr>
                    <w:tcW w:w="3369" w:type="dxa"/>
                  </w:tcPr>
                  <w:p w14:paraId="214A707D" w14:textId="77777777" w:rsidR="00AA49A0" w:rsidRDefault="00000000" w:rsidP="00586CA0">
                    <w:pPr>
                      <w:pStyle w:val="ac"/>
                      <w:ind w:firstLineChars="0" w:firstLine="0"/>
                      <w:jc w:val="left"/>
                      <w:rPr>
                        <w:rFonts w:ascii="宋体" w:hAnsi="宋体"/>
                      </w:rPr>
                    </w:pPr>
                    <w:r>
                      <w:rPr>
                        <w:rFonts w:ascii="宋体" w:hAnsi="宋体"/>
                      </w:rPr>
                      <w:t>越权审批，或无正式批准文件，或偶发性的税收返还、减免</w:t>
                    </w:r>
                  </w:p>
                </w:tc>
              </w:sdtContent>
            </w:sdt>
            <w:tc>
              <w:tcPr>
                <w:tcW w:w="2663" w:type="dxa"/>
                <w:vAlign w:val="center"/>
              </w:tcPr>
              <w:p w14:paraId="3FCA3FB4" w14:textId="77777777" w:rsidR="00AA49A0" w:rsidRDefault="00000000" w:rsidP="00586CA0">
                <w:pPr>
                  <w:jc w:val="right"/>
                </w:pPr>
              </w:p>
            </w:tc>
            <w:tc>
              <w:tcPr>
                <w:tcW w:w="3016" w:type="dxa"/>
                <w:vAlign w:val="center"/>
              </w:tcPr>
              <w:p w14:paraId="4CFAC37E" w14:textId="77777777" w:rsidR="00AA49A0" w:rsidRDefault="00000000" w:rsidP="00586CA0">
                <w:pPr>
                  <w:jc w:val="left"/>
                </w:pPr>
              </w:p>
            </w:tc>
          </w:tr>
          <w:tr w:rsidR="00AA49A0" w14:paraId="25184011" w14:textId="77777777" w:rsidTr="00586CA0">
            <w:sdt>
              <w:sdtPr>
                <w:rPr>
                  <w:rFonts w:ascii="宋体" w:hAnsi="宋体"/>
                </w:rPr>
                <w:tag w:val="_PLD_30c310b702c14efda840649e76632a09"/>
                <w:id w:val="-2047593810"/>
                <w:lock w:val="sdtLocked"/>
              </w:sdtPr>
              <w:sdtContent>
                <w:tc>
                  <w:tcPr>
                    <w:tcW w:w="3369" w:type="dxa"/>
                  </w:tcPr>
                  <w:p w14:paraId="3AEB66D9" w14:textId="77777777" w:rsidR="00AA49A0" w:rsidRDefault="00000000" w:rsidP="00586CA0">
                    <w:pPr>
                      <w:pStyle w:val="ac"/>
                      <w:ind w:firstLineChars="0" w:firstLine="0"/>
                      <w:jc w:val="left"/>
                      <w:rPr>
                        <w:rFonts w:ascii="宋体" w:hAnsi="宋体"/>
                      </w:rPr>
                    </w:pPr>
                    <w:r>
                      <w:rPr>
                        <w:rFonts w:ascii="宋体" w:hAnsi="宋体"/>
                      </w:rPr>
                      <w:t>计入当期损益的政府补助，但与公司正常经营业务密切相关，符合国家政策规定、按照一定标准定额或定量持续享受的政府补助除外</w:t>
                    </w:r>
                  </w:p>
                </w:tc>
              </w:sdtContent>
            </w:sdt>
            <w:tc>
              <w:tcPr>
                <w:tcW w:w="2663" w:type="dxa"/>
                <w:vAlign w:val="center"/>
              </w:tcPr>
              <w:p w14:paraId="73D556A4" w14:textId="77777777" w:rsidR="00AA49A0" w:rsidRDefault="00000000" w:rsidP="00586CA0">
                <w:pPr>
                  <w:jc w:val="right"/>
                </w:pPr>
                <w:r w:rsidRPr="00AA49A0">
                  <w:t>1,834,312.92</w:t>
                </w:r>
              </w:p>
            </w:tc>
            <w:tc>
              <w:tcPr>
                <w:tcW w:w="3016" w:type="dxa"/>
                <w:vAlign w:val="center"/>
              </w:tcPr>
              <w:p w14:paraId="5A69BA2D" w14:textId="77777777" w:rsidR="00AA49A0" w:rsidRDefault="00000000" w:rsidP="00586CA0">
                <w:pPr>
                  <w:jc w:val="left"/>
                </w:pPr>
              </w:p>
            </w:tc>
          </w:tr>
          <w:tr w:rsidR="00AA49A0" w14:paraId="0F7DB7A3" w14:textId="77777777" w:rsidTr="00586CA0">
            <w:sdt>
              <w:sdtPr>
                <w:rPr>
                  <w:rFonts w:ascii="宋体" w:hAnsi="宋体"/>
                </w:rPr>
                <w:tag w:val="_PLD_c16df0d6eee143aba3117f10db48aba0"/>
                <w:id w:val="-1626542716"/>
                <w:lock w:val="sdtLocked"/>
              </w:sdtPr>
              <w:sdtContent>
                <w:tc>
                  <w:tcPr>
                    <w:tcW w:w="3369" w:type="dxa"/>
                  </w:tcPr>
                  <w:p w14:paraId="2E5E9F59" w14:textId="77777777" w:rsidR="00AA49A0" w:rsidRDefault="00000000" w:rsidP="00586CA0">
                    <w:pPr>
                      <w:pStyle w:val="ac"/>
                      <w:ind w:firstLineChars="0" w:firstLine="0"/>
                      <w:jc w:val="left"/>
                      <w:rPr>
                        <w:rFonts w:ascii="宋体" w:hAnsi="宋体"/>
                      </w:rPr>
                    </w:pPr>
                    <w:r>
                      <w:rPr>
                        <w:rFonts w:ascii="宋体" w:hAnsi="宋体"/>
                      </w:rPr>
                      <w:t>计入当期损益的对非金融企业收取的资金占用费</w:t>
                    </w:r>
                  </w:p>
                </w:tc>
              </w:sdtContent>
            </w:sdt>
            <w:tc>
              <w:tcPr>
                <w:tcW w:w="2663" w:type="dxa"/>
                <w:vAlign w:val="center"/>
              </w:tcPr>
              <w:p w14:paraId="7F13E4A2" w14:textId="77777777" w:rsidR="00AA49A0" w:rsidRDefault="00000000" w:rsidP="00586CA0">
                <w:pPr>
                  <w:jc w:val="right"/>
                </w:pPr>
              </w:p>
            </w:tc>
            <w:tc>
              <w:tcPr>
                <w:tcW w:w="3016" w:type="dxa"/>
                <w:vAlign w:val="center"/>
              </w:tcPr>
              <w:p w14:paraId="393709BF" w14:textId="77777777" w:rsidR="00AA49A0" w:rsidRDefault="00000000" w:rsidP="00586CA0">
                <w:pPr>
                  <w:jc w:val="left"/>
                </w:pPr>
              </w:p>
            </w:tc>
          </w:tr>
          <w:tr w:rsidR="00AA49A0" w14:paraId="6A7BE993" w14:textId="77777777" w:rsidTr="00586CA0">
            <w:sdt>
              <w:sdtPr>
                <w:rPr>
                  <w:rFonts w:ascii="宋体" w:hAnsi="宋体"/>
                </w:rPr>
                <w:tag w:val="_PLD_dde1a9d508174ab996d8f3c21bb2e8d1"/>
                <w:id w:val="1468003551"/>
                <w:lock w:val="sdtLocked"/>
              </w:sdtPr>
              <w:sdtContent>
                <w:tc>
                  <w:tcPr>
                    <w:tcW w:w="3369" w:type="dxa"/>
                  </w:tcPr>
                  <w:p w14:paraId="64FA941F" w14:textId="77777777" w:rsidR="00AA49A0" w:rsidRDefault="00000000" w:rsidP="00586CA0">
                    <w:pPr>
                      <w:pStyle w:val="ac"/>
                      <w:ind w:firstLineChars="0" w:firstLine="0"/>
                      <w:jc w:val="left"/>
                      <w:rPr>
                        <w:rFonts w:ascii="宋体" w:hAnsi="宋体"/>
                      </w:rPr>
                    </w:pPr>
                    <w:r>
                      <w:rPr>
                        <w:rFonts w:ascii="宋体" w:hAnsi="宋体"/>
                      </w:rPr>
                      <w:t>企业取得子公司、联营企业及合营企业的投资成本小于取得投资时应享有被投资单位可辨认净资产公允价值产生的收益</w:t>
                    </w:r>
                  </w:p>
                </w:tc>
              </w:sdtContent>
            </w:sdt>
            <w:tc>
              <w:tcPr>
                <w:tcW w:w="2663" w:type="dxa"/>
                <w:vAlign w:val="center"/>
              </w:tcPr>
              <w:p w14:paraId="7C115408" w14:textId="77777777" w:rsidR="00AA49A0" w:rsidRDefault="00000000" w:rsidP="00586CA0">
                <w:pPr>
                  <w:jc w:val="right"/>
                </w:pPr>
              </w:p>
            </w:tc>
            <w:tc>
              <w:tcPr>
                <w:tcW w:w="3016" w:type="dxa"/>
                <w:vAlign w:val="center"/>
              </w:tcPr>
              <w:p w14:paraId="3FD1B0E4" w14:textId="77777777" w:rsidR="00AA49A0" w:rsidRDefault="00000000" w:rsidP="00586CA0">
                <w:pPr>
                  <w:jc w:val="left"/>
                </w:pPr>
              </w:p>
            </w:tc>
          </w:tr>
          <w:tr w:rsidR="00AA49A0" w14:paraId="0CDB58B2" w14:textId="77777777" w:rsidTr="00586CA0">
            <w:sdt>
              <w:sdtPr>
                <w:rPr>
                  <w:rFonts w:ascii="宋体" w:hAnsi="宋体"/>
                </w:rPr>
                <w:tag w:val="_PLD_52b473c98026442a9aadf5deac29c5ec"/>
                <w:id w:val="1956442212"/>
                <w:lock w:val="sdtLocked"/>
              </w:sdtPr>
              <w:sdtContent>
                <w:tc>
                  <w:tcPr>
                    <w:tcW w:w="3369" w:type="dxa"/>
                  </w:tcPr>
                  <w:p w14:paraId="2EBCA8EF" w14:textId="77777777" w:rsidR="00AA49A0" w:rsidRDefault="00000000" w:rsidP="00586CA0">
                    <w:pPr>
                      <w:pStyle w:val="ac"/>
                      <w:ind w:firstLineChars="0" w:firstLine="0"/>
                      <w:jc w:val="left"/>
                      <w:rPr>
                        <w:rFonts w:ascii="宋体" w:hAnsi="宋体"/>
                      </w:rPr>
                    </w:pPr>
                    <w:r>
                      <w:rPr>
                        <w:rFonts w:ascii="宋体" w:hAnsi="宋体"/>
                      </w:rPr>
                      <w:t>非货币性资产交换损益</w:t>
                    </w:r>
                  </w:p>
                </w:tc>
              </w:sdtContent>
            </w:sdt>
            <w:tc>
              <w:tcPr>
                <w:tcW w:w="2663" w:type="dxa"/>
                <w:vAlign w:val="center"/>
              </w:tcPr>
              <w:p w14:paraId="16A9AE52" w14:textId="77777777" w:rsidR="00AA49A0" w:rsidRDefault="00000000" w:rsidP="00586CA0">
                <w:pPr>
                  <w:jc w:val="right"/>
                </w:pPr>
              </w:p>
            </w:tc>
            <w:tc>
              <w:tcPr>
                <w:tcW w:w="3016" w:type="dxa"/>
                <w:vAlign w:val="center"/>
              </w:tcPr>
              <w:p w14:paraId="06913CEF" w14:textId="77777777" w:rsidR="00AA49A0" w:rsidRDefault="00000000" w:rsidP="00586CA0">
                <w:pPr>
                  <w:jc w:val="left"/>
                </w:pPr>
              </w:p>
            </w:tc>
          </w:tr>
          <w:tr w:rsidR="00AA49A0" w14:paraId="2B2E11E4" w14:textId="77777777" w:rsidTr="00586CA0">
            <w:sdt>
              <w:sdtPr>
                <w:rPr>
                  <w:rFonts w:ascii="宋体" w:hAnsi="宋体"/>
                </w:rPr>
                <w:tag w:val="_PLD_6ebe5a7790f640ebbbb9d3362a9d248f"/>
                <w:id w:val="-1557619311"/>
                <w:lock w:val="sdtLocked"/>
              </w:sdtPr>
              <w:sdtContent>
                <w:tc>
                  <w:tcPr>
                    <w:tcW w:w="3369" w:type="dxa"/>
                  </w:tcPr>
                  <w:p w14:paraId="55E65D29" w14:textId="77777777" w:rsidR="00AA49A0" w:rsidRDefault="00000000" w:rsidP="00586CA0">
                    <w:pPr>
                      <w:pStyle w:val="ac"/>
                      <w:ind w:firstLineChars="0" w:firstLine="0"/>
                      <w:jc w:val="left"/>
                      <w:rPr>
                        <w:rFonts w:ascii="宋体" w:hAnsi="宋体"/>
                      </w:rPr>
                    </w:pPr>
                    <w:r>
                      <w:rPr>
                        <w:rFonts w:ascii="宋体" w:hAnsi="宋体"/>
                      </w:rPr>
                      <w:t>委托他人投资或管理资产的损益</w:t>
                    </w:r>
                  </w:p>
                </w:tc>
              </w:sdtContent>
            </w:sdt>
            <w:tc>
              <w:tcPr>
                <w:tcW w:w="2663" w:type="dxa"/>
                <w:vAlign w:val="center"/>
              </w:tcPr>
              <w:p w14:paraId="0190C617" w14:textId="77777777" w:rsidR="00AA49A0" w:rsidRDefault="00000000" w:rsidP="00586CA0">
                <w:pPr>
                  <w:jc w:val="right"/>
                </w:pPr>
              </w:p>
            </w:tc>
            <w:tc>
              <w:tcPr>
                <w:tcW w:w="3016" w:type="dxa"/>
                <w:vAlign w:val="center"/>
              </w:tcPr>
              <w:p w14:paraId="2A0C0BD1" w14:textId="77777777" w:rsidR="00AA49A0" w:rsidRDefault="00000000" w:rsidP="00586CA0">
                <w:pPr>
                  <w:jc w:val="left"/>
                </w:pPr>
              </w:p>
            </w:tc>
          </w:tr>
          <w:tr w:rsidR="00AA49A0" w14:paraId="3064DD55" w14:textId="77777777" w:rsidTr="00586CA0">
            <w:sdt>
              <w:sdtPr>
                <w:rPr>
                  <w:rFonts w:ascii="宋体" w:hAnsi="宋体"/>
                </w:rPr>
                <w:tag w:val="_PLD_125fa1f0374f43d68f31e1ba84515ee6"/>
                <w:id w:val="853153091"/>
                <w:lock w:val="sdtLocked"/>
              </w:sdtPr>
              <w:sdtContent>
                <w:tc>
                  <w:tcPr>
                    <w:tcW w:w="3369" w:type="dxa"/>
                  </w:tcPr>
                  <w:p w14:paraId="21712951" w14:textId="77777777" w:rsidR="00AA49A0" w:rsidRDefault="00000000" w:rsidP="00586CA0">
                    <w:pPr>
                      <w:pStyle w:val="ac"/>
                      <w:ind w:firstLineChars="0" w:firstLine="0"/>
                      <w:jc w:val="left"/>
                      <w:rPr>
                        <w:rFonts w:ascii="宋体" w:hAnsi="宋体"/>
                      </w:rPr>
                    </w:pPr>
                    <w:r>
                      <w:rPr>
                        <w:rFonts w:ascii="宋体" w:hAnsi="宋体"/>
                      </w:rPr>
                      <w:t>因不可抗力因素，如遭受自然灾害而计提的各项资产减值准备</w:t>
                    </w:r>
                  </w:p>
                </w:tc>
              </w:sdtContent>
            </w:sdt>
            <w:tc>
              <w:tcPr>
                <w:tcW w:w="2663" w:type="dxa"/>
                <w:vAlign w:val="center"/>
              </w:tcPr>
              <w:p w14:paraId="0D4ABD37" w14:textId="77777777" w:rsidR="00AA49A0" w:rsidRDefault="00000000" w:rsidP="00586CA0">
                <w:pPr>
                  <w:jc w:val="right"/>
                </w:pPr>
              </w:p>
            </w:tc>
            <w:tc>
              <w:tcPr>
                <w:tcW w:w="3016" w:type="dxa"/>
                <w:vAlign w:val="center"/>
              </w:tcPr>
              <w:p w14:paraId="0749AC55" w14:textId="77777777" w:rsidR="00AA49A0" w:rsidRDefault="00000000" w:rsidP="00586CA0">
                <w:pPr>
                  <w:jc w:val="left"/>
                </w:pPr>
              </w:p>
            </w:tc>
          </w:tr>
          <w:tr w:rsidR="00AA49A0" w14:paraId="4DB93482" w14:textId="77777777" w:rsidTr="00586CA0">
            <w:sdt>
              <w:sdtPr>
                <w:rPr>
                  <w:rFonts w:ascii="宋体" w:hAnsi="宋体"/>
                </w:rPr>
                <w:tag w:val="_PLD_aeb4860f19054eedadfa25322463a5a1"/>
                <w:id w:val="-184667994"/>
                <w:lock w:val="sdtLocked"/>
              </w:sdtPr>
              <w:sdtContent>
                <w:tc>
                  <w:tcPr>
                    <w:tcW w:w="3369" w:type="dxa"/>
                  </w:tcPr>
                  <w:p w14:paraId="288BDAA9" w14:textId="77777777" w:rsidR="00AA49A0" w:rsidRDefault="00000000" w:rsidP="00586CA0">
                    <w:pPr>
                      <w:pStyle w:val="ac"/>
                      <w:ind w:firstLineChars="0" w:firstLine="0"/>
                      <w:jc w:val="left"/>
                      <w:rPr>
                        <w:rFonts w:ascii="宋体" w:hAnsi="宋体"/>
                      </w:rPr>
                    </w:pPr>
                    <w:r>
                      <w:rPr>
                        <w:rFonts w:ascii="宋体" w:hAnsi="宋体"/>
                      </w:rPr>
                      <w:t>债务重组损益</w:t>
                    </w:r>
                  </w:p>
                </w:tc>
              </w:sdtContent>
            </w:sdt>
            <w:tc>
              <w:tcPr>
                <w:tcW w:w="2663" w:type="dxa"/>
                <w:vAlign w:val="center"/>
              </w:tcPr>
              <w:p w14:paraId="1850603F" w14:textId="77777777" w:rsidR="00AA49A0" w:rsidRDefault="00000000" w:rsidP="00586CA0">
                <w:pPr>
                  <w:jc w:val="right"/>
                </w:pPr>
                <w:r w:rsidRPr="00AA49A0">
                  <w:t>783,874.87</w:t>
                </w:r>
              </w:p>
            </w:tc>
            <w:tc>
              <w:tcPr>
                <w:tcW w:w="3016" w:type="dxa"/>
                <w:vAlign w:val="center"/>
              </w:tcPr>
              <w:p w14:paraId="5E8920B9" w14:textId="77777777" w:rsidR="00AA49A0" w:rsidRDefault="00000000" w:rsidP="00586CA0">
                <w:pPr>
                  <w:jc w:val="left"/>
                </w:pPr>
              </w:p>
            </w:tc>
          </w:tr>
          <w:tr w:rsidR="00AA49A0" w14:paraId="62775F4A" w14:textId="77777777" w:rsidTr="00586CA0">
            <w:sdt>
              <w:sdtPr>
                <w:rPr>
                  <w:rFonts w:ascii="宋体" w:hAnsi="宋体"/>
                </w:rPr>
                <w:tag w:val="_PLD_44ea534ea51f432590515935e5408845"/>
                <w:id w:val="-1906447771"/>
                <w:lock w:val="sdtLocked"/>
              </w:sdtPr>
              <w:sdtContent>
                <w:tc>
                  <w:tcPr>
                    <w:tcW w:w="3369" w:type="dxa"/>
                  </w:tcPr>
                  <w:p w14:paraId="5520328C" w14:textId="77777777" w:rsidR="00AA49A0" w:rsidRDefault="00000000" w:rsidP="00586CA0">
                    <w:pPr>
                      <w:pStyle w:val="ac"/>
                      <w:ind w:firstLineChars="0" w:firstLine="0"/>
                      <w:jc w:val="left"/>
                      <w:rPr>
                        <w:rFonts w:ascii="宋体" w:hAnsi="宋体"/>
                      </w:rPr>
                    </w:pPr>
                    <w:r>
                      <w:rPr>
                        <w:rFonts w:ascii="宋体" w:hAnsi="宋体"/>
                      </w:rPr>
                      <w:t>企业重组费用，如安置职工的支出、整合费用等</w:t>
                    </w:r>
                  </w:p>
                </w:tc>
              </w:sdtContent>
            </w:sdt>
            <w:tc>
              <w:tcPr>
                <w:tcW w:w="2663" w:type="dxa"/>
                <w:vAlign w:val="center"/>
              </w:tcPr>
              <w:p w14:paraId="4F3FFE19" w14:textId="77777777" w:rsidR="00AA49A0" w:rsidRDefault="00000000" w:rsidP="00586CA0">
                <w:pPr>
                  <w:jc w:val="right"/>
                </w:pPr>
              </w:p>
            </w:tc>
            <w:tc>
              <w:tcPr>
                <w:tcW w:w="3016" w:type="dxa"/>
                <w:vAlign w:val="center"/>
              </w:tcPr>
              <w:p w14:paraId="6503EBBB" w14:textId="77777777" w:rsidR="00AA49A0" w:rsidRDefault="00000000" w:rsidP="00586CA0">
                <w:pPr>
                  <w:jc w:val="left"/>
                </w:pPr>
              </w:p>
            </w:tc>
          </w:tr>
          <w:tr w:rsidR="00AA49A0" w14:paraId="065D567F" w14:textId="77777777" w:rsidTr="00586CA0">
            <w:sdt>
              <w:sdtPr>
                <w:rPr>
                  <w:rFonts w:ascii="宋体" w:hAnsi="宋体"/>
                </w:rPr>
                <w:tag w:val="_PLD_95f12f83e01342cfa81e4d789b1bea02"/>
                <w:id w:val="-1947457405"/>
                <w:lock w:val="sdtLocked"/>
              </w:sdtPr>
              <w:sdtContent>
                <w:tc>
                  <w:tcPr>
                    <w:tcW w:w="3369" w:type="dxa"/>
                  </w:tcPr>
                  <w:p w14:paraId="188F8B7A" w14:textId="77777777" w:rsidR="00AA49A0" w:rsidRDefault="00000000" w:rsidP="00586CA0">
                    <w:pPr>
                      <w:pStyle w:val="ac"/>
                      <w:ind w:firstLineChars="0" w:firstLine="0"/>
                      <w:jc w:val="left"/>
                      <w:rPr>
                        <w:rFonts w:ascii="宋体" w:hAnsi="宋体"/>
                      </w:rPr>
                    </w:pPr>
                    <w:r>
                      <w:rPr>
                        <w:rFonts w:ascii="宋体" w:hAnsi="宋体"/>
                      </w:rPr>
                      <w:t>交易价格显失公允的交易产生的超过公允价值部分的损益</w:t>
                    </w:r>
                  </w:p>
                </w:tc>
              </w:sdtContent>
            </w:sdt>
            <w:tc>
              <w:tcPr>
                <w:tcW w:w="2663" w:type="dxa"/>
                <w:vAlign w:val="center"/>
              </w:tcPr>
              <w:p w14:paraId="55E688E2" w14:textId="77777777" w:rsidR="00AA49A0" w:rsidRDefault="00000000" w:rsidP="00586CA0">
                <w:pPr>
                  <w:jc w:val="right"/>
                </w:pPr>
              </w:p>
            </w:tc>
            <w:tc>
              <w:tcPr>
                <w:tcW w:w="3016" w:type="dxa"/>
                <w:vAlign w:val="center"/>
              </w:tcPr>
              <w:p w14:paraId="081E1D79" w14:textId="77777777" w:rsidR="00AA49A0" w:rsidRDefault="00000000" w:rsidP="00586CA0">
                <w:pPr>
                  <w:jc w:val="left"/>
                </w:pPr>
              </w:p>
            </w:tc>
          </w:tr>
          <w:tr w:rsidR="00AA49A0" w14:paraId="1253E335" w14:textId="77777777" w:rsidTr="00586CA0">
            <w:sdt>
              <w:sdtPr>
                <w:rPr>
                  <w:rFonts w:ascii="宋体" w:hAnsi="宋体"/>
                </w:rPr>
                <w:tag w:val="_PLD_342d522268354e4dbe75884cc37118a8"/>
                <w:id w:val="-2105182760"/>
                <w:lock w:val="sdtLocked"/>
              </w:sdtPr>
              <w:sdtContent>
                <w:tc>
                  <w:tcPr>
                    <w:tcW w:w="3369" w:type="dxa"/>
                  </w:tcPr>
                  <w:p w14:paraId="45CBE7B4" w14:textId="77777777" w:rsidR="00AA49A0" w:rsidRDefault="00000000" w:rsidP="00586CA0">
                    <w:pPr>
                      <w:pStyle w:val="ac"/>
                      <w:ind w:firstLineChars="0" w:firstLine="0"/>
                      <w:jc w:val="left"/>
                      <w:rPr>
                        <w:rFonts w:ascii="宋体" w:hAnsi="宋体"/>
                      </w:rPr>
                    </w:pPr>
                    <w:r>
                      <w:rPr>
                        <w:rFonts w:ascii="宋体" w:hAnsi="宋体"/>
                      </w:rPr>
                      <w:t>同</w:t>
                    </w:r>
                    <w:proofErr w:type="gramStart"/>
                    <w:r>
                      <w:rPr>
                        <w:rFonts w:ascii="宋体" w:hAnsi="宋体"/>
                      </w:rPr>
                      <w:t>一控制</w:t>
                    </w:r>
                    <w:proofErr w:type="gramEnd"/>
                    <w:r>
                      <w:rPr>
                        <w:rFonts w:ascii="宋体" w:hAnsi="宋体"/>
                      </w:rPr>
                      <w:t>下企业合并产生的子公司期初至</w:t>
                    </w:r>
                    <w:proofErr w:type="gramStart"/>
                    <w:r>
                      <w:rPr>
                        <w:rFonts w:ascii="宋体" w:hAnsi="宋体"/>
                      </w:rPr>
                      <w:t>合并日</w:t>
                    </w:r>
                    <w:proofErr w:type="gramEnd"/>
                    <w:r>
                      <w:rPr>
                        <w:rFonts w:ascii="宋体" w:hAnsi="宋体"/>
                      </w:rPr>
                      <w:t>的当期净损益</w:t>
                    </w:r>
                  </w:p>
                </w:tc>
              </w:sdtContent>
            </w:sdt>
            <w:tc>
              <w:tcPr>
                <w:tcW w:w="2663" w:type="dxa"/>
                <w:vAlign w:val="center"/>
              </w:tcPr>
              <w:p w14:paraId="3A84CC9E" w14:textId="77777777" w:rsidR="00AA49A0" w:rsidRDefault="00000000" w:rsidP="00586CA0">
                <w:pPr>
                  <w:jc w:val="right"/>
                </w:pPr>
              </w:p>
            </w:tc>
            <w:tc>
              <w:tcPr>
                <w:tcW w:w="3016" w:type="dxa"/>
                <w:vAlign w:val="center"/>
              </w:tcPr>
              <w:p w14:paraId="13AA9647" w14:textId="77777777" w:rsidR="00AA49A0" w:rsidRDefault="00000000" w:rsidP="00586CA0">
                <w:pPr>
                  <w:jc w:val="left"/>
                </w:pPr>
              </w:p>
            </w:tc>
          </w:tr>
          <w:tr w:rsidR="00AA49A0" w14:paraId="6590A9A9" w14:textId="77777777" w:rsidTr="00586CA0">
            <w:sdt>
              <w:sdtPr>
                <w:rPr>
                  <w:rFonts w:ascii="宋体" w:hAnsi="宋体"/>
                </w:rPr>
                <w:tag w:val="_PLD_40397e886d0f4ff5bd2e83dfaca54c3a"/>
                <w:id w:val="971643563"/>
                <w:lock w:val="sdtLocked"/>
              </w:sdtPr>
              <w:sdtContent>
                <w:tc>
                  <w:tcPr>
                    <w:tcW w:w="3369" w:type="dxa"/>
                  </w:tcPr>
                  <w:p w14:paraId="374031AF" w14:textId="77777777" w:rsidR="00AA49A0" w:rsidRDefault="00000000" w:rsidP="00586CA0">
                    <w:pPr>
                      <w:pStyle w:val="ac"/>
                      <w:ind w:firstLineChars="0" w:firstLine="0"/>
                      <w:jc w:val="left"/>
                      <w:rPr>
                        <w:rFonts w:ascii="宋体" w:hAnsi="宋体"/>
                      </w:rPr>
                    </w:pPr>
                    <w:r>
                      <w:rPr>
                        <w:rFonts w:ascii="宋体" w:hAnsi="宋体"/>
                      </w:rPr>
                      <w:t>与公司正常经营业务无关的或有事项产生的损益</w:t>
                    </w:r>
                  </w:p>
                </w:tc>
              </w:sdtContent>
            </w:sdt>
            <w:tc>
              <w:tcPr>
                <w:tcW w:w="2663" w:type="dxa"/>
                <w:vAlign w:val="center"/>
              </w:tcPr>
              <w:p w14:paraId="34BEE0B7" w14:textId="77777777" w:rsidR="00AA49A0" w:rsidRDefault="00000000" w:rsidP="00586CA0">
                <w:pPr>
                  <w:jc w:val="right"/>
                </w:pPr>
              </w:p>
            </w:tc>
            <w:tc>
              <w:tcPr>
                <w:tcW w:w="3016" w:type="dxa"/>
                <w:vAlign w:val="center"/>
              </w:tcPr>
              <w:p w14:paraId="19BF93AA" w14:textId="77777777" w:rsidR="00AA49A0" w:rsidRDefault="00000000" w:rsidP="00586CA0">
                <w:pPr>
                  <w:jc w:val="left"/>
                </w:pPr>
              </w:p>
            </w:tc>
          </w:tr>
          <w:tr w:rsidR="00AA49A0" w14:paraId="6434F315" w14:textId="77777777" w:rsidTr="00586CA0">
            <w:tc>
              <w:tcPr>
                <w:tcW w:w="3369" w:type="dxa"/>
                <w:vAlign w:val="center"/>
              </w:tcPr>
              <w:sdt>
                <w:sdtPr>
                  <w:rPr>
                    <w:rFonts w:ascii="宋体" w:hAnsi="宋体" w:hint="eastAsia"/>
                  </w:rPr>
                  <w:tag w:val="_PLD_2180f2edb7c14e3dae9397e8d5894037"/>
                  <w:id w:val="1495145816"/>
                  <w:lock w:val="sdtLocked"/>
                </w:sdtPr>
                <w:sdtContent>
                  <w:p w14:paraId="79C9AE7A" w14:textId="77777777" w:rsidR="00AA49A0" w:rsidRDefault="00000000" w:rsidP="00586CA0">
                    <w:pPr>
                      <w:pStyle w:val="ac"/>
                      <w:ind w:firstLineChars="0" w:firstLine="0"/>
                      <w:rPr>
                        <w:rFonts w:ascii="宋体" w:hAnsi="宋体"/>
                      </w:rPr>
                    </w:pPr>
                    <w:r>
                      <w:rPr>
                        <w:rFonts w:ascii="宋体" w:hAnsi="宋体" w:hint="eastAsia"/>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tc>
              <w:tcPr>
                <w:tcW w:w="2663" w:type="dxa"/>
                <w:vAlign w:val="center"/>
              </w:tcPr>
              <w:p w14:paraId="493788B6" w14:textId="77777777" w:rsidR="00AA49A0" w:rsidRDefault="00000000" w:rsidP="00586CA0">
                <w:pPr>
                  <w:jc w:val="right"/>
                </w:pPr>
                <w:r w:rsidRPr="00AA49A0">
                  <w:t>501,366.53</w:t>
                </w:r>
              </w:p>
            </w:tc>
            <w:tc>
              <w:tcPr>
                <w:tcW w:w="3016" w:type="dxa"/>
                <w:vAlign w:val="center"/>
              </w:tcPr>
              <w:p w14:paraId="72849AD6" w14:textId="77777777" w:rsidR="00AA49A0" w:rsidRDefault="00000000" w:rsidP="00586CA0"/>
            </w:tc>
          </w:tr>
          <w:tr w:rsidR="00AA49A0" w14:paraId="1EAE3BA7" w14:textId="77777777" w:rsidTr="00586CA0">
            <w:tc>
              <w:tcPr>
                <w:tcW w:w="3369" w:type="dxa"/>
                <w:vAlign w:val="center"/>
              </w:tcPr>
              <w:sdt>
                <w:sdtPr>
                  <w:rPr>
                    <w:rFonts w:ascii="宋体" w:hAnsi="宋体" w:hint="eastAsia"/>
                  </w:rPr>
                  <w:tag w:val="_PLD_5eb768909d2d4c7dbf2ca27dd3e4a120"/>
                  <w:id w:val="-171025729"/>
                  <w:lock w:val="sdtLocked"/>
                </w:sdtPr>
                <w:sdtContent>
                  <w:p w14:paraId="5E5E69D5" w14:textId="77777777" w:rsidR="00AA49A0" w:rsidRDefault="00000000" w:rsidP="00586CA0">
                    <w:pPr>
                      <w:pStyle w:val="ac"/>
                      <w:ind w:firstLineChars="0" w:firstLine="0"/>
                      <w:rPr>
                        <w:rFonts w:ascii="宋体" w:hAnsi="宋体"/>
                      </w:rPr>
                    </w:pPr>
                    <w:r>
                      <w:rPr>
                        <w:rFonts w:ascii="宋体" w:hAnsi="宋体" w:hint="eastAsia"/>
                      </w:rPr>
                      <w:t>单独进行减值测试的应收款项、合同资产减值准备转回</w:t>
                    </w:r>
                  </w:p>
                </w:sdtContent>
              </w:sdt>
            </w:tc>
            <w:tc>
              <w:tcPr>
                <w:tcW w:w="2663" w:type="dxa"/>
                <w:vAlign w:val="center"/>
              </w:tcPr>
              <w:p w14:paraId="670EFE39" w14:textId="77777777" w:rsidR="00AA49A0" w:rsidRDefault="00000000" w:rsidP="00586CA0">
                <w:pPr>
                  <w:jc w:val="right"/>
                </w:pPr>
                <w:r w:rsidRPr="00AA49A0">
                  <w:t>1,397,189.50</w:t>
                </w:r>
              </w:p>
            </w:tc>
            <w:sdt>
              <w:sdtPr>
                <w:alias w:val="单独进行减值测试的应收款项、合同资产减值准备转回的说明（非经常性损益项目）"/>
                <w:tag w:val="_GBC_37021beccdad438f87bc0e9025c9d0b6"/>
                <w:id w:val="-1530176456"/>
                <w:lock w:val="sdtLocked"/>
                <w:showingPlcHdr/>
                <w:dataBinding w:prefixMappings="xmlns:clcid-pte='clcid-pte'" w:xpath="/*/clcid-pte:DanDuJinXingJianZhiCeShiDeYingShouKuanXiangHeTongZiChanJianZhiZhunBeiZhuanHuiDeShuoMingFeiJingChangXingSunYiXiangMu[not(@periodRef)]" w:storeItemID="{89EBAB94-44A0-46A2-B712-30D997D04A6D}"/>
                <w:text/>
              </w:sdtPr>
              <w:sdtContent>
                <w:tc>
                  <w:tcPr>
                    <w:tcW w:w="3016" w:type="dxa"/>
                    <w:vAlign w:val="center"/>
                  </w:tcPr>
                  <w:p w14:paraId="453BB57C" w14:textId="77777777" w:rsidR="00AA49A0" w:rsidRDefault="00000000" w:rsidP="00586CA0">
                    <w:r>
                      <w:rPr>
                        <w:rFonts w:hint="eastAsia"/>
                      </w:rPr>
                      <w:t xml:space="preserve">　</w:t>
                    </w:r>
                  </w:p>
                </w:tc>
              </w:sdtContent>
            </w:sdt>
          </w:tr>
          <w:tr w:rsidR="00AA49A0" w14:paraId="0851D0F5" w14:textId="77777777" w:rsidTr="00586CA0">
            <w:sdt>
              <w:sdtPr>
                <w:rPr>
                  <w:rFonts w:ascii="宋体" w:hAnsi="宋体"/>
                </w:rPr>
                <w:tag w:val="_PLD_adfdf577e392493abb0742446ef4f4c3"/>
                <w:id w:val="483048286"/>
                <w:lock w:val="sdtLocked"/>
              </w:sdtPr>
              <w:sdtContent>
                <w:tc>
                  <w:tcPr>
                    <w:tcW w:w="3369" w:type="dxa"/>
                  </w:tcPr>
                  <w:p w14:paraId="1D3334D6" w14:textId="77777777" w:rsidR="00AA49A0" w:rsidRDefault="00000000" w:rsidP="00586CA0">
                    <w:pPr>
                      <w:pStyle w:val="ac"/>
                      <w:ind w:firstLineChars="0" w:firstLine="0"/>
                      <w:jc w:val="left"/>
                      <w:rPr>
                        <w:rFonts w:ascii="宋体" w:hAnsi="宋体"/>
                      </w:rPr>
                    </w:pPr>
                    <w:r>
                      <w:rPr>
                        <w:rFonts w:ascii="宋体" w:hAnsi="宋体"/>
                      </w:rPr>
                      <w:t>对外委托贷款取得的损益</w:t>
                    </w:r>
                  </w:p>
                </w:tc>
              </w:sdtContent>
            </w:sdt>
            <w:tc>
              <w:tcPr>
                <w:tcW w:w="2663" w:type="dxa"/>
                <w:vAlign w:val="center"/>
              </w:tcPr>
              <w:p w14:paraId="507EADF0" w14:textId="77777777" w:rsidR="00AA49A0" w:rsidRDefault="00000000" w:rsidP="00586CA0">
                <w:pPr>
                  <w:jc w:val="right"/>
                </w:pPr>
              </w:p>
            </w:tc>
            <w:tc>
              <w:tcPr>
                <w:tcW w:w="3016" w:type="dxa"/>
                <w:vAlign w:val="center"/>
              </w:tcPr>
              <w:p w14:paraId="26E3B2DF" w14:textId="77777777" w:rsidR="00AA49A0" w:rsidRDefault="00000000" w:rsidP="00586CA0">
                <w:pPr>
                  <w:jc w:val="left"/>
                </w:pPr>
              </w:p>
            </w:tc>
          </w:tr>
          <w:tr w:rsidR="00AA49A0" w14:paraId="45E25885" w14:textId="77777777" w:rsidTr="00586CA0">
            <w:sdt>
              <w:sdtPr>
                <w:rPr>
                  <w:rFonts w:ascii="宋体" w:hAnsi="宋体"/>
                </w:rPr>
                <w:tag w:val="_PLD_dce2f153bf5f4ce0bb31cbec0d5a1ebb"/>
                <w:id w:val="2048103458"/>
                <w:lock w:val="sdtLocked"/>
              </w:sdtPr>
              <w:sdtContent>
                <w:tc>
                  <w:tcPr>
                    <w:tcW w:w="3369" w:type="dxa"/>
                  </w:tcPr>
                  <w:p w14:paraId="45CA0678" w14:textId="77777777" w:rsidR="00AA49A0" w:rsidRDefault="00000000" w:rsidP="00586CA0">
                    <w:pPr>
                      <w:pStyle w:val="ac"/>
                      <w:ind w:firstLineChars="0" w:firstLine="0"/>
                      <w:jc w:val="left"/>
                      <w:rPr>
                        <w:rFonts w:ascii="宋体" w:hAnsi="宋体"/>
                      </w:rPr>
                    </w:pPr>
                    <w:r>
                      <w:rPr>
                        <w:rFonts w:ascii="宋体" w:hAnsi="宋体"/>
                      </w:rPr>
                      <w:t>采用公允价值模式进行后续计量的投资性房地产公允价值变动产生的损益</w:t>
                    </w:r>
                  </w:p>
                </w:tc>
              </w:sdtContent>
            </w:sdt>
            <w:tc>
              <w:tcPr>
                <w:tcW w:w="2663" w:type="dxa"/>
                <w:vAlign w:val="center"/>
              </w:tcPr>
              <w:p w14:paraId="7266FDA9" w14:textId="77777777" w:rsidR="00AA49A0" w:rsidRDefault="00000000" w:rsidP="00586CA0">
                <w:pPr>
                  <w:jc w:val="right"/>
                </w:pPr>
              </w:p>
            </w:tc>
            <w:tc>
              <w:tcPr>
                <w:tcW w:w="3016" w:type="dxa"/>
                <w:vAlign w:val="center"/>
              </w:tcPr>
              <w:p w14:paraId="741E34F4" w14:textId="77777777" w:rsidR="00AA49A0" w:rsidRDefault="00000000" w:rsidP="00586CA0">
                <w:pPr>
                  <w:jc w:val="left"/>
                </w:pPr>
              </w:p>
            </w:tc>
          </w:tr>
          <w:tr w:rsidR="00AA49A0" w14:paraId="4C06E9D7" w14:textId="77777777" w:rsidTr="00586CA0">
            <w:sdt>
              <w:sdtPr>
                <w:rPr>
                  <w:rFonts w:ascii="宋体" w:hAnsi="宋体"/>
                </w:rPr>
                <w:tag w:val="_PLD_1d3caec849b14c4e9f7cab43be884fe3"/>
                <w:id w:val="1109385226"/>
                <w:lock w:val="sdtLocked"/>
              </w:sdtPr>
              <w:sdtContent>
                <w:tc>
                  <w:tcPr>
                    <w:tcW w:w="3369" w:type="dxa"/>
                  </w:tcPr>
                  <w:p w14:paraId="176AC51A" w14:textId="77777777" w:rsidR="00AA49A0" w:rsidRDefault="00000000" w:rsidP="00586CA0">
                    <w:pPr>
                      <w:pStyle w:val="ac"/>
                      <w:ind w:firstLineChars="0" w:firstLine="0"/>
                      <w:jc w:val="left"/>
                      <w:rPr>
                        <w:rFonts w:ascii="宋体" w:hAnsi="宋体"/>
                      </w:rPr>
                    </w:pPr>
                    <w:r>
                      <w:rPr>
                        <w:rFonts w:ascii="宋体" w:hAnsi="宋体"/>
                      </w:rPr>
                      <w:t>根据税收、会计等法律、法规的要求对当期损益进行一次性调整对当期损益的影响</w:t>
                    </w:r>
                  </w:p>
                </w:tc>
              </w:sdtContent>
            </w:sdt>
            <w:tc>
              <w:tcPr>
                <w:tcW w:w="2663" w:type="dxa"/>
                <w:vAlign w:val="center"/>
              </w:tcPr>
              <w:p w14:paraId="761847AA" w14:textId="77777777" w:rsidR="00AA49A0" w:rsidRDefault="00000000" w:rsidP="00586CA0">
                <w:pPr>
                  <w:jc w:val="right"/>
                </w:pPr>
              </w:p>
            </w:tc>
            <w:tc>
              <w:tcPr>
                <w:tcW w:w="3016" w:type="dxa"/>
                <w:vAlign w:val="center"/>
              </w:tcPr>
              <w:p w14:paraId="1C824111" w14:textId="77777777" w:rsidR="00AA49A0" w:rsidRDefault="00000000" w:rsidP="00586CA0">
                <w:pPr>
                  <w:jc w:val="left"/>
                </w:pPr>
              </w:p>
            </w:tc>
          </w:tr>
          <w:tr w:rsidR="00AA49A0" w14:paraId="13A9B4FC" w14:textId="77777777" w:rsidTr="00586CA0">
            <w:sdt>
              <w:sdtPr>
                <w:rPr>
                  <w:rFonts w:ascii="宋体" w:hAnsi="宋体"/>
                </w:rPr>
                <w:tag w:val="_PLD_2de63adf28f549a4ab5df2a1b0e26451"/>
                <w:id w:val="1281381998"/>
                <w:lock w:val="sdtLocked"/>
              </w:sdtPr>
              <w:sdtContent>
                <w:tc>
                  <w:tcPr>
                    <w:tcW w:w="3369" w:type="dxa"/>
                  </w:tcPr>
                  <w:p w14:paraId="4045AD94" w14:textId="77777777" w:rsidR="00AA49A0" w:rsidRDefault="00000000" w:rsidP="00586CA0">
                    <w:pPr>
                      <w:pStyle w:val="ac"/>
                      <w:ind w:firstLineChars="0" w:firstLine="0"/>
                      <w:jc w:val="left"/>
                      <w:rPr>
                        <w:rFonts w:ascii="宋体" w:hAnsi="宋体"/>
                      </w:rPr>
                    </w:pPr>
                    <w:r>
                      <w:rPr>
                        <w:rFonts w:ascii="宋体" w:hAnsi="宋体"/>
                      </w:rPr>
                      <w:t>受托经营取得的托管费收入</w:t>
                    </w:r>
                  </w:p>
                </w:tc>
              </w:sdtContent>
            </w:sdt>
            <w:tc>
              <w:tcPr>
                <w:tcW w:w="2663" w:type="dxa"/>
                <w:vAlign w:val="center"/>
              </w:tcPr>
              <w:p w14:paraId="4C20E3C0" w14:textId="77777777" w:rsidR="00AA49A0" w:rsidRDefault="00000000" w:rsidP="00586CA0">
                <w:pPr>
                  <w:jc w:val="right"/>
                </w:pPr>
              </w:p>
            </w:tc>
            <w:tc>
              <w:tcPr>
                <w:tcW w:w="3016" w:type="dxa"/>
                <w:vAlign w:val="center"/>
              </w:tcPr>
              <w:p w14:paraId="24CE268D" w14:textId="77777777" w:rsidR="00AA49A0" w:rsidRDefault="00000000" w:rsidP="00586CA0">
                <w:pPr>
                  <w:jc w:val="left"/>
                </w:pPr>
              </w:p>
            </w:tc>
          </w:tr>
          <w:tr w:rsidR="00AA49A0" w14:paraId="37784DBE" w14:textId="77777777" w:rsidTr="00586CA0">
            <w:sdt>
              <w:sdtPr>
                <w:rPr>
                  <w:rFonts w:ascii="宋体" w:hAnsi="宋体"/>
                </w:rPr>
                <w:tag w:val="_PLD_ca98a99cfc2544a4a6aabd261429fda0"/>
                <w:id w:val="375359179"/>
                <w:lock w:val="sdtLocked"/>
              </w:sdtPr>
              <w:sdtContent>
                <w:tc>
                  <w:tcPr>
                    <w:tcW w:w="3369" w:type="dxa"/>
                  </w:tcPr>
                  <w:p w14:paraId="7090DF24" w14:textId="77777777" w:rsidR="00AA49A0" w:rsidRDefault="00000000" w:rsidP="00586CA0">
                    <w:pPr>
                      <w:pStyle w:val="ac"/>
                      <w:ind w:firstLineChars="0" w:firstLine="0"/>
                      <w:jc w:val="left"/>
                      <w:rPr>
                        <w:rFonts w:ascii="宋体" w:hAnsi="宋体"/>
                      </w:rPr>
                    </w:pPr>
                    <w:r>
                      <w:rPr>
                        <w:rFonts w:ascii="宋体" w:hAnsi="宋体"/>
                      </w:rPr>
                      <w:t>除上述各项之外的其他营业外收入和支出</w:t>
                    </w:r>
                  </w:p>
                </w:tc>
              </w:sdtContent>
            </w:sdt>
            <w:tc>
              <w:tcPr>
                <w:tcW w:w="2663" w:type="dxa"/>
                <w:vAlign w:val="center"/>
              </w:tcPr>
              <w:p w14:paraId="00CD5FBE" w14:textId="77777777" w:rsidR="00AA49A0" w:rsidRDefault="00000000" w:rsidP="00586CA0">
                <w:pPr>
                  <w:jc w:val="right"/>
                </w:pPr>
                <w:r w:rsidRPr="00AA49A0">
                  <w:t>-343,830.91</w:t>
                </w:r>
              </w:p>
            </w:tc>
            <w:tc>
              <w:tcPr>
                <w:tcW w:w="3016" w:type="dxa"/>
                <w:vAlign w:val="center"/>
              </w:tcPr>
              <w:p w14:paraId="61DEB2A5" w14:textId="77777777" w:rsidR="00AA49A0" w:rsidRDefault="00000000" w:rsidP="00586CA0">
                <w:pPr>
                  <w:jc w:val="left"/>
                </w:pPr>
              </w:p>
            </w:tc>
          </w:tr>
          <w:tr w:rsidR="00AA49A0" w14:paraId="23C957C0" w14:textId="77777777" w:rsidTr="00586CA0">
            <w:sdt>
              <w:sdtPr>
                <w:rPr>
                  <w:rFonts w:ascii="宋体" w:hAnsi="宋体"/>
                </w:rPr>
                <w:tag w:val="_PLD_953ed6ff7ad84027aa6e7d28c53c3f04"/>
                <w:id w:val="2074386715"/>
                <w:lock w:val="sdtLocked"/>
              </w:sdtPr>
              <w:sdtContent>
                <w:tc>
                  <w:tcPr>
                    <w:tcW w:w="3369" w:type="dxa"/>
                  </w:tcPr>
                  <w:p w14:paraId="1D4B4340" w14:textId="77777777" w:rsidR="00AA49A0" w:rsidRDefault="00000000" w:rsidP="00586CA0">
                    <w:pPr>
                      <w:pStyle w:val="ac"/>
                      <w:ind w:firstLineChars="0" w:firstLine="0"/>
                      <w:jc w:val="left"/>
                      <w:rPr>
                        <w:rFonts w:ascii="宋体" w:hAnsi="宋体"/>
                      </w:rPr>
                    </w:pPr>
                    <w:r>
                      <w:rPr>
                        <w:rFonts w:ascii="宋体" w:hAnsi="宋体"/>
                      </w:rPr>
                      <w:t>其他符合非经常性损益定义的损益项目</w:t>
                    </w:r>
                  </w:p>
                </w:tc>
              </w:sdtContent>
            </w:sdt>
            <w:tc>
              <w:tcPr>
                <w:tcW w:w="2663" w:type="dxa"/>
                <w:vAlign w:val="center"/>
              </w:tcPr>
              <w:p w14:paraId="6B5F9DD4" w14:textId="77777777" w:rsidR="00AA49A0" w:rsidRDefault="00000000" w:rsidP="00586CA0">
                <w:pPr>
                  <w:jc w:val="right"/>
                </w:pPr>
              </w:p>
            </w:tc>
            <w:tc>
              <w:tcPr>
                <w:tcW w:w="3016" w:type="dxa"/>
                <w:vAlign w:val="center"/>
              </w:tcPr>
              <w:p w14:paraId="4E36B4F7" w14:textId="77777777" w:rsidR="00AA49A0" w:rsidRDefault="00000000" w:rsidP="00586CA0">
                <w:pPr>
                  <w:jc w:val="left"/>
                </w:pPr>
              </w:p>
            </w:tc>
          </w:tr>
          <w:tr w:rsidR="00AA49A0" w14:paraId="264079FD" w14:textId="77777777" w:rsidTr="00586CA0">
            <w:sdt>
              <w:sdtPr>
                <w:rPr>
                  <w:rFonts w:ascii="宋体" w:hAnsi="宋体"/>
                </w:rPr>
                <w:tag w:val="_PLD_a636e866a8bc4d7387a7b56e221f9e7d"/>
                <w:id w:val="-111675226"/>
                <w:lock w:val="sdtLocked"/>
              </w:sdtPr>
              <w:sdtContent>
                <w:tc>
                  <w:tcPr>
                    <w:tcW w:w="3369" w:type="dxa"/>
                  </w:tcPr>
                  <w:p w14:paraId="7E38296D" w14:textId="77777777" w:rsidR="00AA49A0" w:rsidRDefault="00000000" w:rsidP="00586CA0">
                    <w:pPr>
                      <w:pStyle w:val="ac"/>
                      <w:ind w:firstLineChars="0" w:firstLine="0"/>
                      <w:jc w:val="left"/>
                      <w:rPr>
                        <w:rFonts w:ascii="宋体" w:hAnsi="宋体"/>
                      </w:rPr>
                    </w:pPr>
                    <w:r>
                      <w:rPr>
                        <w:rFonts w:ascii="宋体" w:hAnsi="宋体" w:hint="eastAsia"/>
                      </w:rPr>
                      <w:t>减：</w:t>
                    </w:r>
                    <w:r>
                      <w:rPr>
                        <w:rFonts w:ascii="宋体" w:hAnsi="宋体"/>
                      </w:rPr>
                      <w:t>所得税影响额</w:t>
                    </w:r>
                  </w:p>
                </w:tc>
              </w:sdtContent>
            </w:sdt>
            <w:tc>
              <w:tcPr>
                <w:tcW w:w="2663" w:type="dxa"/>
                <w:vAlign w:val="center"/>
              </w:tcPr>
              <w:p w14:paraId="4B9A4224" w14:textId="77777777" w:rsidR="00AA49A0" w:rsidRDefault="00000000" w:rsidP="00586CA0">
                <w:pPr>
                  <w:jc w:val="right"/>
                </w:pPr>
                <w:r>
                  <w:t>0</w:t>
                </w:r>
              </w:p>
            </w:tc>
            <w:tc>
              <w:tcPr>
                <w:tcW w:w="3016" w:type="dxa"/>
                <w:vAlign w:val="center"/>
              </w:tcPr>
              <w:p w14:paraId="77E84F8B" w14:textId="77777777" w:rsidR="00AA49A0" w:rsidRDefault="00000000" w:rsidP="00586CA0">
                <w:pPr>
                  <w:jc w:val="left"/>
                </w:pPr>
              </w:p>
            </w:tc>
          </w:tr>
          <w:tr w:rsidR="00AA49A0" w14:paraId="2C822863" w14:textId="77777777" w:rsidTr="00586CA0">
            <w:tc>
              <w:tcPr>
                <w:tcW w:w="3369" w:type="dxa"/>
              </w:tcPr>
              <w:p w14:paraId="1294A75E" w14:textId="77777777" w:rsidR="00AA49A0" w:rsidRDefault="00000000" w:rsidP="00586CA0">
                <w:pPr>
                  <w:pStyle w:val="ac"/>
                  <w:jc w:val="left"/>
                  <w:rPr>
                    <w:rFonts w:ascii="宋体" w:hAnsi="宋体"/>
                  </w:rPr>
                </w:pPr>
                <w:sdt>
                  <w:sdtPr>
                    <w:rPr>
                      <w:rFonts w:ascii="宋体" w:hAnsi="宋体"/>
                    </w:rPr>
                    <w:tag w:val="_PLD_9dff7a1ba5e94bbda7f7973f9f8b7455"/>
                    <w:id w:val="1731719097"/>
                    <w:lock w:val="sdtLocked"/>
                  </w:sdtPr>
                  <w:sdtContent>
                    <w:r>
                      <w:rPr>
                        <w:rFonts w:ascii="宋体" w:hAnsi="宋体"/>
                      </w:rPr>
                      <w:t>少数股东权益影响额</w:t>
                    </w:r>
                    <w:r>
                      <w:rPr>
                        <w:rFonts w:ascii="宋体" w:hAnsi="宋体" w:hint="eastAsia"/>
                      </w:rPr>
                      <w:t>（税后）</w:t>
                    </w:r>
                  </w:sdtContent>
                </w:sdt>
              </w:p>
            </w:tc>
            <w:tc>
              <w:tcPr>
                <w:tcW w:w="2663" w:type="dxa"/>
                <w:vAlign w:val="center"/>
              </w:tcPr>
              <w:p w14:paraId="6BE58D6C" w14:textId="77777777" w:rsidR="00AA49A0" w:rsidRDefault="00000000" w:rsidP="00586CA0">
                <w:pPr>
                  <w:jc w:val="right"/>
                </w:pPr>
                <w:r>
                  <w:t>852,512.98</w:t>
                </w:r>
              </w:p>
            </w:tc>
            <w:tc>
              <w:tcPr>
                <w:tcW w:w="3016" w:type="dxa"/>
                <w:vAlign w:val="center"/>
              </w:tcPr>
              <w:p w14:paraId="606F64FD" w14:textId="77777777" w:rsidR="00AA49A0" w:rsidRDefault="00000000" w:rsidP="00586CA0">
                <w:pPr>
                  <w:jc w:val="left"/>
                </w:pPr>
              </w:p>
            </w:tc>
          </w:tr>
          <w:tr w:rsidR="00AA49A0" w14:paraId="6592B683" w14:textId="77777777" w:rsidTr="00586CA0">
            <w:sdt>
              <w:sdtPr>
                <w:rPr>
                  <w:rFonts w:ascii="宋体" w:hAnsi="宋体"/>
                </w:rPr>
                <w:tag w:val="_PLD_6c82e72977284822bf15cd34b91fcd04"/>
                <w:id w:val="-180591945"/>
                <w:lock w:val="sdtLocked"/>
              </w:sdtPr>
              <w:sdtContent>
                <w:tc>
                  <w:tcPr>
                    <w:tcW w:w="3369" w:type="dxa"/>
                  </w:tcPr>
                  <w:p w14:paraId="185415B7" w14:textId="77777777" w:rsidR="00AA49A0" w:rsidRDefault="00000000" w:rsidP="00586CA0">
                    <w:pPr>
                      <w:pStyle w:val="ac"/>
                      <w:ind w:firstLineChars="0" w:firstLine="0"/>
                      <w:jc w:val="left"/>
                      <w:rPr>
                        <w:rFonts w:ascii="宋体" w:hAnsi="宋体"/>
                      </w:rPr>
                    </w:pPr>
                    <w:r>
                      <w:rPr>
                        <w:rFonts w:ascii="宋体" w:hAnsi="宋体"/>
                      </w:rPr>
                      <w:t>合计</w:t>
                    </w:r>
                  </w:p>
                </w:tc>
              </w:sdtContent>
            </w:sdt>
            <w:tc>
              <w:tcPr>
                <w:tcW w:w="2663" w:type="dxa"/>
                <w:vAlign w:val="center"/>
              </w:tcPr>
              <w:p w14:paraId="6CD1C659" w14:textId="3E476283" w:rsidR="00AA49A0" w:rsidRDefault="00000000" w:rsidP="00586CA0">
                <w:pPr>
                  <w:jc w:val="right"/>
                </w:pPr>
                <w:r w:rsidRPr="00AA49A0">
                  <w:t>3,320,399.93</w:t>
                </w:r>
              </w:p>
            </w:tc>
            <w:tc>
              <w:tcPr>
                <w:tcW w:w="3016" w:type="dxa"/>
                <w:vAlign w:val="center"/>
              </w:tcPr>
              <w:p w14:paraId="46B33F5D" w14:textId="77777777" w:rsidR="00AA49A0" w:rsidRDefault="00000000" w:rsidP="00586CA0">
                <w:pPr>
                  <w:jc w:val="left"/>
                </w:pPr>
              </w:p>
            </w:tc>
          </w:tr>
        </w:tbl>
        <w:p w14:paraId="4870B6BA" w14:textId="77777777" w:rsidR="00AA49A0" w:rsidRDefault="00000000"/>
        <w:p w14:paraId="72A815AC" w14:textId="77777777" w:rsidR="00120D52" w:rsidRDefault="00000000"/>
      </w:sdtContent>
    </w:sdt>
    <w:bookmarkEnd w:id="18" w:displacedByCustomXml="prev"/>
    <w:bookmarkStart w:id="20" w:name="_Hlk41379873" w:displacedByCustomXml="next"/>
    <w:bookmarkStart w:id="21" w:name="_Hlk89096484" w:displacedByCustomXml="next"/>
    <w:bookmarkStart w:id="22" w:name="_Hlk105685044" w:displacedByCustomXml="next"/>
    <w:sdt>
      <w:sdtPr>
        <w:rPr>
          <w:rFonts w:hAnsi="宋体" w:cs="宋体"/>
          <w:kern w:val="0"/>
          <w:szCs w:val="21"/>
        </w:rPr>
        <w:alias w:val="模块:将《公开发行证券的公司信息披露解释性公告第1号——非经常性损..."/>
        <w:tag w:val="_SEC_f0fd25af6ad74f0ca3f0f854d859e183"/>
        <w:id w:val="-1618589877"/>
        <w:lock w:val="sdtLocked"/>
        <w:placeholder>
          <w:docPart w:val="GBC22222222222222222222222222222"/>
        </w:placeholder>
      </w:sdtPr>
      <w:sdtContent>
        <w:p w14:paraId="35545914" w14:textId="77777777" w:rsidR="00120D52" w:rsidRDefault="008F6847">
          <w:pPr>
            <w:pStyle w:val="af3"/>
            <w:adjustRightInd w:val="0"/>
            <w:snapToGrid w:val="0"/>
            <w:spacing w:line="200" w:lineRule="atLeast"/>
            <w:rPr>
              <w:rFonts w:hAnsi="宋体"/>
              <w:kern w:val="0"/>
              <w:szCs w:val="21"/>
            </w:rPr>
          </w:pPr>
          <w:r>
            <w:rPr>
              <w:rFonts w:hAnsi="宋体"/>
              <w:kern w:val="0"/>
              <w:szCs w:val="21"/>
            </w:rPr>
            <w:t>将《公开发行证券的公司信息披露解释性公告第1号——非经常性损益》中列举的非经常性损益项目界定为经常性损益项目的情况说明</w:t>
          </w:r>
        </w:p>
        <w:sdt>
          <w:sdtPr>
            <w:alias w:val="是否适用：将非经常性损益项目界定为经常性损益项目[双击切换]"/>
            <w:tag w:val="_GBC_0f5af41e1ec848ff8287c9c1ce008267"/>
            <w:id w:val="-873006650"/>
            <w:lock w:val="sdtLocked"/>
            <w:placeholder>
              <w:docPart w:val="GBC22222222222222222222222222222"/>
            </w:placeholder>
          </w:sdtPr>
          <w:sdtContent>
            <w:p w14:paraId="55C9958C" w14:textId="433A7159" w:rsidR="00120D52" w:rsidRDefault="008F6847" w:rsidP="007A1804">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17B10F9" w14:textId="77777777" w:rsidR="00120D52" w:rsidRDefault="00000000"/>
      </w:sdtContent>
    </w:sdt>
    <w:bookmarkEnd w:id="20" w:displacedByCustomXml="prev"/>
    <w:bookmarkEnd w:id="21" w:displacedByCustomXml="prev"/>
    <w:bookmarkEnd w:id="22" w:displacedByCustomXml="next"/>
    <w:sdt>
      <w:sdtPr>
        <w:rPr>
          <w:rFonts w:ascii="宋体" w:hAnsi="宋体" w:cs="宋体" w:hint="eastAsia"/>
          <w:b w:val="0"/>
          <w:bCs/>
          <w:kern w:val="0"/>
          <w:szCs w:val="24"/>
        </w:rPr>
        <w:alias w:val="模块:其他财务和业务数据"/>
        <w:tag w:val="_GBC_129e81c113f94ab2b6af974b5d24abc6"/>
        <w:id w:val="-431898510"/>
        <w:lock w:val="sdtLocked"/>
        <w:placeholder>
          <w:docPart w:val="GBC22222222222222222222222222222"/>
        </w:placeholder>
      </w:sdtPr>
      <w:sdtEndPr>
        <w:rPr>
          <w:szCs w:val="21"/>
        </w:rPr>
      </w:sdtEndPr>
      <w:sdtContent>
        <w:p w14:paraId="5946F6A0" w14:textId="77777777" w:rsidR="00120D52" w:rsidRDefault="008F6847">
          <w:pPr>
            <w:pStyle w:val="2"/>
            <w:numPr>
              <w:ilvl w:val="0"/>
              <w:numId w:val="30"/>
            </w:numPr>
            <w:ind w:firstLineChars="0"/>
          </w:pPr>
          <w:r>
            <w:rPr>
              <w:rFonts w:hint="eastAsia"/>
            </w:rPr>
            <w:t>其他</w:t>
          </w:r>
        </w:p>
        <w:sdt>
          <w:sdtPr>
            <w:alias w:val="是否适用：公司简介和主要财务指标其他说明[双击切换]"/>
            <w:tag w:val="_GBC_5b4104dc5c2c4501bc2420c70be30c2a"/>
            <w:id w:val="1282304853"/>
            <w:lock w:val="sdtLocked"/>
            <w:placeholder>
              <w:docPart w:val="GBC22222222222222222222222222222"/>
            </w:placeholder>
          </w:sdtPr>
          <w:sdtContent>
            <w:p w14:paraId="7492E9E6" w14:textId="4F3EF72C" w:rsidR="00120D52" w:rsidRDefault="008F6847" w:rsidP="00BF0BF0">
              <w:r>
                <w:fldChar w:fldCharType="begin"/>
              </w:r>
              <w:r w:rsidR="00BF0BF0">
                <w:instrText xml:space="preserve"> MACROBUTTON  SnrToggleCheckbox □适用 </w:instrText>
              </w:r>
              <w:r>
                <w:fldChar w:fldCharType="end"/>
              </w:r>
              <w:r>
                <w:fldChar w:fldCharType="begin"/>
              </w:r>
              <w:r w:rsidR="00BF0BF0">
                <w:instrText xml:space="preserve"> MACROBUTTON  SnrToggleCheckbox √不适用 </w:instrText>
              </w:r>
              <w:r>
                <w:fldChar w:fldCharType="end"/>
              </w:r>
            </w:p>
          </w:sdtContent>
        </w:sdt>
      </w:sdtContent>
    </w:sdt>
    <w:p w14:paraId="43242526" w14:textId="77777777" w:rsidR="00120D52" w:rsidRDefault="00120D52">
      <w:pPr>
        <w:kinsoku w:val="0"/>
        <w:overflowPunct w:val="0"/>
        <w:autoSpaceDE w:val="0"/>
        <w:autoSpaceDN w:val="0"/>
        <w:adjustRightInd w:val="0"/>
        <w:snapToGrid w:val="0"/>
      </w:pPr>
    </w:p>
    <w:p w14:paraId="5CB201BD" w14:textId="77777777" w:rsidR="00120D52" w:rsidRDefault="008F6847">
      <w:pPr>
        <w:pStyle w:val="10"/>
        <w:numPr>
          <w:ilvl w:val="0"/>
          <w:numId w:val="3"/>
        </w:numPr>
        <w:rPr>
          <w:rFonts w:ascii="黑体" w:hAnsi="黑体"/>
          <w:szCs w:val="21"/>
        </w:rPr>
      </w:pPr>
      <w:bookmarkStart w:id="23" w:name="_Toc76114274"/>
      <w:r>
        <w:rPr>
          <w:rFonts w:ascii="黑体" w:hAnsi="黑体" w:hint="eastAsia"/>
          <w:szCs w:val="21"/>
        </w:rPr>
        <w:lastRenderedPageBreak/>
        <w:t>管理</w:t>
      </w:r>
      <w:proofErr w:type="gramStart"/>
      <w:r>
        <w:rPr>
          <w:rFonts w:ascii="黑体" w:hAnsi="黑体" w:hint="eastAsia"/>
          <w:szCs w:val="21"/>
        </w:rPr>
        <w:t>层讨论</w:t>
      </w:r>
      <w:proofErr w:type="gramEnd"/>
      <w:r>
        <w:rPr>
          <w:rFonts w:ascii="黑体" w:hAnsi="黑体" w:hint="eastAsia"/>
          <w:szCs w:val="21"/>
        </w:rPr>
        <w:t>与分析</w:t>
      </w:r>
      <w:bookmarkEnd w:id="23"/>
    </w:p>
    <w:sdt>
      <w:sdtPr>
        <w:rPr>
          <w:rFonts w:ascii="宋体" w:hAnsi="宋体" w:cs="宋体" w:hint="eastAsia"/>
          <w:b w:val="0"/>
          <w:bCs/>
          <w:kern w:val="0"/>
          <w:szCs w:val="24"/>
        </w:rPr>
        <w:alias w:val="模块:报告期内公司所从事的主要业务、经营模式及行业情况说明"/>
        <w:tag w:val="_SEC_30613ac4c1d74a918acca2b58acc457d"/>
        <w:id w:val="-1624458569"/>
        <w:lock w:val="sdtLocked"/>
        <w:placeholder>
          <w:docPart w:val="GBC22222222222222222222222222222"/>
        </w:placeholder>
      </w:sdtPr>
      <w:sdtEndPr>
        <w:rPr>
          <w:szCs w:val="21"/>
        </w:rPr>
      </w:sdtEndPr>
      <w:sdtContent>
        <w:p w14:paraId="33F98ED2" w14:textId="77777777" w:rsidR="00120D52" w:rsidRDefault="008F6847">
          <w:pPr>
            <w:pStyle w:val="2"/>
            <w:numPr>
              <w:ilvl w:val="0"/>
              <w:numId w:val="20"/>
            </w:numPr>
            <w:tabs>
              <w:tab w:val="left" w:pos="426"/>
            </w:tabs>
            <w:jc w:val="left"/>
            <w:rPr>
              <w:rFonts w:ascii="宋体" w:hAnsi="宋体"/>
            </w:rPr>
          </w:pPr>
          <w:r>
            <w:rPr>
              <w:rFonts w:ascii="宋体" w:hAnsi="宋体" w:hint="eastAsia"/>
            </w:rPr>
            <w:t>报告期内公司所属行业及主营业务情况说明</w:t>
          </w:r>
        </w:p>
        <w:sdt>
          <w:sdtPr>
            <w:rPr>
              <w:rFonts w:hint="eastAsia"/>
            </w:rPr>
            <w:alias w:val="报告期内公司所从事的主要业务、经营模式及行业情况说明"/>
            <w:tag w:val="_GBC_5c28d6f46eea48f892bed0c5fc99ab60"/>
            <w:id w:val="891390345"/>
            <w:lock w:val="sdtLocked"/>
            <w:placeholder>
              <w:docPart w:val="GBC22222222222222222222222222222"/>
            </w:placeholder>
          </w:sdtPr>
          <w:sdtContent>
            <w:p w14:paraId="270A48D3" w14:textId="77777777" w:rsidR="001B1301" w:rsidRPr="001B1301" w:rsidRDefault="001B1301" w:rsidP="001B1301">
              <w:pPr>
                <w:ind w:firstLineChars="200" w:firstLine="420"/>
                <w:rPr>
                  <w:bCs w:val="0"/>
                  <w:szCs w:val="24"/>
                </w:rPr>
              </w:pPr>
              <w:r w:rsidRPr="001B1301">
                <w:rPr>
                  <w:bCs w:val="0"/>
                  <w:szCs w:val="24"/>
                </w:rPr>
                <w:t>1、经营</w:t>
              </w:r>
              <w:r w:rsidRPr="00BB2156">
                <w:rPr>
                  <w:bCs w:val="0"/>
                  <w:szCs w:val="24"/>
                </w:rPr>
                <w:t>业务范围</w:t>
              </w:r>
              <w:r w:rsidRPr="001B1301">
                <w:rPr>
                  <w:bCs w:val="0"/>
                  <w:szCs w:val="24"/>
                </w:rPr>
                <w:t>：</w:t>
              </w:r>
            </w:p>
            <w:p w14:paraId="50989D58" w14:textId="77777777" w:rsidR="001B1301" w:rsidRPr="001B1301" w:rsidRDefault="001B1301" w:rsidP="001B1301">
              <w:pPr>
                <w:ind w:firstLineChars="200" w:firstLine="420"/>
                <w:rPr>
                  <w:bCs w:val="0"/>
                  <w:szCs w:val="24"/>
                </w:rPr>
              </w:pPr>
              <w:r w:rsidRPr="001B1301">
                <w:rPr>
                  <w:rFonts w:hint="eastAsia"/>
                  <w:bCs w:val="0"/>
                  <w:szCs w:val="24"/>
                </w:rPr>
                <w:t>许可经营项目：普通货运；专业承包。</w:t>
              </w:r>
            </w:p>
            <w:p w14:paraId="09D918E1" w14:textId="06556584" w:rsidR="001B1301" w:rsidRDefault="001B1301" w:rsidP="001B1301">
              <w:pPr>
                <w:ind w:firstLineChars="200" w:firstLine="420"/>
                <w:rPr>
                  <w:bCs w:val="0"/>
                  <w:szCs w:val="24"/>
                </w:rPr>
              </w:pPr>
              <w:r w:rsidRPr="001B1301">
                <w:rPr>
                  <w:rFonts w:hint="eastAsia"/>
                  <w:bCs w:val="0"/>
                  <w:szCs w:val="24"/>
                </w:rPr>
                <w:t>一般经营项目：开发、设计、销售、安装、调试、修理低温储运容器、压缩机（活塞式压缩机、隔膜式压缩机、</w:t>
              </w:r>
              <w:proofErr w:type="gramStart"/>
              <w:r w:rsidRPr="001B1301">
                <w:rPr>
                  <w:rFonts w:hint="eastAsia"/>
                  <w:bCs w:val="0"/>
                  <w:szCs w:val="24"/>
                </w:rPr>
                <w:t>核级膜</w:t>
              </w:r>
              <w:proofErr w:type="gramEnd"/>
              <w:r w:rsidRPr="001B1301">
                <w:rPr>
                  <w:rFonts w:hint="eastAsia"/>
                  <w:bCs w:val="0"/>
                  <w:szCs w:val="24"/>
                </w:rPr>
                <w:t>压缩机）及配件；机械设备、电气设备；技术咨询、技术服务；货物进出口、技术进出口、代理进出口。</w:t>
              </w:r>
            </w:p>
            <w:p w14:paraId="3F067176" w14:textId="77777777" w:rsidR="003A43EE" w:rsidRPr="001B1301" w:rsidRDefault="003A43EE" w:rsidP="001B1301">
              <w:pPr>
                <w:ind w:firstLineChars="200" w:firstLine="420"/>
                <w:rPr>
                  <w:bCs w:val="0"/>
                  <w:szCs w:val="24"/>
                </w:rPr>
              </w:pPr>
            </w:p>
            <w:p w14:paraId="689C3665" w14:textId="77777777" w:rsidR="001B1301" w:rsidRPr="001B1301" w:rsidRDefault="001B1301" w:rsidP="001B1301">
              <w:pPr>
                <w:ind w:firstLineChars="200" w:firstLine="420"/>
                <w:rPr>
                  <w:bCs w:val="0"/>
                  <w:szCs w:val="24"/>
                </w:rPr>
              </w:pPr>
              <w:r w:rsidRPr="001B1301">
                <w:rPr>
                  <w:rFonts w:hint="eastAsia"/>
                  <w:bCs w:val="0"/>
                  <w:szCs w:val="24"/>
                </w:rPr>
                <w:t>主要产品及应用：</w:t>
              </w:r>
            </w:p>
            <w:p w14:paraId="7DBC61EE" w14:textId="77777777" w:rsidR="00BB2156" w:rsidRDefault="00BB2156" w:rsidP="001B1301">
              <w:pPr>
                <w:ind w:firstLineChars="200" w:firstLine="420"/>
                <w:rPr>
                  <w:bCs w:val="0"/>
                  <w:szCs w:val="24"/>
                </w:rPr>
              </w:pPr>
              <w:r>
                <w:rPr>
                  <w:rFonts w:hint="eastAsia"/>
                  <w:bCs w:val="0"/>
                  <w:szCs w:val="24"/>
                </w:rPr>
                <w:t>气体储运板块：</w:t>
              </w:r>
            </w:p>
            <w:p w14:paraId="4BDFA58B" w14:textId="3F35604E" w:rsidR="001B1301" w:rsidRPr="001B1301" w:rsidRDefault="001B1301" w:rsidP="001B1301">
              <w:pPr>
                <w:ind w:firstLineChars="200" w:firstLine="420"/>
                <w:rPr>
                  <w:bCs w:val="0"/>
                  <w:szCs w:val="24"/>
                </w:rPr>
              </w:pPr>
              <w:r w:rsidRPr="001B1301">
                <w:rPr>
                  <w:rFonts w:hint="eastAsia"/>
                  <w:bCs w:val="0"/>
                  <w:szCs w:val="24"/>
                </w:rPr>
                <w:t>公司主要产品有：车用液化天然气（</w:t>
              </w:r>
              <w:r w:rsidRPr="001B1301">
                <w:rPr>
                  <w:bCs w:val="0"/>
                  <w:szCs w:val="24"/>
                </w:rPr>
                <w:t>LNG）气瓶，车用压缩天然气（CNG）气瓶，钢质无缝气瓶，钢质焊接气瓶，焊接绝热气瓶，碳纤维全缠绕复合气瓶，板冲式无石棉填料乙炔瓶ISO罐式集装箱，氢燃料电池用铝内胆碳纤维全缠绕复合气瓶以及低温储罐、LNG加气站设备等。</w:t>
              </w:r>
            </w:p>
            <w:p w14:paraId="4066085B" w14:textId="77777777" w:rsidR="00BB2156" w:rsidRDefault="00BB2156" w:rsidP="00BB2156">
              <w:pPr>
                <w:ind w:firstLine="420"/>
                <w:rPr>
                  <w:szCs w:val="24"/>
                </w:rPr>
              </w:pPr>
              <w:r>
                <w:rPr>
                  <w:rFonts w:hint="eastAsia"/>
                  <w:szCs w:val="24"/>
                </w:rPr>
                <w:t>智能制造板块：</w:t>
              </w:r>
            </w:p>
            <w:p w14:paraId="479D1D62" w14:textId="5F3E4352" w:rsidR="003A43EE" w:rsidRDefault="00BB2156" w:rsidP="00BB2156">
              <w:pPr>
                <w:ind w:firstLine="420"/>
                <w:rPr>
                  <w:szCs w:val="24"/>
                </w:rPr>
              </w:pPr>
              <w:r>
                <w:rPr>
                  <w:rFonts w:hint="eastAsia"/>
                  <w:szCs w:val="24"/>
                </w:rPr>
                <w:t>近年逐步形成了信息化工业软件系统、地面输送装配系统、空中输送系统、机器人集成应用和冲压连线为主的产品线，</w:t>
              </w:r>
              <w:r w:rsidRPr="00BB2156">
                <w:rPr>
                  <w:rFonts w:hint="eastAsia"/>
                  <w:szCs w:val="24"/>
                </w:rPr>
                <w:t>为客户提供生产线自动化、信息化建设、升级和改造与智慧工厂的整体解决方案。</w:t>
              </w:r>
            </w:p>
            <w:p w14:paraId="72A99CA5" w14:textId="77777777" w:rsidR="00BB2156" w:rsidRPr="00BB2156" w:rsidRDefault="00BB2156" w:rsidP="00BB2156">
              <w:pPr>
                <w:ind w:firstLine="420"/>
                <w:rPr>
                  <w:bCs w:val="0"/>
                  <w:szCs w:val="24"/>
                </w:rPr>
              </w:pPr>
            </w:p>
            <w:p w14:paraId="43621795" w14:textId="77777777" w:rsidR="001B1301" w:rsidRPr="001B1301" w:rsidRDefault="001B1301" w:rsidP="001B1301">
              <w:pPr>
                <w:ind w:firstLineChars="200" w:firstLine="420"/>
                <w:rPr>
                  <w:bCs w:val="0"/>
                  <w:szCs w:val="24"/>
                </w:rPr>
              </w:pPr>
              <w:r w:rsidRPr="001B1301">
                <w:rPr>
                  <w:bCs w:val="0"/>
                  <w:szCs w:val="24"/>
                </w:rPr>
                <w:t>2、</w:t>
              </w:r>
              <w:r w:rsidRPr="00BB2156">
                <w:rPr>
                  <w:bCs w:val="0"/>
                  <w:szCs w:val="24"/>
                </w:rPr>
                <w:t>经营模式</w:t>
              </w:r>
            </w:p>
            <w:p w14:paraId="39F3C4DC" w14:textId="77777777" w:rsidR="00245BBF" w:rsidRDefault="00245BBF" w:rsidP="001B1301">
              <w:pPr>
                <w:ind w:firstLineChars="200" w:firstLine="420"/>
                <w:rPr>
                  <w:bCs w:val="0"/>
                  <w:szCs w:val="24"/>
                </w:rPr>
              </w:pPr>
              <w:r>
                <w:rPr>
                  <w:rFonts w:hint="eastAsia"/>
                  <w:bCs w:val="0"/>
                  <w:szCs w:val="24"/>
                </w:rPr>
                <w:t>气体储运板块：</w:t>
              </w:r>
            </w:p>
            <w:p w14:paraId="252F8E11" w14:textId="4B453AF6" w:rsidR="001B1301" w:rsidRPr="001B1301" w:rsidRDefault="001B1301" w:rsidP="001B1301">
              <w:pPr>
                <w:ind w:firstLineChars="200" w:firstLine="420"/>
                <w:rPr>
                  <w:bCs w:val="0"/>
                  <w:szCs w:val="24"/>
                </w:rPr>
              </w:pPr>
              <w:r w:rsidRPr="001B1301">
                <w:rPr>
                  <w:rFonts w:hint="eastAsia"/>
                  <w:bCs w:val="0"/>
                  <w:szCs w:val="24"/>
                </w:rPr>
                <w:t>公司产品经营模式为产品研发、原料采购、生产加工、销售几个环节，即：</w:t>
              </w:r>
            </w:p>
            <w:p w14:paraId="2C69DAF9" w14:textId="77777777" w:rsidR="001B1301" w:rsidRPr="001B1301" w:rsidRDefault="001B1301" w:rsidP="001B1301">
              <w:pPr>
                <w:ind w:firstLineChars="200" w:firstLine="420"/>
                <w:rPr>
                  <w:bCs w:val="0"/>
                  <w:szCs w:val="24"/>
                </w:rPr>
              </w:pPr>
              <w:r w:rsidRPr="001B1301">
                <w:rPr>
                  <w:rFonts w:hint="eastAsia"/>
                  <w:bCs w:val="0"/>
                  <w:szCs w:val="24"/>
                </w:rPr>
                <w:t>（</w:t>
              </w:r>
              <w:r w:rsidRPr="001B1301">
                <w:rPr>
                  <w:bCs w:val="0"/>
                  <w:szCs w:val="24"/>
                </w:rPr>
                <w:t>1）采购模式：公司生产主要原料为钢铁，主要产品为钢瓶。采取货到付款的方式采购。</w:t>
              </w:r>
            </w:p>
            <w:p w14:paraId="74025028" w14:textId="77777777" w:rsidR="001B1301" w:rsidRPr="001B1301" w:rsidRDefault="001B1301" w:rsidP="001B1301">
              <w:pPr>
                <w:ind w:firstLineChars="200" w:firstLine="420"/>
                <w:rPr>
                  <w:bCs w:val="0"/>
                  <w:szCs w:val="24"/>
                </w:rPr>
              </w:pPr>
              <w:r w:rsidRPr="001B1301">
                <w:rPr>
                  <w:rFonts w:hint="eastAsia"/>
                  <w:bCs w:val="0"/>
                  <w:szCs w:val="24"/>
                </w:rPr>
                <w:t>（</w:t>
              </w:r>
              <w:r w:rsidRPr="001B1301">
                <w:rPr>
                  <w:bCs w:val="0"/>
                  <w:szCs w:val="24"/>
                </w:rPr>
                <w:t>2）生产模式：由于钢瓶生产工艺复杂，生产过程多是高温高压、低温负压并连续性强，所以公司生产必须保持连续稳定长周期运行。</w:t>
              </w:r>
            </w:p>
            <w:p w14:paraId="17C9F63C" w14:textId="4A94DE79" w:rsidR="001B1301" w:rsidRDefault="001B1301" w:rsidP="001B1301">
              <w:pPr>
                <w:ind w:firstLineChars="200" w:firstLine="420"/>
                <w:rPr>
                  <w:bCs w:val="0"/>
                  <w:szCs w:val="24"/>
                </w:rPr>
              </w:pPr>
              <w:r w:rsidRPr="001B1301">
                <w:rPr>
                  <w:rFonts w:hint="eastAsia"/>
                  <w:bCs w:val="0"/>
                  <w:szCs w:val="24"/>
                </w:rPr>
                <w:t>（</w:t>
              </w:r>
              <w:r w:rsidRPr="001B1301">
                <w:rPr>
                  <w:bCs w:val="0"/>
                  <w:szCs w:val="24"/>
                </w:rPr>
                <w:t>3）销售模式：公司产品销售模式主要采取直销和经销模式。通过有实力并有一定渠道的经销商占领市场，同时向有条件的厂家和终端客户直接销售，获取部分终端市场份额。</w:t>
              </w:r>
            </w:p>
            <w:p w14:paraId="73CED6E8" w14:textId="77777777" w:rsidR="00245BBF" w:rsidRDefault="00245BBF" w:rsidP="00245BBF">
              <w:pPr>
                <w:spacing w:beforeLines="50" w:before="120"/>
                <w:ind w:firstLineChars="200" w:firstLine="420"/>
                <w:jc w:val="both"/>
                <w:rPr>
                  <w:bCs w:val="0"/>
                  <w:szCs w:val="24"/>
                </w:rPr>
              </w:pPr>
              <w:r>
                <w:rPr>
                  <w:rFonts w:hint="eastAsia"/>
                  <w:bCs w:val="0"/>
                  <w:szCs w:val="24"/>
                </w:rPr>
                <w:t>智能制造板块：</w:t>
              </w:r>
            </w:p>
            <w:p w14:paraId="27010616" w14:textId="6C938E81" w:rsidR="00245BBF" w:rsidRPr="003A43EE" w:rsidRDefault="00245BBF" w:rsidP="00245BBF">
              <w:pPr>
                <w:spacing w:beforeLines="50" w:before="120"/>
                <w:ind w:firstLineChars="200" w:firstLine="420"/>
                <w:jc w:val="both"/>
                <w:rPr>
                  <w:bCs w:val="0"/>
                  <w:szCs w:val="24"/>
                </w:rPr>
              </w:pPr>
              <w:r>
                <w:rPr>
                  <w:rFonts w:hint="eastAsia"/>
                  <w:bCs w:val="0"/>
                  <w:szCs w:val="24"/>
                </w:rPr>
                <w:t>公司</w:t>
              </w:r>
              <w:r w:rsidRPr="003A43EE">
                <w:rPr>
                  <w:rFonts w:hint="eastAsia"/>
                  <w:bCs w:val="0"/>
                  <w:szCs w:val="24"/>
                </w:rPr>
                <w:t>聚焦工业自动化、信息化领域，根据客户生产工艺进行生产线布局、自动化专用设备研发和信息化工业软件系统开发，并在外购机器人和专用机械等设备的基础上二次开发操作软件、集成自主生产的非标设备以满足客户个性化需求，主要产品为信息化、自动化的智能制造装备。</w:t>
              </w:r>
            </w:p>
            <w:p w14:paraId="4C279EB9" w14:textId="77777777" w:rsidR="00245BBF" w:rsidRPr="00245BBF" w:rsidRDefault="00245BBF" w:rsidP="001B1301">
              <w:pPr>
                <w:ind w:firstLineChars="200" w:firstLine="420"/>
                <w:rPr>
                  <w:bCs w:val="0"/>
                  <w:szCs w:val="24"/>
                </w:rPr>
              </w:pPr>
            </w:p>
            <w:p w14:paraId="0AED6C60" w14:textId="77777777" w:rsidR="001B1301" w:rsidRPr="001B1301" w:rsidRDefault="001B1301" w:rsidP="001B1301">
              <w:pPr>
                <w:ind w:firstLineChars="200" w:firstLine="420"/>
                <w:rPr>
                  <w:bCs w:val="0"/>
                  <w:szCs w:val="24"/>
                </w:rPr>
              </w:pPr>
            </w:p>
            <w:p w14:paraId="2EFF6DB0" w14:textId="3E053A80" w:rsidR="00A145FE" w:rsidRPr="00DE2EB2" w:rsidRDefault="001B1301" w:rsidP="00DE2EB2">
              <w:pPr>
                <w:keepNext/>
                <w:keepLines/>
                <w:spacing w:before="60" w:after="60"/>
                <w:ind w:firstLine="420"/>
                <w:outlineLvl w:val="1"/>
                <w:rPr>
                  <w:rFonts w:ascii="Arial" w:hAnsi="Arial" w:cs="Times New Roman"/>
                  <w:bCs w:val="0"/>
                  <w:kern w:val="2"/>
                </w:rPr>
              </w:pPr>
              <w:r w:rsidRPr="00DE2EB2">
                <w:rPr>
                  <w:rFonts w:ascii="Arial" w:hAnsi="Arial" w:cs="Times New Roman" w:hint="eastAsia"/>
                  <w:bCs w:val="0"/>
                  <w:kern w:val="2"/>
                </w:rPr>
                <w:t>3</w:t>
              </w:r>
              <w:r w:rsidRPr="00DE2EB2">
                <w:rPr>
                  <w:rFonts w:ascii="Arial" w:hAnsi="Arial" w:cs="Times New Roman" w:hint="eastAsia"/>
                  <w:bCs w:val="0"/>
                  <w:kern w:val="2"/>
                </w:rPr>
                <w:t>、</w:t>
              </w:r>
              <w:r w:rsidR="00A145FE" w:rsidRPr="00DE2EB2">
                <w:rPr>
                  <w:rFonts w:ascii="Arial" w:hAnsi="Arial" w:cs="Times New Roman"/>
                  <w:bCs w:val="0"/>
                  <w:kern w:val="2"/>
                </w:rPr>
                <w:t>报告期内公司所处行业情况</w:t>
              </w:r>
            </w:p>
            <w:p w14:paraId="181FC9F0" w14:textId="77777777" w:rsidR="00A145FE" w:rsidRPr="00CE18BC" w:rsidRDefault="00A145FE" w:rsidP="00A145FE">
              <w:pPr>
                <w:ind w:firstLine="420"/>
                <w:rPr>
                  <w:b/>
                  <w:szCs w:val="24"/>
                </w:rPr>
              </w:pPr>
              <w:r w:rsidRPr="00CE18BC">
                <w:rPr>
                  <w:rFonts w:hint="eastAsia"/>
                  <w:b/>
                  <w:szCs w:val="24"/>
                </w:rPr>
                <w:t>（</w:t>
              </w:r>
              <w:r w:rsidRPr="00CE18BC">
                <w:rPr>
                  <w:b/>
                  <w:szCs w:val="24"/>
                </w:rPr>
                <w:t>1）气体储运板块</w:t>
              </w:r>
            </w:p>
            <w:p w14:paraId="1692BD3A" w14:textId="77777777" w:rsidR="00A145FE" w:rsidRPr="00CE18BC" w:rsidRDefault="00A145FE" w:rsidP="00A145FE">
              <w:pPr>
                <w:ind w:firstLine="420"/>
                <w:rPr>
                  <w:bCs w:val="0"/>
                  <w:szCs w:val="24"/>
                </w:rPr>
              </w:pPr>
              <w:proofErr w:type="gramStart"/>
              <w:r w:rsidRPr="00CE18BC">
                <w:rPr>
                  <w:rFonts w:hint="eastAsia"/>
                  <w:bCs w:val="0"/>
                  <w:szCs w:val="24"/>
                </w:rPr>
                <w:t>工业消防</w:t>
              </w:r>
              <w:proofErr w:type="gramEnd"/>
              <w:r w:rsidRPr="00CE18BC">
                <w:rPr>
                  <w:rFonts w:hint="eastAsia"/>
                  <w:bCs w:val="0"/>
                  <w:szCs w:val="24"/>
                </w:rPr>
                <w:t>行业</w:t>
              </w:r>
              <w:r w:rsidRPr="00CE18BC">
                <w:rPr>
                  <w:bCs w:val="0"/>
                  <w:szCs w:val="24"/>
                </w:rPr>
                <w:t xml:space="preserve"> </w:t>
              </w:r>
            </w:p>
            <w:p w14:paraId="16722706" w14:textId="689BEBDF" w:rsidR="00A145FE" w:rsidRPr="00A145FE" w:rsidRDefault="00A145FE" w:rsidP="00A145FE">
              <w:pPr>
                <w:ind w:firstLine="420"/>
                <w:rPr>
                  <w:bCs w:val="0"/>
                  <w:szCs w:val="24"/>
                </w:rPr>
              </w:pPr>
              <w:r w:rsidRPr="00A145FE">
                <w:rPr>
                  <w:rFonts w:hint="eastAsia"/>
                  <w:bCs w:val="0"/>
                  <w:szCs w:val="24"/>
                </w:rPr>
                <w:t>工业气体市场作为基础产业保持稳中有增态势。随着工业和新能源产业和新能源产业的快速发展、国家政策推动和以电子特种气体为代表的新兴用气需求不断爆发, 工业气体需求不断扩大带动工业气瓶产业发展，预计未来</w:t>
              </w:r>
              <w:r w:rsidR="00C51031">
                <w:rPr>
                  <w:rFonts w:hint="eastAsia"/>
                  <w:bCs w:val="0"/>
                  <w:szCs w:val="24"/>
                </w:rPr>
                <w:t>几年</w:t>
              </w:r>
              <w:r w:rsidRPr="00A145FE">
                <w:rPr>
                  <w:rFonts w:hint="eastAsia"/>
                  <w:bCs w:val="0"/>
                  <w:szCs w:val="24"/>
                </w:rPr>
                <w:t>工业气体市场</w:t>
              </w:r>
              <w:r w:rsidR="00C51031">
                <w:rPr>
                  <w:rFonts w:hint="eastAsia"/>
                  <w:bCs w:val="0"/>
                  <w:szCs w:val="24"/>
                </w:rPr>
                <w:t>仍将稳定增长</w:t>
              </w:r>
              <w:r w:rsidRPr="00A145FE">
                <w:rPr>
                  <w:rFonts w:hint="eastAsia"/>
                  <w:bCs w:val="0"/>
                  <w:szCs w:val="24"/>
                </w:rPr>
                <w:t>，钢铁、石油化工等传统行业对大宗气体的稳定需求以及半导体、光伏、新能源等领域对</w:t>
              </w:r>
              <w:proofErr w:type="gramStart"/>
              <w:r w:rsidRPr="00A145FE">
                <w:rPr>
                  <w:rFonts w:hint="eastAsia"/>
                  <w:bCs w:val="0"/>
                  <w:szCs w:val="24"/>
                </w:rPr>
                <w:t>特气需求</w:t>
              </w:r>
              <w:proofErr w:type="gramEnd"/>
              <w:r w:rsidRPr="00A145FE">
                <w:rPr>
                  <w:rFonts w:hint="eastAsia"/>
                  <w:bCs w:val="0"/>
                  <w:szCs w:val="24"/>
                </w:rPr>
                <w:t>强劲。</w:t>
              </w:r>
            </w:p>
            <w:p w14:paraId="344FD990" w14:textId="77777777" w:rsidR="00A145FE" w:rsidRPr="00CE18BC" w:rsidRDefault="00A145FE" w:rsidP="00A145FE">
              <w:pPr>
                <w:ind w:firstLine="420"/>
                <w:rPr>
                  <w:szCs w:val="24"/>
                </w:rPr>
              </w:pPr>
              <w:r w:rsidRPr="00CE18BC">
                <w:rPr>
                  <w:rFonts w:hint="eastAsia"/>
                  <w:szCs w:val="24"/>
                </w:rPr>
                <w:t>天然气行业</w:t>
              </w:r>
              <w:r w:rsidRPr="00CE18BC">
                <w:rPr>
                  <w:szCs w:val="24"/>
                </w:rPr>
                <w:t xml:space="preserve"> </w:t>
              </w:r>
            </w:p>
            <w:p w14:paraId="765A2E9E" w14:textId="77777777" w:rsidR="00A145FE" w:rsidRPr="00A145FE" w:rsidRDefault="00A145FE" w:rsidP="00A145FE">
              <w:pPr>
                <w:ind w:firstLine="420"/>
                <w:rPr>
                  <w:bCs w:val="0"/>
                  <w:szCs w:val="24"/>
                </w:rPr>
              </w:pPr>
              <w:r w:rsidRPr="00A145FE">
                <w:rPr>
                  <w:rFonts w:hint="eastAsia"/>
                  <w:bCs w:val="0"/>
                  <w:szCs w:val="24"/>
                </w:rPr>
                <w:t>从国内来看，由于疫情反复，经济下行压力进一步加大，汽车行业产业</w:t>
              </w:r>
              <w:proofErr w:type="gramStart"/>
              <w:r w:rsidRPr="00A145FE">
                <w:rPr>
                  <w:rFonts w:hint="eastAsia"/>
                  <w:bCs w:val="0"/>
                  <w:szCs w:val="24"/>
                </w:rPr>
                <w:t>链供应链经历</w:t>
              </w:r>
              <w:proofErr w:type="gramEnd"/>
              <w:r w:rsidRPr="00A145FE">
                <w:rPr>
                  <w:rFonts w:hint="eastAsia"/>
                  <w:bCs w:val="0"/>
                  <w:szCs w:val="24"/>
                </w:rPr>
                <w:t>有史以来最为严酷的考验，部分企业停工停产，物流运输受到较大阻碍，生产供给能力急剧下滑，煤炭、钢铁等资源型运输市场持续低迷，消费能力和意愿明显下滑，天然气价格居高不下等因素叠加，</w:t>
              </w:r>
              <w:proofErr w:type="gramStart"/>
              <w:r w:rsidRPr="00A145FE">
                <w:rPr>
                  <w:rFonts w:hint="eastAsia"/>
                  <w:bCs w:val="0"/>
                  <w:szCs w:val="24"/>
                </w:rPr>
                <w:t>天然气重卡需求</w:t>
              </w:r>
              <w:proofErr w:type="gramEnd"/>
              <w:r w:rsidRPr="00A145FE">
                <w:rPr>
                  <w:rFonts w:hint="eastAsia"/>
                  <w:bCs w:val="0"/>
                  <w:szCs w:val="24"/>
                </w:rPr>
                <w:t>继续延续去年下行态势，旺季不旺，1-5月</w:t>
              </w:r>
              <w:proofErr w:type="gramStart"/>
              <w:r w:rsidRPr="00A145FE">
                <w:rPr>
                  <w:rFonts w:hint="eastAsia"/>
                  <w:bCs w:val="0"/>
                  <w:szCs w:val="24"/>
                </w:rPr>
                <w:t>天然气重卡销量</w:t>
              </w:r>
              <w:proofErr w:type="gramEnd"/>
              <w:r w:rsidRPr="00A145FE">
                <w:rPr>
                  <w:rFonts w:hint="eastAsia"/>
                  <w:bCs w:val="0"/>
                  <w:szCs w:val="24"/>
                </w:rPr>
                <w:t>同比下降60%，5月单月同比下降49%，车用 LNG 市场需求随之下滑。但在《能源生产和消费革命战略（2016-2030）》、《能源发展“十三五规划”》、《关于促进天然气稳定发展的若干意见》以及《大气污染防治行动计划》、《打赢蓝天保卫战三年行动计划》等一系列政策的推动下，天然气中长期需求格局向好。</w:t>
              </w:r>
            </w:p>
            <w:p w14:paraId="7CBB6446" w14:textId="77777777" w:rsidR="00A145FE" w:rsidRPr="00CE18BC" w:rsidRDefault="00A145FE" w:rsidP="00A145FE">
              <w:pPr>
                <w:ind w:firstLine="420"/>
                <w:rPr>
                  <w:szCs w:val="24"/>
                </w:rPr>
              </w:pPr>
              <w:r w:rsidRPr="00CE18BC">
                <w:rPr>
                  <w:rFonts w:hint="eastAsia"/>
                  <w:szCs w:val="24"/>
                </w:rPr>
                <w:lastRenderedPageBreak/>
                <w:t>氢能及燃料电池行业</w:t>
              </w:r>
              <w:r w:rsidRPr="00CE18BC">
                <w:rPr>
                  <w:szCs w:val="24"/>
                </w:rPr>
                <w:t xml:space="preserve"> </w:t>
              </w:r>
            </w:p>
            <w:p w14:paraId="3C02BB74" w14:textId="77777777" w:rsidR="00A145FE" w:rsidRPr="00A145FE" w:rsidRDefault="00A145FE" w:rsidP="00A145FE">
              <w:pPr>
                <w:ind w:firstLine="420"/>
                <w:rPr>
                  <w:bCs w:val="0"/>
                  <w:szCs w:val="24"/>
                </w:rPr>
              </w:pPr>
              <w:r w:rsidRPr="00A145FE">
                <w:rPr>
                  <w:rFonts w:hint="eastAsia"/>
                  <w:bCs w:val="0"/>
                  <w:szCs w:val="24"/>
                </w:rPr>
                <w:t>目前，我国氢能产业已初步形成 “东、西、南、北、中”五大发展区域。全产业</w:t>
              </w:r>
              <w:proofErr w:type="gramStart"/>
              <w:r w:rsidRPr="00A145FE">
                <w:rPr>
                  <w:rFonts w:hint="eastAsia"/>
                  <w:bCs w:val="0"/>
                  <w:szCs w:val="24"/>
                </w:rPr>
                <w:t>链规模</w:t>
              </w:r>
              <w:proofErr w:type="gramEnd"/>
              <w:r w:rsidRPr="00A145FE">
                <w:rPr>
                  <w:rFonts w:hint="eastAsia"/>
                  <w:bCs w:val="0"/>
                  <w:szCs w:val="24"/>
                </w:rPr>
                <w:t>以上工业企业超过300家，集中分布在长三角、粤港澳大湾区、京津冀等区域。此外，氢燃料电池汽车已成为各地政府布局汽车产业的又一 “大招”。国内氢燃料电池汽车已形成区域产业集聚效应，北京、上海、广东、江苏、山东、河北六省市产业链相关企业合计占全部规模以上企业总数的51%。</w:t>
              </w:r>
            </w:p>
            <w:p w14:paraId="4FDE2BE1" w14:textId="77777777" w:rsidR="00A145FE" w:rsidRPr="00A145FE" w:rsidRDefault="00A145FE" w:rsidP="00A145FE">
              <w:pPr>
                <w:ind w:firstLine="420"/>
                <w:rPr>
                  <w:bCs w:val="0"/>
                  <w:szCs w:val="24"/>
                </w:rPr>
              </w:pPr>
              <w:r w:rsidRPr="00A145FE">
                <w:rPr>
                  <w:rFonts w:hint="eastAsia"/>
                  <w:bCs w:val="0"/>
                  <w:szCs w:val="24"/>
                </w:rPr>
                <w:t>加氢站作为氢能产业重要的基础设施，在全球范围内掀起一场建设热潮。据不完全统计，截至2021年底，全球共有659座加氢站投入运营，分布在33个国家或地区。其中，东亚地区 (中国、日本和韩国)、欧洲和北美在营加氢站分别达到420座、173座和54座。2022年，全球范围内预计将新增252座加氢站。氢能应用市场前景十分广阔。</w:t>
              </w:r>
            </w:p>
            <w:p w14:paraId="19462F4E" w14:textId="77777777" w:rsidR="00A145FE" w:rsidRPr="00CE18BC" w:rsidRDefault="00A145FE" w:rsidP="00A145FE">
              <w:pPr>
                <w:ind w:firstLine="420"/>
                <w:rPr>
                  <w:b/>
                  <w:bCs w:val="0"/>
                  <w:szCs w:val="24"/>
                </w:rPr>
              </w:pPr>
              <w:r w:rsidRPr="00CE18BC">
                <w:rPr>
                  <w:rFonts w:hint="eastAsia"/>
                  <w:b/>
                  <w:bCs w:val="0"/>
                  <w:szCs w:val="24"/>
                </w:rPr>
                <w:t>（</w:t>
              </w:r>
              <w:r w:rsidRPr="00CE18BC">
                <w:rPr>
                  <w:b/>
                  <w:bCs w:val="0"/>
                  <w:szCs w:val="24"/>
                </w:rPr>
                <w:t>2）智能制造板块</w:t>
              </w:r>
            </w:p>
            <w:p w14:paraId="349191A3" w14:textId="77777777" w:rsidR="00A145FE" w:rsidRPr="00CE18BC" w:rsidRDefault="00A145FE" w:rsidP="00A145FE">
              <w:pPr>
                <w:ind w:firstLine="420"/>
                <w:rPr>
                  <w:szCs w:val="24"/>
                </w:rPr>
              </w:pPr>
              <w:r w:rsidRPr="00CE18BC">
                <w:rPr>
                  <w:rFonts w:hint="eastAsia"/>
                  <w:szCs w:val="24"/>
                </w:rPr>
                <w:t>工业自动化行业</w:t>
              </w:r>
            </w:p>
            <w:p w14:paraId="4F8CECEF" w14:textId="77777777" w:rsidR="00A145FE" w:rsidRPr="00A145FE" w:rsidRDefault="00A145FE" w:rsidP="00A145FE">
              <w:pPr>
                <w:ind w:firstLine="420"/>
                <w:rPr>
                  <w:bCs w:val="0"/>
                  <w:szCs w:val="24"/>
                </w:rPr>
              </w:pPr>
              <w:r w:rsidRPr="00A145FE">
                <w:rPr>
                  <w:rFonts w:hint="eastAsia"/>
                  <w:bCs w:val="0"/>
                  <w:szCs w:val="24"/>
                </w:rPr>
                <w:t>工业自动化行业是为国民经济各行业提供技术装备的战略性产业，受到政府高度重视和国家法规政策的大力支持，拥有庞大多元化的市场需求。经过多年的发展，我国已基本实现工业机械化，但距离工业自动化还有很大差距。推动工业自动化发展，不仅有助于促进传统行业进行改革，还将提升我国工业信息化程度。随着机器人、人工智能的升温，工业自动化趋势愈演愈烈，未来发展前景日趋明朗，未来工业自动化率提升空间非常广阔。</w:t>
              </w:r>
            </w:p>
            <w:p w14:paraId="6C6A7B0B" w14:textId="77777777" w:rsidR="00A145FE" w:rsidRPr="00CE18BC" w:rsidRDefault="00A145FE" w:rsidP="00A145FE">
              <w:pPr>
                <w:ind w:firstLine="420"/>
                <w:rPr>
                  <w:szCs w:val="24"/>
                </w:rPr>
              </w:pPr>
              <w:r w:rsidRPr="00CE18BC">
                <w:rPr>
                  <w:rFonts w:hint="eastAsia"/>
                  <w:szCs w:val="24"/>
                </w:rPr>
                <w:t>工业机器人行业</w:t>
              </w:r>
            </w:p>
            <w:p w14:paraId="4BFF3641" w14:textId="77777777" w:rsidR="00A145FE" w:rsidRPr="00A145FE" w:rsidRDefault="00A145FE" w:rsidP="00A145FE">
              <w:pPr>
                <w:ind w:firstLine="420"/>
                <w:rPr>
                  <w:bCs w:val="0"/>
                  <w:szCs w:val="24"/>
                </w:rPr>
              </w:pPr>
              <w:r w:rsidRPr="00A145FE">
                <w:rPr>
                  <w:rFonts w:hint="eastAsia"/>
                  <w:bCs w:val="0"/>
                  <w:szCs w:val="24"/>
                </w:rPr>
                <w:t>经过多年的发展，我国工业机器人已经初具规模，一批国产工业机器人已服务于国内诸多企业的生产线上、一批机器人技术的研究人才也涌现出来、某些关键技术已达到或接近世界水平。</w:t>
              </w:r>
              <w:r w:rsidRPr="00A145FE">
                <w:rPr>
                  <w:bCs w:val="0"/>
                  <w:szCs w:val="24"/>
                </w:rPr>
                <w:t>中国工业机器人产量持续增长</w:t>
              </w:r>
              <w:r w:rsidRPr="00A145FE">
                <w:rPr>
                  <w:rFonts w:hint="eastAsia"/>
                  <w:bCs w:val="0"/>
                  <w:szCs w:val="24"/>
                </w:rPr>
                <w:t>，</w:t>
              </w:r>
              <w:r w:rsidRPr="00A145FE">
                <w:rPr>
                  <w:bCs w:val="0"/>
                  <w:szCs w:val="24"/>
                </w:rPr>
                <w:t>即使受疫情影响，宏观经济受到冲击，国内汽车、电子等机器人下游行业发展受到一定程度上的限制，但工业机器人需求并未因此遭受重大影响。</w:t>
              </w:r>
              <w:r w:rsidRPr="00A145FE">
                <w:rPr>
                  <w:rFonts w:hint="eastAsia"/>
                  <w:bCs w:val="0"/>
                  <w:szCs w:val="24"/>
                </w:rPr>
                <w:t>我国生产制造智能化改造升级的需求日益凸显，工业机器人的市场需求依然旺盛，市场规模逐年攀升。在未来智慧城市、智能工厂逐渐发展的过程中，需要大量的工业机器人进行智能化运作，工业机器人将起到非常重要的作用</w:t>
              </w:r>
              <w:r w:rsidRPr="00A145FE">
                <w:rPr>
                  <w:bCs w:val="0"/>
                  <w:szCs w:val="24"/>
                </w:rPr>
                <w:t>。</w:t>
              </w:r>
            </w:p>
            <w:p w14:paraId="18D12CC3" w14:textId="77777777" w:rsidR="00A145FE" w:rsidRPr="00CE18BC" w:rsidRDefault="00A145FE" w:rsidP="00A145FE">
              <w:pPr>
                <w:ind w:firstLine="368"/>
                <w:rPr>
                  <w:szCs w:val="24"/>
                </w:rPr>
              </w:pPr>
              <w:r w:rsidRPr="00CE18BC">
                <w:rPr>
                  <w:rFonts w:hint="eastAsia"/>
                  <w:szCs w:val="24"/>
                </w:rPr>
                <w:t>智能制造行业</w:t>
              </w:r>
            </w:p>
            <w:p w14:paraId="2BAF03D1" w14:textId="702B72B9" w:rsidR="00A145FE" w:rsidRPr="00A145FE" w:rsidRDefault="00A145FE" w:rsidP="00A145FE">
              <w:pPr>
                <w:ind w:firstLine="420"/>
                <w:rPr>
                  <w:bCs w:val="0"/>
                  <w:szCs w:val="24"/>
                </w:rPr>
              </w:pPr>
              <w:r w:rsidRPr="00A145FE">
                <w:rPr>
                  <w:bCs w:val="0"/>
                  <w:szCs w:val="24"/>
                </w:rPr>
                <w:t>我国实施制造强国战略</w:t>
              </w:r>
              <w:r w:rsidR="00DE2EB2">
                <w:rPr>
                  <w:rFonts w:hint="eastAsia"/>
                  <w:bCs w:val="0"/>
                  <w:szCs w:val="24"/>
                </w:rPr>
                <w:t>，</w:t>
              </w:r>
              <w:r w:rsidRPr="00A145FE">
                <w:rPr>
                  <w:bCs w:val="0"/>
                  <w:szCs w:val="24"/>
                </w:rPr>
                <w:t>加快推动新一代信息技术与制造技术融合发展，把智能制造作为两化深度融合的主攻方向；着力发展智能装备和智能产品，推进生产过程智能化，培育新型生产方式，全面提升企业研发、生产、管理和服务的智能化水平。2021年我国《“十四五”规划和2035年远景目标纲要》、《“十四五”智能制造发展规划（征求意见稿）》、各省市智能制造相关发展规划和文件等均提出，持续鼓励、推动智能产业发展，推动机器人等产业的创新发展和“机器换人”计划。</w:t>
              </w:r>
            </w:p>
            <w:p w14:paraId="07E8DBFE" w14:textId="74322DA2" w:rsidR="00120D52" w:rsidRDefault="00000000"/>
          </w:sdtContent>
        </w:sdt>
      </w:sdtContent>
    </w:sdt>
    <w:p w14:paraId="0B4C609D" w14:textId="77777777" w:rsidR="00120D52" w:rsidRDefault="00120D52"/>
    <w:sdt>
      <w:sdtPr>
        <w:rPr>
          <w:rFonts w:ascii="宋体" w:hAnsi="宋体" w:cs="宋体" w:hint="eastAsia"/>
          <w:b w:val="0"/>
          <w:bCs/>
          <w:color w:val="000000"/>
          <w:kern w:val="0"/>
          <w:sz w:val="24"/>
          <w:szCs w:val="24"/>
        </w:rPr>
        <w:alias w:val="模块:报告期内核心竞争力分析"/>
        <w:tag w:val="_SEC_95fcc6373f8d4d92bdccbe04323713c4"/>
        <w:id w:val="-1866213173"/>
        <w:lock w:val="sdtLocked"/>
        <w:placeholder>
          <w:docPart w:val="GBC22222222222222222222222222222"/>
        </w:placeholder>
      </w:sdtPr>
      <w:sdtEndPr>
        <w:rPr>
          <w:rFonts w:ascii="Times New Roman" w:hAnsi="Times New Roman" w:cs="Times New Roman"/>
          <w:bCs w:val="0"/>
          <w:kern w:val="2"/>
          <w:szCs w:val="22"/>
        </w:rPr>
      </w:sdtEndPr>
      <w:sdtContent>
        <w:p w14:paraId="0C232980" w14:textId="77777777" w:rsidR="00120D52" w:rsidRDefault="008F6847">
          <w:pPr>
            <w:pStyle w:val="2"/>
            <w:numPr>
              <w:ilvl w:val="0"/>
              <w:numId w:val="20"/>
            </w:numPr>
            <w:tabs>
              <w:tab w:val="left" w:pos="426"/>
            </w:tabs>
            <w:ind w:left="480" w:hanging="480"/>
            <w:jc w:val="left"/>
            <w:rPr>
              <w:rFonts w:ascii="宋体" w:hAnsi="宋体"/>
            </w:rPr>
          </w:pPr>
          <w:r>
            <w:rPr>
              <w:rFonts w:ascii="宋体" w:hAnsi="宋体" w:hint="eastAsia"/>
            </w:rPr>
            <w:t>报告期内核心竞争力分析</w:t>
          </w:r>
        </w:p>
        <w:sdt>
          <w:sdtPr>
            <w:alias w:val="是否适用：报告期内核心竞争力分析[双击切换]"/>
            <w:tag w:val="_GBC_f5e4beedb06c4dedb1da9c7f429d840e"/>
            <w:id w:val="1536468048"/>
            <w:lock w:val="sdtLocked"/>
            <w:placeholder>
              <w:docPart w:val="GBC22222222222222222222222222222"/>
            </w:placeholder>
          </w:sdtPr>
          <w:sdtContent>
            <w:p w14:paraId="3BFBCB66" w14:textId="3C3CB058" w:rsidR="00120D52" w:rsidRDefault="008F6847">
              <w:r>
                <w:fldChar w:fldCharType="begin"/>
              </w:r>
              <w:r w:rsidR="00AD5575">
                <w:instrText xml:space="preserve"> MACROBUTTON  SnrToggleCheckbox √适用 </w:instrText>
              </w:r>
              <w:r>
                <w:fldChar w:fldCharType="end"/>
              </w:r>
              <w:r>
                <w:fldChar w:fldCharType="begin"/>
              </w:r>
              <w:r w:rsidR="00AD5575">
                <w:instrText xml:space="preserve"> MACROBUTTON  SnrToggleCheckbox □不适用 </w:instrText>
              </w:r>
              <w:r>
                <w:fldChar w:fldCharType="end"/>
              </w:r>
            </w:p>
          </w:sdtContent>
        </w:sdt>
        <w:sdt>
          <w:sdtPr>
            <w:rPr>
              <w:rFonts w:ascii="Times New Roman" w:hAnsi="Times New Roman" w:cs="Times New Roman" w:hint="eastAsia"/>
              <w:bCs w:val="0"/>
              <w:color w:val="000000"/>
              <w:kern w:val="2"/>
              <w:sz w:val="24"/>
              <w:szCs w:val="22"/>
            </w:rPr>
            <w:alias w:val="报告期内核心竞争力分析"/>
            <w:tag w:val="_GBC_2aded0644185447a9ec788ba0b35ac4f"/>
            <w:id w:val="-59172133"/>
            <w:lock w:val="sdtLocked"/>
            <w:placeholder>
              <w:docPart w:val="GBC22222222222222222222222222222"/>
            </w:placeholder>
          </w:sdtPr>
          <w:sdtContent>
            <w:p w14:paraId="4A6BDEB4" w14:textId="77777777" w:rsidR="00DE2EB2" w:rsidRPr="00DE2EB2" w:rsidRDefault="00DE2EB2" w:rsidP="00DE2EB2">
              <w:pPr>
                <w:spacing w:beforeLines="50" w:before="120"/>
                <w:ind w:firstLineChars="200" w:firstLine="480"/>
                <w:rPr>
                  <w:rFonts w:ascii="Times New Roman" w:hAnsi="Times New Roman" w:cs="Times New Roman"/>
                  <w:b/>
                  <w:bCs w:val="0"/>
                  <w:color w:val="000000"/>
                  <w:kern w:val="2"/>
                  <w:sz w:val="22"/>
                  <w:szCs w:val="22"/>
                </w:rPr>
              </w:pPr>
              <w:r w:rsidRPr="00DE2EB2">
                <w:rPr>
                  <w:rFonts w:ascii="Times New Roman" w:hAnsi="Times New Roman" w:cs="Times New Roman" w:hint="eastAsia"/>
                  <w:b/>
                  <w:bCs w:val="0"/>
                  <w:color w:val="000000"/>
                  <w:kern w:val="2"/>
                  <w:sz w:val="22"/>
                  <w:szCs w:val="22"/>
                </w:rPr>
                <w:t>（一）气体储运板块</w:t>
              </w:r>
            </w:p>
            <w:p w14:paraId="274B6C6B" w14:textId="77777777" w:rsidR="00DE2EB2" w:rsidRPr="00DE2EB2" w:rsidRDefault="00DE2EB2" w:rsidP="00DE2EB2">
              <w:pPr>
                <w:ind w:firstLine="420"/>
                <w:rPr>
                  <w:bCs w:val="0"/>
                  <w:szCs w:val="24"/>
                  <w:lang w:val="en-GB"/>
                </w:rPr>
              </w:pPr>
              <w:r w:rsidRPr="00DE2EB2">
                <w:rPr>
                  <w:rFonts w:hint="eastAsia"/>
                  <w:bCs w:val="0"/>
                  <w:szCs w:val="24"/>
                  <w:lang w:val="en-GB"/>
                </w:rPr>
                <w:t>公司经过多年的发展，在规模与品牌、技术、销售体系、人力资源、融资等方面拥有以下竞争优势：</w:t>
              </w:r>
            </w:p>
            <w:p w14:paraId="138B1439" w14:textId="77777777" w:rsidR="00DE2EB2" w:rsidRPr="00DE2EB2" w:rsidRDefault="00DE2EB2" w:rsidP="00DE2EB2">
              <w:pPr>
                <w:ind w:firstLine="420"/>
                <w:rPr>
                  <w:bCs w:val="0"/>
                  <w:szCs w:val="24"/>
                  <w:lang w:val="en-GB"/>
                </w:rPr>
              </w:pPr>
              <w:r w:rsidRPr="00DE2EB2">
                <w:rPr>
                  <w:rFonts w:hint="eastAsia"/>
                  <w:bCs w:val="0"/>
                  <w:szCs w:val="24"/>
                  <w:lang w:val="en-GB"/>
                </w:rPr>
                <w:t>1、规模与品牌优势</w:t>
              </w:r>
            </w:p>
            <w:p w14:paraId="59938FE5" w14:textId="77777777" w:rsidR="00DE2EB2" w:rsidRPr="00DE2EB2" w:rsidRDefault="00DE2EB2" w:rsidP="00DE2EB2">
              <w:pPr>
                <w:ind w:firstLine="420"/>
                <w:rPr>
                  <w:bCs w:val="0"/>
                  <w:szCs w:val="24"/>
                  <w:lang w:val="en-GB"/>
                </w:rPr>
              </w:pPr>
              <w:r w:rsidRPr="00DE2EB2">
                <w:rPr>
                  <w:rFonts w:hint="eastAsia"/>
                  <w:bCs w:val="0"/>
                  <w:szCs w:val="24"/>
                  <w:lang w:val="en-GB"/>
                </w:rPr>
                <w:t>天海工业是一个拥有八个专业气体储运装备生产基地（北京天海、明晖天海、天海低温、天津天海、上海天海、宽城天海、天海氢能、江苏天海）及一个美国公司的集团公司。经过二十多年的经营发展，天海工业在行业内树立了技术基础优良、产品稳定可靠的企业形象，天海品牌已成为行业内知名品牌之一。</w:t>
              </w:r>
            </w:p>
            <w:p w14:paraId="0D041F15" w14:textId="77777777" w:rsidR="00DE2EB2" w:rsidRPr="00DE2EB2" w:rsidRDefault="00DE2EB2" w:rsidP="00DE2EB2">
              <w:pPr>
                <w:ind w:firstLine="420"/>
                <w:rPr>
                  <w:bCs w:val="0"/>
                  <w:szCs w:val="24"/>
                  <w:lang w:val="en-GB"/>
                </w:rPr>
              </w:pPr>
              <w:r w:rsidRPr="00DE2EB2">
                <w:rPr>
                  <w:rFonts w:hint="eastAsia"/>
                  <w:bCs w:val="0"/>
                  <w:szCs w:val="24"/>
                  <w:lang w:val="en-GB"/>
                </w:rPr>
                <w:t>2、技术优势</w:t>
              </w:r>
            </w:p>
            <w:p w14:paraId="722928C4" w14:textId="77777777" w:rsidR="00DE2EB2" w:rsidRPr="00DE2EB2" w:rsidRDefault="00DE2EB2" w:rsidP="00DE2EB2">
              <w:pPr>
                <w:ind w:firstLine="420"/>
                <w:rPr>
                  <w:bCs w:val="0"/>
                  <w:szCs w:val="24"/>
                  <w:lang w:val="en-GB"/>
                </w:rPr>
              </w:pPr>
              <w:r w:rsidRPr="00DE2EB2">
                <w:rPr>
                  <w:rFonts w:hint="eastAsia"/>
                  <w:bCs w:val="0"/>
                  <w:szCs w:val="24"/>
                  <w:lang w:val="en-GB"/>
                </w:rPr>
                <w:t>经过持续不断的技术研发创新，目前天海工业已具有A1、A2、C2、C3级压力容器设计资格和A1、A2、B1、B2、B3、C2、C3、D1、D2级压力容器制造资格。现可生产800余个品种规格的钢质无缝气瓶、缠绕气瓶、蓄能器壳体、无石棉填料乙炔瓶、焊接绝热气瓶、碳纤维全缠绕复合气瓶（</w:t>
              </w:r>
              <w:proofErr w:type="gramStart"/>
              <w:r w:rsidRPr="00DE2EB2">
                <w:rPr>
                  <w:rFonts w:hint="eastAsia"/>
                  <w:bCs w:val="0"/>
                  <w:szCs w:val="24"/>
                  <w:lang w:val="en-GB"/>
                </w:rPr>
                <w:t>含车用</w:t>
              </w:r>
              <w:proofErr w:type="gramEnd"/>
              <w:r w:rsidRPr="00DE2EB2">
                <w:rPr>
                  <w:rFonts w:hint="eastAsia"/>
                  <w:bCs w:val="0"/>
                  <w:szCs w:val="24"/>
                  <w:lang w:val="en-GB"/>
                </w:rPr>
                <w:t>）、</w:t>
              </w:r>
              <w:proofErr w:type="gramStart"/>
              <w:r w:rsidRPr="00DE2EB2">
                <w:rPr>
                  <w:rFonts w:hint="eastAsia"/>
                  <w:bCs w:val="0"/>
                  <w:szCs w:val="24"/>
                  <w:lang w:val="en-GB"/>
                </w:rPr>
                <w:t>低温罐箱及</w:t>
              </w:r>
              <w:proofErr w:type="gramEnd"/>
              <w:r w:rsidRPr="00DE2EB2">
                <w:rPr>
                  <w:rFonts w:hint="eastAsia"/>
                  <w:bCs w:val="0"/>
                  <w:szCs w:val="24"/>
                  <w:lang w:val="en-GB"/>
                </w:rPr>
                <w:t>加气站等系列产品；天海工业的产品广泛应用于汽车、化工、消防、医疗、石油、能源、城建、食品、冶金、机械、电子等行业。</w:t>
              </w:r>
            </w:p>
            <w:p w14:paraId="300DD3A0" w14:textId="77777777" w:rsidR="00DE2EB2" w:rsidRPr="00DE2EB2" w:rsidRDefault="00DE2EB2" w:rsidP="00DE2EB2">
              <w:pPr>
                <w:ind w:firstLine="420"/>
                <w:rPr>
                  <w:bCs w:val="0"/>
                  <w:szCs w:val="24"/>
                  <w:lang w:val="en-GB"/>
                </w:rPr>
              </w:pPr>
              <w:r w:rsidRPr="00DE2EB2">
                <w:rPr>
                  <w:rFonts w:hint="eastAsia"/>
                  <w:bCs w:val="0"/>
                  <w:szCs w:val="24"/>
                  <w:lang w:val="en-GB"/>
                </w:rPr>
                <w:lastRenderedPageBreak/>
                <w:t>同时，凭借对清洁能源市场的准确把握，天海工业通过对车用LNG气瓶、CNG气瓶、低温贮罐、天然气汽车加气站等多方位的技术整合，可为客户提供LNG/CNG系统解决方案。天海工业还可按中国压力容器标准、欧盟ADM和97/23/EC PED、澳大利亚/新西兰AS1210等标准设计制造不同容积和压力等级的低温贮罐、IMO罐式集装箱产品。</w:t>
              </w:r>
            </w:p>
            <w:p w14:paraId="1D7C74AC" w14:textId="77777777" w:rsidR="00DE2EB2" w:rsidRPr="00DE2EB2" w:rsidRDefault="00DE2EB2" w:rsidP="00DE2EB2">
              <w:pPr>
                <w:ind w:firstLine="420"/>
                <w:rPr>
                  <w:bCs w:val="0"/>
                  <w:szCs w:val="24"/>
                  <w:lang w:val="en-GB"/>
                </w:rPr>
              </w:pPr>
              <w:r w:rsidRPr="00DE2EB2">
                <w:rPr>
                  <w:rFonts w:hint="eastAsia"/>
                  <w:bCs w:val="0"/>
                  <w:szCs w:val="24"/>
                  <w:lang w:val="en-GB"/>
                </w:rPr>
                <w:t>3、销售体系优势</w:t>
              </w:r>
            </w:p>
            <w:p w14:paraId="4A94B244" w14:textId="77777777" w:rsidR="00DE2EB2" w:rsidRPr="00DE2EB2" w:rsidRDefault="00DE2EB2" w:rsidP="00DE2EB2">
              <w:pPr>
                <w:ind w:firstLine="420"/>
                <w:rPr>
                  <w:bCs w:val="0"/>
                  <w:szCs w:val="24"/>
                  <w:lang w:val="en-GB"/>
                </w:rPr>
              </w:pPr>
              <w:r w:rsidRPr="00DE2EB2">
                <w:rPr>
                  <w:rFonts w:hint="eastAsia"/>
                  <w:bCs w:val="0"/>
                  <w:szCs w:val="24"/>
                  <w:lang w:val="en-GB"/>
                </w:rPr>
                <w:t>天海工业建立了完备的销售网络。在国内拥有30多个经销网点，实现全国各个地区全覆盖，在国内主流车厂的零部件供应链中，为国内汽车行业规模最大的汽车厂商等提供零部件；在境外建立了8个销售网点，主要分布在美国、新加坡、韩国、印度、澳大利亚等国家，相关产品已被全球最具影响力的八大气体公司中的7家接受；为了打通基层与市场的链接，提高战略执行单元的活力和经营业绩，天海工业对内部的管</w:t>
              </w:r>
              <w:proofErr w:type="gramStart"/>
              <w:r w:rsidRPr="00DE2EB2">
                <w:rPr>
                  <w:rFonts w:hint="eastAsia"/>
                  <w:bCs w:val="0"/>
                  <w:szCs w:val="24"/>
                  <w:lang w:val="en-GB"/>
                </w:rPr>
                <w:t>控模式</w:t>
              </w:r>
              <w:proofErr w:type="gramEnd"/>
              <w:r w:rsidRPr="00DE2EB2">
                <w:rPr>
                  <w:rFonts w:hint="eastAsia"/>
                  <w:bCs w:val="0"/>
                  <w:szCs w:val="24"/>
                  <w:lang w:val="en-GB"/>
                </w:rPr>
                <w:t>进行了转型升级，使各下属公司建立起</w:t>
              </w:r>
              <w:proofErr w:type="gramStart"/>
              <w:r w:rsidRPr="00DE2EB2">
                <w:rPr>
                  <w:rFonts w:hint="eastAsia"/>
                  <w:bCs w:val="0"/>
                  <w:szCs w:val="24"/>
                  <w:lang w:val="en-GB"/>
                </w:rPr>
                <w:t>研</w:t>
              </w:r>
              <w:proofErr w:type="gramEnd"/>
              <w:r w:rsidRPr="00DE2EB2">
                <w:rPr>
                  <w:rFonts w:hint="eastAsia"/>
                  <w:bCs w:val="0"/>
                  <w:szCs w:val="24"/>
                  <w:lang w:val="en-GB"/>
                </w:rPr>
                <w:t>产供销为一体的事业部模式，充分释放组织活力，能够针对市场变化灵活快速的做出反应，切实提升经营业绩。</w:t>
              </w:r>
            </w:p>
            <w:p w14:paraId="4587B4FE" w14:textId="77777777" w:rsidR="00DE2EB2" w:rsidRPr="00DE2EB2" w:rsidRDefault="00DE2EB2" w:rsidP="00DE2EB2">
              <w:pPr>
                <w:ind w:firstLine="420"/>
                <w:rPr>
                  <w:bCs w:val="0"/>
                  <w:szCs w:val="24"/>
                  <w:lang w:val="en-GB"/>
                </w:rPr>
              </w:pPr>
              <w:r w:rsidRPr="00DE2EB2">
                <w:rPr>
                  <w:rFonts w:hint="eastAsia"/>
                  <w:bCs w:val="0"/>
                  <w:szCs w:val="24"/>
                  <w:lang w:val="en-GB"/>
                </w:rPr>
                <w:t>天海工业凭借先进的技术、优良的管理水平、可靠的产品质量和完善的售后服务体系，稳步向成为全球领先的能源气体储运装备制造及服务企业迈进。</w:t>
              </w:r>
            </w:p>
            <w:p w14:paraId="02374965" w14:textId="77777777" w:rsidR="00DE2EB2" w:rsidRPr="00DE2EB2" w:rsidRDefault="00DE2EB2" w:rsidP="00DE2EB2">
              <w:pPr>
                <w:ind w:firstLine="420"/>
                <w:rPr>
                  <w:bCs w:val="0"/>
                  <w:szCs w:val="24"/>
                  <w:lang w:val="en-GB"/>
                </w:rPr>
              </w:pPr>
              <w:r w:rsidRPr="00DE2EB2">
                <w:rPr>
                  <w:rFonts w:hint="eastAsia"/>
                  <w:bCs w:val="0"/>
                  <w:szCs w:val="24"/>
                  <w:lang w:val="en-GB"/>
                </w:rPr>
                <w:t>4、人力资源优势</w:t>
              </w:r>
            </w:p>
            <w:p w14:paraId="1E07685B" w14:textId="77777777" w:rsidR="00DE2EB2" w:rsidRPr="00DE2EB2" w:rsidRDefault="00DE2EB2" w:rsidP="00DE2EB2">
              <w:pPr>
                <w:ind w:firstLine="420"/>
                <w:rPr>
                  <w:bCs w:val="0"/>
                  <w:szCs w:val="24"/>
                  <w:lang w:val="en-GB"/>
                </w:rPr>
              </w:pPr>
              <w:r w:rsidRPr="00DE2EB2">
                <w:rPr>
                  <w:rFonts w:hint="eastAsia"/>
                  <w:bCs w:val="0"/>
                  <w:szCs w:val="24"/>
                  <w:lang w:val="en-GB"/>
                </w:rPr>
                <w:t>天海工业建立了符合市场竞争要求的内部组织体系和运行机制、绩效考核机制和薪酬福利体系，为干部员工提供个人与企业共同成长、共享发展成果的事业发展平台，创造良好的企业文化氛围，实现事业留人、待遇留人、感情留人。在研发、销售、管理、运营及生产一线等岗位，打造德才兼备、具有核心能力和职业素养的核心人才队伍。</w:t>
              </w:r>
            </w:p>
            <w:p w14:paraId="1D3B3B89" w14:textId="77777777" w:rsidR="00DE2EB2" w:rsidRPr="00DE2EB2" w:rsidRDefault="00DE2EB2" w:rsidP="00DE2EB2">
              <w:pPr>
                <w:spacing w:beforeLines="50" w:before="120"/>
                <w:ind w:firstLineChars="200" w:firstLine="442"/>
                <w:jc w:val="both"/>
                <w:rPr>
                  <w:b/>
                  <w:sz w:val="20"/>
                  <w:szCs w:val="22"/>
                </w:rPr>
              </w:pPr>
              <w:r w:rsidRPr="00DE2EB2">
                <w:rPr>
                  <w:rFonts w:hint="eastAsia"/>
                  <w:b/>
                  <w:bCs w:val="0"/>
                  <w:color w:val="000000"/>
                  <w:sz w:val="22"/>
                  <w:szCs w:val="22"/>
                </w:rPr>
                <w:t>（二）智能制造板块</w:t>
              </w:r>
            </w:p>
            <w:p w14:paraId="0467C466" w14:textId="77777777" w:rsidR="00DE2EB2" w:rsidRPr="00DE2EB2" w:rsidRDefault="00DE2EB2" w:rsidP="00DE2EB2">
              <w:pPr>
                <w:ind w:firstLine="420"/>
                <w:rPr>
                  <w:bCs w:val="0"/>
                  <w:szCs w:val="24"/>
                  <w:lang w:val="en-GB"/>
                </w:rPr>
              </w:pPr>
              <w:r w:rsidRPr="00DE2EB2">
                <w:rPr>
                  <w:rFonts w:hint="eastAsia"/>
                  <w:bCs w:val="0"/>
                  <w:szCs w:val="24"/>
                  <w:lang w:val="en-GB"/>
                </w:rPr>
                <w:t>公司子公司北洋天青经过多年的发展，在技术、人才、客户资源和服务等方面拥有以下竞争优势：</w:t>
              </w:r>
            </w:p>
            <w:p w14:paraId="1BE6376D" w14:textId="77777777" w:rsidR="00DE2EB2" w:rsidRPr="00DE2EB2" w:rsidRDefault="00DE2EB2" w:rsidP="00DE2EB2">
              <w:pPr>
                <w:ind w:firstLine="420"/>
                <w:rPr>
                  <w:bCs w:val="0"/>
                  <w:szCs w:val="24"/>
                  <w:lang w:val="en-GB"/>
                </w:rPr>
              </w:pPr>
              <w:r w:rsidRPr="00DE2EB2">
                <w:rPr>
                  <w:rFonts w:hint="eastAsia"/>
                  <w:bCs w:val="0"/>
                  <w:szCs w:val="24"/>
                  <w:lang w:val="en-GB"/>
                </w:rPr>
                <w:t xml:space="preserve">1、技术优势  </w:t>
              </w:r>
            </w:p>
            <w:p w14:paraId="69E9172E" w14:textId="77777777" w:rsidR="00DE2EB2" w:rsidRPr="00DE2EB2" w:rsidRDefault="00DE2EB2" w:rsidP="00DE2EB2">
              <w:pPr>
                <w:ind w:firstLine="420"/>
                <w:rPr>
                  <w:bCs w:val="0"/>
                  <w:szCs w:val="24"/>
                  <w:lang w:val="en-GB"/>
                </w:rPr>
              </w:pPr>
              <w:r w:rsidRPr="00DE2EB2">
                <w:rPr>
                  <w:rFonts w:hint="eastAsia"/>
                  <w:bCs w:val="0"/>
                  <w:szCs w:val="24"/>
                  <w:lang w:val="en-GB"/>
                </w:rPr>
                <w:t>北洋天青作为技术密集和人才密集的工业自动化行业内的企业，借助强大的自主研发能力，成为了工业自动化领域的优秀企业。北洋</w:t>
              </w:r>
              <w:proofErr w:type="gramStart"/>
              <w:r w:rsidRPr="00DE2EB2">
                <w:rPr>
                  <w:rFonts w:hint="eastAsia"/>
                  <w:bCs w:val="0"/>
                  <w:szCs w:val="24"/>
                  <w:lang w:val="en-GB"/>
                </w:rPr>
                <w:t>天青与</w:t>
              </w:r>
              <w:proofErr w:type="gramEnd"/>
              <w:r w:rsidRPr="00DE2EB2">
                <w:rPr>
                  <w:rFonts w:hint="eastAsia"/>
                  <w:bCs w:val="0"/>
                  <w:szCs w:val="24"/>
                  <w:lang w:val="en-GB"/>
                </w:rPr>
                <w:t>天津大学、华中科技大学等高等院校合作，一直以来都注重自身研发能力的提升和研发团队的建设。为保证研发创新能力的可持续性，北洋天青组建了拥有丰富专业理论知识和技术研发经验的研发团队。</w:t>
              </w:r>
            </w:p>
            <w:p w14:paraId="2E2B1D99" w14:textId="77777777" w:rsidR="00DE2EB2" w:rsidRPr="00DE2EB2" w:rsidRDefault="00DE2EB2" w:rsidP="00DE2EB2">
              <w:pPr>
                <w:ind w:firstLine="420"/>
                <w:rPr>
                  <w:bCs w:val="0"/>
                  <w:szCs w:val="24"/>
                  <w:lang w:val="en-GB"/>
                </w:rPr>
              </w:pPr>
              <w:r w:rsidRPr="00DE2EB2">
                <w:rPr>
                  <w:rFonts w:hint="eastAsia"/>
                  <w:bCs w:val="0"/>
                  <w:szCs w:val="24"/>
                  <w:lang w:val="en-GB"/>
                </w:rPr>
                <w:t>2、人才优势</w:t>
              </w:r>
            </w:p>
            <w:p w14:paraId="471B40E9" w14:textId="77777777" w:rsidR="00DE2EB2" w:rsidRPr="00DE2EB2" w:rsidRDefault="00DE2EB2" w:rsidP="00DE2EB2">
              <w:pPr>
                <w:ind w:firstLine="420"/>
                <w:rPr>
                  <w:bCs w:val="0"/>
                  <w:szCs w:val="24"/>
                  <w:lang w:val="en-GB"/>
                </w:rPr>
              </w:pPr>
              <w:r w:rsidRPr="00DE2EB2">
                <w:rPr>
                  <w:rFonts w:hint="eastAsia"/>
                  <w:bCs w:val="0"/>
                  <w:szCs w:val="24"/>
                  <w:lang w:val="en-GB"/>
                </w:rPr>
                <w:t>北洋天青作为自动化生产线整体解决方案提供商，需要具有机械、电子、控制、工业软件、传感器、人工智能等跨领域多学科知识综合和集成运用的能力。北洋天青共有技术人员</w:t>
              </w:r>
              <w:r w:rsidRPr="00DE2EB2">
                <w:rPr>
                  <w:rFonts w:hint="eastAsia"/>
                  <w:bCs w:val="0"/>
                  <w:szCs w:val="24"/>
                </w:rPr>
                <w:t>6</w:t>
              </w:r>
              <w:r w:rsidRPr="00DE2EB2">
                <w:rPr>
                  <w:rFonts w:hint="eastAsia"/>
                  <w:bCs w:val="0"/>
                  <w:szCs w:val="24"/>
                  <w:lang w:val="en-GB"/>
                </w:rPr>
                <w:t>0余人，其中多人拥有10年以上工作经验。北洋</w:t>
              </w:r>
              <w:proofErr w:type="gramStart"/>
              <w:r w:rsidRPr="00DE2EB2">
                <w:rPr>
                  <w:rFonts w:hint="eastAsia"/>
                  <w:bCs w:val="0"/>
                  <w:szCs w:val="24"/>
                  <w:lang w:val="en-GB"/>
                </w:rPr>
                <w:t>天青有</w:t>
              </w:r>
              <w:proofErr w:type="gramEnd"/>
              <w:r w:rsidRPr="00DE2EB2">
                <w:rPr>
                  <w:rFonts w:hint="eastAsia"/>
                  <w:bCs w:val="0"/>
                  <w:szCs w:val="24"/>
                  <w:lang w:val="en-GB"/>
                </w:rPr>
                <w:t>核心技术人员</w:t>
              </w:r>
              <w:r w:rsidRPr="00DE2EB2">
                <w:rPr>
                  <w:rFonts w:hint="eastAsia"/>
                  <w:bCs w:val="0"/>
                  <w:szCs w:val="24"/>
                </w:rPr>
                <w:t>9</w:t>
              </w:r>
              <w:r w:rsidRPr="00DE2EB2">
                <w:rPr>
                  <w:rFonts w:hint="eastAsia"/>
                  <w:bCs w:val="0"/>
                  <w:szCs w:val="24"/>
                  <w:lang w:val="en-GB"/>
                </w:rPr>
                <w:t>人，深耕机械自动化行业多年，均有十五年左右自动化行业经验，对行业具有深刻的理解。北洋天青主要在机器人应用、悬挂链输送及互联工厂方面进行团队建设和项目研发。在完成自身技术提升、设备开发升级的同时将研发成果直接进行产业化应用，满足客户的多维度需求。</w:t>
              </w:r>
            </w:p>
            <w:p w14:paraId="7B960BAC" w14:textId="77777777" w:rsidR="00DE2EB2" w:rsidRPr="00DE2EB2" w:rsidRDefault="00DE2EB2" w:rsidP="00DE2EB2">
              <w:pPr>
                <w:ind w:firstLine="420"/>
                <w:rPr>
                  <w:bCs w:val="0"/>
                  <w:szCs w:val="24"/>
                  <w:lang w:val="en-GB"/>
                </w:rPr>
              </w:pPr>
              <w:r w:rsidRPr="00DE2EB2">
                <w:rPr>
                  <w:rFonts w:hint="eastAsia"/>
                  <w:bCs w:val="0"/>
                  <w:szCs w:val="24"/>
                  <w:lang w:val="en-GB"/>
                </w:rPr>
                <w:t>3、客户资源优势</w:t>
              </w:r>
            </w:p>
            <w:p w14:paraId="464ACE4E" w14:textId="77777777" w:rsidR="00DE2EB2" w:rsidRPr="00DE2EB2" w:rsidRDefault="00DE2EB2" w:rsidP="00DE2EB2">
              <w:pPr>
                <w:ind w:firstLine="420"/>
                <w:rPr>
                  <w:bCs w:val="0"/>
                  <w:szCs w:val="24"/>
                  <w:lang w:val="en-GB"/>
                </w:rPr>
              </w:pPr>
              <w:r w:rsidRPr="00DE2EB2">
                <w:rPr>
                  <w:rFonts w:hint="eastAsia"/>
                  <w:bCs w:val="0"/>
                  <w:szCs w:val="24"/>
                  <w:lang w:val="en-GB"/>
                </w:rPr>
                <w:t>多年来，北洋天青时刻紧贴客户需求，采取“订单式生产”的业务模式，按照客户需求量身定做非标自动化设备和信息化项目，为客户制定个性化的工业自动化解决方案，其产品与技术获得了行业内外的广泛认可。北洋天青凭借过硬的产品质量和健全的售后服务体系，已成功与海尔、澳柯玛、海信等集团公司中的众多子公司，及各家电行业配套公司等优质下游客户建立了合作关系，实现了产品的销售，优质的客户资源为北洋天青业绩的持续稳定增长提供了保障。</w:t>
              </w:r>
            </w:p>
            <w:p w14:paraId="3ED953E3" w14:textId="77777777" w:rsidR="00DE2EB2" w:rsidRPr="00DE2EB2" w:rsidRDefault="00DE2EB2" w:rsidP="00DE2EB2">
              <w:pPr>
                <w:ind w:firstLine="420"/>
                <w:rPr>
                  <w:bCs w:val="0"/>
                  <w:szCs w:val="24"/>
                  <w:lang w:val="en-GB"/>
                </w:rPr>
              </w:pPr>
              <w:r w:rsidRPr="00DE2EB2">
                <w:rPr>
                  <w:rFonts w:hint="eastAsia"/>
                  <w:bCs w:val="0"/>
                  <w:szCs w:val="24"/>
                  <w:lang w:val="en-GB"/>
                </w:rPr>
                <w:t>依据行业特点，下游客户对供应商的选定有着严格的标准和程序，企业需要深度掌握下游客户的技术改造需求，研究客户产品加工工艺，一旦合作关系确立，将不会轻易变更。北洋天青通过与客户形成的较为稳定的合作关系，可以先期了解客户产品的研发、设计及生产工艺需求，提供符合客户真实生产需求的整体解决方案，既可在竞争中赢取先机，又可实现服务增值，提高产品利润。</w:t>
              </w:r>
            </w:p>
            <w:p w14:paraId="3274053B" w14:textId="77777777" w:rsidR="00DE2EB2" w:rsidRPr="00DE2EB2" w:rsidRDefault="00DE2EB2" w:rsidP="00DE2EB2">
              <w:pPr>
                <w:ind w:firstLine="420"/>
                <w:rPr>
                  <w:bCs w:val="0"/>
                  <w:szCs w:val="24"/>
                  <w:lang w:val="en-GB"/>
                </w:rPr>
              </w:pPr>
              <w:r w:rsidRPr="00DE2EB2">
                <w:rPr>
                  <w:rFonts w:hint="eastAsia"/>
                  <w:bCs w:val="0"/>
                  <w:szCs w:val="24"/>
                  <w:lang w:val="en-GB"/>
                </w:rPr>
                <w:t>北洋天青已经与海尔、海信、澳柯玛集团合作五年以上，业务覆盖冰箱、洗衣机、洗碗机、电热水器等各类家电，为上述客户提供上百单服务。北洋天青凭借过硬的产品质量和健全的售后服务体系，与主要客户形成良好的合作关系，订单获取较为稳定。</w:t>
              </w:r>
            </w:p>
            <w:p w14:paraId="27F97324" w14:textId="77777777" w:rsidR="00DE2EB2" w:rsidRPr="00DE2EB2" w:rsidRDefault="00DE2EB2" w:rsidP="00DE2EB2">
              <w:pPr>
                <w:ind w:firstLine="420"/>
                <w:rPr>
                  <w:bCs w:val="0"/>
                  <w:szCs w:val="24"/>
                  <w:lang w:val="en-GB"/>
                </w:rPr>
              </w:pPr>
              <w:r w:rsidRPr="00DE2EB2">
                <w:rPr>
                  <w:rFonts w:hint="eastAsia"/>
                  <w:bCs w:val="0"/>
                  <w:szCs w:val="24"/>
                  <w:lang w:val="en-GB"/>
                </w:rPr>
                <w:t>4、客户服务优势</w:t>
              </w:r>
            </w:p>
            <w:p w14:paraId="27C2E33A" w14:textId="77777777" w:rsidR="00DE2EB2" w:rsidRPr="00DE2EB2" w:rsidRDefault="00DE2EB2" w:rsidP="00DE2EB2">
              <w:pPr>
                <w:ind w:firstLine="420"/>
                <w:rPr>
                  <w:bCs w:val="0"/>
                  <w:szCs w:val="24"/>
                  <w:lang w:val="en-GB"/>
                </w:rPr>
              </w:pPr>
              <w:r w:rsidRPr="00DE2EB2">
                <w:rPr>
                  <w:rFonts w:hint="eastAsia"/>
                  <w:bCs w:val="0"/>
                  <w:szCs w:val="24"/>
                  <w:lang w:val="en-GB"/>
                </w:rPr>
                <w:lastRenderedPageBreak/>
                <w:t>自动化、信息化生产线的应用成功与否取决于对行业的深层次理解，需要深入理解客户的行业特征、经营模式、产品属性、技术特点和工艺流程，才能确保生产线满足客户的需求，发挥应有的作用。由于生产线直接影响到所生产的产品质量及效率，甚至影响到生产活动的正常运行，因此客户在选择供应商时非常慎重，要求供应商具有较高的知名度，看重供应商的行业经验和成功案例，并且通常对项目实施团队的专业程度、实施经验、售后服务经验有非常高的要求。</w:t>
              </w:r>
            </w:p>
            <w:p w14:paraId="7A93F5EB" w14:textId="77777777" w:rsidR="00DE2EB2" w:rsidRPr="00DE2EB2" w:rsidRDefault="00DE2EB2" w:rsidP="00DE2EB2">
              <w:pPr>
                <w:ind w:firstLine="420"/>
                <w:rPr>
                  <w:bCs w:val="0"/>
                  <w:szCs w:val="24"/>
                  <w:lang w:val="en-GB"/>
                </w:rPr>
              </w:pPr>
              <w:r w:rsidRPr="00DE2EB2">
                <w:rPr>
                  <w:rFonts w:hint="eastAsia"/>
                  <w:bCs w:val="0"/>
                  <w:szCs w:val="24"/>
                  <w:lang w:val="en-GB"/>
                </w:rPr>
                <w:t>北洋</w:t>
              </w:r>
              <w:proofErr w:type="gramStart"/>
              <w:r w:rsidRPr="00DE2EB2">
                <w:rPr>
                  <w:rFonts w:hint="eastAsia"/>
                  <w:bCs w:val="0"/>
                  <w:szCs w:val="24"/>
                  <w:lang w:val="en-GB"/>
                </w:rPr>
                <w:t>天青在</w:t>
              </w:r>
              <w:proofErr w:type="gramEnd"/>
              <w:r w:rsidRPr="00DE2EB2">
                <w:rPr>
                  <w:rFonts w:hint="eastAsia"/>
                  <w:bCs w:val="0"/>
                  <w:szCs w:val="24"/>
                  <w:lang w:val="en-GB"/>
                </w:rPr>
                <w:t>多年市场竞争中，已拥有良好的市场口碑，能够很好地整合技术应用、生产工艺、产品特性、行业经验、企业形象等各种元素，并已经在家电行业积累了非常丰富的行业应用成功经验。北洋</w:t>
              </w:r>
              <w:proofErr w:type="gramStart"/>
              <w:r w:rsidRPr="00DE2EB2">
                <w:rPr>
                  <w:rFonts w:hint="eastAsia"/>
                  <w:bCs w:val="0"/>
                  <w:szCs w:val="24"/>
                  <w:lang w:val="en-GB"/>
                </w:rPr>
                <w:t>天青项目</w:t>
              </w:r>
              <w:proofErr w:type="gramEnd"/>
              <w:r w:rsidRPr="00DE2EB2">
                <w:rPr>
                  <w:rFonts w:hint="eastAsia"/>
                  <w:bCs w:val="0"/>
                  <w:szCs w:val="24"/>
                  <w:lang w:val="en-GB"/>
                </w:rPr>
                <w:t>团队深入了解细分行业客户的业务特性，可以很好地把握和挖掘客户的深层次需求，便于成功案例的高效复制和广泛推广。同时，行业应用的先发优势能够帮助公司快速抢占细分行业客户的市场，成功的行业应用案例也能够进一步树立企业形象，共同为公司未来发展奠定坚实的基础。</w:t>
              </w:r>
            </w:p>
            <w:p w14:paraId="45B6CEDD" w14:textId="194E2E03" w:rsidR="00120D52" w:rsidRDefault="00000000" w:rsidP="00DE2EB2">
              <w:pPr>
                <w:pStyle w:val="affb"/>
                <w:spacing w:before="120" w:line="240" w:lineRule="auto"/>
                <w:ind w:firstLine="480"/>
              </w:pPr>
            </w:p>
          </w:sdtContent>
        </w:sdt>
      </w:sdtContent>
    </w:sdt>
    <w:p w14:paraId="112AC0B7" w14:textId="77777777" w:rsidR="00120D52" w:rsidRDefault="00120D52"/>
    <w:sdt>
      <w:sdtPr>
        <w:rPr>
          <w:rFonts w:ascii="宋体" w:hAnsi="宋体" w:cs="宋体" w:hint="eastAsia"/>
          <w:b w:val="0"/>
          <w:bCs/>
          <w:kern w:val="0"/>
          <w:szCs w:val="24"/>
        </w:rPr>
        <w:alias w:val="模块:经营情况的讨论与分析"/>
        <w:tag w:val="_GBC_ba3734a9f27a452095f3115c17f4b09e"/>
        <w:id w:val="-905994229"/>
        <w:lock w:val="sdtLocked"/>
        <w:placeholder>
          <w:docPart w:val="GBC22222222222222222222222222222"/>
        </w:placeholder>
      </w:sdtPr>
      <w:sdtEndPr>
        <w:rPr>
          <w:szCs w:val="21"/>
        </w:rPr>
      </w:sdtEndPr>
      <w:sdtContent>
        <w:p w14:paraId="302FEA73" w14:textId="77777777" w:rsidR="00120D52" w:rsidRDefault="008F6847">
          <w:pPr>
            <w:pStyle w:val="2"/>
            <w:numPr>
              <w:ilvl w:val="0"/>
              <w:numId w:val="20"/>
            </w:numPr>
            <w:tabs>
              <w:tab w:val="left" w:pos="426"/>
            </w:tabs>
            <w:jc w:val="left"/>
            <w:rPr>
              <w:rFonts w:ascii="宋体" w:hAnsi="宋体" w:cs="宋体"/>
              <w:kern w:val="0"/>
              <w:szCs w:val="24"/>
            </w:rPr>
          </w:pPr>
          <w:r>
            <w:rPr>
              <w:rFonts w:ascii="宋体" w:hAnsi="宋体" w:cs="宋体"/>
              <w:kern w:val="0"/>
              <w:szCs w:val="24"/>
            </w:rPr>
            <w:t>经营情况的讨论与分析</w:t>
          </w:r>
        </w:p>
        <w:sdt>
          <w:sdtPr>
            <w:rPr>
              <w:rFonts w:hint="eastAsia"/>
            </w:rPr>
            <w:alias w:val="管理层讨论与分析"/>
            <w:tag w:val="_GBC_886258ec69e240da99b57ac102afbda6"/>
            <w:id w:val="1415898276"/>
            <w:lock w:val="sdtLocked"/>
            <w:placeholder>
              <w:docPart w:val="GBC22222222222222222222222222222"/>
            </w:placeholder>
          </w:sdtPr>
          <w:sdtContent>
            <w:p w14:paraId="6927095E" w14:textId="77777777" w:rsidR="004A7B4F" w:rsidRPr="004A7B4F" w:rsidRDefault="004A7B4F" w:rsidP="004A7B4F">
              <w:pPr>
                <w:ind w:firstLineChars="200" w:firstLine="420"/>
                <w:rPr>
                  <w:bCs w:val="0"/>
                  <w:szCs w:val="24"/>
                </w:rPr>
              </w:pPr>
              <w:r w:rsidRPr="004A7B4F">
                <w:rPr>
                  <w:rFonts w:hint="eastAsia"/>
                  <w:bCs w:val="0"/>
                  <w:szCs w:val="24"/>
                </w:rPr>
                <w:t>上半年，公司克服了国内疫情反弹、俄乌冲突、原材料价格持续上涨等因素带来的负面影响，坚决执行公司决策部署，围绕全年预算，锚定目标，砥砺前行，主要经济指标完成预算目标，多项重点工作取得进展，经营状况持续好转，为完成全年任务目标、实现“十四五”高质量发展奠定了坚实基础。</w:t>
              </w:r>
            </w:p>
            <w:p w14:paraId="199F3DD5" w14:textId="77777777" w:rsidR="004A7B4F" w:rsidRPr="004A7B4F" w:rsidRDefault="004A7B4F" w:rsidP="004A7B4F">
              <w:pPr>
                <w:ind w:firstLineChars="200" w:firstLine="420"/>
                <w:rPr>
                  <w:bCs w:val="0"/>
                  <w:szCs w:val="24"/>
                </w:rPr>
              </w:pPr>
            </w:p>
            <w:p w14:paraId="0D13D053" w14:textId="77777777" w:rsidR="004A7B4F" w:rsidRPr="004A7B4F" w:rsidRDefault="004A7B4F" w:rsidP="004A7B4F">
              <w:pPr>
                <w:ind w:firstLineChars="200" w:firstLine="420"/>
                <w:rPr>
                  <w:bCs w:val="0"/>
                  <w:szCs w:val="24"/>
                </w:rPr>
              </w:pPr>
              <w:r w:rsidRPr="004A7B4F">
                <w:rPr>
                  <w:rFonts w:hint="eastAsia"/>
                  <w:bCs w:val="0"/>
                  <w:szCs w:val="24"/>
                </w:rPr>
                <w:t>1、完成北洋天青并购重组项目，提升上市公司盈利能力</w:t>
              </w:r>
            </w:p>
            <w:p w14:paraId="4C2BBF9E" w14:textId="77777777" w:rsidR="004A7B4F" w:rsidRPr="004A7B4F" w:rsidRDefault="004A7B4F" w:rsidP="004A7B4F">
              <w:pPr>
                <w:ind w:firstLineChars="200" w:firstLine="420"/>
                <w:rPr>
                  <w:bCs w:val="0"/>
                  <w:szCs w:val="24"/>
                </w:rPr>
              </w:pPr>
              <w:r w:rsidRPr="004A7B4F">
                <w:rPr>
                  <w:rFonts w:hint="eastAsia"/>
                  <w:bCs w:val="0"/>
                  <w:szCs w:val="24"/>
                </w:rPr>
                <w:t>公司并购北洋</w:t>
              </w:r>
              <w:proofErr w:type="gramStart"/>
              <w:r w:rsidRPr="004A7B4F">
                <w:rPr>
                  <w:rFonts w:hint="eastAsia"/>
                  <w:bCs w:val="0"/>
                  <w:szCs w:val="24"/>
                </w:rPr>
                <w:t>天青项目</w:t>
              </w:r>
              <w:proofErr w:type="gramEnd"/>
              <w:r w:rsidRPr="004A7B4F">
                <w:rPr>
                  <w:rFonts w:hint="eastAsia"/>
                  <w:bCs w:val="0"/>
                  <w:szCs w:val="24"/>
                </w:rPr>
                <w:t>顺利完成，北洋天青聚焦工业自动化、信息化领域，是家电行业智能制造装备领域的领先企业，具有全方位为客户提供自动化、信息化的智能制造整体解决方案和工业互联网智能工厂整体应用方案的能力。本次收购使得公司能够充分利用北洋</w:t>
              </w:r>
              <w:proofErr w:type="gramStart"/>
              <w:r w:rsidRPr="004A7B4F">
                <w:rPr>
                  <w:rFonts w:hint="eastAsia"/>
                  <w:bCs w:val="0"/>
                  <w:szCs w:val="24"/>
                </w:rPr>
                <w:t>天青在</w:t>
              </w:r>
              <w:proofErr w:type="gramEnd"/>
              <w:r w:rsidRPr="004A7B4F">
                <w:rPr>
                  <w:rFonts w:hint="eastAsia"/>
                  <w:bCs w:val="0"/>
                  <w:szCs w:val="24"/>
                </w:rPr>
                <w:t>自动化系统集成、智能制造领域和智能工厂建设方面的技术积累和优势资源，布局智能制造行业，推动智能制造和信息化建设业务发展，加速公司产业“高精尖”化进程，优化产业结构，拓展公司业务范围和市场空间，有助于公司形成相关多元化的装备制造产业格局，业务实现优势互补，助力公司加快推进产业转型升级。</w:t>
              </w:r>
              <w:r w:rsidRPr="004A7B4F">
                <w:rPr>
                  <w:rFonts w:hint="eastAsia"/>
                  <w:bCs w:val="0"/>
                  <w:szCs w:val="24"/>
                </w:rPr>
                <w:tab/>
              </w:r>
            </w:p>
            <w:p w14:paraId="4562E478" w14:textId="77777777" w:rsidR="004A7B4F" w:rsidRPr="004A7B4F" w:rsidRDefault="004A7B4F" w:rsidP="004A7B4F">
              <w:pPr>
                <w:ind w:firstLineChars="200" w:firstLine="420"/>
                <w:rPr>
                  <w:bCs w:val="0"/>
                  <w:szCs w:val="24"/>
                </w:rPr>
              </w:pPr>
            </w:p>
            <w:p w14:paraId="7DE3A1C9" w14:textId="77777777" w:rsidR="004A7B4F" w:rsidRPr="004A7B4F" w:rsidRDefault="004A7B4F" w:rsidP="004A7B4F">
              <w:pPr>
                <w:ind w:firstLineChars="200" w:firstLine="420"/>
                <w:rPr>
                  <w:bCs w:val="0"/>
                  <w:szCs w:val="24"/>
                </w:rPr>
              </w:pPr>
              <w:r w:rsidRPr="004A7B4F">
                <w:rPr>
                  <w:rFonts w:hint="eastAsia"/>
                  <w:bCs w:val="0"/>
                  <w:szCs w:val="24"/>
                </w:rPr>
                <w:t>2、市场开拓取得积极进展</w:t>
              </w:r>
            </w:p>
            <w:p w14:paraId="20C2A631" w14:textId="77777777" w:rsidR="004A7B4F" w:rsidRPr="004A7B4F" w:rsidRDefault="004A7B4F" w:rsidP="004A7B4F">
              <w:pPr>
                <w:ind w:firstLineChars="200" w:firstLine="420"/>
                <w:rPr>
                  <w:bCs w:val="0"/>
                  <w:szCs w:val="24"/>
                </w:rPr>
              </w:pPr>
              <w:r w:rsidRPr="004A7B4F">
                <w:rPr>
                  <w:rFonts w:hint="eastAsia"/>
                  <w:bCs w:val="0"/>
                  <w:szCs w:val="24"/>
                </w:rPr>
                <w:t>气体储运板块：</w:t>
              </w:r>
            </w:p>
            <w:p w14:paraId="666E572D" w14:textId="77777777" w:rsidR="004A7B4F" w:rsidRPr="004A7B4F" w:rsidRDefault="004A7B4F" w:rsidP="004A7B4F">
              <w:pPr>
                <w:ind w:firstLineChars="200" w:firstLine="420"/>
                <w:rPr>
                  <w:bCs w:val="0"/>
                  <w:szCs w:val="24"/>
                </w:rPr>
              </w:pPr>
              <w:r w:rsidRPr="004A7B4F">
                <w:rPr>
                  <w:rFonts w:hint="eastAsia"/>
                  <w:bCs w:val="0"/>
                  <w:szCs w:val="24"/>
                </w:rPr>
                <w:t>北美市场</w:t>
              </w:r>
              <w:proofErr w:type="gramStart"/>
              <w:r w:rsidRPr="004A7B4F">
                <w:rPr>
                  <w:rFonts w:hint="eastAsia"/>
                  <w:bCs w:val="0"/>
                  <w:szCs w:val="24"/>
                </w:rPr>
                <w:t>需求继</w:t>
              </w:r>
              <w:proofErr w:type="gramEnd"/>
              <w:r w:rsidRPr="004A7B4F">
                <w:rPr>
                  <w:rFonts w:hint="eastAsia"/>
                  <w:bCs w:val="0"/>
                  <w:szCs w:val="24"/>
                </w:rPr>
                <w:t>去年触底反弹后开始显著增长。欧洲市场受俄</w:t>
              </w:r>
              <w:proofErr w:type="gramStart"/>
              <w:r w:rsidRPr="004A7B4F">
                <w:rPr>
                  <w:rFonts w:hint="eastAsia"/>
                  <w:bCs w:val="0"/>
                  <w:szCs w:val="24"/>
                </w:rPr>
                <w:t>乌战争</w:t>
              </w:r>
              <w:proofErr w:type="gramEnd"/>
              <w:r w:rsidRPr="004A7B4F">
                <w:rPr>
                  <w:rFonts w:hint="eastAsia"/>
                  <w:bCs w:val="0"/>
                  <w:szCs w:val="24"/>
                </w:rPr>
                <w:t>及天然气供给不足双重影响，同时欧元的大幅贬值对工业瓶和消防瓶等价格较为敏感的产品出口也产生较大冲击，我司通过产品多元化增值服务增加客户黏性，同时积极推广新产品的应用，最终在欧洲市场实现逆势增长。亚洲市场也取得了较好增幅。国内工业领域轻质高压系列产品市场推广取得明显成果，工业罐新签订单同比增长。IV</w:t>
              </w:r>
              <w:proofErr w:type="gramStart"/>
              <w:r w:rsidRPr="004A7B4F">
                <w:rPr>
                  <w:rFonts w:hint="eastAsia"/>
                  <w:bCs w:val="0"/>
                  <w:szCs w:val="24"/>
                </w:rPr>
                <w:t>型瓶取得</w:t>
              </w:r>
              <w:proofErr w:type="gramEnd"/>
              <w:r w:rsidRPr="004A7B4F">
                <w:rPr>
                  <w:rFonts w:hint="eastAsia"/>
                  <w:bCs w:val="0"/>
                  <w:szCs w:val="24"/>
                </w:rPr>
                <w:t>批量订单。氢能应用领域顺利完成冬奥会火炬燃烧和</w:t>
              </w:r>
              <w:proofErr w:type="gramStart"/>
              <w:r w:rsidRPr="004A7B4F">
                <w:rPr>
                  <w:rFonts w:hint="eastAsia"/>
                  <w:bCs w:val="0"/>
                  <w:szCs w:val="24"/>
                </w:rPr>
                <w:t>氢燃料</w:t>
              </w:r>
              <w:proofErr w:type="gramEnd"/>
              <w:r w:rsidRPr="004A7B4F">
                <w:rPr>
                  <w:rFonts w:hint="eastAsia"/>
                  <w:bCs w:val="0"/>
                  <w:szCs w:val="24"/>
                </w:rPr>
                <w:t>车辆运行保障工作，</w:t>
              </w:r>
              <w:proofErr w:type="gramStart"/>
              <w:r w:rsidRPr="004A7B4F">
                <w:rPr>
                  <w:rFonts w:hint="eastAsia"/>
                  <w:bCs w:val="0"/>
                  <w:szCs w:val="24"/>
                </w:rPr>
                <w:t>氢系统</w:t>
              </w:r>
              <w:proofErr w:type="gramEnd"/>
              <w:r w:rsidRPr="004A7B4F">
                <w:rPr>
                  <w:rFonts w:hint="eastAsia"/>
                  <w:bCs w:val="0"/>
                  <w:szCs w:val="24"/>
                </w:rPr>
                <w:t>收入较快增长。</w:t>
              </w:r>
            </w:p>
            <w:p w14:paraId="32134E16" w14:textId="77777777" w:rsidR="004A7B4F" w:rsidRPr="004A7B4F" w:rsidRDefault="004A7B4F" w:rsidP="004A7B4F">
              <w:pPr>
                <w:ind w:firstLine="420"/>
                <w:rPr>
                  <w:bCs w:val="0"/>
                  <w:szCs w:val="24"/>
                </w:rPr>
              </w:pPr>
              <w:r w:rsidRPr="004A7B4F">
                <w:rPr>
                  <w:rFonts w:hint="eastAsia"/>
                  <w:bCs w:val="0"/>
                  <w:szCs w:val="24"/>
                </w:rPr>
                <w:t>智能制造板块：</w:t>
              </w:r>
            </w:p>
            <w:p w14:paraId="29A77BAF" w14:textId="77777777" w:rsidR="004A7B4F" w:rsidRPr="004A7B4F" w:rsidRDefault="004A7B4F" w:rsidP="004A7B4F">
              <w:pPr>
                <w:ind w:firstLine="420"/>
                <w:rPr>
                  <w:bCs w:val="0"/>
                  <w:szCs w:val="24"/>
                </w:rPr>
              </w:pPr>
              <w:r w:rsidRPr="004A7B4F">
                <w:rPr>
                  <w:rFonts w:hint="eastAsia"/>
                  <w:bCs w:val="0"/>
                  <w:szCs w:val="24"/>
                </w:rPr>
                <w:t>深耕家电行业，产品继续向各家电生产领域拓展。公司依托自身研发和综合集成能力，为客户提供生产线自动化、信息化建设、升级和改造与智慧工厂的整体解决方案，公司主要产品继续在家电行业深度和广度拓展。地面输送装配系统方面，公司凭借在抽屉洗碗机的建设经验，</w:t>
              </w:r>
              <w:proofErr w:type="gramStart"/>
              <w:r w:rsidRPr="004A7B4F">
                <w:rPr>
                  <w:rFonts w:hint="eastAsia"/>
                  <w:bCs w:val="0"/>
                  <w:szCs w:val="24"/>
                </w:rPr>
                <w:t>拓展到壁嵌</w:t>
              </w:r>
              <w:proofErr w:type="gramEnd"/>
              <w:r w:rsidRPr="004A7B4F">
                <w:rPr>
                  <w:rFonts w:hint="eastAsia"/>
                  <w:bCs w:val="0"/>
                  <w:szCs w:val="24"/>
                </w:rPr>
                <w:t>式洗碗机、台面小海贝洗碗机地面输送装配线的建设。冲压连线方面，公司凭借在机器人应用和高速配套非标专机的研发突破，冲压连线进一步拓展到空调、电热水器、燃气热水器等其他家电领域冲压线。悬挂</w:t>
              </w:r>
              <w:proofErr w:type="gramStart"/>
              <w:r w:rsidRPr="004A7B4F">
                <w:rPr>
                  <w:rFonts w:hint="eastAsia"/>
                  <w:bCs w:val="0"/>
                  <w:szCs w:val="24"/>
                </w:rPr>
                <w:t>链方面</w:t>
              </w:r>
              <w:proofErr w:type="gramEnd"/>
              <w:r w:rsidRPr="004A7B4F">
                <w:rPr>
                  <w:rFonts w:hint="eastAsia"/>
                  <w:bCs w:val="0"/>
                  <w:szCs w:val="24"/>
                </w:rPr>
                <w:t>不断拓展新应用，在门壳、门体成熟应用的基础上，开始拓展到内胆、</w:t>
              </w:r>
              <w:proofErr w:type="gramStart"/>
              <w:r w:rsidRPr="004A7B4F">
                <w:rPr>
                  <w:rFonts w:hint="eastAsia"/>
                  <w:bCs w:val="0"/>
                  <w:szCs w:val="24"/>
                </w:rPr>
                <w:t>门衬的</w:t>
              </w:r>
              <w:proofErr w:type="gramEnd"/>
              <w:r w:rsidRPr="004A7B4F">
                <w:rPr>
                  <w:rFonts w:hint="eastAsia"/>
                  <w:bCs w:val="0"/>
                  <w:szCs w:val="24"/>
                </w:rPr>
                <w:t>智能配送领域。</w:t>
              </w:r>
            </w:p>
            <w:p w14:paraId="1940AC50" w14:textId="77777777" w:rsidR="004A7B4F" w:rsidRPr="004A7B4F" w:rsidRDefault="004A7B4F" w:rsidP="004A7B4F">
              <w:pPr>
                <w:ind w:firstLineChars="200" w:firstLine="420"/>
                <w:rPr>
                  <w:bCs w:val="0"/>
                  <w:szCs w:val="24"/>
                </w:rPr>
              </w:pPr>
            </w:p>
            <w:p w14:paraId="611F3454" w14:textId="77777777" w:rsidR="004A7B4F" w:rsidRPr="004A7B4F" w:rsidRDefault="004A7B4F" w:rsidP="004A7B4F">
              <w:pPr>
                <w:ind w:firstLineChars="200" w:firstLine="420"/>
                <w:rPr>
                  <w:bCs w:val="0"/>
                  <w:szCs w:val="24"/>
                </w:rPr>
              </w:pPr>
              <w:r w:rsidRPr="004A7B4F">
                <w:rPr>
                  <w:rFonts w:hint="eastAsia"/>
                  <w:bCs w:val="0"/>
                  <w:szCs w:val="24"/>
                </w:rPr>
                <w:t>3、坚持创新驱动，全面塑造发展新形势</w:t>
              </w:r>
            </w:p>
            <w:p w14:paraId="05276E5C" w14:textId="55AF8716" w:rsidR="004A7B4F" w:rsidRPr="004A7B4F" w:rsidRDefault="004A7B4F" w:rsidP="004A7B4F">
              <w:pPr>
                <w:ind w:firstLineChars="200" w:firstLine="420"/>
                <w:rPr>
                  <w:bCs w:val="0"/>
                  <w:szCs w:val="24"/>
                </w:rPr>
              </w:pPr>
              <w:r w:rsidRPr="004A7B4F">
                <w:rPr>
                  <w:rFonts w:hint="eastAsia"/>
                  <w:bCs w:val="0"/>
                  <w:szCs w:val="24"/>
                </w:rPr>
                <w:t>上半年公司通过承担科委课题、揭榜挂帅和国有资本金项目，不断加大技术研发投入力度。2022年重点研发项目13项，公司高度重视“专精特新”企业培育工作，目前已有北京天海、天海低温、明晖天海及宽城天海四家企业获得省市级“专精特新”或“专精特新”小巨人企业称号。关键技术攻关扎实推进，四型瓶、加氢站、液氢储罐等在</w:t>
              </w:r>
              <w:proofErr w:type="gramStart"/>
              <w:r w:rsidRPr="004A7B4F">
                <w:rPr>
                  <w:rFonts w:hint="eastAsia"/>
                  <w:bCs w:val="0"/>
                  <w:szCs w:val="24"/>
                </w:rPr>
                <w:t>研</w:t>
              </w:r>
              <w:proofErr w:type="gramEnd"/>
              <w:r w:rsidRPr="004A7B4F">
                <w:rPr>
                  <w:rFonts w:hint="eastAsia"/>
                  <w:bCs w:val="0"/>
                  <w:szCs w:val="24"/>
                </w:rPr>
                <w:t>产品取得阶段性进展。</w:t>
              </w:r>
            </w:p>
            <w:p w14:paraId="54C16BDA" w14:textId="77777777" w:rsidR="004A7B4F" w:rsidRPr="004A7B4F" w:rsidRDefault="004A7B4F" w:rsidP="004A7B4F">
              <w:pPr>
                <w:ind w:firstLine="420"/>
                <w:rPr>
                  <w:bCs w:val="0"/>
                  <w:szCs w:val="24"/>
                </w:rPr>
              </w:pPr>
              <w:r w:rsidRPr="004A7B4F">
                <w:rPr>
                  <w:rFonts w:hint="eastAsia"/>
                  <w:bCs w:val="0"/>
                  <w:szCs w:val="24"/>
                </w:rPr>
                <w:lastRenderedPageBreak/>
                <w:t>设立研发机构，构建技术平台：北洋天青北京分公司作为北京的技术研发中心，已完成注册登记，将引入行业核心技术人才，构建智能核心技术研发平台，便于与京城</w:t>
              </w:r>
              <w:proofErr w:type="gramStart"/>
              <w:r w:rsidRPr="004A7B4F">
                <w:rPr>
                  <w:rFonts w:hint="eastAsia"/>
                  <w:bCs w:val="0"/>
                  <w:szCs w:val="24"/>
                </w:rPr>
                <w:t>机电各</w:t>
              </w:r>
              <w:proofErr w:type="gramEnd"/>
              <w:r w:rsidRPr="004A7B4F">
                <w:rPr>
                  <w:rFonts w:hint="eastAsia"/>
                  <w:bCs w:val="0"/>
                  <w:szCs w:val="24"/>
                </w:rPr>
                <w:t>企业进行技术交流和业务对接，拓宽公司的业务规模，提升公司的盈利能力，有利于提升系统内企业智能制造能力，促进各企业产业协同增效。技术研发突破，为获取订单提供技术支持：公司以产带</w:t>
              </w:r>
              <w:proofErr w:type="gramStart"/>
              <w:r w:rsidRPr="004A7B4F">
                <w:rPr>
                  <w:rFonts w:hint="eastAsia"/>
                  <w:bCs w:val="0"/>
                  <w:szCs w:val="24"/>
                </w:rPr>
                <w:t>研</w:t>
              </w:r>
              <w:proofErr w:type="gramEnd"/>
              <w:r w:rsidRPr="004A7B4F">
                <w:rPr>
                  <w:rFonts w:hint="eastAsia"/>
                  <w:bCs w:val="0"/>
                  <w:szCs w:val="24"/>
                </w:rPr>
                <w:t>、以</w:t>
              </w:r>
              <w:proofErr w:type="gramStart"/>
              <w:r w:rsidRPr="004A7B4F">
                <w:rPr>
                  <w:rFonts w:hint="eastAsia"/>
                  <w:bCs w:val="0"/>
                  <w:szCs w:val="24"/>
                </w:rPr>
                <w:t>研</w:t>
              </w:r>
              <w:proofErr w:type="gramEnd"/>
              <w:r w:rsidRPr="004A7B4F">
                <w:rPr>
                  <w:rFonts w:hint="eastAsia"/>
                  <w:bCs w:val="0"/>
                  <w:szCs w:val="24"/>
                </w:rPr>
                <w:t>促产，前期了解项目订单需求及行业有复制性需求的设备，部分进行自</w:t>
              </w:r>
              <w:proofErr w:type="gramStart"/>
              <w:r w:rsidRPr="004A7B4F">
                <w:rPr>
                  <w:rFonts w:hint="eastAsia"/>
                  <w:bCs w:val="0"/>
                  <w:szCs w:val="24"/>
                </w:rPr>
                <w:t>研</w:t>
              </w:r>
              <w:proofErr w:type="gramEnd"/>
              <w:r w:rsidRPr="004A7B4F">
                <w:rPr>
                  <w:rFonts w:hint="eastAsia"/>
                  <w:bCs w:val="0"/>
                  <w:szCs w:val="24"/>
                </w:rPr>
                <w:t>突破，上半年公司研发费用突破高速往复式机械手、二次元和三次元高速机械手，为企业获取空调、热水器行业高速冲压连线订单提供了技术保障和成优势。冲压连线核心单元</w:t>
              </w:r>
              <w:proofErr w:type="gramStart"/>
              <w:r w:rsidRPr="004A7B4F">
                <w:rPr>
                  <w:rFonts w:hint="eastAsia"/>
                  <w:bCs w:val="0"/>
                  <w:szCs w:val="24"/>
                </w:rPr>
                <w:t>—换模</w:t>
              </w:r>
              <w:proofErr w:type="gramEnd"/>
              <w:r w:rsidRPr="004A7B4F">
                <w:rPr>
                  <w:rFonts w:hint="eastAsia"/>
                  <w:bCs w:val="0"/>
                  <w:szCs w:val="24"/>
                </w:rPr>
                <w:t>台车自主研发中，成功后将大幅降低冲压连线类产品的整体成本，提高该产品市场的竞争能力。</w:t>
              </w:r>
            </w:p>
            <w:p w14:paraId="1B537F63" w14:textId="77777777" w:rsidR="004A7B4F" w:rsidRPr="004A7B4F" w:rsidRDefault="004A7B4F" w:rsidP="004A7B4F">
              <w:pPr>
                <w:ind w:firstLineChars="200" w:firstLine="420"/>
                <w:rPr>
                  <w:bCs w:val="0"/>
                  <w:szCs w:val="24"/>
                </w:rPr>
              </w:pPr>
            </w:p>
            <w:p w14:paraId="6D4AAFBC" w14:textId="49DE4BA8" w:rsidR="004A7B4F" w:rsidRPr="004A7B4F" w:rsidRDefault="004A7B4F" w:rsidP="004A7B4F">
              <w:pPr>
                <w:ind w:firstLineChars="200" w:firstLine="420"/>
                <w:rPr>
                  <w:bCs w:val="0"/>
                  <w:szCs w:val="24"/>
                </w:rPr>
              </w:pPr>
              <w:r w:rsidRPr="004A7B4F">
                <w:rPr>
                  <w:rFonts w:hint="eastAsia"/>
                  <w:bCs w:val="0"/>
                  <w:szCs w:val="24"/>
                </w:rPr>
                <w:t>4、提升数字化程度，</w:t>
              </w:r>
              <w:bookmarkStart w:id="24" w:name="_Hlk111036754"/>
              <w:r w:rsidR="005572C4">
                <w:rPr>
                  <w:rFonts w:hint="eastAsia"/>
                  <w:bCs w:val="0"/>
                  <w:szCs w:val="24"/>
                </w:rPr>
                <w:t>引进技术团队</w:t>
              </w:r>
              <w:bookmarkEnd w:id="24"/>
              <w:r w:rsidRPr="004A7B4F">
                <w:rPr>
                  <w:rFonts w:hint="eastAsia"/>
                  <w:bCs w:val="0"/>
                  <w:szCs w:val="24"/>
                </w:rPr>
                <w:t xml:space="preserve"> </w:t>
              </w:r>
            </w:p>
            <w:p w14:paraId="6544B708" w14:textId="27317E19" w:rsidR="004A7B4F" w:rsidRDefault="004A7B4F" w:rsidP="004A7B4F">
              <w:pPr>
                <w:widowControl w:val="0"/>
                <w:ind w:firstLine="420"/>
                <w:jc w:val="both"/>
                <w:rPr>
                  <w:bCs w:val="0"/>
                  <w:szCs w:val="24"/>
                </w:rPr>
              </w:pPr>
              <w:r w:rsidRPr="004A7B4F">
                <w:rPr>
                  <w:rFonts w:hint="eastAsia"/>
                  <w:bCs w:val="0"/>
                  <w:szCs w:val="24"/>
                </w:rPr>
                <w:t>公司子公司北京天海积极开展企业数字化转型升级工作，其中上海天海小容积复合气瓶生产线自动化改造项目和天津天海小规格气瓶生产线中大型水压试验工序自动化升级项目已完成预验收工作，继续优化节拍并进行多种产品联调联试。天海氢能呼吸器内胆瓶</w:t>
              </w:r>
              <w:proofErr w:type="gramStart"/>
              <w:r w:rsidRPr="004A7B4F">
                <w:rPr>
                  <w:rFonts w:hint="eastAsia"/>
                  <w:bCs w:val="0"/>
                  <w:szCs w:val="24"/>
                </w:rPr>
                <w:t>口加工</w:t>
              </w:r>
              <w:proofErr w:type="gramEnd"/>
              <w:r w:rsidRPr="004A7B4F">
                <w:rPr>
                  <w:rFonts w:hint="eastAsia"/>
                  <w:bCs w:val="0"/>
                  <w:szCs w:val="24"/>
                </w:rPr>
                <w:t>工序段和Ⅲ型</w:t>
              </w:r>
              <w:proofErr w:type="gramStart"/>
              <w:r w:rsidRPr="004A7B4F">
                <w:rPr>
                  <w:rFonts w:hint="eastAsia"/>
                  <w:bCs w:val="0"/>
                  <w:szCs w:val="24"/>
                </w:rPr>
                <w:t>瓶冲拔</w:t>
              </w:r>
              <w:proofErr w:type="gramEnd"/>
              <w:r w:rsidRPr="004A7B4F">
                <w:rPr>
                  <w:rFonts w:hint="eastAsia"/>
                  <w:bCs w:val="0"/>
                  <w:szCs w:val="24"/>
                </w:rPr>
                <w:t>工序自动化改造项目已在厂家完成组装联调联试。</w:t>
              </w:r>
            </w:p>
            <w:p w14:paraId="30BF3F14" w14:textId="5C9BD246" w:rsidR="005572C4" w:rsidRPr="004A7B4F" w:rsidRDefault="005572C4" w:rsidP="004A7B4F">
              <w:pPr>
                <w:widowControl w:val="0"/>
                <w:ind w:firstLine="420"/>
                <w:jc w:val="both"/>
                <w:rPr>
                  <w:bCs w:val="0"/>
                  <w:szCs w:val="24"/>
                </w:rPr>
              </w:pPr>
              <w:bookmarkStart w:id="25" w:name="_Hlk111036760"/>
              <w:r>
                <w:rPr>
                  <w:rFonts w:hint="eastAsia"/>
                  <w:bCs w:val="0"/>
                  <w:szCs w:val="24"/>
                </w:rPr>
                <w:t>北洋天青</w:t>
              </w:r>
              <w:r>
                <w:rPr>
                  <w:rFonts w:hint="eastAsia"/>
                  <w:szCs w:val="24"/>
                </w:rPr>
                <w:t>计划下半年引进自动化设备新产品的开发技术团队，在新领域获取相关设备开发项目订单，拓展公司的业务范畴。</w:t>
              </w:r>
            </w:p>
            <w:bookmarkEnd w:id="25"/>
            <w:p w14:paraId="182E91F0" w14:textId="77777777" w:rsidR="004A7B4F" w:rsidRPr="005572C4" w:rsidRDefault="004A7B4F" w:rsidP="004A7B4F">
              <w:pPr>
                <w:ind w:firstLineChars="200" w:firstLine="420"/>
                <w:rPr>
                  <w:bCs w:val="0"/>
                  <w:szCs w:val="24"/>
                </w:rPr>
              </w:pPr>
            </w:p>
            <w:p w14:paraId="4DA16A78" w14:textId="77777777" w:rsidR="004A7B4F" w:rsidRPr="004A7B4F" w:rsidRDefault="004A7B4F" w:rsidP="004A7B4F">
              <w:pPr>
                <w:ind w:firstLine="420"/>
                <w:rPr>
                  <w:bCs w:val="0"/>
                  <w:szCs w:val="24"/>
                </w:rPr>
              </w:pPr>
              <w:r w:rsidRPr="004A7B4F">
                <w:rPr>
                  <w:rFonts w:hint="eastAsia"/>
                  <w:bCs w:val="0"/>
                  <w:szCs w:val="24"/>
                </w:rPr>
                <w:t>5、完善子公司相关制度，提升风险防控能力</w:t>
              </w:r>
            </w:p>
            <w:p w14:paraId="447E65F8" w14:textId="70093EC0" w:rsidR="004A7B4F" w:rsidRPr="004A7B4F" w:rsidRDefault="004A7B4F" w:rsidP="004A7B4F">
              <w:pPr>
                <w:ind w:firstLine="420"/>
                <w:rPr>
                  <w:bCs w:val="0"/>
                  <w:szCs w:val="24"/>
                </w:rPr>
              </w:pPr>
              <w:r w:rsidRPr="004A7B4F">
                <w:rPr>
                  <w:rFonts w:hint="eastAsia"/>
                  <w:bCs w:val="0"/>
                  <w:szCs w:val="24"/>
                </w:rPr>
                <w:t>完善</w:t>
              </w:r>
              <w:r w:rsidR="007E5CFF">
                <w:rPr>
                  <w:rFonts w:hint="eastAsia"/>
                  <w:bCs w:val="0"/>
                  <w:szCs w:val="24"/>
                </w:rPr>
                <w:t>公司</w:t>
              </w:r>
              <w:r w:rsidRPr="004A7B4F">
                <w:rPr>
                  <w:rFonts w:hint="eastAsia"/>
                  <w:bCs w:val="0"/>
                  <w:szCs w:val="24"/>
                </w:rPr>
                <w:t>制度建设，全面梳理业务流程，结合企业实际，建立完善各项制度及流程，开展内控体系建设，完善公司现有管理制度，加强公司在决策、运营、预算、投融资等方面的制度建设和完善，提升公司合</w:t>
              </w:r>
              <w:proofErr w:type="gramStart"/>
              <w:r w:rsidRPr="004A7B4F">
                <w:rPr>
                  <w:rFonts w:hint="eastAsia"/>
                  <w:bCs w:val="0"/>
                  <w:szCs w:val="24"/>
                </w:rPr>
                <w:t>规</w:t>
              </w:r>
              <w:proofErr w:type="gramEnd"/>
              <w:r w:rsidRPr="004A7B4F">
                <w:rPr>
                  <w:rFonts w:hint="eastAsia"/>
                  <w:bCs w:val="0"/>
                  <w:szCs w:val="24"/>
                </w:rPr>
                <w:t>管理能力和内部控制管理水平。并将外部监管、法律合</w:t>
              </w:r>
              <w:proofErr w:type="gramStart"/>
              <w:r w:rsidRPr="004A7B4F">
                <w:rPr>
                  <w:rFonts w:hint="eastAsia"/>
                  <w:bCs w:val="0"/>
                  <w:szCs w:val="24"/>
                </w:rPr>
                <w:t>规</w:t>
              </w:r>
              <w:proofErr w:type="gramEnd"/>
              <w:r w:rsidRPr="004A7B4F">
                <w:rPr>
                  <w:rFonts w:hint="eastAsia"/>
                  <w:bCs w:val="0"/>
                  <w:szCs w:val="24"/>
                </w:rPr>
                <w:t>、风险管理要求全面嵌入规章制度、工作标准及业务流程，从而完善公司内部管理制度体系，提高制度流程的有效性，防范经营风险。</w:t>
              </w:r>
            </w:p>
            <w:p w14:paraId="401AB5E8" w14:textId="77777777" w:rsidR="004A7B4F" w:rsidRPr="004A7B4F" w:rsidRDefault="004A7B4F" w:rsidP="004A7B4F">
              <w:pPr>
                <w:ind w:firstLineChars="200" w:firstLine="420"/>
                <w:rPr>
                  <w:bCs w:val="0"/>
                  <w:szCs w:val="24"/>
                </w:rPr>
              </w:pPr>
            </w:p>
            <w:p w14:paraId="5BC164D0" w14:textId="2DB939F9" w:rsidR="004A7B4F" w:rsidRPr="004A7B4F" w:rsidRDefault="004A7B4F" w:rsidP="004A7B4F">
              <w:pPr>
                <w:ind w:firstLineChars="200" w:firstLine="420"/>
                <w:rPr>
                  <w:bCs w:val="0"/>
                  <w:szCs w:val="24"/>
                </w:rPr>
              </w:pPr>
              <w:r w:rsidRPr="004A7B4F">
                <w:rPr>
                  <w:rFonts w:hint="eastAsia"/>
                  <w:bCs w:val="0"/>
                  <w:szCs w:val="24"/>
                </w:rPr>
                <w:t>下半年，公司将紧跟气体储运产业动态，把握市场需求趋势，立足自身技术特色，不断研发推出高质量产品，延伸拓展应用领域，增强市场核心竞争力。完善激励机制，激发科研团队创新活力，加强专业领域核心技术研发攻关，推动科研成果落地转化，为提高上市公司质量提供有力支撑。</w:t>
              </w:r>
              <w:bookmarkStart w:id="26" w:name="_Hlk111036819"/>
              <w:bookmarkStart w:id="27" w:name="_Hlk111036807"/>
              <w:bookmarkStart w:id="28" w:name="_Hlk111036782"/>
              <w:r w:rsidR="00C56155">
                <w:rPr>
                  <w:rFonts w:hint="eastAsia"/>
                  <w:bCs w:val="0"/>
                  <w:szCs w:val="24"/>
                </w:rPr>
                <w:t>工业自动化领域公司将</w:t>
              </w:r>
              <w:r w:rsidR="00C56155">
                <w:rPr>
                  <w:rFonts w:hint="eastAsia"/>
                  <w:szCs w:val="24"/>
                </w:rPr>
                <w:t>加速项目建设交付，保证完成接入项目的顺利验收；</w:t>
              </w:r>
              <w:r w:rsidR="00207A34">
                <w:rPr>
                  <w:rFonts w:hint="eastAsia"/>
                  <w:szCs w:val="24"/>
                </w:rPr>
                <w:t>紧盯工业互联网工厂建设项目，稳妥保障未来业绩</w:t>
              </w:r>
              <w:bookmarkEnd w:id="26"/>
              <w:r w:rsidR="00207A34">
                <w:rPr>
                  <w:rFonts w:hint="eastAsia"/>
                  <w:bCs w:val="0"/>
                  <w:szCs w:val="24"/>
                </w:rPr>
                <w:t>。</w:t>
              </w:r>
              <w:bookmarkEnd w:id="27"/>
            </w:p>
            <w:bookmarkEnd w:id="28"/>
            <w:p w14:paraId="2545701B" w14:textId="77777777" w:rsidR="004A7B4F" w:rsidRPr="004A7B4F" w:rsidRDefault="004A7B4F" w:rsidP="004A7B4F">
              <w:pPr>
                <w:ind w:firstLineChars="200" w:firstLine="420"/>
                <w:rPr>
                  <w:bCs w:val="0"/>
                  <w:szCs w:val="24"/>
                </w:rPr>
              </w:pPr>
            </w:p>
            <w:p w14:paraId="73EA8EE7" w14:textId="77777777" w:rsidR="004A7B4F" w:rsidRPr="004A7B4F" w:rsidRDefault="004A7B4F" w:rsidP="004A7B4F">
              <w:pPr>
                <w:ind w:firstLine="420"/>
                <w:rPr>
                  <w:bCs w:val="0"/>
                  <w:szCs w:val="24"/>
                </w:rPr>
              </w:pPr>
              <w:r w:rsidRPr="004A7B4F">
                <w:rPr>
                  <w:rFonts w:hint="eastAsia"/>
                  <w:bCs w:val="0"/>
                  <w:szCs w:val="24"/>
                </w:rPr>
                <w:t>1、以全面预算管理为基础，市场开拓抢抓“新机遇”</w:t>
              </w:r>
            </w:p>
            <w:p w14:paraId="08791E9F" w14:textId="384E072E" w:rsidR="004A7B4F" w:rsidRPr="004A7B4F" w:rsidRDefault="004A7B4F" w:rsidP="004A7B4F">
              <w:pPr>
                <w:ind w:firstLine="420"/>
                <w:rPr>
                  <w:bCs w:val="0"/>
                  <w:szCs w:val="24"/>
                </w:rPr>
              </w:pPr>
              <w:r w:rsidRPr="004A7B4F">
                <w:rPr>
                  <w:rFonts w:hint="eastAsia"/>
                  <w:bCs w:val="0"/>
                  <w:szCs w:val="24"/>
                </w:rPr>
                <w:t>需进一步强化公司内部沟通与协调能力，以市场需求引导生产排产，提高计划性，加快订单与资金的流转速度，确保经营基本盘的稳定。继续优化产品和市场结构，</w:t>
              </w:r>
              <w:bookmarkStart w:id="29" w:name="_Hlk111036833"/>
              <w:r w:rsidR="00207A34">
                <w:rPr>
                  <w:rFonts w:hint="eastAsia"/>
                  <w:szCs w:val="24"/>
                </w:rPr>
                <w:t>积极推动产品线多元化，高度关注下游技术变革，</w:t>
              </w:r>
              <w:bookmarkEnd w:id="29"/>
              <w:r w:rsidRPr="004A7B4F">
                <w:rPr>
                  <w:rFonts w:hint="eastAsia"/>
                  <w:bCs w:val="0"/>
                  <w:szCs w:val="24"/>
                </w:rPr>
                <w:t>提高</w:t>
              </w:r>
              <w:proofErr w:type="gramStart"/>
              <w:r w:rsidRPr="004A7B4F">
                <w:rPr>
                  <w:rFonts w:hint="eastAsia"/>
                  <w:bCs w:val="0"/>
                  <w:szCs w:val="24"/>
                </w:rPr>
                <w:t>高</w:t>
              </w:r>
              <w:proofErr w:type="gramEnd"/>
              <w:r w:rsidRPr="004A7B4F">
                <w:rPr>
                  <w:rFonts w:hint="eastAsia"/>
                  <w:bCs w:val="0"/>
                  <w:szCs w:val="24"/>
                </w:rPr>
                <w:t>附加值产品的比重，全力配合客户要求加快开发和落地速度。同时密切关注政策、法律和金融市场变化，及时采取有效措施应对汇率、关税、物流等商业风险。</w:t>
              </w:r>
            </w:p>
            <w:p w14:paraId="2998600D" w14:textId="77777777" w:rsidR="004A7B4F" w:rsidRPr="004A7B4F" w:rsidRDefault="004A7B4F" w:rsidP="004A7B4F">
              <w:pPr>
                <w:ind w:firstLine="420"/>
                <w:rPr>
                  <w:bCs w:val="0"/>
                  <w:szCs w:val="24"/>
                </w:rPr>
              </w:pPr>
            </w:p>
            <w:p w14:paraId="55A9A598" w14:textId="77777777" w:rsidR="004A7B4F" w:rsidRPr="004A7B4F" w:rsidRDefault="004A7B4F" w:rsidP="004A7B4F">
              <w:pPr>
                <w:ind w:firstLine="420"/>
                <w:rPr>
                  <w:bCs w:val="0"/>
                  <w:szCs w:val="24"/>
                </w:rPr>
              </w:pPr>
              <w:r w:rsidRPr="004A7B4F">
                <w:rPr>
                  <w:rFonts w:hint="eastAsia"/>
                  <w:bCs w:val="0"/>
                  <w:szCs w:val="24"/>
                </w:rPr>
                <w:t>2、以持续创新驱动为动力，全面塑造发展“新优势”</w:t>
              </w:r>
            </w:p>
            <w:p w14:paraId="68428E02" w14:textId="272CE48C" w:rsidR="004A7B4F" w:rsidRPr="004A7B4F" w:rsidRDefault="004A7B4F" w:rsidP="004A7B4F">
              <w:pPr>
                <w:ind w:firstLine="420"/>
                <w:rPr>
                  <w:bCs w:val="0"/>
                  <w:szCs w:val="24"/>
                </w:rPr>
              </w:pPr>
              <w:r w:rsidRPr="004A7B4F">
                <w:rPr>
                  <w:rFonts w:hint="eastAsia"/>
                  <w:bCs w:val="0"/>
                  <w:szCs w:val="24"/>
                </w:rPr>
                <w:t>发挥科技、人才优势，进一步优化两级研发体系，持续完善以市场为导向、以技术研发为支撑、以产品创新为中心的研发体系，进一步完善突破重点研发项目关键技术团队的激励机制。</w:t>
              </w:r>
              <w:bookmarkStart w:id="30" w:name="_Hlk111036847"/>
              <w:r w:rsidR="00207A34">
                <w:rPr>
                  <w:rFonts w:hint="eastAsia"/>
                  <w:bCs w:val="0"/>
                  <w:szCs w:val="24"/>
                </w:rPr>
                <w:t>气体储运领域</w:t>
              </w:r>
              <w:bookmarkEnd w:id="30"/>
              <w:r w:rsidRPr="004A7B4F">
                <w:rPr>
                  <w:rFonts w:hint="eastAsia"/>
                  <w:bCs w:val="0"/>
                  <w:szCs w:val="24"/>
                </w:rPr>
                <w:t>加强协同和赋能，提升研发效率，统筹谋划、精心安排、全力推进北京市科委课题、</w:t>
              </w:r>
              <w:r w:rsidR="007D2B6A">
                <w:rPr>
                  <w:rFonts w:hint="eastAsia"/>
                  <w:bCs w:val="0"/>
                  <w:szCs w:val="24"/>
                </w:rPr>
                <w:t>重点</w:t>
              </w:r>
              <w:r w:rsidRPr="004A7B4F">
                <w:rPr>
                  <w:rFonts w:hint="eastAsia"/>
                  <w:bCs w:val="0"/>
                  <w:szCs w:val="24"/>
                </w:rPr>
                <w:t>项目按计划完成。</w:t>
              </w:r>
              <w:bookmarkStart w:id="31" w:name="_Hlk111036888"/>
              <w:r w:rsidR="00207A34">
                <w:rPr>
                  <w:rFonts w:hint="eastAsia"/>
                  <w:bCs w:val="0"/>
                  <w:szCs w:val="24"/>
                </w:rPr>
                <w:t>工业自动化板块</w:t>
              </w:r>
              <w:bookmarkEnd w:id="31"/>
              <w:r w:rsidRPr="004A7B4F">
                <w:rPr>
                  <w:rFonts w:hint="eastAsia"/>
                  <w:bCs w:val="0"/>
                  <w:szCs w:val="24"/>
                </w:rPr>
                <w:t>以市场为导向，</w:t>
              </w:r>
              <w:bookmarkStart w:id="32" w:name="_Hlk111036905"/>
              <w:r w:rsidR="00207A34">
                <w:rPr>
                  <w:rFonts w:hint="eastAsia"/>
                  <w:szCs w:val="24"/>
                </w:rPr>
                <w:t>开展对行业自动化项目的新需求进行技术研发突破、对信息化软件系统整合、悬挂输送系统研发等工作，</w:t>
              </w:r>
              <w:bookmarkStart w:id="33" w:name="_Hlk111036913"/>
              <w:bookmarkEnd w:id="32"/>
              <w:r w:rsidR="00207A34">
                <w:rPr>
                  <w:rFonts w:hint="eastAsia"/>
                  <w:bCs w:val="0"/>
                  <w:szCs w:val="24"/>
                </w:rPr>
                <w:t>保持对</w:t>
              </w:r>
              <w:r w:rsidR="00207A34">
                <w:rPr>
                  <w:rFonts w:hint="eastAsia"/>
                  <w:szCs w:val="24"/>
                </w:rPr>
                <w:t>下游需求具备良好的前瞻性、快速响应能力及持续开发能力</w:t>
              </w:r>
              <w:r w:rsidRPr="004A7B4F">
                <w:rPr>
                  <w:rFonts w:hint="eastAsia"/>
                  <w:bCs w:val="0"/>
                  <w:szCs w:val="24"/>
                </w:rPr>
                <w:t>。</w:t>
              </w:r>
            </w:p>
            <w:bookmarkEnd w:id="33"/>
            <w:p w14:paraId="5C4EE21A" w14:textId="77777777" w:rsidR="004A7B4F" w:rsidRPr="00207A34" w:rsidRDefault="004A7B4F" w:rsidP="004A7B4F">
              <w:pPr>
                <w:ind w:firstLine="420"/>
                <w:rPr>
                  <w:bCs w:val="0"/>
                  <w:szCs w:val="24"/>
                </w:rPr>
              </w:pPr>
            </w:p>
            <w:p w14:paraId="5944F78E" w14:textId="77777777" w:rsidR="004A7B4F" w:rsidRPr="004A7B4F" w:rsidRDefault="004A7B4F" w:rsidP="004A7B4F">
              <w:pPr>
                <w:ind w:firstLine="420"/>
                <w:rPr>
                  <w:bCs w:val="0"/>
                  <w:szCs w:val="24"/>
                </w:rPr>
              </w:pPr>
              <w:r w:rsidRPr="004A7B4F">
                <w:rPr>
                  <w:rFonts w:hint="eastAsia"/>
                  <w:bCs w:val="0"/>
                  <w:szCs w:val="24"/>
                </w:rPr>
                <w:t>3、以强化战略目标为引领，改革调整提供“新动能”</w:t>
              </w:r>
            </w:p>
            <w:p w14:paraId="45D9E2F2" w14:textId="77777777" w:rsidR="004A7B4F" w:rsidRPr="004A7B4F" w:rsidRDefault="004A7B4F" w:rsidP="004A7B4F">
              <w:pPr>
                <w:ind w:firstLine="420"/>
                <w:rPr>
                  <w:bCs w:val="0"/>
                  <w:szCs w:val="24"/>
                </w:rPr>
              </w:pPr>
              <w:r w:rsidRPr="004A7B4F">
                <w:rPr>
                  <w:rFonts w:hint="eastAsia"/>
                  <w:bCs w:val="0"/>
                  <w:szCs w:val="24"/>
                </w:rPr>
                <w:t>继续深化产业布局调整，优化资源配置，提升盈利能力。持续深化改革，提升信息化水平。加强数字化、网络化、智能化等新一代信息技术运用，推动企业产品、生产制造、管理服务向数字化转型、智能化升级。在战略和管控的基础上，继续强化赋能、协同，各职能中心要加强自身</w:t>
              </w:r>
              <w:r w:rsidRPr="004A7B4F">
                <w:rPr>
                  <w:rFonts w:hint="eastAsia"/>
                  <w:bCs w:val="0"/>
                  <w:szCs w:val="24"/>
                </w:rPr>
                <w:lastRenderedPageBreak/>
                <w:t>专业化、职业化建设，探索实施课题制、项目制，深度挖掘经营过程中的管理难点和痛点，并组织各方力量加以解决。</w:t>
              </w:r>
            </w:p>
            <w:p w14:paraId="52E42804" w14:textId="77777777" w:rsidR="004A7B4F" w:rsidRPr="004A7B4F" w:rsidRDefault="004A7B4F" w:rsidP="004A7B4F">
              <w:pPr>
                <w:ind w:firstLine="420"/>
                <w:rPr>
                  <w:bCs w:val="0"/>
                  <w:szCs w:val="24"/>
                </w:rPr>
              </w:pPr>
            </w:p>
            <w:p w14:paraId="15E013F2" w14:textId="77777777" w:rsidR="004A7B4F" w:rsidRPr="004A7B4F" w:rsidRDefault="004A7B4F" w:rsidP="004A7B4F">
              <w:pPr>
                <w:ind w:firstLine="420"/>
                <w:rPr>
                  <w:bCs w:val="0"/>
                  <w:szCs w:val="24"/>
                </w:rPr>
              </w:pPr>
              <w:r w:rsidRPr="004A7B4F">
                <w:rPr>
                  <w:rFonts w:hint="eastAsia"/>
                  <w:bCs w:val="0"/>
                  <w:szCs w:val="24"/>
                </w:rPr>
                <w:t>4、以推进合法合</w:t>
              </w:r>
              <w:proofErr w:type="gramStart"/>
              <w:r w:rsidRPr="004A7B4F">
                <w:rPr>
                  <w:rFonts w:hint="eastAsia"/>
                  <w:bCs w:val="0"/>
                  <w:szCs w:val="24"/>
                </w:rPr>
                <w:t>规</w:t>
              </w:r>
              <w:proofErr w:type="gramEnd"/>
              <w:r w:rsidRPr="004A7B4F">
                <w:rPr>
                  <w:rFonts w:hint="eastAsia"/>
                  <w:bCs w:val="0"/>
                  <w:szCs w:val="24"/>
                </w:rPr>
                <w:t>为原则，风险管理体系迈上“新台阶”</w:t>
              </w:r>
            </w:p>
            <w:p w14:paraId="5069F35E" w14:textId="7B57D0E8" w:rsidR="004A7B4F" w:rsidRPr="004A7B4F" w:rsidRDefault="00C56155" w:rsidP="00CE18BC">
              <w:pPr>
                <w:widowControl w:val="0"/>
                <w:ind w:firstLine="420"/>
                <w:jc w:val="both"/>
                <w:rPr>
                  <w:bCs w:val="0"/>
                  <w:szCs w:val="24"/>
                </w:rPr>
              </w:pPr>
              <w:r>
                <w:rPr>
                  <w:rFonts w:hint="eastAsia"/>
                  <w:bCs w:val="0"/>
                  <w:szCs w:val="24"/>
                </w:rPr>
                <w:t>在并购项目完成的节点，公司将进一步</w:t>
              </w:r>
              <w:r w:rsidR="004A7B4F" w:rsidRPr="004A7B4F">
                <w:rPr>
                  <w:rFonts w:hint="eastAsia"/>
                  <w:bCs w:val="0"/>
                  <w:szCs w:val="24"/>
                </w:rPr>
                <w:t>加大合</w:t>
              </w:r>
              <w:proofErr w:type="gramStart"/>
              <w:r w:rsidR="004A7B4F" w:rsidRPr="004A7B4F">
                <w:rPr>
                  <w:rFonts w:hint="eastAsia"/>
                  <w:bCs w:val="0"/>
                  <w:szCs w:val="24"/>
                </w:rPr>
                <w:t>规</w:t>
              </w:r>
              <w:proofErr w:type="gramEnd"/>
              <w:r w:rsidR="004A7B4F" w:rsidRPr="004A7B4F">
                <w:rPr>
                  <w:rFonts w:hint="eastAsia"/>
                  <w:bCs w:val="0"/>
                  <w:szCs w:val="24"/>
                </w:rPr>
                <w:t>管理力度，健全合</w:t>
              </w:r>
              <w:proofErr w:type="gramStart"/>
              <w:r w:rsidR="004A7B4F" w:rsidRPr="004A7B4F">
                <w:rPr>
                  <w:rFonts w:hint="eastAsia"/>
                  <w:bCs w:val="0"/>
                  <w:szCs w:val="24"/>
                </w:rPr>
                <w:t>规</w:t>
              </w:r>
              <w:proofErr w:type="gramEnd"/>
              <w:r w:rsidR="004A7B4F" w:rsidRPr="004A7B4F">
                <w:rPr>
                  <w:rFonts w:hint="eastAsia"/>
                  <w:bCs w:val="0"/>
                  <w:szCs w:val="24"/>
                </w:rPr>
                <w:t>管理运行机制；将风险</w:t>
              </w:r>
              <w:proofErr w:type="gramStart"/>
              <w:r w:rsidR="004A7B4F" w:rsidRPr="004A7B4F">
                <w:rPr>
                  <w:rFonts w:hint="eastAsia"/>
                  <w:bCs w:val="0"/>
                  <w:szCs w:val="24"/>
                </w:rPr>
                <w:t>管控及合法</w:t>
              </w:r>
              <w:proofErr w:type="gramEnd"/>
              <w:r w:rsidR="004A7B4F" w:rsidRPr="004A7B4F">
                <w:rPr>
                  <w:rFonts w:hint="eastAsia"/>
                  <w:bCs w:val="0"/>
                  <w:szCs w:val="24"/>
                </w:rPr>
                <w:t>合</w:t>
              </w:r>
              <w:proofErr w:type="gramStart"/>
              <w:r w:rsidR="004A7B4F" w:rsidRPr="004A7B4F">
                <w:rPr>
                  <w:rFonts w:hint="eastAsia"/>
                  <w:bCs w:val="0"/>
                  <w:szCs w:val="24"/>
                </w:rPr>
                <w:t>规</w:t>
              </w:r>
              <w:proofErr w:type="gramEnd"/>
              <w:r w:rsidR="004A7B4F" w:rsidRPr="004A7B4F">
                <w:rPr>
                  <w:rFonts w:hint="eastAsia"/>
                  <w:bCs w:val="0"/>
                  <w:szCs w:val="24"/>
                </w:rPr>
                <w:t>要求不断嵌入制度流程，形成长效机制；加强对子公司合同管理的指导监督和培训，加强对子公司法律、内控、合</w:t>
              </w:r>
              <w:proofErr w:type="gramStart"/>
              <w:r w:rsidR="004A7B4F" w:rsidRPr="004A7B4F">
                <w:rPr>
                  <w:rFonts w:hint="eastAsia"/>
                  <w:bCs w:val="0"/>
                  <w:szCs w:val="24"/>
                </w:rPr>
                <w:t>规</w:t>
              </w:r>
              <w:proofErr w:type="gramEnd"/>
              <w:r w:rsidR="004A7B4F" w:rsidRPr="004A7B4F">
                <w:rPr>
                  <w:rFonts w:hint="eastAsia"/>
                  <w:bCs w:val="0"/>
                  <w:szCs w:val="24"/>
                </w:rPr>
                <w:t>、风险能力建设的管理、指导和培训，提高子公司专业化管理水平。健全知识产权管理组织机构，完善相关制度，推动技术创新并形成自主知识产权，加强商标和专利的维护和授权管理，提升知识产权保护能力。</w:t>
              </w:r>
            </w:p>
            <w:p w14:paraId="0BAA4FCB" w14:textId="77777777" w:rsidR="004A7B4F" w:rsidRPr="004A7B4F" w:rsidRDefault="004A7B4F" w:rsidP="004A7B4F">
              <w:pPr>
                <w:widowControl w:val="0"/>
                <w:jc w:val="both"/>
                <w:rPr>
                  <w:rFonts w:ascii="等线" w:eastAsia="等线" w:hAnsi="等线" w:cs="Times New Roman"/>
                  <w:bCs w:val="0"/>
                  <w:kern w:val="2"/>
                  <w:szCs w:val="22"/>
                </w:rPr>
              </w:pPr>
            </w:p>
            <w:p w14:paraId="3941F992" w14:textId="1FC3CEC7" w:rsidR="00120D52" w:rsidRDefault="00000000" w:rsidP="004A7B4F">
              <w:pPr>
                <w:ind w:firstLineChars="200" w:firstLine="420"/>
              </w:pPr>
            </w:p>
          </w:sdtContent>
        </w:sdt>
        <w:p w14:paraId="33102DEE" w14:textId="77777777" w:rsidR="00120D52" w:rsidRDefault="00000000"/>
      </w:sdtContent>
    </w:sdt>
    <w:sdt>
      <w:sdtPr>
        <w:rPr>
          <w:rFonts w:hint="eastAsia"/>
        </w:rPr>
        <w:alias w:val="模块:报告期内公司经营情况的重大变化，以及报告期内发生的对公司经营..."/>
        <w:tag w:val="_SEC_5c790aea31ad48bb8832d20c53fcc625"/>
        <w:id w:val="316538075"/>
        <w:lock w:val="sdtLocked"/>
        <w:placeholder>
          <w:docPart w:val="GBC22222222222222222222222222222"/>
        </w:placeholder>
      </w:sdtPr>
      <w:sdtEndPr>
        <w:rPr>
          <w:rFonts w:hint="default"/>
        </w:rPr>
      </w:sdtEndPr>
      <w:sdtContent>
        <w:p w14:paraId="0EBEDFC7" w14:textId="77777777" w:rsidR="00120D52" w:rsidRDefault="008F6847">
          <w:pPr>
            <w:rPr>
              <w:b/>
              <w:bCs w:val="0"/>
            </w:rPr>
          </w:pPr>
          <w:r>
            <w:rPr>
              <w:rFonts w:hint="eastAsia"/>
              <w:b/>
            </w:rPr>
            <w:t>报告期内公司经营情况的重大变化，以及报告期内发生的对公司经营情况有重大影响和预计未来会有重大影响的事项</w:t>
          </w:r>
        </w:p>
        <w:sdt>
          <w:sdtPr>
            <w:rPr>
              <w:rFonts w:hint="eastAsia"/>
            </w:rPr>
            <w:alias w:val="是否适用：报告期内公司经营情况的重大变化，以及报告期内发生的对公司经营情况有重大影响和预计未来会有重大影响的事项[双击切换]"/>
            <w:tag w:val="_GBC_0f91ff55b5a9406ea662149119d7e23c"/>
            <w:id w:val="884138700"/>
            <w:lock w:val="sdtLocked"/>
            <w:placeholder>
              <w:docPart w:val="GBC22222222222222222222222222222"/>
            </w:placeholder>
          </w:sdtPr>
          <w:sdtContent>
            <w:p w14:paraId="2798CDB9" w14:textId="216FC82B" w:rsidR="00120D52" w:rsidRDefault="008F6847" w:rsidP="00AD5575">
              <w:r>
                <w:fldChar w:fldCharType="begin"/>
              </w:r>
              <w:r w:rsidR="00AD5575">
                <w:instrText xml:space="preserve"> MACROBUTTON  SnrToggleCheckbox □适用 </w:instrText>
              </w:r>
              <w:r>
                <w:fldChar w:fldCharType="end"/>
              </w:r>
              <w:r>
                <w:fldChar w:fldCharType="begin"/>
              </w:r>
              <w:r w:rsidR="00AD5575">
                <w:instrText xml:space="preserve"> MACROBUTTON  SnrToggleCheckbox √不适用 </w:instrText>
              </w:r>
              <w:r>
                <w:fldChar w:fldCharType="end"/>
              </w:r>
            </w:p>
          </w:sdtContent>
        </w:sdt>
        <w:p w14:paraId="2C190CCC" w14:textId="77777777" w:rsidR="00120D52" w:rsidRDefault="00000000"/>
      </w:sdtContent>
    </w:sdt>
    <w:p w14:paraId="580CB8BD" w14:textId="77777777" w:rsidR="00120D52" w:rsidRDefault="008F6847">
      <w:pPr>
        <w:pStyle w:val="2"/>
        <w:numPr>
          <w:ilvl w:val="0"/>
          <w:numId w:val="20"/>
        </w:numPr>
        <w:tabs>
          <w:tab w:val="left" w:pos="426"/>
        </w:tabs>
        <w:ind w:left="422" w:hanging="422"/>
        <w:jc w:val="left"/>
        <w:rPr>
          <w:rFonts w:ascii="宋体" w:hAnsi="宋体" w:cs="宋体"/>
          <w:kern w:val="0"/>
          <w:szCs w:val="24"/>
        </w:rPr>
      </w:pPr>
      <w:r>
        <w:rPr>
          <w:rFonts w:ascii="宋体" w:hAnsi="宋体" w:cs="宋体" w:hint="eastAsia"/>
          <w:kern w:val="0"/>
          <w:szCs w:val="24"/>
        </w:rPr>
        <w:t>报告期内主要经营情况</w:t>
      </w:r>
    </w:p>
    <w:p w14:paraId="7B180133" w14:textId="77777777" w:rsidR="00120D52" w:rsidRDefault="008F6847">
      <w:pPr>
        <w:pStyle w:val="3"/>
        <w:numPr>
          <w:ilvl w:val="0"/>
          <w:numId w:val="5"/>
        </w:numPr>
        <w:rPr>
          <w:rFonts w:ascii="宋体" w:hAnsi="宋体"/>
        </w:rPr>
      </w:pPr>
      <w:bookmarkStart w:id="34" w:name="_Toc342559738"/>
      <w:bookmarkStart w:id="35" w:name="_Toc342565895"/>
      <w:r>
        <w:rPr>
          <w:rFonts w:ascii="宋体" w:hAnsi="宋体" w:hint="eastAsia"/>
        </w:rPr>
        <w:t>主营业务分析</w:t>
      </w:r>
      <w:bookmarkEnd w:id="34"/>
      <w:bookmarkEnd w:id="35"/>
    </w:p>
    <w:p w14:paraId="62F2F9DC" w14:textId="77777777" w:rsidR="00120D52" w:rsidRDefault="008F6847">
      <w:pPr>
        <w:pStyle w:val="4"/>
        <w:numPr>
          <w:ilvl w:val="0"/>
          <w:numId w:val="33"/>
        </w:numPr>
        <w:rPr>
          <w:rFonts w:ascii="宋体" w:hAnsi="宋体"/>
        </w:rPr>
      </w:pPr>
      <w:bookmarkStart w:id="36" w:name="_Toc342559739"/>
      <w:bookmarkStart w:id="37" w:name="_Toc342565896"/>
      <w:r>
        <w:rPr>
          <w:rFonts w:ascii="宋体" w:hAnsi="宋体" w:hint="eastAsia"/>
        </w:rPr>
        <w:t>财务报表相关科目变动分析表</w:t>
      </w:r>
      <w:bookmarkEnd w:id="36"/>
      <w:bookmarkEnd w:id="37"/>
    </w:p>
    <w:bookmarkStart w:id="38" w:name="_Hlk10208083" w:displacedByCustomXml="next"/>
    <w:sdt>
      <w:sdtPr>
        <w:rPr>
          <w:rFonts w:ascii="宋体" w:hAnsi="宋体" w:hint="eastAsia"/>
        </w:rPr>
        <w:alias w:val="模块:财务报表相关科目变动分析表"/>
        <w:tag w:val="_GBC_281bf95299804381a41f7dd82e2c19f3"/>
        <w:id w:val="-1522238719"/>
        <w:lock w:val="sdtLocked"/>
        <w:placeholder>
          <w:docPart w:val="GBC22222222222222222222222222222"/>
        </w:placeholder>
      </w:sdtPr>
      <w:sdtContent>
        <w:p w14:paraId="1E686256" w14:textId="673B99CB" w:rsidR="00120D52" w:rsidRDefault="008F6847">
          <w:pPr>
            <w:pStyle w:val="ac"/>
            <w:ind w:left="360" w:firstLineChars="0" w:firstLine="0"/>
            <w:jc w:val="right"/>
            <w:rPr>
              <w:rFonts w:ascii="宋体" w:hAnsi="宋体"/>
            </w:rPr>
          </w:pPr>
          <w:r>
            <w:rPr>
              <w:rFonts w:ascii="宋体" w:hAnsi="宋体" w:hint="eastAsia"/>
              <w:szCs w:val="21"/>
            </w:rPr>
            <w:t>单位</w:t>
          </w:r>
          <w:r>
            <w:rPr>
              <w:rFonts w:ascii="宋体" w:hAnsi="宋体"/>
              <w:szCs w:val="21"/>
            </w:rPr>
            <w:t>：</w:t>
          </w:r>
          <w:sdt>
            <w:sdtPr>
              <w:rPr>
                <w:rFonts w:ascii="宋体" w:hAnsi="宋体"/>
                <w:szCs w:val="21"/>
              </w:rPr>
              <w:alias w:val="单位：利润表及现金流量表相关科目变动分析表"/>
              <w:tag w:val="_GBC_ece1a77905b94e6db0c76206578fe2db"/>
              <w:id w:val="-95965113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szCs w:val="21"/>
                </w:rPr>
                <w:t>元</w:t>
              </w:r>
            </w:sdtContent>
          </w:sdt>
          <w:r>
            <w:rPr>
              <w:rFonts w:ascii="宋体" w:hAnsi="宋体" w:hint="eastAsia"/>
              <w:szCs w:val="21"/>
            </w:rPr>
            <w:t xml:space="preserve">  币种</w:t>
          </w:r>
          <w:r>
            <w:rPr>
              <w:rFonts w:ascii="宋体" w:hAnsi="宋体"/>
              <w:szCs w:val="21"/>
            </w:rPr>
            <w:t>：</w:t>
          </w:r>
          <w:sdt>
            <w:sdtPr>
              <w:rPr>
                <w:rFonts w:ascii="宋体" w:hAnsi="宋体"/>
                <w:szCs w:val="21"/>
              </w:rPr>
              <w:alias w:val="币种：利润表及现金流量表相关科目变动分析表"/>
              <w:tag w:val="_GBC_6c86f79f9e2349b09f37ad908cd43f73"/>
              <w:id w:val="-10529195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szCs w:val="21"/>
                </w:rPr>
                <w:t>人民币</w:t>
              </w:r>
            </w:sdtContent>
          </w:sdt>
        </w:p>
        <w:tbl>
          <w:tblPr>
            <w:tblStyle w:val="g5"/>
            <w:tblW w:w="4994" w:type="pct"/>
            <w:tblLook w:val="04A0" w:firstRow="1" w:lastRow="0" w:firstColumn="1" w:lastColumn="0" w:noHBand="0" w:noVBand="1"/>
          </w:tblPr>
          <w:tblGrid>
            <w:gridCol w:w="3008"/>
            <w:gridCol w:w="2073"/>
            <w:gridCol w:w="1935"/>
            <w:gridCol w:w="1796"/>
          </w:tblGrid>
          <w:tr w:rsidR="00F74B37" w14:paraId="2059B3F1" w14:textId="77777777" w:rsidTr="0074271B">
            <w:sdt>
              <w:sdtPr>
                <w:rPr>
                  <w:rFonts w:ascii="宋体" w:hAnsi="宋体"/>
                </w:rPr>
                <w:tag w:val="_PLD_2e2e0d1bb8d44a278061305ea6808979"/>
                <w:id w:val="366955095"/>
                <w:lock w:val="sdtLocked"/>
              </w:sdtPr>
              <w:sdtContent>
                <w:tc>
                  <w:tcPr>
                    <w:tcW w:w="1707" w:type="pct"/>
                  </w:tcPr>
                  <w:p w14:paraId="2651946E" w14:textId="77777777" w:rsidR="00F74B37" w:rsidRDefault="00000000" w:rsidP="0074271B">
                    <w:pPr>
                      <w:pStyle w:val="ac"/>
                      <w:ind w:firstLineChars="0" w:firstLine="0"/>
                      <w:rPr>
                        <w:rFonts w:ascii="宋体" w:hAnsi="宋体"/>
                      </w:rPr>
                    </w:pPr>
                    <w:r>
                      <w:rPr>
                        <w:rFonts w:ascii="宋体" w:hAnsi="宋体" w:hint="eastAsia"/>
                      </w:rPr>
                      <w:t>科目</w:t>
                    </w:r>
                  </w:p>
                </w:tc>
              </w:sdtContent>
            </w:sdt>
            <w:sdt>
              <w:sdtPr>
                <w:rPr>
                  <w:rFonts w:ascii="宋体" w:hAnsi="宋体"/>
                </w:rPr>
                <w:tag w:val="_PLD_37391874ab08430b841a55f53c4d20e6"/>
                <w:id w:val="1390067994"/>
                <w:lock w:val="sdtLocked"/>
              </w:sdtPr>
              <w:sdtContent>
                <w:tc>
                  <w:tcPr>
                    <w:tcW w:w="1176" w:type="pct"/>
                    <w:vAlign w:val="center"/>
                  </w:tcPr>
                  <w:p w14:paraId="22B807D2" w14:textId="77777777" w:rsidR="00F74B37" w:rsidRDefault="00000000" w:rsidP="0074271B">
                    <w:pPr>
                      <w:pStyle w:val="ac"/>
                      <w:ind w:firstLineChars="0" w:firstLine="0"/>
                      <w:jc w:val="center"/>
                      <w:rPr>
                        <w:rFonts w:ascii="宋体" w:hAnsi="宋体"/>
                      </w:rPr>
                    </w:pPr>
                    <w:r>
                      <w:rPr>
                        <w:rFonts w:ascii="宋体" w:hAnsi="宋体" w:hint="eastAsia"/>
                      </w:rPr>
                      <w:t>本期数</w:t>
                    </w:r>
                  </w:p>
                </w:tc>
              </w:sdtContent>
            </w:sdt>
            <w:sdt>
              <w:sdtPr>
                <w:rPr>
                  <w:rFonts w:ascii="宋体" w:hAnsi="宋体"/>
                </w:rPr>
                <w:tag w:val="_PLD_d061bf6d7e824e93a5540d2e36feb15d"/>
                <w:id w:val="1751614274"/>
                <w:lock w:val="sdtLocked"/>
              </w:sdtPr>
              <w:sdtContent>
                <w:tc>
                  <w:tcPr>
                    <w:tcW w:w="1098" w:type="pct"/>
                    <w:vAlign w:val="center"/>
                  </w:tcPr>
                  <w:p w14:paraId="0910BE30" w14:textId="77777777" w:rsidR="00F74B37" w:rsidRDefault="00000000" w:rsidP="0074271B">
                    <w:pPr>
                      <w:pStyle w:val="ac"/>
                      <w:ind w:firstLineChars="0" w:firstLine="0"/>
                      <w:jc w:val="center"/>
                      <w:rPr>
                        <w:rFonts w:ascii="宋体" w:hAnsi="宋体"/>
                      </w:rPr>
                    </w:pPr>
                    <w:r>
                      <w:rPr>
                        <w:rFonts w:ascii="宋体" w:hAnsi="宋体" w:hint="eastAsia"/>
                      </w:rPr>
                      <w:t>上年同期数</w:t>
                    </w:r>
                  </w:p>
                </w:tc>
              </w:sdtContent>
            </w:sdt>
            <w:sdt>
              <w:sdtPr>
                <w:rPr>
                  <w:rFonts w:ascii="宋体" w:hAnsi="宋体"/>
                </w:rPr>
                <w:tag w:val="_PLD_1792b71106c34c75af22292391c96e49"/>
                <w:id w:val="-468823082"/>
                <w:lock w:val="sdtLocked"/>
              </w:sdtPr>
              <w:sdtContent>
                <w:tc>
                  <w:tcPr>
                    <w:tcW w:w="1019" w:type="pct"/>
                    <w:vAlign w:val="center"/>
                  </w:tcPr>
                  <w:p w14:paraId="625CE212" w14:textId="77777777" w:rsidR="00F74B37" w:rsidRDefault="00000000" w:rsidP="0074271B">
                    <w:pPr>
                      <w:pStyle w:val="ac"/>
                      <w:ind w:firstLineChars="0" w:firstLine="0"/>
                      <w:jc w:val="center"/>
                      <w:rPr>
                        <w:rFonts w:ascii="宋体" w:hAnsi="宋体"/>
                      </w:rPr>
                    </w:pPr>
                    <w:r>
                      <w:rPr>
                        <w:rFonts w:ascii="宋体" w:hAnsi="宋体" w:hint="eastAsia"/>
                      </w:rPr>
                      <w:t>变动比例（%）</w:t>
                    </w:r>
                  </w:p>
                </w:tc>
              </w:sdtContent>
            </w:sdt>
          </w:tr>
          <w:tr w:rsidR="00F74B37" w14:paraId="0DC866BF" w14:textId="77777777" w:rsidTr="0074271B">
            <w:tc>
              <w:tcPr>
                <w:tcW w:w="1707" w:type="pct"/>
              </w:tcPr>
              <w:p w14:paraId="2C58F181" w14:textId="77777777" w:rsidR="00F74B37" w:rsidRDefault="00000000" w:rsidP="0074271B">
                <w:pPr>
                  <w:pStyle w:val="ac"/>
                  <w:ind w:firstLineChars="0" w:firstLine="0"/>
                  <w:rPr>
                    <w:rFonts w:ascii="宋体" w:hAnsi="宋体"/>
                  </w:rPr>
                </w:pPr>
                <w:r>
                  <w:rPr>
                    <w:rFonts w:ascii="宋体" w:hAnsi="宋体" w:hint="eastAsia"/>
                  </w:rPr>
                  <w:t>营业收入</w:t>
                </w:r>
              </w:p>
            </w:tc>
            <w:tc>
              <w:tcPr>
                <w:tcW w:w="1176" w:type="pct"/>
              </w:tcPr>
              <w:p w14:paraId="6B35AA3E" w14:textId="360EBC18" w:rsidR="00F74B37" w:rsidRDefault="00000000" w:rsidP="0074271B">
                <w:pPr>
                  <w:pStyle w:val="ac"/>
                  <w:ind w:firstLineChars="0" w:firstLine="0"/>
                  <w:jc w:val="right"/>
                  <w:rPr>
                    <w:rFonts w:ascii="宋体" w:hAnsi="宋体"/>
                  </w:rPr>
                </w:pPr>
                <w:r>
                  <w:t>637,677,016.77</w:t>
                </w:r>
              </w:p>
            </w:tc>
            <w:tc>
              <w:tcPr>
                <w:tcW w:w="1098" w:type="pct"/>
              </w:tcPr>
              <w:p w14:paraId="04D0F833" w14:textId="763A5311" w:rsidR="00F74B37" w:rsidRDefault="00000000" w:rsidP="0074271B">
                <w:pPr>
                  <w:pStyle w:val="ac"/>
                  <w:ind w:firstLineChars="0" w:firstLine="0"/>
                  <w:jc w:val="right"/>
                  <w:rPr>
                    <w:rFonts w:ascii="宋体" w:hAnsi="宋体"/>
                  </w:rPr>
                </w:pPr>
                <w:r>
                  <w:t>526,554,520.75</w:t>
                </w:r>
              </w:p>
            </w:tc>
            <w:tc>
              <w:tcPr>
                <w:tcW w:w="1019" w:type="pct"/>
              </w:tcPr>
              <w:p w14:paraId="5FCE70C0" w14:textId="5CD77346" w:rsidR="00F74B37" w:rsidRDefault="00000000" w:rsidP="0074271B">
                <w:pPr>
                  <w:pStyle w:val="ac"/>
                  <w:ind w:firstLineChars="0" w:firstLine="0"/>
                  <w:jc w:val="right"/>
                  <w:rPr>
                    <w:rFonts w:ascii="宋体" w:hAnsi="宋体"/>
                  </w:rPr>
                </w:pPr>
                <w:r>
                  <w:t>21.10</w:t>
                </w:r>
              </w:p>
            </w:tc>
          </w:tr>
          <w:tr w:rsidR="00F74B37" w14:paraId="0D5429C3" w14:textId="77777777" w:rsidTr="0074271B">
            <w:tc>
              <w:tcPr>
                <w:tcW w:w="1707" w:type="pct"/>
              </w:tcPr>
              <w:p w14:paraId="5C1A5D90" w14:textId="77777777" w:rsidR="00F74B37" w:rsidRDefault="00000000" w:rsidP="0074271B">
                <w:pPr>
                  <w:pStyle w:val="ac"/>
                  <w:ind w:firstLineChars="0" w:firstLine="0"/>
                  <w:rPr>
                    <w:rFonts w:ascii="宋体" w:hAnsi="宋体"/>
                  </w:rPr>
                </w:pPr>
                <w:r>
                  <w:rPr>
                    <w:rFonts w:ascii="宋体" w:hAnsi="宋体"/>
                  </w:rPr>
                  <w:t>营业成本</w:t>
                </w:r>
              </w:p>
            </w:tc>
            <w:tc>
              <w:tcPr>
                <w:tcW w:w="1176" w:type="pct"/>
              </w:tcPr>
              <w:p w14:paraId="7A8455A5" w14:textId="29259FB9" w:rsidR="00F74B37" w:rsidRDefault="00000000" w:rsidP="0074271B">
                <w:pPr>
                  <w:pStyle w:val="ac"/>
                  <w:ind w:firstLineChars="0" w:firstLine="0"/>
                  <w:jc w:val="right"/>
                  <w:rPr>
                    <w:rFonts w:ascii="宋体" w:hAnsi="宋体"/>
                  </w:rPr>
                </w:pPr>
                <w:r>
                  <w:t> 553,123,507.27</w:t>
                </w:r>
              </w:p>
            </w:tc>
            <w:tc>
              <w:tcPr>
                <w:tcW w:w="1098" w:type="pct"/>
              </w:tcPr>
              <w:p w14:paraId="41D69034" w14:textId="77777777" w:rsidR="00F74B37" w:rsidRDefault="00000000" w:rsidP="0074271B">
                <w:pPr>
                  <w:pStyle w:val="ac"/>
                  <w:ind w:firstLineChars="0" w:firstLine="0"/>
                  <w:jc w:val="right"/>
                  <w:rPr>
                    <w:rFonts w:ascii="宋体" w:hAnsi="宋体"/>
                  </w:rPr>
                </w:pPr>
                <w:r>
                  <w:t>  453,219,285.37</w:t>
                </w:r>
              </w:p>
            </w:tc>
            <w:tc>
              <w:tcPr>
                <w:tcW w:w="1019" w:type="pct"/>
              </w:tcPr>
              <w:p w14:paraId="5F66FF11" w14:textId="796D0FF3" w:rsidR="00F74B37" w:rsidRDefault="00000000" w:rsidP="0074271B">
                <w:pPr>
                  <w:pStyle w:val="ac"/>
                  <w:ind w:firstLineChars="0" w:firstLine="0"/>
                  <w:jc w:val="right"/>
                  <w:rPr>
                    <w:rFonts w:ascii="宋体" w:hAnsi="宋体"/>
                  </w:rPr>
                </w:pPr>
                <w:r>
                  <w:t>22.04</w:t>
                </w:r>
              </w:p>
            </w:tc>
          </w:tr>
          <w:tr w:rsidR="00F74B37" w14:paraId="029C47C2" w14:textId="77777777" w:rsidTr="0074271B">
            <w:tc>
              <w:tcPr>
                <w:tcW w:w="1707" w:type="pct"/>
              </w:tcPr>
              <w:p w14:paraId="70D2D79B" w14:textId="77777777" w:rsidR="00F74B37" w:rsidRDefault="00000000" w:rsidP="0074271B">
                <w:pPr>
                  <w:pStyle w:val="ac"/>
                  <w:ind w:firstLineChars="0" w:firstLine="0"/>
                  <w:rPr>
                    <w:rFonts w:ascii="宋体" w:hAnsi="宋体"/>
                  </w:rPr>
                </w:pPr>
                <w:r>
                  <w:rPr>
                    <w:rFonts w:ascii="宋体" w:hAnsi="宋体"/>
                  </w:rPr>
                  <w:t>销售费用</w:t>
                </w:r>
              </w:p>
            </w:tc>
            <w:tc>
              <w:tcPr>
                <w:tcW w:w="1176" w:type="pct"/>
              </w:tcPr>
              <w:p w14:paraId="63A6573B" w14:textId="77777777" w:rsidR="00F74B37" w:rsidRDefault="00000000" w:rsidP="0074271B">
                <w:pPr>
                  <w:pStyle w:val="ac"/>
                  <w:ind w:firstLineChars="0" w:firstLine="0"/>
                  <w:jc w:val="right"/>
                  <w:rPr>
                    <w:rFonts w:ascii="宋体" w:hAnsi="宋体"/>
                  </w:rPr>
                </w:pPr>
                <w:r>
                  <w:t>   15,841,866.48</w:t>
                </w:r>
              </w:p>
            </w:tc>
            <w:tc>
              <w:tcPr>
                <w:tcW w:w="1098" w:type="pct"/>
              </w:tcPr>
              <w:p w14:paraId="7F6D716F" w14:textId="77777777" w:rsidR="00F74B37" w:rsidRDefault="00000000" w:rsidP="0074271B">
                <w:pPr>
                  <w:pStyle w:val="ac"/>
                  <w:ind w:firstLineChars="0" w:firstLine="0"/>
                  <w:jc w:val="right"/>
                  <w:rPr>
                    <w:rFonts w:ascii="宋体" w:hAnsi="宋体"/>
                  </w:rPr>
                </w:pPr>
                <w:r>
                  <w:t>   15,050,487.21</w:t>
                </w:r>
              </w:p>
            </w:tc>
            <w:tc>
              <w:tcPr>
                <w:tcW w:w="1019" w:type="pct"/>
              </w:tcPr>
              <w:p w14:paraId="24A5AAF5" w14:textId="6809DDB4" w:rsidR="00F74B37" w:rsidRDefault="00000000" w:rsidP="0074271B">
                <w:pPr>
                  <w:pStyle w:val="ac"/>
                  <w:ind w:firstLineChars="0" w:firstLine="0"/>
                  <w:jc w:val="right"/>
                  <w:rPr>
                    <w:rFonts w:ascii="宋体" w:hAnsi="宋体"/>
                  </w:rPr>
                </w:pPr>
                <w:r>
                  <w:t>5.26</w:t>
                </w:r>
              </w:p>
            </w:tc>
          </w:tr>
          <w:tr w:rsidR="00F74B37" w14:paraId="1F0D9542" w14:textId="77777777" w:rsidTr="0074271B">
            <w:tc>
              <w:tcPr>
                <w:tcW w:w="1707" w:type="pct"/>
              </w:tcPr>
              <w:p w14:paraId="40798D48" w14:textId="77777777" w:rsidR="00F74B37" w:rsidRDefault="00000000" w:rsidP="0074271B">
                <w:pPr>
                  <w:pStyle w:val="ac"/>
                  <w:ind w:firstLineChars="0" w:firstLine="0"/>
                  <w:rPr>
                    <w:rFonts w:ascii="宋体" w:hAnsi="宋体"/>
                  </w:rPr>
                </w:pPr>
                <w:r>
                  <w:rPr>
                    <w:rFonts w:ascii="宋体" w:hAnsi="宋体"/>
                  </w:rPr>
                  <w:t>管理费用</w:t>
                </w:r>
              </w:p>
            </w:tc>
            <w:tc>
              <w:tcPr>
                <w:tcW w:w="1176" w:type="pct"/>
              </w:tcPr>
              <w:p w14:paraId="122DD8A8" w14:textId="77777777" w:rsidR="00F74B37" w:rsidRDefault="00000000" w:rsidP="0074271B">
                <w:pPr>
                  <w:pStyle w:val="ac"/>
                  <w:ind w:firstLineChars="0" w:firstLine="0"/>
                  <w:jc w:val="right"/>
                  <w:rPr>
                    <w:rFonts w:ascii="宋体" w:hAnsi="宋体"/>
                  </w:rPr>
                </w:pPr>
                <w:r>
                  <w:t>   38,334,532.86</w:t>
                </w:r>
              </w:p>
            </w:tc>
            <w:tc>
              <w:tcPr>
                <w:tcW w:w="1098" w:type="pct"/>
              </w:tcPr>
              <w:p w14:paraId="03DD52D1" w14:textId="77777777" w:rsidR="00F74B37" w:rsidRDefault="00000000" w:rsidP="0074271B">
                <w:pPr>
                  <w:pStyle w:val="ac"/>
                  <w:ind w:firstLineChars="0" w:firstLine="0"/>
                  <w:jc w:val="right"/>
                  <w:rPr>
                    <w:rFonts w:ascii="宋体" w:hAnsi="宋体"/>
                  </w:rPr>
                </w:pPr>
                <w:r>
                  <w:t>   39,916,462.24</w:t>
                </w:r>
              </w:p>
            </w:tc>
            <w:tc>
              <w:tcPr>
                <w:tcW w:w="1019" w:type="pct"/>
              </w:tcPr>
              <w:p w14:paraId="5CBECEBA" w14:textId="5D8B291E" w:rsidR="00F74B37" w:rsidRDefault="00000000" w:rsidP="0074271B">
                <w:pPr>
                  <w:pStyle w:val="ac"/>
                  <w:ind w:firstLineChars="0" w:firstLine="0"/>
                  <w:jc w:val="right"/>
                  <w:rPr>
                    <w:rFonts w:ascii="宋体" w:hAnsi="宋体"/>
                  </w:rPr>
                </w:pPr>
                <w:r>
                  <w:t>-3.96</w:t>
                </w:r>
              </w:p>
            </w:tc>
          </w:tr>
          <w:tr w:rsidR="00F74B37" w14:paraId="43C137EA" w14:textId="77777777" w:rsidTr="0074271B">
            <w:tc>
              <w:tcPr>
                <w:tcW w:w="1707" w:type="pct"/>
              </w:tcPr>
              <w:p w14:paraId="6723B6BA" w14:textId="77777777" w:rsidR="00F74B37" w:rsidRDefault="00000000" w:rsidP="0074271B">
                <w:pPr>
                  <w:pStyle w:val="ac"/>
                  <w:ind w:firstLineChars="0" w:firstLine="0"/>
                  <w:rPr>
                    <w:rFonts w:ascii="宋体" w:hAnsi="宋体"/>
                  </w:rPr>
                </w:pPr>
                <w:r>
                  <w:rPr>
                    <w:rFonts w:ascii="宋体" w:hAnsi="宋体"/>
                  </w:rPr>
                  <w:t>财务费用</w:t>
                </w:r>
              </w:p>
            </w:tc>
            <w:tc>
              <w:tcPr>
                <w:tcW w:w="1176" w:type="pct"/>
              </w:tcPr>
              <w:p w14:paraId="6025EEC9" w14:textId="17D9C3A2" w:rsidR="00F74B37" w:rsidRDefault="00000000" w:rsidP="0074271B">
                <w:pPr>
                  <w:pStyle w:val="ac"/>
                  <w:ind w:firstLineChars="0" w:firstLine="0"/>
                  <w:jc w:val="right"/>
                  <w:rPr>
                    <w:rFonts w:ascii="宋体" w:hAnsi="宋体"/>
                  </w:rPr>
                </w:pPr>
                <w:r>
                  <w:t>2,940,495.83</w:t>
                </w:r>
              </w:p>
            </w:tc>
            <w:tc>
              <w:tcPr>
                <w:tcW w:w="1098" w:type="pct"/>
              </w:tcPr>
              <w:p w14:paraId="2A468078" w14:textId="1832CB56" w:rsidR="00F74B37" w:rsidRDefault="00000000" w:rsidP="0074271B">
                <w:pPr>
                  <w:pStyle w:val="ac"/>
                  <w:ind w:firstLineChars="0" w:firstLine="0"/>
                  <w:jc w:val="right"/>
                  <w:rPr>
                    <w:rFonts w:ascii="宋体" w:hAnsi="宋体"/>
                  </w:rPr>
                </w:pPr>
                <w:r>
                  <w:t>6,189,937.17</w:t>
                </w:r>
              </w:p>
            </w:tc>
            <w:tc>
              <w:tcPr>
                <w:tcW w:w="1019" w:type="pct"/>
              </w:tcPr>
              <w:p w14:paraId="6DBB4133" w14:textId="3EB53EDD" w:rsidR="00F74B37" w:rsidRDefault="00000000" w:rsidP="0074271B">
                <w:pPr>
                  <w:pStyle w:val="ac"/>
                  <w:ind w:firstLineChars="0" w:firstLine="0"/>
                  <w:jc w:val="right"/>
                  <w:rPr>
                    <w:rFonts w:ascii="宋体" w:hAnsi="宋体"/>
                  </w:rPr>
                </w:pPr>
                <w:r>
                  <w:t>-52.50</w:t>
                </w:r>
              </w:p>
            </w:tc>
          </w:tr>
          <w:tr w:rsidR="00F74B37" w14:paraId="1F53C641" w14:textId="77777777" w:rsidTr="0074271B">
            <w:tc>
              <w:tcPr>
                <w:tcW w:w="1707" w:type="pct"/>
              </w:tcPr>
              <w:p w14:paraId="668AE58C" w14:textId="77777777" w:rsidR="00F74B37" w:rsidRDefault="00000000" w:rsidP="0074271B">
                <w:pPr>
                  <w:pStyle w:val="ac"/>
                  <w:ind w:firstLineChars="0" w:firstLine="0"/>
                  <w:rPr>
                    <w:rFonts w:ascii="宋体" w:hAnsi="宋体"/>
                  </w:rPr>
                </w:pPr>
                <w:r>
                  <w:rPr>
                    <w:rFonts w:ascii="宋体" w:hAnsi="宋体" w:hint="eastAsia"/>
                  </w:rPr>
                  <w:t>研发费用</w:t>
                </w:r>
              </w:p>
            </w:tc>
            <w:tc>
              <w:tcPr>
                <w:tcW w:w="1176" w:type="pct"/>
              </w:tcPr>
              <w:p w14:paraId="79950805" w14:textId="77777777" w:rsidR="00F74B37" w:rsidRDefault="00000000" w:rsidP="0074271B">
                <w:pPr>
                  <w:pStyle w:val="ac"/>
                  <w:ind w:firstLineChars="0" w:firstLine="0"/>
                  <w:jc w:val="right"/>
                  <w:rPr>
                    <w:rFonts w:ascii="宋体" w:hAnsi="宋体"/>
                  </w:rPr>
                </w:pPr>
                <w:r>
                  <w:t>   21,615,500.91</w:t>
                </w:r>
              </w:p>
            </w:tc>
            <w:tc>
              <w:tcPr>
                <w:tcW w:w="1098" w:type="pct"/>
              </w:tcPr>
              <w:p w14:paraId="656191B0" w14:textId="77777777" w:rsidR="00F74B37" w:rsidRDefault="00000000" w:rsidP="0074271B">
                <w:pPr>
                  <w:pStyle w:val="ac"/>
                  <w:ind w:firstLineChars="0" w:firstLine="0"/>
                  <w:jc w:val="right"/>
                  <w:rPr>
                    <w:rFonts w:ascii="宋体" w:hAnsi="宋体"/>
                  </w:rPr>
                </w:pPr>
                <w:r>
                  <w:t>   10,015,871.43</w:t>
                </w:r>
              </w:p>
            </w:tc>
            <w:tc>
              <w:tcPr>
                <w:tcW w:w="1019" w:type="pct"/>
              </w:tcPr>
              <w:p w14:paraId="6B1F001A" w14:textId="4A396B64" w:rsidR="00F74B37" w:rsidRDefault="00000000" w:rsidP="0074271B">
                <w:pPr>
                  <w:pStyle w:val="ac"/>
                  <w:ind w:firstLineChars="0" w:firstLine="0"/>
                  <w:jc w:val="right"/>
                  <w:rPr>
                    <w:rFonts w:ascii="宋体" w:hAnsi="宋体"/>
                  </w:rPr>
                </w:pPr>
                <w:r>
                  <w:t>115.81</w:t>
                </w:r>
              </w:p>
            </w:tc>
          </w:tr>
          <w:tr w:rsidR="00F74B37" w14:paraId="14B1A98A" w14:textId="77777777" w:rsidTr="0074271B">
            <w:tc>
              <w:tcPr>
                <w:tcW w:w="1707" w:type="pct"/>
              </w:tcPr>
              <w:p w14:paraId="6BE97929" w14:textId="77777777" w:rsidR="00F74B37" w:rsidRDefault="00000000" w:rsidP="0074271B">
                <w:pPr>
                  <w:pStyle w:val="ac"/>
                  <w:ind w:firstLineChars="0" w:firstLine="0"/>
                  <w:rPr>
                    <w:rFonts w:ascii="宋体" w:hAnsi="宋体"/>
                  </w:rPr>
                </w:pPr>
                <w:r>
                  <w:rPr>
                    <w:rFonts w:ascii="宋体" w:hAnsi="宋体"/>
                  </w:rPr>
                  <w:t>经营活动产生的现金流量净额</w:t>
                </w:r>
              </w:p>
            </w:tc>
            <w:tc>
              <w:tcPr>
                <w:tcW w:w="1176" w:type="pct"/>
              </w:tcPr>
              <w:p w14:paraId="76DA1A05" w14:textId="77777777" w:rsidR="00F74B37" w:rsidRDefault="00000000" w:rsidP="0074271B">
                <w:pPr>
                  <w:pStyle w:val="ac"/>
                  <w:ind w:firstLineChars="0" w:firstLine="0"/>
                  <w:jc w:val="right"/>
                  <w:rPr>
                    <w:rFonts w:ascii="宋体" w:hAnsi="宋体"/>
                  </w:rPr>
                </w:pPr>
                <w:r>
                  <w:t>  -18,915,591.19</w:t>
                </w:r>
              </w:p>
            </w:tc>
            <w:tc>
              <w:tcPr>
                <w:tcW w:w="1098" w:type="pct"/>
              </w:tcPr>
              <w:p w14:paraId="28252309" w14:textId="77777777" w:rsidR="00F74B37" w:rsidRDefault="00000000" w:rsidP="0074271B">
                <w:pPr>
                  <w:pStyle w:val="ac"/>
                  <w:ind w:firstLineChars="0" w:firstLine="0"/>
                  <w:jc w:val="right"/>
                  <w:rPr>
                    <w:rFonts w:ascii="宋体" w:hAnsi="宋体"/>
                  </w:rPr>
                </w:pPr>
                <w:r>
                  <w:t>  -42,048,198.13</w:t>
                </w:r>
              </w:p>
            </w:tc>
            <w:tc>
              <w:tcPr>
                <w:tcW w:w="1019" w:type="pct"/>
              </w:tcPr>
              <w:p w14:paraId="33BDD56E" w14:textId="77777777" w:rsidR="00F74B37" w:rsidRDefault="00000000" w:rsidP="0074271B">
                <w:pPr>
                  <w:pStyle w:val="ac"/>
                  <w:ind w:firstLineChars="0" w:firstLine="0"/>
                  <w:jc w:val="right"/>
                  <w:rPr>
                    <w:rFonts w:ascii="宋体" w:hAnsi="宋体"/>
                  </w:rPr>
                </w:pPr>
                <w:r>
                  <w:t> - </w:t>
                </w:r>
              </w:p>
            </w:tc>
          </w:tr>
          <w:tr w:rsidR="00F74B37" w14:paraId="45C55A38" w14:textId="77777777" w:rsidTr="0074271B">
            <w:tc>
              <w:tcPr>
                <w:tcW w:w="1707" w:type="pct"/>
              </w:tcPr>
              <w:p w14:paraId="7EC1DF08" w14:textId="77777777" w:rsidR="00F74B37" w:rsidRDefault="00000000" w:rsidP="0074271B">
                <w:pPr>
                  <w:pStyle w:val="ac"/>
                  <w:ind w:firstLineChars="0" w:firstLine="0"/>
                  <w:rPr>
                    <w:rFonts w:ascii="宋体" w:hAnsi="宋体"/>
                  </w:rPr>
                </w:pPr>
                <w:r>
                  <w:rPr>
                    <w:rFonts w:ascii="宋体" w:hAnsi="宋体"/>
                  </w:rPr>
                  <w:t>投资活动产生的现金流量净额</w:t>
                </w:r>
              </w:p>
            </w:tc>
            <w:tc>
              <w:tcPr>
                <w:tcW w:w="1176" w:type="pct"/>
              </w:tcPr>
              <w:p w14:paraId="6E96362E" w14:textId="77777777" w:rsidR="00F74B37" w:rsidRDefault="00000000" w:rsidP="0074271B">
                <w:pPr>
                  <w:pStyle w:val="ac"/>
                  <w:ind w:firstLineChars="0" w:firstLine="0"/>
                  <w:jc w:val="right"/>
                  <w:rPr>
                    <w:rFonts w:ascii="宋体" w:hAnsi="宋体"/>
                  </w:rPr>
                </w:pPr>
                <w:r>
                  <w:t>   -8,990,156.01</w:t>
                </w:r>
              </w:p>
            </w:tc>
            <w:tc>
              <w:tcPr>
                <w:tcW w:w="1098" w:type="pct"/>
              </w:tcPr>
              <w:p w14:paraId="13A981B8" w14:textId="77777777" w:rsidR="00F74B37" w:rsidRDefault="00000000" w:rsidP="0074271B">
                <w:pPr>
                  <w:pStyle w:val="ac"/>
                  <w:ind w:firstLineChars="0" w:firstLine="0"/>
                  <w:jc w:val="right"/>
                  <w:rPr>
                    <w:rFonts w:ascii="宋体" w:hAnsi="宋体"/>
                  </w:rPr>
                </w:pPr>
                <w:r>
                  <w:t>  -33,123,899.27</w:t>
                </w:r>
              </w:p>
            </w:tc>
            <w:tc>
              <w:tcPr>
                <w:tcW w:w="1019" w:type="pct"/>
              </w:tcPr>
              <w:p w14:paraId="68E21ED2" w14:textId="77777777" w:rsidR="00F74B37" w:rsidRDefault="00000000" w:rsidP="0074271B">
                <w:pPr>
                  <w:pStyle w:val="ac"/>
                  <w:ind w:firstLineChars="0" w:firstLine="0"/>
                  <w:jc w:val="right"/>
                  <w:rPr>
                    <w:rFonts w:ascii="宋体" w:hAnsi="宋体"/>
                  </w:rPr>
                </w:pPr>
                <w:r>
                  <w:t> - </w:t>
                </w:r>
              </w:p>
            </w:tc>
          </w:tr>
          <w:tr w:rsidR="00F74B37" w14:paraId="7F581222" w14:textId="77777777" w:rsidTr="0074271B">
            <w:tc>
              <w:tcPr>
                <w:tcW w:w="1707" w:type="pct"/>
              </w:tcPr>
              <w:p w14:paraId="3F2300D1" w14:textId="77777777" w:rsidR="00F74B37" w:rsidRDefault="00000000" w:rsidP="0074271B">
                <w:pPr>
                  <w:pStyle w:val="ac"/>
                  <w:ind w:firstLineChars="0" w:firstLine="0"/>
                  <w:rPr>
                    <w:rFonts w:ascii="宋体" w:hAnsi="宋体"/>
                  </w:rPr>
                </w:pPr>
                <w:r>
                  <w:rPr>
                    <w:rFonts w:ascii="宋体" w:hAnsi="宋体"/>
                  </w:rPr>
                  <w:t>筹资活动产生的现金流量净额</w:t>
                </w:r>
              </w:p>
            </w:tc>
            <w:tc>
              <w:tcPr>
                <w:tcW w:w="1176" w:type="pct"/>
              </w:tcPr>
              <w:p w14:paraId="3CE33009" w14:textId="77777777" w:rsidR="00F74B37" w:rsidRDefault="00000000" w:rsidP="0074271B">
                <w:pPr>
                  <w:pStyle w:val="ac"/>
                  <w:ind w:firstLineChars="0" w:firstLine="0"/>
                  <w:jc w:val="right"/>
                  <w:rPr>
                    <w:rFonts w:ascii="宋体" w:hAnsi="宋体"/>
                  </w:rPr>
                </w:pPr>
                <w:r>
                  <w:t>   62,543,584.45</w:t>
                </w:r>
              </w:p>
            </w:tc>
            <w:tc>
              <w:tcPr>
                <w:tcW w:w="1098" w:type="pct"/>
              </w:tcPr>
              <w:p w14:paraId="72B6A880" w14:textId="77777777" w:rsidR="00F74B37" w:rsidRDefault="00000000" w:rsidP="0074271B">
                <w:pPr>
                  <w:pStyle w:val="ac"/>
                  <w:ind w:firstLineChars="0" w:firstLine="0"/>
                  <w:jc w:val="right"/>
                  <w:rPr>
                    <w:rFonts w:ascii="宋体" w:hAnsi="宋体"/>
                  </w:rPr>
                </w:pPr>
                <w:r>
                  <w:t>  -74,779,453.38</w:t>
                </w:r>
              </w:p>
            </w:tc>
            <w:tc>
              <w:tcPr>
                <w:tcW w:w="1019" w:type="pct"/>
              </w:tcPr>
              <w:p w14:paraId="646B3188" w14:textId="77777777" w:rsidR="00F74B37" w:rsidRDefault="00000000" w:rsidP="0074271B">
                <w:pPr>
                  <w:pStyle w:val="ac"/>
                  <w:ind w:firstLineChars="0" w:firstLine="0"/>
                  <w:jc w:val="right"/>
                  <w:rPr>
                    <w:rFonts w:ascii="宋体" w:hAnsi="宋体"/>
                  </w:rPr>
                </w:pPr>
                <w:r>
                  <w:t> - </w:t>
                </w:r>
              </w:p>
            </w:tc>
          </w:tr>
        </w:tbl>
        <w:p w14:paraId="63FB01DD" w14:textId="77777777" w:rsidR="00F74B37" w:rsidRDefault="00000000"/>
        <w:p w14:paraId="6BE2E356" w14:textId="05D0BC6E" w:rsidR="00120D52" w:rsidRDefault="008F6847">
          <w:pPr>
            <w:pStyle w:val="ac"/>
            <w:ind w:firstLineChars="0" w:firstLine="0"/>
            <w:jc w:val="left"/>
            <w:rPr>
              <w:rFonts w:ascii="宋体" w:hAnsi="宋体"/>
            </w:rPr>
          </w:pPr>
          <w:r>
            <w:rPr>
              <w:rFonts w:ascii="宋体" w:hAnsi="宋体" w:hint="eastAsia"/>
            </w:rPr>
            <w:t>营业收入变动原因说明：</w:t>
          </w:r>
          <w:sdt>
            <w:sdtPr>
              <w:rPr>
                <w:rFonts w:ascii="宋体" w:hAnsi="宋体"/>
                <w:szCs w:val="21"/>
              </w:rPr>
              <w:alias w:val="营业收入变动原因说明"/>
              <w:tag w:val="_GBC_f42c61e6c2ef46fe886ea6ecdd4ea15b"/>
              <w:id w:val="-2082591249"/>
              <w:lock w:val="sdtLocked"/>
              <w:placeholder>
                <w:docPart w:val="GBC22222222222222222222222222222"/>
              </w:placeholder>
            </w:sdtPr>
            <w:sdtContent>
              <w:r w:rsidRPr="00FF1872">
                <w:rPr>
                  <w:rFonts w:hint="eastAsia"/>
                  <w:color w:val="000000"/>
                  <w:szCs w:val="21"/>
                </w:rPr>
                <w:t>同比增长</w:t>
              </w:r>
              <w:r w:rsidRPr="00FF1872">
                <w:rPr>
                  <w:rFonts w:hint="eastAsia"/>
                  <w:color w:val="000000"/>
                  <w:szCs w:val="21"/>
                </w:rPr>
                <w:t xml:space="preserve"> </w:t>
              </w:r>
              <w:r w:rsidRPr="00FF1872">
                <w:rPr>
                  <w:color w:val="000000"/>
                  <w:szCs w:val="21"/>
                </w:rPr>
                <w:t>21.10</w:t>
              </w:r>
              <w:r w:rsidRPr="00FF1872">
                <w:rPr>
                  <w:rFonts w:hint="eastAsia"/>
                  <w:color w:val="000000"/>
                  <w:szCs w:val="21"/>
                </w:rPr>
                <w:t>%</w:t>
              </w:r>
              <w:r w:rsidRPr="00FF1872">
                <w:rPr>
                  <w:rFonts w:hint="eastAsia"/>
                  <w:color w:val="000000"/>
                  <w:szCs w:val="21"/>
                </w:rPr>
                <w:t>，主要是</w:t>
              </w:r>
              <w:r w:rsidRPr="00FF1872">
                <w:rPr>
                  <w:rFonts w:ascii="宋体" w:hAnsi="宋体" w:hint="eastAsia"/>
                  <w:color w:val="000000"/>
                  <w:kern w:val="0"/>
                  <w:szCs w:val="21"/>
                </w:rPr>
                <w:t>公司不断调整产品结构，积极拓展新的应用领域以及北洋天青纳入公司合并报表范围影响所致</w:t>
              </w:r>
              <w:r w:rsidRPr="00FF1872">
                <w:rPr>
                  <w:rFonts w:hint="eastAsia"/>
                  <w:color w:val="000000"/>
                  <w:szCs w:val="21"/>
                </w:rPr>
                <w:t>；</w:t>
              </w:r>
            </w:sdtContent>
          </w:sdt>
        </w:p>
        <w:p w14:paraId="7A383833" w14:textId="6DDB90D6" w:rsidR="00120D52" w:rsidRDefault="008F6847">
          <w:pPr>
            <w:pStyle w:val="ac"/>
            <w:ind w:firstLineChars="0" w:firstLine="0"/>
            <w:jc w:val="left"/>
            <w:rPr>
              <w:rFonts w:ascii="宋体" w:hAnsi="宋体"/>
            </w:rPr>
          </w:pPr>
          <w:r>
            <w:rPr>
              <w:rFonts w:ascii="宋体" w:hAnsi="宋体" w:hint="eastAsia"/>
            </w:rPr>
            <w:t>营业成本变动原因说明：</w:t>
          </w:r>
          <w:sdt>
            <w:sdtPr>
              <w:rPr>
                <w:rFonts w:ascii="宋体" w:hAnsi="宋体" w:hint="eastAsia"/>
              </w:rPr>
              <w:alias w:val="营业成本变动原因说明"/>
              <w:tag w:val="_GBC_4ab47071f9844da58abe164f6bd272aa"/>
              <w:id w:val="2028219047"/>
              <w:lock w:val="sdtLocked"/>
              <w:placeholder>
                <w:docPart w:val="GBC22222222222222222222222222222"/>
              </w:placeholder>
            </w:sdtPr>
            <w:sdtContent>
              <w:r>
                <w:rPr>
                  <w:rFonts w:hint="eastAsia"/>
                  <w:color w:val="000000"/>
                  <w:szCs w:val="21"/>
                </w:rPr>
                <w:t>同比增长</w:t>
              </w:r>
              <w:r>
                <w:rPr>
                  <w:rFonts w:hint="eastAsia"/>
                  <w:color w:val="000000"/>
                  <w:szCs w:val="21"/>
                </w:rPr>
                <w:t>2</w:t>
              </w:r>
              <w:r>
                <w:rPr>
                  <w:color w:val="000000"/>
                  <w:szCs w:val="21"/>
                </w:rPr>
                <w:t>2.04</w:t>
              </w:r>
              <w:r>
                <w:rPr>
                  <w:rFonts w:hint="eastAsia"/>
                  <w:color w:val="000000"/>
                  <w:szCs w:val="21"/>
                </w:rPr>
                <w:t>%</w:t>
              </w:r>
              <w:r>
                <w:rPr>
                  <w:rFonts w:hint="eastAsia"/>
                  <w:color w:val="000000"/>
                  <w:szCs w:val="21"/>
                </w:rPr>
                <w:t>，主要是营业收入增长所致；</w:t>
              </w:r>
            </w:sdtContent>
          </w:sdt>
        </w:p>
        <w:p w14:paraId="59D0F456" w14:textId="48754963" w:rsidR="00120D52" w:rsidRDefault="008F6847">
          <w:pPr>
            <w:pStyle w:val="ac"/>
            <w:ind w:firstLineChars="0" w:firstLine="0"/>
            <w:jc w:val="left"/>
            <w:rPr>
              <w:rFonts w:ascii="宋体" w:hAnsi="宋体"/>
            </w:rPr>
          </w:pPr>
          <w:r>
            <w:rPr>
              <w:rFonts w:ascii="宋体" w:hAnsi="宋体" w:hint="eastAsia"/>
            </w:rPr>
            <w:t>销售费用变动原因说明：</w:t>
          </w:r>
          <w:sdt>
            <w:sdtPr>
              <w:rPr>
                <w:rFonts w:ascii="宋体" w:hAnsi="宋体" w:hint="eastAsia"/>
              </w:rPr>
              <w:alias w:val="销售费用变动原因说明"/>
              <w:tag w:val="_GBC_d8f3d3236009445ca57b171f1c954fae"/>
              <w:id w:val="-1748114764"/>
              <w:lock w:val="sdtLocked"/>
              <w:placeholder>
                <w:docPart w:val="GBC22222222222222222222222222222"/>
              </w:placeholder>
            </w:sdtPr>
            <w:sdtContent>
              <w:r>
                <w:rPr>
                  <w:rFonts w:hint="eastAsia"/>
                  <w:color w:val="000000"/>
                  <w:szCs w:val="21"/>
                </w:rPr>
                <w:t>同比增长</w:t>
              </w:r>
              <w:r>
                <w:rPr>
                  <w:rFonts w:hint="eastAsia"/>
                  <w:color w:val="000000"/>
                  <w:szCs w:val="21"/>
                </w:rPr>
                <w:t>5</w:t>
              </w:r>
              <w:r>
                <w:rPr>
                  <w:color w:val="000000"/>
                  <w:szCs w:val="21"/>
                </w:rPr>
                <w:t>.26</w:t>
              </w:r>
              <w:r>
                <w:rPr>
                  <w:rFonts w:hint="eastAsia"/>
                  <w:color w:val="000000"/>
                  <w:szCs w:val="21"/>
                </w:rPr>
                <w:t>%</w:t>
              </w:r>
              <w:r>
                <w:rPr>
                  <w:rFonts w:hint="eastAsia"/>
                  <w:color w:val="000000"/>
                  <w:szCs w:val="21"/>
                </w:rPr>
                <w:t>，主要是</w:t>
              </w:r>
              <w:r w:rsidRPr="00FF1872">
                <w:rPr>
                  <w:rFonts w:ascii="宋体" w:hAnsi="宋体" w:hint="eastAsia"/>
                  <w:color w:val="000000"/>
                  <w:kern w:val="0"/>
                  <w:szCs w:val="21"/>
                </w:rPr>
                <w:t>北洋天青纳入公司合并报表范围影响所致</w:t>
              </w:r>
              <w:r>
                <w:rPr>
                  <w:rFonts w:hint="eastAsia"/>
                  <w:color w:val="000000"/>
                  <w:szCs w:val="21"/>
                </w:rPr>
                <w:t>；</w:t>
              </w:r>
            </w:sdtContent>
          </w:sdt>
        </w:p>
        <w:p w14:paraId="403A722A" w14:textId="75813D75" w:rsidR="00120D52" w:rsidRDefault="008F6847" w:rsidP="00F74B37">
          <w:pPr>
            <w:pStyle w:val="ac"/>
            <w:ind w:firstLineChars="0" w:firstLine="0"/>
            <w:jc w:val="left"/>
            <w:rPr>
              <w:rFonts w:ascii="宋体" w:hAnsi="宋体"/>
            </w:rPr>
          </w:pPr>
          <w:r>
            <w:rPr>
              <w:rFonts w:ascii="宋体" w:hAnsi="宋体" w:hint="eastAsia"/>
            </w:rPr>
            <w:t>管理费用变动原因说明：</w:t>
          </w:r>
          <w:sdt>
            <w:sdtPr>
              <w:rPr>
                <w:rFonts w:ascii="宋体" w:hAnsi="宋体" w:hint="eastAsia"/>
              </w:rPr>
              <w:alias w:val="管理费用变动原因说明"/>
              <w:tag w:val="_GBC_13103bbe23ee4770b17eecdee03d38a1"/>
              <w:id w:val="1823231555"/>
              <w:lock w:val="sdtLocked"/>
              <w:placeholder>
                <w:docPart w:val="GBC22222222222222222222222222222"/>
              </w:placeholder>
            </w:sdtPr>
            <w:sdtContent>
              <w:r w:rsidRPr="00F74B37">
                <w:rPr>
                  <w:rFonts w:hint="eastAsia"/>
                  <w:bCs w:val="0"/>
                  <w:color w:val="000000"/>
                </w:rPr>
                <w:t>同比</w:t>
              </w:r>
              <w:r>
                <w:rPr>
                  <w:rFonts w:hint="eastAsia"/>
                  <w:bCs w:val="0"/>
                  <w:color w:val="000000"/>
                </w:rPr>
                <w:t>减少</w:t>
              </w:r>
              <w:r>
                <w:rPr>
                  <w:rFonts w:hint="eastAsia"/>
                  <w:bCs w:val="0"/>
                  <w:color w:val="000000"/>
                </w:rPr>
                <w:t>3</w:t>
              </w:r>
              <w:r>
                <w:rPr>
                  <w:bCs w:val="0"/>
                  <w:color w:val="000000"/>
                </w:rPr>
                <w:t>.96</w:t>
              </w:r>
              <w:r w:rsidRPr="00F74B37">
                <w:rPr>
                  <w:rFonts w:hint="eastAsia"/>
                  <w:bCs w:val="0"/>
                  <w:color w:val="000000"/>
                </w:rPr>
                <w:t>%</w:t>
              </w:r>
              <w:r w:rsidRPr="00F74B37">
                <w:rPr>
                  <w:rFonts w:hint="eastAsia"/>
                  <w:bCs w:val="0"/>
                  <w:color w:val="000000"/>
                </w:rPr>
                <w:t>，主要是</w:t>
              </w:r>
              <w:r>
                <w:rPr>
                  <w:rFonts w:hint="eastAsia"/>
                  <w:bCs w:val="0"/>
                  <w:color w:val="000000"/>
                </w:rPr>
                <w:t>强化预算管理，严控管理费用所致</w:t>
              </w:r>
              <w:r w:rsidRPr="00F74B37">
                <w:rPr>
                  <w:rFonts w:ascii="宋体" w:hAnsi="宋体" w:cs="宋体" w:hint="eastAsia"/>
                  <w:bCs w:val="0"/>
                  <w:color w:val="000000"/>
                  <w:kern w:val="0"/>
                  <w:szCs w:val="21"/>
                </w:rPr>
                <w:t>；</w:t>
              </w:r>
            </w:sdtContent>
          </w:sdt>
        </w:p>
        <w:p w14:paraId="1D3A96D1" w14:textId="648DAD65" w:rsidR="00120D52" w:rsidRDefault="008F6847">
          <w:pPr>
            <w:pStyle w:val="ac"/>
            <w:ind w:firstLineChars="0" w:firstLine="0"/>
            <w:jc w:val="left"/>
            <w:rPr>
              <w:rFonts w:ascii="宋体" w:hAnsi="宋体"/>
            </w:rPr>
          </w:pPr>
          <w:r>
            <w:rPr>
              <w:rFonts w:ascii="宋体" w:hAnsi="宋体" w:hint="eastAsia"/>
            </w:rPr>
            <w:t>财务费用变动原因说明：</w:t>
          </w:r>
          <w:sdt>
            <w:sdtPr>
              <w:rPr>
                <w:rFonts w:ascii="宋体" w:hAnsi="宋体" w:hint="eastAsia"/>
              </w:rPr>
              <w:alias w:val="财务费用变动原因说明"/>
              <w:tag w:val="_GBC_2876360f1d844724b6ba84d6b9756580"/>
              <w:id w:val="-1489621169"/>
              <w:lock w:val="sdtLocked"/>
              <w:placeholder>
                <w:docPart w:val="GBC22222222222222222222222222222"/>
              </w:placeholder>
            </w:sdtPr>
            <w:sdtContent>
              <w:r>
                <w:rPr>
                  <w:rFonts w:hint="eastAsia"/>
                  <w:color w:val="000000"/>
                  <w:szCs w:val="21"/>
                </w:rPr>
                <w:t>同比减少</w:t>
              </w:r>
              <w:r>
                <w:rPr>
                  <w:color w:val="000000"/>
                  <w:szCs w:val="21"/>
                </w:rPr>
                <w:t>52.50</w:t>
              </w:r>
              <w:r>
                <w:rPr>
                  <w:rFonts w:hint="eastAsia"/>
                  <w:color w:val="000000"/>
                  <w:szCs w:val="21"/>
                </w:rPr>
                <w:t>%</w:t>
              </w:r>
              <w:r>
                <w:rPr>
                  <w:rFonts w:hint="eastAsia"/>
                  <w:color w:val="000000"/>
                  <w:szCs w:val="21"/>
                </w:rPr>
                <w:t>，主要是贷款减少导致利息减少以及开展远期结售汇防范了汇兑损失所致；</w:t>
              </w:r>
            </w:sdtContent>
          </w:sdt>
        </w:p>
        <w:p w14:paraId="6BB8966E" w14:textId="720D63C2" w:rsidR="00120D52" w:rsidRDefault="008F6847">
          <w:pPr>
            <w:pStyle w:val="ac"/>
            <w:ind w:firstLineChars="0" w:firstLine="0"/>
            <w:jc w:val="left"/>
            <w:rPr>
              <w:rFonts w:ascii="宋体" w:hAnsi="宋体"/>
            </w:rPr>
          </w:pPr>
          <w:r>
            <w:rPr>
              <w:rFonts w:ascii="宋体" w:hAnsi="宋体" w:hint="eastAsia"/>
            </w:rPr>
            <w:t>研发费用变动原因说明</w:t>
          </w:r>
          <w:r>
            <w:rPr>
              <w:rFonts w:ascii="宋体" w:hAnsi="宋体"/>
            </w:rPr>
            <w:t>：</w:t>
          </w:r>
          <w:sdt>
            <w:sdtPr>
              <w:rPr>
                <w:rFonts w:ascii="宋体" w:hAnsi="宋体"/>
              </w:rPr>
              <w:alias w:val="研发费用变动原因说明"/>
              <w:tag w:val="_GBC_b0b71742eb3f4715afa18751ce433454"/>
              <w:id w:val="1062373922"/>
              <w:lock w:val="sdtLocked"/>
              <w:placeholder>
                <w:docPart w:val="GBC22222222222222222222222222222"/>
              </w:placeholder>
            </w:sdtPr>
            <w:sdtContent>
              <w:r>
                <w:rPr>
                  <w:rFonts w:hint="eastAsia"/>
                  <w:color w:val="000000"/>
                  <w:szCs w:val="21"/>
                </w:rPr>
                <w:t>同比增长</w:t>
              </w:r>
              <w:r>
                <w:rPr>
                  <w:color w:val="000000"/>
                  <w:szCs w:val="21"/>
                </w:rPr>
                <w:t>115.81</w:t>
              </w:r>
              <w:r>
                <w:rPr>
                  <w:rFonts w:hint="eastAsia"/>
                  <w:color w:val="000000"/>
                  <w:szCs w:val="21"/>
                </w:rPr>
                <w:t>%</w:t>
              </w:r>
              <w:r>
                <w:rPr>
                  <w:rFonts w:hint="eastAsia"/>
                  <w:color w:val="000000"/>
                  <w:szCs w:val="21"/>
                </w:rPr>
                <w:t>，主要是本期增加研发投入所致；</w:t>
              </w:r>
            </w:sdtContent>
          </w:sdt>
        </w:p>
        <w:p w14:paraId="236FF73E" w14:textId="30859A87" w:rsidR="00120D52" w:rsidRDefault="008F6847" w:rsidP="00F74B37">
          <w:pPr>
            <w:pStyle w:val="ac"/>
            <w:ind w:firstLineChars="0" w:firstLine="0"/>
            <w:jc w:val="left"/>
            <w:rPr>
              <w:rFonts w:ascii="宋体" w:hAnsi="宋体"/>
            </w:rPr>
          </w:pPr>
          <w:r>
            <w:rPr>
              <w:rFonts w:ascii="宋体" w:hAnsi="宋体"/>
              <w:szCs w:val="21"/>
            </w:rPr>
            <w:t>经营活动产生的现金流量净额</w:t>
          </w:r>
          <w:r>
            <w:rPr>
              <w:rFonts w:ascii="宋体" w:hAnsi="宋体" w:hint="eastAsia"/>
              <w:szCs w:val="21"/>
            </w:rPr>
            <w:t>变动原因说明：</w:t>
          </w:r>
          <w:sdt>
            <w:sdtPr>
              <w:rPr>
                <w:rFonts w:ascii="宋体" w:hAnsi="宋体" w:hint="eastAsia"/>
                <w:szCs w:val="21"/>
              </w:rPr>
              <w:alias w:val="经营活动产生的现金流量净额变动原因说明"/>
              <w:tag w:val="_GBC_309323bb8b0046e9bb6afe0231994d50"/>
              <w:id w:val="-1987464512"/>
              <w:lock w:val="sdtLocked"/>
              <w:placeholder>
                <w:docPart w:val="GBC22222222222222222222222222222"/>
              </w:placeholder>
            </w:sdtPr>
            <w:sdtContent>
              <w:r w:rsidRPr="00F74B37">
                <w:rPr>
                  <w:rFonts w:hint="eastAsia"/>
                  <w:bCs w:val="0"/>
                  <w:color w:val="000000"/>
                </w:rPr>
                <w:t>同比</w:t>
              </w:r>
              <w:r>
                <w:rPr>
                  <w:rFonts w:hint="eastAsia"/>
                  <w:bCs w:val="0"/>
                  <w:color w:val="000000"/>
                </w:rPr>
                <w:t>增加</w:t>
              </w:r>
              <w:r w:rsidRPr="00F74B37">
                <w:rPr>
                  <w:rFonts w:hint="eastAsia"/>
                  <w:bCs w:val="0"/>
                  <w:color w:val="000000"/>
                </w:rPr>
                <w:t>约</w:t>
              </w:r>
              <w:r>
                <w:rPr>
                  <w:bCs w:val="0"/>
                  <w:color w:val="000000"/>
                </w:rPr>
                <w:t>2313.26</w:t>
              </w:r>
              <w:r w:rsidRPr="00F74B37">
                <w:rPr>
                  <w:rFonts w:hint="eastAsia"/>
                  <w:bCs w:val="0"/>
                  <w:color w:val="000000"/>
                </w:rPr>
                <w:t>万元，主要是</w:t>
              </w:r>
              <w:r>
                <w:rPr>
                  <w:rFonts w:hint="eastAsia"/>
                  <w:bCs w:val="0"/>
                  <w:color w:val="000000"/>
                </w:rPr>
                <w:t>本期</w:t>
              </w:r>
              <w:r w:rsidRPr="00F74B37">
                <w:rPr>
                  <w:rFonts w:hint="eastAsia"/>
                  <w:bCs w:val="0"/>
                  <w:color w:val="000000"/>
                </w:rPr>
                <w:t>收到经营活动现</w:t>
              </w:r>
              <w:r w:rsidRPr="00F74B37">
                <w:rPr>
                  <w:rFonts w:ascii="宋体" w:hAnsi="宋体" w:cs="宋体" w:hint="eastAsia"/>
                  <w:bCs w:val="0"/>
                  <w:color w:val="000000"/>
                  <w:kern w:val="0"/>
                  <w:szCs w:val="21"/>
                </w:rPr>
                <w:t>金</w:t>
              </w:r>
              <w:r>
                <w:rPr>
                  <w:rFonts w:ascii="宋体" w:hAnsi="宋体" w:cs="宋体" w:hint="eastAsia"/>
                  <w:bCs w:val="0"/>
                  <w:color w:val="000000"/>
                  <w:kern w:val="0"/>
                  <w:szCs w:val="21"/>
                </w:rPr>
                <w:t>增加</w:t>
              </w:r>
              <w:r w:rsidRPr="00F74B37">
                <w:rPr>
                  <w:rFonts w:ascii="宋体" w:hAnsi="宋体" w:cs="宋体" w:hint="eastAsia"/>
                  <w:bCs w:val="0"/>
                  <w:color w:val="000000"/>
                  <w:kern w:val="0"/>
                  <w:szCs w:val="21"/>
                </w:rPr>
                <w:t>，同时支付经营活动现金</w:t>
              </w:r>
              <w:r>
                <w:rPr>
                  <w:rFonts w:ascii="宋体" w:hAnsi="宋体" w:cs="宋体" w:hint="eastAsia"/>
                  <w:bCs w:val="0"/>
                  <w:color w:val="000000"/>
                  <w:kern w:val="0"/>
                  <w:szCs w:val="21"/>
                </w:rPr>
                <w:t>减少</w:t>
              </w:r>
              <w:r w:rsidRPr="00F74B37">
                <w:rPr>
                  <w:rFonts w:ascii="宋体" w:hAnsi="宋体" w:cs="宋体" w:hint="eastAsia"/>
                  <w:bCs w:val="0"/>
                  <w:color w:val="000000"/>
                  <w:kern w:val="0"/>
                  <w:szCs w:val="21"/>
                </w:rPr>
                <w:t>所致；</w:t>
              </w:r>
            </w:sdtContent>
          </w:sdt>
        </w:p>
        <w:p w14:paraId="196CD3FA" w14:textId="1085F966" w:rsidR="00120D52" w:rsidRDefault="008F6847" w:rsidP="00F74B37">
          <w:pPr>
            <w:pStyle w:val="ac"/>
            <w:ind w:firstLineChars="0" w:firstLine="0"/>
            <w:jc w:val="left"/>
            <w:rPr>
              <w:rFonts w:ascii="宋体" w:hAnsi="宋体"/>
            </w:rPr>
          </w:pPr>
          <w:r>
            <w:rPr>
              <w:rFonts w:ascii="宋体" w:hAnsi="宋体"/>
              <w:szCs w:val="21"/>
            </w:rPr>
            <w:t>投资活动产生的现金流量净额</w:t>
          </w:r>
          <w:r>
            <w:rPr>
              <w:rFonts w:ascii="宋体" w:hAnsi="宋体" w:hint="eastAsia"/>
              <w:szCs w:val="21"/>
            </w:rPr>
            <w:t>变动原因说明：</w:t>
          </w:r>
          <w:sdt>
            <w:sdtPr>
              <w:rPr>
                <w:rFonts w:ascii="宋体" w:hAnsi="宋体" w:hint="eastAsia"/>
                <w:szCs w:val="21"/>
              </w:rPr>
              <w:alias w:val="投资活动产生的现金流量净额变动原因说明"/>
              <w:tag w:val="_GBC_981bcb9573814b8080b52fae435fb1b0"/>
              <w:id w:val="-736620292"/>
              <w:lock w:val="sdtLocked"/>
              <w:placeholder>
                <w:docPart w:val="GBC22222222222222222222222222222"/>
              </w:placeholder>
            </w:sdtPr>
            <w:sdtContent>
              <w:r w:rsidRPr="00F74B37">
                <w:rPr>
                  <w:rFonts w:hint="eastAsia"/>
                  <w:bCs w:val="0"/>
                  <w:color w:val="000000"/>
                </w:rPr>
                <w:t>同比</w:t>
              </w:r>
              <w:r>
                <w:rPr>
                  <w:rFonts w:hint="eastAsia"/>
                  <w:bCs w:val="0"/>
                  <w:color w:val="000000"/>
                </w:rPr>
                <w:t>增加</w:t>
              </w:r>
              <w:r w:rsidRPr="00F74B37">
                <w:rPr>
                  <w:rFonts w:hint="eastAsia"/>
                  <w:bCs w:val="0"/>
                  <w:color w:val="000000"/>
                </w:rPr>
                <w:t>约</w:t>
              </w:r>
              <w:r>
                <w:rPr>
                  <w:bCs w:val="0"/>
                  <w:color w:val="000000"/>
                </w:rPr>
                <w:t>2413.37</w:t>
              </w:r>
              <w:r w:rsidRPr="00F74B37">
                <w:rPr>
                  <w:rFonts w:hint="eastAsia"/>
                  <w:bCs w:val="0"/>
                  <w:color w:val="000000"/>
                </w:rPr>
                <w:t>万元，</w:t>
              </w:r>
              <w:r>
                <w:rPr>
                  <w:rFonts w:hint="eastAsia"/>
                  <w:bCs w:val="0"/>
                  <w:color w:val="000000"/>
                </w:rPr>
                <w:t>主要是本期</w:t>
              </w:r>
              <w:r w:rsidRPr="0082565D">
                <w:rPr>
                  <w:rFonts w:hint="eastAsia"/>
                  <w:sz w:val="22"/>
                </w:rPr>
                <w:t>取得子公司</w:t>
              </w:r>
              <w:r>
                <w:rPr>
                  <w:rFonts w:hint="eastAsia"/>
                  <w:sz w:val="22"/>
                </w:rPr>
                <w:t>收到</w:t>
              </w:r>
              <w:r w:rsidRPr="0082565D">
                <w:rPr>
                  <w:rFonts w:hint="eastAsia"/>
                  <w:sz w:val="22"/>
                </w:rPr>
                <w:t>的现金净额</w:t>
              </w:r>
              <w:r w:rsidRPr="00F74B37">
                <w:rPr>
                  <w:rFonts w:ascii="宋体" w:hAnsi="宋体" w:cs="宋体" w:hint="eastAsia"/>
                  <w:bCs w:val="0"/>
                  <w:color w:val="000000"/>
                  <w:kern w:val="0"/>
                  <w:szCs w:val="21"/>
                </w:rPr>
                <w:t>所致；</w:t>
              </w:r>
            </w:sdtContent>
          </w:sdt>
        </w:p>
        <w:p w14:paraId="7F0CD81C" w14:textId="37BAE4A7" w:rsidR="00120D52" w:rsidRDefault="008F6847" w:rsidP="00F74B37">
          <w:pPr>
            <w:pStyle w:val="ac"/>
            <w:ind w:firstLineChars="0" w:firstLine="0"/>
            <w:jc w:val="left"/>
            <w:rPr>
              <w:rFonts w:ascii="宋体" w:hAnsi="宋体"/>
            </w:rPr>
          </w:pPr>
          <w:r>
            <w:rPr>
              <w:rFonts w:ascii="宋体" w:hAnsi="宋体"/>
              <w:szCs w:val="21"/>
            </w:rPr>
            <w:t>筹资活动产生的现金流量净额</w:t>
          </w:r>
          <w:r>
            <w:rPr>
              <w:rFonts w:ascii="宋体" w:hAnsi="宋体" w:hint="eastAsia"/>
              <w:szCs w:val="21"/>
            </w:rPr>
            <w:t>变动原因说明：</w:t>
          </w:r>
          <w:sdt>
            <w:sdtPr>
              <w:rPr>
                <w:rFonts w:ascii="宋体" w:hAnsi="宋体" w:hint="eastAsia"/>
                <w:szCs w:val="21"/>
              </w:rPr>
              <w:alias w:val="筹资活动产生的现金流量净额变动原因说明"/>
              <w:tag w:val="_GBC_900a9d8acfac4ec18a35c4034161c13e"/>
              <w:id w:val="-688988822"/>
              <w:lock w:val="sdtLocked"/>
              <w:placeholder>
                <w:docPart w:val="GBC22222222222222222222222222222"/>
              </w:placeholder>
            </w:sdtPr>
            <w:sdtContent>
              <w:r w:rsidRPr="00DC6826">
                <w:rPr>
                  <w:rFonts w:hint="eastAsia"/>
                  <w:bCs w:val="0"/>
                  <w:color w:val="000000"/>
                </w:rPr>
                <w:t>同比增加约</w:t>
              </w:r>
              <w:r w:rsidRPr="00DC6826">
                <w:rPr>
                  <w:rFonts w:hint="eastAsia"/>
                  <w:bCs w:val="0"/>
                  <w:color w:val="000000"/>
                </w:rPr>
                <w:t xml:space="preserve"> </w:t>
              </w:r>
              <w:bookmarkStart w:id="39" w:name="_Hlk111119232"/>
              <w:r w:rsidRPr="00DC6826">
                <w:rPr>
                  <w:bCs w:val="0"/>
                  <w:color w:val="000000"/>
                </w:rPr>
                <w:t>13732.</w:t>
              </w:r>
              <w:bookmarkEnd w:id="39"/>
              <w:r w:rsidRPr="00DC6826">
                <w:rPr>
                  <w:bCs w:val="0"/>
                  <w:color w:val="000000"/>
                </w:rPr>
                <w:t>30</w:t>
              </w:r>
              <w:r w:rsidRPr="00DC6826">
                <w:rPr>
                  <w:rFonts w:hint="eastAsia"/>
                  <w:bCs w:val="0"/>
                  <w:color w:val="000000"/>
                </w:rPr>
                <w:t>万元，</w:t>
              </w:r>
              <w:r w:rsidRPr="00D65DE0">
                <w:rPr>
                  <w:rFonts w:hint="eastAsia"/>
                  <w:color w:val="000000"/>
                  <w:szCs w:val="21"/>
                </w:rPr>
                <w:t>主要是本期</w:t>
              </w:r>
              <w:r>
                <w:rPr>
                  <w:rFonts w:hint="eastAsia"/>
                  <w:color w:val="000000"/>
                  <w:szCs w:val="21"/>
                </w:rPr>
                <w:t>取得贷款和收到专项应付款及</w:t>
              </w:r>
              <w:r w:rsidRPr="00D65DE0">
                <w:rPr>
                  <w:rFonts w:hint="eastAsia"/>
                  <w:color w:val="000000"/>
                  <w:szCs w:val="21"/>
                </w:rPr>
                <w:t>借款的净偿还额</w:t>
              </w:r>
              <w:r>
                <w:rPr>
                  <w:rFonts w:hint="eastAsia"/>
                  <w:color w:val="000000"/>
                  <w:szCs w:val="21"/>
                </w:rPr>
                <w:t>小</w:t>
              </w:r>
              <w:r w:rsidRPr="00D65DE0">
                <w:rPr>
                  <w:rFonts w:hint="eastAsia"/>
                  <w:color w:val="000000"/>
                  <w:szCs w:val="21"/>
                </w:rPr>
                <w:t>于上年同期所致</w:t>
              </w:r>
              <w:r w:rsidRPr="00F74B37">
                <w:rPr>
                  <w:rFonts w:ascii="宋体" w:hAnsi="宋体" w:cs="宋体" w:hint="eastAsia"/>
                  <w:bCs w:val="0"/>
                  <w:color w:val="000000"/>
                  <w:kern w:val="0"/>
                  <w:szCs w:val="21"/>
                </w:rPr>
                <w:t>。</w:t>
              </w:r>
            </w:sdtContent>
          </w:sdt>
        </w:p>
      </w:sdtContent>
    </w:sdt>
    <w:bookmarkEnd w:id="38"/>
    <w:p w14:paraId="3AF3BA37" w14:textId="77777777" w:rsidR="00120D52" w:rsidRDefault="00120D52">
      <w:pPr>
        <w:pStyle w:val="ac"/>
        <w:ind w:firstLineChars="0" w:firstLine="0"/>
        <w:jc w:val="left"/>
        <w:rPr>
          <w:rFonts w:ascii="宋体" w:hAnsi="宋体"/>
        </w:rPr>
      </w:pPr>
    </w:p>
    <w:sdt>
      <w:sdtPr>
        <w:rPr>
          <w:rFonts w:ascii="宋体" w:hAnsi="宋体" w:cs="宋体"/>
          <w:b w:val="0"/>
          <w:bCs/>
          <w:kern w:val="0"/>
          <w:szCs w:val="24"/>
        </w:rPr>
        <w:alias w:val="模块:公司利润构成或利润来源发生重大变动的详细说明"/>
        <w:tag w:val="_GBC_2346c2f60a0d447bb4e68d1cdeb1ae6e"/>
        <w:id w:val="-44756102"/>
        <w:lock w:val="sdtLocked"/>
        <w:placeholder>
          <w:docPart w:val="GBC22222222222222222222222222222"/>
        </w:placeholder>
      </w:sdtPr>
      <w:sdtEndPr>
        <w:rPr>
          <w:rFonts w:hint="eastAsia"/>
          <w:szCs w:val="21"/>
        </w:rPr>
      </w:sdtEndPr>
      <w:sdtContent>
        <w:p w14:paraId="333BA10E" w14:textId="77777777" w:rsidR="00120D52" w:rsidRPr="00FA3A4A" w:rsidRDefault="008F6847">
          <w:pPr>
            <w:pStyle w:val="4"/>
            <w:numPr>
              <w:ilvl w:val="0"/>
              <w:numId w:val="33"/>
            </w:numPr>
            <w:rPr>
              <w:rFonts w:ascii="宋体" w:hAnsi="宋体"/>
            </w:rPr>
          </w:pPr>
          <w:r w:rsidRPr="00FA3A4A">
            <w:rPr>
              <w:rFonts w:ascii="宋体" w:hAnsi="宋体" w:hint="eastAsia"/>
            </w:rPr>
            <w:t>本期</w:t>
          </w:r>
          <w:r w:rsidRPr="00FA3A4A">
            <w:rPr>
              <w:rFonts w:ascii="宋体" w:hAnsi="宋体"/>
            </w:rPr>
            <w:t>公司</w:t>
          </w:r>
          <w:r w:rsidRPr="00FA3A4A">
            <w:rPr>
              <w:rFonts w:ascii="宋体" w:hAnsi="宋体" w:hint="eastAsia"/>
            </w:rPr>
            <w:t>业务类型、</w:t>
          </w:r>
          <w:r w:rsidRPr="00FA3A4A">
            <w:rPr>
              <w:rFonts w:ascii="宋体" w:hAnsi="宋体"/>
            </w:rPr>
            <w:t>利润构成或利润来源发生重大变动的详细说明</w:t>
          </w:r>
        </w:p>
        <w:sdt>
          <w:sdtPr>
            <w:alias w:val="是否适用：公司利润构成或利润来源发生重大变动的详细说明[双击切换]"/>
            <w:tag w:val="_GBC_cf62b49cb7b54052a77aa6c4ec7218c8"/>
            <w:id w:val="1095748292"/>
            <w:lock w:val="sdtLocked"/>
            <w:placeholder>
              <w:docPart w:val="GBC22222222222222222222222222222"/>
            </w:placeholder>
          </w:sdtPr>
          <w:sdtContent>
            <w:p w14:paraId="038C878E" w14:textId="0AA6AD1C" w:rsidR="00120D52" w:rsidRDefault="008F6847" w:rsidP="00446AE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Start w:id="40" w:name="_Hlk111119240" w:displacedByCustomXml="next"/>
        <w:sdt>
          <w:sdtPr>
            <w:rPr>
              <w:rFonts w:hint="eastAsia"/>
            </w:rPr>
            <w:alias w:val="主营业务构成情况的说明"/>
            <w:tag w:val="_GBC_41b59ccce05a44b68f8d6cbcf3c41007"/>
            <w:id w:val="416060695"/>
            <w:lock w:val="sdtLocked"/>
          </w:sdtPr>
          <w:sdtContent>
            <w:p w14:paraId="6BA89014" w14:textId="4C362348" w:rsidR="00446AE2" w:rsidRDefault="009C63A5" w:rsidP="00010C63">
              <w:r w:rsidRPr="009C63A5">
                <w:rPr>
                  <w:rFonts w:hint="eastAsia"/>
                </w:rPr>
                <w:t>公司于</w:t>
              </w:r>
              <w:r w:rsidRPr="009C63A5">
                <w:t>2022年6月完成收购北洋天青80%股权项目的交割，公司的主营业务收入及利润规模得到提升，公司持续经营能力明显改善。</w:t>
              </w:r>
            </w:p>
          </w:sdtContent>
        </w:sdt>
        <w:p w14:paraId="4138F4FA" w14:textId="77777777" w:rsidR="00120D52" w:rsidRDefault="00000000"/>
      </w:sdtContent>
    </w:sdt>
    <w:bookmarkEnd w:id="40" w:displacedByCustomXml="prev"/>
    <w:sdt>
      <w:sdtPr>
        <w:rPr>
          <w:rFonts w:ascii="宋体" w:hAnsi="宋体" w:cs="宋体" w:hint="eastAsia"/>
          <w:b w:val="0"/>
          <w:bCs/>
          <w:kern w:val="0"/>
          <w:szCs w:val="24"/>
        </w:rPr>
        <w:alias w:val="模块:非主营业务导致利润重大变化的说明"/>
        <w:tag w:val="_SEC_8eca3e31ebef41f0bccb8c1e5fae0579"/>
        <w:id w:val="-556941186"/>
        <w:lock w:val="sdtLocked"/>
        <w:placeholder>
          <w:docPart w:val="GBC22222222222222222222222222222"/>
        </w:placeholder>
      </w:sdtPr>
      <w:sdtEndPr>
        <w:rPr>
          <w:szCs w:val="21"/>
        </w:rPr>
      </w:sdtEndPr>
      <w:sdtContent>
        <w:p w14:paraId="411B02F9" w14:textId="77777777" w:rsidR="00120D52" w:rsidRDefault="008F6847">
          <w:pPr>
            <w:pStyle w:val="3"/>
            <w:numPr>
              <w:ilvl w:val="0"/>
              <w:numId w:val="5"/>
            </w:numPr>
            <w:rPr>
              <w:rFonts w:ascii="宋体" w:hAnsi="宋体"/>
            </w:rPr>
          </w:pPr>
          <w:r>
            <w:rPr>
              <w:rFonts w:ascii="宋体" w:hAnsi="宋体"/>
            </w:rPr>
            <w:t>非主营业务导致利润重大变化的说明</w:t>
          </w:r>
        </w:p>
        <w:sdt>
          <w:sdtPr>
            <w:rPr>
              <w:rFonts w:hint="eastAsia"/>
            </w:rPr>
            <w:alias w:val="是否适用：非主营业务来源分析[双击切换]"/>
            <w:tag w:val="_GBC_45f0580c6f114551af0270412b25ccd0"/>
            <w:id w:val="-2103630574"/>
            <w:lock w:val="sdtLocked"/>
            <w:placeholder>
              <w:docPart w:val="GBC22222222222222222222222222222"/>
            </w:placeholder>
          </w:sdtPr>
          <w:sdtContent>
            <w:p w14:paraId="783F6BAE" w14:textId="6EA37D2E" w:rsidR="00120D52" w:rsidRDefault="008F6847" w:rsidP="00BF0BF0">
              <w:r>
                <w:fldChar w:fldCharType="begin"/>
              </w:r>
              <w:r w:rsidR="00BF0BF0">
                <w:instrText xml:space="preserve"> MACROBUTTON  SnrToggleCheckbox □适用 </w:instrText>
              </w:r>
              <w:r>
                <w:fldChar w:fldCharType="end"/>
              </w:r>
              <w:r>
                <w:fldChar w:fldCharType="begin"/>
              </w:r>
              <w:r w:rsidR="00BF0BF0">
                <w:instrText xml:space="preserve"> MACROBUTTON  SnrToggleCheckbox √不适用 </w:instrText>
              </w:r>
              <w:r>
                <w:fldChar w:fldCharType="end"/>
              </w:r>
            </w:p>
          </w:sdtContent>
        </w:sdt>
      </w:sdtContent>
    </w:sdt>
    <w:p w14:paraId="3412E1A1" w14:textId="77777777" w:rsidR="00120D52" w:rsidRDefault="00120D52"/>
    <w:p w14:paraId="5366BB39" w14:textId="77777777" w:rsidR="00120D52" w:rsidRDefault="008F6847">
      <w:pPr>
        <w:pStyle w:val="3"/>
        <w:numPr>
          <w:ilvl w:val="0"/>
          <w:numId w:val="5"/>
        </w:numPr>
        <w:rPr>
          <w:rFonts w:ascii="宋体" w:hAnsi="宋体"/>
          <w:szCs w:val="21"/>
        </w:rPr>
      </w:pPr>
      <w:r>
        <w:rPr>
          <w:rFonts w:ascii="宋体" w:hAnsi="宋体"/>
          <w:szCs w:val="21"/>
        </w:rPr>
        <w:t>资产、负债情况分析</w:t>
      </w:r>
    </w:p>
    <w:p w14:paraId="27295C77" w14:textId="4D5F27A6" w:rsidR="00120D52" w:rsidRDefault="00000000">
      <w:sdt>
        <w:sdtPr>
          <w:rPr>
            <w:rFonts w:hint="eastAsia"/>
          </w:rPr>
          <w:alias w:val="是否适用：资产、负债情况分析[双击切换]"/>
          <w:tag w:val="_GBC_7e768f46f428417e8696bff3cfaf9902"/>
          <w:id w:val="-36589449"/>
          <w:lock w:val="sdtContentLocked"/>
          <w:placeholder>
            <w:docPart w:val="GBC22222222222222222222222222222"/>
          </w:placeholder>
        </w:sdtPr>
        <w:sdtContent>
          <w:r w:rsidR="008F6847">
            <w:fldChar w:fldCharType="begin"/>
          </w:r>
          <w:r>
            <w:instrText xml:space="preserve"> MACROBUTTON  SnrToggleCheckbox √适用 </w:instrText>
          </w:r>
          <w:r w:rsidR="008F6847">
            <w:fldChar w:fldCharType="end"/>
          </w:r>
          <w:r w:rsidR="008F6847">
            <w:fldChar w:fldCharType="begin"/>
          </w:r>
          <w:r w:rsidR="008F6847">
            <w:instrText xml:space="preserve"> MACROBUTTON  SnrToggleCheckbox □不适用 </w:instrText>
          </w:r>
          <w:r w:rsidR="008F6847">
            <w:fldChar w:fldCharType="end"/>
          </w:r>
        </w:sdtContent>
      </w:sdt>
    </w:p>
    <w:bookmarkStart w:id="41" w:name="_Hlk74730011" w:displacedByCustomXml="next"/>
    <w:sdt>
      <w:sdtPr>
        <w:rPr>
          <w:rFonts w:ascii="宋体" w:hAnsi="宋体" w:cs="宋体"/>
          <w:b w:val="0"/>
          <w:bCs/>
          <w:kern w:val="0"/>
          <w:szCs w:val="21"/>
        </w:rPr>
        <w:alias w:val="模块:资产负债情况分析表"/>
        <w:tag w:val="_SEC_6223798588db4238825d68a423f52705"/>
        <w:id w:val="-216976698"/>
        <w:lock w:val="sdtLocked"/>
        <w:placeholder>
          <w:docPart w:val="GBC22222222222222222222222222222"/>
        </w:placeholder>
      </w:sdtPr>
      <w:sdtContent>
        <w:p w14:paraId="78CD0423" w14:textId="77777777" w:rsidR="00120D52" w:rsidRDefault="008F6847">
          <w:pPr>
            <w:pStyle w:val="4"/>
            <w:numPr>
              <w:ilvl w:val="0"/>
              <w:numId w:val="34"/>
            </w:numPr>
            <w:rPr>
              <w:rFonts w:ascii="宋体" w:hAnsi="宋体"/>
              <w:b w:val="0"/>
            </w:rPr>
          </w:pPr>
          <w:r>
            <w:rPr>
              <w:rFonts w:ascii="宋体" w:hAnsi="宋体"/>
            </w:rPr>
            <w:t>资产</w:t>
          </w:r>
          <w:r>
            <w:rPr>
              <w:rFonts w:ascii="宋体" w:hAnsi="宋体" w:hint="eastAsia"/>
            </w:rPr>
            <w:t>及</w:t>
          </w:r>
          <w:r>
            <w:rPr>
              <w:rFonts w:ascii="宋体" w:hAnsi="宋体"/>
            </w:rPr>
            <w:t>负债</w:t>
          </w:r>
          <w:r>
            <w:rPr>
              <w:rFonts w:ascii="宋体" w:hAnsi="宋体" w:hint="eastAsia"/>
              <w:szCs w:val="21"/>
            </w:rPr>
            <w:t>状</w:t>
          </w:r>
          <w:r>
            <w:rPr>
              <w:rFonts w:ascii="宋体" w:hAnsi="宋体"/>
              <w:szCs w:val="21"/>
            </w:rPr>
            <w:t>况</w:t>
          </w:r>
        </w:p>
        <w:p w14:paraId="6C24BAC8" w14:textId="16593912" w:rsidR="00120D52" w:rsidRDefault="008F6847">
          <w:pPr>
            <w:jc w:val="right"/>
          </w:pPr>
          <w:r>
            <w:rPr>
              <w:rFonts w:hint="eastAsia"/>
            </w:rPr>
            <w:t>单位：</w:t>
          </w:r>
          <w:sdt>
            <w:sdtPr>
              <w:rPr>
                <w:rFonts w:hint="eastAsia"/>
              </w:rPr>
              <w:alias w:val="单位：资产负债状况分析"/>
              <w:tag w:val="_GBC_21de4e2184d94baf8e19137a1d0d5b74"/>
              <w:id w:val="74484428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p>
        <w:tbl>
          <w:tblPr>
            <w:tblStyle w:val="g5"/>
            <w:tblW w:w="6111" w:type="pct"/>
            <w:tblInd w:w="-1452" w:type="dxa"/>
            <w:tblLook w:val="04A0" w:firstRow="1" w:lastRow="0" w:firstColumn="1" w:lastColumn="0" w:noHBand="0" w:noVBand="1"/>
          </w:tblPr>
          <w:tblGrid>
            <w:gridCol w:w="1478"/>
            <w:gridCol w:w="1476"/>
            <w:gridCol w:w="741"/>
            <w:gridCol w:w="1485"/>
            <w:gridCol w:w="741"/>
            <w:gridCol w:w="1105"/>
            <w:gridCol w:w="3757"/>
          </w:tblGrid>
          <w:tr w:rsidR="00D04893" w14:paraId="281BD0D9" w14:textId="77777777" w:rsidTr="0096758C">
            <w:trPr>
              <w:trHeight w:val="180"/>
            </w:trPr>
            <w:sdt>
              <w:sdtPr>
                <w:rPr>
                  <w:rFonts w:asciiTheme="minorEastAsia" w:hAnsiTheme="minorEastAsia"/>
                </w:rPr>
                <w:tag w:val="_PLD_d0f356a255cd4ad2a1d809f43b17afe4"/>
                <w:id w:val="-1508901438"/>
                <w:lock w:val="sdtLocked"/>
              </w:sdtPr>
              <w:sdtContent>
                <w:tc>
                  <w:tcPr>
                    <w:tcW w:w="705" w:type="pct"/>
                    <w:vAlign w:val="center"/>
                  </w:tcPr>
                  <w:p w14:paraId="5D0F5A0C" w14:textId="77777777" w:rsidR="00D04893" w:rsidRDefault="00000000" w:rsidP="00FC0BD8">
                    <w:pPr>
                      <w:jc w:val="center"/>
                      <w:rPr>
                        <w:rStyle w:val="50"/>
                        <w:rFonts w:asciiTheme="minorEastAsia" w:eastAsiaTheme="minorEastAsia" w:hAnsiTheme="minorEastAsia"/>
                        <w:b w:val="0"/>
                        <w:bCs/>
                      </w:rPr>
                    </w:pPr>
                    <w:r>
                      <w:rPr>
                        <w:rFonts w:asciiTheme="minorEastAsia" w:eastAsiaTheme="minorEastAsia" w:hAnsiTheme="minorEastAsia"/>
                      </w:rPr>
                      <w:t>项目名称</w:t>
                    </w:r>
                  </w:p>
                </w:tc>
              </w:sdtContent>
            </w:sdt>
            <w:sdt>
              <w:sdtPr>
                <w:rPr>
                  <w:rFonts w:asciiTheme="minorEastAsia" w:hAnsiTheme="minorEastAsia"/>
                </w:rPr>
                <w:tag w:val="_PLD_908740cf286747d79d5abbe407fef2b5"/>
                <w:id w:val="1779218778"/>
                <w:lock w:val="sdtLocked"/>
              </w:sdtPr>
              <w:sdtContent>
                <w:tc>
                  <w:tcPr>
                    <w:tcW w:w="624" w:type="pct"/>
                    <w:vAlign w:val="center"/>
                  </w:tcPr>
                  <w:p w14:paraId="30FE751F" w14:textId="77777777" w:rsidR="00D04893" w:rsidRDefault="00000000" w:rsidP="00FC0BD8">
                    <w:pPr>
                      <w:jc w:val="center"/>
                      <w:rPr>
                        <w:rStyle w:val="50"/>
                        <w:rFonts w:asciiTheme="minorEastAsia" w:eastAsiaTheme="minorEastAsia" w:hAnsiTheme="minorEastAsia"/>
                        <w:b w:val="0"/>
                        <w:bCs/>
                      </w:rPr>
                    </w:pPr>
                    <w:r>
                      <w:rPr>
                        <w:rFonts w:asciiTheme="minorEastAsia" w:eastAsiaTheme="minorEastAsia" w:hAnsiTheme="minorEastAsia"/>
                      </w:rPr>
                      <w:t>本期期末数</w:t>
                    </w:r>
                  </w:p>
                </w:tc>
              </w:sdtContent>
            </w:sdt>
            <w:sdt>
              <w:sdtPr>
                <w:rPr>
                  <w:rFonts w:asciiTheme="minorEastAsia" w:hAnsiTheme="minorEastAsia"/>
                </w:rPr>
                <w:tag w:val="_PLD_329bbbc9fa484c0990e705c4343b8bd2"/>
                <w:id w:val="-1983227868"/>
                <w:lock w:val="sdtLocked"/>
              </w:sdtPr>
              <w:sdtContent>
                <w:tc>
                  <w:tcPr>
                    <w:tcW w:w="335" w:type="pct"/>
                    <w:vAlign w:val="center"/>
                  </w:tcPr>
                  <w:p w14:paraId="2CDFFC48" w14:textId="77777777" w:rsidR="00D04893" w:rsidRDefault="00000000" w:rsidP="00FC0BD8">
                    <w:pPr>
                      <w:jc w:val="center"/>
                      <w:rPr>
                        <w:rStyle w:val="50"/>
                        <w:rFonts w:asciiTheme="minorEastAsia" w:eastAsiaTheme="minorEastAsia" w:hAnsiTheme="minorEastAsia"/>
                        <w:b w:val="0"/>
                        <w:bCs/>
                      </w:rPr>
                    </w:pPr>
                    <w:r>
                      <w:rPr>
                        <w:rFonts w:asciiTheme="minorEastAsia" w:eastAsiaTheme="minorEastAsia" w:hAnsiTheme="minorEastAsia"/>
                      </w:rPr>
                      <w:t>本期期末数占总资产的比例（%）</w:t>
                    </w:r>
                  </w:p>
                </w:tc>
              </w:sdtContent>
            </w:sdt>
            <w:sdt>
              <w:sdtPr>
                <w:rPr>
                  <w:rFonts w:asciiTheme="minorEastAsia" w:hAnsiTheme="minorEastAsia"/>
                </w:rPr>
                <w:tag w:val="_PLD_56ec8d815a204f39816e77d18cf2ac7e"/>
                <w:id w:val="-993946557"/>
                <w:lock w:val="sdtLocked"/>
              </w:sdtPr>
              <w:sdtContent>
                <w:tc>
                  <w:tcPr>
                    <w:tcW w:w="708" w:type="pct"/>
                    <w:vAlign w:val="center"/>
                  </w:tcPr>
                  <w:p w14:paraId="27DE1DB7" w14:textId="77777777" w:rsidR="00D04893" w:rsidRDefault="00000000" w:rsidP="00FC0BD8">
                    <w:pPr>
                      <w:jc w:val="center"/>
                      <w:rPr>
                        <w:rStyle w:val="50"/>
                        <w:rFonts w:asciiTheme="minorEastAsia" w:eastAsiaTheme="minorEastAsia" w:hAnsiTheme="minorEastAsia"/>
                        <w:b w:val="0"/>
                        <w:bCs/>
                      </w:rPr>
                    </w:pPr>
                    <w:r>
                      <w:rPr>
                        <w:rFonts w:asciiTheme="minorEastAsia" w:eastAsiaTheme="minorEastAsia" w:hAnsiTheme="minorEastAsia"/>
                      </w:rPr>
                      <w:t>上</w:t>
                    </w:r>
                    <w:r>
                      <w:rPr>
                        <w:rFonts w:asciiTheme="minorEastAsia" w:eastAsiaTheme="minorEastAsia" w:hAnsiTheme="minorEastAsia" w:hint="eastAsia"/>
                      </w:rPr>
                      <w:t>年</w:t>
                    </w:r>
                    <w:r>
                      <w:rPr>
                        <w:rFonts w:asciiTheme="minorEastAsia" w:eastAsiaTheme="minorEastAsia" w:hAnsiTheme="minorEastAsia"/>
                      </w:rPr>
                      <w:t>期末数</w:t>
                    </w:r>
                  </w:p>
                </w:tc>
              </w:sdtContent>
            </w:sdt>
            <w:sdt>
              <w:sdtPr>
                <w:rPr>
                  <w:rFonts w:asciiTheme="minorEastAsia" w:hAnsiTheme="minorEastAsia"/>
                </w:rPr>
                <w:tag w:val="_PLD_4bc2806364aa476db7b5ac96d585ad18"/>
                <w:id w:val="928859722"/>
                <w:lock w:val="sdtLocked"/>
              </w:sdtPr>
              <w:sdtContent>
                <w:tc>
                  <w:tcPr>
                    <w:tcW w:w="335" w:type="pct"/>
                    <w:vAlign w:val="center"/>
                  </w:tcPr>
                  <w:p w14:paraId="0F26BADE" w14:textId="77777777" w:rsidR="00D04893" w:rsidRDefault="00000000" w:rsidP="00FC0BD8">
                    <w:pPr>
                      <w:jc w:val="center"/>
                      <w:rPr>
                        <w:rStyle w:val="50"/>
                        <w:rFonts w:asciiTheme="minorEastAsia" w:eastAsiaTheme="minorEastAsia" w:hAnsiTheme="minorEastAsia"/>
                        <w:b w:val="0"/>
                        <w:bCs/>
                      </w:rPr>
                    </w:pPr>
                    <w:r>
                      <w:rPr>
                        <w:rFonts w:asciiTheme="minorEastAsia" w:eastAsiaTheme="minorEastAsia" w:hAnsiTheme="minorEastAsia"/>
                      </w:rPr>
                      <w:t>上</w:t>
                    </w:r>
                    <w:r>
                      <w:rPr>
                        <w:rFonts w:asciiTheme="minorEastAsia" w:eastAsiaTheme="minorEastAsia" w:hAnsiTheme="minorEastAsia" w:hint="eastAsia"/>
                      </w:rPr>
                      <w:t>年</w:t>
                    </w:r>
                    <w:r>
                      <w:rPr>
                        <w:rFonts w:asciiTheme="minorEastAsia" w:eastAsiaTheme="minorEastAsia" w:hAnsiTheme="minorEastAsia"/>
                      </w:rPr>
                      <w:t>期末数占总资产的比例（%）</w:t>
                    </w:r>
                  </w:p>
                </w:tc>
              </w:sdtContent>
            </w:sdt>
            <w:sdt>
              <w:sdtPr>
                <w:rPr>
                  <w:rFonts w:asciiTheme="minorEastAsia" w:hAnsiTheme="minorEastAsia"/>
                </w:rPr>
                <w:tag w:val="_PLD_4cfcbfaae8d94f2d87cb33b122df7a82"/>
                <w:id w:val="-856730785"/>
                <w:lock w:val="sdtLocked"/>
              </w:sdtPr>
              <w:sdtContent>
                <w:tc>
                  <w:tcPr>
                    <w:tcW w:w="532" w:type="pct"/>
                    <w:vAlign w:val="center"/>
                  </w:tcPr>
                  <w:p w14:paraId="5BDB91C4" w14:textId="77777777" w:rsidR="00D04893" w:rsidRDefault="00000000" w:rsidP="00FC0BD8">
                    <w:pPr>
                      <w:jc w:val="center"/>
                      <w:rPr>
                        <w:rStyle w:val="50"/>
                        <w:rFonts w:asciiTheme="minorEastAsia" w:eastAsiaTheme="minorEastAsia" w:hAnsiTheme="minorEastAsia"/>
                        <w:b w:val="0"/>
                        <w:bCs/>
                      </w:rPr>
                    </w:pPr>
                    <w:r>
                      <w:rPr>
                        <w:rFonts w:asciiTheme="minorEastAsia" w:eastAsiaTheme="minorEastAsia" w:hAnsiTheme="minorEastAsia"/>
                      </w:rPr>
                      <w:t>本期期末金额较上</w:t>
                    </w:r>
                    <w:r>
                      <w:rPr>
                        <w:rFonts w:asciiTheme="minorEastAsia" w:eastAsiaTheme="minorEastAsia" w:hAnsiTheme="minorEastAsia" w:hint="eastAsia"/>
                      </w:rPr>
                      <w:t>年</w:t>
                    </w:r>
                    <w:r>
                      <w:rPr>
                        <w:rFonts w:asciiTheme="minorEastAsia" w:eastAsiaTheme="minorEastAsia" w:hAnsiTheme="minorEastAsia"/>
                      </w:rPr>
                      <w:t>期末变动比例（%）</w:t>
                    </w:r>
                  </w:p>
                </w:tc>
              </w:sdtContent>
            </w:sdt>
            <w:sdt>
              <w:sdtPr>
                <w:rPr>
                  <w:rFonts w:asciiTheme="minorEastAsia" w:hAnsiTheme="minorEastAsia"/>
                </w:rPr>
                <w:tag w:val="_PLD_2acc4b359fa846d5bfb9939daf2ce46b"/>
                <w:id w:val="-1333143040"/>
                <w:lock w:val="sdtLocked"/>
              </w:sdtPr>
              <w:sdtContent>
                <w:tc>
                  <w:tcPr>
                    <w:tcW w:w="1761" w:type="pct"/>
                    <w:vAlign w:val="center"/>
                  </w:tcPr>
                  <w:p w14:paraId="1173F21C" w14:textId="77777777" w:rsidR="00D04893" w:rsidRDefault="00000000" w:rsidP="00FC0BD8">
                    <w:pPr>
                      <w:jc w:val="center"/>
                      <w:rPr>
                        <w:rStyle w:val="50"/>
                        <w:rFonts w:asciiTheme="minorEastAsia" w:eastAsiaTheme="minorEastAsia" w:hAnsiTheme="minorEastAsia"/>
                        <w:b w:val="0"/>
                        <w:bCs/>
                      </w:rPr>
                    </w:pPr>
                    <w:r>
                      <w:rPr>
                        <w:rFonts w:asciiTheme="minorEastAsia" w:eastAsiaTheme="minorEastAsia" w:hAnsiTheme="minorEastAsia"/>
                      </w:rPr>
                      <w:t>情况说明</w:t>
                    </w:r>
                  </w:p>
                </w:tc>
              </w:sdtContent>
            </w:sdt>
          </w:tr>
          <w:tr w:rsidR="00D04893" w14:paraId="728D18CA" w14:textId="77777777" w:rsidTr="0096758C">
            <w:trPr>
              <w:trHeight w:val="68"/>
            </w:trPr>
            <w:tc>
              <w:tcPr>
                <w:tcW w:w="705" w:type="pct"/>
              </w:tcPr>
              <w:p w14:paraId="4E27E2E8" w14:textId="77777777" w:rsidR="00D04893" w:rsidRPr="00D04893" w:rsidRDefault="00000000" w:rsidP="00FC0BD8">
                <w:pPr>
                  <w:rPr>
                    <w:rStyle w:val="50"/>
                    <w:rFonts w:asciiTheme="minorEastAsia" w:eastAsiaTheme="minorEastAsia" w:hAnsiTheme="minorEastAsia"/>
                    <w:b w:val="0"/>
                    <w:bCs/>
                    <w:sz w:val="18"/>
                    <w:szCs w:val="18"/>
                  </w:rPr>
                </w:pPr>
                <w:r w:rsidRPr="00D04893">
                  <w:rPr>
                    <w:sz w:val="18"/>
                    <w:szCs w:val="18"/>
                  </w:rPr>
                  <w:t>货币资金</w:t>
                </w:r>
              </w:p>
            </w:tc>
            <w:tc>
              <w:tcPr>
                <w:tcW w:w="624" w:type="pct"/>
              </w:tcPr>
              <w:p w14:paraId="6B38C275" w14:textId="7EF556E0"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   180,522,429.75</w:t>
                </w:r>
              </w:p>
            </w:tc>
            <w:tc>
              <w:tcPr>
                <w:tcW w:w="335" w:type="pct"/>
              </w:tcPr>
              <w:p w14:paraId="7B88FD15" w14:textId="77777777"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8.67</w:t>
                </w:r>
              </w:p>
            </w:tc>
            <w:tc>
              <w:tcPr>
                <w:tcW w:w="708" w:type="pct"/>
              </w:tcPr>
              <w:p w14:paraId="51621520" w14:textId="400E3C41"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105,776,763.72</w:t>
                </w:r>
              </w:p>
            </w:tc>
            <w:tc>
              <w:tcPr>
                <w:tcW w:w="335" w:type="pct"/>
              </w:tcPr>
              <w:p w14:paraId="3AD14843" w14:textId="77777777"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6.74</w:t>
                </w:r>
              </w:p>
            </w:tc>
            <w:tc>
              <w:tcPr>
                <w:tcW w:w="532" w:type="pct"/>
              </w:tcPr>
              <w:p w14:paraId="09CE11CD" w14:textId="0694DE09"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70.66</w:t>
                </w:r>
              </w:p>
            </w:tc>
            <w:tc>
              <w:tcPr>
                <w:tcW w:w="1761" w:type="pct"/>
              </w:tcPr>
              <w:p w14:paraId="418DA8AF" w14:textId="77777777" w:rsidR="00D04893" w:rsidRPr="00D04893" w:rsidRDefault="00000000" w:rsidP="00FC0BD8">
                <w:pPr>
                  <w:rPr>
                    <w:rStyle w:val="50"/>
                    <w:rFonts w:asciiTheme="minorEastAsia" w:eastAsiaTheme="minorEastAsia" w:hAnsiTheme="minorEastAsia"/>
                    <w:b w:val="0"/>
                    <w:bCs/>
                    <w:sz w:val="18"/>
                    <w:szCs w:val="18"/>
                  </w:rPr>
                </w:pPr>
                <w:r w:rsidRPr="00D04893">
                  <w:rPr>
                    <w:sz w:val="18"/>
                    <w:szCs w:val="18"/>
                  </w:rPr>
                  <w:t>主要是本期合并报表范围发生了变化，北洋天青纳入公司合并报表范围影响所致</w:t>
                </w:r>
              </w:p>
            </w:tc>
          </w:tr>
          <w:tr w:rsidR="00D04893" w14:paraId="0F721786" w14:textId="77777777" w:rsidTr="0096758C">
            <w:trPr>
              <w:trHeight w:val="68"/>
            </w:trPr>
            <w:tc>
              <w:tcPr>
                <w:tcW w:w="705" w:type="pct"/>
              </w:tcPr>
              <w:p w14:paraId="29FCE7B5" w14:textId="77777777" w:rsidR="00D04893" w:rsidRPr="00D04893" w:rsidRDefault="00000000" w:rsidP="00FC0BD8">
                <w:pPr>
                  <w:rPr>
                    <w:rStyle w:val="50"/>
                    <w:rFonts w:asciiTheme="minorEastAsia" w:eastAsiaTheme="minorEastAsia" w:hAnsiTheme="minorEastAsia"/>
                    <w:b w:val="0"/>
                    <w:bCs/>
                    <w:sz w:val="18"/>
                    <w:szCs w:val="18"/>
                  </w:rPr>
                </w:pPr>
                <w:r w:rsidRPr="00D04893">
                  <w:rPr>
                    <w:sz w:val="18"/>
                    <w:szCs w:val="18"/>
                  </w:rPr>
                  <w:t>应收票据</w:t>
                </w:r>
              </w:p>
            </w:tc>
            <w:tc>
              <w:tcPr>
                <w:tcW w:w="624" w:type="pct"/>
              </w:tcPr>
              <w:p w14:paraId="6651DB00" w14:textId="2715AD4C"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10,822,070.00</w:t>
                </w:r>
              </w:p>
            </w:tc>
            <w:tc>
              <w:tcPr>
                <w:tcW w:w="335" w:type="pct"/>
              </w:tcPr>
              <w:p w14:paraId="6D4B7D71" w14:textId="77777777"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0.52</w:t>
                </w:r>
              </w:p>
            </w:tc>
            <w:tc>
              <w:tcPr>
                <w:tcW w:w="708" w:type="pct"/>
              </w:tcPr>
              <w:p w14:paraId="04184E37" w14:textId="77777777" w:rsidR="00D04893" w:rsidRPr="00D04893" w:rsidRDefault="00000000" w:rsidP="00FC0BD8">
                <w:pPr>
                  <w:jc w:val="right"/>
                  <w:rPr>
                    <w:rStyle w:val="50"/>
                    <w:rFonts w:asciiTheme="minorEastAsia" w:eastAsiaTheme="minorEastAsia" w:hAnsiTheme="minorEastAsia"/>
                    <w:b w:val="0"/>
                    <w:bCs/>
                    <w:sz w:val="18"/>
                    <w:szCs w:val="18"/>
                  </w:rPr>
                </w:pPr>
              </w:p>
            </w:tc>
            <w:tc>
              <w:tcPr>
                <w:tcW w:w="335" w:type="pct"/>
              </w:tcPr>
              <w:p w14:paraId="337D58B1" w14:textId="77777777"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0.00</w:t>
                </w:r>
              </w:p>
            </w:tc>
            <w:tc>
              <w:tcPr>
                <w:tcW w:w="532" w:type="pct"/>
              </w:tcPr>
              <w:p w14:paraId="6AC0476E" w14:textId="35F0D493"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100.00</w:t>
                </w:r>
              </w:p>
            </w:tc>
            <w:tc>
              <w:tcPr>
                <w:tcW w:w="1761" w:type="pct"/>
              </w:tcPr>
              <w:p w14:paraId="6D812B96" w14:textId="77777777" w:rsidR="00D04893" w:rsidRPr="00D04893" w:rsidRDefault="00000000" w:rsidP="00FC0BD8">
                <w:pPr>
                  <w:rPr>
                    <w:rStyle w:val="50"/>
                    <w:rFonts w:asciiTheme="minorEastAsia" w:eastAsiaTheme="minorEastAsia" w:hAnsiTheme="minorEastAsia"/>
                    <w:b w:val="0"/>
                    <w:bCs/>
                    <w:sz w:val="18"/>
                    <w:szCs w:val="18"/>
                  </w:rPr>
                </w:pPr>
                <w:r w:rsidRPr="00D04893">
                  <w:rPr>
                    <w:sz w:val="18"/>
                    <w:szCs w:val="18"/>
                  </w:rPr>
                  <w:t>主要是本期合并报表范围发生了变化，北洋天青纳入公司合并报表范围影响所致</w:t>
                </w:r>
              </w:p>
            </w:tc>
          </w:tr>
          <w:tr w:rsidR="00D04893" w14:paraId="3AFC2ED2" w14:textId="77777777" w:rsidTr="0096758C">
            <w:trPr>
              <w:trHeight w:val="68"/>
            </w:trPr>
            <w:tc>
              <w:tcPr>
                <w:tcW w:w="705" w:type="pct"/>
              </w:tcPr>
              <w:p w14:paraId="26FD373D" w14:textId="77777777" w:rsidR="00D04893" w:rsidRPr="00D04893" w:rsidRDefault="00000000" w:rsidP="00FC0BD8">
                <w:pPr>
                  <w:rPr>
                    <w:rStyle w:val="50"/>
                    <w:rFonts w:asciiTheme="minorEastAsia" w:eastAsiaTheme="minorEastAsia" w:hAnsiTheme="minorEastAsia"/>
                    <w:b w:val="0"/>
                    <w:bCs/>
                    <w:sz w:val="18"/>
                    <w:szCs w:val="18"/>
                  </w:rPr>
                </w:pPr>
                <w:r w:rsidRPr="00D04893">
                  <w:rPr>
                    <w:sz w:val="18"/>
                    <w:szCs w:val="18"/>
                  </w:rPr>
                  <w:t>应收账款</w:t>
                </w:r>
              </w:p>
            </w:tc>
            <w:tc>
              <w:tcPr>
                <w:tcW w:w="624" w:type="pct"/>
              </w:tcPr>
              <w:p w14:paraId="5B3CE48B" w14:textId="05A60884"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309,677,712.63</w:t>
                </w:r>
              </w:p>
            </w:tc>
            <w:tc>
              <w:tcPr>
                <w:tcW w:w="335" w:type="pct"/>
              </w:tcPr>
              <w:p w14:paraId="4A1889FA" w14:textId="77777777"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14.87</w:t>
                </w:r>
              </w:p>
            </w:tc>
            <w:tc>
              <w:tcPr>
                <w:tcW w:w="708" w:type="pct"/>
              </w:tcPr>
              <w:p w14:paraId="2A7221B9" w14:textId="6F1A1724"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175,225,191.63</w:t>
                </w:r>
              </w:p>
            </w:tc>
            <w:tc>
              <w:tcPr>
                <w:tcW w:w="335" w:type="pct"/>
              </w:tcPr>
              <w:p w14:paraId="7784913E" w14:textId="77777777"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11.17</w:t>
                </w:r>
              </w:p>
            </w:tc>
            <w:tc>
              <w:tcPr>
                <w:tcW w:w="532" w:type="pct"/>
              </w:tcPr>
              <w:p w14:paraId="33C4EBF7" w14:textId="7317E217"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76.73</w:t>
                </w:r>
              </w:p>
            </w:tc>
            <w:tc>
              <w:tcPr>
                <w:tcW w:w="1761" w:type="pct"/>
              </w:tcPr>
              <w:p w14:paraId="249D20B3" w14:textId="77777777" w:rsidR="00D04893" w:rsidRPr="00D04893" w:rsidRDefault="00000000" w:rsidP="00FC0BD8">
                <w:pPr>
                  <w:rPr>
                    <w:rStyle w:val="50"/>
                    <w:rFonts w:asciiTheme="minorEastAsia" w:eastAsiaTheme="minorEastAsia" w:hAnsiTheme="minorEastAsia"/>
                    <w:b w:val="0"/>
                    <w:bCs/>
                    <w:sz w:val="18"/>
                    <w:szCs w:val="18"/>
                  </w:rPr>
                </w:pPr>
                <w:r w:rsidRPr="00D04893">
                  <w:rPr>
                    <w:sz w:val="18"/>
                    <w:szCs w:val="18"/>
                  </w:rPr>
                  <w:t>主要是本期合并报表范围发生了变化，北洋天青纳入公司合并报表范围影响所致</w:t>
                </w:r>
              </w:p>
            </w:tc>
          </w:tr>
          <w:tr w:rsidR="00D04893" w14:paraId="593C7730" w14:textId="77777777" w:rsidTr="0096758C">
            <w:trPr>
              <w:trHeight w:val="68"/>
            </w:trPr>
            <w:tc>
              <w:tcPr>
                <w:tcW w:w="705" w:type="pct"/>
              </w:tcPr>
              <w:p w14:paraId="779D062D" w14:textId="77777777" w:rsidR="00D04893" w:rsidRPr="00D04893" w:rsidRDefault="00000000" w:rsidP="00FC0BD8">
                <w:pPr>
                  <w:rPr>
                    <w:rStyle w:val="50"/>
                    <w:rFonts w:asciiTheme="minorEastAsia" w:eastAsiaTheme="minorEastAsia" w:hAnsiTheme="minorEastAsia"/>
                    <w:b w:val="0"/>
                    <w:bCs/>
                    <w:sz w:val="18"/>
                    <w:szCs w:val="18"/>
                  </w:rPr>
                </w:pPr>
                <w:r w:rsidRPr="00D04893">
                  <w:rPr>
                    <w:sz w:val="18"/>
                    <w:szCs w:val="18"/>
                  </w:rPr>
                  <w:t>应收款项融资</w:t>
                </w:r>
              </w:p>
            </w:tc>
            <w:tc>
              <w:tcPr>
                <w:tcW w:w="624" w:type="pct"/>
              </w:tcPr>
              <w:p w14:paraId="5E02EF05" w14:textId="4DA16381"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19,461,177.94</w:t>
                </w:r>
              </w:p>
            </w:tc>
            <w:tc>
              <w:tcPr>
                <w:tcW w:w="335" w:type="pct"/>
              </w:tcPr>
              <w:p w14:paraId="31988AA1" w14:textId="77777777"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0.93</w:t>
                </w:r>
              </w:p>
            </w:tc>
            <w:tc>
              <w:tcPr>
                <w:tcW w:w="708" w:type="pct"/>
              </w:tcPr>
              <w:p w14:paraId="440B06F9" w14:textId="56F6B005"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10,465,061.76</w:t>
                </w:r>
              </w:p>
            </w:tc>
            <w:tc>
              <w:tcPr>
                <w:tcW w:w="335" w:type="pct"/>
              </w:tcPr>
              <w:p w14:paraId="7617590B" w14:textId="77777777"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0.67</w:t>
                </w:r>
              </w:p>
            </w:tc>
            <w:tc>
              <w:tcPr>
                <w:tcW w:w="532" w:type="pct"/>
              </w:tcPr>
              <w:p w14:paraId="78BFEBFC" w14:textId="764992A0"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85.96</w:t>
                </w:r>
              </w:p>
            </w:tc>
            <w:tc>
              <w:tcPr>
                <w:tcW w:w="1761" w:type="pct"/>
              </w:tcPr>
              <w:p w14:paraId="75CD1F73" w14:textId="77777777" w:rsidR="00D04893" w:rsidRPr="00D04893" w:rsidRDefault="00000000" w:rsidP="00FC0BD8">
                <w:pPr>
                  <w:rPr>
                    <w:rStyle w:val="50"/>
                    <w:rFonts w:asciiTheme="minorEastAsia" w:eastAsiaTheme="minorEastAsia" w:hAnsiTheme="minorEastAsia"/>
                    <w:b w:val="0"/>
                    <w:bCs/>
                    <w:sz w:val="18"/>
                    <w:szCs w:val="18"/>
                  </w:rPr>
                </w:pPr>
                <w:r w:rsidRPr="00D04893">
                  <w:rPr>
                    <w:sz w:val="18"/>
                    <w:szCs w:val="18"/>
                  </w:rPr>
                  <w:t>主要是本期合并报表范围发生了变化，北洋天青纳入公司合并报表范围影响所致</w:t>
                </w:r>
              </w:p>
            </w:tc>
          </w:tr>
          <w:tr w:rsidR="00D04893" w14:paraId="189C400B" w14:textId="77777777" w:rsidTr="0096758C">
            <w:trPr>
              <w:trHeight w:val="68"/>
            </w:trPr>
            <w:tc>
              <w:tcPr>
                <w:tcW w:w="705" w:type="pct"/>
              </w:tcPr>
              <w:p w14:paraId="7FB54260" w14:textId="77777777" w:rsidR="00D04893" w:rsidRPr="00D04893" w:rsidRDefault="00000000" w:rsidP="00FC0BD8">
                <w:pPr>
                  <w:rPr>
                    <w:rStyle w:val="50"/>
                    <w:rFonts w:asciiTheme="minorEastAsia" w:eastAsiaTheme="minorEastAsia" w:hAnsiTheme="minorEastAsia"/>
                    <w:b w:val="0"/>
                    <w:bCs/>
                    <w:sz w:val="18"/>
                    <w:szCs w:val="18"/>
                  </w:rPr>
                </w:pPr>
                <w:r w:rsidRPr="00D04893">
                  <w:rPr>
                    <w:sz w:val="18"/>
                    <w:szCs w:val="18"/>
                  </w:rPr>
                  <w:t>预付款项</w:t>
                </w:r>
              </w:p>
            </w:tc>
            <w:tc>
              <w:tcPr>
                <w:tcW w:w="624" w:type="pct"/>
              </w:tcPr>
              <w:p w14:paraId="67C06A30" w14:textId="43732481"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79,748,876.25</w:t>
                </w:r>
              </w:p>
            </w:tc>
            <w:tc>
              <w:tcPr>
                <w:tcW w:w="335" w:type="pct"/>
              </w:tcPr>
              <w:p w14:paraId="5BB6A374" w14:textId="77777777"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3.83</w:t>
                </w:r>
              </w:p>
            </w:tc>
            <w:tc>
              <w:tcPr>
                <w:tcW w:w="708" w:type="pct"/>
              </w:tcPr>
              <w:p w14:paraId="08A98830" w14:textId="50CB980A"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53,915,051.53</w:t>
                </w:r>
              </w:p>
            </w:tc>
            <w:tc>
              <w:tcPr>
                <w:tcW w:w="335" w:type="pct"/>
              </w:tcPr>
              <w:p w14:paraId="6ADA5441" w14:textId="77777777"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3.44</w:t>
                </w:r>
              </w:p>
            </w:tc>
            <w:tc>
              <w:tcPr>
                <w:tcW w:w="532" w:type="pct"/>
              </w:tcPr>
              <w:p w14:paraId="54DF3201" w14:textId="7F8AF124"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47.92</w:t>
                </w:r>
              </w:p>
            </w:tc>
            <w:tc>
              <w:tcPr>
                <w:tcW w:w="1761" w:type="pct"/>
              </w:tcPr>
              <w:p w14:paraId="118E3BE3" w14:textId="77777777" w:rsidR="00D04893" w:rsidRPr="00D04893" w:rsidRDefault="00000000" w:rsidP="00FC0BD8">
                <w:pPr>
                  <w:rPr>
                    <w:rStyle w:val="50"/>
                    <w:rFonts w:asciiTheme="minorEastAsia" w:eastAsiaTheme="minorEastAsia" w:hAnsiTheme="minorEastAsia"/>
                    <w:b w:val="0"/>
                    <w:bCs/>
                    <w:sz w:val="18"/>
                    <w:szCs w:val="18"/>
                  </w:rPr>
                </w:pPr>
                <w:r w:rsidRPr="00D04893">
                  <w:rPr>
                    <w:sz w:val="18"/>
                    <w:szCs w:val="18"/>
                  </w:rPr>
                  <w:t>主要是本期合并报表范围发生了变化，北洋天青纳入公司合并报表范围影响所致</w:t>
                </w:r>
              </w:p>
            </w:tc>
          </w:tr>
          <w:tr w:rsidR="00D04893" w14:paraId="755651C9" w14:textId="77777777" w:rsidTr="0096758C">
            <w:trPr>
              <w:trHeight w:val="68"/>
            </w:trPr>
            <w:tc>
              <w:tcPr>
                <w:tcW w:w="705" w:type="pct"/>
              </w:tcPr>
              <w:p w14:paraId="3D51B1E6" w14:textId="77777777" w:rsidR="00D04893" w:rsidRPr="00D04893" w:rsidRDefault="00000000" w:rsidP="00FC0BD8">
                <w:pPr>
                  <w:rPr>
                    <w:rStyle w:val="50"/>
                    <w:rFonts w:asciiTheme="minorEastAsia" w:eastAsiaTheme="minorEastAsia" w:hAnsiTheme="minorEastAsia"/>
                    <w:b w:val="0"/>
                    <w:bCs/>
                    <w:sz w:val="18"/>
                    <w:szCs w:val="18"/>
                  </w:rPr>
                </w:pPr>
                <w:r w:rsidRPr="00D04893">
                  <w:rPr>
                    <w:sz w:val="18"/>
                    <w:szCs w:val="18"/>
                  </w:rPr>
                  <w:t>其他流动资产</w:t>
                </w:r>
              </w:p>
            </w:tc>
            <w:tc>
              <w:tcPr>
                <w:tcW w:w="624" w:type="pct"/>
              </w:tcPr>
              <w:p w14:paraId="02229E79" w14:textId="334C3E22"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18,930,608.81</w:t>
                </w:r>
              </w:p>
            </w:tc>
            <w:tc>
              <w:tcPr>
                <w:tcW w:w="335" w:type="pct"/>
              </w:tcPr>
              <w:p w14:paraId="05263A3D" w14:textId="77777777"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0.91</w:t>
                </w:r>
              </w:p>
            </w:tc>
            <w:tc>
              <w:tcPr>
                <w:tcW w:w="708" w:type="pct"/>
              </w:tcPr>
              <w:p w14:paraId="2694E512" w14:textId="2D94AAE0"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27,386,862.15</w:t>
                </w:r>
              </w:p>
            </w:tc>
            <w:tc>
              <w:tcPr>
                <w:tcW w:w="335" w:type="pct"/>
              </w:tcPr>
              <w:p w14:paraId="3924A2C5" w14:textId="77777777"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1.75</w:t>
                </w:r>
              </w:p>
            </w:tc>
            <w:tc>
              <w:tcPr>
                <w:tcW w:w="532" w:type="pct"/>
              </w:tcPr>
              <w:p w14:paraId="4D8535D9" w14:textId="1816B479"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-30.88</w:t>
                </w:r>
              </w:p>
            </w:tc>
            <w:tc>
              <w:tcPr>
                <w:tcW w:w="1761" w:type="pct"/>
              </w:tcPr>
              <w:p w14:paraId="0A6F9290" w14:textId="77777777" w:rsidR="00D04893" w:rsidRPr="00D04893" w:rsidRDefault="00000000" w:rsidP="00FC0BD8">
                <w:pPr>
                  <w:rPr>
                    <w:rStyle w:val="50"/>
                    <w:rFonts w:asciiTheme="minorEastAsia" w:eastAsiaTheme="minorEastAsia" w:hAnsiTheme="minorEastAsia"/>
                    <w:b w:val="0"/>
                    <w:bCs/>
                    <w:sz w:val="18"/>
                    <w:szCs w:val="18"/>
                  </w:rPr>
                </w:pPr>
                <w:r w:rsidRPr="00D04893">
                  <w:rPr>
                    <w:sz w:val="18"/>
                    <w:szCs w:val="18"/>
                  </w:rPr>
                  <w:t>主要是下属子公司留抵退税影响所致</w:t>
                </w:r>
              </w:p>
            </w:tc>
          </w:tr>
          <w:tr w:rsidR="00D04893" w14:paraId="6D0674F9" w14:textId="77777777" w:rsidTr="0096758C">
            <w:trPr>
              <w:trHeight w:val="68"/>
            </w:trPr>
            <w:tc>
              <w:tcPr>
                <w:tcW w:w="705" w:type="pct"/>
              </w:tcPr>
              <w:p w14:paraId="0B8C840F" w14:textId="77777777" w:rsidR="00D04893" w:rsidRPr="00D04893" w:rsidRDefault="00000000" w:rsidP="00FC0BD8">
                <w:pPr>
                  <w:rPr>
                    <w:rStyle w:val="50"/>
                    <w:rFonts w:asciiTheme="minorEastAsia" w:eastAsiaTheme="minorEastAsia" w:hAnsiTheme="minorEastAsia"/>
                    <w:b w:val="0"/>
                    <w:bCs/>
                    <w:sz w:val="18"/>
                    <w:szCs w:val="18"/>
                  </w:rPr>
                </w:pPr>
                <w:r w:rsidRPr="00D04893">
                  <w:rPr>
                    <w:sz w:val="18"/>
                    <w:szCs w:val="18"/>
                  </w:rPr>
                  <w:t>使用权资产</w:t>
                </w:r>
              </w:p>
            </w:tc>
            <w:tc>
              <w:tcPr>
                <w:tcW w:w="624" w:type="pct"/>
              </w:tcPr>
              <w:p w14:paraId="28B2E6A1" w14:textId="6B7894DF"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4,779,117.38</w:t>
                </w:r>
              </w:p>
            </w:tc>
            <w:tc>
              <w:tcPr>
                <w:tcW w:w="335" w:type="pct"/>
              </w:tcPr>
              <w:p w14:paraId="72466449" w14:textId="77777777"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0.23</w:t>
                </w:r>
              </w:p>
            </w:tc>
            <w:tc>
              <w:tcPr>
                <w:tcW w:w="708" w:type="pct"/>
              </w:tcPr>
              <w:p w14:paraId="11822E65" w14:textId="77777777" w:rsidR="00D04893" w:rsidRPr="00D04893" w:rsidRDefault="00000000" w:rsidP="00FC0BD8">
                <w:pPr>
                  <w:jc w:val="right"/>
                  <w:rPr>
                    <w:rStyle w:val="50"/>
                    <w:rFonts w:asciiTheme="minorEastAsia" w:eastAsiaTheme="minorEastAsia" w:hAnsiTheme="minorEastAsia"/>
                    <w:b w:val="0"/>
                    <w:bCs/>
                    <w:sz w:val="18"/>
                    <w:szCs w:val="18"/>
                  </w:rPr>
                </w:pPr>
              </w:p>
            </w:tc>
            <w:tc>
              <w:tcPr>
                <w:tcW w:w="335" w:type="pct"/>
              </w:tcPr>
              <w:p w14:paraId="4A3AA57E" w14:textId="77777777"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0.00</w:t>
                </w:r>
              </w:p>
            </w:tc>
            <w:tc>
              <w:tcPr>
                <w:tcW w:w="532" w:type="pct"/>
              </w:tcPr>
              <w:p w14:paraId="46EBB395" w14:textId="3471F2C4"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100.00</w:t>
                </w:r>
              </w:p>
            </w:tc>
            <w:tc>
              <w:tcPr>
                <w:tcW w:w="1761" w:type="pct"/>
              </w:tcPr>
              <w:p w14:paraId="5B5528AE" w14:textId="77777777" w:rsidR="00D04893" w:rsidRPr="00D04893" w:rsidRDefault="00000000" w:rsidP="00FC0BD8">
                <w:pPr>
                  <w:rPr>
                    <w:rStyle w:val="50"/>
                    <w:rFonts w:asciiTheme="minorEastAsia" w:eastAsiaTheme="minorEastAsia" w:hAnsiTheme="minorEastAsia"/>
                    <w:b w:val="0"/>
                    <w:bCs/>
                    <w:sz w:val="18"/>
                    <w:szCs w:val="18"/>
                  </w:rPr>
                </w:pPr>
                <w:r w:rsidRPr="00D04893">
                  <w:rPr>
                    <w:sz w:val="18"/>
                    <w:szCs w:val="18"/>
                  </w:rPr>
                  <w:t>主要是本期合并报表范围发生了变化，北洋天青纳入公司合并报表范围影响所致</w:t>
                </w:r>
              </w:p>
            </w:tc>
          </w:tr>
          <w:tr w:rsidR="00D04893" w14:paraId="191A33F6" w14:textId="77777777" w:rsidTr="0096758C">
            <w:trPr>
              <w:trHeight w:val="68"/>
            </w:trPr>
            <w:tc>
              <w:tcPr>
                <w:tcW w:w="705" w:type="pct"/>
              </w:tcPr>
              <w:p w14:paraId="2BC26586" w14:textId="77777777" w:rsidR="00D04893" w:rsidRPr="00D04893" w:rsidRDefault="00000000" w:rsidP="00FC0BD8">
                <w:pPr>
                  <w:rPr>
                    <w:rStyle w:val="50"/>
                    <w:rFonts w:asciiTheme="minorEastAsia" w:eastAsiaTheme="minorEastAsia" w:hAnsiTheme="minorEastAsia"/>
                    <w:b w:val="0"/>
                    <w:bCs/>
                    <w:sz w:val="18"/>
                    <w:szCs w:val="18"/>
                  </w:rPr>
                </w:pPr>
                <w:r w:rsidRPr="00D04893">
                  <w:rPr>
                    <w:sz w:val="18"/>
                    <w:szCs w:val="18"/>
                  </w:rPr>
                  <w:t>无形资产</w:t>
                </w:r>
              </w:p>
            </w:tc>
            <w:tc>
              <w:tcPr>
                <w:tcW w:w="624" w:type="pct"/>
              </w:tcPr>
              <w:p w14:paraId="5BBDA344" w14:textId="0BF40CC0"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169,264,466.24</w:t>
                </w:r>
              </w:p>
            </w:tc>
            <w:tc>
              <w:tcPr>
                <w:tcW w:w="335" w:type="pct"/>
              </w:tcPr>
              <w:p w14:paraId="152D3C86" w14:textId="77777777"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8.13</w:t>
                </w:r>
              </w:p>
            </w:tc>
            <w:tc>
              <w:tcPr>
                <w:tcW w:w="708" w:type="pct"/>
              </w:tcPr>
              <w:p w14:paraId="0377ABD6" w14:textId="3B6C14CA"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120,037,115.68</w:t>
                </w:r>
              </w:p>
            </w:tc>
            <w:tc>
              <w:tcPr>
                <w:tcW w:w="335" w:type="pct"/>
              </w:tcPr>
              <w:p w14:paraId="2107EB57" w14:textId="77777777"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7.65</w:t>
                </w:r>
              </w:p>
            </w:tc>
            <w:tc>
              <w:tcPr>
                <w:tcW w:w="532" w:type="pct"/>
              </w:tcPr>
              <w:p w14:paraId="47DC1DBB" w14:textId="127B0719"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41.01</w:t>
                </w:r>
              </w:p>
            </w:tc>
            <w:tc>
              <w:tcPr>
                <w:tcW w:w="1761" w:type="pct"/>
              </w:tcPr>
              <w:p w14:paraId="626D6074" w14:textId="77777777" w:rsidR="00D04893" w:rsidRPr="00D04893" w:rsidRDefault="00000000" w:rsidP="00FC0BD8">
                <w:pPr>
                  <w:rPr>
                    <w:rStyle w:val="50"/>
                    <w:rFonts w:asciiTheme="minorEastAsia" w:eastAsiaTheme="minorEastAsia" w:hAnsiTheme="minorEastAsia"/>
                    <w:b w:val="0"/>
                    <w:bCs/>
                    <w:sz w:val="18"/>
                    <w:szCs w:val="18"/>
                  </w:rPr>
                </w:pPr>
                <w:r w:rsidRPr="00D04893">
                  <w:rPr>
                    <w:sz w:val="18"/>
                    <w:szCs w:val="18"/>
                  </w:rPr>
                  <w:t>主要是本期合并报表范围发生了变化，北洋天青纳入公司合并报表范围影响所致</w:t>
                </w:r>
              </w:p>
            </w:tc>
          </w:tr>
          <w:tr w:rsidR="00D04893" w14:paraId="2F01385E" w14:textId="77777777" w:rsidTr="0096758C">
            <w:trPr>
              <w:trHeight w:val="68"/>
            </w:trPr>
            <w:tc>
              <w:tcPr>
                <w:tcW w:w="705" w:type="pct"/>
              </w:tcPr>
              <w:p w14:paraId="1D481479" w14:textId="77777777" w:rsidR="00D04893" w:rsidRPr="00D04893" w:rsidRDefault="00000000" w:rsidP="00FC0BD8">
                <w:pPr>
                  <w:rPr>
                    <w:rStyle w:val="50"/>
                    <w:rFonts w:asciiTheme="minorEastAsia" w:eastAsiaTheme="minorEastAsia" w:hAnsiTheme="minorEastAsia"/>
                    <w:b w:val="0"/>
                    <w:bCs/>
                    <w:sz w:val="18"/>
                    <w:szCs w:val="18"/>
                  </w:rPr>
                </w:pPr>
                <w:r w:rsidRPr="00D04893">
                  <w:rPr>
                    <w:sz w:val="18"/>
                    <w:szCs w:val="18"/>
                  </w:rPr>
                  <w:t>商誉</w:t>
                </w:r>
              </w:p>
            </w:tc>
            <w:tc>
              <w:tcPr>
                <w:tcW w:w="624" w:type="pct"/>
              </w:tcPr>
              <w:p w14:paraId="714630F5" w14:textId="2C99DE38"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168,996,039.10</w:t>
                </w:r>
              </w:p>
            </w:tc>
            <w:tc>
              <w:tcPr>
                <w:tcW w:w="335" w:type="pct"/>
              </w:tcPr>
              <w:p w14:paraId="2CD12064" w14:textId="77777777"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8.11</w:t>
                </w:r>
              </w:p>
            </w:tc>
            <w:tc>
              <w:tcPr>
                <w:tcW w:w="708" w:type="pct"/>
              </w:tcPr>
              <w:p w14:paraId="6DD459B1" w14:textId="77777777" w:rsidR="00D04893" w:rsidRPr="00D04893" w:rsidRDefault="00000000" w:rsidP="00FC0BD8">
                <w:pPr>
                  <w:jc w:val="right"/>
                  <w:rPr>
                    <w:rStyle w:val="50"/>
                    <w:rFonts w:asciiTheme="minorEastAsia" w:eastAsiaTheme="minorEastAsia" w:hAnsiTheme="minorEastAsia"/>
                    <w:b w:val="0"/>
                    <w:bCs/>
                    <w:sz w:val="18"/>
                    <w:szCs w:val="18"/>
                  </w:rPr>
                </w:pPr>
              </w:p>
            </w:tc>
            <w:tc>
              <w:tcPr>
                <w:tcW w:w="335" w:type="pct"/>
              </w:tcPr>
              <w:p w14:paraId="0681D271" w14:textId="77777777"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0.00</w:t>
                </w:r>
              </w:p>
            </w:tc>
            <w:tc>
              <w:tcPr>
                <w:tcW w:w="532" w:type="pct"/>
              </w:tcPr>
              <w:p w14:paraId="3D72E555" w14:textId="14CBFEE9"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100.00</w:t>
                </w:r>
              </w:p>
            </w:tc>
            <w:tc>
              <w:tcPr>
                <w:tcW w:w="1761" w:type="pct"/>
              </w:tcPr>
              <w:p w14:paraId="7BD4D520" w14:textId="77777777" w:rsidR="00D04893" w:rsidRPr="00D04893" w:rsidRDefault="00000000" w:rsidP="00FC0BD8">
                <w:pPr>
                  <w:rPr>
                    <w:rStyle w:val="50"/>
                    <w:rFonts w:asciiTheme="minorEastAsia" w:eastAsiaTheme="minorEastAsia" w:hAnsiTheme="minorEastAsia"/>
                    <w:b w:val="0"/>
                    <w:bCs/>
                    <w:sz w:val="18"/>
                    <w:szCs w:val="18"/>
                  </w:rPr>
                </w:pPr>
                <w:r w:rsidRPr="00D04893">
                  <w:rPr>
                    <w:sz w:val="18"/>
                    <w:szCs w:val="18"/>
                  </w:rPr>
                  <w:t>主要为取得北洋天青股权的成本大于按持股比例计算的可辨认净资产公允价值的份额所致</w:t>
                </w:r>
              </w:p>
            </w:tc>
          </w:tr>
          <w:tr w:rsidR="00D04893" w14:paraId="36D95FF3" w14:textId="77777777" w:rsidTr="0096758C">
            <w:trPr>
              <w:trHeight w:val="135"/>
            </w:trPr>
            <w:tc>
              <w:tcPr>
                <w:tcW w:w="705" w:type="pct"/>
              </w:tcPr>
              <w:p w14:paraId="5CDC3ED8" w14:textId="77777777" w:rsidR="00D04893" w:rsidRPr="00D04893" w:rsidRDefault="00000000" w:rsidP="00FC0BD8">
                <w:pPr>
                  <w:rPr>
                    <w:rStyle w:val="50"/>
                    <w:rFonts w:asciiTheme="minorEastAsia" w:eastAsiaTheme="minorEastAsia" w:hAnsiTheme="minorEastAsia"/>
                    <w:b w:val="0"/>
                    <w:bCs/>
                    <w:sz w:val="18"/>
                    <w:szCs w:val="18"/>
                  </w:rPr>
                </w:pPr>
                <w:r w:rsidRPr="00D04893">
                  <w:rPr>
                    <w:sz w:val="18"/>
                    <w:szCs w:val="18"/>
                  </w:rPr>
                  <w:t>其他非流动资产</w:t>
                </w:r>
              </w:p>
            </w:tc>
            <w:tc>
              <w:tcPr>
                <w:tcW w:w="624" w:type="pct"/>
              </w:tcPr>
              <w:p w14:paraId="0863D65D" w14:textId="4BF0C9BE"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230,866.00</w:t>
                </w:r>
              </w:p>
            </w:tc>
            <w:tc>
              <w:tcPr>
                <w:tcW w:w="335" w:type="pct"/>
              </w:tcPr>
              <w:p w14:paraId="792364DB" w14:textId="77777777"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0.01</w:t>
                </w:r>
              </w:p>
            </w:tc>
            <w:tc>
              <w:tcPr>
                <w:tcW w:w="708" w:type="pct"/>
              </w:tcPr>
              <w:p w14:paraId="5DE112CD" w14:textId="77777777" w:rsidR="00D04893" w:rsidRPr="00D04893" w:rsidRDefault="00000000" w:rsidP="00FC0BD8">
                <w:pPr>
                  <w:jc w:val="right"/>
                  <w:rPr>
                    <w:rStyle w:val="50"/>
                    <w:rFonts w:asciiTheme="minorEastAsia" w:eastAsiaTheme="minorEastAsia" w:hAnsiTheme="minorEastAsia"/>
                    <w:b w:val="0"/>
                    <w:bCs/>
                    <w:sz w:val="18"/>
                    <w:szCs w:val="18"/>
                  </w:rPr>
                </w:pPr>
              </w:p>
            </w:tc>
            <w:tc>
              <w:tcPr>
                <w:tcW w:w="335" w:type="pct"/>
              </w:tcPr>
              <w:p w14:paraId="1E9B3C62" w14:textId="77777777"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0.00</w:t>
                </w:r>
              </w:p>
            </w:tc>
            <w:tc>
              <w:tcPr>
                <w:tcW w:w="532" w:type="pct"/>
              </w:tcPr>
              <w:p w14:paraId="44684362" w14:textId="70FEE64A"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100.00</w:t>
                </w:r>
              </w:p>
            </w:tc>
            <w:tc>
              <w:tcPr>
                <w:tcW w:w="1761" w:type="pct"/>
              </w:tcPr>
              <w:p w14:paraId="6EEDE0E3" w14:textId="77777777" w:rsidR="00D04893" w:rsidRPr="00D04893" w:rsidRDefault="00000000" w:rsidP="00FC0BD8">
                <w:pPr>
                  <w:rPr>
                    <w:rStyle w:val="50"/>
                    <w:rFonts w:asciiTheme="minorEastAsia" w:eastAsiaTheme="minorEastAsia" w:hAnsiTheme="minorEastAsia"/>
                    <w:b w:val="0"/>
                    <w:bCs/>
                    <w:sz w:val="18"/>
                    <w:szCs w:val="18"/>
                  </w:rPr>
                </w:pPr>
                <w:r w:rsidRPr="00D04893">
                  <w:rPr>
                    <w:sz w:val="18"/>
                    <w:szCs w:val="18"/>
                  </w:rPr>
                  <w:t>主要是下属子公司支付购买股权的预付款项</w:t>
                </w:r>
              </w:p>
            </w:tc>
          </w:tr>
          <w:tr w:rsidR="00D04893" w14:paraId="0F49CEC8" w14:textId="77777777" w:rsidTr="0096758C">
            <w:trPr>
              <w:trHeight w:val="135"/>
            </w:trPr>
            <w:tc>
              <w:tcPr>
                <w:tcW w:w="705" w:type="pct"/>
              </w:tcPr>
              <w:p w14:paraId="4C42ADF1" w14:textId="77777777" w:rsidR="00D04893" w:rsidRPr="00D04893" w:rsidRDefault="00000000" w:rsidP="00FC0BD8">
                <w:pPr>
                  <w:rPr>
                    <w:rStyle w:val="50"/>
                    <w:rFonts w:asciiTheme="minorEastAsia" w:eastAsiaTheme="minorEastAsia" w:hAnsiTheme="minorEastAsia"/>
                    <w:b w:val="0"/>
                    <w:bCs/>
                    <w:sz w:val="18"/>
                    <w:szCs w:val="18"/>
                  </w:rPr>
                </w:pPr>
                <w:r w:rsidRPr="00D04893">
                  <w:rPr>
                    <w:sz w:val="18"/>
                    <w:szCs w:val="18"/>
                  </w:rPr>
                  <w:t>应付票据</w:t>
                </w:r>
              </w:p>
            </w:tc>
            <w:tc>
              <w:tcPr>
                <w:tcW w:w="624" w:type="pct"/>
              </w:tcPr>
              <w:p w14:paraId="3517C706" w14:textId="6F786BA4" w:rsidR="00D04893" w:rsidRPr="00D04893" w:rsidRDefault="00000000" w:rsidP="000C0F8A">
                <w:pPr>
                  <w:jc w:val="right"/>
                  <w:rPr>
                    <w:rStyle w:val="50"/>
                    <w:rFonts w:asciiTheme="minorEastAsia" w:eastAsiaTheme="minorEastAsia" w:hAnsiTheme="minorEastAsia"/>
                    <w:b w:val="0"/>
                    <w:bCs/>
                    <w:sz w:val="18"/>
                    <w:szCs w:val="18"/>
                  </w:rPr>
                </w:pPr>
                <w:r w:rsidRPr="00D04893">
                  <w:rPr>
                    <w:sz w:val="18"/>
                    <w:szCs w:val="18"/>
                  </w:rPr>
                  <w:t>80,099,959.43</w:t>
                </w:r>
              </w:p>
            </w:tc>
            <w:tc>
              <w:tcPr>
                <w:tcW w:w="335" w:type="pct"/>
              </w:tcPr>
              <w:p w14:paraId="6C3B0E2A" w14:textId="77777777"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3.85</w:t>
                </w:r>
              </w:p>
            </w:tc>
            <w:tc>
              <w:tcPr>
                <w:tcW w:w="708" w:type="pct"/>
              </w:tcPr>
              <w:p w14:paraId="309B4B0F" w14:textId="3C6652D0" w:rsidR="00D04893" w:rsidRPr="00D04893" w:rsidRDefault="00000000" w:rsidP="000C0F8A">
                <w:pPr>
                  <w:jc w:val="right"/>
                  <w:rPr>
                    <w:rStyle w:val="50"/>
                    <w:rFonts w:asciiTheme="minorEastAsia" w:eastAsiaTheme="minorEastAsia" w:hAnsiTheme="minorEastAsia"/>
                    <w:b w:val="0"/>
                    <w:bCs/>
                    <w:sz w:val="18"/>
                    <w:szCs w:val="18"/>
                  </w:rPr>
                </w:pPr>
                <w:r w:rsidRPr="00D04893">
                  <w:rPr>
                    <w:sz w:val="18"/>
                    <w:szCs w:val="18"/>
                  </w:rPr>
                  <w:t>50,693,681.14</w:t>
                </w:r>
              </w:p>
            </w:tc>
            <w:tc>
              <w:tcPr>
                <w:tcW w:w="335" w:type="pct"/>
              </w:tcPr>
              <w:p w14:paraId="509B4435" w14:textId="77777777"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3.23</w:t>
                </w:r>
              </w:p>
            </w:tc>
            <w:tc>
              <w:tcPr>
                <w:tcW w:w="532" w:type="pct"/>
              </w:tcPr>
              <w:p w14:paraId="6F948336" w14:textId="7DD5A72E"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58.01</w:t>
                </w:r>
              </w:p>
            </w:tc>
            <w:tc>
              <w:tcPr>
                <w:tcW w:w="1761" w:type="pct"/>
              </w:tcPr>
              <w:p w14:paraId="2F7AA647" w14:textId="77777777" w:rsidR="00D04893" w:rsidRPr="00D04893" w:rsidRDefault="00000000" w:rsidP="00FC0BD8">
                <w:pPr>
                  <w:rPr>
                    <w:rStyle w:val="50"/>
                    <w:rFonts w:asciiTheme="minorEastAsia" w:eastAsiaTheme="minorEastAsia" w:hAnsiTheme="minorEastAsia"/>
                    <w:b w:val="0"/>
                    <w:bCs/>
                    <w:sz w:val="18"/>
                    <w:szCs w:val="18"/>
                  </w:rPr>
                </w:pPr>
                <w:r w:rsidRPr="00D04893">
                  <w:rPr>
                    <w:sz w:val="18"/>
                    <w:szCs w:val="18"/>
                  </w:rPr>
                  <w:t>主要是本期合并报表范围发生了变化，北洋天青纳入公司合并报表范围影响所致</w:t>
                </w:r>
              </w:p>
            </w:tc>
          </w:tr>
          <w:tr w:rsidR="00D04893" w14:paraId="307027D7" w14:textId="77777777" w:rsidTr="0096758C">
            <w:trPr>
              <w:trHeight w:val="135"/>
            </w:trPr>
            <w:tc>
              <w:tcPr>
                <w:tcW w:w="705" w:type="pct"/>
              </w:tcPr>
              <w:p w14:paraId="1D8E9218" w14:textId="77777777" w:rsidR="00D04893" w:rsidRPr="00D04893" w:rsidRDefault="00000000" w:rsidP="00FC0BD8">
                <w:pPr>
                  <w:rPr>
                    <w:rStyle w:val="50"/>
                    <w:rFonts w:asciiTheme="minorEastAsia" w:eastAsiaTheme="minorEastAsia" w:hAnsiTheme="minorEastAsia"/>
                    <w:b w:val="0"/>
                    <w:bCs/>
                    <w:sz w:val="18"/>
                    <w:szCs w:val="18"/>
                  </w:rPr>
                </w:pPr>
                <w:r w:rsidRPr="00D04893">
                  <w:rPr>
                    <w:sz w:val="18"/>
                    <w:szCs w:val="18"/>
                  </w:rPr>
                  <w:t>应付职工薪酬</w:t>
                </w:r>
              </w:p>
            </w:tc>
            <w:tc>
              <w:tcPr>
                <w:tcW w:w="624" w:type="pct"/>
              </w:tcPr>
              <w:p w14:paraId="0187687B" w14:textId="79C668D0"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15,727,901.14</w:t>
                </w:r>
              </w:p>
            </w:tc>
            <w:tc>
              <w:tcPr>
                <w:tcW w:w="335" w:type="pct"/>
              </w:tcPr>
              <w:p w14:paraId="42BFEE48" w14:textId="77777777"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0.76</w:t>
                </w:r>
              </w:p>
            </w:tc>
            <w:tc>
              <w:tcPr>
                <w:tcW w:w="708" w:type="pct"/>
              </w:tcPr>
              <w:p w14:paraId="58251174" w14:textId="3C83CFB4"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27,257,688.27</w:t>
                </w:r>
              </w:p>
            </w:tc>
            <w:tc>
              <w:tcPr>
                <w:tcW w:w="335" w:type="pct"/>
              </w:tcPr>
              <w:p w14:paraId="211B7785" w14:textId="77777777"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1.74</w:t>
                </w:r>
              </w:p>
            </w:tc>
            <w:tc>
              <w:tcPr>
                <w:tcW w:w="532" w:type="pct"/>
              </w:tcPr>
              <w:p w14:paraId="35C4DDC4" w14:textId="087B8B1F"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-42.30</w:t>
                </w:r>
              </w:p>
            </w:tc>
            <w:tc>
              <w:tcPr>
                <w:tcW w:w="1761" w:type="pct"/>
              </w:tcPr>
              <w:p w14:paraId="5C7C87BC" w14:textId="77777777" w:rsidR="00D04893" w:rsidRPr="00D04893" w:rsidRDefault="00000000" w:rsidP="00FC0BD8">
                <w:pPr>
                  <w:rPr>
                    <w:rStyle w:val="50"/>
                    <w:rFonts w:asciiTheme="minorEastAsia" w:eastAsiaTheme="minorEastAsia" w:hAnsiTheme="minorEastAsia"/>
                    <w:b w:val="0"/>
                    <w:bCs/>
                    <w:sz w:val="18"/>
                    <w:szCs w:val="18"/>
                  </w:rPr>
                </w:pPr>
                <w:r w:rsidRPr="00D04893">
                  <w:rPr>
                    <w:sz w:val="18"/>
                    <w:szCs w:val="18"/>
                  </w:rPr>
                  <w:t>主要是本期支付上年应付薪酬所致</w:t>
                </w:r>
              </w:p>
            </w:tc>
          </w:tr>
          <w:tr w:rsidR="00D04893" w14:paraId="1A511E9D" w14:textId="77777777" w:rsidTr="0096758C">
            <w:trPr>
              <w:trHeight w:val="135"/>
            </w:trPr>
            <w:tc>
              <w:tcPr>
                <w:tcW w:w="705" w:type="pct"/>
              </w:tcPr>
              <w:p w14:paraId="59B53633" w14:textId="77777777" w:rsidR="00D04893" w:rsidRPr="00D04893" w:rsidRDefault="00000000" w:rsidP="00FC0BD8">
                <w:pPr>
                  <w:rPr>
                    <w:rStyle w:val="50"/>
                    <w:rFonts w:asciiTheme="minorEastAsia" w:eastAsiaTheme="minorEastAsia" w:hAnsiTheme="minorEastAsia"/>
                    <w:b w:val="0"/>
                    <w:bCs/>
                    <w:sz w:val="18"/>
                    <w:szCs w:val="18"/>
                  </w:rPr>
                </w:pPr>
                <w:r w:rsidRPr="00D04893">
                  <w:rPr>
                    <w:sz w:val="18"/>
                    <w:szCs w:val="18"/>
                  </w:rPr>
                  <w:t>应交税费</w:t>
                </w:r>
              </w:p>
            </w:tc>
            <w:tc>
              <w:tcPr>
                <w:tcW w:w="624" w:type="pct"/>
              </w:tcPr>
              <w:p w14:paraId="17ED2D3A" w14:textId="4BAFE5AE"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24,219,026.55</w:t>
                </w:r>
              </w:p>
            </w:tc>
            <w:tc>
              <w:tcPr>
                <w:tcW w:w="335" w:type="pct"/>
              </w:tcPr>
              <w:p w14:paraId="00ECD6BA" w14:textId="77777777"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1.16</w:t>
                </w:r>
              </w:p>
            </w:tc>
            <w:tc>
              <w:tcPr>
                <w:tcW w:w="708" w:type="pct"/>
              </w:tcPr>
              <w:p w14:paraId="18F64A15" w14:textId="27C3F393"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6,186,732.62</w:t>
                </w:r>
              </w:p>
            </w:tc>
            <w:tc>
              <w:tcPr>
                <w:tcW w:w="335" w:type="pct"/>
              </w:tcPr>
              <w:p w14:paraId="3B84B70F" w14:textId="77777777"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0.39</w:t>
                </w:r>
              </w:p>
            </w:tc>
            <w:tc>
              <w:tcPr>
                <w:tcW w:w="532" w:type="pct"/>
              </w:tcPr>
              <w:p w14:paraId="6D6F9EF7" w14:textId="19172C9A"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291.47</w:t>
                </w:r>
              </w:p>
            </w:tc>
            <w:tc>
              <w:tcPr>
                <w:tcW w:w="1761" w:type="pct"/>
              </w:tcPr>
              <w:p w14:paraId="6E324A16" w14:textId="77777777" w:rsidR="00D04893" w:rsidRPr="00D04893" w:rsidRDefault="00000000" w:rsidP="00FC0BD8">
                <w:pPr>
                  <w:rPr>
                    <w:rStyle w:val="50"/>
                    <w:rFonts w:asciiTheme="minorEastAsia" w:eastAsiaTheme="minorEastAsia" w:hAnsiTheme="minorEastAsia"/>
                    <w:b w:val="0"/>
                    <w:bCs/>
                    <w:sz w:val="18"/>
                    <w:szCs w:val="18"/>
                  </w:rPr>
                </w:pPr>
                <w:r w:rsidRPr="00D04893">
                  <w:rPr>
                    <w:sz w:val="18"/>
                    <w:szCs w:val="18"/>
                  </w:rPr>
                  <w:t>主要是下属企业享受税费缓缴政策影响，以及本期合并报表范围发生了变化，北洋天青纳入公司合并报表范围影响所致</w:t>
                </w:r>
              </w:p>
            </w:tc>
          </w:tr>
          <w:tr w:rsidR="00D04893" w14:paraId="055062BD" w14:textId="77777777" w:rsidTr="0096758C">
            <w:trPr>
              <w:trHeight w:val="135"/>
            </w:trPr>
            <w:tc>
              <w:tcPr>
                <w:tcW w:w="705" w:type="pct"/>
              </w:tcPr>
              <w:p w14:paraId="351020D0" w14:textId="77777777" w:rsidR="00D04893" w:rsidRPr="00D04893" w:rsidRDefault="00000000" w:rsidP="00FC0BD8">
                <w:pPr>
                  <w:rPr>
                    <w:rStyle w:val="50"/>
                    <w:rFonts w:asciiTheme="minorEastAsia" w:eastAsiaTheme="minorEastAsia" w:hAnsiTheme="minorEastAsia"/>
                    <w:b w:val="0"/>
                    <w:bCs/>
                    <w:sz w:val="18"/>
                    <w:szCs w:val="18"/>
                  </w:rPr>
                </w:pPr>
                <w:r w:rsidRPr="00D04893">
                  <w:rPr>
                    <w:sz w:val="18"/>
                    <w:szCs w:val="18"/>
                  </w:rPr>
                  <w:t>其他应付款</w:t>
                </w:r>
              </w:p>
            </w:tc>
            <w:tc>
              <w:tcPr>
                <w:tcW w:w="624" w:type="pct"/>
              </w:tcPr>
              <w:p w14:paraId="46C792BF" w14:textId="360B1044"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156,941,772.26</w:t>
                </w:r>
              </w:p>
            </w:tc>
            <w:tc>
              <w:tcPr>
                <w:tcW w:w="335" w:type="pct"/>
              </w:tcPr>
              <w:p w14:paraId="7155724A" w14:textId="77777777"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7.53</w:t>
                </w:r>
              </w:p>
            </w:tc>
            <w:tc>
              <w:tcPr>
                <w:tcW w:w="708" w:type="pct"/>
              </w:tcPr>
              <w:p w14:paraId="760E76F8" w14:textId="2364174F"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25,960,072.78</w:t>
                </w:r>
              </w:p>
            </w:tc>
            <w:tc>
              <w:tcPr>
                <w:tcW w:w="335" w:type="pct"/>
              </w:tcPr>
              <w:p w14:paraId="23F6EC20" w14:textId="77777777"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1.66</w:t>
                </w:r>
              </w:p>
            </w:tc>
            <w:tc>
              <w:tcPr>
                <w:tcW w:w="532" w:type="pct"/>
              </w:tcPr>
              <w:p w14:paraId="52CD4DFB" w14:textId="2916CF7C"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504.55</w:t>
                </w:r>
              </w:p>
            </w:tc>
            <w:tc>
              <w:tcPr>
                <w:tcW w:w="1761" w:type="pct"/>
              </w:tcPr>
              <w:p w14:paraId="29358587" w14:textId="77777777" w:rsidR="00D04893" w:rsidRPr="00D04893" w:rsidRDefault="00000000" w:rsidP="00FC0BD8">
                <w:pPr>
                  <w:rPr>
                    <w:rStyle w:val="50"/>
                    <w:rFonts w:asciiTheme="minorEastAsia" w:eastAsiaTheme="minorEastAsia" w:hAnsiTheme="minorEastAsia"/>
                    <w:b w:val="0"/>
                    <w:bCs/>
                    <w:sz w:val="18"/>
                    <w:szCs w:val="18"/>
                  </w:rPr>
                </w:pPr>
                <w:r w:rsidRPr="00D04893">
                  <w:rPr>
                    <w:sz w:val="18"/>
                    <w:szCs w:val="18"/>
                  </w:rPr>
                  <w:t>主要是应付北洋天青原股东股权转让款以及本期子公司向京城机电拆借资金所致</w:t>
                </w:r>
              </w:p>
            </w:tc>
          </w:tr>
          <w:tr w:rsidR="00D04893" w14:paraId="2E4C2DF6" w14:textId="77777777" w:rsidTr="0096758C">
            <w:trPr>
              <w:trHeight w:val="135"/>
            </w:trPr>
            <w:tc>
              <w:tcPr>
                <w:tcW w:w="705" w:type="pct"/>
              </w:tcPr>
              <w:p w14:paraId="77E8A634" w14:textId="77777777" w:rsidR="00D04893" w:rsidRPr="00D04893" w:rsidRDefault="00000000" w:rsidP="00FC0BD8">
                <w:pPr>
                  <w:rPr>
                    <w:rStyle w:val="50"/>
                    <w:rFonts w:asciiTheme="minorEastAsia" w:eastAsiaTheme="minorEastAsia" w:hAnsiTheme="minorEastAsia"/>
                    <w:b w:val="0"/>
                    <w:bCs/>
                    <w:sz w:val="18"/>
                    <w:szCs w:val="18"/>
                  </w:rPr>
                </w:pPr>
                <w:r w:rsidRPr="00D04893">
                  <w:rPr>
                    <w:sz w:val="18"/>
                    <w:szCs w:val="18"/>
                  </w:rPr>
                  <w:t>租赁负债</w:t>
                </w:r>
              </w:p>
            </w:tc>
            <w:tc>
              <w:tcPr>
                <w:tcW w:w="624" w:type="pct"/>
              </w:tcPr>
              <w:p w14:paraId="333D05EA" w14:textId="617BC230"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1,831,770.18</w:t>
                </w:r>
              </w:p>
            </w:tc>
            <w:tc>
              <w:tcPr>
                <w:tcW w:w="335" w:type="pct"/>
              </w:tcPr>
              <w:p w14:paraId="4718A093" w14:textId="77777777"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0.09</w:t>
                </w:r>
              </w:p>
            </w:tc>
            <w:tc>
              <w:tcPr>
                <w:tcW w:w="708" w:type="pct"/>
              </w:tcPr>
              <w:p w14:paraId="16D4F495" w14:textId="77777777" w:rsidR="00D04893" w:rsidRPr="00D04893" w:rsidRDefault="00000000" w:rsidP="00FC0BD8">
                <w:pPr>
                  <w:jc w:val="right"/>
                  <w:rPr>
                    <w:rStyle w:val="50"/>
                    <w:rFonts w:asciiTheme="minorEastAsia" w:eastAsiaTheme="minorEastAsia" w:hAnsiTheme="minorEastAsia"/>
                    <w:b w:val="0"/>
                    <w:bCs/>
                    <w:sz w:val="18"/>
                    <w:szCs w:val="18"/>
                  </w:rPr>
                </w:pPr>
              </w:p>
            </w:tc>
            <w:tc>
              <w:tcPr>
                <w:tcW w:w="335" w:type="pct"/>
              </w:tcPr>
              <w:p w14:paraId="02B7AF0E" w14:textId="77777777"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0.00</w:t>
                </w:r>
              </w:p>
            </w:tc>
            <w:tc>
              <w:tcPr>
                <w:tcW w:w="532" w:type="pct"/>
              </w:tcPr>
              <w:p w14:paraId="5BC36508" w14:textId="6B22A315"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100.00</w:t>
                </w:r>
              </w:p>
            </w:tc>
            <w:tc>
              <w:tcPr>
                <w:tcW w:w="1761" w:type="pct"/>
              </w:tcPr>
              <w:p w14:paraId="7207BF8B" w14:textId="77777777" w:rsidR="00D04893" w:rsidRPr="00D04893" w:rsidRDefault="00000000" w:rsidP="00FC0BD8">
                <w:pPr>
                  <w:rPr>
                    <w:rStyle w:val="50"/>
                    <w:rFonts w:asciiTheme="minorEastAsia" w:eastAsiaTheme="minorEastAsia" w:hAnsiTheme="minorEastAsia"/>
                    <w:b w:val="0"/>
                    <w:bCs/>
                    <w:sz w:val="18"/>
                    <w:szCs w:val="18"/>
                  </w:rPr>
                </w:pPr>
                <w:r w:rsidRPr="00D04893">
                  <w:rPr>
                    <w:sz w:val="18"/>
                    <w:szCs w:val="18"/>
                  </w:rPr>
                  <w:t>主要是本期合并报表范围发生了变化，北洋天青纳入公司合并报表范围影响所致</w:t>
                </w:r>
              </w:p>
            </w:tc>
          </w:tr>
          <w:tr w:rsidR="00D04893" w14:paraId="459AFD9A" w14:textId="77777777" w:rsidTr="0096758C">
            <w:trPr>
              <w:trHeight w:val="135"/>
            </w:trPr>
            <w:tc>
              <w:tcPr>
                <w:tcW w:w="705" w:type="pct"/>
              </w:tcPr>
              <w:p w14:paraId="3B8BF096" w14:textId="77777777" w:rsidR="00D04893" w:rsidRPr="00D04893" w:rsidRDefault="00000000" w:rsidP="00FC0BD8">
                <w:pPr>
                  <w:rPr>
                    <w:rStyle w:val="50"/>
                    <w:rFonts w:asciiTheme="minorEastAsia" w:eastAsiaTheme="minorEastAsia" w:hAnsiTheme="minorEastAsia"/>
                    <w:b w:val="0"/>
                    <w:bCs/>
                    <w:sz w:val="18"/>
                    <w:szCs w:val="18"/>
                  </w:rPr>
                </w:pPr>
                <w:r w:rsidRPr="00D04893">
                  <w:rPr>
                    <w:sz w:val="18"/>
                    <w:szCs w:val="18"/>
                  </w:rPr>
                  <w:t>长期应付款</w:t>
                </w:r>
              </w:p>
            </w:tc>
            <w:tc>
              <w:tcPr>
                <w:tcW w:w="624" w:type="pct"/>
              </w:tcPr>
              <w:p w14:paraId="02998981" w14:textId="63D5A232"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53,207,700.00</w:t>
                </w:r>
              </w:p>
            </w:tc>
            <w:tc>
              <w:tcPr>
                <w:tcW w:w="335" w:type="pct"/>
              </w:tcPr>
              <w:p w14:paraId="573CD9A0" w14:textId="77777777"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2.55</w:t>
                </w:r>
              </w:p>
            </w:tc>
            <w:tc>
              <w:tcPr>
                <w:tcW w:w="708" w:type="pct"/>
              </w:tcPr>
              <w:p w14:paraId="5475BF12" w14:textId="51DF016C"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30,000,000.00</w:t>
                </w:r>
              </w:p>
            </w:tc>
            <w:tc>
              <w:tcPr>
                <w:tcW w:w="335" w:type="pct"/>
              </w:tcPr>
              <w:p w14:paraId="442FEE41" w14:textId="77777777"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1.91</w:t>
                </w:r>
              </w:p>
            </w:tc>
            <w:tc>
              <w:tcPr>
                <w:tcW w:w="532" w:type="pct"/>
              </w:tcPr>
              <w:p w14:paraId="7DD40FD9" w14:textId="4DF30DAC"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77.36</w:t>
                </w:r>
              </w:p>
            </w:tc>
            <w:tc>
              <w:tcPr>
                <w:tcW w:w="1761" w:type="pct"/>
              </w:tcPr>
              <w:p w14:paraId="4B70E8AC" w14:textId="77777777" w:rsidR="00D04893" w:rsidRPr="00D04893" w:rsidRDefault="00000000" w:rsidP="00FC0BD8">
                <w:pPr>
                  <w:rPr>
                    <w:rStyle w:val="50"/>
                    <w:rFonts w:asciiTheme="minorEastAsia" w:eastAsiaTheme="minorEastAsia" w:hAnsiTheme="minorEastAsia"/>
                    <w:b w:val="0"/>
                    <w:bCs/>
                    <w:sz w:val="18"/>
                    <w:szCs w:val="18"/>
                  </w:rPr>
                </w:pPr>
                <w:r w:rsidRPr="00D04893">
                  <w:rPr>
                    <w:sz w:val="18"/>
                    <w:szCs w:val="18"/>
                  </w:rPr>
                  <w:t>主要是本期子公司取得专项应付款所致</w:t>
                </w:r>
              </w:p>
            </w:tc>
          </w:tr>
          <w:tr w:rsidR="00D04893" w14:paraId="4166D735" w14:textId="77777777" w:rsidTr="0096758C">
            <w:trPr>
              <w:trHeight w:val="135"/>
            </w:trPr>
            <w:tc>
              <w:tcPr>
                <w:tcW w:w="705" w:type="pct"/>
              </w:tcPr>
              <w:p w14:paraId="65FFE518" w14:textId="77777777" w:rsidR="00D04893" w:rsidRPr="00D04893" w:rsidRDefault="00000000" w:rsidP="00FC0BD8">
                <w:pPr>
                  <w:rPr>
                    <w:rStyle w:val="50"/>
                    <w:rFonts w:asciiTheme="minorEastAsia" w:eastAsiaTheme="minorEastAsia" w:hAnsiTheme="minorEastAsia"/>
                    <w:b w:val="0"/>
                    <w:bCs/>
                    <w:sz w:val="18"/>
                    <w:szCs w:val="18"/>
                  </w:rPr>
                </w:pPr>
                <w:r w:rsidRPr="00D04893">
                  <w:rPr>
                    <w:sz w:val="18"/>
                    <w:szCs w:val="18"/>
                  </w:rPr>
                  <w:t>预计负债</w:t>
                </w:r>
              </w:p>
            </w:tc>
            <w:tc>
              <w:tcPr>
                <w:tcW w:w="624" w:type="pct"/>
              </w:tcPr>
              <w:p w14:paraId="2504B5FE" w14:textId="15BC548C"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8,945,975.89</w:t>
                </w:r>
              </w:p>
            </w:tc>
            <w:tc>
              <w:tcPr>
                <w:tcW w:w="335" w:type="pct"/>
              </w:tcPr>
              <w:p w14:paraId="40C696CF" w14:textId="77777777"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0.43</w:t>
                </w:r>
              </w:p>
            </w:tc>
            <w:tc>
              <w:tcPr>
                <w:tcW w:w="708" w:type="pct"/>
              </w:tcPr>
              <w:p w14:paraId="1D944C42" w14:textId="73467043"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5,794,470.12</w:t>
                </w:r>
              </w:p>
            </w:tc>
            <w:tc>
              <w:tcPr>
                <w:tcW w:w="335" w:type="pct"/>
              </w:tcPr>
              <w:p w14:paraId="5D3E3746" w14:textId="77777777"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0.37</w:t>
                </w:r>
              </w:p>
            </w:tc>
            <w:tc>
              <w:tcPr>
                <w:tcW w:w="532" w:type="pct"/>
              </w:tcPr>
              <w:p w14:paraId="36DB5438" w14:textId="00605A14"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54.39</w:t>
                </w:r>
              </w:p>
            </w:tc>
            <w:tc>
              <w:tcPr>
                <w:tcW w:w="1761" w:type="pct"/>
              </w:tcPr>
              <w:p w14:paraId="173AAF61" w14:textId="77777777" w:rsidR="00D04893" w:rsidRPr="00D04893" w:rsidRDefault="00000000" w:rsidP="00FC0BD8">
                <w:pPr>
                  <w:rPr>
                    <w:rStyle w:val="50"/>
                    <w:rFonts w:asciiTheme="minorEastAsia" w:eastAsiaTheme="minorEastAsia" w:hAnsiTheme="minorEastAsia"/>
                    <w:b w:val="0"/>
                    <w:bCs/>
                    <w:sz w:val="18"/>
                    <w:szCs w:val="18"/>
                  </w:rPr>
                </w:pPr>
                <w:r w:rsidRPr="00D04893">
                  <w:rPr>
                    <w:sz w:val="18"/>
                    <w:szCs w:val="18"/>
                  </w:rPr>
                  <w:t>主要是本期合并报表范围发生了变化，北洋天青纳入公司合并报表范围影响所致</w:t>
                </w:r>
              </w:p>
            </w:tc>
          </w:tr>
          <w:tr w:rsidR="00D04893" w14:paraId="093A4576" w14:textId="77777777" w:rsidTr="0096758C">
            <w:trPr>
              <w:trHeight w:val="135"/>
            </w:trPr>
            <w:tc>
              <w:tcPr>
                <w:tcW w:w="705" w:type="pct"/>
              </w:tcPr>
              <w:p w14:paraId="215AE439" w14:textId="77777777" w:rsidR="00D04893" w:rsidRPr="00D04893" w:rsidRDefault="00000000" w:rsidP="00FC0BD8">
                <w:pPr>
                  <w:rPr>
                    <w:rStyle w:val="50"/>
                    <w:rFonts w:asciiTheme="minorEastAsia" w:eastAsiaTheme="minorEastAsia" w:hAnsiTheme="minorEastAsia"/>
                    <w:b w:val="0"/>
                    <w:bCs/>
                    <w:sz w:val="18"/>
                    <w:szCs w:val="18"/>
                  </w:rPr>
                </w:pPr>
                <w:r w:rsidRPr="00D04893">
                  <w:rPr>
                    <w:sz w:val="18"/>
                    <w:szCs w:val="18"/>
                  </w:rPr>
                  <w:t>其他综合收益</w:t>
                </w:r>
              </w:p>
            </w:tc>
            <w:tc>
              <w:tcPr>
                <w:tcW w:w="624" w:type="pct"/>
              </w:tcPr>
              <w:p w14:paraId="36F21BA0" w14:textId="7504466A"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753,049.57</w:t>
                </w:r>
              </w:p>
            </w:tc>
            <w:tc>
              <w:tcPr>
                <w:tcW w:w="335" w:type="pct"/>
              </w:tcPr>
              <w:p w14:paraId="011A9675" w14:textId="77777777"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0.04</w:t>
                </w:r>
              </w:p>
            </w:tc>
            <w:tc>
              <w:tcPr>
                <w:tcW w:w="708" w:type="pct"/>
              </w:tcPr>
              <w:p w14:paraId="740AA4FF" w14:textId="704DA6FC"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-1,030,194.20</w:t>
                </w:r>
              </w:p>
            </w:tc>
            <w:tc>
              <w:tcPr>
                <w:tcW w:w="335" w:type="pct"/>
              </w:tcPr>
              <w:p w14:paraId="5768C811" w14:textId="77777777"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-0.07</w:t>
                </w:r>
              </w:p>
            </w:tc>
            <w:tc>
              <w:tcPr>
                <w:tcW w:w="532" w:type="pct"/>
              </w:tcPr>
              <w:p w14:paraId="69D01C19" w14:textId="0B6C5589" w:rsidR="00D04893" w:rsidRPr="00D04893" w:rsidRDefault="00000000" w:rsidP="00FC0BD8">
                <w:pPr>
                  <w:jc w:val="right"/>
                  <w:rPr>
                    <w:rStyle w:val="50"/>
                    <w:rFonts w:asciiTheme="minorEastAsia" w:eastAsiaTheme="minorEastAsia" w:hAnsiTheme="minorEastAsia"/>
                    <w:b w:val="0"/>
                    <w:bCs/>
                    <w:sz w:val="18"/>
                    <w:szCs w:val="18"/>
                  </w:rPr>
                </w:pPr>
                <w:r w:rsidRPr="00D04893">
                  <w:rPr>
                    <w:sz w:val="18"/>
                    <w:szCs w:val="18"/>
                  </w:rPr>
                  <w:t>-173.10</w:t>
                </w:r>
              </w:p>
            </w:tc>
            <w:tc>
              <w:tcPr>
                <w:tcW w:w="1761" w:type="pct"/>
              </w:tcPr>
              <w:p w14:paraId="6FD2E8CF" w14:textId="77777777" w:rsidR="00D04893" w:rsidRPr="00D04893" w:rsidRDefault="00000000" w:rsidP="00FC0BD8">
                <w:pPr>
                  <w:rPr>
                    <w:rStyle w:val="50"/>
                    <w:rFonts w:asciiTheme="minorEastAsia" w:eastAsiaTheme="minorEastAsia" w:hAnsiTheme="minorEastAsia"/>
                    <w:b w:val="0"/>
                    <w:bCs/>
                    <w:sz w:val="18"/>
                    <w:szCs w:val="18"/>
                  </w:rPr>
                </w:pPr>
                <w:r w:rsidRPr="00D04893">
                  <w:rPr>
                    <w:sz w:val="18"/>
                    <w:szCs w:val="18"/>
                  </w:rPr>
                  <w:t>主要是外币报表折算差额影响所致</w:t>
                </w:r>
              </w:p>
            </w:tc>
          </w:tr>
        </w:tbl>
        <w:p w14:paraId="1B8787E0" w14:textId="77777777" w:rsidR="00D04893" w:rsidRDefault="00000000"/>
        <w:p w14:paraId="2CF78F03" w14:textId="77777777" w:rsidR="00120D52" w:rsidRDefault="008F6847">
          <w:r>
            <w:rPr>
              <w:rFonts w:hint="eastAsia"/>
            </w:rPr>
            <w:t>其他说明</w:t>
          </w:r>
        </w:p>
        <w:sdt>
          <w:sdtPr>
            <w:rPr>
              <w:rFonts w:hint="eastAsia"/>
            </w:rPr>
            <w:alias w:val="资产及负债状况的其他说明"/>
            <w:tag w:val="_GBC_cb3eda90e3e24589a444c633ca113f7e"/>
            <w:id w:val="-1840687280"/>
            <w:lock w:val="sdtLocked"/>
            <w:placeholder>
              <w:docPart w:val="GBC22222222222222222222222222222"/>
            </w:placeholder>
          </w:sdtPr>
          <w:sdtContent>
            <w:p w14:paraId="30362A33" w14:textId="2AA42573" w:rsidR="00120D52" w:rsidRDefault="00000000">
              <w:r>
                <w:rPr>
                  <w:rFonts w:hint="eastAsia"/>
                </w:rPr>
                <w:t>无</w:t>
              </w:r>
            </w:p>
          </w:sdtContent>
        </w:sdt>
      </w:sdtContent>
    </w:sdt>
    <w:bookmarkEnd w:id="41" w:displacedByCustomXml="prev"/>
    <w:p w14:paraId="28FDC4A4" w14:textId="77777777" w:rsidR="00120D52" w:rsidRDefault="00120D52"/>
    <w:p w14:paraId="2A6D8073" w14:textId="77777777" w:rsidR="00120D52" w:rsidRPr="00570830" w:rsidRDefault="008F6847">
      <w:pPr>
        <w:pStyle w:val="4"/>
        <w:numPr>
          <w:ilvl w:val="0"/>
          <w:numId w:val="34"/>
        </w:numPr>
        <w:ind w:left="0" w:firstLine="0"/>
        <w:rPr>
          <w:rFonts w:ascii="宋体" w:hAnsi="宋体"/>
          <w:szCs w:val="21"/>
        </w:rPr>
      </w:pPr>
      <w:r w:rsidRPr="00570830">
        <w:rPr>
          <w:rFonts w:ascii="宋体" w:hAnsi="宋体" w:hint="eastAsia"/>
          <w:szCs w:val="21"/>
        </w:rPr>
        <w:t>境外资产</w:t>
      </w:r>
      <w:r w:rsidRPr="00570830">
        <w:rPr>
          <w:rFonts w:ascii="宋体" w:hAnsi="宋体"/>
          <w:szCs w:val="21"/>
        </w:rPr>
        <w:t>情</w:t>
      </w:r>
      <w:r w:rsidRPr="00570830">
        <w:rPr>
          <w:rFonts w:ascii="宋体" w:hAnsi="宋体" w:hint="eastAsia"/>
          <w:szCs w:val="21"/>
        </w:rPr>
        <w:t>况</w:t>
      </w:r>
    </w:p>
    <w:sdt>
      <w:sdtPr>
        <w:alias w:val="是否适用：境外资产情况 [双击切换]"/>
        <w:tag w:val="_GBC_95d71e9a9dcd4966863ba2859a3bf0b7"/>
        <w:id w:val="607939073"/>
        <w:lock w:val="sdtLocked"/>
        <w:placeholder>
          <w:docPart w:val="GBC22222222222222222222222222222"/>
        </w:placeholder>
      </w:sdtPr>
      <w:sdtContent>
        <w:p w14:paraId="45E59072" w14:textId="62E252A1"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Start w:id="42" w:name="_Hlk74646369" w:displacedByCustomXml="next"/>
    <w:sdt>
      <w:sdtPr>
        <w:rPr>
          <w:rFonts w:ascii="宋体" w:hAnsi="宋体" w:cs="宋体" w:hint="eastAsia"/>
          <w:b w:val="0"/>
          <w:bCs/>
          <w:kern w:val="0"/>
          <w:szCs w:val="21"/>
        </w:rPr>
        <w:alias w:val="模块:"/>
        <w:tag w:val="_SEC_7f2308a9bb284441948806ea6c09c608"/>
        <w:id w:val="639226606"/>
        <w:lock w:val="sdtLocked"/>
        <w:placeholder>
          <w:docPart w:val="GBC22222222222222222222222222222"/>
        </w:placeholder>
      </w:sdtPr>
      <w:sdtContent>
        <w:p w14:paraId="12E348FF" w14:textId="77777777" w:rsidR="00120D52" w:rsidRDefault="008F6847">
          <w:pPr>
            <w:pStyle w:val="5"/>
            <w:numPr>
              <w:ilvl w:val="0"/>
              <w:numId w:val="35"/>
            </w:numPr>
            <w:ind w:left="450" w:hanging="450"/>
            <w:rPr>
              <w:rFonts w:ascii="宋体" w:hAnsi="宋体"/>
              <w:szCs w:val="21"/>
            </w:rPr>
          </w:pPr>
          <w:r>
            <w:rPr>
              <w:rFonts w:ascii="宋体" w:hAnsi="宋体" w:hint="eastAsia"/>
              <w:szCs w:val="21"/>
            </w:rPr>
            <w:t>资产规模</w:t>
          </w:r>
        </w:p>
        <w:p w14:paraId="34742179" w14:textId="69A4A6F0" w:rsidR="00120D52" w:rsidRDefault="008F6847">
          <w:r>
            <w:rPr>
              <w:rFonts w:hint="eastAsia"/>
            </w:rPr>
            <w:t>其中：境外资产</w:t>
          </w:r>
          <w:sdt>
            <w:sdtPr>
              <w:rPr>
                <w:rFonts w:hint="eastAsia"/>
              </w:rPr>
              <w:alias w:val="报告期内公司境外资产变化"/>
              <w:tag w:val="_GBC_7edcbeb27a8a4dc89717cd882c719546"/>
              <w:id w:val="-289593311"/>
              <w:lock w:val="sdtLocked"/>
              <w:placeholder>
                <w:docPart w:val="GBC22222222222222222222222222222"/>
              </w:placeholder>
            </w:sdtPr>
            <w:sdtContent>
              <w:r>
                <w:t>220,863,036.42</w:t>
              </w:r>
            </w:sdtContent>
          </w:sdt>
          <w:r>
            <w:rPr>
              <w:rFonts w:hint="eastAsia"/>
            </w:rPr>
            <w:t>（单位：</w:t>
          </w:r>
          <w:sdt>
            <w:sdtPr>
              <w:rPr>
                <w:rFonts w:hint="eastAsia"/>
              </w:rPr>
              <w:alias w:val="单位：报告期内公司境外资产变化"/>
              <w:tag w:val="_GBC_5372243019964ba2af35a9061c614f89"/>
              <w:id w:val="-110380092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报告期内公司境外资产变化"/>
              <w:tag w:val="_GBC_09b61176994d443a8e1c524c6afd9c93"/>
              <w:id w:val="-16462024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），占总资产的比例为</w:t>
          </w:r>
          <w:sdt>
            <w:sdtPr>
              <w:rPr>
                <w:rFonts w:hint="eastAsia"/>
              </w:rPr>
              <w:alias w:val="报告期内公司境外资产变化占总资产的比例"/>
              <w:tag w:val="_GBC_c83f06156a574d209e05b2246741ffae"/>
              <w:id w:val="-1075501021"/>
              <w:lock w:val="sdtLocked"/>
              <w:placeholder>
                <w:docPart w:val="GBC22222222222222222222222222222"/>
              </w:placeholder>
            </w:sdtPr>
            <w:sdtContent>
              <w:r>
                <w:t>10.60</w:t>
              </w:r>
            </w:sdtContent>
          </w:sdt>
          <w:r>
            <w:rPr>
              <w:rFonts w:hint="eastAsia"/>
            </w:rPr>
            <w:t>%。</w:t>
          </w:r>
        </w:p>
        <w:p w14:paraId="6634F9B1" w14:textId="77777777" w:rsidR="00120D52" w:rsidRDefault="00000000"/>
      </w:sdtContent>
    </w:sdt>
    <w:bookmarkEnd w:id="42" w:displacedByCustomXml="prev"/>
    <w:bookmarkStart w:id="43" w:name="_Hlk89176028" w:displacedByCustomXml="next"/>
    <w:bookmarkStart w:id="44" w:name="_Hlk105685192" w:displacedByCustomXml="next"/>
    <w:sdt>
      <w:sdtPr>
        <w:rPr>
          <w:rFonts w:ascii="宋体" w:hAnsi="宋体" w:cs="宋体" w:hint="eastAsia"/>
          <w:b w:val="0"/>
          <w:bCs/>
          <w:kern w:val="0"/>
          <w:szCs w:val="21"/>
        </w:rPr>
        <w:alias w:val="模块:境外资产占比较高的相关说明"/>
        <w:tag w:val="_SEC_d3282e023dd342148088e8b62a141d34"/>
        <w:id w:val="-1762604163"/>
        <w:lock w:val="sdtLocked"/>
        <w:placeholder>
          <w:docPart w:val="GBC22222222222222222222222222222"/>
        </w:placeholder>
      </w:sdtPr>
      <w:sdtEndPr>
        <w:rPr>
          <w:rFonts w:hint="default"/>
        </w:rPr>
      </w:sdtEndPr>
      <w:sdtContent>
        <w:p w14:paraId="195BFA3B" w14:textId="77777777" w:rsidR="00120D52" w:rsidRDefault="008F6847">
          <w:pPr>
            <w:pStyle w:val="5"/>
            <w:numPr>
              <w:ilvl w:val="0"/>
              <w:numId w:val="35"/>
            </w:numPr>
            <w:ind w:left="450" w:hanging="450"/>
            <w:rPr>
              <w:szCs w:val="21"/>
            </w:rPr>
          </w:pPr>
          <w:r>
            <w:rPr>
              <w:rFonts w:hint="eastAsia"/>
              <w:szCs w:val="21"/>
            </w:rPr>
            <w:t>境外资产</w:t>
          </w:r>
          <w:proofErr w:type="gramStart"/>
          <w:r>
            <w:rPr>
              <w:rFonts w:hint="eastAsia"/>
              <w:szCs w:val="21"/>
            </w:rPr>
            <w:t>占比较</w:t>
          </w:r>
          <w:proofErr w:type="gramEnd"/>
          <w:r>
            <w:rPr>
              <w:rFonts w:hint="eastAsia"/>
              <w:szCs w:val="21"/>
            </w:rPr>
            <w:t>高的相关说明</w:t>
          </w:r>
        </w:p>
        <w:sdt>
          <w:sdtPr>
            <w:rPr>
              <w:rFonts w:hint="eastAsia"/>
            </w:rPr>
            <w:alias w:val="是否适用：境外资产占比较高的相关说明  [双击切换]"/>
            <w:tag w:val="_GBC_b94481189588466d82a6180c2e304194"/>
            <w:id w:val="1646396615"/>
            <w:lock w:val="sdtLocked"/>
            <w:placeholder>
              <w:docPart w:val="GBC22222222222222222222222222222"/>
            </w:placeholder>
          </w:sdtPr>
          <w:sdtContent>
            <w:p w14:paraId="3F238487" w14:textId="2789292F" w:rsidR="00120D52" w:rsidRDefault="008F6847" w:rsidP="00396C7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43" w:displacedByCustomXml="prev"/>
    <w:sdt>
      <w:sdtPr>
        <w:rPr>
          <w:color w:val="000000"/>
        </w:rPr>
        <w:alias w:val="模块:其他说明"/>
        <w:tag w:val="_SEC_1054cd8b91c348ed94f7bc925d57ba7b"/>
        <w:id w:val="-1833672173"/>
        <w:lock w:val="sdtLocked"/>
        <w:placeholder>
          <w:docPart w:val="GBC22222222222222222222222222222"/>
        </w:placeholder>
      </w:sdtPr>
      <w:sdtEndPr>
        <w:rPr>
          <w:rFonts w:hint="eastAsia"/>
          <w:color w:val="auto"/>
        </w:rPr>
      </w:sdtEndPr>
      <w:sdtContent>
        <w:p w14:paraId="50A00549" w14:textId="3A9E3C0C" w:rsidR="003708FF" w:rsidRDefault="003708FF" w:rsidP="003708FF"/>
        <w:p w14:paraId="27748592" w14:textId="77777777" w:rsidR="00120D52" w:rsidRDefault="00000000"/>
      </w:sdtContent>
    </w:sdt>
    <w:bookmarkEnd w:id="44" w:displacedByCustomXml="next"/>
    <w:sdt>
      <w:sdtPr>
        <w:rPr>
          <w:rFonts w:ascii="宋体" w:hAnsi="宋体" w:cs="宋体"/>
          <w:b w:val="0"/>
          <w:bCs/>
          <w:kern w:val="0"/>
          <w:szCs w:val="21"/>
        </w:rPr>
        <w:alias w:val="模块:截至报告期末主要资产受限情"/>
        <w:tag w:val="_SEC_390cddc4349f46b4bcccd468c3e69d14"/>
        <w:id w:val="606234630"/>
        <w:lock w:val="sdtLocked"/>
        <w:placeholder>
          <w:docPart w:val="GBC22222222222222222222222222222"/>
        </w:placeholder>
      </w:sdtPr>
      <w:sdtEndPr>
        <w:rPr>
          <w:rFonts w:hint="eastAsia"/>
          <w:color w:val="000000" w:themeColor="text1"/>
        </w:rPr>
      </w:sdtEndPr>
      <w:sdtContent>
        <w:p w14:paraId="3C34EE48" w14:textId="77777777" w:rsidR="00120D52" w:rsidRDefault="008F6847">
          <w:pPr>
            <w:pStyle w:val="4"/>
            <w:numPr>
              <w:ilvl w:val="0"/>
              <w:numId w:val="34"/>
            </w:numPr>
            <w:rPr>
              <w:rFonts w:ascii="宋体" w:hAnsi="宋体"/>
              <w:szCs w:val="21"/>
            </w:rPr>
          </w:pPr>
          <w:r>
            <w:rPr>
              <w:rFonts w:ascii="宋体" w:hAnsi="宋体"/>
              <w:szCs w:val="21"/>
            </w:rPr>
            <w:t>截至报告期末主要资产受限情</w:t>
          </w:r>
          <w:r>
            <w:rPr>
              <w:rFonts w:ascii="宋体" w:hAnsi="宋体" w:hint="eastAsia"/>
              <w:szCs w:val="21"/>
            </w:rPr>
            <w:t>况</w:t>
          </w:r>
        </w:p>
        <w:sdt>
          <w:sdtPr>
            <w:rPr>
              <w:rFonts w:hint="eastAsia"/>
              <w:color w:val="000000" w:themeColor="text1"/>
            </w:rPr>
            <w:alias w:val="是否适用：主要资产受限情况[双击切换]"/>
            <w:tag w:val="_GBC_e9f1a2b3f13345eaac848c40837fffbb"/>
            <w:id w:val="-1077512122"/>
            <w:lock w:val="sdtLocked"/>
            <w:placeholder>
              <w:docPart w:val="GBC22222222222222222222222222222"/>
            </w:placeholder>
          </w:sdtPr>
          <w:sdtContent>
            <w:p w14:paraId="55A61B7E" w14:textId="46A5B0AE" w:rsidR="00120D52" w:rsidRDefault="008F6847">
              <w:pPr>
                <w:rPr>
                  <w:color w:val="000000" w:themeColor="text1"/>
                </w:rPr>
              </w:pPr>
              <w:r>
                <w:rPr>
                  <w:color w:val="000000" w:themeColor="text1"/>
                </w:rPr>
                <w:fldChar w:fldCharType="begin"/>
              </w:r>
              <w:r>
                <w:rPr>
                  <w:color w:val="000000" w:themeColor="text1"/>
                </w:rPr>
                <w:instrText xml:space="preserve"> MACROBUTTON  SnrToggleCheckbox √适用 </w:instrText>
              </w:r>
              <w:r>
                <w:rPr>
                  <w:color w:val="000000" w:themeColor="text1"/>
                </w:rPr>
                <w:fldChar w:fldCharType="end"/>
              </w:r>
              <w:r>
                <w:rPr>
                  <w:color w:val="000000" w:themeColor="text1"/>
                </w:rPr>
                <w:fldChar w:fldCharType="begin"/>
              </w:r>
              <w:r>
                <w:rPr>
                  <w:color w:val="000000" w:themeColor="text1"/>
                </w:rPr>
                <w:instrText xml:space="preserve"> MACROBUTTON  SnrToggleCheckbox □不适用 </w:instrText>
              </w:r>
              <w:r>
                <w:rPr>
                  <w:color w:val="000000" w:themeColor="text1"/>
                </w:rPr>
                <w:fldChar w:fldCharType="end"/>
              </w:r>
            </w:p>
          </w:sdtContent>
        </w:sdt>
        <w:sdt>
          <w:sdtPr>
            <w:rPr>
              <w:color w:val="000000" w:themeColor="text1"/>
            </w:rPr>
            <w:alias w:val="主要资产受限情况"/>
            <w:tag w:val="_GBC_a45de9537ca94b758cc1d9c201a60b53"/>
            <w:id w:val="1810056753"/>
            <w:lock w:val="sdtLocked"/>
            <w:placeholder>
              <w:docPart w:val="GBC22222222222222222222222222222"/>
            </w:placeholder>
          </w:sdtPr>
          <w:sdtContent>
            <w:p w14:paraId="4B35CD90" w14:textId="77777777" w:rsidR="00396C77" w:rsidRDefault="00000000">
              <w:pPr>
                <w:rPr>
                  <w:color w:val="000000" w:themeColor="text1"/>
                </w:rPr>
              </w:pPr>
            </w:p>
            <w:tbl>
              <w:tblPr>
                <w:tblStyle w:val="g1"/>
                <w:tblW w:w="5000" w:type="pct"/>
                <w:jc w:val="center"/>
                <w:tblBorders>
                  <w:top w:val="double" w:sz="4" w:space="0" w:color="auto"/>
                  <w:bottom w:val="double" w:sz="4" w:space="0" w:color="auto"/>
                  <w:insideH w:val="single" w:sz="2" w:space="0" w:color="auto"/>
                  <w:insideV w:val="single" w:sz="2" w:space="0" w:color="auto"/>
                </w:tblBorders>
                <w:tblLook w:val="0000" w:firstRow="0" w:lastRow="0" w:firstColumn="0" w:lastColumn="0" w:noHBand="0" w:noVBand="0"/>
              </w:tblPr>
              <w:tblGrid>
                <w:gridCol w:w="2367"/>
                <w:gridCol w:w="3233"/>
                <w:gridCol w:w="3233"/>
              </w:tblGrid>
              <w:tr w:rsidR="00396C77" w:rsidRPr="00CD08AE" w14:paraId="5041781D" w14:textId="77777777" w:rsidTr="006504E4">
                <w:trPr>
                  <w:trHeight w:val="340"/>
                  <w:tblHeader/>
                  <w:jc w:val="center"/>
                </w:trPr>
                <w:tc>
                  <w:tcPr>
                    <w:tcW w:w="1340" w:type="pct"/>
                    <w:vAlign w:val="center"/>
                  </w:tcPr>
                  <w:p w14:paraId="6A1BFA4B" w14:textId="77777777" w:rsidR="00396C77" w:rsidRPr="00CD08AE" w:rsidRDefault="00000000" w:rsidP="006504E4">
                    <w:pPr>
                      <w:jc w:val="both"/>
                      <w:rPr>
                        <w:b/>
                        <w:sz w:val="22"/>
                        <w:szCs w:val="22"/>
                      </w:rPr>
                    </w:pPr>
                    <w:r w:rsidRPr="00CD08AE">
                      <w:rPr>
                        <w:rFonts w:hint="eastAsia"/>
                        <w:b/>
                        <w:sz w:val="22"/>
                        <w:szCs w:val="22"/>
                      </w:rPr>
                      <w:t>项目</w:t>
                    </w:r>
                  </w:p>
                </w:tc>
                <w:tc>
                  <w:tcPr>
                    <w:tcW w:w="1830" w:type="pct"/>
                    <w:vAlign w:val="center"/>
                  </w:tcPr>
                  <w:p w14:paraId="4E5E03D5" w14:textId="77777777" w:rsidR="00396C77" w:rsidRPr="00CD08AE" w:rsidRDefault="00000000" w:rsidP="006504E4">
                    <w:pPr>
                      <w:autoSpaceDE w:val="0"/>
                      <w:autoSpaceDN w:val="0"/>
                      <w:jc w:val="center"/>
                      <w:rPr>
                        <w:b/>
                        <w:sz w:val="22"/>
                        <w:szCs w:val="22"/>
                      </w:rPr>
                    </w:pPr>
                    <w:r w:rsidRPr="006D029B">
                      <w:rPr>
                        <w:rFonts w:hint="eastAsia"/>
                        <w:b/>
                        <w:sz w:val="22"/>
                        <w:szCs w:val="22"/>
                      </w:rPr>
                      <w:t>期</w:t>
                    </w:r>
                    <w:r w:rsidRPr="00CD08AE">
                      <w:rPr>
                        <w:rFonts w:hint="eastAsia"/>
                        <w:b/>
                        <w:sz w:val="22"/>
                        <w:szCs w:val="22"/>
                      </w:rPr>
                      <w:t>末账面价值</w:t>
                    </w:r>
                  </w:p>
                </w:tc>
                <w:tc>
                  <w:tcPr>
                    <w:tcW w:w="1830" w:type="pct"/>
                    <w:vAlign w:val="center"/>
                  </w:tcPr>
                  <w:p w14:paraId="07C5F480" w14:textId="77777777" w:rsidR="00396C77" w:rsidRPr="00CD08AE" w:rsidRDefault="00000000" w:rsidP="006504E4">
                    <w:pPr>
                      <w:kinsoku w:val="0"/>
                      <w:overflowPunct w:val="0"/>
                      <w:autoSpaceDE w:val="0"/>
                      <w:autoSpaceDN w:val="0"/>
                      <w:jc w:val="center"/>
                      <w:rPr>
                        <w:b/>
                        <w:sz w:val="22"/>
                        <w:szCs w:val="22"/>
                      </w:rPr>
                    </w:pPr>
                    <w:r w:rsidRPr="00CD08AE">
                      <w:rPr>
                        <w:rFonts w:hint="eastAsia"/>
                        <w:b/>
                        <w:sz w:val="22"/>
                        <w:szCs w:val="22"/>
                      </w:rPr>
                      <w:t>受限原因</w:t>
                    </w:r>
                  </w:p>
                </w:tc>
              </w:tr>
              <w:tr w:rsidR="00396C77" w:rsidRPr="00CD08AE" w14:paraId="64BEA289" w14:textId="77777777" w:rsidTr="006504E4">
                <w:trPr>
                  <w:trHeight w:val="340"/>
                  <w:jc w:val="center"/>
                </w:trPr>
                <w:tc>
                  <w:tcPr>
                    <w:tcW w:w="1340" w:type="pct"/>
                    <w:vMerge w:val="restart"/>
                    <w:vAlign w:val="center"/>
                  </w:tcPr>
                  <w:p w14:paraId="7AA9D16A" w14:textId="77777777" w:rsidR="00396C77" w:rsidRPr="00CD08AE" w:rsidRDefault="00000000" w:rsidP="006504E4">
                    <w:pPr>
                      <w:jc w:val="both"/>
                      <w:rPr>
                        <w:sz w:val="22"/>
                        <w:szCs w:val="22"/>
                      </w:rPr>
                    </w:pPr>
                    <w:r w:rsidRPr="00CD08AE">
                      <w:rPr>
                        <w:rFonts w:hint="eastAsia"/>
                        <w:sz w:val="22"/>
                        <w:szCs w:val="22"/>
                      </w:rPr>
                      <w:t>货币资金</w:t>
                    </w:r>
                  </w:p>
                </w:tc>
                <w:tc>
                  <w:tcPr>
                    <w:tcW w:w="1830" w:type="pct"/>
                    <w:vAlign w:val="center"/>
                  </w:tcPr>
                  <w:p w14:paraId="5FD3CA63" w14:textId="77777777" w:rsidR="00396C77" w:rsidRPr="00CD08AE" w:rsidRDefault="00000000" w:rsidP="006504E4">
                    <w:pPr>
                      <w:jc w:val="right"/>
                      <w:rPr>
                        <w:sz w:val="22"/>
                        <w:szCs w:val="22"/>
                      </w:rPr>
                    </w:pPr>
                    <w:r w:rsidRPr="003748A6">
                      <w:rPr>
                        <w:sz w:val="22"/>
                        <w:szCs w:val="22"/>
                      </w:rPr>
                      <w:t>24,791,946.73</w:t>
                    </w:r>
                  </w:p>
                </w:tc>
                <w:tc>
                  <w:tcPr>
                    <w:tcW w:w="1830" w:type="pct"/>
                    <w:vAlign w:val="center"/>
                  </w:tcPr>
                  <w:p w14:paraId="5B0833F8" w14:textId="77777777" w:rsidR="00396C77" w:rsidRPr="00CD08AE" w:rsidRDefault="00000000" w:rsidP="006504E4">
                    <w:pPr>
                      <w:jc w:val="center"/>
                      <w:rPr>
                        <w:sz w:val="22"/>
                        <w:szCs w:val="22"/>
                      </w:rPr>
                    </w:pPr>
                    <w:r w:rsidRPr="00CD08AE">
                      <w:rPr>
                        <w:rFonts w:hint="eastAsia"/>
                        <w:sz w:val="22"/>
                        <w:szCs w:val="22"/>
                      </w:rPr>
                      <w:t>信用证保证金</w:t>
                    </w:r>
                  </w:p>
                </w:tc>
              </w:tr>
              <w:tr w:rsidR="00396C77" w:rsidRPr="00CD08AE" w14:paraId="6F12F18D" w14:textId="77777777" w:rsidTr="006504E4">
                <w:trPr>
                  <w:trHeight w:val="340"/>
                  <w:jc w:val="center"/>
                </w:trPr>
                <w:tc>
                  <w:tcPr>
                    <w:tcW w:w="1340" w:type="pct"/>
                    <w:vMerge/>
                    <w:vAlign w:val="center"/>
                  </w:tcPr>
                  <w:p w14:paraId="006E3BC3" w14:textId="77777777" w:rsidR="00396C77" w:rsidRPr="00CD08AE" w:rsidRDefault="00000000" w:rsidP="006504E4">
                    <w:pPr>
                      <w:jc w:val="both"/>
                      <w:rPr>
                        <w:sz w:val="22"/>
                        <w:szCs w:val="22"/>
                      </w:rPr>
                    </w:pPr>
                  </w:p>
                </w:tc>
                <w:tc>
                  <w:tcPr>
                    <w:tcW w:w="1830" w:type="pct"/>
                    <w:vAlign w:val="center"/>
                  </w:tcPr>
                  <w:p w14:paraId="1FF76116" w14:textId="77777777" w:rsidR="00396C77" w:rsidRPr="00CD08AE" w:rsidRDefault="00000000" w:rsidP="006504E4">
                    <w:pPr>
                      <w:jc w:val="right"/>
                      <w:rPr>
                        <w:sz w:val="22"/>
                        <w:szCs w:val="22"/>
                      </w:rPr>
                    </w:pPr>
                    <w:r w:rsidRPr="00A80406">
                      <w:rPr>
                        <w:sz w:val="22"/>
                        <w:szCs w:val="22"/>
                      </w:rPr>
                      <w:t>39,548,486.95</w:t>
                    </w:r>
                    <w:r>
                      <w:rPr>
                        <w:sz w:val="22"/>
                        <w:szCs w:val="22"/>
                      </w:rPr>
                      <w:t xml:space="preserve"> </w:t>
                    </w:r>
                  </w:p>
                </w:tc>
                <w:tc>
                  <w:tcPr>
                    <w:tcW w:w="1830" w:type="pct"/>
                    <w:vAlign w:val="center"/>
                  </w:tcPr>
                  <w:p w14:paraId="70545A23" w14:textId="77777777" w:rsidR="00396C77" w:rsidRPr="00CD08AE" w:rsidRDefault="00000000" w:rsidP="006504E4">
                    <w:pPr>
                      <w:jc w:val="center"/>
                      <w:rPr>
                        <w:sz w:val="22"/>
                        <w:szCs w:val="22"/>
                      </w:rPr>
                    </w:pPr>
                    <w:r w:rsidRPr="00CD08AE">
                      <w:rPr>
                        <w:rFonts w:hint="eastAsia"/>
                        <w:sz w:val="22"/>
                        <w:szCs w:val="22"/>
                      </w:rPr>
                      <w:t>银行承兑汇票保证金</w:t>
                    </w:r>
                  </w:p>
                </w:tc>
              </w:tr>
              <w:tr w:rsidR="00396C77" w:rsidRPr="00CD08AE" w14:paraId="70DD442E" w14:textId="77777777" w:rsidTr="006504E4">
                <w:trPr>
                  <w:trHeight w:val="340"/>
                  <w:jc w:val="center"/>
                </w:trPr>
                <w:tc>
                  <w:tcPr>
                    <w:tcW w:w="1340" w:type="pct"/>
                    <w:vMerge/>
                    <w:vAlign w:val="center"/>
                  </w:tcPr>
                  <w:p w14:paraId="44C9A7FB" w14:textId="77777777" w:rsidR="00396C77" w:rsidRPr="00CD08AE" w:rsidRDefault="00000000" w:rsidP="006504E4">
                    <w:pPr>
                      <w:jc w:val="both"/>
                      <w:rPr>
                        <w:sz w:val="22"/>
                        <w:szCs w:val="22"/>
                      </w:rPr>
                    </w:pPr>
                  </w:p>
                </w:tc>
                <w:tc>
                  <w:tcPr>
                    <w:tcW w:w="1830" w:type="pct"/>
                    <w:vAlign w:val="center"/>
                  </w:tcPr>
                  <w:p w14:paraId="073E2878" w14:textId="77777777" w:rsidR="00396C77" w:rsidRPr="00CD08AE" w:rsidRDefault="00000000" w:rsidP="006504E4">
                    <w:pPr>
                      <w:jc w:val="right"/>
                      <w:rPr>
                        <w:sz w:val="22"/>
                        <w:szCs w:val="22"/>
                      </w:rPr>
                    </w:pPr>
                    <w:r w:rsidRPr="003748A6">
                      <w:rPr>
                        <w:sz w:val="22"/>
                        <w:szCs w:val="22"/>
                      </w:rPr>
                      <w:t>395,389.70</w:t>
                    </w:r>
                  </w:p>
                </w:tc>
                <w:tc>
                  <w:tcPr>
                    <w:tcW w:w="1830" w:type="pct"/>
                    <w:vAlign w:val="center"/>
                  </w:tcPr>
                  <w:p w14:paraId="76A346BA" w14:textId="77777777" w:rsidR="00396C77" w:rsidRPr="00CD08AE" w:rsidRDefault="00000000" w:rsidP="006504E4">
                    <w:pPr>
                      <w:jc w:val="center"/>
                      <w:rPr>
                        <w:sz w:val="22"/>
                        <w:szCs w:val="22"/>
                      </w:rPr>
                    </w:pPr>
                    <w:r w:rsidRPr="00CD08AE">
                      <w:rPr>
                        <w:rFonts w:hint="eastAsia"/>
                        <w:sz w:val="22"/>
                        <w:szCs w:val="22"/>
                      </w:rPr>
                      <w:t>外汇交易保证金</w:t>
                    </w:r>
                  </w:p>
                </w:tc>
              </w:tr>
              <w:tr w:rsidR="00396C77" w:rsidRPr="00CD08AE" w14:paraId="1C356215" w14:textId="77777777" w:rsidTr="006504E4">
                <w:trPr>
                  <w:trHeight w:val="340"/>
                  <w:jc w:val="center"/>
                </w:trPr>
                <w:tc>
                  <w:tcPr>
                    <w:tcW w:w="1340" w:type="pct"/>
                    <w:vAlign w:val="center"/>
                  </w:tcPr>
                  <w:p w14:paraId="738D873A" w14:textId="77777777" w:rsidR="00396C77" w:rsidRDefault="00000000" w:rsidP="006504E4">
                    <w:pPr>
                      <w:jc w:val="both"/>
                      <w:rPr>
                        <w:sz w:val="22"/>
                        <w:szCs w:val="22"/>
                      </w:rPr>
                    </w:pPr>
                    <w:r>
                      <w:rPr>
                        <w:rFonts w:hint="eastAsia"/>
                        <w:sz w:val="22"/>
                        <w:szCs w:val="22"/>
                      </w:rPr>
                      <w:t>使用权资产</w:t>
                    </w:r>
                  </w:p>
                </w:tc>
                <w:tc>
                  <w:tcPr>
                    <w:tcW w:w="1830" w:type="pct"/>
                    <w:vAlign w:val="center"/>
                  </w:tcPr>
                  <w:p w14:paraId="1789B947" w14:textId="77777777" w:rsidR="00396C77" w:rsidRDefault="00000000" w:rsidP="006504E4">
                    <w:pPr>
                      <w:jc w:val="right"/>
                      <w:rPr>
                        <w:sz w:val="22"/>
                        <w:szCs w:val="22"/>
                      </w:rPr>
                    </w:pPr>
                    <w:r w:rsidRPr="00980BD5">
                      <w:rPr>
                        <w:bCs w:val="0"/>
                        <w:color w:val="000000"/>
                        <w:sz w:val="22"/>
                        <w:szCs w:val="22"/>
                      </w:rPr>
                      <w:t>4,779,117.38</w:t>
                    </w:r>
                  </w:p>
                </w:tc>
                <w:tc>
                  <w:tcPr>
                    <w:tcW w:w="1830" w:type="pct"/>
                    <w:vAlign w:val="center"/>
                  </w:tcPr>
                  <w:p w14:paraId="1995A05A" w14:textId="77777777" w:rsidR="00396C77" w:rsidRDefault="00000000" w:rsidP="006504E4">
                    <w:pPr>
                      <w:jc w:val="center"/>
                      <w:rPr>
                        <w:sz w:val="22"/>
                        <w:szCs w:val="22"/>
                      </w:rPr>
                    </w:pPr>
                    <w:r>
                      <w:rPr>
                        <w:rFonts w:hint="eastAsia"/>
                        <w:sz w:val="22"/>
                        <w:szCs w:val="22"/>
                      </w:rPr>
                      <w:t>所有权不属于本公司</w:t>
                    </w:r>
                  </w:p>
                </w:tc>
              </w:tr>
              <w:tr w:rsidR="00396C77" w:rsidRPr="00CD08AE" w14:paraId="06C587E3" w14:textId="77777777" w:rsidTr="006504E4">
                <w:trPr>
                  <w:trHeight w:val="340"/>
                  <w:jc w:val="center"/>
                </w:trPr>
                <w:tc>
                  <w:tcPr>
                    <w:tcW w:w="1340" w:type="pct"/>
                    <w:vAlign w:val="center"/>
                  </w:tcPr>
                  <w:p w14:paraId="47007ABF" w14:textId="77777777" w:rsidR="00396C77" w:rsidRDefault="00000000" w:rsidP="006504E4">
                    <w:pPr>
                      <w:jc w:val="both"/>
                      <w:rPr>
                        <w:sz w:val="22"/>
                        <w:szCs w:val="22"/>
                      </w:rPr>
                    </w:pPr>
                    <w:r>
                      <w:rPr>
                        <w:rFonts w:hint="eastAsia"/>
                        <w:sz w:val="22"/>
                        <w:szCs w:val="22"/>
                      </w:rPr>
                      <w:t>应收票据</w:t>
                    </w:r>
                  </w:p>
                </w:tc>
                <w:tc>
                  <w:tcPr>
                    <w:tcW w:w="1830" w:type="pct"/>
                    <w:vAlign w:val="center"/>
                  </w:tcPr>
                  <w:p w14:paraId="7871D749" w14:textId="77777777" w:rsidR="00396C77" w:rsidRDefault="00000000" w:rsidP="006504E4">
                    <w:pPr>
                      <w:jc w:val="right"/>
                      <w:rPr>
                        <w:bCs w:val="0"/>
                        <w:color w:val="000000"/>
                        <w:sz w:val="22"/>
                        <w:szCs w:val="22"/>
                      </w:rPr>
                    </w:pPr>
                    <w:r w:rsidRPr="00BD536D">
                      <w:rPr>
                        <w:bCs w:val="0"/>
                        <w:color w:val="000000"/>
                        <w:sz w:val="22"/>
                        <w:szCs w:val="22"/>
                      </w:rPr>
                      <w:t>10,822,070.00</w:t>
                    </w:r>
                  </w:p>
                </w:tc>
                <w:tc>
                  <w:tcPr>
                    <w:tcW w:w="1830" w:type="pct"/>
                    <w:vAlign w:val="center"/>
                  </w:tcPr>
                  <w:p w14:paraId="425D0CEC" w14:textId="77777777" w:rsidR="00396C77" w:rsidRDefault="00000000" w:rsidP="006504E4">
                    <w:pPr>
                      <w:jc w:val="center"/>
                      <w:rPr>
                        <w:sz w:val="22"/>
                        <w:szCs w:val="22"/>
                      </w:rPr>
                    </w:pPr>
                    <w:r w:rsidRPr="00B322ED">
                      <w:rPr>
                        <w:rFonts w:hint="eastAsia"/>
                        <w:sz w:val="22"/>
                        <w:szCs w:val="22"/>
                      </w:rPr>
                      <w:t>获取银行授信额度质押</w:t>
                    </w:r>
                  </w:p>
                </w:tc>
              </w:tr>
              <w:tr w:rsidR="00396C77" w:rsidRPr="00CD08AE" w14:paraId="1FDEB126" w14:textId="77777777" w:rsidTr="006504E4">
                <w:trPr>
                  <w:trHeight w:val="340"/>
                  <w:jc w:val="center"/>
                </w:trPr>
                <w:tc>
                  <w:tcPr>
                    <w:tcW w:w="1340" w:type="pct"/>
                    <w:vAlign w:val="center"/>
                  </w:tcPr>
                  <w:p w14:paraId="62FAD43F" w14:textId="77777777" w:rsidR="00396C77" w:rsidRPr="00CD08AE" w:rsidRDefault="00000000" w:rsidP="006504E4">
                    <w:pPr>
                      <w:jc w:val="both"/>
                      <w:rPr>
                        <w:b/>
                        <w:sz w:val="22"/>
                        <w:szCs w:val="22"/>
                      </w:rPr>
                    </w:pPr>
                    <w:r w:rsidRPr="00CD08AE">
                      <w:rPr>
                        <w:rFonts w:hint="eastAsia"/>
                        <w:b/>
                        <w:sz w:val="22"/>
                        <w:szCs w:val="22"/>
                      </w:rPr>
                      <w:t>合计</w:t>
                    </w:r>
                  </w:p>
                </w:tc>
                <w:tc>
                  <w:tcPr>
                    <w:tcW w:w="1830" w:type="pct"/>
                    <w:vAlign w:val="center"/>
                  </w:tcPr>
                  <w:p w14:paraId="4BAD6B59" w14:textId="77777777" w:rsidR="00396C77" w:rsidRPr="00CD08AE" w:rsidRDefault="00000000" w:rsidP="006504E4">
                    <w:pPr>
                      <w:jc w:val="right"/>
                      <w:rPr>
                        <w:b/>
                        <w:sz w:val="22"/>
                        <w:szCs w:val="22"/>
                      </w:rPr>
                    </w:pPr>
                    <w:r>
                      <w:rPr>
                        <w:b/>
                        <w:sz w:val="22"/>
                        <w:szCs w:val="22"/>
                      </w:rPr>
                      <w:fldChar w:fldCharType="begin"/>
                    </w:r>
                    <w:r>
                      <w:rPr>
                        <w:b/>
                        <w:sz w:val="22"/>
                        <w:szCs w:val="22"/>
                      </w:rPr>
                      <w:instrText xml:space="preserve"> =SUM(ABOVE) </w:instrText>
                    </w:r>
                    <w:r>
                      <w:rPr>
                        <w:b/>
                        <w:sz w:val="22"/>
                        <w:szCs w:val="22"/>
                      </w:rPr>
                      <w:fldChar w:fldCharType="separate"/>
                    </w:r>
                    <w:r>
                      <w:rPr>
                        <w:b/>
                        <w:noProof/>
                        <w:sz w:val="22"/>
                        <w:szCs w:val="22"/>
                      </w:rPr>
                      <w:t>80,337,010.76</w:t>
                    </w:r>
                    <w:r>
                      <w:rPr>
                        <w:b/>
                        <w:sz w:val="22"/>
                        <w:szCs w:val="22"/>
                      </w:rPr>
                      <w:fldChar w:fldCharType="end"/>
                    </w:r>
                  </w:p>
                </w:tc>
                <w:tc>
                  <w:tcPr>
                    <w:tcW w:w="1830" w:type="pct"/>
                    <w:vAlign w:val="center"/>
                  </w:tcPr>
                  <w:p w14:paraId="56FC15D7" w14:textId="77777777" w:rsidR="00396C77" w:rsidRPr="00CD08AE" w:rsidRDefault="00000000" w:rsidP="006504E4">
                    <w:pPr>
                      <w:jc w:val="center"/>
                      <w:rPr>
                        <w:b/>
                        <w:sz w:val="22"/>
                        <w:szCs w:val="22"/>
                      </w:rPr>
                    </w:pPr>
                    <w:r w:rsidRPr="00CD08AE">
                      <w:rPr>
                        <w:rFonts w:hint="eastAsia"/>
                        <w:b/>
                        <w:sz w:val="22"/>
                        <w:szCs w:val="22"/>
                      </w:rPr>
                      <w:t>—</w:t>
                    </w:r>
                  </w:p>
                </w:tc>
              </w:tr>
            </w:tbl>
            <w:p w14:paraId="60799AB8" w14:textId="1DC28A06" w:rsidR="00120D52" w:rsidRDefault="00000000">
              <w:pPr>
                <w:rPr>
                  <w:color w:val="000000" w:themeColor="text1"/>
                </w:rPr>
              </w:pPr>
            </w:p>
          </w:sdtContent>
        </w:sdt>
      </w:sdtContent>
    </w:sdt>
    <w:p w14:paraId="34317EE7" w14:textId="77777777" w:rsidR="00120D52" w:rsidRDefault="00120D52">
      <w:pPr>
        <w:rPr>
          <w:color w:val="000000" w:themeColor="text1"/>
        </w:rPr>
      </w:pPr>
    </w:p>
    <w:sdt>
      <w:sdtPr>
        <w:rPr>
          <w:rFonts w:ascii="宋体" w:hAnsi="宋体" w:cs="宋体"/>
          <w:b w:val="0"/>
          <w:bCs/>
          <w:kern w:val="0"/>
          <w:szCs w:val="21"/>
        </w:rPr>
        <w:alias w:val="模块:其他说明"/>
        <w:tag w:val="_SEC_a3069c29080242b4a4de48db80a4164e"/>
        <w:id w:val="69236819"/>
        <w:lock w:val="sdtLocked"/>
        <w:placeholder>
          <w:docPart w:val="GBC22222222222222222222222222222"/>
        </w:placeholder>
      </w:sdtPr>
      <w:sdtEndPr>
        <w:rPr>
          <w:rFonts w:hint="eastAsia"/>
        </w:rPr>
      </w:sdtEndPr>
      <w:sdtContent>
        <w:p w14:paraId="69DE39A2" w14:textId="77777777" w:rsidR="00120D52" w:rsidRDefault="008F6847">
          <w:pPr>
            <w:pStyle w:val="4"/>
            <w:numPr>
              <w:ilvl w:val="0"/>
              <w:numId w:val="34"/>
            </w:numPr>
            <w:rPr>
              <w:rFonts w:ascii="宋体" w:hAnsi="宋体"/>
              <w:szCs w:val="21"/>
            </w:rPr>
          </w:pPr>
          <w:r>
            <w:rPr>
              <w:rFonts w:ascii="宋体" w:hAnsi="宋体"/>
              <w:szCs w:val="21"/>
            </w:rPr>
            <w:t>其他说明</w:t>
          </w:r>
        </w:p>
        <w:sdt>
          <w:sdtPr>
            <w:rPr>
              <w:rFonts w:hint="eastAsia"/>
            </w:rPr>
            <w:alias w:val="是否适用：资产及负债状况的其他说明[双击切换]"/>
            <w:tag w:val="_GBC_ba674147d80648fba521aedf33ce0b27"/>
            <w:id w:val="-15072855"/>
            <w:lock w:val="sdtLocked"/>
            <w:placeholder>
              <w:docPart w:val="GBC22222222222222222222222222222"/>
            </w:placeholder>
          </w:sdtPr>
          <w:sdtContent>
            <w:p w14:paraId="35888435" w14:textId="27903EE7" w:rsidR="00120D52" w:rsidRDefault="008F6847" w:rsidP="00396C7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Start w:id="45" w:name="_Hlk110715083" w:displacedByCustomXml="next"/>
      </w:sdtContent>
    </w:sdt>
    <w:bookmarkEnd w:id="45" w:displacedByCustomXml="prev"/>
    <w:p w14:paraId="5144C53C" w14:textId="77777777" w:rsidR="00120D52" w:rsidRDefault="00120D52"/>
    <w:p w14:paraId="564F82C9" w14:textId="77777777" w:rsidR="00120D52" w:rsidRDefault="008F6847">
      <w:pPr>
        <w:pStyle w:val="3"/>
        <w:numPr>
          <w:ilvl w:val="0"/>
          <w:numId w:val="5"/>
        </w:numPr>
        <w:rPr>
          <w:rFonts w:ascii="宋体" w:hAnsi="宋体"/>
        </w:rPr>
      </w:pPr>
      <w:r>
        <w:rPr>
          <w:rFonts w:ascii="宋体" w:hAnsi="宋体" w:hint="eastAsia"/>
        </w:rPr>
        <w:t>投资状况分析</w:t>
      </w:r>
    </w:p>
    <w:sdt>
      <w:sdtPr>
        <w:rPr>
          <w:rFonts w:ascii="宋体" w:hAnsi="宋体" w:cs="宋体"/>
          <w:b w:val="0"/>
          <w:bCs/>
          <w:kern w:val="0"/>
          <w:szCs w:val="24"/>
        </w:rPr>
        <w:alias w:val="模块:对外股权投资总体分析"/>
        <w:tag w:val="_SEC_e7a08c655c9844a8b5127e2ae800064c"/>
        <w:id w:val="-424334377"/>
        <w:lock w:val="sdtLocked"/>
        <w:placeholder>
          <w:docPart w:val="GBC22222222222222222222222222222"/>
        </w:placeholder>
      </w:sdtPr>
      <w:sdtEndPr>
        <w:rPr>
          <w:rFonts w:hint="eastAsia"/>
          <w:szCs w:val="21"/>
        </w:rPr>
      </w:sdtEndPr>
      <w:sdtContent>
        <w:p w14:paraId="435939C1" w14:textId="77777777" w:rsidR="00120D52" w:rsidRDefault="008F6847">
          <w:pPr>
            <w:pStyle w:val="4"/>
            <w:numPr>
              <w:ilvl w:val="0"/>
              <w:numId w:val="29"/>
            </w:numPr>
            <w:rPr>
              <w:rFonts w:ascii="宋体" w:hAnsi="宋体"/>
            </w:rPr>
          </w:pPr>
          <w:r>
            <w:rPr>
              <w:rFonts w:ascii="宋体" w:hAnsi="宋体"/>
            </w:rPr>
            <w:t>对外股权投资总体分析</w:t>
          </w:r>
        </w:p>
        <w:p w14:paraId="70DBF58C" w14:textId="34A12B56" w:rsidR="00120D52" w:rsidRDefault="00000000">
          <w:sdt>
            <w:sdtPr>
              <w:alias w:val="是否适用：对外股权投资总体分析[双击切换]"/>
              <w:tag w:val="_GBC_d1852fb41d2a420f9f1d78c35235341a"/>
              <w:id w:val="1645773408"/>
              <w:lock w:val="sdtLocked"/>
              <w:placeholder>
                <w:docPart w:val="GBC22222222222222222222222222222"/>
              </w:placeholder>
            </w:sdtPr>
            <w:sdtContent>
              <w:r w:rsidR="008F6847">
                <w:fldChar w:fldCharType="begin"/>
              </w:r>
              <w:r w:rsidR="00001A3D">
                <w:instrText xml:space="preserve"> MACROBUTTON  SnrToggleCheckbox □适用 </w:instrText>
              </w:r>
              <w:r w:rsidR="008F6847">
                <w:fldChar w:fldCharType="end"/>
              </w:r>
              <w:r w:rsidR="008F6847">
                <w:fldChar w:fldCharType="begin"/>
              </w:r>
              <w:r w:rsidR="00001A3D">
                <w:instrText xml:space="preserve"> MACROBUTTON  SnrToggleCheckbox √不适用 </w:instrText>
              </w:r>
              <w:r w:rsidR="008F6847">
                <w:fldChar w:fldCharType="end"/>
              </w:r>
            </w:sdtContent>
          </w:sdt>
        </w:p>
        <w:p w14:paraId="4167EC8D" w14:textId="77777777" w:rsidR="00120D52" w:rsidRDefault="00000000"/>
      </w:sdtContent>
    </w:sdt>
    <w:sdt>
      <w:sdtPr>
        <w:rPr>
          <w:rFonts w:ascii="宋体" w:hAnsi="宋体" w:cs="宋体" w:hint="eastAsia"/>
          <w:b w:val="0"/>
          <w:bCs/>
          <w:kern w:val="0"/>
          <w:szCs w:val="21"/>
        </w:rPr>
        <w:alias w:val="模块:重大的股权投资"/>
        <w:tag w:val="_SEC_72e4a7e3254a45e8898d094084d31b27"/>
        <w:id w:val="-1535967908"/>
        <w:lock w:val="sdtLocked"/>
        <w:placeholder>
          <w:docPart w:val="GBC22222222222222222222222222222"/>
        </w:placeholder>
      </w:sdtPr>
      <w:sdtContent>
        <w:p w14:paraId="4AEABE41" w14:textId="77777777" w:rsidR="00120D52" w:rsidRDefault="008F6847">
          <w:pPr>
            <w:pStyle w:val="5"/>
            <w:numPr>
              <w:ilvl w:val="0"/>
              <w:numId w:val="24"/>
            </w:numPr>
            <w:rPr>
              <w:rFonts w:ascii="宋体" w:hAnsi="宋体"/>
              <w:szCs w:val="21"/>
            </w:rPr>
          </w:pPr>
          <w:r>
            <w:rPr>
              <w:rFonts w:ascii="宋体" w:hAnsi="宋体" w:hint="eastAsia"/>
              <w:szCs w:val="21"/>
            </w:rPr>
            <w:t>重大的股权投资</w:t>
          </w:r>
        </w:p>
        <w:sdt>
          <w:sdtPr>
            <w:rPr>
              <w:rFonts w:hint="eastAsia"/>
            </w:rPr>
            <w:alias w:val="是否适用：重大的股权投资[双击切换]"/>
            <w:tag w:val="_GBC_f8bfa224d9f34f9e99e6f78de51aa576"/>
            <w:id w:val="372663752"/>
            <w:lock w:val="sdtLocked"/>
            <w:placeholder>
              <w:docPart w:val="GBC22222222222222222222222222222"/>
            </w:placeholder>
          </w:sdtPr>
          <w:sdtContent>
            <w:p w14:paraId="2A91A612" w14:textId="2D75C486" w:rsidR="00120D52" w:rsidRDefault="008F6847">
              <w:r>
                <w:fldChar w:fldCharType="begin"/>
              </w:r>
              <w:r w:rsidR="00001A3D">
                <w:instrText xml:space="preserve"> MACROBUTTON  SnrToggleCheckbox √适用 </w:instrText>
              </w:r>
              <w:r>
                <w:fldChar w:fldCharType="end"/>
              </w:r>
              <w:r>
                <w:fldChar w:fldCharType="begin"/>
              </w:r>
              <w:r w:rsidR="00001A3D">
                <w:instrText xml:space="preserve"> MACROBUTTON  SnrToggleCheckbox □不适用 </w:instrText>
              </w:r>
              <w:r>
                <w:fldChar w:fldCharType="end"/>
              </w:r>
            </w:p>
          </w:sdtContent>
        </w:sdt>
        <w:sdt>
          <w:sdtPr>
            <w:rPr>
              <w:rFonts w:hint="eastAsia"/>
            </w:rPr>
            <w:alias w:val="重大的股权投资情况"/>
            <w:tag w:val="_GBC_66534194d2ce4e8885ec7560835fd79f"/>
            <w:id w:val="188873098"/>
            <w:lock w:val="sdtLocked"/>
            <w:placeholder>
              <w:docPart w:val="GBC22222222222222222222222222222"/>
            </w:placeholder>
          </w:sdtPr>
          <w:sdtContent>
            <w:p w14:paraId="73B90FC3" w14:textId="260855F0" w:rsidR="00001A3D" w:rsidRDefault="00001A3D" w:rsidP="00001A3D">
              <w:r>
                <w:rPr>
                  <w:rFonts w:hint="eastAsia"/>
                </w:rPr>
                <w:t>（</w:t>
              </w:r>
              <w:r>
                <w:t>1）发行股份及支付现金购买资产项目</w:t>
              </w:r>
            </w:p>
            <w:p w14:paraId="1D9EB449" w14:textId="6E45E3B9" w:rsidR="00001A3D" w:rsidRDefault="00001A3D" w:rsidP="00001A3D">
              <w:pPr>
                <w:ind w:firstLine="420"/>
              </w:pPr>
              <w:r>
                <w:rPr>
                  <w:rFonts w:hint="eastAsia"/>
                </w:rPr>
                <w:t>为提升公司持续经营和盈利能力，公司正在实施购买青岛北洋天青数联智能股份有限公司</w:t>
              </w:r>
              <w:r>
                <w:t>80%股权项目。2021年12月16日，公司发布《关于发行股份及支付现金购买资产并募集配套资金事项获得中国证监会上市公司并购重组审核委员会有条件审核通过暨公司A股股票复牌的公告》，中国证监会上市公司并购重组审核委员会召开 2021 年第 33 次并购重组委工作会议 本次重组事项进行了审核，本次重组事项获得有条件审核通过。2022年3月24日公司收到中国证监会《关于核准北京京城机电股份有限公司向李红等发行股份购买资产并募集配套资金的</w:t>
              </w:r>
              <w:r>
                <w:rPr>
                  <w:rFonts w:hint="eastAsia"/>
                </w:rPr>
                <w:t>批复》，核准公司发行股份及支付现金购买资产并募集配套资金事项；</w:t>
              </w:r>
              <w:r>
                <w:t>2022年6月18日，公司发布《关于发行股份及支付现金购买资产并募集配套资金之资产过户情况的公告》本次交易的标的资产已全部变更登记</w:t>
              </w:r>
              <w:proofErr w:type="gramStart"/>
              <w:r>
                <w:t>至上市</w:t>
              </w:r>
              <w:proofErr w:type="gramEnd"/>
              <w:r>
                <w:t>公司名下，上市公司直接持有北洋天青80.00%的股权，本次交易涉及的标的资产的过户事宜已办理完毕；2022年6月28日，公司发布《关于发行股份及支付现金购买资产并募集配套资金之发行结果暨股本变动的公告》，根据中登公司上海分公司于 2022 年 6 月 24 日出具的《中国证券登记结算有限责任公司上海分公司证券变更</w:t>
              </w:r>
              <w:r>
                <w:rPr>
                  <w:rFonts w:hint="eastAsia"/>
                </w:rPr>
                <w:t>登记证明》，上市公司已办理完毕本次发行股份购买资产的新增股份登记</w:t>
              </w:r>
              <w:bookmarkStart w:id="46" w:name="_Hlk111037121"/>
              <w:r w:rsidR="00FD47AE">
                <w:rPr>
                  <w:rFonts w:hint="eastAsia"/>
                </w:rPr>
                <w:t>；</w:t>
              </w:r>
              <w:r w:rsidR="00FD47AE" w:rsidRPr="00A129AB">
                <w:rPr>
                  <w:rFonts w:hint="eastAsia"/>
                </w:rPr>
                <w:t>经公司第十届董事会第九次会议审议通过，</w:t>
              </w:r>
              <w:r w:rsidR="00FD47AE" w:rsidRPr="00A129AB">
                <w:rPr>
                  <w:rFonts w:hint="eastAsia"/>
                </w:rPr>
                <w:lastRenderedPageBreak/>
                <w:t>公司设立了募集资金专户，并由公司、独立财务顾问中</w:t>
              </w:r>
              <w:proofErr w:type="gramStart"/>
              <w:r w:rsidR="00FD47AE" w:rsidRPr="00A129AB">
                <w:rPr>
                  <w:rFonts w:hint="eastAsia"/>
                </w:rPr>
                <w:t>信建投证券</w:t>
              </w:r>
              <w:proofErr w:type="gramEnd"/>
              <w:r w:rsidR="00FD47AE" w:rsidRPr="00A129AB">
                <w:rPr>
                  <w:rFonts w:hint="eastAsia"/>
                </w:rPr>
                <w:t>股份有限公司与华夏银行股份有限公司北京光华支行签订了《募集资金专户存储三方监管协议》，</w:t>
              </w:r>
              <w:r w:rsidR="00FD47AE">
                <w:rPr>
                  <w:rFonts w:hint="eastAsia"/>
                </w:rPr>
                <w:t>该专户已收到扣除发行费用后的募集款项</w:t>
              </w:r>
              <w:bookmarkEnd w:id="46"/>
              <w:r>
                <w:rPr>
                  <w:rFonts w:hint="eastAsia"/>
                </w:rPr>
                <w:t>。公司本次发行股份及支付现金购买资产并募集配套资金事项尚须进行后续募集配套资金相关工作，其时间尚存在不确定性，公司将根据相关进展情况，严格做好信息保密工作，并严格按照相关法律法规要求履行信息披露义务，及时对该事项的进展情况进行公告。</w:t>
              </w:r>
            </w:p>
            <w:p w14:paraId="6C772584" w14:textId="77777777" w:rsidR="00001A3D" w:rsidRDefault="00001A3D" w:rsidP="00001A3D"/>
            <w:p w14:paraId="31E7205B" w14:textId="28D5ADE8" w:rsidR="00001A3D" w:rsidRDefault="00001A3D" w:rsidP="00001A3D">
              <w:r>
                <w:rPr>
                  <w:rFonts w:hint="eastAsia"/>
                </w:rPr>
                <w:t>（</w:t>
              </w:r>
              <w:r>
                <w:t>2）天海工业收购</w:t>
              </w:r>
              <w:proofErr w:type="gramStart"/>
              <w:r>
                <w:t>京城海</w:t>
              </w:r>
              <w:proofErr w:type="gramEnd"/>
              <w:r>
                <w:t>通 2%股权项目</w:t>
              </w:r>
            </w:p>
            <w:p w14:paraId="0AD11003" w14:textId="77777777" w:rsidR="00001A3D" w:rsidRDefault="00001A3D" w:rsidP="00001A3D">
              <w:pPr>
                <w:ind w:firstLine="420"/>
              </w:pPr>
              <w:r>
                <w:t>2022 年4月28日天海工业和北京能通租赁公司（以下简称：“北京能通”）签订《股权转让合同》，天海工业收购北京能通持有的</w:t>
              </w:r>
              <w:proofErr w:type="gramStart"/>
              <w:r>
                <w:t>京城海</w:t>
              </w:r>
              <w:proofErr w:type="gramEnd"/>
              <w:r>
                <w:t>通2%股权，并于2022 年6月9日京城股份股东大会审议生效。转让价款为人民币 46.1732 万元。本次交易完成后，</w:t>
              </w:r>
              <w:proofErr w:type="gramStart"/>
              <w:r>
                <w:t>京城海通注册</w:t>
              </w:r>
              <w:proofErr w:type="gramEnd"/>
              <w:r>
                <w:t>资本仍为人民币 8,000万元，双方股东出资额和股权比例变更为：天海工业出资人民币 4,080 万元，持股 51%，北京能通出资人民币 3,920 万元，持股 49%，实现天海工业对</w:t>
              </w:r>
              <w:proofErr w:type="gramStart"/>
              <w:r>
                <w:t>京城海</w:t>
              </w:r>
              <w:proofErr w:type="gramEnd"/>
              <w:r>
                <w:t>通51%控股权。</w:t>
              </w:r>
            </w:p>
            <w:p w14:paraId="11600B79" w14:textId="77777777" w:rsidR="00001A3D" w:rsidRDefault="00001A3D" w:rsidP="00706ED0">
              <w:pPr>
                <w:ind w:firstLine="420"/>
              </w:pPr>
              <w:proofErr w:type="gramStart"/>
              <w:r>
                <w:rPr>
                  <w:rFonts w:hint="eastAsia"/>
                </w:rPr>
                <w:t>京城海</w:t>
              </w:r>
              <w:proofErr w:type="gramEnd"/>
              <w:r>
                <w:rPr>
                  <w:rFonts w:hint="eastAsia"/>
                </w:rPr>
                <w:t>通已完成变更股东出资额和股权比例及备案《公司章程》等工商变更登记手续，取得新的营业执照。</w:t>
              </w:r>
            </w:p>
            <w:p w14:paraId="2CA4E644" w14:textId="77777777" w:rsidR="00001A3D" w:rsidRDefault="00001A3D" w:rsidP="00001A3D"/>
            <w:p w14:paraId="309CCDF1" w14:textId="3B46A024" w:rsidR="00120D52" w:rsidRDefault="00000000"/>
          </w:sdtContent>
        </w:sdt>
        <w:p w14:paraId="0A956262" w14:textId="77777777" w:rsidR="00120D52" w:rsidRDefault="00000000"/>
      </w:sdtContent>
    </w:sdt>
    <w:sdt>
      <w:sdtPr>
        <w:rPr>
          <w:rFonts w:ascii="宋体" w:hAnsi="宋体" w:cs="宋体" w:hint="eastAsia"/>
          <w:b w:val="0"/>
          <w:bCs/>
          <w:kern w:val="0"/>
          <w:szCs w:val="21"/>
        </w:rPr>
        <w:alias w:val="模块:重大的非股权投资"/>
        <w:tag w:val="_SEC_ac9932f6d2bb4e35b86dbcc496bca6c4"/>
        <w:id w:val="1225655557"/>
        <w:lock w:val="sdtLocked"/>
        <w:placeholder>
          <w:docPart w:val="GBC22222222222222222222222222222"/>
        </w:placeholder>
      </w:sdtPr>
      <w:sdtContent>
        <w:p w14:paraId="1FEBF630" w14:textId="77777777" w:rsidR="00120D52" w:rsidRDefault="008F6847">
          <w:pPr>
            <w:pStyle w:val="5"/>
            <w:numPr>
              <w:ilvl w:val="0"/>
              <w:numId w:val="24"/>
            </w:numPr>
            <w:rPr>
              <w:rFonts w:ascii="宋体" w:hAnsi="宋体"/>
              <w:szCs w:val="21"/>
            </w:rPr>
          </w:pPr>
          <w:r>
            <w:rPr>
              <w:rFonts w:ascii="宋体" w:hAnsi="宋体" w:hint="eastAsia"/>
              <w:szCs w:val="21"/>
            </w:rPr>
            <w:t>重大的非股权投资</w:t>
          </w:r>
        </w:p>
        <w:sdt>
          <w:sdtPr>
            <w:rPr>
              <w:rFonts w:hint="eastAsia"/>
            </w:rPr>
            <w:alias w:val="是否适用：重大的非股权投资[双击切换]"/>
            <w:tag w:val="_GBC_ea7fdcb7583549f38c0db41e73af0a8b"/>
            <w:id w:val="294640540"/>
            <w:lock w:val="sdtLocked"/>
            <w:placeholder>
              <w:docPart w:val="GBC22222222222222222222222222222"/>
            </w:placeholder>
          </w:sdtPr>
          <w:sdtContent>
            <w:p w14:paraId="3493F7A3" w14:textId="7A571D9E" w:rsidR="00120D52" w:rsidRDefault="008F6847" w:rsidP="00001A3D">
              <w:r>
                <w:fldChar w:fldCharType="begin"/>
              </w:r>
              <w:r w:rsidR="00001A3D">
                <w:instrText xml:space="preserve"> MACROBUTTON  SnrToggleCheckbox □适用 </w:instrText>
              </w:r>
              <w:r>
                <w:fldChar w:fldCharType="end"/>
              </w:r>
              <w:r>
                <w:fldChar w:fldCharType="begin"/>
              </w:r>
              <w:r w:rsidR="00001A3D">
                <w:instrText xml:space="preserve"> MACROBUTTON  SnrToggleCheckbox √不适用 </w:instrText>
              </w:r>
              <w:r>
                <w:fldChar w:fldCharType="end"/>
              </w:r>
            </w:p>
          </w:sdtContent>
        </w:sdt>
        <w:p w14:paraId="2B8FFA56" w14:textId="77777777" w:rsidR="00120D52" w:rsidRDefault="00000000"/>
      </w:sdtContent>
    </w:sdt>
    <w:sdt>
      <w:sdtPr>
        <w:rPr>
          <w:rFonts w:ascii="宋体" w:hAnsi="宋体" w:cs="宋体" w:hint="eastAsia"/>
          <w:b w:val="0"/>
          <w:bCs/>
          <w:kern w:val="0"/>
          <w:szCs w:val="21"/>
        </w:rPr>
        <w:alias w:val="模块:以公允价值计量的金融资产"/>
        <w:tag w:val="_SEC_e1149f3e433f42c9895dce036b5525db"/>
        <w:id w:val="-1278025852"/>
        <w:lock w:val="sdtLocked"/>
        <w:placeholder>
          <w:docPart w:val="GBC22222222222222222222222222222"/>
        </w:placeholder>
      </w:sdtPr>
      <w:sdtContent>
        <w:p w14:paraId="4D839214" w14:textId="77777777" w:rsidR="00120D52" w:rsidRDefault="008F6847">
          <w:pPr>
            <w:pStyle w:val="5"/>
            <w:numPr>
              <w:ilvl w:val="0"/>
              <w:numId w:val="24"/>
            </w:numPr>
            <w:rPr>
              <w:rFonts w:ascii="宋体" w:hAnsi="宋体"/>
              <w:szCs w:val="21"/>
            </w:rPr>
          </w:pPr>
          <w:r>
            <w:rPr>
              <w:rFonts w:ascii="宋体" w:hAnsi="宋体" w:hint="eastAsia"/>
              <w:szCs w:val="21"/>
            </w:rPr>
            <w:t>以公允价值计量的金融资产</w:t>
          </w:r>
        </w:p>
        <w:sdt>
          <w:sdtPr>
            <w:rPr>
              <w:rFonts w:hint="eastAsia"/>
            </w:rPr>
            <w:alias w:val="是否适用：以公允价值计量的金融资产[双击切换]"/>
            <w:tag w:val="_GBC_b79a1e16dad54b258983c3fa6da7033b"/>
            <w:id w:val="-899665720"/>
            <w:lock w:val="sdtLocked"/>
            <w:placeholder>
              <w:docPart w:val="GBC22222222222222222222222222222"/>
            </w:placeholder>
          </w:sdtPr>
          <w:sdtContent>
            <w:p w14:paraId="376DF0FD" w14:textId="53CAF43F" w:rsidR="00120D52" w:rsidRDefault="008F6847" w:rsidP="00001A3D">
              <w:r>
                <w:fldChar w:fldCharType="begin"/>
              </w:r>
              <w:r w:rsidR="00001A3D">
                <w:instrText xml:space="preserve"> MACROBUTTON  SnrToggleCheckbox □适用 </w:instrText>
              </w:r>
              <w:r>
                <w:fldChar w:fldCharType="end"/>
              </w:r>
              <w:r>
                <w:fldChar w:fldCharType="begin"/>
              </w:r>
              <w:r w:rsidR="00001A3D">
                <w:instrText xml:space="preserve"> MACROBUTTON  SnrToggleCheckbox √不适用 </w:instrText>
              </w:r>
              <w:r>
                <w:fldChar w:fldCharType="end"/>
              </w:r>
            </w:p>
          </w:sdtContent>
        </w:sdt>
      </w:sdtContent>
    </w:sdt>
    <w:p w14:paraId="0FC2F720" w14:textId="77777777" w:rsidR="00120D52" w:rsidRDefault="00120D52"/>
    <w:sdt>
      <w:sdtPr>
        <w:rPr>
          <w:rFonts w:ascii="宋体" w:hAnsi="宋体" w:cs="宋体"/>
          <w:b w:val="0"/>
          <w:bCs/>
          <w:kern w:val="0"/>
          <w:szCs w:val="24"/>
        </w:rPr>
        <w:alias w:val="模块:重大资产和股权出售"/>
        <w:tag w:val="_SEC_04b9238e9d184f1bab78bd58a24f46ef"/>
        <w:id w:val="-1573342487"/>
        <w:lock w:val="sdtLocked"/>
        <w:placeholder>
          <w:docPart w:val="GBC22222222222222222222222222222"/>
        </w:placeholder>
      </w:sdtPr>
      <w:sdtEndPr>
        <w:rPr>
          <w:rFonts w:hint="eastAsia"/>
          <w:szCs w:val="21"/>
        </w:rPr>
      </w:sdtEndPr>
      <w:sdtContent>
        <w:p w14:paraId="458F389A" w14:textId="77777777" w:rsidR="00120D52" w:rsidRDefault="008F6847">
          <w:pPr>
            <w:pStyle w:val="3"/>
            <w:numPr>
              <w:ilvl w:val="0"/>
              <w:numId w:val="5"/>
            </w:numPr>
            <w:rPr>
              <w:rFonts w:ascii="宋体" w:hAnsi="宋体"/>
            </w:rPr>
          </w:pPr>
          <w:r>
            <w:rPr>
              <w:rFonts w:ascii="宋体" w:hAnsi="宋体"/>
            </w:rPr>
            <w:t>重大资产和股权出售</w:t>
          </w:r>
        </w:p>
        <w:sdt>
          <w:sdtPr>
            <w:rPr>
              <w:rFonts w:hint="eastAsia"/>
            </w:rPr>
            <w:alias w:val="是否适用：重大资产和股权出售[双击切换]"/>
            <w:tag w:val="_GBC_f566f251245e49238092032f065852be"/>
            <w:id w:val="1152718158"/>
            <w:lock w:val="sdtLocked"/>
            <w:placeholder>
              <w:docPart w:val="GBC22222222222222222222222222222"/>
            </w:placeholder>
          </w:sdtPr>
          <w:sdtContent>
            <w:p w14:paraId="6F141779" w14:textId="6D1EC0BC" w:rsidR="00120D52" w:rsidRDefault="008F6847" w:rsidP="00001A3D">
              <w:r>
                <w:fldChar w:fldCharType="begin"/>
              </w:r>
              <w:r w:rsidR="00001A3D">
                <w:instrText xml:space="preserve"> MACROBUTTON  SnrToggleCheckbox □适用 </w:instrText>
              </w:r>
              <w:r>
                <w:fldChar w:fldCharType="end"/>
              </w:r>
              <w:r>
                <w:fldChar w:fldCharType="begin"/>
              </w:r>
              <w:r w:rsidR="00001A3D">
                <w:instrText xml:space="preserve"> MACROBUTTON  SnrToggleCheckbox √不适用 </w:instrText>
              </w:r>
              <w:r>
                <w:fldChar w:fldCharType="end"/>
              </w:r>
            </w:p>
          </w:sdtContent>
        </w:sdt>
      </w:sdtContent>
    </w:sdt>
    <w:p w14:paraId="70D56A0D" w14:textId="77777777" w:rsidR="00120D52" w:rsidRDefault="00120D52"/>
    <w:sdt>
      <w:sdtPr>
        <w:rPr>
          <w:rFonts w:ascii="宋体" w:hAnsi="宋体" w:cs="宋体"/>
          <w:b w:val="0"/>
          <w:bCs/>
          <w:kern w:val="0"/>
          <w:szCs w:val="22"/>
        </w:rPr>
        <w:alias w:val="模块:主要控股参股公司分析"/>
        <w:tag w:val="_SEC_2a2bbe84e5b044d9b42284613cdb120d"/>
        <w:id w:val="1583797399"/>
        <w:lock w:val="sdtLocked"/>
        <w:placeholder>
          <w:docPart w:val="GBC22222222222222222222222222222"/>
        </w:placeholder>
      </w:sdtPr>
      <w:sdtEndPr>
        <w:rPr>
          <w:rFonts w:hint="eastAsia"/>
          <w:szCs w:val="21"/>
        </w:rPr>
      </w:sdtEndPr>
      <w:sdtContent>
        <w:p w14:paraId="4652608B" w14:textId="77777777" w:rsidR="00120D52" w:rsidRDefault="008F6847">
          <w:pPr>
            <w:pStyle w:val="3"/>
            <w:numPr>
              <w:ilvl w:val="0"/>
              <w:numId w:val="5"/>
            </w:numPr>
            <w:rPr>
              <w:rFonts w:ascii="宋体" w:hAnsi="宋体"/>
            </w:rPr>
          </w:pPr>
          <w:r>
            <w:rPr>
              <w:rFonts w:ascii="宋体" w:hAnsi="宋体" w:hint="eastAsia"/>
            </w:rPr>
            <w:t>主要</w:t>
          </w:r>
          <w:r w:rsidRPr="00632EEB">
            <w:rPr>
              <w:rFonts w:ascii="宋体" w:hAnsi="宋体" w:hint="eastAsia"/>
            </w:rPr>
            <w:t>控股参股公司分析</w:t>
          </w:r>
        </w:p>
        <w:sdt>
          <w:sdtPr>
            <w:alias w:val="是否适用：主要控股参股公司分析[双击切换]"/>
            <w:tag w:val="_GBC_3f3bd67865a44413bcd1143c0df7558d"/>
            <w:id w:val="-416323628"/>
            <w:lock w:val="sdtLocked"/>
            <w:placeholder>
              <w:docPart w:val="GBC22222222222222222222222222222"/>
            </w:placeholder>
          </w:sdtPr>
          <w:sdtContent>
            <w:p w14:paraId="614E9D05" w14:textId="4C6B7B5C" w:rsidR="00120D52" w:rsidRDefault="008F6847">
              <w:r>
                <w:fldChar w:fldCharType="begin"/>
              </w:r>
              <w:r w:rsidR="00001A3D">
                <w:instrText xml:space="preserve"> MACROBUTTON  SnrToggleCheckbox √适用 </w:instrText>
              </w:r>
              <w:r>
                <w:fldChar w:fldCharType="end"/>
              </w:r>
              <w:r>
                <w:fldChar w:fldCharType="begin"/>
              </w:r>
              <w:r w:rsidR="00001A3D">
                <w:instrText xml:space="preserve"> MACROBUTTON  SnrToggleCheckbox □不适用 </w:instrText>
              </w:r>
              <w:r>
                <w:fldChar w:fldCharType="end"/>
              </w:r>
            </w:p>
          </w:sdtContent>
        </w:sdt>
        <w:sdt>
          <w:sdtPr>
            <w:rPr>
              <w:rFonts w:hint="eastAsia"/>
            </w:rPr>
            <w:alias w:val="主要子公司、参股公司分析"/>
            <w:tag w:val="_GBC_839e73df2f5d460cbcde577c1623d15c"/>
            <w:id w:val="2064600861"/>
            <w:lock w:val="sdtLocked"/>
            <w:placeholder>
              <w:docPart w:val="GBC22222222222222222222222222222"/>
            </w:placeholder>
          </w:sdtPr>
          <w:sdtContent>
            <w:p w14:paraId="7110C76E" w14:textId="77777777" w:rsidR="00001A3D" w:rsidRDefault="00001A3D"/>
            <w:tbl>
              <w:tblPr>
                <w:tblStyle w:val="g4"/>
                <w:tblW w:w="9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949"/>
                <w:gridCol w:w="1559"/>
                <w:gridCol w:w="1559"/>
                <w:gridCol w:w="1713"/>
                <w:gridCol w:w="1480"/>
                <w:gridCol w:w="1480"/>
              </w:tblGrid>
              <w:tr w:rsidR="00001A3D" w:rsidRPr="00001A3D" w14:paraId="4B2E4684" w14:textId="77777777" w:rsidTr="00CE18BC">
                <w:trPr>
                  <w:trHeight w:val="270"/>
                </w:trPr>
                <w:tc>
                  <w:tcPr>
                    <w:tcW w:w="1080" w:type="dxa"/>
                    <w:shd w:val="clear" w:color="auto" w:fill="FFFFFF"/>
                    <w:noWrap/>
                    <w:vAlign w:val="center"/>
                    <w:hideMark/>
                  </w:tcPr>
                  <w:p w14:paraId="2BBFBD93" w14:textId="77777777" w:rsidR="00001A3D" w:rsidRPr="00001A3D" w:rsidRDefault="00001A3D" w:rsidP="00001A3D">
                    <w:pPr>
                      <w:jc w:val="center"/>
                      <w:rPr>
                        <w:sz w:val="18"/>
                        <w:szCs w:val="18"/>
                      </w:rPr>
                    </w:pPr>
                    <w:r w:rsidRPr="00001A3D">
                      <w:rPr>
                        <w:rFonts w:hint="eastAsia"/>
                        <w:sz w:val="18"/>
                        <w:szCs w:val="18"/>
                      </w:rPr>
                      <w:t>公司名称</w:t>
                    </w:r>
                  </w:p>
                </w:tc>
                <w:tc>
                  <w:tcPr>
                    <w:tcW w:w="949" w:type="dxa"/>
                    <w:shd w:val="clear" w:color="auto" w:fill="FFFFFF"/>
                    <w:noWrap/>
                    <w:vAlign w:val="center"/>
                    <w:hideMark/>
                  </w:tcPr>
                  <w:p w14:paraId="75D8788E" w14:textId="77777777" w:rsidR="00001A3D" w:rsidRPr="00001A3D" w:rsidRDefault="00001A3D" w:rsidP="00001A3D">
                    <w:pPr>
                      <w:jc w:val="center"/>
                      <w:rPr>
                        <w:sz w:val="18"/>
                        <w:szCs w:val="18"/>
                      </w:rPr>
                    </w:pPr>
                    <w:r w:rsidRPr="00001A3D">
                      <w:rPr>
                        <w:rFonts w:hint="eastAsia"/>
                        <w:sz w:val="18"/>
                        <w:szCs w:val="18"/>
                      </w:rPr>
                      <w:t>业务性质</w:t>
                    </w:r>
                  </w:p>
                </w:tc>
                <w:tc>
                  <w:tcPr>
                    <w:tcW w:w="1559" w:type="dxa"/>
                    <w:shd w:val="clear" w:color="auto" w:fill="FFFFFF"/>
                    <w:noWrap/>
                    <w:vAlign w:val="center"/>
                    <w:hideMark/>
                  </w:tcPr>
                  <w:p w14:paraId="0C95DCB8" w14:textId="77777777" w:rsidR="00001A3D" w:rsidRPr="00001A3D" w:rsidRDefault="00001A3D" w:rsidP="00001A3D">
                    <w:pPr>
                      <w:jc w:val="center"/>
                      <w:rPr>
                        <w:sz w:val="18"/>
                        <w:szCs w:val="18"/>
                      </w:rPr>
                    </w:pPr>
                    <w:r w:rsidRPr="00001A3D">
                      <w:rPr>
                        <w:rFonts w:hint="eastAsia"/>
                        <w:sz w:val="18"/>
                        <w:szCs w:val="18"/>
                      </w:rPr>
                      <w:t>主要产品或服务</w:t>
                    </w:r>
                  </w:p>
                </w:tc>
                <w:tc>
                  <w:tcPr>
                    <w:tcW w:w="1559" w:type="dxa"/>
                    <w:shd w:val="clear" w:color="auto" w:fill="FFFFFF"/>
                    <w:noWrap/>
                    <w:vAlign w:val="center"/>
                    <w:hideMark/>
                  </w:tcPr>
                  <w:p w14:paraId="6C413F81" w14:textId="77777777" w:rsidR="00001A3D" w:rsidRPr="00001A3D" w:rsidRDefault="00001A3D" w:rsidP="00001A3D">
                    <w:pPr>
                      <w:jc w:val="center"/>
                      <w:rPr>
                        <w:sz w:val="18"/>
                        <w:szCs w:val="18"/>
                      </w:rPr>
                    </w:pPr>
                    <w:r w:rsidRPr="00001A3D">
                      <w:rPr>
                        <w:rFonts w:hint="eastAsia"/>
                        <w:sz w:val="18"/>
                        <w:szCs w:val="18"/>
                      </w:rPr>
                      <w:t>注册资本</w:t>
                    </w:r>
                  </w:p>
                </w:tc>
                <w:tc>
                  <w:tcPr>
                    <w:tcW w:w="1713" w:type="dxa"/>
                    <w:shd w:val="clear" w:color="auto" w:fill="FFFFFF"/>
                    <w:noWrap/>
                    <w:vAlign w:val="center"/>
                    <w:hideMark/>
                  </w:tcPr>
                  <w:p w14:paraId="1E2E2EB4" w14:textId="77777777" w:rsidR="00001A3D" w:rsidRPr="00001A3D" w:rsidRDefault="00001A3D" w:rsidP="00001A3D">
                    <w:pPr>
                      <w:jc w:val="center"/>
                      <w:rPr>
                        <w:sz w:val="18"/>
                        <w:szCs w:val="18"/>
                      </w:rPr>
                    </w:pPr>
                    <w:r w:rsidRPr="00001A3D">
                      <w:rPr>
                        <w:rFonts w:hint="eastAsia"/>
                        <w:sz w:val="18"/>
                        <w:szCs w:val="18"/>
                      </w:rPr>
                      <w:t>总资产</w:t>
                    </w:r>
                  </w:p>
                </w:tc>
                <w:tc>
                  <w:tcPr>
                    <w:tcW w:w="1480" w:type="dxa"/>
                    <w:shd w:val="clear" w:color="auto" w:fill="FFFFFF"/>
                    <w:noWrap/>
                    <w:vAlign w:val="center"/>
                    <w:hideMark/>
                  </w:tcPr>
                  <w:p w14:paraId="6CC26629" w14:textId="77777777" w:rsidR="00001A3D" w:rsidRPr="00001A3D" w:rsidRDefault="00001A3D" w:rsidP="00001A3D">
                    <w:pPr>
                      <w:jc w:val="center"/>
                      <w:rPr>
                        <w:sz w:val="18"/>
                        <w:szCs w:val="18"/>
                      </w:rPr>
                    </w:pPr>
                    <w:r w:rsidRPr="00001A3D">
                      <w:rPr>
                        <w:rFonts w:hint="eastAsia"/>
                        <w:sz w:val="18"/>
                        <w:szCs w:val="18"/>
                      </w:rPr>
                      <w:t>净资产</w:t>
                    </w:r>
                  </w:p>
                </w:tc>
                <w:tc>
                  <w:tcPr>
                    <w:tcW w:w="1480" w:type="dxa"/>
                    <w:shd w:val="clear" w:color="auto" w:fill="FFFFFF"/>
                    <w:noWrap/>
                    <w:vAlign w:val="center"/>
                    <w:hideMark/>
                  </w:tcPr>
                  <w:p w14:paraId="78D62AA0" w14:textId="77777777" w:rsidR="00001A3D" w:rsidRPr="00001A3D" w:rsidRDefault="00001A3D" w:rsidP="00001A3D">
                    <w:pPr>
                      <w:jc w:val="center"/>
                      <w:rPr>
                        <w:sz w:val="18"/>
                        <w:szCs w:val="18"/>
                      </w:rPr>
                    </w:pPr>
                    <w:r w:rsidRPr="00001A3D">
                      <w:rPr>
                        <w:rFonts w:hint="eastAsia"/>
                        <w:sz w:val="18"/>
                        <w:szCs w:val="18"/>
                      </w:rPr>
                      <w:t>净利润</w:t>
                    </w:r>
                  </w:p>
                </w:tc>
              </w:tr>
              <w:tr w:rsidR="004E2C6F" w:rsidRPr="00001A3D" w14:paraId="1AA356AF" w14:textId="77777777" w:rsidTr="00CE18BC">
                <w:trPr>
                  <w:trHeight w:val="900"/>
                </w:trPr>
                <w:tc>
                  <w:tcPr>
                    <w:tcW w:w="1080" w:type="dxa"/>
                    <w:shd w:val="clear" w:color="auto" w:fill="FFFFFF"/>
                    <w:vAlign w:val="center"/>
                    <w:hideMark/>
                  </w:tcPr>
                  <w:p w14:paraId="495422AD" w14:textId="68921215" w:rsidR="004E2C6F" w:rsidRPr="00001A3D" w:rsidRDefault="004E2C6F" w:rsidP="004E2C6F">
                    <w:pPr>
                      <w:jc w:val="center"/>
                      <w:rPr>
                        <w:sz w:val="18"/>
                        <w:szCs w:val="18"/>
                      </w:rPr>
                    </w:pPr>
                    <w:r w:rsidRPr="00D833E5">
                      <w:rPr>
                        <w:rFonts w:ascii="宋体" w:hAnsi="宋体" w:cs="宋体" w:hint="eastAsia"/>
                        <w:sz w:val="18"/>
                        <w:szCs w:val="18"/>
                      </w:rPr>
                      <w:t>北京天海工业有限公司</w:t>
                    </w:r>
                  </w:p>
                </w:tc>
                <w:tc>
                  <w:tcPr>
                    <w:tcW w:w="949" w:type="dxa"/>
                    <w:shd w:val="clear" w:color="auto" w:fill="FFFFFF"/>
                    <w:noWrap/>
                    <w:vAlign w:val="center"/>
                    <w:hideMark/>
                  </w:tcPr>
                  <w:p w14:paraId="3BC30FD4" w14:textId="32605422" w:rsidR="004E2C6F" w:rsidRPr="00001A3D" w:rsidRDefault="004E2C6F" w:rsidP="004E2C6F">
                    <w:pPr>
                      <w:jc w:val="center"/>
                      <w:rPr>
                        <w:sz w:val="18"/>
                        <w:szCs w:val="18"/>
                      </w:rPr>
                    </w:pPr>
                    <w:r w:rsidRPr="00D833E5">
                      <w:rPr>
                        <w:rFonts w:ascii="宋体" w:hAnsi="宋体" w:cs="宋体" w:hint="eastAsia"/>
                        <w:sz w:val="18"/>
                        <w:szCs w:val="18"/>
                      </w:rPr>
                      <w:t>生产</w:t>
                    </w:r>
                  </w:p>
                </w:tc>
                <w:tc>
                  <w:tcPr>
                    <w:tcW w:w="1559" w:type="dxa"/>
                    <w:shd w:val="clear" w:color="auto" w:fill="FFFFFF"/>
                    <w:vAlign w:val="center"/>
                    <w:hideMark/>
                  </w:tcPr>
                  <w:p w14:paraId="45430EB5" w14:textId="71EEAA30" w:rsidR="004E2C6F" w:rsidRPr="00001A3D" w:rsidRDefault="004E2C6F" w:rsidP="004E2C6F">
                    <w:pPr>
                      <w:rPr>
                        <w:sz w:val="18"/>
                        <w:szCs w:val="18"/>
                      </w:rPr>
                    </w:pPr>
                    <w:r w:rsidRPr="00D833E5">
                      <w:rPr>
                        <w:rFonts w:ascii="宋体" w:hAnsi="宋体" w:cs="宋体" w:hint="eastAsia"/>
                        <w:sz w:val="18"/>
                        <w:szCs w:val="18"/>
                      </w:rPr>
                      <w:t>生产、销售气瓶、蓄能器、压力容器及配套设备等</w:t>
                    </w:r>
                  </w:p>
                </w:tc>
                <w:tc>
                  <w:tcPr>
                    <w:tcW w:w="1559" w:type="dxa"/>
                    <w:noWrap/>
                    <w:vAlign w:val="center"/>
                  </w:tcPr>
                  <w:p w14:paraId="389815AA" w14:textId="6C03D6A4" w:rsidR="004E2C6F" w:rsidRPr="00001A3D" w:rsidRDefault="004E2C6F" w:rsidP="004E2C6F">
                    <w:pPr>
                      <w:jc w:val="center"/>
                      <w:rPr>
                        <w:sz w:val="18"/>
                        <w:szCs w:val="18"/>
                      </w:rPr>
                    </w:pPr>
                    <w:r>
                      <w:rPr>
                        <w:rFonts w:ascii="宋体" w:hAnsi="宋体" w:cs="宋体"/>
                        <w:sz w:val="18"/>
                        <w:szCs w:val="18"/>
                      </w:rPr>
                      <w:t>8338.626297</w:t>
                    </w:r>
                    <w:r w:rsidRPr="00D833E5">
                      <w:rPr>
                        <w:rFonts w:ascii="宋体" w:hAnsi="宋体" w:cs="宋体" w:hint="eastAsia"/>
                        <w:sz w:val="18"/>
                        <w:szCs w:val="18"/>
                      </w:rPr>
                      <w:t>万美元</w:t>
                    </w:r>
                  </w:p>
                </w:tc>
                <w:tc>
                  <w:tcPr>
                    <w:tcW w:w="1713" w:type="dxa"/>
                    <w:noWrap/>
                    <w:vAlign w:val="center"/>
                    <w:hideMark/>
                  </w:tcPr>
                  <w:p w14:paraId="3D83E16A" w14:textId="6A4E3E4C" w:rsidR="004E2C6F" w:rsidRPr="00001A3D" w:rsidRDefault="004E2C6F" w:rsidP="004E2C6F">
                    <w:pPr>
                      <w:jc w:val="center"/>
                      <w:rPr>
                        <w:sz w:val="18"/>
                        <w:szCs w:val="18"/>
                      </w:rPr>
                    </w:pPr>
                    <w:r w:rsidRPr="00D833E5">
                      <w:rPr>
                        <w:rFonts w:ascii="宋体" w:hAnsi="宋体" w:cs="宋体" w:hint="eastAsia"/>
                        <w:sz w:val="18"/>
                        <w:szCs w:val="18"/>
                      </w:rPr>
                      <w:t xml:space="preserve">    1,598,022,650.28 </w:t>
                    </w:r>
                  </w:p>
                </w:tc>
                <w:tc>
                  <w:tcPr>
                    <w:tcW w:w="1480" w:type="dxa"/>
                    <w:noWrap/>
                    <w:vAlign w:val="center"/>
                    <w:hideMark/>
                  </w:tcPr>
                  <w:p w14:paraId="076B845D" w14:textId="56B8D907" w:rsidR="004E2C6F" w:rsidRPr="00001A3D" w:rsidRDefault="004E2C6F" w:rsidP="004E2C6F">
                    <w:pPr>
                      <w:jc w:val="center"/>
                      <w:rPr>
                        <w:sz w:val="18"/>
                        <w:szCs w:val="18"/>
                      </w:rPr>
                    </w:pPr>
                    <w:r w:rsidRPr="00D833E5">
                      <w:rPr>
                        <w:rFonts w:ascii="宋体" w:hAnsi="宋体" w:cs="宋体" w:hint="eastAsia"/>
                        <w:sz w:val="18"/>
                        <w:szCs w:val="18"/>
                      </w:rPr>
                      <w:t xml:space="preserve">      586,425,117.78 </w:t>
                    </w:r>
                  </w:p>
                </w:tc>
                <w:tc>
                  <w:tcPr>
                    <w:tcW w:w="1480" w:type="dxa"/>
                    <w:noWrap/>
                    <w:vAlign w:val="center"/>
                    <w:hideMark/>
                  </w:tcPr>
                  <w:p w14:paraId="42C1A9FE" w14:textId="0C6ABF35" w:rsidR="004E2C6F" w:rsidRPr="00001A3D" w:rsidRDefault="004E2C6F" w:rsidP="004E2C6F">
                    <w:pPr>
                      <w:jc w:val="center"/>
                      <w:rPr>
                        <w:sz w:val="18"/>
                        <w:szCs w:val="18"/>
                      </w:rPr>
                    </w:pPr>
                    <w:r w:rsidRPr="00D833E5">
                      <w:rPr>
                        <w:rFonts w:ascii="宋体" w:hAnsi="宋体" w:cs="宋体" w:hint="eastAsia"/>
                        <w:sz w:val="18"/>
                        <w:szCs w:val="18"/>
                      </w:rPr>
                      <w:t xml:space="preserve">      -170,760.52 </w:t>
                    </w:r>
                  </w:p>
                </w:tc>
              </w:tr>
              <w:tr w:rsidR="004E2C6F" w:rsidRPr="00001A3D" w14:paraId="20DC7E9D" w14:textId="77777777" w:rsidTr="00CE18BC">
                <w:trPr>
                  <w:trHeight w:val="675"/>
                </w:trPr>
                <w:tc>
                  <w:tcPr>
                    <w:tcW w:w="1080" w:type="dxa"/>
                    <w:shd w:val="clear" w:color="auto" w:fill="FFFFFF"/>
                    <w:vAlign w:val="center"/>
                    <w:hideMark/>
                  </w:tcPr>
                  <w:p w14:paraId="07413026" w14:textId="121E1F3F" w:rsidR="004E2C6F" w:rsidRPr="00001A3D" w:rsidRDefault="004E2C6F" w:rsidP="004E2C6F">
                    <w:pPr>
                      <w:jc w:val="center"/>
                      <w:rPr>
                        <w:sz w:val="18"/>
                        <w:szCs w:val="18"/>
                      </w:rPr>
                    </w:pPr>
                    <w:r w:rsidRPr="00D833E5">
                      <w:rPr>
                        <w:rFonts w:ascii="宋体" w:hAnsi="宋体" w:cs="宋体" w:hint="eastAsia"/>
                        <w:sz w:val="18"/>
                        <w:szCs w:val="18"/>
                      </w:rPr>
                      <w:t>京城控股（香港）有限公司</w:t>
                    </w:r>
                  </w:p>
                </w:tc>
                <w:tc>
                  <w:tcPr>
                    <w:tcW w:w="949" w:type="dxa"/>
                    <w:shd w:val="clear" w:color="auto" w:fill="FFFFFF"/>
                    <w:noWrap/>
                    <w:vAlign w:val="center"/>
                    <w:hideMark/>
                  </w:tcPr>
                  <w:p w14:paraId="6AE0DA99" w14:textId="54269F86" w:rsidR="004E2C6F" w:rsidRPr="00001A3D" w:rsidRDefault="004E2C6F" w:rsidP="004E2C6F">
                    <w:pPr>
                      <w:jc w:val="center"/>
                      <w:rPr>
                        <w:sz w:val="18"/>
                        <w:szCs w:val="18"/>
                      </w:rPr>
                    </w:pPr>
                    <w:r w:rsidRPr="00D833E5">
                      <w:rPr>
                        <w:rFonts w:ascii="宋体" w:hAnsi="宋体" w:cs="宋体" w:hint="eastAsia"/>
                        <w:sz w:val="18"/>
                        <w:szCs w:val="18"/>
                      </w:rPr>
                      <w:t>贸易投资</w:t>
                    </w:r>
                  </w:p>
                </w:tc>
                <w:tc>
                  <w:tcPr>
                    <w:tcW w:w="1559" w:type="dxa"/>
                    <w:shd w:val="clear" w:color="auto" w:fill="FFFFFF"/>
                    <w:vAlign w:val="center"/>
                    <w:hideMark/>
                  </w:tcPr>
                  <w:p w14:paraId="4F2F13A5" w14:textId="118B3CB2" w:rsidR="004E2C6F" w:rsidRPr="00001A3D" w:rsidRDefault="004E2C6F" w:rsidP="004E2C6F">
                    <w:pPr>
                      <w:rPr>
                        <w:sz w:val="18"/>
                        <w:szCs w:val="18"/>
                      </w:rPr>
                    </w:pPr>
                    <w:r w:rsidRPr="00D833E5">
                      <w:rPr>
                        <w:rFonts w:ascii="宋体" w:hAnsi="宋体" w:cs="宋体" w:hint="eastAsia"/>
                        <w:sz w:val="18"/>
                        <w:szCs w:val="18"/>
                      </w:rPr>
                      <w:t>进出口贸易、投资控股及顾问服务等。</w:t>
                    </w:r>
                  </w:p>
                </w:tc>
                <w:tc>
                  <w:tcPr>
                    <w:tcW w:w="1559" w:type="dxa"/>
                    <w:noWrap/>
                    <w:vAlign w:val="center"/>
                    <w:hideMark/>
                  </w:tcPr>
                  <w:p w14:paraId="5C1188B7" w14:textId="25A43D86" w:rsidR="004E2C6F" w:rsidRPr="00001A3D" w:rsidRDefault="004E2C6F" w:rsidP="004E2C6F">
                    <w:pPr>
                      <w:jc w:val="center"/>
                      <w:rPr>
                        <w:sz w:val="18"/>
                        <w:szCs w:val="18"/>
                      </w:rPr>
                    </w:pPr>
                    <w:r w:rsidRPr="00D833E5">
                      <w:rPr>
                        <w:rFonts w:ascii="宋体" w:hAnsi="宋体" w:cs="宋体" w:hint="eastAsia"/>
                        <w:sz w:val="18"/>
                        <w:szCs w:val="18"/>
                      </w:rPr>
                      <w:t>1,000港元</w:t>
                    </w:r>
                  </w:p>
                </w:tc>
                <w:tc>
                  <w:tcPr>
                    <w:tcW w:w="1713" w:type="dxa"/>
                    <w:noWrap/>
                    <w:vAlign w:val="center"/>
                    <w:hideMark/>
                  </w:tcPr>
                  <w:p w14:paraId="27B6C446" w14:textId="28D914C0" w:rsidR="004E2C6F" w:rsidRPr="00001A3D" w:rsidRDefault="004E2C6F" w:rsidP="004E2C6F">
                    <w:pPr>
                      <w:jc w:val="center"/>
                      <w:rPr>
                        <w:sz w:val="18"/>
                        <w:szCs w:val="18"/>
                      </w:rPr>
                    </w:pPr>
                    <w:r w:rsidRPr="00D833E5">
                      <w:rPr>
                        <w:rFonts w:ascii="宋体" w:hAnsi="宋体" w:cs="宋体" w:hint="eastAsia"/>
                        <w:sz w:val="18"/>
                        <w:szCs w:val="18"/>
                      </w:rPr>
                      <w:t xml:space="preserve">      163,085,844.90 </w:t>
                    </w:r>
                  </w:p>
                </w:tc>
                <w:tc>
                  <w:tcPr>
                    <w:tcW w:w="1480" w:type="dxa"/>
                    <w:noWrap/>
                    <w:vAlign w:val="center"/>
                    <w:hideMark/>
                  </w:tcPr>
                  <w:p w14:paraId="29948B92" w14:textId="2AFDBFC6" w:rsidR="004E2C6F" w:rsidRPr="00001A3D" w:rsidRDefault="004E2C6F" w:rsidP="004E2C6F">
                    <w:pPr>
                      <w:jc w:val="center"/>
                      <w:rPr>
                        <w:sz w:val="18"/>
                        <w:szCs w:val="18"/>
                      </w:rPr>
                    </w:pPr>
                    <w:r w:rsidRPr="00D833E5">
                      <w:rPr>
                        <w:rFonts w:ascii="宋体" w:hAnsi="宋体" w:cs="宋体" w:hint="eastAsia"/>
                        <w:sz w:val="18"/>
                        <w:szCs w:val="18"/>
                      </w:rPr>
                      <w:t xml:space="preserve">      157,763,699.80 </w:t>
                    </w:r>
                  </w:p>
                </w:tc>
                <w:tc>
                  <w:tcPr>
                    <w:tcW w:w="1480" w:type="dxa"/>
                    <w:noWrap/>
                    <w:vAlign w:val="center"/>
                    <w:hideMark/>
                  </w:tcPr>
                  <w:p w14:paraId="42BB2739" w14:textId="63B2E758" w:rsidR="004E2C6F" w:rsidRPr="00001A3D" w:rsidRDefault="004E2C6F" w:rsidP="004E2C6F">
                    <w:pPr>
                      <w:jc w:val="center"/>
                      <w:rPr>
                        <w:sz w:val="18"/>
                        <w:szCs w:val="18"/>
                      </w:rPr>
                    </w:pPr>
                    <w:r w:rsidRPr="00D833E5">
                      <w:rPr>
                        <w:rFonts w:ascii="宋体" w:hAnsi="宋体" w:cs="宋体" w:hint="eastAsia"/>
                        <w:sz w:val="18"/>
                        <w:szCs w:val="18"/>
                      </w:rPr>
                      <w:t xml:space="preserve">       271,525.06 </w:t>
                    </w:r>
                  </w:p>
                </w:tc>
              </w:tr>
              <w:tr w:rsidR="004E2C6F" w:rsidRPr="00001A3D" w14:paraId="543CE5C4" w14:textId="77777777" w:rsidTr="00CE18BC">
                <w:trPr>
                  <w:trHeight w:val="675"/>
                </w:trPr>
                <w:tc>
                  <w:tcPr>
                    <w:tcW w:w="1080" w:type="dxa"/>
                    <w:shd w:val="clear" w:color="auto" w:fill="FFFFFF"/>
                    <w:vAlign w:val="center"/>
                  </w:tcPr>
                  <w:p w14:paraId="72811E57" w14:textId="07E7E4A1" w:rsidR="004E2C6F" w:rsidRPr="00001A3D" w:rsidRDefault="004E2C6F" w:rsidP="004E2C6F">
                    <w:pPr>
                      <w:jc w:val="center"/>
                      <w:rPr>
                        <w:sz w:val="18"/>
                        <w:szCs w:val="18"/>
                      </w:rPr>
                    </w:pPr>
                    <w:r w:rsidRPr="00D833E5">
                      <w:rPr>
                        <w:rFonts w:ascii="宋体" w:hAnsi="宋体" w:cs="宋体" w:hint="eastAsia"/>
                        <w:sz w:val="18"/>
                        <w:szCs w:val="18"/>
                      </w:rPr>
                      <w:t>青岛北洋天青数联智能有限公司</w:t>
                    </w:r>
                  </w:p>
                </w:tc>
                <w:tc>
                  <w:tcPr>
                    <w:tcW w:w="949" w:type="dxa"/>
                    <w:shd w:val="clear" w:color="auto" w:fill="FFFFFF"/>
                    <w:noWrap/>
                    <w:vAlign w:val="center"/>
                  </w:tcPr>
                  <w:p w14:paraId="5E75DE59" w14:textId="763B9E84" w:rsidR="004E2C6F" w:rsidRPr="00001A3D" w:rsidRDefault="004E2C6F" w:rsidP="004E2C6F">
                    <w:pPr>
                      <w:jc w:val="center"/>
                      <w:rPr>
                        <w:sz w:val="18"/>
                        <w:szCs w:val="18"/>
                      </w:rPr>
                    </w:pPr>
                    <w:r w:rsidRPr="00D833E5">
                      <w:rPr>
                        <w:rFonts w:ascii="宋体" w:hAnsi="宋体" w:cs="宋体" w:hint="eastAsia"/>
                        <w:sz w:val="18"/>
                        <w:szCs w:val="18"/>
                      </w:rPr>
                      <w:t>生产</w:t>
                    </w:r>
                  </w:p>
                </w:tc>
                <w:tc>
                  <w:tcPr>
                    <w:tcW w:w="1559" w:type="dxa"/>
                    <w:shd w:val="clear" w:color="auto" w:fill="FFFFFF"/>
                    <w:vAlign w:val="center"/>
                  </w:tcPr>
                  <w:p w14:paraId="6ADFE827" w14:textId="683D2829" w:rsidR="004E2C6F" w:rsidRPr="00001A3D" w:rsidRDefault="004E2C6F" w:rsidP="004E2C6F">
                    <w:pPr>
                      <w:rPr>
                        <w:sz w:val="18"/>
                        <w:szCs w:val="18"/>
                      </w:rPr>
                    </w:pPr>
                    <w:r w:rsidRPr="00D833E5">
                      <w:rPr>
                        <w:rFonts w:ascii="宋体" w:hAnsi="宋体" w:cs="宋体" w:hint="eastAsia"/>
                        <w:sz w:val="18"/>
                        <w:szCs w:val="18"/>
                      </w:rPr>
                      <w:t>机器人与自动化装备等</w:t>
                    </w:r>
                  </w:p>
                </w:tc>
                <w:tc>
                  <w:tcPr>
                    <w:tcW w:w="1559" w:type="dxa"/>
                    <w:noWrap/>
                    <w:vAlign w:val="center"/>
                  </w:tcPr>
                  <w:p w14:paraId="2ADA089F" w14:textId="0D3A90A1" w:rsidR="004E2C6F" w:rsidRPr="00001A3D" w:rsidRDefault="004E2C6F" w:rsidP="004E2C6F">
                    <w:pPr>
                      <w:jc w:val="center"/>
                      <w:rPr>
                        <w:sz w:val="18"/>
                        <w:szCs w:val="18"/>
                      </w:rPr>
                    </w:pPr>
                    <w:r w:rsidRPr="00D833E5">
                      <w:rPr>
                        <w:rFonts w:ascii="宋体" w:hAnsi="宋体" w:cs="宋体" w:hint="eastAsia"/>
                        <w:color w:val="000000"/>
                        <w:sz w:val="18"/>
                        <w:szCs w:val="18"/>
                      </w:rPr>
                      <w:t>1986.28万元</w:t>
                    </w:r>
                  </w:p>
                </w:tc>
                <w:tc>
                  <w:tcPr>
                    <w:tcW w:w="1713" w:type="dxa"/>
                    <w:noWrap/>
                    <w:vAlign w:val="center"/>
                  </w:tcPr>
                  <w:p w14:paraId="09897755" w14:textId="1ACB1AE6" w:rsidR="004E2C6F" w:rsidRPr="00001A3D" w:rsidRDefault="004E2C6F" w:rsidP="004E2C6F">
                    <w:pPr>
                      <w:jc w:val="center"/>
                      <w:rPr>
                        <w:sz w:val="18"/>
                        <w:szCs w:val="18"/>
                      </w:rPr>
                    </w:pPr>
                    <w:r w:rsidRPr="00D833E5">
                      <w:rPr>
                        <w:rFonts w:ascii="宋体" w:hAnsi="宋体" w:cs="宋体" w:hint="eastAsia"/>
                        <w:color w:val="000000"/>
                        <w:sz w:val="18"/>
                        <w:szCs w:val="18"/>
                      </w:rPr>
                      <w:t xml:space="preserve">      296,632,461.14 </w:t>
                    </w:r>
                  </w:p>
                </w:tc>
                <w:tc>
                  <w:tcPr>
                    <w:tcW w:w="1480" w:type="dxa"/>
                    <w:noWrap/>
                    <w:vAlign w:val="center"/>
                  </w:tcPr>
                  <w:p w14:paraId="79B3BADD" w14:textId="7CD3BC0C" w:rsidR="004E2C6F" w:rsidRPr="00001A3D" w:rsidRDefault="004E2C6F" w:rsidP="004E2C6F">
                    <w:pPr>
                      <w:jc w:val="center"/>
                      <w:rPr>
                        <w:sz w:val="18"/>
                        <w:szCs w:val="18"/>
                      </w:rPr>
                    </w:pPr>
                    <w:r w:rsidRPr="00D833E5">
                      <w:rPr>
                        <w:rFonts w:ascii="宋体" w:hAnsi="宋体" w:cs="宋体" w:hint="eastAsia"/>
                        <w:color w:val="000000"/>
                        <w:sz w:val="18"/>
                        <w:szCs w:val="18"/>
                      </w:rPr>
                      <w:t xml:space="preserve">      180,283,325.45 </w:t>
                    </w:r>
                  </w:p>
                </w:tc>
                <w:tc>
                  <w:tcPr>
                    <w:tcW w:w="1480" w:type="dxa"/>
                    <w:noWrap/>
                    <w:vAlign w:val="center"/>
                  </w:tcPr>
                  <w:p w14:paraId="7F1498F5" w14:textId="61E21809" w:rsidR="004E2C6F" w:rsidRPr="00001A3D" w:rsidRDefault="004E2C6F" w:rsidP="004E2C6F">
                    <w:pPr>
                      <w:jc w:val="center"/>
                      <w:rPr>
                        <w:sz w:val="18"/>
                        <w:szCs w:val="18"/>
                      </w:rPr>
                    </w:pPr>
                    <w:r w:rsidRPr="00D833E5">
                      <w:rPr>
                        <w:rFonts w:ascii="宋体" w:hAnsi="宋体" w:cs="宋体" w:hint="eastAsia"/>
                        <w:color w:val="000000"/>
                        <w:sz w:val="18"/>
                        <w:szCs w:val="18"/>
                      </w:rPr>
                      <w:t xml:space="preserve">     7,528,374.32 </w:t>
                    </w:r>
                  </w:p>
                </w:tc>
              </w:tr>
            </w:tbl>
            <w:p w14:paraId="1FEAB192" w14:textId="3459B8BC" w:rsidR="00120D52" w:rsidRDefault="00000000"/>
          </w:sdtContent>
        </w:sdt>
      </w:sdtContent>
    </w:sdt>
    <w:p w14:paraId="09AADEF9" w14:textId="77777777" w:rsidR="00120D52" w:rsidRDefault="00120D52"/>
    <w:sdt>
      <w:sdtPr>
        <w:rPr>
          <w:rFonts w:ascii="宋体" w:hAnsi="宋体" w:cs="宋体"/>
          <w:b w:val="0"/>
          <w:bCs/>
          <w:kern w:val="0"/>
          <w:szCs w:val="24"/>
        </w:rPr>
        <w:alias w:val="模块:公司控制的结构化主体情况"/>
        <w:tag w:val="_SEC_1ac5f271c9c14f569093b3be96ecc8d2"/>
        <w:id w:val="1989437973"/>
        <w:lock w:val="sdtLocked"/>
        <w:placeholder>
          <w:docPart w:val="GBC22222222222222222222222222222"/>
        </w:placeholder>
      </w:sdtPr>
      <w:sdtEndPr>
        <w:rPr>
          <w:szCs w:val="21"/>
        </w:rPr>
      </w:sdtEndPr>
      <w:sdtContent>
        <w:p w14:paraId="7B389B05" w14:textId="77777777" w:rsidR="00120D52" w:rsidRDefault="008F6847">
          <w:pPr>
            <w:pStyle w:val="3"/>
            <w:numPr>
              <w:ilvl w:val="0"/>
              <w:numId w:val="5"/>
            </w:numPr>
            <w:rPr>
              <w:rFonts w:ascii="宋体" w:hAnsi="宋体"/>
            </w:rPr>
          </w:pPr>
          <w:r>
            <w:rPr>
              <w:rFonts w:ascii="宋体" w:hAnsi="宋体"/>
            </w:rPr>
            <w:t>公司控制的结构化主体情况</w:t>
          </w:r>
        </w:p>
        <w:sdt>
          <w:sdtPr>
            <w:rPr>
              <w:rFonts w:hint="eastAsia"/>
            </w:rPr>
            <w:alias w:val="是否适用：公司控制的结构化主体情况[双击切换]"/>
            <w:tag w:val="_GBC_6dee8f13bc9a4596ad3e5af6f90f0b8b"/>
            <w:id w:val="400499065"/>
            <w:lock w:val="sdtLocked"/>
            <w:placeholder>
              <w:docPart w:val="GBC22222222222222222222222222222"/>
            </w:placeholder>
          </w:sdtPr>
          <w:sdtContent>
            <w:p w14:paraId="265C1C5C" w14:textId="7D835AE5" w:rsidR="00120D52" w:rsidRDefault="008F6847" w:rsidP="00A104FF">
              <w:r>
                <w:fldChar w:fldCharType="begin"/>
              </w:r>
              <w:r w:rsidR="00A104FF">
                <w:instrText xml:space="preserve"> MACROBUTTON  SnrToggleCheckbox □适用 </w:instrText>
              </w:r>
              <w:r>
                <w:fldChar w:fldCharType="end"/>
              </w:r>
              <w:r>
                <w:fldChar w:fldCharType="begin"/>
              </w:r>
              <w:r w:rsidR="00A104FF">
                <w:instrText xml:space="preserve"> MACROBUTTON  SnrToggleCheckbox √不适用 </w:instrText>
              </w:r>
              <w:r>
                <w:fldChar w:fldCharType="end"/>
              </w:r>
            </w:p>
          </w:sdtContent>
        </w:sdt>
      </w:sdtContent>
    </w:sdt>
    <w:p w14:paraId="36B8CCCA" w14:textId="77777777" w:rsidR="00120D52" w:rsidRDefault="00120D52"/>
    <w:p w14:paraId="6A953347" w14:textId="77777777" w:rsidR="00120D52" w:rsidRDefault="008F6847">
      <w:pPr>
        <w:pStyle w:val="2"/>
        <w:numPr>
          <w:ilvl w:val="0"/>
          <w:numId w:val="20"/>
        </w:numPr>
        <w:tabs>
          <w:tab w:val="left" w:pos="426"/>
        </w:tabs>
        <w:ind w:left="422" w:hanging="422"/>
        <w:jc w:val="left"/>
        <w:rPr>
          <w:rFonts w:ascii="宋体" w:hAnsi="宋体" w:cs="宋体"/>
          <w:kern w:val="0"/>
          <w:szCs w:val="24"/>
        </w:rPr>
      </w:pPr>
      <w:r>
        <w:rPr>
          <w:rFonts w:ascii="宋体" w:hAnsi="宋体" w:cs="宋体" w:hint="eastAsia"/>
          <w:kern w:val="0"/>
          <w:szCs w:val="24"/>
        </w:rPr>
        <w:t>其他披露事项</w:t>
      </w:r>
    </w:p>
    <w:sdt>
      <w:sdtPr>
        <w:rPr>
          <w:rFonts w:ascii="宋体" w:hAnsi="宋体" w:cs="宋体"/>
          <w:b w:val="0"/>
          <w:bCs/>
          <w:kern w:val="0"/>
          <w:szCs w:val="24"/>
        </w:rPr>
        <w:alias w:val="模块:可能面对的风险"/>
        <w:tag w:val="_SEC_81e2de17d1214ba3b0e3ff89b6c2b65d"/>
        <w:id w:val="-529181851"/>
        <w:lock w:val="sdtLocked"/>
        <w:placeholder>
          <w:docPart w:val="GBC22222222222222222222222222222"/>
        </w:placeholder>
      </w:sdtPr>
      <w:sdtEndPr>
        <w:rPr>
          <w:rFonts w:hint="eastAsia"/>
          <w:szCs w:val="21"/>
        </w:rPr>
      </w:sdtEndPr>
      <w:sdtContent>
        <w:p w14:paraId="78DD1916" w14:textId="77777777" w:rsidR="00120D52" w:rsidRDefault="008F6847">
          <w:pPr>
            <w:pStyle w:val="3"/>
            <w:numPr>
              <w:ilvl w:val="0"/>
              <w:numId w:val="19"/>
            </w:numPr>
            <w:rPr>
              <w:rFonts w:ascii="宋体" w:hAnsi="宋体"/>
            </w:rPr>
          </w:pPr>
          <w:r>
            <w:rPr>
              <w:rFonts w:ascii="宋体" w:hAnsi="宋体"/>
            </w:rPr>
            <w:t>可能面对的风险</w:t>
          </w:r>
        </w:p>
        <w:sdt>
          <w:sdtPr>
            <w:rPr>
              <w:rFonts w:hint="eastAsia"/>
            </w:rPr>
            <w:alias w:val="是否适用：可能面对的风险[双击切换]"/>
            <w:tag w:val="_GBC_2a971d8ab5884d3eb5547ede4e1e17c9"/>
            <w:id w:val="-156238618"/>
            <w:lock w:val="sdtLocked"/>
            <w:placeholder>
              <w:docPart w:val="GBC22222222222222222222222222222"/>
            </w:placeholder>
          </w:sdtPr>
          <w:sdtContent>
            <w:p w14:paraId="55184937" w14:textId="087241D4" w:rsidR="00120D52" w:rsidRDefault="008F6847">
              <w:r>
                <w:fldChar w:fldCharType="begin"/>
              </w:r>
              <w:r w:rsidR="00A104FF">
                <w:instrText xml:space="preserve"> MACROBUTTON  SnrToggleCheckbox √适用 </w:instrText>
              </w:r>
              <w:r>
                <w:fldChar w:fldCharType="end"/>
              </w:r>
              <w:r>
                <w:fldChar w:fldCharType="begin"/>
              </w:r>
              <w:r w:rsidR="00A104FF">
                <w:instrText xml:space="preserve"> MACROBUTTON  SnrToggleCheckbox □不适用 </w:instrText>
              </w:r>
              <w:r>
                <w:fldChar w:fldCharType="end"/>
              </w:r>
            </w:p>
          </w:sdtContent>
        </w:sdt>
        <w:sdt>
          <w:sdtPr>
            <w:rPr>
              <w:rFonts w:hint="eastAsia"/>
            </w:rPr>
            <w:alias w:val="公司可能面对的风险"/>
            <w:tag w:val="_GBC_6e03b01ba4f1453dbc563404b41bfdbc"/>
            <w:id w:val="-2077270519"/>
            <w:lock w:val="sdtLocked"/>
            <w:placeholder>
              <w:docPart w:val="GBC22222222222222222222222222222"/>
            </w:placeholder>
          </w:sdtPr>
          <w:sdtContent>
            <w:p w14:paraId="0BF83604" w14:textId="77777777" w:rsidR="0074721C" w:rsidRPr="0074721C" w:rsidRDefault="0074721C" w:rsidP="0074721C">
              <w:pPr>
                <w:ind w:firstLineChars="200" w:firstLine="420"/>
                <w:rPr>
                  <w:bCs w:val="0"/>
                </w:rPr>
              </w:pPr>
              <w:r w:rsidRPr="0074721C">
                <w:rPr>
                  <w:bCs w:val="0"/>
                </w:rPr>
                <w:t>1、行业政策风险</w:t>
              </w:r>
            </w:p>
            <w:p w14:paraId="4C3CE71B" w14:textId="77777777" w:rsidR="0074721C" w:rsidRPr="0074721C" w:rsidRDefault="0074721C" w:rsidP="0074721C">
              <w:pPr>
                <w:ind w:firstLineChars="200" w:firstLine="420"/>
                <w:rPr>
                  <w:bCs w:val="0"/>
                </w:rPr>
              </w:pPr>
              <w:r w:rsidRPr="0074721C">
                <w:rPr>
                  <w:rFonts w:hint="eastAsia"/>
                  <w:bCs w:val="0"/>
                </w:rPr>
                <w:t>公司所涉及的氢能</w:t>
              </w:r>
              <w:proofErr w:type="gramStart"/>
              <w:r w:rsidRPr="0074721C">
                <w:rPr>
                  <w:rFonts w:hint="eastAsia"/>
                  <w:bCs w:val="0"/>
                </w:rPr>
                <w:t>储运板块</w:t>
              </w:r>
              <w:proofErr w:type="gramEnd"/>
              <w:r w:rsidRPr="0074721C">
                <w:rPr>
                  <w:rFonts w:hint="eastAsia"/>
                  <w:bCs w:val="0"/>
                </w:rPr>
                <w:t>属于新产业，容易受国家政策、经济环境、上下游产业</w:t>
              </w:r>
              <w:proofErr w:type="gramStart"/>
              <w:r w:rsidRPr="0074721C">
                <w:rPr>
                  <w:rFonts w:hint="eastAsia"/>
                  <w:bCs w:val="0"/>
                </w:rPr>
                <w:t>链发展</w:t>
              </w:r>
              <w:proofErr w:type="gramEnd"/>
              <w:r w:rsidRPr="0074721C">
                <w:rPr>
                  <w:rFonts w:hint="eastAsia"/>
                  <w:bCs w:val="0"/>
                </w:rPr>
                <w:t>等因素的影响。因疫情影响、前期市场透支、运价低迷、天然气价格持续高位等各种不利因素影响，对公司主营业务天然气</w:t>
              </w:r>
              <w:proofErr w:type="gramStart"/>
              <w:r w:rsidRPr="0074721C">
                <w:rPr>
                  <w:rFonts w:hint="eastAsia"/>
                  <w:bCs w:val="0"/>
                </w:rPr>
                <w:t>储运板块</w:t>
              </w:r>
              <w:proofErr w:type="gramEnd"/>
              <w:r w:rsidRPr="0074721C">
                <w:rPr>
                  <w:rFonts w:hint="eastAsia"/>
                  <w:bCs w:val="0"/>
                </w:rPr>
                <w:t>产生一定的影响。</w:t>
              </w:r>
            </w:p>
            <w:p w14:paraId="577AE4BA" w14:textId="77777777" w:rsidR="0074721C" w:rsidRPr="0074721C" w:rsidRDefault="0074721C" w:rsidP="0074721C">
              <w:pPr>
                <w:ind w:firstLineChars="200" w:firstLine="420"/>
                <w:rPr>
                  <w:bCs w:val="0"/>
                </w:rPr>
              </w:pPr>
              <w:r w:rsidRPr="0074721C">
                <w:rPr>
                  <w:rFonts w:hint="eastAsia"/>
                  <w:bCs w:val="0"/>
                </w:rPr>
                <w:t>受宏观经济环境及中美贸易摩擦等因素的影响，工业机械行业发展存在一定的不确定性。未来如果行业政策、国际贸易环境及市场供需等发生变化，可能导致机械制造行业产生周期性波动，继而影响对自动化生产解决方案的市场需求。</w:t>
              </w:r>
            </w:p>
            <w:p w14:paraId="20A59F52" w14:textId="77777777" w:rsidR="0074721C" w:rsidRPr="0074721C" w:rsidRDefault="0074721C" w:rsidP="0074721C">
              <w:pPr>
                <w:ind w:firstLineChars="200" w:firstLine="420"/>
                <w:rPr>
                  <w:bCs w:val="0"/>
                </w:rPr>
              </w:pPr>
              <w:r w:rsidRPr="0074721C">
                <w:rPr>
                  <w:rFonts w:hint="eastAsia"/>
                  <w:bCs w:val="0"/>
                </w:rPr>
                <w:t>公司将采取加强供应链管理、研发创新、积极提高市场占有率等措施积极应对。因此，针对上述风险，公司将及时掌握国家宏观政策，关注行业发展动态，拓宽产品应用领域，同时加强核心技术发展，拓展新产品市场，将行业政策风险因素控制在最小范围，减少对公司的影响。</w:t>
              </w:r>
            </w:p>
            <w:p w14:paraId="0CDDC7E9" w14:textId="77777777" w:rsidR="0074721C" w:rsidRPr="0074721C" w:rsidRDefault="0074721C" w:rsidP="0074721C">
              <w:pPr>
                <w:ind w:firstLineChars="200" w:firstLine="420"/>
                <w:rPr>
                  <w:bCs w:val="0"/>
                </w:rPr>
              </w:pPr>
            </w:p>
            <w:p w14:paraId="334AF52F" w14:textId="77777777" w:rsidR="0074721C" w:rsidRPr="0074721C" w:rsidRDefault="0074721C" w:rsidP="0074721C">
              <w:pPr>
                <w:ind w:firstLineChars="200" w:firstLine="420"/>
                <w:rPr>
                  <w:bCs w:val="0"/>
                </w:rPr>
              </w:pPr>
              <w:r w:rsidRPr="0074721C">
                <w:rPr>
                  <w:bCs w:val="0"/>
                </w:rPr>
                <w:t>2、市场竞争加剧风险</w:t>
              </w:r>
            </w:p>
            <w:p w14:paraId="5DACE71C" w14:textId="77777777" w:rsidR="0074721C" w:rsidRPr="0074721C" w:rsidRDefault="0074721C" w:rsidP="0074721C">
              <w:pPr>
                <w:ind w:firstLineChars="200" w:firstLine="420"/>
                <w:rPr>
                  <w:bCs w:val="0"/>
                </w:rPr>
              </w:pPr>
              <w:r w:rsidRPr="0074721C">
                <w:rPr>
                  <w:rFonts w:hint="eastAsia"/>
                  <w:bCs w:val="0"/>
                </w:rPr>
                <w:t>气体储运市场及工业自动化领域总体呈现稳中有升的态势，但是行业竞争愈加激烈，未来产品市场可能会发生变化，也会给公司的经营发展带来一定的不确定因素和影响。</w:t>
              </w:r>
            </w:p>
            <w:p w14:paraId="4D2B119C" w14:textId="77777777" w:rsidR="0074721C" w:rsidRPr="0074721C" w:rsidRDefault="0074721C" w:rsidP="0074721C">
              <w:pPr>
                <w:ind w:firstLineChars="200" w:firstLine="420"/>
                <w:rPr>
                  <w:bCs w:val="0"/>
                </w:rPr>
              </w:pPr>
              <w:r w:rsidRPr="0074721C">
                <w:rPr>
                  <w:rFonts w:hint="eastAsia"/>
                  <w:bCs w:val="0"/>
                </w:rPr>
                <w:t>工业自动化领域良好的市场前景逐渐吸引了竞争对手的进入，加剧了市场竞争。如果公司不能继续保持技术优势、产品优势和品牌优势，未能持续提升公司整体竞争力，竞争加剧导致价格波动，将会对公司的经营业绩产生不利影响。</w:t>
              </w:r>
            </w:p>
            <w:p w14:paraId="084F71DB" w14:textId="77777777" w:rsidR="0074721C" w:rsidRPr="0074721C" w:rsidRDefault="0074721C" w:rsidP="0074721C">
              <w:pPr>
                <w:ind w:firstLineChars="200" w:firstLine="420"/>
                <w:rPr>
                  <w:bCs w:val="0"/>
                </w:rPr>
              </w:pPr>
              <w:r w:rsidRPr="0074721C">
                <w:rPr>
                  <w:rFonts w:hint="eastAsia"/>
                  <w:bCs w:val="0"/>
                </w:rPr>
                <w:t>公司将继续突出科技自立自强，持续提升自主创新能力，科学部署，全力推进科技创新工作，增强市场意识和竞争意识，突出专业化发展方向，巩固、拓展、扩大市场份额。</w:t>
              </w:r>
            </w:p>
            <w:p w14:paraId="6ACF8C6A" w14:textId="77777777" w:rsidR="0074721C" w:rsidRPr="0074721C" w:rsidRDefault="0074721C" w:rsidP="0074721C">
              <w:pPr>
                <w:ind w:firstLineChars="200" w:firstLine="420"/>
                <w:rPr>
                  <w:bCs w:val="0"/>
                </w:rPr>
              </w:pPr>
            </w:p>
            <w:p w14:paraId="374A9EA4" w14:textId="77777777" w:rsidR="0074721C" w:rsidRPr="0074721C" w:rsidRDefault="0074721C" w:rsidP="0074721C">
              <w:pPr>
                <w:ind w:firstLineChars="200" w:firstLine="420"/>
                <w:rPr>
                  <w:bCs w:val="0"/>
                </w:rPr>
              </w:pPr>
              <w:r w:rsidRPr="0074721C">
                <w:rPr>
                  <w:bCs w:val="0"/>
                </w:rPr>
                <w:t>3、技术研发风险</w:t>
              </w:r>
            </w:p>
            <w:p w14:paraId="44B4D537" w14:textId="77777777" w:rsidR="0074721C" w:rsidRPr="0074721C" w:rsidRDefault="0074721C" w:rsidP="0074721C">
              <w:pPr>
                <w:ind w:firstLineChars="200" w:firstLine="420"/>
                <w:rPr>
                  <w:bCs w:val="0"/>
                </w:rPr>
              </w:pPr>
              <w:r w:rsidRPr="0074721C">
                <w:rPr>
                  <w:rFonts w:hint="eastAsia"/>
                  <w:bCs w:val="0"/>
                </w:rPr>
                <w:t>随着氢能行业的顶层设计逐渐完善，在政府相关政策以及订单的大力支持下，技术进步将进一步提速，公司在研发技术路径和重点研发项目与市场需求匹配度方面存在一定风险。</w:t>
              </w:r>
            </w:p>
            <w:p w14:paraId="68647E70" w14:textId="77777777" w:rsidR="0074721C" w:rsidRPr="0074721C" w:rsidRDefault="0074721C" w:rsidP="0074721C">
              <w:pPr>
                <w:ind w:firstLineChars="200" w:firstLine="420"/>
                <w:rPr>
                  <w:bCs w:val="0"/>
                </w:rPr>
              </w:pPr>
              <w:r w:rsidRPr="0074721C">
                <w:rPr>
                  <w:rFonts w:hint="eastAsia"/>
                  <w:bCs w:val="0"/>
                </w:rPr>
                <w:t>工业自动化行业发展速度较快，技术更新换代频繁，要求公司的技术团队对下游需求具备良好的前瞻性、快速响应能力及持续开发能力，由于新产品研发、推广存在一定的不确定性，公司可能面临新产品研发失败或市场推广未达预期的风险。</w:t>
              </w:r>
            </w:p>
            <w:p w14:paraId="72537842" w14:textId="77777777" w:rsidR="0074721C" w:rsidRPr="0074721C" w:rsidRDefault="0074721C" w:rsidP="0074721C">
              <w:pPr>
                <w:ind w:firstLineChars="200" w:firstLine="420"/>
                <w:rPr>
                  <w:bCs w:val="0"/>
                </w:rPr>
              </w:pPr>
              <w:r w:rsidRPr="0074721C">
                <w:rPr>
                  <w:rFonts w:hint="eastAsia"/>
                  <w:bCs w:val="0"/>
                </w:rPr>
                <w:t>公司始终重视研发上的持续投入，将继续加大氢能业务发展力度，加快新产品开发。积极推动工业自动化产品线多元化，高度关注下游技术变革，并依托高素质的研发团队，实现产品的技术更新。</w:t>
              </w:r>
            </w:p>
            <w:p w14:paraId="0739798F" w14:textId="77777777" w:rsidR="0074721C" w:rsidRPr="0074721C" w:rsidRDefault="0074721C" w:rsidP="0074721C">
              <w:pPr>
                <w:ind w:firstLineChars="200" w:firstLine="420"/>
                <w:rPr>
                  <w:bCs w:val="0"/>
                </w:rPr>
              </w:pPr>
            </w:p>
            <w:p w14:paraId="42F926E9" w14:textId="77777777" w:rsidR="0074721C" w:rsidRPr="0074721C" w:rsidRDefault="0074721C" w:rsidP="0074721C">
              <w:pPr>
                <w:ind w:firstLineChars="200" w:firstLine="420"/>
                <w:rPr>
                  <w:bCs w:val="0"/>
                </w:rPr>
              </w:pPr>
              <w:r w:rsidRPr="0074721C">
                <w:rPr>
                  <w:bCs w:val="0"/>
                </w:rPr>
                <w:t xml:space="preserve">4、人员流失风险 </w:t>
              </w:r>
            </w:p>
            <w:p w14:paraId="6B5688D1" w14:textId="77777777" w:rsidR="0074721C" w:rsidRPr="0074721C" w:rsidRDefault="0074721C" w:rsidP="0074721C">
              <w:pPr>
                <w:ind w:firstLineChars="200" w:firstLine="420"/>
                <w:rPr>
                  <w:bCs w:val="0"/>
                </w:rPr>
              </w:pPr>
              <w:r w:rsidRPr="0074721C">
                <w:rPr>
                  <w:rFonts w:hint="eastAsia"/>
                  <w:bCs w:val="0"/>
                </w:rPr>
                <w:t>公司重视技术创新，已建立稳定的技术人员团队，已经制定了完善的薪酬管理制度，建立有市场吸引力的薪酬体制，但随着国内机械制造行业的快速发展和竞争的加剧，同行业公司对技术人才，尤其是对核心技术人才的需求将增加，公司仍面临核心技术人员流失的风险。公司将不断引进相关领域优秀的技术人才，加强技术合作，保持公司人才优势。</w:t>
              </w:r>
            </w:p>
            <w:p w14:paraId="71CBA166" w14:textId="77777777" w:rsidR="0074721C" w:rsidRPr="0074721C" w:rsidRDefault="0074721C" w:rsidP="0074721C">
              <w:pPr>
                <w:ind w:firstLineChars="200" w:firstLine="420"/>
                <w:rPr>
                  <w:bCs w:val="0"/>
                </w:rPr>
              </w:pPr>
            </w:p>
            <w:p w14:paraId="2BFBC06A" w14:textId="77777777" w:rsidR="0074721C" w:rsidRPr="0074721C" w:rsidRDefault="0074721C" w:rsidP="0074721C">
              <w:pPr>
                <w:ind w:firstLineChars="200" w:firstLine="420"/>
                <w:rPr>
                  <w:bCs w:val="0"/>
                </w:rPr>
              </w:pPr>
              <w:r w:rsidRPr="0074721C">
                <w:rPr>
                  <w:bCs w:val="0"/>
                </w:rPr>
                <w:t>5、新型冠状病毒肺炎疫情影响风险</w:t>
              </w:r>
            </w:p>
            <w:p w14:paraId="74116DCF" w14:textId="77777777" w:rsidR="0074721C" w:rsidRPr="0074721C" w:rsidRDefault="0074721C" w:rsidP="0074721C">
              <w:pPr>
                <w:ind w:firstLineChars="200" w:firstLine="420"/>
                <w:rPr>
                  <w:bCs w:val="0"/>
                </w:rPr>
              </w:pPr>
              <w:r w:rsidRPr="0074721C">
                <w:rPr>
                  <w:rFonts w:hint="eastAsia"/>
                  <w:bCs w:val="0"/>
                </w:rPr>
                <w:t>现阶段，新型冠状病毒肺炎疫情的防控态势严峻，虽然我国疫情防控方面取得良好成效，经济活动全面恢复，社会生产经营有序开展，但疫情仍未结束。考虑到目前疫情全球化扩散的趋势，如果未来再次发生大规模疫情或防疫措施再度趋严的情形，将导致公司主营业务的正常运营存在不可控因素，公司将结合国内外疫情发展态势，严格执行防疫政策，积极采取有效措施，最大限度降低疫情可能给公司生产经营造成的不利影响。</w:t>
              </w:r>
            </w:p>
            <w:p w14:paraId="1FBDB64C" w14:textId="5BAE8D17" w:rsidR="00120D52" w:rsidRDefault="00000000" w:rsidP="0074721C">
              <w:pPr>
                <w:ind w:firstLineChars="200" w:firstLine="420"/>
              </w:pPr>
            </w:p>
          </w:sdtContent>
        </w:sdt>
      </w:sdtContent>
    </w:sdt>
    <w:p w14:paraId="4C0749FD" w14:textId="77777777" w:rsidR="00120D52" w:rsidRDefault="00120D52"/>
    <w:sdt>
      <w:sdtPr>
        <w:rPr>
          <w:rFonts w:ascii="宋体" w:hAnsi="宋体" w:cs="宋体"/>
          <w:b w:val="0"/>
          <w:bCs/>
          <w:kern w:val="0"/>
          <w:szCs w:val="24"/>
        </w:rPr>
        <w:alias w:val="模块:其他披露事项"/>
        <w:tag w:val="_SEC_2d00d0d8a1b7409b884a0beb6a447e0d"/>
        <w:id w:val="858476398"/>
        <w:lock w:val="sdtLocked"/>
        <w:placeholder>
          <w:docPart w:val="GBC22222222222222222222222222222"/>
        </w:placeholder>
      </w:sdtPr>
      <w:sdtEndPr>
        <w:rPr>
          <w:szCs w:val="21"/>
        </w:rPr>
      </w:sdtEndPr>
      <w:sdtContent>
        <w:p w14:paraId="4EAE5A95" w14:textId="77777777" w:rsidR="00120D52" w:rsidRDefault="008F6847">
          <w:pPr>
            <w:pStyle w:val="3"/>
            <w:numPr>
              <w:ilvl w:val="0"/>
              <w:numId w:val="19"/>
            </w:numPr>
            <w:rPr>
              <w:rFonts w:ascii="宋体" w:hAnsi="宋体"/>
            </w:rPr>
          </w:pPr>
          <w:r>
            <w:rPr>
              <w:rFonts w:ascii="宋体" w:hAnsi="宋体"/>
            </w:rPr>
            <w:t>其他披露事项</w:t>
          </w:r>
        </w:p>
        <w:sdt>
          <w:sdtPr>
            <w:rPr>
              <w:rFonts w:hint="eastAsia"/>
            </w:rPr>
            <w:alias w:val="是否适用：董事会其他需要披露的事项[双击切换]"/>
            <w:tag w:val="_GBC_4bd5ba6bf4044aee9ecd40a0c2fc29bf"/>
            <w:id w:val="-1911305547"/>
            <w:lock w:val="sdtLocked"/>
            <w:placeholder>
              <w:docPart w:val="GBC22222222222222222222222222222"/>
            </w:placeholder>
          </w:sdtPr>
          <w:sdtContent>
            <w:p w14:paraId="11D5E0A5" w14:textId="72E63855" w:rsidR="00120D52" w:rsidRDefault="008F6847">
              <w:r>
                <w:fldChar w:fldCharType="begin"/>
              </w:r>
              <w:r w:rsidR="00A104FF">
                <w:instrText xml:space="preserve"> MACROBUTTON  SnrToggleCheckbox √适用 </w:instrText>
              </w:r>
              <w:r>
                <w:fldChar w:fldCharType="end"/>
              </w:r>
              <w:r>
                <w:fldChar w:fldCharType="begin"/>
              </w:r>
              <w:r w:rsidR="00A104FF">
                <w:instrText xml:space="preserve"> MACROBUTTON  SnrToggleCheckbox □不适用 </w:instrText>
              </w:r>
              <w:r>
                <w:fldChar w:fldCharType="end"/>
              </w:r>
            </w:p>
          </w:sdtContent>
        </w:sdt>
        <w:sdt>
          <w:sdtPr>
            <w:alias w:val="董事会其他需要披露的事项"/>
            <w:tag w:val="_GBC_1751869900474e38a4456794ea384b7e"/>
            <w:id w:val="-58171372"/>
            <w:lock w:val="sdtLocked"/>
            <w:placeholder>
              <w:docPart w:val="GBC22222222222222222222222222222"/>
            </w:placeholder>
          </w:sdtPr>
          <w:sdtContent>
            <w:p w14:paraId="3C632C4E" w14:textId="77777777" w:rsidR="00A42C8A" w:rsidRPr="00A42C8A" w:rsidRDefault="00A42C8A" w:rsidP="00A42C8A">
              <w:pPr>
                <w:spacing w:line="440" w:lineRule="exact"/>
                <w:ind w:firstLineChars="257" w:firstLine="540"/>
                <w:rPr>
                  <w:rFonts w:cs="Times New Roman"/>
                  <w:bCs w:val="0"/>
                  <w:kern w:val="2"/>
                </w:rPr>
              </w:pPr>
              <w:r w:rsidRPr="00A42C8A">
                <w:rPr>
                  <w:rFonts w:cs="Times New Roman"/>
                  <w:bCs w:val="0"/>
                  <w:kern w:val="2"/>
                </w:rPr>
                <w:t>1</w:t>
              </w:r>
              <w:r w:rsidRPr="00A42C8A">
                <w:rPr>
                  <w:rFonts w:cs="Times New Roman" w:hint="eastAsia"/>
                  <w:bCs w:val="0"/>
                  <w:kern w:val="2"/>
                </w:rPr>
                <w:t xml:space="preserve"> 、财务状况分析</w:t>
              </w:r>
            </w:p>
            <w:p w14:paraId="43A78CB2" w14:textId="77777777" w:rsidR="00A42C8A" w:rsidRPr="00A42C8A" w:rsidRDefault="00A42C8A" w:rsidP="00A42C8A">
              <w:pPr>
                <w:widowControl w:val="0"/>
                <w:ind w:firstLineChars="257" w:firstLine="540"/>
                <w:jc w:val="both"/>
                <w:rPr>
                  <w:rFonts w:cs="Times New Roman"/>
                  <w:bCs w:val="0"/>
                  <w:kern w:val="2"/>
                </w:rPr>
              </w:pPr>
              <w:r w:rsidRPr="00A42C8A">
                <w:rPr>
                  <w:rFonts w:cs="Times New Roman" w:hint="eastAsia"/>
                  <w:bCs w:val="0"/>
                  <w:kern w:val="2"/>
                </w:rPr>
                <w:t>公司实施谨慎的财务政策，对投资、融资及现金管理等建立了严格的风险控制体系，一贯保持稳健的资本结构和良好的融资渠道，公司严格控制贷款规模，在满足公司经营活动资金需求的</w:t>
              </w:r>
              <w:r w:rsidRPr="00A42C8A">
                <w:rPr>
                  <w:rFonts w:cs="Times New Roman" w:hint="eastAsia"/>
                  <w:bCs w:val="0"/>
                  <w:kern w:val="2"/>
                </w:rPr>
                <w:lastRenderedPageBreak/>
                <w:t>同时，充分利用金融工具及时努力减少财务费用和防范财务风险，以实现公司持续发展和股东价值的最大化。</w:t>
              </w:r>
            </w:p>
            <w:p w14:paraId="0DCD52C6" w14:textId="4D93BFE9" w:rsidR="00A42C8A" w:rsidRPr="00A42C8A" w:rsidRDefault="00A42C8A" w:rsidP="00A42C8A">
              <w:pPr>
                <w:widowControl w:val="0"/>
                <w:spacing w:line="440" w:lineRule="exact"/>
                <w:ind w:firstLineChars="257" w:firstLine="540"/>
                <w:jc w:val="both"/>
                <w:rPr>
                  <w:rFonts w:cs="Times New Roman"/>
                  <w:bCs w:val="0"/>
                  <w:kern w:val="2"/>
                </w:rPr>
              </w:pPr>
              <w:r w:rsidRPr="00A42C8A">
                <w:rPr>
                  <w:rFonts w:cs="Times New Roman" w:hint="eastAsia"/>
                  <w:bCs w:val="0"/>
                  <w:kern w:val="2"/>
                </w:rPr>
                <w:t>流动性和资本结构</w:t>
              </w:r>
            </w:p>
            <w:p w14:paraId="18ED1BB2" w14:textId="77777777" w:rsidR="00A42C8A" w:rsidRPr="00A42C8A" w:rsidRDefault="00A42C8A" w:rsidP="00A42C8A">
              <w:pPr>
                <w:widowControl w:val="0"/>
                <w:spacing w:line="440" w:lineRule="exact"/>
                <w:ind w:firstLineChars="257" w:firstLine="540"/>
                <w:jc w:val="both"/>
                <w:rPr>
                  <w:rFonts w:cs="Times New Roman"/>
                  <w:bCs w:val="0"/>
                  <w:kern w:val="2"/>
                </w:rPr>
              </w:pPr>
              <w:r w:rsidRPr="00A42C8A">
                <w:rPr>
                  <w:rFonts w:cs="Times New Roman" w:hint="eastAsia"/>
                  <w:bCs w:val="0"/>
                  <w:kern w:val="2"/>
                </w:rPr>
                <w:t xml:space="preserve">                                   期末            期初</w:t>
              </w:r>
            </w:p>
            <w:p w14:paraId="5B4C441E" w14:textId="77777777" w:rsidR="00A42C8A" w:rsidRPr="00A42C8A" w:rsidRDefault="00A42C8A" w:rsidP="00A42C8A">
              <w:pPr>
                <w:widowControl w:val="0"/>
                <w:ind w:firstLineChars="200" w:firstLine="420"/>
                <w:jc w:val="both"/>
                <w:rPr>
                  <w:bCs w:val="0"/>
                  <w:color w:val="000000"/>
                </w:rPr>
              </w:pPr>
              <w:r w:rsidRPr="00A42C8A">
                <w:rPr>
                  <w:rFonts w:cs="Times New Roman" w:hint="eastAsia"/>
                  <w:bCs w:val="0"/>
                  <w:kern w:val="2"/>
                </w:rPr>
                <w:t xml:space="preserve">（1）资产负债率                   </w:t>
              </w:r>
              <w:r w:rsidRPr="00A42C8A">
                <w:rPr>
                  <w:bCs w:val="0"/>
                  <w:color w:val="000000"/>
                </w:rPr>
                <w:t>40.97</w:t>
              </w:r>
              <w:r w:rsidRPr="00A42C8A">
                <w:rPr>
                  <w:rFonts w:hint="eastAsia"/>
                  <w:bCs w:val="0"/>
                  <w:color w:val="000000"/>
                </w:rPr>
                <w:t>%</w:t>
              </w:r>
              <w:r w:rsidRPr="00A42C8A">
                <w:rPr>
                  <w:rFonts w:cs="Times New Roman" w:hint="eastAsia"/>
                  <w:bCs w:val="0"/>
                  <w:kern w:val="2"/>
                </w:rPr>
                <w:t xml:space="preserve">          </w:t>
              </w:r>
              <w:r w:rsidRPr="00A42C8A">
                <w:rPr>
                  <w:rFonts w:cs="Times New Roman"/>
                  <w:bCs w:val="0"/>
                  <w:kern w:val="2"/>
                </w:rPr>
                <w:t>38.</w:t>
              </w:r>
              <w:r w:rsidRPr="00A42C8A">
                <w:rPr>
                  <w:rFonts w:hint="eastAsia"/>
                  <w:bCs w:val="0"/>
                  <w:color w:val="000000"/>
                </w:rPr>
                <w:t>7</w:t>
              </w:r>
              <w:r w:rsidRPr="00A42C8A">
                <w:rPr>
                  <w:bCs w:val="0"/>
                  <w:color w:val="000000"/>
                </w:rPr>
                <w:t>0</w:t>
              </w:r>
              <w:r w:rsidRPr="00A42C8A">
                <w:rPr>
                  <w:rFonts w:hint="eastAsia"/>
                  <w:bCs w:val="0"/>
                  <w:color w:val="000000"/>
                </w:rPr>
                <w:t>%</w:t>
              </w:r>
              <w:r w:rsidRPr="00A42C8A">
                <w:rPr>
                  <w:rFonts w:cs="Times New Roman" w:hint="eastAsia"/>
                  <w:bCs w:val="0"/>
                  <w:kern w:val="2"/>
                </w:rPr>
                <w:t xml:space="preserve">       </w:t>
              </w:r>
            </w:p>
            <w:p w14:paraId="17DE258B" w14:textId="77777777" w:rsidR="00A42C8A" w:rsidRPr="00A42C8A" w:rsidRDefault="00A42C8A" w:rsidP="00A42C8A">
              <w:pPr>
                <w:widowControl w:val="0"/>
                <w:spacing w:line="440" w:lineRule="exact"/>
                <w:ind w:firstLineChars="257" w:firstLine="540"/>
                <w:jc w:val="both"/>
                <w:rPr>
                  <w:rFonts w:cs="Times New Roman"/>
                  <w:bCs w:val="0"/>
                  <w:kern w:val="2"/>
                </w:rPr>
              </w:pPr>
              <w:r w:rsidRPr="00A42C8A">
                <w:rPr>
                  <w:rFonts w:cs="Times New Roman" w:hint="eastAsia"/>
                  <w:bCs w:val="0"/>
                  <w:kern w:val="2"/>
                </w:rPr>
                <w:t xml:space="preserve">（2）速动比率                    </w:t>
              </w:r>
              <w:r w:rsidRPr="00A42C8A">
                <w:rPr>
                  <w:rFonts w:cs="Times New Roman"/>
                  <w:bCs w:val="0"/>
                  <w:kern w:val="2"/>
                </w:rPr>
                <w:t>84.61%</w:t>
              </w:r>
              <w:r w:rsidRPr="00A42C8A">
                <w:rPr>
                  <w:rFonts w:cs="Times New Roman" w:hint="eastAsia"/>
                  <w:bCs w:val="0"/>
                  <w:kern w:val="2"/>
                </w:rPr>
                <w:t xml:space="preserve">          </w:t>
              </w:r>
              <w:r w:rsidRPr="00A42C8A">
                <w:rPr>
                  <w:rFonts w:cs="Times New Roman"/>
                  <w:bCs w:val="0"/>
                  <w:kern w:val="2"/>
                </w:rPr>
                <w:t>71.25%</w:t>
              </w:r>
            </w:p>
            <w:p w14:paraId="49A20014" w14:textId="7509EFB7" w:rsidR="00A42C8A" w:rsidRPr="00A42C8A" w:rsidRDefault="00A42C8A" w:rsidP="00A42C8A">
              <w:pPr>
                <w:widowControl w:val="0"/>
                <w:spacing w:line="440" w:lineRule="exact"/>
                <w:ind w:firstLineChars="257" w:firstLine="540"/>
                <w:jc w:val="both"/>
                <w:rPr>
                  <w:rFonts w:cs="Times New Roman"/>
                  <w:bCs w:val="0"/>
                  <w:kern w:val="2"/>
                </w:rPr>
              </w:pPr>
              <w:r w:rsidRPr="00A42C8A">
                <w:rPr>
                  <w:rFonts w:cs="Times New Roman" w:hint="eastAsia"/>
                  <w:bCs w:val="0"/>
                  <w:kern w:val="2"/>
                </w:rPr>
                <w:t>（3）流动比率                    1</w:t>
              </w:r>
              <w:r w:rsidRPr="00A42C8A">
                <w:rPr>
                  <w:rFonts w:cs="Times New Roman"/>
                  <w:bCs w:val="0"/>
                  <w:kern w:val="2"/>
                </w:rPr>
                <w:t>32.72%</w:t>
              </w:r>
              <w:r w:rsidRPr="00A42C8A">
                <w:rPr>
                  <w:rFonts w:cs="Times New Roman" w:hint="eastAsia"/>
                  <w:bCs w:val="0"/>
                  <w:kern w:val="2"/>
                </w:rPr>
                <w:t xml:space="preserve">         13</w:t>
              </w:r>
              <w:r w:rsidRPr="00A42C8A">
                <w:rPr>
                  <w:rFonts w:cs="Times New Roman"/>
                  <w:bCs w:val="0"/>
                  <w:kern w:val="2"/>
                </w:rPr>
                <w:t>1.75%</w:t>
              </w:r>
            </w:p>
            <w:p w14:paraId="66E9D668" w14:textId="77777777" w:rsidR="00A42C8A" w:rsidRPr="00A42C8A" w:rsidRDefault="00A42C8A" w:rsidP="00A42C8A">
              <w:pPr>
                <w:widowControl w:val="0"/>
                <w:spacing w:line="440" w:lineRule="exact"/>
                <w:ind w:firstLineChars="257" w:firstLine="540"/>
                <w:jc w:val="both"/>
                <w:rPr>
                  <w:rFonts w:cs="Times New Roman"/>
                  <w:bCs w:val="0"/>
                  <w:kern w:val="2"/>
                </w:rPr>
              </w:pPr>
              <w:r w:rsidRPr="00A42C8A">
                <w:rPr>
                  <w:rFonts w:cs="Times New Roman"/>
                  <w:bCs w:val="0"/>
                  <w:kern w:val="2"/>
                </w:rPr>
                <w:t>2</w:t>
              </w:r>
              <w:r w:rsidRPr="00A42C8A">
                <w:rPr>
                  <w:rFonts w:cs="Times New Roman" w:hint="eastAsia"/>
                  <w:bCs w:val="0"/>
                  <w:kern w:val="2"/>
                </w:rPr>
                <w:t>、银行借款</w:t>
              </w:r>
            </w:p>
            <w:p w14:paraId="48F70E02" w14:textId="71CD88E7" w:rsidR="00A42C8A" w:rsidRPr="00A42C8A" w:rsidRDefault="00A42C8A" w:rsidP="00A42C8A">
              <w:pPr>
                <w:ind w:firstLine="420"/>
                <w:jc w:val="both"/>
                <w:rPr>
                  <w:bCs w:val="0"/>
                </w:rPr>
              </w:pPr>
              <w:r w:rsidRPr="00A42C8A">
                <w:rPr>
                  <w:rFonts w:cs="Times New Roman" w:hint="eastAsia"/>
                  <w:bCs w:val="0"/>
                  <w:kern w:val="2"/>
                </w:rPr>
                <w:t>公司认真执行年度资金收支预算并依据市场环境变化和客户要求，严格控制银行贷款规模。在满足公司经营活动资金需求的同时充分利用金融工具及时努力减少财务费用和防范财务风险，提高公司及股东收益。报告期末公司短期借款</w:t>
              </w:r>
              <w:r w:rsidRPr="00A42C8A">
                <w:rPr>
                  <w:rFonts w:hint="eastAsia"/>
                  <w:bCs w:val="0"/>
                </w:rPr>
                <w:t>8,536.97</w:t>
              </w:r>
              <w:r w:rsidRPr="00A42C8A">
                <w:rPr>
                  <w:rFonts w:cs="Times New Roman" w:hint="eastAsia"/>
                  <w:bCs w:val="0"/>
                  <w:kern w:val="2"/>
                </w:rPr>
                <w:t>万元，比年初增加1</w:t>
              </w:r>
              <w:r w:rsidRPr="00A42C8A">
                <w:rPr>
                  <w:rFonts w:cs="Times New Roman"/>
                  <w:bCs w:val="0"/>
                  <w:kern w:val="2"/>
                </w:rPr>
                <w:t>.84%</w:t>
              </w:r>
              <w:r w:rsidRPr="00A42C8A">
                <w:rPr>
                  <w:rFonts w:cs="Times New Roman" w:hint="eastAsia"/>
                  <w:bCs w:val="0"/>
                  <w:kern w:val="2"/>
                </w:rPr>
                <w:t>。一年内到期非流动负债的</w:t>
              </w:r>
              <w:r w:rsidRPr="00A42C8A">
                <w:rPr>
                  <w:rFonts w:hint="eastAsia"/>
                  <w:bCs w:val="0"/>
                </w:rPr>
                <w:t xml:space="preserve">874.87 </w:t>
              </w:r>
              <w:r w:rsidRPr="00A42C8A">
                <w:rPr>
                  <w:rFonts w:cs="Times New Roman" w:hint="eastAsia"/>
                  <w:bCs w:val="0"/>
                  <w:kern w:val="2"/>
                </w:rPr>
                <w:t>万元，本期增加</w:t>
              </w:r>
              <w:r w:rsidRPr="00A42C8A">
                <w:rPr>
                  <w:rFonts w:hint="eastAsia"/>
                  <w:bCs w:val="0"/>
                </w:rPr>
                <w:t>174.87</w:t>
              </w:r>
              <w:r w:rsidRPr="00A42C8A">
                <w:rPr>
                  <w:rFonts w:cs="Times New Roman" w:hint="eastAsia"/>
                  <w:bCs w:val="0"/>
                  <w:kern w:val="2"/>
                </w:rPr>
                <w:t>万元，按照不重分类计算，比年初增加3</w:t>
              </w:r>
              <w:r w:rsidRPr="00A42C8A">
                <w:rPr>
                  <w:rFonts w:cs="Times New Roman"/>
                  <w:bCs w:val="0"/>
                  <w:kern w:val="2"/>
                </w:rPr>
                <w:t>.62</w:t>
              </w:r>
              <w:r w:rsidRPr="00A42C8A">
                <w:rPr>
                  <w:rFonts w:cs="Times New Roman" w:hint="eastAsia"/>
                  <w:bCs w:val="0"/>
                  <w:kern w:val="2"/>
                </w:rPr>
                <w:t xml:space="preserve">%。   </w:t>
              </w:r>
            </w:p>
            <w:p w14:paraId="48E149D4" w14:textId="77777777" w:rsidR="00A42C8A" w:rsidRPr="00A42C8A" w:rsidRDefault="00A42C8A" w:rsidP="00A42C8A">
              <w:pPr>
                <w:widowControl w:val="0"/>
                <w:spacing w:line="440" w:lineRule="exact"/>
                <w:ind w:firstLine="420"/>
                <w:jc w:val="both"/>
                <w:rPr>
                  <w:rFonts w:cs="Times New Roman"/>
                  <w:bCs w:val="0"/>
                  <w:kern w:val="2"/>
                </w:rPr>
              </w:pPr>
              <w:r w:rsidRPr="00A42C8A">
                <w:rPr>
                  <w:rFonts w:cs="Times New Roman" w:hint="eastAsia"/>
                  <w:bCs w:val="0"/>
                  <w:kern w:val="2"/>
                </w:rPr>
                <w:t>3、外汇风险管理</w:t>
              </w:r>
            </w:p>
            <w:p w14:paraId="05DA2176" w14:textId="77777777" w:rsidR="00A42C8A" w:rsidRPr="00A42C8A" w:rsidRDefault="00A42C8A" w:rsidP="00A42C8A">
              <w:pPr>
                <w:widowControl w:val="0"/>
                <w:ind w:firstLineChars="200" w:firstLine="420"/>
                <w:jc w:val="both"/>
                <w:rPr>
                  <w:rFonts w:cs="Times New Roman"/>
                  <w:bCs w:val="0"/>
                  <w:kern w:val="2"/>
                </w:rPr>
              </w:pPr>
              <w:r w:rsidRPr="00A42C8A">
                <w:rPr>
                  <w:rFonts w:cs="Times New Roman" w:hint="eastAsia"/>
                  <w:bCs w:val="0"/>
                  <w:kern w:val="2"/>
                </w:rPr>
                <w:t>外汇风险指因汇率变动产生损失的风险。本公司承受外汇风险主要与美元、欧元有关，除本公司的下属子公司北京天海公司、天海美洲公司、京城控股（香港）有限公司以美元、欧元进行采购和销售外，本集团的其它主要业务活动以人民币计价结算。因此可能面临美元、欧元与人民币汇率变动引起的外汇风险，公司积极采取措施，降低外汇风险。</w:t>
              </w:r>
            </w:p>
            <w:p w14:paraId="1C425E5F" w14:textId="77777777" w:rsidR="00A42C8A" w:rsidRPr="00A42C8A" w:rsidRDefault="00A42C8A" w:rsidP="00A42C8A">
              <w:pPr>
                <w:widowControl w:val="0"/>
                <w:jc w:val="both"/>
                <w:rPr>
                  <w:rFonts w:cs="Times New Roman"/>
                  <w:bCs w:val="0"/>
                  <w:kern w:val="2"/>
                </w:rPr>
              </w:pPr>
            </w:p>
            <w:p w14:paraId="392B2653" w14:textId="77777777" w:rsidR="00A42C8A" w:rsidRPr="00A42C8A" w:rsidRDefault="00A42C8A" w:rsidP="00A42C8A">
              <w:pPr>
                <w:widowControl w:val="0"/>
                <w:ind w:firstLine="420"/>
                <w:jc w:val="both"/>
                <w:rPr>
                  <w:rFonts w:cs="Times New Roman"/>
                  <w:bCs w:val="0"/>
                  <w:kern w:val="2"/>
                </w:rPr>
              </w:pPr>
              <w:r w:rsidRPr="00A42C8A">
                <w:rPr>
                  <w:rFonts w:cs="Times New Roman" w:hint="eastAsia"/>
                  <w:bCs w:val="0"/>
                  <w:kern w:val="2"/>
                </w:rPr>
                <w:t>4、资金主要来源和运用</w:t>
              </w:r>
            </w:p>
            <w:p w14:paraId="476A0064" w14:textId="77777777" w:rsidR="00A42C8A" w:rsidRPr="00A42C8A" w:rsidRDefault="00A42C8A" w:rsidP="00A42C8A">
              <w:pPr>
                <w:widowControl w:val="0"/>
                <w:spacing w:line="440" w:lineRule="exact"/>
                <w:ind w:firstLineChars="257" w:firstLine="540"/>
                <w:jc w:val="both"/>
                <w:rPr>
                  <w:rFonts w:cs="Times New Roman"/>
                  <w:bCs w:val="0"/>
                  <w:kern w:val="2"/>
                </w:rPr>
              </w:pPr>
              <w:r w:rsidRPr="00A42C8A">
                <w:rPr>
                  <w:rFonts w:cs="Times New Roman" w:hint="eastAsia"/>
                  <w:bCs w:val="0"/>
                  <w:kern w:val="2"/>
                </w:rPr>
                <w:t>1 经营活动现金流量</w:t>
              </w:r>
            </w:p>
            <w:p w14:paraId="489DC5AF" w14:textId="77777777" w:rsidR="00A42C8A" w:rsidRPr="00A42C8A" w:rsidRDefault="00A42C8A" w:rsidP="00A42C8A">
              <w:pPr>
                <w:ind w:firstLineChars="200" w:firstLine="420"/>
                <w:jc w:val="both"/>
                <w:rPr>
                  <w:bCs w:val="0"/>
                  <w:color w:val="000000"/>
                </w:rPr>
              </w:pPr>
              <w:r w:rsidRPr="00A42C8A">
                <w:rPr>
                  <w:rFonts w:cs="Times New Roman" w:hint="eastAsia"/>
                  <w:bCs w:val="0"/>
                  <w:kern w:val="2"/>
                </w:rPr>
                <w:t>报告期公司经营活动产生的现金流入主要来源于销售商品业务收入，现金流出主要用于生产经营活动有关的支出。报告期经营活动产生的现金流入</w:t>
              </w:r>
              <w:r w:rsidRPr="00A42C8A">
                <w:rPr>
                  <w:rFonts w:hint="eastAsia"/>
                  <w:bCs w:val="0"/>
                  <w:color w:val="000000"/>
                </w:rPr>
                <w:t>61,236.95</w:t>
              </w:r>
              <w:r w:rsidRPr="00A42C8A">
                <w:rPr>
                  <w:rFonts w:cs="Times New Roman" w:hint="eastAsia"/>
                  <w:bCs w:val="0"/>
                  <w:kern w:val="2"/>
                </w:rPr>
                <w:t>万元，现金流出</w:t>
              </w:r>
              <w:r w:rsidRPr="00A42C8A">
                <w:rPr>
                  <w:rFonts w:hint="eastAsia"/>
                  <w:bCs w:val="0"/>
                </w:rPr>
                <w:t xml:space="preserve">        </w:t>
              </w:r>
              <w:r w:rsidRPr="00A42C8A">
                <w:rPr>
                  <w:rFonts w:hint="eastAsia"/>
                  <w:bCs w:val="0"/>
                  <w:color w:val="000000"/>
                </w:rPr>
                <w:t xml:space="preserve">63,128.50 </w:t>
              </w:r>
              <w:r w:rsidRPr="00A42C8A">
                <w:rPr>
                  <w:rFonts w:cs="Times New Roman" w:hint="eastAsia"/>
                  <w:bCs w:val="0"/>
                  <w:kern w:val="2"/>
                </w:rPr>
                <w:t>万元，报告期经营活动产生的现金流量净额</w:t>
              </w:r>
              <w:r w:rsidRPr="00A42C8A">
                <w:rPr>
                  <w:rFonts w:hint="eastAsia"/>
                  <w:bCs w:val="0"/>
                  <w:color w:val="000000"/>
                </w:rPr>
                <w:t xml:space="preserve">-1,891.56 </w:t>
              </w:r>
              <w:r w:rsidRPr="00A42C8A">
                <w:rPr>
                  <w:rFonts w:cs="Times New Roman" w:hint="eastAsia"/>
                  <w:bCs w:val="0"/>
                  <w:kern w:val="2"/>
                </w:rPr>
                <w:t>万元 。</w:t>
              </w:r>
            </w:p>
            <w:p w14:paraId="67B59DBE" w14:textId="77777777" w:rsidR="00A42C8A" w:rsidRPr="00A42C8A" w:rsidRDefault="00A42C8A" w:rsidP="00A42C8A">
              <w:pPr>
                <w:widowControl w:val="0"/>
                <w:spacing w:line="440" w:lineRule="exact"/>
                <w:ind w:firstLineChars="257" w:firstLine="540"/>
                <w:jc w:val="both"/>
                <w:rPr>
                  <w:rFonts w:cs="Times New Roman"/>
                  <w:bCs w:val="0"/>
                  <w:kern w:val="2"/>
                </w:rPr>
              </w:pPr>
              <w:r w:rsidRPr="00A42C8A">
                <w:rPr>
                  <w:rFonts w:cs="Times New Roman" w:hint="eastAsia"/>
                  <w:bCs w:val="0"/>
                  <w:kern w:val="2"/>
                </w:rPr>
                <w:t>2 投资活动现金流量</w:t>
              </w:r>
            </w:p>
            <w:p w14:paraId="3D7173B1" w14:textId="77777777" w:rsidR="00A42C8A" w:rsidRPr="00A42C8A" w:rsidRDefault="00A42C8A" w:rsidP="00A42C8A">
              <w:pPr>
                <w:jc w:val="both"/>
                <w:rPr>
                  <w:bCs w:val="0"/>
                  <w:color w:val="000000"/>
                </w:rPr>
              </w:pPr>
              <w:r w:rsidRPr="00A42C8A">
                <w:rPr>
                  <w:rFonts w:cs="Times New Roman" w:hint="eastAsia"/>
                  <w:bCs w:val="0"/>
                  <w:kern w:val="2"/>
                </w:rPr>
                <w:t xml:space="preserve">　  报告期公司投资活动产生的现金流入为</w:t>
              </w:r>
              <w:r w:rsidRPr="00A42C8A">
                <w:rPr>
                  <w:rFonts w:hint="eastAsia"/>
                  <w:bCs w:val="0"/>
                  <w:color w:val="000000"/>
                </w:rPr>
                <w:t xml:space="preserve"> 3,653.92 </w:t>
              </w:r>
              <w:r w:rsidRPr="00A42C8A">
                <w:rPr>
                  <w:rFonts w:cs="Times New Roman" w:hint="eastAsia"/>
                  <w:bCs w:val="0"/>
                  <w:kern w:val="2"/>
                </w:rPr>
                <w:t>万元 ，主要是取得子公司收到的现金净额，投资活动支出的现金</w:t>
              </w:r>
              <w:r w:rsidRPr="00A42C8A">
                <w:rPr>
                  <w:rFonts w:hint="eastAsia"/>
                  <w:bCs w:val="0"/>
                  <w:color w:val="000000"/>
                </w:rPr>
                <w:t xml:space="preserve"> 4,552.93 </w:t>
              </w:r>
              <w:r w:rsidRPr="00A42C8A">
                <w:rPr>
                  <w:rFonts w:cs="Times New Roman" w:hint="eastAsia"/>
                  <w:bCs w:val="0"/>
                  <w:kern w:val="2"/>
                </w:rPr>
                <w:t>万元，主要用于购建固定资产等资金支出，报告期投资活动产生的现金流量净额为</w:t>
              </w:r>
              <w:r w:rsidRPr="00A42C8A">
                <w:rPr>
                  <w:rFonts w:cs="Times New Roman" w:hint="eastAsia"/>
                  <w:bCs w:val="0"/>
                  <w:color w:val="000000"/>
                  <w:kern w:val="2"/>
                </w:rPr>
                <w:t xml:space="preserve"> </w:t>
              </w:r>
              <w:r w:rsidRPr="00A42C8A">
                <w:rPr>
                  <w:rFonts w:hint="eastAsia"/>
                  <w:bCs w:val="0"/>
                  <w:color w:val="000000"/>
                </w:rPr>
                <w:t xml:space="preserve">-899.02 </w:t>
              </w:r>
              <w:r w:rsidRPr="00A42C8A">
                <w:rPr>
                  <w:rFonts w:cs="Times New Roman" w:hint="eastAsia"/>
                  <w:bCs w:val="0"/>
                  <w:kern w:val="2"/>
                </w:rPr>
                <w:t>万元。</w:t>
              </w:r>
            </w:p>
            <w:p w14:paraId="447015D5" w14:textId="77777777" w:rsidR="00A42C8A" w:rsidRPr="00A42C8A" w:rsidRDefault="00A42C8A" w:rsidP="00A42C8A">
              <w:pPr>
                <w:widowControl w:val="0"/>
                <w:spacing w:line="440" w:lineRule="exact"/>
                <w:ind w:firstLineChars="257" w:firstLine="540"/>
                <w:jc w:val="both"/>
                <w:rPr>
                  <w:rFonts w:cs="Times New Roman"/>
                  <w:bCs w:val="0"/>
                  <w:kern w:val="2"/>
                </w:rPr>
              </w:pPr>
              <w:r w:rsidRPr="00A42C8A">
                <w:rPr>
                  <w:rFonts w:cs="Times New Roman" w:hint="eastAsia"/>
                  <w:bCs w:val="0"/>
                  <w:kern w:val="2"/>
                </w:rPr>
                <w:t>3 筹资活动现金流量</w:t>
              </w:r>
            </w:p>
            <w:p w14:paraId="451B4F65" w14:textId="2D120474" w:rsidR="00A42C8A" w:rsidRPr="00A42C8A" w:rsidRDefault="00A42C8A" w:rsidP="004119CA">
              <w:pPr>
                <w:ind w:firstLineChars="200" w:firstLine="420"/>
                <w:jc w:val="both"/>
                <w:rPr>
                  <w:rFonts w:cs="Times New Roman"/>
                  <w:bCs w:val="0"/>
                  <w:kern w:val="2"/>
                </w:rPr>
              </w:pPr>
              <w:r w:rsidRPr="00A42C8A">
                <w:rPr>
                  <w:rFonts w:cs="Times New Roman" w:hint="eastAsia"/>
                  <w:bCs w:val="0"/>
                  <w:kern w:val="2"/>
                </w:rPr>
                <w:t>报告期筹资活动现金流入</w:t>
              </w:r>
              <w:r w:rsidRPr="00A42C8A">
                <w:rPr>
                  <w:rFonts w:hint="eastAsia"/>
                  <w:bCs w:val="0"/>
                  <w:color w:val="000000"/>
                </w:rPr>
                <w:t xml:space="preserve"> 9,888.73 </w:t>
              </w:r>
              <w:r w:rsidRPr="00A42C8A">
                <w:rPr>
                  <w:rFonts w:cs="Times New Roman" w:hint="eastAsia"/>
                  <w:bCs w:val="0"/>
                  <w:kern w:val="2"/>
                </w:rPr>
                <w:t>万元，主要来源于银行借款，报告期筹资活动现金流出</w:t>
              </w:r>
              <w:r w:rsidRPr="00A42C8A">
                <w:rPr>
                  <w:rFonts w:hint="eastAsia"/>
                  <w:bCs w:val="0"/>
                  <w:color w:val="000000"/>
                </w:rPr>
                <w:t xml:space="preserve"> 3,634.37 </w:t>
              </w:r>
              <w:r w:rsidRPr="00A42C8A">
                <w:rPr>
                  <w:rFonts w:cs="Times New Roman" w:hint="eastAsia"/>
                  <w:bCs w:val="0"/>
                  <w:kern w:val="2"/>
                </w:rPr>
                <w:t>万元，主要是偿还贷款及利息，报告期筹资活动现金流量净额</w:t>
              </w:r>
              <w:r w:rsidRPr="00A42C8A">
                <w:rPr>
                  <w:rFonts w:hint="eastAsia"/>
                  <w:bCs w:val="0"/>
                  <w:color w:val="000000"/>
                </w:rPr>
                <w:t xml:space="preserve">6,254.36 </w:t>
              </w:r>
              <w:r w:rsidRPr="00A42C8A">
                <w:rPr>
                  <w:rFonts w:cs="Times New Roman" w:hint="eastAsia"/>
                  <w:bCs w:val="0"/>
                  <w:kern w:val="2"/>
                </w:rPr>
                <w:t>万元。</w:t>
              </w:r>
            </w:p>
            <w:p w14:paraId="43C1C077" w14:textId="77777777" w:rsidR="00A42C8A" w:rsidRPr="00A42C8A" w:rsidRDefault="00A42C8A" w:rsidP="00A42C8A">
              <w:pPr>
                <w:ind w:firstLineChars="200" w:firstLine="420"/>
                <w:jc w:val="both"/>
                <w:rPr>
                  <w:bCs w:val="0"/>
                  <w:color w:val="000000"/>
                </w:rPr>
              </w:pPr>
              <w:r w:rsidRPr="00A42C8A">
                <w:rPr>
                  <w:rFonts w:cs="Times New Roman" w:hint="eastAsia"/>
                  <w:bCs w:val="0"/>
                  <w:color w:val="000000"/>
                  <w:kern w:val="2"/>
                </w:rPr>
                <w:t>本期经营活动现金净额同比增加</w:t>
              </w:r>
              <w:r w:rsidRPr="00A42C8A">
                <w:rPr>
                  <w:rFonts w:cs="Times New Roman" w:hint="eastAsia"/>
                  <w:bCs w:val="0"/>
                  <w:kern w:val="2"/>
                </w:rPr>
                <w:t>约</w:t>
              </w:r>
              <w:r w:rsidRPr="00A42C8A">
                <w:rPr>
                  <w:rFonts w:hint="eastAsia"/>
                  <w:bCs w:val="0"/>
                  <w:color w:val="000000"/>
                </w:rPr>
                <w:t xml:space="preserve">2,313.26 </w:t>
              </w:r>
              <w:r w:rsidRPr="00A42C8A">
                <w:rPr>
                  <w:rFonts w:cs="Times New Roman" w:hint="eastAsia"/>
                  <w:bCs w:val="0"/>
                  <w:color w:val="000000"/>
                  <w:kern w:val="2"/>
                </w:rPr>
                <w:t>万元，主要是本期经营活动现金流出减少，使本期经营活动现金流量净额减少；投资活动产生的现金流量净额同比增加</w:t>
              </w:r>
              <w:r w:rsidRPr="00A42C8A">
                <w:rPr>
                  <w:rFonts w:cs="Times New Roman" w:hint="eastAsia"/>
                  <w:bCs w:val="0"/>
                  <w:kern w:val="2"/>
                </w:rPr>
                <w:t>约</w:t>
              </w:r>
              <w:r w:rsidRPr="00A42C8A">
                <w:rPr>
                  <w:rFonts w:hint="eastAsia"/>
                  <w:bCs w:val="0"/>
                  <w:color w:val="000000"/>
                </w:rPr>
                <w:t xml:space="preserve"> 2,413.37 </w:t>
              </w:r>
              <w:r w:rsidRPr="00A42C8A">
                <w:rPr>
                  <w:rFonts w:cs="Times New Roman" w:hint="eastAsia"/>
                  <w:bCs w:val="0"/>
                  <w:color w:val="000000"/>
                  <w:kern w:val="2"/>
                </w:rPr>
                <w:t>万元，</w:t>
              </w:r>
              <w:r w:rsidRPr="00A42C8A">
                <w:rPr>
                  <w:rFonts w:cs="Times New Roman" w:hint="eastAsia"/>
                  <w:bCs w:val="0"/>
                  <w:kern w:val="2"/>
                </w:rPr>
                <w:t>主要是取得子公司收到的现金</w:t>
              </w:r>
              <w:r w:rsidRPr="00A42C8A">
                <w:rPr>
                  <w:rFonts w:cs="Times New Roman" w:hint="eastAsia"/>
                  <w:bCs w:val="0"/>
                  <w:color w:val="000000"/>
                  <w:kern w:val="2"/>
                </w:rPr>
                <w:t>所致；筹资活动产生的现金流量净额同比增加约</w:t>
              </w:r>
              <w:r w:rsidRPr="00A42C8A">
                <w:rPr>
                  <w:rFonts w:hint="eastAsia"/>
                  <w:bCs w:val="0"/>
                  <w:color w:val="000000"/>
                </w:rPr>
                <w:t xml:space="preserve">  13,732.30 </w:t>
              </w:r>
              <w:r w:rsidRPr="00A42C8A">
                <w:rPr>
                  <w:rFonts w:cs="Times New Roman" w:hint="eastAsia"/>
                  <w:bCs w:val="0"/>
                  <w:color w:val="000000"/>
                  <w:kern w:val="2"/>
                </w:rPr>
                <w:t>万元</w:t>
              </w:r>
              <w:r w:rsidRPr="00A42C8A">
                <w:rPr>
                  <w:rFonts w:cs="Times New Roman"/>
                  <w:bCs w:val="0"/>
                  <w:color w:val="000000"/>
                  <w:kern w:val="2"/>
                </w:rPr>
                <w:t>,</w:t>
              </w:r>
              <w:r w:rsidRPr="00A42C8A">
                <w:rPr>
                  <w:rFonts w:cs="Times New Roman" w:hint="eastAsia"/>
                  <w:bCs w:val="0"/>
                  <w:color w:val="000000"/>
                  <w:kern w:val="2"/>
                </w:rPr>
                <w:t>主要是本期取得贷款和收到专项应付款及借款的净偿还额小于上年同期所致。</w:t>
              </w:r>
            </w:p>
            <w:p w14:paraId="002041F3" w14:textId="255966E8" w:rsidR="00A42C8A" w:rsidRPr="00A42C8A" w:rsidRDefault="00A42C8A" w:rsidP="00A42C8A">
              <w:pPr>
                <w:ind w:firstLineChars="200" w:firstLine="420"/>
                <w:jc w:val="both"/>
                <w:rPr>
                  <w:bCs w:val="0"/>
                </w:rPr>
              </w:pPr>
              <w:r w:rsidRPr="00A42C8A">
                <w:rPr>
                  <w:rFonts w:cs="Times New Roman" w:hint="eastAsia"/>
                  <w:bCs w:val="0"/>
                  <w:kern w:val="2"/>
                </w:rPr>
                <w:t>本期经营活动产生的现金流量净额为</w:t>
              </w:r>
              <w:r w:rsidRPr="00A42C8A">
                <w:rPr>
                  <w:rFonts w:hint="eastAsia"/>
                  <w:bCs w:val="0"/>
                  <w:color w:val="000000"/>
                </w:rPr>
                <w:t xml:space="preserve"> -1,891.56 </w:t>
              </w:r>
              <w:r w:rsidRPr="00A42C8A">
                <w:rPr>
                  <w:rFonts w:cs="Times New Roman" w:hint="eastAsia"/>
                  <w:bCs w:val="0"/>
                  <w:kern w:val="2"/>
                </w:rPr>
                <w:t>万元，本期净利润为</w:t>
              </w:r>
              <w:r w:rsidRPr="00A42C8A">
                <w:rPr>
                  <w:rFonts w:hint="eastAsia"/>
                  <w:bCs w:val="0"/>
                </w:rPr>
                <w:t xml:space="preserve">868.80 </w:t>
              </w:r>
              <w:r w:rsidRPr="00A42C8A">
                <w:rPr>
                  <w:rFonts w:cs="Times New Roman" w:hint="eastAsia"/>
                  <w:bCs w:val="0"/>
                  <w:kern w:val="2"/>
                </w:rPr>
                <w:t>万元，本公司主要通过内部产生的现金流、贷款筹集营运所需资金。</w:t>
              </w:r>
            </w:p>
            <w:p w14:paraId="708EB727" w14:textId="77777777" w:rsidR="00A42C8A" w:rsidRPr="00A42C8A" w:rsidRDefault="00A42C8A" w:rsidP="00A42C8A">
              <w:pPr>
                <w:widowControl w:val="0"/>
                <w:spacing w:line="440" w:lineRule="exact"/>
                <w:ind w:firstLineChars="257" w:firstLine="540"/>
                <w:jc w:val="both"/>
                <w:rPr>
                  <w:rFonts w:cs="Times New Roman"/>
                  <w:kern w:val="2"/>
                </w:rPr>
              </w:pPr>
              <w:r w:rsidRPr="00A42C8A">
                <w:rPr>
                  <w:rFonts w:cs="Times New Roman" w:hint="eastAsia"/>
                  <w:kern w:val="2"/>
                </w:rPr>
                <w:t>5、资本结构</w:t>
              </w:r>
            </w:p>
            <w:p w14:paraId="2E1555FF" w14:textId="77777777" w:rsidR="00A42C8A" w:rsidRPr="00A42C8A" w:rsidRDefault="00A42C8A" w:rsidP="00A42C8A">
              <w:pPr>
                <w:ind w:firstLine="420"/>
                <w:jc w:val="both"/>
                <w:rPr>
                  <w:bCs w:val="0"/>
                </w:rPr>
              </w:pPr>
              <w:r w:rsidRPr="00A42C8A">
                <w:rPr>
                  <w:rFonts w:cs="Times New Roman" w:hint="eastAsia"/>
                  <w:bCs w:val="0"/>
                  <w:kern w:val="2"/>
                </w:rPr>
                <w:t>报告期公司资本结构由股东权益和负债构成。股东权益</w:t>
              </w:r>
              <w:r w:rsidRPr="00A42C8A">
                <w:rPr>
                  <w:rFonts w:hint="eastAsia"/>
                  <w:bCs w:val="0"/>
                </w:rPr>
                <w:t xml:space="preserve">122,966.30 </w:t>
              </w:r>
              <w:r w:rsidRPr="00A42C8A">
                <w:rPr>
                  <w:rFonts w:cs="Times New Roman" w:hint="eastAsia"/>
                  <w:bCs w:val="0"/>
                  <w:kern w:val="2"/>
                </w:rPr>
                <w:t>万元，其中，少数股东权益</w:t>
              </w:r>
              <w:r w:rsidRPr="00A42C8A">
                <w:rPr>
                  <w:rFonts w:hint="eastAsia"/>
                  <w:bCs w:val="0"/>
                </w:rPr>
                <w:t xml:space="preserve">31,660.16 </w:t>
              </w:r>
              <w:r w:rsidRPr="00A42C8A">
                <w:rPr>
                  <w:rFonts w:cs="Times New Roman" w:hint="eastAsia"/>
                  <w:bCs w:val="0"/>
                  <w:kern w:val="2"/>
                </w:rPr>
                <w:t>万元；负债总额</w:t>
              </w:r>
              <w:r w:rsidRPr="00A42C8A">
                <w:rPr>
                  <w:rFonts w:hint="eastAsia"/>
                  <w:bCs w:val="0"/>
                </w:rPr>
                <w:t xml:space="preserve">85,327.68 </w:t>
              </w:r>
              <w:r w:rsidRPr="00A42C8A">
                <w:rPr>
                  <w:rFonts w:cs="Times New Roman" w:hint="eastAsia"/>
                  <w:bCs w:val="0"/>
                  <w:kern w:val="2"/>
                </w:rPr>
                <w:t>万元。资产总额</w:t>
              </w:r>
              <w:r w:rsidRPr="00A42C8A">
                <w:rPr>
                  <w:rFonts w:hint="eastAsia"/>
                  <w:bCs w:val="0"/>
                </w:rPr>
                <w:t>208,293.98</w:t>
              </w:r>
              <w:r w:rsidRPr="00A42C8A">
                <w:rPr>
                  <w:rFonts w:cs="Times New Roman" w:hint="eastAsia"/>
                  <w:bCs w:val="0"/>
                  <w:kern w:val="2"/>
                </w:rPr>
                <w:t>万元，期末资产负债率</w:t>
              </w:r>
              <w:r w:rsidRPr="00A42C8A">
                <w:rPr>
                  <w:rFonts w:cs="Times New Roman"/>
                  <w:bCs w:val="0"/>
                  <w:kern w:val="2"/>
                </w:rPr>
                <w:t>40.97%</w:t>
              </w:r>
              <w:r w:rsidRPr="00A42C8A">
                <w:rPr>
                  <w:rFonts w:cs="Times New Roman" w:hint="eastAsia"/>
                  <w:bCs w:val="0"/>
                  <w:kern w:val="2"/>
                </w:rPr>
                <w:t>。</w:t>
              </w:r>
            </w:p>
            <w:p w14:paraId="0390DF0C" w14:textId="77777777" w:rsidR="00A42C8A" w:rsidRPr="00A42C8A" w:rsidRDefault="00A42C8A" w:rsidP="00A42C8A">
              <w:pPr>
                <w:widowControl w:val="0"/>
                <w:spacing w:line="440" w:lineRule="exact"/>
                <w:ind w:firstLineChars="257" w:firstLine="540"/>
                <w:jc w:val="both"/>
                <w:rPr>
                  <w:rFonts w:cs="Times New Roman"/>
                  <w:bCs w:val="0"/>
                  <w:kern w:val="2"/>
                </w:rPr>
              </w:pPr>
              <w:r w:rsidRPr="00A42C8A">
                <w:rPr>
                  <w:rFonts w:cs="Times New Roman" w:hint="eastAsia"/>
                  <w:bCs w:val="0"/>
                  <w:kern w:val="2"/>
                </w:rPr>
                <w:t>按流动性划分资本结构</w:t>
              </w:r>
            </w:p>
            <w:p w14:paraId="67C986CE" w14:textId="77777777" w:rsidR="00A42C8A" w:rsidRPr="00A42C8A" w:rsidRDefault="00A42C8A" w:rsidP="00A42C8A">
              <w:pPr>
                <w:jc w:val="both"/>
                <w:rPr>
                  <w:bCs w:val="0"/>
                  <w:color w:val="000000"/>
                </w:rPr>
              </w:pPr>
              <w:r w:rsidRPr="00A42C8A">
                <w:rPr>
                  <w:rFonts w:cs="Times New Roman" w:hint="eastAsia"/>
                  <w:bCs w:val="0"/>
                  <w:kern w:val="2"/>
                </w:rPr>
                <w:t xml:space="preserve">流动负债合计           </w:t>
              </w:r>
              <w:r w:rsidRPr="00A42C8A">
                <w:rPr>
                  <w:rFonts w:hint="eastAsia"/>
                  <w:bCs w:val="0"/>
                  <w:color w:val="000000"/>
                </w:rPr>
                <w:t xml:space="preserve">    </w:t>
              </w:r>
              <w:r w:rsidRPr="00A42C8A">
                <w:rPr>
                  <w:bCs w:val="0"/>
                  <w:color w:val="000000"/>
                </w:rPr>
                <w:t xml:space="preserve">   </w:t>
              </w:r>
              <w:r w:rsidRPr="00A42C8A">
                <w:rPr>
                  <w:rFonts w:hint="eastAsia"/>
                  <w:bCs w:val="0"/>
                  <w:color w:val="000000"/>
                </w:rPr>
                <w:t xml:space="preserve">74,606.52 </w:t>
              </w:r>
              <w:r w:rsidRPr="00A42C8A">
                <w:rPr>
                  <w:rFonts w:cs="Times New Roman" w:hint="eastAsia"/>
                  <w:bCs w:val="0"/>
                  <w:kern w:val="2"/>
                </w:rPr>
                <w:t xml:space="preserve">万元           占资产比重   </w:t>
              </w:r>
              <w:r w:rsidRPr="00A42C8A">
                <w:rPr>
                  <w:rFonts w:hint="eastAsia"/>
                  <w:bCs w:val="0"/>
                  <w:color w:val="000000"/>
                </w:rPr>
                <w:t>3</w:t>
              </w:r>
              <w:r w:rsidRPr="00A42C8A">
                <w:rPr>
                  <w:bCs w:val="0"/>
                  <w:color w:val="000000"/>
                </w:rPr>
                <w:t>5.82</w:t>
              </w:r>
              <w:r w:rsidRPr="00A42C8A">
                <w:rPr>
                  <w:rFonts w:hint="eastAsia"/>
                  <w:bCs w:val="0"/>
                  <w:color w:val="000000"/>
                </w:rPr>
                <w:t>%</w:t>
              </w:r>
            </w:p>
            <w:p w14:paraId="3945768F" w14:textId="77777777" w:rsidR="00A42C8A" w:rsidRPr="00A42C8A" w:rsidRDefault="00A42C8A" w:rsidP="00A42C8A">
              <w:pPr>
                <w:jc w:val="both"/>
                <w:rPr>
                  <w:bCs w:val="0"/>
                  <w:color w:val="000000"/>
                </w:rPr>
              </w:pPr>
            </w:p>
            <w:p w14:paraId="38E2311A" w14:textId="77777777" w:rsidR="00A42C8A" w:rsidRPr="00A42C8A" w:rsidRDefault="00A42C8A" w:rsidP="00A42C8A">
              <w:pPr>
                <w:jc w:val="both"/>
                <w:rPr>
                  <w:bCs w:val="0"/>
                  <w:color w:val="000000"/>
                </w:rPr>
              </w:pPr>
              <w:r w:rsidRPr="00A42C8A">
                <w:rPr>
                  <w:rFonts w:cs="Times New Roman" w:hint="eastAsia"/>
                  <w:bCs w:val="0"/>
                  <w:kern w:val="2"/>
                </w:rPr>
                <w:t xml:space="preserve">股东权益合计           </w:t>
              </w:r>
              <w:r w:rsidRPr="00A42C8A">
                <w:rPr>
                  <w:rFonts w:hint="eastAsia"/>
                  <w:bCs w:val="0"/>
                  <w:color w:val="000000"/>
                </w:rPr>
                <w:t xml:space="preserve">   </w:t>
              </w:r>
              <w:r w:rsidRPr="00A42C8A">
                <w:rPr>
                  <w:bCs w:val="0"/>
                  <w:color w:val="000000"/>
                </w:rPr>
                <w:t xml:space="preserve">    </w:t>
              </w:r>
              <w:r w:rsidRPr="00A42C8A">
                <w:rPr>
                  <w:rFonts w:hint="eastAsia"/>
                  <w:bCs w:val="0"/>
                  <w:color w:val="000000"/>
                </w:rPr>
                <w:t>122,966.30</w:t>
              </w:r>
              <w:r w:rsidRPr="00A42C8A">
                <w:rPr>
                  <w:rFonts w:cs="Times New Roman" w:hint="eastAsia"/>
                  <w:bCs w:val="0"/>
                  <w:kern w:val="2"/>
                </w:rPr>
                <w:t xml:space="preserve">万元           占资产比重  </w:t>
              </w:r>
              <w:r w:rsidRPr="00A42C8A">
                <w:rPr>
                  <w:bCs w:val="0"/>
                  <w:color w:val="000000"/>
                </w:rPr>
                <w:t>59.03</w:t>
              </w:r>
              <w:r w:rsidRPr="00A42C8A">
                <w:rPr>
                  <w:rFonts w:hint="eastAsia"/>
                  <w:bCs w:val="0"/>
                  <w:color w:val="000000"/>
                </w:rPr>
                <w:t>%</w:t>
              </w:r>
            </w:p>
            <w:p w14:paraId="58829486" w14:textId="77777777" w:rsidR="00A42C8A" w:rsidRPr="00A42C8A" w:rsidRDefault="00A42C8A" w:rsidP="00A42C8A">
              <w:pPr>
                <w:jc w:val="both"/>
                <w:rPr>
                  <w:bCs w:val="0"/>
                  <w:color w:val="000000"/>
                </w:rPr>
              </w:pPr>
            </w:p>
            <w:p w14:paraId="2488CFF8" w14:textId="77777777" w:rsidR="00A42C8A" w:rsidRPr="00A42C8A" w:rsidRDefault="00A42C8A" w:rsidP="00A42C8A">
              <w:pPr>
                <w:jc w:val="both"/>
                <w:rPr>
                  <w:bCs w:val="0"/>
                  <w:color w:val="000000"/>
                </w:rPr>
              </w:pPr>
              <w:r w:rsidRPr="00A42C8A">
                <w:rPr>
                  <w:rFonts w:cs="Times New Roman" w:hint="eastAsia"/>
                  <w:bCs w:val="0"/>
                  <w:kern w:val="2"/>
                </w:rPr>
                <w:t xml:space="preserve">其中：少数股东权益     </w:t>
              </w:r>
              <w:r w:rsidRPr="00A42C8A">
                <w:rPr>
                  <w:rFonts w:hint="eastAsia"/>
                  <w:bCs w:val="0"/>
                  <w:color w:val="000000"/>
                </w:rPr>
                <w:t xml:space="preserve">        31,660.16</w:t>
              </w:r>
              <w:r w:rsidRPr="00A42C8A">
                <w:rPr>
                  <w:rFonts w:cs="Times New Roman" w:hint="eastAsia"/>
                  <w:bCs w:val="0"/>
                  <w:kern w:val="2"/>
                </w:rPr>
                <w:t xml:space="preserve">万元           占资产比重  </w:t>
              </w:r>
              <w:r w:rsidRPr="00A42C8A">
                <w:rPr>
                  <w:bCs w:val="0"/>
                  <w:color w:val="000000"/>
                </w:rPr>
                <w:t>15.20</w:t>
              </w:r>
              <w:r w:rsidRPr="00A42C8A">
                <w:rPr>
                  <w:rFonts w:hint="eastAsia"/>
                  <w:bCs w:val="0"/>
                  <w:color w:val="000000"/>
                </w:rPr>
                <w:t>%</w:t>
              </w:r>
            </w:p>
            <w:p w14:paraId="2F9F172A" w14:textId="77777777" w:rsidR="00A42C8A" w:rsidRPr="00A42C8A" w:rsidRDefault="00A42C8A" w:rsidP="00A42C8A">
              <w:pPr>
                <w:widowControl w:val="0"/>
                <w:jc w:val="both"/>
                <w:rPr>
                  <w:rFonts w:cs="Times New Roman"/>
                  <w:bCs w:val="0"/>
                  <w:kern w:val="2"/>
                </w:rPr>
              </w:pPr>
            </w:p>
            <w:p w14:paraId="05487756" w14:textId="77777777" w:rsidR="00A42C8A" w:rsidRPr="00A42C8A" w:rsidRDefault="00A42C8A" w:rsidP="00A42C8A">
              <w:pPr>
                <w:widowControl w:val="0"/>
                <w:spacing w:line="440" w:lineRule="exact"/>
                <w:ind w:firstLineChars="257" w:firstLine="540"/>
                <w:jc w:val="both"/>
                <w:rPr>
                  <w:rFonts w:cs="Times New Roman"/>
                  <w:kern w:val="2"/>
                </w:rPr>
              </w:pPr>
              <w:r w:rsidRPr="00A42C8A">
                <w:rPr>
                  <w:rFonts w:cs="Times New Roman" w:hint="eastAsia"/>
                  <w:kern w:val="2"/>
                </w:rPr>
                <w:t>6</w:t>
              </w:r>
              <w:r w:rsidRPr="00A42C8A">
                <w:rPr>
                  <w:rFonts w:cs="Times New Roman"/>
                  <w:kern w:val="2"/>
                </w:rPr>
                <w:t>、</w:t>
              </w:r>
              <w:r w:rsidRPr="00A42C8A">
                <w:rPr>
                  <w:rFonts w:cs="Times New Roman" w:hint="eastAsia"/>
                  <w:kern w:val="2"/>
                </w:rPr>
                <w:t>或有负债</w:t>
              </w:r>
            </w:p>
            <w:p w14:paraId="4816BFE3" w14:textId="77777777" w:rsidR="00A42C8A" w:rsidRPr="00A42C8A" w:rsidRDefault="00A42C8A" w:rsidP="00A42C8A">
              <w:pPr>
                <w:widowControl w:val="0"/>
                <w:spacing w:line="440" w:lineRule="exact"/>
                <w:ind w:firstLineChars="257" w:firstLine="540"/>
                <w:jc w:val="both"/>
                <w:rPr>
                  <w:rFonts w:cs="Times New Roman"/>
                  <w:bCs w:val="0"/>
                  <w:kern w:val="2"/>
                </w:rPr>
              </w:pPr>
              <w:r w:rsidRPr="00A42C8A">
                <w:rPr>
                  <w:rFonts w:cs="Times New Roman" w:hint="eastAsia"/>
                  <w:bCs w:val="0"/>
                  <w:kern w:val="2"/>
                </w:rPr>
                <w:t>报告期末，本集团无需要披露的重大或有事项。</w:t>
              </w:r>
            </w:p>
            <w:p w14:paraId="2BCC304C" w14:textId="77777777" w:rsidR="00A42C8A" w:rsidRPr="00A42C8A" w:rsidRDefault="00A42C8A" w:rsidP="00A42C8A">
              <w:pPr>
                <w:widowControl w:val="0"/>
                <w:jc w:val="both"/>
                <w:rPr>
                  <w:rFonts w:cs="Times New Roman"/>
                  <w:bCs w:val="0"/>
                  <w:kern w:val="2"/>
                </w:rPr>
              </w:pPr>
            </w:p>
            <w:p w14:paraId="53659C5D" w14:textId="77777777" w:rsidR="00A42C8A" w:rsidRPr="00A42C8A" w:rsidRDefault="00A42C8A" w:rsidP="00A42C8A">
              <w:pPr>
                <w:widowControl w:val="0"/>
                <w:spacing w:line="440" w:lineRule="exact"/>
                <w:ind w:firstLineChars="257" w:firstLine="540"/>
                <w:jc w:val="both"/>
                <w:rPr>
                  <w:rFonts w:cs="Times New Roman"/>
                  <w:kern w:val="2"/>
                </w:rPr>
              </w:pPr>
              <w:r w:rsidRPr="00A42C8A">
                <w:rPr>
                  <w:rFonts w:cs="Times New Roman" w:hint="eastAsia"/>
                  <w:kern w:val="2"/>
                </w:rPr>
                <w:t>7</w:t>
              </w:r>
              <w:r w:rsidRPr="00A42C8A">
                <w:rPr>
                  <w:rFonts w:cs="Times New Roman"/>
                  <w:kern w:val="2"/>
                </w:rPr>
                <w:t>、</w:t>
              </w:r>
              <w:r w:rsidRPr="00A42C8A">
                <w:rPr>
                  <w:rFonts w:cs="Times New Roman" w:hint="eastAsia"/>
                  <w:kern w:val="2"/>
                </w:rPr>
                <w:t>公司资产押记</w:t>
              </w:r>
              <w:proofErr w:type="gramStart"/>
              <w:r w:rsidRPr="00A42C8A">
                <w:rPr>
                  <w:rFonts w:cs="Times New Roman" w:hint="eastAsia"/>
                  <w:kern w:val="2"/>
                </w:rPr>
                <w:t>祥情</w:t>
              </w:r>
              <w:proofErr w:type="gramEnd"/>
            </w:p>
            <w:tbl>
              <w:tblPr>
                <w:tblW w:w="5000" w:type="pct"/>
                <w:jc w:val="center"/>
                <w:tblBorders>
                  <w:top w:val="double" w:sz="4" w:space="0" w:color="auto"/>
                  <w:bottom w:val="double" w:sz="4" w:space="0" w:color="auto"/>
                  <w:insideH w:val="single" w:sz="2" w:space="0" w:color="auto"/>
                  <w:insideV w:val="single" w:sz="2" w:space="0" w:color="auto"/>
                </w:tblBorders>
                <w:tblLook w:val="0000" w:firstRow="0" w:lastRow="0" w:firstColumn="0" w:lastColumn="0" w:noHBand="0" w:noVBand="0"/>
              </w:tblPr>
              <w:tblGrid>
                <w:gridCol w:w="2367"/>
                <w:gridCol w:w="3233"/>
                <w:gridCol w:w="3233"/>
              </w:tblGrid>
              <w:tr w:rsidR="00A42C8A" w:rsidRPr="00A42C8A" w14:paraId="67C33E52" w14:textId="77777777" w:rsidTr="00880638">
                <w:trPr>
                  <w:trHeight w:val="340"/>
                  <w:tblHeader/>
                  <w:jc w:val="center"/>
                </w:trPr>
                <w:tc>
                  <w:tcPr>
                    <w:tcW w:w="1340" w:type="pct"/>
                    <w:vAlign w:val="center"/>
                  </w:tcPr>
                  <w:p w14:paraId="7C2C83EF" w14:textId="77777777" w:rsidR="00A42C8A" w:rsidRPr="00A42C8A" w:rsidRDefault="00A42C8A" w:rsidP="00A42C8A">
                    <w:pPr>
                      <w:widowControl w:val="0"/>
                      <w:jc w:val="both"/>
                      <w:rPr>
                        <w:rFonts w:cs="Times New Roman"/>
                        <w:b/>
                        <w:bCs w:val="0"/>
                        <w:kern w:val="2"/>
                      </w:rPr>
                    </w:pPr>
                    <w:r w:rsidRPr="00A42C8A">
                      <w:rPr>
                        <w:rFonts w:cs="Times New Roman" w:hint="eastAsia"/>
                        <w:b/>
                        <w:bCs w:val="0"/>
                        <w:kern w:val="2"/>
                      </w:rPr>
                      <w:t>项目</w:t>
                    </w:r>
                  </w:p>
                </w:tc>
                <w:tc>
                  <w:tcPr>
                    <w:tcW w:w="1830" w:type="pct"/>
                    <w:vAlign w:val="center"/>
                  </w:tcPr>
                  <w:p w14:paraId="52CE5418" w14:textId="77777777" w:rsidR="00A42C8A" w:rsidRPr="00A42C8A" w:rsidRDefault="00A42C8A" w:rsidP="00A42C8A">
                    <w:pPr>
                      <w:widowControl w:val="0"/>
                      <w:autoSpaceDE w:val="0"/>
                      <w:autoSpaceDN w:val="0"/>
                      <w:jc w:val="center"/>
                      <w:rPr>
                        <w:rFonts w:cs="Times New Roman"/>
                        <w:b/>
                        <w:bCs w:val="0"/>
                        <w:kern w:val="2"/>
                      </w:rPr>
                    </w:pPr>
                    <w:r w:rsidRPr="00A42C8A">
                      <w:rPr>
                        <w:rFonts w:cs="Times New Roman" w:hint="eastAsia"/>
                        <w:b/>
                        <w:bCs w:val="0"/>
                        <w:kern w:val="2"/>
                      </w:rPr>
                      <w:t>期末账面价值</w:t>
                    </w:r>
                  </w:p>
                </w:tc>
                <w:tc>
                  <w:tcPr>
                    <w:tcW w:w="1830" w:type="pct"/>
                    <w:vAlign w:val="center"/>
                  </w:tcPr>
                  <w:p w14:paraId="507D08B1" w14:textId="77777777" w:rsidR="00A42C8A" w:rsidRPr="00A42C8A" w:rsidRDefault="00A42C8A" w:rsidP="00A42C8A">
                    <w:pPr>
                      <w:widowControl w:val="0"/>
                      <w:kinsoku w:val="0"/>
                      <w:overflowPunct w:val="0"/>
                      <w:autoSpaceDE w:val="0"/>
                      <w:autoSpaceDN w:val="0"/>
                      <w:jc w:val="center"/>
                      <w:rPr>
                        <w:rFonts w:cs="Times New Roman"/>
                        <w:b/>
                        <w:bCs w:val="0"/>
                        <w:kern w:val="2"/>
                      </w:rPr>
                    </w:pPr>
                    <w:r w:rsidRPr="00A42C8A">
                      <w:rPr>
                        <w:rFonts w:cs="Times New Roman" w:hint="eastAsia"/>
                        <w:b/>
                        <w:bCs w:val="0"/>
                        <w:kern w:val="2"/>
                      </w:rPr>
                      <w:t>受限原因</w:t>
                    </w:r>
                  </w:p>
                </w:tc>
              </w:tr>
              <w:tr w:rsidR="00A42C8A" w:rsidRPr="00A42C8A" w14:paraId="7AFA7ABF" w14:textId="77777777" w:rsidTr="00880638">
                <w:trPr>
                  <w:trHeight w:val="340"/>
                  <w:jc w:val="center"/>
                </w:trPr>
                <w:tc>
                  <w:tcPr>
                    <w:tcW w:w="1340" w:type="pct"/>
                    <w:vMerge w:val="restart"/>
                    <w:vAlign w:val="center"/>
                  </w:tcPr>
                  <w:p w14:paraId="483ACFB1" w14:textId="77777777" w:rsidR="00A42C8A" w:rsidRPr="00A42C8A" w:rsidRDefault="00A42C8A" w:rsidP="00A42C8A">
                    <w:pPr>
                      <w:widowControl w:val="0"/>
                      <w:jc w:val="both"/>
                      <w:rPr>
                        <w:rFonts w:cs="Times New Roman"/>
                        <w:bCs w:val="0"/>
                        <w:kern w:val="2"/>
                      </w:rPr>
                    </w:pPr>
                    <w:r w:rsidRPr="00A42C8A">
                      <w:rPr>
                        <w:rFonts w:cs="Times New Roman" w:hint="eastAsia"/>
                        <w:bCs w:val="0"/>
                        <w:kern w:val="2"/>
                      </w:rPr>
                      <w:t>货币资金</w:t>
                    </w:r>
                  </w:p>
                </w:tc>
                <w:tc>
                  <w:tcPr>
                    <w:tcW w:w="1830" w:type="pct"/>
                    <w:vAlign w:val="center"/>
                  </w:tcPr>
                  <w:p w14:paraId="133E9577" w14:textId="77777777" w:rsidR="00A42C8A" w:rsidRPr="00A42C8A" w:rsidRDefault="00A42C8A" w:rsidP="00A42C8A">
                    <w:pPr>
                      <w:widowControl w:val="0"/>
                      <w:jc w:val="right"/>
                      <w:rPr>
                        <w:rFonts w:cs="Times New Roman"/>
                        <w:bCs w:val="0"/>
                        <w:kern w:val="2"/>
                      </w:rPr>
                    </w:pPr>
                    <w:r w:rsidRPr="00A42C8A">
                      <w:rPr>
                        <w:rFonts w:cs="Times New Roman"/>
                        <w:bCs w:val="0"/>
                        <w:kern w:val="2"/>
                      </w:rPr>
                      <w:t>24,791,946.73</w:t>
                    </w:r>
                  </w:p>
                </w:tc>
                <w:tc>
                  <w:tcPr>
                    <w:tcW w:w="1830" w:type="pct"/>
                    <w:vAlign w:val="center"/>
                  </w:tcPr>
                  <w:p w14:paraId="62F8B9BD" w14:textId="77777777" w:rsidR="00A42C8A" w:rsidRPr="00A42C8A" w:rsidRDefault="00A42C8A" w:rsidP="00A42C8A">
                    <w:pPr>
                      <w:widowControl w:val="0"/>
                      <w:jc w:val="center"/>
                      <w:rPr>
                        <w:rFonts w:cs="Times New Roman"/>
                        <w:bCs w:val="0"/>
                        <w:kern w:val="2"/>
                      </w:rPr>
                    </w:pPr>
                    <w:r w:rsidRPr="00A42C8A">
                      <w:rPr>
                        <w:rFonts w:cs="Times New Roman" w:hint="eastAsia"/>
                        <w:bCs w:val="0"/>
                        <w:kern w:val="2"/>
                      </w:rPr>
                      <w:t>信用证保证金</w:t>
                    </w:r>
                  </w:p>
                </w:tc>
              </w:tr>
              <w:tr w:rsidR="00A42C8A" w:rsidRPr="00A42C8A" w14:paraId="5BFD354F" w14:textId="77777777" w:rsidTr="00880638">
                <w:trPr>
                  <w:trHeight w:val="340"/>
                  <w:jc w:val="center"/>
                </w:trPr>
                <w:tc>
                  <w:tcPr>
                    <w:tcW w:w="1340" w:type="pct"/>
                    <w:vMerge/>
                    <w:vAlign w:val="center"/>
                  </w:tcPr>
                  <w:p w14:paraId="7643F196" w14:textId="77777777" w:rsidR="00A42C8A" w:rsidRPr="00A42C8A" w:rsidRDefault="00A42C8A" w:rsidP="00A42C8A">
                    <w:pPr>
                      <w:widowControl w:val="0"/>
                      <w:jc w:val="both"/>
                      <w:rPr>
                        <w:rFonts w:cs="Times New Roman"/>
                        <w:bCs w:val="0"/>
                        <w:kern w:val="2"/>
                      </w:rPr>
                    </w:pPr>
                  </w:p>
                </w:tc>
                <w:tc>
                  <w:tcPr>
                    <w:tcW w:w="1830" w:type="pct"/>
                    <w:vAlign w:val="center"/>
                  </w:tcPr>
                  <w:p w14:paraId="2797FF9B" w14:textId="77777777" w:rsidR="00A42C8A" w:rsidRPr="00A42C8A" w:rsidRDefault="00A42C8A" w:rsidP="00A42C8A">
                    <w:pPr>
                      <w:widowControl w:val="0"/>
                      <w:jc w:val="right"/>
                      <w:rPr>
                        <w:rFonts w:cs="Times New Roman"/>
                        <w:bCs w:val="0"/>
                        <w:kern w:val="2"/>
                      </w:rPr>
                    </w:pPr>
                    <w:r w:rsidRPr="00A42C8A">
                      <w:rPr>
                        <w:rFonts w:cs="Times New Roman"/>
                        <w:bCs w:val="0"/>
                        <w:kern w:val="2"/>
                      </w:rPr>
                      <w:t xml:space="preserve">39,548,486.95 </w:t>
                    </w:r>
                  </w:p>
                </w:tc>
                <w:tc>
                  <w:tcPr>
                    <w:tcW w:w="1830" w:type="pct"/>
                    <w:vAlign w:val="center"/>
                  </w:tcPr>
                  <w:p w14:paraId="0D359762" w14:textId="77777777" w:rsidR="00A42C8A" w:rsidRPr="00A42C8A" w:rsidRDefault="00A42C8A" w:rsidP="00A42C8A">
                    <w:pPr>
                      <w:widowControl w:val="0"/>
                      <w:jc w:val="center"/>
                      <w:rPr>
                        <w:rFonts w:cs="Times New Roman"/>
                        <w:bCs w:val="0"/>
                        <w:kern w:val="2"/>
                      </w:rPr>
                    </w:pPr>
                    <w:r w:rsidRPr="00A42C8A">
                      <w:rPr>
                        <w:rFonts w:cs="Times New Roman" w:hint="eastAsia"/>
                        <w:bCs w:val="0"/>
                        <w:kern w:val="2"/>
                      </w:rPr>
                      <w:t>银行承兑汇票保证金</w:t>
                    </w:r>
                  </w:p>
                </w:tc>
              </w:tr>
              <w:tr w:rsidR="00A42C8A" w:rsidRPr="00A42C8A" w14:paraId="430B9ADB" w14:textId="77777777" w:rsidTr="00880638">
                <w:trPr>
                  <w:trHeight w:val="340"/>
                  <w:jc w:val="center"/>
                </w:trPr>
                <w:tc>
                  <w:tcPr>
                    <w:tcW w:w="1340" w:type="pct"/>
                    <w:vMerge/>
                    <w:vAlign w:val="center"/>
                  </w:tcPr>
                  <w:p w14:paraId="1BF30612" w14:textId="77777777" w:rsidR="00A42C8A" w:rsidRPr="00A42C8A" w:rsidRDefault="00A42C8A" w:rsidP="00A42C8A">
                    <w:pPr>
                      <w:widowControl w:val="0"/>
                      <w:jc w:val="both"/>
                      <w:rPr>
                        <w:rFonts w:cs="Times New Roman"/>
                        <w:bCs w:val="0"/>
                        <w:kern w:val="2"/>
                      </w:rPr>
                    </w:pPr>
                  </w:p>
                </w:tc>
                <w:tc>
                  <w:tcPr>
                    <w:tcW w:w="1830" w:type="pct"/>
                    <w:vAlign w:val="center"/>
                  </w:tcPr>
                  <w:p w14:paraId="553CA95E" w14:textId="77777777" w:rsidR="00A42C8A" w:rsidRPr="00A42C8A" w:rsidRDefault="00A42C8A" w:rsidP="00A42C8A">
                    <w:pPr>
                      <w:widowControl w:val="0"/>
                      <w:jc w:val="right"/>
                      <w:rPr>
                        <w:rFonts w:cs="Times New Roman"/>
                        <w:bCs w:val="0"/>
                        <w:kern w:val="2"/>
                      </w:rPr>
                    </w:pPr>
                    <w:r w:rsidRPr="00A42C8A">
                      <w:rPr>
                        <w:rFonts w:cs="Times New Roman"/>
                        <w:bCs w:val="0"/>
                        <w:kern w:val="2"/>
                      </w:rPr>
                      <w:t>395,389.70</w:t>
                    </w:r>
                  </w:p>
                </w:tc>
                <w:tc>
                  <w:tcPr>
                    <w:tcW w:w="1830" w:type="pct"/>
                    <w:vAlign w:val="center"/>
                  </w:tcPr>
                  <w:p w14:paraId="133A6A45" w14:textId="77777777" w:rsidR="00A42C8A" w:rsidRPr="00A42C8A" w:rsidRDefault="00A42C8A" w:rsidP="00A42C8A">
                    <w:pPr>
                      <w:widowControl w:val="0"/>
                      <w:jc w:val="center"/>
                      <w:rPr>
                        <w:rFonts w:cs="Times New Roman"/>
                        <w:bCs w:val="0"/>
                        <w:kern w:val="2"/>
                      </w:rPr>
                    </w:pPr>
                    <w:r w:rsidRPr="00A42C8A">
                      <w:rPr>
                        <w:rFonts w:cs="Times New Roman" w:hint="eastAsia"/>
                        <w:bCs w:val="0"/>
                        <w:kern w:val="2"/>
                      </w:rPr>
                      <w:t>外汇交易保证金</w:t>
                    </w:r>
                  </w:p>
                </w:tc>
              </w:tr>
              <w:tr w:rsidR="00A42C8A" w:rsidRPr="00A42C8A" w14:paraId="532EA8A8" w14:textId="77777777" w:rsidTr="00880638">
                <w:trPr>
                  <w:trHeight w:val="340"/>
                  <w:jc w:val="center"/>
                </w:trPr>
                <w:tc>
                  <w:tcPr>
                    <w:tcW w:w="1340" w:type="pct"/>
                    <w:vAlign w:val="center"/>
                  </w:tcPr>
                  <w:p w14:paraId="2F408978" w14:textId="77777777" w:rsidR="00A42C8A" w:rsidRPr="00A42C8A" w:rsidRDefault="00A42C8A" w:rsidP="00A42C8A">
                    <w:pPr>
                      <w:widowControl w:val="0"/>
                      <w:jc w:val="both"/>
                      <w:rPr>
                        <w:rFonts w:cs="Times New Roman"/>
                        <w:bCs w:val="0"/>
                        <w:kern w:val="2"/>
                      </w:rPr>
                    </w:pPr>
                    <w:r w:rsidRPr="00A42C8A">
                      <w:rPr>
                        <w:rFonts w:cs="Times New Roman" w:hint="eastAsia"/>
                        <w:bCs w:val="0"/>
                        <w:kern w:val="2"/>
                      </w:rPr>
                      <w:t>使用权资产</w:t>
                    </w:r>
                  </w:p>
                </w:tc>
                <w:tc>
                  <w:tcPr>
                    <w:tcW w:w="1830" w:type="pct"/>
                    <w:vAlign w:val="center"/>
                  </w:tcPr>
                  <w:p w14:paraId="59E68620" w14:textId="77777777" w:rsidR="00A42C8A" w:rsidRPr="00A42C8A" w:rsidRDefault="00A42C8A" w:rsidP="00A42C8A">
                    <w:pPr>
                      <w:widowControl w:val="0"/>
                      <w:jc w:val="right"/>
                      <w:rPr>
                        <w:rFonts w:cs="Times New Roman"/>
                        <w:bCs w:val="0"/>
                        <w:kern w:val="2"/>
                      </w:rPr>
                    </w:pPr>
                    <w:r w:rsidRPr="00A42C8A">
                      <w:rPr>
                        <w:rFonts w:cs="Times New Roman"/>
                        <w:color w:val="000000"/>
                        <w:kern w:val="2"/>
                      </w:rPr>
                      <w:t>4,779,117.38</w:t>
                    </w:r>
                  </w:p>
                </w:tc>
                <w:tc>
                  <w:tcPr>
                    <w:tcW w:w="1830" w:type="pct"/>
                    <w:vAlign w:val="center"/>
                  </w:tcPr>
                  <w:p w14:paraId="7BB4690A" w14:textId="77777777" w:rsidR="00A42C8A" w:rsidRPr="00A42C8A" w:rsidRDefault="00A42C8A" w:rsidP="00A42C8A">
                    <w:pPr>
                      <w:widowControl w:val="0"/>
                      <w:jc w:val="center"/>
                      <w:rPr>
                        <w:rFonts w:cs="Times New Roman"/>
                        <w:bCs w:val="0"/>
                        <w:kern w:val="2"/>
                      </w:rPr>
                    </w:pPr>
                    <w:r w:rsidRPr="00A42C8A">
                      <w:rPr>
                        <w:rFonts w:cs="Times New Roman" w:hint="eastAsia"/>
                        <w:bCs w:val="0"/>
                        <w:kern w:val="2"/>
                      </w:rPr>
                      <w:t>所有权不属于本公司</w:t>
                    </w:r>
                  </w:p>
                </w:tc>
              </w:tr>
              <w:tr w:rsidR="00A42C8A" w:rsidRPr="00A42C8A" w14:paraId="3C1E83A2" w14:textId="77777777" w:rsidTr="00880638">
                <w:trPr>
                  <w:trHeight w:val="340"/>
                  <w:jc w:val="center"/>
                </w:trPr>
                <w:tc>
                  <w:tcPr>
                    <w:tcW w:w="1340" w:type="pct"/>
                    <w:vAlign w:val="center"/>
                  </w:tcPr>
                  <w:p w14:paraId="400910F8" w14:textId="77777777" w:rsidR="00A42C8A" w:rsidRPr="00A42C8A" w:rsidRDefault="00A42C8A" w:rsidP="00A42C8A">
                    <w:pPr>
                      <w:widowControl w:val="0"/>
                      <w:jc w:val="both"/>
                      <w:rPr>
                        <w:rFonts w:cs="Times New Roman"/>
                        <w:bCs w:val="0"/>
                        <w:kern w:val="2"/>
                      </w:rPr>
                    </w:pPr>
                    <w:r w:rsidRPr="00A42C8A">
                      <w:rPr>
                        <w:rFonts w:cs="Times New Roman" w:hint="eastAsia"/>
                        <w:bCs w:val="0"/>
                        <w:kern w:val="2"/>
                      </w:rPr>
                      <w:t>应收票据</w:t>
                    </w:r>
                  </w:p>
                </w:tc>
                <w:tc>
                  <w:tcPr>
                    <w:tcW w:w="1830" w:type="pct"/>
                    <w:vAlign w:val="center"/>
                  </w:tcPr>
                  <w:p w14:paraId="36DCCF10" w14:textId="77777777" w:rsidR="00A42C8A" w:rsidRPr="00A42C8A" w:rsidRDefault="00A42C8A" w:rsidP="00A42C8A">
                    <w:pPr>
                      <w:widowControl w:val="0"/>
                      <w:jc w:val="right"/>
                      <w:rPr>
                        <w:rFonts w:cs="Times New Roman"/>
                        <w:color w:val="000000"/>
                        <w:kern w:val="2"/>
                      </w:rPr>
                    </w:pPr>
                    <w:r w:rsidRPr="00A42C8A">
                      <w:rPr>
                        <w:rFonts w:cs="Times New Roman"/>
                        <w:color w:val="000000"/>
                        <w:kern w:val="2"/>
                      </w:rPr>
                      <w:t>10,822,070.00</w:t>
                    </w:r>
                  </w:p>
                </w:tc>
                <w:tc>
                  <w:tcPr>
                    <w:tcW w:w="1830" w:type="pct"/>
                    <w:vAlign w:val="center"/>
                  </w:tcPr>
                  <w:p w14:paraId="500071E7" w14:textId="77777777" w:rsidR="00A42C8A" w:rsidRPr="00A42C8A" w:rsidRDefault="00A42C8A" w:rsidP="00A42C8A">
                    <w:pPr>
                      <w:widowControl w:val="0"/>
                      <w:jc w:val="center"/>
                      <w:rPr>
                        <w:rFonts w:cs="Times New Roman"/>
                        <w:bCs w:val="0"/>
                        <w:kern w:val="2"/>
                      </w:rPr>
                    </w:pPr>
                    <w:r w:rsidRPr="00A42C8A">
                      <w:rPr>
                        <w:rFonts w:cs="Times New Roman" w:hint="eastAsia"/>
                        <w:bCs w:val="0"/>
                        <w:kern w:val="2"/>
                      </w:rPr>
                      <w:t>获取银行授信额度质押</w:t>
                    </w:r>
                  </w:p>
                </w:tc>
              </w:tr>
              <w:tr w:rsidR="00A42C8A" w:rsidRPr="00A42C8A" w14:paraId="4281E05D" w14:textId="77777777" w:rsidTr="00880638">
                <w:trPr>
                  <w:trHeight w:val="340"/>
                  <w:jc w:val="center"/>
                </w:trPr>
                <w:tc>
                  <w:tcPr>
                    <w:tcW w:w="1340" w:type="pct"/>
                    <w:vAlign w:val="center"/>
                  </w:tcPr>
                  <w:p w14:paraId="79ACBA16" w14:textId="77777777" w:rsidR="00A42C8A" w:rsidRPr="00A42C8A" w:rsidRDefault="00A42C8A" w:rsidP="00A42C8A">
                    <w:pPr>
                      <w:widowControl w:val="0"/>
                      <w:jc w:val="both"/>
                      <w:rPr>
                        <w:rFonts w:cs="Times New Roman"/>
                        <w:b/>
                        <w:bCs w:val="0"/>
                        <w:kern w:val="2"/>
                      </w:rPr>
                    </w:pPr>
                    <w:r w:rsidRPr="00A42C8A">
                      <w:rPr>
                        <w:rFonts w:cs="Times New Roman" w:hint="eastAsia"/>
                        <w:b/>
                        <w:bCs w:val="0"/>
                        <w:kern w:val="2"/>
                      </w:rPr>
                      <w:t>合计</w:t>
                    </w:r>
                  </w:p>
                </w:tc>
                <w:tc>
                  <w:tcPr>
                    <w:tcW w:w="1830" w:type="pct"/>
                    <w:vAlign w:val="center"/>
                  </w:tcPr>
                  <w:p w14:paraId="726BCED5" w14:textId="77777777" w:rsidR="00A42C8A" w:rsidRPr="00A42C8A" w:rsidRDefault="00A42C8A" w:rsidP="00A42C8A">
                    <w:pPr>
                      <w:widowControl w:val="0"/>
                      <w:jc w:val="right"/>
                      <w:rPr>
                        <w:rFonts w:cs="Times New Roman"/>
                        <w:b/>
                        <w:bCs w:val="0"/>
                        <w:kern w:val="2"/>
                      </w:rPr>
                    </w:pPr>
                    <w:r w:rsidRPr="00A42C8A">
                      <w:rPr>
                        <w:rFonts w:cs="Times New Roman"/>
                        <w:b/>
                        <w:bCs w:val="0"/>
                        <w:kern w:val="2"/>
                      </w:rPr>
                      <w:fldChar w:fldCharType="begin"/>
                    </w:r>
                    <w:r w:rsidRPr="00A42C8A">
                      <w:rPr>
                        <w:rFonts w:cs="Times New Roman"/>
                        <w:b/>
                        <w:bCs w:val="0"/>
                        <w:kern w:val="2"/>
                      </w:rPr>
                      <w:instrText xml:space="preserve"> =SUM(ABOVE) </w:instrText>
                    </w:r>
                    <w:r w:rsidRPr="00A42C8A">
                      <w:rPr>
                        <w:rFonts w:cs="Times New Roman"/>
                        <w:b/>
                        <w:bCs w:val="0"/>
                        <w:kern w:val="2"/>
                      </w:rPr>
                      <w:fldChar w:fldCharType="separate"/>
                    </w:r>
                    <w:r w:rsidRPr="00A42C8A">
                      <w:rPr>
                        <w:rFonts w:cs="Times New Roman"/>
                        <w:b/>
                        <w:bCs w:val="0"/>
                        <w:noProof/>
                        <w:kern w:val="2"/>
                      </w:rPr>
                      <w:t>80,337,010.76</w:t>
                    </w:r>
                    <w:r w:rsidRPr="00A42C8A">
                      <w:rPr>
                        <w:rFonts w:cs="Times New Roman"/>
                        <w:b/>
                        <w:bCs w:val="0"/>
                        <w:kern w:val="2"/>
                      </w:rPr>
                      <w:fldChar w:fldCharType="end"/>
                    </w:r>
                  </w:p>
                </w:tc>
                <w:tc>
                  <w:tcPr>
                    <w:tcW w:w="1830" w:type="pct"/>
                    <w:vAlign w:val="center"/>
                  </w:tcPr>
                  <w:p w14:paraId="2CEAB080" w14:textId="77777777" w:rsidR="00A42C8A" w:rsidRPr="00A42C8A" w:rsidRDefault="00A42C8A" w:rsidP="00A42C8A">
                    <w:pPr>
                      <w:widowControl w:val="0"/>
                      <w:jc w:val="center"/>
                      <w:rPr>
                        <w:rFonts w:cs="Times New Roman"/>
                        <w:b/>
                        <w:bCs w:val="0"/>
                        <w:kern w:val="2"/>
                      </w:rPr>
                    </w:pPr>
                    <w:r w:rsidRPr="00A42C8A">
                      <w:rPr>
                        <w:rFonts w:cs="Times New Roman" w:hint="eastAsia"/>
                        <w:b/>
                        <w:bCs w:val="0"/>
                        <w:kern w:val="2"/>
                      </w:rPr>
                      <w:t>—</w:t>
                    </w:r>
                  </w:p>
                </w:tc>
              </w:tr>
            </w:tbl>
            <w:p w14:paraId="261D672C" w14:textId="77777777" w:rsidR="00A42C8A" w:rsidRPr="00A42C8A" w:rsidRDefault="00A42C8A" w:rsidP="00A42C8A">
              <w:pPr>
                <w:widowControl w:val="0"/>
                <w:jc w:val="both"/>
                <w:rPr>
                  <w:rFonts w:cs="Times New Roman"/>
                  <w:bCs w:val="0"/>
                  <w:kern w:val="2"/>
                </w:rPr>
              </w:pPr>
            </w:p>
            <w:p w14:paraId="510BCC6A" w14:textId="77777777" w:rsidR="00A42C8A" w:rsidRPr="00A42C8A" w:rsidRDefault="00A42C8A" w:rsidP="00A42C8A">
              <w:pPr>
                <w:widowControl w:val="0"/>
                <w:ind w:firstLineChars="200" w:firstLine="420"/>
                <w:jc w:val="both"/>
                <w:rPr>
                  <w:rFonts w:cs="Times New Roman"/>
                  <w:bCs w:val="0"/>
                  <w:kern w:val="2"/>
                </w:rPr>
              </w:pPr>
              <w:r w:rsidRPr="00A42C8A">
                <w:rPr>
                  <w:rFonts w:cs="Times New Roman"/>
                  <w:bCs w:val="0"/>
                  <w:kern w:val="2"/>
                </w:rPr>
                <w:t>8、报告期雇员人数、酬金、薪酬政策以及培训计划情况</w:t>
              </w:r>
            </w:p>
            <w:p w14:paraId="4CADD8A5" w14:textId="77777777" w:rsidR="00A42C8A" w:rsidRPr="00A42C8A" w:rsidRDefault="00A42C8A" w:rsidP="00A42C8A">
              <w:pPr>
                <w:widowControl w:val="0"/>
                <w:ind w:firstLineChars="200" w:firstLine="420"/>
                <w:jc w:val="both"/>
                <w:rPr>
                  <w:rFonts w:cs="Times New Roman"/>
                  <w:bCs w:val="0"/>
                  <w:kern w:val="2"/>
                </w:rPr>
              </w:pPr>
              <w:r w:rsidRPr="00A42C8A">
                <w:rPr>
                  <w:rFonts w:cs="Times New Roman" w:hint="eastAsia"/>
                  <w:bCs w:val="0"/>
                  <w:kern w:val="2"/>
                </w:rPr>
                <w:t>（</w:t>
              </w:r>
              <w:r w:rsidRPr="00A42C8A">
                <w:rPr>
                  <w:rFonts w:cs="Times New Roman"/>
                  <w:bCs w:val="0"/>
                  <w:kern w:val="2"/>
                </w:rPr>
                <w:t>1） 雇员人数：</w:t>
              </w:r>
            </w:p>
            <w:p w14:paraId="445D1F7D" w14:textId="77777777" w:rsidR="00A42C8A" w:rsidRPr="00A42C8A" w:rsidRDefault="00A42C8A" w:rsidP="004119CA">
              <w:pPr>
                <w:widowControl w:val="0"/>
                <w:ind w:firstLine="420"/>
                <w:jc w:val="both"/>
                <w:rPr>
                  <w:rFonts w:cs="Times New Roman"/>
                  <w:bCs w:val="0"/>
                  <w:kern w:val="2"/>
                </w:rPr>
              </w:pPr>
              <w:r w:rsidRPr="00A42C8A">
                <w:rPr>
                  <w:rFonts w:cs="Times New Roman" w:hint="eastAsia"/>
                  <w:bCs w:val="0"/>
                  <w:kern w:val="2"/>
                </w:rPr>
                <w:t>报告期公司雇员人</w:t>
              </w:r>
              <w:r w:rsidRPr="00A42C8A">
                <w:rPr>
                  <w:rFonts w:cs="Times New Roman"/>
                  <w:bCs w:val="0"/>
                  <w:kern w:val="2"/>
                </w:rPr>
                <w:t xml:space="preserve"> </w:t>
              </w:r>
              <w:r w:rsidRPr="00A42C8A">
                <w:rPr>
                  <w:rFonts w:cs="Times New Roman" w:hint="eastAsia"/>
                  <w:bCs w:val="0"/>
                  <w:kern w:val="2"/>
                </w:rPr>
                <w:t>1381</w:t>
              </w:r>
              <w:r w:rsidRPr="00A42C8A">
                <w:rPr>
                  <w:rFonts w:cs="Times New Roman"/>
                  <w:bCs w:val="0"/>
                  <w:kern w:val="2"/>
                </w:rPr>
                <w:t>人。</w:t>
              </w:r>
            </w:p>
            <w:p w14:paraId="438DC751" w14:textId="77777777" w:rsidR="00A42C8A" w:rsidRPr="00A42C8A" w:rsidRDefault="00A42C8A" w:rsidP="00A42C8A">
              <w:pPr>
                <w:widowControl w:val="0"/>
                <w:ind w:firstLineChars="200" w:firstLine="420"/>
                <w:jc w:val="both"/>
                <w:rPr>
                  <w:rFonts w:cs="Times New Roman"/>
                  <w:bCs w:val="0"/>
                  <w:kern w:val="2"/>
                </w:rPr>
              </w:pPr>
              <w:r w:rsidRPr="00A42C8A">
                <w:rPr>
                  <w:rFonts w:cs="Times New Roman" w:hint="eastAsia"/>
                  <w:bCs w:val="0"/>
                  <w:kern w:val="2"/>
                </w:rPr>
                <w:t>（</w:t>
              </w:r>
              <w:r w:rsidRPr="00A42C8A">
                <w:rPr>
                  <w:rFonts w:cs="Times New Roman"/>
                  <w:bCs w:val="0"/>
                  <w:kern w:val="2"/>
                </w:rPr>
                <w:t>2）酬金：</w:t>
              </w:r>
            </w:p>
            <w:p w14:paraId="31243E27" w14:textId="77777777" w:rsidR="00A42C8A" w:rsidRPr="00A42C8A" w:rsidRDefault="00A42C8A" w:rsidP="004119CA">
              <w:pPr>
                <w:widowControl w:val="0"/>
                <w:ind w:firstLine="420"/>
                <w:jc w:val="both"/>
                <w:rPr>
                  <w:rFonts w:cs="Times New Roman"/>
                  <w:bCs w:val="0"/>
                  <w:kern w:val="2"/>
                </w:rPr>
              </w:pPr>
              <w:r w:rsidRPr="00A42C8A">
                <w:rPr>
                  <w:rFonts w:cs="Times New Roman" w:hint="eastAsia"/>
                  <w:bCs w:val="0"/>
                  <w:kern w:val="2"/>
                </w:rPr>
                <w:t>报告期支付雇员酬金</w:t>
              </w:r>
              <w:r w:rsidRPr="00A42C8A">
                <w:rPr>
                  <w:rFonts w:cs="Times New Roman"/>
                  <w:bCs w:val="0"/>
                  <w:kern w:val="2"/>
                </w:rPr>
                <w:t xml:space="preserve"> </w:t>
              </w:r>
              <w:r w:rsidRPr="00A42C8A">
                <w:rPr>
                  <w:rFonts w:cs="Times New Roman" w:hint="eastAsia"/>
                  <w:bCs w:val="0"/>
                  <w:kern w:val="2"/>
                </w:rPr>
                <w:t>7761.29</w:t>
              </w:r>
              <w:r w:rsidRPr="00A42C8A">
                <w:rPr>
                  <w:rFonts w:cs="Times New Roman"/>
                  <w:bCs w:val="0"/>
                  <w:kern w:val="2"/>
                </w:rPr>
                <w:t>万元</w:t>
              </w:r>
              <w:r w:rsidRPr="00A42C8A">
                <w:rPr>
                  <w:rFonts w:cs="Times New Roman" w:hint="eastAsia"/>
                  <w:bCs w:val="0"/>
                  <w:kern w:val="2"/>
                </w:rPr>
                <w:t>（北洋天青1</w:t>
              </w:r>
              <w:r w:rsidRPr="00A42C8A">
                <w:rPr>
                  <w:rFonts w:cs="Times New Roman"/>
                  <w:bCs w:val="0"/>
                  <w:kern w:val="2"/>
                </w:rPr>
                <w:t>-6</w:t>
              </w:r>
              <w:r w:rsidRPr="00A42C8A">
                <w:rPr>
                  <w:rFonts w:cs="Times New Roman" w:hint="eastAsia"/>
                  <w:bCs w:val="0"/>
                  <w:kern w:val="2"/>
                </w:rPr>
                <w:t>月雇员酬金已由北洋天青向职工发放，本数不含该部分雇员酬金）</w:t>
              </w:r>
              <w:r w:rsidRPr="00A42C8A">
                <w:rPr>
                  <w:rFonts w:cs="Times New Roman"/>
                  <w:bCs w:val="0"/>
                  <w:kern w:val="2"/>
                </w:rPr>
                <w:t>。</w:t>
              </w:r>
            </w:p>
            <w:p w14:paraId="56711BD5" w14:textId="77777777" w:rsidR="00A42C8A" w:rsidRPr="00A42C8A" w:rsidRDefault="00A42C8A" w:rsidP="00A42C8A">
              <w:pPr>
                <w:widowControl w:val="0"/>
                <w:ind w:firstLineChars="200" w:firstLine="420"/>
                <w:jc w:val="both"/>
                <w:rPr>
                  <w:rFonts w:cs="Times New Roman"/>
                  <w:bCs w:val="0"/>
                  <w:kern w:val="2"/>
                </w:rPr>
              </w:pPr>
              <w:r w:rsidRPr="00A42C8A">
                <w:rPr>
                  <w:rFonts w:cs="Times New Roman" w:hint="eastAsia"/>
                  <w:bCs w:val="0"/>
                  <w:kern w:val="2"/>
                </w:rPr>
                <w:t>（</w:t>
              </w:r>
              <w:r w:rsidRPr="00A42C8A">
                <w:rPr>
                  <w:rFonts w:cs="Times New Roman"/>
                  <w:bCs w:val="0"/>
                  <w:kern w:val="2"/>
                </w:rPr>
                <w:t>3）薪酬政策</w:t>
              </w:r>
            </w:p>
            <w:p w14:paraId="2725798E" w14:textId="330440A7" w:rsidR="00A42C8A" w:rsidRPr="00A42C8A" w:rsidRDefault="00A42C8A" w:rsidP="00A42C8A">
              <w:pPr>
                <w:widowControl w:val="0"/>
                <w:ind w:firstLine="420"/>
                <w:jc w:val="both"/>
                <w:rPr>
                  <w:rFonts w:cs="Times New Roman"/>
                  <w:bCs w:val="0"/>
                  <w:kern w:val="2"/>
                </w:rPr>
              </w:pPr>
              <w:r w:rsidRPr="00A42C8A">
                <w:rPr>
                  <w:rFonts w:cs="Times New Roman" w:hint="eastAsia"/>
                  <w:bCs w:val="0"/>
                  <w:kern w:val="2"/>
                </w:rPr>
                <w:t>公司实施以岗位绩效工资为主体的多元化薪酬制度</w:t>
              </w:r>
              <w:r w:rsidRPr="00A42C8A">
                <w:rPr>
                  <w:rFonts w:cs="Times New Roman"/>
                  <w:bCs w:val="0"/>
                  <w:kern w:val="2"/>
                </w:rPr>
                <w:t>,岗位绩效工资按照在定岗定编的基础上,通过岗位评价确定岗位相对价值并参考劳动力市场价位确定工资水平,以保证薪酬的内外部公平性。在此基础上，</w:t>
              </w:r>
              <w:r w:rsidRPr="00A42C8A">
                <w:rPr>
                  <w:rFonts w:cs="Times New Roman" w:hint="eastAsia"/>
                  <w:bCs w:val="0"/>
                  <w:kern w:val="2"/>
                </w:rPr>
                <w:t>技术职系</w:t>
              </w:r>
              <w:r w:rsidRPr="00A42C8A">
                <w:rPr>
                  <w:rFonts w:cs="Times New Roman"/>
                  <w:bCs w:val="0"/>
                  <w:kern w:val="2"/>
                </w:rPr>
                <w:t>人员实施技术等级评聘和技术创新奖励办法，</w:t>
              </w:r>
              <w:r w:rsidRPr="00A42C8A">
                <w:rPr>
                  <w:rFonts w:cs="Times New Roman" w:hint="eastAsia"/>
                  <w:bCs w:val="0"/>
                  <w:kern w:val="2"/>
                </w:rPr>
                <w:t>业务职系</w:t>
              </w:r>
              <w:r w:rsidRPr="00A42C8A">
                <w:rPr>
                  <w:rFonts w:cs="Times New Roman"/>
                  <w:bCs w:val="0"/>
                  <w:kern w:val="2"/>
                </w:rPr>
                <w:t>人员实施销售业绩提成办法，</w:t>
              </w:r>
              <w:r w:rsidRPr="00A42C8A">
                <w:rPr>
                  <w:rFonts w:cs="Times New Roman" w:hint="eastAsia"/>
                  <w:bCs w:val="0"/>
                  <w:kern w:val="2"/>
                </w:rPr>
                <w:t>一线技能职系人员</w:t>
              </w:r>
              <w:r w:rsidRPr="00A42C8A">
                <w:rPr>
                  <w:rFonts w:cs="Times New Roman"/>
                  <w:bCs w:val="0"/>
                  <w:kern w:val="2"/>
                </w:rPr>
                <w:t>实施计件工资制度，</w:t>
              </w:r>
              <w:r w:rsidRPr="00A42C8A">
                <w:rPr>
                  <w:rFonts w:cs="Times New Roman" w:hint="eastAsia"/>
                  <w:bCs w:val="0"/>
                  <w:kern w:val="2"/>
                </w:rPr>
                <w:t>管理职系人员实施岗位业绩和能力考核，</w:t>
              </w:r>
              <w:r w:rsidRPr="00A42C8A">
                <w:rPr>
                  <w:rFonts w:cs="Times New Roman"/>
                  <w:bCs w:val="0"/>
                  <w:kern w:val="2"/>
                </w:rPr>
                <w:t>高级管理人员实施年薪制，按照不同人员不同工作性质，采取分层分类的多元化的薪酬政策。2021年5月</w:t>
              </w:r>
              <w:r w:rsidRPr="00A42C8A">
                <w:rPr>
                  <w:rFonts w:cs="Times New Roman" w:hint="eastAsia"/>
                  <w:bCs w:val="0"/>
                  <w:kern w:val="2"/>
                </w:rPr>
                <w:t>本部正式实施《员工薪酬管理办法》，进一步</w:t>
              </w:r>
              <w:r w:rsidRPr="00A42C8A">
                <w:rPr>
                  <w:rFonts w:cs="Times New Roman"/>
                  <w:bCs w:val="0"/>
                  <w:kern w:val="2"/>
                </w:rPr>
                <w:t>完善公司薪酬管理制度，</w:t>
              </w:r>
              <w:r w:rsidRPr="00A42C8A">
                <w:rPr>
                  <w:rFonts w:cs="Times New Roman" w:hint="eastAsia"/>
                  <w:bCs w:val="0"/>
                  <w:kern w:val="2"/>
                </w:rPr>
                <w:t>更加有利于贯彻按劳分配，同时颁布了《核心人才管理办法》，针对技术职系、技能职系、业务职系和管理职</w:t>
              </w:r>
              <w:proofErr w:type="gramStart"/>
              <w:r w:rsidRPr="00A42C8A">
                <w:rPr>
                  <w:rFonts w:cs="Times New Roman" w:hint="eastAsia"/>
                  <w:bCs w:val="0"/>
                  <w:kern w:val="2"/>
                </w:rPr>
                <w:t>系不同</w:t>
              </w:r>
              <w:proofErr w:type="gramEnd"/>
              <w:r w:rsidRPr="00A42C8A">
                <w:rPr>
                  <w:rFonts w:cs="Times New Roman" w:hint="eastAsia"/>
                  <w:bCs w:val="0"/>
                  <w:kern w:val="2"/>
                </w:rPr>
                <w:t>岗位的员工搭建了多元化的职业发展通道，极大地调动企业职工扎根本岗、埋头实干、不断提高员工业务能力的积极性。</w:t>
              </w:r>
            </w:p>
            <w:p w14:paraId="63B51766" w14:textId="77777777" w:rsidR="00A42C8A" w:rsidRPr="00A42C8A" w:rsidRDefault="00A42C8A" w:rsidP="00A42C8A">
              <w:pPr>
                <w:widowControl w:val="0"/>
                <w:ind w:firstLineChars="200" w:firstLine="420"/>
                <w:jc w:val="both"/>
                <w:rPr>
                  <w:rFonts w:cs="Times New Roman"/>
                  <w:bCs w:val="0"/>
                  <w:kern w:val="2"/>
                </w:rPr>
              </w:pPr>
              <w:r w:rsidRPr="00A42C8A">
                <w:rPr>
                  <w:rFonts w:cs="Times New Roman" w:hint="eastAsia"/>
                  <w:bCs w:val="0"/>
                  <w:kern w:val="2"/>
                </w:rPr>
                <w:t>（</w:t>
              </w:r>
              <w:r w:rsidRPr="00A42C8A">
                <w:rPr>
                  <w:rFonts w:cs="Times New Roman"/>
                  <w:bCs w:val="0"/>
                  <w:kern w:val="2"/>
                </w:rPr>
                <w:t>4）培训计划</w:t>
              </w:r>
            </w:p>
            <w:p w14:paraId="354F8397" w14:textId="45310E73" w:rsidR="00A42C8A" w:rsidRDefault="00A42C8A" w:rsidP="00A42C8A">
              <w:pPr>
                <w:widowControl w:val="0"/>
                <w:ind w:firstLine="420"/>
                <w:jc w:val="both"/>
                <w:rPr>
                  <w:rFonts w:cs="Times New Roman"/>
                  <w:bCs w:val="0"/>
                  <w:kern w:val="2"/>
                </w:rPr>
              </w:pPr>
              <w:r w:rsidRPr="00A42C8A">
                <w:rPr>
                  <w:rFonts w:cs="Times New Roman"/>
                  <w:bCs w:val="0"/>
                  <w:kern w:val="2"/>
                </w:rPr>
                <w:t>202</w:t>
              </w:r>
              <w:r w:rsidRPr="00A42C8A">
                <w:rPr>
                  <w:rFonts w:cs="Times New Roman" w:hint="eastAsia"/>
                  <w:bCs w:val="0"/>
                  <w:kern w:val="2"/>
                </w:rPr>
                <w:t>2</w:t>
              </w:r>
              <w:r w:rsidRPr="00A42C8A">
                <w:rPr>
                  <w:rFonts w:cs="Times New Roman"/>
                  <w:bCs w:val="0"/>
                  <w:kern w:val="2"/>
                </w:rPr>
                <w:t>年上半年，根据《202</w:t>
              </w:r>
              <w:r w:rsidRPr="00A42C8A">
                <w:rPr>
                  <w:rFonts w:cs="Times New Roman" w:hint="eastAsia"/>
                  <w:bCs w:val="0"/>
                  <w:kern w:val="2"/>
                </w:rPr>
                <w:t>2</w:t>
              </w:r>
              <w:r w:rsidRPr="00A42C8A">
                <w:rPr>
                  <w:rFonts w:cs="Times New Roman"/>
                  <w:bCs w:val="0"/>
                  <w:kern w:val="2"/>
                </w:rPr>
                <w:t>年度培训计划》已经完成培训总学时</w:t>
              </w:r>
              <w:r w:rsidRPr="00A42C8A">
                <w:rPr>
                  <w:rFonts w:cs="Times New Roman" w:hint="eastAsia"/>
                  <w:bCs w:val="0"/>
                  <w:kern w:val="2"/>
                </w:rPr>
                <w:t>18326.5</w:t>
              </w:r>
              <w:r w:rsidRPr="00A42C8A">
                <w:rPr>
                  <w:rFonts w:cs="Times New Roman"/>
                  <w:bCs w:val="0"/>
                  <w:kern w:val="2"/>
                </w:rPr>
                <w:t>小时，共涉及</w:t>
              </w:r>
              <w:r w:rsidRPr="00A42C8A">
                <w:rPr>
                  <w:rFonts w:cs="Times New Roman" w:hint="eastAsia"/>
                  <w:bCs w:val="0"/>
                  <w:kern w:val="2"/>
                </w:rPr>
                <w:t>4072</w:t>
              </w:r>
              <w:r w:rsidRPr="00A42C8A">
                <w:rPr>
                  <w:rFonts w:cs="Times New Roman"/>
                  <w:bCs w:val="0"/>
                  <w:kern w:val="2"/>
                </w:rPr>
                <w:t>培训人次，人均培训课时达</w:t>
              </w:r>
              <w:r w:rsidRPr="00A42C8A">
                <w:rPr>
                  <w:rFonts w:cs="Times New Roman" w:hint="eastAsia"/>
                  <w:bCs w:val="0"/>
                  <w:kern w:val="2"/>
                </w:rPr>
                <w:t>14.3</w:t>
              </w:r>
              <w:r w:rsidRPr="00A42C8A">
                <w:rPr>
                  <w:rFonts w:cs="Times New Roman"/>
                  <w:bCs w:val="0"/>
                  <w:kern w:val="2"/>
                </w:rPr>
                <w:t>小时。根据公司年度培训计划内容，公司组织完成了</w:t>
              </w:r>
              <w:r w:rsidRPr="00A42C8A">
                <w:rPr>
                  <w:rFonts w:cs="Times New Roman" w:hint="eastAsia"/>
                  <w:bCs w:val="0"/>
                  <w:kern w:val="2"/>
                </w:rPr>
                <w:t>《规章制度宣贯培训》、《</w:t>
              </w:r>
              <w:r w:rsidRPr="00A42C8A">
                <w:rPr>
                  <w:rFonts w:cs="Times New Roman"/>
                  <w:bCs w:val="0"/>
                  <w:kern w:val="2"/>
                </w:rPr>
                <w:t>疫情防控培训》、《有限元分析软件培训》、《产品基础知识培训》、《消防安全知识培训》、《时间管理》、《员工执行力》、《智能行业趋势培训》、《一线班组长管理培训》等等。</w:t>
              </w:r>
            </w:p>
            <w:p w14:paraId="06042C12" w14:textId="77777777" w:rsidR="00A42C8A" w:rsidRPr="00A42C8A" w:rsidRDefault="00A42C8A" w:rsidP="00A42C8A">
              <w:pPr>
                <w:widowControl w:val="0"/>
                <w:ind w:firstLine="420"/>
                <w:jc w:val="both"/>
                <w:rPr>
                  <w:rFonts w:cs="Times New Roman"/>
                  <w:bCs w:val="0"/>
                  <w:kern w:val="2"/>
                </w:rPr>
              </w:pPr>
            </w:p>
            <w:p w14:paraId="46780209" w14:textId="77777777" w:rsidR="00A42C8A" w:rsidRPr="00A42C8A" w:rsidRDefault="00A42C8A" w:rsidP="00A42C8A">
              <w:pPr>
                <w:widowControl w:val="0"/>
                <w:tabs>
                  <w:tab w:val="left" w:pos="900"/>
                  <w:tab w:val="left" w:pos="1000"/>
                  <w:tab w:val="left" w:pos="1100"/>
                </w:tabs>
                <w:ind w:firstLineChars="200" w:firstLine="420"/>
                <w:jc w:val="both"/>
                <w:rPr>
                  <w:rFonts w:cs="Times New Roman"/>
                  <w:bCs w:val="0"/>
                  <w:kern w:val="2"/>
                </w:rPr>
              </w:pPr>
              <w:r w:rsidRPr="00A42C8A">
                <w:rPr>
                  <w:rFonts w:cs="Times New Roman"/>
                  <w:bCs w:val="0"/>
                  <w:kern w:val="2"/>
                </w:rPr>
                <w:t>9、公司治理</w:t>
              </w:r>
            </w:p>
            <w:p w14:paraId="04F2E65E" w14:textId="691B5D4B" w:rsidR="00A42C8A" w:rsidRDefault="00A42C8A" w:rsidP="00A42C8A">
              <w:pPr>
                <w:widowControl w:val="0"/>
                <w:tabs>
                  <w:tab w:val="left" w:pos="900"/>
                  <w:tab w:val="left" w:pos="1000"/>
                  <w:tab w:val="left" w:pos="1100"/>
                </w:tabs>
                <w:ind w:firstLineChars="200" w:firstLine="420"/>
                <w:jc w:val="both"/>
                <w:rPr>
                  <w:rFonts w:cs="Times New Roman"/>
                  <w:bCs w:val="0"/>
                  <w:kern w:val="2"/>
                </w:rPr>
              </w:pPr>
              <w:r w:rsidRPr="00A42C8A">
                <w:rPr>
                  <w:rFonts w:cs="Times New Roman" w:hint="eastAsia"/>
                  <w:bCs w:val="0"/>
                  <w:kern w:val="2"/>
                </w:rPr>
                <w:t>报告期内，公司有效保证了股东大会、董事会、监事会及经理层之间权责明确、各司其职、运营合</w:t>
              </w:r>
              <w:proofErr w:type="gramStart"/>
              <w:r w:rsidRPr="00A42C8A">
                <w:rPr>
                  <w:rFonts w:cs="Times New Roman" w:hint="eastAsia"/>
                  <w:bCs w:val="0"/>
                  <w:kern w:val="2"/>
                </w:rPr>
                <w:t>规</w:t>
              </w:r>
              <w:proofErr w:type="gramEnd"/>
              <w:r w:rsidRPr="00A42C8A">
                <w:rPr>
                  <w:rFonts w:cs="Times New Roman" w:hint="eastAsia"/>
                  <w:bCs w:val="0"/>
                  <w:kern w:val="2"/>
                </w:rPr>
                <w:t>。公司董事会及下设战略委员会、审计委员会、薪酬与考核委员会及提名委员会和监事会按各自职责开展工作。公司信息披露真实、准确、完整、及时。公司治理的实际状况符合相关规定的要求。</w:t>
              </w:r>
            </w:p>
            <w:p w14:paraId="59D6ED45" w14:textId="77777777" w:rsidR="00A42C8A" w:rsidRPr="00A42C8A" w:rsidRDefault="00A42C8A" w:rsidP="00A42C8A">
              <w:pPr>
                <w:widowControl w:val="0"/>
                <w:tabs>
                  <w:tab w:val="left" w:pos="900"/>
                  <w:tab w:val="left" w:pos="1000"/>
                  <w:tab w:val="left" w:pos="1100"/>
                </w:tabs>
                <w:ind w:firstLineChars="200" w:firstLine="420"/>
                <w:jc w:val="both"/>
                <w:rPr>
                  <w:rFonts w:cs="Times New Roman"/>
                  <w:bCs w:val="0"/>
                  <w:kern w:val="2"/>
                </w:rPr>
              </w:pPr>
            </w:p>
            <w:p w14:paraId="757C687B" w14:textId="77777777" w:rsidR="00A42C8A" w:rsidRPr="00A42C8A" w:rsidRDefault="00A42C8A" w:rsidP="00A42C8A">
              <w:pPr>
                <w:widowControl w:val="0"/>
                <w:tabs>
                  <w:tab w:val="left" w:pos="900"/>
                  <w:tab w:val="left" w:pos="1000"/>
                  <w:tab w:val="left" w:pos="1100"/>
                </w:tabs>
                <w:ind w:firstLineChars="200" w:firstLine="420"/>
                <w:jc w:val="both"/>
                <w:rPr>
                  <w:rFonts w:cs="Times New Roman"/>
                  <w:bCs w:val="0"/>
                  <w:kern w:val="2"/>
                </w:rPr>
              </w:pPr>
              <w:r w:rsidRPr="00A42C8A">
                <w:rPr>
                  <w:rFonts w:cs="Times New Roman"/>
                  <w:bCs w:val="0"/>
                  <w:kern w:val="2"/>
                </w:rPr>
                <w:t>10、其他</w:t>
              </w:r>
            </w:p>
            <w:p w14:paraId="40C129B3" w14:textId="77777777" w:rsidR="00A42C8A" w:rsidRPr="00A42C8A" w:rsidRDefault="00A42C8A" w:rsidP="00A42C8A">
              <w:pPr>
                <w:widowControl w:val="0"/>
                <w:tabs>
                  <w:tab w:val="left" w:pos="900"/>
                  <w:tab w:val="left" w:pos="1000"/>
                  <w:tab w:val="left" w:pos="1100"/>
                </w:tabs>
                <w:ind w:firstLineChars="200" w:firstLine="420"/>
                <w:jc w:val="both"/>
                <w:rPr>
                  <w:rFonts w:cs="Times New Roman"/>
                  <w:bCs w:val="0"/>
                  <w:kern w:val="2"/>
                </w:rPr>
              </w:pPr>
              <w:r w:rsidRPr="00A42C8A">
                <w:rPr>
                  <w:rFonts w:cs="Times New Roman" w:hint="eastAsia"/>
                  <w:bCs w:val="0"/>
                  <w:kern w:val="2"/>
                </w:rPr>
                <w:t>（</w:t>
              </w:r>
              <w:r w:rsidRPr="00A42C8A">
                <w:rPr>
                  <w:rFonts w:cs="Times New Roman"/>
                  <w:bCs w:val="0"/>
                  <w:kern w:val="2"/>
                </w:rPr>
                <w:t xml:space="preserve">1）报告期本公司企业所得税的适用税率为25%。 </w:t>
              </w:r>
            </w:p>
            <w:p w14:paraId="4D698AF9" w14:textId="77777777" w:rsidR="00A42C8A" w:rsidRPr="00A42C8A" w:rsidRDefault="00A42C8A" w:rsidP="00A42C8A">
              <w:pPr>
                <w:widowControl w:val="0"/>
                <w:tabs>
                  <w:tab w:val="left" w:pos="900"/>
                  <w:tab w:val="left" w:pos="1000"/>
                  <w:tab w:val="left" w:pos="1100"/>
                </w:tabs>
                <w:ind w:firstLineChars="200" w:firstLine="420"/>
                <w:jc w:val="both"/>
                <w:rPr>
                  <w:rFonts w:cs="Times New Roman"/>
                  <w:bCs w:val="0"/>
                  <w:kern w:val="2"/>
                </w:rPr>
              </w:pPr>
              <w:r w:rsidRPr="00A42C8A">
                <w:rPr>
                  <w:rFonts w:cs="Times New Roman" w:hint="eastAsia"/>
                  <w:bCs w:val="0"/>
                  <w:kern w:val="2"/>
                </w:rPr>
                <w:t>（</w:t>
              </w:r>
              <w:r w:rsidRPr="00A42C8A">
                <w:rPr>
                  <w:rFonts w:cs="Times New Roman"/>
                  <w:bCs w:val="0"/>
                  <w:kern w:val="2"/>
                </w:rPr>
                <w:t xml:space="preserve">2）本公司董事会之审计委员会已审阅了本公司未经审计的2022年半年度业绩报告。 </w:t>
              </w:r>
            </w:p>
            <w:p w14:paraId="65054F37" w14:textId="77777777" w:rsidR="00A42C8A" w:rsidRPr="00A42C8A" w:rsidRDefault="00A42C8A" w:rsidP="00A42C8A">
              <w:pPr>
                <w:widowControl w:val="0"/>
                <w:tabs>
                  <w:tab w:val="left" w:pos="900"/>
                  <w:tab w:val="left" w:pos="1000"/>
                  <w:tab w:val="left" w:pos="1100"/>
                </w:tabs>
                <w:ind w:firstLineChars="200" w:firstLine="420"/>
                <w:jc w:val="both"/>
                <w:rPr>
                  <w:rFonts w:cs="Times New Roman"/>
                  <w:bCs w:val="0"/>
                  <w:kern w:val="2"/>
                </w:rPr>
              </w:pPr>
              <w:r w:rsidRPr="00A42C8A">
                <w:rPr>
                  <w:rFonts w:cs="Times New Roman" w:hint="eastAsia"/>
                  <w:bCs w:val="0"/>
                  <w:kern w:val="2"/>
                </w:rPr>
                <w:t>（</w:t>
              </w:r>
              <w:r w:rsidRPr="00A42C8A">
                <w:rPr>
                  <w:rFonts w:cs="Times New Roman"/>
                  <w:bCs w:val="0"/>
                  <w:kern w:val="2"/>
                </w:rPr>
                <w:t>3）本公司于报告期内一直遵守联交所证券上市规则附录十四之《企业管治常规守则》守则</w:t>
              </w:r>
              <w:r w:rsidRPr="00A42C8A">
                <w:rPr>
                  <w:rFonts w:cs="Times New Roman"/>
                  <w:bCs w:val="0"/>
                  <w:kern w:val="2"/>
                </w:rPr>
                <w:lastRenderedPageBreak/>
                <w:t xml:space="preserve">条文。 </w:t>
              </w:r>
            </w:p>
            <w:p w14:paraId="17BCEC3E" w14:textId="77777777" w:rsidR="00A42C8A" w:rsidRPr="00A42C8A" w:rsidRDefault="00A42C8A" w:rsidP="00A42C8A">
              <w:pPr>
                <w:widowControl w:val="0"/>
                <w:tabs>
                  <w:tab w:val="left" w:pos="900"/>
                  <w:tab w:val="left" w:pos="1000"/>
                  <w:tab w:val="left" w:pos="1100"/>
                </w:tabs>
                <w:ind w:firstLineChars="200" w:firstLine="420"/>
                <w:jc w:val="both"/>
                <w:rPr>
                  <w:rFonts w:cs="Times New Roman"/>
                  <w:bCs w:val="0"/>
                  <w:kern w:val="2"/>
                </w:rPr>
              </w:pPr>
              <w:r w:rsidRPr="00A42C8A">
                <w:rPr>
                  <w:rFonts w:cs="Times New Roman" w:hint="eastAsia"/>
                  <w:bCs w:val="0"/>
                  <w:kern w:val="2"/>
                </w:rPr>
                <w:t>（</w:t>
              </w:r>
              <w:r w:rsidRPr="00A42C8A">
                <w:rPr>
                  <w:rFonts w:cs="Times New Roman"/>
                  <w:bCs w:val="0"/>
                  <w:kern w:val="2"/>
                </w:rPr>
                <w:t xml:space="preserve">4）于报告期内，本公司就董事及监事的证券交易，已采纳一套不低于联交所证券上市规则附录十所载的《标准守则》。经与全部董事及监事做出查询后，本公司确认，在截止2022年6月30日之6个月，各董事及监事已遵守该标准守则所规定有关董事进行证券交易的标准。 </w:t>
              </w:r>
            </w:p>
            <w:p w14:paraId="45BFB248" w14:textId="77777777" w:rsidR="00A42C8A" w:rsidRPr="00A42C8A" w:rsidRDefault="00A42C8A" w:rsidP="00A42C8A">
              <w:pPr>
                <w:widowControl w:val="0"/>
                <w:tabs>
                  <w:tab w:val="left" w:pos="900"/>
                  <w:tab w:val="left" w:pos="1000"/>
                  <w:tab w:val="left" w:pos="1100"/>
                </w:tabs>
                <w:ind w:firstLineChars="200" w:firstLine="420"/>
                <w:jc w:val="both"/>
                <w:rPr>
                  <w:rFonts w:cs="Times New Roman"/>
                  <w:bCs w:val="0"/>
                  <w:kern w:val="2"/>
                </w:rPr>
              </w:pPr>
              <w:r w:rsidRPr="00A42C8A">
                <w:rPr>
                  <w:rFonts w:cs="Times New Roman" w:hint="eastAsia"/>
                  <w:bCs w:val="0"/>
                  <w:kern w:val="2"/>
                </w:rPr>
                <w:t>（</w:t>
              </w:r>
              <w:r w:rsidRPr="00A42C8A">
                <w:rPr>
                  <w:rFonts w:cs="Times New Roman"/>
                  <w:bCs w:val="0"/>
                  <w:kern w:val="2"/>
                </w:rPr>
                <w:t xml:space="preserve">5）报告期内，本公司及附属公司均没有购买、出售或赎回任何本公司之股票。 </w:t>
              </w:r>
            </w:p>
            <w:p w14:paraId="662750FE" w14:textId="77777777" w:rsidR="00A42C8A" w:rsidRPr="00A42C8A" w:rsidRDefault="00A42C8A" w:rsidP="00A42C8A">
              <w:pPr>
                <w:widowControl w:val="0"/>
                <w:tabs>
                  <w:tab w:val="left" w:pos="2655"/>
                </w:tabs>
                <w:autoSpaceDE w:val="0"/>
                <w:autoSpaceDN w:val="0"/>
                <w:adjustRightInd w:val="0"/>
                <w:ind w:firstLineChars="200" w:firstLine="420"/>
                <w:jc w:val="both"/>
                <w:rPr>
                  <w:rFonts w:cs="Times New Roman"/>
                  <w:bCs w:val="0"/>
                  <w:kern w:val="2"/>
                </w:rPr>
              </w:pPr>
              <w:r w:rsidRPr="00A42C8A">
                <w:rPr>
                  <w:rFonts w:cs="Times New Roman" w:hint="eastAsia"/>
                  <w:bCs w:val="0"/>
                  <w:kern w:val="2"/>
                </w:rPr>
                <w:t>（</w:t>
              </w:r>
              <w:r w:rsidRPr="00A42C8A">
                <w:rPr>
                  <w:rFonts w:cs="Times New Roman"/>
                  <w:bCs w:val="0"/>
                  <w:kern w:val="2"/>
                </w:rPr>
                <w:t>6）与上年度财务报告相比，合并报表范围未发生变化。</w:t>
              </w:r>
            </w:p>
            <w:p w14:paraId="5517DD9A" w14:textId="0D5AFC24" w:rsidR="00120D52" w:rsidRDefault="00000000"/>
          </w:sdtContent>
        </w:sdt>
      </w:sdtContent>
    </w:sdt>
    <w:p w14:paraId="0F9D379D" w14:textId="77777777" w:rsidR="00120D52" w:rsidRDefault="00120D52"/>
    <w:p w14:paraId="1D6B2D45" w14:textId="77777777" w:rsidR="00120D52" w:rsidRDefault="008F6847">
      <w:pPr>
        <w:pStyle w:val="10"/>
        <w:numPr>
          <w:ilvl w:val="0"/>
          <w:numId w:val="3"/>
        </w:numPr>
        <w:rPr>
          <w:rFonts w:ascii="黑体" w:hAnsi="黑体"/>
        </w:rPr>
      </w:pPr>
      <w:bookmarkStart w:id="47" w:name="_Toc76114275"/>
      <w:r>
        <w:rPr>
          <w:rFonts w:ascii="黑体" w:hAnsi="黑体" w:hint="eastAsia"/>
        </w:rPr>
        <w:t>公司治理</w:t>
      </w:r>
      <w:bookmarkEnd w:id="47"/>
    </w:p>
    <w:bookmarkStart w:id="48" w:name="_Hlk74646363" w:displacedByCustomXml="next"/>
    <w:sdt>
      <w:sdtPr>
        <w:rPr>
          <w:rFonts w:ascii="宋体" w:hAnsi="宋体" w:cs="宋体"/>
          <w:b w:val="0"/>
          <w:bCs/>
          <w:kern w:val="0"/>
          <w:szCs w:val="24"/>
        </w:rPr>
        <w:alias w:val="模块:股东大会情况简介"/>
        <w:tag w:val="_SEC_d8b5f940b6314e479198b8ccc086b98d"/>
        <w:id w:val="-434896437"/>
        <w:lock w:val="sdtLocked"/>
        <w:placeholder>
          <w:docPart w:val="GBC22222222222222222222222222222"/>
        </w:placeholder>
      </w:sdtPr>
      <w:sdtEndPr>
        <w:rPr>
          <w:szCs w:val="21"/>
        </w:rPr>
      </w:sdtEndPr>
      <w:sdtContent>
        <w:p w14:paraId="33B4827D" w14:textId="77777777" w:rsidR="00120D52" w:rsidRDefault="008F6847">
          <w:pPr>
            <w:pStyle w:val="2"/>
            <w:numPr>
              <w:ilvl w:val="0"/>
              <w:numId w:val="25"/>
            </w:numPr>
            <w:tabs>
              <w:tab w:val="left" w:pos="426"/>
            </w:tabs>
            <w:ind w:firstLineChars="0"/>
            <w:jc w:val="left"/>
            <w:rPr>
              <w:rFonts w:ascii="宋体" w:hAnsi="宋体"/>
            </w:rPr>
          </w:pPr>
          <w:r>
            <w:rPr>
              <w:rFonts w:ascii="宋体" w:hAnsi="宋体"/>
            </w:rPr>
            <w:t>股东大会情况简介</w:t>
          </w:r>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647"/>
            <w:gridCol w:w="2526"/>
            <w:gridCol w:w="896"/>
            <w:gridCol w:w="3588"/>
          </w:tblGrid>
          <w:tr w:rsidR="00120D52" w14:paraId="43491A80" w14:textId="77777777" w:rsidTr="002B64C7">
            <w:trPr>
              <w:trHeight w:val="165"/>
            </w:trPr>
            <w:sdt>
              <w:sdtPr>
                <w:tag w:val="_PLD_22bc61a8a37f49b2b6002bda8044b00b"/>
                <w:id w:val="-1868371463"/>
                <w:lock w:val="sdtLocked"/>
              </w:sdtPr>
              <w:sdtContent>
                <w:tc>
                  <w:tcPr>
                    <w:tcW w:w="670" w:type="pct"/>
                    <w:vAlign w:val="center"/>
                  </w:tcPr>
                  <w:p w14:paraId="2EFEC7C2" w14:textId="77777777" w:rsidR="00120D52" w:rsidRDefault="008F6847">
                    <w:pPr>
                      <w:widowControl w:val="0"/>
                      <w:jc w:val="center"/>
                    </w:pPr>
                    <w:r>
                      <w:t>会议届次</w:t>
                    </w:r>
                  </w:p>
                </w:tc>
              </w:sdtContent>
            </w:sdt>
            <w:sdt>
              <w:sdtPr>
                <w:tag w:val="_PLD_4d4c6f75c14e44a5ae87874c2dde133c"/>
                <w:id w:val="1804423247"/>
                <w:lock w:val="sdtLocked"/>
              </w:sdtPr>
              <w:sdtContent>
                <w:tc>
                  <w:tcPr>
                    <w:tcW w:w="376" w:type="pct"/>
                    <w:vAlign w:val="center"/>
                  </w:tcPr>
                  <w:p w14:paraId="7F4228DA" w14:textId="77777777" w:rsidR="00120D52" w:rsidRDefault="008F6847">
                    <w:pPr>
                      <w:widowControl w:val="0"/>
                      <w:jc w:val="center"/>
                    </w:pPr>
                    <w:r>
                      <w:t>召开日期</w:t>
                    </w:r>
                  </w:p>
                </w:tc>
              </w:sdtContent>
            </w:sdt>
            <w:sdt>
              <w:sdtPr>
                <w:tag w:val="_PLD_63dde22e2e0a412986c86439c3ed05c3"/>
                <w:id w:val="999312741"/>
                <w:lock w:val="sdtLocked"/>
              </w:sdtPr>
              <w:sdtContent>
                <w:tc>
                  <w:tcPr>
                    <w:tcW w:w="1396" w:type="pct"/>
                    <w:vAlign w:val="center"/>
                  </w:tcPr>
                  <w:p w14:paraId="2826290F" w14:textId="77777777" w:rsidR="00120D52" w:rsidRDefault="008F6847">
                    <w:pPr>
                      <w:widowControl w:val="0"/>
                      <w:jc w:val="center"/>
                    </w:pPr>
                    <w:r>
                      <w:t>决议刊登的指定网站的查询索引</w:t>
                    </w:r>
                  </w:p>
                </w:tc>
              </w:sdtContent>
            </w:sdt>
            <w:sdt>
              <w:sdtPr>
                <w:tag w:val="_PLD_68e4d17d74f541f9b1d7075bcbb5b6c5"/>
                <w:id w:val="1606306399"/>
                <w:lock w:val="sdtLocked"/>
              </w:sdtPr>
              <w:sdtContent>
                <w:tc>
                  <w:tcPr>
                    <w:tcW w:w="516" w:type="pct"/>
                    <w:vAlign w:val="center"/>
                  </w:tcPr>
                  <w:p w14:paraId="5B01F3A6" w14:textId="77777777" w:rsidR="00120D52" w:rsidRDefault="008F6847">
                    <w:pPr>
                      <w:widowControl w:val="0"/>
                      <w:jc w:val="center"/>
                    </w:pPr>
                    <w:r>
                      <w:t>决议刊登的披露日期</w:t>
                    </w:r>
                  </w:p>
                </w:tc>
              </w:sdtContent>
            </w:sdt>
            <w:tc>
              <w:tcPr>
                <w:tcW w:w="2042" w:type="pct"/>
                <w:vAlign w:val="center"/>
              </w:tcPr>
              <w:sdt>
                <w:sdtPr>
                  <w:rPr>
                    <w:rFonts w:hint="eastAsia"/>
                  </w:rPr>
                  <w:tag w:val="_PLD_d7d78aa5be2349bcb77c83b55ac046e4"/>
                  <w:id w:val="1648401277"/>
                  <w:lock w:val="sdtLocked"/>
                </w:sdtPr>
                <w:sdtContent>
                  <w:p w14:paraId="74ED00EB" w14:textId="77777777" w:rsidR="00120D52" w:rsidRDefault="008F6847">
                    <w:pPr>
                      <w:widowControl w:val="0"/>
                      <w:jc w:val="center"/>
                    </w:pPr>
                    <w:r>
                      <w:rPr>
                        <w:rFonts w:hint="eastAsia"/>
                      </w:rPr>
                      <w:t>会议决议</w:t>
                    </w:r>
                  </w:p>
                </w:sdtContent>
              </w:sdt>
            </w:tc>
          </w:tr>
          <w:sdt>
            <w:sdtPr>
              <w:rPr>
                <w:rFonts w:hint="eastAsia"/>
              </w:rPr>
              <w:alias w:val="股东大会情况"/>
              <w:tag w:val="_TUP_4299ac0eb78c4c11ae0a1812edf5a2f1"/>
              <w:id w:val="1520198482"/>
              <w:lock w:val="sdtLocked"/>
              <w:placeholder>
                <w:docPart w:val="GBC11111111111111111111111111111"/>
              </w:placeholder>
            </w:sdtPr>
            <w:sdtContent>
              <w:tr w:rsidR="00120D52" w14:paraId="69BC366A" w14:textId="77777777" w:rsidTr="002B64C7">
                <w:trPr>
                  <w:trHeight w:val="195"/>
                </w:trPr>
                <w:tc>
                  <w:tcPr>
                    <w:tcW w:w="670" w:type="pct"/>
                  </w:tcPr>
                  <w:p w14:paraId="668A8653" w14:textId="10DA62B2" w:rsidR="00120D52" w:rsidRDefault="00475557">
                    <w:pPr>
                      <w:widowControl w:val="0"/>
                      <w:jc w:val="both"/>
                    </w:pPr>
                    <w:r w:rsidRPr="00475557">
                      <w:t>202</w:t>
                    </w:r>
                    <w:r>
                      <w:t>2</w:t>
                    </w:r>
                    <w:r w:rsidRPr="00475557">
                      <w:t>年第一次临时股东大会</w:t>
                    </w:r>
                  </w:p>
                </w:tc>
                <w:tc>
                  <w:tcPr>
                    <w:tcW w:w="376" w:type="pct"/>
                  </w:tcPr>
                  <w:p w14:paraId="6DB24FDB" w14:textId="77777777" w:rsidR="002B64C7" w:rsidRDefault="002B64C7" w:rsidP="002B64C7">
                    <w:pPr>
                      <w:widowControl w:val="0"/>
                      <w:jc w:val="both"/>
                    </w:pPr>
                    <w:r>
                      <w:t>2022年</w:t>
                    </w:r>
                  </w:p>
                  <w:p w14:paraId="7D6A471E" w14:textId="77777777" w:rsidR="002B64C7" w:rsidRDefault="002B64C7" w:rsidP="002B64C7">
                    <w:pPr>
                      <w:widowControl w:val="0"/>
                      <w:jc w:val="both"/>
                    </w:pPr>
                    <w:r>
                      <w:t>2月</w:t>
                    </w:r>
                  </w:p>
                  <w:p w14:paraId="6B501895" w14:textId="46445265" w:rsidR="00120D52" w:rsidRDefault="00176383" w:rsidP="002B64C7">
                    <w:pPr>
                      <w:widowControl w:val="0"/>
                      <w:jc w:val="both"/>
                    </w:pPr>
                    <w:r>
                      <w:t>24</w:t>
                    </w:r>
                    <w:r w:rsidR="002B64C7">
                      <w:t>日</w:t>
                    </w:r>
                  </w:p>
                </w:tc>
                <w:tc>
                  <w:tcPr>
                    <w:tcW w:w="1396" w:type="pct"/>
                  </w:tcPr>
                  <w:p w14:paraId="7ACC04AF" w14:textId="12EC9810" w:rsidR="00120D52" w:rsidRDefault="00475557">
                    <w:pPr>
                      <w:widowControl w:val="0"/>
                      <w:jc w:val="both"/>
                    </w:pPr>
                    <w:r w:rsidRPr="00475557">
                      <w:rPr>
                        <w:rFonts w:hint="eastAsia"/>
                      </w:rPr>
                      <w:t>上海证券交易所网站</w:t>
                    </w:r>
                    <w:r w:rsidRPr="00475557">
                      <w:t>http://www.sse.com.cn;香港交易所披露易网站http://www.hkexnews.hk</w:t>
                    </w:r>
                  </w:p>
                </w:tc>
                <w:tc>
                  <w:tcPr>
                    <w:tcW w:w="516" w:type="pct"/>
                  </w:tcPr>
                  <w:p w14:paraId="4B6311BC" w14:textId="77777777" w:rsidR="002B64C7" w:rsidRDefault="002B64C7" w:rsidP="002B64C7">
                    <w:pPr>
                      <w:widowControl w:val="0"/>
                      <w:jc w:val="both"/>
                    </w:pPr>
                    <w:r>
                      <w:t>2022年</w:t>
                    </w:r>
                  </w:p>
                  <w:p w14:paraId="32AC3B61" w14:textId="77777777" w:rsidR="002B64C7" w:rsidRDefault="002B64C7" w:rsidP="002B64C7">
                    <w:pPr>
                      <w:widowControl w:val="0"/>
                      <w:jc w:val="both"/>
                    </w:pPr>
                    <w:r>
                      <w:t>2月</w:t>
                    </w:r>
                  </w:p>
                  <w:p w14:paraId="7FDCB7D0" w14:textId="4619B599" w:rsidR="00120D52" w:rsidRDefault="00176383" w:rsidP="002B64C7">
                    <w:pPr>
                      <w:widowControl w:val="0"/>
                      <w:jc w:val="both"/>
                    </w:pPr>
                    <w:r>
                      <w:t>25</w:t>
                    </w:r>
                    <w:r w:rsidR="002B64C7">
                      <w:t>日</w:t>
                    </w:r>
                  </w:p>
                </w:tc>
                <w:tc>
                  <w:tcPr>
                    <w:tcW w:w="2042" w:type="pct"/>
                  </w:tcPr>
                  <w:p w14:paraId="5184ABB6" w14:textId="281DAF4D" w:rsidR="00120D52" w:rsidRDefault="002B64C7" w:rsidP="00CC4478">
                    <w:pPr>
                      <w:widowControl w:val="0"/>
                      <w:jc w:val="both"/>
                    </w:pPr>
                    <w:r w:rsidRPr="002B64C7">
                      <w:rPr>
                        <w:rFonts w:hint="eastAsia"/>
                      </w:rPr>
                      <w:t>审议通过以下议案：</w:t>
                    </w:r>
                    <w:r>
                      <w:rPr>
                        <w:rFonts w:hint="eastAsia"/>
                      </w:rPr>
                      <w:t>《关于延长公司发行股份及支付现金购买资产并募集配套资金事项股东大会决议有效期的议案》；《关于提请股东大会及类别股东大会延长授权董事会办理本次发行股份及支付现金购买资产并募集配套资金相关事宜有效期的议案》；</w:t>
                    </w:r>
                    <w:r w:rsidRPr="002B64C7">
                      <w:rPr>
                        <w:rFonts w:hint="eastAsia"/>
                      </w:rPr>
                      <w:t>《公司第十届董事会董事薪酬及订立书面合同的议案》</w:t>
                    </w:r>
                    <w:r>
                      <w:rPr>
                        <w:rFonts w:hint="eastAsia"/>
                      </w:rPr>
                      <w:t>；《选举满会勇先生为公司第十届董事会非执行董事的议案》</w:t>
                    </w:r>
                    <w:r w:rsidR="00CC4478">
                      <w:rPr>
                        <w:rFonts w:hint="eastAsia"/>
                      </w:rPr>
                      <w:t>。</w:t>
                    </w:r>
                  </w:p>
                </w:tc>
              </w:tr>
            </w:sdtContent>
          </w:sdt>
          <w:sdt>
            <w:sdtPr>
              <w:rPr>
                <w:rFonts w:hint="eastAsia"/>
              </w:rPr>
              <w:alias w:val="股东大会情况"/>
              <w:tag w:val="_TUP_4299ac0eb78c4c11ae0a1812edf5a2f1"/>
              <w:id w:val="-2038581039"/>
              <w:lock w:val="sdtLocked"/>
              <w:placeholder>
                <w:docPart w:val="DefaultPlaceholder_-1854013440"/>
              </w:placeholder>
            </w:sdtPr>
            <w:sdtContent>
              <w:tr w:rsidR="00475557" w14:paraId="1AFB237C" w14:textId="77777777" w:rsidTr="002B64C7">
                <w:trPr>
                  <w:trHeight w:val="195"/>
                </w:trPr>
                <w:tc>
                  <w:tcPr>
                    <w:tcW w:w="670" w:type="pct"/>
                  </w:tcPr>
                  <w:p w14:paraId="249A52DD" w14:textId="399C9870" w:rsidR="00475557" w:rsidRDefault="00475557">
                    <w:pPr>
                      <w:widowControl w:val="0"/>
                      <w:jc w:val="both"/>
                    </w:pPr>
                    <w:r w:rsidRPr="00475557">
                      <w:t>202</w:t>
                    </w:r>
                    <w:r>
                      <w:t>2</w:t>
                    </w:r>
                    <w:r w:rsidRPr="00475557">
                      <w:t>年第一次A股类别股东大会</w:t>
                    </w:r>
                  </w:p>
                </w:tc>
                <w:tc>
                  <w:tcPr>
                    <w:tcW w:w="376" w:type="pct"/>
                  </w:tcPr>
                  <w:p w14:paraId="774E9955" w14:textId="77777777" w:rsidR="002B64C7" w:rsidRDefault="002B64C7" w:rsidP="002B64C7">
                    <w:pPr>
                      <w:widowControl w:val="0"/>
                      <w:jc w:val="both"/>
                    </w:pPr>
                    <w:r>
                      <w:t>2022年</w:t>
                    </w:r>
                  </w:p>
                  <w:p w14:paraId="1D5D3E01" w14:textId="77777777" w:rsidR="002B64C7" w:rsidRDefault="002B64C7" w:rsidP="002B64C7">
                    <w:pPr>
                      <w:widowControl w:val="0"/>
                      <w:jc w:val="both"/>
                    </w:pPr>
                    <w:r>
                      <w:t>2月</w:t>
                    </w:r>
                  </w:p>
                  <w:p w14:paraId="4F69AA4C" w14:textId="63587E4E" w:rsidR="00475557" w:rsidRDefault="00176383" w:rsidP="002B64C7">
                    <w:pPr>
                      <w:widowControl w:val="0"/>
                      <w:jc w:val="both"/>
                    </w:pPr>
                    <w:r>
                      <w:t>24</w:t>
                    </w:r>
                    <w:r w:rsidR="002B64C7">
                      <w:t>日</w:t>
                    </w:r>
                  </w:p>
                </w:tc>
                <w:tc>
                  <w:tcPr>
                    <w:tcW w:w="1396" w:type="pct"/>
                  </w:tcPr>
                  <w:p w14:paraId="23B7006D" w14:textId="77777777" w:rsidR="00475557" w:rsidRDefault="00475557">
                    <w:pPr>
                      <w:widowControl w:val="0"/>
                      <w:jc w:val="both"/>
                    </w:pPr>
                  </w:p>
                </w:tc>
                <w:tc>
                  <w:tcPr>
                    <w:tcW w:w="516" w:type="pct"/>
                  </w:tcPr>
                  <w:p w14:paraId="54734371" w14:textId="77777777" w:rsidR="002B64C7" w:rsidRDefault="002B64C7" w:rsidP="002B64C7">
                    <w:pPr>
                      <w:widowControl w:val="0"/>
                      <w:jc w:val="both"/>
                    </w:pPr>
                    <w:r>
                      <w:t>2022年</w:t>
                    </w:r>
                  </w:p>
                  <w:p w14:paraId="64EF3A1D" w14:textId="77777777" w:rsidR="002B64C7" w:rsidRDefault="002B64C7" w:rsidP="002B64C7">
                    <w:pPr>
                      <w:widowControl w:val="0"/>
                      <w:jc w:val="both"/>
                    </w:pPr>
                    <w:r>
                      <w:t>2月</w:t>
                    </w:r>
                  </w:p>
                  <w:p w14:paraId="3E980EC5" w14:textId="54F25A5D" w:rsidR="00475557" w:rsidRDefault="00176383" w:rsidP="002B64C7">
                    <w:pPr>
                      <w:widowControl w:val="0"/>
                      <w:jc w:val="both"/>
                    </w:pPr>
                    <w:r>
                      <w:t>25</w:t>
                    </w:r>
                    <w:r w:rsidR="002B64C7">
                      <w:t>日</w:t>
                    </w:r>
                  </w:p>
                </w:tc>
                <w:tc>
                  <w:tcPr>
                    <w:tcW w:w="2042" w:type="pct"/>
                  </w:tcPr>
                  <w:p w14:paraId="6A7B65BE" w14:textId="59681043" w:rsidR="00475557" w:rsidRDefault="00CC4478" w:rsidP="00CC4478">
                    <w:pPr>
                      <w:widowControl w:val="0"/>
                      <w:jc w:val="both"/>
                    </w:pPr>
                    <w:r>
                      <w:rPr>
                        <w:rFonts w:hint="eastAsia"/>
                      </w:rPr>
                      <w:t>审议通过以下议案：《关于延长公司发行股份及支付现金购买资产并募集配套资金事项股东大会决议有效期的议案》；《关于提请股东大会及类别股东大会延长授权董事会办理本次发行股份及支付现金购买资产并募集配套资金相关事宜有效期的议案》。</w:t>
                    </w:r>
                  </w:p>
                </w:tc>
              </w:tr>
            </w:sdtContent>
          </w:sdt>
          <w:sdt>
            <w:sdtPr>
              <w:rPr>
                <w:rFonts w:hint="eastAsia"/>
              </w:rPr>
              <w:alias w:val="股东大会情况"/>
              <w:tag w:val="_TUP_4299ac0eb78c4c11ae0a1812edf5a2f1"/>
              <w:id w:val="-1758583390"/>
              <w:lock w:val="sdtLocked"/>
              <w:placeholder>
                <w:docPart w:val="DefaultPlaceholder_-1854013440"/>
              </w:placeholder>
            </w:sdtPr>
            <w:sdtContent>
              <w:tr w:rsidR="00475557" w14:paraId="6F967A17" w14:textId="77777777" w:rsidTr="002B64C7">
                <w:trPr>
                  <w:trHeight w:val="195"/>
                </w:trPr>
                <w:tc>
                  <w:tcPr>
                    <w:tcW w:w="670" w:type="pct"/>
                  </w:tcPr>
                  <w:p w14:paraId="0D9B7E56" w14:textId="3FB662F4" w:rsidR="00475557" w:rsidRDefault="00475557">
                    <w:pPr>
                      <w:widowControl w:val="0"/>
                      <w:jc w:val="both"/>
                    </w:pPr>
                    <w:r w:rsidRPr="00475557">
                      <w:t>2022年第一次</w:t>
                    </w:r>
                    <w:r>
                      <w:rPr>
                        <w:rFonts w:hint="eastAsia"/>
                      </w:rPr>
                      <w:t>H</w:t>
                    </w:r>
                    <w:r w:rsidRPr="00475557">
                      <w:t>股类别股东大会</w:t>
                    </w:r>
                  </w:p>
                </w:tc>
                <w:tc>
                  <w:tcPr>
                    <w:tcW w:w="376" w:type="pct"/>
                  </w:tcPr>
                  <w:p w14:paraId="577B93B2" w14:textId="77777777" w:rsidR="002B64C7" w:rsidRDefault="002B64C7" w:rsidP="002B64C7">
                    <w:pPr>
                      <w:widowControl w:val="0"/>
                      <w:jc w:val="both"/>
                    </w:pPr>
                    <w:r>
                      <w:t>2022年</w:t>
                    </w:r>
                  </w:p>
                  <w:p w14:paraId="3ADE06FB" w14:textId="77777777" w:rsidR="002B64C7" w:rsidRDefault="002B64C7" w:rsidP="002B64C7">
                    <w:pPr>
                      <w:widowControl w:val="0"/>
                      <w:jc w:val="both"/>
                    </w:pPr>
                    <w:r>
                      <w:t>2月</w:t>
                    </w:r>
                  </w:p>
                  <w:p w14:paraId="214A512E" w14:textId="70818E6E" w:rsidR="00475557" w:rsidRDefault="00176383" w:rsidP="002B64C7">
                    <w:pPr>
                      <w:widowControl w:val="0"/>
                      <w:jc w:val="both"/>
                    </w:pPr>
                    <w:r>
                      <w:t>24</w:t>
                    </w:r>
                    <w:r w:rsidR="002B64C7">
                      <w:t>日</w:t>
                    </w:r>
                  </w:p>
                </w:tc>
                <w:tc>
                  <w:tcPr>
                    <w:tcW w:w="1396" w:type="pct"/>
                  </w:tcPr>
                  <w:p w14:paraId="3B19246F" w14:textId="77777777" w:rsidR="00475557" w:rsidRDefault="00475557">
                    <w:pPr>
                      <w:widowControl w:val="0"/>
                      <w:jc w:val="both"/>
                    </w:pPr>
                  </w:p>
                </w:tc>
                <w:tc>
                  <w:tcPr>
                    <w:tcW w:w="516" w:type="pct"/>
                  </w:tcPr>
                  <w:p w14:paraId="012C3541" w14:textId="77777777" w:rsidR="002B64C7" w:rsidRDefault="002B64C7" w:rsidP="002B64C7">
                    <w:pPr>
                      <w:widowControl w:val="0"/>
                      <w:jc w:val="both"/>
                    </w:pPr>
                    <w:r>
                      <w:t>2022年</w:t>
                    </w:r>
                  </w:p>
                  <w:p w14:paraId="1803B1A4" w14:textId="77777777" w:rsidR="002B64C7" w:rsidRDefault="002B64C7" w:rsidP="002B64C7">
                    <w:pPr>
                      <w:widowControl w:val="0"/>
                      <w:jc w:val="both"/>
                    </w:pPr>
                    <w:r>
                      <w:t>2月</w:t>
                    </w:r>
                  </w:p>
                  <w:p w14:paraId="4E977E2E" w14:textId="3541FA56" w:rsidR="00475557" w:rsidRDefault="00176383" w:rsidP="002B64C7">
                    <w:pPr>
                      <w:widowControl w:val="0"/>
                      <w:jc w:val="both"/>
                    </w:pPr>
                    <w:r>
                      <w:t>25</w:t>
                    </w:r>
                    <w:r w:rsidR="002B64C7">
                      <w:t>日</w:t>
                    </w:r>
                  </w:p>
                </w:tc>
                <w:tc>
                  <w:tcPr>
                    <w:tcW w:w="2042" w:type="pct"/>
                  </w:tcPr>
                  <w:p w14:paraId="24D08BF8" w14:textId="2CC64D65" w:rsidR="00475557" w:rsidRDefault="00CC4478">
                    <w:pPr>
                      <w:widowControl w:val="0"/>
                      <w:jc w:val="both"/>
                    </w:pPr>
                    <w:r w:rsidRPr="00CC4478">
                      <w:rPr>
                        <w:rFonts w:hint="eastAsia"/>
                      </w:rPr>
                      <w:t>审议通过以下议案：《关于延长公司发行股份及支付现金购买资产并募集配套资金事项股东大会决议有效期的议案》；《关于提请股东大会及类别股东大会延长授权董事会办理本次发行股份及支付现金购买资产并募集配套资金相关事宜有效期的议案》。</w:t>
                    </w:r>
                  </w:p>
                </w:tc>
              </w:tr>
            </w:sdtContent>
          </w:sdt>
          <w:sdt>
            <w:sdtPr>
              <w:rPr>
                <w:rFonts w:hint="eastAsia"/>
              </w:rPr>
              <w:alias w:val="股东大会情况"/>
              <w:tag w:val="_TUP_4299ac0eb78c4c11ae0a1812edf5a2f1"/>
              <w:id w:val="16671372"/>
              <w:lock w:val="sdtLocked"/>
              <w:placeholder>
                <w:docPart w:val="GBC11111111111111111111111111111"/>
              </w:placeholder>
            </w:sdtPr>
            <w:sdtContent>
              <w:tr w:rsidR="00120D52" w14:paraId="05FA66A9" w14:textId="77777777" w:rsidTr="002B64C7">
                <w:trPr>
                  <w:trHeight w:val="195"/>
                </w:trPr>
                <w:tc>
                  <w:tcPr>
                    <w:tcW w:w="670" w:type="pct"/>
                  </w:tcPr>
                  <w:p w14:paraId="74805D6A" w14:textId="3AE6B8B0" w:rsidR="00120D52" w:rsidRDefault="00475557">
                    <w:pPr>
                      <w:widowControl w:val="0"/>
                      <w:jc w:val="both"/>
                    </w:pPr>
                    <w:r w:rsidRPr="00475557">
                      <w:t>202</w:t>
                    </w:r>
                    <w:r>
                      <w:t>1</w:t>
                    </w:r>
                    <w:r w:rsidRPr="00475557">
                      <w:t>年年度股东大会</w:t>
                    </w:r>
                  </w:p>
                </w:tc>
                <w:tc>
                  <w:tcPr>
                    <w:tcW w:w="376" w:type="pct"/>
                  </w:tcPr>
                  <w:p w14:paraId="3E0D8513" w14:textId="77777777" w:rsidR="002B64C7" w:rsidRDefault="002B64C7" w:rsidP="002B64C7">
                    <w:pPr>
                      <w:widowControl w:val="0"/>
                      <w:jc w:val="both"/>
                    </w:pPr>
                    <w:r>
                      <w:t>2022年</w:t>
                    </w:r>
                  </w:p>
                  <w:p w14:paraId="27B6F7AE" w14:textId="2322CBB6" w:rsidR="002B64C7" w:rsidRDefault="002B64C7" w:rsidP="002B64C7">
                    <w:pPr>
                      <w:widowControl w:val="0"/>
                      <w:jc w:val="both"/>
                    </w:pPr>
                    <w:r>
                      <w:rPr>
                        <w:rFonts w:hint="eastAsia"/>
                      </w:rPr>
                      <w:t>6</w:t>
                    </w:r>
                    <w:r>
                      <w:t>月</w:t>
                    </w:r>
                  </w:p>
                  <w:p w14:paraId="7B8CB4B3" w14:textId="27C317DC" w:rsidR="00120D52" w:rsidRDefault="002B64C7" w:rsidP="002B64C7">
                    <w:pPr>
                      <w:widowControl w:val="0"/>
                      <w:jc w:val="both"/>
                    </w:pPr>
                    <w:r>
                      <w:rPr>
                        <w:rFonts w:hint="eastAsia"/>
                      </w:rPr>
                      <w:t>9</w:t>
                    </w:r>
                    <w:r>
                      <w:t>日</w:t>
                    </w:r>
                  </w:p>
                </w:tc>
                <w:tc>
                  <w:tcPr>
                    <w:tcW w:w="1396" w:type="pct"/>
                  </w:tcPr>
                  <w:p w14:paraId="5FFD2758" w14:textId="77777777" w:rsidR="00120D52" w:rsidRDefault="00120D52">
                    <w:pPr>
                      <w:widowControl w:val="0"/>
                      <w:jc w:val="both"/>
                    </w:pPr>
                  </w:p>
                </w:tc>
                <w:tc>
                  <w:tcPr>
                    <w:tcW w:w="516" w:type="pct"/>
                  </w:tcPr>
                  <w:p w14:paraId="252F8269" w14:textId="77777777" w:rsidR="002B64C7" w:rsidRDefault="002B64C7" w:rsidP="002B64C7">
                    <w:pPr>
                      <w:widowControl w:val="0"/>
                      <w:jc w:val="both"/>
                    </w:pPr>
                    <w:r>
                      <w:t>2022年</w:t>
                    </w:r>
                  </w:p>
                  <w:p w14:paraId="2AAAB1F1" w14:textId="730303F4" w:rsidR="002B64C7" w:rsidRDefault="002B64C7" w:rsidP="002B64C7">
                    <w:pPr>
                      <w:widowControl w:val="0"/>
                      <w:jc w:val="both"/>
                    </w:pPr>
                    <w:r>
                      <w:rPr>
                        <w:rFonts w:hint="eastAsia"/>
                      </w:rPr>
                      <w:t>6</w:t>
                    </w:r>
                    <w:r>
                      <w:t>月</w:t>
                    </w:r>
                  </w:p>
                  <w:p w14:paraId="0DDB3F9A" w14:textId="5A956DD0" w:rsidR="00120D52" w:rsidRDefault="002B64C7" w:rsidP="002B64C7">
                    <w:pPr>
                      <w:widowControl w:val="0"/>
                      <w:jc w:val="both"/>
                    </w:pPr>
                    <w:r>
                      <w:rPr>
                        <w:rFonts w:hint="eastAsia"/>
                      </w:rPr>
                      <w:t>1</w:t>
                    </w:r>
                    <w:r>
                      <w:t>0日</w:t>
                    </w:r>
                  </w:p>
                </w:tc>
                <w:tc>
                  <w:tcPr>
                    <w:tcW w:w="2042" w:type="pct"/>
                  </w:tcPr>
                  <w:p w14:paraId="2F23A840" w14:textId="38629340" w:rsidR="00120D52" w:rsidRDefault="00796554" w:rsidP="005862C0">
                    <w:pPr>
                      <w:widowControl w:val="0"/>
                      <w:jc w:val="both"/>
                    </w:pPr>
                    <w:r w:rsidRPr="00796554">
                      <w:rPr>
                        <w:rFonts w:hint="eastAsia"/>
                      </w:rPr>
                      <w:t>审议通过以下议案：</w:t>
                    </w:r>
                    <w:r w:rsidR="005862C0">
                      <w:rPr>
                        <w:rFonts w:hint="eastAsia"/>
                      </w:rPr>
                      <w:t>《</w:t>
                    </w:r>
                    <w:r w:rsidRPr="00796554">
                      <w:rPr>
                        <w:rFonts w:hint="eastAsia"/>
                      </w:rPr>
                      <w:t>公司</w:t>
                    </w:r>
                    <w:r w:rsidRPr="00796554">
                      <w:t xml:space="preserve"> 2021 年 A 股年度报告全文及摘要、H 股年度报告</w:t>
                    </w:r>
                    <w:r w:rsidR="005862C0">
                      <w:rPr>
                        <w:rFonts w:hint="eastAsia"/>
                      </w:rPr>
                      <w:t>》</w:t>
                    </w:r>
                    <w:r>
                      <w:rPr>
                        <w:rFonts w:hint="eastAsia"/>
                      </w:rPr>
                      <w:t>；</w:t>
                    </w:r>
                    <w:r w:rsidR="005862C0">
                      <w:rPr>
                        <w:rFonts w:hint="eastAsia"/>
                      </w:rPr>
                      <w:t>《</w:t>
                    </w:r>
                    <w:r w:rsidRPr="00796554">
                      <w:rPr>
                        <w:rFonts w:hint="eastAsia"/>
                      </w:rPr>
                      <w:t>公司</w:t>
                    </w:r>
                    <w:r w:rsidRPr="00796554">
                      <w:t xml:space="preserve"> 2021 年度董事会工作报告</w:t>
                    </w:r>
                    <w:r w:rsidR="005862C0">
                      <w:rPr>
                        <w:rFonts w:hint="eastAsia"/>
                      </w:rPr>
                      <w:t>》</w:t>
                    </w:r>
                    <w:r>
                      <w:rPr>
                        <w:rFonts w:hint="eastAsia"/>
                      </w:rPr>
                      <w:t>；</w:t>
                    </w:r>
                    <w:r w:rsidR="005862C0">
                      <w:rPr>
                        <w:rFonts w:hint="eastAsia"/>
                      </w:rPr>
                      <w:t>《</w:t>
                    </w:r>
                    <w:r w:rsidRPr="00796554">
                      <w:rPr>
                        <w:rFonts w:hint="eastAsia"/>
                      </w:rPr>
                      <w:t>公司</w:t>
                    </w:r>
                    <w:r w:rsidRPr="00796554">
                      <w:t xml:space="preserve"> 2021 年度监事会工作报告</w:t>
                    </w:r>
                    <w:r w:rsidR="005862C0">
                      <w:rPr>
                        <w:rFonts w:hint="eastAsia"/>
                      </w:rPr>
                      <w:t>》</w:t>
                    </w:r>
                    <w:r>
                      <w:rPr>
                        <w:rFonts w:hint="eastAsia"/>
                      </w:rPr>
                      <w:t>；</w:t>
                    </w:r>
                    <w:r w:rsidR="005862C0">
                      <w:rPr>
                        <w:rFonts w:hint="eastAsia"/>
                      </w:rPr>
                      <w:t>《</w:t>
                    </w:r>
                    <w:r w:rsidRPr="00796554">
                      <w:rPr>
                        <w:rFonts w:hint="eastAsia"/>
                      </w:rPr>
                      <w:t>公司</w:t>
                    </w:r>
                    <w:r w:rsidRPr="00796554">
                      <w:t xml:space="preserve"> 2021 年度经审计的财务报告</w:t>
                    </w:r>
                    <w:r w:rsidR="005862C0">
                      <w:rPr>
                        <w:rFonts w:hint="eastAsia"/>
                      </w:rPr>
                      <w:t>》</w:t>
                    </w:r>
                    <w:r>
                      <w:rPr>
                        <w:rFonts w:hint="eastAsia"/>
                      </w:rPr>
                      <w:t>；</w:t>
                    </w:r>
                    <w:r w:rsidR="005862C0">
                      <w:rPr>
                        <w:rFonts w:hint="eastAsia"/>
                      </w:rPr>
                      <w:t>《</w:t>
                    </w:r>
                    <w:r w:rsidRPr="00796554">
                      <w:rPr>
                        <w:rFonts w:hint="eastAsia"/>
                      </w:rPr>
                      <w:t>公司</w:t>
                    </w:r>
                    <w:r w:rsidRPr="00796554">
                      <w:t xml:space="preserve"> 2021 年度财务报告内部控制审计报告</w:t>
                    </w:r>
                    <w:r w:rsidR="005862C0">
                      <w:rPr>
                        <w:rFonts w:hint="eastAsia"/>
                      </w:rPr>
                      <w:t>》</w:t>
                    </w:r>
                    <w:r>
                      <w:rPr>
                        <w:rFonts w:hint="eastAsia"/>
                      </w:rPr>
                      <w:t>；</w:t>
                    </w:r>
                    <w:r w:rsidR="005862C0">
                      <w:rPr>
                        <w:rFonts w:hint="eastAsia"/>
                      </w:rPr>
                      <w:t>《</w:t>
                    </w:r>
                    <w:r w:rsidR="005862C0" w:rsidRPr="005862C0">
                      <w:rPr>
                        <w:rFonts w:hint="eastAsia"/>
                      </w:rPr>
                      <w:t>公司</w:t>
                    </w:r>
                    <w:r w:rsidR="005862C0" w:rsidRPr="005862C0">
                      <w:t xml:space="preserve"> 2021 年度独立非执行董事述职报告</w:t>
                    </w:r>
                    <w:r w:rsidR="005862C0">
                      <w:rPr>
                        <w:rFonts w:hint="eastAsia"/>
                      </w:rPr>
                      <w:t>》；《续聘信永中和会计师事务所（特殊普通合伙）为公司</w:t>
                    </w:r>
                    <w:r w:rsidR="005862C0">
                      <w:t xml:space="preserve"> 2022</w:t>
                    </w:r>
                    <w:r w:rsidR="005862C0">
                      <w:rPr>
                        <w:rFonts w:hint="eastAsia"/>
                      </w:rPr>
                      <w:t>年财务报告的审计机构，并提请股东大会</w:t>
                    </w:r>
                    <w:r w:rsidR="005862C0">
                      <w:rPr>
                        <w:rFonts w:hint="eastAsia"/>
                      </w:rPr>
                      <w:lastRenderedPageBreak/>
                      <w:t>授权董事会负责与其签署聘任协议以及决定其酬金事项》；《续聘大华会计师事务所（特殊普通合伙）为公司</w:t>
                    </w:r>
                    <w:r w:rsidR="005862C0">
                      <w:t xml:space="preserve"> 2022 年财</w:t>
                    </w:r>
                    <w:r w:rsidR="005862C0">
                      <w:rPr>
                        <w:rFonts w:hint="eastAsia"/>
                      </w:rPr>
                      <w:t>务报告内部控制审计报告的审计机构，并提请股东大会授权董事会与其签署聘任协议以及决定其酬金事项》；《</w:t>
                    </w:r>
                    <w:r w:rsidR="005862C0" w:rsidRPr="005862C0">
                      <w:rPr>
                        <w:rFonts w:hint="eastAsia"/>
                      </w:rPr>
                      <w:t>公司</w:t>
                    </w:r>
                    <w:r w:rsidR="005862C0" w:rsidRPr="005862C0">
                      <w:t xml:space="preserve"> 2021 年度不进行利润分配的议案</w:t>
                    </w:r>
                    <w:r w:rsidR="005862C0">
                      <w:rPr>
                        <w:rFonts w:hint="eastAsia"/>
                      </w:rPr>
                      <w:t>》；《</w:t>
                    </w:r>
                    <w:r w:rsidR="005862C0" w:rsidRPr="005862C0">
                      <w:rPr>
                        <w:rFonts w:hint="eastAsia"/>
                      </w:rPr>
                      <w:t>建议修订</w:t>
                    </w:r>
                    <w:r w:rsidR="005862C0">
                      <w:rPr>
                        <w:rFonts w:hint="eastAsia"/>
                      </w:rPr>
                      <w:t>&lt;</w:t>
                    </w:r>
                    <w:r w:rsidR="005862C0" w:rsidRPr="005862C0">
                      <w:rPr>
                        <w:rFonts w:hint="eastAsia"/>
                      </w:rPr>
                      <w:t>募集资金管理办法</w:t>
                    </w:r>
                    <w:r w:rsidR="005862C0">
                      <w:rPr>
                        <w:rFonts w:hint="eastAsia"/>
                      </w:rPr>
                      <w:t>&gt;</w:t>
                    </w:r>
                    <w:r w:rsidR="005862C0" w:rsidRPr="005862C0">
                      <w:rPr>
                        <w:rFonts w:hint="eastAsia"/>
                      </w:rPr>
                      <w:t>的议案</w:t>
                    </w:r>
                    <w:r w:rsidR="005862C0">
                      <w:rPr>
                        <w:rFonts w:hint="eastAsia"/>
                      </w:rPr>
                      <w:t>》；《北京天海工业有限公司收购北京能通租赁公司持有的北京京城海通科技文化发展有限公司</w:t>
                    </w:r>
                    <w:r w:rsidR="005862C0">
                      <w:t xml:space="preserve"> 2%股权项目的议案</w:t>
                    </w:r>
                    <w:r w:rsidR="005862C0">
                      <w:rPr>
                        <w:rFonts w:hint="eastAsia"/>
                      </w:rPr>
                      <w:t>》；《</w:t>
                    </w:r>
                    <w:r w:rsidR="005862C0" w:rsidRPr="005862C0">
                      <w:rPr>
                        <w:rFonts w:hint="eastAsia"/>
                      </w:rPr>
                      <w:t>公司关于批准授予董事会发行</w:t>
                    </w:r>
                    <w:r w:rsidR="005862C0" w:rsidRPr="005862C0">
                      <w:t xml:space="preserve"> H 股一般性授权的议案</w:t>
                    </w:r>
                    <w:r w:rsidR="005862C0">
                      <w:rPr>
                        <w:rFonts w:hint="eastAsia"/>
                      </w:rPr>
                      <w:t>》。</w:t>
                    </w:r>
                  </w:p>
                </w:tc>
              </w:tr>
            </w:sdtContent>
          </w:sdt>
        </w:tbl>
        <w:p w14:paraId="724118D7" w14:textId="77777777" w:rsidR="00120D52" w:rsidRDefault="00000000"/>
      </w:sdtContent>
    </w:sdt>
    <w:bookmarkEnd w:id="48" w:displacedByCustomXml="prev"/>
    <w:bookmarkStart w:id="49" w:name="_Hlk41294309" w:displacedByCustomXml="next"/>
    <w:sdt>
      <w:sdtPr>
        <w:rPr>
          <w:rFonts w:hint="eastAsia"/>
          <w:b/>
        </w:rPr>
        <w:alias w:val="模块:表决权恢复的优先股股东请求召开临时股东大会 "/>
        <w:tag w:val="_SEC_d5dd00e8721a44d88174eb5aacf152b7"/>
        <w:id w:val="-496880425"/>
        <w:lock w:val="sdtLocked"/>
        <w:placeholder>
          <w:docPart w:val="GBC22222222222222222222222222222"/>
        </w:placeholder>
      </w:sdtPr>
      <w:sdtEndPr>
        <w:rPr>
          <w:b w:val="0"/>
          <w:color w:val="333399"/>
        </w:rPr>
      </w:sdtEndPr>
      <w:sdtContent>
        <w:p w14:paraId="4662D9D4" w14:textId="77777777" w:rsidR="00120D52" w:rsidRDefault="008F6847">
          <w:pPr>
            <w:rPr>
              <w:b/>
            </w:rPr>
          </w:pPr>
          <w:r>
            <w:rPr>
              <w:rFonts w:hint="eastAsia"/>
              <w:b/>
            </w:rPr>
            <w:t>表决权恢复的优先股股东请求召开临时股东大会</w:t>
          </w:r>
        </w:p>
        <w:sdt>
          <w:sdtPr>
            <w:alias w:val="是否适用：表决权恢复的优先股股东请求召开临时股东大会[双击切换]"/>
            <w:tag w:val="_GBC_07c9bc8db9ab4498ac0bfac48beddedc"/>
            <w:id w:val="236457088"/>
            <w:lock w:val="sdtLocked"/>
            <w:placeholder>
              <w:docPart w:val="GBC22222222222222222222222222222"/>
            </w:placeholder>
          </w:sdtPr>
          <w:sdtContent>
            <w:p w14:paraId="405D5693" w14:textId="1D26245C" w:rsidR="00120D52" w:rsidRDefault="008F6847" w:rsidP="005862C0">
              <w:r>
                <w:fldChar w:fldCharType="begin"/>
              </w:r>
              <w:r w:rsidR="005862C0">
                <w:instrText xml:space="preserve"> MACROBUTTON  SnrToggleCheckbox □适用 </w:instrText>
              </w:r>
              <w:r>
                <w:fldChar w:fldCharType="end"/>
              </w:r>
              <w:r>
                <w:fldChar w:fldCharType="begin"/>
              </w:r>
              <w:r w:rsidR="005862C0">
                <w:instrText xml:space="preserve"> MACROBUTTON  SnrToggleCheckbox √不适用 </w:instrText>
              </w:r>
              <w:r>
                <w:fldChar w:fldCharType="end"/>
              </w:r>
            </w:p>
          </w:sdtContent>
        </w:sdt>
      </w:sdtContent>
    </w:sdt>
    <w:bookmarkEnd w:id="49" w:displacedByCustomXml="prev"/>
    <w:p w14:paraId="57CF1234" w14:textId="77777777" w:rsidR="00120D52" w:rsidRDefault="00120D52"/>
    <w:sdt>
      <w:sdtPr>
        <w:rPr>
          <w:rFonts w:hint="eastAsia"/>
        </w:rPr>
        <w:alias w:val="模块:股东大会情况说明"/>
        <w:tag w:val="_SEC_bf1ce0d19a464ce2a3d1a1d438ffde42"/>
        <w:id w:val="1734195614"/>
        <w:lock w:val="sdtLocked"/>
        <w:placeholder>
          <w:docPart w:val="GBC22222222222222222222222222222"/>
        </w:placeholder>
      </w:sdtPr>
      <w:sdtContent>
        <w:p w14:paraId="3DFA35B3" w14:textId="77777777" w:rsidR="00120D52" w:rsidRDefault="008F6847">
          <w:r>
            <w:rPr>
              <w:rFonts w:hint="eastAsia"/>
            </w:rPr>
            <w:t>股东大会情况说明</w:t>
          </w:r>
        </w:p>
        <w:sdt>
          <w:sdtPr>
            <w:rPr>
              <w:rFonts w:hint="eastAsia"/>
            </w:rPr>
            <w:alias w:val="是否适用：股东大会情况说明[双击切换]"/>
            <w:tag w:val="_GBC_bc06fc78c35044b0a848192606e2a5ad"/>
            <w:id w:val="1734811938"/>
            <w:lock w:val="sdtLocked"/>
            <w:placeholder>
              <w:docPart w:val="GBC22222222222222222222222222222"/>
            </w:placeholder>
          </w:sdtPr>
          <w:sdtContent>
            <w:p w14:paraId="47DCC488" w14:textId="64BF326F" w:rsidR="00120D52" w:rsidRDefault="008F6847" w:rsidP="005862C0">
              <w:r>
                <w:fldChar w:fldCharType="begin"/>
              </w:r>
              <w:r w:rsidR="005862C0">
                <w:instrText xml:space="preserve"> MACROBUTTON  SnrToggleCheckbox □适用 </w:instrText>
              </w:r>
              <w:r>
                <w:fldChar w:fldCharType="end"/>
              </w:r>
              <w:r>
                <w:fldChar w:fldCharType="begin"/>
              </w:r>
              <w:r w:rsidR="005862C0">
                <w:instrText xml:space="preserve"> MACROBUTTON  SnrToggleCheckbox √不适用 </w:instrText>
              </w:r>
              <w:r>
                <w:fldChar w:fldCharType="end"/>
              </w:r>
            </w:p>
          </w:sdtContent>
        </w:sdt>
      </w:sdtContent>
    </w:sdt>
    <w:p w14:paraId="7B6C601B" w14:textId="77777777" w:rsidR="00120D52" w:rsidRDefault="00120D52"/>
    <w:bookmarkStart w:id="50" w:name="_Toc342566009" w:displacedByCustomXml="next"/>
    <w:bookmarkStart w:id="51" w:name="_Toc342057949" w:displacedByCustomXml="next"/>
    <w:sdt>
      <w:sdtPr>
        <w:rPr>
          <w:rFonts w:ascii="宋体" w:hAnsi="宋体" w:cs="宋体" w:hint="eastAsia"/>
          <w:b w:val="0"/>
          <w:bCs/>
          <w:kern w:val="0"/>
          <w:szCs w:val="24"/>
        </w:rPr>
        <w:alias w:val="模块:公司董事、监事、高级管理人员变动情况"/>
        <w:tag w:val="_SEC_fe90051e8bfd40b8bb8541284a29b30e"/>
        <w:id w:val="71622784"/>
        <w:lock w:val="sdtLocked"/>
        <w:placeholder>
          <w:docPart w:val="GBC22222222222222222222222222222"/>
        </w:placeholder>
      </w:sdtPr>
      <w:sdtEndPr>
        <w:rPr>
          <w:szCs w:val="21"/>
        </w:rPr>
      </w:sdtEndPr>
      <w:sdtContent>
        <w:p w14:paraId="07AFEFB0" w14:textId="77777777" w:rsidR="00120D52" w:rsidRDefault="008F6847">
          <w:pPr>
            <w:pStyle w:val="2"/>
            <w:numPr>
              <w:ilvl w:val="0"/>
              <w:numId w:val="25"/>
            </w:numPr>
            <w:tabs>
              <w:tab w:val="left" w:pos="426"/>
            </w:tabs>
            <w:jc w:val="left"/>
            <w:rPr>
              <w:rFonts w:ascii="宋体" w:hAnsi="宋体"/>
            </w:rPr>
          </w:pPr>
          <w:r>
            <w:rPr>
              <w:rFonts w:ascii="宋体" w:hAnsi="宋体" w:hint="eastAsia"/>
            </w:rPr>
            <w:t>公司董事、监事、高级管理人员变动情况</w:t>
          </w:r>
          <w:bookmarkEnd w:id="51"/>
          <w:bookmarkEnd w:id="50"/>
        </w:p>
        <w:sdt>
          <w:sdtPr>
            <w:alias w:val="是否适用：公司董事、监事、高级管理人员变动情况[双击切换]"/>
            <w:tag w:val="_GBC_001d837207464f1aaa52a7fb8cd9d226"/>
            <w:id w:val="1155416817"/>
            <w:lock w:val="sdtLocked"/>
            <w:placeholder>
              <w:docPart w:val="GBC22222222222222222222222222222"/>
            </w:placeholder>
          </w:sdtPr>
          <w:sdtContent>
            <w:p w14:paraId="038ADA6E" w14:textId="6BF38F84" w:rsidR="00120D52" w:rsidRDefault="008F6847">
              <w:r>
                <w:fldChar w:fldCharType="begin"/>
              </w:r>
              <w:r w:rsidR="00AB3A64">
                <w:instrText xml:space="preserve"> MACROBUTTON  SnrToggleCheckbox √适用 </w:instrText>
              </w:r>
              <w:r>
                <w:fldChar w:fldCharType="end"/>
              </w:r>
              <w:r>
                <w:fldChar w:fldCharType="begin"/>
              </w:r>
              <w:r w:rsidR="00AB3A64">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900"/>
            <w:gridCol w:w="3056"/>
            <w:gridCol w:w="2867"/>
          </w:tblGrid>
          <w:tr w:rsidR="00120D52" w14:paraId="352881AA" w14:textId="77777777" w:rsidTr="009B76F3">
            <w:sdt>
              <w:sdtPr>
                <w:tag w:val="_PLD_8d21520223e04755b8822b634d237604"/>
                <w:id w:val="1922210273"/>
                <w:lock w:val="sdtLocked"/>
              </w:sdtPr>
              <w:sdtContent>
                <w:tc>
                  <w:tcPr>
                    <w:tcW w:w="1643" w:type="pct"/>
                    <w:shd w:val="clear" w:color="auto" w:fill="auto"/>
                  </w:tcPr>
                  <w:p w14:paraId="00EA56E0" w14:textId="77777777" w:rsidR="00120D52" w:rsidRDefault="008F6847">
                    <w:pPr>
                      <w:kinsoku w:val="0"/>
                      <w:overflowPunct w:val="0"/>
                      <w:autoSpaceDE w:val="0"/>
                      <w:autoSpaceDN w:val="0"/>
                      <w:adjustRightInd w:val="0"/>
                      <w:snapToGrid w:val="0"/>
                      <w:jc w:val="center"/>
                    </w:pPr>
                    <w:r>
                      <w:rPr>
                        <w:rFonts w:hint="eastAsia"/>
                      </w:rPr>
                      <w:t>姓名</w:t>
                    </w:r>
                  </w:p>
                </w:tc>
              </w:sdtContent>
            </w:sdt>
            <w:sdt>
              <w:sdtPr>
                <w:tag w:val="_PLD_fbd3bf633b6f43caac5e618a32167462"/>
                <w:id w:val="-1629460870"/>
                <w:lock w:val="sdtLocked"/>
              </w:sdtPr>
              <w:sdtContent>
                <w:tc>
                  <w:tcPr>
                    <w:tcW w:w="1732" w:type="pct"/>
                    <w:shd w:val="clear" w:color="auto" w:fill="auto"/>
                  </w:tcPr>
                  <w:p w14:paraId="39138998" w14:textId="77777777" w:rsidR="00120D52" w:rsidRDefault="008F6847">
                    <w:pPr>
                      <w:kinsoku w:val="0"/>
                      <w:overflowPunct w:val="0"/>
                      <w:autoSpaceDE w:val="0"/>
                      <w:autoSpaceDN w:val="0"/>
                      <w:adjustRightInd w:val="0"/>
                      <w:snapToGrid w:val="0"/>
                      <w:jc w:val="center"/>
                    </w:pPr>
                    <w:r>
                      <w:rPr>
                        <w:rFonts w:hint="eastAsia"/>
                      </w:rPr>
                      <w:t>担任的职务</w:t>
                    </w:r>
                  </w:p>
                </w:tc>
              </w:sdtContent>
            </w:sdt>
            <w:sdt>
              <w:sdtPr>
                <w:tag w:val="_PLD_32b7efb7e5ea42b9a9c73ad4470b3d12"/>
                <w:id w:val="-1493179582"/>
                <w:lock w:val="sdtLocked"/>
              </w:sdtPr>
              <w:sdtContent>
                <w:tc>
                  <w:tcPr>
                    <w:tcW w:w="1625" w:type="pct"/>
                    <w:shd w:val="clear" w:color="auto" w:fill="auto"/>
                  </w:tcPr>
                  <w:p w14:paraId="3D926B3B" w14:textId="77777777" w:rsidR="00120D52" w:rsidRDefault="008F6847">
                    <w:pPr>
                      <w:kinsoku w:val="0"/>
                      <w:overflowPunct w:val="0"/>
                      <w:autoSpaceDE w:val="0"/>
                      <w:autoSpaceDN w:val="0"/>
                      <w:adjustRightInd w:val="0"/>
                      <w:snapToGrid w:val="0"/>
                      <w:jc w:val="center"/>
                      <w:rPr>
                        <w:highlight w:val="cyan"/>
                      </w:rPr>
                    </w:pPr>
                    <w:r>
                      <w:rPr>
                        <w:rFonts w:hint="eastAsia"/>
                      </w:rPr>
                      <w:t>变动情形</w:t>
                    </w:r>
                  </w:p>
                </w:tc>
              </w:sdtContent>
            </w:sdt>
          </w:tr>
          <w:sdt>
            <w:sdtPr>
              <w:rPr>
                <w:rFonts w:hint="eastAsia"/>
              </w:rPr>
              <w:alias w:val="在报告期内公司董事、监事、高级管理人员变动情况"/>
              <w:tag w:val="_GBC_f8245c93a5574f05bb6e0a400a7c4f3b"/>
              <w:id w:val="-552472969"/>
              <w:lock w:val="sdtLocked"/>
              <w:placeholder>
                <w:docPart w:val="GBC11111111111111111111111111111"/>
              </w:placeholder>
            </w:sdtPr>
            <w:sdtContent>
              <w:tr w:rsidR="00120D52" w14:paraId="07BFF4A3" w14:textId="77777777" w:rsidTr="009B76F3">
                <w:tc>
                  <w:tcPr>
                    <w:tcW w:w="1643" w:type="pct"/>
                  </w:tcPr>
                  <w:p w14:paraId="6E031851" w14:textId="0775E821" w:rsidR="00120D52" w:rsidRDefault="00AB3A64">
                    <w:pPr>
                      <w:kinsoku w:val="0"/>
                      <w:overflowPunct w:val="0"/>
                      <w:autoSpaceDE w:val="0"/>
                      <w:autoSpaceDN w:val="0"/>
                      <w:adjustRightInd w:val="0"/>
                      <w:snapToGrid w:val="0"/>
                    </w:pPr>
                    <w:proofErr w:type="gramStart"/>
                    <w:r>
                      <w:rPr>
                        <w:rFonts w:hint="eastAsia"/>
                      </w:rPr>
                      <w:t>满会勇</w:t>
                    </w:r>
                    <w:proofErr w:type="gramEnd"/>
                  </w:p>
                </w:tc>
                <w:tc>
                  <w:tcPr>
                    <w:tcW w:w="1732" w:type="pct"/>
                  </w:tcPr>
                  <w:p w14:paraId="07C8D929" w14:textId="41B5EF50" w:rsidR="00120D52" w:rsidRDefault="00AB3A64">
                    <w:pPr>
                      <w:kinsoku w:val="0"/>
                      <w:overflowPunct w:val="0"/>
                      <w:autoSpaceDE w:val="0"/>
                      <w:autoSpaceDN w:val="0"/>
                      <w:adjustRightInd w:val="0"/>
                      <w:snapToGrid w:val="0"/>
                    </w:pPr>
                    <w:r w:rsidRPr="00AB3A64">
                      <w:rPr>
                        <w:rFonts w:hint="eastAsia"/>
                      </w:rPr>
                      <w:t>非执行董事</w:t>
                    </w:r>
                  </w:p>
                </w:tc>
                <w:sdt>
                  <w:sdtPr>
                    <w:alias w:val="公司董事、监事、高级管理人员的变动情形"/>
                    <w:tag w:val="_GBC_466f24fb36cc4d949be4225fed8d37c7"/>
                    <w:id w:val="-923643767"/>
                    <w:lock w:val="sdtLocked"/>
                    <w:comboBox>
                      <w:listItem w:displayText="聘任" w:value="聘任"/>
                      <w:listItem w:displayText="离任" w:value="离任"/>
                      <w:listItem w:displayText="解任" w:value="解任"/>
                      <w:listItem w:displayText="选举" w:value="选举"/>
                    </w:comboBox>
                  </w:sdtPr>
                  <w:sdtContent>
                    <w:tc>
                      <w:tcPr>
                        <w:tcW w:w="1625" w:type="pct"/>
                      </w:tcPr>
                      <w:p w14:paraId="3F3FA594" w14:textId="5A50D69A" w:rsidR="00120D52" w:rsidRDefault="00AB3A64">
                        <w:pPr>
                          <w:kinsoku w:val="0"/>
                          <w:overflowPunct w:val="0"/>
                          <w:autoSpaceDE w:val="0"/>
                          <w:autoSpaceDN w:val="0"/>
                          <w:adjustRightInd w:val="0"/>
                          <w:snapToGrid w:val="0"/>
                          <w:rPr>
                            <w:color w:val="FFC000"/>
                          </w:rPr>
                        </w:pPr>
                        <w:r>
                          <w:t>聘任</w:t>
                        </w:r>
                      </w:p>
                    </w:tc>
                  </w:sdtContent>
                </w:sdt>
              </w:tr>
            </w:sdtContent>
          </w:sdt>
          <w:sdt>
            <w:sdtPr>
              <w:rPr>
                <w:rFonts w:hint="eastAsia"/>
              </w:rPr>
              <w:alias w:val="在报告期内公司董事、监事、高级管理人员变动情况"/>
              <w:tag w:val="_GBC_f8245c93a5574f05bb6e0a400a7c4f3b"/>
              <w:id w:val="1456761878"/>
              <w:lock w:val="sdtLocked"/>
              <w:placeholder>
                <w:docPart w:val="GBC11111111111111111111111111111"/>
              </w:placeholder>
            </w:sdtPr>
            <w:sdtContent>
              <w:tr w:rsidR="00120D52" w14:paraId="3AA80BAF" w14:textId="77777777" w:rsidTr="009B76F3">
                <w:tc>
                  <w:tcPr>
                    <w:tcW w:w="1643" w:type="pct"/>
                  </w:tcPr>
                  <w:p w14:paraId="6A18CAD5" w14:textId="10BF5BED" w:rsidR="00120D52" w:rsidRDefault="00AB3A64">
                    <w:pPr>
                      <w:kinsoku w:val="0"/>
                      <w:overflowPunct w:val="0"/>
                      <w:autoSpaceDE w:val="0"/>
                      <w:autoSpaceDN w:val="0"/>
                      <w:adjustRightInd w:val="0"/>
                      <w:snapToGrid w:val="0"/>
                    </w:pPr>
                    <w:r>
                      <w:rPr>
                        <w:rFonts w:hint="eastAsia"/>
                      </w:rPr>
                      <w:t>杨易</w:t>
                    </w:r>
                  </w:p>
                </w:tc>
                <w:tc>
                  <w:tcPr>
                    <w:tcW w:w="1732" w:type="pct"/>
                  </w:tcPr>
                  <w:p w14:paraId="542A415E" w14:textId="72A52A39" w:rsidR="00120D52" w:rsidRDefault="00AB3A64">
                    <w:pPr>
                      <w:kinsoku w:val="0"/>
                      <w:overflowPunct w:val="0"/>
                      <w:autoSpaceDE w:val="0"/>
                      <w:autoSpaceDN w:val="0"/>
                      <w:adjustRightInd w:val="0"/>
                      <w:snapToGrid w:val="0"/>
                    </w:pPr>
                    <w:r>
                      <w:rPr>
                        <w:rFonts w:hint="eastAsia"/>
                      </w:rPr>
                      <w:t>总法律顾问</w:t>
                    </w:r>
                  </w:p>
                </w:tc>
                <w:sdt>
                  <w:sdtPr>
                    <w:alias w:val="公司董事、监事、高级管理人员的变动情形"/>
                    <w:tag w:val="_GBC_466f24fb36cc4d949be4225fed8d37c7"/>
                    <w:id w:val="-1294204327"/>
                    <w:lock w:val="sdtLocked"/>
                    <w:comboBox>
                      <w:listItem w:displayText="聘任" w:value="聘任"/>
                      <w:listItem w:displayText="离任" w:value="离任"/>
                      <w:listItem w:displayText="解任" w:value="解任"/>
                      <w:listItem w:displayText="选举" w:value="选举"/>
                    </w:comboBox>
                  </w:sdtPr>
                  <w:sdtContent>
                    <w:tc>
                      <w:tcPr>
                        <w:tcW w:w="1625" w:type="pct"/>
                      </w:tcPr>
                      <w:p w14:paraId="741A93E1" w14:textId="6B5D58C6" w:rsidR="00120D52" w:rsidRDefault="00AB3A64">
                        <w:pPr>
                          <w:kinsoku w:val="0"/>
                          <w:overflowPunct w:val="0"/>
                          <w:autoSpaceDE w:val="0"/>
                          <w:autoSpaceDN w:val="0"/>
                          <w:adjustRightInd w:val="0"/>
                          <w:snapToGrid w:val="0"/>
                          <w:rPr>
                            <w:color w:val="FFC000"/>
                          </w:rPr>
                        </w:pPr>
                        <w:r>
                          <w:t>离任</w:t>
                        </w:r>
                      </w:p>
                    </w:tc>
                  </w:sdtContent>
                </w:sdt>
              </w:tr>
            </w:sdtContent>
          </w:sdt>
          <w:sdt>
            <w:sdtPr>
              <w:rPr>
                <w:rFonts w:hint="eastAsia"/>
              </w:rPr>
              <w:alias w:val="在报告期内公司董事、监事、高级管理人员变动情况"/>
              <w:tag w:val="_GBC_f8245c93a5574f05bb6e0a400a7c4f3b"/>
              <w:id w:val="-68812135"/>
              <w:lock w:val="sdtLocked"/>
              <w:placeholder>
                <w:docPart w:val="DefaultPlaceholder_-1854013440"/>
              </w:placeholder>
            </w:sdtPr>
            <w:sdtEndPr>
              <w:rPr>
                <w:rFonts w:hint="default"/>
              </w:rPr>
            </w:sdtEndPr>
            <w:sdtContent>
              <w:tr w:rsidR="00AB3A64" w14:paraId="31B111E6" w14:textId="77777777" w:rsidTr="009B76F3">
                <w:tc>
                  <w:tcPr>
                    <w:tcW w:w="1643" w:type="pct"/>
                  </w:tcPr>
                  <w:p w14:paraId="736077AB" w14:textId="4F31A710" w:rsidR="00AB3A64" w:rsidRDefault="00AB3A64">
                    <w:pPr>
                      <w:kinsoku w:val="0"/>
                      <w:overflowPunct w:val="0"/>
                      <w:autoSpaceDE w:val="0"/>
                      <w:autoSpaceDN w:val="0"/>
                      <w:adjustRightInd w:val="0"/>
                      <w:snapToGrid w:val="0"/>
                    </w:pPr>
                    <w:r>
                      <w:rPr>
                        <w:rFonts w:hint="eastAsia"/>
                      </w:rPr>
                      <w:t>李</w:t>
                    </w:r>
                    <w:proofErr w:type="gramStart"/>
                    <w:r>
                      <w:rPr>
                        <w:rFonts w:hint="eastAsia"/>
                      </w:rPr>
                      <w:t>铣</w:t>
                    </w:r>
                    <w:proofErr w:type="gramEnd"/>
                    <w:r>
                      <w:rPr>
                        <w:rFonts w:hint="eastAsia"/>
                      </w:rPr>
                      <w:t>哲</w:t>
                    </w:r>
                  </w:p>
                </w:tc>
                <w:tc>
                  <w:tcPr>
                    <w:tcW w:w="1732" w:type="pct"/>
                  </w:tcPr>
                  <w:p w14:paraId="56DBBE8D" w14:textId="7BBC4612" w:rsidR="00AB3A64" w:rsidRDefault="00AB3A64">
                    <w:pPr>
                      <w:kinsoku w:val="0"/>
                      <w:overflowPunct w:val="0"/>
                      <w:autoSpaceDE w:val="0"/>
                      <w:autoSpaceDN w:val="0"/>
                      <w:adjustRightInd w:val="0"/>
                      <w:snapToGrid w:val="0"/>
                    </w:pPr>
                    <w:r w:rsidRPr="00AB3A64">
                      <w:rPr>
                        <w:rFonts w:hint="eastAsia"/>
                      </w:rPr>
                      <w:t>总法律顾问</w:t>
                    </w:r>
                  </w:p>
                </w:tc>
                <w:sdt>
                  <w:sdtPr>
                    <w:alias w:val="公司董事、监事、高级管理人员的变动情形"/>
                    <w:tag w:val="_GBC_466f24fb36cc4d949be4225fed8d37c7"/>
                    <w:id w:val="-346182929"/>
                    <w:lock w:val="sdtLocked"/>
                    <w:placeholder>
                      <w:docPart w:val="3864C402629A469BA2025362BB1D1680"/>
                    </w:placeholder>
                    <w:comboBox>
                      <w:listItem w:displayText="聘任" w:value="聘任"/>
                      <w:listItem w:displayText="离任" w:value="离任"/>
                      <w:listItem w:displayText="解任" w:value="解任"/>
                      <w:listItem w:displayText="选举" w:value="选举"/>
                    </w:comboBox>
                  </w:sdtPr>
                  <w:sdtContent>
                    <w:tc>
                      <w:tcPr>
                        <w:tcW w:w="1625" w:type="pct"/>
                      </w:tcPr>
                      <w:p w14:paraId="472A028F" w14:textId="284E7B0E" w:rsidR="00AB3A64" w:rsidRDefault="00AB3A64">
                        <w:pPr>
                          <w:kinsoku w:val="0"/>
                          <w:overflowPunct w:val="0"/>
                          <w:autoSpaceDE w:val="0"/>
                          <w:autoSpaceDN w:val="0"/>
                          <w:adjustRightInd w:val="0"/>
                          <w:snapToGrid w:val="0"/>
                        </w:pPr>
                        <w:r w:rsidRPr="00AB3A64">
                          <w:rPr>
                            <w:rFonts w:hint="eastAsia"/>
                          </w:rPr>
                          <w:t>聘任</w:t>
                        </w:r>
                      </w:p>
                    </w:tc>
                  </w:sdtContent>
                </w:sdt>
              </w:tr>
            </w:sdtContent>
          </w:sdt>
        </w:tbl>
        <w:p w14:paraId="5BD5169C" w14:textId="77777777" w:rsidR="00120D52" w:rsidRDefault="00000000"/>
      </w:sdtContent>
    </w:sdt>
    <w:sdt>
      <w:sdtPr>
        <w:rPr>
          <w:rFonts w:hint="eastAsia"/>
        </w:rPr>
        <w:alias w:val="模块:公司董事、监事、高级管理人员变动的情况说明"/>
        <w:tag w:val="_SEC_9d764ab9e1c44e0e972e846b8ecf0813"/>
        <w:id w:val="37174630"/>
        <w:lock w:val="sdtLocked"/>
        <w:placeholder>
          <w:docPart w:val="GBC22222222222222222222222222222"/>
        </w:placeholder>
      </w:sdtPr>
      <w:sdtContent>
        <w:p w14:paraId="18D136F1" w14:textId="77777777" w:rsidR="00120D52" w:rsidRDefault="008F6847">
          <w:r>
            <w:rPr>
              <w:rFonts w:hint="eastAsia"/>
            </w:rPr>
            <w:t>公司董事、监事、高级管理人员变动的情况说明</w:t>
          </w:r>
        </w:p>
        <w:sdt>
          <w:sdtPr>
            <w:rPr>
              <w:rFonts w:hint="eastAsia"/>
            </w:rPr>
            <w:alias w:val="是否适用：公司董事、监事、高级管理人员变动的情况说明 [双击切换]"/>
            <w:tag w:val="_GBC_1eda708e71a542fa89f6ad1bb8abbf70"/>
            <w:id w:val="-151141644"/>
            <w:lock w:val="sdtLocked"/>
            <w:placeholder>
              <w:docPart w:val="GBC22222222222222222222222222222"/>
            </w:placeholder>
          </w:sdtPr>
          <w:sdtContent>
            <w:p w14:paraId="2D356DFB" w14:textId="675A5AE6" w:rsidR="00120D52" w:rsidRDefault="008F6847">
              <w:r>
                <w:fldChar w:fldCharType="begin"/>
              </w:r>
              <w:r w:rsidR="00AB3A64">
                <w:instrText xml:space="preserve"> MACROBUTTON  SnrToggleCheckbox √适用 </w:instrText>
              </w:r>
              <w:r>
                <w:fldChar w:fldCharType="end"/>
              </w:r>
              <w:r>
                <w:fldChar w:fldCharType="begin"/>
              </w:r>
              <w:r w:rsidR="00AB3A64">
                <w:instrText xml:space="preserve"> MACROBUTTON  SnrToggleCheckbox □不适用 </w:instrText>
              </w:r>
              <w:r>
                <w:fldChar w:fldCharType="end"/>
              </w:r>
            </w:p>
          </w:sdtContent>
        </w:sdt>
        <w:sdt>
          <w:sdtPr>
            <w:rPr>
              <w:rFonts w:hint="eastAsia"/>
            </w:rPr>
            <w:alias w:val="公司董事、监事、高级管理人员变动的情况说明"/>
            <w:tag w:val="_GBC_f2e7651aeda04cb8847fc3d49af6315f"/>
            <w:id w:val="2023125926"/>
            <w:lock w:val="sdtLocked"/>
            <w:placeholder>
              <w:docPart w:val="GBC22222222222222222222222222222"/>
            </w:placeholder>
          </w:sdtPr>
          <w:sdtContent>
            <w:p w14:paraId="75C8F306" w14:textId="086815FE" w:rsidR="00120D52" w:rsidRDefault="00AB3A64" w:rsidP="00AB3A64">
              <w:r>
                <w:t>1.</w:t>
              </w:r>
              <w:r>
                <w:rPr>
                  <w:rFonts w:hint="eastAsia"/>
                </w:rPr>
                <w:t>公司于</w:t>
              </w:r>
              <w:r>
                <w:t xml:space="preserve"> 2021 年 10 月 28 日召开的第十届董事会第六次会议，审议通过《关于提名满会勇先</w:t>
              </w:r>
              <w:r>
                <w:rPr>
                  <w:rFonts w:hint="eastAsia"/>
                </w:rPr>
                <w:t>生为公司第十届董事会非执行董事候选人的议案》，同意增补满会勇先生为本公司第十届董事会非执行董事候选人；公司于</w:t>
              </w:r>
              <w:r>
                <w:t xml:space="preserve"> 2022 年 2 月 24 日召开2022 年第一次临时股东大会，审议通过了《选举满会勇先生为公司第十届董事会非执行董事的议案》，任期自 2022 年 2 月 24 日起至 2022 年度股东周</w:t>
              </w:r>
              <w:r>
                <w:rPr>
                  <w:rFonts w:hint="eastAsia"/>
                </w:rPr>
                <w:t>年大会止；公司于</w:t>
              </w:r>
              <w:r>
                <w:t xml:space="preserve"> 2022 年 2 月 25 日召开第十届董事会第十六次临时会议，审议通过《关于公司第十届董事会审计委员会委员变动的议案》，与会董事</w:t>
              </w:r>
              <w:r>
                <w:rPr>
                  <w:rFonts w:hint="eastAsia"/>
                </w:rPr>
                <w:t>一致同意推选满会勇先生担任第十届董事会审计委员会委员，任期自</w:t>
              </w:r>
              <w:r>
                <w:t xml:space="preserve"> 2022 年 2 月 25 日至 2022 年度股东周年大会止。</w:t>
              </w:r>
              <w:r>
                <w:cr/>
                <w:t>2.</w:t>
              </w:r>
              <w:r w:rsidRPr="00AB3A64">
                <w:rPr>
                  <w:rFonts w:hint="eastAsia"/>
                </w:rPr>
                <w:t xml:space="preserve"> </w:t>
              </w:r>
              <w:r>
                <w:rPr>
                  <w:rFonts w:hint="eastAsia"/>
                </w:rPr>
                <w:t>公司董事会于</w:t>
              </w:r>
              <w:r>
                <w:t xml:space="preserve"> 2022 年 1 月 19 日收到公司总法律顾问杨易女士提交的书面辞职申请。因工作变动原因，杨女士申请辞去公司总法律顾问的职务。公</w:t>
              </w:r>
              <w:r>
                <w:rPr>
                  <w:rFonts w:hint="eastAsia"/>
                </w:rPr>
                <w:t>司董事会充分尊重杨女士的决定，接受杨女士的辞职申请，并于</w:t>
              </w:r>
              <w:r>
                <w:t xml:space="preserve"> 2022 年 1 月 19 日生效。公司于 2022 年 1 月 19 日召开的第十届董事会第十四次临时会</w:t>
              </w:r>
              <w:r>
                <w:rPr>
                  <w:rFonts w:hint="eastAsia"/>
                </w:rPr>
                <w:t>议，审议通过《关于聘任公司总法律顾问的议案》，与会董事一致同意聘任李</w:t>
              </w:r>
              <w:proofErr w:type="gramStart"/>
              <w:r>
                <w:rPr>
                  <w:rFonts w:hint="eastAsia"/>
                </w:rPr>
                <w:t>铣</w:t>
              </w:r>
              <w:proofErr w:type="gramEnd"/>
              <w:r>
                <w:rPr>
                  <w:rFonts w:hint="eastAsia"/>
                </w:rPr>
                <w:t>哲先生担任公司总法律顾问，任期自</w:t>
              </w:r>
              <w:r>
                <w:t xml:space="preserve"> 2022 年 1 月 19 日至 2022 年度股</w:t>
              </w:r>
              <w:r>
                <w:rPr>
                  <w:rFonts w:hint="eastAsia"/>
                </w:rPr>
                <w:t>东周年大会止。</w:t>
              </w:r>
            </w:p>
          </w:sdtContent>
        </w:sdt>
      </w:sdtContent>
    </w:sdt>
    <w:p w14:paraId="392019E7" w14:textId="77777777" w:rsidR="00120D52" w:rsidRDefault="00120D52"/>
    <w:p w14:paraId="1F8E7BFA" w14:textId="77777777" w:rsidR="00120D52" w:rsidRDefault="008F6847">
      <w:pPr>
        <w:pStyle w:val="2"/>
        <w:numPr>
          <w:ilvl w:val="0"/>
          <w:numId w:val="25"/>
        </w:numPr>
        <w:tabs>
          <w:tab w:val="left" w:pos="426"/>
        </w:tabs>
        <w:ind w:left="422" w:hanging="422"/>
        <w:jc w:val="left"/>
        <w:rPr>
          <w:rFonts w:ascii="宋体" w:hAnsi="宋体"/>
        </w:rPr>
      </w:pPr>
      <w:r>
        <w:rPr>
          <w:rFonts w:ascii="宋体" w:hAnsi="宋体"/>
        </w:rPr>
        <w:t>利润分配或资本公积金转增预案</w:t>
      </w:r>
    </w:p>
    <w:p w14:paraId="3836DD1E" w14:textId="77777777" w:rsidR="00120D52" w:rsidRDefault="008F6847">
      <w:pPr>
        <w:rPr>
          <w:b/>
          <w:bCs w:val="0"/>
        </w:rPr>
      </w:pPr>
      <w:r>
        <w:rPr>
          <w:b/>
        </w:rPr>
        <w:t>半年度拟定的利润分配预案、公积金转增股本预案</w:t>
      </w:r>
    </w:p>
    <w:sdt>
      <w:sdtPr>
        <w:rPr>
          <w:rFonts w:ascii="宋体" w:hAnsi="宋体"/>
        </w:rPr>
        <w:alias w:val="模块:半年度拟定的利润分配预案"/>
        <w:tag w:val="_GBC_e4b48d016b974478b1fce3e8671a7227"/>
        <w:id w:val="523679184"/>
        <w:lock w:val="sdtLocked"/>
        <w:placeholder>
          <w:docPart w:val="GBC22222222222222222222222222222"/>
        </w:placeholder>
      </w:sdtPr>
      <w:sdtContent>
        <w:tbl>
          <w:tblPr>
            <w:tblStyle w:val="a7"/>
            <w:tblW w:w="0" w:type="auto"/>
            <w:tblLook w:val="04A0" w:firstRow="1" w:lastRow="0" w:firstColumn="1" w:lastColumn="0" w:noHBand="0" w:noVBand="1"/>
          </w:tblPr>
          <w:tblGrid>
            <w:gridCol w:w="4418"/>
            <w:gridCol w:w="4405"/>
          </w:tblGrid>
          <w:tr w:rsidR="00120D52" w14:paraId="1ADAD46E" w14:textId="77777777" w:rsidTr="009B76F3">
            <w:sdt>
              <w:sdtPr>
                <w:rPr>
                  <w:rFonts w:ascii="宋体" w:hAnsi="宋体"/>
                </w:rPr>
                <w:tag w:val="_PLD_dee68179c02c4ccc8a9b8d7e3f70f2c6"/>
                <w:id w:val="-1163086459"/>
                <w:lock w:val="sdtLocked"/>
              </w:sdtPr>
              <w:sdtEndPr>
                <w:rPr>
                  <w:rFonts w:ascii="Times New Roman" w:hAnsi="Times New Roman"/>
                </w:rPr>
              </w:sdtEndPr>
              <w:sdtContent>
                <w:tc>
                  <w:tcPr>
                    <w:tcW w:w="4524" w:type="dxa"/>
                  </w:tcPr>
                  <w:p w14:paraId="2BCDA3B0" w14:textId="77777777" w:rsidR="00120D52" w:rsidRDefault="008F6847">
                    <w:r>
                      <w:t>是否分配或转增</w:t>
                    </w:r>
                  </w:p>
                </w:tc>
              </w:sdtContent>
            </w:sdt>
            <w:sdt>
              <w:sdtPr>
                <w:rPr>
                  <w:rFonts w:hint="eastAsia"/>
                </w:rPr>
                <w:alias w:val="是否分配或转增"/>
                <w:tag w:val="_GBC_1aa3bb539f35454da0536200efcc4f60"/>
                <w:id w:val="98606600"/>
                <w:lock w:val="sdtLocked"/>
                <w:comboBox>
                  <w:listItem w:displayText="是" w:value="true"/>
                  <w:listItem w:displayText="否" w:value="false"/>
                </w:comboBox>
              </w:sdtPr>
              <w:sdtContent>
                <w:tc>
                  <w:tcPr>
                    <w:tcW w:w="4524" w:type="dxa"/>
                  </w:tcPr>
                  <w:p w14:paraId="0B0D5DF9" w14:textId="21C8CB4B" w:rsidR="00120D52" w:rsidRDefault="00AB3A64">
                    <w:pPr>
                      <w:jc w:val="left"/>
                    </w:pPr>
                    <w:r>
                      <w:rPr>
                        <w:rFonts w:hint="eastAsia"/>
                      </w:rPr>
                      <w:t>否</w:t>
                    </w:r>
                  </w:p>
                </w:tc>
              </w:sdtContent>
            </w:sdt>
          </w:tr>
          <w:tr w:rsidR="00120D52" w14:paraId="335A488C" w14:textId="77777777" w:rsidTr="009B76F3">
            <w:sdt>
              <w:sdtPr>
                <w:tag w:val="_PLD_bd901803dd924026b7c6f59fdd31aad5"/>
                <w:id w:val="-223060791"/>
                <w:lock w:val="sdtLocked"/>
              </w:sdtPr>
              <w:sdtContent>
                <w:tc>
                  <w:tcPr>
                    <w:tcW w:w="4524" w:type="dxa"/>
                  </w:tcPr>
                  <w:p w14:paraId="58143190" w14:textId="77777777" w:rsidR="00120D52" w:rsidRDefault="008F6847">
                    <w:r>
                      <w:t>每</w:t>
                    </w:r>
                    <w:r>
                      <w:t>10</w:t>
                    </w:r>
                    <w:r>
                      <w:t>股送红股数（股）</w:t>
                    </w:r>
                  </w:p>
                </w:tc>
              </w:sdtContent>
            </w:sdt>
            <w:tc>
              <w:tcPr>
                <w:tcW w:w="4524" w:type="dxa"/>
              </w:tcPr>
              <w:p w14:paraId="19BE4498" w14:textId="77777777" w:rsidR="00120D52" w:rsidRDefault="00120D52">
                <w:pPr>
                  <w:jc w:val="right"/>
                </w:pPr>
              </w:p>
            </w:tc>
          </w:tr>
          <w:tr w:rsidR="00120D52" w14:paraId="11F94B09" w14:textId="77777777" w:rsidTr="009B76F3">
            <w:sdt>
              <w:sdtPr>
                <w:tag w:val="_PLD_6cbe2a97f01847b28eeb312b29d1d347"/>
                <w:id w:val="-422569903"/>
                <w:lock w:val="sdtLocked"/>
              </w:sdtPr>
              <w:sdtContent>
                <w:tc>
                  <w:tcPr>
                    <w:tcW w:w="4524" w:type="dxa"/>
                  </w:tcPr>
                  <w:p w14:paraId="299DE7B8" w14:textId="77777777" w:rsidR="00120D52" w:rsidRDefault="008F6847">
                    <w:r>
                      <w:t>每</w:t>
                    </w:r>
                    <w:r>
                      <w:t>10</w:t>
                    </w:r>
                    <w:r>
                      <w:t>股派息数</w:t>
                    </w:r>
                    <w:r>
                      <w:t>(</w:t>
                    </w:r>
                    <w:r>
                      <w:t>元</w:t>
                    </w:r>
                    <w:r>
                      <w:t>)</w:t>
                    </w:r>
                    <w:r>
                      <w:t>（含税）</w:t>
                    </w:r>
                  </w:p>
                </w:tc>
              </w:sdtContent>
            </w:sdt>
            <w:tc>
              <w:tcPr>
                <w:tcW w:w="4524" w:type="dxa"/>
              </w:tcPr>
              <w:p w14:paraId="29CF54E9" w14:textId="77777777" w:rsidR="00120D52" w:rsidRDefault="00120D52">
                <w:pPr>
                  <w:jc w:val="right"/>
                </w:pPr>
              </w:p>
            </w:tc>
          </w:tr>
          <w:tr w:rsidR="00120D52" w14:paraId="6F032CEA" w14:textId="77777777" w:rsidTr="009B76F3">
            <w:sdt>
              <w:sdtPr>
                <w:tag w:val="_PLD_ea0844d0f72e40a392aba3e62b2e7e9c"/>
                <w:id w:val="466549307"/>
                <w:lock w:val="sdtLocked"/>
              </w:sdtPr>
              <w:sdtContent>
                <w:tc>
                  <w:tcPr>
                    <w:tcW w:w="4524" w:type="dxa"/>
                  </w:tcPr>
                  <w:p w14:paraId="23C04A53" w14:textId="77777777" w:rsidR="00120D52" w:rsidRDefault="008F6847">
                    <w:r>
                      <w:t>每</w:t>
                    </w:r>
                    <w:r>
                      <w:t>10</w:t>
                    </w:r>
                    <w:r>
                      <w:t>股转增数（股）</w:t>
                    </w:r>
                  </w:p>
                </w:tc>
              </w:sdtContent>
            </w:sdt>
            <w:tc>
              <w:tcPr>
                <w:tcW w:w="4524" w:type="dxa"/>
              </w:tcPr>
              <w:p w14:paraId="22F01285" w14:textId="77777777" w:rsidR="00120D52" w:rsidRDefault="00120D52">
                <w:pPr>
                  <w:jc w:val="right"/>
                </w:pPr>
              </w:p>
            </w:tc>
          </w:tr>
          <w:tr w:rsidR="00120D52" w14:paraId="703C02B1" w14:textId="77777777" w:rsidTr="009B76F3">
            <w:sdt>
              <w:sdtPr>
                <w:tag w:val="_PLD_6f4b1db2793f4d00b5b11589fa8a57fc"/>
                <w:id w:val="181944576"/>
                <w:lock w:val="sdtLocked"/>
              </w:sdtPr>
              <w:sdtContent>
                <w:tc>
                  <w:tcPr>
                    <w:tcW w:w="9048" w:type="dxa"/>
                    <w:gridSpan w:val="2"/>
                  </w:tcPr>
                  <w:p w14:paraId="67DEFA7A" w14:textId="77777777" w:rsidR="00120D52" w:rsidRDefault="008F6847">
                    <w:pPr>
                      <w:jc w:val="center"/>
                    </w:pPr>
                    <w:r>
                      <w:t>利润分配或资本公积金转增预案的相关情况说明</w:t>
                    </w:r>
                  </w:p>
                </w:tc>
              </w:sdtContent>
            </w:sdt>
          </w:tr>
          <w:tr w:rsidR="00120D52" w14:paraId="411CC4DB" w14:textId="77777777" w:rsidTr="009B76F3">
            <w:sdt>
              <w:sdtPr>
                <w:alias w:val="利润分配或资本公积金转增预案详细情况"/>
                <w:tag w:val="_GBC_94bed1d7442547dda64f3e2963ffc525"/>
                <w:id w:val="-15162067"/>
                <w:lock w:val="sdtLocked"/>
              </w:sdtPr>
              <w:sdtContent>
                <w:tc>
                  <w:tcPr>
                    <w:tcW w:w="9048" w:type="dxa"/>
                    <w:gridSpan w:val="2"/>
                  </w:tcPr>
                  <w:p w14:paraId="4940417A" w14:textId="5BB53491" w:rsidR="00120D52" w:rsidRDefault="00AB3A64">
                    <w:r>
                      <w:rPr>
                        <w:rFonts w:hint="eastAsia"/>
                      </w:rPr>
                      <w:t>无</w:t>
                    </w:r>
                  </w:p>
                </w:tc>
              </w:sdtContent>
            </w:sdt>
          </w:tr>
        </w:tbl>
        <w:p w14:paraId="07B8CFBE" w14:textId="77777777" w:rsidR="00120D52" w:rsidRDefault="00000000"/>
      </w:sdtContent>
    </w:sdt>
    <w:p w14:paraId="580658C1" w14:textId="77777777" w:rsidR="00120D52" w:rsidRDefault="008F6847">
      <w:pPr>
        <w:pStyle w:val="2"/>
        <w:numPr>
          <w:ilvl w:val="0"/>
          <w:numId w:val="25"/>
        </w:numPr>
        <w:tabs>
          <w:tab w:val="left" w:pos="426"/>
        </w:tabs>
        <w:ind w:left="422" w:hanging="422"/>
        <w:jc w:val="left"/>
        <w:rPr>
          <w:rFonts w:ascii="宋体" w:hAnsi="宋体"/>
        </w:rPr>
      </w:pPr>
      <w:r>
        <w:rPr>
          <w:rFonts w:ascii="宋体" w:hAnsi="宋体" w:hint="eastAsia"/>
        </w:rPr>
        <w:t>公司股权激励计划、员工持股计划或其他员工激励措施的情况及其影响</w:t>
      </w:r>
    </w:p>
    <w:bookmarkStart w:id="52" w:name="_Hlk74641818" w:displacedByCustomXml="next"/>
    <w:sdt>
      <w:sdtPr>
        <w:rPr>
          <w:rFonts w:ascii="宋体" w:hAnsi="宋体" w:cs="宋体"/>
          <w:b w:val="0"/>
          <w:bCs/>
          <w:kern w:val="0"/>
          <w:szCs w:val="24"/>
        </w:rPr>
        <w:alias w:val="模块:相关股权激励事项已在临时公告披露且后续实施无进展或变化的"/>
        <w:tag w:val="_SEC_27d68d30f5fb4d008c2e762ac7309c77"/>
        <w:id w:val="-32126764"/>
        <w:lock w:val="sdtLocked"/>
        <w:placeholder>
          <w:docPart w:val="GBC22222222222222222222222222222"/>
        </w:placeholder>
      </w:sdtPr>
      <w:sdtEndPr>
        <w:rPr>
          <w:szCs w:val="21"/>
        </w:rPr>
      </w:sdtEndPr>
      <w:sdtContent>
        <w:p w14:paraId="0687CED1" w14:textId="77777777" w:rsidR="00120D52" w:rsidRDefault="008F6847">
          <w:pPr>
            <w:pStyle w:val="3"/>
            <w:numPr>
              <w:ilvl w:val="1"/>
              <w:numId w:val="6"/>
            </w:numPr>
            <w:rPr>
              <w:rFonts w:ascii="宋体" w:hAnsi="宋体"/>
              <w:kern w:val="44"/>
            </w:rPr>
          </w:pPr>
          <w:r>
            <w:rPr>
              <w:rFonts w:ascii="宋体" w:hAnsi="宋体" w:hint="eastAsia"/>
              <w:kern w:val="44"/>
            </w:rPr>
            <w:t>相关股权激励事项已在临时公告披露且后续实施无进展或变化的</w:t>
          </w:r>
        </w:p>
        <w:sdt>
          <w:sdtPr>
            <w:alias w:val="是否适用：相关激励事项已在临时公告披露且后续实施无进展或变化的[双击切换]"/>
            <w:tag w:val="_GBC_3c43a5cea9ef47daa40f133532dcd63c"/>
            <w:id w:val="1395015316"/>
            <w:lock w:val="sdtLocked"/>
            <w:placeholder>
              <w:docPart w:val="GBC22222222222222222222222222222"/>
            </w:placeholder>
          </w:sdtPr>
          <w:sdtContent>
            <w:p w14:paraId="3B1E1EFC" w14:textId="20CFC84A" w:rsidR="00120D52" w:rsidRDefault="008F6847" w:rsidP="00AB3A64">
              <w:r>
                <w:fldChar w:fldCharType="begin"/>
              </w:r>
              <w:r w:rsidR="00AB3A64">
                <w:instrText xml:space="preserve"> MACROBUTTON  SnrToggleCheckbox □适用 </w:instrText>
              </w:r>
              <w:r>
                <w:fldChar w:fldCharType="end"/>
              </w:r>
              <w:r>
                <w:fldChar w:fldCharType="begin"/>
              </w:r>
              <w:r w:rsidR="00AB3A64">
                <w:instrText xml:space="preserve"> MACROBUTTON  SnrToggleCheckbox √不适用 </w:instrText>
              </w:r>
              <w:r>
                <w:fldChar w:fldCharType="end"/>
              </w:r>
            </w:p>
          </w:sdtContent>
        </w:sdt>
      </w:sdtContent>
    </w:sdt>
    <w:bookmarkEnd w:id="52" w:displacedByCustomXml="prev"/>
    <w:p w14:paraId="0D97766D" w14:textId="77777777" w:rsidR="00120D52" w:rsidRDefault="008F6847">
      <w:pPr>
        <w:pStyle w:val="3"/>
        <w:numPr>
          <w:ilvl w:val="1"/>
          <w:numId w:val="6"/>
        </w:numPr>
        <w:rPr>
          <w:rFonts w:ascii="宋体" w:hAnsi="宋体" w:cs="宋体"/>
          <w:kern w:val="0"/>
          <w:szCs w:val="24"/>
        </w:rPr>
      </w:pPr>
      <w:r>
        <w:rPr>
          <w:rFonts w:ascii="宋体" w:hAnsi="宋体" w:cs="宋体" w:hint="eastAsia"/>
          <w:kern w:val="0"/>
          <w:szCs w:val="24"/>
        </w:rPr>
        <w:t>临时公告未披露或有后续进展的激励情况</w:t>
      </w:r>
    </w:p>
    <w:p w14:paraId="06A6F504" w14:textId="77777777" w:rsidR="00120D52" w:rsidRDefault="008F6847">
      <w:r>
        <w:rPr>
          <w:rFonts w:hint="eastAsia"/>
        </w:rPr>
        <w:t>股权激励情况</w:t>
      </w:r>
    </w:p>
    <w:sdt>
      <w:sdtPr>
        <w:alias w:val="是否适用：股权激励情况[双击切换]"/>
        <w:tag w:val="_GBC_388221bc7be24cdca55be337256c8bc1"/>
        <w:id w:val="-631090851"/>
        <w:lock w:val="sdtLocked"/>
        <w:placeholder>
          <w:docPart w:val="GBC22222222222222222222222222222"/>
        </w:placeholder>
      </w:sdtPr>
      <w:sdtContent>
        <w:p w14:paraId="4E123D85" w14:textId="7AC26CA8" w:rsidR="00AB3A64" w:rsidRDefault="008F6847" w:rsidP="00AB3A64">
          <w:r>
            <w:fldChar w:fldCharType="begin"/>
          </w:r>
          <w:r w:rsidR="00AB3A64">
            <w:instrText xml:space="preserve"> MACROBUTTON  SnrToggleCheckbox □适用 </w:instrText>
          </w:r>
          <w:r>
            <w:fldChar w:fldCharType="end"/>
          </w:r>
          <w:r>
            <w:fldChar w:fldCharType="begin"/>
          </w:r>
          <w:r w:rsidR="00AB3A64">
            <w:instrText xml:space="preserve"> MACROBUTTON  SnrToggleCheckbox √不适用 </w:instrText>
          </w:r>
          <w:r>
            <w:fldChar w:fldCharType="end"/>
          </w:r>
        </w:p>
      </w:sdtContent>
    </w:sdt>
    <w:p w14:paraId="63B1547C" w14:textId="37FB774E" w:rsidR="00120D52" w:rsidRDefault="00120D52"/>
    <w:sdt>
      <w:sdtPr>
        <w:rPr>
          <w:rFonts w:hint="eastAsia"/>
        </w:rPr>
        <w:alias w:val="模块:股权激励情况的说明"/>
        <w:tag w:val="_SEC_a417a9b40b6a4adeba436d511837e016"/>
        <w:id w:val="-1137559465"/>
        <w:lock w:val="sdtLocked"/>
        <w:placeholder>
          <w:docPart w:val="GBC22222222222222222222222222222"/>
        </w:placeholder>
      </w:sdtPr>
      <w:sdtEndPr>
        <w:rPr>
          <w:rFonts w:hint="default"/>
        </w:rPr>
      </w:sdtEndPr>
      <w:sdtContent>
        <w:p w14:paraId="2502F5CF" w14:textId="77777777" w:rsidR="00120D52" w:rsidRDefault="008F6847">
          <w:r>
            <w:rPr>
              <w:rFonts w:hint="eastAsia"/>
            </w:rPr>
            <w:t>其他说明</w:t>
          </w:r>
        </w:p>
        <w:p w14:paraId="058DF9D8" w14:textId="7AC96E86" w:rsidR="00120D52" w:rsidRDefault="00000000" w:rsidP="00AB3A64">
          <w:sdt>
            <w:sdtPr>
              <w:rPr>
                <w:rFonts w:hint="eastAsia"/>
              </w:rPr>
              <w:alias w:val="是否适用：股权激励情况的说明[双击切换]"/>
              <w:tag w:val="_GBC_e5a032ecd3e24335b29a38809f65a990"/>
              <w:id w:val="-1026330266"/>
              <w:lock w:val="sdtLocked"/>
              <w:placeholder>
                <w:docPart w:val="GBC22222222222222222222222222222"/>
              </w:placeholder>
            </w:sdtPr>
            <w:sdtContent>
              <w:r w:rsidR="008F6847">
                <w:fldChar w:fldCharType="begin"/>
              </w:r>
              <w:r w:rsidR="00AB3A64">
                <w:instrText xml:space="preserve"> MACROBUTTON  SnrToggleCheckbox □适用 </w:instrText>
              </w:r>
              <w:r w:rsidR="008F6847">
                <w:fldChar w:fldCharType="end"/>
              </w:r>
              <w:r w:rsidR="008F6847">
                <w:fldChar w:fldCharType="begin"/>
              </w:r>
              <w:r w:rsidR="00AB3A64">
                <w:instrText xml:space="preserve"> MACROBUTTON  SnrToggleCheckbox √不适用 </w:instrText>
              </w:r>
              <w:r w:rsidR="008F6847">
                <w:fldChar w:fldCharType="end"/>
              </w:r>
            </w:sdtContent>
          </w:sdt>
        </w:p>
      </w:sdtContent>
    </w:sdt>
    <w:p w14:paraId="32B689F1" w14:textId="77777777" w:rsidR="00120D52" w:rsidRDefault="00120D52"/>
    <w:sdt>
      <w:sdtPr>
        <w:rPr>
          <w:rFonts w:hint="eastAsia"/>
        </w:rPr>
        <w:alias w:val="模块:员工持股计划情况"/>
        <w:tag w:val="_SEC_70861e225efc4a6aa2a87c82bdeffa60"/>
        <w:id w:val="1773972456"/>
        <w:lock w:val="sdtLocked"/>
        <w:placeholder>
          <w:docPart w:val="GBC22222222222222222222222222222"/>
        </w:placeholder>
      </w:sdtPr>
      <w:sdtEndPr>
        <w:rPr>
          <w:bCs w:val="0"/>
        </w:rPr>
      </w:sdtEndPr>
      <w:sdtContent>
        <w:p w14:paraId="1FD6BE6A" w14:textId="77777777" w:rsidR="00120D52" w:rsidRDefault="008F6847">
          <w:r>
            <w:rPr>
              <w:rFonts w:hint="eastAsia"/>
            </w:rPr>
            <w:t>员工持股计划情况</w:t>
          </w:r>
        </w:p>
        <w:sdt>
          <w:sdtPr>
            <w:alias w:val="是否适用：员工持股计划情况[双击切换]"/>
            <w:tag w:val="_GBC_60a13b60efda4715a83fed9c5960ee3b"/>
            <w:id w:val="-1162542035"/>
            <w:lock w:val="sdtLocked"/>
            <w:placeholder>
              <w:docPart w:val="GBC22222222222222222222222222222"/>
            </w:placeholder>
          </w:sdtPr>
          <w:sdtContent>
            <w:p w14:paraId="028D7671" w14:textId="573E074B" w:rsidR="00120D52" w:rsidRDefault="008F6847" w:rsidP="00AB3A64">
              <w:pPr>
                <w:rPr>
                  <w:bCs w:val="0"/>
                </w:rPr>
              </w:pPr>
              <w:r>
                <w:fldChar w:fldCharType="begin"/>
              </w:r>
              <w:r w:rsidR="00AB3A64">
                <w:instrText xml:space="preserve"> MACROBUTTON  SnrToggleCheckbox □适用 </w:instrText>
              </w:r>
              <w:r>
                <w:fldChar w:fldCharType="end"/>
              </w:r>
              <w:r>
                <w:fldChar w:fldCharType="begin"/>
              </w:r>
              <w:r w:rsidR="00AB3A64">
                <w:instrText xml:space="preserve"> MACROBUTTON  SnrToggleCheckbox √不适用 </w:instrText>
              </w:r>
              <w:r>
                <w:fldChar w:fldCharType="end"/>
              </w:r>
            </w:p>
          </w:sdtContent>
        </w:sdt>
      </w:sdtContent>
    </w:sdt>
    <w:p w14:paraId="08057F08" w14:textId="77777777" w:rsidR="00120D52" w:rsidRDefault="00120D52">
      <w:pPr>
        <w:rPr>
          <w:bCs w:val="0"/>
        </w:rPr>
      </w:pPr>
    </w:p>
    <w:sdt>
      <w:sdtPr>
        <w:rPr>
          <w:rFonts w:hint="eastAsia"/>
        </w:rPr>
        <w:alias w:val="模块:其他激励措施"/>
        <w:tag w:val="_SEC_63920368dc0b49e9a257b190129bf278"/>
        <w:id w:val="1102766556"/>
        <w:lock w:val="sdtLocked"/>
        <w:placeholder>
          <w:docPart w:val="GBC22222222222222222222222222222"/>
        </w:placeholder>
      </w:sdtPr>
      <w:sdtEndPr>
        <w:rPr>
          <w:bCs w:val="0"/>
        </w:rPr>
      </w:sdtEndPr>
      <w:sdtContent>
        <w:p w14:paraId="55E70F4D" w14:textId="77777777" w:rsidR="00120D52" w:rsidRDefault="008F6847">
          <w:r>
            <w:rPr>
              <w:rFonts w:hint="eastAsia"/>
            </w:rPr>
            <w:t>其他激励措施</w:t>
          </w:r>
        </w:p>
        <w:sdt>
          <w:sdtPr>
            <w:alias w:val="是否适用：其他激励措施[双击切换]"/>
            <w:tag w:val="_GBC_87e3c04518ac4bed97846d84cc8784e1"/>
            <w:id w:val="1217863856"/>
            <w:lock w:val="sdtLocked"/>
            <w:placeholder>
              <w:docPart w:val="GBC22222222222222222222222222222"/>
            </w:placeholder>
          </w:sdtPr>
          <w:sdtContent>
            <w:p w14:paraId="4F730E77" w14:textId="3FB2F2B3" w:rsidR="00120D52" w:rsidRDefault="008F6847" w:rsidP="00AB3A64">
              <w:pPr>
                <w:rPr>
                  <w:bCs w:val="0"/>
                </w:rPr>
              </w:pPr>
              <w:r>
                <w:fldChar w:fldCharType="begin"/>
              </w:r>
              <w:r w:rsidR="00AB3A64">
                <w:instrText xml:space="preserve"> MACROBUTTON  SnrToggleCheckbox □适用 </w:instrText>
              </w:r>
              <w:r>
                <w:fldChar w:fldCharType="end"/>
              </w:r>
              <w:r>
                <w:fldChar w:fldCharType="begin"/>
              </w:r>
              <w:r w:rsidR="00AB3A64">
                <w:instrText xml:space="preserve"> MACROBUTTON  SnrToggleCheckbox √不适用 </w:instrText>
              </w:r>
              <w:r>
                <w:fldChar w:fldCharType="end"/>
              </w:r>
            </w:p>
          </w:sdtContent>
        </w:sdt>
      </w:sdtContent>
    </w:sdt>
    <w:p w14:paraId="0BFED5C8" w14:textId="77777777" w:rsidR="00120D52" w:rsidRDefault="00120D52"/>
    <w:p w14:paraId="4A5C185F" w14:textId="77777777" w:rsidR="00120D52" w:rsidRDefault="008F6847">
      <w:pPr>
        <w:pStyle w:val="10"/>
        <w:numPr>
          <w:ilvl w:val="0"/>
          <w:numId w:val="3"/>
        </w:numPr>
        <w:rPr>
          <w:rFonts w:ascii="黑体" w:hAnsi="黑体"/>
        </w:rPr>
      </w:pPr>
      <w:bookmarkStart w:id="53" w:name="_Toc76114276"/>
      <w:r>
        <w:rPr>
          <w:rFonts w:ascii="黑体" w:hAnsi="黑体" w:hint="eastAsia"/>
        </w:rPr>
        <w:t>环境与社会责任</w:t>
      </w:r>
      <w:bookmarkEnd w:id="53"/>
    </w:p>
    <w:p w14:paraId="4A1FCFA0" w14:textId="77777777" w:rsidR="00120D52" w:rsidRDefault="008F6847">
      <w:pPr>
        <w:pStyle w:val="2"/>
        <w:numPr>
          <w:ilvl w:val="0"/>
          <w:numId w:val="26"/>
        </w:numPr>
        <w:tabs>
          <w:tab w:val="left" w:pos="426"/>
        </w:tabs>
        <w:ind w:firstLineChars="0"/>
        <w:jc w:val="left"/>
        <w:rPr>
          <w:rFonts w:ascii="宋体" w:hAnsi="宋体"/>
        </w:rPr>
      </w:pPr>
      <w:r>
        <w:rPr>
          <w:rFonts w:ascii="宋体" w:hAnsi="宋体" w:hint="eastAsia"/>
        </w:rPr>
        <w:t>环境</w:t>
      </w:r>
      <w:r>
        <w:rPr>
          <w:rFonts w:ascii="宋体" w:hAnsi="宋体"/>
        </w:rPr>
        <w:t>信息情况</w:t>
      </w:r>
    </w:p>
    <w:p w14:paraId="416D022B" w14:textId="77777777" w:rsidR="00120D52" w:rsidRDefault="008F6847">
      <w:pPr>
        <w:pStyle w:val="3"/>
        <w:numPr>
          <w:ilvl w:val="0"/>
          <w:numId w:val="21"/>
        </w:numPr>
        <w:rPr>
          <w:rFonts w:ascii="宋体" w:hAnsi="宋体"/>
        </w:rPr>
      </w:pPr>
      <w:r>
        <w:rPr>
          <w:rFonts w:ascii="宋体" w:hAnsi="宋体"/>
        </w:rPr>
        <w:t>属于环境保护部门公布的重点排污单位的公司及其</w:t>
      </w:r>
      <w:r>
        <w:rPr>
          <w:rFonts w:ascii="宋体" w:hAnsi="宋体" w:hint="eastAsia"/>
        </w:rPr>
        <w:t>主要</w:t>
      </w:r>
      <w:r>
        <w:rPr>
          <w:rFonts w:ascii="宋体" w:hAnsi="宋体"/>
        </w:rPr>
        <w:t>子公司的环保情况说明</w:t>
      </w:r>
    </w:p>
    <w:sdt>
      <w:sdtPr>
        <w:rPr>
          <w:rFonts w:hint="eastAsia"/>
        </w:rPr>
        <w:alias w:val="是否适用：重点排污单位环保情况[双击切换]"/>
        <w:tag w:val="_GBC_820250e25791459fb9ab9ed79c168408"/>
        <w:id w:val="725871466"/>
        <w:lock w:val="sdtLocked"/>
        <w:placeholder>
          <w:docPart w:val="GBC22222222222222222222222222222"/>
        </w:placeholder>
      </w:sdtPr>
      <w:sdtContent>
        <w:p w14:paraId="0DF90BAF" w14:textId="6C91B8B2" w:rsidR="00120D52" w:rsidRDefault="008F6847">
          <w:r>
            <w:fldChar w:fldCharType="begin"/>
          </w:r>
          <w:r w:rsidR="0052139A">
            <w:instrText xml:space="preserve"> MACROBUTTON  SnrToggleCheckbox √适用 </w:instrText>
          </w:r>
          <w:r>
            <w:fldChar w:fldCharType="end"/>
          </w:r>
          <w:r>
            <w:fldChar w:fldCharType="begin"/>
          </w:r>
          <w:r w:rsidR="0052139A">
            <w:instrText xml:space="preserve"> MACROBUTTON  SnrToggleCheckbox □不适用 </w:instrText>
          </w:r>
          <w:r>
            <w:fldChar w:fldCharType="end"/>
          </w:r>
        </w:p>
      </w:sdtContent>
    </w:sdt>
    <w:sdt>
      <w:sdtPr>
        <w:rPr>
          <w:rFonts w:ascii="宋体" w:hAnsi="宋体" w:cs="宋体" w:hint="eastAsia"/>
          <w:b w:val="0"/>
          <w:bCs/>
          <w:kern w:val="0"/>
          <w:szCs w:val="24"/>
        </w:rPr>
        <w:alias w:val="模块:排污信息"/>
        <w:tag w:val="_SEC_692004cb913244878ef4d9f391681f08"/>
        <w:id w:val="2129968288"/>
        <w:lock w:val="sdtLocked"/>
        <w:placeholder>
          <w:docPart w:val="GBC22222222222222222222222222222"/>
        </w:placeholder>
      </w:sdtPr>
      <w:sdtEndPr>
        <w:rPr>
          <w:rFonts w:hint="default"/>
          <w:szCs w:val="21"/>
        </w:rPr>
      </w:sdtEndPr>
      <w:sdtContent>
        <w:p w14:paraId="2641E6CF" w14:textId="77777777" w:rsidR="00120D52" w:rsidRDefault="008F6847">
          <w:pPr>
            <w:pStyle w:val="4"/>
            <w:numPr>
              <w:ilvl w:val="0"/>
              <w:numId w:val="22"/>
            </w:numPr>
            <w:rPr>
              <w:rFonts w:ascii="宋体" w:hAnsi="宋体"/>
            </w:rPr>
          </w:pPr>
          <w:r>
            <w:rPr>
              <w:rFonts w:ascii="宋体" w:hAnsi="宋体" w:hint="eastAsia"/>
            </w:rPr>
            <w:t>排污</w:t>
          </w:r>
          <w:r>
            <w:rPr>
              <w:rFonts w:ascii="宋体" w:hAnsi="宋体"/>
            </w:rPr>
            <w:t>信息</w:t>
          </w:r>
        </w:p>
        <w:sdt>
          <w:sdtPr>
            <w:rPr>
              <w:rFonts w:ascii="宋体" w:hAnsi="宋体" w:hint="eastAsia"/>
            </w:rPr>
            <w:alias w:val="是否适用：排污信息[双击切换]"/>
            <w:tag w:val="_GBC_44bbf262c38141458fba6072b4e5b459"/>
            <w:id w:val="-1679959600"/>
            <w:lock w:val="sdtLocked"/>
            <w:placeholder>
              <w:docPart w:val="GBC22222222222222222222222222222"/>
            </w:placeholder>
          </w:sdtPr>
          <w:sdtContent>
            <w:p w14:paraId="49404972" w14:textId="7A4123E3" w:rsidR="00120D52" w:rsidRDefault="008F6847">
              <w:pPr>
                <w:pStyle w:val="ac"/>
                <w:ind w:firstLineChars="0" w:firstLine="0"/>
                <w:rPr>
                  <w:rFonts w:ascii="宋体" w:hAnsi="宋体"/>
                </w:rPr>
              </w:pPr>
              <w:r>
                <w:rPr>
                  <w:rFonts w:ascii="宋体" w:hAnsi="宋体"/>
                </w:rPr>
                <w:fldChar w:fldCharType="begin"/>
              </w:r>
              <w:r w:rsidR="0052139A">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52139A">
                <w:rPr>
                  <w:rFonts w:ascii="宋体" w:hAnsi="宋体"/>
                </w:rPr>
                <w:instrText xml:space="preserve"> MACROBUTTON  SnrToggleCheckbox □不适用 </w:instrText>
              </w:r>
              <w:r>
                <w:rPr>
                  <w:rFonts w:ascii="宋体" w:hAnsi="宋体"/>
                </w:rPr>
                <w:fldChar w:fldCharType="end"/>
              </w:r>
            </w:p>
          </w:sdtContent>
        </w:sdt>
        <w:sdt>
          <w:sdtPr>
            <w:rPr>
              <w:rFonts w:ascii="Calibri" w:hAnsi="Calibri" w:cs="Times New Roman" w:hint="eastAsia"/>
              <w:kern w:val="2"/>
              <w:szCs w:val="22"/>
            </w:rPr>
            <w:alias w:val="排污信息"/>
            <w:tag w:val="_GBC_28890c46cf8446cc95bd08ae7c7a17dc"/>
            <w:id w:val="1602916658"/>
            <w:lock w:val="sdtLocked"/>
            <w:placeholder>
              <w:docPart w:val="GBC22222222222222222222222222222"/>
            </w:placeholder>
          </w:sdtPr>
          <w:sdtContent>
            <w:p w14:paraId="1C5617E1" w14:textId="55F4DBF4" w:rsidR="00DE09C3" w:rsidRPr="00DE09C3" w:rsidRDefault="00DE09C3" w:rsidP="00DE09C3">
              <w:pPr>
                <w:ind w:firstLine="420"/>
                <w:rPr>
                  <w:bCs w:val="0"/>
                  <w:szCs w:val="24"/>
                </w:rPr>
              </w:pPr>
              <w:r w:rsidRPr="00DE09C3">
                <w:rPr>
                  <w:rFonts w:hint="eastAsia"/>
                  <w:bCs w:val="0"/>
                  <w:szCs w:val="24"/>
                </w:rPr>
                <w:t>公司孙公司天津天海被天津市环保局列入</w:t>
              </w:r>
              <w:r w:rsidRPr="00DE09C3">
                <w:rPr>
                  <w:bCs w:val="0"/>
                  <w:szCs w:val="24"/>
                </w:rPr>
                <w:t xml:space="preserve"> 202</w:t>
              </w:r>
              <w:r>
                <w:rPr>
                  <w:bCs w:val="0"/>
                  <w:szCs w:val="24"/>
                </w:rPr>
                <w:t>2</w:t>
              </w:r>
              <w:r w:rsidRPr="00DE09C3">
                <w:rPr>
                  <w:bCs w:val="0"/>
                  <w:szCs w:val="24"/>
                </w:rPr>
                <w:t xml:space="preserve"> 年天津市重点排污单位名录。</w:t>
              </w:r>
            </w:p>
            <w:p w14:paraId="2DDEC83D" w14:textId="77777777" w:rsidR="00DE09C3" w:rsidRPr="00DE09C3" w:rsidRDefault="00DE09C3" w:rsidP="00DE09C3">
              <w:pPr>
                <w:ind w:firstLine="420"/>
                <w:rPr>
                  <w:bCs w:val="0"/>
                  <w:szCs w:val="24"/>
                </w:rPr>
              </w:pPr>
              <w:r w:rsidRPr="00DE09C3">
                <w:rPr>
                  <w:rFonts w:hint="eastAsia"/>
                  <w:bCs w:val="0"/>
                  <w:szCs w:val="24"/>
                </w:rPr>
                <w:t>1、废水排放情况</w:t>
              </w:r>
            </w:p>
            <w:p w14:paraId="56B49A29" w14:textId="77777777" w:rsidR="00DE09C3" w:rsidRPr="00DE09C3" w:rsidRDefault="00DE09C3" w:rsidP="00DE09C3">
              <w:pPr>
                <w:ind w:firstLine="420"/>
                <w:rPr>
                  <w:bCs w:val="0"/>
                  <w:szCs w:val="24"/>
                </w:rPr>
              </w:pPr>
              <w:r w:rsidRPr="00DE09C3">
                <w:rPr>
                  <w:rFonts w:hint="eastAsia"/>
                  <w:bCs w:val="0"/>
                  <w:szCs w:val="24"/>
                </w:rPr>
                <w:t>天津天海高压容器有限责任公司有</w:t>
              </w:r>
              <w:r w:rsidRPr="00DE09C3">
                <w:rPr>
                  <w:bCs w:val="0"/>
                  <w:szCs w:val="24"/>
                </w:rPr>
                <w:t>2个综合废水排放口，废水沉淀后进入城市污水管网,经保税区</w:t>
              </w:r>
              <w:proofErr w:type="gramStart"/>
              <w:r w:rsidRPr="00DE09C3">
                <w:rPr>
                  <w:bCs w:val="0"/>
                  <w:szCs w:val="24"/>
                </w:rPr>
                <w:t>扩展区</w:t>
              </w:r>
              <w:proofErr w:type="gramEnd"/>
              <w:r w:rsidRPr="00DE09C3">
                <w:rPr>
                  <w:bCs w:val="0"/>
                  <w:szCs w:val="24"/>
                </w:rPr>
                <w:t>污水处理厂处理后外排。污染因子有PH值、化学需氧量、氨氮、悬浮物、总磷、石油类、动植物油、阴离子表面活性剂等。</w:t>
              </w:r>
            </w:p>
            <w:p w14:paraId="698AF41A" w14:textId="16633FA3" w:rsidR="00DE09C3" w:rsidRPr="00DE09C3" w:rsidRDefault="00DE09C3" w:rsidP="00DE09C3">
              <w:pPr>
                <w:ind w:firstLine="420"/>
                <w:rPr>
                  <w:bCs w:val="0"/>
                  <w:szCs w:val="24"/>
                </w:rPr>
              </w:pPr>
              <w:r w:rsidRPr="00DE09C3">
                <w:rPr>
                  <w:bCs w:val="0"/>
                  <w:szCs w:val="24"/>
                </w:rPr>
                <w:t>202</w:t>
              </w:r>
              <w:r>
                <w:rPr>
                  <w:bCs w:val="0"/>
                  <w:szCs w:val="24"/>
                </w:rPr>
                <w:t>2</w:t>
              </w:r>
              <w:r w:rsidRPr="00DE09C3">
                <w:rPr>
                  <w:bCs w:val="0"/>
                  <w:szCs w:val="24"/>
                </w:rPr>
                <w:t>年上半年，废水经委托天津</w:t>
              </w:r>
              <w:proofErr w:type="gramStart"/>
              <w:r w:rsidRPr="00DE09C3">
                <w:rPr>
                  <w:bCs w:val="0"/>
                  <w:szCs w:val="24"/>
                </w:rPr>
                <w:t>国纳产品</w:t>
              </w:r>
              <w:proofErr w:type="gramEnd"/>
              <w:r w:rsidRPr="00DE09C3">
                <w:rPr>
                  <w:bCs w:val="0"/>
                  <w:szCs w:val="24"/>
                </w:rPr>
                <w:t>检测技术服务有限公司采样检测，结果均符合天津市《污水综合排放标准》DB12/356-2018（三级），全部达标排放。</w:t>
              </w:r>
            </w:p>
            <w:p w14:paraId="7DA4033E" w14:textId="77777777" w:rsidR="00DE09C3" w:rsidRPr="00DE09C3" w:rsidRDefault="00DE09C3" w:rsidP="00DE09C3">
              <w:pPr>
                <w:rPr>
                  <w:bCs w:val="0"/>
                  <w:szCs w:val="24"/>
                </w:rPr>
              </w:pPr>
            </w:p>
            <w:p w14:paraId="181D6493" w14:textId="77777777" w:rsidR="00DE09C3" w:rsidRPr="00DE09C3" w:rsidRDefault="00DE09C3" w:rsidP="00DE09C3">
              <w:pPr>
                <w:rPr>
                  <w:bCs w:val="0"/>
                  <w:szCs w:val="24"/>
                </w:rPr>
              </w:pPr>
              <w:r w:rsidRPr="00DE09C3">
                <w:rPr>
                  <w:bCs w:val="0"/>
                  <w:szCs w:val="24"/>
                </w:rPr>
                <w:t xml:space="preserve"> </w:t>
              </w:r>
              <w:r w:rsidRPr="00DE09C3">
                <w:rPr>
                  <w:rFonts w:hint="eastAsia"/>
                  <w:bCs w:val="0"/>
                  <w:szCs w:val="24"/>
                </w:rPr>
                <w:t xml:space="preserve">                 水污染物排放浓度统计表</w:t>
              </w:r>
              <w:r w:rsidRPr="00DE09C3">
                <w:rPr>
                  <w:bCs w:val="0"/>
                  <w:szCs w:val="24"/>
                </w:rPr>
                <w:t xml:space="preserve"> </w:t>
              </w:r>
            </w:p>
            <w:p w14:paraId="3AA82967" w14:textId="77777777" w:rsidR="00DE09C3" w:rsidRPr="00DE09C3" w:rsidRDefault="00DE09C3" w:rsidP="00DE09C3">
              <w:pPr>
                <w:rPr>
                  <w:bCs w:val="0"/>
                  <w:szCs w:val="24"/>
                </w:rPr>
              </w:pPr>
              <w:r w:rsidRPr="00DE09C3">
                <w:rPr>
                  <w:rFonts w:hint="eastAsia"/>
                  <w:bCs w:val="0"/>
                  <w:szCs w:val="24"/>
                </w:rPr>
                <w:t xml:space="preserve">表1—1                                     </w:t>
              </w:r>
              <w:r w:rsidRPr="00DE09C3">
                <w:rPr>
                  <w:bCs w:val="0"/>
                  <w:szCs w:val="24"/>
                </w:rPr>
                <w:t xml:space="preserve">                </w:t>
              </w:r>
              <w:r w:rsidRPr="00DE09C3">
                <w:rPr>
                  <w:rFonts w:hint="eastAsia"/>
                  <w:bCs w:val="0"/>
                  <w:szCs w:val="24"/>
                </w:rPr>
                <w:t xml:space="preserve">  单位</w:t>
              </w:r>
              <w:r w:rsidRPr="00DE09C3">
                <w:rPr>
                  <w:bCs w:val="0"/>
                  <w:szCs w:val="24"/>
                </w:rPr>
                <w:t>:</w:t>
              </w:r>
              <w:proofErr w:type="gramStart"/>
              <w:r w:rsidRPr="00DE09C3">
                <w:rPr>
                  <w:rFonts w:hint="eastAsia"/>
                  <w:bCs w:val="0"/>
                  <w:szCs w:val="24"/>
                </w:rPr>
                <w:t>毫克</w:t>
              </w:r>
              <w:r w:rsidRPr="00DE09C3">
                <w:rPr>
                  <w:bCs w:val="0"/>
                  <w:szCs w:val="24"/>
                </w:rPr>
                <w:t>/</w:t>
              </w:r>
              <w:proofErr w:type="gramEnd"/>
              <w:r w:rsidRPr="00DE09C3">
                <w:rPr>
                  <w:rFonts w:hint="eastAsia"/>
                  <w:bCs w:val="0"/>
                  <w:szCs w:val="24"/>
                </w:rPr>
                <w:t>升</w:t>
              </w:r>
            </w:p>
            <w:tbl>
              <w:tblPr>
                <w:tblStyle w:val="g3"/>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59"/>
                <w:gridCol w:w="2126"/>
                <w:gridCol w:w="884"/>
                <w:gridCol w:w="2124"/>
                <w:gridCol w:w="1260"/>
                <w:gridCol w:w="1192"/>
              </w:tblGrid>
              <w:tr w:rsidR="00DE09C3" w:rsidRPr="00DE09C3" w14:paraId="0F3F96AB" w14:textId="77777777" w:rsidTr="005535B5">
                <w:trPr>
                  <w:trHeight w:val="856"/>
                </w:trPr>
                <w:tc>
                  <w:tcPr>
                    <w:tcW w:w="3085" w:type="dxa"/>
                    <w:gridSpan w:val="2"/>
                    <w:vMerge w:val="restart"/>
                    <w:noWrap/>
                    <w:vAlign w:val="center"/>
                  </w:tcPr>
                  <w:p w14:paraId="368E70E3" w14:textId="77777777" w:rsidR="00DE09C3" w:rsidRPr="00DE09C3" w:rsidRDefault="00DE09C3" w:rsidP="005535B5">
                    <w:pPr>
                      <w:rPr>
                        <w:iCs/>
                        <w:szCs w:val="24"/>
                      </w:rPr>
                    </w:pPr>
                    <w:r w:rsidRPr="00DE09C3">
                      <w:rPr>
                        <w:rFonts w:hint="eastAsia"/>
                        <w:iCs/>
                        <w:szCs w:val="24"/>
                      </w:rPr>
                      <w:t>污染物</w:t>
                    </w:r>
                  </w:p>
                </w:tc>
                <w:tc>
                  <w:tcPr>
                    <w:tcW w:w="884" w:type="dxa"/>
                    <w:vMerge w:val="restart"/>
                    <w:noWrap/>
                    <w:vAlign w:val="center"/>
                  </w:tcPr>
                  <w:p w14:paraId="118D89D0" w14:textId="77777777" w:rsidR="00DE09C3" w:rsidRPr="00DE09C3" w:rsidRDefault="00DE09C3" w:rsidP="005535B5">
                    <w:pPr>
                      <w:rPr>
                        <w:iCs/>
                        <w:szCs w:val="24"/>
                      </w:rPr>
                    </w:pPr>
                    <w:r w:rsidRPr="00DE09C3">
                      <w:rPr>
                        <w:rFonts w:hint="eastAsia"/>
                        <w:iCs/>
                        <w:szCs w:val="24"/>
                      </w:rPr>
                      <w:t>标准</w:t>
                    </w:r>
                  </w:p>
                  <w:p w14:paraId="7DEC9FC4" w14:textId="77777777" w:rsidR="00DE09C3" w:rsidRPr="00DE09C3" w:rsidRDefault="00DE09C3" w:rsidP="005535B5">
                    <w:pPr>
                      <w:rPr>
                        <w:iCs/>
                        <w:szCs w:val="24"/>
                      </w:rPr>
                    </w:pPr>
                    <w:r w:rsidRPr="00DE09C3">
                      <w:rPr>
                        <w:rFonts w:hint="eastAsia"/>
                        <w:iCs/>
                        <w:szCs w:val="24"/>
                      </w:rPr>
                      <w:t>限值</w:t>
                    </w:r>
                  </w:p>
                </w:tc>
                <w:tc>
                  <w:tcPr>
                    <w:tcW w:w="2124" w:type="dxa"/>
                    <w:vAlign w:val="center"/>
                  </w:tcPr>
                  <w:p w14:paraId="79BA0CAC" w14:textId="5116D21D" w:rsidR="00DE09C3" w:rsidRPr="00DE09C3" w:rsidRDefault="00DE09C3" w:rsidP="005535B5">
                    <w:pPr>
                      <w:rPr>
                        <w:szCs w:val="24"/>
                      </w:rPr>
                    </w:pPr>
                    <w:r w:rsidRPr="00DE09C3">
                      <w:rPr>
                        <w:szCs w:val="24"/>
                      </w:rPr>
                      <w:t>排放浓度监测数据</w:t>
                    </w:r>
                    <w:r w:rsidRPr="00DE09C3">
                      <w:rPr>
                        <w:rFonts w:hint="eastAsia"/>
                        <w:szCs w:val="24"/>
                      </w:rPr>
                      <w:t>（平均值）</w:t>
                    </w:r>
                  </w:p>
                </w:tc>
                <w:tc>
                  <w:tcPr>
                    <w:tcW w:w="1260" w:type="dxa"/>
                    <w:vMerge w:val="restart"/>
                    <w:vAlign w:val="center"/>
                  </w:tcPr>
                  <w:p w14:paraId="71852708" w14:textId="77777777" w:rsidR="00DE09C3" w:rsidRPr="00DE09C3" w:rsidRDefault="00DE09C3" w:rsidP="005535B5">
                    <w:pPr>
                      <w:rPr>
                        <w:iCs/>
                        <w:szCs w:val="24"/>
                      </w:rPr>
                    </w:pPr>
                    <w:r w:rsidRPr="00DE09C3">
                      <w:rPr>
                        <w:rFonts w:hint="eastAsia"/>
                        <w:iCs/>
                        <w:szCs w:val="24"/>
                      </w:rPr>
                      <w:t>排放规律</w:t>
                    </w:r>
                  </w:p>
                </w:tc>
                <w:tc>
                  <w:tcPr>
                    <w:tcW w:w="1192" w:type="dxa"/>
                    <w:vMerge w:val="restart"/>
                    <w:vAlign w:val="center"/>
                  </w:tcPr>
                  <w:p w14:paraId="1C374430" w14:textId="77777777" w:rsidR="00DE09C3" w:rsidRPr="00DE09C3" w:rsidRDefault="00DE09C3" w:rsidP="005535B5">
                    <w:pPr>
                      <w:rPr>
                        <w:iCs/>
                        <w:szCs w:val="24"/>
                      </w:rPr>
                    </w:pPr>
                    <w:r w:rsidRPr="00DE09C3">
                      <w:rPr>
                        <w:rFonts w:hint="eastAsia"/>
                        <w:iCs/>
                        <w:szCs w:val="24"/>
                      </w:rPr>
                      <w:t>排放去向</w:t>
                    </w:r>
                  </w:p>
                </w:tc>
              </w:tr>
              <w:tr w:rsidR="00DE09C3" w:rsidRPr="00DE09C3" w14:paraId="2EFA461E" w14:textId="77777777" w:rsidTr="005535B5">
                <w:trPr>
                  <w:trHeight w:val="286"/>
                </w:trPr>
                <w:tc>
                  <w:tcPr>
                    <w:tcW w:w="3085" w:type="dxa"/>
                    <w:gridSpan w:val="2"/>
                    <w:vMerge/>
                    <w:vAlign w:val="center"/>
                  </w:tcPr>
                  <w:p w14:paraId="1583DE90" w14:textId="77777777" w:rsidR="00DE09C3" w:rsidRPr="00DE09C3" w:rsidRDefault="00DE09C3" w:rsidP="005535B5">
                    <w:pPr>
                      <w:rPr>
                        <w:i/>
                        <w:iCs/>
                        <w:szCs w:val="24"/>
                      </w:rPr>
                    </w:pPr>
                  </w:p>
                </w:tc>
                <w:tc>
                  <w:tcPr>
                    <w:tcW w:w="884" w:type="dxa"/>
                    <w:vMerge/>
                    <w:vAlign w:val="center"/>
                  </w:tcPr>
                  <w:p w14:paraId="7EFDF5E1" w14:textId="77777777" w:rsidR="00DE09C3" w:rsidRPr="00DE09C3" w:rsidRDefault="00DE09C3" w:rsidP="005535B5">
                    <w:pPr>
                      <w:rPr>
                        <w:i/>
                        <w:iCs/>
                        <w:szCs w:val="24"/>
                      </w:rPr>
                    </w:pPr>
                  </w:p>
                </w:tc>
                <w:tc>
                  <w:tcPr>
                    <w:tcW w:w="2124" w:type="dxa"/>
                  </w:tcPr>
                  <w:p w14:paraId="6FCEA216" w14:textId="5167AB87" w:rsidR="00DE09C3" w:rsidRPr="00DE09C3" w:rsidRDefault="00DE09C3" w:rsidP="005535B5">
                    <w:pPr>
                      <w:rPr>
                        <w:szCs w:val="24"/>
                      </w:rPr>
                    </w:pPr>
                    <w:r w:rsidRPr="00DE09C3">
                      <w:rPr>
                        <w:rFonts w:hint="eastAsia"/>
                        <w:szCs w:val="24"/>
                      </w:rPr>
                      <w:t>202</w:t>
                    </w:r>
                    <w:r>
                      <w:rPr>
                        <w:szCs w:val="24"/>
                      </w:rPr>
                      <w:t>2</w:t>
                    </w:r>
                    <w:r w:rsidRPr="00DE09C3">
                      <w:rPr>
                        <w:rFonts w:hint="eastAsia"/>
                        <w:szCs w:val="24"/>
                      </w:rPr>
                      <w:t>年</w:t>
                    </w:r>
                    <w:r>
                      <w:rPr>
                        <w:rFonts w:hint="eastAsia"/>
                        <w:szCs w:val="24"/>
                      </w:rPr>
                      <w:t>上半年</w:t>
                    </w:r>
                  </w:p>
                </w:tc>
                <w:tc>
                  <w:tcPr>
                    <w:tcW w:w="1260" w:type="dxa"/>
                    <w:vMerge/>
                    <w:vAlign w:val="center"/>
                  </w:tcPr>
                  <w:p w14:paraId="652D0ED1" w14:textId="77777777" w:rsidR="00DE09C3" w:rsidRPr="00DE09C3" w:rsidRDefault="00DE09C3" w:rsidP="005535B5">
                    <w:pPr>
                      <w:rPr>
                        <w:szCs w:val="24"/>
                      </w:rPr>
                    </w:pPr>
                  </w:p>
                </w:tc>
                <w:tc>
                  <w:tcPr>
                    <w:tcW w:w="1192" w:type="dxa"/>
                    <w:vMerge/>
                    <w:vAlign w:val="center"/>
                  </w:tcPr>
                  <w:p w14:paraId="0C9E4644" w14:textId="77777777" w:rsidR="00DE09C3" w:rsidRPr="00DE09C3" w:rsidRDefault="00DE09C3" w:rsidP="005535B5">
                    <w:pPr>
                      <w:rPr>
                        <w:i/>
                        <w:iCs/>
                        <w:szCs w:val="24"/>
                      </w:rPr>
                    </w:pPr>
                  </w:p>
                </w:tc>
              </w:tr>
              <w:tr w:rsidR="00DE09C3" w:rsidRPr="00DE09C3" w14:paraId="7F628FE1" w14:textId="77777777" w:rsidTr="005535B5">
                <w:trPr>
                  <w:trHeight w:val="286"/>
                </w:trPr>
                <w:tc>
                  <w:tcPr>
                    <w:tcW w:w="959" w:type="dxa"/>
                    <w:vMerge w:val="restart"/>
                    <w:noWrap/>
                    <w:vAlign w:val="center"/>
                  </w:tcPr>
                  <w:p w14:paraId="5260B534" w14:textId="77777777" w:rsidR="00DE09C3" w:rsidRPr="00DE09C3" w:rsidRDefault="00DE09C3" w:rsidP="005535B5">
                    <w:pPr>
                      <w:rPr>
                        <w:szCs w:val="24"/>
                      </w:rPr>
                    </w:pPr>
                    <w:r w:rsidRPr="00DE09C3">
                      <w:rPr>
                        <w:rFonts w:hint="eastAsia"/>
                        <w:szCs w:val="24"/>
                      </w:rPr>
                      <w:t>常规</w:t>
                    </w:r>
                    <w:proofErr w:type="gramStart"/>
                    <w:r w:rsidRPr="00DE09C3">
                      <w:rPr>
                        <w:rFonts w:hint="eastAsia"/>
                        <w:szCs w:val="24"/>
                      </w:rPr>
                      <w:t>污</w:t>
                    </w:r>
                    <w:proofErr w:type="gramEnd"/>
                  </w:p>
                  <w:p w14:paraId="63147098" w14:textId="77777777" w:rsidR="00DE09C3" w:rsidRPr="00DE09C3" w:rsidRDefault="00DE09C3" w:rsidP="005535B5">
                    <w:pPr>
                      <w:rPr>
                        <w:szCs w:val="24"/>
                      </w:rPr>
                    </w:pPr>
                    <w:r w:rsidRPr="00DE09C3">
                      <w:rPr>
                        <w:rFonts w:hint="eastAsia"/>
                        <w:szCs w:val="24"/>
                      </w:rPr>
                      <w:t>染物</w:t>
                    </w:r>
                  </w:p>
                  <w:p w14:paraId="223055DB" w14:textId="77777777" w:rsidR="00DE09C3" w:rsidRPr="00DE09C3" w:rsidRDefault="00DE09C3" w:rsidP="005535B5">
                    <w:pPr>
                      <w:rPr>
                        <w:szCs w:val="24"/>
                      </w:rPr>
                    </w:pPr>
                  </w:p>
                </w:tc>
                <w:tc>
                  <w:tcPr>
                    <w:tcW w:w="2126" w:type="dxa"/>
                    <w:noWrap/>
                    <w:vAlign w:val="center"/>
                  </w:tcPr>
                  <w:p w14:paraId="335A75D8" w14:textId="77777777" w:rsidR="00DE09C3" w:rsidRPr="00DE09C3" w:rsidRDefault="00DE09C3" w:rsidP="005535B5">
                    <w:pPr>
                      <w:rPr>
                        <w:szCs w:val="24"/>
                      </w:rPr>
                    </w:pPr>
                    <w:r w:rsidRPr="00DE09C3">
                      <w:rPr>
                        <w:rFonts w:hint="eastAsia"/>
                        <w:szCs w:val="24"/>
                      </w:rPr>
                      <w:t>PH</w:t>
                    </w:r>
                    <w:r w:rsidRPr="00DE09C3">
                      <w:rPr>
                        <w:rFonts w:hint="eastAsia"/>
                        <w:szCs w:val="24"/>
                      </w:rPr>
                      <w:t>值</w:t>
                    </w:r>
                  </w:p>
                </w:tc>
                <w:tc>
                  <w:tcPr>
                    <w:tcW w:w="884" w:type="dxa"/>
                    <w:vAlign w:val="center"/>
                  </w:tcPr>
                  <w:p w14:paraId="3067BDA8" w14:textId="77777777" w:rsidR="00DE09C3" w:rsidRPr="00DE09C3" w:rsidRDefault="00DE09C3" w:rsidP="005535B5">
                    <w:pPr>
                      <w:rPr>
                        <w:szCs w:val="24"/>
                      </w:rPr>
                    </w:pPr>
                    <w:r w:rsidRPr="00DE09C3">
                      <w:rPr>
                        <w:rFonts w:hint="eastAsia"/>
                        <w:szCs w:val="24"/>
                      </w:rPr>
                      <w:t>6~9</w:t>
                    </w:r>
                  </w:p>
                </w:tc>
                <w:tc>
                  <w:tcPr>
                    <w:tcW w:w="2124" w:type="dxa"/>
                    <w:vAlign w:val="center"/>
                  </w:tcPr>
                  <w:p w14:paraId="16E395DF" w14:textId="77777777" w:rsidR="00DE09C3" w:rsidRPr="00DE09C3" w:rsidRDefault="00DE09C3" w:rsidP="005535B5">
                    <w:pPr>
                      <w:rPr>
                        <w:szCs w:val="24"/>
                      </w:rPr>
                    </w:pPr>
                    <w:r w:rsidRPr="00DE09C3">
                      <w:rPr>
                        <w:rFonts w:hint="eastAsia"/>
                        <w:szCs w:val="24"/>
                      </w:rPr>
                      <w:t>7.6</w:t>
                    </w:r>
                  </w:p>
                </w:tc>
                <w:tc>
                  <w:tcPr>
                    <w:tcW w:w="1260" w:type="dxa"/>
                    <w:vMerge w:val="restart"/>
                    <w:vAlign w:val="center"/>
                  </w:tcPr>
                  <w:p w14:paraId="33F95C90" w14:textId="77777777" w:rsidR="00DE09C3" w:rsidRPr="00DE09C3" w:rsidRDefault="00DE09C3" w:rsidP="005535B5">
                    <w:pPr>
                      <w:rPr>
                        <w:szCs w:val="24"/>
                      </w:rPr>
                    </w:pPr>
                    <w:r w:rsidRPr="00DE09C3">
                      <w:rPr>
                        <w:rFonts w:hint="eastAsia"/>
                        <w:szCs w:val="24"/>
                      </w:rPr>
                      <w:t>稳定连续</w:t>
                    </w:r>
                  </w:p>
                  <w:p w14:paraId="0060BDE8" w14:textId="77777777" w:rsidR="00DE09C3" w:rsidRPr="00DE09C3" w:rsidRDefault="00DE09C3" w:rsidP="005535B5">
                    <w:pPr>
                      <w:rPr>
                        <w:szCs w:val="24"/>
                      </w:rPr>
                    </w:pPr>
                    <w:r w:rsidRPr="00DE09C3">
                      <w:rPr>
                        <w:rFonts w:hint="eastAsia"/>
                        <w:szCs w:val="24"/>
                      </w:rPr>
                      <w:t>排放</w:t>
                    </w:r>
                  </w:p>
                  <w:p w14:paraId="1A622C99" w14:textId="77777777" w:rsidR="00DE09C3" w:rsidRPr="00DE09C3" w:rsidRDefault="00DE09C3" w:rsidP="005535B5">
                    <w:pPr>
                      <w:rPr>
                        <w:szCs w:val="24"/>
                      </w:rPr>
                    </w:pPr>
                  </w:p>
                </w:tc>
                <w:tc>
                  <w:tcPr>
                    <w:tcW w:w="1192" w:type="dxa"/>
                    <w:vMerge w:val="restart"/>
                    <w:vAlign w:val="center"/>
                  </w:tcPr>
                  <w:p w14:paraId="4355AFB7" w14:textId="77777777" w:rsidR="00DE09C3" w:rsidRPr="00DE09C3" w:rsidRDefault="00DE09C3" w:rsidP="005535B5">
                    <w:pPr>
                      <w:rPr>
                        <w:szCs w:val="24"/>
                      </w:rPr>
                    </w:pPr>
                    <w:r w:rsidRPr="00DE09C3">
                      <w:rPr>
                        <w:rFonts w:hint="eastAsia"/>
                        <w:szCs w:val="24"/>
                      </w:rPr>
                      <w:t>保税区扩</w:t>
                    </w:r>
                  </w:p>
                  <w:p w14:paraId="4942E849" w14:textId="77777777" w:rsidR="00DE09C3" w:rsidRPr="00DE09C3" w:rsidRDefault="00DE09C3" w:rsidP="005535B5">
                    <w:pPr>
                      <w:rPr>
                        <w:szCs w:val="24"/>
                      </w:rPr>
                    </w:pPr>
                    <w:r w:rsidRPr="00DE09C3">
                      <w:rPr>
                        <w:rFonts w:hint="eastAsia"/>
                        <w:szCs w:val="24"/>
                      </w:rPr>
                      <w:t>展区污水处理厂</w:t>
                    </w:r>
                  </w:p>
                  <w:p w14:paraId="26D61EA6" w14:textId="77777777" w:rsidR="00DE09C3" w:rsidRPr="00DE09C3" w:rsidRDefault="00DE09C3" w:rsidP="005535B5">
                    <w:pPr>
                      <w:rPr>
                        <w:szCs w:val="24"/>
                      </w:rPr>
                    </w:pPr>
                  </w:p>
                </w:tc>
              </w:tr>
              <w:tr w:rsidR="00DE09C3" w:rsidRPr="00DE09C3" w14:paraId="58939848" w14:textId="77777777" w:rsidTr="005535B5">
                <w:trPr>
                  <w:trHeight w:val="286"/>
                </w:trPr>
                <w:tc>
                  <w:tcPr>
                    <w:tcW w:w="959" w:type="dxa"/>
                    <w:vMerge/>
                    <w:noWrap/>
                    <w:vAlign w:val="center"/>
                  </w:tcPr>
                  <w:p w14:paraId="0336B92E" w14:textId="77777777" w:rsidR="00DE09C3" w:rsidRPr="00DE09C3" w:rsidRDefault="00DE09C3" w:rsidP="005535B5">
                    <w:pPr>
                      <w:rPr>
                        <w:szCs w:val="24"/>
                      </w:rPr>
                    </w:pPr>
                  </w:p>
                </w:tc>
                <w:tc>
                  <w:tcPr>
                    <w:tcW w:w="2126" w:type="dxa"/>
                    <w:noWrap/>
                    <w:vAlign w:val="center"/>
                  </w:tcPr>
                  <w:p w14:paraId="656AD8B9" w14:textId="77777777" w:rsidR="00DE09C3" w:rsidRPr="00DE09C3" w:rsidRDefault="00DE09C3" w:rsidP="005535B5">
                    <w:pPr>
                      <w:rPr>
                        <w:szCs w:val="24"/>
                      </w:rPr>
                    </w:pPr>
                    <w:r w:rsidRPr="00DE09C3">
                      <w:rPr>
                        <w:szCs w:val="24"/>
                      </w:rPr>
                      <w:t>化学需氧量</w:t>
                    </w:r>
                  </w:p>
                </w:tc>
                <w:tc>
                  <w:tcPr>
                    <w:tcW w:w="884" w:type="dxa"/>
                    <w:vAlign w:val="center"/>
                  </w:tcPr>
                  <w:p w14:paraId="4F092832" w14:textId="77777777" w:rsidR="00DE09C3" w:rsidRPr="00DE09C3" w:rsidRDefault="00DE09C3" w:rsidP="005535B5">
                    <w:pPr>
                      <w:rPr>
                        <w:szCs w:val="24"/>
                      </w:rPr>
                    </w:pPr>
                    <w:r w:rsidRPr="00DE09C3">
                      <w:rPr>
                        <w:szCs w:val="24"/>
                      </w:rPr>
                      <w:t>500</w:t>
                    </w:r>
                  </w:p>
                </w:tc>
                <w:tc>
                  <w:tcPr>
                    <w:tcW w:w="2124" w:type="dxa"/>
                    <w:vAlign w:val="center"/>
                  </w:tcPr>
                  <w:p w14:paraId="2D57E1BA" w14:textId="77777777" w:rsidR="00DE09C3" w:rsidRPr="00DE09C3" w:rsidRDefault="00DE09C3" w:rsidP="005535B5">
                    <w:pPr>
                      <w:rPr>
                        <w:szCs w:val="24"/>
                      </w:rPr>
                    </w:pPr>
                    <w:r w:rsidRPr="00DE09C3">
                      <w:rPr>
                        <w:rFonts w:hint="eastAsia"/>
                        <w:szCs w:val="24"/>
                      </w:rPr>
                      <w:t>80.5</w:t>
                    </w:r>
                  </w:p>
                </w:tc>
                <w:tc>
                  <w:tcPr>
                    <w:tcW w:w="1260" w:type="dxa"/>
                    <w:vMerge/>
                    <w:vAlign w:val="center"/>
                  </w:tcPr>
                  <w:p w14:paraId="1F7B7510" w14:textId="77777777" w:rsidR="00DE09C3" w:rsidRPr="00DE09C3" w:rsidRDefault="00DE09C3" w:rsidP="005535B5">
                    <w:pPr>
                      <w:rPr>
                        <w:szCs w:val="24"/>
                      </w:rPr>
                    </w:pPr>
                  </w:p>
                </w:tc>
                <w:tc>
                  <w:tcPr>
                    <w:tcW w:w="1192" w:type="dxa"/>
                    <w:vMerge/>
                    <w:vAlign w:val="center"/>
                  </w:tcPr>
                  <w:p w14:paraId="5E46AE25" w14:textId="77777777" w:rsidR="00DE09C3" w:rsidRPr="00DE09C3" w:rsidRDefault="00DE09C3" w:rsidP="005535B5">
                    <w:pPr>
                      <w:rPr>
                        <w:szCs w:val="24"/>
                      </w:rPr>
                    </w:pPr>
                  </w:p>
                </w:tc>
              </w:tr>
              <w:tr w:rsidR="00DE09C3" w:rsidRPr="00DE09C3" w14:paraId="1C841D64" w14:textId="77777777" w:rsidTr="005535B5">
                <w:trPr>
                  <w:trHeight w:val="292"/>
                </w:trPr>
                <w:tc>
                  <w:tcPr>
                    <w:tcW w:w="959" w:type="dxa"/>
                    <w:vMerge/>
                    <w:vAlign w:val="center"/>
                  </w:tcPr>
                  <w:p w14:paraId="3145F001" w14:textId="77777777" w:rsidR="00DE09C3" w:rsidRPr="00DE09C3" w:rsidRDefault="00DE09C3" w:rsidP="005535B5">
                    <w:pPr>
                      <w:rPr>
                        <w:szCs w:val="24"/>
                      </w:rPr>
                    </w:pPr>
                  </w:p>
                </w:tc>
                <w:tc>
                  <w:tcPr>
                    <w:tcW w:w="2126" w:type="dxa"/>
                    <w:noWrap/>
                  </w:tcPr>
                  <w:p w14:paraId="631514C7" w14:textId="77777777" w:rsidR="00DE09C3" w:rsidRPr="00DE09C3" w:rsidRDefault="00DE09C3" w:rsidP="005535B5">
                    <w:pPr>
                      <w:rPr>
                        <w:szCs w:val="24"/>
                      </w:rPr>
                    </w:pPr>
                    <w:r w:rsidRPr="00DE09C3">
                      <w:rPr>
                        <w:rFonts w:hint="eastAsia"/>
                        <w:szCs w:val="24"/>
                      </w:rPr>
                      <w:t>氨氮</w:t>
                    </w:r>
                  </w:p>
                </w:tc>
                <w:tc>
                  <w:tcPr>
                    <w:tcW w:w="884" w:type="dxa"/>
                  </w:tcPr>
                  <w:p w14:paraId="3ACAFBE5" w14:textId="77777777" w:rsidR="00DE09C3" w:rsidRPr="00DE09C3" w:rsidRDefault="00DE09C3" w:rsidP="005535B5">
                    <w:pPr>
                      <w:rPr>
                        <w:szCs w:val="24"/>
                      </w:rPr>
                    </w:pPr>
                    <w:r w:rsidRPr="00DE09C3">
                      <w:rPr>
                        <w:rFonts w:hint="eastAsia"/>
                        <w:szCs w:val="24"/>
                      </w:rPr>
                      <w:t>45</w:t>
                    </w:r>
                  </w:p>
                </w:tc>
                <w:tc>
                  <w:tcPr>
                    <w:tcW w:w="2124" w:type="dxa"/>
                  </w:tcPr>
                  <w:p w14:paraId="182E65B9" w14:textId="77777777" w:rsidR="00DE09C3" w:rsidRPr="00DE09C3" w:rsidRDefault="00DE09C3" w:rsidP="005535B5">
                    <w:pPr>
                      <w:rPr>
                        <w:szCs w:val="24"/>
                      </w:rPr>
                    </w:pPr>
                    <w:r w:rsidRPr="00DE09C3">
                      <w:rPr>
                        <w:rFonts w:hint="eastAsia"/>
                        <w:szCs w:val="24"/>
                      </w:rPr>
                      <w:t>3.27</w:t>
                    </w:r>
                  </w:p>
                </w:tc>
                <w:tc>
                  <w:tcPr>
                    <w:tcW w:w="1260" w:type="dxa"/>
                    <w:vMerge/>
                  </w:tcPr>
                  <w:p w14:paraId="47012267" w14:textId="77777777" w:rsidR="00DE09C3" w:rsidRPr="00DE09C3" w:rsidRDefault="00DE09C3" w:rsidP="005535B5">
                    <w:pPr>
                      <w:rPr>
                        <w:szCs w:val="24"/>
                      </w:rPr>
                    </w:pPr>
                  </w:p>
                </w:tc>
                <w:tc>
                  <w:tcPr>
                    <w:tcW w:w="1192" w:type="dxa"/>
                    <w:vMerge/>
                  </w:tcPr>
                  <w:p w14:paraId="1191AC1A" w14:textId="77777777" w:rsidR="00DE09C3" w:rsidRPr="00DE09C3" w:rsidRDefault="00DE09C3" w:rsidP="005535B5">
                    <w:pPr>
                      <w:rPr>
                        <w:szCs w:val="24"/>
                      </w:rPr>
                    </w:pPr>
                  </w:p>
                </w:tc>
              </w:tr>
              <w:tr w:rsidR="00DE09C3" w:rsidRPr="00DE09C3" w14:paraId="57260D13" w14:textId="77777777" w:rsidTr="005535B5">
                <w:trPr>
                  <w:trHeight w:val="286"/>
                </w:trPr>
                <w:tc>
                  <w:tcPr>
                    <w:tcW w:w="959" w:type="dxa"/>
                    <w:vMerge/>
                    <w:vAlign w:val="center"/>
                  </w:tcPr>
                  <w:p w14:paraId="136844CC" w14:textId="77777777" w:rsidR="00DE09C3" w:rsidRPr="00DE09C3" w:rsidRDefault="00DE09C3" w:rsidP="005535B5">
                    <w:pPr>
                      <w:rPr>
                        <w:szCs w:val="24"/>
                      </w:rPr>
                    </w:pPr>
                  </w:p>
                </w:tc>
                <w:tc>
                  <w:tcPr>
                    <w:tcW w:w="2126" w:type="dxa"/>
                    <w:noWrap/>
                  </w:tcPr>
                  <w:p w14:paraId="2223F3D1" w14:textId="77777777" w:rsidR="00DE09C3" w:rsidRPr="00DE09C3" w:rsidRDefault="00DE09C3" w:rsidP="005535B5">
                    <w:pPr>
                      <w:rPr>
                        <w:szCs w:val="24"/>
                      </w:rPr>
                    </w:pPr>
                    <w:r w:rsidRPr="00DE09C3">
                      <w:rPr>
                        <w:rFonts w:hint="eastAsia"/>
                        <w:szCs w:val="24"/>
                      </w:rPr>
                      <w:t>悬浮物</w:t>
                    </w:r>
                  </w:p>
                </w:tc>
                <w:tc>
                  <w:tcPr>
                    <w:tcW w:w="884" w:type="dxa"/>
                  </w:tcPr>
                  <w:p w14:paraId="584D6B1F" w14:textId="77777777" w:rsidR="00DE09C3" w:rsidRPr="00DE09C3" w:rsidRDefault="00DE09C3" w:rsidP="005535B5">
                    <w:pPr>
                      <w:rPr>
                        <w:szCs w:val="24"/>
                      </w:rPr>
                    </w:pPr>
                    <w:r w:rsidRPr="00DE09C3">
                      <w:rPr>
                        <w:rFonts w:hint="eastAsia"/>
                        <w:szCs w:val="24"/>
                      </w:rPr>
                      <w:t>400</w:t>
                    </w:r>
                  </w:p>
                </w:tc>
                <w:tc>
                  <w:tcPr>
                    <w:tcW w:w="2124" w:type="dxa"/>
                  </w:tcPr>
                  <w:p w14:paraId="2D136811" w14:textId="77777777" w:rsidR="00DE09C3" w:rsidRPr="00DE09C3" w:rsidRDefault="00DE09C3" w:rsidP="005535B5">
                    <w:pPr>
                      <w:rPr>
                        <w:szCs w:val="24"/>
                      </w:rPr>
                    </w:pPr>
                    <w:r w:rsidRPr="00DE09C3">
                      <w:rPr>
                        <w:rFonts w:hint="eastAsia"/>
                        <w:szCs w:val="24"/>
                      </w:rPr>
                      <w:t>16.5</w:t>
                    </w:r>
                  </w:p>
                </w:tc>
                <w:tc>
                  <w:tcPr>
                    <w:tcW w:w="1260" w:type="dxa"/>
                    <w:vMerge/>
                  </w:tcPr>
                  <w:p w14:paraId="5C8C2BEA" w14:textId="77777777" w:rsidR="00DE09C3" w:rsidRPr="00DE09C3" w:rsidRDefault="00DE09C3" w:rsidP="005535B5">
                    <w:pPr>
                      <w:rPr>
                        <w:szCs w:val="24"/>
                      </w:rPr>
                    </w:pPr>
                  </w:p>
                </w:tc>
                <w:tc>
                  <w:tcPr>
                    <w:tcW w:w="1192" w:type="dxa"/>
                    <w:vMerge/>
                  </w:tcPr>
                  <w:p w14:paraId="087DA4C0" w14:textId="77777777" w:rsidR="00DE09C3" w:rsidRPr="00DE09C3" w:rsidRDefault="00DE09C3" w:rsidP="005535B5">
                    <w:pPr>
                      <w:rPr>
                        <w:szCs w:val="24"/>
                      </w:rPr>
                    </w:pPr>
                  </w:p>
                </w:tc>
              </w:tr>
              <w:tr w:rsidR="00DE09C3" w:rsidRPr="00DE09C3" w14:paraId="159D6FBA" w14:textId="77777777" w:rsidTr="005535B5">
                <w:trPr>
                  <w:trHeight w:val="286"/>
                </w:trPr>
                <w:tc>
                  <w:tcPr>
                    <w:tcW w:w="959" w:type="dxa"/>
                    <w:vMerge/>
                    <w:vAlign w:val="center"/>
                  </w:tcPr>
                  <w:p w14:paraId="69D07C00" w14:textId="77777777" w:rsidR="00DE09C3" w:rsidRPr="00DE09C3" w:rsidRDefault="00DE09C3" w:rsidP="005535B5">
                    <w:pPr>
                      <w:rPr>
                        <w:szCs w:val="24"/>
                      </w:rPr>
                    </w:pPr>
                  </w:p>
                </w:tc>
                <w:tc>
                  <w:tcPr>
                    <w:tcW w:w="2126" w:type="dxa"/>
                    <w:noWrap/>
                  </w:tcPr>
                  <w:p w14:paraId="7E31EDA1" w14:textId="77777777" w:rsidR="00DE09C3" w:rsidRPr="00DE09C3" w:rsidRDefault="00DE09C3" w:rsidP="005535B5">
                    <w:pPr>
                      <w:rPr>
                        <w:szCs w:val="24"/>
                      </w:rPr>
                    </w:pPr>
                    <w:r w:rsidRPr="00DE09C3">
                      <w:rPr>
                        <w:rFonts w:hint="eastAsia"/>
                        <w:szCs w:val="24"/>
                      </w:rPr>
                      <w:t>总磷</w:t>
                    </w:r>
                  </w:p>
                </w:tc>
                <w:tc>
                  <w:tcPr>
                    <w:tcW w:w="884" w:type="dxa"/>
                  </w:tcPr>
                  <w:p w14:paraId="5C762D53" w14:textId="77777777" w:rsidR="00DE09C3" w:rsidRPr="00DE09C3" w:rsidRDefault="00DE09C3" w:rsidP="005535B5">
                    <w:pPr>
                      <w:rPr>
                        <w:szCs w:val="24"/>
                      </w:rPr>
                    </w:pPr>
                    <w:r w:rsidRPr="00DE09C3">
                      <w:rPr>
                        <w:rFonts w:hint="eastAsia"/>
                        <w:szCs w:val="24"/>
                      </w:rPr>
                      <w:t>8</w:t>
                    </w:r>
                  </w:p>
                </w:tc>
                <w:tc>
                  <w:tcPr>
                    <w:tcW w:w="2124" w:type="dxa"/>
                  </w:tcPr>
                  <w:p w14:paraId="3CB5C276" w14:textId="77777777" w:rsidR="00DE09C3" w:rsidRPr="00DE09C3" w:rsidRDefault="00DE09C3" w:rsidP="005535B5">
                    <w:pPr>
                      <w:rPr>
                        <w:szCs w:val="24"/>
                      </w:rPr>
                    </w:pPr>
                    <w:r w:rsidRPr="00DE09C3">
                      <w:rPr>
                        <w:rFonts w:hint="eastAsia"/>
                        <w:szCs w:val="24"/>
                      </w:rPr>
                      <w:t>0.045</w:t>
                    </w:r>
                  </w:p>
                </w:tc>
                <w:tc>
                  <w:tcPr>
                    <w:tcW w:w="1260" w:type="dxa"/>
                    <w:vMerge/>
                  </w:tcPr>
                  <w:p w14:paraId="23F205A1" w14:textId="77777777" w:rsidR="00DE09C3" w:rsidRPr="00DE09C3" w:rsidRDefault="00DE09C3" w:rsidP="005535B5">
                    <w:pPr>
                      <w:rPr>
                        <w:szCs w:val="24"/>
                      </w:rPr>
                    </w:pPr>
                  </w:p>
                </w:tc>
                <w:tc>
                  <w:tcPr>
                    <w:tcW w:w="1192" w:type="dxa"/>
                    <w:vMerge/>
                  </w:tcPr>
                  <w:p w14:paraId="16CEC663" w14:textId="77777777" w:rsidR="00DE09C3" w:rsidRPr="00DE09C3" w:rsidRDefault="00DE09C3" w:rsidP="005535B5">
                    <w:pPr>
                      <w:rPr>
                        <w:szCs w:val="24"/>
                      </w:rPr>
                    </w:pPr>
                  </w:p>
                </w:tc>
              </w:tr>
              <w:tr w:rsidR="00DE09C3" w:rsidRPr="00DE09C3" w14:paraId="55E84598" w14:textId="77777777" w:rsidTr="005535B5">
                <w:trPr>
                  <w:trHeight w:val="286"/>
                </w:trPr>
                <w:tc>
                  <w:tcPr>
                    <w:tcW w:w="959" w:type="dxa"/>
                    <w:vMerge/>
                    <w:vAlign w:val="center"/>
                  </w:tcPr>
                  <w:p w14:paraId="53D3E90B" w14:textId="77777777" w:rsidR="00DE09C3" w:rsidRPr="00DE09C3" w:rsidRDefault="00DE09C3" w:rsidP="005535B5">
                    <w:pPr>
                      <w:rPr>
                        <w:szCs w:val="24"/>
                      </w:rPr>
                    </w:pPr>
                  </w:p>
                </w:tc>
                <w:tc>
                  <w:tcPr>
                    <w:tcW w:w="2126" w:type="dxa"/>
                    <w:noWrap/>
                  </w:tcPr>
                  <w:p w14:paraId="03A026DD" w14:textId="77777777" w:rsidR="00DE09C3" w:rsidRPr="00DE09C3" w:rsidRDefault="00DE09C3" w:rsidP="005535B5">
                    <w:pPr>
                      <w:rPr>
                        <w:szCs w:val="24"/>
                      </w:rPr>
                    </w:pPr>
                    <w:r w:rsidRPr="00DE09C3">
                      <w:rPr>
                        <w:szCs w:val="24"/>
                      </w:rPr>
                      <w:t>石油类</w:t>
                    </w:r>
                  </w:p>
                </w:tc>
                <w:tc>
                  <w:tcPr>
                    <w:tcW w:w="884" w:type="dxa"/>
                  </w:tcPr>
                  <w:p w14:paraId="31FF93EC" w14:textId="77777777" w:rsidR="00DE09C3" w:rsidRPr="00DE09C3" w:rsidRDefault="00DE09C3" w:rsidP="005535B5">
                    <w:pPr>
                      <w:rPr>
                        <w:szCs w:val="24"/>
                      </w:rPr>
                    </w:pPr>
                    <w:r w:rsidRPr="00DE09C3">
                      <w:rPr>
                        <w:szCs w:val="24"/>
                      </w:rPr>
                      <w:t>15</w:t>
                    </w:r>
                  </w:p>
                </w:tc>
                <w:tc>
                  <w:tcPr>
                    <w:tcW w:w="2124" w:type="dxa"/>
                  </w:tcPr>
                  <w:p w14:paraId="34DAA1F2" w14:textId="77777777" w:rsidR="00DE09C3" w:rsidRPr="00DE09C3" w:rsidRDefault="00DE09C3" w:rsidP="005535B5">
                    <w:pPr>
                      <w:rPr>
                        <w:szCs w:val="24"/>
                      </w:rPr>
                    </w:pPr>
                    <w:r w:rsidRPr="00DE09C3">
                      <w:rPr>
                        <w:szCs w:val="24"/>
                      </w:rPr>
                      <w:t>0.057</w:t>
                    </w:r>
                  </w:p>
                </w:tc>
                <w:tc>
                  <w:tcPr>
                    <w:tcW w:w="1260" w:type="dxa"/>
                    <w:vMerge/>
                  </w:tcPr>
                  <w:p w14:paraId="42839941" w14:textId="77777777" w:rsidR="00DE09C3" w:rsidRPr="00DE09C3" w:rsidRDefault="00DE09C3" w:rsidP="005535B5">
                    <w:pPr>
                      <w:rPr>
                        <w:szCs w:val="24"/>
                      </w:rPr>
                    </w:pPr>
                  </w:p>
                </w:tc>
                <w:tc>
                  <w:tcPr>
                    <w:tcW w:w="1192" w:type="dxa"/>
                    <w:vMerge/>
                  </w:tcPr>
                  <w:p w14:paraId="4D9B325F" w14:textId="77777777" w:rsidR="00DE09C3" w:rsidRPr="00DE09C3" w:rsidRDefault="00DE09C3" w:rsidP="005535B5">
                    <w:pPr>
                      <w:rPr>
                        <w:szCs w:val="24"/>
                      </w:rPr>
                    </w:pPr>
                  </w:p>
                </w:tc>
              </w:tr>
              <w:tr w:rsidR="00DE09C3" w:rsidRPr="00DE09C3" w14:paraId="2F228368" w14:textId="77777777" w:rsidTr="005535B5">
                <w:trPr>
                  <w:trHeight w:val="286"/>
                </w:trPr>
                <w:tc>
                  <w:tcPr>
                    <w:tcW w:w="959" w:type="dxa"/>
                    <w:vMerge/>
                    <w:vAlign w:val="center"/>
                  </w:tcPr>
                  <w:p w14:paraId="4AC2C550" w14:textId="77777777" w:rsidR="00DE09C3" w:rsidRPr="00DE09C3" w:rsidRDefault="00DE09C3" w:rsidP="005535B5">
                    <w:pPr>
                      <w:rPr>
                        <w:szCs w:val="24"/>
                      </w:rPr>
                    </w:pPr>
                  </w:p>
                </w:tc>
                <w:tc>
                  <w:tcPr>
                    <w:tcW w:w="2126" w:type="dxa"/>
                    <w:noWrap/>
                  </w:tcPr>
                  <w:p w14:paraId="2D1879E3" w14:textId="77777777" w:rsidR="00DE09C3" w:rsidRPr="00DE09C3" w:rsidRDefault="00DE09C3" w:rsidP="005535B5">
                    <w:pPr>
                      <w:rPr>
                        <w:szCs w:val="24"/>
                      </w:rPr>
                    </w:pPr>
                    <w:r w:rsidRPr="00DE09C3">
                      <w:rPr>
                        <w:szCs w:val="24"/>
                      </w:rPr>
                      <w:t>动植物油</w:t>
                    </w:r>
                  </w:p>
                </w:tc>
                <w:tc>
                  <w:tcPr>
                    <w:tcW w:w="884" w:type="dxa"/>
                  </w:tcPr>
                  <w:p w14:paraId="1F08BB8E" w14:textId="77777777" w:rsidR="00DE09C3" w:rsidRPr="00DE09C3" w:rsidRDefault="00DE09C3" w:rsidP="005535B5">
                    <w:pPr>
                      <w:rPr>
                        <w:szCs w:val="24"/>
                      </w:rPr>
                    </w:pPr>
                    <w:r w:rsidRPr="00DE09C3">
                      <w:rPr>
                        <w:szCs w:val="24"/>
                      </w:rPr>
                      <w:t>100</w:t>
                    </w:r>
                  </w:p>
                </w:tc>
                <w:tc>
                  <w:tcPr>
                    <w:tcW w:w="2124" w:type="dxa"/>
                  </w:tcPr>
                  <w:p w14:paraId="2D0FF201" w14:textId="77777777" w:rsidR="00DE09C3" w:rsidRPr="00DE09C3" w:rsidRDefault="00DE09C3" w:rsidP="005535B5">
                    <w:pPr>
                      <w:rPr>
                        <w:szCs w:val="24"/>
                      </w:rPr>
                    </w:pPr>
                    <w:r w:rsidRPr="00DE09C3">
                      <w:rPr>
                        <w:szCs w:val="24"/>
                      </w:rPr>
                      <w:t>0.08</w:t>
                    </w:r>
                  </w:p>
                </w:tc>
                <w:tc>
                  <w:tcPr>
                    <w:tcW w:w="1260" w:type="dxa"/>
                    <w:vMerge/>
                  </w:tcPr>
                  <w:p w14:paraId="57C3EBC6" w14:textId="77777777" w:rsidR="00DE09C3" w:rsidRPr="00DE09C3" w:rsidRDefault="00DE09C3" w:rsidP="005535B5">
                    <w:pPr>
                      <w:rPr>
                        <w:szCs w:val="24"/>
                      </w:rPr>
                    </w:pPr>
                  </w:p>
                </w:tc>
                <w:tc>
                  <w:tcPr>
                    <w:tcW w:w="1192" w:type="dxa"/>
                    <w:vMerge/>
                  </w:tcPr>
                  <w:p w14:paraId="1238FBDA" w14:textId="77777777" w:rsidR="00DE09C3" w:rsidRPr="00DE09C3" w:rsidRDefault="00DE09C3" w:rsidP="005535B5">
                    <w:pPr>
                      <w:rPr>
                        <w:szCs w:val="24"/>
                      </w:rPr>
                    </w:pPr>
                  </w:p>
                </w:tc>
              </w:tr>
              <w:tr w:rsidR="00DE09C3" w:rsidRPr="00DE09C3" w14:paraId="181A560E" w14:textId="77777777" w:rsidTr="005535B5">
                <w:trPr>
                  <w:trHeight w:val="286"/>
                </w:trPr>
                <w:tc>
                  <w:tcPr>
                    <w:tcW w:w="959" w:type="dxa"/>
                    <w:vMerge/>
                    <w:vAlign w:val="center"/>
                  </w:tcPr>
                  <w:p w14:paraId="5A1802DF" w14:textId="77777777" w:rsidR="00DE09C3" w:rsidRPr="00DE09C3" w:rsidRDefault="00DE09C3" w:rsidP="005535B5">
                    <w:pPr>
                      <w:rPr>
                        <w:szCs w:val="24"/>
                      </w:rPr>
                    </w:pPr>
                  </w:p>
                </w:tc>
                <w:tc>
                  <w:tcPr>
                    <w:tcW w:w="2126" w:type="dxa"/>
                    <w:noWrap/>
                  </w:tcPr>
                  <w:p w14:paraId="663319E6" w14:textId="77777777" w:rsidR="00DE09C3" w:rsidRPr="00DE09C3" w:rsidRDefault="00DE09C3" w:rsidP="005535B5">
                    <w:pPr>
                      <w:rPr>
                        <w:szCs w:val="24"/>
                      </w:rPr>
                    </w:pPr>
                    <w:r w:rsidRPr="00DE09C3">
                      <w:rPr>
                        <w:szCs w:val="24"/>
                      </w:rPr>
                      <w:t>阴离子表面活性剂</w:t>
                    </w:r>
                  </w:p>
                </w:tc>
                <w:tc>
                  <w:tcPr>
                    <w:tcW w:w="884" w:type="dxa"/>
                  </w:tcPr>
                  <w:p w14:paraId="5175742E" w14:textId="77777777" w:rsidR="00DE09C3" w:rsidRPr="00DE09C3" w:rsidRDefault="00DE09C3" w:rsidP="005535B5">
                    <w:pPr>
                      <w:rPr>
                        <w:szCs w:val="24"/>
                      </w:rPr>
                    </w:pPr>
                    <w:r w:rsidRPr="00DE09C3">
                      <w:rPr>
                        <w:szCs w:val="24"/>
                      </w:rPr>
                      <w:t>20</w:t>
                    </w:r>
                  </w:p>
                </w:tc>
                <w:tc>
                  <w:tcPr>
                    <w:tcW w:w="2124" w:type="dxa"/>
                  </w:tcPr>
                  <w:p w14:paraId="21F6EA92" w14:textId="77777777" w:rsidR="00DE09C3" w:rsidRPr="00DE09C3" w:rsidRDefault="00DE09C3" w:rsidP="005535B5">
                    <w:pPr>
                      <w:rPr>
                        <w:szCs w:val="24"/>
                      </w:rPr>
                    </w:pPr>
                    <w:r w:rsidRPr="00DE09C3">
                      <w:rPr>
                        <w:szCs w:val="24"/>
                      </w:rPr>
                      <w:t>0.05</w:t>
                    </w:r>
                  </w:p>
                </w:tc>
                <w:tc>
                  <w:tcPr>
                    <w:tcW w:w="1260" w:type="dxa"/>
                    <w:vMerge/>
                  </w:tcPr>
                  <w:p w14:paraId="18919F0F" w14:textId="77777777" w:rsidR="00DE09C3" w:rsidRPr="00DE09C3" w:rsidRDefault="00DE09C3" w:rsidP="005535B5">
                    <w:pPr>
                      <w:rPr>
                        <w:szCs w:val="24"/>
                      </w:rPr>
                    </w:pPr>
                  </w:p>
                </w:tc>
                <w:tc>
                  <w:tcPr>
                    <w:tcW w:w="1192" w:type="dxa"/>
                    <w:vMerge/>
                  </w:tcPr>
                  <w:p w14:paraId="258FC8E2" w14:textId="77777777" w:rsidR="00DE09C3" w:rsidRPr="00DE09C3" w:rsidRDefault="00DE09C3" w:rsidP="005535B5">
                    <w:pPr>
                      <w:rPr>
                        <w:szCs w:val="24"/>
                      </w:rPr>
                    </w:pPr>
                  </w:p>
                </w:tc>
              </w:tr>
            </w:tbl>
            <w:p w14:paraId="4564034B" w14:textId="77777777" w:rsidR="00DE09C3" w:rsidRDefault="00DE09C3"/>
            <w:p w14:paraId="05E8E01E" w14:textId="77777777" w:rsidR="00DE09C3" w:rsidRPr="00DE09C3" w:rsidRDefault="00DE09C3" w:rsidP="00DE09C3">
              <w:pPr>
                <w:rPr>
                  <w:bCs w:val="0"/>
                  <w:szCs w:val="24"/>
                </w:rPr>
              </w:pPr>
            </w:p>
            <w:p w14:paraId="51EA8303" w14:textId="77777777" w:rsidR="00DE09C3" w:rsidRPr="00DE09C3" w:rsidRDefault="00DE09C3" w:rsidP="00DE09C3">
              <w:pPr>
                <w:rPr>
                  <w:bCs w:val="0"/>
                  <w:szCs w:val="24"/>
                </w:rPr>
              </w:pPr>
              <w:r w:rsidRPr="00DE09C3">
                <w:rPr>
                  <w:rFonts w:hint="eastAsia"/>
                  <w:bCs w:val="0"/>
                  <w:szCs w:val="24"/>
                </w:rPr>
                <w:t>水污染物排放总量统计</w:t>
              </w:r>
            </w:p>
            <w:p w14:paraId="2CB0F90F" w14:textId="77777777" w:rsidR="00DE09C3" w:rsidRPr="00DE09C3" w:rsidRDefault="00DE09C3" w:rsidP="00DE09C3">
              <w:pPr>
                <w:rPr>
                  <w:bCs w:val="0"/>
                  <w:szCs w:val="24"/>
                </w:rPr>
              </w:pPr>
              <w:r w:rsidRPr="00DE09C3">
                <w:rPr>
                  <w:rFonts w:hint="eastAsia"/>
                  <w:bCs w:val="0"/>
                  <w:szCs w:val="24"/>
                </w:rPr>
                <w:t>表1—2</w:t>
              </w:r>
              <w:r w:rsidRPr="00DE09C3">
                <w:rPr>
                  <w:bCs w:val="0"/>
                  <w:szCs w:val="24"/>
                </w:rPr>
                <w:t xml:space="preserve">                                           </w:t>
              </w:r>
              <w:r w:rsidRPr="00DE09C3">
                <w:rPr>
                  <w:rFonts w:hint="eastAsia"/>
                  <w:bCs w:val="0"/>
                  <w:szCs w:val="24"/>
                </w:rPr>
                <w:t xml:space="preserve">  单位</w:t>
              </w:r>
              <w:r w:rsidRPr="00DE09C3">
                <w:rPr>
                  <w:bCs w:val="0"/>
                  <w:szCs w:val="24"/>
                </w:rPr>
                <w:t>:</w:t>
              </w:r>
              <w:r w:rsidRPr="00DE09C3">
                <w:rPr>
                  <w:rFonts w:hint="eastAsia"/>
                  <w:bCs w:val="0"/>
                  <w:szCs w:val="24"/>
                </w:rPr>
                <w:t>吨</w:t>
              </w:r>
            </w:p>
            <w:tbl>
              <w:tblPr>
                <w:tblStyle w:val="g3"/>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526"/>
                <w:gridCol w:w="2268"/>
                <w:gridCol w:w="2410"/>
                <w:gridCol w:w="1275"/>
                <w:gridCol w:w="1134"/>
              </w:tblGrid>
              <w:tr w:rsidR="00DE09C3" w:rsidRPr="00DE09C3" w14:paraId="53AE5F56" w14:textId="77777777" w:rsidTr="00DF3F95">
                <w:trPr>
                  <w:trHeight w:val="286"/>
                </w:trPr>
                <w:tc>
                  <w:tcPr>
                    <w:tcW w:w="3794" w:type="dxa"/>
                    <w:gridSpan w:val="2"/>
                    <w:vMerge w:val="restart"/>
                    <w:noWrap/>
                    <w:vAlign w:val="center"/>
                  </w:tcPr>
                  <w:p w14:paraId="5A1B9730" w14:textId="77777777" w:rsidR="00DE09C3" w:rsidRPr="00DE09C3" w:rsidRDefault="00DE09C3" w:rsidP="00DF3F95">
                    <w:pPr>
                      <w:rPr>
                        <w:iCs/>
                        <w:szCs w:val="24"/>
                      </w:rPr>
                    </w:pPr>
                    <w:r w:rsidRPr="00DE09C3">
                      <w:rPr>
                        <w:rFonts w:hint="eastAsia"/>
                        <w:iCs/>
                        <w:szCs w:val="24"/>
                      </w:rPr>
                      <w:t>污染物</w:t>
                    </w:r>
                  </w:p>
                </w:tc>
                <w:tc>
                  <w:tcPr>
                    <w:tcW w:w="2410" w:type="dxa"/>
                    <w:vMerge w:val="restart"/>
                    <w:vAlign w:val="center"/>
                  </w:tcPr>
                  <w:p w14:paraId="6F83F02A" w14:textId="77777777" w:rsidR="00DE09C3" w:rsidRPr="00DE09C3" w:rsidRDefault="00DE09C3" w:rsidP="00DF3F95">
                    <w:pPr>
                      <w:rPr>
                        <w:iCs/>
                        <w:szCs w:val="24"/>
                      </w:rPr>
                    </w:pPr>
                    <w:r w:rsidRPr="00DE09C3">
                      <w:rPr>
                        <w:rFonts w:hint="eastAsia"/>
                        <w:iCs/>
                        <w:szCs w:val="24"/>
                      </w:rPr>
                      <w:t>数据来源</w:t>
                    </w:r>
                  </w:p>
                </w:tc>
                <w:tc>
                  <w:tcPr>
                    <w:tcW w:w="2409" w:type="dxa"/>
                    <w:gridSpan w:val="2"/>
                    <w:vAlign w:val="center"/>
                  </w:tcPr>
                  <w:p w14:paraId="33A17265" w14:textId="4A96FDC0" w:rsidR="00DE09C3" w:rsidRPr="00DE09C3" w:rsidRDefault="00DE09C3" w:rsidP="00DF3F95">
                    <w:pPr>
                      <w:rPr>
                        <w:iCs/>
                        <w:szCs w:val="24"/>
                      </w:rPr>
                    </w:pPr>
                    <w:r w:rsidRPr="00DE09C3">
                      <w:rPr>
                        <w:iCs/>
                        <w:szCs w:val="24"/>
                      </w:rPr>
                      <w:t>2022</w:t>
                    </w:r>
                    <w:r w:rsidRPr="00DE09C3">
                      <w:rPr>
                        <w:iCs/>
                        <w:szCs w:val="24"/>
                      </w:rPr>
                      <w:t>年上半年</w:t>
                    </w:r>
                  </w:p>
                </w:tc>
              </w:tr>
              <w:tr w:rsidR="00DE09C3" w:rsidRPr="00DE09C3" w14:paraId="7B33A9E4" w14:textId="77777777" w:rsidTr="00DF3F95">
                <w:trPr>
                  <w:trHeight w:val="286"/>
                </w:trPr>
                <w:tc>
                  <w:tcPr>
                    <w:tcW w:w="3794" w:type="dxa"/>
                    <w:gridSpan w:val="2"/>
                    <w:vMerge/>
                    <w:vAlign w:val="center"/>
                  </w:tcPr>
                  <w:p w14:paraId="638C4D7E" w14:textId="77777777" w:rsidR="00DE09C3" w:rsidRPr="00DE09C3" w:rsidRDefault="00DE09C3" w:rsidP="00DF3F95">
                    <w:pPr>
                      <w:rPr>
                        <w:iCs/>
                        <w:szCs w:val="24"/>
                      </w:rPr>
                    </w:pPr>
                  </w:p>
                </w:tc>
                <w:tc>
                  <w:tcPr>
                    <w:tcW w:w="2410" w:type="dxa"/>
                    <w:vMerge/>
                    <w:vAlign w:val="center"/>
                  </w:tcPr>
                  <w:p w14:paraId="1885C027" w14:textId="77777777" w:rsidR="00DE09C3" w:rsidRPr="00DE09C3" w:rsidRDefault="00DE09C3" w:rsidP="00DF3F95">
                    <w:pPr>
                      <w:rPr>
                        <w:iCs/>
                        <w:szCs w:val="24"/>
                      </w:rPr>
                    </w:pPr>
                  </w:p>
                </w:tc>
                <w:tc>
                  <w:tcPr>
                    <w:tcW w:w="1275" w:type="dxa"/>
                  </w:tcPr>
                  <w:p w14:paraId="5E2968CA" w14:textId="77777777" w:rsidR="00DE09C3" w:rsidRPr="00DE09C3" w:rsidRDefault="00DE09C3" w:rsidP="00DF3F95">
                    <w:pPr>
                      <w:rPr>
                        <w:iCs/>
                        <w:szCs w:val="24"/>
                      </w:rPr>
                    </w:pPr>
                    <w:r w:rsidRPr="00DE09C3">
                      <w:rPr>
                        <w:rFonts w:hint="eastAsia"/>
                        <w:iCs/>
                        <w:szCs w:val="24"/>
                      </w:rPr>
                      <w:t>产生量</w:t>
                    </w:r>
                  </w:p>
                </w:tc>
                <w:tc>
                  <w:tcPr>
                    <w:tcW w:w="1134" w:type="dxa"/>
                  </w:tcPr>
                  <w:p w14:paraId="75A5F84D" w14:textId="77777777" w:rsidR="00DE09C3" w:rsidRPr="00DE09C3" w:rsidRDefault="00DE09C3" w:rsidP="00DF3F95">
                    <w:pPr>
                      <w:rPr>
                        <w:iCs/>
                        <w:szCs w:val="24"/>
                      </w:rPr>
                    </w:pPr>
                    <w:r w:rsidRPr="00DE09C3">
                      <w:rPr>
                        <w:rFonts w:hint="eastAsia"/>
                        <w:iCs/>
                        <w:szCs w:val="24"/>
                      </w:rPr>
                      <w:t>排放量</w:t>
                    </w:r>
                  </w:p>
                </w:tc>
              </w:tr>
              <w:tr w:rsidR="00DE09C3" w:rsidRPr="00DE09C3" w14:paraId="3090CEB6" w14:textId="77777777" w:rsidTr="00DF3F95">
                <w:trPr>
                  <w:trHeight w:val="286"/>
                </w:trPr>
                <w:tc>
                  <w:tcPr>
                    <w:tcW w:w="3794" w:type="dxa"/>
                    <w:gridSpan w:val="2"/>
                    <w:noWrap/>
                    <w:vAlign w:val="center"/>
                  </w:tcPr>
                  <w:p w14:paraId="08097CDA" w14:textId="77777777" w:rsidR="00DE09C3" w:rsidRPr="00DE09C3" w:rsidRDefault="00DE09C3" w:rsidP="00DF3F95">
                    <w:pPr>
                      <w:rPr>
                        <w:szCs w:val="24"/>
                      </w:rPr>
                    </w:pPr>
                    <w:r w:rsidRPr="00DE09C3">
                      <w:rPr>
                        <w:rFonts w:hint="eastAsia"/>
                        <w:iCs/>
                        <w:szCs w:val="24"/>
                      </w:rPr>
                      <w:t>废水总排放量</w:t>
                    </w:r>
                  </w:p>
                </w:tc>
                <w:tc>
                  <w:tcPr>
                    <w:tcW w:w="2410" w:type="dxa"/>
                    <w:vAlign w:val="center"/>
                  </w:tcPr>
                  <w:p w14:paraId="6F0775C2" w14:textId="77777777" w:rsidR="00DE09C3" w:rsidRPr="00DE09C3" w:rsidRDefault="00DE09C3" w:rsidP="00DF3F95">
                    <w:pPr>
                      <w:rPr>
                        <w:szCs w:val="24"/>
                      </w:rPr>
                    </w:pPr>
                    <w:r w:rsidRPr="00DE09C3">
                      <w:rPr>
                        <w:rFonts w:hint="eastAsia"/>
                        <w:szCs w:val="24"/>
                      </w:rPr>
                      <w:t>系数折算</w:t>
                    </w:r>
                  </w:p>
                </w:tc>
                <w:tc>
                  <w:tcPr>
                    <w:tcW w:w="1275" w:type="dxa"/>
                  </w:tcPr>
                  <w:p w14:paraId="0C3D8705" w14:textId="77777777" w:rsidR="00DE09C3" w:rsidRPr="00DE09C3" w:rsidRDefault="00DE09C3" w:rsidP="00DF3F95">
                    <w:pPr>
                      <w:rPr>
                        <w:szCs w:val="24"/>
                      </w:rPr>
                    </w:pPr>
                    <w:r w:rsidRPr="00DE09C3">
                      <w:rPr>
                        <w:rFonts w:hint="eastAsia"/>
                        <w:szCs w:val="24"/>
                      </w:rPr>
                      <w:t>55950</w:t>
                    </w:r>
                  </w:p>
                </w:tc>
                <w:tc>
                  <w:tcPr>
                    <w:tcW w:w="1134" w:type="dxa"/>
                  </w:tcPr>
                  <w:p w14:paraId="2F7181E4" w14:textId="77777777" w:rsidR="00DE09C3" w:rsidRPr="00DE09C3" w:rsidRDefault="00DE09C3" w:rsidP="00DF3F95">
                    <w:pPr>
                      <w:rPr>
                        <w:szCs w:val="24"/>
                      </w:rPr>
                    </w:pPr>
                    <w:r w:rsidRPr="00DE09C3">
                      <w:rPr>
                        <w:rFonts w:hint="eastAsia"/>
                        <w:szCs w:val="24"/>
                      </w:rPr>
                      <w:t>55950</w:t>
                    </w:r>
                  </w:p>
                </w:tc>
              </w:tr>
              <w:tr w:rsidR="00DE09C3" w:rsidRPr="00DE09C3" w14:paraId="15788FE4" w14:textId="77777777" w:rsidTr="00DF3F95">
                <w:trPr>
                  <w:trHeight w:val="286"/>
                </w:trPr>
                <w:tc>
                  <w:tcPr>
                    <w:tcW w:w="1526" w:type="dxa"/>
                    <w:vMerge w:val="restart"/>
                    <w:noWrap/>
                    <w:vAlign w:val="center"/>
                  </w:tcPr>
                  <w:p w14:paraId="3E56EF83" w14:textId="77777777" w:rsidR="00DE09C3" w:rsidRPr="00DE09C3" w:rsidRDefault="00DE09C3" w:rsidP="00DF3F95">
                    <w:pPr>
                      <w:rPr>
                        <w:szCs w:val="24"/>
                      </w:rPr>
                    </w:pPr>
                    <w:r w:rsidRPr="00DE09C3">
                      <w:rPr>
                        <w:rFonts w:hint="eastAsia"/>
                        <w:szCs w:val="24"/>
                      </w:rPr>
                      <w:t>常规污染物</w:t>
                    </w:r>
                  </w:p>
                  <w:p w14:paraId="282F54CD" w14:textId="77777777" w:rsidR="00DE09C3" w:rsidRPr="00DE09C3" w:rsidRDefault="00DE09C3" w:rsidP="00DF3F95">
                    <w:pPr>
                      <w:rPr>
                        <w:szCs w:val="24"/>
                      </w:rPr>
                    </w:pPr>
                  </w:p>
                </w:tc>
                <w:tc>
                  <w:tcPr>
                    <w:tcW w:w="2268" w:type="dxa"/>
                    <w:noWrap/>
                    <w:vAlign w:val="center"/>
                  </w:tcPr>
                  <w:p w14:paraId="3AD4F8A4" w14:textId="77777777" w:rsidR="00DE09C3" w:rsidRPr="00DE09C3" w:rsidRDefault="00DE09C3" w:rsidP="00DF3F95">
                    <w:pPr>
                      <w:rPr>
                        <w:szCs w:val="24"/>
                      </w:rPr>
                    </w:pPr>
                    <w:r w:rsidRPr="00DE09C3">
                      <w:rPr>
                        <w:rFonts w:hint="eastAsia"/>
                        <w:szCs w:val="24"/>
                      </w:rPr>
                      <w:t>PH</w:t>
                    </w:r>
                    <w:r w:rsidRPr="00DE09C3">
                      <w:rPr>
                        <w:rFonts w:hint="eastAsia"/>
                        <w:szCs w:val="24"/>
                      </w:rPr>
                      <w:t>值</w:t>
                    </w:r>
                  </w:p>
                </w:tc>
                <w:tc>
                  <w:tcPr>
                    <w:tcW w:w="2410" w:type="dxa"/>
                    <w:vAlign w:val="center"/>
                  </w:tcPr>
                  <w:p w14:paraId="17537FF3" w14:textId="77777777" w:rsidR="00DE09C3" w:rsidRPr="00DE09C3" w:rsidRDefault="00DE09C3" w:rsidP="00DF3F95">
                    <w:pPr>
                      <w:rPr>
                        <w:szCs w:val="24"/>
                      </w:rPr>
                    </w:pPr>
                    <w:r w:rsidRPr="00DE09C3">
                      <w:rPr>
                        <w:rFonts w:hint="eastAsia"/>
                        <w:szCs w:val="24"/>
                      </w:rPr>
                      <w:t>委托检测</w:t>
                    </w:r>
                  </w:p>
                </w:tc>
                <w:tc>
                  <w:tcPr>
                    <w:tcW w:w="1275" w:type="dxa"/>
                    <w:vAlign w:val="center"/>
                  </w:tcPr>
                  <w:p w14:paraId="796054FB" w14:textId="77777777" w:rsidR="00DE09C3" w:rsidRPr="00DE09C3" w:rsidRDefault="00DE09C3" w:rsidP="00DF3F95">
                    <w:pPr>
                      <w:rPr>
                        <w:szCs w:val="24"/>
                      </w:rPr>
                    </w:pPr>
                    <w:r w:rsidRPr="00DE09C3">
                      <w:rPr>
                        <w:rFonts w:hint="eastAsia"/>
                        <w:szCs w:val="24"/>
                      </w:rPr>
                      <w:t>0.425</w:t>
                    </w:r>
                  </w:p>
                </w:tc>
                <w:tc>
                  <w:tcPr>
                    <w:tcW w:w="1134" w:type="dxa"/>
                    <w:vAlign w:val="center"/>
                  </w:tcPr>
                  <w:p w14:paraId="7FA91ADD" w14:textId="77777777" w:rsidR="00DE09C3" w:rsidRPr="00DE09C3" w:rsidRDefault="00DE09C3" w:rsidP="00DF3F95">
                    <w:pPr>
                      <w:rPr>
                        <w:szCs w:val="24"/>
                      </w:rPr>
                    </w:pPr>
                    <w:r w:rsidRPr="00DE09C3">
                      <w:rPr>
                        <w:rFonts w:hint="eastAsia"/>
                        <w:szCs w:val="24"/>
                      </w:rPr>
                      <w:t>0.425</w:t>
                    </w:r>
                  </w:p>
                </w:tc>
              </w:tr>
              <w:tr w:rsidR="00DE09C3" w:rsidRPr="00DE09C3" w14:paraId="58D7DD5E" w14:textId="77777777" w:rsidTr="00DF3F95">
                <w:trPr>
                  <w:trHeight w:val="286"/>
                </w:trPr>
                <w:tc>
                  <w:tcPr>
                    <w:tcW w:w="1526" w:type="dxa"/>
                    <w:vMerge/>
                    <w:vAlign w:val="center"/>
                  </w:tcPr>
                  <w:p w14:paraId="4D34DE31" w14:textId="77777777" w:rsidR="00DE09C3" w:rsidRPr="00DE09C3" w:rsidRDefault="00DE09C3" w:rsidP="00DF3F95">
                    <w:pPr>
                      <w:rPr>
                        <w:szCs w:val="24"/>
                      </w:rPr>
                    </w:pPr>
                  </w:p>
                </w:tc>
                <w:tc>
                  <w:tcPr>
                    <w:tcW w:w="2268" w:type="dxa"/>
                    <w:noWrap/>
                    <w:vAlign w:val="center"/>
                  </w:tcPr>
                  <w:p w14:paraId="003CD8C5" w14:textId="77777777" w:rsidR="00DE09C3" w:rsidRPr="00DE09C3" w:rsidRDefault="00DE09C3" w:rsidP="00DF3F95">
                    <w:pPr>
                      <w:rPr>
                        <w:szCs w:val="24"/>
                      </w:rPr>
                    </w:pPr>
                    <w:r w:rsidRPr="00DE09C3">
                      <w:rPr>
                        <w:rFonts w:hint="eastAsia"/>
                        <w:szCs w:val="24"/>
                      </w:rPr>
                      <w:t>化学需氧量</w:t>
                    </w:r>
                  </w:p>
                </w:tc>
                <w:tc>
                  <w:tcPr>
                    <w:tcW w:w="2410" w:type="dxa"/>
                    <w:vAlign w:val="center"/>
                  </w:tcPr>
                  <w:p w14:paraId="39549E50" w14:textId="77777777" w:rsidR="00DE09C3" w:rsidRPr="00DE09C3" w:rsidRDefault="00DE09C3" w:rsidP="00DF3F95">
                    <w:pPr>
                      <w:rPr>
                        <w:szCs w:val="24"/>
                      </w:rPr>
                    </w:pPr>
                    <w:r w:rsidRPr="00DE09C3">
                      <w:rPr>
                        <w:rFonts w:hint="eastAsia"/>
                        <w:szCs w:val="24"/>
                      </w:rPr>
                      <w:t>委托检测</w:t>
                    </w:r>
                  </w:p>
                </w:tc>
                <w:tc>
                  <w:tcPr>
                    <w:tcW w:w="1275" w:type="dxa"/>
                    <w:vAlign w:val="center"/>
                  </w:tcPr>
                  <w:p w14:paraId="7E4A24FF" w14:textId="77777777" w:rsidR="00DE09C3" w:rsidRPr="00DE09C3" w:rsidRDefault="00DE09C3" w:rsidP="00DF3F95">
                    <w:pPr>
                      <w:rPr>
                        <w:szCs w:val="24"/>
                      </w:rPr>
                    </w:pPr>
                    <w:r w:rsidRPr="00DE09C3">
                      <w:rPr>
                        <w:rFonts w:hint="eastAsia"/>
                        <w:szCs w:val="24"/>
                      </w:rPr>
                      <w:t>4.504</w:t>
                    </w:r>
                  </w:p>
                </w:tc>
                <w:tc>
                  <w:tcPr>
                    <w:tcW w:w="1134" w:type="dxa"/>
                    <w:vAlign w:val="center"/>
                  </w:tcPr>
                  <w:p w14:paraId="7D7A533A" w14:textId="77777777" w:rsidR="00DE09C3" w:rsidRPr="00DE09C3" w:rsidRDefault="00DE09C3" w:rsidP="00DF3F95">
                    <w:pPr>
                      <w:rPr>
                        <w:szCs w:val="24"/>
                      </w:rPr>
                    </w:pPr>
                    <w:r w:rsidRPr="00DE09C3">
                      <w:rPr>
                        <w:rFonts w:hint="eastAsia"/>
                        <w:szCs w:val="24"/>
                      </w:rPr>
                      <w:t>4.504</w:t>
                    </w:r>
                  </w:p>
                </w:tc>
              </w:tr>
              <w:tr w:rsidR="00DE09C3" w:rsidRPr="00DE09C3" w14:paraId="4BC65ECA" w14:textId="77777777" w:rsidTr="00DF3F95">
                <w:trPr>
                  <w:trHeight w:val="286"/>
                </w:trPr>
                <w:tc>
                  <w:tcPr>
                    <w:tcW w:w="1526" w:type="dxa"/>
                    <w:vMerge/>
                    <w:vAlign w:val="center"/>
                  </w:tcPr>
                  <w:p w14:paraId="6C543E61" w14:textId="77777777" w:rsidR="00DE09C3" w:rsidRPr="00DE09C3" w:rsidRDefault="00DE09C3" w:rsidP="00DF3F95">
                    <w:pPr>
                      <w:rPr>
                        <w:szCs w:val="24"/>
                      </w:rPr>
                    </w:pPr>
                  </w:p>
                </w:tc>
                <w:tc>
                  <w:tcPr>
                    <w:tcW w:w="2268" w:type="dxa"/>
                    <w:noWrap/>
                    <w:vAlign w:val="center"/>
                  </w:tcPr>
                  <w:p w14:paraId="76EA0A44" w14:textId="77777777" w:rsidR="00DE09C3" w:rsidRPr="00DE09C3" w:rsidRDefault="00DE09C3" w:rsidP="00DF3F95">
                    <w:pPr>
                      <w:rPr>
                        <w:szCs w:val="24"/>
                      </w:rPr>
                    </w:pPr>
                    <w:r w:rsidRPr="00DE09C3">
                      <w:rPr>
                        <w:rFonts w:hint="eastAsia"/>
                        <w:szCs w:val="24"/>
                      </w:rPr>
                      <w:t>氨氮</w:t>
                    </w:r>
                  </w:p>
                </w:tc>
                <w:tc>
                  <w:tcPr>
                    <w:tcW w:w="2410" w:type="dxa"/>
                    <w:vAlign w:val="center"/>
                  </w:tcPr>
                  <w:p w14:paraId="0B98DCCD" w14:textId="77777777" w:rsidR="00DE09C3" w:rsidRPr="00DE09C3" w:rsidRDefault="00DE09C3" w:rsidP="00DF3F95">
                    <w:pPr>
                      <w:rPr>
                        <w:szCs w:val="24"/>
                      </w:rPr>
                    </w:pPr>
                    <w:r w:rsidRPr="00DE09C3">
                      <w:rPr>
                        <w:rFonts w:hint="eastAsia"/>
                        <w:szCs w:val="24"/>
                      </w:rPr>
                      <w:t>委托检测</w:t>
                    </w:r>
                  </w:p>
                </w:tc>
                <w:tc>
                  <w:tcPr>
                    <w:tcW w:w="1275" w:type="dxa"/>
                    <w:vAlign w:val="center"/>
                  </w:tcPr>
                  <w:p w14:paraId="025B4EF6" w14:textId="77777777" w:rsidR="00DE09C3" w:rsidRPr="00DE09C3" w:rsidRDefault="00DE09C3" w:rsidP="00DF3F95">
                    <w:pPr>
                      <w:rPr>
                        <w:szCs w:val="24"/>
                      </w:rPr>
                    </w:pPr>
                    <w:r w:rsidRPr="00DE09C3">
                      <w:rPr>
                        <w:rFonts w:hint="eastAsia"/>
                        <w:szCs w:val="24"/>
                      </w:rPr>
                      <w:t>0.183</w:t>
                    </w:r>
                  </w:p>
                </w:tc>
                <w:tc>
                  <w:tcPr>
                    <w:tcW w:w="1134" w:type="dxa"/>
                    <w:vAlign w:val="center"/>
                  </w:tcPr>
                  <w:p w14:paraId="03F0E679" w14:textId="77777777" w:rsidR="00DE09C3" w:rsidRPr="00DE09C3" w:rsidRDefault="00DE09C3" w:rsidP="00DF3F95">
                    <w:pPr>
                      <w:rPr>
                        <w:szCs w:val="24"/>
                      </w:rPr>
                    </w:pPr>
                    <w:r w:rsidRPr="00DE09C3">
                      <w:rPr>
                        <w:rFonts w:hint="eastAsia"/>
                        <w:szCs w:val="24"/>
                      </w:rPr>
                      <w:t>0.183</w:t>
                    </w:r>
                  </w:p>
                </w:tc>
              </w:tr>
              <w:tr w:rsidR="00DE09C3" w:rsidRPr="00DE09C3" w14:paraId="0600F18E" w14:textId="77777777" w:rsidTr="00DF3F95">
                <w:trPr>
                  <w:trHeight w:val="286"/>
                </w:trPr>
                <w:tc>
                  <w:tcPr>
                    <w:tcW w:w="1526" w:type="dxa"/>
                    <w:vMerge/>
                    <w:vAlign w:val="center"/>
                  </w:tcPr>
                  <w:p w14:paraId="142F4A03" w14:textId="77777777" w:rsidR="00DE09C3" w:rsidRPr="00DE09C3" w:rsidRDefault="00DE09C3" w:rsidP="00DF3F95">
                    <w:pPr>
                      <w:rPr>
                        <w:szCs w:val="24"/>
                      </w:rPr>
                    </w:pPr>
                  </w:p>
                </w:tc>
                <w:tc>
                  <w:tcPr>
                    <w:tcW w:w="2268" w:type="dxa"/>
                    <w:noWrap/>
                    <w:vAlign w:val="center"/>
                  </w:tcPr>
                  <w:p w14:paraId="75370916" w14:textId="77777777" w:rsidR="00DE09C3" w:rsidRPr="00DE09C3" w:rsidRDefault="00DE09C3" w:rsidP="00DF3F95">
                    <w:pPr>
                      <w:rPr>
                        <w:szCs w:val="24"/>
                      </w:rPr>
                    </w:pPr>
                    <w:r w:rsidRPr="00DE09C3">
                      <w:rPr>
                        <w:rFonts w:hint="eastAsia"/>
                        <w:szCs w:val="24"/>
                      </w:rPr>
                      <w:t>悬浮物</w:t>
                    </w:r>
                  </w:p>
                </w:tc>
                <w:tc>
                  <w:tcPr>
                    <w:tcW w:w="2410" w:type="dxa"/>
                    <w:vAlign w:val="center"/>
                  </w:tcPr>
                  <w:p w14:paraId="5B649371" w14:textId="77777777" w:rsidR="00DE09C3" w:rsidRPr="00DE09C3" w:rsidRDefault="00DE09C3" w:rsidP="00DF3F95">
                    <w:pPr>
                      <w:rPr>
                        <w:szCs w:val="24"/>
                      </w:rPr>
                    </w:pPr>
                    <w:r w:rsidRPr="00DE09C3">
                      <w:rPr>
                        <w:rFonts w:hint="eastAsia"/>
                        <w:szCs w:val="24"/>
                      </w:rPr>
                      <w:t>委托检测</w:t>
                    </w:r>
                  </w:p>
                </w:tc>
                <w:tc>
                  <w:tcPr>
                    <w:tcW w:w="1275" w:type="dxa"/>
                    <w:vAlign w:val="center"/>
                  </w:tcPr>
                  <w:p w14:paraId="3C793908" w14:textId="77777777" w:rsidR="00DE09C3" w:rsidRPr="00DE09C3" w:rsidRDefault="00DE09C3" w:rsidP="00DF3F95">
                    <w:pPr>
                      <w:rPr>
                        <w:szCs w:val="24"/>
                      </w:rPr>
                    </w:pPr>
                    <w:r w:rsidRPr="00DE09C3">
                      <w:rPr>
                        <w:rFonts w:hint="eastAsia"/>
                        <w:szCs w:val="24"/>
                      </w:rPr>
                      <w:t>0.923</w:t>
                    </w:r>
                  </w:p>
                </w:tc>
                <w:tc>
                  <w:tcPr>
                    <w:tcW w:w="1134" w:type="dxa"/>
                    <w:vAlign w:val="center"/>
                  </w:tcPr>
                  <w:p w14:paraId="118DBFBA" w14:textId="77777777" w:rsidR="00DE09C3" w:rsidRPr="00DE09C3" w:rsidRDefault="00DE09C3" w:rsidP="00DF3F95">
                    <w:pPr>
                      <w:rPr>
                        <w:szCs w:val="24"/>
                      </w:rPr>
                    </w:pPr>
                    <w:r w:rsidRPr="00DE09C3">
                      <w:rPr>
                        <w:rFonts w:hint="eastAsia"/>
                        <w:szCs w:val="24"/>
                      </w:rPr>
                      <w:t>0.923</w:t>
                    </w:r>
                  </w:p>
                </w:tc>
              </w:tr>
              <w:tr w:rsidR="00DE09C3" w:rsidRPr="00DE09C3" w14:paraId="1880165B" w14:textId="77777777" w:rsidTr="00DF3F95">
                <w:trPr>
                  <w:trHeight w:val="286"/>
                </w:trPr>
                <w:tc>
                  <w:tcPr>
                    <w:tcW w:w="1526" w:type="dxa"/>
                    <w:vMerge/>
                    <w:noWrap/>
                    <w:vAlign w:val="center"/>
                  </w:tcPr>
                  <w:p w14:paraId="6D3F83CA" w14:textId="77777777" w:rsidR="00DE09C3" w:rsidRPr="00DE09C3" w:rsidRDefault="00DE09C3" w:rsidP="00DF3F95">
                    <w:pPr>
                      <w:rPr>
                        <w:szCs w:val="24"/>
                      </w:rPr>
                    </w:pPr>
                  </w:p>
                </w:tc>
                <w:tc>
                  <w:tcPr>
                    <w:tcW w:w="2268" w:type="dxa"/>
                    <w:noWrap/>
                    <w:vAlign w:val="center"/>
                  </w:tcPr>
                  <w:p w14:paraId="38AFC6DB" w14:textId="77777777" w:rsidR="00DE09C3" w:rsidRPr="00DE09C3" w:rsidRDefault="00DE09C3" w:rsidP="00DF3F95">
                    <w:pPr>
                      <w:rPr>
                        <w:szCs w:val="24"/>
                      </w:rPr>
                    </w:pPr>
                    <w:r w:rsidRPr="00DE09C3">
                      <w:rPr>
                        <w:rFonts w:hint="eastAsia"/>
                        <w:szCs w:val="24"/>
                      </w:rPr>
                      <w:t>总磷</w:t>
                    </w:r>
                  </w:p>
                </w:tc>
                <w:tc>
                  <w:tcPr>
                    <w:tcW w:w="2410" w:type="dxa"/>
                    <w:vAlign w:val="center"/>
                  </w:tcPr>
                  <w:p w14:paraId="4A6C9DBE" w14:textId="77777777" w:rsidR="00DE09C3" w:rsidRPr="00DE09C3" w:rsidRDefault="00DE09C3" w:rsidP="00DF3F95">
                    <w:pPr>
                      <w:rPr>
                        <w:szCs w:val="24"/>
                      </w:rPr>
                    </w:pPr>
                    <w:r w:rsidRPr="00DE09C3">
                      <w:rPr>
                        <w:rFonts w:hint="eastAsia"/>
                        <w:szCs w:val="24"/>
                      </w:rPr>
                      <w:t>委托检测</w:t>
                    </w:r>
                  </w:p>
                </w:tc>
                <w:tc>
                  <w:tcPr>
                    <w:tcW w:w="1275" w:type="dxa"/>
                    <w:vAlign w:val="center"/>
                  </w:tcPr>
                  <w:p w14:paraId="43EC683A" w14:textId="77777777" w:rsidR="00DE09C3" w:rsidRPr="00DE09C3" w:rsidRDefault="00DE09C3" w:rsidP="00DF3F95">
                    <w:pPr>
                      <w:rPr>
                        <w:szCs w:val="24"/>
                      </w:rPr>
                    </w:pPr>
                    <w:r w:rsidRPr="00DE09C3">
                      <w:rPr>
                        <w:rFonts w:hint="eastAsia"/>
                        <w:szCs w:val="24"/>
                      </w:rPr>
                      <w:t>0.003</w:t>
                    </w:r>
                  </w:p>
                </w:tc>
                <w:tc>
                  <w:tcPr>
                    <w:tcW w:w="1134" w:type="dxa"/>
                    <w:vAlign w:val="center"/>
                  </w:tcPr>
                  <w:p w14:paraId="5F67499E" w14:textId="77777777" w:rsidR="00DE09C3" w:rsidRPr="00DE09C3" w:rsidRDefault="00DE09C3" w:rsidP="00DF3F95">
                    <w:pPr>
                      <w:rPr>
                        <w:szCs w:val="24"/>
                      </w:rPr>
                    </w:pPr>
                    <w:r w:rsidRPr="00DE09C3">
                      <w:rPr>
                        <w:rFonts w:hint="eastAsia"/>
                        <w:szCs w:val="24"/>
                      </w:rPr>
                      <w:t>0.003</w:t>
                    </w:r>
                  </w:p>
                </w:tc>
              </w:tr>
              <w:tr w:rsidR="00DE09C3" w:rsidRPr="00DE09C3" w14:paraId="79E81F0E" w14:textId="77777777" w:rsidTr="00DF3F95">
                <w:trPr>
                  <w:trHeight w:val="286"/>
                </w:trPr>
                <w:tc>
                  <w:tcPr>
                    <w:tcW w:w="1526" w:type="dxa"/>
                    <w:vMerge/>
                    <w:noWrap/>
                    <w:vAlign w:val="center"/>
                  </w:tcPr>
                  <w:p w14:paraId="04E66060" w14:textId="77777777" w:rsidR="00DE09C3" w:rsidRPr="00DE09C3" w:rsidRDefault="00DE09C3" w:rsidP="00DF3F95">
                    <w:pPr>
                      <w:rPr>
                        <w:szCs w:val="24"/>
                      </w:rPr>
                    </w:pPr>
                  </w:p>
                </w:tc>
                <w:tc>
                  <w:tcPr>
                    <w:tcW w:w="2268" w:type="dxa"/>
                    <w:noWrap/>
                    <w:vAlign w:val="center"/>
                  </w:tcPr>
                  <w:p w14:paraId="150C0903" w14:textId="77777777" w:rsidR="00DE09C3" w:rsidRPr="00DE09C3" w:rsidRDefault="00DE09C3" w:rsidP="00DF3F95">
                    <w:pPr>
                      <w:rPr>
                        <w:szCs w:val="24"/>
                      </w:rPr>
                    </w:pPr>
                    <w:r w:rsidRPr="00DE09C3">
                      <w:rPr>
                        <w:szCs w:val="24"/>
                      </w:rPr>
                      <w:t>石油类</w:t>
                    </w:r>
                  </w:p>
                </w:tc>
                <w:tc>
                  <w:tcPr>
                    <w:tcW w:w="2410" w:type="dxa"/>
                    <w:vAlign w:val="center"/>
                  </w:tcPr>
                  <w:p w14:paraId="09C26C2B" w14:textId="77777777" w:rsidR="00DE09C3" w:rsidRPr="00DE09C3" w:rsidRDefault="00DE09C3" w:rsidP="00DF3F95">
                    <w:pPr>
                      <w:rPr>
                        <w:szCs w:val="24"/>
                      </w:rPr>
                    </w:pPr>
                    <w:r w:rsidRPr="00DE09C3">
                      <w:rPr>
                        <w:szCs w:val="24"/>
                      </w:rPr>
                      <w:t>委托检测</w:t>
                    </w:r>
                  </w:p>
                </w:tc>
                <w:tc>
                  <w:tcPr>
                    <w:tcW w:w="1275" w:type="dxa"/>
                    <w:vAlign w:val="center"/>
                  </w:tcPr>
                  <w:p w14:paraId="02BC6A51" w14:textId="77777777" w:rsidR="00DE09C3" w:rsidRPr="00DE09C3" w:rsidRDefault="00DE09C3" w:rsidP="00DF3F95">
                    <w:pPr>
                      <w:rPr>
                        <w:szCs w:val="24"/>
                      </w:rPr>
                    </w:pPr>
                    <w:r w:rsidRPr="00DE09C3">
                      <w:rPr>
                        <w:szCs w:val="24"/>
                      </w:rPr>
                      <w:t>0.032</w:t>
                    </w:r>
                  </w:p>
                </w:tc>
                <w:tc>
                  <w:tcPr>
                    <w:tcW w:w="1134" w:type="dxa"/>
                    <w:vAlign w:val="center"/>
                  </w:tcPr>
                  <w:p w14:paraId="11475DDA" w14:textId="77777777" w:rsidR="00DE09C3" w:rsidRPr="00DE09C3" w:rsidRDefault="00DE09C3" w:rsidP="00DF3F95">
                    <w:pPr>
                      <w:rPr>
                        <w:szCs w:val="24"/>
                      </w:rPr>
                    </w:pPr>
                    <w:r w:rsidRPr="00DE09C3">
                      <w:rPr>
                        <w:szCs w:val="24"/>
                      </w:rPr>
                      <w:t>0.032</w:t>
                    </w:r>
                  </w:p>
                </w:tc>
              </w:tr>
              <w:tr w:rsidR="00DE09C3" w:rsidRPr="00DE09C3" w14:paraId="75A8414B" w14:textId="77777777" w:rsidTr="00DF3F95">
                <w:trPr>
                  <w:trHeight w:val="286"/>
                </w:trPr>
                <w:tc>
                  <w:tcPr>
                    <w:tcW w:w="1526" w:type="dxa"/>
                    <w:vMerge/>
                    <w:noWrap/>
                    <w:vAlign w:val="center"/>
                  </w:tcPr>
                  <w:p w14:paraId="58FC4908" w14:textId="77777777" w:rsidR="00DE09C3" w:rsidRPr="00DE09C3" w:rsidRDefault="00DE09C3" w:rsidP="00DF3F95">
                    <w:pPr>
                      <w:rPr>
                        <w:szCs w:val="24"/>
                      </w:rPr>
                    </w:pPr>
                  </w:p>
                </w:tc>
                <w:tc>
                  <w:tcPr>
                    <w:tcW w:w="2268" w:type="dxa"/>
                    <w:noWrap/>
                    <w:vAlign w:val="center"/>
                  </w:tcPr>
                  <w:p w14:paraId="618A95F1" w14:textId="77777777" w:rsidR="00DE09C3" w:rsidRPr="00DE09C3" w:rsidRDefault="00DE09C3" w:rsidP="00DF3F95">
                    <w:pPr>
                      <w:rPr>
                        <w:szCs w:val="24"/>
                      </w:rPr>
                    </w:pPr>
                    <w:r w:rsidRPr="00DE09C3">
                      <w:rPr>
                        <w:szCs w:val="24"/>
                      </w:rPr>
                      <w:t>动植物油</w:t>
                    </w:r>
                  </w:p>
                </w:tc>
                <w:tc>
                  <w:tcPr>
                    <w:tcW w:w="2410" w:type="dxa"/>
                    <w:vAlign w:val="center"/>
                  </w:tcPr>
                  <w:p w14:paraId="1CA716D2" w14:textId="77777777" w:rsidR="00DE09C3" w:rsidRPr="00DE09C3" w:rsidRDefault="00DE09C3" w:rsidP="00DF3F95">
                    <w:pPr>
                      <w:rPr>
                        <w:szCs w:val="24"/>
                      </w:rPr>
                    </w:pPr>
                    <w:r w:rsidRPr="00DE09C3">
                      <w:rPr>
                        <w:szCs w:val="24"/>
                      </w:rPr>
                      <w:t>委托检测</w:t>
                    </w:r>
                  </w:p>
                </w:tc>
                <w:tc>
                  <w:tcPr>
                    <w:tcW w:w="1275" w:type="dxa"/>
                    <w:vAlign w:val="center"/>
                  </w:tcPr>
                  <w:p w14:paraId="512328B7" w14:textId="77777777" w:rsidR="00DE09C3" w:rsidRPr="00DE09C3" w:rsidRDefault="00DE09C3" w:rsidP="00DF3F95">
                    <w:pPr>
                      <w:rPr>
                        <w:szCs w:val="24"/>
                      </w:rPr>
                    </w:pPr>
                    <w:r w:rsidRPr="00DE09C3">
                      <w:rPr>
                        <w:szCs w:val="24"/>
                      </w:rPr>
                      <w:t>0.005</w:t>
                    </w:r>
                  </w:p>
                </w:tc>
                <w:tc>
                  <w:tcPr>
                    <w:tcW w:w="1134" w:type="dxa"/>
                    <w:vAlign w:val="center"/>
                  </w:tcPr>
                  <w:p w14:paraId="4CDDD7AF" w14:textId="77777777" w:rsidR="00DE09C3" w:rsidRPr="00DE09C3" w:rsidRDefault="00DE09C3" w:rsidP="00DF3F95">
                    <w:pPr>
                      <w:rPr>
                        <w:szCs w:val="24"/>
                      </w:rPr>
                    </w:pPr>
                    <w:r w:rsidRPr="00DE09C3">
                      <w:rPr>
                        <w:szCs w:val="24"/>
                      </w:rPr>
                      <w:t>0.005</w:t>
                    </w:r>
                  </w:p>
                </w:tc>
              </w:tr>
              <w:tr w:rsidR="00DE09C3" w:rsidRPr="00DE09C3" w14:paraId="19B96622" w14:textId="77777777" w:rsidTr="00DF3F95">
                <w:trPr>
                  <w:trHeight w:val="286"/>
                </w:trPr>
                <w:tc>
                  <w:tcPr>
                    <w:tcW w:w="1526" w:type="dxa"/>
                    <w:vMerge/>
                    <w:noWrap/>
                    <w:vAlign w:val="center"/>
                  </w:tcPr>
                  <w:p w14:paraId="52DDC997" w14:textId="77777777" w:rsidR="00DE09C3" w:rsidRPr="00DE09C3" w:rsidRDefault="00DE09C3" w:rsidP="00DF3F95">
                    <w:pPr>
                      <w:rPr>
                        <w:szCs w:val="24"/>
                      </w:rPr>
                    </w:pPr>
                  </w:p>
                </w:tc>
                <w:tc>
                  <w:tcPr>
                    <w:tcW w:w="2268" w:type="dxa"/>
                    <w:noWrap/>
                    <w:vAlign w:val="center"/>
                  </w:tcPr>
                  <w:p w14:paraId="218B7CB3" w14:textId="77777777" w:rsidR="00DE09C3" w:rsidRPr="00DE09C3" w:rsidRDefault="00DE09C3" w:rsidP="00DF3F95">
                    <w:pPr>
                      <w:rPr>
                        <w:szCs w:val="24"/>
                      </w:rPr>
                    </w:pPr>
                    <w:r w:rsidRPr="00DE09C3">
                      <w:rPr>
                        <w:szCs w:val="24"/>
                      </w:rPr>
                      <w:t>阴离子表面活性剂</w:t>
                    </w:r>
                  </w:p>
                </w:tc>
                <w:tc>
                  <w:tcPr>
                    <w:tcW w:w="2410" w:type="dxa"/>
                    <w:vAlign w:val="center"/>
                  </w:tcPr>
                  <w:p w14:paraId="7F3BA681" w14:textId="77777777" w:rsidR="00DE09C3" w:rsidRPr="00DE09C3" w:rsidRDefault="00DE09C3" w:rsidP="00DF3F95">
                    <w:pPr>
                      <w:rPr>
                        <w:szCs w:val="24"/>
                      </w:rPr>
                    </w:pPr>
                    <w:r w:rsidRPr="00DE09C3">
                      <w:rPr>
                        <w:szCs w:val="24"/>
                      </w:rPr>
                      <w:t>委托检测</w:t>
                    </w:r>
                  </w:p>
                </w:tc>
                <w:tc>
                  <w:tcPr>
                    <w:tcW w:w="1275" w:type="dxa"/>
                    <w:vAlign w:val="center"/>
                  </w:tcPr>
                  <w:p w14:paraId="2E6FAE02" w14:textId="77777777" w:rsidR="00DE09C3" w:rsidRPr="00DE09C3" w:rsidRDefault="00DE09C3" w:rsidP="00DF3F95">
                    <w:pPr>
                      <w:rPr>
                        <w:szCs w:val="24"/>
                      </w:rPr>
                    </w:pPr>
                    <w:r w:rsidRPr="00DE09C3">
                      <w:rPr>
                        <w:szCs w:val="24"/>
                      </w:rPr>
                      <w:t>0.003</w:t>
                    </w:r>
                  </w:p>
                </w:tc>
                <w:tc>
                  <w:tcPr>
                    <w:tcW w:w="1134" w:type="dxa"/>
                    <w:vAlign w:val="center"/>
                  </w:tcPr>
                  <w:p w14:paraId="0D73420B" w14:textId="77777777" w:rsidR="00DE09C3" w:rsidRPr="00DE09C3" w:rsidRDefault="00DE09C3" w:rsidP="00DF3F95">
                    <w:pPr>
                      <w:rPr>
                        <w:szCs w:val="24"/>
                      </w:rPr>
                    </w:pPr>
                    <w:r w:rsidRPr="00DE09C3">
                      <w:rPr>
                        <w:szCs w:val="24"/>
                      </w:rPr>
                      <w:t>0.003</w:t>
                    </w:r>
                  </w:p>
                </w:tc>
              </w:tr>
            </w:tbl>
            <w:p w14:paraId="788FDA6C" w14:textId="77777777" w:rsidR="00DE09C3" w:rsidRDefault="00DE09C3"/>
            <w:p w14:paraId="5DE6D8A4" w14:textId="77777777" w:rsidR="00DE09C3" w:rsidRPr="00DE09C3" w:rsidRDefault="00DE09C3" w:rsidP="00DE09C3">
              <w:pPr>
                <w:rPr>
                  <w:bCs w:val="0"/>
                  <w:szCs w:val="24"/>
                </w:rPr>
              </w:pPr>
              <w:r w:rsidRPr="00DE09C3">
                <w:rPr>
                  <w:rFonts w:hint="eastAsia"/>
                  <w:bCs w:val="0"/>
                  <w:szCs w:val="24"/>
                </w:rPr>
                <w:t>2、废气排放情况</w:t>
              </w:r>
            </w:p>
            <w:p w14:paraId="7C120110" w14:textId="77777777" w:rsidR="00DE09C3" w:rsidRPr="00DE09C3" w:rsidRDefault="00DE09C3" w:rsidP="00DE09C3">
              <w:pPr>
                <w:ind w:firstLine="420"/>
                <w:rPr>
                  <w:bCs w:val="0"/>
                  <w:szCs w:val="24"/>
                </w:rPr>
              </w:pPr>
              <w:r w:rsidRPr="00DE09C3">
                <w:rPr>
                  <w:rFonts w:hint="eastAsia"/>
                  <w:bCs w:val="0"/>
                  <w:szCs w:val="24"/>
                </w:rPr>
                <w:t>天津天海高压容器有限责任公司共有废气排放口</w:t>
              </w:r>
              <w:r w:rsidRPr="00DE09C3">
                <w:rPr>
                  <w:bCs w:val="0"/>
                  <w:szCs w:val="24"/>
                </w:rPr>
                <w:t>9个，其中喷漆废气排口2个，手工补漆废气排放口1个，热处理炉废气排放口2个，旋压机废气排放口2个，喷粉固化废气排放口1个，缠绕固化废气排放口1个。废气排放污染因子有颗粒物、二氧化硫、氮氧化物、挥发性有机物、苯等。二氧化硫、氮氧化物和颗粒物核定的排放总量分别为0.747、11.223吨和0.747吨。</w:t>
              </w:r>
            </w:p>
            <w:p w14:paraId="59BFBBD2" w14:textId="712C71CE" w:rsidR="00DE09C3" w:rsidRPr="00DE09C3" w:rsidRDefault="00DE09C3" w:rsidP="00DE09C3">
              <w:pPr>
                <w:ind w:firstLine="420"/>
                <w:rPr>
                  <w:bCs w:val="0"/>
                  <w:szCs w:val="24"/>
                </w:rPr>
              </w:pPr>
              <w:r w:rsidRPr="00DE09C3">
                <w:rPr>
                  <w:bCs w:val="0"/>
                  <w:szCs w:val="24"/>
                </w:rPr>
                <w:t>202</w:t>
              </w:r>
              <w:r>
                <w:rPr>
                  <w:bCs w:val="0"/>
                  <w:szCs w:val="24"/>
                </w:rPr>
                <w:t>2</w:t>
              </w:r>
              <w:r w:rsidRPr="00DE09C3">
                <w:rPr>
                  <w:bCs w:val="0"/>
                  <w:szCs w:val="24"/>
                </w:rPr>
                <w:t>年上半年，废气经委托天津</w:t>
              </w:r>
              <w:proofErr w:type="gramStart"/>
              <w:r w:rsidRPr="00DE09C3">
                <w:rPr>
                  <w:bCs w:val="0"/>
                  <w:szCs w:val="24"/>
                </w:rPr>
                <w:t>国纳产品</w:t>
              </w:r>
              <w:proofErr w:type="gramEnd"/>
              <w:r w:rsidRPr="00DE09C3">
                <w:rPr>
                  <w:bCs w:val="0"/>
                  <w:szCs w:val="24"/>
                </w:rPr>
                <w:t>检测技术服务有限公司采样检测，结果均符合《工业炉窑大气污染物排放标准》(DB12/556—2015)和《工业企业挥发性有机物排放控制标准》(DB12/524—2020)要求，全部达标排放。</w:t>
              </w:r>
            </w:p>
            <w:p w14:paraId="2B954E9E" w14:textId="77777777" w:rsidR="00DE09C3" w:rsidRPr="00DE09C3" w:rsidRDefault="00DE09C3" w:rsidP="00DE09C3">
              <w:pPr>
                <w:rPr>
                  <w:bCs w:val="0"/>
                  <w:szCs w:val="24"/>
                </w:rPr>
              </w:pPr>
            </w:p>
            <w:p w14:paraId="19F5C962" w14:textId="77777777" w:rsidR="00DE09C3" w:rsidRPr="00DE09C3" w:rsidRDefault="00DE09C3" w:rsidP="00DE09C3">
              <w:pPr>
                <w:rPr>
                  <w:bCs w:val="0"/>
                  <w:szCs w:val="24"/>
                </w:rPr>
              </w:pPr>
              <w:r w:rsidRPr="00DE09C3">
                <w:rPr>
                  <w:rFonts w:hint="eastAsia"/>
                  <w:bCs w:val="0"/>
                  <w:szCs w:val="24"/>
                </w:rPr>
                <w:t>表2—1            大气污染物监测浓度统计表</w:t>
              </w:r>
            </w:p>
            <w:tbl>
              <w:tblPr>
                <w:tblStyle w:val="g3"/>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14"/>
                <w:gridCol w:w="1560"/>
                <w:gridCol w:w="1262"/>
                <w:gridCol w:w="1717"/>
                <w:gridCol w:w="1276"/>
                <w:gridCol w:w="1701"/>
              </w:tblGrid>
              <w:tr w:rsidR="00B734C5" w:rsidRPr="00DE09C3" w14:paraId="2FB75AA8" w14:textId="75EAD255" w:rsidTr="00B734C5">
                <w:trPr>
                  <w:trHeight w:val="286"/>
                </w:trPr>
                <w:tc>
                  <w:tcPr>
                    <w:tcW w:w="2374" w:type="dxa"/>
                    <w:gridSpan w:val="2"/>
                    <w:vMerge w:val="restart"/>
                    <w:noWrap/>
                    <w:vAlign w:val="center"/>
                  </w:tcPr>
                  <w:p w14:paraId="3F8DFFBD" w14:textId="77777777" w:rsidR="00B734C5" w:rsidRPr="00DE09C3" w:rsidRDefault="00B734C5" w:rsidP="00D84C09">
                    <w:pPr>
                      <w:rPr>
                        <w:szCs w:val="24"/>
                      </w:rPr>
                    </w:pPr>
                    <w:r w:rsidRPr="00DE09C3">
                      <w:rPr>
                        <w:rFonts w:hint="eastAsia"/>
                        <w:szCs w:val="24"/>
                      </w:rPr>
                      <w:t>污染物</w:t>
                    </w:r>
                  </w:p>
                </w:tc>
                <w:tc>
                  <w:tcPr>
                    <w:tcW w:w="1262" w:type="dxa"/>
                    <w:vMerge w:val="restart"/>
                    <w:noWrap/>
                    <w:vAlign w:val="center"/>
                  </w:tcPr>
                  <w:p w14:paraId="4598C0F7" w14:textId="77777777" w:rsidR="00B734C5" w:rsidRPr="00DE09C3" w:rsidRDefault="00B734C5" w:rsidP="00D84C09">
                    <w:pPr>
                      <w:rPr>
                        <w:szCs w:val="24"/>
                      </w:rPr>
                    </w:pPr>
                    <w:r w:rsidRPr="00DE09C3">
                      <w:rPr>
                        <w:rFonts w:hint="eastAsia"/>
                        <w:szCs w:val="24"/>
                      </w:rPr>
                      <w:t>最高允许</w:t>
                    </w:r>
                    <w:r w:rsidRPr="00DE09C3">
                      <w:rPr>
                        <w:szCs w:val="24"/>
                      </w:rPr>
                      <w:t xml:space="preserve"> </w:t>
                    </w:r>
                    <w:r w:rsidRPr="00DE09C3">
                      <w:rPr>
                        <w:rFonts w:hint="eastAsia"/>
                        <w:szCs w:val="24"/>
                      </w:rPr>
                      <w:t>排放浓度</w:t>
                    </w:r>
                  </w:p>
                  <w:p w14:paraId="102F8C44" w14:textId="77777777" w:rsidR="00B734C5" w:rsidRPr="00DE09C3" w:rsidRDefault="00B734C5" w:rsidP="00D84C09">
                    <w:pPr>
                      <w:rPr>
                        <w:szCs w:val="24"/>
                      </w:rPr>
                    </w:pPr>
                    <w:r w:rsidRPr="00DE09C3">
                      <w:rPr>
                        <w:szCs w:val="24"/>
                      </w:rPr>
                      <w:t>(mg/m3)</w:t>
                    </w:r>
                  </w:p>
                </w:tc>
                <w:tc>
                  <w:tcPr>
                    <w:tcW w:w="1717" w:type="dxa"/>
                  </w:tcPr>
                  <w:p w14:paraId="0B24B997" w14:textId="77777777" w:rsidR="00B734C5" w:rsidRPr="00DE09C3" w:rsidRDefault="00B734C5" w:rsidP="00D84C09">
                    <w:pPr>
                      <w:rPr>
                        <w:szCs w:val="24"/>
                      </w:rPr>
                    </w:pPr>
                    <w:r w:rsidRPr="00DE09C3">
                      <w:rPr>
                        <w:rFonts w:hint="eastAsia"/>
                        <w:szCs w:val="24"/>
                      </w:rPr>
                      <w:t>排放浓度监测数据年平均值</w:t>
                    </w:r>
                  </w:p>
                  <w:p w14:paraId="1AF081C4" w14:textId="77777777" w:rsidR="00B734C5" w:rsidRPr="00DE09C3" w:rsidRDefault="00B734C5" w:rsidP="00D84C09">
                    <w:pPr>
                      <w:rPr>
                        <w:szCs w:val="24"/>
                      </w:rPr>
                    </w:pPr>
                    <w:r w:rsidRPr="00DE09C3">
                      <w:rPr>
                        <w:szCs w:val="24"/>
                      </w:rPr>
                      <w:t>(mg/m3)</w:t>
                    </w:r>
                  </w:p>
                </w:tc>
                <w:tc>
                  <w:tcPr>
                    <w:tcW w:w="1276" w:type="dxa"/>
                    <w:vMerge w:val="restart"/>
                  </w:tcPr>
                  <w:p w14:paraId="17AF009E" w14:textId="77777777" w:rsidR="00B734C5" w:rsidRPr="00DE09C3" w:rsidRDefault="00B734C5" w:rsidP="00D84C09">
                    <w:pPr>
                      <w:rPr>
                        <w:szCs w:val="24"/>
                      </w:rPr>
                    </w:pPr>
                    <w:r w:rsidRPr="00DE09C3">
                      <w:rPr>
                        <w:rFonts w:hint="eastAsia"/>
                        <w:szCs w:val="24"/>
                      </w:rPr>
                      <w:t>最高允许排放速率</w:t>
                    </w:r>
                    <w:r w:rsidRPr="00DE09C3">
                      <w:rPr>
                        <w:szCs w:val="24"/>
                      </w:rPr>
                      <w:t>kg/h</w:t>
                    </w:r>
                  </w:p>
                </w:tc>
                <w:tc>
                  <w:tcPr>
                    <w:tcW w:w="1701" w:type="dxa"/>
                  </w:tcPr>
                  <w:p w14:paraId="4C940475" w14:textId="59EF6EF0" w:rsidR="00B734C5" w:rsidRPr="00DE09C3" w:rsidRDefault="00B734C5" w:rsidP="00D84C09">
                    <w:pPr>
                      <w:rPr>
                        <w:szCs w:val="24"/>
                      </w:rPr>
                    </w:pPr>
                    <w:r w:rsidRPr="00DE09C3">
                      <w:rPr>
                        <w:rFonts w:hint="eastAsia"/>
                        <w:szCs w:val="24"/>
                      </w:rPr>
                      <w:t>排放速率监测数据年平均值</w:t>
                    </w:r>
                    <w:r w:rsidRPr="00DE09C3">
                      <w:rPr>
                        <w:szCs w:val="24"/>
                      </w:rPr>
                      <w:t>kg/h</w:t>
                    </w:r>
                  </w:p>
                </w:tc>
              </w:tr>
              <w:tr w:rsidR="00B734C5" w:rsidRPr="00DE09C3" w14:paraId="745D7324" w14:textId="657BE6D3" w:rsidTr="00B734C5">
                <w:trPr>
                  <w:trHeight w:val="286"/>
                </w:trPr>
                <w:tc>
                  <w:tcPr>
                    <w:tcW w:w="2374" w:type="dxa"/>
                    <w:gridSpan w:val="2"/>
                    <w:vMerge/>
                    <w:vAlign w:val="center"/>
                  </w:tcPr>
                  <w:p w14:paraId="281DADC8" w14:textId="77777777" w:rsidR="00B734C5" w:rsidRPr="00DE09C3" w:rsidRDefault="00B734C5" w:rsidP="00D84C09">
                    <w:pPr>
                      <w:rPr>
                        <w:szCs w:val="24"/>
                      </w:rPr>
                    </w:pPr>
                  </w:p>
                </w:tc>
                <w:tc>
                  <w:tcPr>
                    <w:tcW w:w="1262" w:type="dxa"/>
                    <w:vMerge/>
                    <w:vAlign w:val="center"/>
                  </w:tcPr>
                  <w:p w14:paraId="15A0A7D4" w14:textId="77777777" w:rsidR="00B734C5" w:rsidRPr="00DE09C3" w:rsidRDefault="00B734C5" w:rsidP="00D84C09">
                    <w:pPr>
                      <w:rPr>
                        <w:szCs w:val="24"/>
                      </w:rPr>
                    </w:pPr>
                  </w:p>
                </w:tc>
                <w:tc>
                  <w:tcPr>
                    <w:tcW w:w="1717" w:type="dxa"/>
                  </w:tcPr>
                  <w:p w14:paraId="4F531F25" w14:textId="77777777" w:rsidR="00B734C5" w:rsidRPr="00DE09C3" w:rsidRDefault="00B734C5" w:rsidP="00D84C09">
                    <w:pPr>
                      <w:rPr>
                        <w:szCs w:val="24"/>
                      </w:rPr>
                    </w:pPr>
                    <w:r w:rsidRPr="00DE09C3">
                      <w:rPr>
                        <w:rFonts w:hint="eastAsia"/>
                        <w:szCs w:val="24"/>
                      </w:rPr>
                      <w:t>202</w:t>
                    </w:r>
                    <w:r>
                      <w:rPr>
                        <w:szCs w:val="24"/>
                      </w:rPr>
                      <w:t>2</w:t>
                    </w:r>
                    <w:r w:rsidRPr="00DE09C3">
                      <w:rPr>
                        <w:rFonts w:hint="eastAsia"/>
                        <w:szCs w:val="24"/>
                      </w:rPr>
                      <w:t>年</w:t>
                    </w:r>
                    <w:r>
                      <w:rPr>
                        <w:rFonts w:hint="eastAsia"/>
                        <w:szCs w:val="24"/>
                      </w:rPr>
                      <w:t>上半年</w:t>
                    </w:r>
                  </w:p>
                </w:tc>
                <w:tc>
                  <w:tcPr>
                    <w:tcW w:w="1276" w:type="dxa"/>
                    <w:vMerge/>
                    <w:vAlign w:val="center"/>
                  </w:tcPr>
                  <w:p w14:paraId="42DEB1F2" w14:textId="77777777" w:rsidR="00B734C5" w:rsidRPr="00DE09C3" w:rsidRDefault="00B734C5" w:rsidP="00D84C09">
                    <w:pPr>
                      <w:rPr>
                        <w:szCs w:val="24"/>
                      </w:rPr>
                    </w:pPr>
                  </w:p>
                </w:tc>
                <w:tc>
                  <w:tcPr>
                    <w:tcW w:w="1701" w:type="dxa"/>
                  </w:tcPr>
                  <w:p w14:paraId="5D532330" w14:textId="4FDD66C8" w:rsidR="00B734C5" w:rsidRPr="00DE09C3" w:rsidRDefault="00B734C5" w:rsidP="00D84C09">
                    <w:pPr>
                      <w:rPr>
                        <w:szCs w:val="24"/>
                      </w:rPr>
                    </w:pPr>
                    <w:r w:rsidRPr="00DE09C3">
                      <w:rPr>
                        <w:rFonts w:hint="eastAsia"/>
                        <w:szCs w:val="24"/>
                      </w:rPr>
                      <w:t>202</w:t>
                    </w:r>
                    <w:r>
                      <w:rPr>
                        <w:szCs w:val="24"/>
                      </w:rPr>
                      <w:t>2</w:t>
                    </w:r>
                    <w:r w:rsidRPr="00DE09C3">
                      <w:rPr>
                        <w:rFonts w:hint="eastAsia"/>
                        <w:szCs w:val="24"/>
                      </w:rPr>
                      <w:t>年</w:t>
                    </w:r>
                    <w:r>
                      <w:rPr>
                        <w:rFonts w:hint="eastAsia"/>
                        <w:szCs w:val="24"/>
                      </w:rPr>
                      <w:t>上半年</w:t>
                    </w:r>
                  </w:p>
                </w:tc>
              </w:tr>
              <w:tr w:rsidR="00B734C5" w:rsidRPr="00DE09C3" w14:paraId="54CB2F50" w14:textId="5979CFEA" w:rsidTr="00B734C5">
                <w:trPr>
                  <w:trHeight w:val="386"/>
                </w:trPr>
                <w:tc>
                  <w:tcPr>
                    <w:tcW w:w="6629" w:type="dxa"/>
                    <w:gridSpan w:val="5"/>
                    <w:vAlign w:val="center"/>
                  </w:tcPr>
                  <w:p w14:paraId="4017314D" w14:textId="77777777" w:rsidR="00B734C5" w:rsidRPr="00DE09C3" w:rsidRDefault="00B734C5" w:rsidP="00D84C09">
                    <w:pPr>
                      <w:rPr>
                        <w:szCs w:val="24"/>
                      </w:rPr>
                    </w:pPr>
                    <w:r w:rsidRPr="00DE09C3">
                      <w:rPr>
                        <w:rFonts w:hint="eastAsia"/>
                        <w:szCs w:val="24"/>
                      </w:rPr>
                      <w:t>天然气燃烧废气排放口</w:t>
                    </w:r>
                  </w:p>
                </w:tc>
                <w:tc>
                  <w:tcPr>
                    <w:tcW w:w="1701" w:type="dxa"/>
                  </w:tcPr>
                  <w:p w14:paraId="312A17EE" w14:textId="77777777" w:rsidR="00B734C5" w:rsidRPr="00DE09C3" w:rsidRDefault="00B734C5" w:rsidP="00D84C09">
                    <w:pPr>
                      <w:rPr>
                        <w:szCs w:val="24"/>
                      </w:rPr>
                    </w:pPr>
                  </w:p>
                </w:tc>
              </w:tr>
              <w:tr w:rsidR="00B734C5" w:rsidRPr="00DE09C3" w14:paraId="4BB845E6" w14:textId="36E4C9B9" w:rsidTr="00B734C5">
                <w:trPr>
                  <w:trHeight w:val="734"/>
                </w:trPr>
                <w:tc>
                  <w:tcPr>
                    <w:tcW w:w="814" w:type="dxa"/>
                    <w:vMerge w:val="restart"/>
                    <w:noWrap/>
                    <w:vAlign w:val="center"/>
                  </w:tcPr>
                  <w:p w14:paraId="11E2EFD3" w14:textId="77777777" w:rsidR="00B734C5" w:rsidRPr="00DE09C3" w:rsidRDefault="00B734C5" w:rsidP="00D84C09">
                    <w:pPr>
                      <w:rPr>
                        <w:szCs w:val="24"/>
                      </w:rPr>
                    </w:pPr>
                    <w:r w:rsidRPr="00DE09C3">
                      <w:rPr>
                        <w:rFonts w:hint="eastAsia"/>
                        <w:szCs w:val="24"/>
                      </w:rPr>
                      <w:t>常规污染物</w:t>
                    </w:r>
                    <w:r w:rsidRPr="00DE09C3">
                      <w:rPr>
                        <w:rFonts w:hint="eastAsia"/>
                        <w:szCs w:val="24"/>
                      </w:rPr>
                      <w:t xml:space="preserve"> </w:t>
                    </w:r>
                  </w:p>
                  <w:p w14:paraId="4A172A5F" w14:textId="77777777" w:rsidR="00B734C5" w:rsidRPr="00DE09C3" w:rsidRDefault="00B734C5" w:rsidP="00D84C09">
                    <w:pPr>
                      <w:rPr>
                        <w:szCs w:val="24"/>
                      </w:rPr>
                    </w:pPr>
                  </w:p>
                </w:tc>
                <w:tc>
                  <w:tcPr>
                    <w:tcW w:w="1560" w:type="dxa"/>
                    <w:noWrap/>
                    <w:vAlign w:val="center"/>
                  </w:tcPr>
                  <w:p w14:paraId="75C16B9B" w14:textId="77777777" w:rsidR="00B734C5" w:rsidRPr="00DE09C3" w:rsidRDefault="00B734C5" w:rsidP="00D84C09">
                    <w:pPr>
                      <w:rPr>
                        <w:szCs w:val="24"/>
                      </w:rPr>
                    </w:pPr>
                    <w:r w:rsidRPr="00DE09C3">
                      <w:rPr>
                        <w:rFonts w:hint="eastAsia"/>
                        <w:szCs w:val="24"/>
                      </w:rPr>
                      <w:t>二氧化硫</w:t>
                    </w:r>
                  </w:p>
                </w:tc>
                <w:tc>
                  <w:tcPr>
                    <w:tcW w:w="1262" w:type="dxa"/>
                    <w:vAlign w:val="center"/>
                  </w:tcPr>
                  <w:p w14:paraId="184A0522" w14:textId="77777777" w:rsidR="00B734C5" w:rsidRPr="00DE09C3" w:rsidRDefault="00B734C5" w:rsidP="00D84C09">
                    <w:pPr>
                      <w:rPr>
                        <w:szCs w:val="24"/>
                      </w:rPr>
                    </w:pPr>
                    <w:r w:rsidRPr="00DE09C3">
                      <w:rPr>
                        <w:rFonts w:hint="eastAsia"/>
                        <w:szCs w:val="24"/>
                      </w:rPr>
                      <w:t>50</w:t>
                    </w:r>
                  </w:p>
                </w:tc>
                <w:tc>
                  <w:tcPr>
                    <w:tcW w:w="1717" w:type="dxa"/>
                    <w:vAlign w:val="center"/>
                  </w:tcPr>
                  <w:p w14:paraId="6AB3AB83" w14:textId="77777777" w:rsidR="00B734C5" w:rsidRPr="00DE09C3" w:rsidRDefault="00B734C5" w:rsidP="00D84C09">
                    <w:pPr>
                      <w:rPr>
                        <w:szCs w:val="24"/>
                      </w:rPr>
                    </w:pPr>
                    <w:r w:rsidRPr="00DE09C3">
                      <w:rPr>
                        <w:rFonts w:hint="eastAsia"/>
                        <w:szCs w:val="24"/>
                      </w:rPr>
                      <w:t>3</w:t>
                    </w:r>
                  </w:p>
                </w:tc>
                <w:tc>
                  <w:tcPr>
                    <w:tcW w:w="1276" w:type="dxa"/>
                    <w:vAlign w:val="center"/>
                  </w:tcPr>
                  <w:p w14:paraId="09C7A958" w14:textId="77777777" w:rsidR="00B734C5" w:rsidRPr="00DE09C3" w:rsidRDefault="00B734C5" w:rsidP="00D84C09">
                    <w:pPr>
                      <w:rPr>
                        <w:szCs w:val="24"/>
                      </w:rPr>
                    </w:pPr>
                    <w:r w:rsidRPr="00DE09C3">
                      <w:rPr>
                        <w:rFonts w:hint="eastAsia"/>
                        <w:szCs w:val="24"/>
                      </w:rPr>
                      <w:t>无</w:t>
                    </w:r>
                  </w:p>
                </w:tc>
                <w:tc>
                  <w:tcPr>
                    <w:tcW w:w="1701" w:type="dxa"/>
                    <w:vAlign w:val="center"/>
                  </w:tcPr>
                  <w:p w14:paraId="021B83E5" w14:textId="325A778E" w:rsidR="00B734C5" w:rsidRPr="00DE09C3" w:rsidRDefault="00B734C5" w:rsidP="00B734C5">
                    <w:pPr>
                      <w:jc w:val="both"/>
                      <w:rPr>
                        <w:szCs w:val="24"/>
                      </w:rPr>
                    </w:pPr>
                    <w:r w:rsidRPr="00B734C5">
                      <w:rPr>
                        <w:szCs w:val="24"/>
                      </w:rPr>
                      <w:t>0.029</w:t>
                    </w:r>
                  </w:p>
                </w:tc>
              </w:tr>
              <w:tr w:rsidR="00B734C5" w:rsidRPr="00DE09C3" w14:paraId="5FB9F038" w14:textId="749F98D1" w:rsidTr="00B734C5">
                <w:trPr>
                  <w:trHeight w:val="689"/>
                </w:trPr>
                <w:tc>
                  <w:tcPr>
                    <w:tcW w:w="814" w:type="dxa"/>
                    <w:vMerge/>
                    <w:vAlign w:val="center"/>
                  </w:tcPr>
                  <w:p w14:paraId="775E537B" w14:textId="77777777" w:rsidR="00B734C5" w:rsidRPr="00DE09C3" w:rsidRDefault="00B734C5" w:rsidP="00D84C09">
                    <w:pPr>
                      <w:rPr>
                        <w:szCs w:val="24"/>
                      </w:rPr>
                    </w:pPr>
                  </w:p>
                </w:tc>
                <w:tc>
                  <w:tcPr>
                    <w:tcW w:w="1560" w:type="dxa"/>
                    <w:noWrap/>
                    <w:vAlign w:val="center"/>
                  </w:tcPr>
                  <w:p w14:paraId="78B58819" w14:textId="77777777" w:rsidR="00B734C5" w:rsidRPr="00DE09C3" w:rsidRDefault="00B734C5" w:rsidP="00D84C09">
                    <w:pPr>
                      <w:rPr>
                        <w:szCs w:val="24"/>
                      </w:rPr>
                    </w:pPr>
                    <w:r w:rsidRPr="00DE09C3">
                      <w:rPr>
                        <w:rFonts w:hint="eastAsia"/>
                        <w:szCs w:val="24"/>
                      </w:rPr>
                      <w:t>氮氧化物</w:t>
                    </w:r>
                  </w:p>
                </w:tc>
                <w:tc>
                  <w:tcPr>
                    <w:tcW w:w="1262" w:type="dxa"/>
                    <w:vAlign w:val="center"/>
                  </w:tcPr>
                  <w:p w14:paraId="67330F01" w14:textId="77777777" w:rsidR="00B734C5" w:rsidRPr="00DE09C3" w:rsidRDefault="00B734C5" w:rsidP="00D84C09">
                    <w:pPr>
                      <w:rPr>
                        <w:szCs w:val="24"/>
                      </w:rPr>
                    </w:pPr>
                    <w:r w:rsidRPr="00DE09C3">
                      <w:rPr>
                        <w:rFonts w:hint="eastAsia"/>
                        <w:szCs w:val="24"/>
                      </w:rPr>
                      <w:t>150</w:t>
                    </w:r>
                  </w:p>
                </w:tc>
                <w:tc>
                  <w:tcPr>
                    <w:tcW w:w="1717" w:type="dxa"/>
                    <w:vAlign w:val="center"/>
                  </w:tcPr>
                  <w:p w14:paraId="2CD3972B" w14:textId="77777777" w:rsidR="00B734C5" w:rsidRPr="00DE09C3" w:rsidRDefault="00B734C5" w:rsidP="00D84C09">
                    <w:pPr>
                      <w:rPr>
                        <w:szCs w:val="24"/>
                      </w:rPr>
                    </w:pPr>
                    <w:r w:rsidRPr="00DE09C3">
                      <w:rPr>
                        <w:rFonts w:hint="eastAsia"/>
                        <w:szCs w:val="24"/>
                      </w:rPr>
                      <w:t>22.5</w:t>
                    </w:r>
                  </w:p>
                </w:tc>
                <w:tc>
                  <w:tcPr>
                    <w:tcW w:w="1276" w:type="dxa"/>
                    <w:vAlign w:val="center"/>
                  </w:tcPr>
                  <w:p w14:paraId="4C5B257C" w14:textId="77777777" w:rsidR="00B734C5" w:rsidRPr="00DE09C3" w:rsidRDefault="00B734C5" w:rsidP="00D84C09">
                    <w:pPr>
                      <w:rPr>
                        <w:szCs w:val="24"/>
                      </w:rPr>
                    </w:pPr>
                    <w:r w:rsidRPr="00DE09C3">
                      <w:rPr>
                        <w:rFonts w:hint="eastAsia"/>
                        <w:szCs w:val="24"/>
                      </w:rPr>
                      <w:t>无</w:t>
                    </w:r>
                  </w:p>
                </w:tc>
                <w:tc>
                  <w:tcPr>
                    <w:tcW w:w="1701" w:type="dxa"/>
                    <w:vAlign w:val="center"/>
                  </w:tcPr>
                  <w:p w14:paraId="29B685B6" w14:textId="20064296" w:rsidR="00B734C5" w:rsidRPr="00DE09C3" w:rsidRDefault="00B734C5" w:rsidP="00B734C5">
                    <w:pPr>
                      <w:jc w:val="both"/>
                      <w:rPr>
                        <w:szCs w:val="24"/>
                      </w:rPr>
                    </w:pPr>
                    <w:r w:rsidRPr="00B734C5">
                      <w:rPr>
                        <w:szCs w:val="24"/>
                      </w:rPr>
                      <w:t>0.38</w:t>
                    </w:r>
                  </w:p>
                </w:tc>
              </w:tr>
              <w:tr w:rsidR="00B734C5" w:rsidRPr="00DE09C3" w14:paraId="12C9475E" w14:textId="5A34645E" w:rsidTr="00B734C5">
                <w:trPr>
                  <w:trHeight w:val="689"/>
                </w:trPr>
                <w:tc>
                  <w:tcPr>
                    <w:tcW w:w="814" w:type="dxa"/>
                    <w:vMerge/>
                    <w:vAlign w:val="center"/>
                  </w:tcPr>
                  <w:p w14:paraId="7B417CF1" w14:textId="77777777" w:rsidR="00B734C5" w:rsidRPr="00DE09C3" w:rsidRDefault="00B734C5" w:rsidP="00D84C09">
                    <w:pPr>
                      <w:rPr>
                        <w:szCs w:val="24"/>
                      </w:rPr>
                    </w:pPr>
                  </w:p>
                </w:tc>
                <w:tc>
                  <w:tcPr>
                    <w:tcW w:w="1560" w:type="dxa"/>
                    <w:noWrap/>
                    <w:vAlign w:val="center"/>
                  </w:tcPr>
                  <w:p w14:paraId="1A631946" w14:textId="77777777" w:rsidR="00B734C5" w:rsidRPr="00DE09C3" w:rsidRDefault="00B734C5" w:rsidP="00D84C09">
                    <w:pPr>
                      <w:rPr>
                        <w:szCs w:val="24"/>
                      </w:rPr>
                    </w:pPr>
                    <w:r w:rsidRPr="00DE09C3">
                      <w:rPr>
                        <w:rFonts w:hint="eastAsia"/>
                        <w:szCs w:val="24"/>
                      </w:rPr>
                      <w:t>颗粒物</w:t>
                    </w:r>
                  </w:p>
                </w:tc>
                <w:tc>
                  <w:tcPr>
                    <w:tcW w:w="1262" w:type="dxa"/>
                    <w:vAlign w:val="center"/>
                  </w:tcPr>
                  <w:p w14:paraId="66CD3F4F" w14:textId="77777777" w:rsidR="00B734C5" w:rsidRPr="00DE09C3" w:rsidRDefault="00B734C5" w:rsidP="00D84C09">
                    <w:pPr>
                      <w:rPr>
                        <w:szCs w:val="24"/>
                      </w:rPr>
                    </w:pPr>
                    <w:r w:rsidRPr="00DE09C3">
                      <w:rPr>
                        <w:szCs w:val="24"/>
                      </w:rPr>
                      <w:t>20</w:t>
                    </w:r>
                  </w:p>
                </w:tc>
                <w:tc>
                  <w:tcPr>
                    <w:tcW w:w="1717" w:type="dxa"/>
                    <w:vAlign w:val="center"/>
                  </w:tcPr>
                  <w:p w14:paraId="6B02B255" w14:textId="77777777" w:rsidR="00B734C5" w:rsidRPr="00DE09C3" w:rsidRDefault="00B734C5" w:rsidP="00D84C09">
                    <w:pPr>
                      <w:rPr>
                        <w:szCs w:val="24"/>
                      </w:rPr>
                    </w:pPr>
                    <w:r w:rsidRPr="00DE09C3">
                      <w:rPr>
                        <w:szCs w:val="24"/>
                      </w:rPr>
                      <w:t>1. 375</w:t>
                    </w:r>
                  </w:p>
                </w:tc>
                <w:tc>
                  <w:tcPr>
                    <w:tcW w:w="1276" w:type="dxa"/>
                    <w:vAlign w:val="center"/>
                  </w:tcPr>
                  <w:p w14:paraId="618051A6" w14:textId="77777777" w:rsidR="00B734C5" w:rsidRPr="00DE09C3" w:rsidRDefault="00B734C5" w:rsidP="00D84C09">
                    <w:pPr>
                      <w:rPr>
                        <w:szCs w:val="24"/>
                      </w:rPr>
                    </w:pPr>
                    <w:r w:rsidRPr="00DE09C3">
                      <w:rPr>
                        <w:szCs w:val="24"/>
                      </w:rPr>
                      <w:t>无</w:t>
                    </w:r>
                  </w:p>
                </w:tc>
                <w:tc>
                  <w:tcPr>
                    <w:tcW w:w="1701" w:type="dxa"/>
                    <w:vAlign w:val="center"/>
                  </w:tcPr>
                  <w:p w14:paraId="26FB4E68" w14:textId="7F136142" w:rsidR="00B734C5" w:rsidRPr="00DE09C3" w:rsidRDefault="00B734C5" w:rsidP="00B734C5">
                    <w:pPr>
                      <w:jc w:val="both"/>
                      <w:rPr>
                        <w:szCs w:val="24"/>
                      </w:rPr>
                    </w:pPr>
                    <w:r w:rsidRPr="00B734C5">
                      <w:rPr>
                        <w:szCs w:val="24"/>
                      </w:rPr>
                      <w:t>0.019</w:t>
                    </w:r>
                  </w:p>
                </w:tc>
              </w:tr>
            </w:tbl>
            <w:p w14:paraId="4EC39081" w14:textId="77777777" w:rsidR="00DE09C3" w:rsidRDefault="00DE09C3"/>
            <w:p w14:paraId="62E8D839" w14:textId="77777777" w:rsidR="00DE09C3" w:rsidRPr="00DE09C3" w:rsidRDefault="00DE09C3" w:rsidP="00DE09C3">
              <w:pPr>
                <w:rPr>
                  <w:bCs w:val="0"/>
                  <w:szCs w:val="24"/>
                </w:rPr>
              </w:pPr>
              <w:r w:rsidRPr="00DE09C3">
                <w:rPr>
                  <w:rFonts w:hint="eastAsia"/>
                  <w:bCs w:val="0"/>
                  <w:szCs w:val="24"/>
                </w:rPr>
                <w:t>表2—2             大气污染物监测浓度统计表</w:t>
              </w:r>
            </w:p>
            <w:tbl>
              <w:tblPr>
                <w:tblStyle w:val="g3"/>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50"/>
                <w:gridCol w:w="1558"/>
                <w:gridCol w:w="1276"/>
                <w:gridCol w:w="1845"/>
                <w:gridCol w:w="1559"/>
                <w:gridCol w:w="1242"/>
              </w:tblGrid>
              <w:tr w:rsidR="00346B85" w:rsidRPr="00DE09C3" w14:paraId="2403A8B3" w14:textId="1A7D4EFC" w:rsidTr="00346B85">
                <w:trPr>
                  <w:trHeight w:val="286"/>
                </w:trPr>
                <w:tc>
                  <w:tcPr>
                    <w:tcW w:w="2408" w:type="dxa"/>
                    <w:gridSpan w:val="2"/>
                    <w:vMerge w:val="restart"/>
                    <w:noWrap/>
                    <w:vAlign w:val="center"/>
                  </w:tcPr>
                  <w:p w14:paraId="19BBE790" w14:textId="77777777" w:rsidR="00346B85" w:rsidRPr="00DE09C3" w:rsidRDefault="00346B85" w:rsidP="00346B85">
                    <w:pPr>
                      <w:rPr>
                        <w:szCs w:val="24"/>
                      </w:rPr>
                    </w:pPr>
                    <w:r w:rsidRPr="00DE09C3">
                      <w:rPr>
                        <w:rFonts w:hint="eastAsia"/>
                        <w:szCs w:val="24"/>
                      </w:rPr>
                      <w:t>污染物</w:t>
                    </w:r>
                  </w:p>
                </w:tc>
                <w:tc>
                  <w:tcPr>
                    <w:tcW w:w="1276" w:type="dxa"/>
                    <w:vMerge w:val="restart"/>
                    <w:noWrap/>
                    <w:vAlign w:val="center"/>
                  </w:tcPr>
                  <w:p w14:paraId="58AF4585" w14:textId="77777777" w:rsidR="00346B85" w:rsidRPr="00DE09C3" w:rsidRDefault="00346B85" w:rsidP="00346B85">
                    <w:pPr>
                      <w:rPr>
                        <w:szCs w:val="24"/>
                      </w:rPr>
                    </w:pPr>
                    <w:r w:rsidRPr="00DE09C3">
                      <w:rPr>
                        <w:rFonts w:hint="eastAsia"/>
                        <w:szCs w:val="24"/>
                      </w:rPr>
                      <w:t>最高允许排放浓度</w:t>
                    </w:r>
                  </w:p>
                  <w:p w14:paraId="570AE0B9" w14:textId="77777777" w:rsidR="00346B85" w:rsidRPr="00DE09C3" w:rsidRDefault="00346B85" w:rsidP="00346B85">
                    <w:pPr>
                      <w:rPr>
                        <w:szCs w:val="24"/>
                      </w:rPr>
                    </w:pPr>
                    <w:r w:rsidRPr="00DE09C3">
                      <w:rPr>
                        <w:szCs w:val="24"/>
                      </w:rPr>
                      <w:t>(mg/m3)</w:t>
                    </w:r>
                  </w:p>
                </w:tc>
                <w:tc>
                  <w:tcPr>
                    <w:tcW w:w="1845" w:type="dxa"/>
                    <w:vAlign w:val="center"/>
                  </w:tcPr>
                  <w:p w14:paraId="575BF824" w14:textId="77777777" w:rsidR="00346B85" w:rsidRPr="00DE09C3" w:rsidRDefault="00346B85" w:rsidP="00346B85">
                    <w:pPr>
                      <w:rPr>
                        <w:szCs w:val="24"/>
                      </w:rPr>
                    </w:pPr>
                    <w:r w:rsidRPr="00DE09C3">
                      <w:rPr>
                        <w:rFonts w:hint="eastAsia"/>
                        <w:szCs w:val="24"/>
                      </w:rPr>
                      <w:t>排放浓度监测数据年平均值</w:t>
                    </w:r>
                    <w:r w:rsidRPr="00DE09C3">
                      <w:rPr>
                        <w:szCs w:val="24"/>
                      </w:rPr>
                      <w:t>(mg/m3)</w:t>
                    </w:r>
                  </w:p>
                </w:tc>
                <w:tc>
                  <w:tcPr>
                    <w:tcW w:w="1559" w:type="dxa"/>
                    <w:vMerge w:val="restart"/>
                    <w:vAlign w:val="center"/>
                  </w:tcPr>
                  <w:p w14:paraId="7E4B5C3C" w14:textId="77777777" w:rsidR="00346B85" w:rsidRPr="00DE09C3" w:rsidRDefault="00346B85" w:rsidP="00346B85">
                    <w:pPr>
                      <w:rPr>
                        <w:szCs w:val="24"/>
                      </w:rPr>
                    </w:pPr>
                    <w:r w:rsidRPr="00DE09C3">
                      <w:rPr>
                        <w:rFonts w:hint="eastAsia"/>
                        <w:szCs w:val="24"/>
                      </w:rPr>
                      <w:t>最高允许排放</w:t>
                    </w:r>
                  </w:p>
                  <w:p w14:paraId="2C1E5DDD" w14:textId="77777777" w:rsidR="00346B85" w:rsidRPr="00DE09C3" w:rsidRDefault="00346B85" w:rsidP="00346B85">
                    <w:pPr>
                      <w:rPr>
                        <w:szCs w:val="24"/>
                      </w:rPr>
                    </w:pPr>
                    <w:r w:rsidRPr="00DE09C3">
                      <w:rPr>
                        <w:rFonts w:hint="eastAsia"/>
                        <w:szCs w:val="24"/>
                      </w:rPr>
                      <w:t>速率（</w:t>
                    </w:r>
                    <w:r w:rsidRPr="00DE09C3">
                      <w:rPr>
                        <w:szCs w:val="24"/>
                      </w:rPr>
                      <w:t>kg/h</w:t>
                    </w:r>
                    <w:r w:rsidRPr="00DE09C3">
                      <w:rPr>
                        <w:rFonts w:hint="eastAsia"/>
                        <w:szCs w:val="24"/>
                      </w:rPr>
                      <w:t>）</w:t>
                    </w:r>
                  </w:p>
                </w:tc>
                <w:tc>
                  <w:tcPr>
                    <w:tcW w:w="1242" w:type="dxa"/>
                    <w:vAlign w:val="center"/>
                  </w:tcPr>
                  <w:p w14:paraId="544BE54C" w14:textId="02574B35" w:rsidR="00346B85" w:rsidRPr="00DE09C3" w:rsidRDefault="00346B85" w:rsidP="00346B85">
                    <w:pPr>
                      <w:rPr>
                        <w:szCs w:val="24"/>
                      </w:rPr>
                    </w:pPr>
                    <w:r>
                      <w:rPr>
                        <w:rFonts w:hint="eastAsia"/>
                        <w:szCs w:val="24"/>
                      </w:rPr>
                      <w:t>最高排放速率</w:t>
                    </w:r>
                    <w:r w:rsidRPr="00DE09C3">
                      <w:rPr>
                        <w:rFonts w:hint="eastAsia"/>
                        <w:szCs w:val="24"/>
                      </w:rPr>
                      <w:t>监测数据年平均值（</w:t>
                    </w:r>
                    <w:r w:rsidRPr="00DE09C3">
                      <w:rPr>
                        <w:szCs w:val="24"/>
                      </w:rPr>
                      <w:t>kg/h</w:t>
                    </w:r>
                    <w:r w:rsidRPr="00DE09C3">
                      <w:rPr>
                        <w:rFonts w:hint="eastAsia"/>
                        <w:szCs w:val="24"/>
                      </w:rPr>
                      <w:t>）</w:t>
                    </w:r>
                  </w:p>
                </w:tc>
              </w:tr>
              <w:tr w:rsidR="00346B85" w:rsidRPr="00DE09C3" w14:paraId="28300C35" w14:textId="7EA886F2" w:rsidTr="00346B85">
                <w:trPr>
                  <w:trHeight w:val="286"/>
                </w:trPr>
                <w:tc>
                  <w:tcPr>
                    <w:tcW w:w="2408" w:type="dxa"/>
                    <w:gridSpan w:val="2"/>
                    <w:vMerge/>
                    <w:vAlign w:val="center"/>
                  </w:tcPr>
                  <w:p w14:paraId="3B6BA475" w14:textId="77777777" w:rsidR="00346B85" w:rsidRPr="00DE09C3" w:rsidRDefault="00346B85" w:rsidP="00346B85">
                    <w:pPr>
                      <w:rPr>
                        <w:szCs w:val="24"/>
                      </w:rPr>
                    </w:pPr>
                  </w:p>
                </w:tc>
                <w:tc>
                  <w:tcPr>
                    <w:tcW w:w="1276" w:type="dxa"/>
                    <w:vMerge/>
                    <w:vAlign w:val="center"/>
                  </w:tcPr>
                  <w:p w14:paraId="2B90F6A5" w14:textId="77777777" w:rsidR="00346B85" w:rsidRPr="00DE09C3" w:rsidRDefault="00346B85" w:rsidP="00346B85">
                    <w:pPr>
                      <w:rPr>
                        <w:szCs w:val="24"/>
                      </w:rPr>
                    </w:pPr>
                  </w:p>
                </w:tc>
                <w:tc>
                  <w:tcPr>
                    <w:tcW w:w="1845" w:type="dxa"/>
                  </w:tcPr>
                  <w:p w14:paraId="7352DF1F" w14:textId="6CF086EC" w:rsidR="00346B85" w:rsidRPr="00DE09C3" w:rsidRDefault="00346B85" w:rsidP="00346B85">
                    <w:pPr>
                      <w:rPr>
                        <w:szCs w:val="24"/>
                      </w:rPr>
                    </w:pPr>
                    <w:r w:rsidRPr="00F24B85">
                      <w:rPr>
                        <w:iCs/>
                        <w:szCs w:val="24"/>
                      </w:rPr>
                      <w:t>2022</w:t>
                    </w:r>
                    <w:r w:rsidRPr="00F24B85">
                      <w:rPr>
                        <w:iCs/>
                        <w:szCs w:val="24"/>
                      </w:rPr>
                      <w:t>年上半年</w:t>
                    </w:r>
                  </w:p>
                </w:tc>
                <w:tc>
                  <w:tcPr>
                    <w:tcW w:w="1559" w:type="dxa"/>
                    <w:vMerge/>
                    <w:vAlign w:val="center"/>
                  </w:tcPr>
                  <w:p w14:paraId="4D469788" w14:textId="77777777" w:rsidR="00346B85" w:rsidRPr="00DE09C3" w:rsidRDefault="00346B85" w:rsidP="00346B85">
                    <w:pPr>
                      <w:rPr>
                        <w:szCs w:val="24"/>
                      </w:rPr>
                    </w:pPr>
                  </w:p>
                </w:tc>
                <w:tc>
                  <w:tcPr>
                    <w:tcW w:w="1242" w:type="dxa"/>
                  </w:tcPr>
                  <w:p w14:paraId="224DF929" w14:textId="5A5F887F" w:rsidR="00346B85" w:rsidRPr="00DE09C3" w:rsidRDefault="00346B85" w:rsidP="00346B85">
                    <w:pPr>
                      <w:rPr>
                        <w:szCs w:val="24"/>
                      </w:rPr>
                    </w:pPr>
                    <w:r w:rsidRPr="00F24B85">
                      <w:rPr>
                        <w:iCs/>
                        <w:szCs w:val="24"/>
                      </w:rPr>
                      <w:t>2022</w:t>
                    </w:r>
                    <w:r w:rsidRPr="00F24B85">
                      <w:rPr>
                        <w:iCs/>
                        <w:szCs w:val="24"/>
                      </w:rPr>
                      <w:t>年上半年</w:t>
                    </w:r>
                  </w:p>
                </w:tc>
              </w:tr>
              <w:tr w:rsidR="00346B85" w:rsidRPr="00DE09C3" w14:paraId="7F2819FC" w14:textId="245C6E7E" w:rsidTr="00346B85">
                <w:trPr>
                  <w:trHeight w:val="386"/>
                </w:trPr>
                <w:tc>
                  <w:tcPr>
                    <w:tcW w:w="7088" w:type="dxa"/>
                    <w:gridSpan w:val="5"/>
                    <w:vAlign w:val="center"/>
                  </w:tcPr>
                  <w:p w14:paraId="565111E3" w14:textId="77777777" w:rsidR="00346B85" w:rsidRPr="00DE09C3" w:rsidRDefault="00346B85" w:rsidP="00346B85">
                    <w:pPr>
                      <w:rPr>
                        <w:szCs w:val="24"/>
                      </w:rPr>
                    </w:pPr>
                    <w:r w:rsidRPr="00DE09C3">
                      <w:rPr>
                        <w:rFonts w:hint="eastAsia"/>
                        <w:szCs w:val="24"/>
                      </w:rPr>
                      <w:t>喷漆工艺废气排放口</w:t>
                    </w:r>
                  </w:p>
                </w:tc>
                <w:tc>
                  <w:tcPr>
                    <w:tcW w:w="1242" w:type="dxa"/>
                  </w:tcPr>
                  <w:p w14:paraId="09078E06" w14:textId="77777777" w:rsidR="00346B85" w:rsidRPr="00DE09C3" w:rsidRDefault="00346B85" w:rsidP="00346B85">
                    <w:pPr>
                      <w:rPr>
                        <w:szCs w:val="24"/>
                      </w:rPr>
                    </w:pPr>
                  </w:p>
                </w:tc>
              </w:tr>
              <w:tr w:rsidR="00346B85" w:rsidRPr="00DE09C3" w14:paraId="5183179F" w14:textId="01E04324" w:rsidTr="00346B85">
                <w:trPr>
                  <w:trHeight w:val="485"/>
                </w:trPr>
                <w:tc>
                  <w:tcPr>
                    <w:tcW w:w="850" w:type="dxa"/>
                    <w:vMerge w:val="restart"/>
                    <w:noWrap/>
                    <w:vAlign w:val="center"/>
                  </w:tcPr>
                  <w:p w14:paraId="4079E7A9" w14:textId="77777777" w:rsidR="00346B85" w:rsidRPr="00DE09C3" w:rsidRDefault="00346B85" w:rsidP="00346B85">
                    <w:pPr>
                      <w:jc w:val="both"/>
                      <w:rPr>
                        <w:szCs w:val="24"/>
                      </w:rPr>
                    </w:pPr>
                    <w:r w:rsidRPr="00DE09C3">
                      <w:rPr>
                        <w:rFonts w:hint="eastAsia"/>
                        <w:szCs w:val="24"/>
                      </w:rPr>
                      <w:t>特征</w:t>
                    </w:r>
                    <w:proofErr w:type="gramStart"/>
                    <w:r w:rsidRPr="00DE09C3">
                      <w:rPr>
                        <w:rFonts w:hint="eastAsia"/>
                        <w:szCs w:val="24"/>
                      </w:rPr>
                      <w:t>污</w:t>
                    </w:r>
                    <w:proofErr w:type="gramEnd"/>
                  </w:p>
                  <w:p w14:paraId="1FB915D7" w14:textId="77777777" w:rsidR="00346B85" w:rsidRPr="00DE09C3" w:rsidRDefault="00346B85" w:rsidP="00346B85">
                    <w:pPr>
                      <w:jc w:val="both"/>
                      <w:rPr>
                        <w:szCs w:val="24"/>
                      </w:rPr>
                    </w:pPr>
                    <w:proofErr w:type="gramStart"/>
                    <w:r w:rsidRPr="00DE09C3">
                      <w:rPr>
                        <w:rFonts w:hint="eastAsia"/>
                        <w:szCs w:val="24"/>
                      </w:rPr>
                      <w:t>染物</w:t>
                    </w:r>
                    <w:proofErr w:type="gramEnd"/>
                    <w:r w:rsidRPr="00DE09C3">
                      <w:rPr>
                        <w:szCs w:val="24"/>
                      </w:rPr>
                      <w:t xml:space="preserve"> </w:t>
                    </w:r>
                  </w:p>
                </w:tc>
                <w:tc>
                  <w:tcPr>
                    <w:tcW w:w="1558" w:type="dxa"/>
                    <w:noWrap/>
                    <w:vAlign w:val="center"/>
                  </w:tcPr>
                  <w:p w14:paraId="1A878B9C" w14:textId="77777777" w:rsidR="00346B85" w:rsidRPr="00DE09C3" w:rsidRDefault="00346B85" w:rsidP="00346B85">
                    <w:pPr>
                      <w:rPr>
                        <w:szCs w:val="24"/>
                      </w:rPr>
                    </w:pPr>
                    <w:r w:rsidRPr="00DE09C3">
                      <w:rPr>
                        <w:rFonts w:hint="eastAsia"/>
                        <w:szCs w:val="24"/>
                      </w:rPr>
                      <w:t>苯</w:t>
                    </w:r>
                  </w:p>
                </w:tc>
                <w:tc>
                  <w:tcPr>
                    <w:tcW w:w="1276" w:type="dxa"/>
                    <w:vAlign w:val="center"/>
                  </w:tcPr>
                  <w:p w14:paraId="5D03A37B" w14:textId="77777777" w:rsidR="00346B85" w:rsidRPr="00DE09C3" w:rsidRDefault="00346B85" w:rsidP="00346B85">
                    <w:pPr>
                      <w:rPr>
                        <w:szCs w:val="24"/>
                      </w:rPr>
                    </w:pPr>
                    <w:r w:rsidRPr="00DE09C3">
                      <w:rPr>
                        <w:rFonts w:hint="eastAsia"/>
                        <w:szCs w:val="24"/>
                      </w:rPr>
                      <w:t>1</w:t>
                    </w:r>
                  </w:p>
                </w:tc>
                <w:tc>
                  <w:tcPr>
                    <w:tcW w:w="1845" w:type="dxa"/>
                    <w:vAlign w:val="center"/>
                  </w:tcPr>
                  <w:p w14:paraId="6FA38E48" w14:textId="77777777" w:rsidR="00346B85" w:rsidRPr="00DE09C3" w:rsidRDefault="00346B85" w:rsidP="00346B85">
                    <w:pPr>
                      <w:rPr>
                        <w:szCs w:val="24"/>
                      </w:rPr>
                    </w:pPr>
                    <w:r w:rsidRPr="00DE09C3">
                      <w:rPr>
                        <w:rFonts w:hint="eastAsia"/>
                        <w:szCs w:val="24"/>
                      </w:rPr>
                      <w:t>0.004</w:t>
                    </w:r>
                  </w:p>
                </w:tc>
                <w:tc>
                  <w:tcPr>
                    <w:tcW w:w="1559" w:type="dxa"/>
                    <w:vAlign w:val="center"/>
                  </w:tcPr>
                  <w:p w14:paraId="70964FDF" w14:textId="722D5E44" w:rsidR="00346B85" w:rsidRPr="00DE09C3" w:rsidRDefault="005C391B" w:rsidP="00346B85">
                    <w:pPr>
                      <w:rPr>
                        <w:szCs w:val="24"/>
                      </w:rPr>
                    </w:pPr>
                    <w:r>
                      <w:rPr>
                        <w:szCs w:val="24"/>
                      </w:rPr>
                      <w:t>0.2</w:t>
                    </w:r>
                  </w:p>
                </w:tc>
                <w:tc>
                  <w:tcPr>
                    <w:tcW w:w="1242" w:type="dxa"/>
                    <w:vAlign w:val="center"/>
                  </w:tcPr>
                  <w:p w14:paraId="137C7015" w14:textId="69ECDCC2" w:rsidR="00346B85" w:rsidRPr="00DE09C3" w:rsidRDefault="00346B85" w:rsidP="00346B85">
                    <w:pPr>
                      <w:jc w:val="both"/>
                      <w:rPr>
                        <w:szCs w:val="24"/>
                      </w:rPr>
                    </w:pPr>
                    <w:r>
                      <w:rPr>
                        <w:rFonts w:hint="eastAsia"/>
                        <w:szCs w:val="24"/>
                      </w:rPr>
                      <w:t>-</w:t>
                    </w:r>
                  </w:p>
                </w:tc>
              </w:tr>
              <w:tr w:rsidR="00346B85" w:rsidRPr="00DE09C3" w14:paraId="2A04E0EF" w14:textId="27E48B5B" w:rsidTr="00346B85">
                <w:trPr>
                  <w:trHeight w:val="550"/>
                </w:trPr>
                <w:tc>
                  <w:tcPr>
                    <w:tcW w:w="850" w:type="dxa"/>
                    <w:vMerge/>
                    <w:noWrap/>
                  </w:tcPr>
                  <w:p w14:paraId="2D2E011C" w14:textId="77777777" w:rsidR="00346B85" w:rsidRPr="00DE09C3" w:rsidRDefault="00346B85" w:rsidP="00346B85">
                    <w:pPr>
                      <w:rPr>
                        <w:szCs w:val="24"/>
                      </w:rPr>
                    </w:pPr>
                  </w:p>
                </w:tc>
                <w:tc>
                  <w:tcPr>
                    <w:tcW w:w="1558" w:type="dxa"/>
                    <w:noWrap/>
                    <w:vAlign w:val="center"/>
                  </w:tcPr>
                  <w:p w14:paraId="58ED5A8C" w14:textId="77777777" w:rsidR="00346B85" w:rsidRPr="00DE09C3" w:rsidRDefault="00346B85" w:rsidP="00346B85">
                    <w:pPr>
                      <w:rPr>
                        <w:szCs w:val="24"/>
                      </w:rPr>
                    </w:pPr>
                    <w:r w:rsidRPr="00DE09C3">
                      <w:rPr>
                        <w:rFonts w:hint="eastAsia"/>
                        <w:szCs w:val="24"/>
                      </w:rPr>
                      <w:t>VOCS</w:t>
                    </w:r>
                  </w:p>
                </w:tc>
                <w:tc>
                  <w:tcPr>
                    <w:tcW w:w="1276" w:type="dxa"/>
                    <w:vAlign w:val="center"/>
                  </w:tcPr>
                  <w:p w14:paraId="24B7A2B9" w14:textId="77777777" w:rsidR="00346B85" w:rsidRPr="00DE09C3" w:rsidRDefault="00346B85" w:rsidP="00346B85">
                    <w:pPr>
                      <w:rPr>
                        <w:szCs w:val="24"/>
                      </w:rPr>
                    </w:pPr>
                    <w:r w:rsidRPr="00DE09C3">
                      <w:rPr>
                        <w:rFonts w:hint="eastAsia"/>
                        <w:szCs w:val="24"/>
                      </w:rPr>
                      <w:t>40</w:t>
                    </w:r>
                  </w:p>
                </w:tc>
                <w:tc>
                  <w:tcPr>
                    <w:tcW w:w="1845" w:type="dxa"/>
                    <w:vAlign w:val="center"/>
                  </w:tcPr>
                  <w:p w14:paraId="33EA6255" w14:textId="77777777" w:rsidR="00346B85" w:rsidRPr="00DE09C3" w:rsidRDefault="00346B85" w:rsidP="00346B85">
                    <w:pPr>
                      <w:rPr>
                        <w:szCs w:val="24"/>
                      </w:rPr>
                    </w:pPr>
                    <w:r w:rsidRPr="00DE09C3">
                      <w:rPr>
                        <w:rFonts w:hint="eastAsia"/>
                        <w:szCs w:val="24"/>
                      </w:rPr>
                      <w:t>0.998</w:t>
                    </w:r>
                  </w:p>
                </w:tc>
                <w:tc>
                  <w:tcPr>
                    <w:tcW w:w="1559" w:type="dxa"/>
                    <w:vAlign w:val="center"/>
                  </w:tcPr>
                  <w:p w14:paraId="41CB2986" w14:textId="77777777" w:rsidR="00346B85" w:rsidRPr="00DE09C3" w:rsidRDefault="00346B85" w:rsidP="00346B85">
                    <w:pPr>
                      <w:rPr>
                        <w:szCs w:val="24"/>
                      </w:rPr>
                    </w:pPr>
                    <w:r w:rsidRPr="00DE09C3">
                      <w:rPr>
                        <w:rFonts w:hint="eastAsia"/>
                        <w:szCs w:val="24"/>
                      </w:rPr>
                      <w:t>1.5</w:t>
                    </w:r>
                  </w:p>
                </w:tc>
                <w:tc>
                  <w:tcPr>
                    <w:tcW w:w="1242" w:type="dxa"/>
                    <w:vAlign w:val="center"/>
                  </w:tcPr>
                  <w:p w14:paraId="05C2F59C" w14:textId="505FFD13" w:rsidR="00346B85" w:rsidRPr="00DE09C3" w:rsidRDefault="00346B85" w:rsidP="00346B85">
                    <w:pPr>
                      <w:jc w:val="both"/>
                      <w:rPr>
                        <w:szCs w:val="24"/>
                      </w:rPr>
                    </w:pPr>
                    <w:r w:rsidRPr="00346B85">
                      <w:rPr>
                        <w:szCs w:val="24"/>
                      </w:rPr>
                      <w:t>0.38</w:t>
                    </w:r>
                  </w:p>
                </w:tc>
              </w:tr>
            </w:tbl>
            <w:p w14:paraId="1835EFD7" w14:textId="77777777" w:rsidR="00DE09C3" w:rsidRPr="00DE09C3" w:rsidRDefault="00DE09C3" w:rsidP="00DE09C3">
              <w:pPr>
                <w:rPr>
                  <w:bCs w:val="0"/>
                  <w:szCs w:val="24"/>
                </w:rPr>
              </w:pPr>
            </w:p>
            <w:p w14:paraId="683EDBBA" w14:textId="77777777" w:rsidR="00DE09C3" w:rsidRPr="00DE09C3" w:rsidRDefault="00DE09C3" w:rsidP="00DE09C3">
              <w:pPr>
                <w:rPr>
                  <w:bCs w:val="0"/>
                  <w:szCs w:val="24"/>
                </w:rPr>
              </w:pPr>
            </w:p>
            <w:p w14:paraId="4E80597E" w14:textId="77777777" w:rsidR="00DE09C3" w:rsidRPr="00DE09C3" w:rsidRDefault="00DE09C3" w:rsidP="00DE09C3">
              <w:pPr>
                <w:rPr>
                  <w:bCs w:val="0"/>
                  <w:szCs w:val="24"/>
                </w:rPr>
              </w:pPr>
            </w:p>
            <w:p w14:paraId="2CF61855" w14:textId="77777777" w:rsidR="00DE09C3" w:rsidRPr="00DE09C3" w:rsidRDefault="00DE09C3" w:rsidP="00DE09C3">
              <w:pPr>
                <w:rPr>
                  <w:bCs w:val="0"/>
                  <w:szCs w:val="24"/>
                </w:rPr>
              </w:pPr>
              <w:r w:rsidRPr="00DE09C3">
                <w:rPr>
                  <w:rFonts w:hint="eastAsia"/>
                  <w:bCs w:val="0"/>
                  <w:szCs w:val="24"/>
                </w:rPr>
                <w:t xml:space="preserve">        </w:t>
              </w:r>
            </w:p>
            <w:p w14:paraId="78103B62" w14:textId="77777777" w:rsidR="00DE09C3" w:rsidRPr="00DE09C3" w:rsidRDefault="00DE09C3" w:rsidP="00DE09C3">
              <w:pPr>
                <w:rPr>
                  <w:bCs w:val="0"/>
                  <w:szCs w:val="24"/>
                </w:rPr>
              </w:pPr>
              <w:r w:rsidRPr="00DE09C3">
                <w:rPr>
                  <w:rFonts w:hint="eastAsia"/>
                  <w:bCs w:val="0"/>
                  <w:szCs w:val="24"/>
                </w:rPr>
                <w:t>表2—3          大气污染物排放总量统计表</w:t>
              </w:r>
            </w:p>
            <w:tbl>
              <w:tblPr>
                <w:tblStyle w:val="g3"/>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51"/>
                <w:gridCol w:w="2410"/>
                <w:gridCol w:w="2410"/>
                <w:gridCol w:w="2835"/>
              </w:tblGrid>
              <w:tr w:rsidR="00275899" w:rsidRPr="00DE09C3" w14:paraId="73529CE1" w14:textId="77777777" w:rsidTr="002B28F7">
                <w:trPr>
                  <w:trHeight w:val="286"/>
                </w:trPr>
                <w:tc>
                  <w:tcPr>
                    <w:tcW w:w="3261" w:type="dxa"/>
                    <w:gridSpan w:val="2"/>
                    <w:noWrap/>
                    <w:vAlign w:val="center"/>
                  </w:tcPr>
                  <w:p w14:paraId="048E486E" w14:textId="77777777" w:rsidR="00275899" w:rsidRPr="00DE09C3" w:rsidRDefault="00275899" w:rsidP="002B28F7">
                    <w:pPr>
                      <w:rPr>
                        <w:iCs/>
                        <w:szCs w:val="24"/>
                      </w:rPr>
                    </w:pPr>
                    <w:r w:rsidRPr="00DE09C3">
                      <w:rPr>
                        <w:rFonts w:hint="eastAsia"/>
                        <w:iCs/>
                        <w:szCs w:val="24"/>
                      </w:rPr>
                      <w:t>天然气燃烧废气排放量</w:t>
                    </w:r>
                  </w:p>
                </w:tc>
                <w:tc>
                  <w:tcPr>
                    <w:tcW w:w="2410" w:type="dxa"/>
                    <w:vAlign w:val="center"/>
                  </w:tcPr>
                  <w:p w14:paraId="617D47A0" w14:textId="77777777" w:rsidR="00275899" w:rsidRPr="00DE09C3" w:rsidRDefault="00275899" w:rsidP="002B28F7">
                    <w:pPr>
                      <w:rPr>
                        <w:iCs/>
                        <w:szCs w:val="24"/>
                      </w:rPr>
                    </w:pPr>
                    <w:r w:rsidRPr="00DE09C3">
                      <w:rPr>
                        <w:rFonts w:hint="eastAsia"/>
                        <w:iCs/>
                        <w:szCs w:val="24"/>
                      </w:rPr>
                      <w:t>10702.7603</w:t>
                    </w:r>
                    <w:r w:rsidRPr="00DE09C3">
                      <w:rPr>
                        <w:rFonts w:hint="eastAsia"/>
                        <w:iCs/>
                        <w:szCs w:val="24"/>
                      </w:rPr>
                      <w:t>万立方米</w:t>
                    </w:r>
                  </w:p>
                </w:tc>
                <w:tc>
                  <w:tcPr>
                    <w:tcW w:w="2835" w:type="dxa"/>
                    <w:vMerge w:val="restart"/>
                    <w:vAlign w:val="center"/>
                  </w:tcPr>
                  <w:p w14:paraId="1E31B0A6" w14:textId="77777777" w:rsidR="00275899" w:rsidRPr="00DE09C3" w:rsidRDefault="00275899" w:rsidP="002B28F7">
                    <w:pPr>
                      <w:rPr>
                        <w:iCs/>
                        <w:szCs w:val="24"/>
                      </w:rPr>
                    </w:pPr>
                    <w:r w:rsidRPr="00275899">
                      <w:rPr>
                        <w:iCs/>
                        <w:szCs w:val="24"/>
                      </w:rPr>
                      <w:t>2022</w:t>
                    </w:r>
                    <w:r w:rsidRPr="00275899">
                      <w:rPr>
                        <w:iCs/>
                        <w:szCs w:val="24"/>
                      </w:rPr>
                      <w:t>年上半年</w:t>
                    </w:r>
                  </w:p>
                </w:tc>
              </w:tr>
              <w:tr w:rsidR="00275899" w:rsidRPr="00DE09C3" w14:paraId="31779B7C" w14:textId="77777777" w:rsidTr="002B28F7">
                <w:trPr>
                  <w:trHeight w:val="286"/>
                </w:trPr>
                <w:tc>
                  <w:tcPr>
                    <w:tcW w:w="3261" w:type="dxa"/>
                    <w:gridSpan w:val="2"/>
                    <w:noWrap/>
                    <w:vAlign w:val="center"/>
                  </w:tcPr>
                  <w:p w14:paraId="43595601" w14:textId="77777777" w:rsidR="00275899" w:rsidRPr="00DE09C3" w:rsidRDefault="00275899" w:rsidP="002B28F7">
                    <w:pPr>
                      <w:rPr>
                        <w:iCs/>
                        <w:szCs w:val="24"/>
                      </w:rPr>
                    </w:pPr>
                    <w:r w:rsidRPr="00DE09C3">
                      <w:rPr>
                        <w:rFonts w:hint="eastAsia"/>
                        <w:iCs/>
                        <w:szCs w:val="24"/>
                      </w:rPr>
                      <w:t>喷漆工艺废气排放量</w:t>
                    </w:r>
                  </w:p>
                </w:tc>
                <w:tc>
                  <w:tcPr>
                    <w:tcW w:w="2410" w:type="dxa"/>
                    <w:vAlign w:val="center"/>
                  </w:tcPr>
                  <w:p w14:paraId="55453E5A" w14:textId="77777777" w:rsidR="00275899" w:rsidRPr="00DE09C3" w:rsidRDefault="00275899" w:rsidP="002B28F7">
                    <w:pPr>
                      <w:rPr>
                        <w:iCs/>
                        <w:szCs w:val="24"/>
                      </w:rPr>
                    </w:pPr>
                    <w:r w:rsidRPr="00DE09C3">
                      <w:rPr>
                        <w:rFonts w:hint="eastAsia"/>
                        <w:iCs/>
                        <w:szCs w:val="24"/>
                      </w:rPr>
                      <w:t>13386.99058</w:t>
                    </w:r>
                    <w:r w:rsidRPr="00DE09C3">
                      <w:rPr>
                        <w:rFonts w:hint="eastAsia"/>
                        <w:iCs/>
                        <w:szCs w:val="24"/>
                      </w:rPr>
                      <w:t>万立方米</w:t>
                    </w:r>
                  </w:p>
                </w:tc>
                <w:tc>
                  <w:tcPr>
                    <w:tcW w:w="2835" w:type="dxa"/>
                    <w:vMerge/>
                    <w:vAlign w:val="center"/>
                  </w:tcPr>
                  <w:p w14:paraId="5C75E24D" w14:textId="77777777" w:rsidR="00275899" w:rsidRPr="00DE09C3" w:rsidRDefault="00275899" w:rsidP="002B28F7">
                    <w:pPr>
                      <w:rPr>
                        <w:iCs/>
                        <w:szCs w:val="24"/>
                      </w:rPr>
                    </w:pPr>
                  </w:p>
                </w:tc>
              </w:tr>
              <w:tr w:rsidR="00275899" w:rsidRPr="00DE09C3" w14:paraId="794DDBA1" w14:textId="77777777" w:rsidTr="002B28F7">
                <w:trPr>
                  <w:trHeight w:val="286"/>
                </w:trPr>
                <w:tc>
                  <w:tcPr>
                    <w:tcW w:w="3261" w:type="dxa"/>
                    <w:gridSpan w:val="2"/>
                    <w:vAlign w:val="center"/>
                  </w:tcPr>
                  <w:p w14:paraId="5494B305" w14:textId="77777777" w:rsidR="00275899" w:rsidRPr="00DE09C3" w:rsidRDefault="00275899" w:rsidP="002B28F7">
                    <w:pPr>
                      <w:rPr>
                        <w:iCs/>
                        <w:szCs w:val="24"/>
                      </w:rPr>
                    </w:pPr>
                    <w:r w:rsidRPr="00DE09C3">
                      <w:rPr>
                        <w:rFonts w:hint="eastAsia"/>
                        <w:iCs/>
                        <w:szCs w:val="24"/>
                      </w:rPr>
                      <w:t>污染物</w:t>
                    </w:r>
                  </w:p>
                </w:tc>
                <w:tc>
                  <w:tcPr>
                    <w:tcW w:w="2410" w:type="dxa"/>
                  </w:tcPr>
                  <w:p w14:paraId="67A4B1E3" w14:textId="77777777" w:rsidR="00275899" w:rsidRPr="00DE09C3" w:rsidRDefault="00275899" w:rsidP="002B28F7">
                    <w:pPr>
                      <w:rPr>
                        <w:iCs/>
                        <w:szCs w:val="24"/>
                      </w:rPr>
                    </w:pPr>
                    <w:r w:rsidRPr="00DE09C3">
                      <w:rPr>
                        <w:rFonts w:hint="eastAsia"/>
                        <w:iCs/>
                        <w:szCs w:val="24"/>
                      </w:rPr>
                      <w:t>数据来源</w:t>
                    </w:r>
                  </w:p>
                </w:tc>
                <w:tc>
                  <w:tcPr>
                    <w:tcW w:w="2835" w:type="dxa"/>
                  </w:tcPr>
                  <w:p w14:paraId="344940F6" w14:textId="77777777" w:rsidR="00275899" w:rsidRPr="00DE09C3" w:rsidRDefault="00275899" w:rsidP="002B28F7">
                    <w:pPr>
                      <w:rPr>
                        <w:iCs/>
                        <w:szCs w:val="24"/>
                      </w:rPr>
                    </w:pPr>
                    <w:r w:rsidRPr="00DE09C3">
                      <w:rPr>
                        <w:rFonts w:hint="eastAsia"/>
                        <w:iCs/>
                        <w:szCs w:val="24"/>
                      </w:rPr>
                      <w:t>排放量（吨）</w:t>
                    </w:r>
                  </w:p>
                </w:tc>
              </w:tr>
              <w:tr w:rsidR="00275899" w:rsidRPr="00DE09C3" w14:paraId="2741B252" w14:textId="77777777" w:rsidTr="002B28F7">
                <w:trPr>
                  <w:trHeight w:val="406"/>
                </w:trPr>
                <w:tc>
                  <w:tcPr>
                    <w:tcW w:w="851" w:type="dxa"/>
                    <w:vMerge w:val="restart"/>
                    <w:noWrap/>
                    <w:vAlign w:val="center"/>
                  </w:tcPr>
                  <w:p w14:paraId="3AEFAD85" w14:textId="77777777" w:rsidR="00275899" w:rsidRPr="00DE09C3" w:rsidRDefault="00275899" w:rsidP="002B28F7">
                    <w:pPr>
                      <w:rPr>
                        <w:szCs w:val="24"/>
                      </w:rPr>
                    </w:pPr>
                    <w:r w:rsidRPr="00DE09C3">
                      <w:rPr>
                        <w:rFonts w:hint="eastAsia"/>
                        <w:szCs w:val="24"/>
                      </w:rPr>
                      <w:t>常规</w:t>
                    </w:r>
                  </w:p>
                  <w:p w14:paraId="17E08EE0" w14:textId="77777777" w:rsidR="00275899" w:rsidRPr="00DE09C3" w:rsidRDefault="00275899" w:rsidP="002B28F7">
                    <w:pPr>
                      <w:rPr>
                        <w:szCs w:val="24"/>
                      </w:rPr>
                    </w:pPr>
                    <w:r w:rsidRPr="00DE09C3">
                      <w:rPr>
                        <w:rFonts w:hint="eastAsia"/>
                        <w:szCs w:val="24"/>
                      </w:rPr>
                      <w:t>污染物</w:t>
                    </w:r>
                  </w:p>
                </w:tc>
                <w:tc>
                  <w:tcPr>
                    <w:tcW w:w="2410" w:type="dxa"/>
                    <w:noWrap/>
                    <w:vAlign w:val="center"/>
                  </w:tcPr>
                  <w:p w14:paraId="1CD5ECC3" w14:textId="77777777" w:rsidR="00275899" w:rsidRPr="00DE09C3" w:rsidRDefault="00275899" w:rsidP="002B28F7">
                    <w:pPr>
                      <w:rPr>
                        <w:szCs w:val="24"/>
                      </w:rPr>
                    </w:pPr>
                    <w:r w:rsidRPr="00DE09C3">
                      <w:rPr>
                        <w:rFonts w:hint="eastAsia"/>
                        <w:szCs w:val="24"/>
                      </w:rPr>
                      <w:t>二氧化硫</w:t>
                    </w:r>
                  </w:p>
                </w:tc>
                <w:tc>
                  <w:tcPr>
                    <w:tcW w:w="2410" w:type="dxa"/>
                    <w:vAlign w:val="center"/>
                  </w:tcPr>
                  <w:p w14:paraId="55E8AFF5" w14:textId="77777777" w:rsidR="00275899" w:rsidRPr="00DE09C3" w:rsidRDefault="00275899" w:rsidP="002B28F7">
                    <w:pPr>
                      <w:rPr>
                        <w:szCs w:val="24"/>
                      </w:rPr>
                    </w:pPr>
                    <w:r w:rsidRPr="00DE09C3">
                      <w:rPr>
                        <w:rFonts w:hint="eastAsia"/>
                        <w:szCs w:val="24"/>
                      </w:rPr>
                      <w:t>委托检测</w:t>
                    </w:r>
                  </w:p>
                </w:tc>
                <w:tc>
                  <w:tcPr>
                    <w:tcW w:w="2835" w:type="dxa"/>
                    <w:vAlign w:val="center"/>
                  </w:tcPr>
                  <w:p w14:paraId="5AB32FE8" w14:textId="77777777" w:rsidR="00275899" w:rsidRPr="00DE09C3" w:rsidRDefault="00275899" w:rsidP="002B28F7">
                    <w:pPr>
                      <w:rPr>
                        <w:szCs w:val="24"/>
                      </w:rPr>
                    </w:pPr>
                    <w:r w:rsidRPr="00DE09C3">
                      <w:rPr>
                        <w:rFonts w:hint="eastAsia"/>
                        <w:szCs w:val="24"/>
                      </w:rPr>
                      <w:t>0.321</w:t>
                    </w:r>
                  </w:p>
                </w:tc>
              </w:tr>
              <w:tr w:rsidR="00275899" w:rsidRPr="00DE09C3" w14:paraId="3BB5E135" w14:textId="77777777" w:rsidTr="002B28F7">
                <w:trPr>
                  <w:trHeight w:val="399"/>
                </w:trPr>
                <w:tc>
                  <w:tcPr>
                    <w:tcW w:w="851" w:type="dxa"/>
                    <w:vMerge/>
                    <w:vAlign w:val="center"/>
                  </w:tcPr>
                  <w:p w14:paraId="1E62C1DE" w14:textId="77777777" w:rsidR="00275899" w:rsidRPr="00DE09C3" w:rsidRDefault="00275899" w:rsidP="002B28F7">
                    <w:pPr>
                      <w:rPr>
                        <w:szCs w:val="24"/>
                      </w:rPr>
                    </w:pPr>
                  </w:p>
                </w:tc>
                <w:tc>
                  <w:tcPr>
                    <w:tcW w:w="2410" w:type="dxa"/>
                    <w:noWrap/>
                    <w:vAlign w:val="center"/>
                  </w:tcPr>
                  <w:p w14:paraId="4DB41F77" w14:textId="77777777" w:rsidR="00275899" w:rsidRPr="00DE09C3" w:rsidRDefault="00275899" w:rsidP="002B28F7">
                    <w:pPr>
                      <w:rPr>
                        <w:szCs w:val="24"/>
                      </w:rPr>
                    </w:pPr>
                    <w:r w:rsidRPr="00DE09C3">
                      <w:rPr>
                        <w:rFonts w:hint="eastAsia"/>
                        <w:szCs w:val="24"/>
                      </w:rPr>
                      <w:t>氮氧化物</w:t>
                    </w:r>
                  </w:p>
                </w:tc>
                <w:tc>
                  <w:tcPr>
                    <w:tcW w:w="2410" w:type="dxa"/>
                    <w:vAlign w:val="center"/>
                  </w:tcPr>
                  <w:p w14:paraId="1227EC74" w14:textId="77777777" w:rsidR="00275899" w:rsidRPr="00DE09C3" w:rsidRDefault="00275899" w:rsidP="002B28F7">
                    <w:pPr>
                      <w:rPr>
                        <w:szCs w:val="24"/>
                      </w:rPr>
                    </w:pPr>
                    <w:r w:rsidRPr="00DE09C3">
                      <w:rPr>
                        <w:rFonts w:hint="eastAsia"/>
                        <w:szCs w:val="24"/>
                      </w:rPr>
                      <w:t>委托检测</w:t>
                    </w:r>
                  </w:p>
                </w:tc>
                <w:tc>
                  <w:tcPr>
                    <w:tcW w:w="2835" w:type="dxa"/>
                    <w:vAlign w:val="center"/>
                  </w:tcPr>
                  <w:p w14:paraId="20A6D7EA" w14:textId="77777777" w:rsidR="00275899" w:rsidRPr="00DE09C3" w:rsidRDefault="00275899" w:rsidP="002B28F7">
                    <w:pPr>
                      <w:rPr>
                        <w:szCs w:val="24"/>
                      </w:rPr>
                    </w:pPr>
                    <w:r w:rsidRPr="00DE09C3">
                      <w:rPr>
                        <w:rFonts w:hint="eastAsia"/>
                        <w:szCs w:val="24"/>
                      </w:rPr>
                      <w:t>2.408</w:t>
                    </w:r>
                  </w:p>
                </w:tc>
              </w:tr>
              <w:tr w:rsidR="00275899" w:rsidRPr="00DE09C3" w14:paraId="1852EDA7" w14:textId="77777777" w:rsidTr="002B28F7">
                <w:trPr>
                  <w:trHeight w:val="304"/>
                </w:trPr>
                <w:tc>
                  <w:tcPr>
                    <w:tcW w:w="851" w:type="dxa"/>
                    <w:vMerge/>
                    <w:vAlign w:val="center"/>
                  </w:tcPr>
                  <w:p w14:paraId="4B8D86BE" w14:textId="77777777" w:rsidR="00275899" w:rsidRPr="00DE09C3" w:rsidRDefault="00275899" w:rsidP="002B28F7">
                    <w:pPr>
                      <w:rPr>
                        <w:szCs w:val="24"/>
                      </w:rPr>
                    </w:pPr>
                  </w:p>
                </w:tc>
                <w:tc>
                  <w:tcPr>
                    <w:tcW w:w="2410" w:type="dxa"/>
                    <w:noWrap/>
                    <w:vAlign w:val="center"/>
                  </w:tcPr>
                  <w:p w14:paraId="0F7714B9" w14:textId="77777777" w:rsidR="00275899" w:rsidRPr="00DE09C3" w:rsidRDefault="00275899" w:rsidP="002B28F7">
                    <w:pPr>
                      <w:rPr>
                        <w:szCs w:val="24"/>
                      </w:rPr>
                    </w:pPr>
                    <w:r w:rsidRPr="00DE09C3">
                      <w:rPr>
                        <w:szCs w:val="24"/>
                      </w:rPr>
                      <w:t>颗粒物</w:t>
                    </w:r>
                  </w:p>
                </w:tc>
                <w:tc>
                  <w:tcPr>
                    <w:tcW w:w="2410" w:type="dxa"/>
                    <w:vAlign w:val="center"/>
                  </w:tcPr>
                  <w:p w14:paraId="6662ADAF" w14:textId="77777777" w:rsidR="00275899" w:rsidRPr="00DE09C3" w:rsidRDefault="00275899" w:rsidP="002B28F7">
                    <w:pPr>
                      <w:rPr>
                        <w:szCs w:val="24"/>
                      </w:rPr>
                    </w:pPr>
                    <w:r w:rsidRPr="00DE09C3">
                      <w:rPr>
                        <w:szCs w:val="24"/>
                      </w:rPr>
                      <w:t>委托检测</w:t>
                    </w:r>
                  </w:p>
                </w:tc>
                <w:tc>
                  <w:tcPr>
                    <w:tcW w:w="2835" w:type="dxa"/>
                    <w:vAlign w:val="center"/>
                  </w:tcPr>
                  <w:p w14:paraId="72AE006B" w14:textId="77777777" w:rsidR="00275899" w:rsidRPr="00DE09C3" w:rsidRDefault="00275899" w:rsidP="002B28F7">
                    <w:pPr>
                      <w:rPr>
                        <w:szCs w:val="24"/>
                      </w:rPr>
                    </w:pPr>
                    <w:r w:rsidRPr="00DE09C3">
                      <w:rPr>
                        <w:szCs w:val="24"/>
                      </w:rPr>
                      <w:t>0.147</w:t>
                    </w:r>
                  </w:p>
                </w:tc>
              </w:tr>
              <w:tr w:rsidR="00275899" w:rsidRPr="00DE09C3" w14:paraId="5F3C7F34" w14:textId="77777777" w:rsidTr="002B28F7">
                <w:trPr>
                  <w:trHeight w:val="365"/>
                </w:trPr>
                <w:tc>
                  <w:tcPr>
                    <w:tcW w:w="851" w:type="dxa"/>
                    <w:vMerge/>
                    <w:vAlign w:val="center"/>
                  </w:tcPr>
                  <w:p w14:paraId="4073DEFC" w14:textId="77777777" w:rsidR="00275899" w:rsidRPr="00DE09C3" w:rsidRDefault="00275899" w:rsidP="002B28F7">
                    <w:pPr>
                      <w:rPr>
                        <w:szCs w:val="24"/>
                      </w:rPr>
                    </w:pPr>
                  </w:p>
                </w:tc>
                <w:tc>
                  <w:tcPr>
                    <w:tcW w:w="2410" w:type="dxa"/>
                    <w:noWrap/>
                    <w:vAlign w:val="center"/>
                  </w:tcPr>
                  <w:p w14:paraId="383E2FAE" w14:textId="77777777" w:rsidR="00275899" w:rsidRPr="00DE09C3" w:rsidRDefault="00275899" w:rsidP="002B28F7">
                    <w:pPr>
                      <w:rPr>
                        <w:szCs w:val="24"/>
                      </w:rPr>
                    </w:pPr>
                    <w:r w:rsidRPr="00DE09C3">
                      <w:rPr>
                        <w:rFonts w:hint="eastAsia"/>
                        <w:szCs w:val="24"/>
                      </w:rPr>
                      <w:t>苯</w:t>
                    </w:r>
                  </w:p>
                </w:tc>
                <w:tc>
                  <w:tcPr>
                    <w:tcW w:w="2410" w:type="dxa"/>
                    <w:vAlign w:val="center"/>
                  </w:tcPr>
                  <w:p w14:paraId="44B800A6" w14:textId="77777777" w:rsidR="00275899" w:rsidRPr="00DE09C3" w:rsidRDefault="00275899" w:rsidP="002B28F7">
                    <w:pPr>
                      <w:rPr>
                        <w:szCs w:val="24"/>
                      </w:rPr>
                    </w:pPr>
                    <w:r w:rsidRPr="00DE09C3">
                      <w:rPr>
                        <w:rFonts w:hint="eastAsia"/>
                        <w:szCs w:val="24"/>
                      </w:rPr>
                      <w:t>委托检测</w:t>
                    </w:r>
                  </w:p>
                </w:tc>
                <w:tc>
                  <w:tcPr>
                    <w:tcW w:w="2835" w:type="dxa"/>
                    <w:vAlign w:val="center"/>
                  </w:tcPr>
                  <w:p w14:paraId="61FDC35C" w14:textId="77777777" w:rsidR="00275899" w:rsidRPr="00DE09C3" w:rsidRDefault="00275899" w:rsidP="002B28F7">
                    <w:pPr>
                      <w:rPr>
                        <w:szCs w:val="24"/>
                      </w:rPr>
                    </w:pPr>
                    <w:r w:rsidRPr="00DE09C3">
                      <w:rPr>
                        <w:rFonts w:hint="eastAsia"/>
                        <w:szCs w:val="24"/>
                      </w:rPr>
                      <w:t>0.0004</w:t>
                    </w:r>
                  </w:p>
                </w:tc>
              </w:tr>
              <w:tr w:rsidR="00275899" w:rsidRPr="00DE09C3" w14:paraId="390998DC" w14:textId="77777777" w:rsidTr="002B28F7">
                <w:trPr>
                  <w:trHeight w:val="344"/>
                </w:trPr>
                <w:tc>
                  <w:tcPr>
                    <w:tcW w:w="851" w:type="dxa"/>
                    <w:vMerge/>
                    <w:vAlign w:val="center"/>
                  </w:tcPr>
                  <w:p w14:paraId="2EE8E57A" w14:textId="77777777" w:rsidR="00275899" w:rsidRPr="00DE09C3" w:rsidRDefault="00275899" w:rsidP="002B28F7">
                    <w:pPr>
                      <w:rPr>
                        <w:szCs w:val="24"/>
                      </w:rPr>
                    </w:pPr>
                  </w:p>
                </w:tc>
                <w:tc>
                  <w:tcPr>
                    <w:tcW w:w="2410" w:type="dxa"/>
                    <w:noWrap/>
                    <w:vAlign w:val="center"/>
                  </w:tcPr>
                  <w:p w14:paraId="37B84F44" w14:textId="77777777" w:rsidR="00275899" w:rsidRPr="00DE09C3" w:rsidRDefault="00275899" w:rsidP="002B28F7">
                    <w:pPr>
                      <w:rPr>
                        <w:szCs w:val="24"/>
                      </w:rPr>
                    </w:pPr>
                    <w:r w:rsidRPr="00DE09C3">
                      <w:rPr>
                        <w:szCs w:val="24"/>
                      </w:rPr>
                      <w:t>VOCS</w:t>
                    </w:r>
                  </w:p>
                </w:tc>
                <w:tc>
                  <w:tcPr>
                    <w:tcW w:w="2410" w:type="dxa"/>
                    <w:vAlign w:val="center"/>
                  </w:tcPr>
                  <w:p w14:paraId="34C5A44B" w14:textId="77777777" w:rsidR="00275899" w:rsidRPr="00DE09C3" w:rsidRDefault="00275899" w:rsidP="002B28F7">
                    <w:pPr>
                      <w:rPr>
                        <w:szCs w:val="24"/>
                      </w:rPr>
                    </w:pPr>
                    <w:r w:rsidRPr="00DE09C3">
                      <w:rPr>
                        <w:rFonts w:hint="eastAsia"/>
                        <w:szCs w:val="24"/>
                      </w:rPr>
                      <w:t>委托检测</w:t>
                    </w:r>
                  </w:p>
                </w:tc>
                <w:tc>
                  <w:tcPr>
                    <w:tcW w:w="2835" w:type="dxa"/>
                    <w:vAlign w:val="center"/>
                  </w:tcPr>
                  <w:p w14:paraId="1D3C9AC1" w14:textId="77777777" w:rsidR="00275899" w:rsidRPr="00DE09C3" w:rsidRDefault="00275899" w:rsidP="002B28F7">
                    <w:pPr>
                      <w:rPr>
                        <w:szCs w:val="24"/>
                      </w:rPr>
                    </w:pPr>
                    <w:r w:rsidRPr="00DE09C3">
                      <w:rPr>
                        <w:rFonts w:hint="eastAsia"/>
                        <w:szCs w:val="24"/>
                      </w:rPr>
                      <w:t>0.772</w:t>
                    </w:r>
                  </w:p>
                </w:tc>
              </w:tr>
            </w:tbl>
            <w:p w14:paraId="4039F2FC" w14:textId="77777777" w:rsidR="00275899" w:rsidRDefault="00275899"/>
            <w:p w14:paraId="03C51767" w14:textId="77777777" w:rsidR="00DE09C3" w:rsidRPr="00DE09C3" w:rsidRDefault="00DE09C3" w:rsidP="00DE09C3">
              <w:pPr>
                <w:rPr>
                  <w:bCs w:val="0"/>
                  <w:szCs w:val="24"/>
                </w:rPr>
              </w:pPr>
              <w:r w:rsidRPr="00DE09C3">
                <w:rPr>
                  <w:rFonts w:hint="eastAsia"/>
                  <w:bCs w:val="0"/>
                  <w:szCs w:val="24"/>
                </w:rPr>
                <w:t>3、固体废物排放控制</w:t>
              </w:r>
            </w:p>
            <w:p w14:paraId="3B1F8DB4" w14:textId="77777777" w:rsidR="00DE09C3" w:rsidRPr="00DE09C3" w:rsidRDefault="00DE09C3" w:rsidP="00DE09C3">
              <w:pPr>
                <w:rPr>
                  <w:bCs w:val="0"/>
                  <w:szCs w:val="24"/>
                </w:rPr>
              </w:pPr>
              <w:r w:rsidRPr="00DE09C3">
                <w:rPr>
                  <w:rFonts w:hint="eastAsia"/>
                  <w:bCs w:val="0"/>
                  <w:szCs w:val="24"/>
                </w:rPr>
                <w:t>生产过程中产生的危险废弃物，按照规定交由有资质的危险废物处置单位——天津合佳威立雅环境服务有限公司进行处置。</w:t>
              </w:r>
            </w:p>
            <w:p w14:paraId="448C1093" w14:textId="77777777" w:rsidR="00DE09C3" w:rsidRPr="00DE09C3" w:rsidRDefault="00DE09C3" w:rsidP="00DE09C3">
              <w:pPr>
                <w:rPr>
                  <w:bCs w:val="0"/>
                  <w:szCs w:val="24"/>
                </w:rPr>
              </w:pPr>
            </w:p>
            <w:p w14:paraId="4C64BD9B" w14:textId="77777777" w:rsidR="00DE09C3" w:rsidRPr="00DE09C3" w:rsidRDefault="00DE09C3" w:rsidP="00DE09C3">
              <w:pPr>
                <w:widowControl w:val="0"/>
                <w:jc w:val="both"/>
                <w:rPr>
                  <w:rFonts w:cs="SimSun-Identity-H"/>
                  <w:bCs w:val="0"/>
                </w:rPr>
              </w:pPr>
              <w:bookmarkStart w:id="54" w:name="_Hlk79411298"/>
              <w:r w:rsidRPr="00DE09C3">
                <w:rPr>
                  <w:rFonts w:cs="Times New Roman" w:hint="eastAsia"/>
                  <w:bCs w:val="0"/>
                  <w:kern w:val="2"/>
                </w:rPr>
                <w:t>表3</w:t>
              </w:r>
              <w:r w:rsidRPr="00DE09C3">
                <w:rPr>
                  <w:rFonts w:cs="Times New Roman"/>
                  <w:bCs w:val="0"/>
                  <w:kern w:val="2"/>
                </w:rPr>
                <w:t xml:space="preserve"> </w:t>
              </w:r>
              <w:r w:rsidRPr="00DE09C3">
                <w:rPr>
                  <w:rFonts w:cs="Times New Roman" w:hint="eastAsia"/>
                  <w:bCs w:val="0"/>
                  <w:kern w:val="2"/>
                </w:rPr>
                <w:t xml:space="preserve">   </w:t>
              </w:r>
              <w:r w:rsidRPr="00DE09C3">
                <w:rPr>
                  <w:rFonts w:cs="Times New Roman"/>
                  <w:bCs w:val="0"/>
                  <w:kern w:val="2"/>
                </w:rPr>
                <w:t xml:space="preserve">           </w:t>
              </w:r>
              <w:r w:rsidRPr="00DE09C3">
                <w:rPr>
                  <w:rFonts w:cs="Times New Roman" w:hint="eastAsia"/>
                  <w:bCs w:val="0"/>
                  <w:kern w:val="2"/>
                </w:rPr>
                <w:t xml:space="preserve"> 危险废物产生及处置情况统计表</w:t>
              </w:r>
            </w:p>
            <w:p w14:paraId="4FCAB3DB" w14:textId="77777777" w:rsidR="00DE09C3" w:rsidRPr="00DE09C3" w:rsidRDefault="00DE09C3" w:rsidP="00DE09C3">
              <w:pPr>
                <w:widowControl w:val="0"/>
                <w:jc w:val="both"/>
                <w:rPr>
                  <w:rFonts w:cs="Times New Roman"/>
                  <w:bCs w:val="0"/>
                  <w:kern w:val="2"/>
                </w:rPr>
              </w:pPr>
              <w:r w:rsidRPr="00DE09C3">
                <w:rPr>
                  <w:rFonts w:cs="Times New Roman" w:hint="eastAsia"/>
                  <w:bCs w:val="0"/>
                  <w:kern w:val="2"/>
                </w:rPr>
                <w:t xml:space="preserve">                                       </w:t>
              </w:r>
              <w:r w:rsidRPr="00DE09C3">
                <w:rPr>
                  <w:rFonts w:cs="Times New Roman"/>
                  <w:bCs w:val="0"/>
                  <w:kern w:val="2"/>
                </w:rPr>
                <w:t xml:space="preserve">            </w:t>
              </w:r>
              <w:r w:rsidRPr="00DE09C3">
                <w:rPr>
                  <w:rFonts w:cs="SimSun-Identity-H" w:hint="eastAsia"/>
                  <w:bCs w:val="0"/>
                </w:rPr>
                <w:t>单位：吨</w:t>
              </w:r>
              <w:r w:rsidRPr="00DE09C3">
                <w:rPr>
                  <w:rFonts w:cs="Times New Roman" w:hint="eastAsia"/>
                  <w:bCs w:val="0"/>
                  <w:kern w:val="2"/>
                </w:rPr>
                <w:t xml:space="preserve"> </w:t>
              </w:r>
            </w:p>
            <w:tbl>
              <w:tblPr>
                <w:tblStyle w:val="g1"/>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78"/>
                <w:gridCol w:w="832"/>
                <w:gridCol w:w="1276"/>
                <w:gridCol w:w="1276"/>
                <w:gridCol w:w="1217"/>
                <w:gridCol w:w="1809"/>
                <w:gridCol w:w="1276"/>
              </w:tblGrid>
              <w:tr w:rsidR="00275899" w:rsidRPr="00DE09C3" w14:paraId="19163548" w14:textId="77777777" w:rsidTr="002B321A">
                <w:trPr>
                  <w:trHeight w:val="386"/>
                </w:trPr>
                <w:tc>
                  <w:tcPr>
                    <w:tcW w:w="678" w:type="dxa"/>
                    <w:vMerge w:val="restart"/>
                    <w:noWrap/>
                    <w:vAlign w:val="center"/>
                  </w:tcPr>
                  <w:p w14:paraId="2E62BC84" w14:textId="77777777" w:rsidR="00275899" w:rsidRPr="00DE09C3" w:rsidRDefault="00275899" w:rsidP="00DE09C3">
                    <w:pPr>
                      <w:widowControl w:val="0"/>
                      <w:jc w:val="center"/>
                      <w:rPr>
                        <w:rFonts w:cs="Times New Roman"/>
                        <w:bCs w:val="0"/>
                        <w:iCs/>
                        <w:kern w:val="2"/>
                      </w:rPr>
                    </w:pPr>
                    <w:bookmarkStart w:id="55" w:name="_Hlk109924168"/>
                    <w:r w:rsidRPr="00DE09C3">
                      <w:rPr>
                        <w:rFonts w:cs="Times New Roman" w:hint="eastAsia"/>
                        <w:bCs w:val="0"/>
                        <w:iCs/>
                        <w:kern w:val="2"/>
                      </w:rPr>
                      <w:t>名称</w:t>
                    </w:r>
                  </w:p>
                </w:tc>
                <w:tc>
                  <w:tcPr>
                    <w:tcW w:w="832" w:type="dxa"/>
                    <w:vMerge w:val="restart"/>
                    <w:noWrap/>
                    <w:vAlign w:val="center"/>
                  </w:tcPr>
                  <w:p w14:paraId="1CE6D345" w14:textId="77777777" w:rsidR="00275899" w:rsidRPr="00DE09C3" w:rsidRDefault="00275899" w:rsidP="00DE09C3">
                    <w:pPr>
                      <w:widowControl w:val="0"/>
                      <w:jc w:val="center"/>
                      <w:rPr>
                        <w:rFonts w:cs="Times New Roman"/>
                        <w:bCs w:val="0"/>
                        <w:iCs/>
                        <w:kern w:val="2"/>
                      </w:rPr>
                    </w:pPr>
                    <w:r w:rsidRPr="00DE09C3">
                      <w:rPr>
                        <w:rFonts w:cs="Times New Roman" w:hint="eastAsia"/>
                        <w:bCs w:val="0"/>
                        <w:iCs/>
                        <w:kern w:val="2"/>
                      </w:rPr>
                      <w:t>废物类别</w:t>
                    </w:r>
                  </w:p>
                </w:tc>
                <w:tc>
                  <w:tcPr>
                    <w:tcW w:w="1276" w:type="dxa"/>
                    <w:vMerge w:val="restart"/>
                    <w:noWrap/>
                    <w:vAlign w:val="center"/>
                  </w:tcPr>
                  <w:p w14:paraId="5E43C433" w14:textId="77777777" w:rsidR="00275899" w:rsidRPr="00DE09C3" w:rsidRDefault="00275899" w:rsidP="00DE09C3">
                    <w:pPr>
                      <w:widowControl w:val="0"/>
                      <w:jc w:val="center"/>
                      <w:rPr>
                        <w:rFonts w:cs="Times New Roman"/>
                        <w:bCs w:val="0"/>
                        <w:iCs/>
                        <w:kern w:val="2"/>
                      </w:rPr>
                    </w:pPr>
                    <w:r w:rsidRPr="00DE09C3">
                      <w:rPr>
                        <w:rFonts w:cs="Times New Roman" w:hint="eastAsia"/>
                        <w:bCs w:val="0"/>
                        <w:iCs/>
                        <w:kern w:val="2"/>
                      </w:rPr>
                      <w:t>主要有害成分</w:t>
                    </w:r>
                  </w:p>
                </w:tc>
                <w:tc>
                  <w:tcPr>
                    <w:tcW w:w="1276" w:type="dxa"/>
                    <w:vMerge w:val="restart"/>
                    <w:noWrap/>
                    <w:vAlign w:val="center"/>
                  </w:tcPr>
                  <w:p w14:paraId="68CAB2F7" w14:textId="77777777" w:rsidR="00275899" w:rsidRPr="00DE09C3" w:rsidRDefault="00275899" w:rsidP="00DE09C3">
                    <w:pPr>
                      <w:widowControl w:val="0"/>
                      <w:jc w:val="center"/>
                      <w:rPr>
                        <w:rFonts w:cs="Times New Roman"/>
                        <w:bCs w:val="0"/>
                        <w:iCs/>
                        <w:kern w:val="2"/>
                      </w:rPr>
                    </w:pPr>
                    <w:r w:rsidRPr="00DE09C3">
                      <w:rPr>
                        <w:rFonts w:cs="Times New Roman" w:hint="eastAsia"/>
                        <w:bCs w:val="0"/>
                        <w:iCs/>
                        <w:kern w:val="2"/>
                      </w:rPr>
                      <w:t>形态</w:t>
                    </w:r>
                    <w:r w:rsidRPr="00DE09C3">
                      <w:rPr>
                        <w:rFonts w:cs="Times New Roman"/>
                        <w:bCs w:val="0"/>
                        <w:iCs/>
                        <w:kern w:val="2"/>
                      </w:rPr>
                      <w:t>(</w:t>
                    </w:r>
                    <w:r w:rsidRPr="00DE09C3">
                      <w:rPr>
                        <w:rFonts w:cs="Times New Roman" w:hint="eastAsia"/>
                        <w:bCs w:val="0"/>
                        <w:iCs/>
                        <w:kern w:val="2"/>
                      </w:rPr>
                      <w:t>固、液、气</w:t>
                    </w:r>
                    <w:r w:rsidRPr="00DE09C3">
                      <w:rPr>
                        <w:rFonts w:cs="Times New Roman"/>
                        <w:bCs w:val="0"/>
                        <w:iCs/>
                        <w:kern w:val="2"/>
                      </w:rPr>
                      <w:t>)</w:t>
                    </w:r>
                  </w:p>
                </w:tc>
                <w:tc>
                  <w:tcPr>
                    <w:tcW w:w="1217" w:type="dxa"/>
                    <w:vMerge w:val="restart"/>
                    <w:vAlign w:val="center"/>
                  </w:tcPr>
                  <w:p w14:paraId="434090C9" w14:textId="77777777" w:rsidR="00275899" w:rsidRPr="00DE09C3" w:rsidRDefault="00275899" w:rsidP="00DE09C3">
                    <w:pPr>
                      <w:widowControl w:val="0"/>
                      <w:jc w:val="center"/>
                      <w:rPr>
                        <w:rFonts w:cs="Times New Roman"/>
                        <w:bCs w:val="0"/>
                        <w:iCs/>
                        <w:kern w:val="2"/>
                      </w:rPr>
                    </w:pPr>
                    <w:r w:rsidRPr="00DE09C3">
                      <w:rPr>
                        <w:rFonts w:cs="Times New Roman" w:hint="eastAsia"/>
                        <w:bCs w:val="0"/>
                        <w:iCs/>
                        <w:kern w:val="2"/>
                      </w:rPr>
                      <w:t>产生来源</w:t>
                    </w:r>
                  </w:p>
                </w:tc>
                <w:tc>
                  <w:tcPr>
                    <w:tcW w:w="1809" w:type="dxa"/>
                    <w:vAlign w:val="center"/>
                  </w:tcPr>
                  <w:p w14:paraId="1EFF4DCE" w14:textId="77777777" w:rsidR="00275899" w:rsidRPr="00DE09C3" w:rsidRDefault="00275899" w:rsidP="00DE09C3">
                    <w:pPr>
                      <w:widowControl w:val="0"/>
                      <w:ind w:firstLineChars="100" w:firstLine="210"/>
                      <w:jc w:val="center"/>
                      <w:rPr>
                        <w:rFonts w:cs="Times New Roman"/>
                        <w:bCs w:val="0"/>
                        <w:iCs/>
                        <w:kern w:val="2"/>
                      </w:rPr>
                    </w:pPr>
                    <w:r w:rsidRPr="00DE09C3">
                      <w:rPr>
                        <w:rFonts w:cs="Times New Roman" w:hint="eastAsia"/>
                        <w:bCs w:val="0"/>
                        <w:iCs/>
                        <w:kern w:val="2"/>
                      </w:rPr>
                      <w:t>年产生量</w:t>
                    </w:r>
                  </w:p>
                  <w:p w14:paraId="4358A90F" w14:textId="77777777" w:rsidR="00275899" w:rsidRPr="00DE09C3" w:rsidRDefault="00275899" w:rsidP="00DE09C3">
                    <w:pPr>
                      <w:widowControl w:val="0"/>
                      <w:ind w:firstLineChars="50" w:firstLine="105"/>
                      <w:jc w:val="center"/>
                      <w:rPr>
                        <w:rFonts w:cs="Times New Roman"/>
                        <w:bCs w:val="0"/>
                        <w:iCs/>
                        <w:kern w:val="2"/>
                      </w:rPr>
                    </w:pPr>
                    <w:r w:rsidRPr="00DE09C3">
                      <w:rPr>
                        <w:rFonts w:cs="Times New Roman" w:hint="eastAsia"/>
                        <w:bCs w:val="0"/>
                        <w:iCs/>
                        <w:kern w:val="2"/>
                      </w:rPr>
                      <w:t>（处置量）</w:t>
                    </w:r>
                  </w:p>
                </w:tc>
                <w:tc>
                  <w:tcPr>
                    <w:tcW w:w="1276" w:type="dxa"/>
                    <w:vMerge w:val="restart"/>
                    <w:noWrap/>
                    <w:vAlign w:val="center"/>
                  </w:tcPr>
                  <w:p w14:paraId="3B5A7A65" w14:textId="77777777" w:rsidR="00275899" w:rsidRPr="00DE09C3" w:rsidRDefault="00275899" w:rsidP="00DE09C3">
                    <w:pPr>
                      <w:widowControl w:val="0"/>
                      <w:jc w:val="center"/>
                      <w:rPr>
                        <w:rFonts w:cs="Times New Roman"/>
                        <w:bCs w:val="0"/>
                        <w:iCs/>
                        <w:kern w:val="2"/>
                      </w:rPr>
                    </w:pPr>
                    <w:r w:rsidRPr="00DE09C3">
                      <w:rPr>
                        <w:rFonts w:cs="Times New Roman" w:hint="eastAsia"/>
                        <w:bCs w:val="0"/>
                        <w:iCs/>
                        <w:kern w:val="2"/>
                      </w:rPr>
                      <w:t>处置方式</w:t>
                    </w:r>
                  </w:p>
                </w:tc>
              </w:tr>
              <w:tr w:rsidR="00275899" w:rsidRPr="00DE09C3" w14:paraId="3A526617" w14:textId="77777777" w:rsidTr="002B321A">
                <w:trPr>
                  <w:trHeight w:val="285"/>
                </w:trPr>
                <w:tc>
                  <w:tcPr>
                    <w:tcW w:w="678" w:type="dxa"/>
                    <w:vMerge/>
                    <w:vAlign w:val="center"/>
                  </w:tcPr>
                  <w:p w14:paraId="0406D4AA" w14:textId="77777777" w:rsidR="00275899" w:rsidRPr="00DE09C3" w:rsidRDefault="00275899" w:rsidP="00DE09C3">
                    <w:pPr>
                      <w:jc w:val="center"/>
                      <w:rPr>
                        <w:rFonts w:cs="Times New Roman"/>
                        <w:bCs w:val="0"/>
                        <w:i/>
                        <w:iCs/>
                        <w:kern w:val="2"/>
                      </w:rPr>
                    </w:pPr>
                  </w:p>
                </w:tc>
                <w:tc>
                  <w:tcPr>
                    <w:tcW w:w="832" w:type="dxa"/>
                    <w:vMerge/>
                    <w:vAlign w:val="center"/>
                  </w:tcPr>
                  <w:p w14:paraId="15193881" w14:textId="77777777" w:rsidR="00275899" w:rsidRPr="00DE09C3" w:rsidRDefault="00275899" w:rsidP="00DE09C3">
                    <w:pPr>
                      <w:jc w:val="center"/>
                      <w:rPr>
                        <w:rFonts w:cs="Times New Roman"/>
                        <w:bCs w:val="0"/>
                        <w:i/>
                        <w:iCs/>
                        <w:kern w:val="2"/>
                      </w:rPr>
                    </w:pPr>
                  </w:p>
                </w:tc>
                <w:tc>
                  <w:tcPr>
                    <w:tcW w:w="1276" w:type="dxa"/>
                    <w:vMerge/>
                    <w:vAlign w:val="center"/>
                  </w:tcPr>
                  <w:p w14:paraId="03996FEE" w14:textId="77777777" w:rsidR="00275899" w:rsidRPr="00DE09C3" w:rsidRDefault="00275899" w:rsidP="00DE09C3">
                    <w:pPr>
                      <w:jc w:val="center"/>
                      <w:rPr>
                        <w:rFonts w:cs="Times New Roman"/>
                        <w:bCs w:val="0"/>
                        <w:i/>
                        <w:iCs/>
                        <w:kern w:val="2"/>
                      </w:rPr>
                    </w:pPr>
                  </w:p>
                </w:tc>
                <w:tc>
                  <w:tcPr>
                    <w:tcW w:w="1276" w:type="dxa"/>
                    <w:vMerge/>
                    <w:vAlign w:val="center"/>
                  </w:tcPr>
                  <w:p w14:paraId="3067A061" w14:textId="77777777" w:rsidR="00275899" w:rsidRPr="00DE09C3" w:rsidRDefault="00275899" w:rsidP="00DE09C3">
                    <w:pPr>
                      <w:jc w:val="center"/>
                      <w:rPr>
                        <w:rFonts w:cs="Times New Roman"/>
                        <w:bCs w:val="0"/>
                        <w:i/>
                        <w:iCs/>
                        <w:kern w:val="2"/>
                      </w:rPr>
                    </w:pPr>
                  </w:p>
                </w:tc>
                <w:tc>
                  <w:tcPr>
                    <w:tcW w:w="1217" w:type="dxa"/>
                    <w:vMerge/>
                    <w:vAlign w:val="center"/>
                  </w:tcPr>
                  <w:p w14:paraId="12807572" w14:textId="77777777" w:rsidR="00275899" w:rsidRPr="00DE09C3" w:rsidRDefault="00275899" w:rsidP="00DE09C3">
                    <w:pPr>
                      <w:jc w:val="center"/>
                      <w:rPr>
                        <w:rFonts w:cs="Times New Roman"/>
                        <w:bCs w:val="0"/>
                        <w:i/>
                        <w:iCs/>
                        <w:kern w:val="2"/>
                      </w:rPr>
                    </w:pPr>
                  </w:p>
                </w:tc>
                <w:tc>
                  <w:tcPr>
                    <w:tcW w:w="1809" w:type="dxa"/>
                    <w:vAlign w:val="center"/>
                  </w:tcPr>
                  <w:p w14:paraId="65263F79" w14:textId="4BB02C16" w:rsidR="00275899" w:rsidRPr="00DE09C3" w:rsidRDefault="00275899" w:rsidP="00DE09C3">
                    <w:pPr>
                      <w:widowControl w:val="0"/>
                      <w:jc w:val="both"/>
                      <w:rPr>
                        <w:rFonts w:cs="Times New Roman"/>
                        <w:bCs w:val="0"/>
                        <w:iCs/>
                        <w:kern w:val="2"/>
                      </w:rPr>
                    </w:pPr>
                    <w:r w:rsidRPr="00DE09C3">
                      <w:rPr>
                        <w:rFonts w:cs="Times New Roman"/>
                        <w:bCs w:val="0"/>
                        <w:iCs/>
                        <w:kern w:val="2"/>
                      </w:rPr>
                      <w:t>20</w:t>
                    </w:r>
                    <w:r w:rsidRPr="00DE09C3">
                      <w:rPr>
                        <w:rFonts w:cs="Times New Roman" w:hint="eastAsia"/>
                        <w:bCs w:val="0"/>
                        <w:iCs/>
                        <w:kern w:val="2"/>
                      </w:rPr>
                      <w:t>2</w:t>
                    </w:r>
                    <w:r>
                      <w:rPr>
                        <w:rFonts w:cs="Times New Roman"/>
                        <w:bCs w:val="0"/>
                        <w:iCs/>
                        <w:kern w:val="2"/>
                      </w:rPr>
                      <w:t>2</w:t>
                    </w:r>
                    <w:r w:rsidRPr="00DE09C3">
                      <w:rPr>
                        <w:rFonts w:cs="Times New Roman" w:hint="eastAsia"/>
                        <w:bCs w:val="0"/>
                        <w:iCs/>
                        <w:kern w:val="2"/>
                      </w:rPr>
                      <w:t>年上半年</w:t>
                    </w:r>
                  </w:p>
                </w:tc>
                <w:tc>
                  <w:tcPr>
                    <w:tcW w:w="1276" w:type="dxa"/>
                    <w:vMerge/>
                    <w:vAlign w:val="center"/>
                  </w:tcPr>
                  <w:p w14:paraId="075DF37B" w14:textId="77777777" w:rsidR="00275899" w:rsidRPr="00DE09C3" w:rsidRDefault="00275899" w:rsidP="00DE09C3">
                    <w:pPr>
                      <w:jc w:val="center"/>
                      <w:rPr>
                        <w:rFonts w:cs="Times New Roman"/>
                        <w:bCs w:val="0"/>
                        <w:i/>
                        <w:iCs/>
                        <w:kern w:val="2"/>
                      </w:rPr>
                    </w:pPr>
                  </w:p>
                </w:tc>
              </w:tr>
              <w:tr w:rsidR="00275899" w:rsidRPr="00DE09C3" w14:paraId="1D920558" w14:textId="77777777" w:rsidTr="002B321A">
                <w:trPr>
                  <w:trHeight w:val="285"/>
                </w:trPr>
                <w:tc>
                  <w:tcPr>
                    <w:tcW w:w="678" w:type="dxa"/>
                    <w:noWrap/>
                    <w:vAlign w:val="center"/>
                  </w:tcPr>
                  <w:p w14:paraId="6A5FD4CF" w14:textId="77777777" w:rsidR="00275899" w:rsidRPr="00DE09C3" w:rsidRDefault="00275899" w:rsidP="00DE09C3">
                    <w:pPr>
                      <w:widowControl w:val="0"/>
                      <w:jc w:val="center"/>
                      <w:rPr>
                        <w:rFonts w:cs="Times New Roman"/>
                        <w:bCs w:val="0"/>
                        <w:kern w:val="2"/>
                      </w:rPr>
                    </w:pPr>
                    <w:r w:rsidRPr="00DE09C3">
                      <w:rPr>
                        <w:rFonts w:cs="Times New Roman" w:hint="eastAsia"/>
                        <w:bCs w:val="0"/>
                        <w:kern w:val="2"/>
                      </w:rPr>
                      <w:t>2</w:t>
                    </w:r>
                  </w:p>
                </w:tc>
                <w:tc>
                  <w:tcPr>
                    <w:tcW w:w="832" w:type="dxa"/>
                    <w:noWrap/>
                    <w:vAlign w:val="center"/>
                  </w:tcPr>
                  <w:p w14:paraId="7974061A" w14:textId="77777777" w:rsidR="00275899" w:rsidRPr="00DE09C3" w:rsidRDefault="00275899" w:rsidP="00DE09C3">
                    <w:pPr>
                      <w:widowControl w:val="0"/>
                      <w:jc w:val="center"/>
                      <w:rPr>
                        <w:rFonts w:cs="Times New Roman"/>
                        <w:bCs w:val="0"/>
                        <w:kern w:val="2"/>
                      </w:rPr>
                    </w:pPr>
                    <w:r w:rsidRPr="00DE09C3">
                      <w:rPr>
                        <w:rFonts w:cs="Times New Roman" w:hint="eastAsia"/>
                        <w:bCs w:val="0"/>
                        <w:kern w:val="2"/>
                      </w:rPr>
                      <w:t>HW12</w:t>
                    </w:r>
                  </w:p>
                </w:tc>
                <w:tc>
                  <w:tcPr>
                    <w:tcW w:w="1276" w:type="dxa"/>
                    <w:noWrap/>
                    <w:vAlign w:val="center"/>
                  </w:tcPr>
                  <w:p w14:paraId="731B0BC7" w14:textId="77777777" w:rsidR="00275899" w:rsidRPr="00DE09C3" w:rsidRDefault="00275899" w:rsidP="00DE09C3">
                    <w:pPr>
                      <w:widowControl w:val="0"/>
                      <w:jc w:val="center"/>
                      <w:rPr>
                        <w:rFonts w:cs="Times New Roman"/>
                        <w:bCs w:val="0"/>
                        <w:kern w:val="2"/>
                      </w:rPr>
                    </w:pPr>
                    <w:r w:rsidRPr="00DE09C3">
                      <w:rPr>
                        <w:rFonts w:cs="Times New Roman" w:hint="eastAsia"/>
                        <w:bCs w:val="0"/>
                        <w:kern w:val="2"/>
                      </w:rPr>
                      <w:t>漆</w:t>
                    </w:r>
                  </w:p>
                </w:tc>
                <w:tc>
                  <w:tcPr>
                    <w:tcW w:w="1276" w:type="dxa"/>
                    <w:noWrap/>
                    <w:vAlign w:val="center"/>
                  </w:tcPr>
                  <w:p w14:paraId="6F9FC6B4" w14:textId="77777777" w:rsidR="00275899" w:rsidRPr="00DE09C3" w:rsidRDefault="00275899" w:rsidP="00DE09C3">
                    <w:pPr>
                      <w:widowControl w:val="0"/>
                      <w:jc w:val="center"/>
                      <w:rPr>
                        <w:rFonts w:cs="Times New Roman"/>
                        <w:bCs w:val="0"/>
                        <w:kern w:val="2"/>
                      </w:rPr>
                    </w:pPr>
                    <w:r w:rsidRPr="00DE09C3">
                      <w:rPr>
                        <w:rFonts w:cs="Times New Roman" w:hint="eastAsia"/>
                        <w:bCs w:val="0"/>
                        <w:kern w:val="2"/>
                      </w:rPr>
                      <w:t>固</w:t>
                    </w:r>
                  </w:p>
                </w:tc>
                <w:tc>
                  <w:tcPr>
                    <w:tcW w:w="1217" w:type="dxa"/>
                    <w:vAlign w:val="center"/>
                  </w:tcPr>
                  <w:p w14:paraId="5F96D981" w14:textId="77777777" w:rsidR="00275899" w:rsidRPr="00DE09C3" w:rsidRDefault="00275899" w:rsidP="00DE09C3">
                    <w:pPr>
                      <w:widowControl w:val="0"/>
                      <w:jc w:val="center"/>
                      <w:rPr>
                        <w:rFonts w:cs="Times New Roman"/>
                        <w:bCs w:val="0"/>
                        <w:kern w:val="2"/>
                      </w:rPr>
                    </w:pPr>
                    <w:r w:rsidRPr="00DE09C3">
                      <w:rPr>
                        <w:rFonts w:cs="Times New Roman" w:hint="eastAsia"/>
                        <w:bCs w:val="0"/>
                        <w:kern w:val="2"/>
                      </w:rPr>
                      <w:t>生产过程</w:t>
                    </w:r>
                  </w:p>
                </w:tc>
                <w:tc>
                  <w:tcPr>
                    <w:tcW w:w="1809" w:type="dxa"/>
                    <w:vAlign w:val="center"/>
                  </w:tcPr>
                  <w:p w14:paraId="39231C48" w14:textId="77777777" w:rsidR="00275899" w:rsidRPr="00DE09C3" w:rsidRDefault="00275899" w:rsidP="00DE09C3">
                    <w:pPr>
                      <w:widowControl w:val="0"/>
                      <w:jc w:val="center"/>
                      <w:rPr>
                        <w:rFonts w:cs="Times New Roman"/>
                        <w:bCs w:val="0"/>
                        <w:kern w:val="2"/>
                      </w:rPr>
                    </w:pPr>
                    <w:r w:rsidRPr="00DE09C3">
                      <w:rPr>
                        <w:rFonts w:cs="Times New Roman" w:hint="eastAsia"/>
                        <w:bCs w:val="0"/>
                        <w:kern w:val="2"/>
                      </w:rPr>
                      <w:t>9.18</w:t>
                    </w:r>
                  </w:p>
                </w:tc>
                <w:tc>
                  <w:tcPr>
                    <w:tcW w:w="1276" w:type="dxa"/>
                    <w:vMerge w:val="restart"/>
                    <w:noWrap/>
                    <w:vAlign w:val="center"/>
                  </w:tcPr>
                  <w:p w14:paraId="1300B7A6" w14:textId="508F7027" w:rsidR="00275899" w:rsidRPr="00DE09C3" w:rsidRDefault="00275899" w:rsidP="00DE09C3">
                    <w:pPr>
                      <w:widowControl w:val="0"/>
                      <w:jc w:val="center"/>
                      <w:rPr>
                        <w:rFonts w:cs="Times New Roman"/>
                        <w:bCs w:val="0"/>
                        <w:kern w:val="2"/>
                      </w:rPr>
                    </w:pPr>
                    <w:r>
                      <w:rPr>
                        <w:rFonts w:cs="Times New Roman" w:hint="eastAsia"/>
                        <w:bCs w:val="0"/>
                        <w:kern w:val="2"/>
                      </w:rPr>
                      <w:t>委托处置</w:t>
                    </w:r>
                  </w:p>
                </w:tc>
              </w:tr>
              <w:tr w:rsidR="00275899" w:rsidRPr="00DE09C3" w14:paraId="247A05E2" w14:textId="77777777" w:rsidTr="002B321A">
                <w:trPr>
                  <w:trHeight w:val="285"/>
                </w:trPr>
                <w:tc>
                  <w:tcPr>
                    <w:tcW w:w="678" w:type="dxa"/>
                    <w:noWrap/>
                    <w:vAlign w:val="center"/>
                  </w:tcPr>
                  <w:p w14:paraId="05E3B0A1" w14:textId="77777777" w:rsidR="00275899" w:rsidRPr="00DE09C3" w:rsidRDefault="00275899" w:rsidP="00DE09C3">
                    <w:pPr>
                      <w:widowControl w:val="0"/>
                      <w:jc w:val="center"/>
                      <w:rPr>
                        <w:rFonts w:cs="Times New Roman"/>
                        <w:bCs w:val="0"/>
                        <w:kern w:val="2"/>
                      </w:rPr>
                    </w:pPr>
                    <w:r w:rsidRPr="00DE09C3">
                      <w:rPr>
                        <w:rFonts w:cs="Times New Roman" w:hint="eastAsia"/>
                        <w:bCs w:val="0"/>
                        <w:kern w:val="2"/>
                      </w:rPr>
                      <w:t>3</w:t>
                    </w:r>
                  </w:p>
                </w:tc>
                <w:tc>
                  <w:tcPr>
                    <w:tcW w:w="832" w:type="dxa"/>
                    <w:noWrap/>
                    <w:vAlign w:val="center"/>
                  </w:tcPr>
                  <w:p w14:paraId="0AFBB1AF" w14:textId="77777777" w:rsidR="00275899" w:rsidRPr="00DE09C3" w:rsidRDefault="00275899" w:rsidP="00DE09C3">
                    <w:pPr>
                      <w:widowControl w:val="0"/>
                      <w:jc w:val="center"/>
                      <w:rPr>
                        <w:rFonts w:cs="Times New Roman"/>
                        <w:bCs w:val="0"/>
                        <w:kern w:val="2"/>
                      </w:rPr>
                    </w:pPr>
                    <w:r w:rsidRPr="00DE09C3">
                      <w:rPr>
                        <w:rFonts w:cs="Times New Roman" w:hint="eastAsia"/>
                        <w:bCs w:val="0"/>
                        <w:kern w:val="2"/>
                      </w:rPr>
                      <w:t>HW13</w:t>
                    </w:r>
                  </w:p>
                </w:tc>
                <w:tc>
                  <w:tcPr>
                    <w:tcW w:w="1276" w:type="dxa"/>
                    <w:noWrap/>
                    <w:vAlign w:val="center"/>
                  </w:tcPr>
                  <w:p w14:paraId="74DC4BF4" w14:textId="77777777" w:rsidR="00275899" w:rsidRPr="00DE09C3" w:rsidRDefault="00275899" w:rsidP="00DE09C3">
                    <w:pPr>
                      <w:widowControl w:val="0"/>
                      <w:jc w:val="center"/>
                      <w:rPr>
                        <w:rFonts w:cs="Times New Roman"/>
                        <w:bCs w:val="0"/>
                        <w:kern w:val="2"/>
                      </w:rPr>
                    </w:pPr>
                    <w:r w:rsidRPr="00DE09C3">
                      <w:rPr>
                        <w:rFonts w:cs="Times New Roman" w:hint="eastAsia"/>
                        <w:bCs w:val="0"/>
                        <w:kern w:val="2"/>
                      </w:rPr>
                      <w:t>树脂</w:t>
                    </w:r>
                  </w:p>
                </w:tc>
                <w:tc>
                  <w:tcPr>
                    <w:tcW w:w="1276" w:type="dxa"/>
                    <w:noWrap/>
                    <w:vAlign w:val="center"/>
                  </w:tcPr>
                  <w:p w14:paraId="425AD77C" w14:textId="77777777" w:rsidR="00275899" w:rsidRPr="00DE09C3" w:rsidRDefault="00275899" w:rsidP="00DE09C3">
                    <w:pPr>
                      <w:widowControl w:val="0"/>
                      <w:jc w:val="center"/>
                      <w:rPr>
                        <w:rFonts w:cs="Times New Roman"/>
                        <w:bCs w:val="0"/>
                        <w:kern w:val="2"/>
                      </w:rPr>
                    </w:pPr>
                    <w:r w:rsidRPr="00DE09C3">
                      <w:rPr>
                        <w:rFonts w:cs="Times New Roman" w:hint="eastAsia"/>
                        <w:bCs w:val="0"/>
                        <w:kern w:val="2"/>
                      </w:rPr>
                      <w:t>固</w:t>
                    </w:r>
                  </w:p>
                </w:tc>
                <w:tc>
                  <w:tcPr>
                    <w:tcW w:w="1217" w:type="dxa"/>
                    <w:vAlign w:val="center"/>
                  </w:tcPr>
                  <w:p w14:paraId="32099607" w14:textId="77777777" w:rsidR="00275899" w:rsidRPr="00DE09C3" w:rsidRDefault="00275899" w:rsidP="00DE09C3">
                    <w:pPr>
                      <w:widowControl w:val="0"/>
                      <w:jc w:val="center"/>
                      <w:rPr>
                        <w:rFonts w:cs="Times New Roman"/>
                        <w:bCs w:val="0"/>
                        <w:kern w:val="2"/>
                      </w:rPr>
                    </w:pPr>
                    <w:r w:rsidRPr="00DE09C3">
                      <w:rPr>
                        <w:rFonts w:cs="Times New Roman" w:hint="eastAsia"/>
                        <w:bCs w:val="0"/>
                        <w:kern w:val="2"/>
                      </w:rPr>
                      <w:t>生产过程</w:t>
                    </w:r>
                  </w:p>
                </w:tc>
                <w:tc>
                  <w:tcPr>
                    <w:tcW w:w="1809" w:type="dxa"/>
                    <w:vAlign w:val="center"/>
                  </w:tcPr>
                  <w:p w14:paraId="34CD4630" w14:textId="77777777" w:rsidR="00275899" w:rsidRPr="00DE09C3" w:rsidRDefault="00275899" w:rsidP="00DE09C3">
                    <w:pPr>
                      <w:widowControl w:val="0"/>
                      <w:jc w:val="center"/>
                      <w:rPr>
                        <w:rFonts w:cs="Times New Roman"/>
                        <w:bCs w:val="0"/>
                        <w:kern w:val="2"/>
                      </w:rPr>
                    </w:pPr>
                    <w:r w:rsidRPr="00DE09C3">
                      <w:rPr>
                        <w:rFonts w:cs="Times New Roman" w:hint="eastAsia"/>
                        <w:bCs w:val="0"/>
                        <w:kern w:val="2"/>
                      </w:rPr>
                      <w:t>4.6</w:t>
                    </w:r>
                  </w:p>
                </w:tc>
                <w:tc>
                  <w:tcPr>
                    <w:tcW w:w="1276" w:type="dxa"/>
                    <w:vMerge/>
                    <w:noWrap/>
                    <w:vAlign w:val="center"/>
                  </w:tcPr>
                  <w:p w14:paraId="420A6964" w14:textId="77777777" w:rsidR="00275899" w:rsidRPr="00DE09C3" w:rsidRDefault="00275899" w:rsidP="00DE09C3">
                    <w:pPr>
                      <w:widowControl w:val="0"/>
                      <w:jc w:val="center"/>
                      <w:rPr>
                        <w:rFonts w:cs="Times New Roman"/>
                        <w:bCs w:val="0"/>
                        <w:kern w:val="2"/>
                      </w:rPr>
                    </w:pPr>
                  </w:p>
                </w:tc>
              </w:tr>
              <w:tr w:rsidR="00275899" w:rsidRPr="00DE09C3" w14:paraId="6D855F8E" w14:textId="77777777" w:rsidTr="002B321A">
                <w:trPr>
                  <w:trHeight w:val="285"/>
                </w:trPr>
                <w:tc>
                  <w:tcPr>
                    <w:tcW w:w="678" w:type="dxa"/>
                    <w:noWrap/>
                    <w:vAlign w:val="center"/>
                  </w:tcPr>
                  <w:p w14:paraId="78407FCC" w14:textId="77777777" w:rsidR="00275899" w:rsidRPr="00DE09C3" w:rsidRDefault="00275899" w:rsidP="00DE09C3">
                    <w:pPr>
                      <w:widowControl w:val="0"/>
                      <w:jc w:val="center"/>
                      <w:rPr>
                        <w:rFonts w:cs="Times New Roman"/>
                        <w:bCs w:val="0"/>
                        <w:kern w:val="2"/>
                      </w:rPr>
                    </w:pPr>
                    <w:r w:rsidRPr="00DE09C3">
                      <w:rPr>
                        <w:rFonts w:cs="Times New Roman" w:hint="eastAsia"/>
                        <w:bCs w:val="0"/>
                        <w:kern w:val="2"/>
                      </w:rPr>
                      <w:t>4</w:t>
                    </w:r>
                  </w:p>
                </w:tc>
                <w:tc>
                  <w:tcPr>
                    <w:tcW w:w="832" w:type="dxa"/>
                    <w:noWrap/>
                    <w:vAlign w:val="center"/>
                  </w:tcPr>
                  <w:p w14:paraId="5D73A700" w14:textId="77777777" w:rsidR="00275899" w:rsidRPr="00DE09C3" w:rsidRDefault="00275899" w:rsidP="00DE09C3">
                    <w:pPr>
                      <w:widowControl w:val="0"/>
                      <w:jc w:val="center"/>
                      <w:rPr>
                        <w:rFonts w:cs="Times New Roman"/>
                        <w:bCs w:val="0"/>
                        <w:kern w:val="2"/>
                      </w:rPr>
                    </w:pPr>
                    <w:r w:rsidRPr="00DE09C3">
                      <w:rPr>
                        <w:rFonts w:cs="Times New Roman" w:hint="eastAsia"/>
                        <w:bCs w:val="0"/>
                        <w:kern w:val="2"/>
                      </w:rPr>
                      <w:t>HW49</w:t>
                    </w:r>
                  </w:p>
                </w:tc>
                <w:tc>
                  <w:tcPr>
                    <w:tcW w:w="1276" w:type="dxa"/>
                    <w:noWrap/>
                    <w:vAlign w:val="center"/>
                  </w:tcPr>
                  <w:p w14:paraId="38DA8870" w14:textId="77777777" w:rsidR="00275899" w:rsidRPr="00DE09C3" w:rsidRDefault="00275899" w:rsidP="00DE09C3">
                    <w:pPr>
                      <w:widowControl w:val="0"/>
                      <w:jc w:val="center"/>
                      <w:rPr>
                        <w:rFonts w:cs="Times New Roman"/>
                        <w:bCs w:val="0"/>
                        <w:kern w:val="2"/>
                      </w:rPr>
                    </w:pPr>
                    <w:r w:rsidRPr="00DE09C3">
                      <w:rPr>
                        <w:rFonts w:cs="Times New Roman" w:hint="eastAsia"/>
                        <w:bCs w:val="0"/>
                        <w:kern w:val="2"/>
                      </w:rPr>
                      <w:t>漆</w:t>
                    </w:r>
                  </w:p>
                </w:tc>
                <w:tc>
                  <w:tcPr>
                    <w:tcW w:w="1276" w:type="dxa"/>
                    <w:noWrap/>
                    <w:vAlign w:val="center"/>
                  </w:tcPr>
                  <w:p w14:paraId="32B0F792" w14:textId="77777777" w:rsidR="00275899" w:rsidRPr="00DE09C3" w:rsidRDefault="00275899" w:rsidP="00DE09C3">
                    <w:pPr>
                      <w:widowControl w:val="0"/>
                      <w:jc w:val="center"/>
                      <w:rPr>
                        <w:rFonts w:cs="Times New Roman"/>
                        <w:bCs w:val="0"/>
                        <w:kern w:val="2"/>
                      </w:rPr>
                    </w:pPr>
                    <w:r w:rsidRPr="00DE09C3">
                      <w:rPr>
                        <w:rFonts w:cs="Times New Roman" w:hint="eastAsia"/>
                        <w:bCs w:val="0"/>
                        <w:kern w:val="2"/>
                      </w:rPr>
                      <w:t>固</w:t>
                    </w:r>
                  </w:p>
                </w:tc>
                <w:tc>
                  <w:tcPr>
                    <w:tcW w:w="1217" w:type="dxa"/>
                    <w:vAlign w:val="center"/>
                  </w:tcPr>
                  <w:p w14:paraId="4A166F6F" w14:textId="77777777" w:rsidR="00275899" w:rsidRPr="00DE09C3" w:rsidRDefault="00275899" w:rsidP="00DE09C3">
                    <w:pPr>
                      <w:widowControl w:val="0"/>
                      <w:jc w:val="center"/>
                      <w:rPr>
                        <w:rFonts w:cs="Times New Roman"/>
                        <w:bCs w:val="0"/>
                        <w:kern w:val="2"/>
                      </w:rPr>
                    </w:pPr>
                    <w:r w:rsidRPr="00DE09C3">
                      <w:rPr>
                        <w:rFonts w:cs="Times New Roman" w:hint="eastAsia"/>
                        <w:bCs w:val="0"/>
                        <w:kern w:val="2"/>
                      </w:rPr>
                      <w:t>生产过程</w:t>
                    </w:r>
                  </w:p>
                </w:tc>
                <w:tc>
                  <w:tcPr>
                    <w:tcW w:w="1809" w:type="dxa"/>
                    <w:vAlign w:val="center"/>
                  </w:tcPr>
                  <w:p w14:paraId="59BDD588" w14:textId="77777777" w:rsidR="00275899" w:rsidRPr="00DE09C3" w:rsidRDefault="00275899" w:rsidP="00DE09C3">
                    <w:pPr>
                      <w:widowControl w:val="0"/>
                      <w:jc w:val="center"/>
                      <w:rPr>
                        <w:rFonts w:cs="Times New Roman"/>
                        <w:bCs w:val="0"/>
                        <w:kern w:val="2"/>
                      </w:rPr>
                    </w:pPr>
                    <w:r w:rsidRPr="00DE09C3">
                      <w:rPr>
                        <w:rFonts w:cs="Times New Roman" w:hint="eastAsia"/>
                        <w:bCs w:val="0"/>
                        <w:kern w:val="2"/>
                      </w:rPr>
                      <w:t>8.69</w:t>
                    </w:r>
                  </w:p>
                </w:tc>
                <w:tc>
                  <w:tcPr>
                    <w:tcW w:w="1276" w:type="dxa"/>
                    <w:vMerge/>
                    <w:noWrap/>
                    <w:vAlign w:val="center"/>
                  </w:tcPr>
                  <w:p w14:paraId="62B5A4EF" w14:textId="77777777" w:rsidR="00275899" w:rsidRPr="00DE09C3" w:rsidRDefault="00275899" w:rsidP="00DE09C3">
                    <w:pPr>
                      <w:widowControl w:val="0"/>
                      <w:jc w:val="center"/>
                      <w:rPr>
                        <w:rFonts w:cs="Times New Roman"/>
                        <w:bCs w:val="0"/>
                        <w:kern w:val="2"/>
                      </w:rPr>
                    </w:pPr>
                  </w:p>
                </w:tc>
              </w:tr>
              <w:tr w:rsidR="00275899" w:rsidRPr="00DE09C3" w14:paraId="0CAA9A5F" w14:textId="77777777" w:rsidTr="002B321A">
                <w:trPr>
                  <w:trHeight w:val="285"/>
                </w:trPr>
                <w:tc>
                  <w:tcPr>
                    <w:tcW w:w="5279" w:type="dxa"/>
                    <w:gridSpan w:val="5"/>
                    <w:noWrap/>
                    <w:vAlign w:val="center"/>
                  </w:tcPr>
                  <w:p w14:paraId="30AFB8A8" w14:textId="77777777" w:rsidR="00275899" w:rsidRPr="00DE09C3" w:rsidRDefault="00275899" w:rsidP="00DE09C3">
                    <w:pPr>
                      <w:widowControl w:val="0"/>
                      <w:jc w:val="center"/>
                      <w:rPr>
                        <w:rFonts w:cs="Times New Roman"/>
                        <w:bCs w:val="0"/>
                        <w:kern w:val="2"/>
                      </w:rPr>
                    </w:pPr>
                    <w:r w:rsidRPr="00DE09C3">
                      <w:rPr>
                        <w:rFonts w:cs="Times New Roman" w:hint="eastAsia"/>
                        <w:bCs w:val="0"/>
                        <w:kern w:val="2"/>
                      </w:rPr>
                      <w:t>合计</w:t>
                    </w:r>
                  </w:p>
                </w:tc>
                <w:tc>
                  <w:tcPr>
                    <w:tcW w:w="1809" w:type="dxa"/>
                    <w:vAlign w:val="center"/>
                  </w:tcPr>
                  <w:p w14:paraId="604BD86D" w14:textId="77777777" w:rsidR="00275899" w:rsidRPr="00DE09C3" w:rsidRDefault="00275899" w:rsidP="00DE09C3">
                    <w:pPr>
                      <w:widowControl w:val="0"/>
                      <w:jc w:val="center"/>
                      <w:rPr>
                        <w:rFonts w:cs="Times New Roman"/>
                        <w:bCs w:val="0"/>
                        <w:kern w:val="2"/>
                      </w:rPr>
                    </w:pPr>
                    <w:bookmarkStart w:id="56" w:name="_Hlk79411098"/>
                    <w:r w:rsidRPr="00DE09C3">
                      <w:rPr>
                        <w:rFonts w:cs="Times New Roman" w:hint="eastAsia"/>
                        <w:bCs w:val="0"/>
                        <w:kern w:val="2"/>
                      </w:rPr>
                      <w:t>23.1</w:t>
                    </w:r>
                    <w:bookmarkEnd w:id="56"/>
                  </w:p>
                </w:tc>
                <w:tc>
                  <w:tcPr>
                    <w:tcW w:w="1276" w:type="dxa"/>
                    <w:vMerge/>
                    <w:noWrap/>
                    <w:vAlign w:val="center"/>
                  </w:tcPr>
                  <w:p w14:paraId="58BAADCE" w14:textId="77777777" w:rsidR="00275899" w:rsidRPr="00DE09C3" w:rsidRDefault="00275899" w:rsidP="00DE09C3">
                    <w:pPr>
                      <w:widowControl w:val="0"/>
                      <w:jc w:val="center"/>
                      <w:rPr>
                        <w:rFonts w:cs="Times New Roman"/>
                        <w:bCs w:val="0"/>
                        <w:kern w:val="2"/>
                      </w:rPr>
                    </w:pPr>
                  </w:p>
                </w:tc>
              </w:tr>
              <w:bookmarkEnd w:id="55"/>
            </w:tbl>
            <w:p w14:paraId="07F0DC85" w14:textId="77777777" w:rsidR="00DE09C3" w:rsidRPr="00DE09C3" w:rsidRDefault="00DE09C3" w:rsidP="00DE09C3">
              <w:pPr>
                <w:widowControl w:val="0"/>
                <w:jc w:val="both"/>
                <w:rPr>
                  <w:rFonts w:cs="Times New Roman"/>
                  <w:bCs w:val="0"/>
                  <w:kern w:val="2"/>
                </w:rPr>
              </w:pPr>
            </w:p>
            <w:p w14:paraId="3E48A206" w14:textId="77777777" w:rsidR="00DE09C3" w:rsidRPr="00DE09C3" w:rsidRDefault="00DE09C3" w:rsidP="00DE09C3">
              <w:pPr>
                <w:widowControl w:val="0"/>
                <w:ind w:firstLineChars="200" w:firstLine="420"/>
                <w:jc w:val="both"/>
                <w:rPr>
                  <w:rFonts w:cs="Times New Roman"/>
                  <w:bCs w:val="0"/>
                  <w:kern w:val="2"/>
                </w:rPr>
              </w:pPr>
              <w:r w:rsidRPr="00DE09C3">
                <w:rPr>
                  <w:rFonts w:cs="Times New Roman" w:hint="eastAsia"/>
                  <w:bCs w:val="0"/>
                  <w:kern w:val="2"/>
                </w:rPr>
                <w:t>4、一般工业固体废物排放控制</w:t>
              </w:r>
            </w:p>
            <w:p w14:paraId="037C9381" w14:textId="77777777" w:rsidR="00DE09C3" w:rsidRPr="00DE09C3" w:rsidRDefault="00DE09C3" w:rsidP="00DE09C3">
              <w:pPr>
                <w:widowControl w:val="0"/>
                <w:jc w:val="both"/>
                <w:rPr>
                  <w:rFonts w:cs="Times New Roman"/>
                  <w:bCs w:val="0"/>
                  <w:kern w:val="2"/>
                </w:rPr>
              </w:pPr>
              <w:r w:rsidRPr="00DE09C3">
                <w:rPr>
                  <w:rFonts w:cs="Times New Roman" w:hint="eastAsia"/>
                  <w:bCs w:val="0"/>
                  <w:kern w:val="2"/>
                </w:rPr>
                <w:t xml:space="preserve">    </w:t>
              </w:r>
              <w:bookmarkStart w:id="57" w:name="_Hlk79411252"/>
              <w:r w:rsidRPr="00DE09C3">
                <w:rPr>
                  <w:rFonts w:cs="Times New Roman" w:hint="eastAsia"/>
                  <w:bCs w:val="0"/>
                  <w:kern w:val="2"/>
                </w:rPr>
                <w:t>生产过程中产生的管头、铁屑等一般工业固体废物，由天津清江强贸易有限公司收购。</w:t>
              </w:r>
              <w:bookmarkEnd w:id="57"/>
            </w:p>
            <w:p w14:paraId="5D336EBD" w14:textId="77777777" w:rsidR="00DE09C3" w:rsidRPr="00DE09C3" w:rsidRDefault="00DE09C3" w:rsidP="00DE09C3">
              <w:pPr>
                <w:widowControl w:val="0"/>
                <w:ind w:firstLineChars="50" w:firstLine="105"/>
                <w:jc w:val="both"/>
                <w:rPr>
                  <w:rFonts w:cs="Times New Roman"/>
                  <w:bCs w:val="0"/>
                  <w:kern w:val="2"/>
                </w:rPr>
              </w:pPr>
              <w:r w:rsidRPr="00DE09C3">
                <w:rPr>
                  <w:rFonts w:cs="Times New Roman" w:hint="eastAsia"/>
                  <w:bCs w:val="0"/>
                  <w:kern w:val="2"/>
                </w:rPr>
                <w:t xml:space="preserve">          </w:t>
              </w:r>
            </w:p>
            <w:p w14:paraId="192C2F51" w14:textId="77777777" w:rsidR="00DE09C3" w:rsidRPr="00DE09C3" w:rsidRDefault="00DE09C3" w:rsidP="00DE09C3">
              <w:pPr>
                <w:widowControl w:val="0"/>
                <w:jc w:val="both"/>
                <w:rPr>
                  <w:rFonts w:cs="Times New Roman"/>
                  <w:bCs w:val="0"/>
                  <w:kern w:val="2"/>
                </w:rPr>
              </w:pPr>
              <w:r w:rsidRPr="00DE09C3">
                <w:rPr>
                  <w:rFonts w:cs="Times New Roman" w:hint="eastAsia"/>
                  <w:bCs w:val="0"/>
                  <w:kern w:val="2"/>
                </w:rPr>
                <w:t xml:space="preserve">表4   </w:t>
              </w:r>
              <w:r w:rsidRPr="00DE09C3">
                <w:rPr>
                  <w:rFonts w:cs="Times New Roman"/>
                  <w:bCs w:val="0"/>
                  <w:kern w:val="2"/>
                </w:rPr>
                <w:t xml:space="preserve">            </w:t>
              </w:r>
              <w:r w:rsidRPr="00DE09C3">
                <w:rPr>
                  <w:rFonts w:cs="Times New Roman" w:hint="eastAsia"/>
                  <w:bCs w:val="0"/>
                  <w:kern w:val="2"/>
                </w:rPr>
                <w:t>一般工业固体废物排放及处置情况</w:t>
              </w:r>
            </w:p>
            <w:p w14:paraId="4F1FE40E" w14:textId="77777777" w:rsidR="00DE09C3" w:rsidRPr="00DE09C3" w:rsidRDefault="00DE09C3" w:rsidP="00DE09C3">
              <w:pPr>
                <w:widowControl w:val="0"/>
                <w:ind w:firstLineChars="200" w:firstLine="420"/>
                <w:jc w:val="both"/>
                <w:rPr>
                  <w:rFonts w:cs="Times New Roman"/>
                  <w:bCs w:val="0"/>
                  <w:kern w:val="2"/>
                </w:rPr>
              </w:pPr>
              <w:r w:rsidRPr="00DE09C3">
                <w:rPr>
                  <w:rFonts w:cs="Times New Roman" w:hint="eastAsia"/>
                  <w:bCs w:val="0"/>
                  <w:kern w:val="2"/>
                </w:rPr>
                <w:t xml:space="preserve">                                  </w:t>
              </w:r>
              <w:r w:rsidRPr="00DE09C3">
                <w:rPr>
                  <w:rFonts w:cs="Times New Roman"/>
                  <w:bCs w:val="0"/>
                  <w:kern w:val="2"/>
                </w:rPr>
                <w:t xml:space="preserve">            </w:t>
              </w:r>
              <w:r w:rsidRPr="00DE09C3">
                <w:rPr>
                  <w:rFonts w:cs="Times New Roman" w:hint="eastAsia"/>
                  <w:bCs w:val="0"/>
                  <w:kern w:val="2"/>
                </w:rPr>
                <w:t xml:space="preserve">  </w:t>
              </w:r>
              <w:r w:rsidRPr="00DE09C3">
                <w:rPr>
                  <w:rFonts w:cs="SimSun-Identity-H" w:hint="eastAsia"/>
                  <w:bCs w:val="0"/>
                </w:rPr>
                <w:t>单位：吨</w:t>
              </w:r>
            </w:p>
            <w:tbl>
              <w:tblPr>
                <w:tblStyle w:val="g1"/>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76"/>
                <w:gridCol w:w="892"/>
                <w:gridCol w:w="1134"/>
                <w:gridCol w:w="1134"/>
                <w:gridCol w:w="1134"/>
                <w:gridCol w:w="1134"/>
                <w:gridCol w:w="1275"/>
                <w:gridCol w:w="1269"/>
              </w:tblGrid>
              <w:tr w:rsidR="00F93740" w:rsidRPr="00DE09C3" w14:paraId="0F423A1E" w14:textId="77777777" w:rsidTr="00A6355F">
                <w:trPr>
                  <w:trHeight w:val="285"/>
                </w:trPr>
                <w:tc>
                  <w:tcPr>
                    <w:tcW w:w="776" w:type="dxa"/>
                    <w:noWrap/>
                    <w:vAlign w:val="center"/>
                  </w:tcPr>
                  <w:p w14:paraId="2481B3C7" w14:textId="77777777" w:rsidR="00F93740" w:rsidRPr="00DE09C3" w:rsidRDefault="00F93740" w:rsidP="00A6355F">
                    <w:pPr>
                      <w:jc w:val="center"/>
                      <w:rPr>
                        <w:rFonts w:cs="Times New Roman"/>
                        <w:iCs/>
                      </w:rPr>
                    </w:pPr>
                    <w:r w:rsidRPr="00DE09C3">
                      <w:rPr>
                        <w:rFonts w:cs="Times New Roman" w:hint="eastAsia"/>
                        <w:iCs/>
                      </w:rPr>
                      <w:t>年份</w:t>
                    </w:r>
                  </w:p>
                </w:tc>
                <w:tc>
                  <w:tcPr>
                    <w:tcW w:w="892" w:type="dxa"/>
                    <w:noWrap/>
                    <w:vAlign w:val="center"/>
                  </w:tcPr>
                  <w:p w14:paraId="1EDAA978" w14:textId="77777777" w:rsidR="00F93740" w:rsidRPr="00DE09C3" w:rsidRDefault="00F93740" w:rsidP="00A6355F">
                    <w:pPr>
                      <w:jc w:val="center"/>
                      <w:rPr>
                        <w:rFonts w:cs="Times New Roman"/>
                        <w:iCs/>
                      </w:rPr>
                    </w:pPr>
                    <w:r w:rsidRPr="00DE09C3">
                      <w:rPr>
                        <w:rFonts w:cs="Times New Roman" w:hint="eastAsia"/>
                        <w:iCs/>
                      </w:rPr>
                      <w:t>固废名称</w:t>
                    </w:r>
                  </w:p>
                </w:tc>
                <w:tc>
                  <w:tcPr>
                    <w:tcW w:w="1134" w:type="dxa"/>
                    <w:noWrap/>
                    <w:vAlign w:val="center"/>
                  </w:tcPr>
                  <w:p w14:paraId="45A421B5" w14:textId="77777777" w:rsidR="00F93740" w:rsidRPr="00DE09C3" w:rsidRDefault="00F93740" w:rsidP="00A6355F">
                    <w:pPr>
                      <w:jc w:val="center"/>
                      <w:rPr>
                        <w:rFonts w:cs="Times New Roman"/>
                        <w:iCs/>
                      </w:rPr>
                    </w:pPr>
                    <w:r w:rsidRPr="00DE09C3">
                      <w:rPr>
                        <w:rFonts w:cs="Times New Roman" w:hint="eastAsia"/>
                        <w:iCs/>
                      </w:rPr>
                      <w:t>产生量</w:t>
                    </w:r>
                  </w:p>
                </w:tc>
                <w:tc>
                  <w:tcPr>
                    <w:tcW w:w="1134" w:type="dxa"/>
                    <w:noWrap/>
                    <w:vAlign w:val="center"/>
                  </w:tcPr>
                  <w:p w14:paraId="44ADF0AC" w14:textId="77777777" w:rsidR="00F93740" w:rsidRPr="00DE09C3" w:rsidRDefault="00F93740" w:rsidP="00A6355F">
                    <w:pPr>
                      <w:jc w:val="center"/>
                      <w:rPr>
                        <w:rFonts w:cs="Times New Roman"/>
                        <w:iCs/>
                      </w:rPr>
                    </w:pPr>
                    <w:r w:rsidRPr="00DE09C3">
                      <w:rPr>
                        <w:rFonts w:cs="Times New Roman" w:hint="eastAsia"/>
                        <w:iCs/>
                      </w:rPr>
                      <w:t>综合利用量</w:t>
                    </w:r>
                  </w:p>
                </w:tc>
                <w:tc>
                  <w:tcPr>
                    <w:tcW w:w="1134" w:type="dxa"/>
                    <w:noWrap/>
                    <w:vAlign w:val="center"/>
                  </w:tcPr>
                  <w:p w14:paraId="5FF6E11B" w14:textId="77777777" w:rsidR="00F93740" w:rsidRPr="00DE09C3" w:rsidRDefault="00F93740" w:rsidP="00A6355F">
                    <w:pPr>
                      <w:jc w:val="center"/>
                      <w:rPr>
                        <w:rFonts w:cs="Times New Roman"/>
                        <w:iCs/>
                      </w:rPr>
                    </w:pPr>
                    <w:r w:rsidRPr="00DE09C3">
                      <w:rPr>
                        <w:rFonts w:cs="Times New Roman" w:hint="eastAsia"/>
                        <w:iCs/>
                      </w:rPr>
                      <w:t>处置量</w:t>
                    </w:r>
                  </w:p>
                </w:tc>
                <w:tc>
                  <w:tcPr>
                    <w:tcW w:w="1134" w:type="dxa"/>
                    <w:noWrap/>
                    <w:vAlign w:val="center"/>
                  </w:tcPr>
                  <w:p w14:paraId="1D26B4DC" w14:textId="77777777" w:rsidR="00F93740" w:rsidRPr="00DE09C3" w:rsidRDefault="00F93740" w:rsidP="00A6355F">
                    <w:pPr>
                      <w:jc w:val="center"/>
                      <w:rPr>
                        <w:rFonts w:cs="Times New Roman"/>
                        <w:iCs/>
                      </w:rPr>
                    </w:pPr>
                    <w:r w:rsidRPr="00DE09C3">
                      <w:rPr>
                        <w:rFonts w:cs="Times New Roman" w:hint="eastAsia"/>
                        <w:iCs/>
                      </w:rPr>
                      <w:t>贮存量</w:t>
                    </w:r>
                  </w:p>
                </w:tc>
                <w:tc>
                  <w:tcPr>
                    <w:tcW w:w="1275" w:type="dxa"/>
                    <w:noWrap/>
                    <w:vAlign w:val="center"/>
                  </w:tcPr>
                  <w:p w14:paraId="70F50C8C" w14:textId="77777777" w:rsidR="00F93740" w:rsidRPr="00DE09C3" w:rsidRDefault="00F93740" w:rsidP="00A6355F">
                    <w:pPr>
                      <w:jc w:val="center"/>
                      <w:rPr>
                        <w:rFonts w:cs="Times New Roman"/>
                        <w:iCs/>
                      </w:rPr>
                    </w:pPr>
                    <w:r w:rsidRPr="00DE09C3">
                      <w:rPr>
                        <w:rFonts w:cs="Times New Roman" w:hint="eastAsia"/>
                        <w:iCs/>
                      </w:rPr>
                      <w:t>排放量</w:t>
                    </w:r>
                  </w:p>
                </w:tc>
                <w:tc>
                  <w:tcPr>
                    <w:tcW w:w="1269" w:type="dxa"/>
                    <w:noWrap/>
                    <w:vAlign w:val="center"/>
                  </w:tcPr>
                  <w:p w14:paraId="03EF52A5" w14:textId="77777777" w:rsidR="00F93740" w:rsidRPr="00DE09C3" w:rsidRDefault="00F93740" w:rsidP="00A6355F">
                    <w:pPr>
                      <w:jc w:val="center"/>
                      <w:rPr>
                        <w:rFonts w:cs="Times New Roman"/>
                        <w:iCs/>
                      </w:rPr>
                    </w:pPr>
                    <w:r w:rsidRPr="00DE09C3">
                      <w:rPr>
                        <w:rFonts w:cs="Times New Roman" w:hint="eastAsia"/>
                        <w:iCs/>
                      </w:rPr>
                      <w:t>排放去向</w:t>
                    </w:r>
                  </w:p>
                </w:tc>
              </w:tr>
              <w:tr w:rsidR="00F93740" w:rsidRPr="00DE09C3" w14:paraId="3D316D31" w14:textId="77777777" w:rsidTr="00A6355F">
                <w:trPr>
                  <w:trHeight w:val="285"/>
                </w:trPr>
                <w:tc>
                  <w:tcPr>
                    <w:tcW w:w="776" w:type="dxa"/>
                    <w:noWrap/>
                    <w:vAlign w:val="center"/>
                  </w:tcPr>
                  <w:p w14:paraId="7ABC50E2" w14:textId="7BD36369" w:rsidR="00F93740" w:rsidRPr="00DE09C3" w:rsidRDefault="00F93740" w:rsidP="00A6355F">
                    <w:pPr>
                      <w:jc w:val="center"/>
                      <w:rPr>
                        <w:rFonts w:cs="Times New Roman"/>
                      </w:rPr>
                    </w:pPr>
                    <w:r w:rsidRPr="00DE09C3">
                      <w:rPr>
                        <w:rFonts w:cs="Times New Roman" w:hint="eastAsia"/>
                      </w:rPr>
                      <w:t>202</w:t>
                    </w:r>
                    <w:r>
                      <w:rPr>
                        <w:rFonts w:cs="Times New Roman"/>
                      </w:rPr>
                      <w:t>2</w:t>
                    </w:r>
                    <w:r>
                      <w:rPr>
                        <w:rFonts w:cs="Times New Roman" w:hint="eastAsia"/>
                      </w:rPr>
                      <w:t>年上半年</w:t>
                    </w:r>
                  </w:p>
                </w:tc>
                <w:tc>
                  <w:tcPr>
                    <w:tcW w:w="892" w:type="dxa"/>
                    <w:noWrap/>
                    <w:vAlign w:val="center"/>
                  </w:tcPr>
                  <w:p w14:paraId="2577F2F4" w14:textId="77777777" w:rsidR="00F93740" w:rsidRPr="00DE09C3" w:rsidRDefault="00F93740" w:rsidP="00A6355F">
                    <w:pPr>
                      <w:jc w:val="center"/>
                      <w:rPr>
                        <w:rFonts w:cs="Times New Roman"/>
                      </w:rPr>
                    </w:pPr>
                    <w:r w:rsidRPr="00DE09C3">
                      <w:rPr>
                        <w:rFonts w:cs="Times New Roman" w:hint="eastAsia"/>
                      </w:rPr>
                      <w:t>管头、切屑</w:t>
                    </w:r>
                  </w:p>
                </w:tc>
                <w:tc>
                  <w:tcPr>
                    <w:tcW w:w="1134" w:type="dxa"/>
                    <w:noWrap/>
                    <w:vAlign w:val="center"/>
                  </w:tcPr>
                  <w:p w14:paraId="05B03012" w14:textId="77777777" w:rsidR="00F93740" w:rsidRPr="00DE09C3" w:rsidRDefault="00F93740" w:rsidP="00A6355F">
                    <w:pPr>
                      <w:jc w:val="center"/>
                      <w:rPr>
                        <w:rFonts w:cs="Times New Roman"/>
                      </w:rPr>
                    </w:pPr>
                    <w:r w:rsidRPr="00DE09C3">
                      <w:rPr>
                        <w:rFonts w:cs="Times New Roman" w:hint="eastAsia"/>
                      </w:rPr>
                      <w:t>1018.505</w:t>
                    </w:r>
                  </w:p>
                </w:tc>
                <w:tc>
                  <w:tcPr>
                    <w:tcW w:w="1134" w:type="dxa"/>
                    <w:noWrap/>
                    <w:vAlign w:val="center"/>
                  </w:tcPr>
                  <w:p w14:paraId="5330C335" w14:textId="77777777" w:rsidR="00F93740" w:rsidRPr="00DE09C3" w:rsidRDefault="00F93740" w:rsidP="00A6355F">
                    <w:pPr>
                      <w:jc w:val="center"/>
                      <w:rPr>
                        <w:rFonts w:cs="Times New Roman"/>
                      </w:rPr>
                    </w:pPr>
                    <w:r w:rsidRPr="00DE09C3">
                      <w:rPr>
                        <w:rFonts w:cs="Times New Roman" w:hint="eastAsia"/>
                      </w:rPr>
                      <w:t>1018.505</w:t>
                    </w:r>
                  </w:p>
                </w:tc>
                <w:tc>
                  <w:tcPr>
                    <w:tcW w:w="1134" w:type="dxa"/>
                    <w:noWrap/>
                    <w:vAlign w:val="center"/>
                  </w:tcPr>
                  <w:p w14:paraId="10BDA997" w14:textId="77777777" w:rsidR="00F93740" w:rsidRPr="00DE09C3" w:rsidRDefault="00F93740" w:rsidP="00A6355F">
                    <w:pPr>
                      <w:jc w:val="center"/>
                      <w:rPr>
                        <w:rFonts w:cs="Times New Roman"/>
                      </w:rPr>
                    </w:pPr>
                    <w:r w:rsidRPr="00DE09C3">
                      <w:rPr>
                        <w:rFonts w:cs="Times New Roman" w:hint="eastAsia"/>
                      </w:rPr>
                      <w:t>0</w:t>
                    </w:r>
                  </w:p>
                </w:tc>
                <w:tc>
                  <w:tcPr>
                    <w:tcW w:w="1134" w:type="dxa"/>
                    <w:noWrap/>
                    <w:vAlign w:val="center"/>
                  </w:tcPr>
                  <w:p w14:paraId="571FB775" w14:textId="77777777" w:rsidR="00F93740" w:rsidRPr="00DE09C3" w:rsidRDefault="00F93740" w:rsidP="00A6355F">
                    <w:pPr>
                      <w:jc w:val="center"/>
                      <w:rPr>
                        <w:rFonts w:cs="Times New Roman"/>
                      </w:rPr>
                    </w:pPr>
                    <w:r w:rsidRPr="00DE09C3">
                      <w:rPr>
                        <w:rFonts w:cs="Times New Roman" w:hint="eastAsia"/>
                      </w:rPr>
                      <w:t>0</w:t>
                    </w:r>
                  </w:p>
                </w:tc>
                <w:tc>
                  <w:tcPr>
                    <w:tcW w:w="1275" w:type="dxa"/>
                    <w:noWrap/>
                    <w:vAlign w:val="center"/>
                  </w:tcPr>
                  <w:p w14:paraId="76CDE6C8" w14:textId="77777777" w:rsidR="00F93740" w:rsidRPr="00DE09C3" w:rsidRDefault="00F93740" w:rsidP="00A6355F">
                    <w:pPr>
                      <w:jc w:val="center"/>
                      <w:rPr>
                        <w:rFonts w:cs="Times New Roman"/>
                      </w:rPr>
                    </w:pPr>
                    <w:r w:rsidRPr="00DE09C3">
                      <w:rPr>
                        <w:rFonts w:cs="Times New Roman" w:hint="eastAsia"/>
                      </w:rPr>
                      <w:t>0</w:t>
                    </w:r>
                  </w:p>
                </w:tc>
                <w:tc>
                  <w:tcPr>
                    <w:tcW w:w="1269" w:type="dxa"/>
                    <w:noWrap/>
                    <w:vAlign w:val="center"/>
                  </w:tcPr>
                  <w:p w14:paraId="541B7A58" w14:textId="77777777" w:rsidR="00F93740" w:rsidRPr="00DE09C3" w:rsidRDefault="00F93740" w:rsidP="00A6355F">
                    <w:pPr>
                      <w:jc w:val="center"/>
                      <w:rPr>
                        <w:rFonts w:cs="Times New Roman"/>
                      </w:rPr>
                    </w:pPr>
                    <w:r w:rsidRPr="00DE09C3">
                      <w:rPr>
                        <w:rFonts w:cs="Times New Roman" w:hint="eastAsia"/>
                      </w:rPr>
                      <w:t>回收利用</w:t>
                    </w:r>
                  </w:p>
                </w:tc>
              </w:tr>
            </w:tbl>
            <w:p w14:paraId="2C36C7DE" w14:textId="77777777" w:rsidR="00F93740" w:rsidRDefault="00F93740"/>
            <w:p w14:paraId="2962EDC4" w14:textId="77777777" w:rsidR="00DE09C3" w:rsidRPr="00DE09C3" w:rsidRDefault="00DE09C3" w:rsidP="00DE09C3">
              <w:pPr>
                <w:widowControl w:val="0"/>
                <w:jc w:val="both"/>
                <w:rPr>
                  <w:rFonts w:cs="Times New Roman"/>
                  <w:bCs w:val="0"/>
                  <w:kern w:val="2"/>
                </w:rPr>
              </w:pPr>
              <w:r w:rsidRPr="00DE09C3">
                <w:rPr>
                  <w:rFonts w:cs="Times New Roman" w:hint="eastAsia"/>
                  <w:bCs w:val="0"/>
                  <w:kern w:val="2"/>
                </w:rPr>
                <w:t>5、噪声污染排放控制情况</w:t>
              </w:r>
            </w:p>
            <w:p w14:paraId="53484B99" w14:textId="77777777" w:rsidR="00DE09C3" w:rsidRPr="00DE09C3" w:rsidRDefault="00DE09C3" w:rsidP="00DE09C3">
              <w:pPr>
                <w:widowControl w:val="0"/>
                <w:jc w:val="both"/>
                <w:rPr>
                  <w:rFonts w:cs="Times New Roman"/>
                  <w:bCs w:val="0"/>
                  <w:kern w:val="2"/>
                </w:rPr>
              </w:pPr>
              <w:r w:rsidRPr="00DE09C3">
                <w:rPr>
                  <w:rFonts w:cs="Times New Roman" w:hint="eastAsia"/>
                  <w:bCs w:val="0"/>
                  <w:kern w:val="2"/>
                </w:rPr>
                <w:lastRenderedPageBreak/>
                <w:t>表5               噪声污染排放及处置情况</w:t>
              </w:r>
              <w:bookmarkEnd w:id="54"/>
            </w:p>
            <w:p w14:paraId="17890CCB" w14:textId="77777777" w:rsidR="00DE09C3" w:rsidRPr="00DE09C3" w:rsidRDefault="00DE09C3" w:rsidP="00DE09C3">
              <w:pPr>
                <w:widowControl w:val="0"/>
                <w:jc w:val="both"/>
                <w:rPr>
                  <w:rFonts w:cs="Times New Roman"/>
                  <w:bCs w:val="0"/>
                  <w:kern w:val="2"/>
                </w:rPr>
              </w:pPr>
            </w:p>
            <w:tbl>
              <w:tblPr>
                <w:tblStyle w:val="g1"/>
                <w:tblpPr w:leftFromText="180" w:rightFromText="180" w:vertAnchor="text" w:horzAnchor="margin" w:tblpY="-19"/>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13"/>
                <w:gridCol w:w="852"/>
                <w:gridCol w:w="1133"/>
                <w:gridCol w:w="1133"/>
                <w:gridCol w:w="1280"/>
                <w:gridCol w:w="988"/>
                <w:gridCol w:w="1355"/>
                <w:gridCol w:w="1059"/>
              </w:tblGrid>
              <w:tr w:rsidR="00DE09C3" w:rsidRPr="00DE09C3" w14:paraId="319C68DC" w14:textId="77777777" w:rsidTr="002B321A">
                <w:trPr>
                  <w:trHeight w:val="285"/>
                </w:trPr>
                <w:tc>
                  <w:tcPr>
                    <w:tcW w:w="813" w:type="dxa"/>
                    <w:vMerge w:val="restart"/>
                    <w:noWrap/>
                    <w:vAlign w:val="center"/>
                  </w:tcPr>
                  <w:p w14:paraId="7FBC83E9" w14:textId="77777777" w:rsidR="00DE09C3" w:rsidRPr="00DE09C3" w:rsidRDefault="00DE09C3" w:rsidP="00DE09C3">
                    <w:pPr>
                      <w:widowControl w:val="0"/>
                      <w:jc w:val="center"/>
                      <w:rPr>
                        <w:rFonts w:cs="Times New Roman"/>
                        <w:bCs w:val="0"/>
                        <w:iCs/>
                        <w:kern w:val="2"/>
                      </w:rPr>
                    </w:pPr>
                    <w:r w:rsidRPr="00DE09C3">
                      <w:rPr>
                        <w:rFonts w:cs="Times New Roman" w:hint="eastAsia"/>
                        <w:bCs w:val="0"/>
                        <w:iCs/>
                        <w:kern w:val="2"/>
                      </w:rPr>
                      <w:t>年份</w:t>
                    </w:r>
                  </w:p>
                </w:tc>
                <w:tc>
                  <w:tcPr>
                    <w:tcW w:w="852" w:type="dxa"/>
                    <w:vMerge w:val="restart"/>
                    <w:noWrap/>
                    <w:vAlign w:val="center"/>
                  </w:tcPr>
                  <w:p w14:paraId="7E1D7C60" w14:textId="77777777" w:rsidR="00DE09C3" w:rsidRPr="00DE09C3" w:rsidRDefault="00DE09C3" w:rsidP="00DE09C3">
                    <w:pPr>
                      <w:widowControl w:val="0"/>
                      <w:jc w:val="center"/>
                      <w:rPr>
                        <w:rFonts w:cs="Times New Roman"/>
                        <w:bCs w:val="0"/>
                        <w:iCs/>
                        <w:kern w:val="2"/>
                      </w:rPr>
                    </w:pPr>
                    <w:r w:rsidRPr="00DE09C3">
                      <w:rPr>
                        <w:rFonts w:cs="Times New Roman" w:hint="eastAsia"/>
                        <w:bCs w:val="0"/>
                        <w:iCs/>
                        <w:kern w:val="2"/>
                      </w:rPr>
                      <w:t>测点位置</w:t>
                    </w:r>
                  </w:p>
                </w:tc>
                <w:tc>
                  <w:tcPr>
                    <w:tcW w:w="1133" w:type="dxa"/>
                    <w:vMerge w:val="restart"/>
                    <w:noWrap/>
                    <w:vAlign w:val="center"/>
                  </w:tcPr>
                  <w:p w14:paraId="4C395D18" w14:textId="77777777" w:rsidR="00DE09C3" w:rsidRPr="00DE09C3" w:rsidRDefault="00DE09C3" w:rsidP="00DE09C3">
                    <w:pPr>
                      <w:widowControl w:val="0"/>
                      <w:jc w:val="center"/>
                      <w:rPr>
                        <w:rFonts w:cs="Times New Roman"/>
                        <w:bCs w:val="0"/>
                        <w:iCs/>
                        <w:kern w:val="2"/>
                      </w:rPr>
                    </w:pPr>
                    <w:r w:rsidRPr="00DE09C3">
                      <w:rPr>
                        <w:rFonts w:cs="Times New Roman" w:hint="eastAsia"/>
                        <w:bCs w:val="0"/>
                        <w:iCs/>
                        <w:kern w:val="2"/>
                      </w:rPr>
                      <w:t>对应噪声源</w:t>
                    </w:r>
                  </w:p>
                </w:tc>
                <w:tc>
                  <w:tcPr>
                    <w:tcW w:w="1133" w:type="dxa"/>
                    <w:vMerge w:val="restart"/>
                    <w:noWrap/>
                    <w:vAlign w:val="center"/>
                  </w:tcPr>
                  <w:p w14:paraId="4FB5430D" w14:textId="77777777" w:rsidR="00DE09C3" w:rsidRPr="00DE09C3" w:rsidRDefault="00DE09C3" w:rsidP="00DE09C3">
                    <w:pPr>
                      <w:widowControl w:val="0"/>
                      <w:jc w:val="center"/>
                      <w:rPr>
                        <w:rFonts w:cs="Times New Roman"/>
                        <w:bCs w:val="0"/>
                        <w:iCs/>
                        <w:kern w:val="2"/>
                      </w:rPr>
                    </w:pPr>
                    <w:r w:rsidRPr="00DE09C3">
                      <w:rPr>
                        <w:rFonts w:cs="Times New Roman" w:hint="eastAsia"/>
                        <w:bCs w:val="0"/>
                        <w:iCs/>
                        <w:kern w:val="2"/>
                      </w:rPr>
                      <w:t>噪声源</w:t>
                    </w:r>
                  </w:p>
                  <w:p w14:paraId="77DA21AF" w14:textId="77777777" w:rsidR="00DE09C3" w:rsidRPr="00DE09C3" w:rsidRDefault="00DE09C3" w:rsidP="00DE09C3">
                    <w:pPr>
                      <w:widowControl w:val="0"/>
                      <w:jc w:val="center"/>
                      <w:rPr>
                        <w:rFonts w:cs="Times New Roman"/>
                        <w:bCs w:val="0"/>
                        <w:iCs/>
                        <w:kern w:val="2"/>
                      </w:rPr>
                    </w:pPr>
                    <w:r w:rsidRPr="00DE09C3">
                      <w:rPr>
                        <w:rFonts w:cs="Times New Roman" w:hint="eastAsia"/>
                        <w:bCs w:val="0"/>
                        <w:iCs/>
                        <w:kern w:val="2"/>
                      </w:rPr>
                      <w:t>性质</w:t>
                    </w:r>
                  </w:p>
                </w:tc>
                <w:tc>
                  <w:tcPr>
                    <w:tcW w:w="2268" w:type="dxa"/>
                    <w:gridSpan w:val="2"/>
                    <w:noWrap/>
                  </w:tcPr>
                  <w:p w14:paraId="064B4039" w14:textId="77777777" w:rsidR="00DE09C3" w:rsidRPr="00DE09C3" w:rsidRDefault="00DE09C3" w:rsidP="00DE09C3">
                    <w:pPr>
                      <w:widowControl w:val="0"/>
                      <w:ind w:firstLineChars="150" w:firstLine="315"/>
                      <w:jc w:val="both"/>
                      <w:rPr>
                        <w:rFonts w:cs="Times New Roman"/>
                        <w:bCs w:val="0"/>
                        <w:iCs/>
                        <w:kern w:val="2"/>
                      </w:rPr>
                    </w:pPr>
                    <w:r w:rsidRPr="00DE09C3">
                      <w:rPr>
                        <w:rFonts w:cs="Times New Roman" w:hint="eastAsia"/>
                        <w:bCs w:val="0"/>
                        <w:iCs/>
                        <w:kern w:val="2"/>
                      </w:rPr>
                      <w:t>昼间噪声排放</w:t>
                    </w:r>
                  </w:p>
                  <w:p w14:paraId="0FEB71BF" w14:textId="77777777" w:rsidR="00DE09C3" w:rsidRPr="00DE09C3" w:rsidRDefault="00DE09C3" w:rsidP="00DE09C3">
                    <w:pPr>
                      <w:widowControl w:val="0"/>
                      <w:jc w:val="both"/>
                      <w:rPr>
                        <w:rFonts w:cs="Times New Roman"/>
                        <w:bCs w:val="0"/>
                        <w:iCs/>
                        <w:kern w:val="2"/>
                      </w:rPr>
                    </w:pPr>
                    <w:r w:rsidRPr="00DE09C3">
                      <w:rPr>
                        <w:rFonts w:cs="Times New Roman" w:hint="eastAsia"/>
                        <w:bCs w:val="0"/>
                        <w:iCs/>
                        <w:kern w:val="2"/>
                      </w:rPr>
                      <w:t>（</w:t>
                    </w:r>
                    <w:r w:rsidRPr="00DE09C3">
                      <w:rPr>
                        <w:rFonts w:cs="Times New Roman"/>
                        <w:bCs w:val="0"/>
                        <w:iCs/>
                        <w:kern w:val="2"/>
                        <w:u w:val="single"/>
                      </w:rPr>
                      <w:t xml:space="preserve"> </w:t>
                    </w:r>
                    <w:r w:rsidRPr="00DE09C3">
                      <w:rPr>
                        <w:rFonts w:cs="Times New Roman" w:hint="eastAsia"/>
                        <w:bCs w:val="0"/>
                        <w:iCs/>
                        <w:kern w:val="2"/>
                        <w:u w:val="single"/>
                      </w:rPr>
                      <w:t>6</w:t>
                    </w:r>
                    <w:r w:rsidRPr="00DE09C3">
                      <w:rPr>
                        <w:rFonts w:cs="Times New Roman"/>
                        <w:bCs w:val="0"/>
                        <w:iCs/>
                        <w:kern w:val="2"/>
                        <w:u w:val="single"/>
                      </w:rPr>
                      <w:t xml:space="preserve"> </w:t>
                    </w:r>
                    <w:r w:rsidRPr="00DE09C3">
                      <w:rPr>
                        <w:rFonts w:cs="Times New Roman" w:hint="eastAsia"/>
                        <w:bCs w:val="0"/>
                        <w:iCs/>
                        <w:kern w:val="2"/>
                      </w:rPr>
                      <w:t>时</w:t>
                    </w:r>
                    <w:r w:rsidRPr="00DE09C3">
                      <w:rPr>
                        <w:rFonts w:cs="Times New Roman"/>
                        <w:bCs w:val="0"/>
                        <w:iCs/>
                        <w:kern w:val="2"/>
                      </w:rPr>
                      <w:t>--</w:t>
                    </w:r>
                    <w:r w:rsidRPr="00DE09C3">
                      <w:rPr>
                        <w:rFonts w:cs="Times New Roman"/>
                        <w:bCs w:val="0"/>
                        <w:iCs/>
                        <w:kern w:val="2"/>
                        <w:u w:val="single"/>
                      </w:rPr>
                      <w:t xml:space="preserve"> </w:t>
                    </w:r>
                    <w:r w:rsidRPr="00DE09C3">
                      <w:rPr>
                        <w:rFonts w:cs="Times New Roman" w:hint="eastAsia"/>
                        <w:bCs w:val="0"/>
                        <w:iCs/>
                        <w:kern w:val="2"/>
                        <w:u w:val="single"/>
                      </w:rPr>
                      <w:t>22</w:t>
                    </w:r>
                    <w:r w:rsidRPr="00DE09C3">
                      <w:rPr>
                        <w:rFonts w:cs="Times New Roman"/>
                        <w:bCs w:val="0"/>
                        <w:iCs/>
                        <w:kern w:val="2"/>
                        <w:u w:val="single"/>
                      </w:rPr>
                      <w:t xml:space="preserve"> </w:t>
                    </w:r>
                    <w:r w:rsidRPr="00DE09C3">
                      <w:rPr>
                        <w:rFonts w:cs="Times New Roman" w:hint="eastAsia"/>
                        <w:bCs w:val="0"/>
                        <w:iCs/>
                        <w:kern w:val="2"/>
                      </w:rPr>
                      <w:t>时）</w:t>
                    </w:r>
                    <w:r w:rsidRPr="00DE09C3">
                      <w:rPr>
                        <w:rFonts w:cs="Times New Roman"/>
                        <w:bCs w:val="0"/>
                        <w:iCs/>
                        <w:kern w:val="2"/>
                      </w:rPr>
                      <w:t>/dB(A)</w:t>
                    </w:r>
                  </w:p>
                </w:tc>
                <w:tc>
                  <w:tcPr>
                    <w:tcW w:w="2414" w:type="dxa"/>
                    <w:gridSpan w:val="2"/>
                  </w:tcPr>
                  <w:p w14:paraId="56777837" w14:textId="77777777" w:rsidR="00DE09C3" w:rsidRPr="00DE09C3" w:rsidRDefault="00DE09C3" w:rsidP="00DE09C3">
                    <w:pPr>
                      <w:widowControl w:val="0"/>
                      <w:ind w:firstLineChars="150" w:firstLine="315"/>
                      <w:jc w:val="both"/>
                      <w:rPr>
                        <w:rFonts w:cs="Times New Roman"/>
                        <w:bCs w:val="0"/>
                        <w:iCs/>
                        <w:kern w:val="2"/>
                      </w:rPr>
                    </w:pPr>
                    <w:r w:rsidRPr="00DE09C3">
                      <w:rPr>
                        <w:rFonts w:cs="Times New Roman" w:hint="eastAsia"/>
                        <w:bCs w:val="0"/>
                        <w:iCs/>
                        <w:kern w:val="2"/>
                      </w:rPr>
                      <w:t>夜间噪声排放</w:t>
                    </w:r>
                  </w:p>
                  <w:p w14:paraId="404BA8ED" w14:textId="77777777" w:rsidR="00DE09C3" w:rsidRPr="00DE09C3" w:rsidRDefault="00DE09C3" w:rsidP="00DE09C3">
                    <w:pPr>
                      <w:widowControl w:val="0"/>
                      <w:jc w:val="both"/>
                      <w:rPr>
                        <w:rFonts w:cs="Times New Roman"/>
                        <w:bCs w:val="0"/>
                        <w:iCs/>
                        <w:kern w:val="2"/>
                      </w:rPr>
                    </w:pPr>
                    <w:r w:rsidRPr="00DE09C3">
                      <w:rPr>
                        <w:rFonts w:cs="Times New Roman" w:hint="eastAsia"/>
                        <w:bCs w:val="0"/>
                        <w:iCs/>
                        <w:kern w:val="2"/>
                      </w:rPr>
                      <w:t>（</w:t>
                    </w:r>
                    <w:r w:rsidRPr="00DE09C3">
                      <w:rPr>
                        <w:rFonts w:cs="Times New Roman"/>
                        <w:bCs w:val="0"/>
                        <w:iCs/>
                        <w:kern w:val="2"/>
                        <w:u w:val="single"/>
                      </w:rPr>
                      <w:t xml:space="preserve"> </w:t>
                    </w:r>
                    <w:r w:rsidRPr="00DE09C3">
                      <w:rPr>
                        <w:rFonts w:cs="Times New Roman" w:hint="eastAsia"/>
                        <w:bCs w:val="0"/>
                        <w:iCs/>
                        <w:kern w:val="2"/>
                        <w:u w:val="single"/>
                      </w:rPr>
                      <w:t>22</w:t>
                    </w:r>
                    <w:r w:rsidRPr="00DE09C3">
                      <w:rPr>
                        <w:rFonts w:cs="Times New Roman" w:hint="eastAsia"/>
                        <w:bCs w:val="0"/>
                        <w:iCs/>
                        <w:kern w:val="2"/>
                      </w:rPr>
                      <w:t>时</w:t>
                    </w:r>
                    <w:r w:rsidRPr="00DE09C3">
                      <w:rPr>
                        <w:rFonts w:cs="Times New Roman"/>
                        <w:bCs w:val="0"/>
                        <w:iCs/>
                        <w:kern w:val="2"/>
                      </w:rPr>
                      <w:t>--</w:t>
                    </w:r>
                    <w:r w:rsidRPr="00DE09C3">
                      <w:rPr>
                        <w:rFonts w:cs="Times New Roman"/>
                        <w:bCs w:val="0"/>
                        <w:iCs/>
                        <w:kern w:val="2"/>
                        <w:u w:val="single"/>
                      </w:rPr>
                      <w:t xml:space="preserve">  </w:t>
                    </w:r>
                    <w:r w:rsidRPr="00DE09C3">
                      <w:rPr>
                        <w:rFonts w:cs="Times New Roman" w:hint="eastAsia"/>
                        <w:bCs w:val="0"/>
                        <w:iCs/>
                        <w:kern w:val="2"/>
                        <w:u w:val="single"/>
                      </w:rPr>
                      <w:t>6</w:t>
                    </w:r>
                    <w:r w:rsidRPr="00DE09C3">
                      <w:rPr>
                        <w:rFonts w:cs="Times New Roman" w:hint="eastAsia"/>
                        <w:bCs w:val="0"/>
                        <w:iCs/>
                        <w:kern w:val="2"/>
                      </w:rPr>
                      <w:t>时）</w:t>
                    </w:r>
                    <w:r w:rsidRPr="00DE09C3">
                      <w:rPr>
                        <w:rFonts w:cs="Times New Roman"/>
                        <w:bCs w:val="0"/>
                        <w:iCs/>
                        <w:kern w:val="2"/>
                      </w:rPr>
                      <w:t xml:space="preserve"> / dB(A)</w:t>
                    </w:r>
                  </w:p>
                </w:tc>
              </w:tr>
              <w:tr w:rsidR="00DE09C3" w:rsidRPr="00DE09C3" w14:paraId="7FCEC167" w14:textId="77777777" w:rsidTr="002B321A">
                <w:trPr>
                  <w:trHeight w:val="285"/>
                </w:trPr>
                <w:tc>
                  <w:tcPr>
                    <w:tcW w:w="813" w:type="dxa"/>
                    <w:vMerge/>
                    <w:noWrap/>
                  </w:tcPr>
                  <w:p w14:paraId="586F94D1" w14:textId="77777777" w:rsidR="00DE09C3" w:rsidRPr="00DE09C3" w:rsidRDefault="00DE09C3" w:rsidP="00DE09C3">
                    <w:pPr>
                      <w:widowControl w:val="0"/>
                      <w:jc w:val="both"/>
                      <w:rPr>
                        <w:rFonts w:cs="Times New Roman"/>
                        <w:bCs w:val="0"/>
                        <w:kern w:val="2"/>
                      </w:rPr>
                    </w:pPr>
                  </w:p>
                </w:tc>
                <w:tc>
                  <w:tcPr>
                    <w:tcW w:w="852" w:type="dxa"/>
                    <w:vMerge/>
                    <w:noWrap/>
                  </w:tcPr>
                  <w:p w14:paraId="4BACE80C" w14:textId="77777777" w:rsidR="00DE09C3" w:rsidRPr="00DE09C3" w:rsidRDefault="00DE09C3" w:rsidP="00DE09C3">
                    <w:pPr>
                      <w:widowControl w:val="0"/>
                      <w:jc w:val="both"/>
                      <w:rPr>
                        <w:rFonts w:cs="Times New Roman"/>
                        <w:bCs w:val="0"/>
                        <w:kern w:val="2"/>
                      </w:rPr>
                    </w:pPr>
                  </w:p>
                </w:tc>
                <w:tc>
                  <w:tcPr>
                    <w:tcW w:w="1133" w:type="dxa"/>
                    <w:vMerge/>
                    <w:noWrap/>
                  </w:tcPr>
                  <w:p w14:paraId="434EF132" w14:textId="77777777" w:rsidR="00DE09C3" w:rsidRPr="00DE09C3" w:rsidRDefault="00DE09C3" w:rsidP="00DE09C3">
                    <w:pPr>
                      <w:widowControl w:val="0"/>
                      <w:jc w:val="both"/>
                      <w:rPr>
                        <w:rFonts w:cs="Times New Roman"/>
                        <w:bCs w:val="0"/>
                        <w:kern w:val="2"/>
                      </w:rPr>
                    </w:pPr>
                  </w:p>
                </w:tc>
                <w:tc>
                  <w:tcPr>
                    <w:tcW w:w="1133" w:type="dxa"/>
                    <w:vMerge/>
                    <w:noWrap/>
                  </w:tcPr>
                  <w:p w14:paraId="4687E707" w14:textId="77777777" w:rsidR="00DE09C3" w:rsidRPr="00DE09C3" w:rsidRDefault="00DE09C3" w:rsidP="00DE09C3">
                    <w:pPr>
                      <w:widowControl w:val="0"/>
                      <w:jc w:val="both"/>
                      <w:rPr>
                        <w:rFonts w:cs="Times New Roman"/>
                        <w:bCs w:val="0"/>
                        <w:kern w:val="2"/>
                      </w:rPr>
                    </w:pPr>
                  </w:p>
                </w:tc>
                <w:tc>
                  <w:tcPr>
                    <w:tcW w:w="1280" w:type="dxa"/>
                    <w:noWrap/>
                  </w:tcPr>
                  <w:p w14:paraId="66B6C58B" w14:textId="77777777" w:rsidR="00DE09C3" w:rsidRPr="00DE09C3" w:rsidRDefault="00DE09C3" w:rsidP="00DE09C3">
                    <w:pPr>
                      <w:widowControl w:val="0"/>
                      <w:rPr>
                        <w:rFonts w:cs="Times New Roman"/>
                        <w:bCs w:val="0"/>
                        <w:kern w:val="2"/>
                      </w:rPr>
                    </w:pPr>
                    <w:r w:rsidRPr="00DE09C3">
                      <w:rPr>
                        <w:rFonts w:cs="Times New Roman" w:hint="eastAsia"/>
                        <w:bCs w:val="0"/>
                        <w:kern w:val="2"/>
                      </w:rPr>
                      <w:t>排放限值</w:t>
                    </w:r>
                  </w:p>
                </w:tc>
                <w:tc>
                  <w:tcPr>
                    <w:tcW w:w="988" w:type="dxa"/>
                  </w:tcPr>
                  <w:p w14:paraId="0CC542B6" w14:textId="77777777" w:rsidR="00DE09C3" w:rsidRPr="00DE09C3" w:rsidRDefault="00DE09C3" w:rsidP="00DE09C3">
                    <w:pPr>
                      <w:widowControl w:val="0"/>
                      <w:rPr>
                        <w:rFonts w:cs="Times New Roman"/>
                        <w:bCs w:val="0"/>
                        <w:kern w:val="2"/>
                      </w:rPr>
                    </w:pPr>
                    <w:r w:rsidRPr="00DE09C3">
                      <w:rPr>
                        <w:rFonts w:cs="Times New Roman" w:hint="eastAsia"/>
                        <w:bCs w:val="0"/>
                        <w:kern w:val="2"/>
                      </w:rPr>
                      <w:t>结果值</w:t>
                    </w:r>
                    <w:r w:rsidRPr="00DE09C3">
                      <w:rPr>
                        <w:rFonts w:cs="Times New Roman"/>
                        <w:bCs w:val="0"/>
                        <w:kern w:val="2"/>
                      </w:rPr>
                      <w:t xml:space="preserve"> </w:t>
                    </w:r>
                  </w:p>
                </w:tc>
                <w:tc>
                  <w:tcPr>
                    <w:tcW w:w="1355" w:type="dxa"/>
                  </w:tcPr>
                  <w:p w14:paraId="069CF219" w14:textId="77777777" w:rsidR="00DE09C3" w:rsidRPr="00DE09C3" w:rsidRDefault="00DE09C3" w:rsidP="00DE09C3">
                    <w:pPr>
                      <w:widowControl w:val="0"/>
                      <w:rPr>
                        <w:rFonts w:cs="Times New Roman"/>
                        <w:bCs w:val="0"/>
                        <w:kern w:val="2"/>
                      </w:rPr>
                    </w:pPr>
                    <w:r w:rsidRPr="00DE09C3">
                      <w:rPr>
                        <w:rFonts w:cs="Times New Roman" w:hint="eastAsia"/>
                        <w:bCs w:val="0"/>
                        <w:kern w:val="2"/>
                      </w:rPr>
                      <w:t>排放限值</w:t>
                    </w:r>
                  </w:p>
                </w:tc>
                <w:tc>
                  <w:tcPr>
                    <w:tcW w:w="1059" w:type="dxa"/>
                    <w:noWrap/>
                  </w:tcPr>
                  <w:p w14:paraId="4E00627A" w14:textId="77777777" w:rsidR="00DE09C3" w:rsidRPr="00DE09C3" w:rsidRDefault="00DE09C3" w:rsidP="00DE09C3">
                    <w:pPr>
                      <w:widowControl w:val="0"/>
                      <w:rPr>
                        <w:rFonts w:cs="Times New Roman"/>
                        <w:bCs w:val="0"/>
                        <w:kern w:val="2"/>
                      </w:rPr>
                    </w:pPr>
                    <w:r w:rsidRPr="00DE09C3">
                      <w:rPr>
                        <w:rFonts w:cs="Times New Roman" w:hint="eastAsia"/>
                        <w:bCs w:val="0"/>
                        <w:kern w:val="2"/>
                      </w:rPr>
                      <w:t>结果值</w:t>
                    </w:r>
                  </w:p>
                </w:tc>
              </w:tr>
              <w:tr w:rsidR="00DE09C3" w:rsidRPr="00DE09C3" w14:paraId="446BB915" w14:textId="77777777" w:rsidTr="002B321A">
                <w:trPr>
                  <w:trHeight w:val="285"/>
                </w:trPr>
                <w:tc>
                  <w:tcPr>
                    <w:tcW w:w="813" w:type="dxa"/>
                    <w:noWrap/>
                    <w:vAlign w:val="center"/>
                  </w:tcPr>
                  <w:p w14:paraId="39DE7984" w14:textId="00E36041" w:rsidR="00DE09C3" w:rsidRPr="00DE09C3" w:rsidRDefault="00DE09C3" w:rsidP="00DE09C3">
                    <w:pPr>
                      <w:widowControl w:val="0"/>
                      <w:jc w:val="center"/>
                      <w:rPr>
                        <w:rFonts w:cs="Times New Roman"/>
                        <w:bCs w:val="0"/>
                        <w:kern w:val="2"/>
                      </w:rPr>
                    </w:pPr>
                    <w:r w:rsidRPr="00DE09C3">
                      <w:rPr>
                        <w:rFonts w:cs="Times New Roman" w:hint="eastAsia"/>
                        <w:bCs w:val="0"/>
                        <w:kern w:val="2"/>
                      </w:rPr>
                      <w:t>202</w:t>
                    </w:r>
                    <w:r w:rsidR="00F93740">
                      <w:rPr>
                        <w:rFonts w:cs="Times New Roman"/>
                        <w:bCs w:val="0"/>
                        <w:kern w:val="2"/>
                      </w:rPr>
                      <w:t>2</w:t>
                    </w:r>
                    <w:r w:rsidR="00F93740">
                      <w:rPr>
                        <w:rFonts w:cs="Times New Roman" w:hint="eastAsia"/>
                        <w:bCs w:val="0"/>
                        <w:kern w:val="2"/>
                      </w:rPr>
                      <w:t>年上半年</w:t>
                    </w:r>
                  </w:p>
                </w:tc>
                <w:tc>
                  <w:tcPr>
                    <w:tcW w:w="852" w:type="dxa"/>
                    <w:noWrap/>
                    <w:vAlign w:val="center"/>
                  </w:tcPr>
                  <w:p w14:paraId="26E8826A" w14:textId="77777777" w:rsidR="00DE09C3" w:rsidRPr="00DE09C3" w:rsidRDefault="00DE09C3" w:rsidP="00DE09C3">
                    <w:pPr>
                      <w:widowControl w:val="0"/>
                      <w:jc w:val="center"/>
                      <w:rPr>
                        <w:rFonts w:cs="Times New Roman"/>
                        <w:bCs w:val="0"/>
                        <w:kern w:val="2"/>
                      </w:rPr>
                    </w:pPr>
                    <w:r w:rsidRPr="00DE09C3">
                      <w:rPr>
                        <w:rFonts w:cs="Times New Roman" w:hint="eastAsia"/>
                        <w:bCs w:val="0"/>
                        <w:kern w:val="2"/>
                      </w:rPr>
                      <w:t>厂区周边</w:t>
                    </w:r>
                  </w:p>
                </w:tc>
                <w:tc>
                  <w:tcPr>
                    <w:tcW w:w="1133" w:type="dxa"/>
                    <w:noWrap/>
                    <w:vAlign w:val="center"/>
                  </w:tcPr>
                  <w:p w14:paraId="40DFDE98" w14:textId="77777777" w:rsidR="00DE09C3" w:rsidRPr="00DE09C3" w:rsidRDefault="00DE09C3" w:rsidP="00DE09C3">
                    <w:pPr>
                      <w:widowControl w:val="0"/>
                      <w:jc w:val="center"/>
                      <w:rPr>
                        <w:rFonts w:cs="Times New Roman"/>
                        <w:bCs w:val="0"/>
                        <w:kern w:val="2"/>
                      </w:rPr>
                    </w:pPr>
                    <w:r w:rsidRPr="00DE09C3">
                      <w:rPr>
                        <w:rFonts w:cs="Times New Roman" w:hint="eastAsia"/>
                        <w:bCs w:val="0"/>
                        <w:kern w:val="2"/>
                      </w:rPr>
                      <w:t>生产</w:t>
                    </w:r>
                  </w:p>
                  <w:p w14:paraId="676B4F00" w14:textId="77777777" w:rsidR="00DE09C3" w:rsidRPr="00DE09C3" w:rsidRDefault="00DE09C3" w:rsidP="00DE09C3">
                    <w:pPr>
                      <w:widowControl w:val="0"/>
                      <w:jc w:val="center"/>
                      <w:rPr>
                        <w:rFonts w:cs="Times New Roman"/>
                        <w:bCs w:val="0"/>
                        <w:kern w:val="2"/>
                      </w:rPr>
                    </w:pPr>
                    <w:r w:rsidRPr="00DE09C3">
                      <w:rPr>
                        <w:rFonts w:cs="Times New Roman" w:hint="eastAsia"/>
                        <w:bCs w:val="0"/>
                        <w:kern w:val="2"/>
                      </w:rPr>
                      <w:t>设备</w:t>
                    </w:r>
                  </w:p>
                </w:tc>
                <w:tc>
                  <w:tcPr>
                    <w:tcW w:w="1133" w:type="dxa"/>
                    <w:noWrap/>
                    <w:vAlign w:val="center"/>
                  </w:tcPr>
                  <w:p w14:paraId="1AC28E6A" w14:textId="77777777" w:rsidR="00DE09C3" w:rsidRPr="00DE09C3" w:rsidRDefault="00DE09C3" w:rsidP="00DE09C3">
                    <w:pPr>
                      <w:widowControl w:val="0"/>
                      <w:jc w:val="center"/>
                      <w:rPr>
                        <w:rFonts w:cs="Times New Roman"/>
                        <w:bCs w:val="0"/>
                        <w:kern w:val="2"/>
                      </w:rPr>
                    </w:pPr>
                    <w:r w:rsidRPr="00DE09C3">
                      <w:rPr>
                        <w:rFonts w:cs="Times New Roman" w:hint="eastAsia"/>
                        <w:bCs w:val="0"/>
                        <w:kern w:val="2"/>
                      </w:rPr>
                      <w:t>机械性噪声</w:t>
                    </w:r>
                  </w:p>
                </w:tc>
                <w:tc>
                  <w:tcPr>
                    <w:tcW w:w="1280" w:type="dxa"/>
                    <w:noWrap/>
                    <w:vAlign w:val="center"/>
                  </w:tcPr>
                  <w:p w14:paraId="34DE4310" w14:textId="77777777" w:rsidR="00DE09C3" w:rsidRPr="00DE09C3" w:rsidRDefault="00DE09C3" w:rsidP="00DE09C3">
                    <w:pPr>
                      <w:widowControl w:val="0"/>
                      <w:jc w:val="center"/>
                      <w:rPr>
                        <w:rFonts w:cs="Times New Roman"/>
                        <w:bCs w:val="0"/>
                        <w:kern w:val="2"/>
                      </w:rPr>
                    </w:pPr>
                    <w:r w:rsidRPr="00DE09C3">
                      <w:rPr>
                        <w:rFonts w:cs="Times New Roman" w:hint="eastAsia"/>
                        <w:bCs w:val="0"/>
                        <w:kern w:val="2"/>
                      </w:rPr>
                      <w:t>65</w:t>
                    </w:r>
                  </w:p>
                </w:tc>
                <w:tc>
                  <w:tcPr>
                    <w:tcW w:w="988" w:type="dxa"/>
                    <w:vAlign w:val="center"/>
                  </w:tcPr>
                  <w:p w14:paraId="4DBF8C63" w14:textId="2E3579F5" w:rsidR="00DE09C3" w:rsidRPr="00DE09C3" w:rsidRDefault="00DE09C3" w:rsidP="00DE09C3">
                    <w:pPr>
                      <w:widowControl w:val="0"/>
                      <w:jc w:val="center"/>
                      <w:rPr>
                        <w:rFonts w:cs="Times New Roman"/>
                        <w:bCs w:val="0"/>
                        <w:kern w:val="2"/>
                      </w:rPr>
                    </w:pPr>
                    <w:r w:rsidRPr="00DE09C3">
                      <w:rPr>
                        <w:rFonts w:cs="Times New Roman" w:hint="eastAsia"/>
                        <w:bCs w:val="0"/>
                        <w:kern w:val="2"/>
                      </w:rPr>
                      <w:t>5</w:t>
                    </w:r>
                    <w:r w:rsidR="00F93740">
                      <w:rPr>
                        <w:rFonts w:cs="Times New Roman"/>
                        <w:bCs w:val="0"/>
                        <w:kern w:val="2"/>
                      </w:rPr>
                      <w:t>8.9</w:t>
                    </w:r>
                  </w:p>
                </w:tc>
                <w:tc>
                  <w:tcPr>
                    <w:tcW w:w="1355" w:type="dxa"/>
                    <w:vAlign w:val="center"/>
                  </w:tcPr>
                  <w:p w14:paraId="4879880F" w14:textId="77777777" w:rsidR="00DE09C3" w:rsidRPr="00DE09C3" w:rsidRDefault="00DE09C3" w:rsidP="00DE09C3">
                    <w:pPr>
                      <w:widowControl w:val="0"/>
                      <w:jc w:val="center"/>
                      <w:rPr>
                        <w:rFonts w:cs="Times New Roman"/>
                        <w:bCs w:val="0"/>
                        <w:kern w:val="2"/>
                      </w:rPr>
                    </w:pPr>
                    <w:r w:rsidRPr="00DE09C3">
                      <w:rPr>
                        <w:rFonts w:cs="Times New Roman" w:hint="eastAsia"/>
                        <w:bCs w:val="0"/>
                        <w:kern w:val="2"/>
                      </w:rPr>
                      <w:t>——</w:t>
                    </w:r>
                  </w:p>
                </w:tc>
                <w:tc>
                  <w:tcPr>
                    <w:tcW w:w="1059" w:type="dxa"/>
                    <w:noWrap/>
                    <w:vAlign w:val="center"/>
                  </w:tcPr>
                  <w:p w14:paraId="796575F9" w14:textId="77777777" w:rsidR="00DE09C3" w:rsidRPr="00DE09C3" w:rsidRDefault="00DE09C3" w:rsidP="00DE09C3">
                    <w:pPr>
                      <w:widowControl w:val="0"/>
                      <w:jc w:val="center"/>
                      <w:rPr>
                        <w:rFonts w:cs="Times New Roman"/>
                        <w:bCs w:val="0"/>
                        <w:kern w:val="2"/>
                      </w:rPr>
                    </w:pPr>
                    <w:r w:rsidRPr="00DE09C3">
                      <w:rPr>
                        <w:rFonts w:cs="Times New Roman" w:hint="eastAsia"/>
                        <w:bCs w:val="0"/>
                        <w:kern w:val="2"/>
                      </w:rPr>
                      <w:t>——</w:t>
                    </w:r>
                  </w:p>
                </w:tc>
              </w:tr>
            </w:tbl>
            <w:p w14:paraId="424E87BC" w14:textId="12C38827" w:rsidR="00120D52" w:rsidRDefault="00000000">
              <w:pPr>
                <w:pStyle w:val="ac"/>
                <w:ind w:firstLineChars="0" w:firstLine="0"/>
                <w:rPr>
                  <w:rFonts w:ascii="宋体" w:hAnsi="宋体"/>
                </w:rPr>
              </w:pPr>
            </w:p>
          </w:sdtContent>
        </w:sdt>
        <w:p w14:paraId="59BA11A9" w14:textId="77777777" w:rsidR="00120D52" w:rsidRDefault="00000000"/>
      </w:sdtContent>
    </w:sdt>
    <w:sdt>
      <w:sdtPr>
        <w:rPr>
          <w:rFonts w:ascii="宋体" w:hAnsi="宋体" w:cs="宋体" w:hint="eastAsia"/>
          <w:b w:val="0"/>
          <w:bCs/>
          <w:kern w:val="0"/>
          <w:szCs w:val="22"/>
        </w:rPr>
        <w:alias w:val="模块:防治污染设施的建设和运行情况"/>
        <w:tag w:val="_SEC_9647358b46c84a02b09d75557c728419"/>
        <w:id w:val="1565290984"/>
        <w:lock w:val="sdtLocked"/>
        <w:placeholder>
          <w:docPart w:val="GBC22222222222222222222222222222"/>
        </w:placeholder>
      </w:sdtPr>
      <w:sdtEndPr>
        <w:rPr>
          <w:szCs w:val="21"/>
        </w:rPr>
      </w:sdtEndPr>
      <w:sdtContent>
        <w:p w14:paraId="52445C7B" w14:textId="77777777" w:rsidR="00120D52" w:rsidRDefault="008F6847">
          <w:pPr>
            <w:pStyle w:val="4"/>
            <w:numPr>
              <w:ilvl w:val="0"/>
              <w:numId w:val="22"/>
            </w:numPr>
            <w:rPr>
              <w:rFonts w:ascii="宋体" w:hAnsi="宋体"/>
              <w:bCs/>
              <w:szCs w:val="21"/>
            </w:rPr>
          </w:pPr>
          <w:r>
            <w:rPr>
              <w:rFonts w:ascii="宋体" w:hAnsi="宋体" w:hint="eastAsia"/>
            </w:rPr>
            <w:t>防治污染设</w:t>
          </w:r>
          <w:r>
            <w:rPr>
              <w:rFonts w:ascii="宋体" w:hAnsi="宋体" w:hint="eastAsia"/>
              <w:szCs w:val="21"/>
            </w:rPr>
            <w:t>施的建设和运行情况</w:t>
          </w:r>
        </w:p>
        <w:sdt>
          <w:sdtPr>
            <w:alias w:val="是否适用：防治污染设施的建设和运行情况[双击切换]"/>
            <w:tag w:val="_GBC_e5a6ee71f2e449e58d9301e4ca07981f"/>
            <w:id w:val="-1723661754"/>
            <w:lock w:val="sdtLocked"/>
            <w:placeholder>
              <w:docPart w:val="GBC22222222222222222222222222222"/>
            </w:placeholder>
          </w:sdtPr>
          <w:sdtContent>
            <w:p w14:paraId="239CBD97" w14:textId="18A0114A" w:rsidR="00120D52" w:rsidRDefault="008F6847">
              <w:r>
                <w:fldChar w:fldCharType="begin"/>
              </w:r>
              <w:r w:rsidR="005342BF">
                <w:instrText xml:space="preserve"> MACROBUTTON  SnrToggleCheckbox √适用 </w:instrText>
              </w:r>
              <w:r>
                <w:fldChar w:fldCharType="end"/>
              </w:r>
              <w:r>
                <w:fldChar w:fldCharType="begin"/>
              </w:r>
              <w:r w:rsidR="005342BF">
                <w:instrText xml:space="preserve"> MACROBUTTON  SnrToggleCheckbox □不适用 </w:instrText>
              </w:r>
              <w:r>
                <w:fldChar w:fldCharType="end"/>
              </w:r>
            </w:p>
          </w:sdtContent>
        </w:sdt>
        <w:sdt>
          <w:sdtPr>
            <w:alias w:val="防治污染设施的建设和运行情况"/>
            <w:tag w:val="_GBC_1c83977b65834eaa98d6c63b6e3074af"/>
            <w:id w:val="-2048365269"/>
            <w:lock w:val="sdtLocked"/>
            <w:placeholder>
              <w:docPart w:val="GBC22222222222222222222222222222"/>
            </w:placeholder>
          </w:sdtPr>
          <w:sdtContent>
            <w:p w14:paraId="06660A4B" w14:textId="77777777" w:rsidR="005342BF" w:rsidRPr="005342BF" w:rsidRDefault="005342BF" w:rsidP="005342BF">
              <w:pPr>
                <w:widowControl w:val="0"/>
                <w:ind w:firstLineChars="200" w:firstLine="420"/>
                <w:jc w:val="both"/>
                <w:rPr>
                  <w:rFonts w:cs="Times New Roman"/>
                  <w:bCs w:val="0"/>
                  <w:kern w:val="2"/>
                </w:rPr>
              </w:pPr>
              <w:r w:rsidRPr="005342BF">
                <w:rPr>
                  <w:rFonts w:cs="Times New Roman" w:hint="eastAsia"/>
                  <w:bCs w:val="0"/>
                  <w:kern w:val="2"/>
                </w:rPr>
                <w:t>天津天海高压容器有限责任公司对各个生产设施排污节点设有污染防治设施，产生挥发性有机物废气排口，采用干式过滤器+活性炭吸附+催化燃烧脱附再生处理工艺，抛丸工序采用二次除尘，防治污染设施运行正常有效。</w:t>
              </w:r>
            </w:p>
            <w:p w14:paraId="6A6744DA" w14:textId="4E127225" w:rsidR="00120D52" w:rsidRDefault="00000000" w:rsidP="00CB2991"/>
          </w:sdtContent>
        </w:sdt>
      </w:sdtContent>
    </w:sdt>
    <w:sdt>
      <w:sdtPr>
        <w:rPr>
          <w:rFonts w:ascii="宋体" w:hAnsi="宋体" w:cs="宋体" w:hint="eastAsia"/>
          <w:b w:val="0"/>
          <w:bCs/>
          <w:kern w:val="0"/>
          <w:szCs w:val="21"/>
        </w:rPr>
        <w:alias w:val="模块:建设项目环境影响评价及其他环境保护行政许可情况"/>
        <w:tag w:val="_SEC_2708d5a25473420b9cd1646eac86c715"/>
        <w:id w:val="279689375"/>
        <w:lock w:val="sdtLocked"/>
        <w:placeholder>
          <w:docPart w:val="GBC22222222222222222222222222222"/>
        </w:placeholder>
      </w:sdtPr>
      <w:sdtContent>
        <w:p w14:paraId="16C95AC1" w14:textId="77777777" w:rsidR="00120D52" w:rsidRDefault="008F6847">
          <w:pPr>
            <w:pStyle w:val="4"/>
            <w:numPr>
              <w:ilvl w:val="0"/>
              <w:numId w:val="22"/>
            </w:numPr>
            <w:rPr>
              <w:rFonts w:ascii="宋体" w:hAnsi="宋体"/>
              <w:bCs/>
              <w:szCs w:val="22"/>
            </w:rPr>
          </w:pPr>
          <w:r>
            <w:rPr>
              <w:rFonts w:ascii="宋体" w:hAnsi="宋体" w:hint="eastAsia"/>
              <w:szCs w:val="21"/>
            </w:rPr>
            <w:t>建设项目环境影响评价及其他环境保护行政许可情况</w:t>
          </w:r>
        </w:p>
        <w:sdt>
          <w:sdtPr>
            <w:rPr>
              <w:rFonts w:ascii="宋体" w:hAnsi="宋体" w:hint="eastAsia"/>
            </w:rPr>
            <w:alias w:val="是否适用：环境影响评价及其他环境保护行政许可[双击切换]"/>
            <w:tag w:val="_GBC_3824fd66ff4141358cbb17c1d49124d4"/>
            <w:id w:val="1016037824"/>
            <w:lock w:val="sdtLocked"/>
            <w:placeholder>
              <w:docPart w:val="GBC22222222222222222222222222222"/>
            </w:placeholder>
          </w:sdtPr>
          <w:sdtContent>
            <w:p w14:paraId="5B6B1CBD" w14:textId="5CE6B568" w:rsidR="00120D52" w:rsidRDefault="008F6847" w:rsidP="005342BF">
              <w:pPr>
                <w:pStyle w:val="ac"/>
                <w:ind w:firstLineChars="0" w:firstLine="0"/>
              </w:pPr>
              <w:r>
                <w:rPr>
                  <w:rFonts w:ascii="宋体" w:hAnsi="宋体"/>
                </w:rPr>
                <w:fldChar w:fldCharType="begin"/>
              </w:r>
              <w:r w:rsidR="005342BF">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5342BF">
                <w:rPr>
                  <w:rFonts w:ascii="宋体" w:hAnsi="宋体"/>
                </w:rPr>
                <w:instrText xml:space="preserve"> MACROBUTTON  SnrToggleCheckbox √不适用 </w:instrText>
              </w:r>
              <w:r>
                <w:rPr>
                  <w:rFonts w:ascii="宋体" w:hAnsi="宋体"/>
                </w:rPr>
                <w:fldChar w:fldCharType="end"/>
              </w:r>
            </w:p>
          </w:sdtContent>
        </w:sdt>
        <w:p w14:paraId="373A5C06" w14:textId="77777777" w:rsidR="00120D52" w:rsidRDefault="00000000"/>
      </w:sdtContent>
    </w:sdt>
    <w:sdt>
      <w:sdtPr>
        <w:rPr>
          <w:rFonts w:ascii="宋体" w:hAnsi="宋体" w:cs="宋体" w:hint="eastAsia"/>
          <w:b w:val="0"/>
          <w:bCs/>
          <w:kern w:val="0"/>
          <w:szCs w:val="21"/>
        </w:rPr>
        <w:alias w:val="模块:突发环境事件应急预案"/>
        <w:tag w:val="_SEC_8a186947e6794ae7a56369fd5232b227"/>
        <w:id w:val="1222099022"/>
        <w:lock w:val="sdtLocked"/>
        <w:placeholder>
          <w:docPart w:val="GBC22222222222222222222222222222"/>
        </w:placeholder>
      </w:sdtPr>
      <w:sdtEndPr>
        <w:rPr>
          <w:rFonts w:hint="default"/>
        </w:rPr>
      </w:sdtEndPr>
      <w:sdtContent>
        <w:p w14:paraId="54E91218" w14:textId="77777777" w:rsidR="00120D52" w:rsidRDefault="008F6847">
          <w:pPr>
            <w:pStyle w:val="4"/>
            <w:numPr>
              <w:ilvl w:val="0"/>
              <w:numId w:val="22"/>
            </w:numPr>
            <w:rPr>
              <w:rFonts w:ascii="宋体" w:hAnsi="宋体"/>
            </w:rPr>
          </w:pPr>
          <w:r>
            <w:rPr>
              <w:rFonts w:ascii="宋体" w:hAnsi="宋体" w:hint="eastAsia"/>
              <w:szCs w:val="21"/>
            </w:rPr>
            <w:t>突发环境事件应急预案</w:t>
          </w:r>
        </w:p>
        <w:sdt>
          <w:sdtPr>
            <w:alias w:val="是否适用：突发环境事件应急预案[双击切换]"/>
            <w:tag w:val="_GBC_df8be27e0fe04478b8e2d99d253dbf26"/>
            <w:id w:val="235056637"/>
            <w:lock w:val="sdtLocked"/>
            <w:placeholder>
              <w:docPart w:val="GBC22222222222222222222222222222"/>
            </w:placeholder>
          </w:sdtPr>
          <w:sdtContent>
            <w:p w14:paraId="0C67FA3D" w14:textId="3E59C9AE" w:rsidR="00120D52" w:rsidRDefault="008F6847">
              <w:r>
                <w:fldChar w:fldCharType="begin"/>
              </w:r>
              <w:r w:rsidR="005342BF">
                <w:instrText xml:space="preserve"> MACROBUTTON  SnrToggleCheckbox √适用 </w:instrText>
              </w:r>
              <w:r>
                <w:fldChar w:fldCharType="end"/>
              </w:r>
              <w:r>
                <w:fldChar w:fldCharType="begin"/>
              </w:r>
              <w:r w:rsidR="005342BF">
                <w:instrText xml:space="preserve"> MACROBUTTON  SnrToggleCheckbox □不适用 </w:instrText>
              </w:r>
              <w:r>
                <w:fldChar w:fldCharType="end"/>
              </w:r>
            </w:p>
          </w:sdtContent>
        </w:sdt>
        <w:sdt>
          <w:sdtPr>
            <w:alias w:val="突发环境事件应急预案"/>
            <w:tag w:val="_GBC_2185e6aced094c6c8ba2229f13fa085b"/>
            <w:id w:val="398022856"/>
            <w:lock w:val="sdtLocked"/>
            <w:placeholder>
              <w:docPart w:val="GBC22222222222222222222222222222"/>
            </w:placeholder>
          </w:sdtPr>
          <w:sdtContent>
            <w:p w14:paraId="0BF7AFA2" w14:textId="74351768" w:rsidR="00120D52" w:rsidRDefault="005342BF" w:rsidP="005342BF">
              <w:pPr>
                <w:ind w:firstLine="420"/>
              </w:pPr>
              <w:r w:rsidRPr="005342BF">
                <w:rPr>
                  <w:rFonts w:hint="eastAsia"/>
                </w:rPr>
                <w:t>为应对可能突发的环境风险事故，建立健全突发环境污染事故应急机制，以便及时、高效、妥善的处理公司内发生的突发性环境污染事故，按照天津市、保税区环保局相关要求，编制了天津天海公司突发环境污染事故应急预案并进行了备案（备案编号：</w:t>
              </w:r>
              <w:r w:rsidRPr="005342BF">
                <w:t>120117—2019—116—L）。对公司存在的环境风险、可能引发的环境污染事件进行了分析，每年至少组织一次应急演练，对演练情况进行总结评估，并针对演练发现的问题，对预案进行修订、完善。</w:t>
              </w:r>
            </w:p>
          </w:sdtContent>
        </w:sdt>
        <w:p w14:paraId="3819998B" w14:textId="77777777" w:rsidR="00120D52" w:rsidRDefault="00000000"/>
      </w:sdtContent>
    </w:sdt>
    <w:sdt>
      <w:sdtPr>
        <w:rPr>
          <w:rFonts w:ascii="宋体" w:hAnsi="宋体" w:cs="宋体" w:hint="eastAsia"/>
          <w:b w:val="0"/>
          <w:bCs/>
          <w:kern w:val="0"/>
          <w:szCs w:val="21"/>
        </w:rPr>
        <w:alias w:val="模块:环境自行监测方案"/>
        <w:tag w:val="_SEC_9756f3e7d2714d9788f7344c9c15bb49"/>
        <w:id w:val="-1315335308"/>
        <w:lock w:val="sdtLocked"/>
        <w:placeholder>
          <w:docPart w:val="GBC22222222222222222222222222222"/>
        </w:placeholder>
      </w:sdtPr>
      <w:sdtEndPr>
        <w:rPr>
          <w:rFonts w:hint="default"/>
        </w:rPr>
      </w:sdtEndPr>
      <w:sdtContent>
        <w:p w14:paraId="49242C1B" w14:textId="77777777" w:rsidR="00120D52" w:rsidRDefault="008F6847">
          <w:pPr>
            <w:pStyle w:val="4"/>
            <w:numPr>
              <w:ilvl w:val="0"/>
              <w:numId w:val="22"/>
            </w:numPr>
            <w:rPr>
              <w:rFonts w:ascii="宋体" w:hAnsi="宋体"/>
              <w:bCs/>
              <w:szCs w:val="22"/>
            </w:rPr>
          </w:pPr>
          <w:r>
            <w:rPr>
              <w:rFonts w:ascii="宋体" w:hAnsi="宋体" w:hint="eastAsia"/>
              <w:szCs w:val="21"/>
            </w:rPr>
            <w:t>环境自行监测方案</w:t>
          </w:r>
        </w:p>
        <w:sdt>
          <w:sdtPr>
            <w:rPr>
              <w:rFonts w:ascii="宋体" w:hAnsi="宋体" w:hint="eastAsia"/>
            </w:rPr>
            <w:alias w:val="是否适用：环境自行监测方案[双击切换]"/>
            <w:tag w:val="_GBC_8282bd073e454f33b6fa8f66542c0ea4"/>
            <w:id w:val="-425648253"/>
            <w:lock w:val="sdtLocked"/>
            <w:placeholder>
              <w:docPart w:val="GBC22222222222222222222222222222"/>
            </w:placeholder>
          </w:sdtPr>
          <w:sdtContent>
            <w:p w14:paraId="0BBCF402" w14:textId="2BD71676" w:rsidR="00120D52" w:rsidRDefault="008F6847">
              <w:pPr>
                <w:pStyle w:val="ac"/>
                <w:ind w:firstLineChars="0" w:firstLine="0"/>
                <w:rPr>
                  <w:rFonts w:ascii="宋体" w:hAnsi="宋体"/>
                </w:rPr>
              </w:pPr>
              <w:r>
                <w:rPr>
                  <w:rFonts w:ascii="宋体" w:hAnsi="宋体"/>
                </w:rPr>
                <w:fldChar w:fldCharType="begin"/>
              </w:r>
              <w:r w:rsidR="005342BF">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5342BF">
                <w:rPr>
                  <w:rFonts w:ascii="宋体" w:hAnsi="宋体"/>
                </w:rPr>
                <w:instrText xml:space="preserve"> MACROBUTTON  SnrToggleCheckbox □不适用 </w:instrText>
              </w:r>
              <w:r>
                <w:rPr>
                  <w:rFonts w:ascii="宋体" w:hAnsi="宋体"/>
                </w:rPr>
                <w:fldChar w:fldCharType="end"/>
              </w:r>
            </w:p>
          </w:sdtContent>
        </w:sdt>
        <w:sdt>
          <w:sdtPr>
            <w:alias w:val="环境自行监测方案"/>
            <w:tag w:val="_GBC_fcc9259ff58741f496af8580b408371e"/>
            <w:id w:val="958612578"/>
            <w:lock w:val="sdtLocked"/>
            <w:placeholder>
              <w:docPart w:val="GBC22222222222222222222222222222"/>
            </w:placeholder>
          </w:sdtPr>
          <w:sdtContent>
            <w:p w14:paraId="6F46E1C4" w14:textId="77777777" w:rsidR="005342BF" w:rsidRPr="005342BF" w:rsidRDefault="005342BF" w:rsidP="005342BF">
              <w:pPr>
                <w:autoSpaceDE w:val="0"/>
                <w:autoSpaceDN w:val="0"/>
                <w:adjustRightInd w:val="0"/>
                <w:ind w:firstLineChars="200" w:firstLine="420"/>
                <w:rPr>
                  <w:rFonts w:cs="SimSun-Identity-H"/>
                  <w:bCs w:val="0"/>
                </w:rPr>
              </w:pPr>
              <w:r w:rsidRPr="005342BF">
                <w:rPr>
                  <w:rFonts w:cs="SimSun-Identity-H" w:hint="eastAsia"/>
                  <w:bCs w:val="0"/>
                </w:rPr>
                <w:t>20</w:t>
              </w:r>
              <w:r w:rsidRPr="005342BF">
                <w:rPr>
                  <w:rFonts w:cs="SimSun-Identity-H" w:hint="eastAsia"/>
                </w:rPr>
                <w:t>22</w:t>
              </w:r>
              <w:r w:rsidRPr="005342BF">
                <w:rPr>
                  <w:rFonts w:cs="SimSun-Identity-H" w:hint="eastAsia"/>
                  <w:bCs w:val="0"/>
                </w:rPr>
                <w:t>上半年年，委托天津</w:t>
              </w:r>
              <w:proofErr w:type="gramStart"/>
              <w:r w:rsidRPr="005342BF">
                <w:rPr>
                  <w:rFonts w:cs="SimSun-Identity-H" w:hint="eastAsia"/>
                  <w:bCs w:val="0"/>
                </w:rPr>
                <w:t>国纳产品</w:t>
              </w:r>
              <w:proofErr w:type="gramEnd"/>
              <w:r w:rsidRPr="005342BF">
                <w:rPr>
                  <w:rFonts w:cs="SimSun-Identity-H" w:hint="eastAsia"/>
                  <w:bCs w:val="0"/>
                </w:rPr>
                <w:t>检测技术服务有限公司，按</w:t>
              </w:r>
              <w:r w:rsidRPr="005342BF">
                <w:rPr>
                  <w:rFonts w:cs="Times New Roman" w:hint="eastAsia"/>
                  <w:bCs w:val="0"/>
                  <w:kern w:val="2"/>
                </w:rPr>
                <w:t>监测方案要求</w:t>
              </w:r>
              <w:r w:rsidRPr="005342BF">
                <w:rPr>
                  <w:rFonts w:cs="SimSun-Identity-H" w:hint="eastAsia"/>
                  <w:bCs w:val="0"/>
                </w:rPr>
                <w:t>对污染物排放口进行检测，检测结果均符合标准要求（见</w:t>
              </w:r>
              <w:r w:rsidRPr="005342BF">
                <w:rPr>
                  <w:rFonts w:cs="Times New Roman" w:hint="eastAsia"/>
                  <w:bCs w:val="0"/>
                  <w:kern w:val="2"/>
                </w:rPr>
                <w:t>表1-1、表2-2、表5</w:t>
              </w:r>
              <w:r w:rsidRPr="005342BF">
                <w:rPr>
                  <w:rFonts w:cs="SimSun-Identity-H" w:hint="eastAsia"/>
                  <w:bCs w:val="0"/>
                </w:rPr>
                <w:t>）。</w:t>
              </w:r>
            </w:p>
            <w:p w14:paraId="0D4FFD3D" w14:textId="77777777" w:rsidR="005342BF" w:rsidRPr="005342BF" w:rsidRDefault="005342BF" w:rsidP="005342BF">
              <w:pPr>
                <w:widowControl w:val="0"/>
                <w:jc w:val="both"/>
                <w:rPr>
                  <w:rFonts w:cs="Times New Roman"/>
                  <w:bCs w:val="0"/>
                  <w:kern w:val="2"/>
                </w:rPr>
              </w:pPr>
              <w:r w:rsidRPr="005342BF">
                <w:rPr>
                  <w:rFonts w:cs="Times New Roman" w:hint="eastAsia"/>
                  <w:bCs w:val="0"/>
                  <w:kern w:val="2"/>
                </w:rPr>
                <w:t xml:space="preserve">    1、废水</w:t>
              </w:r>
              <w:r w:rsidRPr="005342BF">
                <w:rPr>
                  <w:rFonts w:cs="Times New Roman"/>
                  <w:bCs w:val="0"/>
                  <w:kern w:val="2"/>
                </w:rPr>
                <w:t>执行</w:t>
              </w:r>
              <w:r w:rsidRPr="005342BF">
                <w:rPr>
                  <w:rFonts w:cs="Times New Roman" w:hint="eastAsia"/>
                  <w:bCs w:val="0"/>
                  <w:kern w:val="2"/>
                </w:rPr>
                <w:t>排放标准</w:t>
              </w:r>
              <w:r w:rsidRPr="005342BF">
                <w:rPr>
                  <w:rFonts w:cs="Times New Roman"/>
                  <w:bCs w:val="0"/>
                  <w:kern w:val="2"/>
                </w:rPr>
                <w:t>及其限值</w:t>
              </w:r>
              <w:r w:rsidRPr="005342BF">
                <w:rPr>
                  <w:rFonts w:cs="Times New Roman" w:hint="eastAsia"/>
                  <w:bCs w:val="0"/>
                  <w:kern w:val="2"/>
                </w:rPr>
                <w:t xml:space="preserve">    </w:t>
              </w:r>
            </w:p>
            <w:tbl>
              <w:tblPr>
                <w:tblStyle w:val="g1"/>
                <w:tblW w:w="8049"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2637"/>
                <w:gridCol w:w="2781"/>
              </w:tblGrid>
              <w:tr w:rsidR="005342BF" w:rsidRPr="005342BF" w14:paraId="7917AE60" w14:textId="77777777" w:rsidTr="002B321A">
                <w:tc>
                  <w:tcPr>
                    <w:tcW w:w="2631" w:type="dxa"/>
                    <w:vAlign w:val="center"/>
                  </w:tcPr>
                  <w:p w14:paraId="50B2C954" w14:textId="77777777" w:rsidR="005342BF" w:rsidRPr="005342BF" w:rsidRDefault="005342BF" w:rsidP="005342BF">
                    <w:pPr>
                      <w:widowControl w:val="0"/>
                      <w:jc w:val="center"/>
                      <w:rPr>
                        <w:rFonts w:cs="Times New Roman"/>
                        <w:bCs w:val="0"/>
                        <w:kern w:val="2"/>
                      </w:rPr>
                    </w:pPr>
                    <w:r w:rsidRPr="005342BF">
                      <w:rPr>
                        <w:rFonts w:cs="Times New Roman" w:hint="eastAsia"/>
                        <w:bCs w:val="0"/>
                        <w:kern w:val="2"/>
                      </w:rPr>
                      <w:t>项目</w:t>
                    </w:r>
                  </w:p>
                </w:tc>
                <w:tc>
                  <w:tcPr>
                    <w:tcW w:w="2637" w:type="dxa"/>
                    <w:vAlign w:val="center"/>
                  </w:tcPr>
                  <w:p w14:paraId="75E26FE2" w14:textId="77777777" w:rsidR="005342BF" w:rsidRPr="005342BF" w:rsidRDefault="005342BF" w:rsidP="005342BF">
                    <w:pPr>
                      <w:widowControl w:val="0"/>
                      <w:jc w:val="center"/>
                      <w:rPr>
                        <w:rFonts w:cs="Times New Roman"/>
                        <w:bCs w:val="0"/>
                        <w:kern w:val="2"/>
                      </w:rPr>
                    </w:pPr>
                    <w:r w:rsidRPr="005342BF">
                      <w:rPr>
                        <w:rFonts w:cs="Times New Roman" w:hint="eastAsia"/>
                        <w:bCs w:val="0"/>
                        <w:kern w:val="2"/>
                      </w:rPr>
                      <w:t>标准浓度限值</w:t>
                    </w:r>
                  </w:p>
                </w:tc>
                <w:tc>
                  <w:tcPr>
                    <w:tcW w:w="2781" w:type="dxa"/>
                    <w:vAlign w:val="center"/>
                  </w:tcPr>
                  <w:p w14:paraId="0AEB1F2D" w14:textId="77777777" w:rsidR="005342BF" w:rsidRPr="005342BF" w:rsidRDefault="005342BF" w:rsidP="005342BF">
                    <w:pPr>
                      <w:widowControl w:val="0"/>
                      <w:jc w:val="center"/>
                      <w:rPr>
                        <w:rFonts w:cs="Times New Roman"/>
                        <w:bCs w:val="0"/>
                        <w:kern w:val="2"/>
                      </w:rPr>
                    </w:pPr>
                    <w:r w:rsidRPr="005342BF">
                      <w:rPr>
                        <w:rFonts w:cs="Times New Roman" w:hint="eastAsia"/>
                        <w:bCs w:val="0"/>
                        <w:kern w:val="2"/>
                      </w:rPr>
                      <w:t>标准依据</w:t>
                    </w:r>
                  </w:p>
                </w:tc>
              </w:tr>
              <w:tr w:rsidR="005342BF" w:rsidRPr="005342BF" w14:paraId="0928D665" w14:textId="77777777" w:rsidTr="002B321A">
                <w:tc>
                  <w:tcPr>
                    <w:tcW w:w="2631" w:type="dxa"/>
                    <w:vAlign w:val="center"/>
                  </w:tcPr>
                  <w:p w14:paraId="1C899F73" w14:textId="77777777" w:rsidR="005342BF" w:rsidRPr="005342BF" w:rsidRDefault="005342BF" w:rsidP="005342BF">
                    <w:pPr>
                      <w:widowControl w:val="0"/>
                      <w:jc w:val="center"/>
                      <w:rPr>
                        <w:rFonts w:cs="Times New Roman"/>
                        <w:bCs w:val="0"/>
                        <w:kern w:val="2"/>
                      </w:rPr>
                    </w:pPr>
                    <w:r w:rsidRPr="005342BF">
                      <w:rPr>
                        <w:rFonts w:cs="Times New Roman" w:hint="eastAsia"/>
                        <w:bCs w:val="0"/>
                        <w:kern w:val="2"/>
                      </w:rPr>
                      <w:t>PH值</w:t>
                    </w:r>
                  </w:p>
                </w:tc>
                <w:tc>
                  <w:tcPr>
                    <w:tcW w:w="2637" w:type="dxa"/>
                    <w:vAlign w:val="center"/>
                  </w:tcPr>
                  <w:p w14:paraId="66B6BAF1" w14:textId="77777777" w:rsidR="005342BF" w:rsidRPr="005342BF" w:rsidRDefault="005342BF" w:rsidP="005342BF">
                    <w:pPr>
                      <w:widowControl w:val="0"/>
                      <w:jc w:val="center"/>
                      <w:rPr>
                        <w:rFonts w:cs="Times New Roman"/>
                        <w:bCs w:val="0"/>
                        <w:kern w:val="2"/>
                      </w:rPr>
                    </w:pPr>
                    <w:r w:rsidRPr="005342BF">
                      <w:rPr>
                        <w:rFonts w:cs="Times New Roman" w:hint="eastAsia"/>
                        <w:bCs w:val="0"/>
                        <w:kern w:val="2"/>
                      </w:rPr>
                      <w:t>6~9</w:t>
                    </w:r>
                  </w:p>
                </w:tc>
                <w:tc>
                  <w:tcPr>
                    <w:tcW w:w="2781" w:type="dxa"/>
                    <w:vMerge w:val="restart"/>
                    <w:vAlign w:val="center"/>
                  </w:tcPr>
                  <w:p w14:paraId="0B2EAA49" w14:textId="77777777" w:rsidR="005342BF" w:rsidRPr="005342BF" w:rsidRDefault="005342BF" w:rsidP="005342BF">
                    <w:pPr>
                      <w:widowControl w:val="0"/>
                      <w:jc w:val="center"/>
                      <w:rPr>
                        <w:rFonts w:cs="Times New Roman"/>
                        <w:bCs w:val="0"/>
                        <w:kern w:val="2"/>
                      </w:rPr>
                    </w:pPr>
                    <w:r w:rsidRPr="005342BF">
                      <w:rPr>
                        <w:rFonts w:cs="Times New Roman" w:hint="eastAsia"/>
                        <w:bCs w:val="0"/>
                        <w:kern w:val="2"/>
                      </w:rPr>
                      <w:t>《污水综合排放标准》</w:t>
                    </w:r>
                  </w:p>
                  <w:p w14:paraId="18477A3B" w14:textId="77777777" w:rsidR="005342BF" w:rsidRPr="005342BF" w:rsidRDefault="005342BF" w:rsidP="005342BF">
                    <w:pPr>
                      <w:widowControl w:val="0"/>
                      <w:jc w:val="center"/>
                      <w:rPr>
                        <w:rFonts w:cs="Times New Roman"/>
                        <w:bCs w:val="0"/>
                        <w:kern w:val="2"/>
                      </w:rPr>
                    </w:pPr>
                    <w:r w:rsidRPr="005342BF">
                      <w:rPr>
                        <w:rFonts w:cs="Times New Roman" w:hint="eastAsia"/>
                        <w:bCs w:val="0"/>
                        <w:kern w:val="2"/>
                      </w:rPr>
                      <w:t>DB12/356—2018  三级</w:t>
                    </w:r>
                  </w:p>
                </w:tc>
              </w:tr>
              <w:tr w:rsidR="005342BF" w:rsidRPr="005342BF" w14:paraId="348EF68F" w14:textId="77777777" w:rsidTr="002B321A">
                <w:tc>
                  <w:tcPr>
                    <w:tcW w:w="2631" w:type="dxa"/>
                    <w:vAlign w:val="center"/>
                  </w:tcPr>
                  <w:p w14:paraId="7EB59390" w14:textId="77777777" w:rsidR="005342BF" w:rsidRPr="005342BF" w:rsidRDefault="005342BF" w:rsidP="005342BF">
                    <w:pPr>
                      <w:widowControl w:val="0"/>
                      <w:jc w:val="center"/>
                      <w:rPr>
                        <w:rFonts w:cs="Times New Roman"/>
                        <w:bCs w:val="0"/>
                        <w:kern w:val="2"/>
                      </w:rPr>
                    </w:pPr>
                    <w:r w:rsidRPr="005342BF">
                      <w:rPr>
                        <w:rFonts w:cs="Times New Roman" w:hint="eastAsia"/>
                        <w:bCs w:val="0"/>
                        <w:kern w:val="2"/>
                      </w:rPr>
                      <w:t>悬浮物</w:t>
                    </w:r>
                  </w:p>
                </w:tc>
                <w:tc>
                  <w:tcPr>
                    <w:tcW w:w="2637" w:type="dxa"/>
                    <w:vAlign w:val="center"/>
                  </w:tcPr>
                  <w:p w14:paraId="16EB0855" w14:textId="77777777" w:rsidR="005342BF" w:rsidRPr="005342BF" w:rsidRDefault="005342BF" w:rsidP="005342BF">
                    <w:pPr>
                      <w:widowControl w:val="0"/>
                      <w:jc w:val="center"/>
                      <w:rPr>
                        <w:rFonts w:cs="Times New Roman"/>
                        <w:bCs w:val="0"/>
                        <w:kern w:val="2"/>
                      </w:rPr>
                    </w:pPr>
                    <w:r w:rsidRPr="005342BF">
                      <w:rPr>
                        <w:rFonts w:cs="Times New Roman" w:hint="eastAsia"/>
                        <w:bCs w:val="0"/>
                        <w:kern w:val="2"/>
                      </w:rPr>
                      <w:t>400㎎/L</w:t>
                    </w:r>
                  </w:p>
                </w:tc>
                <w:tc>
                  <w:tcPr>
                    <w:tcW w:w="2781" w:type="dxa"/>
                    <w:vMerge/>
                    <w:vAlign w:val="center"/>
                  </w:tcPr>
                  <w:p w14:paraId="51AB52A9" w14:textId="77777777" w:rsidR="005342BF" w:rsidRPr="005342BF" w:rsidRDefault="005342BF" w:rsidP="005342BF">
                    <w:pPr>
                      <w:widowControl w:val="0"/>
                      <w:jc w:val="center"/>
                      <w:rPr>
                        <w:rFonts w:cs="Times New Roman"/>
                        <w:bCs w:val="0"/>
                        <w:kern w:val="2"/>
                      </w:rPr>
                    </w:pPr>
                  </w:p>
                </w:tc>
              </w:tr>
              <w:tr w:rsidR="005342BF" w:rsidRPr="005342BF" w14:paraId="785DB85C" w14:textId="77777777" w:rsidTr="002B321A">
                <w:tc>
                  <w:tcPr>
                    <w:tcW w:w="2631" w:type="dxa"/>
                    <w:vAlign w:val="center"/>
                  </w:tcPr>
                  <w:p w14:paraId="6B95ABA1" w14:textId="77777777" w:rsidR="005342BF" w:rsidRPr="005342BF" w:rsidRDefault="005342BF" w:rsidP="005342BF">
                    <w:pPr>
                      <w:widowControl w:val="0"/>
                      <w:jc w:val="center"/>
                      <w:rPr>
                        <w:rFonts w:cs="Times New Roman"/>
                        <w:bCs w:val="0"/>
                        <w:kern w:val="2"/>
                      </w:rPr>
                    </w:pPr>
                    <w:r w:rsidRPr="005342BF">
                      <w:rPr>
                        <w:rFonts w:cs="Times New Roman" w:hint="eastAsia"/>
                        <w:bCs w:val="0"/>
                        <w:kern w:val="2"/>
                      </w:rPr>
                      <w:t>华学需氧量</w:t>
                    </w:r>
                  </w:p>
                </w:tc>
                <w:tc>
                  <w:tcPr>
                    <w:tcW w:w="2637" w:type="dxa"/>
                    <w:vAlign w:val="center"/>
                  </w:tcPr>
                  <w:p w14:paraId="67E63DF7" w14:textId="77777777" w:rsidR="005342BF" w:rsidRPr="005342BF" w:rsidRDefault="005342BF" w:rsidP="005342BF">
                    <w:pPr>
                      <w:widowControl w:val="0"/>
                      <w:jc w:val="center"/>
                      <w:rPr>
                        <w:rFonts w:cs="Times New Roman"/>
                        <w:bCs w:val="0"/>
                        <w:kern w:val="2"/>
                      </w:rPr>
                    </w:pPr>
                    <w:r w:rsidRPr="005342BF">
                      <w:rPr>
                        <w:rFonts w:cs="Times New Roman" w:hint="eastAsia"/>
                        <w:bCs w:val="0"/>
                        <w:kern w:val="2"/>
                      </w:rPr>
                      <w:t xml:space="preserve">500㎎/L </w:t>
                    </w:r>
                  </w:p>
                </w:tc>
                <w:tc>
                  <w:tcPr>
                    <w:tcW w:w="2781" w:type="dxa"/>
                    <w:vMerge/>
                    <w:vAlign w:val="center"/>
                  </w:tcPr>
                  <w:p w14:paraId="06E41DF3" w14:textId="77777777" w:rsidR="005342BF" w:rsidRPr="005342BF" w:rsidRDefault="005342BF" w:rsidP="005342BF">
                    <w:pPr>
                      <w:widowControl w:val="0"/>
                      <w:jc w:val="center"/>
                      <w:rPr>
                        <w:rFonts w:cs="Times New Roman"/>
                        <w:bCs w:val="0"/>
                        <w:kern w:val="2"/>
                      </w:rPr>
                    </w:pPr>
                  </w:p>
                </w:tc>
              </w:tr>
              <w:tr w:rsidR="005342BF" w:rsidRPr="005342BF" w14:paraId="676D36DE" w14:textId="77777777" w:rsidTr="002B321A">
                <w:tc>
                  <w:tcPr>
                    <w:tcW w:w="2631" w:type="dxa"/>
                    <w:vAlign w:val="center"/>
                  </w:tcPr>
                  <w:p w14:paraId="3E768D65" w14:textId="77777777" w:rsidR="005342BF" w:rsidRPr="005342BF" w:rsidRDefault="005342BF" w:rsidP="005342BF">
                    <w:pPr>
                      <w:widowControl w:val="0"/>
                      <w:jc w:val="center"/>
                      <w:rPr>
                        <w:rFonts w:cs="Times New Roman"/>
                        <w:bCs w:val="0"/>
                        <w:kern w:val="2"/>
                      </w:rPr>
                    </w:pPr>
                    <w:r w:rsidRPr="005342BF">
                      <w:rPr>
                        <w:rFonts w:cs="Times New Roman" w:hint="eastAsia"/>
                        <w:bCs w:val="0"/>
                        <w:kern w:val="2"/>
                      </w:rPr>
                      <w:t>石油类</w:t>
                    </w:r>
                  </w:p>
                </w:tc>
                <w:tc>
                  <w:tcPr>
                    <w:tcW w:w="2637" w:type="dxa"/>
                    <w:vAlign w:val="center"/>
                  </w:tcPr>
                  <w:p w14:paraId="651B2BCA" w14:textId="77777777" w:rsidR="005342BF" w:rsidRPr="005342BF" w:rsidRDefault="005342BF" w:rsidP="005342BF">
                    <w:pPr>
                      <w:widowControl w:val="0"/>
                      <w:jc w:val="center"/>
                      <w:rPr>
                        <w:rFonts w:cs="Times New Roman"/>
                        <w:kern w:val="2"/>
                      </w:rPr>
                    </w:pPr>
                    <w:r w:rsidRPr="005342BF">
                      <w:rPr>
                        <w:rFonts w:cs="Times New Roman" w:hint="eastAsia"/>
                        <w:kern w:val="2"/>
                      </w:rPr>
                      <w:t>15㎎/L</w:t>
                    </w:r>
                  </w:p>
                </w:tc>
                <w:tc>
                  <w:tcPr>
                    <w:tcW w:w="2781" w:type="dxa"/>
                    <w:vMerge/>
                    <w:vAlign w:val="center"/>
                  </w:tcPr>
                  <w:p w14:paraId="5E6BC4E4" w14:textId="77777777" w:rsidR="005342BF" w:rsidRPr="005342BF" w:rsidRDefault="005342BF" w:rsidP="005342BF">
                    <w:pPr>
                      <w:widowControl w:val="0"/>
                      <w:jc w:val="center"/>
                      <w:rPr>
                        <w:rFonts w:cs="Times New Roman"/>
                        <w:bCs w:val="0"/>
                        <w:kern w:val="2"/>
                      </w:rPr>
                    </w:pPr>
                  </w:p>
                </w:tc>
              </w:tr>
              <w:tr w:rsidR="005342BF" w:rsidRPr="005342BF" w14:paraId="56182E72" w14:textId="77777777" w:rsidTr="002B321A">
                <w:tc>
                  <w:tcPr>
                    <w:tcW w:w="2631" w:type="dxa"/>
                    <w:vAlign w:val="center"/>
                  </w:tcPr>
                  <w:p w14:paraId="63DECCE5" w14:textId="77777777" w:rsidR="005342BF" w:rsidRPr="005342BF" w:rsidRDefault="005342BF" w:rsidP="005342BF">
                    <w:pPr>
                      <w:widowControl w:val="0"/>
                      <w:jc w:val="center"/>
                      <w:rPr>
                        <w:rFonts w:cs="Times New Roman"/>
                        <w:bCs w:val="0"/>
                        <w:kern w:val="2"/>
                      </w:rPr>
                    </w:pPr>
                    <w:r w:rsidRPr="005342BF">
                      <w:rPr>
                        <w:rFonts w:cs="Times New Roman" w:hint="eastAsia"/>
                        <w:bCs w:val="0"/>
                        <w:kern w:val="2"/>
                      </w:rPr>
                      <w:t>生化需氧量</w:t>
                    </w:r>
                  </w:p>
                </w:tc>
                <w:tc>
                  <w:tcPr>
                    <w:tcW w:w="2637" w:type="dxa"/>
                    <w:vAlign w:val="center"/>
                  </w:tcPr>
                  <w:p w14:paraId="75675CC2" w14:textId="77777777" w:rsidR="005342BF" w:rsidRPr="005342BF" w:rsidRDefault="005342BF" w:rsidP="005342BF">
                    <w:pPr>
                      <w:widowControl w:val="0"/>
                      <w:jc w:val="center"/>
                      <w:rPr>
                        <w:rFonts w:cs="Times New Roman"/>
                        <w:kern w:val="2"/>
                      </w:rPr>
                    </w:pPr>
                    <w:r w:rsidRPr="005342BF">
                      <w:rPr>
                        <w:rFonts w:cs="Times New Roman" w:hint="eastAsia"/>
                        <w:kern w:val="2"/>
                      </w:rPr>
                      <w:t>300㎎/L</w:t>
                    </w:r>
                  </w:p>
                </w:tc>
                <w:tc>
                  <w:tcPr>
                    <w:tcW w:w="2781" w:type="dxa"/>
                    <w:vMerge/>
                    <w:vAlign w:val="center"/>
                  </w:tcPr>
                  <w:p w14:paraId="195E6A14" w14:textId="77777777" w:rsidR="005342BF" w:rsidRPr="005342BF" w:rsidRDefault="005342BF" w:rsidP="005342BF">
                    <w:pPr>
                      <w:widowControl w:val="0"/>
                      <w:jc w:val="center"/>
                      <w:rPr>
                        <w:rFonts w:cs="Times New Roman"/>
                        <w:bCs w:val="0"/>
                        <w:kern w:val="2"/>
                      </w:rPr>
                    </w:pPr>
                  </w:p>
                </w:tc>
              </w:tr>
              <w:tr w:rsidR="005342BF" w:rsidRPr="005342BF" w14:paraId="414C04B1" w14:textId="77777777" w:rsidTr="002B321A">
                <w:tc>
                  <w:tcPr>
                    <w:tcW w:w="2631" w:type="dxa"/>
                    <w:vAlign w:val="center"/>
                  </w:tcPr>
                  <w:p w14:paraId="78BAB98E" w14:textId="77777777" w:rsidR="005342BF" w:rsidRPr="005342BF" w:rsidRDefault="005342BF" w:rsidP="005342BF">
                    <w:pPr>
                      <w:widowControl w:val="0"/>
                      <w:jc w:val="center"/>
                      <w:rPr>
                        <w:rFonts w:cs="Times New Roman"/>
                        <w:bCs w:val="0"/>
                        <w:kern w:val="2"/>
                      </w:rPr>
                    </w:pPr>
                    <w:r w:rsidRPr="005342BF">
                      <w:rPr>
                        <w:rFonts w:cs="Times New Roman" w:hint="eastAsia"/>
                        <w:bCs w:val="0"/>
                        <w:kern w:val="2"/>
                      </w:rPr>
                      <w:t>氨氮</w:t>
                    </w:r>
                  </w:p>
                </w:tc>
                <w:tc>
                  <w:tcPr>
                    <w:tcW w:w="2637" w:type="dxa"/>
                    <w:vAlign w:val="center"/>
                  </w:tcPr>
                  <w:p w14:paraId="2E6D7D3D" w14:textId="77777777" w:rsidR="005342BF" w:rsidRPr="005342BF" w:rsidRDefault="005342BF" w:rsidP="005342BF">
                    <w:pPr>
                      <w:widowControl w:val="0"/>
                      <w:jc w:val="center"/>
                      <w:rPr>
                        <w:rFonts w:cs="Times New Roman"/>
                        <w:kern w:val="2"/>
                      </w:rPr>
                    </w:pPr>
                    <w:r w:rsidRPr="005342BF">
                      <w:rPr>
                        <w:rFonts w:cs="Times New Roman" w:hint="eastAsia"/>
                        <w:kern w:val="2"/>
                      </w:rPr>
                      <w:t>45㎎/L</w:t>
                    </w:r>
                  </w:p>
                </w:tc>
                <w:tc>
                  <w:tcPr>
                    <w:tcW w:w="2781" w:type="dxa"/>
                    <w:vMerge/>
                    <w:vAlign w:val="center"/>
                  </w:tcPr>
                  <w:p w14:paraId="396A625B" w14:textId="77777777" w:rsidR="005342BF" w:rsidRPr="005342BF" w:rsidRDefault="005342BF" w:rsidP="005342BF">
                    <w:pPr>
                      <w:widowControl w:val="0"/>
                      <w:jc w:val="center"/>
                      <w:rPr>
                        <w:rFonts w:cs="Times New Roman"/>
                        <w:bCs w:val="0"/>
                        <w:kern w:val="2"/>
                      </w:rPr>
                    </w:pPr>
                  </w:p>
                </w:tc>
              </w:tr>
              <w:tr w:rsidR="005342BF" w:rsidRPr="005342BF" w14:paraId="21BD1BCF" w14:textId="77777777" w:rsidTr="002B321A">
                <w:tc>
                  <w:tcPr>
                    <w:tcW w:w="2631" w:type="dxa"/>
                    <w:vAlign w:val="center"/>
                  </w:tcPr>
                  <w:p w14:paraId="1C5CC6A8" w14:textId="77777777" w:rsidR="005342BF" w:rsidRPr="005342BF" w:rsidRDefault="005342BF" w:rsidP="005342BF">
                    <w:pPr>
                      <w:widowControl w:val="0"/>
                      <w:jc w:val="center"/>
                      <w:rPr>
                        <w:rFonts w:cs="Times New Roman"/>
                        <w:bCs w:val="0"/>
                        <w:kern w:val="2"/>
                      </w:rPr>
                    </w:pPr>
                    <w:r w:rsidRPr="005342BF">
                      <w:rPr>
                        <w:rFonts w:cs="Times New Roman" w:hint="eastAsia"/>
                        <w:bCs w:val="0"/>
                        <w:kern w:val="2"/>
                      </w:rPr>
                      <w:t>总磷</w:t>
                    </w:r>
                  </w:p>
                </w:tc>
                <w:tc>
                  <w:tcPr>
                    <w:tcW w:w="2637" w:type="dxa"/>
                    <w:vAlign w:val="center"/>
                  </w:tcPr>
                  <w:p w14:paraId="2E3DD208" w14:textId="77777777" w:rsidR="005342BF" w:rsidRPr="005342BF" w:rsidRDefault="005342BF" w:rsidP="005342BF">
                    <w:pPr>
                      <w:widowControl w:val="0"/>
                      <w:jc w:val="center"/>
                      <w:rPr>
                        <w:rFonts w:cs="Times New Roman"/>
                        <w:kern w:val="2"/>
                      </w:rPr>
                    </w:pPr>
                    <w:r w:rsidRPr="005342BF">
                      <w:rPr>
                        <w:rFonts w:cs="Times New Roman" w:hint="eastAsia"/>
                        <w:kern w:val="2"/>
                      </w:rPr>
                      <w:t>8㎎/L</w:t>
                    </w:r>
                  </w:p>
                </w:tc>
                <w:tc>
                  <w:tcPr>
                    <w:tcW w:w="2781" w:type="dxa"/>
                    <w:vMerge/>
                    <w:vAlign w:val="center"/>
                  </w:tcPr>
                  <w:p w14:paraId="14AF3CD3" w14:textId="77777777" w:rsidR="005342BF" w:rsidRPr="005342BF" w:rsidRDefault="005342BF" w:rsidP="005342BF">
                    <w:pPr>
                      <w:widowControl w:val="0"/>
                      <w:jc w:val="center"/>
                      <w:rPr>
                        <w:rFonts w:cs="Times New Roman"/>
                        <w:bCs w:val="0"/>
                        <w:kern w:val="2"/>
                      </w:rPr>
                    </w:pPr>
                  </w:p>
                </w:tc>
              </w:tr>
              <w:tr w:rsidR="005342BF" w:rsidRPr="005342BF" w14:paraId="6204D9F1" w14:textId="77777777" w:rsidTr="002B321A">
                <w:tc>
                  <w:tcPr>
                    <w:tcW w:w="2631" w:type="dxa"/>
                    <w:vAlign w:val="center"/>
                  </w:tcPr>
                  <w:p w14:paraId="6EE08DAB" w14:textId="77777777" w:rsidR="005342BF" w:rsidRPr="005342BF" w:rsidRDefault="005342BF" w:rsidP="005342BF">
                    <w:pPr>
                      <w:widowControl w:val="0"/>
                      <w:jc w:val="center"/>
                      <w:rPr>
                        <w:rFonts w:cs="Times New Roman"/>
                        <w:bCs w:val="0"/>
                        <w:kern w:val="2"/>
                      </w:rPr>
                    </w:pPr>
                    <w:r w:rsidRPr="005342BF">
                      <w:rPr>
                        <w:rFonts w:cs="Times New Roman" w:hint="eastAsia"/>
                        <w:bCs w:val="0"/>
                        <w:kern w:val="2"/>
                      </w:rPr>
                      <w:t>总氮</w:t>
                    </w:r>
                  </w:p>
                </w:tc>
                <w:tc>
                  <w:tcPr>
                    <w:tcW w:w="2637" w:type="dxa"/>
                    <w:vAlign w:val="center"/>
                  </w:tcPr>
                  <w:p w14:paraId="37A7BF2D" w14:textId="77777777" w:rsidR="005342BF" w:rsidRPr="005342BF" w:rsidRDefault="005342BF" w:rsidP="005342BF">
                    <w:pPr>
                      <w:widowControl w:val="0"/>
                      <w:jc w:val="center"/>
                      <w:rPr>
                        <w:rFonts w:cs="Times New Roman"/>
                        <w:kern w:val="2"/>
                      </w:rPr>
                    </w:pPr>
                    <w:r w:rsidRPr="005342BF">
                      <w:rPr>
                        <w:rFonts w:cs="Times New Roman" w:hint="eastAsia"/>
                        <w:kern w:val="2"/>
                      </w:rPr>
                      <w:t xml:space="preserve"> 70㎎/L</w:t>
                    </w:r>
                  </w:p>
                </w:tc>
                <w:tc>
                  <w:tcPr>
                    <w:tcW w:w="2781" w:type="dxa"/>
                    <w:vMerge/>
                    <w:vAlign w:val="center"/>
                  </w:tcPr>
                  <w:p w14:paraId="395DE41C" w14:textId="77777777" w:rsidR="005342BF" w:rsidRPr="005342BF" w:rsidRDefault="005342BF" w:rsidP="005342BF">
                    <w:pPr>
                      <w:widowControl w:val="0"/>
                      <w:jc w:val="center"/>
                      <w:rPr>
                        <w:rFonts w:cs="Times New Roman"/>
                        <w:bCs w:val="0"/>
                        <w:kern w:val="2"/>
                      </w:rPr>
                    </w:pPr>
                  </w:p>
                </w:tc>
              </w:tr>
              <w:tr w:rsidR="005342BF" w:rsidRPr="005342BF" w14:paraId="4D6C4142" w14:textId="77777777" w:rsidTr="002B321A">
                <w:tc>
                  <w:tcPr>
                    <w:tcW w:w="2631" w:type="dxa"/>
                    <w:vAlign w:val="center"/>
                  </w:tcPr>
                  <w:p w14:paraId="6F29CF3C" w14:textId="77777777" w:rsidR="005342BF" w:rsidRPr="005342BF" w:rsidRDefault="005342BF" w:rsidP="005342BF">
                    <w:pPr>
                      <w:spacing w:line="360" w:lineRule="auto"/>
                      <w:jc w:val="center"/>
                      <w:rPr>
                        <w:bCs w:val="0"/>
                      </w:rPr>
                    </w:pPr>
                    <w:r w:rsidRPr="005342BF">
                      <w:rPr>
                        <w:rFonts w:cs="SimSun-Identity-H" w:hint="eastAsia"/>
                        <w:bCs w:val="0"/>
                      </w:rPr>
                      <w:t>动植物油</w:t>
                    </w:r>
                  </w:p>
                </w:tc>
                <w:tc>
                  <w:tcPr>
                    <w:tcW w:w="2637" w:type="dxa"/>
                    <w:vAlign w:val="center"/>
                  </w:tcPr>
                  <w:p w14:paraId="32002516" w14:textId="77777777" w:rsidR="005342BF" w:rsidRPr="005342BF" w:rsidRDefault="005342BF" w:rsidP="005342BF">
                    <w:pPr>
                      <w:widowControl w:val="0"/>
                      <w:jc w:val="center"/>
                      <w:rPr>
                        <w:rFonts w:cs="Times New Roman"/>
                        <w:kern w:val="2"/>
                      </w:rPr>
                    </w:pPr>
                    <w:r w:rsidRPr="005342BF">
                      <w:rPr>
                        <w:rFonts w:cs="Times New Roman" w:hint="eastAsia"/>
                        <w:kern w:val="2"/>
                      </w:rPr>
                      <w:t>100㎎/L</w:t>
                    </w:r>
                  </w:p>
                </w:tc>
                <w:tc>
                  <w:tcPr>
                    <w:tcW w:w="2781" w:type="dxa"/>
                    <w:vMerge/>
                    <w:vAlign w:val="center"/>
                  </w:tcPr>
                  <w:p w14:paraId="4A9B933C" w14:textId="77777777" w:rsidR="005342BF" w:rsidRPr="005342BF" w:rsidRDefault="005342BF" w:rsidP="005342BF">
                    <w:pPr>
                      <w:widowControl w:val="0"/>
                      <w:jc w:val="center"/>
                      <w:rPr>
                        <w:rFonts w:cs="Times New Roman"/>
                        <w:bCs w:val="0"/>
                        <w:kern w:val="2"/>
                      </w:rPr>
                    </w:pPr>
                  </w:p>
                </w:tc>
              </w:tr>
              <w:tr w:rsidR="005342BF" w:rsidRPr="005342BF" w14:paraId="38C478B0" w14:textId="77777777" w:rsidTr="002B321A">
                <w:tc>
                  <w:tcPr>
                    <w:tcW w:w="2631" w:type="dxa"/>
                    <w:vAlign w:val="center"/>
                  </w:tcPr>
                  <w:p w14:paraId="4D10605C" w14:textId="77777777" w:rsidR="005342BF" w:rsidRPr="005342BF" w:rsidRDefault="005342BF" w:rsidP="005342BF">
                    <w:pPr>
                      <w:spacing w:line="360" w:lineRule="auto"/>
                      <w:jc w:val="center"/>
                      <w:rPr>
                        <w:bCs w:val="0"/>
                      </w:rPr>
                    </w:pPr>
                    <w:r w:rsidRPr="005342BF">
                      <w:rPr>
                        <w:rFonts w:cs="SimSun-Identity-H" w:hint="eastAsia"/>
                        <w:bCs w:val="0"/>
                      </w:rPr>
                      <w:t>阴离子表面活性剂</w:t>
                    </w:r>
                  </w:p>
                </w:tc>
                <w:tc>
                  <w:tcPr>
                    <w:tcW w:w="2637" w:type="dxa"/>
                    <w:vAlign w:val="center"/>
                  </w:tcPr>
                  <w:p w14:paraId="084D8C08" w14:textId="77777777" w:rsidR="005342BF" w:rsidRPr="005342BF" w:rsidRDefault="005342BF" w:rsidP="005342BF">
                    <w:pPr>
                      <w:widowControl w:val="0"/>
                      <w:jc w:val="center"/>
                      <w:rPr>
                        <w:rFonts w:cs="Times New Roman"/>
                        <w:kern w:val="2"/>
                      </w:rPr>
                    </w:pPr>
                    <w:r w:rsidRPr="005342BF">
                      <w:rPr>
                        <w:rFonts w:cs="Times New Roman" w:hint="eastAsia"/>
                        <w:kern w:val="2"/>
                      </w:rPr>
                      <w:t>20㎎/L</w:t>
                    </w:r>
                  </w:p>
                </w:tc>
                <w:tc>
                  <w:tcPr>
                    <w:tcW w:w="2781" w:type="dxa"/>
                    <w:vMerge/>
                    <w:vAlign w:val="center"/>
                  </w:tcPr>
                  <w:p w14:paraId="2201C3E2" w14:textId="77777777" w:rsidR="005342BF" w:rsidRPr="005342BF" w:rsidRDefault="005342BF" w:rsidP="005342BF">
                    <w:pPr>
                      <w:widowControl w:val="0"/>
                      <w:jc w:val="center"/>
                      <w:rPr>
                        <w:rFonts w:cs="Times New Roman"/>
                        <w:bCs w:val="0"/>
                        <w:kern w:val="2"/>
                      </w:rPr>
                    </w:pPr>
                  </w:p>
                </w:tc>
              </w:tr>
            </w:tbl>
            <w:p w14:paraId="6456CBA1" w14:textId="77777777" w:rsidR="005342BF" w:rsidRPr="005342BF" w:rsidRDefault="005342BF" w:rsidP="005342BF">
              <w:pPr>
                <w:widowControl w:val="0"/>
                <w:jc w:val="both"/>
                <w:rPr>
                  <w:rFonts w:cs="Times New Roman"/>
                  <w:bCs w:val="0"/>
                  <w:kern w:val="2"/>
                </w:rPr>
              </w:pPr>
              <w:r w:rsidRPr="005342BF">
                <w:rPr>
                  <w:rFonts w:cs="Times New Roman" w:hint="eastAsia"/>
                  <w:bCs w:val="0"/>
                  <w:kern w:val="2"/>
                </w:rPr>
                <w:t xml:space="preserve">    2  废气</w:t>
              </w:r>
              <w:r w:rsidRPr="005342BF">
                <w:rPr>
                  <w:rFonts w:cs="Times New Roman"/>
                  <w:bCs w:val="0"/>
                  <w:kern w:val="2"/>
                </w:rPr>
                <w:t>执行</w:t>
              </w:r>
              <w:r w:rsidRPr="005342BF">
                <w:rPr>
                  <w:rFonts w:cs="Times New Roman" w:hint="eastAsia"/>
                  <w:bCs w:val="0"/>
                  <w:kern w:val="2"/>
                </w:rPr>
                <w:t>排放标准</w:t>
              </w:r>
              <w:r w:rsidRPr="005342BF">
                <w:rPr>
                  <w:rFonts w:cs="Times New Roman"/>
                  <w:bCs w:val="0"/>
                  <w:kern w:val="2"/>
                </w:rPr>
                <w:t>及其限值</w:t>
              </w:r>
            </w:p>
            <w:tbl>
              <w:tblPr>
                <w:tblStyle w:val="g1"/>
                <w:tblW w:w="8102"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1987"/>
                <w:gridCol w:w="2000"/>
                <w:gridCol w:w="2127"/>
              </w:tblGrid>
              <w:tr w:rsidR="005342BF" w:rsidRPr="005342BF" w14:paraId="29C8F838" w14:textId="77777777" w:rsidTr="002B321A">
                <w:trPr>
                  <w:trHeight w:val="623"/>
                </w:trPr>
                <w:tc>
                  <w:tcPr>
                    <w:tcW w:w="1988" w:type="dxa"/>
                    <w:vAlign w:val="center"/>
                  </w:tcPr>
                  <w:p w14:paraId="70CEDB91" w14:textId="77777777" w:rsidR="005342BF" w:rsidRPr="005342BF" w:rsidRDefault="005342BF" w:rsidP="005342BF">
                    <w:pPr>
                      <w:widowControl w:val="0"/>
                      <w:jc w:val="center"/>
                      <w:rPr>
                        <w:rFonts w:cs="Times New Roman"/>
                        <w:bCs w:val="0"/>
                        <w:kern w:val="2"/>
                      </w:rPr>
                    </w:pPr>
                    <w:r w:rsidRPr="005342BF">
                      <w:rPr>
                        <w:rFonts w:cs="Times New Roman" w:hint="eastAsia"/>
                        <w:bCs w:val="0"/>
                        <w:kern w:val="2"/>
                      </w:rPr>
                      <w:lastRenderedPageBreak/>
                      <w:t>污染源</w:t>
                    </w:r>
                  </w:p>
                </w:tc>
                <w:tc>
                  <w:tcPr>
                    <w:tcW w:w="1987" w:type="dxa"/>
                    <w:vAlign w:val="center"/>
                  </w:tcPr>
                  <w:p w14:paraId="4ACA4216" w14:textId="77777777" w:rsidR="005342BF" w:rsidRPr="005342BF" w:rsidRDefault="005342BF" w:rsidP="005342BF">
                    <w:pPr>
                      <w:widowControl w:val="0"/>
                      <w:jc w:val="center"/>
                      <w:rPr>
                        <w:rFonts w:cs="Times New Roman"/>
                        <w:bCs w:val="0"/>
                        <w:kern w:val="2"/>
                      </w:rPr>
                    </w:pPr>
                    <w:r w:rsidRPr="005342BF">
                      <w:rPr>
                        <w:rFonts w:cs="Times New Roman" w:hint="eastAsia"/>
                        <w:bCs w:val="0"/>
                        <w:kern w:val="2"/>
                      </w:rPr>
                      <w:t>污染因子</w:t>
                    </w:r>
                  </w:p>
                </w:tc>
                <w:tc>
                  <w:tcPr>
                    <w:tcW w:w="2000" w:type="dxa"/>
                    <w:vAlign w:val="center"/>
                  </w:tcPr>
                  <w:p w14:paraId="4C561BEF" w14:textId="77777777" w:rsidR="005342BF" w:rsidRPr="005342BF" w:rsidRDefault="005342BF" w:rsidP="005342BF">
                    <w:pPr>
                      <w:widowControl w:val="0"/>
                      <w:jc w:val="center"/>
                      <w:rPr>
                        <w:rFonts w:cs="Times New Roman"/>
                        <w:bCs w:val="0"/>
                        <w:kern w:val="2"/>
                      </w:rPr>
                    </w:pPr>
                    <w:r w:rsidRPr="005342BF">
                      <w:rPr>
                        <w:rFonts w:cs="Times New Roman" w:hint="eastAsia"/>
                        <w:bCs w:val="0"/>
                        <w:kern w:val="2"/>
                      </w:rPr>
                      <w:t>标准浓度限值</w:t>
                    </w:r>
                  </w:p>
                  <w:p w14:paraId="1E7A86C7" w14:textId="77777777" w:rsidR="005342BF" w:rsidRPr="005342BF" w:rsidRDefault="005342BF" w:rsidP="005342BF">
                    <w:pPr>
                      <w:widowControl w:val="0"/>
                      <w:jc w:val="center"/>
                      <w:rPr>
                        <w:rFonts w:cs="Times New Roman"/>
                        <w:bCs w:val="0"/>
                        <w:kern w:val="2"/>
                      </w:rPr>
                    </w:pPr>
                    <w:r w:rsidRPr="005342BF">
                      <w:rPr>
                        <w:rFonts w:cs="Times New Roman" w:hint="eastAsia"/>
                        <w:bCs w:val="0"/>
                        <w:kern w:val="2"/>
                      </w:rPr>
                      <w:t>㎎/</w:t>
                    </w:r>
                    <w:r w:rsidRPr="005342BF">
                      <w:rPr>
                        <w:rFonts w:cs="Times New Roman"/>
                        <w:bCs w:val="0"/>
                        <w:kern w:val="2"/>
                      </w:rPr>
                      <w:t xml:space="preserve"> m</w:t>
                    </w:r>
                    <w:r w:rsidRPr="005342BF">
                      <w:rPr>
                        <w:rFonts w:cs="Times New Roman"/>
                        <w:bCs w:val="0"/>
                        <w:kern w:val="2"/>
                        <w:vertAlign w:val="superscript"/>
                      </w:rPr>
                      <w:t>3</w:t>
                    </w:r>
                  </w:p>
                </w:tc>
                <w:tc>
                  <w:tcPr>
                    <w:tcW w:w="2127" w:type="dxa"/>
                    <w:vAlign w:val="center"/>
                  </w:tcPr>
                  <w:p w14:paraId="5D9149CC" w14:textId="77777777" w:rsidR="005342BF" w:rsidRPr="005342BF" w:rsidRDefault="005342BF" w:rsidP="005342BF">
                    <w:pPr>
                      <w:widowControl w:val="0"/>
                      <w:jc w:val="center"/>
                      <w:rPr>
                        <w:rFonts w:cs="Times New Roman"/>
                        <w:bCs w:val="0"/>
                        <w:kern w:val="2"/>
                      </w:rPr>
                    </w:pPr>
                    <w:r w:rsidRPr="005342BF">
                      <w:rPr>
                        <w:rFonts w:cs="Times New Roman" w:hint="eastAsia"/>
                        <w:bCs w:val="0"/>
                        <w:kern w:val="2"/>
                      </w:rPr>
                      <w:t>标准来源</w:t>
                    </w:r>
                  </w:p>
                </w:tc>
              </w:tr>
              <w:tr w:rsidR="005342BF" w:rsidRPr="005342BF" w14:paraId="7953CF08" w14:textId="77777777" w:rsidTr="002B321A">
                <w:trPr>
                  <w:trHeight w:val="168"/>
                </w:trPr>
                <w:tc>
                  <w:tcPr>
                    <w:tcW w:w="1988" w:type="dxa"/>
                    <w:vMerge w:val="restart"/>
                    <w:vAlign w:val="center"/>
                  </w:tcPr>
                  <w:p w14:paraId="1DE73F68" w14:textId="77777777" w:rsidR="005342BF" w:rsidRPr="005342BF" w:rsidRDefault="005342BF" w:rsidP="005342BF">
                    <w:pPr>
                      <w:widowControl w:val="0"/>
                      <w:jc w:val="center"/>
                      <w:rPr>
                        <w:rFonts w:cs="Times New Roman"/>
                        <w:bCs w:val="0"/>
                        <w:kern w:val="2"/>
                      </w:rPr>
                    </w:pPr>
                    <w:r w:rsidRPr="005342BF">
                      <w:rPr>
                        <w:rFonts w:cs="Times New Roman" w:hint="eastAsia"/>
                        <w:bCs w:val="0"/>
                        <w:kern w:val="2"/>
                      </w:rPr>
                      <w:t>炉窑</w:t>
                    </w:r>
                  </w:p>
                </w:tc>
                <w:tc>
                  <w:tcPr>
                    <w:tcW w:w="1987" w:type="dxa"/>
                    <w:vAlign w:val="center"/>
                  </w:tcPr>
                  <w:p w14:paraId="4B784210" w14:textId="77777777" w:rsidR="005342BF" w:rsidRPr="005342BF" w:rsidRDefault="005342BF" w:rsidP="005342BF">
                    <w:pPr>
                      <w:widowControl w:val="0"/>
                      <w:jc w:val="center"/>
                      <w:rPr>
                        <w:rFonts w:cs="Times New Roman"/>
                        <w:bCs w:val="0"/>
                        <w:kern w:val="2"/>
                      </w:rPr>
                    </w:pPr>
                    <w:r w:rsidRPr="005342BF">
                      <w:rPr>
                        <w:rFonts w:cs="Times New Roman" w:hint="eastAsia"/>
                        <w:bCs w:val="0"/>
                        <w:kern w:val="2"/>
                      </w:rPr>
                      <w:t>二氧化硫</w:t>
                    </w:r>
                  </w:p>
                </w:tc>
                <w:tc>
                  <w:tcPr>
                    <w:tcW w:w="2000" w:type="dxa"/>
                    <w:vAlign w:val="center"/>
                  </w:tcPr>
                  <w:p w14:paraId="5F8B2C03" w14:textId="77777777" w:rsidR="005342BF" w:rsidRPr="005342BF" w:rsidRDefault="005342BF" w:rsidP="005342BF">
                    <w:pPr>
                      <w:widowControl w:val="0"/>
                      <w:jc w:val="center"/>
                      <w:rPr>
                        <w:rFonts w:cs="Times New Roman"/>
                        <w:bCs w:val="0"/>
                        <w:kern w:val="2"/>
                      </w:rPr>
                    </w:pPr>
                    <w:r w:rsidRPr="005342BF">
                      <w:rPr>
                        <w:rFonts w:cs="Times New Roman" w:hint="eastAsia"/>
                        <w:bCs w:val="0"/>
                        <w:kern w:val="2"/>
                      </w:rPr>
                      <w:t>50</w:t>
                    </w:r>
                  </w:p>
                </w:tc>
                <w:tc>
                  <w:tcPr>
                    <w:tcW w:w="2127" w:type="dxa"/>
                    <w:vMerge w:val="restart"/>
                    <w:vAlign w:val="center"/>
                  </w:tcPr>
                  <w:p w14:paraId="792464E0" w14:textId="77777777" w:rsidR="005342BF" w:rsidRPr="005342BF" w:rsidRDefault="005342BF" w:rsidP="005342BF">
                    <w:pPr>
                      <w:widowControl w:val="0"/>
                      <w:jc w:val="center"/>
                      <w:rPr>
                        <w:rFonts w:cs="Times New Roman"/>
                        <w:bCs w:val="0"/>
                        <w:kern w:val="2"/>
                      </w:rPr>
                    </w:pPr>
                    <w:r w:rsidRPr="005342BF">
                      <w:rPr>
                        <w:rFonts w:cs="Times New Roman" w:hint="eastAsia"/>
                        <w:bCs w:val="0"/>
                        <w:kern w:val="2"/>
                      </w:rPr>
                      <w:t>《工业炉窑大气污染物排放标准》</w:t>
                    </w:r>
                  </w:p>
                  <w:p w14:paraId="043ED3E6" w14:textId="77777777" w:rsidR="005342BF" w:rsidRPr="005342BF" w:rsidRDefault="005342BF" w:rsidP="005342BF">
                    <w:pPr>
                      <w:widowControl w:val="0"/>
                      <w:ind w:firstLineChars="100" w:firstLine="210"/>
                      <w:jc w:val="both"/>
                      <w:rPr>
                        <w:rFonts w:cs="Times New Roman"/>
                        <w:bCs w:val="0"/>
                        <w:kern w:val="2"/>
                      </w:rPr>
                    </w:pPr>
                    <w:r w:rsidRPr="005342BF">
                      <w:rPr>
                        <w:rFonts w:cs="Times New Roman" w:hint="eastAsia"/>
                        <w:bCs w:val="0"/>
                        <w:kern w:val="2"/>
                      </w:rPr>
                      <w:t>DB12/556—2015</w:t>
                    </w:r>
                  </w:p>
                </w:tc>
              </w:tr>
              <w:tr w:rsidR="005342BF" w:rsidRPr="005342BF" w14:paraId="3E41728F" w14:textId="77777777" w:rsidTr="002B321A">
                <w:trPr>
                  <w:trHeight w:val="168"/>
                </w:trPr>
                <w:tc>
                  <w:tcPr>
                    <w:tcW w:w="1988" w:type="dxa"/>
                    <w:vMerge/>
                    <w:vAlign w:val="center"/>
                  </w:tcPr>
                  <w:p w14:paraId="1F3A53C1" w14:textId="77777777" w:rsidR="005342BF" w:rsidRPr="005342BF" w:rsidRDefault="005342BF" w:rsidP="005342BF">
                    <w:pPr>
                      <w:widowControl w:val="0"/>
                      <w:jc w:val="center"/>
                      <w:rPr>
                        <w:rFonts w:cs="Times New Roman"/>
                        <w:bCs w:val="0"/>
                        <w:kern w:val="2"/>
                      </w:rPr>
                    </w:pPr>
                  </w:p>
                </w:tc>
                <w:tc>
                  <w:tcPr>
                    <w:tcW w:w="1987" w:type="dxa"/>
                    <w:vAlign w:val="center"/>
                  </w:tcPr>
                  <w:p w14:paraId="1BABD1AE" w14:textId="77777777" w:rsidR="005342BF" w:rsidRPr="005342BF" w:rsidRDefault="005342BF" w:rsidP="005342BF">
                    <w:pPr>
                      <w:widowControl w:val="0"/>
                      <w:jc w:val="center"/>
                      <w:rPr>
                        <w:rFonts w:cs="Times New Roman"/>
                        <w:bCs w:val="0"/>
                        <w:kern w:val="2"/>
                      </w:rPr>
                    </w:pPr>
                    <w:r w:rsidRPr="005342BF">
                      <w:rPr>
                        <w:rFonts w:cs="Times New Roman" w:hint="eastAsia"/>
                        <w:bCs w:val="0"/>
                        <w:kern w:val="2"/>
                      </w:rPr>
                      <w:t>氮氧化物</w:t>
                    </w:r>
                  </w:p>
                </w:tc>
                <w:tc>
                  <w:tcPr>
                    <w:tcW w:w="2000" w:type="dxa"/>
                    <w:vAlign w:val="center"/>
                  </w:tcPr>
                  <w:p w14:paraId="2997CD64" w14:textId="77777777" w:rsidR="005342BF" w:rsidRPr="005342BF" w:rsidRDefault="005342BF" w:rsidP="005342BF">
                    <w:pPr>
                      <w:widowControl w:val="0"/>
                      <w:jc w:val="center"/>
                      <w:rPr>
                        <w:rFonts w:cs="Times New Roman"/>
                        <w:bCs w:val="0"/>
                        <w:kern w:val="2"/>
                      </w:rPr>
                    </w:pPr>
                    <w:r w:rsidRPr="005342BF">
                      <w:rPr>
                        <w:rFonts w:cs="Times New Roman" w:hint="eastAsia"/>
                        <w:bCs w:val="0"/>
                        <w:kern w:val="2"/>
                      </w:rPr>
                      <w:t>300</w:t>
                    </w:r>
                  </w:p>
                </w:tc>
                <w:tc>
                  <w:tcPr>
                    <w:tcW w:w="2127" w:type="dxa"/>
                    <w:vMerge/>
                    <w:vAlign w:val="center"/>
                  </w:tcPr>
                  <w:p w14:paraId="3FAF2C40" w14:textId="77777777" w:rsidR="005342BF" w:rsidRPr="005342BF" w:rsidRDefault="005342BF" w:rsidP="005342BF">
                    <w:pPr>
                      <w:widowControl w:val="0"/>
                      <w:jc w:val="center"/>
                      <w:rPr>
                        <w:rFonts w:cs="Times New Roman"/>
                        <w:bCs w:val="0"/>
                        <w:kern w:val="2"/>
                      </w:rPr>
                    </w:pPr>
                  </w:p>
                </w:tc>
              </w:tr>
              <w:tr w:rsidR="005342BF" w:rsidRPr="005342BF" w14:paraId="0A62BF41" w14:textId="77777777" w:rsidTr="002B321A">
                <w:trPr>
                  <w:trHeight w:val="320"/>
                </w:trPr>
                <w:tc>
                  <w:tcPr>
                    <w:tcW w:w="1988" w:type="dxa"/>
                    <w:vMerge/>
                    <w:vAlign w:val="center"/>
                  </w:tcPr>
                  <w:p w14:paraId="6FD4B395" w14:textId="77777777" w:rsidR="005342BF" w:rsidRPr="005342BF" w:rsidRDefault="005342BF" w:rsidP="005342BF">
                    <w:pPr>
                      <w:widowControl w:val="0"/>
                      <w:jc w:val="center"/>
                      <w:rPr>
                        <w:rFonts w:cs="Times New Roman"/>
                        <w:bCs w:val="0"/>
                        <w:kern w:val="2"/>
                      </w:rPr>
                    </w:pPr>
                  </w:p>
                </w:tc>
                <w:tc>
                  <w:tcPr>
                    <w:tcW w:w="1987" w:type="dxa"/>
                    <w:vAlign w:val="center"/>
                  </w:tcPr>
                  <w:p w14:paraId="4DFA60F3" w14:textId="77777777" w:rsidR="005342BF" w:rsidRPr="005342BF" w:rsidRDefault="005342BF" w:rsidP="005342BF">
                    <w:pPr>
                      <w:widowControl w:val="0"/>
                      <w:jc w:val="center"/>
                      <w:rPr>
                        <w:rFonts w:cs="Times New Roman"/>
                        <w:bCs w:val="0"/>
                        <w:kern w:val="2"/>
                      </w:rPr>
                    </w:pPr>
                    <w:r w:rsidRPr="005342BF">
                      <w:rPr>
                        <w:rFonts w:cs="Times New Roman" w:hint="eastAsia"/>
                        <w:bCs w:val="0"/>
                        <w:kern w:val="2"/>
                      </w:rPr>
                      <w:t>颗粒物</w:t>
                    </w:r>
                  </w:p>
                </w:tc>
                <w:tc>
                  <w:tcPr>
                    <w:tcW w:w="2000" w:type="dxa"/>
                    <w:vAlign w:val="center"/>
                  </w:tcPr>
                  <w:p w14:paraId="19663401" w14:textId="77777777" w:rsidR="005342BF" w:rsidRPr="005342BF" w:rsidRDefault="005342BF" w:rsidP="005342BF">
                    <w:pPr>
                      <w:widowControl w:val="0"/>
                      <w:jc w:val="center"/>
                      <w:rPr>
                        <w:rFonts w:cs="Times New Roman"/>
                        <w:bCs w:val="0"/>
                        <w:kern w:val="2"/>
                      </w:rPr>
                    </w:pPr>
                    <w:r w:rsidRPr="005342BF">
                      <w:rPr>
                        <w:rFonts w:cs="Times New Roman" w:hint="eastAsia"/>
                        <w:bCs w:val="0"/>
                        <w:kern w:val="2"/>
                      </w:rPr>
                      <w:t>20</w:t>
                    </w:r>
                  </w:p>
                </w:tc>
                <w:tc>
                  <w:tcPr>
                    <w:tcW w:w="2127" w:type="dxa"/>
                    <w:vMerge/>
                    <w:vAlign w:val="center"/>
                  </w:tcPr>
                  <w:p w14:paraId="00E5C928" w14:textId="77777777" w:rsidR="005342BF" w:rsidRPr="005342BF" w:rsidRDefault="005342BF" w:rsidP="005342BF">
                    <w:pPr>
                      <w:widowControl w:val="0"/>
                      <w:ind w:firstLineChars="100" w:firstLine="210"/>
                      <w:jc w:val="both"/>
                      <w:rPr>
                        <w:rFonts w:cs="Times New Roman"/>
                        <w:bCs w:val="0"/>
                        <w:kern w:val="2"/>
                      </w:rPr>
                    </w:pPr>
                  </w:p>
                </w:tc>
              </w:tr>
              <w:tr w:rsidR="005342BF" w:rsidRPr="005342BF" w14:paraId="34B240C1" w14:textId="77777777" w:rsidTr="002B321A">
                <w:trPr>
                  <w:trHeight w:val="458"/>
                </w:trPr>
                <w:tc>
                  <w:tcPr>
                    <w:tcW w:w="1988" w:type="dxa"/>
                    <w:vMerge/>
                    <w:vAlign w:val="center"/>
                  </w:tcPr>
                  <w:p w14:paraId="094FCB2D" w14:textId="77777777" w:rsidR="005342BF" w:rsidRPr="005342BF" w:rsidRDefault="005342BF" w:rsidP="005342BF">
                    <w:pPr>
                      <w:widowControl w:val="0"/>
                      <w:jc w:val="center"/>
                      <w:rPr>
                        <w:rFonts w:cs="Times New Roman"/>
                        <w:bCs w:val="0"/>
                        <w:kern w:val="2"/>
                      </w:rPr>
                    </w:pPr>
                  </w:p>
                </w:tc>
                <w:tc>
                  <w:tcPr>
                    <w:tcW w:w="1987" w:type="dxa"/>
                    <w:vAlign w:val="center"/>
                  </w:tcPr>
                  <w:p w14:paraId="553242EB" w14:textId="77777777" w:rsidR="005342BF" w:rsidRPr="005342BF" w:rsidRDefault="005342BF" w:rsidP="005342BF">
                    <w:pPr>
                      <w:widowControl w:val="0"/>
                      <w:jc w:val="center"/>
                      <w:rPr>
                        <w:rFonts w:cs="Times New Roman"/>
                        <w:bCs w:val="0"/>
                        <w:kern w:val="2"/>
                      </w:rPr>
                    </w:pPr>
                    <w:r w:rsidRPr="005342BF">
                      <w:rPr>
                        <w:rFonts w:cs="Times New Roman" w:hint="eastAsia"/>
                        <w:bCs w:val="0"/>
                        <w:kern w:val="2"/>
                      </w:rPr>
                      <w:t>烟气黑度</w:t>
                    </w:r>
                  </w:p>
                </w:tc>
                <w:tc>
                  <w:tcPr>
                    <w:tcW w:w="2000" w:type="dxa"/>
                    <w:vAlign w:val="center"/>
                  </w:tcPr>
                  <w:p w14:paraId="043E1119" w14:textId="77777777" w:rsidR="005342BF" w:rsidRPr="005342BF" w:rsidRDefault="005342BF" w:rsidP="005342BF">
                    <w:pPr>
                      <w:shd w:val="clear" w:color="auto" w:fill="FFFFFF"/>
                      <w:ind w:left="720"/>
                      <w:rPr>
                        <w:rFonts w:cs="Arial"/>
                        <w:bCs w:val="0"/>
                        <w:color w:val="333333"/>
                      </w:rPr>
                    </w:pPr>
                    <w:r w:rsidRPr="005342BF">
                      <w:rPr>
                        <w:rFonts w:cs="Arial"/>
                        <w:bCs w:val="0"/>
                        <w:color w:val="333333"/>
                      </w:rPr>
                      <w:t>≤</w:t>
                    </w:r>
                    <w:r w:rsidRPr="005342BF">
                      <w:rPr>
                        <w:rFonts w:cs="Times New Roman" w:hint="eastAsia"/>
                        <w:bCs w:val="0"/>
                        <w:kern w:val="2"/>
                      </w:rPr>
                      <w:t>1</w:t>
                    </w:r>
                  </w:p>
                </w:tc>
                <w:tc>
                  <w:tcPr>
                    <w:tcW w:w="2127" w:type="dxa"/>
                    <w:vMerge/>
                    <w:vAlign w:val="center"/>
                  </w:tcPr>
                  <w:p w14:paraId="5C228E19" w14:textId="77777777" w:rsidR="005342BF" w:rsidRPr="005342BF" w:rsidRDefault="005342BF" w:rsidP="005342BF">
                    <w:pPr>
                      <w:widowControl w:val="0"/>
                      <w:jc w:val="center"/>
                      <w:rPr>
                        <w:rFonts w:cs="Times New Roman"/>
                        <w:bCs w:val="0"/>
                        <w:kern w:val="2"/>
                      </w:rPr>
                    </w:pPr>
                  </w:p>
                </w:tc>
              </w:tr>
              <w:tr w:rsidR="005342BF" w:rsidRPr="005342BF" w14:paraId="339B9E77" w14:textId="77777777" w:rsidTr="002B321A">
                <w:trPr>
                  <w:trHeight w:val="458"/>
                </w:trPr>
                <w:tc>
                  <w:tcPr>
                    <w:tcW w:w="1988" w:type="dxa"/>
                    <w:vMerge w:val="restart"/>
                    <w:vAlign w:val="center"/>
                  </w:tcPr>
                  <w:p w14:paraId="356B06A1" w14:textId="77777777" w:rsidR="005342BF" w:rsidRPr="005342BF" w:rsidRDefault="005342BF" w:rsidP="005342BF">
                    <w:pPr>
                      <w:widowControl w:val="0"/>
                      <w:jc w:val="center"/>
                      <w:rPr>
                        <w:rFonts w:cs="Times New Roman"/>
                        <w:kern w:val="2"/>
                      </w:rPr>
                    </w:pPr>
                    <w:r w:rsidRPr="005342BF">
                      <w:rPr>
                        <w:rFonts w:cs="Times New Roman" w:hint="eastAsia"/>
                        <w:kern w:val="2"/>
                      </w:rPr>
                      <w:t>管道</w:t>
                    </w:r>
                  </w:p>
                </w:tc>
                <w:tc>
                  <w:tcPr>
                    <w:tcW w:w="1987" w:type="dxa"/>
                    <w:vAlign w:val="center"/>
                  </w:tcPr>
                  <w:p w14:paraId="65EA1226" w14:textId="77777777" w:rsidR="005342BF" w:rsidRPr="005342BF" w:rsidRDefault="005342BF" w:rsidP="005342BF">
                    <w:pPr>
                      <w:widowControl w:val="0"/>
                      <w:jc w:val="center"/>
                      <w:rPr>
                        <w:rFonts w:cs="Times New Roman"/>
                        <w:bCs w:val="0"/>
                        <w:kern w:val="2"/>
                      </w:rPr>
                    </w:pPr>
                    <w:r w:rsidRPr="005342BF">
                      <w:rPr>
                        <w:rFonts w:cs="Times New Roman" w:hint="eastAsia"/>
                        <w:bCs w:val="0"/>
                        <w:kern w:val="2"/>
                      </w:rPr>
                      <w:t>苯</w:t>
                    </w:r>
                  </w:p>
                </w:tc>
                <w:tc>
                  <w:tcPr>
                    <w:tcW w:w="2000" w:type="dxa"/>
                    <w:vAlign w:val="center"/>
                  </w:tcPr>
                  <w:p w14:paraId="5FC71677" w14:textId="77777777" w:rsidR="005342BF" w:rsidRPr="005342BF" w:rsidRDefault="005342BF" w:rsidP="005342BF">
                    <w:pPr>
                      <w:widowControl w:val="0"/>
                      <w:jc w:val="center"/>
                      <w:rPr>
                        <w:rFonts w:cs="Times New Roman"/>
                        <w:bCs w:val="0"/>
                        <w:kern w:val="2"/>
                      </w:rPr>
                    </w:pPr>
                    <w:r w:rsidRPr="005342BF">
                      <w:rPr>
                        <w:rFonts w:cs="Times New Roman" w:hint="eastAsia"/>
                        <w:bCs w:val="0"/>
                        <w:kern w:val="2"/>
                      </w:rPr>
                      <w:t>1</w:t>
                    </w:r>
                  </w:p>
                </w:tc>
                <w:tc>
                  <w:tcPr>
                    <w:tcW w:w="2127" w:type="dxa"/>
                    <w:vMerge w:val="restart"/>
                    <w:vAlign w:val="center"/>
                  </w:tcPr>
                  <w:p w14:paraId="73B5CB30" w14:textId="77777777" w:rsidR="005342BF" w:rsidRPr="005342BF" w:rsidRDefault="005342BF" w:rsidP="005342BF">
                    <w:pPr>
                      <w:widowControl w:val="0"/>
                      <w:jc w:val="center"/>
                      <w:rPr>
                        <w:rFonts w:cs="Times New Roman"/>
                        <w:bCs w:val="0"/>
                        <w:kern w:val="2"/>
                      </w:rPr>
                    </w:pPr>
                    <w:r w:rsidRPr="005342BF">
                      <w:rPr>
                        <w:rFonts w:cs="Times New Roman" w:hint="eastAsia"/>
                        <w:bCs w:val="0"/>
                        <w:kern w:val="2"/>
                      </w:rPr>
                      <w:t xml:space="preserve">   </w:t>
                    </w:r>
                  </w:p>
                  <w:p w14:paraId="2040E939" w14:textId="77777777" w:rsidR="005342BF" w:rsidRPr="005342BF" w:rsidRDefault="005342BF" w:rsidP="005342BF">
                    <w:pPr>
                      <w:widowControl w:val="0"/>
                      <w:jc w:val="center"/>
                      <w:rPr>
                        <w:rFonts w:cs="Times New Roman"/>
                        <w:bCs w:val="0"/>
                        <w:kern w:val="2"/>
                      </w:rPr>
                    </w:pPr>
                    <w:r w:rsidRPr="005342BF">
                      <w:rPr>
                        <w:rFonts w:cs="Times New Roman" w:hint="eastAsia"/>
                        <w:bCs w:val="0"/>
                        <w:kern w:val="2"/>
                      </w:rPr>
                      <w:t>《工业企业挥发性有机物排放控制标准》</w:t>
                    </w:r>
                  </w:p>
                  <w:p w14:paraId="7540020D" w14:textId="77777777" w:rsidR="005342BF" w:rsidRPr="005342BF" w:rsidRDefault="005342BF" w:rsidP="005342BF">
                    <w:pPr>
                      <w:widowControl w:val="0"/>
                      <w:jc w:val="center"/>
                      <w:rPr>
                        <w:rFonts w:cs="Times New Roman"/>
                        <w:bCs w:val="0"/>
                        <w:kern w:val="2"/>
                      </w:rPr>
                    </w:pPr>
                    <w:r w:rsidRPr="005342BF">
                      <w:rPr>
                        <w:rFonts w:cs="Times New Roman" w:hint="eastAsia"/>
                        <w:bCs w:val="0"/>
                        <w:kern w:val="2"/>
                      </w:rPr>
                      <w:t>DB12/524—2020</w:t>
                    </w:r>
                  </w:p>
                </w:tc>
              </w:tr>
              <w:tr w:rsidR="005342BF" w:rsidRPr="005342BF" w14:paraId="02452A25" w14:textId="77777777" w:rsidTr="002B321A">
                <w:trPr>
                  <w:trHeight w:val="786"/>
                </w:trPr>
                <w:tc>
                  <w:tcPr>
                    <w:tcW w:w="1988" w:type="dxa"/>
                    <w:vMerge/>
                    <w:vAlign w:val="center"/>
                  </w:tcPr>
                  <w:p w14:paraId="741B0AE0" w14:textId="77777777" w:rsidR="005342BF" w:rsidRPr="005342BF" w:rsidRDefault="005342BF" w:rsidP="005342BF">
                    <w:pPr>
                      <w:widowControl w:val="0"/>
                      <w:jc w:val="center"/>
                      <w:rPr>
                        <w:rFonts w:cs="Times New Roman"/>
                        <w:bCs w:val="0"/>
                        <w:kern w:val="2"/>
                      </w:rPr>
                    </w:pPr>
                  </w:p>
                </w:tc>
                <w:tc>
                  <w:tcPr>
                    <w:tcW w:w="1987" w:type="dxa"/>
                    <w:vAlign w:val="center"/>
                  </w:tcPr>
                  <w:p w14:paraId="4C7D36CC" w14:textId="77777777" w:rsidR="005342BF" w:rsidRPr="005342BF" w:rsidRDefault="005342BF" w:rsidP="005342BF">
                    <w:pPr>
                      <w:widowControl w:val="0"/>
                      <w:jc w:val="center"/>
                      <w:rPr>
                        <w:rFonts w:cs="Times New Roman"/>
                        <w:bCs w:val="0"/>
                        <w:kern w:val="2"/>
                      </w:rPr>
                    </w:pPr>
                    <w:r w:rsidRPr="005342BF">
                      <w:rPr>
                        <w:rFonts w:cs="Times New Roman" w:hint="eastAsia"/>
                        <w:bCs w:val="0"/>
                        <w:kern w:val="2"/>
                      </w:rPr>
                      <w:t>甲苯与二甲苯合计</w:t>
                    </w:r>
                  </w:p>
                </w:tc>
                <w:tc>
                  <w:tcPr>
                    <w:tcW w:w="2000" w:type="dxa"/>
                    <w:vAlign w:val="center"/>
                  </w:tcPr>
                  <w:p w14:paraId="7AAC2106" w14:textId="77777777" w:rsidR="005342BF" w:rsidRPr="005342BF" w:rsidRDefault="005342BF" w:rsidP="005342BF">
                    <w:pPr>
                      <w:widowControl w:val="0"/>
                      <w:jc w:val="center"/>
                      <w:rPr>
                        <w:rFonts w:cs="Arial"/>
                        <w:bCs w:val="0"/>
                        <w:color w:val="333333"/>
                      </w:rPr>
                    </w:pPr>
                    <w:r w:rsidRPr="005342BF">
                      <w:rPr>
                        <w:rFonts w:cs="Times New Roman" w:hint="eastAsia"/>
                        <w:bCs w:val="0"/>
                        <w:kern w:val="2"/>
                      </w:rPr>
                      <w:t>20</w:t>
                    </w:r>
                  </w:p>
                </w:tc>
                <w:tc>
                  <w:tcPr>
                    <w:tcW w:w="2127" w:type="dxa"/>
                    <w:vMerge/>
                    <w:vAlign w:val="center"/>
                  </w:tcPr>
                  <w:p w14:paraId="387BD91E" w14:textId="77777777" w:rsidR="005342BF" w:rsidRPr="005342BF" w:rsidRDefault="005342BF" w:rsidP="005342BF">
                    <w:pPr>
                      <w:widowControl w:val="0"/>
                      <w:jc w:val="center"/>
                      <w:rPr>
                        <w:rFonts w:cs="Times New Roman"/>
                        <w:bCs w:val="0"/>
                        <w:kern w:val="2"/>
                      </w:rPr>
                    </w:pPr>
                  </w:p>
                </w:tc>
              </w:tr>
              <w:tr w:rsidR="005342BF" w:rsidRPr="005342BF" w14:paraId="03B889E8" w14:textId="77777777" w:rsidTr="002B321A">
                <w:trPr>
                  <w:trHeight w:val="456"/>
                </w:trPr>
                <w:tc>
                  <w:tcPr>
                    <w:tcW w:w="1988" w:type="dxa"/>
                    <w:vMerge/>
                    <w:tcBorders>
                      <w:bottom w:val="single" w:sz="4" w:space="0" w:color="auto"/>
                    </w:tcBorders>
                    <w:vAlign w:val="center"/>
                  </w:tcPr>
                  <w:p w14:paraId="326E838A" w14:textId="77777777" w:rsidR="005342BF" w:rsidRPr="005342BF" w:rsidRDefault="005342BF" w:rsidP="005342BF">
                    <w:pPr>
                      <w:widowControl w:val="0"/>
                      <w:jc w:val="center"/>
                      <w:rPr>
                        <w:rFonts w:cs="Times New Roman"/>
                        <w:bCs w:val="0"/>
                        <w:kern w:val="2"/>
                      </w:rPr>
                    </w:pPr>
                  </w:p>
                </w:tc>
                <w:tc>
                  <w:tcPr>
                    <w:tcW w:w="1987" w:type="dxa"/>
                    <w:tcBorders>
                      <w:bottom w:val="single" w:sz="4" w:space="0" w:color="auto"/>
                    </w:tcBorders>
                    <w:vAlign w:val="center"/>
                  </w:tcPr>
                  <w:p w14:paraId="54B92485" w14:textId="77777777" w:rsidR="005342BF" w:rsidRPr="005342BF" w:rsidRDefault="005342BF" w:rsidP="005342BF">
                    <w:pPr>
                      <w:widowControl w:val="0"/>
                      <w:jc w:val="center"/>
                      <w:rPr>
                        <w:rFonts w:cs="Times New Roman"/>
                        <w:bCs w:val="0"/>
                        <w:kern w:val="2"/>
                      </w:rPr>
                    </w:pPr>
                    <w:r w:rsidRPr="005342BF">
                      <w:rPr>
                        <w:rFonts w:cs="Times New Roman" w:hint="eastAsia"/>
                        <w:bCs w:val="0"/>
                        <w:kern w:val="2"/>
                      </w:rPr>
                      <w:t>TRVOC</w:t>
                    </w:r>
                  </w:p>
                </w:tc>
                <w:tc>
                  <w:tcPr>
                    <w:tcW w:w="2000" w:type="dxa"/>
                    <w:tcBorders>
                      <w:bottom w:val="single" w:sz="4" w:space="0" w:color="auto"/>
                    </w:tcBorders>
                    <w:vAlign w:val="center"/>
                  </w:tcPr>
                  <w:p w14:paraId="5DBAD58F" w14:textId="77777777" w:rsidR="005342BF" w:rsidRPr="005342BF" w:rsidRDefault="005342BF" w:rsidP="005342BF">
                    <w:pPr>
                      <w:widowControl w:val="0"/>
                      <w:jc w:val="center"/>
                      <w:rPr>
                        <w:rFonts w:cs="Times New Roman"/>
                        <w:bCs w:val="0"/>
                        <w:kern w:val="2"/>
                      </w:rPr>
                    </w:pPr>
                    <w:r w:rsidRPr="005342BF">
                      <w:rPr>
                        <w:rFonts w:cs="Times New Roman" w:hint="eastAsia"/>
                        <w:bCs w:val="0"/>
                        <w:kern w:val="2"/>
                      </w:rPr>
                      <w:t>50</w:t>
                    </w:r>
                  </w:p>
                </w:tc>
                <w:tc>
                  <w:tcPr>
                    <w:tcW w:w="2127" w:type="dxa"/>
                    <w:vMerge/>
                    <w:tcBorders>
                      <w:bottom w:val="single" w:sz="4" w:space="0" w:color="auto"/>
                    </w:tcBorders>
                    <w:vAlign w:val="center"/>
                  </w:tcPr>
                  <w:p w14:paraId="639FC795" w14:textId="77777777" w:rsidR="005342BF" w:rsidRPr="005342BF" w:rsidRDefault="005342BF" w:rsidP="005342BF">
                    <w:pPr>
                      <w:widowControl w:val="0"/>
                      <w:jc w:val="center"/>
                      <w:rPr>
                        <w:rFonts w:cs="Times New Roman"/>
                        <w:bCs w:val="0"/>
                        <w:kern w:val="2"/>
                      </w:rPr>
                    </w:pPr>
                  </w:p>
                </w:tc>
              </w:tr>
            </w:tbl>
            <w:p w14:paraId="598F3689" w14:textId="77777777" w:rsidR="005342BF" w:rsidRPr="005342BF" w:rsidRDefault="005342BF" w:rsidP="005342BF">
              <w:pPr>
                <w:widowControl w:val="0"/>
                <w:jc w:val="both"/>
                <w:rPr>
                  <w:rFonts w:cs="Times New Roman"/>
                  <w:bCs w:val="0"/>
                  <w:kern w:val="2"/>
                </w:rPr>
              </w:pPr>
              <w:r w:rsidRPr="005342BF">
                <w:rPr>
                  <w:rFonts w:cs="Times New Roman" w:hint="eastAsia"/>
                  <w:bCs w:val="0"/>
                  <w:kern w:val="2"/>
                </w:rPr>
                <w:t xml:space="preserve">     3、厂界噪声执行GB12348-2008《工业企业厂界噪声标准》中的3、4类标准，昼间65~70ｄB（A），夜间55ｄB（A）。</w:t>
              </w:r>
            </w:p>
            <w:p w14:paraId="21F69D6D" w14:textId="00B7ACF3" w:rsidR="00120D52" w:rsidRDefault="00000000"/>
          </w:sdtContent>
        </w:sdt>
      </w:sdtContent>
    </w:sdt>
    <w:sdt>
      <w:sdtPr>
        <w:rPr>
          <w:rFonts w:ascii="宋体" w:hAnsi="宋体" w:cs="宋体" w:hint="eastAsia"/>
          <w:b w:val="0"/>
          <w:bCs/>
          <w:kern w:val="0"/>
          <w:szCs w:val="21"/>
        </w:rPr>
        <w:alias w:val="模块:报告期内因环境问题受到行政处罚的情况"/>
        <w:tag w:val="_SEC_d4d4f3aa551f4da6b52a96fc74100d07"/>
        <w:id w:val="-1420633288"/>
        <w:lock w:val="sdtLocked"/>
        <w:placeholder>
          <w:docPart w:val="GBC22222222222222222222222222222"/>
        </w:placeholder>
      </w:sdtPr>
      <w:sdtEndPr>
        <w:rPr>
          <w:rFonts w:ascii="Calibri" w:hAnsi="Calibri" w:cs="Times New Roman" w:hint="default"/>
          <w:kern w:val="2"/>
          <w:szCs w:val="22"/>
        </w:rPr>
      </w:sdtEndPr>
      <w:sdtContent>
        <w:p w14:paraId="0D0215AC" w14:textId="77777777" w:rsidR="00120D52" w:rsidRDefault="008F6847">
          <w:pPr>
            <w:pStyle w:val="4"/>
            <w:numPr>
              <w:ilvl w:val="0"/>
              <w:numId w:val="22"/>
            </w:numPr>
            <w:rPr>
              <w:rFonts w:ascii="宋体" w:hAnsi="宋体" w:cs="宋体"/>
              <w:kern w:val="0"/>
              <w:szCs w:val="21"/>
            </w:rPr>
          </w:pPr>
          <w:r>
            <w:rPr>
              <w:rFonts w:ascii="宋体" w:hAnsi="宋体" w:cs="宋体" w:hint="eastAsia"/>
              <w:kern w:val="0"/>
              <w:szCs w:val="21"/>
            </w:rPr>
            <w:t>报告期内因环境问题受到行政处罚的情况</w:t>
          </w:r>
        </w:p>
        <w:sdt>
          <w:sdtPr>
            <w:rPr>
              <w:rFonts w:ascii="宋体" w:hAnsi="宋体"/>
            </w:rPr>
            <w:alias w:val="是否适用：报告期内因环境问题受到行政处罚的情况[双击切换]"/>
            <w:tag w:val="_GBC_5f5b826efaf649958cd6c4a308bbb8f9"/>
            <w:id w:val="790478318"/>
            <w:lock w:val="sdtLocked"/>
            <w:placeholder>
              <w:docPart w:val="GBC22222222222222222222222222222"/>
            </w:placeholder>
          </w:sdtPr>
          <w:sdtContent>
            <w:p w14:paraId="1C2D9F8C" w14:textId="49914E8A" w:rsidR="00120D52" w:rsidRDefault="008F6847" w:rsidP="00783098">
              <w:pPr>
                <w:pStyle w:val="aff9"/>
                <w:ind w:firstLineChars="0" w:firstLine="0"/>
              </w:pPr>
              <w:r>
                <w:rPr>
                  <w:rFonts w:ascii="宋体" w:hAnsi="宋体"/>
                </w:rPr>
                <w:fldChar w:fldCharType="begin"/>
              </w:r>
              <w:r w:rsidR="00783098">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783098">
                <w:rPr>
                  <w:rFonts w:ascii="宋体" w:hAnsi="宋体"/>
                </w:rPr>
                <w:instrText xml:space="preserve"> MACROBUTTON  SnrToggleCheckbox √不适用 </w:instrText>
              </w:r>
              <w:r>
                <w:rPr>
                  <w:rFonts w:ascii="宋体" w:hAnsi="宋体"/>
                </w:rPr>
                <w:fldChar w:fldCharType="end"/>
              </w:r>
            </w:p>
          </w:sdtContent>
        </w:sdt>
      </w:sdtContent>
    </w:sdt>
    <w:p w14:paraId="1D4E77B5" w14:textId="77777777" w:rsidR="00120D52" w:rsidRDefault="00120D52"/>
    <w:sdt>
      <w:sdtPr>
        <w:rPr>
          <w:rFonts w:ascii="宋体" w:hAnsi="宋体" w:cs="宋体" w:hint="eastAsia"/>
          <w:b w:val="0"/>
          <w:bCs/>
          <w:kern w:val="0"/>
          <w:szCs w:val="21"/>
        </w:rPr>
        <w:alias w:val="模块:其他应当公开的环境信息"/>
        <w:tag w:val="_SEC_c87c813c87604960a2e846d148a1280c"/>
        <w:id w:val="-724602427"/>
        <w:lock w:val="sdtLocked"/>
        <w:placeholder>
          <w:docPart w:val="GBC22222222222222222222222222222"/>
        </w:placeholder>
      </w:sdtPr>
      <w:sdtContent>
        <w:p w14:paraId="665316EB" w14:textId="77777777" w:rsidR="00120D52" w:rsidRDefault="008F6847">
          <w:pPr>
            <w:pStyle w:val="4"/>
            <w:numPr>
              <w:ilvl w:val="0"/>
              <w:numId w:val="22"/>
            </w:numPr>
            <w:rPr>
              <w:rFonts w:ascii="宋体" w:hAnsi="宋体"/>
              <w:bCs/>
              <w:szCs w:val="22"/>
            </w:rPr>
          </w:pPr>
          <w:r>
            <w:rPr>
              <w:rFonts w:ascii="宋体" w:hAnsi="宋体" w:hint="eastAsia"/>
              <w:szCs w:val="21"/>
            </w:rPr>
            <w:t>其他应当公开的环境信息</w:t>
          </w:r>
        </w:p>
        <w:sdt>
          <w:sdtPr>
            <w:alias w:val="是否适用：其他应当公开的环境信息[双击切换]"/>
            <w:tag w:val="_GBC_b667f965a34943718106b9347a0b30af"/>
            <w:id w:val="1313137915"/>
            <w:lock w:val="sdtLocked"/>
            <w:placeholder>
              <w:docPart w:val="GBC22222222222222222222222222222"/>
            </w:placeholder>
          </w:sdtPr>
          <w:sdtContent>
            <w:p w14:paraId="3B794384" w14:textId="63B9D901" w:rsidR="00120D52" w:rsidRDefault="008F6847" w:rsidP="00783098">
              <w:r>
                <w:fldChar w:fldCharType="begin"/>
              </w:r>
              <w:r w:rsidR="00783098">
                <w:instrText xml:space="preserve"> MACROBUTTON  SnrToggleCheckbox □适用 </w:instrText>
              </w:r>
              <w:r>
                <w:fldChar w:fldCharType="end"/>
              </w:r>
              <w:r>
                <w:fldChar w:fldCharType="begin"/>
              </w:r>
              <w:r w:rsidR="00783098">
                <w:instrText xml:space="preserve"> MACROBUTTON  SnrToggleCheckbox √不适用 </w:instrText>
              </w:r>
              <w:r>
                <w:fldChar w:fldCharType="end"/>
              </w:r>
            </w:p>
          </w:sdtContent>
        </w:sdt>
        <w:p w14:paraId="361FF246" w14:textId="77777777" w:rsidR="00120D52" w:rsidRDefault="00000000"/>
      </w:sdtContent>
    </w:sdt>
    <w:p w14:paraId="029E40AC" w14:textId="77777777" w:rsidR="00120D52" w:rsidRDefault="008F6847">
      <w:pPr>
        <w:pStyle w:val="3"/>
        <w:numPr>
          <w:ilvl w:val="0"/>
          <w:numId w:val="21"/>
        </w:numPr>
        <w:rPr>
          <w:rFonts w:ascii="宋体" w:hAnsi="宋体"/>
        </w:rPr>
      </w:pPr>
      <w:r>
        <w:rPr>
          <w:rFonts w:ascii="宋体" w:hAnsi="宋体" w:hint="eastAsia"/>
        </w:rPr>
        <w:t>重点排污单位之外的公司环保情况说明</w:t>
      </w:r>
    </w:p>
    <w:sdt>
      <w:sdtPr>
        <w:alias w:val="是否适用：重点排污单位之外的公司的环保情况[双击切换]"/>
        <w:tag w:val="_GBC_5429e6d325df48abbf95eb4f87e71363"/>
        <w:id w:val="-634333680"/>
        <w:lock w:val="sdtLocked"/>
        <w:placeholder>
          <w:docPart w:val="GBC22222222222222222222222222222"/>
        </w:placeholder>
      </w:sdtPr>
      <w:sdtContent>
        <w:p w14:paraId="0C23C6C7" w14:textId="0A4314D9" w:rsidR="00783098" w:rsidRDefault="008F6847" w:rsidP="00783098">
          <w:r>
            <w:fldChar w:fldCharType="begin"/>
          </w:r>
          <w:r w:rsidR="00783098">
            <w:instrText xml:space="preserve"> MACROBUTTON  SnrToggleCheckbox □适用 </w:instrText>
          </w:r>
          <w:r>
            <w:fldChar w:fldCharType="end"/>
          </w:r>
          <w:r>
            <w:fldChar w:fldCharType="begin"/>
          </w:r>
          <w:r w:rsidR="00783098">
            <w:instrText xml:space="preserve"> MACROBUTTON  SnrToggleCheckbox √不适用 </w:instrText>
          </w:r>
          <w:r>
            <w:fldChar w:fldCharType="end"/>
          </w:r>
        </w:p>
      </w:sdtContent>
    </w:sdt>
    <w:p w14:paraId="2D1B1F63" w14:textId="7F9BFCEC" w:rsidR="00120D52" w:rsidRDefault="00120D52"/>
    <w:sdt>
      <w:sdtPr>
        <w:rPr>
          <w:rFonts w:ascii="宋体" w:hAnsi="宋体" w:cs="宋体" w:hint="eastAsia"/>
          <w:b w:val="0"/>
          <w:bCs/>
          <w:kern w:val="0"/>
          <w:szCs w:val="24"/>
        </w:rPr>
        <w:alias w:val="模块:报告期内披露环境信息内容的后续进展或变化情况的说明"/>
        <w:tag w:val="_SEC_3c63bb32177f4f368bb662e3b696830a"/>
        <w:id w:val="359872623"/>
        <w:lock w:val="sdtLocked"/>
        <w:placeholder>
          <w:docPart w:val="GBC22222222222222222222222222222"/>
        </w:placeholder>
      </w:sdtPr>
      <w:sdtEndPr>
        <w:rPr>
          <w:szCs w:val="21"/>
        </w:rPr>
      </w:sdtEndPr>
      <w:sdtContent>
        <w:p w14:paraId="048FE639" w14:textId="77777777" w:rsidR="00120D52" w:rsidRDefault="008F6847">
          <w:pPr>
            <w:pStyle w:val="3"/>
            <w:numPr>
              <w:ilvl w:val="0"/>
              <w:numId w:val="21"/>
            </w:numPr>
            <w:rPr>
              <w:rFonts w:ascii="宋体" w:hAnsi="宋体"/>
            </w:rPr>
          </w:pPr>
          <w:r>
            <w:rPr>
              <w:rFonts w:ascii="宋体" w:hAnsi="宋体" w:hint="eastAsia"/>
            </w:rPr>
            <w:t>报告期内披露环境信息内容的后续进展或变化情况的说明</w:t>
          </w:r>
        </w:p>
        <w:sdt>
          <w:sdtPr>
            <w:alias w:val="是否适用：披露环境信息内容的后续进展或变化情况[双击切换]"/>
            <w:tag w:val="_GBC_451a415ae7344df7ba110ec71bce5279"/>
            <w:id w:val="-1715807254"/>
            <w:lock w:val="sdtLocked"/>
            <w:placeholder>
              <w:docPart w:val="GBC22222222222222222222222222222"/>
            </w:placeholder>
          </w:sdtPr>
          <w:sdtContent>
            <w:p w14:paraId="040B4149" w14:textId="455D89BC" w:rsidR="00120D52" w:rsidRDefault="008F6847" w:rsidP="00783098">
              <w:r>
                <w:fldChar w:fldCharType="begin"/>
              </w:r>
              <w:r w:rsidR="00783098">
                <w:instrText xml:space="preserve"> MACROBUTTON  SnrToggleCheckbox □适用 </w:instrText>
              </w:r>
              <w:r>
                <w:fldChar w:fldCharType="end"/>
              </w:r>
              <w:r>
                <w:fldChar w:fldCharType="begin"/>
              </w:r>
              <w:r w:rsidR="00783098">
                <w:instrText xml:space="preserve"> MACROBUTTON  SnrToggleCheckbox √不适用 </w:instrText>
              </w:r>
              <w:r>
                <w:fldChar w:fldCharType="end"/>
              </w:r>
            </w:p>
          </w:sdtContent>
        </w:sdt>
        <w:p w14:paraId="3ED443FE" w14:textId="77777777" w:rsidR="00120D52" w:rsidRDefault="00000000"/>
      </w:sdtContent>
    </w:sdt>
    <w:sdt>
      <w:sdtPr>
        <w:rPr>
          <w:rFonts w:ascii="宋体" w:hAnsi="宋体" w:cs="宋体" w:hint="eastAsia"/>
          <w:b w:val="0"/>
          <w:bCs/>
          <w:kern w:val="0"/>
          <w:szCs w:val="24"/>
        </w:rPr>
        <w:alias w:val="模块:有利于保护生态、防治污染、履行环境责任的相关信息  __..."/>
        <w:tag w:val="_SEC_94dff50e6ff346df8df30ef5135f60ea"/>
        <w:id w:val="-506050226"/>
        <w:lock w:val="sdtLocked"/>
        <w:placeholder>
          <w:docPart w:val="GBC22222222222222222222222222222"/>
        </w:placeholder>
      </w:sdtPr>
      <w:sdtEndPr>
        <w:rPr>
          <w:rFonts w:hint="default"/>
          <w:szCs w:val="21"/>
        </w:rPr>
      </w:sdtEndPr>
      <w:sdtContent>
        <w:p w14:paraId="70414322" w14:textId="77777777" w:rsidR="00120D52" w:rsidRDefault="008F6847">
          <w:pPr>
            <w:pStyle w:val="3"/>
            <w:numPr>
              <w:ilvl w:val="0"/>
              <w:numId w:val="21"/>
            </w:numPr>
            <w:ind w:left="450" w:hanging="450"/>
            <w:rPr>
              <w:rFonts w:ascii="宋体" w:hAnsi="宋体" w:cs="宋体"/>
              <w:kern w:val="0"/>
              <w:szCs w:val="24"/>
            </w:rPr>
          </w:pPr>
          <w:r>
            <w:rPr>
              <w:rFonts w:ascii="宋体" w:hAnsi="宋体" w:cs="宋体" w:hint="eastAsia"/>
              <w:kern w:val="0"/>
              <w:szCs w:val="24"/>
            </w:rPr>
            <w:t xml:space="preserve"> 有利于保护生态、防治污染、履行环境责任的相关信息</w:t>
          </w:r>
        </w:p>
        <w:sdt>
          <w:sdtPr>
            <w:alias w:val="是否适用：有利于保护生态、防治污染、履行环境责任的相关信息[双击切换]"/>
            <w:tag w:val="_GBC_1d95a0d39baa46e594806677748c6810"/>
            <w:id w:val="987523024"/>
            <w:lock w:val="sdtLocked"/>
            <w:placeholder>
              <w:docPart w:val="GBC22222222222222222222222222222"/>
            </w:placeholder>
          </w:sdtPr>
          <w:sdtContent>
            <w:p w14:paraId="6D3340C4" w14:textId="2153777A" w:rsidR="00120D52" w:rsidRDefault="008F6847" w:rsidP="00783098">
              <w:r>
                <w:fldChar w:fldCharType="begin"/>
              </w:r>
              <w:r w:rsidR="00783098">
                <w:instrText xml:space="preserve"> MACROBUTTON  SnrToggleCheckbox □适用 </w:instrText>
              </w:r>
              <w:r>
                <w:fldChar w:fldCharType="end"/>
              </w:r>
              <w:r>
                <w:fldChar w:fldCharType="begin"/>
              </w:r>
              <w:r w:rsidR="00783098">
                <w:instrText xml:space="preserve"> MACROBUTTON  SnrToggleCheckbox √不适用 </w:instrText>
              </w:r>
              <w:r>
                <w:fldChar w:fldCharType="end"/>
              </w:r>
            </w:p>
          </w:sdtContent>
        </w:sdt>
        <w:p w14:paraId="62487E83" w14:textId="77777777" w:rsidR="00120D52" w:rsidRDefault="00000000"/>
      </w:sdtContent>
    </w:sdt>
    <w:sdt>
      <w:sdtPr>
        <w:rPr>
          <w:rFonts w:ascii="宋体" w:hAnsi="宋体" w:cs="宋体"/>
          <w:b w:val="0"/>
          <w:bCs/>
          <w:kern w:val="0"/>
          <w:szCs w:val="24"/>
        </w:rPr>
        <w:alias w:val="模块:在报告期内为减少其碳排放所采取的措施及效果"/>
        <w:tag w:val="_SEC_87628184e820413e96ce4b271e0a263e"/>
        <w:id w:val="-142672985"/>
        <w:lock w:val="sdtLocked"/>
        <w:placeholder>
          <w:docPart w:val="GBC22222222222222222222222222222"/>
        </w:placeholder>
      </w:sdtPr>
      <w:sdtEndPr>
        <w:rPr>
          <w:szCs w:val="21"/>
        </w:rPr>
      </w:sdtEndPr>
      <w:sdtContent>
        <w:p w14:paraId="122A433B" w14:textId="77777777" w:rsidR="00120D52" w:rsidRDefault="008F6847">
          <w:pPr>
            <w:pStyle w:val="3"/>
            <w:numPr>
              <w:ilvl w:val="0"/>
              <w:numId w:val="21"/>
            </w:numPr>
            <w:ind w:left="450" w:hanging="450"/>
            <w:rPr>
              <w:rFonts w:ascii="宋体" w:hAnsi="宋体"/>
            </w:rPr>
          </w:pPr>
          <w:r>
            <w:rPr>
              <w:rFonts w:ascii="宋体" w:hAnsi="宋体"/>
            </w:rPr>
            <w:t>在报告期内为减少其碳排放所采取的措施及效果</w:t>
          </w:r>
        </w:p>
        <w:sdt>
          <w:sdtPr>
            <w:alias w:val="是否适用：在报告期内为减少其碳排放所采取的措施及效果 [双击切换]"/>
            <w:tag w:val="_GBC_ca569fabe8a9403daf36205eb0a0b1c9"/>
            <w:id w:val="-1848252027"/>
            <w:lock w:val="sdtLocked"/>
            <w:placeholder>
              <w:docPart w:val="GBC22222222222222222222222222222"/>
            </w:placeholder>
          </w:sdtPr>
          <w:sdtContent>
            <w:p w14:paraId="18FC0F9F" w14:textId="44A56C55" w:rsidR="00120D52" w:rsidRDefault="008F6847" w:rsidP="00783098">
              <w:r>
                <w:fldChar w:fldCharType="begin"/>
              </w:r>
              <w:r w:rsidR="00783098">
                <w:instrText xml:space="preserve"> MACROBUTTON  SnrToggleCheckbox □适用 </w:instrText>
              </w:r>
              <w:r>
                <w:fldChar w:fldCharType="end"/>
              </w:r>
              <w:r>
                <w:fldChar w:fldCharType="begin"/>
              </w:r>
              <w:r w:rsidR="00783098">
                <w:instrText xml:space="preserve"> MACROBUTTON  SnrToggleCheckbox √不适用 </w:instrText>
              </w:r>
              <w:r>
                <w:fldChar w:fldCharType="end"/>
              </w:r>
            </w:p>
          </w:sdtContent>
        </w:sdt>
      </w:sdtContent>
    </w:sdt>
    <w:p w14:paraId="18EFF7B1" w14:textId="77777777" w:rsidR="00120D52" w:rsidRDefault="00120D52"/>
    <w:sdt>
      <w:sdtPr>
        <w:rPr>
          <w:rFonts w:ascii="宋体" w:hAnsi="宋体" w:cs="宋体" w:hint="eastAsia"/>
          <w:b w:val="0"/>
          <w:bCs/>
          <w:kern w:val="0"/>
          <w:szCs w:val="24"/>
        </w:rPr>
        <w:alias w:val="模块:巩固拓展脱贫攻坚成果、乡村振兴工作具体情况"/>
        <w:tag w:val="_SEC_108ac2551a8348aa822912cd114d975d"/>
        <w:id w:val="-842168511"/>
        <w:lock w:val="sdtLocked"/>
        <w:placeholder>
          <w:docPart w:val="GBC22222222222222222222222222222"/>
        </w:placeholder>
      </w:sdtPr>
      <w:sdtEndPr>
        <w:rPr>
          <w:rFonts w:hint="default"/>
          <w:szCs w:val="21"/>
        </w:rPr>
      </w:sdtEndPr>
      <w:sdtContent>
        <w:p w14:paraId="48FE0C3B" w14:textId="77777777" w:rsidR="00120D52" w:rsidRDefault="008F6847">
          <w:pPr>
            <w:pStyle w:val="2"/>
            <w:numPr>
              <w:ilvl w:val="0"/>
              <w:numId w:val="26"/>
            </w:numPr>
            <w:tabs>
              <w:tab w:val="left" w:pos="426"/>
            </w:tabs>
            <w:jc w:val="left"/>
            <w:rPr>
              <w:rFonts w:ascii="宋体" w:hAnsi="宋体"/>
            </w:rPr>
          </w:pPr>
          <w:r>
            <w:rPr>
              <w:rFonts w:ascii="宋体" w:hAnsi="宋体" w:hint="eastAsia"/>
            </w:rPr>
            <w:t>巩固拓展脱贫攻坚成果、乡村振兴等工作具体情况</w:t>
          </w:r>
        </w:p>
        <w:sdt>
          <w:sdtPr>
            <w:alias w:val="是否适用：巩固拓展脱贫攻坚成果、乡村振兴工作具体情况[双击切换]"/>
            <w:tag w:val="_GBC_343d238938b047859f321e95ba7397a9"/>
            <w:id w:val="-1343392933"/>
            <w:lock w:val="sdtLocked"/>
            <w:placeholder>
              <w:docPart w:val="GBC22222222222222222222222222222"/>
            </w:placeholder>
          </w:sdtPr>
          <w:sdtContent>
            <w:p w14:paraId="5527FF7C" w14:textId="37F7B824" w:rsidR="00120D52" w:rsidRDefault="008F6847">
              <w:r>
                <w:fldChar w:fldCharType="begin"/>
              </w:r>
              <w:r w:rsidR="00783098">
                <w:instrText xml:space="preserve"> MACROBUTTON  SnrToggleCheckbox √适用 </w:instrText>
              </w:r>
              <w:r>
                <w:fldChar w:fldCharType="end"/>
              </w:r>
              <w:r>
                <w:fldChar w:fldCharType="begin"/>
              </w:r>
              <w:r w:rsidR="00783098">
                <w:instrText xml:space="preserve"> MACROBUTTON  SnrToggleCheckbox □不适用 </w:instrText>
              </w:r>
              <w:r>
                <w:fldChar w:fldCharType="end"/>
              </w:r>
            </w:p>
          </w:sdtContent>
        </w:sdt>
        <w:sdt>
          <w:sdtPr>
            <w:alias w:val="巩固拓展脱贫攻坚成果、乡村振兴工作具体情况"/>
            <w:tag w:val="_GBC_d85322d97d5a43f2aa7d20954969492d"/>
            <w:id w:val="-1065251322"/>
            <w:lock w:val="sdtLocked"/>
            <w:placeholder>
              <w:docPart w:val="GBC22222222222222222222222222222"/>
            </w:placeholder>
          </w:sdtPr>
          <w:sdtContent>
            <w:p w14:paraId="5214D64A" w14:textId="386E3C8E" w:rsidR="00971261" w:rsidRDefault="00971261" w:rsidP="00971261">
              <w:r>
                <w:t>1、</w:t>
              </w:r>
              <w:r w:rsidR="004B6E68">
                <w:rPr>
                  <w:rFonts w:hint="eastAsia"/>
                </w:rPr>
                <w:t>公司</w:t>
              </w:r>
              <w:r w:rsidR="004B6E68" w:rsidRPr="00600CF4">
                <w:rPr>
                  <w:rFonts w:hint="eastAsia"/>
                </w:rPr>
                <w:t>食堂采购日常食品</w:t>
              </w:r>
              <w:r w:rsidR="004B6E68">
                <w:rPr>
                  <w:rFonts w:hint="eastAsia"/>
                </w:rPr>
                <w:t>，部分原材料来自定点帮扶地区，上半年</w:t>
              </w:r>
              <w:r w:rsidR="004B6E68" w:rsidRPr="00600CF4">
                <w:rPr>
                  <w:rFonts w:hint="eastAsia"/>
                </w:rPr>
                <w:t>食堂</w:t>
              </w:r>
              <w:r w:rsidR="004B6E68">
                <w:rPr>
                  <w:rFonts w:hint="eastAsia"/>
                </w:rPr>
                <w:t>共采购扶贫产品</w:t>
              </w:r>
              <w:r w:rsidR="004B6E68" w:rsidRPr="00600CF4">
                <w:rPr>
                  <w:rFonts w:hint="eastAsia"/>
                </w:rPr>
                <w:t>约</w:t>
              </w:r>
              <w:r>
                <w:t>609192.03元，其中帮扶产品232991.13元，非帮扶产品376200.9元，采购帮扶产品所占比例是38.24%。</w:t>
              </w:r>
            </w:p>
            <w:p w14:paraId="7A811FE5" w14:textId="272EE8F3" w:rsidR="00120D52" w:rsidRDefault="00971261" w:rsidP="00971261">
              <w:r>
                <w:t>2、</w:t>
              </w:r>
              <w:r w:rsidR="004B6E68">
                <w:rPr>
                  <w:rFonts w:hint="eastAsia"/>
                </w:rPr>
                <w:t>公司</w:t>
              </w:r>
              <w:r w:rsidR="004B6E68" w:rsidRPr="00600CF4">
                <w:rPr>
                  <w:rFonts w:hint="eastAsia"/>
                </w:rPr>
                <w:t>工会重大节日</w:t>
              </w:r>
              <w:r w:rsidR="004B6E68">
                <w:rPr>
                  <w:rFonts w:hint="eastAsia"/>
                </w:rPr>
                <w:t>为</w:t>
              </w:r>
              <w:r w:rsidR="004B6E68" w:rsidRPr="00600CF4">
                <w:rPr>
                  <w:rFonts w:hint="eastAsia"/>
                </w:rPr>
                <w:t>员工</w:t>
              </w:r>
              <w:r w:rsidR="004B6E68">
                <w:rPr>
                  <w:rFonts w:hint="eastAsia"/>
                </w:rPr>
                <w:t>发放</w:t>
              </w:r>
              <w:r w:rsidR="004B6E68" w:rsidRPr="00600CF4">
                <w:rPr>
                  <w:rFonts w:hint="eastAsia"/>
                </w:rPr>
                <w:t>慰问品</w:t>
              </w:r>
              <w:r w:rsidR="004B6E68">
                <w:rPr>
                  <w:rFonts w:hint="eastAsia"/>
                </w:rPr>
                <w:t>，产品采购地均为定点帮扶地区，</w:t>
              </w:r>
              <w:r w:rsidR="004B6E68" w:rsidRPr="00600CF4">
                <w:rPr>
                  <w:rFonts w:hint="eastAsia"/>
                </w:rPr>
                <w:t>上半年工会共采购扶贫产品</w:t>
              </w:r>
              <w:r w:rsidR="004B6E68">
                <w:rPr>
                  <w:rFonts w:hint="eastAsia"/>
                </w:rPr>
                <w:t>合计金额</w:t>
              </w:r>
              <w:r>
                <w:t>349</w:t>
              </w:r>
              <w:r w:rsidR="004B6E68">
                <w:t>,</w:t>
              </w:r>
              <w:r>
                <w:t>200</w:t>
              </w:r>
              <w:r w:rsidR="004B6E68">
                <w:rPr>
                  <w:rFonts w:hint="eastAsia"/>
                </w:rPr>
                <w:t>元</w:t>
              </w:r>
              <w:r>
                <w:t>，全部为帮扶产品，采购帮扶产品所占比例是100%。</w:t>
              </w:r>
            </w:p>
          </w:sdtContent>
        </w:sdt>
        <w:p w14:paraId="46B18AF4" w14:textId="77777777" w:rsidR="00120D52" w:rsidRDefault="00000000"/>
      </w:sdtContent>
    </w:sdt>
    <w:p w14:paraId="242C88BC" w14:textId="77777777" w:rsidR="00120D52" w:rsidRDefault="00120D52">
      <w:pPr>
        <w:sectPr w:rsidR="00120D52" w:rsidSect="004860B6">
          <w:pgSz w:w="11906" w:h="16838"/>
          <w:pgMar w:top="1525" w:right="1276" w:bottom="1440" w:left="1797" w:header="851" w:footer="992" w:gutter="0"/>
          <w:cols w:space="425"/>
          <w:docGrid w:linePitch="312"/>
        </w:sectPr>
      </w:pPr>
    </w:p>
    <w:p w14:paraId="5B8662D2" w14:textId="77777777" w:rsidR="00120D52" w:rsidRDefault="008F6847">
      <w:pPr>
        <w:pStyle w:val="10"/>
        <w:numPr>
          <w:ilvl w:val="0"/>
          <w:numId w:val="3"/>
        </w:numPr>
        <w:rPr>
          <w:rFonts w:ascii="黑体" w:hAnsi="黑体"/>
        </w:rPr>
      </w:pPr>
      <w:bookmarkStart w:id="58" w:name="_Toc76114277"/>
      <w:r>
        <w:rPr>
          <w:rFonts w:ascii="黑体" w:hAnsi="黑体"/>
        </w:rPr>
        <w:lastRenderedPageBreak/>
        <w:t>重要事项</w:t>
      </w:r>
      <w:bookmarkEnd w:id="58"/>
    </w:p>
    <w:p w14:paraId="4D89F9EA" w14:textId="77777777" w:rsidR="00120D52" w:rsidRDefault="00120D52"/>
    <w:p w14:paraId="414567DD" w14:textId="77777777" w:rsidR="00120D52" w:rsidRDefault="008F6847">
      <w:pPr>
        <w:pStyle w:val="2"/>
        <w:numPr>
          <w:ilvl w:val="0"/>
          <w:numId w:val="27"/>
        </w:numPr>
        <w:tabs>
          <w:tab w:val="left" w:pos="426"/>
        </w:tabs>
        <w:ind w:firstLineChars="0"/>
        <w:jc w:val="left"/>
        <w:rPr>
          <w:rFonts w:ascii="宋体" w:hAnsi="宋体"/>
        </w:rPr>
      </w:pPr>
      <w:bookmarkStart w:id="59" w:name="_Toc342565988"/>
      <w:r>
        <w:rPr>
          <w:rFonts w:ascii="宋体" w:hAnsi="宋体" w:hint="eastAsia"/>
        </w:rPr>
        <w:t>承诺事项履行情况</w:t>
      </w:r>
    </w:p>
    <w:sdt>
      <w:sdtPr>
        <w:rPr>
          <w:rFonts w:ascii="宋体" w:hAnsi="宋体" w:cs="宋体" w:hint="eastAsia"/>
          <w:b w:val="0"/>
          <w:bCs/>
          <w:kern w:val="0"/>
          <w:szCs w:val="21"/>
        </w:rPr>
        <w:alias w:val="模块:公司实际控制人、股东、关联方、收购人以及公司等承诺相关方在报..."/>
        <w:tag w:val="_SEC_0b5886e57afd437b88c6e55a33dbccb9"/>
        <w:id w:val="-2085131246"/>
        <w:lock w:val="sdtLocked"/>
        <w:placeholder>
          <w:docPart w:val="GBC22222222222222222222222222222"/>
        </w:placeholder>
      </w:sdtPr>
      <w:sdtEndPr>
        <w:rPr>
          <w:rFonts w:hint="default"/>
        </w:rPr>
      </w:sdtEndPr>
      <w:sdtContent>
        <w:p w14:paraId="1EAE6BAB" w14:textId="77777777" w:rsidR="00120D52" w:rsidRDefault="008F6847">
          <w:pPr>
            <w:pStyle w:val="3"/>
            <w:numPr>
              <w:ilvl w:val="1"/>
              <w:numId w:val="12"/>
            </w:numPr>
            <w:rPr>
              <w:rFonts w:ascii="宋体" w:hAnsi="宋体"/>
              <w:szCs w:val="21"/>
            </w:rPr>
          </w:pPr>
          <w:r>
            <w:rPr>
              <w:rFonts w:ascii="宋体" w:hAnsi="宋体" w:hint="eastAsia"/>
              <w:szCs w:val="21"/>
            </w:rPr>
            <w:t>公司实际控制人、股东、关联方、收购人以及公司等承诺相关方在报告期内或持续到报告期内的承诺事项</w:t>
          </w:r>
        </w:p>
        <w:sdt>
          <w:sdtPr>
            <w:alias w:val="是否适用：公司实际控制人、股东、关联方、收购人以及公司等承诺相关方在报告期内或持续到报告期内的承诺事项 [双击切换]"/>
            <w:tag w:val="_GBC_1f306de554d7473c98965061dbefd050"/>
            <w:id w:val="888067681"/>
            <w:lock w:val="sdtLocked"/>
            <w:placeholder>
              <w:docPart w:val="GBC22222222222222222222222222222"/>
            </w:placeholder>
          </w:sdtPr>
          <w:sdtContent>
            <w:p w14:paraId="2465458E" w14:textId="065C7908" w:rsidR="00120D52" w:rsidRDefault="008F6847">
              <w:r>
                <w:fldChar w:fldCharType="begin"/>
              </w:r>
              <w:r w:rsidR="00B930F0">
                <w:instrText xml:space="preserve"> MACROBUTTON  SnrToggleCheckbox √适用 </w:instrText>
              </w:r>
              <w:r>
                <w:fldChar w:fldCharType="end"/>
              </w:r>
              <w:r>
                <w:fldChar w:fldCharType="begin"/>
              </w:r>
              <w:r w:rsidR="00B930F0">
                <w:instrText xml:space="preserve"> MACROBUTTON  SnrToggleCheckbox □不适用 </w:instrText>
              </w:r>
              <w:r>
                <w:fldChar w:fldCharType="end"/>
              </w:r>
            </w:p>
          </w:sdtContent>
        </w:sdt>
        <w:tbl>
          <w:tblPr>
            <w:tblStyle w:val="g1"/>
            <w:tblW w:w="500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697"/>
            <w:gridCol w:w="846"/>
            <w:gridCol w:w="6694"/>
            <w:gridCol w:w="697"/>
            <w:gridCol w:w="697"/>
            <w:gridCol w:w="697"/>
            <w:gridCol w:w="1812"/>
            <w:gridCol w:w="1055"/>
          </w:tblGrid>
          <w:tr w:rsidR="009E22C1" w14:paraId="6A1E69D9" w14:textId="77777777" w:rsidTr="0006195B">
            <w:bookmarkStart w:id="60" w:name="_Hlk111120103" w:displacedByCustomXml="next"/>
            <w:bookmarkStart w:id="61" w:name="_Hlk110851906" w:displacedByCustomXml="next"/>
            <w:sdt>
              <w:sdtPr>
                <w:tag w:val="_PLD_7cf4be735507474ea2ffb334536196ae"/>
                <w:id w:val="-1493791944"/>
                <w:lock w:val="sdtLocked"/>
              </w:sdtPr>
              <w:sdtContent>
                <w:tc>
                  <w:tcPr>
                    <w:tcW w:w="246" w:type="pct"/>
                    <w:shd w:val="clear" w:color="auto" w:fill="auto"/>
                    <w:vAlign w:val="center"/>
                  </w:tcPr>
                  <w:p w14:paraId="686B3EA1" w14:textId="77777777" w:rsidR="009E22C1" w:rsidRDefault="009E22C1" w:rsidP="00D93909">
                    <w:pPr>
                      <w:jc w:val="center"/>
                    </w:pPr>
                    <w:r>
                      <w:rPr>
                        <w:rFonts w:hint="eastAsia"/>
                      </w:rPr>
                      <w:t>承诺背景</w:t>
                    </w:r>
                  </w:p>
                </w:tc>
              </w:sdtContent>
            </w:sdt>
            <w:sdt>
              <w:sdtPr>
                <w:tag w:val="_PLD_77809d9b500842ee846f5b9234afaf2c"/>
                <w:id w:val="1146632952"/>
                <w:lock w:val="sdtLocked"/>
              </w:sdtPr>
              <w:sdtContent>
                <w:tc>
                  <w:tcPr>
                    <w:tcW w:w="251" w:type="pct"/>
                    <w:shd w:val="clear" w:color="auto" w:fill="auto"/>
                    <w:vAlign w:val="center"/>
                  </w:tcPr>
                  <w:p w14:paraId="754E93A8" w14:textId="77777777" w:rsidR="009E22C1" w:rsidRDefault="009E22C1" w:rsidP="00D93909">
                    <w:pPr>
                      <w:jc w:val="center"/>
                    </w:pPr>
                    <w:r>
                      <w:rPr>
                        <w:rFonts w:hint="eastAsia"/>
                      </w:rPr>
                      <w:t>承诺</w:t>
                    </w:r>
                  </w:p>
                  <w:p w14:paraId="628386D2" w14:textId="77777777" w:rsidR="009E22C1" w:rsidRDefault="009E22C1" w:rsidP="00D93909">
                    <w:pPr>
                      <w:jc w:val="center"/>
                    </w:pPr>
                    <w:r>
                      <w:rPr>
                        <w:rFonts w:hint="eastAsia"/>
                      </w:rPr>
                      <w:t>类型</w:t>
                    </w:r>
                  </w:p>
                </w:tc>
              </w:sdtContent>
            </w:sdt>
            <w:sdt>
              <w:sdtPr>
                <w:tag w:val="_PLD_d21f336f76d6499095ebb0491402a947"/>
                <w:id w:val="-1661536303"/>
                <w:lock w:val="sdtLocked"/>
              </w:sdtPr>
              <w:sdtContent>
                <w:tc>
                  <w:tcPr>
                    <w:tcW w:w="305" w:type="pct"/>
                    <w:shd w:val="clear" w:color="auto" w:fill="auto"/>
                    <w:vAlign w:val="center"/>
                  </w:tcPr>
                  <w:p w14:paraId="6AD80A9E" w14:textId="77777777" w:rsidR="009E22C1" w:rsidRDefault="009E22C1" w:rsidP="00D93909">
                    <w:pPr>
                      <w:jc w:val="center"/>
                    </w:pPr>
                    <w:r>
                      <w:rPr>
                        <w:rFonts w:hint="eastAsia"/>
                      </w:rPr>
                      <w:t>承诺方</w:t>
                    </w:r>
                  </w:p>
                </w:tc>
              </w:sdtContent>
            </w:sdt>
            <w:sdt>
              <w:sdtPr>
                <w:tag w:val="_PLD_edc023441e514f09b2c6745eaeed4f1d"/>
                <w:id w:val="1924991399"/>
                <w:lock w:val="sdtLocked"/>
              </w:sdtPr>
              <w:sdtContent>
                <w:tc>
                  <w:tcPr>
                    <w:tcW w:w="2412" w:type="pct"/>
                    <w:shd w:val="clear" w:color="auto" w:fill="auto"/>
                    <w:vAlign w:val="center"/>
                  </w:tcPr>
                  <w:p w14:paraId="7D1C318D" w14:textId="77777777" w:rsidR="009E22C1" w:rsidRDefault="009E22C1" w:rsidP="00D93909">
                    <w:pPr>
                      <w:jc w:val="center"/>
                    </w:pPr>
                    <w:r>
                      <w:rPr>
                        <w:rFonts w:hint="eastAsia"/>
                      </w:rPr>
                      <w:t>承诺</w:t>
                    </w:r>
                  </w:p>
                  <w:p w14:paraId="3DA5ECA1" w14:textId="77777777" w:rsidR="009E22C1" w:rsidRDefault="009E22C1" w:rsidP="00D93909">
                    <w:pPr>
                      <w:jc w:val="center"/>
                    </w:pPr>
                    <w:r>
                      <w:rPr>
                        <w:rFonts w:hint="eastAsia"/>
                      </w:rPr>
                      <w:t>内容</w:t>
                    </w:r>
                  </w:p>
                </w:tc>
              </w:sdtContent>
            </w:sdt>
            <w:sdt>
              <w:sdtPr>
                <w:tag w:val="_PLD_d398e2f412b141208b0742084901cc8c"/>
                <w:id w:val="-2027549726"/>
                <w:lock w:val="sdtLocked"/>
              </w:sdtPr>
              <w:sdtContent>
                <w:tc>
                  <w:tcPr>
                    <w:tcW w:w="251" w:type="pct"/>
                    <w:shd w:val="clear" w:color="auto" w:fill="auto"/>
                    <w:vAlign w:val="center"/>
                  </w:tcPr>
                  <w:p w14:paraId="2173A073" w14:textId="77777777" w:rsidR="009E22C1" w:rsidRDefault="009E22C1" w:rsidP="00D93909">
                    <w:pPr>
                      <w:jc w:val="center"/>
                    </w:pPr>
                    <w:r>
                      <w:rPr>
                        <w:rFonts w:hint="eastAsia"/>
                      </w:rPr>
                      <w:t>承诺时间及期限</w:t>
                    </w:r>
                  </w:p>
                </w:tc>
              </w:sdtContent>
            </w:sdt>
            <w:sdt>
              <w:sdtPr>
                <w:tag w:val="_PLD_1bb30cce0850445480f1557cc607067b"/>
                <w:id w:val="744683495"/>
                <w:lock w:val="sdtLocked"/>
              </w:sdtPr>
              <w:sdtContent>
                <w:tc>
                  <w:tcPr>
                    <w:tcW w:w="251" w:type="pct"/>
                    <w:shd w:val="clear" w:color="auto" w:fill="auto"/>
                    <w:vAlign w:val="center"/>
                  </w:tcPr>
                  <w:p w14:paraId="6BDF2BF3" w14:textId="77777777" w:rsidR="009E22C1" w:rsidRDefault="009E22C1" w:rsidP="00D93909">
                    <w:pPr>
                      <w:jc w:val="center"/>
                    </w:pPr>
                    <w:r>
                      <w:rPr>
                        <w:rFonts w:hint="eastAsia"/>
                      </w:rPr>
                      <w:t>是否有履行期限</w:t>
                    </w:r>
                  </w:p>
                </w:tc>
              </w:sdtContent>
            </w:sdt>
            <w:sdt>
              <w:sdtPr>
                <w:tag w:val="_PLD_163d41dca4704f5ea4aae2d6d04db88e"/>
                <w:id w:val="-1116130537"/>
                <w:lock w:val="sdtLocked"/>
              </w:sdtPr>
              <w:sdtContent>
                <w:tc>
                  <w:tcPr>
                    <w:tcW w:w="251" w:type="pct"/>
                    <w:shd w:val="clear" w:color="auto" w:fill="auto"/>
                    <w:vAlign w:val="center"/>
                  </w:tcPr>
                  <w:p w14:paraId="6BA5F0C0" w14:textId="77777777" w:rsidR="009E22C1" w:rsidRDefault="009E22C1" w:rsidP="00D93909">
                    <w:pPr>
                      <w:jc w:val="center"/>
                    </w:pPr>
                    <w:r>
                      <w:rPr>
                        <w:rFonts w:hint="eastAsia"/>
                      </w:rPr>
                      <w:t>是否及时严格履行</w:t>
                    </w:r>
                  </w:p>
                </w:tc>
              </w:sdtContent>
            </w:sdt>
            <w:sdt>
              <w:sdtPr>
                <w:tag w:val="_PLD_f0ee8c5125074149961859e986fb6c43"/>
                <w:id w:val="1240053874"/>
                <w:lock w:val="sdtLocked"/>
              </w:sdtPr>
              <w:sdtContent>
                <w:tc>
                  <w:tcPr>
                    <w:tcW w:w="653" w:type="pct"/>
                    <w:shd w:val="clear" w:color="auto" w:fill="auto"/>
                    <w:vAlign w:val="center"/>
                  </w:tcPr>
                  <w:p w14:paraId="5811F01B" w14:textId="77777777" w:rsidR="009E22C1" w:rsidRDefault="009E22C1" w:rsidP="00D93909">
                    <w:pPr>
                      <w:jc w:val="center"/>
                    </w:pPr>
                    <w:r>
                      <w:rPr>
                        <w:rFonts w:hint="eastAsia"/>
                      </w:rPr>
                      <w:t>如未能及时履行应说明未完</w:t>
                    </w:r>
                    <w:proofErr w:type="gramStart"/>
                    <w:r>
                      <w:rPr>
                        <w:rFonts w:hint="eastAsia"/>
                      </w:rPr>
                      <w:t>成履行</w:t>
                    </w:r>
                    <w:proofErr w:type="gramEnd"/>
                    <w:r>
                      <w:rPr>
                        <w:rFonts w:hint="eastAsia"/>
                      </w:rPr>
                      <w:t>的具体原因</w:t>
                    </w:r>
                  </w:p>
                </w:tc>
              </w:sdtContent>
            </w:sdt>
            <w:sdt>
              <w:sdtPr>
                <w:tag w:val="_PLD_a7e59e23ed90488abff575e2b4f10711"/>
                <w:id w:val="1364392286"/>
                <w:lock w:val="sdtLocked"/>
              </w:sdtPr>
              <w:sdtContent>
                <w:tc>
                  <w:tcPr>
                    <w:tcW w:w="380" w:type="pct"/>
                    <w:shd w:val="clear" w:color="auto" w:fill="auto"/>
                    <w:vAlign w:val="center"/>
                  </w:tcPr>
                  <w:p w14:paraId="43352D7A" w14:textId="77777777" w:rsidR="009E22C1" w:rsidRDefault="009E22C1" w:rsidP="00D93909">
                    <w:pPr>
                      <w:jc w:val="center"/>
                    </w:pPr>
                    <w:r>
                      <w:rPr>
                        <w:rFonts w:hint="eastAsia"/>
                      </w:rPr>
                      <w:t>如未能及时履行应说明下一步计划</w:t>
                    </w:r>
                  </w:p>
                </w:tc>
              </w:sdtContent>
            </w:sdt>
          </w:tr>
          <w:tr w:rsidR="009E22C1" w14:paraId="620E693C" w14:textId="77777777" w:rsidTr="0006195B">
            <w:tc>
              <w:tcPr>
                <w:tcW w:w="246" w:type="pct"/>
                <w:vMerge w:val="restart"/>
                <w:shd w:val="clear" w:color="auto" w:fill="auto"/>
                <w:vAlign w:val="center"/>
              </w:tcPr>
              <w:p w14:paraId="2BCFA371" w14:textId="77777777" w:rsidR="009E22C1" w:rsidRDefault="009E22C1" w:rsidP="00D93909">
                <w:r>
                  <w:rPr>
                    <w:rFonts w:hint="eastAsia"/>
                  </w:rPr>
                  <w:t>与重大资产重组相关的承诺</w:t>
                </w:r>
              </w:p>
            </w:tc>
            <w:sdt>
              <w:sdtPr>
                <w:alias w:val="与重大资产重组相关的承诺-承诺类型"/>
                <w:tag w:val="_GBC_c986a55468114c2fbf6186df07b763ce"/>
                <w:id w:val="-156155785"/>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51" w:type="pct"/>
                    <w:shd w:val="clear" w:color="auto" w:fill="auto"/>
                  </w:tcPr>
                  <w:p w14:paraId="57BDF852" w14:textId="77777777" w:rsidR="009E22C1" w:rsidRDefault="009E22C1" w:rsidP="00D93909">
                    <w:r>
                      <w:t>解决关联交易</w:t>
                    </w:r>
                  </w:p>
                </w:tc>
              </w:sdtContent>
            </w:sdt>
            <w:tc>
              <w:tcPr>
                <w:tcW w:w="305" w:type="pct"/>
                <w:shd w:val="clear" w:color="auto" w:fill="auto"/>
              </w:tcPr>
              <w:p w14:paraId="2DEC4C90" w14:textId="77777777" w:rsidR="009E22C1" w:rsidRDefault="009E22C1" w:rsidP="00D93909">
                <w:r>
                  <w:t>大股东北京京城机电控股有限责任公司</w:t>
                </w:r>
              </w:p>
            </w:tc>
            <w:tc>
              <w:tcPr>
                <w:tcW w:w="2412" w:type="pct"/>
                <w:shd w:val="clear" w:color="auto" w:fill="auto"/>
              </w:tcPr>
              <w:p w14:paraId="5D4203EE" w14:textId="77777777" w:rsidR="009E22C1" w:rsidRDefault="009E22C1" w:rsidP="00D93909">
                <w:r>
                  <w:t>京城控股承诺：就本公司及本公司控制的其他企业与上市公司及其控制的企业之间将来无法避免或有合理原因而发生的关联交易事项，本公司及本公司控制的其他企业将遵循市场交易的公开、公平、公正的原则，按照公允、合理的市场价格进行交易，并依据有关法律、法规及规范性文件的规定履行关联交易决策程序，依法履行信息披露义务。本公司保证本公司及本公司控制的其他企业将不通过与上市公司及其控制的企业的关联交易取得任何不正当的利益或使上市公司及其控制的企业承担任何不正当的义务。如违反上述承诺与上市公司及其控制的企业进行交易，而给上市公司及其控制的企业造成损失，由本公司承担赔偿责任。</w:t>
                </w:r>
              </w:p>
            </w:tc>
            <w:tc>
              <w:tcPr>
                <w:tcW w:w="251" w:type="pct"/>
                <w:shd w:val="clear" w:color="auto" w:fill="auto"/>
              </w:tcPr>
              <w:p w14:paraId="489DB693" w14:textId="77777777" w:rsidR="009E22C1" w:rsidRDefault="009E22C1" w:rsidP="00D93909">
                <w:r>
                  <w:t>长期</w:t>
                </w:r>
              </w:p>
            </w:tc>
            <w:sdt>
              <w:sdtPr>
                <w:alias w:val="与重大资产重组相关的承诺-是否有履行期限"/>
                <w:tag w:val="_GBC_79e4c1ac8ad34fc58bc66e725cb673e1"/>
                <w:id w:val="1535771272"/>
                <w:lock w:val="sdtLocked"/>
                <w:comboBox>
                  <w:listItem w:displayText="是" w:value="true"/>
                  <w:listItem w:displayText="否" w:value="false"/>
                </w:comboBox>
              </w:sdtPr>
              <w:sdtContent>
                <w:tc>
                  <w:tcPr>
                    <w:tcW w:w="251" w:type="pct"/>
                    <w:shd w:val="clear" w:color="auto" w:fill="auto"/>
                  </w:tcPr>
                  <w:p w14:paraId="6571FB91" w14:textId="77777777" w:rsidR="009E22C1" w:rsidRDefault="009E22C1" w:rsidP="00D93909">
                    <w:r>
                      <w:t>是</w:t>
                    </w:r>
                  </w:p>
                </w:tc>
              </w:sdtContent>
            </w:sdt>
            <w:sdt>
              <w:sdtPr>
                <w:alias w:val="与重大资产重组相关的承诺-是否及时严格履行"/>
                <w:tag w:val="_GBC_1aabacc96fa447b3965eabf1922b74c1"/>
                <w:id w:val="1613935516"/>
                <w:lock w:val="sdtLocked"/>
                <w:comboBox>
                  <w:listItem w:displayText="是" w:value="true"/>
                  <w:listItem w:displayText="否" w:value="false"/>
                </w:comboBox>
              </w:sdtPr>
              <w:sdtContent>
                <w:tc>
                  <w:tcPr>
                    <w:tcW w:w="251" w:type="pct"/>
                    <w:shd w:val="clear" w:color="auto" w:fill="auto"/>
                  </w:tcPr>
                  <w:p w14:paraId="60CCE588" w14:textId="77777777" w:rsidR="009E22C1" w:rsidRDefault="009E22C1" w:rsidP="00D93909">
                    <w:r>
                      <w:t>是</w:t>
                    </w:r>
                  </w:p>
                </w:tc>
              </w:sdtContent>
            </w:sdt>
            <w:tc>
              <w:tcPr>
                <w:tcW w:w="653" w:type="pct"/>
                <w:shd w:val="clear" w:color="auto" w:fill="auto"/>
              </w:tcPr>
              <w:p w14:paraId="2F8E75EA" w14:textId="77777777" w:rsidR="009E22C1" w:rsidRDefault="009E22C1" w:rsidP="00D93909">
                <w:r>
                  <w:t> </w:t>
                </w:r>
              </w:p>
            </w:tc>
            <w:tc>
              <w:tcPr>
                <w:tcW w:w="380" w:type="pct"/>
                <w:shd w:val="clear" w:color="auto" w:fill="auto"/>
              </w:tcPr>
              <w:p w14:paraId="074E4DE1" w14:textId="77777777" w:rsidR="009E22C1" w:rsidRDefault="009E22C1" w:rsidP="00D93909">
                <w:r>
                  <w:t> </w:t>
                </w:r>
              </w:p>
            </w:tc>
          </w:tr>
          <w:tr w:rsidR="009E22C1" w14:paraId="5863BD2D" w14:textId="77777777" w:rsidTr="0006195B">
            <w:tc>
              <w:tcPr>
                <w:tcW w:w="246" w:type="pct"/>
                <w:vMerge/>
                <w:shd w:val="clear" w:color="auto" w:fill="auto"/>
                <w:vAlign w:val="center"/>
              </w:tcPr>
              <w:p w14:paraId="5DE7FAFC" w14:textId="77777777" w:rsidR="009E22C1" w:rsidRDefault="009E22C1" w:rsidP="00D93909"/>
            </w:tc>
            <w:sdt>
              <w:sdtPr>
                <w:alias w:val="与重大资产重组相关的承诺-承诺类型"/>
                <w:tag w:val="_GBC_c986a55468114c2fbf6186df07b763ce"/>
                <w:id w:val="-635574880"/>
                <w:lock w:val="sdtLocked"/>
                <w:placeholder>
                  <w:docPart w:val="A7384A7AB4F84A9FA3B4247AE867A841"/>
                </w:placeholder>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51" w:type="pct"/>
                    <w:shd w:val="clear" w:color="auto" w:fill="auto"/>
                  </w:tcPr>
                  <w:p w14:paraId="27948DBC" w14:textId="77777777" w:rsidR="009E22C1" w:rsidRDefault="009E22C1" w:rsidP="00D93909">
                    <w:r w:rsidRPr="00C82014">
                      <w:t>解决同业竞争</w:t>
                    </w:r>
                  </w:p>
                </w:tc>
              </w:sdtContent>
            </w:sdt>
            <w:tc>
              <w:tcPr>
                <w:tcW w:w="305" w:type="pct"/>
                <w:shd w:val="clear" w:color="auto" w:fill="auto"/>
              </w:tcPr>
              <w:p w14:paraId="090E2643" w14:textId="77777777" w:rsidR="009E22C1" w:rsidRDefault="009E22C1" w:rsidP="00D93909">
                <w:r>
                  <w:t>大股东北京京城机电控股有限责任公司</w:t>
                </w:r>
              </w:p>
            </w:tc>
            <w:tc>
              <w:tcPr>
                <w:tcW w:w="2412" w:type="pct"/>
                <w:shd w:val="clear" w:color="auto" w:fill="auto"/>
              </w:tcPr>
              <w:p w14:paraId="7EDE9E52" w14:textId="77777777" w:rsidR="009E22C1" w:rsidRDefault="009E22C1" w:rsidP="00D93909">
                <w:r>
                  <w:t>京城控股承诺：针对本公司以及本公司控制的其他企业未来拟从事或实质性获得上市公司同类业务或商业机会，且该等业务或商业机会所形成的资产和业务与上市公司可能构成潜在同业竞争的情况。本公司将不从事并努力促使本公司控制的其他企业不从事与上市公司相同或相近的业务，以避免与上市公司的业务经营构成直接或间接的竞争。此外，本公司或本公司控制的其他企业在市场份额、商业机会及资源配置等方面可能对上市公司带来不公平的影响时，本公司自愿放弃并努力促使本公司控制的其他企业放弃与上市公司的业务竞争。本公司承诺，自</w:t>
                </w:r>
                <w:proofErr w:type="gramStart"/>
                <w:r>
                  <w:t>本承诺</w:t>
                </w:r>
                <w:proofErr w:type="gramEnd"/>
                <w:r>
                  <w:t>函出具日起，赔偿上市公司因本公司违反</w:t>
                </w:r>
                <w:proofErr w:type="gramStart"/>
                <w:r>
                  <w:t>本承诺</w:t>
                </w:r>
                <w:proofErr w:type="gramEnd"/>
                <w:r>
                  <w:t>任何</w:t>
                </w:r>
                <w:r>
                  <w:lastRenderedPageBreak/>
                  <w:t>条款而遭受或产生的任何损失或开支。</w:t>
                </w:r>
                <w:proofErr w:type="gramStart"/>
                <w:r>
                  <w:t>本承诺</w:t>
                </w:r>
                <w:proofErr w:type="gramEnd"/>
                <w:r>
                  <w:t>函在上市公司合法有效</w:t>
                </w:r>
                <w:proofErr w:type="gramStart"/>
                <w:r>
                  <w:t>存续且</w:t>
                </w:r>
                <w:proofErr w:type="gramEnd"/>
                <w:r>
                  <w:t>本公司作为上市公司的控股股东（或实际控制人）期间持续有效。</w:t>
                </w:r>
              </w:p>
            </w:tc>
            <w:tc>
              <w:tcPr>
                <w:tcW w:w="251" w:type="pct"/>
                <w:shd w:val="clear" w:color="auto" w:fill="auto"/>
              </w:tcPr>
              <w:p w14:paraId="3D6CA2A8" w14:textId="77777777" w:rsidR="009E22C1" w:rsidRDefault="009E22C1" w:rsidP="00D93909">
                <w:r>
                  <w:lastRenderedPageBreak/>
                  <w:t>长期</w:t>
                </w:r>
              </w:p>
            </w:tc>
            <w:sdt>
              <w:sdtPr>
                <w:alias w:val="与重大资产重组相关的承诺-是否有履行期限"/>
                <w:tag w:val="_GBC_79e4c1ac8ad34fc58bc66e725cb673e1"/>
                <w:id w:val="-1545827199"/>
                <w:lock w:val="sdtLocked"/>
                <w:placeholder>
                  <w:docPart w:val="9486BE276AEA465D8F4A060BD3BAD404"/>
                </w:placeholder>
                <w:comboBox>
                  <w:listItem w:displayText="是" w:value="true"/>
                  <w:listItem w:displayText="否" w:value="false"/>
                </w:comboBox>
              </w:sdtPr>
              <w:sdtContent>
                <w:tc>
                  <w:tcPr>
                    <w:tcW w:w="251" w:type="pct"/>
                    <w:shd w:val="clear" w:color="auto" w:fill="auto"/>
                  </w:tcPr>
                  <w:p w14:paraId="0BA8CC0B" w14:textId="77777777" w:rsidR="009E22C1" w:rsidRDefault="009E22C1" w:rsidP="00D93909">
                    <w:r w:rsidRPr="00C82014">
                      <w:t>是</w:t>
                    </w:r>
                  </w:p>
                </w:tc>
              </w:sdtContent>
            </w:sdt>
            <w:sdt>
              <w:sdtPr>
                <w:alias w:val="与重大资产重组相关的承诺-是否及时严格履行"/>
                <w:tag w:val="_GBC_1aabacc96fa447b3965eabf1922b74c1"/>
                <w:id w:val="-1652441194"/>
                <w:lock w:val="sdtLocked"/>
                <w:placeholder>
                  <w:docPart w:val="8CE224556538478EB727F052D8A6B82D"/>
                </w:placeholder>
                <w:comboBox>
                  <w:listItem w:displayText="是" w:value="true"/>
                  <w:listItem w:displayText="否" w:value="false"/>
                </w:comboBox>
              </w:sdtPr>
              <w:sdtContent>
                <w:tc>
                  <w:tcPr>
                    <w:tcW w:w="251" w:type="pct"/>
                    <w:shd w:val="clear" w:color="auto" w:fill="auto"/>
                  </w:tcPr>
                  <w:p w14:paraId="65A880A2" w14:textId="77777777" w:rsidR="009E22C1" w:rsidRDefault="009E22C1" w:rsidP="00D93909">
                    <w:r w:rsidRPr="00C82014">
                      <w:t>是</w:t>
                    </w:r>
                  </w:p>
                </w:tc>
              </w:sdtContent>
            </w:sdt>
            <w:tc>
              <w:tcPr>
                <w:tcW w:w="653" w:type="pct"/>
                <w:shd w:val="clear" w:color="auto" w:fill="auto"/>
              </w:tcPr>
              <w:p w14:paraId="0C5BC15D" w14:textId="77777777" w:rsidR="009E22C1" w:rsidRDefault="009E22C1" w:rsidP="00D93909">
                <w:r>
                  <w:t> </w:t>
                </w:r>
              </w:p>
            </w:tc>
            <w:tc>
              <w:tcPr>
                <w:tcW w:w="380" w:type="pct"/>
                <w:shd w:val="clear" w:color="auto" w:fill="auto"/>
              </w:tcPr>
              <w:p w14:paraId="3715BF96" w14:textId="77777777" w:rsidR="009E22C1" w:rsidRDefault="009E22C1" w:rsidP="00D93909">
                <w:r>
                  <w:t> </w:t>
                </w:r>
              </w:p>
            </w:tc>
          </w:tr>
          <w:tr w:rsidR="009E22C1" w14:paraId="53AC4A2E" w14:textId="77777777" w:rsidTr="0006195B">
            <w:tc>
              <w:tcPr>
                <w:tcW w:w="246" w:type="pct"/>
                <w:vMerge/>
                <w:shd w:val="clear" w:color="auto" w:fill="auto"/>
                <w:vAlign w:val="center"/>
              </w:tcPr>
              <w:p w14:paraId="055D3F78" w14:textId="77777777" w:rsidR="009E22C1" w:rsidRDefault="009E22C1" w:rsidP="00D93909"/>
            </w:tc>
            <w:sdt>
              <w:sdtPr>
                <w:alias w:val="与重大资产重组相关的承诺-承诺类型"/>
                <w:tag w:val="_GBC_c986a55468114c2fbf6186df07b763ce"/>
                <w:id w:val="1079481283"/>
                <w:lock w:val="sdtLocked"/>
                <w:placeholder>
                  <w:docPart w:val="124C5E63F3574791961BE66DE444D952"/>
                </w:placeholder>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51" w:type="pct"/>
                    <w:shd w:val="clear" w:color="auto" w:fill="auto"/>
                  </w:tcPr>
                  <w:p w14:paraId="65588315" w14:textId="77777777" w:rsidR="009E22C1" w:rsidRDefault="009E22C1" w:rsidP="00D93909">
                    <w:r w:rsidRPr="00C82014">
                      <w:t>其他</w:t>
                    </w:r>
                  </w:p>
                </w:tc>
              </w:sdtContent>
            </w:sdt>
            <w:tc>
              <w:tcPr>
                <w:tcW w:w="305" w:type="pct"/>
                <w:shd w:val="clear" w:color="auto" w:fill="auto"/>
              </w:tcPr>
              <w:p w14:paraId="0FA9A814" w14:textId="77777777" w:rsidR="009E22C1" w:rsidRDefault="009E22C1" w:rsidP="00D93909">
                <w:r>
                  <w:t>大股东北京京城机电控股有限责任公司</w:t>
                </w:r>
              </w:p>
            </w:tc>
            <w:tc>
              <w:tcPr>
                <w:tcW w:w="2412" w:type="pct"/>
                <w:shd w:val="clear" w:color="auto" w:fill="auto"/>
              </w:tcPr>
              <w:p w14:paraId="7AA1CCDF" w14:textId="77777777" w:rsidR="009E22C1" w:rsidRDefault="009E22C1" w:rsidP="00D93909">
                <w:r>
                  <w:t>京城控股承诺：本次重大资产重组完成后，将保证上市公司在人员、资产、财务、机构、业务等方面的独立性。京城控股分别</w:t>
                </w:r>
                <w:proofErr w:type="gramStart"/>
                <w:r>
                  <w:t>就人员</w:t>
                </w:r>
                <w:proofErr w:type="gramEnd"/>
                <w:r>
                  <w:t>独立、资产独立、财务独立、机构独立、业务独立等方面</w:t>
                </w:r>
                <w:proofErr w:type="gramStart"/>
                <w:r>
                  <w:t>作出</w:t>
                </w:r>
                <w:proofErr w:type="gramEnd"/>
                <w:r>
                  <w:t>具体的承诺。该承诺在京城控股作为上市公司的控股股东（或实际控制人）期间内持续有效且不可变更或撤销。如违反上述承诺，并因此给上市公司造成经济损失，京城控股将向上市公司进行赔偿。</w:t>
                </w:r>
              </w:p>
            </w:tc>
            <w:tc>
              <w:tcPr>
                <w:tcW w:w="251" w:type="pct"/>
                <w:shd w:val="clear" w:color="auto" w:fill="auto"/>
              </w:tcPr>
              <w:p w14:paraId="2C3D7D66" w14:textId="77777777" w:rsidR="009E22C1" w:rsidRDefault="009E22C1" w:rsidP="00D93909">
                <w:r>
                  <w:t>长期</w:t>
                </w:r>
              </w:p>
            </w:tc>
            <w:sdt>
              <w:sdtPr>
                <w:alias w:val="与重大资产重组相关的承诺-是否有履行期限"/>
                <w:tag w:val="_GBC_79e4c1ac8ad34fc58bc66e725cb673e1"/>
                <w:id w:val="-192694095"/>
                <w:lock w:val="sdtLocked"/>
                <w:placeholder>
                  <w:docPart w:val="65AF4B86BAE74AD2B53DBA2D6DCC85D7"/>
                </w:placeholder>
                <w:comboBox>
                  <w:listItem w:displayText="是" w:value="true"/>
                  <w:listItem w:displayText="否" w:value="false"/>
                </w:comboBox>
              </w:sdtPr>
              <w:sdtContent>
                <w:tc>
                  <w:tcPr>
                    <w:tcW w:w="251" w:type="pct"/>
                    <w:shd w:val="clear" w:color="auto" w:fill="auto"/>
                  </w:tcPr>
                  <w:p w14:paraId="4E008B98" w14:textId="77777777" w:rsidR="009E22C1" w:rsidRDefault="009E22C1" w:rsidP="00D93909">
                    <w:r w:rsidRPr="00C82014">
                      <w:t>是</w:t>
                    </w:r>
                  </w:p>
                </w:tc>
              </w:sdtContent>
            </w:sdt>
            <w:sdt>
              <w:sdtPr>
                <w:alias w:val="与重大资产重组相关的承诺-是否及时严格履行"/>
                <w:tag w:val="_GBC_1aabacc96fa447b3965eabf1922b74c1"/>
                <w:id w:val="-1102559376"/>
                <w:lock w:val="sdtLocked"/>
                <w:placeholder>
                  <w:docPart w:val="3E3E0D2501D0443BA49AEFA6EDC53686"/>
                </w:placeholder>
                <w:comboBox>
                  <w:listItem w:displayText="是" w:value="true"/>
                  <w:listItem w:displayText="否" w:value="false"/>
                </w:comboBox>
              </w:sdtPr>
              <w:sdtContent>
                <w:tc>
                  <w:tcPr>
                    <w:tcW w:w="251" w:type="pct"/>
                    <w:shd w:val="clear" w:color="auto" w:fill="auto"/>
                  </w:tcPr>
                  <w:p w14:paraId="05F82262" w14:textId="77777777" w:rsidR="009E22C1" w:rsidRDefault="009E22C1" w:rsidP="00D93909">
                    <w:r w:rsidRPr="00C82014">
                      <w:t>是</w:t>
                    </w:r>
                  </w:p>
                </w:tc>
              </w:sdtContent>
            </w:sdt>
            <w:tc>
              <w:tcPr>
                <w:tcW w:w="653" w:type="pct"/>
                <w:shd w:val="clear" w:color="auto" w:fill="auto"/>
              </w:tcPr>
              <w:p w14:paraId="1B4BCD1D" w14:textId="77777777" w:rsidR="009E22C1" w:rsidRDefault="009E22C1" w:rsidP="00D93909">
                <w:r>
                  <w:t> </w:t>
                </w:r>
              </w:p>
            </w:tc>
            <w:tc>
              <w:tcPr>
                <w:tcW w:w="380" w:type="pct"/>
                <w:shd w:val="clear" w:color="auto" w:fill="auto"/>
              </w:tcPr>
              <w:p w14:paraId="46089E43" w14:textId="77777777" w:rsidR="009E22C1" w:rsidRDefault="009E22C1" w:rsidP="00D93909">
                <w:r>
                  <w:t> </w:t>
                </w:r>
              </w:p>
            </w:tc>
          </w:tr>
          <w:tr w:rsidR="009E22C1" w14:paraId="369560A5" w14:textId="77777777" w:rsidTr="0006195B">
            <w:tc>
              <w:tcPr>
                <w:tcW w:w="246" w:type="pct"/>
                <w:vMerge/>
                <w:shd w:val="clear" w:color="auto" w:fill="auto"/>
                <w:vAlign w:val="center"/>
              </w:tcPr>
              <w:p w14:paraId="13A69863" w14:textId="77777777" w:rsidR="009E22C1" w:rsidRDefault="009E22C1" w:rsidP="00D93909"/>
            </w:tc>
            <w:sdt>
              <w:sdtPr>
                <w:alias w:val="与重大资产重组相关的承诺-承诺类型"/>
                <w:tag w:val="_GBC_c986a55468114c2fbf6186df07b763ce"/>
                <w:id w:val="-653758182"/>
                <w:lock w:val="sdtLocked"/>
                <w:placeholder>
                  <w:docPart w:val="7698461EABC64FC0B5390A7CA04569D4"/>
                </w:placeholder>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51" w:type="pct"/>
                    <w:shd w:val="clear" w:color="auto" w:fill="auto"/>
                  </w:tcPr>
                  <w:p w14:paraId="7930C0FD" w14:textId="77777777" w:rsidR="009E22C1" w:rsidRDefault="009E22C1" w:rsidP="00D93909">
                    <w:r w:rsidRPr="00C82014">
                      <w:t>其他</w:t>
                    </w:r>
                  </w:p>
                </w:tc>
              </w:sdtContent>
            </w:sdt>
            <w:tc>
              <w:tcPr>
                <w:tcW w:w="305" w:type="pct"/>
                <w:shd w:val="clear" w:color="auto" w:fill="auto"/>
              </w:tcPr>
              <w:p w14:paraId="5E689E7F" w14:textId="77777777" w:rsidR="009E22C1" w:rsidRDefault="009E22C1" w:rsidP="00D93909">
                <w:r>
                  <w:t>大股东北京京城机电控股有限责任公司</w:t>
                </w:r>
              </w:p>
            </w:tc>
            <w:tc>
              <w:tcPr>
                <w:tcW w:w="2412" w:type="pct"/>
                <w:shd w:val="clear" w:color="auto" w:fill="auto"/>
              </w:tcPr>
              <w:p w14:paraId="6E956040" w14:textId="77777777" w:rsidR="009E22C1" w:rsidRDefault="009E22C1" w:rsidP="00D93909">
                <w:r>
                  <w:t>京城控股承诺：1、北人股份的债权人自接到北人股份有关本次重大资产重组事宜的通知书之日起三十日内，未接到通知书的自北人股份就其本次重大资产重组事宜首次公告之日起四十五日内，如果要求北人股份提前清偿债务或提供担保，而北人股份未清偿债务或提供担保的，本公司承诺将承担对该等债务提前清偿或提供担保的责任；2、对于北人股份无法联系到的债权人，以及接到通知或公告期满后仍未发表明确意见的债权人，如其在本次重大资产重组完成前又</w:t>
                </w:r>
                <w:proofErr w:type="gramStart"/>
                <w:r>
                  <w:t>明确发表</w:t>
                </w:r>
                <w:proofErr w:type="gramEnd"/>
                <w:r>
                  <w:t>不同意意见，而北人股份未按其要求清偿债务或提供担保的，本公司承诺将承担对该等债务提前清偿或提供担保的责任；3、对于北人股份确实无法联系到的债权人，以及接到通知或公告期满后仍未发表明确意见的债权人，如本次重大资产重组完成后，置出资产的承接主体无法清偿其债务的，由本公司负责清偿。本公司承担担保责任或清偿责任后，有权对置出资产的承接主体进行追偿。</w:t>
                </w:r>
              </w:p>
            </w:tc>
            <w:tc>
              <w:tcPr>
                <w:tcW w:w="251" w:type="pct"/>
                <w:shd w:val="clear" w:color="auto" w:fill="auto"/>
              </w:tcPr>
              <w:p w14:paraId="739A6996" w14:textId="77777777" w:rsidR="009E22C1" w:rsidRDefault="009E22C1" w:rsidP="00D93909">
                <w:r>
                  <w:t>长期</w:t>
                </w:r>
              </w:p>
            </w:tc>
            <w:sdt>
              <w:sdtPr>
                <w:alias w:val="与重大资产重组相关的承诺-是否有履行期限"/>
                <w:tag w:val="_GBC_79e4c1ac8ad34fc58bc66e725cb673e1"/>
                <w:id w:val="1383826613"/>
                <w:lock w:val="sdtLocked"/>
                <w:placeholder>
                  <w:docPart w:val="8B4AA29397DB4D1994D64AD80419C0A7"/>
                </w:placeholder>
                <w:comboBox>
                  <w:listItem w:displayText="是" w:value="true"/>
                  <w:listItem w:displayText="否" w:value="false"/>
                </w:comboBox>
              </w:sdtPr>
              <w:sdtContent>
                <w:tc>
                  <w:tcPr>
                    <w:tcW w:w="251" w:type="pct"/>
                    <w:shd w:val="clear" w:color="auto" w:fill="auto"/>
                  </w:tcPr>
                  <w:p w14:paraId="05D1A6E4" w14:textId="77777777" w:rsidR="009E22C1" w:rsidRDefault="009E22C1" w:rsidP="00D93909">
                    <w:r w:rsidRPr="00C82014">
                      <w:t>是</w:t>
                    </w:r>
                  </w:p>
                </w:tc>
              </w:sdtContent>
            </w:sdt>
            <w:sdt>
              <w:sdtPr>
                <w:alias w:val="与重大资产重组相关的承诺-是否及时严格履行"/>
                <w:tag w:val="_GBC_1aabacc96fa447b3965eabf1922b74c1"/>
                <w:id w:val="1676531765"/>
                <w:lock w:val="sdtLocked"/>
                <w:placeholder>
                  <w:docPart w:val="98C2A8575D4A45329F394835AA452920"/>
                </w:placeholder>
                <w:comboBox>
                  <w:listItem w:displayText="是" w:value="true"/>
                  <w:listItem w:displayText="否" w:value="false"/>
                </w:comboBox>
              </w:sdtPr>
              <w:sdtContent>
                <w:tc>
                  <w:tcPr>
                    <w:tcW w:w="251" w:type="pct"/>
                    <w:shd w:val="clear" w:color="auto" w:fill="auto"/>
                  </w:tcPr>
                  <w:p w14:paraId="56FC34FF" w14:textId="77777777" w:rsidR="009E22C1" w:rsidRDefault="009E22C1" w:rsidP="00D93909">
                    <w:r w:rsidRPr="00C82014">
                      <w:t>是</w:t>
                    </w:r>
                  </w:p>
                </w:tc>
              </w:sdtContent>
            </w:sdt>
            <w:tc>
              <w:tcPr>
                <w:tcW w:w="653" w:type="pct"/>
                <w:shd w:val="clear" w:color="auto" w:fill="auto"/>
              </w:tcPr>
              <w:p w14:paraId="2489EF02" w14:textId="77777777" w:rsidR="009E22C1" w:rsidRDefault="009E22C1" w:rsidP="00D93909">
                <w:r>
                  <w:t>截至本披露日，京城控股已督促北人集团偿还债务并承诺如果北人集团没有及时清偿，京城控股将负责清偿及提供担保。本公司目前没有因被追索而遭受损失，京城控股未出现违背该承诺的行为。</w:t>
                </w:r>
              </w:p>
            </w:tc>
            <w:tc>
              <w:tcPr>
                <w:tcW w:w="380" w:type="pct"/>
                <w:shd w:val="clear" w:color="auto" w:fill="auto"/>
              </w:tcPr>
              <w:p w14:paraId="5AA2E76E" w14:textId="77777777" w:rsidR="009E22C1" w:rsidRDefault="009E22C1" w:rsidP="00D93909">
                <w:r>
                  <w:t> </w:t>
                </w:r>
              </w:p>
            </w:tc>
          </w:tr>
          <w:tr w:rsidR="009E22C1" w14:paraId="049697C0" w14:textId="77777777" w:rsidTr="0006195B">
            <w:tc>
              <w:tcPr>
                <w:tcW w:w="246" w:type="pct"/>
                <w:vMerge/>
                <w:shd w:val="clear" w:color="auto" w:fill="auto"/>
                <w:vAlign w:val="center"/>
              </w:tcPr>
              <w:p w14:paraId="1BA9732F" w14:textId="77777777" w:rsidR="009E22C1" w:rsidRDefault="009E22C1" w:rsidP="00D93909"/>
            </w:tc>
            <w:sdt>
              <w:sdtPr>
                <w:alias w:val="与重大资产重组相关的承诺-承诺类型"/>
                <w:tag w:val="_GBC_c986a55468114c2fbf6186df07b763ce"/>
                <w:id w:val="-541599976"/>
                <w:lock w:val="sdtLocked"/>
                <w:placeholder>
                  <w:docPart w:val="0D473AD682974985AD69808BA6AD368F"/>
                </w:placeholder>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51" w:type="pct"/>
                    <w:shd w:val="clear" w:color="auto" w:fill="auto"/>
                  </w:tcPr>
                  <w:p w14:paraId="4EB4925D" w14:textId="77777777" w:rsidR="009E22C1" w:rsidRDefault="009E22C1" w:rsidP="00D93909">
                    <w:r w:rsidRPr="00C82014">
                      <w:t>其他</w:t>
                    </w:r>
                  </w:p>
                </w:tc>
              </w:sdtContent>
            </w:sdt>
            <w:tc>
              <w:tcPr>
                <w:tcW w:w="305" w:type="pct"/>
                <w:shd w:val="clear" w:color="auto" w:fill="auto"/>
              </w:tcPr>
              <w:p w14:paraId="005FCDC9" w14:textId="77777777" w:rsidR="009E22C1" w:rsidRDefault="009E22C1" w:rsidP="00D93909">
                <w:r>
                  <w:t>大股东北京京城机电控股有限责任公司</w:t>
                </w:r>
              </w:p>
            </w:tc>
            <w:tc>
              <w:tcPr>
                <w:tcW w:w="2412" w:type="pct"/>
                <w:shd w:val="clear" w:color="auto" w:fill="auto"/>
              </w:tcPr>
              <w:p w14:paraId="76663CE2" w14:textId="77777777" w:rsidR="009E22C1" w:rsidRDefault="009E22C1" w:rsidP="00D93909">
                <w:r>
                  <w:t>京城控股承诺：若未来天海工业木林镇生产车间因租赁瑕疵房产的问题而导致搬迁，本公司将向本次交易完成后的上市公司全额现金赔偿天海工业在搬迁过程中导致的全部损失。</w:t>
                </w:r>
              </w:p>
            </w:tc>
            <w:tc>
              <w:tcPr>
                <w:tcW w:w="251" w:type="pct"/>
                <w:shd w:val="clear" w:color="auto" w:fill="auto"/>
              </w:tcPr>
              <w:p w14:paraId="4B3A9207" w14:textId="77777777" w:rsidR="009E22C1" w:rsidRDefault="009E22C1" w:rsidP="00D93909">
                <w:r>
                  <w:t>长期</w:t>
                </w:r>
              </w:p>
            </w:tc>
            <w:sdt>
              <w:sdtPr>
                <w:alias w:val="与重大资产重组相关的承诺-是否有履行期限"/>
                <w:tag w:val="_GBC_79e4c1ac8ad34fc58bc66e725cb673e1"/>
                <w:id w:val="593134240"/>
                <w:lock w:val="sdtLocked"/>
                <w:placeholder>
                  <w:docPart w:val="8E1AC031D59640DE9F44553C31CEB981"/>
                </w:placeholder>
                <w:comboBox>
                  <w:listItem w:displayText="是" w:value="true"/>
                  <w:listItem w:displayText="否" w:value="false"/>
                </w:comboBox>
              </w:sdtPr>
              <w:sdtContent>
                <w:tc>
                  <w:tcPr>
                    <w:tcW w:w="251" w:type="pct"/>
                    <w:shd w:val="clear" w:color="auto" w:fill="auto"/>
                  </w:tcPr>
                  <w:p w14:paraId="2100FC5F" w14:textId="77777777" w:rsidR="009E22C1" w:rsidRDefault="009E22C1" w:rsidP="00D93909">
                    <w:r w:rsidRPr="00C82014">
                      <w:t>是</w:t>
                    </w:r>
                  </w:p>
                </w:tc>
              </w:sdtContent>
            </w:sdt>
            <w:sdt>
              <w:sdtPr>
                <w:alias w:val="与重大资产重组相关的承诺-是否及时严格履行"/>
                <w:tag w:val="_GBC_1aabacc96fa447b3965eabf1922b74c1"/>
                <w:id w:val="-2094311244"/>
                <w:lock w:val="sdtLocked"/>
                <w:placeholder>
                  <w:docPart w:val="85F75809519C41C2AA58C8E200887F61"/>
                </w:placeholder>
                <w:comboBox>
                  <w:listItem w:displayText="是" w:value="true"/>
                  <w:listItem w:displayText="否" w:value="false"/>
                </w:comboBox>
              </w:sdtPr>
              <w:sdtContent>
                <w:tc>
                  <w:tcPr>
                    <w:tcW w:w="251" w:type="pct"/>
                    <w:shd w:val="clear" w:color="auto" w:fill="auto"/>
                  </w:tcPr>
                  <w:p w14:paraId="3DDE9C95" w14:textId="77777777" w:rsidR="009E22C1" w:rsidRDefault="009E22C1" w:rsidP="00D93909">
                    <w:r w:rsidRPr="00C82014">
                      <w:t>是</w:t>
                    </w:r>
                  </w:p>
                </w:tc>
              </w:sdtContent>
            </w:sdt>
            <w:tc>
              <w:tcPr>
                <w:tcW w:w="653" w:type="pct"/>
                <w:shd w:val="clear" w:color="auto" w:fill="auto"/>
              </w:tcPr>
              <w:p w14:paraId="2029D254" w14:textId="77777777" w:rsidR="009E22C1" w:rsidRDefault="009E22C1" w:rsidP="00D93909">
                <w:r>
                  <w:t> </w:t>
                </w:r>
              </w:p>
            </w:tc>
            <w:tc>
              <w:tcPr>
                <w:tcW w:w="380" w:type="pct"/>
                <w:shd w:val="clear" w:color="auto" w:fill="auto"/>
              </w:tcPr>
              <w:p w14:paraId="7F769DF4" w14:textId="77777777" w:rsidR="009E22C1" w:rsidRDefault="009E22C1" w:rsidP="00D93909">
                <w:r>
                  <w:t> </w:t>
                </w:r>
              </w:p>
            </w:tc>
          </w:tr>
          <w:tr w:rsidR="009E22C1" w14:paraId="4CEE7CBC" w14:textId="77777777" w:rsidTr="0006195B">
            <w:tc>
              <w:tcPr>
                <w:tcW w:w="246" w:type="pct"/>
                <w:vMerge/>
                <w:shd w:val="clear" w:color="auto" w:fill="auto"/>
                <w:vAlign w:val="center"/>
              </w:tcPr>
              <w:p w14:paraId="204848D7" w14:textId="77777777" w:rsidR="009E22C1" w:rsidRDefault="009E22C1" w:rsidP="00D93909"/>
            </w:tc>
            <w:sdt>
              <w:sdtPr>
                <w:alias w:val="与重大资产重组相关的承诺-承诺类型"/>
                <w:tag w:val="_GBC_c986a55468114c2fbf6186df07b763ce"/>
                <w:id w:val="1194649344"/>
                <w:lock w:val="sdtLocked"/>
                <w:placeholder>
                  <w:docPart w:val="593480497B1048F1B53DA3E2CF5D9D24"/>
                </w:placeholder>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51" w:type="pct"/>
                    <w:shd w:val="clear" w:color="auto" w:fill="auto"/>
                  </w:tcPr>
                  <w:p w14:paraId="101F1A67" w14:textId="77777777" w:rsidR="009E22C1" w:rsidRDefault="009E22C1" w:rsidP="00D93909">
                    <w:r w:rsidRPr="00C82014">
                      <w:t>其他</w:t>
                    </w:r>
                  </w:p>
                </w:tc>
              </w:sdtContent>
            </w:sdt>
            <w:tc>
              <w:tcPr>
                <w:tcW w:w="305" w:type="pct"/>
                <w:shd w:val="clear" w:color="auto" w:fill="auto"/>
              </w:tcPr>
              <w:p w14:paraId="1444A109" w14:textId="77777777" w:rsidR="009E22C1" w:rsidRDefault="009E22C1" w:rsidP="00D93909">
                <w:r>
                  <w:t>大股东北京京城机电</w:t>
                </w:r>
                <w:r>
                  <w:lastRenderedPageBreak/>
                  <w:t>控股有限责任公司</w:t>
                </w:r>
              </w:p>
            </w:tc>
            <w:tc>
              <w:tcPr>
                <w:tcW w:w="2412" w:type="pct"/>
                <w:shd w:val="clear" w:color="auto" w:fill="auto"/>
              </w:tcPr>
              <w:p w14:paraId="27E291EA" w14:textId="77777777" w:rsidR="009E22C1" w:rsidRDefault="009E22C1" w:rsidP="00D93909">
                <w:r>
                  <w:lastRenderedPageBreak/>
                  <w:t>京城控股承诺：本公司已充分知悉置出资产目前存在的上述问题，并承诺若本次重组实施时北人股份上述部分下属公司相关股东行使优先购买权，则本公司同意接受上述置出资产中的长期股权投资变更为相</w:t>
                </w:r>
                <w:r>
                  <w:lastRenderedPageBreak/>
                  <w:t>等价值的现金资产，不会因置出资产形式的变化要求终止或变更各方之前已签署的重大资产置换协议或要求北人股份赔偿任何损失或承担法律责任。</w:t>
                </w:r>
              </w:p>
            </w:tc>
            <w:tc>
              <w:tcPr>
                <w:tcW w:w="251" w:type="pct"/>
                <w:shd w:val="clear" w:color="auto" w:fill="auto"/>
              </w:tcPr>
              <w:p w14:paraId="3A0487F6" w14:textId="77777777" w:rsidR="009E22C1" w:rsidRDefault="009E22C1" w:rsidP="00D93909">
                <w:r>
                  <w:lastRenderedPageBreak/>
                  <w:t>长期</w:t>
                </w:r>
              </w:p>
            </w:tc>
            <w:sdt>
              <w:sdtPr>
                <w:alias w:val="与重大资产重组相关的承诺-是否有履行期限"/>
                <w:tag w:val="_GBC_79e4c1ac8ad34fc58bc66e725cb673e1"/>
                <w:id w:val="1282992689"/>
                <w:lock w:val="sdtLocked"/>
                <w:placeholder>
                  <w:docPart w:val="7763B279314F47BE8EA50E328BD139C1"/>
                </w:placeholder>
                <w:comboBox>
                  <w:listItem w:displayText="是" w:value="true"/>
                  <w:listItem w:displayText="否" w:value="false"/>
                </w:comboBox>
              </w:sdtPr>
              <w:sdtContent>
                <w:tc>
                  <w:tcPr>
                    <w:tcW w:w="251" w:type="pct"/>
                    <w:shd w:val="clear" w:color="auto" w:fill="auto"/>
                  </w:tcPr>
                  <w:p w14:paraId="5AE0CCEB" w14:textId="77777777" w:rsidR="009E22C1" w:rsidRDefault="009E22C1" w:rsidP="00D93909">
                    <w:r w:rsidRPr="00C82014">
                      <w:t>是</w:t>
                    </w:r>
                  </w:p>
                </w:tc>
              </w:sdtContent>
            </w:sdt>
            <w:sdt>
              <w:sdtPr>
                <w:alias w:val="与重大资产重组相关的承诺-是否及时严格履行"/>
                <w:tag w:val="_GBC_1aabacc96fa447b3965eabf1922b74c1"/>
                <w:id w:val="-1111815048"/>
                <w:lock w:val="sdtLocked"/>
                <w:placeholder>
                  <w:docPart w:val="96EFC075814A45B0BCAD92FF6F371556"/>
                </w:placeholder>
                <w:comboBox>
                  <w:listItem w:displayText="是" w:value="true"/>
                  <w:listItem w:displayText="否" w:value="false"/>
                </w:comboBox>
              </w:sdtPr>
              <w:sdtContent>
                <w:tc>
                  <w:tcPr>
                    <w:tcW w:w="251" w:type="pct"/>
                    <w:shd w:val="clear" w:color="auto" w:fill="auto"/>
                  </w:tcPr>
                  <w:p w14:paraId="7D224A6E" w14:textId="77777777" w:rsidR="009E22C1" w:rsidRDefault="009E22C1" w:rsidP="00D93909">
                    <w:r w:rsidRPr="00C82014">
                      <w:t>是</w:t>
                    </w:r>
                  </w:p>
                </w:tc>
              </w:sdtContent>
            </w:sdt>
            <w:tc>
              <w:tcPr>
                <w:tcW w:w="653" w:type="pct"/>
                <w:shd w:val="clear" w:color="auto" w:fill="auto"/>
              </w:tcPr>
              <w:p w14:paraId="278E4FDB" w14:textId="77777777" w:rsidR="009E22C1" w:rsidRDefault="009E22C1" w:rsidP="00D93909">
                <w:r>
                  <w:t> </w:t>
                </w:r>
              </w:p>
            </w:tc>
            <w:tc>
              <w:tcPr>
                <w:tcW w:w="380" w:type="pct"/>
                <w:shd w:val="clear" w:color="auto" w:fill="auto"/>
              </w:tcPr>
              <w:p w14:paraId="199A3BA2" w14:textId="77777777" w:rsidR="009E22C1" w:rsidRDefault="009E22C1" w:rsidP="00D93909">
                <w:r>
                  <w:t> </w:t>
                </w:r>
              </w:p>
            </w:tc>
          </w:tr>
          <w:tr w:rsidR="009E22C1" w14:paraId="773A46E1" w14:textId="77777777" w:rsidTr="0006195B">
            <w:tc>
              <w:tcPr>
                <w:tcW w:w="246" w:type="pct"/>
                <w:vMerge/>
                <w:shd w:val="clear" w:color="auto" w:fill="auto"/>
                <w:vAlign w:val="center"/>
              </w:tcPr>
              <w:p w14:paraId="74340BB0" w14:textId="77777777" w:rsidR="009E22C1" w:rsidRDefault="009E22C1" w:rsidP="00D93909"/>
            </w:tc>
            <w:sdt>
              <w:sdtPr>
                <w:alias w:val="与重大资产重组相关的承诺-承诺类型"/>
                <w:tag w:val="_GBC_c986a55468114c2fbf6186df07b763ce"/>
                <w:id w:val="-1708100106"/>
                <w:lock w:val="sdtLocked"/>
                <w:placeholder>
                  <w:docPart w:val="F74EFFED95E444158FC8021ADCBEB57E"/>
                </w:placeholder>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51" w:type="pct"/>
                    <w:shd w:val="clear" w:color="auto" w:fill="auto"/>
                  </w:tcPr>
                  <w:p w14:paraId="0BB16583" w14:textId="77777777" w:rsidR="009E22C1" w:rsidRDefault="009E22C1" w:rsidP="00D93909">
                    <w:r w:rsidRPr="00C82014">
                      <w:t>其他</w:t>
                    </w:r>
                  </w:p>
                </w:tc>
              </w:sdtContent>
            </w:sdt>
            <w:tc>
              <w:tcPr>
                <w:tcW w:w="305" w:type="pct"/>
                <w:shd w:val="clear" w:color="auto" w:fill="auto"/>
              </w:tcPr>
              <w:p w14:paraId="2F900EC2" w14:textId="77777777" w:rsidR="009E22C1" w:rsidRDefault="009E22C1" w:rsidP="00D93909">
                <w:r>
                  <w:t>大股东北京京城机电控股有限责任公司</w:t>
                </w:r>
              </w:p>
            </w:tc>
            <w:tc>
              <w:tcPr>
                <w:tcW w:w="2412" w:type="pct"/>
                <w:shd w:val="clear" w:color="auto" w:fill="auto"/>
              </w:tcPr>
              <w:p w14:paraId="4492FCD9" w14:textId="77777777" w:rsidR="009E22C1" w:rsidRDefault="009E22C1" w:rsidP="00D93909">
                <w:r>
                  <w:t>京城控股承诺：本公司充分知悉拟置出资产目前存在的瑕疵，本公司将承担因拟置出资产瑕疵而产生的任何损失或法律责任，不会因拟置出资产瑕疵要求北人股份承担任何损失或法律责任，亦不会因拟置出资产瑕疵单方面拒绝签署或要求终止、解除、变更《北人印刷机械股份有限公司与北京京城机电控股有限责任公司关于重大资产置换的框架协议》、《北人印刷机械股份有限公司与北京京城机电控股有限责任公司及北人集团公司之重大资产置换协议》及相关协议。如果拟置出资产中所涉及的相关负债（包括自基准日到交割日间新产生的负债），未取得债权人对债务转移的同意，该等债权人向北人股份主张权利的，由北人集团公司承担与此相关的一切义务、责任及费用；如果北人股份因该等债权追索承担了任何责任或遭受了任何损失的，由北人集团公司向北人股份</w:t>
                </w:r>
                <w:proofErr w:type="gramStart"/>
                <w:r>
                  <w:t>作出</w:t>
                </w:r>
                <w:proofErr w:type="gramEnd"/>
                <w:r>
                  <w:t>全额补偿。本公司承诺：本公司将对北人集团公司的该等补偿责任承担连带责任。</w:t>
                </w:r>
              </w:p>
            </w:tc>
            <w:tc>
              <w:tcPr>
                <w:tcW w:w="251" w:type="pct"/>
                <w:shd w:val="clear" w:color="auto" w:fill="auto"/>
              </w:tcPr>
              <w:p w14:paraId="55FAD88A" w14:textId="77777777" w:rsidR="009E22C1" w:rsidRDefault="009E22C1" w:rsidP="00D93909">
                <w:r>
                  <w:t>长期</w:t>
                </w:r>
              </w:p>
            </w:tc>
            <w:sdt>
              <w:sdtPr>
                <w:alias w:val="与重大资产重组相关的承诺-是否有履行期限"/>
                <w:tag w:val="_GBC_79e4c1ac8ad34fc58bc66e725cb673e1"/>
                <w:id w:val="-1505506517"/>
                <w:lock w:val="sdtLocked"/>
                <w:placeholder>
                  <w:docPart w:val="C0163F456C1E4E35B409D91E36CBDED4"/>
                </w:placeholder>
                <w:comboBox>
                  <w:listItem w:displayText="是" w:value="true"/>
                  <w:listItem w:displayText="否" w:value="false"/>
                </w:comboBox>
              </w:sdtPr>
              <w:sdtContent>
                <w:tc>
                  <w:tcPr>
                    <w:tcW w:w="251" w:type="pct"/>
                    <w:shd w:val="clear" w:color="auto" w:fill="auto"/>
                  </w:tcPr>
                  <w:p w14:paraId="1351F975" w14:textId="77777777" w:rsidR="009E22C1" w:rsidRDefault="009E22C1" w:rsidP="00D93909">
                    <w:r w:rsidRPr="00C82014">
                      <w:t>是</w:t>
                    </w:r>
                  </w:p>
                </w:tc>
              </w:sdtContent>
            </w:sdt>
            <w:sdt>
              <w:sdtPr>
                <w:alias w:val="与重大资产重组相关的承诺-是否及时严格履行"/>
                <w:tag w:val="_GBC_1aabacc96fa447b3965eabf1922b74c1"/>
                <w:id w:val="-1712560597"/>
                <w:lock w:val="sdtLocked"/>
                <w:placeholder>
                  <w:docPart w:val="B4290E87F0CB45EB879AC471D6B087C3"/>
                </w:placeholder>
                <w:comboBox>
                  <w:listItem w:displayText="是" w:value="true"/>
                  <w:listItem w:displayText="否" w:value="false"/>
                </w:comboBox>
              </w:sdtPr>
              <w:sdtContent>
                <w:tc>
                  <w:tcPr>
                    <w:tcW w:w="251" w:type="pct"/>
                    <w:shd w:val="clear" w:color="auto" w:fill="auto"/>
                  </w:tcPr>
                  <w:p w14:paraId="4ADBB061" w14:textId="77777777" w:rsidR="009E22C1" w:rsidRDefault="009E22C1" w:rsidP="00D93909">
                    <w:r w:rsidRPr="00C82014">
                      <w:t>是</w:t>
                    </w:r>
                  </w:p>
                </w:tc>
              </w:sdtContent>
            </w:sdt>
            <w:tc>
              <w:tcPr>
                <w:tcW w:w="653" w:type="pct"/>
                <w:shd w:val="clear" w:color="auto" w:fill="auto"/>
              </w:tcPr>
              <w:p w14:paraId="690A5FE3" w14:textId="77777777" w:rsidR="009E22C1" w:rsidRDefault="009E22C1" w:rsidP="00D93909">
                <w:r>
                  <w:t>截至本披露日，京城控股已督促北人集团偿还债务并承诺如果北人集团没有及时清偿，京城控股将负责清偿及提供担保。本公司目前没有因被追索而遭受损失，京城控股未出现违背该承诺的行为。</w:t>
                </w:r>
              </w:p>
            </w:tc>
            <w:tc>
              <w:tcPr>
                <w:tcW w:w="380" w:type="pct"/>
                <w:shd w:val="clear" w:color="auto" w:fill="auto"/>
              </w:tcPr>
              <w:p w14:paraId="4E0D81D2" w14:textId="77777777" w:rsidR="009E22C1" w:rsidRDefault="009E22C1" w:rsidP="00D93909">
                <w:r>
                  <w:t> </w:t>
                </w:r>
              </w:p>
            </w:tc>
          </w:tr>
          <w:tr w:rsidR="009E22C1" w14:paraId="33C70F1E" w14:textId="77777777" w:rsidTr="0006195B">
            <w:tc>
              <w:tcPr>
                <w:tcW w:w="246" w:type="pct"/>
                <w:vMerge/>
                <w:shd w:val="clear" w:color="auto" w:fill="auto"/>
                <w:vAlign w:val="center"/>
              </w:tcPr>
              <w:p w14:paraId="11BE0DAB" w14:textId="77777777" w:rsidR="009E22C1" w:rsidRDefault="009E22C1" w:rsidP="00D93909"/>
            </w:tc>
            <w:sdt>
              <w:sdtPr>
                <w:alias w:val="与重大资产重组相关的承诺-承诺类型"/>
                <w:tag w:val="_GBC_c986a55468114c2fbf6186df07b763ce"/>
                <w:id w:val="-541055863"/>
                <w:lock w:val="sdtLocked"/>
                <w:placeholder>
                  <w:docPart w:val="BF3AC3CDBEF8441B8F233D453049B0B7"/>
                </w:placeholder>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51" w:type="pct"/>
                    <w:shd w:val="clear" w:color="auto" w:fill="auto"/>
                  </w:tcPr>
                  <w:p w14:paraId="431F0A33" w14:textId="77777777" w:rsidR="009E22C1" w:rsidRDefault="009E22C1" w:rsidP="00D93909">
                    <w:r w:rsidRPr="00C82014">
                      <w:t>其他</w:t>
                    </w:r>
                  </w:p>
                </w:tc>
              </w:sdtContent>
            </w:sdt>
            <w:tc>
              <w:tcPr>
                <w:tcW w:w="305" w:type="pct"/>
                <w:shd w:val="clear" w:color="auto" w:fill="auto"/>
              </w:tcPr>
              <w:p w14:paraId="18D71F65" w14:textId="77777777" w:rsidR="009E22C1" w:rsidRDefault="009E22C1" w:rsidP="00D93909">
                <w:r>
                  <w:t>置出资产承接主体（北人集团）</w:t>
                </w:r>
              </w:p>
            </w:tc>
            <w:tc>
              <w:tcPr>
                <w:tcW w:w="2412" w:type="pct"/>
                <w:shd w:val="clear" w:color="auto" w:fill="auto"/>
              </w:tcPr>
              <w:p w14:paraId="0FDC2981" w14:textId="77777777" w:rsidR="009E22C1" w:rsidRDefault="009E22C1" w:rsidP="00D93909">
                <w:r>
                  <w:t>北人集团承诺：本公司充分知悉拟置出资产目前存在的瑕疵，本公司将承担因拟置出资产瑕疵而产生的任何损失或法律责任，不会因拟置出资产瑕疵要求北人股份承担任何损失或法律责任。如果拟置出资产中所涉及的相关负债（包括自基准日到交割日间新产生的负债），未取得债权人对债务转移的同意，该等债权人向北人股份主张权利的，由本公司承担与此相关的一切义务、责任及费用；如果北人股份因该等债权追索承担了任何责任或遭受了任何损失的，由本公司向北人股份</w:t>
                </w:r>
                <w:proofErr w:type="gramStart"/>
                <w:r>
                  <w:t>作出</w:t>
                </w:r>
                <w:proofErr w:type="gramEnd"/>
                <w:r>
                  <w:t>全额补偿。</w:t>
                </w:r>
              </w:p>
            </w:tc>
            <w:tc>
              <w:tcPr>
                <w:tcW w:w="251" w:type="pct"/>
                <w:shd w:val="clear" w:color="auto" w:fill="auto"/>
              </w:tcPr>
              <w:p w14:paraId="0C30FC1A" w14:textId="77777777" w:rsidR="009E22C1" w:rsidRDefault="009E22C1" w:rsidP="00D93909">
                <w:r>
                  <w:t>长期</w:t>
                </w:r>
              </w:p>
            </w:tc>
            <w:sdt>
              <w:sdtPr>
                <w:alias w:val="与重大资产重组相关的承诺-是否有履行期限"/>
                <w:tag w:val="_GBC_79e4c1ac8ad34fc58bc66e725cb673e1"/>
                <w:id w:val="-582992346"/>
                <w:lock w:val="sdtLocked"/>
                <w:placeholder>
                  <w:docPart w:val="953D61A467B7416997AB6B7911CFFBBA"/>
                </w:placeholder>
                <w:comboBox>
                  <w:listItem w:displayText="是" w:value="true"/>
                  <w:listItem w:displayText="否" w:value="false"/>
                </w:comboBox>
              </w:sdtPr>
              <w:sdtContent>
                <w:tc>
                  <w:tcPr>
                    <w:tcW w:w="251" w:type="pct"/>
                    <w:shd w:val="clear" w:color="auto" w:fill="auto"/>
                  </w:tcPr>
                  <w:p w14:paraId="4E443ACD" w14:textId="77777777" w:rsidR="009E22C1" w:rsidRDefault="009E22C1" w:rsidP="00D93909">
                    <w:r w:rsidRPr="00C82014">
                      <w:t>是</w:t>
                    </w:r>
                  </w:p>
                </w:tc>
              </w:sdtContent>
            </w:sdt>
            <w:sdt>
              <w:sdtPr>
                <w:alias w:val="与重大资产重组相关的承诺-是否及时严格履行"/>
                <w:tag w:val="_GBC_1aabacc96fa447b3965eabf1922b74c1"/>
                <w:id w:val="-2057924601"/>
                <w:lock w:val="sdtLocked"/>
                <w:placeholder>
                  <w:docPart w:val="07D9CAFE8F74457989081656F19A1F65"/>
                </w:placeholder>
                <w:comboBox>
                  <w:listItem w:displayText="是" w:value="true"/>
                  <w:listItem w:displayText="否" w:value="false"/>
                </w:comboBox>
              </w:sdtPr>
              <w:sdtContent>
                <w:tc>
                  <w:tcPr>
                    <w:tcW w:w="251" w:type="pct"/>
                    <w:shd w:val="clear" w:color="auto" w:fill="auto"/>
                  </w:tcPr>
                  <w:p w14:paraId="2A909DA5" w14:textId="77777777" w:rsidR="009E22C1" w:rsidRDefault="009E22C1" w:rsidP="00D93909">
                    <w:r w:rsidRPr="00C82014">
                      <w:t>是</w:t>
                    </w:r>
                  </w:p>
                </w:tc>
              </w:sdtContent>
            </w:sdt>
            <w:tc>
              <w:tcPr>
                <w:tcW w:w="653" w:type="pct"/>
                <w:shd w:val="clear" w:color="auto" w:fill="auto"/>
              </w:tcPr>
              <w:p w14:paraId="08FC8E3F" w14:textId="77777777" w:rsidR="009E22C1" w:rsidRDefault="009E22C1" w:rsidP="00D93909">
                <w:r>
                  <w:t>截至本披露日，京城控股已督促北人集团偿还债务并承诺如果北人集团没有及时清偿，京城控股将负责清偿及提供担保。本公司目前没有因被追索而遭受损失，京城控股未出现违背该承诺的行为。</w:t>
                </w:r>
              </w:p>
            </w:tc>
            <w:tc>
              <w:tcPr>
                <w:tcW w:w="380" w:type="pct"/>
                <w:shd w:val="clear" w:color="auto" w:fill="auto"/>
              </w:tcPr>
              <w:p w14:paraId="5BE9CF6A" w14:textId="77777777" w:rsidR="009E22C1" w:rsidRDefault="009E22C1" w:rsidP="00D93909">
                <w:r>
                  <w:t> </w:t>
                </w:r>
              </w:p>
            </w:tc>
          </w:tr>
          <w:tr w:rsidR="009E22C1" w14:paraId="50A672C2" w14:textId="77777777" w:rsidTr="0006195B">
            <w:tc>
              <w:tcPr>
                <w:tcW w:w="246" w:type="pct"/>
                <w:vMerge/>
                <w:shd w:val="clear" w:color="auto" w:fill="auto"/>
                <w:vAlign w:val="center"/>
              </w:tcPr>
              <w:p w14:paraId="769BC42B" w14:textId="77777777" w:rsidR="009E22C1" w:rsidRDefault="009E22C1" w:rsidP="00D93909"/>
            </w:tc>
            <w:sdt>
              <w:sdtPr>
                <w:alias w:val="与重大资产重组相关的承诺-承诺类型"/>
                <w:tag w:val="_GBC_c986a55468114c2fbf6186df07b763ce"/>
                <w:id w:val="-1184441182"/>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51" w:type="pct"/>
                    <w:shd w:val="clear" w:color="auto" w:fill="auto"/>
                  </w:tcPr>
                  <w:p w14:paraId="50C19065" w14:textId="77777777" w:rsidR="009E22C1" w:rsidRDefault="009E22C1" w:rsidP="00D93909">
                    <w:r>
                      <w:t>其他</w:t>
                    </w:r>
                  </w:p>
                </w:tc>
              </w:sdtContent>
            </w:sdt>
            <w:tc>
              <w:tcPr>
                <w:tcW w:w="305" w:type="pct"/>
                <w:shd w:val="clear" w:color="auto" w:fill="auto"/>
              </w:tcPr>
              <w:p w14:paraId="2CCD4663" w14:textId="77777777" w:rsidR="009E22C1" w:rsidRDefault="009E22C1" w:rsidP="00D93909">
                <w:r>
                  <w:t>置出资产承接</w:t>
                </w:r>
                <w:r>
                  <w:lastRenderedPageBreak/>
                  <w:t>主体（北人集团）</w:t>
                </w:r>
              </w:p>
            </w:tc>
            <w:tc>
              <w:tcPr>
                <w:tcW w:w="2412" w:type="pct"/>
                <w:shd w:val="clear" w:color="auto" w:fill="auto"/>
              </w:tcPr>
              <w:p w14:paraId="5A1219AE" w14:textId="77777777" w:rsidR="009E22C1" w:rsidRDefault="009E22C1" w:rsidP="00D93909">
                <w:r>
                  <w:lastRenderedPageBreak/>
                  <w:t>北人集团承诺：本公司已充分知悉置出资产目前存在的上述问题，并承诺若本次重组实施时北人股份上述部分下属公司相关股东行使优先</w:t>
                </w:r>
                <w:r>
                  <w:lastRenderedPageBreak/>
                  <w:t>购买权，则本公司同意接受上述置出资产中的长期股权投资变更为相等价值的现金资产，不会因置出资产形式的变化要求终止或变更各方之前已签署的重大资产置换协议或要求北人股份赔偿任何损失或承担法律责任。</w:t>
                </w:r>
              </w:p>
            </w:tc>
            <w:tc>
              <w:tcPr>
                <w:tcW w:w="251" w:type="pct"/>
                <w:shd w:val="clear" w:color="auto" w:fill="auto"/>
              </w:tcPr>
              <w:p w14:paraId="037020A0" w14:textId="77777777" w:rsidR="009E22C1" w:rsidRDefault="009E22C1" w:rsidP="00D93909">
                <w:r>
                  <w:lastRenderedPageBreak/>
                  <w:t>长期</w:t>
                </w:r>
              </w:p>
            </w:tc>
            <w:sdt>
              <w:sdtPr>
                <w:alias w:val="与重大资产重组相关的承诺-是否有履行期限"/>
                <w:tag w:val="_GBC_79e4c1ac8ad34fc58bc66e725cb673e1"/>
                <w:id w:val="-1694294780"/>
                <w:lock w:val="sdtLocked"/>
                <w:comboBox>
                  <w:listItem w:displayText="是" w:value="true"/>
                  <w:listItem w:displayText="否" w:value="false"/>
                </w:comboBox>
              </w:sdtPr>
              <w:sdtContent>
                <w:tc>
                  <w:tcPr>
                    <w:tcW w:w="251" w:type="pct"/>
                    <w:shd w:val="clear" w:color="auto" w:fill="auto"/>
                  </w:tcPr>
                  <w:p w14:paraId="7FA049A0" w14:textId="77777777" w:rsidR="009E22C1" w:rsidRDefault="009E22C1" w:rsidP="00D93909">
                    <w:r>
                      <w:t>是</w:t>
                    </w:r>
                  </w:p>
                </w:tc>
              </w:sdtContent>
            </w:sdt>
            <w:sdt>
              <w:sdtPr>
                <w:alias w:val="与重大资产重组相关的承诺-是否及时严格履行"/>
                <w:tag w:val="_GBC_1aabacc96fa447b3965eabf1922b74c1"/>
                <w:id w:val="2090344990"/>
                <w:lock w:val="sdtLocked"/>
                <w:comboBox>
                  <w:listItem w:displayText="是" w:value="true"/>
                  <w:listItem w:displayText="否" w:value="false"/>
                </w:comboBox>
              </w:sdtPr>
              <w:sdtContent>
                <w:tc>
                  <w:tcPr>
                    <w:tcW w:w="251" w:type="pct"/>
                    <w:shd w:val="clear" w:color="auto" w:fill="auto"/>
                  </w:tcPr>
                  <w:p w14:paraId="43358579" w14:textId="77777777" w:rsidR="009E22C1" w:rsidRDefault="009E22C1" w:rsidP="00D93909">
                    <w:r>
                      <w:t>是</w:t>
                    </w:r>
                  </w:p>
                </w:tc>
              </w:sdtContent>
            </w:sdt>
            <w:tc>
              <w:tcPr>
                <w:tcW w:w="653" w:type="pct"/>
                <w:shd w:val="clear" w:color="auto" w:fill="auto"/>
              </w:tcPr>
              <w:p w14:paraId="774E40A8" w14:textId="77777777" w:rsidR="009E22C1" w:rsidRDefault="009E22C1" w:rsidP="00D93909">
                <w:r>
                  <w:t> </w:t>
                </w:r>
              </w:p>
            </w:tc>
            <w:tc>
              <w:tcPr>
                <w:tcW w:w="380" w:type="pct"/>
                <w:shd w:val="clear" w:color="auto" w:fill="auto"/>
              </w:tcPr>
              <w:p w14:paraId="101354BC" w14:textId="77777777" w:rsidR="009E22C1" w:rsidRDefault="009E22C1" w:rsidP="00D93909">
                <w:r>
                  <w:t> </w:t>
                </w:r>
              </w:p>
            </w:tc>
          </w:tr>
          <w:tr w:rsidR="00704548" w14:paraId="7F60EF0B" w14:textId="77777777" w:rsidTr="0006195B">
            <w:tc>
              <w:tcPr>
                <w:tcW w:w="246" w:type="pct"/>
                <w:vMerge w:val="restart"/>
                <w:shd w:val="clear" w:color="auto" w:fill="auto"/>
                <w:vAlign w:val="center"/>
              </w:tcPr>
              <w:p w14:paraId="79B7A12C" w14:textId="77777777" w:rsidR="00704548" w:rsidRDefault="00704548" w:rsidP="00704548">
                <w:r>
                  <w:rPr>
                    <w:rFonts w:hint="eastAsia"/>
                  </w:rPr>
                  <w:t>其他承诺</w:t>
                </w:r>
              </w:p>
              <w:p w14:paraId="1C8D5ABD" w14:textId="5FA28AE7" w:rsidR="00704548" w:rsidRDefault="00704548" w:rsidP="00704548"/>
            </w:tc>
            <w:tc>
              <w:tcPr>
                <w:tcW w:w="251" w:type="pct"/>
                <w:vMerge w:val="restart"/>
                <w:shd w:val="clear" w:color="auto" w:fill="auto"/>
              </w:tcPr>
              <w:sdt>
                <w:sdtPr>
                  <w:alias w:val="其他承诺相关方的承诺事项-承诺类型"/>
                  <w:tag w:val="_GBC_f5c45f48e8c643ae90b289b4f3861c10"/>
                  <w:id w:val="462315904"/>
                  <w:lock w:val="sdtLocked"/>
                  <w:placeholder>
                    <w:docPart w:val="BF73F8A50C184FD58FAA194BD0235D9A"/>
                  </w:placeholder>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p w14:paraId="75DECB77" w14:textId="77DEB149" w:rsidR="00704548" w:rsidRDefault="00380F4E" w:rsidP="00704548">
                    <w:r>
                      <w:t>股份限售</w:t>
                    </w:r>
                  </w:p>
                </w:sdtContent>
              </w:sdt>
              <w:p w14:paraId="7F308704" w14:textId="77777777" w:rsidR="00704548" w:rsidRDefault="00704548" w:rsidP="00704548"/>
              <w:p w14:paraId="03B8AF26" w14:textId="77777777" w:rsidR="00704548" w:rsidRDefault="00704548" w:rsidP="00704548"/>
            </w:tc>
            <w:tc>
              <w:tcPr>
                <w:tcW w:w="305" w:type="pct"/>
                <w:shd w:val="clear" w:color="auto" w:fill="auto"/>
              </w:tcPr>
              <w:p w14:paraId="5F2400AC" w14:textId="77777777" w:rsidR="00704548" w:rsidRDefault="00704548" w:rsidP="00704548">
                <w:r>
                  <w:rPr>
                    <w:rFonts w:hint="eastAsia"/>
                  </w:rPr>
                  <w:t>本次重组</w:t>
                </w:r>
                <w:r w:rsidRPr="001C1467">
                  <w:rPr>
                    <w:rFonts w:hint="eastAsia"/>
                  </w:rPr>
                  <w:t>交易对方（李红、赵庆、王晓晖、钱雨嫣）</w:t>
                </w:r>
              </w:p>
            </w:tc>
            <w:tc>
              <w:tcPr>
                <w:tcW w:w="2412" w:type="pct"/>
                <w:shd w:val="clear" w:color="auto" w:fill="auto"/>
              </w:tcPr>
              <w:p w14:paraId="7268ABF2" w14:textId="77777777" w:rsidR="00380F4E" w:rsidRDefault="00380F4E" w:rsidP="00704548">
                <w:r w:rsidRPr="00380F4E">
                  <w:rPr>
                    <w:rFonts w:hint="eastAsia"/>
                  </w:rPr>
                  <w:t>关于股份锁定的承诺</w:t>
                </w:r>
              </w:p>
              <w:p w14:paraId="033AA559" w14:textId="5BF8C9F5" w:rsidR="00704548" w:rsidRDefault="00704548" w:rsidP="00704548">
                <w:r w:rsidRPr="0026776C">
                  <w:rPr>
                    <w:rFonts w:hint="eastAsia"/>
                  </w:rPr>
                  <w:t>本次重组交易对方</w:t>
                </w:r>
                <w:r w:rsidRPr="001C1467">
                  <w:rPr>
                    <w:rFonts w:hint="eastAsia"/>
                  </w:rPr>
                  <w:t>（李红、赵庆、王晓晖、钱雨嫣）</w:t>
                </w:r>
                <w:r>
                  <w:rPr>
                    <w:rFonts w:hint="eastAsia"/>
                  </w:rPr>
                  <w:t>承诺：</w:t>
                </w:r>
              </w:p>
              <w:p w14:paraId="7BE5F928" w14:textId="77777777" w:rsidR="00704548" w:rsidRDefault="00704548" w:rsidP="00704548">
                <w:r>
                  <w:t>1、本人因本次交易取得的上市公司股份，自本次重组发行完成日起12个月内不得转让；前述锁定期届满后，本次发行股份及支付现金购买资产项下取得的上市公司股份，按照下述安排分期解锁：</w:t>
                </w:r>
              </w:p>
              <w:p w14:paraId="40946BB8" w14:textId="77777777" w:rsidR="00704548" w:rsidRDefault="00704548" w:rsidP="00704548">
                <w:r>
                  <w:rPr>
                    <w:rFonts w:hint="eastAsia"/>
                  </w:rPr>
                  <w:t>第一期：自本次重组发行完成日起满</w:t>
                </w:r>
                <w:r>
                  <w:t>12个月且本人在《业绩补偿协议》及补充协议（以下合称“《业绩补偿协议》”）项下就2021年度对应的补偿义务（如有）已履行完毕的，本人本次取得的新增股份中的40%扣减解锁当年已补偿股份数量（如有）后的剩余部分可解除锁定；</w:t>
                </w:r>
              </w:p>
              <w:p w14:paraId="18F549E3" w14:textId="77777777" w:rsidR="00704548" w:rsidRDefault="00704548" w:rsidP="00704548">
                <w:r>
                  <w:rPr>
                    <w:rFonts w:hint="eastAsia"/>
                  </w:rPr>
                  <w:t>第二期：本人在《业绩补偿协议》项下就</w:t>
                </w:r>
                <w:r>
                  <w:t>2022年度对应的补偿义务（如有）已履行完毕的，本人本次取得的新增股份中的20%扣减解锁当年已补偿股份数量（如有）后的剩余部分可解除锁定；</w:t>
                </w:r>
              </w:p>
              <w:p w14:paraId="15204D5A" w14:textId="77777777" w:rsidR="00704548" w:rsidRDefault="00704548" w:rsidP="00704548">
                <w:r>
                  <w:rPr>
                    <w:rFonts w:hint="eastAsia"/>
                  </w:rPr>
                  <w:t>第三期：本人在《业绩补偿协议》项下就</w:t>
                </w:r>
                <w:r>
                  <w:t>2023年度对应的补偿义务（如有）已履行完毕的，本人本次取得的新增股份中的20%扣减解锁当年已补偿股份数量（如有）后的剩余部分可解除锁定；</w:t>
                </w:r>
              </w:p>
              <w:p w14:paraId="13443EE7" w14:textId="77777777" w:rsidR="00704548" w:rsidRDefault="00704548" w:rsidP="00704548">
                <w:r>
                  <w:rPr>
                    <w:rFonts w:hint="eastAsia"/>
                  </w:rPr>
                  <w:t>第四期：本人在《业绩补偿协议》项下全部业绩承诺期（即</w:t>
                </w:r>
                <w:r>
                  <w:t>2020年、2021年、2022年、2023年和2024年五个会计年度，下同）所对应的补偿义务（如有）已全部履行完毕的，本人本次取得的新增股份中尚未解锁的剩余股份可解除锁定。</w:t>
                </w:r>
              </w:p>
              <w:p w14:paraId="3C2DE927" w14:textId="77777777" w:rsidR="00704548" w:rsidRDefault="00704548" w:rsidP="00704548">
                <w:r>
                  <w:rPr>
                    <w:rFonts w:hint="eastAsia"/>
                  </w:rPr>
                  <w:t>本人保证，对于本人通过本次交易所取得的对价股份，在</w:t>
                </w:r>
                <w:r>
                  <w:t>12个月锁定期届满后至该等股份按上述分期解锁约定解锁前，本人不会设定任何质押或其他权利负担。</w:t>
                </w:r>
              </w:p>
              <w:p w14:paraId="485650B6" w14:textId="77777777" w:rsidR="00704548" w:rsidRDefault="00704548" w:rsidP="00704548">
                <w:r>
                  <w:t>2、上述股份锁定期内，如因上市公司实施送红股、资本公积金转增股本事项而增持的上市公司股份，亦遵守上述锁定期限的约定。</w:t>
                </w:r>
                <w:proofErr w:type="gramStart"/>
                <w:r>
                  <w:t>若证券</w:t>
                </w:r>
                <w:proofErr w:type="gramEnd"/>
                <w:r>
                  <w:t>监管部门的监管意见或相关规定要求的锁定期长于上述锁定期或存在</w:t>
                </w:r>
                <w:r>
                  <w:lastRenderedPageBreak/>
                  <w:t>其他要求，则根据相关证券监管部门的监管意见和相关规定进行相应调整。</w:t>
                </w:r>
              </w:p>
              <w:p w14:paraId="32634443" w14:textId="77777777" w:rsidR="00704548" w:rsidRDefault="00704548" w:rsidP="00704548">
                <w:r>
                  <w:t>3、本人承诺本次交易中取得的上市公司股份将严格遵守限售期限制，并优先用于履行业绩补偿义务。本人承诺不通过包括质押股份在内的任何方式逃废补偿义务。</w:t>
                </w:r>
              </w:p>
              <w:p w14:paraId="253E98A1" w14:textId="77777777" w:rsidR="00704548" w:rsidRDefault="00704548" w:rsidP="00704548">
                <w:r>
                  <w:t>4、在全部业绩补偿义务履行完毕前，本人如需要出质本次交易所取得且按分期解锁约定已解锁的股份（含发行完成后因上市公司资本公积转增股本、派送股票红利等事项而增加的股份）时，本人承诺书面告知质权人根据《业绩补偿协议》拟质押股份具有潜在业绩承诺补偿义务情况，并在质押协议中就相关股份用于支付业绩补偿事项等与质权人</w:t>
                </w:r>
                <w:proofErr w:type="gramStart"/>
                <w:r>
                  <w:t>作出</w:t>
                </w:r>
                <w:proofErr w:type="gramEnd"/>
                <w:r>
                  <w:t>明确约定，并应至迟于质押协议签订当日将相关质押事项书面通知上市公司。</w:t>
                </w:r>
              </w:p>
              <w:p w14:paraId="6D722D9B" w14:textId="77777777" w:rsidR="00704548" w:rsidRDefault="00704548" w:rsidP="00704548">
                <w:r>
                  <w:t>5、如本次交易因涉嫌所提供或者披露的信息存在虚假记载、误导性陈述或者重大遗漏，被司法机关立案侦查或者被中国证券监督管理委员会立案调查的，在调查结论明确以前，本人不转让在本次交易取得的上市公司股份,并于收到立案稽查通知的两个交易日内将暂停转让的书面申请和股票账户提交京城股份董事会，由董事会代本人向证券交易所和登记结算公司申请锁定；未在两个交易日内提交锁定申请的，授权董事会核实后直接向证券交易所和登记结算公司报送本人的身份信息和账户信息并申请锁定；董事会未向证券交易所和登记结算公司报送本人的身份信息和账户信息的</w:t>
                </w:r>
                <w:r>
                  <w:rPr>
                    <w:rFonts w:hint="eastAsia"/>
                  </w:rPr>
                  <w:t>，授权证券交易所和登记结算公司直接锁定相关股份。如调查结论发现存在违法违规情节，本人承诺锁定股份自愿用于相关投资者赔偿安排。</w:t>
                </w:r>
              </w:p>
              <w:p w14:paraId="504C7A56" w14:textId="77777777" w:rsidR="00704548" w:rsidRDefault="00704548" w:rsidP="00704548">
                <w:r>
                  <w:t>6、若违反上述承诺，本人将承担一切法律责任。对上市公司造成损害或使上市公司受到行政处罚、监管措施的，本人将以自有资金对上市公司全额赔偿。</w:t>
                </w:r>
              </w:p>
            </w:tc>
            <w:tc>
              <w:tcPr>
                <w:tcW w:w="251" w:type="pct"/>
                <w:shd w:val="clear" w:color="auto" w:fill="auto"/>
                <w:vAlign w:val="center"/>
              </w:tcPr>
              <w:p w14:paraId="20FE05CB" w14:textId="20334718" w:rsidR="00704548" w:rsidRDefault="00704548" w:rsidP="00704548">
                <w:r>
                  <w:lastRenderedPageBreak/>
                  <w:t>自取</w:t>
                </w:r>
                <w:proofErr w:type="gramStart"/>
                <w:r>
                  <w:t>得上市</w:t>
                </w:r>
                <w:proofErr w:type="gramEnd"/>
                <w:r>
                  <w:t>公司股份之日起至锁定期届满</w:t>
                </w:r>
              </w:p>
            </w:tc>
            <w:sdt>
              <w:sdtPr>
                <w:alias w:val="其他承诺相关方的承诺事项-是否有履行期限"/>
                <w:tag w:val="_GBC_eea426e94aa64e0d94c932b310318e95"/>
                <w:id w:val="-1139422349"/>
                <w:lock w:val="sdtLocked"/>
                <w:placeholder>
                  <w:docPart w:val="CAB921FEF6B24B358409DD551ACF8A7C"/>
                </w:placeholder>
                <w:comboBox>
                  <w:listItem w:displayText="是" w:value="是"/>
                  <w:listItem w:displayText="否" w:value="否"/>
                </w:comboBox>
              </w:sdtPr>
              <w:sdtContent>
                <w:tc>
                  <w:tcPr>
                    <w:tcW w:w="251" w:type="pct"/>
                    <w:shd w:val="clear" w:color="auto" w:fill="auto"/>
                  </w:tcPr>
                  <w:p w14:paraId="4C30FA56" w14:textId="77777777" w:rsidR="00704548" w:rsidRDefault="00704548" w:rsidP="00704548">
                    <w:r w:rsidRPr="00C82014">
                      <w:t>是</w:t>
                    </w:r>
                  </w:p>
                </w:tc>
              </w:sdtContent>
            </w:sdt>
            <w:sdt>
              <w:sdtPr>
                <w:alias w:val="其他承诺相关方的承诺事项-是否及时严格履行"/>
                <w:tag w:val="_GBC_77946a666c9a4f6a87209acb7df47051"/>
                <w:id w:val="1686552919"/>
                <w:lock w:val="sdtLocked"/>
                <w:placeholder>
                  <w:docPart w:val="6793807E61D64B9AAE6C1D2F3A4D74E0"/>
                </w:placeholder>
                <w:comboBox>
                  <w:listItem w:displayText="是" w:value="是"/>
                  <w:listItem w:displayText="否" w:value="否"/>
                </w:comboBox>
              </w:sdtPr>
              <w:sdtContent>
                <w:tc>
                  <w:tcPr>
                    <w:tcW w:w="251" w:type="pct"/>
                    <w:shd w:val="clear" w:color="auto" w:fill="auto"/>
                  </w:tcPr>
                  <w:p w14:paraId="0E009AEC" w14:textId="77777777" w:rsidR="00704548" w:rsidRDefault="00704548" w:rsidP="00704548">
                    <w:r w:rsidRPr="00C82014">
                      <w:t>是</w:t>
                    </w:r>
                  </w:p>
                </w:tc>
              </w:sdtContent>
            </w:sdt>
            <w:tc>
              <w:tcPr>
                <w:tcW w:w="653" w:type="pct"/>
                <w:shd w:val="clear" w:color="auto" w:fill="auto"/>
              </w:tcPr>
              <w:p w14:paraId="484415DE" w14:textId="77777777" w:rsidR="00704548" w:rsidRDefault="00704548" w:rsidP="00704548"/>
            </w:tc>
            <w:tc>
              <w:tcPr>
                <w:tcW w:w="380" w:type="pct"/>
                <w:shd w:val="clear" w:color="auto" w:fill="auto"/>
              </w:tcPr>
              <w:p w14:paraId="7707C015" w14:textId="77777777" w:rsidR="00704548" w:rsidRDefault="00704548" w:rsidP="00704548"/>
            </w:tc>
          </w:tr>
          <w:tr w:rsidR="00704548" w14:paraId="2DBE00DE" w14:textId="77777777" w:rsidTr="0006195B">
            <w:tc>
              <w:tcPr>
                <w:tcW w:w="246" w:type="pct"/>
                <w:vMerge/>
                <w:shd w:val="clear" w:color="auto" w:fill="auto"/>
                <w:vAlign w:val="center"/>
              </w:tcPr>
              <w:p w14:paraId="44BF7E4B" w14:textId="77777777" w:rsidR="00704548" w:rsidRDefault="00704548" w:rsidP="00704548"/>
            </w:tc>
            <w:tc>
              <w:tcPr>
                <w:tcW w:w="251" w:type="pct"/>
                <w:vMerge/>
                <w:shd w:val="clear" w:color="auto" w:fill="auto"/>
              </w:tcPr>
              <w:p w14:paraId="015CE27C" w14:textId="77777777" w:rsidR="00704548" w:rsidRDefault="00704548" w:rsidP="00704548"/>
            </w:tc>
            <w:tc>
              <w:tcPr>
                <w:tcW w:w="305" w:type="pct"/>
                <w:shd w:val="clear" w:color="auto" w:fill="auto"/>
                <w:vAlign w:val="center"/>
              </w:tcPr>
              <w:p w14:paraId="63695D5A" w14:textId="77777777" w:rsidR="00704548" w:rsidRDefault="00704548" w:rsidP="00704548">
                <w:r>
                  <w:rPr>
                    <w:rFonts w:hint="eastAsia"/>
                    <w:color w:val="000000"/>
                  </w:rPr>
                  <w:t>本次重组</w:t>
                </w:r>
                <w:r w:rsidRPr="00B34079">
                  <w:rPr>
                    <w:color w:val="000000"/>
                  </w:rPr>
                  <w:t>交易对方（青岛</w:t>
                </w:r>
                <w:r w:rsidRPr="00B34079">
                  <w:rPr>
                    <w:color w:val="000000"/>
                  </w:rPr>
                  <w:lastRenderedPageBreak/>
                  <w:t>艾特诺）</w:t>
                </w:r>
              </w:p>
            </w:tc>
            <w:tc>
              <w:tcPr>
                <w:tcW w:w="2412" w:type="pct"/>
                <w:shd w:val="clear" w:color="auto" w:fill="auto"/>
              </w:tcPr>
              <w:p w14:paraId="4E38A759" w14:textId="77777777" w:rsidR="00380F4E" w:rsidRDefault="00380F4E" w:rsidP="00704548">
                <w:r w:rsidRPr="00380F4E">
                  <w:rPr>
                    <w:rFonts w:hint="eastAsia"/>
                  </w:rPr>
                  <w:lastRenderedPageBreak/>
                  <w:t>关于股份锁定的承诺</w:t>
                </w:r>
              </w:p>
              <w:p w14:paraId="5C2F2946" w14:textId="268B6F46" w:rsidR="00704548" w:rsidRDefault="00704548" w:rsidP="00704548">
                <w:r w:rsidRPr="0026776C">
                  <w:rPr>
                    <w:rFonts w:hint="eastAsia"/>
                  </w:rPr>
                  <w:t>本次重组交易对方</w:t>
                </w:r>
                <w:r w:rsidRPr="001C1467">
                  <w:rPr>
                    <w:rFonts w:hint="eastAsia"/>
                  </w:rPr>
                  <w:t>（</w:t>
                </w:r>
                <w:r w:rsidRPr="00F86B84">
                  <w:rPr>
                    <w:rFonts w:hint="eastAsia"/>
                  </w:rPr>
                  <w:t>青岛艾特诺</w:t>
                </w:r>
                <w:r w:rsidRPr="001C1467">
                  <w:rPr>
                    <w:rFonts w:hint="eastAsia"/>
                  </w:rPr>
                  <w:t>）</w:t>
                </w:r>
                <w:r>
                  <w:rPr>
                    <w:rFonts w:hint="eastAsia"/>
                  </w:rPr>
                  <w:t>承诺：</w:t>
                </w:r>
              </w:p>
              <w:p w14:paraId="184F5719" w14:textId="77777777" w:rsidR="00704548" w:rsidRDefault="00704548" w:rsidP="00704548">
                <w:r>
                  <w:t>1、本公司因本次交易取得的上市公司股份，自本次重组发行完成日起12个月内不得转让；前述锁定期届满后，本次发行股份及支付现金购买资产项下取得的上市公司股份，按照下述安排分期解锁：</w:t>
                </w:r>
              </w:p>
              <w:p w14:paraId="36CD0671" w14:textId="77777777" w:rsidR="00704548" w:rsidRDefault="00704548" w:rsidP="00704548">
                <w:r>
                  <w:rPr>
                    <w:rFonts w:hint="eastAsia"/>
                  </w:rPr>
                  <w:lastRenderedPageBreak/>
                  <w:t>第一期：自本次重组发行完成日起满</w:t>
                </w:r>
                <w:r>
                  <w:t>12个月且本公司在《业绩补偿协议》及补充协议（以下合称“《业绩补偿协议》”）项下就2021年度对应的补偿义务（如有）已履行完毕的，本公司本次取得的新增股份中的40%扣减解锁当年已补偿股份数量（如有）后的剩余部分可解除锁定；</w:t>
                </w:r>
              </w:p>
              <w:p w14:paraId="727CE4E7" w14:textId="77777777" w:rsidR="00704548" w:rsidRDefault="00704548" w:rsidP="00704548">
                <w:r>
                  <w:rPr>
                    <w:rFonts w:hint="eastAsia"/>
                  </w:rPr>
                  <w:t>第二期：本公司在《业绩补偿协议》项下就</w:t>
                </w:r>
                <w:r>
                  <w:t>2022年度对应的补偿义务（如有）已履行完毕的，本公司本次取得的新增股份中的20%扣减解锁当年已补偿股份数量（如有）后的剩余部分可解除锁定；</w:t>
                </w:r>
              </w:p>
              <w:p w14:paraId="3C66798A" w14:textId="77777777" w:rsidR="00704548" w:rsidRDefault="00704548" w:rsidP="00704548">
                <w:r>
                  <w:rPr>
                    <w:rFonts w:hint="eastAsia"/>
                  </w:rPr>
                  <w:t>第三期：本公司在《业绩补偿协议》项下就</w:t>
                </w:r>
                <w:r>
                  <w:t>2023年度对应的补偿义务（如有）已履行完毕的，本公司本次取得的新增股份中的20%扣减解锁当年已补偿股份数量（如有）后的剩余部分可解除锁定；</w:t>
                </w:r>
              </w:p>
              <w:p w14:paraId="42517448" w14:textId="77777777" w:rsidR="00704548" w:rsidRDefault="00704548" w:rsidP="00704548">
                <w:r>
                  <w:rPr>
                    <w:rFonts w:hint="eastAsia"/>
                  </w:rPr>
                  <w:t>第四期：本公司在《业绩补偿协议》项下全部业绩承诺期（即</w:t>
                </w:r>
                <w:r>
                  <w:t>2020年、2021年、2022年、2023年和2024年五个会计年度，下同）所对应的补偿义务（如有）已全部履行完毕的，本公司本次取得的新增股份中尚未解锁的剩余股份可解除锁定。</w:t>
                </w:r>
              </w:p>
              <w:p w14:paraId="49E6BD21" w14:textId="77777777" w:rsidR="00704548" w:rsidRDefault="00704548" w:rsidP="00704548">
                <w:r>
                  <w:rPr>
                    <w:rFonts w:hint="eastAsia"/>
                  </w:rPr>
                  <w:t>本公司保证，对于本公司通过本次交易所取得的对价股份，在</w:t>
                </w:r>
                <w:r>
                  <w:t>12个月锁定期届满后至该等股份按上述分期解锁约定解锁前，本公司不会设定任何质押或其他权利负担。</w:t>
                </w:r>
              </w:p>
              <w:p w14:paraId="33F28610" w14:textId="77777777" w:rsidR="00704548" w:rsidRDefault="00704548" w:rsidP="00704548">
                <w:r>
                  <w:t>2、上述股份锁定期内，如因上市公司实施送红股、资本公积金转增股本事项而增持的上市公司股份，亦遵守上述锁定期限的约定。</w:t>
                </w:r>
                <w:proofErr w:type="gramStart"/>
                <w:r>
                  <w:t>若证券</w:t>
                </w:r>
                <w:proofErr w:type="gramEnd"/>
                <w:r>
                  <w:t>监管部门的监管意见或相关规定要求的锁定期长于上述锁定期或存在其他要求，则根据相关证券监管部门的监管意见和相关规定进行相应调整。</w:t>
                </w:r>
              </w:p>
              <w:p w14:paraId="7A0DDCF0" w14:textId="77777777" w:rsidR="00704548" w:rsidRDefault="00704548" w:rsidP="00704548">
                <w:r>
                  <w:t>3、本公司承诺本次交易中取得的上市公司股份将严格遵守限售期限制，并优先用于履行业绩补偿义务。本公司承诺不通过包括质押股份在内的任何方式逃废补偿义务。</w:t>
                </w:r>
              </w:p>
              <w:p w14:paraId="00E1EE2F" w14:textId="77777777" w:rsidR="00704548" w:rsidRDefault="00704548" w:rsidP="00704548">
                <w:r>
                  <w:t>4、在业绩补偿义务履行完毕前，本公司如需要出质本次交易所取得股份（含发行完成后因上市公司资本公积转增股本、派送股票红利等事项而增加的股份）时，本公司承诺书面告知质权人根据《业绩补偿协议》拟质押股份具有潜在业绩承诺补偿义务情况，并在质押协议中就</w:t>
                </w:r>
                <w:r>
                  <w:lastRenderedPageBreak/>
                  <w:t>相关股份用于支付业绩补偿事项等与质权人</w:t>
                </w:r>
                <w:proofErr w:type="gramStart"/>
                <w:r>
                  <w:t>作出</w:t>
                </w:r>
                <w:proofErr w:type="gramEnd"/>
                <w:r>
                  <w:t>明确约定，并应至迟于质押协议签订当日将相关质押事项书面通知上市公司。</w:t>
                </w:r>
              </w:p>
              <w:p w14:paraId="767B3273" w14:textId="77777777" w:rsidR="00704548" w:rsidRDefault="00704548" w:rsidP="00704548">
                <w:r>
                  <w:t>5、如本次交易因涉嫌所提供或者披露的信息存在虚假记载、误导性陈述或者重大遗漏，被司法机关立案侦查或者被中国证券监督管理委员会立案调查的，在调查结论明确以前，本公司不转让在本次交易取得的上市公司股份,并于收到立案稽查通知的两个交易日内将暂停转让的书面申请和股票账户提交京城股份董事会，由董事会代本公司向证券交易所和登记结算公司申请锁定；未在两个交易日内提交锁定申请的，授权董事会核实后直接向证券交易所和登记结算公司报送本公司的身份信息和账户信息并申请锁定；董事会未向证券交易所和登记结算公司报送本公司的身份信息和账</w:t>
                </w:r>
                <w:r>
                  <w:rPr>
                    <w:rFonts w:hint="eastAsia"/>
                  </w:rPr>
                  <w:t>户信息的，授权证券交易所和登记结算公司直接锁定相关股份。如调查结论发现存在违法违规情节，本公司承诺锁定股份自愿用于相关投资者赔偿安排。</w:t>
                </w:r>
              </w:p>
              <w:p w14:paraId="6F4B5A84" w14:textId="77777777" w:rsidR="00704548" w:rsidRPr="001C1467" w:rsidRDefault="00704548" w:rsidP="00704548">
                <w:r>
                  <w:t>6、若违反上述承诺，本公司将承担一切法律责任。对上市公司造成损害或使上市公司受到行政处罚、监管措施的，本公司将以自有资金对上市公司全额赔偿。</w:t>
                </w:r>
              </w:p>
            </w:tc>
            <w:tc>
              <w:tcPr>
                <w:tcW w:w="251" w:type="pct"/>
                <w:shd w:val="clear" w:color="auto" w:fill="auto"/>
                <w:vAlign w:val="center"/>
              </w:tcPr>
              <w:p w14:paraId="38DC5F2F" w14:textId="04C68E63" w:rsidR="00704548" w:rsidRDefault="00704548" w:rsidP="00704548">
                <w:r>
                  <w:lastRenderedPageBreak/>
                  <w:t>自取</w:t>
                </w:r>
                <w:proofErr w:type="gramStart"/>
                <w:r>
                  <w:t>得上市</w:t>
                </w:r>
                <w:proofErr w:type="gramEnd"/>
                <w:r>
                  <w:t>公司股份之</w:t>
                </w:r>
                <w:r>
                  <w:lastRenderedPageBreak/>
                  <w:t>日起至锁定期届满</w:t>
                </w:r>
              </w:p>
            </w:tc>
            <w:sdt>
              <w:sdtPr>
                <w:alias w:val="其他承诺相关方的承诺事项-是否有履行期限"/>
                <w:tag w:val="_GBC_eea426e94aa64e0d94c932b310318e95"/>
                <w:id w:val="-2072344642"/>
                <w:lock w:val="sdtLocked"/>
                <w:placeholder>
                  <w:docPart w:val="31C49B73BFA743F89705ACB85BB969C6"/>
                </w:placeholder>
                <w:comboBox>
                  <w:listItem w:displayText="是" w:value="是"/>
                  <w:listItem w:displayText="否" w:value="否"/>
                </w:comboBox>
              </w:sdtPr>
              <w:sdtContent>
                <w:tc>
                  <w:tcPr>
                    <w:tcW w:w="251" w:type="pct"/>
                    <w:shd w:val="clear" w:color="auto" w:fill="auto"/>
                  </w:tcPr>
                  <w:p w14:paraId="793C50D5" w14:textId="77777777" w:rsidR="00704548" w:rsidRDefault="00704548" w:rsidP="00704548">
                    <w:r w:rsidRPr="00C82014">
                      <w:t>是</w:t>
                    </w:r>
                  </w:p>
                </w:tc>
              </w:sdtContent>
            </w:sdt>
            <w:sdt>
              <w:sdtPr>
                <w:alias w:val="其他承诺相关方的承诺事项-是否及时严格履行"/>
                <w:tag w:val="_GBC_77946a666c9a4f6a87209acb7df47051"/>
                <w:id w:val="-426971469"/>
                <w:lock w:val="sdtLocked"/>
                <w:placeholder>
                  <w:docPart w:val="F0D710E5610D46B4AC3B79317C170A1B"/>
                </w:placeholder>
                <w:comboBox>
                  <w:listItem w:displayText="是" w:value="是"/>
                  <w:listItem w:displayText="否" w:value="否"/>
                </w:comboBox>
              </w:sdtPr>
              <w:sdtContent>
                <w:tc>
                  <w:tcPr>
                    <w:tcW w:w="251" w:type="pct"/>
                    <w:shd w:val="clear" w:color="auto" w:fill="auto"/>
                  </w:tcPr>
                  <w:p w14:paraId="19F5F584" w14:textId="77777777" w:rsidR="00704548" w:rsidRDefault="00704548" w:rsidP="00704548">
                    <w:r w:rsidRPr="00C82014">
                      <w:t>是</w:t>
                    </w:r>
                  </w:p>
                </w:tc>
              </w:sdtContent>
            </w:sdt>
            <w:tc>
              <w:tcPr>
                <w:tcW w:w="653" w:type="pct"/>
                <w:shd w:val="clear" w:color="auto" w:fill="auto"/>
              </w:tcPr>
              <w:p w14:paraId="0BD87F6E" w14:textId="77777777" w:rsidR="00704548" w:rsidRDefault="00704548" w:rsidP="00704548"/>
            </w:tc>
            <w:tc>
              <w:tcPr>
                <w:tcW w:w="380" w:type="pct"/>
                <w:shd w:val="clear" w:color="auto" w:fill="auto"/>
              </w:tcPr>
              <w:p w14:paraId="0B9D5477" w14:textId="77777777" w:rsidR="00704548" w:rsidRDefault="00704548" w:rsidP="00704548"/>
            </w:tc>
          </w:tr>
          <w:tr w:rsidR="00704548" w14:paraId="4354401A" w14:textId="77777777" w:rsidTr="0006195B">
            <w:tc>
              <w:tcPr>
                <w:tcW w:w="246" w:type="pct"/>
                <w:vMerge/>
                <w:shd w:val="clear" w:color="auto" w:fill="auto"/>
                <w:vAlign w:val="center"/>
              </w:tcPr>
              <w:p w14:paraId="6D3421DB" w14:textId="77777777" w:rsidR="00704548" w:rsidRDefault="00704548" w:rsidP="00704548"/>
            </w:tc>
            <w:tc>
              <w:tcPr>
                <w:tcW w:w="251" w:type="pct"/>
                <w:vMerge/>
                <w:shd w:val="clear" w:color="auto" w:fill="auto"/>
              </w:tcPr>
              <w:p w14:paraId="0403CD44" w14:textId="77777777" w:rsidR="00704548" w:rsidRDefault="00704548" w:rsidP="00704548"/>
            </w:tc>
            <w:tc>
              <w:tcPr>
                <w:tcW w:w="305" w:type="pct"/>
                <w:shd w:val="clear" w:color="auto" w:fill="auto"/>
                <w:vAlign w:val="center"/>
              </w:tcPr>
              <w:p w14:paraId="20E6632D" w14:textId="77777777" w:rsidR="00704548" w:rsidRDefault="00704548" w:rsidP="00704548">
                <w:r>
                  <w:rPr>
                    <w:rFonts w:hint="eastAsia"/>
                  </w:rPr>
                  <w:t>本次重组</w:t>
                </w:r>
                <w:r>
                  <w:t>交易对方（杨平、肖中海、夏涛、王华东、修军、傅敦、陈政言）</w:t>
                </w:r>
              </w:p>
            </w:tc>
            <w:tc>
              <w:tcPr>
                <w:tcW w:w="2412" w:type="pct"/>
                <w:shd w:val="clear" w:color="auto" w:fill="auto"/>
              </w:tcPr>
              <w:p w14:paraId="79BAE54F" w14:textId="77777777" w:rsidR="00380F4E" w:rsidRDefault="00380F4E" w:rsidP="00704548">
                <w:r w:rsidRPr="00380F4E">
                  <w:rPr>
                    <w:rFonts w:hint="eastAsia"/>
                  </w:rPr>
                  <w:t>关于股份锁定的承诺</w:t>
                </w:r>
              </w:p>
              <w:p w14:paraId="41777509" w14:textId="29BE0462" w:rsidR="00704548" w:rsidRDefault="00704548" w:rsidP="00704548">
                <w:r w:rsidRPr="00F86B84">
                  <w:rPr>
                    <w:rFonts w:hint="eastAsia"/>
                  </w:rPr>
                  <w:t>本次重组交易对方（杨平、肖中海、夏涛、王华东、修军、傅敦、陈政言）</w:t>
                </w:r>
                <w:r>
                  <w:rPr>
                    <w:rFonts w:hint="eastAsia"/>
                  </w:rPr>
                  <w:t>承诺：</w:t>
                </w:r>
              </w:p>
              <w:p w14:paraId="1ED1C33F" w14:textId="77777777" w:rsidR="00704548" w:rsidRDefault="00704548" w:rsidP="00704548">
                <w:r>
                  <w:t>1、本人因本次交易取得的上市公司股份，自本次重组发行完成日起12个月内不得转让。</w:t>
                </w:r>
              </w:p>
              <w:p w14:paraId="703C0DB8" w14:textId="77777777" w:rsidR="00704548" w:rsidRDefault="00704548" w:rsidP="00704548">
                <w:r>
                  <w:t>2、上述股份锁定期内，如因上市公司实施送红股、资本公积金转增股本事项而增持的上市公司股份，亦遵守上述锁定期限的约定。</w:t>
                </w:r>
                <w:proofErr w:type="gramStart"/>
                <w:r>
                  <w:t>若证券</w:t>
                </w:r>
                <w:proofErr w:type="gramEnd"/>
                <w:r>
                  <w:t>监管部门的监管意见或相关规定要求的锁定期长于上述锁定期或存在其他要求，则根据相关证券监管部门的监管意见和相关规定进行相应调整。</w:t>
                </w:r>
              </w:p>
              <w:p w14:paraId="4AE730C6" w14:textId="77777777" w:rsidR="00704548" w:rsidRDefault="00704548" w:rsidP="00704548">
                <w:r>
                  <w:t>3、若违反上述承诺，本人将承担一切法律责任。对上市公司造成损害或使上市公司受到行政处罚、监管措施的，本人将以自有资金对上市公司全额赔偿。</w:t>
                </w:r>
              </w:p>
            </w:tc>
            <w:tc>
              <w:tcPr>
                <w:tcW w:w="251" w:type="pct"/>
                <w:shd w:val="clear" w:color="auto" w:fill="auto"/>
                <w:vAlign w:val="center"/>
              </w:tcPr>
              <w:p w14:paraId="2246E92F" w14:textId="0F1EEA7D" w:rsidR="00704548" w:rsidRDefault="00704548" w:rsidP="00704548">
                <w:r>
                  <w:t>自取</w:t>
                </w:r>
                <w:proofErr w:type="gramStart"/>
                <w:r>
                  <w:t>得上市</w:t>
                </w:r>
                <w:proofErr w:type="gramEnd"/>
                <w:r>
                  <w:t>公司股份之日起至锁定期届满</w:t>
                </w:r>
              </w:p>
            </w:tc>
            <w:sdt>
              <w:sdtPr>
                <w:alias w:val="其他承诺相关方的承诺事项-是否有履行期限"/>
                <w:tag w:val="_GBC_eea426e94aa64e0d94c932b310318e95"/>
                <w:id w:val="-997877191"/>
                <w:lock w:val="sdtLocked"/>
                <w:placeholder>
                  <w:docPart w:val="B28C2836575F4C0EB3724AE208C960F0"/>
                </w:placeholder>
                <w:comboBox>
                  <w:listItem w:displayText="是" w:value="是"/>
                  <w:listItem w:displayText="否" w:value="否"/>
                </w:comboBox>
              </w:sdtPr>
              <w:sdtContent>
                <w:tc>
                  <w:tcPr>
                    <w:tcW w:w="251" w:type="pct"/>
                    <w:shd w:val="clear" w:color="auto" w:fill="auto"/>
                  </w:tcPr>
                  <w:p w14:paraId="156C6DF8" w14:textId="77777777" w:rsidR="00704548" w:rsidRDefault="00704548" w:rsidP="00704548">
                    <w:r w:rsidRPr="00C82014">
                      <w:t>是</w:t>
                    </w:r>
                  </w:p>
                </w:tc>
              </w:sdtContent>
            </w:sdt>
            <w:sdt>
              <w:sdtPr>
                <w:alias w:val="其他承诺相关方的承诺事项-是否及时严格履行"/>
                <w:tag w:val="_GBC_77946a666c9a4f6a87209acb7df47051"/>
                <w:id w:val="-854273559"/>
                <w:lock w:val="sdtLocked"/>
                <w:placeholder>
                  <w:docPart w:val="8C7EBAD78ABD406687EFDE13022FBE48"/>
                </w:placeholder>
                <w:comboBox>
                  <w:listItem w:displayText="是" w:value="是"/>
                  <w:listItem w:displayText="否" w:value="否"/>
                </w:comboBox>
              </w:sdtPr>
              <w:sdtContent>
                <w:tc>
                  <w:tcPr>
                    <w:tcW w:w="251" w:type="pct"/>
                    <w:shd w:val="clear" w:color="auto" w:fill="auto"/>
                  </w:tcPr>
                  <w:p w14:paraId="7BC377EA" w14:textId="77777777" w:rsidR="00704548" w:rsidRDefault="00704548" w:rsidP="00704548">
                    <w:r w:rsidRPr="00C82014">
                      <w:t>是</w:t>
                    </w:r>
                  </w:p>
                </w:tc>
              </w:sdtContent>
            </w:sdt>
            <w:tc>
              <w:tcPr>
                <w:tcW w:w="653" w:type="pct"/>
                <w:shd w:val="clear" w:color="auto" w:fill="auto"/>
              </w:tcPr>
              <w:p w14:paraId="14DC4E63" w14:textId="77777777" w:rsidR="00704548" w:rsidRDefault="00704548" w:rsidP="00704548"/>
            </w:tc>
            <w:tc>
              <w:tcPr>
                <w:tcW w:w="380" w:type="pct"/>
                <w:shd w:val="clear" w:color="auto" w:fill="auto"/>
              </w:tcPr>
              <w:p w14:paraId="62B7E189" w14:textId="77777777" w:rsidR="00704548" w:rsidRDefault="00704548" w:rsidP="00704548"/>
            </w:tc>
          </w:tr>
          <w:tr w:rsidR="00704548" w14:paraId="4C465D34" w14:textId="77777777" w:rsidTr="0006195B">
            <w:tc>
              <w:tcPr>
                <w:tcW w:w="246" w:type="pct"/>
                <w:vMerge/>
                <w:shd w:val="clear" w:color="auto" w:fill="auto"/>
                <w:vAlign w:val="center"/>
              </w:tcPr>
              <w:p w14:paraId="122BFE8A" w14:textId="77777777" w:rsidR="00704548" w:rsidRDefault="00704548" w:rsidP="00704548"/>
            </w:tc>
            <w:tc>
              <w:tcPr>
                <w:tcW w:w="251" w:type="pct"/>
                <w:vMerge w:val="restart"/>
                <w:shd w:val="clear" w:color="auto" w:fill="auto"/>
              </w:tcPr>
              <w:sdt>
                <w:sdtPr>
                  <w:alias w:val="其他承诺相关方的承诺事项-承诺类型"/>
                  <w:tag w:val="_GBC_f5c45f48e8c643ae90b289b4f3861c10"/>
                  <w:id w:val="1233282194"/>
                  <w:lock w:val="sdtLocked"/>
                  <w:placeholder>
                    <w:docPart w:val="7555F3320EC546D3BA995D58CBCB9F40"/>
                  </w:placeholder>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p w14:paraId="3CD0A67C" w14:textId="0D1217C2" w:rsidR="00704548" w:rsidRDefault="00380F4E" w:rsidP="00704548">
                    <w:r>
                      <w:t>其他</w:t>
                    </w:r>
                  </w:p>
                </w:sdtContent>
              </w:sdt>
              <w:p w14:paraId="2B8FBF49" w14:textId="77777777" w:rsidR="00704548" w:rsidRDefault="00704548" w:rsidP="00704548"/>
            </w:tc>
            <w:tc>
              <w:tcPr>
                <w:tcW w:w="305" w:type="pct"/>
                <w:shd w:val="clear" w:color="auto" w:fill="auto"/>
              </w:tcPr>
              <w:p w14:paraId="44AA1E00" w14:textId="77777777" w:rsidR="00704548" w:rsidRDefault="00704548" w:rsidP="00704548">
                <w:r w:rsidRPr="0011029A">
                  <w:rPr>
                    <w:rFonts w:hint="eastAsia"/>
                  </w:rPr>
                  <w:t>本次重组交易</w:t>
                </w:r>
                <w:r w:rsidRPr="0011029A">
                  <w:rPr>
                    <w:rFonts w:hint="eastAsia"/>
                  </w:rPr>
                  <w:lastRenderedPageBreak/>
                  <w:t>对方（李红、赵庆、王晓晖、钱雨嫣）</w:t>
                </w:r>
              </w:p>
            </w:tc>
            <w:tc>
              <w:tcPr>
                <w:tcW w:w="2412" w:type="pct"/>
                <w:shd w:val="clear" w:color="auto" w:fill="auto"/>
              </w:tcPr>
              <w:p w14:paraId="26A1696A" w14:textId="77777777" w:rsidR="00380F4E" w:rsidRDefault="00380F4E" w:rsidP="00704548">
                <w:r w:rsidRPr="00380F4E">
                  <w:rPr>
                    <w:rFonts w:hint="eastAsia"/>
                  </w:rPr>
                  <w:lastRenderedPageBreak/>
                  <w:t>关于质押对</w:t>
                </w:r>
                <w:proofErr w:type="gramStart"/>
                <w:r w:rsidRPr="00380F4E">
                  <w:rPr>
                    <w:rFonts w:hint="eastAsia"/>
                  </w:rPr>
                  <w:t>价股份</w:t>
                </w:r>
                <w:proofErr w:type="gramEnd"/>
                <w:r w:rsidRPr="00380F4E">
                  <w:rPr>
                    <w:rFonts w:hint="eastAsia"/>
                  </w:rPr>
                  <w:t>的承诺</w:t>
                </w:r>
              </w:p>
              <w:p w14:paraId="4D4DAE9B" w14:textId="3C6C6D14" w:rsidR="00704548" w:rsidRDefault="00704548" w:rsidP="00704548">
                <w:r w:rsidRPr="00F86B84">
                  <w:rPr>
                    <w:rFonts w:hint="eastAsia"/>
                  </w:rPr>
                  <w:t>本次重组交易对方（</w:t>
                </w:r>
                <w:r w:rsidRPr="0011029A">
                  <w:rPr>
                    <w:rFonts w:hint="eastAsia"/>
                  </w:rPr>
                  <w:t>李红、赵庆、王晓晖、钱雨嫣</w:t>
                </w:r>
                <w:r w:rsidRPr="00F86B84">
                  <w:rPr>
                    <w:rFonts w:hint="eastAsia"/>
                  </w:rPr>
                  <w:t>）</w:t>
                </w:r>
                <w:r>
                  <w:rPr>
                    <w:rFonts w:hint="eastAsia"/>
                  </w:rPr>
                  <w:t>承诺：</w:t>
                </w:r>
              </w:p>
              <w:p w14:paraId="38304A86" w14:textId="77777777" w:rsidR="00704548" w:rsidRDefault="00704548" w:rsidP="00704548">
                <w:r>
                  <w:lastRenderedPageBreak/>
                  <w:t>1、截至</w:t>
                </w:r>
                <w:proofErr w:type="gramStart"/>
                <w:r>
                  <w:t>本承诺</w:t>
                </w:r>
                <w:proofErr w:type="gramEnd"/>
                <w:r>
                  <w:t>函出具之日，本人不存在对外质押（含设定</w:t>
                </w:r>
                <w:proofErr w:type="gramStart"/>
                <w:r>
                  <w:t>其他第三</w:t>
                </w:r>
                <w:proofErr w:type="gramEnd"/>
                <w:r>
                  <w:t>方权利）在本次交易中取得的上市公司股份的计划与安排。</w:t>
                </w:r>
              </w:p>
              <w:p w14:paraId="2FA7C4D5" w14:textId="77777777" w:rsidR="00704548" w:rsidRDefault="00704548" w:rsidP="00704548">
                <w:r>
                  <w:t>2、本人通过本次交易获得的上市公司新增股份将按照《发行股份及支付现金购买资产协议》及补充协议的约定设置锁定期及分期解锁安排。</w:t>
                </w:r>
              </w:p>
              <w:p w14:paraId="5236E42A" w14:textId="77777777" w:rsidR="00704548" w:rsidRDefault="00704548" w:rsidP="00704548">
                <w:r>
                  <w:t>3、对于本人通过本次交易所取得的对价股份，在12个月锁定期内及前述锁定期届满</w:t>
                </w:r>
                <w:proofErr w:type="gramStart"/>
                <w:r>
                  <w:t>后至按分期</w:t>
                </w:r>
                <w:proofErr w:type="gramEnd"/>
                <w:r>
                  <w:t>解锁约定解锁前，本人不会对所持有的尚处于股份锁定期内或尚未解锁的对</w:t>
                </w:r>
                <w:proofErr w:type="gramStart"/>
                <w:r>
                  <w:t>价股份</w:t>
                </w:r>
                <w:proofErr w:type="gramEnd"/>
                <w:r>
                  <w:t>设定任何质押或其他权利负担。</w:t>
                </w:r>
              </w:p>
            </w:tc>
            <w:tc>
              <w:tcPr>
                <w:tcW w:w="251" w:type="pct"/>
                <w:shd w:val="clear" w:color="auto" w:fill="auto"/>
                <w:vAlign w:val="center"/>
              </w:tcPr>
              <w:p w14:paraId="1EDBEF5C" w14:textId="6038F635" w:rsidR="00704548" w:rsidRDefault="00704548" w:rsidP="00704548">
                <w:r>
                  <w:lastRenderedPageBreak/>
                  <w:t>自取</w:t>
                </w:r>
                <w:proofErr w:type="gramStart"/>
                <w:r>
                  <w:t>得上</w:t>
                </w:r>
                <w:r>
                  <w:lastRenderedPageBreak/>
                  <w:t>市</w:t>
                </w:r>
                <w:proofErr w:type="gramEnd"/>
                <w:r>
                  <w:t>公司股份之日起至锁定期届满</w:t>
                </w:r>
              </w:p>
            </w:tc>
            <w:sdt>
              <w:sdtPr>
                <w:alias w:val="其他承诺相关方的承诺事项-是否有履行期限"/>
                <w:tag w:val="_GBC_eea426e94aa64e0d94c932b310318e95"/>
                <w:id w:val="-1922860816"/>
                <w:lock w:val="sdtLocked"/>
                <w:placeholder>
                  <w:docPart w:val="DAC33C1FC3454AB9976F0BC236CD4AD7"/>
                </w:placeholder>
                <w:comboBox>
                  <w:listItem w:displayText="是" w:value="是"/>
                  <w:listItem w:displayText="否" w:value="否"/>
                </w:comboBox>
              </w:sdtPr>
              <w:sdtContent>
                <w:tc>
                  <w:tcPr>
                    <w:tcW w:w="251" w:type="pct"/>
                    <w:shd w:val="clear" w:color="auto" w:fill="auto"/>
                  </w:tcPr>
                  <w:p w14:paraId="767A5690" w14:textId="77777777" w:rsidR="00704548" w:rsidRDefault="00704548" w:rsidP="00704548">
                    <w:r w:rsidRPr="00C82014">
                      <w:t>是</w:t>
                    </w:r>
                  </w:p>
                </w:tc>
              </w:sdtContent>
            </w:sdt>
            <w:sdt>
              <w:sdtPr>
                <w:alias w:val="其他承诺相关方的承诺事项-是否及时严格履行"/>
                <w:tag w:val="_GBC_77946a666c9a4f6a87209acb7df47051"/>
                <w:id w:val="-122072845"/>
                <w:lock w:val="sdtLocked"/>
                <w:placeholder>
                  <w:docPart w:val="A5E91C824A864933AE0C91B54A3E810B"/>
                </w:placeholder>
                <w:comboBox>
                  <w:listItem w:displayText="是" w:value="是"/>
                  <w:listItem w:displayText="否" w:value="否"/>
                </w:comboBox>
              </w:sdtPr>
              <w:sdtContent>
                <w:tc>
                  <w:tcPr>
                    <w:tcW w:w="251" w:type="pct"/>
                    <w:shd w:val="clear" w:color="auto" w:fill="auto"/>
                  </w:tcPr>
                  <w:p w14:paraId="4E57D0B7" w14:textId="77777777" w:rsidR="00704548" w:rsidRDefault="00704548" w:rsidP="00704548">
                    <w:r w:rsidRPr="00C82014">
                      <w:t>是</w:t>
                    </w:r>
                  </w:p>
                </w:tc>
              </w:sdtContent>
            </w:sdt>
            <w:tc>
              <w:tcPr>
                <w:tcW w:w="653" w:type="pct"/>
                <w:shd w:val="clear" w:color="auto" w:fill="auto"/>
              </w:tcPr>
              <w:p w14:paraId="19EEE6CE" w14:textId="77777777" w:rsidR="00704548" w:rsidRDefault="00704548" w:rsidP="00704548"/>
            </w:tc>
            <w:tc>
              <w:tcPr>
                <w:tcW w:w="380" w:type="pct"/>
                <w:shd w:val="clear" w:color="auto" w:fill="auto"/>
              </w:tcPr>
              <w:p w14:paraId="7D193D01" w14:textId="77777777" w:rsidR="00704548" w:rsidRDefault="00704548" w:rsidP="00704548"/>
            </w:tc>
          </w:tr>
          <w:tr w:rsidR="00704548" w14:paraId="1DA1E109" w14:textId="77777777" w:rsidTr="0006195B">
            <w:tc>
              <w:tcPr>
                <w:tcW w:w="246" w:type="pct"/>
                <w:vMerge/>
                <w:shd w:val="clear" w:color="auto" w:fill="auto"/>
                <w:vAlign w:val="center"/>
              </w:tcPr>
              <w:p w14:paraId="427267E3" w14:textId="77777777" w:rsidR="00704548" w:rsidRDefault="00704548" w:rsidP="00704548"/>
            </w:tc>
            <w:tc>
              <w:tcPr>
                <w:tcW w:w="251" w:type="pct"/>
                <w:vMerge/>
                <w:shd w:val="clear" w:color="auto" w:fill="auto"/>
              </w:tcPr>
              <w:p w14:paraId="3A083AB2" w14:textId="77777777" w:rsidR="00704548" w:rsidRDefault="00704548" w:rsidP="00704548"/>
            </w:tc>
            <w:tc>
              <w:tcPr>
                <w:tcW w:w="305" w:type="pct"/>
                <w:shd w:val="clear" w:color="auto" w:fill="auto"/>
              </w:tcPr>
              <w:p w14:paraId="68C08039" w14:textId="77777777" w:rsidR="00704548" w:rsidRDefault="00704548" w:rsidP="00704548">
                <w:r w:rsidRPr="0011029A">
                  <w:rPr>
                    <w:rFonts w:hint="eastAsia"/>
                  </w:rPr>
                  <w:t>本次重组交易对方（青岛艾特诺）</w:t>
                </w:r>
              </w:p>
            </w:tc>
            <w:tc>
              <w:tcPr>
                <w:tcW w:w="2412" w:type="pct"/>
                <w:shd w:val="clear" w:color="auto" w:fill="auto"/>
              </w:tcPr>
              <w:p w14:paraId="34D04348" w14:textId="77777777" w:rsidR="00380F4E" w:rsidRDefault="00380F4E" w:rsidP="00704548">
                <w:r w:rsidRPr="00380F4E">
                  <w:rPr>
                    <w:rFonts w:hint="eastAsia"/>
                  </w:rPr>
                  <w:t>关于质押对</w:t>
                </w:r>
                <w:proofErr w:type="gramStart"/>
                <w:r w:rsidRPr="00380F4E">
                  <w:rPr>
                    <w:rFonts w:hint="eastAsia"/>
                  </w:rPr>
                  <w:t>价股份</w:t>
                </w:r>
                <w:proofErr w:type="gramEnd"/>
                <w:r w:rsidRPr="00380F4E">
                  <w:rPr>
                    <w:rFonts w:hint="eastAsia"/>
                  </w:rPr>
                  <w:t>的承诺</w:t>
                </w:r>
              </w:p>
              <w:p w14:paraId="3C040870" w14:textId="24ED0B1E" w:rsidR="00704548" w:rsidRDefault="00704548" w:rsidP="00704548">
                <w:r w:rsidRPr="00F86B84">
                  <w:rPr>
                    <w:rFonts w:hint="eastAsia"/>
                  </w:rPr>
                  <w:t>本次重组交易对方（</w:t>
                </w:r>
                <w:r w:rsidRPr="0011029A">
                  <w:rPr>
                    <w:rFonts w:hint="eastAsia"/>
                  </w:rPr>
                  <w:t>青岛艾特诺</w:t>
                </w:r>
                <w:r w:rsidRPr="00F86B84">
                  <w:rPr>
                    <w:rFonts w:hint="eastAsia"/>
                  </w:rPr>
                  <w:t>）</w:t>
                </w:r>
                <w:r>
                  <w:rPr>
                    <w:rFonts w:hint="eastAsia"/>
                  </w:rPr>
                  <w:t>承诺：</w:t>
                </w:r>
              </w:p>
              <w:p w14:paraId="01C48297" w14:textId="77777777" w:rsidR="00704548" w:rsidRDefault="00704548" w:rsidP="00704548">
                <w:r>
                  <w:t>1、截至</w:t>
                </w:r>
                <w:proofErr w:type="gramStart"/>
                <w:r>
                  <w:t>本承诺</w:t>
                </w:r>
                <w:proofErr w:type="gramEnd"/>
                <w:r>
                  <w:t>函出具之日，本公司不存在对外质押（含设定</w:t>
                </w:r>
                <w:proofErr w:type="gramStart"/>
                <w:r>
                  <w:t>其他第三</w:t>
                </w:r>
                <w:proofErr w:type="gramEnd"/>
                <w:r>
                  <w:t>方权利）在本次交易中取得的上市公司股份的计划与安排。</w:t>
                </w:r>
              </w:p>
              <w:p w14:paraId="6AD27C6C" w14:textId="77777777" w:rsidR="00704548" w:rsidRDefault="00704548" w:rsidP="00704548">
                <w:r>
                  <w:t>2、本公司通过本次交易获得的上市公司新增股份将按照《发行股份及支付现金购买资产协议》及补充协议的约定设置锁定期及分期解锁安排。</w:t>
                </w:r>
              </w:p>
              <w:p w14:paraId="27FC2377" w14:textId="77777777" w:rsidR="00704548" w:rsidRPr="0011029A" w:rsidRDefault="00704548" w:rsidP="00704548">
                <w:r>
                  <w:t>3、对于本公司通过本次交易所取得的对价股份，在12个月锁定期内及前述锁定期届满</w:t>
                </w:r>
                <w:proofErr w:type="gramStart"/>
                <w:r>
                  <w:t>后至按分期</w:t>
                </w:r>
                <w:proofErr w:type="gramEnd"/>
                <w:r>
                  <w:t>解锁约定解锁前，本公司不会对所持有的尚处于股份锁定期内或尚未解锁的对</w:t>
                </w:r>
                <w:proofErr w:type="gramStart"/>
                <w:r>
                  <w:t>价股份</w:t>
                </w:r>
                <w:proofErr w:type="gramEnd"/>
                <w:r>
                  <w:t>设定任何质押或其他权利负担。</w:t>
                </w:r>
              </w:p>
            </w:tc>
            <w:tc>
              <w:tcPr>
                <w:tcW w:w="251" w:type="pct"/>
                <w:shd w:val="clear" w:color="auto" w:fill="auto"/>
                <w:vAlign w:val="center"/>
              </w:tcPr>
              <w:p w14:paraId="0EE949C0" w14:textId="64DCB8EB" w:rsidR="00704548" w:rsidRDefault="00704548" w:rsidP="00704548">
                <w:r>
                  <w:t>自取</w:t>
                </w:r>
                <w:proofErr w:type="gramStart"/>
                <w:r>
                  <w:t>得上市</w:t>
                </w:r>
                <w:proofErr w:type="gramEnd"/>
                <w:r>
                  <w:t>公司股份之日起至锁定期届满</w:t>
                </w:r>
              </w:p>
            </w:tc>
            <w:sdt>
              <w:sdtPr>
                <w:alias w:val="其他承诺相关方的承诺事项-是否有履行期限"/>
                <w:tag w:val="_GBC_eea426e94aa64e0d94c932b310318e95"/>
                <w:id w:val="-1025481430"/>
                <w:lock w:val="sdtLocked"/>
                <w:placeholder>
                  <w:docPart w:val="389135FBACED49B7B8395E720CEC567B"/>
                </w:placeholder>
                <w:comboBox>
                  <w:listItem w:displayText="是" w:value="是"/>
                  <w:listItem w:displayText="否" w:value="否"/>
                </w:comboBox>
              </w:sdtPr>
              <w:sdtContent>
                <w:tc>
                  <w:tcPr>
                    <w:tcW w:w="251" w:type="pct"/>
                    <w:shd w:val="clear" w:color="auto" w:fill="auto"/>
                  </w:tcPr>
                  <w:p w14:paraId="26BF0319" w14:textId="77777777" w:rsidR="00704548" w:rsidRDefault="00704548" w:rsidP="00704548">
                    <w:r w:rsidRPr="00C82014">
                      <w:t>是</w:t>
                    </w:r>
                  </w:p>
                </w:tc>
              </w:sdtContent>
            </w:sdt>
            <w:sdt>
              <w:sdtPr>
                <w:alias w:val="其他承诺相关方的承诺事项-是否及时严格履行"/>
                <w:tag w:val="_GBC_77946a666c9a4f6a87209acb7df47051"/>
                <w:id w:val="1509179941"/>
                <w:lock w:val="sdtLocked"/>
                <w:placeholder>
                  <w:docPart w:val="ED598726AA0C44AE8602FF8B605EF068"/>
                </w:placeholder>
                <w:comboBox>
                  <w:listItem w:displayText="是" w:value="是"/>
                  <w:listItem w:displayText="否" w:value="否"/>
                </w:comboBox>
              </w:sdtPr>
              <w:sdtContent>
                <w:tc>
                  <w:tcPr>
                    <w:tcW w:w="251" w:type="pct"/>
                    <w:shd w:val="clear" w:color="auto" w:fill="auto"/>
                  </w:tcPr>
                  <w:p w14:paraId="08E6A057" w14:textId="77777777" w:rsidR="00704548" w:rsidRDefault="00704548" w:rsidP="00704548">
                    <w:r w:rsidRPr="00C82014">
                      <w:t>是</w:t>
                    </w:r>
                  </w:p>
                </w:tc>
              </w:sdtContent>
            </w:sdt>
            <w:tc>
              <w:tcPr>
                <w:tcW w:w="653" w:type="pct"/>
                <w:shd w:val="clear" w:color="auto" w:fill="auto"/>
              </w:tcPr>
              <w:p w14:paraId="12A1DD4F" w14:textId="77777777" w:rsidR="00704548" w:rsidRDefault="00704548" w:rsidP="00704548"/>
            </w:tc>
            <w:tc>
              <w:tcPr>
                <w:tcW w:w="380" w:type="pct"/>
                <w:shd w:val="clear" w:color="auto" w:fill="auto"/>
              </w:tcPr>
              <w:p w14:paraId="66B3DFE9" w14:textId="77777777" w:rsidR="00704548" w:rsidRDefault="00704548" w:rsidP="00704548"/>
            </w:tc>
          </w:tr>
          <w:tr w:rsidR="00704548" w14:paraId="624462FA" w14:textId="77777777" w:rsidTr="0006195B">
            <w:tc>
              <w:tcPr>
                <w:tcW w:w="246" w:type="pct"/>
                <w:vMerge/>
                <w:shd w:val="clear" w:color="auto" w:fill="auto"/>
                <w:vAlign w:val="center"/>
              </w:tcPr>
              <w:p w14:paraId="6642E59E" w14:textId="77777777" w:rsidR="00704548" w:rsidRDefault="00704548" w:rsidP="00704548"/>
            </w:tc>
            <w:tc>
              <w:tcPr>
                <w:tcW w:w="251" w:type="pct"/>
                <w:shd w:val="clear" w:color="auto" w:fill="auto"/>
              </w:tcPr>
              <w:p w14:paraId="2F6FC5F3" w14:textId="4CE54E60" w:rsidR="00704548" w:rsidRDefault="0006195B" w:rsidP="00704548">
                <w:r>
                  <w:rPr>
                    <w:rFonts w:hint="eastAsia"/>
                  </w:rPr>
                  <w:t>其他</w:t>
                </w:r>
              </w:p>
            </w:tc>
            <w:tc>
              <w:tcPr>
                <w:tcW w:w="305" w:type="pct"/>
                <w:shd w:val="clear" w:color="auto" w:fill="auto"/>
              </w:tcPr>
              <w:p w14:paraId="6E09D62A" w14:textId="77777777" w:rsidR="00704548" w:rsidRDefault="00704548" w:rsidP="00704548">
                <w:r w:rsidRPr="00525D70">
                  <w:rPr>
                    <w:rFonts w:hint="eastAsia"/>
                  </w:rPr>
                  <w:t>大股东北京京城机电控股有限责任公司</w:t>
                </w:r>
              </w:p>
            </w:tc>
            <w:tc>
              <w:tcPr>
                <w:tcW w:w="2412" w:type="pct"/>
                <w:shd w:val="clear" w:color="auto" w:fill="auto"/>
              </w:tcPr>
              <w:p w14:paraId="797D3F58" w14:textId="77777777" w:rsidR="0006195B" w:rsidRDefault="0006195B" w:rsidP="00704548">
                <w:r w:rsidRPr="0006195B">
                  <w:rPr>
                    <w:rFonts w:hint="eastAsia"/>
                  </w:rPr>
                  <w:t>关于保持上市公司独立性的承诺</w:t>
                </w:r>
              </w:p>
              <w:p w14:paraId="0A69EFC3" w14:textId="24D42431" w:rsidR="00704548" w:rsidRDefault="00704548" w:rsidP="00704548">
                <w:r>
                  <w:rPr>
                    <w:rFonts w:hint="eastAsia"/>
                  </w:rPr>
                  <w:t>京城机电承诺：</w:t>
                </w:r>
              </w:p>
              <w:p w14:paraId="1D1FD1E6" w14:textId="77777777" w:rsidR="00704548" w:rsidRDefault="00704548" w:rsidP="00704548">
                <w:r>
                  <w:rPr>
                    <w:rFonts w:hint="eastAsia"/>
                  </w:rPr>
                  <w:t>本次交易前，京城股份独立于本公司，本次交易完成后，本公司将继续保持京城股份的独立性，在业务、资产、人员、财务、机构上遵循五分开、五独立的原则，遵守中国证券监督管理委员会有关规定，不利用京城股份违规提供担保，不占用京城股份资金，不与京城股份形成同业竞争。</w:t>
                </w:r>
              </w:p>
              <w:p w14:paraId="68C43806" w14:textId="77777777" w:rsidR="00704548" w:rsidRDefault="00704548" w:rsidP="00704548">
                <w:proofErr w:type="gramStart"/>
                <w:r>
                  <w:rPr>
                    <w:rFonts w:hint="eastAsia"/>
                  </w:rPr>
                  <w:t>本承诺</w:t>
                </w:r>
                <w:proofErr w:type="gramEnd"/>
                <w:r>
                  <w:rPr>
                    <w:rFonts w:hint="eastAsia"/>
                  </w:rPr>
                  <w:t>函一经签署，即构成本公司不可撤销的法律义务。如出现因本公司违反上述承诺而导致京城股份及其中小股东权益受到损害的情况，本公司将依法承担相应的赔偿责任。</w:t>
                </w:r>
              </w:p>
            </w:tc>
            <w:tc>
              <w:tcPr>
                <w:tcW w:w="251" w:type="pct"/>
                <w:shd w:val="clear" w:color="auto" w:fill="auto"/>
                <w:vAlign w:val="center"/>
              </w:tcPr>
              <w:p w14:paraId="4AA6255B" w14:textId="2D27753B" w:rsidR="00704548" w:rsidRDefault="00704548" w:rsidP="00704548">
                <w:r>
                  <w:t>长期</w:t>
                </w:r>
              </w:p>
            </w:tc>
            <w:tc>
              <w:tcPr>
                <w:tcW w:w="251" w:type="pct"/>
                <w:shd w:val="clear" w:color="auto" w:fill="auto"/>
                <w:vAlign w:val="center"/>
              </w:tcPr>
              <w:p w14:paraId="62F3F277" w14:textId="77777777" w:rsidR="00704548" w:rsidRDefault="00704548" w:rsidP="00704548">
                <w:r>
                  <w:t>否</w:t>
                </w:r>
              </w:p>
            </w:tc>
            <w:tc>
              <w:tcPr>
                <w:tcW w:w="251" w:type="pct"/>
                <w:shd w:val="clear" w:color="auto" w:fill="auto"/>
                <w:vAlign w:val="center"/>
              </w:tcPr>
              <w:p w14:paraId="43A9BA56" w14:textId="77777777" w:rsidR="00704548" w:rsidRDefault="00704548" w:rsidP="00704548">
                <w:r>
                  <w:t>是</w:t>
                </w:r>
              </w:p>
            </w:tc>
            <w:tc>
              <w:tcPr>
                <w:tcW w:w="653" w:type="pct"/>
                <w:shd w:val="clear" w:color="auto" w:fill="auto"/>
              </w:tcPr>
              <w:p w14:paraId="615E5FCA" w14:textId="77777777" w:rsidR="00704548" w:rsidRDefault="00704548" w:rsidP="00704548"/>
            </w:tc>
            <w:tc>
              <w:tcPr>
                <w:tcW w:w="380" w:type="pct"/>
                <w:shd w:val="clear" w:color="auto" w:fill="auto"/>
              </w:tcPr>
              <w:p w14:paraId="7C8DAD75" w14:textId="77777777" w:rsidR="00704548" w:rsidRDefault="00704548" w:rsidP="00704548"/>
            </w:tc>
          </w:tr>
          <w:tr w:rsidR="00704548" w14:paraId="69CF635E" w14:textId="77777777" w:rsidTr="0006195B">
            <w:tc>
              <w:tcPr>
                <w:tcW w:w="246" w:type="pct"/>
                <w:vMerge/>
                <w:shd w:val="clear" w:color="auto" w:fill="auto"/>
                <w:vAlign w:val="center"/>
              </w:tcPr>
              <w:p w14:paraId="74960C39" w14:textId="77777777" w:rsidR="00704548" w:rsidRDefault="00704548" w:rsidP="00704548"/>
            </w:tc>
            <w:sdt>
              <w:sdtPr>
                <w:alias w:val="其他承诺相关方的承诺事项-承诺类型"/>
                <w:tag w:val="_GBC_f5c45f48e8c643ae90b289b4f3861c10"/>
                <w:id w:val="-949392748"/>
                <w:lock w:val="sdtLocked"/>
                <w:placeholder>
                  <w:docPart w:val="898A3C620109460D817848112F0435AD"/>
                </w:placeholder>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251" w:type="pct"/>
                    <w:vMerge w:val="restart"/>
                    <w:shd w:val="clear" w:color="auto" w:fill="auto"/>
                  </w:tcPr>
                  <w:p w14:paraId="3B5FED21" w14:textId="6DB54F99" w:rsidR="00704548" w:rsidRDefault="0006195B" w:rsidP="00704548">
                    <w:r>
                      <w:t>其他</w:t>
                    </w:r>
                  </w:p>
                </w:tc>
              </w:sdtContent>
            </w:sdt>
            <w:tc>
              <w:tcPr>
                <w:tcW w:w="305" w:type="pct"/>
                <w:shd w:val="clear" w:color="auto" w:fill="auto"/>
                <w:vAlign w:val="center"/>
              </w:tcPr>
              <w:p w14:paraId="6A18DFBB" w14:textId="77777777" w:rsidR="00704548" w:rsidRDefault="00704548" w:rsidP="00704548">
                <w:r>
                  <w:rPr>
                    <w:rFonts w:hint="eastAsia"/>
                  </w:rPr>
                  <w:t>本次重组</w:t>
                </w:r>
                <w:r>
                  <w:t>交易对方（李红等17名自然人）</w:t>
                </w:r>
              </w:p>
            </w:tc>
            <w:tc>
              <w:tcPr>
                <w:tcW w:w="2412" w:type="pct"/>
                <w:shd w:val="clear" w:color="auto" w:fill="auto"/>
                <w:vAlign w:val="center"/>
              </w:tcPr>
              <w:p w14:paraId="4E5C0E07" w14:textId="77777777" w:rsidR="0006195B" w:rsidRDefault="0006195B" w:rsidP="00704548">
                <w:r w:rsidRPr="0006195B">
                  <w:rPr>
                    <w:rFonts w:hint="eastAsia"/>
                  </w:rPr>
                  <w:t>关于不谋求上市公司控制权的承诺</w:t>
                </w:r>
              </w:p>
              <w:p w14:paraId="574BF37B" w14:textId="68F306E2" w:rsidR="00704548" w:rsidRDefault="00704548" w:rsidP="00704548">
                <w:r w:rsidRPr="00602E79">
                  <w:rPr>
                    <w:rFonts w:hint="eastAsia"/>
                  </w:rPr>
                  <w:t>本次重组交易对方（李红等</w:t>
                </w:r>
                <w:r w:rsidRPr="00602E79">
                  <w:t>17名自然人）</w:t>
                </w:r>
                <w:r>
                  <w:rPr>
                    <w:rFonts w:hint="eastAsia"/>
                  </w:rPr>
                  <w:t>承诺：</w:t>
                </w:r>
              </w:p>
              <w:p w14:paraId="17C89AC4" w14:textId="77777777" w:rsidR="00704548" w:rsidRDefault="00704548" w:rsidP="00704548">
                <w:r>
                  <w:t>1、自本人成为北洋天青股东至今，本人作为北洋天青股东，独立行使股东表决权，与北洋天青的其他股东就持有北洋天青股份不存在一致行动的情形，未签订任何一致行动协议、或者实施其他可能约束股东共同行使股东权利而实际控制或共同控制北洋天青的行为。2、本人承诺认可并尊重上市公司的控股股东地位，本人不会通过直接或间接增</w:t>
                </w:r>
                <w:proofErr w:type="gramStart"/>
                <w:r>
                  <w:t>持上市</w:t>
                </w:r>
                <w:proofErr w:type="gramEnd"/>
                <w:r>
                  <w:t>公司股份、或以所持上市公司股份，单独或共同谋求上市公司的控制权，亦不会以委托、征集投票权、协议、合作、关联关系、一致行动关系或其他任何方式影响或谋求上市公司的控制权；本人亦无向上市公司推荐或提名董事和高级管理人员的计划，对于本次重组完成后上市公司董事会和高级管理人员的构成也无具体调整计划。</w:t>
                </w:r>
              </w:p>
            </w:tc>
            <w:tc>
              <w:tcPr>
                <w:tcW w:w="251" w:type="pct"/>
                <w:shd w:val="clear" w:color="auto" w:fill="auto"/>
                <w:vAlign w:val="center"/>
              </w:tcPr>
              <w:p w14:paraId="05E605F5" w14:textId="2E8248FA" w:rsidR="00704548" w:rsidRDefault="00704548" w:rsidP="00704548">
                <w:r>
                  <w:t>长期</w:t>
                </w:r>
              </w:p>
            </w:tc>
            <w:sdt>
              <w:sdtPr>
                <w:alias w:val="其他承诺相关方的承诺事项-是否有履行期限"/>
                <w:tag w:val="_GBC_eea426e94aa64e0d94c932b310318e95"/>
                <w:id w:val="-44305959"/>
                <w:lock w:val="sdtLocked"/>
                <w:placeholder>
                  <w:docPart w:val="287003CC433647568663FBCAD4A71F8C"/>
                </w:placeholder>
                <w:comboBox>
                  <w:listItem w:displayText="是" w:value="是"/>
                  <w:listItem w:displayText="否" w:value="否"/>
                </w:comboBox>
              </w:sdtPr>
              <w:sdtContent>
                <w:tc>
                  <w:tcPr>
                    <w:tcW w:w="251" w:type="pct"/>
                    <w:shd w:val="clear" w:color="auto" w:fill="auto"/>
                  </w:tcPr>
                  <w:p w14:paraId="647F36AF" w14:textId="77777777" w:rsidR="00704548" w:rsidRDefault="00704548" w:rsidP="00704548">
                    <w:r w:rsidRPr="00C82014">
                      <w:t>否</w:t>
                    </w:r>
                  </w:p>
                </w:tc>
              </w:sdtContent>
            </w:sdt>
            <w:sdt>
              <w:sdtPr>
                <w:alias w:val="其他承诺相关方的承诺事项-是否及时严格履行"/>
                <w:tag w:val="_GBC_77946a666c9a4f6a87209acb7df47051"/>
                <w:id w:val="1959993168"/>
                <w:lock w:val="sdtLocked"/>
                <w:placeholder>
                  <w:docPart w:val="39DC26A6939D41F68BA7958BD206840D"/>
                </w:placeholder>
                <w:comboBox>
                  <w:listItem w:displayText="是" w:value="是"/>
                  <w:listItem w:displayText="否" w:value="否"/>
                </w:comboBox>
              </w:sdtPr>
              <w:sdtContent>
                <w:tc>
                  <w:tcPr>
                    <w:tcW w:w="251" w:type="pct"/>
                    <w:shd w:val="clear" w:color="auto" w:fill="auto"/>
                  </w:tcPr>
                  <w:p w14:paraId="7F61B7A1" w14:textId="77777777" w:rsidR="00704548" w:rsidRDefault="00704548" w:rsidP="00704548">
                    <w:r w:rsidRPr="00C82014">
                      <w:t>是</w:t>
                    </w:r>
                  </w:p>
                </w:tc>
              </w:sdtContent>
            </w:sdt>
            <w:tc>
              <w:tcPr>
                <w:tcW w:w="653" w:type="pct"/>
                <w:shd w:val="clear" w:color="auto" w:fill="auto"/>
              </w:tcPr>
              <w:p w14:paraId="62CE9672" w14:textId="77777777" w:rsidR="00704548" w:rsidRDefault="00704548" w:rsidP="00704548"/>
            </w:tc>
            <w:tc>
              <w:tcPr>
                <w:tcW w:w="380" w:type="pct"/>
                <w:shd w:val="clear" w:color="auto" w:fill="auto"/>
              </w:tcPr>
              <w:p w14:paraId="2A6E701A" w14:textId="77777777" w:rsidR="00704548" w:rsidRDefault="00704548" w:rsidP="00704548"/>
            </w:tc>
          </w:tr>
          <w:tr w:rsidR="00704548" w14:paraId="01E88276" w14:textId="77777777" w:rsidTr="0006195B">
            <w:tc>
              <w:tcPr>
                <w:tcW w:w="246" w:type="pct"/>
                <w:vMerge/>
                <w:shd w:val="clear" w:color="auto" w:fill="auto"/>
                <w:vAlign w:val="center"/>
              </w:tcPr>
              <w:p w14:paraId="542409C1" w14:textId="77777777" w:rsidR="00704548" w:rsidRDefault="00704548" w:rsidP="00704548"/>
            </w:tc>
            <w:tc>
              <w:tcPr>
                <w:tcW w:w="251" w:type="pct"/>
                <w:vMerge/>
                <w:shd w:val="clear" w:color="auto" w:fill="auto"/>
              </w:tcPr>
              <w:p w14:paraId="05970D94" w14:textId="77777777" w:rsidR="00704548" w:rsidRDefault="00704548" w:rsidP="00704548"/>
            </w:tc>
            <w:tc>
              <w:tcPr>
                <w:tcW w:w="305" w:type="pct"/>
                <w:shd w:val="clear" w:color="auto" w:fill="auto"/>
                <w:vAlign w:val="center"/>
              </w:tcPr>
              <w:p w14:paraId="0EF09FCA" w14:textId="77777777" w:rsidR="00704548" w:rsidRDefault="00704548" w:rsidP="00704548">
                <w:r>
                  <w:rPr>
                    <w:rFonts w:hint="eastAsia"/>
                  </w:rPr>
                  <w:t>本次重组</w:t>
                </w:r>
                <w:r>
                  <w:t>交易对方（青岛艾特诺）</w:t>
                </w:r>
              </w:p>
            </w:tc>
            <w:tc>
              <w:tcPr>
                <w:tcW w:w="2412" w:type="pct"/>
                <w:shd w:val="clear" w:color="auto" w:fill="auto"/>
                <w:vAlign w:val="center"/>
              </w:tcPr>
              <w:p w14:paraId="0ED20FB8" w14:textId="77777777" w:rsidR="0006195B" w:rsidRDefault="0006195B" w:rsidP="00704548">
                <w:r w:rsidRPr="0006195B">
                  <w:rPr>
                    <w:rFonts w:hint="eastAsia"/>
                  </w:rPr>
                  <w:t>关于不谋求上市公司控制权的承诺</w:t>
                </w:r>
              </w:p>
              <w:p w14:paraId="402EC4A0" w14:textId="6464EC81" w:rsidR="00704548" w:rsidRDefault="00704548" w:rsidP="00704548">
                <w:r w:rsidRPr="00602E79">
                  <w:rPr>
                    <w:rFonts w:hint="eastAsia"/>
                  </w:rPr>
                  <w:t>本次重组交易对方（青岛艾特诺）</w:t>
                </w:r>
                <w:r>
                  <w:rPr>
                    <w:rFonts w:hint="eastAsia"/>
                  </w:rPr>
                  <w:t>承诺：</w:t>
                </w:r>
              </w:p>
              <w:p w14:paraId="5D3A0976" w14:textId="77777777" w:rsidR="00704548" w:rsidRDefault="00704548" w:rsidP="00704548">
                <w:r>
                  <w:t>1、自本企业成为北洋天青股东至今，本企业独立行使北洋天青股东表决权，与北洋天青的其他股东就持有北洋天青股份不存在一致行动的情形，未签订任何一致行动协议、或者实施其他可能约束股东共同行使股东权利而实际控制或共同控制北洋天青的行为。2、本企业承诺认可并尊重上市公司的控股股东地位，本企业及本企业的实际控制人陶</w:t>
                </w:r>
                <w:proofErr w:type="gramStart"/>
                <w:r>
                  <w:t>峰不会</w:t>
                </w:r>
                <w:proofErr w:type="gramEnd"/>
                <w:r>
                  <w:t>通过直接或间接增</w:t>
                </w:r>
                <w:proofErr w:type="gramStart"/>
                <w:r>
                  <w:t>持上市</w:t>
                </w:r>
                <w:proofErr w:type="gramEnd"/>
                <w:r>
                  <w:t>公司股份、或以所持上市公司股份，单独或共同谋求上市公司的控制权，亦不会以委托、征集投票权、协议、合作、关联关系、一致行动关系或其他任何方式影响或谋求上市公司的控制权；本企业亦无向上市公司推荐或提名董事和高级管理人员的计划，对于本次重组完成后上市公司董事会和高级管理人员的构成也无具体调整计划。</w:t>
                </w:r>
              </w:p>
            </w:tc>
            <w:tc>
              <w:tcPr>
                <w:tcW w:w="251" w:type="pct"/>
                <w:shd w:val="clear" w:color="auto" w:fill="auto"/>
                <w:vAlign w:val="center"/>
              </w:tcPr>
              <w:p w14:paraId="1689DDD2" w14:textId="3FBB4B74" w:rsidR="00704548" w:rsidRDefault="00704548" w:rsidP="00704548">
                <w:r>
                  <w:t>长期</w:t>
                </w:r>
              </w:p>
            </w:tc>
            <w:tc>
              <w:tcPr>
                <w:tcW w:w="251" w:type="pct"/>
                <w:shd w:val="clear" w:color="auto" w:fill="auto"/>
              </w:tcPr>
              <w:p w14:paraId="420F6E9F" w14:textId="77777777" w:rsidR="00704548" w:rsidRDefault="00704548" w:rsidP="00704548">
                <w:r>
                  <w:t>否</w:t>
                </w:r>
              </w:p>
            </w:tc>
            <w:tc>
              <w:tcPr>
                <w:tcW w:w="251" w:type="pct"/>
                <w:shd w:val="clear" w:color="auto" w:fill="auto"/>
              </w:tcPr>
              <w:p w14:paraId="65139F7A" w14:textId="77777777" w:rsidR="00704548" w:rsidRDefault="00704548" w:rsidP="00704548">
                <w:r>
                  <w:t>是</w:t>
                </w:r>
              </w:p>
            </w:tc>
            <w:tc>
              <w:tcPr>
                <w:tcW w:w="653" w:type="pct"/>
                <w:shd w:val="clear" w:color="auto" w:fill="auto"/>
              </w:tcPr>
              <w:p w14:paraId="3CDA03BB" w14:textId="77777777" w:rsidR="00704548" w:rsidRDefault="00704548" w:rsidP="00704548"/>
            </w:tc>
            <w:tc>
              <w:tcPr>
                <w:tcW w:w="380" w:type="pct"/>
                <w:shd w:val="clear" w:color="auto" w:fill="auto"/>
              </w:tcPr>
              <w:p w14:paraId="12CDF2CE" w14:textId="77777777" w:rsidR="00704548" w:rsidRDefault="00704548" w:rsidP="00704548"/>
            </w:tc>
          </w:tr>
          <w:tr w:rsidR="00704548" w14:paraId="5B3EFAAC" w14:textId="77777777" w:rsidTr="0006195B">
            <w:tc>
              <w:tcPr>
                <w:tcW w:w="246" w:type="pct"/>
                <w:vMerge/>
                <w:shd w:val="clear" w:color="auto" w:fill="auto"/>
                <w:vAlign w:val="center"/>
              </w:tcPr>
              <w:p w14:paraId="4FE19021" w14:textId="77777777" w:rsidR="00704548" w:rsidRDefault="00704548" w:rsidP="00704548"/>
            </w:tc>
            <w:tc>
              <w:tcPr>
                <w:tcW w:w="251" w:type="pct"/>
                <w:vMerge w:val="restart"/>
                <w:shd w:val="clear" w:color="auto" w:fill="auto"/>
              </w:tcPr>
              <w:p w14:paraId="1B6322BA" w14:textId="57878C8E" w:rsidR="00704548" w:rsidRDefault="0006195B" w:rsidP="00704548">
                <w:r>
                  <w:rPr>
                    <w:rFonts w:hint="eastAsia"/>
                  </w:rPr>
                  <w:t>其他</w:t>
                </w:r>
              </w:p>
              <w:p w14:paraId="4537F0CB" w14:textId="77777777" w:rsidR="00704548" w:rsidRDefault="00704548" w:rsidP="00704548"/>
            </w:tc>
            <w:tc>
              <w:tcPr>
                <w:tcW w:w="305" w:type="pct"/>
                <w:shd w:val="clear" w:color="auto" w:fill="auto"/>
                <w:vAlign w:val="center"/>
              </w:tcPr>
              <w:p w14:paraId="0E1D7091" w14:textId="77777777" w:rsidR="00704548" w:rsidRDefault="00704548" w:rsidP="00704548">
                <w:r w:rsidRPr="00602E79">
                  <w:rPr>
                    <w:rFonts w:hint="eastAsia"/>
                  </w:rPr>
                  <w:t>大股东北京京城机电控股有限责任公司</w:t>
                </w:r>
              </w:p>
            </w:tc>
            <w:tc>
              <w:tcPr>
                <w:tcW w:w="2412" w:type="pct"/>
                <w:shd w:val="clear" w:color="auto" w:fill="auto"/>
                <w:vAlign w:val="center"/>
              </w:tcPr>
              <w:p w14:paraId="5F423548" w14:textId="77777777" w:rsidR="0006195B" w:rsidRDefault="0006195B" w:rsidP="0006195B">
                <w:r>
                  <w:rPr>
                    <w:rFonts w:hint="eastAsia"/>
                  </w:rPr>
                  <w:t>填补被摊薄即期回报措施的承诺</w:t>
                </w:r>
              </w:p>
              <w:p w14:paraId="1A7435D5" w14:textId="77777777" w:rsidR="00704548" w:rsidRDefault="00704548" w:rsidP="00704548">
                <w:r>
                  <w:rPr>
                    <w:rFonts w:hint="eastAsia"/>
                  </w:rPr>
                  <w:t>京城机电承诺：</w:t>
                </w:r>
              </w:p>
              <w:p w14:paraId="7741E6F8" w14:textId="77777777" w:rsidR="00704548" w:rsidRDefault="00704548" w:rsidP="00704548">
                <w:r>
                  <w:t>在任何情形下，本公司均不会越权干预京城股份的经营管理活动，不会侵占京城股份的利益，本公司将切实履行控股股东的义务，忠实、勤勉地履行职责，维护京城股份和全体股东的合法权益。</w:t>
                </w:r>
                <w:proofErr w:type="gramStart"/>
                <w:r>
                  <w:t>自承诺</w:t>
                </w:r>
                <w:proofErr w:type="gramEnd"/>
                <w:r>
                  <w:t>函出具日至京城股份本次交易完成前，若中国证券监督管理委员会</w:t>
                </w:r>
                <w:proofErr w:type="gramStart"/>
                <w:r>
                  <w:t>作出</w:t>
                </w:r>
                <w:proofErr w:type="gramEnd"/>
                <w:r>
                  <w:t>关</w:t>
                </w:r>
                <w:r>
                  <w:lastRenderedPageBreak/>
                  <w:t>于填补回报措施及其承诺的其他新的监管规定的，且上述承诺不能满足证监会该等规定时，本公司承诺届时将按照证监会的最新规定出具补充承诺。若本公司违反或不履行上述承诺，则本公司：1、将在京城股份股东大会及中国证券监督管理委员会指定报刊上公开就未履行上述承诺向京城股份股东和社会公众投资者道歉；2、在确认违反上述承诺之日起5个工作日内，停止在京城股份处领取股东分红，同时本公司持有的京城</w:t>
                </w:r>
                <w:proofErr w:type="gramStart"/>
                <w:r>
                  <w:t>股份股份</w:t>
                </w:r>
                <w:proofErr w:type="gramEnd"/>
                <w:r>
                  <w:t>不得转让，直至本公司实际履行承诺或违反承诺事项消除；3、若因非不可抗力原因致使本公司未履行上述承诺，且又无法提供正当合理的说明的，则本公司因此而获得的收益均归京城股份所有，京城股份有权要求本公司于取得收益之日起10个工作日内将违反承诺所得收益汇至京城股份指定账户。</w:t>
                </w:r>
              </w:p>
            </w:tc>
            <w:tc>
              <w:tcPr>
                <w:tcW w:w="251" w:type="pct"/>
                <w:shd w:val="clear" w:color="auto" w:fill="auto"/>
                <w:vAlign w:val="center"/>
              </w:tcPr>
              <w:p w14:paraId="3646B9F2" w14:textId="3A19BE94" w:rsidR="00704548" w:rsidRDefault="00704548" w:rsidP="00704548">
                <w:r>
                  <w:lastRenderedPageBreak/>
                  <w:t>长期</w:t>
                </w:r>
              </w:p>
            </w:tc>
            <w:tc>
              <w:tcPr>
                <w:tcW w:w="251" w:type="pct"/>
                <w:shd w:val="clear" w:color="auto" w:fill="auto"/>
              </w:tcPr>
              <w:p w14:paraId="52584A83" w14:textId="77777777" w:rsidR="00704548" w:rsidRDefault="00704548" w:rsidP="00704548">
                <w:r>
                  <w:t>否</w:t>
                </w:r>
              </w:p>
            </w:tc>
            <w:tc>
              <w:tcPr>
                <w:tcW w:w="251" w:type="pct"/>
                <w:shd w:val="clear" w:color="auto" w:fill="auto"/>
              </w:tcPr>
              <w:p w14:paraId="202F5603" w14:textId="77777777" w:rsidR="00704548" w:rsidRDefault="00704548" w:rsidP="00704548">
                <w:r>
                  <w:t>是</w:t>
                </w:r>
              </w:p>
            </w:tc>
            <w:tc>
              <w:tcPr>
                <w:tcW w:w="653" w:type="pct"/>
                <w:shd w:val="clear" w:color="auto" w:fill="auto"/>
              </w:tcPr>
              <w:p w14:paraId="5303836F" w14:textId="77777777" w:rsidR="00704548" w:rsidRDefault="00704548" w:rsidP="00704548"/>
            </w:tc>
            <w:tc>
              <w:tcPr>
                <w:tcW w:w="380" w:type="pct"/>
                <w:shd w:val="clear" w:color="auto" w:fill="auto"/>
              </w:tcPr>
              <w:p w14:paraId="48D62B11" w14:textId="77777777" w:rsidR="00704548" w:rsidRDefault="00704548" w:rsidP="00704548"/>
            </w:tc>
          </w:tr>
          <w:tr w:rsidR="00704548" w14:paraId="6043AD09" w14:textId="77777777" w:rsidTr="0006195B">
            <w:tc>
              <w:tcPr>
                <w:tcW w:w="246" w:type="pct"/>
                <w:vMerge/>
                <w:shd w:val="clear" w:color="auto" w:fill="auto"/>
                <w:vAlign w:val="center"/>
              </w:tcPr>
              <w:p w14:paraId="1A238DF9" w14:textId="77777777" w:rsidR="00704548" w:rsidRDefault="00704548" w:rsidP="00704548"/>
            </w:tc>
            <w:tc>
              <w:tcPr>
                <w:tcW w:w="251" w:type="pct"/>
                <w:vMerge/>
                <w:shd w:val="clear" w:color="auto" w:fill="auto"/>
              </w:tcPr>
              <w:p w14:paraId="610A5C1A" w14:textId="77777777" w:rsidR="00704548" w:rsidRDefault="00704548" w:rsidP="00704548"/>
            </w:tc>
            <w:tc>
              <w:tcPr>
                <w:tcW w:w="305" w:type="pct"/>
                <w:shd w:val="clear" w:color="auto" w:fill="auto"/>
                <w:vAlign w:val="center"/>
              </w:tcPr>
              <w:p w14:paraId="657C38B2" w14:textId="77777777" w:rsidR="00704548" w:rsidRDefault="00704548" w:rsidP="00704548">
                <w:r>
                  <w:t>上市公司董事、高级管理人员</w:t>
                </w:r>
              </w:p>
            </w:tc>
            <w:tc>
              <w:tcPr>
                <w:tcW w:w="2412" w:type="pct"/>
                <w:shd w:val="clear" w:color="auto" w:fill="auto"/>
                <w:vAlign w:val="center"/>
              </w:tcPr>
              <w:p w14:paraId="0627FEA1" w14:textId="77777777" w:rsidR="0006195B" w:rsidRDefault="0006195B" w:rsidP="0006195B">
                <w:r>
                  <w:rPr>
                    <w:rFonts w:hint="eastAsia"/>
                  </w:rPr>
                  <w:t>填补被摊薄即期回报措施的承诺</w:t>
                </w:r>
              </w:p>
              <w:p w14:paraId="6997EA0A" w14:textId="44FDC328" w:rsidR="00704548" w:rsidRDefault="00704548" w:rsidP="00704548">
                <w:r w:rsidRPr="00602E79">
                  <w:rPr>
                    <w:rFonts w:hint="eastAsia"/>
                  </w:rPr>
                  <w:t>上市公司董事、高级管理人员</w:t>
                </w:r>
                <w:r>
                  <w:rPr>
                    <w:rFonts w:hint="eastAsia"/>
                  </w:rPr>
                  <w:t>承诺：</w:t>
                </w:r>
              </w:p>
              <w:p w14:paraId="03FA789F" w14:textId="77777777" w:rsidR="00704548" w:rsidRDefault="00704548" w:rsidP="00704548">
                <w:r>
                  <w:t>1、承诺</w:t>
                </w:r>
                <w:proofErr w:type="gramStart"/>
                <w:r>
                  <w:t>不</w:t>
                </w:r>
                <w:proofErr w:type="gramEnd"/>
                <w:r>
                  <w:t>无偿或以不公平条件向其他单位或者个人输送利益，也不采用其他方式损害京城股份利益；2、承诺对本人的职务消费行为进行约束；3、承诺不动用京城股份资产从事与履行职责无关的投资、消费活动；4、承诺由董事会或薪酬委员会制定的薪酬制度与京城股份填补回报措施的执行情况相挂钩；5、如京城股份实施股权激励，承诺</w:t>
                </w:r>
                <w:proofErr w:type="gramStart"/>
                <w:r>
                  <w:t>拟公布</w:t>
                </w:r>
                <w:proofErr w:type="gramEnd"/>
                <w:r>
                  <w:t>的京城股份股权激励的行权条件与京城股份填补回报措施的执行情况相挂钩。若本人违反或不履行上述承诺，则本人：1、将在京城股份股东大会及中国证券监督管理委员会指定报刊上公开就未履行上述承诺向京城股份股东和社会公众投资者道歉；2、在确认违反上述承诺之日起5个工作日内，停止在京城股份处领取薪酬、津贴（如有）及股东分红（如有），同时本人持有的京城股份</w:t>
                </w:r>
                <w:proofErr w:type="gramStart"/>
                <w:r>
                  <w:t>股份</w:t>
                </w:r>
                <w:proofErr w:type="gramEnd"/>
                <w:r>
                  <w:t>（如有）不得转让，直至本人实际履行承诺或违反承诺事项消除；3、若因非不可抗力原因致使本人未履行上述承诺，且又无法提供正当合理之说明的，则本人因此而获得的收益均归京城股份所有，京城股份有权要求本人于取得收益之日起10个工作日内将违反承诺所得收益汇至京城股份指定账户。</w:t>
                </w:r>
              </w:p>
            </w:tc>
            <w:tc>
              <w:tcPr>
                <w:tcW w:w="251" w:type="pct"/>
                <w:shd w:val="clear" w:color="auto" w:fill="auto"/>
                <w:vAlign w:val="center"/>
              </w:tcPr>
              <w:p w14:paraId="3AF23052" w14:textId="4E8F9862" w:rsidR="00704548" w:rsidRDefault="00704548" w:rsidP="00704548">
                <w:r>
                  <w:t>长期</w:t>
                </w:r>
              </w:p>
            </w:tc>
            <w:tc>
              <w:tcPr>
                <w:tcW w:w="251" w:type="pct"/>
                <w:shd w:val="clear" w:color="auto" w:fill="auto"/>
              </w:tcPr>
              <w:p w14:paraId="78349B58" w14:textId="77777777" w:rsidR="00704548" w:rsidRDefault="00704548" w:rsidP="00704548">
                <w:r>
                  <w:t>否</w:t>
                </w:r>
              </w:p>
            </w:tc>
            <w:tc>
              <w:tcPr>
                <w:tcW w:w="251" w:type="pct"/>
                <w:shd w:val="clear" w:color="auto" w:fill="auto"/>
              </w:tcPr>
              <w:p w14:paraId="15386BD8" w14:textId="77777777" w:rsidR="00704548" w:rsidRDefault="00704548" w:rsidP="00704548">
                <w:r>
                  <w:t>是</w:t>
                </w:r>
              </w:p>
            </w:tc>
            <w:tc>
              <w:tcPr>
                <w:tcW w:w="653" w:type="pct"/>
                <w:shd w:val="clear" w:color="auto" w:fill="auto"/>
              </w:tcPr>
              <w:p w14:paraId="308DEE19" w14:textId="77777777" w:rsidR="00704548" w:rsidRDefault="00704548" w:rsidP="00704548"/>
            </w:tc>
            <w:tc>
              <w:tcPr>
                <w:tcW w:w="380" w:type="pct"/>
                <w:shd w:val="clear" w:color="auto" w:fill="auto"/>
              </w:tcPr>
              <w:p w14:paraId="4FF40A80" w14:textId="77777777" w:rsidR="00704548" w:rsidRDefault="00704548" w:rsidP="00704548"/>
            </w:tc>
          </w:tr>
          <w:tr w:rsidR="00704548" w14:paraId="1AA633D8" w14:textId="77777777" w:rsidTr="0006195B">
            <w:tc>
              <w:tcPr>
                <w:tcW w:w="246" w:type="pct"/>
                <w:vMerge/>
                <w:shd w:val="clear" w:color="auto" w:fill="auto"/>
                <w:vAlign w:val="center"/>
              </w:tcPr>
              <w:p w14:paraId="1F5218A0" w14:textId="77777777" w:rsidR="00704548" w:rsidRDefault="00704548" w:rsidP="00704548"/>
            </w:tc>
            <w:tc>
              <w:tcPr>
                <w:tcW w:w="251" w:type="pct"/>
                <w:vMerge w:val="restart"/>
                <w:shd w:val="clear" w:color="auto" w:fill="auto"/>
              </w:tcPr>
              <w:p w14:paraId="2B876A3F" w14:textId="0D877A31" w:rsidR="00704548" w:rsidRDefault="0006195B" w:rsidP="00704548">
                <w:r>
                  <w:rPr>
                    <w:rFonts w:hint="eastAsia"/>
                  </w:rPr>
                  <w:t>其他</w:t>
                </w:r>
              </w:p>
              <w:p w14:paraId="0503CE9A" w14:textId="77777777" w:rsidR="00704548" w:rsidRDefault="00704548" w:rsidP="00704548"/>
            </w:tc>
            <w:tc>
              <w:tcPr>
                <w:tcW w:w="305" w:type="pct"/>
                <w:shd w:val="clear" w:color="auto" w:fill="auto"/>
                <w:vAlign w:val="center"/>
              </w:tcPr>
              <w:p w14:paraId="7E19AA01" w14:textId="77777777" w:rsidR="00704548" w:rsidRDefault="00704548" w:rsidP="00704548">
                <w:r>
                  <w:rPr>
                    <w:rFonts w:hint="eastAsia"/>
                  </w:rPr>
                  <w:t>本次重组</w:t>
                </w:r>
                <w:r>
                  <w:t>交易对方</w:t>
                </w:r>
                <w:r>
                  <w:lastRenderedPageBreak/>
                  <w:t>（李红等17名自然人）</w:t>
                </w:r>
              </w:p>
            </w:tc>
            <w:tc>
              <w:tcPr>
                <w:tcW w:w="2412" w:type="pct"/>
                <w:shd w:val="clear" w:color="auto" w:fill="auto"/>
                <w:vAlign w:val="center"/>
              </w:tcPr>
              <w:p w14:paraId="3F2CF631" w14:textId="77777777" w:rsidR="0006195B" w:rsidRDefault="0006195B" w:rsidP="0006195B">
                <w:r>
                  <w:rPr>
                    <w:rFonts w:hint="eastAsia"/>
                  </w:rPr>
                  <w:lastRenderedPageBreak/>
                  <w:t>关于避免资金占用的承诺</w:t>
                </w:r>
              </w:p>
              <w:p w14:paraId="399BF42E" w14:textId="150118A0" w:rsidR="00704548" w:rsidRDefault="00704548" w:rsidP="00704548">
                <w:r w:rsidRPr="00602E79">
                  <w:rPr>
                    <w:rFonts w:hint="eastAsia"/>
                  </w:rPr>
                  <w:t>本次重组交易对方（李红等</w:t>
                </w:r>
                <w:r w:rsidRPr="00602E79">
                  <w:t>17名自然人）</w:t>
                </w:r>
                <w:r>
                  <w:rPr>
                    <w:rFonts w:hint="eastAsia"/>
                  </w:rPr>
                  <w:t>承诺：</w:t>
                </w:r>
              </w:p>
              <w:p w14:paraId="2EF36074" w14:textId="77777777" w:rsidR="00704548" w:rsidRDefault="00704548" w:rsidP="00704548">
                <w:r>
                  <w:lastRenderedPageBreak/>
                  <w:t>本人在北洋天青80%股权自评估基准日起</w:t>
                </w:r>
                <w:proofErr w:type="gramStart"/>
                <w:r>
                  <w:t>至登记至</w:t>
                </w:r>
                <w:proofErr w:type="gramEnd"/>
                <w:r>
                  <w:t>京城股份名下之日（即北洋天青主管工商部门将北洋天青80%股权的权属变更至京城股份名下之日）止的期间内，不占用北洋天青资金，不进行其他影响北洋天青完整性、合</w:t>
                </w:r>
                <w:proofErr w:type="gramStart"/>
                <w:r>
                  <w:t>规</w:t>
                </w:r>
                <w:proofErr w:type="gramEnd"/>
                <w:r>
                  <w:t>性的行为。本次交易完成后，本人将严格遵守中国证监会、上海证券交易所相关规章及《公司章程》等相关规定，平等行使股东权利、履行股东义务，不利用股东地位谋取不当利益，保证上市公司及北洋</w:t>
                </w:r>
                <w:proofErr w:type="gramStart"/>
                <w:r>
                  <w:t>天青在</w:t>
                </w:r>
                <w:proofErr w:type="gramEnd"/>
                <w:r>
                  <w:t>人员、资产、财务、机构及业务方面继续与本人控制的其他企业完全分开，保持上市公司在人员、资产、财务、机构及业务方面的独立。本次交易完成后，本人将遵守《关于规范上市公司与关联方资金往来及上市公司对外担保若干问题的通知》及《中国证券监督管理委员会、中国银行业监督管理委员会关于规范上市公司对外担保行为的通知》的规定，规范上市公司及其子公司的对外担保行为。本人控制的其他企业（如有）将不会以代垫费用或其他支出、直接或间接借款、代偿债务等任何方式占用上市公司或北洋天青的资金，避免与上市公司或北洋天青发生与正常经营业务无关的资金往来行为。如违反上述承诺，为本次交易造成任何影响或损失的，本人将依法承担相应的赔偿责任。</w:t>
                </w:r>
              </w:p>
            </w:tc>
            <w:tc>
              <w:tcPr>
                <w:tcW w:w="251" w:type="pct"/>
                <w:shd w:val="clear" w:color="auto" w:fill="auto"/>
                <w:vAlign w:val="center"/>
              </w:tcPr>
              <w:p w14:paraId="49C81084" w14:textId="02E79CEA" w:rsidR="00704548" w:rsidRDefault="00704548" w:rsidP="00704548">
                <w:r>
                  <w:lastRenderedPageBreak/>
                  <w:t>长期</w:t>
                </w:r>
              </w:p>
            </w:tc>
            <w:tc>
              <w:tcPr>
                <w:tcW w:w="251" w:type="pct"/>
                <w:shd w:val="clear" w:color="auto" w:fill="auto"/>
              </w:tcPr>
              <w:p w14:paraId="1B2E71A5" w14:textId="77777777" w:rsidR="00704548" w:rsidRDefault="00704548" w:rsidP="00704548">
                <w:r>
                  <w:t>否</w:t>
                </w:r>
              </w:p>
            </w:tc>
            <w:tc>
              <w:tcPr>
                <w:tcW w:w="251" w:type="pct"/>
                <w:shd w:val="clear" w:color="auto" w:fill="auto"/>
              </w:tcPr>
              <w:p w14:paraId="5FCA8AAD" w14:textId="77777777" w:rsidR="00704548" w:rsidRDefault="00704548" w:rsidP="00704548">
                <w:r>
                  <w:t>是</w:t>
                </w:r>
              </w:p>
            </w:tc>
            <w:tc>
              <w:tcPr>
                <w:tcW w:w="653" w:type="pct"/>
                <w:shd w:val="clear" w:color="auto" w:fill="auto"/>
              </w:tcPr>
              <w:p w14:paraId="7836F07A" w14:textId="77777777" w:rsidR="00704548" w:rsidRDefault="00704548" w:rsidP="00704548"/>
            </w:tc>
            <w:tc>
              <w:tcPr>
                <w:tcW w:w="380" w:type="pct"/>
                <w:shd w:val="clear" w:color="auto" w:fill="auto"/>
              </w:tcPr>
              <w:p w14:paraId="6EB46C28" w14:textId="77777777" w:rsidR="00704548" w:rsidRDefault="00704548" w:rsidP="00704548"/>
            </w:tc>
          </w:tr>
          <w:tr w:rsidR="00704548" w14:paraId="03366FF1" w14:textId="77777777" w:rsidTr="0006195B">
            <w:tc>
              <w:tcPr>
                <w:tcW w:w="246" w:type="pct"/>
                <w:vMerge/>
                <w:shd w:val="clear" w:color="auto" w:fill="auto"/>
                <w:vAlign w:val="center"/>
              </w:tcPr>
              <w:p w14:paraId="751F9BF0" w14:textId="77777777" w:rsidR="00704548" w:rsidRDefault="00704548" w:rsidP="00704548"/>
            </w:tc>
            <w:tc>
              <w:tcPr>
                <w:tcW w:w="251" w:type="pct"/>
                <w:vMerge/>
                <w:shd w:val="clear" w:color="auto" w:fill="auto"/>
              </w:tcPr>
              <w:p w14:paraId="58AE4869" w14:textId="77777777" w:rsidR="00704548" w:rsidRDefault="00704548" w:rsidP="00704548"/>
            </w:tc>
            <w:tc>
              <w:tcPr>
                <w:tcW w:w="305" w:type="pct"/>
                <w:shd w:val="clear" w:color="auto" w:fill="auto"/>
                <w:vAlign w:val="center"/>
              </w:tcPr>
              <w:p w14:paraId="311CD8A9" w14:textId="77777777" w:rsidR="00704548" w:rsidRDefault="00704548" w:rsidP="00704548">
                <w:r>
                  <w:t>黄晓峰</w:t>
                </w:r>
              </w:p>
            </w:tc>
            <w:tc>
              <w:tcPr>
                <w:tcW w:w="2412" w:type="pct"/>
                <w:shd w:val="clear" w:color="auto" w:fill="auto"/>
                <w:vAlign w:val="center"/>
              </w:tcPr>
              <w:p w14:paraId="1EE0A94D" w14:textId="77777777" w:rsidR="0006195B" w:rsidRDefault="0006195B" w:rsidP="0006195B">
                <w:r>
                  <w:rPr>
                    <w:rFonts w:hint="eastAsia"/>
                  </w:rPr>
                  <w:t>关于避免资金占用的承诺</w:t>
                </w:r>
              </w:p>
              <w:p w14:paraId="3AB0902E" w14:textId="77777777" w:rsidR="00704548" w:rsidRDefault="00704548" w:rsidP="00704548">
                <w:r>
                  <w:rPr>
                    <w:rFonts w:hint="eastAsia"/>
                  </w:rPr>
                  <w:t>黄晓峰承诺：</w:t>
                </w:r>
              </w:p>
              <w:p w14:paraId="229804D0" w14:textId="77777777" w:rsidR="00704548" w:rsidRDefault="00704548" w:rsidP="00704548">
                <w:r>
                  <w:t>本人在北洋天青80%股权自评估基准日起</w:t>
                </w:r>
                <w:proofErr w:type="gramStart"/>
                <w:r>
                  <w:t>至登记至</w:t>
                </w:r>
                <w:proofErr w:type="gramEnd"/>
                <w:r>
                  <w:t>京城股份名下之日（即北洋天青主管工商部门将北洋天青80%股权的权属变更至京城股份名下之日）止的期间内，不占用北洋天青资金，不进行其他影响北洋天青完整性、合</w:t>
                </w:r>
                <w:proofErr w:type="gramStart"/>
                <w:r>
                  <w:t>规</w:t>
                </w:r>
                <w:proofErr w:type="gramEnd"/>
                <w:r>
                  <w:t>性的行为。本次交易完成后，本人控制的其他企业（如有）将不会以代垫费用或其他支出、直接或间接借款、代偿债务等任何方式占用北洋天青的资金，避免与北洋天青发生与正常经营业务无关的资金往来行为。如违反上述承诺，为本次交易造成任何影响或损失的，本人将依法承担相应的赔偿责任。</w:t>
                </w:r>
              </w:p>
            </w:tc>
            <w:tc>
              <w:tcPr>
                <w:tcW w:w="251" w:type="pct"/>
                <w:shd w:val="clear" w:color="auto" w:fill="auto"/>
                <w:vAlign w:val="center"/>
              </w:tcPr>
              <w:p w14:paraId="3CFD59B5" w14:textId="522FB805" w:rsidR="00704548" w:rsidRDefault="00704548" w:rsidP="00704548">
                <w:r>
                  <w:t>长期</w:t>
                </w:r>
              </w:p>
            </w:tc>
            <w:tc>
              <w:tcPr>
                <w:tcW w:w="251" w:type="pct"/>
                <w:shd w:val="clear" w:color="auto" w:fill="auto"/>
              </w:tcPr>
              <w:p w14:paraId="5E674CCB" w14:textId="77777777" w:rsidR="00704548" w:rsidRDefault="00704548" w:rsidP="00704548">
                <w:r>
                  <w:t>否</w:t>
                </w:r>
              </w:p>
            </w:tc>
            <w:tc>
              <w:tcPr>
                <w:tcW w:w="251" w:type="pct"/>
                <w:shd w:val="clear" w:color="auto" w:fill="auto"/>
              </w:tcPr>
              <w:p w14:paraId="3BF9F1FF" w14:textId="77777777" w:rsidR="00704548" w:rsidRDefault="00704548" w:rsidP="00704548">
                <w:r>
                  <w:t>是</w:t>
                </w:r>
              </w:p>
            </w:tc>
            <w:tc>
              <w:tcPr>
                <w:tcW w:w="653" w:type="pct"/>
                <w:shd w:val="clear" w:color="auto" w:fill="auto"/>
              </w:tcPr>
              <w:p w14:paraId="7EC58CD7" w14:textId="77777777" w:rsidR="00704548" w:rsidRDefault="00704548" w:rsidP="00704548"/>
            </w:tc>
            <w:tc>
              <w:tcPr>
                <w:tcW w:w="380" w:type="pct"/>
                <w:shd w:val="clear" w:color="auto" w:fill="auto"/>
              </w:tcPr>
              <w:p w14:paraId="7BB8FFB3" w14:textId="77777777" w:rsidR="00704548" w:rsidRDefault="00704548" w:rsidP="00704548"/>
            </w:tc>
          </w:tr>
          <w:tr w:rsidR="00704548" w14:paraId="51B81817" w14:textId="77777777" w:rsidTr="0006195B">
            <w:tc>
              <w:tcPr>
                <w:tcW w:w="246" w:type="pct"/>
                <w:vMerge/>
                <w:shd w:val="clear" w:color="auto" w:fill="auto"/>
                <w:vAlign w:val="center"/>
              </w:tcPr>
              <w:p w14:paraId="5A71120B" w14:textId="77777777" w:rsidR="00704548" w:rsidRDefault="00704548" w:rsidP="00704548"/>
            </w:tc>
            <w:tc>
              <w:tcPr>
                <w:tcW w:w="251" w:type="pct"/>
                <w:vMerge/>
                <w:shd w:val="clear" w:color="auto" w:fill="auto"/>
              </w:tcPr>
              <w:p w14:paraId="3ECE1141" w14:textId="77777777" w:rsidR="00704548" w:rsidRDefault="00704548" w:rsidP="00704548"/>
            </w:tc>
            <w:tc>
              <w:tcPr>
                <w:tcW w:w="305" w:type="pct"/>
                <w:shd w:val="clear" w:color="auto" w:fill="auto"/>
                <w:vAlign w:val="center"/>
              </w:tcPr>
              <w:p w14:paraId="0278D29E" w14:textId="77777777" w:rsidR="00704548" w:rsidRDefault="00704548" w:rsidP="00704548">
                <w:r>
                  <w:rPr>
                    <w:rFonts w:hint="eastAsia"/>
                  </w:rPr>
                  <w:t>本次重组</w:t>
                </w:r>
                <w:r>
                  <w:t>交易对方（青岛</w:t>
                </w:r>
                <w:r>
                  <w:lastRenderedPageBreak/>
                  <w:t>艾特诺）</w:t>
                </w:r>
              </w:p>
            </w:tc>
            <w:tc>
              <w:tcPr>
                <w:tcW w:w="2412" w:type="pct"/>
                <w:shd w:val="clear" w:color="auto" w:fill="auto"/>
                <w:vAlign w:val="center"/>
              </w:tcPr>
              <w:p w14:paraId="6407E2F0" w14:textId="77777777" w:rsidR="0006195B" w:rsidRDefault="0006195B" w:rsidP="0006195B">
                <w:r>
                  <w:rPr>
                    <w:rFonts w:hint="eastAsia"/>
                  </w:rPr>
                  <w:lastRenderedPageBreak/>
                  <w:t>关于避免资金占用的承诺</w:t>
                </w:r>
              </w:p>
              <w:p w14:paraId="7034AF5E" w14:textId="77777777" w:rsidR="00704548" w:rsidRDefault="00704548" w:rsidP="00704548">
                <w:r w:rsidRPr="00602E79">
                  <w:rPr>
                    <w:rFonts w:hint="eastAsia"/>
                  </w:rPr>
                  <w:t>本次重组交易对方（青岛艾特诺）</w:t>
                </w:r>
                <w:r>
                  <w:rPr>
                    <w:rFonts w:hint="eastAsia"/>
                  </w:rPr>
                  <w:t>承诺：</w:t>
                </w:r>
              </w:p>
              <w:p w14:paraId="30389D4A" w14:textId="77777777" w:rsidR="00704548" w:rsidRDefault="00704548" w:rsidP="00704548">
                <w:r>
                  <w:t>本公司在北洋天青80%股权自评估基准日起</w:t>
                </w:r>
                <w:proofErr w:type="gramStart"/>
                <w:r>
                  <w:t>至登记至</w:t>
                </w:r>
                <w:proofErr w:type="gramEnd"/>
                <w:r>
                  <w:t>京城股份名下之日（即北洋天青主管工商部门将北洋天青80%股权的权属变更至京城股份</w:t>
                </w:r>
                <w:r>
                  <w:lastRenderedPageBreak/>
                  <w:t>名下之日）止的期间内，不占用北洋天青资金，不进行其他影响北洋天青完整性、合</w:t>
                </w:r>
                <w:proofErr w:type="gramStart"/>
                <w:r>
                  <w:t>规</w:t>
                </w:r>
                <w:proofErr w:type="gramEnd"/>
                <w:r>
                  <w:t>性的行为。本次交易完成后，本公司将严格遵守中国证监会、上海证券交易所相关规章及《公司章程》等相关规定，平等行使股东权利、履行股东义务，不利用股东地位谋取不当利益，保证上市公司及北洋</w:t>
                </w:r>
                <w:proofErr w:type="gramStart"/>
                <w:r>
                  <w:t>天青在</w:t>
                </w:r>
                <w:proofErr w:type="gramEnd"/>
                <w:r>
                  <w:t>人员、资产、财务、机构及业务方面继续与本公司控制的其他企业完全分开，保持上市公司在人员、资产、财务、机构及业务方面的独立。本次交易完成后，本公司将遵守《关于规范上市公司与关联方资金往来及上市公司对外担保若干问题的通知》及《中国证券监督管理委员会、中国银行业监督管理委员会关于规范上市公司对外担保行为的通知》的规定，规范上市公司及其子公司的对外担保行为。本公司控制的其他企业（如有）将不会以代垫费用或其他支出、直接或间接借款、代偿债务等任何方式占用上市公司或北洋天青的资金，避免与上市公司或北洋天青发生与正常经营业务无关的资金往来行为。如违反上述承诺，为本次交易造成任何影响或损失的，本公司将依法承担相应的赔偿责任。</w:t>
                </w:r>
              </w:p>
            </w:tc>
            <w:tc>
              <w:tcPr>
                <w:tcW w:w="251" w:type="pct"/>
                <w:shd w:val="clear" w:color="auto" w:fill="auto"/>
                <w:vAlign w:val="center"/>
              </w:tcPr>
              <w:p w14:paraId="06F6FF45" w14:textId="37B049CD" w:rsidR="00704548" w:rsidRDefault="00704548" w:rsidP="00704548">
                <w:r>
                  <w:lastRenderedPageBreak/>
                  <w:t>长期</w:t>
                </w:r>
              </w:p>
            </w:tc>
            <w:tc>
              <w:tcPr>
                <w:tcW w:w="251" w:type="pct"/>
                <w:shd w:val="clear" w:color="auto" w:fill="auto"/>
              </w:tcPr>
              <w:p w14:paraId="4CABB64F" w14:textId="77777777" w:rsidR="00704548" w:rsidRDefault="00704548" w:rsidP="00704548">
                <w:r>
                  <w:t>否</w:t>
                </w:r>
              </w:p>
            </w:tc>
            <w:tc>
              <w:tcPr>
                <w:tcW w:w="251" w:type="pct"/>
                <w:shd w:val="clear" w:color="auto" w:fill="auto"/>
              </w:tcPr>
              <w:p w14:paraId="727DD009" w14:textId="77777777" w:rsidR="00704548" w:rsidRDefault="00704548" w:rsidP="00704548">
                <w:r>
                  <w:t>是</w:t>
                </w:r>
              </w:p>
            </w:tc>
            <w:tc>
              <w:tcPr>
                <w:tcW w:w="653" w:type="pct"/>
                <w:shd w:val="clear" w:color="auto" w:fill="auto"/>
              </w:tcPr>
              <w:p w14:paraId="5FA2D337" w14:textId="77777777" w:rsidR="00704548" w:rsidRDefault="00704548" w:rsidP="00704548"/>
            </w:tc>
            <w:tc>
              <w:tcPr>
                <w:tcW w:w="380" w:type="pct"/>
                <w:shd w:val="clear" w:color="auto" w:fill="auto"/>
              </w:tcPr>
              <w:p w14:paraId="048DDF31" w14:textId="77777777" w:rsidR="00704548" w:rsidRDefault="00704548" w:rsidP="00704548"/>
            </w:tc>
          </w:tr>
          <w:tr w:rsidR="00704548" w14:paraId="70D6DEC3" w14:textId="77777777" w:rsidTr="0006195B">
            <w:tc>
              <w:tcPr>
                <w:tcW w:w="246" w:type="pct"/>
                <w:vMerge/>
                <w:shd w:val="clear" w:color="auto" w:fill="auto"/>
                <w:vAlign w:val="center"/>
              </w:tcPr>
              <w:p w14:paraId="5C805725" w14:textId="77777777" w:rsidR="00704548" w:rsidRDefault="00704548" w:rsidP="00704548"/>
            </w:tc>
            <w:tc>
              <w:tcPr>
                <w:tcW w:w="251" w:type="pct"/>
                <w:vMerge w:val="restart"/>
                <w:shd w:val="clear" w:color="auto" w:fill="auto"/>
              </w:tcPr>
              <w:p w14:paraId="78757CC9" w14:textId="4CED7AAE" w:rsidR="00704548" w:rsidRDefault="0006195B" w:rsidP="0006195B">
                <w:r>
                  <w:rPr>
                    <w:rFonts w:hint="eastAsia"/>
                  </w:rPr>
                  <w:t>其他</w:t>
                </w:r>
              </w:p>
            </w:tc>
            <w:tc>
              <w:tcPr>
                <w:tcW w:w="305" w:type="pct"/>
                <w:shd w:val="clear" w:color="auto" w:fill="auto"/>
                <w:vAlign w:val="center"/>
              </w:tcPr>
              <w:p w14:paraId="4E41332A" w14:textId="77777777" w:rsidR="00704548" w:rsidRDefault="00704548" w:rsidP="00704548">
                <w:r w:rsidRPr="00602E79">
                  <w:rPr>
                    <w:rFonts w:hint="eastAsia"/>
                  </w:rPr>
                  <w:t>大股东北京京城机电控股有限责任公司</w:t>
                </w:r>
              </w:p>
            </w:tc>
            <w:tc>
              <w:tcPr>
                <w:tcW w:w="2412" w:type="pct"/>
                <w:shd w:val="clear" w:color="auto" w:fill="auto"/>
                <w:vAlign w:val="center"/>
              </w:tcPr>
              <w:p w14:paraId="178046CD" w14:textId="77777777" w:rsidR="0006195B" w:rsidRDefault="0006195B" w:rsidP="0006195B">
                <w:r>
                  <w:rPr>
                    <w:rFonts w:hint="eastAsia"/>
                  </w:rPr>
                  <w:t>关于避免同业竞争的承诺</w:t>
                </w:r>
              </w:p>
              <w:p w14:paraId="3654ADBF" w14:textId="77777777" w:rsidR="00704548" w:rsidRDefault="00704548" w:rsidP="00704548">
                <w:r>
                  <w:rPr>
                    <w:rFonts w:hint="eastAsia"/>
                  </w:rPr>
                  <w:t>京城机电承诺：</w:t>
                </w:r>
              </w:p>
              <w:p w14:paraId="699A49E8" w14:textId="77777777" w:rsidR="00704548" w:rsidRDefault="00704548" w:rsidP="00704548">
                <w:r>
                  <w:t>1、除非本公司不再直接或间接持有京城股份的股份，否则本公司及本公司拥有实际控制权或重大影响的企业不得以任何形式（包括但不限于在中国境内或境外自行或与他人合资、合作）从事、参与或协助他人从事任何与京城股份及其子公司届时正在从事的业务有直接或间接竞争关系的经营活动，也不直接或间接投资任何与京城股份及其子公司届时正在从事的业务有直接或间接竞争关系的经济实体。2、若本公司因违反上述第1项之约定给京城股份及其子公司造成损失的，则本公司将根据京城股份及其子公司届时实际遭受的损失承担赔偿责任。</w:t>
                </w:r>
              </w:p>
            </w:tc>
            <w:tc>
              <w:tcPr>
                <w:tcW w:w="251" w:type="pct"/>
                <w:shd w:val="clear" w:color="auto" w:fill="auto"/>
                <w:vAlign w:val="center"/>
              </w:tcPr>
              <w:p w14:paraId="5F123B19" w14:textId="396ADB34" w:rsidR="00704548" w:rsidRDefault="00704548" w:rsidP="00704548">
                <w:r>
                  <w:t>长期</w:t>
                </w:r>
              </w:p>
            </w:tc>
            <w:tc>
              <w:tcPr>
                <w:tcW w:w="251" w:type="pct"/>
                <w:shd w:val="clear" w:color="auto" w:fill="auto"/>
                <w:vAlign w:val="center"/>
              </w:tcPr>
              <w:p w14:paraId="5972048C" w14:textId="3C0BC963" w:rsidR="00704548" w:rsidRDefault="00704548" w:rsidP="00704548">
                <w:r>
                  <w:t>否</w:t>
                </w:r>
              </w:p>
            </w:tc>
            <w:tc>
              <w:tcPr>
                <w:tcW w:w="251" w:type="pct"/>
                <w:shd w:val="clear" w:color="auto" w:fill="auto"/>
                <w:vAlign w:val="center"/>
              </w:tcPr>
              <w:p w14:paraId="0625603B" w14:textId="2B39C19E" w:rsidR="00704548" w:rsidRDefault="00704548" w:rsidP="00704548">
                <w:r>
                  <w:t>是</w:t>
                </w:r>
              </w:p>
            </w:tc>
            <w:tc>
              <w:tcPr>
                <w:tcW w:w="653" w:type="pct"/>
                <w:shd w:val="clear" w:color="auto" w:fill="auto"/>
              </w:tcPr>
              <w:p w14:paraId="62E96417" w14:textId="77777777" w:rsidR="00704548" w:rsidRDefault="00704548" w:rsidP="00704548"/>
            </w:tc>
            <w:tc>
              <w:tcPr>
                <w:tcW w:w="380" w:type="pct"/>
                <w:shd w:val="clear" w:color="auto" w:fill="auto"/>
              </w:tcPr>
              <w:p w14:paraId="2EB1AA16" w14:textId="77777777" w:rsidR="00704548" w:rsidRDefault="00704548" w:rsidP="00704548"/>
            </w:tc>
          </w:tr>
          <w:tr w:rsidR="00704548" w14:paraId="3ADAD72C" w14:textId="77777777" w:rsidTr="0006195B">
            <w:tc>
              <w:tcPr>
                <w:tcW w:w="246" w:type="pct"/>
                <w:vMerge/>
                <w:shd w:val="clear" w:color="auto" w:fill="auto"/>
                <w:vAlign w:val="center"/>
              </w:tcPr>
              <w:p w14:paraId="7E2CD7B2" w14:textId="77777777" w:rsidR="00704548" w:rsidRDefault="00704548" w:rsidP="00704548"/>
            </w:tc>
            <w:tc>
              <w:tcPr>
                <w:tcW w:w="251" w:type="pct"/>
                <w:vMerge/>
                <w:shd w:val="clear" w:color="auto" w:fill="auto"/>
              </w:tcPr>
              <w:p w14:paraId="195BC76B" w14:textId="77777777" w:rsidR="00704548" w:rsidRDefault="00704548" w:rsidP="00704548"/>
            </w:tc>
            <w:tc>
              <w:tcPr>
                <w:tcW w:w="305" w:type="pct"/>
                <w:shd w:val="clear" w:color="auto" w:fill="auto"/>
                <w:vAlign w:val="center"/>
              </w:tcPr>
              <w:p w14:paraId="70FE222B" w14:textId="77777777" w:rsidR="00704548" w:rsidRDefault="00704548" w:rsidP="00704548">
                <w:r>
                  <w:rPr>
                    <w:rFonts w:hint="eastAsia"/>
                  </w:rPr>
                  <w:t>本次重组</w:t>
                </w:r>
                <w:r>
                  <w:t>交易对方（黄晓峰、李红、钱</w:t>
                </w:r>
                <w:r>
                  <w:lastRenderedPageBreak/>
                  <w:t>雨嫣、陶峰、王晓晖、赵庆）</w:t>
                </w:r>
              </w:p>
            </w:tc>
            <w:tc>
              <w:tcPr>
                <w:tcW w:w="2412" w:type="pct"/>
                <w:shd w:val="clear" w:color="auto" w:fill="auto"/>
                <w:vAlign w:val="center"/>
              </w:tcPr>
              <w:p w14:paraId="6A9C5295" w14:textId="77777777" w:rsidR="0006195B" w:rsidRDefault="0006195B" w:rsidP="0006195B">
                <w:r>
                  <w:rPr>
                    <w:rFonts w:hint="eastAsia"/>
                  </w:rPr>
                  <w:lastRenderedPageBreak/>
                  <w:t>关于避免同业竞争的承诺</w:t>
                </w:r>
              </w:p>
              <w:p w14:paraId="6071C4B4" w14:textId="77777777" w:rsidR="00704548" w:rsidRDefault="00704548" w:rsidP="00704548">
                <w:r w:rsidRPr="00602E79">
                  <w:rPr>
                    <w:rFonts w:hint="eastAsia"/>
                  </w:rPr>
                  <w:t>本次重组交易对方（黄晓峰、李红、钱雨嫣、陶峰、王晓晖、赵庆）</w:t>
                </w:r>
                <w:r>
                  <w:rPr>
                    <w:rFonts w:hint="eastAsia"/>
                  </w:rPr>
                  <w:t>承诺：</w:t>
                </w:r>
              </w:p>
              <w:p w14:paraId="07941B9D" w14:textId="77777777" w:rsidR="00704548" w:rsidRDefault="00704548" w:rsidP="00704548">
                <w:r>
                  <w:t>1、本人及本人控制或施加重大影响的其他企业目前不拥有及经营任何在商业上与上市公司、北洋天青所从事业务有直接或间接竞争的业务。2、本人直接或间接持有京城股份的股份期间，本人及本人拥有实</w:t>
                </w:r>
                <w:r>
                  <w:lastRenderedPageBreak/>
                  <w:t>际控制权或重大影响的企业不得以任何形式（包括但不限于在中国境内或境外自行或与他人合资、合作）从事、参与或协助他人从事任何与京城股份及其子公司届时正在从事的业务有直接或间接竞争关系的经营活动，也不直接或间接投资任何与京城股份及其子公司届时正在从事的业务有直接或间接竞争关系的经济实体。本人及本人拥有实际控制权或重大影响的企业存在与北洋天青相同或相似的业务机会，而该业务机会可能直接或间接导致本人及本人拥有实际控制权或重大影响的企业与北洋天青产生同业竞争，本人应于发现该业务机会后立即通知北洋天青，并尽最大努力促使该业务机会按不劣于提供给本人及本人拥有实际控制权或重大影响的企业的条件优先提供予北洋天青。3、若本人违反上述第1项和第2项之约定的，则本人应将通过本次交易取得之京城股份的股份无偿返还予京城股份，京城股份将依据内部决策程序注销本人返还之股份（有关股份已转让的，应将转让所得价款返还）；若本人因违反上述第1项和第2项之约定给京城股份及其子公司造成损失的，则本人还将根据京城股份及其子公司届时实际遭受的损失承担赔偿责任。</w:t>
                </w:r>
                <w:proofErr w:type="gramStart"/>
                <w:r>
                  <w:t>本承诺</w:t>
                </w:r>
                <w:proofErr w:type="gramEnd"/>
                <w:r>
                  <w:t>函一经签署，即构成本人不可撤销的法律义务。</w:t>
                </w:r>
                <w:proofErr w:type="gramStart"/>
                <w:r>
                  <w:t>本承诺</w:t>
                </w:r>
                <w:proofErr w:type="gramEnd"/>
                <w:r>
                  <w:t>函有效期间自</w:t>
                </w:r>
                <w:proofErr w:type="gramStart"/>
                <w:r>
                  <w:t>本承诺函签署</w:t>
                </w:r>
                <w:proofErr w:type="gramEnd"/>
                <w:r>
                  <w:t>之日起至本人不再系京城股份的直接或间接股东之日止。</w:t>
                </w:r>
              </w:p>
            </w:tc>
            <w:tc>
              <w:tcPr>
                <w:tcW w:w="251" w:type="pct"/>
                <w:shd w:val="clear" w:color="auto" w:fill="auto"/>
                <w:vAlign w:val="center"/>
              </w:tcPr>
              <w:p w14:paraId="57F410ED" w14:textId="594AC7A7" w:rsidR="00704548" w:rsidRDefault="00704548" w:rsidP="00704548">
                <w:r>
                  <w:lastRenderedPageBreak/>
                  <w:t>长期</w:t>
                </w:r>
              </w:p>
            </w:tc>
            <w:tc>
              <w:tcPr>
                <w:tcW w:w="251" w:type="pct"/>
                <w:shd w:val="clear" w:color="auto" w:fill="auto"/>
                <w:vAlign w:val="center"/>
              </w:tcPr>
              <w:p w14:paraId="493A4B75" w14:textId="755A53EB" w:rsidR="00704548" w:rsidRDefault="00704548" w:rsidP="00704548">
                <w:r>
                  <w:t>否</w:t>
                </w:r>
              </w:p>
            </w:tc>
            <w:tc>
              <w:tcPr>
                <w:tcW w:w="251" w:type="pct"/>
                <w:shd w:val="clear" w:color="auto" w:fill="auto"/>
                <w:vAlign w:val="center"/>
              </w:tcPr>
              <w:p w14:paraId="5C6DAEE7" w14:textId="2552464C" w:rsidR="00704548" w:rsidRDefault="00704548" w:rsidP="00704548">
                <w:r>
                  <w:t>是</w:t>
                </w:r>
              </w:p>
            </w:tc>
            <w:tc>
              <w:tcPr>
                <w:tcW w:w="653" w:type="pct"/>
                <w:shd w:val="clear" w:color="auto" w:fill="auto"/>
              </w:tcPr>
              <w:p w14:paraId="76DBC73B" w14:textId="77777777" w:rsidR="00704548" w:rsidRDefault="00704548" w:rsidP="00704548"/>
            </w:tc>
            <w:tc>
              <w:tcPr>
                <w:tcW w:w="380" w:type="pct"/>
                <w:shd w:val="clear" w:color="auto" w:fill="auto"/>
              </w:tcPr>
              <w:p w14:paraId="6877112D" w14:textId="77777777" w:rsidR="00704548" w:rsidRDefault="00704548" w:rsidP="00704548"/>
            </w:tc>
          </w:tr>
          <w:tr w:rsidR="00704548" w14:paraId="66DCE1CE" w14:textId="77777777" w:rsidTr="0006195B">
            <w:tc>
              <w:tcPr>
                <w:tcW w:w="246" w:type="pct"/>
                <w:vMerge/>
                <w:shd w:val="clear" w:color="auto" w:fill="auto"/>
                <w:vAlign w:val="center"/>
              </w:tcPr>
              <w:p w14:paraId="787D7511" w14:textId="77777777" w:rsidR="00704548" w:rsidRDefault="00704548" w:rsidP="00704548"/>
            </w:tc>
            <w:tc>
              <w:tcPr>
                <w:tcW w:w="251" w:type="pct"/>
                <w:vMerge/>
                <w:shd w:val="clear" w:color="auto" w:fill="auto"/>
              </w:tcPr>
              <w:p w14:paraId="00011553" w14:textId="77777777" w:rsidR="00704548" w:rsidRDefault="00704548" w:rsidP="00704548"/>
            </w:tc>
            <w:tc>
              <w:tcPr>
                <w:tcW w:w="305" w:type="pct"/>
                <w:shd w:val="clear" w:color="auto" w:fill="auto"/>
                <w:vAlign w:val="center"/>
              </w:tcPr>
              <w:p w14:paraId="449BC647" w14:textId="77777777" w:rsidR="00704548" w:rsidRDefault="00704548" w:rsidP="00704548">
                <w:r>
                  <w:rPr>
                    <w:rFonts w:hint="eastAsia"/>
                  </w:rPr>
                  <w:t>本次重组</w:t>
                </w:r>
                <w:r>
                  <w:t>交易对方（青岛艾特诺）</w:t>
                </w:r>
              </w:p>
            </w:tc>
            <w:tc>
              <w:tcPr>
                <w:tcW w:w="2412" w:type="pct"/>
                <w:shd w:val="clear" w:color="auto" w:fill="auto"/>
                <w:vAlign w:val="center"/>
              </w:tcPr>
              <w:p w14:paraId="303B0C0F" w14:textId="77777777" w:rsidR="0006195B" w:rsidRDefault="0006195B" w:rsidP="0006195B">
                <w:r>
                  <w:rPr>
                    <w:rFonts w:hint="eastAsia"/>
                  </w:rPr>
                  <w:t>关于避免同业竞争的承诺</w:t>
                </w:r>
              </w:p>
              <w:p w14:paraId="27126351" w14:textId="77777777" w:rsidR="00704548" w:rsidRDefault="00704548" w:rsidP="00704548">
                <w:r w:rsidRPr="001961BB">
                  <w:rPr>
                    <w:rFonts w:hint="eastAsia"/>
                  </w:rPr>
                  <w:t>本次重组交易对方（青岛艾特诺）</w:t>
                </w:r>
                <w:r>
                  <w:rPr>
                    <w:rFonts w:hint="eastAsia"/>
                  </w:rPr>
                  <w:t>承诺：</w:t>
                </w:r>
              </w:p>
              <w:p w14:paraId="0778F3BE" w14:textId="77777777" w:rsidR="00704548" w:rsidRDefault="00704548" w:rsidP="00704548">
                <w:r>
                  <w:t>1、本公司及本公司控制或施加重大影响的其他企业目前不拥有及经营任何在商业上与上市公司、北洋天青所从事业务有直接或间接竞争的业务。2、本公司直接或间接持有京城股份的股份期间，本公司及本公司拥有实际控制权或重大影响的企业不得以任何形式（包括但不限于在中国境内或境外自行或与他人合资、合作）从事、参与或协助他人从事任何与京城股份及其子公司届时正在从事的业务有直接或间接竞争关系的经营活动，也不直接或间接投资任何与京城股份及其子公司届时正在从事的业务有直接或间接竞争关系的经济实体。本公司及本公司拥有实际控制权或重大影响的企业存在与北洋天青相同或相似的业务机会，而该业务机会可能直接或间接导致本公司及本公司拥有实际控制权或重大影响的企业与北洋天青产生同业竞争，本公司应于发</w:t>
                </w:r>
                <w:r>
                  <w:lastRenderedPageBreak/>
                  <w:t>现该业务机会后立即通知北洋天青，并尽最大努力促使该业务机会按不劣于提供给本公司及本公司拥有实际控制权或重大影响的企业的条件优先提供予北洋天青。3、若本公司违反上述第1项和第2项之约定的，则本公司应将通过本次交易取得之京城股份的股份无偿返还予京城股份，京城股份将依据内部决策程序注销本公司返还之股份（有关股份已转让的，应将转让所得价款返还）；若本公司因违反上述第1项和第2项之约定给京城股份及其子公司造成损失的，则本公司还将根据京城股份及其子公司届时实际遭受的损失承担赔偿责任。</w:t>
                </w:r>
                <w:proofErr w:type="gramStart"/>
                <w:r>
                  <w:t>本承诺</w:t>
                </w:r>
                <w:proofErr w:type="gramEnd"/>
                <w:r>
                  <w:t>函一经签署，即构成本公司不可撤销的法律义务。</w:t>
                </w:r>
                <w:proofErr w:type="gramStart"/>
                <w:r>
                  <w:t>本承诺</w:t>
                </w:r>
                <w:proofErr w:type="gramEnd"/>
                <w:r>
                  <w:t>函有效期间自</w:t>
                </w:r>
                <w:proofErr w:type="gramStart"/>
                <w:r>
                  <w:t>本承诺函签署</w:t>
                </w:r>
                <w:proofErr w:type="gramEnd"/>
                <w:r>
                  <w:t>之日起至本公司不再系京城股份的直接或间接股东之日止。</w:t>
                </w:r>
              </w:p>
            </w:tc>
            <w:tc>
              <w:tcPr>
                <w:tcW w:w="251" w:type="pct"/>
                <w:shd w:val="clear" w:color="auto" w:fill="auto"/>
                <w:vAlign w:val="center"/>
              </w:tcPr>
              <w:p w14:paraId="462B8748" w14:textId="0D8A7E49" w:rsidR="00704548" w:rsidRDefault="00704548" w:rsidP="00704548">
                <w:r>
                  <w:lastRenderedPageBreak/>
                  <w:t>长期</w:t>
                </w:r>
              </w:p>
            </w:tc>
            <w:tc>
              <w:tcPr>
                <w:tcW w:w="251" w:type="pct"/>
                <w:shd w:val="clear" w:color="auto" w:fill="auto"/>
                <w:vAlign w:val="center"/>
              </w:tcPr>
              <w:p w14:paraId="0EF1A508" w14:textId="50E53096" w:rsidR="00704548" w:rsidRDefault="00704548" w:rsidP="00704548">
                <w:r>
                  <w:t>否</w:t>
                </w:r>
              </w:p>
            </w:tc>
            <w:tc>
              <w:tcPr>
                <w:tcW w:w="251" w:type="pct"/>
                <w:shd w:val="clear" w:color="auto" w:fill="auto"/>
                <w:vAlign w:val="center"/>
              </w:tcPr>
              <w:p w14:paraId="6754EF82" w14:textId="0385D4AB" w:rsidR="00704548" w:rsidRDefault="00704548" w:rsidP="00704548">
                <w:r>
                  <w:t>是</w:t>
                </w:r>
              </w:p>
            </w:tc>
            <w:tc>
              <w:tcPr>
                <w:tcW w:w="653" w:type="pct"/>
                <w:shd w:val="clear" w:color="auto" w:fill="auto"/>
              </w:tcPr>
              <w:p w14:paraId="407532A1" w14:textId="77777777" w:rsidR="00704548" w:rsidRDefault="00704548" w:rsidP="00704548"/>
            </w:tc>
            <w:tc>
              <w:tcPr>
                <w:tcW w:w="380" w:type="pct"/>
                <w:shd w:val="clear" w:color="auto" w:fill="auto"/>
              </w:tcPr>
              <w:p w14:paraId="6B24339C" w14:textId="77777777" w:rsidR="00704548" w:rsidRDefault="00704548" w:rsidP="00704548"/>
            </w:tc>
          </w:tr>
          <w:tr w:rsidR="0006195B" w14:paraId="43FA308F" w14:textId="77777777" w:rsidTr="0006195B">
            <w:tc>
              <w:tcPr>
                <w:tcW w:w="246" w:type="pct"/>
                <w:vMerge/>
                <w:shd w:val="clear" w:color="auto" w:fill="auto"/>
                <w:vAlign w:val="center"/>
              </w:tcPr>
              <w:p w14:paraId="42CF78AC" w14:textId="77777777" w:rsidR="0006195B" w:rsidRDefault="0006195B" w:rsidP="00704548"/>
            </w:tc>
            <w:tc>
              <w:tcPr>
                <w:tcW w:w="251" w:type="pct"/>
                <w:vMerge w:val="restart"/>
                <w:shd w:val="clear" w:color="auto" w:fill="auto"/>
              </w:tcPr>
              <w:p w14:paraId="2B043768" w14:textId="77777777" w:rsidR="0006195B" w:rsidRDefault="0006195B" w:rsidP="00704548">
                <w:r>
                  <w:rPr>
                    <w:rFonts w:hint="eastAsia"/>
                  </w:rPr>
                  <w:t>其他</w:t>
                </w:r>
              </w:p>
              <w:p w14:paraId="2C553A59" w14:textId="4B8AE872" w:rsidR="0006195B" w:rsidRDefault="0006195B" w:rsidP="00704548"/>
            </w:tc>
            <w:tc>
              <w:tcPr>
                <w:tcW w:w="305" w:type="pct"/>
                <w:shd w:val="clear" w:color="auto" w:fill="auto"/>
                <w:vAlign w:val="center"/>
              </w:tcPr>
              <w:p w14:paraId="5CAC3655" w14:textId="77777777" w:rsidR="0006195B" w:rsidRDefault="0006195B" w:rsidP="00704548">
                <w:r w:rsidRPr="00602E79">
                  <w:rPr>
                    <w:rFonts w:hint="eastAsia"/>
                  </w:rPr>
                  <w:t>大股东北京京城机电控股有限责任公司</w:t>
                </w:r>
              </w:p>
            </w:tc>
            <w:tc>
              <w:tcPr>
                <w:tcW w:w="2412" w:type="pct"/>
                <w:shd w:val="clear" w:color="auto" w:fill="auto"/>
                <w:vAlign w:val="center"/>
              </w:tcPr>
              <w:p w14:paraId="4BD79BDC" w14:textId="77777777" w:rsidR="0006195B" w:rsidRDefault="0006195B" w:rsidP="00704548">
                <w:r w:rsidRPr="0006195B">
                  <w:rPr>
                    <w:rFonts w:hint="eastAsia"/>
                  </w:rPr>
                  <w:t>关于减少及规范关联交易的承诺</w:t>
                </w:r>
              </w:p>
              <w:p w14:paraId="55AD3817" w14:textId="6A9AB326" w:rsidR="0006195B" w:rsidRDefault="0006195B" w:rsidP="00704548">
                <w:r>
                  <w:t>京城机电</w:t>
                </w:r>
                <w:r>
                  <w:rPr>
                    <w:rFonts w:hint="eastAsia"/>
                  </w:rPr>
                  <w:t>承诺：</w:t>
                </w:r>
              </w:p>
              <w:p w14:paraId="714DA2B1" w14:textId="77777777" w:rsidR="0006195B" w:rsidRDefault="0006195B" w:rsidP="00704548">
                <w:r>
                  <w:t>1、在本次交易完成后，本公司及本公司拥有实际控制权或重大影响的除京城股份及其控股子公司（包括拟变更为京城股份控股子公司的北洋天青）外的其他公司及其他关联方将尽量避免与京城股份及其控股子公司之间发生关联交易；对于确有必要且无法回避的关联交易，均按照公平、公允和等价有偿的原则进行，交易价格按市场公认的合理价格确定，并按相关法律、法规、规章以及规范性文件的规定履行交易审批程序及信息披露义务，切实保护京城股份及其中小股东利益。2、本公司保证严格按照有关法律法规、中国证券监督管理委员会颁布的规章和规范性文件、上海证券交易所颁布的相关规则及《北京京城机电股份有限公司章程》等的规定，依法行使股东权利、履行股东义务，不利用控股股东的地位谋取不当的利益，不损害京城股份及其中小股东的合法权益。如违反上述承诺与京城股份及其控股子公司进行交易而给京城股份及其中小股东造成损失，本公司将依法承担相应的赔偿责任。</w:t>
                </w:r>
              </w:p>
            </w:tc>
            <w:tc>
              <w:tcPr>
                <w:tcW w:w="251" w:type="pct"/>
                <w:shd w:val="clear" w:color="auto" w:fill="auto"/>
                <w:vAlign w:val="center"/>
              </w:tcPr>
              <w:p w14:paraId="4A67666C" w14:textId="21DA9F89" w:rsidR="0006195B" w:rsidRDefault="0006195B" w:rsidP="00704548">
                <w:r>
                  <w:t>长期</w:t>
                </w:r>
              </w:p>
            </w:tc>
            <w:tc>
              <w:tcPr>
                <w:tcW w:w="251" w:type="pct"/>
                <w:shd w:val="clear" w:color="auto" w:fill="auto"/>
                <w:vAlign w:val="center"/>
              </w:tcPr>
              <w:p w14:paraId="7BD11C77" w14:textId="682FA0C6" w:rsidR="0006195B" w:rsidRDefault="0006195B" w:rsidP="00704548">
                <w:r>
                  <w:t>否</w:t>
                </w:r>
              </w:p>
            </w:tc>
            <w:tc>
              <w:tcPr>
                <w:tcW w:w="251" w:type="pct"/>
                <w:shd w:val="clear" w:color="auto" w:fill="auto"/>
                <w:vAlign w:val="center"/>
              </w:tcPr>
              <w:p w14:paraId="203DFC44" w14:textId="0637C578" w:rsidR="0006195B" w:rsidRDefault="0006195B" w:rsidP="00704548">
                <w:r>
                  <w:t>是</w:t>
                </w:r>
              </w:p>
            </w:tc>
            <w:tc>
              <w:tcPr>
                <w:tcW w:w="653" w:type="pct"/>
                <w:shd w:val="clear" w:color="auto" w:fill="auto"/>
              </w:tcPr>
              <w:p w14:paraId="05037A13" w14:textId="77777777" w:rsidR="0006195B" w:rsidRDefault="0006195B" w:rsidP="00704548"/>
            </w:tc>
            <w:tc>
              <w:tcPr>
                <w:tcW w:w="380" w:type="pct"/>
                <w:shd w:val="clear" w:color="auto" w:fill="auto"/>
              </w:tcPr>
              <w:p w14:paraId="716ED54F" w14:textId="77777777" w:rsidR="0006195B" w:rsidRDefault="0006195B" w:rsidP="00704548"/>
            </w:tc>
          </w:tr>
          <w:tr w:rsidR="0006195B" w14:paraId="03E02FD4" w14:textId="77777777" w:rsidTr="0006195B">
            <w:tc>
              <w:tcPr>
                <w:tcW w:w="246" w:type="pct"/>
                <w:vMerge/>
                <w:shd w:val="clear" w:color="auto" w:fill="auto"/>
                <w:vAlign w:val="center"/>
              </w:tcPr>
              <w:p w14:paraId="7025B756" w14:textId="77777777" w:rsidR="0006195B" w:rsidRDefault="0006195B" w:rsidP="00704548"/>
            </w:tc>
            <w:tc>
              <w:tcPr>
                <w:tcW w:w="251" w:type="pct"/>
                <w:vMerge/>
                <w:shd w:val="clear" w:color="auto" w:fill="auto"/>
              </w:tcPr>
              <w:p w14:paraId="71F752D4" w14:textId="77777777" w:rsidR="0006195B" w:rsidRDefault="0006195B" w:rsidP="00704548"/>
            </w:tc>
            <w:tc>
              <w:tcPr>
                <w:tcW w:w="305" w:type="pct"/>
                <w:shd w:val="clear" w:color="auto" w:fill="auto"/>
                <w:vAlign w:val="center"/>
              </w:tcPr>
              <w:p w14:paraId="38318122" w14:textId="77777777" w:rsidR="0006195B" w:rsidRDefault="0006195B" w:rsidP="00704548">
                <w:r>
                  <w:t>上市公司董事、监事、高</w:t>
                </w:r>
                <w:r>
                  <w:lastRenderedPageBreak/>
                  <w:t>级管理人员</w:t>
                </w:r>
              </w:p>
            </w:tc>
            <w:tc>
              <w:tcPr>
                <w:tcW w:w="2412" w:type="pct"/>
                <w:shd w:val="clear" w:color="auto" w:fill="auto"/>
                <w:vAlign w:val="center"/>
              </w:tcPr>
              <w:p w14:paraId="09A5C051" w14:textId="77777777" w:rsidR="0006195B" w:rsidRDefault="0006195B" w:rsidP="00704548">
                <w:r w:rsidRPr="0006195B">
                  <w:rPr>
                    <w:rFonts w:hint="eastAsia"/>
                  </w:rPr>
                  <w:lastRenderedPageBreak/>
                  <w:t>关于减少及规范关联交易的承诺</w:t>
                </w:r>
              </w:p>
              <w:p w14:paraId="5E33C167" w14:textId="45B34689" w:rsidR="0006195B" w:rsidRDefault="0006195B" w:rsidP="00704548">
                <w:r w:rsidRPr="001961BB">
                  <w:rPr>
                    <w:rFonts w:hint="eastAsia"/>
                  </w:rPr>
                  <w:t>上市公司董事、监事、高级管理人员</w:t>
                </w:r>
                <w:r>
                  <w:rPr>
                    <w:rFonts w:hint="eastAsia"/>
                  </w:rPr>
                  <w:t>承诺：</w:t>
                </w:r>
              </w:p>
              <w:p w14:paraId="028F7446" w14:textId="77777777" w:rsidR="0006195B" w:rsidRDefault="0006195B" w:rsidP="00704548">
                <w:r>
                  <w:t>本人在作为京城股份董事/监事/高级管理人员期间，本人将不以任何理由和方式非法占用京城股份的资金及其他任何资产，并尽可能避免</w:t>
                </w:r>
                <w:r>
                  <w:lastRenderedPageBreak/>
                  <w:t>本人及本人直接或间接控制的企业（如有）与京城股份之间进行关联交易。对于不可避免的关联交易，本人将严格遵守法律法规及京城股份《公司章程》中关于关联交易的规定；且本人将通过董事会或股东会/股东大会等公司治理机构和合法的决策程序，合理影响本人直接或间接控制的企业（如有）严格遵守《中华人民共和国公司法》、《北京京城机电股份有限公司章程》等有关规定，并遵照一般市场交易规则，依法与京城股份进行关联交易。</w:t>
                </w:r>
              </w:p>
            </w:tc>
            <w:tc>
              <w:tcPr>
                <w:tcW w:w="251" w:type="pct"/>
                <w:shd w:val="clear" w:color="auto" w:fill="auto"/>
                <w:vAlign w:val="center"/>
              </w:tcPr>
              <w:p w14:paraId="546C4B77" w14:textId="693C067B" w:rsidR="0006195B" w:rsidRDefault="0006195B" w:rsidP="00704548">
                <w:r>
                  <w:lastRenderedPageBreak/>
                  <w:t>长期</w:t>
                </w:r>
              </w:p>
            </w:tc>
            <w:tc>
              <w:tcPr>
                <w:tcW w:w="251" w:type="pct"/>
                <w:shd w:val="clear" w:color="auto" w:fill="auto"/>
                <w:vAlign w:val="center"/>
              </w:tcPr>
              <w:p w14:paraId="5997EA40" w14:textId="0A3C1D4E" w:rsidR="0006195B" w:rsidRDefault="0006195B" w:rsidP="00704548">
                <w:r>
                  <w:t>否</w:t>
                </w:r>
              </w:p>
            </w:tc>
            <w:tc>
              <w:tcPr>
                <w:tcW w:w="251" w:type="pct"/>
                <w:shd w:val="clear" w:color="auto" w:fill="auto"/>
                <w:vAlign w:val="center"/>
              </w:tcPr>
              <w:p w14:paraId="340277D0" w14:textId="3F3CE638" w:rsidR="0006195B" w:rsidRDefault="0006195B" w:rsidP="00704548">
                <w:r>
                  <w:t>是</w:t>
                </w:r>
              </w:p>
            </w:tc>
            <w:tc>
              <w:tcPr>
                <w:tcW w:w="653" w:type="pct"/>
                <w:shd w:val="clear" w:color="auto" w:fill="auto"/>
              </w:tcPr>
              <w:p w14:paraId="5DBB22E1" w14:textId="77777777" w:rsidR="0006195B" w:rsidRDefault="0006195B" w:rsidP="00704548"/>
            </w:tc>
            <w:tc>
              <w:tcPr>
                <w:tcW w:w="380" w:type="pct"/>
                <w:shd w:val="clear" w:color="auto" w:fill="auto"/>
              </w:tcPr>
              <w:p w14:paraId="6F35F40B" w14:textId="77777777" w:rsidR="0006195B" w:rsidRDefault="0006195B" w:rsidP="00704548"/>
            </w:tc>
          </w:tr>
          <w:tr w:rsidR="0006195B" w14:paraId="0FC5AF0D" w14:textId="77777777" w:rsidTr="0006195B">
            <w:tc>
              <w:tcPr>
                <w:tcW w:w="246" w:type="pct"/>
                <w:vMerge/>
                <w:shd w:val="clear" w:color="auto" w:fill="auto"/>
                <w:vAlign w:val="center"/>
              </w:tcPr>
              <w:p w14:paraId="4A9785CC" w14:textId="77777777" w:rsidR="0006195B" w:rsidRDefault="0006195B" w:rsidP="00704548"/>
            </w:tc>
            <w:tc>
              <w:tcPr>
                <w:tcW w:w="251" w:type="pct"/>
                <w:vMerge/>
                <w:shd w:val="clear" w:color="auto" w:fill="auto"/>
              </w:tcPr>
              <w:p w14:paraId="31F4BC46" w14:textId="77777777" w:rsidR="0006195B" w:rsidRDefault="0006195B" w:rsidP="00704548"/>
            </w:tc>
            <w:tc>
              <w:tcPr>
                <w:tcW w:w="305" w:type="pct"/>
                <w:shd w:val="clear" w:color="auto" w:fill="auto"/>
                <w:vAlign w:val="center"/>
              </w:tcPr>
              <w:p w14:paraId="14E7A91E" w14:textId="77777777" w:rsidR="0006195B" w:rsidRDefault="0006195B" w:rsidP="00704548">
                <w:r>
                  <w:rPr>
                    <w:rFonts w:hint="eastAsia"/>
                  </w:rPr>
                  <w:t>本次重组</w:t>
                </w:r>
                <w:r>
                  <w:t>交易对方（黄晓峰、李红）</w:t>
                </w:r>
              </w:p>
            </w:tc>
            <w:tc>
              <w:tcPr>
                <w:tcW w:w="2412" w:type="pct"/>
                <w:shd w:val="clear" w:color="auto" w:fill="auto"/>
                <w:vAlign w:val="center"/>
              </w:tcPr>
              <w:p w14:paraId="4F07E94C" w14:textId="77777777" w:rsidR="0006195B" w:rsidRDefault="0006195B" w:rsidP="00704548">
                <w:r w:rsidRPr="0006195B">
                  <w:rPr>
                    <w:rFonts w:hint="eastAsia"/>
                  </w:rPr>
                  <w:t>关于减少及规范关联交易的承诺</w:t>
                </w:r>
              </w:p>
              <w:p w14:paraId="164F95A7" w14:textId="5E466E72" w:rsidR="0006195B" w:rsidRDefault="0006195B" w:rsidP="00704548">
                <w:r w:rsidRPr="001961BB">
                  <w:rPr>
                    <w:rFonts w:hint="eastAsia"/>
                  </w:rPr>
                  <w:t>本次重组交易对方（黄晓峰、李红）</w:t>
                </w:r>
                <w:r>
                  <w:rPr>
                    <w:rFonts w:hint="eastAsia"/>
                  </w:rPr>
                  <w:t>承诺：</w:t>
                </w:r>
              </w:p>
              <w:p w14:paraId="062CF286" w14:textId="77777777" w:rsidR="0006195B" w:rsidRDefault="0006195B" w:rsidP="00704548">
                <w:r>
                  <w:t>在本次交易完成后，本人及本人拥有实际控制权或重大影响的企业及其他关联方将尽量避免与京城股份及其控股子公司（包括拟变更为京城股份控股子公司之北洋天青）之间发生关联交易；对于确有必要且无法回避的关联交易，均按照公平、公允和等价有偿的原则进行，交易价格按市场公认的合理价格确定，并按相关法律、法规、规章以及规范性文件的规定履行交易审批程序及信息披露义务，切实保护京城股份及其中小股东利益。如违反上述承诺与京城股份及其控股子公司进行交易而给京城股份及其股东、京城股份子公司造成损失的，本人将依法承担相应的赔偿责任。</w:t>
                </w:r>
              </w:p>
            </w:tc>
            <w:tc>
              <w:tcPr>
                <w:tcW w:w="251" w:type="pct"/>
                <w:shd w:val="clear" w:color="auto" w:fill="auto"/>
                <w:vAlign w:val="center"/>
              </w:tcPr>
              <w:p w14:paraId="0560C3C4" w14:textId="31028EAA" w:rsidR="0006195B" w:rsidRDefault="0006195B" w:rsidP="00704548">
                <w:r>
                  <w:t>长期</w:t>
                </w:r>
              </w:p>
            </w:tc>
            <w:tc>
              <w:tcPr>
                <w:tcW w:w="251" w:type="pct"/>
                <w:shd w:val="clear" w:color="auto" w:fill="auto"/>
                <w:vAlign w:val="center"/>
              </w:tcPr>
              <w:p w14:paraId="6C42FBCF" w14:textId="4E7BA5CF" w:rsidR="0006195B" w:rsidRDefault="0006195B" w:rsidP="00704548">
                <w:r>
                  <w:t>否</w:t>
                </w:r>
              </w:p>
            </w:tc>
            <w:tc>
              <w:tcPr>
                <w:tcW w:w="251" w:type="pct"/>
                <w:shd w:val="clear" w:color="auto" w:fill="auto"/>
                <w:vAlign w:val="center"/>
              </w:tcPr>
              <w:p w14:paraId="60C32A96" w14:textId="7894C9D1" w:rsidR="0006195B" w:rsidRDefault="0006195B" w:rsidP="00704548">
                <w:r>
                  <w:t>是</w:t>
                </w:r>
              </w:p>
            </w:tc>
            <w:tc>
              <w:tcPr>
                <w:tcW w:w="653" w:type="pct"/>
                <w:shd w:val="clear" w:color="auto" w:fill="auto"/>
              </w:tcPr>
              <w:p w14:paraId="3A459608" w14:textId="77777777" w:rsidR="0006195B" w:rsidRDefault="0006195B" w:rsidP="00704548"/>
            </w:tc>
            <w:tc>
              <w:tcPr>
                <w:tcW w:w="380" w:type="pct"/>
                <w:shd w:val="clear" w:color="auto" w:fill="auto"/>
              </w:tcPr>
              <w:p w14:paraId="1A998D12" w14:textId="77777777" w:rsidR="0006195B" w:rsidRDefault="0006195B" w:rsidP="00704548"/>
            </w:tc>
          </w:tr>
          <w:tr w:rsidR="00704548" w14:paraId="3926F6EA" w14:textId="77777777" w:rsidTr="0006195B">
            <w:tc>
              <w:tcPr>
                <w:tcW w:w="246" w:type="pct"/>
                <w:vMerge/>
                <w:shd w:val="clear" w:color="auto" w:fill="auto"/>
                <w:vAlign w:val="center"/>
              </w:tcPr>
              <w:p w14:paraId="0FEFAB62" w14:textId="77777777" w:rsidR="00704548" w:rsidRDefault="00704548" w:rsidP="00704548"/>
            </w:tc>
            <w:tc>
              <w:tcPr>
                <w:tcW w:w="251" w:type="pct"/>
                <w:shd w:val="clear" w:color="auto" w:fill="auto"/>
              </w:tcPr>
              <w:p w14:paraId="788E84FF" w14:textId="16C3232F" w:rsidR="00704548" w:rsidRDefault="0006195B" w:rsidP="00704548">
                <w:r>
                  <w:rPr>
                    <w:rFonts w:hint="eastAsia"/>
                  </w:rPr>
                  <w:t>其他</w:t>
                </w:r>
              </w:p>
            </w:tc>
            <w:tc>
              <w:tcPr>
                <w:tcW w:w="305" w:type="pct"/>
                <w:shd w:val="clear" w:color="auto" w:fill="auto"/>
                <w:vAlign w:val="center"/>
              </w:tcPr>
              <w:p w14:paraId="0E9125E6" w14:textId="77777777" w:rsidR="00704548" w:rsidRDefault="00704548" w:rsidP="00704548">
                <w:r>
                  <w:t>黄晓峰、李红、徐炳雷、阳伦胜、英入才</w:t>
                </w:r>
              </w:p>
            </w:tc>
            <w:tc>
              <w:tcPr>
                <w:tcW w:w="2412" w:type="pct"/>
                <w:shd w:val="clear" w:color="auto" w:fill="auto"/>
                <w:vAlign w:val="center"/>
              </w:tcPr>
              <w:p w14:paraId="1E9F075D" w14:textId="77777777" w:rsidR="0006195B" w:rsidRDefault="0006195B" w:rsidP="00704548">
                <w:r w:rsidRPr="0006195B">
                  <w:rPr>
                    <w:rFonts w:hint="eastAsia"/>
                  </w:rPr>
                  <w:t>关于减少及规范关联交易的承诺</w:t>
                </w:r>
              </w:p>
              <w:p w14:paraId="71679463" w14:textId="1AD2A8B6" w:rsidR="00704548" w:rsidRDefault="00704548" w:rsidP="00704548">
                <w:r w:rsidRPr="001961BB">
                  <w:rPr>
                    <w:rFonts w:hint="eastAsia"/>
                  </w:rPr>
                  <w:t>黄晓峰、李红、徐炳雷、阳伦胜、英入才</w:t>
                </w:r>
                <w:r>
                  <w:rPr>
                    <w:rFonts w:hint="eastAsia"/>
                  </w:rPr>
                  <w:t>承诺：</w:t>
                </w:r>
              </w:p>
              <w:p w14:paraId="2DB47DC5" w14:textId="77777777" w:rsidR="00704548" w:rsidRDefault="00704548" w:rsidP="00704548">
                <w:r>
                  <w:t>除上市公司书面同意外，黄晓峰、徐炳雷、阳伦胜及英入才在《发行股份及支付现金购买资产协议》、《业绩补偿协议》及其补充协议约定的业绩承诺期间（即2020年、2021年、2022年、2023年和2024年五个会计年度，下同）及业绩承诺期届满之日起2年内，应当继续于目标公司或上市公司任职并履行其应尽的勤勉尽责义务，如任期届满前未经上市公司书面同意主动向目标公司离职，或因失职或营私舞弊或其他故意损害目标公司或上市公司利益的行为给目标公司或上市公司造成了严重损失而</w:t>
                </w:r>
                <w:proofErr w:type="gramStart"/>
                <w:r>
                  <w:t>被目标</w:t>
                </w:r>
                <w:proofErr w:type="gramEnd"/>
                <w:r>
                  <w:t>公司或上市公司依法解聘的，上市公司有权要求乙方和丙方承担如下补偿责任：（一）黄晓峰的任职期限要求及相关承诺1、黄晓峰在业绩承诺期届满前主动离职，或因失职或营私舞弊或其他损害目标公司或上市公司利益的行为给目标公司或上市公</w:t>
                </w:r>
                <w:r>
                  <w:lastRenderedPageBreak/>
                  <w:t>司造成了严重损失而</w:t>
                </w:r>
                <w:proofErr w:type="gramStart"/>
                <w:r>
                  <w:t>被目标</w:t>
                </w:r>
                <w:proofErr w:type="gramEnd"/>
                <w:r>
                  <w:t>公司或上市公司依法解聘的，则黄晓峰及李红应当以其通过本次交易获得对价的100%向上市公司进行补偿。2、黄晓峰因主动离职，或因失职或营私舞弊或其他损害目标公司或上市公司利益的行为给目标公司或上市公司造成了严重损失而</w:t>
                </w:r>
                <w:proofErr w:type="gramStart"/>
                <w:r>
                  <w:t>被目标</w:t>
                </w:r>
                <w:proofErr w:type="gramEnd"/>
                <w:r>
                  <w:t>公司或上市公司依法解聘，导致其任职期限</w:t>
                </w:r>
                <w:proofErr w:type="gramStart"/>
                <w:r>
                  <w:t>自业绩</w:t>
                </w:r>
                <w:proofErr w:type="gramEnd"/>
                <w:r>
                  <w:t>承诺期届满之日起不满1年的，黄晓峰及李红应当以其通过本次交易获得对价的40%向上市公司进行补偿。3、黄晓峰因主动离职，或因失职或营私舞弊或其他损害目标公司或上市公司利益的行为给目标公司或上市公司造成了严重损失而</w:t>
                </w:r>
                <w:proofErr w:type="gramStart"/>
                <w:r>
                  <w:t>被目标</w:t>
                </w:r>
                <w:proofErr w:type="gramEnd"/>
                <w:r>
                  <w:t>公司或上市公司依法解聘，导致其任职期限</w:t>
                </w:r>
                <w:proofErr w:type="gramStart"/>
                <w:r>
                  <w:t>自业绩</w:t>
                </w:r>
                <w:proofErr w:type="gramEnd"/>
                <w:r>
                  <w:t>承诺期届满之日起已满1年不满2年的，黄晓峰及李红应当以其通过本次交易获得对价的20%向上市公司进行补偿。（二）徐炳雷、阳伦胜、英入才的任职期限要求及相关承诺1、徐炳雷、阳伦胜、英入才在业绩承诺期届满前主动离职，或因失职或营私舞弊或其他故意损害目标公司或上市公司利益的行为给目标公司或上市公司造成了严重损失而</w:t>
                </w:r>
                <w:proofErr w:type="gramStart"/>
                <w:r>
                  <w:t>被目标</w:t>
                </w:r>
                <w:proofErr w:type="gramEnd"/>
                <w:r>
                  <w:t>公司或上市公司依法解聘的，则其本人应当以其通过本次交易获得对价的100%向上市公司进行补偿。2、徐炳雷、阳伦胜、英入才因主动离职，或因失职或营私舞弊或其他损害目标公司或上市公司利益的行为给目标公司或上市公司造成了严重损失而</w:t>
                </w:r>
                <w:proofErr w:type="gramStart"/>
                <w:r>
                  <w:t>被目标</w:t>
                </w:r>
                <w:proofErr w:type="gramEnd"/>
                <w:r>
                  <w:t>公司或上市公司依法解聘，导致其任职期限</w:t>
                </w:r>
                <w:proofErr w:type="gramStart"/>
                <w:r>
                  <w:t>自业绩</w:t>
                </w:r>
                <w:proofErr w:type="gramEnd"/>
                <w:r>
                  <w:t>承诺期届满之日起不满1年的，其本人应当以其通过本次交易获得对价的40%向上市公司进行补偿。3、徐炳雷、阳伦胜、英入才因主动离职，或因失职或营私舞弊或其他损害目标公司或上市公司利益的行为给目标公司或上市公司造成了严重损失而</w:t>
                </w:r>
                <w:proofErr w:type="gramStart"/>
                <w:r>
                  <w:t>被目标</w:t>
                </w:r>
                <w:proofErr w:type="gramEnd"/>
                <w:r>
                  <w:t>公司或上市公司依法解聘，导致其任职期限</w:t>
                </w:r>
                <w:proofErr w:type="gramStart"/>
                <w:r>
                  <w:t>自业绩</w:t>
                </w:r>
                <w:proofErr w:type="gramEnd"/>
                <w:r>
                  <w:t>承诺期届满之日起已满1年不满2年的，其本人应当以其通过本次交易获得对价的20%向上市公司进行补偿。黄晓峰、徐炳雷、阳伦胜及英入才因营私舞弊或其他故意损害目标公司或上市公司利益的行为给目标公司或上市公司造成了严重损失的，除履行上述补偿义务外，还应对其所造成的损失承担全额赔偿责任。</w:t>
                </w:r>
              </w:p>
            </w:tc>
            <w:tc>
              <w:tcPr>
                <w:tcW w:w="251" w:type="pct"/>
                <w:shd w:val="clear" w:color="auto" w:fill="auto"/>
                <w:vAlign w:val="center"/>
              </w:tcPr>
              <w:p w14:paraId="0049C650" w14:textId="747E0023" w:rsidR="00704548" w:rsidRDefault="00704548" w:rsidP="00704548">
                <w:proofErr w:type="gramStart"/>
                <w:r>
                  <w:lastRenderedPageBreak/>
                  <w:t>自承诺</w:t>
                </w:r>
                <w:proofErr w:type="gramEnd"/>
                <w:r>
                  <w:t>出具之日至业绩承诺期届满之日起2年</w:t>
                </w:r>
              </w:p>
            </w:tc>
            <w:tc>
              <w:tcPr>
                <w:tcW w:w="251" w:type="pct"/>
                <w:shd w:val="clear" w:color="auto" w:fill="auto"/>
                <w:vAlign w:val="center"/>
              </w:tcPr>
              <w:p w14:paraId="29499313" w14:textId="6C12FBC4" w:rsidR="00704548" w:rsidRDefault="00704548" w:rsidP="00704548">
                <w:r>
                  <w:t>是</w:t>
                </w:r>
              </w:p>
            </w:tc>
            <w:tc>
              <w:tcPr>
                <w:tcW w:w="251" w:type="pct"/>
                <w:shd w:val="clear" w:color="auto" w:fill="auto"/>
                <w:vAlign w:val="center"/>
              </w:tcPr>
              <w:p w14:paraId="069C1999" w14:textId="2F517561" w:rsidR="00704548" w:rsidRDefault="00704548" w:rsidP="00704548">
                <w:r>
                  <w:t>是</w:t>
                </w:r>
              </w:p>
            </w:tc>
            <w:tc>
              <w:tcPr>
                <w:tcW w:w="653" w:type="pct"/>
                <w:shd w:val="clear" w:color="auto" w:fill="auto"/>
              </w:tcPr>
              <w:p w14:paraId="2D8EAE57" w14:textId="77777777" w:rsidR="00704548" w:rsidRDefault="00704548" w:rsidP="00704548"/>
            </w:tc>
            <w:tc>
              <w:tcPr>
                <w:tcW w:w="380" w:type="pct"/>
                <w:shd w:val="clear" w:color="auto" w:fill="auto"/>
              </w:tcPr>
              <w:p w14:paraId="55C31C71" w14:textId="77777777" w:rsidR="00704548" w:rsidRDefault="00704548" w:rsidP="00704548"/>
            </w:tc>
          </w:tr>
          <w:tr w:rsidR="0006195B" w14:paraId="7D6E0BCC" w14:textId="77777777" w:rsidTr="0006195B">
            <w:tc>
              <w:tcPr>
                <w:tcW w:w="246" w:type="pct"/>
                <w:vMerge/>
                <w:shd w:val="clear" w:color="auto" w:fill="auto"/>
                <w:vAlign w:val="center"/>
              </w:tcPr>
              <w:p w14:paraId="26DB3D03" w14:textId="77777777" w:rsidR="0006195B" w:rsidRDefault="0006195B" w:rsidP="00704548"/>
            </w:tc>
            <w:tc>
              <w:tcPr>
                <w:tcW w:w="251" w:type="pct"/>
                <w:vMerge w:val="restart"/>
                <w:shd w:val="clear" w:color="auto" w:fill="auto"/>
              </w:tcPr>
              <w:p w14:paraId="06AF297C" w14:textId="77777777" w:rsidR="0006195B" w:rsidRDefault="0006195B" w:rsidP="00704548">
                <w:r>
                  <w:rPr>
                    <w:rFonts w:hint="eastAsia"/>
                  </w:rPr>
                  <w:t>其他</w:t>
                </w:r>
              </w:p>
              <w:p w14:paraId="43C052F0" w14:textId="07133399" w:rsidR="0006195B" w:rsidRDefault="0006195B" w:rsidP="00704548"/>
            </w:tc>
            <w:tc>
              <w:tcPr>
                <w:tcW w:w="305" w:type="pct"/>
                <w:shd w:val="clear" w:color="auto" w:fill="auto"/>
                <w:vAlign w:val="center"/>
              </w:tcPr>
              <w:p w14:paraId="443A9987" w14:textId="77777777" w:rsidR="0006195B" w:rsidRDefault="0006195B" w:rsidP="00704548">
                <w:r>
                  <w:rPr>
                    <w:rFonts w:hint="eastAsia"/>
                  </w:rPr>
                  <w:t>本次重组</w:t>
                </w:r>
                <w:r>
                  <w:t>交易对方</w:t>
                </w:r>
                <w:r>
                  <w:lastRenderedPageBreak/>
                  <w:t>（李红等17名自然人）、黄晓峰、陶峰</w:t>
                </w:r>
              </w:p>
            </w:tc>
            <w:tc>
              <w:tcPr>
                <w:tcW w:w="2412" w:type="pct"/>
                <w:shd w:val="clear" w:color="auto" w:fill="auto"/>
                <w:vAlign w:val="center"/>
              </w:tcPr>
              <w:p w14:paraId="50A0F747" w14:textId="77777777" w:rsidR="0006195B" w:rsidRDefault="0006195B" w:rsidP="00704548">
                <w:r w:rsidRPr="0006195B">
                  <w:rPr>
                    <w:rFonts w:hint="eastAsia"/>
                  </w:rPr>
                  <w:lastRenderedPageBreak/>
                  <w:t>关于上市公司第二期现金对价抵扣事宜的承诺</w:t>
                </w:r>
              </w:p>
              <w:p w14:paraId="1720AFCE" w14:textId="780771AD" w:rsidR="0006195B" w:rsidRDefault="0006195B" w:rsidP="00704548">
                <w:r w:rsidRPr="001961BB">
                  <w:rPr>
                    <w:rFonts w:hint="eastAsia"/>
                  </w:rPr>
                  <w:t>本次重组交易对方（李红等</w:t>
                </w:r>
                <w:r w:rsidRPr="001961BB">
                  <w:t>17名自然人）、黄晓峰、陶峰</w:t>
                </w:r>
                <w:r>
                  <w:rPr>
                    <w:rFonts w:hint="eastAsia"/>
                  </w:rPr>
                  <w:t>承诺：</w:t>
                </w:r>
              </w:p>
              <w:p w14:paraId="5C052A8E" w14:textId="77777777" w:rsidR="0006195B" w:rsidRDefault="0006195B" w:rsidP="00704548">
                <w:r>
                  <w:lastRenderedPageBreak/>
                  <w:t>第一，本人将严格按照交易协议约定履行相应责任和义务，如需向上市公司承担现金补偿/赔偿义务的，本人将严格按照交易协议约定及上市公司要求的期限向上市公司履行该等现金补偿/赔偿义务；第二，上市公司第二期现金对价2,000万元将优先用于抵扣附加业绩补偿金。在业绩承诺期限内，如发生业绩承诺方（即李红、赵庆、青岛艾特诺经济信息咨询有限公司、王晓晖和钱雨嫣，下同）须向上市公司支付附加业绩补偿金的情形，上市公司第二期现金对价2,000万元将全额用于抵扣附加业绩补偿金。业绩承诺期限届满，如业绩承诺方无须向上市公司支付附加业绩补偿金，</w:t>
                </w:r>
                <w:proofErr w:type="gramStart"/>
                <w:r>
                  <w:t>则上市</w:t>
                </w:r>
                <w:proofErr w:type="gramEnd"/>
                <w:r>
                  <w:t>公司有权在向业绩承诺方支付第二期现金对价时直接扣减交易对方其他应履行而未履行的补偿/赔偿金额（如有），不足部分由交易对方及黄晓峰、陶峰继续按约定履行补偿/赔偿义务。</w:t>
                </w:r>
              </w:p>
            </w:tc>
            <w:tc>
              <w:tcPr>
                <w:tcW w:w="251" w:type="pct"/>
                <w:shd w:val="clear" w:color="auto" w:fill="auto"/>
                <w:vAlign w:val="center"/>
              </w:tcPr>
              <w:p w14:paraId="4D3E76AE" w14:textId="0354CC5C" w:rsidR="0006195B" w:rsidRDefault="0006195B" w:rsidP="00704548">
                <w:proofErr w:type="gramStart"/>
                <w:r>
                  <w:lastRenderedPageBreak/>
                  <w:t>自承诺</w:t>
                </w:r>
                <w:proofErr w:type="gramEnd"/>
                <w:r>
                  <w:t>出具之</w:t>
                </w:r>
                <w:r>
                  <w:lastRenderedPageBreak/>
                  <w:t>日至业绩承诺期届满且补偿义务履行完毕</w:t>
                </w:r>
              </w:p>
            </w:tc>
            <w:tc>
              <w:tcPr>
                <w:tcW w:w="251" w:type="pct"/>
                <w:shd w:val="clear" w:color="auto" w:fill="auto"/>
                <w:vAlign w:val="center"/>
              </w:tcPr>
              <w:p w14:paraId="705BDD08" w14:textId="1ABCDCEC" w:rsidR="0006195B" w:rsidRDefault="0006195B" w:rsidP="00704548">
                <w:r>
                  <w:lastRenderedPageBreak/>
                  <w:t>是</w:t>
                </w:r>
              </w:p>
            </w:tc>
            <w:tc>
              <w:tcPr>
                <w:tcW w:w="251" w:type="pct"/>
                <w:shd w:val="clear" w:color="auto" w:fill="auto"/>
                <w:vAlign w:val="center"/>
              </w:tcPr>
              <w:p w14:paraId="0F3B645C" w14:textId="5A7409CC" w:rsidR="0006195B" w:rsidRDefault="0006195B" w:rsidP="00704548">
                <w:r>
                  <w:t>是</w:t>
                </w:r>
              </w:p>
            </w:tc>
            <w:tc>
              <w:tcPr>
                <w:tcW w:w="653" w:type="pct"/>
                <w:shd w:val="clear" w:color="auto" w:fill="auto"/>
              </w:tcPr>
              <w:p w14:paraId="7485D8FD" w14:textId="77777777" w:rsidR="0006195B" w:rsidRDefault="0006195B" w:rsidP="00704548"/>
            </w:tc>
            <w:tc>
              <w:tcPr>
                <w:tcW w:w="380" w:type="pct"/>
                <w:shd w:val="clear" w:color="auto" w:fill="auto"/>
              </w:tcPr>
              <w:p w14:paraId="4DE24B42" w14:textId="77777777" w:rsidR="0006195B" w:rsidRDefault="0006195B" w:rsidP="00704548"/>
            </w:tc>
          </w:tr>
          <w:tr w:rsidR="0006195B" w14:paraId="1AAC9344" w14:textId="77777777" w:rsidTr="0006195B">
            <w:tc>
              <w:tcPr>
                <w:tcW w:w="246" w:type="pct"/>
                <w:vMerge/>
                <w:shd w:val="clear" w:color="auto" w:fill="auto"/>
                <w:vAlign w:val="center"/>
              </w:tcPr>
              <w:p w14:paraId="01C795BD" w14:textId="77777777" w:rsidR="0006195B" w:rsidRDefault="0006195B" w:rsidP="00704548"/>
            </w:tc>
            <w:tc>
              <w:tcPr>
                <w:tcW w:w="251" w:type="pct"/>
                <w:vMerge/>
                <w:shd w:val="clear" w:color="auto" w:fill="auto"/>
              </w:tcPr>
              <w:p w14:paraId="60C81441" w14:textId="77777777" w:rsidR="0006195B" w:rsidRDefault="0006195B" w:rsidP="00704548"/>
            </w:tc>
            <w:tc>
              <w:tcPr>
                <w:tcW w:w="305" w:type="pct"/>
                <w:shd w:val="clear" w:color="auto" w:fill="auto"/>
                <w:vAlign w:val="center"/>
              </w:tcPr>
              <w:p w14:paraId="76BDDBFA" w14:textId="77777777" w:rsidR="0006195B" w:rsidRDefault="0006195B" w:rsidP="00704548">
                <w:r>
                  <w:rPr>
                    <w:rFonts w:hint="eastAsia"/>
                  </w:rPr>
                  <w:t>本次重组</w:t>
                </w:r>
                <w:r>
                  <w:t>交易对方（青岛艾特诺）</w:t>
                </w:r>
              </w:p>
            </w:tc>
            <w:tc>
              <w:tcPr>
                <w:tcW w:w="2412" w:type="pct"/>
                <w:shd w:val="clear" w:color="auto" w:fill="auto"/>
                <w:vAlign w:val="center"/>
              </w:tcPr>
              <w:p w14:paraId="133D1991" w14:textId="77777777" w:rsidR="0006195B" w:rsidRDefault="0006195B" w:rsidP="0006195B">
                <w:r w:rsidRPr="0006195B">
                  <w:rPr>
                    <w:rFonts w:hint="eastAsia"/>
                  </w:rPr>
                  <w:t>关于上市公司第二期现金对价抵扣事宜的承诺</w:t>
                </w:r>
              </w:p>
              <w:p w14:paraId="6CACF8E8" w14:textId="77777777" w:rsidR="0006195B" w:rsidRDefault="0006195B" w:rsidP="00704548">
                <w:r w:rsidRPr="001961BB">
                  <w:rPr>
                    <w:rFonts w:hint="eastAsia"/>
                  </w:rPr>
                  <w:t>本次重组交易对方（青岛艾特诺）</w:t>
                </w:r>
                <w:r>
                  <w:rPr>
                    <w:rFonts w:hint="eastAsia"/>
                  </w:rPr>
                  <w:t>承诺：</w:t>
                </w:r>
              </w:p>
              <w:p w14:paraId="42D5DC7C" w14:textId="77777777" w:rsidR="0006195B" w:rsidRDefault="0006195B" w:rsidP="00704548">
                <w:r>
                  <w:t>第一，本公司将严格按照交易协议约定履行相应责任和义务，如需向上市公司承担现金补偿/赔偿义务的，本公司将严格按照交易协议约定及上市公司要求的期限向上市公司履行该等现金补偿/赔偿义务；第二，上市公司第二期现金对价2,000万元将优先用于抵扣附加业绩补偿金。在业绩承诺期限内，如发生业绩承诺方（即李红、赵庆、青岛艾特诺经济信息咨询有限公司、王晓晖和钱雨嫣，下同）须向上市公司支付附加业绩补偿金的情形，上市公司第二期现金对价2,000万元将全额用于抵扣附加业绩补偿金。业绩承诺期限届满，如业绩承诺方无须向上市公司支付附加业绩补偿金，</w:t>
                </w:r>
                <w:proofErr w:type="gramStart"/>
                <w:r>
                  <w:t>则上市</w:t>
                </w:r>
                <w:proofErr w:type="gramEnd"/>
                <w:r>
                  <w:t>公司有权在向业绩承诺方支付第二期现金对价时直接扣减交易对方其他应履行而未履行的补偿/赔偿金额（如有），不足部分由交易对方及黄晓峰、陶峰继续按约定履行补偿/赔偿义务。</w:t>
                </w:r>
              </w:p>
            </w:tc>
            <w:tc>
              <w:tcPr>
                <w:tcW w:w="251" w:type="pct"/>
                <w:shd w:val="clear" w:color="auto" w:fill="auto"/>
                <w:vAlign w:val="center"/>
              </w:tcPr>
              <w:p w14:paraId="217852CC" w14:textId="303EA072" w:rsidR="0006195B" w:rsidRDefault="0006195B" w:rsidP="00704548">
                <w:proofErr w:type="gramStart"/>
                <w:r>
                  <w:t>自承诺</w:t>
                </w:r>
                <w:proofErr w:type="gramEnd"/>
                <w:r>
                  <w:t>出具之日至业绩承诺期届满且补偿义务履行完毕</w:t>
                </w:r>
              </w:p>
            </w:tc>
            <w:tc>
              <w:tcPr>
                <w:tcW w:w="251" w:type="pct"/>
                <w:shd w:val="clear" w:color="auto" w:fill="auto"/>
                <w:vAlign w:val="center"/>
              </w:tcPr>
              <w:p w14:paraId="200D161B" w14:textId="5456B7E7" w:rsidR="0006195B" w:rsidRDefault="0006195B" w:rsidP="00704548">
                <w:r>
                  <w:t>是</w:t>
                </w:r>
              </w:p>
            </w:tc>
            <w:tc>
              <w:tcPr>
                <w:tcW w:w="251" w:type="pct"/>
                <w:shd w:val="clear" w:color="auto" w:fill="auto"/>
                <w:vAlign w:val="center"/>
              </w:tcPr>
              <w:p w14:paraId="3115D3EA" w14:textId="1DD9FFB9" w:rsidR="0006195B" w:rsidRDefault="0006195B" w:rsidP="00704548">
                <w:r>
                  <w:t>是</w:t>
                </w:r>
              </w:p>
            </w:tc>
            <w:tc>
              <w:tcPr>
                <w:tcW w:w="653" w:type="pct"/>
                <w:shd w:val="clear" w:color="auto" w:fill="auto"/>
              </w:tcPr>
              <w:p w14:paraId="2D6F8423" w14:textId="77777777" w:rsidR="0006195B" w:rsidRDefault="0006195B" w:rsidP="00704548"/>
            </w:tc>
            <w:tc>
              <w:tcPr>
                <w:tcW w:w="380" w:type="pct"/>
                <w:shd w:val="clear" w:color="auto" w:fill="auto"/>
              </w:tcPr>
              <w:p w14:paraId="2A2CFB2C" w14:textId="77777777" w:rsidR="0006195B" w:rsidRDefault="0006195B" w:rsidP="00704548"/>
            </w:tc>
          </w:tr>
          <w:bookmarkEnd w:id="60"/>
        </w:tbl>
        <w:p w14:paraId="6CE349BE" w14:textId="77777777" w:rsidR="009E22C1" w:rsidRDefault="009E22C1"/>
        <w:p w14:paraId="23959B96" w14:textId="77777777" w:rsidR="00120D52" w:rsidRDefault="00000000"/>
      </w:sdtContent>
    </w:sdt>
    <w:bookmarkEnd w:id="61" w:displacedByCustomXml="prev"/>
    <w:p w14:paraId="3D7E8FED" w14:textId="77777777" w:rsidR="00120D52" w:rsidRDefault="00120D52"/>
    <w:sdt>
      <w:sdtPr>
        <w:rPr>
          <w:rFonts w:ascii="宋体" w:hAnsi="宋体" w:cs="宋体" w:hint="eastAsia"/>
          <w:b w:val="0"/>
          <w:bCs/>
          <w:kern w:val="0"/>
          <w:szCs w:val="24"/>
        </w:rPr>
        <w:alias w:val="模块:报告期内控股股东及其他关联方非经营性占用资金情况  单位..."/>
        <w:tag w:val="_SEC_2f371a3cc949400ea818d66a836d5785"/>
        <w:id w:val="-1340387240"/>
        <w:lock w:val="sdtLocked"/>
        <w:placeholder>
          <w:docPart w:val="GBC22222222222222222222222222222"/>
        </w:placeholder>
      </w:sdtPr>
      <w:sdtEndPr>
        <w:rPr>
          <w:rFonts w:hint="default"/>
          <w:szCs w:val="21"/>
        </w:rPr>
      </w:sdtEndPr>
      <w:sdtContent>
        <w:p w14:paraId="3B64470C" w14:textId="77777777" w:rsidR="00120D52" w:rsidRDefault="008F6847">
          <w:pPr>
            <w:pStyle w:val="2"/>
            <w:numPr>
              <w:ilvl w:val="0"/>
              <w:numId w:val="27"/>
            </w:numPr>
            <w:tabs>
              <w:tab w:val="left" w:pos="426"/>
            </w:tabs>
            <w:jc w:val="left"/>
            <w:rPr>
              <w:rFonts w:ascii="宋体" w:hAnsi="宋体"/>
            </w:rPr>
          </w:pPr>
          <w:r>
            <w:rPr>
              <w:rFonts w:ascii="宋体" w:hAnsi="宋体" w:hint="eastAsia"/>
            </w:rPr>
            <w:t>报</w:t>
          </w:r>
          <w:r>
            <w:rPr>
              <w:rFonts w:ascii="宋体" w:hAnsi="宋体"/>
            </w:rPr>
            <w:t>告期内</w:t>
          </w:r>
          <w:r>
            <w:rPr>
              <w:rFonts w:ascii="宋体" w:hAnsi="宋体" w:hint="eastAsia"/>
            </w:rPr>
            <w:t>控股股东及其他关联方非经营性占用资金情况</w:t>
          </w:r>
        </w:p>
        <w:sdt>
          <w:sdtPr>
            <w:alias w:val="是否适用：资金被占用情况及清欠进展情况[双击切换]"/>
            <w:tag w:val="_GBC_ae82394ae54d49eba71e8d8d6447c499"/>
            <w:id w:val="1082257575"/>
            <w:lock w:val="sdtLocked"/>
            <w:placeholder>
              <w:docPart w:val="GBC22222222222222222222222222222"/>
            </w:placeholder>
          </w:sdtPr>
          <w:sdtContent>
            <w:p w14:paraId="07E1CA94" w14:textId="456AE75E" w:rsidR="00120D52" w:rsidRDefault="008F6847" w:rsidP="008F7461">
              <w:r>
                <w:fldChar w:fldCharType="begin"/>
              </w:r>
              <w:r w:rsidR="008F7461">
                <w:instrText xml:space="preserve"> MACROBUTTON  SnrToggleCheckbox □适用 </w:instrText>
              </w:r>
              <w:r>
                <w:fldChar w:fldCharType="end"/>
              </w:r>
              <w:r>
                <w:fldChar w:fldCharType="begin"/>
              </w:r>
              <w:r w:rsidR="008F7461">
                <w:instrText xml:space="preserve"> MACROBUTTON  SnrToggleCheckbox √不适用 </w:instrText>
              </w:r>
              <w:r>
                <w:fldChar w:fldCharType="end"/>
              </w:r>
            </w:p>
          </w:sdtContent>
        </w:sdt>
      </w:sdtContent>
    </w:sdt>
    <w:sdt>
      <w:sdtPr>
        <w:rPr>
          <w:rFonts w:ascii="宋体" w:hAnsi="宋体" w:cs="宋体" w:hint="eastAsia"/>
          <w:b w:val="0"/>
          <w:bCs/>
          <w:kern w:val="0"/>
          <w:szCs w:val="24"/>
        </w:rPr>
        <w:alias w:val="模块:违规担保情况"/>
        <w:tag w:val="_SEC_623f0c33c18d4979b146b229057a4e89"/>
        <w:id w:val="-561483554"/>
        <w:lock w:val="sdtLocked"/>
        <w:placeholder>
          <w:docPart w:val="GBC22222222222222222222222222222"/>
        </w:placeholder>
      </w:sdtPr>
      <w:sdtEndPr>
        <w:rPr>
          <w:rFonts w:hint="default"/>
          <w:szCs w:val="21"/>
        </w:rPr>
      </w:sdtEndPr>
      <w:sdtContent>
        <w:p w14:paraId="7C253347" w14:textId="77777777" w:rsidR="00120D52" w:rsidRDefault="008F6847">
          <w:pPr>
            <w:pStyle w:val="2"/>
            <w:numPr>
              <w:ilvl w:val="0"/>
              <w:numId w:val="27"/>
            </w:numPr>
            <w:tabs>
              <w:tab w:val="left" w:pos="426"/>
            </w:tabs>
            <w:jc w:val="left"/>
            <w:rPr>
              <w:rFonts w:ascii="宋体" w:hAnsi="宋体"/>
            </w:rPr>
          </w:pPr>
          <w:r>
            <w:rPr>
              <w:rFonts w:ascii="宋体" w:hAnsi="宋体" w:hint="eastAsia"/>
            </w:rPr>
            <w:t>违规担保情况</w:t>
          </w:r>
        </w:p>
        <w:sdt>
          <w:sdtPr>
            <w:alias w:val="是否适用：违规担保情况[双击切换]"/>
            <w:tag w:val="_GBC_725722c7a37d40c28caf80b13d948933"/>
            <w:id w:val="-2056450363"/>
            <w:lock w:val="sdtLocked"/>
            <w:placeholder>
              <w:docPart w:val="GBC22222222222222222222222222222"/>
            </w:placeholder>
          </w:sdtPr>
          <w:sdtContent>
            <w:p w14:paraId="6813EFA4" w14:textId="48112B53" w:rsidR="00120D52" w:rsidRDefault="008F6847" w:rsidP="008F7461">
              <w:r>
                <w:fldChar w:fldCharType="begin"/>
              </w:r>
              <w:r w:rsidR="008F7461">
                <w:instrText xml:space="preserve"> MACROBUTTON  SnrToggleCheckbox □适用 </w:instrText>
              </w:r>
              <w:r>
                <w:fldChar w:fldCharType="end"/>
              </w:r>
              <w:r>
                <w:fldChar w:fldCharType="begin"/>
              </w:r>
              <w:r w:rsidR="008F7461">
                <w:instrText xml:space="preserve"> MACROBUTTON  SnrToggleCheckbox √不适用 </w:instrText>
              </w:r>
              <w:r>
                <w:fldChar w:fldCharType="end"/>
              </w:r>
            </w:p>
          </w:sdtContent>
        </w:sdt>
      </w:sdtContent>
    </w:sdt>
    <w:p w14:paraId="5FDD546C" w14:textId="77777777" w:rsidR="00120D52" w:rsidRDefault="00120D52">
      <w:pPr>
        <w:sectPr w:rsidR="00120D52" w:rsidSect="00714478">
          <w:pgSz w:w="16838" w:h="11906" w:orient="landscape"/>
          <w:pgMar w:top="1797" w:right="1525" w:bottom="1276" w:left="1440" w:header="851" w:footer="992" w:gutter="0"/>
          <w:cols w:space="425"/>
          <w:docGrid w:linePitch="312"/>
        </w:sectPr>
      </w:pPr>
    </w:p>
    <w:p w14:paraId="48FC9803" w14:textId="77777777" w:rsidR="00120D52" w:rsidRDefault="008F6847">
      <w:pPr>
        <w:pStyle w:val="2"/>
        <w:numPr>
          <w:ilvl w:val="0"/>
          <w:numId w:val="27"/>
        </w:numPr>
        <w:tabs>
          <w:tab w:val="left" w:pos="426"/>
        </w:tabs>
        <w:ind w:left="422" w:hanging="422"/>
        <w:jc w:val="left"/>
        <w:rPr>
          <w:rFonts w:ascii="宋体" w:hAnsi="宋体"/>
        </w:rPr>
      </w:pPr>
      <w:r>
        <w:rPr>
          <w:rFonts w:ascii="宋体" w:hAnsi="宋体" w:hint="eastAsia"/>
        </w:rPr>
        <w:lastRenderedPageBreak/>
        <w:t>半年报审计情况</w:t>
      </w:r>
    </w:p>
    <w:sdt>
      <w:sdtPr>
        <w:alias w:val="是否适用：半年报审计情况  [双击切换]"/>
        <w:tag w:val="_GBC_b2faf86be7fd4060a2a7ad4018aaf033"/>
        <w:id w:val="1336578069"/>
        <w:lock w:val="sdtLocked"/>
        <w:placeholder>
          <w:docPart w:val="GBC22222222222222222222222222222"/>
        </w:placeholder>
      </w:sdtPr>
      <w:sdtContent>
        <w:p w14:paraId="1D6090B2" w14:textId="7B0CCACE" w:rsidR="008F7461" w:rsidRDefault="008F6847" w:rsidP="008F7461">
          <w:r>
            <w:fldChar w:fldCharType="begin"/>
          </w:r>
          <w:r w:rsidR="008F7461">
            <w:instrText xml:space="preserve"> MACROBUTTON  SnrToggleCheckbox □适用 </w:instrText>
          </w:r>
          <w:r>
            <w:fldChar w:fldCharType="end"/>
          </w:r>
          <w:r>
            <w:fldChar w:fldCharType="begin"/>
          </w:r>
          <w:r w:rsidR="008F7461">
            <w:instrText xml:space="preserve"> MACROBUTTON  SnrToggleCheckbox √不适用 </w:instrText>
          </w:r>
          <w:r>
            <w:fldChar w:fldCharType="end"/>
          </w:r>
        </w:p>
      </w:sdtContent>
    </w:sdt>
    <w:p w14:paraId="06AAA7FF" w14:textId="77777777" w:rsidR="00120D52" w:rsidRDefault="00120D52"/>
    <w:sdt>
      <w:sdtPr>
        <w:rPr>
          <w:rFonts w:ascii="宋体" w:hAnsi="宋体" w:cs="宋体" w:hint="eastAsia"/>
          <w:b w:val="0"/>
          <w:bCs/>
          <w:kern w:val="0"/>
          <w:szCs w:val="24"/>
        </w:rPr>
        <w:alias w:val="模块:公司对上年年度报告中的财务报告被注册会计师出具“非标准审计报..."/>
        <w:tag w:val="_SEC_10be83ff0126440a8620e35536191767"/>
        <w:id w:val="-13847689"/>
        <w:lock w:val="sdtLocked"/>
        <w:placeholder>
          <w:docPart w:val="GBC22222222222222222222222222222"/>
        </w:placeholder>
      </w:sdtPr>
      <w:sdtEndPr>
        <w:rPr>
          <w:szCs w:val="21"/>
        </w:rPr>
      </w:sdtEndPr>
      <w:sdtContent>
        <w:p w14:paraId="5BFB88BF" w14:textId="77777777" w:rsidR="00120D52" w:rsidRDefault="008F6847">
          <w:pPr>
            <w:pStyle w:val="2"/>
            <w:numPr>
              <w:ilvl w:val="0"/>
              <w:numId w:val="27"/>
            </w:numPr>
            <w:tabs>
              <w:tab w:val="left" w:pos="426"/>
            </w:tabs>
            <w:jc w:val="left"/>
            <w:rPr>
              <w:rFonts w:ascii="宋体" w:hAnsi="宋体"/>
            </w:rPr>
          </w:pPr>
          <w:r>
            <w:rPr>
              <w:rFonts w:ascii="宋体" w:hAnsi="宋体" w:hint="eastAsia"/>
            </w:rPr>
            <w:t>上年年度报告非标准审计意见涉及事项的变化及处理情况</w:t>
          </w:r>
        </w:p>
        <w:sdt>
          <w:sdtPr>
            <w:rPr>
              <w:rFonts w:hint="eastAsia"/>
            </w:rPr>
            <w:alias w:val="是否适用：公司对上年年度报告中的财务报告被注册会计师出具“非标准审计报告”的说明 [双击切换]"/>
            <w:tag w:val="_GBC_06e0811c47124b6da79369103f766350"/>
            <w:id w:val="-425738908"/>
            <w:lock w:val="sdtLocked"/>
            <w:placeholder>
              <w:docPart w:val="GBC22222222222222222222222222222"/>
            </w:placeholder>
          </w:sdtPr>
          <w:sdtContent>
            <w:p w14:paraId="09B3C9B0" w14:textId="7D435A5B" w:rsidR="00120D52" w:rsidRDefault="008F6847" w:rsidP="008F7461">
              <w:r>
                <w:fldChar w:fldCharType="begin"/>
              </w:r>
              <w:r w:rsidR="008F7461">
                <w:instrText xml:space="preserve"> MACROBUTTON  SnrToggleCheckbox □适用 </w:instrText>
              </w:r>
              <w:r>
                <w:fldChar w:fldCharType="end"/>
              </w:r>
              <w:r>
                <w:fldChar w:fldCharType="begin"/>
              </w:r>
              <w:r w:rsidR="008F7461">
                <w:instrText xml:space="preserve"> MACROBUTTON  SnrToggleCheckbox √不适用 </w:instrText>
              </w:r>
              <w:r>
                <w:fldChar w:fldCharType="end"/>
              </w:r>
            </w:p>
          </w:sdtContent>
        </w:sdt>
        <w:p w14:paraId="514D1BB6" w14:textId="77777777" w:rsidR="00120D52" w:rsidRDefault="00000000"/>
      </w:sdtContent>
    </w:sdt>
    <w:sdt>
      <w:sdtPr>
        <w:rPr>
          <w:rFonts w:ascii="宋体" w:hAnsi="宋体" w:cs="宋体" w:hint="eastAsia"/>
          <w:b w:val="0"/>
          <w:bCs/>
          <w:kern w:val="0"/>
          <w:szCs w:val="24"/>
        </w:rPr>
        <w:alias w:val="模块:破产重整相关事项"/>
        <w:tag w:val="_SEC_1ae3a3f4b3c4484980120137749e19ed"/>
        <w:id w:val="992603505"/>
        <w:lock w:val="sdtLocked"/>
        <w:placeholder>
          <w:docPart w:val="GBC22222222222222222222222222222"/>
        </w:placeholder>
      </w:sdtPr>
      <w:sdtEndPr>
        <w:rPr>
          <w:szCs w:val="21"/>
        </w:rPr>
      </w:sdtEndPr>
      <w:sdtContent>
        <w:p w14:paraId="162CE67E" w14:textId="77777777" w:rsidR="00120D52" w:rsidRDefault="008F6847">
          <w:pPr>
            <w:pStyle w:val="2"/>
            <w:numPr>
              <w:ilvl w:val="0"/>
              <w:numId w:val="27"/>
            </w:numPr>
            <w:tabs>
              <w:tab w:val="left" w:pos="426"/>
            </w:tabs>
            <w:jc w:val="left"/>
            <w:rPr>
              <w:rFonts w:ascii="宋体" w:hAnsi="宋体"/>
            </w:rPr>
          </w:pPr>
          <w:r>
            <w:rPr>
              <w:rFonts w:ascii="宋体" w:hAnsi="宋体" w:hint="eastAsia"/>
            </w:rPr>
            <w:t>破产重整相关事项</w:t>
          </w:r>
        </w:p>
        <w:sdt>
          <w:sdtPr>
            <w:rPr>
              <w:rFonts w:hint="eastAsia"/>
            </w:rPr>
            <w:alias w:val="是否适用：破产重整相关事项[双击切换]"/>
            <w:tag w:val="_GBC_c4fc8890d63b44b19353d2188a5bce59"/>
            <w:id w:val="1196974374"/>
            <w:lock w:val="sdtLocked"/>
            <w:placeholder>
              <w:docPart w:val="GBC22222222222222222222222222222"/>
            </w:placeholder>
          </w:sdtPr>
          <w:sdtContent>
            <w:p w14:paraId="503D4E97" w14:textId="42562161" w:rsidR="00120D52" w:rsidRDefault="008F6847" w:rsidP="008F7461">
              <w:r>
                <w:fldChar w:fldCharType="begin"/>
              </w:r>
              <w:r w:rsidR="008F7461">
                <w:instrText xml:space="preserve"> MACROBUTTON  SnrToggleCheckbox □适用 </w:instrText>
              </w:r>
              <w:r>
                <w:fldChar w:fldCharType="end"/>
              </w:r>
              <w:r>
                <w:fldChar w:fldCharType="begin"/>
              </w:r>
              <w:r w:rsidR="008F7461">
                <w:instrText xml:space="preserve"> MACROBUTTON  SnrToggleCheckbox √不适用 </w:instrText>
              </w:r>
              <w:r>
                <w:fldChar w:fldCharType="end"/>
              </w:r>
            </w:p>
          </w:sdtContent>
        </w:sdt>
      </w:sdtContent>
    </w:sdt>
    <w:p w14:paraId="5AFCE779" w14:textId="77777777" w:rsidR="00120D52" w:rsidRDefault="00120D52"/>
    <w:p w14:paraId="3348E706" w14:textId="77777777" w:rsidR="00120D52" w:rsidRDefault="008F6847">
      <w:pPr>
        <w:pStyle w:val="2"/>
        <w:numPr>
          <w:ilvl w:val="0"/>
          <w:numId w:val="27"/>
        </w:numPr>
        <w:tabs>
          <w:tab w:val="left" w:pos="426"/>
        </w:tabs>
        <w:ind w:left="422" w:hanging="422"/>
        <w:jc w:val="left"/>
        <w:rPr>
          <w:rFonts w:ascii="宋体" w:hAnsi="宋体"/>
        </w:rPr>
      </w:pPr>
      <w:r>
        <w:rPr>
          <w:rFonts w:ascii="宋体" w:hAnsi="宋体"/>
        </w:rPr>
        <w:t>重大诉讼、仲裁事项</w:t>
      </w:r>
    </w:p>
    <w:sdt>
      <w:sdtPr>
        <w:alias w:val="本年度公司有无重大诉讼、仲裁事项"/>
        <w:tag w:val="_GBC_0fcf1cd2d0814185bde747855edf5227"/>
        <w:id w:val="1773589607"/>
        <w:lock w:val="sdtLocked"/>
        <w:placeholder>
          <w:docPart w:val="GBC22222222222222222222222222222"/>
        </w:placeholder>
      </w:sdtPr>
      <w:sdtContent>
        <w:p w14:paraId="0ED39166" w14:textId="5C174186" w:rsidR="00C37322" w:rsidRDefault="008F6847" w:rsidP="00C37322">
          <w:r>
            <w:fldChar w:fldCharType="begin"/>
          </w:r>
          <w:r w:rsidR="00C37322">
            <w:instrText xml:space="preserve"> MACROBUTTON  SnrToggleCheckbox □本报告期公司有重大诉讼、仲裁事项 </w:instrText>
          </w:r>
          <w:r>
            <w:fldChar w:fldCharType="end"/>
          </w:r>
          <w:r>
            <w:fldChar w:fldCharType="begin"/>
          </w:r>
          <w:r w:rsidR="00C37322">
            <w:instrText xml:space="preserve"> MACROBUTTON  SnrToggleCheckbox √本报告期公司无重大诉讼、仲裁事项 </w:instrText>
          </w:r>
          <w:r>
            <w:fldChar w:fldCharType="end"/>
          </w:r>
        </w:p>
      </w:sdtContent>
    </w:sdt>
    <w:p w14:paraId="6EB32E1A" w14:textId="02A4E8E4" w:rsidR="00120D52" w:rsidRDefault="00120D52" w:rsidP="00A16D0B"/>
    <w:p w14:paraId="6AFC7C07" w14:textId="77777777" w:rsidR="00120D52" w:rsidRDefault="00120D52"/>
    <w:sdt>
      <w:sdtPr>
        <w:rPr>
          <w:rFonts w:ascii="宋体" w:hAnsi="宋体" w:cs="宋体"/>
          <w:b w:val="0"/>
          <w:bCs/>
          <w:kern w:val="0"/>
          <w:szCs w:val="24"/>
        </w:rPr>
        <w:alias w:val="模块:上市公司及其董事、监事、高级管理人员、控股股东、实际控制人、收购人处罚及整改情况"/>
        <w:tag w:val="_SEC_61682565f6714c6a81ab8e6d05a5abaa"/>
        <w:id w:val="2000147071"/>
        <w:lock w:val="sdtLocked"/>
        <w:placeholder>
          <w:docPart w:val="GBC22222222222222222222222222222"/>
        </w:placeholder>
      </w:sdtPr>
      <w:sdtEndPr>
        <w:rPr>
          <w:rFonts w:hint="eastAsia"/>
          <w:szCs w:val="21"/>
        </w:rPr>
      </w:sdtEndPr>
      <w:sdtContent>
        <w:p w14:paraId="732EF7A0" w14:textId="77777777" w:rsidR="00120D52" w:rsidRDefault="008F6847">
          <w:pPr>
            <w:pStyle w:val="2"/>
            <w:numPr>
              <w:ilvl w:val="0"/>
              <w:numId w:val="27"/>
            </w:numPr>
            <w:tabs>
              <w:tab w:val="left" w:pos="426"/>
            </w:tabs>
            <w:jc w:val="left"/>
            <w:rPr>
              <w:rFonts w:ascii="宋体" w:hAnsi="宋体"/>
            </w:rPr>
          </w:pPr>
          <w:r>
            <w:rPr>
              <w:rFonts w:ascii="宋体" w:hAnsi="宋体"/>
            </w:rPr>
            <w:t>上市公司</w:t>
          </w:r>
          <w:r>
            <w:rPr>
              <w:rFonts w:ascii="宋体" w:hAnsi="宋体" w:hint="eastAsia"/>
            </w:rPr>
            <w:t>及其董事、监事、高级管理人员、控股股东、实际控制人</w:t>
          </w:r>
          <w:r>
            <w:rPr>
              <w:rFonts w:ascii="宋体" w:hAnsi="宋体"/>
            </w:rPr>
            <w:t>涉嫌违法违规、受到处罚及整改情况</w:t>
          </w:r>
        </w:p>
        <w:sdt>
          <w:sdtPr>
            <w:rPr>
              <w:rFonts w:hint="eastAsia"/>
            </w:rPr>
            <w:alias w:val="是否适用：上市公司及其董事、监事、高级管理人员、持有5%以上股份的股东、实际控制人、收购人处罚及整改情况[双击切换]"/>
            <w:tag w:val="_GBC_05b097ae59254d13916df227f563a3ed"/>
            <w:id w:val="-582302914"/>
            <w:lock w:val="sdtLocked"/>
            <w:placeholder>
              <w:docPart w:val="GBC22222222222222222222222222222"/>
            </w:placeholder>
          </w:sdtPr>
          <w:sdtContent>
            <w:p w14:paraId="57050A1C" w14:textId="32E306D6" w:rsidR="00120D52" w:rsidRDefault="008F6847" w:rsidP="00A16D0B">
              <w:r>
                <w:fldChar w:fldCharType="begin"/>
              </w:r>
              <w:r w:rsidR="00A16D0B">
                <w:instrText xml:space="preserve"> MACROBUTTON  SnrToggleCheckbox □适用 </w:instrText>
              </w:r>
              <w:r>
                <w:fldChar w:fldCharType="end"/>
              </w:r>
              <w:r>
                <w:fldChar w:fldCharType="begin"/>
              </w:r>
              <w:r w:rsidR="00A16D0B">
                <w:instrText xml:space="preserve"> MACROBUTTON  SnrToggleCheckbox √不适用 </w:instrText>
              </w:r>
              <w:r>
                <w:fldChar w:fldCharType="end"/>
              </w:r>
            </w:p>
          </w:sdtContent>
        </w:sdt>
        <w:p w14:paraId="7761BF8B" w14:textId="77777777" w:rsidR="00120D52" w:rsidRDefault="00000000"/>
      </w:sdtContent>
    </w:sdt>
    <w:sdt>
      <w:sdtPr>
        <w:rPr>
          <w:rFonts w:ascii="宋体" w:hAnsi="宋体" w:cs="宋体" w:hint="eastAsia"/>
          <w:b w:val="0"/>
          <w:bCs/>
          <w:kern w:val="0"/>
          <w:szCs w:val="24"/>
        </w:rPr>
        <w:alias w:val="模块:报告期内公司及其控股股东、实际控制人诚信状况的说明"/>
        <w:tag w:val="_SEC_b6520273283341408b24eceadfb999dd"/>
        <w:id w:val="-1714187885"/>
        <w:lock w:val="sdtLocked"/>
        <w:placeholder>
          <w:docPart w:val="GBC22222222222222222222222222222"/>
        </w:placeholder>
      </w:sdtPr>
      <w:sdtEndPr>
        <w:rPr>
          <w:szCs w:val="21"/>
        </w:rPr>
      </w:sdtEndPr>
      <w:sdtContent>
        <w:p w14:paraId="7BFE1C7F" w14:textId="77777777" w:rsidR="00120D52" w:rsidRDefault="008F6847">
          <w:pPr>
            <w:pStyle w:val="2"/>
            <w:numPr>
              <w:ilvl w:val="0"/>
              <w:numId w:val="27"/>
            </w:numPr>
            <w:tabs>
              <w:tab w:val="left" w:pos="426"/>
            </w:tabs>
            <w:jc w:val="left"/>
            <w:rPr>
              <w:rFonts w:ascii="宋体" w:hAnsi="宋体"/>
            </w:rPr>
          </w:pPr>
          <w:r>
            <w:rPr>
              <w:rFonts w:ascii="宋体" w:hAnsi="宋体"/>
            </w:rPr>
            <w:t>报告期内公司及其控股股东、实际控制人诚信状况的说明</w:t>
          </w:r>
        </w:p>
        <w:sdt>
          <w:sdtPr>
            <w:rPr>
              <w:rFonts w:hint="eastAsia"/>
            </w:rPr>
            <w:alias w:val="是否适用：报告期内公司及其控股股东、实际控制人诚信状况的说明[双击切换]"/>
            <w:tag w:val="_GBC_650ef1e21808426d806ee2024dd14590"/>
            <w:id w:val="-1360426241"/>
            <w:lock w:val="sdtLocked"/>
            <w:placeholder>
              <w:docPart w:val="GBC22222222222222222222222222222"/>
            </w:placeholder>
          </w:sdtPr>
          <w:sdtContent>
            <w:p w14:paraId="5E982EA5" w14:textId="292F31FD" w:rsidR="00120D52" w:rsidRDefault="008F6847">
              <w:r>
                <w:fldChar w:fldCharType="begin"/>
              </w:r>
              <w:r w:rsidR="009C3C4A">
                <w:instrText xml:space="preserve"> MACROBUTTON  SnrToggleCheckbox √适用 </w:instrText>
              </w:r>
              <w:r>
                <w:fldChar w:fldCharType="end"/>
              </w:r>
              <w:r>
                <w:fldChar w:fldCharType="begin"/>
              </w:r>
              <w:r w:rsidR="009C3C4A">
                <w:instrText xml:space="preserve"> MACROBUTTON  SnrToggleCheckbox □不适用 </w:instrText>
              </w:r>
              <w:r>
                <w:fldChar w:fldCharType="end"/>
              </w:r>
            </w:p>
          </w:sdtContent>
        </w:sdt>
        <w:sdt>
          <w:sdtPr>
            <w:alias w:val="报告期内公司及其控股股东、实际控制人诚信状况的说明"/>
            <w:tag w:val="_GBC_29d7055c47724780994aca0175d8a9c8"/>
            <w:id w:val="-921185946"/>
            <w:lock w:val="sdtLocked"/>
            <w:placeholder>
              <w:docPart w:val="GBC22222222222222222222222222222"/>
            </w:placeholder>
          </w:sdtPr>
          <w:sdtContent>
            <w:p w14:paraId="0F42492F" w14:textId="3564BDA2" w:rsidR="00120D52" w:rsidRDefault="009C3C4A">
              <w:r w:rsidRPr="009C3C4A">
                <w:rPr>
                  <w:rFonts w:hint="eastAsia"/>
                </w:rPr>
                <w:t>报告期内，公司及控股股东诚信状况良好。</w:t>
              </w:r>
            </w:p>
          </w:sdtContent>
        </w:sdt>
        <w:p w14:paraId="7CFE505C" w14:textId="77777777" w:rsidR="00120D52" w:rsidRDefault="00000000"/>
      </w:sdtContent>
    </w:sdt>
    <w:p w14:paraId="435DD3C8" w14:textId="77777777" w:rsidR="00120D52" w:rsidRDefault="008F6847">
      <w:pPr>
        <w:pStyle w:val="2"/>
        <w:numPr>
          <w:ilvl w:val="0"/>
          <w:numId w:val="27"/>
        </w:numPr>
        <w:tabs>
          <w:tab w:val="left" w:pos="426"/>
        </w:tabs>
        <w:ind w:left="422" w:hanging="422"/>
        <w:jc w:val="left"/>
        <w:rPr>
          <w:rFonts w:ascii="宋体" w:hAnsi="宋体"/>
        </w:rPr>
      </w:pPr>
      <w:r>
        <w:rPr>
          <w:rFonts w:ascii="宋体" w:hAnsi="宋体" w:hint="eastAsia"/>
        </w:rPr>
        <w:t>重大关联交易</w:t>
      </w:r>
    </w:p>
    <w:p w14:paraId="01926AF7" w14:textId="77777777" w:rsidR="00120D52" w:rsidRDefault="008F6847">
      <w:pPr>
        <w:pStyle w:val="3"/>
        <w:numPr>
          <w:ilvl w:val="2"/>
          <w:numId w:val="2"/>
        </w:numPr>
        <w:rPr>
          <w:rFonts w:ascii="宋体" w:hAnsi="宋体"/>
        </w:rPr>
      </w:pPr>
      <w:r>
        <w:rPr>
          <w:rFonts w:ascii="宋体" w:hAnsi="宋体" w:hint="eastAsia"/>
        </w:rPr>
        <w:t>与日常经营相关的关联交易</w:t>
      </w:r>
    </w:p>
    <w:sdt>
      <w:sdtPr>
        <w:rPr>
          <w:rFonts w:ascii="宋体" w:hAnsi="宋体" w:cs="宋体"/>
          <w:b w:val="0"/>
          <w:bCs/>
          <w:kern w:val="0"/>
          <w:szCs w:val="22"/>
        </w:rPr>
        <w:alias w:val="模块:已在临时公告披露且后续实施无进展或变化的事项"/>
        <w:tag w:val="_SEC_b9489dd6b4c843e6be6e5a97de24b51b"/>
        <w:id w:val="-1040978736"/>
        <w:lock w:val="sdtLocked"/>
        <w:placeholder>
          <w:docPart w:val="GBC22222222222222222222222222222"/>
        </w:placeholder>
      </w:sdtPr>
      <w:sdtEndPr>
        <w:rPr>
          <w:szCs w:val="21"/>
        </w:rPr>
      </w:sdtEndPr>
      <w:sdtContent>
        <w:p w14:paraId="691E27E5" w14:textId="77777777" w:rsidR="00120D52" w:rsidRDefault="008F6847">
          <w:pPr>
            <w:pStyle w:val="4"/>
            <w:numPr>
              <w:ilvl w:val="2"/>
              <w:numId w:val="7"/>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与日常经营相关的关联交易[双击切换]"/>
            <w:tag w:val="_GBC_9cce66e2c46445bea6fd259dd8b5277c"/>
            <w:id w:val="168989845"/>
            <w:lock w:val="sdtLocked"/>
            <w:placeholder>
              <w:docPart w:val="GBC22222222222222222222222222222"/>
            </w:placeholder>
          </w:sdtPr>
          <w:sdtContent>
            <w:p w14:paraId="44ED75CD" w14:textId="650AE1DD" w:rsidR="00120D52" w:rsidRDefault="008F6847">
              <w:r>
                <w:fldChar w:fldCharType="begin"/>
              </w:r>
              <w:r w:rsidR="0096768C">
                <w:instrText xml:space="preserve"> MACROBUTTON  SnrToggleCheckbox √适用 </w:instrText>
              </w:r>
              <w:r>
                <w:fldChar w:fldCharType="end"/>
              </w:r>
              <w:r>
                <w:fldChar w:fldCharType="begin"/>
              </w:r>
              <w:r w:rsidR="0096768C">
                <w:instrText xml:space="preserve"> MACROBUTTON  SnrToggleCheckbox □不适用 </w:instrText>
              </w:r>
              <w:r>
                <w:fldChar w:fldCharType="end"/>
              </w:r>
            </w:p>
          </w:sdtContent>
        </w:sdt>
        <w:tbl>
          <w:tblPr>
            <w:tblStyle w:val="a7"/>
            <w:tblW w:w="0" w:type="auto"/>
            <w:tblLook w:val="04A0" w:firstRow="1" w:lastRow="0" w:firstColumn="1" w:lastColumn="0" w:noHBand="0" w:noVBand="1"/>
          </w:tblPr>
          <w:tblGrid>
            <w:gridCol w:w="5447"/>
            <w:gridCol w:w="3376"/>
          </w:tblGrid>
          <w:tr w:rsidR="00120D52" w14:paraId="41184900" w14:textId="77777777" w:rsidTr="006F5A55">
            <w:sdt>
              <w:sdtPr>
                <w:tag w:val="_PLD_3978b66ad729485ab420902ac1d8641a"/>
                <w:id w:val="-2010522041"/>
                <w:lock w:val="sdtLocked"/>
              </w:sdtPr>
              <w:sdtContent>
                <w:tc>
                  <w:tcPr>
                    <w:tcW w:w="5637" w:type="dxa"/>
                  </w:tcPr>
                  <w:p w14:paraId="64CD1735" w14:textId="77777777" w:rsidR="00120D52" w:rsidRDefault="008F6847">
                    <w:pPr>
                      <w:jc w:val="center"/>
                    </w:pPr>
                    <w:r>
                      <w:t>事项概述</w:t>
                    </w:r>
                  </w:p>
                </w:tc>
              </w:sdtContent>
            </w:sdt>
            <w:sdt>
              <w:sdtPr>
                <w:tag w:val="_PLD_28c260015cd145a7bdcdc3be1a2f9896"/>
                <w:id w:val="-1191903019"/>
                <w:lock w:val="sdtLocked"/>
              </w:sdtPr>
              <w:sdtContent>
                <w:tc>
                  <w:tcPr>
                    <w:tcW w:w="3411" w:type="dxa"/>
                  </w:tcPr>
                  <w:p w14:paraId="2B002F03" w14:textId="77777777" w:rsidR="00120D52" w:rsidRDefault="008F6847">
                    <w:pPr>
                      <w:jc w:val="center"/>
                    </w:pPr>
                    <w:r>
                      <w:t>查询索引</w:t>
                    </w:r>
                  </w:p>
                </w:tc>
              </w:sdtContent>
            </w:sdt>
          </w:tr>
          <w:sdt>
            <w:sdtPr>
              <w:rPr>
                <w:rFonts w:ascii="宋体" w:hAnsi="宋体" w:hint="eastAsia"/>
              </w:rPr>
              <w:alias w:val="与日常经营相关的关联交易事项已在临时报告披露且后续实施无进展或变化的"/>
              <w:tag w:val="_TUP_9c260e6d68f140909c4bb894b803a95c"/>
              <w:id w:val="1011885938"/>
              <w:lock w:val="sdtLocked"/>
              <w:placeholder>
                <w:docPart w:val="GBC11111111111111111111111111111"/>
              </w:placeholder>
            </w:sdtPr>
            <w:sdtContent>
              <w:tr w:rsidR="00120D52" w14:paraId="6E8B2D33" w14:textId="77777777" w:rsidTr="006F5A55">
                <w:tc>
                  <w:tcPr>
                    <w:tcW w:w="5637" w:type="dxa"/>
                  </w:tcPr>
                  <w:p w14:paraId="5BB566B5" w14:textId="424B123C" w:rsidR="00120D52" w:rsidRDefault="006F5A55" w:rsidP="006F5A55">
                    <w:r>
                      <w:rPr>
                        <w:rFonts w:ascii="宋体" w:hAnsi="宋体"/>
                      </w:rPr>
                      <w:t>2022</w:t>
                    </w:r>
                    <w:r>
                      <w:rPr>
                        <w:rFonts w:ascii="宋体" w:hAnsi="宋体" w:hint="eastAsia"/>
                      </w:rPr>
                      <w:t>年1月2</w:t>
                    </w:r>
                    <w:r>
                      <w:rPr>
                        <w:rFonts w:ascii="宋体" w:hAnsi="宋体"/>
                      </w:rPr>
                      <w:t>0</w:t>
                    </w:r>
                    <w:r>
                      <w:rPr>
                        <w:rFonts w:ascii="宋体" w:hAnsi="宋体" w:hint="eastAsia"/>
                      </w:rPr>
                      <w:t>日，公司发布《</w:t>
                    </w:r>
                    <w:r w:rsidRPr="006F5A55">
                      <w:rPr>
                        <w:rFonts w:ascii="宋体" w:hAnsi="宋体" w:hint="eastAsia"/>
                      </w:rPr>
                      <w:t>关于签署亦创园区房屋租赁、装修及物业服务的相关协议暨关联交易的公告</w:t>
                    </w:r>
                    <w:r>
                      <w:rPr>
                        <w:rFonts w:ascii="宋体" w:hAnsi="宋体" w:hint="eastAsia"/>
                      </w:rPr>
                      <w:t>》。</w:t>
                    </w:r>
                    <w:r w:rsidR="0096768C" w:rsidRPr="0096768C">
                      <w:rPr>
                        <w:rFonts w:ascii="宋体" w:hAnsi="宋体" w:hint="eastAsia"/>
                      </w:rPr>
                      <w:t>公司拟租赁关联</w:t>
                    </w:r>
                    <w:proofErr w:type="gramStart"/>
                    <w:r w:rsidR="0096768C" w:rsidRPr="0096768C">
                      <w:rPr>
                        <w:rFonts w:ascii="宋体" w:hAnsi="宋体" w:hint="eastAsia"/>
                      </w:rPr>
                      <w:t>方北人设备</w:t>
                    </w:r>
                    <w:proofErr w:type="gramEnd"/>
                    <w:r w:rsidR="0096768C" w:rsidRPr="0096768C">
                      <w:rPr>
                        <w:rFonts w:ascii="宋体" w:hAnsi="宋体" w:hint="eastAsia"/>
                      </w:rPr>
                      <w:t>位于北京亦庄亦创园区的房产作为办公用房，以满足公司办公需求。该房产建筑面积为</w:t>
                    </w:r>
                    <w:r w:rsidR="0096768C" w:rsidRPr="0096768C">
                      <w:rPr>
                        <w:rFonts w:ascii="宋体" w:hAnsi="宋体"/>
                      </w:rPr>
                      <w:t xml:space="preserve"> 1102 平方米，租期三年，自 2022 年 5 月1 日起至 2025 年 4 月 30 日止，物业服务也由北</w:t>
                    </w:r>
                    <w:proofErr w:type="gramStart"/>
                    <w:r w:rsidR="0096768C" w:rsidRPr="0096768C">
                      <w:rPr>
                        <w:rFonts w:ascii="宋体" w:hAnsi="宋体"/>
                      </w:rPr>
                      <w:t>人设备</w:t>
                    </w:r>
                    <w:proofErr w:type="gramEnd"/>
                    <w:r w:rsidR="0096768C" w:rsidRPr="0096768C">
                      <w:rPr>
                        <w:rFonts w:ascii="宋体" w:hAnsi="宋体"/>
                      </w:rPr>
                      <w:t>提供，在入驻前需要对该</w:t>
                    </w:r>
                    <w:r w:rsidR="0096768C" w:rsidRPr="0096768C">
                      <w:rPr>
                        <w:rFonts w:ascii="宋体" w:hAnsi="宋体" w:hint="eastAsia"/>
                      </w:rPr>
                      <w:t>房产进行必要的装修，保证装修质量及装修进度按时完成，公司与北</w:t>
                    </w:r>
                    <w:proofErr w:type="gramStart"/>
                    <w:r w:rsidR="0096768C" w:rsidRPr="0096768C">
                      <w:rPr>
                        <w:rFonts w:ascii="宋体" w:hAnsi="宋体" w:hint="eastAsia"/>
                      </w:rPr>
                      <w:t>人设备</w:t>
                    </w:r>
                    <w:proofErr w:type="gramEnd"/>
                    <w:r w:rsidR="0096768C" w:rsidRPr="0096768C">
                      <w:rPr>
                        <w:rFonts w:ascii="宋体" w:hAnsi="宋体" w:hint="eastAsia"/>
                      </w:rPr>
                      <w:t>签署协议，由北</w:t>
                    </w:r>
                    <w:proofErr w:type="gramStart"/>
                    <w:r w:rsidR="0096768C" w:rsidRPr="0096768C">
                      <w:rPr>
                        <w:rFonts w:ascii="宋体" w:hAnsi="宋体" w:hint="eastAsia"/>
                      </w:rPr>
                      <w:t>人设备</w:t>
                    </w:r>
                    <w:proofErr w:type="gramEnd"/>
                    <w:r w:rsidR="0096768C" w:rsidRPr="0096768C">
                      <w:rPr>
                        <w:rFonts w:ascii="宋体" w:hAnsi="宋体" w:hint="eastAsia"/>
                      </w:rPr>
                      <w:t>负责此次装修。</w:t>
                    </w:r>
                  </w:p>
                </w:tc>
                <w:tc>
                  <w:tcPr>
                    <w:tcW w:w="3411" w:type="dxa"/>
                  </w:tcPr>
                  <w:p w14:paraId="3BF482A2" w14:textId="77777777" w:rsidR="006F5A55" w:rsidRPr="006F5A55" w:rsidRDefault="006F5A55" w:rsidP="006F5A55">
                    <w:pPr>
                      <w:rPr>
                        <w:rFonts w:ascii="宋体" w:hAnsi="宋体"/>
                      </w:rPr>
                    </w:pPr>
                    <w:r w:rsidRPr="006F5A55">
                      <w:rPr>
                        <w:rFonts w:ascii="宋体" w:hAnsi="宋体" w:hint="eastAsia"/>
                      </w:rPr>
                      <w:t>上海证券交易所网站</w:t>
                    </w:r>
                  </w:p>
                  <w:p w14:paraId="2E445B5E" w14:textId="77777777" w:rsidR="006F5A55" w:rsidRPr="006F5A55" w:rsidRDefault="006F5A55" w:rsidP="006F5A55">
                    <w:pPr>
                      <w:rPr>
                        <w:rFonts w:ascii="宋体" w:hAnsi="宋体"/>
                      </w:rPr>
                    </w:pPr>
                    <w:proofErr w:type="gramStart"/>
                    <w:r w:rsidRPr="006F5A55">
                      <w:rPr>
                        <w:rFonts w:ascii="宋体" w:hAnsi="宋体"/>
                      </w:rPr>
                      <w:t>http://www.sse.com.cn;</w:t>
                    </w:r>
                    <w:proofErr w:type="gramEnd"/>
                  </w:p>
                  <w:p w14:paraId="0F71E8D0" w14:textId="77777777" w:rsidR="006F5A55" w:rsidRPr="006F5A55" w:rsidRDefault="006F5A55" w:rsidP="006F5A55">
                    <w:pPr>
                      <w:rPr>
                        <w:rFonts w:ascii="宋体" w:hAnsi="宋体"/>
                      </w:rPr>
                    </w:pPr>
                    <w:r w:rsidRPr="006F5A55">
                      <w:rPr>
                        <w:rFonts w:ascii="宋体" w:hAnsi="宋体" w:hint="eastAsia"/>
                      </w:rPr>
                      <w:t>香港交易所披露易网站</w:t>
                    </w:r>
                  </w:p>
                  <w:p w14:paraId="59320232" w14:textId="1FFD27DD" w:rsidR="00120D52" w:rsidRDefault="006F5A55" w:rsidP="006F5A55">
                    <w:r w:rsidRPr="006F5A55">
                      <w:rPr>
                        <w:rFonts w:ascii="宋体" w:hAnsi="宋体"/>
                      </w:rPr>
                      <w:t>http://www.hkexnews.hk</w:t>
                    </w:r>
                  </w:p>
                </w:tc>
              </w:tr>
            </w:sdtContent>
          </w:sdt>
          <w:sdt>
            <w:sdtPr>
              <w:rPr>
                <w:rFonts w:ascii="宋体" w:hAnsi="宋体" w:hint="eastAsia"/>
              </w:rPr>
              <w:alias w:val="与日常经营相关的关联交易事项已在临时报告披露且后续实施无进展或变化的"/>
              <w:tag w:val="_TUP_9c260e6d68f140909c4bb894b803a95c"/>
              <w:id w:val="-2112501555"/>
              <w:lock w:val="sdtLocked"/>
              <w:placeholder>
                <w:docPart w:val="GBC11111111111111111111111111111"/>
              </w:placeholder>
            </w:sdtPr>
            <w:sdtContent>
              <w:tr w:rsidR="00120D52" w14:paraId="3500F72C" w14:textId="77777777" w:rsidTr="006F5A55">
                <w:tc>
                  <w:tcPr>
                    <w:tcW w:w="5637" w:type="dxa"/>
                  </w:tcPr>
                  <w:p w14:paraId="6C51F316" w14:textId="77777777" w:rsidR="00120D52" w:rsidRDefault="00120D52"/>
                </w:tc>
                <w:tc>
                  <w:tcPr>
                    <w:tcW w:w="3411" w:type="dxa"/>
                  </w:tcPr>
                  <w:p w14:paraId="1EE7930C" w14:textId="77777777" w:rsidR="00120D52" w:rsidRDefault="00120D52"/>
                </w:tc>
              </w:tr>
            </w:sdtContent>
          </w:sdt>
        </w:tbl>
        <w:p w14:paraId="0117153A" w14:textId="77777777" w:rsidR="00120D52" w:rsidRDefault="00000000"/>
      </w:sdtContent>
    </w:sdt>
    <w:sdt>
      <w:sdtPr>
        <w:rPr>
          <w:rFonts w:ascii="宋体" w:hAnsi="宋体" w:cs="宋体"/>
          <w:b w:val="0"/>
          <w:bCs/>
          <w:kern w:val="0"/>
          <w:szCs w:val="22"/>
        </w:rPr>
        <w:alias w:val="模块:已在临时公告披露，但有后续实施的进展或变化的事项"/>
        <w:tag w:val="_SEC_ec9777844cc44aa6b3f98c8af0a20f95"/>
        <w:id w:val="-1128478016"/>
        <w:lock w:val="sdtLocked"/>
        <w:placeholder>
          <w:docPart w:val="GBC22222222222222222222222222222"/>
        </w:placeholder>
      </w:sdtPr>
      <w:sdtEndPr>
        <w:rPr>
          <w:rFonts w:hint="eastAsia"/>
          <w:szCs w:val="21"/>
        </w:rPr>
      </w:sdtEndPr>
      <w:sdtContent>
        <w:p w14:paraId="6D95F50F" w14:textId="77777777" w:rsidR="00120D52" w:rsidRDefault="008F6847">
          <w:pPr>
            <w:pStyle w:val="4"/>
            <w:numPr>
              <w:ilvl w:val="2"/>
              <w:numId w:val="7"/>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与日常经营相关的关联交易[双击切换]"/>
            <w:tag w:val="_GBC_3d236e76c44140259dd09a3aed77ca15"/>
            <w:id w:val="1713760904"/>
            <w:lock w:val="sdtLocked"/>
            <w:placeholder>
              <w:docPart w:val="GBC22222222222222222222222222222"/>
            </w:placeholder>
          </w:sdtPr>
          <w:sdtContent>
            <w:p w14:paraId="3DA84F64" w14:textId="2C59E125" w:rsidR="00120D52" w:rsidRDefault="008F6847" w:rsidP="006F5A55">
              <w:r>
                <w:fldChar w:fldCharType="begin"/>
              </w:r>
              <w:r w:rsidR="006F5A55">
                <w:instrText xml:space="preserve"> MACROBUTTON  SnrToggleCheckbox □适用 </w:instrText>
              </w:r>
              <w:r>
                <w:fldChar w:fldCharType="end"/>
              </w:r>
              <w:r>
                <w:fldChar w:fldCharType="begin"/>
              </w:r>
              <w:r w:rsidR="006F5A55">
                <w:instrText xml:space="preserve"> MACROBUTTON  SnrToggleCheckbox √不适用 </w:instrText>
              </w:r>
              <w:r>
                <w:fldChar w:fldCharType="end"/>
              </w:r>
            </w:p>
          </w:sdtContent>
        </w:sdt>
      </w:sdtContent>
    </w:sdt>
    <w:p w14:paraId="7CFA76CE" w14:textId="77777777" w:rsidR="00120D52" w:rsidRDefault="00120D52"/>
    <w:sdt>
      <w:sdtPr>
        <w:rPr>
          <w:rFonts w:ascii="宋体" w:hAnsi="宋体" w:cs="宋体" w:hint="eastAsia"/>
          <w:b w:val="0"/>
          <w:bCs/>
          <w:kern w:val="0"/>
          <w:szCs w:val="22"/>
        </w:rPr>
        <w:alias w:val="模块:临时公告未披露的事项"/>
        <w:tag w:val="_SEC_227a4feb5cd045acb20f0e655bf26ea8"/>
        <w:id w:val="1410355829"/>
        <w:lock w:val="sdtLocked"/>
        <w:placeholder>
          <w:docPart w:val="GBC22222222222222222222222222222"/>
        </w:placeholder>
      </w:sdtPr>
      <w:sdtEndPr>
        <w:rPr>
          <w:rFonts w:hint="default"/>
          <w:szCs w:val="21"/>
        </w:rPr>
      </w:sdtEndPr>
      <w:sdtContent>
        <w:p w14:paraId="2FACC7FB" w14:textId="77777777" w:rsidR="00120D52" w:rsidRDefault="008F6847">
          <w:pPr>
            <w:pStyle w:val="4"/>
            <w:numPr>
              <w:ilvl w:val="2"/>
              <w:numId w:val="7"/>
            </w:numPr>
            <w:rPr>
              <w:rFonts w:ascii="宋体" w:hAnsi="宋体"/>
            </w:rPr>
          </w:pPr>
          <w:r>
            <w:rPr>
              <w:rFonts w:ascii="宋体" w:hAnsi="宋体" w:hint="eastAsia"/>
            </w:rPr>
            <w:t>临时公告未披露的事项</w:t>
          </w:r>
        </w:p>
        <w:sdt>
          <w:sdtPr>
            <w:alias w:val="是否适用：与日常经营相关的关联交易_临时公告未披露的事项[双击切换]"/>
            <w:tag w:val="_GBC_91ad548daaa84603a8faa6c0ce358499"/>
            <w:id w:val="-1963878129"/>
            <w:lock w:val="sdtLocked"/>
            <w:placeholder>
              <w:docPart w:val="GBC22222222222222222222222222222"/>
            </w:placeholder>
          </w:sdtPr>
          <w:sdtContent>
            <w:p w14:paraId="3AF970EE" w14:textId="347A51F7" w:rsidR="00120D52" w:rsidRDefault="008F6847" w:rsidP="006B75BB">
              <w:r>
                <w:fldChar w:fldCharType="begin"/>
              </w:r>
              <w:r w:rsidR="006B75BB">
                <w:instrText xml:space="preserve"> MACROBUTTON  SnrToggleCheckbox □适用 </w:instrText>
              </w:r>
              <w:r>
                <w:fldChar w:fldCharType="end"/>
              </w:r>
              <w:r>
                <w:fldChar w:fldCharType="begin"/>
              </w:r>
              <w:r w:rsidR="006B75BB">
                <w:instrText xml:space="preserve"> MACROBUTTON  SnrToggleCheckbox √不适用 </w:instrText>
              </w:r>
              <w:r>
                <w:fldChar w:fldCharType="end"/>
              </w:r>
            </w:p>
          </w:sdtContent>
        </w:sdt>
      </w:sdtContent>
    </w:sdt>
    <w:p w14:paraId="0E6E361A" w14:textId="77777777" w:rsidR="00120D52" w:rsidRDefault="008F6847">
      <w:pPr>
        <w:pStyle w:val="3"/>
        <w:numPr>
          <w:ilvl w:val="2"/>
          <w:numId w:val="2"/>
        </w:numPr>
        <w:rPr>
          <w:rFonts w:ascii="宋体" w:hAnsi="宋体"/>
        </w:rPr>
      </w:pPr>
      <w:r>
        <w:rPr>
          <w:rFonts w:ascii="宋体" w:hAnsi="宋体"/>
        </w:rPr>
        <w:t>资产收购</w:t>
      </w:r>
      <w:r>
        <w:rPr>
          <w:rFonts w:ascii="宋体" w:hAnsi="宋体" w:hint="eastAsia"/>
        </w:rPr>
        <w:t>或股权收购</w:t>
      </w:r>
      <w:r>
        <w:rPr>
          <w:rFonts w:ascii="宋体" w:hAnsi="宋体"/>
        </w:rPr>
        <w:t>、出售发生的关联交易</w:t>
      </w:r>
    </w:p>
    <w:sdt>
      <w:sdtPr>
        <w:rPr>
          <w:rFonts w:ascii="宋体" w:hAnsi="宋体" w:cs="宋体"/>
          <w:b w:val="0"/>
          <w:bCs/>
          <w:kern w:val="0"/>
          <w:szCs w:val="22"/>
        </w:rPr>
        <w:alias w:val="模块:已在临时公告披露且后续实施无进展或变化的事项"/>
        <w:tag w:val="_SEC_bf9131838c5b421d81cb3165b3861506"/>
        <w:id w:val="517435305"/>
        <w:lock w:val="sdtLocked"/>
        <w:placeholder>
          <w:docPart w:val="GBC22222222222222222222222222222"/>
        </w:placeholder>
      </w:sdtPr>
      <w:sdtEndPr>
        <w:rPr>
          <w:szCs w:val="21"/>
        </w:rPr>
      </w:sdtEndPr>
      <w:sdtContent>
        <w:p w14:paraId="351E3C8B" w14:textId="77777777" w:rsidR="00120D52" w:rsidRDefault="008F6847">
          <w:pPr>
            <w:pStyle w:val="4"/>
            <w:numPr>
              <w:ilvl w:val="0"/>
              <w:numId w:val="13"/>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资产或股权收购、出售发生的关联交易[双击切换]"/>
            <w:tag w:val="_GBC_208b69178a984ade8f4f4dd7a3362ae3"/>
            <w:id w:val="-1794514735"/>
            <w:lock w:val="sdtLocked"/>
            <w:placeholder>
              <w:docPart w:val="GBC22222222222222222222222222222"/>
            </w:placeholder>
          </w:sdtPr>
          <w:sdtContent>
            <w:p w14:paraId="747F1A41" w14:textId="6AF2A693" w:rsidR="00120D52" w:rsidRDefault="008F6847" w:rsidP="003C51D6">
              <w:r>
                <w:fldChar w:fldCharType="begin"/>
              </w:r>
              <w:r w:rsidR="003C51D6">
                <w:instrText xml:space="preserve"> MACROBUTTON  SnrToggleCheckbox □适用 </w:instrText>
              </w:r>
              <w:r>
                <w:fldChar w:fldCharType="end"/>
              </w:r>
              <w:r>
                <w:fldChar w:fldCharType="begin"/>
              </w:r>
              <w:r w:rsidR="003C51D6">
                <w:instrText xml:space="preserve"> MACROBUTTON  SnrToggleCheckbox √不适用 </w:instrText>
              </w:r>
              <w:r>
                <w:fldChar w:fldCharType="end"/>
              </w:r>
            </w:p>
          </w:sdtContent>
        </w:sdt>
      </w:sdtContent>
    </w:sdt>
    <w:sdt>
      <w:sdtPr>
        <w:rPr>
          <w:rFonts w:ascii="宋体" w:hAnsi="宋体" w:cs="宋体"/>
          <w:b w:val="0"/>
          <w:bCs/>
          <w:kern w:val="0"/>
          <w:szCs w:val="22"/>
        </w:rPr>
        <w:alias w:val="模块:已在临时公告披露，但有后续实施的进展或变化的事项"/>
        <w:tag w:val="_SEC_f9a57b14408248c4bc6881cfd0e81074"/>
        <w:id w:val="-760987178"/>
        <w:lock w:val="sdtLocked"/>
        <w:placeholder>
          <w:docPart w:val="GBC22222222222222222222222222222"/>
        </w:placeholder>
      </w:sdtPr>
      <w:sdtEndPr>
        <w:rPr>
          <w:rFonts w:hint="eastAsia"/>
          <w:szCs w:val="21"/>
        </w:rPr>
      </w:sdtEndPr>
      <w:sdtContent>
        <w:p w14:paraId="4B1F15F7" w14:textId="77777777" w:rsidR="00120D52" w:rsidRDefault="008F6847">
          <w:pPr>
            <w:pStyle w:val="4"/>
            <w:numPr>
              <w:ilvl w:val="0"/>
              <w:numId w:val="13"/>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资产或股权收购、出售发生的关联交易[双击切换]"/>
            <w:tag w:val="_GBC_b72de17637e74020b42aa0636b393f25"/>
            <w:id w:val="-64875452"/>
            <w:lock w:val="sdtLocked"/>
            <w:placeholder>
              <w:docPart w:val="GBC22222222222222222222222222222"/>
            </w:placeholder>
          </w:sdtPr>
          <w:sdtContent>
            <w:p w14:paraId="7CAE706E" w14:textId="7102B9E7" w:rsidR="00120D52" w:rsidRDefault="008F6847" w:rsidP="003C51D6">
              <w:r>
                <w:fldChar w:fldCharType="begin"/>
              </w:r>
              <w:r w:rsidR="003C51D6">
                <w:instrText xml:space="preserve"> MACROBUTTON  SnrToggleCheckbox □适用 </w:instrText>
              </w:r>
              <w:r>
                <w:fldChar w:fldCharType="end"/>
              </w:r>
              <w:r>
                <w:fldChar w:fldCharType="begin"/>
              </w:r>
              <w:r w:rsidR="003C51D6">
                <w:instrText xml:space="preserve"> MACROBUTTON  SnrToggleCheckbox √不适用 </w:instrText>
              </w:r>
              <w:r>
                <w:fldChar w:fldCharType="end"/>
              </w:r>
            </w:p>
          </w:sdtContent>
        </w:sdt>
      </w:sdtContent>
    </w:sdt>
    <w:p w14:paraId="4B1C3083" w14:textId="77777777" w:rsidR="00120D52" w:rsidRDefault="00120D52"/>
    <w:sdt>
      <w:sdtPr>
        <w:rPr>
          <w:rFonts w:ascii="宋体" w:hAnsi="宋体" w:cs="宋体"/>
          <w:b w:val="0"/>
          <w:bCs/>
          <w:kern w:val="0"/>
          <w:szCs w:val="22"/>
        </w:rPr>
        <w:alias w:val="模块:临时公告未披露的事项"/>
        <w:tag w:val="_SEC_a7b4eef2f39c4550974e81ee8caca798"/>
        <w:id w:val="-1278015414"/>
        <w:lock w:val="sdtLocked"/>
        <w:placeholder>
          <w:docPart w:val="GBC22222222222222222222222222222"/>
        </w:placeholder>
      </w:sdtPr>
      <w:sdtEndPr>
        <w:rPr>
          <w:rFonts w:hint="eastAsia"/>
          <w:szCs w:val="21"/>
        </w:rPr>
      </w:sdtEndPr>
      <w:sdtContent>
        <w:p w14:paraId="137DE86F" w14:textId="77777777" w:rsidR="00120D52" w:rsidRDefault="008F6847">
          <w:pPr>
            <w:pStyle w:val="4"/>
            <w:numPr>
              <w:ilvl w:val="0"/>
              <w:numId w:val="13"/>
            </w:numPr>
            <w:rPr>
              <w:rFonts w:ascii="宋体" w:hAnsi="宋体"/>
              <w:szCs w:val="32"/>
            </w:rPr>
          </w:pPr>
          <w:r>
            <w:rPr>
              <w:rFonts w:ascii="宋体" w:hAnsi="宋体"/>
              <w:szCs w:val="32"/>
            </w:rPr>
            <w:t>临时公告未披露的事项</w:t>
          </w:r>
        </w:p>
        <w:sdt>
          <w:sdtPr>
            <w:alias w:val="是否适用：资产收购、出售发生的关联交易_临时公告未披露的事项[双击切换]"/>
            <w:tag w:val="_GBC_d3f1f3f5ce564209aee49197432643af"/>
            <w:id w:val="155043010"/>
            <w:lock w:val="sdtLocked"/>
            <w:placeholder>
              <w:docPart w:val="GBC22222222222222222222222222222"/>
            </w:placeholder>
          </w:sdtPr>
          <w:sdtContent>
            <w:p w14:paraId="604AB1CE" w14:textId="03E76054" w:rsidR="003C51D6" w:rsidRDefault="008F6847" w:rsidP="003C51D6">
              <w:r>
                <w:fldChar w:fldCharType="begin"/>
              </w:r>
              <w:r w:rsidR="003C51D6">
                <w:instrText xml:space="preserve"> MACROBUTTON  SnrToggleCheckbox □适用 </w:instrText>
              </w:r>
              <w:r>
                <w:fldChar w:fldCharType="end"/>
              </w:r>
              <w:r>
                <w:fldChar w:fldCharType="begin"/>
              </w:r>
              <w:r w:rsidR="003C51D6">
                <w:instrText xml:space="preserve"> MACROBUTTON  SnrToggleCheckbox √不适用 </w:instrText>
              </w:r>
              <w:r>
                <w:fldChar w:fldCharType="end"/>
              </w:r>
            </w:p>
          </w:sdtContent>
        </w:sdt>
        <w:p w14:paraId="4EFB0916" w14:textId="77777777" w:rsidR="00120D52" w:rsidRDefault="00000000"/>
      </w:sdtContent>
    </w:sdt>
    <w:sdt>
      <w:sdtPr>
        <w:rPr>
          <w:rFonts w:ascii="宋体" w:hAnsi="宋体" w:cs="宋体"/>
          <w:b w:val="0"/>
          <w:bCs/>
          <w:kern w:val="0"/>
          <w:szCs w:val="24"/>
        </w:rPr>
        <w:alias w:val="模块:涉及业绩约定的，应当披露报告期内的业绩实现情况"/>
        <w:tag w:val="_SEC_e17a03ced9e54c92b773a7e185d85bd3"/>
        <w:id w:val="1928612474"/>
        <w:lock w:val="sdtLocked"/>
        <w:placeholder>
          <w:docPart w:val="GBC22222222222222222222222222222"/>
        </w:placeholder>
      </w:sdtPr>
      <w:sdtEndPr>
        <w:rPr>
          <w:szCs w:val="21"/>
        </w:rPr>
      </w:sdtEndPr>
      <w:sdtContent>
        <w:p w14:paraId="0F9881C3" w14:textId="77777777" w:rsidR="00120D52" w:rsidRDefault="008F6847">
          <w:pPr>
            <w:pStyle w:val="4"/>
            <w:numPr>
              <w:ilvl w:val="0"/>
              <w:numId w:val="13"/>
            </w:numPr>
            <w:rPr>
              <w:rFonts w:ascii="宋体" w:hAnsi="宋体"/>
            </w:rPr>
          </w:pPr>
          <w:r>
            <w:rPr>
              <w:rFonts w:ascii="宋体" w:hAnsi="宋体"/>
            </w:rPr>
            <w:t>涉及业绩约定的，应当披露报告期内的业绩实现情况</w:t>
          </w:r>
        </w:p>
        <w:sdt>
          <w:sdtPr>
            <w:alias w:val="是否适用：涉及业绩约定的，应当披露报告期内的业绩实现情况[双击切换]"/>
            <w:tag w:val="_GBC_0640a8fc3526461ca1eed7810b087c23"/>
            <w:id w:val="1513339842"/>
            <w:lock w:val="sdtLocked"/>
            <w:placeholder>
              <w:docPart w:val="GBC22222222222222222222222222222"/>
            </w:placeholder>
          </w:sdtPr>
          <w:sdtContent>
            <w:p w14:paraId="497541A8" w14:textId="3FAD5E36" w:rsidR="00120D52" w:rsidRDefault="008F6847" w:rsidP="006F5A55">
              <w:r>
                <w:fldChar w:fldCharType="begin"/>
              </w:r>
              <w:r w:rsidR="006F5A55">
                <w:instrText xml:space="preserve"> MACROBUTTON  SnrToggleCheckbox □适用 </w:instrText>
              </w:r>
              <w:r>
                <w:fldChar w:fldCharType="end"/>
              </w:r>
              <w:r>
                <w:fldChar w:fldCharType="begin"/>
              </w:r>
              <w:r w:rsidR="006F5A55">
                <w:instrText xml:space="preserve"> MACROBUTTON  SnrToggleCheckbox √不适用 </w:instrText>
              </w:r>
              <w:r>
                <w:fldChar w:fldCharType="end"/>
              </w:r>
            </w:p>
          </w:sdtContent>
        </w:sdt>
      </w:sdtContent>
    </w:sdt>
    <w:p w14:paraId="326497CF" w14:textId="77777777" w:rsidR="00120D52" w:rsidRDefault="00120D52"/>
    <w:p w14:paraId="5820A881" w14:textId="77777777" w:rsidR="00120D52" w:rsidRDefault="008F6847">
      <w:pPr>
        <w:pStyle w:val="3"/>
        <w:numPr>
          <w:ilvl w:val="2"/>
          <w:numId w:val="2"/>
        </w:numPr>
        <w:rPr>
          <w:rFonts w:ascii="宋体" w:hAnsi="宋体"/>
        </w:rPr>
      </w:pPr>
      <w:r>
        <w:rPr>
          <w:rFonts w:ascii="宋体" w:hAnsi="宋体"/>
        </w:rPr>
        <w:t>共同对外投资的重大关联交易</w:t>
      </w:r>
    </w:p>
    <w:sdt>
      <w:sdtPr>
        <w:rPr>
          <w:rFonts w:ascii="宋体" w:hAnsi="宋体" w:cs="宋体"/>
          <w:b w:val="0"/>
          <w:bCs/>
          <w:kern w:val="0"/>
          <w:szCs w:val="22"/>
        </w:rPr>
        <w:alias w:val="模块:已在临时公告披露且后续实施无进展或变化的事项"/>
        <w:tag w:val="_SEC_d9e67609bdab489e985efba8758860bd"/>
        <w:id w:val="-783342767"/>
        <w:lock w:val="sdtLocked"/>
        <w:placeholder>
          <w:docPart w:val="GBC22222222222222222222222222222"/>
        </w:placeholder>
      </w:sdtPr>
      <w:sdtEndPr>
        <w:rPr>
          <w:szCs w:val="21"/>
        </w:rPr>
      </w:sdtEndPr>
      <w:sdtContent>
        <w:p w14:paraId="77ED4190" w14:textId="77777777" w:rsidR="00120D52" w:rsidRDefault="008F6847">
          <w:pPr>
            <w:pStyle w:val="4"/>
            <w:numPr>
              <w:ilvl w:val="0"/>
              <w:numId w:val="14"/>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共同对外投资的重大关联交易[双击切换]"/>
            <w:tag w:val="_GBC_dda9192a67f44f8698afb5d0b3e3c767"/>
            <w:id w:val="1900249508"/>
            <w:lock w:val="sdtLocked"/>
            <w:placeholder>
              <w:docPart w:val="GBC22222222222222222222222222222"/>
            </w:placeholder>
          </w:sdtPr>
          <w:sdtContent>
            <w:p w14:paraId="218BCA38" w14:textId="0D5289EF" w:rsidR="00120D52" w:rsidRDefault="008F6847" w:rsidP="0094622A">
              <w:r>
                <w:fldChar w:fldCharType="begin"/>
              </w:r>
              <w:r w:rsidR="0094622A">
                <w:instrText xml:space="preserve"> MACROBUTTON  SnrToggleCheckbox □适用 </w:instrText>
              </w:r>
              <w:r>
                <w:fldChar w:fldCharType="end"/>
              </w:r>
              <w:r>
                <w:fldChar w:fldCharType="begin"/>
              </w:r>
              <w:r w:rsidR="0094622A">
                <w:instrText xml:space="preserve"> MACROBUTTON  SnrToggleCheckbox √不适用 </w:instrText>
              </w:r>
              <w:r>
                <w:fldChar w:fldCharType="end"/>
              </w:r>
            </w:p>
          </w:sdtContent>
        </w:sdt>
      </w:sdtContent>
    </w:sdt>
    <w:sdt>
      <w:sdtPr>
        <w:rPr>
          <w:rFonts w:ascii="宋体" w:hAnsi="宋体" w:cs="宋体"/>
          <w:b w:val="0"/>
          <w:bCs/>
          <w:kern w:val="0"/>
          <w:szCs w:val="22"/>
        </w:rPr>
        <w:alias w:val="模块:已在临时公告披露，但有后续实施的进展或变化的事项"/>
        <w:tag w:val="_SEC_53e4f8cd2c114fb1a1c9d74236ebd2fc"/>
        <w:id w:val="-414866878"/>
        <w:lock w:val="sdtLocked"/>
        <w:placeholder>
          <w:docPart w:val="GBC22222222222222222222222222222"/>
        </w:placeholder>
      </w:sdtPr>
      <w:sdtEndPr>
        <w:rPr>
          <w:rFonts w:hint="eastAsia"/>
          <w:szCs w:val="21"/>
        </w:rPr>
      </w:sdtEndPr>
      <w:sdtContent>
        <w:p w14:paraId="0AD977A6" w14:textId="77777777" w:rsidR="00120D52" w:rsidRDefault="008F6847">
          <w:pPr>
            <w:pStyle w:val="4"/>
            <w:numPr>
              <w:ilvl w:val="0"/>
              <w:numId w:val="14"/>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共同对外投资的重大关联交易[双击切换]"/>
            <w:tag w:val="_GBC_f5354c189ecd4cad9ef1e263c325c0db"/>
            <w:id w:val="966546773"/>
            <w:lock w:val="sdtLocked"/>
            <w:placeholder>
              <w:docPart w:val="GBC22222222222222222222222222222"/>
            </w:placeholder>
          </w:sdtPr>
          <w:sdtContent>
            <w:p w14:paraId="69393DED" w14:textId="2B59FF39" w:rsidR="00120D52" w:rsidRDefault="008F6847" w:rsidP="0094622A">
              <w:r>
                <w:fldChar w:fldCharType="begin"/>
              </w:r>
              <w:r w:rsidR="0094622A">
                <w:instrText xml:space="preserve"> MACROBUTTON  SnrToggleCheckbox □适用 </w:instrText>
              </w:r>
              <w:r>
                <w:fldChar w:fldCharType="end"/>
              </w:r>
              <w:r>
                <w:fldChar w:fldCharType="begin"/>
              </w:r>
              <w:r w:rsidR="0094622A">
                <w:instrText xml:space="preserve"> MACROBUTTON  SnrToggleCheckbox √不适用 </w:instrText>
              </w:r>
              <w:r>
                <w:fldChar w:fldCharType="end"/>
              </w:r>
            </w:p>
          </w:sdtContent>
        </w:sdt>
      </w:sdtContent>
    </w:sdt>
    <w:sdt>
      <w:sdtPr>
        <w:rPr>
          <w:rFonts w:ascii="宋体" w:hAnsi="宋体" w:cs="宋体"/>
          <w:b w:val="0"/>
          <w:bCs/>
          <w:kern w:val="0"/>
          <w:szCs w:val="22"/>
        </w:rPr>
        <w:alias w:val="模块:临时公告未披露的事项"/>
        <w:tag w:val="_SEC_25e347f9cbc546cbafdf30522b654328"/>
        <w:id w:val="-314178019"/>
        <w:lock w:val="sdtLocked"/>
        <w:placeholder>
          <w:docPart w:val="GBC22222222222222222222222222222"/>
        </w:placeholder>
      </w:sdtPr>
      <w:sdtEndPr>
        <w:rPr>
          <w:rFonts w:hint="eastAsia"/>
          <w:szCs w:val="21"/>
        </w:rPr>
      </w:sdtEndPr>
      <w:sdtContent>
        <w:p w14:paraId="540996D2" w14:textId="77777777" w:rsidR="00120D52" w:rsidRDefault="008F6847">
          <w:pPr>
            <w:pStyle w:val="4"/>
            <w:numPr>
              <w:ilvl w:val="0"/>
              <w:numId w:val="14"/>
            </w:numPr>
            <w:rPr>
              <w:rFonts w:ascii="宋体" w:hAnsi="宋体"/>
            </w:rPr>
          </w:pPr>
          <w:r>
            <w:rPr>
              <w:rFonts w:ascii="宋体" w:hAnsi="宋体"/>
            </w:rPr>
            <w:t>临时公告未披露的事项</w:t>
          </w:r>
        </w:p>
        <w:sdt>
          <w:sdtPr>
            <w:rPr>
              <w:rFonts w:hint="eastAsia"/>
            </w:rPr>
            <w:alias w:val="是否适用：共同对外投资的重大关联交易_临时公告未披露的事项[双击切换]"/>
            <w:tag w:val="_GBC_3ac28148c3754202ba544078ad581a24"/>
            <w:id w:val="358023795"/>
            <w:lock w:val="sdtLocked"/>
            <w:placeholder>
              <w:docPart w:val="GBC22222222222222222222222222222"/>
            </w:placeholder>
          </w:sdtPr>
          <w:sdtContent>
            <w:p w14:paraId="0EEBDB72" w14:textId="42939ED6" w:rsidR="006B75BB" w:rsidRDefault="008F6847" w:rsidP="006B75BB">
              <w:r>
                <w:fldChar w:fldCharType="begin"/>
              </w:r>
              <w:r w:rsidR="006B75BB">
                <w:instrText xml:space="preserve"> MACROBUTTON  SnrToggleCheckbox □适用 </w:instrText>
              </w:r>
              <w:r>
                <w:fldChar w:fldCharType="end"/>
              </w:r>
              <w:r>
                <w:fldChar w:fldCharType="begin"/>
              </w:r>
              <w:r w:rsidR="006B75BB">
                <w:instrText xml:space="preserve"> MACROBUTTON  SnrToggleCheckbox √不适用 </w:instrText>
              </w:r>
              <w:r>
                <w:fldChar w:fldCharType="end"/>
              </w:r>
            </w:p>
          </w:sdtContent>
        </w:sdt>
        <w:p w14:paraId="79429897" w14:textId="6D9E0B5B" w:rsidR="00120D52" w:rsidRDefault="00000000"/>
      </w:sdtContent>
    </w:sdt>
    <w:p w14:paraId="0AE4D95C" w14:textId="77777777" w:rsidR="00120D52" w:rsidRDefault="008F6847">
      <w:pPr>
        <w:pStyle w:val="3"/>
        <w:numPr>
          <w:ilvl w:val="2"/>
          <w:numId w:val="2"/>
        </w:numPr>
        <w:rPr>
          <w:rFonts w:ascii="宋体" w:hAnsi="宋体"/>
        </w:rPr>
      </w:pPr>
      <w:r>
        <w:rPr>
          <w:rFonts w:ascii="宋体" w:hAnsi="宋体" w:hint="eastAsia"/>
        </w:rPr>
        <w:t>关联债权债务往来</w:t>
      </w:r>
    </w:p>
    <w:sdt>
      <w:sdtPr>
        <w:rPr>
          <w:rFonts w:ascii="宋体" w:hAnsi="宋体" w:cs="宋体"/>
          <w:b w:val="0"/>
          <w:bCs/>
          <w:kern w:val="0"/>
          <w:szCs w:val="22"/>
        </w:rPr>
        <w:alias w:val="模块:已在临时公告披露且后续实施无进展或变化的事项"/>
        <w:tag w:val="_SEC_2fd4e717dd2949d2b4b4fb580dfce32a"/>
        <w:id w:val="1141855633"/>
        <w:lock w:val="sdtLocked"/>
        <w:placeholder>
          <w:docPart w:val="GBC22222222222222222222222222222"/>
        </w:placeholder>
      </w:sdtPr>
      <w:sdtEndPr>
        <w:rPr>
          <w:szCs w:val="21"/>
        </w:rPr>
      </w:sdtEndPr>
      <w:sdtContent>
        <w:p w14:paraId="087365AF" w14:textId="77777777" w:rsidR="00120D52" w:rsidRDefault="008F6847">
          <w:pPr>
            <w:pStyle w:val="4"/>
            <w:numPr>
              <w:ilvl w:val="0"/>
              <w:numId w:val="15"/>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关联债权债务往来[双击切换]"/>
            <w:tag w:val="_GBC_480ccdae6247445ca78cf6327eb0e24f"/>
            <w:id w:val="-894046386"/>
            <w:lock w:val="sdtLocked"/>
            <w:placeholder>
              <w:docPart w:val="GBC22222222222222222222222222222"/>
            </w:placeholder>
          </w:sdtPr>
          <w:sdtContent>
            <w:p w14:paraId="62B3E4D6" w14:textId="3ED4536A" w:rsidR="00120D52" w:rsidRDefault="008F6847" w:rsidP="006B75BB">
              <w:r>
                <w:fldChar w:fldCharType="begin"/>
              </w:r>
              <w:r w:rsidR="006B75BB">
                <w:instrText xml:space="preserve"> MACROBUTTON  SnrToggleCheckbox □适用 </w:instrText>
              </w:r>
              <w:r>
                <w:fldChar w:fldCharType="end"/>
              </w:r>
              <w:r>
                <w:fldChar w:fldCharType="begin"/>
              </w:r>
              <w:r w:rsidR="006B75BB">
                <w:instrText xml:space="preserve"> MACROBUTTON  SnrToggleCheckbox √不适用 </w:instrText>
              </w:r>
              <w:r>
                <w:fldChar w:fldCharType="end"/>
              </w:r>
            </w:p>
          </w:sdtContent>
        </w:sdt>
      </w:sdtContent>
    </w:sdt>
    <w:sdt>
      <w:sdtPr>
        <w:rPr>
          <w:rFonts w:ascii="宋体" w:hAnsi="宋体" w:cs="宋体"/>
          <w:b w:val="0"/>
          <w:bCs/>
          <w:kern w:val="0"/>
          <w:szCs w:val="22"/>
        </w:rPr>
        <w:alias w:val="模块:已在临时公告披露，但有后续实施的进展或变化的事项"/>
        <w:tag w:val="_SEC_dcb3650518df4296931e576a9d6fdaf3"/>
        <w:id w:val="-1509982179"/>
        <w:lock w:val="sdtLocked"/>
        <w:placeholder>
          <w:docPart w:val="GBC22222222222222222222222222222"/>
        </w:placeholder>
      </w:sdtPr>
      <w:sdtEndPr>
        <w:rPr>
          <w:rFonts w:hint="eastAsia"/>
          <w:szCs w:val="21"/>
        </w:rPr>
      </w:sdtEndPr>
      <w:sdtContent>
        <w:p w14:paraId="2A5EDEFA" w14:textId="77777777" w:rsidR="00120D52" w:rsidRDefault="008F6847">
          <w:pPr>
            <w:pStyle w:val="4"/>
            <w:numPr>
              <w:ilvl w:val="0"/>
              <w:numId w:val="15"/>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关联债权债务往来[双击切换]"/>
            <w:tag w:val="_GBC_06dcfbbd6aed49aa878ab07a09b2270b"/>
            <w:id w:val="-36591165"/>
            <w:lock w:val="sdtLocked"/>
            <w:placeholder>
              <w:docPart w:val="GBC22222222222222222222222222222"/>
            </w:placeholder>
          </w:sdtPr>
          <w:sdtContent>
            <w:p w14:paraId="64144A0C" w14:textId="4863B5CB" w:rsidR="00120D52" w:rsidRDefault="008F6847" w:rsidP="006B75BB">
              <w:r>
                <w:fldChar w:fldCharType="begin"/>
              </w:r>
              <w:r w:rsidR="006B75BB">
                <w:instrText xml:space="preserve"> MACROBUTTON  SnrToggleCheckbox □适用 </w:instrText>
              </w:r>
              <w:r>
                <w:fldChar w:fldCharType="end"/>
              </w:r>
              <w:r>
                <w:fldChar w:fldCharType="begin"/>
              </w:r>
              <w:r w:rsidR="006B75BB">
                <w:instrText xml:space="preserve"> MACROBUTTON  SnrToggleCheckbox √不适用 </w:instrText>
              </w:r>
              <w:r>
                <w:fldChar w:fldCharType="end"/>
              </w:r>
            </w:p>
          </w:sdtContent>
        </w:sdt>
      </w:sdtContent>
    </w:sdt>
    <w:sdt>
      <w:sdtPr>
        <w:rPr>
          <w:rFonts w:ascii="宋体" w:hAnsi="宋体" w:cs="宋体" w:hint="eastAsia"/>
          <w:b w:val="0"/>
          <w:bCs/>
          <w:kern w:val="0"/>
          <w:szCs w:val="22"/>
        </w:rPr>
        <w:alias w:val="模块:临时公告未披露的事项"/>
        <w:tag w:val="_SEC_da19abf815bb4e3a97fcb901c6225551"/>
        <w:id w:val="1608539623"/>
        <w:lock w:val="sdtLocked"/>
        <w:placeholder>
          <w:docPart w:val="GBC22222222222222222222222222222"/>
        </w:placeholder>
      </w:sdtPr>
      <w:sdtEndPr>
        <w:rPr>
          <w:szCs w:val="21"/>
        </w:rPr>
      </w:sdtEndPr>
      <w:sdtContent>
        <w:p w14:paraId="7969A677" w14:textId="77777777" w:rsidR="00120D52" w:rsidRPr="00FA406D" w:rsidRDefault="008F6847">
          <w:pPr>
            <w:pStyle w:val="4"/>
            <w:numPr>
              <w:ilvl w:val="0"/>
              <w:numId w:val="15"/>
            </w:numPr>
            <w:rPr>
              <w:rFonts w:ascii="宋体" w:hAnsi="宋体"/>
            </w:rPr>
          </w:pPr>
          <w:r w:rsidRPr="00FA406D">
            <w:rPr>
              <w:rFonts w:ascii="宋体" w:hAnsi="宋体" w:hint="eastAsia"/>
            </w:rPr>
            <w:t>临时公告未披露的事项</w:t>
          </w:r>
        </w:p>
        <w:sdt>
          <w:sdtPr>
            <w:alias w:val="是否适用：关联债权债务往来_临时公告未披露的事项[双击切换]"/>
            <w:tag w:val="_GBC_0f4a6802ca704b49a413888379a91f0b"/>
            <w:id w:val="929782735"/>
            <w:lock w:val="sdtLocked"/>
            <w:placeholder>
              <w:docPart w:val="GBC22222222222222222222222222222"/>
            </w:placeholder>
          </w:sdtPr>
          <w:sdtContent>
            <w:p w14:paraId="652429F3" w14:textId="0E9FF762"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76A3FE5" w14:textId="089BA6F8" w:rsidR="00120D52" w:rsidRDefault="008F6847">
          <w:pPr>
            <w:jc w:val="right"/>
          </w:pPr>
          <w:r>
            <w:rPr>
              <w:rFonts w:hint="eastAsia"/>
            </w:rPr>
            <w:t>单位：</w:t>
          </w:r>
          <w:sdt>
            <w:sdtPr>
              <w:rPr>
                <w:rFonts w:hint="eastAsia"/>
              </w:rPr>
              <w:alias w:val="单位：关联债权债务往来"/>
              <w:tag w:val="_GBC_3d4746bf1eac4cb78b4d5e8f638c58a7"/>
              <w:id w:val="176927796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关联债权债务往来"/>
              <w:tag w:val="_GBC_5091a378d0114c298e9441456458f056"/>
              <w:id w:val="101096276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621" w:type="pct"/>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601"/>
            <w:gridCol w:w="881"/>
            <w:gridCol w:w="1230"/>
            <w:gridCol w:w="1213"/>
            <w:gridCol w:w="1230"/>
            <w:gridCol w:w="1230"/>
            <w:gridCol w:w="1304"/>
            <w:gridCol w:w="1230"/>
          </w:tblGrid>
          <w:tr w:rsidR="007D47A1" w14:paraId="6D74B241" w14:textId="77777777" w:rsidTr="00FA406D">
            <w:sdt>
              <w:sdtPr>
                <w:rPr>
                  <w:sz w:val="18"/>
                  <w:szCs w:val="18"/>
                </w:rPr>
                <w:tag w:val="_PLD_a03ab7dba8d64a3988ed93cc7ea7faec"/>
                <w:id w:val="1148014594"/>
                <w:lock w:val="sdtLocked"/>
              </w:sdtPr>
              <w:sdtContent>
                <w:tc>
                  <w:tcPr>
                    <w:tcW w:w="811" w:type="pct"/>
                    <w:vMerge w:val="restart"/>
                    <w:shd w:val="clear" w:color="auto" w:fill="auto"/>
                    <w:vAlign w:val="center"/>
                  </w:tcPr>
                  <w:p w14:paraId="1B23A9F7" w14:textId="77777777" w:rsidR="007D47A1" w:rsidRPr="007D47A1" w:rsidRDefault="00000000" w:rsidP="005460F3">
                    <w:pPr>
                      <w:autoSpaceDE w:val="0"/>
                      <w:autoSpaceDN w:val="0"/>
                      <w:adjustRightInd w:val="0"/>
                      <w:jc w:val="center"/>
                      <w:rPr>
                        <w:sz w:val="18"/>
                        <w:szCs w:val="18"/>
                      </w:rPr>
                    </w:pPr>
                    <w:r w:rsidRPr="007D47A1">
                      <w:rPr>
                        <w:rFonts w:hint="eastAsia"/>
                        <w:sz w:val="18"/>
                        <w:szCs w:val="18"/>
                      </w:rPr>
                      <w:t>关联方</w:t>
                    </w:r>
                  </w:p>
                </w:tc>
              </w:sdtContent>
            </w:sdt>
            <w:sdt>
              <w:sdtPr>
                <w:rPr>
                  <w:sz w:val="18"/>
                  <w:szCs w:val="18"/>
                </w:rPr>
                <w:tag w:val="_PLD_fd7d9e6d29544e1f819ac61e5ffc7800"/>
                <w:id w:val="-1436662932"/>
                <w:lock w:val="sdtLocked"/>
              </w:sdtPr>
              <w:sdtContent>
                <w:tc>
                  <w:tcPr>
                    <w:tcW w:w="448" w:type="pct"/>
                    <w:vMerge w:val="restart"/>
                    <w:shd w:val="clear" w:color="auto" w:fill="auto"/>
                    <w:vAlign w:val="center"/>
                  </w:tcPr>
                  <w:p w14:paraId="423C1CCE" w14:textId="77777777" w:rsidR="007D47A1" w:rsidRPr="007D47A1" w:rsidRDefault="00000000" w:rsidP="005460F3">
                    <w:pPr>
                      <w:autoSpaceDE w:val="0"/>
                      <w:autoSpaceDN w:val="0"/>
                      <w:adjustRightInd w:val="0"/>
                      <w:jc w:val="center"/>
                      <w:rPr>
                        <w:sz w:val="18"/>
                        <w:szCs w:val="18"/>
                      </w:rPr>
                    </w:pPr>
                    <w:r w:rsidRPr="007D47A1">
                      <w:rPr>
                        <w:rFonts w:hint="eastAsia"/>
                        <w:sz w:val="18"/>
                        <w:szCs w:val="18"/>
                      </w:rPr>
                      <w:t>关联关系</w:t>
                    </w:r>
                  </w:p>
                </w:tc>
              </w:sdtContent>
            </w:sdt>
            <w:sdt>
              <w:sdtPr>
                <w:rPr>
                  <w:sz w:val="18"/>
                  <w:szCs w:val="18"/>
                </w:rPr>
                <w:tag w:val="_PLD_ab475f26ae1346059edb39a2aa01b7a0"/>
                <w:id w:val="-822660622"/>
                <w:lock w:val="sdtLocked"/>
              </w:sdtPr>
              <w:sdtContent>
                <w:tc>
                  <w:tcPr>
                    <w:tcW w:w="1850" w:type="pct"/>
                    <w:gridSpan w:val="3"/>
                    <w:shd w:val="clear" w:color="auto" w:fill="auto"/>
                    <w:vAlign w:val="center"/>
                  </w:tcPr>
                  <w:p w14:paraId="1729EDE5" w14:textId="77777777" w:rsidR="007D47A1" w:rsidRPr="007D47A1" w:rsidRDefault="00000000" w:rsidP="005460F3">
                    <w:pPr>
                      <w:autoSpaceDE w:val="0"/>
                      <w:autoSpaceDN w:val="0"/>
                      <w:adjustRightInd w:val="0"/>
                      <w:jc w:val="center"/>
                      <w:rPr>
                        <w:sz w:val="18"/>
                        <w:szCs w:val="18"/>
                      </w:rPr>
                    </w:pPr>
                    <w:r w:rsidRPr="007D47A1">
                      <w:rPr>
                        <w:rFonts w:hint="eastAsia"/>
                        <w:sz w:val="18"/>
                        <w:szCs w:val="18"/>
                      </w:rPr>
                      <w:t>向关联方提供资金</w:t>
                    </w:r>
                  </w:p>
                </w:tc>
              </w:sdtContent>
            </w:sdt>
            <w:sdt>
              <w:sdtPr>
                <w:rPr>
                  <w:sz w:val="18"/>
                  <w:szCs w:val="18"/>
                </w:rPr>
                <w:tag w:val="_PLD_563c35dec57c48f3b46f1f62e335b927"/>
                <w:id w:val="1461299339"/>
                <w:lock w:val="sdtLocked"/>
              </w:sdtPr>
              <w:sdtContent>
                <w:tc>
                  <w:tcPr>
                    <w:tcW w:w="1891" w:type="pct"/>
                    <w:gridSpan w:val="3"/>
                    <w:shd w:val="clear" w:color="auto" w:fill="auto"/>
                    <w:vAlign w:val="center"/>
                  </w:tcPr>
                  <w:p w14:paraId="3E98229D" w14:textId="77777777" w:rsidR="007D47A1" w:rsidRPr="007D47A1" w:rsidRDefault="00000000" w:rsidP="005460F3">
                    <w:pPr>
                      <w:autoSpaceDE w:val="0"/>
                      <w:autoSpaceDN w:val="0"/>
                      <w:adjustRightInd w:val="0"/>
                      <w:jc w:val="center"/>
                      <w:rPr>
                        <w:sz w:val="18"/>
                        <w:szCs w:val="18"/>
                      </w:rPr>
                    </w:pPr>
                    <w:r w:rsidRPr="007D47A1">
                      <w:rPr>
                        <w:rFonts w:hint="eastAsia"/>
                        <w:sz w:val="18"/>
                        <w:szCs w:val="18"/>
                      </w:rPr>
                      <w:t>关联方向上市公司提供资金</w:t>
                    </w:r>
                  </w:p>
                </w:tc>
              </w:sdtContent>
            </w:sdt>
          </w:tr>
          <w:tr w:rsidR="007D47A1" w14:paraId="2E05664E" w14:textId="77777777" w:rsidTr="00FA406D">
            <w:tc>
              <w:tcPr>
                <w:tcW w:w="811" w:type="pct"/>
                <w:vMerge/>
                <w:shd w:val="clear" w:color="auto" w:fill="auto"/>
                <w:vAlign w:val="center"/>
              </w:tcPr>
              <w:p w14:paraId="30E763EC" w14:textId="77777777" w:rsidR="007D47A1" w:rsidRPr="007D47A1" w:rsidRDefault="00000000" w:rsidP="005460F3">
                <w:pPr>
                  <w:autoSpaceDE w:val="0"/>
                  <w:autoSpaceDN w:val="0"/>
                  <w:adjustRightInd w:val="0"/>
                  <w:jc w:val="center"/>
                  <w:rPr>
                    <w:sz w:val="18"/>
                    <w:szCs w:val="18"/>
                  </w:rPr>
                </w:pPr>
              </w:p>
            </w:tc>
            <w:tc>
              <w:tcPr>
                <w:tcW w:w="448" w:type="pct"/>
                <w:vMerge/>
                <w:shd w:val="clear" w:color="auto" w:fill="auto"/>
                <w:vAlign w:val="center"/>
              </w:tcPr>
              <w:p w14:paraId="37F11566" w14:textId="77777777" w:rsidR="007D47A1" w:rsidRPr="007D47A1" w:rsidRDefault="00000000" w:rsidP="005460F3">
                <w:pPr>
                  <w:autoSpaceDE w:val="0"/>
                  <w:autoSpaceDN w:val="0"/>
                  <w:adjustRightInd w:val="0"/>
                  <w:jc w:val="center"/>
                  <w:rPr>
                    <w:sz w:val="18"/>
                    <w:szCs w:val="18"/>
                  </w:rPr>
                </w:pPr>
              </w:p>
            </w:tc>
            <w:sdt>
              <w:sdtPr>
                <w:rPr>
                  <w:sz w:val="18"/>
                  <w:szCs w:val="18"/>
                </w:rPr>
                <w:tag w:val="_PLD_84c4eb576c0841edbba1a279db4bece5"/>
                <w:id w:val="767046440"/>
                <w:lock w:val="sdtLocked"/>
              </w:sdtPr>
              <w:sdtContent>
                <w:tc>
                  <w:tcPr>
                    <w:tcW w:w="620" w:type="pct"/>
                    <w:shd w:val="clear" w:color="auto" w:fill="auto"/>
                    <w:vAlign w:val="center"/>
                  </w:tcPr>
                  <w:p w14:paraId="36CEBA87" w14:textId="77777777" w:rsidR="007D47A1" w:rsidRPr="007D47A1" w:rsidRDefault="00000000" w:rsidP="005460F3">
                    <w:pPr>
                      <w:autoSpaceDE w:val="0"/>
                      <w:autoSpaceDN w:val="0"/>
                      <w:adjustRightInd w:val="0"/>
                      <w:jc w:val="center"/>
                      <w:rPr>
                        <w:sz w:val="18"/>
                        <w:szCs w:val="18"/>
                      </w:rPr>
                    </w:pPr>
                    <w:r w:rsidRPr="007D47A1">
                      <w:rPr>
                        <w:rFonts w:hint="eastAsia"/>
                        <w:sz w:val="18"/>
                        <w:szCs w:val="18"/>
                      </w:rPr>
                      <w:t>期初余额</w:t>
                    </w:r>
                  </w:p>
                </w:tc>
              </w:sdtContent>
            </w:sdt>
            <w:sdt>
              <w:sdtPr>
                <w:rPr>
                  <w:sz w:val="18"/>
                  <w:szCs w:val="18"/>
                </w:rPr>
                <w:tag w:val="_PLD_a0465b18c711498aacc6643f88ec2071"/>
                <w:id w:val="-589778850"/>
                <w:lock w:val="sdtLocked"/>
              </w:sdtPr>
              <w:sdtContent>
                <w:tc>
                  <w:tcPr>
                    <w:tcW w:w="615" w:type="pct"/>
                    <w:shd w:val="clear" w:color="auto" w:fill="auto"/>
                    <w:vAlign w:val="center"/>
                  </w:tcPr>
                  <w:p w14:paraId="33D6AA08" w14:textId="77777777" w:rsidR="007D47A1" w:rsidRPr="007D47A1" w:rsidRDefault="00000000" w:rsidP="005460F3">
                    <w:pPr>
                      <w:autoSpaceDE w:val="0"/>
                      <w:autoSpaceDN w:val="0"/>
                      <w:adjustRightInd w:val="0"/>
                      <w:jc w:val="center"/>
                      <w:rPr>
                        <w:sz w:val="18"/>
                        <w:szCs w:val="18"/>
                      </w:rPr>
                    </w:pPr>
                    <w:r w:rsidRPr="007D47A1">
                      <w:rPr>
                        <w:rFonts w:hint="eastAsia"/>
                        <w:sz w:val="18"/>
                        <w:szCs w:val="18"/>
                      </w:rPr>
                      <w:t>发生额</w:t>
                    </w:r>
                  </w:p>
                </w:tc>
              </w:sdtContent>
            </w:sdt>
            <w:sdt>
              <w:sdtPr>
                <w:rPr>
                  <w:sz w:val="18"/>
                  <w:szCs w:val="18"/>
                </w:rPr>
                <w:tag w:val="_PLD_50c7dd7dd5804b108bed028ac898954a"/>
                <w:id w:val="1759327961"/>
                <w:lock w:val="sdtLocked"/>
              </w:sdtPr>
              <w:sdtContent>
                <w:tc>
                  <w:tcPr>
                    <w:tcW w:w="615" w:type="pct"/>
                    <w:shd w:val="clear" w:color="auto" w:fill="auto"/>
                    <w:vAlign w:val="center"/>
                  </w:tcPr>
                  <w:p w14:paraId="4D45B857" w14:textId="77777777" w:rsidR="007D47A1" w:rsidRPr="007D47A1" w:rsidRDefault="00000000" w:rsidP="005460F3">
                    <w:pPr>
                      <w:autoSpaceDE w:val="0"/>
                      <w:autoSpaceDN w:val="0"/>
                      <w:adjustRightInd w:val="0"/>
                      <w:jc w:val="center"/>
                      <w:rPr>
                        <w:sz w:val="18"/>
                        <w:szCs w:val="18"/>
                      </w:rPr>
                    </w:pPr>
                    <w:r w:rsidRPr="007D47A1">
                      <w:rPr>
                        <w:rFonts w:hint="eastAsia"/>
                        <w:sz w:val="18"/>
                        <w:szCs w:val="18"/>
                      </w:rPr>
                      <w:t>期末余额</w:t>
                    </w:r>
                  </w:p>
                </w:tc>
              </w:sdtContent>
            </w:sdt>
            <w:sdt>
              <w:sdtPr>
                <w:rPr>
                  <w:sz w:val="18"/>
                  <w:szCs w:val="18"/>
                </w:rPr>
                <w:tag w:val="_PLD_c6512bddd9054caeb41c5dab753be8c6"/>
                <w:id w:val="1776978826"/>
                <w:lock w:val="sdtLocked"/>
              </w:sdtPr>
              <w:sdtContent>
                <w:tc>
                  <w:tcPr>
                    <w:tcW w:w="615" w:type="pct"/>
                    <w:shd w:val="clear" w:color="auto" w:fill="auto"/>
                    <w:vAlign w:val="center"/>
                  </w:tcPr>
                  <w:p w14:paraId="06BDCDBB" w14:textId="77777777" w:rsidR="007D47A1" w:rsidRPr="007D47A1" w:rsidRDefault="00000000" w:rsidP="005460F3">
                    <w:pPr>
                      <w:autoSpaceDE w:val="0"/>
                      <w:autoSpaceDN w:val="0"/>
                      <w:adjustRightInd w:val="0"/>
                      <w:jc w:val="center"/>
                      <w:rPr>
                        <w:sz w:val="18"/>
                        <w:szCs w:val="18"/>
                      </w:rPr>
                    </w:pPr>
                    <w:r w:rsidRPr="007D47A1">
                      <w:rPr>
                        <w:rFonts w:hint="eastAsia"/>
                        <w:sz w:val="18"/>
                        <w:szCs w:val="18"/>
                      </w:rPr>
                      <w:t>期初余额</w:t>
                    </w:r>
                  </w:p>
                </w:tc>
              </w:sdtContent>
            </w:sdt>
            <w:sdt>
              <w:sdtPr>
                <w:rPr>
                  <w:sz w:val="18"/>
                  <w:szCs w:val="18"/>
                </w:rPr>
                <w:tag w:val="_PLD_121e88852b0f4d04b04977cd52578513"/>
                <w:id w:val="-1722737677"/>
                <w:lock w:val="sdtLocked"/>
              </w:sdtPr>
              <w:sdtContent>
                <w:tc>
                  <w:tcPr>
                    <w:tcW w:w="661" w:type="pct"/>
                    <w:shd w:val="clear" w:color="auto" w:fill="auto"/>
                    <w:vAlign w:val="center"/>
                  </w:tcPr>
                  <w:p w14:paraId="3A8A3688" w14:textId="77777777" w:rsidR="007D47A1" w:rsidRPr="007D47A1" w:rsidRDefault="00000000" w:rsidP="005460F3">
                    <w:pPr>
                      <w:autoSpaceDE w:val="0"/>
                      <w:autoSpaceDN w:val="0"/>
                      <w:adjustRightInd w:val="0"/>
                      <w:jc w:val="center"/>
                      <w:rPr>
                        <w:sz w:val="18"/>
                        <w:szCs w:val="18"/>
                      </w:rPr>
                    </w:pPr>
                    <w:r w:rsidRPr="007D47A1">
                      <w:rPr>
                        <w:rFonts w:hint="eastAsia"/>
                        <w:sz w:val="18"/>
                        <w:szCs w:val="18"/>
                      </w:rPr>
                      <w:t>发生额</w:t>
                    </w:r>
                  </w:p>
                </w:tc>
              </w:sdtContent>
            </w:sdt>
            <w:sdt>
              <w:sdtPr>
                <w:rPr>
                  <w:sz w:val="18"/>
                  <w:szCs w:val="18"/>
                </w:rPr>
                <w:tag w:val="_PLD_656f31b560d642bdb30b1a1db50f1150"/>
                <w:id w:val="-1926331342"/>
                <w:lock w:val="sdtLocked"/>
              </w:sdtPr>
              <w:sdtContent>
                <w:tc>
                  <w:tcPr>
                    <w:tcW w:w="615" w:type="pct"/>
                    <w:shd w:val="clear" w:color="auto" w:fill="auto"/>
                    <w:vAlign w:val="center"/>
                  </w:tcPr>
                  <w:p w14:paraId="635AD0B4" w14:textId="77777777" w:rsidR="007D47A1" w:rsidRPr="007D47A1" w:rsidRDefault="00000000" w:rsidP="005460F3">
                    <w:pPr>
                      <w:autoSpaceDE w:val="0"/>
                      <w:autoSpaceDN w:val="0"/>
                      <w:adjustRightInd w:val="0"/>
                      <w:jc w:val="center"/>
                      <w:rPr>
                        <w:sz w:val="18"/>
                        <w:szCs w:val="18"/>
                      </w:rPr>
                    </w:pPr>
                    <w:r w:rsidRPr="007D47A1">
                      <w:rPr>
                        <w:rFonts w:hint="eastAsia"/>
                        <w:sz w:val="18"/>
                        <w:szCs w:val="18"/>
                      </w:rPr>
                      <w:t>期末余额</w:t>
                    </w:r>
                  </w:p>
                </w:tc>
              </w:sdtContent>
            </w:sdt>
          </w:tr>
          <w:sdt>
            <w:sdtPr>
              <w:rPr>
                <w:sz w:val="18"/>
                <w:szCs w:val="18"/>
              </w:rPr>
              <w:alias w:val="关联债权债务往来"/>
              <w:tag w:val="_TUP_6bcf9c3a79e549839fd3bf2cfdd9967e"/>
              <w:id w:val="1108780730"/>
              <w:lock w:val="sdtLocked"/>
            </w:sdtPr>
            <w:sdtContent>
              <w:tr w:rsidR="007D47A1" w14:paraId="5C3A4A11" w14:textId="77777777" w:rsidTr="00FA406D">
                <w:tc>
                  <w:tcPr>
                    <w:tcW w:w="811" w:type="pct"/>
                    <w:shd w:val="clear" w:color="auto" w:fill="auto"/>
                    <w:vAlign w:val="center"/>
                  </w:tcPr>
                  <w:p w14:paraId="20327ACE" w14:textId="77777777" w:rsidR="007D47A1" w:rsidRPr="007D47A1" w:rsidRDefault="00000000" w:rsidP="005460F3">
                    <w:pPr>
                      <w:autoSpaceDE w:val="0"/>
                      <w:autoSpaceDN w:val="0"/>
                      <w:adjustRightInd w:val="0"/>
                      <w:rPr>
                        <w:sz w:val="18"/>
                        <w:szCs w:val="18"/>
                      </w:rPr>
                    </w:pPr>
                    <w:r w:rsidRPr="007D47A1">
                      <w:rPr>
                        <w:sz w:val="18"/>
                        <w:szCs w:val="18"/>
                      </w:rPr>
                      <w:t>江苏天海特种装备有限公司</w:t>
                    </w:r>
                  </w:p>
                </w:tc>
                <w:sdt>
                  <w:sdtPr>
                    <w:rPr>
                      <w:sz w:val="18"/>
                      <w:szCs w:val="18"/>
                    </w:rPr>
                    <w:alias w:val="关联债权债务往来的关联方关系"/>
                    <w:tag w:val="_GBC_679285fa5ad84826afdcbe28cc1f1421"/>
                    <w:id w:val="-873070545"/>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448" w:type="pct"/>
                        <w:shd w:val="clear" w:color="auto" w:fill="auto"/>
                        <w:vAlign w:val="center"/>
                      </w:tcPr>
                      <w:p w14:paraId="4B9DFAB7" w14:textId="10E6C624" w:rsidR="007D47A1" w:rsidRPr="007D47A1" w:rsidRDefault="00000000" w:rsidP="005460F3">
                        <w:pPr>
                          <w:autoSpaceDE w:val="0"/>
                          <w:autoSpaceDN w:val="0"/>
                          <w:adjustRightInd w:val="0"/>
                          <w:rPr>
                            <w:color w:val="FFC000"/>
                            <w:sz w:val="18"/>
                            <w:szCs w:val="18"/>
                          </w:rPr>
                        </w:pPr>
                        <w:r>
                          <w:rPr>
                            <w:sz w:val="18"/>
                            <w:szCs w:val="18"/>
                          </w:rPr>
                          <w:t>联营公司</w:t>
                        </w:r>
                      </w:p>
                    </w:tc>
                  </w:sdtContent>
                </w:sdt>
                <w:tc>
                  <w:tcPr>
                    <w:tcW w:w="620" w:type="pct"/>
                    <w:shd w:val="clear" w:color="auto" w:fill="auto"/>
                    <w:vAlign w:val="center"/>
                  </w:tcPr>
                  <w:p w14:paraId="06A81C12" w14:textId="77777777" w:rsidR="007D47A1" w:rsidRPr="007D47A1" w:rsidRDefault="00000000" w:rsidP="005460F3">
                    <w:pPr>
                      <w:autoSpaceDE w:val="0"/>
                      <w:autoSpaceDN w:val="0"/>
                      <w:adjustRightInd w:val="0"/>
                      <w:jc w:val="right"/>
                      <w:rPr>
                        <w:sz w:val="18"/>
                        <w:szCs w:val="18"/>
                      </w:rPr>
                    </w:pPr>
                    <w:r w:rsidRPr="007D47A1">
                      <w:rPr>
                        <w:sz w:val="18"/>
                        <w:szCs w:val="18"/>
                      </w:rPr>
                      <w:t>40,821.80</w:t>
                    </w:r>
                  </w:p>
                </w:tc>
                <w:tc>
                  <w:tcPr>
                    <w:tcW w:w="615" w:type="pct"/>
                    <w:shd w:val="clear" w:color="auto" w:fill="auto"/>
                    <w:vAlign w:val="center"/>
                  </w:tcPr>
                  <w:p w14:paraId="7A498CFE" w14:textId="77777777" w:rsidR="007D47A1" w:rsidRPr="007D47A1" w:rsidRDefault="00000000" w:rsidP="005460F3">
                    <w:pPr>
                      <w:autoSpaceDE w:val="0"/>
                      <w:autoSpaceDN w:val="0"/>
                      <w:adjustRightInd w:val="0"/>
                      <w:jc w:val="right"/>
                      <w:rPr>
                        <w:sz w:val="18"/>
                        <w:szCs w:val="18"/>
                      </w:rPr>
                    </w:pPr>
                    <w:r w:rsidRPr="007D47A1">
                      <w:rPr>
                        <w:sz w:val="18"/>
                        <w:szCs w:val="18"/>
                      </w:rPr>
                      <w:t>296,754.47</w:t>
                    </w:r>
                  </w:p>
                </w:tc>
                <w:tc>
                  <w:tcPr>
                    <w:tcW w:w="615" w:type="pct"/>
                    <w:shd w:val="clear" w:color="auto" w:fill="auto"/>
                    <w:vAlign w:val="center"/>
                  </w:tcPr>
                  <w:p w14:paraId="72B2DDC9" w14:textId="77777777" w:rsidR="007D47A1" w:rsidRPr="007D47A1" w:rsidRDefault="00000000" w:rsidP="005460F3">
                    <w:pPr>
                      <w:autoSpaceDE w:val="0"/>
                      <w:autoSpaceDN w:val="0"/>
                      <w:adjustRightInd w:val="0"/>
                      <w:jc w:val="right"/>
                      <w:rPr>
                        <w:sz w:val="18"/>
                        <w:szCs w:val="18"/>
                      </w:rPr>
                    </w:pPr>
                    <w:r w:rsidRPr="007D47A1">
                      <w:rPr>
                        <w:sz w:val="18"/>
                        <w:szCs w:val="18"/>
                      </w:rPr>
                      <w:t>337,576.27</w:t>
                    </w:r>
                  </w:p>
                </w:tc>
                <w:tc>
                  <w:tcPr>
                    <w:tcW w:w="615" w:type="pct"/>
                    <w:shd w:val="clear" w:color="auto" w:fill="auto"/>
                    <w:vAlign w:val="center"/>
                  </w:tcPr>
                  <w:p w14:paraId="52F36F6A" w14:textId="77777777" w:rsidR="007D47A1" w:rsidRPr="007D47A1" w:rsidRDefault="00000000" w:rsidP="005460F3">
                    <w:pPr>
                      <w:autoSpaceDE w:val="0"/>
                      <w:autoSpaceDN w:val="0"/>
                      <w:adjustRightInd w:val="0"/>
                      <w:jc w:val="right"/>
                      <w:rPr>
                        <w:sz w:val="18"/>
                        <w:szCs w:val="18"/>
                      </w:rPr>
                    </w:pPr>
                    <w:r w:rsidRPr="007D47A1">
                      <w:rPr>
                        <w:sz w:val="18"/>
                        <w:szCs w:val="18"/>
                      </w:rPr>
                      <w:t>3,985,233.87</w:t>
                    </w:r>
                  </w:p>
                </w:tc>
                <w:tc>
                  <w:tcPr>
                    <w:tcW w:w="661" w:type="pct"/>
                    <w:shd w:val="clear" w:color="auto" w:fill="auto"/>
                    <w:vAlign w:val="center"/>
                  </w:tcPr>
                  <w:p w14:paraId="60061809" w14:textId="77777777" w:rsidR="007D47A1" w:rsidRPr="007D47A1" w:rsidRDefault="00000000" w:rsidP="005460F3">
                    <w:pPr>
                      <w:autoSpaceDE w:val="0"/>
                      <w:autoSpaceDN w:val="0"/>
                      <w:adjustRightInd w:val="0"/>
                      <w:jc w:val="right"/>
                      <w:rPr>
                        <w:sz w:val="18"/>
                        <w:szCs w:val="18"/>
                      </w:rPr>
                    </w:pPr>
                    <w:r w:rsidRPr="007D47A1">
                      <w:rPr>
                        <w:sz w:val="18"/>
                        <w:szCs w:val="18"/>
                      </w:rPr>
                      <w:t>-1,560,867.32</w:t>
                    </w:r>
                  </w:p>
                </w:tc>
                <w:tc>
                  <w:tcPr>
                    <w:tcW w:w="615" w:type="pct"/>
                    <w:shd w:val="clear" w:color="auto" w:fill="auto"/>
                    <w:vAlign w:val="center"/>
                  </w:tcPr>
                  <w:p w14:paraId="64D50C00" w14:textId="77777777" w:rsidR="007D47A1" w:rsidRPr="007D47A1" w:rsidRDefault="00000000" w:rsidP="005460F3">
                    <w:pPr>
                      <w:autoSpaceDE w:val="0"/>
                      <w:autoSpaceDN w:val="0"/>
                      <w:adjustRightInd w:val="0"/>
                      <w:jc w:val="right"/>
                      <w:rPr>
                        <w:sz w:val="18"/>
                        <w:szCs w:val="18"/>
                      </w:rPr>
                    </w:pPr>
                    <w:r w:rsidRPr="007D47A1">
                      <w:rPr>
                        <w:sz w:val="18"/>
                        <w:szCs w:val="18"/>
                      </w:rPr>
                      <w:t>2,424,366.55</w:t>
                    </w:r>
                  </w:p>
                </w:tc>
              </w:tr>
            </w:sdtContent>
          </w:sdt>
          <w:sdt>
            <w:sdtPr>
              <w:rPr>
                <w:sz w:val="18"/>
                <w:szCs w:val="18"/>
              </w:rPr>
              <w:alias w:val="关联债权债务往来"/>
              <w:tag w:val="_TUP_6bcf9c3a79e549839fd3bf2cfdd9967e"/>
              <w:id w:val="599536557"/>
              <w:lock w:val="sdtLocked"/>
            </w:sdtPr>
            <w:sdtContent>
              <w:tr w:rsidR="007D47A1" w14:paraId="28D0EF05" w14:textId="77777777" w:rsidTr="00FA406D">
                <w:tc>
                  <w:tcPr>
                    <w:tcW w:w="811" w:type="pct"/>
                    <w:shd w:val="clear" w:color="auto" w:fill="auto"/>
                    <w:vAlign w:val="center"/>
                  </w:tcPr>
                  <w:p w14:paraId="433867DC" w14:textId="77777777" w:rsidR="007D47A1" w:rsidRPr="007D47A1" w:rsidRDefault="00000000" w:rsidP="005460F3">
                    <w:pPr>
                      <w:autoSpaceDE w:val="0"/>
                      <w:autoSpaceDN w:val="0"/>
                      <w:adjustRightInd w:val="0"/>
                      <w:rPr>
                        <w:sz w:val="18"/>
                        <w:szCs w:val="18"/>
                      </w:rPr>
                    </w:pPr>
                    <w:r w:rsidRPr="007D47A1">
                      <w:rPr>
                        <w:sz w:val="18"/>
                        <w:szCs w:val="18"/>
                      </w:rPr>
                      <w:t>北京京城工业物流有限公司</w:t>
                    </w:r>
                  </w:p>
                </w:tc>
                <w:sdt>
                  <w:sdtPr>
                    <w:rPr>
                      <w:sz w:val="18"/>
                      <w:szCs w:val="18"/>
                    </w:rPr>
                    <w:alias w:val="关联债权债务往来的关联方关系"/>
                    <w:tag w:val="_GBC_679285fa5ad84826afdcbe28cc1f1421"/>
                    <w:id w:val="-1560472152"/>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448" w:type="pct"/>
                        <w:shd w:val="clear" w:color="auto" w:fill="auto"/>
                        <w:vAlign w:val="center"/>
                      </w:tcPr>
                      <w:p w14:paraId="65F53C29" w14:textId="0C5F53FF" w:rsidR="007D47A1" w:rsidRPr="007D47A1" w:rsidRDefault="00000000" w:rsidP="005460F3">
                        <w:pPr>
                          <w:autoSpaceDE w:val="0"/>
                          <w:autoSpaceDN w:val="0"/>
                          <w:adjustRightInd w:val="0"/>
                          <w:rPr>
                            <w:sz w:val="18"/>
                            <w:szCs w:val="18"/>
                          </w:rPr>
                        </w:pPr>
                        <w:r>
                          <w:rPr>
                            <w:sz w:val="18"/>
                            <w:szCs w:val="18"/>
                          </w:rPr>
                          <w:t>股东的子公司</w:t>
                        </w:r>
                      </w:p>
                    </w:tc>
                  </w:sdtContent>
                </w:sdt>
                <w:tc>
                  <w:tcPr>
                    <w:tcW w:w="620" w:type="pct"/>
                    <w:shd w:val="clear" w:color="auto" w:fill="auto"/>
                    <w:vAlign w:val="center"/>
                  </w:tcPr>
                  <w:p w14:paraId="0C11D78D" w14:textId="77777777" w:rsidR="007D47A1" w:rsidRPr="007D47A1" w:rsidRDefault="00000000" w:rsidP="005460F3">
                    <w:pPr>
                      <w:autoSpaceDE w:val="0"/>
                      <w:autoSpaceDN w:val="0"/>
                      <w:adjustRightInd w:val="0"/>
                      <w:jc w:val="right"/>
                      <w:rPr>
                        <w:sz w:val="18"/>
                        <w:szCs w:val="18"/>
                      </w:rPr>
                    </w:pPr>
                  </w:p>
                </w:tc>
                <w:tc>
                  <w:tcPr>
                    <w:tcW w:w="615" w:type="pct"/>
                    <w:shd w:val="clear" w:color="auto" w:fill="auto"/>
                    <w:vAlign w:val="center"/>
                  </w:tcPr>
                  <w:p w14:paraId="2386E9DB" w14:textId="77777777" w:rsidR="007D47A1" w:rsidRPr="007D47A1" w:rsidRDefault="00000000" w:rsidP="005460F3">
                    <w:pPr>
                      <w:autoSpaceDE w:val="0"/>
                      <w:autoSpaceDN w:val="0"/>
                      <w:adjustRightInd w:val="0"/>
                      <w:jc w:val="right"/>
                      <w:rPr>
                        <w:sz w:val="18"/>
                        <w:szCs w:val="18"/>
                      </w:rPr>
                    </w:pPr>
                  </w:p>
                </w:tc>
                <w:tc>
                  <w:tcPr>
                    <w:tcW w:w="615" w:type="pct"/>
                    <w:shd w:val="clear" w:color="auto" w:fill="auto"/>
                    <w:vAlign w:val="center"/>
                  </w:tcPr>
                  <w:p w14:paraId="09C641CA" w14:textId="77777777" w:rsidR="007D47A1" w:rsidRPr="007D47A1" w:rsidRDefault="00000000" w:rsidP="005460F3">
                    <w:pPr>
                      <w:autoSpaceDE w:val="0"/>
                      <w:autoSpaceDN w:val="0"/>
                      <w:adjustRightInd w:val="0"/>
                      <w:jc w:val="right"/>
                      <w:rPr>
                        <w:sz w:val="18"/>
                        <w:szCs w:val="18"/>
                      </w:rPr>
                    </w:pPr>
                  </w:p>
                </w:tc>
                <w:tc>
                  <w:tcPr>
                    <w:tcW w:w="615" w:type="pct"/>
                    <w:shd w:val="clear" w:color="auto" w:fill="auto"/>
                    <w:vAlign w:val="center"/>
                  </w:tcPr>
                  <w:p w14:paraId="15D6A3F3" w14:textId="77777777" w:rsidR="007D47A1" w:rsidRPr="007D47A1" w:rsidRDefault="00000000" w:rsidP="005460F3">
                    <w:pPr>
                      <w:autoSpaceDE w:val="0"/>
                      <w:autoSpaceDN w:val="0"/>
                      <w:adjustRightInd w:val="0"/>
                      <w:jc w:val="right"/>
                      <w:rPr>
                        <w:sz w:val="18"/>
                        <w:szCs w:val="18"/>
                      </w:rPr>
                    </w:pPr>
                    <w:r w:rsidRPr="007D47A1">
                      <w:rPr>
                        <w:sz w:val="18"/>
                        <w:szCs w:val="18"/>
                      </w:rPr>
                      <w:t>902,227.27</w:t>
                    </w:r>
                  </w:p>
                </w:tc>
                <w:tc>
                  <w:tcPr>
                    <w:tcW w:w="661" w:type="pct"/>
                    <w:shd w:val="clear" w:color="auto" w:fill="auto"/>
                    <w:vAlign w:val="center"/>
                  </w:tcPr>
                  <w:p w14:paraId="665C5247" w14:textId="77777777" w:rsidR="007D47A1" w:rsidRPr="007D47A1" w:rsidRDefault="00000000" w:rsidP="005460F3">
                    <w:pPr>
                      <w:autoSpaceDE w:val="0"/>
                      <w:autoSpaceDN w:val="0"/>
                      <w:adjustRightInd w:val="0"/>
                      <w:jc w:val="right"/>
                      <w:rPr>
                        <w:sz w:val="18"/>
                        <w:szCs w:val="18"/>
                      </w:rPr>
                    </w:pPr>
                  </w:p>
                </w:tc>
                <w:tc>
                  <w:tcPr>
                    <w:tcW w:w="615" w:type="pct"/>
                    <w:shd w:val="clear" w:color="auto" w:fill="auto"/>
                    <w:vAlign w:val="center"/>
                  </w:tcPr>
                  <w:p w14:paraId="7ECD660D" w14:textId="77777777" w:rsidR="007D47A1" w:rsidRPr="007D47A1" w:rsidRDefault="00000000" w:rsidP="005460F3">
                    <w:pPr>
                      <w:autoSpaceDE w:val="0"/>
                      <w:autoSpaceDN w:val="0"/>
                      <w:adjustRightInd w:val="0"/>
                      <w:jc w:val="right"/>
                      <w:rPr>
                        <w:sz w:val="18"/>
                        <w:szCs w:val="18"/>
                      </w:rPr>
                    </w:pPr>
                    <w:r w:rsidRPr="007D47A1">
                      <w:rPr>
                        <w:sz w:val="18"/>
                        <w:szCs w:val="18"/>
                      </w:rPr>
                      <w:t>902,227.27</w:t>
                    </w:r>
                  </w:p>
                </w:tc>
              </w:tr>
            </w:sdtContent>
          </w:sdt>
          <w:sdt>
            <w:sdtPr>
              <w:rPr>
                <w:sz w:val="18"/>
                <w:szCs w:val="18"/>
              </w:rPr>
              <w:alias w:val="关联债权债务往来"/>
              <w:tag w:val="_TUP_6bcf9c3a79e549839fd3bf2cfdd9967e"/>
              <w:id w:val="1035769610"/>
              <w:lock w:val="sdtLocked"/>
            </w:sdtPr>
            <w:sdtContent>
              <w:tr w:rsidR="007D47A1" w14:paraId="319FFAF5" w14:textId="77777777" w:rsidTr="00FA406D">
                <w:tc>
                  <w:tcPr>
                    <w:tcW w:w="811" w:type="pct"/>
                    <w:shd w:val="clear" w:color="auto" w:fill="auto"/>
                    <w:vAlign w:val="center"/>
                  </w:tcPr>
                  <w:p w14:paraId="726E54AD" w14:textId="77777777" w:rsidR="007D47A1" w:rsidRPr="007D47A1" w:rsidRDefault="00000000" w:rsidP="005460F3">
                    <w:pPr>
                      <w:autoSpaceDE w:val="0"/>
                      <w:autoSpaceDN w:val="0"/>
                      <w:adjustRightInd w:val="0"/>
                      <w:rPr>
                        <w:sz w:val="18"/>
                        <w:szCs w:val="18"/>
                      </w:rPr>
                    </w:pPr>
                    <w:r w:rsidRPr="007D47A1">
                      <w:rPr>
                        <w:sz w:val="18"/>
                        <w:szCs w:val="18"/>
                      </w:rPr>
                      <w:t>北京京城控股有限责任公司</w:t>
                    </w:r>
                  </w:p>
                </w:tc>
                <w:sdt>
                  <w:sdtPr>
                    <w:rPr>
                      <w:sz w:val="18"/>
                      <w:szCs w:val="18"/>
                    </w:rPr>
                    <w:alias w:val="关联债权债务往来的关联方关系"/>
                    <w:tag w:val="_GBC_679285fa5ad84826afdcbe28cc1f1421"/>
                    <w:id w:val="-966653338"/>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448" w:type="pct"/>
                        <w:shd w:val="clear" w:color="auto" w:fill="auto"/>
                        <w:vAlign w:val="center"/>
                      </w:tcPr>
                      <w:p w14:paraId="0DB36417" w14:textId="690841CF" w:rsidR="007D47A1" w:rsidRPr="007D47A1" w:rsidRDefault="00000000" w:rsidP="005460F3">
                        <w:pPr>
                          <w:autoSpaceDE w:val="0"/>
                          <w:autoSpaceDN w:val="0"/>
                          <w:adjustRightInd w:val="0"/>
                          <w:rPr>
                            <w:sz w:val="18"/>
                            <w:szCs w:val="18"/>
                          </w:rPr>
                        </w:pPr>
                        <w:r>
                          <w:rPr>
                            <w:sz w:val="18"/>
                            <w:szCs w:val="18"/>
                          </w:rPr>
                          <w:t>控股股东</w:t>
                        </w:r>
                      </w:p>
                    </w:tc>
                  </w:sdtContent>
                </w:sdt>
                <w:tc>
                  <w:tcPr>
                    <w:tcW w:w="620" w:type="pct"/>
                    <w:shd w:val="clear" w:color="auto" w:fill="auto"/>
                    <w:vAlign w:val="center"/>
                  </w:tcPr>
                  <w:p w14:paraId="361387EB" w14:textId="77777777" w:rsidR="007D47A1" w:rsidRPr="007D47A1" w:rsidRDefault="00000000" w:rsidP="005460F3">
                    <w:pPr>
                      <w:autoSpaceDE w:val="0"/>
                      <w:autoSpaceDN w:val="0"/>
                      <w:adjustRightInd w:val="0"/>
                      <w:jc w:val="right"/>
                      <w:rPr>
                        <w:sz w:val="18"/>
                        <w:szCs w:val="18"/>
                      </w:rPr>
                    </w:pPr>
                  </w:p>
                </w:tc>
                <w:tc>
                  <w:tcPr>
                    <w:tcW w:w="615" w:type="pct"/>
                    <w:shd w:val="clear" w:color="auto" w:fill="auto"/>
                    <w:vAlign w:val="center"/>
                  </w:tcPr>
                  <w:p w14:paraId="265219BD" w14:textId="77777777" w:rsidR="007D47A1" w:rsidRPr="007D47A1" w:rsidRDefault="00000000" w:rsidP="005460F3">
                    <w:pPr>
                      <w:autoSpaceDE w:val="0"/>
                      <w:autoSpaceDN w:val="0"/>
                      <w:adjustRightInd w:val="0"/>
                      <w:jc w:val="right"/>
                      <w:rPr>
                        <w:sz w:val="18"/>
                        <w:szCs w:val="18"/>
                      </w:rPr>
                    </w:pPr>
                  </w:p>
                </w:tc>
                <w:tc>
                  <w:tcPr>
                    <w:tcW w:w="615" w:type="pct"/>
                    <w:shd w:val="clear" w:color="auto" w:fill="auto"/>
                    <w:vAlign w:val="center"/>
                  </w:tcPr>
                  <w:p w14:paraId="36B2398F" w14:textId="77777777" w:rsidR="007D47A1" w:rsidRPr="007D47A1" w:rsidRDefault="00000000" w:rsidP="005460F3">
                    <w:pPr>
                      <w:autoSpaceDE w:val="0"/>
                      <w:autoSpaceDN w:val="0"/>
                      <w:adjustRightInd w:val="0"/>
                      <w:jc w:val="right"/>
                      <w:rPr>
                        <w:sz w:val="18"/>
                        <w:szCs w:val="18"/>
                      </w:rPr>
                    </w:pPr>
                  </w:p>
                </w:tc>
                <w:tc>
                  <w:tcPr>
                    <w:tcW w:w="615" w:type="pct"/>
                    <w:shd w:val="clear" w:color="auto" w:fill="auto"/>
                    <w:vAlign w:val="center"/>
                  </w:tcPr>
                  <w:p w14:paraId="6E56EAE1" w14:textId="77777777" w:rsidR="007D47A1" w:rsidRPr="007D47A1" w:rsidRDefault="00000000" w:rsidP="005460F3">
                    <w:pPr>
                      <w:autoSpaceDE w:val="0"/>
                      <w:autoSpaceDN w:val="0"/>
                      <w:adjustRightInd w:val="0"/>
                      <w:jc w:val="right"/>
                      <w:rPr>
                        <w:sz w:val="18"/>
                        <w:szCs w:val="18"/>
                      </w:rPr>
                    </w:pPr>
                    <w:r w:rsidRPr="007D47A1">
                      <w:rPr>
                        <w:sz w:val="18"/>
                        <w:szCs w:val="18"/>
                      </w:rPr>
                      <w:t>1,160.83</w:t>
                    </w:r>
                  </w:p>
                </w:tc>
                <w:tc>
                  <w:tcPr>
                    <w:tcW w:w="661" w:type="pct"/>
                    <w:shd w:val="clear" w:color="auto" w:fill="auto"/>
                    <w:vAlign w:val="center"/>
                  </w:tcPr>
                  <w:p w14:paraId="177DA1F7" w14:textId="77777777" w:rsidR="007D47A1" w:rsidRPr="007D47A1" w:rsidRDefault="00000000" w:rsidP="005460F3">
                    <w:pPr>
                      <w:autoSpaceDE w:val="0"/>
                      <w:autoSpaceDN w:val="0"/>
                      <w:adjustRightInd w:val="0"/>
                      <w:jc w:val="right"/>
                      <w:rPr>
                        <w:sz w:val="18"/>
                        <w:szCs w:val="18"/>
                      </w:rPr>
                    </w:pPr>
                    <w:r w:rsidRPr="007D47A1">
                      <w:rPr>
                        <w:sz w:val="18"/>
                        <w:szCs w:val="18"/>
                      </w:rPr>
                      <w:t>40,130,394.73</w:t>
                    </w:r>
                  </w:p>
                </w:tc>
                <w:tc>
                  <w:tcPr>
                    <w:tcW w:w="615" w:type="pct"/>
                    <w:shd w:val="clear" w:color="auto" w:fill="auto"/>
                    <w:vAlign w:val="center"/>
                  </w:tcPr>
                  <w:p w14:paraId="49BB4DAE" w14:textId="77777777" w:rsidR="007D47A1" w:rsidRPr="007D47A1" w:rsidRDefault="00000000" w:rsidP="005460F3">
                    <w:pPr>
                      <w:autoSpaceDE w:val="0"/>
                      <w:autoSpaceDN w:val="0"/>
                      <w:adjustRightInd w:val="0"/>
                      <w:jc w:val="right"/>
                      <w:rPr>
                        <w:sz w:val="18"/>
                        <w:szCs w:val="18"/>
                      </w:rPr>
                    </w:pPr>
                    <w:r w:rsidRPr="007D47A1">
                      <w:rPr>
                        <w:sz w:val="18"/>
                        <w:szCs w:val="18"/>
                      </w:rPr>
                      <w:t>40,131,555.56</w:t>
                    </w:r>
                  </w:p>
                </w:tc>
              </w:tr>
            </w:sdtContent>
          </w:sdt>
          <w:sdt>
            <w:sdtPr>
              <w:rPr>
                <w:sz w:val="18"/>
                <w:szCs w:val="18"/>
              </w:rPr>
              <w:alias w:val="关联债权债务往来"/>
              <w:tag w:val="_TUP_6bcf9c3a79e549839fd3bf2cfdd9967e"/>
              <w:id w:val="939178420"/>
              <w:lock w:val="sdtLocked"/>
            </w:sdtPr>
            <w:sdtContent>
              <w:tr w:rsidR="007D47A1" w14:paraId="080A7C93" w14:textId="77777777" w:rsidTr="00FA406D">
                <w:tc>
                  <w:tcPr>
                    <w:tcW w:w="811" w:type="pct"/>
                    <w:shd w:val="clear" w:color="auto" w:fill="auto"/>
                    <w:vAlign w:val="center"/>
                  </w:tcPr>
                  <w:p w14:paraId="616B4E50" w14:textId="77777777" w:rsidR="007D47A1" w:rsidRPr="007D47A1" w:rsidRDefault="00000000" w:rsidP="005460F3">
                    <w:pPr>
                      <w:autoSpaceDE w:val="0"/>
                      <w:autoSpaceDN w:val="0"/>
                      <w:adjustRightInd w:val="0"/>
                      <w:rPr>
                        <w:sz w:val="18"/>
                        <w:szCs w:val="18"/>
                      </w:rPr>
                    </w:pPr>
                    <w:r w:rsidRPr="007D47A1">
                      <w:rPr>
                        <w:sz w:val="18"/>
                        <w:szCs w:val="18"/>
                      </w:rPr>
                      <w:t>北京兰天达汽车清洁燃料技术有限公司</w:t>
                    </w:r>
                  </w:p>
                </w:tc>
                <w:sdt>
                  <w:sdtPr>
                    <w:rPr>
                      <w:sz w:val="18"/>
                      <w:szCs w:val="18"/>
                    </w:rPr>
                    <w:alias w:val="关联债权债务往来的关联方关系"/>
                    <w:tag w:val="_GBC_679285fa5ad84826afdcbe28cc1f1421"/>
                    <w:id w:val="-1017148409"/>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448" w:type="pct"/>
                        <w:shd w:val="clear" w:color="auto" w:fill="auto"/>
                        <w:vAlign w:val="center"/>
                      </w:tcPr>
                      <w:p w14:paraId="6CA82D93" w14:textId="07C948CF" w:rsidR="007D47A1" w:rsidRPr="007D47A1" w:rsidRDefault="00000000" w:rsidP="005460F3">
                        <w:pPr>
                          <w:autoSpaceDE w:val="0"/>
                          <w:autoSpaceDN w:val="0"/>
                          <w:adjustRightInd w:val="0"/>
                          <w:rPr>
                            <w:sz w:val="18"/>
                            <w:szCs w:val="18"/>
                          </w:rPr>
                        </w:pPr>
                        <w:r>
                          <w:rPr>
                            <w:sz w:val="18"/>
                            <w:szCs w:val="18"/>
                          </w:rPr>
                          <w:t>其他</w:t>
                        </w:r>
                      </w:p>
                    </w:tc>
                  </w:sdtContent>
                </w:sdt>
                <w:tc>
                  <w:tcPr>
                    <w:tcW w:w="620" w:type="pct"/>
                    <w:shd w:val="clear" w:color="auto" w:fill="auto"/>
                    <w:vAlign w:val="center"/>
                  </w:tcPr>
                  <w:p w14:paraId="0AE94A6E" w14:textId="77777777" w:rsidR="007D47A1" w:rsidRPr="007D47A1" w:rsidRDefault="00000000" w:rsidP="005460F3">
                    <w:pPr>
                      <w:autoSpaceDE w:val="0"/>
                      <w:autoSpaceDN w:val="0"/>
                      <w:adjustRightInd w:val="0"/>
                      <w:jc w:val="right"/>
                      <w:rPr>
                        <w:sz w:val="18"/>
                        <w:szCs w:val="18"/>
                      </w:rPr>
                    </w:pPr>
                    <w:r w:rsidRPr="007D47A1">
                      <w:rPr>
                        <w:sz w:val="18"/>
                        <w:szCs w:val="18"/>
                      </w:rPr>
                      <w:t>7,706,543.98</w:t>
                    </w:r>
                  </w:p>
                </w:tc>
                <w:tc>
                  <w:tcPr>
                    <w:tcW w:w="615" w:type="pct"/>
                    <w:shd w:val="clear" w:color="auto" w:fill="auto"/>
                    <w:vAlign w:val="center"/>
                  </w:tcPr>
                  <w:p w14:paraId="32D91256" w14:textId="77777777" w:rsidR="007D47A1" w:rsidRPr="007D47A1" w:rsidRDefault="00000000" w:rsidP="005460F3">
                    <w:pPr>
                      <w:autoSpaceDE w:val="0"/>
                      <w:autoSpaceDN w:val="0"/>
                      <w:adjustRightInd w:val="0"/>
                      <w:jc w:val="right"/>
                      <w:rPr>
                        <w:sz w:val="18"/>
                        <w:szCs w:val="18"/>
                      </w:rPr>
                    </w:pPr>
                    <w:r w:rsidRPr="007D47A1">
                      <w:rPr>
                        <w:sz w:val="18"/>
                        <w:szCs w:val="18"/>
                      </w:rPr>
                      <w:t>-2,977,457.32</w:t>
                    </w:r>
                  </w:p>
                </w:tc>
                <w:tc>
                  <w:tcPr>
                    <w:tcW w:w="615" w:type="pct"/>
                    <w:shd w:val="clear" w:color="auto" w:fill="auto"/>
                    <w:vAlign w:val="center"/>
                  </w:tcPr>
                  <w:p w14:paraId="4CA145CF" w14:textId="77777777" w:rsidR="007D47A1" w:rsidRPr="007D47A1" w:rsidRDefault="00000000" w:rsidP="005460F3">
                    <w:pPr>
                      <w:autoSpaceDE w:val="0"/>
                      <w:autoSpaceDN w:val="0"/>
                      <w:adjustRightInd w:val="0"/>
                      <w:jc w:val="right"/>
                      <w:rPr>
                        <w:sz w:val="18"/>
                        <w:szCs w:val="18"/>
                      </w:rPr>
                    </w:pPr>
                    <w:r w:rsidRPr="007D47A1">
                      <w:rPr>
                        <w:sz w:val="18"/>
                        <w:szCs w:val="18"/>
                      </w:rPr>
                      <w:t>4,729,086.66</w:t>
                    </w:r>
                  </w:p>
                </w:tc>
                <w:tc>
                  <w:tcPr>
                    <w:tcW w:w="615" w:type="pct"/>
                    <w:shd w:val="clear" w:color="auto" w:fill="auto"/>
                    <w:vAlign w:val="center"/>
                  </w:tcPr>
                  <w:p w14:paraId="61FFE47F" w14:textId="77777777" w:rsidR="007D47A1" w:rsidRPr="007D47A1" w:rsidRDefault="00000000" w:rsidP="005460F3">
                    <w:pPr>
                      <w:autoSpaceDE w:val="0"/>
                      <w:autoSpaceDN w:val="0"/>
                      <w:adjustRightInd w:val="0"/>
                      <w:jc w:val="right"/>
                      <w:rPr>
                        <w:sz w:val="18"/>
                        <w:szCs w:val="18"/>
                      </w:rPr>
                    </w:pPr>
                    <w:r w:rsidRPr="007D47A1">
                      <w:rPr>
                        <w:sz w:val="18"/>
                        <w:szCs w:val="18"/>
                      </w:rPr>
                      <w:t>29,381,638.59</w:t>
                    </w:r>
                  </w:p>
                </w:tc>
                <w:tc>
                  <w:tcPr>
                    <w:tcW w:w="661" w:type="pct"/>
                    <w:shd w:val="clear" w:color="auto" w:fill="auto"/>
                    <w:vAlign w:val="center"/>
                  </w:tcPr>
                  <w:p w14:paraId="30EDD539" w14:textId="77777777" w:rsidR="007D47A1" w:rsidRPr="007D47A1" w:rsidRDefault="00000000" w:rsidP="005460F3">
                    <w:pPr>
                      <w:autoSpaceDE w:val="0"/>
                      <w:autoSpaceDN w:val="0"/>
                      <w:adjustRightInd w:val="0"/>
                      <w:jc w:val="right"/>
                      <w:rPr>
                        <w:sz w:val="18"/>
                        <w:szCs w:val="18"/>
                      </w:rPr>
                    </w:pPr>
                    <w:r w:rsidRPr="007D47A1">
                      <w:rPr>
                        <w:sz w:val="18"/>
                        <w:szCs w:val="18"/>
                      </w:rPr>
                      <w:t>-17,823,687.22</w:t>
                    </w:r>
                  </w:p>
                </w:tc>
                <w:tc>
                  <w:tcPr>
                    <w:tcW w:w="615" w:type="pct"/>
                    <w:shd w:val="clear" w:color="auto" w:fill="auto"/>
                    <w:vAlign w:val="center"/>
                  </w:tcPr>
                  <w:p w14:paraId="2F19B391" w14:textId="77777777" w:rsidR="007D47A1" w:rsidRPr="007D47A1" w:rsidRDefault="00000000" w:rsidP="005460F3">
                    <w:pPr>
                      <w:autoSpaceDE w:val="0"/>
                      <w:autoSpaceDN w:val="0"/>
                      <w:adjustRightInd w:val="0"/>
                      <w:jc w:val="right"/>
                      <w:rPr>
                        <w:sz w:val="18"/>
                        <w:szCs w:val="18"/>
                      </w:rPr>
                    </w:pPr>
                    <w:r w:rsidRPr="007D47A1">
                      <w:rPr>
                        <w:sz w:val="18"/>
                        <w:szCs w:val="18"/>
                      </w:rPr>
                      <w:t>11,557,951.37</w:t>
                    </w:r>
                  </w:p>
                </w:tc>
              </w:tr>
            </w:sdtContent>
          </w:sdt>
          <w:sdt>
            <w:sdtPr>
              <w:rPr>
                <w:sz w:val="18"/>
                <w:szCs w:val="18"/>
              </w:rPr>
              <w:alias w:val="关联债权债务往来"/>
              <w:tag w:val="_TUP_6bcf9c3a79e549839fd3bf2cfdd9967e"/>
              <w:id w:val="-361361252"/>
              <w:lock w:val="sdtLocked"/>
            </w:sdtPr>
            <w:sdtContent>
              <w:tr w:rsidR="007D47A1" w14:paraId="43B8A3A8" w14:textId="77777777" w:rsidTr="00FA406D">
                <w:tc>
                  <w:tcPr>
                    <w:tcW w:w="811" w:type="pct"/>
                    <w:shd w:val="clear" w:color="auto" w:fill="auto"/>
                    <w:vAlign w:val="center"/>
                  </w:tcPr>
                  <w:p w14:paraId="1559BE0A" w14:textId="77777777" w:rsidR="007D47A1" w:rsidRPr="007D47A1" w:rsidRDefault="00000000" w:rsidP="005460F3">
                    <w:pPr>
                      <w:autoSpaceDE w:val="0"/>
                      <w:autoSpaceDN w:val="0"/>
                      <w:adjustRightInd w:val="0"/>
                      <w:rPr>
                        <w:sz w:val="18"/>
                        <w:szCs w:val="18"/>
                      </w:rPr>
                    </w:pPr>
                    <w:r w:rsidRPr="007D47A1">
                      <w:rPr>
                        <w:sz w:val="18"/>
                        <w:szCs w:val="18"/>
                      </w:rPr>
                      <w:t>北京第一机床厂</w:t>
                    </w:r>
                  </w:p>
                </w:tc>
                <w:sdt>
                  <w:sdtPr>
                    <w:rPr>
                      <w:sz w:val="18"/>
                      <w:szCs w:val="18"/>
                    </w:rPr>
                    <w:alias w:val="关联债权债务往来的关联方关系"/>
                    <w:tag w:val="_GBC_679285fa5ad84826afdcbe28cc1f1421"/>
                    <w:id w:val="-1742779926"/>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448" w:type="pct"/>
                        <w:shd w:val="clear" w:color="auto" w:fill="auto"/>
                        <w:vAlign w:val="center"/>
                      </w:tcPr>
                      <w:p w14:paraId="2EDC46AC" w14:textId="3CB38E9D" w:rsidR="007D47A1" w:rsidRPr="007D47A1" w:rsidRDefault="00000000" w:rsidP="005460F3">
                        <w:pPr>
                          <w:autoSpaceDE w:val="0"/>
                          <w:autoSpaceDN w:val="0"/>
                          <w:adjustRightInd w:val="0"/>
                          <w:rPr>
                            <w:sz w:val="18"/>
                            <w:szCs w:val="18"/>
                          </w:rPr>
                        </w:pPr>
                        <w:r>
                          <w:rPr>
                            <w:sz w:val="18"/>
                            <w:szCs w:val="18"/>
                          </w:rPr>
                          <w:t>股东的子公司</w:t>
                        </w:r>
                      </w:p>
                    </w:tc>
                  </w:sdtContent>
                </w:sdt>
                <w:tc>
                  <w:tcPr>
                    <w:tcW w:w="620" w:type="pct"/>
                    <w:shd w:val="clear" w:color="auto" w:fill="auto"/>
                    <w:vAlign w:val="center"/>
                  </w:tcPr>
                  <w:p w14:paraId="5390016F" w14:textId="77777777" w:rsidR="007D47A1" w:rsidRPr="007D47A1" w:rsidRDefault="00000000" w:rsidP="005460F3">
                    <w:pPr>
                      <w:autoSpaceDE w:val="0"/>
                      <w:autoSpaceDN w:val="0"/>
                      <w:adjustRightInd w:val="0"/>
                      <w:jc w:val="right"/>
                      <w:rPr>
                        <w:sz w:val="18"/>
                        <w:szCs w:val="18"/>
                      </w:rPr>
                    </w:pPr>
                  </w:p>
                </w:tc>
                <w:tc>
                  <w:tcPr>
                    <w:tcW w:w="615" w:type="pct"/>
                    <w:shd w:val="clear" w:color="auto" w:fill="auto"/>
                    <w:vAlign w:val="center"/>
                  </w:tcPr>
                  <w:p w14:paraId="5693EE11" w14:textId="77777777" w:rsidR="007D47A1" w:rsidRPr="007D47A1" w:rsidRDefault="00000000" w:rsidP="005460F3">
                    <w:pPr>
                      <w:autoSpaceDE w:val="0"/>
                      <w:autoSpaceDN w:val="0"/>
                      <w:adjustRightInd w:val="0"/>
                      <w:jc w:val="right"/>
                      <w:rPr>
                        <w:sz w:val="18"/>
                        <w:szCs w:val="18"/>
                      </w:rPr>
                    </w:pPr>
                  </w:p>
                </w:tc>
                <w:tc>
                  <w:tcPr>
                    <w:tcW w:w="615" w:type="pct"/>
                    <w:shd w:val="clear" w:color="auto" w:fill="auto"/>
                    <w:vAlign w:val="center"/>
                  </w:tcPr>
                  <w:p w14:paraId="0420EDDA" w14:textId="77777777" w:rsidR="007D47A1" w:rsidRPr="007D47A1" w:rsidRDefault="00000000" w:rsidP="005460F3">
                    <w:pPr>
                      <w:autoSpaceDE w:val="0"/>
                      <w:autoSpaceDN w:val="0"/>
                      <w:adjustRightInd w:val="0"/>
                      <w:jc w:val="right"/>
                      <w:rPr>
                        <w:sz w:val="18"/>
                        <w:szCs w:val="18"/>
                      </w:rPr>
                    </w:pPr>
                  </w:p>
                </w:tc>
                <w:tc>
                  <w:tcPr>
                    <w:tcW w:w="615" w:type="pct"/>
                    <w:shd w:val="clear" w:color="auto" w:fill="auto"/>
                    <w:vAlign w:val="center"/>
                  </w:tcPr>
                  <w:p w14:paraId="7E517858" w14:textId="77777777" w:rsidR="007D47A1" w:rsidRPr="007D47A1" w:rsidRDefault="00000000" w:rsidP="005460F3">
                    <w:pPr>
                      <w:autoSpaceDE w:val="0"/>
                      <w:autoSpaceDN w:val="0"/>
                      <w:adjustRightInd w:val="0"/>
                      <w:jc w:val="right"/>
                      <w:rPr>
                        <w:sz w:val="18"/>
                        <w:szCs w:val="18"/>
                      </w:rPr>
                    </w:pPr>
                    <w:r w:rsidRPr="007D47A1">
                      <w:rPr>
                        <w:sz w:val="18"/>
                        <w:szCs w:val="18"/>
                      </w:rPr>
                      <w:t>7,359.09</w:t>
                    </w:r>
                  </w:p>
                </w:tc>
                <w:tc>
                  <w:tcPr>
                    <w:tcW w:w="661" w:type="pct"/>
                    <w:shd w:val="clear" w:color="auto" w:fill="auto"/>
                    <w:vAlign w:val="center"/>
                  </w:tcPr>
                  <w:p w14:paraId="1682B1FF" w14:textId="77777777" w:rsidR="007D47A1" w:rsidRPr="007D47A1" w:rsidRDefault="00000000" w:rsidP="005460F3">
                    <w:pPr>
                      <w:autoSpaceDE w:val="0"/>
                      <w:autoSpaceDN w:val="0"/>
                      <w:adjustRightInd w:val="0"/>
                      <w:jc w:val="right"/>
                      <w:rPr>
                        <w:sz w:val="18"/>
                        <w:szCs w:val="18"/>
                      </w:rPr>
                    </w:pPr>
                  </w:p>
                </w:tc>
                <w:tc>
                  <w:tcPr>
                    <w:tcW w:w="615" w:type="pct"/>
                    <w:shd w:val="clear" w:color="auto" w:fill="auto"/>
                    <w:vAlign w:val="center"/>
                  </w:tcPr>
                  <w:p w14:paraId="2EF33803" w14:textId="77777777" w:rsidR="007D47A1" w:rsidRPr="007D47A1" w:rsidRDefault="00000000" w:rsidP="005460F3">
                    <w:pPr>
                      <w:autoSpaceDE w:val="0"/>
                      <w:autoSpaceDN w:val="0"/>
                      <w:adjustRightInd w:val="0"/>
                      <w:jc w:val="right"/>
                      <w:rPr>
                        <w:sz w:val="18"/>
                        <w:szCs w:val="18"/>
                      </w:rPr>
                    </w:pPr>
                    <w:r w:rsidRPr="007D47A1">
                      <w:rPr>
                        <w:sz w:val="18"/>
                        <w:szCs w:val="18"/>
                      </w:rPr>
                      <w:t>7,359.09</w:t>
                    </w:r>
                  </w:p>
                </w:tc>
              </w:tr>
            </w:sdtContent>
          </w:sdt>
          <w:sdt>
            <w:sdtPr>
              <w:rPr>
                <w:sz w:val="18"/>
                <w:szCs w:val="18"/>
              </w:rPr>
              <w:alias w:val="关联债权债务往来"/>
              <w:tag w:val="_TUP_6bcf9c3a79e549839fd3bf2cfdd9967e"/>
              <w:id w:val="2055423095"/>
              <w:lock w:val="sdtLocked"/>
            </w:sdtPr>
            <w:sdtContent>
              <w:tr w:rsidR="007D47A1" w14:paraId="465878C0" w14:textId="77777777" w:rsidTr="00FA406D">
                <w:tc>
                  <w:tcPr>
                    <w:tcW w:w="811" w:type="pct"/>
                    <w:shd w:val="clear" w:color="auto" w:fill="auto"/>
                    <w:vAlign w:val="center"/>
                  </w:tcPr>
                  <w:p w14:paraId="1D6B3255" w14:textId="77777777" w:rsidR="007D47A1" w:rsidRPr="007D47A1" w:rsidRDefault="00000000" w:rsidP="005460F3">
                    <w:pPr>
                      <w:autoSpaceDE w:val="0"/>
                      <w:autoSpaceDN w:val="0"/>
                      <w:adjustRightInd w:val="0"/>
                      <w:rPr>
                        <w:sz w:val="18"/>
                        <w:szCs w:val="18"/>
                      </w:rPr>
                    </w:pPr>
                    <w:r w:rsidRPr="007D47A1">
                      <w:rPr>
                        <w:sz w:val="18"/>
                        <w:szCs w:val="18"/>
                      </w:rPr>
                      <w:t>北京京城海通科技文化发展有限公司</w:t>
                    </w:r>
                  </w:p>
                </w:tc>
                <w:sdt>
                  <w:sdtPr>
                    <w:rPr>
                      <w:sz w:val="18"/>
                      <w:szCs w:val="18"/>
                    </w:rPr>
                    <w:alias w:val="关联债权债务往来的关联方关系"/>
                    <w:tag w:val="_GBC_679285fa5ad84826afdcbe28cc1f1421"/>
                    <w:id w:val="1961527074"/>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448" w:type="pct"/>
                        <w:shd w:val="clear" w:color="auto" w:fill="auto"/>
                        <w:vAlign w:val="center"/>
                      </w:tcPr>
                      <w:p w14:paraId="3476B99A" w14:textId="5A258D35" w:rsidR="007D47A1" w:rsidRPr="007D47A1" w:rsidRDefault="00000000" w:rsidP="005460F3">
                        <w:pPr>
                          <w:autoSpaceDE w:val="0"/>
                          <w:autoSpaceDN w:val="0"/>
                          <w:adjustRightInd w:val="0"/>
                          <w:rPr>
                            <w:sz w:val="18"/>
                            <w:szCs w:val="18"/>
                          </w:rPr>
                        </w:pPr>
                        <w:r>
                          <w:rPr>
                            <w:sz w:val="18"/>
                            <w:szCs w:val="18"/>
                          </w:rPr>
                          <w:t>合营公司</w:t>
                        </w:r>
                      </w:p>
                    </w:tc>
                  </w:sdtContent>
                </w:sdt>
                <w:tc>
                  <w:tcPr>
                    <w:tcW w:w="620" w:type="pct"/>
                    <w:shd w:val="clear" w:color="auto" w:fill="auto"/>
                    <w:vAlign w:val="center"/>
                  </w:tcPr>
                  <w:p w14:paraId="49BB10CD" w14:textId="77777777" w:rsidR="007D47A1" w:rsidRPr="007D47A1" w:rsidRDefault="00000000" w:rsidP="005460F3">
                    <w:pPr>
                      <w:autoSpaceDE w:val="0"/>
                      <w:autoSpaceDN w:val="0"/>
                      <w:adjustRightInd w:val="0"/>
                      <w:jc w:val="right"/>
                      <w:rPr>
                        <w:sz w:val="18"/>
                        <w:szCs w:val="18"/>
                      </w:rPr>
                    </w:pPr>
                    <w:r w:rsidRPr="007D47A1">
                      <w:rPr>
                        <w:sz w:val="18"/>
                        <w:szCs w:val="18"/>
                      </w:rPr>
                      <w:t>3,539,815.75</w:t>
                    </w:r>
                  </w:p>
                </w:tc>
                <w:tc>
                  <w:tcPr>
                    <w:tcW w:w="615" w:type="pct"/>
                    <w:shd w:val="clear" w:color="auto" w:fill="auto"/>
                    <w:vAlign w:val="center"/>
                  </w:tcPr>
                  <w:p w14:paraId="288069BB" w14:textId="77777777" w:rsidR="007D47A1" w:rsidRPr="007D47A1" w:rsidRDefault="00000000" w:rsidP="005460F3">
                    <w:pPr>
                      <w:autoSpaceDE w:val="0"/>
                      <w:autoSpaceDN w:val="0"/>
                      <w:adjustRightInd w:val="0"/>
                      <w:jc w:val="right"/>
                      <w:rPr>
                        <w:sz w:val="18"/>
                        <w:szCs w:val="18"/>
                      </w:rPr>
                    </w:pPr>
                    <w:r w:rsidRPr="007D47A1">
                      <w:rPr>
                        <w:sz w:val="18"/>
                        <w:szCs w:val="18"/>
                      </w:rPr>
                      <w:t>24,126.65</w:t>
                    </w:r>
                  </w:p>
                </w:tc>
                <w:tc>
                  <w:tcPr>
                    <w:tcW w:w="615" w:type="pct"/>
                    <w:shd w:val="clear" w:color="auto" w:fill="auto"/>
                    <w:vAlign w:val="center"/>
                  </w:tcPr>
                  <w:p w14:paraId="6164FBEE" w14:textId="77777777" w:rsidR="007D47A1" w:rsidRPr="007D47A1" w:rsidRDefault="00000000" w:rsidP="005460F3">
                    <w:pPr>
                      <w:autoSpaceDE w:val="0"/>
                      <w:autoSpaceDN w:val="0"/>
                      <w:adjustRightInd w:val="0"/>
                      <w:jc w:val="right"/>
                      <w:rPr>
                        <w:sz w:val="18"/>
                        <w:szCs w:val="18"/>
                      </w:rPr>
                    </w:pPr>
                    <w:r w:rsidRPr="007D47A1">
                      <w:rPr>
                        <w:sz w:val="18"/>
                        <w:szCs w:val="18"/>
                      </w:rPr>
                      <w:t>3,563,942.40</w:t>
                    </w:r>
                  </w:p>
                </w:tc>
                <w:tc>
                  <w:tcPr>
                    <w:tcW w:w="615" w:type="pct"/>
                    <w:shd w:val="clear" w:color="auto" w:fill="auto"/>
                    <w:vAlign w:val="center"/>
                  </w:tcPr>
                  <w:p w14:paraId="7A21C0DC" w14:textId="77777777" w:rsidR="007D47A1" w:rsidRPr="007D47A1" w:rsidRDefault="00000000" w:rsidP="005460F3">
                    <w:pPr>
                      <w:autoSpaceDE w:val="0"/>
                      <w:autoSpaceDN w:val="0"/>
                      <w:adjustRightInd w:val="0"/>
                      <w:jc w:val="right"/>
                      <w:rPr>
                        <w:sz w:val="18"/>
                        <w:szCs w:val="18"/>
                      </w:rPr>
                    </w:pPr>
                  </w:p>
                </w:tc>
                <w:tc>
                  <w:tcPr>
                    <w:tcW w:w="661" w:type="pct"/>
                    <w:shd w:val="clear" w:color="auto" w:fill="auto"/>
                    <w:vAlign w:val="center"/>
                  </w:tcPr>
                  <w:p w14:paraId="7BF0AB3C" w14:textId="77777777" w:rsidR="007D47A1" w:rsidRPr="007D47A1" w:rsidRDefault="00000000" w:rsidP="005460F3">
                    <w:pPr>
                      <w:autoSpaceDE w:val="0"/>
                      <w:autoSpaceDN w:val="0"/>
                      <w:adjustRightInd w:val="0"/>
                      <w:jc w:val="right"/>
                      <w:rPr>
                        <w:sz w:val="18"/>
                        <w:szCs w:val="18"/>
                      </w:rPr>
                    </w:pPr>
                  </w:p>
                </w:tc>
                <w:tc>
                  <w:tcPr>
                    <w:tcW w:w="615" w:type="pct"/>
                    <w:shd w:val="clear" w:color="auto" w:fill="auto"/>
                    <w:vAlign w:val="center"/>
                  </w:tcPr>
                  <w:p w14:paraId="5AE60B9D" w14:textId="77777777" w:rsidR="007D47A1" w:rsidRPr="007D47A1" w:rsidRDefault="00000000" w:rsidP="005460F3">
                    <w:pPr>
                      <w:autoSpaceDE w:val="0"/>
                      <w:autoSpaceDN w:val="0"/>
                      <w:adjustRightInd w:val="0"/>
                      <w:jc w:val="right"/>
                      <w:rPr>
                        <w:sz w:val="18"/>
                        <w:szCs w:val="18"/>
                      </w:rPr>
                    </w:pPr>
                  </w:p>
                </w:tc>
              </w:tr>
            </w:sdtContent>
          </w:sdt>
          <w:sdt>
            <w:sdtPr>
              <w:rPr>
                <w:sz w:val="18"/>
                <w:szCs w:val="18"/>
              </w:rPr>
              <w:alias w:val="关联债权债务往来"/>
              <w:tag w:val="_TUP_6bcf9c3a79e549839fd3bf2cfdd9967e"/>
              <w:id w:val="1112705058"/>
              <w:lock w:val="sdtLocked"/>
            </w:sdtPr>
            <w:sdtContent>
              <w:tr w:rsidR="007D47A1" w14:paraId="67DF52E3" w14:textId="77777777" w:rsidTr="00FA406D">
                <w:tc>
                  <w:tcPr>
                    <w:tcW w:w="811" w:type="pct"/>
                    <w:shd w:val="clear" w:color="auto" w:fill="auto"/>
                    <w:vAlign w:val="center"/>
                  </w:tcPr>
                  <w:p w14:paraId="4B1D3B1C" w14:textId="77777777" w:rsidR="007D47A1" w:rsidRPr="007D47A1" w:rsidRDefault="00000000" w:rsidP="005460F3">
                    <w:pPr>
                      <w:autoSpaceDE w:val="0"/>
                      <w:autoSpaceDN w:val="0"/>
                      <w:adjustRightInd w:val="0"/>
                      <w:rPr>
                        <w:sz w:val="18"/>
                        <w:szCs w:val="18"/>
                      </w:rPr>
                    </w:pPr>
                    <w:r w:rsidRPr="007D47A1">
                      <w:rPr>
                        <w:sz w:val="18"/>
                        <w:szCs w:val="18"/>
                      </w:rPr>
                      <w:t>郑国祥</w:t>
                    </w:r>
                  </w:p>
                </w:tc>
                <w:sdt>
                  <w:sdtPr>
                    <w:rPr>
                      <w:sz w:val="18"/>
                      <w:szCs w:val="18"/>
                    </w:rPr>
                    <w:alias w:val="关联债权债务往来的关联方关系"/>
                    <w:tag w:val="_GBC_679285fa5ad84826afdcbe28cc1f1421"/>
                    <w:id w:val="-812870442"/>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448" w:type="pct"/>
                        <w:shd w:val="clear" w:color="auto" w:fill="auto"/>
                        <w:vAlign w:val="center"/>
                      </w:tcPr>
                      <w:p w14:paraId="3B718773" w14:textId="7A6416B6" w:rsidR="007D47A1" w:rsidRPr="007D47A1" w:rsidRDefault="00000000" w:rsidP="005460F3">
                        <w:pPr>
                          <w:autoSpaceDE w:val="0"/>
                          <w:autoSpaceDN w:val="0"/>
                          <w:adjustRightInd w:val="0"/>
                          <w:rPr>
                            <w:sz w:val="18"/>
                            <w:szCs w:val="18"/>
                          </w:rPr>
                        </w:pPr>
                        <w:r>
                          <w:rPr>
                            <w:sz w:val="18"/>
                            <w:szCs w:val="18"/>
                          </w:rPr>
                          <w:t>其他</w:t>
                        </w:r>
                      </w:p>
                    </w:tc>
                  </w:sdtContent>
                </w:sdt>
                <w:tc>
                  <w:tcPr>
                    <w:tcW w:w="620" w:type="pct"/>
                    <w:shd w:val="clear" w:color="auto" w:fill="auto"/>
                    <w:vAlign w:val="center"/>
                  </w:tcPr>
                  <w:p w14:paraId="0D661E4C" w14:textId="77777777" w:rsidR="007D47A1" w:rsidRPr="007D47A1" w:rsidRDefault="00000000" w:rsidP="005460F3">
                    <w:pPr>
                      <w:autoSpaceDE w:val="0"/>
                      <w:autoSpaceDN w:val="0"/>
                      <w:adjustRightInd w:val="0"/>
                      <w:jc w:val="right"/>
                      <w:rPr>
                        <w:sz w:val="18"/>
                        <w:szCs w:val="18"/>
                      </w:rPr>
                    </w:pPr>
                  </w:p>
                </w:tc>
                <w:tc>
                  <w:tcPr>
                    <w:tcW w:w="615" w:type="pct"/>
                    <w:shd w:val="clear" w:color="auto" w:fill="auto"/>
                    <w:vAlign w:val="center"/>
                  </w:tcPr>
                  <w:p w14:paraId="21A50315" w14:textId="77777777" w:rsidR="007D47A1" w:rsidRPr="007D47A1" w:rsidRDefault="00000000" w:rsidP="005460F3">
                    <w:pPr>
                      <w:autoSpaceDE w:val="0"/>
                      <w:autoSpaceDN w:val="0"/>
                      <w:adjustRightInd w:val="0"/>
                      <w:jc w:val="right"/>
                      <w:rPr>
                        <w:sz w:val="18"/>
                        <w:szCs w:val="18"/>
                      </w:rPr>
                    </w:pPr>
                  </w:p>
                </w:tc>
                <w:tc>
                  <w:tcPr>
                    <w:tcW w:w="615" w:type="pct"/>
                    <w:shd w:val="clear" w:color="auto" w:fill="auto"/>
                    <w:vAlign w:val="center"/>
                  </w:tcPr>
                  <w:p w14:paraId="5273FC51" w14:textId="77777777" w:rsidR="007D47A1" w:rsidRPr="007D47A1" w:rsidRDefault="00000000" w:rsidP="005460F3">
                    <w:pPr>
                      <w:autoSpaceDE w:val="0"/>
                      <w:autoSpaceDN w:val="0"/>
                      <w:adjustRightInd w:val="0"/>
                      <w:jc w:val="right"/>
                      <w:rPr>
                        <w:sz w:val="18"/>
                        <w:szCs w:val="18"/>
                      </w:rPr>
                    </w:pPr>
                  </w:p>
                </w:tc>
                <w:tc>
                  <w:tcPr>
                    <w:tcW w:w="615" w:type="pct"/>
                    <w:shd w:val="clear" w:color="auto" w:fill="auto"/>
                    <w:vAlign w:val="center"/>
                  </w:tcPr>
                  <w:p w14:paraId="46A39866" w14:textId="77777777" w:rsidR="007D47A1" w:rsidRPr="007D47A1" w:rsidRDefault="00000000" w:rsidP="005460F3">
                    <w:pPr>
                      <w:autoSpaceDE w:val="0"/>
                      <w:autoSpaceDN w:val="0"/>
                      <w:adjustRightInd w:val="0"/>
                      <w:jc w:val="right"/>
                      <w:rPr>
                        <w:sz w:val="18"/>
                        <w:szCs w:val="18"/>
                      </w:rPr>
                    </w:pPr>
                    <w:r w:rsidRPr="007D47A1">
                      <w:rPr>
                        <w:sz w:val="18"/>
                        <w:szCs w:val="18"/>
                      </w:rPr>
                      <w:t>174,926.90</w:t>
                    </w:r>
                  </w:p>
                </w:tc>
                <w:tc>
                  <w:tcPr>
                    <w:tcW w:w="661" w:type="pct"/>
                    <w:shd w:val="clear" w:color="auto" w:fill="auto"/>
                    <w:vAlign w:val="center"/>
                  </w:tcPr>
                  <w:p w14:paraId="0D1A6D41" w14:textId="77777777" w:rsidR="007D47A1" w:rsidRPr="007D47A1" w:rsidRDefault="00000000" w:rsidP="005460F3">
                    <w:pPr>
                      <w:autoSpaceDE w:val="0"/>
                      <w:autoSpaceDN w:val="0"/>
                      <w:adjustRightInd w:val="0"/>
                      <w:jc w:val="right"/>
                      <w:rPr>
                        <w:sz w:val="18"/>
                        <w:szCs w:val="18"/>
                      </w:rPr>
                    </w:pPr>
                    <w:r w:rsidRPr="007D47A1">
                      <w:rPr>
                        <w:sz w:val="18"/>
                        <w:szCs w:val="18"/>
                      </w:rPr>
                      <w:t>-174,926.90</w:t>
                    </w:r>
                  </w:p>
                </w:tc>
                <w:tc>
                  <w:tcPr>
                    <w:tcW w:w="615" w:type="pct"/>
                    <w:shd w:val="clear" w:color="auto" w:fill="auto"/>
                    <w:vAlign w:val="center"/>
                  </w:tcPr>
                  <w:p w14:paraId="49DE152E" w14:textId="77777777" w:rsidR="007D47A1" w:rsidRPr="007D47A1" w:rsidRDefault="00000000" w:rsidP="005460F3">
                    <w:pPr>
                      <w:autoSpaceDE w:val="0"/>
                      <w:autoSpaceDN w:val="0"/>
                      <w:adjustRightInd w:val="0"/>
                      <w:jc w:val="right"/>
                      <w:rPr>
                        <w:sz w:val="18"/>
                        <w:szCs w:val="18"/>
                      </w:rPr>
                    </w:pPr>
                  </w:p>
                </w:tc>
              </w:tr>
            </w:sdtContent>
          </w:sdt>
          <w:sdt>
            <w:sdtPr>
              <w:rPr>
                <w:sz w:val="18"/>
                <w:szCs w:val="18"/>
              </w:rPr>
              <w:alias w:val="关联债权债务往来"/>
              <w:tag w:val="_TUP_6bcf9c3a79e549839fd3bf2cfdd9967e"/>
              <w:id w:val="-172579005"/>
              <w:lock w:val="sdtLocked"/>
            </w:sdtPr>
            <w:sdtContent>
              <w:tr w:rsidR="007D47A1" w14:paraId="04A0B82F" w14:textId="77777777" w:rsidTr="00FA406D">
                <w:tc>
                  <w:tcPr>
                    <w:tcW w:w="811" w:type="pct"/>
                    <w:shd w:val="clear" w:color="auto" w:fill="auto"/>
                    <w:vAlign w:val="center"/>
                  </w:tcPr>
                  <w:p w14:paraId="7D7BABBF" w14:textId="77777777" w:rsidR="007D47A1" w:rsidRPr="007D47A1" w:rsidRDefault="00000000" w:rsidP="005460F3">
                    <w:pPr>
                      <w:autoSpaceDE w:val="0"/>
                      <w:autoSpaceDN w:val="0"/>
                      <w:adjustRightInd w:val="0"/>
                      <w:rPr>
                        <w:sz w:val="18"/>
                        <w:szCs w:val="18"/>
                      </w:rPr>
                    </w:pPr>
                    <w:r w:rsidRPr="007D47A1">
                      <w:rPr>
                        <w:sz w:val="18"/>
                        <w:szCs w:val="18"/>
                      </w:rPr>
                      <w:t>郭志红</w:t>
                    </w:r>
                  </w:p>
                </w:tc>
                <w:sdt>
                  <w:sdtPr>
                    <w:rPr>
                      <w:sz w:val="18"/>
                      <w:szCs w:val="18"/>
                    </w:rPr>
                    <w:alias w:val="关联债权债务往来的关联方关系"/>
                    <w:tag w:val="_GBC_679285fa5ad84826afdcbe28cc1f1421"/>
                    <w:id w:val="-362440074"/>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448" w:type="pct"/>
                        <w:shd w:val="clear" w:color="auto" w:fill="auto"/>
                        <w:vAlign w:val="center"/>
                      </w:tcPr>
                      <w:p w14:paraId="0C78C410" w14:textId="1EA36610" w:rsidR="007D47A1" w:rsidRPr="007D47A1" w:rsidRDefault="00000000" w:rsidP="005460F3">
                        <w:pPr>
                          <w:autoSpaceDE w:val="0"/>
                          <w:autoSpaceDN w:val="0"/>
                          <w:adjustRightInd w:val="0"/>
                          <w:rPr>
                            <w:sz w:val="18"/>
                            <w:szCs w:val="18"/>
                          </w:rPr>
                        </w:pPr>
                        <w:r>
                          <w:rPr>
                            <w:sz w:val="18"/>
                            <w:szCs w:val="18"/>
                          </w:rPr>
                          <w:t>其他</w:t>
                        </w:r>
                      </w:p>
                    </w:tc>
                  </w:sdtContent>
                </w:sdt>
                <w:tc>
                  <w:tcPr>
                    <w:tcW w:w="620" w:type="pct"/>
                    <w:shd w:val="clear" w:color="auto" w:fill="auto"/>
                    <w:vAlign w:val="center"/>
                  </w:tcPr>
                  <w:p w14:paraId="10064F17" w14:textId="77777777" w:rsidR="007D47A1" w:rsidRPr="007D47A1" w:rsidRDefault="00000000" w:rsidP="005460F3">
                    <w:pPr>
                      <w:autoSpaceDE w:val="0"/>
                      <w:autoSpaceDN w:val="0"/>
                      <w:adjustRightInd w:val="0"/>
                      <w:jc w:val="right"/>
                      <w:rPr>
                        <w:sz w:val="18"/>
                        <w:szCs w:val="18"/>
                      </w:rPr>
                    </w:pPr>
                  </w:p>
                </w:tc>
                <w:tc>
                  <w:tcPr>
                    <w:tcW w:w="615" w:type="pct"/>
                    <w:shd w:val="clear" w:color="auto" w:fill="auto"/>
                    <w:vAlign w:val="center"/>
                  </w:tcPr>
                  <w:p w14:paraId="5D14DE73" w14:textId="77777777" w:rsidR="007D47A1" w:rsidRPr="007D47A1" w:rsidRDefault="00000000" w:rsidP="005460F3">
                    <w:pPr>
                      <w:autoSpaceDE w:val="0"/>
                      <w:autoSpaceDN w:val="0"/>
                      <w:adjustRightInd w:val="0"/>
                      <w:jc w:val="right"/>
                      <w:rPr>
                        <w:sz w:val="18"/>
                        <w:szCs w:val="18"/>
                      </w:rPr>
                    </w:pPr>
                  </w:p>
                </w:tc>
                <w:tc>
                  <w:tcPr>
                    <w:tcW w:w="615" w:type="pct"/>
                    <w:shd w:val="clear" w:color="auto" w:fill="auto"/>
                    <w:vAlign w:val="center"/>
                  </w:tcPr>
                  <w:p w14:paraId="04A6CB5B" w14:textId="77777777" w:rsidR="007D47A1" w:rsidRPr="007D47A1" w:rsidRDefault="00000000" w:rsidP="005460F3">
                    <w:pPr>
                      <w:autoSpaceDE w:val="0"/>
                      <w:autoSpaceDN w:val="0"/>
                      <w:adjustRightInd w:val="0"/>
                      <w:jc w:val="right"/>
                      <w:rPr>
                        <w:sz w:val="18"/>
                        <w:szCs w:val="18"/>
                      </w:rPr>
                    </w:pPr>
                  </w:p>
                </w:tc>
                <w:tc>
                  <w:tcPr>
                    <w:tcW w:w="615" w:type="pct"/>
                    <w:shd w:val="clear" w:color="auto" w:fill="auto"/>
                    <w:vAlign w:val="center"/>
                  </w:tcPr>
                  <w:p w14:paraId="0DD412EA" w14:textId="77777777" w:rsidR="007D47A1" w:rsidRPr="007D47A1" w:rsidRDefault="00000000" w:rsidP="005460F3">
                    <w:pPr>
                      <w:autoSpaceDE w:val="0"/>
                      <w:autoSpaceDN w:val="0"/>
                      <w:adjustRightInd w:val="0"/>
                      <w:jc w:val="right"/>
                      <w:rPr>
                        <w:sz w:val="18"/>
                        <w:szCs w:val="18"/>
                      </w:rPr>
                    </w:pPr>
                    <w:r w:rsidRPr="007D47A1">
                      <w:rPr>
                        <w:sz w:val="18"/>
                        <w:szCs w:val="18"/>
                      </w:rPr>
                      <w:t>174,926.89</w:t>
                    </w:r>
                  </w:p>
                </w:tc>
                <w:tc>
                  <w:tcPr>
                    <w:tcW w:w="661" w:type="pct"/>
                    <w:shd w:val="clear" w:color="auto" w:fill="auto"/>
                    <w:vAlign w:val="center"/>
                  </w:tcPr>
                  <w:p w14:paraId="1BE65EF8" w14:textId="77777777" w:rsidR="007D47A1" w:rsidRPr="007D47A1" w:rsidRDefault="00000000" w:rsidP="005460F3">
                    <w:pPr>
                      <w:autoSpaceDE w:val="0"/>
                      <w:autoSpaceDN w:val="0"/>
                      <w:adjustRightInd w:val="0"/>
                      <w:jc w:val="right"/>
                      <w:rPr>
                        <w:sz w:val="18"/>
                        <w:szCs w:val="18"/>
                      </w:rPr>
                    </w:pPr>
                    <w:r w:rsidRPr="007D47A1">
                      <w:rPr>
                        <w:sz w:val="18"/>
                        <w:szCs w:val="18"/>
                      </w:rPr>
                      <w:t>-174,926.89</w:t>
                    </w:r>
                  </w:p>
                </w:tc>
                <w:tc>
                  <w:tcPr>
                    <w:tcW w:w="615" w:type="pct"/>
                    <w:shd w:val="clear" w:color="auto" w:fill="auto"/>
                    <w:vAlign w:val="center"/>
                  </w:tcPr>
                  <w:p w14:paraId="6FD62044" w14:textId="77777777" w:rsidR="007D47A1" w:rsidRPr="007D47A1" w:rsidRDefault="00000000" w:rsidP="005460F3">
                    <w:pPr>
                      <w:autoSpaceDE w:val="0"/>
                      <w:autoSpaceDN w:val="0"/>
                      <w:adjustRightInd w:val="0"/>
                      <w:jc w:val="right"/>
                      <w:rPr>
                        <w:sz w:val="18"/>
                        <w:szCs w:val="18"/>
                      </w:rPr>
                    </w:pPr>
                  </w:p>
                </w:tc>
              </w:tr>
            </w:sdtContent>
          </w:sdt>
          <w:sdt>
            <w:sdtPr>
              <w:rPr>
                <w:sz w:val="18"/>
                <w:szCs w:val="18"/>
              </w:rPr>
              <w:alias w:val="关联债权债务往来"/>
              <w:tag w:val="_TUP_6bcf9c3a79e549839fd3bf2cfdd9967e"/>
              <w:id w:val="-150597766"/>
              <w:lock w:val="sdtLocked"/>
            </w:sdtPr>
            <w:sdtContent>
              <w:tr w:rsidR="007D47A1" w14:paraId="6413A9C6" w14:textId="77777777" w:rsidTr="00FA406D">
                <w:tc>
                  <w:tcPr>
                    <w:tcW w:w="811" w:type="pct"/>
                    <w:shd w:val="clear" w:color="auto" w:fill="auto"/>
                    <w:vAlign w:val="center"/>
                  </w:tcPr>
                  <w:p w14:paraId="24C690B5" w14:textId="77777777" w:rsidR="007D47A1" w:rsidRPr="007D47A1" w:rsidRDefault="00000000" w:rsidP="005460F3">
                    <w:pPr>
                      <w:autoSpaceDE w:val="0"/>
                      <w:autoSpaceDN w:val="0"/>
                      <w:adjustRightInd w:val="0"/>
                      <w:rPr>
                        <w:sz w:val="18"/>
                        <w:szCs w:val="18"/>
                      </w:rPr>
                    </w:pPr>
                    <w:r w:rsidRPr="007D47A1">
                      <w:rPr>
                        <w:sz w:val="18"/>
                        <w:szCs w:val="18"/>
                      </w:rPr>
                      <w:t>宽城升华压力容器制造有限公司</w:t>
                    </w:r>
                  </w:p>
                </w:tc>
                <w:sdt>
                  <w:sdtPr>
                    <w:rPr>
                      <w:sz w:val="18"/>
                      <w:szCs w:val="18"/>
                    </w:rPr>
                    <w:alias w:val="关联债权债务往来的关联方关系"/>
                    <w:tag w:val="_GBC_679285fa5ad84826afdcbe28cc1f1421"/>
                    <w:id w:val="138461336"/>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448" w:type="pct"/>
                        <w:shd w:val="clear" w:color="auto" w:fill="auto"/>
                        <w:vAlign w:val="center"/>
                      </w:tcPr>
                      <w:p w14:paraId="70AA3AFB" w14:textId="34C0DBCC" w:rsidR="007D47A1" w:rsidRPr="007D47A1" w:rsidRDefault="00000000" w:rsidP="005460F3">
                        <w:pPr>
                          <w:autoSpaceDE w:val="0"/>
                          <w:autoSpaceDN w:val="0"/>
                          <w:adjustRightInd w:val="0"/>
                          <w:rPr>
                            <w:sz w:val="18"/>
                            <w:szCs w:val="18"/>
                          </w:rPr>
                        </w:pPr>
                        <w:r>
                          <w:rPr>
                            <w:sz w:val="18"/>
                            <w:szCs w:val="18"/>
                          </w:rPr>
                          <w:t>其他</w:t>
                        </w:r>
                      </w:p>
                    </w:tc>
                  </w:sdtContent>
                </w:sdt>
                <w:tc>
                  <w:tcPr>
                    <w:tcW w:w="620" w:type="pct"/>
                    <w:shd w:val="clear" w:color="auto" w:fill="auto"/>
                    <w:vAlign w:val="center"/>
                  </w:tcPr>
                  <w:p w14:paraId="4DA5971C" w14:textId="77777777" w:rsidR="007D47A1" w:rsidRPr="007D47A1" w:rsidRDefault="00000000" w:rsidP="005460F3">
                    <w:pPr>
                      <w:autoSpaceDE w:val="0"/>
                      <w:autoSpaceDN w:val="0"/>
                      <w:adjustRightInd w:val="0"/>
                      <w:jc w:val="right"/>
                      <w:rPr>
                        <w:sz w:val="18"/>
                        <w:szCs w:val="18"/>
                      </w:rPr>
                    </w:pPr>
                    <w:r w:rsidRPr="007D47A1">
                      <w:rPr>
                        <w:sz w:val="18"/>
                        <w:szCs w:val="18"/>
                      </w:rPr>
                      <w:t>1,567,883.90</w:t>
                    </w:r>
                  </w:p>
                </w:tc>
                <w:tc>
                  <w:tcPr>
                    <w:tcW w:w="615" w:type="pct"/>
                    <w:shd w:val="clear" w:color="auto" w:fill="auto"/>
                    <w:vAlign w:val="center"/>
                  </w:tcPr>
                  <w:p w14:paraId="64A2E49C" w14:textId="77777777" w:rsidR="007D47A1" w:rsidRPr="007D47A1" w:rsidRDefault="00000000" w:rsidP="005460F3">
                    <w:pPr>
                      <w:autoSpaceDE w:val="0"/>
                      <w:autoSpaceDN w:val="0"/>
                      <w:adjustRightInd w:val="0"/>
                      <w:jc w:val="right"/>
                      <w:rPr>
                        <w:sz w:val="18"/>
                        <w:szCs w:val="18"/>
                      </w:rPr>
                    </w:pPr>
                    <w:r w:rsidRPr="007D47A1">
                      <w:rPr>
                        <w:sz w:val="18"/>
                        <w:szCs w:val="18"/>
                      </w:rPr>
                      <w:t>-758,192.40</w:t>
                    </w:r>
                  </w:p>
                </w:tc>
                <w:tc>
                  <w:tcPr>
                    <w:tcW w:w="615" w:type="pct"/>
                    <w:shd w:val="clear" w:color="auto" w:fill="auto"/>
                    <w:vAlign w:val="center"/>
                  </w:tcPr>
                  <w:p w14:paraId="582933E6" w14:textId="77777777" w:rsidR="007D47A1" w:rsidRPr="007D47A1" w:rsidRDefault="00000000" w:rsidP="005460F3">
                    <w:pPr>
                      <w:autoSpaceDE w:val="0"/>
                      <w:autoSpaceDN w:val="0"/>
                      <w:adjustRightInd w:val="0"/>
                      <w:jc w:val="right"/>
                      <w:rPr>
                        <w:sz w:val="18"/>
                        <w:szCs w:val="18"/>
                      </w:rPr>
                    </w:pPr>
                    <w:r w:rsidRPr="007D47A1">
                      <w:rPr>
                        <w:sz w:val="18"/>
                        <w:szCs w:val="18"/>
                      </w:rPr>
                      <w:t>809,691.50</w:t>
                    </w:r>
                  </w:p>
                </w:tc>
                <w:tc>
                  <w:tcPr>
                    <w:tcW w:w="615" w:type="pct"/>
                    <w:shd w:val="clear" w:color="auto" w:fill="auto"/>
                    <w:vAlign w:val="center"/>
                  </w:tcPr>
                  <w:p w14:paraId="3FB8E8BA" w14:textId="77777777" w:rsidR="007D47A1" w:rsidRPr="007D47A1" w:rsidRDefault="00000000" w:rsidP="005460F3">
                    <w:pPr>
                      <w:autoSpaceDE w:val="0"/>
                      <w:autoSpaceDN w:val="0"/>
                      <w:adjustRightInd w:val="0"/>
                      <w:jc w:val="right"/>
                      <w:rPr>
                        <w:sz w:val="18"/>
                        <w:szCs w:val="18"/>
                      </w:rPr>
                    </w:pPr>
                  </w:p>
                </w:tc>
                <w:tc>
                  <w:tcPr>
                    <w:tcW w:w="661" w:type="pct"/>
                    <w:shd w:val="clear" w:color="auto" w:fill="auto"/>
                    <w:vAlign w:val="center"/>
                  </w:tcPr>
                  <w:p w14:paraId="33C5102C" w14:textId="77777777" w:rsidR="007D47A1" w:rsidRPr="007D47A1" w:rsidRDefault="00000000" w:rsidP="005460F3">
                    <w:pPr>
                      <w:autoSpaceDE w:val="0"/>
                      <w:autoSpaceDN w:val="0"/>
                      <w:adjustRightInd w:val="0"/>
                      <w:jc w:val="right"/>
                      <w:rPr>
                        <w:sz w:val="18"/>
                        <w:szCs w:val="18"/>
                      </w:rPr>
                    </w:pPr>
                  </w:p>
                </w:tc>
                <w:tc>
                  <w:tcPr>
                    <w:tcW w:w="615" w:type="pct"/>
                    <w:shd w:val="clear" w:color="auto" w:fill="auto"/>
                    <w:vAlign w:val="center"/>
                  </w:tcPr>
                  <w:p w14:paraId="2A0A3157" w14:textId="77777777" w:rsidR="007D47A1" w:rsidRPr="007D47A1" w:rsidRDefault="00000000" w:rsidP="005460F3">
                    <w:pPr>
                      <w:autoSpaceDE w:val="0"/>
                      <w:autoSpaceDN w:val="0"/>
                      <w:adjustRightInd w:val="0"/>
                      <w:jc w:val="right"/>
                      <w:rPr>
                        <w:sz w:val="18"/>
                        <w:szCs w:val="18"/>
                      </w:rPr>
                    </w:pPr>
                  </w:p>
                </w:tc>
              </w:tr>
            </w:sdtContent>
          </w:sdt>
          <w:sdt>
            <w:sdtPr>
              <w:rPr>
                <w:sz w:val="18"/>
                <w:szCs w:val="18"/>
              </w:rPr>
              <w:alias w:val="关联债权债务往来"/>
              <w:tag w:val="_TUP_6bcf9c3a79e549839fd3bf2cfdd9967e"/>
              <w:id w:val="298890730"/>
              <w:lock w:val="sdtLocked"/>
            </w:sdtPr>
            <w:sdtContent>
              <w:tr w:rsidR="007D47A1" w14:paraId="59E158EF" w14:textId="77777777" w:rsidTr="00FA406D">
                <w:tc>
                  <w:tcPr>
                    <w:tcW w:w="811" w:type="pct"/>
                    <w:shd w:val="clear" w:color="auto" w:fill="auto"/>
                    <w:vAlign w:val="center"/>
                  </w:tcPr>
                  <w:p w14:paraId="61650298" w14:textId="63268902" w:rsidR="007D47A1" w:rsidRPr="007D47A1" w:rsidRDefault="00000000" w:rsidP="005460F3">
                    <w:pPr>
                      <w:autoSpaceDE w:val="0"/>
                      <w:autoSpaceDN w:val="0"/>
                      <w:adjustRightInd w:val="0"/>
                      <w:rPr>
                        <w:sz w:val="18"/>
                        <w:szCs w:val="18"/>
                      </w:rPr>
                    </w:pPr>
                    <w:r w:rsidRPr="007D47A1">
                      <w:rPr>
                        <w:sz w:val="18"/>
                        <w:szCs w:val="18"/>
                      </w:rPr>
                      <w:t>天津大无缝投资有限公司</w:t>
                    </w:r>
                  </w:p>
                </w:tc>
                <w:sdt>
                  <w:sdtPr>
                    <w:rPr>
                      <w:sz w:val="18"/>
                      <w:szCs w:val="18"/>
                    </w:rPr>
                    <w:alias w:val="关联债权债务往来的关联方关系"/>
                    <w:tag w:val="_GBC_679285fa5ad84826afdcbe28cc1f1421"/>
                    <w:id w:val="266819516"/>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448" w:type="pct"/>
                        <w:shd w:val="clear" w:color="auto" w:fill="auto"/>
                        <w:vAlign w:val="center"/>
                      </w:tcPr>
                      <w:p w14:paraId="7B21701C" w14:textId="03079485" w:rsidR="007D47A1" w:rsidRPr="007D47A1" w:rsidRDefault="00000000" w:rsidP="005460F3">
                        <w:pPr>
                          <w:autoSpaceDE w:val="0"/>
                          <w:autoSpaceDN w:val="0"/>
                          <w:adjustRightInd w:val="0"/>
                          <w:rPr>
                            <w:sz w:val="18"/>
                            <w:szCs w:val="18"/>
                          </w:rPr>
                        </w:pPr>
                        <w:r>
                          <w:rPr>
                            <w:sz w:val="18"/>
                            <w:szCs w:val="18"/>
                          </w:rPr>
                          <w:t>其他</w:t>
                        </w:r>
                      </w:p>
                    </w:tc>
                  </w:sdtContent>
                </w:sdt>
                <w:tc>
                  <w:tcPr>
                    <w:tcW w:w="620" w:type="pct"/>
                    <w:shd w:val="clear" w:color="auto" w:fill="auto"/>
                    <w:vAlign w:val="center"/>
                  </w:tcPr>
                  <w:p w14:paraId="4CD6DBC8" w14:textId="77777777" w:rsidR="007D47A1" w:rsidRPr="007D47A1" w:rsidRDefault="00000000" w:rsidP="005460F3">
                    <w:pPr>
                      <w:autoSpaceDE w:val="0"/>
                      <w:autoSpaceDN w:val="0"/>
                      <w:adjustRightInd w:val="0"/>
                      <w:jc w:val="right"/>
                      <w:rPr>
                        <w:sz w:val="18"/>
                        <w:szCs w:val="18"/>
                      </w:rPr>
                    </w:pPr>
                  </w:p>
                </w:tc>
                <w:tc>
                  <w:tcPr>
                    <w:tcW w:w="615" w:type="pct"/>
                    <w:shd w:val="clear" w:color="auto" w:fill="auto"/>
                    <w:vAlign w:val="center"/>
                  </w:tcPr>
                  <w:p w14:paraId="69BA5A00" w14:textId="77777777" w:rsidR="007D47A1" w:rsidRPr="007D47A1" w:rsidRDefault="00000000" w:rsidP="005460F3">
                    <w:pPr>
                      <w:autoSpaceDE w:val="0"/>
                      <w:autoSpaceDN w:val="0"/>
                      <w:adjustRightInd w:val="0"/>
                      <w:jc w:val="right"/>
                      <w:rPr>
                        <w:sz w:val="18"/>
                        <w:szCs w:val="18"/>
                      </w:rPr>
                    </w:pPr>
                  </w:p>
                </w:tc>
                <w:tc>
                  <w:tcPr>
                    <w:tcW w:w="615" w:type="pct"/>
                    <w:shd w:val="clear" w:color="auto" w:fill="auto"/>
                    <w:vAlign w:val="center"/>
                  </w:tcPr>
                  <w:p w14:paraId="2D1BA3BE" w14:textId="77777777" w:rsidR="007D47A1" w:rsidRPr="007D47A1" w:rsidRDefault="00000000" w:rsidP="005460F3">
                    <w:pPr>
                      <w:autoSpaceDE w:val="0"/>
                      <w:autoSpaceDN w:val="0"/>
                      <w:adjustRightInd w:val="0"/>
                      <w:jc w:val="right"/>
                      <w:rPr>
                        <w:sz w:val="18"/>
                        <w:szCs w:val="18"/>
                      </w:rPr>
                    </w:pPr>
                  </w:p>
                </w:tc>
                <w:tc>
                  <w:tcPr>
                    <w:tcW w:w="615" w:type="pct"/>
                    <w:shd w:val="clear" w:color="auto" w:fill="auto"/>
                    <w:vAlign w:val="center"/>
                  </w:tcPr>
                  <w:p w14:paraId="18657F86" w14:textId="77777777" w:rsidR="007D47A1" w:rsidRPr="007D47A1" w:rsidRDefault="00000000" w:rsidP="005460F3">
                    <w:pPr>
                      <w:autoSpaceDE w:val="0"/>
                      <w:autoSpaceDN w:val="0"/>
                      <w:adjustRightInd w:val="0"/>
                      <w:jc w:val="right"/>
                      <w:rPr>
                        <w:sz w:val="18"/>
                        <w:szCs w:val="18"/>
                      </w:rPr>
                    </w:pPr>
                    <w:r w:rsidRPr="007D47A1">
                      <w:rPr>
                        <w:sz w:val="18"/>
                        <w:szCs w:val="18"/>
                      </w:rPr>
                      <w:t>5,740,605.11</w:t>
                    </w:r>
                  </w:p>
                </w:tc>
                <w:tc>
                  <w:tcPr>
                    <w:tcW w:w="661" w:type="pct"/>
                    <w:shd w:val="clear" w:color="auto" w:fill="auto"/>
                    <w:vAlign w:val="center"/>
                  </w:tcPr>
                  <w:p w14:paraId="08DA06CF" w14:textId="77777777" w:rsidR="007D47A1" w:rsidRPr="007D47A1" w:rsidRDefault="00000000" w:rsidP="005460F3">
                    <w:pPr>
                      <w:autoSpaceDE w:val="0"/>
                      <w:autoSpaceDN w:val="0"/>
                      <w:adjustRightInd w:val="0"/>
                      <w:jc w:val="right"/>
                      <w:rPr>
                        <w:sz w:val="18"/>
                        <w:szCs w:val="18"/>
                      </w:rPr>
                    </w:pPr>
                    <w:r w:rsidRPr="007D47A1">
                      <w:rPr>
                        <w:sz w:val="18"/>
                        <w:szCs w:val="18"/>
                      </w:rPr>
                      <w:t>-1,405,001.32</w:t>
                    </w:r>
                  </w:p>
                </w:tc>
                <w:tc>
                  <w:tcPr>
                    <w:tcW w:w="615" w:type="pct"/>
                    <w:shd w:val="clear" w:color="auto" w:fill="auto"/>
                    <w:vAlign w:val="center"/>
                  </w:tcPr>
                  <w:p w14:paraId="2F43DF7C" w14:textId="77777777" w:rsidR="007D47A1" w:rsidRPr="007D47A1" w:rsidRDefault="00000000" w:rsidP="005460F3">
                    <w:pPr>
                      <w:autoSpaceDE w:val="0"/>
                      <w:autoSpaceDN w:val="0"/>
                      <w:adjustRightInd w:val="0"/>
                      <w:jc w:val="right"/>
                      <w:rPr>
                        <w:sz w:val="18"/>
                        <w:szCs w:val="18"/>
                      </w:rPr>
                    </w:pPr>
                    <w:r w:rsidRPr="007D47A1">
                      <w:rPr>
                        <w:sz w:val="18"/>
                        <w:szCs w:val="18"/>
                      </w:rPr>
                      <w:t>4,335,603.79</w:t>
                    </w:r>
                  </w:p>
                </w:tc>
              </w:tr>
            </w:sdtContent>
          </w:sdt>
          <w:sdt>
            <w:sdtPr>
              <w:rPr>
                <w:sz w:val="18"/>
                <w:szCs w:val="18"/>
              </w:rPr>
              <w:alias w:val="关联债权债务往来"/>
              <w:tag w:val="_TUP_6bcf9c3a79e549839fd3bf2cfdd9967e"/>
              <w:id w:val="-1729371471"/>
              <w:lock w:val="sdtLocked"/>
            </w:sdtPr>
            <w:sdtContent>
              <w:tr w:rsidR="007D47A1" w14:paraId="30E4A90E" w14:textId="77777777" w:rsidTr="00FA406D">
                <w:tc>
                  <w:tcPr>
                    <w:tcW w:w="811" w:type="pct"/>
                    <w:shd w:val="clear" w:color="auto" w:fill="auto"/>
                    <w:vAlign w:val="center"/>
                  </w:tcPr>
                  <w:p w14:paraId="351DAE34" w14:textId="77777777" w:rsidR="007D47A1" w:rsidRPr="007D47A1" w:rsidRDefault="00000000" w:rsidP="005460F3">
                    <w:pPr>
                      <w:autoSpaceDE w:val="0"/>
                      <w:autoSpaceDN w:val="0"/>
                      <w:adjustRightInd w:val="0"/>
                      <w:rPr>
                        <w:sz w:val="18"/>
                        <w:szCs w:val="18"/>
                      </w:rPr>
                    </w:pPr>
                    <w:proofErr w:type="gramStart"/>
                    <w:r w:rsidRPr="007D47A1">
                      <w:rPr>
                        <w:sz w:val="18"/>
                        <w:szCs w:val="18"/>
                      </w:rPr>
                      <w:t>北清智</w:t>
                    </w:r>
                    <w:proofErr w:type="gramEnd"/>
                    <w:r w:rsidRPr="007D47A1">
                      <w:rPr>
                        <w:sz w:val="18"/>
                        <w:szCs w:val="18"/>
                      </w:rPr>
                      <w:t>创（北京）新能源汽车科技有限公司</w:t>
                    </w:r>
                  </w:p>
                </w:tc>
                <w:sdt>
                  <w:sdtPr>
                    <w:rPr>
                      <w:sz w:val="18"/>
                      <w:szCs w:val="18"/>
                    </w:rPr>
                    <w:alias w:val="关联债权债务往来的关联方关系"/>
                    <w:tag w:val="_GBC_679285fa5ad84826afdcbe28cc1f1421"/>
                    <w:id w:val="720632236"/>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448" w:type="pct"/>
                        <w:shd w:val="clear" w:color="auto" w:fill="auto"/>
                        <w:vAlign w:val="center"/>
                      </w:tcPr>
                      <w:p w14:paraId="4EB0D183" w14:textId="2718059D" w:rsidR="007D47A1" w:rsidRPr="007D47A1" w:rsidRDefault="00000000" w:rsidP="005460F3">
                        <w:pPr>
                          <w:autoSpaceDE w:val="0"/>
                          <w:autoSpaceDN w:val="0"/>
                          <w:adjustRightInd w:val="0"/>
                          <w:rPr>
                            <w:sz w:val="18"/>
                            <w:szCs w:val="18"/>
                          </w:rPr>
                        </w:pPr>
                        <w:r>
                          <w:rPr>
                            <w:sz w:val="18"/>
                            <w:szCs w:val="18"/>
                          </w:rPr>
                          <w:t>联营公司</w:t>
                        </w:r>
                      </w:p>
                    </w:tc>
                  </w:sdtContent>
                </w:sdt>
                <w:tc>
                  <w:tcPr>
                    <w:tcW w:w="620" w:type="pct"/>
                    <w:shd w:val="clear" w:color="auto" w:fill="auto"/>
                    <w:vAlign w:val="center"/>
                  </w:tcPr>
                  <w:p w14:paraId="70627983" w14:textId="77777777" w:rsidR="007D47A1" w:rsidRPr="007D47A1" w:rsidRDefault="00000000" w:rsidP="005460F3">
                    <w:pPr>
                      <w:autoSpaceDE w:val="0"/>
                      <w:autoSpaceDN w:val="0"/>
                      <w:adjustRightInd w:val="0"/>
                      <w:jc w:val="right"/>
                      <w:rPr>
                        <w:sz w:val="18"/>
                        <w:szCs w:val="18"/>
                      </w:rPr>
                    </w:pPr>
                  </w:p>
                </w:tc>
                <w:tc>
                  <w:tcPr>
                    <w:tcW w:w="615" w:type="pct"/>
                    <w:shd w:val="clear" w:color="auto" w:fill="auto"/>
                    <w:vAlign w:val="center"/>
                  </w:tcPr>
                  <w:p w14:paraId="0CDC7826" w14:textId="77777777" w:rsidR="007D47A1" w:rsidRPr="007D47A1" w:rsidRDefault="00000000" w:rsidP="005460F3">
                    <w:pPr>
                      <w:autoSpaceDE w:val="0"/>
                      <w:autoSpaceDN w:val="0"/>
                      <w:adjustRightInd w:val="0"/>
                      <w:jc w:val="right"/>
                      <w:rPr>
                        <w:sz w:val="18"/>
                        <w:szCs w:val="18"/>
                      </w:rPr>
                    </w:pPr>
                  </w:p>
                </w:tc>
                <w:tc>
                  <w:tcPr>
                    <w:tcW w:w="615" w:type="pct"/>
                    <w:shd w:val="clear" w:color="auto" w:fill="auto"/>
                    <w:vAlign w:val="center"/>
                  </w:tcPr>
                  <w:p w14:paraId="00FA1077" w14:textId="77777777" w:rsidR="007D47A1" w:rsidRPr="007D47A1" w:rsidRDefault="00000000" w:rsidP="005460F3">
                    <w:pPr>
                      <w:autoSpaceDE w:val="0"/>
                      <w:autoSpaceDN w:val="0"/>
                      <w:adjustRightInd w:val="0"/>
                      <w:jc w:val="right"/>
                      <w:rPr>
                        <w:sz w:val="18"/>
                        <w:szCs w:val="18"/>
                      </w:rPr>
                    </w:pPr>
                  </w:p>
                </w:tc>
                <w:tc>
                  <w:tcPr>
                    <w:tcW w:w="615" w:type="pct"/>
                    <w:shd w:val="clear" w:color="auto" w:fill="auto"/>
                    <w:vAlign w:val="center"/>
                  </w:tcPr>
                  <w:p w14:paraId="145663B9" w14:textId="77777777" w:rsidR="007D47A1" w:rsidRPr="007D47A1" w:rsidRDefault="00000000" w:rsidP="005460F3">
                    <w:pPr>
                      <w:autoSpaceDE w:val="0"/>
                      <w:autoSpaceDN w:val="0"/>
                      <w:adjustRightInd w:val="0"/>
                      <w:jc w:val="right"/>
                      <w:rPr>
                        <w:sz w:val="18"/>
                        <w:szCs w:val="18"/>
                      </w:rPr>
                    </w:pPr>
                    <w:r w:rsidRPr="007D47A1">
                      <w:rPr>
                        <w:sz w:val="18"/>
                        <w:szCs w:val="18"/>
                      </w:rPr>
                      <w:t>7,000,000.00</w:t>
                    </w:r>
                  </w:p>
                </w:tc>
                <w:tc>
                  <w:tcPr>
                    <w:tcW w:w="661" w:type="pct"/>
                    <w:shd w:val="clear" w:color="auto" w:fill="auto"/>
                    <w:vAlign w:val="center"/>
                  </w:tcPr>
                  <w:p w14:paraId="513C766A" w14:textId="77777777" w:rsidR="007D47A1" w:rsidRPr="007D47A1" w:rsidRDefault="00000000" w:rsidP="005460F3">
                    <w:pPr>
                      <w:autoSpaceDE w:val="0"/>
                      <w:autoSpaceDN w:val="0"/>
                      <w:adjustRightInd w:val="0"/>
                      <w:jc w:val="right"/>
                      <w:rPr>
                        <w:sz w:val="18"/>
                        <w:szCs w:val="18"/>
                      </w:rPr>
                    </w:pPr>
                  </w:p>
                </w:tc>
                <w:tc>
                  <w:tcPr>
                    <w:tcW w:w="615" w:type="pct"/>
                    <w:shd w:val="clear" w:color="auto" w:fill="auto"/>
                    <w:vAlign w:val="center"/>
                  </w:tcPr>
                  <w:p w14:paraId="1797AD6B" w14:textId="77777777" w:rsidR="007D47A1" w:rsidRPr="007D47A1" w:rsidRDefault="00000000" w:rsidP="005460F3">
                    <w:pPr>
                      <w:autoSpaceDE w:val="0"/>
                      <w:autoSpaceDN w:val="0"/>
                      <w:adjustRightInd w:val="0"/>
                      <w:jc w:val="right"/>
                      <w:rPr>
                        <w:sz w:val="18"/>
                        <w:szCs w:val="18"/>
                      </w:rPr>
                    </w:pPr>
                    <w:r w:rsidRPr="007D47A1">
                      <w:rPr>
                        <w:sz w:val="18"/>
                        <w:szCs w:val="18"/>
                      </w:rPr>
                      <w:t>7,000,000.00</w:t>
                    </w:r>
                  </w:p>
                </w:tc>
              </w:tr>
            </w:sdtContent>
          </w:sdt>
          <w:sdt>
            <w:sdtPr>
              <w:rPr>
                <w:sz w:val="18"/>
                <w:szCs w:val="18"/>
              </w:rPr>
              <w:alias w:val="关联债权债务往来"/>
              <w:tag w:val="_TUP_6bcf9c3a79e549839fd3bf2cfdd9967e"/>
              <w:id w:val="-1497949517"/>
              <w:lock w:val="sdtLocked"/>
            </w:sdtPr>
            <w:sdtContent>
              <w:tr w:rsidR="007D47A1" w14:paraId="62A169A7" w14:textId="77777777" w:rsidTr="00FA406D">
                <w:tc>
                  <w:tcPr>
                    <w:tcW w:w="811" w:type="pct"/>
                    <w:shd w:val="clear" w:color="auto" w:fill="auto"/>
                    <w:vAlign w:val="center"/>
                  </w:tcPr>
                  <w:p w14:paraId="4F3646FE" w14:textId="77777777" w:rsidR="007D47A1" w:rsidRPr="007D47A1" w:rsidRDefault="00000000" w:rsidP="005460F3">
                    <w:pPr>
                      <w:autoSpaceDE w:val="0"/>
                      <w:autoSpaceDN w:val="0"/>
                      <w:adjustRightInd w:val="0"/>
                      <w:rPr>
                        <w:sz w:val="18"/>
                        <w:szCs w:val="18"/>
                      </w:rPr>
                    </w:pPr>
                    <w:r w:rsidRPr="007D47A1">
                      <w:rPr>
                        <w:sz w:val="18"/>
                        <w:szCs w:val="18"/>
                      </w:rPr>
                      <w:t>北京京城智通机器人科技有限公司</w:t>
                    </w:r>
                  </w:p>
                </w:tc>
                <w:sdt>
                  <w:sdtPr>
                    <w:rPr>
                      <w:sz w:val="18"/>
                      <w:szCs w:val="18"/>
                    </w:rPr>
                    <w:alias w:val="关联债权债务往来的关联方关系"/>
                    <w:tag w:val="_GBC_679285fa5ad84826afdcbe28cc1f1421"/>
                    <w:id w:val="-102505830"/>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Content>
                    <w:tc>
                      <w:tcPr>
                        <w:tcW w:w="448" w:type="pct"/>
                        <w:shd w:val="clear" w:color="auto" w:fill="auto"/>
                        <w:vAlign w:val="center"/>
                      </w:tcPr>
                      <w:p w14:paraId="704E4DFF" w14:textId="586301BE" w:rsidR="007D47A1" w:rsidRPr="007D47A1" w:rsidRDefault="008B0F54" w:rsidP="005460F3">
                        <w:pPr>
                          <w:autoSpaceDE w:val="0"/>
                          <w:autoSpaceDN w:val="0"/>
                          <w:adjustRightInd w:val="0"/>
                          <w:rPr>
                            <w:color w:val="FFC000"/>
                            <w:sz w:val="18"/>
                            <w:szCs w:val="18"/>
                          </w:rPr>
                        </w:pPr>
                        <w:r>
                          <w:rPr>
                            <w:sz w:val="18"/>
                            <w:szCs w:val="18"/>
                          </w:rPr>
                          <w:t>关联人（与公司同一董事长）</w:t>
                        </w:r>
                      </w:p>
                    </w:tc>
                  </w:sdtContent>
                </w:sdt>
                <w:tc>
                  <w:tcPr>
                    <w:tcW w:w="620" w:type="pct"/>
                    <w:shd w:val="clear" w:color="auto" w:fill="auto"/>
                    <w:vAlign w:val="center"/>
                  </w:tcPr>
                  <w:p w14:paraId="071313AB" w14:textId="77777777" w:rsidR="007D47A1" w:rsidRPr="007D47A1" w:rsidRDefault="00000000" w:rsidP="005460F3">
                    <w:pPr>
                      <w:autoSpaceDE w:val="0"/>
                      <w:autoSpaceDN w:val="0"/>
                      <w:adjustRightInd w:val="0"/>
                      <w:jc w:val="right"/>
                      <w:rPr>
                        <w:sz w:val="18"/>
                        <w:szCs w:val="18"/>
                      </w:rPr>
                    </w:pPr>
                  </w:p>
                </w:tc>
                <w:tc>
                  <w:tcPr>
                    <w:tcW w:w="615" w:type="pct"/>
                    <w:shd w:val="clear" w:color="auto" w:fill="auto"/>
                    <w:vAlign w:val="center"/>
                  </w:tcPr>
                  <w:p w14:paraId="01E64D7C" w14:textId="77777777" w:rsidR="007D47A1" w:rsidRPr="007D47A1" w:rsidRDefault="00000000" w:rsidP="005460F3">
                    <w:pPr>
                      <w:autoSpaceDE w:val="0"/>
                      <w:autoSpaceDN w:val="0"/>
                      <w:adjustRightInd w:val="0"/>
                      <w:jc w:val="right"/>
                      <w:rPr>
                        <w:sz w:val="18"/>
                        <w:szCs w:val="18"/>
                      </w:rPr>
                    </w:pPr>
                    <w:r w:rsidRPr="007D47A1">
                      <w:rPr>
                        <w:sz w:val="18"/>
                        <w:szCs w:val="18"/>
                      </w:rPr>
                      <w:t>2,439,000.00</w:t>
                    </w:r>
                  </w:p>
                </w:tc>
                <w:tc>
                  <w:tcPr>
                    <w:tcW w:w="615" w:type="pct"/>
                    <w:shd w:val="clear" w:color="auto" w:fill="auto"/>
                    <w:vAlign w:val="center"/>
                  </w:tcPr>
                  <w:p w14:paraId="7B3730A9" w14:textId="77777777" w:rsidR="007D47A1" w:rsidRPr="007D47A1" w:rsidRDefault="00000000" w:rsidP="005460F3">
                    <w:pPr>
                      <w:autoSpaceDE w:val="0"/>
                      <w:autoSpaceDN w:val="0"/>
                      <w:adjustRightInd w:val="0"/>
                      <w:jc w:val="right"/>
                      <w:rPr>
                        <w:sz w:val="18"/>
                        <w:szCs w:val="18"/>
                      </w:rPr>
                    </w:pPr>
                    <w:r w:rsidRPr="007D47A1">
                      <w:rPr>
                        <w:sz w:val="18"/>
                        <w:szCs w:val="18"/>
                      </w:rPr>
                      <w:t>2,439,000.00</w:t>
                    </w:r>
                  </w:p>
                </w:tc>
                <w:tc>
                  <w:tcPr>
                    <w:tcW w:w="615" w:type="pct"/>
                    <w:shd w:val="clear" w:color="auto" w:fill="auto"/>
                    <w:vAlign w:val="center"/>
                  </w:tcPr>
                  <w:p w14:paraId="0F52C075" w14:textId="77777777" w:rsidR="007D47A1" w:rsidRPr="007D47A1" w:rsidRDefault="00000000" w:rsidP="005460F3">
                    <w:pPr>
                      <w:autoSpaceDE w:val="0"/>
                      <w:autoSpaceDN w:val="0"/>
                      <w:adjustRightInd w:val="0"/>
                      <w:jc w:val="right"/>
                      <w:rPr>
                        <w:sz w:val="18"/>
                        <w:szCs w:val="18"/>
                      </w:rPr>
                    </w:pPr>
                  </w:p>
                </w:tc>
                <w:tc>
                  <w:tcPr>
                    <w:tcW w:w="661" w:type="pct"/>
                    <w:shd w:val="clear" w:color="auto" w:fill="auto"/>
                    <w:vAlign w:val="center"/>
                  </w:tcPr>
                  <w:p w14:paraId="74ADF2B0" w14:textId="77777777" w:rsidR="007D47A1" w:rsidRPr="007D47A1" w:rsidRDefault="00000000" w:rsidP="005460F3">
                    <w:pPr>
                      <w:autoSpaceDE w:val="0"/>
                      <w:autoSpaceDN w:val="0"/>
                      <w:adjustRightInd w:val="0"/>
                      <w:jc w:val="right"/>
                      <w:rPr>
                        <w:sz w:val="18"/>
                        <w:szCs w:val="18"/>
                      </w:rPr>
                    </w:pPr>
                    <w:r w:rsidRPr="007D47A1">
                      <w:rPr>
                        <w:sz w:val="18"/>
                        <w:szCs w:val="18"/>
                      </w:rPr>
                      <w:t>312,500.00</w:t>
                    </w:r>
                  </w:p>
                </w:tc>
                <w:tc>
                  <w:tcPr>
                    <w:tcW w:w="615" w:type="pct"/>
                    <w:shd w:val="clear" w:color="auto" w:fill="auto"/>
                    <w:vAlign w:val="center"/>
                  </w:tcPr>
                  <w:p w14:paraId="50442DE4" w14:textId="77777777" w:rsidR="007D47A1" w:rsidRPr="007D47A1" w:rsidRDefault="00000000" w:rsidP="005460F3">
                    <w:pPr>
                      <w:autoSpaceDE w:val="0"/>
                      <w:autoSpaceDN w:val="0"/>
                      <w:adjustRightInd w:val="0"/>
                      <w:jc w:val="right"/>
                      <w:rPr>
                        <w:sz w:val="18"/>
                        <w:szCs w:val="18"/>
                      </w:rPr>
                    </w:pPr>
                    <w:r w:rsidRPr="007D47A1">
                      <w:rPr>
                        <w:sz w:val="18"/>
                        <w:szCs w:val="18"/>
                      </w:rPr>
                      <w:t>312,500.00</w:t>
                    </w:r>
                  </w:p>
                </w:tc>
              </w:tr>
            </w:sdtContent>
          </w:sdt>
          <w:tr w:rsidR="007D47A1" w14:paraId="1C11ABA0" w14:textId="77777777" w:rsidTr="00FA406D">
            <w:sdt>
              <w:sdtPr>
                <w:rPr>
                  <w:rFonts w:ascii="宋体" w:hAnsi="宋体"/>
                  <w:sz w:val="18"/>
                  <w:szCs w:val="18"/>
                </w:rPr>
                <w:tag w:val="_PLD_4e6e1213c0fd4d7ea9bcbd8c87bfc6f1"/>
                <w:id w:val="-1734145540"/>
                <w:lock w:val="sdtLocked"/>
              </w:sdtPr>
              <w:sdtContent>
                <w:tc>
                  <w:tcPr>
                    <w:tcW w:w="1259" w:type="pct"/>
                    <w:gridSpan w:val="2"/>
                    <w:shd w:val="clear" w:color="auto" w:fill="auto"/>
                    <w:vAlign w:val="center"/>
                  </w:tcPr>
                  <w:p w14:paraId="655F2619" w14:textId="77777777" w:rsidR="007D47A1" w:rsidRPr="007D47A1" w:rsidRDefault="00000000" w:rsidP="005460F3">
                    <w:pPr>
                      <w:pStyle w:val="aa"/>
                      <w:autoSpaceDE w:val="0"/>
                      <w:autoSpaceDN w:val="0"/>
                      <w:adjustRightInd w:val="0"/>
                      <w:jc w:val="center"/>
                      <w:rPr>
                        <w:rFonts w:ascii="宋体" w:hAnsi="宋体"/>
                        <w:sz w:val="18"/>
                        <w:szCs w:val="18"/>
                      </w:rPr>
                    </w:pPr>
                    <w:r w:rsidRPr="007D47A1">
                      <w:rPr>
                        <w:rFonts w:ascii="宋体" w:hAnsi="宋体" w:hint="eastAsia"/>
                        <w:sz w:val="18"/>
                        <w:szCs w:val="18"/>
                      </w:rPr>
                      <w:t>合计</w:t>
                    </w:r>
                  </w:p>
                </w:tc>
              </w:sdtContent>
            </w:sdt>
            <w:tc>
              <w:tcPr>
                <w:tcW w:w="620" w:type="pct"/>
                <w:tcBorders>
                  <w:bottom w:val="nil"/>
                </w:tcBorders>
                <w:shd w:val="clear" w:color="auto" w:fill="auto"/>
                <w:vAlign w:val="center"/>
              </w:tcPr>
              <w:p w14:paraId="0E4585A5" w14:textId="77777777" w:rsidR="007D47A1" w:rsidRPr="007D47A1" w:rsidRDefault="00000000" w:rsidP="005460F3">
                <w:pPr>
                  <w:autoSpaceDE w:val="0"/>
                  <w:autoSpaceDN w:val="0"/>
                  <w:adjustRightInd w:val="0"/>
                  <w:jc w:val="right"/>
                  <w:rPr>
                    <w:sz w:val="18"/>
                    <w:szCs w:val="18"/>
                  </w:rPr>
                </w:pPr>
                <w:r w:rsidRPr="007D47A1">
                  <w:rPr>
                    <w:sz w:val="18"/>
                    <w:szCs w:val="18"/>
                  </w:rPr>
                  <w:t>12,855,065.43</w:t>
                </w:r>
              </w:p>
            </w:tc>
            <w:tc>
              <w:tcPr>
                <w:tcW w:w="615" w:type="pct"/>
                <w:tcBorders>
                  <w:bottom w:val="nil"/>
                </w:tcBorders>
                <w:shd w:val="clear" w:color="auto" w:fill="auto"/>
                <w:vAlign w:val="center"/>
              </w:tcPr>
              <w:p w14:paraId="1C24C863" w14:textId="77777777" w:rsidR="007D47A1" w:rsidRPr="007D47A1" w:rsidRDefault="00000000" w:rsidP="005460F3">
                <w:pPr>
                  <w:autoSpaceDE w:val="0"/>
                  <w:autoSpaceDN w:val="0"/>
                  <w:adjustRightInd w:val="0"/>
                  <w:jc w:val="right"/>
                  <w:rPr>
                    <w:sz w:val="18"/>
                    <w:szCs w:val="18"/>
                  </w:rPr>
                </w:pPr>
                <w:r w:rsidRPr="007D47A1">
                  <w:rPr>
                    <w:sz w:val="18"/>
                    <w:szCs w:val="18"/>
                  </w:rPr>
                  <w:t>-975,768.60</w:t>
                </w:r>
              </w:p>
            </w:tc>
            <w:tc>
              <w:tcPr>
                <w:tcW w:w="615" w:type="pct"/>
                <w:tcBorders>
                  <w:bottom w:val="nil"/>
                </w:tcBorders>
                <w:shd w:val="clear" w:color="auto" w:fill="auto"/>
                <w:vAlign w:val="center"/>
              </w:tcPr>
              <w:p w14:paraId="4A282F58" w14:textId="77777777" w:rsidR="007D47A1" w:rsidRPr="007D47A1" w:rsidRDefault="00000000" w:rsidP="005460F3">
                <w:pPr>
                  <w:jc w:val="right"/>
                  <w:rPr>
                    <w:sz w:val="18"/>
                    <w:szCs w:val="18"/>
                  </w:rPr>
                </w:pPr>
                <w:r w:rsidRPr="007D47A1">
                  <w:rPr>
                    <w:sz w:val="18"/>
                    <w:szCs w:val="18"/>
                  </w:rPr>
                  <w:t>11,879,296.83</w:t>
                </w:r>
              </w:p>
            </w:tc>
            <w:tc>
              <w:tcPr>
                <w:tcW w:w="615" w:type="pct"/>
                <w:tcBorders>
                  <w:bottom w:val="nil"/>
                </w:tcBorders>
                <w:shd w:val="clear" w:color="auto" w:fill="auto"/>
                <w:vAlign w:val="center"/>
              </w:tcPr>
              <w:p w14:paraId="02AD1159" w14:textId="77777777" w:rsidR="007D47A1" w:rsidRPr="007D47A1" w:rsidRDefault="00000000" w:rsidP="005460F3">
                <w:pPr>
                  <w:autoSpaceDE w:val="0"/>
                  <w:autoSpaceDN w:val="0"/>
                  <w:adjustRightInd w:val="0"/>
                  <w:jc w:val="right"/>
                  <w:rPr>
                    <w:sz w:val="18"/>
                    <w:szCs w:val="18"/>
                  </w:rPr>
                </w:pPr>
                <w:r w:rsidRPr="007D47A1">
                  <w:rPr>
                    <w:sz w:val="18"/>
                    <w:szCs w:val="18"/>
                  </w:rPr>
                  <w:t>47,368,078.55</w:t>
                </w:r>
              </w:p>
            </w:tc>
            <w:tc>
              <w:tcPr>
                <w:tcW w:w="661" w:type="pct"/>
                <w:tcBorders>
                  <w:bottom w:val="nil"/>
                </w:tcBorders>
                <w:shd w:val="clear" w:color="auto" w:fill="auto"/>
                <w:vAlign w:val="center"/>
              </w:tcPr>
              <w:p w14:paraId="447F36A8" w14:textId="77777777" w:rsidR="007D47A1" w:rsidRPr="007D47A1" w:rsidRDefault="00000000" w:rsidP="005460F3">
                <w:pPr>
                  <w:autoSpaceDE w:val="0"/>
                  <w:autoSpaceDN w:val="0"/>
                  <w:adjustRightInd w:val="0"/>
                  <w:jc w:val="right"/>
                  <w:rPr>
                    <w:sz w:val="18"/>
                    <w:szCs w:val="18"/>
                  </w:rPr>
                </w:pPr>
                <w:r w:rsidRPr="007D47A1">
                  <w:rPr>
                    <w:sz w:val="18"/>
                    <w:szCs w:val="18"/>
                  </w:rPr>
                  <w:t>19,303,485.08</w:t>
                </w:r>
              </w:p>
            </w:tc>
            <w:tc>
              <w:tcPr>
                <w:tcW w:w="615" w:type="pct"/>
                <w:tcBorders>
                  <w:bottom w:val="nil"/>
                </w:tcBorders>
                <w:shd w:val="clear" w:color="auto" w:fill="auto"/>
                <w:vAlign w:val="center"/>
              </w:tcPr>
              <w:p w14:paraId="5F60B521" w14:textId="77777777" w:rsidR="007D47A1" w:rsidRPr="007D47A1" w:rsidRDefault="00000000" w:rsidP="005460F3">
                <w:pPr>
                  <w:autoSpaceDE w:val="0"/>
                  <w:autoSpaceDN w:val="0"/>
                  <w:adjustRightInd w:val="0"/>
                  <w:jc w:val="right"/>
                  <w:rPr>
                    <w:sz w:val="18"/>
                    <w:szCs w:val="18"/>
                  </w:rPr>
                </w:pPr>
                <w:r w:rsidRPr="007D47A1">
                  <w:rPr>
                    <w:sz w:val="18"/>
                    <w:szCs w:val="18"/>
                  </w:rPr>
                  <w:t>66,671,563.63</w:t>
                </w:r>
              </w:p>
            </w:tc>
          </w:tr>
          <w:tr w:rsidR="007D47A1" w14:paraId="66CB5F13" w14:textId="77777777" w:rsidTr="00FA4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tag w:val="_PLD_0ae9b8c1a1764adf98d6d650be3ad229"/>
                <w:id w:val="1184563455"/>
                <w:lock w:val="sdtLocked"/>
              </w:sdtPr>
              <w:sdtContent>
                <w:tc>
                  <w:tcPr>
                    <w:tcW w:w="12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F1DD88" w14:textId="77777777" w:rsidR="007D47A1" w:rsidRDefault="00000000" w:rsidP="005460F3">
                    <w:pPr>
                      <w:autoSpaceDE w:val="0"/>
                      <w:autoSpaceDN w:val="0"/>
                      <w:adjustRightInd w:val="0"/>
                    </w:pPr>
                    <w:r>
                      <w:rPr>
                        <w:rFonts w:hint="eastAsia"/>
                      </w:rPr>
                      <w:t>关联债权债务形成原因</w:t>
                    </w:r>
                  </w:p>
                </w:tc>
              </w:sdtContent>
            </w:sdt>
            <w:tc>
              <w:tcPr>
                <w:tcW w:w="374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15CCA464" w14:textId="6A899880" w:rsidR="007D47A1" w:rsidRDefault="00000000" w:rsidP="005460F3">
                <w:r>
                  <w:rPr>
                    <w:rFonts w:hint="eastAsia"/>
                  </w:rPr>
                  <w:t>正常经营</w:t>
                </w:r>
              </w:p>
            </w:tc>
          </w:tr>
          <w:tr w:rsidR="007D47A1" w14:paraId="606A886E" w14:textId="77777777" w:rsidTr="00FA40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sdt>
              <w:sdtPr>
                <w:tag w:val="_PLD_824080e643bb4ac580353d38c3323862"/>
                <w:id w:val="-2105638108"/>
                <w:lock w:val="sdtLocked"/>
              </w:sdtPr>
              <w:sdtContent>
                <w:tc>
                  <w:tcPr>
                    <w:tcW w:w="12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0B586F" w14:textId="77777777" w:rsidR="007D47A1" w:rsidRDefault="00000000" w:rsidP="005460F3">
                    <w:pPr>
                      <w:autoSpaceDE w:val="0"/>
                      <w:autoSpaceDN w:val="0"/>
                      <w:adjustRightInd w:val="0"/>
                    </w:pPr>
                    <w:r>
                      <w:rPr>
                        <w:rFonts w:hint="eastAsia"/>
                      </w:rPr>
                      <w:t>关联债权债务对公司经营成果及财务状况的影响</w:t>
                    </w:r>
                  </w:p>
                </w:tc>
              </w:sdtContent>
            </w:sdt>
            <w:tc>
              <w:tcPr>
                <w:tcW w:w="374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4C6FD2" w14:textId="3BAC68CD" w:rsidR="007D47A1" w:rsidRDefault="00000000" w:rsidP="005460F3">
                <w:r>
                  <w:rPr>
                    <w:rFonts w:hint="eastAsia"/>
                  </w:rPr>
                  <w:t>无</w:t>
                </w:r>
              </w:p>
            </w:tc>
          </w:tr>
        </w:tbl>
        <w:p w14:paraId="5CE88D7A" w14:textId="77777777" w:rsidR="00120D52" w:rsidRDefault="00000000"/>
      </w:sdtContent>
    </w:sdt>
    <w:p w14:paraId="608867AC" w14:textId="77777777" w:rsidR="00120D52" w:rsidRDefault="008F6847">
      <w:pPr>
        <w:pStyle w:val="3"/>
        <w:numPr>
          <w:ilvl w:val="2"/>
          <w:numId w:val="2"/>
        </w:numPr>
        <w:rPr>
          <w:rFonts w:ascii="宋体" w:hAnsi="宋体"/>
        </w:rPr>
      </w:pPr>
      <w:r>
        <w:rPr>
          <w:rFonts w:ascii="宋体" w:hAnsi="宋体"/>
        </w:rPr>
        <w:t>公司与存在关联关系的财务公司、公司控股财务公司与关联方之间的金融业务</w:t>
      </w:r>
    </w:p>
    <w:sdt>
      <w:sdtPr>
        <w:alias w:val="是否适用：公司与存在关联关系的财务公司、公司控股财务公司与关联方之间的金融业务 [双击切换]"/>
        <w:tag w:val="_GBC_918ef76103ad41b4a79075b59fdb8bf4"/>
        <w:id w:val="-915088721"/>
        <w:lock w:val="sdtLocked"/>
        <w:placeholder>
          <w:docPart w:val="GBC22222222222222222222222222222"/>
        </w:placeholder>
      </w:sdtPr>
      <w:sdtContent>
        <w:p w14:paraId="6BFE0FF7" w14:textId="39077918" w:rsidR="00F86C59" w:rsidRDefault="008F6847" w:rsidP="00F86C59">
          <w:pPr>
            <w:rPr>
              <w:color w:val="000000" w:themeColor="text1"/>
            </w:rPr>
          </w:pPr>
          <w:r>
            <w:fldChar w:fldCharType="begin"/>
          </w:r>
          <w:r w:rsidR="00F86C59">
            <w:instrText xml:space="preserve"> MACROBUTTON  SnrToggleCheckbox □适用 </w:instrText>
          </w:r>
          <w:r>
            <w:fldChar w:fldCharType="end"/>
          </w:r>
          <w:r>
            <w:fldChar w:fldCharType="begin"/>
          </w:r>
          <w:r w:rsidR="00F86C59">
            <w:instrText xml:space="preserve"> MACROBUTTON  SnrToggleCheckbox √不适用 </w:instrText>
          </w:r>
          <w:r>
            <w:fldChar w:fldCharType="end"/>
          </w:r>
        </w:p>
      </w:sdtContent>
    </w:sdt>
    <w:p w14:paraId="30D28203" w14:textId="495A3097" w:rsidR="00120D52" w:rsidRDefault="00120D52">
      <w:pPr>
        <w:rPr>
          <w:color w:val="000000" w:themeColor="text1"/>
        </w:rPr>
      </w:pPr>
    </w:p>
    <w:sdt>
      <w:sdtPr>
        <w:rPr>
          <w:rFonts w:ascii="宋体" w:hAnsi="宋体" w:cs="宋体" w:hint="eastAsia"/>
          <w:b w:val="0"/>
          <w:bCs/>
          <w:kern w:val="0"/>
          <w:szCs w:val="24"/>
        </w:rPr>
        <w:alias w:val="模块:(五) 其他重大关联交易"/>
        <w:tag w:val="_SEC_d0d528034450466db3d12315559a161a"/>
        <w:id w:val="1783382084"/>
        <w:lock w:val="sdtLocked"/>
        <w:placeholder>
          <w:docPart w:val="GBC22222222222222222222222222222"/>
        </w:placeholder>
      </w:sdtPr>
      <w:sdtEndPr>
        <w:rPr>
          <w:rFonts w:hint="default"/>
          <w:szCs w:val="21"/>
        </w:rPr>
      </w:sdtEndPr>
      <w:sdtContent>
        <w:p w14:paraId="16D28A87" w14:textId="77777777" w:rsidR="00120D52" w:rsidRDefault="008F6847">
          <w:pPr>
            <w:pStyle w:val="3"/>
            <w:numPr>
              <w:ilvl w:val="2"/>
              <w:numId w:val="2"/>
            </w:numPr>
            <w:rPr>
              <w:rFonts w:ascii="宋体" w:hAnsi="宋体"/>
            </w:rPr>
          </w:pPr>
          <w:r>
            <w:rPr>
              <w:rFonts w:ascii="宋体" w:hAnsi="宋体" w:hint="eastAsia"/>
            </w:rPr>
            <w:t>其他重大关联交易</w:t>
          </w:r>
        </w:p>
        <w:sdt>
          <w:sdtPr>
            <w:rPr>
              <w:rFonts w:hint="eastAsia"/>
            </w:rPr>
            <w:alias w:val="是否适用：重大关联交易其他说明[双击切换]"/>
            <w:tag w:val="_GBC_7dd39ac420a244dcb8ea88c29ac07190"/>
            <w:id w:val="-768625187"/>
            <w:lock w:val="sdtLocked"/>
            <w:placeholder>
              <w:docPart w:val="GBC22222222222222222222222222222"/>
            </w:placeholder>
          </w:sdtPr>
          <w:sdtContent>
            <w:p w14:paraId="2D840E7F" w14:textId="7DA45BC6" w:rsidR="00120D52" w:rsidRDefault="008F6847" w:rsidP="00F86C59">
              <w:r>
                <w:fldChar w:fldCharType="begin"/>
              </w:r>
              <w:r w:rsidR="00F86C59">
                <w:instrText xml:space="preserve"> MACROBUTTON  SnrToggleCheckbox □适用 </w:instrText>
              </w:r>
              <w:r>
                <w:fldChar w:fldCharType="end"/>
              </w:r>
              <w:r>
                <w:fldChar w:fldCharType="begin"/>
              </w:r>
              <w:r w:rsidR="00F86C59">
                <w:instrText xml:space="preserve"> MACROBUTTON  SnrToggleCheckbox √不适用 </w:instrText>
              </w:r>
              <w:r>
                <w:fldChar w:fldCharType="end"/>
              </w:r>
            </w:p>
          </w:sdtContent>
        </w:sdt>
      </w:sdtContent>
    </w:sdt>
    <w:p w14:paraId="3E2CD7FB" w14:textId="77777777" w:rsidR="00120D52" w:rsidRDefault="00120D52"/>
    <w:bookmarkStart w:id="62" w:name="_Hlk111121925" w:displacedByCustomXml="next"/>
    <w:sdt>
      <w:sdtPr>
        <w:rPr>
          <w:rFonts w:ascii="宋体" w:hAnsi="宋体" w:cs="宋体" w:hint="eastAsia"/>
          <w:b w:val="0"/>
          <w:bCs/>
          <w:kern w:val="0"/>
          <w:szCs w:val="24"/>
        </w:rPr>
        <w:alias w:val="模块:其他"/>
        <w:tag w:val="_SEC_94b5dc0c50e04cae8442e9675bd15742"/>
        <w:id w:val="-1359814241"/>
        <w:lock w:val="sdtLocked"/>
        <w:placeholder>
          <w:docPart w:val="GBC22222222222222222222222222222"/>
        </w:placeholder>
      </w:sdtPr>
      <w:sdtEndPr>
        <w:rPr>
          <w:szCs w:val="21"/>
        </w:rPr>
      </w:sdtEndPr>
      <w:sdtContent>
        <w:p w14:paraId="13E79CA1" w14:textId="77777777" w:rsidR="00E31E02" w:rsidRDefault="00E31E02">
          <w:pPr>
            <w:pStyle w:val="3"/>
            <w:numPr>
              <w:ilvl w:val="2"/>
              <w:numId w:val="2"/>
            </w:numPr>
            <w:rPr>
              <w:rFonts w:ascii="宋体" w:hAnsi="宋体"/>
            </w:rPr>
          </w:pPr>
          <w:r>
            <w:rPr>
              <w:rFonts w:ascii="宋体" w:hAnsi="宋体" w:hint="eastAsia"/>
            </w:rPr>
            <w:t>其他</w:t>
          </w:r>
        </w:p>
        <w:sdt>
          <w:sdtPr>
            <w:rPr>
              <w:rFonts w:hint="eastAsia"/>
            </w:rPr>
            <w:alias w:val="是否适用：重大关联交易事项其他补充说明[双击切换]"/>
            <w:tag w:val="_GBC_272061194cde466a9c566f0881c76d0d"/>
            <w:id w:val="-1706321282"/>
            <w:lock w:val="sdtLocked"/>
          </w:sdtPr>
          <w:sdtContent>
            <w:p w14:paraId="37709817" w14:textId="77777777" w:rsidR="00E31E02" w:rsidRDefault="00E31E02">
              <w:r>
                <w:fldChar w:fldCharType="begin"/>
              </w:r>
              <w:r>
                <w:instrText xml:space="preserve"> </w:instrText>
              </w:r>
              <w:r>
                <w:rPr>
                  <w:rFonts w:hint="eastAsia"/>
                </w:rPr>
                <w:instrText xml:space="preserve">MACROBUTTON SnrToggleCheckbox √适用 </w:instrText>
              </w:r>
              <w:r>
                <w:fldChar w:fldCharType="end"/>
              </w:r>
              <w:r>
                <w:fldChar w:fldCharType="begin"/>
              </w:r>
              <w:r>
                <w:instrText xml:space="preserve">MACROBUTTON  SnrToggleCheckbox □不适用 </w:instrText>
              </w:r>
              <w:r>
                <w:fldChar w:fldCharType="end"/>
              </w:r>
            </w:p>
          </w:sdtContent>
        </w:sdt>
        <w:sdt>
          <w:sdtPr>
            <w:rPr>
              <w:rFonts w:hint="eastAsia"/>
            </w:rPr>
            <w:alias w:val="重大关联交易事项其他补充说明"/>
            <w:tag w:val="_GBC_d7e81bf863d04b53907fa1dfe08e9124"/>
            <w:id w:val="280392785"/>
            <w:lock w:val="sdtLocked"/>
          </w:sdtPr>
          <w:sdtContent>
            <w:p w14:paraId="75878EC2" w14:textId="77777777" w:rsidR="00E31E02" w:rsidRDefault="00E31E02">
              <w:r>
                <w:rPr>
                  <w:rFonts w:hint="eastAsia"/>
                </w:rPr>
                <w:t>关联交易</w:t>
              </w:r>
            </w:p>
            <w:p w14:paraId="6C7C9199" w14:textId="77777777" w:rsidR="00E31E02" w:rsidRDefault="00E31E02" w:rsidP="00E31E02">
              <w:pPr>
                <w:ind w:firstLine="420"/>
              </w:pPr>
              <w:r>
                <w:rPr>
                  <w:rFonts w:hint="eastAsia"/>
                </w:rPr>
                <w:t>2022 年4月28日天海工业和北京能通租赁公司（以下简称：“北京能通”）签订《股权转让合同》，天海工业收购北京能通持有的</w:t>
              </w:r>
              <w:proofErr w:type="gramStart"/>
              <w:r>
                <w:rPr>
                  <w:rFonts w:hint="eastAsia"/>
                </w:rPr>
                <w:t>京城海</w:t>
              </w:r>
              <w:proofErr w:type="gramEnd"/>
              <w:r>
                <w:rPr>
                  <w:rFonts w:hint="eastAsia"/>
                </w:rPr>
                <w:t>通2%股权，并于2022 年6月9日京城股份股东大会审议生效。转让价款为人民币 46.1732 万元。本次交易完成后，</w:t>
              </w:r>
              <w:proofErr w:type="gramStart"/>
              <w:r>
                <w:rPr>
                  <w:rFonts w:hint="eastAsia"/>
                </w:rPr>
                <w:t>京城海通注册</w:t>
              </w:r>
              <w:proofErr w:type="gramEnd"/>
              <w:r>
                <w:rPr>
                  <w:rFonts w:hint="eastAsia"/>
                </w:rPr>
                <w:t>资本仍为人民币 8,000万元，双方股东出资额和股权比例变更为：天海工业出资人民币 4,080 万元，持股 51%，北京能通出资人民币 3,920 万元，持股 49%，实现天海工业对</w:t>
              </w:r>
              <w:proofErr w:type="gramStart"/>
              <w:r>
                <w:rPr>
                  <w:rFonts w:hint="eastAsia"/>
                </w:rPr>
                <w:t>京城海</w:t>
              </w:r>
              <w:proofErr w:type="gramEnd"/>
              <w:r>
                <w:rPr>
                  <w:rFonts w:hint="eastAsia"/>
                </w:rPr>
                <w:t>通51%控股权。</w:t>
              </w:r>
            </w:p>
            <w:p w14:paraId="01EA94CB" w14:textId="77777777" w:rsidR="00E31E02" w:rsidRDefault="00E31E02" w:rsidP="00E31E02">
              <w:pPr>
                <w:ind w:firstLine="420"/>
              </w:pPr>
              <w:proofErr w:type="gramStart"/>
              <w:r>
                <w:rPr>
                  <w:rFonts w:hint="eastAsia"/>
                </w:rPr>
                <w:t>京城海</w:t>
              </w:r>
              <w:proofErr w:type="gramEnd"/>
              <w:r>
                <w:rPr>
                  <w:rFonts w:hint="eastAsia"/>
                </w:rPr>
                <w:t>通已完成变更股东出资额和股权比例及备案《公司章程》等工商变更登记手续，取得新的营业执照。</w:t>
              </w:r>
            </w:p>
            <w:p w14:paraId="1F5AED1D" w14:textId="77777777" w:rsidR="00E31E02" w:rsidRDefault="00E31E02" w:rsidP="00E31E02">
              <w:pPr>
                <w:ind w:firstLine="420"/>
              </w:pPr>
              <w:r>
                <w:rPr>
                  <w:rFonts w:hint="eastAsia"/>
                </w:rPr>
                <w:t>于收购事项完成后，公司透过天海工业持有</w:t>
              </w:r>
              <w:proofErr w:type="gramStart"/>
              <w:r>
                <w:rPr>
                  <w:rFonts w:hint="eastAsia"/>
                </w:rPr>
                <w:t>京城海</w:t>
              </w:r>
              <w:proofErr w:type="gramEnd"/>
              <w:r>
                <w:rPr>
                  <w:rFonts w:hint="eastAsia"/>
                </w:rPr>
                <w:t>通51%的股权。据此，</w:t>
              </w:r>
              <w:proofErr w:type="gramStart"/>
              <w:r>
                <w:rPr>
                  <w:rFonts w:hint="eastAsia"/>
                </w:rPr>
                <w:t>京城海通成为</w:t>
              </w:r>
              <w:proofErr w:type="gramEnd"/>
              <w:r>
                <w:rPr>
                  <w:rFonts w:hint="eastAsia"/>
                </w:rPr>
                <w:t>本公司的控股子公司。按照香港联交所上市规则，由于京城机电为本公司的控股股东，资产公司为本公司的关联人士。因此，租赁合同</w:t>
              </w:r>
              <w:proofErr w:type="gramStart"/>
              <w:r>
                <w:rPr>
                  <w:rFonts w:hint="eastAsia"/>
                </w:rPr>
                <w:t>项下拟进行</w:t>
              </w:r>
              <w:proofErr w:type="gramEnd"/>
              <w:r>
                <w:rPr>
                  <w:rFonts w:hint="eastAsia"/>
                </w:rPr>
                <w:t>之交易于收购事项完成后成为本公司的持续关联交易。</w:t>
              </w:r>
            </w:p>
            <w:p w14:paraId="7E47424F" w14:textId="77777777" w:rsidR="00E31E02" w:rsidRDefault="00E31E02" w:rsidP="00E31E02">
              <w:pPr>
                <w:ind w:firstLine="420"/>
              </w:pPr>
              <w:r>
                <w:rPr>
                  <w:rFonts w:hint="eastAsia"/>
                </w:rPr>
                <w:t>除上文所披露外，董事认为财务报表附注十二所披露的关联交易并非上市</w:t>
              </w:r>
              <w:proofErr w:type="gramStart"/>
              <w:r>
                <w:rPr>
                  <w:rFonts w:hint="eastAsia"/>
                </w:rPr>
                <w:t>规则第</w:t>
              </w:r>
              <w:proofErr w:type="gramEnd"/>
              <w:r>
                <w:rPr>
                  <w:rFonts w:hint="eastAsia"/>
                </w:rPr>
                <w:t xml:space="preserve"> 14A 章下</w:t>
              </w:r>
            </w:p>
            <w:p w14:paraId="0EC7BA34" w14:textId="77777777" w:rsidR="00E31E02" w:rsidRDefault="00E31E02">
              <w:r>
                <w:rPr>
                  <w:rFonts w:hint="eastAsia"/>
                </w:rPr>
                <w:t>界定的“关联交易”或“持续关联交易”。</w:t>
              </w:r>
            </w:p>
          </w:sdtContent>
        </w:sdt>
        <w:p w14:paraId="58C91D3D" w14:textId="1F3F06C7" w:rsidR="00120D52" w:rsidRDefault="00000000"/>
      </w:sdtContent>
    </w:sdt>
    <w:bookmarkEnd w:id="62" w:displacedByCustomXml="prev"/>
    <w:p w14:paraId="36738667" w14:textId="77777777" w:rsidR="00120D52" w:rsidRDefault="008F6847">
      <w:pPr>
        <w:pStyle w:val="2"/>
        <w:numPr>
          <w:ilvl w:val="0"/>
          <w:numId w:val="27"/>
        </w:numPr>
        <w:tabs>
          <w:tab w:val="left" w:pos="426"/>
        </w:tabs>
        <w:ind w:left="422" w:hanging="422"/>
        <w:jc w:val="left"/>
        <w:rPr>
          <w:rFonts w:ascii="宋体" w:hAnsi="宋体"/>
        </w:rPr>
      </w:pPr>
      <w:r>
        <w:rPr>
          <w:rFonts w:ascii="宋体" w:hAnsi="宋体" w:hint="eastAsia"/>
        </w:rPr>
        <w:t>重大合同及其履行情况</w:t>
      </w:r>
    </w:p>
    <w:p w14:paraId="08F7DDB6" w14:textId="77777777" w:rsidR="00120D52" w:rsidRDefault="008F6847">
      <w:pPr>
        <w:pStyle w:val="3"/>
        <w:numPr>
          <w:ilvl w:val="0"/>
          <w:numId w:val="16"/>
        </w:numPr>
        <w:rPr>
          <w:rFonts w:ascii="宋体" w:hAnsi="宋体"/>
        </w:rPr>
      </w:pPr>
      <w:r>
        <w:rPr>
          <w:rFonts w:ascii="宋体" w:hAnsi="宋体"/>
        </w:rPr>
        <w:t>托管、承包、租赁事项</w:t>
      </w:r>
    </w:p>
    <w:p w14:paraId="28013CC0" w14:textId="75469472" w:rsidR="009437A6" w:rsidRDefault="00000000" w:rsidP="009437A6">
      <w:pPr>
        <w:rPr>
          <w:shd w:val="pct15" w:color="auto" w:fill="FFFFFF"/>
        </w:rPr>
      </w:pPr>
      <w:sdt>
        <w:sdtPr>
          <w:alias w:val="是否适用：托管、承包、租赁事项[双击切换]"/>
          <w:tag w:val="_GBC_daed561e68674d828a348a97bffbc154"/>
          <w:id w:val="-177669231"/>
          <w:lock w:val="sdtLocked"/>
          <w:placeholder>
            <w:docPart w:val="GBC22222222222222222222222222222"/>
          </w:placeholder>
        </w:sdtPr>
        <w:sdtContent>
          <w:r w:rsidR="008F6847">
            <w:fldChar w:fldCharType="begin"/>
          </w:r>
          <w:r w:rsidR="009437A6">
            <w:instrText xml:space="preserve"> MACROBUTTON  SnrToggleCheckbox □适用 </w:instrText>
          </w:r>
          <w:r w:rsidR="008F6847">
            <w:fldChar w:fldCharType="end"/>
          </w:r>
          <w:r w:rsidR="008F6847">
            <w:fldChar w:fldCharType="begin"/>
          </w:r>
          <w:r w:rsidR="009437A6">
            <w:instrText xml:space="preserve"> MACROBUTTON  SnrToggleCheckbox √不适用 </w:instrText>
          </w:r>
          <w:r w:rsidR="008F6847">
            <w:fldChar w:fldCharType="end"/>
          </w:r>
        </w:sdtContent>
      </w:sdt>
    </w:p>
    <w:p w14:paraId="163A3681" w14:textId="785DC981" w:rsidR="00120D52" w:rsidRDefault="00120D52">
      <w:pPr>
        <w:rPr>
          <w:shd w:val="pct15" w:color="auto" w:fill="FFFFFF"/>
        </w:rPr>
      </w:pPr>
    </w:p>
    <w:p w14:paraId="5249A4D7" w14:textId="77777777" w:rsidR="00120D52" w:rsidRDefault="00120D52">
      <w:pPr>
        <w:rPr>
          <w:shd w:val="pct15" w:color="auto" w:fill="FFFFFF"/>
        </w:rPr>
        <w:sectPr w:rsidR="00120D52" w:rsidSect="004860B6">
          <w:pgSz w:w="11906" w:h="16838"/>
          <w:pgMar w:top="1525" w:right="1276" w:bottom="1440" w:left="1797" w:header="851" w:footer="992" w:gutter="0"/>
          <w:cols w:space="425"/>
          <w:docGrid w:linePitch="312"/>
        </w:sectPr>
      </w:pPr>
    </w:p>
    <w:p w14:paraId="6E45B75D" w14:textId="77777777" w:rsidR="00120D52" w:rsidRDefault="008F6847">
      <w:pPr>
        <w:pStyle w:val="3"/>
        <w:numPr>
          <w:ilvl w:val="0"/>
          <w:numId w:val="23"/>
        </w:numPr>
        <w:ind w:left="450" w:hanging="450"/>
        <w:rPr>
          <w:rFonts w:ascii="宋体" w:hAnsi="宋体"/>
          <w:szCs w:val="21"/>
        </w:rPr>
      </w:pPr>
      <w:r>
        <w:rPr>
          <w:rFonts w:ascii="宋体" w:hAnsi="宋体" w:hint="eastAsia"/>
          <w:szCs w:val="21"/>
        </w:rPr>
        <w:lastRenderedPageBreak/>
        <w:t>报告期内履行的及尚未履行完毕的重大担保情况</w:t>
      </w:r>
    </w:p>
    <w:sdt>
      <w:sdtPr>
        <w:alias w:val="是否适用：担保情况[双击切换]"/>
        <w:tag w:val="_GBC_aae98b3e30bd49e4b2e1d2643f200047"/>
        <w:id w:val="-1867130905"/>
        <w:lock w:val="sdtLocked"/>
        <w:placeholder>
          <w:docPart w:val="GBC22222222222222222222222222222"/>
        </w:placeholder>
      </w:sdtPr>
      <w:sdtContent>
        <w:p w14:paraId="0398587C" w14:textId="26F8598B" w:rsidR="008F7461" w:rsidRDefault="008F6847" w:rsidP="008F7461">
          <w:r>
            <w:fldChar w:fldCharType="begin"/>
          </w:r>
          <w:r w:rsidR="008F7461">
            <w:instrText xml:space="preserve"> MACROBUTTON  SnrToggleCheckbox □适用 </w:instrText>
          </w:r>
          <w:r>
            <w:fldChar w:fldCharType="end"/>
          </w:r>
          <w:r>
            <w:fldChar w:fldCharType="begin"/>
          </w:r>
          <w:r w:rsidR="008F7461">
            <w:instrText xml:space="preserve"> MACROBUTTON  SnrToggleCheckbox √不适用 </w:instrText>
          </w:r>
          <w:r>
            <w:fldChar w:fldCharType="end"/>
          </w:r>
        </w:p>
      </w:sdtContent>
    </w:sdt>
    <w:p w14:paraId="443D0703" w14:textId="6FA355E5" w:rsidR="00120D52" w:rsidRDefault="00120D52"/>
    <w:p w14:paraId="7442E081" w14:textId="77777777" w:rsidR="00120D52" w:rsidRDefault="00120D52">
      <w:pPr>
        <w:sectPr w:rsidR="00120D52" w:rsidSect="00F9523F">
          <w:pgSz w:w="16838" w:h="11906" w:orient="landscape"/>
          <w:pgMar w:top="1797" w:right="1525" w:bottom="1276" w:left="1440" w:header="851" w:footer="992" w:gutter="0"/>
          <w:cols w:space="425"/>
          <w:docGrid w:linePitch="312"/>
        </w:sectPr>
      </w:pPr>
    </w:p>
    <w:sdt>
      <w:sdtPr>
        <w:rPr>
          <w:rFonts w:ascii="宋体" w:hAnsi="宋体" w:cs="宋体"/>
          <w:b w:val="0"/>
          <w:bCs/>
          <w:kern w:val="0"/>
          <w:szCs w:val="21"/>
        </w:rPr>
        <w:alias w:val="模块:其他重大合同"/>
        <w:tag w:val="_SEC_e046194a1b604165ab4ac9dbd406e6b1"/>
        <w:id w:val="-171655072"/>
        <w:lock w:val="sdtLocked"/>
        <w:placeholder>
          <w:docPart w:val="GBC22222222222222222222222222222"/>
        </w:placeholder>
      </w:sdtPr>
      <w:sdtEndPr>
        <w:rPr>
          <w:rFonts w:hint="eastAsia"/>
        </w:rPr>
      </w:sdtEndPr>
      <w:sdtContent>
        <w:p w14:paraId="44ABB84A" w14:textId="77777777" w:rsidR="00120D52" w:rsidRDefault="008F6847">
          <w:pPr>
            <w:pStyle w:val="3"/>
            <w:numPr>
              <w:ilvl w:val="0"/>
              <w:numId w:val="23"/>
            </w:numPr>
            <w:ind w:left="450" w:hanging="450"/>
            <w:rPr>
              <w:rFonts w:ascii="宋体" w:hAnsi="宋体"/>
              <w:szCs w:val="21"/>
            </w:rPr>
          </w:pPr>
          <w:r>
            <w:rPr>
              <w:rFonts w:ascii="宋体" w:hAnsi="宋体"/>
              <w:szCs w:val="21"/>
            </w:rPr>
            <w:t>其他重大合同</w:t>
          </w:r>
        </w:p>
        <w:sdt>
          <w:sdtPr>
            <w:alias w:val="是否适用：其他重大合同[双击切换]"/>
            <w:tag w:val="_GBC_23289ac36e3b4aeeaff6a4f1df0c3165"/>
            <w:id w:val="889839283"/>
            <w:lock w:val="sdtLocked"/>
            <w:placeholder>
              <w:docPart w:val="GBC22222222222222222222222222222"/>
            </w:placeholder>
          </w:sdtPr>
          <w:sdtContent>
            <w:p w14:paraId="77DBCD42" w14:textId="4FC6E455" w:rsidR="00120D52" w:rsidRDefault="008F6847" w:rsidP="008F7461">
              <w:r>
                <w:fldChar w:fldCharType="begin"/>
              </w:r>
              <w:r w:rsidR="008F7461">
                <w:instrText xml:space="preserve"> MACROBUTTON  SnrToggleCheckbox □适用 </w:instrText>
              </w:r>
              <w:r>
                <w:fldChar w:fldCharType="end"/>
              </w:r>
              <w:r>
                <w:fldChar w:fldCharType="begin"/>
              </w:r>
              <w:r w:rsidR="008F7461">
                <w:instrText xml:space="preserve"> MACROBUTTON  SnrToggleCheckbox √不适用 </w:instrText>
              </w:r>
              <w:r>
                <w:fldChar w:fldCharType="end"/>
              </w:r>
            </w:p>
          </w:sdtContent>
        </w:sdt>
      </w:sdtContent>
    </w:sdt>
    <w:bookmarkStart w:id="63" w:name="_Hlk74904700" w:displacedByCustomXml="next"/>
    <w:sdt>
      <w:sdtPr>
        <w:rPr>
          <w:rFonts w:ascii="宋体" w:hAnsi="宋体" w:cs="宋体"/>
          <w:b w:val="0"/>
          <w:bCs/>
          <w:kern w:val="0"/>
          <w:szCs w:val="24"/>
        </w:rPr>
        <w:alias w:val="模块:"/>
        <w:tag w:val="_SEC_82a7281a6dc544bea8ef97d430f7b6fc"/>
        <w:id w:val="-1982447271"/>
        <w:lock w:val="sdtLocked"/>
        <w:placeholder>
          <w:docPart w:val="GBC22222222222222222222222222222"/>
        </w:placeholder>
      </w:sdtPr>
      <w:sdtEndPr>
        <w:rPr>
          <w:szCs w:val="21"/>
        </w:rPr>
      </w:sdtEndPr>
      <w:sdtContent>
        <w:bookmarkStart w:id="64" w:name="_Hlk74820557" w:displacedByCustomXml="prev"/>
        <w:p w14:paraId="465E596F" w14:textId="77777777" w:rsidR="00120D52" w:rsidRDefault="008F6847">
          <w:pPr>
            <w:pStyle w:val="2"/>
            <w:numPr>
              <w:ilvl w:val="0"/>
              <w:numId w:val="27"/>
            </w:numPr>
            <w:tabs>
              <w:tab w:val="left" w:pos="426"/>
            </w:tabs>
            <w:jc w:val="left"/>
            <w:rPr>
              <w:rFonts w:ascii="宋体" w:hAnsi="宋体"/>
            </w:rPr>
          </w:pPr>
          <w:r>
            <w:rPr>
              <w:rFonts w:ascii="宋体" w:hAnsi="宋体"/>
            </w:rPr>
            <w:t>其他</w:t>
          </w:r>
          <w:r>
            <w:rPr>
              <w:rFonts w:ascii="宋体" w:hAnsi="宋体" w:hint="eastAsia"/>
            </w:rPr>
            <w:t>重大事项的说明</w:t>
          </w:r>
        </w:p>
        <w:sdt>
          <w:sdtPr>
            <w:alias w:val="是否适用：其他重大事项的说明[双击切换]"/>
            <w:tag w:val="_GBC_60472543195d45309db4d042b8e09883"/>
            <w:id w:val="-1894270211"/>
            <w:lock w:val="sdtLocked"/>
            <w:placeholder>
              <w:docPart w:val="GBC22222222222222222222222222222"/>
            </w:placeholder>
          </w:sdtPr>
          <w:sdtContent>
            <w:p w14:paraId="2C99C5ED" w14:textId="6AF8920E" w:rsidR="00120D52" w:rsidRDefault="008F6847">
              <w:r>
                <w:fldChar w:fldCharType="begin"/>
              </w:r>
              <w:r w:rsidR="008F7461">
                <w:instrText xml:space="preserve"> MACROBUTTON  SnrToggleCheckbox √适用 </w:instrText>
              </w:r>
              <w:r>
                <w:fldChar w:fldCharType="end"/>
              </w:r>
              <w:r>
                <w:fldChar w:fldCharType="begin"/>
              </w:r>
              <w:r w:rsidR="008F7461">
                <w:instrText xml:space="preserve"> MACROBUTTON  SnrToggleCheckbox □不适用 </w:instrText>
              </w:r>
              <w:r>
                <w:fldChar w:fldCharType="end"/>
              </w:r>
            </w:p>
          </w:sdtContent>
        </w:sdt>
        <w:sdt>
          <w:sdtPr>
            <w:alias w:val="其它重大事项说明"/>
            <w:tag w:val="_GBC_2c1880a5abc34ba7be18fdf6374ac4c1"/>
            <w:id w:val="-282659817"/>
            <w:lock w:val="sdtLocked"/>
            <w:placeholder>
              <w:docPart w:val="GBC22222222222222222222222222222"/>
            </w:placeholder>
          </w:sdtPr>
          <w:sdtContent>
            <w:p w14:paraId="224ADD55" w14:textId="4BADB351" w:rsidR="00120D52" w:rsidRDefault="008F7461" w:rsidP="008F7461">
              <w:pPr>
                <w:ind w:firstLine="420"/>
              </w:pPr>
              <w:r>
                <w:rPr>
                  <w:rFonts w:hint="eastAsia"/>
                </w:rPr>
                <w:t>为提升公司持续经营和盈利能力，公司正在实施购买青岛北洋天青数联智能股份有限公司</w:t>
              </w:r>
              <w:r>
                <w:t>80%股权项目。</w:t>
              </w:r>
              <w:r>
                <w:rPr>
                  <w:rFonts w:hint="eastAsia"/>
                </w:rPr>
                <w:t>2</w:t>
              </w:r>
              <w:r>
                <w:t>021</w:t>
              </w:r>
              <w:r>
                <w:rPr>
                  <w:rFonts w:hint="eastAsia"/>
                </w:rPr>
                <w:t>年1</w:t>
              </w:r>
              <w:r>
                <w:t>2</w:t>
              </w:r>
              <w:r>
                <w:rPr>
                  <w:rFonts w:hint="eastAsia"/>
                </w:rPr>
                <w:t>月1</w:t>
              </w:r>
              <w:r>
                <w:t>6</w:t>
              </w:r>
              <w:r>
                <w:rPr>
                  <w:rFonts w:hint="eastAsia"/>
                </w:rPr>
                <w:t>日，公司发布《</w:t>
              </w:r>
              <w:r w:rsidRPr="007C3CC8">
                <w:rPr>
                  <w:rFonts w:hint="eastAsia"/>
                </w:rPr>
                <w:t>关于发行股份及支付现金购买资产并募集配套资金事项获得中国证监会上市公司并购重组审核委员会有条件审核通过暨公司</w:t>
              </w:r>
              <w:r w:rsidRPr="007C3CC8">
                <w:t>A股股票复牌的公告</w:t>
              </w:r>
              <w:r>
                <w:rPr>
                  <w:rFonts w:hint="eastAsia"/>
                </w:rPr>
                <w:t>》，中国证监会</w:t>
              </w:r>
              <w:r w:rsidRPr="007C3CC8">
                <w:rPr>
                  <w:rFonts w:hint="eastAsia"/>
                </w:rPr>
                <w:t>上市公司并购重组审核委员会召开</w:t>
              </w:r>
              <w:r w:rsidRPr="007C3CC8">
                <w:t xml:space="preserve"> 2021 年第 33 次并购重组委工作会议</w:t>
              </w:r>
              <w:r>
                <w:t xml:space="preserve"> </w:t>
              </w:r>
              <w:r>
                <w:rPr>
                  <w:rFonts w:hint="eastAsia"/>
                </w:rPr>
                <w:t>本次重组事项进行了审核，</w:t>
              </w:r>
              <w:r w:rsidRPr="007C3CC8">
                <w:rPr>
                  <w:rFonts w:hint="eastAsia"/>
                </w:rPr>
                <w:t>本次重组事项获得有条件审核通过</w:t>
              </w:r>
              <w:r>
                <w:rPr>
                  <w:rFonts w:hint="eastAsia"/>
                </w:rPr>
                <w:t>。</w:t>
              </w:r>
              <w:r w:rsidRPr="001321F2">
                <w:t>2022年3月24日</w:t>
              </w:r>
              <w:r>
                <w:rPr>
                  <w:rFonts w:hint="eastAsia"/>
                </w:rPr>
                <w:t>公司</w:t>
              </w:r>
              <w:r w:rsidRPr="001321F2">
                <w:t>收到中国</w:t>
              </w:r>
              <w:r w:rsidRPr="001321F2">
                <w:rPr>
                  <w:rFonts w:hint="eastAsia"/>
                </w:rPr>
                <w:t>证监会《关于核准北京京城机电股份有限公司向李红等发行股份购买资产并募集配套资金的批复》</w:t>
              </w:r>
              <w:r>
                <w:rPr>
                  <w:rFonts w:hint="eastAsia"/>
                </w:rPr>
                <w:t>，核准公司</w:t>
              </w:r>
              <w:r w:rsidRPr="001321F2">
                <w:rPr>
                  <w:rFonts w:hint="eastAsia"/>
                </w:rPr>
                <w:t>发行股份及支付现金购买资产并募集配套资金事项</w:t>
              </w:r>
              <w:r>
                <w:rPr>
                  <w:rFonts w:hint="eastAsia"/>
                </w:rPr>
                <w:t>；2</w:t>
              </w:r>
              <w:r>
                <w:t>022</w:t>
              </w:r>
              <w:r>
                <w:rPr>
                  <w:rFonts w:hint="eastAsia"/>
                </w:rPr>
                <w:t>年6月1</w:t>
              </w:r>
              <w:r>
                <w:t>8</w:t>
              </w:r>
              <w:r>
                <w:rPr>
                  <w:rFonts w:hint="eastAsia"/>
                </w:rPr>
                <w:t>日，公司发布《关于发行股份及支付现金购买资产并募集配套资金之资产过户情况的公告》本次交易的标的资产已全部变更登记</w:t>
              </w:r>
              <w:proofErr w:type="gramStart"/>
              <w:r>
                <w:rPr>
                  <w:rFonts w:hint="eastAsia"/>
                </w:rPr>
                <w:t>至上市</w:t>
              </w:r>
              <w:proofErr w:type="gramEnd"/>
              <w:r>
                <w:rPr>
                  <w:rFonts w:hint="eastAsia"/>
                </w:rPr>
                <w:t>公司名下，上市公司直接持有北洋天青</w:t>
              </w:r>
              <w:r>
                <w:t>80.00%的股权，</w:t>
              </w:r>
              <w:r>
                <w:rPr>
                  <w:rFonts w:hint="eastAsia"/>
                </w:rPr>
                <w:t>本次交易涉及的标的资产的过户事宜已办理完毕；2</w:t>
              </w:r>
              <w:r>
                <w:t>022</w:t>
              </w:r>
              <w:r>
                <w:rPr>
                  <w:rFonts w:hint="eastAsia"/>
                </w:rPr>
                <w:t>年6月2</w:t>
              </w:r>
              <w:r>
                <w:t>8</w:t>
              </w:r>
              <w:r>
                <w:rPr>
                  <w:rFonts w:hint="eastAsia"/>
                </w:rPr>
                <w:t>日，公司发布《关于发行股份及支付现金购买资产并募集配套资金之发行结果暨股本变动的公告》，根据中登公司上海分公司于</w:t>
              </w:r>
              <w:r>
                <w:t xml:space="preserve"> 2022 年 6 月 24 日出具的《中国证券登记结算有</w:t>
              </w:r>
              <w:r>
                <w:rPr>
                  <w:rFonts w:hint="eastAsia"/>
                </w:rPr>
                <w:t>限责任公司上海分公司证券变更登记证明》，上市公司已办理完毕本次发行股份购买资产的新增股份登记</w:t>
              </w:r>
              <w:r w:rsidR="00FD47AE">
                <w:rPr>
                  <w:rFonts w:hint="eastAsia"/>
                </w:rPr>
                <w:t>；</w:t>
              </w:r>
              <w:r w:rsidR="00FD47AE" w:rsidRPr="00A129AB">
                <w:rPr>
                  <w:rFonts w:hint="eastAsia"/>
                </w:rPr>
                <w:t>经公司第十届董事会第九次会议审议通过，公司设立了募集资金专户，并由公司、独立财务顾问中</w:t>
              </w:r>
              <w:proofErr w:type="gramStart"/>
              <w:r w:rsidR="00FD47AE" w:rsidRPr="00A129AB">
                <w:rPr>
                  <w:rFonts w:hint="eastAsia"/>
                </w:rPr>
                <w:t>信建投证券</w:t>
              </w:r>
              <w:proofErr w:type="gramEnd"/>
              <w:r w:rsidR="00FD47AE" w:rsidRPr="00A129AB">
                <w:rPr>
                  <w:rFonts w:hint="eastAsia"/>
                </w:rPr>
                <w:t>股份有限公司与华夏银行股份有限公司北京光华支行签订了《募集资金专户存储三方监管协议》，</w:t>
              </w:r>
              <w:r w:rsidR="00FD47AE">
                <w:rPr>
                  <w:rFonts w:hint="eastAsia"/>
                </w:rPr>
                <w:t>该专户已收到扣除发行费用后的募集款项</w:t>
              </w:r>
              <w:r>
                <w:rPr>
                  <w:rFonts w:hint="eastAsia"/>
                </w:rPr>
                <w:t>。公司本次发行股份及支付现金购买资产并募集配套资金事项尚须进行后续募集配套资金相关工作，其时间尚存在不确定性，公司将根据相关进展情况，严格做好信息保密工作，并严格按照相关法律法规要求履行信息披露义务，及时对该事项的进展情况进行公告。</w:t>
              </w:r>
            </w:p>
          </w:sdtContent>
        </w:sdt>
        <w:p w14:paraId="2D19BD41" w14:textId="77777777" w:rsidR="00120D52" w:rsidRDefault="00000000"/>
        <w:bookmarkEnd w:id="64" w:displacedByCustomXml="next"/>
      </w:sdtContent>
    </w:sdt>
    <w:bookmarkEnd w:id="63" w:displacedByCustomXml="prev"/>
    <w:p w14:paraId="4F7E2301" w14:textId="77777777" w:rsidR="00120D52" w:rsidRDefault="00120D52"/>
    <w:p w14:paraId="3511C6A3" w14:textId="77777777" w:rsidR="00120D52" w:rsidRDefault="008F6847">
      <w:pPr>
        <w:pStyle w:val="10"/>
        <w:numPr>
          <w:ilvl w:val="0"/>
          <w:numId w:val="3"/>
        </w:numPr>
        <w:rPr>
          <w:rFonts w:ascii="黑体" w:hAnsi="黑体"/>
        </w:rPr>
      </w:pPr>
      <w:bookmarkStart w:id="65" w:name="_Toc392233016"/>
      <w:bookmarkStart w:id="66" w:name="_Toc76114278"/>
      <w:r>
        <w:rPr>
          <w:rFonts w:ascii="黑体" w:hAnsi="黑体" w:hint="eastAsia"/>
        </w:rPr>
        <w:t>股份变动及股东情况</w:t>
      </w:r>
      <w:bookmarkEnd w:id="59"/>
      <w:bookmarkEnd w:id="65"/>
      <w:bookmarkEnd w:id="66"/>
    </w:p>
    <w:p w14:paraId="05FE3CED" w14:textId="77777777" w:rsidR="00120D52" w:rsidRDefault="008F6847">
      <w:pPr>
        <w:pStyle w:val="2"/>
        <w:numPr>
          <w:ilvl w:val="0"/>
          <w:numId w:val="1"/>
        </w:numPr>
        <w:spacing w:line="360" w:lineRule="auto"/>
        <w:ind w:left="422" w:hanging="422"/>
        <w:rPr>
          <w:rFonts w:ascii="宋体" w:hAnsi="宋体"/>
        </w:rPr>
      </w:pPr>
      <w:bookmarkStart w:id="67" w:name="_Toc342059476"/>
      <w:bookmarkStart w:id="68" w:name="_Toc342565989"/>
      <w:r>
        <w:rPr>
          <w:rFonts w:ascii="宋体" w:hAnsi="宋体"/>
        </w:rPr>
        <w:t>股</w:t>
      </w:r>
      <w:r>
        <w:rPr>
          <w:rFonts w:ascii="宋体" w:hAnsi="宋体" w:hint="eastAsia"/>
        </w:rPr>
        <w:t>本变动情况</w:t>
      </w:r>
      <w:bookmarkEnd w:id="67"/>
      <w:bookmarkEnd w:id="68"/>
    </w:p>
    <w:p w14:paraId="0573FE2F" w14:textId="77777777" w:rsidR="00120D52" w:rsidRDefault="008F6847">
      <w:pPr>
        <w:pStyle w:val="3"/>
        <w:numPr>
          <w:ilvl w:val="1"/>
          <w:numId w:val="8"/>
        </w:numPr>
        <w:rPr>
          <w:rFonts w:ascii="宋体" w:hAnsi="宋体"/>
        </w:rPr>
      </w:pPr>
      <w:bookmarkStart w:id="69" w:name="_Toc342059477"/>
      <w:bookmarkStart w:id="70" w:name="_Toc342565990"/>
      <w:r>
        <w:rPr>
          <w:rFonts w:ascii="宋体" w:hAnsi="宋体" w:hint="eastAsia"/>
        </w:rPr>
        <w:t>股份变动情况表</w:t>
      </w:r>
      <w:bookmarkEnd w:id="69"/>
      <w:bookmarkEnd w:id="70"/>
    </w:p>
    <w:p w14:paraId="4DEAF963" w14:textId="77777777" w:rsidR="00120D52" w:rsidRDefault="008F6847">
      <w:pPr>
        <w:pStyle w:val="4"/>
        <w:numPr>
          <w:ilvl w:val="2"/>
          <w:numId w:val="9"/>
        </w:numPr>
        <w:rPr>
          <w:rFonts w:ascii="宋体" w:hAnsi="宋体"/>
        </w:rPr>
      </w:pPr>
      <w:r>
        <w:rPr>
          <w:rFonts w:ascii="宋体" w:hAnsi="宋体" w:hint="eastAsia"/>
        </w:rPr>
        <w:t>股份变动情况表</w:t>
      </w:r>
    </w:p>
    <w:sdt>
      <w:sdtPr>
        <w:rPr>
          <w:rFonts w:hint="eastAsia"/>
        </w:rPr>
        <w:alias w:val=""/>
        <w:tag w:val="_GBC_f9397743097a41aeb54f7cc576d0c924"/>
        <w:id w:val="-864521506"/>
        <w:lock w:val="sdtLocked"/>
        <w:placeholder>
          <w:docPart w:val="GBC22222222222222222222222222222"/>
        </w:placeholder>
      </w:sdtPr>
      <w:sdtContent>
        <w:p w14:paraId="4A6E1A2A" w14:textId="77777777" w:rsidR="00060BCF" w:rsidRDefault="008F6847" w:rsidP="00060BCF">
          <w:pPr>
            <w:jc w:val="right"/>
          </w:pPr>
          <w:r>
            <w:t>单位：</w:t>
          </w:r>
          <w:sdt>
            <w:sdtPr>
              <w:rPr>
                <w:rFonts w:hint="eastAsia"/>
              </w:rPr>
              <w:alias w:val="单位：股份变动情况表"/>
              <w:tag w:val="_GBC_649f6bada42647f7be991e46e2b2e42d"/>
              <w:id w:val="888069064"/>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rPr>
                <w:t>股</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
            <w:gridCol w:w="1326"/>
            <w:gridCol w:w="720"/>
            <w:gridCol w:w="1226"/>
            <w:gridCol w:w="418"/>
            <w:gridCol w:w="418"/>
            <w:gridCol w:w="418"/>
            <w:gridCol w:w="1226"/>
            <w:gridCol w:w="1327"/>
            <w:gridCol w:w="721"/>
          </w:tblGrid>
          <w:tr w:rsidR="00060BCF" w14:paraId="3FEC9CE5" w14:textId="77777777" w:rsidTr="003C34BC">
            <w:tc>
              <w:tcPr>
                <w:tcW w:w="580" w:type="pct"/>
                <w:vMerge w:val="restart"/>
                <w:shd w:val="clear" w:color="auto" w:fill="auto"/>
              </w:tcPr>
              <w:p w14:paraId="7CEE96DE" w14:textId="77777777" w:rsidR="00060BCF" w:rsidRDefault="00000000" w:rsidP="002E007B">
                <w:pPr>
                  <w:jc w:val="center"/>
                </w:pPr>
              </w:p>
            </w:tc>
            <w:sdt>
              <w:sdtPr>
                <w:rPr>
                  <w:rFonts w:hAnsi="宋体"/>
                </w:rPr>
                <w:tag w:val="_PLD_1d3571976c514fb18cb081806befcec3"/>
                <w:id w:val="64307797"/>
                <w:lock w:val="sdtLocked"/>
              </w:sdtPr>
              <w:sdtContent>
                <w:tc>
                  <w:tcPr>
                    <w:tcW w:w="1159" w:type="pct"/>
                    <w:gridSpan w:val="2"/>
                    <w:shd w:val="clear" w:color="auto" w:fill="auto"/>
                    <w:vAlign w:val="center"/>
                  </w:tcPr>
                  <w:p w14:paraId="681ECC24" w14:textId="77777777" w:rsidR="00060BCF" w:rsidRDefault="008F6847" w:rsidP="002E007B">
                    <w:pPr>
                      <w:pStyle w:val="a5"/>
                      <w:jc w:val="center"/>
                      <w:rPr>
                        <w:rFonts w:hAnsi="宋体"/>
                      </w:rPr>
                    </w:pPr>
                    <w:r>
                      <w:rPr>
                        <w:rFonts w:hAnsi="宋体"/>
                      </w:rPr>
                      <w:t>本次变动前</w:t>
                    </w:r>
                  </w:p>
                </w:tc>
              </w:sdtContent>
            </w:sdt>
            <w:sdt>
              <w:sdtPr>
                <w:tag w:val="_PLD_f954d926be3144c9ae3f8e8632aa9d60"/>
                <w:id w:val="261730775"/>
                <w:lock w:val="sdtLocked"/>
              </w:sdtPr>
              <w:sdtContent>
                <w:tc>
                  <w:tcPr>
                    <w:tcW w:w="2100" w:type="pct"/>
                    <w:gridSpan w:val="5"/>
                    <w:shd w:val="clear" w:color="auto" w:fill="auto"/>
                    <w:vAlign w:val="center"/>
                  </w:tcPr>
                  <w:p w14:paraId="008A66E9" w14:textId="77777777" w:rsidR="00060BCF" w:rsidRDefault="008F6847" w:rsidP="002E007B">
                    <w:pPr>
                      <w:jc w:val="center"/>
                    </w:pPr>
                    <w:r>
                      <w:t>本次变动增减（＋，－）</w:t>
                    </w:r>
                  </w:p>
                </w:tc>
              </w:sdtContent>
            </w:sdt>
            <w:sdt>
              <w:sdtPr>
                <w:tag w:val="_PLD_cec7316485294778b9434173c325ba5e"/>
                <w:id w:val="-83850515"/>
                <w:lock w:val="sdtLocked"/>
              </w:sdtPr>
              <w:sdtContent>
                <w:tc>
                  <w:tcPr>
                    <w:tcW w:w="1161" w:type="pct"/>
                    <w:gridSpan w:val="2"/>
                    <w:shd w:val="clear" w:color="auto" w:fill="auto"/>
                    <w:vAlign w:val="center"/>
                  </w:tcPr>
                  <w:p w14:paraId="589AA65A" w14:textId="77777777" w:rsidR="00060BCF" w:rsidRDefault="008F6847" w:rsidP="002E007B">
                    <w:pPr>
                      <w:jc w:val="center"/>
                    </w:pPr>
                    <w:r>
                      <w:t>本次变动后</w:t>
                    </w:r>
                  </w:p>
                </w:tc>
              </w:sdtContent>
            </w:sdt>
          </w:tr>
          <w:tr w:rsidR="00060BCF" w14:paraId="49D35583" w14:textId="77777777" w:rsidTr="003C34BC">
            <w:trPr>
              <w:trHeight w:val="273"/>
            </w:trPr>
            <w:tc>
              <w:tcPr>
                <w:tcW w:w="580" w:type="pct"/>
                <w:vMerge/>
                <w:shd w:val="clear" w:color="auto" w:fill="auto"/>
              </w:tcPr>
              <w:p w14:paraId="734BC618" w14:textId="77777777" w:rsidR="00060BCF" w:rsidRDefault="00000000" w:rsidP="002E007B">
                <w:pPr>
                  <w:jc w:val="center"/>
                </w:pPr>
              </w:p>
            </w:tc>
            <w:sdt>
              <w:sdtPr>
                <w:rPr>
                  <w:rFonts w:hAnsi="宋体"/>
                </w:rPr>
                <w:tag w:val="_PLD_988f8052801b48dbbfb8723a148d46cc"/>
                <w:id w:val="232434381"/>
                <w:lock w:val="sdtLocked"/>
              </w:sdtPr>
              <w:sdtContent>
                <w:tc>
                  <w:tcPr>
                    <w:tcW w:w="751" w:type="pct"/>
                    <w:shd w:val="clear" w:color="auto" w:fill="auto"/>
                    <w:vAlign w:val="center"/>
                  </w:tcPr>
                  <w:p w14:paraId="3CFB7CCE" w14:textId="77777777" w:rsidR="00060BCF" w:rsidRDefault="008F6847" w:rsidP="002E007B">
                    <w:pPr>
                      <w:pStyle w:val="a5"/>
                      <w:jc w:val="center"/>
                      <w:rPr>
                        <w:rFonts w:hAnsi="宋体"/>
                      </w:rPr>
                    </w:pPr>
                    <w:r>
                      <w:rPr>
                        <w:rFonts w:hAnsi="宋体"/>
                      </w:rPr>
                      <w:t>数量</w:t>
                    </w:r>
                  </w:p>
                </w:tc>
              </w:sdtContent>
            </w:sdt>
            <w:sdt>
              <w:sdtPr>
                <w:rPr>
                  <w:rFonts w:hAnsi="宋体"/>
                </w:rPr>
                <w:tag w:val="_PLD_cc8dc17fd4d4489393b7d886bbaba2ae"/>
                <w:id w:val="-459493381"/>
                <w:lock w:val="sdtLocked"/>
              </w:sdtPr>
              <w:sdtContent>
                <w:tc>
                  <w:tcPr>
                    <w:tcW w:w="408" w:type="pct"/>
                    <w:shd w:val="clear" w:color="auto" w:fill="auto"/>
                    <w:vAlign w:val="center"/>
                  </w:tcPr>
                  <w:p w14:paraId="16EFCEDE" w14:textId="77777777" w:rsidR="00060BCF" w:rsidRDefault="008F6847" w:rsidP="002E007B">
                    <w:pPr>
                      <w:pStyle w:val="a5"/>
                      <w:jc w:val="center"/>
                      <w:rPr>
                        <w:rFonts w:hAnsi="宋体"/>
                      </w:rPr>
                    </w:pPr>
                    <w:r>
                      <w:rPr>
                        <w:rFonts w:hAnsi="宋体"/>
                      </w:rPr>
                      <w:t>比例</w:t>
                    </w:r>
                    <w:r>
                      <w:rPr>
                        <w:rFonts w:hAnsi="宋体"/>
                      </w:rPr>
                      <w:t>(%)</w:t>
                    </w:r>
                  </w:p>
                </w:tc>
              </w:sdtContent>
            </w:sdt>
            <w:sdt>
              <w:sdtPr>
                <w:rPr>
                  <w:rFonts w:hAnsi="宋体"/>
                </w:rPr>
                <w:tag w:val="_PLD_819ab102e7454eaeaeeb2e735bb58a47"/>
                <w:id w:val="-1530952554"/>
                <w:lock w:val="sdtLocked"/>
              </w:sdtPr>
              <w:sdtContent>
                <w:tc>
                  <w:tcPr>
                    <w:tcW w:w="695" w:type="pct"/>
                    <w:shd w:val="clear" w:color="auto" w:fill="auto"/>
                    <w:vAlign w:val="center"/>
                  </w:tcPr>
                  <w:p w14:paraId="08DFE0EF" w14:textId="77777777" w:rsidR="00060BCF" w:rsidRDefault="008F6847" w:rsidP="002E007B">
                    <w:pPr>
                      <w:pStyle w:val="a5"/>
                      <w:jc w:val="center"/>
                      <w:rPr>
                        <w:rFonts w:hAnsi="宋体"/>
                      </w:rPr>
                    </w:pPr>
                    <w:r>
                      <w:rPr>
                        <w:rFonts w:hAnsi="宋体"/>
                      </w:rPr>
                      <w:t>发行新股</w:t>
                    </w:r>
                  </w:p>
                </w:tc>
              </w:sdtContent>
            </w:sdt>
            <w:sdt>
              <w:sdtPr>
                <w:tag w:val="_PLD_ca852324ba5846e4a03f00a70d2419b6"/>
                <w:id w:val="-670261714"/>
                <w:lock w:val="sdtLocked"/>
              </w:sdtPr>
              <w:sdtContent>
                <w:tc>
                  <w:tcPr>
                    <w:tcW w:w="237" w:type="pct"/>
                    <w:shd w:val="clear" w:color="auto" w:fill="auto"/>
                    <w:vAlign w:val="center"/>
                  </w:tcPr>
                  <w:p w14:paraId="0FC4F2D7" w14:textId="77777777" w:rsidR="00060BCF" w:rsidRDefault="008F6847" w:rsidP="002E007B">
                    <w:pPr>
                      <w:jc w:val="center"/>
                    </w:pPr>
                    <w:r>
                      <w:t>送股</w:t>
                    </w:r>
                  </w:p>
                </w:tc>
              </w:sdtContent>
            </w:sdt>
            <w:sdt>
              <w:sdtPr>
                <w:tag w:val="_PLD_256901472d194e72bb27b5c58bda16f6"/>
                <w:id w:val="-1291893400"/>
                <w:lock w:val="sdtLocked"/>
              </w:sdtPr>
              <w:sdtContent>
                <w:tc>
                  <w:tcPr>
                    <w:tcW w:w="237" w:type="pct"/>
                    <w:shd w:val="clear" w:color="auto" w:fill="auto"/>
                    <w:vAlign w:val="center"/>
                  </w:tcPr>
                  <w:p w14:paraId="11A4D68F" w14:textId="77777777" w:rsidR="00060BCF" w:rsidRDefault="008F6847" w:rsidP="002E007B">
                    <w:pPr>
                      <w:jc w:val="center"/>
                    </w:pPr>
                    <w:r>
                      <w:t>公积金转股</w:t>
                    </w:r>
                  </w:p>
                </w:tc>
              </w:sdtContent>
            </w:sdt>
            <w:sdt>
              <w:sdtPr>
                <w:rPr>
                  <w:rFonts w:hAnsi="宋体"/>
                </w:rPr>
                <w:tag w:val="_PLD_19719ecd361d42b8b1c40359981df642"/>
                <w:id w:val="224424380"/>
                <w:lock w:val="sdtLocked"/>
              </w:sdtPr>
              <w:sdtContent>
                <w:tc>
                  <w:tcPr>
                    <w:tcW w:w="237" w:type="pct"/>
                    <w:shd w:val="clear" w:color="auto" w:fill="auto"/>
                    <w:vAlign w:val="center"/>
                  </w:tcPr>
                  <w:p w14:paraId="7BC7E51E" w14:textId="77777777" w:rsidR="00060BCF" w:rsidRDefault="008F6847" w:rsidP="002E007B">
                    <w:pPr>
                      <w:pStyle w:val="a5"/>
                      <w:jc w:val="center"/>
                      <w:rPr>
                        <w:rFonts w:hAnsi="宋体"/>
                      </w:rPr>
                    </w:pPr>
                    <w:r>
                      <w:rPr>
                        <w:rFonts w:hAnsi="宋体"/>
                      </w:rPr>
                      <w:t>其他</w:t>
                    </w:r>
                  </w:p>
                </w:tc>
              </w:sdtContent>
            </w:sdt>
            <w:sdt>
              <w:sdtPr>
                <w:rPr>
                  <w:rFonts w:hAnsi="宋体"/>
                </w:rPr>
                <w:tag w:val="_PLD_3813d11427a043ca89700d021749eb26"/>
                <w:id w:val="-1916931475"/>
                <w:lock w:val="sdtLocked"/>
              </w:sdtPr>
              <w:sdtContent>
                <w:tc>
                  <w:tcPr>
                    <w:tcW w:w="695" w:type="pct"/>
                    <w:shd w:val="clear" w:color="auto" w:fill="auto"/>
                    <w:vAlign w:val="center"/>
                  </w:tcPr>
                  <w:p w14:paraId="3EADA071" w14:textId="77777777" w:rsidR="00060BCF" w:rsidRDefault="008F6847" w:rsidP="002E007B">
                    <w:pPr>
                      <w:pStyle w:val="a5"/>
                      <w:jc w:val="center"/>
                      <w:rPr>
                        <w:rFonts w:hAnsi="宋体"/>
                      </w:rPr>
                    </w:pPr>
                    <w:r>
                      <w:rPr>
                        <w:rFonts w:hAnsi="宋体"/>
                      </w:rPr>
                      <w:t>小计</w:t>
                    </w:r>
                  </w:p>
                </w:tc>
              </w:sdtContent>
            </w:sdt>
            <w:sdt>
              <w:sdtPr>
                <w:rPr>
                  <w:rFonts w:hAnsi="宋体"/>
                </w:rPr>
                <w:tag w:val="_PLD_8ff8f75dfeaa4bf2a6068460efe092f4"/>
                <w:id w:val="-1528329567"/>
                <w:lock w:val="sdtLocked"/>
              </w:sdtPr>
              <w:sdtContent>
                <w:tc>
                  <w:tcPr>
                    <w:tcW w:w="752" w:type="pct"/>
                    <w:shd w:val="clear" w:color="auto" w:fill="auto"/>
                    <w:vAlign w:val="center"/>
                  </w:tcPr>
                  <w:p w14:paraId="25F0E24C" w14:textId="77777777" w:rsidR="00060BCF" w:rsidRDefault="008F6847" w:rsidP="002E007B">
                    <w:pPr>
                      <w:pStyle w:val="a5"/>
                      <w:jc w:val="center"/>
                      <w:rPr>
                        <w:rFonts w:hAnsi="宋体"/>
                      </w:rPr>
                    </w:pPr>
                    <w:r>
                      <w:rPr>
                        <w:rFonts w:hAnsi="宋体"/>
                      </w:rPr>
                      <w:t>数量</w:t>
                    </w:r>
                  </w:p>
                </w:tc>
              </w:sdtContent>
            </w:sdt>
            <w:sdt>
              <w:sdtPr>
                <w:rPr>
                  <w:rFonts w:hAnsi="宋体"/>
                </w:rPr>
                <w:tag w:val="_PLD_e100c0c8ad354419b737193b7eb5de7f"/>
                <w:id w:val="-1472670992"/>
                <w:lock w:val="sdtLocked"/>
              </w:sdtPr>
              <w:sdtContent>
                <w:tc>
                  <w:tcPr>
                    <w:tcW w:w="409" w:type="pct"/>
                    <w:shd w:val="clear" w:color="auto" w:fill="auto"/>
                    <w:vAlign w:val="center"/>
                  </w:tcPr>
                  <w:p w14:paraId="25264FE2" w14:textId="77777777" w:rsidR="00060BCF" w:rsidRDefault="008F6847" w:rsidP="002E007B">
                    <w:pPr>
                      <w:pStyle w:val="a5"/>
                      <w:jc w:val="center"/>
                      <w:rPr>
                        <w:rFonts w:hAnsi="宋体"/>
                      </w:rPr>
                    </w:pPr>
                    <w:r>
                      <w:rPr>
                        <w:rFonts w:hAnsi="宋体"/>
                      </w:rPr>
                      <w:t>比例</w:t>
                    </w:r>
                    <w:r>
                      <w:rPr>
                        <w:rFonts w:hAnsi="宋体"/>
                      </w:rPr>
                      <w:t>(%)</w:t>
                    </w:r>
                  </w:p>
                </w:tc>
              </w:sdtContent>
            </w:sdt>
          </w:tr>
          <w:tr w:rsidR="00060BCF" w14:paraId="4DF499D0" w14:textId="77777777" w:rsidTr="003C34BC">
            <w:sdt>
              <w:sdtPr>
                <w:tag w:val="_PLD_621a216776da4cfd878061824b8c5ef1"/>
                <w:id w:val="-1178278332"/>
                <w:lock w:val="sdtLocked"/>
              </w:sdtPr>
              <w:sdtContent>
                <w:tc>
                  <w:tcPr>
                    <w:tcW w:w="580" w:type="pct"/>
                    <w:shd w:val="clear" w:color="auto" w:fill="auto"/>
                  </w:tcPr>
                  <w:p w14:paraId="4B845636" w14:textId="77777777" w:rsidR="00060BCF" w:rsidRDefault="008F6847" w:rsidP="002E007B">
                    <w:r>
                      <w:t>一、有限</w:t>
                    </w:r>
                    <w:proofErr w:type="gramStart"/>
                    <w:r>
                      <w:t>售条件</w:t>
                    </w:r>
                    <w:proofErr w:type="gramEnd"/>
                    <w:r>
                      <w:t>股份</w:t>
                    </w:r>
                  </w:p>
                </w:tc>
              </w:sdtContent>
            </w:sdt>
            <w:tc>
              <w:tcPr>
                <w:tcW w:w="751" w:type="pct"/>
                <w:shd w:val="clear" w:color="auto" w:fill="auto"/>
              </w:tcPr>
              <w:p w14:paraId="2EEC245E" w14:textId="58D26711" w:rsidR="00060BCF" w:rsidRDefault="00003F51" w:rsidP="002E007B">
                <w:pPr>
                  <w:jc w:val="right"/>
                </w:pPr>
                <w:r w:rsidRPr="00003F51">
                  <w:t>63,000,000</w:t>
                </w:r>
              </w:p>
            </w:tc>
            <w:tc>
              <w:tcPr>
                <w:tcW w:w="408" w:type="pct"/>
                <w:shd w:val="clear" w:color="auto" w:fill="auto"/>
              </w:tcPr>
              <w:p w14:paraId="343C0051" w14:textId="22C1F120" w:rsidR="00060BCF" w:rsidRDefault="00003F51" w:rsidP="002E007B">
                <w:pPr>
                  <w:jc w:val="right"/>
                </w:pPr>
                <w:r>
                  <w:rPr>
                    <w:rFonts w:hint="eastAsia"/>
                  </w:rPr>
                  <w:t>1</w:t>
                </w:r>
                <w:r>
                  <w:t>2.99</w:t>
                </w:r>
              </w:p>
            </w:tc>
            <w:tc>
              <w:tcPr>
                <w:tcW w:w="695" w:type="pct"/>
                <w:shd w:val="clear" w:color="auto" w:fill="auto"/>
              </w:tcPr>
              <w:p w14:paraId="7CE4F8EA" w14:textId="2D5B81AE" w:rsidR="00060BCF" w:rsidRDefault="00294ED4" w:rsidP="002E007B">
                <w:pPr>
                  <w:jc w:val="right"/>
                </w:pPr>
                <w:r w:rsidRPr="00294ED4">
                  <w:t>46,481,314</w:t>
                </w:r>
              </w:p>
            </w:tc>
            <w:tc>
              <w:tcPr>
                <w:tcW w:w="237" w:type="pct"/>
                <w:shd w:val="clear" w:color="auto" w:fill="auto"/>
              </w:tcPr>
              <w:p w14:paraId="772E32DF" w14:textId="2A8AB2E6" w:rsidR="00060BCF" w:rsidRDefault="00294ED4" w:rsidP="002E007B">
                <w:pPr>
                  <w:jc w:val="right"/>
                </w:pPr>
                <w:r>
                  <w:rPr>
                    <w:rFonts w:hint="eastAsia"/>
                  </w:rPr>
                  <w:t>-</w:t>
                </w:r>
              </w:p>
            </w:tc>
            <w:tc>
              <w:tcPr>
                <w:tcW w:w="237" w:type="pct"/>
                <w:shd w:val="clear" w:color="auto" w:fill="auto"/>
              </w:tcPr>
              <w:p w14:paraId="42629D9B" w14:textId="25FDEE5C" w:rsidR="00060BCF" w:rsidRDefault="00294ED4" w:rsidP="002E007B">
                <w:pPr>
                  <w:jc w:val="right"/>
                </w:pPr>
                <w:r>
                  <w:rPr>
                    <w:rFonts w:hint="eastAsia"/>
                  </w:rPr>
                  <w:t>-</w:t>
                </w:r>
              </w:p>
            </w:tc>
            <w:tc>
              <w:tcPr>
                <w:tcW w:w="237" w:type="pct"/>
                <w:shd w:val="clear" w:color="auto" w:fill="auto"/>
              </w:tcPr>
              <w:p w14:paraId="5C45223E" w14:textId="19ADF9DE" w:rsidR="00060BCF" w:rsidRDefault="00294ED4" w:rsidP="002E007B">
                <w:pPr>
                  <w:jc w:val="right"/>
                </w:pPr>
                <w:r>
                  <w:rPr>
                    <w:rFonts w:hint="eastAsia"/>
                  </w:rPr>
                  <w:t>-</w:t>
                </w:r>
              </w:p>
            </w:tc>
            <w:tc>
              <w:tcPr>
                <w:tcW w:w="695" w:type="pct"/>
                <w:shd w:val="clear" w:color="auto" w:fill="auto"/>
              </w:tcPr>
              <w:p w14:paraId="633F83AE" w14:textId="01F5024C" w:rsidR="00060BCF" w:rsidRDefault="00294ED4" w:rsidP="002E007B">
                <w:pPr>
                  <w:jc w:val="right"/>
                </w:pPr>
                <w:r w:rsidRPr="00294ED4">
                  <w:t>46,481,314</w:t>
                </w:r>
              </w:p>
            </w:tc>
            <w:tc>
              <w:tcPr>
                <w:tcW w:w="752" w:type="pct"/>
                <w:shd w:val="clear" w:color="auto" w:fill="auto"/>
              </w:tcPr>
              <w:p w14:paraId="16AB9E47" w14:textId="1F3118F0" w:rsidR="00060BCF" w:rsidRDefault="00294ED4" w:rsidP="002E007B">
                <w:pPr>
                  <w:jc w:val="right"/>
                </w:pPr>
                <w:r w:rsidRPr="00294ED4">
                  <w:t>109,481,314</w:t>
                </w:r>
              </w:p>
            </w:tc>
            <w:tc>
              <w:tcPr>
                <w:tcW w:w="409" w:type="pct"/>
                <w:shd w:val="clear" w:color="auto" w:fill="auto"/>
              </w:tcPr>
              <w:p w14:paraId="50E3CB21" w14:textId="3C053C3C" w:rsidR="00060BCF" w:rsidRDefault="00294ED4" w:rsidP="002E007B">
                <w:pPr>
                  <w:jc w:val="right"/>
                </w:pPr>
                <w:r>
                  <w:rPr>
                    <w:rFonts w:hint="eastAsia"/>
                  </w:rPr>
                  <w:t>2</w:t>
                </w:r>
                <w:r>
                  <w:t>0.60</w:t>
                </w:r>
              </w:p>
            </w:tc>
          </w:tr>
          <w:tr w:rsidR="00060BCF" w14:paraId="3EC16D42" w14:textId="77777777" w:rsidTr="003C34BC">
            <w:sdt>
              <w:sdtPr>
                <w:tag w:val="_PLD_825e374a10b04cd8b646fb0b790744ee"/>
                <w:id w:val="603385376"/>
                <w:lock w:val="sdtLocked"/>
              </w:sdtPr>
              <w:sdtContent>
                <w:tc>
                  <w:tcPr>
                    <w:tcW w:w="580" w:type="pct"/>
                    <w:shd w:val="clear" w:color="auto" w:fill="auto"/>
                  </w:tcPr>
                  <w:p w14:paraId="3BBD9ED3" w14:textId="77777777" w:rsidR="00060BCF" w:rsidRDefault="008F6847" w:rsidP="002E007B">
                    <w:r>
                      <w:t>1、国家持股</w:t>
                    </w:r>
                  </w:p>
                </w:tc>
              </w:sdtContent>
            </w:sdt>
            <w:tc>
              <w:tcPr>
                <w:tcW w:w="751" w:type="pct"/>
                <w:shd w:val="clear" w:color="auto" w:fill="auto"/>
              </w:tcPr>
              <w:p w14:paraId="7482CB75" w14:textId="77777777" w:rsidR="00060BCF" w:rsidRDefault="00000000" w:rsidP="002E007B">
                <w:pPr>
                  <w:jc w:val="right"/>
                </w:pPr>
              </w:p>
            </w:tc>
            <w:tc>
              <w:tcPr>
                <w:tcW w:w="408" w:type="pct"/>
                <w:shd w:val="clear" w:color="auto" w:fill="auto"/>
              </w:tcPr>
              <w:p w14:paraId="58C43A4B" w14:textId="77777777" w:rsidR="00060BCF" w:rsidRDefault="00000000" w:rsidP="002E007B">
                <w:pPr>
                  <w:jc w:val="right"/>
                </w:pPr>
              </w:p>
            </w:tc>
            <w:tc>
              <w:tcPr>
                <w:tcW w:w="695" w:type="pct"/>
                <w:shd w:val="clear" w:color="auto" w:fill="auto"/>
              </w:tcPr>
              <w:p w14:paraId="7AFD3392" w14:textId="77777777" w:rsidR="00060BCF" w:rsidRDefault="00000000" w:rsidP="002E007B">
                <w:pPr>
                  <w:jc w:val="right"/>
                </w:pPr>
              </w:p>
            </w:tc>
            <w:tc>
              <w:tcPr>
                <w:tcW w:w="237" w:type="pct"/>
                <w:shd w:val="clear" w:color="auto" w:fill="auto"/>
              </w:tcPr>
              <w:p w14:paraId="5EB0708F" w14:textId="77777777" w:rsidR="00060BCF" w:rsidRDefault="00000000" w:rsidP="002E007B">
                <w:pPr>
                  <w:jc w:val="right"/>
                </w:pPr>
              </w:p>
            </w:tc>
            <w:tc>
              <w:tcPr>
                <w:tcW w:w="237" w:type="pct"/>
                <w:shd w:val="clear" w:color="auto" w:fill="auto"/>
              </w:tcPr>
              <w:p w14:paraId="31DAF5FE" w14:textId="77777777" w:rsidR="00060BCF" w:rsidRDefault="00000000" w:rsidP="002E007B">
                <w:pPr>
                  <w:jc w:val="right"/>
                </w:pPr>
              </w:p>
            </w:tc>
            <w:tc>
              <w:tcPr>
                <w:tcW w:w="237" w:type="pct"/>
                <w:shd w:val="clear" w:color="auto" w:fill="auto"/>
              </w:tcPr>
              <w:p w14:paraId="381BD529" w14:textId="77777777" w:rsidR="00060BCF" w:rsidRDefault="00000000" w:rsidP="002E007B">
                <w:pPr>
                  <w:jc w:val="right"/>
                </w:pPr>
              </w:p>
            </w:tc>
            <w:tc>
              <w:tcPr>
                <w:tcW w:w="695" w:type="pct"/>
                <w:shd w:val="clear" w:color="auto" w:fill="auto"/>
              </w:tcPr>
              <w:p w14:paraId="1ECD4F1A" w14:textId="77777777" w:rsidR="00060BCF" w:rsidRDefault="00000000" w:rsidP="002E007B">
                <w:pPr>
                  <w:jc w:val="right"/>
                </w:pPr>
              </w:p>
            </w:tc>
            <w:tc>
              <w:tcPr>
                <w:tcW w:w="752" w:type="pct"/>
                <w:shd w:val="clear" w:color="auto" w:fill="auto"/>
              </w:tcPr>
              <w:p w14:paraId="45605DAE" w14:textId="77777777" w:rsidR="00060BCF" w:rsidRDefault="00000000" w:rsidP="002E007B">
                <w:pPr>
                  <w:jc w:val="right"/>
                </w:pPr>
              </w:p>
            </w:tc>
            <w:tc>
              <w:tcPr>
                <w:tcW w:w="409" w:type="pct"/>
                <w:shd w:val="clear" w:color="auto" w:fill="auto"/>
              </w:tcPr>
              <w:p w14:paraId="1CF6AFC2" w14:textId="77777777" w:rsidR="00060BCF" w:rsidRDefault="00000000" w:rsidP="002E007B">
                <w:pPr>
                  <w:jc w:val="right"/>
                </w:pPr>
              </w:p>
            </w:tc>
          </w:tr>
          <w:tr w:rsidR="00060BCF" w14:paraId="2A308DEC" w14:textId="77777777" w:rsidTr="003C34BC">
            <w:sdt>
              <w:sdtPr>
                <w:tag w:val="_PLD_e9367609fbe840d5b2eaeeabe5e068f8"/>
                <w:id w:val="-1542354461"/>
                <w:lock w:val="sdtLocked"/>
              </w:sdtPr>
              <w:sdtContent>
                <w:tc>
                  <w:tcPr>
                    <w:tcW w:w="580" w:type="pct"/>
                    <w:shd w:val="clear" w:color="auto" w:fill="auto"/>
                  </w:tcPr>
                  <w:p w14:paraId="1D895745" w14:textId="77777777" w:rsidR="00060BCF" w:rsidRDefault="008F6847" w:rsidP="002E007B">
                    <w:r>
                      <w:t>2、国有法人持股</w:t>
                    </w:r>
                  </w:p>
                </w:tc>
              </w:sdtContent>
            </w:sdt>
            <w:tc>
              <w:tcPr>
                <w:tcW w:w="751" w:type="pct"/>
                <w:shd w:val="clear" w:color="auto" w:fill="auto"/>
              </w:tcPr>
              <w:p w14:paraId="38E5A0D3" w14:textId="6F2E87AB" w:rsidR="00060BCF" w:rsidRDefault="00294ED4" w:rsidP="002E007B">
                <w:pPr>
                  <w:jc w:val="right"/>
                </w:pPr>
                <w:r w:rsidRPr="00294ED4">
                  <w:t>63,000,000</w:t>
                </w:r>
              </w:p>
            </w:tc>
            <w:tc>
              <w:tcPr>
                <w:tcW w:w="408" w:type="pct"/>
                <w:shd w:val="clear" w:color="auto" w:fill="auto"/>
              </w:tcPr>
              <w:p w14:paraId="5C577F50" w14:textId="20D2D4E1" w:rsidR="00060BCF" w:rsidRDefault="00294ED4" w:rsidP="002E007B">
                <w:pPr>
                  <w:jc w:val="right"/>
                </w:pPr>
                <w:r w:rsidRPr="00294ED4">
                  <w:t>12.99</w:t>
                </w:r>
              </w:p>
            </w:tc>
            <w:tc>
              <w:tcPr>
                <w:tcW w:w="695" w:type="pct"/>
                <w:shd w:val="clear" w:color="auto" w:fill="auto"/>
              </w:tcPr>
              <w:p w14:paraId="23BC16E7" w14:textId="535E7364" w:rsidR="00060BCF" w:rsidRDefault="00294ED4" w:rsidP="002E007B">
                <w:pPr>
                  <w:jc w:val="right"/>
                </w:pPr>
                <w:r>
                  <w:rPr>
                    <w:rFonts w:hint="eastAsia"/>
                  </w:rPr>
                  <w:t>-</w:t>
                </w:r>
              </w:p>
            </w:tc>
            <w:tc>
              <w:tcPr>
                <w:tcW w:w="237" w:type="pct"/>
                <w:shd w:val="clear" w:color="auto" w:fill="auto"/>
              </w:tcPr>
              <w:p w14:paraId="01C7528B" w14:textId="697DB00C" w:rsidR="00060BCF" w:rsidRDefault="00294ED4" w:rsidP="002E007B">
                <w:pPr>
                  <w:jc w:val="right"/>
                </w:pPr>
                <w:r>
                  <w:rPr>
                    <w:rFonts w:hint="eastAsia"/>
                  </w:rPr>
                  <w:t>-</w:t>
                </w:r>
              </w:p>
            </w:tc>
            <w:tc>
              <w:tcPr>
                <w:tcW w:w="237" w:type="pct"/>
                <w:shd w:val="clear" w:color="auto" w:fill="auto"/>
              </w:tcPr>
              <w:p w14:paraId="56B661EE" w14:textId="15D7ABB5" w:rsidR="00060BCF" w:rsidRDefault="00294ED4" w:rsidP="002E007B">
                <w:pPr>
                  <w:jc w:val="right"/>
                </w:pPr>
                <w:r>
                  <w:rPr>
                    <w:rFonts w:hint="eastAsia"/>
                  </w:rPr>
                  <w:t>-</w:t>
                </w:r>
              </w:p>
            </w:tc>
            <w:tc>
              <w:tcPr>
                <w:tcW w:w="237" w:type="pct"/>
                <w:shd w:val="clear" w:color="auto" w:fill="auto"/>
              </w:tcPr>
              <w:p w14:paraId="2DD7D396" w14:textId="0DE2EF16" w:rsidR="00060BCF" w:rsidRDefault="00294ED4" w:rsidP="002E007B">
                <w:pPr>
                  <w:jc w:val="right"/>
                </w:pPr>
                <w:r>
                  <w:rPr>
                    <w:rFonts w:hint="eastAsia"/>
                  </w:rPr>
                  <w:t>-</w:t>
                </w:r>
              </w:p>
            </w:tc>
            <w:tc>
              <w:tcPr>
                <w:tcW w:w="695" w:type="pct"/>
                <w:shd w:val="clear" w:color="auto" w:fill="auto"/>
              </w:tcPr>
              <w:p w14:paraId="4BDCF017" w14:textId="55FAD889" w:rsidR="00060BCF" w:rsidRDefault="00294ED4" w:rsidP="002E007B">
                <w:pPr>
                  <w:jc w:val="right"/>
                </w:pPr>
                <w:r>
                  <w:rPr>
                    <w:rFonts w:hint="eastAsia"/>
                  </w:rPr>
                  <w:t>-</w:t>
                </w:r>
              </w:p>
            </w:tc>
            <w:tc>
              <w:tcPr>
                <w:tcW w:w="752" w:type="pct"/>
                <w:shd w:val="clear" w:color="auto" w:fill="auto"/>
              </w:tcPr>
              <w:p w14:paraId="75F390F2" w14:textId="31029301" w:rsidR="00060BCF" w:rsidRDefault="00294ED4" w:rsidP="002E007B">
                <w:pPr>
                  <w:jc w:val="right"/>
                </w:pPr>
                <w:r w:rsidRPr="00294ED4">
                  <w:t>63,000,000</w:t>
                </w:r>
              </w:p>
            </w:tc>
            <w:tc>
              <w:tcPr>
                <w:tcW w:w="409" w:type="pct"/>
                <w:shd w:val="clear" w:color="auto" w:fill="auto"/>
              </w:tcPr>
              <w:p w14:paraId="1C0C9804" w14:textId="19B86DF1" w:rsidR="00060BCF" w:rsidRDefault="00294ED4" w:rsidP="002E007B">
                <w:pPr>
                  <w:jc w:val="right"/>
                </w:pPr>
                <w:r>
                  <w:rPr>
                    <w:rFonts w:hint="eastAsia"/>
                  </w:rPr>
                  <w:t>1</w:t>
                </w:r>
                <w:r>
                  <w:t>1.85</w:t>
                </w:r>
              </w:p>
            </w:tc>
          </w:tr>
          <w:tr w:rsidR="003C34BC" w14:paraId="7364F1D2" w14:textId="77777777" w:rsidTr="003C34BC">
            <w:sdt>
              <w:sdtPr>
                <w:tag w:val="_PLD_394e7d2a99854fa785f7d22ad2bcf2df"/>
                <w:id w:val="882142684"/>
                <w:lock w:val="sdtLocked"/>
              </w:sdtPr>
              <w:sdtContent>
                <w:tc>
                  <w:tcPr>
                    <w:tcW w:w="580" w:type="pct"/>
                    <w:shd w:val="clear" w:color="auto" w:fill="auto"/>
                  </w:tcPr>
                  <w:p w14:paraId="23C1609E" w14:textId="77777777" w:rsidR="003C34BC" w:rsidRDefault="003C34BC" w:rsidP="003C34BC">
                    <w:r>
                      <w:t>3、其他内资持股</w:t>
                    </w:r>
                  </w:p>
                </w:tc>
              </w:sdtContent>
            </w:sdt>
            <w:tc>
              <w:tcPr>
                <w:tcW w:w="751" w:type="pct"/>
                <w:shd w:val="clear" w:color="auto" w:fill="auto"/>
                <w:vAlign w:val="center"/>
              </w:tcPr>
              <w:p w14:paraId="4CA4449F" w14:textId="34EF698D" w:rsidR="003C34BC" w:rsidRDefault="003C34BC" w:rsidP="003C34BC">
                <w:pPr>
                  <w:jc w:val="right"/>
                </w:pPr>
                <w:r>
                  <w:t>-</w:t>
                </w:r>
              </w:p>
            </w:tc>
            <w:tc>
              <w:tcPr>
                <w:tcW w:w="408" w:type="pct"/>
                <w:shd w:val="clear" w:color="auto" w:fill="auto"/>
                <w:vAlign w:val="center"/>
              </w:tcPr>
              <w:p w14:paraId="54E95C94" w14:textId="5FB10862" w:rsidR="003C34BC" w:rsidRDefault="003C34BC" w:rsidP="003C34BC">
                <w:pPr>
                  <w:jc w:val="right"/>
                </w:pPr>
                <w:r>
                  <w:t>-</w:t>
                </w:r>
              </w:p>
            </w:tc>
            <w:tc>
              <w:tcPr>
                <w:tcW w:w="695" w:type="pct"/>
                <w:shd w:val="clear" w:color="auto" w:fill="auto"/>
                <w:vAlign w:val="center"/>
              </w:tcPr>
              <w:p w14:paraId="17918B49" w14:textId="259B805A" w:rsidR="003C34BC" w:rsidRDefault="003C34BC" w:rsidP="003C34BC">
                <w:pPr>
                  <w:jc w:val="right"/>
                </w:pPr>
                <w:r>
                  <w:t>46,481,314</w:t>
                </w:r>
              </w:p>
            </w:tc>
            <w:tc>
              <w:tcPr>
                <w:tcW w:w="237" w:type="pct"/>
                <w:shd w:val="clear" w:color="auto" w:fill="auto"/>
                <w:vAlign w:val="center"/>
              </w:tcPr>
              <w:p w14:paraId="45992A1D" w14:textId="5997D3FC" w:rsidR="003C34BC" w:rsidRDefault="003C34BC" w:rsidP="003C34BC">
                <w:pPr>
                  <w:jc w:val="right"/>
                </w:pPr>
                <w:r>
                  <w:t>-</w:t>
                </w:r>
              </w:p>
            </w:tc>
            <w:tc>
              <w:tcPr>
                <w:tcW w:w="237" w:type="pct"/>
                <w:shd w:val="clear" w:color="auto" w:fill="auto"/>
                <w:vAlign w:val="center"/>
              </w:tcPr>
              <w:p w14:paraId="1FF17606" w14:textId="30AC5BD7" w:rsidR="003C34BC" w:rsidRDefault="003C34BC" w:rsidP="003C34BC">
                <w:pPr>
                  <w:jc w:val="right"/>
                </w:pPr>
                <w:r>
                  <w:t>-</w:t>
                </w:r>
              </w:p>
            </w:tc>
            <w:tc>
              <w:tcPr>
                <w:tcW w:w="237" w:type="pct"/>
                <w:shd w:val="clear" w:color="auto" w:fill="auto"/>
                <w:vAlign w:val="center"/>
              </w:tcPr>
              <w:p w14:paraId="0D4995B5" w14:textId="5F4C1328" w:rsidR="003C34BC" w:rsidRDefault="003C34BC" w:rsidP="003C34BC">
                <w:pPr>
                  <w:jc w:val="right"/>
                </w:pPr>
                <w:r>
                  <w:t>-</w:t>
                </w:r>
              </w:p>
            </w:tc>
            <w:tc>
              <w:tcPr>
                <w:tcW w:w="695" w:type="pct"/>
                <w:shd w:val="clear" w:color="auto" w:fill="auto"/>
                <w:vAlign w:val="center"/>
              </w:tcPr>
              <w:p w14:paraId="5B00E5D8" w14:textId="0487CD63" w:rsidR="003C34BC" w:rsidRDefault="003C34BC" w:rsidP="003C34BC">
                <w:pPr>
                  <w:jc w:val="right"/>
                </w:pPr>
                <w:r>
                  <w:t>46,481,314</w:t>
                </w:r>
              </w:p>
            </w:tc>
            <w:tc>
              <w:tcPr>
                <w:tcW w:w="752" w:type="pct"/>
                <w:shd w:val="clear" w:color="auto" w:fill="auto"/>
                <w:vAlign w:val="center"/>
              </w:tcPr>
              <w:p w14:paraId="4C7E65F0" w14:textId="68DEF8FF" w:rsidR="003C34BC" w:rsidRDefault="003C34BC" w:rsidP="003C34BC">
                <w:pPr>
                  <w:jc w:val="right"/>
                </w:pPr>
                <w:r>
                  <w:t>46,481,314</w:t>
                </w:r>
              </w:p>
            </w:tc>
            <w:tc>
              <w:tcPr>
                <w:tcW w:w="409" w:type="pct"/>
                <w:shd w:val="clear" w:color="auto" w:fill="auto"/>
                <w:vAlign w:val="center"/>
              </w:tcPr>
              <w:p w14:paraId="28197331" w14:textId="4D034B04" w:rsidR="003C34BC" w:rsidRDefault="003C34BC" w:rsidP="003C34BC">
                <w:pPr>
                  <w:jc w:val="right"/>
                </w:pPr>
                <w:r>
                  <w:t>8.75</w:t>
                </w:r>
              </w:p>
            </w:tc>
          </w:tr>
          <w:tr w:rsidR="003C34BC" w14:paraId="010EA022" w14:textId="77777777" w:rsidTr="003C34BC">
            <w:sdt>
              <w:sdtPr>
                <w:tag w:val="_PLD_cab51a2eff7741aa91025aa3b6dca821"/>
                <w:id w:val="-129638933"/>
                <w:lock w:val="sdtLocked"/>
              </w:sdtPr>
              <w:sdtContent>
                <w:tc>
                  <w:tcPr>
                    <w:tcW w:w="580" w:type="pct"/>
                    <w:shd w:val="clear" w:color="auto" w:fill="auto"/>
                  </w:tcPr>
                  <w:p w14:paraId="029DE906" w14:textId="77777777" w:rsidR="003C34BC" w:rsidRDefault="003C34BC" w:rsidP="003C34BC">
                    <w:r>
                      <w:t>其中：境内非国有法人持股</w:t>
                    </w:r>
                  </w:p>
                </w:tc>
              </w:sdtContent>
            </w:sdt>
            <w:tc>
              <w:tcPr>
                <w:tcW w:w="751" w:type="pct"/>
                <w:shd w:val="clear" w:color="auto" w:fill="auto"/>
              </w:tcPr>
              <w:p w14:paraId="7F0135A9" w14:textId="16ACD69F" w:rsidR="003C34BC" w:rsidRDefault="003C34BC" w:rsidP="003C34BC">
                <w:pPr>
                  <w:jc w:val="right"/>
                </w:pPr>
                <w:r>
                  <w:rPr>
                    <w:rFonts w:hint="eastAsia"/>
                  </w:rPr>
                  <w:t>-</w:t>
                </w:r>
              </w:p>
            </w:tc>
            <w:tc>
              <w:tcPr>
                <w:tcW w:w="408" w:type="pct"/>
                <w:shd w:val="clear" w:color="auto" w:fill="auto"/>
              </w:tcPr>
              <w:p w14:paraId="6C749439" w14:textId="7FB2435C" w:rsidR="003C34BC" w:rsidRDefault="003C34BC" w:rsidP="003C34BC">
                <w:pPr>
                  <w:jc w:val="right"/>
                </w:pPr>
                <w:r>
                  <w:rPr>
                    <w:rFonts w:hint="eastAsia"/>
                  </w:rPr>
                  <w:t>-</w:t>
                </w:r>
              </w:p>
            </w:tc>
            <w:tc>
              <w:tcPr>
                <w:tcW w:w="695" w:type="pct"/>
                <w:shd w:val="clear" w:color="auto" w:fill="auto"/>
              </w:tcPr>
              <w:p w14:paraId="4F673AFA" w14:textId="29C8E2FB" w:rsidR="003C34BC" w:rsidRDefault="003C34BC" w:rsidP="003C34BC">
                <w:pPr>
                  <w:jc w:val="right"/>
                </w:pPr>
                <w:r w:rsidRPr="003C34BC">
                  <w:t>4,686,960</w:t>
                </w:r>
              </w:p>
            </w:tc>
            <w:tc>
              <w:tcPr>
                <w:tcW w:w="237" w:type="pct"/>
                <w:shd w:val="clear" w:color="auto" w:fill="auto"/>
              </w:tcPr>
              <w:p w14:paraId="464E74CB" w14:textId="359648AB" w:rsidR="003C34BC" w:rsidRDefault="003C34BC" w:rsidP="003C34BC">
                <w:pPr>
                  <w:jc w:val="right"/>
                </w:pPr>
                <w:r>
                  <w:rPr>
                    <w:rFonts w:hint="eastAsia"/>
                  </w:rPr>
                  <w:t>-</w:t>
                </w:r>
              </w:p>
            </w:tc>
            <w:tc>
              <w:tcPr>
                <w:tcW w:w="237" w:type="pct"/>
                <w:shd w:val="clear" w:color="auto" w:fill="auto"/>
              </w:tcPr>
              <w:p w14:paraId="4AE35FC5" w14:textId="616EA209" w:rsidR="003C34BC" w:rsidRDefault="003C34BC" w:rsidP="003C34BC">
                <w:pPr>
                  <w:jc w:val="right"/>
                </w:pPr>
                <w:r>
                  <w:rPr>
                    <w:rFonts w:hint="eastAsia"/>
                  </w:rPr>
                  <w:t>-</w:t>
                </w:r>
              </w:p>
            </w:tc>
            <w:tc>
              <w:tcPr>
                <w:tcW w:w="237" w:type="pct"/>
                <w:shd w:val="clear" w:color="auto" w:fill="auto"/>
              </w:tcPr>
              <w:p w14:paraId="0FDDE21C" w14:textId="6C4B0BE8" w:rsidR="003C34BC" w:rsidRDefault="003C34BC" w:rsidP="003C34BC">
                <w:pPr>
                  <w:jc w:val="right"/>
                </w:pPr>
                <w:r>
                  <w:rPr>
                    <w:rFonts w:hint="eastAsia"/>
                  </w:rPr>
                  <w:t>-</w:t>
                </w:r>
              </w:p>
            </w:tc>
            <w:tc>
              <w:tcPr>
                <w:tcW w:w="695" w:type="pct"/>
                <w:shd w:val="clear" w:color="auto" w:fill="auto"/>
              </w:tcPr>
              <w:p w14:paraId="4E3801F8" w14:textId="6280762A" w:rsidR="003C34BC" w:rsidRDefault="003C34BC" w:rsidP="003C34BC">
                <w:pPr>
                  <w:jc w:val="right"/>
                </w:pPr>
                <w:r w:rsidRPr="003C34BC">
                  <w:t>4,686,960</w:t>
                </w:r>
              </w:p>
            </w:tc>
            <w:tc>
              <w:tcPr>
                <w:tcW w:w="752" w:type="pct"/>
                <w:shd w:val="clear" w:color="auto" w:fill="auto"/>
              </w:tcPr>
              <w:p w14:paraId="55B070F7" w14:textId="31A779AD" w:rsidR="003C34BC" w:rsidRDefault="003C34BC" w:rsidP="003C34BC">
                <w:pPr>
                  <w:jc w:val="right"/>
                </w:pPr>
                <w:r w:rsidRPr="003C34BC">
                  <w:t>4,686,960</w:t>
                </w:r>
              </w:p>
            </w:tc>
            <w:tc>
              <w:tcPr>
                <w:tcW w:w="409" w:type="pct"/>
                <w:shd w:val="clear" w:color="auto" w:fill="auto"/>
              </w:tcPr>
              <w:p w14:paraId="6CEAA6D1" w14:textId="0E6361E7" w:rsidR="003C34BC" w:rsidRDefault="003C34BC" w:rsidP="003C34BC">
                <w:pPr>
                  <w:jc w:val="right"/>
                </w:pPr>
                <w:r>
                  <w:rPr>
                    <w:rFonts w:hint="eastAsia"/>
                  </w:rPr>
                  <w:t>0</w:t>
                </w:r>
                <w:r>
                  <w:t>.88</w:t>
                </w:r>
              </w:p>
            </w:tc>
          </w:tr>
          <w:tr w:rsidR="003C34BC" w14:paraId="5B67F562" w14:textId="77777777" w:rsidTr="003C34BC">
            <w:sdt>
              <w:sdtPr>
                <w:tag w:val="_PLD_80478013c74a49cf94d92f76bfd657a1"/>
                <w:id w:val="-75592126"/>
                <w:lock w:val="sdtLocked"/>
              </w:sdtPr>
              <w:sdtContent>
                <w:tc>
                  <w:tcPr>
                    <w:tcW w:w="580" w:type="pct"/>
                    <w:shd w:val="clear" w:color="auto" w:fill="auto"/>
                  </w:tcPr>
                  <w:p w14:paraId="2921E3BD" w14:textId="77777777" w:rsidR="003C34BC" w:rsidRDefault="003C34BC" w:rsidP="003C34BC">
                    <w:pPr>
                      <w:ind w:firstLineChars="300" w:firstLine="630"/>
                    </w:pPr>
                    <w:r>
                      <w:t>境内自然人持股</w:t>
                    </w:r>
                  </w:p>
                </w:tc>
              </w:sdtContent>
            </w:sdt>
            <w:tc>
              <w:tcPr>
                <w:tcW w:w="751" w:type="pct"/>
                <w:shd w:val="clear" w:color="auto" w:fill="auto"/>
              </w:tcPr>
              <w:p w14:paraId="142A83A9" w14:textId="77777777" w:rsidR="003C34BC" w:rsidRDefault="003C34BC" w:rsidP="003C34BC">
                <w:pPr>
                  <w:jc w:val="right"/>
                </w:pPr>
              </w:p>
            </w:tc>
            <w:tc>
              <w:tcPr>
                <w:tcW w:w="408" w:type="pct"/>
                <w:shd w:val="clear" w:color="auto" w:fill="auto"/>
              </w:tcPr>
              <w:p w14:paraId="3E0999A3" w14:textId="77777777" w:rsidR="003C34BC" w:rsidRDefault="003C34BC" w:rsidP="003C34BC">
                <w:pPr>
                  <w:jc w:val="right"/>
                </w:pPr>
              </w:p>
            </w:tc>
            <w:tc>
              <w:tcPr>
                <w:tcW w:w="695" w:type="pct"/>
                <w:shd w:val="clear" w:color="auto" w:fill="auto"/>
              </w:tcPr>
              <w:p w14:paraId="1157DCFE" w14:textId="7C23851E" w:rsidR="003C34BC" w:rsidRDefault="003C34BC" w:rsidP="003C34BC">
                <w:pPr>
                  <w:jc w:val="right"/>
                </w:pPr>
                <w:r w:rsidRPr="003C34BC">
                  <w:t>41,794,354</w:t>
                </w:r>
              </w:p>
            </w:tc>
            <w:tc>
              <w:tcPr>
                <w:tcW w:w="237" w:type="pct"/>
                <w:shd w:val="clear" w:color="auto" w:fill="auto"/>
              </w:tcPr>
              <w:p w14:paraId="72C5C51A" w14:textId="77777777" w:rsidR="003C34BC" w:rsidRDefault="003C34BC" w:rsidP="003C34BC">
                <w:pPr>
                  <w:jc w:val="right"/>
                </w:pPr>
              </w:p>
            </w:tc>
            <w:tc>
              <w:tcPr>
                <w:tcW w:w="237" w:type="pct"/>
                <w:shd w:val="clear" w:color="auto" w:fill="auto"/>
              </w:tcPr>
              <w:p w14:paraId="28276591" w14:textId="77777777" w:rsidR="003C34BC" w:rsidRDefault="003C34BC" w:rsidP="003C34BC">
                <w:pPr>
                  <w:jc w:val="right"/>
                </w:pPr>
              </w:p>
            </w:tc>
            <w:tc>
              <w:tcPr>
                <w:tcW w:w="237" w:type="pct"/>
                <w:shd w:val="clear" w:color="auto" w:fill="auto"/>
              </w:tcPr>
              <w:p w14:paraId="0A702D8B" w14:textId="77777777" w:rsidR="003C34BC" w:rsidRDefault="003C34BC" w:rsidP="003C34BC">
                <w:pPr>
                  <w:jc w:val="right"/>
                </w:pPr>
              </w:p>
            </w:tc>
            <w:tc>
              <w:tcPr>
                <w:tcW w:w="695" w:type="pct"/>
                <w:shd w:val="clear" w:color="auto" w:fill="auto"/>
              </w:tcPr>
              <w:p w14:paraId="0C8FD403" w14:textId="3EE16801" w:rsidR="003C34BC" w:rsidRDefault="003C34BC" w:rsidP="003C34BC">
                <w:pPr>
                  <w:jc w:val="right"/>
                </w:pPr>
                <w:r w:rsidRPr="003C34BC">
                  <w:t>41,794,354</w:t>
                </w:r>
              </w:p>
            </w:tc>
            <w:tc>
              <w:tcPr>
                <w:tcW w:w="752" w:type="pct"/>
                <w:shd w:val="clear" w:color="auto" w:fill="auto"/>
              </w:tcPr>
              <w:p w14:paraId="04C53882" w14:textId="253F3D96" w:rsidR="003C34BC" w:rsidRDefault="003C34BC" w:rsidP="003C34BC">
                <w:pPr>
                  <w:jc w:val="right"/>
                </w:pPr>
                <w:r w:rsidRPr="003C34BC">
                  <w:t>41,794,354</w:t>
                </w:r>
              </w:p>
            </w:tc>
            <w:tc>
              <w:tcPr>
                <w:tcW w:w="409" w:type="pct"/>
                <w:shd w:val="clear" w:color="auto" w:fill="auto"/>
              </w:tcPr>
              <w:p w14:paraId="1D15764C" w14:textId="3011B195" w:rsidR="003C34BC" w:rsidRDefault="00CC6DB2" w:rsidP="003C34BC">
                <w:pPr>
                  <w:jc w:val="right"/>
                </w:pPr>
                <w:r>
                  <w:rPr>
                    <w:rFonts w:hint="eastAsia"/>
                  </w:rPr>
                  <w:t>7</w:t>
                </w:r>
                <w:r>
                  <w:t>.86</w:t>
                </w:r>
              </w:p>
            </w:tc>
          </w:tr>
          <w:tr w:rsidR="003C34BC" w14:paraId="519DC9DC" w14:textId="77777777" w:rsidTr="003C34BC">
            <w:sdt>
              <w:sdtPr>
                <w:tag w:val="_PLD_3517f418e2dd48a9bda723f00556843a"/>
                <w:id w:val="-437684532"/>
                <w:lock w:val="sdtLocked"/>
              </w:sdtPr>
              <w:sdtContent>
                <w:tc>
                  <w:tcPr>
                    <w:tcW w:w="580" w:type="pct"/>
                    <w:shd w:val="clear" w:color="auto" w:fill="auto"/>
                  </w:tcPr>
                  <w:p w14:paraId="3E3D9E26" w14:textId="77777777" w:rsidR="003C34BC" w:rsidRDefault="003C34BC" w:rsidP="003C34BC">
                    <w:r>
                      <w:rPr>
                        <w:rFonts w:hint="eastAsia"/>
                      </w:rPr>
                      <w:t>4、</w:t>
                    </w:r>
                    <w:r>
                      <w:t>外资持股</w:t>
                    </w:r>
                  </w:p>
                </w:tc>
              </w:sdtContent>
            </w:sdt>
            <w:tc>
              <w:tcPr>
                <w:tcW w:w="751" w:type="pct"/>
                <w:shd w:val="clear" w:color="auto" w:fill="auto"/>
              </w:tcPr>
              <w:p w14:paraId="5CE8E0B5" w14:textId="77777777" w:rsidR="003C34BC" w:rsidRDefault="003C34BC" w:rsidP="003C34BC">
                <w:pPr>
                  <w:jc w:val="right"/>
                </w:pPr>
              </w:p>
            </w:tc>
            <w:tc>
              <w:tcPr>
                <w:tcW w:w="408" w:type="pct"/>
                <w:shd w:val="clear" w:color="auto" w:fill="auto"/>
              </w:tcPr>
              <w:p w14:paraId="6D0175D7" w14:textId="77777777" w:rsidR="003C34BC" w:rsidRDefault="003C34BC" w:rsidP="003C34BC">
                <w:pPr>
                  <w:jc w:val="right"/>
                </w:pPr>
              </w:p>
            </w:tc>
            <w:tc>
              <w:tcPr>
                <w:tcW w:w="695" w:type="pct"/>
                <w:shd w:val="clear" w:color="auto" w:fill="auto"/>
              </w:tcPr>
              <w:p w14:paraId="6C129D22" w14:textId="77777777" w:rsidR="003C34BC" w:rsidRDefault="003C34BC" w:rsidP="003C34BC">
                <w:pPr>
                  <w:jc w:val="right"/>
                </w:pPr>
              </w:p>
            </w:tc>
            <w:tc>
              <w:tcPr>
                <w:tcW w:w="237" w:type="pct"/>
                <w:shd w:val="clear" w:color="auto" w:fill="auto"/>
              </w:tcPr>
              <w:p w14:paraId="21230E13" w14:textId="77777777" w:rsidR="003C34BC" w:rsidRDefault="003C34BC" w:rsidP="003C34BC">
                <w:pPr>
                  <w:jc w:val="right"/>
                </w:pPr>
              </w:p>
            </w:tc>
            <w:tc>
              <w:tcPr>
                <w:tcW w:w="237" w:type="pct"/>
                <w:shd w:val="clear" w:color="auto" w:fill="auto"/>
              </w:tcPr>
              <w:p w14:paraId="58DFB7F5" w14:textId="77777777" w:rsidR="003C34BC" w:rsidRDefault="003C34BC" w:rsidP="003C34BC">
                <w:pPr>
                  <w:jc w:val="right"/>
                </w:pPr>
              </w:p>
            </w:tc>
            <w:tc>
              <w:tcPr>
                <w:tcW w:w="237" w:type="pct"/>
                <w:shd w:val="clear" w:color="auto" w:fill="auto"/>
              </w:tcPr>
              <w:p w14:paraId="19A10FAB" w14:textId="77777777" w:rsidR="003C34BC" w:rsidRDefault="003C34BC" w:rsidP="003C34BC">
                <w:pPr>
                  <w:jc w:val="right"/>
                </w:pPr>
              </w:p>
            </w:tc>
            <w:tc>
              <w:tcPr>
                <w:tcW w:w="695" w:type="pct"/>
                <w:shd w:val="clear" w:color="auto" w:fill="auto"/>
              </w:tcPr>
              <w:p w14:paraId="52E2C88B" w14:textId="77777777" w:rsidR="003C34BC" w:rsidRDefault="003C34BC" w:rsidP="003C34BC">
                <w:pPr>
                  <w:jc w:val="right"/>
                </w:pPr>
              </w:p>
            </w:tc>
            <w:tc>
              <w:tcPr>
                <w:tcW w:w="752" w:type="pct"/>
                <w:shd w:val="clear" w:color="auto" w:fill="auto"/>
              </w:tcPr>
              <w:p w14:paraId="613469E4" w14:textId="77777777" w:rsidR="003C34BC" w:rsidRDefault="003C34BC" w:rsidP="003C34BC">
                <w:pPr>
                  <w:jc w:val="right"/>
                </w:pPr>
              </w:p>
            </w:tc>
            <w:tc>
              <w:tcPr>
                <w:tcW w:w="409" w:type="pct"/>
                <w:shd w:val="clear" w:color="auto" w:fill="auto"/>
              </w:tcPr>
              <w:p w14:paraId="32CF3129" w14:textId="77777777" w:rsidR="003C34BC" w:rsidRDefault="003C34BC" w:rsidP="003C34BC">
                <w:pPr>
                  <w:jc w:val="right"/>
                </w:pPr>
              </w:p>
            </w:tc>
          </w:tr>
          <w:tr w:rsidR="003C34BC" w14:paraId="270D98CC" w14:textId="77777777" w:rsidTr="003C34BC">
            <w:sdt>
              <w:sdtPr>
                <w:tag w:val="_PLD_cf3d2363f23a4a3298302ad03b87e8ea"/>
                <w:id w:val="-1109190861"/>
                <w:lock w:val="sdtLocked"/>
              </w:sdtPr>
              <w:sdtContent>
                <w:tc>
                  <w:tcPr>
                    <w:tcW w:w="580" w:type="pct"/>
                    <w:shd w:val="clear" w:color="auto" w:fill="auto"/>
                  </w:tcPr>
                  <w:p w14:paraId="2D55E034" w14:textId="77777777" w:rsidR="003C34BC" w:rsidRDefault="003C34BC" w:rsidP="003C34BC">
                    <w:r>
                      <w:t>其中：境外法人持股</w:t>
                    </w:r>
                  </w:p>
                </w:tc>
              </w:sdtContent>
            </w:sdt>
            <w:tc>
              <w:tcPr>
                <w:tcW w:w="751" w:type="pct"/>
                <w:shd w:val="clear" w:color="auto" w:fill="auto"/>
              </w:tcPr>
              <w:p w14:paraId="5286F837" w14:textId="77777777" w:rsidR="003C34BC" w:rsidRDefault="003C34BC" w:rsidP="003C34BC">
                <w:pPr>
                  <w:jc w:val="right"/>
                </w:pPr>
              </w:p>
            </w:tc>
            <w:tc>
              <w:tcPr>
                <w:tcW w:w="408" w:type="pct"/>
                <w:shd w:val="clear" w:color="auto" w:fill="auto"/>
              </w:tcPr>
              <w:p w14:paraId="1EED4135" w14:textId="77777777" w:rsidR="003C34BC" w:rsidRDefault="003C34BC" w:rsidP="003C34BC">
                <w:pPr>
                  <w:jc w:val="right"/>
                </w:pPr>
              </w:p>
            </w:tc>
            <w:tc>
              <w:tcPr>
                <w:tcW w:w="695" w:type="pct"/>
                <w:shd w:val="clear" w:color="auto" w:fill="auto"/>
              </w:tcPr>
              <w:p w14:paraId="0EEB3EF6" w14:textId="77777777" w:rsidR="003C34BC" w:rsidRDefault="003C34BC" w:rsidP="003C34BC">
                <w:pPr>
                  <w:jc w:val="right"/>
                </w:pPr>
              </w:p>
            </w:tc>
            <w:tc>
              <w:tcPr>
                <w:tcW w:w="237" w:type="pct"/>
                <w:shd w:val="clear" w:color="auto" w:fill="auto"/>
              </w:tcPr>
              <w:p w14:paraId="71DB1963" w14:textId="77777777" w:rsidR="003C34BC" w:rsidRDefault="003C34BC" w:rsidP="003C34BC">
                <w:pPr>
                  <w:jc w:val="right"/>
                </w:pPr>
              </w:p>
            </w:tc>
            <w:tc>
              <w:tcPr>
                <w:tcW w:w="237" w:type="pct"/>
                <w:shd w:val="clear" w:color="auto" w:fill="auto"/>
              </w:tcPr>
              <w:p w14:paraId="7D69E9BD" w14:textId="77777777" w:rsidR="003C34BC" w:rsidRDefault="003C34BC" w:rsidP="003C34BC">
                <w:pPr>
                  <w:jc w:val="right"/>
                </w:pPr>
              </w:p>
            </w:tc>
            <w:tc>
              <w:tcPr>
                <w:tcW w:w="237" w:type="pct"/>
                <w:shd w:val="clear" w:color="auto" w:fill="auto"/>
              </w:tcPr>
              <w:p w14:paraId="633904C0" w14:textId="77777777" w:rsidR="003C34BC" w:rsidRDefault="003C34BC" w:rsidP="003C34BC">
                <w:pPr>
                  <w:jc w:val="right"/>
                </w:pPr>
              </w:p>
            </w:tc>
            <w:tc>
              <w:tcPr>
                <w:tcW w:w="695" w:type="pct"/>
                <w:shd w:val="clear" w:color="auto" w:fill="auto"/>
              </w:tcPr>
              <w:p w14:paraId="1D7814CA" w14:textId="77777777" w:rsidR="003C34BC" w:rsidRDefault="003C34BC" w:rsidP="003C34BC">
                <w:pPr>
                  <w:jc w:val="right"/>
                </w:pPr>
              </w:p>
            </w:tc>
            <w:tc>
              <w:tcPr>
                <w:tcW w:w="752" w:type="pct"/>
                <w:shd w:val="clear" w:color="auto" w:fill="auto"/>
              </w:tcPr>
              <w:p w14:paraId="22C25776" w14:textId="77777777" w:rsidR="003C34BC" w:rsidRDefault="003C34BC" w:rsidP="003C34BC">
                <w:pPr>
                  <w:jc w:val="right"/>
                </w:pPr>
              </w:p>
            </w:tc>
            <w:tc>
              <w:tcPr>
                <w:tcW w:w="409" w:type="pct"/>
                <w:shd w:val="clear" w:color="auto" w:fill="auto"/>
              </w:tcPr>
              <w:p w14:paraId="14A207B0" w14:textId="77777777" w:rsidR="003C34BC" w:rsidRDefault="003C34BC" w:rsidP="003C34BC">
                <w:pPr>
                  <w:jc w:val="right"/>
                </w:pPr>
              </w:p>
            </w:tc>
          </w:tr>
          <w:tr w:rsidR="003C34BC" w14:paraId="24C7591C" w14:textId="77777777" w:rsidTr="003C34BC">
            <w:sdt>
              <w:sdtPr>
                <w:tag w:val="_PLD_97a2f177ac3442dbba0348247e7a0738"/>
                <w:id w:val="1314911480"/>
                <w:lock w:val="sdtLocked"/>
              </w:sdtPr>
              <w:sdtContent>
                <w:tc>
                  <w:tcPr>
                    <w:tcW w:w="580" w:type="pct"/>
                    <w:shd w:val="clear" w:color="auto" w:fill="auto"/>
                  </w:tcPr>
                  <w:p w14:paraId="4FAB83E1" w14:textId="77777777" w:rsidR="003C34BC" w:rsidRDefault="003C34BC" w:rsidP="003C34BC">
                    <w:pPr>
                      <w:ind w:firstLineChars="300" w:firstLine="630"/>
                    </w:pPr>
                    <w:r>
                      <w:t>境外自然人持股</w:t>
                    </w:r>
                  </w:p>
                </w:tc>
              </w:sdtContent>
            </w:sdt>
            <w:tc>
              <w:tcPr>
                <w:tcW w:w="751" w:type="pct"/>
                <w:shd w:val="clear" w:color="auto" w:fill="auto"/>
              </w:tcPr>
              <w:p w14:paraId="01EF2A4E" w14:textId="77777777" w:rsidR="003C34BC" w:rsidRDefault="003C34BC" w:rsidP="003C34BC">
                <w:pPr>
                  <w:jc w:val="right"/>
                </w:pPr>
              </w:p>
            </w:tc>
            <w:tc>
              <w:tcPr>
                <w:tcW w:w="408" w:type="pct"/>
                <w:shd w:val="clear" w:color="auto" w:fill="auto"/>
              </w:tcPr>
              <w:p w14:paraId="4F36A476" w14:textId="77777777" w:rsidR="003C34BC" w:rsidRDefault="003C34BC" w:rsidP="003C34BC">
                <w:pPr>
                  <w:jc w:val="right"/>
                </w:pPr>
              </w:p>
            </w:tc>
            <w:tc>
              <w:tcPr>
                <w:tcW w:w="695" w:type="pct"/>
                <w:shd w:val="clear" w:color="auto" w:fill="auto"/>
              </w:tcPr>
              <w:p w14:paraId="7E503090" w14:textId="77777777" w:rsidR="003C34BC" w:rsidRDefault="003C34BC" w:rsidP="003C34BC">
                <w:pPr>
                  <w:jc w:val="right"/>
                </w:pPr>
              </w:p>
            </w:tc>
            <w:tc>
              <w:tcPr>
                <w:tcW w:w="237" w:type="pct"/>
                <w:shd w:val="clear" w:color="auto" w:fill="auto"/>
              </w:tcPr>
              <w:p w14:paraId="6563F228" w14:textId="77777777" w:rsidR="003C34BC" w:rsidRDefault="003C34BC" w:rsidP="003C34BC">
                <w:pPr>
                  <w:jc w:val="right"/>
                </w:pPr>
              </w:p>
            </w:tc>
            <w:tc>
              <w:tcPr>
                <w:tcW w:w="237" w:type="pct"/>
                <w:shd w:val="clear" w:color="auto" w:fill="auto"/>
              </w:tcPr>
              <w:p w14:paraId="464DCD76" w14:textId="77777777" w:rsidR="003C34BC" w:rsidRDefault="003C34BC" w:rsidP="003C34BC">
                <w:pPr>
                  <w:jc w:val="right"/>
                </w:pPr>
              </w:p>
            </w:tc>
            <w:tc>
              <w:tcPr>
                <w:tcW w:w="237" w:type="pct"/>
                <w:shd w:val="clear" w:color="auto" w:fill="auto"/>
              </w:tcPr>
              <w:p w14:paraId="31CFF50B" w14:textId="77777777" w:rsidR="003C34BC" w:rsidRDefault="003C34BC" w:rsidP="003C34BC">
                <w:pPr>
                  <w:jc w:val="right"/>
                </w:pPr>
              </w:p>
            </w:tc>
            <w:tc>
              <w:tcPr>
                <w:tcW w:w="695" w:type="pct"/>
                <w:shd w:val="clear" w:color="auto" w:fill="auto"/>
              </w:tcPr>
              <w:p w14:paraId="11F88449" w14:textId="77777777" w:rsidR="003C34BC" w:rsidRDefault="003C34BC" w:rsidP="003C34BC">
                <w:pPr>
                  <w:jc w:val="right"/>
                </w:pPr>
              </w:p>
            </w:tc>
            <w:tc>
              <w:tcPr>
                <w:tcW w:w="752" w:type="pct"/>
                <w:shd w:val="clear" w:color="auto" w:fill="auto"/>
              </w:tcPr>
              <w:p w14:paraId="05F79D78" w14:textId="77777777" w:rsidR="003C34BC" w:rsidRDefault="003C34BC" w:rsidP="003C34BC">
                <w:pPr>
                  <w:jc w:val="right"/>
                </w:pPr>
              </w:p>
            </w:tc>
            <w:tc>
              <w:tcPr>
                <w:tcW w:w="409" w:type="pct"/>
                <w:shd w:val="clear" w:color="auto" w:fill="auto"/>
              </w:tcPr>
              <w:p w14:paraId="0760B9DF" w14:textId="77777777" w:rsidR="003C34BC" w:rsidRDefault="003C34BC" w:rsidP="003C34BC">
                <w:pPr>
                  <w:jc w:val="right"/>
                </w:pPr>
              </w:p>
            </w:tc>
          </w:tr>
          <w:tr w:rsidR="003C34BC" w14:paraId="3617EE37" w14:textId="77777777" w:rsidTr="003C34BC">
            <w:sdt>
              <w:sdtPr>
                <w:tag w:val="_PLD_96f1aa1935a04b8ab80a51c650206e0c"/>
                <w:id w:val="891392814"/>
                <w:lock w:val="sdtLocked"/>
              </w:sdtPr>
              <w:sdtContent>
                <w:tc>
                  <w:tcPr>
                    <w:tcW w:w="580" w:type="pct"/>
                    <w:shd w:val="clear" w:color="auto" w:fill="auto"/>
                  </w:tcPr>
                  <w:p w14:paraId="0EB24A63" w14:textId="77777777" w:rsidR="003C34BC" w:rsidRDefault="003C34BC" w:rsidP="003C34BC">
                    <w:r>
                      <w:t>二、无限</w:t>
                    </w:r>
                    <w:proofErr w:type="gramStart"/>
                    <w:r>
                      <w:t>售条件</w:t>
                    </w:r>
                    <w:proofErr w:type="gramEnd"/>
                    <w:r>
                      <w:t>流通股份</w:t>
                    </w:r>
                  </w:p>
                </w:tc>
              </w:sdtContent>
            </w:sdt>
            <w:tc>
              <w:tcPr>
                <w:tcW w:w="751" w:type="pct"/>
                <w:shd w:val="clear" w:color="auto" w:fill="auto"/>
              </w:tcPr>
              <w:p w14:paraId="68DC68D1" w14:textId="5F933D8C" w:rsidR="003C34BC" w:rsidRDefault="003C34BC" w:rsidP="003C34BC">
                <w:pPr>
                  <w:jc w:val="right"/>
                </w:pPr>
                <w:r>
                  <w:t>4</w:t>
                </w:r>
                <w:r w:rsidRPr="00906C9B">
                  <w:t>22,000,000</w:t>
                </w:r>
              </w:p>
            </w:tc>
            <w:tc>
              <w:tcPr>
                <w:tcW w:w="408" w:type="pct"/>
                <w:shd w:val="clear" w:color="auto" w:fill="auto"/>
              </w:tcPr>
              <w:p w14:paraId="6AAE043F" w14:textId="706E6A18" w:rsidR="003C34BC" w:rsidRDefault="003C34BC" w:rsidP="003C34BC">
                <w:pPr>
                  <w:jc w:val="right"/>
                </w:pPr>
                <w:r>
                  <w:t>87.01</w:t>
                </w:r>
              </w:p>
            </w:tc>
            <w:tc>
              <w:tcPr>
                <w:tcW w:w="695" w:type="pct"/>
                <w:shd w:val="clear" w:color="auto" w:fill="auto"/>
              </w:tcPr>
              <w:p w14:paraId="30E5DB6D" w14:textId="00E13F35" w:rsidR="003C34BC" w:rsidRDefault="003C34BC" w:rsidP="003C34BC">
                <w:pPr>
                  <w:jc w:val="right"/>
                </w:pPr>
                <w:r>
                  <w:rPr>
                    <w:rFonts w:hint="eastAsia"/>
                  </w:rPr>
                  <w:t>-</w:t>
                </w:r>
              </w:p>
            </w:tc>
            <w:tc>
              <w:tcPr>
                <w:tcW w:w="237" w:type="pct"/>
                <w:shd w:val="clear" w:color="auto" w:fill="auto"/>
              </w:tcPr>
              <w:p w14:paraId="7D1FA5B5" w14:textId="5C429777" w:rsidR="003C34BC" w:rsidRDefault="003C34BC" w:rsidP="003C34BC">
                <w:pPr>
                  <w:jc w:val="right"/>
                </w:pPr>
                <w:r>
                  <w:rPr>
                    <w:rFonts w:hint="eastAsia"/>
                  </w:rPr>
                  <w:t>-</w:t>
                </w:r>
              </w:p>
            </w:tc>
            <w:tc>
              <w:tcPr>
                <w:tcW w:w="237" w:type="pct"/>
                <w:shd w:val="clear" w:color="auto" w:fill="auto"/>
              </w:tcPr>
              <w:p w14:paraId="42250B09" w14:textId="01B98774" w:rsidR="003C34BC" w:rsidRDefault="003C34BC" w:rsidP="003C34BC">
                <w:pPr>
                  <w:jc w:val="right"/>
                </w:pPr>
                <w:r>
                  <w:rPr>
                    <w:rFonts w:hint="eastAsia"/>
                  </w:rPr>
                  <w:t>-</w:t>
                </w:r>
              </w:p>
            </w:tc>
            <w:tc>
              <w:tcPr>
                <w:tcW w:w="237" w:type="pct"/>
                <w:shd w:val="clear" w:color="auto" w:fill="auto"/>
              </w:tcPr>
              <w:p w14:paraId="222542E5" w14:textId="458E1634" w:rsidR="003C34BC" w:rsidRDefault="003C34BC" w:rsidP="003C34BC">
                <w:pPr>
                  <w:jc w:val="right"/>
                </w:pPr>
                <w:r>
                  <w:rPr>
                    <w:rFonts w:hint="eastAsia"/>
                  </w:rPr>
                  <w:t>-</w:t>
                </w:r>
              </w:p>
            </w:tc>
            <w:tc>
              <w:tcPr>
                <w:tcW w:w="695" w:type="pct"/>
                <w:shd w:val="clear" w:color="auto" w:fill="auto"/>
              </w:tcPr>
              <w:p w14:paraId="0A8410E1" w14:textId="76F6910C" w:rsidR="003C34BC" w:rsidRDefault="003C34BC" w:rsidP="003C34BC">
                <w:pPr>
                  <w:jc w:val="right"/>
                </w:pPr>
                <w:r>
                  <w:rPr>
                    <w:rFonts w:hint="eastAsia"/>
                  </w:rPr>
                  <w:t>-</w:t>
                </w:r>
              </w:p>
            </w:tc>
            <w:tc>
              <w:tcPr>
                <w:tcW w:w="752" w:type="pct"/>
                <w:shd w:val="clear" w:color="auto" w:fill="auto"/>
              </w:tcPr>
              <w:p w14:paraId="0788385F" w14:textId="4B57CABB" w:rsidR="003C34BC" w:rsidRDefault="003C34BC" w:rsidP="003C34BC">
                <w:pPr>
                  <w:jc w:val="right"/>
                </w:pPr>
                <w:r w:rsidRPr="00906C9B">
                  <w:t>422,000,000</w:t>
                </w:r>
              </w:p>
            </w:tc>
            <w:tc>
              <w:tcPr>
                <w:tcW w:w="409" w:type="pct"/>
                <w:shd w:val="clear" w:color="auto" w:fill="auto"/>
              </w:tcPr>
              <w:p w14:paraId="0FE74392" w14:textId="0BDD889A" w:rsidR="003C34BC" w:rsidRDefault="003C34BC" w:rsidP="003C34BC">
                <w:pPr>
                  <w:jc w:val="right"/>
                </w:pPr>
                <w:r>
                  <w:t>79.40</w:t>
                </w:r>
              </w:p>
            </w:tc>
          </w:tr>
          <w:tr w:rsidR="003C34BC" w14:paraId="01A898AC" w14:textId="77777777" w:rsidTr="003C34BC">
            <w:sdt>
              <w:sdtPr>
                <w:tag w:val="_PLD_f6699caa719d4738a70d214288990173"/>
                <w:id w:val="-1609117035"/>
                <w:lock w:val="sdtLocked"/>
              </w:sdtPr>
              <w:sdtContent>
                <w:tc>
                  <w:tcPr>
                    <w:tcW w:w="580" w:type="pct"/>
                    <w:shd w:val="clear" w:color="auto" w:fill="auto"/>
                  </w:tcPr>
                  <w:p w14:paraId="4F1A73F8" w14:textId="77777777" w:rsidR="003C34BC" w:rsidRDefault="003C34BC" w:rsidP="003C34BC">
                    <w:r>
                      <w:t>1、人民币普通股</w:t>
                    </w:r>
                  </w:p>
                </w:tc>
              </w:sdtContent>
            </w:sdt>
            <w:tc>
              <w:tcPr>
                <w:tcW w:w="751" w:type="pct"/>
                <w:shd w:val="clear" w:color="auto" w:fill="auto"/>
              </w:tcPr>
              <w:p w14:paraId="44DFCF94" w14:textId="1E5390F6" w:rsidR="003C34BC" w:rsidRDefault="003C34BC" w:rsidP="003C34BC">
                <w:pPr>
                  <w:jc w:val="right"/>
                </w:pPr>
                <w:r>
                  <w:t>3</w:t>
                </w:r>
                <w:r w:rsidRPr="00906C9B">
                  <w:t>22,000,000</w:t>
                </w:r>
              </w:p>
            </w:tc>
            <w:tc>
              <w:tcPr>
                <w:tcW w:w="408" w:type="pct"/>
                <w:shd w:val="clear" w:color="auto" w:fill="auto"/>
              </w:tcPr>
              <w:p w14:paraId="592B3C7A" w14:textId="3B5F4D8F" w:rsidR="003C34BC" w:rsidRDefault="003C34BC" w:rsidP="003C34BC">
                <w:pPr>
                  <w:jc w:val="right"/>
                </w:pPr>
                <w:r>
                  <w:rPr>
                    <w:rFonts w:hint="eastAsia"/>
                  </w:rPr>
                  <w:t>6</w:t>
                </w:r>
                <w:r>
                  <w:t>6.39</w:t>
                </w:r>
              </w:p>
            </w:tc>
            <w:tc>
              <w:tcPr>
                <w:tcW w:w="695" w:type="pct"/>
                <w:shd w:val="clear" w:color="auto" w:fill="auto"/>
              </w:tcPr>
              <w:p w14:paraId="6ABBFABF" w14:textId="77777777" w:rsidR="003C34BC" w:rsidRDefault="003C34BC" w:rsidP="003C34BC">
                <w:pPr>
                  <w:jc w:val="right"/>
                </w:pPr>
              </w:p>
            </w:tc>
            <w:tc>
              <w:tcPr>
                <w:tcW w:w="237" w:type="pct"/>
                <w:shd w:val="clear" w:color="auto" w:fill="auto"/>
              </w:tcPr>
              <w:p w14:paraId="488F56D7" w14:textId="77777777" w:rsidR="003C34BC" w:rsidRDefault="003C34BC" w:rsidP="003C34BC">
                <w:pPr>
                  <w:jc w:val="right"/>
                </w:pPr>
              </w:p>
            </w:tc>
            <w:tc>
              <w:tcPr>
                <w:tcW w:w="237" w:type="pct"/>
                <w:shd w:val="clear" w:color="auto" w:fill="auto"/>
              </w:tcPr>
              <w:p w14:paraId="3E034DB2" w14:textId="77777777" w:rsidR="003C34BC" w:rsidRDefault="003C34BC" w:rsidP="003C34BC">
                <w:pPr>
                  <w:jc w:val="right"/>
                </w:pPr>
              </w:p>
            </w:tc>
            <w:tc>
              <w:tcPr>
                <w:tcW w:w="237" w:type="pct"/>
                <w:shd w:val="clear" w:color="auto" w:fill="auto"/>
              </w:tcPr>
              <w:p w14:paraId="1FC88C78" w14:textId="77777777" w:rsidR="003C34BC" w:rsidRDefault="003C34BC" w:rsidP="003C34BC">
                <w:pPr>
                  <w:jc w:val="right"/>
                </w:pPr>
              </w:p>
            </w:tc>
            <w:tc>
              <w:tcPr>
                <w:tcW w:w="695" w:type="pct"/>
                <w:shd w:val="clear" w:color="auto" w:fill="auto"/>
              </w:tcPr>
              <w:p w14:paraId="6BC19329" w14:textId="77777777" w:rsidR="003C34BC" w:rsidRDefault="003C34BC" w:rsidP="003C34BC">
                <w:pPr>
                  <w:jc w:val="right"/>
                </w:pPr>
              </w:p>
            </w:tc>
            <w:tc>
              <w:tcPr>
                <w:tcW w:w="752" w:type="pct"/>
                <w:shd w:val="clear" w:color="auto" w:fill="auto"/>
              </w:tcPr>
              <w:p w14:paraId="7C37753E" w14:textId="62F8BE83" w:rsidR="003C34BC" w:rsidRDefault="003C34BC" w:rsidP="003C34BC">
                <w:pPr>
                  <w:jc w:val="right"/>
                </w:pPr>
                <w:r w:rsidRPr="00906C9B">
                  <w:t>322,000,000</w:t>
                </w:r>
              </w:p>
            </w:tc>
            <w:tc>
              <w:tcPr>
                <w:tcW w:w="409" w:type="pct"/>
                <w:shd w:val="clear" w:color="auto" w:fill="auto"/>
              </w:tcPr>
              <w:p w14:paraId="7699B458" w14:textId="58C991FC" w:rsidR="003C34BC" w:rsidRDefault="003C34BC" w:rsidP="003C34BC">
                <w:pPr>
                  <w:jc w:val="right"/>
                </w:pPr>
                <w:r>
                  <w:rPr>
                    <w:rFonts w:hint="eastAsia"/>
                  </w:rPr>
                  <w:t>6</w:t>
                </w:r>
                <w:r>
                  <w:t>0.59</w:t>
                </w:r>
              </w:p>
            </w:tc>
          </w:tr>
          <w:tr w:rsidR="003C34BC" w14:paraId="3E349141" w14:textId="77777777" w:rsidTr="003C34BC">
            <w:sdt>
              <w:sdtPr>
                <w:tag w:val="_PLD_738d7157b56d4720aa9fdbc02cd69609"/>
                <w:id w:val="-199935550"/>
                <w:lock w:val="sdtLocked"/>
              </w:sdtPr>
              <w:sdtContent>
                <w:tc>
                  <w:tcPr>
                    <w:tcW w:w="580" w:type="pct"/>
                    <w:shd w:val="clear" w:color="auto" w:fill="auto"/>
                  </w:tcPr>
                  <w:p w14:paraId="3BF5A5F9" w14:textId="77777777" w:rsidR="003C34BC" w:rsidRDefault="003C34BC" w:rsidP="003C34BC">
                    <w:r>
                      <w:t>2、境内上市的外资股</w:t>
                    </w:r>
                  </w:p>
                </w:tc>
              </w:sdtContent>
            </w:sdt>
            <w:tc>
              <w:tcPr>
                <w:tcW w:w="751" w:type="pct"/>
                <w:shd w:val="clear" w:color="auto" w:fill="auto"/>
              </w:tcPr>
              <w:p w14:paraId="59ED10BB" w14:textId="77777777" w:rsidR="003C34BC" w:rsidRDefault="003C34BC" w:rsidP="003C34BC">
                <w:pPr>
                  <w:jc w:val="right"/>
                </w:pPr>
              </w:p>
            </w:tc>
            <w:tc>
              <w:tcPr>
                <w:tcW w:w="408" w:type="pct"/>
                <w:shd w:val="clear" w:color="auto" w:fill="auto"/>
              </w:tcPr>
              <w:p w14:paraId="76A7C1FA" w14:textId="77777777" w:rsidR="003C34BC" w:rsidRDefault="003C34BC" w:rsidP="003C34BC">
                <w:pPr>
                  <w:jc w:val="right"/>
                </w:pPr>
              </w:p>
            </w:tc>
            <w:tc>
              <w:tcPr>
                <w:tcW w:w="695" w:type="pct"/>
                <w:shd w:val="clear" w:color="auto" w:fill="auto"/>
              </w:tcPr>
              <w:p w14:paraId="1CC9912E" w14:textId="77777777" w:rsidR="003C34BC" w:rsidRDefault="003C34BC" w:rsidP="003C34BC">
                <w:pPr>
                  <w:jc w:val="right"/>
                </w:pPr>
              </w:p>
            </w:tc>
            <w:tc>
              <w:tcPr>
                <w:tcW w:w="237" w:type="pct"/>
                <w:shd w:val="clear" w:color="auto" w:fill="auto"/>
              </w:tcPr>
              <w:p w14:paraId="7BD340D6" w14:textId="77777777" w:rsidR="003C34BC" w:rsidRDefault="003C34BC" w:rsidP="003C34BC">
                <w:pPr>
                  <w:jc w:val="right"/>
                </w:pPr>
              </w:p>
            </w:tc>
            <w:tc>
              <w:tcPr>
                <w:tcW w:w="237" w:type="pct"/>
                <w:shd w:val="clear" w:color="auto" w:fill="auto"/>
              </w:tcPr>
              <w:p w14:paraId="726B5B9C" w14:textId="77777777" w:rsidR="003C34BC" w:rsidRDefault="003C34BC" w:rsidP="003C34BC">
                <w:pPr>
                  <w:jc w:val="right"/>
                </w:pPr>
              </w:p>
            </w:tc>
            <w:tc>
              <w:tcPr>
                <w:tcW w:w="237" w:type="pct"/>
                <w:shd w:val="clear" w:color="auto" w:fill="auto"/>
              </w:tcPr>
              <w:p w14:paraId="1BA651E8" w14:textId="77777777" w:rsidR="003C34BC" w:rsidRDefault="003C34BC" w:rsidP="003C34BC">
                <w:pPr>
                  <w:jc w:val="right"/>
                </w:pPr>
              </w:p>
            </w:tc>
            <w:tc>
              <w:tcPr>
                <w:tcW w:w="695" w:type="pct"/>
                <w:shd w:val="clear" w:color="auto" w:fill="auto"/>
              </w:tcPr>
              <w:p w14:paraId="56A0E9DA" w14:textId="77777777" w:rsidR="003C34BC" w:rsidRDefault="003C34BC" w:rsidP="003C34BC">
                <w:pPr>
                  <w:jc w:val="right"/>
                </w:pPr>
              </w:p>
            </w:tc>
            <w:tc>
              <w:tcPr>
                <w:tcW w:w="752" w:type="pct"/>
                <w:shd w:val="clear" w:color="auto" w:fill="auto"/>
              </w:tcPr>
              <w:p w14:paraId="76382F5A" w14:textId="77777777" w:rsidR="003C34BC" w:rsidRDefault="003C34BC" w:rsidP="003C34BC">
                <w:pPr>
                  <w:jc w:val="right"/>
                </w:pPr>
              </w:p>
            </w:tc>
            <w:tc>
              <w:tcPr>
                <w:tcW w:w="409" w:type="pct"/>
                <w:shd w:val="clear" w:color="auto" w:fill="auto"/>
              </w:tcPr>
              <w:p w14:paraId="647D83C2" w14:textId="77777777" w:rsidR="003C34BC" w:rsidRDefault="003C34BC" w:rsidP="003C34BC">
                <w:pPr>
                  <w:jc w:val="right"/>
                </w:pPr>
              </w:p>
            </w:tc>
          </w:tr>
          <w:tr w:rsidR="003C34BC" w14:paraId="3292B2B9" w14:textId="77777777" w:rsidTr="003C34BC">
            <w:sdt>
              <w:sdtPr>
                <w:tag w:val="_PLD_d9ee6f8045fe47889045c1a68a75f2f9"/>
                <w:id w:val="344990416"/>
                <w:lock w:val="sdtLocked"/>
              </w:sdtPr>
              <w:sdtContent>
                <w:tc>
                  <w:tcPr>
                    <w:tcW w:w="580" w:type="pct"/>
                    <w:shd w:val="clear" w:color="auto" w:fill="auto"/>
                  </w:tcPr>
                  <w:p w14:paraId="01B5340C" w14:textId="77777777" w:rsidR="003C34BC" w:rsidRDefault="003C34BC" w:rsidP="003C34BC">
                    <w:r>
                      <w:t>3、境外上市的外资股</w:t>
                    </w:r>
                  </w:p>
                </w:tc>
              </w:sdtContent>
            </w:sdt>
            <w:tc>
              <w:tcPr>
                <w:tcW w:w="751" w:type="pct"/>
                <w:shd w:val="clear" w:color="auto" w:fill="auto"/>
              </w:tcPr>
              <w:p w14:paraId="1F9A6423" w14:textId="5781BF91" w:rsidR="003C34BC" w:rsidRDefault="003C34BC" w:rsidP="003C34BC">
                <w:pPr>
                  <w:jc w:val="right"/>
                </w:pPr>
                <w:r>
                  <w:rPr>
                    <w:rFonts w:hint="eastAsia"/>
                  </w:rPr>
                  <w:t>1</w:t>
                </w:r>
                <w:r>
                  <w:t>00,000,000</w:t>
                </w:r>
              </w:p>
            </w:tc>
            <w:tc>
              <w:tcPr>
                <w:tcW w:w="408" w:type="pct"/>
                <w:shd w:val="clear" w:color="auto" w:fill="auto"/>
              </w:tcPr>
              <w:p w14:paraId="010059E7" w14:textId="2DBA2AD1" w:rsidR="003C34BC" w:rsidRDefault="003C34BC" w:rsidP="003C34BC">
                <w:pPr>
                  <w:jc w:val="right"/>
                </w:pPr>
                <w:r>
                  <w:rPr>
                    <w:rFonts w:hint="eastAsia"/>
                  </w:rPr>
                  <w:t>2</w:t>
                </w:r>
                <w:r>
                  <w:t>0.62</w:t>
                </w:r>
              </w:p>
            </w:tc>
            <w:tc>
              <w:tcPr>
                <w:tcW w:w="695" w:type="pct"/>
                <w:shd w:val="clear" w:color="auto" w:fill="auto"/>
              </w:tcPr>
              <w:p w14:paraId="0585AC77" w14:textId="77777777" w:rsidR="003C34BC" w:rsidRDefault="003C34BC" w:rsidP="003C34BC">
                <w:pPr>
                  <w:jc w:val="right"/>
                </w:pPr>
              </w:p>
            </w:tc>
            <w:tc>
              <w:tcPr>
                <w:tcW w:w="237" w:type="pct"/>
                <w:shd w:val="clear" w:color="auto" w:fill="auto"/>
              </w:tcPr>
              <w:p w14:paraId="743617E3" w14:textId="77777777" w:rsidR="003C34BC" w:rsidRDefault="003C34BC" w:rsidP="003C34BC">
                <w:pPr>
                  <w:jc w:val="right"/>
                </w:pPr>
              </w:p>
            </w:tc>
            <w:tc>
              <w:tcPr>
                <w:tcW w:w="237" w:type="pct"/>
                <w:shd w:val="clear" w:color="auto" w:fill="auto"/>
              </w:tcPr>
              <w:p w14:paraId="5A3F4FD0" w14:textId="77777777" w:rsidR="003C34BC" w:rsidRDefault="003C34BC" w:rsidP="003C34BC">
                <w:pPr>
                  <w:jc w:val="right"/>
                </w:pPr>
              </w:p>
            </w:tc>
            <w:tc>
              <w:tcPr>
                <w:tcW w:w="237" w:type="pct"/>
                <w:shd w:val="clear" w:color="auto" w:fill="auto"/>
              </w:tcPr>
              <w:p w14:paraId="49E5D22D" w14:textId="77777777" w:rsidR="003C34BC" w:rsidRDefault="003C34BC" w:rsidP="003C34BC">
                <w:pPr>
                  <w:jc w:val="right"/>
                </w:pPr>
              </w:p>
            </w:tc>
            <w:tc>
              <w:tcPr>
                <w:tcW w:w="695" w:type="pct"/>
                <w:shd w:val="clear" w:color="auto" w:fill="auto"/>
              </w:tcPr>
              <w:p w14:paraId="10BCEC9B" w14:textId="77777777" w:rsidR="003C34BC" w:rsidRDefault="003C34BC" w:rsidP="003C34BC">
                <w:pPr>
                  <w:jc w:val="right"/>
                </w:pPr>
              </w:p>
            </w:tc>
            <w:tc>
              <w:tcPr>
                <w:tcW w:w="752" w:type="pct"/>
                <w:shd w:val="clear" w:color="auto" w:fill="auto"/>
              </w:tcPr>
              <w:p w14:paraId="3ACDAB22" w14:textId="329E64F6" w:rsidR="003C34BC" w:rsidRDefault="00CC6DB2" w:rsidP="003C34BC">
                <w:pPr>
                  <w:jc w:val="right"/>
                </w:pPr>
                <w:r w:rsidRPr="00CC6DB2">
                  <w:t>100,000,000</w:t>
                </w:r>
              </w:p>
            </w:tc>
            <w:tc>
              <w:tcPr>
                <w:tcW w:w="409" w:type="pct"/>
                <w:shd w:val="clear" w:color="auto" w:fill="auto"/>
              </w:tcPr>
              <w:p w14:paraId="7F2B135C" w14:textId="768AC4FC" w:rsidR="003C34BC" w:rsidRDefault="003C34BC" w:rsidP="003C34BC">
                <w:pPr>
                  <w:jc w:val="right"/>
                </w:pPr>
                <w:r>
                  <w:rPr>
                    <w:rFonts w:hint="eastAsia"/>
                  </w:rPr>
                  <w:t>1</w:t>
                </w:r>
                <w:r>
                  <w:t>8.82</w:t>
                </w:r>
              </w:p>
            </w:tc>
          </w:tr>
          <w:tr w:rsidR="003C34BC" w14:paraId="656F785D" w14:textId="77777777" w:rsidTr="003C34BC">
            <w:sdt>
              <w:sdtPr>
                <w:tag w:val="_PLD_7f62c3d54a4442729759c4c069c9a7c2"/>
                <w:id w:val="-791589677"/>
                <w:lock w:val="sdtLocked"/>
              </w:sdtPr>
              <w:sdtContent>
                <w:tc>
                  <w:tcPr>
                    <w:tcW w:w="580" w:type="pct"/>
                    <w:shd w:val="clear" w:color="auto" w:fill="auto"/>
                  </w:tcPr>
                  <w:p w14:paraId="40DF3840" w14:textId="77777777" w:rsidR="003C34BC" w:rsidRDefault="003C34BC" w:rsidP="003C34BC">
                    <w:r>
                      <w:t>4、其他</w:t>
                    </w:r>
                  </w:p>
                </w:tc>
              </w:sdtContent>
            </w:sdt>
            <w:tc>
              <w:tcPr>
                <w:tcW w:w="751" w:type="pct"/>
                <w:shd w:val="clear" w:color="auto" w:fill="auto"/>
              </w:tcPr>
              <w:p w14:paraId="4E7DCF4F" w14:textId="77777777" w:rsidR="003C34BC" w:rsidRDefault="003C34BC" w:rsidP="003C34BC">
                <w:pPr>
                  <w:jc w:val="right"/>
                </w:pPr>
              </w:p>
            </w:tc>
            <w:tc>
              <w:tcPr>
                <w:tcW w:w="408" w:type="pct"/>
                <w:shd w:val="clear" w:color="auto" w:fill="auto"/>
              </w:tcPr>
              <w:p w14:paraId="4B86DE4B" w14:textId="77777777" w:rsidR="003C34BC" w:rsidRDefault="003C34BC" w:rsidP="003C34BC">
                <w:pPr>
                  <w:jc w:val="right"/>
                </w:pPr>
              </w:p>
            </w:tc>
            <w:tc>
              <w:tcPr>
                <w:tcW w:w="695" w:type="pct"/>
                <w:shd w:val="clear" w:color="auto" w:fill="auto"/>
              </w:tcPr>
              <w:p w14:paraId="100ABFDC" w14:textId="77777777" w:rsidR="003C34BC" w:rsidRDefault="003C34BC" w:rsidP="003C34BC">
                <w:pPr>
                  <w:jc w:val="right"/>
                </w:pPr>
              </w:p>
            </w:tc>
            <w:tc>
              <w:tcPr>
                <w:tcW w:w="237" w:type="pct"/>
                <w:shd w:val="clear" w:color="auto" w:fill="auto"/>
              </w:tcPr>
              <w:p w14:paraId="076F21E2" w14:textId="77777777" w:rsidR="003C34BC" w:rsidRDefault="003C34BC" w:rsidP="003C34BC">
                <w:pPr>
                  <w:jc w:val="right"/>
                </w:pPr>
              </w:p>
            </w:tc>
            <w:tc>
              <w:tcPr>
                <w:tcW w:w="237" w:type="pct"/>
                <w:shd w:val="clear" w:color="auto" w:fill="auto"/>
              </w:tcPr>
              <w:p w14:paraId="4D738F1A" w14:textId="77777777" w:rsidR="003C34BC" w:rsidRDefault="003C34BC" w:rsidP="003C34BC">
                <w:pPr>
                  <w:jc w:val="right"/>
                </w:pPr>
              </w:p>
            </w:tc>
            <w:tc>
              <w:tcPr>
                <w:tcW w:w="237" w:type="pct"/>
                <w:shd w:val="clear" w:color="auto" w:fill="auto"/>
              </w:tcPr>
              <w:p w14:paraId="6545B488" w14:textId="77777777" w:rsidR="003C34BC" w:rsidRDefault="003C34BC" w:rsidP="003C34BC">
                <w:pPr>
                  <w:jc w:val="right"/>
                </w:pPr>
              </w:p>
            </w:tc>
            <w:tc>
              <w:tcPr>
                <w:tcW w:w="695" w:type="pct"/>
                <w:shd w:val="clear" w:color="auto" w:fill="auto"/>
              </w:tcPr>
              <w:p w14:paraId="3E2BA850" w14:textId="77777777" w:rsidR="003C34BC" w:rsidRDefault="003C34BC" w:rsidP="003C34BC">
                <w:pPr>
                  <w:jc w:val="right"/>
                </w:pPr>
              </w:p>
            </w:tc>
            <w:tc>
              <w:tcPr>
                <w:tcW w:w="752" w:type="pct"/>
                <w:shd w:val="clear" w:color="auto" w:fill="auto"/>
              </w:tcPr>
              <w:p w14:paraId="2BE4D5E9" w14:textId="77777777" w:rsidR="003C34BC" w:rsidRDefault="003C34BC" w:rsidP="003C34BC">
                <w:pPr>
                  <w:jc w:val="right"/>
                </w:pPr>
              </w:p>
            </w:tc>
            <w:tc>
              <w:tcPr>
                <w:tcW w:w="409" w:type="pct"/>
                <w:shd w:val="clear" w:color="auto" w:fill="auto"/>
              </w:tcPr>
              <w:p w14:paraId="04EF251D" w14:textId="77777777" w:rsidR="003C34BC" w:rsidRDefault="003C34BC" w:rsidP="003C34BC">
                <w:pPr>
                  <w:jc w:val="right"/>
                </w:pPr>
              </w:p>
            </w:tc>
          </w:tr>
          <w:tr w:rsidR="003C34BC" w14:paraId="633D6D59" w14:textId="77777777" w:rsidTr="003C34BC">
            <w:sdt>
              <w:sdtPr>
                <w:tag w:val="_PLD_18428e388059473180af7313fb539834"/>
                <w:id w:val="-1704622534"/>
                <w:lock w:val="sdtLocked"/>
              </w:sdtPr>
              <w:sdtContent>
                <w:tc>
                  <w:tcPr>
                    <w:tcW w:w="580" w:type="pct"/>
                    <w:shd w:val="clear" w:color="auto" w:fill="auto"/>
                  </w:tcPr>
                  <w:p w14:paraId="006975C9" w14:textId="77777777" w:rsidR="003C34BC" w:rsidRDefault="003C34BC" w:rsidP="003C34BC">
                    <w:r>
                      <w:t>三、股份总数</w:t>
                    </w:r>
                  </w:p>
                </w:tc>
              </w:sdtContent>
            </w:sdt>
            <w:tc>
              <w:tcPr>
                <w:tcW w:w="751" w:type="pct"/>
                <w:shd w:val="clear" w:color="auto" w:fill="auto"/>
              </w:tcPr>
              <w:p w14:paraId="68D84602" w14:textId="16E3EC62" w:rsidR="003C34BC" w:rsidRDefault="003C34BC" w:rsidP="003C34BC">
                <w:pPr>
                  <w:jc w:val="right"/>
                </w:pPr>
                <w:r>
                  <w:rPr>
                    <w:rFonts w:hint="eastAsia"/>
                  </w:rPr>
                  <w:t>4</w:t>
                </w:r>
                <w:r>
                  <w:t>85,000,000</w:t>
                </w:r>
              </w:p>
            </w:tc>
            <w:tc>
              <w:tcPr>
                <w:tcW w:w="408" w:type="pct"/>
                <w:shd w:val="clear" w:color="auto" w:fill="auto"/>
              </w:tcPr>
              <w:p w14:paraId="4C029817" w14:textId="5218536E" w:rsidR="003C34BC" w:rsidRDefault="003C34BC" w:rsidP="003C34BC">
                <w:pPr>
                  <w:jc w:val="right"/>
                </w:pPr>
                <w:r>
                  <w:rPr>
                    <w:rFonts w:hint="eastAsia"/>
                  </w:rPr>
                  <w:t>1</w:t>
                </w:r>
                <w:r>
                  <w:t>00</w:t>
                </w:r>
              </w:p>
            </w:tc>
            <w:tc>
              <w:tcPr>
                <w:tcW w:w="695" w:type="pct"/>
                <w:shd w:val="clear" w:color="auto" w:fill="auto"/>
              </w:tcPr>
              <w:p w14:paraId="1A9178A8" w14:textId="77777777" w:rsidR="003C34BC" w:rsidRDefault="003C34BC" w:rsidP="003C34BC">
                <w:pPr>
                  <w:jc w:val="right"/>
                </w:pPr>
              </w:p>
            </w:tc>
            <w:tc>
              <w:tcPr>
                <w:tcW w:w="237" w:type="pct"/>
                <w:shd w:val="clear" w:color="auto" w:fill="auto"/>
              </w:tcPr>
              <w:p w14:paraId="59CE97C0" w14:textId="77777777" w:rsidR="003C34BC" w:rsidRDefault="003C34BC" w:rsidP="003C34BC">
                <w:pPr>
                  <w:jc w:val="right"/>
                </w:pPr>
              </w:p>
            </w:tc>
            <w:tc>
              <w:tcPr>
                <w:tcW w:w="237" w:type="pct"/>
                <w:shd w:val="clear" w:color="auto" w:fill="auto"/>
              </w:tcPr>
              <w:p w14:paraId="65A08EF8" w14:textId="77777777" w:rsidR="003C34BC" w:rsidRDefault="003C34BC" w:rsidP="003C34BC">
                <w:pPr>
                  <w:jc w:val="right"/>
                </w:pPr>
              </w:p>
            </w:tc>
            <w:tc>
              <w:tcPr>
                <w:tcW w:w="237" w:type="pct"/>
                <w:shd w:val="clear" w:color="auto" w:fill="auto"/>
              </w:tcPr>
              <w:p w14:paraId="5B99A159" w14:textId="77777777" w:rsidR="003C34BC" w:rsidRDefault="003C34BC" w:rsidP="003C34BC">
                <w:pPr>
                  <w:jc w:val="right"/>
                </w:pPr>
              </w:p>
            </w:tc>
            <w:tc>
              <w:tcPr>
                <w:tcW w:w="695" w:type="pct"/>
                <w:shd w:val="clear" w:color="auto" w:fill="auto"/>
              </w:tcPr>
              <w:p w14:paraId="2FCFCAB2" w14:textId="78CCBBA3" w:rsidR="003C34BC" w:rsidRDefault="006C03ED" w:rsidP="003C34BC">
                <w:pPr>
                  <w:jc w:val="right"/>
                </w:pPr>
                <w:r>
                  <w:t>46,481,314</w:t>
                </w:r>
              </w:p>
            </w:tc>
            <w:tc>
              <w:tcPr>
                <w:tcW w:w="752" w:type="pct"/>
                <w:shd w:val="clear" w:color="auto" w:fill="auto"/>
              </w:tcPr>
              <w:p w14:paraId="519FCFB3" w14:textId="2B844104" w:rsidR="003C34BC" w:rsidRDefault="003C34BC" w:rsidP="003C34BC">
                <w:pPr>
                  <w:jc w:val="right"/>
                </w:pPr>
                <w:r w:rsidRPr="00084425">
                  <w:t>531,481,314</w:t>
                </w:r>
              </w:p>
            </w:tc>
            <w:tc>
              <w:tcPr>
                <w:tcW w:w="409" w:type="pct"/>
                <w:shd w:val="clear" w:color="auto" w:fill="auto"/>
              </w:tcPr>
              <w:p w14:paraId="7AEFF957" w14:textId="13EB1891" w:rsidR="003C34BC" w:rsidRDefault="003C34BC" w:rsidP="003C34BC">
                <w:pPr>
                  <w:jc w:val="right"/>
                </w:pPr>
                <w:r>
                  <w:rPr>
                    <w:rFonts w:hint="eastAsia"/>
                  </w:rPr>
                  <w:t>1</w:t>
                </w:r>
                <w:r>
                  <w:t>00</w:t>
                </w:r>
              </w:p>
            </w:tc>
          </w:tr>
        </w:tbl>
        <w:p w14:paraId="4698DB27" w14:textId="77777777" w:rsidR="00120D52" w:rsidRDefault="00000000" w:rsidP="00060BCF"/>
      </w:sdtContent>
    </w:sdt>
    <w:p w14:paraId="711C4F9E" w14:textId="77777777" w:rsidR="00120D52" w:rsidRDefault="00120D52"/>
    <w:bookmarkStart w:id="71" w:name="_Toc342059483" w:displacedByCustomXml="next"/>
    <w:bookmarkStart w:id="72" w:name="_Toc342565996" w:displacedByCustomXml="next"/>
    <w:sdt>
      <w:sdtPr>
        <w:rPr>
          <w:rFonts w:ascii="宋体" w:hAnsi="宋体" w:cs="宋体"/>
          <w:b w:val="0"/>
          <w:bCs/>
          <w:kern w:val="0"/>
          <w:szCs w:val="22"/>
        </w:rPr>
        <w:alias w:val="模块:股份变动情况说明"/>
        <w:tag w:val="_GBC_11d26f58e47e4a1f997d73362074f464"/>
        <w:id w:val="-1978682747"/>
        <w:lock w:val="sdtLocked"/>
        <w:placeholder>
          <w:docPart w:val="GBC22222222222222222222222222222"/>
        </w:placeholder>
      </w:sdtPr>
      <w:sdtEndPr>
        <w:rPr>
          <w:rFonts w:hint="eastAsia"/>
          <w:szCs w:val="21"/>
        </w:rPr>
      </w:sdtEndPr>
      <w:sdtContent>
        <w:p w14:paraId="6627422E" w14:textId="77777777" w:rsidR="00120D52" w:rsidRDefault="008F6847">
          <w:pPr>
            <w:pStyle w:val="4"/>
            <w:numPr>
              <w:ilvl w:val="2"/>
              <w:numId w:val="9"/>
            </w:numPr>
            <w:rPr>
              <w:rFonts w:ascii="宋体" w:hAnsi="宋体"/>
            </w:rPr>
          </w:pPr>
          <w:r>
            <w:rPr>
              <w:rFonts w:ascii="宋体" w:hAnsi="宋体"/>
            </w:rPr>
            <w:t>股份变动情况说明</w:t>
          </w:r>
        </w:p>
        <w:sdt>
          <w:sdtPr>
            <w:alias w:val="是否适用：普通股股份变动情况说明[双击切换]"/>
            <w:tag w:val="_GBC_28994e6dc9c649e498c0ab9c340777bf"/>
            <w:id w:val="98614152"/>
            <w:lock w:val="sdtLocked"/>
            <w:placeholder>
              <w:docPart w:val="GBC22222222222222222222222222222"/>
            </w:placeholder>
          </w:sdtPr>
          <w:sdtContent>
            <w:p w14:paraId="0B22BA34" w14:textId="528E6B1E" w:rsidR="00120D52" w:rsidRDefault="008F6847">
              <w:r>
                <w:fldChar w:fldCharType="begin"/>
              </w:r>
              <w:r w:rsidR="00084425">
                <w:instrText xml:space="preserve"> MACROBUTTON  SnrToggleCheckbox √适用 </w:instrText>
              </w:r>
              <w:r>
                <w:fldChar w:fldCharType="end"/>
              </w:r>
              <w:r>
                <w:fldChar w:fldCharType="begin"/>
              </w:r>
              <w:r w:rsidR="00084425">
                <w:instrText xml:space="preserve"> MACROBUTTON  SnrToggleCheckbox □不适用 </w:instrText>
              </w:r>
              <w:r>
                <w:fldChar w:fldCharType="end"/>
              </w:r>
            </w:p>
          </w:sdtContent>
        </w:sdt>
        <w:sdt>
          <w:sdtPr>
            <w:rPr>
              <w:rFonts w:hint="eastAsia"/>
            </w:rPr>
            <w:alias w:val="股份变动情况说明"/>
            <w:tag w:val="_GBC_370febd389f14759b2ed3f1114b289a6"/>
            <w:id w:val="-1260750978"/>
            <w:lock w:val="sdtLocked"/>
            <w:placeholder>
              <w:docPart w:val="GBC22222222222222222222222222222"/>
            </w:placeholder>
          </w:sdtPr>
          <w:sdtContent>
            <w:p w14:paraId="4E4E080C" w14:textId="5B98BDC7" w:rsidR="00120D52" w:rsidRDefault="00084425" w:rsidP="00084425">
              <w:pPr>
                <w:ind w:firstLine="420"/>
              </w:pPr>
              <w:r>
                <w:rPr>
                  <w:rFonts w:hint="eastAsia"/>
                </w:rPr>
                <w:t>根据中登公司上海分公司于</w:t>
              </w:r>
              <w:r>
                <w:t xml:space="preserve"> 2022 年 6 月 24 日出具的《中国证券登记结算有</w:t>
              </w:r>
              <w:r>
                <w:rPr>
                  <w:rFonts w:hint="eastAsia"/>
                </w:rPr>
                <w:t>限责任公司上海分公司证券变更登记证明》，上市公司已办理完毕本次发行股份购买资产的新增股份登记。</w:t>
              </w:r>
              <w:r>
                <w:rPr>
                  <w:rFonts w:hint="eastAsia"/>
                </w:rPr>
                <w:lastRenderedPageBreak/>
                <w:t>上市公司本次交易发行股份购买资产项下非公开发行新股数量为</w:t>
              </w:r>
              <w:r>
                <w:t xml:space="preserve"> 46,481,314 股，均为有限</w:t>
              </w:r>
              <w:proofErr w:type="gramStart"/>
              <w:r>
                <w:t>售条件</w:t>
              </w:r>
              <w:proofErr w:type="gramEnd"/>
              <w:r>
                <w:t>的流通股，本次发行完成后上市公司</w:t>
              </w:r>
              <w:r>
                <w:rPr>
                  <w:rFonts w:hint="eastAsia"/>
                </w:rPr>
                <w:t>的股份数量为</w:t>
              </w:r>
              <w:r>
                <w:t xml:space="preserve"> 531,481,314 股。</w:t>
              </w:r>
              <w:r>
                <w:cr/>
              </w:r>
            </w:p>
          </w:sdtContent>
        </w:sdt>
      </w:sdtContent>
    </w:sdt>
    <w:p w14:paraId="2297A62D" w14:textId="77777777" w:rsidR="00120D52" w:rsidRDefault="00120D52"/>
    <w:sdt>
      <w:sdtPr>
        <w:rPr>
          <w:rFonts w:ascii="宋体" w:hAnsi="宋体" w:cs="宋体"/>
          <w:b w:val="0"/>
          <w:bCs/>
          <w:kern w:val="0"/>
          <w:szCs w:val="22"/>
        </w:rPr>
        <w:alias w:val="模块:报告期后到半年报披露日期间发生股份变动对每股收益等指标影响"/>
        <w:tag w:val="_GBC_2c9eb79778814e39ab254196ba75dab3"/>
        <w:id w:val="376901968"/>
        <w:lock w:val="sdtLocked"/>
        <w:placeholder>
          <w:docPart w:val="GBC22222222222222222222222222222"/>
        </w:placeholder>
      </w:sdtPr>
      <w:sdtEndPr>
        <w:rPr>
          <w:rFonts w:hint="eastAsia"/>
          <w:szCs w:val="21"/>
        </w:rPr>
      </w:sdtEndPr>
      <w:sdtContent>
        <w:p w14:paraId="2ECEE2D1" w14:textId="77777777" w:rsidR="00120D52" w:rsidRDefault="008F6847">
          <w:pPr>
            <w:pStyle w:val="4"/>
            <w:numPr>
              <w:ilvl w:val="2"/>
              <w:numId w:val="9"/>
            </w:numPr>
            <w:rPr>
              <w:rFonts w:ascii="宋体" w:hAnsi="宋体" w:cs="宋体"/>
              <w:kern w:val="0"/>
              <w:szCs w:val="22"/>
            </w:rPr>
          </w:pPr>
          <w:r>
            <w:rPr>
              <w:rFonts w:ascii="宋体" w:hAnsi="宋体" w:cs="宋体" w:hint="eastAsia"/>
              <w:kern w:val="0"/>
              <w:szCs w:val="22"/>
            </w:rPr>
            <w:t>报告期后到半年报披露日期间发生股份变动对每股收益、每股净资产等财务指标的影响（如有）</w:t>
          </w:r>
        </w:p>
        <w:sdt>
          <w:sdtPr>
            <w:rPr>
              <w:rFonts w:hint="eastAsia"/>
            </w:rPr>
            <w:alias w:val="是否适用：普通股股份变动对最近一年和最近一期每股收益、每股净资产等财务指标的影响[双击切换]"/>
            <w:tag w:val="_GBC_bb0980f1589b4db8944ca5595f342bfe"/>
            <w:id w:val="-106897626"/>
            <w:lock w:val="sdtLocked"/>
            <w:placeholder>
              <w:docPart w:val="GBC22222222222222222222222222222"/>
            </w:placeholder>
          </w:sdtPr>
          <w:sdtContent>
            <w:p w14:paraId="21A81B7C" w14:textId="703072C4" w:rsidR="00120D52" w:rsidRDefault="008F6847" w:rsidP="00084425">
              <w:r>
                <w:fldChar w:fldCharType="begin"/>
              </w:r>
              <w:r w:rsidR="00084425">
                <w:instrText xml:space="preserve"> MACROBUTTON  SnrToggleCheckbox □适用 </w:instrText>
              </w:r>
              <w:r>
                <w:fldChar w:fldCharType="end"/>
              </w:r>
              <w:r>
                <w:fldChar w:fldCharType="begin"/>
              </w:r>
              <w:r w:rsidR="00084425">
                <w:instrText xml:space="preserve"> MACROBUTTON  SnrToggleCheckbox √不适用 </w:instrText>
              </w:r>
              <w:r>
                <w:fldChar w:fldCharType="end"/>
              </w:r>
            </w:p>
          </w:sdtContent>
        </w:sdt>
      </w:sdtContent>
    </w:sdt>
    <w:p w14:paraId="4933216A" w14:textId="77777777" w:rsidR="00120D52" w:rsidRDefault="00120D52"/>
    <w:sdt>
      <w:sdtPr>
        <w:rPr>
          <w:rFonts w:ascii="宋体" w:hAnsi="宋体" w:cs="宋体"/>
          <w:b w:val="0"/>
          <w:bCs/>
          <w:kern w:val="0"/>
          <w:szCs w:val="22"/>
        </w:rPr>
        <w:alias w:val="模块:公司认为必要或证券监管机构要求披露的其他内容"/>
        <w:tag w:val="_GBC_ea8cea8d08c04df4b51a4a58c86eadd2"/>
        <w:id w:val="-2044511223"/>
        <w:lock w:val="sdtLocked"/>
        <w:placeholder>
          <w:docPart w:val="GBC22222222222222222222222222222"/>
        </w:placeholder>
      </w:sdtPr>
      <w:sdtEndPr>
        <w:rPr>
          <w:rFonts w:hint="eastAsia"/>
          <w:szCs w:val="21"/>
        </w:rPr>
      </w:sdtEndPr>
      <w:sdtContent>
        <w:p w14:paraId="4995B048" w14:textId="77777777" w:rsidR="00120D52" w:rsidRDefault="008F6847">
          <w:pPr>
            <w:pStyle w:val="4"/>
            <w:numPr>
              <w:ilvl w:val="2"/>
              <w:numId w:val="9"/>
            </w:numPr>
            <w:rPr>
              <w:rFonts w:ascii="宋体" w:hAnsi="宋体"/>
            </w:rPr>
          </w:pPr>
          <w:r>
            <w:rPr>
              <w:rFonts w:ascii="宋体" w:hAnsi="宋体"/>
            </w:rPr>
            <w:t>公司认为必要或证券监管机构要求披露的其他内容</w:t>
          </w:r>
        </w:p>
        <w:sdt>
          <w:sdtPr>
            <w:alias w:val="是否适用：公司认为必要或证券监管机构要求披露的其他内容[双击切换]"/>
            <w:tag w:val="_GBC_7554eed1e25047d282437f24056d532b"/>
            <w:id w:val="1802262509"/>
            <w:lock w:val="sdtLocked"/>
            <w:placeholder>
              <w:docPart w:val="GBC22222222222222222222222222222"/>
            </w:placeholder>
          </w:sdtPr>
          <w:sdtContent>
            <w:p w14:paraId="0D58BBFC" w14:textId="62B3CB31" w:rsidR="00120D52" w:rsidRDefault="008F6847" w:rsidP="00084425">
              <w:r>
                <w:fldChar w:fldCharType="begin"/>
              </w:r>
              <w:r w:rsidR="00084425">
                <w:instrText xml:space="preserve"> MACROBUTTON  SnrToggleCheckbox □适用 </w:instrText>
              </w:r>
              <w:r>
                <w:fldChar w:fldCharType="end"/>
              </w:r>
              <w:r>
                <w:fldChar w:fldCharType="begin"/>
              </w:r>
              <w:r w:rsidR="00084425">
                <w:instrText xml:space="preserve"> MACROBUTTON  SnrToggleCheckbox √不适用 </w:instrText>
              </w:r>
              <w:r>
                <w:fldChar w:fldCharType="end"/>
              </w:r>
            </w:p>
          </w:sdtContent>
        </w:sdt>
      </w:sdtContent>
    </w:sdt>
    <w:p w14:paraId="203079CE" w14:textId="77777777" w:rsidR="00120D52" w:rsidRDefault="00120D52"/>
    <w:sdt>
      <w:sdtPr>
        <w:rPr>
          <w:rFonts w:ascii="宋体" w:hAnsi="宋体" w:cs="宋体"/>
          <w:b w:val="0"/>
          <w:bCs/>
          <w:kern w:val="0"/>
          <w:szCs w:val="24"/>
        </w:rPr>
        <w:alias w:val="模块:限售股份变动情况"/>
        <w:tag w:val="_SEC_71bda84d0fff4902850bfc37d3477fb7"/>
        <w:id w:val="886368223"/>
        <w:lock w:val="sdtLocked"/>
        <w:placeholder>
          <w:docPart w:val="GBC22222222222222222222222222222"/>
        </w:placeholder>
      </w:sdtPr>
      <w:sdtEndPr>
        <w:rPr>
          <w:rFonts w:ascii="Calibri" w:hAnsi="Calibri" w:cs="Times New Roman"/>
          <w:kern w:val="2"/>
          <w:szCs w:val="22"/>
        </w:rPr>
      </w:sdtEndPr>
      <w:sdtContent>
        <w:p w14:paraId="7EBDA3B5" w14:textId="77777777" w:rsidR="00120D52" w:rsidRDefault="008F6847">
          <w:pPr>
            <w:pStyle w:val="3"/>
            <w:numPr>
              <w:ilvl w:val="1"/>
              <w:numId w:val="8"/>
            </w:numPr>
            <w:rPr>
              <w:rFonts w:ascii="宋体" w:hAnsi="宋体"/>
            </w:rPr>
          </w:pPr>
          <w:r>
            <w:rPr>
              <w:rFonts w:ascii="宋体" w:hAnsi="宋体"/>
            </w:rPr>
            <w:t>限售股份变动情况</w:t>
          </w:r>
        </w:p>
        <w:sdt>
          <w:sdtPr>
            <w:alias w:val="是否适用：限售股份变动情况表[双击切换]"/>
            <w:tag w:val="_GBC_6f5978a50e224b6aa94189436cdee711"/>
            <w:id w:val="1900936092"/>
            <w:lock w:val="sdtLocked"/>
            <w:placeholder>
              <w:docPart w:val="GBC22222222222222222222222222222"/>
            </w:placeholder>
          </w:sdtPr>
          <w:sdtContent>
            <w:p w14:paraId="4C3E48B8" w14:textId="04B5D9A1" w:rsidR="00120D52" w:rsidRDefault="008F6847">
              <w:r>
                <w:fldChar w:fldCharType="begin"/>
              </w:r>
              <w:r w:rsidR="00084425">
                <w:instrText xml:space="preserve"> MACROBUTTON  SnrToggleCheckbox √适用 </w:instrText>
              </w:r>
              <w:r>
                <w:fldChar w:fldCharType="end"/>
              </w:r>
              <w:r>
                <w:fldChar w:fldCharType="begin"/>
              </w:r>
              <w:r w:rsidR="00084425">
                <w:instrText xml:space="preserve"> MACROBUTTON  SnrToggleCheckbox □不适用 </w:instrText>
              </w:r>
              <w:r>
                <w:fldChar w:fldCharType="end"/>
              </w:r>
            </w:p>
          </w:sdtContent>
        </w:sdt>
        <w:p w14:paraId="0C789F53" w14:textId="77777777" w:rsidR="00120D52" w:rsidRDefault="008F6847">
          <w:pPr>
            <w:jc w:val="right"/>
          </w:pPr>
          <w:r>
            <w:rPr>
              <w:rFonts w:hint="eastAsia"/>
            </w:rPr>
            <w:t xml:space="preserve">单位： </w:t>
          </w:r>
          <w:sdt>
            <w:sdtPr>
              <w:rPr>
                <w:rFonts w:hint="eastAsia"/>
              </w:rPr>
              <w:alias w:val="单位：限售股份变动情况表"/>
              <w:tag w:val="_GBC_bc29b2c9162c4de0949e481db63b6d68"/>
              <w:id w:val="81343229"/>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rPr>
                <w:t>股</w:t>
              </w:r>
            </w:sdtContent>
          </w:sdt>
        </w:p>
        <w:tbl>
          <w:tblPr>
            <w:tblStyle w:val="a7"/>
            <w:tblW w:w="0" w:type="auto"/>
            <w:tblLook w:val="04A0" w:firstRow="1" w:lastRow="0" w:firstColumn="1" w:lastColumn="0" w:noHBand="0" w:noVBand="1"/>
          </w:tblPr>
          <w:tblGrid>
            <w:gridCol w:w="1252"/>
            <w:gridCol w:w="1252"/>
            <w:gridCol w:w="1251"/>
            <w:gridCol w:w="1277"/>
            <w:gridCol w:w="1277"/>
            <w:gridCol w:w="1252"/>
            <w:gridCol w:w="1262"/>
          </w:tblGrid>
          <w:tr w:rsidR="00120D52" w14:paraId="68B265C6" w14:textId="77777777" w:rsidTr="00310188">
            <w:sdt>
              <w:sdtPr>
                <w:tag w:val="_PLD_8d75aaa1e1a6469c8b8d62739512a0d7"/>
                <w:id w:val="1979798505"/>
                <w:lock w:val="sdtLocked"/>
              </w:sdtPr>
              <w:sdtContent>
                <w:tc>
                  <w:tcPr>
                    <w:tcW w:w="1292" w:type="dxa"/>
                    <w:vAlign w:val="center"/>
                  </w:tcPr>
                  <w:p w14:paraId="0A84FCE3" w14:textId="77777777" w:rsidR="00120D52" w:rsidRDefault="008F6847">
                    <w:pPr>
                      <w:jc w:val="center"/>
                    </w:pPr>
                    <w:r>
                      <w:t>股东名称</w:t>
                    </w:r>
                  </w:p>
                </w:tc>
              </w:sdtContent>
            </w:sdt>
            <w:sdt>
              <w:sdtPr>
                <w:tag w:val="_PLD_3634bb194c734c2696ff13517825df21"/>
                <w:id w:val="1429852470"/>
                <w:lock w:val="sdtLocked"/>
              </w:sdtPr>
              <w:sdtContent>
                <w:tc>
                  <w:tcPr>
                    <w:tcW w:w="1292" w:type="dxa"/>
                    <w:vAlign w:val="center"/>
                  </w:tcPr>
                  <w:p w14:paraId="2AE639C0" w14:textId="77777777" w:rsidR="00120D52" w:rsidRDefault="008F6847">
                    <w:pPr>
                      <w:jc w:val="center"/>
                    </w:pPr>
                    <w:r>
                      <w:t>期初限售股数</w:t>
                    </w:r>
                  </w:p>
                </w:tc>
              </w:sdtContent>
            </w:sdt>
            <w:sdt>
              <w:sdtPr>
                <w:tag w:val="_PLD_4755ca33c9824685a97cc3f88e193f67"/>
                <w:id w:val="1891997057"/>
                <w:lock w:val="sdtLocked"/>
              </w:sdtPr>
              <w:sdtContent>
                <w:tc>
                  <w:tcPr>
                    <w:tcW w:w="1292" w:type="dxa"/>
                    <w:vAlign w:val="center"/>
                  </w:tcPr>
                  <w:p w14:paraId="5D4257CF" w14:textId="77777777" w:rsidR="00120D52" w:rsidRDefault="008F6847">
                    <w:pPr>
                      <w:jc w:val="center"/>
                    </w:pPr>
                    <w:r>
                      <w:t>报告期解除限售股数</w:t>
                    </w:r>
                  </w:p>
                </w:tc>
              </w:sdtContent>
            </w:sdt>
            <w:sdt>
              <w:sdtPr>
                <w:tag w:val="_PLD_49473502339e4181be770f8a2d8de8a4"/>
                <w:id w:val="-607888745"/>
                <w:lock w:val="sdtLocked"/>
              </w:sdtPr>
              <w:sdtContent>
                <w:tc>
                  <w:tcPr>
                    <w:tcW w:w="1293" w:type="dxa"/>
                    <w:vAlign w:val="center"/>
                  </w:tcPr>
                  <w:p w14:paraId="552F90F7" w14:textId="77777777" w:rsidR="00120D52" w:rsidRDefault="008F6847">
                    <w:pPr>
                      <w:jc w:val="center"/>
                    </w:pPr>
                    <w:r>
                      <w:t>报告期增加限售股数</w:t>
                    </w:r>
                  </w:p>
                </w:tc>
              </w:sdtContent>
            </w:sdt>
            <w:sdt>
              <w:sdtPr>
                <w:tag w:val="_PLD_c697098ebce54cc48717d1ac0dbb84dd"/>
                <w:id w:val="-1496102861"/>
                <w:lock w:val="sdtLocked"/>
              </w:sdtPr>
              <w:sdtContent>
                <w:tc>
                  <w:tcPr>
                    <w:tcW w:w="1293" w:type="dxa"/>
                    <w:vAlign w:val="center"/>
                  </w:tcPr>
                  <w:p w14:paraId="1CD93BBC" w14:textId="77777777" w:rsidR="00120D52" w:rsidRDefault="008F6847">
                    <w:pPr>
                      <w:jc w:val="center"/>
                    </w:pPr>
                    <w:r>
                      <w:t>报告期末限售股数</w:t>
                    </w:r>
                  </w:p>
                </w:tc>
              </w:sdtContent>
            </w:sdt>
            <w:sdt>
              <w:sdtPr>
                <w:tag w:val="_PLD_d0290f9781f3416fbffc73a7286c9b99"/>
                <w:id w:val="417913829"/>
                <w:lock w:val="sdtLocked"/>
              </w:sdtPr>
              <w:sdtContent>
                <w:tc>
                  <w:tcPr>
                    <w:tcW w:w="1293" w:type="dxa"/>
                    <w:vAlign w:val="center"/>
                  </w:tcPr>
                  <w:p w14:paraId="54D55344" w14:textId="77777777" w:rsidR="00120D52" w:rsidRDefault="008F6847">
                    <w:pPr>
                      <w:jc w:val="center"/>
                    </w:pPr>
                    <w:r>
                      <w:t>限售原因</w:t>
                    </w:r>
                  </w:p>
                </w:tc>
              </w:sdtContent>
            </w:sdt>
            <w:sdt>
              <w:sdtPr>
                <w:tag w:val="_PLD_a14912db8c344a3b8e5608678863e824"/>
                <w:id w:val="1343668484"/>
                <w:lock w:val="sdtLocked"/>
              </w:sdtPr>
              <w:sdtContent>
                <w:tc>
                  <w:tcPr>
                    <w:tcW w:w="1293" w:type="dxa"/>
                    <w:vAlign w:val="center"/>
                  </w:tcPr>
                  <w:p w14:paraId="16E84BD8" w14:textId="77777777" w:rsidR="00120D52" w:rsidRDefault="008F6847">
                    <w:pPr>
                      <w:jc w:val="center"/>
                    </w:pPr>
                    <w:r>
                      <w:t>解除限售日期</w:t>
                    </w:r>
                  </w:p>
                </w:tc>
              </w:sdtContent>
            </w:sdt>
          </w:tr>
          <w:sdt>
            <w:sdtPr>
              <w:rPr>
                <w:rFonts w:ascii="宋体" w:hAnsi="宋体" w:hint="eastAsia"/>
              </w:rPr>
              <w:alias w:val="限售股份变动情况明细"/>
              <w:tag w:val="_GBC_5bf5408e6ceb4fc586213de4206b6642"/>
              <w:id w:val="326645790"/>
              <w:lock w:val="sdtLocked"/>
              <w:placeholder>
                <w:docPart w:val="CE00E451C76C49EBA03AC3E5F6F99281"/>
              </w:placeholder>
            </w:sdtPr>
            <w:sdtContent>
              <w:tr w:rsidR="00EE1256" w14:paraId="217F686B" w14:textId="77777777" w:rsidTr="00CB4FCC">
                <w:tc>
                  <w:tcPr>
                    <w:tcW w:w="1292" w:type="dxa"/>
                  </w:tcPr>
                  <w:p w14:paraId="1EF741A3" w14:textId="37A39D65" w:rsidR="00EE1256" w:rsidRDefault="00EE1256" w:rsidP="00EE1256">
                    <w:pPr>
                      <w:jc w:val="left"/>
                    </w:pPr>
                    <w:r w:rsidRPr="00084425">
                      <w:rPr>
                        <w:rFonts w:ascii="宋体" w:hAnsi="宋体" w:hint="eastAsia"/>
                      </w:rPr>
                      <w:t>李红</w:t>
                    </w:r>
                  </w:p>
                </w:tc>
                <w:tc>
                  <w:tcPr>
                    <w:tcW w:w="1292" w:type="dxa"/>
                  </w:tcPr>
                  <w:p w14:paraId="0E9DC27D" w14:textId="00E769CB" w:rsidR="00EE1256" w:rsidRDefault="00EE1256" w:rsidP="00EE1256">
                    <w:pPr>
                      <w:jc w:val="right"/>
                    </w:pPr>
                    <w:r>
                      <w:rPr>
                        <w:rFonts w:hint="eastAsia"/>
                      </w:rPr>
                      <w:t>0</w:t>
                    </w:r>
                  </w:p>
                </w:tc>
                <w:tc>
                  <w:tcPr>
                    <w:tcW w:w="1292" w:type="dxa"/>
                  </w:tcPr>
                  <w:p w14:paraId="553AF8B2" w14:textId="7B78DAAE" w:rsidR="00EE1256" w:rsidRDefault="00EE1256" w:rsidP="00EE1256">
                    <w:pPr>
                      <w:jc w:val="right"/>
                    </w:pPr>
                    <w:r w:rsidRPr="00065805">
                      <w:t>0</w:t>
                    </w:r>
                  </w:p>
                </w:tc>
                <w:tc>
                  <w:tcPr>
                    <w:tcW w:w="1293" w:type="dxa"/>
                  </w:tcPr>
                  <w:p w14:paraId="5263A2D9" w14:textId="1194B237" w:rsidR="00EE1256" w:rsidRDefault="00EE1256" w:rsidP="00EE1256">
                    <w:pPr>
                      <w:jc w:val="right"/>
                    </w:pPr>
                    <w:r w:rsidRPr="00EE1256">
                      <w:t>1,909.96</w:t>
                    </w:r>
                  </w:p>
                </w:tc>
                <w:tc>
                  <w:tcPr>
                    <w:tcW w:w="1293" w:type="dxa"/>
                  </w:tcPr>
                  <w:p w14:paraId="536B4509" w14:textId="6318B908" w:rsidR="00EE1256" w:rsidRDefault="00EE1256" w:rsidP="00CB4FCC">
                    <w:pPr>
                      <w:jc w:val="right"/>
                    </w:pPr>
                    <w:r>
                      <w:t>1,909.96</w:t>
                    </w:r>
                  </w:p>
                </w:tc>
                <w:tc>
                  <w:tcPr>
                    <w:tcW w:w="1293" w:type="dxa"/>
                  </w:tcPr>
                  <w:p w14:paraId="55443AD1" w14:textId="208019D3" w:rsidR="00EE1256" w:rsidRDefault="00EE1256" w:rsidP="00EE1256">
                    <w:pPr>
                      <w:jc w:val="left"/>
                    </w:pPr>
                    <w:r>
                      <w:rPr>
                        <w:rFonts w:hint="eastAsia"/>
                      </w:rPr>
                      <w:t>本次重组股份锁定承诺</w:t>
                    </w:r>
                  </w:p>
                </w:tc>
                <w:tc>
                  <w:tcPr>
                    <w:tcW w:w="1293" w:type="dxa"/>
                  </w:tcPr>
                  <w:p w14:paraId="359147E2" w14:textId="2B135EF0" w:rsidR="00EE1256" w:rsidRDefault="002604C9" w:rsidP="00EE1256">
                    <w:pPr>
                      <w:jc w:val="left"/>
                    </w:pPr>
                    <w:r>
                      <w:rPr>
                        <w:rFonts w:hint="eastAsia"/>
                      </w:rPr>
                      <w:t>请见下方说明</w:t>
                    </w:r>
                  </w:p>
                </w:tc>
              </w:tr>
            </w:sdtContent>
          </w:sdt>
          <w:sdt>
            <w:sdtPr>
              <w:rPr>
                <w:rFonts w:ascii="宋体" w:hAnsi="宋体" w:hint="eastAsia"/>
              </w:rPr>
              <w:alias w:val="限售股份变动情况明细"/>
              <w:tag w:val="_GBC_5bf5408e6ceb4fc586213de4206b6642"/>
              <w:id w:val="666448379"/>
              <w:lock w:val="sdtLocked"/>
              <w:placeholder>
                <w:docPart w:val="D29B7345EC414A6081BCF6A456973243"/>
              </w:placeholder>
            </w:sdtPr>
            <w:sdtContent>
              <w:tr w:rsidR="00EE1256" w14:paraId="1A0AB1B6" w14:textId="77777777" w:rsidTr="00CB4FCC">
                <w:tc>
                  <w:tcPr>
                    <w:tcW w:w="1292" w:type="dxa"/>
                  </w:tcPr>
                  <w:p w14:paraId="2FD59701" w14:textId="6257551E" w:rsidR="00EE1256" w:rsidRDefault="00EE1256" w:rsidP="00EE1256">
                    <w:pPr>
                      <w:jc w:val="left"/>
                    </w:pPr>
                    <w:r w:rsidRPr="00084425">
                      <w:rPr>
                        <w:rFonts w:ascii="宋体" w:hAnsi="宋体" w:hint="eastAsia"/>
                      </w:rPr>
                      <w:t>赵庆</w:t>
                    </w:r>
                  </w:p>
                </w:tc>
                <w:tc>
                  <w:tcPr>
                    <w:tcW w:w="1292" w:type="dxa"/>
                  </w:tcPr>
                  <w:p w14:paraId="300EDBCE" w14:textId="08A4A365" w:rsidR="00EE1256" w:rsidRDefault="00EE1256" w:rsidP="00EE1256">
                    <w:pPr>
                      <w:jc w:val="right"/>
                    </w:pPr>
                    <w:r w:rsidRPr="00073BBB">
                      <w:t>0</w:t>
                    </w:r>
                  </w:p>
                </w:tc>
                <w:tc>
                  <w:tcPr>
                    <w:tcW w:w="1292" w:type="dxa"/>
                  </w:tcPr>
                  <w:p w14:paraId="45132A87" w14:textId="666A5033" w:rsidR="00EE1256" w:rsidRDefault="00EE1256" w:rsidP="00EE1256">
                    <w:pPr>
                      <w:jc w:val="right"/>
                    </w:pPr>
                    <w:r w:rsidRPr="00065805">
                      <w:t>0</w:t>
                    </w:r>
                  </w:p>
                </w:tc>
                <w:tc>
                  <w:tcPr>
                    <w:tcW w:w="1293" w:type="dxa"/>
                  </w:tcPr>
                  <w:p w14:paraId="0B535BD5" w14:textId="3BF64E6A" w:rsidR="00EE1256" w:rsidRDefault="00EE1256" w:rsidP="00EE1256">
                    <w:pPr>
                      <w:jc w:val="right"/>
                    </w:pPr>
                    <w:r w:rsidRPr="00EE1256">
                      <w:t>654.08</w:t>
                    </w:r>
                  </w:p>
                </w:tc>
                <w:tc>
                  <w:tcPr>
                    <w:tcW w:w="1293" w:type="dxa"/>
                  </w:tcPr>
                  <w:p w14:paraId="17F6A53E" w14:textId="467F5813" w:rsidR="00EE1256" w:rsidRDefault="00EE1256" w:rsidP="00CB4FCC">
                    <w:pPr>
                      <w:jc w:val="right"/>
                    </w:pPr>
                    <w:r>
                      <w:t>654.08</w:t>
                    </w:r>
                  </w:p>
                </w:tc>
                <w:tc>
                  <w:tcPr>
                    <w:tcW w:w="1293" w:type="dxa"/>
                  </w:tcPr>
                  <w:p w14:paraId="6C2DEB1A" w14:textId="46177B92" w:rsidR="00EE1256" w:rsidRDefault="00EE1256" w:rsidP="00EE1256">
                    <w:pPr>
                      <w:jc w:val="left"/>
                    </w:pPr>
                    <w:r w:rsidRPr="004773B1">
                      <w:rPr>
                        <w:rFonts w:hint="eastAsia"/>
                      </w:rPr>
                      <w:t>本次重组股份锁定承诺</w:t>
                    </w:r>
                  </w:p>
                </w:tc>
                <w:tc>
                  <w:tcPr>
                    <w:tcW w:w="1293" w:type="dxa"/>
                  </w:tcPr>
                  <w:p w14:paraId="38A12B66" w14:textId="398FBAEA" w:rsidR="00EE1256" w:rsidRDefault="002604C9" w:rsidP="00EE1256">
                    <w:pPr>
                      <w:jc w:val="left"/>
                    </w:pPr>
                    <w:r w:rsidRPr="002604C9">
                      <w:rPr>
                        <w:rFonts w:hint="eastAsia"/>
                      </w:rPr>
                      <w:t>请见下方说明</w:t>
                    </w:r>
                  </w:p>
                </w:tc>
              </w:tr>
            </w:sdtContent>
          </w:sdt>
          <w:sdt>
            <w:sdtPr>
              <w:rPr>
                <w:rFonts w:ascii="宋体" w:hAnsi="宋体" w:hint="eastAsia"/>
              </w:rPr>
              <w:alias w:val="限售股份变动情况明细"/>
              <w:tag w:val="_GBC_5bf5408e6ceb4fc586213de4206b6642"/>
              <w:id w:val="-1363361679"/>
              <w:lock w:val="sdtLocked"/>
              <w:placeholder>
                <w:docPart w:val="BCDDFB909603499797E58857280CA156"/>
              </w:placeholder>
            </w:sdtPr>
            <w:sdtContent>
              <w:tr w:rsidR="00EE1256" w14:paraId="4756A4AA" w14:textId="77777777" w:rsidTr="00CB4FCC">
                <w:tc>
                  <w:tcPr>
                    <w:tcW w:w="1292" w:type="dxa"/>
                  </w:tcPr>
                  <w:p w14:paraId="222B935F" w14:textId="1E677465" w:rsidR="00EE1256" w:rsidRDefault="00EE1256" w:rsidP="00EE1256">
                    <w:r w:rsidRPr="00084425">
                      <w:rPr>
                        <w:rFonts w:hint="eastAsia"/>
                      </w:rPr>
                      <w:t>杨平</w:t>
                    </w:r>
                  </w:p>
                </w:tc>
                <w:tc>
                  <w:tcPr>
                    <w:tcW w:w="1292" w:type="dxa"/>
                  </w:tcPr>
                  <w:p w14:paraId="7CC16BF7" w14:textId="2F1D1017" w:rsidR="00EE1256" w:rsidRDefault="00EE1256" w:rsidP="00EE1256">
                    <w:pPr>
                      <w:jc w:val="right"/>
                    </w:pPr>
                    <w:r w:rsidRPr="00073BBB">
                      <w:t>0</w:t>
                    </w:r>
                  </w:p>
                </w:tc>
                <w:tc>
                  <w:tcPr>
                    <w:tcW w:w="1292" w:type="dxa"/>
                  </w:tcPr>
                  <w:p w14:paraId="2357D55F" w14:textId="1793B2A2" w:rsidR="00EE1256" w:rsidRDefault="00EE1256" w:rsidP="00EE1256">
                    <w:pPr>
                      <w:jc w:val="right"/>
                    </w:pPr>
                    <w:r w:rsidRPr="00065805">
                      <w:t>0</w:t>
                    </w:r>
                  </w:p>
                </w:tc>
                <w:tc>
                  <w:tcPr>
                    <w:tcW w:w="1293" w:type="dxa"/>
                  </w:tcPr>
                  <w:p w14:paraId="7BA1740D" w14:textId="63A63637" w:rsidR="00EE1256" w:rsidRDefault="00EE1256" w:rsidP="00EE1256">
                    <w:pPr>
                      <w:jc w:val="right"/>
                    </w:pPr>
                    <w:r w:rsidRPr="00EE1256">
                      <w:t>540.59</w:t>
                    </w:r>
                  </w:p>
                </w:tc>
                <w:tc>
                  <w:tcPr>
                    <w:tcW w:w="1293" w:type="dxa"/>
                  </w:tcPr>
                  <w:p w14:paraId="7BEE0F0E" w14:textId="1E62A786" w:rsidR="00EE1256" w:rsidRDefault="00EE1256" w:rsidP="00CB4FCC">
                    <w:pPr>
                      <w:jc w:val="right"/>
                    </w:pPr>
                    <w:r>
                      <w:t>540.59</w:t>
                    </w:r>
                  </w:p>
                </w:tc>
                <w:tc>
                  <w:tcPr>
                    <w:tcW w:w="1293" w:type="dxa"/>
                  </w:tcPr>
                  <w:p w14:paraId="76C4817F" w14:textId="0DEC6995" w:rsidR="00EE1256" w:rsidRDefault="00EE1256" w:rsidP="00EE1256">
                    <w:r w:rsidRPr="004773B1">
                      <w:rPr>
                        <w:rFonts w:hint="eastAsia"/>
                      </w:rPr>
                      <w:t>本次重组股份锁定承诺</w:t>
                    </w:r>
                  </w:p>
                </w:tc>
                <w:tc>
                  <w:tcPr>
                    <w:tcW w:w="1293" w:type="dxa"/>
                  </w:tcPr>
                  <w:p w14:paraId="6BA8D740" w14:textId="7FF2E679" w:rsidR="00EE1256" w:rsidRDefault="00EE1256" w:rsidP="00EE1256">
                    <w:r w:rsidRPr="00EE1256">
                      <w:t>2023</w:t>
                    </w:r>
                    <w:r w:rsidRPr="00EE1256">
                      <w:t>年</w:t>
                    </w:r>
                    <w:r w:rsidRPr="00EE1256">
                      <w:t>6</w:t>
                    </w:r>
                    <w:r w:rsidRPr="00EE1256">
                      <w:t>月</w:t>
                    </w:r>
                    <w:r w:rsidRPr="00EE1256">
                      <w:t>24</w:t>
                    </w:r>
                    <w:r w:rsidRPr="00EE1256">
                      <w:t>日</w:t>
                    </w:r>
                  </w:p>
                </w:tc>
              </w:tr>
            </w:sdtContent>
          </w:sdt>
          <w:sdt>
            <w:sdtPr>
              <w:rPr>
                <w:rFonts w:ascii="宋体" w:hAnsi="宋体" w:hint="eastAsia"/>
              </w:rPr>
              <w:alias w:val="限售股份变动情况明细"/>
              <w:tag w:val="_GBC_5bf5408e6ceb4fc586213de4206b6642"/>
              <w:id w:val="333109614"/>
              <w:lock w:val="sdtLocked"/>
              <w:placeholder>
                <w:docPart w:val="BCDDFB909603499797E58857280CA156"/>
              </w:placeholder>
            </w:sdtPr>
            <w:sdtContent>
              <w:tr w:rsidR="00EE1256" w14:paraId="0C92D76E" w14:textId="77777777" w:rsidTr="00CB4FCC">
                <w:tc>
                  <w:tcPr>
                    <w:tcW w:w="1292" w:type="dxa"/>
                  </w:tcPr>
                  <w:p w14:paraId="50712EF6" w14:textId="74E0EC97" w:rsidR="00EE1256" w:rsidRDefault="00EE1256" w:rsidP="00EE1256">
                    <w:r w:rsidRPr="00084425">
                      <w:t>青岛艾特诺</w:t>
                    </w:r>
                  </w:p>
                </w:tc>
                <w:tc>
                  <w:tcPr>
                    <w:tcW w:w="1292" w:type="dxa"/>
                  </w:tcPr>
                  <w:p w14:paraId="21237766" w14:textId="08FF1741" w:rsidR="00EE1256" w:rsidRDefault="00EE1256" w:rsidP="00EE1256">
                    <w:pPr>
                      <w:jc w:val="right"/>
                    </w:pPr>
                    <w:r w:rsidRPr="00073BBB">
                      <w:t>0</w:t>
                    </w:r>
                  </w:p>
                </w:tc>
                <w:tc>
                  <w:tcPr>
                    <w:tcW w:w="1292" w:type="dxa"/>
                  </w:tcPr>
                  <w:p w14:paraId="68A84A56" w14:textId="1838BF3B" w:rsidR="00EE1256" w:rsidRDefault="00EE1256" w:rsidP="00EE1256">
                    <w:pPr>
                      <w:jc w:val="right"/>
                    </w:pPr>
                    <w:r w:rsidRPr="00065805">
                      <w:t>0</w:t>
                    </w:r>
                  </w:p>
                </w:tc>
                <w:tc>
                  <w:tcPr>
                    <w:tcW w:w="1293" w:type="dxa"/>
                  </w:tcPr>
                  <w:p w14:paraId="1B38AD9F" w14:textId="16065322" w:rsidR="00EE1256" w:rsidRDefault="00EE1256" w:rsidP="00EE1256">
                    <w:pPr>
                      <w:jc w:val="right"/>
                    </w:pPr>
                    <w:r w:rsidRPr="00EE1256">
                      <w:t>468.70</w:t>
                    </w:r>
                  </w:p>
                </w:tc>
                <w:tc>
                  <w:tcPr>
                    <w:tcW w:w="1293" w:type="dxa"/>
                  </w:tcPr>
                  <w:p w14:paraId="68696136" w14:textId="49C17242" w:rsidR="00EE1256" w:rsidRDefault="00EE1256" w:rsidP="00CB4FCC">
                    <w:pPr>
                      <w:jc w:val="right"/>
                    </w:pPr>
                    <w:r>
                      <w:t>468.70</w:t>
                    </w:r>
                  </w:p>
                </w:tc>
                <w:tc>
                  <w:tcPr>
                    <w:tcW w:w="1293" w:type="dxa"/>
                  </w:tcPr>
                  <w:p w14:paraId="2DC33427" w14:textId="419B2EED" w:rsidR="00EE1256" w:rsidRDefault="00EE1256" w:rsidP="00EE1256">
                    <w:r w:rsidRPr="004773B1">
                      <w:rPr>
                        <w:rFonts w:hint="eastAsia"/>
                      </w:rPr>
                      <w:t>本次重组股份锁定承诺</w:t>
                    </w:r>
                  </w:p>
                </w:tc>
                <w:tc>
                  <w:tcPr>
                    <w:tcW w:w="1293" w:type="dxa"/>
                  </w:tcPr>
                  <w:p w14:paraId="34B48659" w14:textId="22F5AA25" w:rsidR="00EE1256" w:rsidRDefault="002604C9" w:rsidP="00EE1256">
                    <w:r w:rsidRPr="002604C9">
                      <w:rPr>
                        <w:rFonts w:hint="eastAsia"/>
                      </w:rPr>
                      <w:t>请见下方说明</w:t>
                    </w:r>
                  </w:p>
                </w:tc>
              </w:tr>
            </w:sdtContent>
          </w:sdt>
          <w:sdt>
            <w:sdtPr>
              <w:rPr>
                <w:rFonts w:ascii="宋体" w:hAnsi="宋体" w:hint="eastAsia"/>
              </w:rPr>
              <w:alias w:val="限售股份变动情况明细"/>
              <w:tag w:val="_GBC_5bf5408e6ceb4fc586213de4206b6642"/>
              <w:id w:val="-1429959385"/>
              <w:lock w:val="sdtLocked"/>
              <w:placeholder>
                <w:docPart w:val="BCDDFB909603499797E58857280CA156"/>
              </w:placeholder>
            </w:sdtPr>
            <w:sdtContent>
              <w:tr w:rsidR="00EE1256" w14:paraId="6F787CBE" w14:textId="77777777" w:rsidTr="00CB4FCC">
                <w:tc>
                  <w:tcPr>
                    <w:tcW w:w="1292" w:type="dxa"/>
                  </w:tcPr>
                  <w:p w14:paraId="408F5EE2" w14:textId="71A11B38" w:rsidR="00EE1256" w:rsidRDefault="00EE1256" w:rsidP="00EE1256">
                    <w:r w:rsidRPr="00084425">
                      <w:rPr>
                        <w:rFonts w:hint="eastAsia"/>
                      </w:rPr>
                      <w:t>王晓晖</w:t>
                    </w:r>
                  </w:p>
                </w:tc>
                <w:tc>
                  <w:tcPr>
                    <w:tcW w:w="1292" w:type="dxa"/>
                  </w:tcPr>
                  <w:p w14:paraId="5737E9A1" w14:textId="3D2BC45F" w:rsidR="00EE1256" w:rsidRDefault="00EE1256" w:rsidP="00EE1256">
                    <w:pPr>
                      <w:jc w:val="right"/>
                    </w:pPr>
                    <w:r w:rsidRPr="00073BBB">
                      <w:t>0</w:t>
                    </w:r>
                  </w:p>
                </w:tc>
                <w:tc>
                  <w:tcPr>
                    <w:tcW w:w="1292" w:type="dxa"/>
                  </w:tcPr>
                  <w:p w14:paraId="170AA40D" w14:textId="540CEDC2" w:rsidR="00EE1256" w:rsidRDefault="00EE1256" w:rsidP="00EE1256">
                    <w:pPr>
                      <w:jc w:val="right"/>
                    </w:pPr>
                    <w:r w:rsidRPr="00065805">
                      <w:t>0</w:t>
                    </w:r>
                  </w:p>
                </w:tc>
                <w:tc>
                  <w:tcPr>
                    <w:tcW w:w="1293" w:type="dxa"/>
                  </w:tcPr>
                  <w:p w14:paraId="0E44430B" w14:textId="03455828" w:rsidR="00EE1256" w:rsidRDefault="00EE1256" w:rsidP="00EE1256">
                    <w:pPr>
                      <w:jc w:val="right"/>
                    </w:pPr>
                    <w:r w:rsidRPr="00EE1256">
                      <w:t>403.94</w:t>
                    </w:r>
                  </w:p>
                </w:tc>
                <w:tc>
                  <w:tcPr>
                    <w:tcW w:w="1293" w:type="dxa"/>
                  </w:tcPr>
                  <w:p w14:paraId="6BCCB8F0" w14:textId="1D4918C2" w:rsidR="00EE1256" w:rsidRDefault="00EE1256" w:rsidP="00CB4FCC">
                    <w:pPr>
                      <w:jc w:val="right"/>
                    </w:pPr>
                    <w:r>
                      <w:t>403.94</w:t>
                    </w:r>
                  </w:p>
                </w:tc>
                <w:tc>
                  <w:tcPr>
                    <w:tcW w:w="1293" w:type="dxa"/>
                  </w:tcPr>
                  <w:p w14:paraId="27DFB504" w14:textId="796423F8" w:rsidR="00EE1256" w:rsidRDefault="00EE1256" w:rsidP="00EE1256">
                    <w:r w:rsidRPr="004773B1">
                      <w:rPr>
                        <w:rFonts w:hint="eastAsia"/>
                      </w:rPr>
                      <w:t>本次重组股份锁定承诺</w:t>
                    </w:r>
                  </w:p>
                </w:tc>
                <w:tc>
                  <w:tcPr>
                    <w:tcW w:w="1293" w:type="dxa"/>
                  </w:tcPr>
                  <w:p w14:paraId="4C302E99" w14:textId="219C46E2" w:rsidR="00EE1256" w:rsidRDefault="002604C9" w:rsidP="00EE1256">
                    <w:r w:rsidRPr="002604C9">
                      <w:rPr>
                        <w:rFonts w:hint="eastAsia"/>
                      </w:rPr>
                      <w:t>请见下方说明</w:t>
                    </w:r>
                  </w:p>
                </w:tc>
              </w:tr>
            </w:sdtContent>
          </w:sdt>
          <w:sdt>
            <w:sdtPr>
              <w:rPr>
                <w:rFonts w:ascii="宋体" w:hAnsi="宋体" w:hint="eastAsia"/>
              </w:rPr>
              <w:alias w:val="限售股份变动情况明细"/>
              <w:tag w:val="_GBC_5bf5408e6ceb4fc586213de4206b6642"/>
              <w:id w:val="2133358808"/>
              <w:lock w:val="sdtLocked"/>
              <w:placeholder>
                <w:docPart w:val="BCDDFB909603499797E58857280CA156"/>
              </w:placeholder>
            </w:sdtPr>
            <w:sdtContent>
              <w:tr w:rsidR="00EE1256" w14:paraId="1F18D692" w14:textId="77777777" w:rsidTr="00CB4FCC">
                <w:tc>
                  <w:tcPr>
                    <w:tcW w:w="1292" w:type="dxa"/>
                  </w:tcPr>
                  <w:p w14:paraId="45960B40" w14:textId="0264CEB1" w:rsidR="00EE1256" w:rsidRDefault="00EE1256" w:rsidP="00EE1256">
                    <w:r w:rsidRPr="00084425">
                      <w:rPr>
                        <w:rFonts w:hint="eastAsia"/>
                      </w:rPr>
                      <w:t>夏涛</w:t>
                    </w:r>
                  </w:p>
                </w:tc>
                <w:tc>
                  <w:tcPr>
                    <w:tcW w:w="1292" w:type="dxa"/>
                  </w:tcPr>
                  <w:p w14:paraId="283A666D" w14:textId="53194D59" w:rsidR="00EE1256" w:rsidRDefault="00EE1256" w:rsidP="00EE1256">
                    <w:pPr>
                      <w:jc w:val="right"/>
                    </w:pPr>
                    <w:r w:rsidRPr="00073BBB">
                      <w:t>0</w:t>
                    </w:r>
                  </w:p>
                </w:tc>
                <w:tc>
                  <w:tcPr>
                    <w:tcW w:w="1292" w:type="dxa"/>
                  </w:tcPr>
                  <w:p w14:paraId="637824B5" w14:textId="0F0A1594" w:rsidR="00EE1256" w:rsidRDefault="00EE1256" w:rsidP="00EE1256">
                    <w:pPr>
                      <w:jc w:val="right"/>
                    </w:pPr>
                    <w:r w:rsidRPr="00065805">
                      <w:t>0</w:t>
                    </w:r>
                  </w:p>
                </w:tc>
                <w:tc>
                  <w:tcPr>
                    <w:tcW w:w="1293" w:type="dxa"/>
                  </w:tcPr>
                  <w:p w14:paraId="13252E0A" w14:textId="786BC20E" w:rsidR="00EE1256" w:rsidRDefault="00EE1256" w:rsidP="00EE1256">
                    <w:pPr>
                      <w:jc w:val="right"/>
                    </w:pPr>
                    <w:r w:rsidRPr="00EE1256">
                      <w:t>201.51</w:t>
                    </w:r>
                  </w:p>
                </w:tc>
                <w:tc>
                  <w:tcPr>
                    <w:tcW w:w="1293" w:type="dxa"/>
                  </w:tcPr>
                  <w:p w14:paraId="1463F9E5" w14:textId="18478898" w:rsidR="00EE1256" w:rsidRDefault="00EE1256" w:rsidP="00CB4FCC">
                    <w:pPr>
                      <w:jc w:val="right"/>
                    </w:pPr>
                    <w:r>
                      <w:t>201.51</w:t>
                    </w:r>
                  </w:p>
                </w:tc>
                <w:tc>
                  <w:tcPr>
                    <w:tcW w:w="1293" w:type="dxa"/>
                  </w:tcPr>
                  <w:p w14:paraId="5A768BE0" w14:textId="11C4D430" w:rsidR="00EE1256" w:rsidRDefault="00EE1256" w:rsidP="00EE1256">
                    <w:r w:rsidRPr="004773B1">
                      <w:rPr>
                        <w:rFonts w:hint="eastAsia"/>
                      </w:rPr>
                      <w:t>本次重组股份锁定承诺</w:t>
                    </w:r>
                  </w:p>
                </w:tc>
                <w:tc>
                  <w:tcPr>
                    <w:tcW w:w="1293" w:type="dxa"/>
                  </w:tcPr>
                  <w:p w14:paraId="10E0E75F" w14:textId="4A14183E" w:rsidR="00EE1256" w:rsidRDefault="00EE1256" w:rsidP="00EE1256">
                    <w:r w:rsidRPr="00EE1256">
                      <w:t>2023</w:t>
                    </w:r>
                    <w:r w:rsidRPr="00EE1256">
                      <w:t>年</w:t>
                    </w:r>
                    <w:r w:rsidRPr="00EE1256">
                      <w:t>6</w:t>
                    </w:r>
                    <w:r w:rsidRPr="00EE1256">
                      <w:t>月</w:t>
                    </w:r>
                    <w:r w:rsidRPr="00EE1256">
                      <w:t>24</w:t>
                    </w:r>
                    <w:r w:rsidRPr="00EE1256">
                      <w:t>日</w:t>
                    </w:r>
                  </w:p>
                </w:tc>
              </w:tr>
            </w:sdtContent>
          </w:sdt>
          <w:sdt>
            <w:sdtPr>
              <w:rPr>
                <w:rFonts w:ascii="宋体" w:hAnsi="宋体" w:hint="eastAsia"/>
              </w:rPr>
              <w:alias w:val="限售股份变动情况明细"/>
              <w:tag w:val="_GBC_5bf5408e6ceb4fc586213de4206b6642"/>
              <w:id w:val="1498462732"/>
              <w:lock w:val="sdtLocked"/>
              <w:placeholder>
                <w:docPart w:val="BCDDFB909603499797E58857280CA156"/>
              </w:placeholder>
            </w:sdtPr>
            <w:sdtContent>
              <w:tr w:rsidR="00EE1256" w14:paraId="36022C37" w14:textId="77777777" w:rsidTr="00CB4FCC">
                <w:tc>
                  <w:tcPr>
                    <w:tcW w:w="1292" w:type="dxa"/>
                  </w:tcPr>
                  <w:p w14:paraId="4AB6AA29" w14:textId="1E8D0DB2" w:rsidR="00EE1256" w:rsidRDefault="00EE1256" w:rsidP="00EE1256">
                    <w:r w:rsidRPr="00084425">
                      <w:rPr>
                        <w:rFonts w:hint="eastAsia"/>
                      </w:rPr>
                      <w:t>王华东</w:t>
                    </w:r>
                  </w:p>
                </w:tc>
                <w:tc>
                  <w:tcPr>
                    <w:tcW w:w="1292" w:type="dxa"/>
                  </w:tcPr>
                  <w:p w14:paraId="5CAAC946" w14:textId="0CB92B33" w:rsidR="00EE1256" w:rsidRDefault="00EE1256" w:rsidP="00EE1256">
                    <w:pPr>
                      <w:jc w:val="right"/>
                    </w:pPr>
                    <w:r w:rsidRPr="00073BBB">
                      <w:t>0</w:t>
                    </w:r>
                  </w:p>
                </w:tc>
                <w:tc>
                  <w:tcPr>
                    <w:tcW w:w="1292" w:type="dxa"/>
                  </w:tcPr>
                  <w:p w14:paraId="1EF86F3A" w14:textId="10EA8A09" w:rsidR="00EE1256" w:rsidRDefault="00EE1256" w:rsidP="00EE1256">
                    <w:pPr>
                      <w:jc w:val="right"/>
                    </w:pPr>
                    <w:r w:rsidRPr="00065805">
                      <w:t>0</w:t>
                    </w:r>
                  </w:p>
                </w:tc>
                <w:tc>
                  <w:tcPr>
                    <w:tcW w:w="1293" w:type="dxa"/>
                  </w:tcPr>
                  <w:p w14:paraId="3BCFD405" w14:textId="29ED6C49" w:rsidR="00EE1256" w:rsidRDefault="00EE1256" w:rsidP="00EE1256">
                    <w:pPr>
                      <w:jc w:val="right"/>
                    </w:pPr>
                    <w:r w:rsidRPr="00EE1256">
                      <w:t>201.51</w:t>
                    </w:r>
                  </w:p>
                </w:tc>
                <w:tc>
                  <w:tcPr>
                    <w:tcW w:w="1293" w:type="dxa"/>
                  </w:tcPr>
                  <w:p w14:paraId="2F059664" w14:textId="0B4FF8F4" w:rsidR="00EE1256" w:rsidRDefault="00EE1256" w:rsidP="00CB4FCC">
                    <w:pPr>
                      <w:jc w:val="right"/>
                    </w:pPr>
                    <w:r>
                      <w:t>201.51</w:t>
                    </w:r>
                  </w:p>
                </w:tc>
                <w:tc>
                  <w:tcPr>
                    <w:tcW w:w="1293" w:type="dxa"/>
                  </w:tcPr>
                  <w:p w14:paraId="04673440" w14:textId="470CE8EA" w:rsidR="00EE1256" w:rsidRDefault="00EE1256" w:rsidP="00EE1256">
                    <w:r w:rsidRPr="004773B1">
                      <w:rPr>
                        <w:rFonts w:hint="eastAsia"/>
                      </w:rPr>
                      <w:t>本次重组股份锁定承诺</w:t>
                    </w:r>
                  </w:p>
                </w:tc>
                <w:tc>
                  <w:tcPr>
                    <w:tcW w:w="1293" w:type="dxa"/>
                  </w:tcPr>
                  <w:p w14:paraId="064C3E64" w14:textId="044E475B" w:rsidR="00EE1256" w:rsidRDefault="00EE1256" w:rsidP="00EE1256">
                    <w:r w:rsidRPr="00EE1256">
                      <w:t>2023</w:t>
                    </w:r>
                    <w:r w:rsidRPr="00EE1256">
                      <w:t>年</w:t>
                    </w:r>
                    <w:r w:rsidRPr="00EE1256">
                      <w:t>6</w:t>
                    </w:r>
                    <w:r w:rsidRPr="00EE1256">
                      <w:t>月</w:t>
                    </w:r>
                    <w:r w:rsidRPr="00EE1256">
                      <w:t>24</w:t>
                    </w:r>
                    <w:r w:rsidRPr="00EE1256">
                      <w:t>日</w:t>
                    </w:r>
                  </w:p>
                </w:tc>
              </w:tr>
            </w:sdtContent>
          </w:sdt>
          <w:sdt>
            <w:sdtPr>
              <w:rPr>
                <w:rFonts w:ascii="宋体" w:hAnsi="宋体" w:hint="eastAsia"/>
              </w:rPr>
              <w:alias w:val="限售股份变动情况明细"/>
              <w:tag w:val="_GBC_5bf5408e6ceb4fc586213de4206b6642"/>
              <w:id w:val="-1044137211"/>
              <w:lock w:val="sdtLocked"/>
              <w:placeholder>
                <w:docPart w:val="BCDDFB909603499797E58857280CA156"/>
              </w:placeholder>
            </w:sdtPr>
            <w:sdtContent>
              <w:tr w:rsidR="00EE1256" w14:paraId="07DE94FE" w14:textId="77777777" w:rsidTr="00CB4FCC">
                <w:tc>
                  <w:tcPr>
                    <w:tcW w:w="1292" w:type="dxa"/>
                  </w:tcPr>
                  <w:p w14:paraId="70551A2C" w14:textId="3CE5AE24" w:rsidR="00EE1256" w:rsidRDefault="00EE1256" w:rsidP="00EE1256">
                    <w:r w:rsidRPr="00084425">
                      <w:rPr>
                        <w:rFonts w:hint="eastAsia"/>
                      </w:rPr>
                      <w:t>钱雨嫣</w:t>
                    </w:r>
                  </w:p>
                </w:tc>
                <w:tc>
                  <w:tcPr>
                    <w:tcW w:w="1292" w:type="dxa"/>
                  </w:tcPr>
                  <w:p w14:paraId="0BD9EF24" w14:textId="36BAEB2A" w:rsidR="00EE1256" w:rsidRDefault="00EE1256" w:rsidP="00EE1256">
                    <w:pPr>
                      <w:jc w:val="right"/>
                    </w:pPr>
                    <w:r w:rsidRPr="00073BBB">
                      <w:t>0</w:t>
                    </w:r>
                  </w:p>
                </w:tc>
                <w:tc>
                  <w:tcPr>
                    <w:tcW w:w="1292" w:type="dxa"/>
                  </w:tcPr>
                  <w:p w14:paraId="42B7F3F2" w14:textId="10BE48C0" w:rsidR="00EE1256" w:rsidRDefault="00EE1256" w:rsidP="00EE1256">
                    <w:pPr>
                      <w:jc w:val="right"/>
                    </w:pPr>
                    <w:r w:rsidRPr="00065805">
                      <w:t>0</w:t>
                    </w:r>
                  </w:p>
                </w:tc>
                <w:tc>
                  <w:tcPr>
                    <w:tcW w:w="1293" w:type="dxa"/>
                  </w:tcPr>
                  <w:p w14:paraId="261669C6" w14:textId="2AF1866D" w:rsidR="00EE1256" w:rsidRDefault="00EE1256" w:rsidP="00EE1256">
                    <w:pPr>
                      <w:jc w:val="right"/>
                    </w:pPr>
                    <w:r w:rsidRPr="00EE1256">
                      <w:t>80.60</w:t>
                    </w:r>
                  </w:p>
                </w:tc>
                <w:tc>
                  <w:tcPr>
                    <w:tcW w:w="1293" w:type="dxa"/>
                  </w:tcPr>
                  <w:p w14:paraId="44E4A91F" w14:textId="160E51EE" w:rsidR="00EE1256" w:rsidRDefault="00EE1256" w:rsidP="00CB4FCC">
                    <w:pPr>
                      <w:jc w:val="right"/>
                    </w:pPr>
                    <w:r>
                      <w:t>80.60</w:t>
                    </w:r>
                  </w:p>
                </w:tc>
                <w:tc>
                  <w:tcPr>
                    <w:tcW w:w="1293" w:type="dxa"/>
                  </w:tcPr>
                  <w:p w14:paraId="1338DC16" w14:textId="55502AAE" w:rsidR="00EE1256" w:rsidRDefault="00EE1256" w:rsidP="00EE1256">
                    <w:r w:rsidRPr="004773B1">
                      <w:rPr>
                        <w:rFonts w:hint="eastAsia"/>
                      </w:rPr>
                      <w:t>本次重组股份锁定承诺</w:t>
                    </w:r>
                  </w:p>
                </w:tc>
                <w:tc>
                  <w:tcPr>
                    <w:tcW w:w="1293" w:type="dxa"/>
                  </w:tcPr>
                  <w:p w14:paraId="075FF8F5" w14:textId="704F3782" w:rsidR="00EE1256" w:rsidRDefault="009A58D3" w:rsidP="00EE1256">
                    <w:r w:rsidRPr="009A58D3">
                      <w:rPr>
                        <w:rFonts w:hint="eastAsia"/>
                      </w:rPr>
                      <w:t>请见下方说明</w:t>
                    </w:r>
                  </w:p>
                </w:tc>
              </w:tr>
            </w:sdtContent>
          </w:sdt>
          <w:sdt>
            <w:sdtPr>
              <w:rPr>
                <w:rFonts w:ascii="宋体" w:hAnsi="宋体" w:hint="eastAsia"/>
              </w:rPr>
              <w:alias w:val="限售股份变动情况明细"/>
              <w:tag w:val="_GBC_5bf5408e6ceb4fc586213de4206b6642"/>
              <w:id w:val="182718277"/>
              <w:lock w:val="sdtLocked"/>
              <w:placeholder>
                <w:docPart w:val="BCDDFB909603499797E58857280CA156"/>
              </w:placeholder>
            </w:sdtPr>
            <w:sdtContent>
              <w:tr w:rsidR="00EE1256" w14:paraId="37DE860F" w14:textId="77777777" w:rsidTr="00CB4FCC">
                <w:tc>
                  <w:tcPr>
                    <w:tcW w:w="1292" w:type="dxa"/>
                  </w:tcPr>
                  <w:p w14:paraId="2C7A064A" w14:textId="42941974" w:rsidR="00EE1256" w:rsidRDefault="00EE1256" w:rsidP="00EE1256">
                    <w:r w:rsidRPr="00084425">
                      <w:rPr>
                        <w:rFonts w:hint="eastAsia"/>
                      </w:rPr>
                      <w:t>肖中海</w:t>
                    </w:r>
                  </w:p>
                </w:tc>
                <w:tc>
                  <w:tcPr>
                    <w:tcW w:w="1292" w:type="dxa"/>
                  </w:tcPr>
                  <w:p w14:paraId="605002D9" w14:textId="3BDC8778" w:rsidR="00EE1256" w:rsidRDefault="00EE1256" w:rsidP="00EE1256">
                    <w:pPr>
                      <w:jc w:val="right"/>
                    </w:pPr>
                    <w:r w:rsidRPr="00073BBB">
                      <w:t>0</w:t>
                    </w:r>
                  </w:p>
                </w:tc>
                <w:tc>
                  <w:tcPr>
                    <w:tcW w:w="1292" w:type="dxa"/>
                  </w:tcPr>
                  <w:p w14:paraId="788A20FC" w14:textId="6EF99A2E" w:rsidR="00EE1256" w:rsidRDefault="00EE1256" w:rsidP="00EE1256">
                    <w:pPr>
                      <w:jc w:val="right"/>
                    </w:pPr>
                    <w:r w:rsidRPr="00065805">
                      <w:t>0</w:t>
                    </w:r>
                  </w:p>
                </w:tc>
                <w:tc>
                  <w:tcPr>
                    <w:tcW w:w="1293" w:type="dxa"/>
                  </w:tcPr>
                  <w:p w14:paraId="662061CD" w14:textId="22C245E7" w:rsidR="00EE1256" w:rsidRDefault="00EE1256" w:rsidP="00EE1256">
                    <w:pPr>
                      <w:jc w:val="right"/>
                    </w:pPr>
                    <w:r w:rsidRPr="00EE1256">
                      <w:t>58.94</w:t>
                    </w:r>
                  </w:p>
                </w:tc>
                <w:tc>
                  <w:tcPr>
                    <w:tcW w:w="1293" w:type="dxa"/>
                  </w:tcPr>
                  <w:p w14:paraId="0354D1DD" w14:textId="3E69CE29" w:rsidR="00EE1256" w:rsidRDefault="00EE1256" w:rsidP="00CB4FCC">
                    <w:pPr>
                      <w:jc w:val="right"/>
                    </w:pPr>
                    <w:r>
                      <w:t>58.94</w:t>
                    </w:r>
                  </w:p>
                </w:tc>
                <w:tc>
                  <w:tcPr>
                    <w:tcW w:w="1293" w:type="dxa"/>
                  </w:tcPr>
                  <w:p w14:paraId="6803BD56" w14:textId="7F822E99" w:rsidR="00EE1256" w:rsidRDefault="00EE1256" w:rsidP="00EE1256">
                    <w:r w:rsidRPr="004773B1">
                      <w:rPr>
                        <w:rFonts w:hint="eastAsia"/>
                      </w:rPr>
                      <w:t>本次重组</w:t>
                    </w:r>
                    <w:r w:rsidRPr="004773B1">
                      <w:rPr>
                        <w:rFonts w:hint="eastAsia"/>
                      </w:rPr>
                      <w:lastRenderedPageBreak/>
                      <w:t>股份锁定承诺</w:t>
                    </w:r>
                  </w:p>
                </w:tc>
                <w:tc>
                  <w:tcPr>
                    <w:tcW w:w="1293" w:type="dxa"/>
                  </w:tcPr>
                  <w:p w14:paraId="728372F8" w14:textId="60D5C75E" w:rsidR="00EE1256" w:rsidRDefault="00EE1256" w:rsidP="00EE1256">
                    <w:r w:rsidRPr="00EE1256">
                      <w:lastRenderedPageBreak/>
                      <w:t>2023</w:t>
                    </w:r>
                    <w:r w:rsidRPr="00EE1256">
                      <w:t>年</w:t>
                    </w:r>
                    <w:r w:rsidRPr="00EE1256">
                      <w:t>6</w:t>
                    </w:r>
                    <w:r w:rsidRPr="00EE1256">
                      <w:t>月</w:t>
                    </w:r>
                    <w:r w:rsidRPr="00EE1256">
                      <w:lastRenderedPageBreak/>
                      <w:t>24</w:t>
                    </w:r>
                    <w:r w:rsidRPr="00EE1256">
                      <w:t>日</w:t>
                    </w:r>
                  </w:p>
                </w:tc>
              </w:tr>
            </w:sdtContent>
          </w:sdt>
          <w:sdt>
            <w:sdtPr>
              <w:rPr>
                <w:rFonts w:ascii="宋体" w:hAnsi="宋体" w:hint="eastAsia"/>
              </w:rPr>
              <w:alias w:val="限售股份变动情况明细"/>
              <w:tag w:val="_GBC_5bf5408e6ceb4fc586213de4206b6642"/>
              <w:id w:val="659277434"/>
              <w:lock w:val="sdtLocked"/>
              <w:placeholder>
                <w:docPart w:val="BCDDFB909603499797E58857280CA156"/>
              </w:placeholder>
            </w:sdtPr>
            <w:sdtContent>
              <w:tr w:rsidR="00EE1256" w14:paraId="65254A9B" w14:textId="77777777" w:rsidTr="00CB4FCC">
                <w:tc>
                  <w:tcPr>
                    <w:tcW w:w="1292" w:type="dxa"/>
                  </w:tcPr>
                  <w:p w14:paraId="2E5BF51E" w14:textId="2235C97F" w:rsidR="00EE1256" w:rsidRDefault="00EE1256" w:rsidP="00EE1256">
                    <w:r w:rsidRPr="00084425">
                      <w:rPr>
                        <w:rFonts w:hint="eastAsia"/>
                      </w:rPr>
                      <w:t>修军</w:t>
                    </w:r>
                  </w:p>
                </w:tc>
                <w:tc>
                  <w:tcPr>
                    <w:tcW w:w="1292" w:type="dxa"/>
                  </w:tcPr>
                  <w:p w14:paraId="18D75193" w14:textId="1645DEF0" w:rsidR="00EE1256" w:rsidRDefault="00EE1256" w:rsidP="00EE1256">
                    <w:pPr>
                      <w:jc w:val="right"/>
                    </w:pPr>
                    <w:r w:rsidRPr="00073BBB">
                      <w:t>0</w:t>
                    </w:r>
                  </w:p>
                </w:tc>
                <w:tc>
                  <w:tcPr>
                    <w:tcW w:w="1292" w:type="dxa"/>
                  </w:tcPr>
                  <w:p w14:paraId="1761276E" w14:textId="789CCBE5" w:rsidR="00EE1256" w:rsidRDefault="00EE1256" w:rsidP="00EE1256">
                    <w:pPr>
                      <w:jc w:val="right"/>
                    </w:pPr>
                    <w:r w:rsidRPr="00065805">
                      <w:t>0</w:t>
                    </w:r>
                  </w:p>
                </w:tc>
                <w:tc>
                  <w:tcPr>
                    <w:tcW w:w="1293" w:type="dxa"/>
                  </w:tcPr>
                  <w:p w14:paraId="05327531" w14:textId="106B65FB" w:rsidR="00EE1256" w:rsidRDefault="00EE1256" w:rsidP="00EE1256">
                    <w:pPr>
                      <w:jc w:val="right"/>
                    </w:pPr>
                    <w:r w:rsidRPr="00EE1256">
                      <w:t>52.63</w:t>
                    </w:r>
                  </w:p>
                </w:tc>
                <w:tc>
                  <w:tcPr>
                    <w:tcW w:w="1293" w:type="dxa"/>
                  </w:tcPr>
                  <w:p w14:paraId="7BC67E30" w14:textId="7C16C54C" w:rsidR="00EE1256" w:rsidRDefault="00EE1256" w:rsidP="00CB4FCC">
                    <w:pPr>
                      <w:jc w:val="right"/>
                    </w:pPr>
                    <w:r>
                      <w:t>52.63</w:t>
                    </w:r>
                  </w:p>
                </w:tc>
                <w:tc>
                  <w:tcPr>
                    <w:tcW w:w="1293" w:type="dxa"/>
                  </w:tcPr>
                  <w:p w14:paraId="08E3E9C8" w14:textId="4042982C" w:rsidR="00EE1256" w:rsidRDefault="00EE1256" w:rsidP="00EE1256">
                    <w:r w:rsidRPr="004773B1">
                      <w:rPr>
                        <w:rFonts w:hint="eastAsia"/>
                      </w:rPr>
                      <w:t>本次重组股份锁定承诺</w:t>
                    </w:r>
                  </w:p>
                </w:tc>
                <w:tc>
                  <w:tcPr>
                    <w:tcW w:w="1293" w:type="dxa"/>
                  </w:tcPr>
                  <w:p w14:paraId="2A8C5854" w14:textId="69E3BCFB" w:rsidR="00EE1256" w:rsidRDefault="00EE1256" w:rsidP="00EE1256">
                    <w:r w:rsidRPr="00EE1256">
                      <w:t>2023</w:t>
                    </w:r>
                    <w:r w:rsidRPr="00EE1256">
                      <w:t>年</w:t>
                    </w:r>
                    <w:r w:rsidRPr="00EE1256">
                      <w:t>6</w:t>
                    </w:r>
                    <w:r w:rsidRPr="00EE1256">
                      <w:t>月</w:t>
                    </w:r>
                    <w:r w:rsidRPr="00EE1256">
                      <w:t>24</w:t>
                    </w:r>
                    <w:r w:rsidRPr="00EE1256">
                      <w:t>日</w:t>
                    </w:r>
                  </w:p>
                </w:tc>
              </w:tr>
            </w:sdtContent>
          </w:sdt>
          <w:sdt>
            <w:sdtPr>
              <w:rPr>
                <w:rFonts w:ascii="宋体" w:hAnsi="宋体" w:hint="eastAsia"/>
              </w:rPr>
              <w:alias w:val="限售股份变动情况明细"/>
              <w:tag w:val="_GBC_5bf5408e6ceb4fc586213de4206b6642"/>
              <w:id w:val="-1767300760"/>
              <w:lock w:val="sdtLocked"/>
              <w:placeholder>
                <w:docPart w:val="BCDDFB909603499797E58857280CA156"/>
              </w:placeholder>
            </w:sdtPr>
            <w:sdtContent>
              <w:tr w:rsidR="00EE1256" w14:paraId="01EECCB5" w14:textId="77777777" w:rsidTr="00CB4FCC">
                <w:tc>
                  <w:tcPr>
                    <w:tcW w:w="1292" w:type="dxa"/>
                  </w:tcPr>
                  <w:p w14:paraId="22F658E2" w14:textId="602A99F3" w:rsidR="00EE1256" w:rsidRDefault="00EE1256" w:rsidP="00EE1256">
                    <w:r w:rsidRPr="00084425">
                      <w:rPr>
                        <w:rFonts w:hint="eastAsia"/>
                      </w:rPr>
                      <w:t>傅敦</w:t>
                    </w:r>
                  </w:p>
                </w:tc>
                <w:tc>
                  <w:tcPr>
                    <w:tcW w:w="1292" w:type="dxa"/>
                  </w:tcPr>
                  <w:p w14:paraId="5FBC93C4" w14:textId="11865696" w:rsidR="00EE1256" w:rsidRDefault="00EE1256" w:rsidP="00EE1256">
                    <w:pPr>
                      <w:jc w:val="right"/>
                    </w:pPr>
                    <w:r w:rsidRPr="00073BBB">
                      <w:t>0</w:t>
                    </w:r>
                  </w:p>
                </w:tc>
                <w:tc>
                  <w:tcPr>
                    <w:tcW w:w="1292" w:type="dxa"/>
                  </w:tcPr>
                  <w:p w14:paraId="607DB2D9" w14:textId="324713B1" w:rsidR="00EE1256" w:rsidRDefault="00EE1256" w:rsidP="00EE1256">
                    <w:pPr>
                      <w:jc w:val="right"/>
                    </w:pPr>
                    <w:r w:rsidRPr="00065805">
                      <w:t>0</w:t>
                    </w:r>
                  </w:p>
                </w:tc>
                <w:tc>
                  <w:tcPr>
                    <w:tcW w:w="1293" w:type="dxa"/>
                  </w:tcPr>
                  <w:p w14:paraId="51431735" w14:textId="205F9D21" w:rsidR="00EE1256" w:rsidRDefault="00EE1256" w:rsidP="00EE1256">
                    <w:pPr>
                      <w:jc w:val="right"/>
                    </w:pPr>
                    <w:r w:rsidRPr="00EE1256">
                      <w:t>37.89</w:t>
                    </w:r>
                  </w:p>
                </w:tc>
                <w:tc>
                  <w:tcPr>
                    <w:tcW w:w="1293" w:type="dxa"/>
                  </w:tcPr>
                  <w:p w14:paraId="15DE2712" w14:textId="109BDC9D" w:rsidR="00EE1256" w:rsidRDefault="00EE1256" w:rsidP="00CB4FCC">
                    <w:pPr>
                      <w:jc w:val="right"/>
                    </w:pPr>
                    <w:r>
                      <w:t>37.89</w:t>
                    </w:r>
                  </w:p>
                </w:tc>
                <w:tc>
                  <w:tcPr>
                    <w:tcW w:w="1293" w:type="dxa"/>
                  </w:tcPr>
                  <w:p w14:paraId="068D96B7" w14:textId="55D49BBC" w:rsidR="00EE1256" w:rsidRDefault="00EE1256" w:rsidP="00EE1256">
                    <w:r w:rsidRPr="004773B1">
                      <w:rPr>
                        <w:rFonts w:hint="eastAsia"/>
                      </w:rPr>
                      <w:t>本次重组股份锁定承诺</w:t>
                    </w:r>
                  </w:p>
                </w:tc>
                <w:tc>
                  <w:tcPr>
                    <w:tcW w:w="1293" w:type="dxa"/>
                  </w:tcPr>
                  <w:p w14:paraId="00DB8E4D" w14:textId="26195424" w:rsidR="00EE1256" w:rsidRDefault="00EE1256" w:rsidP="00EE1256">
                    <w:r w:rsidRPr="00EE1256">
                      <w:t>2023</w:t>
                    </w:r>
                    <w:r w:rsidRPr="00EE1256">
                      <w:t>年</w:t>
                    </w:r>
                    <w:r w:rsidRPr="00EE1256">
                      <w:t>6</w:t>
                    </w:r>
                    <w:r w:rsidRPr="00EE1256">
                      <w:t>月</w:t>
                    </w:r>
                    <w:r w:rsidRPr="00EE1256">
                      <w:t>24</w:t>
                    </w:r>
                    <w:r w:rsidRPr="00EE1256">
                      <w:t>日</w:t>
                    </w:r>
                  </w:p>
                </w:tc>
              </w:tr>
            </w:sdtContent>
          </w:sdt>
          <w:sdt>
            <w:sdtPr>
              <w:rPr>
                <w:rFonts w:ascii="宋体" w:hAnsi="宋体" w:hint="eastAsia"/>
              </w:rPr>
              <w:alias w:val="限售股份变动情况明细"/>
              <w:tag w:val="_GBC_5bf5408e6ceb4fc586213de4206b6642"/>
              <w:id w:val="-524088000"/>
              <w:lock w:val="sdtLocked"/>
              <w:placeholder>
                <w:docPart w:val="BCDDFB909603499797E58857280CA156"/>
              </w:placeholder>
            </w:sdtPr>
            <w:sdtContent>
              <w:tr w:rsidR="00EE1256" w14:paraId="7C533C4E" w14:textId="77777777" w:rsidTr="00CB4FCC">
                <w:tc>
                  <w:tcPr>
                    <w:tcW w:w="1292" w:type="dxa"/>
                  </w:tcPr>
                  <w:p w14:paraId="5C23B808" w14:textId="1D848B79" w:rsidR="00EE1256" w:rsidRDefault="00EE1256" w:rsidP="00EE1256">
                    <w:r w:rsidRPr="00084425">
                      <w:rPr>
                        <w:rFonts w:hint="eastAsia"/>
                      </w:rPr>
                      <w:t>陈政言</w:t>
                    </w:r>
                  </w:p>
                </w:tc>
                <w:tc>
                  <w:tcPr>
                    <w:tcW w:w="1292" w:type="dxa"/>
                  </w:tcPr>
                  <w:p w14:paraId="6157FAC6" w14:textId="69B47136" w:rsidR="00EE1256" w:rsidRDefault="00EE1256" w:rsidP="00EE1256">
                    <w:pPr>
                      <w:jc w:val="right"/>
                    </w:pPr>
                    <w:r w:rsidRPr="00073BBB">
                      <w:t>0</w:t>
                    </w:r>
                  </w:p>
                </w:tc>
                <w:tc>
                  <w:tcPr>
                    <w:tcW w:w="1292" w:type="dxa"/>
                  </w:tcPr>
                  <w:p w14:paraId="073C5F0A" w14:textId="6BCB3EBF" w:rsidR="00EE1256" w:rsidRDefault="00EE1256" w:rsidP="00EE1256">
                    <w:pPr>
                      <w:jc w:val="right"/>
                    </w:pPr>
                    <w:r w:rsidRPr="00065805">
                      <w:t>0</w:t>
                    </w:r>
                  </w:p>
                </w:tc>
                <w:tc>
                  <w:tcPr>
                    <w:tcW w:w="1293" w:type="dxa"/>
                  </w:tcPr>
                  <w:p w14:paraId="3216C5B2" w14:textId="327CAD2B" w:rsidR="00EE1256" w:rsidRDefault="00EE1256" w:rsidP="00EE1256">
                    <w:pPr>
                      <w:jc w:val="right"/>
                    </w:pPr>
                    <w:r w:rsidRPr="00EE1256">
                      <w:t>37.78</w:t>
                    </w:r>
                  </w:p>
                </w:tc>
                <w:tc>
                  <w:tcPr>
                    <w:tcW w:w="1293" w:type="dxa"/>
                  </w:tcPr>
                  <w:p w14:paraId="2EAB06F2" w14:textId="466B2B02" w:rsidR="00EE1256" w:rsidRDefault="00EE1256" w:rsidP="00CB4FCC">
                    <w:pPr>
                      <w:jc w:val="right"/>
                    </w:pPr>
                    <w:r>
                      <w:t>37.78</w:t>
                    </w:r>
                  </w:p>
                </w:tc>
                <w:tc>
                  <w:tcPr>
                    <w:tcW w:w="1293" w:type="dxa"/>
                  </w:tcPr>
                  <w:p w14:paraId="72363E1D" w14:textId="58676DA3" w:rsidR="00EE1256" w:rsidRDefault="00EE1256" w:rsidP="00EE1256">
                    <w:r w:rsidRPr="004773B1">
                      <w:rPr>
                        <w:rFonts w:hint="eastAsia"/>
                      </w:rPr>
                      <w:t>本次重组股份锁定承诺</w:t>
                    </w:r>
                  </w:p>
                </w:tc>
                <w:tc>
                  <w:tcPr>
                    <w:tcW w:w="1293" w:type="dxa"/>
                  </w:tcPr>
                  <w:p w14:paraId="25F9D453" w14:textId="34BDA15A" w:rsidR="00EE1256" w:rsidRDefault="00EE1256" w:rsidP="00EE1256">
                    <w:r w:rsidRPr="00EE1256">
                      <w:t>2023</w:t>
                    </w:r>
                    <w:r w:rsidRPr="00EE1256">
                      <w:t>年</w:t>
                    </w:r>
                    <w:r w:rsidRPr="00EE1256">
                      <w:t>6</w:t>
                    </w:r>
                    <w:r w:rsidRPr="00EE1256">
                      <w:t>月</w:t>
                    </w:r>
                    <w:r w:rsidRPr="00EE1256">
                      <w:t>24</w:t>
                    </w:r>
                    <w:r w:rsidRPr="00EE1256">
                      <w:t>日</w:t>
                    </w:r>
                  </w:p>
                </w:tc>
              </w:tr>
            </w:sdtContent>
          </w:sdt>
          <w:tr w:rsidR="00EE1256" w14:paraId="3614058C" w14:textId="77777777" w:rsidTr="009B0249">
            <w:sdt>
              <w:sdtPr>
                <w:tag w:val="_PLD_9f2d18ccb03a46749847552c3ae44f2d"/>
                <w:id w:val="-1614274311"/>
                <w:lock w:val="sdtLocked"/>
              </w:sdtPr>
              <w:sdtContent>
                <w:tc>
                  <w:tcPr>
                    <w:tcW w:w="1292" w:type="dxa"/>
                  </w:tcPr>
                  <w:p w14:paraId="27505BCD" w14:textId="77777777" w:rsidR="00EE1256" w:rsidRDefault="00EE1256" w:rsidP="00EE1256">
                    <w:r>
                      <w:t>合计</w:t>
                    </w:r>
                  </w:p>
                </w:tc>
              </w:sdtContent>
            </w:sdt>
            <w:tc>
              <w:tcPr>
                <w:tcW w:w="1292" w:type="dxa"/>
              </w:tcPr>
              <w:p w14:paraId="50DE824A" w14:textId="77777777" w:rsidR="00EE1256" w:rsidRDefault="00EE1256" w:rsidP="00EE1256">
                <w:pPr>
                  <w:jc w:val="right"/>
                </w:pPr>
              </w:p>
            </w:tc>
            <w:tc>
              <w:tcPr>
                <w:tcW w:w="1292" w:type="dxa"/>
              </w:tcPr>
              <w:p w14:paraId="03394147" w14:textId="77777777" w:rsidR="00EE1256" w:rsidRDefault="00EE1256" w:rsidP="00EE1256">
                <w:pPr>
                  <w:jc w:val="right"/>
                </w:pPr>
              </w:p>
            </w:tc>
            <w:tc>
              <w:tcPr>
                <w:tcW w:w="1293" w:type="dxa"/>
              </w:tcPr>
              <w:p w14:paraId="468A05F4" w14:textId="1F746403" w:rsidR="00EE1256" w:rsidRDefault="00CB4FCC" w:rsidP="00EE1256">
                <w:pPr>
                  <w:jc w:val="right"/>
                </w:pPr>
                <w:r>
                  <w:rPr>
                    <w:rFonts w:hint="eastAsia"/>
                  </w:rPr>
                  <w:t>4</w:t>
                </w:r>
                <w:r>
                  <w:t>,648</w:t>
                </w:r>
              </w:p>
            </w:tc>
            <w:tc>
              <w:tcPr>
                <w:tcW w:w="1293" w:type="dxa"/>
              </w:tcPr>
              <w:p w14:paraId="38132E38" w14:textId="77777777" w:rsidR="00EE1256" w:rsidRDefault="00EE1256" w:rsidP="00EE1256">
                <w:pPr>
                  <w:jc w:val="right"/>
                </w:pPr>
              </w:p>
            </w:tc>
            <w:tc>
              <w:tcPr>
                <w:tcW w:w="1293" w:type="dxa"/>
              </w:tcPr>
              <w:p w14:paraId="52E0FD40" w14:textId="77777777" w:rsidR="00EE1256" w:rsidRDefault="00EE1256" w:rsidP="00EE1256">
                <w:pPr>
                  <w:jc w:val="center"/>
                </w:pPr>
                <w:r>
                  <w:rPr>
                    <w:rFonts w:hint="eastAsia"/>
                  </w:rPr>
                  <w:t>/</w:t>
                </w:r>
              </w:p>
            </w:tc>
            <w:tc>
              <w:tcPr>
                <w:tcW w:w="1293" w:type="dxa"/>
              </w:tcPr>
              <w:p w14:paraId="1C60511A" w14:textId="77777777" w:rsidR="00EE1256" w:rsidRDefault="00EE1256" w:rsidP="00EE1256">
                <w:pPr>
                  <w:jc w:val="center"/>
                </w:pPr>
                <w:r>
                  <w:rPr>
                    <w:rFonts w:hint="eastAsia"/>
                  </w:rPr>
                  <w:t>/</w:t>
                </w:r>
              </w:p>
            </w:tc>
          </w:tr>
        </w:tbl>
        <w:p w14:paraId="1D9175BF" w14:textId="77777777" w:rsidR="002604C9" w:rsidRDefault="002604C9">
          <w:r>
            <w:rPr>
              <w:rFonts w:hint="eastAsia"/>
            </w:rPr>
            <w:t>解除限售日期的说明：</w:t>
          </w:r>
        </w:p>
        <w:p w14:paraId="0E84FF4B" w14:textId="77777777" w:rsidR="009A58D3" w:rsidRDefault="009A58D3" w:rsidP="009A58D3">
          <w:pPr>
            <w:ind w:left="420" w:firstLine="420"/>
          </w:pPr>
          <w:r>
            <w:rPr>
              <w:rFonts w:hint="eastAsia"/>
            </w:rPr>
            <w:t>李红、赵庆、青岛艾特诺、王晓晖及钱雨嫣通过本次收购获得的京城股份新增股份自本次重组发行完成日起</w:t>
          </w:r>
          <w:r>
            <w:t xml:space="preserve"> 12 </w:t>
          </w:r>
          <w:proofErr w:type="gramStart"/>
          <w:r>
            <w:t>个</w:t>
          </w:r>
          <w:proofErr w:type="gramEnd"/>
          <w:r>
            <w:t>月内不得以任何方</w:t>
          </w:r>
          <w:r>
            <w:rPr>
              <w:rFonts w:hint="eastAsia"/>
            </w:rPr>
            <w:t>式进行转让，亦不得设置质押或其他财产性权利负担；上述</w:t>
          </w:r>
          <w:r>
            <w:t xml:space="preserve"> 12 </w:t>
          </w:r>
          <w:proofErr w:type="gramStart"/>
          <w:r>
            <w:t>个</w:t>
          </w:r>
          <w:proofErr w:type="gramEnd"/>
          <w:r>
            <w:t>月</w:t>
          </w:r>
          <w:r>
            <w:rPr>
              <w:rFonts w:hint="eastAsia"/>
            </w:rPr>
            <w:t>锁定期限届满后，李红、赵庆、青岛艾特诺、王晓晖及钱雨嫣通过本次收购获得的京城股份新增股份按照协议</w:t>
          </w:r>
          <w:proofErr w:type="gramStart"/>
          <w:r>
            <w:rPr>
              <w:rFonts w:hint="eastAsia"/>
            </w:rPr>
            <w:t>安排分</w:t>
          </w:r>
          <w:proofErr w:type="gramEnd"/>
          <w:r>
            <w:t xml:space="preserve"> 4 期解锁</w:t>
          </w:r>
          <w:r>
            <w:rPr>
              <w:rFonts w:hint="eastAsia"/>
            </w:rPr>
            <w:t>：</w:t>
          </w:r>
        </w:p>
        <w:p w14:paraId="047EF4C4" w14:textId="6BC4F06E" w:rsidR="009A58D3" w:rsidRDefault="009A58D3">
          <w:pPr>
            <w:pStyle w:val="ac"/>
            <w:numPr>
              <w:ilvl w:val="0"/>
              <w:numId w:val="31"/>
            </w:numPr>
            <w:ind w:firstLineChars="0"/>
          </w:pPr>
          <w:r>
            <w:t>第一期：自本次重组发行完成日起满</w:t>
          </w:r>
          <w:r>
            <w:t xml:space="preserve"> 12</w:t>
          </w:r>
          <w:r>
            <w:rPr>
              <w:rFonts w:hint="eastAsia"/>
            </w:rPr>
            <w:t>个月且其在《业绩补偿协议》及补充协议项下就</w:t>
          </w:r>
          <w:r>
            <w:t xml:space="preserve"> 2021 </w:t>
          </w:r>
          <w:r>
            <w:t>年度对应的补偿义务（如有）已履</w:t>
          </w:r>
          <w:r>
            <w:rPr>
              <w:rFonts w:hint="eastAsia"/>
            </w:rPr>
            <w:t>行完毕的，其本次取得的新增股份中的</w:t>
          </w:r>
          <w:r>
            <w:t xml:space="preserve"> 40%</w:t>
          </w:r>
          <w:r>
            <w:rPr>
              <w:rFonts w:hint="eastAsia"/>
            </w:rPr>
            <w:t>扣减解锁当年已补偿股份数量（如有）后的剩余部分可解除锁定；</w:t>
          </w:r>
        </w:p>
        <w:p w14:paraId="73E3230F" w14:textId="2243D221" w:rsidR="009A58D3" w:rsidRDefault="009A58D3">
          <w:pPr>
            <w:pStyle w:val="ac"/>
            <w:numPr>
              <w:ilvl w:val="0"/>
              <w:numId w:val="31"/>
            </w:numPr>
            <w:ind w:firstLineChars="0"/>
          </w:pPr>
          <w:r>
            <w:t>第二期：其在《业绩补偿协议》及补充</w:t>
          </w:r>
          <w:r>
            <w:rPr>
              <w:rFonts w:hint="eastAsia"/>
            </w:rPr>
            <w:t>协议项下就</w:t>
          </w:r>
          <w:r>
            <w:t xml:space="preserve"> 2022 </w:t>
          </w:r>
          <w:r>
            <w:t>年度对应的补偿义务（如有）</w:t>
          </w:r>
          <w:r>
            <w:rPr>
              <w:rFonts w:hint="eastAsia"/>
            </w:rPr>
            <w:t>已履行完毕的，其本次取得的新增股份中的</w:t>
          </w:r>
          <w:r>
            <w:t>20%</w:t>
          </w:r>
          <w:r>
            <w:t>扣减解锁当年已补偿股份数量（如有）后</w:t>
          </w:r>
          <w:r>
            <w:rPr>
              <w:rFonts w:hint="eastAsia"/>
            </w:rPr>
            <w:t>的剩余部分可解除锁定；</w:t>
          </w:r>
        </w:p>
        <w:p w14:paraId="094B4576" w14:textId="77777777" w:rsidR="009A58D3" w:rsidRDefault="009A58D3">
          <w:pPr>
            <w:pStyle w:val="ac"/>
            <w:numPr>
              <w:ilvl w:val="0"/>
              <w:numId w:val="31"/>
            </w:numPr>
            <w:ind w:firstLineChars="0"/>
          </w:pPr>
          <w:r>
            <w:t>第三期：其在《业绩补偿协议》及补充</w:t>
          </w:r>
          <w:r>
            <w:rPr>
              <w:rFonts w:hint="eastAsia"/>
            </w:rPr>
            <w:t>协议项下就</w:t>
          </w:r>
          <w:r>
            <w:t xml:space="preserve"> 2023 </w:t>
          </w:r>
          <w:r>
            <w:t>年度对应的补偿义务（如有）</w:t>
          </w:r>
          <w:r>
            <w:rPr>
              <w:rFonts w:hint="eastAsia"/>
            </w:rPr>
            <w:t>已履行完毕的，其本次取得的新增股份中的</w:t>
          </w:r>
          <w:r>
            <w:t>20%</w:t>
          </w:r>
          <w:r>
            <w:t>扣减解锁当年已补偿股份数量（如有）后</w:t>
          </w:r>
          <w:r>
            <w:rPr>
              <w:rFonts w:hint="eastAsia"/>
            </w:rPr>
            <w:t>的剩余部分可解除锁定；</w:t>
          </w:r>
        </w:p>
        <w:p w14:paraId="3925A10E" w14:textId="41E27973" w:rsidR="00120D52" w:rsidRDefault="009A58D3">
          <w:pPr>
            <w:pStyle w:val="ac"/>
            <w:numPr>
              <w:ilvl w:val="0"/>
              <w:numId w:val="31"/>
            </w:numPr>
            <w:ind w:firstLineChars="0"/>
          </w:pPr>
          <w:r>
            <w:t>第四期：其在《业绩补偿协议》及补充</w:t>
          </w:r>
          <w:r>
            <w:rPr>
              <w:rFonts w:hint="eastAsia"/>
            </w:rPr>
            <w:t>协议项下全部业绩承诺期（即</w:t>
          </w:r>
          <w:r>
            <w:t xml:space="preserve"> 2020 </w:t>
          </w:r>
          <w:r>
            <w:t>年、</w:t>
          </w:r>
          <w:r>
            <w:t>2021</w:t>
          </w:r>
          <w:r>
            <w:rPr>
              <w:rFonts w:hint="eastAsia"/>
            </w:rPr>
            <w:t>年、</w:t>
          </w:r>
          <w:r>
            <w:t xml:space="preserve">2022 </w:t>
          </w:r>
          <w:r>
            <w:t>年、</w:t>
          </w:r>
          <w:r>
            <w:t xml:space="preserve">2023 </w:t>
          </w:r>
          <w:r>
            <w:t>年和</w:t>
          </w:r>
          <w:r>
            <w:t xml:space="preserve"> 2024 </w:t>
          </w:r>
          <w:r>
            <w:t>年五个会计年</w:t>
          </w:r>
          <w:r>
            <w:rPr>
              <w:rFonts w:hint="eastAsia"/>
            </w:rPr>
            <w:t>度）所对应的补偿义务（如有）已全部履行完毕的，其本次取得的新增股份中尚未解锁的剩余股份可解除锁定。</w:t>
          </w:r>
          <w:r>
            <w:cr/>
          </w:r>
        </w:p>
      </w:sdtContent>
    </w:sdt>
    <w:p w14:paraId="73A05DB7" w14:textId="77777777" w:rsidR="00120D52" w:rsidRDefault="008F6847">
      <w:pPr>
        <w:pStyle w:val="2"/>
        <w:numPr>
          <w:ilvl w:val="0"/>
          <w:numId w:val="1"/>
        </w:numPr>
        <w:spacing w:line="360" w:lineRule="auto"/>
        <w:ind w:left="422" w:hanging="422"/>
        <w:rPr>
          <w:rFonts w:ascii="宋体" w:hAnsi="宋体"/>
        </w:rPr>
      </w:pPr>
      <w:r>
        <w:rPr>
          <w:rFonts w:ascii="宋体" w:hAnsi="宋体"/>
        </w:rPr>
        <w:t>股东情况</w:t>
      </w:r>
      <w:bookmarkEnd w:id="72"/>
      <w:bookmarkEnd w:id="71"/>
    </w:p>
    <w:sdt>
      <w:sdtPr>
        <w:rPr>
          <w:rFonts w:ascii="宋体" w:hAnsi="宋体" w:cs="宋体"/>
          <w:b w:val="0"/>
          <w:bCs/>
          <w:kern w:val="0"/>
          <w:szCs w:val="22"/>
        </w:rPr>
        <w:alias w:val="模块:股东总数"/>
        <w:tag w:val="_GBC_ba0ac3b5d31347c0a620e3662112fa62"/>
        <w:id w:val="1410275487"/>
        <w:lock w:val="sdtLocked"/>
        <w:placeholder>
          <w:docPart w:val="GBC22222222222222222222222222222"/>
        </w:placeholder>
      </w:sdtPr>
      <w:sdtEndPr>
        <w:rPr>
          <w:szCs w:val="21"/>
        </w:rPr>
      </w:sdtEndPr>
      <w:sdtContent>
        <w:p w14:paraId="6A382832" w14:textId="77777777" w:rsidR="00120D52" w:rsidRDefault="008F6847">
          <w:pPr>
            <w:pStyle w:val="3"/>
            <w:numPr>
              <w:ilvl w:val="1"/>
              <w:numId w:val="10"/>
            </w:numPr>
            <w:rPr>
              <w:rFonts w:ascii="宋体" w:hAnsi="宋体"/>
            </w:rPr>
          </w:pPr>
          <w:r>
            <w:rPr>
              <w:rFonts w:ascii="宋体" w:hAnsi="宋体"/>
            </w:rPr>
            <w:t>股东总数：</w:t>
          </w:r>
        </w:p>
        <w:tbl>
          <w:tblPr>
            <w:tblStyle w:val="a7"/>
            <w:tblW w:w="0" w:type="auto"/>
            <w:tblLook w:val="04A0" w:firstRow="1" w:lastRow="0" w:firstColumn="1" w:lastColumn="0" w:noHBand="0" w:noVBand="1"/>
          </w:tblPr>
          <w:tblGrid>
            <w:gridCol w:w="4942"/>
            <w:gridCol w:w="3881"/>
          </w:tblGrid>
          <w:tr w:rsidR="00120D52" w14:paraId="63120569" w14:textId="77777777" w:rsidTr="00310188">
            <w:sdt>
              <w:sdtPr>
                <w:tag w:val="_PLD_9206d6884981495295105158630a6172"/>
                <w:id w:val="-804618779"/>
                <w:lock w:val="sdtLocked"/>
              </w:sdtPr>
              <w:sdtContent>
                <w:tc>
                  <w:tcPr>
                    <w:tcW w:w="5070" w:type="dxa"/>
                  </w:tcPr>
                  <w:p w14:paraId="076AE39A" w14:textId="77777777" w:rsidR="00120D52" w:rsidRDefault="008F6847">
                    <w:r>
                      <w:t>截至报告期末</w:t>
                    </w:r>
                    <w:r>
                      <w:rPr>
                        <w:rFonts w:hint="eastAsia"/>
                      </w:rPr>
                      <w:t>普通股</w:t>
                    </w:r>
                    <w:r>
                      <w:t>股东总数</w:t>
                    </w:r>
                    <w:r>
                      <w:t>(</w:t>
                    </w:r>
                    <w:r>
                      <w:t>户</w:t>
                    </w:r>
                    <w:r>
                      <w:t>)</w:t>
                    </w:r>
                  </w:p>
                </w:tc>
              </w:sdtContent>
            </w:sdt>
            <w:sdt>
              <w:sdtPr>
                <w:alias w:val="报告期末股东总数"/>
                <w:tag w:val="_GBC_9fd402ec66014f4e9716c7fdb0286bd2"/>
                <w:id w:val="294492963"/>
                <w:lock w:val="sdtLocked"/>
              </w:sdtPr>
              <w:sdtContent>
                <w:tc>
                  <w:tcPr>
                    <w:tcW w:w="3978" w:type="dxa"/>
                  </w:tcPr>
                  <w:p w14:paraId="2AAA51D4" w14:textId="61E03072" w:rsidR="00120D52" w:rsidRDefault="00CB4FCC">
                    <w:pPr>
                      <w:jc w:val="right"/>
                    </w:pPr>
                    <w:r>
                      <w:t>61,633</w:t>
                    </w:r>
                  </w:p>
                </w:tc>
              </w:sdtContent>
            </w:sdt>
          </w:tr>
          <w:tr w:rsidR="00120D52" w14:paraId="4CA89D70" w14:textId="77777777" w:rsidTr="00310188">
            <w:sdt>
              <w:sdtPr>
                <w:tag w:val="_PLD_40c51c13ddad420ab635010b5df15a40"/>
                <w:id w:val="-478622047"/>
                <w:lock w:val="sdtLocked"/>
              </w:sdtPr>
              <w:sdtContent>
                <w:tc>
                  <w:tcPr>
                    <w:tcW w:w="5070" w:type="dxa"/>
                  </w:tcPr>
                  <w:p w14:paraId="45666D5A" w14:textId="77777777" w:rsidR="00120D52" w:rsidRDefault="008F6847">
                    <w:r>
                      <w:rPr>
                        <w:rFonts w:hint="eastAsia"/>
                      </w:rPr>
                      <w:t>截至报告期末表决权恢复的优先股股东总数（户）</w:t>
                    </w:r>
                  </w:p>
                </w:tc>
              </w:sdtContent>
            </w:sdt>
            <w:tc>
              <w:tcPr>
                <w:tcW w:w="3978" w:type="dxa"/>
              </w:tcPr>
              <w:p w14:paraId="057DF83B" w14:textId="70AF7129" w:rsidR="00120D52" w:rsidRDefault="00CB4FCC">
                <w:pPr>
                  <w:jc w:val="right"/>
                </w:pPr>
                <w:r>
                  <w:rPr>
                    <w:rFonts w:hint="eastAsia"/>
                  </w:rPr>
                  <w:t>0</w:t>
                </w:r>
              </w:p>
            </w:tc>
          </w:tr>
        </w:tbl>
        <w:p w14:paraId="7BACBFC1" w14:textId="77777777" w:rsidR="00120D52" w:rsidRDefault="00000000"/>
      </w:sdtContent>
    </w:sdt>
    <w:bookmarkStart w:id="73" w:name="_Toc342059485" w:displacedByCustomXml="next"/>
    <w:bookmarkStart w:id="74" w:name="_Toc342565998" w:displacedByCustomXml="next"/>
    <w:sdt>
      <w:sdtPr>
        <w:rPr>
          <w:rFonts w:ascii="宋体" w:hAnsi="宋体" w:cs="宋体" w:hint="eastAsia"/>
          <w:b w:val="0"/>
          <w:bCs/>
          <w:kern w:val="0"/>
          <w:szCs w:val="22"/>
        </w:rPr>
        <w:alias w:val="选项模块:前十名股东持股情况(已完成或不涉及股改)"/>
        <w:tag w:val="_GBC_558dfa41ef4b4fa8adb57b3c9c0a2887"/>
        <w:id w:val="1124574743"/>
        <w:lock w:val="sdtLocked"/>
        <w:placeholder>
          <w:docPart w:val="GBC22222222222222222222222222222"/>
        </w:placeholder>
      </w:sdtPr>
      <w:sdtEndPr>
        <w:rPr>
          <w:rFonts w:hint="default"/>
          <w:szCs w:val="21"/>
        </w:rPr>
      </w:sdtEndPr>
      <w:sdtContent>
        <w:bookmarkEnd w:id="74" w:displacedByCustomXml="prev"/>
        <w:bookmarkEnd w:id="73" w:displacedByCustomXml="prev"/>
        <w:p w14:paraId="2D4548CC" w14:textId="77777777" w:rsidR="00120D52" w:rsidRDefault="008F6847">
          <w:pPr>
            <w:pStyle w:val="3"/>
            <w:numPr>
              <w:ilvl w:val="1"/>
              <w:numId w:val="10"/>
            </w:numPr>
            <w:rPr>
              <w:rFonts w:ascii="宋体" w:hAnsi="宋体"/>
            </w:rPr>
          </w:pPr>
          <w:r>
            <w:rPr>
              <w:rFonts w:ascii="宋体" w:hAnsi="宋体" w:hint="eastAsia"/>
              <w:szCs w:val="21"/>
            </w:rPr>
            <w:t>截至报告</w:t>
          </w:r>
          <w:proofErr w:type="gramStart"/>
          <w:r>
            <w:rPr>
              <w:rFonts w:ascii="宋体" w:hAnsi="宋体" w:hint="eastAsia"/>
              <w:szCs w:val="21"/>
            </w:rPr>
            <w:t>期末前</w:t>
          </w:r>
          <w:proofErr w:type="gramEnd"/>
          <w:r>
            <w:rPr>
              <w:rFonts w:ascii="宋体" w:hAnsi="宋体" w:hint="eastAsia"/>
              <w:szCs w:val="21"/>
            </w:rPr>
            <w:t>十名股东、前十名流通股东（或无限</w:t>
          </w:r>
          <w:proofErr w:type="gramStart"/>
          <w:r>
            <w:rPr>
              <w:rFonts w:ascii="宋体" w:hAnsi="宋体" w:hint="eastAsia"/>
              <w:szCs w:val="21"/>
            </w:rPr>
            <w:t>售条件</w:t>
          </w:r>
          <w:proofErr w:type="gramEnd"/>
          <w:r>
            <w:rPr>
              <w:rFonts w:ascii="宋体" w:hAnsi="宋体" w:hint="eastAsia"/>
              <w:szCs w:val="21"/>
            </w:rPr>
            <w:t>股东）持股情况表</w:t>
          </w:r>
        </w:p>
        <w:p w14:paraId="56069359" w14:textId="77777777" w:rsidR="00120D52" w:rsidRDefault="008F6847">
          <w:pPr>
            <w:jc w:val="right"/>
          </w:pPr>
          <w:r>
            <w:t>单位：</w:t>
          </w:r>
          <w:sdt>
            <w:sdtPr>
              <w:rPr>
                <w:bCs w:val="0"/>
              </w:rPr>
              <w:alias w:val="单位：前十名股东持股情况"/>
              <w:tag w:val="_GBC_9d020b31dcb449c980ed0856cf6dae82"/>
              <w:id w:val="-392435663"/>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rPr>
                <w:t>股</w:t>
              </w:r>
            </w:sdtContent>
          </w:sdt>
        </w:p>
        <w:tbl>
          <w:tblPr>
            <w:tblStyle w:val="g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
            <w:gridCol w:w="1266"/>
            <w:gridCol w:w="1371"/>
            <w:gridCol w:w="846"/>
            <w:gridCol w:w="1460"/>
            <w:gridCol w:w="751"/>
            <w:gridCol w:w="327"/>
            <w:gridCol w:w="337"/>
            <w:gridCol w:w="1409"/>
          </w:tblGrid>
          <w:tr w:rsidR="00630A85" w14:paraId="14A42C2D" w14:textId="77777777" w:rsidTr="00754FF1">
            <w:trPr>
              <w:cantSplit/>
            </w:trPr>
            <w:sdt>
              <w:sdtPr>
                <w:rPr>
                  <w:rFonts w:ascii="宋体" w:hAnsi="宋体"/>
                </w:rPr>
                <w:tag w:val="_PLD_3038da138bad4905b589aeba821a8575"/>
                <w:id w:val="-42138732"/>
                <w:lock w:val="sdtLocked"/>
              </w:sdtPr>
              <w:sdtContent>
                <w:tc>
                  <w:tcPr>
                    <w:tcW w:w="0" w:type="auto"/>
                    <w:gridSpan w:val="9"/>
                    <w:shd w:val="clear" w:color="auto" w:fill="auto"/>
                    <w:vAlign w:val="center"/>
                  </w:tcPr>
                  <w:p w14:paraId="24E8DE48" w14:textId="77777777" w:rsidR="00630A85" w:rsidRDefault="00630A85" w:rsidP="00754FF1">
                    <w:pPr>
                      <w:pStyle w:val="aa"/>
                      <w:jc w:val="center"/>
                      <w:rPr>
                        <w:rFonts w:ascii="宋体" w:hAnsi="宋体"/>
                      </w:rPr>
                    </w:pPr>
                    <w:r>
                      <w:rPr>
                        <w:rFonts w:ascii="宋体" w:hAnsi="宋体"/>
                      </w:rPr>
                      <w:t>前十名股东持股情况</w:t>
                    </w:r>
                  </w:p>
                </w:tc>
              </w:sdtContent>
            </w:sdt>
          </w:tr>
          <w:tr w:rsidR="00630A85" w14:paraId="01240956" w14:textId="77777777" w:rsidTr="00630A85">
            <w:trPr>
              <w:cantSplit/>
            </w:trPr>
            <w:sdt>
              <w:sdtPr>
                <w:tag w:val="_PLD_80eda5ca76254dc1b950ed7de7dc5885"/>
                <w:id w:val="-2142103909"/>
                <w:lock w:val="sdtLocked"/>
              </w:sdtPr>
              <w:sdtContent>
                <w:tc>
                  <w:tcPr>
                    <w:tcW w:w="0" w:type="auto"/>
                    <w:vMerge w:val="restart"/>
                    <w:shd w:val="clear" w:color="auto" w:fill="auto"/>
                    <w:vAlign w:val="center"/>
                  </w:tcPr>
                  <w:p w14:paraId="793F80C7" w14:textId="77777777" w:rsidR="00630A85" w:rsidRDefault="00630A85" w:rsidP="00754FF1">
                    <w:pPr>
                      <w:jc w:val="center"/>
                    </w:pPr>
                    <w:r>
                      <w:t>股东名称</w:t>
                    </w:r>
                  </w:p>
                  <w:p w14:paraId="143C489C" w14:textId="77777777" w:rsidR="00630A85" w:rsidRDefault="00630A85" w:rsidP="00754FF1">
                    <w:pPr>
                      <w:jc w:val="center"/>
                    </w:pPr>
                    <w:r>
                      <w:rPr>
                        <w:rFonts w:hint="eastAsia"/>
                      </w:rPr>
                      <w:t>（全称）</w:t>
                    </w:r>
                  </w:p>
                </w:tc>
              </w:sdtContent>
            </w:sdt>
            <w:sdt>
              <w:sdtPr>
                <w:tag w:val="_PLD_ca2ffd3fc186426e98aac562ecc1ba54"/>
                <w:id w:val="-1982915212"/>
                <w:lock w:val="sdtLocked"/>
              </w:sdtPr>
              <w:sdtContent>
                <w:tc>
                  <w:tcPr>
                    <w:tcW w:w="0" w:type="auto"/>
                    <w:vMerge w:val="restart"/>
                    <w:shd w:val="clear" w:color="auto" w:fill="auto"/>
                    <w:vAlign w:val="center"/>
                  </w:tcPr>
                  <w:p w14:paraId="67BA34F4" w14:textId="77777777" w:rsidR="00630A85" w:rsidRDefault="00630A85" w:rsidP="00754FF1">
                    <w:pPr>
                      <w:jc w:val="center"/>
                    </w:pPr>
                    <w:r>
                      <w:t>报告期内增减</w:t>
                    </w:r>
                  </w:p>
                </w:tc>
              </w:sdtContent>
            </w:sdt>
            <w:sdt>
              <w:sdtPr>
                <w:tag w:val="_PLD_084006d53bec42bea9418fc4576a1210"/>
                <w:id w:val="900718289"/>
                <w:lock w:val="sdtLocked"/>
              </w:sdtPr>
              <w:sdtContent>
                <w:tc>
                  <w:tcPr>
                    <w:tcW w:w="0" w:type="auto"/>
                    <w:vMerge w:val="restart"/>
                    <w:shd w:val="clear" w:color="auto" w:fill="auto"/>
                    <w:vAlign w:val="center"/>
                  </w:tcPr>
                  <w:p w14:paraId="6D8E5BE4" w14:textId="77777777" w:rsidR="00630A85" w:rsidRDefault="00630A85" w:rsidP="00754FF1">
                    <w:pPr>
                      <w:jc w:val="center"/>
                    </w:pPr>
                    <w:r>
                      <w:t>期末持股数量</w:t>
                    </w:r>
                  </w:p>
                </w:tc>
              </w:sdtContent>
            </w:sdt>
            <w:sdt>
              <w:sdtPr>
                <w:tag w:val="_PLD_f27008de77ee4b27b35e2ae22d35699c"/>
                <w:id w:val="1587114817"/>
                <w:lock w:val="sdtLocked"/>
              </w:sdtPr>
              <w:sdtContent>
                <w:tc>
                  <w:tcPr>
                    <w:tcW w:w="0" w:type="auto"/>
                    <w:vMerge w:val="restart"/>
                    <w:shd w:val="clear" w:color="auto" w:fill="auto"/>
                    <w:vAlign w:val="center"/>
                  </w:tcPr>
                  <w:p w14:paraId="09681F36" w14:textId="77777777" w:rsidR="00630A85" w:rsidRDefault="00630A85" w:rsidP="00754FF1">
                    <w:pPr>
                      <w:jc w:val="center"/>
                    </w:pPr>
                    <w:r>
                      <w:t>比例(%)</w:t>
                    </w:r>
                  </w:p>
                </w:tc>
              </w:sdtContent>
            </w:sdt>
            <w:sdt>
              <w:sdtPr>
                <w:rPr>
                  <w:rFonts w:ascii="宋体" w:hAnsi="宋体"/>
                </w:rPr>
                <w:tag w:val="_PLD_34fcc5fa9a414555bef1b48aa74c8135"/>
                <w:id w:val="-467662752"/>
                <w:lock w:val="sdtLocked"/>
              </w:sdtPr>
              <w:sdtContent>
                <w:tc>
                  <w:tcPr>
                    <w:tcW w:w="1366" w:type="dxa"/>
                    <w:vMerge w:val="restart"/>
                    <w:shd w:val="clear" w:color="auto" w:fill="auto"/>
                    <w:vAlign w:val="center"/>
                  </w:tcPr>
                  <w:p w14:paraId="7A8204F3" w14:textId="77777777" w:rsidR="00630A85" w:rsidRDefault="00630A85" w:rsidP="00754FF1">
                    <w:pPr>
                      <w:pStyle w:val="af9"/>
                      <w:rPr>
                        <w:rFonts w:ascii="宋体" w:hAnsi="宋体"/>
                        <w:bCs w:val="0"/>
                        <w:color w:val="00B050"/>
                      </w:rPr>
                    </w:pPr>
                    <w:r>
                      <w:rPr>
                        <w:rFonts w:ascii="宋体" w:hAnsi="宋体"/>
                      </w:rPr>
                      <w:t>持有有限</w:t>
                    </w:r>
                    <w:proofErr w:type="gramStart"/>
                    <w:r>
                      <w:rPr>
                        <w:rFonts w:ascii="宋体" w:hAnsi="宋体"/>
                      </w:rPr>
                      <w:t>售条件</w:t>
                    </w:r>
                    <w:proofErr w:type="gramEnd"/>
                    <w:r>
                      <w:rPr>
                        <w:rFonts w:ascii="宋体" w:hAnsi="宋体"/>
                      </w:rPr>
                      <w:t>股份数量</w:t>
                    </w:r>
                  </w:p>
                </w:tc>
              </w:sdtContent>
            </w:sdt>
            <w:sdt>
              <w:sdtPr>
                <w:tag w:val="_PLD_94fbee67e09740e59eb90272af77b58a"/>
                <w:id w:val="-1538653484"/>
                <w:lock w:val="sdtLocked"/>
              </w:sdtPr>
              <w:sdtContent>
                <w:tc>
                  <w:tcPr>
                    <w:tcW w:w="1516" w:type="dxa"/>
                    <w:gridSpan w:val="3"/>
                    <w:shd w:val="clear" w:color="auto" w:fill="auto"/>
                    <w:vAlign w:val="center"/>
                  </w:tcPr>
                  <w:p w14:paraId="6904D02B" w14:textId="77777777" w:rsidR="00630A85" w:rsidRDefault="00630A85" w:rsidP="00754FF1">
                    <w:pPr>
                      <w:jc w:val="center"/>
                    </w:pPr>
                    <w:r>
                      <w:t>质押</w:t>
                    </w:r>
                    <w:r>
                      <w:rPr>
                        <w:rFonts w:hint="eastAsia"/>
                      </w:rPr>
                      <w:t>、标记</w:t>
                    </w:r>
                    <w:r>
                      <w:t>或冻结情况</w:t>
                    </w:r>
                  </w:p>
                </w:tc>
              </w:sdtContent>
            </w:sdt>
            <w:sdt>
              <w:sdtPr>
                <w:tag w:val="_PLD_2228ecf4db6a4362bff11fe1e2d3c903"/>
                <w:id w:val="-1124151381"/>
                <w:lock w:val="sdtLocked"/>
              </w:sdtPr>
              <w:sdtContent>
                <w:tc>
                  <w:tcPr>
                    <w:tcW w:w="0" w:type="auto"/>
                    <w:vMerge w:val="restart"/>
                    <w:shd w:val="clear" w:color="auto" w:fill="auto"/>
                    <w:vAlign w:val="center"/>
                  </w:tcPr>
                  <w:p w14:paraId="78B2DF0E" w14:textId="77777777" w:rsidR="00630A85" w:rsidRDefault="00630A85" w:rsidP="00754FF1">
                    <w:pPr>
                      <w:jc w:val="center"/>
                    </w:pPr>
                    <w:r>
                      <w:t>股东性质</w:t>
                    </w:r>
                  </w:p>
                </w:tc>
              </w:sdtContent>
            </w:sdt>
          </w:tr>
          <w:tr w:rsidR="00630A85" w14:paraId="7D8F00F0" w14:textId="77777777" w:rsidTr="00630A85">
            <w:trPr>
              <w:cantSplit/>
            </w:trPr>
            <w:tc>
              <w:tcPr>
                <w:tcW w:w="0" w:type="auto"/>
                <w:vMerge/>
                <w:tcBorders>
                  <w:bottom w:val="single" w:sz="4" w:space="0" w:color="auto"/>
                </w:tcBorders>
                <w:shd w:val="clear" w:color="auto" w:fill="auto"/>
                <w:vAlign w:val="center"/>
              </w:tcPr>
              <w:p w14:paraId="5E86D56C" w14:textId="77777777" w:rsidR="00630A85" w:rsidRDefault="00630A85" w:rsidP="00754FF1">
                <w:pPr>
                  <w:jc w:val="center"/>
                </w:pPr>
              </w:p>
            </w:tc>
            <w:tc>
              <w:tcPr>
                <w:tcW w:w="0" w:type="auto"/>
                <w:vMerge/>
                <w:tcBorders>
                  <w:bottom w:val="single" w:sz="4" w:space="0" w:color="auto"/>
                </w:tcBorders>
                <w:shd w:val="clear" w:color="auto" w:fill="auto"/>
                <w:vAlign w:val="center"/>
              </w:tcPr>
              <w:p w14:paraId="75B67E61" w14:textId="77777777" w:rsidR="00630A85" w:rsidRDefault="00630A85" w:rsidP="00754FF1">
                <w:pPr>
                  <w:jc w:val="center"/>
                </w:pPr>
              </w:p>
            </w:tc>
            <w:tc>
              <w:tcPr>
                <w:tcW w:w="0" w:type="auto"/>
                <w:vMerge/>
                <w:tcBorders>
                  <w:bottom w:val="single" w:sz="4" w:space="0" w:color="auto"/>
                </w:tcBorders>
                <w:shd w:val="clear" w:color="auto" w:fill="auto"/>
                <w:vAlign w:val="center"/>
              </w:tcPr>
              <w:p w14:paraId="751B34FD" w14:textId="77777777" w:rsidR="00630A85" w:rsidRDefault="00630A85" w:rsidP="00754FF1">
                <w:pPr>
                  <w:jc w:val="center"/>
                </w:pPr>
              </w:p>
            </w:tc>
            <w:tc>
              <w:tcPr>
                <w:tcW w:w="0" w:type="auto"/>
                <w:vMerge/>
                <w:tcBorders>
                  <w:bottom w:val="single" w:sz="4" w:space="0" w:color="auto"/>
                </w:tcBorders>
                <w:shd w:val="clear" w:color="auto" w:fill="auto"/>
                <w:vAlign w:val="center"/>
              </w:tcPr>
              <w:p w14:paraId="2FCCC187" w14:textId="77777777" w:rsidR="00630A85" w:rsidRDefault="00630A85" w:rsidP="00754FF1">
                <w:pPr>
                  <w:jc w:val="center"/>
                </w:pPr>
              </w:p>
            </w:tc>
            <w:tc>
              <w:tcPr>
                <w:tcW w:w="1366" w:type="dxa"/>
                <w:vMerge/>
                <w:tcBorders>
                  <w:bottom w:val="single" w:sz="4" w:space="0" w:color="auto"/>
                </w:tcBorders>
                <w:shd w:val="clear" w:color="auto" w:fill="auto"/>
                <w:vAlign w:val="center"/>
              </w:tcPr>
              <w:p w14:paraId="5D291602" w14:textId="77777777" w:rsidR="00630A85" w:rsidRDefault="00630A85" w:rsidP="00754FF1">
                <w:pPr>
                  <w:jc w:val="center"/>
                </w:pPr>
              </w:p>
            </w:tc>
            <w:sdt>
              <w:sdtPr>
                <w:tag w:val="_PLD_45bf36a531de47beb596ebacadac576a"/>
                <w:id w:val="709222862"/>
                <w:lock w:val="sdtLocked"/>
              </w:sdtPr>
              <w:sdtContent>
                <w:tc>
                  <w:tcPr>
                    <w:tcW w:w="887" w:type="dxa"/>
                    <w:tcBorders>
                      <w:bottom w:val="single" w:sz="4" w:space="0" w:color="auto"/>
                    </w:tcBorders>
                    <w:shd w:val="clear" w:color="auto" w:fill="auto"/>
                    <w:vAlign w:val="center"/>
                  </w:tcPr>
                  <w:p w14:paraId="0C3E2CE3" w14:textId="77777777" w:rsidR="00630A85" w:rsidRDefault="00630A85" w:rsidP="00754FF1">
                    <w:pPr>
                      <w:jc w:val="center"/>
                    </w:pPr>
                    <w:r>
                      <w:t>股份状态</w:t>
                    </w:r>
                  </w:p>
                </w:tc>
              </w:sdtContent>
            </w:sdt>
            <w:sdt>
              <w:sdtPr>
                <w:tag w:val="_PLD_bea7397233604f859f8d14f2ae0a0417"/>
                <w:id w:val="332040793"/>
                <w:lock w:val="sdtLocked"/>
              </w:sdtPr>
              <w:sdtContent>
                <w:tc>
                  <w:tcPr>
                    <w:tcW w:w="0" w:type="auto"/>
                    <w:gridSpan w:val="2"/>
                    <w:tcBorders>
                      <w:bottom w:val="single" w:sz="4" w:space="0" w:color="auto"/>
                    </w:tcBorders>
                    <w:shd w:val="clear" w:color="auto" w:fill="auto"/>
                    <w:vAlign w:val="center"/>
                  </w:tcPr>
                  <w:p w14:paraId="484CB1FE" w14:textId="77777777" w:rsidR="00630A85" w:rsidRDefault="00630A85" w:rsidP="00754FF1">
                    <w:pPr>
                      <w:jc w:val="center"/>
                    </w:pPr>
                    <w:r>
                      <w:t>数量</w:t>
                    </w:r>
                  </w:p>
                </w:tc>
              </w:sdtContent>
            </w:sdt>
            <w:tc>
              <w:tcPr>
                <w:tcW w:w="0" w:type="auto"/>
                <w:vMerge/>
                <w:shd w:val="clear" w:color="auto" w:fill="auto"/>
                <w:vAlign w:val="center"/>
              </w:tcPr>
              <w:p w14:paraId="41553996" w14:textId="77777777" w:rsidR="00630A85" w:rsidRDefault="00630A85" w:rsidP="00754FF1">
                <w:pPr>
                  <w:jc w:val="center"/>
                </w:pPr>
              </w:p>
            </w:tc>
          </w:tr>
          <w:sdt>
            <w:sdtPr>
              <w:alias w:val="前十名股东持股情况"/>
              <w:tag w:val="_GBC_5fc8eaeeffc7456eb1a09687db3d4206"/>
              <w:id w:val="920998106"/>
              <w:lock w:val="sdtLocked"/>
              <w:placeholder>
                <w:docPart w:val="9BC1FB08826A41ACA2AA340B2D0EA559"/>
              </w:placeholder>
            </w:sdtPr>
            <w:sdtEndPr>
              <w:rPr>
                <w:color w:val="FF9900"/>
              </w:rPr>
            </w:sdtEndPr>
            <w:sdtContent>
              <w:tr w:rsidR="00630A85" w14:paraId="223E5024" w14:textId="77777777" w:rsidTr="00630A85">
                <w:trPr>
                  <w:cantSplit/>
                </w:trPr>
                <w:tc>
                  <w:tcPr>
                    <w:tcW w:w="0" w:type="auto"/>
                    <w:shd w:val="clear" w:color="auto" w:fill="auto"/>
                    <w:vAlign w:val="center"/>
                  </w:tcPr>
                  <w:p w14:paraId="7223E208" w14:textId="77777777" w:rsidR="00630A85" w:rsidRDefault="00630A85" w:rsidP="00754FF1">
                    <w:r w:rsidRPr="00F76657">
                      <w:rPr>
                        <w:rFonts w:hint="eastAsia"/>
                      </w:rPr>
                      <w:t>北京京城机电控股有限责任公司</w:t>
                    </w:r>
                  </w:p>
                </w:tc>
                <w:tc>
                  <w:tcPr>
                    <w:tcW w:w="0" w:type="auto"/>
                    <w:shd w:val="clear" w:color="auto" w:fill="auto"/>
                    <w:vAlign w:val="center"/>
                  </w:tcPr>
                  <w:p w14:paraId="65A34E01" w14:textId="77777777" w:rsidR="00630A85" w:rsidRPr="00F76657" w:rsidRDefault="00630A85" w:rsidP="00754FF1">
                    <w:pPr>
                      <w:jc w:val="right"/>
                    </w:pPr>
                    <w:r>
                      <w:rPr>
                        <w:rFonts w:hint="eastAsia"/>
                      </w:rPr>
                      <w:t>0</w:t>
                    </w:r>
                  </w:p>
                </w:tc>
                <w:tc>
                  <w:tcPr>
                    <w:tcW w:w="0" w:type="auto"/>
                    <w:shd w:val="clear" w:color="auto" w:fill="auto"/>
                    <w:vAlign w:val="center"/>
                  </w:tcPr>
                  <w:p w14:paraId="44F47B5E" w14:textId="77777777" w:rsidR="00630A85" w:rsidRDefault="00630A85" w:rsidP="00754FF1">
                    <w:pPr>
                      <w:jc w:val="right"/>
                    </w:pPr>
                    <w:r>
                      <w:t>245,735,052</w:t>
                    </w:r>
                  </w:p>
                </w:tc>
                <w:tc>
                  <w:tcPr>
                    <w:tcW w:w="0" w:type="auto"/>
                    <w:shd w:val="clear" w:color="auto" w:fill="auto"/>
                    <w:vAlign w:val="center"/>
                  </w:tcPr>
                  <w:p w14:paraId="722D9A6A" w14:textId="77777777" w:rsidR="00630A85" w:rsidRDefault="00630A85" w:rsidP="00754FF1">
                    <w:pPr>
                      <w:jc w:val="right"/>
                    </w:pPr>
                    <w:r w:rsidRPr="006C2E87">
                      <w:t>46.24%</w:t>
                    </w:r>
                  </w:p>
                </w:tc>
                <w:tc>
                  <w:tcPr>
                    <w:tcW w:w="1366" w:type="dxa"/>
                    <w:shd w:val="clear" w:color="auto" w:fill="auto"/>
                    <w:vAlign w:val="center"/>
                  </w:tcPr>
                  <w:p w14:paraId="5A89C978" w14:textId="77777777" w:rsidR="00630A85" w:rsidRDefault="00630A85" w:rsidP="00754FF1">
                    <w:pPr>
                      <w:jc w:val="right"/>
                    </w:pPr>
                    <w:r>
                      <w:t>63,000,000</w:t>
                    </w:r>
                  </w:p>
                </w:tc>
                <w:sdt>
                  <w:sdtPr>
                    <w:alias w:val="前十名股东持有股份状态"/>
                    <w:tag w:val="_GBC_d5194108b2a8481e94140819dbdc5afe"/>
                    <w:id w:val="-497656357"/>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887" w:type="dxa"/>
                        <w:shd w:val="clear" w:color="auto" w:fill="auto"/>
                        <w:vAlign w:val="center"/>
                      </w:tcPr>
                      <w:p w14:paraId="7302EF43" w14:textId="77777777" w:rsidR="00630A85" w:rsidRDefault="00630A85" w:rsidP="00754FF1">
                        <w:pPr>
                          <w:jc w:val="center"/>
                          <w:rPr>
                            <w:color w:val="FF9900"/>
                          </w:rPr>
                        </w:pPr>
                        <w:r>
                          <w:t>无</w:t>
                        </w:r>
                      </w:p>
                    </w:tc>
                  </w:sdtContent>
                </w:sdt>
                <w:tc>
                  <w:tcPr>
                    <w:tcW w:w="0" w:type="auto"/>
                    <w:gridSpan w:val="2"/>
                    <w:shd w:val="clear" w:color="auto" w:fill="auto"/>
                    <w:vAlign w:val="center"/>
                  </w:tcPr>
                  <w:p w14:paraId="52A1C20B" w14:textId="77777777" w:rsidR="00630A85" w:rsidRDefault="00630A85" w:rsidP="00754FF1">
                    <w:pPr>
                      <w:jc w:val="right"/>
                    </w:pPr>
                    <w:r>
                      <w:rPr>
                        <w:rFonts w:hint="eastAsia"/>
                      </w:rPr>
                      <w:t>0</w:t>
                    </w:r>
                  </w:p>
                </w:tc>
                <w:sdt>
                  <w:sdtPr>
                    <w:alias w:val="前十名股东的股东性质"/>
                    <w:tag w:val="_GBC_71380bc899eb4b9781e95e37e7a1e221"/>
                    <w:id w:val="1875319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vAlign w:val="center"/>
                      </w:tcPr>
                      <w:p w14:paraId="229DFEA2" w14:textId="77777777" w:rsidR="00630A85" w:rsidRDefault="00630A85" w:rsidP="00754FF1">
                        <w:pPr>
                          <w:rPr>
                            <w:color w:val="FF9900"/>
                          </w:rPr>
                        </w:pPr>
                        <w:r>
                          <w:t>国有法人</w:t>
                        </w:r>
                      </w:p>
                    </w:tc>
                  </w:sdtContent>
                </w:sdt>
              </w:tr>
            </w:sdtContent>
          </w:sdt>
          <w:sdt>
            <w:sdtPr>
              <w:alias w:val="前十名股东持股情况"/>
              <w:tag w:val="_GBC_5fc8eaeeffc7456eb1a09687db3d4206"/>
              <w:id w:val="-2121446684"/>
              <w:lock w:val="sdtLocked"/>
              <w:placeholder>
                <w:docPart w:val="DEFC5C94FB2848538E0A72AAAFC5438D"/>
              </w:placeholder>
            </w:sdtPr>
            <w:sdtEndPr>
              <w:rPr>
                <w:color w:val="FF9900"/>
              </w:rPr>
            </w:sdtEndPr>
            <w:sdtContent>
              <w:tr w:rsidR="00630A85" w14:paraId="2332F238" w14:textId="77777777" w:rsidTr="00630A85">
                <w:trPr>
                  <w:cantSplit/>
                </w:trPr>
                <w:tc>
                  <w:tcPr>
                    <w:tcW w:w="0" w:type="auto"/>
                    <w:shd w:val="clear" w:color="auto" w:fill="auto"/>
                    <w:vAlign w:val="center"/>
                  </w:tcPr>
                  <w:p w14:paraId="4B952CE6" w14:textId="77777777" w:rsidR="00630A85" w:rsidRDefault="00630A85" w:rsidP="00754FF1">
                    <w:r w:rsidRPr="006C2E87">
                      <w:t>HKSCC NOMINEES LIMITED</w:t>
                    </w:r>
                  </w:p>
                </w:tc>
                <w:tc>
                  <w:tcPr>
                    <w:tcW w:w="0" w:type="auto"/>
                    <w:shd w:val="clear" w:color="auto" w:fill="auto"/>
                    <w:vAlign w:val="center"/>
                  </w:tcPr>
                  <w:p w14:paraId="34E859C2" w14:textId="77777777" w:rsidR="00630A85" w:rsidRDefault="00630A85" w:rsidP="00754FF1">
                    <w:pPr>
                      <w:jc w:val="right"/>
                    </w:pPr>
                    <w:r>
                      <w:rPr>
                        <w:rFonts w:hint="eastAsia"/>
                      </w:rPr>
                      <w:t>0</w:t>
                    </w:r>
                  </w:p>
                </w:tc>
                <w:tc>
                  <w:tcPr>
                    <w:tcW w:w="0" w:type="auto"/>
                    <w:shd w:val="clear" w:color="auto" w:fill="auto"/>
                    <w:vAlign w:val="center"/>
                  </w:tcPr>
                  <w:p w14:paraId="50C83806" w14:textId="77777777" w:rsidR="00630A85" w:rsidRDefault="00630A85" w:rsidP="00754FF1">
                    <w:pPr>
                      <w:jc w:val="right"/>
                    </w:pPr>
                    <w:r>
                      <w:t>99,419,027</w:t>
                    </w:r>
                  </w:p>
                </w:tc>
                <w:tc>
                  <w:tcPr>
                    <w:tcW w:w="0" w:type="auto"/>
                    <w:shd w:val="clear" w:color="auto" w:fill="auto"/>
                    <w:vAlign w:val="center"/>
                  </w:tcPr>
                  <w:p w14:paraId="2C1A2223" w14:textId="77777777" w:rsidR="00630A85" w:rsidRDefault="00630A85" w:rsidP="00754FF1">
                    <w:pPr>
                      <w:jc w:val="right"/>
                    </w:pPr>
                    <w:r w:rsidRPr="006C2E87">
                      <w:t>18.71%</w:t>
                    </w:r>
                  </w:p>
                </w:tc>
                <w:tc>
                  <w:tcPr>
                    <w:tcW w:w="1366" w:type="dxa"/>
                    <w:shd w:val="clear" w:color="auto" w:fill="auto"/>
                    <w:vAlign w:val="center"/>
                  </w:tcPr>
                  <w:p w14:paraId="019C5809" w14:textId="77777777" w:rsidR="00630A85" w:rsidRDefault="00630A85" w:rsidP="00754FF1">
                    <w:pPr>
                      <w:jc w:val="right"/>
                    </w:pPr>
                    <w:r>
                      <w:rPr>
                        <w:rFonts w:hint="eastAsia"/>
                      </w:rPr>
                      <w:t>0</w:t>
                    </w:r>
                  </w:p>
                </w:tc>
                <w:sdt>
                  <w:sdtPr>
                    <w:alias w:val="前十名股东持有股份状态"/>
                    <w:tag w:val="_GBC_d5194108b2a8481e94140819dbdc5afe"/>
                    <w:id w:val="193353495"/>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887" w:type="dxa"/>
                        <w:shd w:val="clear" w:color="auto" w:fill="auto"/>
                        <w:vAlign w:val="center"/>
                      </w:tcPr>
                      <w:p w14:paraId="65E9F10A" w14:textId="0CAB1609" w:rsidR="00630A85" w:rsidRDefault="00CB2991" w:rsidP="00754FF1">
                        <w:pPr>
                          <w:jc w:val="center"/>
                          <w:rPr>
                            <w:color w:val="FF9900"/>
                          </w:rPr>
                        </w:pPr>
                        <w:r>
                          <w:t>未知</w:t>
                        </w:r>
                      </w:p>
                    </w:tc>
                  </w:sdtContent>
                </w:sdt>
                <w:tc>
                  <w:tcPr>
                    <w:tcW w:w="0" w:type="auto"/>
                    <w:gridSpan w:val="2"/>
                    <w:shd w:val="clear" w:color="auto" w:fill="auto"/>
                  </w:tcPr>
                  <w:p w14:paraId="5AD0E712" w14:textId="77777777" w:rsidR="00630A85" w:rsidRDefault="00630A85" w:rsidP="00754FF1">
                    <w:pPr>
                      <w:jc w:val="right"/>
                    </w:pPr>
                    <w:r w:rsidRPr="00CE40F1">
                      <w:t>0</w:t>
                    </w:r>
                  </w:p>
                </w:tc>
                <w:sdt>
                  <w:sdtPr>
                    <w:alias w:val="前十名股东的股东性质"/>
                    <w:tag w:val="_GBC_71380bc899eb4b9781e95e37e7a1e221"/>
                    <w:id w:val="172340488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vAlign w:val="center"/>
                      </w:tcPr>
                      <w:p w14:paraId="1B3D8C10" w14:textId="77777777" w:rsidR="00630A85" w:rsidRDefault="00630A85" w:rsidP="00754FF1">
                        <w:pPr>
                          <w:rPr>
                            <w:color w:val="FF9900"/>
                          </w:rPr>
                        </w:pPr>
                        <w:r>
                          <w:t>未知</w:t>
                        </w:r>
                      </w:p>
                    </w:tc>
                  </w:sdtContent>
                </w:sdt>
              </w:tr>
            </w:sdtContent>
          </w:sdt>
          <w:sdt>
            <w:sdtPr>
              <w:alias w:val="前十名股东持股情况"/>
              <w:tag w:val="_GBC_5fc8eaeeffc7456eb1a09687db3d4206"/>
              <w:id w:val="-1835058044"/>
              <w:lock w:val="sdtLocked"/>
              <w:placeholder>
                <w:docPart w:val="AB2DADDA32474C0897815D4B78071FB7"/>
              </w:placeholder>
            </w:sdtPr>
            <w:sdtEndPr>
              <w:rPr>
                <w:color w:val="FF9900"/>
              </w:rPr>
            </w:sdtEndPr>
            <w:sdtContent>
              <w:tr w:rsidR="00630A85" w14:paraId="6A5FF90D" w14:textId="77777777" w:rsidTr="00630A85">
                <w:trPr>
                  <w:cantSplit/>
                </w:trPr>
                <w:tc>
                  <w:tcPr>
                    <w:tcW w:w="0" w:type="auto"/>
                    <w:shd w:val="clear" w:color="auto" w:fill="auto"/>
                    <w:vAlign w:val="center"/>
                  </w:tcPr>
                  <w:p w14:paraId="74830EDB" w14:textId="77777777" w:rsidR="00630A85" w:rsidRDefault="00630A85" w:rsidP="00754FF1">
                    <w:r>
                      <w:t>李红</w:t>
                    </w:r>
                  </w:p>
                </w:tc>
                <w:tc>
                  <w:tcPr>
                    <w:tcW w:w="0" w:type="auto"/>
                    <w:shd w:val="clear" w:color="auto" w:fill="auto"/>
                    <w:vAlign w:val="center"/>
                  </w:tcPr>
                  <w:p w14:paraId="62DDD075" w14:textId="77777777" w:rsidR="00630A85" w:rsidRDefault="00630A85" w:rsidP="00754FF1">
                    <w:pPr>
                      <w:jc w:val="right"/>
                    </w:pPr>
                    <w:r>
                      <w:t>19,099,566</w:t>
                    </w:r>
                  </w:p>
                </w:tc>
                <w:tc>
                  <w:tcPr>
                    <w:tcW w:w="0" w:type="auto"/>
                    <w:shd w:val="clear" w:color="auto" w:fill="auto"/>
                    <w:vAlign w:val="center"/>
                  </w:tcPr>
                  <w:p w14:paraId="7292FDBB" w14:textId="77777777" w:rsidR="00630A85" w:rsidRDefault="00630A85" w:rsidP="00754FF1">
                    <w:pPr>
                      <w:jc w:val="right"/>
                    </w:pPr>
                    <w:r>
                      <w:t>19,099,566</w:t>
                    </w:r>
                  </w:p>
                </w:tc>
                <w:tc>
                  <w:tcPr>
                    <w:tcW w:w="0" w:type="auto"/>
                    <w:shd w:val="clear" w:color="auto" w:fill="auto"/>
                    <w:vAlign w:val="center"/>
                  </w:tcPr>
                  <w:p w14:paraId="0C1CD7FD" w14:textId="77777777" w:rsidR="00630A85" w:rsidRDefault="00630A85" w:rsidP="00754FF1">
                    <w:pPr>
                      <w:jc w:val="right"/>
                    </w:pPr>
                    <w:r>
                      <w:t>3.59%</w:t>
                    </w:r>
                  </w:p>
                </w:tc>
                <w:tc>
                  <w:tcPr>
                    <w:tcW w:w="1366" w:type="dxa"/>
                    <w:shd w:val="clear" w:color="auto" w:fill="auto"/>
                    <w:vAlign w:val="center"/>
                  </w:tcPr>
                  <w:p w14:paraId="4996AB7F" w14:textId="77777777" w:rsidR="00630A85" w:rsidRDefault="00630A85" w:rsidP="00754FF1">
                    <w:pPr>
                      <w:jc w:val="right"/>
                    </w:pPr>
                    <w:r>
                      <w:t>19,099,566</w:t>
                    </w:r>
                  </w:p>
                </w:tc>
                <w:sdt>
                  <w:sdtPr>
                    <w:rPr>
                      <w:rStyle w:val="11"/>
                      <w:rFonts w:asciiTheme="minorEastAsia" w:eastAsiaTheme="minorEastAsia" w:hAnsiTheme="minorEastAsia"/>
                      <w:b w:val="0"/>
                      <w:bCs/>
                      <w:sz w:val="21"/>
                      <w:szCs w:val="32"/>
                    </w:rPr>
                    <w:alias w:val="前十名股东持有股份状态"/>
                    <w:tag w:val="_GBC_d5194108b2a8481e94140819dbdc5afe"/>
                    <w:id w:val="1393775784"/>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887" w:type="dxa"/>
                        <w:shd w:val="clear" w:color="auto" w:fill="auto"/>
                        <w:vAlign w:val="center"/>
                      </w:tcPr>
                      <w:p w14:paraId="343E15E2" w14:textId="77777777" w:rsidR="00630A85" w:rsidRDefault="00630A85" w:rsidP="00754FF1">
                        <w:pPr>
                          <w:jc w:val="center"/>
                          <w:rPr>
                            <w:color w:val="FF9900"/>
                          </w:rPr>
                        </w:pPr>
                        <w:r w:rsidRPr="006C2E87">
                          <w:rPr>
                            <w:rStyle w:val="11"/>
                            <w:rFonts w:asciiTheme="minorEastAsia" w:eastAsiaTheme="minorEastAsia" w:hAnsiTheme="minorEastAsia"/>
                            <w:b w:val="0"/>
                            <w:bCs/>
                            <w:sz w:val="21"/>
                            <w:szCs w:val="32"/>
                          </w:rPr>
                          <w:t>无</w:t>
                        </w:r>
                      </w:p>
                    </w:tc>
                  </w:sdtContent>
                </w:sdt>
                <w:tc>
                  <w:tcPr>
                    <w:tcW w:w="0" w:type="auto"/>
                    <w:gridSpan w:val="2"/>
                    <w:shd w:val="clear" w:color="auto" w:fill="auto"/>
                  </w:tcPr>
                  <w:p w14:paraId="4CDA4469" w14:textId="77777777" w:rsidR="00630A85" w:rsidRDefault="00630A85" w:rsidP="00754FF1">
                    <w:pPr>
                      <w:jc w:val="right"/>
                    </w:pPr>
                    <w:r w:rsidRPr="00CE40F1">
                      <w:t>0</w:t>
                    </w:r>
                  </w:p>
                </w:tc>
                <w:sdt>
                  <w:sdtPr>
                    <w:alias w:val="前十名股东的股东性质"/>
                    <w:tag w:val="_GBC_71380bc899eb4b9781e95e37e7a1e221"/>
                    <w:id w:val="-5816844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vAlign w:val="center"/>
                      </w:tcPr>
                      <w:p w14:paraId="6C7F4AA8" w14:textId="77777777" w:rsidR="00630A85" w:rsidRDefault="00630A85" w:rsidP="00754FF1">
                        <w:pPr>
                          <w:rPr>
                            <w:color w:val="FF9900"/>
                          </w:rPr>
                        </w:pPr>
                        <w:r>
                          <w:t>境内自然人</w:t>
                        </w:r>
                      </w:p>
                    </w:tc>
                  </w:sdtContent>
                </w:sdt>
              </w:tr>
            </w:sdtContent>
          </w:sdt>
          <w:sdt>
            <w:sdtPr>
              <w:alias w:val="前十名股东持股情况"/>
              <w:tag w:val="_GBC_5fc8eaeeffc7456eb1a09687db3d4206"/>
              <w:id w:val="-1685821717"/>
              <w:lock w:val="sdtLocked"/>
              <w:placeholder>
                <w:docPart w:val="AB2DADDA32474C0897815D4B78071FB7"/>
              </w:placeholder>
            </w:sdtPr>
            <w:sdtEndPr>
              <w:rPr>
                <w:color w:val="FF9900"/>
              </w:rPr>
            </w:sdtEndPr>
            <w:sdtContent>
              <w:tr w:rsidR="00630A85" w14:paraId="3E490D19" w14:textId="77777777" w:rsidTr="00630A85">
                <w:trPr>
                  <w:cantSplit/>
                </w:trPr>
                <w:tc>
                  <w:tcPr>
                    <w:tcW w:w="0" w:type="auto"/>
                    <w:shd w:val="clear" w:color="auto" w:fill="auto"/>
                    <w:vAlign w:val="center"/>
                  </w:tcPr>
                  <w:p w14:paraId="7EE268D2" w14:textId="77777777" w:rsidR="00630A85" w:rsidRDefault="00630A85" w:rsidP="00754FF1">
                    <w:r>
                      <w:t>赵庆</w:t>
                    </w:r>
                  </w:p>
                </w:tc>
                <w:tc>
                  <w:tcPr>
                    <w:tcW w:w="0" w:type="auto"/>
                    <w:shd w:val="clear" w:color="auto" w:fill="auto"/>
                    <w:vAlign w:val="center"/>
                  </w:tcPr>
                  <w:p w14:paraId="4EDC3F38" w14:textId="77777777" w:rsidR="00630A85" w:rsidRDefault="00630A85" w:rsidP="00754FF1">
                    <w:pPr>
                      <w:jc w:val="right"/>
                    </w:pPr>
                    <w:r>
                      <w:t>6,540,785</w:t>
                    </w:r>
                  </w:p>
                </w:tc>
                <w:tc>
                  <w:tcPr>
                    <w:tcW w:w="0" w:type="auto"/>
                    <w:shd w:val="clear" w:color="auto" w:fill="auto"/>
                    <w:vAlign w:val="center"/>
                  </w:tcPr>
                  <w:p w14:paraId="727215CA" w14:textId="77777777" w:rsidR="00630A85" w:rsidRDefault="00630A85" w:rsidP="00754FF1">
                    <w:pPr>
                      <w:jc w:val="right"/>
                    </w:pPr>
                    <w:r>
                      <w:t>6,540,785</w:t>
                    </w:r>
                  </w:p>
                </w:tc>
                <w:tc>
                  <w:tcPr>
                    <w:tcW w:w="0" w:type="auto"/>
                    <w:shd w:val="clear" w:color="auto" w:fill="auto"/>
                    <w:vAlign w:val="center"/>
                  </w:tcPr>
                  <w:p w14:paraId="1DBAED68" w14:textId="77777777" w:rsidR="00630A85" w:rsidRDefault="00630A85" w:rsidP="00754FF1">
                    <w:pPr>
                      <w:jc w:val="right"/>
                    </w:pPr>
                    <w:r>
                      <w:t>1.23%</w:t>
                    </w:r>
                  </w:p>
                </w:tc>
                <w:tc>
                  <w:tcPr>
                    <w:tcW w:w="1366" w:type="dxa"/>
                    <w:shd w:val="clear" w:color="auto" w:fill="auto"/>
                    <w:vAlign w:val="center"/>
                  </w:tcPr>
                  <w:p w14:paraId="27326E8C" w14:textId="77777777" w:rsidR="00630A85" w:rsidRDefault="00630A85" w:rsidP="00754FF1">
                    <w:pPr>
                      <w:jc w:val="right"/>
                    </w:pPr>
                    <w:r>
                      <w:t>6,540,785</w:t>
                    </w:r>
                  </w:p>
                </w:tc>
                <w:sdt>
                  <w:sdtPr>
                    <w:alias w:val="前十名股东持有股份状态"/>
                    <w:tag w:val="_GBC_d5194108b2a8481e94140819dbdc5afe"/>
                    <w:id w:val="-642199231"/>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887" w:type="dxa"/>
                        <w:shd w:val="clear" w:color="auto" w:fill="auto"/>
                        <w:vAlign w:val="center"/>
                      </w:tcPr>
                      <w:p w14:paraId="54C7BA70" w14:textId="77777777" w:rsidR="00630A85" w:rsidRDefault="00630A85" w:rsidP="00754FF1">
                        <w:pPr>
                          <w:jc w:val="center"/>
                          <w:rPr>
                            <w:color w:val="FF9900"/>
                          </w:rPr>
                        </w:pPr>
                        <w:r>
                          <w:t>无</w:t>
                        </w:r>
                      </w:p>
                    </w:tc>
                  </w:sdtContent>
                </w:sdt>
                <w:tc>
                  <w:tcPr>
                    <w:tcW w:w="0" w:type="auto"/>
                    <w:gridSpan w:val="2"/>
                    <w:shd w:val="clear" w:color="auto" w:fill="auto"/>
                  </w:tcPr>
                  <w:p w14:paraId="0D4842C4" w14:textId="77777777" w:rsidR="00630A85" w:rsidRDefault="00630A85" w:rsidP="00754FF1">
                    <w:pPr>
                      <w:jc w:val="right"/>
                    </w:pPr>
                    <w:r w:rsidRPr="00CE40F1">
                      <w:t>0</w:t>
                    </w:r>
                  </w:p>
                </w:tc>
                <w:sdt>
                  <w:sdtPr>
                    <w:alias w:val="前十名股东的股东性质"/>
                    <w:tag w:val="_GBC_71380bc899eb4b9781e95e37e7a1e221"/>
                    <w:id w:val="23197799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vAlign w:val="center"/>
                      </w:tcPr>
                      <w:p w14:paraId="28361825" w14:textId="77777777" w:rsidR="00630A85" w:rsidRDefault="00630A85" w:rsidP="00754FF1">
                        <w:pPr>
                          <w:rPr>
                            <w:color w:val="FF9900"/>
                          </w:rPr>
                        </w:pPr>
                        <w:r>
                          <w:t>境内自然人</w:t>
                        </w:r>
                      </w:p>
                    </w:tc>
                  </w:sdtContent>
                </w:sdt>
              </w:tr>
            </w:sdtContent>
          </w:sdt>
          <w:sdt>
            <w:sdtPr>
              <w:alias w:val="前十名股东持股情况"/>
              <w:tag w:val="_GBC_5fc8eaeeffc7456eb1a09687db3d4206"/>
              <w:id w:val="-1313026402"/>
              <w:lock w:val="sdtLocked"/>
              <w:placeholder>
                <w:docPart w:val="AB2DADDA32474C0897815D4B78071FB7"/>
              </w:placeholder>
            </w:sdtPr>
            <w:sdtEndPr>
              <w:rPr>
                <w:color w:val="FF9900"/>
              </w:rPr>
            </w:sdtEndPr>
            <w:sdtContent>
              <w:tr w:rsidR="00630A85" w14:paraId="7FD7DA24" w14:textId="77777777" w:rsidTr="00630A85">
                <w:trPr>
                  <w:cantSplit/>
                </w:trPr>
                <w:tc>
                  <w:tcPr>
                    <w:tcW w:w="0" w:type="auto"/>
                    <w:shd w:val="clear" w:color="auto" w:fill="auto"/>
                    <w:vAlign w:val="center"/>
                  </w:tcPr>
                  <w:p w14:paraId="138840C4" w14:textId="77777777" w:rsidR="00630A85" w:rsidRDefault="00630A85" w:rsidP="00754FF1">
                    <w:r>
                      <w:t>杨平</w:t>
                    </w:r>
                  </w:p>
                </w:tc>
                <w:tc>
                  <w:tcPr>
                    <w:tcW w:w="0" w:type="auto"/>
                    <w:shd w:val="clear" w:color="auto" w:fill="auto"/>
                    <w:vAlign w:val="center"/>
                  </w:tcPr>
                  <w:p w14:paraId="6D295A05" w14:textId="77777777" w:rsidR="00630A85" w:rsidRDefault="00630A85" w:rsidP="00754FF1">
                    <w:pPr>
                      <w:jc w:val="right"/>
                    </w:pPr>
                    <w:r>
                      <w:t>5,405,865</w:t>
                    </w:r>
                  </w:p>
                </w:tc>
                <w:tc>
                  <w:tcPr>
                    <w:tcW w:w="0" w:type="auto"/>
                    <w:shd w:val="clear" w:color="auto" w:fill="auto"/>
                    <w:vAlign w:val="center"/>
                  </w:tcPr>
                  <w:p w14:paraId="666F6235" w14:textId="77777777" w:rsidR="00630A85" w:rsidRDefault="00630A85" w:rsidP="00754FF1">
                    <w:pPr>
                      <w:jc w:val="right"/>
                    </w:pPr>
                    <w:r>
                      <w:t>5,405,865</w:t>
                    </w:r>
                  </w:p>
                </w:tc>
                <w:tc>
                  <w:tcPr>
                    <w:tcW w:w="0" w:type="auto"/>
                    <w:shd w:val="clear" w:color="auto" w:fill="auto"/>
                    <w:vAlign w:val="center"/>
                  </w:tcPr>
                  <w:p w14:paraId="5A1776C6" w14:textId="77777777" w:rsidR="00630A85" w:rsidRDefault="00630A85" w:rsidP="00754FF1">
                    <w:pPr>
                      <w:jc w:val="right"/>
                    </w:pPr>
                    <w:r>
                      <w:t>1.02%</w:t>
                    </w:r>
                  </w:p>
                </w:tc>
                <w:tc>
                  <w:tcPr>
                    <w:tcW w:w="1366" w:type="dxa"/>
                    <w:shd w:val="clear" w:color="auto" w:fill="auto"/>
                    <w:vAlign w:val="center"/>
                  </w:tcPr>
                  <w:p w14:paraId="51347CDE" w14:textId="77777777" w:rsidR="00630A85" w:rsidRDefault="00630A85" w:rsidP="00754FF1">
                    <w:pPr>
                      <w:jc w:val="right"/>
                    </w:pPr>
                    <w:r>
                      <w:t>5,405,865</w:t>
                    </w:r>
                  </w:p>
                </w:tc>
                <w:sdt>
                  <w:sdtPr>
                    <w:alias w:val="前十名股东持有股份状态"/>
                    <w:tag w:val="_GBC_d5194108b2a8481e94140819dbdc5afe"/>
                    <w:id w:val="-1629620596"/>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887" w:type="dxa"/>
                        <w:shd w:val="clear" w:color="auto" w:fill="auto"/>
                        <w:vAlign w:val="center"/>
                      </w:tcPr>
                      <w:p w14:paraId="65A742E9" w14:textId="77777777" w:rsidR="00630A85" w:rsidRDefault="00630A85" w:rsidP="00754FF1">
                        <w:pPr>
                          <w:jc w:val="center"/>
                          <w:rPr>
                            <w:color w:val="FF9900"/>
                          </w:rPr>
                        </w:pPr>
                        <w:r>
                          <w:t>无</w:t>
                        </w:r>
                      </w:p>
                    </w:tc>
                  </w:sdtContent>
                </w:sdt>
                <w:tc>
                  <w:tcPr>
                    <w:tcW w:w="0" w:type="auto"/>
                    <w:gridSpan w:val="2"/>
                    <w:shd w:val="clear" w:color="auto" w:fill="auto"/>
                  </w:tcPr>
                  <w:p w14:paraId="5CBEE4EC" w14:textId="77777777" w:rsidR="00630A85" w:rsidRDefault="00630A85" w:rsidP="00754FF1">
                    <w:pPr>
                      <w:jc w:val="right"/>
                    </w:pPr>
                    <w:r w:rsidRPr="00CE40F1">
                      <w:t>0</w:t>
                    </w:r>
                  </w:p>
                </w:tc>
                <w:sdt>
                  <w:sdtPr>
                    <w:alias w:val="前十名股东的股东性质"/>
                    <w:tag w:val="_GBC_71380bc899eb4b9781e95e37e7a1e221"/>
                    <w:id w:val="-125203543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vAlign w:val="center"/>
                      </w:tcPr>
                      <w:p w14:paraId="22610A60" w14:textId="77777777" w:rsidR="00630A85" w:rsidRDefault="00630A85" w:rsidP="00754FF1">
                        <w:pPr>
                          <w:rPr>
                            <w:color w:val="FF9900"/>
                          </w:rPr>
                        </w:pPr>
                        <w:r>
                          <w:t>境内自然人</w:t>
                        </w:r>
                      </w:p>
                    </w:tc>
                  </w:sdtContent>
                </w:sdt>
              </w:tr>
            </w:sdtContent>
          </w:sdt>
          <w:sdt>
            <w:sdtPr>
              <w:alias w:val="前十名股东持股情况"/>
              <w:tag w:val="_GBC_5fc8eaeeffc7456eb1a09687db3d4206"/>
              <w:id w:val="202143892"/>
              <w:lock w:val="sdtLocked"/>
              <w:placeholder>
                <w:docPart w:val="AB2DADDA32474C0897815D4B78071FB7"/>
              </w:placeholder>
            </w:sdtPr>
            <w:sdtEndPr>
              <w:rPr>
                <w:color w:val="FF9900"/>
              </w:rPr>
            </w:sdtEndPr>
            <w:sdtContent>
              <w:tr w:rsidR="00630A85" w14:paraId="608FAFF4" w14:textId="77777777" w:rsidTr="00630A85">
                <w:trPr>
                  <w:cantSplit/>
                </w:trPr>
                <w:tc>
                  <w:tcPr>
                    <w:tcW w:w="0" w:type="auto"/>
                    <w:shd w:val="clear" w:color="auto" w:fill="auto"/>
                    <w:vAlign w:val="center"/>
                  </w:tcPr>
                  <w:p w14:paraId="16D88C0B" w14:textId="77777777" w:rsidR="00630A85" w:rsidRDefault="00630A85" w:rsidP="00754FF1">
                    <w:r>
                      <w:t>青岛艾特诺经济信息咨询有限公司</w:t>
                    </w:r>
                  </w:p>
                </w:tc>
                <w:tc>
                  <w:tcPr>
                    <w:tcW w:w="0" w:type="auto"/>
                    <w:shd w:val="clear" w:color="auto" w:fill="auto"/>
                    <w:vAlign w:val="center"/>
                  </w:tcPr>
                  <w:p w14:paraId="0C814A4E" w14:textId="77777777" w:rsidR="00630A85" w:rsidRDefault="00630A85" w:rsidP="00754FF1">
                    <w:pPr>
                      <w:jc w:val="right"/>
                    </w:pPr>
                    <w:r>
                      <w:t>4,686,960</w:t>
                    </w:r>
                  </w:p>
                </w:tc>
                <w:tc>
                  <w:tcPr>
                    <w:tcW w:w="0" w:type="auto"/>
                    <w:shd w:val="clear" w:color="auto" w:fill="auto"/>
                    <w:vAlign w:val="center"/>
                  </w:tcPr>
                  <w:p w14:paraId="570C50AD" w14:textId="77777777" w:rsidR="00630A85" w:rsidRDefault="00630A85" w:rsidP="00754FF1">
                    <w:pPr>
                      <w:jc w:val="right"/>
                    </w:pPr>
                    <w:r>
                      <w:t>4,686,960</w:t>
                    </w:r>
                  </w:p>
                </w:tc>
                <w:tc>
                  <w:tcPr>
                    <w:tcW w:w="0" w:type="auto"/>
                    <w:shd w:val="clear" w:color="auto" w:fill="auto"/>
                    <w:vAlign w:val="center"/>
                  </w:tcPr>
                  <w:p w14:paraId="0E7FDB7C" w14:textId="77777777" w:rsidR="00630A85" w:rsidRDefault="00630A85" w:rsidP="00754FF1">
                    <w:pPr>
                      <w:jc w:val="right"/>
                    </w:pPr>
                    <w:r>
                      <w:t>0.88%</w:t>
                    </w:r>
                  </w:p>
                </w:tc>
                <w:tc>
                  <w:tcPr>
                    <w:tcW w:w="1366" w:type="dxa"/>
                    <w:shd w:val="clear" w:color="auto" w:fill="auto"/>
                    <w:vAlign w:val="center"/>
                  </w:tcPr>
                  <w:p w14:paraId="5A13E755" w14:textId="77777777" w:rsidR="00630A85" w:rsidRDefault="00630A85" w:rsidP="00754FF1">
                    <w:pPr>
                      <w:jc w:val="right"/>
                    </w:pPr>
                    <w:r>
                      <w:t>4,686,960</w:t>
                    </w:r>
                  </w:p>
                </w:tc>
                <w:sdt>
                  <w:sdtPr>
                    <w:alias w:val="前十名股东持有股份状态"/>
                    <w:tag w:val="_GBC_d5194108b2a8481e94140819dbdc5afe"/>
                    <w:id w:val="-311941257"/>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887" w:type="dxa"/>
                        <w:shd w:val="clear" w:color="auto" w:fill="auto"/>
                        <w:vAlign w:val="center"/>
                      </w:tcPr>
                      <w:p w14:paraId="489E8610" w14:textId="77777777" w:rsidR="00630A85" w:rsidRDefault="00630A85" w:rsidP="00754FF1">
                        <w:pPr>
                          <w:jc w:val="center"/>
                          <w:rPr>
                            <w:color w:val="FF9900"/>
                          </w:rPr>
                        </w:pPr>
                        <w:r>
                          <w:t>无</w:t>
                        </w:r>
                      </w:p>
                    </w:tc>
                  </w:sdtContent>
                </w:sdt>
                <w:tc>
                  <w:tcPr>
                    <w:tcW w:w="0" w:type="auto"/>
                    <w:gridSpan w:val="2"/>
                    <w:shd w:val="clear" w:color="auto" w:fill="auto"/>
                  </w:tcPr>
                  <w:p w14:paraId="0489FA05" w14:textId="77777777" w:rsidR="00630A85" w:rsidRDefault="00630A85" w:rsidP="00754FF1">
                    <w:pPr>
                      <w:jc w:val="right"/>
                    </w:pPr>
                    <w:r w:rsidRPr="00CE40F1">
                      <w:t>0</w:t>
                    </w:r>
                  </w:p>
                </w:tc>
                <w:sdt>
                  <w:sdtPr>
                    <w:alias w:val="前十名股东的股东性质"/>
                    <w:tag w:val="_GBC_71380bc899eb4b9781e95e37e7a1e221"/>
                    <w:id w:val="120398014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vAlign w:val="center"/>
                      </w:tcPr>
                      <w:p w14:paraId="3C493C00" w14:textId="77777777" w:rsidR="00630A85" w:rsidRDefault="00630A85" w:rsidP="00754FF1">
                        <w:pPr>
                          <w:rPr>
                            <w:color w:val="FF9900"/>
                          </w:rPr>
                        </w:pPr>
                        <w:r>
                          <w:t>境内非国有法人</w:t>
                        </w:r>
                      </w:p>
                    </w:tc>
                  </w:sdtContent>
                </w:sdt>
              </w:tr>
            </w:sdtContent>
          </w:sdt>
          <w:sdt>
            <w:sdtPr>
              <w:alias w:val="前十名股东持股情况"/>
              <w:tag w:val="_GBC_5fc8eaeeffc7456eb1a09687db3d4206"/>
              <w:id w:val="-1088919134"/>
              <w:lock w:val="sdtLocked"/>
              <w:placeholder>
                <w:docPart w:val="AB2DADDA32474C0897815D4B78071FB7"/>
              </w:placeholder>
            </w:sdtPr>
            <w:sdtEndPr>
              <w:rPr>
                <w:color w:val="FF9900"/>
              </w:rPr>
            </w:sdtEndPr>
            <w:sdtContent>
              <w:tr w:rsidR="00630A85" w14:paraId="75617992" w14:textId="77777777" w:rsidTr="00630A85">
                <w:trPr>
                  <w:cantSplit/>
                </w:trPr>
                <w:tc>
                  <w:tcPr>
                    <w:tcW w:w="0" w:type="auto"/>
                    <w:shd w:val="clear" w:color="auto" w:fill="auto"/>
                    <w:vAlign w:val="center"/>
                  </w:tcPr>
                  <w:p w14:paraId="035E0953" w14:textId="77777777" w:rsidR="00630A85" w:rsidRDefault="00630A85" w:rsidP="00754FF1">
                    <w:r>
                      <w:t>王晓晖</w:t>
                    </w:r>
                  </w:p>
                </w:tc>
                <w:tc>
                  <w:tcPr>
                    <w:tcW w:w="0" w:type="auto"/>
                    <w:shd w:val="clear" w:color="auto" w:fill="auto"/>
                    <w:vAlign w:val="center"/>
                  </w:tcPr>
                  <w:p w14:paraId="499854EC" w14:textId="77777777" w:rsidR="00630A85" w:rsidRDefault="00630A85" w:rsidP="00754FF1">
                    <w:pPr>
                      <w:jc w:val="right"/>
                    </w:pPr>
                    <w:r>
                      <w:t>4,039,404</w:t>
                    </w:r>
                  </w:p>
                </w:tc>
                <w:tc>
                  <w:tcPr>
                    <w:tcW w:w="0" w:type="auto"/>
                    <w:shd w:val="clear" w:color="auto" w:fill="auto"/>
                    <w:vAlign w:val="center"/>
                  </w:tcPr>
                  <w:p w14:paraId="73FEBC2C" w14:textId="77777777" w:rsidR="00630A85" w:rsidRDefault="00630A85" w:rsidP="00754FF1">
                    <w:pPr>
                      <w:jc w:val="right"/>
                    </w:pPr>
                    <w:r>
                      <w:t>4,039,404</w:t>
                    </w:r>
                  </w:p>
                </w:tc>
                <w:tc>
                  <w:tcPr>
                    <w:tcW w:w="0" w:type="auto"/>
                    <w:shd w:val="clear" w:color="auto" w:fill="auto"/>
                    <w:vAlign w:val="center"/>
                  </w:tcPr>
                  <w:p w14:paraId="0E85C70B" w14:textId="77777777" w:rsidR="00630A85" w:rsidRDefault="00630A85" w:rsidP="00754FF1">
                    <w:pPr>
                      <w:jc w:val="right"/>
                    </w:pPr>
                    <w:r>
                      <w:t>0.76%</w:t>
                    </w:r>
                  </w:p>
                </w:tc>
                <w:tc>
                  <w:tcPr>
                    <w:tcW w:w="1366" w:type="dxa"/>
                    <w:shd w:val="clear" w:color="auto" w:fill="auto"/>
                    <w:vAlign w:val="center"/>
                  </w:tcPr>
                  <w:p w14:paraId="3D31A991" w14:textId="77777777" w:rsidR="00630A85" w:rsidRDefault="00630A85" w:rsidP="00754FF1">
                    <w:pPr>
                      <w:jc w:val="right"/>
                    </w:pPr>
                    <w:r>
                      <w:t>4,039,404</w:t>
                    </w:r>
                  </w:p>
                </w:tc>
                <w:sdt>
                  <w:sdtPr>
                    <w:alias w:val="前十名股东持有股份状态"/>
                    <w:tag w:val="_GBC_d5194108b2a8481e94140819dbdc5afe"/>
                    <w:id w:val="392854655"/>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887" w:type="dxa"/>
                        <w:shd w:val="clear" w:color="auto" w:fill="auto"/>
                        <w:vAlign w:val="center"/>
                      </w:tcPr>
                      <w:p w14:paraId="3542FED6" w14:textId="77777777" w:rsidR="00630A85" w:rsidRDefault="00630A85" w:rsidP="00754FF1">
                        <w:pPr>
                          <w:jc w:val="center"/>
                          <w:rPr>
                            <w:color w:val="FF9900"/>
                          </w:rPr>
                        </w:pPr>
                        <w:r>
                          <w:t>无</w:t>
                        </w:r>
                      </w:p>
                    </w:tc>
                  </w:sdtContent>
                </w:sdt>
                <w:tc>
                  <w:tcPr>
                    <w:tcW w:w="0" w:type="auto"/>
                    <w:gridSpan w:val="2"/>
                    <w:shd w:val="clear" w:color="auto" w:fill="auto"/>
                  </w:tcPr>
                  <w:p w14:paraId="66372571" w14:textId="77777777" w:rsidR="00630A85" w:rsidRDefault="00630A85" w:rsidP="00754FF1">
                    <w:pPr>
                      <w:jc w:val="right"/>
                    </w:pPr>
                    <w:r w:rsidRPr="00CE40F1">
                      <w:t>0</w:t>
                    </w:r>
                  </w:p>
                </w:tc>
                <w:sdt>
                  <w:sdtPr>
                    <w:alias w:val="前十名股东的股东性质"/>
                    <w:tag w:val="_GBC_71380bc899eb4b9781e95e37e7a1e221"/>
                    <w:id w:val="163606848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vAlign w:val="center"/>
                      </w:tcPr>
                      <w:p w14:paraId="6CA447C0" w14:textId="77777777" w:rsidR="00630A85" w:rsidRDefault="00630A85" w:rsidP="00754FF1">
                        <w:pPr>
                          <w:rPr>
                            <w:color w:val="FF9900"/>
                          </w:rPr>
                        </w:pPr>
                        <w:r>
                          <w:t>境内自然人</w:t>
                        </w:r>
                      </w:p>
                    </w:tc>
                  </w:sdtContent>
                </w:sdt>
              </w:tr>
            </w:sdtContent>
          </w:sdt>
          <w:sdt>
            <w:sdtPr>
              <w:alias w:val="前十名股东持股情况"/>
              <w:tag w:val="_GBC_5fc8eaeeffc7456eb1a09687db3d4206"/>
              <w:id w:val="964928731"/>
              <w:lock w:val="sdtLocked"/>
              <w:placeholder>
                <w:docPart w:val="AB2DADDA32474C0897815D4B78071FB7"/>
              </w:placeholder>
            </w:sdtPr>
            <w:sdtEndPr>
              <w:rPr>
                <w:color w:val="FF9900"/>
              </w:rPr>
            </w:sdtEndPr>
            <w:sdtContent>
              <w:tr w:rsidR="00630A85" w14:paraId="5023A40B" w14:textId="77777777" w:rsidTr="00630A85">
                <w:trPr>
                  <w:cantSplit/>
                </w:trPr>
                <w:tc>
                  <w:tcPr>
                    <w:tcW w:w="0" w:type="auto"/>
                    <w:shd w:val="clear" w:color="auto" w:fill="auto"/>
                    <w:vAlign w:val="center"/>
                  </w:tcPr>
                  <w:p w14:paraId="3781DABD" w14:textId="77777777" w:rsidR="00630A85" w:rsidRDefault="00630A85" w:rsidP="00754FF1">
                    <w:r>
                      <w:t>夏涛</w:t>
                    </w:r>
                  </w:p>
                </w:tc>
                <w:tc>
                  <w:tcPr>
                    <w:tcW w:w="0" w:type="auto"/>
                    <w:shd w:val="clear" w:color="auto" w:fill="auto"/>
                    <w:vAlign w:val="center"/>
                  </w:tcPr>
                  <w:p w14:paraId="0BB15284" w14:textId="77777777" w:rsidR="00630A85" w:rsidRDefault="00630A85" w:rsidP="00754FF1">
                    <w:pPr>
                      <w:jc w:val="right"/>
                    </w:pPr>
                    <w:r>
                      <w:t>2,015,123</w:t>
                    </w:r>
                  </w:p>
                </w:tc>
                <w:tc>
                  <w:tcPr>
                    <w:tcW w:w="0" w:type="auto"/>
                    <w:shd w:val="clear" w:color="auto" w:fill="auto"/>
                    <w:vAlign w:val="center"/>
                  </w:tcPr>
                  <w:p w14:paraId="2CB73ADE" w14:textId="77777777" w:rsidR="00630A85" w:rsidRDefault="00630A85" w:rsidP="00754FF1">
                    <w:pPr>
                      <w:jc w:val="right"/>
                    </w:pPr>
                    <w:r>
                      <w:t>2,015,123</w:t>
                    </w:r>
                  </w:p>
                </w:tc>
                <w:tc>
                  <w:tcPr>
                    <w:tcW w:w="0" w:type="auto"/>
                    <w:shd w:val="clear" w:color="auto" w:fill="auto"/>
                    <w:vAlign w:val="center"/>
                  </w:tcPr>
                  <w:p w14:paraId="0C5A10DF" w14:textId="77777777" w:rsidR="00630A85" w:rsidRDefault="00630A85" w:rsidP="00754FF1">
                    <w:pPr>
                      <w:jc w:val="right"/>
                    </w:pPr>
                    <w:r>
                      <w:t>0.38%</w:t>
                    </w:r>
                  </w:p>
                </w:tc>
                <w:tc>
                  <w:tcPr>
                    <w:tcW w:w="1366" w:type="dxa"/>
                    <w:shd w:val="clear" w:color="auto" w:fill="auto"/>
                    <w:vAlign w:val="center"/>
                  </w:tcPr>
                  <w:p w14:paraId="7645F3A8" w14:textId="77777777" w:rsidR="00630A85" w:rsidRDefault="00630A85" w:rsidP="00754FF1">
                    <w:pPr>
                      <w:jc w:val="right"/>
                    </w:pPr>
                    <w:r>
                      <w:t>2,015,123</w:t>
                    </w:r>
                  </w:p>
                </w:tc>
                <w:sdt>
                  <w:sdtPr>
                    <w:alias w:val="前十名股东持有股份状态"/>
                    <w:tag w:val="_GBC_d5194108b2a8481e94140819dbdc5afe"/>
                    <w:id w:val="-873006258"/>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887" w:type="dxa"/>
                        <w:shd w:val="clear" w:color="auto" w:fill="auto"/>
                        <w:vAlign w:val="center"/>
                      </w:tcPr>
                      <w:p w14:paraId="74A15A28" w14:textId="77777777" w:rsidR="00630A85" w:rsidRDefault="00630A85" w:rsidP="00754FF1">
                        <w:pPr>
                          <w:jc w:val="center"/>
                          <w:rPr>
                            <w:color w:val="FF9900"/>
                          </w:rPr>
                        </w:pPr>
                        <w:r>
                          <w:t>无</w:t>
                        </w:r>
                      </w:p>
                    </w:tc>
                  </w:sdtContent>
                </w:sdt>
                <w:tc>
                  <w:tcPr>
                    <w:tcW w:w="0" w:type="auto"/>
                    <w:gridSpan w:val="2"/>
                    <w:shd w:val="clear" w:color="auto" w:fill="auto"/>
                  </w:tcPr>
                  <w:p w14:paraId="6D0CA08C" w14:textId="77777777" w:rsidR="00630A85" w:rsidRDefault="00630A85" w:rsidP="00754FF1">
                    <w:pPr>
                      <w:jc w:val="right"/>
                    </w:pPr>
                    <w:r w:rsidRPr="00CE40F1">
                      <w:t>0</w:t>
                    </w:r>
                  </w:p>
                </w:tc>
                <w:sdt>
                  <w:sdtPr>
                    <w:alias w:val="前十名股东的股东性质"/>
                    <w:tag w:val="_GBC_71380bc899eb4b9781e95e37e7a1e221"/>
                    <w:id w:val="102560476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vAlign w:val="center"/>
                      </w:tcPr>
                      <w:p w14:paraId="187809FB" w14:textId="77777777" w:rsidR="00630A85" w:rsidRDefault="00630A85" w:rsidP="00754FF1">
                        <w:pPr>
                          <w:rPr>
                            <w:color w:val="FF9900"/>
                          </w:rPr>
                        </w:pPr>
                        <w:r>
                          <w:t>境内自然人</w:t>
                        </w:r>
                      </w:p>
                    </w:tc>
                  </w:sdtContent>
                </w:sdt>
              </w:tr>
            </w:sdtContent>
          </w:sdt>
          <w:sdt>
            <w:sdtPr>
              <w:alias w:val="前十名股东持股情况"/>
              <w:tag w:val="_GBC_5fc8eaeeffc7456eb1a09687db3d4206"/>
              <w:id w:val="46191039"/>
              <w:lock w:val="sdtLocked"/>
              <w:placeholder>
                <w:docPart w:val="AB2DADDA32474C0897815D4B78071FB7"/>
              </w:placeholder>
            </w:sdtPr>
            <w:sdtEndPr>
              <w:rPr>
                <w:color w:val="FF9900"/>
              </w:rPr>
            </w:sdtEndPr>
            <w:sdtContent>
              <w:tr w:rsidR="00630A85" w14:paraId="031B067E" w14:textId="77777777" w:rsidTr="00630A85">
                <w:trPr>
                  <w:cantSplit/>
                </w:trPr>
                <w:tc>
                  <w:tcPr>
                    <w:tcW w:w="0" w:type="auto"/>
                    <w:shd w:val="clear" w:color="auto" w:fill="auto"/>
                    <w:vAlign w:val="center"/>
                  </w:tcPr>
                  <w:p w14:paraId="02592D3D" w14:textId="77777777" w:rsidR="00630A85" w:rsidRDefault="00630A85" w:rsidP="00754FF1">
                    <w:r>
                      <w:t>王华东</w:t>
                    </w:r>
                  </w:p>
                </w:tc>
                <w:tc>
                  <w:tcPr>
                    <w:tcW w:w="0" w:type="auto"/>
                    <w:shd w:val="clear" w:color="auto" w:fill="auto"/>
                    <w:vAlign w:val="center"/>
                  </w:tcPr>
                  <w:p w14:paraId="32293E93" w14:textId="77777777" w:rsidR="00630A85" w:rsidRDefault="00630A85" w:rsidP="00754FF1">
                    <w:pPr>
                      <w:jc w:val="right"/>
                    </w:pPr>
                    <w:r>
                      <w:t>2,015,123</w:t>
                    </w:r>
                  </w:p>
                </w:tc>
                <w:tc>
                  <w:tcPr>
                    <w:tcW w:w="0" w:type="auto"/>
                    <w:shd w:val="clear" w:color="auto" w:fill="auto"/>
                    <w:vAlign w:val="center"/>
                  </w:tcPr>
                  <w:p w14:paraId="735256D5" w14:textId="77777777" w:rsidR="00630A85" w:rsidRDefault="00630A85" w:rsidP="00754FF1">
                    <w:pPr>
                      <w:jc w:val="right"/>
                    </w:pPr>
                    <w:r>
                      <w:t>2,015,123</w:t>
                    </w:r>
                  </w:p>
                </w:tc>
                <w:tc>
                  <w:tcPr>
                    <w:tcW w:w="0" w:type="auto"/>
                    <w:shd w:val="clear" w:color="auto" w:fill="auto"/>
                    <w:vAlign w:val="center"/>
                  </w:tcPr>
                  <w:p w14:paraId="38DA1A85" w14:textId="77777777" w:rsidR="00630A85" w:rsidRDefault="00630A85" w:rsidP="00754FF1">
                    <w:pPr>
                      <w:jc w:val="right"/>
                    </w:pPr>
                    <w:r>
                      <w:t>0.38%</w:t>
                    </w:r>
                  </w:p>
                </w:tc>
                <w:tc>
                  <w:tcPr>
                    <w:tcW w:w="1366" w:type="dxa"/>
                    <w:shd w:val="clear" w:color="auto" w:fill="auto"/>
                    <w:vAlign w:val="center"/>
                  </w:tcPr>
                  <w:p w14:paraId="223844F2" w14:textId="77777777" w:rsidR="00630A85" w:rsidRDefault="00630A85" w:rsidP="00754FF1">
                    <w:pPr>
                      <w:jc w:val="right"/>
                    </w:pPr>
                    <w:r>
                      <w:t>2,015,123</w:t>
                    </w:r>
                  </w:p>
                </w:tc>
                <w:sdt>
                  <w:sdtPr>
                    <w:alias w:val="前十名股东持有股份状态"/>
                    <w:tag w:val="_GBC_d5194108b2a8481e94140819dbdc5afe"/>
                    <w:id w:val="-746952982"/>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887" w:type="dxa"/>
                        <w:shd w:val="clear" w:color="auto" w:fill="auto"/>
                        <w:vAlign w:val="center"/>
                      </w:tcPr>
                      <w:p w14:paraId="63B9CF94" w14:textId="77777777" w:rsidR="00630A85" w:rsidRDefault="00630A85" w:rsidP="00754FF1">
                        <w:pPr>
                          <w:jc w:val="center"/>
                          <w:rPr>
                            <w:color w:val="FF9900"/>
                          </w:rPr>
                        </w:pPr>
                        <w:r>
                          <w:t>无</w:t>
                        </w:r>
                      </w:p>
                    </w:tc>
                  </w:sdtContent>
                </w:sdt>
                <w:tc>
                  <w:tcPr>
                    <w:tcW w:w="0" w:type="auto"/>
                    <w:gridSpan w:val="2"/>
                    <w:shd w:val="clear" w:color="auto" w:fill="auto"/>
                  </w:tcPr>
                  <w:p w14:paraId="6A5D4E89" w14:textId="77777777" w:rsidR="00630A85" w:rsidRDefault="00630A85" w:rsidP="00754FF1">
                    <w:pPr>
                      <w:jc w:val="right"/>
                    </w:pPr>
                    <w:r w:rsidRPr="00CE40F1">
                      <w:t>0</w:t>
                    </w:r>
                  </w:p>
                </w:tc>
                <w:sdt>
                  <w:sdtPr>
                    <w:alias w:val="前十名股东的股东性质"/>
                    <w:tag w:val="_GBC_71380bc899eb4b9781e95e37e7a1e221"/>
                    <w:id w:val="193116473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vAlign w:val="center"/>
                      </w:tcPr>
                      <w:p w14:paraId="189ABB95" w14:textId="77777777" w:rsidR="00630A85" w:rsidRDefault="00630A85" w:rsidP="00754FF1">
                        <w:pPr>
                          <w:rPr>
                            <w:color w:val="FF9900"/>
                          </w:rPr>
                        </w:pPr>
                        <w:r>
                          <w:t>境内自然人</w:t>
                        </w:r>
                      </w:p>
                    </w:tc>
                  </w:sdtContent>
                </w:sdt>
              </w:tr>
            </w:sdtContent>
          </w:sdt>
          <w:sdt>
            <w:sdtPr>
              <w:alias w:val="前十名股东持股情况"/>
              <w:tag w:val="_GBC_5fc8eaeeffc7456eb1a09687db3d4206"/>
              <w:id w:val="575093024"/>
              <w:lock w:val="sdtLocked"/>
              <w:placeholder>
                <w:docPart w:val="AB2DADDA32474C0897815D4B78071FB7"/>
              </w:placeholder>
            </w:sdtPr>
            <w:sdtEndPr>
              <w:rPr>
                <w:color w:val="FF9900"/>
              </w:rPr>
            </w:sdtEndPr>
            <w:sdtContent>
              <w:tr w:rsidR="00630A85" w14:paraId="10858A91" w14:textId="77777777" w:rsidTr="00630A85">
                <w:trPr>
                  <w:cantSplit/>
                </w:trPr>
                <w:tc>
                  <w:tcPr>
                    <w:tcW w:w="0" w:type="auto"/>
                    <w:shd w:val="clear" w:color="auto" w:fill="auto"/>
                    <w:vAlign w:val="center"/>
                  </w:tcPr>
                  <w:p w14:paraId="3ED4CE90" w14:textId="77777777" w:rsidR="00630A85" w:rsidRDefault="00630A85" w:rsidP="00754FF1">
                    <w:r>
                      <w:t>香港中央结算有限公司</w:t>
                    </w:r>
                  </w:p>
                </w:tc>
                <w:tc>
                  <w:tcPr>
                    <w:tcW w:w="0" w:type="auto"/>
                    <w:shd w:val="clear" w:color="auto" w:fill="auto"/>
                    <w:vAlign w:val="center"/>
                  </w:tcPr>
                  <w:p w14:paraId="05054C66" w14:textId="77777777" w:rsidR="00630A85" w:rsidRDefault="00630A85" w:rsidP="00754FF1">
                    <w:pPr>
                      <w:jc w:val="right"/>
                    </w:pPr>
                    <w:r>
                      <w:t>-1,214,832</w:t>
                    </w:r>
                  </w:p>
                </w:tc>
                <w:tc>
                  <w:tcPr>
                    <w:tcW w:w="0" w:type="auto"/>
                    <w:shd w:val="clear" w:color="auto" w:fill="auto"/>
                    <w:vAlign w:val="center"/>
                  </w:tcPr>
                  <w:p w14:paraId="3750A69E" w14:textId="77777777" w:rsidR="00630A85" w:rsidRDefault="00630A85" w:rsidP="00754FF1">
                    <w:pPr>
                      <w:jc w:val="right"/>
                    </w:pPr>
                    <w:r>
                      <w:t>1,956,429</w:t>
                    </w:r>
                  </w:p>
                </w:tc>
                <w:tc>
                  <w:tcPr>
                    <w:tcW w:w="0" w:type="auto"/>
                    <w:shd w:val="clear" w:color="auto" w:fill="auto"/>
                    <w:vAlign w:val="center"/>
                  </w:tcPr>
                  <w:p w14:paraId="2C14D2C4" w14:textId="77777777" w:rsidR="00630A85" w:rsidRDefault="00630A85" w:rsidP="00754FF1">
                    <w:pPr>
                      <w:jc w:val="right"/>
                    </w:pPr>
                    <w:r>
                      <w:t>0.37%</w:t>
                    </w:r>
                  </w:p>
                </w:tc>
                <w:tc>
                  <w:tcPr>
                    <w:tcW w:w="1366" w:type="dxa"/>
                    <w:shd w:val="clear" w:color="auto" w:fill="auto"/>
                    <w:vAlign w:val="center"/>
                  </w:tcPr>
                  <w:p w14:paraId="35E67B1A" w14:textId="77777777" w:rsidR="00630A85" w:rsidRDefault="00630A85" w:rsidP="00754FF1">
                    <w:pPr>
                      <w:jc w:val="right"/>
                    </w:pPr>
                    <w:r>
                      <w:t>0</w:t>
                    </w:r>
                  </w:p>
                </w:tc>
                <w:sdt>
                  <w:sdtPr>
                    <w:alias w:val="前十名股东持有股份状态"/>
                    <w:tag w:val="_GBC_d5194108b2a8481e94140819dbdc5afe"/>
                    <w:id w:val="-121384503"/>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887" w:type="dxa"/>
                        <w:shd w:val="clear" w:color="auto" w:fill="auto"/>
                        <w:vAlign w:val="center"/>
                      </w:tcPr>
                      <w:p w14:paraId="660D5C60" w14:textId="77777777" w:rsidR="00630A85" w:rsidRDefault="00630A85" w:rsidP="00754FF1">
                        <w:pPr>
                          <w:jc w:val="center"/>
                          <w:rPr>
                            <w:color w:val="FF9900"/>
                          </w:rPr>
                        </w:pPr>
                        <w:r>
                          <w:t>未知</w:t>
                        </w:r>
                      </w:p>
                    </w:tc>
                  </w:sdtContent>
                </w:sdt>
                <w:tc>
                  <w:tcPr>
                    <w:tcW w:w="0" w:type="auto"/>
                    <w:gridSpan w:val="2"/>
                    <w:shd w:val="clear" w:color="auto" w:fill="auto"/>
                  </w:tcPr>
                  <w:p w14:paraId="299DB71A" w14:textId="77777777" w:rsidR="00630A85" w:rsidRDefault="00630A85" w:rsidP="00754FF1">
                    <w:pPr>
                      <w:jc w:val="right"/>
                    </w:pPr>
                    <w:r w:rsidRPr="00CE40F1">
                      <w:t>0</w:t>
                    </w:r>
                  </w:p>
                </w:tc>
                <w:sdt>
                  <w:sdtPr>
                    <w:alias w:val="前十名股东的股东性质"/>
                    <w:tag w:val="_GBC_71380bc899eb4b9781e95e37e7a1e221"/>
                    <w:id w:val="-207935550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vAlign w:val="center"/>
                      </w:tcPr>
                      <w:p w14:paraId="22862D53" w14:textId="77777777" w:rsidR="00630A85" w:rsidRDefault="00630A85" w:rsidP="00754FF1">
                        <w:pPr>
                          <w:rPr>
                            <w:color w:val="FF9900"/>
                          </w:rPr>
                        </w:pPr>
                        <w:r>
                          <w:t>未知</w:t>
                        </w:r>
                      </w:p>
                    </w:tc>
                  </w:sdtContent>
                </w:sdt>
              </w:tr>
            </w:sdtContent>
          </w:sdt>
          <w:tr w:rsidR="00630A85" w14:paraId="1BEE33F3" w14:textId="77777777" w:rsidTr="00754FF1">
            <w:trPr>
              <w:cantSplit/>
            </w:trPr>
            <w:sdt>
              <w:sdtPr>
                <w:tag w:val="_PLD_6f36efd0621247ffb7b2462dd9753e27"/>
                <w:id w:val="-970983822"/>
                <w:lock w:val="sdtLocked"/>
              </w:sdtPr>
              <w:sdtContent>
                <w:tc>
                  <w:tcPr>
                    <w:tcW w:w="0" w:type="auto"/>
                    <w:gridSpan w:val="9"/>
                    <w:shd w:val="clear" w:color="auto" w:fill="auto"/>
                    <w:vAlign w:val="center"/>
                  </w:tcPr>
                  <w:p w14:paraId="6E21A61A" w14:textId="77777777" w:rsidR="00630A85" w:rsidRDefault="00630A85" w:rsidP="00754FF1">
                    <w:pPr>
                      <w:jc w:val="center"/>
                      <w:rPr>
                        <w:color w:val="FF9900"/>
                      </w:rPr>
                    </w:pPr>
                    <w:r>
                      <w:t>前十名无限</w:t>
                    </w:r>
                    <w:proofErr w:type="gramStart"/>
                    <w:r>
                      <w:t>售条件</w:t>
                    </w:r>
                    <w:proofErr w:type="gramEnd"/>
                    <w:r>
                      <w:t>股东持股情况</w:t>
                    </w:r>
                  </w:p>
                </w:tc>
              </w:sdtContent>
            </w:sdt>
          </w:tr>
          <w:tr w:rsidR="00630A85" w14:paraId="3A23F0E7" w14:textId="77777777" w:rsidTr="00630A85">
            <w:trPr>
              <w:cantSplit/>
            </w:trPr>
            <w:sdt>
              <w:sdtPr>
                <w:tag w:val="_PLD_6c8c7d50ba2b44858757eeaaa20b5499"/>
                <w:id w:val="-775330141"/>
                <w:lock w:val="sdtLocked"/>
              </w:sdtPr>
              <w:sdtContent>
                <w:tc>
                  <w:tcPr>
                    <w:tcW w:w="2323" w:type="dxa"/>
                    <w:gridSpan w:val="2"/>
                    <w:vMerge w:val="restart"/>
                    <w:shd w:val="clear" w:color="auto" w:fill="auto"/>
                    <w:vAlign w:val="center"/>
                  </w:tcPr>
                  <w:p w14:paraId="1C4BB889" w14:textId="77777777" w:rsidR="00630A85" w:rsidRDefault="00630A85" w:rsidP="00754FF1">
                    <w:pPr>
                      <w:jc w:val="center"/>
                      <w:rPr>
                        <w:color w:val="FF9900"/>
                      </w:rPr>
                    </w:pPr>
                    <w:r>
                      <w:t>股东名称</w:t>
                    </w:r>
                  </w:p>
                </w:tc>
              </w:sdtContent>
            </w:sdt>
            <w:sdt>
              <w:sdtPr>
                <w:tag w:val="_PLD_e4987b1a07a6489c82ab5ef0aa3370ea"/>
                <w:id w:val="-806775122"/>
                <w:lock w:val="sdtLocked"/>
              </w:sdtPr>
              <w:sdtContent>
                <w:tc>
                  <w:tcPr>
                    <w:tcW w:w="3583" w:type="dxa"/>
                    <w:gridSpan w:val="3"/>
                    <w:vMerge w:val="restart"/>
                    <w:shd w:val="clear" w:color="auto" w:fill="auto"/>
                    <w:vAlign w:val="center"/>
                  </w:tcPr>
                  <w:p w14:paraId="1FF32FA5" w14:textId="77777777" w:rsidR="00630A85" w:rsidRDefault="00630A85" w:rsidP="00754FF1">
                    <w:pPr>
                      <w:jc w:val="center"/>
                      <w:rPr>
                        <w:color w:val="FF9900"/>
                      </w:rPr>
                    </w:pPr>
                    <w:r>
                      <w:t>持有无限</w:t>
                    </w:r>
                    <w:proofErr w:type="gramStart"/>
                    <w:r>
                      <w:t>售条件</w:t>
                    </w:r>
                    <w:proofErr w:type="gramEnd"/>
                    <w:r>
                      <w:t>流通股的数量</w:t>
                    </w:r>
                  </w:p>
                </w:tc>
              </w:sdtContent>
            </w:sdt>
            <w:sdt>
              <w:sdtPr>
                <w:tag w:val="_PLD_26ce78cac14a427ca05aa80b21b65936"/>
                <w:id w:val="-327518026"/>
                <w:lock w:val="sdtLocked"/>
              </w:sdtPr>
              <w:sdtContent>
                <w:tc>
                  <w:tcPr>
                    <w:tcW w:w="3143" w:type="dxa"/>
                    <w:gridSpan w:val="4"/>
                    <w:tcBorders>
                      <w:bottom w:val="single" w:sz="4" w:space="0" w:color="auto"/>
                    </w:tcBorders>
                    <w:shd w:val="clear" w:color="auto" w:fill="auto"/>
                    <w:vAlign w:val="center"/>
                  </w:tcPr>
                  <w:p w14:paraId="4F77988B" w14:textId="77777777" w:rsidR="00630A85" w:rsidRDefault="00630A85" w:rsidP="00754FF1">
                    <w:pPr>
                      <w:jc w:val="center"/>
                      <w:rPr>
                        <w:color w:val="FF9900"/>
                      </w:rPr>
                    </w:pPr>
                    <w:r>
                      <w:t>股份种类</w:t>
                    </w:r>
                    <w:r>
                      <w:rPr>
                        <w:rFonts w:hint="eastAsia"/>
                      </w:rPr>
                      <w:t>及数量</w:t>
                    </w:r>
                  </w:p>
                </w:tc>
              </w:sdtContent>
            </w:sdt>
          </w:tr>
          <w:tr w:rsidR="00630A85" w14:paraId="5286346E" w14:textId="77777777" w:rsidTr="00630A85">
            <w:trPr>
              <w:cantSplit/>
            </w:trPr>
            <w:tc>
              <w:tcPr>
                <w:tcW w:w="2323" w:type="dxa"/>
                <w:gridSpan w:val="2"/>
                <w:vMerge/>
                <w:shd w:val="clear" w:color="auto" w:fill="auto"/>
                <w:vAlign w:val="center"/>
              </w:tcPr>
              <w:p w14:paraId="0FDD90AF" w14:textId="77777777" w:rsidR="00630A85" w:rsidRDefault="00630A85" w:rsidP="00754FF1">
                <w:pPr>
                  <w:jc w:val="center"/>
                  <w:rPr>
                    <w:color w:val="FF9900"/>
                  </w:rPr>
                </w:pPr>
              </w:p>
            </w:tc>
            <w:tc>
              <w:tcPr>
                <w:tcW w:w="3583" w:type="dxa"/>
                <w:gridSpan w:val="3"/>
                <w:vMerge/>
                <w:shd w:val="clear" w:color="auto" w:fill="auto"/>
                <w:vAlign w:val="center"/>
              </w:tcPr>
              <w:p w14:paraId="420436FB" w14:textId="77777777" w:rsidR="00630A85" w:rsidRDefault="00630A85" w:rsidP="00754FF1">
                <w:pPr>
                  <w:jc w:val="center"/>
                  <w:rPr>
                    <w:color w:val="FF9900"/>
                  </w:rPr>
                </w:pPr>
              </w:p>
            </w:tc>
            <w:sdt>
              <w:sdtPr>
                <w:tag w:val="_PLD_05580a00e3f942c0b2da618818a84669"/>
                <w:id w:val="695661111"/>
                <w:lock w:val="sdtLocked"/>
              </w:sdtPr>
              <w:sdtContent>
                <w:tc>
                  <w:tcPr>
                    <w:tcW w:w="1220" w:type="dxa"/>
                    <w:gridSpan w:val="2"/>
                    <w:shd w:val="clear" w:color="auto" w:fill="auto"/>
                    <w:vAlign w:val="center"/>
                  </w:tcPr>
                  <w:p w14:paraId="36BE17DF" w14:textId="77777777" w:rsidR="00630A85" w:rsidRDefault="00630A85" w:rsidP="00754FF1">
                    <w:pPr>
                      <w:jc w:val="center"/>
                      <w:rPr>
                        <w:color w:val="008000"/>
                      </w:rPr>
                    </w:pPr>
                    <w:r>
                      <w:rPr>
                        <w:rFonts w:hint="eastAsia"/>
                      </w:rPr>
                      <w:t>种类</w:t>
                    </w:r>
                  </w:p>
                </w:tc>
              </w:sdtContent>
            </w:sdt>
            <w:sdt>
              <w:sdtPr>
                <w:tag w:val="_PLD_7f8ec6251e234192b411b34b07ccd732"/>
                <w:id w:val="-2103628562"/>
                <w:lock w:val="sdtLocked"/>
              </w:sdtPr>
              <w:sdtContent>
                <w:tc>
                  <w:tcPr>
                    <w:tcW w:w="0" w:type="auto"/>
                    <w:gridSpan w:val="2"/>
                    <w:shd w:val="clear" w:color="auto" w:fill="auto"/>
                    <w:vAlign w:val="center"/>
                  </w:tcPr>
                  <w:p w14:paraId="35A693F0" w14:textId="77777777" w:rsidR="00630A85" w:rsidRDefault="00630A85" w:rsidP="00754FF1">
                    <w:pPr>
                      <w:jc w:val="center"/>
                      <w:rPr>
                        <w:color w:val="008000"/>
                      </w:rPr>
                    </w:pPr>
                    <w:r>
                      <w:rPr>
                        <w:rFonts w:hint="eastAsia"/>
                      </w:rPr>
                      <w:t>数量</w:t>
                    </w:r>
                  </w:p>
                </w:tc>
              </w:sdtContent>
            </w:sdt>
          </w:tr>
          <w:sdt>
            <w:sdtPr>
              <w:alias w:val="前十名无限售条件股东持股情况"/>
              <w:tag w:val="_GBC_d4835fea183942b8823bf8913d1f2f26"/>
              <w:id w:val="-1588073021"/>
              <w:lock w:val="sdtLocked"/>
              <w:placeholder>
                <w:docPart w:val="2457D2F7C671487387D74FA2381FF07A"/>
              </w:placeholder>
            </w:sdtPr>
            <w:sdtContent>
              <w:tr w:rsidR="00630A85" w14:paraId="1F131810" w14:textId="77777777" w:rsidTr="00630A85">
                <w:trPr>
                  <w:cantSplit/>
                </w:trPr>
                <w:tc>
                  <w:tcPr>
                    <w:tcW w:w="0" w:type="auto"/>
                    <w:gridSpan w:val="2"/>
                    <w:shd w:val="clear" w:color="auto" w:fill="auto"/>
                    <w:vAlign w:val="center"/>
                  </w:tcPr>
                  <w:p w14:paraId="01963C6D" w14:textId="77777777" w:rsidR="00630A85" w:rsidRDefault="00630A85" w:rsidP="00754FF1">
                    <w:r>
                      <w:rPr>
                        <w:rFonts w:hint="eastAsia"/>
                      </w:rPr>
                      <w:t>北京京城机电控股有限责任公司</w:t>
                    </w:r>
                  </w:p>
                </w:tc>
                <w:tc>
                  <w:tcPr>
                    <w:tcW w:w="3583" w:type="dxa"/>
                    <w:gridSpan w:val="3"/>
                    <w:shd w:val="clear" w:color="auto" w:fill="auto"/>
                    <w:vAlign w:val="center"/>
                  </w:tcPr>
                  <w:p w14:paraId="7B98DA9D" w14:textId="77777777" w:rsidR="00630A85" w:rsidRDefault="00630A85" w:rsidP="00754FF1">
                    <w:pPr>
                      <w:jc w:val="right"/>
                    </w:pPr>
                    <w:r>
                      <w:t>182,735,052</w:t>
                    </w:r>
                  </w:p>
                </w:tc>
                <w:sdt>
                  <w:sdtPr>
                    <w:rPr>
                      <w:bCs w:val="0"/>
                    </w:rPr>
                    <w:alias w:val="前十名无限售条件股东期末持有流通股的种类"/>
                    <w:tag w:val="_GBC_5d0d3dfc3b8545ce906ab8a21728fb94"/>
                    <w:id w:val="-402836858"/>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220" w:type="dxa"/>
                        <w:gridSpan w:val="2"/>
                        <w:shd w:val="clear" w:color="auto" w:fill="auto"/>
                        <w:vAlign w:val="center"/>
                      </w:tcPr>
                      <w:p w14:paraId="3207C202" w14:textId="77777777" w:rsidR="00630A85" w:rsidRDefault="00630A85" w:rsidP="00754FF1">
                        <w:pPr>
                          <w:jc w:val="center"/>
                          <w:rPr>
                            <w:bCs w:val="0"/>
                          </w:rPr>
                        </w:pPr>
                        <w:r>
                          <w:t>人民币普通股</w:t>
                        </w:r>
                      </w:p>
                    </w:tc>
                  </w:sdtContent>
                </w:sdt>
                <w:tc>
                  <w:tcPr>
                    <w:tcW w:w="0" w:type="auto"/>
                    <w:gridSpan w:val="2"/>
                    <w:shd w:val="clear" w:color="auto" w:fill="auto"/>
                    <w:vAlign w:val="center"/>
                  </w:tcPr>
                  <w:p w14:paraId="6EAA873D" w14:textId="77777777" w:rsidR="00630A85" w:rsidRDefault="00630A85" w:rsidP="00754FF1">
                    <w:pPr>
                      <w:jc w:val="right"/>
                    </w:pPr>
                    <w:r>
                      <w:t>182,735,052</w:t>
                    </w:r>
                  </w:p>
                </w:tc>
              </w:tr>
            </w:sdtContent>
          </w:sdt>
          <w:sdt>
            <w:sdtPr>
              <w:alias w:val="前十名无限售条件股东持股情况"/>
              <w:tag w:val="_GBC_d4835fea183942b8823bf8913d1f2f26"/>
              <w:id w:val="474795832"/>
              <w:lock w:val="sdtLocked"/>
              <w:placeholder>
                <w:docPart w:val="2457D2F7C671487387D74FA2381FF07A"/>
              </w:placeholder>
            </w:sdtPr>
            <w:sdtContent>
              <w:tr w:rsidR="00630A85" w14:paraId="12E1D234" w14:textId="77777777" w:rsidTr="00630A85">
                <w:trPr>
                  <w:cantSplit/>
                </w:trPr>
                <w:tc>
                  <w:tcPr>
                    <w:tcW w:w="0" w:type="auto"/>
                    <w:gridSpan w:val="2"/>
                    <w:shd w:val="clear" w:color="auto" w:fill="auto"/>
                    <w:vAlign w:val="center"/>
                  </w:tcPr>
                  <w:p w14:paraId="3A8EDCAE" w14:textId="77777777" w:rsidR="00630A85" w:rsidRDefault="00630A85" w:rsidP="00754FF1">
                    <w:r>
                      <w:t>HKSCC NOMINEES LIMITED</w:t>
                    </w:r>
                  </w:p>
                </w:tc>
                <w:tc>
                  <w:tcPr>
                    <w:tcW w:w="3583" w:type="dxa"/>
                    <w:gridSpan w:val="3"/>
                    <w:shd w:val="clear" w:color="auto" w:fill="auto"/>
                    <w:vAlign w:val="center"/>
                  </w:tcPr>
                  <w:p w14:paraId="15B4C1E6" w14:textId="77777777" w:rsidR="00630A85" w:rsidRDefault="00630A85" w:rsidP="00754FF1">
                    <w:pPr>
                      <w:jc w:val="right"/>
                    </w:pPr>
                    <w:r w:rsidRPr="00630A85">
                      <w:t>99,419,027</w:t>
                    </w:r>
                  </w:p>
                </w:tc>
                <w:sdt>
                  <w:sdtPr>
                    <w:rPr>
                      <w:bCs w:val="0"/>
                    </w:rPr>
                    <w:alias w:val="前十名无限售条件股东期末持有流通股的种类"/>
                    <w:tag w:val="_GBC_5d0d3dfc3b8545ce906ab8a21728fb94"/>
                    <w:id w:val="-1312712881"/>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220" w:type="dxa"/>
                        <w:gridSpan w:val="2"/>
                        <w:shd w:val="clear" w:color="auto" w:fill="auto"/>
                        <w:vAlign w:val="center"/>
                      </w:tcPr>
                      <w:p w14:paraId="527F615B" w14:textId="77777777" w:rsidR="00630A85" w:rsidRDefault="00630A85" w:rsidP="00754FF1">
                        <w:pPr>
                          <w:jc w:val="center"/>
                          <w:rPr>
                            <w:bCs w:val="0"/>
                          </w:rPr>
                        </w:pPr>
                        <w:r>
                          <w:t>境外上市外资股</w:t>
                        </w:r>
                      </w:p>
                    </w:tc>
                  </w:sdtContent>
                </w:sdt>
                <w:tc>
                  <w:tcPr>
                    <w:tcW w:w="0" w:type="auto"/>
                    <w:gridSpan w:val="2"/>
                    <w:shd w:val="clear" w:color="auto" w:fill="auto"/>
                    <w:vAlign w:val="center"/>
                  </w:tcPr>
                  <w:p w14:paraId="7BC6C0DD" w14:textId="77777777" w:rsidR="00630A85" w:rsidRDefault="00630A85" w:rsidP="00754FF1">
                    <w:pPr>
                      <w:jc w:val="right"/>
                    </w:pPr>
                    <w:r>
                      <w:t>99,419,027</w:t>
                    </w:r>
                  </w:p>
                </w:tc>
              </w:tr>
            </w:sdtContent>
          </w:sdt>
          <w:sdt>
            <w:sdtPr>
              <w:alias w:val="前十名无限售条件股东持股情况"/>
              <w:tag w:val="_GBC_d4835fea183942b8823bf8913d1f2f26"/>
              <w:id w:val="387002422"/>
              <w:lock w:val="sdtLocked"/>
              <w:placeholder>
                <w:docPart w:val="2457D2F7C671487387D74FA2381FF07A"/>
              </w:placeholder>
            </w:sdtPr>
            <w:sdtContent>
              <w:tr w:rsidR="00630A85" w14:paraId="2F7B8939" w14:textId="77777777" w:rsidTr="00630A85">
                <w:trPr>
                  <w:cantSplit/>
                </w:trPr>
                <w:tc>
                  <w:tcPr>
                    <w:tcW w:w="0" w:type="auto"/>
                    <w:gridSpan w:val="2"/>
                    <w:shd w:val="clear" w:color="auto" w:fill="auto"/>
                    <w:vAlign w:val="center"/>
                  </w:tcPr>
                  <w:p w14:paraId="7C49C85D" w14:textId="77777777" w:rsidR="00630A85" w:rsidRDefault="00630A85" w:rsidP="00754FF1">
                    <w:r>
                      <w:t>香港中央结算有限公司</w:t>
                    </w:r>
                  </w:p>
                </w:tc>
                <w:tc>
                  <w:tcPr>
                    <w:tcW w:w="3583" w:type="dxa"/>
                    <w:gridSpan w:val="3"/>
                    <w:shd w:val="clear" w:color="auto" w:fill="auto"/>
                    <w:vAlign w:val="center"/>
                  </w:tcPr>
                  <w:p w14:paraId="35988FD2" w14:textId="77777777" w:rsidR="00630A85" w:rsidRDefault="00630A85" w:rsidP="00754FF1">
                    <w:pPr>
                      <w:jc w:val="right"/>
                    </w:pPr>
                    <w:r w:rsidRPr="00630A85">
                      <w:t>1,956,429</w:t>
                    </w:r>
                  </w:p>
                </w:tc>
                <w:sdt>
                  <w:sdtPr>
                    <w:rPr>
                      <w:bCs w:val="0"/>
                    </w:rPr>
                    <w:alias w:val="前十名无限售条件股东期末持有流通股的种类"/>
                    <w:tag w:val="_GBC_5d0d3dfc3b8545ce906ab8a21728fb94"/>
                    <w:id w:val="50815729"/>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220" w:type="dxa"/>
                        <w:gridSpan w:val="2"/>
                        <w:shd w:val="clear" w:color="auto" w:fill="auto"/>
                        <w:vAlign w:val="center"/>
                      </w:tcPr>
                      <w:p w14:paraId="38D244D4" w14:textId="77777777" w:rsidR="00630A85" w:rsidRDefault="00630A85" w:rsidP="00754FF1">
                        <w:pPr>
                          <w:jc w:val="center"/>
                          <w:rPr>
                            <w:bCs w:val="0"/>
                          </w:rPr>
                        </w:pPr>
                        <w:r>
                          <w:t>人民币普通股</w:t>
                        </w:r>
                      </w:p>
                    </w:tc>
                  </w:sdtContent>
                </w:sdt>
                <w:tc>
                  <w:tcPr>
                    <w:tcW w:w="0" w:type="auto"/>
                    <w:gridSpan w:val="2"/>
                    <w:shd w:val="clear" w:color="auto" w:fill="auto"/>
                    <w:vAlign w:val="center"/>
                  </w:tcPr>
                  <w:p w14:paraId="75A7552D" w14:textId="77777777" w:rsidR="00630A85" w:rsidRDefault="00630A85" w:rsidP="00754FF1">
                    <w:pPr>
                      <w:jc w:val="right"/>
                    </w:pPr>
                    <w:r>
                      <w:t>1,956,429</w:t>
                    </w:r>
                  </w:p>
                </w:tc>
              </w:tr>
            </w:sdtContent>
          </w:sdt>
          <w:sdt>
            <w:sdtPr>
              <w:alias w:val="前十名无限售条件股东持股情况"/>
              <w:tag w:val="_GBC_d4835fea183942b8823bf8913d1f2f26"/>
              <w:id w:val="-824667992"/>
              <w:lock w:val="sdtLocked"/>
              <w:placeholder>
                <w:docPart w:val="9A5063B8BFE644B9A903011E98B1E007"/>
              </w:placeholder>
            </w:sdtPr>
            <w:sdtContent>
              <w:tr w:rsidR="00630A85" w14:paraId="1A672BCB" w14:textId="77777777" w:rsidTr="00630A85">
                <w:trPr>
                  <w:cantSplit/>
                </w:trPr>
                <w:tc>
                  <w:tcPr>
                    <w:tcW w:w="0" w:type="auto"/>
                    <w:gridSpan w:val="2"/>
                    <w:shd w:val="clear" w:color="auto" w:fill="auto"/>
                    <w:vAlign w:val="center"/>
                  </w:tcPr>
                  <w:p w14:paraId="314C1C82" w14:textId="77777777" w:rsidR="00630A85" w:rsidRDefault="00630A85" w:rsidP="00754FF1">
                    <w:r>
                      <w:t>于紫娟</w:t>
                    </w:r>
                  </w:p>
                </w:tc>
                <w:tc>
                  <w:tcPr>
                    <w:tcW w:w="3583" w:type="dxa"/>
                    <w:gridSpan w:val="3"/>
                    <w:shd w:val="clear" w:color="auto" w:fill="auto"/>
                    <w:vAlign w:val="center"/>
                  </w:tcPr>
                  <w:p w14:paraId="4FEE8809" w14:textId="77777777" w:rsidR="00630A85" w:rsidRDefault="00630A85" w:rsidP="00754FF1">
                    <w:pPr>
                      <w:jc w:val="right"/>
                    </w:pPr>
                    <w:r>
                      <w:t>1,459,900</w:t>
                    </w:r>
                  </w:p>
                </w:tc>
                <w:sdt>
                  <w:sdtPr>
                    <w:rPr>
                      <w:bCs w:val="0"/>
                    </w:rPr>
                    <w:alias w:val="前十名无限售条件股东期末持有流通股的种类"/>
                    <w:tag w:val="_GBC_5d0d3dfc3b8545ce906ab8a21728fb94"/>
                    <w:id w:val="-654221208"/>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220" w:type="dxa"/>
                        <w:gridSpan w:val="2"/>
                        <w:shd w:val="clear" w:color="auto" w:fill="auto"/>
                        <w:vAlign w:val="center"/>
                      </w:tcPr>
                      <w:p w14:paraId="0CE58ED3" w14:textId="77777777" w:rsidR="00630A85" w:rsidRDefault="00630A85" w:rsidP="00754FF1">
                        <w:pPr>
                          <w:jc w:val="center"/>
                          <w:rPr>
                            <w:bCs w:val="0"/>
                          </w:rPr>
                        </w:pPr>
                        <w:r>
                          <w:t>人民币普通股</w:t>
                        </w:r>
                      </w:p>
                    </w:tc>
                  </w:sdtContent>
                </w:sdt>
                <w:tc>
                  <w:tcPr>
                    <w:tcW w:w="0" w:type="auto"/>
                    <w:gridSpan w:val="2"/>
                    <w:shd w:val="clear" w:color="auto" w:fill="auto"/>
                    <w:vAlign w:val="center"/>
                  </w:tcPr>
                  <w:p w14:paraId="5DA4E80D" w14:textId="77777777" w:rsidR="00630A85" w:rsidRDefault="00630A85" w:rsidP="00754FF1">
                    <w:pPr>
                      <w:jc w:val="right"/>
                    </w:pPr>
                    <w:r>
                      <w:t>1,459,900</w:t>
                    </w:r>
                  </w:p>
                </w:tc>
              </w:tr>
            </w:sdtContent>
          </w:sdt>
          <w:sdt>
            <w:sdtPr>
              <w:alias w:val="前十名无限售条件股东持股情况"/>
              <w:tag w:val="_GBC_d4835fea183942b8823bf8913d1f2f26"/>
              <w:id w:val="-991404267"/>
              <w:lock w:val="sdtLocked"/>
              <w:placeholder>
                <w:docPart w:val="9A5063B8BFE644B9A903011E98B1E007"/>
              </w:placeholder>
            </w:sdtPr>
            <w:sdtContent>
              <w:tr w:rsidR="00630A85" w14:paraId="3B0B3B9D" w14:textId="77777777" w:rsidTr="00630A85">
                <w:trPr>
                  <w:cantSplit/>
                </w:trPr>
                <w:tc>
                  <w:tcPr>
                    <w:tcW w:w="0" w:type="auto"/>
                    <w:gridSpan w:val="2"/>
                    <w:shd w:val="clear" w:color="auto" w:fill="auto"/>
                    <w:vAlign w:val="center"/>
                  </w:tcPr>
                  <w:p w14:paraId="0307C1E6" w14:textId="77777777" w:rsidR="00630A85" w:rsidRDefault="00630A85" w:rsidP="00754FF1">
                    <w:r>
                      <w:t>海通证券股份有限公司</w:t>
                    </w:r>
                  </w:p>
                </w:tc>
                <w:tc>
                  <w:tcPr>
                    <w:tcW w:w="3583" w:type="dxa"/>
                    <w:gridSpan w:val="3"/>
                    <w:shd w:val="clear" w:color="auto" w:fill="auto"/>
                    <w:vAlign w:val="center"/>
                  </w:tcPr>
                  <w:p w14:paraId="5BA63C0A" w14:textId="77777777" w:rsidR="00630A85" w:rsidRDefault="00630A85" w:rsidP="00754FF1">
                    <w:pPr>
                      <w:jc w:val="right"/>
                    </w:pPr>
                    <w:r>
                      <w:t>1,370,500</w:t>
                    </w:r>
                  </w:p>
                </w:tc>
                <w:sdt>
                  <w:sdtPr>
                    <w:rPr>
                      <w:bCs w:val="0"/>
                    </w:rPr>
                    <w:alias w:val="前十名无限售条件股东期末持有流通股的种类"/>
                    <w:tag w:val="_GBC_5d0d3dfc3b8545ce906ab8a21728fb94"/>
                    <w:id w:val="-740015286"/>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220" w:type="dxa"/>
                        <w:gridSpan w:val="2"/>
                        <w:shd w:val="clear" w:color="auto" w:fill="auto"/>
                        <w:vAlign w:val="center"/>
                      </w:tcPr>
                      <w:p w14:paraId="135A4147" w14:textId="77777777" w:rsidR="00630A85" w:rsidRDefault="00630A85" w:rsidP="00754FF1">
                        <w:pPr>
                          <w:jc w:val="center"/>
                          <w:rPr>
                            <w:bCs w:val="0"/>
                          </w:rPr>
                        </w:pPr>
                        <w:r>
                          <w:t>人民币普通股</w:t>
                        </w:r>
                      </w:p>
                    </w:tc>
                  </w:sdtContent>
                </w:sdt>
                <w:tc>
                  <w:tcPr>
                    <w:tcW w:w="0" w:type="auto"/>
                    <w:gridSpan w:val="2"/>
                    <w:shd w:val="clear" w:color="auto" w:fill="auto"/>
                    <w:vAlign w:val="center"/>
                  </w:tcPr>
                  <w:p w14:paraId="0886EBA8" w14:textId="77777777" w:rsidR="00630A85" w:rsidRDefault="00630A85" w:rsidP="00754FF1">
                    <w:pPr>
                      <w:jc w:val="right"/>
                    </w:pPr>
                    <w:r>
                      <w:t>1,370,500</w:t>
                    </w:r>
                  </w:p>
                </w:tc>
              </w:tr>
            </w:sdtContent>
          </w:sdt>
          <w:sdt>
            <w:sdtPr>
              <w:alias w:val="前十名无限售条件股东持股情况"/>
              <w:tag w:val="_GBC_d4835fea183942b8823bf8913d1f2f26"/>
              <w:id w:val="994835595"/>
              <w:lock w:val="sdtLocked"/>
              <w:placeholder>
                <w:docPart w:val="31CFB92B10B840808647F111AEE9964D"/>
              </w:placeholder>
            </w:sdtPr>
            <w:sdtContent>
              <w:tr w:rsidR="00630A85" w14:paraId="40FFA139" w14:textId="77777777" w:rsidTr="00630A85">
                <w:trPr>
                  <w:cantSplit/>
                </w:trPr>
                <w:tc>
                  <w:tcPr>
                    <w:tcW w:w="0" w:type="auto"/>
                    <w:gridSpan w:val="2"/>
                    <w:shd w:val="clear" w:color="auto" w:fill="auto"/>
                    <w:vAlign w:val="center"/>
                  </w:tcPr>
                  <w:p w14:paraId="38FAB6A0" w14:textId="77777777" w:rsidR="00630A85" w:rsidRDefault="00630A85" w:rsidP="00754FF1">
                    <w:r>
                      <w:t>北京中金信远资产管理中心（有限合伙）</w:t>
                    </w:r>
                  </w:p>
                </w:tc>
                <w:tc>
                  <w:tcPr>
                    <w:tcW w:w="3583" w:type="dxa"/>
                    <w:gridSpan w:val="3"/>
                    <w:shd w:val="clear" w:color="auto" w:fill="auto"/>
                    <w:vAlign w:val="center"/>
                  </w:tcPr>
                  <w:p w14:paraId="053CE1A2" w14:textId="77777777" w:rsidR="00630A85" w:rsidRDefault="00630A85" w:rsidP="00754FF1">
                    <w:pPr>
                      <w:jc w:val="right"/>
                    </w:pPr>
                    <w:r>
                      <w:t>557,159</w:t>
                    </w:r>
                  </w:p>
                </w:tc>
                <w:sdt>
                  <w:sdtPr>
                    <w:rPr>
                      <w:bCs w:val="0"/>
                    </w:rPr>
                    <w:alias w:val="前十名无限售条件股东期末持有流通股的种类"/>
                    <w:tag w:val="_GBC_5d0d3dfc3b8545ce906ab8a21728fb94"/>
                    <w:id w:val="308206778"/>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220" w:type="dxa"/>
                        <w:gridSpan w:val="2"/>
                        <w:shd w:val="clear" w:color="auto" w:fill="auto"/>
                        <w:vAlign w:val="center"/>
                      </w:tcPr>
                      <w:p w14:paraId="0BA8BE99" w14:textId="77777777" w:rsidR="00630A85" w:rsidRDefault="00630A85" w:rsidP="00754FF1">
                        <w:pPr>
                          <w:jc w:val="center"/>
                          <w:rPr>
                            <w:bCs w:val="0"/>
                          </w:rPr>
                        </w:pPr>
                        <w:r>
                          <w:t>人民币普通股</w:t>
                        </w:r>
                      </w:p>
                    </w:tc>
                  </w:sdtContent>
                </w:sdt>
                <w:tc>
                  <w:tcPr>
                    <w:tcW w:w="0" w:type="auto"/>
                    <w:gridSpan w:val="2"/>
                    <w:shd w:val="clear" w:color="auto" w:fill="auto"/>
                    <w:vAlign w:val="center"/>
                  </w:tcPr>
                  <w:p w14:paraId="63A4B6A4" w14:textId="77777777" w:rsidR="00630A85" w:rsidRDefault="00630A85" w:rsidP="00754FF1">
                    <w:pPr>
                      <w:jc w:val="right"/>
                    </w:pPr>
                    <w:r>
                      <w:t>557,159</w:t>
                    </w:r>
                  </w:p>
                </w:tc>
              </w:tr>
            </w:sdtContent>
          </w:sdt>
          <w:sdt>
            <w:sdtPr>
              <w:alias w:val="前十名无限售条件股东持股情况"/>
              <w:tag w:val="_GBC_d4835fea183942b8823bf8913d1f2f26"/>
              <w:id w:val="1054743531"/>
              <w:lock w:val="sdtLocked"/>
              <w:placeholder>
                <w:docPart w:val="31CFB92B10B840808647F111AEE9964D"/>
              </w:placeholder>
            </w:sdtPr>
            <w:sdtContent>
              <w:tr w:rsidR="00630A85" w14:paraId="6E4D88C8" w14:textId="77777777" w:rsidTr="00630A85">
                <w:trPr>
                  <w:cantSplit/>
                </w:trPr>
                <w:tc>
                  <w:tcPr>
                    <w:tcW w:w="0" w:type="auto"/>
                    <w:gridSpan w:val="2"/>
                    <w:shd w:val="clear" w:color="auto" w:fill="auto"/>
                    <w:vAlign w:val="center"/>
                  </w:tcPr>
                  <w:p w14:paraId="29D8D3E9" w14:textId="77777777" w:rsidR="00630A85" w:rsidRDefault="00630A85" w:rsidP="00754FF1">
                    <w:r>
                      <w:t>王越</w:t>
                    </w:r>
                  </w:p>
                </w:tc>
                <w:tc>
                  <w:tcPr>
                    <w:tcW w:w="3583" w:type="dxa"/>
                    <w:gridSpan w:val="3"/>
                    <w:shd w:val="clear" w:color="auto" w:fill="auto"/>
                    <w:vAlign w:val="center"/>
                  </w:tcPr>
                  <w:p w14:paraId="7E466111" w14:textId="77777777" w:rsidR="00630A85" w:rsidRDefault="00630A85" w:rsidP="00754FF1">
                    <w:pPr>
                      <w:jc w:val="right"/>
                    </w:pPr>
                    <w:r>
                      <w:t>550,000</w:t>
                    </w:r>
                  </w:p>
                </w:tc>
                <w:sdt>
                  <w:sdtPr>
                    <w:rPr>
                      <w:bCs w:val="0"/>
                    </w:rPr>
                    <w:alias w:val="前十名无限售条件股东期末持有流通股的种类"/>
                    <w:tag w:val="_GBC_5d0d3dfc3b8545ce906ab8a21728fb94"/>
                    <w:id w:val="-551611000"/>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220" w:type="dxa"/>
                        <w:gridSpan w:val="2"/>
                        <w:shd w:val="clear" w:color="auto" w:fill="auto"/>
                        <w:vAlign w:val="center"/>
                      </w:tcPr>
                      <w:p w14:paraId="6D06B7B1" w14:textId="77777777" w:rsidR="00630A85" w:rsidRDefault="00630A85" w:rsidP="00754FF1">
                        <w:pPr>
                          <w:jc w:val="center"/>
                          <w:rPr>
                            <w:bCs w:val="0"/>
                          </w:rPr>
                        </w:pPr>
                        <w:r>
                          <w:t>人民币普通股</w:t>
                        </w:r>
                      </w:p>
                    </w:tc>
                  </w:sdtContent>
                </w:sdt>
                <w:tc>
                  <w:tcPr>
                    <w:tcW w:w="0" w:type="auto"/>
                    <w:gridSpan w:val="2"/>
                    <w:shd w:val="clear" w:color="auto" w:fill="auto"/>
                    <w:vAlign w:val="center"/>
                  </w:tcPr>
                  <w:p w14:paraId="35C1FE82" w14:textId="77777777" w:rsidR="00630A85" w:rsidRDefault="00630A85" w:rsidP="00754FF1">
                    <w:pPr>
                      <w:jc w:val="right"/>
                    </w:pPr>
                    <w:r>
                      <w:t>550,000</w:t>
                    </w:r>
                  </w:p>
                </w:tc>
              </w:tr>
            </w:sdtContent>
          </w:sdt>
          <w:sdt>
            <w:sdtPr>
              <w:alias w:val="前十名无限售条件股东持股情况"/>
              <w:tag w:val="_GBC_d4835fea183942b8823bf8913d1f2f26"/>
              <w:id w:val="-321115057"/>
              <w:lock w:val="sdtLocked"/>
              <w:placeholder>
                <w:docPart w:val="31CFB92B10B840808647F111AEE9964D"/>
              </w:placeholder>
            </w:sdtPr>
            <w:sdtContent>
              <w:tr w:rsidR="00630A85" w14:paraId="34C3DAFA" w14:textId="77777777" w:rsidTr="00630A85">
                <w:trPr>
                  <w:cantSplit/>
                </w:trPr>
                <w:tc>
                  <w:tcPr>
                    <w:tcW w:w="0" w:type="auto"/>
                    <w:gridSpan w:val="2"/>
                    <w:shd w:val="clear" w:color="auto" w:fill="auto"/>
                    <w:vAlign w:val="center"/>
                  </w:tcPr>
                  <w:p w14:paraId="2F854C68" w14:textId="77777777" w:rsidR="00630A85" w:rsidRDefault="00630A85" w:rsidP="00754FF1">
                    <w:proofErr w:type="gramStart"/>
                    <w:r>
                      <w:t>律勇</w:t>
                    </w:r>
                    <w:proofErr w:type="gramEnd"/>
                  </w:p>
                </w:tc>
                <w:tc>
                  <w:tcPr>
                    <w:tcW w:w="3583" w:type="dxa"/>
                    <w:gridSpan w:val="3"/>
                    <w:shd w:val="clear" w:color="auto" w:fill="auto"/>
                    <w:vAlign w:val="center"/>
                  </w:tcPr>
                  <w:p w14:paraId="27D0ED0D" w14:textId="77777777" w:rsidR="00630A85" w:rsidRDefault="00630A85" w:rsidP="00754FF1">
                    <w:pPr>
                      <w:jc w:val="right"/>
                    </w:pPr>
                    <w:r>
                      <w:t>528,400</w:t>
                    </w:r>
                  </w:p>
                </w:tc>
                <w:sdt>
                  <w:sdtPr>
                    <w:rPr>
                      <w:bCs w:val="0"/>
                    </w:rPr>
                    <w:alias w:val="前十名无限售条件股东期末持有流通股的种类"/>
                    <w:tag w:val="_GBC_5d0d3dfc3b8545ce906ab8a21728fb94"/>
                    <w:id w:val="1711532394"/>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220" w:type="dxa"/>
                        <w:gridSpan w:val="2"/>
                        <w:shd w:val="clear" w:color="auto" w:fill="auto"/>
                        <w:vAlign w:val="center"/>
                      </w:tcPr>
                      <w:p w14:paraId="1522D934" w14:textId="77777777" w:rsidR="00630A85" w:rsidRDefault="00630A85" w:rsidP="00754FF1">
                        <w:pPr>
                          <w:jc w:val="center"/>
                          <w:rPr>
                            <w:bCs w:val="0"/>
                          </w:rPr>
                        </w:pPr>
                        <w:r>
                          <w:t>人民币普通股</w:t>
                        </w:r>
                      </w:p>
                    </w:tc>
                  </w:sdtContent>
                </w:sdt>
                <w:tc>
                  <w:tcPr>
                    <w:tcW w:w="0" w:type="auto"/>
                    <w:gridSpan w:val="2"/>
                    <w:shd w:val="clear" w:color="auto" w:fill="auto"/>
                    <w:vAlign w:val="center"/>
                  </w:tcPr>
                  <w:p w14:paraId="74F34C52" w14:textId="77777777" w:rsidR="00630A85" w:rsidRDefault="00630A85" w:rsidP="00754FF1">
                    <w:pPr>
                      <w:jc w:val="right"/>
                    </w:pPr>
                    <w:r>
                      <w:t>528,400</w:t>
                    </w:r>
                  </w:p>
                </w:tc>
              </w:tr>
            </w:sdtContent>
          </w:sdt>
          <w:sdt>
            <w:sdtPr>
              <w:alias w:val="前十名无限售条件股东持股情况"/>
              <w:tag w:val="_GBC_d4835fea183942b8823bf8913d1f2f26"/>
              <w:id w:val="-1643422762"/>
              <w:lock w:val="sdtLocked"/>
              <w:placeholder>
                <w:docPart w:val="5CF94EA8E6944E859882B8BC3BB4C8C0"/>
              </w:placeholder>
            </w:sdtPr>
            <w:sdtContent>
              <w:tr w:rsidR="00630A85" w14:paraId="5189FDE8" w14:textId="77777777" w:rsidTr="00630A85">
                <w:trPr>
                  <w:cantSplit/>
                </w:trPr>
                <w:tc>
                  <w:tcPr>
                    <w:tcW w:w="0" w:type="auto"/>
                    <w:gridSpan w:val="2"/>
                    <w:shd w:val="clear" w:color="auto" w:fill="auto"/>
                    <w:vAlign w:val="center"/>
                  </w:tcPr>
                  <w:p w14:paraId="58B485F4" w14:textId="77777777" w:rsidR="00630A85" w:rsidRDefault="00630A85" w:rsidP="00754FF1">
                    <w:r>
                      <w:t>何勇</w:t>
                    </w:r>
                  </w:p>
                </w:tc>
                <w:tc>
                  <w:tcPr>
                    <w:tcW w:w="3583" w:type="dxa"/>
                    <w:gridSpan w:val="3"/>
                    <w:shd w:val="clear" w:color="auto" w:fill="auto"/>
                    <w:vAlign w:val="center"/>
                  </w:tcPr>
                  <w:p w14:paraId="2083D961" w14:textId="77777777" w:rsidR="00630A85" w:rsidRDefault="00630A85" w:rsidP="00754FF1">
                    <w:pPr>
                      <w:jc w:val="right"/>
                    </w:pPr>
                    <w:r>
                      <w:t>523,300</w:t>
                    </w:r>
                  </w:p>
                </w:tc>
                <w:sdt>
                  <w:sdtPr>
                    <w:rPr>
                      <w:bCs w:val="0"/>
                    </w:rPr>
                    <w:alias w:val="前十名无限售条件股东期末持有流通股的种类"/>
                    <w:tag w:val="_GBC_5d0d3dfc3b8545ce906ab8a21728fb94"/>
                    <w:id w:val="536857908"/>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220" w:type="dxa"/>
                        <w:gridSpan w:val="2"/>
                        <w:shd w:val="clear" w:color="auto" w:fill="auto"/>
                        <w:vAlign w:val="center"/>
                      </w:tcPr>
                      <w:p w14:paraId="7D371BC0" w14:textId="77777777" w:rsidR="00630A85" w:rsidRDefault="00630A85" w:rsidP="00754FF1">
                        <w:pPr>
                          <w:jc w:val="center"/>
                          <w:rPr>
                            <w:bCs w:val="0"/>
                          </w:rPr>
                        </w:pPr>
                        <w:r>
                          <w:t>人民币普通股</w:t>
                        </w:r>
                      </w:p>
                    </w:tc>
                  </w:sdtContent>
                </w:sdt>
                <w:tc>
                  <w:tcPr>
                    <w:tcW w:w="0" w:type="auto"/>
                    <w:gridSpan w:val="2"/>
                    <w:shd w:val="clear" w:color="auto" w:fill="auto"/>
                    <w:vAlign w:val="center"/>
                  </w:tcPr>
                  <w:p w14:paraId="463099D3" w14:textId="77777777" w:rsidR="00630A85" w:rsidRDefault="00630A85" w:rsidP="00754FF1">
                    <w:pPr>
                      <w:jc w:val="right"/>
                    </w:pPr>
                    <w:r>
                      <w:t>523,300</w:t>
                    </w:r>
                  </w:p>
                </w:tc>
              </w:tr>
            </w:sdtContent>
          </w:sdt>
          <w:sdt>
            <w:sdtPr>
              <w:alias w:val="前十名无限售条件股东持股情况"/>
              <w:tag w:val="_GBC_d4835fea183942b8823bf8913d1f2f26"/>
              <w:id w:val="-1455714268"/>
              <w:lock w:val="sdtLocked"/>
              <w:placeholder>
                <w:docPart w:val="5CF94EA8E6944E859882B8BC3BB4C8C0"/>
              </w:placeholder>
            </w:sdtPr>
            <w:sdtContent>
              <w:tr w:rsidR="00630A85" w14:paraId="12A09E1E" w14:textId="77777777" w:rsidTr="00630A85">
                <w:trPr>
                  <w:cantSplit/>
                </w:trPr>
                <w:tc>
                  <w:tcPr>
                    <w:tcW w:w="0" w:type="auto"/>
                    <w:gridSpan w:val="2"/>
                    <w:shd w:val="clear" w:color="auto" w:fill="auto"/>
                    <w:vAlign w:val="center"/>
                  </w:tcPr>
                  <w:p w14:paraId="35DE8759" w14:textId="77777777" w:rsidR="00630A85" w:rsidRDefault="00630A85" w:rsidP="00754FF1">
                    <w:r>
                      <w:t>华泰证券股份有限公司</w:t>
                    </w:r>
                  </w:p>
                </w:tc>
                <w:tc>
                  <w:tcPr>
                    <w:tcW w:w="3583" w:type="dxa"/>
                    <w:gridSpan w:val="3"/>
                    <w:shd w:val="clear" w:color="auto" w:fill="auto"/>
                    <w:vAlign w:val="center"/>
                  </w:tcPr>
                  <w:p w14:paraId="34FB218C" w14:textId="77777777" w:rsidR="00630A85" w:rsidRDefault="00630A85" w:rsidP="00754FF1">
                    <w:pPr>
                      <w:jc w:val="right"/>
                    </w:pPr>
                    <w:r>
                      <w:t>407,051</w:t>
                    </w:r>
                  </w:p>
                </w:tc>
                <w:sdt>
                  <w:sdtPr>
                    <w:rPr>
                      <w:bCs w:val="0"/>
                    </w:rPr>
                    <w:alias w:val="前十名无限售条件股东期末持有流通股的种类"/>
                    <w:tag w:val="_GBC_5d0d3dfc3b8545ce906ab8a21728fb94"/>
                    <w:id w:val="-1964725443"/>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1220" w:type="dxa"/>
                        <w:gridSpan w:val="2"/>
                        <w:shd w:val="clear" w:color="auto" w:fill="auto"/>
                        <w:vAlign w:val="center"/>
                      </w:tcPr>
                      <w:p w14:paraId="2142C4E3" w14:textId="77777777" w:rsidR="00630A85" w:rsidRDefault="00630A85" w:rsidP="00754FF1">
                        <w:pPr>
                          <w:jc w:val="center"/>
                          <w:rPr>
                            <w:bCs w:val="0"/>
                          </w:rPr>
                        </w:pPr>
                        <w:r>
                          <w:t>人民币普通股</w:t>
                        </w:r>
                      </w:p>
                    </w:tc>
                  </w:sdtContent>
                </w:sdt>
                <w:tc>
                  <w:tcPr>
                    <w:tcW w:w="0" w:type="auto"/>
                    <w:gridSpan w:val="2"/>
                    <w:shd w:val="clear" w:color="auto" w:fill="auto"/>
                    <w:vAlign w:val="center"/>
                  </w:tcPr>
                  <w:p w14:paraId="198807D1" w14:textId="77777777" w:rsidR="00630A85" w:rsidRDefault="00630A85" w:rsidP="00754FF1">
                    <w:pPr>
                      <w:jc w:val="right"/>
                    </w:pPr>
                    <w:r>
                      <w:t>407,051</w:t>
                    </w:r>
                  </w:p>
                </w:tc>
              </w:tr>
            </w:sdtContent>
          </w:sdt>
          <w:tr w:rsidR="00630A85" w14:paraId="5892DAB8" w14:textId="77777777" w:rsidTr="00754FF1">
            <w:trPr>
              <w:cantSplit/>
            </w:trPr>
            <w:tc>
              <w:tcPr>
                <w:tcW w:w="0" w:type="auto"/>
                <w:gridSpan w:val="2"/>
                <w:shd w:val="clear" w:color="auto" w:fill="auto"/>
                <w:vAlign w:val="center"/>
              </w:tcPr>
              <w:sdt>
                <w:sdtPr>
                  <w:rPr>
                    <w:rFonts w:hint="eastAsia"/>
                  </w:rPr>
                  <w:tag w:val="_PLD_4b46a710569e470996b1037551fc02bf"/>
                  <w:id w:val="404427342"/>
                  <w:lock w:val="sdtLocked"/>
                </w:sdtPr>
                <w:sdtContent>
                  <w:p w14:paraId="36DE996D" w14:textId="77777777" w:rsidR="00630A85" w:rsidRDefault="00630A85" w:rsidP="00630A85">
                    <w:r>
                      <w:rPr>
                        <w:rFonts w:hint="eastAsia"/>
                      </w:rPr>
                      <w:t>前十名股东中回购专户情况说明</w:t>
                    </w:r>
                  </w:p>
                </w:sdtContent>
              </w:sdt>
            </w:tc>
            <w:tc>
              <w:tcPr>
                <w:tcW w:w="0" w:type="auto"/>
                <w:gridSpan w:val="7"/>
                <w:shd w:val="clear" w:color="auto" w:fill="auto"/>
                <w:vAlign w:val="center"/>
              </w:tcPr>
              <w:p w14:paraId="14B0AABD" w14:textId="3573FA3C" w:rsidR="00630A85" w:rsidRDefault="00630A85" w:rsidP="00630A85">
                <w:r>
                  <w:t>不适用</w:t>
                </w:r>
              </w:p>
            </w:tc>
          </w:tr>
          <w:tr w:rsidR="00630A85" w14:paraId="082D2E93" w14:textId="77777777" w:rsidTr="00754FF1">
            <w:trPr>
              <w:cantSplit/>
            </w:trPr>
            <w:tc>
              <w:tcPr>
                <w:tcW w:w="0" w:type="auto"/>
                <w:gridSpan w:val="2"/>
                <w:shd w:val="clear" w:color="auto" w:fill="auto"/>
                <w:vAlign w:val="center"/>
              </w:tcPr>
              <w:sdt>
                <w:sdtPr>
                  <w:tag w:val="_PLD_bc2af940e93042a39994415f0e50380a"/>
                  <w:id w:val="-2115052010"/>
                  <w:lock w:val="sdtLocked"/>
                </w:sdtPr>
                <w:sdtContent>
                  <w:p w14:paraId="14DD9851" w14:textId="77777777" w:rsidR="00630A85" w:rsidRDefault="00630A85" w:rsidP="00630A85">
                    <w:r>
                      <w:t>上述股东</w:t>
                    </w:r>
                    <w:r>
                      <w:rPr>
                        <w:rFonts w:hint="eastAsia"/>
                      </w:rPr>
                      <w:t>委托表决权、受托表决权、放弃表决权</w:t>
                    </w:r>
                    <w:r>
                      <w:t>的说明</w:t>
                    </w:r>
                  </w:p>
                </w:sdtContent>
              </w:sdt>
            </w:tc>
            <w:tc>
              <w:tcPr>
                <w:tcW w:w="0" w:type="auto"/>
                <w:gridSpan w:val="7"/>
                <w:shd w:val="clear" w:color="auto" w:fill="auto"/>
                <w:vAlign w:val="center"/>
              </w:tcPr>
              <w:p w14:paraId="14291C3E" w14:textId="3D53AC7C" w:rsidR="00630A85" w:rsidRDefault="00630A85" w:rsidP="00630A85">
                <w:r>
                  <w:t>不适用</w:t>
                </w:r>
              </w:p>
            </w:tc>
          </w:tr>
          <w:tr w:rsidR="00630A85" w14:paraId="2F0E29F8" w14:textId="77777777" w:rsidTr="00754FF1">
            <w:trPr>
              <w:cantSplit/>
            </w:trPr>
            <w:sdt>
              <w:sdtPr>
                <w:tag w:val="_PLD_7013809d29cf4718a9bcc3305f3a2fcd"/>
                <w:id w:val="1480575988"/>
                <w:lock w:val="sdtLocked"/>
              </w:sdtPr>
              <w:sdtContent>
                <w:tc>
                  <w:tcPr>
                    <w:tcW w:w="0" w:type="auto"/>
                    <w:gridSpan w:val="2"/>
                    <w:shd w:val="clear" w:color="auto" w:fill="auto"/>
                    <w:vAlign w:val="center"/>
                  </w:tcPr>
                  <w:p w14:paraId="48606BC8" w14:textId="77777777" w:rsidR="00630A85" w:rsidRDefault="00630A85" w:rsidP="00630A85">
                    <w:r>
                      <w:t>上述股东关联关系或一致行动的说明</w:t>
                    </w:r>
                  </w:p>
                </w:tc>
              </w:sdtContent>
            </w:sdt>
            <w:tc>
              <w:tcPr>
                <w:tcW w:w="0" w:type="auto"/>
                <w:gridSpan w:val="7"/>
                <w:shd w:val="clear" w:color="auto" w:fill="auto"/>
                <w:vAlign w:val="center"/>
              </w:tcPr>
              <w:p w14:paraId="3613C235" w14:textId="4E0CDEF9" w:rsidR="00630A85" w:rsidRDefault="00630A85" w:rsidP="00630A85">
                <w:r>
                  <w:t>本公司未知上述股东之间有无关联关系，也未知其是否属于《上市公司股东持股变动信息披露管理办法》规定的一致行动人</w:t>
                </w:r>
              </w:p>
            </w:tc>
          </w:tr>
          <w:tr w:rsidR="00630A85" w14:paraId="504DEBAB" w14:textId="77777777" w:rsidTr="00754FF1">
            <w:trPr>
              <w:cantSplit/>
            </w:trPr>
            <w:sdt>
              <w:sdtPr>
                <w:tag w:val="_PLD_03a6639ad7fb4ac1a2cd145fe333146e"/>
                <w:id w:val="-1498338939"/>
                <w:lock w:val="sdtLocked"/>
              </w:sdtPr>
              <w:sdtContent>
                <w:tc>
                  <w:tcPr>
                    <w:tcW w:w="0" w:type="auto"/>
                    <w:gridSpan w:val="2"/>
                    <w:shd w:val="clear" w:color="auto" w:fill="auto"/>
                    <w:vAlign w:val="center"/>
                  </w:tcPr>
                  <w:p w14:paraId="4D6CEA35" w14:textId="77777777" w:rsidR="00630A85" w:rsidRDefault="00630A85" w:rsidP="00630A85">
                    <w:r>
                      <w:rPr>
                        <w:rFonts w:hint="eastAsia"/>
                      </w:rPr>
                      <w:t>表决权恢复的优先股股东及持股数量的说明</w:t>
                    </w:r>
                  </w:p>
                </w:tc>
              </w:sdtContent>
            </w:sdt>
            <w:tc>
              <w:tcPr>
                <w:tcW w:w="0" w:type="auto"/>
                <w:gridSpan w:val="7"/>
                <w:shd w:val="clear" w:color="auto" w:fill="auto"/>
                <w:vAlign w:val="center"/>
              </w:tcPr>
              <w:p w14:paraId="6661C84C" w14:textId="5ED2CCB3" w:rsidR="00630A85" w:rsidRDefault="00630A85" w:rsidP="00630A85">
                <w:r>
                  <w:t>不适用</w:t>
                </w:r>
              </w:p>
            </w:tc>
          </w:tr>
        </w:tbl>
        <w:p w14:paraId="5856D3B7" w14:textId="77777777" w:rsidR="00630A85" w:rsidRDefault="00630A85"/>
        <w:p w14:paraId="565EC884" w14:textId="77777777" w:rsidR="00120D52" w:rsidRDefault="008F6847">
          <w:r>
            <w:t>前十名有限</w:t>
          </w:r>
          <w:proofErr w:type="gramStart"/>
          <w:r>
            <w:t>售条件</w:t>
          </w:r>
          <w:proofErr w:type="gramEnd"/>
          <w:r>
            <w:t>股东持股数量及限售条件</w:t>
          </w:r>
        </w:p>
        <w:sdt>
          <w:sdtPr>
            <w:rPr>
              <w:bCs w:val="0"/>
            </w:rPr>
            <w:alias w:val="是否适用：前十名有限售条件股东持股数量及限售条件[双击切换]"/>
            <w:tag w:val="_GBC_681c25d581914cb19d4b007c00511b6a"/>
            <w:id w:val="354469382"/>
            <w:lock w:val="sdtLocked"/>
            <w:placeholder>
              <w:docPart w:val="GBC22222222222222222222222222222"/>
            </w:placeholder>
          </w:sdtPr>
          <w:sdtContent>
            <w:p w14:paraId="0D3F4EF7" w14:textId="0F1C8431" w:rsidR="00120D52" w:rsidRDefault="008F6847">
              <w:pPr>
                <w:rPr>
                  <w:bCs w:val="0"/>
                </w:rPr>
              </w:pPr>
              <w:r>
                <w:rPr>
                  <w:bCs w:val="0"/>
                </w:rPr>
                <w:fldChar w:fldCharType="begin"/>
              </w:r>
              <w:r w:rsidR="005E6B91">
                <w:instrText xml:space="preserve"> MACROBUTTON  SnrToggleCheckbox √适用 </w:instrText>
              </w:r>
              <w:r>
                <w:rPr>
                  <w:bCs w:val="0"/>
                </w:rPr>
                <w:fldChar w:fldCharType="end"/>
              </w:r>
              <w:r>
                <w:rPr>
                  <w:bCs w:val="0"/>
                </w:rPr>
                <w:fldChar w:fldCharType="begin"/>
              </w:r>
              <w:r w:rsidR="005E6B91">
                <w:instrText xml:space="preserve"> MACROBUTTON  SnrToggleCheckbox □不适用 </w:instrText>
              </w:r>
              <w:r>
                <w:rPr>
                  <w:bCs w:val="0"/>
                </w:rPr>
                <w:fldChar w:fldCharType="end"/>
              </w:r>
            </w:p>
          </w:sdtContent>
        </w:sdt>
        <w:p w14:paraId="50C5197E" w14:textId="77777777" w:rsidR="00120D52" w:rsidRDefault="008F6847">
          <w:pPr>
            <w:jc w:val="right"/>
          </w:pPr>
          <w:r>
            <w:t>单位</w:t>
          </w:r>
          <w:r>
            <w:rPr>
              <w:rFonts w:hint="eastAsia"/>
            </w:rPr>
            <w:t>：</w:t>
          </w:r>
          <w:sdt>
            <w:sdtPr>
              <w:alias w:val="单位：前十名有限售条件股东持股数量及限售条件"/>
              <w:tag w:val="_GBC_e1f4dc77c6fe470d84a40ebf654565a1"/>
              <w:id w:val="1189102859"/>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rPr>
                <w:t>股</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1669"/>
            <w:gridCol w:w="1659"/>
            <w:gridCol w:w="2073"/>
            <w:gridCol w:w="1521"/>
            <w:gridCol w:w="1115"/>
          </w:tblGrid>
          <w:tr w:rsidR="00311268" w14:paraId="22421D54" w14:textId="77777777" w:rsidTr="00F57FC1">
            <w:trPr>
              <w:cantSplit/>
            </w:trPr>
            <w:sdt>
              <w:sdtPr>
                <w:tag w:val="_PLD_c92f9760fb844bdcbf137801edfe1487"/>
                <w:id w:val="413978223"/>
                <w:lock w:val="sdtLocked"/>
              </w:sdtPr>
              <w:sdtContent>
                <w:tc>
                  <w:tcPr>
                    <w:tcW w:w="445" w:type="pct"/>
                    <w:vMerge w:val="restart"/>
                    <w:shd w:val="clear" w:color="auto" w:fill="auto"/>
                    <w:vAlign w:val="center"/>
                  </w:tcPr>
                  <w:p w14:paraId="58D55A6E" w14:textId="77777777" w:rsidR="00311268" w:rsidRDefault="00311268" w:rsidP="0088386E">
                    <w:pPr>
                      <w:jc w:val="center"/>
                    </w:pPr>
                    <w:r>
                      <w:t>序号</w:t>
                    </w:r>
                  </w:p>
                </w:tc>
              </w:sdtContent>
            </w:sdt>
            <w:sdt>
              <w:sdtPr>
                <w:tag w:val="_PLD_f0351f96214540d48d3086df8f215bd8"/>
                <w:id w:val="-509452102"/>
                <w:lock w:val="sdtLocked"/>
              </w:sdtPr>
              <w:sdtContent>
                <w:tc>
                  <w:tcPr>
                    <w:tcW w:w="946" w:type="pct"/>
                    <w:vMerge w:val="restart"/>
                    <w:shd w:val="clear" w:color="auto" w:fill="auto"/>
                    <w:vAlign w:val="center"/>
                  </w:tcPr>
                  <w:p w14:paraId="0BFB23AD" w14:textId="77777777" w:rsidR="00311268" w:rsidRDefault="00311268" w:rsidP="0088386E">
                    <w:pPr>
                      <w:jc w:val="center"/>
                    </w:pPr>
                    <w:r>
                      <w:t>有限</w:t>
                    </w:r>
                    <w:proofErr w:type="gramStart"/>
                    <w:r>
                      <w:t>售条件</w:t>
                    </w:r>
                    <w:proofErr w:type="gramEnd"/>
                    <w:r>
                      <w:t>股东名称</w:t>
                    </w:r>
                  </w:p>
                </w:tc>
              </w:sdtContent>
            </w:sdt>
            <w:sdt>
              <w:sdtPr>
                <w:tag w:val="_PLD_0c27248bc4a349a5829f031d37409979"/>
                <w:id w:val="250630426"/>
                <w:lock w:val="sdtLocked"/>
              </w:sdtPr>
              <w:sdtContent>
                <w:tc>
                  <w:tcPr>
                    <w:tcW w:w="940" w:type="pct"/>
                    <w:vMerge w:val="restart"/>
                    <w:shd w:val="clear" w:color="auto" w:fill="auto"/>
                    <w:vAlign w:val="center"/>
                  </w:tcPr>
                  <w:p w14:paraId="3C946509" w14:textId="77777777" w:rsidR="00311268" w:rsidRDefault="00311268" w:rsidP="0088386E">
                    <w:pPr>
                      <w:jc w:val="center"/>
                    </w:pPr>
                    <w:r>
                      <w:t>持有的有限</w:t>
                    </w:r>
                    <w:proofErr w:type="gramStart"/>
                    <w:r>
                      <w:t>售条件</w:t>
                    </w:r>
                    <w:proofErr w:type="gramEnd"/>
                    <w:r>
                      <w:t>股份数量</w:t>
                    </w:r>
                  </w:p>
                </w:tc>
              </w:sdtContent>
            </w:sdt>
            <w:sdt>
              <w:sdtPr>
                <w:tag w:val="_PLD_587ec775b6a04dd5a88413426813db47"/>
                <w:id w:val="-1768219302"/>
                <w:lock w:val="sdtLocked"/>
              </w:sdtPr>
              <w:sdtContent>
                <w:tc>
                  <w:tcPr>
                    <w:tcW w:w="2037" w:type="pct"/>
                    <w:gridSpan w:val="2"/>
                    <w:shd w:val="clear" w:color="auto" w:fill="auto"/>
                    <w:vAlign w:val="center"/>
                  </w:tcPr>
                  <w:p w14:paraId="23F4E529" w14:textId="77777777" w:rsidR="00311268" w:rsidRDefault="00311268" w:rsidP="0088386E">
                    <w:pPr>
                      <w:jc w:val="center"/>
                    </w:pPr>
                    <w:r>
                      <w:t>有限</w:t>
                    </w:r>
                    <w:proofErr w:type="gramStart"/>
                    <w:r>
                      <w:t>售条件</w:t>
                    </w:r>
                    <w:proofErr w:type="gramEnd"/>
                    <w:r>
                      <w:t>股份可上市交易情况</w:t>
                    </w:r>
                  </w:p>
                </w:tc>
              </w:sdtContent>
            </w:sdt>
            <w:sdt>
              <w:sdtPr>
                <w:tag w:val="_PLD_0d2174cf11f94614b4639460c051a27a"/>
                <w:id w:val="1168439125"/>
                <w:lock w:val="sdtLocked"/>
              </w:sdtPr>
              <w:sdtContent>
                <w:tc>
                  <w:tcPr>
                    <w:tcW w:w="632" w:type="pct"/>
                    <w:vMerge w:val="restart"/>
                    <w:shd w:val="clear" w:color="auto" w:fill="auto"/>
                    <w:vAlign w:val="center"/>
                  </w:tcPr>
                  <w:p w14:paraId="05081609" w14:textId="77777777" w:rsidR="00311268" w:rsidRDefault="00311268" w:rsidP="0088386E">
                    <w:pPr>
                      <w:jc w:val="center"/>
                    </w:pPr>
                    <w:r>
                      <w:t>限售条件</w:t>
                    </w:r>
                  </w:p>
                </w:tc>
              </w:sdtContent>
            </w:sdt>
          </w:tr>
          <w:tr w:rsidR="00311268" w14:paraId="385B8501" w14:textId="77777777" w:rsidTr="00F57FC1">
            <w:trPr>
              <w:cantSplit/>
            </w:trPr>
            <w:tc>
              <w:tcPr>
                <w:tcW w:w="445" w:type="pct"/>
                <w:vMerge/>
                <w:shd w:val="clear" w:color="auto" w:fill="auto"/>
                <w:vAlign w:val="center"/>
              </w:tcPr>
              <w:p w14:paraId="5D6BF2FC" w14:textId="77777777" w:rsidR="00311268" w:rsidRDefault="00311268" w:rsidP="0088386E">
                <w:pPr>
                  <w:jc w:val="center"/>
                </w:pPr>
              </w:p>
            </w:tc>
            <w:tc>
              <w:tcPr>
                <w:tcW w:w="946" w:type="pct"/>
                <w:vMerge/>
                <w:shd w:val="clear" w:color="auto" w:fill="auto"/>
                <w:vAlign w:val="center"/>
              </w:tcPr>
              <w:p w14:paraId="115594BA" w14:textId="77777777" w:rsidR="00311268" w:rsidRDefault="00311268" w:rsidP="0088386E">
                <w:pPr>
                  <w:jc w:val="center"/>
                </w:pPr>
              </w:p>
            </w:tc>
            <w:tc>
              <w:tcPr>
                <w:tcW w:w="940" w:type="pct"/>
                <w:vMerge/>
                <w:shd w:val="clear" w:color="auto" w:fill="auto"/>
                <w:vAlign w:val="center"/>
              </w:tcPr>
              <w:p w14:paraId="1B375B9F" w14:textId="77777777" w:rsidR="00311268" w:rsidRDefault="00311268" w:rsidP="0088386E">
                <w:pPr>
                  <w:jc w:val="center"/>
                </w:pPr>
              </w:p>
            </w:tc>
            <w:sdt>
              <w:sdtPr>
                <w:tag w:val="_PLD_b302119e40884c6483e7fa11ca891aa5"/>
                <w:id w:val="-135107203"/>
                <w:lock w:val="sdtLocked"/>
              </w:sdtPr>
              <w:sdtContent>
                <w:tc>
                  <w:tcPr>
                    <w:tcW w:w="1175" w:type="pct"/>
                    <w:shd w:val="clear" w:color="auto" w:fill="auto"/>
                    <w:vAlign w:val="center"/>
                  </w:tcPr>
                  <w:p w14:paraId="35C29125" w14:textId="77777777" w:rsidR="00311268" w:rsidRDefault="00311268" w:rsidP="0088386E">
                    <w:pPr>
                      <w:jc w:val="center"/>
                    </w:pPr>
                    <w:r>
                      <w:t>可上市交易时间</w:t>
                    </w:r>
                  </w:p>
                </w:tc>
              </w:sdtContent>
            </w:sdt>
            <w:sdt>
              <w:sdtPr>
                <w:tag w:val="_PLD_91e34be7fab047108c36f6a6d8a5ce0d"/>
                <w:id w:val="-1350569532"/>
                <w:lock w:val="sdtLocked"/>
              </w:sdtPr>
              <w:sdtContent>
                <w:tc>
                  <w:tcPr>
                    <w:tcW w:w="862" w:type="pct"/>
                    <w:shd w:val="clear" w:color="auto" w:fill="auto"/>
                    <w:vAlign w:val="center"/>
                  </w:tcPr>
                  <w:p w14:paraId="0446FCA1" w14:textId="77777777" w:rsidR="00311268" w:rsidRDefault="00311268" w:rsidP="0088386E">
                    <w:pPr>
                      <w:jc w:val="center"/>
                    </w:pPr>
                    <w:r>
                      <w:t>新增可上市交易股份数量</w:t>
                    </w:r>
                  </w:p>
                </w:tc>
              </w:sdtContent>
            </w:sdt>
            <w:tc>
              <w:tcPr>
                <w:tcW w:w="632" w:type="pct"/>
                <w:vMerge/>
                <w:shd w:val="clear" w:color="auto" w:fill="auto"/>
                <w:vAlign w:val="center"/>
              </w:tcPr>
              <w:p w14:paraId="32566B34" w14:textId="77777777" w:rsidR="00311268" w:rsidRDefault="00311268" w:rsidP="0088386E">
                <w:pPr>
                  <w:jc w:val="center"/>
                </w:pPr>
              </w:p>
            </w:tc>
          </w:tr>
          <w:sdt>
            <w:sdtPr>
              <w:rPr>
                <w:rFonts w:ascii="宋体" w:eastAsiaTheme="minorEastAsia" w:hAnsi="宋体" w:cs="宋体"/>
                <w:bCs w:val="0"/>
                <w:kern w:val="0"/>
                <w:szCs w:val="22"/>
              </w:rPr>
              <w:alias w:val="前十名有限售条件股东持股数量及限售条件"/>
              <w:tag w:val="_GBC_62e0ab38d74544fd9d47241b6b823153"/>
              <w:id w:val="-1429725683"/>
              <w:lock w:val="sdtLocked"/>
              <w:placeholder>
                <w:docPart w:val="42029B191B4E4629B64D3845CDE5971C"/>
              </w:placeholder>
            </w:sdtPr>
            <w:sdtEndPr>
              <w:rPr>
                <w:rFonts w:eastAsia="宋体"/>
                <w:bCs/>
                <w:szCs w:val="21"/>
              </w:rPr>
            </w:sdtEndPr>
            <w:sdtContent>
              <w:tr w:rsidR="00311268" w14:paraId="03A32C71" w14:textId="77777777" w:rsidTr="00F57FC1">
                <w:trPr>
                  <w:cantSplit/>
                  <w:trHeight w:val="345"/>
                </w:trPr>
                <w:tc>
                  <w:tcPr>
                    <w:tcW w:w="445" w:type="pct"/>
                    <w:shd w:val="clear" w:color="auto" w:fill="auto"/>
                    <w:vAlign w:val="center"/>
                  </w:tcPr>
                  <w:sdt>
                    <w:sdtPr>
                      <w:rPr>
                        <w:rFonts w:ascii="宋体" w:hAnsi="宋体" w:cs="宋体"/>
                        <w:kern w:val="0"/>
                        <w:szCs w:val="22"/>
                      </w:rPr>
                      <w:tag w:val="_GBC_f32d0bdb0c31457e83a46f73c1a5c98a"/>
                      <w:id w:val="1243983828"/>
                      <w:lock w:val="sdtLocked"/>
                    </w:sdtPr>
                    <w:sdtEndPr>
                      <w:rPr>
                        <w:rFonts w:cs="Times New Roman"/>
                        <w:kern w:val="2"/>
                        <w:szCs w:val="21"/>
                      </w:rPr>
                    </w:sdtEndPr>
                    <w:sdtContent>
                      <w:p w14:paraId="2A0A4C69" w14:textId="77777777" w:rsidR="00311268" w:rsidRDefault="00311268" w:rsidP="0088386E">
                        <w:pPr>
                          <w:pStyle w:val="aa"/>
                          <w:rPr>
                            <w:rFonts w:ascii="宋体" w:hAnsi="宋体"/>
                          </w:rPr>
                        </w:pPr>
                        <w:r>
                          <w:rPr>
                            <w:rFonts w:ascii="宋体" w:hAnsi="宋体"/>
                          </w:rPr>
                          <w:t>1</w:t>
                        </w:r>
                      </w:p>
                    </w:sdtContent>
                  </w:sdt>
                </w:tc>
                <w:tc>
                  <w:tcPr>
                    <w:tcW w:w="946" w:type="pct"/>
                    <w:shd w:val="clear" w:color="auto" w:fill="auto"/>
                    <w:vAlign w:val="center"/>
                  </w:tcPr>
                  <w:p w14:paraId="682211D6" w14:textId="77777777" w:rsidR="00311268" w:rsidRDefault="00311268" w:rsidP="0088386E">
                    <w:r>
                      <w:t>北京京城机电控股有限责任公司</w:t>
                    </w:r>
                  </w:p>
                </w:tc>
                <w:tc>
                  <w:tcPr>
                    <w:tcW w:w="940" w:type="pct"/>
                    <w:shd w:val="clear" w:color="auto" w:fill="auto"/>
                    <w:vAlign w:val="center"/>
                  </w:tcPr>
                  <w:p w14:paraId="7E1339B2" w14:textId="77777777" w:rsidR="00311268" w:rsidRDefault="00311268" w:rsidP="0088386E">
                    <w:pPr>
                      <w:jc w:val="right"/>
                    </w:pPr>
                    <w:r>
                      <w:t>63,000,000</w:t>
                    </w:r>
                  </w:p>
                </w:tc>
                <w:tc>
                  <w:tcPr>
                    <w:tcW w:w="1175" w:type="pct"/>
                    <w:shd w:val="clear" w:color="auto" w:fill="auto"/>
                    <w:vAlign w:val="center"/>
                  </w:tcPr>
                  <w:p w14:paraId="429964A4" w14:textId="77777777" w:rsidR="00311268" w:rsidRDefault="00311268" w:rsidP="0088386E">
                    <w:r>
                      <w:t>2023年7月11日</w:t>
                    </w:r>
                  </w:p>
                </w:tc>
                <w:tc>
                  <w:tcPr>
                    <w:tcW w:w="862" w:type="pct"/>
                    <w:shd w:val="clear" w:color="auto" w:fill="auto"/>
                    <w:vAlign w:val="center"/>
                  </w:tcPr>
                  <w:p w14:paraId="11B6AE8A" w14:textId="77777777" w:rsidR="00311268" w:rsidRDefault="00311268" w:rsidP="0088386E">
                    <w:pPr>
                      <w:jc w:val="right"/>
                    </w:pPr>
                    <w:r>
                      <w:t>0</w:t>
                    </w:r>
                  </w:p>
                </w:tc>
                <w:tc>
                  <w:tcPr>
                    <w:tcW w:w="632" w:type="pct"/>
                    <w:shd w:val="clear" w:color="auto" w:fill="auto"/>
                    <w:vAlign w:val="center"/>
                  </w:tcPr>
                  <w:p w14:paraId="28529823" w14:textId="77777777" w:rsidR="00311268" w:rsidRDefault="00311268" w:rsidP="0088386E">
                    <w:r>
                      <w:t>非公开发行限售</w:t>
                    </w:r>
                  </w:p>
                </w:tc>
              </w:tr>
            </w:sdtContent>
          </w:sdt>
          <w:sdt>
            <w:sdtPr>
              <w:rPr>
                <w:rFonts w:ascii="宋体" w:eastAsiaTheme="minorEastAsia" w:hAnsi="宋体" w:cs="宋体"/>
                <w:bCs w:val="0"/>
                <w:kern w:val="0"/>
                <w:szCs w:val="22"/>
              </w:rPr>
              <w:alias w:val="前十名有限售条件股东持股数量及限售条件"/>
              <w:tag w:val="_GBC_62e0ab38d74544fd9d47241b6b823153"/>
              <w:id w:val="-420722710"/>
              <w:lock w:val="sdtLocked"/>
              <w:placeholder>
                <w:docPart w:val="7D74D838000941F7A5EAED2B0E81884A"/>
              </w:placeholder>
            </w:sdtPr>
            <w:sdtEndPr>
              <w:rPr>
                <w:rFonts w:eastAsia="宋体"/>
                <w:bCs/>
                <w:szCs w:val="21"/>
              </w:rPr>
            </w:sdtEndPr>
            <w:sdtContent>
              <w:tr w:rsidR="00311268" w14:paraId="7C21E26B" w14:textId="77777777" w:rsidTr="00F57FC1">
                <w:trPr>
                  <w:cantSplit/>
                  <w:trHeight w:val="345"/>
                </w:trPr>
                <w:tc>
                  <w:tcPr>
                    <w:tcW w:w="445" w:type="pct"/>
                    <w:shd w:val="clear" w:color="auto" w:fill="auto"/>
                    <w:vAlign w:val="center"/>
                  </w:tcPr>
                  <w:sdt>
                    <w:sdtPr>
                      <w:rPr>
                        <w:rFonts w:ascii="宋体" w:hAnsi="宋体" w:cs="宋体"/>
                        <w:kern w:val="0"/>
                        <w:szCs w:val="22"/>
                      </w:rPr>
                      <w:tag w:val="_GBC_f32d0bdb0c31457e83a46f73c1a5c98a"/>
                      <w:id w:val="624809684"/>
                      <w:lock w:val="sdtLocked"/>
                    </w:sdtPr>
                    <w:sdtEndPr>
                      <w:rPr>
                        <w:rFonts w:cs="Times New Roman"/>
                        <w:kern w:val="2"/>
                        <w:szCs w:val="21"/>
                      </w:rPr>
                    </w:sdtEndPr>
                    <w:sdtContent>
                      <w:p w14:paraId="25ECA798" w14:textId="77777777" w:rsidR="00311268" w:rsidRDefault="00311268" w:rsidP="00311268">
                        <w:pPr>
                          <w:pStyle w:val="aa"/>
                          <w:rPr>
                            <w:rFonts w:ascii="宋体" w:hAnsi="宋体"/>
                          </w:rPr>
                        </w:pPr>
                        <w:r>
                          <w:rPr>
                            <w:rFonts w:ascii="宋体" w:hAnsi="宋体"/>
                          </w:rPr>
                          <w:t>2</w:t>
                        </w:r>
                      </w:p>
                    </w:sdtContent>
                  </w:sdt>
                </w:tc>
                <w:tc>
                  <w:tcPr>
                    <w:tcW w:w="946" w:type="pct"/>
                    <w:shd w:val="clear" w:color="auto" w:fill="auto"/>
                    <w:vAlign w:val="center"/>
                  </w:tcPr>
                  <w:p w14:paraId="02E64312" w14:textId="5C8A213D" w:rsidR="00311268" w:rsidRDefault="00311268" w:rsidP="00311268">
                    <w:r>
                      <w:t>李红</w:t>
                    </w:r>
                  </w:p>
                </w:tc>
                <w:tc>
                  <w:tcPr>
                    <w:tcW w:w="940" w:type="pct"/>
                    <w:shd w:val="clear" w:color="auto" w:fill="auto"/>
                    <w:vAlign w:val="center"/>
                  </w:tcPr>
                  <w:p w14:paraId="56A7BCA4" w14:textId="20F00302" w:rsidR="00311268" w:rsidRDefault="00311268" w:rsidP="00311268">
                    <w:pPr>
                      <w:jc w:val="right"/>
                    </w:pPr>
                    <w:r>
                      <w:t>19,099,566</w:t>
                    </w:r>
                  </w:p>
                </w:tc>
                <w:tc>
                  <w:tcPr>
                    <w:tcW w:w="1175" w:type="pct"/>
                    <w:shd w:val="clear" w:color="auto" w:fill="auto"/>
                    <w:vAlign w:val="center"/>
                  </w:tcPr>
                  <w:p w14:paraId="7BFCB4C5" w14:textId="386AA86E" w:rsidR="00311268" w:rsidRDefault="002C6DE5" w:rsidP="00311268">
                    <w:r>
                      <w:rPr>
                        <w:rFonts w:hint="eastAsia"/>
                      </w:rPr>
                      <w:t>请见说明</w:t>
                    </w:r>
                  </w:p>
                </w:tc>
                <w:tc>
                  <w:tcPr>
                    <w:tcW w:w="862" w:type="pct"/>
                    <w:shd w:val="clear" w:color="auto" w:fill="auto"/>
                  </w:tcPr>
                  <w:p w14:paraId="28AFEE91" w14:textId="7F7CE5F7" w:rsidR="00311268" w:rsidRDefault="00311268" w:rsidP="00311268">
                    <w:pPr>
                      <w:jc w:val="right"/>
                    </w:pPr>
                    <w:r w:rsidRPr="00842F0A">
                      <w:t>0</w:t>
                    </w:r>
                  </w:p>
                </w:tc>
                <w:tc>
                  <w:tcPr>
                    <w:tcW w:w="632" w:type="pct"/>
                    <w:shd w:val="clear" w:color="auto" w:fill="auto"/>
                    <w:vAlign w:val="center"/>
                  </w:tcPr>
                  <w:p w14:paraId="005FF40A" w14:textId="17A92807" w:rsidR="00311268" w:rsidRDefault="00311268" w:rsidP="00311268">
                    <w:r>
                      <w:rPr>
                        <w:rFonts w:hint="eastAsia"/>
                      </w:rPr>
                      <w:t>并购重组限售</w:t>
                    </w:r>
                  </w:p>
                </w:tc>
              </w:tr>
            </w:sdtContent>
          </w:sdt>
          <w:sdt>
            <w:sdtPr>
              <w:rPr>
                <w:rFonts w:ascii="宋体" w:eastAsiaTheme="minorEastAsia" w:hAnsi="宋体" w:cs="宋体"/>
                <w:bCs w:val="0"/>
                <w:kern w:val="0"/>
                <w:szCs w:val="22"/>
              </w:rPr>
              <w:alias w:val="前十名有限售条件股东持股数量及限售条件"/>
              <w:tag w:val="_GBC_62e0ab38d74544fd9d47241b6b823153"/>
              <w:id w:val="1497609814"/>
              <w:lock w:val="sdtLocked"/>
              <w:placeholder>
                <w:docPart w:val="7D74D838000941F7A5EAED2B0E81884A"/>
              </w:placeholder>
            </w:sdtPr>
            <w:sdtEndPr>
              <w:rPr>
                <w:rFonts w:eastAsia="宋体"/>
                <w:bCs/>
                <w:szCs w:val="21"/>
              </w:rPr>
            </w:sdtEndPr>
            <w:sdtContent>
              <w:tr w:rsidR="00311268" w14:paraId="5F6FE708" w14:textId="77777777" w:rsidTr="00F57FC1">
                <w:trPr>
                  <w:cantSplit/>
                  <w:trHeight w:val="345"/>
                </w:trPr>
                <w:tc>
                  <w:tcPr>
                    <w:tcW w:w="445" w:type="pct"/>
                    <w:shd w:val="clear" w:color="auto" w:fill="auto"/>
                    <w:vAlign w:val="center"/>
                  </w:tcPr>
                  <w:sdt>
                    <w:sdtPr>
                      <w:rPr>
                        <w:rFonts w:ascii="宋体" w:hAnsi="宋体" w:cs="宋体"/>
                        <w:kern w:val="0"/>
                        <w:szCs w:val="22"/>
                      </w:rPr>
                      <w:tag w:val="_GBC_f32d0bdb0c31457e83a46f73c1a5c98a"/>
                      <w:id w:val="1102765096"/>
                      <w:lock w:val="sdtLocked"/>
                    </w:sdtPr>
                    <w:sdtEndPr>
                      <w:rPr>
                        <w:rFonts w:cs="Times New Roman"/>
                        <w:kern w:val="2"/>
                        <w:szCs w:val="21"/>
                      </w:rPr>
                    </w:sdtEndPr>
                    <w:sdtContent>
                      <w:p w14:paraId="3AF82B51" w14:textId="77777777" w:rsidR="00311268" w:rsidRDefault="00311268" w:rsidP="00311268">
                        <w:pPr>
                          <w:pStyle w:val="aa"/>
                          <w:rPr>
                            <w:rFonts w:ascii="宋体" w:hAnsi="宋体"/>
                          </w:rPr>
                        </w:pPr>
                        <w:r>
                          <w:rPr>
                            <w:rFonts w:ascii="宋体" w:hAnsi="宋体"/>
                          </w:rPr>
                          <w:t>3</w:t>
                        </w:r>
                      </w:p>
                    </w:sdtContent>
                  </w:sdt>
                </w:tc>
                <w:tc>
                  <w:tcPr>
                    <w:tcW w:w="946" w:type="pct"/>
                    <w:shd w:val="clear" w:color="auto" w:fill="auto"/>
                    <w:vAlign w:val="center"/>
                  </w:tcPr>
                  <w:p w14:paraId="5DA2A1CF" w14:textId="3A2A0737" w:rsidR="00311268" w:rsidRDefault="00311268" w:rsidP="00311268">
                    <w:r>
                      <w:t>赵庆</w:t>
                    </w:r>
                  </w:p>
                </w:tc>
                <w:tc>
                  <w:tcPr>
                    <w:tcW w:w="940" w:type="pct"/>
                    <w:shd w:val="clear" w:color="auto" w:fill="auto"/>
                    <w:vAlign w:val="center"/>
                  </w:tcPr>
                  <w:p w14:paraId="432664CE" w14:textId="32B02FEE" w:rsidR="00311268" w:rsidRDefault="00311268" w:rsidP="00311268">
                    <w:pPr>
                      <w:jc w:val="right"/>
                    </w:pPr>
                    <w:r>
                      <w:t>6,540,785</w:t>
                    </w:r>
                  </w:p>
                </w:tc>
                <w:tc>
                  <w:tcPr>
                    <w:tcW w:w="1175" w:type="pct"/>
                    <w:shd w:val="clear" w:color="auto" w:fill="auto"/>
                    <w:vAlign w:val="center"/>
                  </w:tcPr>
                  <w:p w14:paraId="32F60E2D" w14:textId="6F45C33F" w:rsidR="00311268" w:rsidRDefault="002C6DE5" w:rsidP="00311268">
                    <w:r w:rsidRPr="002C6DE5">
                      <w:rPr>
                        <w:rFonts w:hint="eastAsia"/>
                      </w:rPr>
                      <w:t>请见说明</w:t>
                    </w:r>
                  </w:p>
                </w:tc>
                <w:tc>
                  <w:tcPr>
                    <w:tcW w:w="862" w:type="pct"/>
                    <w:shd w:val="clear" w:color="auto" w:fill="auto"/>
                  </w:tcPr>
                  <w:p w14:paraId="248A97EF" w14:textId="758F2B7D" w:rsidR="00311268" w:rsidRDefault="00311268" w:rsidP="00311268">
                    <w:pPr>
                      <w:jc w:val="right"/>
                    </w:pPr>
                    <w:r w:rsidRPr="00842F0A">
                      <w:t>0</w:t>
                    </w:r>
                  </w:p>
                </w:tc>
                <w:tc>
                  <w:tcPr>
                    <w:tcW w:w="632" w:type="pct"/>
                    <w:shd w:val="clear" w:color="auto" w:fill="auto"/>
                    <w:vAlign w:val="center"/>
                  </w:tcPr>
                  <w:p w14:paraId="73F37F84" w14:textId="074A86C8" w:rsidR="00311268" w:rsidRDefault="00311268" w:rsidP="00311268">
                    <w:r w:rsidRPr="00311268">
                      <w:rPr>
                        <w:rFonts w:hint="eastAsia"/>
                      </w:rPr>
                      <w:t>并购重组限售</w:t>
                    </w:r>
                  </w:p>
                </w:tc>
              </w:tr>
            </w:sdtContent>
          </w:sdt>
          <w:sdt>
            <w:sdtPr>
              <w:rPr>
                <w:rFonts w:ascii="宋体" w:eastAsiaTheme="minorEastAsia" w:hAnsi="宋体" w:cs="宋体"/>
                <w:bCs w:val="0"/>
                <w:kern w:val="0"/>
                <w:szCs w:val="22"/>
              </w:rPr>
              <w:alias w:val="前十名有限售条件股东持股数量及限售条件"/>
              <w:tag w:val="_GBC_62e0ab38d74544fd9d47241b6b823153"/>
              <w:id w:val="-1455562185"/>
              <w:lock w:val="sdtLocked"/>
              <w:placeholder>
                <w:docPart w:val="7D74D838000941F7A5EAED2B0E81884A"/>
              </w:placeholder>
            </w:sdtPr>
            <w:sdtEndPr>
              <w:rPr>
                <w:rFonts w:eastAsia="宋体"/>
                <w:bCs/>
                <w:szCs w:val="21"/>
              </w:rPr>
            </w:sdtEndPr>
            <w:sdtContent>
              <w:tr w:rsidR="00311268" w14:paraId="169DF91F" w14:textId="77777777" w:rsidTr="00F57FC1">
                <w:trPr>
                  <w:cantSplit/>
                  <w:trHeight w:val="345"/>
                </w:trPr>
                <w:tc>
                  <w:tcPr>
                    <w:tcW w:w="445" w:type="pct"/>
                    <w:shd w:val="clear" w:color="auto" w:fill="auto"/>
                    <w:vAlign w:val="center"/>
                  </w:tcPr>
                  <w:sdt>
                    <w:sdtPr>
                      <w:rPr>
                        <w:rFonts w:ascii="宋体" w:hAnsi="宋体" w:cs="宋体"/>
                        <w:kern w:val="0"/>
                        <w:szCs w:val="22"/>
                      </w:rPr>
                      <w:tag w:val="_GBC_f32d0bdb0c31457e83a46f73c1a5c98a"/>
                      <w:id w:val="1888833304"/>
                      <w:lock w:val="sdtLocked"/>
                    </w:sdtPr>
                    <w:sdtEndPr>
                      <w:rPr>
                        <w:rFonts w:cs="Times New Roman"/>
                        <w:kern w:val="2"/>
                        <w:szCs w:val="21"/>
                      </w:rPr>
                    </w:sdtEndPr>
                    <w:sdtContent>
                      <w:p w14:paraId="62FF1650" w14:textId="77777777" w:rsidR="00311268" w:rsidRDefault="00311268" w:rsidP="00311268">
                        <w:pPr>
                          <w:pStyle w:val="aa"/>
                          <w:rPr>
                            <w:rFonts w:ascii="宋体" w:hAnsi="宋体"/>
                          </w:rPr>
                        </w:pPr>
                        <w:r>
                          <w:rPr>
                            <w:rFonts w:ascii="宋体" w:hAnsi="宋体"/>
                          </w:rPr>
                          <w:t>4</w:t>
                        </w:r>
                      </w:p>
                    </w:sdtContent>
                  </w:sdt>
                </w:tc>
                <w:tc>
                  <w:tcPr>
                    <w:tcW w:w="946" w:type="pct"/>
                    <w:shd w:val="clear" w:color="auto" w:fill="auto"/>
                    <w:vAlign w:val="center"/>
                  </w:tcPr>
                  <w:p w14:paraId="6F07F74B" w14:textId="7963A297" w:rsidR="00311268" w:rsidRDefault="00311268" w:rsidP="00311268">
                    <w:r>
                      <w:t>杨平</w:t>
                    </w:r>
                  </w:p>
                </w:tc>
                <w:tc>
                  <w:tcPr>
                    <w:tcW w:w="940" w:type="pct"/>
                    <w:shd w:val="clear" w:color="auto" w:fill="auto"/>
                    <w:vAlign w:val="center"/>
                  </w:tcPr>
                  <w:p w14:paraId="1FA6D83B" w14:textId="2C2B8CE3" w:rsidR="00311268" w:rsidRDefault="00311268" w:rsidP="00311268">
                    <w:pPr>
                      <w:jc w:val="right"/>
                    </w:pPr>
                    <w:r>
                      <w:t>5,405,865</w:t>
                    </w:r>
                  </w:p>
                </w:tc>
                <w:tc>
                  <w:tcPr>
                    <w:tcW w:w="1175" w:type="pct"/>
                    <w:shd w:val="clear" w:color="auto" w:fill="auto"/>
                    <w:vAlign w:val="center"/>
                  </w:tcPr>
                  <w:p w14:paraId="5EC21D22" w14:textId="78886E66" w:rsidR="00311268" w:rsidRDefault="00311268" w:rsidP="00311268">
                    <w:r>
                      <w:t>2023年6月24日</w:t>
                    </w:r>
                  </w:p>
                </w:tc>
                <w:tc>
                  <w:tcPr>
                    <w:tcW w:w="862" w:type="pct"/>
                    <w:shd w:val="clear" w:color="auto" w:fill="auto"/>
                  </w:tcPr>
                  <w:p w14:paraId="57E4890D" w14:textId="108456DF" w:rsidR="00311268" w:rsidRDefault="00311268" w:rsidP="00311268">
                    <w:pPr>
                      <w:jc w:val="right"/>
                    </w:pPr>
                    <w:r w:rsidRPr="00842F0A">
                      <w:t>0</w:t>
                    </w:r>
                  </w:p>
                </w:tc>
                <w:tc>
                  <w:tcPr>
                    <w:tcW w:w="632" w:type="pct"/>
                    <w:shd w:val="clear" w:color="auto" w:fill="auto"/>
                    <w:vAlign w:val="center"/>
                  </w:tcPr>
                  <w:p w14:paraId="756AA08B" w14:textId="710D80C8" w:rsidR="00311268" w:rsidRDefault="00311268" w:rsidP="00311268">
                    <w:r w:rsidRPr="00311268">
                      <w:rPr>
                        <w:rFonts w:hint="eastAsia"/>
                      </w:rPr>
                      <w:t>并购重组限售</w:t>
                    </w:r>
                  </w:p>
                </w:tc>
              </w:tr>
            </w:sdtContent>
          </w:sdt>
          <w:sdt>
            <w:sdtPr>
              <w:rPr>
                <w:rFonts w:ascii="宋体" w:eastAsiaTheme="minorEastAsia" w:hAnsi="宋体" w:cs="宋体"/>
                <w:bCs w:val="0"/>
                <w:kern w:val="0"/>
                <w:szCs w:val="22"/>
              </w:rPr>
              <w:alias w:val="前十名有限售条件股东持股数量及限售条件"/>
              <w:tag w:val="_GBC_62e0ab38d74544fd9d47241b6b823153"/>
              <w:id w:val="-1666312211"/>
              <w:lock w:val="sdtLocked"/>
              <w:placeholder>
                <w:docPart w:val="7D74D838000941F7A5EAED2B0E81884A"/>
              </w:placeholder>
            </w:sdtPr>
            <w:sdtEndPr>
              <w:rPr>
                <w:rFonts w:eastAsia="宋体"/>
                <w:bCs/>
                <w:szCs w:val="21"/>
              </w:rPr>
            </w:sdtEndPr>
            <w:sdtContent>
              <w:tr w:rsidR="00311268" w14:paraId="3AAED7DD" w14:textId="77777777" w:rsidTr="00F57FC1">
                <w:trPr>
                  <w:cantSplit/>
                  <w:trHeight w:val="345"/>
                </w:trPr>
                <w:tc>
                  <w:tcPr>
                    <w:tcW w:w="445" w:type="pct"/>
                    <w:shd w:val="clear" w:color="auto" w:fill="auto"/>
                    <w:vAlign w:val="center"/>
                  </w:tcPr>
                  <w:sdt>
                    <w:sdtPr>
                      <w:rPr>
                        <w:rFonts w:ascii="宋体" w:hAnsi="宋体" w:cs="宋体"/>
                        <w:kern w:val="0"/>
                        <w:szCs w:val="22"/>
                      </w:rPr>
                      <w:tag w:val="_GBC_f32d0bdb0c31457e83a46f73c1a5c98a"/>
                      <w:id w:val="-1342082414"/>
                      <w:lock w:val="sdtLocked"/>
                    </w:sdtPr>
                    <w:sdtEndPr>
                      <w:rPr>
                        <w:rFonts w:cs="Times New Roman"/>
                        <w:kern w:val="2"/>
                        <w:szCs w:val="21"/>
                      </w:rPr>
                    </w:sdtEndPr>
                    <w:sdtContent>
                      <w:p w14:paraId="456AE138" w14:textId="77777777" w:rsidR="00311268" w:rsidRDefault="00311268" w:rsidP="00311268">
                        <w:pPr>
                          <w:pStyle w:val="aa"/>
                          <w:rPr>
                            <w:rFonts w:ascii="宋体" w:hAnsi="宋体"/>
                          </w:rPr>
                        </w:pPr>
                        <w:r>
                          <w:rPr>
                            <w:rFonts w:ascii="宋体" w:hAnsi="宋体"/>
                          </w:rPr>
                          <w:t>5</w:t>
                        </w:r>
                      </w:p>
                    </w:sdtContent>
                  </w:sdt>
                </w:tc>
                <w:tc>
                  <w:tcPr>
                    <w:tcW w:w="946" w:type="pct"/>
                    <w:shd w:val="clear" w:color="auto" w:fill="auto"/>
                    <w:vAlign w:val="center"/>
                  </w:tcPr>
                  <w:p w14:paraId="304EFBB5" w14:textId="7E618458" w:rsidR="00311268" w:rsidRDefault="00311268" w:rsidP="00311268">
                    <w:r>
                      <w:t>青岛艾特诺经济信息咨询有限公司</w:t>
                    </w:r>
                  </w:p>
                </w:tc>
                <w:tc>
                  <w:tcPr>
                    <w:tcW w:w="940" w:type="pct"/>
                    <w:shd w:val="clear" w:color="auto" w:fill="auto"/>
                    <w:vAlign w:val="center"/>
                  </w:tcPr>
                  <w:p w14:paraId="611B2AD7" w14:textId="1DC8A8A0" w:rsidR="00311268" w:rsidRDefault="00311268" w:rsidP="00311268">
                    <w:pPr>
                      <w:jc w:val="right"/>
                    </w:pPr>
                    <w:r>
                      <w:t>4,686,960</w:t>
                    </w:r>
                  </w:p>
                </w:tc>
                <w:tc>
                  <w:tcPr>
                    <w:tcW w:w="1175" w:type="pct"/>
                    <w:shd w:val="clear" w:color="auto" w:fill="auto"/>
                    <w:vAlign w:val="center"/>
                  </w:tcPr>
                  <w:p w14:paraId="6A475D02" w14:textId="5F9DAA32" w:rsidR="00311268" w:rsidRDefault="002C6DE5" w:rsidP="00311268">
                    <w:r w:rsidRPr="002C6DE5">
                      <w:rPr>
                        <w:rFonts w:hint="eastAsia"/>
                      </w:rPr>
                      <w:t>请见说明</w:t>
                    </w:r>
                  </w:p>
                </w:tc>
                <w:tc>
                  <w:tcPr>
                    <w:tcW w:w="862" w:type="pct"/>
                    <w:shd w:val="clear" w:color="auto" w:fill="auto"/>
                  </w:tcPr>
                  <w:p w14:paraId="4EC80CF0" w14:textId="40055140" w:rsidR="00311268" w:rsidRDefault="00311268" w:rsidP="00311268">
                    <w:pPr>
                      <w:jc w:val="right"/>
                    </w:pPr>
                    <w:r w:rsidRPr="00842F0A">
                      <w:t>0</w:t>
                    </w:r>
                  </w:p>
                </w:tc>
                <w:tc>
                  <w:tcPr>
                    <w:tcW w:w="632" w:type="pct"/>
                    <w:shd w:val="clear" w:color="auto" w:fill="auto"/>
                    <w:vAlign w:val="center"/>
                  </w:tcPr>
                  <w:p w14:paraId="6BA52CA6" w14:textId="445B4C2C" w:rsidR="00311268" w:rsidRDefault="00311268" w:rsidP="00311268">
                    <w:r w:rsidRPr="00311268">
                      <w:rPr>
                        <w:rFonts w:hint="eastAsia"/>
                      </w:rPr>
                      <w:t>并购重组限售</w:t>
                    </w:r>
                  </w:p>
                </w:tc>
              </w:tr>
            </w:sdtContent>
          </w:sdt>
          <w:sdt>
            <w:sdtPr>
              <w:rPr>
                <w:rFonts w:ascii="宋体" w:eastAsiaTheme="minorEastAsia" w:hAnsi="宋体" w:cs="宋体"/>
                <w:bCs w:val="0"/>
                <w:kern w:val="0"/>
                <w:szCs w:val="22"/>
              </w:rPr>
              <w:alias w:val="前十名有限售条件股东持股数量及限售条件"/>
              <w:tag w:val="_GBC_62e0ab38d74544fd9d47241b6b823153"/>
              <w:id w:val="496151833"/>
              <w:lock w:val="sdtLocked"/>
              <w:placeholder>
                <w:docPart w:val="7D74D838000941F7A5EAED2B0E81884A"/>
              </w:placeholder>
            </w:sdtPr>
            <w:sdtEndPr>
              <w:rPr>
                <w:rFonts w:eastAsia="宋体"/>
                <w:bCs/>
                <w:szCs w:val="21"/>
              </w:rPr>
            </w:sdtEndPr>
            <w:sdtContent>
              <w:tr w:rsidR="00311268" w14:paraId="009D40FF" w14:textId="77777777" w:rsidTr="00F57FC1">
                <w:trPr>
                  <w:cantSplit/>
                  <w:trHeight w:val="345"/>
                </w:trPr>
                <w:tc>
                  <w:tcPr>
                    <w:tcW w:w="445" w:type="pct"/>
                    <w:shd w:val="clear" w:color="auto" w:fill="auto"/>
                    <w:vAlign w:val="center"/>
                  </w:tcPr>
                  <w:sdt>
                    <w:sdtPr>
                      <w:rPr>
                        <w:rFonts w:ascii="宋体" w:hAnsi="宋体" w:cs="宋体"/>
                        <w:kern w:val="0"/>
                        <w:szCs w:val="22"/>
                      </w:rPr>
                      <w:tag w:val="_GBC_f32d0bdb0c31457e83a46f73c1a5c98a"/>
                      <w:id w:val="774910695"/>
                      <w:lock w:val="sdtLocked"/>
                    </w:sdtPr>
                    <w:sdtEndPr>
                      <w:rPr>
                        <w:rFonts w:cs="Times New Roman"/>
                        <w:kern w:val="2"/>
                        <w:szCs w:val="21"/>
                      </w:rPr>
                    </w:sdtEndPr>
                    <w:sdtContent>
                      <w:p w14:paraId="609C00FD" w14:textId="77777777" w:rsidR="00311268" w:rsidRDefault="00311268" w:rsidP="00311268">
                        <w:pPr>
                          <w:pStyle w:val="aa"/>
                          <w:rPr>
                            <w:rFonts w:ascii="宋体" w:hAnsi="宋体"/>
                          </w:rPr>
                        </w:pPr>
                        <w:r>
                          <w:rPr>
                            <w:rFonts w:ascii="宋体" w:hAnsi="宋体"/>
                          </w:rPr>
                          <w:t>6</w:t>
                        </w:r>
                      </w:p>
                    </w:sdtContent>
                  </w:sdt>
                </w:tc>
                <w:tc>
                  <w:tcPr>
                    <w:tcW w:w="946" w:type="pct"/>
                    <w:shd w:val="clear" w:color="auto" w:fill="auto"/>
                    <w:vAlign w:val="center"/>
                  </w:tcPr>
                  <w:p w14:paraId="5BDEE398" w14:textId="7E1F3028" w:rsidR="00311268" w:rsidRDefault="00311268" w:rsidP="00311268">
                    <w:r>
                      <w:t>王晓晖</w:t>
                    </w:r>
                  </w:p>
                </w:tc>
                <w:tc>
                  <w:tcPr>
                    <w:tcW w:w="940" w:type="pct"/>
                    <w:shd w:val="clear" w:color="auto" w:fill="auto"/>
                    <w:vAlign w:val="center"/>
                  </w:tcPr>
                  <w:p w14:paraId="10CE1776" w14:textId="35F9B288" w:rsidR="00311268" w:rsidRDefault="00311268" w:rsidP="00311268">
                    <w:pPr>
                      <w:jc w:val="right"/>
                    </w:pPr>
                    <w:r>
                      <w:t>4,039,404</w:t>
                    </w:r>
                  </w:p>
                </w:tc>
                <w:tc>
                  <w:tcPr>
                    <w:tcW w:w="1175" w:type="pct"/>
                    <w:shd w:val="clear" w:color="auto" w:fill="auto"/>
                    <w:vAlign w:val="center"/>
                  </w:tcPr>
                  <w:p w14:paraId="4D66CA28" w14:textId="36F7A458" w:rsidR="00311268" w:rsidRDefault="002C6DE5" w:rsidP="00311268">
                    <w:r w:rsidRPr="002C6DE5">
                      <w:rPr>
                        <w:rFonts w:hint="eastAsia"/>
                      </w:rPr>
                      <w:t>请见说明</w:t>
                    </w:r>
                  </w:p>
                </w:tc>
                <w:tc>
                  <w:tcPr>
                    <w:tcW w:w="862" w:type="pct"/>
                    <w:shd w:val="clear" w:color="auto" w:fill="auto"/>
                  </w:tcPr>
                  <w:p w14:paraId="7B663486" w14:textId="270ACC7C" w:rsidR="00311268" w:rsidRDefault="00311268" w:rsidP="00311268">
                    <w:pPr>
                      <w:jc w:val="right"/>
                    </w:pPr>
                    <w:r w:rsidRPr="00842F0A">
                      <w:t>0</w:t>
                    </w:r>
                  </w:p>
                </w:tc>
                <w:tc>
                  <w:tcPr>
                    <w:tcW w:w="632" w:type="pct"/>
                    <w:shd w:val="clear" w:color="auto" w:fill="auto"/>
                    <w:vAlign w:val="center"/>
                  </w:tcPr>
                  <w:p w14:paraId="1AF9EA46" w14:textId="0A76D58D" w:rsidR="00311268" w:rsidRDefault="00311268" w:rsidP="00311268">
                    <w:r w:rsidRPr="00311268">
                      <w:rPr>
                        <w:rFonts w:hint="eastAsia"/>
                      </w:rPr>
                      <w:t>并购重组限售</w:t>
                    </w:r>
                  </w:p>
                </w:tc>
              </w:tr>
            </w:sdtContent>
          </w:sdt>
          <w:sdt>
            <w:sdtPr>
              <w:rPr>
                <w:rFonts w:ascii="宋体" w:eastAsiaTheme="minorEastAsia" w:hAnsi="宋体" w:cs="宋体"/>
                <w:bCs w:val="0"/>
                <w:kern w:val="0"/>
                <w:szCs w:val="22"/>
              </w:rPr>
              <w:alias w:val="前十名有限售条件股东持股数量及限售条件"/>
              <w:tag w:val="_GBC_62e0ab38d74544fd9d47241b6b823153"/>
              <w:id w:val="-571282916"/>
              <w:lock w:val="sdtLocked"/>
              <w:placeholder>
                <w:docPart w:val="7D74D838000941F7A5EAED2B0E81884A"/>
              </w:placeholder>
            </w:sdtPr>
            <w:sdtEndPr>
              <w:rPr>
                <w:rFonts w:eastAsia="宋体"/>
                <w:bCs/>
                <w:szCs w:val="21"/>
              </w:rPr>
            </w:sdtEndPr>
            <w:sdtContent>
              <w:tr w:rsidR="00311268" w14:paraId="5CD8EB05" w14:textId="77777777" w:rsidTr="00F57FC1">
                <w:trPr>
                  <w:cantSplit/>
                  <w:trHeight w:val="345"/>
                </w:trPr>
                <w:tc>
                  <w:tcPr>
                    <w:tcW w:w="445" w:type="pct"/>
                    <w:shd w:val="clear" w:color="auto" w:fill="auto"/>
                    <w:vAlign w:val="center"/>
                  </w:tcPr>
                  <w:sdt>
                    <w:sdtPr>
                      <w:rPr>
                        <w:rFonts w:ascii="宋体" w:hAnsi="宋体" w:cs="宋体"/>
                        <w:kern w:val="0"/>
                        <w:szCs w:val="22"/>
                      </w:rPr>
                      <w:tag w:val="_GBC_f32d0bdb0c31457e83a46f73c1a5c98a"/>
                      <w:id w:val="-173882386"/>
                      <w:lock w:val="sdtLocked"/>
                    </w:sdtPr>
                    <w:sdtEndPr>
                      <w:rPr>
                        <w:rFonts w:cs="Times New Roman"/>
                        <w:kern w:val="2"/>
                        <w:szCs w:val="21"/>
                      </w:rPr>
                    </w:sdtEndPr>
                    <w:sdtContent>
                      <w:p w14:paraId="2BD327A4" w14:textId="77777777" w:rsidR="00311268" w:rsidRDefault="00311268" w:rsidP="00311268">
                        <w:pPr>
                          <w:pStyle w:val="aa"/>
                          <w:rPr>
                            <w:rFonts w:ascii="宋体" w:hAnsi="宋体"/>
                          </w:rPr>
                        </w:pPr>
                        <w:r>
                          <w:rPr>
                            <w:rFonts w:ascii="宋体" w:hAnsi="宋体"/>
                          </w:rPr>
                          <w:t>7</w:t>
                        </w:r>
                      </w:p>
                    </w:sdtContent>
                  </w:sdt>
                </w:tc>
                <w:tc>
                  <w:tcPr>
                    <w:tcW w:w="946" w:type="pct"/>
                    <w:shd w:val="clear" w:color="auto" w:fill="auto"/>
                    <w:vAlign w:val="center"/>
                  </w:tcPr>
                  <w:p w14:paraId="5EA49079" w14:textId="0D87690B" w:rsidR="00311268" w:rsidRDefault="00311268" w:rsidP="00311268">
                    <w:r>
                      <w:t>夏涛</w:t>
                    </w:r>
                  </w:p>
                </w:tc>
                <w:tc>
                  <w:tcPr>
                    <w:tcW w:w="940" w:type="pct"/>
                    <w:shd w:val="clear" w:color="auto" w:fill="auto"/>
                    <w:vAlign w:val="center"/>
                  </w:tcPr>
                  <w:p w14:paraId="6A476BC0" w14:textId="4742CBEB" w:rsidR="00311268" w:rsidRDefault="00311268" w:rsidP="00311268">
                    <w:pPr>
                      <w:jc w:val="right"/>
                    </w:pPr>
                    <w:r>
                      <w:t>2,015,123</w:t>
                    </w:r>
                  </w:p>
                </w:tc>
                <w:tc>
                  <w:tcPr>
                    <w:tcW w:w="1175" w:type="pct"/>
                    <w:shd w:val="clear" w:color="auto" w:fill="auto"/>
                    <w:vAlign w:val="center"/>
                  </w:tcPr>
                  <w:p w14:paraId="50FD9B96" w14:textId="335F6850" w:rsidR="00311268" w:rsidRDefault="00311268" w:rsidP="00311268">
                    <w:r>
                      <w:t>2023年6月24日</w:t>
                    </w:r>
                  </w:p>
                </w:tc>
                <w:tc>
                  <w:tcPr>
                    <w:tcW w:w="862" w:type="pct"/>
                    <w:shd w:val="clear" w:color="auto" w:fill="auto"/>
                  </w:tcPr>
                  <w:p w14:paraId="2C46A67B" w14:textId="6453686B" w:rsidR="00311268" w:rsidRDefault="00311268" w:rsidP="00311268">
                    <w:pPr>
                      <w:jc w:val="right"/>
                    </w:pPr>
                    <w:r w:rsidRPr="00842F0A">
                      <w:t>0</w:t>
                    </w:r>
                  </w:p>
                </w:tc>
                <w:tc>
                  <w:tcPr>
                    <w:tcW w:w="632" w:type="pct"/>
                    <w:shd w:val="clear" w:color="auto" w:fill="auto"/>
                    <w:vAlign w:val="center"/>
                  </w:tcPr>
                  <w:p w14:paraId="2D6D801F" w14:textId="517823C8" w:rsidR="00311268" w:rsidRDefault="00311268" w:rsidP="00311268">
                    <w:r w:rsidRPr="00311268">
                      <w:rPr>
                        <w:rFonts w:hint="eastAsia"/>
                      </w:rPr>
                      <w:t>并购重组限售</w:t>
                    </w:r>
                  </w:p>
                </w:tc>
              </w:tr>
            </w:sdtContent>
          </w:sdt>
          <w:sdt>
            <w:sdtPr>
              <w:rPr>
                <w:rFonts w:ascii="宋体" w:eastAsiaTheme="minorEastAsia" w:hAnsi="宋体" w:cs="宋体"/>
                <w:bCs w:val="0"/>
                <w:kern w:val="0"/>
                <w:szCs w:val="22"/>
              </w:rPr>
              <w:alias w:val="前十名有限售条件股东持股数量及限售条件"/>
              <w:tag w:val="_GBC_62e0ab38d74544fd9d47241b6b823153"/>
              <w:id w:val="-637572936"/>
              <w:lock w:val="sdtLocked"/>
              <w:placeholder>
                <w:docPart w:val="7D74D838000941F7A5EAED2B0E81884A"/>
              </w:placeholder>
            </w:sdtPr>
            <w:sdtEndPr>
              <w:rPr>
                <w:rFonts w:eastAsia="宋体"/>
                <w:bCs/>
                <w:szCs w:val="21"/>
              </w:rPr>
            </w:sdtEndPr>
            <w:sdtContent>
              <w:tr w:rsidR="00311268" w14:paraId="110D1926" w14:textId="77777777" w:rsidTr="00F57FC1">
                <w:trPr>
                  <w:cantSplit/>
                  <w:trHeight w:val="345"/>
                </w:trPr>
                <w:tc>
                  <w:tcPr>
                    <w:tcW w:w="445" w:type="pct"/>
                    <w:shd w:val="clear" w:color="auto" w:fill="auto"/>
                    <w:vAlign w:val="center"/>
                  </w:tcPr>
                  <w:sdt>
                    <w:sdtPr>
                      <w:rPr>
                        <w:rFonts w:ascii="宋体" w:hAnsi="宋体" w:cs="宋体"/>
                        <w:kern w:val="0"/>
                        <w:szCs w:val="22"/>
                      </w:rPr>
                      <w:tag w:val="_GBC_f32d0bdb0c31457e83a46f73c1a5c98a"/>
                      <w:id w:val="-1329970951"/>
                      <w:lock w:val="sdtLocked"/>
                    </w:sdtPr>
                    <w:sdtEndPr>
                      <w:rPr>
                        <w:rFonts w:cs="Times New Roman"/>
                        <w:kern w:val="2"/>
                        <w:szCs w:val="21"/>
                      </w:rPr>
                    </w:sdtEndPr>
                    <w:sdtContent>
                      <w:p w14:paraId="08BCFCC8" w14:textId="77777777" w:rsidR="00311268" w:rsidRDefault="00311268" w:rsidP="00311268">
                        <w:pPr>
                          <w:pStyle w:val="aa"/>
                          <w:rPr>
                            <w:rFonts w:ascii="宋体" w:hAnsi="宋体"/>
                          </w:rPr>
                        </w:pPr>
                        <w:r>
                          <w:rPr>
                            <w:rFonts w:ascii="宋体" w:hAnsi="宋体"/>
                          </w:rPr>
                          <w:t>8</w:t>
                        </w:r>
                      </w:p>
                    </w:sdtContent>
                  </w:sdt>
                </w:tc>
                <w:tc>
                  <w:tcPr>
                    <w:tcW w:w="946" w:type="pct"/>
                    <w:shd w:val="clear" w:color="auto" w:fill="auto"/>
                    <w:vAlign w:val="center"/>
                  </w:tcPr>
                  <w:p w14:paraId="553A2F97" w14:textId="1ED57DE0" w:rsidR="00311268" w:rsidRDefault="00311268" w:rsidP="00311268">
                    <w:r>
                      <w:t>王华东</w:t>
                    </w:r>
                  </w:p>
                </w:tc>
                <w:tc>
                  <w:tcPr>
                    <w:tcW w:w="940" w:type="pct"/>
                    <w:shd w:val="clear" w:color="auto" w:fill="auto"/>
                    <w:vAlign w:val="center"/>
                  </w:tcPr>
                  <w:p w14:paraId="344090C5" w14:textId="6895DF45" w:rsidR="00311268" w:rsidRDefault="00311268" w:rsidP="00311268">
                    <w:pPr>
                      <w:jc w:val="right"/>
                    </w:pPr>
                    <w:r>
                      <w:t>2,015,123</w:t>
                    </w:r>
                  </w:p>
                </w:tc>
                <w:tc>
                  <w:tcPr>
                    <w:tcW w:w="1175" w:type="pct"/>
                    <w:shd w:val="clear" w:color="auto" w:fill="auto"/>
                    <w:vAlign w:val="center"/>
                  </w:tcPr>
                  <w:p w14:paraId="2BFE9209" w14:textId="11B3A220" w:rsidR="00311268" w:rsidRDefault="00311268" w:rsidP="00311268">
                    <w:r>
                      <w:t>2023年6月24日</w:t>
                    </w:r>
                  </w:p>
                </w:tc>
                <w:tc>
                  <w:tcPr>
                    <w:tcW w:w="862" w:type="pct"/>
                    <w:shd w:val="clear" w:color="auto" w:fill="auto"/>
                  </w:tcPr>
                  <w:p w14:paraId="60352D26" w14:textId="6ED9B3A0" w:rsidR="00311268" w:rsidRDefault="00311268" w:rsidP="00311268">
                    <w:pPr>
                      <w:jc w:val="right"/>
                    </w:pPr>
                    <w:r w:rsidRPr="00842F0A">
                      <w:t>0</w:t>
                    </w:r>
                  </w:p>
                </w:tc>
                <w:tc>
                  <w:tcPr>
                    <w:tcW w:w="632" w:type="pct"/>
                    <w:shd w:val="clear" w:color="auto" w:fill="auto"/>
                    <w:vAlign w:val="center"/>
                  </w:tcPr>
                  <w:p w14:paraId="7311E863" w14:textId="55D9F736" w:rsidR="00311268" w:rsidRDefault="00311268" w:rsidP="00311268">
                    <w:r w:rsidRPr="00311268">
                      <w:rPr>
                        <w:rFonts w:hint="eastAsia"/>
                      </w:rPr>
                      <w:t>并购重组限售</w:t>
                    </w:r>
                  </w:p>
                </w:tc>
              </w:tr>
            </w:sdtContent>
          </w:sdt>
          <w:sdt>
            <w:sdtPr>
              <w:rPr>
                <w:rFonts w:ascii="宋体" w:eastAsiaTheme="minorEastAsia" w:hAnsi="宋体" w:cs="宋体"/>
                <w:bCs w:val="0"/>
                <w:kern w:val="0"/>
                <w:szCs w:val="22"/>
              </w:rPr>
              <w:alias w:val="前十名有限售条件股东持股数量及限售条件"/>
              <w:tag w:val="_GBC_62e0ab38d74544fd9d47241b6b823153"/>
              <w:id w:val="556202305"/>
              <w:lock w:val="sdtLocked"/>
              <w:placeholder>
                <w:docPart w:val="8C83F6EFA96A4E08808CD018E3A65863"/>
              </w:placeholder>
            </w:sdtPr>
            <w:sdtEndPr>
              <w:rPr>
                <w:rFonts w:eastAsia="宋体"/>
                <w:bCs/>
                <w:szCs w:val="21"/>
              </w:rPr>
            </w:sdtEndPr>
            <w:sdtContent>
              <w:tr w:rsidR="00311268" w14:paraId="1FBB89F5" w14:textId="77777777" w:rsidTr="00F57FC1">
                <w:trPr>
                  <w:cantSplit/>
                  <w:trHeight w:val="345"/>
                </w:trPr>
                <w:tc>
                  <w:tcPr>
                    <w:tcW w:w="445" w:type="pct"/>
                    <w:shd w:val="clear" w:color="auto" w:fill="auto"/>
                    <w:vAlign w:val="center"/>
                  </w:tcPr>
                  <w:sdt>
                    <w:sdtPr>
                      <w:rPr>
                        <w:rFonts w:ascii="宋体" w:hAnsi="宋体" w:cs="宋体"/>
                        <w:kern w:val="0"/>
                        <w:szCs w:val="22"/>
                      </w:rPr>
                      <w:tag w:val="_GBC_f32d0bdb0c31457e83a46f73c1a5c98a"/>
                      <w:id w:val="-1110740671"/>
                      <w:lock w:val="sdtLocked"/>
                    </w:sdtPr>
                    <w:sdtEndPr>
                      <w:rPr>
                        <w:rFonts w:cs="Times New Roman"/>
                        <w:kern w:val="2"/>
                        <w:szCs w:val="21"/>
                      </w:rPr>
                    </w:sdtEndPr>
                    <w:sdtContent>
                      <w:p w14:paraId="3E8A91F5" w14:textId="77777777" w:rsidR="00311268" w:rsidRDefault="00311268" w:rsidP="00311268">
                        <w:pPr>
                          <w:pStyle w:val="aa"/>
                          <w:rPr>
                            <w:rFonts w:ascii="宋体" w:hAnsi="宋体"/>
                          </w:rPr>
                        </w:pPr>
                        <w:r>
                          <w:rPr>
                            <w:rFonts w:ascii="宋体" w:hAnsi="宋体"/>
                          </w:rPr>
                          <w:t>9</w:t>
                        </w:r>
                      </w:p>
                    </w:sdtContent>
                  </w:sdt>
                </w:tc>
                <w:tc>
                  <w:tcPr>
                    <w:tcW w:w="946" w:type="pct"/>
                    <w:shd w:val="clear" w:color="auto" w:fill="auto"/>
                    <w:vAlign w:val="center"/>
                  </w:tcPr>
                  <w:p w14:paraId="650E44F6" w14:textId="09B5C219" w:rsidR="00311268" w:rsidRDefault="00311268" w:rsidP="00311268">
                    <w:r>
                      <w:t>钱雨嫣</w:t>
                    </w:r>
                  </w:p>
                </w:tc>
                <w:tc>
                  <w:tcPr>
                    <w:tcW w:w="940" w:type="pct"/>
                    <w:shd w:val="clear" w:color="auto" w:fill="auto"/>
                    <w:vAlign w:val="center"/>
                  </w:tcPr>
                  <w:p w14:paraId="6F786CDA" w14:textId="11E26518" w:rsidR="00311268" w:rsidRDefault="00311268" w:rsidP="00311268">
                    <w:pPr>
                      <w:jc w:val="right"/>
                    </w:pPr>
                    <w:r>
                      <w:t>806,048</w:t>
                    </w:r>
                  </w:p>
                </w:tc>
                <w:tc>
                  <w:tcPr>
                    <w:tcW w:w="1175" w:type="pct"/>
                    <w:shd w:val="clear" w:color="auto" w:fill="auto"/>
                    <w:vAlign w:val="center"/>
                  </w:tcPr>
                  <w:p w14:paraId="79F4DF14" w14:textId="4D6AB77D" w:rsidR="00311268" w:rsidRDefault="002C6DE5" w:rsidP="00311268">
                    <w:r w:rsidRPr="002C6DE5">
                      <w:rPr>
                        <w:rFonts w:hint="eastAsia"/>
                      </w:rPr>
                      <w:t>请见说明</w:t>
                    </w:r>
                  </w:p>
                </w:tc>
                <w:tc>
                  <w:tcPr>
                    <w:tcW w:w="862" w:type="pct"/>
                    <w:shd w:val="clear" w:color="auto" w:fill="auto"/>
                  </w:tcPr>
                  <w:p w14:paraId="421EF415" w14:textId="30CCEA67" w:rsidR="00311268" w:rsidRDefault="00311268" w:rsidP="00311268">
                    <w:pPr>
                      <w:jc w:val="right"/>
                    </w:pPr>
                    <w:r w:rsidRPr="00842F0A">
                      <w:t>0</w:t>
                    </w:r>
                  </w:p>
                </w:tc>
                <w:tc>
                  <w:tcPr>
                    <w:tcW w:w="632" w:type="pct"/>
                    <w:shd w:val="clear" w:color="auto" w:fill="auto"/>
                    <w:vAlign w:val="center"/>
                  </w:tcPr>
                  <w:p w14:paraId="3886A02C" w14:textId="0ABCB5FA" w:rsidR="00311268" w:rsidRDefault="00F57FC1" w:rsidP="00311268">
                    <w:r w:rsidRPr="00F57FC1">
                      <w:rPr>
                        <w:rFonts w:hint="eastAsia"/>
                      </w:rPr>
                      <w:t>并购重组限售</w:t>
                    </w:r>
                  </w:p>
                </w:tc>
              </w:tr>
            </w:sdtContent>
          </w:sdt>
          <w:sdt>
            <w:sdtPr>
              <w:rPr>
                <w:rFonts w:ascii="宋体" w:eastAsiaTheme="minorEastAsia" w:hAnsi="宋体" w:cs="宋体"/>
                <w:bCs w:val="0"/>
                <w:kern w:val="0"/>
                <w:szCs w:val="22"/>
              </w:rPr>
              <w:alias w:val="前十名有限售条件股东持股数量及限售条件"/>
              <w:tag w:val="_GBC_62e0ab38d74544fd9d47241b6b823153"/>
              <w:id w:val="355774178"/>
              <w:lock w:val="sdtLocked"/>
              <w:placeholder>
                <w:docPart w:val="013336C574F94FBFA9507200C931F732"/>
              </w:placeholder>
            </w:sdtPr>
            <w:sdtEndPr>
              <w:rPr>
                <w:rFonts w:eastAsia="宋体"/>
                <w:bCs/>
                <w:szCs w:val="21"/>
              </w:rPr>
            </w:sdtEndPr>
            <w:sdtContent>
              <w:tr w:rsidR="00311268" w14:paraId="44B1A411" w14:textId="77777777" w:rsidTr="00F57FC1">
                <w:trPr>
                  <w:cantSplit/>
                  <w:trHeight w:val="345"/>
                </w:trPr>
                <w:tc>
                  <w:tcPr>
                    <w:tcW w:w="445" w:type="pct"/>
                    <w:shd w:val="clear" w:color="auto" w:fill="auto"/>
                    <w:vAlign w:val="center"/>
                  </w:tcPr>
                  <w:sdt>
                    <w:sdtPr>
                      <w:rPr>
                        <w:rFonts w:ascii="宋体" w:hAnsi="宋体" w:cs="宋体"/>
                        <w:kern w:val="0"/>
                        <w:szCs w:val="22"/>
                      </w:rPr>
                      <w:tag w:val="_GBC_f32d0bdb0c31457e83a46f73c1a5c98a"/>
                      <w:id w:val="-1655823068"/>
                      <w:lock w:val="sdtLocked"/>
                    </w:sdtPr>
                    <w:sdtEndPr>
                      <w:rPr>
                        <w:rFonts w:cs="Times New Roman"/>
                        <w:kern w:val="2"/>
                        <w:szCs w:val="21"/>
                      </w:rPr>
                    </w:sdtEndPr>
                    <w:sdtContent>
                      <w:p w14:paraId="78A84AE6" w14:textId="77777777" w:rsidR="00311268" w:rsidRDefault="00311268" w:rsidP="00311268">
                        <w:pPr>
                          <w:pStyle w:val="aa"/>
                          <w:rPr>
                            <w:rFonts w:ascii="宋体" w:hAnsi="宋体"/>
                          </w:rPr>
                        </w:pPr>
                        <w:r>
                          <w:rPr>
                            <w:rFonts w:ascii="宋体" w:hAnsi="宋体"/>
                          </w:rPr>
                          <w:t>10</w:t>
                        </w:r>
                      </w:p>
                    </w:sdtContent>
                  </w:sdt>
                </w:tc>
                <w:tc>
                  <w:tcPr>
                    <w:tcW w:w="946" w:type="pct"/>
                    <w:shd w:val="clear" w:color="auto" w:fill="auto"/>
                    <w:vAlign w:val="center"/>
                  </w:tcPr>
                  <w:p w14:paraId="6B4E6405" w14:textId="1CE3DE40" w:rsidR="00311268" w:rsidRDefault="00311268" w:rsidP="00311268">
                    <w:r>
                      <w:t>肖中海</w:t>
                    </w:r>
                  </w:p>
                </w:tc>
                <w:tc>
                  <w:tcPr>
                    <w:tcW w:w="940" w:type="pct"/>
                    <w:shd w:val="clear" w:color="auto" w:fill="auto"/>
                    <w:vAlign w:val="center"/>
                  </w:tcPr>
                  <w:p w14:paraId="3960076E" w14:textId="3A15D705" w:rsidR="00311268" w:rsidRDefault="00D30228" w:rsidP="00311268">
                    <w:pPr>
                      <w:jc w:val="right"/>
                    </w:pPr>
                    <w:r>
                      <w:t>589,423</w:t>
                    </w:r>
                  </w:p>
                </w:tc>
                <w:tc>
                  <w:tcPr>
                    <w:tcW w:w="1175" w:type="pct"/>
                    <w:shd w:val="clear" w:color="auto" w:fill="auto"/>
                    <w:vAlign w:val="center"/>
                  </w:tcPr>
                  <w:p w14:paraId="3409EB4A" w14:textId="6E3191DD" w:rsidR="00311268" w:rsidRDefault="00311268" w:rsidP="00311268">
                    <w:r>
                      <w:t>2023年6月24日</w:t>
                    </w:r>
                  </w:p>
                </w:tc>
                <w:tc>
                  <w:tcPr>
                    <w:tcW w:w="862" w:type="pct"/>
                    <w:shd w:val="clear" w:color="auto" w:fill="auto"/>
                    <w:vAlign w:val="center"/>
                  </w:tcPr>
                  <w:p w14:paraId="7B945809" w14:textId="75100697" w:rsidR="00311268" w:rsidRDefault="00311268" w:rsidP="00311268">
                    <w:pPr>
                      <w:jc w:val="right"/>
                    </w:pPr>
                    <w:r>
                      <w:rPr>
                        <w:rFonts w:hint="eastAsia"/>
                      </w:rPr>
                      <w:t>0</w:t>
                    </w:r>
                  </w:p>
                </w:tc>
                <w:tc>
                  <w:tcPr>
                    <w:tcW w:w="632" w:type="pct"/>
                    <w:shd w:val="clear" w:color="auto" w:fill="auto"/>
                    <w:vAlign w:val="center"/>
                  </w:tcPr>
                  <w:p w14:paraId="05024F87" w14:textId="63C977F3" w:rsidR="00311268" w:rsidRDefault="00F57FC1" w:rsidP="00311268">
                    <w:r w:rsidRPr="00F57FC1">
                      <w:rPr>
                        <w:rFonts w:hint="eastAsia"/>
                      </w:rPr>
                      <w:t>并购重组限售</w:t>
                    </w:r>
                  </w:p>
                </w:tc>
              </w:tr>
            </w:sdtContent>
          </w:sdt>
          <w:tr w:rsidR="00311268" w14:paraId="4096F22B" w14:textId="77777777" w:rsidTr="00F57FC1">
            <w:trPr>
              <w:cantSplit/>
            </w:trPr>
            <w:sdt>
              <w:sdtPr>
                <w:tag w:val="_PLD_36d7b2d69f1746d18d12a19b0bd1d57e"/>
                <w:id w:val="-396819045"/>
                <w:lock w:val="sdtLocked"/>
              </w:sdtPr>
              <w:sdtContent>
                <w:tc>
                  <w:tcPr>
                    <w:tcW w:w="1391" w:type="pct"/>
                    <w:gridSpan w:val="2"/>
                    <w:shd w:val="clear" w:color="auto" w:fill="auto"/>
                    <w:vAlign w:val="center"/>
                  </w:tcPr>
                  <w:p w14:paraId="6DEFF897" w14:textId="77777777" w:rsidR="00311268" w:rsidRDefault="00311268" w:rsidP="00311268">
                    <w:pPr>
                      <w:ind w:rightChars="46" w:right="97"/>
                    </w:pPr>
                    <w:r>
                      <w:rPr>
                        <w:rFonts w:hint="eastAsia"/>
                      </w:rPr>
                      <w:t>上述股东关联关系或一致行动的说明</w:t>
                    </w:r>
                  </w:p>
                </w:tc>
              </w:sdtContent>
            </w:sdt>
            <w:tc>
              <w:tcPr>
                <w:tcW w:w="3609" w:type="pct"/>
                <w:gridSpan w:val="4"/>
                <w:shd w:val="clear" w:color="auto" w:fill="auto"/>
                <w:vAlign w:val="center"/>
              </w:tcPr>
              <w:p w14:paraId="2A209F95" w14:textId="3796AAE6" w:rsidR="00311268" w:rsidRDefault="00F57FC1" w:rsidP="00311268">
                <w:pPr>
                  <w:ind w:rightChars="46" w:right="97"/>
                  <w:rPr>
                    <w:rFonts w:cs="Arial"/>
                  </w:rPr>
                </w:pPr>
                <w:r w:rsidRPr="00F57FC1">
                  <w:rPr>
                    <w:rFonts w:cs="Arial" w:hint="eastAsia"/>
                  </w:rPr>
                  <w:t>不适用</w:t>
                </w:r>
              </w:p>
            </w:tc>
          </w:tr>
        </w:tbl>
        <w:p w14:paraId="764E0E2F" w14:textId="1B309842" w:rsidR="002C6DE5" w:rsidRDefault="002C6DE5" w:rsidP="002C6DE5">
          <w:r>
            <w:rPr>
              <w:rFonts w:hint="eastAsia"/>
            </w:rPr>
            <w:t>请见上方一、</w:t>
          </w:r>
          <w:r w:rsidRPr="002C6DE5">
            <w:t>(</w:t>
          </w:r>
          <w:r>
            <w:rPr>
              <w:rFonts w:hint="eastAsia"/>
            </w:rPr>
            <w:t>二</w:t>
          </w:r>
          <w:r w:rsidRPr="002C6DE5">
            <w:t>)限售股份变动情况</w:t>
          </w:r>
          <w:r>
            <w:rPr>
              <w:rFonts w:hint="eastAsia"/>
            </w:rPr>
            <w:t>表后解除限售日期的说明</w:t>
          </w:r>
        </w:p>
        <w:p w14:paraId="79D529B1" w14:textId="2B830F12" w:rsidR="00311268" w:rsidRPr="002C6DE5" w:rsidRDefault="00311268"/>
        <w:p w14:paraId="79683C09" w14:textId="77777777" w:rsidR="00120D52" w:rsidRDefault="00000000"/>
      </w:sdtContent>
    </w:sdt>
    <w:bookmarkStart w:id="75" w:name="_Toc342566000" w:displacedByCustomXml="next"/>
    <w:bookmarkStart w:id="76" w:name="_Toc342059487" w:displacedByCustomXml="next"/>
    <w:sdt>
      <w:sdtPr>
        <w:rPr>
          <w:rFonts w:ascii="宋体" w:hAnsi="宋体" w:cs="宋体"/>
          <w:b w:val="0"/>
          <w:bCs/>
          <w:kern w:val="0"/>
          <w:szCs w:val="22"/>
        </w:rPr>
        <w:alias w:val="模块:战略投资者或一般法人因配售新股成为前10名股东"/>
        <w:tag w:val="_GBC_e978a717352b4bf6852a761b15c1e95b"/>
        <w:id w:val="526685358"/>
        <w:lock w:val="sdtLocked"/>
        <w:placeholder>
          <w:docPart w:val="GBC22222222222222222222222222222"/>
        </w:placeholder>
      </w:sdtPr>
      <w:sdtEndPr>
        <w:rPr>
          <w:szCs w:val="21"/>
        </w:rPr>
      </w:sdtEndPr>
      <w:sdtContent>
        <w:p w14:paraId="2ED40E05" w14:textId="77777777" w:rsidR="00120D52" w:rsidRDefault="008F6847">
          <w:pPr>
            <w:pStyle w:val="3"/>
            <w:numPr>
              <w:ilvl w:val="1"/>
              <w:numId w:val="10"/>
            </w:numPr>
            <w:rPr>
              <w:rFonts w:ascii="宋体" w:hAnsi="宋体"/>
            </w:rPr>
          </w:pPr>
          <w:r>
            <w:rPr>
              <w:rFonts w:ascii="宋体" w:hAnsi="宋体"/>
            </w:rPr>
            <w:t>战略投资者或一般法人因配售新股成为前</w:t>
          </w:r>
          <w:r>
            <w:rPr>
              <w:rFonts w:ascii="宋体" w:hAnsi="宋体" w:hint="eastAsia"/>
            </w:rPr>
            <w:t>十</w:t>
          </w:r>
          <w:r>
            <w:rPr>
              <w:rFonts w:ascii="宋体" w:hAnsi="宋体"/>
            </w:rPr>
            <w:t>名股东</w:t>
          </w:r>
        </w:p>
        <w:sdt>
          <w:sdtPr>
            <w:alias w:val="是否适用：战略投资者或一般法人因配售新股成为前10名股东[双击切换]"/>
            <w:tag w:val="_GBC_fe7bdc72bd78490fb48d0f3eaca6248e"/>
            <w:id w:val="550198742"/>
            <w:lock w:val="sdtLocked"/>
            <w:placeholder>
              <w:docPart w:val="GBC22222222222222222222222222222"/>
            </w:placeholder>
          </w:sdtPr>
          <w:sdtContent>
            <w:p w14:paraId="4DCC630A" w14:textId="17381048" w:rsidR="00120D52" w:rsidRDefault="008F6847" w:rsidP="00C16E96">
              <w:r>
                <w:fldChar w:fldCharType="begin"/>
              </w:r>
              <w:r w:rsidR="00C16E96">
                <w:instrText xml:space="preserve"> MACROBUTTON  SnrToggleCheckbox □适用 </w:instrText>
              </w:r>
              <w:r>
                <w:fldChar w:fldCharType="end"/>
              </w:r>
              <w:r>
                <w:fldChar w:fldCharType="begin"/>
              </w:r>
              <w:r w:rsidR="00C16E96">
                <w:instrText xml:space="preserve"> MACROBUTTON  SnrToggleCheckbox √不适用 </w:instrText>
              </w:r>
              <w:r>
                <w:fldChar w:fldCharType="end"/>
              </w:r>
            </w:p>
          </w:sdtContent>
        </w:sdt>
      </w:sdtContent>
    </w:sdt>
    <w:p w14:paraId="350063F4" w14:textId="77777777" w:rsidR="00120D52" w:rsidRDefault="008F6847">
      <w:pPr>
        <w:pStyle w:val="2"/>
        <w:numPr>
          <w:ilvl w:val="0"/>
          <w:numId w:val="1"/>
        </w:numPr>
        <w:spacing w:line="360" w:lineRule="auto"/>
        <w:ind w:left="422" w:hanging="422"/>
        <w:rPr>
          <w:rFonts w:ascii="宋体" w:hAnsi="宋体"/>
        </w:rPr>
      </w:pPr>
      <w:bookmarkStart w:id="77" w:name="_Toc342057944"/>
      <w:bookmarkStart w:id="78" w:name="_Toc342566004"/>
      <w:r>
        <w:rPr>
          <w:rFonts w:ascii="宋体" w:hAnsi="宋体"/>
        </w:rPr>
        <w:t>董事、监事和高级管理人员情况</w:t>
      </w:r>
    </w:p>
    <w:sdt>
      <w:sdtPr>
        <w:rPr>
          <w:rFonts w:ascii="宋体" w:hAnsi="宋体" w:cs="宋体"/>
          <w:b w:val="0"/>
          <w:bCs/>
          <w:kern w:val="0"/>
          <w:szCs w:val="24"/>
        </w:rPr>
        <w:alias w:val="模块:现任及报告期内离任董事、监事和高级管理人员持股变动情况 "/>
        <w:tag w:val="_SEC_34f8808520ab47be851d00ee44fc510b"/>
        <w:id w:val="1571001473"/>
        <w:lock w:val="sdtLocked"/>
        <w:placeholder>
          <w:docPart w:val="GBC22222222222222222222222222222"/>
        </w:placeholder>
      </w:sdtPr>
      <w:sdtEndPr>
        <w:rPr>
          <w:szCs w:val="21"/>
        </w:rPr>
      </w:sdtEndPr>
      <w:sdtContent>
        <w:p w14:paraId="6B076200" w14:textId="77777777" w:rsidR="00120D52" w:rsidRDefault="008F6847">
          <w:pPr>
            <w:pStyle w:val="3"/>
            <w:numPr>
              <w:ilvl w:val="2"/>
              <w:numId w:val="11"/>
            </w:numPr>
            <w:rPr>
              <w:rFonts w:ascii="宋体" w:hAnsi="宋体"/>
            </w:rPr>
          </w:pPr>
          <w:r>
            <w:rPr>
              <w:rFonts w:ascii="宋体" w:hAnsi="宋体"/>
            </w:rPr>
            <w:t>现任及报告期内离任董事、监事和高级管理人员持股变动情况</w:t>
          </w:r>
        </w:p>
        <w:sdt>
          <w:sdtPr>
            <w:alias w:val="是否适用：董事、监事和高级管理人员持股变动[双击切换]"/>
            <w:tag w:val="_GBC_e4aa9f89c24b4cbb80c479762adcf568"/>
            <w:id w:val="1164908780"/>
            <w:lock w:val="sdtLocked"/>
            <w:placeholder>
              <w:docPart w:val="GBC22222222222222222222222222222"/>
            </w:placeholder>
          </w:sdtPr>
          <w:sdtContent>
            <w:p w14:paraId="208B7AB6" w14:textId="44E1D214" w:rsidR="00120D52" w:rsidRDefault="008F6847" w:rsidP="00C16E96">
              <w:r>
                <w:fldChar w:fldCharType="begin"/>
              </w:r>
              <w:r w:rsidR="00C16E96">
                <w:instrText xml:space="preserve"> MACROBUTTON  SnrToggleCheckbox □适用 </w:instrText>
              </w:r>
              <w:r>
                <w:fldChar w:fldCharType="end"/>
              </w:r>
              <w:r>
                <w:fldChar w:fldCharType="begin"/>
              </w:r>
              <w:r w:rsidR="00C16E96">
                <w:instrText xml:space="preserve"> MACROBUTTON  SnrToggleCheckbox √不适用 </w:instrText>
              </w:r>
              <w:r>
                <w:fldChar w:fldCharType="end"/>
              </w:r>
            </w:p>
          </w:sdtContent>
        </w:sdt>
      </w:sdtContent>
    </w:sdt>
    <w:sdt>
      <w:sdtPr>
        <w:alias w:val="模块:其它情况说明"/>
        <w:tag w:val="_SEC_ddbdd27d049d452a9d63bfa087a3f3c5"/>
        <w:id w:val="-177267342"/>
        <w:lock w:val="sdtLocked"/>
        <w:placeholder>
          <w:docPart w:val="GBC22222222222222222222222222222"/>
        </w:placeholder>
      </w:sdtPr>
      <w:sdtEndPr>
        <w:rPr>
          <w:rFonts w:hint="eastAsia"/>
        </w:rPr>
      </w:sdtEndPr>
      <w:sdtContent>
        <w:p w14:paraId="21EF57BC" w14:textId="77777777" w:rsidR="00120D52" w:rsidRDefault="008F6847">
          <w:r>
            <w:t>其它情况说明</w:t>
          </w:r>
        </w:p>
        <w:sdt>
          <w:sdtPr>
            <w:alias w:val="是否适用：董事、监事 和高级管理人员持股变动及报酬情况其他情况说明[双击切换]"/>
            <w:tag w:val="_GBC_6604d619d6f94a81b12f8155637bb211"/>
            <w:id w:val="-2129075536"/>
            <w:lock w:val="sdtLocked"/>
            <w:placeholder>
              <w:docPart w:val="GBC22222222222222222222222222222"/>
            </w:placeholder>
          </w:sdtPr>
          <w:sdtContent>
            <w:p w14:paraId="4C7D2181" w14:textId="772E4231" w:rsidR="00120D52" w:rsidRDefault="008F6847" w:rsidP="00C16E96">
              <w:r>
                <w:fldChar w:fldCharType="begin"/>
              </w:r>
              <w:r w:rsidR="00C16E96">
                <w:instrText xml:space="preserve"> MACROBUTTON  SnrToggleCheckbox □适用 </w:instrText>
              </w:r>
              <w:r>
                <w:fldChar w:fldCharType="end"/>
              </w:r>
              <w:r>
                <w:fldChar w:fldCharType="begin"/>
              </w:r>
              <w:r w:rsidR="00C16E96">
                <w:instrText xml:space="preserve"> MACROBUTTON  SnrToggleCheckbox √不适用 </w:instrText>
              </w:r>
              <w:r>
                <w:fldChar w:fldCharType="end"/>
              </w:r>
            </w:p>
          </w:sdtContent>
        </w:sdt>
      </w:sdtContent>
    </w:sdt>
    <w:p w14:paraId="777B367D" w14:textId="77777777" w:rsidR="00120D52" w:rsidRDefault="00120D52"/>
    <w:bookmarkEnd w:id="78" w:displacedByCustomXml="next"/>
    <w:bookmarkEnd w:id="77" w:displacedByCustomXml="next"/>
    <w:bookmarkStart w:id="79" w:name="_Toc342566005" w:displacedByCustomXml="next"/>
    <w:bookmarkStart w:id="80" w:name="_Toc342057945" w:displacedByCustomXml="next"/>
    <w:sdt>
      <w:sdtPr>
        <w:rPr>
          <w:rFonts w:ascii="宋体" w:hAnsi="宋体" w:cs="宋体" w:hint="eastAsia"/>
          <w:b w:val="0"/>
          <w:bCs/>
          <w:kern w:val="0"/>
          <w:szCs w:val="24"/>
        </w:rPr>
        <w:alias w:val="模块:董事、监事、高级管理人员报告期内被授予的股权激励情况"/>
        <w:tag w:val="_SEC_e31f847e559a4ff7aa07914d45526543"/>
        <w:id w:val="1820454865"/>
        <w:lock w:val="sdtLocked"/>
        <w:placeholder>
          <w:docPart w:val="GBC22222222222222222222222222222"/>
        </w:placeholder>
      </w:sdtPr>
      <w:sdtEndPr>
        <w:rPr>
          <w:rFonts w:hint="default"/>
          <w:color w:val="0000FF"/>
          <w:szCs w:val="21"/>
        </w:rPr>
      </w:sdtEndPr>
      <w:sdtContent>
        <w:p w14:paraId="4CE65770" w14:textId="77777777" w:rsidR="00120D52" w:rsidRDefault="008F6847">
          <w:pPr>
            <w:pStyle w:val="3"/>
            <w:numPr>
              <w:ilvl w:val="2"/>
              <w:numId w:val="11"/>
            </w:numPr>
            <w:rPr>
              <w:rFonts w:ascii="宋体" w:hAnsi="宋体"/>
            </w:rPr>
          </w:pPr>
          <w:r>
            <w:rPr>
              <w:rFonts w:ascii="宋体" w:hAnsi="宋体" w:hint="eastAsia"/>
            </w:rPr>
            <w:t>董事、监事、高级管理人员报告期内被授予的股权激励情况</w:t>
          </w:r>
          <w:bookmarkEnd w:id="80"/>
          <w:bookmarkEnd w:id="79"/>
        </w:p>
        <w:p w14:paraId="1EEAF939" w14:textId="41BB65FC" w:rsidR="00120D52" w:rsidRDefault="00000000" w:rsidP="00C16E96">
          <w:pPr>
            <w:kinsoku w:val="0"/>
            <w:overflowPunct w:val="0"/>
            <w:autoSpaceDE w:val="0"/>
            <w:autoSpaceDN w:val="0"/>
            <w:adjustRightInd w:val="0"/>
            <w:snapToGrid w:val="0"/>
            <w:rPr>
              <w:color w:val="0000FF"/>
            </w:rPr>
          </w:pPr>
          <w:sdt>
            <w:sdtPr>
              <w:rPr>
                <w:rFonts w:hint="eastAsia"/>
              </w:rPr>
              <w:alias w:val="是否适用：董事、监事、高级管理人员报告期内被授予的股权激励情况[双击切换]"/>
              <w:tag w:val="_GBC_3c204ebee7cf4fc2a7c4a3ad63ffe1c4"/>
              <w:id w:val="-15386018"/>
              <w:lock w:val="sdtLocked"/>
              <w:placeholder>
                <w:docPart w:val="GBC22222222222222222222222222222"/>
              </w:placeholder>
            </w:sdtPr>
            <w:sdtContent>
              <w:r w:rsidR="008F6847">
                <w:fldChar w:fldCharType="begin"/>
              </w:r>
              <w:r w:rsidR="00C16E96">
                <w:instrText xml:space="preserve"> MACROBUTTON  SnrToggleCheckbox □适用 </w:instrText>
              </w:r>
              <w:r w:rsidR="008F6847">
                <w:fldChar w:fldCharType="end"/>
              </w:r>
              <w:r w:rsidR="008F6847">
                <w:fldChar w:fldCharType="begin"/>
              </w:r>
              <w:r w:rsidR="00C16E96">
                <w:instrText xml:space="preserve"> MACROBUTTON  SnrToggleCheckbox √不适用 </w:instrText>
              </w:r>
              <w:r w:rsidR="008F6847">
                <w:fldChar w:fldCharType="end"/>
              </w:r>
            </w:sdtContent>
          </w:sdt>
        </w:p>
      </w:sdtContent>
    </w:sdt>
    <w:p w14:paraId="13C8E1FC" w14:textId="77777777" w:rsidR="00120D52" w:rsidRDefault="00120D52"/>
    <w:sdt>
      <w:sdtPr>
        <w:rPr>
          <w:rFonts w:ascii="宋体" w:hAnsi="宋体" w:cs="宋体" w:hint="eastAsia"/>
          <w:b w:val="0"/>
          <w:bCs/>
          <w:kern w:val="0"/>
          <w:szCs w:val="24"/>
        </w:rPr>
        <w:alias w:val="模块:其他董事、监事、高级管理人员和员工情况"/>
        <w:tag w:val="_SEC_a1a4d90699494886b231030a7c17645b"/>
        <w:id w:val="-376862553"/>
        <w:lock w:val="sdtLocked"/>
        <w:placeholder>
          <w:docPart w:val="GBC22222222222222222222222222222"/>
        </w:placeholder>
      </w:sdtPr>
      <w:sdtEndPr>
        <w:rPr>
          <w:rFonts w:hint="default"/>
          <w:szCs w:val="21"/>
        </w:rPr>
      </w:sdtEndPr>
      <w:sdtContent>
        <w:p w14:paraId="1C92348D" w14:textId="77777777" w:rsidR="00120D52" w:rsidRDefault="008F6847">
          <w:pPr>
            <w:pStyle w:val="3"/>
            <w:numPr>
              <w:ilvl w:val="2"/>
              <w:numId w:val="11"/>
            </w:numPr>
            <w:rPr>
              <w:rFonts w:ascii="宋体" w:hAnsi="宋体"/>
            </w:rPr>
          </w:pPr>
          <w:r>
            <w:rPr>
              <w:rFonts w:ascii="宋体" w:hAnsi="宋体" w:hint="eastAsia"/>
            </w:rPr>
            <w:t>其他说明</w:t>
          </w:r>
        </w:p>
        <w:sdt>
          <w:sdtPr>
            <w:alias w:val="是否适用：其他董事、监事、高级管理人员情况说明[双击切换]"/>
            <w:tag w:val="_GBC_8e7eb434c4c34c1b86cdb9f39b70c323"/>
            <w:id w:val="-1975673216"/>
            <w:lock w:val="sdtLocked"/>
            <w:placeholder>
              <w:docPart w:val="GBC22222222222222222222222222222"/>
            </w:placeholder>
          </w:sdtPr>
          <w:sdtContent>
            <w:p w14:paraId="276EB8D2" w14:textId="5625EC60" w:rsidR="00120D52" w:rsidRDefault="008F6847" w:rsidP="00C16E96">
              <w:r>
                <w:fldChar w:fldCharType="begin"/>
              </w:r>
              <w:r w:rsidR="00C16E96">
                <w:instrText xml:space="preserve"> MACROBUTTON  SnrToggleCheckbox □适用 </w:instrText>
              </w:r>
              <w:r>
                <w:fldChar w:fldCharType="end"/>
              </w:r>
              <w:r>
                <w:fldChar w:fldCharType="begin"/>
              </w:r>
              <w:r w:rsidR="00C16E96">
                <w:instrText xml:space="preserve"> MACROBUTTON  SnrToggleCheckbox √不适用 </w:instrText>
              </w:r>
              <w:r>
                <w:fldChar w:fldCharType="end"/>
              </w:r>
            </w:p>
          </w:sdtContent>
        </w:sdt>
      </w:sdtContent>
    </w:sdt>
    <w:p w14:paraId="5DB52123" w14:textId="77777777" w:rsidR="00120D52" w:rsidRDefault="00120D52"/>
    <w:bookmarkEnd w:id="76"/>
    <w:bookmarkEnd w:id="75"/>
    <w:p w14:paraId="08C5152F" w14:textId="77777777" w:rsidR="00120D52" w:rsidRDefault="008F6847">
      <w:pPr>
        <w:pStyle w:val="2"/>
        <w:numPr>
          <w:ilvl w:val="0"/>
          <w:numId w:val="1"/>
        </w:numPr>
        <w:spacing w:line="360" w:lineRule="auto"/>
        <w:ind w:left="422" w:hanging="422"/>
        <w:rPr>
          <w:rFonts w:ascii="宋体" w:hAnsi="宋体"/>
        </w:rPr>
      </w:pPr>
      <w:r>
        <w:rPr>
          <w:rFonts w:ascii="宋体" w:hAnsi="宋体" w:hint="eastAsia"/>
        </w:rPr>
        <w:t>控股股东或实际控制人变更情况</w:t>
      </w:r>
    </w:p>
    <w:sdt>
      <w:sdtPr>
        <w:alias w:val="模块:控股股东及实际控制人变更情况"/>
        <w:tag w:val="_GBC_2e7a202224f3494aa0093f3bd0f39d33"/>
        <w:id w:val="-52002562"/>
        <w:lock w:val="sdtLocked"/>
        <w:placeholder>
          <w:docPart w:val="GBC22222222222222222222222222222"/>
        </w:placeholder>
      </w:sdtPr>
      <w:sdtContent>
        <w:sdt>
          <w:sdtPr>
            <w:alias w:val="是否适用：控股股东及实际控制人变更情况[双击切换]"/>
            <w:tag w:val="_GBC_84ff369a3f714dbbbec5a13460906f4b"/>
            <w:id w:val="-810548896"/>
            <w:lock w:val="sdtLocked"/>
            <w:placeholder>
              <w:docPart w:val="GBC22222222222222222222222222222"/>
            </w:placeholder>
          </w:sdtPr>
          <w:sdtContent>
            <w:p w14:paraId="402023F9" w14:textId="1CE3121D" w:rsidR="00120D52" w:rsidRDefault="008F6847" w:rsidP="00B02829">
              <w:r>
                <w:fldChar w:fldCharType="begin"/>
              </w:r>
              <w:r w:rsidR="00B02829">
                <w:instrText xml:space="preserve"> MACROBUTTON  SnrToggleCheckbox □适用 </w:instrText>
              </w:r>
              <w:r>
                <w:fldChar w:fldCharType="end"/>
              </w:r>
              <w:r>
                <w:fldChar w:fldCharType="begin"/>
              </w:r>
              <w:r w:rsidR="00B02829">
                <w:instrText xml:space="preserve"> MACROBUTTON  SnrToggleCheckbox √不适用 </w:instrText>
              </w:r>
              <w:r>
                <w:fldChar w:fldCharType="end"/>
              </w:r>
            </w:p>
          </w:sdtContent>
        </w:sdt>
      </w:sdtContent>
    </w:sdt>
    <w:p w14:paraId="2C10E917" w14:textId="77777777" w:rsidR="00120D52" w:rsidRDefault="00120D52"/>
    <w:p w14:paraId="1FCAE4D5" w14:textId="77777777" w:rsidR="00120D52" w:rsidRDefault="008F6847">
      <w:pPr>
        <w:pStyle w:val="10"/>
        <w:numPr>
          <w:ilvl w:val="0"/>
          <w:numId w:val="3"/>
        </w:numPr>
        <w:rPr>
          <w:rFonts w:ascii="黑体" w:hAnsi="黑体"/>
        </w:rPr>
      </w:pPr>
      <w:bookmarkStart w:id="81" w:name="_Toc392233017"/>
      <w:bookmarkStart w:id="82" w:name="_Toc76114279"/>
      <w:r>
        <w:rPr>
          <w:rFonts w:ascii="黑体" w:hAnsi="黑体" w:hint="eastAsia"/>
        </w:rPr>
        <w:t>优先股相关情况</w:t>
      </w:r>
      <w:bookmarkEnd w:id="81"/>
      <w:bookmarkEnd w:id="82"/>
    </w:p>
    <w:sdt>
      <w:sdtPr>
        <w:alias w:val="是否适用：优先股相关情况[双击切换]"/>
        <w:tag w:val="_GBC_2113adbee8464e1c828b3d6d35c60abf"/>
        <w:id w:val="-289442159"/>
        <w:lock w:val="sdtLocked"/>
        <w:placeholder>
          <w:docPart w:val="GBC22222222222222222222222222222"/>
        </w:placeholder>
      </w:sdtPr>
      <w:sdtContent>
        <w:p w14:paraId="45B9922D" w14:textId="53A88E9D" w:rsidR="00927045" w:rsidRDefault="008F6847" w:rsidP="00927045">
          <w:r>
            <w:fldChar w:fldCharType="begin"/>
          </w:r>
          <w:r w:rsidR="00927045">
            <w:instrText xml:space="preserve"> MACROBUTTON  SnrToggleCheckbox □适用 </w:instrText>
          </w:r>
          <w:r>
            <w:fldChar w:fldCharType="end"/>
          </w:r>
          <w:r>
            <w:fldChar w:fldCharType="begin"/>
          </w:r>
          <w:r w:rsidR="00927045">
            <w:instrText xml:space="preserve"> MACROBUTTON  SnrToggleCheckbox √不适用 </w:instrText>
          </w:r>
          <w:r>
            <w:fldChar w:fldCharType="end"/>
          </w:r>
        </w:p>
      </w:sdtContent>
    </w:sdt>
    <w:p w14:paraId="1ECB6AAC" w14:textId="10725D4F" w:rsidR="00120D52" w:rsidRDefault="00120D52"/>
    <w:p w14:paraId="7CC813A2" w14:textId="77777777" w:rsidR="00120D52" w:rsidRDefault="00120D52"/>
    <w:p w14:paraId="22A6352D" w14:textId="77777777" w:rsidR="00120D52" w:rsidRDefault="008F6847">
      <w:pPr>
        <w:pStyle w:val="10"/>
        <w:numPr>
          <w:ilvl w:val="0"/>
          <w:numId w:val="3"/>
        </w:numPr>
        <w:rPr>
          <w:rFonts w:ascii="黑体" w:hAnsi="黑体"/>
          <w:bCs/>
          <w:szCs w:val="28"/>
        </w:rPr>
      </w:pPr>
      <w:bookmarkStart w:id="83" w:name="_Toc437440717"/>
      <w:bookmarkStart w:id="84" w:name="_Toc438111012"/>
      <w:bookmarkStart w:id="85" w:name="_Toc76114280"/>
      <w:r>
        <w:rPr>
          <w:rFonts w:ascii="黑体" w:hAnsi="黑体" w:hint="eastAsia"/>
          <w:szCs w:val="28"/>
        </w:rPr>
        <w:t>债券相关情况</w:t>
      </w:r>
      <w:bookmarkEnd w:id="83"/>
      <w:bookmarkEnd w:id="84"/>
      <w:bookmarkEnd w:id="85"/>
    </w:p>
    <w:p w14:paraId="5D52B49F" w14:textId="77777777" w:rsidR="00120D52" w:rsidRDefault="008F6847">
      <w:pPr>
        <w:pStyle w:val="2"/>
        <w:numPr>
          <w:ilvl w:val="0"/>
          <w:numId w:val="28"/>
        </w:numPr>
        <w:ind w:firstLineChars="0"/>
        <w:rPr>
          <w:rFonts w:ascii="宋体" w:hAnsi="宋体"/>
        </w:rPr>
      </w:pPr>
      <w:r>
        <w:rPr>
          <w:rFonts w:ascii="宋体" w:hAnsi="宋体" w:hint="eastAsia"/>
        </w:rPr>
        <w:t>企业债券、公司债券和非金融企业债务融资工具</w:t>
      </w:r>
    </w:p>
    <w:bookmarkStart w:id="86" w:name="_Hlk73352152" w:displacedByCustomXml="next"/>
    <w:sdt>
      <w:sdtPr>
        <w:alias w:val="是否适用：债券相关情况[双击切换]"/>
        <w:tag w:val="_GBC_8e6b9cf2d8c24a6faf41199f98e408b3"/>
        <w:id w:val="-423026373"/>
        <w:lock w:val="sdtLocked"/>
        <w:placeholder>
          <w:docPart w:val="GBC22222222222222222222222222222"/>
        </w:placeholder>
      </w:sdtPr>
      <w:sdtContent>
        <w:p w14:paraId="48E81738" w14:textId="191ECFCC" w:rsidR="00927045" w:rsidRDefault="008F6847" w:rsidP="00927045">
          <w:r>
            <w:fldChar w:fldCharType="begin"/>
          </w:r>
          <w:r w:rsidR="00927045">
            <w:instrText xml:space="preserve"> MACROBUTTON  SnrToggleCheckbox □适用 </w:instrText>
          </w:r>
          <w:r>
            <w:fldChar w:fldCharType="end"/>
          </w:r>
          <w:r>
            <w:fldChar w:fldCharType="begin"/>
          </w:r>
          <w:r w:rsidR="00927045">
            <w:instrText xml:space="preserve"> MACROBUTTON  SnrToggleCheckbox √不适用 </w:instrText>
          </w:r>
          <w:r>
            <w:fldChar w:fldCharType="end"/>
          </w:r>
        </w:p>
      </w:sdtContent>
    </w:sdt>
    <w:bookmarkEnd w:id="86" w:displacedByCustomXml="prev"/>
    <w:p w14:paraId="0003539C" w14:textId="1AD1E96B" w:rsidR="00120D52" w:rsidRDefault="00120D52"/>
    <w:p w14:paraId="1AAB2AF7" w14:textId="77777777" w:rsidR="00120D52" w:rsidRDefault="008F6847">
      <w:pPr>
        <w:pStyle w:val="2"/>
        <w:numPr>
          <w:ilvl w:val="0"/>
          <w:numId w:val="28"/>
        </w:numPr>
        <w:ind w:firstLineChars="0"/>
        <w:rPr>
          <w:rFonts w:ascii="宋体" w:hAnsi="宋体"/>
        </w:rPr>
      </w:pPr>
      <w:r>
        <w:rPr>
          <w:rFonts w:ascii="宋体" w:hAnsi="宋体" w:hint="eastAsia"/>
        </w:rPr>
        <w:t>可转换公司债</w:t>
      </w:r>
      <w:proofErr w:type="gramStart"/>
      <w:r>
        <w:rPr>
          <w:rFonts w:ascii="宋体" w:hAnsi="宋体" w:hint="eastAsia"/>
        </w:rPr>
        <w:t>券</w:t>
      </w:r>
      <w:proofErr w:type="gramEnd"/>
      <w:r>
        <w:rPr>
          <w:rFonts w:ascii="宋体" w:hAnsi="宋体" w:hint="eastAsia"/>
        </w:rPr>
        <w:t>情况</w:t>
      </w:r>
    </w:p>
    <w:sdt>
      <w:sdtPr>
        <w:alias w:val="是否适用：可转换公司债券情况[双击切换]"/>
        <w:tag w:val="_GBC_6a49e99841294af3b87ba6216b1997d9"/>
        <w:id w:val="475494693"/>
        <w:lock w:val="sdtLocked"/>
        <w:placeholder>
          <w:docPart w:val="GBC22222222222222222222222222222"/>
        </w:placeholder>
      </w:sdtPr>
      <w:sdtContent>
        <w:p w14:paraId="339C0E6A" w14:textId="124981C6" w:rsidR="00927045" w:rsidRDefault="008F6847" w:rsidP="00927045">
          <w:r>
            <w:fldChar w:fldCharType="begin"/>
          </w:r>
          <w:r w:rsidR="00927045">
            <w:instrText xml:space="preserve"> MACROBUTTON  SnrToggleCheckbox □适用 </w:instrText>
          </w:r>
          <w:r>
            <w:fldChar w:fldCharType="end"/>
          </w:r>
          <w:r>
            <w:fldChar w:fldCharType="begin"/>
          </w:r>
          <w:r w:rsidR="00927045">
            <w:instrText xml:space="preserve"> MACROBUTTON  SnrToggleCheckbox √不适用 </w:instrText>
          </w:r>
          <w:r>
            <w:fldChar w:fldCharType="end"/>
          </w:r>
        </w:p>
      </w:sdtContent>
    </w:sdt>
    <w:p w14:paraId="61205B6B" w14:textId="06AF8108" w:rsidR="00120D52" w:rsidRDefault="00120D52"/>
    <w:p w14:paraId="31600D23" w14:textId="77777777" w:rsidR="00120D52" w:rsidRDefault="00120D52"/>
    <w:p w14:paraId="4CE4B575" w14:textId="77777777" w:rsidR="00120D52" w:rsidRDefault="00120D52">
      <w:pPr>
        <w:sectPr w:rsidR="00120D52" w:rsidSect="004860B6">
          <w:pgSz w:w="11906" w:h="16838"/>
          <w:pgMar w:top="1525" w:right="1276" w:bottom="1440" w:left="1797" w:header="851" w:footer="992" w:gutter="0"/>
          <w:cols w:space="425"/>
          <w:docGrid w:type="lines" w:linePitch="312"/>
        </w:sectPr>
      </w:pPr>
    </w:p>
    <w:p w14:paraId="7D1216C0" w14:textId="77777777" w:rsidR="00120D52" w:rsidRDefault="008F6847">
      <w:pPr>
        <w:pStyle w:val="10"/>
        <w:numPr>
          <w:ilvl w:val="0"/>
          <w:numId w:val="3"/>
        </w:numPr>
        <w:rPr>
          <w:rFonts w:ascii="黑体" w:hAnsi="黑体"/>
          <w:bCs/>
          <w:szCs w:val="28"/>
        </w:rPr>
      </w:pPr>
      <w:bookmarkStart w:id="87" w:name="_Toc76114281"/>
      <w:r>
        <w:rPr>
          <w:rFonts w:ascii="黑体" w:hAnsi="黑体"/>
          <w:szCs w:val="28"/>
        </w:rPr>
        <w:lastRenderedPageBreak/>
        <w:t>财务报告</w:t>
      </w:r>
      <w:bookmarkEnd w:id="87"/>
    </w:p>
    <w:sdt>
      <w:sdtPr>
        <w:rPr>
          <w:rFonts w:ascii="宋体" w:hAnsi="宋体" w:cs="宋体" w:hint="eastAsia"/>
          <w:b w:val="0"/>
          <w:bCs/>
          <w:kern w:val="0"/>
          <w:szCs w:val="24"/>
        </w:rPr>
        <w:alias w:val="模块:审计报告"/>
        <w:tag w:val="_GBC_3c4b7d00409449a2b71d41277e7bd042"/>
        <w:id w:val="810913853"/>
        <w:lock w:val="sdtLocked"/>
        <w:placeholder>
          <w:docPart w:val="GBC22222222222222222222222222222"/>
        </w:placeholder>
      </w:sdtPr>
      <w:sdtEndPr>
        <w:rPr>
          <w:szCs w:val="21"/>
        </w:rPr>
      </w:sdtEndPr>
      <w:sdtContent>
        <w:p w14:paraId="39FFCE5E" w14:textId="77777777" w:rsidR="00120D52" w:rsidRDefault="008F6847">
          <w:pPr>
            <w:pStyle w:val="2"/>
            <w:numPr>
              <w:ilvl w:val="0"/>
              <w:numId w:val="36"/>
            </w:numPr>
            <w:ind w:left="420" w:hanging="420"/>
            <w:rPr>
              <w:rFonts w:ascii="宋体" w:hAnsi="宋体"/>
            </w:rPr>
          </w:pPr>
          <w:r>
            <w:rPr>
              <w:rFonts w:ascii="宋体" w:hAnsi="宋体" w:hint="eastAsia"/>
            </w:rPr>
            <w:t>审计报告</w:t>
          </w:r>
        </w:p>
        <w:sdt>
          <w:sdtPr>
            <w:alias w:val="是否适用：审计报告[双击切换]"/>
            <w:tag w:val="_GBC_33dac3baf6634fba91e3026ebaaad280"/>
            <w:id w:val="-888420757"/>
            <w:lock w:val="sdtLocked"/>
            <w:placeholder>
              <w:docPart w:val="GBC22222222222222222222222222222"/>
            </w:placeholder>
          </w:sdtPr>
          <w:sdtContent>
            <w:p w14:paraId="0A9DCA00" w14:textId="3DA4E07C" w:rsidR="00120D52" w:rsidRDefault="008F6847" w:rsidP="006B75BB">
              <w:r>
                <w:fldChar w:fldCharType="begin"/>
              </w:r>
              <w:r w:rsidR="006B75BB">
                <w:instrText xml:space="preserve"> MACROBUTTON  SnrToggleCheckbox □适用 </w:instrText>
              </w:r>
              <w:r>
                <w:fldChar w:fldCharType="end"/>
              </w:r>
              <w:r>
                <w:fldChar w:fldCharType="begin"/>
              </w:r>
              <w:r w:rsidR="006B75BB">
                <w:instrText xml:space="preserve"> MACROBUTTON  SnrToggleCheckbox √不适用 </w:instrText>
              </w:r>
              <w:r>
                <w:fldChar w:fldCharType="end"/>
              </w:r>
            </w:p>
          </w:sdtContent>
        </w:sdt>
      </w:sdtContent>
    </w:sdt>
    <w:p w14:paraId="625B0F54" w14:textId="77777777" w:rsidR="00120D52" w:rsidRDefault="00120D52"/>
    <w:p w14:paraId="5A680598" w14:textId="77777777" w:rsidR="00120D52" w:rsidRDefault="008F6847">
      <w:pPr>
        <w:pStyle w:val="2"/>
        <w:numPr>
          <w:ilvl w:val="0"/>
          <w:numId w:val="36"/>
        </w:numPr>
        <w:ind w:left="422" w:hanging="422"/>
        <w:rPr>
          <w:rFonts w:ascii="宋体" w:hAnsi="宋体"/>
        </w:rPr>
      </w:pPr>
      <w:r>
        <w:rPr>
          <w:rFonts w:ascii="宋体" w:hAnsi="宋体" w:hint="eastAsia"/>
        </w:rPr>
        <w:t>财务报表</w:t>
      </w:r>
    </w:p>
    <w:bookmarkStart w:id="88" w:name="_Hlk10208794" w:displacedByCustomXml="next"/>
    <w:sdt>
      <w:sdtPr>
        <w:rPr>
          <w:rFonts w:ascii="宋体" w:hAnsi="宋体" w:cs="宋体" w:hint="eastAsia"/>
          <w:b w:val="0"/>
          <w:bCs/>
          <w:kern w:val="0"/>
          <w:szCs w:val="24"/>
        </w:rPr>
        <w:alias w:val="选项模块:需要编制合并报表"/>
        <w:tag w:val="_GBC_f3d43b26b5d34a4c88db3cb7d81650cc"/>
        <w:id w:val="1526749589"/>
        <w:lock w:val="sdtLocked"/>
        <w:placeholder>
          <w:docPart w:val="DefaultPlaceholder_-1854013440"/>
        </w:placeholder>
      </w:sdtPr>
      <w:sdtEndPr>
        <w:rPr>
          <w:szCs w:val="21"/>
        </w:rPr>
      </w:sdtEndPr>
      <w:sdtContent>
        <w:sdt>
          <w:sdtPr>
            <w:rPr>
              <w:rFonts w:ascii="宋体" w:hAnsi="宋体" w:cs="宋体" w:hint="eastAsia"/>
              <w:b w:val="0"/>
              <w:bCs/>
              <w:kern w:val="0"/>
              <w:szCs w:val="24"/>
            </w:rPr>
            <w:tag w:val="_GBC_b84409e42f904bdab44813a972d54149"/>
            <w:id w:val="-764152326"/>
            <w:lock w:val="sdtLocked"/>
            <w:placeholder>
              <w:docPart w:val="GBC22222222222222222222222222222"/>
            </w:placeholder>
          </w:sdtPr>
          <w:sdtEndPr>
            <w:rPr>
              <w:rFonts w:hint="default"/>
              <w:color w:val="008000"/>
              <w:szCs w:val="21"/>
              <w:u w:val="single"/>
            </w:rPr>
          </w:sdtEndPr>
          <w:sdtContent>
            <w:p w14:paraId="63AB90A0" w14:textId="6B0B59C8" w:rsidR="00120D52" w:rsidRDefault="008F6847">
              <w:pPr>
                <w:pStyle w:val="3"/>
                <w:jc w:val="center"/>
                <w:rPr>
                  <w:rFonts w:ascii="宋体" w:hAnsi="宋体"/>
                </w:rPr>
              </w:pPr>
              <w:r>
                <w:rPr>
                  <w:rFonts w:ascii="宋体" w:hAnsi="宋体" w:hint="eastAsia"/>
                </w:rPr>
                <w:t>合并资产负债表</w:t>
              </w:r>
            </w:p>
            <w:p w14:paraId="47D8465B" w14:textId="77777777" w:rsidR="00120D52" w:rsidRDefault="008F6847">
              <w:pPr>
                <w:snapToGrid w:val="0"/>
                <w:spacing w:line="240" w:lineRule="atLeast"/>
                <w:jc w:val="center"/>
                <w:rPr>
                  <w:b/>
                </w:rPr>
              </w:pPr>
              <w:r>
                <w:t>2022年6月30日</w:t>
              </w:r>
            </w:p>
            <w:p w14:paraId="4F0FF10B" w14:textId="3D8D1E2B" w:rsidR="00120D52" w:rsidRDefault="008F6847">
              <w:r>
                <w:t xml:space="preserve">编制单位： </w:t>
              </w:r>
              <w:sdt>
                <w:sdtPr>
                  <w:alias w:val="公司法定中文名称"/>
                  <w:tag w:val="_GBC_76dae7aa62d842859c05c05e750163c2"/>
                  <w:id w:val="-527562279"/>
                  <w:lock w:val="sdtLocked"/>
                  <w:placeholder>
                    <w:docPart w:val="GBC22222222222222222222222222222"/>
                  </w:placeholder>
                  <w:dataBinding w:prefixMappings="xmlns:clcid-cgi='clcid-cgi'" w:xpath="/*/clcid-cgi:GongSiFaDingZhongWenMingCheng[not(@periodRef)]" w:storeItemID="{89EBAB94-44A0-46A2-B712-30D997D04A6D}"/>
                  <w:text/>
                </w:sdtPr>
                <w:sdtContent>
                  <w:r>
                    <w:t>北京京城机电股份有限公司</w:t>
                  </w:r>
                </w:sdtContent>
              </w:sdt>
            </w:p>
            <w:p w14:paraId="319F009F" w14:textId="0B0455B9" w:rsidR="00120D52" w:rsidRDefault="008F6847">
              <w:pPr>
                <w:jc w:val="right"/>
              </w:pPr>
              <w:r>
                <w:t>单位：</w:t>
              </w:r>
              <w:sdt>
                <w:sdtPr>
                  <w:alias w:val="单位：合并资产负债表"/>
                  <w:tag w:val="_GBC_710dced47e5943589779e071c78c5512"/>
                  <w:id w:val="4043458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t>元</w:t>
                  </w:r>
                </w:sdtContent>
              </w:sdt>
              <w:r>
                <w:t xml:space="preserve">  币种：</w:t>
              </w:r>
              <w:sdt>
                <w:sdtPr>
                  <w:alias w:val="币种：合并资产负债表"/>
                  <w:tag w:val="_GBC_7e2679155b104d33ba04158c7414bcff"/>
                  <w:id w:val="14884312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p>
            <w:tbl>
              <w:tblPr>
                <w:tblStyle w:val="g1"/>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69"/>
                <w:gridCol w:w="1104"/>
                <w:gridCol w:w="2485"/>
                <w:gridCol w:w="2348"/>
              </w:tblGrid>
              <w:tr w:rsidR="00E14A82" w14:paraId="33A65712" w14:textId="77777777" w:rsidTr="00BB4C88">
                <w:sdt>
                  <w:sdtPr>
                    <w:tag w:val="_PLD_1d3f74748a444e6ea0d191e81e54edca"/>
                    <w:id w:val="50178436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5DEA2B08" w14:textId="77777777" w:rsidR="00E14A82" w:rsidRDefault="00000000" w:rsidP="00BB4C88">
                        <w:pPr>
                          <w:jc w:val="center"/>
                          <w:rPr>
                            <w:b/>
                          </w:rPr>
                        </w:pPr>
                        <w:r>
                          <w:rPr>
                            <w:b/>
                          </w:rPr>
                          <w:t>项目</w:t>
                        </w:r>
                      </w:p>
                    </w:tc>
                  </w:sdtContent>
                </w:sdt>
                <w:sdt>
                  <w:sdtPr>
                    <w:tag w:val="_PLD_da216b439a53487e85f12225916c5563"/>
                    <w:id w:val="-2143339963"/>
                    <w:lock w:val="sdtLocked"/>
                  </w:sdtPr>
                  <w:sdtContent>
                    <w:tc>
                      <w:tcPr>
                        <w:tcW w:w="627" w:type="pct"/>
                        <w:tcBorders>
                          <w:top w:val="outset" w:sz="6" w:space="0" w:color="auto"/>
                          <w:left w:val="outset" w:sz="6" w:space="0" w:color="auto"/>
                          <w:bottom w:val="outset" w:sz="6" w:space="0" w:color="auto"/>
                          <w:right w:val="outset" w:sz="6" w:space="0" w:color="auto"/>
                        </w:tcBorders>
                        <w:vAlign w:val="center"/>
                      </w:tcPr>
                      <w:p w14:paraId="7B81C6B7" w14:textId="77777777" w:rsidR="00E14A82" w:rsidRDefault="00000000" w:rsidP="00BB4C88">
                        <w:pPr>
                          <w:jc w:val="center"/>
                          <w:rPr>
                            <w:b/>
                          </w:rPr>
                        </w:pPr>
                        <w:r>
                          <w:rPr>
                            <w:rFonts w:hint="eastAsia"/>
                            <w:b/>
                          </w:rPr>
                          <w:t>附注</w:t>
                        </w:r>
                      </w:p>
                    </w:tc>
                  </w:sdtContent>
                </w:sdt>
                <w:sdt>
                  <w:sdtPr>
                    <w:tag w:val="_PLD_21df1d74f3114abf83688ef31bc4d9a7"/>
                    <w:id w:val="-1222980683"/>
                    <w:lock w:val="sdtLocked"/>
                  </w:sdtPr>
                  <w:sdtContent>
                    <w:tc>
                      <w:tcPr>
                        <w:tcW w:w="1411" w:type="pct"/>
                        <w:tcBorders>
                          <w:top w:val="outset" w:sz="6" w:space="0" w:color="auto"/>
                          <w:left w:val="outset" w:sz="6" w:space="0" w:color="auto"/>
                          <w:bottom w:val="outset" w:sz="6" w:space="0" w:color="auto"/>
                          <w:right w:val="outset" w:sz="6" w:space="0" w:color="auto"/>
                        </w:tcBorders>
                        <w:vAlign w:val="center"/>
                      </w:tcPr>
                      <w:p w14:paraId="3CB16180" w14:textId="77777777" w:rsidR="00E14A82" w:rsidRDefault="00000000" w:rsidP="00BB4C88">
                        <w:pPr>
                          <w:jc w:val="center"/>
                          <w:rPr>
                            <w:b/>
                          </w:rPr>
                        </w:pPr>
                        <w:r>
                          <w:rPr>
                            <w:rFonts w:hint="eastAsia"/>
                            <w:b/>
                          </w:rPr>
                          <w:t>期末余额</w:t>
                        </w:r>
                      </w:p>
                    </w:tc>
                  </w:sdtContent>
                </w:sdt>
                <w:sdt>
                  <w:sdtPr>
                    <w:tag w:val="_PLD_d92c936206d34a64b4b2139999e7311b"/>
                    <w:id w:val="1418597986"/>
                    <w:lock w:val="sdtLocked"/>
                  </w:sdtPr>
                  <w:sdtContent>
                    <w:tc>
                      <w:tcPr>
                        <w:tcW w:w="1333" w:type="pct"/>
                        <w:tcBorders>
                          <w:top w:val="outset" w:sz="6" w:space="0" w:color="auto"/>
                          <w:left w:val="outset" w:sz="6" w:space="0" w:color="auto"/>
                          <w:bottom w:val="outset" w:sz="6" w:space="0" w:color="auto"/>
                          <w:right w:val="outset" w:sz="6" w:space="0" w:color="auto"/>
                        </w:tcBorders>
                        <w:vAlign w:val="center"/>
                      </w:tcPr>
                      <w:p w14:paraId="7BF651A0" w14:textId="77777777" w:rsidR="00E14A82" w:rsidRDefault="00000000" w:rsidP="00BB4C88">
                        <w:pPr>
                          <w:jc w:val="center"/>
                          <w:rPr>
                            <w:b/>
                          </w:rPr>
                        </w:pPr>
                        <w:r>
                          <w:rPr>
                            <w:rFonts w:hint="eastAsia"/>
                            <w:b/>
                          </w:rPr>
                          <w:t>期初余额</w:t>
                        </w:r>
                      </w:p>
                    </w:tc>
                  </w:sdtContent>
                </w:sdt>
              </w:tr>
              <w:tr w:rsidR="00E14A82" w14:paraId="7FC6AF4A" w14:textId="77777777" w:rsidTr="00BB4C88">
                <w:sdt>
                  <w:sdtPr>
                    <w:tag w:val="_PLD_c47a329e79ad491ca413bdaf35b1f19b"/>
                    <w:id w:val="161680537"/>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0F670F68" w14:textId="77777777" w:rsidR="00E14A82" w:rsidRDefault="00000000" w:rsidP="00BB4C88">
                        <w:pPr>
                          <w:rPr>
                            <w:b/>
                            <w:color w:val="FF00FF"/>
                          </w:rPr>
                        </w:pPr>
                        <w:r>
                          <w:rPr>
                            <w:rFonts w:hint="eastAsia"/>
                            <w:b/>
                          </w:rPr>
                          <w:t>流动资产：</w:t>
                        </w:r>
                      </w:p>
                    </w:tc>
                  </w:sdtContent>
                </w:sdt>
              </w:tr>
              <w:tr w:rsidR="00E14A82" w14:paraId="67A5CF7E" w14:textId="77777777" w:rsidTr="00BB4C88">
                <w:sdt>
                  <w:sdtPr>
                    <w:tag w:val="_PLD_36a7056a6e314e22ba0fd39d033ba0ea"/>
                    <w:id w:val="-186134806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043FB807" w14:textId="77777777" w:rsidR="00E14A82" w:rsidRDefault="00000000" w:rsidP="00BB4C88">
                        <w:pPr>
                          <w:ind w:firstLineChars="100" w:firstLine="210"/>
                        </w:pPr>
                        <w:r>
                          <w:rPr>
                            <w:rFonts w:hint="eastAsia"/>
                          </w:rPr>
                          <w:t>货币资金</w:t>
                        </w:r>
                      </w:p>
                    </w:tc>
                  </w:sdtContent>
                </w:sdt>
                <w:tc>
                  <w:tcPr>
                    <w:tcW w:w="627" w:type="pct"/>
                    <w:tcBorders>
                      <w:top w:val="outset" w:sz="6" w:space="0" w:color="auto"/>
                      <w:left w:val="outset" w:sz="6" w:space="0" w:color="auto"/>
                      <w:bottom w:val="outset" w:sz="6" w:space="0" w:color="auto"/>
                      <w:right w:val="outset" w:sz="6" w:space="0" w:color="auto"/>
                    </w:tcBorders>
                  </w:tcPr>
                  <w:p w14:paraId="1B8387B0" w14:textId="57F7702C" w:rsidR="00E14A82" w:rsidRPr="00C0436B" w:rsidRDefault="00000000" w:rsidP="00BB4C88">
                    <w:pPr>
                      <w:rPr>
                        <w:sz w:val="22"/>
                      </w:rPr>
                    </w:pPr>
                    <w:r w:rsidRPr="004E2D7F">
                      <w:rPr>
                        <w:rFonts w:hint="eastAsia"/>
                      </w:rPr>
                      <w:t>七</w:t>
                    </w:r>
                    <w:r>
                      <w:rPr>
                        <w:rFonts w:hint="eastAsia"/>
                        <w:sz w:val="22"/>
                      </w:rPr>
                      <w:t>、1</w:t>
                    </w:r>
                  </w:p>
                </w:tc>
                <w:tc>
                  <w:tcPr>
                    <w:tcW w:w="1411" w:type="pct"/>
                    <w:tcBorders>
                      <w:top w:val="outset" w:sz="6" w:space="0" w:color="auto"/>
                      <w:left w:val="outset" w:sz="6" w:space="0" w:color="auto"/>
                      <w:bottom w:val="outset" w:sz="6" w:space="0" w:color="auto"/>
                      <w:right w:val="outset" w:sz="6" w:space="0" w:color="auto"/>
                    </w:tcBorders>
                  </w:tcPr>
                  <w:p w14:paraId="1FF925AF" w14:textId="77777777" w:rsidR="00E14A82" w:rsidRDefault="00000000" w:rsidP="00BB4C88">
                    <w:pPr>
                      <w:jc w:val="right"/>
                    </w:pPr>
                    <w:r>
                      <w:t>180,522,429.75</w:t>
                    </w:r>
                  </w:p>
                </w:tc>
                <w:tc>
                  <w:tcPr>
                    <w:tcW w:w="1333" w:type="pct"/>
                    <w:tcBorders>
                      <w:top w:val="outset" w:sz="6" w:space="0" w:color="auto"/>
                      <w:left w:val="outset" w:sz="6" w:space="0" w:color="auto"/>
                      <w:bottom w:val="outset" w:sz="6" w:space="0" w:color="auto"/>
                      <w:right w:val="outset" w:sz="6" w:space="0" w:color="auto"/>
                    </w:tcBorders>
                  </w:tcPr>
                  <w:p w14:paraId="34276DA3" w14:textId="77777777" w:rsidR="00E14A82" w:rsidRDefault="00000000" w:rsidP="00BB4C88">
                    <w:pPr>
                      <w:jc w:val="right"/>
                    </w:pPr>
                    <w:r>
                      <w:t>105,776,763.72</w:t>
                    </w:r>
                  </w:p>
                </w:tc>
              </w:tr>
              <w:tr w:rsidR="00E14A82" w14:paraId="79B5C796" w14:textId="77777777" w:rsidTr="00BB4C88">
                <w:sdt>
                  <w:sdtPr>
                    <w:tag w:val="_PLD_eeecea89787644c581a60f0ab1e1e353"/>
                    <w:id w:val="22204038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5F160756" w14:textId="77777777" w:rsidR="00E14A82" w:rsidRDefault="00000000" w:rsidP="00BB4C88">
                        <w:pPr>
                          <w:ind w:firstLineChars="100" w:firstLine="210"/>
                        </w:pPr>
                        <w:r>
                          <w:rPr>
                            <w:rFonts w:hint="eastAsia"/>
                          </w:rPr>
                          <w:t>结算备付金</w:t>
                        </w:r>
                      </w:p>
                    </w:tc>
                  </w:sdtContent>
                </w:sdt>
                <w:tc>
                  <w:tcPr>
                    <w:tcW w:w="627" w:type="pct"/>
                    <w:tcBorders>
                      <w:top w:val="outset" w:sz="6" w:space="0" w:color="auto"/>
                      <w:left w:val="outset" w:sz="6" w:space="0" w:color="auto"/>
                      <w:bottom w:val="outset" w:sz="6" w:space="0" w:color="auto"/>
                      <w:right w:val="outset" w:sz="6" w:space="0" w:color="auto"/>
                    </w:tcBorders>
                  </w:tcPr>
                  <w:p w14:paraId="6B246407" w14:textId="77777777" w:rsidR="00E14A82" w:rsidRDefault="00000000" w:rsidP="00BB4C88"/>
                </w:tc>
                <w:tc>
                  <w:tcPr>
                    <w:tcW w:w="1411" w:type="pct"/>
                    <w:tcBorders>
                      <w:top w:val="outset" w:sz="6" w:space="0" w:color="auto"/>
                      <w:left w:val="outset" w:sz="6" w:space="0" w:color="auto"/>
                      <w:bottom w:val="outset" w:sz="6" w:space="0" w:color="auto"/>
                      <w:right w:val="outset" w:sz="6" w:space="0" w:color="auto"/>
                    </w:tcBorders>
                  </w:tcPr>
                  <w:p w14:paraId="6E1E4F0F" w14:textId="77777777" w:rsidR="00E14A82" w:rsidRDefault="00000000" w:rsidP="00BB4C88">
                    <w:pPr>
                      <w:jc w:val="right"/>
                    </w:pPr>
                  </w:p>
                </w:tc>
                <w:tc>
                  <w:tcPr>
                    <w:tcW w:w="1333" w:type="pct"/>
                    <w:tcBorders>
                      <w:top w:val="outset" w:sz="6" w:space="0" w:color="auto"/>
                      <w:left w:val="outset" w:sz="6" w:space="0" w:color="auto"/>
                      <w:bottom w:val="outset" w:sz="6" w:space="0" w:color="auto"/>
                      <w:right w:val="outset" w:sz="6" w:space="0" w:color="auto"/>
                    </w:tcBorders>
                  </w:tcPr>
                  <w:p w14:paraId="1BCBEFA8" w14:textId="77777777" w:rsidR="00E14A82" w:rsidRDefault="00000000" w:rsidP="00BB4C88">
                    <w:pPr>
                      <w:jc w:val="right"/>
                    </w:pPr>
                  </w:p>
                </w:tc>
              </w:tr>
              <w:tr w:rsidR="00E14A82" w14:paraId="506F076E" w14:textId="77777777" w:rsidTr="00BB4C88">
                <w:sdt>
                  <w:sdtPr>
                    <w:tag w:val="_PLD_879bf785eb864905ac5a35d3fcf6fc5e"/>
                    <w:id w:val="-174795284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4DB6B13D" w14:textId="77777777" w:rsidR="00E14A82" w:rsidRDefault="00000000" w:rsidP="00BB4C88">
                        <w:pPr>
                          <w:ind w:firstLineChars="100" w:firstLine="210"/>
                        </w:pPr>
                        <w:r>
                          <w:rPr>
                            <w:rFonts w:hint="eastAsia"/>
                          </w:rPr>
                          <w:t>拆出资金</w:t>
                        </w:r>
                      </w:p>
                    </w:tc>
                  </w:sdtContent>
                </w:sdt>
                <w:tc>
                  <w:tcPr>
                    <w:tcW w:w="627" w:type="pct"/>
                    <w:tcBorders>
                      <w:top w:val="outset" w:sz="6" w:space="0" w:color="auto"/>
                      <w:left w:val="outset" w:sz="6" w:space="0" w:color="auto"/>
                      <w:bottom w:val="outset" w:sz="6" w:space="0" w:color="auto"/>
                      <w:right w:val="outset" w:sz="6" w:space="0" w:color="auto"/>
                    </w:tcBorders>
                  </w:tcPr>
                  <w:p w14:paraId="74BA52CA" w14:textId="77777777" w:rsidR="00E14A82" w:rsidRDefault="00000000" w:rsidP="00BB4C88"/>
                </w:tc>
                <w:tc>
                  <w:tcPr>
                    <w:tcW w:w="1411" w:type="pct"/>
                    <w:tcBorders>
                      <w:top w:val="outset" w:sz="6" w:space="0" w:color="auto"/>
                      <w:left w:val="outset" w:sz="6" w:space="0" w:color="auto"/>
                      <w:bottom w:val="outset" w:sz="6" w:space="0" w:color="auto"/>
                      <w:right w:val="outset" w:sz="6" w:space="0" w:color="auto"/>
                    </w:tcBorders>
                  </w:tcPr>
                  <w:p w14:paraId="2B070339" w14:textId="77777777" w:rsidR="00E14A82" w:rsidRDefault="00000000" w:rsidP="00BB4C88">
                    <w:pPr>
                      <w:jc w:val="right"/>
                    </w:pPr>
                  </w:p>
                </w:tc>
                <w:tc>
                  <w:tcPr>
                    <w:tcW w:w="1333" w:type="pct"/>
                    <w:tcBorders>
                      <w:top w:val="outset" w:sz="6" w:space="0" w:color="auto"/>
                      <w:left w:val="outset" w:sz="6" w:space="0" w:color="auto"/>
                      <w:bottom w:val="outset" w:sz="6" w:space="0" w:color="auto"/>
                      <w:right w:val="outset" w:sz="6" w:space="0" w:color="auto"/>
                    </w:tcBorders>
                  </w:tcPr>
                  <w:p w14:paraId="471374A7" w14:textId="77777777" w:rsidR="00E14A82" w:rsidRDefault="00000000" w:rsidP="00BB4C88">
                    <w:pPr>
                      <w:jc w:val="right"/>
                    </w:pPr>
                  </w:p>
                </w:tc>
              </w:tr>
              <w:tr w:rsidR="00E14A82" w14:paraId="7562CADB" w14:textId="77777777" w:rsidTr="00BB4C88">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6d63ef987134b32b553402ba76eef23"/>
                      <w:id w:val="-609826033"/>
                      <w:lock w:val="sdtLocked"/>
                    </w:sdtPr>
                    <w:sdtContent>
                      <w:p w14:paraId="4E7CDBDB" w14:textId="77777777" w:rsidR="00E14A82" w:rsidRDefault="00000000" w:rsidP="00BB4C88">
                        <w:pPr>
                          <w:ind w:firstLineChars="100" w:firstLine="210"/>
                        </w:pPr>
                        <w:r>
                          <w:rPr>
                            <w:rFonts w:hint="eastAsia"/>
                          </w:rPr>
                          <w:t>交易性金融资产</w:t>
                        </w:r>
                      </w:p>
                    </w:sdtContent>
                  </w:sdt>
                </w:tc>
                <w:tc>
                  <w:tcPr>
                    <w:tcW w:w="627" w:type="pct"/>
                    <w:tcBorders>
                      <w:top w:val="outset" w:sz="6" w:space="0" w:color="auto"/>
                      <w:left w:val="outset" w:sz="6" w:space="0" w:color="auto"/>
                      <w:bottom w:val="outset" w:sz="6" w:space="0" w:color="auto"/>
                      <w:right w:val="outset" w:sz="6" w:space="0" w:color="auto"/>
                    </w:tcBorders>
                  </w:tcPr>
                  <w:p w14:paraId="270B32AF" w14:textId="61F64847" w:rsidR="00E14A82" w:rsidRDefault="00000000" w:rsidP="00BB4C88">
                    <w:r w:rsidRPr="004E2D7F">
                      <w:rPr>
                        <w:rFonts w:hint="eastAsia"/>
                      </w:rPr>
                      <w:t>七</w:t>
                    </w:r>
                    <w:r>
                      <w:t>、2</w:t>
                    </w:r>
                  </w:p>
                </w:tc>
                <w:tc>
                  <w:tcPr>
                    <w:tcW w:w="1411" w:type="pct"/>
                    <w:tcBorders>
                      <w:top w:val="outset" w:sz="6" w:space="0" w:color="auto"/>
                      <w:left w:val="outset" w:sz="6" w:space="0" w:color="auto"/>
                      <w:bottom w:val="outset" w:sz="6" w:space="0" w:color="auto"/>
                      <w:right w:val="outset" w:sz="6" w:space="0" w:color="auto"/>
                    </w:tcBorders>
                  </w:tcPr>
                  <w:p w14:paraId="73A41A0B" w14:textId="77777777" w:rsidR="00E14A82" w:rsidRDefault="00000000" w:rsidP="00BB4C88">
                    <w:pPr>
                      <w:jc w:val="right"/>
                    </w:pPr>
                    <w:r>
                      <w:t>24,723.00</w:t>
                    </w:r>
                  </w:p>
                </w:tc>
                <w:tc>
                  <w:tcPr>
                    <w:tcW w:w="1333" w:type="pct"/>
                    <w:tcBorders>
                      <w:top w:val="outset" w:sz="6" w:space="0" w:color="auto"/>
                      <w:left w:val="outset" w:sz="6" w:space="0" w:color="auto"/>
                      <w:bottom w:val="outset" w:sz="6" w:space="0" w:color="auto"/>
                      <w:right w:val="outset" w:sz="6" w:space="0" w:color="auto"/>
                    </w:tcBorders>
                  </w:tcPr>
                  <w:p w14:paraId="79881A38" w14:textId="77777777" w:rsidR="00E14A82" w:rsidRDefault="00000000" w:rsidP="00BB4C88">
                    <w:pPr>
                      <w:jc w:val="right"/>
                    </w:pPr>
                    <w:r>
                      <w:t>30,675.01</w:t>
                    </w:r>
                  </w:p>
                </w:tc>
              </w:tr>
              <w:tr w:rsidR="00E14A82" w14:paraId="6A2FC6C7" w14:textId="77777777" w:rsidTr="00BB4C88">
                <w:sdt>
                  <w:sdtPr>
                    <w:tag w:val="_PLD_a2a2e8b160574a929568047f67b21dba"/>
                    <w:id w:val="155087923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6A0D1EC7" w14:textId="77777777" w:rsidR="00E14A82" w:rsidRDefault="00000000" w:rsidP="00BB4C88">
                        <w:pPr>
                          <w:ind w:firstLineChars="100" w:firstLine="210"/>
                        </w:pPr>
                        <w:r>
                          <w:rPr>
                            <w:rFonts w:hint="eastAsia"/>
                          </w:rPr>
                          <w:t>衍生金融资产</w:t>
                        </w:r>
                      </w:p>
                    </w:tc>
                  </w:sdtContent>
                </w:sdt>
                <w:tc>
                  <w:tcPr>
                    <w:tcW w:w="627" w:type="pct"/>
                    <w:tcBorders>
                      <w:top w:val="outset" w:sz="6" w:space="0" w:color="auto"/>
                      <w:left w:val="outset" w:sz="6" w:space="0" w:color="auto"/>
                      <w:bottom w:val="outset" w:sz="6" w:space="0" w:color="auto"/>
                      <w:right w:val="outset" w:sz="6" w:space="0" w:color="auto"/>
                    </w:tcBorders>
                  </w:tcPr>
                  <w:p w14:paraId="1462B5CD" w14:textId="77777777" w:rsidR="00E14A82" w:rsidRDefault="00000000" w:rsidP="00BB4C88"/>
                </w:tc>
                <w:tc>
                  <w:tcPr>
                    <w:tcW w:w="1411" w:type="pct"/>
                    <w:tcBorders>
                      <w:top w:val="outset" w:sz="6" w:space="0" w:color="auto"/>
                      <w:left w:val="outset" w:sz="6" w:space="0" w:color="auto"/>
                      <w:bottom w:val="outset" w:sz="6" w:space="0" w:color="auto"/>
                      <w:right w:val="outset" w:sz="6" w:space="0" w:color="auto"/>
                    </w:tcBorders>
                  </w:tcPr>
                  <w:p w14:paraId="29E53677" w14:textId="77777777" w:rsidR="00E14A82" w:rsidRDefault="00000000" w:rsidP="00BB4C88">
                    <w:pPr>
                      <w:jc w:val="right"/>
                    </w:pPr>
                  </w:p>
                </w:tc>
                <w:tc>
                  <w:tcPr>
                    <w:tcW w:w="1333" w:type="pct"/>
                    <w:tcBorders>
                      <w:top w:val="outset" w:sz="6" w:space="0" w:color="auto"/>
                      <w:left w:val="outset" w:sz="6" w:space="0" w:color="auto"/>
                      <w:bottom w:val="outset" w:sz="6" w:space="0" w:color="auto"/>
                      <w:right w:val="outset" w:sz="6" w:space="0" w:color="auto"/>
                    </w:tcBorders>
                  </w:tcPr>
                  <w:p w14:paraId="59674786" w14:textId="77777777" w:rsidR="00E14A82" w:rsidRDefault="00000000" w:rsidP="00BB4C88">
                    <w:pPr>
                      <w:jc w:val="right"/>
                    </w:pPr>
                  </w:p>
                </w:tc>
              </w:tr>
              <w:tr w:rsidR="00E14A82" w14:paraId="23E2A393" w14:textId="77777777" w:rsidTr="00BB4C88">
                <w:sdt>
                  <w:sdtPr>
                    <w:tag w:val="_PLD_b4275fbbd6c24380aaa849df8e4a5394"/>
                    <w:id w:val="63083232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45E9BE19" w14:textId="77777777" w:rsidR="00E14A82" w:rsidRDefault="00000000" w:rsidP="00BB4C88">
                        <w:pPr>
                          <w:ind w:firstLineChars="100" w:firstLine="210"/>
                        </w:pPr>
                        <w:r>
                          <w:rPr>
                            <w:rFonts w:hint="eastAsia"/>
                          </w:rPr>
                          <w:t>应收票据</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332E9DF3" w14:textId="7EFC96F5" w:rsidR="00E14A82" w:rsidRDefault="00000000" w:rsidP="00BB4C88">
                    <w:r w:rsidRPr="004E2D7F">
                      <w:rPr>
                        <w:rFonts w:hint="eastAsia"/>
                      </w:rPr>
                      <w:t>七</w:t>
                    </w:r>
                    <w:r>
                      <w:t>、4</w:t>
                    </w:r>
                  </w:p>
                </w:tc>
                <w:tc>
                  <w:tcPr>
                    <w:tcW w:w="1411" w:type="pct"/>
                    <w:tcBorders>
                      <w:top w:val="outset" w:sz="6" w:space="0" w:color="auto"/>
                      <w:left w:val="outset" w:sz="6" w:space="0" w:color="auto"/>
                      <w:bottom w:val="outset" w:sz="6" w:space="0" w:color="auto"/>
                      <w:right w:val="outset" w:sz="6" w:space="0" w:color="auto"/>
                    </w:tcBorders>
                  </w:tcPr>
                  <w:p w14:paraId="1E6E3717" w14:textId="77777777" w:rsidR="00E14A82" w:rsidRDefault="00000000" w:rsidP="00BB4C88">
                    <w:pPr>
                      <w:jc w:val="right"/>
                    </w:pPr>
                    <w:r w:rsidRPr="001060B1">
                      <w:t>10,822,070.00</w:t>
                    </w:r>
                  </w:p>
                </w:tc>
                <w:tc>
                  <w:tcPr>
                    <w:tcW w:w="1333" w:type="pct"/>
                    <w:tcBorders>
                      <w:top w:val="outset" w:sz="6" w:space="0" w:color="auto"/>
                      <w:left w:val="outset" w:sz="6" w:space="0" w:color="auto"/>
                      <w:bottom w:val="outset" w:sz="6" w:space="0" w:color="auto"/>
                      <w:right w:val="outset" w:sz="6" w:space="0" w:color="auto"/>
                    </w:tcBorders>
                  </w:tcPr>
                  <w:p w14:paraId="05442F99" w14:textId="77777777" w:rsidR="00E14A82" w:rsidRDefault="00000000" w:rsidP="00BB4C88">
                    <w:pPr>
                      <w:jc w:val="right"/>
                    </w:pPr>
                  </w:p>
                </w:tc>
              </w:tr>
              <w:tr w:rsidR="00E14A82" w14:paraId="0BC82B8E" w14:textId="77777777" w:rsidTr="00BB4C88">
                <w:sdt>
                  <w:sdtPr>
                    <w:tag w:val="_PLD_916701d47616495dad873446e57f88f1"/>
                    <w:id w:val="-203263683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48AA1193" w14:textId="77777777" w:rsidR="00E14A82" w:rsidRDefault="00000000" w:rsidP="00BB4C88">
                        <w:pPr>
                          <w:ind w:firstLineChars="100" w:firstLine="210"/>
                        </w:pPr>
                        <w:r>
                          <w:rPr>
                            <w:rFonts w:hint="eastAsia"/>
                          </w:rPr>
                          <w:t>应收账款</w:t>
                        </w:r>
                      </w:p>
                    </w:tc>
                  </w:sdtContent>
                </w:sdt>
                <w:tc>
                  <w:tcPr>
                    <w:tcW w:w="627" w:type="pct"/>
                    <w:tcBorders>
                      <w:top w:val="outset" w:sz="6" w:space="0" w:color="auto"/>
                      <w:left w:val="outset" w:sz="6" w:space="0" w:color="auto"/>
                      <w:bottom w:val="outset" w:sz="6" w:space="0" w:color="auto"/>
                      <w:right w:val="outset" w:sz="6" w:space="0" w:color="auto"/>
                    </w:tcBorders>
                    <w:vAlign w:val="center"/>
                  </w:tcPr>
                  <w:p w14:paraId="3F70FFB5" w14:textId="7336E56A" w:rsidR="00E14A82" w:rsidRDefault="00000000" w:rsidP="00BB4C88">
                    <w:r w:rsidRPr="004E2D7F">
                      <w:rPr>
                        <w:rFonts w:hint="eastAsia"/>
                      </w:rPr>
                      <w:t>七、</w:t>
                    </w:r>
                    <w:r>
                      <w:rPr>
                        <w:rFonts w:hint="eastAsia"/>
                      </w:rPr>
                      <w:t>5</w:t>
                    </w:r>
                  </w:p>
                </w:tc>
                <w:tc>
                  <w:tcPr>
                    <w:tcW w:w="1411" w:type="pct"/>
                    <w:tcBorders>
                      <w:top w:val="outset" w:sz="6" w:space="0" w:color="auto"/>
                      <w:left w:val="outset" w:sz="6" w:space="0" w:color="auto"/>
                      <w:bottom w:val="outset" w:sz="6" w:space="0" w:color="auto"/>
                      <w:right w:val="outset" w:sz="6" w:space="0" w:color="auto"/>
                    </w:tcBorders>
                  </w:tcPr>
                  <w:p w14:paraId="6D0E8B48" w14:textId="77777777" w:rsidR="00E14A82" w:rsidRDefault="00000000" w:rsidP="00BB4C88">
                    <w:pPr>
                      <w:jc w:val="right"/>
                    </w:pPr>
                    <w:r>
                      <w:t>309,677,712.63</w:t>
                    </w:r>
                  </w:p>
                </w:tc>
                <w:tc>
                  <w:tcPr>
                    <w:tcW w:w="1333" w:type="pct"/>
                    <w:tcBorders>
                      <w:top w:val="outset" w:sz="6" w:space="0" w:color="auto"/>
                      <w:left w:val="outset" w:sz="6" w:space="0" w:color="auto"/>
                      <w:bottom w:val="outset" w:sz="6" w:space="0" w:color="auto"/>
                      <w:right w:val="outset" w:sz="6" w:space="0" w:color="auto"/>
                    </w:tcBorders>
                  </w:tcPr>
                  <w:p w14:paraId="620242C3" w14:textId="77777777" w:rsidR="00E14A82" w:rsidRDefault="00000000" w:rsidP="00BB4C88">
                    <w:pPr>
                      <w:jc w:val="right"/>
                    </w:pPr>
                    <w:r>
                      <w:t>175,225,191.63</w:t>
                    </w:r>
                  </w:p>
                </w:tc>
              </w:tr>
              <w:tr w:rsidR="00E14A82" w14:paraId="7FB7278A" w14:textId="77777777" w:rsidTr="00BB4C88">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1ffdf4cf3084797bec970e07c957549"/>
                      <w:id w:val="639536016"/>
                      <w:lock w:val="sdtLocked"/>
                    </w:sdtPr>
                    <w:sdtContent>
                      <w:p w14:paraId="193B8B9A" w14:textId="77777777" w:rsidR="00E14A82" w:rsidRDefault="00000000" w:rsidP="00BB4C88">
                        <w:pPr>
                          <w:ind w:firstLineChars="100" w:firstLine="210"/>
                        </w:pPr>
                        <w:r>
                          <w:rPr>
                            <w:rFonts w:hint="eastAsia"/>
                          </w:rPr>
                          <w:t>应收款项融资</w:t>
                        </w:r>
                      </w:p>
                    </w:sdtContent>
                  </w:sdt>
                </w:tc>
                <w:tc>
                  <w:tcPr>
                    <w:tcW w:w="627" w:type="pct"/>
                    <w:tcBorders>
                      <w:top w:val="outset" w:sz="6" w:space="0" w:color="auto"/>
                      <w:left w:val="outset" w:sz="6" w:space="0" w:color="auto"/>
                      <w:bottom w:val="outset" w:sz="6" w:space="0" w:color="auto"/>
                      <w:right w:val="outset" w:sz="6" w:space="0" w:color="auto"/>
                    </w:tcBorders>
                  </w:tcPr>
                  <w:p w14:paraId="1C676272" w14:textId="13963564" w:rsidR="00E14A82" w:rsidRDefault="00000000" w:rsidP="00BB4C88">
                    <w:r w:rsidRPr="004E2D7F">
                      <w:rPr>
                        <w:rFonts w:hint="eastAsia"/>
                      </w:rPr>
                      <w:t>七、</w:t>
                    </w:r>
                    <w:r>
                      <w:rPr>
                        <w:rFonts w:hint="eastAsia"/>
                      </w:rPr>
                      <w:t>6</w:t>
                    </w:r>
                  </w:p>
                </w:tc>
                <w:tc>
                  <w:tcPr>
                    <w:tcW w:w="1411" w:type="pct"/>
                    <w:tcBorders>
                      <w:top w:val="outset" w:sz="6" w:space="0" w:color="auto"/>
                      <w:left w:val="outset" w:sz="6" w:space="0" w:color="auto"/>
                      <w:bottom w:val="outset" w:sz="6" w:space="0" w:color="auto"/>
                      <w:right w:val="outset" w:sz="6" w:space="0" w:color="auto"/>
                    </w:tcBorders>
                  </w:tcPr>
                  <w:p w14:paraId="45387E8A" w14:textId="77777777" w:rsidR="00E14A82" w:rsidRDefault="00000000" w:rsidP="00BB4C88">
                    <w:pPr>
                      <w:jc w:val="right"/>
                    </w:pPr>
                    <w:r>
                      <w:t>19,461,177.94</w:t>
                    </w:r>
                  </w:p>
                </w:tc>
                <w:tc>
                  <w:tcPr>
                    <w:tcW w:w="1333" w:type="pct"/>
                    <w:tcBorders>
                      <w:top w:val="outset" w:sz="6" w:space="0" w:color="auto"/>
                      <w:left w:val="outset" w:sz="6" w:space="0" w:color="auto"/>
                      <w:bottom w:val="outset" w:sz="6" w:space="0" w:color="auto"/>
                      <w:right w:val="outset" w:sz="6" w:space="0" w:color="auto"/>
                    </w:tcBorders>
                  </w:tcPr>
                  <w:p w14:paraId="235B46C8" w14:textId="77777777" w:rsidR="00E14A82" w:rsidRDefault="00000000" w:rsidP="00BB4C88">
                    <w:pPr>
                      <w:jc w:val="right"/>
                    </w:pPr>
                    <w:r>
                      <w:t>10,465,061.76</w:t>
                    </w:r>
                  </w:p>
                </w:tc>
              </w:tr>
              <w:tr w:rsidR="00E14A82" w14:paraId="18F936F1" w14:textId="77777777" w:rsidTr="00BB4C88">
                <w:sdt>
                  <w:sdtPr>
                    <w:tag w:val="_PLD_eff32a719f7a407f8e2bd0fc67579696"/>
                    <w:id w:val="185321681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3074E4E0" w14:textId="77777777" w:rsidR="00E14A82" w:rsidRDefault="00000000" w:rsidP="00BB4C88">
                        <w:pPr>
                          <w:ind w:firstLineChars="100" w:firstLine="210"/>
                        </w:pPr>
                        <w:r>
                          <w:rPr>
                            <w:rFonts w:hint="eastAsia"/>
                          </w:rPr>
                          <w:t>预付款项</w:t>
                        </w:r>
                      </w:p>
                    </w:tc>
                  </w:sdtContent>
                </w:sdt>
                <w:tc>
                  <w:tcPr>
                    <w:tcW w:w="627" w:type="pct"/>
                    <w:tcBorders>
                      <w:top w:val="outset" w:sz="6" w:space="0" w:color="auto"/>
                      <w:left w:val="outset" w:sz="6" w:space="0" w:color="auto"/>
                      <w:bottom w:val="outset" w:sz="6" w:space="0" w:color="auto"/>
                      <w:right w:val="outset" w:sz="6" w:space="0" w:color="auto"/>
                    </w:tcBorders>
                  </w:tcPr>
                  <w:p w14:paraId="0F7D3613" w14:textId="790F1361" w:rsidR="00E14A82" w:rsidRDefault="00000000" w:rsidP="00BB4C88">
                    <w:r w:rsidRPr="004E2D7F">
                      <w:rPr>
                        <w:rFonts w:hint="eastAsia"/>
                      </w:rPr>
                      <w:t>七、</w:t>
                    </w:r>
                    <w:r>
                      <w:rPr>
                        <w:rFonts w:hint="eastAsia"/>
                      </w:rPr>
                      <w:t>7</w:t>
                    </w:r>
                  </w:p>
                </w:tc>
                <w:tc>
                  <w:tcPr>
                    <w:tcW w:w="1411" w:type="pct"/>
                    <w:tcBorders>
                      <w:top w:val="outset" w:sz="6" w:space="0" w:color="auto"/>
                      <w:left w:val="outset" w:sz="6" w:space="0" w:color="auto"/>
                      <w:bottom w:val="outset" w:sz="6" w:space="0" w:color="auto"/>
                      <w:right w:val="outset" w:sz="6" w:space="0" w:color="auto"/>
                    </w:tcBorders>
                  </w:tcPr>
                  <w:p w14:paraId="5190426E" w14:textId="77777777" w:rsidR="00E14A82" w:rsidRDefault="00000000" w:rsidP="00BB4C88">
                    <w:pPr>
                      <w:jc w:val="right"/>
                    </w:pPr>
                    <w:r>
                      <w:t>79,748,876.25</w:t>
                    </w:r>
                  </w:p>
                </w:tc>
                <w:tc>
                  <w:tcPr>
                    <w:tcW w:w="1333" w:type="pct"/>
                    <w:tcBorders>
                      <w:top w:val="outset" w:sz="6" w:space="0" w:color="auto"/>
                      <w:left w:val="outset" w:sz="6" w:space="0" w:color="auto"/>
                      <w:bottom w:val="outset" w:sz="6" w:space="0" w:color="auto"/>
                      <w:right w:val="outset" w:sz="6" w:space="0" w:color="auto"/>
                    </w:tcBorders>
                  </w:tcPr>
                  <w:p w14:paraId="26515366" w14:textId="77777777" w:rsidR="00E14A82" w:rsidRDefault="00000000" w:rsidP="00BB4C88">
                    <w:pPr>
                      <w:jc w:val="right"/>
                    </w:pPr>
                    <w:r>
                      <w:t>53,915,051.53</w:t>
                    </w:r>
                  </w:p>
                </w:tc>
              </w:tr>
              <w:tr w:rsidR="00E14A82" w14:paraId="5FFF6AD4" w14:textId="77777777" w:rsidTr="00BB4C88">
                <w:sdt>
                  <w:sdtPr>
                    <w:tag w:val="_PLD_a40cfdfb0ba6490cb057d30f2eced3ad"/>
                    <w:id w:val="-182435010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2BBD6896" w14:textId="77777777" w:rsidR="00E14A82" w:rsidRDefault="00000000" w:rsidP="00BB4C88">
                        <w:pPr>
                          <w:ind w:firstLineChars="100" w:firstLine="210"/>
                        </w:pPr>
                        <w:r>
                          <w:rPr>
                            <w:rFonts w:hint="eastAsia"/>
                          </w:rPr>
                          <w:t>应收保费</w:t>
                        </w:r>
                      </w:p>
                    </w:tc>
                  </w:sdtContent>
                </w:sdt>
                <w:tc>
                  <w:tcPr>
                    <w:tcW w:w="627" w:type="pct"/>
                    <w:tcBorders>
                      <w:top w:val="outset" w:sz="6" w:space="0" w:color="auto"/>
                      <w:left w:val="outset" w:sz="6" w:space="0" w:color="auto"/>
                      <w:bottom w:val="outset" w:sz="6" w:space="0" w:color="auto"/>
                      <w:right w:val="outset" w:sz="6" w:space="0" w:color="auto"/>
                    </w:tcBorders>
                  </w:tcPr>
                  <w:p w14:paraId="1C61FC57" w14:textId="77777777" w:rsidR="00E14A82" w:rsidRDefault="00000000" w:rsidP="00BB4C88"/>
                </w:tc>
                <w:tc>
                  <w:tcPr>
                    <w:tcW w:w="1411" w:type="pct"/>
                    <w:tcBorders>
                      <w:top w:val="outset" w:sz="6" w:space="0" w:color="auto"/>
                      <w:left w:val="outset" w:sz="6" w:space="0" w:color="auto"/>
                      <w:bottom w:val="outset" w:sz="6" w:space="0" w:color="auto"/>
                      <w:right w:val="outset" w:sz="6" w:space="0" w:color="auto"/>
                    </w:tcBorders>
                  </w:tcPr>
                  <w:p w14:paraId="761A51C5" w14:textId="77777777" w:rsidR="00E14A82" w:rsidRDefault="00000000" w:rsidP="00BB4C88">
                    <w:pPr>
                      <w:jc w:val="right"/>
                    </w:pPr>
                  </w:p>
                </w:tc>
                <w:tc>
                  <w:tcPr>
                    <w:tcW w:w="1333" w:type="pct"/>
                    <w:tcBorders>
                      <w:top w:val="outset" w:sz="6" w:space="0" w:color="auto"/>
                      <w:left w:val="outset" w:sz="6" w:space="0" w:color="auto"/>
                      <w:bottom w:val="outset" w:sz="6" w:space="0" w:color="auto"/>
                      <w:right w:val="outset" w:sz="6" w:space="0" w:color="auto"/>
                    </w:tcBorders>
                  </w:tcPr>
                  <w:p w14:paraId="6ABFED4C" w14:textId="77777777" w:rsidR="00E14A82" w:rsidRDefault="00000000" w:rsidP="00BB4C88">
                    <w:pPr>
                      <w:jc w:val="right"/>
                    </w:pPr>
                  </w:p>
                </w:tc>
              </w:tr>
              <w:tr w:rsidR="00E14A82" w14:paraId="220C8806" w14:textId="77777777" w:rsidTr="00BB4C88">
                <w:sdt>
                  <w:sdtPr>
                    <w:tag w:val="_PLD_78ae33502cc54f38ad943e4f0832ea8d"/>
                    <w:id w:val="173951436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64B22845" w14:textId="77777777" w:rsidR="00E14A82" w:rsidRDefault="00000000" w:rsidP="00BB4C88">
                        <w:pPr>
                          <w:ind w:firstLineChars="100" w:firstLine="210"/>
                        </w:pPr>
                        <w:r>
                          <w:rPr>
                            <w:rFonts w:hint="eastAsia"/>
                          </w:rPr>
                          <w:t>应收分保账款</w:t>
                        </w:r>
                      </w:p>
                    </w:tc>
                  </w:sdtContent>
                </w:sdt>
                <w:tc>
                  <w:tcPr>
                    <w:tcW w:w="627" w:type="pct"/>
                    <w:tcBorders>
                      <w:top w:val="outset" w:sz="6" w:space="0" w:color="auto"/>
                      <w:left w:val="outset" w:sz="6" w:space="0" w:color="auto"/>
                      <w:bottom w:val="outset" w:sz="6" w:space="0" w:color="auto"/>
                      <w:right w:val="outset" w:sz="6" w:space="0" w:color="auto"/>
                    </w:tcBorders>
                  </w:tcPr>
                  <w:p w14:paraId="21BFD66E" w14:textId="77777777" w:rsidR="00E14A82" w:rsidRDefault="00000000" w:rsidP="00BB4C88"/>
                </w:tc>
                <w:tc>
                  <w:tcPr>
                    <w:tcW w:w="1411" w:type="pct"/>
                    <w:tcBorders>
                      <w:top w:val="outset" w:sz="6" w:space="0" w:color="auto"/>
                      <w:left w:val="outset" w:sz="6" w:space="0" w:color="auto"/>
                      <w:bottom w:val="outset" w:sz="6" w:space="0" w:color="auto"/>
                      <w:right w:val="outset" w:sz="6" w:space="0" w:color="auto"/>
                    </w:tcBorders>
                  </w:tcPr>
                  <w:p w14:paraId="5791FAFF" w14:textId="77777777" w:rsidR="00E14A82" w:rsidRDefault="00000000" w:rsidP="00BB4C88">
                    <w:pPr>
                      <w:jc w:val="right"/>
                    </w:pPr>
                  </w:p>
                </w:tc>
                <w:tc>
                  <w:tcPr>
                    <w:tcW w:w="1333" w:type="pct"/>
                    <w:tcBorders>
                      <w:top w:val="outset" w:sz="6" w:space="0" w:color="auto"/>
                      <w:left w:val="outset" w:sz="6" w:space="0" w:color="auto"/>
                      <w:bottom w:val="outset" w:sz="6" w:space="0" w:color="auto"/>
                      <w:right w:val="outset" w:sz="6" w:space="0" w:color="auto"/>
                    </w:tcBorders>
                  </w:tcPr>
                  <w:p w14:paraId="1656FBF4" w14:textId="77777777" w:rsidR="00E14A82" w:rsidRDefault="00000000" w:rsidP="00BB4C88">
                    <w:pPr>
                      <w:jc w:val="right"/>
                    </w:pPr>
                  </w:p>
                </w:tc>
              </w:tr>
              <w:tr w:rsidR="00E14A82" w14:paraId="4B437AAD" w14:textId="77777777" w:rsidTr="00BB4C88">
                <w:sdt>
                  <w:sdtPr>
                    <w:tag w:val="_PLD_c81dfd1c51694e04be879fd98e2f222f"/>
                    <w:id w:val="-198214567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55CB137D" w14:textId="77777777" w:rsidR="00E14A82" w:rsidRDefault="00000000" w:rsidP="00BB4C88">
                        <w:pPr>
                          <w:ind w:firstLineChars="100" w:firstLine="210"/>
                        </w:pPr>
                        <w:r>
                          <w:rPr>
                            <w:rFonts w:hint="eastAsia"/>
                          </w:rPr>
                          <w:t>应收分保合同准备金</w:t>
                        </w:r>
                      </w:p>
                    </w:tc>
                  </w:sdtContent>
                </w:sdt>
                <w:tc>
                  <w:tcPr>
                    <w:tcW w:w="627" w:type="pct"/>
                    <w:tcBorders>
                      <w:top w:val="outset" w:sz="6" w:space="0" w:color="auto"/>
                      <w:left w:val="outset" w:sz="6" w:space="0" w:color="auto"/>
                      <w:bottom w:val="outset" w:sz="6" w:space="0" w:color="auto"/>
                      <w:right w:val="outset" w:sz="6" w:space="0" w:color="auto"/>
                    </w:tcBorders>
                  </w:tcPr>
                  <w:p w14:paraId="6AB77CEC" w14:textId="77777777" w:rsidR="00E14A82" w:rsidRDefault="00000000" w:rsidP="00BB4C88"/>
                </w:tc>
                <w:tc>
                  <w:tcPr>
                    <w:tcW w:w="1411" w:type="pct"/>
                    <w:tcBorders>
                      <w:top w:val="outset" w:sz="6" w:space="0" w:color="auto"/>
                      <w:left w:val="outset" w:sz="6" w:space="0" w:color="auto"/>
                      <w:bottom w:val="outset" w:sz="6" w:space="0" w:color="auto"/>
                      <w:right w:val="outset" w:sz="6" w:space="0" w:color="auto"/>
                    </w:tcBorders>
                  </w:tcPr>
                  <w:p w14:paraId="1C4053C3" w14:textId="77777777" w:rsidR="00E14A82" w:rsidRDefault="00000000" w:rsidP="00BB4C88">
                    <w:pPr>
                      <w:jc w:val="right"/>
                    </w:pPr>
                  </w:p>
                </w:tc>
                <w:tc>
                  <w:tcPr>
                    <w:tcW w:w="1333" w:type="pct"/>
                    <w:tcBorders>
                      <w:top w:val="outset" w:sz="6" w:space="0" w:color="auto"/>
                      <w:left w:val="outset" w:sz="6" w:space="0" w:color="auto"/>
                      <w:bottom w:val="outset" w:sz="6" w:space="0" w:color="auto"/>
                      <w:right w:val="outset" w:sz="6" w:space="0" w:color="auto"/>
                    </w:tcBorders>
                  </w:tcPr>
                  <w:p w14:paraId="6ADA1423" w14:textId="77777777" w:rsidR="00E14A82" w:rsidRDefault="00000000" w:rsidP="00BB4C88">
                    <w:pPr>
                      <w:jc w:val="right"/>
                    </w:pPr>
                  </w:p>
                </w:tc>
              </w:tr>
              <w:tr w:rsidR="00E14A82" w14:paraId="306AD460" w14:textId="77777777" w:rsidTr="00BB4C88">
                <w:sdt>
                  <w:sdtPr>
                    <w:tag w:val="_PLD_14b6c1004ee94e9c86f6872629ce8ec5"/>
                    <w:id w:val="-43791710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76C61157" w14:textId="77777777" w:rsidR="00E14A82" w:rsidRDefault="00000000" w:rsidP="00BB4C88">
                        <w:pPr>
                          <w:ind w:firstLineChars="100" w:firstLine="210"/>
                        </w:pPr>
                        <w:r>
                          <w:rPr>
                            <w:rFonts w:hint="eastAsia"/>
                          </w:rPr>
                          <w:t>其他应收款</w:t>
                        </w:r>
                      </w:p>
                    </w:tc>
                  </w:sdtContent>
                </w:sdt>
                <w:tc>
                  <w:tcPr>
                    <w:tcW w:w="627" w:type="pct"/>
                    <w:tcBorders>
                      <w:top w:val="outset" w:sz="6" w:space="0" w:color="auto"/>
                      <w:left w:val="outset" w:sz="6" w:space="0" w:color="auto"/>
                      <w:bottom w:val="outset" w:sz="6" w:space="0" w:color="auto"/>
                      <w:right w:val="outset" w:sz="6" w:space="0" w:color="auto"/>
                    </w:tcBorders>
                  </w:tcPr>
                  <w:p w14:paraId="27943649" w14:textId="4B061684" w:rsidR="00E14A82" w:rsidRDefault="00000000" w:rsidP="00BB4C88">
                    <w:r w:rsidRPr="004E2D7F">
                      <w:rPr>
                        <w:rFonts w:hint="eastAsia"/>
                      </w:rPr>
                      <w:t>七、</w:t>
                    </w:r>
                    <w:r>
                      <w:rPr>
                        <w:rFonts w:hint="eastAsia"/>
                      </w:rPr>
                      <w:t>8</w:t>
                    </w:r>
                  </w:p>
                </w:tc>
                <w:tc>
                  <w:tcPr>
                    <w:tcW w:w="1411" w:type="pct"/>
                    <w:tcBorders>
                      <w:top w:val="outset" w:sz="6" w:space="0" w:color="auto"/>
                      <w:left w:val="outset" w:sz="6" w:space="0" w:color="auto"/>
                      <w:bottom w:val="outset" w:sz="6" w:space="0" w:color="auto"/>
                      <w:right w:val="outset" w:sz="6" w:space="0" w:color="auto"/>
                    </w:tcBorders>
                  </w:tcPr>
                  <w:p w14:paraId="7BF355C6" w14:textId="77777777" w:rsidR="00E14A82" w:rsidRDefault="00000000" w:rsidP="00BB4C88">
                    <w:pPr>
                      <w:jc w:val="right"/>
                    </w:pPr>
                    <w:r>
                      <w:t>12,048,141.50</w:t>
                    </w:r>
                  </w:p>
                </w:tc>
                <w:tc>
                  <w:tcPr>
                    <w:tcW w:w="1333" w:type="pct"/>
                    <w:tcBorders>
                      <w:top w:val="outset" w:sz="6" w:space="0" w:color="auto"/>
                      <w:left w:val="outset" w:sz="6" w:space="0" w:color="auto"/>
                      <w:bottom w:val="outset" w:sz="6" w:space="0" w:color="auto"/>
                      <w:right w:val="outset" w:sz="6" w:space="0" w:color="auto"/>
                    </w:tcBorders>
                  </w:tcPr>
                  <w:p w14:paraId="412E832B" w14:textId="77777777" w:rsidR="00E14A82" w:rsidRDefault="00000000" w:rsidP="00BB4C88">
                    <w:pPr>
                      <w:jc w:val="right"/>
                    </w:pPr>
                    <w:r>
                      <w:t>9,636,026.09</w:t>
                    </w:r>
                  </w:p>
                </w:tc>
              </w:tr>
              <w:tr w:rsidR="00E14A82" w14:paraId="65B921D6" w14:textId="77777777" w:rsidTr="00BB4C88">
                <w:sdt>
                  <w:sdtPr>
                    <w:tag w:val="_PLD_f7b8b5cf09f34b18bdaa893a720147a3"/>
                    <w:id w:val="-2633455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0D6232DB" w14:textId="77777777" w:rsidR="00E14A82" w:rsidRDefault="00000000" w:rsidP="00BB4C88">
                        <w:pPr>
                          <w:ind w:firstLineChars="100" w:firstLine="210"/>
                        </w:pPr>
                        <w:r>
                          <w:rPr>
                            <w:rFonts w:hint="eastAsia"/>
                          </w:rPr>
                          <w:t>其中：应收利息</w:t>
                        </w:r>
                      </w:p>
                    </w:tc>
                  </w:sdtContent>
                </w:sdt>
                <w:tc>
                  <w:tcPr>
                    <w:tcW w:w="627" w:type="pct"/>
                    <w:tcBorders>
                      <w:top w:val="outset" w:sz="6" w:space="0" w:color="auto"/>
                      <w:left w:val="outset" w:sz="6" w:space="0" w:color="auto"/>
                      <w:bottom w:val="outset" w:sz="6" w:space="0" w:color="auto"/>
                      <w:right w:val="outset" w:sz="6" w:space="0" w:color="auto"/>
                    </w:tcBorders>
                  </w:tcPr>
                  <w:p w14:paraId="0B45B615" w14:textId="77777777" w:rsidR="00E14A82" w:rsidRDefault="00000000" w:rsidP="00BB4C88"/>
                </w:tc>
                <w:tc>
                  <w:tcPr>
                    <w:tcW w:w="1411" w:type="pct"/>
                    <w:tcBorders>
                      <w:top w:val="outset" w:sz="6" w:space="0" w:color="auto"/>
                      <w:left w:val="outset" w:sz="6" w:space="0" w:color="auto"/>
                      <w:bottom w:val="outset" w:sz="6" w:space="0" w:color="auto"/>
                      <w:right w:val="outset" w:sz="6" w:space="0" w:color="auto"/>
                    </w:tcBorders>
                  </w:tcPr>
                  <w:p w14:paraId="0C66F1CA" w14:textId="77777777" w:rsidR="00E14A82" w:rsidRDefault="00000000" w:rsidP="00BB4C88">
                    <w:pPr>
                      <w:jc w:val="right"/>
                    </w:pPr>
                  </w:p>
                </w:tc>
                <w:tc>
                  <w:tcPr>
                    <w:tcW w:w="1333" w:type="pct"/>
                    <w:tcBorders>
                      <w:top w:val="outset" w:sz="6" w:space="0" w:color="auto"/>
                      <w:left w:val="outset" w:sz="6" w:space="0" w:color="auto"/>
                      <w:bottom w:val="outset" w:sz="6" w:space="0" w:color="auto"/>
                      <w:right w:val="outset" w:sz="6" w:space="0" w:color="auto"/>
                    </w:tcBorders>
                  </w:tcPr>
                  <w:p w14:paraId="645681A9" w14:textId="77777777" w:rsidR="00E14A82" w:rsidRDefault="00000000" w:rsidP="00BB4C88">
                    <w:pPr>
                      <w:jc w:val="right"/>
                    </w:pPr>
                  </w:p>
                </w:tc>
              </w:tr>
              <w:tr w:rsidR="00E14A82" w14:paraId="33CAD215" w14:textId="77777777" w:rsidTr="00BB4C88">
                <w:sdt>
                  <w:sdtPr>
                    <w:tag w:val="_PLD_4d3fdbd13bd44399aedfc802cf2f5e84"/>
                    <w:id w:val="186725224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0A53E8BC" w14:textId="77777777" w:rsidR="00E14A82" w:rsidRDefault="00000000" w:rsidP="00BB4C88">
                        <w:pPr>
                          <w:ind w:firstLineChars="400" w:firstLine="840"/>
                        </w:pPr>
                        <w:r>
                          <w:rPr>
                            <w:rFonts w:hint="eastAsia"/>
                          </w:rPr>
                          <w:t>应收股利</w:t>
                        </w:r>
                      </w:p>
                    </w:tc>
                  </w:sdtContent>
                </w:sdt>
                <w:tc>
                  <w:tcPr>
                    <w:tcW w:w="627" w:type="pct"/>
                    <w:tcBorders>
                      <w:top w:val="outset" w:sz="6" w:space="0" w:color="auto"/>
                      <w:left w:val="outset" w:sz="6" w:space="0" w:color="auto"/>
                      <w:bottom w:val="outset" w:sz="6" w:space="0" w:color="auto"/>
                      <w:right w:val="outset" w:sz="6" w:space="0" w:color="auto"/>
                    </w:tcBorders>
                  </w:tcPr>
                  <w:p w14:paraId="50142D8B" w14:textId="77777777" w:rsidR="00E14A82" w:rsidRDefault="00000000" w:rsidP="00BB4C88"/>
                </w:tc>
                <w:tc>
                  <w:tcPr>
                    <w:tcW w:w="1411" w:type="pct"/>
                    <w:tcBorders>
                      <w:top w:val="outset" w:sz="6" w:space="0" w:color="auto"/>
                      <w:left w:val="outset" w:sz="6" w:space="0" w:color="auto"/>
                      <w:bottom w:val="outset" w:sz="6" w:space="0" w:color="auto"/>
                      <w:right w:val="outset" w:sz="6" w:space="0" w:color="auto"/>
                    </w:tcBorders>
                  </w:tcPr>
                  <w:p w14:paraId="3123FEA5" w14:textId="77777777" w:rsidR="00E14A82" w:rsidRDefault="00000000" w:rsidP="00BB4C88">
                    <w:pPr>
                      <w:jc w:val="right"/>
                    </w:pPr>
                  </w:p>
                </w:tc>
                <w:tc>
                  <w:tcPr>
                    <w:tcW w:w="1333" w:type="pct"/>
                    <w:tcBorders>
                      <w:top w:val="outset" w:sz="6" w:space="0" w:color="auto"/>
                      <w:left w:val="outset" w:sz="6" w:space="0" w:color="auto"/>
                      <w:bottom w:val="outset" w:sz="6" w:space="0" w:color="auto"/>
                      <w:right w:val="outset" w:sz="6" w:space="0" w:color="auto"/>
                    </w:tcBorders>
                  </w:tcPr>
                  <w:p w14:paraId="4CECCEEA" w14:textId="77777777" w:rsidR="00E14A82" w:rsidRDefault="00000000" w:rsidP="00BB4C88">
                    <w:pPr>
                      <w:jc w:val="right"/>
                    </w:pPr>
                  </w:p>
                </w:tc>
              </w:tr>
              <w:tr w:rsidR="00E14A82" w14:paraId="6E0DF661" w14:textId="77777777" w:rsidTr="00BB4C88">
                <w:sdt>
                  <w:sdtPr>
                    <w:tag w:val="_PLD_150565b75bcd4f3c8e385b838e4135fa"/>
                    <w:id w:val="32062901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06EA38C3" w14:textId="77777777" w:rsidR="00E14A82" w:rsidRDefault="00000000" w:rsidP="00BB4C88">
                        <w:pPr>
                          <w:ind w:firstLineChars="100" w:firstLine="210"/>
                        </w:pPr>
                        <w:r>
                          <w:rPr>
                            <w:rFonts w:hint="eastAsia"/>
                          </w:rPr>
                          <w:t>买入返售金融资产</w:t>
                        </w:r>
                      </w:p>
                    </w:tc>
                  </w:sdtContent>
                </w:sdt>
                <w:tc>
                  <w:tcPr>
                    <w:tcW w:w="627" w:type="pct"/>
                    <w:tcBorders>
                      <w:top w:val="outset" w:sz="6" w:space="0" w:color="auto"/>
                      <w:left w:val="outset" w:sz="6" w:space="0" w:color="auto"/>
                      <w:bottom w:val="outset" w:sz="6" w:space="0" w:color="auto"/>
                      <w:right w:val="outset" w:sz="6" w:space="0" w:color="auto"/>
                    </w:tcBorders>
                  </w:tcPr>
                  <w:p w14:paraId="62904F1A" w14:textId="77777777" w:rsidR="00E14A82" w:rsidRDefault="00000000" w:rsidP="00BB4C88"/>
                </w:tc>
                <w:tc>
                  <w:tcPr>
                    <w:tcW w:w="1411" w:type="pct"/>
                    <w:tcBorders>
                      <w:top w:val="outset" w:sz="6" w:space="0" w:color="auto"/>
                      <w:left w:val="outset" w:sz="6" w:space="0" w:color="auto"/>
                      <w:bottom w:val="outset" w:sz="6" w:space="0" w:color="auto"/>
                      <w:right w:val="outset" w:sz="6" w:space="0" w:color="auto"/>
                    </w:tcBorders>
                  </w:tcPr>
                  <w:p w14:paraId="55379679" w14:textId="77777777" w:rsidR="00E14A82" w:rsidRDefault="00000000" w:rsidP="00BB4C88">
                    <w:pPr>
                      <w:jc w:val="right"/>
                    </w:pPr>
                  </w:p>
                </w:tc>
                <w:tc>
                  <w:tcPr>
                    <w:tcW w:w="1333" w:type="pct"/>
                    <w:tcBorders>
                      <w:top w:val="outset" w:sz="6" w:space="0" w:color="auto"/>
                      <w:left w:val="outset" w:sz="6" w:space="0" w:color="auto"/>
                      <w:bottom w:val="outset" w:sz="6" w:space="0" w:color="auto"/>
                      <w:right w:val="outset" w:sz="6" w:space="0" w:color="auto"/>
                    </w:tcBorders>
                  </w:tcPr>
                  <w:p w14:paraId="50948DBA" w14:textId="77777777" w:rsidR="00E14A82" w:rsidRDefault="00000000" w:rsidP="00BB4C88">
                    <w:pPr>
                      <w:jc w:val="right"/>
                    </w:pPr>
                  </w:p>
                </w:tc>
              </w:tr>
              <w:tr w:rsidR="00E14A82" w14:paraId="6B20A674" w14:textId="77777777" w:rsidTr="00BB4C88">
                <w:sdt>
                  <w:sdtPr>
                    <w:tag w:val="_PLD_0967af437eee4294b4f611b5abd91937"/>
                    <w:id w:val="89415667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28B1D0F7" w14:textId="77777777" w:rsidR="00E14A82" w:rsidRDefault="00000000" w:rsidP="00BB4C88">
                        <w:pPr>
                          <w:ind w:firstLineChars="100" w:firstLine="210"/>
                        </w:pPr>
                        <w:r>
                          <w:rPr>
                            <w:rFonts w:hint="eastAsia"/>
                          </w:rPr>
                          <w:t>存货</w:t>
                        </w:r>
                      </w:p>
                    </w:tc>
                  </w:sdtContent>
                </w:sdt>
                <w:tc>
                  <w:tcPr>
                    <w:tcW w:w="627" w:type="pct"/>
                    <w:tcBorders>
                      <w:top w:val="outset" w:sz="6" w:space="0" w:color="auto"/>
                      <w:left w:val="outset" w:sz="6" w:space="0" w:color="auto"/>
                      <w:bottom w:val="outset" w:sz="6" w:space="0" w:color="auto"/>
                      <w:right w:val="outset" w:sz="6" w:space="0" w:color="auto"/>
                    </w:tcBorders>
                  </w:tcPr>
                  <w:p w14:paraId="48AA5298" w14:textId="6E7ECFD5" w:rsidR="00E14A82" w:rsidRDefault="00000000" w:rsidP="00BB4C88">
                    <w:r w:rsidRPr="004E2D7F">
                      <w:rPr>
                        <w:rFonts w:hint="eastAsia"/>
                      </w:rPr>
                      <w:t>七、</w:t>
                    </w:r>
                    <w:r>
                      <w:rPr>
                        <w:rFonts w:hint="eastAsia"/>
                      </w:rPr>
                      <w:t>9</w:t>
                    </w:r>
                  </w:p>
                </w:tc>
                <w:tc>
                  <w:tcPr>
                    <w:tcW w:w="1411" w:type="pct"/>
                    <w:tcBorders>
                      <w:top w:val="outset" w:sz="6" w:space="0" w:color="auto"/>
                      <w:left w:val="outset" w:sz="6" w:space="0" w:color="auto"/>
                      <w:bottom w:val="outset" w:sz="6" w:space="0" w:color="auto"/>
                      <w:right w:val="outset" w:sz="6" w:space="0" w:color="auto"/>
                    </w:tcBorders>
                  </w:tcPr>
                  <w:p w14:paraId="492F7A45" w14:textId="77777777" w:rsidR="00E14A82" w:rsidRDefault="00000000" w:rsidP="00BB4C88">
                    <w:pPr>
                      <w:jc w:val="right"/>
                    </w:pPr>
                    <w:r>
                      <w:t>358,969,799.88</w:t>
                    </w:r>
                  </w:p>
                </w:tc>
                <w:tc>
                  <w:tcPr>
                    <w:tcW w:w="1333" w:type="pct"/>
                    <w:tcBorders>
                      <w:top w:val="outset" w:sz="6" w:space="0" w:color="auto"/>
                      <w:left w:val="outset" w:sz="6" w:space="0" w:color="auto"/>
                      <w:bottom w:val="outset" w:sz="6" w:space="0" w:color="auto"/>
                      <w:right w:val="outset" w:sz="6" w:space="0" w:color="auto"/>
                    </w:tcBorders>
                  </w:tcPr>
                  <w:p w14:paraId="3D7275DE" w14:textId="77777777" w:rsidR="00E14A82" w:rsidRDefault="00000000" w:rsidP="00BB4C88">
                    <w:pPr>
                      <w:jc w:val="right"/>
                    </w:pPr>
                    <w:r>
                      <w:t>324,694,186.81</w:t>
                    </w:r>
                  </w:p>
                </w:tc>
              </w:tr>
              <w:tr w:rsidR="00E14A82" w14:paraId="7418064D" w14:textId="77777777" w:rsidTr="00BB4C88">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ecfb75d6b6f43eaab87b9fe006ab819"/>
                      <w:id w:val="303204124"/>
                      <w:lock w:val="sdtLocked"/>
                    </w:sdtPr>
                    <w:sdtContent>
                      <w:p w14:paraId="5E9EA40E" w14:textId="77777777" w:rsidR="00E14A82" w:rsidRDefault="00000000" w:rsidP="00BB4C88">
                        <w:pPr>
                          <w:ind w:firstLineChars="100" w:firstLine="210"/>
                        </w:pPr>
                        <w:r>
                          <w:rPr>
                            <w:rFonts w:hint="eastAsia"/>
                          </w:rPr>
                          <w:t>合同资产</w:t>
                        </w:r>
                      </w:p>
                    </w:sdtContent>
                  </w:sdt>
                </w:tc>
                <w:tc>
                  <w:tcPr>
                    <w:tcW w:w="627" w:type="pct"/>
                    <w:tcBorders>
                      <w:top w:val="outset" w:sz="6" w:space="0" w:color="auto"/>
                      <w:left w:val="outset" w:sz="6" w:space="0" w:color="auto"/>
                      <w:bottom w:val="outset" w:sz="6" w:space="0" w:color="auto"/>
                      <w:right w:val="outset" w:sz="6" w:space="0" w:color="auto"/>
                    </w:tcBorders>
                  </w:tcPr>
                  <w:p w14:paraId="070886EE" w14:textId="77777777" w:rsidR="00E14A82" w:rsidRDefault="00000000" w:rsidP="00BB4C88"/>
                </w:tc>
                <w:tc>
                  <w:tcPr>
                    <w:tcW w:w="1411" w:type="pct"/>
                    <w:tcBorders>
                      <w:top w:val="outset" w:sz="6" w:space="0" w:color="auto"/>
                      <w:left w:val="outset" w:sz="6" w:space="0" w:color="auto"/>
                      <w:bottom w:val="outset" w:sz="6" w:space="0" w:color="auto"/>
                      <w:right w:val="outset" w:sz="6" w:space="0" w:color="auto"/>
                    </w:tcBorders>
                  </w:tcPr>
                  <w:p w14:paraId="6D2D03C4" w14:textId="77777777" w:rsidR="00E14A82" w:rsidRDefault="00000000" w:rsidP="00BB4C88">
                    <w:pPr>
                      <w:jc w:val="right"/>
                    </w:pPr>
                  </w:p>
                </w:tc>
                <w:tc>
                  <w:tcPr>
                    <w:tcW w:w="1333" w:type="pct"/>
                    <w:tcBorders>
                      <w:top w:val="outset" w:sz="6" w:space="0" w:color="auto"/>
                      <w:left w:val="outset" w:sz="6" w:space="0" w:color="auto"/>
                      <w:bottom w:val="outset" w:sz="6" w:space="0" w:color="auto"/>
                      <w:right w:val="outset" w:sz="6" w:space="0" w:color="auto"/>
                    </w:tcBorders>
                  </w:tcPr>
                  <w:p w14:paraId="72F675F4" w14:textId="77777777" w:rsidR="00E14A82" w:rsidRDefault="00000000" w:rsidP="00BB4C88">
                    <w:pPr>
                      <w:jc w:val="right"/>
                    </w:pPr>
                  </w:p>
                </w:tc>
              </w:tr>
              <w:tr w:rsidR="00E14A82" w14:paraId="79F801F3" w14:textId="77777777" w:rsidTr="00BB4C88">
                <w:sdt>
                  <w:sdtPr>
                    <w:tag w:val="_PLD_20a26361e8f8463bbf996022971e66c0"/>
                    <w:id w:val="-168181216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58B6B121" w14:textId="77777777" w:rsidR="00E14A82" w:rsidRDefault="00000000" w:rsidP="00BB4C88">
                        <w:pPr>
                          <w:ind w:firstLineChars="100" w:firstLine="210"/>
                        </w:pPr>
                        <w:r>
                          <w:rPr>
                            <w:rFonts w:hint="eastAsia"/>
                          </w:rPr>
                          <w:t>持有待售资产</w:t>
                        </w:r>
                      </w:p>
                    </w:tc>
                  </w:sdtContent>
                </w:sdt>
                <w:tc>
                  <w:tcPr>
                    <w:tcW w:w="627" w:type="pct"/>
                    <w:tcBorders>
                      <w:top w:val="outset" w:sz="6" w:space="0" w:color="auto"/>
                      <w:left w:val="outset" w:sz="6" w:space="0" w:color="auto"/>
                      <w:bottom w:val="outset" w:sz="6" w:space="0" w:color="auto"/>
                      <w:right w:val="outset" w:sz="6" w:space="0" w:color="auto"/>
                    </w:tcBorders>
                  </w:tcPr>
                  <w:p w14:paraId="73B63440" w14:textId="77777777" w:rsidR="00E14A82" w:rsidRDefault="00000000" w:rsidP="00BB4C88"/>
                </w:tc>
                <w:tc>
                  <w:tcPr>
                    <w:tcW w:w="1411" w:type="pct"/>
                    <w:tcBorders>
                      <w:top w:val="outset" w:sz="6" w:space="0" w:color="auto"/>
                      <w:left w:val="outset" w:sz="6" w:space="0" w:color="auto"/>
                      <w:bottom w:val="outset" w:sz="6" w:space="0" w:color="auto"/>
                      <w:right w:val="outset" w:sz="6" w:space="0" w:color="auto"/>
                    </w:tcBorders>
                  </w:tcPr>
                  <w:p w14:paraId="2FFF5F5B" w14:textId="77777777" w:rsidR="00E14A82" w:rsidRDefault="00000000" w:rsidP="00BB4C88">
                    <w:pPr>
                      <w:jc w:val="right"/>
                    </w:pPr>
                  </w:p>
                </w:tc>
                <w:tc>
                  <w:tcPr>
                    <w:tcW w:w="1333" w:type="pct"/>
                    <w:tcBorders>
                      <w:top w:val="outset" w:sz="6" w:space="0" w:color="auto"/>
                      <w:left w:val="outset" w:sz="6" w:space="0" w:color="auto"/>
                      <w:bottom w:val="outset" w:sz="6" w:space="0" w:color="auto"/>
                      <w:right w:val="outset" w:sz="6" w:space="0" w:color="auto"/>
                    </w:tcBorders>
                  </w:tcPr>
                  <w:p w14:paraId="72F9F34F" w14:textId="77777777" w:rsidR="00E14A82" w:rsidRDefault="00000000" w:rsidP="00BB4C88">
                    <w:pPr>
                      <w:jc w:val="right"/>
                    </w:pPr>
                  </w:p>
                </w:tc>
              </w:tr>
              <w:tr w:rsidR="00E14A82" w14:paraId="0B9B8A71" w14:textId="77777777" w:rsidTr="00BB4C88">
                <w:sdt>
                  <w:sdtPr>
                    <w:tag w:val="_PLD_85034baf09ae473db2e4694be7430d29"/>
                    <w:id w:val="149884514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3A6FC8FB" w14:textId="77777777" w:rsidR="00E14A82" w:rsidRDefault="00000000" w:rsidP="00BB4C88">
                        <w:pPr>
                          <w:ind w:firstLineChars="100" w:firstLine="210"/>
                        </w:pPr>
                        <w:r>
                          <w:rPr>
                            <w:rFonts w:hint="eastAsia"/>
                          </w:rPr>
                          <w:t>一年内到期的非流动资产</w:t>
                        </w:r>
                      </w:p>
                    </w:tc>
                  </w:sdtContent>
                </w:sdt>
                <w:tc>
                  <w:tcPr>
                    <w:tcW w:w="627" w:type="pct"/>
                    <w:tcBorders>
                      <w:top w:val="outset" w:sz="6" w:space="0" w:color="auto"/>
                      <w:left w:val="outset" w:sz="6" w:space="0" w:color="auto"/>
                      <w:bottom w:val="outset" w:sz="6" w:space="0" w:color="auto"/>
                      <w:right w:val="outset" w:sz="6" w:space="0" w:color="auto"/>
                    </w:tcBorders>
                  </w:tcPr>
                  <w:p w14:paraId="6D7E08D7" w14:textId="77777777" w:rsidR="00E14A82" w:rsidRDefault="00000000" w:rsidP="00BB4C88"/>
                </w:tc>
                <w:tc>
                  <w:tcPr>
                    <w:tcW w:w="1411" w:type="pct"/>
                    <w:tcBorders>
                      <w:top w:val="outset" w:sz="6" w:space="0" w:color="auto"/>
                      <w:left w:val="outset" w:sz="6" w:space="0" w:color="auto"/>
                      <w:bottom w:val="outset" w:sz="6" w:space="0" w:color="auto"/>
                      <w:right w:val="outset" w:sz="6" w:space="0" w:color="auto"/>
                    </w:tcBorders>
                  </w:tcPr>
                  <w:p w14:paraId="17262123" w14:textId="77777777" w:rsidR="00E14A82" w:rsidRDefault="00000000" w:rsidP="00BB4C88">
                    <w:pPr>
                      <w:jc w:val="right"/>
                    </w:pPr>
                  </w:p>
                </w:tc>
                <w:tc>
                  <w:tcPr>
                    <w:tcW w:w="1333" w:type="pct"/>
                    <w:tcBorders>
                      <w:top w:val="outset" w:sz="6" w:space="0" w:color="auto"/>
                      <w:left w:val="outset" w:sz="6" w:space="0" w:color="auto"/>
                      <w:bottom w:val="outset" w:sz="6" w:space="0" w:color="auto"/>
                      <w:right w:val="outset" w:sz="6" w:space="0" w:color="auto"/>
                    </w:tcBorders>
                  </w:tcPr>
                  <w:p w14:paraId="2CD1E71A" w14:textId="77777777" w:rsidR="00E14A82" w:rsidRDefault="00000000" w:rsidP="00BB4C88">
                    <w:pPr>
                      <w:jc w:val="right"/>
                    </w:pPr>
                  </w:p>
                </w:tc>
              </w:tr>
              <w:tr w:rsidR="00E14A82" w14:paraId="025F2381" w14:textId="77777777" w:rsidTr="00BB4C88">
                <w:sdt>
                  <w:sdtPr>
                    <w:tag w:val="_PLD_59111301b0474503970c30d14c6c16c1"/>
                    <w:id w:val="194495205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691ADB27" w14:textId="77777777" w:rsidR="00E14A82" w:rsidRDefault="00000000" w:rsidP="00BB4C88">
                        <w:pPr>
                          <w:ind w:firstLineChars="100" w:firstLine="210"/>
                        </w:pPr>
                        <w:r>
                          <w:rPr>
                            <w:rFonts w:hint="eastAsia"/>
                          </w:rPr>
                          <w:t>其他流动资产</w:t>
                        </w:r>
                      </w:p>
                    </w:tc>
                  </w:sdtContent>
                </w:sdt>
                <w:tc>
                  <w:tcPr>
                    <w:tcW w:w="627" w:type="pct"/>
                    <w:tcBorders>
                      <w:top w:val="outset" w:sz="6" w:space="0" w:color="auto"/>
                      <w:left w:val="outset" w:sz="6" w:space="0" w:color="auto"/>
                      <w:bottom w:val="outset" w:sz="6" w:space="0" w:color="auto"/>
                      <w:right w:val="outset" w:sz="6" w:space="0" w:color="auto"/>
                    </w:tcBorders>
                  </w:tcPr>
                  <w:p w14:paraId="465659A9" w14:textId="0A268245" w:rsidR="00E14A82" w:rsidRDefault="00000000" w:rsidP="00BB4C88">
                    <w:r w:rsidRPr="004E2D7F">
                      <w:rPr>
                        <w:rFonts w:hint="eastAsia"/>
                      </w:rPr>
                      <w:t>七、</w:t>
                    </w:r>
                    <w:r>
                      <w:rPr>
                        <w:rFonts w:hint="eastAsia"/>
                      </w:rPr>
                      <w:t>1</w:t>
                    </w:r>
                    <w:r>
                      <w:t>3</w:t>
                    </w:r>
                  </w:p>
                </w:tc>
                <w:tc>
                  <w:tcPr>
                    <w:tcW w:w="1411" w:type="pct"/>
                    <w:tcBorders>
                      <w:top w:val="outset" w:sz="6" w:space="0" w:color="auto"/>
                      <w:left w:val="outset" w:sz="6" w:space="0" w:color="auto"/>
                      <w:bottom w:val="outset" w:sz="6" w:space="0" w:color="auto"/>
                      <w:right w:val="outset" w:sz="6" w:space="0" w:color="auto"/>
                    </w:tcBorders>
                  </w:tcPr>
                  <w:p w14:paraId="79BA70D9" w14:textId="77777777" w:rsidR="00E14A82" w:rsidRDefault="00000000" w:rsidP="00BB4C88">
                    <w:pPr>
                      <w:jc w:val="right"/>
                    </w:pPr>
                    <w:r>
                      <w:t>18,930,608.81</w:t>
                    </w:r>
                  </w:p>
                </w:tc>
                <w:tc>
                  <w:tcPr>
                    <w:tcW w:w="1333" w:type="pct"/>
                    <w:tcBorders>
                      <w:top w:val="outset" w:sz="6" w:space="0" w:color="auto"/>
                      <w:left w:val="outset" w:sz="6" w:space="0" w:color="auto"/>
                      <w:bottom w:val="outset" w:sz="6" w:space="0" w:color="auto"/>
                      <w:right w:val="outset" w:sz="6" w:space="0" w:color="auto"/>
                    </w:tcBorders>
                  </w:tcPr>
                  <w:p w14:paraId="0088277A" w14:textId="77777777" w:rsidR="00E14A82" w:rsidRDefault="00000000" w:rsidP="00BB4C88">
                    <w:pPr>
                      <w:jc w:val="right"/>
                    </w:pPr>
                    <w:r>
                      <w:t>27,386,862.15</w:t>
                    </w:r>
                  </w:p>
                </w:tc>
              </w:tr>
              <w:tr w:rsidR="00E14A82" w14:paraId="24DA9A7B" w14:textId="77777777" w:rsidTr="00BB4C88">
                <w:sdt>
                  <w:sdtPr>
                    <w:tag w:val="_PLD_e89c5fc1115a4751868d93f96af78d12"/>
                    <w:id w:val="-107805456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16E1B77A" w14:textId="77777777" w:rsidR="00E14A82" w:rsidRDefault="00000000" w:rsidP="00BB4C88">
                        <w:pPr>
                          <w:ind w:firstLineChars="200" w:firstLine="420"/>
                        </w:pPr>
                        <w:r>
                          <w:rPr>
                            <w:rFonts w:hint="eastAsia"/>
                          </w:rPr>
                          <w:t>流动资产合计</w:t>
                        </w:r>
                      </w:p>
                    </w:tc>
                  </w:sdtContent>
                </w:sdt>
                <w:tc>
                  <w:tcPr>
                    <w:tcW w:w="627" w:type="pct"/>
                    <w:tcBorders>
                      <w:top w:val="outset" w:sz="6" w:space="0" w:color="auto"/>
                      <w:left w:val="outset" w:sz="6" w:space="0" w:color="auto"/>
                      <w:bottom w:val="outset" w:sz="6" w:space="0" w:color="auto"/>
                      <w:right w:val="outset" w:sz="6" w:space="0" w:color="auto"/>
                    </w:tcBorders>
                  </w:tcPr>
                  <w:p w14:paraId="6C48775A" w14:textId="77777777" w:rsidR="00E14A82" w:rsidRDefault="00000000" w:rsidP="00BB4C88">
                    <w:r>
                      <w:t xml:space="preserve">　</w:t>
                    </w:r>
                  </w:p>
                </w:tc>
                <w:tc>
                  <w:tcPr>
                    <w:tcW w:w="1411" w:type="pct"/>
                    <w:tcBorders>
                      <w:top w:val="outset" w:sz="6" w:space="0" w:color="auto"/>
                      <w:left w:val="outset" w:sz="6" w:space="0" w:color="auto"/>
                      <w:bottom w:val="outset" w:sz="6" w:space="0" w:color="auto"/>
                      <w:right w:val="outset" w:sz="6" w:space="0" w:color="auto"/>
                    </w:tcBorders>
                  </w:tcPr>
                  <w:p w14:paraId="3317B9CF" w14:textId="77777777" w:rsidR="00E14A82" w:rsidRDefault="00000000" w:rsidP="00BB4C88">
                    <w:pPr>
                      <w:jc w:val="right"/>
                    </w:pPr>
                    <w:r>
                      <w:t>990,205,539.76</w:t>
                    </w:r>
                  </w:p>
                </w:tc>
                <w:tc>
                  <w:tcPr>
                    <w:tcW w:w="1333" w:type="pct"/>
                    <w:tcBorders>
                      <w:top w:val="outset" w:sz="6" w:space="0" w:color="auto"/>
                      <w:left w:val="outset" w:sz="6" w:space="0" w:color="auto"/>
                      <w:bottom w:val="outset" w:sz="6" w:space="0" w:color="auto"/>
                      <w:right w:val="outset" w:sz="6" w:space="0" w:color="auto"/>
                    </w:tcBorders>
                  </w:tcPr>
                  <w:p w14:paraId="3040110B" w14:textId="77777777" w:rsidR="00E14A82" w:rsidRDefault="00000000" w:rsidP="00BB4C88">
                    <w:pPr>
                      <w:jc w:val="right"/>
                    </w:pPr>
                    <w:r>
                      <w:t>707,129,818.70</w:t>
                    </w:r>
                  </w:p>
                </w:tc>
              </w:tr>
              <w:tr w:rsidR="00E14A82" w14:paraId="4F66E7AF" w14:textId="77777777" w:rsidTr="00BB4C88">
                <w:sdt>
                  <w:sdtPr>
                    <w:tag w:val="_PLD_66ac6acc14e74939b5cc43190a3afd2b"/>
                    <w:id w:val="2032686529"/>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71651F19" w14:textId="77777777" w:rsidR="00E14A82" w:rsidRDefault="00000000" w:rsidP="00BB4C88">
                        <w:pPr>
                          <w:rPr>
                            <w:color w:val="008000"/>
                          </w:rPr>
                        </w:pPr>
                        <w:r>
                          <w:rPr>
                            <w:rFonts w:hint="eastAsia"/>
                            <w:b/>
                          </w:rPr>
                          <w:t>非流动资产：</w:t>
                        </w:r>
                      </w:p>
                    </w:tc>
                  </w:sdtContent>
                </w:sdt>
              </w:tr>
              <w:tr w:rsidR="00E14A82" w14:paraId="3638C6AC" w14:textId="77777777" w:rsidTr="00BB4C88">
                <w:sdt>
                  <w:sdtPr>
                    <w:tag w:val="_PLD_22aa48a975974ca794a64ae94835362c"/>
                    <w:id w:val="44249517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39D30A1A" w14:textId="77777777" w:rsidR="00E14A82" w:rsidRDefault="00000000" w:rsidP="00BB4C88">
                        <w:pPr>
                          <w:ind w:firstLineChars="100" w:firstLine="210"/>
                        </w:pPr>
                        <w:r>
                          <w:rPr>
                            <w:rFonts w:hint="eastAsia"/>
                          </w:rPr>
                          <w:t>发放贷款和垫款</w:t>
                        </w:r>
                      </w:p>
                    </w:tc>
                  </w:sdtContent>
                </w:sdt>
                <w:tc>
                  <w:tcPr>
                    <w:tcW w:w="627" w:type="pct"/>
                    <w:tcBorders>
                      <w:top w:val="outset" w:sz="6" w:space="0" w:color="auto"/>
                      <w:left w:val="outset" w:sz="6" w:space="0" w:color="auto"/>
                      <w:bottom w:val="outset" w:sz="6" w:space="0" w:color="auto"/>
                      <w:right w:val="outset" w:sz="6" w:space="0" w:color="auto"/>
                    </w:tcBorders>
                  </w:tcPr>
                  <w:p w14:paraId="70376601" w14:textId="77777777" w:rsidR="00E14A82" w:rsidRDefault="00000000" w:rsidP="00BB4C88"/>
                </w:tc>
                <w:tc>
                  <w:tcPr>
                    <w:tcW w:w="1411" w:type="pct"/>
                    <w:tcBorders>
                      <w:top w:val="outset" w:sz="6" w:space="0" w:color="auto"/>
                      <w:left w:val="outset" w:sz="6" w:space="0" w:color="auto"/>
                      <w:bottom w:val="outset" w:sz="6" w:space="0" w:color="auto"/>
                      <w:right w:val="outset" w:sz="6" w:space="0" w:color="auto"/>
                    </w:tcBorders>
                  </w:tcPr>
                  <w:p w14:paraId="1851170C" w14:textId="77777777" w:rsidR="00E14A82" w:rsidRDefault="00000000" w:rsidP="00BB4C88">
                    <w:pPr>
                      <w:jc w:val="right"/>
                    </w:pPr>
                  </w:p>
                </w:tc>
                <w:tc>
                  <w:tcPr>
                    <w:tcW w:w="1333" w:type="pct"/>
                    <w:tcBorders>
                      <w:top w:val="outset" w:sz="6" w:space="0" w:color="auto"/>
                      <w:left w:val="outset" w:sz="6" w:space="0" w:color="auto"/>
                      <w:bottom w:val="outset" w:sz="6" w:space="0" w:color="auto"/>
                      <w:right w:val="outset" w:sz="6" w:space="0" w:color="auto"/>
                    </w:tcBorders>
                  </w:tcPr>
                  <w:p w14:paraId="79EDE360" w14:textId="77777777" w:rsidR="00E14A82" w:rsidRDefault="00000000" w:rsidP="00BB4C88">
                    <w:pPr>
                      <w:jc w:val="right"/>
                    </w:pPr>
                  </w:p>
                </w:tc>
              </w:tr>
              <w:tr w:rsidR="00E14A82" w14:paraId="5E46D8C0" w14:textId="77777777" w:rsidTr="00BB4C88">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b4e85a6b3e74bac9cd4834b80365bf5"/>
                      <w:id w:val="-676722842"/>
                      <w:lock w:val="sdtLocked"/>
                    </w:sdtPr>
                    <w:sdtContent>
                      <w:p w14:paraId="3B2A846F" w14:textId="77777777" w:rsidR="00E14A82" w:rsidRDefault="00000000" w:rsidP="00BB4C88">
                        <w:pPr>
                          <w:ind w:firstLineChars="100" w:firstLine="210"/>
                        </w:pPr>
                        <w:r>
                          <w:rPr>
                            <w:rFonts w:hint="eastAsia"/>
                          </w:rPr>
                          <w:t>债权投资</w:t>
                        </w:r>
                      </w:p>
                    </w:sdtContent>
                  </w:sdt>
                </w:tc>
                <w:tc>
                  <w:tcPr>
                    <w:tcW w:w="627" w:type="pct"/>
                    <w:tcBorders>
                      <w:top w:val="outset" w:sz="6" w:space="0" w:color="auto"/>
                      <w:left w:val="outset" w:sz="6" w:space="0" w:color="auto"/>
                      <w:bottom w:val="outset" w:sz="6" w:space="0" w:color="auto"/>
                      <w:right w:val="outset" w:sz="6" w:space="0" w:color="auto"/>
                    </w:tcBorders>
                  </w:tcPr>
                  <w:p w14:paraId="692768E5" w14:textId="77777777" w:rsidR="00E14A82" w:rsidRDefault="00000000" w:rsidP="00BB4C88"/>
                </w:tc>
                <w:tc>
                  <w:tcPr>
                    <w:tcW w:w="1411" w:type="pct"/>
                    <w:tcBorders>
                      <w:top w:val="outset" w:sz="6" w:space="0" w:color="auto"/>
                      <w:left w:val="outset" w:sz="6" w:space="0" w:color="auto"/>
                      <w:bottom w:val="outset" w:sz="6" w:space="0" w:color="auto"/>
                      <w:right w:val="outset" w:sz="6" w:space="0" w:color="auto"/>
                    </w:tcBorders>
                  </w:tcPr>
                  <w:p w14:paraId="27EFF97A" w14:textId="77777777" w:rsidR="00E14A82" w:rsidRDefault="00000000" w:rsidP="00BB4C88">
                    <w:pPr>
                      <w:jc w:val="right"/>
                    </w:pPr>
                  </w:p>
                </w:tc>
                <w:tc>
                  <w:tcPr>
                    <w:tcW w:w="1333" w:type="pct"/>
                    <w:tcBorders>
                      <w:top w:val="outset" w:sz="6" w:space="0" w:color="auto"/>
                      <w:left w:val="outset" w:sz="6" w:space="0" w:color="auto"/>
                      <w:bottom w:val="outset" w:sz="6" w:space="0" w:color="auto"/>
                      <w:right w:val="outset" w:sz="6" w:space="0" w:color="auto"/>
                    </w:tcBorders>
                  </w:tcPr>
                  <w:p w14:paraId="3C428075" w14:textId="77777777" w:rsidR="00E14A82" w:rsidRDefault="00000000" w:rsidP="00BB4C88">
                    <w:pPr>
                      <w:jc w:val="right"/>
                    </w:pPr>
                  </w:p>
                </w:tc>
              </w:tr>
              <w:tr w:rsidR="00E14A82" w14:paraId="2FE2AC73" w14:textId="77777777" w:rsidTr="00BB4C88">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a42e80c658846cda83a637d16a3300f"/>
                      <w:id w:val="379362325"/>
                      <w:lock w:val="sdtLocked"/>
                    </w:sdtPr>
                    <w:sdtContent>
                      <w:p w14:paraId="5EF62C31" w14:textId="77777777" w:rsidR="00E14A82" w:rsidRDefault="00000000" w:rsidP="00BB4C88">
                        <w:pPr>
                          <w:ind w:firstLineChars="100" w:firstLine="210"/>
                        </w:pPr>
                        <w:r>
                          <w:rPr>
                            <w:rFonts w:hint="eastAsia"/>
                          </w:rPr>
                          <w:t>其他债权投资</w:t>
                        </w:r>
                      </w:p>
                    </w:sdtContent>
                  </w:sdt>
                </w:tc>
                <w:tc>
                  <w:tcPr>
                    <w:tcW w:w="627" w:type="pct"/>
                    <w:tcBorders>
                      <w:top w:val="outset" w:sz="6" w:space="0" w:color="auto"/>
                      <w:left w:val="outset" w:sz="6" w:space="0" w:color="auto"/>
                      <w:bottom w:val="outset" w:sz="6" w:space="0" w:color="auto"/>
                      <w:right w:val="outset" w:sz="6" w:space="0" w:color="auto"/>
                    </w:tcBorders>
                  </w:tcPr>
                  <w:p w14:paraId="250A49F7" w14:textId="77777777" w:rsidR="00E14A82" w:rsidRDefault="00000000" w:rsidP="00BB4C88"/>
                </w:tc>
                <w:tc>
                  <w:tcPr>
                    <w:tcW w:w="1411" w:type="pct"/>
                    <w:tcBorders>
                      <w:top w:val="outset" w:sz="6" w:space="0" w:color="auto"/>
                      <w:left w:val="outset" w:sz="6" w:space="0" w:color="auto"/>
                      <w:bottom w:val="outset" w:sz="6" w:space="0" w:color="auto"/>
                      <w:right w:val="outset" w:sz="6" w:space="0" w:color="auto"/>
                    </w:tcBorders>
                  </w:tcPr>
                  <w:p w14:paraId="16C44D5E" w14:textId="77777777" w:rsidR="00E14A82" w:rsidRDefault="00000000" w:rsidP="00BB4C88">
                    <w:pPr>
                      <w:jc w:val="right"/>
                    </w:pPr>
                  </w:p>
                </w:tc>
                <w:tc>
                  <w:tcPr>
                    <w:tcW w:w="1333" w:type="pct"/>
                    <w:tcBorders>
                      <w:top w:val="outset" w:sz="6" w:space="0" w:color="auto"/>
                      <w:left w:val="outset" w:sz="6" w:space="0" w:color="auto"/>
                      <w:bottom w:val="outset" w:sz="6" w:space="0" w:color="auto"/>
                      <w:right w:val="outset" w:sz="6" w:space="0" w:color="auto"/>
                    </w:tcBorders>
                  </w:tcPr>
                  <w:p w14:paraId="03D8D150" w14:textId="77777777" w:rsidR="00E14A82" w:rsidRDefault="00000000" w:rsidP="00BB4C88">
                    <w:pPr>
                      <w:jc w:val="right"/>
                    </w:pPr>
                  </w:p>
                </w:tc>
              </w:tr>
              <w:tr w:rsidR="00E14A82" w14:paraId="03232826" w14:textId="77777777" w:rsidTr="00BB4C88">
                <w:sdt>
                  <w:sdtPr>
                    <w:tag w:val="_PLD_235e8def5b4b4c7abc05596f3566e5ca"/>
                    <w:id w:val="104595614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25FE8F12" w14:textId="77777777" w:rsidR="00E14A82" w:rsidRDefault="00000000" w:rsidP="00BB4C88">
                        <w:pPr>
                          <w:ind w:firstLineChars="100" w:firstLine="210"/>
                        </w:pPr>
                        <w:r>
                          <w:rPr>
                            <w:rFonts w:hint="eastAsia"/>
                          </w:rPr>
                          <w:t>长期应收款</w:t>
                        </w:r>
                      </w:p>
                    </w:tc>
                  </w:sdtContent>
                </w:sdt>
                <w:tc>
                  <w:tcPr>
                    <w:tcW w:w="627" w:type="pct"/>
                    <w:tcBorders>
                      <w:top w:val="outset" w:sz="6" w:space="0" w:color="auto"/>
                      <w:left w:val="outset" w:sz="6" w:space="0" w:color="auto"/>
                      <w:bottom w:val="outset" w:sz="6" w:space="0" w:color="auto"/>
                      <w:right w:val="outset" w:sz="6" w:space="0" w:color="auto"/>
                    </w:tcBorders>
                  </w:tcPr>
                  <w:p w14:paraId="31C37078" w14:textId="77777777" w:rsidR="00E14A82" w:rsidRDefault="00000000" w:rsidP="00BB4C88"/>
                </w:tc>
                <w:tc>
                  <w:tcPr>
                    <w:tcW w:w="1411" w:type="pct"/>
                    <w:tcBorders>
                      <w:top w:val="outset" w:sz="6" w:space="0" w:color="auto"/>
                      <w:left w:val="outset" w:sz="6" w:space="0" w:color="auto"/>
                      <w:bottom w:val="outset" w:sz="6" w:space="0" w:color="auto"/>
                      <w:right w:val="outset" w:sz="6" w:space="0" w:color="auto"/>
                    </w:tcBorders>
                  </w:tcPr>
                  <w:p w14:paraId="31BE77A6" w14:textId="77777777" w:rsidR="00E14A82" w:rsidRDefault="00000000" w:rsidP="00BB4C88">
                    <w:pPr>
                      <w:jc w:val="right"/>
                    </w:pPr>
                  </w:p>
                </w:tc>
                <w:tc>
                  <w:tcPr>
                    <w:tcW w:w="1333" w:type="pct"/>
                    <w:tcBorders>
                      <w:top w:val="outset" w:sz="6" w:space="0" w:color="auto"/>
                      <w:left w:val="outset" w:sz="6" w:space="0" w:color="auto"/>
                      <w:bottom w:val="outset" w:sz="6" w:space="0" w:color="auto"/>
                      <w:right w:val="outset" w:sz="6" w:space="0" w:color="auto"/>
                    </w:tcBorders>
                  </w:tcPr>
                  <w:p w14:paraId="7300DCCA" w14:textId="77777777" w:rsidR="00E14A82" w:rsidRDefault="00000000" w:rsidP="00BB4C88">
                    <w:pPr>
                      <w:jc w:val="right"/>
                    </w:pPr>
                  </w:p>
                </w:tc>
              </w:tr>
              <w:tr w:rsidR="00E14A82" w14:paraId="78553439" w14:textId="77777777" w:rsidTr="00BB4C88">
                <w:sdt>
                  <w:sdtPr>
                    <w:tag w:val="_PLD_a03693997f484cfcaa912b0e71d5709d"/>
                    <w:id w:val="169542260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76C7E988" w14:textId="77777777" w:rsidR="00E14A82" w:rsidRDefault="00000000" w:rsidP="00BB4C88">
                        <w:pPr>
                          <w:ind w:firstLineChars="100" w:firstLine="210"/>
                        </w:pPr>
                        <w:r>
                          <w:rPr>
                            <w:rFonts w:hint="eastAsia"/>
                          </w:rPr>
                          <w:t>长期股权投资</w:t>
                        </w:r>
                      </w:p>
                    </w:tc>
                  </w:sdtContent>
                </w:sdt>
                <w:tc>
                  <w:tcPr>
                    <w:tcW w:w="627" w:type="pct"/>
                    <w:tcBorders>
                      <w:top w:val="outset" w:sz="6" w:space="0" w:color="auto"/>
                      <w:left w:val="outset" w:sz="6" w:space="0" w:color="auto"/>
                      <w:bottom w:val="outset" w:sz="6" w:space="0" w:color="auto"/>
                      <w:right w:val="outset" w:sz="6" w:space="0" w:color="auto"/>
                    </w:tcBorders>
                  </w:tcPr>
                  <w:p w14:paraId="6E56FB4B" w14:textId="485E366A" w:rsidR="00E14A82" w:rsidRDefault="00000000" w:rsidP="00BB4C88">
                    <w:r w:rsidRPr="004E2D7F">
                      <w:rPr>
                        <w:rFonts w:hint="eastAsia"/>
                      </w:rPr>
                      <w:t>七、</w:t>
                    </w:r>
                    <w:r>
                      <w:rPr>
                        <w:rFonts w:hint="eastAsia"/>
                      </w:rPr>
                      <w:t>1</w:t>
                    </w:r>
                    <w:r>
                      <w:t>5</w:t>
                    </w:r>
                  </w:p>
                </w:tc>
                <w:tc>
                  <w:tcPr>
                    <w:tcW w:w="1411" w:type="pct"/>
                    <w:tcBorders>
                      <w:top w:val="outset" w:sz="6" w:space="0" w:color="auto"/>
                      <w:left w:val="outset" w:sz="6" w:space="0" w:color="auto"/>
                      <w:bottom w:val="outset" w:sz="6" w:space="0" w:color="auto"/>
                      <w:right w:val="outset" w:sz="6" w:space="0" w:color="auto"/>
                    </w:tcBorders>
                  </w:tcPr>
                  <w:p w14:paraId="19F36AF4" w14:textId="77777777" w:rsidR="00E14A82" w:rsidRDefault="00000000" w:rsidP="00BB4C88">
                    <w:pPr>
                      <w:jc w:val="right"/>
                    </w:pPr>
                    <w:r>
                      <w:t>95,186,897.22</w:t>
                    </w:r>
                  </w:p>
                </w:tc>
                <w:tc>
                  <w:tcPr>
                    <w:tcW w:w="1333" w:type="pct"/>
                    <w:tcBorders>
                      <w:top w:val="outset" w:sz="6" w:space="0" w:color="auto"/>
                      <w:left w:val="outset" w:sz="6" w:space="0" w:color="auto"/>
                      <w:bottom w:val="outset" w:sz="6" w:space="0" w:color="auto"/>
                      <w:right w:val="outset" w:sz="6" w:space="0" w:color="auto"/>
                    </w:tcBorders>
                  </w:tcPr>
                  <w:p w14:paraId="2A5ACC1D" w14:textId="77777777" w:rsidR="00E14A82" w:rsidRDefault="00000000" w:rsidP="00BB4C88">
                    <w:pPr>
                      <w:jc w:val="right"/>
                    </w:pPr>
                    <w:r>
                      <w:t>79,947,483.76</w:t>
                    </w:r>
                  </w:p>
                </w:tc>
              </w:tr>
              <w:tr w:rsidR="00E14A82" w14:paraId="4D4D87A0" w14:textId="77777777" w:rsidTr="00BB4C88">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c57523e7f9d4490b8fc01da554e0edf"/>
                      <w:id w:val="-2088840723"/>
                      <w:lock w:val="sdtLocked"/>
                    </w:sdtPr>
                    <w:sdtContent>
                      <w:p w14:paraId="77C157AE" w14:textId="77777777" w:rsidR="00E14A82" w:rsidRDefault="00000000" w:rsidP="00BB4C88">
                        <w:pPr>
                          <w:ind w:firstLineChars="100" w:firstLine="210"/>
                        </w:pPr>
                        <w:r>
                          <w:rPr>
                            <w:rFonts w:hint="eastAsia"/>
                          </w:rPr>
                          <w:t>其他权益工具投资</w:t>
                        </w:r>
                      </w:p>
                    </w:sdtContent>
                  </w:sdt>
                </w:tc>
                <w:tc>
                  <w:tcPr>
                    <w:tcW w:w="627" w:type="pct"/>
                    <w:tcBorders>
                      <w:top w:val="outset" w:sz="6" w:space="0" w:color="auto"/>
                      <w:left w:val="outset" w:sz="6" w:space="0" w:color="auto"/>
                      <w:bottom w:val="outset" w:sz="6" w:space="0" w:color="auto"/>
                      <w:right w:val="outset" w:sz="6" w:space="0" w:color="auto"/>
                    </w:tcBorders>
                  </w:tcPr>
                  <w:p w14:paraId="4F4D9A7B" w14:textId="77777777" w:rsidR="00E14A82" w:rsidRDefault="00000000" w:rsidP="00BB4C88"/>
                </w:tc>
                <w:tc>
                  <w:tcPr>
                    <w:tcW w:w="1411" w:type="pct"/>
                    <w:tcBorders>
                      <w:top w:val="outset" w:sz="6" w:space="0" w:color="auto"/>
                      <w:left w:val="outset" w:sz="6" w:space="0" w:color="auto"/>
                      <w:bottom w:val="outset" w:sz="6" w:space="0" w:color="auto"/>
                      <w:right w:val="outset" w:sz="6" w:space="0" w:color="auto"/>
                    </w:tcBorders>
                  </w:tcPr>
                  <w:p w14:paraId="6F2C4CA7" w14:textId="77777777" w:rsidR="00E14A82" w:rsidRDefault="00000000" w:rsidP="00BB4C88">
                    <w:pPr>
                      <w:jc w:val="right"/>
                    </w:pPr>
                  </w:p>
                </w:tc>
                <w:tc>
                  <w:tcPr>
                    <w:tcW w:w="1333" w:type="pct"/>
                    <w:tcBorders>
                      <w:top w:val="outset" w:sz="6" w:space="0" w:color="auto"/>
                      <w:left w:val="outset" w:sz="6" w:space="0" w:color="auto"/>
                      <w:bottom w:val="outset" w:sz="6" w:space="0" w:color="auto"/>
                      <w:right w:val="outset" w:sz="6" w:space="0" w:color="auto"/>
                    </w:tcBorders>
                  </w:tcPr>
                  <w:p w14:paraId="1185990F" w14:textId="77777777" w:rsidR="00E14A82" w:rsidRDefault="00000000" w:rsidP="00BB4C88">
                    <w:pPr>
                      <w:jc w:val="right"/>
                    </w:pPr>
                  </w:p>
                </w:tc>
              </w:tr>
              <w:tr w:rsidR="00E14A82" w14:paraId="4C71CBCA" w14:textId="77777777" w:rsidTr="00BB4C88">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89d47082a034512856b0d9af89eed72"/>
                      <w:id w:val="-940839403"/>
                      <w:lock w:val="sdtLocked"/>
                    </w:sdtPr>
                    <w:sdtContent>
                      <w:p w14:paraId="3258E14A" w14:textId="77777777" w:rsidR="00E14A82" w:rsidRDefault="00000000" w:rsidP="00BB4C88">
                        <w:pPr>
                          <w:ind w:firstLineChars="100" w:firstLine="210"/>
                        </w:pPr>
                        <w:r>
                          <w:rPr>
                            <w:rFonts w:hint="eastAsia"/>
                          </w:rPr>
                          <w:t>其他非流动金融资产</w:t>
                        </w:r>
                      </w:p>
                    </w:sdtContent>
                  </w:sdt>
                </w:tc>
                <w:tc>
                  <w:tcPr>
                    <w:tcW w:w="627" w:type="pct"/>
                    <w:tcBorders>
                      <w:top w:val="outset" w:sz="6" w:space="0" w:color="auto"/>
                      <w:left w:val="outset" w:sz="6" w:space="0" w:color="auto"/>
                      <w:bottom w:val="outset" w:sz="6" w:space="0" w:color="auto"/>
                      <w:right w:val="outset" w:sz="6" w:space="0" w:color="auto"/>
                    </w:tcBorders>
                  </w:tcPr>
                  <w:p w14:paraId="16C79765" w14:textId="77777777" w:rsidR="00E14A82" w:rsidRDefault="00000000" w:rsidP="00BB4C88"/>
                </w:tc>
                <w:tc>
                  <w:tcPr>
                    <w:tcW w:w="1411" w:type="pct"/>
                    <w:tcBorders>
                      <w:top w:val="outset" w:sz="6" w:space="0" w:color="auto"/>
                      <w:left w:val="outset" w:sz="6" w:space="0" w:color="auto"/>
                      <w:bottom w:val="outset" w:sz="6" w:space="0" w:color="auto"/>
                      <w:right w:val="outset" w:sz="6" w:space="0" w:color="auto"/>
                    </w:tcBorders>
                  </w:tcPr>
                  <w:p w14:paraId="0207CA6C" w14:textId="77777777" w:rsidR="00E14A82" w:rsidRDefault="00000000" w:rsidP="00BB4C88">
                    <w:pPr>
                      <w:jc w:val="right"/>
                    </w:pPr>
                  </w:p>
                </w:tc>
                <w:tc>
                  <w:tcPr>
                    <w:tcW w:w="1333" w:type="pct"/>
                    <w:tcBorders>
                      <w:top w:val="outset" w:sz="6" w:space="0" w:color="auto"/>
                      <w:left w:val="outset" w:sz="6" w:space="0" w:color="auto"/>
                      <w:bottom w:val="outset" w:sz="6" w:space="0" w:color="auto"/>
                      <w:right w:val="outset" w:sz="6" w:space="0" w:color="auto"/>
                    </w:tcBorders>
                  </w:tcPr>
                  <w:p w14:paraId="7FED44B5" w14:textId="77777777" w:rsidR="00E14A82" w:rsidRDefault="00000000" w:rsidP="00BB4C88">
                    <w:pPr>
                      <w:jc w:val="right"/>
                    </w:pPr>
                  </w:p>
                </w:tc>
              </w:tr>
              <w:tr w:rsidR="00E14A82" w14:paraId="25E3BBAC" w14:textId="77777777" w:rsidTr="00BB4C88">
                <w:sdt>
                  <w:sdtPr>
                    <w:tag w:val="_PLD_4684cd13f34942aabf4f5a55f1148c84"/>
                    <w:id w:val="-5100955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44A3F4DA" w14:textId="77777777" w:rsidR="00E14A82" w:rsidRDefault="00000000" w:rsidP="00BB4C88">
                        <w:pPr>
                          <w:ind w:firstLineChars="100" w:firstLine="210"/>
                        </w:pPr>
                        <w:r>
                          <w:rPr>
                            <w:rFonts w:hint="eastAsia"/>
                          </w:rPr>
                          <w:t>投资性房地产</w:t>
                        </w:r>
                      </w:p>
                    </w:tc>
                  </w:sdtContent>
                </w:sdt>
                <w:tc>
                  <w:tcPr>
                    <w:tcW w:w="627" w:type="pct"/>
                    <w:tcBorders>
                      <w:top w:val="outset" w:sz="6" w:space="0" w:color="auto"/>
                      <w:left w:val="outset" w:sz="6" w:space="0" w:color="auto"/>
                      <w:bottom w:val="outset" w:sz="6" w:space="0" w:color="auto"/>
                      <w:right w:val="outset" w:sz="6" w:space="0" w:color="auto"/>
                    </w:tcBorders>
                  </w:tcPr>
                  <w:p w14:paraId="60F51B52" w14:textId="77777777" w:rsidR="00E14A82" w:rsidRDefault="00000000" w:rsidP="00BB4C88"/>
                </w:tc>
                <w:tc>
                  <w:tcPr>
                    <w:tcW w:w="1411" w:type="pct"/>
                    <w:tcBorders>
                      <w:top w:val="outset" w:sz="6" w:space="0" w:color="auto"/>
                      <w:left w:val="outset" w:sz="6" w:space="0" w:color="auto"/>
                      <w:bottom w:val="outset" w:sz="6" w:space="0" w:color="auto"/>
                      <w:right w:val="outset" w:sz="6" w:space="0" w:color="auto"/>
                    </w:tcBorders>
                  </w:tcPr>
                  <w:p w14:paraId="3626079C" w14:textId="77777777" w:rsidR="00E14A82" w:rsidRDefault="00000000" w:rsidP="00BB4C88">
                    <w:pPr>
                      <w:jc w:val="right"/>
                    </w:pPr>
                  </w:p>
                </w:tc>
                <w:tc>
                  <w:tcPr>
                    <w:tcW w:w="1333" w:type="pct"/>
                    <w:tcBorders>
                      <w:top w:val="outset" w:sz="6" w:space="0" w:color="auto"/>
                      <w:left w:val="outset" w:sz="6" w:space="0" w:color="auto"/>
                      <w:bottom w:val="outset" w:sz="6" w:space="0" w:color="auto"/>
                      <w:right w:val="outset" w:sz="6" w:space="0" w:color="auto"/>
                    </w:tcBorders>
                  </w:tcPr>
                  <w:p w14:paraId="6BFEB7F2" w14:textId="77777777" w:rsidR="00E14A82" w:rsidRDefault="00000000" w:rsidP="00BB4C88">
                    <w:pPr>
                      <w:jc w:val="right"/>
                    </w:pPr>
                  </w:p>
                </w:tc>
              </w:tr>
              <w:tr w:rsidR="00E14A82" w14:paraId="3A32BD74" w14:textId="77777777" w:rsidTr="00BB4C88">
                <w:sdt>
                  <w:sdtPr>
                    <w:tag w:val="_PLD_ea85d42312a14428bf960d1d9ac28904"/>
                    <w:id w:val="126720411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2CA37998" w14:textId="77777777" w:rsidR="00E14A82" w:rsidRDefault="00000000" w:rsidP="00BB4C88">
                        <w:pPr>
                          <w:ind w:firstLineChars="100" w:firstLine="210"/>
                        </w:pPr>
                        <w:r>
                          <w:rPr>
                            <w:rFonts w:hint="eastAsia"/>
                          </w:rPr>
                          <w:t>固定资产</w:t>
                        </w:r>
                      </w:p>
                    </w:tc>
                  </w:sdtContent>
                </w:sdt>
                <w:tc>
                  <w:tcPr>
                    <w:tcW w:w="627" w:type="pct"/>
                    <w:tcBorders>
                      <w:top w:val="outset" w:sz="6" w:space="0" w:color="auto"/>
                      <w:left w:val="outset" w:sz="6" w:space="0" w:color="auto"/>
                      <w:bottom w:val="outset" w:sz="6" w:space="0" w:color="auto"/>
                      <w:right w:val="outset" w:sz="6" w:space="0" w:color="auto"/>
                    </w:tcBorders>
                  </w:tcPr>
                  <w:p w14:paraId="167C9A55" w14:textId="45C035F5" w:rsidR="00E14A82" w:rsidRDefault="00000000" w:rsidP="00BB4C88">
                    <w:r w:rsidRPr="004E2D7F">
                      <w:rPr>
                        <w:rFonts w:hint="eastAsia"/>
                      </w:rPr>
                      <w:t>七、</w:t>
                    </w:r>
                    <w:r>
                      <w:rPr>
                        <w:rFonts w:hint="eastAsia"/>
                      </w:rPr>
                      <w:t>2</w:t>
                    </w:r>
                    <w:r>
                      <w:t>1</w:t>
                    </w:r>
                  </w:p>
                </w:tc>
                <w:tc>
                  <w:tcPr>
                    <w:tcW w:w="1411" w:type="pct"/>
                    <w:tcBorders>
                      <w:top w:val="outset" w:sz="6" w:space="0" w:color="auto"/>
                      <w:left w:val="outset" w:sz="6" w:space="0" w:color="auto"/>
                      <w:bottom w:val="outset" w:sz="6" w:space="0" w:color="auto"/>
                      <w:right w:val="outset" w:sz="6" w:space="0" w:color="auto"/>
                    </w:tcBorders>
                  </w:tcPr>
                  <w:p w14:paraId="453967C0" w14:textId="77777777" w:rsidR="00E14A82" w:rsidRDefault="00000000" w:rsidP="00BB4C88">
                    <w:pPr>
                      <w:jc w:val="right"/>
                    </w:pPr>
                    <w:r>
                      <w:t>610,175,289.37</w:t>
                    </w:r>
                  </w:p>
                </w:tc>
                <w:tc>
                  <w:tcPr>
                    <w:tcW w:w="1333" w:type="pct"/>
                    <w:tcBorders>
                      <w:top w:val="outset" w:sz="6" w:space="0" w:color="auto"/>
                      <w:left w:val="outset" w:sz="6" w:space="0" w:color="auto"/>
                      <w:bottom w:val="outset" w:sz="6" w:space="0" w:color="auto"/>
                      <w:right w:val="outset" w:sz="6" w:space="0" w:color="auto"/>
                    </w:tcBorders>
                  </w:tcPr>
                  <w:p w14:paraId="464E056B" w14:textId="77777777" w:rsidR="00E14A82" w:rsidRDefault="00000000" w:rsidP="00BB4C88">
                    <w:pPr>
                      <w:jc w:val="right"/>
                    </w:pPr>
                    <w:r>
                      <w:t>618,317,885.27</w:t>
                    </w:r>
                  </w:p>
                </w:tc>
              </w:tr>
              <w:tr w:rsidR="00E14A82" w14:paraId="19E7F656" w14:textId="77777777" w:rsidTr="00BB4C88">
                <w:sdt>
                  <w:sdtPr>
                    <w:tag w:val="_PLD_6572a20e6bfc4146a00336e842a92a6c"/>
                    <w:id w:val="27868623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479ACDFA" w14:textId="77777777" w:rsidR="00E14A82" w:rsidRDefault="00000000" w:rsidP="00BB4C88">
                        <w:pPr>
                          <w:ind w:firstLineChars="100" w:firstLine="210"/>
                        </w:pPr>
                        <w:r>
                          <w:rPr>
                            <w:rFonts w:hint="eastAsia"/>
                          </w:rPr>
                          <w:t>在建工程</w:t>
                        </w:r>
                      </w:p>
                    </w:tc>
                  </w:sdtContent>
                </w:sdt>
                <w:tc>
                  <w:tcPr>
                    <w:tcW w:w="627" w:type="pct"/>
                    <w:tcBorders>
                      <w:top w:val="outset" w:sz="6" w:space="0" w:color="auto"/>
                      <w:left w:val="outset" w:sz="6" w:space="0" w:color="auto"/>
                      <w:bottom w:val="outset" w:sz="6" w:space="0" w:color="auto"/>
                      <w:right w:val="outset" w:sz="6" w:space="0" w:color="auto"/>
                    </w:tcBorders>
                  </w:tcPr>
                  <w:p w14:paraId="18DCCA90" w14:textId="0AAD0703" w:rsidR="00E14A82" w:rsidRDefault="00000000" w:rsidP="00BB4C88">
                    <w:r w:rsidRPr="004E2D7F">
                      <w:rPr>
                        <w:rFonts w:hint="eastAsia"/>
                      </w:rPr>
                      <w:t>七、</w:t>
                    </w:r>
                    <w:r>
                      <w:rPr>
                        <w:rFonts w:hint="eastAsia"/>
                      </w:rPr>
                      <w:t>2</w:t>
                    </w:r>
                    <w:r>
                      <w:t>2</w:t>
                    </w:r>
                  </w:p>
                </w:tc>
                <w:tc>
                  <w:tcPr>
                    <w:tcW w:w="1411" w:type="pct"/>
                    <w:tcBorders>
                      <w:top w:val="outset" w:sz="6" w:space="0" w:color="auto"/>
                      <w:left w:val="outset" w:sz="6" w:space="0" w:color="auto"/>
                      <w:bottom w:val="outset" w:sz="6" w:space="0" w:color="auto"/>
                      <w:right w:val="outset" w:sz="6" w:space="0" w:color="auto"/>
                    </w:tcBorders>
                  </w:tcPr>
                  <w:p w14:paraId="6953A883" w14:textId="77777777" w:rsidR="00E14A82" w:rsidRDefault="00000000" w:rsidP="00BB4C88">
                    <w:pPr>
                      <w:jc w:val="right"/>
                    </w:pPr>
                    <w:r>
                      <w:t>38,684,377.35</w:t>
                    </w:r>
                  </w:p>
                </w:tc>
                <w:tc>
                  <w:tcPr>
                    <w:tcW w:w="1333" w:type="pct"/>
                    <w:tcBorders>
                      <w:top w:val="outset" w:sz="6" w:space="0" w:color="auto"/>
                      <w:left w:val="outset" w:sz="6" w:space="0" w:color="auto"/>
                      <w:bottom w:val="outset" w:sz="6" w:space="0" w:color="auto"/>
                      <w:right w:val="outset" w:sz="6" w:space="0" w:color="auto"/>
                    </w:tcBorders>
                  </w:tcPr>
                  <w:p w14:paraId="49749E41" w14:textId="77777777" w:rsidR="00E14A82" w:rsidRDefault="00000000" w:rsidP="00BB4C88">
                    <w:pPr>
                      <w:jc w:val="right"/>
                    </w:pPr>
                    <w:r>
                      <w:t>38,592,075.56</w:t>
                    </w:r>
                  </w:p>
                </w:tc>
              </w:tr>
              <w:tr w:rsidR="00E14A82" w14:paraId="6EB4C910" w14:textId="77777777" w:rsidTr="00BB4C88">
                <w:sdt>
                  <w:sdtPr>
                    <w:tag w:val="_PLD_681c8940563045f7a9114e64a64c0cbb"/>
                    <w:id w:val="-196210636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72E20918" w14:textId="77777777" w:rsidR="00E14A82" w:rsidRDefault="00000000" w:rsidP="00BB4C88">
                        <w:pPr>
                          <w:ind w:firstLineChars="100" w:firstLine="210"/>
                        </w:pPr>
                        <w:r>
                          <w:rPr>
                            <w:rFonts w:hint="eastAsia"/>
                          </w:rPr>
                          <w:t>生产性生物资产</w:t>
                        </w:r>
                      </w:p>
                    </w:tc>
                  </w:sdtContent>
                </w:sdt>
                <w:tc>
                  <w:tcPr>
                    <w:tcW w:w="627" w:type="pct"/>
                    <w:tcBorders>
                      <w:top w:val="outset" w:sz="6" w:space="0" w:color="auto"/>
                      <w:left w:val="outset" w:sz="6" w:space="0" w:color="auto"/>
                      <w:bottom w:val="outset" w:sz="6" w:space="0" w:color="auto"/>
                      <w:right w:val="outset" w:sz="6" w:space="0" w:color="auto"/>
                    </w:tcBorders>
                  </w:tcPr>
                  <w:p w14:paraId="6483E556" w14:textId="77777777" w:rsidR="00E14A82" w:rsidRDefault="00000000" w:rsidP="00BB4C88"/>
                </w:tc>
                <w:tc>
                  <w:tcPr>
                    <w:tcW w:w="1411" w:type="pct"/>
                    <w:tcBorders>
                      <w:top w:val="outset" w:sz="6" w:space="0" w:color="auto"/>
                      <w:left w:val="outset" w:sz="6" w:space="0" w:color="auto"/>
                      <w:bottom w:val="outset" w:sz="6" w:space="0" w:color="auto"/>
                      <w:right w:val="outset" w:sz="6" w:space="0" w:color="auto"/>
                    </w:tcBorders>
                  </w:tcPr>
                  <w:p w14:paraId="33020BC1" w14:textId="77777777" w:rsidR="00E14A82" w:rsidRDefault="00000000" w:rsidP="00BB4C88">
                    <w:pPr>
                      <w:jc w:val="right"/>
                    </w:pPr>
                  </w:p>
                </w:tc>
                <w:tc>
                  <w:tcPr>
                    <w:tcW w:w="1333" w:type="pct"/>
                    <w:tcBorders>
                      <w:top w:val="outset" w:sz="6" w:space="0" w:color="auto"/>
                      <w:left w:val="outset" w:sz="6" w:space="0" w:color="auto"/>
                      <w:bottom w:val="outset" w:sz="6" w:space="0" w:color="auto"/>
                      <w:right w:val="outset" w:sz="6" w:space="0" w:color="auto"/>
                    </w:tcBorders>
                  </w:tcPr>
                  <w:p w14:paraId="7089BA16" w14:textId="77777777" w:rsidR="00E14A82" w:rsidRDefault="00000000" w:rsidP="00BB4C88">
                    <w:pPr>
                      <w:jc w:val="right"/>
                    </w:pPr>
                  </w:p>
                </w:tc>
              </w:tr>
              <w:tr w:rsidR="00E14A82" w14:paraId="2F3DD540" w14:textId="77777777" w:rsidTr="00BB4C88">
                <w:sdt>
                  <w:sdtPr>
                    <w:tag w:val="_PLD_86e2225c67a84720afd738287a9c2365"/>
                    <w:id w:val="124167638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28925A62" w14:textId="77777777" w:rsidR="00E14A82" w:rsidRDefault="00000000" w:rsidP="00BB4C88">
                        <w:pPr>
                          <w:ind w:firstLineChars="100" w:firstLine="210"/>
                        </w:pPr>
                        <w:r>
                          <w:rPr>
                            <w:rFonts w:hint="eastAsia"/>
                          </w:rPr>
                          <w:t>油气资产</w:t>
                        </w:r>
                      </w:p>
                    </w:tc>
                  </w:sdtContent>
                </w:sdt>
                <w:tc>
                  <w:tcPr>
                    <w:tcW w:w="627" w:type="pct"/>
                    <w:tcBorders>
                      <w:top w:val="outset" w:sz="6" w:space="0" w:color="auto"/>
                      <w:left w:val="outset" w:sz="6" w:space="0" w:color="auto"/>
                      <w:bottom w:val="outset" w:sz="6" w:space="0" w:color="auto"/>
                      <w:right w:val="outset" w:sz="6" w:space="0" w:color="auto"/>
                    </w:tcBorders>
                  </w:tcPr>
                  <w:p w14:paraId="11A226EA" w14:textId="77777777" w:rsidR="00E14A82" w:rsidRDefault="00000000" w:rsidP="00BB4C88"/>
                </w:tc>
                <w:tc>
                  <w:tcPr>
                    <w:tcW w:w="1411" w:type="pct"/>
                    <w:tcBorders>
                      <w:top w:val="outset" w:sz="6" w:space="0" w:color="auto"/>
                      <w:left w:val="outset" w:sz="6" w:space="0" w:color="auto"/>
                      <w:bottom w:val="outset" w:sz="6" w:space="0" w:color="auto"/>
                      <w:right w:val="outset" w:sz="6" w:space="0" w:color="auto"/>
                    </w:tcBorders>
                  </w:tcPr>
                  <w:p w14:paraId="14BB9329" w14:textId="77777777" w:rsidR="00E14A82" w:rsidRDefault="00000000" w:rsidP="00BB4C88">
                    <w:pPr>
                      <w:jc w:val="right"/>
                    </w:pPr>
                  </w:p>
                </w:tc>
                <w:tc>
                  <w:tcPr>
                    <w:tcW w:w="1333" w:type="pct"/>
                    <w:tcBorders>
                      <w:top w:val="outset" w:sz="6" w:space="0" w:color="auto"/>
                      <w:left w:val="outset" w:sz="6" w:space="0" w:color="auto"/>
                      <w:bottom w:val="outset" w:sz="6" w:space="0" w:color="auto"/>
                      <w:right w:val="outset" w:sz="6" w:space="0" w:color="auto"/>
                    </w:tcBorders>
                  </w:tcPr>
                  <w:p w14:paraId="7B094F8D" w14:textId="77777777" w:rsidR="00E14A82" w:rsidRDefault="00000000" w:rsidP="00BB4C88">
                    <w:pPr>
                      <w:jc w:val="right"/>
                    </w:pPr>
                  </w:p>
                </w:tc>
              </w:tr>
              <w:tr w:rsidR="00E14A82" w14:paraId="16E5EC47" w14:textId="77777777" w:rsidTr="00BB4C88">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b039fa9358a43b398f3274466785fc8"/>
                      <w:id w:val="627206702"/>
                      <w:lock w:val="sdtLocked"/>
                    </w:sdtPr>
                    <w:sdtContent>
                      <w:p w14:paraId="722AC9FE" w14:textId="77777777" w:rsidR="00E14A82" w:rsidRDefault="00000000" w:rsidP="00BB4C88">
                        <w:pPr>
                          <w:ind w:firstLineChars="100" w:firstLine="210"/>
                        </w:pPr>
                        <w:r>
                          <w:rPr>
                            <w:rFonts w:hint="eastAsia"/>
                          </w:rPr>
                          <w:t>使用权资产</w:t>
                        </w:r>
                      </w:p>
                    </w:sdtContent>
                  </w:sdt>
                </w:tc>
                <w:tc>
                  <w:tcPr>
                    <w:tcW w:w="627" w:type="pct"/>
                    <w:tcBorders>
                      <w:top w:val="outset" w:sz="6" w:space="0" w:color="auto"/>
                      <w:left w:val="outset" w:sz="6" w:space="0" w:color="auto"/>
                      <w:bottom w:val="outset" w:sz="6" w:space="0" w:color="auto"/>
                      <w:right w:val="outset" w:sz="6" w:space="0" w:color="auto"/>
                    </w:tcBorders>
                  </w:tcPr>
                  <w:p w14:paraId="6E941BFE" w14:textId="615C9F08" w:rsidR="00E14A82" w:rsidRDefault="00000000" w:rsidP="00BB4C88">
                    <w:r w:rsidRPr="004E2D7F">
                      <w:rPr>
                        <w:rFonts w:hint="eastAsia"/>
                      </w:rPr>
                      <w:t>七、</w:t>
                    </w:r>
                    <w:r>
                      <w:rPr>
                        <w:rFonts w:hint="eastAsia"/>
                      </w:rPr>
                      <w:t>2</w:t>
                    </w:r>
                    <w:r>
                      <w:t>5</w:t>
                    </w:r>
                  </w:p>
                </w:tc>
                <w:tc>
                  <w:tcPr>
                    <w:tcW w:w="1411" w:type="pct"/>
                    <w:tcBorders>
                      <w:top w:val="outset" w:sz="6" w:space="0" w:color="auto"/>
                      <w:left w:val="outset" w:sz="6" w:space="0" w:color="auto"/>
                      <w:bottom w:val="outset" w:sz="6" w:space="0" w:color="auto"/>
                      <w:right w:val="outset" w:sz="6" w:space="0" w:color="auto"/>
                    </w:tcBorders>
                  </w:tcPr>
                  <w:p w14:paraId="4302CFE4" w14:textId="77777777" w:rsidR="00E14A82" w:rsidRDefault="00000000" w:rsidP="00BB4C88">
                    <w:pPr>
                      <w:jc w:val="right"/>
                    </w:pPr>
                    <w:r>
                      <w:t>4,779,117.38</w:t>
                    </w:r>
                  </w:p>
                </w:tc>
                <w:tc>
                  <w:tcPr>
                    <w:tcW w:w="1333" w:type="pct"/>
                    <w:tcBorders>
                      <w:top w:val="outset" w:sz="6" w:space="0" w:color="auto"/>
                      <w:left w:val="outset" w:sz="6" w:space="0" w:color="auto"/>
                      <w:bottom w:val="outset" w:sz="6" w:space="0" w:color="auto"/>
                      <w:right w:val="outset" w:sz="6" w:space="0" w:color="auto"/>
                    </w:tcBorders>
                  </w:tcPr>
                  <w:p w14:paraId="5DEE37F7" w14:textId="77777777" w:rsidR="00E14A82" w:rsidRDefault="00000000" w:rsidP="00BB4C88">
                    <w:pPr>
                      <w:jc w:val="right"/>
                    </w:pPr>
                  </w:p>
                </w:tc>
              </w:tr>
              <w:tr w:rsidR="00E14A82" w14:paraId="017B6891" w14:textId="77777777" w:rsidTr="00BB4C88">
                <w:sdt>
                  <w:sdtPr>
                    <w:tag w:val="_PLD_f9f0cc8ce8dc4387b1611032921da1ea"/>
                    <w:id w:val="-100936130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0DA628B4" w14:textId="77777777" w:rsidR="00E14A82" w:rsidRDefault="00000000" w:rsidP="00BB4C88">
                        <w:pPr>
                          <w:ind w:firstLineChars="100" w:firstLine="210"/>
                        </w:pPr>
                        <w:r>
                          <w:rPr>
                            <w:rFonts w:hint="eastAsia"/>
                          </w:rPr>
                          <w:t>无形资产</w:t>
                        </w:r>
                      </w:p>
                    </w:tc>
                  </w:sdtContent>
                </w:sdt>
                <w:tc>
                  <w:tcPr>
                    <w:tcW w:w="627" w:type="pct"/>
                    <w:tcBorders>
                      <w:top w:val="outset" w:sz="6" w:space="0" w:color="auto"/>
                      <w:left w:val="outset" w:sz="6" w:space="0" w:color="auto"/>
                      <w:bottom w:val="outset" w:sz="6" w:space="0" w:color="auto"/>
                      <w:right w:val="outset" w:sz="6" w:space="0" w:color="auto"/>
                    </w:tcBorders>
                  </w:tcPr>
                  <w:p w14:paraId="3A742AC0" w14:textId="5E0E4227" w:rsidR="00E14A82" w:rsidRDefault="00000000" w:rsidP="00BB4C88">
                    <w:r w:rsidRPr="004E2D7F">
                      <w:rPr>
                        <w:rFonts w:hint="eastAsia"/>
                      </w:rPr>
                      <w:t>七、</w:t>
                    </w:r>
                    <w:r>
                      <w:rPr>
                        <w:rFonts w:hint="eastAsia"/>
                      </w:rPr>
                      <w:t>2</w:t>
                    </w:r>
                    <w:r>
                      <w:t>6</w:t>
                    </w:r>
                  </w:p>
                </w:tc>
                <w:tc>
                  <w:tcPr>
                    <w:tcW w:w="1411" w:type="pct"/>
                    <w:tcBorders>
                      <w:top w:val="outset" w:sz="6" w:space="0" w:color="auto"/>
                      <w:left w:val="outset" w:sz="6" w:space="0" w:color="auto"/>
                      <w:bottom w:val="outset" w:sz="6" w:space="0" w:color="auto"/>
                      <w:right w:val="outset" w:sz="6" w:space="0" w:color="auto"/>
                    </w:tcBorders>
                  </w:tcPr>
                  <w:p w14:paraId="1598EBC8" w14:textId="77777777" w:rsidR="00E14A82" w:rsidRDefault="00000000" w:rsidP="00BB4C88">
                    <w:pPr>
                      <w:jc w:val="right"/>
                    </w:pPr>
                    <w:r>
                      <w:t>169,264,466.24</w:t>
                    </w:r>
                  </w:p>
                </w:tc>
                <w:tc>
                  <w:tcPr>
                    <w:tcW w:w="1333" w:type="pct"/>
                    <w:tcBorders>
                      <w:top w:val="outset" w:sz="6" w:space="0" w:color="auto"/>
                      <w:left w:val="outset" w:sz="6" w:space="0" w:color="auto"/>
                      <w:bottom w:val="outset" w:sz="6" w:space="0" w:color="auto"/>
                      <w:right w:val="outset" w:sz="6" w:space="0" w:color="auto"/>
                    </w:tcBorders>
                  </w:tcPr>
                  <w:p w14:paraId="269A1DF1" w14:textId="77777777" w:rsidR="00E14A82" w:rsidRDefault="00000000" w:rsidP="00BB4C88">
                    <w:pPr>
                      <w:jc w:val="right"/>
                    </w:pPr>
                    <w:r>
                      <w:t>120,037,115.68</w:t>
                    </w:r>
                  </w:p>
                </w:tc>
              </w:tr>
              <w:tr w:rsidR="00E14A82" w14:paraId="6C912241" w14:textId="77777777" w:rsidTr="00BB4C88">
                <w:sdt>
                  <w:sdtPr>
                    <w:tag w:val="_PLD_9e19501f4749495c8e2c099358304536"/>
                    <w:id w:val="164400700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7667371F" w14:textId="77777777" w:rsidR="00E14A82" w:rsidRDefault="00000000" w:rsidP="00BB4C88">
                        <w:pPr>
                          <w:ind w:firstLineChars="100" w:firstLine="210"/>
                        </w:pPr>
                        <w:r>
                          <w:rPr>
                            <w:rFonts w:hint="eastAsia"/>
                          </w:rPr>
                          <w:t>开发支出</w:t>
                        </w:r>
                      </w:p>
                    </w:tc>
                  </w:sdtContent>
                </w:sdt>
                <w:tc>
                  <w:tcPr>
                    <w:tcW w:w="627" w:type="pct"/>
                    <w:tcBorders>
                      <w:top w:val="outset" w:sz="6" w:space="0" w:color="auto"/>
                      <w:left w:val="outset" w:sz="6" w:space="0" w:color="auto"/>
                      <w:bottom w:val="outset" w:sz="6" w:space="0" w:color="auto"/>
                      <w:right w:val="outset" w:sz="6" w:space="0" w:color="auto"/>
                    </w:tcBorders>
                  </w:tcPr>
                  <w:p w14:paraId="70BAA628" w14:textId="77777777" w:rsidR="00E14A82" w:rsidRDefault="00000000" w:rsidP="00BB4C88"/>
                </w:tc>
                <w:tc>
                  <w:tcPr>
                    <w:tcW w:w="1411" w:type="pct"/>
                    <w:tcBorders>
                      <w:top w:val="outset" w:sz="6" w:space="0" w:color="auto"/>
                      <w:left w:val="outset" w:sz="6" w:space="0" w:color="auto"/>
                      <w:bottom w:val="outset" w:sz="6" w:space="0" w:color="auto"/>
                      <w:right w:val="outset" w:sz="6" w:space="0" w:color="auto"/>
                    </w:tcBorders>
                  </w:tcPr>
                  <w:p w14:paraId="438548B0" w14:textId="77777777" w:rsidR="00E14A82" w:rsidRDefault="00000000" w:rsidP="00BB4C88">
                    <w:pPr>
                      <w:jc w:val="right"/>
                    </w:pPr>
                  </w:p>
                </w:tc>
                <w:tc>
                  <w:tcPr>
                    <w:tcW w:w="1333" w:type="pct"/>
                    <w:tcBorders>
                      <w:top w:val="outset" w:sz="6" w:space="0" w:color="auto"/>
                      <w:left w:val="outset" w:sz="6" w:space="0" w:color="auto"/>
                      <w:bottom w:val="outset" w:sz="6" w:space="0" w:color="auto"/>
                      <w:right w:val="outset" w:sz="6" w:space="0" w:color="auto"/>
                    </w:tcBorders>
                  </w:tcPr>
                  <w:p w14:paraId="6B426106" w14:textId="77777777" w:rsidR="00E14A82" w:rsidRDefault="00000000" w:rsidP="00BB4C88">
                    <w:pPr>
                      <w:jc w:val="right"/>
                    </w:pPr>
                  </w:p>
                </w:tc>
              </w:tr>
              <w:tr w:rsidR="00E14A82" w14:paraId="29A01357" w14:textId="77777777" w:rsidTr="00BB4C88">
                <w:sdt>
                  <w:sdtPr>
                    <w:tag w:val="_PLD_f8ed91a88675406ea5643bb20525ebab"/>
                    <w:id w:val="84568560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16DC1A37" w14:textId="77777777" w:rsidR="00E14A82" w:rsidRDefault="00000000" w:rsidP="00BB4C88">
                        <w:pPr>
                          <w:ind w:firstLineChars="100" w:firstLine="210"/>
                        </w:pPr>
                        <w:r>
                          <w:rPr>
                            <w:rFonts w:hint="eastAsia"/>
                          </w:rPr>
                          <w:t>商誉</w:t>
                        </w:r>
                      </w:p>
                    </w:tc>
                  </w:sdtContent>
                </w:sdt>
                <w:tc>
                  <w:tcPr>
                    <w:tcW w:w="627" w:type="pct"/>
                    <w:tcBorders>
                      <w:top w:val="outset" w:sz="6" w:space="0" w:color="auto"/>
                      <w:left w:val="outset" w:sz="6" w:space="0" w:color="auto"/>
                      <w:bottom w:val="outset" w:sz="6" w:space="0" w:color="auto"/>
                      <w:right w:val="outset" w:sz="6" w:space="0" w:color="auto"/>
                    </w:tcBorders>
                  </w:tcPr>
                  <w:p w14:paraId="14E67A89" w14:textId="6466875A" w:rsidR="00E14A82" w:rsidRDefault="00000000" w:rsidP="00BB4C88">
                    <w:r w:rsidRPr="004E2D7F">
                      <w:rPr>
                        <w:rFonts w:hint="eastAsia"/>
                      </w:rPr>
                      <w:t>七、</w:t>
                    </w:r>
                    <w:r>
                      <w:rPr>
                        <w:rFonts w:hint="eastAsia"/>
                      </w:rPr>
                      <w:t>2</w:t>
                    </w:r>
                    <w:r>
                      <w:t>8</w:t>
                    </w:r>
                  </w:p>
                </w:tc>
                <w:tc>
                  <w:tcPr>
                    <w:tcW w:w="1411" w:type="pct"/>
                    <w:tcBorders>
                      <w:top w:val="outset" w:sz="6" w:space="0" w:color="auto"/>
                      <w:left w:val="outset" w:sz="6" w:space="0" w:color="auto"/>
                      <w:bottom w:val="outset" w:sz="6" w:space="0" w:color="auto"/>
                      <w:right w:val="outset" w:sz="6" w:space="0" w:color="auto"/>
                    </w:tcBorders>
                  </w:tcPr>
                  <w:p w14:paraId="68F7A957" w14:textId="77777777" w:rsidR="00E14A82" w:rsidRDefault="00000000" w:rsidP="00BB4C88">
                    <w:pPr>
                      <w:jc w:val="right"/>
                    </w:pPr>
                    <w:r>
                      <w:t>168,996,039.10</w:t>
                    </w:r>
                  </w:p>
                </w:tc>
                <w:tc>
                  <w:tcPr>
                    <w:tcW w:w="1333" w:type="pct"/>
                    <w:tcBorders>
                      <w:top w:val="outset" w:sz="6" w:space="0" w:color="auto"/>
                      <w:left w:val="outset" w:sz="6" w:space="0" w:color="auto"/>
                      <w:bottom w:val="outset" w:sz="6" w:space="0" w:color="auto"/>
                      <w:right w:val="outset" w:sz="6" w:space="0" w:color="auto"/>
                    </w:tcBorders>
                  </w:tcPr>
                  <w:p w14:paraId="00286B11" w14:textId="77777777" w:rsidR="00E14A82" w:rsidRDefault="00000000" w:rsidP="00BB4C88">
                    <w:pPr>
                      <w:jc w:val="right"/>
                    </w:pPr>
                  </w:p>
                </w:tc>
              </w:tr>
              <w:tr w:rsidR="00E14A82" w14:paraId="5B147D73" w14:textId="77777777" w:rsidTr="00BB4C88">
                <w:sdt>
                  <w:sdtPr>
                    <w:tag w:val="_PLD_c7616aaf37e541948f0c2ca1f9b68af9"/>
                    <w:id w:val="-112932507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7D12B1DE" w14:textId="77777777" w:rsidR="00E14A82" w:rsidRDefault="00000000" w:rsidP="00BB4C88">
                        <w:pPr>
                          <w:ind w:firstLineChars="100" w:firstLine="210"/>
                        </w:pPr>
                        <w:r>
                          <w:rPr>
                            <w:rFonts w:hint="eastAsia"/>
                          </w:rPr>
                          <w:t>长期待摊费用</w:t>
                        </w:r>
                      </w:p>
                    </w:tc>
                  </w:sdtContent>
                </w:sdt>
                <w:tc>
                  <w:tcPr>
                    <w:tcW w:w="627" w:type="pct"/>
                    <w:tcBorders>
                      <w:top w:val="outset" w:sz="6" w:space="0" w:color="auto"/>
                      <w:left w:val="outset" w:sz="6" w:space="0" w:color="auto"/>
                      <w:bottom w:val="outset" w:sz="6" w:space="0" w:color="auto"/>
                      <w:right w:val="outset" w:sz="6" w:space="0" w:color="auto"/>
                    </w:tcBorders>
                  </w:tcPr>
                  <w:p w14:paraId="513E81E4" w14:textId="72325644" w:rsidR="00E14A82" w:rsidRDefault="00000000" w:rsidP="00BB4C88">
                    <w:r w:rsidRPr="004E2D7F">
                      <w:rPr>
                        <w:rFonts w:hint="eastAsia"/>
                      </w:rPr>
                      <w:t>七、</w:t>
                    </w:r>
                    <w:r>
                      <w:rPr>
                        <w:rFonts w:hint="eastAsia"/>
                      </w:rPr>
                      <w:t>2</w:t>
                    </w:r>
                    <w:r>
                      <w:t>9</w:t>
                    </w:r>
                  </w:p>
                </w:tc>
                <w:tc>
                  <w:tcPr>
                    <w:tcW w:w="1411" w:type="pct"/>
                    <w:tcBorders>
                      <w:top w:val="outset" w:sz="6" w:space="0" w:color="auto"/>
                      <w:left w:val="outset" w:sz="6" w:space="0" w:color="auto"/>
                      <w:bottom w:val="outset" w:sz="6" w:space="0" w:color="auto"/>
                      <w:right w:val="outset" w:sz="6" w:space="0" w:color="auto"/>
                    </w:tcBorders>
                  </w:tcPr>
                  <w:p w14:paraId="6609E590" w14:textId="77777777" w:rsidR="00E14A82" w:rsidRDefault="00000000" w:rsidP="00BB4C88">
                    <w:pPr>
                      <w:jc w:val="right"/>
                    </w:pPr>
                    <w:r>
                      <w:t>3,787,650.06</w:t>
                    </w:r>
                  </w:p>
                </w:tc>
                <w:tc>
                  <w:tcPr>
                    <w:tcW w:w="1333" w:type="pct"/>
                    <w:tcBorders>
                      <w:top w:val="outset" w:sz="6" w:space="0" w:color="auto"/>
                      <w:left w:val="outset" w:sz="6" w:space="0" w:color="auto"/>
                      <w:bottom w:val="outset" w:sz="6" w:space="0" w:color="auto"/>
                      <w:right w:val="outset" w:sz="6" w:space="0" w:color="auto"/>
                    </w:tcBorders>
                  </w:tcPr>
                  <w:p w14:paraId="24B8A812" w14:textId="77777777" w:rsidR="00E14A82" w:rsidRDefault="00000000" w:rsidP="00BB4C88">
                    <w:pPr>
                      <w:jc w:val="right"/>
                    </w:pPr>
                    <w:r>
                      <w:t>4,372,745.88</w:t>
                    </w:r>
                  </w:p>
                </w:tc>
              </w:tr>
              <w:tr w:rsidR="00E14A82" w14:paraId="3D12956F" w14:textId="77777777" w:rsidTr="00BB4C88">
                <w:sdt>
                  <w:sdtPr>
                    <w:tag w:val="_PLD_831746b98bdc4418bed3ce5f97331371"/>
                    <w:id w:val="-56610805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3C1D867C" w14:textId="77777777" w:rsidR="00E14A82" w:rsidRDefault="00000000" w:rsidP="00BB4C88">
                        <w:pPr>
                          <w:ind w:firstLineChars="100" w:firstLine="210"/>
                        </w:pPr>
                        <w:r>
                          <w:rPr>
                            <w:rFonts w:hint="eastAsia"/>
                          </w:rPr>
                          <w:t>递延所得税资产</w:t>
                        </w:r>
                      </w:p>
                    </w:tc>
                  </w:sdtContent>
                </w:sdt>
                <w:tc>
                  <w:tcPr>
                    <w:tcW w:w="627" w:type="pct"/>
                    <w:tcBorders>
                      <w:top w:val="outset" w:sz="6" w:space="0" w:color="auto"/>
                      <w:left w:val="outset" w:sz="6" w:space="0" w:color="auto"/>
                      <w:bottom w:val="outset" w:sz="6" w:space="0" w:color="auto"/>
                      <w:right w:val="outset" w:sz="6" w:space="0" w:color="auto"/>
                    </w:tcBorders>
                  </w:tcPr>
                  <w:p w14:paraId="53BD177D" w14:textId="079FF487" w:rsidR="00E14A82" w:rsidRDefault="00000000" w:rsidP="00BB4C88">
                    <w:r w:rsidRPr="004E2D7F">
                      <w:rPr>
                        <w:rFonts w:hint="eastAsia"/>
                      </w:rPr>
                      <w:t>七、</w:t>
                    </w:r>
                    <w:r>
                      <w:rPr>
                        <w:rFonts w:hint="eastAsia"/>
                      </w:rPr>
                      <w:t>3</w:t>
                    </w:r>
                    <w:r>
                      <w:t>0</w:t>
                    </w:r>
                  </w:p>
                </w:tc>
                <w:tc>
                  <w:tcPr>
                    <w:tcW w:w="1411" w:type="pct"/>
                    <w:tcBorders>
                      <w:top w:val="outset" w:sz="6" w:space="0" w:color="auto"/>
                      <w:left w:val="outset" w:sz="6" w:space="0" w:color="auto"/>
                      <w:bottom w:val="outset" w:sz="6" w:space="0" w:color="auto"/>
                      <w:right w:val="outset" w:sz="6" w:space="0" w:color="auto"/>
                    </w:tcBorders>
                  </w:tcPr>
                  <w:p w14:paraId="183B0B73" w14:textId="77777777" w:rsidR="00E14A82" w:rsidRDefault="00000000" w:rsidP="00BB4C88">
                    <w:pPr>
                      <w:jc w:val="right"/>
                    </w:pPr>
                    <w:r>
                      <w:t>1,629,589.23</w:t>
                    </w:r>
                  </w:p>
                </w:tc>
                <w:tc>
                  <w:tcPr>
                    <w:tcW w:w="1333" w:type="pct"/>
                    <w:tcBorders>
                      <w:top w:val="outset" w:sz="6" w:space="0" w:color="auto"/>
                      <w:left w:val="outset" w:sz="6" w:space="0" w:color="auto"/>
                      <w:bottom w:val="outset" w:sz="6" w:space="0" w:color="auto"/>
                      <w:right w:val="outset" w:sz="6" w:space="0" w:color="auto"/>
                    </w:tcBorders>
                  </w:tcPr>
                  <w:p w14:paraId="2C3309FA" w14:textId="77777777" w:rsidR="00E14A82" w:rsidRDefault="00000000" w:rsidP="00BB4C88">
                    <w:pPr>
                      <w:jc w:val="right"/>
                    </w:pPr>
                    <w:r>
                      <w:t>51,632.65</w:t>
                    </w:r>
                  </w:p>
                </w:tc>
              </w:tr>
              <w:tr w:rsidR="00E14A82" w14:paraId="5623D5BE" w14:textId="77777777" w:rsidTr="00BB4C88">
                <w:sdt>
                  <w:sdtPr>
                    <w:tag w:val="_PLD_b16d4dbbdf9e4712984ce3d90131c10b"/>
                    <w:id w:val="-102902470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0CFBA675" w14:textId="77777777" w:rsidR="00E14A82" w:rsidRDefault="00000000" w:rsidP="00BB4C88">
                        <w:pPr>
                          <w:ind w:firstLineChars="100" w:firstLine="210"/>
                        </w:pPr>
                        <w:r>
                          <w:rPr>
                            <w:rFonts w:hint="eastAsia"/>
                          </w:rPr>
                          <w:t>其他非流动资产</w:t>
                        </w:r>
                      </w:p>
                    </w:tc>
                  </w:sdtContent>
                </w:sdt>
                <w:tc>
                  <w:tcPr>
                    <w:tcW w:w="627" w:type="pct"/>
                    <w:tcBorders>
                      <w:top w:val="outset" w:sz="6" w:space="0" w:color="auto"/>
                      <w:left w:val="outset" w:sz="6" w:space="0" w:color="auto"/>
                      <w:bottom w:val="outset" w:sz="6" w:space="0" w:color="auto"/>
                      <w:right w:val="outset" w:sz="6" w:space="0" w:color="auto"/>
                    </w:tcBorders>
                  </w:tcPr>
                  <w:p w14:paraId="2D2D95E5" w14:textId="2E540F87" w:rsidR="00E14A82" w:rsidRDefault="00000000" w:rsidP="00BB4C88">
                    <w:r w:rsidRPr="004E2D7F">
                      <w:rPr>
                        <w:rFonts w:hint="eastAsia"/>
                      </w:rPr>
                      <w:t>七、</w:t>
                    </w:r>
                    <w:r>
                      <w:rPr>
                        <w:rFonts w:hint="eastAsia"/>
                      </w:rPr>
                      <w:t>3</w:t>
                    </w:r>
                    <w:r>
                      <w:t>1</w:t>
                    </w:r>
                  </w:p>
                </w:tc>
                <w:tc>
                  <w:tcPr>
                    <w:tcW w:w="1411" w:type="pct"/>
                    <w:tcBorders>
                      <w:top w:val="outset" w:sz="6" w:space="0" w:color="auto"/>
                      <w:left w:val="outset" w:sz="6" w:space="0" w:color="auto"/>
                      <w:bottom w:val="outset" w:sz="6" w:space="0" w:color="auto"/>
                      <w:right w:val="outset" w:sz="6" w:space="0" w:color="auto"/>
                    </w:tcBorders>
                  </w:tcPr>
                  <w:p w14:paraId="48DC3F4B" w14:textId="77777777" w:rsidR="00E14A82" w:rsidRDefault="00000000" w:rsidP="00BB4C88">
                    <w:pPr>
                      <w:jc w:val="right"/>
                    </w:pPr>
                    <w:r>
                      <w:t>230,866.00</w:t>
                    </w:r>
                  </w:p>
                </w:tc>
                <w:tc>
                  <w:tcPr>
                    <w:tcW w:w="1333" w:type="pct"/>
                    <w:tcBorders>
                      <w:top w:val="outset" w:sz="6" w:space="0" w:color="auto"/>
                      <w:left w:val="outset" w:sz="6" w:space="0" w:color="auto"/>
                      <w:bottom w:val="outset" w:sz="6" w:space="0" w:color="auto"/>
                      <w:right w:val="outset" w:sz="6" w:space="0" w:color="auto"/>
                    </w:tcBorders>
                  </w:tcPr>
                  <w:p w14:paraId="4474F690" w14:textId="77777777" w:rsidR="00E14A82" w:rsidRDefault="00000000" w:rsidP="00BB4C88">
                    <w:pPr>
                      <w:jc w:val="right"/>
                    </w:pPr>
                  </w:p>
                </w:tc>
              </w:tr>
              <w:tr w:rsidR="00E14A82" w14:paraId="43100D22" w14:textId="77777777" w:rsidTr="00BB4C88">
                <w:sdt>
                  <w:sdtPr>
                    <w:tag w:val="_PLD_244b63fab9214d849ab2fc2afd25f0a8"/>
                    <w:id w:val="-170748050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37CBB549" w14:textId="77777777" w:rsidR="00E14A82" w:rsidRDefault="00000000" w:rsidP="00BB4C88">
                        <w:pPr>
                          <w:ind w:firstLineChars="200" w:firstLine="420"/>
                        </w:pPr>
                        <w:r>
                          <w:rPr>
                            <w:rFonts w:hint="eastAsia"/>
                          </w:rPr>
                          <w:t>非流动资产合计</w:t>
                        </w:r>
                      </w:p>
                    </w:tc>
                  </w:sdtContent>
                </w:sdt>
                <w:tc>
                  <w:tcPr>
                    <w:tcW w:w="627" w:type="pct"/>
                    <w:tcBorders>
                      <w:top w:val="outset" w:sz="6" w:space="0" w:color="auto"/>
                      <w:left w:val="outset" w:sz="6" w:space="0" w:color="auto"/>
                      <w:bottom w:val="outset" w:sz="6" w:space="0" w:color="auto"/>
                      <w:right w:val="outset" w:sz="6" w:space="0" w:color="auto"/>
                    </w:tcBorders>
                  </w:tcPr>
                  <w:p w14:paraId="1CF69481" w14:textId="77777777" w:rsidR="00E14A82" w:rsidRDefault="00000000" w:rsidP="00BB4C88"/>
                </w:tc>
                <w:tc>
                  <w:tcPr>
                    <w:tcW w:w="1411" w:type="pct"/>
                    <w:tcBorders>
                      <w:top w:val="outset" w:sz="6" w:space="0" w:color="auto"/>
                      <w:left w:val="outset" w:sz="6" w:space="0" w:color="auto"/>
                      <w:bottom w:val="outset" w:sz="6" w:space="0" w:color="auto"/>
                      <w:right w:val="outset" w:sz="6" w:space="0" w:color="auto"/>
                    </w:tcBorders>
                  </w:tcPr>
                  <w:p w14:paraId="3AABCA51" w14:textId="77777777" w:rsidR="00E14A82" w:rsidRDefault="00000000" w:rsidP="00BB4C88">
                    <w:pPr>
                      <w:jc w:val="right"/>
                    </w:pPr>
                    <w:r>
                      <w:t>1,092,734,291.95</w:t>
                    </w:r>
                  </w:p>
                </w:tc>
                <w:tc>
                  <w:tcPr>
                    <w:tcW w:w="1333" w:type="pct"/>
                    <w:tcBorders>
                      <w:top w:val="outset" w:sz="6" w:space="0" w:color="auto"/>
                      <w:left w:val="outset" w:sz="6" w:space="0" w:color="auto"/>
                      <w:bottom w:val="outset" w:sz="6" w:space="0" w:color="auto"/>
                      <w:right w:val="outset" w:sz="6" w:space="0" w:color="auto"/>
                    </w:tcBorders>
                  </w:tcPr>
                  <w:p w14:paraId="6B7D5AC4" w14:textId="77777777" w:rsidR="00E14A82" w:rsidRDefault="00000000" w:rsidP="00BB4C88">
                    <w:pPr>
                      <w:jc w:val="right"/>
                    </w:pPr>
                    <w:r>
                      <w:t>861,318,938.80</w:t>
                    </w:r>
                  </w:p>
                </w:tc>
              </w:tr>
              <w:tr w:rsidR="00E14A82" w14:paraId="6B313B5B" w14:textId="77777777" w:rsidTr="00BB4C88">
                <w:sdt>
                  <w:sdtPr>
                    <w:tag w:val="_PLD_6e563319c2e4471398624f06f1db4a4e"/>
                    <w:id w:val="-90337136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59D4BBF9" w14:textId="77777777" w:rsidR="00E14A82" w:rsidRDefault="00000000" w:rsidP="00BB4C88">
                        <w:pPr>
                          <w:ind w:firstLineChars="300" w:firstLine="630"/>
                        </w:pPr>
                        <w:r>
                          <w:rPr>
                            <w:rFonts w:hint="eastAsia"/>
                          </w:rPr>
                          <w:t>资产总计</w:t>
                        </w:r>
                      </w:p>
                    </w:tc>
                  </w:sdtContent>
                </w:sdt>
                <w:tc>
                  <w:tcPr>
                    <w:tcW w:w="627" w:type="pct"/>
                    <w:tcBorders>
                      <w:top w:val="outset" w:sz="6" w:space="0" w:color="auto"/>
                      <w:left w:val="outset" w:sz="6" w:space="0" w:color="auto"/>
                      <w:bottom w:val="outset" w:sz="6" w:space="0" w:color="auto"/>
                      <w:right w:val="outset" w:sz="6" w:space="0" w:color="auto"/>
                    </w:tcBorders>
                  </w:tcPr>
                  <w:p w14:paraId="513C2B81" w14:textId="77777777" w:rsidR="00E14A82" w:rsidRDefault="00000000" w:rsidP="00BB4C88"/>
                </w:tc>
                <w:tc>
                  <w:tcPr>
                    <w:tcW w:w="1411" w:type="pct"/>
                    <w:tcBorders>
                      <w:top w:val="outset" w:sz="6" w:space="0" w:color="auto"/>
                      <w:left w:val="outset" w:sz="6" w:space="0" w:color="auto"/>
                      <w:bottom w:val="outset" w:sz="6" w:space="0" w:color="auto"/>
                      <w:right w:val="outset" w:sz="6" w:space="0" w:color="auto"/>
                    </w:tcBorders>
                  </w:tcPr>
                  <w:p w14:paraId="0C5DCADC" w14:textId="77777777" w:rsidR="00E14A82" w:rsidRDefault="00000000" w:rsidP="00BB4C88">
                    <w:pPr>
                      <w:jc w:val="right"/>
                    </w:pPr>
                    <w:r>
                      <w:t>2,082,939,831.71</w:t>
                    </w:r>
                  </w:p>
                </w:tc>
                <w:tc>
                  <w:tcPr>
                    <w:tcW w:w="1333" w:type="pct"/>
                    <w:tcBorders>
                      <w:top w:val="outset" w:sz="6" w:space="0" w:color="auto"/>
                      <w:left w:val="outset" w:sz="6" w:space="0" w:color="auto"/>
                      <w:bottom w:val="outset" w:sz="6" w:space="0" w:color="auto"/>
                      <w:right w:val="outset" w:sz="6" w:space="0" w:color="auto"/>
                    </w:tcBorders>
                  </w:tcPr>
                  <w:p w14:paraId="053C08FB" w14:textId="77777777" w:rsidR="00E14A82" w:rsidRDefault="00000000" w:rsidP="00BB4C88">
                    <w:pPr>
                      <w:jc w:val="right"/>
                    </w:pPr>
                    <w:r>
                      <w:t>1,568,448,757.50</w:t>
                    </w:r>
                  </w:p>
                </w:tc>
              </w:tr>
              <w:tr w:rsidR="00E14A82" w14:paraId="6B4CB2C7" w14:textId="77777777" w:rsidTr="00BB4C88">
                <w:sdt>
                  <w:sdtPr>
                    <w:tag w:val="_PLD_9375d0f637964c329fb26d2b4f648745"/>
                    <w:id w:val="1664429538"/>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5ABEF869" w14:textId="77777777" w:rsidR="00E14A82" w:rsidRDefault="00000000" w:rsidP="00BB4C88">
                        <w:pPr>
                          <w:rPr>
                            <w:color w:val="FF00FF"/>
                          </w:rPr>
                        </w:pPr>
                        <w:r>
                          <w:rPr>
                            <w:rFonts w:hint="eastAsia"/>
                            <w:b/>
                          </w:rPr>
                          <w:t>流动负债：</w:t>
                        </w:r>
                      </w:p>
                    </w:tc>
                  </w:sdtContent>
                </w:sdt>
              </w:tr>
              <w:tr w:rsidR="00E14A82" w14:paraId="4ED8BB7B" w14:textId="77777777" w:rsidTr="00BB4C88">
                <w:sdt>
                  <w:sdtPr>
                    <w:tag w:val="_PLD_2fd37dc37d5e4c28b5b0dbe25be93232"/>
                    <w:id w:val="-193565362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787365F0" w14:textId="77777777" w:rsidR="00E14A82" w:rsidRDefault="00000000" w:rsidP="00BB4C88">
                        <w:pPr>
                          <w:ind w:firstLineChars="100" w:firstLine="210"/>
                        </w:pPr>
                        <w:r>
                          <w:rPr>
                            <w:rFonts w:hint="eastAsia"/>
                          </w:rPr>
                          <w:t>短期借款</w:t>
                        </w:r>
                      </w:p>
                    </w:tc>
                  </w:sdtContent>
                </w:sdt>
                <w:tc>
                  <w:tcPr>
                    <w:tcW w:w="627" w:type="pct"/>
                    <w:tcBorders>
                      <w:top w:val="outset" w:sz="6" w:space="0" w:color="auto"/>
                      <w:left w:val="outset" w:sz="6" w:space="0" w:color="auto"/>
                      <w:bottom w:val="outset" w:sz="6" w:space="0" w:color="auto"/>
                      <w:right w:val="outset" w:sz="6" w:space="0" w:color="auto"/>
                    </w:tcBorders>
                  </w:tcPr>
                  <w:p w14:paraId="7E1AACE2" w14:textId="04DE1021" w:rsidR="00E14A82" w:rsidRDefault="00000000" w:rsidP="00BB4C88">
                    <w:r w:rsidRPr="004E2D7F">
                      <w:rPr>
                        <w:rFonts w:hint="eastAsia"/>
                      </w:rPr>
                      <w:t>七、</w:t>
                    </w:r>
                    <w:r>
                      <w:rPr>
                        <w:rFonts w:hint="eastAsia"/>
                      </w:rPr>
                      <w:t>3</w:t>
                    </w:r>
                    <w:r>
                      <w:t>2</w:t>
                    </w:r>
                  </w:p>
                </w:tc>
                <w:tc>
                  <w:tcPr>
                    <w:tcW w:w="1411" w:type="pct"/>
                    <w:tcBorders>
                      <w:top w:val="outset" w:sz="6" w:space="0" w:color="auto"/>
                      <w:left w:val="outset" w:sz="6" w:space="0" w:color="auto"/>
                      <w:bottom w:val="outset" w:sz="6" w:space="0" w:color="auto"/>
                      <w:right w:val="outset" w:sz="6" w:space="0" w:color="auto"/>
                    </w:tcBorders>
                  </w:tcPr>
                  <w:p w14:paraId="60674E50" w14:textId="77777777" w:rsidR="00E14A82" w:rsidRDefault="00000000" w:rsidP="00BB4C88">
                    <w:pPr>
                      <w:jc w:val="right"/>
                    </w:pPr>
                    <w:r>
                      <w:t>85,369,702.08</w:t>
                    </w:r>
                  </w:p>
                </w:tc>
                <w:tc>
                  <w:tcPr>
                    <w:tcW w:w="1333" w:type="pct"/>
                    <w:tcBorders>
                      <w:top w:val="outset" w:sz="6" w:space="0" w:color="auto"/>
                      <w:left w:val="outset" w:sz="6" w:space="0" w:color="auto"/>
                      <w:bottom w:val="outset" w:sz="6" w:space="0" w:color="auto"/>
                      <w:right w:val="outset" w:sz="6" w:space="0" w:color="auto"/>
                    </w:tcBorders>
                  </w:tcPr>
                  <w:p w14:paraId="763448C6" w14:textId="77777777" w:rsidR="00E14A82" w:rsidRDefault="00000000" w:rsidP="00BB4C88">
                    <w:pPr>
                      <w:jc w:val="right"/>
                    </w:pPr>
                    <w:r>
                      <w:t>83,825,972.96</w:t>
                    </w:r>
                  </w:p>
                </w:tc>
              </w:tr>
              <w:tr w:rsidR="00E14A82" w14:paraId="475FD6C8" w14:textId="77777777" w:rsidTr="00BB4C88">
                <w:sdt>
                  <w:sdtPr>
                    <w:tag w:val="_PLD_d4d41992aeff449e841a25d78244a217"/>
                    <w:id w:val="44698152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6B9D38B8" w14:textId="77777777" w:rsidR="00E14A82" w:rsidRDefault="00000000" w:rsidP="00BB4C88">
                        <w:pPr>
                          <w:ind w:firstLineChars="100" w:firstLine="210"/>
                        </w:pPr>
                        <w:r>
                          <w:rPr>
                            <w:rFonts w:hint="eastAsia"/>
                          </w:rPr>
                          <w:t>向中央银行借款</w:t>
                        </w:r>
                      </w:p>
                    </w:tc>
                  </w:sdtContent>
                </w:sdt>
                <w:tc>
                  <w:tcPr>
                    <w:tcW w:w="627" w:type="pct"/>
                    <w:tcBorders>
                      <w:top w:val="outset" w:sz="6" w:space="0" w:color="auto"/>
                      <w:left w:val="outset" w:sz="6" w:space="0" w:color="auto"/>
                      <w:bottom w:val="outset" w:sz="6" w:space="0" w:color="auto"/>
                      <w:right w:val="outset" w:sz="6" w:space="0" w:color="auto"/>
                    </w:tcBorders>
                  </w:tcPr>
                  <w:p w14:paraId="0995DF49" w14:textId="77777777" w:rsidR="00E14A82" w:rsidRDefault="00000000" w:rsidP="00BB4C88"/>
                </w:tc>
                <w:tc>
                  <w:tcPr>
                    <w:tcW w:w="1411" w:type="pct"/>
                    <w:tcBorders>
                      <w:top w:val="outset" w:sz="6" w:space="0" w:color="auto"/>
                      <w:left w:val="outset" w:sz="6" w:space="0" w:color="auto"/>
                      <w:bottom w:val="outset" w:sz="6" w:space="0" w:color="auto"/>
                      <w:right w:val="outset" w:sz="6" w:space="0" w:color="auto"/>
                    </w:tcBorders>
                  </w:tcPr>
                  <w:p w14:paraId="55A3B17C" w14:textId="77777777" w:rsidR="00E14A82" w:rsidRDefault="00000000" w:rsidP="00BB4C88">
                    <w:pPr>
                      <w:jc w:val="right"/>
                    </w:pPr>
                  </w:p>
                </w:tc>
                <w:tc>
                  <w:tcPr>
                    <w:tcW w:w="1333" w:type="pct"/>
                    <w:tcBorders>
                      <w:top w:val="outset" w:sz="6" w:space="0" w:color="auto"/>
                      <w:left w:val="outset" w:sz="6" w:space="0" w:color="auto"/>
                      <w:bottom w:val="outset" w:sz="6" w:space="0" w:color="auto"/>
                      <w:right w:val="outset" w:sz="6" w:space="0" w:color="auto"/>
                    </w:tcBorders>
                  </w:tcPr>
                  <w:p w14:paraId="03DCC435" w14:textId="77777777" w:rsidR="00E14A82" w:rsidRDefault="00000000" w:rsidP="00BB4C88">
                    <w:pPr>
                      <w:jc w:val="right"/>
                    </w:pPr>
                  </w:p>
                </w:tc>
              </w:tr>
              <w:tr w:rsidR="00E14A82" w14:paraId="43F8228F" w14:textId="77777777" w:rsidTr="00BB4C88">
                <w:sdt>
                  <w:sdtPr>
                    <w:tag w:val="_PLD_aa8e7d1680b146519de30874741a7d72"/>
                    <w:id w:val="166305125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42BF92F8" w14:textId="77777777" w:rsidR="00E14A82" w:rsidRDefault="00000000" w:rsidP="00BB4C88">
                        <w:pPr>
                          <w:ind w:firstLineChars="100" w:firstLine="210"/>
                        </w:pPr>
                        <w:r>
                          <w:rPr>
                            <w:rFonts w:hint="eastAsia"/>
                          </w:rPr>
                          <w:t>拆入资金</w:t>
                        </w:r>
                      </w:p>
                    </w:tc>
                  </w:sdtContent>
                </w:sdt>
                <w:tc>
                  <w:tcPr>
                    <w:tcW w:w="627" w:type="pct"/>
                    <w:tcBorders>
                      <w:top w:val="outset" w:sz="6" w:space="0" w:color="auto"/>
                      <w:left w:val="outset" w:sz="6" w:space="0" w:color="auto"/>
                      <w:bottom w:val="outset" w:sz="6" w:space="0" w:color="auto"/>
                      <w:right w:val="outset" w:sz="6" w:space="0" w:color="auto"/>
                    </w:tcBorders>
                  </w:tcPr>
                  <w:p w14:paraId="4A76058A" w14:textId="77777777" w:rsidR="00E14A82" w:rsidRDefault="00000000" w:rsidP="00BB4C88"/>
                </w:tc>
                <w:tc>
                  <w:tcPr>
                    <w:tcW w:w="1411" w:type="pct"/>
                    <w:tcBorders>
                      <w:top w:val="outset" w:sz="6" w:space="0" w:color="auto"/>
                      <w:left w:val="outset" w:sz="6" w:space="0" w:color="auto"/>
                      <w:bottom w:val="outset" w:sz="6" w:space="0" w:color="auto"/>
                      <w:right w:val="outset" w:sz="6" w:space="0" w:color="auto"/>
                    </w:tcBorders>
                  </w:tcPr>
                  <w:p w14:paraId="2CBF69FB" w14:textId="77777777" w:rsidR="00E14A82" w:rsidRDefault="00000000" w:rsidP="00BB4C88">
                    <w:pPr>
                      <w:jc w:val="right"/>
                    </w:pPr>
                  </w:p>
                </w:tc>
                <w:tc>
                  <w:tcPr>
                    <w:tcW w:w="1333" w:type="pct"/>
                    <w:tcBorders>
                      <w:top w:val="outset" w:sz="6" w:space="0" w:color="auto"/>
                      <w:left w:val="outset" w:sz="6" w:space="0" w:color="auto"/>
                      <w:bottom w:val="outset" w:sz="6" w:space="0" w:color="auto"/>
                      <w:right w:val="outset" w:sz="6" w:space="0" w:color="auto"/>
                    </w:tcBorders>
                  </w:tcPr>
                  <w:p w14:paraId="46519CC6" w14:textId="77777777" w:rsidR="00E14A82" w:rsidRDefault="00000000" w:rsidP="00BB4C88">
                    <w:pPr>
                      <w:jc w:val="right"/>
                    </w:pPr>
                  </w:p>
                </w:tc>
              </w:tr>
              <w:tr w:rsidR="00E14A82" w14:paraId="7E80863E" w14:textId="77777777" w:rsidTr="00BB4C88">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695121b86514004a89ae09bf4805868"/>
                      <w:id w:val="1160965481"/>
                      <w:lock w:val="sdtLocked"/>
                    </w:sdtPr>
                    <w:sdtContent>
                      <w:p w14:paraId="21529E7E" w14:textId="77777777" w:rsidR="00E14A82" w:rsidRDefault="00000000" w:rsidP="00BB4C88">
                        <w:pPr>
                          <w:ind w:firstLineChars="100" w:firstLine="210"/>
                        </w:pPr>
                        <w:r>
                          <w:rPr>
                            <w:rFonts w:hint="eastAsia"/>
                          </w:rPr>
                          <w:t>交易性金融负债</w:t>
                        </w:r>
                      </w:p>
                    </w:sdtContent>
                  </w:sdt>
                </w:tc>
                <w:tc>
                  <w:tcPr>
                    <w:tcW w:w="627" w:type="pct"/>
                    <w:tcBorders>
                      <w:top w:val="outset" w:sz="6" w:space="0" w:color="auto"/>
                      <w:left w:val="outset" w:sz="6" w:space="0" w:color="auto"/>
                      <w:bottom w:val="outset" w:sz="6" w:space="0" w:color="auto"/>
                      <w:right w:val="outset" w:sz="6" w:space="0" w:color="auto"/>
                    </w:tcBorders>
                  </w:tcPr>
                  <w:p w14:paraId="799719BE" w14:textId="77777777" w:rsidR="00E14A82" w:rsidRDefault="00000000" w:rsidP="00BB4C88"/>
                </w:tc>
                <w:tc>
                  <w:tcPr>
                    <w:tcW w:w="1411" w:type="pct"/>
                    <w:tcBorders>
                      <w:top w:val="outset" w:sz="6" w:space="0" w:color="auto"/>
                      <w:left w:val="outset" w:sz="6" w:space="0" w:color="auto"/>
                      <w:bottom w:val="outset" w:sz="6" w:space="0" w:color="auto"/>
                      <w:right w:val="outset" w:sz="6" w:space="0" w:color="auto"/>
                    </w:tcBorders>
                  </w:tcPr>
                  <w:p w14:paraId="34C3834A" w14:textId="77777777" w:rsidR="00E14A82" w:rsidRDefault="00000000" w:rsidP="00BB4C88">
                    <w:pPr>
                      <w:jc w:val="right"/>
                    </w:pPr>
                  </w:p>
                </w:tc>
                <w:tc>
                  <w:tcPr>
                    <w:tcW w:w="1333" w:type="pct"/>
                    <w:tcBorders>
                      <w:top w:val="outset" w:sz="6" w:space="0" w:color="auto"/>
                      <w:left w:val="outset" w:sz="6" w:space="0" w:color="auto"/>
                      <w:bottom w:val="outset" w:sz="6" w:space="0" w:color="auto"/>
                      <w:right w:val="outset" w:sz="6" w:space="0" w:color="auto"/>
                    </w:tcBorders>
                  </w:tcPr>
                  <w:p w14:paraId="4B906BB3" w14:textId="77777777" w:rsidR="00E14A82" w:rsidRDefault="00000000" w:rsidP="00BB4C88">
                    <w:pPr>
                      <w:jc w:val="right"/>
                    </w:pPr>
                  </w:p>
                </w:tc>
              </w:tr>
              <w:tr w:rsidR="00E14A82" w14:paraId="1D54EF91" w14:textId="77777777" w:rsidTr="00BB4C88">
                <w:sdt>
                  <w:sdtPr>
                    <w:tag w:val="_PLD_24e5d5bfa7f841d1bd60fddcb2e66c58"/>
                    <w:id w:val="105211901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23AAFF06" w14:textId="77777777" w:rsidR="00E14A82" w:rsidRDefault="00000000" w:rsidP="00BB4C88">
                        <w:pPr>
                          <w:ind w:firstLineChars="100" w:firstLine="210"/>
                        </w:pPr>
                        <w:r>
                          <w:rPr>
                            <w:rFonts w:hint="eastAsia"/>
                          </w:rPr>
                          <w:t>衍生金融负债</w:t>
                        </w:r>
                      </w:p>
                    </w:tc>
                  </w:sdtContent>
                </w:sdt>
                <w:tc>
                  <w:tcPr>
                    <w:tcW w:w="627" w:type="pct"/>
                    <w:tcBorders>
                      <w:top w:val="outset" w:sz="6" w:space="0" w:color="auto"/>
                      <w:left w:val="outset" w:sz="6" w:space="0" w:color="auto"/>
                      <w:bottom w:val="outset" w:sz="6" w:space="0" w:color="auto"/>
                      <w:right w:val="outset" w:sz="6" w:space="0" w:color="auto"/>
                    </w:tcBorders>
                  </w:tcPr>
                  <w:p w14:paraId="72063E73" w14:textId="77777777" w:rsidR="00E14A82" w:rsidRDefault="00000000" w:rsidP="00BB4C88"/>
                </w:tc>
                <w:tc>
                  <w:tcPr>
                    <w:tcW w:w="1411" w:type="pct"/>
                    <w:tcBorders>
                      <w:top w:val="outset" w:sz="6" w:space="0" w:color="auto"/>
                      <w:left w:val="outset" w:sz="6" w:space="0" w:color="auto"/>
                      <w:bottom w:val="outset" w:sz="6" w:space="0" w:color="auto"/>
                      <w:right w:val="outset" w:sz="6" w:space="0" w:color="auto"/>
                    </w:tcBorders>
                  </w:tcPr>
                  <w:p w14:paraId="7496C799" w14:textId="77777777" w:rsidR="00E14A82" w:rsidRDefault="00000000" w:rsidP="00BB4C88">
                    <w:pPr>
                      <w:jc w:val="right"/>
                    </w:pPr>
                  </w:p>
                </w:tc>
                <w:tc>
                  <w:tcPr>
                    <w:tcW w:w="1333" w:type="pct"/>
                    <w:tcBorders>
                      <w:top w:val="outset" w:sz="6" w:space="0" w:color="auto"/>
                      <w:left w:val="outset" w:sz="6" w:space="0" w:color="auto"/>
                      <w:bottom w:val="outset" w:sz="6" w:space="0" w:color="auto"/>
                      <w:right w:val="outset" w:sz="6" w:space="0" w:color="auto"/>
                    </w:tcBorders>
                  </w:tcPr>
                  <w:p w14:paraId="5774224E" w14:textId="77777777" w:rsidR="00E14A82" w:rsidRDefault="00000000" w:rsidP="00BB4C88">
                    <w:pPr>
                      <w:jc w:val="right"/>
                    </w:pPr>
                  </w:p>
                </w:tc>
              </w:tr>
              <w:tr w:rsidR="00E14A82" w14:paraId="5CD1F871" w14:textId="77777777" w:rsidTr="00BB4C88">
                <w:sdt>
                  <w:sdtPr>
                    <w:tag w:val="_PLD_a1ccdf0c4f4443b685142442e1c3f8f6"/>
                    <w:id w:val="-49981063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5E77505C" w14:textId="77777777" w:rsidR="00E14A82" w:rsidRDefault="00000000" w:rsidP="00BB4C88">
                        <w:pPr>
                          <w:ind w:firstLineChars="100" w:firstLine="210"/>
                        </w:pPr>
                        <w:r>
                          <w:rPr>
                            <w:rFonts w:hint="eastAsia"/>
                          </w:rPr>
                          <w:t>应付票据</w:t>
                        </w:r>
                      </w:p>
                    </w:tc>
                  </w:sdtContent>
                </w:sdt>
                <w:tc>
                  <w:tcPr>
                    <w:tcW w:w="627" w:type="pct"/>
                    <w:tcBorders>
                      <w:top w:val="outset" w:sz="6" w:space="0" w:color="auto"/>
                      <w:left w:val="outset" w:sz="6" w:space="0" w:color="auto"/>
                      <w:bottom w:val="outset" w:sz="6" w:space="0" w:color="auto"/>
                      <w:right w:val="outset" w:sz="6" w:space="0" w:color="auto"/>
                    </w:tcBorders>
                  </w:tcPr>
                  <w:p w14:paraId="2252CC97" w14:textId="715284CC" w:rsidR="00E14A82" w:rsidRDefault="00000000" w:rsidP="00BB4C88">
                    <w:r w:rsidRPr="004E2D7F">
                      <w:rPr>
                        <w:rFonts w:hint="eastAsia"/>
                      </w:rPr>
                      <w:t>七、</w:t>
                    </w:r>
                    <w:r>
                      <w:rPr>
                        <w:rFonts w:hint="eastAsia"/>
                      </w:rPr>
                      <w:t>3</w:t>
                    </w:r>
                    <w:r>
                      <w:t>5</w:t>
                    </w:r>
                  </w:p>
                </w:tc>
                <w:tc>
                  <w:tcPr>
                    <w:tcW w:w="1411" w:type="pct"/>
                    <w:tcBorders>
                      <w:top w:val="outset" w:sz="6" w:space="0" w:color="auto"/>
                      <w:left w:val="outset" w:sz="6" w:space="0" w:color="auto"/>
                      <w:bottom w:val="outset" w:sz="6" w:space="0" w:color="auto"/>
                      <w:right w:val="outset" w:sz="6" w:space="0" w:color="auto"/>
                    </w:tcBorders>
                  </w:tcPr>
                  <w:p w14:paraId="5D7F774C" w14:textId="77777777" w:rsidR="00E14A82" w:rsidRDefault="00000000" w:rsidP="00BB4C88">
                    <w:pPr>
                      <w:jc w:val="right"/>
                    </w:pPr>
                    <w:r>
                      <w:t>80,099,959.43</w:t>
                    </w:r>
                  </w:p>
                </w:tc>
                <w:tc>
                  <w:tcPr>
                    <w:tcW w:w="1333" w:type="pct"/>
                    <w:tcBorders>
                      <w:top w:val="outset" w:sz="6" w:space="0" w:color="auto"/>
                      <w:left w:val="outset" w:sz="6" w:space="0" w:color="auto"/>
                      <w:bottom w:val="outset" w:sz="6" w:space="0" w:color="auto"/>
                      <w:right w:val="outset" w:sz="6" w:space="0" w:color="auto"/>
                    </w:tcBorders>
                  </w:tcPr>
                  <w:p w14:paraId="7E109285" w14:textId="77777777" w:rsidR="00E14A82" w:rsidRDefault="00000000" w:rsidP="00BB4C88">
                    <w:pPr>
                      <w:jc w:val="right"/>
                    </w:pPr>
                    <w:r>
                      <w:t>50,693,681.14</w:t>
                    </w:r>
                  </w:p>
                </w:tc>
              </w:tr>
              <w:tr w:rsidR="00E14A82" w14:paraId="4F0EF3BF" w14:textId="77777777" w:rsidTr="00BB4C88">
                <w:sdt>
                  <w:sdtPr>
                    <w:tag w:val="_PLD_63f7bc90fdbe4fe9b76159c57157c382"/>
                    <w:id w:val="-176668767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7E34F844" w14:textId="77777777" w:rsidR="00E14A82" w:rsidRDefault="00000000" w:rsidP="00BB4C88">
                        <w:pPr>
                          <w:ind w:firstLineChars="100" w:firstLine="210"/>
                        </w:pPr>
                        <w:r>
                          <w:rPr>
                            <w:rFonts w:hint="eastAsia"/>
                          </w:rPr>
                          <w:t>应付账款</w:t>
                        </w:r>
                      </w:p>
                    </w:tc>
                  </w:sdtContent>
                </w:sdt>
                <w:tc>
                  <w:tcPr>
                    <w:tcW w:w="627" w:type="pct"/>
                    <w:tcBorders>
                      <w:top w:val="outset" w:sz="6" w:space="0" w:color="auto"/>
                      <w:left w:val="outset" w:sz="6" w:space="0" w:color="auto"/>
                      <w:bottom w:val="outset" w:sz="6" w:space="0" w:color="auto"/>
                      <w:right w:val="outset" w:sz="6" w:space="0" w:color="auto"/>
                    </w:tcBorders>
                  </w:tcPr>
                  <w:p w14:paraId="51253426" w14:textId="0849CBC1" w:rsidR="00E14A82" w:rsidRDefault="00000000" w:rsidP="00BB4C88">
                    <w:r w:rsidRPr="004E2D7F">
                      <w:rPr>
                        <w:rFonts w:hint="eastAsia"/>
                      </w:rPr>
                      <w:t>七、</w:t>
                    </w:r>
                    <w:r w:rsidRPr="004E2D7F">
                      <w:t>3</w:t>
                    </w:r>
                    <w:r>
                      <w:t>6</w:t>
                    </w:r>
                  </w:p>
                </w:tc>
                <w:tc>
                  <w:tcPr>
                    <w:tcW w:w="1411" w:type="pct"/>
                    <w:tcBorders>
                      <w:top w:val="outset" w:sz="6" w:space="0" w:color="auto"/>
                      <w:left w:val="outset" w:sz="6" w:space="0" w:color="auto"/>
                      <w:bottom w:val="outset" w:sz="6" w:space="0" w:color="auto"/>
                      <w:right w:val="outset" w:sz="6" w:space="0" w:color="auto"/>
                    </w:tcBorders>
                  </w:tcPr>
                  <w:p w14:paraId="1B4E81EE" w14:textId="77777777" w:rsidR="00E14A82" w:rsidRDefault="00000000" w:rsidP="00BB4C88">
                    <w:pPr>
                      <w:jc w:val="right"/>
                    </w:pPr>
                    <w:r>
                      <w:t>294,427,406.80</w:t>
                    </w:r>
                  </w:p>
                </w:tc>
                <w:tc>
                  <w:tcPr>
                    <w:tcW w:w="1333" w:type="pct"/>
                    <w:tcBorders>
                      <w:top w:val="outset" w:sz="6" w:space="0" w:color="auto"/>
                      <w:left w:val="outset" w:sz="6" w:space="0" w:color="auto"/>
                      <w:bottom w:val="outset" w:sz="6" w:space="0" w:color="auto"/>
                      <w:right w:val="outset" w:sz="6" w:space="0" w:color="auto"/>
                    </w:tcBorders>
                  </w:tcPr>
                  <w:p w14:paraId="2DDB3F0F" w14:textId="77777777" w:rsidR="00E14A82" w:rsidRDefault="00000000" w:rsidP="00BB4C88">
                    <w:pPr>
                      <w:jc w:val="right"/>
                    </w:pPr>
                    <w:r>
                      <w:t>263,096,766.13</w:t>
                    </w:r>
                  </w:p>
                </w:tc>
              </w:tr>
              <w:tr w:rsidR="00E14A82" w14:paraId="1644122E" w14:textId="77777777" w:rsidTr="00BB4C88">
                <w:sdt>
                  <w:sdtPr>
                    <w:tag w:val="_PLD_3652c9d68fee4d45b2cd80abc417bcfd"/>
                    <w:id w:val="-36513712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0BA9C34D" w14:textId="77777777" w:rsidR="00E14A82" w:rsidRDefault="00000000" w:rsidP="00BB4C88">
                        <w:pPr>
                          <w:ind w:firstLineChars="100" w:firstLine="210"/>
                        </w:pPr>
                        <w:r>
                          <w:rPr>
                            <w:rFonts w:hint="eastAsia"/>
                          </w:rPr>
                          <w:t>预收款项</w:t>
                        </w:r>
                      </w:p>
                    </w:tc>
                  </w:sdtContent>
                </w:sdt>
                <w:tc>
                  <w:tcPr>
                    <w:tcW w:w="627" w:type="pct"/>
                    <w:tcBorders>
                      <w:top w:val="outset" w:sz="6" w:space="0" w:color="auto"/>
                      <w:left w:val="outset" w:sz="6" w:space="0" w:color="auto"/>
                      <w:bottom w:val="outset" w:sz="6" w:space="0" w:color="auto"/>
                      <w:right w:val="outset" w:sz="6" w:space="0" w:color="auto"/>
                    </w:tcBorders>
                  </w:tcPr>
                  <w:p w14:paraId="0AB61D72" w14:textId="77777777" w:rsidR="00E14A82" w:rsidRDefault="00000000" w:rsidP="00BB4C88"/>
                </w:tc>
                <w:tc>
                  <w:tcPr>
                    <w:tcW w:w="1411" w:type="pct"/>
                    <w:tcBorders>
                      <w:top w:val="outset" w:sz="6" w:space="0" w:color="auto"/>
                      <w:left w:val="outset" w:sz="6" w:space="0" w:color="auto"/>
                      <w:bottom w:val="outset" w:sz="6" w:space="0" w:color="auto"/>
                      <w:right w:val="outset" w:sz="6" w:space="0" w:color="auto"/>
                    </w:tcBorders>
                  </w:tcPr>
                  <w:p w14:paraId="079441EF" w14:textId="77777777" w:rsidR="00E14A82" w:rsidRDefault="00000000" w:rsidP="00BB4C88">
                    <w:pPr>
                      <w:jc w:val="right"/>
                    </w:pPr>
                  </w:p>
                </w:tc>
                <w:tc>
                  <w:tcPr>
                    <w:tcW w:w="1333" w:type="pct"/>
                    <w:tcBorders>
                      <w:top w:val="outset" w:sz="6" w:space="0" w:color="auto"/>
                      <w:left w:val="outset" w:sz="6" w:space="0" w:color="auto"/>
                      <w:bottom w:val="outset" w:sz="6" w:space="0" w:color="auto"/>
                      <w:right w:val="outset" w:sz="6" w:space="0" w:color="auto"/>
                    </w:tcBorders>
                  </w:tcPr>
                  <w:p w14:paraId="5DB2250B" w14:textId="77777777" w:rsidR="00E14A82" w:rsidRDefault="00000000" w:rsidP="00BB4C88">
                    <w:pPr>
                      <w:jc w:val="right"/>
                    </w:pPr>
                  </w:p>
                </w:tc>
              </w:tr>
              <w:tr w:rsidR="00E14A82" w14:paraId="4055607D" w14:textId="77777777" w:rsidTr="00BB4C88">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c16bfcfaac284e66b961859169968520"/>
                      <w:id w:val="-1207630007"/>
                      <w:lock w:val="sdtLocked"/>
                    </w:sdtPr>
                    <w:sdtContent>
                      <w:p w14:paraId="4C7A39DD" w14:textId="77777777" w:rsidR="00E14A82" w:rsidRDefault="00000000" w:rsidP="00BB4C88">
                        <w:pPr>
                          <w:ind w:firstLineChars="100" w:firstLine="210"/>
                        </w:pPr>
                        <w:r>
                          <w:rPr>
                            <w:rFonts w:hint="eastAsia"/>
                          </w:rPr>
                          <w:t>合同负债</w:t>
                        </w:r>
                      </w:p>
                    </w:sdtContent>
                  </w:sdt>
                </w:tc>
                <w:tc>
                  <w:tcPr>
                    <w:tcW w:w="627" w:type="pct"/>
                    <w:tcBorders>
                      <w:top w:val="outset" w:sz="6" w:space="0" w:color="auto"/>
                      <w:left w:val="outset" w:sz="6" w:space="0" w:color="auto"/>
                      <w:bottom w:val="outset" w:sz="6" w:space="0" w:color="auto"/>
                      <w:right w:val="outset" w:sz="6" w:space="0" w:color="auto"/>
                    </w:tcBorders>
                  </w:tcPr>
                  <w:p w14:paraId="080AB43F" w14:textId="14F85B06" w:rsidR="00E14A82" w:rsidRDefault="00000000" w:rsidP="00BB4C88">
                    <w:r w:rsidRPr="00944CA9">
                      <w:rPr>
                        <w:rFonts w:hint="eastAsia"/>
                      </w:rPr>
                      <w:t>七、</w:t>
                    </w:r>
                    <w:r w:rsidRPr="00944CA9">
                      <w:t>3</w:t>
                    </w:r>
                    <w:r>
                      <w:t>8</w:t>
                    </w:r>
                  </w:p>
                </w:tc>
                <w:tc>
                  <w:tcPr>
                    <w:tcW w:w="1411" w:type="pct"/>
                    <w:tcBorders>
                      <w:top w:val="outset" w:sz="6" w:space="0" w:color="auto"/>
                      <w:left w:val="outset" w:sz="6" w:space="0" w:color="auto"/>
                      <w:bottom w:val="outset" w:sz="6" w:space="0" w:color="auto"/>
                      <w:right w:val="outset" w:sz="6" w:space="0" w:color="auto"/>
                    </w:tcBorders>
                  </w:tcPr>
                  <w:p w14:paraId="1DB18A03" w14:textId="77777777" w:rsidR="00E14A82" w:rsidRDefault="00000000" w:rsidP="00BB4C88">
                    <w:pPr>
                      <w:jc w:val="right"/>
                    </w:pPr>
                    <w:r>
                      <w:t>76,257,245.24</w:t>
                    </w:r>
                  </w:p>
                </w:tc>
                <w:tc>
                  <w:tcPr>
                    <w:tcW w:w="1333" w:type="pct"/>
                    <w:tcBorders>
                      <w:top w:val="outset" w:sz="6" w:space="0" w:color="auto"/>
                      <w:left w:val="outset" w:sz="6" w:space="0" w:color="auto"/>
                      <w:bottom w:val="outset" w:sz="6" w:space="0" w:color="auto"/>
                      <w:right w:val="outset" w:sz="6" w:space="0" w:color="auto"/>
                    </w:tcBorders>
                  </w:tcPr>
                  <w:p w14:paraId="3F08669D" w14:textId="77777777" w:rsidR="00E14A82" w:rsidRDefault="00000000" w:rsidP="00BB4C88">
                    <w:pPr>
                      <w:jc w:val="right"/>
                    </w:pPr>
                    <w:r>
                      <w:t>68,094,818.68</w:t>
                    </w:r>
                  </w:p>
                </w:tc>
              </w:tr>
              <w:tr w:rsidR="00E14A82" w14:paraId="196DEC58" w14:textId="77777777" w:rsidTr="00BB4C88">
                <w:sdt>
                  <w:sdtPr>
                    <w:tag w:val="_PLD_be5eec398fb24e96b51c778e07be994c"/>
                    <w:id w:val="-95740304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266371E1" w14:textId="77777777" w:rsidR="00E14A82" w:rsidRDefault="00000000" w:rsidP="00BB4C88">
                        <w:pPr>
                          <w:ind w:firstLineChars="100" w:firstLine="210"/>
                        </w:pPr>
                        <w:r>
                          <w:rPr>
                            <w:rFonts w:hint="eastAsia"/>
                          </w:rPr>
                          <w:t>卖出回购金融资产款</w:t>
                        </w:r>
                      </w:p>
                    </w:tc>
                  </w:sdtContent>
                </w:sdt>
                <w:tc>
                  <w:tcPr>
                    <w:tcW w:w="627" w:type="pct"/>
                    <w:tcBorders>
                      <w:top w:val="outset" w:sz="6" w:space="0" w:color="auto"/>
                      <w:left w:val="outset" w:sz="6" w:space="0" w:color="auto"/>
                      <w:bottom w:val="outset" w:sz="6" w:space="0" w:color="auto"/>
                      <w:right w:val="outset" w:sz="6" w:space="0" w:color="auto"/>
                    </w:tcBorders>
                  </w:tcPr>
                  <w:p w14:paraId="50148FBE" w14:textId="77777777" w:rsidR="00E14A82" w:rsidRDefault="00000000" w:rsidP="00BB4C88"/>
                </w:tc>
                <w:tc>
                  <w:tcPr>
                    <w:tcW w:w="1411" w:type="pct"/>
                    <w:tcBorders>
                      <w:top w:val="outset" w:sz="6" w:space="0" w:color="auto"/>
                      <w:left w:val="outset" w:sz="6" w:space="0" w:color="auto"/>
                      <w:bottom w:val="outset" w:sz="6" w:space="0" w:color="auto"/>
                      <w:right w:val="outset" w:sz="6" w:space="0" w:color="auto"/>
                    </w:tcBorders>
                  </w:tcPr>
                  <w:p w14:paraId="3FDB3F0B" w14:textId="77777777" w:rsidR="00E14A82" w:rsidRDefault="00000000" w:rsidP="00BB4C88">
                    <w:pPr>
                      <w:jc w:val="right"/>
                    </w:pPr>
                  </w:p>
                </w:tc>
                <w:tc>
                  <w:tcPr>
                    <w:tcW w:w="1333" w:type="pct"/>
                    <w:tcBorders>
                      <w:top w:val="outset" w:sz="6" w:space="0" w:color="auto"/>
                      <w:left w:val="outset" w:sz="6" w:space="0" w:color="auto"/>
                      <w:bottom w:val="outset" w:sz="6" w:space="0" w:color="auto"/>
                      <w:right w:val="outset" w:sz="6" w:space="0" w:color="auto"/>
                    </w:tcBorders>
                  </w:tcPr>
                  <w:p w14:paraId="590E6CB9" w14:textId="77777777" w:rsidR="00E14A82" w:rsidRDefault="00000000" w:rsidP="00BB4C88">
                    <w:pPr>
                      <w:jc w:val="right"/>
                    </w:pPr>
                  </w:p>
                </w:tc>
              </w:tr>
              <w:tr w:rsidR="00E14A82" w14:paraId="6669BA89" w14:textId="77777777" w:rsidTr="00BB4C88">
                <w:sdt>
                  <w:sdtPr>
                    <w:tag w:val="_PLD_c96881e9f0ab40769bcc86283e6097ff"/>
                    <w:id w:val="-112321890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2910BE77" w14:textId="77777777" w:rsidR="00E14A82" w:rsidRDefault="00000000" w:rsidP="00BB4C88">
                        <w:pPr>
                          <w:ind w:firstLineChars="100" w:firstLine="210"/>
                        </w:pPr>
                        <w:r>
                          <w:rPr>
                            <w:rFonts w:hint="eastAsia"/>
                          </w:rPr>
                          <w:t>吸收存款及同业存放</w:t>
                        </w:r>
                      </w:p>
                    </w:tc>
                  </w:sdtContent>
                </w:sdt>
                <w:tc>
                  <w:tcPr>
                    <w:tcW w:w="627" w:type="pct"/>
                    <w:tcBorders>
                      <w:top w:val="outset" w:sz="6" w:space="0" w:color="auto"/>
                      <w:left w:val="outset" w:sz="6" w:space="0" w:color="auto"/>
                      <w:bottom w:val="outset" w:sz="6" w:space="0" w:color="auto"/>
                      <w:right w:val="outset" w:sz="6" w:space="0" w:color="auto"/>
                    </w:tcBorders>
                  </w:tcPr>
                  <w:p w14:paraId="0267B48D" w14:textId="77777777" w:rsidR="00E14A82" w:rsidRDefault="00000000" w:rsidP="00BB4C88"/>
                </w:tc>
                <w:tc>
                  <w:tcPr>
                    <w:tcW w:w="1411" w:type="pct"/>
                    <w:tcBorders>
                      <w:top w:val="outset" w:sz="6" w:space="0" w:color="auto"/>
                      <w:left w:val="outset" w:sz="6" w:space="0" w:color="auto"/>
                      <w:bottom w:val="outset" w:sz="6" w:space="0" w:color="auto"/>
                      <w:right w:val="outset" w:sz="6" w:space="0" w:color="auto"/>
                    </w:tcBorders>
                  </w:tcPr>
                  <w:p w14:paraId="5F86261D" w14:textId="77777777" w:rsidR="00E14A82" w:rsidRDefault="00000000" w:rsidP="00BB4C88">
                    <w:pPr>
                      <w:jc w:val="right"/>
                    </w:pPr>
                  </w:p>
                </w:tc>
                <w:tc>
                  <w:tcPr>
                    <w:tcW w:w="1333" w:type="pct"/>
                    <w:tcBorders>
                      <w:top w:val="outset" w:sz="6" w:space="0" w:color="auto"/>
                      <w:left w:val="outset" w:sz="6" w:space="0" w:color="auto"/>
                      <w:bottom w:val="outset" w:sz="6" w:space="0" w:color="auto"/>
                      <w:right w:val="outset" w:sz="6" w:space="0" w:color="auto"/>
                    </w:tcBorders>
                  </w:tcPr>
                  <w:p w14:paraId="38711CC6" w14:textId="77777777" w:rsidR="00E14A82" w:rsidRDefault="00000000" w:rsidP="00BB4C88">
                    <w:pPr>
                      <w:jc w:val="right"/>
                    </w:pPr>
                  </w:p>
                </w:tc>
              </w:tr>
              <w:tr w:rsidR="00E14A82" w14:paraId="3D1E0496" w14:textId="77777777" w:rsidTr="00BB4C88">
                <w:sdt>
                  <w:sdtPr>
                    <w:tag w:val="_PLD_f52e1d03b4c642029c957ce402548b4d"/>
                    <w:id w:val="179139873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0125F51C" w14:textId="77777777" w:rsidR="00E14A82" w:rsidRDefault="00000000" w:rsidP="00BB4C88">
                        <w:pPr>
                          <w:ind w:firstLineChars="100" w:firstLine="210"/>
                        </w:pPr>
                        <w:r>
                          <w:rPr>
                            <w:rFonts w:hint="eastAsia"/>
                          </w:rPr>
                          <w:t>代理买卖证券款</w:t>
                        </w:r>
                      </w:p>
                    </w:tc>
                  </w:sdtContent>
                </w:sdt>
                <w:tc>
                  <w:tcPr>
                    <w:tcW w:w="627" w:type="pct"/>
                    <w:tcBorders>
                      <w:top w:val="outset" w:sz="6" w:space="0" w:color="auto"/>
                      <w:left w:val="outset" w:sz="6" w:space="0" w:color="auto"/>
                      <w:bottom w:val="outset" w:sz="6" w:space="0" w:color="auto"/>
                      <w:right w:val="outset" w:sz="6" w:space="0" w:color="auto"/>
                    </w:tcBorders>
                  </w:tcPr>
                  <w:p w14:paraId="2838F6C2" w14:textId="77777777" w:rsidR="00E14A82" w:rsidRDefault="00000000" w:rsidP="00BB4C88"/>
                </w:tc>
                <w:tc>
                  <w:tcPr>
                    <w:tcW w:w="1411" w:type="pct"/>
                    <w:tcBorders>
                      <w:top w:val="outset" w:sz="6" w:space="0" w:color="auto"/>
                      <w:left w:val="outset" w:sz="6" w:space="0" w:color="auto"/>
                      <w:bottom w:val="outset" w:sz="6" w:space="0" w:color="auto"/>
                      <w:right w:val="outset" w:sz="6" w:space="0" w:color="auto"/>
                    </w:tcBorders>
                  </w:tcPr>
                  <w:p w14:paraId="2C5F442D" w14:textId="77777777" w:rsidR="00E14A82" w:rsidRDefault="00000000" w:rsidP="00BB4C88">
                    <w:pPr>
                      <w:jc w:val="right"/>
                    </w:pPr>
                  </w:p>
                </w:tc>
                <w:tc>
                  <w:tcPr>
                    <w:tcW w:w="1333" w:type="pct"/>
                    <w:tcBorders>
                      <w:top w:val="outset" w:sz="6" w:space="0" w:color="auto"/>
                      <w:left w:val="outset" w:sz="6" w:space="0" w:color="auto"/>
                      <w:bottom w:val="outset" w:sz="6" w:space="0" w:color="auto"/>
                      <w:right w:val="outset" w:sz="6" w:space="0" w:color="auto"/>
                    </w:tcBorders>
                  </w:tcPr>
                  <w:p w14:paraId="5DC72D34" w14:textId="77777777" w:rsidR="00E14A82" w:rsidRDefault="00000000" w:rsidP="00BB4C88">
                    <w:pPr>
                      <w:jc w:val="right"/>
                    </w:pPr>
                  </w:p>
                </w:tc>
              </w:tr>
              <w:tr w:rsidR="00E14A82" w14:paraId="4C6C84C0" w14:textId="77777777" w:rsidTr="00BB4C88">
                <w:sdt>
                  <w:sdtPr>
                    <w:tag w:val="_PLD_eac3eaf64a174f42beaddc0b3be0ef73"/>
                    <w:id w:val="62512571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43A2C4CF" w14:textId="77777777" w:rsidR="00E14A82" w:rsidRDefault="00000000" w:rsidP="00BB4C88">
                        <w:pPr>
                          <w:ind w:firstLineChars="100" w:firstLine="210"/>
                        </w:pPr>
                        <w:r>
                          <w:rPr>
                            <w:rFonts w:hint="eastAsia"/>
                          </w:rPr>
                          <w:t>代理承销证券款</w:t>
                        </w:r>
                      </w:p>
                    </w:tc>
                  </w:sdtContent>
                </w:sdt>
                <w:tc>
                  <w:tcPr>
                    <w:tcW w:w="627" w:type="pct"/>
                    <w:tcBorders>
                      <w:top w:val="outset" w:sz="6" w:space="0" w:color="auto"/>
                      <w:left w:val="outset" w:sz="6" w:space="0" w:color="auto"/>
                      <w:bottom w:val="outset" w:sz="6" w:space="0" w:color="auto"/>
                      <w:right w:val="outset" w:sz="6" w:space="0" w:color="auto"/>
                    </w:tcBorders>
                  </w:tcPr>
                  <w:p w14:paraId="56651CA1" w14:textId="77777777" w:rsidR="00E14A82" w:rsidRDefault="00000000" w:rsidP="00BB4C88"/>
                </w:tc>
                <w:tc>
                  <w:tcPr>
                    <w:tcW w:w="1411" w:type="pct"/>
                    <w:tcBorders>
                      <w:top w:val="outset" w:sz="6" w:space="0" w:color="auto"/>
                      <w:left w:val="outset" w:sz="6" w:space="0" w:color="auto"/>
                      <w:bottom w:val="outset" w:sz="6" w:space="0" w:color="auto"/>
                      <w:right w:val="outset" w:sz="6" w:space="0" w:color="auto"/>
                    </w:tcBorders>
                  </w:tcPr>
                  <w:p w14:paraId="000827C1" w14:textId="77777777" w:rsidR="00E14A82" w:rsidRDefault="00000000" w:rsidP="00BB4C88">
                    <w:pPr>
                      <w:jc w:val="right"/>
                    </w:pPr>
                  </w:p>
                </w:tc>
                <w:tc>
                  <w:tcPr>
                    <w:tcW w:w="1333" w:type="pct"/>
                    <w:tcBorders>
                      <w:top w:val="outset" w:sz="6" w:space="0" w:color="auto"/>
                      <w:left w:val="outset" w:sz="6" w:space="0" w:color="auto"/>
                      <w:bottom w:val="outset" w:sz="6" w:space="0" w:color="auto"/>
                      <w:right w:val="outset" w:sz="6" w:space="0" w:color="auto"/>
                    </w:tcBorders>
                  </w:tcPr>
                  <w:p w14:paraId="53E9D3BB" w14:textId="77777777" w:rsidR="00E14A82" w:rsidRDefault="00000000" w:rsidP="00BB4C88">
                    <w:pPr>
                      <w:jc w:val="right"/>
                    </w:pPr>
                  </w:p>
                </w:tc>
              </w:tr>
              <w:tr w:rsidR="00E14A82" w14:paraId="44F230FE" w14:textId="77777777" w:rsidTr="00BB4C88">
                <w:sdt>
                  <w:sdtPr>
                    <w:tag w:val="_PLD_b46164c72e3e41ec9fc7c62554dc88df"/>
                    <w:id w:val="-209391935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7A2D9CBA" w14:textId="77777777" w:rsidR="00E14A82" w:rsidRDefault="00000000" w:rsidP="00BB4C88">
                        <w:pPr>
                          <w:ind w:firstLineChars="100" w:firstLine="210"/>
                        </w:pPr>
                        <w:r>
                          <w:rPr>
                            <w:rFonts w:hint="eastAsia"/>
                          </w:rPr>
                          <w:t>应付职工薪酬</w:t>
                        </w:r>
                      </w:p>
                    </w:tc>
                  </w:sdtContent>
                </w:sdt>
                <w:tc>
                  <w:tcPr>
                    <w:tcW w:w="627" w:type="pct"/>
                    <w:tcBorders>
                      <w:top w:val="outset" w:sz="6" w:space="0" w:color="auto"/>
                      <w:left w:val="outset" w:sz="6" w:space="0" w:color="auto"/>
                      <w:bottom w:val="outset" w:sz="6" w:space="0" w:color="auto"/>
                      <w:right w:val="outset" w:sz="6" w:space="0" w:color="auto"/>
                    </w:tcBorders>
                  </w:tcPr>
                  <w:p w14:paraId="42E289C0" w14:textId="4CD1FE53" w:rsidR="00E14A82" w:rsidRDefault="00000000" w:rsidP="00BB4C88">
                    <w:r w:rsidRPr="00944CA9">
                      <w:rPr>
                        <w:rFonts w:hint="eastAsia"/>
                      </w:rPr>
                      <w:t>七、</w:t>
                    </w:r>
                    <w:r w:rsidRPr="00944CA9">
                      <w:t>3</w:t>
                    </w:r>
                    <w:r>
                      <w:t>9</w:t>
                    </w:r>
                  </w:p>
                </w:tc>
                <w:tc>
                  <w:tcPr>
                    <w:tcW w:w="1411" w:type="pct"/>
                    <w:tcBorders>
                      <w:top w:val="outset" w:sz="6" w:space="0" w:color="auto"/>
                      <w:left w:val="outset" w:sz="6" w:space="0" w:color="auto"/>
                      <w:bottom w:val="outset" w:sz="6" w:space="0" w:color="auto"/>
                      <w:right w:val="outset" w:sz="6" w:space="0" w:color="auto"/>
                    </w:tcBorders>
                  </w:tcPr>
                  <w:p w14:paraId="07CB6019" w14:textId="77777777" w:rsidR="00E14A82" w:rsidRDefault="00000000" w:rsidP="00BB4C88">
                    <w:pPr>
                      <w:jc w:val="right"/>
                    </w:pPr>
                    <w:r>
                      <w:t>15,727,901.14</w:t>
                    </w:r>
                  </w:p>
                </w:tc>
                <w:tc>
                  <w:tcPr>
                    <w:tcW w:w="1333" w:type="pct"/>
                    <w:tcBorders>
                      <w:top w:val="outset" w:sz="6" w:space="0" w:color="auto"/>
                      <w:left w:val="outset" w:sz="6" w:space="0" w:color="auto"/>
                      <w:bottom w:val="outset" w:sz="6" w:space="0" w:color="auto"/>
                      <w:right w:val="outset" w:sz="6" w:space="0" w:color="auto"/>
                    </w:tcBorders>
                  </w:tcPr>
                  <w:p w14:paraId="20324E4A" w14:textId="77777777" w:rsidR="00E14A82" w:rsidRDefault="00000000" w:rsidP="00BB4C88">
                    <w:pPr>
                      <w:jc w:val="right"/>
                    </w:pPr>
                    <w:r>
                      <w:t>27,257,688.27</w:t>
                    </w:r>
                  </w:p>
                </w:tc>
              </w:tr>
              <w:tr w:rsidR="00E14A82" w14:paraId="247D7F69" w14:textId="77777777" w:rsidTr="00BB4C88">
                <w:sdt>
                  <w:sdtPr>
                    <w:tag w:val="_PLD_da4e94adb66d4e528e4e8867ce4f2302"/>
                    <w:id w:val="-142270656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1A4E5E63" w14:textId="77777777" w:rsidR="00E14A82" w:rsidRDefault="00000000" w:rsidP="00BB4C88">
                        <w:pPr>
                          <w:ind w:firstLineChars="100" w:firstLine="210"/>
                        </w:pPr>
                        <w:r>
                          <w:rPr>
                            <w:rFonts w:hint="eastAsia"/>
                          </w:rPr>
                          <w:t>应交税费</w:t>
                        </w:r>
                      </w:p>
                    </w:tc>
                  </w:sdtContent>
                </w:sdt>
                <w:tc>
                  <w:tcPr>
                    <w:tcW w:w="627" w:type="pct"/>
                    <w:tcBorders>
                      <w:top w:val="outset" w:sz="6" w:space="0" w:color="auto"/>
                      <w:left w:val="outset" w:sz="6" w:space="0" w:color="auto"/>
                      <w:bottom w:val="outset" w:sz="6" w:space="0" w:color="auto"/>
                      <w:right w:val="outset" w:sz="6" w:space="0" w:color="auto"/>
                    </w:tcBorders>
                  </w:tcPr>
                  <w:p w14:paraId="4B87B4D6" w14:textId="4FF19C14" w:rsidR="00E14A82" w:rsidRDefault="00000000" w:rsidP="00BB4C88">
                    <w:r w:rsidRPr="00944CA9">
                      <w:rPr>
                        <w:rFonts w:hint="eastAsia"/>
                      </w:rPr>
                      <w:t>七、</w:t>
                    </w:r>
                    <w:r>
                      <w:t>40</w:t>
                    </w:r>
                  </w:p>
                </w:tc>
                <w:tc>
                  <w:tcPr>
                    <w:tcW w:w="1411" w:type="pct"/>
                    <w:tcBorders>
                      <w:top w:val="outset" w:sz="6" w:space="0" w:color="auto"/>
                      <w:left w:val="outset" w:sz="6" w:space="0" w:color="auto"/>
                      <w:bottom w:val="outset" w:sz="6" w:space="0" w:color="auto"/>
                      <w:right w:val="outset" w:sz="6" w:space="0" w:color="auto"/>
                    </w:tcBorders>
                  </w:tcPr>
                  <w:p w14:paraId="30314A6A" w14:textId="77777777" w:rsidR="00E14A82" w:rsidRDefault="00000000" w:rsidP="00BB4C88">
                    <w:pPr>
                      <w:jc w:val="right"/>
                    </w:pPr>
                    <w:r>
                      <w:t>24,219,026.55</w:t>
                    </w:r>
                  </w:p>
                </w:tc>
                <w:tc>
                  <w:tcPr>
                    <w:tcW w:w="1333" w:type="pct"/>
                    <w:tcBorders>
                      <w:top w:val="outset" w:sz="6" w:space="0" w:color="auto"/>
                      <w:left w:val="outset" w:sz="6" w:space="0" w:color="auto"/>
                      <w:bottom w:val="outset" w:sz="6" w:space="0" w:color="auto"/>
                      <w:right w:val="outset" w:sz="6" w:space="0" w:color="auto"/>
                    </w:tcBorders>
                  </w:tcPr>
                  <w:p w14:paraId="6E0081B9" w14:textId="77777777" w:rsidR="00E14A82" w:rsidRDefault="00000000" w:rsidP="00BB4C88">
                    <w:pPr>
                      <w:jc w:val="right"/>
                    </w:pPr>
                    <w:r>
                      <w:t>6,186,732.62</w:t>
                    </w:r>
                  </w:p>
                </w:tc>
              </w:tr>
              <w:tr w:rsidR="00E14A82" w14:paraId="4E5DE7B7" w14:textId="77777777" w:rsidTr="00BB4C88">
                <w:sdt>
                  <w:sdtPr>
                    <w:tag w:val="_PLD_f1bb75ef275f4cabafc790de2f817512"/>
                    <w:id w:val="-134562071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7D8D9384" w14:textId="77777777" w:rsidR="00E14A82" w:rsidRDefault="00000000" w:rsidP="00BB4C88">
                        <w:pPr>
                          <w:ind w:firstLineChars="100" w:firstLine="210"/>
                        </w:pPr>
                        <w:r>
                          <w:rPr>
                            <w:rFonts w:hint="eastAsia"/>
                          </w:rPr>
                          <w:t>其他应付款</w:t>
                        </w:r>
                      </w:p>
                    </w:tc>
                  </w:sdtContent>
                </w:sdt>
                <w:tc>
                  <w:tcPr>
                    <w:tcW w:w="627" w:type="pct"/>
                    <w:tcBorders>
                      <w:top w:val="outset" w:sz="6" w:space="0" w:color="auto"/>
                      <w:left w:val="outset" w:sz="6" w:space="0" w:color="auto"/>
                      <w:bottom w:val="outset" w:sz="6" w:space="0" w:color="auto"/>
                      <w:right w:val="outset" w:sz="6" w:space="0" w:color="auto"/>
                    </w:tcBorders>
                  </w:tcPr>
                  <w:p w14:paraId="3B612DE2" w14:textId="081E99B6" w:rsidR="00E14A82" w:rsidRDefault="00000000" w:rsidP="00BB4C88">
                    <w:r w:rsidRPr="00944CA9">
                      <w:rPr>
                        <w:rFonts w:hint="eastAsia"/>
                      </w:rPr>
                      <w:t>七、</w:t>
                    </w:r>
                    <w:r>
                      <w:rPr>
                        <w:rFonts w:hint="eastAsia"/>
                      </w:rPr>
                      <w:t>4</w:t>
                    </w:r>
                    <w:r>
                      <w:t>1</w:t>
                    </w:r>
                  </w:p>
                </w:tc>
                <w:tc>
                  <w:tcPr>
                    <w:tcW w:w="1411" w:type="pct"/>
                    <w:tcBorders>
                      <w:top w:val="outset" w:sz="6" w:space="0" w:color="auto"/>
                      <w:left w:val="outset" w:sz="6" w:space="0" w:color="auto"/>
                      <w:bottom w:val="outset" w:sz="6" w:space="0" w:color="auto"/>
                      <w:right w:val="outset" w:sz="6" w:space="0" w:color="auto"/>
                    </w:tcBorders>
                  </w:tcPr>
                  <w:p w14:paraId="1A2A058E" w14:textId="77777777" w:rsidR="00E14A82" w:rsidRDefault="00000000" w:rsidP="00BB4C88">
                    <w:pPr>
                      <w:jc w:val="right"/>
                    </w:pPr>
                    <w:r>
                      <w:t>156,941,772.26</w:t>
                    </w:r>
                  </w:p>
                </w:tc>
                <w:tc>
                  <w:tcPr>
                    <w:tcW w:w="1333" w:type="pct"/>
                    <w:tcBorders>
                      <w:top w:val="outset" w:sz="6" w:space="0" w:color="auto"/>
                      <w:left w:val="outset" w:sz="6" w:space="0" w:color="auto"/>
                      <w:bottom w:val="outset" w:sz="6" w:space="0" w:color="auto"/>
                      <w:right w:val="outset" w:sz="6" w:space="0" w:color="auto"/>
                    </w:tcBorders>
                  </w:tcPr>
                  <w:p w14:paraId="5923D2E1" w14:textId="77777777" w:rsidR="00E14A82" w:rsidRDefault="00000000" w:rsidP="00BB4C88">
                    <w:pPr>
                      <w:jc w:val="right"/>
                    </w:pPr>
                    <w:r>
                      <w:t>25,960,072.78</w:t>
                    </w:r>
                  </w:p>
                </w:tc>
              </w:tr>
              <w:tr w:rsidR="00E14A82" w14:paraId="7ACF43DC" w14:textId="77777777" w:rsidTr="00BB4C88">
                <w:sdt>
                  <w:sdtPr>
                    <w:tag w:val="_PLD_c2d9be160e384569b83c6b4fa8a1aa71"/>
                    <w:id w:val="211324465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038F397E" w14:textId="77777777" w:rsidR="00E14A82" w:rsidRDefault="00000000" w:rsidP="00BB4C88">
                        <w:pPr>
                          <w:ind w:firstLineChars="100" w:firstLine="210"/>
                        </w:pPr>
                        <w:r>
                          <w:rPr>
                            <w:rFonts w:hint="eastAsia"/>
                          </w:rPr>
                          <w:t>其中：应付利息</w:t>
                        </w:r>
                      </w:p>
                    </w:tc>
                  </w:sdtContent>
                </w:sdt>
                <w:tc>
                  <w:tcPr>
                    <w:tcW w:w="627" w:type="pct"/>
                    <w:tcBorders>
                      <w:top w:val="outset" w:sz="6" w:space="0" w:color="auto"/>
                      <w:left w:val="outset" w:sz="6" w:space="0" w:color="auto"/>
                      <w:bottom w:val="outset" w:sz="6" w:space="0" w:color="auto"/>
                      <w:right w:val="outset" w:sz="6" w:space="0" w:color="auto"/>
                    </w:tcBorders>
                  </w:tcPr>
                  <w:p w14:paraId="289D3A5E" w14:textId="77777777" w:rsidR="00E14A82" w:rsidRDefault="00000000" w:rsidP="00BB4C88"/>
                </w:tc>
                <w:tc>
                  <w:tcPr>
                    <w:tcW w:w="1411" w:type="pct"/>
                    <w:tcBorders>
                      <w:top w:val="outset" w:sz="6" w:space="0" w:color="auto"/>
                      <w:left w:val="outset" w:sz="6" w:space="0" w:color="auto"/>
                      <w:bottom w:val="outset" w:sz="6" w:space="0" w:color="auto"/>
                      <w:right w:val="outset" w:sz="6" w:space="0" w:color="auto"/>
                    </w:tcBorders>
                  </w:tcPr>
                  <w:p w14:paraId="32D4E657" w14:textId="77777777" w:rsidR="00E14A82" w:rsidRDefault="00000000" w:rsidP="00BB4C88">
                    <w:pPr>
                      <w:jc w:val="right"/>
                    </w:pPr>
                  </w:p>
                </w:tc>
                <w:tc>
                  <w:tcPr>
                    <w:tcW w:w="1333" w:type="pct"/>
                    <w:tcBorders>
                      <w:top w:val="outset" w:sz="6" w:space="0" w:color="auto"/>
                      <w:left w:val="outset" w:sz="6" w:space="0" w:color="auto"/>
                      <w:bottom w:val="outset" w:sz="6" w:space="0" w:color="auto"/>
                      <w:right w:val="outset" w:sz="6" w:space="0" w:color="auto"/>
                    </w:tcBorders>
                  </w:tcPr>
                  <w:p w14:paraId="2C95684E" w14:textId="77777777" w:rsidR="00E14A82" w:rsidRDefault="00000000" w:rsidP="00BB4C88">
                    <w:pPr>
                      <w:jc w:val="right"/>
                    </w:pPr>
                  </w:p>
                </w:tc>
              </w:tr>
              <w:tr w:rsidR="00E14A82" w14:paraId="0480E3A2" w14:textId="77777777" w:rsidTr="00BB4C88">
                <w:sdt>
                  <w:sdtPr>
                    <w:tag w:val="_PLD_d687f45d03d4450780c80600a9c2e9d5"/>
                    <w:id w:val="-151236159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7C6B52B8" w14:textId="77777777" w:rsidR="00E14A82" w:rsidRDefault="00000000" w:rsidP="00BB4C88">
                        <w:pPr>
                          <w:ind w:firstLineChars="400" w:firstLine="840"/>
                        </w:pPr>
                        <w:r>
                          <w:rPr>
                            <w:rFonts w:hint="eastAsia"/>
                          </w:rPr>
                          <w:t>应付股利</w:t>
                        </w:r>
                      </w:p>
                    </w:tc>
                  </w:sdtContent>
                </w:sdt>
                <w:tc>
                  <w:tcPr>
                    <w:tcW w:w="627" w:type="pct"/>
                    <w:tcBorders>
                      <w:top w:val="outset" w:sz="6" w:space="0" w:color="auto"/>
                      <w:left w:val="outset" w:sz="6" w:space="0" w:color="auto"/>
                      <w:bottom w:val="outset" w:sz="6" w:space="0" w:color="auto"/>
                      <w:right w:val="outset" w:sz="6" w:space="0" w:color="auto"/>
                    </w:tcBorders>
                  </w:tcPr>
                  <w:p w14:paraId="3C514A2A" w14:textId="77777777" w:rsidR="00E14A82" w:rsidRDefault="00000000" w:rsidP="00BB4C88"/>
                </w:tc>
                <w:tc>
                  <w:tcPr>
                    <w:tcW w:w="1411" w:type="pct"/>
                    <w:tcBorders>
                      <w:top w:val="outset" w:sz="6" w:space="0" w:color="auto"/>
                      <w:left w:val="outset" w:sz="6" w:space="0" w:color="auto"/>
                      <w:bottom w:val="outset" w:sz="6" w:space="0" w:color="auto"/>
                      <w:right w:val="outset" w:sz="6" w:space="0" w:color="auto"/>
                    </w:tcBorders>
                  </w:tcPr>
                  <w:p w14:paraId="159707B3" w14:textId="77777777" w:rsidR="00E14A82" w:rsidRDefault="00000000" w:rsidP="00BB4C88">
                    <w:pPr>
                      <w:jc w:val="right"/>
                    </w:pPr>
                  </w:p>
                </w:tc>
                <w:tc>
                  <w:tcPr>
                    <w:tcW w:w="1333" w:type="pct"/>
                    <w:tcBorders>
                      <w:top w:val="outset" w:sz="6" w:space="0" w:color="auto"/>
                      <w:left w:val="outset" w:sz="6" w:space="0" w:color="auto"/>
                      <w:bottom w:val="outset" w:sz="6" w:space="0" w:color="auto"/>
                      <w:right w:val="outset" w:sz="6" w:space="0" w:color="auto"/>
                    </w:tcBorders>
                  </w:tcPr>
                  <w:p w14:paraId="5E0F1AB8" w14:textId="77777777" w:rsidR="00E14A82" w:rsidRDefault="00000000" w:rsidP="00BB4C88">
                    <w:pPr>
                      <w:jc w:val="right"/>
                    </w:pPr>
                    <w:r w:rsidRPr="00E14A82">
                      <w:t>349,853.79</w:t>
                    </w:r>
                  </w:p>
                </w:tc>
              </w:tr>
              <w:tr w:rsidR="00E14A82" w14:paraId="2081EC58" w14:textId="77777777" w:rsidTr="00BB4C88">
                <w:sdt>
                  <w:sdtPr>
                    <w:tag w:val="_PLD_92ed0ec1441a49ed9ae726f88f149d23"/>
                    <w:id w:val="31832121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5FA968B5" w14:textId="77777777" w:rsidR="00E14A82" w:rsidRDefault="00000000" w:rsidP="00BB4C88">
                        <w:pPr>
                          <w:ind w:firstLineChars="100" w:firstLine="210"/>
                        </w:pPr>
                        <w:r>
                          <w:rPr>
                            <w:rFonts w:hint="eastAsia"/>
                          </w:rPr>
                          <w:t>应付手续费及佣金</w:t>
                        </w:r>
                      </w:p>
                    </w:tc>
                  </w:sdtContent>
                </w:sdt>
                <w:tc>
                  <w:tcPr>
                    <w:tcW w:w="627" w:type="pct"/>
                    <w:tcBorders>
                      <w:top w:val="outset" w:sz="6" w:space="0" w:color="auto"/>
                      <w:left w:val="outset" w:sz="6" w:space="0" w:color="auto"/>
                      <w:bottom w:val="outset" w:sz="6" w:space="0" w:color="auto"/>
                      <w:right w:val="outset" w:sz="6" w:space="0" w:color="auto"/>
                    </w:tcBorders>
                  </w:tcPr>
                  <w:p w14:paraId="0122E410" w14:textId="77777777" w:rsidR="00E14A82" w:rsidRDefault="00000000" w:rsidP="00BB4C88"/>
                </w:tc>
                <w:tc>
                  <w:tcPr>
                    <w:tcW w:w="1411" w:type="pct"/>
                    <w:tcBorders>
                      <w:top w:val="outset" w:sz="6" w:space="0" w:color="auto"/>
                      <w:left w:val="outset" w:sz="6" w:space="0" w:color="auto"/>
                      <w:bottom w:val="outset" w:sz="6" w:space="0" w:color="auto"/>
                      <w:right w:val="outset" w:sz="6" w:space="0" w:color="auto"/>
                    </w:tcBorders>
                  </w:tcPr>
                  <w:p w14:paraId="3293FA67" w14:textId="77777777" w:rsidR="00E14A82" w:rsidRDefault="00000000" w:rsidP="00BB4C88">
                    <w:pPr>
                      <w:jc w:val="right"/>
                    </w:pPr>
                  </w:p>
                </w:tc>
                <w:tc>
                  <w:tcPr>
                    <w:tcW w:w="1333" w:type="pct"/>
                    <w:tcBorders>
                      <w:top w:val="outset" w:sz="6" w:space="0" w:color="auto"/>
                      <w:left w:val="outset" w:sz="6" w:space="0" w:color="auto"/>
                      <w:bottom w:val="outset" w:sz="6" w:space="0" w:color="auto"/>
                      <w:right w:val="outset" w:sz="6" w:space="0" w:color="auto"/>
                    </w:tcBorders>
                  </w:tcPr>
                  <w:p w14:paraId="71FA0AEC" w14:textId="77777777" w:rsidR="00E14A82" w:rsidRDefault="00000000" w:rsidP="00BB4C88">
                    <w:pPr>
                      <w:jc w:val="right"/>
                    </w:pPr>
                  </w:p>
                </w:tc>
              </w:tr>
              <w:tr w:rsidR="00E14A82" w14:paraId="61A539D7" w14:textId="77777777" w:rsidTr="00BB4C88">
                <w:sdt>
                  <w:sdtPr>
                    <w:tag w:val="_PLD_3cd74a6b00ca416da58e99206b2a6150"/>
                    <w:id w:val="-52470893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3354BDB7" w14:textId="77777777" w:rsidR="00E14A82" w:rsidRDefault="00000000" w:rsidP="00BB4C88">
                        <w:pPr>
                          <w:ind w:firstLineChars="100" w:firstLine="210"/>
                        </w:pPr>
                        <w:r>
                          <w:rPr>
                            <w:rFonts w:hint="eastAsia"/>
                          </w:rPr>
                          <w:t>应付分保账款</w:t>
                        </w:r>
                      </w:p>
                    </w:tc>
                  </w:sdtContent>
                </w:sdt>
                <w:tc>
                  <w:tcPr>
                    <w:tcW w:w="627" w:type="pct"/>
                    <w:tcBorders>
                      <w:top w:val="outset" w:sz="6" w:space="0" w:color="auto"/>
                      <w:left w:val="outset" w:sz="6" w:space="0" w:color="auto"/>
                      <w:bottom w:val="outset" w:sz="6" w:space="0" w:color="auto"/>
                      <w:right w:val="outset" w:sz="6" w:space="0" w:color="auto"/>
                    </w:tcBorders>
                  </w:tcPr>
                  <w:p w14:paraId="54FEF5D6" w14:textId="77777777" w:rsidR="00E14A82" w:rsidRDefault="00000000" w:rsidP="00BB4C88"/>
                </w:tc>
                <w:tc>
                  <w:tcPr>
                    <w:tcW w:w="1411" w:type="pct"/>
                    <w:tcBorders>
                      <w:top w:val="outset" w:sz="6" w:space="0" w:color="auto"/>
                      <w:left w:val="outset" w:sz="6" w:space="0" w:color="auto"/>
                      <w:bottom w:val="outset" w:sz="6" w:space="0" w:color="auto"/>
                      <w:right w:val="outset" w:sz="6" w:space="0" w:color="auto"/>
                    </w:tcBorders>
                  </w:tcPr>
                  <w:p w14:paraId="542A0335" w14:textId="77777777" w:rsidR="00E14A82" w:rsidRDefault="00000000" w:rsidP="00BB4C88">
                    <w:pPr>
                      <w:jc w:val="right"/>
                    </w:pPr>
                  </w:p>
                </w:tc>
                <w:tc>
                  <w:tcPr>
                    <w:tcW w:w="1333" w:type="pct"/>
                    <w:tcBorders>
                      <w:top w:val="outset" w:sz="6" w:space="0" w:color="auto"/>
                      <w:left w:val="outset" w:sz="6" w:space="0" w:color="auto"/>
                      <w:bottom w:val="outset" w:sz="6" w:space="0" w:color="auto"/>
                      <w:right w:val="outset" w:sz="6" w:space="0" w:color="auto"/>
                    </w:tcBorders>
                  </w:tcPr>
                  <w:p w14:paraId="6AC9FABE" w14:textId="77777777" w:rsidR="00E14A82" w:rsidRDefault="00000000" w:rsidP="00BB4C88">
                    <w:pPr>
                      <w:jc w:val="right"/>
                    </w:pPr>
                  </w:p>
                </w:tc>
              </w:tr>
              <w:tr w:rsidR="00E14A82" w14:paraId="6C0166C6" w14:textId="77777777" w:rsidTr="00BB4C88">
                <w:sdt>
                  <w:sdtPr>
                    <w:tag w:val="_PLD_e2e76edca1004352bfa9fe9ea4f74480"/>
                    <w:id w:val="123204456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1AA8DFD3" w14:textId="77777777" w:rsidR="00E14A82" w:rsidRDefault="00000000" w:rsidP="00BB4C88">
                        <w:pPr>
                          <w:ind w:firstLineChars="100" w:firstLine="210"/>
                        </w:pPr>
                        <w:r>
                          <w:rPr>
                            <w:rFonts w:hint="eastAsia"/>
                          </w:rPr>
                          <w:t>持有待售负债</w:t>
                        </w:r>
                      </w:p>
                    </w:tc>
                  </w:sdtContent>
                </w:sdt>
                <w:tc>
                  <w:tcPr>
                    <w:tcW w:w="627" w:type="pct"/>
                    <w:tcBorders>
                      <w:top w:val="outset" w:sz="6" w:space="0" w:color="auto"/>
                      <w:left w:val="outset" w:sz="6" w:space="0" w:color="auto"/>
                      <w:bottom w:val="outset" w:sz="6" w:space="0" w:color="auto"/>
                      <w:right w:val="outset" w:sz="6" w:space="0" w:color="auto"/>
                    </w:tcBorders>
                  </w:tcPr>
                  <w:p w14:paraId="5B9F58A6" w14:textId="77777777" w:rsidR="00E14A82" w:rsidRDefault="00000000" w:rsidP="00BB4C88"/>
                </w:tc>
                <w:tc>
                  <w:tcPr>
                    <w:tcW w:w="1411" w:type="pct"/>
                    <w:tcBorders>
                      <w:top w:val="outset" w:sz="6" w:space="0" w:color="auto"/>
                      <w:left w:val="outset" w:sz="6" w:space="0" w:color="auto"/>
                      <w:bottom w:val="outset" w:sz="6" w:space="0" w:color="auto"/>
                      <w:right w:val="outset" w:sz="6" w:space="0" w:color="auto"/>
                    </w:tcBorders>
                  </w:tcPr>
                  <w:p w14:paraId="0B18BE96" w14:textId="77777777" w:rsidR="00E14A82" w:rsidRDefault="00000000" w:rsidP="00BB4C88">
                    <w:pPr>
                      <w:jc w:val="right"/>
                    </w:pPr>
                  </w:p>
                </w:tc>
                <w:tc>
                  <w:tcPr>
                    <w:tcW w:w="1333" w:type="pct"/>
                    <w:tcBorders>
                      <w:top w:val="outset" w:sz="6" w:space="0" w:color="auto"/>
                      <w:left w:val="outset" w:sz="6" w:space="0" w:color="auto"/>
                      <w:bottom w:val="outset" w:sz="6" w:space="0" w:color="auto"/>
                      <w:right w:val="outset" w:sz="6" w:space="0" w:color="auto"/>
                    </w:tcBorders>
                  </w:tcPr>
                  <w:p w14:paraId="4F5431A5" w14:textId="77777777" w:rsidR="00E14A82" w:rsidRDefault="00000000" w:rsidP="00BB4C88">
                    <w:pPr>
                      <w:jc w:val="right"/>
                    </w:pPr>
                  </w:p>
                </w:tc>
              </w:tr>
              <w:tr w:rsidR="00E14A82" w14:paraId="1432F716" w14:textId="77777777" w:rsidTr="00BB4C88">
                <w:sdt>
                  <w:sdtPr>
                    <w:tag w:val="_PLD_3d84ac3419c14af1a70409a1e659bc33"/>
                    <w:id w:val="98567312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0CD09FFC" w14:textId="77777777" w:rsidR="00E14A82" w:rsidRDefault="00000000" w:rsidP="00BB4C88">
                        <w:pPr>
                          <w:ind w:firstLineChars="100" w:firstLine="210"/>
                        </w:pPr>
                        <w:r>
                          <w:rPr>
                            <w:rFonts w:hint="eastAsia"/>
                          </w:rPr>
                          <w:t>一年内到期的非流动负债</w:t>
                        </w:r>
                      </w:p>
                    </w:tc>
                  </w:sdtContent>
                </w:sdt>
                <w:tc>
                  <w:tcPr>
                    <w:tcW w:w="627" w:type="pct"/>
                    <w:tcBorders>
                      <w:top w:val="outset" w:sz="6" w:space="0" w:color="auto"/>
                      <w:left w:val="outset" w:sz="6" w:space="0" w:color="auto"/>
                      <w:bottom w:val="outset" w:sz="6" w:space="0" w:color="auto"/>
                      <w:right w:val="outset" w:sz="6" w:space="0" w:color="auto"/>
                    </w:tcBorders>
                  </w:tcPr>
                  <w:p w14:paraId="3A96494F" w14:textId="04FA298C" w:rsidR="00E14A82" w:rsidRDefault="00000000" w:rsidP="00BB4C88">
                    <w:r w:rsidRPr="00944CA9">
                      <w:rPr>
                        <w:rFonts w:hint="eastAsia"/>
                      </w:rPr>
                      <w:t>七、</w:t>
                    </w:r>
                    <w:r>
                      <w:t>43</w:t>
                    </w:r>
                  </w:p>
                </w:tc>
                <w:tc>
                  <w:tcPr>
                    <w:tcW w:w="1411" w:type="pct"/>
                    <w:tcBorders>
                      <w:top w:val="outset" w:sz="6" w:space="0" w:color="auto"/>
                      <w:left w:val="outset" w:sz="6" w:space="0" w:color="auto"/>
                      <w:bottom w:val="outset" w:sz="6" w:space="0" w:color="auto"/>
                      <w:right w:val="outset" w:sz="6" w:space="0" w:color="auto"/>
                    </w:tcBorders>
                  </w:tcPr>
                  <w:p w14:paraId="32872F78" w14:textId="77777777" w:rsidR="00E14A82" w:rsidRDefault="00000000" w:rsidP="00BB4C88">
                    <w:pPr>
                      <w:jc w:val="right"/>
                    </w:pPr>
                    <w:r>
                      <w:t>8,748,706.63</w:t>
                    </w:r>
                  </w:p>
                </w:tc>
                <w:tc>
                  <w:tcPr>
                    <w:tcW w:w="1333" w:type="pct"/>
                    <w:tcBorders>
                      <w:top w:val="outset" w:sz="6" w:space="0" w:color="auto"/>
                      <w:left w:val="outset" w:sz="6" w:space="0" w:color="auto"/>
                      <w:bottom w:val="outset" w:sz="6" w:space="0" w:color="auto"/>
                      <w:right w:val="outset" w:sz="6" w:space="0" w:color="auto"/>
                    </w:tcBorders>
                  </w:tcPr>
                  <w:p w14:paraId="0734EB49" w14:textId="77777777" w:rsidR="00E14A82" w:rsidRDefault="00000000" w:rsidP="00BB4C88">
                    <w:pPr>
                      <w:jc w:val="right"/>
                    </w:pPr>
                    <w:r>
                      <w:t>7,000,000.00</w:t>
                    </w:r>
                  </w:p>
                </w:tc>
              </w:tr>
              <w:tr w:rsidR="00E14A82" w14:paraId="5B09E953" w14:textId="77777777" w:rsidTr="00BB4C88">
                <w:sdt>
                  <w:sdtPr>
                    <w:tag w:val="_PLD_d98d6b8169c447a0bc0b1ae069d60a30"/>
                    <w:id w:val="-213493855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023DB6E0" w14:textId="77777777" w:rsidR="00E14A82" w:rsidRDefault="00000000" w:rsidP="00BB4C88">
                        <w:pPr>
                          <w:ind w:firstLineChars="100" w:firstLine="210"/>
                        </w:pPr>
                        <w:r>
                          <w:rPr>
                            <w:rFonts w:hint="eastAsia"/>
                          </w:rPr>
                          <w:t>其他流动负债</w:t>
                        </w:r>
                      </w:p>
                    </w:tc>
                  </w:sdtContent>
                </w:sdt>
                <w:tc>
                  <w:tcPr>
                    <w:tcW w:w="627" w:type="pct"/>
                    <w:tcBorders>
                      <w:top w:val="outset" w:sz="6" w:space="0" w:color="auto"/>
                      <w:left w:val="outset" w:sz="6" w:space="0" w:color="auto"/>
                      <w:bottom w:val="outset" w:sz="6" w:space="0" w:color="auto"/>
                      <w:right w:val="outset" w:sz="6" w:space="0" w:color="auto"/>
                    </w:tcBorders>
                  </w:tcPr>
                  <w:p w14:paraId="149D657A" w14:textId="4D4AAAA1" w:rsidR="00E14A82" w:rsidRDefault="00000000" w:rsidP="00BB4C88">
                    <w:r w:rsidRPr="00944CA9">
                      <w:rPr>
                        <w:rFonts w:hint="eastAsia"/>
                      </w:rPr>
                      <w:t>七、</w:t>
                    </w:r>
                    <w:r>
                      <w:t>44</w:t>
                    </w:r>
                  </w:p>
                </w:tc>
                <w:tc>
                  <w:tcPr>
                    <w:tcW w:w="1411" w:type="pct"/>
                    <w:tcBorders>
                      <w:top w:val="outset" w:sz="6" w:space="0" w:color="auto"/>
                      <w:left w:val="outset" w:sz="6" w:space="0" w:color="auto"/>
                      <w:bottom w:val="outset" w:sz="6" w:space="0" w:color="auto"/>
                      <w:right w:val="outset" w:sz="6" w:space="0" w:color="auto"/>
                    </w:tcBorders>
                  </w:tcPr>
                  <w:p w14:paraId="754AB257" w14:textId="77777777" w:rsidR="00E14A82" w:rsidRDefault="00000000" w:rsidP="00BB4C88">
                    <w:pPr>
                      <w:jc w:val="right"/>
                    </w:pPr>
                    <w:r>
                      <w:t>4,273,514.93</w:t>
                    </w:r>
                  </w:p>
                </w:tc>
                <w:tc>
                  <w:tcPr>
                    <w:tcW w:w="1333" w:type="pct"/>
                    <w:tcBorders>
                      <w:top w:val="outset" w:sz="6" w:space="0" w:color="auto"/>
                      <w:left w:val="outset" w:sz="6" w:space="0" w:color="auto"/>
                      <w:bottom w:val="outset" w:sz="6" w:space="0" w:color="auto"/>
                      <w:right w:val="outset" w:sz="6" w:space="0" w:color="auto"/>
                    </w:tcBorders>
                  </w:tcPr>
                  <w:p w14:paraId="4DA8AD37" w14:textId="77777777" w:rsidR="00E14A82" w:rsidRDefault="00000000" w:rsidP="00BB4C88">
                    <w:pPr>
                      <w:jc w:val="right"/>
                    </w:pPr>
                    <w:r>
                      <w:t>4,613,930.02</w:t>
                    </w:r>
                  </w:p>
                </w:tc>
              </w:tr>
              <w:tr w:rsidR="00E14A82" w14:paraId="2B33FCDA" w14:textId="77777777" w:rsidTr="00BB4C88">
                <w:sdt>
                  <w:sdtPr>
                    <w:tag w:val="_PLD_d6387f8c45ce4f8599c26d4b88544573"/>
                    <w:id w:val="-188031411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264906E5" w14:textId="77777777" w:rsidR="00E14A82" w:rsidRDefault="00000000" w:rsidP="00BB4C88">
                        <w:pPr>
                          <w:ind w:firstLineChars="200" w:firstLine="420"/>
                        </w:pPr>
                        <w:r>
                          <w:rPr>
                            <w:rFonts w:hint="eastAsia"/>
                          </w:rPr>
                          <w:t>流动负债合计</w:t>
                        </w:r>
                      </w:p>
                    </w:tc>
                  </w:sdtContent>
                </w:sdt>
                <w:tc>
                  <w:tcPr>
                    <w:tcW w:w="627" w:type="pct"/>
                    <w:tcBorders>
                      <w:top w:val="outset" w:sz="6" w:space="0" w:color="auto"/>
                      <w:left w:val="outset" w:sz="6" w:space="0" w:color="auto"/>
                      <w:bottom w:val="outset" w:sz="6" w:space="0" w:color="auto"/>
                      <w:right w:val="outset" w:sz="6" w:space="0" w:color="auto"/>
                    </w:tcBorders>
                  </w:tcPr>
                  <w:p w14:paraId="5A9A4EB0" w14:textId="77777777" w:rsidR="00E14A82" w:rsidRDefault="00000000" w:rsidP="00BB4C88">
                    <w:r>
                      <w:t xml:space="preserve">　</w:t>
                    </w:r>
                  </w:p>
                </w:tc>
                <w:tc>
                  <w:tcPr>
                    <w:tcW w:w="1411" w:type="pct"/>
                    <w:tcBorders>
                      <w:top w:val="outset" w:sz="6" w:space="0" w:color="auto"/>
                      <w:left w:val="outset" w:sz="6" w:space="0" w:color="auto"/>
                      <w:bottom w:val="outset" w:sz="6" w:space="0" w:color="auto"/>
                      <w:right w:val="outset" w:sz="6" w:space="0" w:color="auto"/>
                    </w:tcBorders>
                  </w:tcPr>
                  <w:p w14:paraId="6CC9AB6C" w14:textId="77777777" w:rsidR="00E14A82" w:rsidRDefault="00000000" w:rsidP="00BB4C88">
                    <w:pPr>
                      <w:jc w:val="right"/>
                    </w:pPr>
                    <w:r>
                      <w:t>746,065,235.06</w:t>
                    </w:r>
                  </w:p>
                </w:tc>
                <w:tc>
                  <w:tcPr>
                    <w:tcW w:w="1333" w:type="pct"/>
                    <w:tcBorders>
                      <w:top w:val="outset" w:sz="6" w:space="0" w:color="auto"/>
                      <w:left w:val="outset" w:sz="6" w:space="0" w:color="auto"/>
                      <w:bottom w:val="outset" w:sz="6" w:space="0" w:color="auto"/>
                      <w:right w:val="outset" w:sz="6" w:space="0" w:color="auto"/>
                    </w:tcBorders>
                  </w:tcPr>
                  <w:p w14:paraId="0FC2473F" w14:textId="77777777" w:rsidR="00E14A82" w:rsidRDefault="00000000" w:rsidP="00BB4C88">
                    <w:pPr>
                      <w:jc w:val="right"/>
                    </w:pPr>
                    <w:r>
                      <w:t>536,729,662.60</w:t>
                    </w:r>
                  </w:p>
                </w:tc>
              </w:tr>
              <w:tr w:rsidR="00E14A82" w14:paraId="0A389A37" w14:textId="77777777" w:rsidTr="00BB4C88">
                <w:sdt>
                  <w:sdtPr>
                    <w:tag w:val="_PLD_e92d79badc1945afbed8782cdacf599f"/>
                    <w:id w:val="400954060"/>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0477FD2F" w14:textId="77777777" w:rsidR="00E14A82" w:rsidRDefault="00000000" w:rsidP="00BB4C88">
                        <w:pPr>
                          <w:rPr>
                            <w:color w:val="008000"/>
                          </w:rPr>
                        </w:pPr>
                        <w:r>
                          <w:rPr>
                            <w:rFonts w:hint="eastAsia"/>
                            <w:b/>
                          </w:rPr>
                          <w:t>非流动负债：</w:t>
                        </w:r>
                      </w:p>
                    </w:tc>
                  </w:sdtContent>
                </w:sdt>
              </w:tr>
              <w:tr w:rsidR="00E14A82" w14:paraId="46961931" w14:textId="77777777" w:rsidTr="00BB4C88">
                <w:sdt>
                  <w:sdtPr>
                    <w:tag w:val="_PLD_4515eae7d3ee403aac2fdade1a6ff71a"/>
                    <w:id w:val="190757552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3880F4EA" w14:textId="77777777" w:rsidR="00E14A82" w:rsidRDefault="00000000" w:rsidP="00BB4C88">
                        <w:pPr>
                          <w:ind w:firstLineChars="100" w:firstLine="210"/>
                        </w:pPr>
                        <w:r>
                          <w:rPr>
                            <w:rFonts w:hint="eastAsia"/>
                          </w:rPr>
                          <w:t>保险合同准备金</w:t>
                        </w:r>
                      </w:p>
                    </w:tc>
                  </w:sdtContent>
                </w:sdt>
                <w:tc>
                  <w:tcPr>
                    <w:tcW w:w="627" w:type="pct"/>
                    <w:tcBorders>
                      <w:top w:val="outset" w:sz="6" w:space="0" w:color="auto"/>
                      <w:left w:val="outset" w:sz="6" w:space="0" w:color="auto"/>
                      <w:bottom w:val="outset" w:sz="6" w:space="0" w:color="auto"/>
                      <w:right w:val="outset" w:sz="6" w:space="0" w:color="auto"/>
                    </w:tcBorders>
                  </w:tcPr>
                  <w:p w14:paraId="4640930B" w14:textId="77777777" w:rsidR="00E14A82" w:rsidRDefault="00000000" w:rsidP="00BB4C88"/>
                </w:tc>
                <w:tc>
                  <w:tcPr>
                    <w:tcW w:w="1411" w:type="pct"/>
                    <w:tcBorders>
                      <w:top w:val="outset" w:sz="6" w:space="0" w:color="auto"/>
                      <w:left w:val="outset" w:sz="6" w:space="0" w:color="auto"/>
                      <w:bottom w:val="outset" w:sz="6" w:space="0" w:color="auto"/>
                      <w:right w:val="outset" w:sz="6" w:space="0" w:color="auto"/>
                    </w:tcBorders>
                  </w:tcPr>
                  <w:p w14:paraId="3655E543" w14:textId="77777777" w:rsidR="00E14A82" w:rsidRDefault="00000000" w:rsidP="00BB4C88">
                    <w:pPr>
                      <w:jc w:val="right"/>
                    </w:pPr>
                  </w:p>
                </w:tc>
                <w:tc>
                  <w:tcPr>
                    <w:tcW w:w="1333" w:type="pct"/>
                    <w:tcBorders>
                      <w:top w:val="outset" w:sz="6" w:space="0" w:color="auto"/>
                      <w:left w:val="outset" w:sz="6" w:space="0" w:color="auto"/>
                      <w:bottom w:val="outset" w:sz="6" w:space="0" w:color="auto"/>
                      <w:right w:val="outset" w:sz="6" w:space="0" w:color="auto"/>
                    </w:tcBorders>
                  </w:tcPr>
                  <w:p w14:paraId="18491422" w14:textId="77777777" w:rsidR="00E14A82" w:rsidRDefault="00000000" w:rsidP="00BB4C88">
                    <w:pPr>
                      <w:jc w:val="right"/>
                    </w:pPr>
                  </w:p>
                </w:tc>
              </w:tr>
              <w:tr w:rsidR="00E14A82" w14:paraId="59EEF793" w14:textId="77777777" w:rsidTr="00BB4C88">
                <w:sdt>
                  <w:sdtPr>
                    <w:tag w:val="_PLD_0b8d7682584443f4bae26e2ed50f8040"/>
                    <w:id w:val="-74094502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07515987" w14:textId="77777777" w:rsidR="00E14A82" w:rsidRDefault="00000000" w:rsidP="00BB4C88">
                        <w:pPr>
                          <w:ind w:firstLineChars="100" w:firstLine="210"/>
                        </w:pPr>
                        <w:r>
                          <w:rPr>
                            <w:rFonts w:hint="eastAsia"/>
                          </w:rPr>
                          <w:t>长期借款</w:t>
                        </w:r>
                      </w:p>
                    </w:tc>
                  </w:sdtContent>
                </w:sdt>
                <w:tc>
                  <w:tcPr>
                    <w:tcW w:w="627" w:type="pct"/>
                    <w:tcBorders>
                      <w:top w:val="outset" w:sz="6" w:space="0" w:color="auto"/>
                      <w:left w:val="outset" w:sz="6" w:space="0" w:color="auto"/>
                      <w:bottom w:val="outset" w:sz="6" w:space="0" w:color="auto"/>
                      <w:right w:val="outset" w:sz="6" w:space="0" w:color="auto"/>
                    </w:tcBorders>
                  </w:tcPr>
                  <w:p w14:paraId="56E432A9" w14:textId="77777777" w:rsidR="00E14A82" w:rsidRDefault="00000000" w:rsidP="00BB4C88"/>
                </w:tc>
                <w:tc>
                  <w:tcPr>
                    <w:tcW w:w="1411" w:type="pct"/>
                    <w:tcBorders>
                      <w:top w:val="outset" w:sz="6" w:space="0" w:color="auto"/>
                      <w:left w:val="outset" w:sz="6" w:space="0" w:color="auto"/>
                      <w:bottom w:val="outset" w:sz="6" w:space="0" w:color="auto"/>
                      <w:right w:val="outset" w:sz="6" w:space="0" w:color="auto"/>
                    </w:tcBorders>
                  </w:tcPr>
                  <w:p w14:paraId="0B785417" w14:textId="77777777" w:rsidR="00E14A82" w:rsidRDefault="00000000" w:rsidP="00BB4C88">
                    <w:pPr>
                      <w:jc w:val="right"/>
                    </w:pPr>
                  </w:p>
                </w:tc>
                <w:tc>
                  <w:tcPr>
                    <w:tcW w:w="1333" w:type="pct"/>
                    <w:tcBorders>
                      <w:top w:val="outset" w:sz="6" w:space="0" w:color="auto"/>
                      <w:left w:val="outset" w:sz="6" w:space="0" w:color="auto"/>
                      <w:bottom w:val="outset" w:sz="6" w:space="0" w:color="auto"/>
                      <w:right w:val="outset" w:sz="6" w:space="0" w:color="auto"/>
                    </w:tcBorders>
                  </w:tcPr>
                  <w:p w14:paraId="223EAFE7" w14:textId="77777777" w:rsidR="00E14A82" w:rsidRDefault="00000000" w:rsidP="00BB4C88">
                    <w:pPr>
                      <w:jc w:val="right"/>
                    </w:pPr>
                  </w:p>
                </w:tc>
              </w:tr>
              <w:tr w:rsidR="00E14A82" w14:paraId="57287A8F" w14:textId="77777777" w:rsidTr="00BB4C88">
                <w:sdt>
                  <w:sdtPr>
                    <w:tag w:val="_PLD_21503c6281dc48d19440b9f16f150ec0"/>
                    <w:id w:val="-179913328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3F9CA742" w14:textId="77777777" w:rsidR="00E14A82" w:rsidRDefault="00000000" w:rsidP="00BB4C88">
                        <w:pPr>
                          <w:ind w:firstLineChars="100" w:firstLine="210"/>
                        </w:pPr>
                        <w:r>
                          <w:rPr>
                            <w:rFonts w:hint="eastAsia"/>
                          </w:rPr>
                          <w:t>应付债券</w:t>
                        </w:r>
                      </w:p>
                    </w:tc>
                  </w:sdtContent>
                </w:sdt>
                <w:tc>
                  <w:tcPr>
                    <w:tcW w:w="627" w:type="pct"/>
                    <w:tcBorders>
                      <w:top w:val="outset" w:sz="6" w:space="0" w:color="auto"/>
                      <w:left w:val="outset" w:sz="6" w:space="0" w:color="auto"/>
                      <w:bottom w:val="outset" w:sz="6" w:space="0" w:color="auto"/>
                      <w:right w:val="outset" w:sz="6" w:space="0" w:color="auto"/>
                    </w:tcBorders>
                  </w:tcPr>
                  <w:p w14:paraId="77C9552E" w14:textId="77777777" w:rsidR="00E14A82" w:rsidRDefault="00000000" w:rsidP="00BB4C88"/>
                </w:tc>
                <w:tc>
                  <w:tcPr>
                    <w:tcW w:w="1411" w:type="pct"/>
                    <w:tcBorders>
                      <w:top w:val="outset" w:sz="6" w:space="0" w:color="auto"/>
                      <w:left w:val="outset" w:sz="6" w:space="0" w:color="auto"/>
                      <w:bottom w:val="outset" w:sz="6" w:space="0" w:color="auto"/>
                      <w:right w:val="outset" w:sz="6" w:space="0" w:color="auto"/>
                    </w:tcBorders>
                  </w:tcPr>
                  <w:p w14:paraId="01D5CD7C" w14:textId="77777777" w:rsidR="00E14A82" w:rsidRDefault="00000000" w:rsidP="00BB4C88">
                    <w:pPr>
                      <w:jc w:val="right"/>
                    </w:pPr>
                  </w:p>
                </w:tc>
                <w:tc>
                  <w:tcPr>
                    <w:tcW w:w="1333" w:type="pct"/>
                    <w:tcBorders>
                      <w:top w:val="outset" w:sz="6" w:space="0" w:color="auto"/>
                      <w:left w:val="outset" w:sz="6" w:space="0" w:color="auto"/>
                      <w:bottom w:val="outset" w:sz="6" w:space="0" w:color="auto"/>
                      <w:right w:val="outset" w:sz="6" w:space="0" w:color="auto"/>
                    </w:tcBorders>
                  </w:tcPr>
                  <w:p w14:paraId="0238C69F" w14:textId="77777777" w:rsidR="00E14A82" w:rsidRDefault="00000000" w:rsidP="00BB4C88">
                    <w:pPr>
                      <w:jc w:val="right"/>
                    </w:pPr>
                  </w:p>
                </w:tc>
              </w:tr>
              <w:tr w:rsidR="00E14A82" w14:paraId="0E95C29F" w14:textId="77777777" w:rsidTr="00BB4C88">
                <w:sdt>
                  <w:sdtPr>
                    <w:tag w:val="_PLD_cfeff2e31a4d4689842e8f9ce5e8b342"/>
                    <w:id w:val="98465902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46F2A4A6" w14:textId="77777777" w:rsidR="00E14A82" w:rsidRDefault="00000000" w:rsidP="00BB4C88">
                        <w:pPr>
                          <w:ind w:firstLineChars="100" w:firstLine="210"/>
                        </w:pPr>
                        <w:r>
                          <w:rPr>
                            <w:rFonts w:hint="eastAsia"/>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14:paraId="65A34B4B" w14:textId="77777777" w:rsidR="00E14A82" w:rsidRDefault="00000000" w:rsidP="00BB4C88"/>
                </w:tc>
                <w:tc>
                  <w:tcPr>
                    <w:tcW w:w="1411" w:type="pct"/>
                    <w:tcBorders>
                      <w:top w:val="outset" w:sz="6" w:space="0" w:color="auto"/>
                      <w:left w:val="outset" w:sz="6" w:space="0" w:color="auto"/>
                      <w:bottom w:val="outset" w:sz="6" w:space="0" w:color="auto"/>
                      <w:right w:val="outset" w:sz="6" w:space="0" w:color="auto"/>
                    </w:tcBorders>
                  </w:tcPr>
                  <w:p w14:paraId="448C7807" w14:textId="77777777" w:rsidR="00E14A82" w:rsidRDefault="00000000" w:rsidP="00BB4C88">
                    <w:pPr>
                      <w:jc w:val="right"/>
                    </w:pPr>
                  </w:p>
                </w:tc>
                <w:tc>
                  <w:tcPr>
                    <w:tcW w:w="1333" w:type="pct"/>
                    <w:tcBorders>
                      <w:top w:val="outset" w:sz="6" w:space="0" w:color="auto"/>
                      <w:left w:val="outset" w:sz="6" w:space="0" w:color="auto"/>
                      <w:bottom w:val="outset" w:sz="6" w:space="0" w:color="auto"/>
                      <w:right w:val="outset" w:sz="6" w:space="0" w:color="auto"/>
                    </w:tcBorders>
                  </w:tcPr>
                  <w:p w14:paraId="5BE58114" w14:textId="77777777" w:rsidR="00E14A82" w:rsidRDefault="00000000" w:rsidP="00BB4C88">
                    <w:pPr>
                      <w:jc w:val="right"/>
                    </w:pPr>
                  </w:p>
                </w:tc>
              </w:tr>
              <w:tr w:rsidR="00E14A82" w14:paraId="2BC10561" w14:textId="77777777" w:rsidTr="00BB4C88">
                <w:sdt>
                  <w:sdtPr>
                    <w:tag w:val="_PLD_36b6cba673904261afdd80fbfbf5d1b4"/>
                    <w:id w:val="44312431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225805E3" w14:textId="77777777" w:rsidR="00E14A82" w:rsidRDefault="00000000" w:rsidP="00BB4C88">
                        <w:pPr>
                          <w:ind w:leftChars="300" w:left="630" w:firstLineChars="100" w:firstLine="210"/>
                        </w:pPr>
                        <w:r>
                          <w:rPr>
                            <w:rFonts w:hint="eastAsia"/>
                          </w:rPr>
                          <w:t>永续债</w:t>
                        </w:r>
                      </w:p>
                    </w:tc>
                  </w:sdtContent>
                </w:sdt>
                <w:tc>
                  <w:tcPr>
                    <w:tcW w:w="627" w:type="pct"/>
                    <w:tcBorders>
                      <w:top w:val="outset" w:sz="6" w:space="0" w:color="auto"/>
                      <w:left w:val="outset" w:sz="6" w:space="0" w:color="auto"/>
                      <w:bottom w:val="outset" w:sz="6" w:space="0" w:color="auto"/>
                      <w:right w:val="outset" w:sz="6" w:space="0" w:color="auto"/>
                    </w:tcBorders>
                  </w:tcPr>
                  <w:p w14:paraId="25E68AD1" w14:textId="77777777" w:rsidR="00E14A82" w:rsidRDefault="00000000" w:rsidP="00BB4C88"/>
                </w:tc>
                <w:tc>
                  <w:tcPr>
                    <w:tcW w:w="1411" w:type="pct"/>
                    <w:tcBorders>
                      <w:top w:val="outset" w:sz="6" w:space="0" w:color="auto"/>
                      <w:left w:val="outset" w:sz="6" w:space="0" w:color="auto"/>
                      <w:bottom w:val="outset" w:sz="6" w:space="0" w:color="auto"/>
                      <w:right w:val="outset" w:sz="6" w:space="0" w:color="auto"/>
                    </w:tcBorders>
                  </w:tcPr>
                  <w:p w14:paraId="186833FE" w14:textId="77777777" w:rsidR="00E14A82" w:rsidRDefault="00000000" w:rsidP="00BB4C88">
                    <w:pPr>
                      <w:jc w:val="right"/>
                    </w:pPr>
                  </w:p>
                </w:tc>
                <w:tc>
                  <w:tcPr>
                    <w:tcW w:w="1333" w:type="pct"/>
                    <w:tcBorders>
                      <w:top w:val="outset" w:sz="6" w:space="0" w:color="auto"/>
                      <w:left w:val="outset" w:sz="6" w:space="0" w:color="auto"/>
                      <w:bottom w:val="outset" w:sz="6" w:space="0" w:color="auto"/>
                      <w:right w:val="outset" w:sz="6" w:space="0" w:color="auto"/>
                    </w:tcBorders>
                  </w:tcPr>
                  <w:p w14:paraId="709F565C" w14:textId="77777777" w:rsidR="00E14A82" w:rsidRDefault="00000000" w:rsidP="00BB4C88">
                    <w:pPr>
                      <w:jc w:val="right"/>
                    </w:pPr>
                  </w:p>
                </w:tc>
              </w:tr>
              <w:tr w:rsidR="00E14A82" w14:paraId="7A0E844D" w14:textId="77777777" w:rsidTr="00BB4C88">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5f24a143dea468283877b9adfce049b"/>
                      <w:id w:val="430162842"/>
                      <w:lock w:val="sdtLocked"/>
                    </w:sdtPr>
                    <w:sdtContent>
                      <w:p w14:paraId="26F81AC1" w14:textId="77777777" w:rsidR="00E14A82" w:rsidRDefault="00000000" w:rsidP="00BB4C88">
                        <w:pPr>
                          <w:ind w:firstLineChars="100" w:firstLine="210"/>
                        </w:pPr>
                        <w:r>
                          <w:rPr>
                            <w:rFonts w:hint="eastAsia"/>
                          </w:rPr>
                          <w:t>租赁负债</w:t>
                        </w:r>
                      </w:p>
                    </w:sdtContent>
                  </w:sdt>
                </w:tc>
                <w:tc>
                  <w:tcPr>
                    <w:tcW w:w="627" w:type="pct"/>
                    <w:tcBorders>
                      <w:top w:val="outset" w:sz="6" w:space="0" w:color="auto"/>
                      <w:left w:val="outset" w:sz="6" w:space="0" w:color="auto"/>
                      <w:bottom w:val="outset" w:sz="6" w:space="0" w:color="auto"/>
                      <w:right w:val="outset" w:sz="6" w:space="0" w:color="auto"/>
                    </w:tcBorders>
                  </w:tcPr>
                  <w:p w14:paraId="172720A7" w14:textId="2469041F" w:rsidR="00E14A82" w:rsidRDefault="00000000" w:rsidP="00BB4C88">
                    <w:r w:rsidRPr="00944CA9">
                      <w:rPr>
                        <w:rFonts w:hint="eastAsia"/>
                      </w:rPr>
                      <w:t>七、</w:t>
                    </w:r>
                    <w:r>
                      <w:rPr>
                        <w:rFonts w:hint="eastAsia"/>
                      </w:rPr>
                      <w:t>4</w:t>
                    </w:r>
                    <w:r>
                      <w:t>7</w:t>
                    </w:r>
                  </w:p>
                </w:tc>
                <w:tc>
                  <w:tcPr>
                    <w:tcW w:w="1411" w:type="pct"/>
                    <w:tcBorders>
                      <w:top w:val="outset" w:sz="6" w:space="0" w:color="auto"/>
                      <w:left w:val="outset" w:sz="6" w:space="0" w:color="auto"/>
                      <w:bottom w:val="outset" w:sz="6" w:space="0" w:color="auto"/>
                      <w:right w:val="outset" w:sz="6" w:space="0" w:color="auto"/>
                    </w:tcBorders>
                  </w:tcPr>
                  <w:p w14:paraId="531C6588" w14:textId="77777777" w:rsidR="00E14A82" w:rsidRDefault="00000000" w:rsidP="00BB4C88">
                    <w:pPr>
                      <w:jc w:val="right"/>
                    </w:pPr>
                    <w:r>
                      <w:t>1,831,770.18</w:t>
                    </w:r>
                  </w:p>
                </w:tc>
                <w:tc>
                  <w:tcPr>
                    <w:tcW w:w="1333" w:type="pct"/>
                    <w:tcBorders>
                      <w:top w:val="outset" w:sz="6" w:space="0" w:color="auto"/>
                      <w:left w:val="outset" w:sz="6" w:space="0" w:color="auto"/>
                      <w:bottom w:val="outset" w:sz="6" w:space="0" w:color="auto"/>
                      <w:right w:val="outset" w:sz="6" w:space="0" w:color="auto"/>
                    </w:tcBorders>
                  </w:tcPr>
                  <w:p w14:paraId="036FFB76" w14:textId="77777777" w:rsidR="00E14A82" w:rsidRDefault="00000000" w:rsidP="00BB4C88">
                    <w:pPr>
                      <w:jc w:val="right"/>
                    </w:pPr>
                  </w:p>
                </w:tc>
              </w:tr>
              <w:tr w:rsidR="00E14A82" w14:paraId="7BE3A9C0" w14:textId="77777777" w:rsidTr="00BB4C88">
                <w:sdt>
                  <w:sdtPr>
                    <w:tag w:val="_PLD_e7eb803a0fb248e2b8805e67dbe2336f"/>
                    <w:id w:val="119959142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19F68525" w14:textId="77777777" w:rsidR="00E14A82" w:rsidRDefault="00000000" w:rsidP="00BB4C88">
                        <w:pPr>
                          <w:ind w:firstLineChars="100" w:firstLine="210"/>
                        </w:pPr>
                        <w:r>
                          <w:rPr>
                            <w:rFonts w:hint="eastAsia"/>
                          </w:rPr>
                          <w:t>长期应付款</w:t>
                        </w:r>
                      </w:p>
                    </w:tc>
                  </w:sdtContent>
                </w:sdt>
                <w:tc>
                  <w:tcPr>
                    <w:tcW w:w="627" w:type="pct"/>
                    <w:tcBorders>
                      <w:top w:val="outset" w:sz="6" w:space="0" w:color="auto"/>
                      <w:left w:val="outset" w:sz="6" w:space="0" w:color="auto"/>
                      <w:bottom w:val="outset" w:sz="6" w:space="0" w:color="auto"/>
                      <w:right w:val="outset" w:sz="6" w:space="0" w:color="auto"/>
                    </w:tcBorders>
                  </w:tcPr>
                  <w:p w14:paraId="215EA9FF" w14:textId="53AF8B97" w:rsidR="00E14A82" w:rsidRDefault="00000000" w:rsidP="00BB4C88">
                    <w:r w:rsidRPr="00944CA9">
                      <w:rPr>
                        <w:rFonts w:hint="eastAsia"/>
                      </w:rPr>
                      <w:t>七、</w:t>
                    </w:r>
                    <w:r w:rsidRPr="00944CA9">
                      <w:t>4</w:t>
                    </w:r>
                    <w:r>
                      <w:t>8</w:t>
                    </w:r>
                  </w:p>
                </w:tc>
                <w:tc>
                  <w:tcPr>
                    <w:tcW w:w="1411" w:type="pct"/>
                    <w:tcBorders>
                      <w:top w:val="outset" w:sz="6" w:space="0" w:color="auto"/>
                      <w:left w:val="outset" w:sz="6" w:space="0" w:color="auto"/>
                      <w:bottom w:val="outset" w:sz="6" w:space="0" w:color="auto"/>
                      <w:right w:val="outset" w:sz="6" w:space="0" w:color="auto"/>
                    </w:tcBorders>
                  </w:tcPr>
                  <w:p w14:paraId="47AC4F0A" w14:textId="77777777" w:rsidR="00E14A82" w:rsidRDefault="00000000" w:rsidP="00BB4C88">
                    <w:pPr>
                      <w:jc w:val="right"/>
                    </w:pPr>
                    <w:r>
                      <w:t>53,207,700.00</w:t>
                    </w:r>
                  </w:p>
                </w:tc>
                <w:tc>
                  <w:tcPr>
                    <w:tcW w:w="1333" w:type="pct"/>
                    <w:tcBorders>
                      <w:top w:val="outset" w:sz="6" w:space="0" w:color="auto"/>
                      <w:left w:val="outset" w:sz="6" w:space="0" w:color="auto"/>
                      <w:bottom w:val="outset" w:sz="6" w:space="0" w:color="auto"/>
                      <w:right w:val="outset" w:sz="6" w:space="0" w:color="auto"/>
                    </w:tcBorders>
                  </w:tcPr>
                  <w:p w14:paraId="3860FD56" w14:textId="77777777" w:rsidR="00E14A82" w:rsidRDefault="00000000" w:rsidP="00BB4C88">
                    <w:pPr>
                      <w:jc w:val="right"/>
                    </w:pPr>
                    <w:r>
                      <w:t>30,000,000.00</w:t>
                    </w:r>
                  </w:p>
                </w:tc>
              </w:tr>
              <w:tr w:rsidR="00E14A82" w14:paraId="53394110" w14:textId="77777777" w:rsidTr="00BB4C88">
                <w:sdt>
                  <w:sdtPr>
                    <w:tag w:val="_PLD_5eafba3923544dfc81be450ef6e000ee"/>
                    <w:id w:val="78746924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67F41EF6" w14:textId="77777777" w:rsidR="00E14A82" w:rsidRDefault="00000000" w:rsidP="00BB4C88">
                        <w:pPr>
                          <w:ind w:firstLineChars="100" w:firstLine="210"/>
                        </w:pPr>
                        <w:r>
                          <w:rPr>
                            <w:rFonts w:hint="eastAsia"/>
                          </w:rPr>
                          <w:t>长期应付职工薪酬</w:t>
                        </w:r>
                      </w:p>
                    </w:tc>
                  </w:sdtContent>
                </w:sdt>
                <w:tc>
                  <w:tcPr>
                    <w:tcW w:w="627" w:type="pct"/>
                    <w:tcBorders>
                      <w:top w:val="outset" w:sz="6" w:space="0" w:color="auto"/>
                      <w:left w:val="outset" w:sz="6" w:space="0" w:color="auto"/>
                      <w:bottom w:val="outset" w:sz="6" w:space="0" w:color="auto"/>
                      <w:right w:val="outset" w:sz="6" w:space="0" w:color="auto"/>
                    </w:tcBorders>
                  </w:tcPr>
                  <w:p w14:paraId="1B54B915" w14:textId="26CC0CD8" w:rsidR="00E14A82" w:rsidRDefault="00000000" w:rsidP="00BB4C88">
                    <w:r w:rsidRPr="00944CA9">
                      <w:rPr>
                        <w:rFonts w:hint="eastAsia"/>
                      </w:rPr>
                      <w:t>七、</w:t>
                    </w:r>
                    <w:r w:rsidRPr="00944CA9">
                      <w:t>4</w:t>
                    </w:r>
                    <w:r>
                      <w:t>9</w:t>
                    </w:r>
                  </w:p>
                </w:tc>
                <w:tc>
                  <w:tcPr>
                    <w:tcW w:w="1411" w:type="pct"/>
                    <w:tcBorders>
                      <w:top w:val="outset" w:sz="6" w:space="0" w:color="auto"/>
                      <w:left w:val="outset" w:sz="6" w:space="0" w:color="auto"/>
                      <w:bottom w:val="outset" w:sz="6" w:space="0" w:color="auto"/>
                      <w:right w:val="outset" w:sz="6" w:space="0" w:color="auto"/>
                    </w:tcBorders>
                  </w:tcPr>
                  <w:p w14:paraId="1C4D1BD2" w14:textId="77777777" w:rsidR="00E14A82" w:rsidRDefault="00000000" w:rsidP="00BB4C88">
                    <w:pPr>
                      <w:jc w:val="right"/>
                    </w:pPr>
                    <w:r>
                      <w:t>29,951,825.69</w:t>
                    </w:r>
                  </w:p>
                </w:tc>
                <w:tc>
                  <w:tcPr>
                    <w:tcW w:w="1333" w:type="pct"/>
                    <w:tcBorders>
                      <w:top w:val="outset" w:sz="6" w:space="0" w:color="auto"/>
                      <w:left w:val="outset" w:sz="6" w:space="0" w:color="auto"/>
                      <w:bottom w:val="outset" w:sz="6" w:space="0" w:color="auto"/>
                      <w:right w:val="outset" w:sz="6" w:space="0" w:color="auto"/>
                    </w:tcBorders>
                  </w:tcPr>
                  <w:p w14:paraId="5530FBD0" w14:textId="77777777" w:rsidR="00E14A82" w:rsidRDefault="00000000" w:rsidP="00BB4C88">
                    <w:pPr>
                      <w:jc w:val="right"/>
                    </w:pPr>
                    <w:r>
                      <w:t>29,193,698.39</w:t>
                    </w:r>
                  </w:p>
                </w:tc>
              </w:tr>
              <w:tr w:rsidR="00E14A82" w14:paraId="7C51478C" w14:textId="77777777" w:rsidTr="00BB4C88">
                <w:sdt>
                  <w:sdtPr>
                    <w:tag w:val="_PLD_ed2d2511d3684ed0ac593049a3abc203"/>
                    <w:id w:val="20568458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5681EF3C" w14:textId="77777777" w:rsidR="00E14A82" w:rsidRDefault="00000000" w:rsidP="00BB4C88">
                        <w:pPr>
                          <w:ind w:firstLineChars="100" w:firstLine="210"/>
                        </w:pPr>
                        <w:r>
                          <w:rPr>
                            <w:rFonts w:hint="eastAsia"/>
                          </w:rPr>
                          <w:t>预计负债</w:t>
                        </w:r>
                      </w:p>
                    </w:tc>
                  </w:sdtContent>
                </w:sdt>
                <w:tc>
                  <w:tcPr>
                    <w:tcW w:w="627" w:type="pct"/>
                    <w:tcBorders>
                      <w:top w:val="outset" w:sz="6" w:space="0" w:color="auto"/>
                      <w:left w:val="outset" w:sz="6" w:space="0" w:color="auto"/>
                      <w:bottom w:val="outset" w:sz="6" w:space="0" w:color="auto"/>
                      <w:right w:val="outset" w:sz="6" w:space="0" w:color="auto"/>
                    </w:tcBorders>
                  </w:tcPr>
                  <w:p w14:paraId="51C3A444" w14:textId="4B2B472B" w:rsidR="00E14A82" w:rsidRDefault="00000000" w:rsidP="00BB4C88">
                    <w:r w:rsidRPr="00944CA9">
                      <w:rPr>
                        <w:rFonts w:hint="eastAsia"/>
                      </w:rPr>
                      <w:t>七、</w:t>
                    </w:r>
                    <w:r>
                      <w:t>50</w:t>
                    </w:r>
                  </w:p>
                </w:tc>
                <w:tc>
                  <w:tcPr>
                    <w:tcW w:w="1411" w:type="pct"/>
                    <w:tcBorders>
                      <w:top w:val="outset" w:sz="6" w:space="0" w:color="auto"/>
                      <w:left w:val="outset" w:sz="6" w:space="0" w:color="auto"/>
                      <w:bottom w:val="outset" w:sz="6" w:space="0" w:color="auto"/>
                      <w:right w:val="outset" w:sz="6" w:space="0" w:color="auto"/>
                    </w:tcBorders>
                  </w:tcPr>
                  <w:p w14:paraId="5981ABE1" w14:textId="77777777" w:rsidR="00E14A82" w:rsidRDefault="00000000" w:rsidP="00BB4C88">
                    <w:pPr>
                      <w:jc w:val="right"/>
                    </w:pPr>
                    <w:r>
                      <w:t>8,945,975.89</w:t>
                    </w:r>
                  </w:p>
                </w:tc>
                <w:tc>
                  <w:tcPr>
                    <w:tcW w:w="1333" w:type="pct"/>
                    <w:tcBorders>
                      <w:top w:val="outset" w:sz="6" w:space="0" w:color="auto"/>
                      <w:left w:val="outset" w:sz="6" w:space="0" w:color="auto"/>
                      <w:bottom w:val="outset" w:sz="6" w:space="0" w:color="auto"/>
                      <w:right w:val="outset" w:sz="6" w:space="0" w:color="auto"/>
                    </w:tcBorders>
                  </w:tcPr>
                  <w:p w14:paraId="5EABB525" w14:textId="77777777" w:rsidR="00E14A82" w:rsidRDefault="00000000" w:rsidP="00BB4C88">
                    <w:pPr>
                      <w:jc w:val="right"/>
                    </w:pPr>
                    <w:r>
                      <w:t>5,794,470.12</w:t>
                    </w:r>
                  </w:p>
                </w:tc>
              </w:tr>
              <w:tr w:rsidR="00E14A82" w14:paraId="717DF086" w14:textId="77777777" w:rsidTr="00BB4C88">
                <w:sdt>
                  <w:sdtPr>
                    <w:tag w:val="_PLD_ee1b0ee29ae24aa09d29da2690e141a2"/>
                    <w:id w:val="178668924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5532B068" w14:textId="77777777" w:rsidR="00E14A82" w:rsidRDefault="00000000" w:rsidP="00BB4C88">
                        <w:pPr>
                          <w:ind w:firstLineChars="100" w:firstLine="210"/>
                        </w:pPr>
                        <w:r>
                          <w:rPr>
                            <w:rFonts w:hint="eastAsia"/>
                          </w:rPr>
                          <w:t>递延收益</w:t>
                        </w:r>
                      </w:p>
                    </w:tc>
                  </w:sdtContent>
                </w:sdt>
                <w:tc>
                  <w:tcPr>
                    <w:tcW w:w="627" w:type="pct"/>
                    <w:tcBorders>
                      <w:top w:val="outset" w:sz="6" w:space="0" w:color="auto"/>
                      <w:left w:val="outset" w:sz="6" w:space="0" w:color="auto"/>
                      <w:bottom w:val="outset" w:sz="6" w:space="0" w:color="auto"/>
                      <w:right w:val="outset" w:sz="6" w:space="0" w:color="auto"/>
                    </w:tcBorders>
                  </w:tcPr>
                  <w:p w14:paraId="14A66B03" w14:textId="493EE442" w:rsidR="00E14A82" w:rsidRDefault="00000000" w:rsidP="00BB4C88">
                    <w:r w:rsidRPr="00944CA9">
                      <w:rPr>
                        <w:rFonts w:hint="eastAsia"/>
                      </w:rPr>
                      <w:t>七、</w:t>
                    </w:r>
                    <w:r w:rsidRPr="00944CA9">
                      <w:t>5</w:t>
                    </w:r>
                    <w:r>
                      <w:t>1</w:t>
                    </w:r>
                  </w:p>
                </w:tc>
                <w:tc>
                  <w:tcPr>
                    <w:tcW w:w="1411" w:type="pct"/>
                    <w:tcBorders>
                      <w:top w:val="outset" w:sz="6" w:space="0" w:color="auto"/>
                      <w:left w:val="outset" w:sz="6" w:space="0" w:color="auto"/>
                      <w:bottom w:val="outset" w:sz="6" w:space="0" w:color="auto"/>
                      <w:right w:val="outset" w:sz="6" w:space="0" w:color="auto"/>
                    </w:tcBorders>
                  </w:tcPr>
                  <w:p w14:paraId="4F6414C7" w14:textId="77777777" w:rsidR="00E14A82" w:rsidRDefault="00000000" w:rsidP="00BB4C88">
                    <w:pPr>
                      <w:jc w:val="right"/>
                    </w:pPr>
                    <w:r>
                      <w:t>5,300,589.96</w:t>
                    </w:r>
                  </w:p>
                </w:tc>
                <w:tc>
                  <w:tcPr>
                    <w:tcW w:w="1333" w:type="pct"/>
                    <w:tcBorders>
                      <w:top w:val="outset" w:sz="6" w:space="0" w:color="auto"/>
                      <w:left w:val="outset" w:sz="6" w:space="0" w:color="auto"/>
                      <w:bottom w:val="outset" w:sz="6" w:space="0" w:color="auto"/>
                      <w:right w:val="outset" w:sz="6" w:space="0" w:color="auto"/>
                    </w:tcBorders>
                  </w:tcPr>
                  <w:p w14:paraId="4D7DE318" w14:textId="77777777" w:rsidR="00E14A82" w:rsidRDefault="00000000" w:rsidP="00BB4C88">
                    <w:pPr>
                      <w:jc w:val="right"/>
                    </w:pPr>
                    <w:r>
                      <w:t>5,318,879.05</w:t>
                    </w:r>
                  </w:p>
                </w:tc>
              </w:tr>
              <w:tr w:rsidR="00E14A82" w14:paraId="4516D0E5" w14:textId="77777777" w:rsidTr="00BB4C88">
                <w:sdt>
                  <w:sdtPr>
                    <w:tag w:val="_PLD_f6e51ce85b734d1984a9495c17250c42"/>
                    <w:id w:val="-74842591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07813899" w14:textId="77777777" w:rsidR="00E14A82" w:rsidRDefault="00000000" w:rsidP="00BB4C88">
                        <w:pPr>
                          <w:ind w:firstLineChars="100" w:firstLine="210"/>
                        </w:pPr>
                        <w:r>
                          <w:rPr>
                            <w:rFonts w:hint="eastAsia"/>
                          </w:rPr>
                          <w:t>递延所得税负债</w:t>
                        </w:r>
                      </w:p>
                    </w:tc>
                  </w:sdtContent>
                </w:sdt>
                <w:tc>
                  <w:tcPr>
                    <w:tcW w:w="627" w:type="pct"/>
                    <w:tcBorders>
                      <w:top w:val="outset" w:sz="6" w:space="0" w:color="auto"/>
                      <w:left w:val="outset" w:sz="6" w:space="0" w:color="auto"/>
                      <w:bottom w:val="outset" w:sz="6" w:space="0" w:color="auto"/>
                      <w:right w:val="outset" w:sz="6" w:space="0" w:color="auto"/>
                    </w:tcBorders>
                  </w:tcPr>
                  <w:p w14:paraId="0364F910" w14:textId="33DD5BFB" w:rsidR="00E14A82" w:rsidRDefault="00000000" w:rsidP="00BB4C88"/>
                </w:tc>
                <w:tc>
                  <w:tcPr>
                    <w:tcW w:w="1411" w:type="pct"/>
                    <w:tcBorders>
                      <w:top w:val="outset" w:sz="6" w:space="0" w:color="auto"/>
                      <w:left w:val="outset" w:sz="6" w:space="0" w:color="auto"/>
                      <w:bottom w:val="outset" w:sz="6" w:space="0" w:color="auto"/>
                      <w:right w:val="outset" w:sz="6" w:space="0" w:color="auto"/>
                    </w:tcBorders>
                  </w:tcPr>
                  <w:p w14:paraId="53B3861F" w14:textId="77777777" w:rsidR="00E14A82" w:rsidRDefault="00000000" w:rsidP="00BB4C88">
                    <w:pPr>
                      <w:jc w:val="right"/>
                    </w:pPr>
                    <w:r>
                      <w:t>7,973,740.70</w:t>
                    </w:r>
                  </w:p>
                </w:tc>
                <w:tc>
                  <w:tcPr>
                    <w:tcW w:w="1333" w:type="pct"/>
                    <w:tcBorders>
                      <w:top w:val="outset" w:sz="6" w:space="0" w:color="auto"/>
                      <w:left w:val="outset" w:sz="6" w:space="0" w:color="auto"/>
                      <w:bottom w:val="outset" w:sz="6" w:space="0" w:color="auto"/>
                      <w:right w:val="outset" w:sz="6" w:space="0" w:color="auto"/>
                    </w:tcBorders>
                  </w:tcPr>
                  <w:p w14:paraId="292D2CA7" w14:textId="77777777" w:rsidR="00E14A82" w:rsidRDefault="00000000" w:rsidP="00BB4C88">
                    <w:pPr>
                      <w:jc w:val="right"/>
                    </w:pPr>
                  </w:p>
                </w:tc>
              </w:tr>
              <w:tr w:rsidR="00E14A82" w14:paraId="29E70EDC" w14:textId="77777777" w:rsidTr="00BB4C88">
                <w:sdt>
                  <w:sdtPr>
                    <w:tag w:val="_PLD_4811ce5907e64a868d871af763ddc347"/>
                    <w:id w:val="-160603765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1758ACF2" w14:textId="77777777" w:rsidR="00E14A82" w:rsidRDefault="00000000" w:rsidP="00BB4C88">
                        <w:pPr>
                          <w:ind w:firstLineChars="100" w:firstLine="210"/>
                        </w:pPr>
                        <w:r>
                          <w:rPr>
                            <w:rFonts w:hint="eastAsia"/>
                          </w:rPr>
                          <w:t>其他非流动负债</w:t>
                        </w:r>
                      </w:p>
                    </w:tc>
                  </w:sdtContent>
                </w:sdt>
                <w:tc>
                  <w:tcPr>
                    <w:tcW w:w="627" w:type="pct"/>
                    <w:tcBorders>
                      <w:top w:val="outset" w:sz="6" w:space="0" w:color="auto"/>
                      <w:left w:val="outset" w:sz="6" w:space="0" w:color="auto"/>
                      <w:bottom w:val="outset" w:sz="6" w:space="0" w:color="auto"/>
                      <w:right w:val="outset" w:sz="6" w:space="0" w:color="auto"/>
                    </w:tcBorders>
                  </w:tcPr>
                  <w:p w14:paraId="3FEF8BE4" w14:textId="77777777" w:rsidR="00E14A82" w:rsidRDefault="00000000" w:rsidP="00BB4C88"/>
                </w:tc>
                <w:tc>
                  <w:tcPr>
                    <w:tcW w:w="1411" w:type="pct"/>
                    <w:tcBorders>
                      <w:top w:val="outset" w:sz="6" w:space="0" w:color="auto"/>
                      <w:left w:val="outset" w:sz="6" w:space="0" w:color="auto"/>
                      <w:bottom w:val="outset" w:sz="6" w:space="0" w:color="auto"/>
                      <w:right w:val="outset" w:sz="6" w:space="0" w:color="auto"/>
                    </w:tcBorders>
                  </w:tcPr>
                  <w:p w14:paraId="63D68AB5" w14:textId="77777777" w:rsidR="00E14A82" w:rsidRDefault="00000000" w:rsidP="00BB4C88">
                    <w:pPr>
                      <w:jc w:val="right"/>
                    </w:pPr>
                  </w:p>
                </w:tc>
                <w:tc>
                  <w:tcPr>
                    <w:tcW w:w="1333" w:type="pct"/>
                    <w:tcBorders>
                      <w:top w:val="outset" w:sz="6" w:space="0" w:color="auto"/>
                      <w:left w:val="outset" w:sz="6" w:space="0" w:color="auto"/>
                      <w:bottom w:val="outset" w:sz="6" w:space="0" w:color="auto"/>
                      <w:right w:val="outset" w:sz="6" w:space="0" w:color="auto"/>
                    </w:tcBorders>
                  </w:tcPr>
                  <w:p w14:paraId="38943CA3" w14:textId="77777777" w:rsidR="00E14A82" w:rsidRDefault="00000000" w:rsidP="00BB4C88">
                    <w:pPr>
                      <w:jc w:val="right"/>
                    </w:pPr>
                  </w:p>
                </w:tc>
              </w:tr>
              <w:tr w:rsidR="00E14A82" w14:paraId="056C3E35" w14:textId="77777777" w:rsidTr="00BB4C88">
                <w:sdt>
                  <w:sdtPr>
                    <w:tag w:val="_PLD_9a037ee272c84e11aebdce23c3e2fab7"/>
                    <w:id w:val="-6025127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2031D901" w14:textId="77777777" w:rsidR="00E14A82" w:rsidRDefault="00000000" w:rsidP="00BB4C88">
                        <w:pPr>
                          <w:ind w:firstLineChars="200" w:firstLine="420"/>
                        </w:pPr>
                        <w:r>
                          <w:rPr>
                            <w:rFonts w:hint="eastAsia"/>
                          </w:rPr>
                          <w:t>非流动负债合计</w:t>
                        </w:r>
                      </w:p>
                    </w:tc>
                  </w:sdtContent>
                </w:sdt>
                <w:tc>
                  <w:tcPr>
                    <w:tcW w:w="627" w:type="pct"/>
                    <w:tcBorders>
                      <w:top w:val="outset" w:sz="6" w:space="0" w:color="auto"/>
                      <w:left w:val="outset" w:sz="6" w:space="0" w:color="auto"/>
                      <w:bottom w:val="outset" w:sz="6" w:space="0" w:color="auto"/>
                      <w:right w:val="outset" w:sz="6" w:space="0" w:color="auto"/>
                    </w:tcBorders>
                  </w:tcPr>
                  <w:p w14:paraId="335EAEFD" w14:textId="77777777" w:rsidR="00E14A82" w:rsidRDefault="00000000" w:rsidP="00BB4C88"/>
                </w:tc>
                <w:tc>
                  <w:tcPr>
                    <w:tcW w:w="1411" w:type="pct"/>
                    <w:tcBorders>
                      <w:top w:val="outset" w:sz="6" w:space="0" w:color="auto"/>
                      <w:left w:val="outset" w:sz="6" w:space="0" w:color="auto"/>
                      <w:bottom w:val="outset" w:sz="6" w:space="0" w:color="auto"/>
                      <w:right w:val="outset" w:sz="6" w:space="0" w:color="auto"/>
                    </w:tcBorders>
                  </w:tcPr>
                  <w:p w14:paraId="526BFF85" w14:textId="77777777" w:rsidR="00E14A82" w:rsidRDefault="00000000" w:rsidP="00BB4C88">
                    <w:pPr>
                      <w:jc w:val="right"/>
                    </w:pPr>
                    <w:r>
                      <w:t>107,211,602.42</w:t>
                    </w:r>
                  </w:p>
                </w:tc>
                <w:tc>
                  <w:tcPr>
                    <w:tcW w:w="1333" w:type="pct"/>
                    <w:tcBorders>
                      <w:top w:val="outset" w:sz="6" w:space="0" w:color="auto"/>
                      <w:left w:val="outset" w:sz="6" w:space="0" w:color="auto"/>
                      <w:bottom w:val="outset" w:sz="6" w:space="0" w:color="auto"/>
                      <w:right w:val="outset" w:sz="6" w:space="0" w:color="auto"/>
                    </w:tcBorders>
                  </w:tcPr>
                  <w:p w14:paraId="14366277" w14:textId="77777777" w:rsidR="00E14A82" w:rsidRDefault="00000000" w:rsidP="00BB4C88">
                    <w:pPr>
                      <w:jc w:val="right"/>
                    </w:pPr>
                    <w:r>
                      <w:t>70,307,047.56</w:t>
                    </w:r>
                  </w:p>
                </w:tc>
              </w:tr>
              <w:tr w:rsidR="00E14A82" w14:paraId="2297CD1C" w14:textId="77777777" w:rsidTr="00BB4C88">
                <w:sdt>
                  <w:sdtPr>
                    <w:tag w:val="_PLD_233108162bf84d59baba5ef73da9dcd0"/>
                    <w:id w:val="177389924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249B3BF7" w14:textId="77777777" w:rsidR="00E14A82" w:rsidRDefault="00000000" w:rsidP="00BB4C88">
                        <w:pPr>
                          <w:ind w:firstLineChars="300" w:firstLine="630"/>
                        </w:pPr>
                        <w:r>
                          <w:rPr>
                            <w:rFonts w:hint="eastAsia"/>
                          </w:rPr>
                          <w:t>负债合计</w:t>
                        </w:r>
                      </w:p>
                    </w:tc>
                  </w:sdtContent>
                </w:sdt>
                <w:tc>
                  <w:tcPr>
                    <w:tcW w:w="627" w:type="pct"/>
                    <w:tcBorders>
                      <w:top w:val="outset" w:sz="6" w:space="0" w:color="auto"/>
                      <w:left w:val="outset" w:sz="6" w:space="0" w:color="auto"/>
                      <w:bottom w:val="outset" w:sz="6" w:space="0" w:color="auto"/>
                      <w:right w:val="outset" w:sz="6" w:space="0" w:color="auto"/>
                    </w:tcBorders>
                  </w:tcPr>
                  <w:p w14:paraId="72583BDC" w14:textId="77777777" w:rsidR="00E14A82" w:rsidRDefault="00000000" w:rsidP="00BB4C88"/>
                </w:tc>
                <w:tc>
                  <w:tcPr>
                    <w:tcW w:w="1411" w:type="pct"/>
                    <w:tcBorders>
                      <w:top w:val="outset" w:sz="6" w:space="0" w:color="auto"/>
                      <w:left w:val="outset" w:sz="6" w:space="0" w:color="auto"/>
                      <w:bottom w:val="outset" w:sz="6" w:space="0" w:color="auto"/>
                      <w:right w:val="outset" w:sz="6" w:space="0" w:color="auto"/>
                    </w:tcBorders>
                  </w:tcPr>
                  <w:p w14:paraId="3DFD4B8D" w14:textId="77777777" w:rsidR="00E14A82" w:rsidRDefault="00000000" w:rsidP="00BB4C88">
                    <w:pPr>
                      <w:jc w:val="right"/>
                    </w:pPr>
                    <w:r>
                      <w:t>853,276,837.48</w:t>
                    </w:r>
                  </w:p>
                </w:tc>
                <w:tc>
                  <w:tcPr>
                    <w:tcW w:w="1333" w:type="pct"/>
                    <w:tcBorders>
                      <w:top w:val="outset" w:sz="6" w:space="0" w:color="auto"/>
                      <w:left w:val="outset" w:sz="6" w:space="0" w:color="auto"/>
                      <w:bottom w:val="outset" w:sz="6" w:space="0" w:color="auto"/>
                      <w:right w:val="outset" w:sz="6" w:space="0" w:color="auto"/>
                    </w:tcBorders>
                  </w:tcPr>
                  <w:p w14:paraId="394837F7" w14:textId="77777777" w:rsidR="00E14A82" w:rsidRDefault="00000000" w:rsidP="00BB4C88">
                    <w:pPr>
                      <w:jc w:val="right"/>
                    </w:pPr>
                    <w:r>
                      <w:t>607,036,710.16</w:t>
                    </w:r>
                  </w:p>
                </w:tc>
              </w:tr>
              <w:tr w:rsidR="00E14A82" w14:paraId="20CA183D" w14:textId="77777777" w:rsidTr="00BB4C88">
                <w:sdt>
                  <w:sdtPr>
                    <w:tag w:val="_PLD_4fe68479676b4c8c840de2211f0c67b8"/>
                    <w:id w:val="311221894"/>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34A45E80" w14:textId="77777777" w:rsidR="00E14A82" w:rsidRDefault="00000000" w:rsidP="00BB4C88">
                        <w:pPr>
                          <w:rPr>
                            <w:color w:val="008000"/>
                          </w:rPr>
                        </w:pPr>
                        <w:r>
                          <w:rPr>
                            <w:rFonts w:hint="eastAsia"/>
                            <w:b/>
                          </w:rPr>
                          <w:t>所有者权益（或股东权益）：</w:t>
                        </w:r>
                      </w:p>
                    </w:tc>
                  </w:sdtContent>
                </w:sdt>
              </w:tr>
              <w:tr w:rsidR="00E14A82" w14:paraId="5ADBA625" w14:textId="77777777" w:rsidTr="00BB4C88">
                <w:sdt>
                  <w:sdtPr>
                    <w:tag w:val="_PLD_b456a8ee715b430f8ed57755440db66b"/>
                    <w:id w:val="39679149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0410976F" w14:textId="77777777" w:rsidR="00E14A82" w:rsidRDefault="00000000" w:rsidP="00BB4C88">
                        <w:pPr>
                          <w:ind w:firstLineChars="100" w:firstLine="210"/>
                        </w:pPr>
                        <w:r>
                          <w:rPr>
                            <w:rFonts w:hint="eastAsia"/>
                          </w:rPr>
                          <w:t>实收资本（或股本）</w:t>
                        </w:r>
                      </w:p>
                    </w:tc>
                  </w:sdtContent>
                </w:sdt>
                <w:tc>
                  <w:tcPr>
                    <w:tcW w:w="627" w:type="pct"/>
                    <w:tcBorders>
                      <w:top w:val="outset" w:sz="6" w:space="0" w:color="auto"/>
                      <w:left w:val="outset" w:sz="6" w:space="0" w:color="auto"/>
                      <w:bottom w:val="outset" w:sz="6" w:space="0" w:color="auto"/>
                      <w:right w:val="outset" w:sz="6" w:space="0" w:color="auto"/>
                    </w:tcBorders>
                  </w:tcPr>
                  <w:p w14:paraId="0B8E2471" w14:textId="1A861254" w:rsidR="00E14A82" w:rsidRDefault="00000000" w:rsidP="00BB4C88">
                    <w:r w:rsidRPr="00944CA9">
                      <w:rPr>
                        <w:rFonts w:hint="eastAsia"/>
                      </w:rPr>
                      <w:t>七、</w:t>
                    </w:r>
                    <w:r w:rsidRPr="00944CA9">
                      <w:t>5</w:t>
                    </w:r>
                    <w:r>
                      <w:t>3</w:t>
                    </w:r>
                  </w:p>
                </w:tc>
                <w:tc>
                  <w:tcPr>
                    <w:tcW w:w="1411" w:type="pct"/>
                    <w:tcBorders>
                      <w:top w:val="outset" w:sz="6" w:space="0" w:color="auto"/>
                      <w:left w:val="outset" w:sz="6" w:space="0" w:color="auto"/>
                      <w:bottom w:val="outset" w:sz="6" w:space="0" w:color="auto"/>
                      <w:right w:val="outset" w:sz="6" w:space="0" w:color="auto"/>
                    </w:tcBorders>
                  </w:tcPr>
                  <w:p w14:paraId="6718AF7B" w14:textId="77777777" w:rsidR="00E14A82" w:rsidRDefault="00000000" w:rsidP="00BB4C88">
                    <w:pPr>
                      <w:jc w:val="right"/>
                    </w:pPr>
                    <w:r>
                      <w:t>531,481,314.00</w:t>
                    </w:r>
                  </w:p>
                </w:tc>
                <w:tc>
                  <w:tcPr>
                    <w:tcW w:w="1333" w:type="pct"/>
                    <w:tcBorders>
                      <w:top w:val="outset" w:sz="6" w:space="0" w:color="auto"/>
                      <w:left w:val="outset" w:sz="6" w:space="0" w:color="auto"/>
                      <w:bottom w:val="outset" w:sz="6" w:space="0" w:color="auto"/>
                      <w:right w:val="outset" w:sz="6" w:space="0" w:color="auto"/>
                    </w:tcBorders>
                  </w:tcPr>
                  <w:p w14:paraId="3910F6DF" w14:textId="77777777" w:rsidR="00E14A82" w:rsidRDefault="00000000" w:rsidP="00BB4C88">
                    <w:pPr>
                      <w:jc w:val="right"/>
                    </w:pPr>
                    <w:r>
                      <w:t>485,000,000.00</w:t>
                    </w:r>
                  </w:p>
                </w:tc>
              </w:tr>
              <w:tr w:rsidR="00E14A82" w14:paraId="420950B5" w14:textId="77777777" w:rsidTr="00BB4C88">
                <w:sdt>
                  <w:sdtPr>
                    <w:tag w:val="_PLD_f03411a9f0b84565a295b92424cbb955"/>
                    <w:id w:val="-147568093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3781D12D" w14:textId="77777777" w:rsidR="00E14A82" w:rsidRDefault="00000000" w:rsidP="00BB4C88">
                        <w:pPr>
                          <w:ind w:firstLineChars="100" w:firstLine="210"/>
                        </w:pPr>
                        <w:r>
                          <w:rPr>
                            <w:rFonts w:hint="eastAsia"/>
                          </w:rPr>
                          <w:t>其他权益工具</w:t>
                        </w:r>
                      </w:p>
                    </w:tc>
                  </w:sdtContent>
                </w:sdt>
                <w:tc>
                  <w:tcPr>
                    <w:tcW w:w="627" w:type="pct"/>
                    <w:tcBorders>
                      <w:top w:val="outset" w:sz="6" w:space="0" w:color="auto"/>
                      <w:left w:val="outset" w:sz="6" w:space="0" w:color="auto"/>
                      <w:bottom w:val="outset" w:sz="6" w:space="0" w:color="auto"/>
                      <w:right w:val="outset" w:sz="6" w:space="0" w:color="auto"/>
                    </w:tcBorders>
                  </w:tcPr>
                  <w:p w14:paraId="0A428F3B" w14:textId="77777777" w:rsidR="00E14A82" w:rsidRDefault="00000000" w:rsidP="00BB4C88"/>
                </w:tc>
                <w:tc>
                  <w:tcPr>
                    <w:tcW w:w="1411" w:type="pct"/>
                    <w:tcBorders>
                      <w:top w:val="outset" w:sz="6" w:space="0" w:color="auto"/>
                      <w:left w:val="outset" w:sz="6" w:space="0" w:color="auto"/>
                      <w:bottom w:val="outset" w:sz="6" w:space="0" w:color="auto"/>
                      <w:right w:val="outset" w:sz="6" w:space="0" w:color="auto"/>
                    </w:tcBorders>
                  </w:tcPr>
                  <w:p w14:paraId="367D82C8" w14:textId="77777777" w:rsidR="00E14A82" w:rsidRDefault="00000000" w:rsidP="00BB4C88">
                    <w:pPr>
                      <w:jc w:val="right"/>
                    </w:pPr>
                  </w:p>
                </w:tc>
                <w:tc>
                  <w:tcPr>
                    <w:tcW w:w="1333" w:type="pct"/>
                    <w:tcBorders>
                      <w:top w:val="outset" w:sz="6" w:space="0" w:color="auto"/>
                      <w:left w:val="outset" w:sz="6" w:space="0" w:color="auto"/>
                      <w:bottom w:val="outset" w:sz="6" w:space="0" w:color="auto"/>
                      <w:right w:val="outset" w:sz="6" w:space="0" w:color="auto"/>
                    </w:tcBorders>
                  </w:tcPr>
                  <w:p w14:paraId="080EFCEA" w14:textId="77777777" w:rsidR="00E14A82" w:rsidRDefault="00000000" w:rsidP="00BB4C88">
                    <w:pPr>
                      <w:jc w:val="right"/>
                    </w:pPr>
                  </w:p>
                </w:tc>
              </w:tr>
              <w:tr w:rsidR="00E14A82" w14:paraId="60915085" w14:textId="77777777" w:rsidTr="00BB4C88">
                <w:sdt>
                  <w:sdtPr>
                    <w:tag w:val="_PLD_c9ec7a87a13f488c86dc6eef623b59eb"/>
                    <w:id w:val="94959127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7A6A1654" w14:textId="77777777" w:rsidR="00E14A82" w:rsidRDefault="00000000" w:rsidP="00BB4C88">
                        <w:pPr>
                          <w:ind w:firstLineChars="100" w:firstLine="210"/>
                        </w:pPr>
                        <w:r>
                          <w:rPr>
                            <w:rFonts w:hint="eastAsia"/>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14:paraId="52E787E8" w14:textId="77777777" w:rsidR="00E14A82" w:rsidRDefault="00000000" w:rsidP="00BB4C88"/>
                </w:tc>
                <w:tc>
                  <w:tcPr>
                    <w:tcW w:w="1411" w:type="pct"/>
                    <w:tcBorders>
                      <w:top w:val="outset" w:sz="6" w:space="0" w:color="auto"/>
                      <w:left w:val="outset" w:sz="6" w:space="0" w:color="auto"/>
                      <w:bottom w:val="outset" w:sz="6" w:space="0" w:color="auto"/>
                      <w:right w:val="outset" w:sz="6" w:space="0" w:color="auto"/>
                    </w:tcBorders>
                  </w:tcPr>
                  <w:p w14:paraId="17559EA2" w14:textId="77777777" w:rsidR="00E14A82" w:rsidRDefault="00000000" w:rsidP="00BB4C88">
                    <w:pPr>
                      <w:jc w:val="right"/>
                    </w:pPr>
                  </w:p>
                </w:tc>
                <w:tc>
                  <w:tcPr>
                    <w:tcW w:w="1333" w:type="pct"/>
                    <w:tcBorders>
                      <w:top w:val="outset" w:sz="6" w:space="0" w:color="auto"/>
                      <w:left w:val="outset" w:sz="6" w:space="0" w:color="auto"/>
                      <w:bottom w:val="outset" w:sz="6" w:space="0" w:color="auto"/>
                      <w:right w:val="outset" w:sz="6" w:space="0" w:color="auto"/>
                    </w:tcBorders>
                  </w:tcPr>
                  <w:p w14:paraId="4AB36E0A" w14:textId="77777777" w:rsidR="00E14A82" w:rsidRDefault="00000000" w:rsidP="00BB4C88">
                    <w:pPr>
                      <w:jc w:val="right"/>
                    </w:pPr>
                  </w:p>
                </w:tc>
              </w:tr>
              <w:tr w:rsidR="00E14A82" w14:paraId="2D150CB7" w14:textId="77777777" w:rsidTr="00BB4C88">
                <w:sdt>
                  <w:sdtPr>
                    <w:tag w:val="_PLD_cb955a4562374c1795f3fa8ff4b3341b"/>
                    <w:id w:val="205056683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41CAE4D2" w14:textId="77777777" w:rsidR="00E14A82" w:rsidRDefault="00000000" w:rsidP="00BB4C88">
                        <w:pPr>
                          <w:ind w:leftChars="300" w:left="630" w:firstLineChars="100" w:firstLine="210"/>
                        </w:pPr>
                        <w:r>
                          <w:rPr>
                            <w:rFonts w:hint="eastAsia"/>
                          </w:rPr>
                          <w:t>永续债</w:t>
                        </w:r>
                      </w:p>
                    </w:tc>
                  </w:sdtContent>
                </w:sdt>
                <w:tc>
                  <w:tcPr>
                    <w:tcW w:w="627" w:type="pct"/>
                    <w:tcBorders>
                      <w:top w:val="outset" w:sz="6" w:space="0" w:color="auto"/>
                      <w:left w:val="outset" w:sz="6" w:space="0" w:color="auto"/>
                      <w:bottom w:val="outset" w:sz="6" w:space="0" w:color="auto"/>
                      <w:right w:val="outset" w:sz="6" w:space="0" w:color="auto"/>
                    </w:tcBorders>
                  </w:tcPr>
                  <w:p w14:paraId="1FB91259" w14:textId="77777777" w:rsidR="00E14A82" w:rsidRDefault="00000000" w:rsidP="00BB4C88"/>
                </w:tc>
                <w:tc>
                  <w:tcPr>
                    <w:tcW w:w="1411" w:type="pct"/>
                    <w:tcBorders>
                      <w:top w:val="outset" w:sz="6" w:space="0" w:color="auto"/>
                      <w:left w:val="outset" w:sz="6" w:space="0" w:color="auto"/>
                      <w:bottom w:val="outset" w:sz="6" w:space="0" w:color="auto"/>
                      <w:right w:val="outset" w:sz="6" w:space="0" w:color="auto"/>
                    </w:tcBorders>
                  </w:tcPr>
                  <w:p w14:paraId="1A01B3CE" w14:textId="77777777" w:rsidR="00E14A82" w:rsidRDefault="00000000" w:rsidP="00BB4C88">
                    <w:pPr>
                      <w:jc w:val="right"/>
                    </w:pPr>
                  </w:p>
                </w:tc>
                <w:tc>
                  <w:tcPr>
                    <w:tcW w:w="1333" w:type="pct"/>
                    <w:tcBorders>
                      <w:top w:val="outset" w:sz="6" w:space="0" w:color="auto"/>
                      <w:left w:val="outset" w:sz="6" w:space="0" w:color="auto"/>
                      <w:bottom w:val="outset" w:sz="6" w:space="0" w:color="auto"/>
                      <w:right w:val="outset" w:sz="6" w:space="0" w:color="auto"/>
                    </w:tcBorders>
                  </w:tcPr>
                  <w:p w14:paraId="4E5BA6A6" w14:textId="77777777" w:rsidR="00E14A82" w:rsidRDefault="00000000" w:rsidP="00BB4C88">
                    <w:pPr>
                      <w:jc w:val="right"/>
                    </w:pPr>
                  </w:p>
                </w:tc>
              </w:tr>
              <w:tr w:rsidR="00E14A82" w14:paraId="3A539C8D" w14:textId="77777777" w:rsidTr="00BB4C88">
                <w:sdt>
                  <w:sdtPr>
                    <w:tag w:val="_PLD_e6837305adaf4d9aba334aa74c5bef79"/>
                    <w:id w:val="-145648696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1B959D3A" w14:textId="77777777" w:rsidR="00E14A82" w:rsidRDefault="00000000" w:rsidP="00BB4C88">
                        <w:pPr>
                          <w:ind w:firstLineChars="100" w:firstLine="210"/>
                        </w:pPr>
                        <w:r>
                          <w:rPr>
                            <w:rFonts w:hint="eastAsia"/>
                          </w:rPr>
                          <w:t>资本公积</w:t>
                        </w:r>
                      </w:p>
                    </w:tc>
                  </w:sdtContent>
                </w:sdt>
                <w:tc>
                  <w:tcPr>
                    <w:tcW w:w="627" w:type="pct"/>
                    <w:tcBorders>
                      <w:top w:val="outset" w:sz="6" w:space="0" w:color="auto"/>
                      <w:left w:val="outset" w:sz="6" w:space="0" w:color="auto"/>
                      <w:bottom w:val="outset" w:sz="6" w:space="0" w:color="auto"/>
                      <w:right w:val="outset" w:sz="6" w:space="0" w:color="auto"/>
                    </w:tcBorders>
                  </w:tcPr>
                  <w:p w14:paraId="55BD7E41" w14:textId="73763A9C" w:rsidR="00E14A82" w:rsidRDefault="00000000" w:rsidP="00BB4C88">
                    <w:r w:rsidRPr="00944CA9">
                      <w:rPr>
                        <w:rFonts w:hint="eastAsia"/>
                      </w:rPr>
                      <w:t>七、</w:t>
                    </w:r>
                    <w:r w:rsidRPr="00944CA9">
                      <w:t>5</w:t>
                    </w:r>
                    <w:r>
                      <w:t>5</w:t>
                    </w:r>
                  </w:p>
                </w:tc>
                <w:tc>
                  <w:tcPr>
                    <w:tcW w:w="1411" w:type="pct"/>
                    <w:tcBorders>
                      <w:top w:val="outset" w:sz="6" w:space="0" w:color="auto"/>
                      <w:left w:val="outset" w:sz="6" w:space="0" w:color="auto"/>
                      <w:bottom w:val="outset" w:sz="6" w:space="0" w:color="auto"/>
                      <w:right w:val="outset" w:sz="6" w:space="0" w:color="auto"/>
                    </w:tcBorders>
                  </w:tcPr>
                  <w:p w14:paraId="61A168B1" w14:textId="77777777" w:rsidR="00E14A82" w:rsidRDefault="00000000" w:rsidP="00BB4C88">
                    <w:pPr>
                      <w:jc w:val="right"/>
                    </w:pPr>
                    <w:r>
                      <w:t>1,011,918,105.31</w:t>
                    </w:r>
                  </w:p>
                </w:tc>
                <w:tc>
                  <w:tcPr>
                    <w:tcW w:w="1333" w:type="pct"/>
                    <w:tcBorders>
                      <w:top w:val="outset" w:sz="6" w:space="0" w:color="auto"/>
                      <w:left w:val="outset" w:sz="6" w:space="0" w:color="auto"/>
                      <w:bottom w:val="outset" w:sz="6" w:space="0" w:color="auto"/>
                      <w:right w:val="outset" w:sz="6" w:space="0" w:color="auto"/>
                    </w:tcBorders>
                  </w:tcPr>
                  <w:p w14:paraId="083A296B" w14:textId="77777777" w:rsidR="00E14A82" w:rsidRDefault="00000000" w:rsidP="00BB4C88">
                    <w:pPr>
                      <w:jc w:val="right"/>
                    </w:pPr>
                    <w:r>
                      <w:t>835,353,861.68</w:t>
                    </w:r>
                  </w:p>
                </w:tc>
              </w:tr>
              <w:tr w:rsidR="00E14A82" w14:paraId="7132F662" w14:textId="77777777" w:rsidTr="00BB4C88">
                <w:sdt>
                  <w:sdtPr>
                    <w:tag w:val="_PLD_a0bc7febf8c447638471a1616647725d"/>
                    <w:id w:val="205457550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34A9AD48" w14:textId="77777777" w:rsidR="00E14A82" w:rsidRDefault="00000000" w:rsidP="00BB4C88">
                        <w:pPr>
                          <w:ind w:firstLineChars="100" w:firstLine="210"/>
                        </w:pPr>
                        <w:r>
                          <w:rPr>
                            <w:rFonts w:hint="eastAsia"/>
                          </w:rPr>
                          <w:t>减：库存股</w:t>
                        </w:r>
                      </w:p>
                    </w:tc>
                  </w:sdtContent>
                </w:sdt>
                <w:tc>
                  <w:tcPr>
                    <w:tcW w:w="627" w:type="pct"/>
                    <w:tcBorders>
                      <w:top w:val="outset" w:sz="6" w:space="0" w:color="auto"/>
                      <w:left w:val="outset" w:sz="6" w:space="0" w:color="auto"/>
                      <w:bottom w:val="outset" w:sz="6" w:space="0" w:color="auto"/>
                      <w:right w:val="outset" w:sz="6" w:space="0" w:color="auto"/>
                    </w:tcBorders>
                  </w:tcPr>
                  <w:p w14:paraId="6C6977BF" w14:textId="77777777" w:rsidR="00E14A82" w:rsidRDefault="00000000" w:rsidP="00BB4C88"/>
                </w:tc>
                <w:tc>
                  <w:tcPr>
                    <w:tcW w:w="1411" w:type="pct"/>
                    <w:tcBorders>
                      <w:top w:val="outset" w:sz="6" w:space="0" w:color="auto"/>
                      <w:left w:val="outset" w:sz="6" w:space="0" w:color="auto"/>
                      <w:bottom w:val="outset" w:sz="6" w:space="0" w:color="auto"/>
                      <w:right w:val="outset" w:sz="6" w:space="0" w:color="auto"/>
                    </w:tcBorders>
                  </w:tcPr>
                  <w:p w14:paraId="2523DD5D" w14:textId="77777777" w:rsidR="00E14A82" w:rsidRDefault="00000000" w:rsidP="00BB4C88">
                    <w:pPr>
                      <w:jc w:val="right"/>
                    </w:pPr>
                  </w:p>
                </w:tc>
                <w:tc>
                  <w:tcPr>
                    <w:tcW w:w="1333" w:type="pct"/>
                    <w:tcBorders>
                      <w:top w:val="outset" w:sz="6" w:space="0" w:color="auto"/>
                      <w:left w:val="outset" w:sz="6" w:space="0" w:color="auto"/>
                      <w:bottom w:val="outset" w:sz="6" w:space="0" w:color="auto"/>
                      <w:right w:val="outset" w:sz="6" w:space="0" w:color="auto"/>
                    </w:tcBorders>
                  </w:tcPr>
                  <w:p w14:paraId="6BEFFFBD" w14:textId="77777777" w:rsidR="00E14A82" w:rsidRDefault="00000000" w:rsidP="00BB4C88">
                    <w:pPr>
                      <w:jc w:val="right"/>
                    </w:pPr>
                  </w:p>
                </w:tc>
              </w:tr>
              <w:tr w:rsidR="00E14A82" w14:paraId="5AA7B1E3" w14:textId="77777777" w:rsidTr="00BB4C88">
                <w:sdt>
                  <w:sdtPr>
                    <w:tag w:val="_PLD_ed778b8c2aaa425cb45af63fe0d20a4d"/>
                    <w:id w:val="-50073781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4B231034" w14:textId="77777777" w:rsidR="00E14A82" w:rsidRDefault="00000000" w:rsidP="00BB4C88">
                        <w:pPr>
                          <w:ind w:firstLineChars="100" w:firstLine="210"/>
                        </w:pPr>
                        <w:r>
                          <w:rPr>
                            <w:rFonts w:hint="eastAsia"/>
                          </w:rPr>
                          <w:t>其他综合收益</w:t>
                        </w:r>
                      </w:p>
                    </w:tc>
                  </w:sdtContent>
                </w:sdt>
                <w:tc>
                  <w:tcPr>
                    <w:tcW w:w="627" w:type="pct"/>
                    <w:tcBorders>
                      <w:top w:val="outset" w:sz="6" w:space="0" w:color="auto"/>
                      <w:left w:val="outset" w:sz="6" w:space="0" w:color="auto"/>
                      <w:bottom w:val="outset" w:sz="6" w:space="0" w:color="auto"/>
                      <w:right w:val="outset" w:sz="6" w:space="0" w:color="auto"/>
                    </w:tcBorders>
                  </w:tcPr>
                  <w:p w14:paraId="1B316572" w14:textId="1979A9AF" w:rsidR="00E14A82" w:rsidRDefault="00000000" w:rsidP="00BB4C88">
                    <w:r w:rsidRPr="00944CA9">
                      <w:rPr>
                        <w:rFonts w:hint="eastAsia"/>
                      </w:rPr>
                      <w:t>七、</w:t>
                    </w:r>
                    <w:r w:rsidRPr="00944CA9">
                      <w:t>5</w:t>
                    </w:r>
                    <w:r>
                      <w:t>7</w:t>
                    </w:r>
                  </w:p>
                </w:tc>
                <w:tc>
                  <w:tcPr>
                    <w:tcW w:w="1411" w:type="pct"/>
                    <w:tcBorders>
                      <w:top w:val="outset" w:sz="6" w:space="0" w:color="auto"/>
                      <w:left w:val="outset" w:sz="6" w:space="0" w:color="auto"/>
                      <w:bottom w:val="outset" w:sz="6" w:space="0" w:color="auto"/>
                      <w:right w:val="outset" w:sz="6" w:space="0" w:color="auto"/>
                    </w:tcBorders>
                  </w:tcPr>
                  <w:p w14:paraId="510D95FD" w14:textId="77777777" w:rsidR="00E14A82" w:rsidRDefault="00000000" w:rsidP="00BB4C88">
                    <w:pPr>
                      <w:jc w:val="right"/>
                    </w:pPr>
                    <w:r>
                      <w:t>753,049.57</w:t>
                    </w:r>
                  </w:p>
                </w:tc>
                <w:tc>
                  <w:tcPr>
                    <w:tcW w:w="1333" w:type="pct"/>
                    <w:tcBorders>
                      <w:top w:val="outset" w:sz="6" w:space="0" w:color="auto"/>
                      <w:left w:val="outset" w:sz="6" w:space="0" w:color="auto"/>
                      <w:bottom w:val="outset" w:sz="6" w:space="0" w:color="auto"/>
                      <w:right w:val="outset" w:sz="6" w:space="0" w:color="auto"/>
                    </w:tcBorders>
                  </w:tcPr>
                  <w:p w14:paraId="113FE102" w14:textId="77777777" w:rsidR="00E14A82" w:rsidRDefault="00000000" w:rsidP="00BB4C88">
                    <w:pPr>
                      <w:jc w:val="right"/>
                    </w:pPr>
                    <w:r>
                      <w:t>-1,030,194.20</w:t>
                    </w:r>
                  </w:p>
                </w:tc>
              </w:tr>
              <w:tr w:rsidR="00E14A82" w14:paraId="6F2E8AEC" w14:textId="77777777" w:rsidTr="00BB4C88">
                <w:sdt>
                  <w:sdtPr>
                    <w:tag w:val="_PLD_88ef3a1b7ae6448183de3fe2b91f7cd5"/>
                    <w:id w:val="-189187033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6E603917" w14:textId="77777777" w:rsidR="00E14A82" w:rsidRDefault="00000000" w:rsidP="00BB4C88">
                        <w:pPr>
                          <w:ind w:firstLineChars="100" w:firstLine="210"/>
                        </w:pPr>
                        <w:r>
                          <w:rPr>
                            <w:rFonts w:hint="eastAsia"/>
                          </w:rPr>
                          <w:t>专项储备</w:t>
                        </w:r>
                      </w:p>
                    </w:tc>
                  </w:sdtContent>
                </w:sdt>
                <w:tc>
                  <w:tcPr>
                    <w:tcW w:w="627" w:type="pct"/>
                    <w:tcBorders>
                      <w:top w:val="outset" w:sz="6" w:space="0" w:color="auto"/>
                      <w:left w:val="outset" w:sz="6" w:space="0" w:color="auto"/>
                      <w:bottom w:val="outset" w:sz="6" w:space="0" w:color="auto"/>
                      <w:right w:val="outset" w:sz="6" w:space="0" w:color="auto"/>
                    </w:tcBorders>
                  </w:tcPr>
                  <w:p w14:paraId="7C7B0935" w14:textId="77777777" w:rsidR="00E14A82" w:rsidRDefault="00000000" w:rsidP="00BB4C88"/>
                </w:tc>
                <w:tc>
                  <w:tcPr>
                    <w:tcW w:w="1411" w:type="pct"/>
                    <w:tcBorders>
                      <w:top w:val="outset" w:sz="6" w:space="0" w:color="auto"/>
                      <w:left w:val="outset" w:sz="6" w:space="0" w:color="auto"/>
                      <w:bottom w:val="outset" w:sz="6" w:space="0" w:color="auto"/>
                      <w:right w:val="outset" w:sz="6" w:space="0" w:color="auto"/>
                    </w:tcBorders>
                  </w:tcPr>
                  <w:p w14:paraId="171D3F27" w14:textId="77777777" w:rsidR="00E14A82" w:rsidRDefault="00000000" w:rsidP="00BB4C88">
                    <w:pPr>
                      <w:jc w:val="right"/>
                    </w:pPr>
                  </w:p>
                </w:tc>
                <w:tc>
                  <w:tcPr>
                    <w:tcW w:w="1333" w:type="pct"/>
                    <w:tcBorders>
                      <w:top w:val="outset" w:sz="6" w:space="0" w:color="auto"/>
                      <w:left w:val="outset" w:sz="6" w:space="0" w:color="auto"/>
                      <w:bottom w:val="outset" w:sz="6" w:space="0" w:color="auto"/>
                      <w:right w:val="outset" w:sz="6" w:space="0" w:color="auto"/>
                    </w:tcBorders>
                  </w:tcPr>
                  <w:p w14:paraId="580C693F" w14:textId="77777777" w:rsidR="00E14A82" w:rsidRDefault="00000000" w:rsidP="00BB4C88">
                    <w:pPr>
                      <w:jc w:val="right"/>
                    </w:pPr>
                  </w:p>
                </w:tc>
              </w:tr>
              <w:tr w:rsidR="00E14A82" w14:paraId="3C1F2B71" w14:textId="77777777" w:rsidTr="00BB4C88">
                <w:sdt>
                  <w:sdtPr>
                    <w:tag w:val="_PLD_9f1157091e4b41f7b980273a3e11b2e5"/>
                    <w:id w:val="21038897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6794754B" w14:textId="77777777" w:rsidR="00E14A82" w:rsidRDefault="00000000" w:rsidP="00BB4C88">
                        <w:pPr>
                          <w:ind w:firstLineChars="100" w:firstLine="210"/>
                        </w:pPr>
                        <w:r>
                          <w:rPr>
                            <w:rFonts w:hint="eastAsia"/>
                          </w:rPr>
                          <w:t>盈余公积</w:t>
                        </w:r>
                      </w:p>
                    </w:tc>
                  </w:sdtContent>
                </w:sdt>
                <w:tc>
                  <w:tcPr>
                    <w:tcW w:w="627" w:type="pct"/>
                    <w:tcBorders>
                      <w:top w:val="outset" w:sz="6" w:space="0" w:color="auto"/>
                      <w:left w:val="outset" w:sz="6" w:space="0" w:color="auto"/>
                      <w:bottom w:val="outset" w:sz="6" w:space="0" w:color="auto"/>
                      <w:right w:val="outset" w:sz="6" w:space="0" w:color="auto"/>
                    </w:tcBorders>
                  </w:tcPr>
                  <w:p w14:paraId="4564BE4C" w14:textId="26575D9C" w:rsidR="00E14A82" w:rsidRDefault="00000000" w:rsidP="00BB4C88">
                    <w:r w:rsidRPr="00944CA9">
                      <w:rPr>
                        <w:rFonts w:hint="eastAsia"/>
                      </w:rPr>
                      <w:t>七、</w:t>
                    </w:r>
                    <w:r w:rsidRPr="00944CA9">
                      <w:t>5</w:t>
                    </w:r>
                    <w:r>
                      <w:t>9</w:t>
                    </w:r>
                  </w:p>
                </w:tc>
                <w:tc>
                  <w:tcPr>
                    <w:tcW w:w="1411" w:type="pct"/>
                    <w:tcBorders>
                      <w:top w:val="outset" w:sz="6" w:space="0" w:color="auto"/>
                      <w:left w:val="outset" w:sz="6" w:space="0" w:color="auto"/>
                      <w:bottom w:val="outset" w:sz="6" w:space="0" w:color="auto"/>
                      <w:right w:val="outset" w:sz="6" w:space="0" w:color="auto"/>
                    </w:tcBorders>
                  </w:tcPr>
                  <w:p w14:paraId="44E553B5" w14:textId="77777777" w:rsidR="00E14A82" w:rsidRDefault="00000000" w:rsidP="00BB4C88">
                    <w:pPr>
                      <w:jc w:val="right"/>
                    </w:pPr>
                    <w:r>
                      <w:t>45,665,647.68</w:t>
                    </w:r>
                  </w:p>
                </w:tc>
                <w:tc>
                  <w:tcPr>
                    <w:tcW w:w="1333" w:type="pct"/>
                    <w:tcBorders>
                      <w:top w:val="outset" w:sz="6" w:space="0" w:color="auto"/>
                      <w:left w:val="outset" w:sz="6" w:space="0" w:color="auto"/>
                      <w:bottom w:val="outset" w:sz="6" w:space="0" w:color="auto"/>
                      <w:right w:val="outset" w:sz="6" w:space="0" w:color="auto"/>
                    </w:tcBorders>
                  </w:tcPr>
                  <w:p w14:paraId="2CC92863" w14:textId="77777777" w:rsidR="00E14A82" w:rsidRDefault="00000000" w:rsidP="00BB4C88">
                    <w:pPr>
                      <w:jc w:val="right"/>
                    </w:pPr>
                    <w:r>
                      <w:t>45,665,647.68</w:t>
                    </w:r>
                  </w:p>
                </w:tc>
              </w:tr>
              <w:tr w:rsidR="00E14A82" w14:paraId="0558C74E" w14:textId="77777777" w:rsidTr="00BB4C88">
                <w:sdt>
                  <w:sdtPr>
                    <w:tag w:val="_PLD_c223f5905b0e4651a5a022690a7a5a1c"/>
                    <w:id w:val="118764529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12D260DA" w14:textId="77777777" w:rsidR="00E14A82" w:rsidRDefault="00000000" w:rsidP="00BB4C88">
                        <w:pPr>
                          <w:ind w:firstLineChars="100" w:firstLine="210"/>
                        </w:pPr>
                        <w:r>
                          <w:rPr>
                            <w:rFonts w:hint="eastAsia"/>
                          </w:rPr>
                          <w:t>一般风险准备</w:t>
                        </w:r>
                      </w:p>
                    </w:tc>
                  </w:sdtContent>
                </w:sdt>
                <w:tc>
                  <w:tcPr>
                    <w:tcW w:w="627" w:type="pct"/>
                    <w:tcBorders>
                      <w:top w:val="outset" w:sz="6" w:space="0" w:color="auto"/>
                      <w:left w:val="outset" w:sz="6" w:space="0" w:color="auto"/>
                      <w:bottom w:val="outset" w:sz="6" w:space="0" w:color="auto"/>
                      <w:right w:val="outset" w:sz="6" w:space="0" w:color="auto"/>
                    </w:tcBorders>
                  </w:tcPr>
                  <w:p w14:paraId="2BDA33A8" w14:textId="77777777" w:rsidR="00E14A82" w:rsidRDefault="00000000" w:rsidP="00BB4C88"/>
                </w:tc>
                <w:tc>
                  <w:tcPr>
                    <w:tcW w:w="1411" w:type="pct"/>
                    <w:tcBorders>
                      <w:top w:val="outset" w:sz="6" w:space="0" w:color="auto"/>
                      <w:left w:val="outset" w:sz="6" w:space="0" w:color="auto"/>
                      <w:bottom w:val="outset" w:sz="6" w:space="0" w:color="auto"/>
                      <w:right w:val="outset" w:sz="6" w:space="0" w:color="auto"/>
                    </w:tcBorders>
                  </w:tcPr>
                  <w:p w14:paraId="6CFC912A" w14:textId="77777777" w:rsidR="00E14A82" w:rsidRDefault="00000000" w:rsidP="00BB4C88">
                    <w:pPr>
                      <w:jc w:val="right"/>
                    </w:pPr>
                  </w:p>
                </w:tc>
                <w:tc>
                  <w:tcPr>
                    <w:tcW w:w="1333" w:type="pct"/>
                    <w:tcBorders>
                      <w:top w:val="outset" w:sz="6" w:space="0" w:color="auto"/>
                      <w:left w:val="outset" w:sz="6" w:space="0" w:color="auto"/>
                      <w:bottom w:val="outset" w:sz="6" w:space="0" w:color="auto"/>
                      <w:right w:val="outset" w:sz="6" w:space="0" w:color="auto"/>
                    </w:tcBorders>
                  </w:tcPr>
                  <w:p w14:paraId="3059EFFF" w14:textId="77777777" w:rsidR="00E14A82" w:rsidRDefault="00000000" w:rsidP="00BB4C88">
                    <w:pPr>
                      <w:jc w:val="right"/>
                    </w:pPr>
                  </w:p>
                </w:tc>
              </w:tr>
              <w:tr w:rsidR="00E14A82" w14:paraId="586DE021" w14:textId="77777777" w:rsidTr="00BB4C88">
                <w:sdt>
                  <w:sdtPr>
                    <w:tag w:val="_PLD_c329719465d9412cab74b5424ac30bd4"/>
                    <w:id w:val="12506044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39E2C19F" w14:textId="77777777" w:rsidR="00E14A82" w:rsidRDefault="00000000" w:rsidP="00BB4C88">
                        <w:pPr>
                          <w:ind w:firstLineChars="100" w:firstLine="210"/>
                        </w:pPr>
                        <w:r>
                          <w:rPr>
                            <w:rFonts w:hint="eastAsia"/>
                          </w:rPr>
                          <w:t>未分配利润</w:t>
                        </w:r>
                      </w:p>
                    </w:tc>
                  </w:sdtContent>
                </w:sdt>
                <w:tc>
                  <w:tcPr>
                    <w:tcW w:w="627" w:type="pct"/>
                    <w:tcBorders>
                      <w:top w:val="outset" w:sz="6" w:space="0" w:color="auto"/>
                      <w:left w:val="outset" w:sz="6" w:space="0" w:color="auto"/>
                      <w:bottom w:val="outset" w:sz="6" w:space="0" w:color="auto"/>
                      <w:right w:val="outset" w:sz="6" w:space="0" w:color="auto"/>
                    </w:tcBorders>
                  </w:tcPr>
                  <w:p w14:paraId="4B2AB2C6" w14:textId="7D4F92A9" w:rsidR="00E14A82" w:rsidRDefault="00000000" w:rsidP="00BB4C88">
                    <w:r w:rsidRPr="00944CA9">
                      <w:rPr>
                        <w:rFonts w:hint="eastAsia"/>
                      </w:rPr>
                      <w:t>七、</w:t>
                    </w:r>
                    <w:r>
                      <w:rPr>
                        <w:rFonts w:hint="eastAsia"/>
                      </w:rPr>
                      <w:t>6</w:t>
                    </w:r>
                    <w:r>
                      <w:t>0</w:t>
                    </w:r>
                  </w:p>
                </w:tc>
                <w:tc>
                  <w:tcPr>
                    <w:tcW w:w="1411" w:type="pct"/>
                    <w:tcBorders>
                      <w:top w:val="outset" w:sz="6" w:space="0" w:color="auto"/>
                      <w:left w:val="outset" w:sz="6" w:space="0" w:color="auto"/>
                      <w:bottom w:val="outset" w:sz="6" w:space="0" w:color="auto"/>
                      <w:right w:val="outset" w:sz="6" w:space="0" w:color="auto"/>
                    </w:tcBorders>
                  </w:tcPr>
                  <w:p w14:paraId="401930BE" w14:textId="77777777" w:rsidR="00E14A82" w:rsidRDefault="00000000" w:rsidP="00BB4C88">
                    <w:pPr>
                      <w:jc w:val="right"/>
                    </w:pPr>
                    <w:r>
                      <w:t>-676,756,702.90</w:t>
                    </w:r>
                  </w:p>
                </w:tc>
                <w:tc>
                  <w:tcPr>
                    <w:tcW w:w="1333" w:type="pct"/>
                    <w:tcBorders>
                      <w:top w:val="outset" w:sz="6" w:space="0" w:color="auto"/>
                      <w:left w:val="outset" w:sz="6" w:space="0" w:color="auto"/>
                      <w:bottom w:val="outset" w:sz="6" w:space="0" w:color="auto"/>
                      <w:right w:val="outset" w:sz="6" w:space="0" w:color="auto"/>
                    </w:tcBorders>
                  </w:tcPr>
                  <w:p w14:paraId="216FC88F" w14:textId="77777777" w:rsidR="00E14A82" w:rsidRDefault="00000000" w:rsidP="00BB4C88">
                    <w:pPr>
                      <w:jc w:val="right"/>
                    </w:pPr>
                    <w:r>
                      <w:t>-687,333,700.32</w:t>
                    </w:r>
                  </w:p>
                </w:tc>
              </w:tr>
              <w:tr w:rsidR="00E14A82" w14:paraId="210AAB92" w14:textId="77777777" w:rsidTr="00BB4C88">
                <w:sdt>
                  <w:sdtPr>
                    <w:tag w:val="_PLD_09fcb4ca82f14307ab214d34a90b9ef2"/>
                    <w:id w:val="-85078710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0A3C2516" w14:textId="77777777" w:rsidR="00E14A82" w:rsidRDefault="00000000" w:rsidP="00BB4C88">
                        <w:pPr>
                          <w:ind w:firstLineChars="100" w:firstLine="210"/>
                        </w:pPr>
                        <w:r>
                          <w:rPr>
                            <w:rFonts w:hint="eastAsia"/>
                          </w:rPr>
                          <w:t>归属于母公司所有者权益（或股东权益）合计</w:t>
                        </w:r>
                      </w:p>
                    </w:tc>
                  </w:sdtContent>
                </w:sdt>
                <w:tc>
                  <w:tcPr>
                    <w:tcW w:w="627" w:type="pct"/>
                    <w:tcBorders>
                      <w:top w:val="outset" w:sz="6" w:space="0" w:color="auto"/>
                      <w:left w:val="outset" w:sz="6" w:space="0" w:color="auto"/>
                      <w:bottom w:val="outset" w:sz="6" w:space="0" w:color="auto"/>
                      <w:right w:val="outset" w:sz="6" w:space="0" w:color="auto"/>
                    </w:tcBorders>
                  </w:tcPr>
                  <w:p w14:paraId="40678154" w14:textId="77777777" w:rsidR="00E14A82" w:rsidRDefault="00000000" w:rsidP="00BB4C88"/>
                </w:tc>
                <w:tc>
                  <w:tcPr>
                    <w:tcW w:w="1411" w:type="pct"/>
                    <w:tcBorders>
                      <w:top w:val="outset" w:sz="6" w:space="0" w:color="auto"/>
                      <w:left w:val="outset" w:sz="6" w:space="0" w:color="auto"/>
                      <w:bottom w:val="outset" w:sz="6" w:space="0" w:color="auto"/>
                      <w:right w:val="outset" w:sz="6" w:space="0" w:color="auto"/>
                    </w:tcBorders>
                  </w:tcPr>
                  <w:p w14:paraId="5DD9402A" w14:textId="77777777" w:rsidR="00E14A82" w:rsidRDefault="00000000" w:rsidP="00BB4C88">
                    <w:pPr>
                      <w:jc w:val="right"/>
                    </w:pPr>
                    <w:r>
                      <w:t>913,061,413.66</w:t>
                    </w:r>
                  </w:p>
                </w:tc>
                <w:tc>
                  <w:tcPr>
                    <w:tcW w:w="1333" w:type="pct"/>
                    <w:tcBorders>
                      <w:top w:val="outset" w:sz="6" w:space="0" w:color="auto"/>
                      <w:left w:val="outset" w:sz="6" w:space="0" w:color="auto"/>
                      <w:bottom w:val="outset" w:sz="6" w:space="0" w:color="auto"/>
                      <w:right w:val="outset" w:sz="6" w:space="0" w:color="auto"/>
                    </w:tcBorders>
                  </w:tcPr>
                  <w:p w14:paraId="727F847D" w14:textId="77777777" w:rsidR="00E14A82" w:rsidRDefault="00000000" w:rsidP="00BB4C88">
                    <w:pPr>
                      <w:jc w:val="right"/>
                    </w:pPr>
                    <w:r>
                      <w:t>677,655,614.84</w:t>
                    </w:r>
                  </w:p>
                </w:tc>
              </w:tr>
              <w:tr w:rsidR="00E14A82" w14:paraId="47FF6FA5" w14:textId="77777777" w:rsidTr="00BB4C88">
                <w:sdt>
                  <w:sdtPr>
                    <w:tag w:val="_PLD_ba9844f67b5f427c8b672b584512bc30"/>
                    <w:id w:val="-111005180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3164B2C4" w14:textId="77777777" w:rsidR="00E14A82" w:rsidRDefault="00000000" w:rsidP="00BB4C88">
                        <w:pPr>
                          <w:ind w:firstLineChars="100" w:firstLine="210"/>
                        </w:pPr>
                        <w:r>
                          <w:rPr>
                            <w:rFonts w:hint="eastAsia"/>
                          </w:rPr>
                          <w:t>少数股东权益</w:t>
                        </w:r>
                      </w:p>
                    </w:tc>
                  </w:sdtContent>
                </w:sdt>
                <w:tc>
                  <w:tcPr>
                    <w:tcW w:w="627" w:type="pct"/>
                    <w:tcBorders>
                      <w:top w:val="outset" w:sz="6" w:space="0" w:color="auto"/>
                      <w:left w:val="outset" w:sz="6" w:space="0" w:color="auto"/>
                      <w:bottom w:val="outset" w:sz="6" w:space="0" w:color="auto"/>
                      <w:right w:val="outset" w:sz="6" w:space="0" w:color="auto"/>
                    </w:tcBorders>
                  </w:tcPr>
                  <w:p w14:paraId="7F2AE1EA" w14:textId="77777777" w:rsidR="00E14A82" w:rsidRDefault="00000000" w:rsidP="00BB4C88"/>
                </w:tc>
                <w:tc>
                  <w:tcPr>
                    <w:tcW w:w="1411" w:type="pct"/>
                    <w:tcBorders>
                      <w:top w:val="outset" w:sz="6" w:space="0" w:color="auto"/>
                      <w:left w:val="outset" w:sz="6" w:space="0" w:color="auto"/>
                      <w:bottom w:val="outset" w:sz="6" w:space="0" w:color="auto"/>
                      <w:right w:val="outset" w:sz="6" w:space="0" w:color="auto"/>
                    </w:tcBorders>
                  </w:tcPr>
                  <w:p w14:paraId="2B29D09C" w14:textId="77777777" w:rsidR="00E14A82" w:rsidRDefault="00000000" w:rsidP="00BB4C88">
                    <w:pPr>
                      <w:jc w:val="right"/>
                    </w:pPr>
                    <w:r>
                      <w:t>316,601,580.57</w:t>
                    </w:r>
                  </w:p>
                </w:tc>
                <w:tc>
                  <w:tcPr>
                    <w:tcW w:w="1333" w:type="pct"/>
                    <w:tcBorders>
                      <w:top w:val="outset" w:sz="6" w:space="0" w:color="auto"/>
                      <w:left w:val="outset" w:sz="6" w:space="0" w:color="auto"/>
                      <w:bottom w:val="outset" w:sz="6" w:space="0" w:color="auto"/>
                      <w:right w:val="outset" w:sz="6" w:space="0" w:color="auto"/>
                    </w:tcBorders>
                  </w:tcPr>
                  <w:p w14:paraId="7E34BB39" w14:textId="77777777" w:rsidR="00E14A82" w:rsidRDefault="00000000" w:rsidP="00BB4C88">
                    <w:pPr>
                      <w:jc w:val="right"/>
                    </w:pPr>
                    <w:r>
                      <w:t>283,756,432.50</w:t>
                    </w:r>
                  </w:p>
                </w:tc>
              </w:tr>
              <w:tr w:rsidR="00E14A82" w14:paraId="764FAE23" w14:textId="77777777" w:rsidTr="00BB4C88">
                <w:sdt>
                  <w:sdtPr>
                    <w:tag w:val="_PLD_49d0693ecf324c179ed30b3065d9fd15"/>
                    <w:id w:val="-152208894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2D6AE32F" w14:textId="77777777" w:rsidR="00E14A82" w:rsidRDefault="00000000" w:rsidP="00BB4C88">
                        <w:pPr>
                          <w:ind w:firstLineChars="200" w:firstLine="420"/>
                        </w:pPr>
                        <w:r>
                          <w:rPr>
                            <w:rFonts w:hint="eastAsia"/>
                          </w:rPr>
                          <w:t>所有者权益（或股东权益）合计</w:t>
                        </w:r>
                      </w:p>
                    </w:tc>
                  </w:sdtContent>
                </w:sdt>
                <w:tc>
                  <w:tcPr>
                    <w:tcW w:w="627" w:type="pct"/>
                    <w:tcBorders>
                      <w:top w:val="outset" w:sz="6" w:space="0" w:color="auto"/>
                      <w:left w:val="outset" w:sz="6" w:space="0" w:color="auto"/>
                      <w:bottom w:val="outset" w:sz="6" w:space="0" w:color="auto"/>
                      <w:right w:val="outset" w:sz="6" w:space="0" w:color="auto"/>
                    </w:tcBorders>
                  </w:tcPr>
                  <w:p w14:paraId="789A5E88" w14:textId="77777777" w:rsidR="00E14A82" w:rsidRDefault="00000000" w:rsidP="00BB4C88"/>
                </w:tc>
                <w:tc>
                  <w:tcPr>
                    <w:tcW w:w="1411" w:type="pct"/>
                    <w:tcBorders>
                      <w:top w:val="outset" w:sz="6" w:space="0" w:color="auto"/>
                      <w:left w:val="outset" w:sz="6" w:space="0" w:color="auto"/>
                      <w:bottom w:val="outset" w:sz="6" w:space="0" w:color="auto"/>
                      <w:right w:val="outset" w:sz="6" w:space="0" w:color="auto"/>
                    </w:tcBorders>
                  </w:tcPr>
                  <w:p w14:paraId="55298D27" w14:textId="77777777" w:rsidR="00E14A82" w:rsidRDefault="00000000" w:rsidP="00BB4C88">
                    <w:pPr>
                      <w:jc w:val="right"/>
                    </w:pPr>
                    <w:r>
                      <w:t>1,229,662,994.23</w:t>
                    </w:r>
                  </w:p>
                </w:tc>
                <w:tc>
                  <w:tcPr>
                    <w:tcW w:w="1333" w:type="pct"/>
                    <w:tcBorders>
                      <w:top w:val="outset" w:sz="6" w:space="0" w:color="auto"/>
                      <w:left w:val="outset" w:sz="6" w:space="0" w:color="auto"/>
                      <w:bottom w:val="outset" w:sz="6" w:space="0" w:color="auto"/>
                      <w:right w:val="outset" w:sz="6" w:space="0" w:color="auto"/>
                    </w:tcBorders>
                  </w:tcPr>
                  <w:p w14:paraId="3618F3D9" w14:textId="77777777" w:rsidR="00E14A82" w:rsidRDefault="00000000" w:rsidP="00BB4C88">
                    <w:pPr>
                      <w:jc w:val="right"/>
                    </w:pPr>
                    <w:r>
                      <w:t>961,412,047.34</w:t>
                    </w:r>
                  </w:p>
                </w:tc>
              </w:tr>
              <w:tr w:rsidR="00E14A82" w14:paraId="221A7DF2" w14:textId="77777777" w:rsidTr="00BB4C88">
                <w:sdt>
                  <w:sdtPr>
                    <w:tag w:val="_PLD_def9f9081ac845ec93bbb1e70817d650"/>
                    <w:id w:val="12297286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69D85A8A" w14:textId="77777777" w:rsidR="00E14A82" w:rsidRDefault="00000000" w:rsidP="00BB4C88">
                        <w:pPr>
                          <w:ind w:firstLineChars="300" w:firstLine="630"/>
                        </w:pPr>
                        <w:r>
                          <w:rPr>
                            <w:rFonts w:hint="eastAsia"/>
                          </w:rPr>
                          <w:t>负债和所有者权益（或股东权益）总计</w:t>
                        </w:r>
                      </w:p>
                    </w:tc>
                  </w:sdtContent>
                </w:sdt>
                <w:tc>
                  <w:tcPr>
                    <w:tcW w:w="627" w:type="pct"/>
                    <w:tcBorders>
                      <w:top w:val="outset" w:sz="6" w:space="0" w:color="auto"/>
                      <w:left w:val="outset" w:sz="6" w:space="0" w:color="auto"/>
                      <w:bottom w:val="outset" w:sz="6" w:space="0" w:color="auto"/>
                      <w:right w:val="outset" w:sz="6" w:space="0" w:color="auto"/>
                    </w:tcBorders>
                  </w:tcPr>
                  <w:p w14:paraId="2C165AA4" w14:textId="77777777" w:rsidR="00E14A82" w:rsidRDefault="00000000" w:rsidP="00BB4C88"/>
                </w:tc>
                <w:tc>
                  <w:tcPr>
                    <w:tcW w:w="1411" w:type="pct"/>
                    <w:tcBorders>
                      <w:top w:val="outset" w:sz="6" w:space="0" w:color="auto"/>
                      <w:left w:val="outset" w:sz="6" w:space="0" w:color="auto"/>
                      <w:bottom w:val="outset" w:sz="6" w:space="0" w:color="auto"/>
                      <w:right w:val="outset" w:sz="6" w:space="0" w:color="auto"/>
                    </w:tcBorders>
                  </w:tcPr>
                  <w:p w14:paraId="70A01EBD" w14:textId="77777777" w:rsidR="00E14A82" w:rsidRDefault="00000000" w:rsidP="00BB4C88">
                    <w:pPr>
                      <w:jc w:val="right"/>
                    </w:pPr>
                    <w:r>
                      <w:t>2,082,939,831.71</w:t>
                    </w:r>
                  </w:p>
                </w:tc>
                <w:tc>
                  <w:tcPr>
                    <w:tcW w:w="1333" w:type="pct"/>
                    <w:tcBorders>
                      <w:top w:val="outset" w:sz="6" w:space="0" w:color="auto"/>
                      <w:left w:val="outset" w:sz="6" w:space="0" w:color="auto"/>
                      <w:bottom w:val="outset" w:sz="6" w:space="0" w:color="auto"/>
                      <w:right w:val="outset" w:sz="6" w:space="0" w:color="auto"/>
                    </w:tcBorders>
                  </w:tcPr>
                  <w:p w14:paraId="49C83EB5" w14:textId="77777777" w:rsidR="00E14A82" w:rsidRDefault="00000000" w:rsidP="00BB4C88">
                    <w:pPr>
                      <w:jc w:val="right"/>
                    </w:pPr>
                    <w:r>
                      <w:t>1,568,448,757.50</w:t>
                    </w:r>
                  </w:p>
                </w:tc>
              </w:tr>
            </w:tbl>
            <w:p w14:paraId="6D5E7EBC" w14:textId="77777777" w:rsidR="00E14A82" w:rsidRDefault="00000000"/>
            <w:p w14:paraId="0D8C8CA4" w14:textId="174E3BD1" w:rsidR="00120D52" w:rsidRDefault="008F6847">
              <w:pPr>
                <w:ind w:rightChars="-73" w:right="-153"/>
                <w:rPr>
                  <w:color w:val="008000"/>
                  <w:u w:val="single"/>
                </w:rPr>
              </w:pPr>
              <w:r>
                <w:t>公司负责人</w:t>
              </w:r>
              <w:r>
                <w:rPr>
                  <w:rFonts w:hint="eastAsia"/>
                </w:rPr>
                <w:t>：</w:t>
              </w:r>
              <w:sdt>
                <w:sdtPr>
                  <w:rPr>
                    <w:rFonts w:hint="eastAsia"/>
                  </w:rPr>
                  <w:alias w:val="公司负责人"/>
                  <w:tag w:val="_GBC_82350876809b4479afe9f3c55db147dd"/>
                  <w:id w:val="-47375761"/>
                  <w:lock w:val="sdtLocked"/>
                  <w:placeholder>
                    <w:docPart w:val="GBC22222222222222222222222222222"/>
                  </w:placeholder>
                  <w:dataBinding w:prefixMappings="xmlns:clcid-mr='clcid-mr'" w:xpath="/*/clcid-mr:GongSiFuZeRenXingMing[not(@periodRef)]" w:storeItemID="{89EBAB94-44A0-46A2-B712-30D997D04A6D}"/>
                  <w:text/>
                </w:sdtPr>
                <w:sdtContent>
                  <w:r w:rsidR="00875590">
                    <w:rPr>
                      <w:rFonts w:hint="eastAsia"/>
                    </w:rPr>
                    <w:t>王军先生</w:t>
                  </w:r>
                </w:sdtContent>
              </w:sdt>
              <w:r>
                <w:rPr>
                  <w:rFonts w:hint="eastAsia"/>
                </w:rPr>
                <w:t xml:space="preserve"> </w:t>
              </w:r>
              <w:r>
                <w:t>主管会计工作负责人</w:t>
              </w:r>
              <w:r>
                <w:rPr>
                  <w:rFonts w:hint="eastAsia"/>
                </w:rPr>
                <w:t>：</w:t>
              </w:r>
              <w:sdt>
                <w:sdtPr>
                  <w:rPr>
                    <w:rFonts w:hint="eastAsia"/>
                  </w:rPr>
                  <w:alias w:val="主管会计工作负责人姓名"/>
                  <w:tag w:val="_GBC_9caf2fff268b41a7b3fe74fc4a3d6533"/>
                  <w:id w:val="1405492934"/>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875590">
                    <w:rPr>
                      <w:rFonts w:hint="eastAsia"/>
                    </w:rPr>
                    <w:t>冯永梅女士</w:t>
                  </w:r>
                </w:sdtContent>
              </w:sdt>
              <w:r>
                <w:rPr>
                  <w:rFonts w:hint="eastAsia"/>
                </w:rPr>
                <w:t xml:space="preserve"> </w:t>
              </w:r>
              <w:r>
                <w:t>会计机构负责人</w:t>
              </w:r>
              <w:r>
                <w:rPr>
                  <w:rFonts w:hint="eastAsia"/>
                </w:rPr>
                <w:t>：</w:t>
              </w:r>
              <w:sdt>
                <w:sdtPr>
                  <w:rPr>
                    <w:rFonts w:hint="eastAsia"/>
                  </w:rPr>
                  <w:alias w:val="会计机构负责人姓名"/>
                  <w:tag w:val="_GBC_8cacbe4a6fcc41699e67ce809516ec50"/>
                  <w:id w:val="-333615219"/>
                  <w:lock w:val="sdtLocked"/>
                  <w:placeholder>
                    <w:docPart w:val="GBC22222222222222222222222222222"/>
                  </w:placeholder>
                  <w:dataBinding w:prefixMappings="xmlns:clcid-mr='clcid-mr'" w:xpath="/*/clcid-mr:KuaiJiJiGouFuZeRenXingMing[not(@periodRef)]" w:storeItemID="{89EBAB94-44A0-46A2-B712-30D997D04A6D}"/>
                  <w:text/>
                </w:sdtPr>
                <w:sdtContent>
                  <w:r w:rsidR="00875590">
                    <w:rPr>
                      <w:rFonts w:hint="eastAsia"/>
                    </w:rPr>
                    <w:t>王艳东先生</w:t>
                  </w:r>
                </w:sdtContent>
              </w:sdt>
            </w:p>
            <w:p w14:paraId="63FC29D6" w14:textId="77777777" w:rsidR="00120D52" w:rsidRDefault="00000000">
              <w:pPr>
                <w:ind w:rightChars="-73" w:right="-153"/>
                <w:rPr>
                  <w:b/>
                  <w:bCs w:val="0"/>
                  <w:color w:val="008000"/>
                  <w:u w:val="single"/>
                </w:rPr>
              </w:pPr>
            </w:p>
          </w:sdtContent>
        </w:sdt>
        <w:sdt>
          <w:sdtPr>
            <w:rPr>
              <w:rFonts w:ascii="宋体" w:hAnsi="宋体" w:cs="宋体" w:hint="eastAsia"/>
              <w:b w:val="0"/>
              <w:bCs/>
              <w:kern w:val="0"/>
              <w:szCs w:val="24"/>
            </w:rPr>
            <w:tag w:val="_GBC_af8c8d1094d041008b00be724891aff3"/>
            <w:id w:val="-1211947598"/>
            <w:lock w:val="sdtLocked"/>
            <w:placeholder>
              <w:docPart w:val="GBC22222222222222222222222222222"/>
            </w:placeholder>
          </w:sdtPr>
          <w:sdtEndPr>
            <w:rPr>
              <w:szCs w:val="21"/>
            </w:rPr>
          </w:sdtEndPr>
          <w:sdtContent>
            <w:p w14:paraId="6976503A" w14:textId="77777777" w:rsidR="00120D52" w:rsidRDefault="008F6847">
              <w:pPr>
                <w:pStyle w:val="3"/>
                <w:jc w:val="center"/>
                <w:rPr>
                  <w:rFonts w:ascii="宋体" w:hAnsi="宋体"/>
                </w:rPr>
              </w:pPr>
              <w:r>
                <w:rPr>
                  <w:rFonts w:ascii="宋体" w:hAnsi="宋体" w:hint="eastAsia"/>
                </w:rPr>
                <w:t>母公司</w:t>
              </w:r>
              <w:r>
                <w:rPr>
                  <w:rFonts w:ascii="宋体" w:hAnsi="宋体"/>
                </w:rPr>
                <w:t>资产负债表</w:t>
              </w:r>
            </w:p>
            <w:p w14:paraId="7AF0C1B8" w14:textId="77777777" w:rsidR="00120D52" w:rsidRDefault="008F6847">
              <w:pPr>
                <w:snapToGrid w:val="0"/>
                <w:spacing w:line="240" w:lineRule="atLeast"/>
                <w:jc w:val="center"/>
                <w:rPr>
                  <w:b/>
                </w:rPr>
              </w:pPr>
              <w:r>
                <w:t>2022年6月30日</w:t>
              </w:r>
            </w:p>
            <w:p w14:paraId="0144AB54" w14:textId="0C6E6DC0" w:rsidR="00120D52" w:rsidRDefault="008F6847">
              <w:r>
                <w:t>编制单位：</w:t>
              </w:r>
              <w:sdt>
                <w:sdtPr>
                  <w:alias w:val="公司法定中文名称"/>
                  <w:tag w:val="_GBC_824a3e7402834e78aa66a9ee77d287bc"/>
                  <w:id w:val="-434285624"/>
                  <w:lock w:val="sdtLocked"/>
                  <w:placeholder>
                    <w:docPart w:val="GBC22222222222222222222222222222"/>
                  </w:placeholder>
                  <w:dataBinding w:prefixMappings="xmlns:clcid-cgi='clcid-cgi'" w:xpath="/*/clcid-cgi:GongSiFaDingZhongWenMingCheng[not(@periodRef)]" w:storeItemID="{89EBAB94-44A0-46A2-B712-30D997D04A6D}"/>
                  <w:text/>
                </w:sdtPr>
                <w:sdtContent>
                  <w:r>
                    <w:t>北京京城机电股份有限公司</w:t>
                  </w:r>
                </w:sdtContent>
              </w:sdt>
              <w:r>
                <w:t> </w:t>
              </w:r>
            </w:p>
            <w:p w14:paraId="426D762E" w14:textId="2403C0AF" w:rsidR="00120D52" w:rsidRDefault="008F6847">
              <w:pPr>
                <w:jc w:val="right"/>
              </w:pPr>
              <w:r>
                <w:t>单位：</w:t>
              </w:r>
              <w:sdt>
                <w:sdtPr>
                  <w:alias w:val="单位：母公司资产负债表"/>
                  <w:tag w:val="_GBC_7be010b1a07f4048a3805d40208ccda4"/>
                  <w:id w:val="188752378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t>元</w:t>
                  </w:r>
                </w:sdtContent>
              </w:sdt>
              <w:r>
                <w:t xml:space="preserve">  币种：</w:t>
              </w:r>
              <w:sdt>
                <w:sdtPr>
                  <w:alias w:val="币种：母公司资产负债表"/>
                  <w:tag w:val="_GBC_ecd35f8ce6f84d6f8ad30e1e244c15ff"/>
                  <w:id w:val="-17498010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p>
            <w:tbl>
              <w:tblPr>
                <w:tblStyle w:val="g1"/>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69"/>
                <w:gridCol w:w="1104"/>
                <w:gridCol w:w="2485"/>
                <w:gridCol w:w="2348"/>
              </w:tblGrid>
              <w:tr w:rsidR="00E241E0" w14:paraId="24E3316F" w14:textId="77777777" w:rsidTr="005C1B29">
                <w:sdt>
                  <w:sdtPr>
                    <w:tag w:val="_PLD_7b231a79acb54050b640bf23dd34ab8c"/>
                    <w:id w:val="-19823752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40E094F5" w14:textId="77777777" w:rsidR="00E241E0" w:rsidRDefault="00000000" w:rsidP="005C1B29">
                        <w:pPr>
                          <w:jc w:val="center"/>
                          <w:rPr>
                            <w:b/>
                          </w:rPr>
                        </w:pPr>
                        <w:r>
                          <w:rPr>
                            <w:b/>
                          </w:rPr>
                          <w:t>项目</w:t>
                        </w:r>
                      </w:p>
                    </w:tc>
                  </w:sdtContent>
                </w:sdt>
                <w:sdt>
                  <w:sdtPr>
                    <w:tag w:val="_PLD_5e370aa08a144a709185abd9b2f11c20"/>
                    <w:id w:val="-1985605996"/>
                    <w:lock w:val="sdtLocked"/>
                  </w:sdtPr>
                  <w:sdtContent>
                    <w:tc>
                      <w:tcPr>
                        <w:tcW w:w="627" w:type="pct"/>
                        <w:tcBorders>
                          <w:top w:val="outset" w:sz="6" w:space="0" w:color="auto"/>
                          <w:left w:val="outset" w:sz="6" w:space="0" w:color="auto"/>
                          <w:bottom w:val="outset" w:sz="6" w:space="0" w:color="auto"/>
                          <w:right w:val="outset" w:sz="6" w:space="0" w:color="auto"/>
                        </w:tcBorders>
                        <w:vAlign w:val="center"/>
                      </w:tcPr>
                      <w:p w14:paraId="02BF4DF4" w14:textId="77777777" w:rsidR="00E241E0" w:rsidRDefault="00000000" w:rsidP="005C1B29">
                        <w:pPr>
                          <w:jc w:val="center"/>
                          <w:rPr>
                            <w:b/>
                          </w:rPr>
                        </w:pPr>
                        <w:r>
                          <w:rPr>
                            <w:rFonts w:hint="eastAsia"/>
                            <w:b/>
                          </w:rPr>
                          <w:t>附注</w:t>
                        </w:r>
                      </w:p>
                    </w:tc>
                  </w:sdtContent>
                </w:sdt>
                <w:sdt>
                  <w:sdtPr>
                    <w:tag w:val="_PLD_0aa0a7a0cd4c45afa7cfb1bcfbba36c3"/>
                    <w:id w:val="-1791738594"/>
                    <w:lock w:val="sdtLocked"/>
                  </w:sdtPr>
                  <w:sdtContent>
                    <w:tc>
                      <w:tcPr>
                        <w:tcW w:w="1411" w:type="pct"/>
                        <w:tcBorders>
                          <w:top w:val="outset" w:sz="6" w:space="0" w:color="auto"/>
                          <w:left w:val="outset" w:sz="6" w:space="0" w:color="auto"/>
                          <w:bottom w:val="outset" w:sz="6" w:space="0" w:color="auto"/>
                          <w:right w:val="outset" w:sz="6" w:space="0" w:color="auto"/>
                        </w:tcBorders>
                        <w:vAlign w:val="center"/>
                      </w:tcPr>
                      <w:p w14:paraId="001E4B82" w14:textId="77777777" w:rsidR="00E241E0" w:rsidRDefault="00000000" w:rsidP="005C1B29">
                        <w:pPr>
                          <w:jc w:val="center"/>
                          <w:rPr>
                            <w:b/>
                          </w:rPr>
                        </w:pPr>
                        <w:r>
                          <w:rPr>
                            <w:rFonts w:hint="eastAsia"/>
                            <w:b/>
                          </w:rPr>
                          <w:t>期末余额</w:t>
                        </w:r>
                      </w:p>
                    </w:tc>
                  </w:sdtContent>
                </w:sdt>
                <w:sdt>
                  <w:sdtPr>
                    <w:tag w:val="_PLD_e986dda0dbc74346a9296e5a4646b696"/>
                    <w:id w:val="66775187"/>
                    <w:lock w:val="sdtLocked"/>
                  </w:sdtPr>
                  <w:sdtContent>
                    <w:tc>
                      <w:tcPr>
                        <w:tcW w:w="1333" w:type="pct"/>
                        <w:tcBorders>
                          <w:top w:val="outset" w:sz="6" w:space="0" w:color="auto"/>
                          <w:left w:val="outset" w:sz="6" w:space="0" w:color="auto"/>
                          <w:bottom w:val="outset" w:sz="6" w:space="0" w:color="auto"/>
                          <w:right w:val="outset" w:sz="6" w:space="0" w:color="auto"/>
                        </w:tcBorders>
                        <w:vAlign w:val="center"/>
                      </w:tcPr>
                      <w:p w14:paraId="254360BE" w14:textId="77777777" w:rsidR="00E241E0" w:rsidRDefault="00000000" w:rsidP="005C1B29">
                        <w:pPr>
                          <w:jc w:val="center"/>
                          <w:rPr>
                            <w:b/>
                          </w:rPr>
                        </w:pPr>
                        <w:r>
                          <w:rPr>
                            <w:rFonts w:hint="eastAsia"/>
                            <w:b/>
                          </w:rPr>
                          <w:t>期初余额</w:t>
                        </w:r>
                      </w:p>
                    </w:tc>
                  </w:sdtContent>
                </w:sdt>
              </w:tr>
              <w:tr w:rsidR="00E241E0" w14:paraId="153E47C1" w14:textId="77777777" w:rsidTr="005C1B29">
                <w:sdt>
                  <w:sdtPr>
                    <w:tag w:val="_PLD_64ae72669eea4837a1a220d585585bdf"/>
                    <w:id w:val="-1121847840"/>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3AEC45CB" w14:textId="77777777" w:rsidR="00E241E0" w:rsidRDefault="00000000" w:rsidP="005C1B29">
                        <w:pPr>
                          <w:rPr>
                            <w:b/>
                            <w:color w:val="FF00FF"/>
                          </w:rPr>
                        </w:pPr>
                        <w:r>
                          <w:rPr>
                            <w:rFonts w:hint="eastAsia"/>
                            <w:b/>
                          </w:rPr>
                          <w:t>流动资产：</w:t>
                        </w:r>
                      </w:p>
                    </w:tc>
                  </w:sdtContent>
                </w:sdt>
              </w:tr>
              <w:tr w:rsidR="00E241E0" w14:paraId="40848666" w14:textId="77777777" w:rsidTr="005C1B29">
                <w:sdt>
                  <w:sdtPr>
                    <w:tag w:val="_PLD_9b78743cdab64576b5cd6da9a3a930fa"/>
                    <w:id w:val="-23840140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115363C6" w14:textId="77777777" w:rsidR="00E241E0" w:rsidRDefault="00000000" w:rsidP="005C1B29">
                        <w:pPr>
                          <w:ind w:firstLineChars="100" w:firstLine="210"/>
                        </w:pPr>
                        <w:r>
                          <w:rPr>
                            <w:rFonts w:hint="eastAsia"/>
                          </w:rPr>
                          <w:t>货币资金</w:t>
                        </w:r>
                      </w:p>
                    </w:tc>
                  </w:sdtContent>
                </w:sdt>
                <w:tc>
                  <w:tcPr>
                    <w:tcW w:w="627" w:type="pct"/>
                    <w:tcBorders>
                      <w:top w:val="outset" w:sz="6" w:space="0" w:color="auto"/>
                      <w:left w:val="outset" w:sz="6" w:space="0" w:color="auto"/>
                      <w:bottom w:val="outset" w:sz="6" w:space="0" w:color="auto"/>
                      <w:right w:val="outset" w:sz="6" w:space="0" w:color="auto"/>
                    </w:tcBorders>
                  </w:tcPr>
                  <w:p w14:paraId="4727604C"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4CA61462" w14:textId="77777777" w:rsidR="00E241E0" w:rsidRDefault="00000000" w:rsidP="005C1B29">
                    <w:pPr>
                      <w:jc w:val="right"/>
                    </w:pPr>
                    <w:r>
                      <w:t>9,904,083.76</w:t>
                    </w:r>
                  </w:p>
                </w:tc>
                <w:tc>
                  <w:tcPr>
                    <w:tcW w:w="1333" w:type="pct"/>
                    <w:tcBorders>
                      <w:top w:val="outset" w:sz="6" w:space="0" w:color="auto"/>
                      <w:left w:val="outset" w:sz="6" w:space="0" w:color="auto"/>
                      <w:bottom w:val="outset" w:sz="6" w:space="0" w:color="auto"/>
                      <w:right w:val="outset" w:sz="6" w:space="0" w:color="auto"/>
                    </w:tcBorders>
                  </w:tcPr>
                  <w:p w14:paraId="1A68C61A" w14:textId="77777777" w:rsidR="00E241E0" w:rsidRDefault="00000000" w:rsidP="005C1B29">
                    <w:pPr>
                      <w:jc w:val="right"/>
                    </w:pPr>
                    <w:r>
                      <w:t>1,639,496.85</w:t>
                    </w:r>
                  </w:p>
                </w:tc>
              </w:tr>
              <w:tr w:rsidR="00E241E0" w14:paraId="10BE5926" w14:textId="77777777" w:rsidTr="005C1B29">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110b32630da4518a6cd2897b5ab904c"/>
                      <w:id w:val="-346405463"/>
                      <w:lock w:val="sdtLocked"/>
                    </w:sdtPr>
                    <w:sdtContent>
                      <w:p w14:paraId="3724BE50" w14:textId="77777777" w:rsidR="00E241E0" w:rsidRDefault="00000000" w:rsidP="005C1B29">
                        <w:pPr>
                          <w:ind w:firstLineChars="100" w:firstLine="210"/>
                        </w:pPr>
                        <w:r>
                          <w:rPr>
                            <w:rFonts w:hint="eastAsia"/>
                          </w:rPr>
                          <w:t>交易性金融资产</w:t>
                        </w:r>
                      </w:p>
                    </w:sdtContent>
                  </w:sdt>
                </w:tc>
                <w:tc>
                  <w:tcPr>
                    <w:tcW w:w="627" w:type="pct"/>
                    <w:tcBorders>
                      <w:top w:val="outset" w:sz="6" w:space="0" w:color="auto"/>
                      <w:left w:val="outset" w:sz="6" w:space="0" w:color="auto"/>
                      <w:bottom w:val="outset" w:sz="6" w:space="0" w:color="auto"/>
                      <w:right w:val="outset" w:sz="6" w:space="0" w:color="auto"/>
                    </w:tcBorders>
                  </w:tcPr>
                  <w:p w14:paraId="17A5D2F0"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4F9A0CCA" w14:textId="77777777" w:rsidR="00E241E0" w:rsidRDefault="00000000" w:rsidP="005C1B29">
                    <w:pPr>
                      <w:jc w:val="right"/>
                    </w:pPr>
                  </w:p>
                </w:tc>
                <w:tc>
                  <w:tcPr>
                    <w:tcW w:w="1333" w:type="pct"/>
                    <w:tcBorders>
                      <w:top w:val="outset" w:sz="6" w:space="0" w:color="auto"/>
                      <w:left w:val="outset" w:sz="6" w:space="0" w:color="auto"/>
                      <w:bottom w:val="outset" w:sz="6" w:space="0" w:color="auto"/>
                      <w:right w:val="outset" w:sz="6" w:space="0" w:color="auto"/>
                    </w:tcBorders>
                  </w:tcPr>
                  <w:p w14:paraId="63E985C9" w14:textId="77777777" w:rsidR="00E241E0" w:rsidRDefault="00000000" w:rsidP="005C1B29">
                    <w:pPr>
                      <w:jc w:val="right"/>
                    </w:pPr>
                  </w:p>
                </w:tc>
              </w:tr>
              <w:tr w:rsidR="00E241E0" w14:paraId="4B0FA07B" w14:textId="77777777" w:rsidTr="005C1B29">
                <w:sdt>
                  <w:sdtPr>
                    <w:tag w:val="_PLD_1bfca77991c7445a99252c547d869547"/>
                    <w:id w:val="-96295737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716EB435" w14:textId="77777777" w:rsidR="00E241E0" w:rsidRDefault="00000000" w:rsidP="005C1B29">
                        <w:pPr>
                          <w:ind w:firstLineChars="100" w:firstLine="210"/>
                        </w:pPr>
                        <w:r>
                          <w:rPr>
                            <w:rFonts w:hint="eastAsia"/>
                          </w:rPr>
                          <w:t>衍生金融资产</w:t>
                        </w:r>
                      </w:p>
                    </w:tc>
                  </w:sdtContent>
                </w:sdt>
                <w:tc>
                  <w:tcPr>
                    <w:tcW w:w="627" w:type="pct"/>
                    <w:tcBorders>
                      <w:top w:val="outset" w:sz="6" w:space="0" w:color="auto"/>
                      <w:left w:val="outset" w:sz="6" w:space="0" w:color="auto"/>
                      <w:bottom w:val="outset" w:sz="6" w:space="0" w:color="auto"/>
                      <w:right w:val="outset" w:sz="6" w:space="0" w:color="auto"/>
                    </w:tcBorders>
                  </w:tcPr>
                  <w:p w14:paraId="3F04584E"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24BC7657" w14:textId="77777777" w:rsidR="00E241E0" w:rsidRDefault="00000000" w:rsidP="005C1B29">
                    <w:pPr>
                      <w:jc w:val="right"/>
                    </w:pPr>
                  </w:p>
                </w:tc>
                <w:tc>
                  <w:tcPr>
                    <w:tcW w:w="1333" w:type="pct"/>
                    <w:tcBorders>
                      <w:top w:val="outset" w:sz="6" w:space="0" w:color="auto"/>
                      <w:left w:val="outset" w:sz="6" w:space="0" w:color="auto"/>
                      <w:bottom w:val="outset" w:sz="6" w:space="0" w:color="auto"/>
                      <w:right w:val="outset" w:sz="6" w:space="0" w:color="auto"/>
                    </w:tcBorders>
                  </w:tcPr>
                  <w:p w14:paraId="6D149E73" w14:textId="77777777" w:rsidR="00E241E0" w:rsidRDefault="00000000" w:rsidP="005C1B29">
                    <w:pPr>
                      <w:jc w:val="right"/>
                    </w:pPr>
                  </w:p>
                </w:tc>
              </w:tr>
              <w:tr w:rsidR="00E241E0" w14:paraId="0809BB91" w14:textId="77777777" w:rsidTr="005C1B29">
                <w:sdt>
                  <w:sdtPr>
                    <w:tag w:val="_PLD_ff993f326eb24b209c608805e7d5452d"/>
                    <w:id w:val="57147408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318C6E85" w14:textId="77777777" w:rsidR="00E241E0" w:rsidRDefault="00000000" w:rsidP="005C1B29">
                        <w:pPr>
                          <w:ind w:firstLineChars="100" w:firstLine="210"/>
                        </w:pPr>
                        <w:r>
                          <w:rPr>
                            <w:rFonts w:hint="eastAsia"/>
                          </w:rPr>
                          <w:t>应收票据</w:t>
                        </w:r>
                      </w:p>
                    </w:tc>
                  </w:sdtContent>
                </w:sdt>
                <w:tc>
                  <w:tcPr>
                    <w:tcW w:w="627" w:type="pct"/>
                    <w:tcBorders>
                      <w:top w:val="outset" w:sz="6" w:space="0" w:color="auto"/>
                      <w:left w:val="outset" w:sz="6" w:space="0" w:color="auto"/>
                      <w:bottom w:val="outset" w:sz="6" w:space="0" w:color="auto"/>
                      <w:right w:val="outset" w:sz="6" w:space="0" w:color="auto"/>
                    </w:tcBorders>
                  </w:tcPr>
                  <w:p w14:paraId="7378A401"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7638A356" w14:textId="77777777" w:rsidR="00E241E0" w:rsidRDefault="00000000" w:rsidP="005C1B29">
                    <w:pPr>
                      <w:jc w:val="right"/>
                    </w:pPr>
                  </w:p>
                </w:tc>
                <w:tc>
                  <w:tcPr>
                    <w:tcW w:w="1333" w:type="pct"/>
                    <w:tcBorders>
                      <w:top w:val="outset" w:sz="6" w:space="0" w:color="auto"/>
                      <w:left w:val="outset" w:sz="6" w:space="0" w:color="auto"/>
                      <w:bottom w:val="outset" w:sz="6" w:space="0" w:color="auto"/>
                      <w:right w:val="outset" w:sz="6" w:space="0" w:color="auto"/>
                    </w:tcBorders>
                  </w:tcPr>
                  <w:p w14:paraId="75DF0683" w14:textId="77777777" w:rsidR="00E241E0" w:rsidRDefault="00000000" w:rsidP="005C1B29">
                    <w:pPr>
                      <w:jc w:val="right"/>
                    </w:pPr>
                  </w:p>
                </w:tc>
              </w:tr>
              <w:tr w:rsidR="00E241E0" w14:paraId="74CAAE91" w14:textId="77777777" w:rsidTr="005C1B29">
                <w:sdt>
                  <w:sdtPr>
                    <w:tag w:val="_PLD_e1b51c42e6ff4b2b89ce73b84b0ca8c1"/>
                    <w:id w:val="145444930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786D5368" w14:textId="77777777" w:rsidR="00E241E0" w:rsidRDefault="00000000" w:rsidP="005C1B29">
                        <w:pPr>
                          <w:ind w:firstLineChars="100" w:firstLine="210"/>
                        </w:pPr>
                        <w:r>
                          <w:rPr>
                            <w:rFonts w:hint="eastAsia"/>
                          </w:rPr>
                          <w:t>应收账款</w:t>
                        </w:r>
                      </w:p>
                    </w:tc>
                  </w:sdtContent>
                </w:sdt>
                <w:tc>
                  <w:tcPr>
                    <w:tcW w:w="627" w:type="pct"/>
                    <w:tcBorders>
                      <w:top w:val="outset" w:sz="6" w:space="0" w:color="auto"/>
                      <w:left w:val="outset" w:sz="6" w:space="0" w:color="auto"/>
                      <w:bottom w:val="outset" w:sz="6" w:space="0" w:color="auto"/>
                      <w:right w:val="outset" w:sz="6" w:space="0" w:color="auto"/>
                    </w:tcBorders>
                  </w:tcPr>
                  <w:p w14:paraId="1525C3A8" w14:textId="77777777" w:rsidR="00E241E0" w:rsidRDefault="00000000" w:rsidP="005C1B29">
                    <w:r>
                      <w:t>十七、1</w:t>
                    </w:r>
                  </w:p>
                </w:tc>
                <w:tc>
                  <w:tcPr>
                    <w:tcW w:w="1411" w:type="pct"/>
                    <w:tcBorders>
                      <w:top w:val="outset" w:sz="6" w:space="0" w:color="auto"/>
                      <w:left w:val="outset" w:sz="6" w:space="0" w:color="auto"/>
                      <w:bottom w:val="outset" w:sz="6" w:space="0" w:color="auto"/>
                      <w:right w:val="outset" w:sz="6" w:space="0" w:color="auto"/>
                    </w:tcBorders>
                  </w:tcPr>
                  <w:p w14:paraId="64CFB5B5" w14:textId="77777777" w:rsidR="00E241E0" w:rsidRDefault="00000000" w:rsidP="005C1B29">
                    <w:pPr>
                      <w:jc w:val="right"/>
                    </w:pPr>
                    <w:r>
                      <w:t>19,460,754.88</w:t>
                    </w:r>
                  </w:p>
                </w:tc>
                <w:tc>
                  <w:tcPr>
                    <w:tcW w:w="1333" w:type="pct"/>
                    <w:tcBorders>
                      <w:top w:val="outset" w:sz="6" w:space="0" w:color="auto"/>
                      <w:left w:val="outset" w:sz="6" w:space="0" w:color="auto"/>
                      <w:bottom w:val="outset" w:sz="6" w:space="0" w:color="auto"/>
                      <w:right w:val="outset" w:sz="6" w:space="0" w:color="auto"/>
                    </w:tcBorders>
                  </w:tcPr>
                  <w:p w14:paraId="0F7ACB01" w14:textId="77777777" w:rsidR="00E241E0" w:rsidRDefault="00000000" w:rsidP="005C1B29">
                    <w:pPr>
                      <w:jc w:val="right"/>
                    </w:pPr>
                    <w:r>
                      <w:t>9,988,552.80</w:t>
                    </w:r>
                  </w:p>
                </w:tc>
              </w:tr>
              <w:tr w:rsidR="00E241E0" w14:paraId="422322EA" w14:textId="77777777" w:rsidTr="005C1B29">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11cc65422d84c058777e9f23de9aaef"/>
                      <w:id w:val="846145385"/>
                      <w:lock w:val="sdtLocked"/>
                    </w:sdtPr>
                    <w:sdtContent>
                      <w:p w14:paraId="1E97DC46" w14:textId="77777777" w:rsidR="00E241E0" w:rsidRDefault="00000000" w:rsidP="005C1B29">
                        <w:pPr>
                          <w:ind w:firstLineChars="100" w:firstLine="210"/>
                        </w:pPr>
                        <w:r>
                          <w:rPr>
                            <w:rFonts w:hint="eastAsia"/>
                          </w:rPr>
                          <w:t>应收款项融资</w:t>
                        </w:r>
                      </w:p>
                    </w:sdtContent>
                  </w:sdt>
                </w:tc>
                <w:tc>
                  <w:tcPr>
                    <w:tcW w:w="627" w:type="pct"/>
                    <w:tcBorders>
                      <w:top w:val="outset" w:sz="6" w:space="0" w:color="auto"/>
                      <w:left w:val="outset" w:sz="6" w:space="0" w:color="auto"/>
                      <w:bottom w:val="outset" w:sz="6" w:space="0" w:color="auto"/>
                      <w:right w:val="outset" w:sz="6" w:space="0" w:color="auto"/>
                    </w:tcBorders>
                  </w:tcPr>
                  <w:p w14:paraId="42EA3CFA"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2F320A9A" w14:textId="77777777" w:rsidR="00E241E0" w:rsidRDefault="00000000" w:rsidP="005C1B29">
                    <w:pPr>
                      <w:jc w:val="right"/>
                    </w:pPr>
                  </w:p>
                </w:tc>
                <w:tc>
                  <w:tcPr>
                    <w:tcW w:w="1333" w:type="pct"/>
                    <w:tcBorders>
                      <w:top w:val="outset" w:sz="6" w:space="0" w:color="auto"/>
                      <w:left w:val="outset" w:sz="6" w:space="0" w:color="auto"/>
                      <w:bottom w:val="outset" w:sz="6" w:space="0" w:color="auto"/>
                      <w:right w:val="outset" w:sz="6" w:space="0" w:color="auto"/>
                    </w:tcBorders>
                  </w:tcPr>
                  <w:p w14:paraId="2DCD903C" w14:textId="77777777" w:rsidR="00E241E0" w:rsidRDefault="00000000" w:rsidP="005C1B29">
                    <w:pPr>
                      <w:jc w:val="right"/>
                    </w:pPr>
                  </w:p>
                </w:tc>
              </w:tr>
              <w:tr w:rsidR="00E241E0" w14:paraId="6BA2E3CD" w14:textId="77777777" w:rsidTr="005C1B29">
                <w:sdt>
                  <w:sdtPr>
                    <w:tag w:val="_PLD_805b2d340ad24fae990479b422656525"/>
                    <w:id w:val="100964961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58FF5208" w14:textId="77777777" w:rsidR="00E241E0" w:rsidRDefault="00000000" w:rsidP="005C1B29">
                        <w:pPr>
                          <w:ind w:firstLineChars="100" w:firstLine="210"/>
                        </w:pPr>
                        <w:r>
                          <w:rPr>
                            <w:rFonts w:hint="eastAsia"/>
                          </w:rPr>
                          <w:t>预付款项</w:t>
                        </w:r>
                      </w:p>
                    </w:tc>
                  </w:sdtContent>
                </w:sdt>
                <w:tc>
                  <w:tcPr>
                    <w:tcW w:w="627" w:type="pct"/>
                    <w:tcBorders>
                      <w:top w:val="outset" w:sz="6" w:space="0" w:color="auto"/>
                      <w:left w:val="outset" w:sz="6" w:space="0" w:color="auto"/>
                      <w:bottom w:val="outset" w:sz="6" w:space="0" w:color="auto"/>
                      <w:right w:val="outset" w:sz="6" w:space="0" w:color="auto"/>
                    </w:tcBorders>
                  </w:tcPr>
                  <w:p w14:paraId="55FAF3BE" w14:textId="77777777" w:rsidR="00E241E0" w:rsidRDefault="00000000" w:rsidP="005C1B29">
                    <w:r>
                      <w:t xml:space="preserve">　</w:t>
                    </w:r>
                  </w:p>
                </w:tc>
                <w:tc>
                  <w:tcPr>
                    <w:tcW w:w="1411" w:type="pct"/>
                    <w:tcBorders>
                      <w:top w:val="outset" w:sz="6" w:space="0" w:color="auto"/>
                      <w:left w:val="outset" w:sz="6" w:space="0" w:color="auto"/>
                      <w:bottom w:val="outset" w:sz="6" w:space="0" w:color="auto"/>
                      <w:right w:val="outset" w:sz="6" w:space="0" w:color="auto"/>
                    </w:tcBorders>
                  </w:tcPr>
                  <w:p w14:paraId="17659D03" w14:textId="77777777" w:rsidR="00E241E0" w:rsidRDefault="00000000" w:rsidP="005C1B29">
                    <w:pPr>
                      <w:jc w:val="right"/>
                    </w:pPr>
                    <w:r>
                      <w:t>1,668,434.64</w:t>
                    </w:r>
                  </w:p>
                </w:tc>
                <w:tc>
                  <w:tcPr>
                    <w:tcW w:w="1333" w:type="pct"/>
                    <w:tcBorders>
                      <w:top w:val="outset" w:sz="6" w:space="0" w:color="auto"/>
                      <w:left w:val="outset" w:sz="6" w:space="0" w:color="auto"/>
                      <w:bottom w:val="outset" w:sz="6" w:space="0" w:color="auto"/>
                      <w:right w:val="outset" w:sz="6" w:space="0" w:color="auto"/>
                    </w:tcBorders>
                  </w:tcPr>
                  <w:p w14:paraId="30453F87" w14:textId="77777777" w:rsidR="00E241E0" w:rsidRDefault="00000000" w:rsidP="005C1B29">
                    <w:pPr>
                      <w:jc w:val="right"/>
                    </w:pPr>
                  </w:p>
                </w:tc>
              </w:tr>
              <w:tr w:rsidR="00E241E0" w14:paraId="4A6BFEB6" w14:textId="77777777" w:rsidTr="005C1B29">
                <w:sdt>
                  <w:sdtPr>
                    <w:tag w:val="_PLD_cf9f116dabbb48b2a5a0f3ba0b4772cd"/>
                    <w:id w:val="5151374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630A0D6E" w14:textId="77777777" w:rsidR="00E241E0" w:rsidRDefault="00000000" w:rsidP="005C1B29">
                        <w:pPr>
                          <w:ind w:firstLineChars="100" w:firstLine="210"/>
                        </w:pPr>
                        <w:r>
                          <w:rPr>
                            <w:rFonts w:hint="eastAsia"/>
                          </w:rPr>
                          <w:t>其他应收款</w:t>
                        </w:r>
                      </w:p>
                    </w:tc>
                  </w:sdtContent>
                </w:sdt>
                <w:tc>
                  <w:tcPr>
                    <w:tcW w:w="627" w:type="pct"/>
                    <w:tcBorders>
                      <w:top w:val="outset" w:sz="6" w:space="0" w:color="auto"/>
                      <w:left w:val="outset" w:sz="6" w:space="0" w:color="auto"/>
                      <w:bottom w:val="outset" w:sz="6" w:space="0" w:color="auto"/>
                      <w:right w:val="outset" w:sz="6" w:space="0" w:color="auto"/>
                    </w:tcBorders>
                  </w:tcPr>
                  <w:p w14:paraId="13B22CC6" w14:textId="77777777" w:rsidR="00E241E0" w:rsidRDefault="00000000" w:rsidP="005C1B29">
                    <w:r>
                      <w:t>十七、2</w:t>
                    </w:r>
                  </w:p>
                </w:tc>
                <w:tc>
                  <w:tcPr>
                    <w:tcW w:w="1411" w:type="pct"/>
                    <w:tcBorders>
                      <w:top w:val="outset" w:sz="6" w:space="0" w:color="auto"/>
                      <w:left w:val="outset" w:sz="6" w:space="0" w:color="auto"/>
                      <w:bottom w:val="outset" w:sz="6" w:space="0" w:color="auto"/>
                      <w:right w:val="outset" w:sz="6" w:space="0" w:color="auto"/>
                    </w:tcBorders>
                  </w:tcPr>
                  <w:p w14:paraId="356C6C6A" w14:textId="77777777" w:rsidR="00E241E0" w:rsidRDefault="00000000" w:rsidP="005C1B29">
                    <w:pPr>
                      <w:jc w:val="right"/>
                    </w:pPr>
                    <w:r>
                      <w:t>373,834,539.72</w:t>
                    </w:r>
                  </w:p>
                </w:tc>
                <w:tc>
                  <w:tcPr>
                    <w:tcW w:w="1333" w:type="pct"/>
                    <w:tcBorders>
                      <w:top w:val="outset" w:sz="6" w:space="0" w:color="auto"/>
                      <w:left w:val="outset" w:sz="6" w:space="0" w:color="auto"/>
                      <w:bottom w:val="outset" w:sz="6" w:space="0" w:color="auto"/>
                      <w:right w:val="outset" w:sz="6" w:space="0" w:color="auto"/>
                    </w:tcBorders>
                  </w:tcPr>
                  <w:p w14:paraId="1B87F919" w14:textId="77777777" w:rsidR="00E241E0" w:rsidRDefault="00000000" w:rsidP="005C1B29">
                    <w:pPr>
                      <w:jc w:val="right"/>
                    </w:pPr>
                    <w:r>
                      <w:t>383,434,539.72</w:t>
                    </w:r>
                  </w:p>
                </w:tc>
              </w:tr>
              <w:tr w:rsidR="00E241E0" w14:paraId="16EF1A7C" w14:textId="77777777" w:rsidTr="005C1B29">
                <w:sdt>
                  <w:sdtPr>
                    <w:tag w:val="_PLD_b55f9182bb0f4ff099725b83128277f5"/>
                    <w:id w:val="-19446605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2C1762A9" w14:textId="77777777" w:rsidR="00E241E0" w:rsidRDefault="00000000" w:rsidP="005C1B29">
                        <w:pPr>
                          <w:ind w:firstLineChars="100" w:firstLine="210"/>
                        </w:pPr>
                        <w:r>
                          <w:rPr>
                            <w:rFonts w:hint="eastAsia"/>
                          </w:rPr>
                          <w:t>其中：应收利息</w:t>
                        </w:r>
                      </w:p>
                    </w:tc>
                  </w:sdtContent>
                </w:sdt>
                <w:tc>
                  <w:tcPr>
                    <w:tcW w:w="627" w:type="pct"/>
                    <w:tcBorders>
                      <w:top w:val="outset" w:sz="6" w:space="0" w:color="auto"/>
                      <w:left w:val="outset" w:sz="6" w:space="0" w:color="auto"/>
                      <w:bottom w:val="outset" w:sz="6" w:space="0" w:color="auto"/>
                      <w:right w:val="outset" w:sz="6" w:space="0" w:color="auto"/>
                    </w:tcBorders>
                  </w:tcPr>
                  <w:p w14:paraId="1830BF5E" w14:textId="77777777" w:rsidR="00E241E0" w:rsidRDefault="00000000" w:rsidP="005C1B29">
                    <w:r>
                      <w:t xml:space="preserve">　</w:t>
                    </w:r>
                  </w:p>
                </w:tc>
                <w:tc>
                  <w:tcPr>
                    <w:tcW w:w="1411" w:type="pct"/>
                    <w:tcBorders>
                      <w:top w:val="outset" w:sz="6" w:space="0" w:color="auto"/>
                      <w:left w:val="outset" w:sz="6" w:space="0" w:color="auto"/>
                      <w:bottom w:val="outset" w:sz="6" w:space="0" w:color="auto"/>
                      <w:right w:val="outset" w:sz="6" w:space="0" w:color="auto"/>
                    </w:tcBorders>
                  </w:tcPr>
                  <w:p w14:paraId="212A480D" w14:textId="77777777" w:rsidR="00E241E0" w:rsidRDefault="00000000" w:rsidP="005C1B29">
                    <w:pPr>
                      <w:jc w:val="right"/>
                    </w:pPr>
                    <w:r>
                      <w:t>30,833,548.12</w:t>
                    </w:r>
                  </w:p>
                </w:tc>
                <w:tc>
                  <w:tcPr>
                    <w:tcW w:w="1333" w:type="pct"/>
                    <w:tcBorders>
                      <w:top w:val="outset" w:sz="6" w:space="0" w:color="auto"/>
                      <w:left w:val="outset" w:sz="6" w:space="0" w:color="auto"/>
                      <w:bottom w:val="outset" w:sz="6" w:space="0" w:color="auto"/>
                      <w:right w:val="outset" w:sz="6" w:space="0" w:color="auto"/>
                    </w:tcBorders>
                  </w:tcPr>
                  <w:p w14:paraId="6E1AD876" w14:textId="77777777" w:rsidR="00E241E0" w:rsidRDefault="00000000" w:rsidP="005C1B29">
                    <w:pPr>
                      <w:jc w:val="right"/>
                    </w:pPr>
                    <w:r>
                      <w:t>40,433,548.12</w:t>
                    </w:r>
                  </w:p>
                </w:tc>
              </w:tr>
              <w:tr w:rsidR="00E241E0" w14:paraId="39C21BB0" w14:textId="77777777" w:rsidTr="005C1B29">
                <w:sdt>
                  <w:sdtPr>
                    <w:tag w:val="_PLD_e9ef2df028eb46cbb98922f7b2e9c423"/>
                    <w:id w:val="91474263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6DD7C503" w14:textId="77777777" w:rsidR="00E241E0" w:rsidRDefault="00000000" w:rsidP="005C1B29">
                        <w:pPr>
                          <w:ind w:firstLineChars="400" w:firstLine="840"/>
                        </w:pPr>
                        <w:r>
                          <w:rPr>
                            <w:rFonts w:hint="eastAsia"/>
                          </w:rPr>
                          <w:t>应收股利</w:t>
                        </w:r>
                      </w:p>
                    </w:tc>
                  </w:sdtContent>
                </w:sdt>
                <w:tc>
                  <w:tcPr>
                    <w:tcW w:w="627" w:type="pct"/>
                    <w:tcBorders>
                      <w:top w:val="outset" w:sz="6" w:space="0" w:color="auto"/>
                      <w:left w:val="outset" w:sz="6" w:space="0" w:color="auto"/>
                      <w:bottom w:val="outset" w:sz="6" w:space="0" w:color="auto"/>
                      <w:right w:val="outset" w:sz="6" w:space="0" w:color="auto"/>
                    </w:tcBorders>
                  </w:tcPr>
                  <w:p w14:paraId="09ADE640"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6F66D6ED" w14:textId="77777777" w:rsidR="00E241E0" w:rsidRDefault="00000000" w:rsidP="005C1B29">
                    <w:pPr>
                      <w:jc w:val="right"/>
                    </w:pPr>
                  </w:p>
                </w:tc>
                <w:tc>
                  <w:tcPr>
                    <w:tcW w:w="1333" w:type="pct"/>
                    <w:tcBorders>
                      <w:top w:val="outset" w:sz="6" w:space="0" w:color="auto"/>
                      <w:left w:val="outset" w:sz="6" w:space="0" w:color="auto"/>
                      <w:bottom w:val="outset" w:sz="6" w:space="0" w:color="auto"/>
                      <w:right w:val="outset" w:sz="6" w:space="0" w:color="auto"/>
                    </w:tcBorders>
                  </w:tcPr>
                  <w:p w14:paraId="57502C58" w14:textId="77777777" w:rsidR="00E241E0" w:rsidRDefault="00000000" w:rsidP="005C1B29">
                    <w:pPr>
                      <w:jc w:val="right"/>
                    </w:pPr>
                  </w:p>
                </w:tc>
              </w:tr>
              <w:tr w:rsidR="00E241E0" w14:paraId="6895AA52" w14:textId="77777777" w:rsidTr="005C1B29">
                <w:sdt>
                  <w:sdtPr>
                    <w:tag w:val="_PLD_6cc0aeaf59b04efabb1f01b5c63b990f"/>
                    <w:id w:val="-73617453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66AD021B" w14:textId="77777777" w:rsidR="00E241E0" w:rsidRDefault="00000000" w:rsidP="005C1B29">
                        <w:pPr>
                          <w:ind w:firstLineChars="100" w:firstLine="210"/>
                        </w:pPr>
                        <w:r>
                          <w:rPr>
                            <w:rFonts w:hint="eastAsia"/>
                          </w:rPr>
                          <w:t>存货</w:t>
                        </w:r>
                      </w:p>
                    </w:tc>
                  </w:sdtContent>
                </w:sdt>
                <w:tc>
                  <w:tcPr>
                    <w:tcW w:w="627" w:type="pct"/>
                    <w:tcBorders>
                      <w:top w:val="outset" w:sz="6" w:space="0" w:color="auto"/>
                      <w:left w:val="outset" w:sz="6" w:space="0" w:color="auto"/>
                      <w:bottom w:val="outset" w:sz="6" w:space="0" w:color="auto"/>
                      <w:right w:val="outset" w:sz="6" w:space="0" w:color="auto"/>
                    </w:tcBorders>
                  </w:tcPr>
                  <w:p w14:paraId="1636B77A"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4C298BDA" w14:textId="77777777" w:rsidR="00E241E0" w:rsidRDefault="00000000" w:rsidP="005C1B29">
                    <w:pPr>
                      <w:jc w:val="right"/>
                    </w:pPr>
                  </w:p>
                </w:tc>
                <w:tc>
                  <w:tcPr>
                    <w:tcW w:w="1333" w:type="pct"/>
                    <w:tcBorders>
                      <w:top w:val="outset" w:sz="6" w:space="0" w:color="auto"/>
                      <w:left w:val="outset" w:sz="6" w:space="0" w:color="auto"/>
                      <w:bottom w:val="outset" w:sz="6" w:space="0" w:color="auto"/>
                      <w:right w:val="outset" w:sz="6" w:space="0" w:color="auto"/>
                    </w:tcBorders>
                  </w:tcPr>
                  <w:p w14:paraId="70E6FD70" w14:textId="77777777" w:rsidR="00E241E0" w:rsidRDefault="00000000" w:rsidP="005C1B29">
                    <w:pPr>
                      <w:jc w:val="right"/>
                    </w:pPr>
                  </w:p>
                </w:tc>
              </w:tr>
              <w:tr w:rsidR="00E241E0" w14:paraId="68765E45" w14:textId="77777777" w:rsidTr="005C1B29">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e3d0e1008ca4d3b96e66b5c92068d38"/>
                      <w:id w:val="1226105546"/>
                      <w:lock w:val="sdtLocked"/>
                    </w:sdtPr>
                    <w:sdtContent>
                      <w:p w14:paraId="50B3F6B6" w14:textId="77777777" w:rsidR="00E241E0" w:rsidRDefault="00000000" w:rsidP="005C1B29">
                        <w:pPr>
                          <w:ind w:firstLineChars="100" w:firstLine="210"/>
                        </w:pPr>
                        <w:r>
                          <w:rPr>
                            <w:rFonts w:hint="eastAsia"/>
                          </w:rPr>
                          <w:t>合同资产</w:t>
                        </w:r>
                      </w:p>
                    </w:sdtContent>
                  </w:sdt>
                </w:tc>
                <w:tc>
                  <w:tcPr>
                    <w:tcW w:w="627" w:type="pct"/>
                    <w:tcBorders>
                      <w:top w:val="outset" w:sz="6" w:space="0" w:color="auto"/>
                      <w:left w:val="outset" w:sz="6" w:space="0" w:color="auto"/>
                      <w:bottom w:val="outset" w:sz="6" w:space="0" w:color="auto"/>
                      <w:right w:val="outset" w:sz="6" w:space="0" w:color="auto"/>
                    </w:tcBorders>
                  </w:tcPr>
                  <w:p w14:paraId="230C85AD"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3271045B" w14:textId="77777777" w:rsidR="00E241E0" w:rsidRDefault="00000000" w:rsidP="005C1B29">
                    <w:pPr>
                      <w:jc w:val="right"/>
                    </w:pPr>
                  </w:p>
                </w:tc>
                <w:tc>
                  <w:tcPr>
                    <w:tcW w:w="1333" w:type="pct"/>
                    <w:tcBorders>
                      <w:top w:val="outset" w:sz="6" w:space="0" w:color="auto"/>
                      <w:left w:val="outset" w:sz="6" w:space="0" w:color="auto"/>
                      <w:bottom w:val="outset" w:sz="6" w:space="0" w:color="auto"/>
                      <w:right w:val="outset" w:sz="6" w:space="0" w:color="auto"/>
                    </w:tcBorders>
                  </w:tcPr>
                  <w:p w14:paraId="34C0EDFA" w14:textId="77777777" w:rsidR="00E241E0" w:rsidRDefault="00000000" w:rsidP="005C1B29">
                    <w:pPr>
                      <w:jc w:val="right"/>
                    </w:pPr>
                  </w:p>
                </w:tc>
              </w:tr>
              <w:tr w:rsidR="00E241E0" w14:paraId="45BA28C2" w14:textId="77777777" w:rsidTr="005C1B29">
                <w:sdt>
                  <w:sdtPr>
                    <w:tag w:val="_PLD_a0e80251eb49414f8ed0e4f3efcb5263"/>
                    <w:id w:val="-68829056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200B5DBA" w14:textId="77777777" w:rsidR="00E241E0" w:rsidRDefault="00000000" w:rsidP="005C1B29">
                        <w:pPr>
                          <w:ind w:firstLineChars="100" w:firstLine="210"/>
                        </w:pPr>
                        <w:r>
                          <w:rPr>
                            <w:rFonts w:hint="eastAsia"/>
                          </w:rPr>
                          <w:t>持有待售资产</w:t>
                        </w:r>
                      </w:p>
                    </w:tc>
                  </w:sdtContent>
                </w:sdt>
                <w:tc>
                  <w:tcPr>
                    <w:tcW w:w="627" w:type="pct"/>
                    <w:tcBorders>
                      <w:top w:val="outset" w:sz="6" w:space="0" w:color="auto"/>
                      <w:left w:val="outset" w:sz="6" w:space="0" w:color="auto"/>
                      <w:bottom w:val="outset" w:sz="6" w:space="0" w:color="auto"/>
                      <w:right w:val="outset" w:sz="6" w:space="0" w:color="auto"/>
                    </w:tcBorders>
                  </w:tcPr>
                  <w:p w14:paraId="6F17682F"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7004B514" w14:textId="77777777" w:rsidR="00E241E0" w:rsidRDefault="00000000" w:rsidP="005C1B29">
                    <w:pPr>
                      <w:jc w:val="right"/>
                    </w:pPr>
                  </w:p>
                </w:tc>
                <w:tc>
                  <w:tcPr>
                    <w:tcW w:w="1333" w:type="pct"/>
                    <w:tcBorders>
                      <w:top w:val="outset" w:sz="6" w:space="0" w:color="auto"/>
                      <w:left w:val="outset" w:sz="6" w:space="0" w:color="auto"/>
                      <w:bottom w:val="outset" w:sz="6" w:space="0" w:color="auto"/>
                      <w:right w:val="outset" w:sz="6" w:space="0" w:color="auto"/>
                    </w:tcBorders>
                  </w:tcPr>
                  <w:p w14:paraId="7FA3B094" w14:textId="77777777" w:rsidR="00E241E0" w:rsidRDefault="00000000" w:rsidP="005C1B29">
                    <w:pPr>
                      <w:jc w:val="right"/>
                    </w:pPr>
                  </w:p>
                </w:tc>
              </w:tr>
              <w:tr w:rsidR="00E241E0" w14:paraId="2F624D7F" w14:textId="77777777" w:rsidTr="005C1B29">
                <w:sdt>
                  <w:sdtPr>
                    <w:tag w:val="_PLD_b0b228c115df478088a29f03f8d7ad59"/>
                    <w:id w:val="115093756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11BA7239" w14:textId="77777777" w:rsidR="00E241E0" w:rsidRDefault="00000000" w:rsidP="005C1B29">
                        <w:pPr>
                          <w:ind w:firstLineChars="100" w:firstLine="210"/>
                        </w:pPr>
                        <w:r>
                          <w:rPr>
                            <w:rFonts w:hint="eastAsia"/>
                          </w:rPr>
                          <w:t>一年内到期的非流动资产</w:t>
                        </w:r>
                      </w:p>
                    </w:tc>
                  </w:sdtContent>
                </w:sdt>
                <w:tc>
                  <w:tcPr>
                    <w:tcW w:w="627" w:type="pct"/>
                    <w:tcBorders>
                      <w:top w:val="outset" w:sz="6" w:space="0" w:color="auto"/>
                      <w:left w:val="outset" w:sz="6" w:space="0" w:color="auto"/>
                      <w:bottom w:val="outset" w:sz="6" w:space="0" w:color="auto"/>
                      <w:right w:val="outset" w:sz="6" w:space="0" w:color="auto"/>
                    </w:tcBorders>
                  </w:tcPr>
                  <w:p w14:paraId="38BC9CB8"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36D51889" w14:textId="77777777" w:rsidR="00E241E0" w:rsidRDefault="00000000" w:rsidP="005C1B29">
                    <w:pPr>
                      <w:jc w:val="right"/>
                    </w:pPr>
                  </w:p>
                </w:tc>
                <w:tc>
                  <w:tcPr>
                    <w:tcW w:w="1333" w:type="pct"/>
                    <w:tcBorders>
                      <w:top w:val="outset" w:sz="6" w:space="0" w:color="auto"/>
                      <w:left w:val="outset" w:sz="6" w:space="0" w:color="auto"/>
                      <w:bottom w:val="outset" w:sz="6" w:space="0" w:color="auto"/>
                      <w:right w:val="outset" w:sz="6" w:space="0" w:color="auto"/>
                    </w:tcBorders>
                  </w:tcPr>
                  <w:p w14:paraId="281B0382" w14:textId="77777777" w:rsidR="00E241E0" w:rsidRDefault="00000000" w:rsidP="005C1B29">
                    <w:pPr>
                      <w:jc w:val="right"/>
                    </w:pPr>
                  </w:p>
                </w:tc>
              </w:tr>
              <w:tr w:rsidR="00E241E0" w14:paraId="6469DAEA" w14:textId="77777777" w:rsidTr="005C1B29">
                <w:sdt>
                  <w:sdtPr>
                    <w:tag w:val="_PLD_62c79909426d483f990fd7869da0a773"/>
                    <w:id w:val="-173384579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6943CE9C" w14:textId="77777777" w:rsidR="00E241E0" w:rsidRDefault="00000000" w:rsidP="005C1B29">
                        <w:pPr>
                          <w:ind w:firstLineChars="100" w:firstLine="210"/>
                        </w:pPr>
                        <w:r>
                          <w:rPr>
                            <w:rFonts w:hint="eastAsia"/>
                          </w:rPr>
                          <w:t>其他流动资产</w:t>
                        </w:r>
                      </w:p>
                    </w:tc>
                  </w:sdtContent>
                </w:sdt>
                <w:tc>
                  <w:tcPr>
                    <w:tcW w:w="627" w:type="pct"/>
                    <w:tcBorders>
                      <w:top w:val="outset" w:sz="6" w:space="0" w:color="auto"/>
                      <w:left w:val="outset" w:sz="6" w:space="0" w:color="auto"/>
                      <w:bottom w:val="outset" w:sz="6" w:space="0" w:color="auto"/>
                      <w:right w:val="outset" w:sz="6" w:space="0" w:color="auto"/>
                    </w:tcBorders>
                  </w:tcPr>
                  <w:p w14:paraId="695A2FD4"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43E9CD34" w14:textId="77777777" w:rsidR="00E241E0" w:rsidRDefault="00000000" w:rsidP="005C1B29">
                    <w:pPr>
                      <w:jc w:val="right"/>
                    </w:pPr>
                  </w:p>
                </w:tc>
                <w:tc>
                  <w:tcPr>
                    <w:tcW w:w="1333" w:type="pct"/>
                    <w:tcBorders>
                      <w:top w:val="outset" w:sz="6" w:space="0" w:color="auto"/>
                      <w:left w:val="outset" w:sz="6" w:space="0" w:color="auto"/>
                      <w:bottom w:val="outset" w:sz="6" w:space="0" w:color="auto"/>
                      <w:right w:val="outset" w:sz="6" w:space="0" w:color="auto"/>
                    </w:tcBorders>
                  </w:tcPr>
                  <w:p w14:paraId="7B722106" w14:textId="77777777" w:rsidR="00E241E0" w:rsidRDefault="00000000" w:rsidP="005C1B29">
                    <w:pPr>
                      <w:jc w:val="right"/>
                    </w:pPr>
                  </w:p>
                </w:tc>
              </w:tr>
              <w:tr w:rsidR="00E241E0" w14:paraId="1D19950B" w14:textId="77777777" w:rsidTr="005C1B29">
                <w:sdt>
                  <w:sdtPr>
                    <w:tag w:val="_PLD_b5f1546085cd4f41ba16ec6a8b42ac7f"/>
                    <w:id w:val="-141168737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4C002709" w14:textId="77777777" w:rsidR="00E241E0" w:rsidRDefault="00000000" w:rsidP="005C1B29">
                        <w:pPr>
                          <w:ind w:firstLineChars="200" w:firstLine="420"/>
                        </w:pPr>
                        <w:r>
                          <w:rPr>
                            <w:rFonts w:hint="eastAsia"/>
                          </w:rPr>
                          <w:t>流动资产合计</w:t>
                        </w:r>
                      </w:p>
                    </w:tc>
                  </w:sdtContent>
                </w:sdt>
                <w:tc>
                  <w:tcPr>
                    <w:tcW w:w="627" w:type="pct"/>
                    <w:tcBorders>
                      <w:top w:val="outset" w:sz="6" w:space="0" w:color="auto"/>
                      <w:left w:val="outset" w:sz="6" w:space="0" w:color="auto"/>
                      <w:bottom w:val="outset" w:sz="6" w:space="0" w:color="auto"/>
                      <w:right w:val="outset" w:sz="6" w:space="0" w:color="auto"/>
                    </w:tcBorders>
                  </w:tcPr>
                  <w:p w14:paraId="3CE670EB"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6F86A961" w14:textId="77777777" w:rsidR="00E241E0" w:rsidRDefault="00000000" w:rsidP="005C1B29">
                    <w:pPr>
                      <w:jc w:val="right"/>
                    </w:pPr>
                    <w:r>
                      <w:t>404,867,813.00</w:t>
                    </w:r>
                  </w:p>
                </w:tc>
                <w:tc>
                  <w:tcPr>
                    <w:tcW w:w="1333" w:type="pct"/>
                    <w:tcBorders>
                      <w:top w:val="outset" w:sz="6" w:space="0" w:color="auto"/>
                      <w:left w:val="outset" w:sz="6" w:space="0" w:color="auto"/>
                      <w:bottom w:val="outset" w:sz="6" w:space="0" w:color="auto"/>
                      <w:right w:val="outset" w:sz="6" w:space="0" w:color="auto"/>
                    </w:tcBorders>
                  </w:tcPr>
                  <w:p w14:paraId="1C1CEF6B" w14:textId="77777777" w:rsidR="00E241E0" w:rsidRDefault="00000000" w:rsidP="005C1B29">
                    <w:pPr>
                      <w:jc w:val="right"/>
                    </w:pPr>
                    <w:r>
                      <w:t>395,062,589.37</w:t>
                    </w:r>
                  </w:p>
                </w:tc>
              </w:tr>
              <w:tr w:rsidR="00E241E0" w14:paraId="7B093E71" w14:textId="77777777" w:rsidTr="005C1B29">
                <w:sdt>
                  <w:sdtPr>
                    <w:tag w:val="_PLD_71f45ac7535d4ffeaa6273d6527bae0d"/>
                    <w:id w:val="-1854642383"/>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7977912C" w14:textId="77777777" w:rsidR="00E241E0" w:rsidRDefault="00000000" w:rsidP="005C1B29">
                        <w:pPr>
                          <w:rPr>
                            <w:color w:val="008000"/>
                          </w:rPr>
                        </w:pPr>
                        <w:r>
                          <w:rPr>
                            <w:rFonts w:hint="eastAsia"/>
                            <w:b/>
                          </w:rPr>
                          <w:t>非流动资产：</w:t>
                        </w:r>
                      </w:p>
                    </w:tc>
                  </w:sdtContent>
                </w:sdt>
              </w:tr>
              <w:tr w:rsidR="00E241E0" w14:paraId="6059E46F" w14:textId="77777777" w:rsidTr="005C1B29">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c2fbd80d951495a9e6e271d71a458e3"/>
                      <w:id w:val="741376501"/>
                      <w:lock w:val="sdtLocked"/>
                    </w:sdtPr>
                    <w:sdtContent>
                      <w:p w14:paraId="2CAD5FD3" w14:textId="77777777" w:rsidR="00E241E0" w:rsidRDefault="00000000" w:rsidP="005C1B29">
                        <w:pPr>
                          <w:ind w:firstLineChars="100" w:firstLine="210"/>
                        </w:pPr>
                        <w:r>
                          <w:rPr>
                            <w:rFonts w:hint="eastAsia"/>
                          </w:rPr>
                          <w:t>债权投资</w:t>
                        </w:r>
                      </w:p>
                    </w:sdtContent>
                  </w:sdt>
                </w:tc>
                <w:tc>
                  <w:tcPr>
                    <w:tcW w:w="627" w:type="pct"/>
                    <w:tcBorders>
                      <w:top w:val="outset" w:sz="6" w:space="0" w:color="auto"/>
                      <w:left w:val="outset" w:sz="6" w:space="0" w:color="auto"/>
                      <w:bottom w:val="outset" w:sz="6" w:space="0" w:color="auto"/>
                      <w:right w:val="outset" w:sz="6" w:space="0" w:color="auto"/>
                    </w:tcBorders>
                  </w:tcPr>
                  <w:p w14:paraId="1241F55A"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076E2D0E" w14:textId="77777777" w:rsidR="00E241E0" w:rsidRDefault="00000000" w:rsidP="005C1B29">
                    <w:pPr>
                      <w:jc w:val="right"/>
                    </w:pPr>
                  </w:p>
                </w:tc>
                <w:tc>
                  <w:tcPr>
                    <w:tcW w:w="1333" w:type="pct"/>
                    <w:tcBorders>
                      <w:top w:val="outset" w:sz="6" w:space="0" w:color="auto"/>
                      <w:left w:val="outset" w:sz="6" w:space="0" w:color="auto"/>
                      <w:bottom w:val="outset" w:sz="6" w:space="0" w:color="auto"/>
                      <w:right w:val="outset" w:sz="6" w:space="0" w:color="auto"/>
                    </w:tcBorders>
                  </w:tcPr>
                  <w:p w14:paraId="28C31DC5" w14:textId="77777777" w:rsidR="00E241E0" w:rsidRDefault="00000000" w:rsidP="005C1B29">
                    <w:pPr>
                      <w:jc w:val="right"/>
                    </w:pPr>
                  </w:p>
                </w:tc>
              </w:tr>
              <w:tr w:rsidR="00E241E0" w14:paraId="78CB831D" w14:textId="77777777" w:rsidTr="005C1B29">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e13bbca7370496690a32404c8d408c7"/>
                      <w:id w:val="-251210404"/>
                      <w:lock w:val="sdtLocked"/>
                    </w:sdtPr>
                    <w:sdtContent>
                      <w:p w14:paraId="739D564E" w14:textId="77777777" w:rsidR="00E241E0" w:rsidRDefault="00000000" w:rsidP="005C1B29">
                        <w:pPr>
                          <w:ind w:firstLineChars="100" w:firstLine="210"/>
                        </w:pPr>
                        <w:r>
                          <w:rPr>
                            <w:rFonts w:hint="eastAsia"/>
                          </w:rPr>
                          <w:t>其他债权投资</w:t>
                        </w:r>
                      </w:p>
                    </w:sdtContent>
                  </w:sdt>
                </w:tc>
                <w:tc>
                  <w:tcPr>
                    <w:tcW w:w="627" w:type="pct"/>
                    <w:tcBorders>
                      <w:top w:val="outset" w:sz="6" w:space="0" w:color="auto"/>
                      <w:left w:val="outset" w:sz="6" w:space="0" w:color="auto"/>
                      <w:bottom w:val="outset" w:sz="6" w:space="0" w:color="auto"/>
                      <w:right w:val="outset" w:sz="6" w:space="0" w:color="auto"/>
                    </w:tcBorders>
                  </w:tcPr>
                  <w:p w14:paraId="7604E252"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346B6AE3" w14:textId="77777777" w:rsidR="00E241E0" w:rsidRDefault="00000000" w:rsidP="005C1B29">
                    <w:pPr>
                      <w:jc w:val="right"/>
                    </w:pPr>
                  </w:p>
                </w:tc>
                <w:tc>
                  <w:tcPr>
                    <w:tcW w:w="1333" w:type="pct"/>
                    <w:tcBorders>
                      <w:top w:val="outset" w:sz="6" w:space="0" w:color="auto"/>
                      <w:left w:val="outset" w:sz="6" w:space="0" w:color="auto"/>
                      <w:bottom w:val="outset" w:sz="6" w:space="0" w:color="auto"/>
                      <w:right w:val="outset" w:sz="6" w:space="0" w:color="auto"/>
                    </w:tcBorders>
                  </w:tcPr>
                  <w:p w14:paraId="17F04D20" w14:textId="77777777" w:rsidR="00E241E0" w:rsidRDefault="00000000" w:rsidP="005C1B29">
                    <w:pPr>
                      <w:jc w:val="right"/>
                    </w:pPr>
                  </w:p>
                </w:tc>
              </w:tr>
              <w:tr w:rsidR="00E241E0" w14:paraId="6F9DF886" w14:textId="77777777" w:rsidTr="005C1B29">
                <w:sdt>
                  <w:sdtPr>
                    <w:tag w:val="_PLD_6305d0ab634c4b40bd8df81ff23c8d0d"/>
                    <w:id w:val="-177384849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3271DC1B" w14:textId="77777777" w:rsidR="00E241E0" w:rsidRDefault="00000000" w:rsidP="005C1B29">
                        <w:pPr>
                          <w:ind w:firstLineChars="100" w:firstLine="210"/>
                        </w:pPr>
                        <w:r>
                          <w:rPr>
                            <w:rFonts w:hint="eastAsia"/>
                          </w:rPr>
                          <w:t>长期应收款</w:t>
                        </w:r>
                      </w:p>
                    </w:tc>
                  </w:sdtContent>
                </w:sdt>
                <w:tc>
                  <w:tcPr>
                    <w:tcW w:w="627" w:type="pct"/>
                    <w:tcBorders>
                      <w:top w:val="outset" w:sz="6" w:space="0" w:color="auto"/>
                      <w:left w:val="outset" w:sz="6" w:space="0" w:color="auto"/>
                      <w:bottom w:val="outset" w:sz="6" w:space="0" w:color="auto"/>
                      <w:right w:val="outset" w:sz="6" w:space="0" w:color="auto"/>
                    </w:tcBorders>
                  </w:tcPr>
                  <w:p w14:paraId="5515D94A"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423DD1C9" w14:textId="77777777" w:rsidR="00E241E0" w:rsidRDefault="00000000" w:rsidP="005C1B29">
                    <w:pPr>
                      <w:jc w:val="right"/>
                    </w:pPr>
                  </w:p>
                </w:tc>
                <w:tc>
                  <w:tcPr>
                    <w:tcW w:w="1333" w:type="pct"/>
                    <w:tcBorders>
                      <w:top w:val="outset" w:sz="6" w:space="0" w:color="auto"/>
                      <w:left w:val="outset" w:sz="6" w:space="0" w:color="auto"/>
                      <w:bottom w:val="outset" w:sz="6" w:space="0" w:color="auto"/>
                      <w:right w:val="outset" w:sz="6" w:space="0" w:color="auto"/>
                    </w:tcBorders>
                  </w:tcPr>
                  <w:p w14:paraId="58A5E70E" w14:textId="77777777" w:rsidR="00E241E0" w:rsidRDefault="00000000" w:rsidP="005C1B29">
                    <w:pPr>
                      <w:jc w:val="right"/>
                    </w:pPr>
                  </w:p>
                </w:tc>
              </w:tr>
              <w:tr w:rsidR="00E241E0" w14:paraId="0EAD8D7B" w14:textId="77777777" w:rsidTr="005C1B29">
                <w:sdt>
                  <w:sdtPr>
                    <w:tag w:val="_PLD_fa3d0d37a62a4d8890171550ab1664b1"/>
                    <w:id w:val="-85009876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1A5410DD" w14:textId="77777777" w:rsidR="00E241E0" w:rsidRDefault="00000000" w:rsidP="005C1B29">
                        <w:pPr>
                          <w:ind w:firstLineChars="100" w:firstLine="210"/>
                        </w:pPr>
                        <w:r>
                          <w:rPr>
                            <w:rFonts w:hint="eastAsia"/>
                          </w:rPr>
                          <w:t>长期股权投资</w:t>
                        </w:r>
                      </w:p>
                    </w:tc>
                  </w:sdtContent>
                </w:sdt>
                <w:tc>
                  <w:tcPr>
                    <w:tcW w:w="627" w:type="pct"/>
                    <w:tcBorders>
                      <w:top w:val="outset" w:sz="6" w:space="0" w:color="auto"/>
                      <w:left w:val="outset" w:sz="6" w:space="0" w:color="auto"/>
                      <w:bottom w:val="outset" w:sz="6" w:space="0" w:color="auto"/>
                      <w:right w:val="outset" w:sz="6" w:space="0" w:color="auto"/>
                    </w:tcBorders>
                  </w:tcPr>
                  <w:p w14:paraId="26179C38" w14:textId="54C2EB3B" w:rsidR="00E241E0" w:rsidRDefault="00000000" w:rsidP="005C1B29">
                    <w:r w:rsidRPr="00D60ADA">
                      <w:rPr>
                        <w:rFonts w:hint="eastAsia"/>
                      </w:rPr>
                      <w:t>十七、</w:t>
                    </w:r>
                    <w:r>
                      <w:rPr>
                        <w:rFonts w:hint="eastAsia"/>
                      </w:rPr>
                      <w:t>3</w:t>
                    </w:r>
                  </w:p>
                </w:tc>
                <w:tc>
                  <w:tcPr>
                    <w:tcW w:w="1411" w:type="pct"/>
                    <w:tcBorders>
                      <w:top w:val="outset" w:sz="6" w:space="0" w:color="auto"/>
                      <w:left w:val="outset" w:sz="6" w:space="0" w:color="auto"/>
                      <w:bottom w:val="outset" w:sz="6" w:space="0" w:color="auto"/>
                      <w:right w:val="outset" w:sz="6" w:space="0" w:color="auto"/>
                    </w:tcBorders>
                  </w:tcPr>
                  <w:p w14:paraId="72D0D114" w14:textId="77777777" w:rsidR="00E241E0" w:rsidRDefault="00000000" w:rsidP="005C1B29">
                    <w:pPr>
                      <w:jc w:val="right"/>
                    </w:pPr>
                    <w:r>
                      <w:t>1,209,348,125.05</w:t>
                    </w:r>
                  </w:p>
                </w:tc>
                <w:tc>
                  <w:tcPr>
                    <w:tcW w:w="1333" w:type="pct"/>
                    <w:tcBorders>
                      <w:top w:val="outset" w:sz="6" w:space="0" w:color="auto"/>
                      <w:left w:val="outset" w:sz="6" w:space="0" w:color="auto"/>
                      <w:bottom w:val="outset" w:sz="6" w:space="0" w:color="auto"/>
                      <w:right w:val="outset" w:sz="6" w:space="0" w:color="auto"/>
                    </w:tcBorders>
                  </w:tcPr>
                  <w:p w14:paraId="4FF1EA12" w14:textId="77777777" w:rsidR="00E241E0" w:rsidRDefault="00000000" w:rsidP="005C1B29">
                    <w:pPr>
                      <w:jc w:val="right"/>
                    </w:pPr>
                    <w:r>
                      <w:t>902,148,125.05</w:t>
                    </w:r>
                  </w:p>
                </w:tc>
              </w:tr>
              <w:tr w:rsidR="00E241E0" w14:paraId="6ABADE00" w14:textId="77777777" w:rsidTr="005C1B29">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ff348e432d64b2db9dfbd6062b82eb5"/>
                      <w:id w:val="70479881"/>
                      <w:lock w:val="sdtLocked"/>
                    </w:sdtPr>
                    <w:sdtContent>
                      <w:p w14:paraId="33197277" w14:textId="77777777" w:rsidR="00E241E0" w:rsidRDefault="00000000" w:rsidP="005C1B29">
                        <w:pPr>
                          <w:ind w:firstLineChars="100" w:firstLine="210"/>
                        </w:pPr>
                        <w:r>
                          <w:rPr>
                            <w:rFonts w:hint="eastAsia"/>
                          </w:rPr>
                          <w:t>其他权益工具投资</w:t>
                        </w:r>
                      </w:p>
                    </w:sdtContent>
                  </w:sdt>
                </w:tc>
                <w:tc>
                  <w:tcPr>
                    <w:tcW w:w="627" w:type="pct"/>
                    <w:tcBorders>
                      <w:top w:val="outset" w:sz="6" w:space="0" w:color="auto"/>
                      <w:left w:val="outset" w:sz="6" w:space="0" w:color="auto"/>
                      <w:bottom w:val="outset" w:sz="6" w:space="0" w:color="auto"/>
                      <w:right w:val="outset" w:sz="6" w:space="0" w:color="auto"/>
                    </w:tcBorders>
                  </w:tcPr>
                  <w:p w14:paraId="7248FD58"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752C090F" w14:textId="77777777" w:rsidR="00E241E0" w:rsidRDefault="00000000" w:rsidP="005C1B29">
                    <w:pPr>
                      <w:jc w:val="right"/>
                    </w:pPr>
                  </w:p>
                </w:tc>
                <w:tc>
                  <w:tcPr>
                    <w:tcW w:w="1333" w:type="pct"/>
                    <w:tcBorders>
                      <w:top w:val="outset" w:sz="6" w:space="0" w:color="auto"/>
                      <w:left w:val="outset" w:sz="6" w:space="0" w:color="auto"/>
                      <w:bottom w:val="outset" w:sz="6" w:space="0" w:color="auto"/>
                      <w:right w:val="outset" w:sz="6" w:space="0" w:color="auto"/>
                    </w:tcBorders>
                  </w:tcPr>
                  <w:p w14:paraId="35647A76" w14:textId="77777777" w:rsidR="00E241E0" w:rsidRDefault="00000000" w:rsidP="005C1B29">
                    <w:pPr>
                      <w:jc w:val="right"/>
                    </w:pPr>
                  </w:p>
                </w:tc>
              </w:tr>
              <w:tr w:rsidR="00E241E0" w14:paraId="728EDA74" w14:textId="77777777" w:rsidTr="005C1B29">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3127ce1ff284582992a5980b440c217"/>
                      <w:id w:val="1602913933"/>
                      <w:lock w:val="sdtLocked"/>
                    </w:sdtPr>
                    <w:sdtContent>
                      <w:p w14:paraId="1DE39DBD" w14:textId="77777777" w:rsidR="00E241E0" w:rsidRDefault="00000000" w:rsidP="005C1B29">
                        <w:pPr>
                          <w:ind w:firstLineChars="100" w:firstLine="210"/>
                        </w:pPr>
                        <w:r>
                          <w:rPr>
                            <w:rFonts w:hint="eastAsia"/>
                          </w:rPr>
                          <w:t>其他非流动金融资产</w:t>
                        </w:r>
                      </w:p>
                    </w:sdtContent>
                  </w:sdt>
                </w:tc>
                <w:tc>
                  <w:tcPr>
                    <w:tcW w:w="627" w:type="pct"/>
                    <w:tcBorders>
                      <w:top w:val="outset" w:sz="6" w:space="0" w:color="auto"/>
                      <w:left w:val="outset" w:sz="6" w:space="0" w:color="auto"/>
                      <w:bottom w:val="outset" w:sz="6" w:space="0" w:color="auto"/>
                      <w:right w:val="outset" w:sz="6" w:space="0" w:color="auto"/>
                    </w:tcBorders>
                  </w:tcPr>
                  <w:p w14:paraId="4027192D"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36FDB20F" w14:textId="77777777" w:rsidR="00E241E0" w:rsidRDefault="00000000" w:rsidP="005C1B29">
                    <w:pPr>
                      <w:jc w:val="right"/>
                    </w:pPr>
                  </w:p>
                </w:tc>
                <w:tc>
                  <w:tcPr>
                    <w:tcW w:w="1333" w:type="pct"/>
                    <w:tcBorders>
                      <w:top w:val="outset" w:sz="6" w:space="0" w:color="auto"/>
                      <w:left w:val="outset" w:sz="6" w:space="0" w:color="auto"/>
                      <w:bottom w:val="outset" w:sz="6" w:space="0" w:color="auto"/>
                      <w:right w:val="outset" w:sz="6" w:space="0" w:color="auto"/>
                    </w:tcBorders>
                  </w:tcPr>
                  <w:p w14:paraId="3DA4B3B4" w14:textId="77777777" w:rsidR="00E241E0" w:rsidRDefault="00000000" w:rsidP="005C1B29">
                    <w:pPr>
                      <w:jc w:val="right"/>
                    </w:pPr>
                  </w:p>
                </w:tc>
              </w:tr>
              <w:tr w:rsidR="00E241E0" w14:paraId="6DBEEB70" w14:textId="77777777" w:rsidTr="005C1B29">
                <w:sdt>
                  <w:sdtPr>
                    <w:tag w:val="_PLD_d598b192b9aa4c77b3dbe14be0a567ae"/>
                    <w:id w:val="100640705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6D5F7AB7" w14:textId="77777777" w:rsidR="00E241E0" w:rsidRDefault="00000000" w:rsidP="005C1B29">
                        <w:pPr>
                          <w:ind w:firstLineChars="100" w:firstLine="210"/>
                        </w:pPr>
                        <w:r>
                          <w:rPr>
                            <w:rFonts w:hint="eastAsia"/>
                          </w:rPr>
                          <w:t>投资性房地产</w:t>
                        </w:r>
                      </w:p>
                    </w:tc>
                  </w:sdtContent>
                </w:sdt>
                <w:tc>
                  <w:tcPr>
                    <w:tcW w:w="627" w:type="pct"/>
                    <w:tcBorders>
                      <w:top w:val="outset" w:sz="6" w:space="0" w:color="auto"/>
                      <w:left w:val="outset" w:sz="6" w:space="0" w:color="auto"/>
                      <w:bottom w:val="outset" w:sz="6" w:space="0" w:color="auto"/>
                      <w:right w:val="outset" w:sz="6" w:space="0" w:color="auto"/>
                    </w:tcBorders>
                  </w:tcPr>
                  <w:p w14:paraId="02F3B1F3"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59FE674E" w14:textId="77777777" w:rsidR="00E241E0" w:rsidRDefault="00000000" w:rsidP="005C1B29">
                    <w:pPr>
                      <w:jc w:val="right"/>
                    </w:pPr>
                  </w:p>
                </w:tc>
                <w:tc>
                  <w:tcPr>
                    <w:tcW w:w="1333" w:type="pct"/>
                    <w:tcBorders>
                      <w:top w:val="outset" w:sz="6" w:space="0" w:color="auto"/>
                      <w:left w:val="outset" w:sz="6" w:space="0" w:color="auto"/>
                      <w:bottom w:val="outset" w:sz="6" w:space="0" w:color="auto"/>
                      <w:right w:val="outset" w:sz="6" w:space="0" w:color="auto"/>
                    </w:tcBorders>
                  </w:tcPr>
                  <w:p w14:paraId="0FCE05BD" w14:textId="77777777" w:rsidR="00E241E0" w:rsidRDefault="00000000" w:rsidP="005C1B29">
                    <w:pPr>
                      <w:jc w:val="right"/>
                    </w:pPr>
                  </w:p>
                </w:tc>
              </w:tr>
              <w:tr w:rsidR="00E241E0" w14:paraId="615DF841" w14:textId="77777777" w:rsidTr="005C1B29">
                <w:sdt>
                  <w:sdtPr>
                    <w:tag w:val="_PLD_36c5e0c04606490d92af21e793463b46"/>
                    <w:id w:val="-157565897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505B2857" w14:textId="77777777" w:rsidR="00E241E0" w:rsidRDefault="00000000" w:rsidP="005C1B29">
                        <w:pPr>
                          <w:ind w:firstLineChars="100" w:firstLine="210"/>
                        </w:pPr>
                        <w:r>
                          <w:rPr>
                            <w:rFonts w:hint="eastAsia"/>
                          </w:rPr>
                          <w:t>固定资产</w:t>
                        </w:r>
                      </w:p>
                    </w:tc>
                  </w:sdtContent>
                </w:sdt>
                <w:tc>
                  <w:tcPr>
                    <w:tcW w:w="627" w:type="pct"/>
                    <w:tcBorders>
                      <w:top w:val="outset" w:sz="6" w:space="0" w:color="auto"/>
                      <w:left w:val="outset" w:sz="6" w:space="0" w:color="auto"/>
                      <w:bottom w:val="outset" w:sz="6" w:space="0" w:color="auto"/>
                      <w:right w:val="outset" w:sz="6" w:space="0" w:color="auto"/>
                    </w:tcBorders>
                  </w:tcPr>
                  <w:p w14:paraId="542766CC"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069F8E1C" w14:textId="77777777" w:rsidR="00E241E0" w:rsidRDefault="00000000" w:rsidP="005C1B29">
                    <w:pPr>
                      <w:jc w:val="right"/>
                    </w:pPr>
                    <w:r>
                      <w:t>20,721.16</w:t>
                    </w:r>
                  </w:p>
                </w:tc>
                <w:tc>
                  <w:tcPr>
                    <w:tcW w:w="1333" w:type="pct"/>
                    <w:tcBorders>
                      <w:top w:val="outset" w:sz="6" w:space="0" w:color="auto"/>
                      <w:left w:val="outset" w:sz="6" w:space="0" w:color="auto"/>
                      <w:bottom w:val="outset" w:sz="6" w:space="0" w:color="auto"/>
                      <w:right w:val="outset" w:sz="6" w:space="0" w:color="auto"/>
                    </w:tcBorders>
                  </w:tcPr>
                  <w:p w14:paraId="321B6E29" w14:textId="77777777" w:rsidR="00E241E0" w:rsidRDefault="00000000" w:rsidP="005C1B29">
                    <w:pPr>
                      <w:jc w:val="right"/>
                    </w:pPr>
                    <w:r>
                      <w:t>25,874.44</w:t>
                    </w:r>
                  </w:p>
                </w:tc>
              </w:tr>
              <w:tr w:rsidR="00E241E0" w14:paraId="5F9FDFA7" w14:textId="77777777" w:rsidTr="005C1B29">
                <w:sdt>
                  <w:sdtPr>
                    <w:tag w:val="_PLD_81cd0ff44d5a4f0e8701c556dd24e59c"/>
                    <w:id w:val="30574828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6D09BBE3" w14:textId="77777777" w:rsidR="00E241E0" w:rsidRDefault="00000000" w:rsidP="005C1B29">
                        <w:pPr>
                          <w:ind w:firstLineChars="100" w:firstLine="210"/>
                        </w:pPr>
                        <w:r>
                          <w:rPr>
                            <w:rFonts w:hint="eastAsia"/>
                          </w:rPr>
                          <w:t>在建工程</w:t>
                        </w:r>
                      </w:p>
                    </w:tc>
                  </w:sdtContent>
                </w:sdt>
                <w:tc>
                  <w:tcPr>
                    <w:tcW w:w="627" w:type="pct"/>
                    <w:tcBorders>
                      <w:top w:val="outset" w:sz="6" w:space="0" w:color="auto"/>
                      <w:left w:val="outset" w:sz="6" w:space="0" w:color="auto"/>
                      <w:bottom w:val="outset" w:sz="6" w:space="0" w:color="auto"/>
                      <w:right w:val="outset" w:sz="6" w:space="0" w:color="auto"/>
                    </w:tcBorders>
                  </w:tcPr>
                  <w:p w14:paraId="2979F159"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462C9CCD" w14:textId="77777777" w:rsidR="00E241E0" w:rsidRDefault="00000000" w:rsidP="005C1B29">
                    <w:pPr>
                      <w:jc w:val="right"/>
                    </w:pPr>
                  </w:p>
                </w:tc>
                <w:tc>
                  <w:tcPr>
                    <w:tcW w:w="1333" w:type="pct"/>
                    <w:tcBorders>
                      <w:top w:val="outset" w:sz="6" w:space="0" w:color="auto"/>
                      <w:left w:val="outset" w:sz="6" w:space="0" w:color="auto"/>
                      <w:bottom w:val="outset" w:sz="6" w:space="0" w:color="auto"/>
                      <w:right w:val="outset" w:sz="6" w:space="0" w:color="auto"/>
                    </w:tcBorders>
                  </w:tcPr>
                  <w:p w14:paraId="38884A87" w14:textId="77777777" w:rsidR="00E241E0" w:rsidRDefault="00000000" w:rsidP="005C1B29">
                    <w:pPr>
                      <w:jc w:val="right"/>
                    </w:pPr>
                  </w:p>
                </w:tc>
              </w:tr>
              <w:tr w:rsidR="00E241E0" w14:paraId="6188773C" w14:textId="77777777" w:rsidTr="005C1B29">
                <w:sdt>
                  <w:sdtPr>
                    <w:tag w:val="_PLD_74c33ad5ce6d42528b0c43102a02972c"/>
                    <w:id w:val="150779640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1353F5DE" w14:textId="77777777" w:rsidR="00E241E0" w:rsidRDefault="00000000" w:rsidP="005C1B29">
                        <w:pPr>
                          <w:ind w:firstLineChars="100" w:firstLine="210"/>
                        </w:pPr>
                        <w:r>
                          <w:rPr>
                            <w:rFonts w:hint="eastAsia"/>
                          </w:rPr>
                          <w:t>生产性生物资产</w:t>
                        </w:r>
                      </w:p>
                    </w:tc>
                  </w:sdtContent>
                </w:sdt>
                <w:tc>
                  <w:tcPr>
                    <w:tcW w:w="627" w:type="pct"/>
                    <w:tcBorders>
                      <w:top w:val="outset" w:sz="6" w:space="0" w:color="auto"/>
                      <w:left w:val="outset" w:sz="6" w:space="0" w:color="auto"/>
                      <w:bottom w:val="outset" w:sz="6" w:space="0" w:color="auto"/>
                      <w:right w:val="outset" w:sz="6" w:space="0" w:color="auto"/>
                    </w:tcBorders>
                  </w:tcPr>
                  <w:p w14:paraId="170C0437"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430A7F28" w14:textId="77777777" w:rsidR="00E241E0" w:rsidRDefault="00000000" w:rsidP="005C1B29">
                    <w:pPr>
                      <w:jc w:val="right"/>
                    </w:pPr>
                  </w:p>
                </w:tc>
                <w:tc>
                  <w:tcPr>
                    <w:tcW w:w="1333" w:type="pct"/>
                    <w:tcBorders>
                      <w:top w:val="outset" w:sz="6" w:space="0" w:color="auto"/>
                      <w:left w:val="outset" w:sz="6" w:space="0" w:color="auto"/>
                      <w:bottom w:val="outset" w:sz="6" w:space="0" w:color="auto"/>
                      <w:right w:val="outset" w:sz="6" w:space="0" w:color="auto"/>
                    </w:tcBorders>
                  </w:tcPr>
                  <w:p w14:paraId="04BCFED2" w14:textId="77777777" w:rsidR="00E241E0" w:rsidRDefault="00000000" w:rsidP="005C1B29">
                    <w:pPr>
                      <w:jc w:val="right"/>
                    </w:pPr>
                  </w:p>
                </w:tc>
              </w:tr>
              <w:tr w:rsidR="00E241E0" w14:paraId="189A4BA1" w14:textId="77777777" w:rsidTr="005C1B29">
                <w:sdt>
                  <w:sdtPr>
                    <w:tag w:val="_PLD_edcc58c83399408895b0a6d09d9073f2"/>
                    <w:id w:val="-57774884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4B53146F" w14:textId="77777777" w:rsidR="00E241E0" w:rsidRDefault="00000000" w:rsidP="005C1B29">
                        <w:pPr>
                          <w:ind w:firstLineChars="100" w:firstLine="210"/>
                        </w:pPr>
                        <w:r>
                          <w:rPr>
                            <w:rFonts w:hint="eastAsia"/>
                          </w:rPr>
                          <w:t>油气资产</w:t>
                        </w:r>
                      </w:p>
                    </w:tc>
                  </w:sdtContent>
                </w:sdt>
                <w:tc>
                  <w:tcPr>
                    <w:tcW w:w="627" w:type="pct"/>
                    <w:tcBorders>
                      <w:top w:val="outset" w:sz="6" w:space="0" w:color="auto"/>
                      <w:left w:val="outset" w:sz="6" w:space="0" w:color="auto"/>
                      <w:bottom w:val="outset" w:sz="6" w:space="0" w:color="auto"/>
                      <w:right w:val="outset" w:sz="6" w:space="0" w:color="auto"/>
                    </w:tcBorders>
                  </w:tcPr>
                  <w:p w14:paraId="4D43C5C8"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3C07733B" w14:textId="77777777" w:rsidR="00E241E0" w:rsidRDefault="00000000" w:rsidP="005C1B29">
                    <w:pPr>
                      <w:jc w:val="right"/>
                    </w:pPr>
                  </w:p>
                </w:tc>
                <w:tc>
                  <w:tcPr>
                    <w:tcW w:w="1333" w:type="pct"/>
                    <w:tcBorders>
                      <w:top w:val="outset" w:sz="6" w:space="0" w:color="auto"/>
                      <w:left w:val="outset" w:sz="6" w:space="0" w:color="auto"/>
                      <w:bottom w:val="outset" w:sz="6" w:space="0" w:color="auto"/>
                      <w:right w:val="outset" w:sz="6" w:space="0" w:color="auto"/>
                    </w:tcBorders>
                  </w:tcPr>
                  <w:p w14:paraId="04DC75A7" w14:textId="77777777" w:rsidR="00E241E0" w:rsidRDefault="00000000" w:rsidP="005C1B29">
                    <w:pPr>
                      <w:jc w:val="right"/>
                    </w:pPr>
                  </w:p>
                </w:tc>
              </w:tr>
              <w:tr w:rsidR="00E241E0" w14:paraId="25E1CB91" w14:textId="77777777" w:rsidTr="005C1B29">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d2c3b675df54b0b89d82ab1b691d06c"/>
                      <w:id w:val="1290398216"/>
                      <w:lock w:val="sdtLocked"/>
                    </w:sdtPr>
                    <w:sdtContent>
                      <w:p w14:paraId="72542FA9" w14:textId="77777777" w:rsidR="00E241E0" w:rsidRDefault="00000000" w:rsidP="005C1B29">
                        <w:pPr>
                          <w:ind w:firstLineChars="100" w:firstLine="210"/>
                        </w:pPr>
                        <w:r>
                          <w:rPr>
                            <w:rFonts w:hint="eastAsia"/>
                          </w:rPr>
                          <w:t>使用权资产</w:t>
                        </w:r>
                      </w:p>
                    </w:sdtContent>
                  </w:sdt>
                </w:tc>
                <w:tc>
                  <w:tcPr>
                    <w:tcW w:w="627" w:type="pct"/>
                    <w:tcBorders>
                      <w:top w:val="outset" w:sz="6" w:space="0" w:color="auto"/>
                      <w:left w:val="outset" w:sz="6" w:space="0" w:color="auto"/>
                      <w:bottom w:val="outset" w:sz="6" w:space="0" w:color="auto"/>
                      <w:right w:val="outset" w:sz="6" w:space="0" w:color="auto"/>
                    </w:tcBorders>
                  </w:tcPr>
                  <w:p w14:paraId="22B54DDF"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20793802" w14:textId="77777777" w:rsidR="00E241E0" w:rsidRDefault="00000000" w:rsidP="005C1B29">
                    <w:pPr>
                      <w:jc w:val="right"/>
                    </w:pPr>
                  </w:p>
                </w:tc>
                <w:tc>
                  <w:tcPr>
                    <w:tcW w:w="1333" w:type="pct"/>
                    <w:tcBorders>
                      <w:top w:val="outset" w:sz="6" w:space="0" w:color="auto"/>
                      <w:left w:val="outset" w:sz="6" w:space="0" w:color="auto"/>
                      <w:bottom w:val="outset" w:sz="6" w:space="0" w:color="auto"/>
                      <w:right w:val="outset" w:sz="6" w:space="0" w:color="auto"/>
                    </w:tcBorders>
                  </w:tcPr>
                  <w:p w14:paraId="65666FF4" w14:textId="77777777" w:rsidR="00E241E0" w:rsidRDefault="00000000" w:rsidP="005C1B29">
                    <w:pPr>
                      <w:jc w:val="right"/>
                    </w:pPr>
                  </w:p>
                </w:tc>
              </w:tr>
              <w:tr w:rsidR="00E241E0" w14:paraId="6631D649" w14:textId="77777777" w:rsidTr="005C1B29">
                <w:sdt>
                  <w:sdtPr>
                    <w:tag w:val="_PLD_e97c32de07ca406c995520445e6dffbf"/>
                    <w:id w:val="-148932092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624B510A" w14:textId="77777777" w:rsidR="00E241E0" w:rsidRDefault="00000000" w:rsidP="005C1B29">
                        <w:pPr>
                          <w:ind w:firstLineChars="100" w:firstLine="210"/>
                        </w:pPr>
                        <w:r>
                          <w:rPr>
                            <w:rFonts w:hint="eastAsia"/>
                          </w:rPr>
                          <w:t>无形资产</w:t>
                        </w:r>
                      </w:p>
                    </w:tc>
                  </w:sdtContent>
                </w:sdt>
                <w:tc>
                  <w:tcPr>
                    <w:tcW w:w="627" w:type="pct"/>
                    <w:tcBorders>
                      <w:top w:val="outset" w:sz="6" w:space="0" w:color="auto"/>
                      <w:left w:val="outset" w:sz="6" w:space="0" w:color="auto"/>
                      <w:bottom w:val="outset" w:sz="6" w:space="0" w:color="auto"/>
                      <w:right w:val="outset" w:sz="6" w:space="0" w:color="auto"/>
                    </w:tcBorders>
                  </w:tcPr>
                  <w:p w14:paraId="7E70E4E4"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4C09ED1F" w14:textId="77777777" w:rsidR="00E241E0" w:rsidRDefault="00000000" w:rsidP="005C1B29">
                    <w:pPr>
                      <w:jc w:val="right"/>
                    </w:pPr>
                  </w:p>
                </w:tc>
                <w:tc>
                  <w:tcPr>
                    <w:tcW w:w="1333" w:type="pct"/>
                    <w:tcBorders>
                      <w:top w:val="outset" w:sz="6" w:space="0" w:color="auto"/>
                      <w:left w:val="outset" w:sz="6" w:space="0" w:color="auto"/>
                      <w:bottom w:val="outset" w:sz="6" w:space="0" w:color="auto"/>
                      <w:right w:val="outset" w:sz="6" w:space="0" w:color="auto"/>
                    </w:tcBorders>
                  </w:tcPr>
                  <w:p w14:paraId="33DAA67D" w14:textId="77777777" w:rsidR="00E241E0" w:rsidRDefault="00000000" w:rsidP="005C1B29">
                    <w:pPr>
                      <w:jc w:val="right"/>
                    </w:pPr>
                  </w:p>
                </w:tc>
              </w:tr>
              <w:tr w:rsidR="00E241E0" w14:paraId="64D32070" w14:textId="77777777" w:rsidTr="005C1B29">
                <w:sdt>
                  <w:sdtPr>
                    <w:tag w:val="_PLD_f4ffd10790ec4e6bb2e54090fd20cdea"/>
                    <w:id w:val="-47521910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20F6964C" w14:textId="77777777" w:rsidR="00E241E0" w:rsidRDefault="00000000" w:rsidP="005C1B29">
                        <w:pPr>
                          <w:ind w:firstLineChars="100" w:firstLine="210"/>
                        </w:pPr>
                        <w:r>
                          <w:rPr>
                            <w:rFonts w:hint="eastAsia"/>
                          </w:rPr>
                          <w:t>开发支出</w:t>
                        </w:r>
                      </w:p>
                    </w:tc>
                  </w:sdtContent>
                </w:sdt>
                <w:tc>
                  <w:tcPr>
                    <w:tcW w:w="627" w:type="pct"/>
                    <w:tcBorders>
                      <w:top w:val="outset" w:sz="6" w:space="0" w:color="auto"/>
                      <w:left w:val="outset" w:sz="6" w:space="0" w:color="auto"/>
                      <w:bottom w:val="outset" w:sz="6" w:space="0" w:color="auto"/>
                      <w:right w:val="outset" w:sz="6" w:space="0" w:color="auto"/>
                    </w:tcBorders>
                  </w:tcPr>
                  <w:p w14:paraId="2EF0AB0A"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61DE78C5" w14:textId="77777777" w:rsidR="00E241E0" w:rsidRDefault="00000000" w:rsidP="005C1B29">
                    <w:pPr>
                      <w:jc w:val="right"/>
                    </w:pPr>
                  </w:p>
                </w:tc>
                <w:tc>
                  <w:tcPr>
                    <w:tcW w:w="1333" w:type="pct"/>
                    <w:tcBorders>
                      <w:top w:val="outset" w:sz="6" w:space="0" w:color="auto"/>
                      <w:left w:val="outset" w:sz="6" w:space="0" w:color="auto"/>
                      <w:bottom w:val="outset" w:sz="6" w:space="0" w:color="auto"/>
                      <w:right w:val="outset" w:sz="6" w:space="0" w:color="auto"/>
                    </w:tcBorders>
                  </w:tcPr>
                  <w:p w14:paraId="2ECC0B1D" w14:textId="77777777" w:rsidR="00E241E0" w:rsidRDefault="00000000" w:rsidP="005C1B29">
                    <w:pPr>
                      <w:jc w:val="right"/>
                    </w:pPr>
                  </w:p>
                </w:tc>
              </w:tr>
              <w:tr w:rsidR="00E241E0" w14:paraId="521C1A06" w14:textId="77777777" w:rsidTr="005C1B29">
                <w:sdt>
                  <w:sdtPr>
                    <w:tag w:val="_PLD_8ab7a8967dca44f3b2bd0ec65150e937"/>
                    <w:id w:val="-125783291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12905EC7" w14:textId="77777777" w:rsidR="00E241E0" w:rsidRDefault="00000000" w:rsidP="005C1B29">
                        <w:pPr>
                          <w:ind w:firstLineChars="100" w:firstLine="210"/>
                        </w:pPr>
                        <w:r>
                          <w:rPr>
                            <w:rFonts w:hint="eastAsia"/>
                          </w:rPr>
                          <w:t>商誉</w:t>
                        </w:r>
                      </w:p>
                    </w:tc>
                  </w:sdtContent>
                </w:sdt>
                <w:tc>
                  <w:tcPr>
                    <w:tcW w:w="627" w:type="pct"/>
                    <w:tcBorders>
                      <w:top w:val="outset" w:sz="6" w:space="0" w:color="auto"/>
                      <w:left w:val="outset" w:sz="6" w:space="0" w:color="auto"/>
                      <w:bottom w:val="outset" w:sz="6" w:space="0" w:color="auto"/>
                      <w:right w:val="outset" w:sz="6" w:space="0" w:color="auto"/>
                    </w:tcBorders>
                  </w:tcPr>
                  <w:p w14:paraId="4790B5F5"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15A164A7" w14:textId="77777777" w:rsidR="00E241E0" w:rsidRDefault="00000000" w:rsidP="005C1B29">
                    <w:pPr>
                      <w:jc w:val="right"/>
                    </w:pPr>
                  </w:p>
                </w:tc>
                <w:tc>
                  <w:tcPr>
                    <w:tcW w:w="1333" w:type="pct"/>
                    <w:tcBorders>
                      <w:top w:val="outset" w:sz="6" w:space="0" w:color="auto"/>
                      <w:left w:val="outset" w:sz="6" w:space="0" w:color="auto"/>
                      <w:bottom w:val="outset" w:sz="6" w:space="0" w:color="auto"/>
                      <w:right w:val="outset" w:sz="6" w:space="0" w:color="auto"/>
                    </w:tcBorders>
                  </w:tcPr>
                  <w:p w14:paraId="6B9F1CAD" w14:textId="77777777" w:rsidR="00E241E0" w:rsidRDefault="00000000" w:rsidP="005C1B29">
                    <w:pPr>
                      <w:jc w:val="right"/>
                    </w:pPr>
                  </w:p>
                </w:tc>
              </w:tr>
              <w:tr w:rsidR="00E241E0" w14:paraId="04CC17D4" w14:textId="77777777" w:rsidTr="005C1B29">
                <w:sdt>
                  <w:sdtPr>
                    <w:tag w:val="_PLD_c056001bc1b3464fb0b5268a537d7ec4"/>
                    <w:id w:val="198951446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1B1F37B7" w14:textId="77777777" w:rsidR="00E241E0" w:rsidRDefault="00000000" w:rsidP="005C1B29">
                        <w:pPr>
                          <w:ind w:firstLineChars="100" w:firstLine="210"/>
                        </w:pPr>
                        <w:r>
                          <w:rPr>
                            <w:rFonts w:hint="eastAsia"/>
                          </w:rPr>
                          <w:t>长期待摊费用</w:t>
                        </w:r>
                      </w:p>
                    </w:tc>
                  </w:sdtContent>
                </w:sdt>
                <w:tc>
                  <w:tcPr>
                    <w:tcW w:w="627" w:type="pct"/>
                    <w:tcBorders>
                      <w:top w:val="outset" w:sz="6" w:space="0" w:color="auto"/>
                      <w:left w:val="outset" w:sz="6" w:space="0" w:color="auto"/>
                      <w:bottom w:val="outset" w:sz="6" w:space="0" w:color="auto"/>
                      <w:right w:val="outset" w:sz="6" w:space="0" w:color="auto"/>
                    </w:tcBorders>
                  </w:tcPr>
                  <w:p w14:paraId="17A931AA"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50E2F37D" w14:textId="77777777" w:rsidR="00E241E0" w:rsidRDefault="00000000" w:rsidP="005C1B29">
                    <w:pPr>
                      <w:jc w:val="right"/>
                    </w:pPr>
                  </w:p>
                </w:tc>
                <w:tc>
                  <w:tcPr>
                    <w:tcW w:w="1333" w:type="pct"/>
                    <w:tcBorders>
                      <w:top w:val="outset" w:sz="6" w:space="0" w:color="auto"/>
                      <w:left w:val="outset" w:sz="6" w:space="0" w:color="auto"/>
                      <w:bottom w:val="outset" w:sz="6" w:space="0" w:color="auto"/>
                      <w:right w:val="outset" w:sz="6" w:space="0" w:color="auto"/>
                    </w:tcBorders>
                  </w:tcPr>
                  <w:p w14:paraId="2DA3ED1C" w14:textId="77777777" w:rsidR="00E241E0" w:rsidRDefault="00000000" w:rsidP="005C1B29">
                    <w:pPr>
                      <w:jc w:val="right"/>
                    </w:pPr>
                  </w:p>
                </w:tc>
              </w:tr>
              <w:tr w:rsidR="00E241E0" w14:paraId="5E446D3F" w14:textId="77777777" w:rsidTr="005C1B29">
                <w:sdt>
                  <w:sdtPr>
                    <w:tag w:val="_PLD_8c08fa756eba4bf89ad37621da0216df"/>
                    <w:id w:val="153299056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24BACC86" w14:textId="77777777" w:rsidR="00E241E0" w:rsidRDefault="00000000" w:rsidP="005C1B29">
                        <w:pPr>
                          <w:ind w:firstLineChars="100" w:firstLine="210"/>
                        </w:pPr>
                        <w:r>
                          <w:rPr>
                            <w:rFonts w:hint="eastAsia"/>
                          </w:rPr>
                          <w:t>递延所得税资产</w:t>
                        </w:r>
                      </w:p>
                    </w:tc>
                  </w:sdtContent>
                </w:sdt>
                <w:tc>
                  <w:tcPr>
                    <w:tcW w:w="627" w:type="pct"/>
                    <w:tcBorders>
                      <w:top w:val="outset" w:sz="6" w:space="0" w:color="auto"/>
                      <w:left w:val="outset" w:sz="6" w:space="0" w:color="auto"/>
                      <w:bottom w:val="outset" w:sz="6" w:space="0" w:color="auto"/>
                      <w:right w:val="outset" w:sz="6" w:space="0" w:color="auto"/>
                    </w:tcBorders>
                  </w:tcPr>
                  <w:p w14:paraId="2D450679"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4C1628F9" w14:textId="77777777" w:rsidR="00E241E0" w:rsidRDefault="00000000" w:rsidP="005C1B29">
                    <w:pPr>
                      <w:jc w:val="right"/>
                    </w:pPr>
                  </w:p>
                </w:tc>
                <w:tc>
                  <w:tcPr>
                    <w:tcW w:w="1333" w:type="pct"/>
                    <w:tcBorders>
                      <w:top w:val="outset" w:sz="6" w:space="0" w:color="auto"/>
                      <w:left w:val="outset" w:sz="6" w:space="0" w:color="auto"/>
                      <w:bottom w:val="outset" w:sz="6" w:space="0" w:color="auto"/>
                      <w:right w:val="outset" w:sz="6" w:space="0" w:color="auto"/>
                    </w:tcBorders>
                  </w:tcPr>
                  <w:p w14:paraId="092EAA35" w14:textId="77777777" w:rsidR="00E241E0" w:rsidRDefault="00000000" w:rsidP="005C1B29">
                    <w:pPr>
                      <w:jc w:val="right"/>
                    </w:pPr>
                  </w:p>
                </w:tc>
              </w:tr>
              <w:tr w:rsidR="00E241E0" w14:paraId="4A6D9948" w14:textId="77777777" w:rsidTr="005C1B29">
                <w:sdt>
                  <w:sdtPr>
                    <w:tag w:val="_PLD_2c72539456a6441ab49e4634f35d3b45"/>
                    <w:id w:val="33057964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021FFA5C" w14:textId="77777777" w:rsidR="00E241E0" w:rsidRDefault="00000000" w:rsidP="005C1B29">
                        <w:pPr>
                          <w:ind w:firstLineChars="100" w:firstLine="210"/>
                        </w:pPr>
                        <w:r>
                          <w:rPr>
                            <w:rFonts w:hint="eastAsia"/>
                          </w:rPr>
                          <w:t>其他非流动资产</w:t>
                        </w:r>
                      </w:p>
                    </w:tc>
                  </w:sdtContent>
                </w:sdt>
                <w:tc>
                  <w:tcPr>
                    <w:tcW w:w="627" w:type="pct"/>
                    <w:tcBorders>
                      <w:top w:val="outset" w:sz="6" w:space="0" w:color="auto"/>
                      <w:left w:val="outset" w:sz="6" w:space="0" w:color="auto"/>
                      <w:bottom w:val="outset" w:sz="6" w:space="0" w:color="auto"/>
                      <w:right w:val="outset" w:sz="6" w:space="0" w:color="auto"/>
                    </w:tcBorders>
                  </w:tcPr>
                  <w:p w14:paraId="1FD44130"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2CD596E6" w14:textId="77777777" w:rsidR="00E241E0" w:rsidRDefault="00000000" w:rsidP="005C1B29">
                    <w:pPr>
                      <w:jc w:val="right"/>
                    </w:pPr>
                  </w:p>
                </w:tc>
                <w:tc>
                  <w:tcPr>
                    <w:tcW w:w="1333" w:type="pct"/>
                    <w:tcBorders>
                      <w:top w:val="outset" w:sz="6" w:space="0" w:color="auto"/>
                      <w:left w:val="outset" w:sz="6" w:space="0" w:color="auto"/>
                      <w:bottom w:val="outset" w:sz="6" w:space="0" w:color="auto"/>
                      <w:right w:val="outset" w:sz="6" w:space="0" w:color="auto"/>
                    </w:tcBorders>
                  </w:tcPr>
                  <w:p w14:paraId="190AB279" w14:textId="77777777" w:rsidR="00E241E0" w:rsidRDefault="00000000" w:rsidP="005C1B29">
                    <w:pPr>
                      <w:jc w:val="right"/>
                    </w:pPr>
                  </w:p>
                </w:tc>
              </w:tr>
              <w:tr w:rsidR="00E241E0" w14:paraId="0C957D5D" w14:textId="77777777" w:rsidTr="005C1B29">
                <w:sdt>
                  <w:sdtPr>
                    <w:tag w:val="_PLD_0584991385414bca8cca9a7a9f5fabfd"/>
                    <w:id w:val="28378366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699E4A60" w14:textId="77777777" w:rsidR="00E241E0" w:rsidRDefault="00000000" w:rsidP="005C1B29">
                        <w:pPr>
                          <w:ind w:firstLineChars="200" w:firstLine="420"/>
                        </w:pPr>
                        <w:r>
                          <w:rPr>
                            <w:rFonts w:hint="eastAsia"/>
                          </w:rPr>
                          <w:t>非流动资产合计</w:t>
                        </w:r>
                      </w:p>
                    </w:tc>
                  </w:sdtContent>
                </w:sdt>
                <w:tc>
                  <w:tcPr>
                    <w:tcW w:w="627" w:type="pct"/>
                    <w:tcBorders>
                      <w:top w:val="outset" w:sz="6" w:space="0" w:color="auto"/>
                      <w:left w:val="outset" w:sz="6" w:space="0" w:color="auto"/>
                      <w:bottom w:val="outset" w:sz="6" w:space="0" w:color="auto"/>
                      <w:right w:val="outset" w:sz="6" w:space="0" w:color="auto"/>
                    </w:tcBorders>
                  </w:tcPr>
                  <w:p w14:paraId="7898424D"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043486BA" w14:textId="77777777" w:rsidR="00E241E0" w:rsidRDefault="00000000" w:rsidP="005C1B29">
                    <w:pPr>
                      <w:jc w:val="right"/>
                    </w:pPr>
                    <w:r>
                      <w:t>1,209,368,846.21</w:t>
                    </w:r>
                  </w:p>
                </w:tc>
                <w:tc>
                  <w:tcPr>
                    <w:tcW w:w="1333" w:type="pct"/>
                    <w:tcBorders>
                      <w:top w:val="outset" w:sz="6" w:space="0" w:color="auto"/>
                      <w:left w:val="outset" w:sz="6" w:space="0" w:color="auto"/>
                      <w:bottom w:val="outset" w:sz="6" w:space="0" w:color="auto"/>
                      <w:right w:val="outset" w:sz="6" w:space="0" w:color="auto"/>
                    </w:tcBorders>
                  </w:tcPr>
                  <w:p w14:paraId="6E213FB2" w14:textId="77777777" w:rsidR="00E241E0" w:rsidRDefault="00000000" w:rsidP="005C1B29">
                    <w:pPr>
                      <w:jc w:val="right"/>
                    </w:pPr>
                    <w:r>
                      <w:t>902,173,999.49</w:t>
                    </w:r>
                  </w:p>
                </w:tc>
              </w:tr>
              <w:tr w:rsidR="00E241E0" w14:paraId="25B29FA4" w14:textId="77777777" w:rsidTr="005C1B29">
                <w:sdt>
                  <w:sdtPr>
                    <w:tag w:val="_PLD_064f3b6fe172472c8abf2e1bf1a2b68a"/>
                    <w:id w:val="-154675160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5DF70943" w14:textId="77777777" w:rsidR="00E241E0" w:rsidRDefault="00000000" w:rsidP="005C1B29">
                        <w:pPr>
                          <w:ind w:firstLineChars="300" w:firstLine="630"/>
                        </w:pPr>
                        <w:r>
                          <w:rPr>
                            <w:rFonts w:hint="eastAsia"/>
                          </w:rPr>
                          <w:t>资产总计</w:t>
                        </w:r>
                      </w:p>
                    </w:tc>
                  </w:sdtContent>
                </w:sdt>
                <w:tc>
                  <w:tcPr>
                    <w:tcW w:w="627" w:type="pct"/>
                    <w:tcBorders>
                      <w:top w:val="outset" w:sz="6" w:space="0" w:color="auto"/>
                      <w:left w:val="outset" w:sz="6" w:space="0" w:color="auto"/>
                      <w:bottom w:val="outset" w:sz="6" w:space="0" w:color="auto"/>
                      <w:right w:val="outset" w:sz="6" w:space="0" w:color="auto"/>
                    </w:tcBorders>
                  </w:tcPr>
                  <w:p w14:paraId="692B3D2F"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3AD718DA" w14:textId="77777777" w:rsidR="00E241E0" w:rsidRDefault="00000000" w:rsidP="005C1B29">
                    <w:pPr>
                      <w:jc w:val="right"/>
                    </w:pPr>
                    <w:r>
                      <w:t>1,614,236,659.21</w:t>
                    </w:r>
                  </w:p>
                </w:tc>
                <w:tc>
                  <w:tcPr>
                    <w:tcW w:w="1333" w:type="pct"/>
                    <w:tcBorders>
                      <w:top w:val="outset" w:sz="6" w:space="0" w:color="auto"/>
                      <w:left w:val="outset" w:sz="6" w:space="0" w:color="auto"/>
                      <w:bottom w:val="outset" w:sz="6" w:space="0" w:color="auto"/>
                      <w:right w:val="outset" w:sz="6" w:space="0" w:color="auto"/>
                    </w:tcBorders>
                  </w:tcPr>
                  <w:p w14:paraId="68E148CC" w14:textId="77777777" w:rsidR="00E241E0" w:rsidRDefault="00000000" w:rsidP="005C1B29">
                    <w:pPr>
                      <w:jc w:val="right"/>
                    </w:pPr>
                    <w:r>
                      <w:t>1,297,236,588.86</w:t>
                    </w:r>
                  </w:p>
                </w:tc>
              </w:tr>
              <w:tr w:rsidR="00E241E0" w14:paraId="1A7AA49D" w14:textId="77777777" w:rsidTr="005C1B29">
                <w:sdt>
                  <w:sdtPr>
                    <w:tag w:val="_PLD_380943e088034c15ad8af33927d58d1b"/>
                    <w:id w:val="-475525280"/>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50A30EC6" w14:textId="77777777" w:rsidR="00E241E0" w:rsidRDefault="00000000" w:rsidP="005C1B29">
                        <w:pPr>
                          <w:rPr>
                            <w:color w:val="FF00FF"/>
                          </w:rPr>
                        </w:pPr>
                        <w:r>
                          <w:rPr>
                            <w:rFonts w:hint="eastAsia"/>
                            <w:b/>
                          </w:rPr>
                          <w:t>流动负债：</w:t>
                        </w:r>
                      </w:p>
                    </w:tc>
                  </w:sdtContent>
                </w:sdt>
              </w:tr>
              <w:tr w:rsidR="00E241E0" w14:paraId="1D92173D" w14:textId="77777777" w:rsidTr="005C1B29">
                <w:sdt>
                  <w:sdtPr>
                    <w:tag w:val="_PLD_43de8e9c3fff4ed09c99de434527ef0d"/>
                    <w:id w:val="40110584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6E09D6FA" w14:textId="77777777" w:rsidR="00E241E0" w:rsidRDefault="00000000" w:rsidP="005C1B29">
                        <w:pPr>
                          <w:ind w:firstLineChars="100" w:firstLine="210"/>
                        </w:pPr>
                        <w:r>
                          <w:rPr>
                            <w:rFonts w:hint="eastAsia"/>
                          </w:rPr>
                          <w:t>短期借款</w:t>
                        </w:r>
                      </w:p>
                    </w:tc>
                  </w:sdtContent>
                </w:sdt>
                <w:tc>
                  <w:tcPr>
                    <w:tcW w:w="627" w:type="pct"/>
                    <w:tcBorders>
                      <w:top w:val="outset" w:sz="6" w:space="0" w:color="auto"/>
                      <w:left w:val="outset" w:sz="6" w:space="0" w:color="auto"/>
                      <w:bottom w:val="outset" w:sz="6" w:space="0" w:color="auto"/>
                      <w:right w:val="outset" w:sz="6" w:space="0" w:color="auto"/>
                    </w:tcBorders>
                  </w:tcPr>
                  <w:p w14:paraId="0A891AA7"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48D02673" w14:textId="77777777" w:rsidR="00E241E0" w:rsidRDefault="00000000" w:rsidP="005C1B29">
                    <w:pPr>
                      <w:jc w:val="right"/>
                    </w:pPr>
                  </w:p>
                </w:tc>
                <w:tc>
                  <w:tcPr>
                    <w:tcW w:w="1333" w:type="pct"/>
                    <w:tcBorders>
                      <w:top w:val="outset" w:sz="6" w:space="0" w:color="auto"/>
                      <w:left w:val="outset" w:sz="6" w:space="0" w:color="auto"/>
                      <w:bottom w:val="outset" w:sz="6" w:space="0" w:color="auto"/>
                      <w:right w:val="outset" w:sz="6" w:space="0" w:color="auto"/>
                    </w:tcBorders>
                  </w:tcPr>
                  <w:p w14:paraId="745FE2F0" w14:textId="77777777" w:rsidR="00E241E0" w:rsidRDefault="00000000" w:rsidP="005C1B29">
                    <w:pPr>
                      <w:jc w:val="right"/>
                    </w:pPr>
                  </w:p>
                </w:tc>
              </w:tr>
              <w:tr w:rsidR="00E241E0" w14:paraId="4E1F9899" w14:textId="77777777" w:rsidTr="005C1B29">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c16a31b429943b78fc30663bc4be1b8"/>
                      <w:id w:val="1541467273"/>
                      <w:lock w:val="sdtLocked"/>
                    </w:sdtPr>
                    <w:sdtContent>
                      <w:p w14:paraId="089230FE" w14:textId="77777777" w:rsidR="00E241E0" w:rsidRDefault="00000000" w:rsidP="005C1B29">
                        <w:pPr>
                          <w:ind w:firstLineChars="100" w:firstLine="210"/>
                        </w:pPr>
                        <w:r>
                          <w:rPr>
                            <w:rFonts w:hint="eastAsia"/>
                          </w:rPr>
                          <w:t>交易性金融负债</w:t>
                        </w:r>
                      </w:p>
                    </w:sdtContent>
                  </w:sdt>
                </w:tc>
                <w:tc>
                  <w:tcPr>
                    <w:tcW w:w="627" w:type="pct"/>
                    <w:tcBorders>
                      <w:top w:val="outset" w:sz="6" w:space="0" w:color="auto"/>
                      <w:left w:val="outset" w:sz="6" w:space="0" w:color="auto"/>
                      <w:bottom w:val="outset" w:sz="6" w:space="0" w:color="auto"/>
                      <w:right w:val="outset" w:sz="6" w:space="0" w:color="auto"/>
                    </w:tcBorders>
                  </w:tcPr>
                  <w:p w14:paraId="6B6E2BBB"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7C908C42" w14:textId="77777777" w:rsidR="00E241E0" w:rsidRDefault="00000000" w:rsidP="005C1B29">
                    <w:pPr>
                      <w:jc w:val="right"/>
                    </w:pPr>
                  </w:p>
                </w:tc>
                <w:tc>
                  <w:tcPr>
                    <w:tcW w:w="1333" w:type="pct"/>
                    <w:tcBorders>
                      <w:top w:val="outset" w:sz="6" w:space="0" w:color="auto"/>
                      <w:left w:val="outset" w:sz="6" w:space="0" w:color="auto"/>
                      <w:bottom w:val="outset" w:sz="6" w:space="0" w:color="auto"/>
                      <w:right w:val="outset" w:sz="6" w:space="0" w:color="auto"/>
                    </w:tcBorders>
                  </w:tcPr>
                  <w:p w14:paraId="5061AC66" w14:textId="77777777" w:rsidR="00E241E0" w:rsidRDefault="00000000" w:rsidP="005C1B29">
                    <w:pPr>
                      <w:jc w:val="right"/>
                    </w:pPr>
                  </w:p>
                </w:tc>
              </w:tr>
              <w:tr w:rsidR="00E241E0" w14:paraId="4C6A46DE" w14:textId="77777777" w:rsidTr="005C1B29">
                <w:sdt>
                  <w:sdtPr>
                    <w:tag w:val="_PLD_9ca7ab0d48474bdbb62e5ad7f94b7c27"/>
                    <w:id w:val="-142579518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2D2E13BA" w14:textId="77777777" w:rsidR="00E241E0" w:rsidRDefault="00000000" w:rsidP="005C1B29">
                        <w:pPr>
                          <w:ind w:firstLineChars="100" w:firstLine="210"/>
                        </w:pPr>
                        <w:r>
                          <w:rPr>
                            <w:rFonts w:hint="eastAsia"/>
                          </w:rPr>
                          <w:t>衍生金融负债</w:t>
                        </w:r>
                      </w:p>
                    </w:tc>
                  </w:sdtContent>
                </w:sdt>
                <w:tc>
                  <w:tcPr>
                    <w:tcW w:w="627" w:type="pct"/>
                    <w:tcBorders>
                      <w:top w:val="outset" w:sz="6" w:space="0" w:color="auto"/>
                      <w:left w:val="outset" w:sz="6" w:space="0" w:color="auto"/>
                      <w:bottom w:val="outset" w:sz="6" w:space="0" w:color="auto"/>
                      <w:right w:val="outset" w:sz="6" w:space="0" w:color="auto"/>
                    </w:tcBorders>
                  </w:tcPr>
                  <w:p w14:paraId="5BB7A0DC"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2EA2ED0B" w14:textId="77777777" w:rsidR="00E241E0" w:rsidRDefault="00000000" w:rsidP="005C1B29">
                    <w:pPr>
                      <w:jc w:val="right"/>
                    </w:pPr>
                  </w:p>
                </w:tc>
                <w:tc>
                  <w:tcPr>
                    <w:tcW w:w="1333" w:type="pct"/>
                    <w:tcBorders>
                      <w:top w:val="outset" w:sz="6" w:space="0" w:color="auto"/>
                      <w:left w:val="outset" w:sz="6" w:space="0" w:color="auto"/>
                      <w:bottom w:val="outset" w:sz="6" w:space="0" w:color="auto"/>
                      <w:right w:val="outset" w:sz="6" w:space="0" w:color="auto"/>
                    </w:tcBorders>
                  </w:tcPr>
                  <w:p w14:paraId="3B6C7FA9" w14:textId="77777777" w:rsidR="00E241E0" w:rsidRDefault="00000000" w:rsidP="005C1B29">
                    <w:pPr>
                      <w:jc w:val="right"/>
                    </w:pPr>
                  </w:p>
                </w:tc>
              </w:tr>
              <w:tr w:rsidR="00E241E0" w14:paraId="198DB841" w14:textId="77777777" w:rsidTr="005C1B29">
                <w:sdt>
                  <w:sdtPr>
                    <w:tag w:val="_PLD_ef54e09967474f6490bedae105a3d5af"/>
                    <w:id w:val="103592355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242D8FA3" w14:textId="77777777" w:rsidR="00E241E0" w:rsidRDefault="00000000" w:rsidP="005C1B29">
                        <w:pPr>
                          <w:ind w:firstLineChars="100" w:firstLine="210"/>
                        </w:pPr>
                        <w:r>
                          <w:rPr>
                            <w:rFonts w:hint="eastAsia"/>
                          </w:rPr>
                          <w:t>应付票据</w:t>
                        </w:r>
                      </w:p>
                    </w:tc>
                  </w:sdtContent>
                </w:sdt>
                <w:tc>
                  <w:tcPr>
                    <w:tcW w:w="627" w:type="pct"/>
                    <w:tcBorders>
                      <w:top w:val="outset" w:sz="6" w:space="0" w:color="auto"/>
                      <w:left w:val="outset" w:sz="6" w:space="0" w:color="auto"/>
                      <w:bottom w:val="outset" w:sz="6" w:space="0" w:color="auto"/>
                      <w:right w:val="outset" w:sz="6" w:space="0" w:color="auto"/>
                    </w:tcBorders>
                  </w:tcPr>
                  <w:p w14:paraId="02EC23A8"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3820836D" w14:textId="77777777" w:rsidR="00E241E0" w:rsidRDefault="00000000" w:rsidP="005C1B29">
                    <w:pPr>
                      <w:jc w:val="right"/>
                    </w:pPr>
                  </w:p>
                </w:tc>
                <w:tc>
                  <w:tcPr>
                    <w:tcW w:w="1333" w:type="pct"/>
                    <w:tcBorders>
                      <w:top w:val="outset" w:sz="6" w:space="0" w:color="auto"/>
                      <w:left w:val="outset" w:sz="6" w:space="0" w:color="auto"/>
                      <w:bottom w:val="outset" w:sz="6" w:space="0" w:color="auto"/>
                      <w:right w:val="outset" w:sz="6" w:space="0" w:color="auto"/>
                    </w:tcBorders>
                  </w:tcPr>
                  <w:p w14:paraId="525ECA8F" w14:textId="77777777" w:rsidR="00E241E0" w:rsidRDefault="00000000" w:rsidP="005C1B29">
                    <w:pPr>
                      <w:jc w:val="right"/>
                    </w:pPr>
                  </w:p>
                </w:tc>
              </w:tr>
              <w:tr w:rsidR="00E241E0" w14:paraId="3123C1BD" w14:textId="77777777" w:rsidTr="005C1B29">
                <w:sdt>
                  <w:sdtPr>
                    <w:tag w:val="_PLD_73f601396ff94f55ba0d9f4f04bea3f7"/>
                    <w:id w:val="29048500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6CE24318" w14:textId="77777777" w:rsidR="00E241E0" w:rsidRDefault="00000000" w:rsidP="005C1B29">
                        <w:pPr>
                          <w:ind w:firstLineChars="100" w:firstLine="210"/>
                        </w:pPr>
                        <w:r>
                          <w:rPr>
                            <w:rFonts w:hint="eastAsia"/>
                          </w:rPr>
                          <w:t>应付账款</w:t>
                        </w:r>
                      </w:p>
                    </w:tc>
                  </w:sdtContent>
                </w:sdt>
                <w:tc>
                  <w:tcPr>
                    <w:tcW w:w="627" w:type="pct"/>
                    <w:tcBorders>
                      <w:top w:val="outset" w:sz="6" w:space="0" w:color="auto"/>
                      <w:left w:val="outset" w:sz="6" w:space="0" w:color="auto"/>
                      <w:bottom w:val="outset" w:sz="6" w:space="0" w:color="auto"/>
                      <w:right w:val="outset" w:sz="6" w:space="0" w:color="auto"/>
                    </w:tcBorders>
                  </w:tcPr>
                  <w:p w14:paraId="3F34D360"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689DD3D4" w14:textId="77777777" w:rsidR="00E241E0" w:rsidRDefault="00000000" w:rsidP="005C1B29">
                    <w:pPr>
                      <w:jc w:val="right"/>
                    </w:pPr>
                    <w:r>
                      <w:t>16,555,393.24</w:t>
                    </w:r>
                  </w:p>
                </w:tc>
                <w:tc>
                  <w:tcPr>
                    <w:tcW w:w="1333" w:type="pct"/>
                    <w:tcBorders>
                      <w:top w:val="outset" w:sz="6" w:space="0" w:color="auto"/>
                      <w:left w:val="outset" w:sz="6" w:space="0" w:color="auto"/>
                      <w:bottom w:val="outset" w:sz="6" w:space="0" w:color="auto"/>
                      <w:right w:val="outset" w:sz="6" w:space="0" w:color="auto"/>
                    </w:tcBorders>
                  </w:tcPr>
                  <w:p w14:paraId="09D45093" w14:textId="77777777" w:rsidR="00E241E0" w:rsidRDefault="00000000" w:rsidP="005C1B29">
                    <w:pPr>
                      <w:jc w:val="right"/>
                    </w:pPr>
                    <w:r>
                      <w:t>10,050,480.00</w:t>
                    </w:r>
                  </w:p>
                </w:tc>
              </w:tr>
              <w:tr w:rsidR="00E241E0" w14:paraId="29AE20CC" w14:textId="77777777" w:rsidTr="005C1B29">
                <w:sdt>
                  <w:sdtPr>
                    <w:tag w:val="_PLD_8d33cba97f8f47758fee51d65c9dfe52"/>
                    <w:id w:val="-17827629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43CC3B30" w14:textId="77777777" w:rsidR="00E241E0" w:rsidRDefault="00000000" w:rsidP="005C1B29">
                        <w:pPr>
                          <w:ind w:firstLineChars="100" w:firstLine="210"/>
                        </w:pPr>
                        <w:r>
                          <w:rPr>
                            <w:rFonts w:hint="eastAsia"/>
                          </w:rPr>
                          <w:t>预收款项</w:t>
                        </w:r>
                      </w:p>
                    </w:tc>
                  </w:sdtContent>
                </w:sdt>
                <w:tc>
                  <w:tcPr>
                    <w:tcW w:w="627" w:type="pct"/>
                    <w:tcBorders>
                      <w:top w:val="outset" w:sz="6" w:space="0" w:color="auto"/>
                      <w:left w:val="outset" w:sz="6" w:space="0" w:color="auto"/>
                      <w:bottom w:val="outset" w:sz="6" w:space="0" w:color="auto"/>
                      <w:right w:val="outset" w:sz="6" w:space="0" w:color="auto"/>
                    </w:tcBorders>
                  </w:tcPr>
                  <w:p w14:paraId="0D077DE0"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7374C141" w14:textId="77777777" w:rsidR="00E241E0" w:rsidRDefault="00000000" w:rsidP="005C1B29">
                    <w:pPr>
                      <w:jc w:val="right"/>
                    </w:pPr>
                  </w:p>
                </w:tc>
                <w:tc>
                  <w:tcPr>
                    <w:tcW w:w="1333" w:type="pct"/>
                    <w:tcBorders>
                      <w:top w:val="outset" w:sz="6" w:space="0" w:color="auto"/>
                      <w:left w:val="outset" w:sz="6" w:space="0" w:color="auto"/>
                      <w:bottom w:val="outset" w:sz="6" w:space="0" w:color="auto"/>
                      <w:right w:val="outset" w:sz="6" w:space="0" w:color="auto"/>
                    </w:tcBorders>
                  </w:tcPr>
                  <w:p w14:paraId="6126D45F" w14:textId="77777777" w:rsidR="00E241E0" w:rsidRDefault="00000000" w:rsidP="005C1B29">
                    <w:pPr>
                      <w:jc w:val="right"/>
                    </w:pPr>
                  </w:p>
                </w:tc>
              </w:tr>
              <w:tr w:rsidR="00E241E0" w14:paraId="646AEC47" w14:textId="77777777" w:rsidTr="005C1B29">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57a9889c00684dd48ad945fce53e8274"/>
                      <w:id w:val="-781723777"/>
                      <w:lock w:val="sdtLocked"/>
                    </w:sdtPr>
                    <w:sdtContent>
                      <w:p w14:paraId="182CF53F" w14:textId="77777777" w:rsidR="00E241E0" w:rsidRDefault="00000000" w:rsidP="005C1B29">
                        <w:pPr>
                          <w:ind w:firstLineChars="100" w:firstLine="210"/>
                        </w:pPr>
                        <w:r>
                          <w:rPr>
                            <w:rFonts w:hint="eastAsia"/>
                          </w:rPr>
                          <w:t>合同负债</w:t>
                        </w:r>
                      </w:p>
                    </w:sdtContent>
                  </w:sdt>
                </w:tc>
                <w:tc>
                  <w:tcPr>
                    <w:tcW w:w="627" w:type="pct"/>
                    <w:tcBorders>
                      <w:top w:val="outset" w:sz="6" w:space="0" w:color="auto"/>
                      <w:left w:val="outset" w:sz="6" w:space="0" w:color="auto"/>
                      <w:bottom w:val="outset" w:sz="6" w:space="0" w:color="auto"/>
                      <w:right w:val="outset" w:sz="6" w:space="0" w:color="auto"/>
                    </w:tcBorders>
                  </w:tcPr>
                  <w:p w14:paraId="0FC94223"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36FB00CC" w14:textId="77777777" w:rsidR="00E241E0" w:rsidRDefault="00000000" w:rsidP="005C1B29">
                    <w:pPr>
                      <w:jc w:val="right"/>
                    </w:pPr>
                    <w:r>
                      <w:t>10,902,106.66</w:t>
                    </w:r>
                  </w:p>
                </w:tc>
                <w:tc>
                  <w:tcPr>
                    <w:tcW w:w="1333" w:type="pct"/>
                    <w:tcBorders>
                      <w:top w:val="outset" w:sz="6" w:space="0" w:color="auto"/>
                      <w:left w:val="outset" w:sz="6" w:space="0" w:color="auto"/>
                      <w:bottom w:val="outset" w:sz="6" w:space="0" w:color="auto"/>
                      <w:right w:val="outset" w:sz="6" w:space="0" w:color="auto"/>
                    </w:tcBorders>
                  </w:tcPr>
                  <w:p w14:paraId="565A61E8" w14:textId="77777777" w:rsidR="00E241E0" w:rsidRDefault="00000000" w:rsidP="005C1B29">
                    <w:pPr>
                      <w:jc w:val="right"/>
                    </w:pPr>
                  </w:p>
                </w:tc>
              </w:tr>
              <w:tr w:rsidR="00E241E0" w14:paraId="3B4C4210" w14:textId="77777777" w:rsidTr="005C1B29">
                <w:sdt>
                  <w:sdtPr>
                    <w:tag w:val="_PLD_5179db1f484045d98b88860edc153236"/>
                    <w:id w:val="-189541914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74F74851" w14:textId="77777777" w:rsidR="00E241E0" w:rsidRDefault="00000000" w:rsidP="005C1B29">
                        <w:pPr>
                          <w:ind w:firstLineChars="100" w:firstLine="210"/>
                        </w:pPr>
                        <w:r>
                          <w:rPr>
                            <w:rFonts w:hint="eastAsia"/>
                          </w:rPr>
                          <w:t>应付职工薪酬</w:t>
                        </w:r>
                      </w:p>
                    </w:tc>
                  </w:sdtContent>
                </w:sdt>
                <w:tc>
                  <w:tcPr>
                    <w:tcW w:w="627" w:type="pct"/>
                    <w:tcBorders>
                      <w:top w:val="outset" w:sz="6" w:space="0" w:color="auto"/>
                      <w:left w:val="outset" w:sz="6" w:space="0" w:color="auto"/>
                      <w:bottom w:val="outset" w:sz="6" w:space="0" w:color="auto"/>
                      <w:right w:val="outset" w:sz="6" w:space="0" w:color="auto"/>
                    </w:tcBorders>
                  </w:tcPr>
                  <w:p w14:paraId="4D9E342D"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494479CA" w14:textId="77777777" w:rsidR="00E241E0" w:rsidRDefault="00000000" w:rsidP="005C1B29">
                    <w:pPr>
                      <w:jc w:val="right"/>
                    </w:pPr>
                    <w:r>
                      <w:t>159,834.72</w:t>
                    </w:r>
                  </w:p>
                </w:tc>
                <w:tc>
                  <w:tcPr>
                    <w:tcW w:w="1333" w:type="pct"/>
                    <w:tcBorders>
                      <w:top w:val="outset" w:sz="6" w:space="0" w:color="auto"/>
                      <w:left w:val="outset" w:sz="6" w:space="0" w:color="auto"/>
                      <w:bottom w:val="outset" w:sz="6" w:space="0" w:color="auto"/>
                      <w:right w:val="outset" w:sz="6" w:space="0" w:color="auto"/>
                    </w:tcBorders>
                  </w:tcPr>
                  <w:p w14:paraId="6301133F" w14:textId="77777777" w:rsidR="00E241E0" w:rsidRDefault="00000000" w:rsidP="005C1B29">
                    <w:pPr>
                      <w:jc w:val="right"/>
                    </w:pPr>
                    <w:r>
                      <w:t>2,404,190.20</w:t>
                    </w:r>
                  </w:p>
                </w:tc>
              </w:tr>
              <w:tr w:rsidR="00E241E0" w14:paraId="5331F9B2" w14:textId="77777777" w:rsidTr="005C1B29">
                <w:sdt>
                  <w:sdtPr>
                    <w:tag w:val="_PLD_f9c6f095658e40b2a72d3d8b778fd72b"/>
                    <w:id w:val="-43768021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778F220C" w14:textId="77777777" w:rsidR="00E241E0" w:rsidRDefault="00000000" w:rsidP="005C1B29">
                        <w:pPr>
                          <w:ind w:firstLineChars="100" w:firstLine="210"/>
                        </w:pPr>
                        <w:r>
                          <w:rPr>
                            <w:rFonts w:hint="eastAsia"/>
                          </w:rPr>
                          <w:t>应交税费</w:t>
                        </w:r>
                      </w:p>
                    </w:tc>
                  </w:sdtContent>
                </w:sdt>
                <w:tc>
                  <w:tcPr>
                    <w:tcW w:w="627" w:type="pct"/>
                    <w:tcBorders>
                      <w:top w:val="outset" w:sz="6" w:space="0" w:color="auto"/>
                      <w:left w:val="outset" w:sz="6" w:space="0" w:color="auto"/>
                      <w:bottom w:val="outset" w:sz="6" w:space="0" w:color="auto"/>
                      <w:right w:val="outset" w:sz="6" w:space="0" w:color="auto"/>
                    </w:tcBorders>
                  </w:tcPr>
                  <w:p w14:paraId="491A1614"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08CDD084" w14:textId="77777777" w:rsidR="00E241E0" w:rsidRDefault="00000000" w:rsidP="005C1B29">
                    <w:pPr>
                      <w:jc w:val="right"/>
                    </w:pPr>
                    <w:r>
                      <w:t>543,473.44</w:t>
                    </w:r>
                  </w:p>
                </w:tc>
                <w:tc>
                  <w:tcPr>
                    <w:tcW w:w="1333" w:type="pct"/>
                    <w:tcBorders>
                      <w:top w:val="outset" w:sz="6" w:space="0" w:color="auto"/>
                      <w:left w:val="outset" w:sz="6" w:space="0" w:color="auto"/>
                      <w:bottom w:val="outset" w:sz="6" w:space="0" w:color="auto"/>
                      <w:right w:val="outset" w:sz="6" w:space="0" w:color="auto"/>
                    </w:tcBorders>
                  </w:tcPr>
                  <w:p w14:paraId="5AC503DC" w14:textId="77777777" w:rsidR="00E241E0" w:rsidRDefault="00000000" w:rsidP="005C1B29">
                    <w:pPr>
                      <w:jc w:val="right"/>
                    </w:pPr>
                    <w:r>
                      <w:t>668,487.27</w:t>
                    </w:r>
                  </w:p>
                </w:tc>
              </w:tr>
              <w:tr w:rsidR="00E241E0" w14:paraId="2B50B664" w14:textId="77777777" w:rsidTr="005C1B29">
                <w:sdt>
                  <w:sdtPr>
                    <w:tag w:val="_PLD_c490ad2cbccd426084cbcc4f5ffff983"/>
                    <w:id w:val="-197620472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3F44F549" w14:textId="77777777" w:rsidR="00E241E0" w:rsidRDefault="00000000" w:rsidP="005C1B29">
                        <w:pPr>
                          <w:ind w:firstLineChars="100" w:firstLine="210"/>
                        </w:pPr>
                        <w:r>
                          <w:rPr>
                            <w:rFonts w:hint="eastAsia"/>
                          </w:rPr>
                          <w:t>其他应付款</w:t>
                        </w:r>
                      </w:p>
                    </w:tc>
                  </w:sdtContent>
                </w:sdt>
                <w:tc>
                  <w:tcPr>
                    <w:tcW w:w="627" w:type="pct"/>
                    <w:tcBorders>
                      <w:top w:val="outset" w:sz="6" w:space="0" w:color="auto"/>
                      <w:left w:val="outset" w:sz="6" w:space="0" w:color="auto"/>
                      <w:bottom w:val="outset" w:sz="6" w:space="0" w:color="auto"/>
                      <w:right w:val="outset" w:sz="6" w:space="0" w:color="auto"/>
                    </w:tcBorders>
                  </w:tcPr>
                  <w:p w14:paraId="5382C045"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5A16ED3C" w14:textId="77777777" w:rsidR="00E241E0" w:rsidRDefault="00000000" w:rsidP="005C1B29">
                    <w:pPr>
                      <w:jc w:val="right"/>
                    </w:pPr>
                    <w:r>
                      <w:t>90,328,315.25</w:t>
                    </w:r>
                  </w:p>
                </w:tc>
                <w:tc>
                  <w:tcPr>
                    <w:tcW w:w="1333" w:type="pct"/>
                    <w:tcBorders>
                      <w:top w:val="outset" w:sz="6" w:space="0" w:color="auto"/>
                      <w:left w:val="outset" w:sz="6" w:space="0" w:color="auto"/>
                      <w:bottom w:val="outset" w:sz="6" w:space="0" w:color="auto"/>
                      <w:right w:val="outset" w:sz="6" w:space="0" w:color="auto"/>
                    </w:tcBorders>
                  </w:tcPr>
                  <w:p w14:paraId="3C97EC4A" w14:textId="77777777" w:rsidR="00E241E0" w:rsidRDefault="00000000" w:rsidP="005C1B29">
                    <w:pPr>
                      <w:jc w:val="right"/>
                    </w:pPr>
                    <w:r>
                      <w:t>4,008,172.41</w:t>
                    </w:r>
                  </w:p>
                </w:tc>
              </w:tr>
              <w:tr w:rsidR="00E241E0" w14:paraId="102C4F14" w14:textId="77777777" w:rsidTr="005C1B29">
                <w:sdt>
                  <w:sdtPr>
                    <w:tag w:val="_PLD_33305757c71a4e02885ac4b4bd4dd023"/>
                    <w:id w:val="201164386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5271D632" w14:textId="77777777" w:rsidR="00E241E0" w:rsidRDefault="00000000" w:rsidP="005C1B29">
                        <w:pPr>
                          <w:ind w:firstLineChars="100" w:firstLine="210"/>
                        </w:pPr>
                        <w:r>
                          <w:rPr>
                            <w:rFonts w:hint="eastAsia"/>
                          </w:rPr>
                          <w:t>其中：应付利息</w:t>
                        </w:r>
                      </w:p>
                    </w:tc>
                  </w:sdtContent>
                </w:sdt>
                <w:tc>
                  <w:tcPr>
                    <w:tcW w:w="627" w:type="pct"/>
                    <w:tcBorders>
                      <w:top w:val="outset" w:sz="6" w:space="0" w:color="auto"/>
                      <w:left w:val="outset" w:sz="6" w:space="0" w:color="auto"/>
                      <w:bottom w:val="outset" w:sz="6" w:space="0" w:color="auto"/>
                      <w:right w:val="outset" w:sz="6" w:space="0" w:color="auto"/>
                    </w:tcBorders>
                  </w:tcPr>
                  <w:p w14:paraId="74331B05"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67A08D5E" w14:textId="77777777" w:rsidR="00E241E0" w:rsidRDefault="00000000" w:rsidP="005C1B29">
                    <w:pPr>
                      <w:jc w:val="right"/>
                    </w:pPr>
                  </w:p>
                </w:tc>
                <w:tc>
                  <w:tcPr>
                    <w:tcW w:w="1333" w:type="pct"/>
                    <w:tcBorders>
                      <w:top w:val="outset" w:sz="6" w:space="0" w:color="auto"/>
                      <w:left w:val="outset" w:sz="6" w:space="0" w:color="auto"/>
                      <w:bottom w:val="outset" w:sz="6" w:space="0" w:color="auto"/>
                      <w:right w:val="outset" w:sz="6" w:space="0" w:color="auto"/>
                    </w:tcBorders>
                  </w:tcPr>
                  <w:p w14:paraId="155C4769" w14:textId="77777777" w:rsidR="00E241E0" w:rsidRDefault="00000000" w:rsidP="005C1B29">
                    <w:pPr>
                      <w:jc w:val="right"/>
                    </w:pPr>
                  </w:p>
                </w:tc>
              </w:tr>
              <w:tr w:rsidR="00E241E0" w14:paraId="3D7A57AA" w14:textId="77777777" w:rsidTr="005C1B29">
                <w:sdt>
                  <w:sdtPr>
                    <w:tag w:val="_PLD_af17ddcf0f4c41d7ad5d3631e95d7da2"/>
                    <w:id w:val="37889957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0EE27422" w14:textId="77777777" w:rsidR="00E241E0" w:rsidRDefault="00000000" w:rsidP="005C1B29">
                        <w:pPr>
                          <w:ind w:firstLineChars="400" w:firstLine="840"/>
                        </w:pPr>
                        <w:r>
                          <w:rPr>
                            <w:rFonts w:hint="eastAsia"/>
                          </w:rPr>
                          <w:t>应付股利</w:t>
                        </w:r>
                      </w:p>
                    </w:tc>
                  </w:sdtContent>
                </w:sdt>
                <w:tc>
                  <w:tcPr>
                    <w:tcW w:w="627" w:type="pct"/>
                    <w:tcBorders>
                      <w:top w:val="outset" w:sz="6" w:space="0" w:color="auto"/>
                      <w:left w:val="outset" w:sz="6" w:space="0" w:color="auto"/>
                      <w:bottom w:val="outset" w:sz="6" w:space="0" w:color="auto"/>
                      <w:right w:val="outset" w:sz="6" w:space="0" w:color="auto"/>
                    </w:tcBorders>
                  </w:tcPr>
                  <w:p w14:paraId="208DE2DE"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7E45200F" w14:textId="77777777" w:rsidR="00E241E0" w:rsidRDefault="00000000" w:rsidP="005C1B29">
                    <w:pPr>
                      <w:jc w:val="right"/>
                    </w:pPr>
                  </w:p>
                </w:tc>
                <w:tc>
                  <w:tcPr>
                    <w:tcW w:w="1333" w:type="pct"/>
                    <w:tcBorders>
                      <w:top w:val="outset" w:sz="6" w:space="0" w:color="auto"/>
                      <w:left w:val="outset" w:sz="6" w:space="0" w:color="auto"/>
                      <w:bottom w:val="outset" w:sz="6" w:space="0" w:color="auto"/>
                      <w:right w:val="outset" w:sz="6" w:space="0" w:color="auto"/>
                    </w:tcBorders>
                  </w:tcPr>
                  <w:p w14:paraId="3CEBCF3E" w14:textId="77777777" w:rsidR="00E241E0" w:rsidRDefault="00000000" w:rsidP="005C1B29">
                    <w:pPr>
                      <w:jc w:val="right"/>
                    </w:pPr>
                  </w:p>
                </w:tc>
              </w:tr>
              <w:tr w:rsidR="00E241E0" w14:paraId="3F962DBA" w14:textId="77777777" w:rsidTr="005C1B29">
                <w:sdt>
                  <w:sdtPr>
                    <w:tag w:val="_PLD_f77f7dcdf9d04cd9ae289b7b3f5b7b02"/>
                    <w:id w:val="-156972245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1981DBF1" w14:textId="77777777" w:rsidR="00E241E0" w:rsidRDefault="00000000" w:rsidP="005C1B29">
                        <w:pPr>
                          <w:ind w:firstLineChars="100" w:firstLine="210"/>
                        </w:pPr>
                        <w:r>
                          <w:rPr>
                            <w:rFonts w:hint="eastAsia"/>
                          </w:rPr>
                          <w:t>持有待售负债</w:t>
                        </w:r>
                      </w:p>
                    </w:tc>
                  </w:sdtContent>
                </w:sdt>
                <w:tc>
                  <w:tcPr>
                    <w:tcW w:w="627" w:type="pct"/>
                    <w:tcBorders>
                      <w:top w:val="outset" w:sz="6" w:space="0" w:color="auto"/>
                      <w:left w:val="outset" w:sz="6" w:space="0" w:color="auto"/>
                      <w:bottom w:val="outset" w:sz="6" w:space="0" w:color="auto"/>
                      <w:right w:val="outset" w:sz="6" w:space="0" w:color="auto"/>
                    </w:tcBorders>
                  </w:tcPr>
                  <w:p w14:paraId="25DF7575"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08A9D93B" w14:textId="77777777" w:rsidR="00E241E0" w:rsidRDefault="00000000" w:rsidP="005C1B29">
                    <w:pPr>
                      <w:jc w:val="right"/>
                    </w:pPr>
                  </w:p>
                </w:tc>
                <w:tc>
                  <w:tcPr>
                    <w:tcW w:w="1333" w:type="pct"/>
                    <w:tcBorders>
                      <w:top w:val="outset" w:sz="6" w:space="0" w:color="auto"/>
                      <w:left w:val="outset" w:sz="6" w:space="0" w:color="auto"/>
                      <w:bottom w:val="outset" w:sz="6" w:space="0" w:color="auto"/>
                      <w:right w:val="outset" w:sz="6" w:space="0" w:color="auto"/>
                    </w:tcBorders>
                  </w:tcPr>
                  <w:p w14:paraId="76FF6A19" w14:textId="77777777" w:rsidR="00E241E0" w:rsidRDefault="00000000" w:rsidP="005C1B29">
                    <w:pPr>
                      <w:jc w:val="right"/>
                    </w:pPr>
                  </w:p>
                </w:tc>
              </w:tr>
              <w:tr w:rsidR="00E241E0" w14:paraId="15924D87" w14:textId="77777777" w:rsidTr="005C1B29">
                <w:sdt>
                  <w:sdtPr>
                    <w:tag w:val="_PLD_a29046fb2b7d4844a6a2146909afbe96"/>
                    <w:id w:val="-140707467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7F652117" w14:textId="77777777" w:rsidR="00E241E0" w:rsidRDefault="00000000" w:rsidP="005C1B29">
                        <w:pPr>
                          <w:ind w:firstLineChars="100" w:firstLine="210"/>
                        </w:pPr>
                        <w:r>
                          <w:rPr>
                            <w:rFonts w:hint="eastAsia"/>
                          </w:rPr>
                          <w:t>一年内到期的非流动负债</w:t>
                        </w:r>
                      </w:p>
                    </w:tc>
                  </w:sdtContent>
                </w:sdt>
                <w:tc>
                  <w:tcPr>
                    <w:tcW w:w="627" w:type="pct"/>
                    <w:tcBorders>
                      <w:top w:val="outset" w:sz="6" w:space="0" w:color="auto"/>
                      <w:left w:val="outset" w:sz="6" w:space="0" w:color="auto"/>
                      <w:bottom w:val="outset" w:sz="6" w:space="0" w:color="auto"/>
                      <w:right w:val="outset" w:sz="6" w:space="0" w:color="auto"/>
                    </w:tcBorders>
                  </w:tcPr>
                  <w:p w14:paraId="65B37E77"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32079909" w14:textId="77777777" w:rsidR="00E241E0" w:rsidRDefault="00000000" w:rsidP="005C1B29">
                    <w:pPr>
                      <w:jc w:val="right"/>
                    </w:pPr>
                  </w:p>
                </w:tc>
                <w:tc>
                  <w:tcPr>
                    <w:tcW w:w="1333" w:type="pct"/>
                    <w:tcBorders>
                      <w:top w:val="outset" w:sz="6" w:space="0" w:color="auto"/>
                      <w:left w:val="outset" w:sz="6" w:space="0" w:color="auto"/>
                      <w:bottom w:val="outset" w:sz="6" w:space="0" w:color="auto"/>
                      <w:right w:val="outset" w:sz="6" w:space="0" w:color="auto"/>
                    </w:tcBorders>
                  </w:tcPr>
                  <w:p w14:paraId="6886C722" w14:textId="77777777" w:rsidR="00E241E0" w:rsidRDefault="00000000" w:rsidP="005C1B29">
                    <w:pPr>
                      <w:jc w:val="right"/>
                    </w:pPr>
                  </w:p>
                </w:tc>
              </w:tr>
              <w:tr w:rsidR="00E241E0" w14:paraId="6A1190F8" w14:textId="77777777" w:rsidTr="005C1B29">
                <w:sdt>
                  <w:sdtPr>
                    <w:tag w:val="_PLD_29a119c77a3042f187a5aba37b5deecc"/>
                    <w:id w:val="106445901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28B4F648" w14:textId="77777777" w:rsidR="00E241E0" w:rsidRDefault="00000000" w:rsidP="005C1B29">
                        <w:pPr>
                          <w:ind w:firstLineChars="100" w:firstLine="210"/>
                        </w:pPr>
                        <w:r>
                          <w:rPr>
                            <w:rFonts w:hint="eastAsia"/>
                          </w:rPr>
                          <w:t>其他流动负债</w:t>
                        </w:r>
                      </w:p>
                    </w:tc>
                  </w:sdtContent>
                </w:sdt>
                <w:tc>
                  <w:tcPr>
                    <w:tcW w:w="627" w:type="pct"/>
                    <w:tcBorders>
                      <w:top w:val="outset" w:sz="6" w:space="0" w:color="auto"/>
                      <w:left w:val="outset" w:sz="6" w:space="0" w:color="auto"/>
                      <w:bottom w:val="outset" w:sz="6" w:space="0" w:color="auto"/>
                      <w:right w:val="outset" w:sz="6" w:space="0" w:color="auto"/>
                    </w:tcBorders>
                  </w:tcPr>
                  <w:p w14:paraId="4158F183"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0C3601C4" w14:textId="77777777" w:rsidR="00E241E0" w:rsidRDefault="00000000" w:rsidP="005C1B29">
                    <w:pPr>
                      <w:jc w:val="right"/>
                    </w:pPr>
                    <w:r>
                      <w:t>1,621,033.30</w:t>
                    </w:r>
                  </w:p>
                </w:tc>
                <w:tc>
                  <w:tcPr>
                    <w:tcW w:w="1333" w:type="pct"/>
                    <w:tcBorders>
                      <w:top w:val="outset" w:sz="6" w:space="0" w:color="auto"/>
                      <w:left w:val="outset" w:sz="6" w:space="0" w:color="auto"/>
                      <w:bottom w:val="outset" w:sz="6" w:space="0" w:color="auto"/>
                      <w:right w:val="outset" w:sz="6" w:space="0" w:color="auto"/>
                    </w:tcBorders>
                  </w:tcPr>
                  <w:p w14:paraId="0EEE6125" w14:textId="77777777" w:rsidR="00E241E0" w:rsidRDefault="00000000" w:rsidP="005C1B29">
                    <w:pPr>
                      <w:jc w:val="right"/>
                    </w:pPr>
                    <w:r>
                      <w:t>203,759.43</w:t>
                    </w:r>
                  </w:p>
                </w:tc>
              </w:tr>
              <w:tr w:rsidR="00E241E0" w14:paraId="4385B246" w14:textId="77777777" w:rsidTr="005C1B29">
                <w:sdt>
                  <w:sdtPr>
                    <w:tag w:val="_PLD_fd497b996a3c46b99eb5112ec0f3d649"/>
                    <w:id w:val="-70093507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3EF373B4" w14:textId="77777777" w:rsidR="00E241E0" w:rsidRDefault="00000000" w:rsidP="005C1B29">
                        <w:pPr>
                          <w:ind w:firstLineChars="200" w:firstLine="420"/>
                        </w:pPr>
                        <w:r>
                          <w:rPr>
                            <w:rFonts w:hint="eastAsia"/>
                          </w:rPr>
                          <w:t>流动负债合计</w:t>
                        </w:r>
                      </w:p>
                    </w:tc>
                  </w:sdtContent>
                </w:sdt>
                <w:tc>
                  <w:tcPr>
                    <w:tcW w:w="627" w:type="pct"/>
                    <w:tcBorders>
                      <w:top w:val="outset" w:sz="6" w:space="0" w:color="auto"/>
                      <w:left w:val="outset" w:sz="6" w:space="0" w:color="auto"/>
                      <w:bottom w:val="outset" w:sz="6" w:space="0" w:color="auto"/>
                      <w:right w:val="outset" w:sz="6" w:space="0" w:color="auto"/>
                    </w:tcBorders>
                  </w:tcPr>
                  <w:p w14:paraId="1CAA92AA"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56C9482B" w14:textId="77777777" w:rsidR="00E241E0" w:rsidRDefault="00000000" w:rsidP="005C1B29">
                    <w:pPr>
                      <w:jc w:val="right"/>
                    </w:pPr>
                    <w:r>
                      <w:t>120,110,156.61</w:t>
                    </w:r>
                  </w:p>
                </w:tc>
                <w:tc>
                  <w:tcPr>
                    <w:tcW w:w="1333" w:type="pct"/>
                    <w:tcBorders>
                      <w:top w:val="outset" w:sz="6" w:space="0" w:color="auto"/>
                      <w:left w:val="outset" w:sz="6" w:space="0" w:color="auto"/>
                      <w:bottom w:val="outset" w:sz="6" w:space="0" w:color="auto"/>
                      <w:right w:val="outset" w:sz="6" w:space="0" w:color="auto"/>
                    </w:tcBorders>
                  </w:tcPr>
                  <w:p w14:paraId="02E26D3F" w14:textId="77777777" w:rsidR="00E241E0" w:rsidRDefault="00000000" w:rsidP="005C1B29">
                    <w:pPr>
                      <w:jc w:val="right"/>
                    </w:pPr>
                    <w:r>
                      <w:t>17,335,089.31</w:t>
                    </w:r>
                  </w:p>
                </w:tc>
              </w:tr>
              <w:tr w:rsidR="00E241E0" w14:paraId="6F51C313" w14:textId="77777777" w:rsidTr="005C1B29">
                <w:sdt>
                  <w:sdtPr>
                    <w:tag w:val="_PLD_e62929b21cd4456494013c9cb0dc5b16"/>
                    <w:id w:val="-14540655"/>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7B14FD99" w14:textId="77777777" w:rsidR="00E241E0" w:rsidRDefault="00000000" w:rsidP="005C1B29">
                        <w:pPr>
                          <w:rPr>
                            <w:color w:val="008000"/>
                          </w:rPr>
                        </w:pPr>
                        <w:r>
                          <w:rPr>
                            <w:rFonts w:hint="eastAsia"/>
                            <w:b/>
                          </w:rPr>
                          <w:t>非流动负债：</w:t>
                        </w:r>
                      </w:p>
                    </w:tc>
                  </w:sdtContent>
                </w:sdt>
              </w:tr>
              <w:tr w:rsidR="00E241E0" w14:paraId="2DB6FCE6" w14:textId="77777777" w:rsidTr="005C1B29">
                <w:sdt>
                  <w:sdtPr>
                    <w:tag w:val="_PLD_dc705bf824d14c06a0f0ff2183f061bb"/>
                    <w:id w:val="-159731966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2EB5B0B5" w14:textId="77777777" w:rsidR="00E241E0" w:rsidRDefault="00000000" w:rsidP="005C1B29">
                        <w:pPr>
                          <w:ind w:firstLineChars="100" w:firstLine="210"/>
                        </w:pPr>
                        <w:r>
                          <w:rPr>
                            <w:rFonts w:hint="eastAsia"/>
                          </w:rPr>
                          <w:t>长期借款</w:t>
                        </w:r>
                      </w:p>
                    </w:tc>
                  </w:sdtContent>
                </w:sdt>
                <w:tc>
                  <w:tcPr>
                    <w:tcW w:w="627" w:type="pct"/>
                    <w:tcBorders>
                      <w:top w:val="outset" w:sz="6" w:space="0" w:color="auto"/>
                      <w:left w:val="outset" w:sz="6" w:space="0" w:color="auto"/>
                      <w:bottom w:val="outset" w:sz="6" w:space="0" w:color="auto"/>
                      <w:right w:val="outset" w:sz="6" w:space="0" w:color="auto"/>
                    </w:tcBorders>
                  </w:tcPr>
                  <w:p w14:paraId="0B48CC86"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02DAF013" w14:textId="77777777" w:rsidR="00E241E0" w:rsidRDefault="00000000" w:rsidP="005C1B29">
                    <w:pPr>
                      <w:jc w:val="right"/>
                    </w:pPr>
                  </w:p>
                </w:tc>
                <w:tc>
                  <w:tcPr>
                    <w:tcW w:w="1333" w:type="pct"/>
                    <w:tcBorders>
                      <w:top w:val="outset" w:sz="6" w:space="0" w:color="auto"/>
                      <w:left w:val="outset" w:sz="6" w:space="0" w:color="auto"/>
                      <w:bottom w:val="outset" w:sz="6" w:space="0" w:color="auto"/>
                      <w:right w:val="outset" w:sz="6" w:space="0" w:color="auto"/>
                    </w:tcBorders>
                  </w:tcPr>
                  <w:p w14:paraId="2438AFA4" w14:textId="77777777" w:rsidR="00E241E0" w:rsidRDefault="00000000" w:rsidP="005C1B29">
                    <w:pPr>
                      <w:jc w:val="right"/>
                    </w:pPr>
                  </w:p>
                </w:tc>
              </w:tr>
              <w:tr w:rsidR="00E241E0" w14:paraId="2FEBF53F" w14:textId="77777777" w:rsidTr="005C1B29">
                <w:sdt>
                  <w:sdtPr>
                    <w:tag w:val="_PLD_338e61244aeb4a06b85c45422b5d2e25"/>
                    <w:id w:val="69480844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6010D79F" w14:textId="77777777" w:rsidR="00E241E0" w:rsidRDefault="00000000" w:rsidP="005C1B29">
                        <w:pPr>
                          <w:ind w:firstLineChars="100" w:firstLine="210"/>
                        </w:pPr>
                        <w:r>
                          <w:rPr>
                            <w:rFonts w:hint="eastAsia"/>
                          </w:rPr>
                          <w:t>应付债券</w:t>
                        </w:r>
                      </w:p>
                    </w:tc>
                  </w:sdtContent>
                </w:sdt>
                <w:tc>
                  <w:tcPr>
                    <w:tcW w:w="627" w:type="pct"/>
                    <w:tcBorders>
                      <w:top w:val="outset" w:sz="6" w:space="0" w:color="auto"/>
                      <w:left w:val="outset" w:sz="6" w:space="0" w:color="auto"/>
                      <w:bottom w:val="outset" w:sz="6" w:space="0" w:color="auto"/>
                      <w:right w:val="outset" w:sz="6" w:space="0" w:color="auto"/>
                    </w:tcBorders>
                  </w:tcPr>
                  <w:p w14:paraId="012CE753"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32B31898" w14:textId="77777777" w:rsidR="00E241E0" w:rsidRDefault="00000000" w:rsidP="005C1B29">
                    <w:pPr>
                      <w:jc w:val="right"/>
                    </w:pPr>
                  </w:p>
                </w:tc>
                <w:tc>
                  <w:tcPr>
                    <w:tcW w:w="1333" w:type="pct"/>
                    <w:tcBorders>
                      <w:top w:val="outset" w:sz="6" w:space="0" w:color="auto"/>
                      <w:left w:val="outset" w:sz="6" w:space="0" w:color="auto"/>
                      <w:bottom w:val="outset" w:sz="6" w:space="0" w:color="auto"/>
                      <w:right w:val="outset" w:sz="6" w:space="0" w:color="auto"/>
                    </w:tcBorders>
                  </w:tcPr>
                  <w:p w14:paraId="1BC356F7" w14:textId="77777777" w:rsidR="00E241E0" w:rsidRDefault="00000000" w:rsidP="005C1B29">
                    <w:pPr>
                      <w:jc w:val="right"/>
                    </w:pPr>
                  </w:p>
                </w:tc>
              </w:tr>
              <w:tr w:rsidR="00E241E0" w14:paraId="461B7476" w14:textId="77777777" w:rsidTr="005C1B29">
                <w:sdt>
                  <w:sdtPr>
                    <w:tag w:val="_PLD_314bd73553e7420a8c904cb2018c47e8"/>
                    <w:id w:val="49461383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0A2C33DD" w14:textId="77777777" w:rsidR="00E241E0" w:rsidRDefault="00000000" w:rsidP="005C1B29">
                        <w:pPr>
                          <w:ind w:firstLineChars="100" w:firstLine="210"/>
                        </w:pPr>
                        <w:r>
                          <w:rPr>
                            <w:rFonts w:hint="eastAsia"/>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14:paraId="5CCE696E"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75AF95BC" w14:textId="77777777" w:rsidR="00E241E0" w:rsidRDefault="00000000" w:rsidP="005C1B29">
                    <w:pPr>
                      <w:jc w:val="right"/>
                    </w:pPr>
                  </w:p>
                </w:tc>
                <w:tc>
                  <w:tcPr>
                    <w:tcW w:w="1333" w:type="pct"/>
                    <w:tcBorders>
                      <w:top w:val="outset" w:sz="6" w:space="0" w:color="auto"/>
                      <w:left w:val="outset" w:sz="6" w:space="0" w:color="auto"/>
                      <w:bottom w:val="outset" w:sz="6" w:space="0" w:color="auto"/>
                      <w:right w:val="outset" w:sz="6" w:space="0" w:color="auto"/>
                    </w:tcBorders>
                  </w:tcPr>
                  <w:p w14:paraId="6C103DB0" w14:textId="77777777" w:rsidR="00E241E0" w:rsidRDefault="00000000" w:rsidP="005C1B29">
                    <w:pPr>
                      <w:jc w:val="right"/>
                    </w:pPr>
                  </w:p>
                </w:tc>
              </w:tr>
              <w:tr w:rsidR="00E241E0" w14:paraId="50691086" w14:textId="77777777" w:rsidTr="005C1B29">
                <w:sdt>
                  <w:sdtPr>
                    <w:tag w:val="_PLD_5044e414e8a34f969372ff67406d75ff"/>
                    <w:id w:val="89855768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264F9F85" w14:textId="77777777" w:rsidR="00E241E0" w:rsidRDefault="00000000" w:rsidP="005C1B29">
                        <w:pPr>
                          <w:ind w:leftChars="300" w:left="630" w:firstLineChars="100" w:firstLine="210"/>
                        </w:pPr>
                        <w:r>
                          <w:rPr>
                            <w:rFonts w:hint="eastAsia"/>
                          </w:rPr>
                          <w:t>永续债</w:t>
                        </w:r>
                      </w:p>
                    </w:tc>
                  </w:sdtContent>
                </w:sdt>
                <w:tc>
                  <w:tcPr>
                    <w:tcW w:w="627" w:type="pct"/>
                    <w:tcBorders>
                      <w:top w:val="outset" w:sz="6" w:space="0" w:color="auto"/>
                      <w:left w:val="outset" w:sz="6" w:space="0" w:color="auto"/>
                      <w:bottom w:val="outset" w:sz="6" w:space="0" w:color="auto"/>
                      <w:right w:val="outset" w:sz="6" w:space="0" w:color="auto"/>
                    </w:tcBorders>
                  </w:tcPr>
                  <w:p w14:paraId="57A78430"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5086FB3B" w14:textId="77777777" w:rsidR="00E241E0" w:rsidRDefault="00000000" w:rsidP="005C1B29">
                    <w:pPr>
                      <w:jc w:val="right"/>
                    </w:pPr>
                  </w:p>
                </w:tc>
                <w:tc>
                  <w:tcPr>
                    <w:tcW w:w="1333" w:type="pct"/>
                    <w:tcBorders>
                      <w:top w:val="outset" w:sz="6" w:space="0" w:color="auto"/>
                      <w:left w:val="outset" w:sz="6" w:space="0" w:color="auto"/>
                      <w:bottom w:val="outset" w:sz="6" w:space="0" w:color="auto"/>
                      <w:right w:val="outset" w:sz="6" w:space="0" w:color="auto"/>
                    </w:tcBorders>
                  </w:tcPr>
                  <w:p w14:paraId="6560DF72" w14:textId="77777777" w:rsidR="00E241E0" w:rsidRDefault="00000000" w:rsidP="005C1B29">
                    <w:pPr>
                      <w:jc w:val="right"/>
                    </w:pPr>
                  </w:p>
                </w:tc>
              </w:tr>
              <w:tr w:rsidR="00E241E0" w14:paraId="4AFB8D62" w14:textId="77777777" w:rsidTr="005C1B29">
                <w:sdt>
                  <w:sdtPr>
                    <w:tag w:val="_PLD_7b2441d86aba45d4ab5739ca0af69796"/>
                    <w:id w:val="72487927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69ABC509" w14:textId="77777777" w:rsidR="00E241E0" w:rsidRDefault="00000000" w:rsidP="005C1B29">
                        <w:pPr>
                          <w:ind w:firstLineChars="100" w:firstLine="210"/>
                        </w:pPr>
                        <w:r>
                          <w:rPr>
                            <w:rFonts w:hint="eastAsia"/>
                          </w:rPr>
                          <w:t>租赁负债</w:t>
                        </w:r>
                      </w:p>
                    </w:tc>
                  </w:sdtContent>
                </w:sdt>
                <w:tc>
                  <w:tcPr>
                    <w:tcW w:w="627" w:type="pct"/>
                    <w:tcBorders>
                      <w:top w:val="outset" w:sz="6" w:space="0" w:color="auto"/>
                      <w:left w:val="outset" w:sz="6" w:space="0" w:color="auto"/>
                      <w:bottom w:val="outset" w:sz="6" w:space="0" w:color="auto"/>
                      <w:right w:val="outset" w:sz="6" w:space="0" w:color="auto"/>
                    </w:tcBorders>
                  </w:tcPr>
                  <w:p w14:paraId="7DB2DABC"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517E50C9" w14:textId="77777777" w:rsidR="00E241E0" w:rsidRDefault="00000000" w:rsidP="005C1B29">
                    <w:pPr>
                      <w:jc w:val="right"/>
                    </w:pPr>
                  </w:p>
                </w:tc>
                <w:tc>
                  <w:tcPr>
                    <w:tcW w:w="1333" w:type="pct"/>
                    <w:tcBorders>
                      <w:top w:val="outset" w:sz="6" w:space="0" w:color="auto"/>
                      <w:left w:val="outset" w:sz="6" w:space="0" w:color="auto"/>
                      <w:bottom w:val="outset" w:sz="6" w:space="0" w:color="auto"/>
                      <w:right w:val="outset" w:sz="6" w:space="0" w:color="auto"/>
                    </w:tcBorders>
                  </w:tcPr>
                  <w:p w14:paraId="75EE1DD6" w14:textId="77777777" w:rsidR="00E241E0" w:rsidRDefault="00000000" w:rsidP="005C1B29">
                    <w:pPr>
                      <w:jc w:val="right"/>
                    </w:pPr>
                  </w:p>
                </w:tc>
              </w:tr>
              <w:tr w:rsidR="00E241E0" w14:paraId="2D847FB8" w14:textId="77777777" w:rsidTr="005C1B29">
                <w:sdt>
                  <w:sdtPr>
                    <w:tag w:val="_PLD_d268871ae8f24f1d920dd95b56180bba"/>
                    <w:id w:val="-24664864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2F6BBF25" w14:textId="77777777" w:rsidR="00E241E0" w:rsidRDefault="00000000" w:rsidP="005C1B29">
                        <w:pPr>
                          <w:ind w:firstLineChars="100" w:firstLine="210"/>
                        </w:pPr>
                        <w:r>
                          <w:rPr>
                            <w:rFonts w:hint="eastAsia"/>
                          </w:rPr>
                          <w:t>长期应付款</w:t>
                        </w:r>
                      </w:p>
                    </w:tc>
                  </w:sdtContent>
                </w:sdt>
                <w:tc>
                  <w:tcPr>
                    <w:tcW w:w="627" w:type="pct"/>
                    <w:tcBorders>
                      <w:top w:val="outset" w:sz="6" w:space="0" w:color="auto"/>
                      <w:left w:val="outset" w:sz="6" w:space="0" w:color="auto"/>
                      <w:bottom w:val="outset" w:sz="6" w:space="0" w:color="auto"/>
                      <w:right w:val="outset" w:sz="6" w:space="0" w:color="auto"/>
                    </w:tcBorders>
                  </w:tcPr>
                  <w:p w14:paraId="5390C069"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73327168" w14:textId="77777777" w:rsidR="00E241E0" w:rsidRDefault="00000000" w:rsidP="005C1B29">
                    <w:pPr>
                      <w:jc w:val="right"/>
                    </w:pPr>
                  </w:p>
                </w:tc>
                <w:tc>
                  <w:tcPr>
                    <w:tcW w:w="1333" w:type="pct"/>
                    <w:tcBorders>
                      <w:top w:val="outset" w:sz="6" w:space="0" w:color="auto"/>
                      <w:left w:val="outset" w:sz="6" w:space="0" w:color="auto"/>
                      <w:bottom w:val="outset" w:sz="6" w:space="0" w:color="auto"/>
                      <w:right w:val="outset" w:sz="6" w:space="0" w:color="auto"/>
                    </w:tcBorders>
                  </w:tcPr>
                  <w:p w14:paraId="713586E2" w14:textId="77777777" w:rsidR="00E241E0" w:rsidRDefault="00000000" w:rsidP="005C1B29">
                    <w:pPr>
                      <w:jc w:val="right"/>
                    </w:pPr>
                  </w:p>
                </w:tc>
              </w:tr>
              <w:tr w:rsidR="00E241E0" w14:paraId="06A4104E" w14:textId="77777777" w:rsidTr="005C1B29">
                <w:sdt>
                  <w:sdtPr>
                    <w:tag w:val="_PLD_200b2b0412114e3b932260eef9b4c6fe"/>
                    <w:id w:val="66451086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4F2473CF" w14:textId="77777777" w:rsidR="00E241E0" w:rsidRDefault="00000000" w:rsidP="005C1B29">
                        <w:pPr>
                          <w:ind w:firstLineChars="100" w:firstLine="210"/>
                        </w:pPr>
                        <w:r>
                          <w:rPr>
                            <w:rFonts w:hint="eastAsia"/>
                          </w:rPr>
                          <w:t>长期应付职工薪酬</w:t>
                        </w:r>
                      </w:p>
                    </w:tc>
                  </w:sdtContent>
                </w:sdt>
                <w:tc>
                  <w:tcPr>
                    <w:tcW w:w="627" w:type="pct"/>
                    <w:tcBorders>
                      <w:top w:val="outset" w:sz="6" w:space="0" w:color="auto"/>
                      <w:left w:val="outset" w:sz="6" w:space="0" w:color="auto"/>
                      <w:bottom w:val="outset" w:sz="6" w:space="0" w:color="auto"/>
                      <w:right w:val="outset" w:sz="6" w:space="0" w:color="auto"/>
                    </w:tcBorders>
                  </w:tcPr>
                  <w:p w14:paraId="447BAE5B"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57DCB0F3" w14:textId="77777777" w:rsidR="00E241E0" w:rsidRDefault="00000000" w:rsidP="005C1B29">
                    <w:pPr>
                      <w:jc w:val="right"/>
                    </w:pPr>
                  </w:p>
                </w:tc>
                <w:tc>
                  <w:tcPr>
                    <w:tcW w:w="1333" w:type="pct"/>
                    <w:tcBorders>
                      <w:top w:val="outset" w:sz="6" w:space="0" w:color="auto"/>
                      <w:left w:val="outset" w:sz="6" w:space="0" w:color="auto"/>
                      <w:bottom w:val="outset" w:sz="6" w:space="0" w:color="auto"/>
                      <w:right w:val="outset" w:sz="6" w:space="0" w:color="auto"/>
                    </w:tcBorders>
                  </w:tcPr>
                  <w:p w14:paraId="487D3697" w14:textId="77777777" w:rsidR="00E241E0" w:rsidRDefault="00000000" w:rsidP="005C1B29">
                    <w:pPr>
                      <w:jc w:val="right"/>
                    </w:pPr>
                  </w:p>
                </w:tc>
              </w:tr>
              <w:tr w:rsidR="00E241E0" w14:paraId="53A84459" w14:textId="77777777" w:rsidTr="005C1B29">
                <w:sdt>
                  <w:sdtPr>
                    <w:tag w:val="_PLD_175206d9834f4332bb966826e2fc6cf7"/>
                    <w:id w:val="77737698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5F1244D2" w14:textId="77777777" w:rsidR="00E241E0" w:rsidRDefault="00000000" w:rsidP="005C1B29">
                        <w:pPr>
                          <w:ind w:firstLineChars="100" w:firstLine="210"/>
                        </w:pPr>
                        <w:r>
                          <w:rPr>
                            <w:rFonts w:hint="eastAsia"/>
                          </w:rPr>
                          <w:t>预计负债</w:t>
                        </w:r>
                      </w:p>
                    </w:tc>
                  </w:sdtContent>
                </w:sdt>
                <w:tc>
                  <w:tcPr>
                    <w:tcW w:w="627" w:type="pct"/>
                    <w:tcBorders>
                      <w:top w:val="outset" w:sz="6" w:space="0" w:color="auto"/>
                      <w:left w:val="outset" w:sz="6" w:space="0" w:color="auto"/>
                      <w:bottom w:val="outset" w:sz="6" w:space="0" w:color="auto"/>
                      <w:right w:val="outset" w:sz="6" w:space="0" w:color="auto"/>
                    </w:tcBorders>
                  </w:tcPr>
                  <w:p w14:paraId="5AE706E0"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6BFFB05D" w14:textId="77777777" w:rsidR="00E241E0" w:rsidRDefault="00000000" w:rsidP="005C1B29">
                    <w:pPr>
                      <w:jc w:val="right"/>
                    </w:pPr>
                  </w:p>
                </w:tc>
                <w:tc>
                  <w:tcPr>
                    <w:tcW w:w="1333" w:type="pct"/>
                    <w:tcBorders>
                      <w:top w:val="outset" w:sz="6" w:space="0" w:color="auto"/>
                      <w:left w:val="outset" w:sz="6" w:space="0" w:color="auto"/>
                      <w:bottom w:val="outset" w:sz="6" w:space="0" w:color="auto"/>
                      <w:right w:val="outset" w:sz="6" w:space="0" w:color="auto"/>
                    </w:tcBorders>
                  </w:tcPr>
                  <w:p w14:paraId="4B1DDCB1" w14:textId="77777777" w:rsidR="00E241E0" w:rsidRDefault="00000000" w:rsidP="005C1B29">
                    <w:pPr>
                      <w:jc w:val="right"/>
                    </w:pPr>
                  </w:p>
                </w:tc>
              </w:tr>
              <w:tr w:rsidR="00E241E0" w14:paraId="514AFDD3" w14:textId="77777777" w:rsidTr="005C1B29">
                <w:sdt>
                  <w:sdtPr>
                    <w:tag w:val="_PLD_eab00dbf5a03497493b7cecfc307a4f7"/>
                    <w:id w:val="86408992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7952E032" w14:textId="77777777" w:rsidR="00E241E0" w:rsidRDefault="00000000" w:rsidP="005C1B29">
                        <w:pPr>
                          <w:ind w:firstLineChars="100" w:firstLine="210"/>
                        </w:pPr>
                        <w:r>
                          <w:rPr>
                            <w:rFonts w:hint="eastAsia"/>
                          </w:rPr>
                          <w:t>递延收益</w:t>
                        </w:r>
                      </w:p>
                    </w:tc>
                  </w:sdtContent>
                </w:sdt>
                <w:tc>
                  <w:tcPr>
                    <w:tcW w:w="627" w:type="pct"/>
                    <w:tcBorders>
                      <w:top w:val="outset" w:sz="6" w:space="0" w:color="auto"/>
                      <w:left w:val="outset" w:sz="6" w:space="0" w:color="auto"/>
                      <w:bottom w:val="outset" w:sz="6" w:space="0" w:color="auto"/>
                      <w:right w:val="outset" w:sz="6" w:space="0" w:color="auto"/>
                    </w:tcBorders>
                  </w:tcPr>
                  <w:p w14:paraId="7B6FE482"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0E9E434B" w14:textId="77777777" w:rsidR="00E241E0" w:rsidRDefault="00000000" w:rsidP="005C1B29">
                    <w:pPr>
                      <w:jc w:val="right"/>
                    </w:pPr>
                  </w:p>
                </w:tc>
                <w:tc>
                  <w:tcPr>
                    <w:tcW w:w="1333" w:type="pct"/>
                    <w:tcBorders>
                      <w:top w:val="outset" w:sz="6" w:space="0" w:color="auto"/>
                      <w:left w:val="outset" w:sz="6" w:space="0" w:color="auto"/>
                      <w:bottom w:val="outset" w:sz="6" w:space="0" w:color="auto"/>
                      <w:right w:val="outset" w:sz="6" w:space="0" w:color="auto"/>
                    </w:tcBorders>
                  </w:tcPr>
                  <w:p w14:paraId="688855A8" w14:textId="77777777" w:rsidR="00E241E0" w:rsidRDefault="00000000" w:rsidP="005C1B29">
                    <w:pPr>
                      <w:jc w:val="right"/>
                    </w:pPr>
                  </w:p>
                </w:tc>
              </w:tr>
              <w:tr w:rsidR="00E241E0" w14:paraId="3798F60B" w14:textId="77777777" w:rsidTr="005C1B29">
                <w:sdt>
                  <w:sdtPr>
                    <w:tag w:val="_PLD_b27860a290d6473991cd09d203f00279"/>
                    <w:id w:val="-22136842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44F861CB" w14:textId="77777777" w:rsidR="00E241E0" w:rsidRDefault="00000000" w:rsidP="005C1B29">
                        <w:pPr>
                          <w:ind w:firstLineChars="100" w:firstLine="210"/>
                        </w:pPr>
                        <w:r>
                          <w:rPr>
                            <w:rFonts w:hint="eastAsia"/>
                          </w:rPr>
                          <w:t>递延所得税负债</w:t>
                        </w:r>
                      </w:p>
                    </w:tc>
                  </w:sdtContent>
                </w:sdt>
                <w:tc>
                  <w:tcPr>
                    <w:tcW w:w="627" w:type="pct"/>
                    <w:tcBorders>
                      <w:top w:val="outset" w:sz="6" w:space="0" w:color="auto"/>
                      <w:left w:val="outset" w:sz="6" w:space="0" w:color="auto"/>
                      <w:bottom w:val="outset" w:sz="6" w:space="0" w:color="auto"/>
                      <w:right w:val="outset" w:sz="6" w:space="0" w:color="auto"/>
                    </w:tcBorders>
                  </w:tcPr>
                  <w:p w14:paraId="07CC6FEF"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48EEC65E" w14:textId="77777777" w:rsidR="00E241E0" w:rsidRDefault="00000000" w:rsidP="005C1B29">
                    <w:pPr>
                      <w:jc w:val="right"/>
                    </w:pPr>
                  </w:p>
                </w:tc>
                <w:tc>
                  <w:tcPr>
                    <w:tcW w:w="1333" w:type="pct"/>
                    <w:tcBorders>
                      <w:top w:val="outset" w:sz="6" w:space="0" w:color="auto"/>
                      <w:left w:val="outset" w:sz="6" w:space="0" w:color="auto"/>
                      <w:bottom w:val="outset" w:sz="6" w:space="0" w:color="auto"/>
                      <w:right w:val="outset" w:sz="6" w:space="0" w:color="auto"/>
                    </w:tcBorders>
                  </w:tcPr>
                  <w:p w14:paraId="0B3CD3E0" w14:textId="77777777" w:rsidR="00E241E0" w:rsidRDefault="00000000" w:rsidP="005C1B29">
                    <w:pPr>
                      <w:jc w:val="right"/>
                    </w:pPr>
                  </w:p>
                </w:tc>
              </w:tr>
              <w:tr w:rsidR="00E241E0" w14:paraId="45146966" w14:textId="77777777" w:rsidTr="005C1B29">
                <w:sdt>
                  <w:sdtPr>
                    <w:tag w:val="_PLD_4e68f69147854f91a45d2da03b70d4d5"/>
                    <w:id w:val="-87623756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0223CA48" w14:textId="77777777" w:rsidR="00E241E0" w:rsidRDefault="00000000" w:rsidP="005C1B29">
                        <w:pPr>
                          <w:ind w:firstLineChars="100" w:firstLine="210"/>
                        </w:pPr>
                        <w:r>
                          <w:rPr>
                            <w:rFonts w:hint="eastAsia"/>
                          </w:rPr>
                          <w:t>其他非流动负债</w:t>
                        </w:r>
                      </w:p>
                    </w:tc>
                  </w:sdtContent>
                </w:sdt>
                <w:tc>
                  <w:tcPr>
                    <w:tcW w:w="627" w:type="pct"/>
                    <w:tcBorders>
                      <w:top w:val="outset" w:sz="6" w:space="0" w:color="auto"/>
                      <w:left w:val="outset" w:sz="6" w:space="0" w:color="auto"/>
                      <w:bottom w:val="outset" w:sz="6" w:space="0" w:color="auto"/>
                      <w:right w:val="outset" w:sz="6" w:space="0" w:color="auto"/>
                    </w:tcBorders>
                  </w:tcPr>
                  <w:p w14:paraId="3213EE2B"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41A4C270" w14:textId="77777777" w:rsidR="00E241E0" w:rsidRDefault="00000000" w:rsidP="005C1B29">
                    <w:pPr>
                      <w:jc w:val="right"/>
                    </w:pPr>
                  </w:p>
                </w:tc>
                <w:tc>
                  <w:tcPr>
                    <w:tcW w:w="1333" w:type="pct"/>
                    <w:tcBorders>
                      <w:top w:val="outset" w:sz="6" w:space="0" w:color="auto"/>
                      <w:left w:val="outset" w:sz="6" w:space="0" w:color="auto"/>
                      <w:bottom w:val="outset" w:sz="6" w:space="0" w:color="auto"/>
                      <w:right w:val="outset" w:sz="6" w:space="0" w:color="auto"/>
                    </w:tcBorders>
                  </w:tcPr>
                  <w:p w14:paraId="68C412DC" w14:textId="77777777" w:rsidR="00E241E0" w:rsidRDefault="00000000" w:rsidP="005C1B29">
                    <w:pPr>
                      <w:jc w:val="right"/>
                    </w:pPr>
                  </w:p>
                </w:tc>
              </w:tr>
              <w:tr w:rsidR="00E241E0" w14:paraId="1ED5AD82" w14:textId="77777777" w:rsidTr="005C1B29">
                <w:sdt>
                  <w:sdtPr>
                    <w:tag w:val="_PLD_2c899ef8da434424b5289e4324851489"/>
                    <w:id w:val="11103120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3B1C41FA" w14:textId="77777777" w:rsidR="00E241E0" w:rsidRDefault="00000000" w:rsidP="005C1B29">
                        <w:pPr>
                          <w:ind w:firstLineChars="200" w:firstLine="420"/>
                        </w:pPr>
                        <w:r>
                          <w:rPr>
                            <w:rFonts w:hint="eastAsia"/>
                          </w:rPr>
                          <w:t>非流动负债合计</w:t>
                        </w:r>
                      </w:p>
                    </w:tc>
                  </w:sdtContent>
                </w:sdt>
                <w:tc>
                  <w:tcPr>
                    <w:tcW w:w="627" w:type="pct"/>
                    <w:tcBorders>
                      <w:top w:val="outset" w:sz="6" w:space="0" w:color="auto"/>
                      <w:left w:val="outset" w:sz="6" w:space="0" w:color="auto"/>
                      <w:bottom w:val="outset" w:sz="6" w:space="0" w:color="auto"/>
                      <w:right w:val="outset" w:sz="6" w:space="0" w:color="auto"/>
                    </w:tcBorders>
                  </w:tcPr>
                  <w:p w14:paraId="461BD814"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353D6350" w14:textId="77777777" w:rsidR="00E241E0" w:rsidRDefault="00000000" w:rsidP="005C1B29">
                    <w:pPr>
                      <w:jc w:val="right"/>
                    </w:pPr>
                  </w:p>
                </w:tc>
                <w:tc>
                  <w:tcPr>
                    <w:tcW w:w="1333" w:type="pct"/>
                    <w:tcBorders>
                      <w:top w:val="outset" w:sz="6" w:space="0" w:color="auto"/>
                      <w:left w:val="outset" w:sz="6" w:space="0" w:color="auto"/>
                      <w:bottom w:val="outset" w:sz="6" w:space="0" w:color="auto"/>
                      <w:right w:val="outset" w:sz="6" w:space="0" w:color="auto"/>
                    </w:tcBorders>
                  </w:tcPr>
                  <w:p w14:paraId="0F17CB0F" w14:textId="77777777" w:rsidR="00E241E0" w:rsidRDefault="00000000" w:rsidP="005C1B29">
                    <w:pPr>
                      <w:jc w:val="right"/>
                    </w:pPr>
                  </w:p>
                </w:tc>
              </w:tr>
              <w:tr w:rsidR="00E241E0" w14:paraId="44604DEF" w14:textId="77777777" w:rsidTr="005C1B29">
                <w:sdt>
                  <w:sdtPr>
                    <w:tag w:val="_PLD_e2102ad9792147f2bf11ec884c204033"/>
                    <w:id w:val="214029612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066E0A67" w14:textId="77777777" w:rsidR="00E241E0" w:rsidRDefault="00000000" w:rsidP="005C1B29">
                        <w:pPr>
                          <w:ind w:firstLineChars="300" w:firstLine="630"/>
                        </w:pPr>
                        <w:r>
                          <w:rPr>
                            <w:rFonts w:hint="eastAsia"/>
                          </w:rPr>
                          <w:t>负债合计</w:t>
                        </w:r>
                      </w:p>
                    </w:tc>
                  </w:sdtContent>
                </w:sdt>
                <w:tc>
                  <w:tcPr>
                    <w:tcW w:w="627" w:type="pct"/>
                    <w:tcBorders>
                      <w:top w:val="outset" w:sz="6" w:space="0" w:color="auto"/>
                      <w:left w:val="outset" w:sz="6" w:space="0" w:color="auto"/>
                      <w:bottom w:val="outset" w:sz="6" w:space="0" w:color="auto"/>
                      <w:right w:val="outset" w:sz="6" w:space="0" w:color="auto"/>
                    </w:tcBorders>
                  </w:tcPr>
                  <w:p w14:paraId="4691D168"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631B6144" w14:textId="77777777" w:rsidR="00E241E0" w:rsidRDefault="00000000" w:rsidP="005C1B29">
                    <w:pPr>
                      <w:jc w:val="right"/>
                    </w:pPr>
                    <w:r>
                      <w:t>120,110,156.61</w:t>
                    </w:r>
                  </w:p>
                </w:tc>
                <w:tc>
                  <w:tcPr>
                    <w:tcW w:w="1333" w:type="pct"/>
                    <w:tcBorders>
                      <w:top w:val="outset" w:sz="6" w:space="0" w:color="auto"/>
                      <w:left w:val="outset" w:sz="6" w:space="0" w:color="auto"/>
                      <w:bottom w:val="outset" w:sz="6" w:space="0" w:color="auto"/>
                      <w:right w:val="outset" w:sz="6" w:space="0" w:color="auto"/>
                    </w:tcBorders>
                  </w:tcPr>
                  <w:p w14:paraId="2C6F496B" w14:textId="77777777" w:rsidR="00E241E0" w:rsidRDefault="00000000" w:rsidP="005C1B29">
                    <w:pPr>
                      <w:jc w:val="right"/>
                    </w:pPr>
                    <w:r>
                      <w:t>17,335,089.31</w:t>
                    </w:r>
                  </w:p>
                </w:tc>
              </w:tr>
              <w:tr w:rsidR="00E241E0" w14:paraId="72430E62" w14:textId="77777777" w:rsidTr="005C1B29">
                <w:sdt>
                  <w:sdtPr>
                    <w:tag w:val="_PLD_b3c95ee428314f8b8091bd15dff2a83d"/>
                    <w:id w:val="1279532994"/>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14:paraId="3D9AAF47" w14:textId="77777777" w:rsidR="00E241E0" w:rsidRDefault="00000000" w:rsidP="005C1B29">
                        <w:pPr>
                          <w:rPr>
                            <w:color w:val="008000"/>
                          </w:rPr>
                        </w:pPr>
                        <w:r>
                          <w:rPr>
                            <w:rFonts w:hint="eastAsia"/>
                            <w:b/>
                          </w:rPr>
                          <w:t>所有者权益（或股东权益）：</w:t>
                        </w:r>
                      </w:p>
                    </w:tc>
                  </w:sdtContent>
                </w:sdt>
              </w:tr>
              <w:tr w:rsidR="00E241E0" w14:paraId="59C97BC9" w14:textId="77777777" w:rsidTr="005C1B29">
                <w:sdt>
                  <w:sdtPr>
                    <w:tag w:val="_PLD_4dc50e71aa7b412096aaa176abd95e28"/>
                    <w:id w:val="-163162193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118BAC68" w14:textId="77777777" w:rsidR="00E241E0" w:rsidRDefault="00000000" w:rsidP="005C1B29">
                        <w:pPr>
                          <w:ind w:firstLineChars="100" w:firstLine="210"/>
                        </w:pPr>
                        <w:r>
                          <w:rPr>
                            <w:rFonts w:hint="eastAsia"/>
                          </w:rPr>
                          <w:t>实收资本（或股本）</w:t>
                        </w:r>
                      </w:p>
                    </w:tc>
                  </w:sdtContent>
                </w:sdt>
                <w:tc>
                  <w:tcPr>
                    <w:tcW w:w="627" w:type="pct"/>
                    <w:tcBorders>
                      <w:top w:val="outset" w:sz="6" w:space="0" w:color="auto"/>
                      <w:left w:val="outset" w:sz="6" w:space="0" w:color="auto"/>
                      <w:bottom w:val="outset" w:sz="6" w:space="0" w:color="auto"/>
                      <w:right w:val="outset" w:sz="6" w:space="0" w:color="auto"/>
                    </w:tcBorders>
                  </w:tcPr>
                  <w:p w14:paraId="3661CD5A"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610FB8AE" w14:textId="77777777" w:rsidR="00E241E0" w:rsidRDefault="00000000" w:rsidP="005C1B29">
                    <w:pPr>
                      <w:jc w:val="right"/>
                    </w:pPr>
                    <w:r>
                      <w:t>531,481,314.00</w:t>
                    </w:r>
                  </w:p>
                </w:tc>
                <w:tc>
                  <w:tcPr>
                    <w:tcW w:w="1333" w:type="pct"/>
                    <w:tcBorders>
                      <w:top w:val="outset" w:sz="6" w:space="0" w:color="auto"/>
                      <w:left w:val="outset" w:sz="6" w:space="0" w:color="auto"/>
                      <w:bottom w:val="outset" w:sz="6" w:space="0" w:color="auto"/>
                      <w:right w:val="outset" w:sz="6" w:space="0" w:color="auto"/>
                    </w:tcBorders>
                  </w:tcPr>
                  <w:p w14:paraId="332CD3E3" w14:textId="77777777" w:rsidR="00E241E0" w:rsidRDefault="00000000" w:rsidP="005C1B29">
                    <w:pPr>
                      <w:jc w:val="right"/>
                    </w:pPr>
                    <w:r>
                      <w:t>485,000,000.00</w:t>
                    </w:r>
                  </w:p>
                </w:tc>
              </w:tr>
              <w:tr w:rsidR="00E241E0" w14:paraId="791A7518" w14:textId="77777777" w:rsidTr="005C1B29">
                <w:sdt>
                  <w:sdtPr>
                    <w:tag w:val="_PLD_f36127e51236487893688b464544872d"/>
                    <w:id w:val="-49303306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219EC36F" w14:textId="77777777" w:rsidR="00E241E0" w:rsidRDefault="00000000" w:rsidP="005C1B29">
                        <w:pPr>
                          <w:ind w:firstLineChars="100" w:firstLine="210"/>
                        </w:pPr>
                        <w:r>
                          <w:rPr>
                            <w:rFonts w:hint="eastAsia"/>
                          </w:rPr>
                          <w:t>其他权益工具</w:t>
                        </w:r>
                      </w:p>
                    </w:tc>
                  </w:sdtContent>
                </w:sdt>
                <w:tc>
                  <w:tcPr>
                    <w:tcW w:w="627" w:type="pct"/>
                    <w:tcBorders>
                      <w:top w:val="outset" w:sz="6" w:space="0" w:color="auto"/>
                      <w:left w:val="outset" w:sz="6" w:space="0" w:color="auto"/>
                      <w:bottom w:val="outset" w:sz="6" w:space="0" w:color="auto"/>
                      <w:right w:val="outset" w:sz="6" w:space="0" w:color="auto"/>
                    </w:tcBorders>
                  </w:tcPr>
                  <w:p w14:paraId="62BC4500"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6BAFFC5F" w14:textId="77777777" w:rsidR="00E241E0" w:rsidRDefault="00000000" w:rsidP="005C1B29">
                    <w:pPr>
                      <w:jc w:val="right"/>
                    </w:pPr>
                  </w:p>
                </w:tc>
                <w:tc>
                  <w:tcPr>
                    <w:tcW w:w="1333" w:type="pct"/>
                    <w:tcBorders>
                      <w:top w:val="outset" w:sz="6" w:space="0" w:color="auto"/>
                      <w:left w:val="outset" w:sz="6" w:space="0" w:color="auto"/>
                      <w:bottom w:val="outset" w:sz="6" w:space="0" w:color="auto"/>
                      <w:right w:val="outset" w:sz="6" w:space="0" w:color="auto"/>
                    </w:tcBorders>
                  </w:tcPr>
                  <w:p w14:paraId="5971AD84" w14:textId="77777777" w:rsidR="00E241E0" w:rsidRDefault="00000000" w:rsidP="005C1B29">
                    <w:pPr>
                      <w:jc w:val="right"/>
                    </w:pPr>
                  </w:p>
                </w:tc>
              </w:tr>
              <w:tr w:rsidR="00E241E0" w14:paraId="76437A74" w14:textId="77777777" w:rsidTr="005C1B29">
                <w:sdt>
                  <w:sdtPr>
                    <w:tag w:val="_PLD_6ff9fed10f5e4421b4d017b86f339700"/>
                    <w:id w:val="53663178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070B1940" w14:textId="77777777" w:rsidR="00E241E0" w:rsidRDefault="00000000" w:rsidP="005C1B29">
                        <w:pPr>
                          <w:ind w:firstLineChars="100" w:firstLine="210"/>
                        </w:pPr>
                        <w:r>
                          <w:rPr>
                            <w:rFonts w:hint="eastAsia"/>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14:paraId="4FD465B8"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224F29E6" w14:textId="77777777" w:rsidR="00E241E0" w:rsidRDefault="00000000" w:rsidP="005C1B29">
                    <w:pPr>
                      <w:jc w:val="right"/>
                    </w:pPr>
                  </w:p>
                </w:tc>
                <w:tc>
                  <w:tcPr>
                    <w:tcW w:w="1333" w:type="pct"/>
                    <w:tcBorders>
                      <w:top w:val="outset" w:sz="6" w:space="0" w:color="auto"/>
                      <w:left w:val="outset" w:sz="6" w:space="0" w:color="auto"/>
                      <w:bottom w:val="outset" w:sz="6" w:space="0" w:color="auto"/>
                      <w:right w:val="outset" w:sz="6" w:space="0" w:color="auto"/>
                    </w:tcBorders>
                  </w:tcPr>
                  <w:p w14:paraId="52071F2A" w14:textId="77777777" w:rsidR="00E241E0" w:rsidRDefault="00000000" w:rsidP="005C1B29">
                    <w:pPr>
                      <w:jc w:val="right"/>
                    </w:pPr>
                  </w:p>
                </w:tc>
              </w:tr>
              <w:tr w:rsidR="00E241E0" w14:paraId="415E0881" w14:textId="77777777" w:rsidTr="005C1B29">
                <w:sdt>
                  <w:sdtPr>
                    <w:tag w:val="_PLD_a53508683d034577843778ba9d06a615"/>
                    <w:id w:val="-93998871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15BD9912" w14:textId="77777777" w:rsidR="00E241E0" w:rsidRDefault="00000000" w:rsidP="005C1B29">
                        <w:pPr>
                          <w:ind w:leftChars="300" w:left="630" w:firstLineChars="100" w:firstLine="210"/>
                        </w:pPr>
                        <w:r>
                          <w:rPr>
                            <w:rFonts w:hint="eastAsia"/>
                          </w:rPr>
                          <w:t>永续债</w:t>
                        </w:r>
                      </w:p>
                    </w:tc>
                  </w:sdtContent>
                </w:sdt>
                <w:tc>
                  <w:tcPr>
                    <w:tcW w:w="627" w:type="pct"/>
                    <w:tcBorders>
                      <w:top w:val="outset" w:sz="6" w:space="0" w:color="auto"/>
                      <w:left w:val="outset" w:sz="6" w:space="0" w:color="auto"/>
                      <w:bottom w:val="outset" w:sz="6" w:space="0" w:color="auto"/>
                      <w:right w:val="outset" w:sz="6" w:space="0" w:color="auto"/>
                    </w:tcBorders>
                  </w:tcPr>
                  <w:p w14:paraId="25A614CB"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6F786DA2" w14:textId="77777777" w:rsidR="00E241E0" w:rsidRDefault="00000000" w:rsidP="005C1B29">
                    <w:pPr>
                      <w:jc w:val="right"/>
                    </w:pPr>
                  </w:p>
                </w:tc>
                <w:tc>
                  <w:tcPr>
                    <w:tcW w:w="1333" w:type="pct"/>
                    <w:tcBorders>
                      <w:top w:val="outset" w:sz="6" w:space="0" w:color="auto"/>
                      <w:left w:val="outset" w:sz="6" w:space="0" w:color="auto"/>
                      <w:bottom w:val="outset" w:sz="6" w:space="0" w:color="auto"/>
                      <w:right w:val="outset" w:sz="6" w:space="0" w:color="auto"/>
                    </w:tcBorders>
                  </w:tcPr>
                  <w:p w14:paraId="7A12E166" w14:textId="77777777" w:rsidR="00E241E0" w:rsidRDefault="00000000" w:rsidP="005C1B29">
                    <w:pPr>
                      <w:jc w:val="right"/>
                    </w:pPr>
                  </w:p>
                </w:tc>
              </w:tr>
              <w:tr w:rsidR="00E241E0" w14:paraId="737BC689" w14:textId="77777777" w:rsidTr="005C1B29">
                <w:sdt>
                  <w:sdtPr>
                    <w:tag w:val="_PLD_08724ab7c9244a1186a8219085238e9f"/>
                    <w:id w:val="-124579930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4F791FD8" w14:textId="77777777" w:rsidR="00E241E0" w:rsidRDefault="00000000" w:rsidP="005C1B29">
                        <w:pPr>
                          <w:ind w:firstLineChars="100" w:firstLine="210"/>
                        </w:pPr>
                        <w:r>
                          <w:rPr>
                            <w:rFonts w:hint="eastAsia"/>
                          </w:rPr>
                          <w:t>资本公积</w:t>
                        </w:r>
                      </w:p>
                    </w:tc>
                  </w:sdtContent>
                </w:sdt>
                <w:tc>
                  <w:tcPr>
                    <w:tcW w:w="627" w:type="pct"/>
                    <w:tcBorders>
                      <w:top w:val="outset" w:sz="6" w:space="0" w:color="auto"/>
                      <w:left w:val="outset" w:sz="6" w:space="0" w:color="auto"/>
                      <w:bottom w:val="outset" w:sz="6" w:space="0" w:color="auto"/>
                      <w:right w:val="outset" w:sz="6" w:space="0" w:color="auto"/>
                    </w:tcBorders>
                  </w:tcPr>
                  <w:p w14:paraId="74C77948"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2384BADD" w14:textId="77777777" w:rsidR="00E241E0" w:rsidRDefault="00000000" w:rsidP="005C1B29">
                    <w:pPr>
                      <w:jc w:val="right"/>
                    </w:pPr>
                    <w:r>
                      <w:t>984,649,987.40</w:t>
                    </w:r>
                  </w:p>
                </w:tc>
                <w:tc>
                  <w:tcPr>
                    <w:tcW w:w="1333" w:type="pct"/>
                    <w:tcBorders>
                      <w:top w:val="outset" w:sz="6" w:space="0" w:color="auto"/>
                      <w:left w:val="outset" w:sz="6" w:space="0" w:color="auto"/>
                      <w:bottom w:val="outset" w:sz="6" w:space="0" w:color="auto"/>
                      <w:right w:val="outset" w:sz="6" w:space="0" w:color="auto"/>
                    </w:tcBorders>
                  </w:tcPr>
                  <w:p w14:paraId="360185EE" w14:textId="77777777" w:rsidR="00E241E0" w:rsidRDefault="00000000" w:rsidP="005C1B29">
                    <w:pPr>
                      <w:jc w:val="right"/>
                    </w:pPr>
                    <w:r>
                      <w:t>811,365,185.81</w:t>
                    </w:r>
                  </w:p>
                </w:tc>
              </w:tr>
              <w:tr w:rsidR="00E241E0" w14:paraId="79DC36D0" w14:textId="77777777" w:rsidTr="005C1B29">
                <w:sdt>
                  <w:sdtPr>
                    <w:tag w:val="_PLD_acf5eb5023ce48a38a6314aa3a59978b"/>
                    <w:id w:val="173273429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6E7C761F" w14:textId="77777777" w:rsidR="00E241E0" w:rsidRDefault="00000000" w:rsidP="005C1B29">
                        <w:pPr>
                          <w:ind w:firstLineChars="100" w:firstLine="210"/>
                        </w:pPr>
                        <w:r>
                          <w:rPr>
                            <w:rFonts w:hint="eastAsia"/>
                          </w:rPr>
                          <w:t>减：库存股</w:t>
                        </w:r>
                      </w:p>
                    </w:tc>
                  </w:sdtContent>
                </w:sdt>
                <w:tc>
                  <w:tcPr>
                    <w:tcW w:w="627" w:type="pct"/>
                    <w:tcBorders>
                      <w:top w:val="outset" w:sz="6" w:space="0" w:color="auto"/>
                      <w:left w:val="outset" w:sz="6" w:space="0" w:color="auto"/>
                      <w:bottom w:val="outset" w:sz="6" w:space="0" w:color="auto"/>
                      <w:right w:val="outset" w:sz="6" w:space="0" w:color="auto"/>
                    </w:tcBorders>
                  </w:tcPr>
                  <w:p w14:paraId="37CC62F2"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36FCB61B" w14:textId="77777777" w:rsidR="00E241E0" w:rsidRDefault="00000000" w:rsidP="005C1B29">
                    <w:pPr>
                      <w:jc w:val="right"/>
                    </w:pPr>
                  </w:p>
                </w:tc>
                <w:tc>
                  <w:tcPr>
                    <w:tcW w:w="1333" w:type="pct"/>
                    <w:tcBorders>
                      <w:top w:val="outset" w:sz="6" w:space="0" w:color="auto"/>
                      <w:left w:val="outset" w:sz="6" w:space="0" w:color="auto"/>
                      <w:bottom w:val="outset" w:sz="6" w:space="0" w:color="auto"/>
                      <w:right w:val="outset" w:sz="6" w:space="0" w:color="auto"/>
                    </w:tcBorders>
                  </w:tcPr>
                  <w:p w14:paraId="17E2FBA2" w14:textId="77777777" w:rsidR="00E241E0" w:rsidRDefault="00000000" w:rsidP="005C1B29">
                    <w:pPr>
                      <w:jc w:val="right"/>
                    </w:pPr>
                  </w:p>
                </w:tc>
              </w:tr>
              <w:tr w:rsidR="00E241E0" w14:paraId="361F9356" w14:textId="77777777" w:rsidTr="005C1B29">
                <w:sdt>
                  <w:sdtPr>
                    <w:tag w:val="_PLD_b511319799ae49febdfc2f1e81f6d67c"/>
                    <w:id w:val="75911297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102FB5E9" w14:textId="77777777" w:rsidR="00E241E0" w:rsidRDefault="00000000" w:rsidP="005C1B29">
                        <w:pPr>
                          <w:ind w:firstLineChars="100" w:firstLine="210"/>
                        </w:pPr>
                        <w:r>
                          <w:rPr>
                            <w:rFonts w:hint="eastAsia"/>
                          </w:rPr>
                          <w:t>其他综合收益</w:t>
                        </w:r>
                      </w:p>
                    </w:tc>
                  </w:sdtContent>
                </w:sdt>
                <w:tc>
                  <w:tcPr>
                    <w:tcW w:w="627" w:type="pct"/>
                    <w:tcBorders>
                      <w:top w:val="outset" w:sz="6" w:space="0" w:color="auto"/>
                      <w:left w:val="outset" w:sz="6" w:space="0" w:color="auto"/>
                      <w:bottom w:val="outset" w:sz="6" w:space="0" w:color="auto"/>
                      <w:right w:val="outset" w:sz="6" w:space="0" w:color="auto"/>
                    </w:tcBorders>
                  </w:tcPr>
                  <w:p w14:paraId="1162784D"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09ADCE7C" w14:textId="77777777" w:rsidR="00E241E0" w:rsidRDefault="00000000" w:rsidP="005C1B29">
                    <w:pPr>
                      <w:jc w:val="right"/>
                    </w:pPr>
                  </w:p>
                </w:tc>
                <w:tc>
                  <w:tcPr>
                    <w:tcW w:w="1333" w:type="pct"/>
                    <w:tcBorders>
                      <w:top w:val="outset" w:sz="6" w:space="0" w:color="auto"/>
                      <w:left w:val="outset" w:sz="6" w:space="0" w:color="auto"/>
                      <w:bottom w:val="outset" w:sz="6" w:space="0" w:color="auto"/>
                      <w:right w:val="outset" w:sz="6" w:space="0" w:color="auto"/>
                    </w:tcBorders>
                  </w:tcPr>
                  <w:p w14:paraId="6BD71A79" w14:textId="77777777" w:rsidR="00E241E0" w:rsidRDefault="00000000" w:rsidP="005C1B29">
                    <w:pPr>
                      <w:jc w:val="right"/>
                    </w:pPr>
                  </w:p>
                </w:tc>
              </w:tr>
              <w:tr w:rsidR="00E241E0" w14:paraId="066C2EED" w14:textId="77777777" w:rsidTr="005C1B29">
                <w:sdt>
                  <w:sdtPr>
                    <w:tag w:val="_PLD_485864b6f1a24685a2635ee51b952005"/>
                    <w:id w:val="170775638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74641BFC" w14:textId="77777777" w:rsidR="00E241E0" w:rsidRDefault="00000000" w:rsidP="005C1B29">
                        <w:pPr>
                          <w:ind w:firstLineChars="100" w:firstLine="210"/>
                        </w:pPr>
                        <w:r>
                          <w:rPr>
                            <w:rFonts w:hint="eastAsia"/>
                          </w:rPr>
                          <w:t>专项储备</w:t>
                        </w:r>
                      </w:p>
                    </w:tc>
                  </w:sdtContent>
                </w:sdt>
                <w:tc>
                  <w:tcPr>
                    <w:tcW w:w="627" w:type="pct"/>
                    <w:tcBorders>
                      <w:top w:val="outset" w:sz="6" w:space="0" w:color="auto"/>
                      <w:left w:val="outset" w:sz="6" w:space="0" w:color="auto"/>
                      <w:bottom w:val="outset" w:sz="6" w:space="0" w:color="auto"/>
                      <w:right w:val="outset" w:sz="6" w:space="0" w:color="auto"/>
                    </w:tcBorders>
                  </w:tcPr>
                  <w:p w14:paraId="3F929945"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760EB651" w14:textId="77777777" w:rsidR="00E241E0" w:rsidRDefault="00000000" w:rsidP="005C1B29">
                    <w:pPr>
                      <w:jc w:val="right"/>
                    </w:pPr>
                  </w:p>
                </w:tc>
                <w:tc>
                  <w:tcPr>
                    <w:tcW w:w="1333" w:type="pct"/>
                    <w:tcBorders>
                      <w:top w:val="outset" w:sz="6" w:space="0" w:color="auto"/>
                      <w:left w:val="outset" w:sz="6" w:space="0" w:color="auto"/>
                      <w:bottom w:val="outset" w:sz="6" w:space="0" w:color="auto"/>
                      <w:right w:val="outset" w:sz="6" w:space="0" w:color="auto"/>
                    </w:tcBorders>
                  </w:tcPr>
                  <w:p w14:paraId="2D7541DB" w14:textId="77777777" w:rsidR="00E241E0" w:rsidRDefault="00000000" w:rsidP="005C1B29">
                    <w:pPr>
                      <w:jc w:val="right"/>
                    </w:pPr>
                  </w:p>
                </w:tc>
              </w:tr>
              <w:tr w:rsidR="00E241E0" w14:paraId="368F7123" w14:textId="77777777" w:rsidTr="005C1B29">
                <w:sdt>
                  <w:sdtPr>
                    <w:tag w:val="_PLD_81d459a1820947dd8bb91df8e71c615b"/>
                    <w:id w:val="141382197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7F50EEB2" w14:textId="77777777" w:rsidR="00E241E0" w:rsidRDefault="00000000" w:rsidP="005C1B29">
                        <w:pPr>
                          <w:ind w:firstLineChars="100" w:firstLine="210"/>
                        </w:pPr>
                        <w:r>
                          <w:rPr>
                            <w:rFonts w:hint="eastAsia"/>
                          </w:rPr>
                          <w:t>盈余公积</w:t>
                        </w:r>
                      </w:p>
                    </w:tc>
                  </w:sdtContent>
                </w:sdt>
                <w:tc>
                  <w:tcPr>
                    <w:tcW w:w="627" w:type="pct"/>
                    <w:tcBorders>
                      <w:top w:val="outset" w:sz="6" w:space="0" w:color="auto"/>
                      <w:left w:val="outset" w:sz="6" w:space="0" w:color="auto"/>
                      <w:bottom w:val="outset" w:sz="6" w:space="0" w:color="auto"/>
                      <w:right w:val="outset" w:sz="6" w:space="0" w:color="auto"/>
                    </w:tcBorders>
                  </w:tcPr>
                  <w:p w14:paraId="5EE21022"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2191D0BB" w14:textId="77777777" w:rsidR="00E241E0" w:rsidRDefault="00000000" w:rsidP="005C1B29">
                    <w:pPr>
                      <w:jc w:val="right"/>
                    </w:pPr>
                    <w:r>
                      <w:t>38,071,282.24</w:t>
                    </w:r>
                  </w:p>
                </w:tc>
                <w:tc>
                  <w:tcPr>
                    <w:tcW w:w="1333" w:type="pct"/>
                    <w:tcBorders>
                      <w:top w:val="outset" w:sz="6" w:space="0" w:color="auto"/>
                      <w:left w:val="outset" w:sz="6" w:space="0" w:color="auto"/>
                      <w:bottom w:val="outset" w:sz="6" w:space="0" w:color="auto"/>
                      <w:right w:val="outset" w:sz="6" w:space="0" w:color="auto"/>
                    </w:tcBorders>
                  </w:tcPr>
                  <w:p w14:paraId="72014A61" w14:textId="77777777" w:rsidR="00E241E0" w:rsidRDefault="00000000" w:rsidP="005C1B29">
                    <w:pPr>
                      <w:jc w:val="right"/>
                    </w:pPr>
                    <w:r>
                      <w:t>38,071,282.24</w:t>
                    </w:r>
                  </w:p>
                </w:tc>
              </w:tr>
              <w:tr w:rsidR="00E241E0" w14:paraId="6FD41CE0" w14:textId="77777777" w:rsidTr="005C1B29">
                <w:sdt>
                  <w:sdtPr>
                    <w:tag w:val="_PLD_9bf3fa2bf87240889853d8e32c117a77"/>
                    <w:id w:val="-190976002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37F415F8" w14:textId="77777777" w:rsidR="00E241E0" w:rsidRDefault="00000000" w:rsidP="005C1B29">
                        <w:pPr>
                          <w:ind w:firstLineChars="100" w:firstLine="210"/>
                        </w:pPr>
                        <w:r>
                          <w:rPr>
                            <w:rFonts w:hint="eastAsia"/>
                          </w:rPr>
                          <w:t>未分配利润</w:t>
                        </w:r>
                      </w:p>
                    </w:tc>
                  </w:sdtContent>
                </w:sdt>
                <w:tc>
                  <w:tcPr>
                    <w:tcW w:w="627" w:type="pct"/>
                    <w:tcBorders>
                      <w:top w:val="outset" w:sz="6" w:space="0" w:color="auto"/>
                      <w:left w:val="outset" w:sz="6" w:space="0" w:color="auto"/>
                      <w:bottom w:val="outset" w:sz="6" w:space="0" w:color="auto"/>
                      <w:right w:val="outset" w:sz="6" w:space="0" w:color="auto"/>
                    </w:tcBorders>
                  </w:tcPr>
                  <w:p w14:paraId="29FBA529"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35FBD61C" w14:textId="77777777" w:rsidR="00E241E0" w:rsidRDefault="00000000" w:rsidP="005C1B29">
                    <w:pPr>
                      <w:jc w:val="right"/>
                    </w:pPr>
                    <w:r>
                      <w:t>-60,076,081.04</w:t>
                    </w:r>
                  </w:p>
                </w:tc>
                <w:tc>
                  <w:tcPr>
                    <w:tcW w:w="1333" w:type="pct"/>
                    <w:tcBorders>
                      <w:top w:val="outset" w:sz="6" w:space="0" w:color="auto"/>
                      <w:left w:val="outset" w:sz="6" w:space="0" w:color="auto"/>
                      <w:bottom w:val="outset" w:sz="6" w:space="0" w:color="auto"/>
                      <w:right w:val="outset" w:sz="6" w:space="0" w:color="auto"/>
                    </w:tcBorders>
                  </w:tcPr>
                  <w:p w14:paraId="1951BD33" w14:textId="77777777" w:rsidR="00E241E0" w:rsidRDefault="00000000" w:rsidP="005C1B29">
                    <w:pPr>
                      <w:jc w:val="right"/>
                    </w:pPr>
                    <w:r>
                      <w:t>-54,534,968.50</w:t>
                    </w:r>
                  </w:p>
                </w:tc>
              </w:tr>
              <w:tr w:rsidR="00E241E0" w14:paraId="403D7888" w14:textId="77777777" w:rsidTr="005C1B29">
                <w:sdt>
                  <w:sdtPr>
                    <w:tag w:val="_PLD_a8e701b7d2f8447c8bb34870babce384"/>
                    <w:id w:val="110068754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3764A4ED" w14:textId="77777777" w:rsidR="00E241E0" w:rsidRDefault="00000000" w:rsidP="005C1B29">
                        <w:pPr>
                          <w:ind w:firstLineChars="200" w:firstLine="420"/>
                        </w:pPr>
                        <w:r>
                          <w:rPr>
                            <w:rFonts w:hint="eastAsia"/>
                          </w:rPr>
                          <w:t>所有者权益（或股东权益）合计</w:t>
                        </w:r>
                      </w:p>
                    </w:tc>
                  </w:sdtContent>
                </w:sdt>
                <w:tc>
                  <w:tcPr>
                    <w:tcW w:w="627" w:type="pct"/>
                    <w:tcBorders>
                      <w:top w:val="outset" w:sz="6" w:space="0" w:color="auto"/>
                      <w:left w:val="outset" w:sz="6" w:space="0" w:color="auto"/>
                      <w:bottom w:val="outset" w:sz="6" w:space="0" w:color="auto"/>
                      <w:right w:val="outset" w:sz="6" w:space="0" w:color="auto"/>
                    </w:tcBorders>
                  </w:tcPr>
                  <w:p w14:paraId="2B17F323"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50D753CA" w14:textId="77777777" w:rsidR="00E241E0" w:rsidRDefault="00000000" w:rsidP="005C1B29">
                    <w:pPr>
                      <w:jc w:val="right"/>
                    </w:pPr>
                    <w:r>
                      <w:t>1,494,126,502.60</w:t>
                    </w:r>
                  </w:p>
                </w:tc>
                <w:tc>
                  <w:tcPr>
                    <w:tcW w:w="1333" w:type="pct"/>
                    <w:tcBorders>
                      <w:top w:val="outset" w:sz="6" w:space="0" w:color="auto"/>
                      <w:left w:val="outset" w:sz="6" w:space="0" w:color="auto"/>
                      <w:bottom w:val="outset" w:sz="6" w:space="0" w:color="auto"/>
                      <w:right w:val="outset" w:sz="6" w:space="0" w:color="auto"/>
                    </w:tcBorders>
                  </w:tcPr>
                  <w:p w14:paraId="6FB6508F" w14:textId="77777777" w:rsidR="00E241E0" w:rsidRDefault="00000000" w:rsidP="005C1B29">
                    <w:pPr>
                      <w:jc w:val="right"/>
                    </w:pPr>
                    <w:r>
                      <w:t>1,279,901,499.55</w:t>
                    </w:r>
                  </w:p>
                </w:tc>
              </w:tr>
              <w:tr w:rsidR="00E241E0" w14:paraId="6E7AC920" w14:textId="77777777" w:rsidTr="005C1B29">
                <w:sdt>
                  <w:sdtPr>
                    <w:tag w:val="_PLD_448d7a5f1f6c488cb5525aa8d0d88441"/>
                    <w:id w:val="81114543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14:paraId="1145D98B" w14:textId="77777777" w:rsidR="00E241E0" w:rsidRDefault="00000000" w:rsidP="005C1B29">
                        <w:pPr>
                          <w:ind w:firstLineChars="300" w:firstLine="630"/>
                        </w:pPr>
                        <w:r>
                          <w:rPr>
                            <w:rFonts w:hint="eastAsia"/>
                          </w:rPr>
                          <w:t>负债和所有者权益（或股东权益）总计</w:t>
                        </w:r>
                      </w:p>
                    </w:tc>
                  </w:sdtContent>
                </w:sdt>
                <w:tc>
                  <w:tcPr>
                    <w:tcW w:w="627" w:type="pct"/>
                    <w:tcBorders>
                      <w:top w:val="outset" w:sz="6" w:space="0" w:color="auto"/>
                      <w:left w:val="outset" w:sz="6" w:space="0" w:color="auto"/>
                      <w:bottom w:val="outset" w:sz="6" w:space="0" w:color="auto"/>
                      <w:right w:val="outset" w:sz="6" w:space="0" w:color="auto"/>
                    </w:tcBorders>
                  </w:tcPr>
                  <w:p w14:paraId="3FB75EB2" w14:textId="77777777" w:rsidR="00E241E0" w:rsidRDefault="00000000" w:rsidP="005C1B29"/>
                </w:tc>
                <w:tc>
                  <w:tcPr>
                    <w:tcW w:w="1411" w:type="pct"/>
                    <w:tcBorders>
                      <w:top w:val="outset" w:sz="6" w:space="0" w:color="auto"/>
                      <w:left w:val="outset" w:sz="6" w:space="0" w:color="auto"/>
                      <w:bottom w:val="outset" w:sz="6" w:space="0" w:color="auto"/>
                      <w:right w:val="outset" w:sz="6" w:space="0" w:color="auto"/>
                    </w:tcBorders>
                  </w:tcPr>
                  <w:p w14:paraId="78B8AB27" w14:textId="77777777" w:rsidR="00E241E0" w:rsidRDefault="00000000" w:rsidP="005C1B29">
                    <w:pPr>
                      <w:jc w:val="right"/>
                    </w:pPr>
                    <w:r>
                      <w:t>1,614,236,659.21</w:t>
                    </w:r>
                  </w:p>
                </w:tc>
                <w:tc>
                  <w:tcPr>
                    <w:tcW w:w="1333" w:type="pct"/>
                    <w:tcBorders>
                      <w:top w:val="outset" w:sz="6" w:space="0" w:color="auto"/>
                      <w:left w:val="outset" w:sz="6" w:space="0" w:color="auto"/>
                      <w:bottom w:val="outset" w:sz="6" w:space="0" w:color="auto"/>
                      <w:right w:val="outset" w:sz="6" w:space="0" w:color="auto"/>
                    </w:tcBorders>
                  </w:tcPr>
                  <w:p w14:paraId="5F8AE4DD" w14:textId="77777777" w:rsidR="00E241E0" w:rsidRDefault="00000000" w:rsidP="005C1B29">
                    <w:pPr>
                      <w:jc w:val="right"/>
                    </w:pPr>
                    <w:r>
                      <w:t>1,297,236,588.86</w:t>
                    </w:r>
                  </w:p>
                </w:tc>
              </w:tr>
            </w:tbl>
            <w:p w14:paraId="7782BE78" w14:textId="77777777" w:rsidR="00E241E0" w:rsidRDefault="00000000"/>
            <w:p w14:paraId="658FE9D3" w14:textId="3279B0C8" w:rsidR="000A5ECF" w:rsidRDefault="008F6847">
              <w:pPr>
                <w:ind w:rightChars="-73" w:right="-153"/>
              </w:pPr>
              <w:r>
                <w:t>公司负责人</w:t>
              </w:r>
              <w:r>
                <w:rPr>
                  <w:rFonts w:hint="eastAsia"/>
                </w:rPr>
                <w:t>：</w:t>
              </w:r>
              <w:sdt>
                <w:sdtPr>
                  <w:rPr>
                    <w:rFonts w:hint="eastAsia"/>
                  </w:rPr>
                  <w:alias w:val="公司负责人"/>
                  <w:tag w:val="_GBC_f43f422c96ec4e009c3976ce8e58b778"/>
                  <w:id w:val="2008709877"/>
                  <w:lock w:val="sdtLocked"/>
                  <w:placeholder>
                    <w:docPart w:val="GBC22222222222222222222222222222"/>
                  </w:placeholder>
                  <w:dataBinding w:prefixMappings="xmlns:clcid-mr='clcid-mr'" w:xpath="/*/clcid-mr:GongSiFuZeRenXingMing[not(@periodRef)]" w:storeItemID="{89EBAB94-44A0-46A2-B712-30D997D04A6D}"/>
                  <w:text/>
                </w:sdtPr>
                <w:sdtContent>
                  <w:r w:rsidR="00875590">
                    <w:rPr>
                      <w:rFonts w:hint="eastAsia"/>
                    </w:rPr>
                    <w:t>王军先生</w:t>
                  </w:r>
                </w:sdtContent>
              </w:sdt>
              <w:r>
                <w:rPr>
                  <w:rFonts w:hint="eastAsia"/>
                </w:rPr>
                <w:t xml:space="preserve"> </w:t>
              </w:r>
              <w:r>
                <w:t>主管会计工作负责人</w:t>
              </w:r>
              <w:r>
                <w:rPr>
                  <w:rFonts w:hint="eastAsia"/>
                </w:rPr>
                <w:t>：</w:t>
              </w:r>
              <w:sdt>
                <w:sdtPr>
                  <w:rPr>
                    <w:rFonts w:hint="eastAsia"/>
                  </w:rPr>
                  <w:alias w:val="主管会计工作负责人姓名"/>
                  <w:tag w:val="_GBC_3ac751c8378d4424bbdf4c74057683d9"/>
                  <w:id w:val="1990585801"/>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875590">
                    <w:rPr>
                      <w:rFonts w:hint="eastAsia"/>
                    </w:rPr>
                    <w:t>冯永梅女士</w:t>
                  </w:r>
                </w:sdtContent>
              </w:sdt>
              <w:r>
                <w:rPr>
                  <w:rFonts w:hint="eastAsia"/>
                </w:rPr>
                <w:t xml:space="preserve"> </w:t>
              </w:r>
              <w:r>
                <w:t>会计机构负责人</w:t>
              </w:r>
              <w:r>
                <w:rPr>
                  <w:rFonts w:hint="eastAsia"/>
                </w:rPr>
                <w:t>：</w:t>
              </w:r>
              <w:sdt>
                <w:sdtPr>
                  <w:rPr>
                    <w:rFonts w:hint="eastAsia"/>
                  </w:rPr>
                  <w:alias w:val="会计机构负责人姓名"/>
                  <w:tag w:val="_GBC_182ff185180a4ea4b9c93bbd4b01de2c"/>
                  <w:id w:val="-1259367120"/>
                  <w:lock w:val="sdtLocked"/>
                  <w:placeholder>
                    <w:docPart w:val="GBC22222222222222222222222222222"/>
                  </w:placeholder>
                  <w:dataBinding w:prefixMappings="xmlns:clcid-mr='clcid-mr'" w:xpath="/*/clcid-mr:KuaiJiJiGouFuZeRenXingMing[not(@periodRef)]" w:storeItemID="{89EBAB94-44A0-46A2-B712-30D997D04A6D}"/>
                  <w:text/>
                </w:sdtPr>
                <w:sdtContent>
                  <w:r w:rsidR="00875590">
                    <w:rPr>
                      <w:rFonts w:hint="eastAsia"/>
                    </w:rPr>
                    <w:t>王艳东先生</w:t>
                  </w:r>
                </w:sdtContent>
              </w:sdt>
            </w:p>
          </w:sdtContent>
        </w:sdt>
      </w:sdtContent>
    </w:sdt>
    <w:bookmarkEnd w:id="88"/>
    <w:p w14:paraId="65E73E78" w14:textId="77777777" w:rsidR="00120D52" w:rsidRPr="00E05D5C" w:rsidRDefault="00120D52">
      <w:pPr>
        <w:ind w:rightChars="-73" w:right="-153"/>
        <w:rPr>
          <w:b/>
          <w:bCs w:val="0"/>
          <w:color w:val="008000"/>
          <w:u w:val="single"/>
        </w:rPr>
      </w:pPr>
    </w:p>
    <w:bookmarkStart w:id="89" w:name="_Hlk10210822" w:displacedByCustomXml="next"/>
    <w:sdt>
      <w:sdtPr>
        <w:rPr>
          <w:rFonts w:hint="eastAsia"/>
          <w:b/>
        </w:rPr>
        <w:alias w:val="选项模块:需要编制合并报表"/>
        <w:tag w:val="_GBC_bf89afc47e17438594730edb3412d929"/>
        <w:id w:val="-1572114342"/>
        <w:lock w:val="sdtLocked"/>
        <w:placeholder>
          <w:docPart w:val="GBC22222222222222222222222222222"/>
        </w:placeholder>
      </w:sdtPr>
      <w:sdtEndPr>
        <w:rPr>
          <w:rFonts w:cs="宋体-方正超大字符集"/>
          <w:b w:val="0"/>
        </w:rPr>
      </w:sdtEndPr>
      <w:sdtContent>
        <w:p w14:paraId="73546133" w14:textId="77777777" w:rsidR="00120D52" w:rsidRDefault="00120D52">
          <w:pPr>
            <w:jc w:val="center"/>
            <w:rPr>
              <w:b/>
            </w:rPr>
          </w:pPr>
        </w:p>
        <w:sdt>
          <w:sdtPr>
            <w:rPr>
              <w:rFonts w:ascii="宋体" w:hAnsi="宋体" w:cs="宋体" w:hint="eastAsia"/>
              <w:b w:val="0"/>
              <w:bCs/>
              <w:kern w:val="0"/>
              <w:szCs w:val="24"/>
            </w:rPr>
            <w:tag w:val="_GBC_cc363e9840a448cbaf363887668cbe2a"/>
            <w:id w:val="1391915442"/>
            <w:lock w:val="sdtLocked"/>
            <w:placeholder>
              <w:docPart w:val="GBC22222222222222222222222222222"/>
            </w:placeholder>
          </w:sdtPr>
          <w:sdtEndPr>
            <w:rPr>
              <w:szCs w:val="21"/>
            </w:rPr>
          </w:sdtEndPr>
          <w:sdtContent>
            <w:p w14:paraId="0721D90B" w14:textId="77777777" w:rsidR="00120D52" w:rsidRDefault="008F6847">
              <w:pPr>
                <w:pStyle w:val="3"/>
                <w:jc w:val="center"/>
                <w:rPr>
                  <w:rFonts w:ascii="宋体" w:hAnsi="宋体"/>
                </w:rPr>
              </w:pPr>
              <w:r>
                <w:rPr>
                  <w:rFonts w:ascii="宋体" w:hAnsi="宋体" w:hint="eastAsia"/>
                </w:rPr>
                <w:t>合并</w:t>
              </w:r>
              <w:r>
                <w:rPr>
                  <w:rFonts w:ascii="宋体" w:hAnsi="宋体"/>
                </w:rPr>
                <w:t>利润表</w:t>
              </w:r>
            </w:p>
            <w:p w14:paraId="389023AF" w14:textId="77777777" w:rsidR="00120D52" w:rsidRDefault="008F6847">
              <w:pPr>
                <w:jc w:val="center"/>
                <w:rPr>
                  <w:b/>
                  <w:bCs w:val="0"/>
                </w:rPr>
              </w:pPr>
              <w:r>
                <w:t>2022年</w:t>
              </w:r>
              <w:r>
                <w:rPr>
                  <w:rFonts w:hint="eastAsia"/>
                </w:rPr>
                <w:t>1—6</w:t>
              </w:r>
              <w:r>
                <w:t>月</w:t>
              </w:r>
            </w:p>
            <w:p w14:paraId="0CB5BC41" w14:textId="73DD55B2" w:rsidR="00120D52" w:rsidRDefault="008F6847">
              <w:pPr>
                <w:jc w:val="right"/>
              </w:pPr>
              <w:r>
                <w:t>单位：</w:t>
              </w:r>
              <w:sdt>
                <w:sdtPr>
                  <w:alias w:val="单位：合并利润表"/>
                  <w:tag w:val="_GBC_4fec24feb4834b768c484fe556046382"/>
                  <w:id w:val="54549436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t>元</w:t>
                  </w:r>
                </w:sdtContent>
              </w:sdt>
              <w:r>
                <w:t xml:space="preserve">  币种：</w:t>
              </w:r>
              <w:sdt>
                <w:sdtPr>
                  <w:alias w:val="币种：合并利润表"/>
                  <w:tag w:val="_GBC_ae5c0d79e5694eb28ba1b8160e27a464"/>
                  <w:id w:val="116983847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19"/>
                <w:gridCol w:w="1479"/>
                <w:gridCol w:w="1959"/>
                <w:gridCol w:w="1966"/>
              </w:tblGrid>
              <w:tr w:rsidR="00726EA6" w14:paraId="6C00DC70" w14:textId="77777777" w:rsidTr="00C11A66">
                <w:trPr>
                  <w:cantSplit/>
                </w:trPr>
                <w:sdt>
                  <w:sdtPr>
                    <w:tag w:val="_PLD_ea01e0b0c9224fe59426c375515c2359"/>
                    <w:id w:val="114909219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2BA2A297" w14:textId="77777777" w:rsidR="00726EA6" w:rsidRDefault="00000000" w:rsidP="00C11A66">
                        <w:pPr>
                          <w:ind w:leftChars="-19" w:hangingChars="19" w:hanging="40"/>
                          <w:jc w:val="center"/>
                          <w:rPr>
                            <w:b/>
                          </w:rPr>
                        </w:pPr>
                        <w:r>
                          <w:rPr>
                            <w:b/>
                          </w:rPr>
                          <w:t>项目</w:t>
                        </w:r>
                      </w:p>
                    </w:tc>
                  </w:sdtContent>
                </w:sdt>
                <w:sdt>
                  <w:sdtPr>
                    <w:tag w:val="_PLD_e4f45f42e79e4a4aba892e3a7a7b123d"/>
                    <w:id w:val="138388008"/>
                    <w:lock w:val="sdtLocked"/>
                  </w:sdtPr>
                  <w:sdtContent>
                    <w:tc>
                      <w:tcPr>
                        <w:tcW w:w="838" w:type="pct"/>
                        <w:tcBorders>
                          <w:top w:val="outset" w:sz="4" w:space="0" w:color="auto"/>
                          <w:left w:val="outset" w:sz="4" w:space="0" w:color="auto"/>
                          <w:bottom w:val="outset" w:sz="4" w:space="0" w:color="auto"/>
                          <w:right w:val="outset" w:sz="4" w:space="0" w:color="auto"/>
                        </w:tcBorders>
                        <w:vAlign w:val="center"/>
                      </w:tcPr>
                      <w:p w14:paraId="19444C4E" w14:textId="77777777" w:rsidR="00726EA6" w:rsidRDefault="00000000" w:rsidP="00C11A66">
                        <w:pPr>
                          <w:jc w:val="center"/>
                          <w:rPr>
                            <w:b/>
                          </w:rPr>
                        </w:pPr>
                        <w:r>
                          <w:rPr>
                            <w:rFonts w:hint="eastAsia"/>
                            <w:b/>
                          </w:rPr>
                          <w:t>附注</w:t>
                        </w:r>
                      </w:p>
                    </w:tc>
                  </w:sdtContent>
                </w:sdt>
                <w:sdt>
                  <w:sdtPr>
                    <w:tag w:val="_PLD_41682cdf00e5450394986df99de953d1"/>
                    <w:id w:val="841367229"/>
                    <w:lock w:val="sdtLocked"/>
                  </w:sdtPr>
                  <w:sdtContent>
                    <w:tc>
                      <w:tcPr>
                        <w:tcW w:w="1110" w:type="pct"/>
                        <w:tcBorders>
                          <w:top w:val="outset" w:sz="4" w:space="0" w:color="auto"/>
                          <w:left w:val="outset" w:sz="4" w:space="0" w:color="auto"/>
                          <w:bottom w:val="outset" w:sz="4" w:space="0" w:color="auto"/>
                          <w:right w:val="outset" w:sz="4" w:space="0" w:color="auto"/>
                        </w:tcBorders>
                        <w:vAlign w:val="center"/>
                      </w:tcPr>
                      <w:p w14:paraId="6C3010D1" w14:textId="77777777" w:rsidR="00726EA6" w:rsidRDefault="00000000" w:rsidP="00C11A66">
                        <w:pPr>
                          <w:jc w:val="center"/>
                          <w:rPr>
                            <w:b/>
                          </w:rPr>
                        </w:pPr>
                        <w:r>
                          <w:rPr>
                            <w:rFonts w:hint="eastAsia"/>
                            <w:b/>
                          </w:rPr>
                          <w:t>2022年半年度</w:t>
                        </w:r>
                      </w:p>
                    </w:tc>
                  </w:sdtContent>
                </w:sdt>
                <w:sdt>
                  <w:sdtPr>
                    <w:tag w:val="_PLD_f020215569a54a6db2bd3d5298280e01"/>
                    <w:id w:val="704138986"/>
                    <w:lock w:val="sdtLocked"/>
                  </w:sdtPr>
                  <w:sdtContent>
                    <w:tc>
                      <w:tcPr>
                        <w:tcW w:w="1114" w:type="pct"/>
                        <w:tcBorders>
                          <w:top w:val="outset" w:sz="4" w:space="0" w:color="auto"/>
                          <w:left w:val="outset" w:sz="4" w:space="0" w:color="auto"/>
                          <w:bottom w:val="outset" w:sz="4" w:space="0" w:color="auto"/>
                          <w:right w:val="outset" w:sz="4" w:space="0" w:color="auto"/>
                        </w:tcBorders>
                        <w:vAlign w:val="center"/>
                      </w:tcPr>
                      <w:p w14:paraId="0B0222E2" w14:textId="77777777" w:rsidR="00726EA6" w:rsidRDefault="00000000" w:rsidP="00C11A66">
                        <w:pPr>
                          <w:jc w:val="center"/>
                          <w:rPr>
                            <w:b/>
                          </w:rPr>
                        </w:pPr>
                        <w:r>
                          <w:rPr>
                            <w:rFonts w:hint="eastAsia"/>
                            <w:b/>
                          </w:rPr>
                          <w:t>2021年半年度</w:t>
                        </w:r>
                      </w:p>
                    </w:tc>
                  </w:sdtContent>
                </w:sdt>
              </w:tr>
              <w:tr w:rsidR="00726EA6" w14:paraId="07673BAF" w14:textId="77777777" w:rsidTr="00C11A66">
                <w:sdt>
                  <w:sdtPr>
                    <w:tag w:val="_PLD_2d877c352d5440b8bf7dcd1940d9f85b"/>
                    <w:id w:val="-1027788044"/>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7815B88F" w14:textId="77777777" w:rsidR="00726EA6" w:rsidRDefault="00000000" w:rsidP="00C11A66">
                        <w:pPr>
                          <w:rPr>
                            <w:color w:val="000000"/>
                          </w:rPr>
                        </w:pPr>
                        <w:r>
                          <w:rPr>
                            <w:rFonts w:hint="eastAsia"/>
                          </w:rPr>
                          <w:t>一、营业总收入</w:t>
                        </w:r>
                      </w:p>
                    </w:tc>
                  </w:sdtContent>
                </w:sdt>
                <w:tc>
                  <w:tcPr>
                    <w:tcW w:w="838" w:type="pct"/>
                    <w:tcBorders>
                      <w:top w:val="outset" w:sz="4" w:space="0" w:color="auto"/>
                      <w:left w:val="outset" w:sz="4" w:space="0" w:color="auto"/>
                      <w:bottom w:val="outset" w:sz="4" w:space="0" w:color="auto"/>
                      <w:right w:val="outset" w:sz="4" w:space="0" w:color="auto"/>
                    </w:tcBorders>
                  </w:tcPr>
                  <w:p w14:paraId="74563A29" w14:textId="77777777" w:rsidR="00726EA6" w:rsidRDefault="00000000" w:rsidP="00C11A66">
                    <w:r>
                      <w:t xml:space="preserve">　</w:t>
                    </w:r>
                  </w:p>
                </w:tc>
                <w:tc>
                  <w:tcPr>
                    <w:tcW w:w="1110" w:type="pct"/>
                    <w:tcBorders>
                      <w:top w:val="outset" w:sz="4" w:space="0" w:color="auto"/>
                      <w:left w:val="outset" w:sz="4" w:space="0" w:color="auto"/>
                      <w:bottom w:val="outset" w:sz="4" w:space="0" w:color="auto"/>
                      <w:right w:val="outset" w:sz="4" w:space="0" w:color="auto"/>
                    </w:tcBorders>
                  </w:tcPr>
                  <w:p w14:paraId="2B022C9C" w14:textId="77777777" w:rsidR="00726EA6" w:rsidRDefault="00000000" w:rsidP="00C11A66">
                    <w:pPr>
                      <w:jc w:val="right"/>
                    </w:pPr>
                    <w:r>
                      <w:t>637,677,016.77</w:t>
                    </w:r>
                  </w:p>
                </w:tc>
                <w:tc>
                  <w:tcPr>
                    <w:tcW w:w="1114" w:type="pct"/>
                    <w:tcBorders>
                      <w:top w:val="outset" w:sz="4" w:space="0" w:color="auto"/>
                      <w:left w:val="outset" w:sz="4" w:space="0" w:color="auto"/>
                      <w:bottom w:val="outset" w:sz="4" w:space="0" w:color="auto"/>
                      <w:right w:val="outset" w:sz="4" w:space="0" w:color="auto"/>
                    </w:tcBorders>
                  </w:tcPr>
                  <w:p w14:paraId="0D761DF0" w14:textId="77777777" w:rsidR="00726EA6" w:rsidRDefault="00000000" w:rsidP="00C11A66">
                    <w:pPr>
                      <w:jc w:val="right"/>
                    </w:pPr>
                    <w:r>
                      <w:t>526,554,520.75</w:t>
                    </w:r>
                  </w:p>
                </w:tc>
              </w:tr>
              <w:tr w:rsidR="00726EA6" w14:paraId="0C219861" w14:textId="77777777" w:rsidTr="00C11A66">
                <w:sdt>
                  <w:sdtPr>
                    <w:tag w:val="_PLD_7f7b1fb368014debb0a48d797b8c9159"/>
                    <w:id w:val="255414421"/>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1E696498" w14:textId="77777777" w:rsidR="00726EA6" w:rsidRDefault="00000000" w:rsidP="00C11A66">
                        <w:pPr>
                          <w:rPr>
                            <w:color w:val="000000"/>
                          </w:rPr>
                        </w:pPr>
                        <w:r>
                          <w:rPr>
                            <w:rFonts w:hint="eastAsia"/>
                          </w:rPr>
                          <w:t>其中：营业收入</w:t>
                        </w:r>
                      </w:p>
                    </w:tc>
                  </w:sdtContent>
                </w:sdt>
                <w:tc>
                  <w:tcPr>
                    <w:tcW w:w="838" w:type="pct"/>
                    <w:tcBorders>
                      <w:top w:val="outset" w:sz="4" w:space="0" w:color="auto"/>
                      <w:left w:val="outset" w:sz="4" w:space="0" w:color="auto"/>
                      <w:bottom w:val="outset" w:sz="4" w:space="0" w:color="auto"/>
                      <w:right w:val="outset" w:sz="4" w:space="0" w:color="auto"/>
                    </w:tcBorders>
                  </w:tcPr>
                  <w:p w14:paraId="4C44E1A7" w14:textId="4B3250B4" w:rsidR="00726EA6" w:rsidRDefault="00000000" w:rsidP="00C11A66">
                    <w:r>
                      <w:rPr>
                        <w:rFonts w:hint="eastAsia"/>
                      </w:rPr>
                      <w:t>七</w:t>
                    </w:r>
                    <w:r>
                      <w:t>、61</w:t>
                    </w:r>
                  </w:p>
                </w:tc>
                <w:tc>
                  <w:tcPr>
                    <w:tcW w:w="1110" w:type="pct"/>
                    <w:tcBorders>
                      <w:top w:val="outset" w:sz="4" w:space="0" w:color="auto"/>
                      <w:left w:val="outset" w:sz="4" w:space="0" w:color="auto"/>
                      <w:bottom w:val="outset" w:sz="4" w:space="0" w:color="auto"/>
                      <w:right w:val="outset" w:sz="4" w:space="0" w:color="auto"/>
                    </w:tcBorders>
                  </w:tcPr>
                  <w:p w14:paraId="0991939F" w14:textId="77777777" w:rsidR="00726EA6" w:rsidRDefault="00000000" w:rsidP="00C11A66">
                    <w:pPr>
                      <w:jc w:val="right"/>
                    </w:pPr>
                    <w:r>
                      <w:t>637,677,016.77</w:t>
                    </w:r>
                  </w:p>
                </w:tc>
                <w:tc>
                  <w:tcPr>
                    <w:tcW w:w="1114" w:type="pct"/>
                    <w:tcBorders>
                      <w:top w:val="outset" w:sz="4" w:space="0" w:color="auto"/>
                      <w:left w:val="outset" w:sz="4" w:space="0" w:color="auto"/>
                      <w:bottom w:val="outset" w:sz="4" w:space="0" w:color="auto"/>
                      <w:right w:val="outset" w:sz="4" w:space="0" w:color="auto"/>
                    </w:tcBorders>
                  </w:tcPr>
                  <w:p w14:paraId="30D8E6F8" w14:textId="77777777" w:rsidR="00726EA6" w:rsidRDefault="00000000" w:rsidP="00C11A66">
                    <w:pPr>
                      <w:jc w:val="right"/>
                    </w:pPr>
                    <w:r>
                      <w:t>526,554,520.75</w:t>
                    </w:r>
                  </w:p>
                </w:tc>
              </w:tr>
              <w:tr w:rsidR="00726EA6" w14:paraId="5FAE771C" w14:textId="77777777" w:rsidTr="00C11A66">
                <w:sdt>
                  <w:sdtPr>
                    <w:tag w:val="_PLD_4bb4a9195510467caafeb8cff0762036"/>
                    <w:id w:val="-1231382356"/>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7FDF845F" w14:textId="77777777" w:rsidR="00726EA6" w:rsidRDefault="00000000" w:rsidP="00C11A66">
                        <w:pPr>
                          <w:ind w:firstLineChars="300" w:firstLine="630"/>
                          <w:rPr>
                            <w:color w:val="000000"/>
                          </w:rPr>
                        </w:pPr>
                        <w:r>
                          <w:rPr>
                            <w:rFonts w:hint="eastAsia"/>
                          </w:rPr>
                          <w:t>利息收入</w:t>
                        </w:r>
                      </w:p>
                    </w:tc>
                  </w:sdtContent>
                </w:sdt>
                <w:tc>
                  <w:tcPr>
                    <w:tcW w:w="838" w:type="pct"/>
                    <w:tcBorders>
                      <w:top w:val="outset" w:sz="4" w:space="0" w:color="auto"/>
                      <w:left w:val="outset" w:sz="4" w:space="0" w:color="auto"/>
                      <w:bottom w:val="outset" w:sz="4" w:space="0" w:color="auto"/>
                      <w:right w:val="outset" w:sz="4" w:space="0" w:color="auto"/>
                    </w:tcBorders>
                  </w:tcPr>
                  <w:p w14:paraId="3CE62720" w14:textId="77777777" w:rsidR="00726EA6" w:rsidRDefault="00000000" w:rsidP="00C11A66"/>
                </w:tc>
                <w:tc>
                  <w:tcPr>
                    <w:tcW w:w="1110" w:type="pct"/>
                    <w:tcBorders>
                      <w:top w:val="outset" w:sz="4" w:space="0" w:color="auto"/>
                      <w:left w:val="outset" w:sz="4" w:space="0" w:color="auto"/>
                      <w:bottom w:val="outset" w:sz="4" w:space="0" w:color="auto"/>
                      <w:right w:val="outset" w:sz="4" w:space="0" w:color="auto"/>
                    </w:tcBorders>
                  </w:tcPr>
                  <w:p w14:paraId="6477BEC7" w14:textId="77777777" w:rsidR="00726EA6" w:rsidRDefault="00000000" w:rsidP="00C11A66">
                    <w:pPr>
                      <w:jc w:val="right"/>
                    </w:pPr>
                  </w:p>
                </w:tc>
                <w:tc>
                  <w:tcPr>
                    <w:tcW w:w="1114" w:type="pct"/>
                    <w:tcBorders>
                      <w:top w:val="outset" w:sz="4" w:space="0" w:color="auto"/>
                      <w:left w:val="outset" w:sz="4" w:space="0" w:color="auto"/>
                      <w:bottom w:val="outset" w:sz="4" w:space="0" w:color="auto"/>
                      <w:right w:val="outset" w:sz="4" w:space="0" w:color="auto"/>
                    </w:tcBorders>
                  </w:tcPr>
                  <w:p w14:paraId="60DED56C" w14:textId="77777777" w:rsidR="00726EA6" w:rsidRDefault="00000000" w:rsidP="00C11A66">
                    <w:pPr>
                      <w:jc w:val="right"/>
                    </w:pPr>
                  </w:p>
                </w:tc>
              </w:tr>
              <w:tr w:rsidR="00726EA6" w14:paraId="29259651" w14:textId="77777777" w:rsidTr="00C11A66">
                <w:sdt>
                  <w:sdtPr>
                    <w:tag w:val="_PLD_30359468eba04ffa9f75eced8813c7f6"/>
                    <w:id w:val="1772899739"/>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431C5612" w14:textId="77777777" w:rsidR="00726EA6" w:rsidRDefault="00000000" w:rsidP="00C11A66">
                        <w:pPr>
                          <w:ind w:firstLineChars="300" w:firstLine="630"/>
                        </w:pPr>
                        <w:r>
                          <w:rPr>
                            <w:rFonts w:hint="eastAsia"/>
                          </w:rPr>
                          <w:t>已赚保费</w:t>
                        </w:r>
                      </w:p>
                    </w:tc>
                  </w:sdtContent>
                </w:sdt>
                <w:tc>
                  <w:tcPr>
                    <w:tcW w:w="838" w:type="pct"/>
                    <w:tcBorders>
                      <w:top w:val="outset" w:sz="4" w:space="0" w:color="auto"/>
                      <w:left w:val="outset" w:sz="4" w:space="0" w:color="auto"/>
                      <w:bottom w:val="outset" w:sz="4" w:space="0" w:color="auto"/>
                      <w:right w:val="outset" w:sz="4" w:space="0" w:color="auto"/>
                    </w:tcBorders>
                  </w:tcPr>
                  <w:p w14:paraId="311ED5C5" w14:textId="77777777" w:rsidR="00726EA6" w:rsidRDefault="00000000" w:rsidP="00C11A66"/>
                </w:tc>
                <w:tc>
                  <w:tcPr>
                    <w:tcW w:w="1110" w:type="pct"/>
                    <w:tcBorders>
                      <w:top w:val="outset" w:sz="4" w:space="0" w:color="auto"/>
                      <w:left w:val="outset" w:sz="4" w:space="0" w:color="auto"/>
                      <w:bottom w:val="outset" w:sz="4" w:space="0" w:color="auto"/>
                      <w:right w:val="outset" w:sz="4" w:space="0" w:color="auto"/>
                    </w:tcBorders>
                  </w:tcPr>
                  <w:p w14:paraId="06FBA942" w14:textId="77777777" w:rsidR="00726EA6" w:rsidRDefault="00000000" w:rsidP="00C11A66">
                    <w:pPr>
                      <w:jc w:val="right"/>
                    </w:pPr>
                  </w:p>
                </w:tc>
                <w:tc>
                  <w:tcPr>
                    <w:tcW w:w="1114" w:type="pct"/>
                    <w:tcBorders>
                      <w:top w:val="outset" w:sz="4" w:space="0" w:color="auto"/>
                      <w:left w:val="outset" w:sz="4" w:space="0" w:color="auto"/>
                      <w:bottom w:val="outset" w:sz="4" w:space="0" w:color="auto"/>
                      <w:right w:val="outset" w:sz="4" w:space="0" w:color="auto"/>
                    </w:tcBorders>
                  </w:tcPr>
                  <w:p w14:paraId="7F98EF69" w14:textId="77777777" w:rsidR="00726EA6" w:rsidRDefault="00000000" w:rsidP="00C11A66">
                    <w:pPr>
                      <w:jc w:val="right"/>
                    </w:pPr>
                  </w:p>
                </w:tc>
              </w:tr>
              <w:tr w:rsidR="00726EA6" w14:paraId="5F0B54B3" w14:textId="77777777" w:rsidTr="00C11A66">
                <w:sdt>
                  <w:sdtPr>
                    <w:tag w:val="_PLD_b7b3fd7ce91b4e7e9b50735409fad4b2"/>
                    <w:id w:val="-2063857105"/>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22046EFB" w14:textId="77777777" w:rsidR="00726EA6" w:rsidRDefault="00000000" w:rsidP="00C11A66">
                        <w:pPr>
                          <w:ind w:firstLineChars="300" w:firstLine="630"/>
                        </w:pPr>
                        <w:r>
                          <w:rPr>
                            <w:rFonts w:hint="eastAsia"/>
                          </w:rPr>
                          <w:t>手续费及佣金收入</w:t>
                        </w:r>
                      </w:p>
                    </w:tc>
                  </w:sdtContent>
                </w:sdt>
                <w:tc>
                  <w:tcPr>
                    <w:tcW w:w="838" w:type="pct"/>
                    <w:tcBorders>
                      <w:top w:val="outset" w:sz="4" w:space="0" w:color="auto"/>
                      <w:left w:val="outset" w:sz="4" w:space="0" w:color="auto"/>
                      <w:bottom w:val="outset" w:sz="4" w:space="0" w:color="auto"/>
                      <w:right w:val="outset" w:sz="4" w:space="0" w:color="auto"/>
                    </w:tcBorders>
                  </w:tcPr>
                  <w:p w14:paraId="1F224696" w14:textId="77777777" w:rsidR="00726EA6" w:rsidRDefault="00000000" w:rsidP="00C11A66"/>
                </w:tc>
                <w:tc>
                  <w:tcPr>
                    <w:tcW w:w="1110" w:type="pct"/>
                    <w:tcBorders>
                      <w:top w:val="outset" w:sz="4" w:space="0" w:color="auto"/>
                      <w:left w:val="outset" w:sz="4" w:space="0" w:color="auto"/>
                      <w:bottom w:val="outset" w:sz="4" w:space="0" w:color="auto"/>
                      <w:right w:val="outset" w:sz="4" w:space="0" w:color="auto"/>
                    </w:tcBorders>
                  </w:tcPr>
                  <w:p w14:paraId="00FAB333" w14:textId="77777777" w:rsidR="00726EA6" w:rsidRDefault="00000000" w:rsidP="00C11A66">
                    <w:pPr>
                      <w:jc w:val="right"/>
                    </w:pPr>
                  </w:p>
                </w:tc>
                <w:tc>
                  <w:tcPr>
                    <w:tcW w:w="1114" w:type="pct"/>
                    <w:tcBorders>
                      <w:top w:val="outset" w:sz="4" w:space="0" w:color="auto"/>
                      <w:left w:val="outset" w:sz="4" w:space="0" w:color="auto"/>
                      <w:bottom w:val="outset" w:sz="4" w:space="0" w:color="auto"/>
                      <w:right w:val="outset" w:sz="4" w:space="0" w:color="auto"/>
                    </w:tcBorders>
                  </w:tcPr>
                  <w:p w14:paraId="2CB962AD" w14:textId="77777777" w:rsidR="00726EA6" w:rsidRDefault="00000000" w:rsidP="00C11A66">
                    <w:pPr>
                      <w:jc w:val="right"/>
                    </w:pPr>
                  </w:p>
                </w:tc>
              </w:tr>
              <w:tr w:rsidR="00726EA6" w14:paraId="1566E1F4" w14:textId="77777777" w:rsidTr="00C11A66">
                <w:sdt>
                  <w:sdtPr>
                    <w:tag w:val="_PLD_f666055067944f82816d6d4acfa0eb4c"/>
                    <w:id w:val="-232009417"/>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50BD31CD" w14:textId="77777777" w:rsidR="00726EA6" w:rsidRDefault="00000000" w:rsidP="00C11A66">
                        <w:pPr>
                          <w:rPr>
                            <w:color w:val="000000"/>
                          </w:rPr>
                        </w:pPr>
                        <w:r>
                          <w:rPr>
                            <w:rFonts w:hint="eastAsia"/>
                          </w:rPr>
                          <w:t>二、营业总成本</w:t>
                        </w:r>
                      </w:p>
                    </w:tc>
                  </w:sdtContent>
                </w:sdt>
                <w:tc>
                  <w:tcPr>
                    <w:tcW w:w="838" w:type="pct"/>
                    <w:tcBorders>
                      <w:top w:val="outset" w:sz="4" w:space="0" w:color="auto"/>
                      <w:left w:val="outset" w:sz="4" w:space="0" w:color="auto"/>
                      <w:bottom w:val="outset" w:sz="4" w:space="0" w:color="auto"/>
                      <w:right w:val="outset" w:sz="4" w:space="0" w:color="auto"/>
                    </w:tcBorders>
                  </w:tcPr>
                  <w:p w14:paraId="052C74AC" w14:textId="77777777" w:rsidR="00726EA6" w:rsidRDefault="00000000" w:rsidP="00C11A66">
                    <w:r>
                      <w:t xml:space="preserve">　</w:t>
                    </w:r>
                  </w:p>
                </w:tc>
                <w:tc>
                  <w:tcPr>
                    <w:tcW w:w="1110" w:type="pct"/>
                    <w:tcBorders>
                      <w:top w:val="outset" w:sz="4" w:space="0" w:color="auto"/>
                      <w:left w:val="outset" w:sz="4" w:space="0" w:color="auto"/>
                      <w:bottom w:val="outset" w:sz="4" w:space="0" w:color="auto"/>
                      <w:right w:val="outset" w:sz="4" w:space="0" w:color="auto"/>
                    </w:tcBorders>
                  </w:tcPr>
                  <w:p w14:paraId="15848CE1" w14:textId="77777777" w:rsidR="00726EA6" w:rsidRDefault="00000000" w:rsidP="00C11A66">
                    <w:pPr>
                      <w:jc w:val="right"/>
                    </w:pPr>
                    <w:r>
                      <w:t>635,491,143.05</w:t>
                    </w:r>
                  </w:p>
                </w:tc>
                <w:tc>
                  <w:tcPr>
                    <w:tcW w:w="1114" w:type="pct"/>
                    <w:tcBorders>
                      <w:top w:val="outset" w:sz="4" w:space="0" w:color="auto"/>
                      <w:left w:val="outset" w:sz="4" w:space="0" w:color="auto"/>
                      <w:bottom w:val="outset" w:sz="4" w:space="0" w:color="auto"/>
                      <w:right w:val="outset" w:sz="4" w:space="0" w:color="auto"/>
                    </w:tcBorders>
                  </w:tcPr>
                  <w:p w14:paraId="191D5587" w14:textId="77777777" w:rsidR="00726EA6" w:rsidRDefault="00000000" w:rsidP="00C11A66">
                    <w:pPr>
                      <w:jc w:val="right"/>
                    </w:pPr>
                    <w:r>
                      <w:t>526,908,492.71</w:t>
                    </w:r>
                  </w:p>
                </w:tc>
              </w:tr>
              <w:tr w:rsidR="00726EA6" w14:paraId="119FC9DD" w14:textId="77777777" w:rsidTr="00C11A66">
                <w:sdt>
                  <w:sdtPr>
                    <w:tag w:val="_PLD_21171334ba69445a843af4e467f2f7b1"/>
                    <w:id w:val="-1540586537"/>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26F7132D" w14:textId="77777777" w:rsidR="00726EA6" w:rsidRDefault="00000000" w:rsidP="00C11A66">
                        <w:pPr>
                          <w:rPr>
                            <w:color w:val="000000"/>
                          </w:rPr>
                        </w:pPr>
                        <w:r>
                          <w:rPr>
                            <w:rFonts w:hint="eastAsia"/>
                          </w:rPr>
                          <w:t>其中：营业成本</w:t>
                        </w:r>
                      </w:p>
                    </w:tc>
                  </w:sdtContent>
                </w:sdt>
                <w:tc>
                  <w:tcPr>
                    <w:tcW w:w="838" w:type="pct"/>
                    <w:tcBorders>
                      <w:top w:val="outset" w:sz="4" w:space="0" w:color="auto"/>
                      <w:left w:val="outset" w:sz="4" w:space="0" w:color="auto"/>
                      <w:bottom w:val="outset" w:sz="4" w:space="0" w:color="auto"/>
                      <w:right w:val="outset" w:sz="4" w:space="0" w:color="auto"/>
                    </w:tcBorders>
                  </w:tcPr>
                  <w:p w14:paraId="6FA76E66" w14:textId="419D6DD7" w:rsidR="00726EA6" w:rsidRDefault="00000000" w:rsidP="00C11A66">
                    <w:r w:rsidRPr="00D60ADA">
                      <w:rPr>
                        <w:rFonts w:hint="eastAsia"/>
                      </w:rPr>
                      <w:t>七、</w:t>
                    </w:r>
                    <w:r w:rsidRPr="00D60ADA">
                      <w:t>6</w:t>
                    </w:r>
                    <w:r>
                      <w:t>1</w:t>
                    </w:r>
                  </w:p>
                </w:tc>
                <w:tc>
                  <w:tcPr>
                    <w:tcW w:w="1110" w:type="pct"/>
                    <w:tcBorders>
                      <w:top w:val="outset" w:sz="4" w:space="0" w:color="auto"/>
                      <w:left w:val="outset" w:sz="4" w:space="0" w:color="auto"/>
                      <w:bottom w:val="outset" w:sz="4" w:space="0" w:color="auto"/>
                      <w:right w:val="outset" w:sz="4" w:space="0" w:color="auto"/>
                    </w:tcBorders>
                  </w:tcPr>
                  <w:p w14:paraId="05434315" w14:textId="77777777" w:rsidR="00726EA6" w:rsidRDefault="00000000" w:rsidP="00C11A66">
                    <w:pPr>
                      <w:jc w:val="right"/>
                    </w:pPr>
                    <w:r>
                      <w:t>553,123,507.27</w:t>
                    </w:r>
                  </w:p>
                </w:tc>
                <w:tc>
                  <w:tcPr>
                    <w:tcW w:w="1114" w:type="pct"/>
                    <w:tcBorders>
                      <w:top w:val="outset" w:sz="4" w:space="0" w:color="auto"/>
                      <w:left w:val="outset" w:sz="4" w:space="0" w:color="auto"/>
                      <w:bottom w:val="outset" w:sz="4" w:space="0" w:color="auto"/>
                      <w:right w:val="outset" w:sz="4" w:space="0" w:color="auto"/>
                    </w:tcBorders>
                  </w:tcPr>
                  <w:p w14:paraId="00713235" w14:textId="77777777" w:rsidR="00726EA6" w:rsidRDefault="00000000" w:rsidP="00C11A66">
                    <w:pPr>
                      <w:jc w:val="right"/>
                    </w:pPr>
                    <w:r>
                      <w:t>453,219,285.37</w:t>
                    </w:r>
                  </w:p>
                </w:tc>
              </w:tr>
              <w:tr w:rsidR="00726EA6" w14:paraId="29619163" w14:textId="77777777" w:rsidTr="00C11A66">
                <w:sdt>
                  <w:sdtPr>
                    <w:tag w:val="_PLD_63933a3d083f4e46896b598fd5ce81e0"/>
                    <w:id w:val="561994981"/>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3A0FD603" w14:textId="77777777" w:rsidR="00726EA6" w:rsidRDefault="00000000" w:rsidP="00C11A66">
                        <w:pPr>
                          <w:ind w:firstLineChars="300" w:firstLine="630"/>
                        </w:pPr>
                        <w:r>
                          <w:rPr>
                            <w:rFonts w:hint="eastAsia"/>
                          </w:rPr>
                          <w:t>利息支出</w:t>
                        </w:r>
                      </w:p>
                    </w:tc>
                  </w:sdtContent>
                </w:sdt>
                <w:tc>
                  <w:tcPr>
                    <w:tcW w:w="838" w:type="pct"/>
                    <w:tcBorders>
                      <w:top w:val="outset" w:sz="4" w:space="0" w:color="auto"/>
                      <w:left w:val="outset" w:sz="4" w:space="0" w:color="auto"/>
                      <w:bottom w:val="outset" w:sz="4" w:space="0" w:color="auto"/>
                      <w:right w:val="outset" w:sz="4" w:space="0" w:color="auto"/>
                    </w:tcBorders>
                  </w:tcPr>
                  <w:p w14:paraId="0C92154F" w14:textId="77777777" w:rsidR="00726EA6" w:rsidRDefault="00000000" w:rsidP="00C11A66"/>
                </w:tc>
                <w:tc>
                  <w:tcPr>
                    <w:tcW w:w="1110" w:type="pct"/>
                    <w:tcBorders>
                      <w:top w:val="outset" w:sz="4" w:space="0" w:color="auto"/>
                      <w:left w:val="outset" w:sz="4" w:space="0" w:color="auto"/>
                      <w:bottom w:val="outset" w:sz="4" w:space="0" w:color="auto"/>
                      <w:right w:val="outset" w:sz="4" w:space="0" w:color="auto"/>
                    </w:tcBorders>
                  </w:tcPr>
                  <w:p w14:paraId="5B483C2F" w14:textId="77777777" w:rsidR="00726EA6" w:rsidRDefault="00000000" w:rsidP="00C11A66">
                    <w:pPr>
                      <w:jc w:val="right"/>
                    </w:pPr>
                  </w:p>
                </w:tc>
                <w:tc>
                  <w:tcPr>
                    <w:tcW w:w="1114" w:type="pct"/>
                    <w:tcBorders>
                      <w:top w:val="outset" w:sz="4" w:space="0" w:color="auto"/>
                      <w:left w:val="outset" w:sz="4" w:space="0" w:color="auto"/>
                      <w:bottom w:val="outset" w:sz="4" w:space="0" w:color="auto"/>
                      <w:right w:val="outset" w:sz="4" w:space="0" w:color="auto"/>
                    </w:tcBorders>
                  </w:tcPr>
                  <w:p w14:paraId="7D39B1A9" w14:textId="77777777" w:rsidR="00726EA6" w:rsidRDefault="00000000" w:rsidP="00C11A66">
                    <w:pPr>
                      <w:jc w:val="right"/>
                    </w:pPr>
                  </w:p>
                </w:tc>
              </w:tr>
              <w:tr w:rsidR="00726EA6" w14:paraId="7694F0A4" w14:textId="77777777" w:rsidTr="00C11A66">
                <w:sdt>
                  <w:sdtPr>
                    <w:tag w:val="_PLD_934fe982f64044ad97c0d08ecb41b364"/>
                    <w:id w:val="14294549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1F135982" w14:textId="77777777" w:rsidR="00726EA6" w:rsidRDefault="00000000" w:rsidP="00C11A66">
                        <w:pPr>
                          <w:ind w:firstLineChars="300" w:firstLine="630"/>
                        </w:pPr>
                        <w:r>
                          <w:rPr>
                            <w:rFonts w:hint="eastAsia"/>
                          </w:rPr>
                          <w:t>手续费及佣金支出</w:t>
                        </w:r>
                      </w:p>
                    </w:tc>
                  </w:sdtContent>
                </w:sdt>
                <w:tc>
                  <w:tcPr>
                    <w:tcW w:w="838" w:type="pct"/>
                    <w:tcBorders>
                      <w:top w:val="outset" w:sz="4" w:space="0" w:color="auto"/>
                      <w:left w:val="outset" w:sz="4" w:space="0" w:color="auto"/>
                      <w:bottom w:val="outset" w:sz="4" w:space="0" w:color="auto"/>
                      <w:right w:val="outset" w:sz="4" w:space="0" w:color="auto"/>
                    </w:tcBorders>
                  </w:tcPr>
                  <w:p w14:paraId="445DA233" w14:textId="77777777" w:rsidR="00726EA6" w:rsidRDefault="00000000" w:rsidP="00C11A66"/>
                </w:tc>
                <w:tc>
                  <w:tcPr>
                    <w:tcW w:w="1110" w:type="pct"/>
                    <w:tcBorders>
                      <w:top w:val="outset" w:sz="4" w:space="0" w:color="auto"/>
                      <w:left w:val="outset" w:sz="4" w:space="0" w:color="auto"/>
                      <w:bottom w:val="outset" w:sz="4" w:space="0" w:color="auto"/>
                      <w:right w:val="outset" w:sz="4" w:space="0" w:color="auto"/>
                    </w:tcBorders>
                  </w:tcPr>
                  <w:p w14:paraId="57244D6D" w14:textId="77777777" w:rsidR="00726EA6" w:rsidRDefault="00000000" w:rsidP="00C11A66">
                    <w:pPr>
                      <w:jc w:val="right"/>
                    </w:pPr>
                  </w:p>
                </w:tc>
                <w:tc>
                  <w:tcPr>
                    <w:tcW w:w="1114" w:type="pct"/>
                    <w:tcBorders>
                      <w:top w:val="outset" w:sz="4" w:space="0" w:color="auto"/>
                      <w:left w:val="outset" w:sz="4" w:space="0" w:color="auto"/>
                      <w:bottom w:val="outset" w:sz="4" w:space="0" w:color="auto"/>
                      <w:right w:val="outset" w:sz="4" w:space="0" w:color="auto"/>
                    </w:tcBorders>
                  </w:tcPr>
                  <w:p w14:paraId="26BB32B4" w14:textId="77777777" w:rsidR="00726EA6" w:rsidRDefault="00000000" w:rsidP="00C11A66">
                    <w:pPr>
                      <w:jc w:val="right"/>
                    </w:pPr>
                  </w:p>
                </w:tc>
              </w:tr>
              <w:tr w:rsidR="00726EA6" w14:paraId="2BD870C0" w14:textId="77777777" w:rsidTr="00C11A66">
                <w:sdt>
                  <w:sdtPr>
                    <w:tag w:val="_PLD_eaafee5ba2dd4351ac6567c52b90028d"/>
                    <w:id w:val="95075184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4AE0A7D5" w14:textId="77777777" w:rsidR="00726EA6" w:rsidRDefault="00000000" w:rsidP="00C11A66">
                        <w:pPr>
                          <w:ind w:firstLineChars="300" w:firstLine="630"/>
                        </w:pPr>
                        <w:r>
                          <w:rPr>
                            <w:rFonts w:hint="eastAsia"/>
                          </w:rPr>
                          <w:t>退保金</w:t>
                        </w:r>
                      </w:p>
                    </w:tc>
                  </w:sdtContent>
                </w:sdt>
                <w:tc>
                  <w:tcPr>
                    <w:tcW w:w="838" w:type="pct"/>
                    <w:tcBorders>
                      <w:top w:val="outset" w:sz="4" w:space="0" w:color="auto"/>
                      <w:left w:val="outset" w:sz="4" w:space="0" w:color="auto"/>
                      <w:bottom w:val="outset" w:sz="4" w:space="0" w:color="auto"/>
                      <w:right w:val="outset" w:sz="4" w:space="0" w:color="auto"/>
                    </w:tcBorders>
                  </w:tcPr>
                  <w:p w14:paraId="279371B8" w14:textId="77777777" w:rsidR="00726EA6" w:rsidRDefault="00000000" w:rsidP="00C11A66"/>
                </w:tc>
                <w:tc>
                  <w:tcPr>
                    <w:tcW w:w="1110" w:type="pct"/>
                    <w:tcBorders>
                      <w:top w:val="outset" w:sz="4" w:space="0" w:color="auto"/>
                      <w:left w:val="outset" w:sz="4" w:space="0" w:color="auto"/>
                      <w:bottom w:val="outset" w:sz="4" w:space="0" w:color="auto"/>
                      <w:right w:val="outset" w:sz="4" w:space="0" w:color="auto"/>
                    </w:tcBorders>
                  </w:tcPr>
                  <w:p w14:paraId="5E7E636D" w14:textId="77777777" w:rsidR="00726EA6" w:rsidRDefault="00000000" w:rsidP="00C11A66">
                    <w:pPr>
                      <w:jc w:val="right"/>
                    </w:pPr>
                  </w:p>
                </w:tc>
                <w:tc>
                  <w:tcPr>
                    <w:tcW w:w="1114" w:type="pct"/>
                    <w:tcBorders>
                      <w:top w:val="outset" w:sz="4" w:space="0" w:color="auto"/>
                      <w:left w:val="outset" w:sz="4" w:space="0" w:color="auto"/>
                      <w:bottom w:val="outset" w:sz="4" w:space="0" w:color="auto"/>
                      <w:right w:val="outset" w:sz="4" w:space="0" w:color="auto"/>
                    </w:tcBorders>
                  </w:tcPr>
                  <w:p w14:paraId="31B946A8" w14:textId="77777777" w:rsidR="00726EA6" w:rsidRDefault="00000000" w:rsidP="00C11A66">
                    <w:pPr>
                      <w:jc w:val="right"/>
                    </w:pPr>
                  </w:p>
                </w:tc>
              </w:tr>
              <w:tr w:rsidR="00726EA6" w14:paraId="6B306B78" w14:textId="77777777" w:rsidTr="00C11A66">
                <w:sdt>
                  <w:sdtPr>
                    <w:tag w:val="_PLD_d2b12062f8d44ca990403c69bec23c10"/>
                    <w:id w:val="-1027177282"/>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296A47CC" w14:textId="77777777" w:rsidR="00726EA6" w:rsidRDefault="00000000" w:rsidP="00C11A66">
                        <w:pPr>
                          <w:ind w:firstLineChars="300" w:firstLine="630"/>
                        </w:pPr>
                        <w:r>
                          <w:rPr>
                            <w:rFonts w:hint="eastAsia"/>
                          </w:rPr>
                          <w:t>赔付支出净额</w:t>
                        </w:r>
                      </w:p>
                    </w:tc>
                  </w:sdtContent>
                </w:sdt>
                <w:tc>
                  <w:tcPr>
                    <w:tcW w:w="838" w:type="pct"/>
                    <w:tcBorders>
                      <w:top w:val="outset" w:sz="4" w:space="0" w:color="auto"/>
                      <w:left w:val="outset" w:sz="4" w:space="0" w:color="auto"/>
                      <w:bottom w:val="outset" w:sz="4" w:space="0" w:color="auto"/>
                      <w:right w:val="outset" w:sz="4" w:space="0" w:color="auto"/>
                    </w:tcBorders>
                  </w:tcPr>
                  <w:p w14:paraId="6D5132FA" w14:textId="77777777" w:rsidR="00726EA6" w:rsidRDefault="00000000" w:rsidP="00C11A66"/>
                </w:tc>
                <w:tc>
                  <w:tcPr>
                    <w:tcW w:w="1110" w:type="pct"/>
                    <w:tcBorders>
                      <w:top w:val="outset" w:sz="4" w:space="0" w:color="auto"/>
                      <w:left w:val="outset" w:sz="4" w:space="0" w:color="auto"/>
                      <w:bottom w:val="outset" w:sz="4" w:space="0" w:color="auto"/>
                      <w:right w:val="outset" w:sz="4" w:space="0" w:color="auto"/>
                    </w:tcBorders>
                  </w:tcPr>
                  <w:p w14:paraId="5F1D80CD" w14:textId="77777777" w:rsidR="00726EA6" w:rsidRDefault="00000000" w:rsidP="00C11A66">
                    <w:pPr>
                      <w:jc w:val="right"/>
                    </w:pPr>
                  </w:p>
                </w:tc>
                <w:tc>
                  <w:tcPr>
                    <w:tcW w:w="1114" w:type="pct"/>
                    <w:tcBorders>
                      <w:top w:val="outset" w:sz="4" w:space="0" w:color="auto"/>
                      <w:left w:val="outset" w:sz="4" w:space="0" w:color="auto"/>
                      <w:bottom w:val="outset" w:sz="4" w:space="0" w:color="auto"/>
                      <w:right w:val="outset" w:sz="4" w:space="0" w:color="auto"/>
                    </w:tcBorders>
                  </w:tcPr>
                  <w:p w14:paraId="09E32C8A" w14:textId="77777777" w:rsidR="00726EA6" w:rsidRDefault="00000000" w:rsidP="00C11A66">
                    <w:pPr>
                      <w:jc w:val="right"/>
                    </w:pPr>
                  </w:p>
                </w:tc>
              </w:tr>
              <w:tr w:rsidR="00726EA6" w14:paraId="2F1BD852" w14:textId="77777777" w:rsidTr="00C11A66">
                <w:sdt>
                  <w:sdtPr>
                    <w:tag w:val="_PLD_875c876824d140a6b5076aa4e7f82db5"/>
                    <w:id w:val="-749967744"/>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3B97C36B" w14:textId="77777777" w:rsidR="00726EA6" w:rsidRDefault="00000000" w:rsidP="00C11A66">
                        <w:pPr>
                          <w:ind w:firstLineChars="300" w:firstLine="630"/>
                        </w:pPr>
                        <w:r>
                          <w:rPr>
                            <w:rFonts w:hint="eastAsia"/>
                          </w:rPr>
                          <w:t>提取保险责任准备金净额</w:t>
                        </w:r>
                      </w:p>
                    </w:tc>
                  </w:sdtContent>
                </w:sdt>
                <w:tc>
                  <w:tcPr>
                    <w:tcW w:w="838" w:type="pct"/>
                    <w:tcBorders>
                      <w:top w:val="outset" w:sz="4" w:space="0" w:color="auto"/>
                      <w:left w:val="outset" w:sz="4" w:space="0" w:color="auto"/>
                      <w:bottom w:val="outset" w:sz="4" w:space="0" w:color="auto"/>
                      <w:right w:val="outset" w:sz="4" w:space="0" w:color="auto"/>
                    </w:tcBorders>
                  </w:tcPr>
                  <w:p w14:paraId="4830BE35" w14:textId="77777777" w:rsidR="00726EA6" w:rsidRDefault="00000000" w:rsidP="00C11A66"/>
                </w:tc>
                <w:tc>
                  <w:tcPr>
                    <w:tcW w:w="1110" w:type="pct"/>
                    <w:tcBorders>
                      <w:top w:val="outset" w:sz="4" w:space="0" w:color="auto"/>
                      <w:left w:val="outset" w:sz="4" w:space="0" w:color="auto"/>
                      <w:bottom w:val="outset" w:sz="4" w:space="0" w:color="auto"/>
                      <w:right w:val="outset" w:sz="4" w:space="0" w:color="auto"/>
                    </w:tcBorders>
                  </w:tcPr>
                  <w:p w14:paraId="10FDC508" w14:textId="77777777" w:rsidR="00726EA6" w:rsidRDefault="00000000" w:rsidP="00C11A66">
                    <w:pPr>
                      <w:jc w:val="right"/>
                    </w:pPr>
                  </w:p>
                </w:tc>
                <w:tc>
                  <w:tcPr>
                    <w:tcW w:w="1114" w:type="pct"/>
                    <w:tcBorders>
                      <w:top w:val="outset" w:sz="4" w:space="0" w:color="auto"/>
                      <w:left w:val="outset" w:sz="4" w:space="0" w:color="auto"/>
                      <w:bottom w:val="outset" w:sz="4" w:space="0" w:color="auto"/>
                      <w:right w:val="outset" w:sz="4" w:space="0" w:color="auto"/>
                    </w:tcBorders>
                  </w:tcPr>
                  <w:p w14:paraId="727C8C36" w14:textId="77777777" w:rsidR="00726EA6" w:rsidRDefault="00000000" w:rsidP="00C11A66">
                    <w:pPr>
                      <w:jc w:val="right"/>
                    </w:pPr>
                  </w:p>
                </w:tc>
              </w:tr>
              <w:tr w:rsidR="00726EA6" w14:paraId="416CFBC1" w14:textId="77777777" w:rsidTr="00C11A66">
                <w:sdt>
                  <w:sdtPr>
                    <w:tag w:val="_PLD_9d4d1ca3123b4cdc816e88724acaf725"/>
                    <w:id w:val="-1695691249"/>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5A46A06C" w14:textId="77777777" w:rsidR="00726EA6" w:rsidRDefault="00000000" w:rsidP="00C11A66">
                        <w:pPr>
                          <w:ind w:firstLineChars="300" w:firstLine="630"/>
                        </w:pPr>
                        <w:r>
                          <w:rPr>
                            <w:rFonts w:hint="eastAsia"/>
                          </w:rPr>
                          <w:t>保单红利支出</w:t>
                        </w:r>
                      </w:p>
                    </w:tc>
                  </w:sdtContent>
                </w:sdt>
                <w:tc>
                  <w:tcPr>
                    <w:tcW w:w="838" w:type="pct"/>
                    <w:tcBorders>
                      <w:top w:val="outset" w:sz="4" w:space="0" w:color="auto"/>
                      <w:left w:val="outset" w:sz="4" w:space="0" w:color="auto"/>
                      <w:bottom w:val="outset" w:sz="4" w:space="0" w:color="auto"/>
                      <w:right w:val="outset" w:sz="4" w:space="0" w:color="auto"/>
                    </w:tcBorders>
                  </w:tcPr>
                  <w:p w14:paraId="628538E2" w14:textId="77777777" w:rsidR="00726EA6" w:rsidRDefault="00000000" w:rsidP="00C11A66"/>
                </w:tc>
                <w:tc>
                  <w:tcPr>
                    <w:tcW w:w="1110" w:type="pct"/>
                    <w:tcBorders>
                      <w:top w:val="outset" w:sz="4" w:space="0" w:color="auto"/>
                      <w:left w:val="outset" w:sz="4" w:space="0" w:color="auto"/>
                      <w:bottom w:val="outset" w:sz="4" w:space="0" w:color="auto"/>
                      <w:right w:val="outset" w:sz="4" w:space="0" w:color="auto"/>
                    </w:tcBorders>
                  </w:tcPr>
                  <w:p w14:paraId="2BE4144A" w14:textId="77777777" w:rsidR="00726EA6" w:rsidRDefault="00000000" w:rsidP="00C11A66">
                    <w:pPr>
                      <w:jc w:val="right"/>
                    </w:pPr>
                  </w:p>
                </w:tc>
                <w:tc>
                  <w:tcPr>
                    <w:tcW w:w="1114" w:type="pct"/>
                    <w:tcBorders>
                      <w:top w:val="outset" w:sz="4" w:space="0" w:color="auto"/>
                      <w:left w:val="outset" w:sz="4" w:space="0" w:color="auto"/>
                      <w:bottom w:val="outset" w:sz="4" w:space="0" w:color="auto"/>
                      <w:right w:val="outset" w:sz="4" w:space="0" w:color="auto"/>
                    </w:tcBorders>
                  </w:tcPr>
                  <w:p w14:paraId="67EB1AB8" w14:textId="77777777" w:rsidR="00726EA6" w:rsidRDefault="00000000" w:rsidP="00C11A66">
                    <w:pPr>
                      <w:jc w:val="right"/>
                    </w:pPr>
                  </w:p>
                </w:tc>
              </w:tr>
              <w:tr w:rsidR="00726EA6" w14:paraId="679E08B7" w14:textId="77777777" w:rsidTr="00C11A66">
                <w:sdt>
                  <w:sdtPr>
                    <w:tag w:val="_PLD_c70ac86a67b244f1a170db9b0705b55a"/>
                    <w:id w:val="2073626591"/>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0D02FF12" w14:textId="77777777" w:rsidR="00726EA6" w:rsidRDefault="00000000" w:rsidP="00C11A66">
                        <w:pPr>
                          <w:ind w:firstLineChars="300" w:firstLine="630"/>
                        </w:pPr>
                        <w:r>
                          <w:rPr>
                            <w:rFonts w:hint="eastAsia"/>
                          </w:rPr>
                          <w:t>分保费用</w:t>
                        </w:r>
                      </w:p>
                    </w:tc>
                  </w:sdtContent>
                </w:sdt>
                <w:tc>
                  <w:tcPr>
                    <w:tcW w:w="838" w:type="pct"/>
                    <w:tcBorders>
                      <w:top w:val="outset" w:sz="4" w:space="0" w:color="auto"/>
                      <w:left w:val="outset" w:sz="4" w:space="0" w:color="auto"/>
                      <w:bottom w:val="outset" w:sz="4" w:space="0" w:color="auto"/>
                      <w:right w:val="outset" w:sz="4" w:space="0" w:color="auto"/>
                    </w:tcBorders>
                  </w:tcPr>
                  <w:p w14:paraId="470014DA" w14:textId="77777777" w:rsidR="00726EA6" w:rsidRDefault="00000000" w:rsidP="00C11A66"/>
                </w:tc>
                <w:tc>
                  <w:tcPr>
                    <w:tcW w:w="1110" w:type="pct"/>
                    <w:tcBorders>
                      <w:top w:val="outset" w:sz="4" w:space="0" w:color="auto"/>
                      <w:left w:val="outset" w:sz="4" w:space="0" w:color="auto"/>
                      <w:bottom w:val="outset" w:sz="4" w:space="0" w:color="auto"/>
                      <w:right w:val="outset" w:sz="4" w:space="0" w:color="auto"/>
                    </w:tcBorders>
                  </w:tcPr>
                  <w:p w14:paraId="692CDBB0" w14:textId="77777777" w:rsidR="00726EA6" w:rsidRDefault="00000000" w:rsidP="00C11A66">
                    <w:pPr>
                      <w:jc w:val="right"/>
                    </w:pPr>
                  </w:p>
                </w:tc>
                <w:tc>
                  <w:tcPr>
                    <w:tcW w:w="1114" w:type="pct"/>
                    <w:tcBorders>
                      <w:top w:val="outset" w:sz="4" w:space="0" w:color="auto"/>
                      <w:left w:val="outset" w:sz="4" w:space="0" w:color="auto"/>
                      <w:bottom w:val="outset" w:sz="4" w:space="0" w:color="auto"/>
                      <w:right w:val="outset" w:sz="4" w:space="0" w:color="auto"/>
                    </w:tcBorders>
                  </w:tcPr>
                  <w:p w14:paraId="78F4EFBC" w14:textId="77777777" w:rsidR="00726EA6" w:rsidRDefault="00000000" w:rsidP="00C11A66">
                    <w:pPr>
                      <w:jc w:val="right"/>
                    </w:pPr>
                  </w:p>
                </w:tc>
              </w:tr>
              <w:tr w:rsidR="00726EA6" w14:paraId="51AA329B" w14:textId="77777777" w:rsidTr="00C11A66">
                <w:sdt>
                  <w:sdtPr>
                    <w:tag w:val="_PLD_06c17ba723b44617ab108e2265705c9e"/>
                    <w:id w:val="1120035185"/>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34C1336A" w14:textId="77777777" w:rsidR="00726EA6" w:rsidRDefault="00000000" w:rsidP="00C11A66">
                        <w:pPr>
                          <w:ind w:firstLineChars="300" w:firstLine="630"/>
                        </w:pPr>
                        <w:r>
                          <w:rPr>
                            <w:rFonts w:hint="eastAsia"/>
                          </w:rPr>
                          <w:t>税金及附加</w:t>
                        </w:r>
                      </w:p>
                    </w:tc>
                  </w:sdtContent>
                </w:sdt>
                <w:tc>
                  <w:tcPr>
                    <w:tcW w:w="838" w:type="pct"/>
                    <w:tcBorders>
                      <w:top w:val="outset" w:sz="4" w:space="0" w:color="auto"/>
                      <w:left w:val="outset" w:sz="4" w:space="0" w:color="auto"/>
                      <w:bottom w:val="outset" w:sz="4" w:space="0" w:color="auto"/>
                      <w:right w:val="outset" w:sz="4" w:space="0" w:color="auto"/>
                    </w:tcBorders>
                  </w:tcPr>
                  <w:p w14:paraId="72DE48AA" w14:textId="1BD8A611" w:rsidR="00726EA6" w:rsidRDefault="00000000" w:rsidP="00C11A66">
                    <w:r w:rsidRPr="00D60ADA">
                      <w:rPr>
                        <w:rFonts w:hint="eastAsia"/>
                      </w:rPr>
                      <w:t>七、</w:t>
                    </w:r>
                    <w:r w:rsidRPr="00D60ADA">
                      <w:t>6</w:t>
                    </w:r>
                    <w:r>
                      <w:t>2</w:t>
                    </w:r>
                  </w:p>
                </w:tc>
                <w:tc>
                  <w:tcPr>
                    <w:tcW w:w="1110" w:type="pct"/>
                    <w:tcBorders>
                      <w:top w:val="outset" w:sz="4" w:space="0" w:color="auto"/>
                      <w:left w:val="outset" w:sz="4" w:space="0" w:color="auto"/>
                      <w:bottom w:val="outset" w:sz="4" w:space="0" w:color="auto"/>
                      <w:right w:val="outset" w:sz="4" w:space="0" w:color="auto"/>
                    </w:tcBorders>
                  </w:tcPr>
                  <w:p w14:paraId="549695D2" w14:textId="77777777" w:rsidR="00726EA6" w:rsidRDefault="00000000" w:rsidP="00C11A66">
                    <w:pPr>
                      <w:jc w:val="right"/>
                    </w:pPr>
                    <w:r>
                      <w:t>3,635,239.70</w:t>
                    </w:r>
                  </w:p>
                </w:tc>
                <w:tc>
                  <w:tcPr>
                    <w:tcW w:w="1114" w:type="pct"/>
                    <w:tcBorders>
                      <w:top w:val="outset" w:sz="4" w:space="0" w:color="auto"/>
                      <w:left w:val="outset" w:sz="4" w:space="0" w:color="auto"/>
                      <w:bottom w:val="outset" w:sz="4" w:space="0" w:color="auto"/>
                      <w:right w:val="outset" w:sz="4" w:space="0" w:color="auto"/>
                    </w:tcBorders>
                  </w:tcPr>
                  <w:p w14:paraId="2FFE8111" w14:textId="77777777" w:rsidR="00726EA6" w:rsidRDefault="00000000" w:rsidP="00C11A66">
                    <w:pPr>
                      <w:jc w:val="right"/>
                    </w:pPr>
                    <w:r>
                      <w:t>2,516,449.29</w:t>
                    </w:r>
                  </w:p>
                </w:tc>
              </w:tr>
              <w:tr w:rsidR="00D60ADA" w14:paraId="226FB333" w14:textId="77777777" w:rsidTr="00C11A66">
                <w:sdt>
                  <w:sdtPr>
                    <w:tag w:val="_PLD_a3b8d65ff4ec461aa0e45656973f9d4f"/>
                    <w:id w:val="-1848784064"/>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09643E73" w14:textId="77777777" w:rsidR="00D60ADA" w:rsidRDefault="00000000" w:rsidP="00D60ADA">
                        <w:pPr>
                          <w:ind w:firstLineChars="300" w:firstLine="630"/>
                        </w:pPr>
                        <w:r>
                          <w:rPr>
                            <w:rFonts w:hint="eastAsia"/>
                          </w:rPr>
                          <w:t>销售费用</w:t>
                        </w:r>
                      </w:p>
                    </w:tc>
                  </w:sdtContent>
                </w:sdt>
                <w:tc>
                  <w:tcPr>
                    <w:tcW w:w="838" w:type="pct"/>
                    <w:tcBorders>
                      <w:top w:val="outset" w:sz="4" w:space="0" w:color="auto"/>
                      <w:left w:val="outset" w:sz="4" w:space="0" w:color="auto"/>
                      <w:bottom w:val="outset" w:sz="4" w:space="0" w:color="auto"/>
                      <w:right w:val="outset" w:sz="4" w:space="0" w:color="auto"/>
                    </w:tcBorders>
                  </w:tcPr>
                  <w:p w14:paraId="65BC88F5" w14:textId="72192CE4" w:rsidR="00D60ADA" w:rsidRDefault="00000000" w:rsidP="00D60ADA">
                    <w:r w:rsidRPr="005E513B">
                      <w:rPr>
                        <w:rFonts w:hint="eastAsia"/>
                      </w:rPr>
                      <w:t>七、</w:t>
                    </w:r>
                    <w:r w:rsidRPr="005E513B">
                      <w:t>6</w:t>
                    </w:r>
                    <w:r>
                      <w:t>3</w:t>
                    </w:r>
                  </w:p>
                </w:tc>
                <w:tc>
                  <w:tcPr>
                    <w:tcW w:w="1110" w:type="pct"/>
                    <w:tcBorders>
                      <w:top w:val="outset" w:sz="4" w:space="0" w:color="auto"/>
                      <w:left w:val="outset" w:sz="4" w:space="0" w:color="auto"/>
                      <w:bottom w:val="outset" w:sz="4" w:space="0" w:color="auto"/>
                      <w:right w:val="outset" w:sz="4" w:space="0" w:color="auto"/>
                    </w:tcBorders>
                  </w:tcPr>
                  <w:p w14:paraId="0CDF0E47" w14:textId="77777777" w:rsidR="00D60ADA" w:rsidRDefault="00000000" w:rsidP="00D60ADA">
                    <w:pPr>
                      <w:jc w:val="right"/>
                    </w:pPr>
                    <w:r>
                      <w:t>15,841,866.48</w:t>
                    </w:r>
                  </w:p>
                </w:tc>
                <w:tc>
                  <w:tcPr>
                    <w:tcW w:w="1114" w:type="pct"/>
                    <w:tcBorders>
                      <w:top w:val="outset" w:sz="4" w:space="0" w:color="auto"/>
                      <w:left w:val="outset" w:sz="4" w:space="0" w:color="auto"/>
                      <w:bottom w:val="outset" w:sz="4" w:space="0" w:color="auto"/>
                      <w:right w:val="outset" w:sz="4" w:space="0" w:color="auto"/>
                    </w:tcBorders>
                  </w:tcPr>
                  <w:p w14:paraId="64336327" w14:textId="77777777" w:rsidR="00D60ADA" w:rsidRDefault="00000000" w:rsidP="00D60ADA">
                    <w:pPr>
                      <w:jc w:val="right"/>
                    </w:pPr>
                    <w:r>
                      <w:t>15,050,487.21</w:t>
                    </w:r>
                  </w:p>
                </w:tc>
              </w:tr>
              <w:tr w:rsidR="00D60ADA" w14:paraId="16886F23" w14:textId="77777777" w:rsidTr="00C11A66">
                <w:sdt>
                  <w:sdtPr>
                    <w:tag w:val="_PLD_bed77e0a08324462af3ef7a5005bb139"/>
                    <w:id w:val="-136766393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323A71D0" w14:textId="77777777" w:rsidR="00D60ADA" w:rsidRDefault="00000000" w:rsidP="00D60ADA">
                        <w:pPr>
                          <w:ind w:firstLineChars="300" w:firstLine="630"/>
                        </w:pPr>
                        <w:r>
                          <w:rPr>
                            <w:rFonts w:hint="eastAsia"/>
                          </w:rPr>
                          <w:t>管理费用</w:t>
                        </w:r>
                      </w:p>
                    </w:tc>
                  </w:sdtContent>
                </w:sdt>
                <w:tc>
                  <w:tcPr>
                    <w:tcW w:w="838" w:type="pct"/>
                    <w:tcBorders>
                      <w:top w:val="outset" w:sz="4" w:space="0" w:color="auto"/>
                      <w:left w:val="outset" w:sz="4" w:space="0" w:color="auto"/>
                      <w:bottom w:val="outset" w:sz="4" w:space="0" w:color="auto"/>
                      <w:right w:val="outset" w:sz="4" w:space="0" w:color="auto"/>
                    </w:tcBorders>
                  </w:tcPr>
                  <w:p w14:paraId="072CFA94" w14:textId="7693A089" w:rsidR="00D60ADA" w:rsidRDefault="00000000" w:rsidP="00D60ADA">
                    <w:r w:rsidRPr="005E513B">
                      <w:rPr>
                        <w:rFonts w:hint="eastAsia"/>
                      </w:rPr>
                      <w:t>七、</w:t>
                    </w:r>
                    <w:r w:rsidRPr="005E513B">
                      <w:t>6</w:t>
                    </w:r>
                    <w:r>
                      <w:t>4</w:t>
                    </w:r>
                  </w:p>
                </w:tc>
                <w:tc>
                  <w:tcPr>
                    <w:tcW w:w="1110" w:type="pct"/>
                    <w:tcBorders>
                      <w:top w:val="outset" w:sz="4" w:space="0" w:color="auto"/>
                      <w:left w:val="outset" w:sz="4" w:space="0" w:color="auto"/>
                      <w:bottom w:val="outset" w:sz="4" w:space="0" w:color="auto"/>
                      <w:right w:val="outset" w:sz="4" w:space="0" w:color="auto"/>
                    </w:tcBorders>
                  </w:tcPr>
                  <w:p w14:paraId="6395B437" w14:textId="77777777" w:rsidR="00D60ADA" w:rsidRDefault="00000000" w:rsidP="00D60ADA">
                    <w:pPr>
                      <w:jc w:val="right"/>
                    </w:pPr>
                    <w:r>
                      <w:t>38,334,532.86</w:t>
                    </w:r>
                  </w:p>
                </w:tc>
                <w:tc>
                  <w:tcPr>
                    <w:tcW w:w="1114" w:type="pct"/>
                    <w:tcBorders>
                      <w:top w:val="outset" w:sz="4" w:space="0" w:color="auto"/>
                      <w:left w:val="outset" w:sz="4" w:space="0" w:color="auto"/>
                      <w:bottom w:val="outset" w:sz="4" w:space="0" w:color="auto"/>
                      <w:right w:val="outset" w:sz="4" w:space="0" w:color="auto"/>
                    </w:tcBorders>
                  </w:tcPr>
                  <w:p w14:paraId="012F8185" w14:textId="77777777" w:rsidR="00D60ADA" w:rsidRDefault="00000000" w:rsidP="00D60ADA">
                    <w:pPr>
                      <w:jc w:val="right"/>
                    </w:pPr>
                    <w:r>
                      <w:t>39,916,462.24</w:t>
                    </w:r>
                  </w:p>
                </w:tc>
              </w:tr>
              <w:tr w:rsidR="00D60ADA" w14:paraId="4E97528D" w14:textId="77777777" w:rsidTr="00C11A66">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016c8567363a4b4facb5a9c7d99f206b"/>
                      <w:id w:val="766346042"/>
                      <w:lock w:val="sdtLocked"/>
                    </w:sdtPr>
                    <w:sdtContent>
                      <w:p w14:paraId="0B1C3E74" w14:textId="77777777" w:rsidR="00D60ADA" w:rsidRDefault="00000000" w:rsidP="00D60ADA">
                        <w:pPr>
                          <w:ind w:firstLineChars="300" w:firstLine="630"/>
                        </w:pPr>
                        <w:r>
                          <w:rPr>
                            <w:rFonts w:hint="eastAsia"/>
                          </w:rPr>
                          <w:t>研发费用</w:t>
                        </w:r>
                      </w:p>
                    </w:sdtContent>
                  </w:sdt>
                </w:tc>
                <w:tc>
                  <w:tcPr>
                    <w:tcW w:w="838" w:type="pct"/>
                    <w:tcBorders>
                      <w:top w:val="outset" w:sz="4" w:space="0" w:color="auto"/>
                      <w:left w:val="outset" w:sz="4" w:space="0" w:color="auto"/>
                      <w:bottom w:val="outset" w:sz="4" w:space="0" w:color="auto"/>
                      <w:right w:val="outset" w:sz="4" w:space="0" w:color="auto"/>
                    </w:tcBorders>
                  </w:tcPr>
                  <w:p w14:paraId="5594919D" w14:textId="66283C00" w:rsidR="00D60ADA" w:rsidRDefault="00000000" w:rsidP="00D60ADA">
                    <w:r w:rsidRPr="00A7697F">
                      <w:rPr>
                        <w:rFonts w:hint="eastAsia"/>
                      </w:rPr>
                      <w:t>七、</w:t>
                    </w:r>
                    <w:r w:rsidRPr="00A7697F">
                      <w:t>6</w:t>
                    </w:r>
                    <w:r>
                      <w:t>5</w:t>
                    </w:r>
                  </w:p>
                </w:tc>
                <w:tc>
                  <w:tcPr>
                    <w:tcW w:w="1110" w:type="pct"/>
                    <w:tcBorders>
                      <w:top w:val="outset" w:sz="4" w:space="0" w:color="auto"/>
                      <w:left w:val="outset" w:sz="4" w:space="0" w:color="auto"/>
                      <w:bottom w:val="outset" w:sz="4" w:space="0" w:color="auto"/>
                      <w:right w:val="outset" w:sz="4" w:space="0" w:color="auto"/>
                    </w:tcBorders>
                  </w:tcPr>
                  <w:p w14:paraId="3FA30F56" w14:textId="77777777" w:rsidR="00D60ADA" w:rsidRDefault="00000000" w:rsidP="00D60ADA">
                    <w:pPr>
                      <w:jc w:val="right"/>
                    </w:pPr>
                    <w:r>
                      <w:t>21,615,500.91</w:t>
                    </w:r>
                  </w:p>
                </w:tc>
                <w:tc>
                  <w:tcPr>
                    <w:tcW w:w="1114" w:type="pct"/>
                    <w:tcBorders>
                      <w:top w:val="outset" w:sz="4" w:space="0" w:color="auto"/>
                      <w:left w:val="outset" w:sz="4" w:space="0" w:color="auto"/>
                      <w:bottom w:val="outset" w:sz="4" w:space="0" w:color="auto"/>
                      <w:right w:val="outset" w:sz="4" w:space="0" w:color="auto"/>
                    </w:tcBorders>
                  </w:tcPr>
                  <w:p w14:paraId="6D90298F" w14:textId="77777777" w:rsidR="00D60ADA" w:rsidRDefault="00000000" w:rsidP="00D60ADA">
                    <w:pPr>
                      <w:jc w:val="right"/>
                    </w:pPr>
                    <w:r>
                      <w:t>10,015,871.43</w:t>
                    </w:r>
                  </w:p>
                </w:tc>
              </w:tr>
              <w:tr w:rsidR="00D60ADA" w14:paraId="6F75543A" w14:textId="77777777" w:rsidTr="00C11A66">
                <w:sdt>
                  <w:sdtPr>
                    <w:tag w:val="_PLD_6faf3cf39dfa4fd1925e0d9be4566671"/>
                    <w:id w:val="-1679189437"/>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1E46D1F4" w14:textId="77777777" w:rsidR="00D60ADA" w:rsidRDefault="00000000" w:rsidP="00D60ADA">
                        <w:pPr>
                          <w:ind w:firstLineChars="300" w:firstLine="630"/>
                        </w:pPr>
                        <w:r>
                          <w:rPr>
                            <w:rFonts w:hint="eastAsia"/>
                          </w:rPr>
                          <w:t>财务费用</w:t>
                        </w:r>
                      </w:p>
                    </w:tc>
                  </w:sdtContent>
                </w:sdt>
                <w:tc>
                  <w:tcPr>
                    <w:tcW w:w="838" w:type="pct"/>
                    <w:tcBorders>
                      <w:top w:val="outset" w:sz="4" w:space="0" w:color="auto"/>
                      <w:left w:val="outset" w:sz="4" w:space="0" w:color="auto"/>
                      <w:bottom w:val="outset" w:sz="4" w:space="0" w:color="auto"/>
                      <w:right w:val="outset" w:sz="4" w:space="0" w:color="auto"/>
                    </w:tcBorders>
                  </w:tcPr>
                  <w:p w14:paraId="1DF1323E" w14:textId="06E80426" w:rsidR="00D60ADA" w:rsidRDefault="00000000" w:rsidP="00D60ADA">
                    <w:r w:rsidRPr="00A7697F">
                      <w:rPr>
                        <w:rFonts w:hint="eastAsia"/>
                      </w:rPr>
                      <w:t>七、</w:t>
                    </w:r>
                    <w:r w:rsidRPr="00A7697F">
                      <w:t>6</w:t>
                    </w:r>
                    <w:r>
                      <w:t>6</w:t>
                    </w:r>
                  </w:p>
                </w:tc>
                <w:tc>
                  <w:tcPr>
                    <w:tcW w:w="1110" w:type="pct"/>
                    <w:tcBorders>
                      <w:top w:val="outset" w:sz="4" w:space="0" w:color="auto"/>
                      <w:left w:val="outset" w:sz="4" w:space="0" w:color="auto"/>
                      <w:bottom w:val="outset" w:sz="4" w:space="0" w:color="auto"/>
                      <w:right w:val="outset" w:sz="4" w:space="0" w:color="auto"/>
                    </w:tcBorders>
                  </w:tcPr>
                  <w:p w14:paraId="49213BA1" w14:textId="77777777" w:rsidR="00D60ADA" w:rsidRDefault="00000000" w:rsidP="00D60ADA">
                    <w:pPr>
                      <w:jc w:val="right"/>
                    </w:pPr>
                    <w:r>
                      <w:t>2,940,495.83</w:t>
                    </w:r>
                  </w:p>
                </w:tc>
                <w:tc>
                  <w:tcPr>
                    <w:tcW w:w="1114" w:type="pct"/>
                    <w:tcBorders>
                      <w:top w:val="outset" w:sz="4" w:space="0" w:color="auto"/>
                      <w:left w:val="outset" w:sz="4" w:space="0" w:color="auto"/>
                      <w:bottom w:val="outset" w:sz="4" w:space="0" w:color="auto"/>
                      <w:right w:val="outset" w:sz="4" w:space="0" w:color="auto"/>
                    </w:tcBorders>
                  </w:tcPr>
                  <w:p w14:paraId="1AF977CB" w14:textId="77777777" w:rsidR="00D60ADA" w:rsidRDefault="00000000" w:rsidP="00D60ADA">
                    <w:pPr>
                      <w:jc w:val="right"/>
                    </w:pPr>
                    <w:r>
                      <w:t>6,189,937.17</w:t>
                    </w:r>
                  </w:p>
                </w:tc>
              </w:tr>
              <w:tr w:rsidR="00726EA6" w14:paraId="711967D4" w14:textId="77777777" w:rsidTr="00C11A66">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8e9b72af75c437aafc0c975b29e2a55"/>
                      <w:id w:val="1689707179"/>
                      <w:lock w:val="sdtLocked"/>
                    </w:sdtPr>
                    <w:sdtContent>
                      <w:p w14:paraId="032D18BB" w14:textId="77777777" w:rsidR="00726EA6" w:rsidRDefault="00000000" w:rsidP="00C11A66">
                        <w:pPr>
                          <w:ind w:firstLineChars="300" w:firstLine="630"/>
                        </w:pPr>
                        <w:r>
                          <w:rPr>
                            <w:rFonts w:hint="eastAsia"/>
                          </w:rPr>
                          <w:t>其中：利息费用</w:t>
                        </w:r>
                      </w:p>
                    </w:sdtContent>
                  </w:sdt>
                </w:tc>
                <w:tc>
                  <w:tcPr>
                    <w:tcW w:w="838" w:type="pct"/>
                    <w:tcBorders>
                      <w:top w:val="outset" w:sz="4" w:space="0" w:color="auto"/>
                      <w:left w:val="outset" w:sz="4" w:space="0" w:color="auto"/>
                      <w:bottom w:val="outset" w:sz="4" w:space="0" w:color="auto"/>
                      <w:right w:val="outset" w:sz="4" w:space="0" w:color="auto"/>
                    </w:tcBorders>
                  </w:tcPr>
                  <w:p w14:paraId="741A6186" w14:textId="77777777" w:rsidR="00726EA6" w:rsidRDefault="00000000" w:rsidP="00C11A66">
                    <w:r>
                      <w:t xml:space="preserve">　</w:t>
                    </w:r>
                  </w:p>
                </w:tc>
                <w:tc>
                  <w:tcPr>
                    <w:tcW w:w="1110" w:type="pct"/>
                    <w:tcBorders>
                      <w:top w:val="outset" w:sz="4" w:space="0" w:color="auto"/>
                      <w:left w:val="outset" w:sz="4" w:space="0" w:color="auto"/>
                      <w:bottom w:val="outset" w:sz="4" w:space="0" w:color="auto"/>
                      <w:right w:val="outset" w:sz="4" w:space="0" w:color="auto"/>
                    </w:tcBorders>
                  </w:tcPr>
                  <w:p w14:paraId="331C363D" w14:textId="77777777" w:rsidR="00726EA6" w:rsidRDefault="00000000" w:rsidP="00C11A66">
                    <w:pPr>
                      <w:jc w:val="right"/>
                    </w:pPr>
                    <w:r>
                      <w:t>2,882,848.89</w:t>
                    </w:r>
                  </w:p>
                </w:tc>
                <w:tc>
                  <w:tcPr>
                    <w:tcW w:w="1114" w:type="pct"/>
                    <w:tcBorders>
                      <w:top w:val="outset" w:sz="4" w:space="0" w:color="auto"/>
                      <w:left w:val="outset" w:sz="4" w:space="0" w:color="auto"/>
                      <w:bottom w:val="outset" w:sz="4" w:space="0" w:color="auto"/>
                      <w:right w:val="outset" w:sz="4" w:space="0" w:color="auto"/>
                    </w:tcBorders>
                  </w:tcPr>
                  <w:p w14:paraId="5C598392" w14:textId="77777777" w:rsidR="00726EA6" w:rsidRDefault="00000000" w:rsidP="00C11A66">
                    <w:pPr>
                      <w:jc w:val="right"/>
                    </w:pPr>
                    <w:r>
                      <w:t>4,698,538.37</w:t>
                    </w:r>
                  </w:p>
                </w:tc>
              </w:tr>
              <w:tr w:rsidR="00726EA6" w14:paraId="40794BFC" w14:textId="77777777" w:rsidTr="00C11A66">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9295ba98b84473595f32450ae66410e"/>
                      <w:id w:val="418754394"/>
                      <w:lock w:val="sdtLocked"/>
                    </w:sdtPr>
                    <w:sdtContent>
                      <w:p w14:paraId="76B13084" w14:textId="77777777" w:rsidR="00726EA6" w:rsidRDefault="00000000" w:rsidP="00C11A66">
                        <w:pPr>
                          <w:ind w:firstLineChars="600" w:firstLine="1260"/>
                        </w:pPr>
                        <w:r>
                          <w:rPr>
                            <w:rFonts w:hint="eastAsia"/>
                          </w:rPr>
                          <w:t>利息收入</w:t>
                        </w:r>
                      </w:p>
                    </w:sdtContent>
                  </w:sdt>
                </w:tc>
                <w:tc>
                  <w:tcPr>
                    <w:tcW w:w="838" w:type="pct"/>
                    <w:tcBorders>
                      <w:top w:val="outset" w:sz="4" w:space="0" w:color="auto"/>
                      <w:left w:val="outset" w:sz="4" w:space="0" w:color="auto"/>
                      <w:bottom w:val="outset" w:sz="4" w:space="0" w:color="auto"/>
                      <w:right w:val="outset" w:sz="4" w:space="0" w:color="auto"/>
                    </w:tcBorders>
                  </w:tcPr>
                  <w:p w14:paraId="069F2594" w14:textId="77777777" w:rsidR="00726EA6" w:rsidRDefault="00000000" w:rsidP="00C11A66">
                    <w:r>
                      <w:t xml:space="preserve">　</w:t>
                    </w:r>
                  </w:p>
                </w:tc>
                <w:tc>
                  <w:tcPr>
                    <w:tcW w:w="1110" w:type="pct"/>
                    <w:tcBorders>
                      <w:top w:val="outset" w:sz="4" w:space="0" w:color="auto"/>
                      <w:left w:val="outset" w:sz="4" w:space="0" w:color="auto"/>
                      <w:bottom w:val="outset" w:sz="4" w:space="0" w:color="auto"/>
                      <w:right w:val="outset" w:sz="4" w:space="0" w:color="auto"/>
                    </w:tcBorders>
                  </w:tcPr>
                  <w:p w14:paraId="2271485A" w14:textId="77777777" w:rsidR="00726EA6" w:rsidRDefault="00000000" w:rsidP="00C11A66">
                    <w:pPr>
                      <w:jc w:val="right"/>
                    </w:pPr>
                    <w:r>
                      <w:t>222,568.30</w:t>
                    </w:r>
                  </w:p>
                </w:tc>
                <w:tc>
                  <w:tcPr>
                    <w:tcW w:w="1114" w:type="pct"/>
                    <w:tcBorders>
                      <w:top w:val="outset" w:sz="4" w:space="0" w:color="auto"/>
                      <w:left w:val="outset" w:sz="4" w:space="0" w:color="auto"/>
                      <w:bottom w:val="outset" w:sz="4" w:space="0" w:color="auto"/>
                      <w:right w:val="outset" w:sz="4" w:space="0" w:color="auto"/>
                    </w:tcBorders>
                  </w:tcPr>
                  <w:p w14:paraId="6EF17744" w14:textId="77777777" w:rsidR="00726EA6" w:rsidRDefault="00000000" w:rsidP="00C11A66">
                    <w:pPr>
                      <w:jc w:val="right"/>
                    </w:pPr>
                    <w:r>
                      <w:t>880,727.71</w:t>
                    </w:r>
                  </w:p>
                </w:tc>
              </w:tr>
              <w:tr w:rsidR="00D60ADA" w14:paraId="0528BC04" w14:textId="77777777" w:rsidTr="00C11A66">
                <w:sdt>
                  <w:sdtPr>
                    <w:tag w:val="_PLD_c5148208867748028cb9d238ab2addb6"/>
                    <w:id w:val="1869953659"/>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0864EC20" w14:textId="77777777" w:rsidR="00D60ADA" w:rsidRDefault="00000000" w:rsidP="00D60ADA">
                        <w:pPr>
                          <w:ind w:firstLineChars="100" w:firstLine="210"/>
                        </w:pPr>
                        <w:r>
                          <w:rPr>
                            <w:rFonts w:hint="eastAsia"/>
                          </w:rPr>
                          <w:t>加：其他收益</w:t>
                        </w:r>
                      </w:p>
                    </w:tc>
                  </w:sdtContent>
                </w:sdt>
                <w:tc>
                  <w:tcPr>
                    <w:tcW w:w="838" w:type="pct"/>
                    <w:tcBorders>
                      <w:top w:val="outset" w:sz="4" w:space="0" w:color="auto"/>
                      <w:left w:val="outset" w:sz="4" w:space="0" w:color="auto"/>
                      <w:bottom w:val="outset" w:sz="4" w:space="0" w:color="auto"/>
                      <w:right w:val="outset" w:sz="4" w:space="0" w:color="auto"/>
                    </w:tcBorders>
                  </w:tcPr>
                  <w:p w14:paraId="22C3387B" w14:textId="2912F018" w:rsidR="00D60ADA" w:rsidRDefault="00000000" w:rsidP="00D60ADA">
                    <w:r w:rsidRPr="001A534B">
                      <w:rPr>
                        <w:rFonts w:hint="eastAsia"/>
                      </w:rPr>
                      <w:t>七、</w:t>
                    </w:r>
                    <w:r w:rsidRPr="001A534B">
                      <w:t>6</w:t>
                    </w:r>
                    <w:r>
                      <w:t>7</w:t>
                    </w:r>
                  </w:p>
                </w:tc>
                <w:tc>
                  <w:tcPr>
                    <w:tcW w:w="1110" w:type="pct"/>
                    <w:tcBorders>
                      <w:top w:val="outset" w:sz="4" w:space="0" w:color="auto"/>
                      <w:left w:val="outset" w:sz="4" w:space="0" w:color="auto"/>
                      <w:bottom w:val="outset" w:sz="4" w:space="0" w:color="auto"/>
                      <w:right w:val="outset" w:sz="4" w:space="0" w:color="auto"/>
                    </w:tcBorders>
                  </w:tcPr>
                  <w:p w14:paraId="365A8AA5" w14:textId="77777777" w:rsidR="00D60ADA" w:rsidRDefault="00000000" w:rsidP="00D60ADA">
                    <w:pPr>
                      <w:jc w:val="right"/>
                    </w:pPr>
                    <w:r>
                      <w:t>1,834,312.92</w:t>
                    </w:r>
                  </w:p>
                </w:tc>
                <w:tc>
                  <w:tcPr>
                    <w:tcW w:w="1114" w:type="pct"/>
                    <w:tcBorders>
                      <w:top w:val="outset" w:sz="4" w:space="0" w:color="auto"/>
                      <w:left w:val="outset" w:sz="4" w:space="0" w:color="auto"/>
                      <w:bottom w:val="outset" w:sz="4" w:space="0" w:color="auto"/>
                      <w:right w:val="outset" w:sz="4" w:space="0" w:color="auto"/>
                    </w:tcBorders>
                  </w:tcPr>
                  <w:p w14:paraId="4A85AC1D" w14:textId="77777777" w:rsidR="00D60ADA" w:rsidRDefault="00000000" w:rsidP="00D60ADA">
                    <w:pPr>
                      <w:jc w:val="right"/>
                    </w:pPr>
                    <w:r>
                      <w:t>7,754,445.94</w:t>
                    </w:r>
                  </w:p>
                </w:tc>
              </w:tr>
              <w:tr w:rsidR="00D60ADA" w14:paraId="620774DA" w14:textId="77777777" w:rsidTr="00C11A66">
                <w:sdt>
                  <w:sdtPr>
                    <w:tag w:val="_PLD_c58a027e2ee74b79b026fbba720ccf3a"/>
                    <w:id w:val="-651297346"/>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06C19303" w14:textId="77777777" w:rsidR="00D60ADA" w:rsidRDefault="00000000" w:rsidP="00D60ADA">
                        <w:pPr>
                          <w:ind w:firstLineChars="300" w:firstLine="630"/>
                        </w:pPr>
                        <w:r>
                          <w:rPr>
                            <w:rFonts w:hint="eastAsia"/>
                          </w:rPr>
                          <w:t>投资收益（损失以“－”号填列）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14:paraId="4B319E59" w14:textId="2B8EFFB3" w:rsidR="00D60ADA" w:rsidRDefault="00000000" w:rsidP="00D60ADA">
                    <w:r w:rsidRPr="001A534B">
                      <w:rPr>
                        <w:rFonts w:hint="eastAsia"/>
                      </w:rPr>
                      <w:t>七、</w:t>
                    </w:r>
                    <w:r w:rsidRPr="001A534B">
                      <w:t>6</w:t>
                    </w:r>
                    <w:r>
                      <w:t>8</w:t>
                    </w:r>
                  </w:p>
                </w:tc>
                <w:tc>
                  <w:tcPr>
                    <w:tcW w:w="1110" w:type="pct"/>
                    <w:tcBorders>
                      <w:top w:val="outset" w:sz="4" w:space="0" w:color="auto"/>
                      <w:left w:val="outset" w:sz="4" w:space="0" w:color="auto"/>
                      <w:bottom w:val="outset" w:sz="4" w:space="0" w:color="auto"/>
                      <w:right w:val="outset" w:sz="4" w:space="0" w:color="auto"/>
                    </w:tcBorders>
                  </w:tcPr>
                  <w:p w14:paraId="4994A861" w14:textId="77777777" w:rsidR="00D60ADA" w:rsidRDefault="00000000" w:rsidP="00D60ADA">
                    <w:pPr>
                      <w:jc w:val="right"/>
                    </w:pPr>
                    <w:r>
                      <w:t>13,545,545.90</w:t>
                    </w:r>
                  </w:p>
                </w:tc>
                <w:tc>
                  <w:tcPr>
                    <w:tcW w:w="1114" w:type="pct"/>
                    <w:tcBorders>
                      <w:top w:val="outset" w:sz="4" w:space="0" w:color="auto"/>
                      <w:left w:val="outset" w:sz="4" w:space="0" w:color="auto"/>
                      <w:bottom w:val="outset" w:sz="4" w:space="0" w:color="auto"/>
                      <w:right w:val="outset" w:sz="4" w:space="0" w:color="auto"/>
                    </w:tcBorders>
                  </w:tcPr>
                  <w:p w14:paraId="670C683A" w14:textId="77777777" w:rsidR="00D60ADA" w:rsidRDefault="00000000" w:rsidP="00D60ADA">
                    <w:pPr>
                      <w:jc w:val="right"/>
                    </w:pPr>
                    <w:r>
                      <w:t>3,532,099.11</w:t>
                    </w:r>
                  </w:p>
                </w:tc>
              </w:tr>
              <w:tr w:rsidR="00726EA6" w14:paraId="1F593755" w14:textId="77777777" w:rsidTr="00C11A66">
                <w:sdt>
                  <w:sdtPr>
                    <w:tag w:val="_PLD_58f92dc598044243844972f7264dee3f"/>
                    <w:id w:val="-481243551"/>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531AABBB" w14:textId="77777777" w:rsidR="00726EA6" w:rsidRDefault="00000000" w:rsidP="00C11A66">
                        <w:pPr>
                          <w:ind w:firstLineChars="300" w:firstLine="630"/>
                        </w:pPr>
                        <w:r>
                          <w:rPr>
                            <w:rFonts w:hint="eastAsia"/>
                          </w:rPr>
                          <w:t>其中：对联营企业和合营企业的投资收益</w:t>
                        </w:r>
                      </w:p>
                    </w:tc>
                  </w:sdtContent>
                </w:sdt>
                <w:tc>
                  <w:tcPr>
                    <w:tcW w:w="838" w:type="pct"/>
                    <w:tcBorders>
                      <w:top w:val="outset" w:sz="4" w:space="0" w:color="auto"/>
                      <w:left w:val="outset" w:sz="4" w:space="0" w:color="auto"/>
                      <w:bottom w:val="outset" w:sz="4" w:space="0" w:color="auto"/>
                      <w:right w:val="outset" w:sz="4" w:space="0" w:color="auto"/>
                    </w:tcBorders>
                  </w:tcPr>
                  <w:p w14:paraId="413B0B49" w14:textId="77777777" w:rsidR="00726EA6" w:rsidRDefault="00000000" w:rsidP="00C11A66">
                    <w:r>
                      <w:t xml:space="preserve">　</w:t>
                    </w:r>
                  </w:p>
                </w:tc>
                <w:tc>
                  <w:tcPr>
                    <w:tcW w:w="1110" w:type="pct"/>
                    <w:tcBorders>
                      <w:top w:val="outset" w:sz="4" w:space="0" w:color="auto"/>
                      <w:left w:val="outset" w:sz="4" w:space="0" w:color="auto"/>
                      <w:bottom w:val="outset" w:sz="4" w:space="0" w:color="auto"/>
                      <w:right w:val="outset" w:sz="4" w:space="0" w:color="auto"/>
                    </w:tcBorders>
                  </w:tcPr>
                  <w:p w14:paraId="112CCE02" w14:textId="77777777" w:rsidR="00726EA6" w:rsidRDefault="00000000" w:rsidP="00C11A66">
                    <w:pPr>
                      <w:jc w:val="right"/>
                    </w:pPr>
                    <w:r>
                      <w:t>12,254,352.49</w:t>
                    </w:r>
                  </w:p>
                </w:tc>
                <w:tc>
                  <w:tcPr>
                    <w:tcW w:w="1114" w:type="pct"/>
                    <w:tcBorders>
                      <w:top w:val="outset" w:sz="4" w:space="0" w:color="auto"/>
                      <w:left w:val="outset" w:sz="4" w:space="0" w:color="auto"/>
                      <w:bottom w:val="outset" w:sz="4" w:space="0" w:color="auto"/>
                      <w:right w:val="outset" w:sz="4" w:space="0" w:color="auto"/>
                    </w:tcBorders>
                  </w:tcPr>
                  <w:p w14:paraId="7EE7D812" w14:textId="77777777" w:rsidR="00726EA6" w:rsidRDefault="00000000" w:rsidP="00C11A66">
                    <w:pPr>
                      <w:jc w:val="right"/>
                    </w:pPr>
                    <w:r>
                      <w:t>3,532,099.11</w:t>
                    </w:r>
                  </w:p>
                </w:tc>
              </w:tr>
              <w:tr w:rsidR="00726EA6" w14:paraId="332CCE8E" w14:textId="77777777" w:rsidTr="00C11A66">
                <w:sdt>
                  <w:sdtPr>
                    <w:tag w:val="_PLD_f783ee8c18aa4ec6b0fe746603c1afc2"/>
                    <w:id w:val="-734696351"/>
                    <w:lock w:val="sdtLocked"/>
                  </w:sdtPr>
                  <w:sdtContent>
                    <w:tc>
                      <w:tcPr>
                        <w:tcW w:w="1938" w:type="pct"/>
                        <w:tcBorders>
                          <w:top w:val="outset" w:sz="4" w:space="0" w:color="auto"/>
                          <w:left w:val="outset" w:sz="4" w:space="0" w:color="auto"/>
                          <w:bottom w:val="outset" w:sz="4" w:space="0" w:color="auto"/>
                          <w:right w:val="outset" w:sz="4" w:space="0" w:color="auto"/>
                        </w:tcBorders>
                      </w:tcPr>
                      <w:p w14:paraId="3CAC770B" w14:textId="77777777" w:rsidR="00726EA6" w:rsidRDefault="00000000" w:rsidP="00C11A66">
                        <w:pPr>
                          <w:ind w:firstLineChars="550" w:firstLine="1155"/>
                        </w:pPr>
                        <w:r>
                          <w:rPr>
                            <w:rFonts w:hint="eastAsia"/>
                          </w:rPr>
                          <w:t>以摊</w:t>
                        </w:r>
                        <w:proofErr w:type="gramStart"/>
                        <w:r>
                          <w:rPr>
                            <w:rFonts w:hint="eastAsia"/>
                          </w:rPr>
                          <w:t>余成本</w:t>
                        </w:r>
                        <w:proofErr w:type="gramEnd"/>
                        <w:r>
                          <w:rPr>
                            <w:rFonts w:hint="eastAsia"/>
                          </w:rPr>
                          <w:t>计量的金融资产终止确认收益（损失以“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14:paraId="3F5FBF8E" w14:textId="77777777" w:rsidR="00726EA6" w:rsidRDefault="00000000" w:rsidP="00C11A66"/>
                </w:tc>
                <w:tc>
                  <w:tcPr>
                    <w:tcW w:w="1110" w:type="pct"/>
                    <w:tcBorders>
                      <w:top w:val="outset" w:sz="4" w:space="0" w:color="auto"/>
                      <w:left w:val="outset" w:sz="4" w:space="0" w:color="auto"/>
                      <w:bottom w:val="outset" w:sz="4" w:space="0" w:color="auto"/>
                      <w:right w:val="outset" w:sz="4" w:space="0" w:color="auto"/>
                    </w:tcBorders>
                  </w:tcPr>
                  <w:p w14:paraId="57448D44" w14:textId="77777777" w:rsidR="00726EA6" w:rsidRDefault="00000000" w:rsidP="00C11A66">
                    <w:pPr>
                      <w:jc w:val="right"/>
                    </w:pPr>
                  </w:p>
                </w:tc>
                <w:tc>
                  <w:tcPr>
                    <w:tcW w:w="1114" w:type="pct"/>
                    <w:tcBorders>
                      <w:top w:val="outset" w:sz="4" w:space="0" w:color="auto"/>
                      <w:left w:val="outset" w:sz="4" w:space="0" w:color="auto"/>
                      <w:bottom w:val="outset" w:sz="4" w:space="0" w:color="auto"/>
                      <w:right w:val="outset" w:sz="4" w:space="0" w:color="auto"/>
                    </w:tcBorders>
                  </w:tcPr>
                  <w:p w14:paraId="7BEC4C01" w14:textId="77777777" w:rsidR="00726EA6" w:rsidRDefault="00000000" w:rsidP="00C11A66">
                    <w:pPr>
                      <w:jc w:val="right"/>
                    </w:pPr>
                  </w:p>
                </w:tc>
              </w:tr>
              <w:tr w:rsidR="00726EA6" w14:paraId="72CA1996" w14:textId="77777777" w:rsidTr="00C11A66">
                <w:sdt>
                  <w:sdtPr>
                    <w:tag w:val="_PLD_33855fc7ddf74a1b9f9c1dfc4ab34fc7"/>
                    <w:id w:val="650099375"/>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58FCF1BB" w14:textId="77777777" w:rsidR="00726EA6" w:rsidRDefault="00000000" w:rsidP="00C11A66">
                        <w:pPr>
                          <w:ind w:firstLineChars="300" w:firstLine="630"/>
                        </w:pPr>
                        <w:r>
                          <w:rPr>
                            <w:rFonts w:hint="eastAsia"/>
                          </w:rPr>
                          <w:t>汇兑收益（损失以“－”号填列）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14:paraId="7AD26C18" w14:textId="77777777" w:rsidR="00726EA6" w:rsidRDefault="00000000" w:rsidP="00C11A66"/>
                </w:tc>
                <w:tc>
                  <w:tcPr>
                    <w:tcW w:w="1110" w:type="pct"/>
                    <w:tcBorders>
                      <w:top w:val="outset" w:sz="4" w:space="0" w:color="auto"/>
                      <w:left w:val="outset" w:sz="4" w:space="0" w:color="auto"/>
                      <w:bottom w:val="outset" w:sz="4" w:space="0" w:color="auto"/>
                      <w:right w:val="outset" w:sz="4" w:space="0" w:color="auto"/>
                    </w:tcBorders>
                  </w:tcPr>
                  <w:p w14:paraId="7589DAC3" w14:textId="77777777" w:rsidR="00726EA6" w:rsidRDefault="00000000" w:rsidP="00C11A66">
                    <w:pPr>
                      <w:jc w:val="right"/>
                    </w:pPr>
                  </w:p>
                </w:tc>
                <w:tc>
                  <w:tcPr>
                    <w:tcW w:w="1114" w:type="pct"/>
                    <w:tcBorders>
                      <w:top w:val="outset" w:sz="4" w:space="0" w:color="auto"/>
                      <w:left w:val="outset" w:sz="4" w:space="0" w:color="auto"/>
                      <w:bottom w:val="outset" w:sz="4" w:space="0" w:color="auto"/>
                      <w:right w:val="outset" w:sz="4" w:space="0" w:color="auto"/>
                    </w:tcBorders>
                  </w:tcPr>
                  <w:p w14:paraId="449A6965" w14:textId="77777777" w:rsidR="00726EA6" w:rsidRDefault="00000000" w:rsidP="00C11A66">
                    <w:pPr>
                      <w:jc w:val="right"/>
                    </w:pPr>
                  </w:p>
                </w:tc>
              </w:tr>
              <w:tr w:rsidR="00726EA6" w14:paraId="6B352BD3" w14:textId="77777777" w:rsidTr="00C11A66">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6351bb9f9f034ce8b252cc8056810655"/>
                      <w:id w:val="943346867"/>
                      <w:lock w:val="sdtLocked"/>
                    </w:sdtPr>
                    <w:sdtEndPr>
                      <w:rPr>
                        <w:rFonts w:hint="default"/>
                      </w:rPr>
                    </w:sdtEndPr>
                    <w:sdtContent>
                      <w:p w14:paraId="4E447DC9" w14:textId="77777777" w:rsidR="00726EA6" w:rsidRDefault="00000000" w:rsidP="00C11A66">
                        <w:pPr>
                          <w:ind w:firstLineChars="300" w:firstLine="630"/>
                        </w:pPr>
                        <w:r>
                          <w:rPr>
                            <w:rFonts w:hint="eastAsia"/>
                          </w:rPr>
                          <w:t>净敞口套期收益（损失以“</w:t>
                        </w:r>
                        <w:r>
                          <w:t>-”号填列）</w:t>
                        </w:r>
                      </w:p>
                    </w:sdtContent>
                  </w:sdt>
                </w:tc>
                <w:tc>
                  <w:tcPr>
                    <w:tcW w:w="838" w:type="pct"/>
                    <w:tcBorders>
                      <w:top w:val="outset" w:sz="4" w:space="0" w:color="auto"/>
                      <w:left w:val="outset" w:sz="4" w:space="0" w:color="auto"/>
                      <w:bottom w:val="outset" w:sz="4" w:space="0" w:color="auto"/>
                      <w:right w:val="outset" w:sz="4" w:space="0" w:color="auto"/>
                    </w:tcBorders>
                  </w:tcPr>
                  <w:p w14:paraId="349A703F" w14:textId="77777777" w:rsidR="00726EA6" w:rsidRDefault="00000000" w:rsidP="00C11A66"/>
                </w:tc>
                <w:tc>
                  <w:tcPr>
                    <w:tcW w:w="1110" w:type="pct"/>
                    <w:tcBorders>
                      <w:top w:val="outset" w:sz="4" w:space="0" w:color="auto"/>
                      <w:left w:val="outset" w:sz="4" w:space="0" w:color="auto"/>
                      <w:bottom w:val="outset" w:sz="4" w:space="0" w:color="auto"/>
                      <w:right w:val="outset" w:sz="4" w:space="0" w:color="auto"/>
                    </w:tcBorders>
                  </w:tcPr>
                  <w:p w14:paraId="23D0EDC4" w14:textId="77777777" w:rsidR="00726EA6" w:rsidRDefault="00000000" w:rsidP="00C11A66">
                    <w:pPr>
                      <w:jc w:val="right"/>
                    </w:pPr>
                  </w:p>
                </w:tc>
                <w:tc>
                  <w:tcPr>
                    <w:tcW w:w="1114" w:type="pct"/>
                    <w:tcBorders>
                      <w:top w:val="outset" w:sz="4" w:space="0" w:color="auto"/>
                      <w:left w:val="outset" w:sz="4" w:space="0" w:color="auto"/>
                      <w:bottom w:val="outset" w:sz="4" w:space="0" w:color="auto"/>
                      <w:right w:val="outset" w:sz="4" w:space="0" w:color="auto"/>
                    </w:tcBorders>
                  </w:tcPr>
                  <w:p w14:paraId="213E399E" w14:textId="77777777" w:rsidR="00726EA6" w:rsidRDefault="00000000" w:rsidP="00C11A66">
                    <w:pPr>
                      <w:jc w:val="right"/>
                    </w:pPr>
                  </w:p>
                </w:tc>
              </w:tr>
              <w:tr w:rsidR="00D60ADA" w14:paraId="266F0310" w14:textId="77777777" w:rsidTr="00C11A66">
                <w:sdt>
                  <w:sdtPr>
                    <w:tag w:val="_PLD_e6e5f627ac054b8b8f91f930cd45c7d6"/>
                    <w:id w:val="-1455784917"/>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71DF3E27" w14:textId="77777777" w:rsidR="00D60ADA" w:rsidRDefault="00000000" w:rsidP="00D60ADA">
                        <w:pPr>
                          <w:ind w:firstLineChars="300" w:firstLine="630"/>
                          <w:rPr>
                            <w:color w:val="000000"/>
                          </w:rPr>
                        </w:pPr>
                        <w:r>
                          <w:rPr>
                            <w:rFonts w:hint="eastAsia"/>
                          </w:rPr>
                          <w:t>公允价值变动收益（损失以“－”号填列）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14:paraId="1C604BCA" w14:textId="26C03B8D" w:rsidR="00D60ADA" w:rsidRDefault="00000000" w:rsidP="00D60ADA">
                    <w:r w:rsidRPr="001379B0">
                      <w:rPr>
                        <w:rFonts w:hint="eastAsia"/>
                      </w:rPr>
                      <w:t>七、</w:t>
                    </w:r>
                    <w:r>
                      <w:t>70</w:t>
                    </w:r>
                  </w:p>
                </w:tc>
                <w:tc>
                  <w:tcPr>
                    <w:tcW w:w="1110" w:type="pct"/>
                    <w:tcBorders>
                      <w:top w:val="outset" w:sz="4" w:space="0" w:color="auto"/>
                      <w:left w:val="outset" w:sz="4" w:space="0" w:color="auto"/>
                      <w:bottom w:val="outset" w:sz="4" w:space="0" w:color="auto"/>
                      <w:right w:val="outset" w:sz="4" w:space="0" w:color="auto"/>
                    </w:tcBorders>
                  </w:tcPr>
                  <w:p w14:paraId="35485455" w14:textId="77777777" w:rsidR="00D60ADA" w:rsidRDefault="00000000" w:rsidP="00D60ADA">
                    <w:pPr>
                      <w:jc w:val="right"/>
                    </w:pPr>
                    <w:r>
                      <w:t>-5,952.01</w:t>
                    </w:r>
                  </w:p>
                </w:tc>
                <w:tc>
                  <w:tcPr>
                    <w:tcW w:w="1114" w:type="pct"/>
                    <w:tcBorders>
                      <w:top w:val="outset" w:sz="4" w:space="0" w:color="auto"/>
                      <w:left w:val="outset" w:sz="4" w:space="0" w:color="auto"/>
                      <w:bottom w:val="outset" w:sz="4" w:space="0" w:color="auto"/>
                      <w:right w:val="outset" w:sz="4" w:space="0" w:color="auto"/>
                    </w:tcBorders>
                  </w:tcPr>
                  <w:p w14:paraId="32D81373" w14:textId="77777777" w:rsidR="00D60ADA" w:rsidRDefault="00000000" w:rsidP="00D60ADA">
                    <w:pPr>
                      <w:jc w:val="right"/>
                    </w:pPr>
                  </w:p>
                </w:tc>
              </w:tr>
              <w:tr w:rsidR="00D60ADA" w14:paraId="175E553C" w14:textId="77777777" w:rsidTr="00C11A66">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e30e32ac0eb74cccbe4261a78579a5ff"/>
                      <w:id w:val="-325986433"/>
                      <w:lock w:val="sdtLocked"/>
                    </w:sdtPr>
                    <w:sdtContent>
                      <w:p w14:paraId="0BD53FF4" w14:textId="77777777" w:rsidR="00D60ADA" w:rsidRDefault="00000000" w:rsidP="00D60ADA">
                        <w:pPr>
                          <w:ind w:firstLineChars="300" w:firstLine="630"/>
                        </w:pPr>
                        <w:r>
                          <w:rPr>
                            <w:rFonts w:hint="eastAsia"/>
                          </w:rPr>
                          <w:t>信用减值损失（损失以“</w:t>
                        </w:r>
                        <w:r>
                          <w:t>-”号填列）</w:t>
                        </w:r>
                      </w:p>
                    </w:sdtContent>
                  </w:sdt>
                </w:tc>
                <w:tc>
                  <w:tcPr>
                    <w:tcW w:w="838" w:type="pct"/>
                    <w:tcBorders>
                      <w:top w:val="outset" w:sz="4" w:space="0" w:color="auto"/>
                      <w:left w:val="outset" w:sz="4" w:space="0" w:color="auto"/>
                      <w:bottom w:val="outset" w:sz="4" w:space="0" w:color="auto"/>
                      <w:right w:val="outset" w:sz="4" w:space="0" w:color="auto"/>
                    </w:tcBorders>
                  </w:tcPr>
                  <w:p w14:paraId="0F031D87" w14:textId="07DB96B9" w:rsidR="00D60ADA" w:rsidRDefault="00000000" w:rsidP="00D60ADA">
                    <w:r w:rsidRPr="001379B0">
                      <w:rPr>
                        <w:rFonts w:hint="eastAsia"/>
                      </w:rPr>
                      <w:t>七、</w:t>
                    </w:r>
                    <w:r>
                      <w:t>71</w:t>
                    </w:r>
                  </w:p>
                </w:tc>
                <w:tc>
                  <w:tcPr>
                    <w:tcW w:w="1110" w:type="pct"/>
                    <w:tcBorders>
                      <w:top w:val="outset" w:sz="4" w:space="0" w:color="auto"/>
                      <w:left w:val="outset" w:sz="4" w:space="0" w:color="auto"/>
                      <w:bottom w:val="outset" w:sz="4" w:space="0" w:color="auto"/>
                      <w:right w:val="outset" w:sz="4" w:space="0" w:color="auto"/>
                    </w:tcBorders>
                  </w:tcPr>
                  <w:p w14:paraId="05908C21" w14:textId="77777777" w:rsidR="00D60ADA" w:rsidRDefault="00000000" w:rsidP="00D60ADA">
                    <w:pPr>
                      <w:jc w:val="right"/>
                    </w:pPr>
                    <w:r>
                      <w:t>-861,311.24</w:t>
                    </w:r>
                  </w:p>
                </w:tc>
                <w:tc>
                  <w:tcPr>
                    <w:tcW w:w="1114" w:type="pct"/>
                    <w:tcBorders>
                      <w:top w:val="outset" w:sz="4" w:space="0" w:color="auto"/>
                      <w:left w:val="outset" w:sz="4" w:space="0" w:color="auto"/>
                      <w:bottom w:val="outset" w:sz="4" w:space="0" w:color="auto"/>
                      <w:right w:val="outset" w:sz="4" w:space="0" w:color="auto"/>
                    </w:tcBorders>
                  </w:tcPr>
                  <w:p w14:paraId="155C776D" w14:textId="77777777" w:rsidR="00D60ADA" w:rsidRDefault="00000000" w:rsidP="00D60ADA">
                    <w:pPr>
                      <w:jc w:val="right"/>
                    </w:pPr>
                    <w:r>
                      <w:t>-3,016,842.78</w:t>
                    </w:r>
                  </w:p>
                </w:tc>
              </w:tr>
              <w:tr w:rsidR="00D60ADA" w14:paraId="1502C82C" w14:textId="77777777" w:rsidTr="00C11A66">
                <w:sdt>
                  <w:sdtPr>
                    <w:tag w:val="_PLD_fe82d7189b7a42a6ae64dd80ca9bbe80"/>
                    <w:id w:val="-1755350141"/>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18F8A0F6" w14:textId="77777777" w:rsidR="00D60ADA" w:rsidRDefault="00000000" w:rsidP="00D60ADA">
                        <w:pPr>
                          <w:ind w:firstLineChars="300" w:firstLine="630"/>
                        </w:pPr>
                        <w:r>
                          <w:rPr>
                            <w:rFonts w:hint="eastAsia"/>
                          </w:rPr>
                          <w:t>资产减值损失（损失以“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14:paraId="1543BFC2" w14:textId="548FC6B8" w:rsidR="00D60ADA" w:rsidRDefault="00000000" w:rsidP="00D60ADA">
                    <w:r w:rsidRPr="001379B0">
                      <w:rPr>
                        <w:rFonts w:hint="eastAsia"/>
                      </w:rPr>
                      <w:t>七、</w:t>
                    </w:r>
                    <w:r>
                      <w:t>72</w:t>
                    </w:r>
                  </w:p>
                </w:tc>
                <w:tc>
                  <w:tcPr>
                    <w:tcW w:w="1110" w:type="pct"/>
                    <w:tcBorders>
                      <w:top w:val="outset" w:sz="4" w:space="0" w:color="auto"/>
                      <w:left w:val="outset" w:sz="4" w:space="0" w:color="auto"/>
                      <w:bottom w:val="outset" w:sz="4" w:space="0" w:color="auto"/>
                      <w:right w:val="outset" w:sz="4" w:space="0" w:color="auto"/>
                    </w:tcBorders>
                  </w:tcPr>
                  <w:p w14:paraId="63202667" w14:textId="77777777" w:rsidR="00D60ADA" w:rsidRDefault="00000000" w:rsidP="00D60ADA">
                    <w:pPr>
                      <w:jc w:val="right"/>
                    </w:pPr>
                    <w:r>
                      <w:t>-4,631,897.06</w:t>
                    </w:r>
                  </w:p>
                </w:tc>
                <w:tc>
                  <w:tcPr>
                    <w:tcW w:w="1114" w:type="pct"/>
                    <w:tcBorders>
                      <w:top w:val="outset" w:sz="4" w:space="0" w:color="auto"/>
                      <w:left w:val="outset" w:sz="4" w:space="0" w:color="auto"/>
                      <w:bottom w:val="outset" w:sz="4" w:space="0" w:color="auto"/>
                      <w:right w:val="outset" w:sz="4" w:space="0" w:color="auto"/>
                    </w:tcBorders>
                  </w:tcPr>
                  <w:p w14:paraId="636E2EB5" w14:textId="77777777" w:rsidR="00D60ADA" w:rsidRDefault="00000000" w:rsidP="00D60ADA">
                    <w:pPr>
                      <w:jc w:val="right"/>
                    </w:pPr>
                    <w:r>
                      <w:t>-7,227,430.91</w:t>
                    </w:r>
                  </w:p>
                </w:tc>
              </w:tr>
              <w:tr w:rsidR="00D60ADA" w14:paraId="7452C09E" w14:textId="77777777" w:rsidTr="00C11A66">
                <w:sdt>
                  <w:sdtPr>
                    <w:rPr>
                      <w:rFonts w:hint="eastAsia"/>
                    </w:rPr>
                    <w:tag w:val="_PLD_60761ec4a82c4bc298a64deee215586d"/>
                    <w:id w:val="-1082981389"/>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26C60179" w14:textId="77777777" w:rsidR="00D60ADA" w:rsidRDefault="00000000" w:rsidP="00D60ADA">
                        <w:pPr>
                          <w:ind w:firstLineChars="300" w:firstLine="630"/>
                        </w:pPr>
                        <w:r>
                          <w:rPr>
                            <w:rFonts w:hint="eastAsia"/>
                          </w:rPr>
                          <w:t>资产处置收益（损失以“－”号填列）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14:paraId="6C782C13" w14:textId="6189405F" w:rsidR="00D60ADA" w:rsidRDefault="00000000" w:rsidP="00D60ADA">
                    <w:r w:rsidRPr="001379B0">
                      <w:rPr>
                        <w:rFonts w:hint="eastAsia"/>
                      </w:rPr>
                      <w:t>七、</w:t>
                    </w:r>
                    <w:r>
                      <w:t>73</w:t>
                    </w:r>
                  </w:p>
                </w:tc>
                <w:tc>
                  <w:tcPr>
                    <w:tcW w:w="1110" w:type="pct"/>
                    <w:tcBorders>
                      <w:top w:val="outset" w:sz="4" w:space="0" w:color="auto"/>
                      <w:left w:val="outset" w:sz="4" w:space="0" w:color="auto"/>
                      <w:bottom w:val="outset" w:sz="4" w:space="0" w:color="auto"/>
                      <w:right w:val="outset" w:sz="4" w:space="0" w:color="auto"/>
                    </w:tcBorders>
                  </w:tcPr>
                  <w:p w14:paraId="593FC2D2" w14:textId="77777777" w:rsidR="00D60ADA" w:rsidRDefault="00000000" w:rsidP="00D60ADA">
                    <w:pPr>
                      <w:jc w:val="right"/>
                    </w:pPr>
                  </w:p>
                </w:tc>
                <w:tc>
                  <w:tcPr>
                    <w:tcW w:w="1114" w:type="pct"/>
                    <w:tcBorders>
                      <w:top w:val="outset" w:sz="4" w:space="0" w:color="auto"/>
                      <w:left w:val="outset" w:sz="4" w:space="0" w:color="auto"/>
                      <w:bottom w:val="outset" w:sz="4" w:space="0" w:color="auto"/>
                      <w:right w:val="outset" w:sz="4" w:space="0" w:color="auto"/>
                    </w:tcBorders>
                  </w:tcPr>
                  <w:p w14:paraId="7E21DE1B" w14:textId="77777777" w:rsidR="00D60ADA" w:rsidRDefault="00000000" w:rsidP="00D60ADA">
                    <w:pPr>
                      <w:jc w:val="right"/>
                    </w:pPr>
                    <w:r w:rsidRPr="00A62A03">
                      <w:t>122,252.07</w:t>
                    </w:r>
                  </w:p>
                </w:tc>
              </w:tr>
              <w:tr w:rsidR="00726EA6" w14:paraId="4021EB8E" w14:textId="77777777" w:rsidTr="00C11A66">
                <w:sdt>
                  <w:sdtPr>
                    <w:tag w:val="_PLD_18d15c0eacb94678be3131e09c8d9904"/>
                    <w:id w:val="-802621164"/>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25B475B2" w14:textId="77777777" w:rsidR="00726EA6" w:rsidRDefault="00000000" w:rsidP="00C11A66">
                        <w:pPr>
                          <w:rPr>
                            <w:color w:val="000000"/>
                          </w:rPr>
                        </w:pPr>
                        <w:r>
                          <w:rPr>
                            <w:rFonts w:hint="eastAsia"/>
                          </w:rPr>
                          <w:t>三、营业利润（亏损以“－”号填列）</w:t>
                        </w:r>
                      </w:p>
                    </w:tc>
                  </w:sdtContent>
                </w:sdt>
                <w:tc>
                  <w:tcPr>
                    <w:tcW w:w="838" w:type="pct"/>
                    <w:tcBorders>
                      <w:top w:val="outset" w:sz="4" w:space="0" w:color="auto"/>
                      <w:left w:val="outset" w:sz="4" w:space="0" w:color="auto"/>
                      <w:bottom w:val="outset" w:sz="4" w:space="0" w:color="auto"/>
                      <w:right w:val="outset" w:sz="4" w:space="0" w:color="auto"/>
                    </w:tcBorders>
                  </w:tcPr>
                  <w:p w14:paraId="1713F0BA" w14:textId="77777777" w:rsidR="00726EA6" w:rsidRDefault="00000000" w:rsidP="00C11A66">
                    <w:r>
                      <w:t xml:space="preserve">　</w:t>
                    </w:r>
                  </w:p>
                </w:tc>
                <w:tc>
                  <w:tcPr>
                    <w:tcW w:w="1110" w:type="pct"/>
                    <w:tcBorders>
                      <w:top w:val="outset" w:sz="4" w:space="0" w:color="auto"/>
                      <w:left w:val="outset" w:sz="4" w:space="0" w:color="auto"/>
                      <w:bottom w:val="outset" w:sz="4" w:space="0" w:color="auto"/>
                      <w:right w:val="outset" w:sz="4" w:space="0" w:color="auto"/>
                    </w:tcBorders>
                  </w:tcPr>
                  <w:p w14:paraId="7306D8D9" w14:textId="77777777" w:rsidR="00726EA6" w:rsidRDefault="00000000" w:rsidP="00C11A66">
                    <w:pPr>
                      <w:jc w:val="right"/>
                    </w:pPr>
                    <w:r>
                      <w:t>12,066,572.23</w:t>
                    </w:r>
                  </w:p>
                </w:tc>
                <w:tc>
                  <w:tcPr>
                    <w:tcW w:w="1114" w:type="pct"/>
                    <w:tcBorders>
                      <w:top w:val="outset" w:sz="4" w:space="0" w:color="auto"/>
                      <w:left w:val="outset" w:sz="4" w:space="0" w:color="auto"/>
                      <w:bottom w:val="outset" w:sz="4" w:space="0" w:color="auto"/>
                      <w:right w:val="outset" w:sz="4" w:space="0" w:color="auto"/>
                    </w:tcBorders>
                  </w:tcPr>
                  <w:p w14:paraId="68B9EF65" w14:textId="77777777" w:rsidR="00726EA6" w:rsidRDefault="00000000" w:rsidP="00C11A66">
                    <w:pPr>
                      <w:jc w:val="right"/>
                    </w:pPr>
                    <w:r>
                      <w:t>810,551.47</w:t>
                    </w:r>
                  </w:p>
                </w:tc>
              </w:tr>
              <w:tr w:rsidR="00D60ADA" w14:paraId="5B2D1ECF" w14:textId="77777777" w:rsidTr="00C11A66">
                <w:sdt>
                  <w:sdtPr>
                    <w:tag w:val="_PLD_e328c8d559944bfd89e7332623e0aea3"/>
                    <w:id w:val="-389115394"/>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705675B5" w14:textId="77777777" w:rsidR="00D60ADA" w:rsidRDefault="00000000" w:rsidP="00D60ADA">
                        <w:pPr>
                          <w:ind w:firstLineChars="100" w:firstLine="210"/>
                        </w:pPr>
                        <w:r>
                          <w:rPr>
                            <w:rFonts w:hint="eastAsia"/>
                          </w:rPr>
                          <w:t>加：营业外收入</w:t>
                        </w:r>
                      </w:p>
                    </w:tc>
                  </w:sdtContent>
                </w:sdt>
                <w:tc>
                  <w:tcPr>
                    <w:tcW w:w="838" w:type="pct"/>
                    <w:tcBorders>
                      <w:top w:val="outset" w:sz="4" w:space="0" w:color="auto"/>
                      <w:left w:val="outset" w:sz="4" w:space="0" w:color="auto"/>
                      <w:bottom w:val="outset" w:sz="4" w:space="0" w:color="auto"/>
                      <w:right w:val="outset" w:sz="4" w:space="0" w:color="auto"/>
                    </w:tcBorders>
                  </w:tcPr>
                  <w:p w14:paraId="3FEE99C3" w14:textId="08E2CA5B" w:rsidR="00D60ADA" w:rsidRDefault="00000000" w:rsidP="00D60ADA">
                    <w:r w:rsidRPr="00742765">
                      <w:rPr>
                        <w:rFonts w:hint="eastAsia"/>
                      </w:rPr>
                      <w:t>七、</w:t>
                    </w:r>
                    <w:r w:rsidRPr="00742765">
                      <w:t>7</w:t>
                    </w:r>
                    <w:r>
                      <w:t>4</w:t>
                    </w:r>
                  </w:p>
                </w:tc>
                <w:tc>
                  <w:tcPr>
                    <w:tcW w:w="1110" w:type="pct"/>
                    <w:tcBorders>
                      <w:top w:val="outset" w:sz="4" w:space="0" w:color="auto"/>
                      <w:left w:val="outset" w:sz="4" w:space="0" w:color="auto"/>
                      <w:bottom w:val="outset" w:sz="4" w:space="0" w:color="auto"/>
                      <w:right w:val="outset" w:sz="4" w:space="0" w:color="auto"/>
                    </w:tcBorders>
                  </w:tcPr>
                  <w:p w14:paraId="3F8DB52B" w14:textId="77777777" w:rsidR="00D60ADA" w:rsidRDefault="00000000" w:rsidP="00D60ADA">
                    <w:pPr>
                      <w:jc w:val="right"/>
                    </w:pPr>
                    <w:r>
                      <w:t>722,359.80</w:t>
                    </w:r>
                  </w:p>
                </w:tc>
                <w:tc>
                  <w:tcPr>
                    <w:tcW w:w="1114" w:type="pct"/>
                    <w:tcBorders>
                      <w:top w:val="outset" w:sz="4" w:space="0" w:color="auto"/>
                      <w:left w:val="outset" w:sz="4" w:space="0" w:color="auto"/>
                      <w:bottom w:val="outset" w:sz="4" w:space="0" w:color="auto"/>
                      <w:right w:val="outset" w:sz="4" w:space="0" w:color="auto"/>
                    </w:tcBorders>
                  </w:tcPr>
                  <w:p w14:paraId="3A6BF89B" w14:textId="77777777" w:rsidR="00D60ADA" w:rsidRDefault="00000000" w:rsidP="00D60ADA">
                    <w:pPr>
                      <w:jc w:val="right"/>
                    </w:pPr>
                    <w:r>
                      <w:t>583,967.12</w:t>
                    </w:r>
                  </w:p>
                </w:tc>
              </w:tr>
              <w:tr w:rsidR="00D60ADA" w14:paraId="3199A0BB" w14:textId="77777777" w:rsidTr="00C11A66">
                <w:sdt>
                  <w:sdtPr>
                    <w:tag w:val="_PLD_862b6a23799a4cfdb3792bfc43248bcd"/>
                    <w:id w:val="451208535"/>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6D03D67E" w14:textId="77777777" w:rsidR="00D60ADA" w:rsidRDefault="00000000" w:rsidP="00D60ADA">
                        <w:pPr>
                          <w:ind w:firstLineChars="100" w:firstLine="210"/>
                        </w:pPr>
                        <w:r>
                          <w:rPr>
                            <w:rFonts w:hint="eastAsia"/>
                          </w:rPr>
                          <w:t>减：营业外支出</w:t>
                        </w:r>
                      </w:p>
                    </w:tc>
                  </w:sdtContent>
                </w:sdt>
                <w:tc>
                  <w:tcPr>
                    <w:tcW w:w="838" w:type="pct"/>
                    <w:tcBorders>
                      <w:top w:val="outset" w:sz="4" w:space="0" w:color="auto"/>
                      <w:left w:val="outset" w:sz="4" w:space="0" w:color="auto"/>
                      <w:bottom w:val="outset" w:sz="4" w:space="0" w:color="auto"/>
                      <w:right w:val="outset" w:sz="4" w:space="0" w:color="auto"/>
                    </w:tcBorders>
                  </w:tcPr>
                  <w:p w14:paraId="4748A42C" w14:textId="7CABF42D" w:rsidR="00D60ADA" w:rsidRDefault="00000000" w:rsidP="00D60ADA">
                    <w:r w:rsidRPr="00742765">
                      <w:rPr>
                        <w:rFonts w:hint="eastAsia"/>
                      </w:rPr>
                      <w:t>七、</w:t>
                    </w:r>
                    <w:r w:rsidRPr="00742765">
                      <w:t>7</w:t>
                    </w:r>
                    <w:r>
                      <w:t>5</w:t>
                    </w:r>
                  </w:p>
                </w:tc>
                <w:tc>
                  <w:tcPr>
                    <w:tcW w:w="1110" w:type="pct"/>
                    <w:tcBorders>
                      <w:top w:val="outset" w:sz="4" w:space="0" w:color="auto"/>
                      <w:left w:val="outset" w:sz="4" w:space="0" w:color="auto"/>
                      <w:bottom w:val="outset" w:sz="4" w:space="0" w:color="auto"/>
                      <w:right w:val="outset" w:sz="4" w:space="0" w:color="auto"/>
                    </w:tcBorders>
                  </w:tcPr>
                  <w:p w14:paraId="48CF0453" w14:textId="77777777" w:rsidR="00D60ADA" w:rsidRDefault="00000000" w:rsidP="00D60ADA">
                    <w:pPr>
                      <w:jc w:val="right"/>
                    </w:pPr>
                    <w:r>
                      <w:t>1,066,190.71</w:t>
                    </w:r>
                  </w:p>
                </w:tc>
                <w:tc>
                  <w:tcPr>
                    <w:tcW w:w="1114" w:type="pct"/>
                    <w:tcBorders>
                      <w:top w:val="outset" w:sz="4" w:space="0" w:color="auto"/>
                      <w:left w:val="outset" w:sz="4" w:space="0" w:color="auto"/>
                      <w:bottom w:val="outset" w:sz="4" w:space="0" w:color="auto"/>
                      <w:right w:val="outset" w:sz="4" w:space="0" w:color="auto"/>
                    </w:tcBorders>
                  </w:tcPr>
                  <w:p w14:paraId="48E5C3E9" w14:textId="77777777" w:rsidR="00D60ADA" w:rsidRDefault="00000000" w:rsidP="00D60ADA">
                    <w:pPr>
                      <w:jc w:val="right"/>
                    </w:pPr>
                    <w:r>
                      <w:t>164,442.22</w:t>
                    </w:r>
                  </w:p>
                </w:tc>
              </w:tr>
              <w:tr w:rsidR="00D60ADA" w14:paraId="7B44AC24" w14:textId="77777777" w:rsidTr="00C11A66">
                <w:sdt>
                  <w:sdtPr>
                    <w:tag w:val="_PLD_91e0599aa02a45b39a5b0dfc801cbadf"/>
                    <w:id w:val="-1291580581"/>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6DB7ECAA" w14:textId="77777777" w:rsidR="00D60ADA" w:rsidRDefault="00000000" w:rsidP="00D60ADA">
                        <w:pPr>
                          <w:rPr>
                            <w:color w:val="000000"/>
                          </w:rPr>
                        </w:pPr>
                        <w:r>
                          <w:rPr>
                            <w:rFonts w:hint="eastAsia"/>
                          </w:rPr>
                          <w:t>四、利润总额（亏损总额以</w:t>
                        </w:r>
                        <w:r>
                          <w:t>“</w:t>
                        </w:r>
                        <w:r>
                          <w:rPr>
                            <w:rFonts w:hint="eastAsia"/>
                          </w:rPr>
                          <w:t>－</w:t>
                        </w:r>
                        <w:r>
                          <w:t>”</w:t>
                        </w:r>
                        <w:r>
                          <w:rPr>
                            <w:rFonts w:hint="eastAsia"/>
                          </w:rPr>
                          <w:t>号填列）</w:t>
                        </w:r>
                      </w:p>
                    </w:tc>
                  </w:sdtContent>
                </w:sdt>
                <w:tc>
                  <w:tcPr>
                    <w:tcW w:w="838" w:type="pct"/>
                    <w:tcBorders>
                      <w:top w:val="outset" w:sz="4" w:space="0" w:color="auto"/>
                      <w:left w:val="outset" w:sz="4" w:space="0" w:color="auto"/>
                      <w:bottom w:val="outset" w:sz="4" w:space="0" w:color="auto"/>
                      <w:right w:val="outset" w:sz="4" w:space="0" w:color="auto"/>
                    </w:tcBorders>
                  </w:tcPr>
                  <w:p w14:paraId="43FF2194" w14:textId="2E11E8D2" w:rsidR="00D60ADA" w:rsidRDefault="00000000" w:rsidP="00D60ADA"/>
                </w:tc>
                <w:tc>
                  <w:tcPr>
                    <w:tcW w:w="1110" w:type="pct"/>
                    <w:tcBorders>
                      <w:top w:val="outset" w:sz="4" w:space="0" w:color="auto"/>
                      <w:left w:val="outset" w:sz="4" w:space="0" w:color="auto"/>
                      <w:bottom w:val="outset" w:sz="4" w:space="0" w:color="auto"/>
                      <w:right w:val="outset" w:sz="4" w:space="0" w:color="auto"/>
                    </w:tcBorders>
                  </w:tcPr>
                  <w:p w14:paraId="2DB8134B" w14:textId="77777777" w:rsidR="00D60ADA" w:rsidRDefault="00000000" w:rsidP="00D60ADA">
                    <w:pPr>
                      <w:jc w:val="right"/>
                    </w:pPr>
                    <w:r>
                      <w:t>11,722,741.32</w:t>
                    </w:r>
                  </w:p>
                </w:tc>
                <w:tc>
                  <w:tcPr>
                    <w:tcW w:w="1114" w:type="pct"/>
                    <w:tcBorders>
                      <w:top w:val="outset" w:sz="4" w:space="0" w:color="auto"/>
                      <w:left w:val="outset" w:sz="4" w:space="0" w:color="auto"/>
                      <w:bottom w:val="outset" w:sz="4" w:space="0" w:color="auto"/>
                      <w:right w:val="outset" w:sz="4" w:space="0" w:color="auto"/>
                    </w:tcBorders>
                  </w:tcPr>
                  <w:p w14:paraId="09C8E6A3" w14:textId="77777777" w:rsidR="00D60ADA" w:rsidRDefault="00000000" w:rsidP="00D60ADA">
                    <w:pPr>
                      <w:jc w:val="right"/>
                    </w:pPr>
                    <w:r>
                      <w:t>1,230,076.37</w:t>
                    </w:r>
                  </w:p>
                </w:tc>
              </w:tr>
              <w:tr w:rsidR="00D60ADA" w14:paraId="7BFA87C9" w14:textId="77777777" w:rsidTr="00C11A66">
                <w:sdt>
                  <w:sdtPr>
                    <w:tag w:val="_PLD_068015dc8ea145fca7f54b4569a31184"/>
                    <w:id w:val="-616822714"/>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148CD25F" w14:textId="77777777" w:rsidR="00D60ADA" w:rsidRDefault="00000000" w:rsidP="00D60ADA">
                        <w:pPr>
                          <w:ind w:firstLineChars="100" w:firstLine="210"/>
                          <w:rPr>
                            <w:color w:val="000000"/>
                          </w:rPr>
                        </w:pPr>
                        <w:r>
                          <w:rPr>
                            <w:rFonts w:hint="eastAsia"/>
                          </w:rPr>
                          <w:t>减：所得税费用</w:t>
                        </w:r>
                      </w:p>
                    </w:tc>
                  </w:sdtContent>
                </w:sdt>
                <w:tc>
                  <w:tcPr>
                    <w:tcW w:w="838" w:type="pct"/>
                    <w:tcBorders>
                      <w:top w:val="outset" w:sz="4" w:space="0" w:color="auto"/>
                      <w:left w:val="outset" w:sz="4" w:space="0" w:color="auto"/>
                      <w:bottom w:val="outset" w:sz="4" w:space="0" w:color="auto"/>
                      <w:right w:val="outset" w:sz="4" w:space="0" w:color="auto"/>
                    </w:tcBorders>
                  </w:tcPr>
                  <w:p w14:paraId="796F5290" w14:textId="40835A29" w:rsidR="00D60ADA" w:rsidRDefault="00000000" w:rsidP="00D60ADA">
                    <w:r w:rsidRPr="00742765">
                      <w:rPr>
                        <w:rFonts w:hint="eastAsia"/>
                      </w:rPr>
                      <w:t>七、</w:t>
                    </w:r>
                    <w:r w:rsidRPr="00742765">
                      <w:t>7</w:t>
                    </w:r>
                    <w:r>
                      <w:t>6</w:t>
                    </w:r>
                  </w:p>
                </w:tc>
                <w:tc>
                  <w:tcPr>
                    <w:tcW w:w="1110" w:type="pct"/>
                    <w:tcBorders>
                      <w:top w:val="outset" w:sz="4" w:space="0" w:color="auto"/>
                      <w:left w:val="outset" w:sz="4" w:space="0" w:color="auto"/>
                      <w:bottom w:val="outset" w:sz="4" w:space="0" w:color="auto"/>
                      <w:right w:val="outset" w:sz="4" w:space="0" w:color="auto"/>
                    </w:tcBorders>
                  </w:tcPr>
                  <w:p w14:paraId="3EBF462A" w14:textId="77777777" w:rsidR="00D60ADA" w:rsidRDefault="00000000" w:rsidP="00D60ADA">
                    <w:pPr>
                      <w:jc w:val="right"/>
                    </w:pPr>
                    <w:r>
                      <w:t>3,034,715.00</w:t>
                    </w:r>
                  </w:p>
                </w:tc>
                <w:tc>
                  <w:tcPr>
                    <w:tcW w:w="1114" w:type="pct"/>
                    <w:tcBorders>
                      <w:top w:val="outset" w:sz="4" w:space="0" w:color="auto"/>
                      <w:left w:val="outset" w:sz="4" w:space="0" w:color="auto"/>
                      <w:bottom w:val="outset" w:sz="4" w:space="0" w:color="auto"/>
                      <w:right w:val="outset" w:sz="4" w:space="0" w:color="auto"/>
                    </w:tcBorders>
                  </w:tcPr>
                  <w:p w14:paraId="4AF389CE" w14:textId="77777777" w:rsidR="00D60ADA" w:rsidRDefault="00000000" w:rsidP="00D60ADA">
                    <w:pPr>
                      <w:jc w:val="right"/>
                    </w:pPr>
                    <w:r>
                      <w:t>1,848,837.74</w:t>
                    </w:r>
                  </w:p>
                </w:tc>
              </w:tr>
              <w:tr w:rsidR="00726EA6" w14:paraId="225CF2BD" w14:textId="77777777" w:rsidTr="00C11A66">
                <w:sdt>
                  <w:sdtPr>
                    <w:tag w:val="_PLD_355129e4ca9b4d29bd85d210d08f622f"/>
                    <w:id w:val="-1044522805"/>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5538360F" w14:textId="77777777" w:rsidR="00726EA6" w:rsidRDefault="00000000" w:rsidP="00C11A66">
                        <w:pPr>
                          <w:rPr>
                            <w:color w:val="000000"/>
                          </w:rPr>
                        </w:pPr>
                        <w:r>
                          <w:rPr>
                            <w:rFonts w:hint="eastAsia"/>
                          </w:rPr>
                          <w:t>五、净利润（净亏损以</w:t>
                        </w:r>
                        <w:r>
                          <w:t>“</w:t>
                        </w:r>
                        <w:r>
                          <w:rPr>
                            <w:rFonts w:hint="eastAsia"/>
                          </w:rPr>
                          <w:t>－</w:t>
                        </w:r>
                        <w:r>
                          <w:t>”</w:t>
                        </w:r>
                        <w:r>
                          <w:rPr>
                            <w:rFonts w:hint="eastAsia"/>
                          </w:rPr>
                          <w:t>号填列）</w:t>
                        </w:r>
                      </w:p>
                    </w:tc>
                  </w:sdtContent>
                </w:sdt>
                <w:tc>
                  <w:tcPr>
                    <w:tcW w:w="838" w:type="pct"/>
                    <w:tcBorders>
                      <w:top w:val="outset" w:sz="4" w:space="0" w:color="auto"/>
                      <w:left w:val="outset" w:sz="4" w:space="0" w:color="auto"/>
                      <w:bottom w:val="outset" w:sz="4" w:space="0" w:color="auto"/>
                      <w:right w:val="outset" w:sz="4" w:space="0" w:color="auto"/>
                    </w:tcBorders>
                  </w:tcPr>
                  <w:p w14:paraId="687ECA05" w14:textId="77777777" w:rsidR="00726EA6" w:rsidRDefault="00000000" w:rsidP="00C11A66">
                    <w:r>
                      <w:t xml:space="preserve">　</w:t>
                    </w:r>
                  </w:p>
                </w:tc>
                <w:tc>
                  <w:tcPr>
                    <w:tcW w:w="1110" w:type="pct"/>
                    <w:tcBorders>
                      <w:top w:val="outset" w:sz="4" w:space="0" w:color="auto"/>
                      <w:left w:val="outset" w:sz="4" w:space="0" w:color="auto"/>
                      <w:bottom w:val="outset" w:sz="4" w:space="0" w:color="auto"/>
                      <w:right w:val="outset" w:sz="4" w:space="0" w:color="auto"/>
                    </w:tcBorders>
                  </w:tcPr>
                  <w:p w14:paraId="63190339" w14:textId="77777777" w:rsidR="00726EA6" w:rsidRDefault="00000000" w:rsidP="00C11A66">
                    <w:pPr>
                      <w:jc w:val="right"/>
                    </w:pPr>
                    <w:r>
                      <w:t>8,688,026.32</w:t>
                    </w:r>
                  </w:p>
                </w:tc>
                <w:tc>
                  <w:tcPr>
                    <w:tcW w:w="1114" w:type="pct"/>
                    <w:tcBorders>
                      <w:top w:val="outset" w:sz="4" w:space="0" w:color="auto"/>
                      <w:left w:val="outset" w:sz="4" w:space="0" w:color="auto"/>
                      <w:bottom w:val="outset" w:sz="4" w:space="0" w:color="auto"/>
                      <w:right w:val="outset" w:sz="4" w:space="0" w:color="auto"/>
                    </w:tcBorders>
                  </w:tcPr>
                  <w:p w14:paraId="519D80A4" w14:textId="77777777" w:rsidR="00726EA6" w:rsidRDefault="00000000" w:rsidP="00C11A66">
                    <w:pPr>
                      <w:jc w:val="right"/>
                    </w:pPr>
                    <w:r>
                      <w:t>-618,761.37</w:t>
                    </w:r>
                  </w:p>
                </w:tc>
              </w:tr>
              <w:tr w:rsidR="00726EA6" w14:paraId="3B6F5320" w14:textId="77777777" w:rsidTr="00C11A66">
                <w:sdt>
                  <w:sdtPr>
                    <w:tag w:val="_PLD_c576a2f5fbec4ba2b1cc36d0a215ba5c"/>
                    <w:id w:val="1379362266"/>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62D90A5C" w14:textId="77777777" w:rsidR="00726EA6" w:rsidRDefault="00000000" w:rsidP="00C11A66">
                        <w:r>
                          <w:rPr>
                            <w:rFonts w:hint="eastAsia"/>
                          </w:rPr>
                          <w:t>（一）</w:t>
                        </w:r>
                        <w:r>
                          <w:t>按经营持续性分类</w:t>
                        </w:r>
                      </w:p>
                    </w:tc>
                  </w:sdtContent>
                </w:sdt>
              </w:tr>
              <w:tr w:rsidR="00726EA6" w14:paraId="02ACA1BA" w14:textId="77777777" w:rsidTr="00C11A66">
                <w:sdt>
                  <w:sdtPr>
                    <w:rPr>
                      <w:rFonts w:hint="eastAsia"/>
                    </w:rPr>
                    <w:tag w:val="_PLD_0cbbecfa36204e9cb4a8afb27df49afc"/>
                    <w:id w:val="-988092106"/>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38D4B516" w14:textId="77777777" w:rsidR="00726EA6" w:rsidRDefault="00000000" w:rsidP="00C11A66">
                        <w:pPr>
                          <w:ind w:firstLineChars="200" w:firstLine="420"/>
                        </w:pPr>
                        <w:r>
                          <w:t>1.持续经营净利润（净亏损以“－”号填列）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14:paraId="5333EB40" w14:textId="77777777" w:rsidR="00726EA6" w:rsidRDefault="00000000" w:rsidP="00C11A66"/>
                </w:tc>
                <w:tc>
                  <w:tcPr>
                    <w:tcW w:w="1110" w:type="pct"/>
                    <w:tcBorders>
                      <w:top w:val="outset" w:sz="4" w:space="0" w:color="auto"/>
                      <w:left w:val="outset" w:sz="4" w:space="0" w:color="auto"/>
                      <w:bottom w:val="outset" w:sz="4" w:space="0" w:color="auto"/>
                      <w:right w:val="outset" w:sz="4" w:space="0" w:color="auto"/>
                    </w:tcBorders>
                  </w:tcPr>
                  <w:p w14:paraId="09D4E36D" w14:textId="77777777" w:rsidR="00726EA6" w:rsidRDefault="00000000" w:rsidP="00C11A66">
                    <w:pPr>
                      <w:jc w:val="right"/>
                    </w:pPr>
                    <w:r>
                      <w:t>8,688,026.32</w:t>
                    </w:r>
                  </w:p>
                </w:tc>
                <w:tc>
                  <w:tcPr>
                    <w:tcW w:w="1114" w:type="pct"/>
                    <w:tcBorders>
                      <w:top w:val="outset" w:sz="4" w:space="0" w:color="auto"/>
                      <w:left w:val="outset" w:sz="4" w:space="0" w:color="auto"/>
                      <w:bottom w:val="outset" w:sz="4" w:space="0" w:color="auto"/>
                      <w:right w:val="outset" w:sz="4" w:space="0" w:color="auto"/>
                    </w:tcBorders>
                  </w:tcPr>
                  <w:p w14:paraId="472572A9" w14:textId="77777777" w:rsidR="00726EA6" w:rsidRDefault="00000000" w:rsidP="00C11A66">
                    <w:pPr>
                      <w:jc w:val="right"/>
                    </w:pPr>
                    <w:r>
                      <w:t>-618,761.37</w:t>
                    </w:r>
                  </w:p>
                </w:tc>
              </w:tr>
              <w:tr w:rsidR="00726EA6" w14:paraId="73599B09" w14:textId="77777777" w:rsidTr="00C11A66">
                <w:sdt>
                  <w:sdtPr>
                    <w:rPr>
                      <w:rFonts w:hint="eastAsia"/>
                    </w:rPr>
                    <w:tag w:val="_PLD_52694b4d274c4f909bf793dd26abeda4"/>
                    <w:id w:val="711156167"/>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33C5185D" w14:textId="77777777" w:rsidR="00726EA6" w:rsidRDefault="00000000" w:rsidP="00C11A66">
                        <w:pPr>
                          <w:ind w:firstLineChars="200" w:firstLine="420"/>
                        </w:pPr>
                        <w:r>
                          <w:t>2.终止经营净利润（净亏损以“－”号填列）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14:paraId="2B447FAE" w14:textId="77777777" w:rsidR="00726EA6" w:rsidRDefault="00000000" w:rsidP="00C11A66"/>
                </w:tc>
                <w:tc>
                  <w:tcPr>
                    <w:tcW w:w="1110" w:type="pct"/>
                    <w:tcBorders>
                      <w:top w:val="outset" w:sz="4" w:space="0" w:color="auto"/>
                      <w:left w:val="outset" w:sz="4" w:space="0" w:color="auto"/>
                      <w:bottom w:val="outset" w:sz="4" w:space="0" w:color="auto"/>
                      <w:right w:val="outset" w:sz="4" w:space="0" w:color="auto"/>
                    </w:tcBorders>
                  </w:tcPr>
                  <w:p w14:paraId="7DE30329" w14:textId="77777777" w:rsidR="00726EA6" w:rsidRDefault="00000000" w:rsidP="00C11A66">
                    <w:pPr>
                      <w:jc w:val="right"/>
                    </w:pPr>
                  </w:p>
                </w:tc>
                <w:tc>
                  <w:tcPr>
                    <w:tcW w:w="1114" w:type="pct"/>
                    <w:tcBorders>
                      <w:top w:val="outset" w:sz="4" w:space="0" w:color="auto"/>
                      <w:left w:val="outset" w:sz="4" w:space="0" w:color="auto"/>
                      <w:bottom w:val="outset" w:sz="4" w:space="0" w:color="auto"/>
                      <w:right w:val="outset" w:sz="4" w:space="0" w:color="auto"/>
                    </w:tcBorders>
                  </w:tcPr>
                  <w:p w14:paraId="08FD2AA4" w14:textId="77777777" w:rsidR="00726EA6" w:rsidRDefault="00000000" w:rsidP="00C11A66">
                    <w:pPr>
                      <w:jc w:val="right"/>
                    </w:pPr>
                  </w:p>
                </w:tc>
              </w:tr>
              <w:tr w:rsidR="00726EA6" w14:paraId="6AC5C4C6" w14:textId="77777777" w:rsidTr="00C11A66">
                <w:sdt>
                  <w:sdtPr>
                    <w:tag w:val="_PLD_5da729560f54464cbcc9ce762078f9ba"/>
                    <w:id w:val="1762491836"/>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4F9D90B8" w14:textId="77777777" w:rsidR="00726EA6" w:rsidRDefault="00000000" w:rsidP="00C11A66">
                        <w:r>
                          <w:rPr>
                            <w:rFonts w:hint="eastAsia"/>
                          </w:rPr>
                          <w:t>（二）</w:t>
                        </w:r>
                        <w:r>
                          <w:t>按所有权归属分类</w:t>
                        </w:r>
                      </w:p>
                    </w:tc>
                  </w:sdtContent>
                </w:sdt>
              </w:tr>
              <w:tr w:rsidR="00726EA6" w14:paraId="2CAB0152" w14:textId="77777777" w:rsidTr="00C11A66">
                <w:sdt>
                  <w:sdtPr>
                    <w:tag w:val="_PLD_d4f7c178814a4729a89415435ac2aac1"/>
                    <w:id w:val="4095077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401AC947" w14:textId="77777777" w:rsidR="00726EA6" w:rsidRDefault="00000000" w:rsidP="00C11A66">
                        <w:pPr>
                          <w:ind w:firstLineChars="200" w:firstLine="420"/>
                        </w:pPr>
                        <w:r>
                          <w:t>1.</w:t>
                        </w:r>
                        <w:r>
                          <w:rPr>
                            <w:rFonts w:hint="eastAsia"/>
                          </w:rPr>
                          <w:t>归属于母公司股东的净利润（净亏损以“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14:paraId="5EA8919E" w14:textId="77777777" w:rsidR="00726EA6" w:rsidRDefault="00000000" w:rsidP="00C11A66"/>
                </w:tc>
                <w:tc>
                  <w:tcPr>
                    <w:tcW w:w="1110" w:type="pct"/>
                    <w:tcBorders>
                      <w:top w:val="outset" w:sz="4" w:space="0" w:color="auto"/>
                      <w:left w:val="outset" w:sz="4" w:space="0" w:color="auto"/>
                      <w:bottom w:val="outset" w:sz="4" w:space="0" w:color="auto"/>
                      <w:right w:val="outset" w:sz="4" w:space="0" w:color="auto"/>
                    </w:tcBorders>
                  </w:tcPr>
                  <w:p w14:paraId="03E738AA" w14:textId="77777777" w:rsidR="00726EA6" w:rsidRDefault="00000000" w:rsidP="00C11A66">
                    <w:pPr>
                      <w:jc w:val="right"/>
                    </w:pPr>
                    <w:r>
                      <w:t>10,576,997.42</w:t>
                    </w:r>
                  </w:p>
                </w:tc>
                <w:tc>
                  <w:tcPr>
                    <w:tcW w:w="1114" w:type="pct"/>
                    <w:tcBorders>
                      <w:top w:val="outset" w:sz="4" w:space="0" w:color="auto"/>
                      <w:left w:val="outset" w:sz="4" w:space="0" w:color="auto"/>
                      <w:bottom w:val="outset" w:sz="4" w:space="0" w:color="auto"/>
                      <w:right w:val="outset" w:sz="4" w:space="0" w:color="auto"/>
                    </w:tcBorders>
                  </w:tcPr>
                  <w:p w14:paraId="58757233" w14:textId="77777777" w:rsidR="00726EA6" w:rsidRDefault="00000000" w:rsidP="00C11A66">
                    <w:pPr>
                      <w:jc w:val="right"/>
                    </w:pPr>
                    <w:r>
                      <w:t>-1,313,304.91</w:t>
                    </w:r>
                  </w:p>
                </w:tc>
              </w:tr>
              <w:tr w:rsidR="00726EA6" w14:paraId="352323E0" w14:textId="77777777" w:rsidTr="00C11A66">
                <w:sdt>
                  <w:sdtPr>
                    <w:tag w:val="_PLD_095b31d3979943dc85b47d9a42d89a91"/>
                    <w:id w:val="-1492405372"/>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375E64C1" w14:textId="77777777" w:rsidR="00726EA6" w:rsidRDefault="00000000" w:rsidP="00C11A66">
                        <w:pPr>
                          <w:ind w:firstLineChars="200" w:firstLine="420"/>
                        </w:pPr>
                        <w:r>
                          <w:t>2.</w:t>
                        </w:r>
                        <w:r>
                          <w:rPr>
                            <w:rFonts w:hint="eastAsia"/>
                          </w:rPr>
                          <w:t>少数股东损益（净亏损以“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14:paraId="3B4C2245" w14:textId="77777777" w:rsidR="00726EA6" w:rsidRDefault="00000000" w:rsidP="00C11A66"/>
                </w:tc>
                <w:tc>
                  <w:tcPr>
                    <w:tcW w:w="1110" w:type="pct"/>
                    <w:tcBorders>
                      <w:top w:val="outset" w:sz="4" w:space="0" w:color="auto"/>
                      <w:left w:val="outset" w:sz="4" w:space="0" w:color="auto"/>
                      <w:bottom w:val="outset" w:sz="4" w:space="0" w:color="auto"/>
                      <w:right w:val="outset" w:sz="4" w:space="0" w:color="auto"/>
                    </w:tcBorders>
                  </w:tcPr>
                  <w:p w14:paraId="72CB88F4" w14:textId="77777777" w:rsidR="00726EA6" w:rsidRDefault="00000000" w:rsidP="00C11A66">
                    <w:pPr>
                      <w:jc w:val="right"/>
                    </w:pPr>
                    <w:r>
                      <w:t>-1,888,971.10</w:t>
                    </w:r>
                  </w:p>
                </w:tc>
                <w:tc>
                  <w:tcPr>
                    <w:tcW w:w="1114" w:type="pct"/>
                    <w:tcBorders>
                      <w:top w:val="outset" w:sz="4" w:space="0" w:color="auto"/>
                      <w:left w:val="outset" w:sz="4" w:space="0" w:color="auto"/>
                      <w:bottom w:val="outset" w:sz="4" w:space="0" w:color="auto"/>
                      <w:right w:val="outset" w:sz="4" w:space="0" w:color="auto"/>
                    </w:tcBorders>
                  </w:tcPr>
                  <w:p w14:paraId="0551FB52" w14:textId="77777777" w:rsidR="00726EA6" w:rsidRDefault="00000000" w:rsidP="00C11A66">
                    <w:pPr>
                      <w:jc w:val="right"/>
                    </w:pPr>
                    <w:r>
                      <w:t>694,543.54</w:t>
                    </w:r>
                  </w:p>
                </w:tc>
              </w:tr>
              <w:tr w:rsidR="00726EA6" w14:paraId="10E89A71" w14:textId="77777777" w:rsidTr="00C11A66">
                <w:sdt>
                  <w:sdtPr>
                    <w:tag w:val="_PLD_6a43e7f14d234c52a7ab5dff443252a7"/>
                    <w:id w:val="100315866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20240CDD" w14:textId="77777777" w:rsidR="00726EA6" w:rsidRDefault="00000000" w:rsidP="00C11A66">
                        <w:r>
                          <w:rPr>
                            <w:rFonts w:hint="eastAsia"/>
                          </w:rPr>
                          <w:t>六、其他综合收益的税后净额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14:paraId="220E2E83" w14:textId="77777777" w:rsidR="00726EA6" w:rsidRDefault="00000000" w:rsidP="00C11A66">
                    <w:r>
                      <w:rPr>
                        <w:rFonts w:hint="eastAsia"/>
                      </w:rPr>
                      <w:t>七</w:t>
                    </w:r>
                    <w:r w:rsidRPr="00AB5804">
                      <w:rPr>
                        <w:rFonts w:hint="eastAsia"/>
                      </w:rPr>
                      <w:t>、</w:t>
                    </w:r>
                    <w:r>
                      <w:t>77</w:t>
                    </w:r>
                  </w:p>
                </w:tc>
                <w:tc>
                  <w:tcPr>
                    <w:tcW w:w="1110" w:type="pct"/>
                    <w:tcBorders>
                      <w:top w:val="outset" w:sz="4" w:space="0" w:color="auto"/>
                      <w:left w:val="outset" w:sz="4" w:space="0" w:color="auto"/>
                      <w:bottom w:val="outset" w:sz="4" w:space="0" w:color="auto"/>
                      <w:right w:val="outset" w:sz="4" w:space="0" w:color="auto"/>
                    </w:tcBorders>
                  </w:tcPr>
                  <w:p w14:paraId="151B2239" w14:textId="77777777" w:rsidR="00726EA6" w:rsidRDefault="00000000" w:rsidP="00C11A66">
                    <w:pPr>
                      <w:jc w:val="right"/>
                    </w:pPr>
                    <w:r>
                      <w:t>1,966,372.71</w:t>
                    </w:r>
                  </w:p>
                </w:tc>
                <w:tc>
                  <w:tcPr>
                    <w:tcW w:w="1114" w:type="pct"/>
                    <w:tcBorders>
                      <w:top w:val="outset" w:sz="4" w:space="0" w:color="auto"/>
                      <w:left w:val="outset" w:sz="4" w:space="0" w:color="auto"/>
                      <w:bottom w:val="outset" w:sz="4" w:space="0" w:color="auto"/>
                      <w:right w:val="outset" w:sz="4" w:space="0" w:color="auto"/>
                    </w:tcBorders>
                  </w:tcPr>
                  <w:p w14:paraId="4CFC94E3" w14:textId="77777777" w:rsidR="00726EA6" w:rsidRDefault="00000000" w:rsidP="00C11A66">
                    <w:pPr>
                      <w:jc w:val="right"/>
                    </w:pPr>
                    <w:r>
                      <w:t>-315,521.28</w:t>
                    </w:r>
                  </w:p>
                </w:tc>
              </w:tr>
              <w:tr w:rsidR="00726EA6" w14:paraId="48FE0E30" w14:textId="77777777" w:rsidTr="00C11A66">
                <w:sdt>
                  <w:sdtPr>
                    <w:tag w:val="_PLD_402e48f41e92468e9ccfc9f5b154d698"/>
                    <w:id w:val="606936924"/>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46798996" w14:textId="77777777" w:rsidR="00726EA6" w:rsidRDefault="00000000" w:rsidP="00C11A66">
                        <w:pPr>
                          <w:ind w:firstLineChars="100" w:firstLine="210"/>
                        </w:pPr>
                        <w:r>
                          <w:rPr>
                            <w:rFonts w:hint="eastAsia"/>
                          </w:rPr>
                          <w:t>（一）归属母公司所有者的其他综合收益的税后净额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14:paraId="3FA02399" w14:textId="77777777" w:rsidR="00726EA6" w:rsidRDefault="00000000" w:rsidP="00C11A66"/>
                </w:tc>
                <w:tc>
                  <w:tcPr>
                    <w:tcW w:w="1110" w:type="pct"/>
                    <w:tcBorders>
                      <w:top w:val="outset" w:sz="4" w:space="0" w:color="auto"/>
                      <w:left w:val="outset" w:sz="4" w:space="0" w:color="auto"/>
                      <w:bottom w:val="outset" w:sz="4" w:space="0" w:color="auto"/>
                      <w:right w:val="outset" w:sz="4" w:space="0" w:color="auto"/>
                    </w:tcBorders>
                  </w:tcPr>
                  <w:p w14:paraId="7D8271D4" w14:textId="77777777" w:rsidR="00726EA6" w:rsidRDefault="00000000" w:rsidP="00C11A66">
                    <w:pPr>
                      <w:jc w:val="right"/>
                    </w:pPr>
                    <w:r>
                      <w:t>1,783,243.77</w:t>
                    </w:r>
                  </w:p>
                </w:tc>
                <w:tc>
                  <w:tcPr>
                    <w:tcW w:w="1114" w:type="pct"/>
                    <w:tcBorders>
                      <w:top w:val="outset" w:sz="4" w:space="0" w:color="auto"/>
                      <w:left w:val="outset" w:sz="4" w:space="0" w:color="auto"/>
                      <w:bottom w:val="outset" w:sz="4" w:space="0" w:color="auto"/>
                      <w:right w:val="outset" w:sz="4" w:space="0" w:color="auto"/>
                    </w:tcBorders>
                  </w:tcPr>
                  <w:p w14:paraId="1055DCA3" w14:textId="77777777" w:rsidR="00726EA6" w:rsidRDefault="00000000" w:rsidP="00C11A66">
                    <w:pPr>
                      <w:jc w:val="right"/>
                    </w:pPr>
                    <w:r>
                      <w:t>-286,022.69</w:t>
                    </w:r>
                  </w:p>
                </w:tc>
              </w:tr>
              <w:tr w:rsidR="00726EA6" w14:paraId="3B2AEAFF" w14:textId="77777777" w:rsidTr="00C11A66">
                <w:sdt>
                  <w:sdtPr>
                    <w:tag w:val="_PLD_b367f8195cde49b4861d967effb0f541"/>
                    <w:id w:val="163074700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55733163" w14:textId="77777777" w:rsidR="00726EA6" w:rsidRDefault="00000000" w:rsidP="00C11A66">
                        <w:pPr>
                          <w:ind w:firstLineChars="200" w:firstLine="420"/>
                        </w:pPr>
                        <w:r>
                          <w:t>1.</w:t>
                        </w:r>
                        <w:r>
                          <w:rPr>
                            <w:rFonts w:hint="eastAsia"/>
                          </w:rPr>
                          <w:t>不能重分类进损益的其他综合收益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14:paraId="3F3A76A9" w14:textId="77777777" w:rsidR="00726EA6" w:rsidRDefault="00000000" w:rsidP="00C11A66"/>
                </w:tc>
                <w:tc>
                  <w:tcPr>
                    <w:tcW w:w="1110" w:type="pct"/>
                    <w:tcBorders>
                      <w:top w:val="outset" w:sz="4" w:space="0" w:color="auto"/>
                      <w:left w:val="outset" w:sz="4" w:space="0" w:color="auto"/>
                      <w:bottom w:val="outset" w:sz="4" w:space="0" w:color="auto"/>
                      <w:right w:val="outset" w:sz="4" w:space="0" w:color="auto"/>
                    </w:tcBorders>
                  </w:tcPr>
                  <w:p w14:paraId="40E7071D" w14:textId="77777777" w:rsidR="00726EA6" w:rsidRDefault="00000000" w:rsidP="00C11A66">
                    <w:pPr>
                      <w:jc w:val="right"/>
                    </w:pPr>
                  </w:p>
                </w:tc>
                <w:tc>
                  <w:tcPr>
                    <w:tcW w:w="1114" w:type="pct"/>
                    <w:tcBorders>
                      <w:top w:val="outset" w:sz="4" w:space="0" w:color="auto"/>
                      <w:left w:val="outset" w:sz="4" w:space="0" w:color="auto"/>
                      <w:bottom w:val="outset" w:sz="4" w:space="0" w:color="auto"/>
                      <w:right w:val="outset" w:sz="4" w:space="0" w:color="auto"/>
                    </w:tcBorders>
                  </w:tcPr>
                  <w:p w14:paraId="7A08B594" w14:textId="77777777" w:rsidR="00726EA6" w:rsidRDefault="00000000" w:rsidP="00C11A66">
                    <w:pPr>
                      <w:jc w:val="right"/>
                    </w:pPr>
                  </w:p>
                </w:tc>
              </w:tr>
              <w:tr w:rsidR="00726EA6" w14:paraId="7CCBF913" w14:textId="77777777" w:rsidTr="00C11A66">
                <w:sdt>
                  <w:sdtPr>
                    <w:tag w:val="_PLD_c1d0eb5a70bd4147bff8f5ac51104882"/>
                    <w:id w:val="886841635"/>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788618C4" w14:textId="77777777" w:rsidR="00726EA6" w:rsidRDefault="00000000" w:rsidP="00C11A66">
                        <w:r>
                          <w:rPr>
                            <w:rFonts w:hint="eastAsia"/>
                          </w:rPr>
                          <w:t>（1）</w:t>
                        </w:r>
                        <w:r>
                          <w:t>重新计量设定受益计划变动额</w:t>
                        </w:r>
                      </w:p>
                    </w:tc>
                  </w:sdtContent>
                </w:sdt>
                <w:tc>
                  <w:tcPr>
                    <w:tcW w:w="838" w:type="pct"/>
                    <w:tcBorders>
                      <w:top w:val="outset" w:sz="4" w:space="0" w:color="auto"/>
                      <w:left w:val="outset" w:sz="4" w:space="0" w:color="auto"/>
                      <w:bottom w:val="outset" w:sz="4" w:space="0" w:color="auto"/>
                      <w:right w:val="outset" w:sz="4" w:space="0" w:color="auto"/>
                    </w:tcBorders>
                  </w:tcPr>
                  <w:p w14:paraId="4B711921" w14:textId="77777777" w:rsidR="00726EA6" w:rsidRDefault="00000000" w:rsidP="00C11A66"/>
                </w:tc>
                <w:tc>
                  <w:tcPr>
                    <w:tcW w:w="1110" w:type="pct"/>
                    <w:tcBorders>
                      <w:top w:val="outset" w:sz="4" w:space="0" w:color="auto"/>
                      <w:left w:val="outset" w:sz="4" w:space="0" w:color="auto"/>
                      <w:bottom w:val="outset" w:sz="4" w:space="0" w:color="auto"/>
                      <w:right w:val="outset" w:sz="4" w:space="0" w:color="auto"/>
                    </w:tcBorders>
                  </w:tcPr>
                  <w:p w14:paraId="4CDDDFA1" w14:textId="77777777" w:rsidR="00726EA6" w:rsidRDefault="00000000" w:rsidP="00C11A66">
                    <w:pPr>
                      <w:jc w:val="right"/>
                    </w:pPr>
                  </w:p>
                </w:tc>
                <w:tc>
                  <w:tcPr>
                    <w:tcW w:w="1114" w:type="pct"/>
                    <w:tcBorders>
                      <w:top w:val="outset" w:sz="4" w:space="0" w:color="auto"/>
                      <w:left w:val="outset" w:sz="4" w:space="0" w:color="auto"/>
                      <w:bottom w:val="outset" w:sz="4" w:space="0" w:color="auto"/>
                      <w:right w:val="outset" w:sz="4" w:space="0" w:color="auto"/>
                    </w:tcBorders>
                  </w:tcPr>
                  <w:p w14:paraId="76D8F8C1" w14:textId="77777777" w:rsidR="00726EA6" w:rsidRDefault="00000000" w:rsidP="00C11A66">
                    <w:pPr>
                      <w:jc w:val="right"/>
                    </w:pPr>
                  </w:p>
                </w:tc>
              </w:tr>
              <w:tr w:rsidR="00726EA6" w14:paraId="57776399" w14:textId="77777777" w:rsidTr="00C11A66">
                <w:sdt>
                  <w:sdtPr>
                    <w:tag w:val="_PLD_da98b29079a040128e53e7426fc30a60"/>
                    <w:id w:val="2102904984"/>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381F3C92" w14:textId="77777777" w:rsidR="00726EA6" w:rsidRDefault="00000000" w:rsidP="00C11A66">
                        <w:r>
                          <w:rPr>
                            <w:rFonts w:hint="eastAsia"/>
                          </w:rPr>
                          <w:t>（</w:t>
                        </w:r>
                        <w:r>
                          <w:t>2</w:t>
                        </w:r>
                        <w:r>
                          <w:rPr>
                            <w:rFonts w:hint="eastAsia"/>
                          </w:rPr>
                          <w:t>）</w:t>
                        </w:r>
                        <w:r>
                          <w:t>权益法下不能转损益的其他综合收益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14:paraId="216391D2" w14:textId="77777777" w:rsidR="00726EA6" w:rsidRDefault="00000000" w:rsidP="00C11A66"/>
                </w:tc>
                <w:tc>
                  <w:tcPr>
                    <w:tcW w:w="1110" w:type="pct"/>
                    <w:tcBorders>
                      <w:top w:val="outset" w:sz="4" w:space="0" w:color="auto"/>
                      <w:left w:val="outset" w:sz="4" w:space="0" w:color="auto"/>
                      <w:bottom w:val="outset" w:sz="4" w:space="0" w:color="auto"/>
                      <w:right w:val="outset" w:sz="4" w:space="0" w:color="auto"/>
                    </w:tcBorders>
                  </w:tcPr>
                  <w:p w14:paraId="03DDE488" w14:textId="77777777" w:rsidR="00726EA6" w:rsidRDefault="00000000" w:rsidP="00C11A66">
                    <w:pPr>
                      <w:jc w:val="right"/>
                    </w:pPr>
                  </w:p>
                </w:tc>
                <w:tc>
                  <w:tcPr>
                    <w:tcW w:w="1114" w:type="pct"/>
                    <w:tcBorders>
                      <w:top w:val="outset" w:sz="4" w:space="0" w:color="auto"/>
                      <w:left w:val="outset" w:sz="4" w:space="0" w:color="auto"/>
                      <w:bottom w:val="outset" w:sz="4" w:space="0" w:color="auto"/>
                      <w:right w:val="outset" w:sz="4" w:space="0" w:color="auto"/>
                    </w:tcBorders>
                  </w:tcPr>
                  <w:p w14:paraId="7294F491" w14:textId="77777777" w:rsidR="00726EA6" w:rsidRDefault="00000000" w:rsidP="00C11A66">
                    <w:pPr>
                      <w:jc w:val="right"/>
                    </w:pPr>
                  </w:p>
                </w:tc>
              </w:tr>
              <w:tr w:rsidR="00726EA6" w14:paraId="7CE90D04" w14:textId="77777777" w:rsidTr="00C11A66">
                <w:tc>
                  <w:tcPr>
                    <w:tcW w:w="1938" w:type="pct"/>
                    <w:tcBorders>
                      <w:top w:val="outset" w:sz="4" w:space="0" w:color="auto"/>
                      <w:left w:val="outset" w:sz="4" w:space="0" w:color="auto"/>
                      <w:bottom w:val="outset" w:sz="4" w:space="0" w:color="auto"/>
                      <w:right w:val="outset" w:sz="4" w:space="0" w:color="auto"/>
                    </w:tcBorders>
                    <w:vAlign w:val="center"/>
                  </w:tcPr>
                  <w:sdt>
                    <w:sdtPr>
                      <w:tag w:val="_PLD_9346e4819ec34beabe92d365c497e001"/>
                      <w:id w:val="-649442378"/>
                      <w:lock w:val="sdtLocked"/>
                    </w:sdtPr>
                    <w:sdtContent>
                      <w:p w14:paraId="1A34C76A" w14:textId="77777777" w:rsidR="00726EA6" w:rsidRDefault="00000000" w:rsidP="00C11A66">
                        <w:r>
                          <w:rPr>
                            <w:rFonts w:hint="eastAsia"/>
                          </w:rPr>
                          <w:t>（3）</w:t>
                        </w:r>
                        <w:r>
                          <w:t>其他权益工具投资公允价值变动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14:paraId="75D2F762" w14:textId="77777777" w:rsidR="00726EA6" w:rsidRDefault="00000000" w:rsidP="00C11A66"/>
                </w:tc>
                <w:tc>
                  <w:tcPr>
                    <w:tcW w:w="1110" w:type="pct"/>
                    <w:tcBorders>
                      <w:top w:val="outset" w:sz="4" w:space="0" w:color="auto"/>
                      <w:left w:val="outset" w:sz="4" w:space="0" w:color="auto"/>
                      <w:bottom w:val="outset" w:sz="4" w:space="0" w:color="auto"/>
                      <w:right w:val="outset" w:sz="4" w:space="0" w:color="auto"/>
                    </w:tcBorders>
                  </w:tcPr>
                  <w:p w14:paraId="39696E8D" w14:textId="77777777" w:rsidR="00726EA6" w:rsidRDefault="00000000" w:rsidP="00C11A66">
                    <w:pPr>
                      <w:jc w:val="right"/>
                    </w:pPr>
                  </w:p>
                </w:tc>
                <w:tc>
                  <w:tcPr>
                    <w:tcW w:w="1114" w:type="pct"/>
                    <w:tcBorders>
                      <w:top w:val="outset" w:sz="4" w:space="0" w:color="auto"/>
                      <w:left w:val="outset" w:sz="4" w:space="0" w:color="auto"/>
                      <w:bottom w:val="outset" w:sz="4" w:space="0" w:color="auto"/>
                      <w:right w:val="outset" w:sz="4" w:space="0" w:color="auto"/>
                    </w:tcBorders>
                  </w:tcPr>
                  <w:p w14:paraId="1CC2EC1E" w14:textId="77777777" w:rsidR="00726EA6" w:rsidRDefault="00000000" w:rsidP="00C11A66">
                    <w:pPr>
                      <w:jc w:val="right"/>
                    </w:pPr>
                  </w:p>
                </w:tc>
              </w:tr>
              <w:tr w:rsidR="00726EA6" w14:paraId="23FC58E5" w14:textId="77777777" w:rsidTr="00C11A66">
                <w:tc>
                  <w:tcPr>
                    <w:tcW w:w="1938" w:type="pct"/>
                    <w:tcBorders>
                      <w:top w:val="outset" w:sz="4" w:space="0" w:color="auto"/>
                      <w:left w:val="outset" w:sz="4" w:space="0" w:color="auto"/>
                      <w:bottom w:val="outset" w:sz="4" w:space="0" w:color="auto"/>
                      <w:right w:val="outset" w:sz="4" w:space="0" w:color="auto"/>
                    </w:tcBorders>
                    <w:vAlign w:val="center"/>
                  </w:tcPr>
                  <w:sdt>
                    <w:sdtPr>
                      <w:tag w:val="_PLD_70f86b80dfa1468c8c481e18f675ad6a"/>
                      <w:id w:val="-860048789"/>
                      <w:lock w:val="sdtLocked"/>
                    </w:sdtPr>
                    <w:sdtContent>
                      <w:p w14:paraId="13A555A8" w14:textId="77777777" w:rsidR="00726EA6" w:rsidRDefault="00000000" w:rsidP="00C11A66">
                        <w:r>
                          <w:rPr>
                            <w:rFonts w:hint="eastAsia"/>
                          </w:rPr>
                          <w:t>（4）</w:t>
                        </w:r>
                        <w:r>
                          <w:t>企业自身信用风险公允价值变动</w:t>
                        </w:r>
                      </w:p>
                    </w:sdtContent>
                  </w:sdt>
                </w:tc>
                <w:tc>
                  <w:tcPr>
                    <w:tcW w:w="838" w:type="pct"/>
                    <w:tcBorders>
                      <w:top w:val="outset" w:sz="4" w:space="0" w:color="auto"/>
                      <w:left w:val="outset" w:sz="4" w:space="0" w:color="auto"/>
                      <w:bottom w:val="outset" w:sz="4" w:space="0" w:color="auto"/>
                      <w:right w:val="outset" w:sz="4" w:space="0" w:color="auto"/>
                    </w:tcBorders>
                  </w:tcPr>
                  <w:p w14:paraId="48D3C39B" w14:textId="77777777" w:rsidR="00726EA6" w:rsidRDefault="00000000" w:rsidP="00C11A66"/>
                </w:tc>
                <w:tc>
                  <w:tcPr>
                    <w:tcW w:w="1110" w:type="pct"/>
                    <w:tcBorders>
                      <w:top w:val="outset" w:sz="4" w:space="0" w:color="auto"/>
                      <w:left w:val="outset" w:sz="4" w:space="0" w:color="auto"/>
                      <w:bottom w:val="outset" w:sz="4" w:space="0" w:color="auto"/>
                      <w:right w:val="outset" w:sz="4" w:space="0" w:color="auto"/>
                    </w:tcBorders>
                  </w:tcPr>
                  <w:p w14:paraId="7F03E646" w14:textId="77777777" w:rsidR="00726EA6" w:rsidRDefault="00000000" w:rsidP="00C11A66">
                    <w:pPr>
                      <w:jc w:val="right"/>
                    </w:pPr>
                  </w:p>
                </w:tc>
                <w:tc>
                  <w:tcPr>
                    <w:tcW w:w="1114" w:type="pct"/>
                    <w:tcBorders>
                      <w:top w:val="outset" w:sz="4" w:space="0" w:color="auto"/>
                      <w:left w:val="outset" w:sz="4" w:space="0" w:color="auto"/>
                      <w:bottom w:val="outset" w:sz="4" w:space="0" w:color="auto"/>
                      <w:right w:val="outset" w:sz="4" w:space="0" w:color="auto"/>
                    </w:tcBorders>
                  </w:tcPr>
                  <w:p w14:paraId="53A60AE2" w14:textId="77777777" w:rsidR="00726EA6" w:rsidRDefault="00000000" w:rsidP="00C11A66">
                    <w:pPr>
                      <w:jc w:val="right"/>
                    </w:pPr>
                  </w:p>
                </w:tc>
              </w:tr>
              <w:tr w:rsidR="00726EA6" w14:paraId="5D3E8C80" w14:textId="77777777" w:rsidTr="00C11A66">
                <w:sdt>
                  <w:sdtPr>
                    <w:tag w:val="_PLD_1d4c3625b1a9453f98b920131a00b22a"/>
                    <w:id w:val="593361506"/>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22EB0609" w14:textId="77777777" w:rsidR="00726EA6" w:rsidRDefault="00000000" w:rsidP="00C11A66">
                        <w:pPr>
                          <w:ind w:firstLineChars="200" w:firstLine="420"/>
                        </w:pPr>
                        <w:r>
                          <w:t>2.</w:t>
                        </w:r>
                        <w:r>
                          <w:rPr>
                            <w:rFonts w:hint="eastAsia"/>
                          </w:rPr>
                          <w:t>将重分类进损益的其他综合收益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14:paraId="2D534DA1" w14:textId="77777777" w:rsidR="00726EA6" w:rsidRDefault="00000000" w:rsidP="00C11A66"/>
                </w:tc>
                <w:tc>
                  <w:tcPr>
                    <w:tcW w:w="1110" w:type="pct"/>
                    <w:tcBorders>
                      <w:top w:val="outset" w:sz="4" w:space="0" w:color="auto"/>
                      <w:left w:val="outset" w:sz="4" w:space="0" w:color="auto"/>
                      <w:bottom w:val="outset" w:sz="4" w:space="0" w:color="auto"/>
                      <w:right w:val="outset" w:sz="4" w:space="0" w:color="auto"/>
                    </w:tcBorders>
                  </w:tcPr>
                  <w:p w14:paraId="6FD5E277" w14:textId="77777777" w:rsidR="00726EA6" w:rsidRDefault="00000000" w:rsidP="00C11A66">
                    <w:pPr>
                      <w:jc w:val="right"/>
                    </w:pPr>
                    <w:r>
                      <w:t>1,783,243.77</w:t>
                    </w:r>
                  </w:p>
                </w:tc>
                <w:tc>
                  <w:tcPr>
                    <w:tcW w:w="1114" w:type="pct"/>
                    <w:tcBorders>
                      <w:top w:val="outset" w:sz="4" w:space="0" w:color="auto"/>
                      <w:left w:val="outset" w:sz="4" w:space="0" w:color="auto"/>
                      <w:bottom w:val="outset" w:sz="4" w:space="0" w:color="auto"/>
                      <w:right w:val="outset" w:sz="4" w:space="0" w:color="auto"/>
                    </w:tcBorders>
                  </w:tcPr>
                  <w:p w14:paraId="7B5DEC48" w14:textId="77777777" w:rsidR="00726EA6" w:rsidRDefault="00000000" w:rsidP="00C11A66">
                    <w:pPr>
                      <w:jc w:val="right"/>
                    </w:pPr>
                    <w:r>
                      <w:t>-286,022.69</w:t>
                    </w:r>
                  </w:p>
                </w:tc>
              </w:tr>
              <w:tr w:rsidR="00726EA6" w14:paraId="00D42DE1" w14:textId="77777777" w:rsidTr="00C11A66">
                <w:sdt>
                  <w:sdtPr>
                    <w:tag w:val="_PLD_e78255a0eaf548199db0c5a635c041ec"/>
                    <w:id w:val="-427427206"/>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43A0FE90" w14:textId="77777777" w:rsidR="00726EA6" w:rsidRDefault="00000000" w:rsidP="00C11A66">
                        <w:r>
                          <w:rPr>
                            <w:rFonts w:hint="eastAsia"/>
                          </w:rPr>
                          <w:t>（1）</w:t>
                        </w:r>
                        <w:r>
                          <w:t>权益法下可转损益的其他综合收益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14:paraId="1252C204" w14:textId="77777777" w:rsidR="00726EA6" w:rsidRDefault="00000000" w:rsidP="00C11A66"/>
                </w:tc>
                <w:tc>
                  <w:tcPr>
                    <w:tcW w:w="1110" w:type="pct"/>
                    <w:tcBorders>
                      <w:top w:val="outset" w:sz="4" w:space="0" w:color="auto"/>
                      <w:left w:val="outset" w:sz="4" w:space="0" w:color="auto"/>
                      <w:bottom w:val="outset" w:sz="4" w:space="0" w:color="auto"/>
                      <w:right w:val="outset" w:sz="4" w:space="0" w:color="auto"/>
                    </w:tcBorders>
                  </w:tcPr>
                  <w:p w14:paraId="0BE9D5EB" w14:textId="77777777" w:rsidR="00726EA6" w:rsidRDefault="00000000" w:rsidP="00C11A66">
                    <w:pPr>
                      <w:jc w:val="right"/>
                    </w:pPr>
                    <w:r>
                      <w:t>3,496.18</w:t>
                    </w:r>
                  </w:p>
                </w:tc>
                <w:tc>
                  <w:tcPr>
                    <w:tcW w:w="1114" w:type="pct"/>
                    <w:tcBorders>
                      <w:top w:val="outset" w:sz="4" w:space="0" w:color="auto"/>
                      <w:left w:val="outset" w:sz="4" w:space="0" w:color="auto"/>
                      <w:bottom w:val="outset" w:sz="4" w:space="0" w:color="auto"/>
                      <w:right w:val="outset" w:sz="4" w:space="0" w:color="auto"/>
                    </w:tcBorders>
                  </w:tcPr>
                  <w:p w14:paraId="24C05045" w14:textId="77777777" w:rsidR="00726EA6" w:rsidRDefault="00000000" w:rsidP="00C11A66">
                    <w:pPr>
                      <w:jc w:val="right"/>
                    </w:pPr>
                    <w:r>
                      <w:t>-1,117.81</w:t>
                    </w:r>
                  </w:p>
                </w:tc>
              </w:tr>
              <w:tr w:rsidR="00726EA6" w14:paraId="19D552D3" w14:textId="77777777" w:rsidTr="00C11A66">
                <w:tc>
                  <w:tcPr>
                    <w:tcW w:w="1938" w:type="pct"/>
                    <w:tcBorders>
                      <w:top w:val="outset" w:sz="4" w:space="0" w:color="auto"/>
                      <w:left w:val="outset" w:sz="4" w:space="0" w:color="auto"/>
                      <w:bottom w:val="outset" w:sz="4" w:space="0" w:color="auto"/>
                      <w:right w:val="outset" w:sz="4" w:space="0" w:color="auto"/>
                    </w:tcBorders>
                    <w:vAlign w:val="center"/>
                  </w:tcPr>
                  <w:sdt>
                    <w:sdtPr>
                      <w:tag w:val="_PLD_a608a9b526b94d059af9488704db19ed"/>
                      <w:id w:val="-1703463600"/>
                      <w:lock w:val="sdtLocked"/>
                    </w:sdtPr>
                    <w:sdtContent>
                      <w:p w14:paraId="66F0B6CD" w14:textId="77777777" w:rsidR="00726EA6" w:rsidRDefault="00000000" w:rsidP="00C11A66">
                        <w:r>
                          <w:rPr>
                            <w:rFonts w:hint="eastAsia"/>
                          </w:rPr>
                          <w:t>（</w:t>
                        </w:r>
                        <w:r>
                          <w:t>2</w:t>
                        </w:r>
                        <w:r>
                          <w:rPr>
                            <w:rFonts w:hint="eastAsia"/>
                          </w:rPr>
                          <w:t>）</w:t>
                        </w:r>
                        <w:r>
                          <w:t>其他债权投资公允价值变动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14:paraId="3BA1BACE" w14:textId="77777777" w:rsidR="00726EA6" w:rsidRDefault="00000000" w:rsidP="00C11A66"/>
                </w:tc>
                <w:tc>
                  <w:tcPr>
                    <w:tcW w:w="1110" w:type="pct"/>
                    <w:tcBorders>
                      <w:top w:val="outset" w:sz="4" w:space="0" w:color="auto"/>
                      <w:left w:val="outset" w:sz="4" w:space="0" w:color="auto"/>
                      <w:bottom w:val="outset" w:sz="4" w:space="0" w:color="auto"/>
                      <w:right w:val="outset" w:sz="4" w:space="0" w:color="auto"/>
                    </w:tcBorders>
                  </w:tcPr>
                  <w:p w14:paraId="46883818" w14:textId="77777777" w:rsidR="00726EA6" w:rsidRDefault="00000000" w:rsidP="00C11A66">
                    <w:pPr>
                      <w:jc w:val="right"/>
                    </w:pPr>
                  </w:p>
                </w:tc>
                <w:tc>
                  <w:tcPr>
                    <w:tcW w:w="1114" w:type="pct"/>
                    <w:tcBorders>
                      <w:top w:val="outset" w:sz="4" w:space="0" w:color="auto"/>
                      <w:left w:val="outset" w:sz="4" w:space="0" w:color="auto"/>
                      <w:bottom w:val="outset" w:sz="4" w:space="0" w:color="auto"/>
                      <w:right w:val="outset" w:sz="4" w:space="0" w:color="auto"/>
                    </w:tcBorders>
                  </w:tcPr>
                  <w:p w14:paraId="72DCC097" w14:textId="77777777" w:rsidR="00726EA6" w:rsidRDefault="00000000" w:rsidP="00C11A66">
                    <w:pPr>
                      <w:jc w:val="right"/>
                    </w:pPr>
                  </w:p>
                </w:tc>
              </w:tr>
              <w:tr w:rsidR="00726EA6" w14:paraId="0D1B030A" w14:textId="77777777" w:rsidTr="00C11A66">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a9ae8ab6d184d70b8bcabf893d29ffc"/>
                      <w:id w:val="-2045891962"/>
                      <w:lock w:val="sdtLocked"/>
                    </w:sdtPr>
                    <w:sdtEndPr>
                      <w:rPr>
                        <w:rFonts w:hint="default"/>
                      </w:rPr>
                    </w:sdtEndPr>
                    <w:sdtContent>
                      <w:p w14:paraId="27D726C5" w14:textId="77777777" w:rsidR="00726EA6" w:rsidRDefault="00000000" w:rsidP="00C11A66">
                        <w:r>
                          <w:rPr>
                            <w:rFonts w:hint="eastAsia"/>
                          </w:rPr>
                          <w:t>（3）</w:t>
                        </w:r>
                        <w:r>
                          <w:t>金融资产重分类计入其他综合收益的金额</w:t>
                        </w:r>
                      </w:p>
                    </w:sdtContent>
                  </w:sdt>
                </w:tc>
                <w:tc>
                  <w:tcPr>
                    <w:tcW w:w="838" w:type="pct"/>
                    <w:tcBorders>
                      <w:top w:val="outset" w:sz="4" w:space="0" w:color="auto"/>
                      <w:left w:val="outset" w:sz="4" w:space="0" w:color="auto"/>
                      <w:bottom w:val="outset" w:sz="4" w:space="0" w:color="auto"/>
                      <w:right w:val="outset" w:sz="4" w:space="0" w:color="auto"/>
                    </w:tcBorders>
                  </w:tcPr>
                  <w:p w14:paraId="03F71D4D" w14:textId="77777777" w:rsidR="00726EA6" w:rsidRDefault="00000000" w:rsidP="00C11A66"/>
                </w:tc>
                <w:tc>
                  <w:tcPr>
                    <w:tcW w:w="1110" w:type="pct"/>
                    <w:tcBorders>
                      <w:top w:val="outset" w:sz="4" w:space="0" w:color="auto"/>
                      <w:left w:val="outset" w:sz="4" w:space="0" w:color="auto"/>
                      <w:bottom w:val="outset" w:sz="4" w:space="0" w:color="auto"/>
                      <w:right w:val="outset" w:sz="4" w:space="0" w:color="auto"/>
                    </w:tcBorders>
                  </w:tcPr>
                  <w:p w14:paraId="3A2BBC42" w14:textId="77777777" w:rsidR="00726EA6" w:rsidRDefault="00000000" w:rsidP="00C11A66">
                    <w:pPr>
                      <w:jc w:val="right"/>
                    </w:pPr>
                  </w:p>
                </w:tc>
                <w:tc>
                  <w:tcPr>
                    <w:tcW w:w="1114" w:type="pct"/>
                    <w:tcBorders>
                      <w:top w:val="outset" w:sz="4" w:space="0" w:color="auto"/>
                      <w:left w:val="outset" w:sz="4" w:space="0" w:color="auto"/>
                      <w:bottom w:val="outset" w:sz="4" w:space="0" w:color="auto"/>
                      <w:right w:val="outset" w:sz="4" w:space="0" w:color="auto"/>
                    </w:tcBorders>
                  </w:tcPr>
                  <w:p w14:paraId="3AE20D0A" w14:textId="77777777" w:rsidR="00726EA6" w:rsidRDefault="00000000" w:rsidP="00C11A66">
                    <w:pPr>
                      <w:jc w:val="right"/>
                    </w:pPr>
                  </w:p>
                </w:tc>
              </w:tr>
              <w:tr w:rsidR="00726EA6" w14:paraId="65F1145F" w14:textId="77777777" w:rsidTr="00C11A66">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45de4743667a48328a43f776b78669b0"/>
                      <w:id w:val="-1690135025"/>
                      <w:lock w:val="sdtLocked"/>
                    </w:sdtPr>
                    <w:sdtEndPr>
                      <w:rPr>
                        <w:rFonts w:hint="default"/>
                      </w:rPr>
                    </w:sdtEndPr>
                    <w:sdtContent>
                      <w:p w14:paraId="60505845" w14:textId="77777777" w:rsidR="00726EA6" w:rsidRDefault="00000000" w:rsidP="00C11A66">
                        <w:r>
                          <w:rPr>
                            <w:rFonts w:hint="eastAsia"/>
                          </w:rPr>
                          <w:t>（4）</w:t>
                        </w:r>
                        <w:r>
                          <w:t>其他债权投资信用减值准备</w:t>
                        </w:r>
                      </w:p>
                    </w:sdtContent>
                  </w:sdt>
                </w:tc>
                <w:tc>
                  <w:tcPr>
                    <w:tcW w:w="838" w:type="pct"/>
                    <w:tcBorders>
                      <w:top w:val="outset" w:sz="4" w:space="0" w:color="auto"/>
                      <w:left w:val="outset" w:sz="4" w:space="0" w:color="auto"/>
                      <w:bottom w:val="outset" w:sz="4" w:space="0" w:color="auto"/>
                      <w:right w:val="outset" w:sz="4" w:space="0" w:color="auto"/>
                    </w:tcBorders>
                  </w:tcPr>
                  <w:p w14:paraId="05572D68" w14:textId="77777777" w:rsidR="00726EA6" w:rsidRDefault="00000000" w:rsidP="00C11A66"/>
                </w:tc>
                <w:tc>
                  <w:tcPr>
                    <w:tcW w:w="1110" w:type="pct"/>
                    <w:tcBorders>
                      <w:top w:val="outset" w:sz="4" w:space="0" w:color="auto"/>
                      <w:left w:val="outset" w:sz="4" w:space="0" w:color="auto"/>
                      <w:bottom w:val="outset" w:sz="4" w:space="0" w:color="auto"/>
                      <w:right w:val="outset" w:sz="4" w:space="0" w:color="auto"/>
                    </w:tcBorders>
                  </w:tcPr>
                  <w:p w14:paraId="7C759631" w14:textId="77777777" w:rsidR="00726EA6" w:rsidRDefault="00000000" w:rsidP="00C11A66">
                    <w:pPr>
                      <w:jc w:val="right"/>
                    </w:pPr>
                  </w:p>
                </w:tc>
                <w:tc>
                  <w:tcPr>
                    <w:tcW w:w="1114" w:type="pct"/>
                    <w:tcBorders>
                      <w:top w:val="outset" w:sz="4" w:space="0" w:color="auto"/>
                      <w:left w:val="outset" w:sz="4" w:space="0" w:color="auto"/>
                      <w:bottom w:val="outset" w:sz="4" w:space="0" w:color="auto"/>
                      <w:right w:val="outset" w:sz="4" w:space="0" w:color="auto"/>
                    </w:tcBorders>
                  </w:tcPr>
                  <w:p w14:paraId="460FC478" w14:textId="77777777" w:rsidR="00726EA6" w:rsidRDefault="00000000" w:rsidP="00C11A66">
                    <w:pPr>
                      <w:jc w:val="right"/>
                    </w:pPr>
                  </w:p>
                </w:tc>
              </w:tr>
              <w:tr w:rsidR="00726EA6" w14:paraId="117CA6F2" w14:textId="77777777" w:rsidTr="00C11A66">
                <w:tc>
                  <w:tcPr>
                    <w:tcW w:w="1938" w:type="pct"/>
                    <w:tcBorders>
                      <w:top w:val="outset" w:sz="4" w:space="0" w:color="auto"/>
                      <w:left w:val="outset" w:sz="4" w:space="0" w:color="auto"/>
                      <w:bottom w:val="outset" w:sz="4" w:space="0" w:color="auto"/>
                      <w:right w:val="outset" w:sz="4" w:space="0" w:color="auto"/>
                    </w:tcBorders>
                    <w:vAlign w:val="center"/>
                  </w:tcPr>
                  <w:sdt>
                    <w:sdtPr>
                      <w:tag w:val="_PLD_30eadfe5eb0b43159a484d6e9e241037"/>
                      <w:id w:val="700676200"/>
                      <w:lock w:val="sdtLocked"/>
                    </w:sdtPr>
                    <w:sdtContent>
                      <w:p w14:paraId="6CA7661D" w14:textId="77777777" w:rsidR="00726EA6" w:rsidRDefault="00000000" w:rsidP="00C11A66">
                        <w:r>
                          <w:rPr>
                            <w:rFonts w:hint="eastAsia"/>
                          </w:rPr>
                          <w:t>（5）</w:t>
                        </w:r>
                        <w:r>
                          <w:t>现金流量套期储备</w:t>
                        </w:r>
                      </w:p>
                    </w:sdtContent>
                  </w:sdt>
                </w:tc>
                <w:tc>
                  <w:tcPr>
                    <w:tcW w:w="838" w:type="pct"/>
                    <w:tcBorders>
                      <w:top w:val="outset" w:sz="4" w:space="0" w:color="auto"/>
                      <w:left w:val="outset" w:sz="4" w:space="0" w:color="auto"/>
                      <w:bottom w:val="outset" w:sz="4" w:space="0" w:color="auto"/>
                      <w:right w:val="outset" w:sz="4" w:space="0" w:color="auto"/>
                    </w:tcBorders>
                  </w:tcPr>
                  <w:p w14:paraId="6D054C10" w14:textId="77777777" w:rsidR="00726EA6" w:rsidRDefault="00000000" w:rsidP="00C11A66"/>
                </w:tc>
                <w:tc>
                  <w:tcPr>
                    <w:tcW w:w="1110" w:type="pct"/>
                    <w:tcBorders>
                      <w:top w:val="outset" w:sz="4" w:space="0" w:color="auto"/>
                      <w:left w:val="outset" w:sz="4" w:space="0" w:color="auto"/>
                      <w:bottom w:val="outset" w:sz="4" w:space="0" w:color="auto"/>
                      <w:right w:val="outset" w:sz="4" w:space="0" w:color="auto"/>
                    </w:tcBorders>
                  </w:tcPr>
                  <w:p w14:paraId="7F43E072" w14:textId="77777777" w:rsidR="00726EA6" w:rsidRDefault="00000000" w:rsidP="00C11A66">
                    <w:pPr>
                      <w:jc w:val="right"/>
                    </w:pPr>
                  </w:p>
                </w:tc>
                <w:tc>
                  <w:tcPr>
                    <w:tcW w:w="1114" w:type="pct"/>
                    <w:tcBorders>
                      <w:top w:val="outset" w:sz="4" w:space="0" w:color="auto"/>
                      <w:left w:val="outset" w:sz="4" w:space="0" w:color="auto"/>
                      <w:bottom w:val="outset" w:sz="4" w:space="0" w:color="auto"/>
                      <w:right w:val="outset" w:sz="4" w:space="0" w:color="auto"/>
                    </w:tcBorders>
                  </w:tcPr>
                  <w:p w14:paraId="6A065F23" w14:textId="77777777" w:rsidR="00726EA6" w:rsidRDefault="00000000" w:rsidP="00C11A66">
                    <w:pPr>
                      <w:jc w:val="right"/>
                    </w:pPr>
                  </w:p>
                </w:tc>
              </w:tr>
              <w:tr w:rsidR="00726EA6" w14:paraId="43766323" w14:textId="77777777" w:rsidTr="00C11A66">
                <w:tc>
                  <w:tcPr>
                    <w:tcW w:w="1938" w:type="pct"/>
                    <w:tcBorders>
                      <w:top w:val="outset" w:sz="4" w:space="0" w:color="auto"/>
                      <w:left w:val="outset" w:sz="4" w:space="0" w:color="auto"/>
                      <w:bottom w:val="outset" w:sz="4" w:space="0" w:color="auto"/>
                      <w:right w:val="outset" w:sz="4" w:space="0" w:color="auto"/>
                    </w:tcBorders>
                    <w:vAlign w:val="center"/>
                  </w:tcPr>
                  <w:sdt>
                    <w:sdtPr>
                      <w:tag w:val="_PLD_a5d181921d264dc2857e201385fa2b90"/>
                      <w:id w:val="1979638768"/>
                      <w:lock w:val="sdtLocked"/>
                    </w:sdtPr>
                    <w:sdtContent>
                      <w:p w14:paraId="761D5499" w14:textId="77777777" w:rsidR="00726EA6" w:rsidRDefault="00000000" w:rsidP="00C11A66">
                        <w:r>
                          <w:rPr>
                            <w:rFonts w:hint="eastAsia"/>
                          </w:rPr>
                          <w:t>（6）</w:t>
                        </w:r>
                        <w:r>
                          <w:t>外币财务报表折算差额</w:t>
                        </w:r>
                      </w:p>
                    </w:sdtContent>
                  </w:sdt>
                </w:tc>
                <w:tc>
                  <w:tcPr>
                    <w:tcW w:w="838" w:type="pct"/>
                    <w:tcBorders>
                      <w:top w:val="outset" w:sz="4" w:space="0" w:color="auto"/>
                      <w:left w:val="outset" w:sz="4" w:space="0" w:color="auto"/>
                      <w:bottom w:val="outset" w:sz="4" w:space="0" w:color="auto"/>
                      <w:right w:val="outset" w:sz="4" w:space="0" w:color="auto"/>
                    </w:tcBorders>
                  </w:tcPr>
                  <w:p w14:paraId="5E4364BF" w14:textId="77777777" w:rsidR="00726EA6" w:rsidRDefault="00000000" w:rsidP="00C11A66"/>
                </w:tc>
                <w:tc>
                  <w:tcPr>
                    <w:tcW w:w="1110" w:type="pct"/>
                    <w:tcBorders>
                      <w:top w:val="outset" w:sz="4" w:space="0" w:color="auto"/>
                      <w:left w:val="outset" w:sz="4" w:space="0" w:color="auto"/>
                      <w:bottom w:val="outset" w:sz="4" w:space="0" w:color="auto"/>
                      <w:right w:val="outset" w:sz="4" w:space="0" w:color="auto"/>
                    </w:tcBorders>
                  </w:tcPr>
                  <w:p w14:paraId="5A7CD445" w14:textId="77777777" w:rsidR="00726EA6" w:rsidRDefault="00000000" w:rsidP="00C11A66">
                    <w:pPr>
                      <w:jc w:val="right"/>
                    </w:pPr>
                    <w:r>
                      <w:t>1,779,747.59</w:t>
                    </w:r>
                  </w:p>
                </w:tc>
                <w:tc>
                  <w:tcPr>
                    <w:tcW w:w="1114" w:type="pct"/>
                    <w:tcBorders>
                      <w:top w:val="outset" w:sz="4" w:space="0" w:color="auto"/>
                      <w:left w:val="outset" w:sz="4" w:space="0" w:color="auto"/>
                      <w:bottom w:val="outset" w:sz="4" w:space="0" w:color="auto"/>
                      <w:right w:val="outset" w:sz="4" w:space="0" w:color="auto"/>
                    </w:tcBorders>
                  </w:tcPr>
                  <w:p w14:paraId="01E82F97" w14:textId="77777777" w:rsidR="00726EA6" w:rsidRDefault="00000000" w:rsidP="00C11A66">
                    <w:pPr>
                      <w:jc w:val="right"/>
                    </w:pPr>
                    <w:r>
                      <w:t>-284,904.88</w:t>
                    </w:r>
                  </w:p>
                </w:tc>
              </w:tr>
              <w:tr w:rsidR="00726EA6" w14:paraId="34C79630" w14:textId="77777777" w:rsidTr="00C11A66">
                <w:tc>
                  <w:tcPr>
                    <w:tcW w:w="1938" w:type="pct"/>
                    <w:tcBorders>
                      <w:top w:val="outset" w:sz="4" w:space="0" w:color="auto"/>
                      <w:left w:val="outset" w:sz="4" w:space="0" w:color="auto"/>
                      <w:bottom w:val="outset" w:sz="4" w:space="0" w:color="auto"/>
                      <w:right w:val="outset" w:sz="4" w:space="0" w:color="auto"/>
                    </w:tcBorders>
                    <w:vAlign w:val="center"/>
                  </w:tcPr>
                  <w:sdt>
                    <w:sdtPr>
                      <w:tag w:val="_PLD_efc9c8840682443ab9c10573fa124a4f"/>
                      <w:id w:val="-910313847"/>
                      <w:lock w:val="sdtLocked"/>
                    </w:sdtPr>
                    <w:sdtContent>
                      <w:p w14:paraId="2FC600CC" w14:textId="77777777" w:rsidR="00726EA6" w:rsidRDefault="00000000" w:rsidP="00C11A66">
                        <w:r>
                          <w:rPr>
                            <w:rFonts w:hint="eastAsia"/>
                          </w:rPr>
                          <w:t>（7）</w:t>
                        </w:r>
                        <w:r>
                          <w:t>其他</w:t>
                        </w:r>
                      </w:p>
                    </w:sdtContent>
                  </w:sdt>
                </w:tc>
                <w:tc>
                  <w:tcPr>
                    <w:tcW w:w="838" w:type="pct"/>
                    <w:tcBorders>
                      <w:top w:val="outset" w:sz="4" w:space="0" w:color="auto"/>
                      <w:left w:val="outset" w:sz="4" w:space="0" w:color="auto"/>
                      <w:bottom w:val="outset" w:sz="4" w:space="0" w:color="auto"/>
                      <w:right w:val="outset" w:sz="4" w:space="0" w:color="auto"/>
                    </w:tcBorders>
                  </w:tcPr>
                  <w:p w14:paraId="5A195CBD" w14:textId="77777777" w:rsidR="00726EA6" w:rsidRDefault="00000000" w:rsidP="00C11A66"/>
                </w:tc>
                <w:tc>
                  <w:tcPr>
                    <w:tcW w:w="1110" w:type="pct"/>
                    <w:tcBorders>
                      <w:top w:val="outset" w:sz="4" w:space="0" w:color="auto"/>
                      <w:left w:val="outset" w:sz="4" w:space="0" w:color="auto"/>
                      <w:bottom w:val="outset" w:sz="4" w:space="0" w:color="auto"/>
                      <w:right w:val="outset" w:sz="4" w:space="0" w:color="auto"/>
                    </w:tcBorders>
                  </w:tcPr>
                  <w:p w14:paraId="1A079534" w14:textId="77777777" w:rsidR="00726EA6" w:rsidRDefault="00000000" w:rsidP="00C11A66">
                    <w:pPr>
                      <w:jc w:val="right"/>
                    </w:pPr>
                  </w:p>
                </w:tc>
                <w:tc>
                  <w:tcPr>
                    <w:tcW w:w="1114" w:type="pct"/>
                    <w:tcBorders>
                      <w:top w:val="outset" w:sz="4" w:space="0" w:color="auto"/>
                      <w:left w:val="outset" w:sz="4" w:space="0" w:color="auto"/>
                      <w:bottom w:val="outset" w:sz="4" w:space="0" w:color="auto"/>
                      <w:right w:val="outset" w:sz="4" w:space="0" w:color="auto"/>
                    </w:tcBorders>
                  </w:tcPr>
                  <w:p w14:paraId="2FF3BDDD" w14:textId="77777777" w:rsidR="00726EA6" w:rsidRDefault="00000000" w:rsidP="00C11A66">
                    <w:pPr>
                      <w:jc w:val="right"/>
                    </w:pPr>
                  </w:p>
                </w:tc>
              </w:tr>
              <w:tr w:rsidR="00726EA6" w14:paraId="2DED774A" w14:textId="77777777" w:rsidTr="00C11A66">
                <w:sdt>
                  <w:sdtPr>
                    <w:tag w:val="_PLD_4f19daa8ec184be19a8a0afe308c1896"/>
                    <w:id w:val="375510639"/>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67D96D2D" w14:textId="77777777" w:rsidR="00726EA6" w:rsidRDefault="00000000" w:rsidP="00C11A66">
                        <w:pPr>
                          <w:ind w:firstLineChars="100" w:firstLine="210"/>
                        </w:pPr>
                        <w:r>
                          <w:rPr>
                            <w:rFonts w:hint="eastAsia"/>
                          </w:rPr>
                          <w:t>（二）归属于少数股东的其他综合收益的税后净额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14:paraId="1B3E4AF7" w14:textId="77777777" w:rsidR="00726EA6" w:rsidRDefault="00000000" w:rsidP="00C11A66"/>
                </w:tc>
                <w:tc>
                  <w:tcPr>
                    <w:tcW w:w="1110" w:type="pct"/>
                    <w:tcBorders>
                      <w:top w:val="outset" w:sz="4" w:space="0" w:color="auto"/>
                      <w:left w:val="outset" w:sz="4" w:space="0" w:color="auto"/>
                      <w:bottom w:val="outset" w:sz="4" w:space="0" w:color="auto"/>
                      <w:right w:val="outset" w:sz="4" w:space="0" w:color="auto"/>
                    </w:tcBorders>
                  </w:tcPr>
                  <w:p w14:paraId="3FCEA39F" w14:textId="77777777" w:rsidR="00726EA6" w:rsidRDefault="00000000" w:rsidP="00C11A66">
                    <w:pPr>
                      <w:jc w:val="right"/>
                    </w:pPr>
                    <w:r>
                      <w:t>183,128.94</w:t>
                    </w:r>
                  </w:p>
                </w:tc>
                <w:tc>
                  <w:tcPr>
                    <w:tcW w:w="1114" w:type="pct"/>
                    <w:tcBorders>
                      <w:top w:val="outset" w:sz="4" w:space="0" w:color="auto"/>
                      <w:left w:val="outset" w:sz="4" w:space="0" w:color="auto"/>
                      <w:bottom w:val="outset" w:sz="4" w:space="0" w:color="auto"/>
                      <w:right w:val="outset" w:sz="4" w:space="0" w:color="auto"/>
                    </w:tcBorders>
                  </w:tcPr>
                  <w:p w14:paraId="7567E5F2" w14:textId="77777777" w:rsidR="00726EA6" w:rsidRDefault="00000000" w:rsidP="00C11A66">
                    <w:pPr>
                      <w:jc w:val="right"/>
                    </w:pPr>
                    <w:r>
                      <w:t>-29,498.59</w:t>
                    </w:r>
                  </w:p>
                </w:tc>
              </w:tr>
              <w:tr w:rsidR="00726EA6" w14:paraId="302CFE11" w14:textId="77777777" w:rsidTr="00C11A66">
                <w:sdt>
                  <w:sdtPr>
                    <w:tag w:val="_PLD_29e4ab6c011f4b23961b002b616b19d8"/>
                    <w:id w:val="-877470554"/>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0A062DD3" w14:textId="77777777" w:rsidR="00726EA6" w:rsidRDefault="00000000" w:rsidP="00C11A66">
                        <w:r>
                          <w:rPr>
                            <w:rFonts w:hint="eastAsia"/>
                          </w:rPr>
                          <w:t>七、综合收益总额</w:t>
                        </w:r>
                      </w:p>
                    </w:tc>
                  </w:sdtContent>
                </w:sdt>
                <w:tc>
                  <w:tcPr>
                    <w:tcW w:w="838" w:type="pct"/>
                    <w:tcBorders>
                      <w:top w:val="outset" w:sz="4" w:space="0" w:color="auto"/>
                      <w:left w:val="outset" w:sz="4" w:space="0" w:color="auto"/>
                      <w:bottom w:val="outset" w:sz="4" w:space="0" w:color="auto"/>
                      <w:right w:val="outset" w:sz="4" w:space="0" w:color="auto"/>
                    </w:tcBorders>
                  </w:tcPr>
                  <w:p w14:paraId="2A18A642" w14:textId="77777777" w:rsidR="00726EA6" w:rsidRDefault="00000000" w:rsidP="00C11A66"/>
                </w:tc>
                <w:tc>
                  <w:tcPr>
                    <w:tcW w:w="1110" w:type="pct"/>
                    <w:tcBorders>
                      <w:top w:val="outset" w:sz="4" w:space="0" w:color="auto"/>
                      <w:left w:val="outset" w:sz="4" w:space="0" w:color="auto"/>
                      <w:bottom w:val="outset" w:sz="4" w:space="0" w:color="auto"/>
                      <w:right w:val="outset" w:sz="4" w:space="0" w:color="auto"/>
                    </w:tcBorders>
                  </w:tcPr>
                  <w:p w14:paraId="0EAF0B12" w14:textId="77777777" w:rsidR="00726EA6" w:rsidRDefault="00000000" w:rsidP="00C11A66">
                    <w:pPr>
                      <w:jc w:val="right"/>
                    </w:pPr>
                    <w:r>
                      <w:t>10,654,399.03</w:t>
                    </w:r>
                  </w:p>
                </w:tc>
                <w:tc>
                  <w:tcPr>
                    <w:tcW w:w="1114" w:type="pct"/>
                    <w:tcBorders>
                      <w:top w:val="outset" w:sz="4" w:space="0" w:color="auto"/>
                      <w:left w:val="outset" w:sz="4" w:space="0" w:color="auto"/>
                      <w:bottom w:val="outset" w:sz="4" w:space="0" w:color="auto"/>
                      <w:right w:val="outset" w:sz="4" w:space="0" w:color="auto"/>
                    </w:tcBorders>
                  </w:tcPr>
                  <w:p w14:paraId="6C4863E3" w14:textId="77777777" w:rsidR="00726EA6" w:rsidRDefault="00000000" w:rsidP="00C11A66">
                    <w:pPr>
                      <w:jc w:val="right"/>
                    </w:pPr>
                    <w:r>
                      <w:t>-934,282.65</w:t>
                    </w:r>
                  </w:p>
                </w:tc>
              </w:tr>
              <w:tr w:rsidR="00726EA6" w14:paraId="0C75BAB1" w14:textId="77777777" w:rsidTr="00C11A66">
                <w:sdt>
                  <w:sdtPr>
                    <w:tag w:val="_PLD_c6a40d405b9d4a8a8406c1d4ba16ad58"/>
                    <w:id w:val="637846212"/>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491B9CBB" w14:textId="77777777" w:rsidR="00726EA6" w:rsidRDefault="00000000" w:rsidP="00C11A66">
                        <w:pPr>
                          <w:ind w:firstLineChars="100" w:firstLine="210"/>
                        </w:pPr>
                        <w:r>
                          <w:t>（一）</w:t>
                        </w:r>
                        <w:r>
                          <w:rPr>
                            <w:rFonts w:hint="eastAsia"/>
                          </w:rPr>
                          <w:t>归属于母公司所有者的综合收益总额</w:t>
                        </w:r>
                      </w:p>
                    </w:tc>
                  </w:sdtContent>
                </w:sdt>
                <w:tc>
                  <w:tcPr>
                    <w:tcW w:w="838" w:type="pct"/>
                    <w:tcBorders>
                      <w:top w:val="outset" w:sz="4" w:space="0" w:color="auto"/>
                      <w:left w:val="outset" w:sz="4" w:space="0" w:color="auto"/>
                      <w:bottom w:val="outset" w:sz="4" w:space="0" w:color="auto"/>
                      <w:right w:val="outset" w:sz="4" w:space="0" w:color="auto"/>
                    </w:tcBorders>
                  </w:tcPr>
                  <w:p w14:paraId="43588182" w14:textId="77777777" w:rsidR="00726EA6" w:rsidRDefault="00000000" w:rsidP="00C11A66"/>
                </w:tc>
                <w:tc>
                  <w:tcPr>
                    <w:tcW w:w="1110" w:type="pct"/>
                    <w:tcBorders>
                      <w:top w:val="outset" w:sz="4" w:space="0" w:color="auto"/>
                      <w:left w:val="outset" w:sz="4" w:space="0" w:color="auto"/>
                      <w:bottom w:val="outset" w:sz="4" w:space="0" w:color="auto"/>
                      <w:right w:val="outset" w:sz="4" w:space="0" w:color="auto"/>
                    </w:tcBorders>
                  </w:tcPr>
                  <w:p w14:paraId="356D2E52" w14:textId="77777777" w:rsidR="00726EA6" w:rsidRDefault="00000000" w:rsidP="00C11A66">
                    <w:pPr>
                      <w:jc w:val="right"/>
                    </w:pPr>
                    <w:r>
                      <w:t>12,360,241.19</w:t>
                    </w:r>
                  </w:p>
                </w:tc>
                <w:tc>
                  <w:tcPr>
                    <w:tcW w:w="1114" w:type="pct"/>
                    <w:tcBorders>
                      <w:top w:val="outset" w:sz="4" w:space="0" w:color="auto"/>
                      <w:left w:val="outset" w:sz="4" w:space="0" w:color="auto"/>
                      <w:bottom w:val="outset" w:sz="4" w:space="0" w:color="auto"/>
                      <w:right w:val="outset" w:sz="4" w:space="0" w:color="auto"/>
                    </w:tcBorders>
                  </w:tcPr>
                  <w:p w14:paraId="3896CE51" w14:textId="77777777" w:rsidR="00726EA6" w:rsidRDefault="00000000" w:rsidP="00C11A66">
                    <w:pPr>
                      <w:jc w:val="right"/>
                    </w:pPr>
                    <w:r>
                      <w:t>-1,599,327.60</w:t>
                    </w:r>
                  </w:p>
                </w:tc>
              </w:tr>
              <w:tr w:rsidR="00726EA6" w14:paraId="06C8C1A6" w14:textId="77777777" w:rsidTr="00C11A66">
                <w:sdt>
                  <w:sdtPr>
                    <w:tag w:val="_PLD_a3f7a78de9cc4a0c8e2b3e050895da67"/>
                    <w:id w:val="1305355335"/>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1B87D3CC" w14:textId="77777777" w:rsidR="00726EA6" w:rsidRDefault="00000000" w:rsidP="00C11A66">
                        <w:pPr>
                          <w:ind w:firstLineChars="100" w:firstLine="210"/>
                        </w:pPr>
                        <w:r>
                          <w:t>（二）</w:t>
                        </w:r>
                        <w:r>
                          <w:rPr>
                            <w:rFonts w:hint="eastAsia"/>
                          </w:rPr>
                          <w:t>归属于少数股东的综合收益总额</w:t>
                        </w:r>
                      </w:p>
                    </w:tc>
                  </w:sdtContent>
                </w:sdt>
                <w:tc>
                  <w:tcPr>
                    <w:tcW w:w="838" w:type="pct"/>
                    <w:tcBorders>
                      <w:top w:val="outset" w:sz="4" w:space="0" w:color="auto"/>
                      <w:left w:val="outset" w:sz="4" w:space="0" w:color="auto"/>
                      <w:bottom w:val="outset" w:sz="4" w:space="0" w:color="auto"/>
                      <w:right w:val="outset" w:sz="4" w:space="0" w:color="auto"/>
                    </w:tcBorders>
                  </w:tcPr>
                  <w:p w14:paraId="44D4F521" w14:textId="77777777" w:rsidR="00726EA6" w:rsidRDefault="00000000" w:rsidP="00C11A66"/>
                </w:tc>
                <w:tc>
                  <w:tcPr>
                    <w:tcW w:w="1110" w:type="pct"/>
                    <w:tcBorders>
                      <w:top w:val="outset" w:sz="4" w:space="0" w:color="auto"/>
                      <w:left w:val="outset" w:sz="4" w:space="0" w:color="auto"/>
                      <w:bottom w:val="outset" w:sz="4" w:space="0" w:color="auto"/>
                      <w:right w:val="outset" w:sz="4" w:space="0" w:color="auto"/>
                    </w:tcBorders>
                  </w:tcPr>
                  <w:p w14:paraId="38CCB96C" w14:textId="77777777" w:rsidR="00726EA6" w:rsidRDefault="00000000" w:rsidP="00C11A66">
                    <w:pPr>
                      <w:jc w:val="right"/>
                    </w:pPr>
                    <w:r>
                      <w:t>-1,705,842.16</w:t>
                    </w:r>
                  </w:p>
                </w:tc>
                <w:tc>
                  <w:tcPr>
                    <w:tcW w:w="1114" w:type="pct"/>
                    <w:tcBorders>
                      <w:top w:val="outset" w:sz="4" w:space="0" w:color="auto"/>
                      <w:left w:val="outset" w:sz="4" w:space="0" w:color="auto"/>
                      <w:bottom w:val="outset" w:sz="4" w:space="0" w:color="auto"/>
                      <w:right w:val="outset" w:sz="4" w:space="0" w:color="auto"/>
                    </w:tcBorders>
                  </w:tcPr>
                  <w:p w14:paraId="20F2342F" w14:textId="77777777" w:rsidR="00726EA6" w:rsidRDefault="00000000" w:rsidP="00C11A66">
                    <w:pPr>
                      <w:jc w:val="right"/>
                    </w:pPr>
                    <w:r>
                      <w:t>665,044.95</w:t>
                    </w:r>
                  </w:p>
                </w:tc>
              </w:tr>
              <w:tr w:rsidR="00726EA6" w14:paraId="15B6EF35" w14:textId="77777777" w:rsidTr="00C11A66">
                <w:sdt>
                  <w:sdtPr>
                    <w:tag w:val="_PLD_2faba48500f741229b3467bfe3ce2495"/>
                    <w:id w:val="47351738"/>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5EB9B739" w14:textId="77777777" w:rsidR="00726EA6" w:rsidRDefault="00000000" w:rsidP="00C11A66">
                        <w:pPr>
                          <w:rPr>
                            <w:color w:val="008000"/>
                          </w:rPr>
                        </w:pPr>
                        <w:r>
                          <w:rPr>
                            <w:rFonts w:hint="eastAsia"/>
                          </w:rPr>
                          <w:t>八、每股收益：</w:t>
                        </w:r>
                      </w:p>
                    </w:tc>
                  </w:sdtContent>
                </w:sdt>
              </w:tr>
              <w:tr w:rsidR="00726EA6" w14:paraId="5C7B38EE" w14:textId="77777777" w:rsidTr="00C11A66">
                <w:sdt>
                  <w:sdtPr>
                    <w:tag w:val="_PLD_16d9b9d4e8c34e3b874fbdaedc915880"/>
                    <w:id w:val="1454834064"/>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26039481" w14:textId="77777777" w:rsidR="00726EA6" w:rsidRDefault="00000000" w:rsidP="00C11A66">
                        <w:pPr>
                          <w:ind w:firstLineChars="100" w:firstLine="210"/>
                        </w:pPr>
                        <w:r>
                          <w:t>（一）基本每股收益</w:t>
                        </w:r>
                        <w:r>
                          <w:rPr>
                            <w:rFonts w:hint="eastAsia"/>
                          </w:rPr>
                          <w:t>(元/股)</w:t>
                        </w:r>
                      </w:p>
                    </w:tc>
                  </w:sdtContent>
                </w:sdt>
                <w:tc>
                  <w:tcPr>
                    <w:tcW w:w="838" w:type="pct"/>
                    <w:tcBorders>
                      <w:top w:val="outset" w:sz="4" w:space="0" w:color="auto"/>
                      <w:left w:val="outset" w:sz="4" w:space="0" w:color="auto"/>
                      <w:bottom w:val="outset" w:sz="4" w:space="0" w:color="auto"/>
                      <w:right w:val="outset" w:sz="4" w:space="0" w:color="auto"/>
                    </w:tcBorders>
                  </w:tcPr>
                  <w:p w14:paraId="7264E0F1" w14:textId="77777777" w:rsidR="00726EA6" w:rsidRDefault="00000000" w:rsidP="00C11A66"/>
                </w:tc>
                <w:tc>
                  <w:tcPr>
                    <w:tcW w:w="1110" w:type="pct"/>
                    <w:tcBorders>
                      <w:top w:val="outset" w:sz="4" w:space="0" w:color="auto"/>
                      <w:left w:val="outset" w:sz="4" w:space="0" w:color="auto"/>
                      <w:bottom w:val="outset" w:sz="4" w:space="0" w:color="auto"/>
                      <w:right w:val="outset" w:sz="4" w:space="0" w:color="auto"/>
                    </w:tcBorders>
                  </w:tcPr>
                  <w:p w14:paraId="231673B7" w14:textId="77777777" w:rsidR="00726EA6" w:rsidRDefault="00000000" w:rsidP="00C11A66">
                    <w:pPr>
                      <w:jc w:val="right"/>
                      <w:rPr>
                        <w:color w:val="FF0000"/>
                      </w:rPr>
                    </w:pPr>
                    <w:r>
                      <w:t>0.02</w:t>
                    </w:r>
                  </w:p>
                </w:tc>
                <w:tc>
                  <w:tcPr>
                    <w:tcW w:w="1114" w:type="pct"/>
                    <w:tcBorders>
                      <w:top w:val="outset" w:sz="4" w:space="0" w:color="auto"/>
                      <w:left w:val="outset" w:sz="4" w:space="0" w:color="auto"/>
                      <w:bottom w:val="outset" w:sz="4" w:space="0" w:color="auto"/>
                      <w:right w:val="outset" w:sz="4" w:space="0" w:color="auto"/>
                    </w:tcBorders>
                  </w:tcPr>
                  <w:p w14:paraId="2F61F831" w14:textId="77777777" w:rsidR="00726EA6" w:rsidRDefault="00000000" w:rsidP="00C11A66">
                    <w:pPr>
                      <w:jc w:val="right"/>
                    </w:pPr>
                    <w:r>
                      <w:t>-0.01</w:t>
                    </w:r>
                  </w:p>
                </w:tc>
              </w:tr>
              <w:tr w:rsidR="00726EA6" w14:paraId="02841DA2" w14:textId="77777777" w:rsidTr="00C11A66">
                <w:sdt>
                  <w:sdtPr>
                    <w:tag w:val="_PLD_ec4d9e148cba4e79bb3da0f8a0ddb92a"/>
                    <w:id w:val="1263736426"/>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7E43E716" w14:textId="77777777" w:rsidR="00726EA6" w:rsidRDefault="00000000" w:rsidP="00C11A66">
                        <w:pPr>
                          <w:ind w:firstLineChars="100" w:firstLine="210"/>
                        </w:pPr>
                        <w:r>
                          <w:t>（二）稀释每股收益</w:t>
                        </w:r>
                        <w:r>
                          <w:rPr>
                            <w:rFonts w:hint="eastAsia"/>
                          </w:rPr>
                          <w:t>(元/股)</w:t>
                        </w:r>
                      </w:p>
                    </w:tc>
                  </w:sdtContent>
                </w:sdt>
                <w:tc>
                  <w:tcPr>
                    <w:tcW w:w="838" w:type="pct"/>
                    <w:tcBorders>
                      <w:top w:val="outset" w:sz="4" w:space="0" w:color="auto"/>
                      <w:left w:val="outset" w:sz="4" w:space="0" w:color="auto"/>
                      <w:bottom w:val="outset" w:sz="4" w:space="0" w:color="auto"/>
                      <w:right w:val="outset" w:sz="4" w:space="0" w:color="auto"/>
                    </w:tcBorders>
                  </w:tcPr>
                  <w:p w14:paraId="0E053506" w14:textId="77777777" w:rsidR="00726EA6" w:rsidRDefault="00000000" w:rsidP="00C11A66"/>
                </w:tc>
                <w:tc>
                  <w:tcPr>
                    <w:tcW w:w="1110" w:type="pct"/>
                    <w:tcBorders>
                      <w:top w:val="outset" w:sz="4" w:space="0" w:color="auto"/>
                      <w:left w:val="outset" w:sz="4" w:space="0" w:color="auto"/>
                      <w:bottom w:val="outset" w:sz="4" w:space="0" w:color="auto"/>
                      <w:right w:val="outset" w:sz="4" w:space="0" w:color="auto"/>
                    </w:tcBorders>
                  </w:tcPr>
                  <w:p w14:paraId="78CFEEBC" w14:textId="77777777" w:rsidR="00726EA6" w:rsidRDefault="00000000" w:rsidP="00C11A66">
                    <w:pPr>
                      <w:jc w:val="right"/>
                    </w:pPr>
                    <w:r>
                      <w:t>0.02</w:t>
                    </w:r>
                  </w:p>
                </w:tc>
                <w:tc>
                  <w:tcPr>
                    <w:tcW w:w="1114" w:type="pct"/>
                    <w:tcBorders>
                      <w:top w:val="outset" w:sz="4" w:space="0" w:color="auto"/>
                      <w:left w:val="outset" w:sz="4" w:space="0" w:color="auto"/>
                      <w:bottom w:val="outset" w:sz="4" w:space="0" w:color="auto"/>
                      <w:right w:val="outset" w:sz="4" w:space="0" w:color="auto"/>
                    </w:tcBorders>
                  </w:tcPr>
                  <w:p w14:paraId="5C068E0B" w14:textId="77777777" w:rsidR="00726EA6" w:rsidRDefault="00000000" w:rsidP="00C11A66">
                    <w:pPr>
                      <w:jc w:val="right"/>
                    </w:pPr>
                    <w:r>
                      <w:t>-0.01</w:t>
                    </w:r>
                  </w:p>
                </w:tc>
              </w:tr>
            </w:tbl>
            <w:p w14:paraId="217176F7" w14:textId="77777777" w:rsidR="00726EA6" w:rsidRDefault="00000000"/>
            <w:p w14:paraId="16537C46" w14:textId="3FFCF96E" w:rsidR="00120D52" w:rsidRDefault="008F6847">
              <w:pPr>
                <w:rPr>
                  <w:color w:val="008000"/>
                  <w:u w:val="single"/>
                </w:rPr>
              </w:pPr>
              <w:r>
                <w:t>司负责人</w:t>
              </w:r>
              <w:r>
                <w:rPr>
                  <w:rFonts w:hint="eastAsia"/>
                </w:rPr>
                <w:t>：</w:t>
              </w:r>
              <w:sdt>
                <w:sdtPr>
                  <w:rPr>
                    <w:rFonts w:hint="eastAsia"/>
                  </w:rPr>
                  <w:alias w:val="公司负责人"/>
                  <w:tag w:val="_GBC_84d2ead02dbe49699dff5184a9cd1bd3"/>
                  <w:id w:val="-395977867"/>
                  <w:lock w:val="sdtLocked"/>
                  <w:placeholder>
                    <w:docPart w:val="GBC22222222222222222222222222222"/>
                  </w:placeholder>
                  <w:dataBinding w:prefixMappings="xmlns:clcid-mr='clcid-mr'" w:xpath="/*/clcid-mr:GongSiFuZeRenXingMing[not(@periodRef)]" w:storeItemID="{89EBAB94-44A0-46A2-B712-30D997D04A6D}"/>
                  <w:text/>
                </w:sdtPr>
                <w:sdtContent>
                  <w:r w:rsidR="00875590">
                    <w:rPr>
                      <w:rFonts w:hint="eastAsia"/>
                    </w:rPr>
                    <w:t>王军先生</w:t>
                  </w:r>
                </w:sdtContent>
              </w:sdt>
              <w:r>
                <w:rPr>
                  <w:rFonts w:hint="eastAsia"/>
                </w:rPr>
                <w:t xml:space="preserve"> </w:t>
              </w:r>
              <w:r>
                <w:t>主管会计工作负责人</w:t>
              </w:r>
              <w:r>
                <w:rPr>
                  <w:rFonts w:hint="eastAsia"/>
                </w:rPr>
                <w:t>：</w:t>
              </w:r>
              <w:sdt>
                <w:sdtPr>
                  <w:rPr>
                    <w:rFonts w:hint="eastAsia"/>
                  </w:rPr>
                  <w:alias w:val="主管会计工作负责人姓名"/>
                  <w:tag w:val="_GBC_e958f3d59232458da90c4799548d15ea"/>
                  <w:id w:val="2046711664"/>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875590">
                    <w:rPr>
                      <w:rFonts w:hint="eastAsia"/>
                    </w:rPr>
                    <w:t>冯永梅女士</w:t>
                  </w:r>
                </w:sdtContent>
              </w:sdt>
              <w:r>
                <w:rPr>
                  <w:rFonts w:hint="eastAsia"/>
                </w:rPr>
                <w:t xml:space="preserve"> </w:t>
              </w:r>
              <w:r>
                <w:t>会计机构负责人</w:t>
              </w:r>
              <w:r>
                <w:rPr>
                  <w:rFonts w:hint="eastAsia"/>
                </w:rPr>
                <w:t>：</w:t>
              </w:r>
              <w:sdt>
                <w:sdtPr>
                  <w:rPr>
                    <w:rFonts w:hint="eastAsia"/>
                  </w:rPr>
                  <w:alias w:val="会计机构负责人姓名"/>
                  <w:tag w:val="_GBC_83eea96809554a8b86e8c53c6e3da040"/>
                  <w:id w:val="-1084836520"/>
                  <w:lock w:val="sdtLocked"/>
                  <w:placeholder>
                    <w:docPart w:val="GBC22222222222222222222222222222"/>
                  </w:placeholder>
                  <w:dataBinding w:prefixMappings="xmlns:clcid-mr='clcid-mr'" w:xpath="/*/clcid-mr:KuaiJiJiGouFuZeRenXingMing[not(@periodRef)]" w:storeItemID="{89EBAB94-44A0-46A2-B712-30D997D04A6D}"/>
                  <w:text/>
                </w:sdtPr>
                <w:sdtContent>
                  <w:r w:rsidR="00875590">
                    <w:rPr>
                      <w:rFonts w:hint="eastAsia"/>
                    </w:rPr>
                    <w:t>王艳东先生</w:t>
                  </w:r>
                </w:sdtContent>
              </w:sdt>
            </w:p>
          </w:sdtContent>
        </w:sdt>
        <w:p w14:paraId="1BD34D2B" w14:textId="77777777" w:rsidR="00120D52" w:rsidRDefault="00120D52">
          <w:pPr>
            <w:rPr>
              <w:color w:val="008000"/>
              <w:u w:val="single"/>
            </w:rPr>
          </w:pPr>
        </w:p>
        <w:p w14:paraId="144425E4" w14:textId="77777777" w:rsidR="00120D52" w:rsidRDefault="00120D52">
          <w:pPr>
            <w:rPr>
              <w:color w:val="008000"/>
              <w:u w:val="single"/>
            </w:rPr>
          </w:pPr>
        </w:p>
        <w:sdt>
          <w:sdtPr>
            <w:rPr>
              <w:rFonts w:ascii="宋体" w:hAnsi="宋体" w:cs="宋体" w:hint="eastAsia"/>
              <w:b w:val="0"/>
              <w:bCs/>
              <w:kern w:val="0"/>
              <w:szCs w:val="24"/>
            </w:rPr>
            <w:tag w:val="_GBC_fab740d2e6854481af171030c14673b7"/>
            <w:id w:val="-1635476990"/>
            <w:lock w:val="sdtLocked"/>
            <w:placeholder>
              <w:docPart w:val="GBC22222222222222222222222222222"/>
            </w:placeholder>
          </w:sdtPr>
          <w:sdtEndPr>
            <w:rPr>
              <w:rFonts w:cs="宋体-方正超大字符集"/>
              <w:szCs w:val="21"/>
            </w:rPr>
          </w:sdtEndPr>
          <w:sdtContent>
            <w:p w14:paraId="156E694F" w14:textId="77777777" w:rsidR="00120D52" w:rsidRDefault="008F6847">
              <w:pPr>
                <w:pStyle w:val="3"/>
                <w:jc w:val="center"/>
                <w:rPr>
                  <w:rFonts w:ascii="宋体" w:hAnsi="宋体"/>
                </w:rPr>
              </w:pPr>
              <w:r>
                <w:rPr>
                  <w:rFonts w:ascii="宋体" w:hAnsi="宋体" w:hint="eastAsia"/>
                </w:rPr>
                <w:t>母公司</w:t>
              </w:r>
              <w:r>
                <w:rPr>
                  <w:rFonts w:ascii="宋体" w:hAnsi="宋体"/>
                </w:rPr>
                <w:t>利润表</w:t>
              </w:r>
            </w:p>
            <w:p w14:paraId="47CAA822" w14:textId="77777777" w:rsidR="00120D52" w:rsidRDefault="008F6847">
              <w:pPr>
                <w:jc w:val="center"/>
                <w:rPr>
                  <w:b/>
                  <w:bCs w:val="0"/>
                </w:rPr>
              </w:pPr>
              <w:r>
                <w:t>2022年</w:t>
              </w:r>
              <w:r>
                <w:rPr>
                  <w:rFonts w:hint="eastAsia"/>
                </w:rPr>
                <w:t>1—6</w:t>
              </w:r>
              <w:r>
                <w:t>月</w:t>
              </w:r>
            </w:p>
            <w:p w14:paraId="44A0EF2D" w14:textId="57ECEBB1" w:rsidR="00120D52" w:rsidRDefault="008F6847">
              <w:pPr>
                <w:snapToGrid w:val="0"/>
                <w:spacing w:line="240" w:lineRule="atLeast"/>
                <w:jc w:val="right"/>
                <w:rPr>
                  <w:b/>
                  <w:bCs w:val="0"/>
                  <w:color w:val="FF0000"/>
                </w:rPr>
              </w:pPr>
              <w:r>
                <w:t>单位：</w:t>
              </w:r>
              <w:sdt>
                <w:sdtPr>
                  <w:alias w:val="单位：母公司利润表"/>
                  <w:tag w:val="_GBC_955732cd74ff4f1f9b098e70c1b85c60"/>
                  <w:id w:val="-159462538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t>元</w:t>
                  </w:r>
                </w:sdtContent>
              </w:sdt>
              <w:r>
                <w:t xml:space="preserve">  币种：</w:t>
              </w:r>
              <w:sdt>
                <w:sdtPr>
                  <w:alias w:val="币种：母公司利润表"/>
                  <w:tag w:val="_GBC_125a2547934143ccb384434361f57d37"/>
                  <w:id w:val="425668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19"/>
                <w:gridCol w:w="1479"/>
                <w:gridCol w:w="1959"/>
                <w:gridCol w:w="1966"/>
              </w:tblGrid>
              <w:tr w:rsidR="00446381" w14:paraId="299D3002" w14:textId="77777777" w:rsidTr="00A45B72">
                <w:trPr>
                  <w:cantSplit/>
                </w:trPr>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2746da9ce382479bbcc34de94cc91419"/>
                      <w:id w:val="-957327527"/>
                      <w:lock w:val="sdtLocked"/>
                    </w:sdtPr>
                    <w:sdtContent>
                      <w:p w14:paraId="36A046A3" w14:textId="77777777" w:rsidR="00446381" w:rsidRDefault="00000000" w:rsidP="00A45B72">
                        <w:pPr>
                          <w:ind w:leftChars="-19" w:hangingChars="19" w:hanging="40"/>
                          <w:jc w:val="center"/>
                          <w:rPr>
                            <w:b/>
                          </w:rPr>
                        </w:pPr>
                        <w:r>
                          <w:rPr>
                            <w:rFonts w:hint="eastAsia"/>
                            <w:b/>
                          </w:rPr>
                          <w:t>项目</w:t>
                        </w:r>
                      </w:p>
                    </w:sdtContent>
                  </w:sdt>
                </w:tc>
                <w:tc>
                  <w:tcPr>
                    <w:tcW w:w="838" w:type="pct"/>
                    <w:tcBorders>
                      <w:top w:val="outset" w:sz="4" w:space="0" w:color="auto"/>
                      <w:left w:val="outset" w:sz="4" w:space="0" w:color="auto"/>
                      <w:bottom w:val="outset" w:sz="4" w:space="0" w:color="auto"/>
                      <w:right w:val="outset" w:sz="4" w:space="0" w:color="auto"/>
                    </w:tcBorders>
                  </w:tcPr>
                  <w:sdt>
                    <w:sdtPr>
                      <w:rPr>
                        <w:rFonts w:hint="eastAsia"/>
                        <w:b/>
                      </w:rPr>
                      <w:tag w:val="_PLD_353d1b95815e4cb9bce619c23384aae7"/>
                      <w:id w:val="1248767949"/>
                      <w:lock w:val="sdtLocked"/>
                    </w:sdtPr>
                    <w:sdtContent>
                      <w:p w14:paraId="3DC29B94" w14:textId="77777777" w:rsidR="00446381" w:rsidRDefault="00000000" w:rsidP="00A45B72">
                        <w:pPr>
                          <w:jc w:val="center"/>
                          <w:rPr>
                            <w:b/>
                          </w:rPr>
                        </w:pPr>
                        <w:r>
                          <w:rPr>
                            <w:rFonts w:hint="eastAsia"/>
                            <w:b/>
                          </w:rPr>
                          <w:t>附注</w:t>
                        </w:r>
                      </w:p>
                    </w:sdtContent>
                  </w:sdt>
                </w:tc>
                <w:tc>
                  <w:tcPr>
                    <w:tcW w:w="1110"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aa6da19e961f4f0aa9c1f47a5d8bdb21"/>
                      <w:id w:val="-1293738820"/>
                      <w:lock w:val="sdtLocked"/>
                    </w:sdtPr>
                    <w:sdtContent>
                      <w:p w14:paraId="6DD757BA" w14:textId="77777777" w:rsidR="00446381" w:rsidRDefault="00000000" w:rsidP="00A45B72">
                        <w:pPr>
                          <w:jc w:val="center"/>
                          <w:rPr>
                            <w:b/>
                          </w:rPr>
                        </w:pPr>
                        <w:r>
                          <w:rPr>
                            <w:rFonts w:hint="eastAsia"/>
                            <w:b/>
                          </w:rPr>
                          <w:t>2022年半年度</w:t>
                        </w:r>
                      </w:p>
                    </w:sdtContent>
                  </w:sdt>
                </w:tc>
                <w:tc>
                  <w:tcPr>
                    <w:tcW w:w="1114"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fd6f3d63a7544a05b6f572cee64f39fb"/>
                      <w:id w:val="-1433667670"/>
                      <w:lock w:val="sdtLocked"/>
                    </w:sdtPr>
                    <w:sdtContent>
                      <w:p w14:paraId="794D680A" w14:textId="77777777" w:rsidR="00446381" w:rsidRDefault="00000000" w:rsidP="00A45B72">
                        <w:pPr>
                          <w:jc w:val="center"/>
                          <w:rPr>
                            <w:b/>
                          </w:rPr>
                        </w:pPr>
                        <w:r>
                          <w:rPr>
                            <w:rFonts w:hint="eastAsia"/>
                            <w:b/>
                          </w:rPr>
                          <w:t>2021年半年度</w:t>
                        </w:r>
                      </w:p>
                    </w:sdtContent>
                  </w:sdt>
                </w:tc>
              </w:tr>
              <w:tr w:rsidR="00446381" w14:paraId="25C9391E" w14:textId="77777777" w:rsidTr="00A45B72">
                <w:sdt>
                  <w:sdtPr>
                    <w:tag w:val="_PLD_064cf96d2f1c4cf0927ae1121cfbe089"/>
                    <w:id w:val="-186388870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0E47979E" w14:textId="77777777" w:rsidR="00446381" w:rsidRDefault="00000000" w:rsidP="00A45B72">
                        <w:pPr>
                          <w:ind w:left="-19"/>
                          <w:rPr>
                            <w:color w:val="000000"/>
                          </w:rPr>
                        </w:pPr>
                        <w:r>
                          <w:rPr>
                            <w:rFonts w:hint="eastAsia"/>
                          </w:rPr>
                          <w:t>一、营业收入</w:t>
                        </w:r>
                      </w:p>
                    </w:tc>
                  </w:sdtContent>
                </w:sdt>
                <w:tc>
                  <w:tcPr>
                    <w:tcW w:w="838" w:type="pct"/>
                    <w:tcBorders>
                      <w:top w:val="outset" w:sz="4" w:space="0" w:color="auto"/>
                      <w:left w:val="outset" w:sz="4" w:space="0" w:color="auto"/>
                      <w:bottom w:val="outset" w:sz="4" w:space="0" w:color="auto"/>
                      <w:right w:val="outset" w:sz="4" w:space="0" w:color="auto"/>
                    </w:tcBorders>
                  </w:tcPr>
                  <w:p w14:paraId="6B904889" w14:textId="77777777" w:rsidR="00446381" w:rsidRDefault="00000000" w:rsidP="00A45B72">
                    <w:r>
                      <w:t>十七、4</w:t>
                    </w:r>
                  </w:p>
                </w:tc>
                <w:tc>
                  <w:tcPr>
                    <w:tcW w:w="1110" w:type="pct"/>
                    <w:tcBorders>
                      <w:top w:val="outset" w:sz="4" w:space="0" w:color="auto"/>
                      <w:left w:val="outset" w:sz="4" w:space="0" w:color="auto"/>
                      <w:bottom w:val="outset" w:sz="4" w:space="0" w:color="auto"/>
                      <w:right w:val="outset" w:sz="4" w:space="0" w:color="auto"/>
                    </w:tcBorders>
                  </w:tcPr>
                  <w:p w14:paraId="193B9C32" w14:textId="77777777" w:rsidR="00446381" w:rsidRDefault="00000000" w:rsidP="00A45B72">
                    <w:pPr>
                      <w:jc w:val="right"/>
                    </w:pPr>
                    <w:r>
                      <w:t>212,991.15</w:t>
                    </w:r>
                  </w:p>
                </w:tc>
                <w:tc>
                  <w:tcPr>
                    <w:tcW w:w="1114" w:type="pct"/>
                    <w:tcBorders>
                      <w:top w:val="outset" w:sz="4" w:space="0" w:color="auto"/>
                      <w:left w:val="outset" w:sz="4" w:space="0" w:color="auto"/>
                      <w:bottom w:val="outset" w:sz="4" w:space="0" w:color="auto"/>
                      <w:right w:val="outset" w:sz="4" w:space="0" w:color="auto"/>
                    </w:tcBorders>
                  </w:tcPr>
                  <w:p w14:paraId="1EE3D759" w14:textId="77777777" w:rsidR="00446381" w:rsidRDefault="00000000" w:rsidP="00A45B72">
                    <w:pPr>
                      <w:jc w:val="right"/>
                    </w:pPr>
                  </w:p>
                </w:tc>
              </w:tr>
              <w:tr w:rsidR="00446381" w14:paraId="478DE049" w14:textId="77777777" w:rsidTr="00A45B72">
                <w:sdt>
                  <w:sdtPr>
                    <w:tag w:val="_PLD_d41d97fe7493434d8f6c5694b95ac217"/>
                    <w:id w:val="-1895499026"/>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33A0E7D3" w14:textId="77777777" w:rsidR="00446381" w:rsidRDefault="00000000" w:rsidP="00A45B72">
                        <w:pPr>
                          <w:ind w:firstLineChars="100" w:firstLine="210"/>
                          <w:rPr>
                            <w:color w:val="000000"/>
                          </w:rPr>
                        </w:pPr>
                        <w:r>
                          <w:rPr>
                            <w:rFonts w:hint="eastAsia"/>
                          </w:rPr>
                          <w:t>减：营业成本</w:t>
                        </w:r>
                      </w:p>
                    </w:tc>
                  </w:sdtContent>
                </w:sdt>
                <w:tc>
                  <w:tcPr>
                    <w:tcW w:w="838" w:type="pct"/>
                    <w:tcBorders>
                      <w:top w:val="outset" w:sz="4" w:space="0" w:color="auto"/>
                      <w:left w:val="outset" w:sz="4" w:space="0" w:color="auto"/>
                      <w:bottom w:val="outset" w:sz="4" w:space="0" w:color="auto"/>
                      <w:right w:val="outset" w:sz="4" w:space="0" w:color="auto"/>
                    </w:tcBorders>
                  </w:tcPr>
                  <w:p w14:paraId="3EEA5EC5" w14:textId="77777777" w:rsidR="00446381" w:rsidRDefault="00000000" w:rsidP="00A45B72">
                    <w:r>
                      <w:t>十七、4</w:t>
                    </w:r>
                  </w:p>
                </w:tc>
                <w:tc>
                  <w:tcPr>
                    <w:tcW w:w="1110" w:type="pct"/>
                    <w:tcBorders>
                      <w:top w:val="outset" w:sz="4" w:space="0" w:color="auto"/>
                      <w:left w:val="outset" w:sz="4" w:space="0" w:color="auto"/>
                      <w:bottom w:val="outset" w:sz="4" w:space="0" w:color="auto"/>
                      <w:right w:val="outset" w:sz="4" w:space="0" w:color="auto"/>
                    </w:tcBorders>
                  </w:tcPr>
                  <w:p w14:paraId="40429298" w14:textId="77777777" w:rsidR="00446381" w:rsidRDefault="00000000" w:rsidP="00A45B72">
                    <w:pPr>
                      <w:jc w:val="right"/>
                    </w:pPr>
                  </w:p>
                </w:tc>
                <w:tc>
                  <w:tcPr>
                    <w:tcW w:w="1114" w:type="pct"/>
                    <w:tcBorders>
                      <w:top w:val="outset" w:sz="4" w:space="0" w:color="auto"/>
                      <w:left w:val="outset" w:sz="4" w:space="0" w:color="auto"/>
                      <w:bottom w:val="outset" w:sz="4" w:space="0" w:color="auto"/>
                      <w:right w:val="outset" w:sz="4" w:space="0" w:color="auto"/>
                    </w:tcBorders>
                  </w:tcPr>
                  <w:p w14:paraId="54FEA1B1" w14:textId="77777777" w:rsidR="00446381" w:rsidRDefault="00000000" w:rsidP="00A45B72">
                    <w:pPr>
                      <w:jc w:val="right"/>
                    </w:pPr>
                  </w:p>
                </w:tc>
              </w:tr>
              <w:tr w:rsidR="00446381" w14:paraId="1D571968" w14:textId="77777777" w:rsidTr="00A45B72">
                <w:sdt>
                  <w:sdtPr>
                    <w:tag w:val="_PLD_310d343d286f48cca8b82d2d78d02a7b"/>
                    <w:id w:val="-464121675"/>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28E23A52" w14:textId="77777777" w:rsidR="00446381" w:rsidRDefault="00000000" w:rsidP="00A45B72">
                        <w:pPr>
                          <w:ind w:firstLineChars="300" w:firstLine="630"/>
                        </w:pPr>
                        <w:r>
                          <w:rPr>
                            <w:rFonts w:hint="eastAsia"/>
                          </w:rPr>
                          <w:t>税金及附加</w:t>
                        </w:r>
                      </w:p>
                    </w:tc>
                  </w:sdtContent>
                </w:sdt>
                <w:tc>
                  <w:tcPr>
                    <w:tcW w:w="838" w:type="pct"/>
                    <w:tcBorders>
                      <w:top w:val="outset" w:sz="4" w:space="0" w:color="auto"/>
                      <w:left w:val="outset" w:sz="4" w:space="0" w:color="auto"/>
                      <w:bottom w:val="outset" w:sz="4" w:space="0" w:color="auto"/>
                      <w:right w:val="outset" w:sz="4" w:space="0" w:color="auto"/>
                    </w:tcBorders>
                  </w:tcPr>
                  <w:p w14:paraId="09E4218D" w14:textId="77777777" w:rsidR="00446381" w:rsidRDefault="00000000" w:rsidP="00A45B72"/>
                </w:tc>
                <w:tc>
                  <w:tcPr>
                    <w:tcW w:w="1110" w:type="pct"/>
                    <w:tcBorders>
                      <w:top w:val="outset" w:sz="4" w:space="0" w:color="auto"/>
                      <w:left w:val="outset" w:sz="4" w:space="0" w:color="auto"/>
                      <w:bottom w:val="outset" w:sz="4" w:space="0" w:color="auto"/>
                      <w:right w:val="outset" w:sz="4" w:space="0" w:color="auto"/>
                    </w:tcBorders>
                  </w:tcPr>
                  <w:p w14:paraId="0FE7D5D3" w14:textId="77777777" w:rsidR="00446381" w:rsidRDefault="00000000" w:rsidP="00A45B72">
                    <w:pPr>
                      <w:jc w:val="right"/>
                    </w:pPr>
                    <w:r>
                      <w:t>8,486.10</w:t>
                    </w:r>
                  </w:p>
                </w:tc>
                <w:tc>
                  <w:tcPr>
                    <w:tcW w:w="1114" w:type="pct"/>
                    <w:tcBorders>
                      <w:top w:val="outset" w:sz="4" w:space="0" w:color="auto"/>
                      <w:left w:val="outset" w:sz="4" w:space="0" w:color="auto"/>
                      <w:bottom w:val="outset" w:sz="4" w:space="0" w:color="auto"/>
                      <w:right w:val="outset" w:sz="4" w:space="0" w:color="auto"/>
                    </w:tcBorders>
                  </w:tcPr>
                  <w:p w14:paraId="4C02AA96" w14:textId="77777777" w:rsidR="00446381" w:rsidRDefault="00000000" w:rsidP="00A45B72">
                    <w:pPr>
                      <w:jc w:val="right"/>
                    </w:pPr>
                    <w:r>
                      <w:t>14,400.76</w:t>
                    </w:r>
                  </w:p>
                </w:tc>
              </w:tr>
              <w:tr w:rsidR="00446381" w14:paraId="5688C4DC" w14:textId="77777777" w:rsidTr="00A45B72">
                <w:sdt>
                  <w:sdtPr>
                    <w:tag w:val="_PLD_991800b670f245798d81fceda321ab53"/>
                    <w:id w:val="111933426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31766740" w14:textId="77777777" w:rsidR="00446381" w:rsidRDefault="00000000" w:rsidP="00A45B72">
                        <w:pPr>
                          <w:ind w:firstLineChars="300" w:firstLine="630"/>
                        </w:pPr>
                        <w:r>
                          <w:rPr>
                            <w:rFonts w:hint="eastAsia"/>
                          </w:rPr>
                          <w:t>销售费用</w:t>
                        </w:r>
                      </w:p>
                    </w:tc>
                  </w:sdtContent>
                </w:sdt>
                <w:tc>
                  <w:tcPr>
                    <w:tcW w:w="838" w:type="pct"/>
                    <w:tcBorders>
                      <w:top w:val="outset" w:sz="4" w:space="0" w:color="auto"/>
                      <w:left w:val="outset" w:sz="4" w:space="0" w:color="auto"/>
                      <w:bottom w:val="outset" w:sz="4" w:space="0" w:color="auto"/>
                      <w:right w:val="outset" w:sz="4" w:space="0" w:color="auto"/>
                    </w:tcBorders>
                  </w:tcPr>
                  <w:p w14:paraId="2663CC22" w14:textId="77777777" w:rsidR="00446381" w:rsidRDefault="00000000" w:rsidP="00A45B72"/>
                </w:tc>
                <w:tc>
                  <w:tcPr>
                    <w:tcW w:w="1110" w:type="pct"/>
                    <w:tcBorders>
                      <w:top w:val="outset" w:sz="4" w:space="0" w:color="auto"/>
                      <w:left w:val="outset" w:sz="4" w:space="0" w:color="auto"/>
                      <w:bottom w:val="outset" w:sz="4" w:space="0" w:color="auto"/>
                      <w:right w:val="outset" w:sz="4" w:space="0" w:color="auto"/>
                    </w:tcBorders>
                  </w:tcPr>
                  <w:p w14:paraId="5D9AEB92" w14:textId="77777777" w:rsidR="00446381" w:rsidRDefault="00000000" w:rsidP="00A45B72">
                    <w:pPr>
                      <w:jc w:val="right"/>
                    </w:pPr>
                  </w:p>
                </w:tc>
                <w:tc>
                  <w:tcPr>
                    <w:tcW w:w="1114" w:type="pct"/>
                    <w:tcBorders>
                      <w:top w:val="outset" w:sz="4" w:space="0" w:color="auto"/>
                      <w:left w:val="outset" w:sz="4" w:space="0" w:color="auto"/>
                      <w:bottom w:val="outset" w:sz="4" w:space="0" w:color="auto"/>
                      <w:right w:val="outset" w:sz="4" w:space="0" w:color="auto"/>
                    </w:tcBorders>
                  </w:tcPr>
                  <w:p w14:paraId="1B4C3B39" w14:textId="77777777" w:rsidR="00446381" w:rsidRDefault="00000000" w:rsidP="00A45B72">
                    <w:pPr>
                      <w:jc w:val="right"/>
                    </w:pPr>
                  </w:p>
                </w:tc>
              </w:tr>
              <w:tr w:rsidR="00446381" w14:paraId="5C3F63F3" w14:textId="77777777" w:rsidTr="00A45B72">
                <w:sdt>
                  <w:sdtPr>
                    <w:tag w:val="_PLD_a0661646595b49dea568535f2a30949c"/>
                    <w:id w:val="-1173422436"/>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57F50CE1" w14:textId="77777777" w:rsidR="00446381" w:rsidRDefault="00000000" w:rsidP="00A45B72">
                        <w:pPr>
                          <w:ind w:firstLineChars="300" w:firstLine="630"/>
                        </w:pPr>
                        <w:r>
                          <w:rPr>
                            <w:rFonts w:hint="eastAsia"/>
                          </w:rPr>
                          <w:t>管理费用</w:t>
                        </w:r>
                      </w:p>
                    </w:tc>
                  </w:sdtContent>
                </w:sdt>
                <w:tc>
                  <w:tcPr>
                    <w:tcW w:w="838" w:type="pct"/>
                    <w:tcBorders>
                      <w:top w:val="outset" w:sz="4" w:space="0" w:color="auto"/>
                      <w:left w:val="outset" w:sz="4" w:space="0" w:color="auto"/>
                      <w:bottom w:val="outset" w:sz="4" w:space="0" w:color="auto"/>
                      <w:right w:val="outset" w:sz="4" w:space="0" w:color="auto"/>
                    </w:tcBorders>
                  </w:tcPr>
                  <w:p w14:paraId="6EFBEF39" w14:textId="77777777" w:rsidR="00446381" w:rsidRDefault="00000000" w:rsidP="00A45B72"/>
                </w:tc>
                <w:tc>
                  <w:tcPr>
                    <w:tcW w:w="1110" w:type="pct"/>
                    <w:tcBorders>
                      <w:top w:val="outset" w:sz="4" w:space="0" w:color="auto"/>
                      <w:left w:val="outset" w:sz="4" w:space="0" w:color="auto"/>
                      <w:bottom w:val="outset" w:sz="4" w:space="0" w:color="auto"/>
                      <w:right w:val="outset" w:sz="4" w:space="0" w:color="auto"/>
                    </w:tcBorders>
                  </w:tcPr>
                  <w:p w14:paraId="52155597" w14:textId="77777777" w:rsidR="00446381" w:rsidRDefault="00000000" w:rsidP="00A45B72">
                    <w:pPr>
                      <w:jc w:val="right"/>
                    </w:pPr>
                    <w:r>
                      <w:t>5,606,374.66</w:t>
                    </w:r>
                  </w:p>
                </w:tc>
                <w:tc>
                  <w:tcPr>
                    <w:tcW w:w="1114" w:type="pct"/>
                    <w:tcBorders>
                      <w:top w:val="outset" w:sz="4" w:space="0" w:color="auto"/>
                      <w:left w:val="outset" w:sz="4" w:space="0" w:color="auto"/>
                      <w:bottom w:val="outset" w:sz="4" w:space="0" w:color="auto"/>
                      <w:right w:val="outset" w:sz="4" w:space="0" w:color="auto"/>
                    </w:tcBorders>
                  </w:tcPr>
                  <w:p w14:paraId="178173AD" w14:textId="77777777" w:rsidR="00446381" w:rsidRDefault="00000000" w:rsidP="00A45B72">
                    <w:pPr>
                      <w:jc w:val="right"/>
                    </w:pPr>
                    <w:r>
                      <w:t>5,284,975.05</w:t>
                    </w:r>
                  </w:p>
                </w:tc>
              </w:tr>
              <w:tr w:rsidR="00446381" w14:paraId="675FCE0D" w14:textId="77777777" w:rsidTr="00A45B72">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69852ba9e79247049df3a6bc9ca51ca0"/>
                      <w:id w:val="61137367"/>
                      <w:lock w:val="sdtLocked"/>
                    </w:sdtPr>
                    <w:sdtContent>
                      <w:p w14:paraId="06EA52A6" w14:textId="77777777" w:rsidR="00446381" w:rsidRDefault="00000000" w:rsidP="00A45B72">
                        <w:pPr>
                          <w:ind w:firstLineChars="300" w:firstLine="630"/>
                        </w:pPr>
                        <w:r>
                          <w:rPr>
                            <w:rFonts w:hint="eastAsia"/>
                          </w:rPr>
                          <w:t>研发费用</w:t>
                        </w:r>
                      </w:p>
                    </w:sdtContent>
                  </w:sdt>
                </w:tc>
                <w:tc>
                  <w:tcPr>
                    <w:tcW w:w="838" w:type="pct"/>
                    <w:tcBorders>
                      <w:top w:val="outset" w:sz="4" w:space="0" w:color="auto"/>
                      <w:left w:val="outset" w:sz="4" w:space="0" w:color="auto"/>
                      <w:bottom w:val="outset" w:sz="4" w:space="0" w:color="auto"/>
                      <w:right w:val="outset" w:sz="4" w:space="0" w:color="auto"/>
                    </w:tcBorders>
                  </w:tcPr>
                  <w:p w14:paraId="667156F6" w14:textId="77777777" w:rsidR="00446381" w:rsidRDefault="00000000" w:rsidP="00A45B72"/>
                </w:tc>
                <w:tc>
                  <w:tcPr>
                    <w:tcW w:w="1110" w:type="pct"/>
                    <w:tcBorders>
                      <w:top w:val="outset" w:sz="4" w:space="0" w:color="auto"/>
                      <w:left w:val="outset" w:sz="4" w:space="0" w:color="auto"/>
                      <w:bottom w:val="outset" w:sz="4" w:space="0" w:color="auto"/>
                      <w:right w:val="outset" w:sz="4" w:space="0" w:color="auto"/>
                    </w:tcBorders>
                  </w:tcPr>
                  <w:p w14:paraId="2521FF19" w14:textId="77777777" w:rsidR="00446381" w:rsidRDefault="00000000" w:rsidP="00A45B72">
                    <w:pPr>
                      <w:jc w:val="right"/>
                    </w:pPr>
                  </w:p>
                </w:tc>
                <w:tc>
                  <w:tcPr>
                    <w:tcW w:w="1114" w:type="pct"/>
                    <w:tcBorders>
                      <w:top w:val="outset" w:sz="4" w:space="0" w:color="auto"/>
                      <w:left w:val="outset" w:sz="4" w:space="0" w:color="auto"/>
                      <w:bottom w:val="outset" w:sz="4" w:space="0" w:color="auto"/>
                      <w:right w:val="outset" w:sz="4" w:space="0" w:color="auto"/>
                    </w:tcBorders>
                  </w:tcPr>
                  <w:p w14:paraId="244432DB" w14:textId="77777777" w:rsidR="00446381" w:rsidRDefault="00000000" w:rsidP="00A45B72">
                    <w:pPr>
                      <w:jc w:val="right"/>
                    </w:pPr>
                  </w:p>
                </w:tc>
              </w:tr>
              <w:tr w:rsidR="00446381" w14:paraId="2BF9CF9B" w14:textId="77777777" w:rsidTr="00A45B72">
                <w:sdt>
                  <w:sdtPr>
                    <w:tag w:val="_PLD_8d80afb387a7412cacbf6e23bf7e765d"/>
                    <w:id w:val="1703515262"/>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6170C866" w14:textId="77777777" w:rsidR="00446381" w:rsidRDefault="00000000" w:rsidP="00A45B72">
                        <w:pPr>
                          <w:ind w:firstLineChars="300" w:firstLine="630"/>
                        </w:pPr>
                        <w:r>
                          <w:rPr>
                            <w:rFonts w:hint="eastAsia"/>
                          </w:rPr>
                          <w:t>财务费用</w:t>
                        </w:r>
                      </w:p>
                    </w:tc>
                  </w:sdtContent>
                </w:sdt>
                <w:tc>
                  <w:tcPr>
                    <w:tcW w:w="838" w:type="pct"/>
                    <w:tcBorders>
                      <w:top w:val="outset" w:sz="4" w:space="0" w:color="auto"/>
                      <w:left w:val="outset" w:sz="4" w:space="0" w:color="auto"/>
                      <w:bottom w:val="outset" w:sz="4" w:space="0" w:color="auto"/>
                      <w:right w:val="outset" w:sz="4" w:space="0" w:color="auto"/>
                    </w:tcBorders>
                  </w:tcPr>
                  <w:p w14:paraId="3EC4DEAD" w14:textId="77777777" w:rsidR="00446381" w:rsidRDefault="00000000" w:rsidP="00A45B72"/>
                </w:tc>
                <w:tc>
                  <w:tcPr>
                    <w:tcW w:w="1110" w:type="pct"/>
                    <w:tcBorders>
                      <w:top w:val="outset" w:sz="4" w:space="0" w:color="auto"/>
                      <w:left w:val="outset" w:sz="4" w:space="0" w:color="auto"/>
                      <w:bottom w:val="outset" w:sz="4" w:space="0" w:color="auto"/>
                      <w:right w:val="outset" w:sz="4" w:space="0" w:color="auto"/>
                    </w:tcBorders>
                  </w:tcPr>
                  <w:p w14:paraId="219F62B9" w14:textId="77777777" w:rsidR="00446381" w:rsidRDefault="00000000" w:rsidP="00A45B72">
                    <w:pPr>
                      <w:jc w:val="right"/>
                    </w:pPr>
                    <w:r>
                      <w:t>-15,754.99</w:t>
                    </w:r>
                  </w:p>
                </w:tc>
                <w:tc>
                  <w:tcPr>
                    <w:tcW w:w="1114" w:type="pct"/>
                    <w:tcBorders>
                      <w:top w:val="outset" w:sz="4" w:space="0" w:color="auto"/>
                      <w:left w:val="outset" w:sz="4" w:space="0" w:color="auto"/>
                      <w:bottom w:val="outset" w:sz="4" w:space="0" w:color="auto"/>
                      <w:right w:val="outset" w:sz="4" w:space="0" w:color="auto"/>
                    </w:tcBorders>
                  </w:tcPr>
                  <w:p w14:paraId="7A9B1ECE" w14:textId="77777777" w:rsidR="00446381" w:rsidRDefault="00000000" w:rsidP="00A45B72">
                    <w:pPr>
                      <w:jc w:val="right"/>
                    </w:pPr>
                    <w:r>
                      <w:t>1,343.08</w:t>
                    </w:r>
                  </w:p>
                </w:tc>
              </w:tr>
              <w:tr w:rsidR="00446381" w14:paraId="57699112" w14:textId="77777777" w:rsidTr="00A45B72">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4b579b7cdda84cef98e4af379ba33cb2"/>
                      <w:id w:val="295800074"/>
                      <w:lock w:val="sdtLocked"/>
                    </w:sdtPr>
                    <w:sdtContent>
                      <w:p w14:paraId="299E3012" w14:textId="77777777" w:rsidR="00446381" w:rsidRDefault="00000000" w:rsidP="00A45B72">
                        <w:pPr>
                          <w:ind w:firstLineChars="300" w:firstLine="630"/>
                        </w:pPr>
                        <w:r>
                          <w:rPr>
                            <w:rFonts w:hint="eastAsia"/>
                          </w:rPr>
                          <w:t>其中：利息费用</w:t>
                        </w:r>
                      </w:p>
                    </w:sdtContent>
                  </w:sdt>
                </w:tc>
                <w:tc>
                  <w:tcPr>
                    <w:tcW w:w="838" w:type="pct"/>
                    <w:tcBorders>
                      <w:top w:val="outset" w:sz="4" w:space="0" w:color="auto"/>
                      <w:left w:val="outset" w:sz="4" w:space="0" w:color="auto"/>
                      <w:bottom w:val="outset" w:sz="4" w:space="0" w:color="auto"/>
                      <w:right w:val="outset" w:sz="4" w:space="0" w:color="auto"/>
                    </w:tcBorders>
                  </w:tcPr>
                  <w:p w14:paraId="34A6F64F" w14:textId="77777777" w:rsidR="00446381" w:rsidRDefault="00000000" w:rsidP="00A45B72"/>
                </w:tc>
                <w:tc>
                  <w:tcPr>
                    <w:tcW w:w="1110" w:type="pct"/>
                    <w:tcBorders>
                      <w:top w:val="outset" w:sz="4" w:space="0" w:color="auto"/>
                      <w:left w:val="outset" w:sz="4" w:space="0" w:color="auto"/>
                      <w:bottom w:val="outset" w:sz="4" w:space="0" w:color="auto"/>
                      <w:right w:val="outset" w:sz="4" w:space="0" w:color="auto"/>
                    </w:tcBorders>
                  </w:tcPr>
                  <w:p w14:paraId="04441164" w14:textId="77777777" w:rsidR="00446381" w:rsidRDefault="00000000" w:rsidP="00A45B72">
                    <w:pPr>
                      <w:jc w:val="right"/>
                    </w:pPr>
                  </w:p>
                </w:tc>
                <w:tc>
                  <w:tcPr>
                    <w:tcW w:w="1114" w:type="pct"/>
                    <w:tcBorders>
                      <w:top w:val="outset" w:sz="4" w:space="0" w:color="auto"/>
                      <w:left w:val="outset" w:sz="4" w:space="0" w:color="auto"/>
                      <w:bottom w:val="outset" w:sz="4" w:space="0" w:color="auto"/>
                      <w:right w:val="outset" w:sz="4" w:space="0" w:color="auto"/>
                    </w:tcBorders>
                  </w:tcPr>
                  <w:p w14:paraId="425BD0E4" w14:textId="77777777" w:rsidR="00446381" w:rsidRDefault="00000000" w:rsidP="00A45B72">
                    <w:pPr>
                      <w:jc w:val="right"/>
                    </w:pPr>
                  </w:p>
                </w:tc>
              </w:tr>
              <w:tr w:rsidR="00446381" w14:paraId="37559FE1" w14:textId="77777777" w:rsidTr="00A45B72">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935359bdf6941b58ec89fcbf4066014"/>
                      <w:id w:val="436883897"/>
                      <w:lock w:val="sdtLocked"/>
                    </w:sdtPr>
                    <w:sdtContent>
                      <w:p w14:paraId="07EF3C01" w14:textId="77777777" w:rsidR="00446381" w:rsidRDefault="00000000" w:rsidP="00A45B72">
                        <w:pPr>
                          <w:ind w:firstLineChars="600" w:firstLine="1260"/>
                        </w:pPr>
                        <w:r>
                          <w:rPr>
                            <w:rFonts w:hint="eastAsia"/>
                          </w:rPr>
                          <w:t>利息收入</w:t>
                        </w:r>
                      </w:p>
                    </w:sdtContent>
                  </w:sdt>
                </w:tc>
                <w:tc>
                  <w:tcPr>
                    <w:tcW w:w="838" w:type="pct"/>
                    <w:tcBorders>
                      <w:top w:val="outset" w:sz="4" w:space="0" w:color="auto"/>
                      <w:left w:val="outset" w:sz="4" w:space="0" w:color="auto"/>
                      <w:bottom w:val="outset" w:sz="4" w:space="0" w:color="auto"/>
                      <w:right w:val="outset" w:sz="4" w:space="0" w:color="auto"/>
                    </w:tcBorders>
                  </w:tcPr>
                  <w:p w14:paraId="7FDDAB61" w14:textId="77777777" w:rsidR="00446381" w:rsidRDefault="00000000" w:rsidP="00A45B72"/>
                </w:tc>
                <w:tc>
                  <w:tcPr>
                    <w:tcW w:w="1110" w:type="pct"/>
                    <w:tcBorders>
                      <w:top w:val="outset" w:sz="4" w:space="0" w:color="auto"/>
                      <w:left w:val="outset" w:sz="4" w:space="0" w:color="auto"/>
                      <w:bottom w:val="outset" w:sz="4" w:space="0" w:color="auto"/>
                      <w:right w:val="outset" w:sz="4" w:space="0" w:color="auto"/>
                    </w:tcBorders>
                  </w:tcPr>
                  <w:p w14:paraId="7604B134" w14:textId="77777777" w:rsidR="00446381" w:rsidRDefault="00000000" w:rsidP="00A45B72">
                    <w:pPr>
                      <w:jc w:val="right"/>
                    </w:pPr>
                    <w:r>
                      <w:t>17,801.26</w:t>
                    </w:r>
                  </w:p>
                </w:tc>
                <w:tc>
                  <w:tcPr>
                    <w:tcW w:w="1114" w:type="pct"/>
                    <w:tcBorders>
                      <w:top w:val="outset" w:sz="4" w:space="0" w:color="auto"/>
                      <w:left w:val="outset" w:sz="4" w:space="0" w:color="auto"/>
                      <w:bottom w:val="outset" w:sz="4" w:space="0" w:color="auto"/>
                      <w:right w:val="outset" w:sz="4" w:space="0" w:color="auto"/>
                    </w:tcBorders>
                  </w:tcPr>
                  <w:p w14:paraId="2D0F1998" w14:textId="77777777" w:rsidR="00446381" w:rsidRDefault="00000000" w:rsidP="00A45B72">
                    <w:pPr>
                      <w:jc w:val="right"/>
                    </w:pPr>
                    <w:r>
                      <w:t>3,208.35</w:t>
                    </w:r>
                  </w:p>
                </w:tc>
              </w:tr>
              <w:tr w:rsidR="00446381" w14:paraId="4EA3927A" w14:textId="77777777" w:rsidTr="00A45B72">
                <w:sdt>
                  <w:sdtPr>
                    <w:tag w:val="_PLD_57b368ef9f204da9ac5a6e42b07d2fda"/>
                    <w:id w:val="-197242931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6AE35566" w14:textId="77777777" w:rsidR="00446381" w:rsidRDefault="00000000" w:rsidP="00A45B72">
                        <w:pPr>
                          <w:ind w:firstLineChars="100" w:firstLine="210"/>
                        </w:pPr>
                        <w:r>
                          <w:rPr>
                            <w:rFonts w:hint="eastAsia"/>
                          </w:rPr>
                          <w:t>加：其他收益</w:t>
                        </w:r>
                      </w:p>
                    </w:tc>
                  </w:sdtContent>
                </w:sdt>
                <w:tc>
                  <w:tcPr>
                    <w:tcW w:w="838" w:type="pct"/>
                    <w:tcBorders>
                      <w:top w:val="outset" w:sz="4" w:space="0" w:color="auto"/>
                      <w:left w:val="outset" w:sz="4" w:space="0" w:color="auto"/>
                      <w:bottom w:val="outset" w:sz="4" w:space="0" w:color="auto"/>
                      <w:right w:val="outset" w:sz="4" w:space="0" w:color="auto"/>
                    </w:tcBorders>
                  </w:tcPr>
                  <w:p w14:paraId="2E502204" w14:textId="77777777" w:rsidR="00446381" w:rsidRDefault="00000000" w:rsidP="00A45B72"/>
                </w:tc>
                <w:tc>
                  <w:tcPr>
                    <w:tcW w:w="1110" w:type="pct"/>
                    <w:tcBorders>
                      <w:top w:val="outset" w:sz="4" w:space="0" w:color="auto"/>
                      <w:left w:val="outset" w:sz="4" w:space="0" w:color="auto"/>
                      <w:bottom w:val="outset" w:sz="4" w:space="0" w:color="auto"/>
                      <w:right w:val="outset" w:sz="4" w:space="0" w:color="auto"/>
                    </w:tcBorders>
                  </w:tcPr>
                  <w:p w14:paraId="5335C5F3" w14:textId="77777777" w:rsidR="00446381" w:rsidRDefault="00000000" w:rsidP="00A45B72">
                    <w:pPr>
                      <w:jc w:val="right"/>
                    </w:pPr>
                  </w:p>
                </w:tc>
                <w:tc>
                  <w:tcPr>
                    <w:tcW w:w="1114" w:type="pct"/>
                    <w:tcBorders>
                      <w:top w:val="outset" w:sz="4" w:space="0" w:color="auto"/>
                      <w:left w:val="outset" w:sz="4" w:space="0" w:color="auto"/>
                      <w:bottom w:val="outset" w:sz="4" w:space="0" w:color="auto"/>
                      <w:right w:val="outset" w:sz="4" w:space="0" w:color="auto"/>
                    </w:tcBorders>
                  </w:tcPr>
                  <w:p w14:paraId="50F7D497" w14:textId="77777777" w:rsidR="00446381" w:rsidRDefault="00000000" w:rsidP="00A45B72">
                    <w:pPr>
                      <w:jc w:val="right"/>
                    </w:pPr>
                    <w:r>
                      <w:t>21,000.00</w:t>
                    </w:r>
                  </w:p>
                </w:tc>
              </w:tr>
              <w:tr w:rsidR="00446381" w14:paraId="227A77FD" w14:textId="77777777" w:rsidTr="00A45B72">
                <w:sdt>
                  <w:sdtPr>
                    <w:tag w:val="_PLD_16fd18eb434d4828b40716d17c61b068"/>
                    <w:id w:val="143470097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74372231" w14:textId="77777777" w:rsidR="00446381" w:rsidRDefault="00000000" w:rsidP="00A45B72">
                        <w:pPr>
                          <w:ind w:firstLineChars="300" w:firstLine="630"/>
                        </w:pPr>
                        <w:r>
                          <w:rPr>
                            <w:rFonts w:hint="eastAsia"/>
                          </w:rPr>
                          <w:t>投资收益（损失以“－”号填列）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14:paraId="0227A3C5" w14:textId="77777777" w:rsidR="00446381" w:rsidRDefault="00000000" w:rsidP="00A45B72"/>
                </w:tc>
                <w:tc>
                  <w:tcPr>
                    <w:tcW w:w="1110" w:type="pct"/>
                    <w:tcBorders>
                      <w:top w:val="outset" w:sz="4" w:space="0" w:color="auto"/>
                      <w:left w:val="outset" w:sz="4" w:space="0" w:color="auto"/>
                      <w:bottom w:val="outset" w:sz="4" w:space="0" w:color="auto"/>
                      <w:right w:val="outset" w:sz="4" w:space="0" w:color="auto"/>
                    </w:tcBorders>
                  </w:tcPr>
                  <w:p w14:paraId="45C27AAF" w14:textId="77777777" w:rsidR="00446381" w:rsidRDefault="00000000" w:rsidP="00A45B72">
                    <w:pPr>
                      <w:jc w:val="right"/>
                    </w:pPr>
                  </w:p>
                </w:tc>
                <w:tc>
                  <w:tcPr>
                    <w:tcW w:w="1114" w:type="pct"/>
                    <w:tcBorders>
                      <w:top w:val="outset" w:sz="4" w:space="0" w:color="auto"/>
                      <w:left w:val="outset" w:sz="4" w:space="0" w:color="auto"/>
                      <w:bottom w:val="outset" w:sz="4" w:space="0" w:color="auto"/>
                      <w:right w:val="outset" w:sz="4" w:space="0" w:color="auto"/>
                    </w:tcBorders>
                  </w:tcPr>
                  <w:p w14:paraId="50E9554E" w14:textId="77777777" w:rsidR="00446381" w:rsidRDefault="00000000" w:rsidP="00A45B72">
                    <w:pPr>
                      <w:jc w:val="right"/>
                    </w:pPr>
                  </w:p>
                </w:tc>
              </w:tr>
              <w:tr w:rsidR="00446381" w14:paraId="514AEAAA" w14:textId="77777777" w:rsidTr="00A45B72">
                <w:sdt>
                  <w:sdtPr>
                    <w:tag w:val="_PLD_2bea34f5113c449e9a05ba733de8a76c"/>
                    <w:id w:val="199082365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4F59F8E7" w14:textId="77777777" w:rsidR="00446381" w:rsidRDefault="00000000" w:rsidP="00A45B72">
                        <w:pPr>
                          <w:ind w:firstLineChars="300" w:firstLine="630"/>
                        </w:pPr>
                        <w:r>
                          <w:rPr>
                            <w:rFonts w:hint="eastAsia"/>
                          </w:rPr>
                          <w:t>其中：对联营企业和合营企业的投资收益</w:t>
                        </w:r>
                      </w:p>
                    </w:tc>
                  </w:sdtContent>
                </w:sdt>
                <w:tc>
                  <w:tcPr>
                    <w:tcW w:w="838" w:type="pct"/>
                    <w:tcBorders>
                      <w:top w:val="outset" w:sz="4" w:space="0" w:color="auto"/>
                      <w:left w:val="outset" w:sz="4" w:space="0" w:color="auto"/>
                      <w:bottom w:val="outset" w:sz="4" w:space="0" w:color="auto"/>
                      <w:right w:val="outset" w:sz="4" w:space="0" w:color="auto"/>
                    </w:tcBorders>
                  </w:tcPr>
                  <w:p w14:paraId="49AEA782" w14:textId="77777777" w:rsidR="00446381" w:rsidRDefault="00000000" w:rsidP="00A45B72"/>
                </w:tc>
                <w:tc>
                  <w:tcPr>
                    <w:tcW w:w="1110" w:type="pct"/>
                    <w:tcBorders>
                      <w:top w:val="outset" w:sz="4" w:space="0" w:color="auto"/>
                      <w:left w:val="outset" w:sz="4" w:space="0" w:color="auto"/>
                      <w:bottom w:val="outset" w:sz="4" w:space="0" w:color="auto"/>
                      <w:right w:val="outset" w:sz="4" w:space="0" w:color="auto"/>
                    </w:tcBorders>
                  </w:tcPr>
                  <w:p w14:paraId="4C5D0E27" w14:textId="77777777" w:rsidR="00446381" w:rsidRDefault="00000000" w:rsidP="00A45B72">
                    <w:pPr>
                      <w:jc w:val="right"/>
                    </w:pPr>
                  </w:p>
                </w:tc>
                <w:tc>
                  <w:tcPr>
                    <w:tcW w:w="1114" w:type="pct"/>
                    <w:tcBorders>
                      <w:top w:val="outset" w:sz="4" w:space="0" w:color="auto"/>
                      <w:left w:val="outset" w:sz="4" w:space="0" w:color="auto"/>
                      <w:bottom w:val="outset" w:sz="4" w:space="0" w:color="auto"/>
                      <w:right w:val="outset" w:sz="4" w:space="0" w:color="auto"/>
                    </w:tcBorders>
                  </w:tcPr>
                  <w:p w14:paraId="28F4C589" w14:textId="77777777" w:rsidR="00446381" w:rsidRDefault="00000000" w:rsidP="00A45B72">
                    <w:pPr>
                      <w:jc w:val="right"/>
                    </w:pPr>
                  </w:p>
                </w:tc>
              </w:tr>
              <w:tr w:rsidR="00446381" w14:paraId="31996B58" w14:textId="77777777" w:rsidTr="00A45B72">
                <w:sdt>
                  <w:sdtPr>
                    <w:tag w:val="_PLD_a015afefb87543308b983fbb12c6212d"/>
                    <w:id w:val="1172297959"/>
                    <w:lock w:val="sdtLocked"/>
                  </w:sdtPr>
                  <w:sdtContent>
                    <w:tc>
                      <w:tcPr>
                        <w:tcW w:w="1938" w:type="pct"/>
                        <w:tcBorders>
                          <w:top w:val="outset" w:sz="4" w:space="0" w:color="auto"/>
                          <w:left w:val="outset" w:sz="4" w:space="0" w:color="auto"/>
                          <w:bottom w:val="outset" w:sz="4" w:space="0" w:color="auto"/>
                          <w:right w:val="outset" w:sz="4" w:space="0" w:color="auto"/>
                        </w:tcBorders>
                      </w:tcPr>
                      <w:p w14:paraId="42196A0D" w14:textId="77777777" w:rsidR="00446381" w:rsidRDefault="00000000" w:rsidP="00A45B72">
                        <w:pPr>
                          <w:ind w:firstLineChars="550" w:firstLine="1155"/>
                        </w:pPr>
                        <w:r>
                          <w:rPr>
                            <w:rFonts w:hint="eastAsia"/>
                          </w:rPr>
                          <w:t>以摊</w:t>
                        </w:r>
                        <w:proofErr w:type="gramStart"/>
                        <w:r>
                          <w:rPr>
                            <w:rFonts w:hint="eastAsia"/>
                          </w:rPr>
                          <w:t>余成本</w:t>
                        </w:r>
                        <w:proofErr w:type="gramEnd"/>
                        <w:r>
                          <w:rPr>
                            <w:rFonts w:hint="eastAsia"/>
                          </w:rPr>
                          <w:t>计量的金融资产终止确认收益（损失以“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14:paraId="64065CF2" w14:textId="77777777" w:rsidR="00446381" w:rsidRDefault="00000000" w:rsidP="00A45B72"/>
                </w:tc>
                <w:tc>
                  <w:tcPr>
                    <w:tcW w:w="1110" w:type="pct"/>
                    <w:tcBorders>
                      <w:top w:val="outset" w:sz="4" w:space="0" w:color="auto"/>
                      <w:left w:val="outset" w:sz="4" w:space="0" w:color="auto"/>
                      <w:bottom w:val="outset" w:sz="4" w:space="0" w:color="auto"/>
                      <w:right w:val="outset" w:sz="4" w:space="0" w:color="auto"/>
                    </w:tcBorders>
                  </w:tcPr>
                  <w:p w14:paraId="6328A327" w14:textId="77777777" w:rsidR="00446381" w:rsidRDefault="00000000" w:rsidP="00A45B72">
                    <w:pPr>
                      <w:jc w:val="right"/>
                    </w:pPr>
                  </w:p>
                </w:tc>
                <w:tc>
                  <w:tcPr>
                    <w:tcW w:w="1114" w:type="pct"/>
                    <w:tcBorders>
                      <w:top w:val="outset" w:sz="4" w:space="0" w:color="auto"/>
                      <w:left w:val="outset" w:sz="4" w:space="0" w:color="auto"/>
                      <w:bottom w:val="outset" w:sz="4" w:space="0" w:color="auto"/>
                      <w:right w:val="outset" w:sz="4" w:space="0" w:color="auto"/>
                    </w:tcBorders>
                  </w:tcPr>
                  <w:p w14:paraId="2907F6F2" w14:textId="77777777" w:rsidR="00446381" w:rsidRDefault="00000000" w:rsidP="00A45B72">
                    <w:pPr>
                      <w:jc w:val="right"/>
                      <w:rPr>
                        <w:bCs w:val="0"/>
                      </w:rPr>
                    </w:pPr>
                  </w:p>
                </w:tc>
              </w:tr>
              <w:tr w:rsidR="00446381" w14:paraId="2E08062C" w14:textId="77777777" w:rsidTr="00A45B72">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bcb300b294e416d865b2977935ac43a"/>
                      <w:id w:val="1977639853"/>
                      <w:lock w:val="sdtLocked"/>
                    </w:sdtPr>
                    <w:sdtEndPr>
                      <w:rPr>
                        <w:rFonts w:hint="default"/>
                      </w:rPr>
                    </w:sdtEndPr>
                    <w:sdtContent>
                      <w:p w14:paraId="65B7E91B" w14:textId="77777777" w:rsidR="00446381" w:rsidRDefault="00000000" w:rsidP="00A45B72">
                        <w:pPr>
                          <w:ind w:firstLineChars="300" w:firstLine="630"/>
                        </w:pPr>
                        <w:r>
                          <w:rPr>
                            <w:rFonts w:hint="eastAsia"/>
                          </w:rPr>
                          <w:t>净敞口套期收益（损失以“</w:t>
                        </w:r>
                        <w:r>
                          <w:t>-”号填列）</w:t>
                        </w:r>
                      </w:p>
                    </w:sdtContent>
                  </w:sdt>
                </w:tc>
                <w:tc>
                  <w:tcPr>
                    <w:tcW w:w="838" w:type="pct"/>
                    <w:tcBorders>
                      <w:top w:val="outset" w:sz="4" w:space="0" w:color="auto"/>
                      <w:left w:val="outset" w:sz="4" w:space="0" w:color="auto"/>
                      <w:bottom w:val="outset" w:sz="4" w:space="0" w:color="auto"/>
                      <w:right w:val="outset" w:sz="4" w:space="0" w:color="auto"/>
                    </w:tcBorders>
                  </w:tcPr>
                  <w:p w14:paraId="5B769E5A" w14:textId="77777777" w:rsidR="00446381" w:rsidRDefault="00000000" w:rsidP="00A45B72"/>
                </w:tc>
                <w:tc>
                  <w:tcPr>
                    <w:tcW w:w="1110" w:type="pct"/>
                    <w:tcBorders>
                      <w:top w:val="outset" w:sz="4" w:space="0" w:color="auto"/>
                      <w:left w:val="outset" w:sz="4" w:space="0" w:color="auto"/>
                      <w:bottom w:val="outset" w:sz="4" w:space="0" w:color="auto"/>
                      <w:right w:val="outset" w:sz="4" w:space="0" w:color="auto"/>
                    </w:tcBorders>
                  </w:tcPr>
                  <w:p w14:paraId="70A5D1F6" w14:textId="77777777" w:rsidR="00446381" w:rsidRDefault="00000000" w:rsidP="00A45B72">
                    <w:pPr>
                      <w:jc w:val="right"/>
                    </w:pPr>
                  </w:p>
                </w:tc>
                <w:tc>
                  <w:tcPr>
                    <w:tcW w:w="1114" w:type="pct"/>
                    <w:tcBorders>
                      <w:top w:val="outset" w:sz="4" w:space="0" w:color="auto"/>
                      <w:left w:val="outset" w:sz="4" w:space="0" w:color="auto"/>
                      <w:bottom w:val="outset" w:sz="4" w:space="0" w:color="auto"/>
                      <w:right w:val="outset" w:sz="4" w:space="0" w:color="auto"/>
                    </w:tcBorders>
                  </w:tcPr>
                  <w:p w14:paraId="2474C075" w14:textId="77777777" w:rsidR="00446381" w:rsidRDefault="00000000" w:rsidP="00A45B72">
                    <w:pPr>
                      <w:jc w:val="right"/>
                    </w:pPr>
                  </w:p>
                </w:tc>
              </w:tr>
              <w:tr w:rsidR="00446381" w14:paraId="4DBA1BA7" w14:textId="77777777" w:rsidTr="00A45B72">
                <w:sdt>
                  <w:sdtPr>
                    <w:tag w:val="_PLD_96dddecaabdb4c699853ad79ff8ce0c7"/>
                    <w:id w:val="893700606"/>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04E18C45" w14:textId="77777777" w:rsidR="00446381" w:rsidRDefault="00000000" w:rsidP="00A45B72">
                        <w:pPr>
                          <w:ind w:firstLineChars="300" w:firstLine="630"/>
                          <w:rPr>
                            <w:color w:val="000000"/>
                          </w:rPr>
                        </w:pPr>
                        <w:r>
                          <w:rPr>
                            <w:rFonts w:hint="eastAsia"/>
                          </w:rPr>
                          <w:t>公允价值变动收益（损失以“－”号填列）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14:paraId="5BCEF514" w14:textId="77777777" w:rsidR="00446381" w:rsidRDefault="00000000" w:rsidP="00A45B72"/>
                </w:tc>
                <w:tc>
                  <w:tcPr>
                    <w:tcW w:w="1110" w:type="pct"/>
                    <w:tcBorders>
                      <w:top w:val="outset" w:sz="4" w:space="0" w:color="auto"/>
                      <w:left w:val="outset" w:sz="4" w:space="0" w:color="auto"/>
                      <w:bottom w:val="outset" w:sz="4" w:space="0" w:color="auto"/>
                      <w:right w:val="outset" w:sz="4" w:space="0" w:color="auto"/>
                    </w:tcBorders>
                  </w:tcPr>
                  <w:p w14:paraId="2D9CDB15" w14:textId="77777777" w:rsidR="00446381" w:rsidRDefault="00000000" w:rsidP="00A45B72">
                    <w:pPr>
                      <w:jc w:val="right"/>
                    </w:pPr>
                  </w:p>
                </w:tc>
                <w:tc>
                  <w:tcPr>
                    <w:tcW w:w="1114" w:type="pct"/>
                    <w:tcBorders>
                      <w:top w:val="outset" w:sz="4" w:space="0" w:color="auto"/>
                      <w:left w:val="outset" w:sz="4" w:space="0" w:color="auto"/>
                      <w:bottom w:val="outset" w:sz="4" w:space="0" w:color="auto"/>
                      <w:right w:val="outset" w:sz="4" w:space="0" w:color="auto"/>
                    </w:tcBorders>
                  </w:tcPr>
                  <w:p w14:paraId="758D6DCC" w14:textId="77777777" w:rsidR="00446381" w:rsidRDefault="00000000" w:rsidP="00A45B72">
                    <w:pPr>
                      <w:jc w:val="right"/>
                    </w:pPr>
                  </w:p>
                </w:tc>
              </w:tr>
              <w:tr w:rsidR="00446381" w14:paraId="1936B14B" w14:textId="77777777" w:rsidTr="00A45B72">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82ea4b74b8c74945853430e402c6958a"/>
                      <w:id w:val="1941796370"/>
                      <w:lock w:val="sdtLocked"/>
                    </w:sdtPr>
                    <w:sdtContent>
                      <w:p w14:paraId="77C3A8E9" w14:textId="77777777" w:rsidR="00446381" w:rsidRDefault="00000000" w:rsidP="00A45B72">
                        <w:pPr>
                          <w:ind w:firstLineChars="300" w:firstLine="630"/>
                        </w:pPr>
                        <w:r>
                          <w:rPr>
                            <w:rFonts w:hint="eastAsia"/>
                          </w:rPr>
                          <w:t>信用减值损失（损失以“</w:t>
                        </w:r>
                        <w:r>
                          <w:t>-”号填列）</w:t>
                        </w:r>
                      </w:p>
                    </w:sdtContent>
                  </w:sdt>
                </w:tc>
                <w:tc>
                  <w:tcPr>
                    <w:tcW w:w="838" w:type="pct"/>
                    <w:tcBorders>
                      <w:top w:val="outset" w:sz="4" w:space="0" w:color="auto"/>
                      <w:left w:val="outset" w:sz="4" w:space="0" w:color="auto"/>
                      <w:bottom w:val="outset" w:sz="4" w:space="0" w:color="auto"/>
                      <w:right w:val="outset" w:sz="4" w:space="0" w:color="auto"/>
                    </w:tcBorders>
                  </w:tcPr>
                  <w:p w14:paraId="2833EB48" w14:textId="77777777" w:rsidR="00446381" w:rsidRDefault="00000000" w:rsidP="00A45B72"/>
                </w:tc>
                <w:tc>
                  <w:tcPr>
                    <w:tcW w:w="1110" w:type="pct"/>
                    <w:tcBorders>
                      <w:top w:val="outset" w:sz="4" w:space="0" w:color="auto"/>
                      <w:left w:val="outset" w:sz="4" w:space="0" w:color="auto"/>
                      <w:bottom w:val="outset" w:sz="4" w:space="0" w:color="auto"/>
                      <w:right w:val="outset" w:sz="4" w:space="0" w:color="auto"/>
                    </w:tcBorders>
                  </w:tcPr>
                  <w:p w14:paraId="6AD5EDB7" w14:textId="77777777" w:rsidR="00446381" w:rsidRDefault="00000000" w:rsidP="00A45B72">
                    <w:pPr>
                      <w:jc w:val="right"/>
                    </w:pPr>
                    <w:r w:rsidRPr="00446381">
                      <w:t>-154,997.92</w:t>
                    </w:r>
                  </w:p>
                </w:tc>
                <w:tc>
                  <w:tcPr>
                    <w:tcW w:w="1114" w:type="pct"/>
                    <w:tcBorders>
                      <w:top w:val="outset" w:sz="4" w:space="0" w:color="auto"/>
                      <w:left w:val="outset" w:sz="4" w:space="0" w:color="auto"/>
                      <w:bottom w:val="outset" w:sz="4" w:space="0" w:color="auto"/>
                      <w:right w:val="outset" w:sz="4" w:space="0" w:color="auto"/>
                    </w:tcBorders>
                  </w:tcPr>
                  <w:p w14:paraId="2C0D670A" w14:textId="77777777" w:rsidR="00446381" w:rsidRDefault="00000000" w:rsidP="00A45B72">
                    <w:pPr>
                      <w:jc w:val="right"/>
                    </w:pPr>
                  </w:p>
                </w:tc>
              </w:tr>
              <w:tr w:rsidR="00446381" w14:paraId="4A53CD0D" w14:textId="77777777" w:rsidTr="00A45B72">
                <w:sdt>
                  <w:sdtPr>
                    <w:tag w:val="_PLD_16430dcabb93489da19dede13b679da4"/>
                    <w:id w:val="-613205855"/>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623C48BC" w14:textId="77777777" w:rsidR="00446381" w:rsidRDefault="00000000" w:rsidP="00A45B72">
                        <w:pPr>
                          <w:ind w:firstLineChars="300" w:firstLine="630"/>
                        </w:pPr>
                        <w:r>
                          <w:rPr>
                            <w:rFonts w:hint="eastAsia"/>
                          </w:rPr>
                          <w:t>资产减值损失（损失以“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14:paraId="3DBF40DE" w14:textId="77777777" w:rsidR="00446381" w:rsidRDefault="00000000" w:rsidP="00A45B72"/>
                </w:tc>
                <w:tc>
                  <w:tcPr>
                    <w:tcW w:w="1110" w:type="pct"/>
                    <w:tcBorders>
                      <w:top w:val="outset" w:sz="4" w:space="0" w:color="auto"/>
                      <w:left w:val="outset" w:sz="4" w:space="0" w:color="auto"/>
                      <w:bottom w:val="outset" w:sz="4" w:space="0" w:color="auto"/>
                      <w:right w:val="outset" w:sz="4" w:space="0" w:color="auto"/>
                    </w:tcBorders>
                  </w:tcPr>
                  <w:p w14:paraId="6D28660E" w14:textId="77777777" w:rsidR="00446381" w:rsidRDefault="00000000" w:rsidP="00A45B72">
                    <w:pPr>
                      <w:jc w:val="right"/>
                    </w:pPr>
                  </w:p>
                </w:tc>
                <w:tc>
                  <w:tcPr>
                    <w:tcW w:w="1114" w:type="pct"/>
                    <w:tcBorders>
                      <w:top w:val="outset" w:sz="4" w:space="0" w:color="auto"/>
                      <w:left w:val="outset" w:sz="4" w:space="0" w:color="auto"/>
                      <w:bottom w:val="outset" w:sz="4" w:space="0" w:color="auto"/>
                      <w:right w:val="outset" w:sz="4" w:space="0" w:color="auto"/>
                    </w:tcBorders>
                  </w:tcPr>
                  <w:p w14:paraId="41E00605" w14:textId="77777777" w:rsidR="00446381" w:rsidRDefault="00000000" w:rsidP="00A45B72">
                    <w:pPr>
                      <w:jc w:val="right"/>
                    </w:pPr>
                  </w:p>
                </w:tc>
              </w:tr>
              <w:tr w:rsidR="00446381" w14:paraId="6C7DFCCC" w14:textId="77777777" w:rsidTr="00A45B72">
                <w:sdt>
                  <w:sdtPr>
                    <w:rPr>
                      <w:rFonts w:hint="eastAsia"/>
                    </w:rPr>
                    <w:tag w:val="_PLD_907d21105eff451b99c14b026296e12a"/>
                    <w:id w:val="-985860391"/>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0BEE4065" w14:textId="77777777" w:rsidR="00446381" w:rsidRDefault="00000000" w:rsidP="00A45B72">
                        <w:pPr>
                          <w:ind w:firstLineChars="300" w:firstLine="630"/>
                        </w:pPr>
                        <w:r>
                          <w:rPr>
                            <w:rFonts w:hint="eastAsia"/>
                          </w:rPr>
                          <w:t>资产处置收益（损失以“－”号填列）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14:paraId="4E291FE8" w14:textId="77777777" w:rsidR="00446381" w:rsidRDefault="00000000" w:rsidP="00A45B72"/>
                </w:tc>
                <w:tc>
                  <w:tcPr>
                    <w:tcW w:w="1110" w:type="pct"/>
                    <w:tcBorders>
                      <w:top w:val="outset" w:sz="4" w:space="0" w:color="auto"/>
                      <w:left w:val="outset" w:sz="4" w:space="0" w:color="auto"/>
                      <w:bottom w:val="outset" w:sz="4" w:space="0" w:color="auto"/>
                      <w:right w:val="outset" w:sz="4" w:space="0" w:color="auto"/>
                    </w:tcBorders>
                  </w:tcPr>
                  <w:p w14:paraId="1AB9F07C" w14:textId="77777777" w:rsidR="00446381" w:rsidRDefault="00000000" w:rsidP="00A45B72">
                    <w:pPr>
                      <w:jc w:val="right"/>
                    </w:pPr>
                  </w:p>
                </w:tc>
                <w:tc>
                  <w:tcPr>
                    <w:tcW w:w="1114" w:type="pct"/>
                    <w:tcBorders>
                      <w:top w:val="outset" w:sz="4" w:space="0" w:color="auto"/>
                      <w:left w:val="outset" w:sz="4" w:space="0" w:color="auto"/>
                      <w:bottom w:val="outset" w:sz="4" w:space="0" w:color="auto"/>
                      <w:right w:val="outset" w:sz="4" w:space="0" w:color="auto"/>
                    </w:tcBorders>
                  </w:tcPr>
                  <w:p w14:paraId="6A4B796B" w14:textId="77777777" w:rsidR="00446381" w:rsidRDefault="00000000" w:rsidP="00A45B72">
                    <w:pPr>
                      <w:jc w:val="right"/>
                    </w:pPr>
                  </w:p>
                </w:tc>
              </w:tr>
              <w:tr w:rsidR="00446381" w14:paraId="0D01FF77" w14:textId="77777777" w:rsidTr="00A45B72">
                <w:sdt>
                  <w:sdtPr>
                    <w:tag w:val="_PLD_107926df9ebd4b039128ab562ec28ff7"/>
                    <w:id w:val="163050659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385812C6" w14:textId="77777777" w:rsidR="00446381" w:rsidRDefault="00000000" w:rsidP="00A45B72">
                        <w:pPr>
                          <w:ind w:left="-19"/>
                          <w:rPr>
                            <w:color w:val="000000"/>
                          </w:rPr>
                        </w:pPr>
                        <w:r>
                          <w:rPr>
                            <w:rFonts w:hint="eastAsia"/>
                          </w:rPr>
                          <w:t>二、营业利润（亏损以“－”号填列）</w:t>
                        </w:r>
                      </w:p>
                    </w:tc>
                  </w:sdtContent>
                </w:sdt>
                <w:tc>
                  <w:tcPr>
                    <w:tcW w:w="838" w:type="pct"/>
                    <w:tcBorders>
                      <w:top w:val="outset" w:sz="4" w:space="0" w:color="auto"/>
                      <w:left w:val="outset" w:sz="4" w:space="0" w:color="auto"/>
                      <w:bottom w:val="outset" w:sz="4" w:space="0" w:color="auto"/>
                      <w:right w:val="outset" w:sz="4" w:space="0" w:color="auto"/>
                    </w:tcBorders>
                  </w:tcPr>
                  <w:p w14:paraId="25D508BA" w14:textId="77777777" w:rsidR="00446381" w:rsidRDefault="00000000" w:rsidP="00A45B72"/>
                </w:tc>
                <w:tc>
                  <w:tcPr>
                    <w:tcW w:w="1110" w:type="pct"/>
                    <w:tcBorders>
                      <w:top w:val="outset" w:sz="4" w:space="0" w:color="auto"/>
                      <w:left w:val="outset" w:sz="4" w:space="0" w:color="auto"/>
                      <w:bottom w:val="outset" w:sz="4" w:space="0" w:color="auto"/>
                      <w:right w:val="outset" w:sz="4" w:space="0" w:color="auto"/>
                    </w:tcBorders>
                  </w:tcPr>
                  <w:p w14:paraId="78BC9664" w14:textId="77777777" w:rsidR="00446381" w:rsidRDefault="00000000" w:rsidP="00A45B72">
                    <w:pPr>
                      <w:jc w:val="right"/>
                    </w:pPr>
                    <w:r>
                      <w:t>-5,541,112.54</w:t>
                    </w:r>
                  </w:p>
                </w:tc>
                <w:tc>
                  <w:tcPr>
                    <w:tcW w:w="1114" w:type="pct"/>
                    <w:tcBorders>
                      <w:top w:val="outset" w:sz="4" w:space="0" w:color="auto"/>
                      <w:left w:val="outset" w:sz="4" w:space="0" w:color="auto"/>
                      <w:bottom w:val="outset" w:sz="4" w:space="0" w:color="auto"/>
                      <w:right w:val="outset" w:sz="4" w:space="0" w:color="auto"/>
                    </w:tcBorders>
                  </w:tcPr>
                  <w:p w14:paraId="75E27DD3" w14:textId="77777777" w:rsidR="00446381" w:rsidRDefault="00000000" w:rsidP="00A45B72">
                    <w:pPr>
                      <w:jc w:val="right"/>
                    </w:pPr>
                    <w:r>
                      <w:t>-5,279,718.89</w:t>
                    </w:r>
                  </w:p>
                </w:tc>
              </w:tr>
              <w:tr w:rsidR="00446381" w14:paraId="31C28078" w14:textId="77777777" w:rsidTr="00A45B72">
                <w:sdt>
                  <w:sdtPr>
                    <w:tag w:val="_PLD_279fac843c63467da244e8b49f89e4dc"/>
                    <w:id w:val="1311908177"/>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20B23CCB" w14:textId="77777777" w:rsidR="00446381" w:rsidRDefault="00000000" w:rsidP="00A45B72">
                        <w:pPr>
                          <w:ind w:firstLineChars="100" w:firstLine="210"/>
                          <w:rPr>
                            <w:color w:val="000000"/>
                          </w:rPr>
                        </w:pPr>
                        <w:r>
                          <w:rPr>
                            <w:rFonts w:hint="eastAsia"/>
                          </w:rPr>
                          <w:t>加：营业外收入</w:t>
                        </w:r>
                      </w:p>
                    </w:tc>
                  </w:sdtContent>
                </w:sdt>
                <w:tc>
                  <w:tcPr>
                    <w:tcW w:w="838" w:type="pct"/>
                    <w:tcBorders>
                      <w:top w:val="outset" w:sz="4" w:space="0" w:color="auto"/>
                      <w:left w:val="outset" w:sz="4" w:space="0" w:color="auto"/>
                      <w:bottom w:val="outset" w:sz="4" w:space="0" w:color="auto"/>
                      <w:right w:val="outset" w:sz="4" w:space="0" w:color="auto"/>
                    </w:tcBorders>
                  </w:tcPr>
                  <w:p w14:paraId="70D2F2F0" w14:textId="77777777" w:rsidR="00446381" w:rsidRDefault="00000000" w:rsidP="00A45B72"/>
                </w:tc>
                <w:tc>
                  <w:tcPr>
                    <w:tcW w:w="1110" w:type="pct"/>
                    <w:tcBorders>
                      <w:top w:val="outset" w:sz="4" w:space="0" w:color="auto"/>
                      <w:left w:val="outset" w:sz="4" w:space="0" w:color="auto"/>
                      <w:bottom w:val="outset" w:sz="4" w:space="0" w:color="auto"/>
                      <w:right w:val="outset" w:sz="4" w:space="0" w:color="auto"/>
                    </w:tcBorders>
                  </w:tcPr>
                  <w:p w14:paraId="67BECE0E" w14:textId="77777777" w:rsidR="00446381" w:rsidRDefault="00000000" w:rsidP="00A45B72">
                    <w:pPr>
                      <w:jc w:val="right"/>
                    </w:pPr>
                  </w:p>
                </w:tc>
                <w:tc>
                  <w:tcPr>
                    <w:tcW w:w="1114" w:type="pct"/>
                    <w:tcBorders>
                      <w:top w:val="outset" w:sz="4" w:space="0" w:color="auto"/>
                      <w:left w:val="outset" w:sz="4" w:space="0" w:color="auto"/>
                      <w:bottom w:val="outset" w:sz="4" w:space="0" w:color="auto"/>
                      <w:right w:val="outset" w:sz="4" w:space="0" w:color="auto"/>
                    </w:tcBorders>
                  </w:tcPr>
                  <w:p w14:paraId="1DF3EC72" w14:textId="77777777" w:rsidR="00446381" w:rsidRDefault="00000000" w:rsidP="00A45B72">
                    <w:pPr>
                      <w:jc w:val="right"/>
                    </w:pPr>
                  </w:p>
                </w:tc>
              </w:tr>
              <w:tr w:rsidR="00446381" w14:paraId="4F6F009A" w14:textId="77777777" w:rsidTr="00A45B72">
                <w:sdt>
                  <w:sdtPr>
                    <w:tag w:val="_PLD_f7c3a61b735644a1a4b866e88cef247a"/>
                    <w:id w:val="174452699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0DC75822" w14:textId="77777777" w:rsidR="00446381" w:rsidRDefault="00000000" w:rsidP="00A45B72">
                        <w:pPr>
                          <w:ind w:firstLineChars="100" w:firstLine="210"/>
                          <w:rPr>
                            <w:color w:val="000000"/>
                          </w:rPr>
                        </w:pPr>
                        <w:r>
                          <w:rPr>
                            <w:rFonts w:hint="eastAsia"/>
                          </w:rPr>
                          <w:t>减：营业外支出</w:t>
                        </w:r>
                      </w:p>
                    </w:tc>
                  </w:sdtContent>
                </w:sdt>
                <w:tc>
                  <w:tcPr>
                    <w:tcW w:w="838" w:type="pct"/>
                    <w:tcBorders>
                      <w:top w:val="outset" w:sz="4" w:space="0" w:color="auto"/>
                      <w:left w:val="outset" w:sz="4" w:space="0" w:color="auto"/>
                      <w:bottom w:val="outset" w:sz="4" w:space="0" w:color="auto"/>
                      <w:right w:val="outset" w:sz="4" w:space="0" w:color="auto"/>
                    </w:tcBorders>
                  </w:tcPr>
                  <w:p w14:paraId="338CD057" w14:textId="77777777" w:rsidR="00446381" w:rsidRDefault="00000000" w:rsidP="00A45B72"/>
                </w:tc>
                <w:tc>
                  <w:tcPr>
                    <w:tcW w:w="1110" w:type="pct"/>
                    <w:tcBorders>
                      <w:top w:val="outset" w:sz="4" w:space="0" w:color="auto"/>
                      <w:left w:val="outset" w:sz="4" w:space="0" w:color="auto"/>
                      <w:bottom w:val="outset" w:sz="4" w:space="0" w:color="auto"/>
                      <w:right w:val="outset" w:sz="4" w:space="0" w:color="auto"/>
                    </w:tcBorders>
                  </w:tcPr>
                  <w:p w14:paraId="3C217817" w14:textId="77777777" w:rsidR="00446381" w:rsidRDefault="00000000" w:rsidP="00A45B72">
                    <w:pPr>
                      <w:jc w:val="right"/>
                    </w:pPr>
                  </w:p>
                </w:tc>
                <w:tc>
                  <w:tcPr>
                    <w:tcW w:w="1114" w:type="pct"/>
                    <w:tcBorders>
                      <w:top w:val="outset" w:sz="4" w:space="0" w:color="auto"/>
                      <w:left w:val="outset" w:sz="4" w:space="0" w:color="auto"/>
                      <w:bottom w:val="outset" w:sz="4" w:space="0" w:color="auto"/>
                      <w:right w:val="outset" w:sz="4" w:space="0" w:color="auto"/>
                    </w:tcBorders>
                  </w:tcPr>
                  <w:p w14:paraId="6B08E611" w14:textId="77777777" w:rsidR="00446381" w:rsidRDefault="00000000" w:rsidP="00A45B72">
                    <w:pPr>
                      <w:jc w:val="right"/>
                    </w:pPr>
                  </w:p>
                </w:tc>
              </w:tr>
              <w:tr w:rsidR="00446381" w14:paraId="2748604B" w14:textId="77777777" w:rsidTr="00A45B72">
                <w:sdt>
                  <w:sdtPr>
                    <w:tag w:val="_PLD_5956406fbb5b47029f2bca13fce9359e"/>
                    <w:id w:val="-195701352"/>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7076F978" w14:textId="77777777" w:rsidR="00446381" w:rsidRDefault="00000000" w:rsidP="00A45B72">
                        <w:pPr>
                          <w:ind w:left="-19"/>
                          <w:rPr>
                            <w:color w:val="000000"/>
                          </w:rPr>
                        </w:pPr>
                        <w:r>
                          <w:rPr>
                            <w:rFonts w:hint="eastAsia"/>
                          </w:rPr>
                          <w:t>三、利润总额（亏损总额以“－”号填列）</w:t>
                        </w:r>
                      </w:p>
                    </w:tc>
                  </w:sdtContent>
                </w:sdt>
                <w:tc>
                  <w:tcPr>
                    <w:tcW w:w="838" w:type="pct"/>
                    <w:tcBorders>
                      <w:top w:val="outset" w:sz="4" w:space="0" w:color="auto"/>
                      <w:left w:val="outset" w:sz="4" w:space="0" w:color="auto"/>
                      <w:bottom w:val="outset" w:sz="4" w:space="0" w:color="auto"/>
                      <w:right w:val="outset" w:sz="4" w:space="0" w:color="auto"/>
                    </w:tcBorders>
                  </w:tcPr>
                  <w:p w14:paraId="1F4D7585" w14:textId="77777777" w:rsidR="00446381" w:rsidRDefault="00000000" w:rsidP="00A45B72"/>
                </w:tc>
                <w:tc>
                  <w:tcPr>
                    <w:tcW w:w="1110" w:type="pct"/>
                    <w:tcBorders>
                      <w:top w:val="outset" w:sz="4" w:space="0" w:color="auto"/>
                      <w:left w:val="outset" w:sz="4" w:space="0" w:color="auto"/>
                      <w:bottom w:val="outset" w:sz="4" w:space="0" w:color="auto"/>
                      <w:right w:val="outset" w:sz="4" w:space="0" w:color="auto"/>
                    </w:tcBorders>
                  </w:tcPr>
                  <w:p w14:paraId="79A22BC8" w14:textId="77777777" w:rsidR="00446381" w:rsidRDefault="00000000" w:rsidP="00A45B72">
                    <w:pPr>
                      <w:jc w:val="right"/>
                    </w:pPr>
                    <w:r>
                      <w:t>-5,541,112.54</w:t>
                    </w:r>
                  </w:p>
                </w:tc>
                <w:tc>
                  <w:tcPr>
                    <w:tcW w:w="1114" w:type="pct"/>
                    <w:tcBorders>
                      <w:top w:val="outset" w:sz="4" w:space="0" w:color="auto"/>
                      <w:left w:val="outset" w:sz="4" w:space="0" w:color="auto"/>
                      <w:bottom w:val="outset" w:sz="4" w:space="0" w:color="auto"/>
                      <w:right w:val="outset" w:sz="4" w:space="0" w:color="auto"/>
                    </w:tcBorders>
                  </w:tcPr>
                  <w:p w14:paraId="5D7687E6" w14:textId="77777777" w:rsidR="00446381" w:rsidRDefault="00000000" w:rsidP="00A45B72">
                    <w:pPr>
                      <w:jc w:val="right"/>
                    </w:pPr>
                    <w:r>
                      <w:t>-5,279,718.89</w:t>
                    </w:r>
                  </w:p>
                </w:tc>
              </w:tr>
              <w:tr w:rsidR="00446381" w14:paraId="059F41A6" w14:textId="77777777" w:rsidTr="00A45B72">
                <w:sdt>
                  <w:sdtPr>
                    <w:tag w:val="_PLD_6de0aad305fe4960b4c088f68ada351b"/>
                    <w:id w:val="-1646654362"/>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1EA2D9A4" w14:textId="77777777" w:rsidR="00446381" w:rsidRDefault="00000000" w:rsidP="00A45B72">
                        <w:pPr>
                          <w:ind w:left="-19" w:firstLineChars="200" w:firstLine="420"/>
                          <w:rPr>
                            <w:color w:val="000000"/>
                          </w:rPr>
                        </w:pPr>
                        <w:r>
                          <w:rPr>
                            <w:rFonts w:hint="eastAsia"/>
                          </w:rPr>
                          <w:t>减：所得税费用</w:t>
                        </w:r>
                      </w:p>
                    </w:tc>
                  </w:sdtContent>
                </w:sdt>
                <w:tc>
                  <w:tcPr>
                    <w:tcW w:w="838" w:type="pct"/>
                    <w:tcBorders>
                      <w:top w:val="outset" w:sz="4" w:space="0" w:color="auto"/>
                      <w:left w:val="outset" w:sz="4" w:space="0" w:color="auto"/>
                      <w:bottom w:val="outset" w:sz="4" w:space="0" w:color="auto"/>
                      <w:right w:val="outset" w:sz="4" w:space="0" w:color="auto"/>
                    </w:tcBorders>
                  </w:tcPr>
                  <w:p w14:paraId="68842B7D" w14:textId="77777777" w:rsidR="00446381" w:rsidRDefault="00000000" w:rsidP="00A45B72"/>
                </w:tc>
                <w:tc>
                  <w:tcPr>
                    <w:tcW w:w="1110" w:type="pct"/>
                    <w:tcBorders>
                      <w:top w:val="outset" w:sz="4" w:space="0" w:color="auto"/>
                      <w:left w:val="outset" w:sz="4" w:space="0" w:color="auto"/>
                      <w:bottom w:val="outset" w:sz="4" w:space="0" w:color="auto"/>
                      <w:right w:val="outset" w:sz="4" w:space="0" w:color="auto"/>
                    </w:tcBorders>
                  </w:tcPr>
                  <w:p w14:paraId="31853C1E" w14:textId="77777777" w:rsidR="00446381" w:rsidRDefault="00000000" w:rsidP="00A45B72">
                    <w:pPr>
                      <w:jc w:val="right"/>
                    </w:pPr>
                  </w:p>
                </w:tc>
                <w:tc>
                  <w:tcPr>
                    <w:tcW w:w="1114" w:type="pct"/>
                    <w:tcBorders>
                      <w:top w:val="outset" w:sz="4" w:space="0" w:color="auto"/>
                      <w:left w:val="outset" w:sz="4" w:space="0" w:color="auto"/>
                      <w:bottom w:val="outset" w:sz="4" w:space="0" w:color="auto"/>
                      <w:right w:val="outset" w:sz="4" w:space="0" w:color="auto"/>
                    </w:tcBorders>
                  </w:tcPr>
                  <w:p w14:paraId="5F601F57" w14:textId="77777777" w:rsidR="00446381" w:rsidRDefault="00000000" w:rsidP="00A45B72">
                    <w:pPr>
                      <w:jc w:val="right"/>
                    </w:pPr>
                  </w:p>
                </w:tc>
              </w:tr>
              <w:tr w:rsidR="00446381" w14:paraId="2E6B23BC" w14:textId="77777777" w:rsidTr="00A45B72">
                <w:sdt>
                  <w:sdtPr>
                    <w:tag w:val="_PLD_7ab8a9f66eb1439ab50e43a032c9541e"/>
                    <w:id w:val="-229312125"/>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49A62624" w14:textId="77777777" w:rsidR="00446381" w:rsidRDefault="00000000" w:rsidP="00A45B72">
                        <w:pPr>
                          <w:ind w:left="-19"/>
                          <w:rPr>
                            <w:color w:val="000000"/>
                          </w:rPr>
                        </w:pPr>
                        <w:r>
                          <w:rPr>
                            <w:rFonts w:hint="eastAsia"/>
                          </w:rPr>
                          <w:t>四、净利润（净亏损以“－”号填列）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14:paraId="06120CB2" w14:textId="77777777" w:rsidR="00446381" w:rsidRDefault="00000000" w:rsidP="00A45B72"/>
                </w:tc>
                <w:tc>
                  <w:tcPr>
                    <w:tcW w:w="1110" w:type="pct"/>
                    <w:tcBorders>
                      <w:top w:val="outset" w:sz="4" w:space="0" w:color="auto"/>
                      <w:left w:val="outset" w:sz="4" w:space="0" w:color="auto"/>
                      <w:bottom w:val="outset" w:sz="4" w:space="0" w:color="auto"/>
                      <w:right w:val="outset" w:sz="4" w:space="0" w:color="auto"/>
                    </w:tcBorders>
                  </w:tcPr>
                  <w:p w14:paraId="7D7DC56D" w14:textId="77777777" w:rsidR="00446381" w:rsidRDefault="00000000" w:rsidP="00A45B72">
                    <w:pPr>
                      <w:jc w:val="right"/>
                    </w:pPr>
                    <w:r>
                      <w:t>-5,541,112.54</w:t>
                    </w:r>
                  </w:p>
                </w:tc>
                <w:tc>
                  <w:tcPr>
                    <w:tcW w:w="1114" w:type="pct"/>
                    <w:tcBorders>
                      <w:top w:val="outset" w:sz="4" w:space="0" w:color="auto"/>
                      <w:left w:val="outset" w:sz="4" w:space="0" w:color="auto"/>
                      <w:bottom w:val="outset" w:sz="4" w:space="0" w:color="auto"/>
                      <w:right w:val="outset" w:sz="4" w:space="0" w:color="auto"/>
                    </w:tcBorders>
                  </w:tcPr>
                  <w:p w14:paraId="5D0BF2B6" w14:textId="77777777" w:rsidR="00446381" w:rsidRDefault="00000000" w:rsidP="00A45B72">
                    <w:pPr>
                      <w:jc w:val="right"/>
                    </w:pPr>
                    <w:r>
                      <w:t>-5,279,718.89</w:t>
                    </w:r>
                  </w:p>
                </w:tc>
              </w:tr>
              <w:tr w:rsidR="00446381" w14:paraId="34B400B6" w14:textId="77777777" w:rsidTr="00A45B72">
                <w:sdt>
                  <w:sdtPr>
                    <w:tag w:val="_PLD_289ca01a050e4d34aae7f623dfff6058"/>
                    <w:id w:val="-2131924871"/>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5F46A130" w14:textId="77777777" w:rsidR="00446381" w:rsidRDefault="00000000" w:rsidP="00A45B72">
                        <w:pPr>
                          <w:ind w:firstLineChars="108" w:firstLine="227"/>
                        </w:pPr>
                        <w:r>
                          <w:rPr>
                            <w:rFonts w:hint="eastAsia"/>
                          </w:rPr>
                          <w:t>（一）</w:t>
                        </w:r>
                        <w:r>
                          <w:t>持续经营净利润（净亏损以“－”号填列）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14:paraId="33A289A0" w14:textId="77777777" w:rsidR="00446381" w:rsidRDefault="00000000" w:rsidP="00A45B72"/>
                </w:tc>
                <w:tc>
                  <w:tcPr>
                    <w:tcW w:w="1110" w:type="pct"/>
                    <w:tcBorders>
                      <w:top w:val="outset" w:sz="4" w:space="0" w:color="auto"/>
                      <w:left w:val="outset" w:sz="4" w:space="0" w:color="auto"/>
                      <w:bottom w:val="outset" w:sz="4" w:space="0" w:color="auto"/>
                      <w:right w:val="outset" w:sz="4" w:space="0" w:color="auto"/>
                    </w:tcBorders>
                  </w:tcPr>
                  <w:p w14:paraId="7D869B22" w14:textId="77777777" w:rsidR="00446381" w:rsidRDefault="00000000" w:rsidP="00A45B72">
                    <w:pPr>
                      <w:jc w:val="right"/>
                    </w:pPr>
                    <w:r>
                      <w:t>-5,541,112.54</w:t>
                    </w:r>
                  </w:p>
                </w:tc>
                <w:tc>
                  <w:tcPr>
                    <w:tcW w:w="1114" w:type="pct"/>
                    <w:tcBorders>
                      <w:top w:val="outset" w:sz="4" w:space="0" w:color="auto"/>
                      <w:left w:val="outset" w:sz="4" w:space="0" w:color="auto"/>
                      <w:bottom w:val="outset" w:sz="4" w:space="0" w:color="auto"/>
                      <w:right w:val="outset" w:sz="4" w:space="0" w:color="auto"/>
                    </w:tcBorders>
                  </w:tcPr>
                  <w:p w14:paraId="2FFA69A7" w14:textId="77777777" w:rsidR="00446381" w:rsidRDefault="00000000" w:rsidP="00A45B72">
                    <w:pPr>
                      <w:jc w:val="right"/>
                    </w:pPr>
                    <w:r>
                      <w:t>-5,279,718.89</w:t>
                    </w:r>
                  </w:p>
                </w:tc>
              </w:tr>
              <w:tr w:rsidR="00446381" w14:paraId="7122363B" w14:textId="77777777" w:rsidTr="00A45B72">
                <w:sdt>
                  <w:sdtPr>
                    <w:rPr>
                      <w:rFonts w:hint="eastAsia"/>
                    </w:rPr>
                    <w:tag w:val="_PLD_3b2e8ef21ec246eaabe42c7024d8ce19"/>
                    <w:id w:val="1268279175"/>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788C262C" w14:textId="77777777" w:rsidR="00446381" w:rsidRDefault="00000000" w:rsidP="00A45B72">
                        <w:pPr>
                          <w:ind w:firstLineChars="108" w:firstLine="227"/>
                        </w:pPr>
                        <w:r>
                          <w:rPr>
                            <w:rFonts w:hint="eastAsia"/>
                          </w:rPr>
                          <w:t>（二）终止经营净利润（净亏损以“－”号填列）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14:paraId="33A160F1" w14:textId="77777777" w:rsidR="00446381" w:rsidRDefault="00000000" w:rsidP="00A45B72"/>
                </w:tc>
                <w:tc>
                  <w:tcPr>
                    <w:tcW w:w="1110" w:type="pct"/>
                    <w:tcBorders>
                      <w:top w:val="outset" w:sz="4" w:space="0" w:color="auto"/>
                      <w:left w:val="outset" w:sz="4" w:space="0" w:color="auto"/>
                      <w:bottom w:val="outset" w:sz="4" w:space="0" w:color="auto"/>
                      <w:right w:val="outset" w:sz="4" w:space="0" w:color="auto"/>
                    </w:tcBorders>
                  </w:tcPr>
                  <w:p w14:paraId="5110DA3D" w14:textId="77777777" w:rsidR="00446381" w:rsidRDefault="00000000" w:rsidP="00A45B72">
                    <w:pPr>
                      <w:jc w:val="right"/>
                    </w:pPr>
                  </w:p>
                </w:tc>
                <w:tc>
                  <w:tcPr>
                    <w:tcW w:w="1114" w:type="pct"/>
                    <w:tcBorders>
                      <w:top w:val="outset" w:sz="4" w:space="0" w:color="auto"/>
                      <w:left w:val="outset" w:sz="4" w:space="0" w:color="auto"/>
                      <w:bottom w:val="outset" w:sz="4" w:space="0" w:color="auto"/>
                      <w:right w:val="outset" w:sz="4" w:space="0" w:color="auto"/>
                    </w:tcBorders>
                  </w:tcPr>
                  <w:p w14:paraId="0E912417" w14:textId="77777777" w:rsidR="00446381" w:rsidRDefault="00000000" w:rsidP="00A45B72">
                    <w:pPr>
                      <w:jc w:val="right"/>
                    </w:pPr>
                  </w:p>
                </w:tc>
              </w:tr>
              <w:tr w:rsidR="00446381" w14:paraId="13B60018" w14:textId="77777777" w:rsidTr="00A45B72">
                <w:sdt>
                  <w:sdtPr>
                    <w:tag w:val="_PLD_843a2fab84a848319e89b43f4f5f13af"/>
                    <w:id w:val="24407642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48877842" w14:textId="77777777" w:rsidR="00446381" w:rsidRDefault="00000000" w:rsidP="00A45B72">
                        <w:pPr>
                          <w:ind w:leftChars="-19" w:hangingChars="19" w:hanging="40"/>
                        </w:pPr>
                        <w:r>
                          <w:rPr>
                            <w:rFonts w:hint="eastAsia"/>
                          </w:rPr>
                          <w:t>五、其他综合收益的税后净额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14:paraId="101D5B83" w14:textId="77777777" w:rsidR="00446381" w:rsidRDefault="00000000" w:rsidP="00A45B72"/>
                </w:tc>
                <w:tc>
                  <w:tcPr>
                    <w:tcW w:w="1110" w:type="pct"/>
                    <w:tcBorders>
                      <w:top w:val="outset" w:sz="4" w:space="0" w:color="auto"/>
                      <w:left w:val="outset" w:sz="4" w:space="0" w:color="auto"/>
                      <w:bottom w:val="outset" w:sz="4" w:space="0" w:color="auto"/>
                      <w:right w:val="outset" w:sz="4" w:space="0" w:color="auto"/>
                    </w:tcBorders>
                  </w:tcPr>
                  <w:p w14:paraId="514C7AC5" w14:textId="77777777" w:rsidR="00446381" w:rsidRDefault="00000000" w:rsidP="00A45B72">
                    <w:pPr>
                      <w:jc w:val="right"/>
                    </w:pPr>
                  </w:p>
                </w:tc>
                <w:tc>
                  <w:tcPr>
                    <w:tcW w:w="1114" w:type="pct"/>
                    <w:tcBorders>
                      <w:top w:val="outset" w:sz="4" w:space="0" w:color="auto"/>
                      <w:left w:val="outset" w:sz="4" w:space="0" w:color="auto"/>
                      <w:bottom w:val="outset" w:sz="4" w:space="0" w:color="auto"/>
                      <w:right w:val="outset" w:sz="4" w:space="0" w:color="auto"/>
                    </w:tcBorders>
                  </w:tcPr>
                  <w:p w14:paraId="7E0EAAA9" w14:textId="77777777" w:rsidR="00446381" w:rsidRDefault="00000000" w:rsidP="00A45B72">
                    <w:pPr>
                      <w:jc w:val="right"/>
                    </w:pPr>
                  </w:p>
                </w:tc>
              </w:tr>
              <w:tr w:rsidR="00446381" w14:paraId="31234D80" w14:textId="77777777" w:rsidTr="00A45B72">
                <w:sdt>
                  <w:sdtPr>
                    <w:tag w:val="_PLD_b8aa6d052de04d1a947a8cf96dde3fef"/>
                    <w:id w:val="219406460"/>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482E655F" w14:textId="77777777" w:rsidR="00446381" w:rsidRDefault="00000000" w:rsidP="00A45B72">
                        <w:pPr>
                          <w:ind w:firstLineChars="100" w:firstLine="210"/>
                        </w:pPr>
                        <w:r>
                          <w:rPr>
                            <w:rFonts w:hint="eastAsia"/>
                          </w:rPr>
                          <w:t>（一）不能重分类进损益的其他综合收益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14:paraId="36F3C062" w14:textId="77777777" w:rsidR="00446381" w:rsidRDefault="00000000" w:rsidP="00A45B72"/>
                </w:tc>
                <w:tc>
                  <w:tcPr>
                    <w:tcW w:w="1110" w:type="pct"/>
                    <w:tcBorders>
                      <w:top w:val="outset" w:sz="4" w:space="0" w:color="auto"/>
                      <w:left w:val="outset" w:sz="4" w:space="0" w:color="auto"/>
                      <w:bottom w:val="outset" w:sz="4" w:space="0" w:color="auto"/>
                      <w:right w:val="outset" w:sz="4" w:space="0" w:color="auto"/>
                    </w:tcBorders>
                  </w:tcPr>
                  <w:p w14:paraId="40284565" w14:textId="77777777" w:rsidR="00446381" w:rsidRDefault="00000000" w:rsidP="00A45B72">
                    <w:pPr>
                      <w:jc w:val="right"/>
                    </w:pPr>
                  </w:p>
                </w:tc>
                <w:tc>
                  <w:tcPr>
                    <w:tcW w:w="1114" w:type="pct"/>
                    <w:tcBorders>
                      <w:top w:val="outset" w:sz="4" w:space="0" w:color="auto"/>
                      <w:left w:val="outset" w:sz="4" w:space="0" w:color="auto"/>
                      <w:bottom w:val="outset" w:sz="4" w:space="0" w:color="auto"/>
                      <w:right w:val="outset" w:sz="4" w:space="0" w:color="auto"/>
                    </w:tcBorders>
                  </w:tcPr>
                  <w:p w14:paraId="63FB0CB4" w14:textId="77777777" w:rsidR="00446381" w:rsidRDefault="00000000" w:rsidP="00A45B72">
                    <w:pPr>
                      <w:jc w:val="right"/>
                    </w:pPr>
                  </w:p>
                </w:tc>
              </w:tr>
              <w:tr w:rsidR="00446381" w14:paraId="081998D5" w14:textId="77777777" w:rsidTr="00A45B72">
                <w:sdt>
                  <w:sdtPr>
                    <w:tag w:val="_PLD_2f95025f3e0f4c69b258974fe8486517"/>
                    <w:id w:val="1543552392"/>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326107DC" w14:textId="77777777" w:rsidR="00446381" w:rsidRDefault="00000000" w:rsidP="00A45B72">
                        <w:pPr>
                          <w:ind w:firstLineChars="200" w:firstLine="420"/>
                        </w:pPr>
                        <w:r>
                          <w:t>1.重新计量设定受益计划变动额</w:t>
                        </w:r>
                      </w:p>
                    </w:tc>
                  </w:sdtContent>
                </w:sdt>
                <w:tc>
                  <w:tcPr>
                    <w:tcW w:w="838" w:type="pct"/>
                    <w:tcBorders>
                      <w:top w:val="outset" w:sz="4" w:space="0" w:color="auto"/>
                      <w:left w:val="outset" w:sz="4" w:space="0" w:color="auto"/>
                      <w:bottom w:val="outset" w:sz="4" w:space="0" w:color="auto"/>
                      <w:right w:val="outset" w:sz="4" w:space="0" w:color="auto"/>
                    </w:tcBorders>
                  </w:tcPr>
                  <w:p w14:paraId="4F774D06" w14:textId="77777777" w:rsidR="00446381" w:rsidRDefault="00000000" w:rsidP="00A45B72"/>
                </w:tc>
                <w:tc>
                  <w:tcPr>
                    <w:tcW w:w="1110" w:type="pct"/>
                    <w:tcBorders>
                      <w:top w:val="outset" w:sz="4" w:space="0" w:color="auto"/>
                      <w:left w:val="outset" w:sz="4" w:space="0" w:color="auto"/>
                      <w:bottom w:val="outset" w:sz="4" w:space="0" w:color="auto"/>
                      <w:right w:val="outset" w:sz="4" w:space="0" w:color="auto"/>
                    </w:tcBorders>
                  </w:tcPr>
                  <w:p w14:paraId="2ED2D1AC" w14:textId="77777777" w:rsidR="00446381" w:rsidRDefault="00000000" w:rsidP="00A45B72">
                    <w:pPr>
                      <w:jc w:val="right"/>
                    </w:pPr>
                  </w:p>
                </w:tc>
                <w:tc>
                  <w:tcPr>
                    <w:tcW w:w="1114" w:type="pct"/>
                    <w:tcBorders>
                      <w:top w:val="outset" w:sz="4" w:space="0" w:color="auto"/>
                      <w:left w:val="outset" w:sz="4" w:space="0" w:color="auto"/>
                      <w:bottom w:val="outset" w:sz="4" w:space="0" w:color="auto"/>
                      <w:right w:val="outset" w:sz="4" w:space="0" w:color="auto"/>
                    </w:tcBorders>
                  </w:tcPr>
                  <w:p w14:paraId="68C27BF0" w14:textId="77777777" w:rsidR="00446381" w:rsidRDefault="00000000" w:rsidP="00A45B72">
                    <w:pPr>
                      <w:jc w:val="right"/>
                    </w:pPr>
                  </w:p>
                </w:tc>
              </w:tr>
              <w:tr w:rsidR="00446381" w14:paraId="7EF72183" w14:textId="77777777" w:rsidTr="00A45B72">
                <w:sdt>
                  <w:sdtPr>
                    <w:tag w:val="_PLD_a1dd2af1863b4e3d917020633c99734c"/>
                    <w:id w:val="2011639165"/>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5908D368" w14:textId="77777777" w:rsidR="00446381" w:rsidRDefault="00000000" w:rsidP="00A45B72">
                        <w:pPr>
                          <w:ind w:firstLineChars="200" w:firstLine="420"/>
                        </w:pPr>
                        <w:r>
                          <w:t>2.权益法下不能转损益的其他综合收益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14:paraId="42A3272E" w14:textId="77777777" w:rsidR="00446381" w:rsidRDefault="00000000" w:rsidP="00A45B72"/>
                </w:tc>
                <w:tc>
                  <w:tcPr>
                    <w:tcW w:w="1110" w:type="pct"/>
                    <w:tcBorders>
                      <w:top w:val="outset" w:sz="4" w:space="0" w:color="auto"/>
                      <w:left w:val="outset" w:sz="4" w:space="0" w:color="auto"/>
                      <w:bottom w:val="outset" w:sz="4" w:space="0" w:color="auto"/>
                      <w:right w:val="outset" w:sz="4" w:space="0" w:color="auto"/>
                    </w:tcBorders>
                  </w:tcPr>
                  <w:p w14:paraId="0822E6DB" w14:textId="77777777" w:rsidR="00446381" w:rsidRDefault="00000000" w:rsidP="00A45B72">
                    <w:pPr>
                      <w:jc w:val="right"/>
                    </w:pPr>
                  </w:p>
                </w:tc>
                <w:tc>
                  <w:tcPr>
                    <w:tcW w:w="1114" w:type="pct"/>
                    <w:tcBorders>
                      <w:top w:val="outset" w:sz="4" w:space="0" w:color="auto"/>
                      <w:left w:val="outset" w:sz="4" w:space="0" w:color="auto"/>
                      <w:bottom w:val="outset" w:sz="4" w:space="0" w:color="auto"/>
                      <w:right w:val="outset" w:sz="4" w:space="0" w:color="auto"/>
                    </w:tcBorders>
                  </w:tcPr>
                  <w:p w14:paraId="3DFF1C8D" w14:textId="77777777" w:rsidR="00446381" w:rsidRDefault="00000000" w:rsidP="00A45B72">
                    <w:pPr>
                      <w:jc w:val="right"/>
                    </w:pPr>
                  </w:p>
                </w:tc>
              </w:tr>
              <w:tr w:rsidR="00446381" w14:paraId="182B87BE" w14:textId="77777777" w:rsidTr="00A45B72">
                <w:tc>
                  <w:tcPr>
                    <w:tcW w:w="1938" w:type="pct"/>
                    <w:tcBorders>
                      <w:top w:val="outset" w:sz="4" w:space="0" w:color="auto"/>
                      <w:left w:val="outset" w:sz="4" w:space="0" w:color="auto"/>
                      <w:bottom w:val="outset" w:sz="4" w:space="0" w:color="auto"/>
                      <w:right w:val="outset" w:sz="4" w:space="0" w:color="auto"/>
                    </w:tcBorders>
                    <w:vAlign w:val="center"/>
                  </w:tcPr>
                  <w:sdt>
                    <w:sdtPr>
                      <w:tag w:val="_PLD_db2b7892b44f4f818af9a0a288171043"/>
                      <w:id w:val="1742667355"/>
                      <w:lock w:val="sdtLocked"/>
                    </w:sdtPr>
                    <w:sdtContent>
                      <w:p w14:paraId="69CDAC0D" w14:textId="77777777" w:rsidR="00446381" w:rsidRDefault="00000000" w:rsidP="00A45B72">
                        <w:pPr>
                          <w:ind w:firstLineChars="200" w:firstLine="420"/>
                        </w:pPr>
                        <w:r>
                          <w:t>3.其他权益工具投资公允价值变动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14:paraId="124E6C88" w14:textId="77777777" w:rsidR="00446381" w:rsidRDefault="00000000" w:rsidP="00A45B72"/>
                </w:tc>
                <w:tc>
                  <w:tcPr>
                    <w:tcW w:w="1110" w:type="pct"/>
                    <w:tcBorders>
                      <w:top w:val="outset" w:sz="4" w:space="0" w:color="auto"/>
                      <w:left w:val="outset" w:sz="4" w:space="0" w:color="auto"/>
                      <w:bottom w:val="outset" w:sz="4" w:space="0" w:color="auto"/>
                      <w:right w:val="outset" w:sz="4" w:space="0" w:color="auto"/>
                    </w:tcBorders>
                  </w:tcPr>
                  <w:p w14:paraId="65A64FE8" w14:textId="77777777" w:rsidR="00446381" w:rsidRDefault="00000000" w:rsidP="00A45B72">
                    <w:pPr>
                      <w:jc w:val="right"/>
                    </w:pPr>
                  </w:p>
                </w:tc>
                <w:tc>
                  <w:tcPr>
                    <w:tcW w:w="1114" w:type="pct"/>
                    <w:tcBorders>
                      <w:top w:val="outset" w:sz="4" w:space="0" w:color="auto"/>
                      <w:left w:val="outset" w:sz="4" w:space="0" w:color="auto"/>
                      <w:bottom w:val="outset" w:sz="4" w:space="0" w:color="auto"/>
                      <w:right w:val="outset" w:sz="4" w:space="0" w:color="auto"/>
                    </w:tcBorders>
                  </w:tcPr>
                  <w:p w14:paraId="38546175" w14:textId="77777777" w:rsidR="00446381" w:rsidRDefault="00000000" w:rsidP="00A45B72">
                    <w:pPr>
                      <w:jc w:val="right"/>
                    </w:pPr>
                  </w:p>
                </w:tc>
              </w:tr>
              <w:tr w:rsidR="00446381" w14:paraId="56C1A5D0" w14:textId="77777777" w:rsidTr="00A45B72">
                <w:tc>
                  <w:tcPr>
                    <w:tcW w:w="1938" w:type="pct"/>
                    <w:tcBorders>
                      <w:top w:val="outset" w:sz="4" w:space="0" w:color="auto"/>
                      <w:left w:val="outset" w:sz="4" w:space="0" w:color="auto"/>
                      <w:bottom w:val="outset" w:sz="4" w:space="0" w:color="auto"/>
                      <w:right w:val="outset" w:sz="4" w:space="0" w:color="auto"/>
                    </w:tcBorders>
                    <w:vAlign w:val="center"/>
                  </w:tcPr>
                  <w:sdt>
                    <w:sdtPr>
                      <w:tag w:val="_PLD_2a0fa7e33fb34cd1bed8ba1525721e1e"/>
                      <w:id w:val="1175299936"/>
                      <w:lock w:val="sdtLocked"/>
                    </w:sdtPr>
                    <w:sdtContent>
                      <w:p w14:paraId="59034D61" w14:textId="77777777" w:rsidR="00446381" w:rsidRDefault="00000000" w:rsidP="00A45B72">
                        <w:pPr>
                          <w:ind w:firstLineChars="200" w:firstLine="420"/>
                        </w:pPr>
                        <w:r>
                          <w:t>4.企业自身信用风险公允价值变动</w:t>
                        </w:r>
                      </w:p>
                    </w:sdtContent>
                  </w:sdt>
                </w:tc>
                <w:tc>
                  <w:tcPr>
                    <w:tcW w:w="838" w:type="pct"/>
                    <w:tcBorders>
                      <w:top w:val="outset" w:sz="4" w:space="0" w:color="auto"/>
                      <w:left w:val="outset" w:sz="4" w:space="0" w:color="auto"/>
                      <w:bottom w:val="outset" w:sz="4" w:space="0" w:color="auto"/>
                      <w:right w:val="outset" w:sz="4" w:space="0" w:color="auto"/>
                    </w:tcBorders>
                  </w:tcPr>
                  <w:p w14:paraId="6EBC5568" w14:textId="77777777" w:rsidR="00446381" w:rsidRDefault="00000000" w:rsidP="00A45B72"/>
                </w:tc>
                <w:tc>
                  <w:tcPr>
                    <w:tcW w:w="1110" w:type="pct"/>
                    <w:tcBorders>
                      <w:top w:val="outset" w:sz="4" w:space="0" w:color="auto"/>
                      <w:left w:val="outset" w:sz="4" w:space="0" w:color="auto"/>
                      <w:bottom w:val="outset" w:sz="4" w:space="0" w:color="auto"/>
                      <w:right w:val="outset" w:sz="4" w:space="0" w:color="auto"/>
                    </w:tcBorders>
                  </w:tcPr>
                  <w:p w14:paraId="4A256872" w14:textId="77777777" w:rsidR="00446381" w:rsidRDefault="00000000" w:rsidP="00A45B72">
                    <w:pPr>
                      <w:jc w:val="right"/>
                    </w:pPr>
                  </w:p>
                </w:tc>
                <w:tc>
                  <w:tcPr>
                    <w:tcW w:w="1114" w:type="pct"/>
                    <w:tcBorders>
                      <w:top w:val="outset" w:sz="4" w:space="0" w:color="auto"/>
                      <w:left w:val="outset" w:sz="4" w:space="0" w:color="auto"/>
                      <w:bottom w:val="outset" w:sz="4" w:space="0" w:color="auto"/>
                      <w:right w:val="outset" w:sz="4" w:space="0" w:color="auto"/>
                    </w:tcBorders>
                  </w:tcPr>
                  <w:p w14:paraId="1824CC63" w14:textId="77777777" w:rsidR="00446381" w:rsidRDefault="00000000" w:rsidP="00A45B72">
                    <w:pPr>
                      <w:jc w:val="right"/>
                    </w:pPr>
                  </w:p>
                </w:tc>
              </w:tr>
              <w:tr w:rsidR="00446381" w14:paraId="71EE6926" w14:textId="77777777" w:rsidTr="00A45B72">
                <w:sdt>
                  <w:sdtPr>
                    <w:tag w:val="_PLD_37e542b34b764230a84886c730eceb4b"/>
                    <w:id w:val="1605686885"/>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5E031113" w14:textId="77777777" w:rsidR="00446381" w:rsidRDefault="00000000" w:rsidP="00A45B72">
                        <w:pPr>
                          <w:ind w:firstLineChars="100" w:firstLine="210"/>
                        </w:pPr>
                        <w:r>
                          <w:rPr>
                            <w:rFonts w:hint="eastAsia"/>
                          </w:rPr>
                          <w:t>（二）将重分类进损益的其他综合收益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14:paraId="36B2F10D" w14:textId="77777777" w:rsidR="00446381" w:rsidRDefault="00000000" w:rsidP="00A45B72"/>
                </w:tc>
                <w:tc>
                  <w:tcPr>
                    <w:tcW w:w="1110" w:type="pct"/>
                    <w:tcBorders>
                      <w:top w:val="outset" w:sz="4" w:space="0" w:color="auto"/>
                      <w:left w:val="outset" w:sz="4" w:space="0" w:color="auto"/>
                      <w:bottom w:val="outset" w:sz="4" w:space="0" w:color="auto"/>
                      <w:right w:val="outset" w:sz="4" w:space="0" w:color="auto"/>
                    </w:tcBorders>
                  </w:tcPr>
                  <w:p w14:paraId="09D64FD3" w14:textId="77777777" w:rsidR="00446381" w:rsidRDefault="00000000" w:rsidP="00A45B72">
                    <w:pPr>
                      <w:jc w:val="right"/>
                    </w:pPr>
                  </w:p>
                </w:tc>
                <w:tc>
                  <w:tcPr>
                    <w:tcW w:w="1114" w:type="pct"/>
                    <w:tcBorders>
                      <w:top w:val="outset" w:sz="4" w:space="0" w:color="auto"/>
                      <w:left w:val="outset" w:sz="4" w:space="0" w:color="auto"/>
                      <w:bottom w:val="outset" w:sz="4" w:space="0" w:color="auto"/>
                      <w:right w:val="outset" w:sz="4" w:space="0" w:color="auto"/>
                    </w:tcBorders>
                  </w:tcPr>
                  <w:p w14:paraId="7DC10BCB" w14:textId="77777777" w:rsidR="00446381" w:rsidRDefault="00000000" w:rsidP="00A45B72">
                    <w:pPr>
                      <w:jc w:val="right"/>
                    </w:pPr>
                  </w:p>
                </w:tc>
              </w:tr>
              <w:tr w:rsidR="00446381" w14:paraId="122064CB" w14:textId="77777777" w:rsidTr="00A45B72">
                <w:sdt>
                  <w:sdtPr>
                    <w:tag w:val="_PLD_d4ccf04d8d17419faa79e993ba558b97"/>
                    <w:id w:val="1505786540"/>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6244C120" w14:textId="77777777" w:rsidR="00446381" w:rsidRDefault="00000000" w:rsidP="00A45B72">
                        <w:pPr>
                          <w:ind w:firstLineChars="200" w:firstLine="420"/>
                        </w:pPr>
                        <w:r>
                          <w:t>1.权益法下可转损益的其他综合收益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14:paraId="02B1DF3E" w14:textId="77777777" w:rsidR="00446381" w:rsidRDefault="00000000" w:rsidP="00A45B72"/>
                </w:tc>
                <w:tc>
                  <w:tcPr>
                    <w:tcW w:w="1110" w:type="pct"/>
                    <w:tcBorders>
                      <w:top w:val="outset" w:sz="4" w:space="0" w:color="auto"/>
                      <w:left w:val="outset" w:sz="4" w:space="0" w:color="auto"/>
                      <w:bottom w:val="outset" w:sz="4" w:space="0" w:color="auto"/>
                      <w:right w:val="outset" w:sz="4" w:space="0" w:color="auto"/>
                    </w:tcBorders>
                  </w:tcPr>
                  <w:p w14:paraId="7CCDEF3D" w14:textId="77777777" w:rsidR="00446381" w:rsidRDefault="00000000" w:rsidP="00A45B72">
                    <w:pPr>
                      <w:jc w:val="right"/>
                    </w:pPr>
                  </w:p>
                </w:tc>
                <w:tc>
                  <w:tcPr>
                    <w:tcW w:w="1114" w:type="pct"/>
                    <w:tcBorders>
                      <w:top w:val="outset" w:sz="4" w:space="0" w:color="auto"/>
                      <w:left w:val="outset" w:sz="4" w:space="0" w:color="auto"/>
                      <w:bottom w:val="outset" w:sz="4" w:space="0" w:color="auto"/>
                      <w:right w:val="outset" w:sz="4" w:space="0" w:color="auto"/>
                    </w:tcBorders>
                  </w:tcPr>
                  <w:p w14:paraId="035FED54" w14:textId="77777777" w:rsidR="00446381" w:rsidRDefault="00000000" w:rsidP="00A45B72">
                    <w:pPr>
                      <w:jc w:val="right"/>
                    </w:pPr>
                  </w:p>
                </w:tc>
              </w:tr>
              <w:tr w:rsidR="00446381" w14:paraId="6C8AD1CC" w14:textId="77777777" w:rsidTr="00A45B72">
                <w:tc>
                  <w:tcPr>
                    <w:tcW w:w="1938" w:type="pct"/>
                    <w:tcBorders>
                      <w:top w:val="outset" w:sz="4" w:space="0" w:color="auto"/>
                      <w:left w:val="outset" w:sz="4" w:space="0" w:color="auto"/>
                      <w:bottom w:val="outset" w:sz="4" w:space="0" w:color="auto"/>
                      <w:right w:val="outset" w:sz="4" w:space="0" w:color="auto"/>
                    </w:tcBorders>
                    <w:vAlign w:val="center"/>
                  </w:tcPr>
                  <w:sdt>
                    <w:sdtPr>
                      <w:tag w:val="_PLD_93132456e42c443bbad89584529b2f0a"/>
                      <w:id w:val="1838729506"/>
                      <w:lock w:val="sdtLocked"/>
                    </w:sdtPr>
                    <w:sdtContent>
                      <w:p w14:paraId="7FC778D6" w14:textId="77777777" w:rsidR="00446381" w:rsidRDefault="00000000" w:rsidP="00A45B72">
                        <w:pPr>
                          <w:ind w:firstLineChars="200" w:firstLine="420"/>
                        </w:pPr>
                        <w:r>
                          <w:t>2.其他债权投资公允价值变动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14:paraId="2273B9AE" w14:textId="77777777" w:rsidR="00446381" w:rsidRDefault="00000000" w:rsidP="00A45B72"/>
                </w:tc>
                <w:tc>
                  <w:tcPr>
                    <w:tcW w:w="1110" w:type="pct"/>
                    <w:tcBorders>
                      <w:top w:val="outset" w:sz="4" w:space="0" w:color="auto"/>
                      <w:left w:val="outset" w:sz="4" w:space="0" w:color="auto"/>
                      <w:bottom w:val="outset" w:sz="4" w:space="0" w:color="auto"/>
                      <w:right w:val="outset" w:sz="4" w:space="0" w:color="auto"/>
                    </w:tcBorders>
                  </w:tcPr>
                  <w:p w14:paraId="4CA71F80" w14:textId="77777777" w:rsidR="00446381" w:rsidRDefault="00000000" w:rsidP="00A45B72">
                    <w:pPr>
                      <w:jc w:val="right"/>
                    </w:pPr>
                  </w:p>
                </w:tc>
                <w:tc>
                  <w:tcPr>
                    <w:tcW w:w="1114" w:type="pct"/>
                    <w:tcBorders>
                      <w:top w:val="outset" w:sz="4" w:space="0" w:color="auto"/>
                      <w:left w:val="outset" w:sz="4" w:space="0" w:color="auto"/>
                      <w:bottom w:val="outset" w:sz="4" w:space="0" w:color="auto"/>
                      <w:right w:val="outset" w:sz="4" w:space="0" w:color="auto"/>
                    </w:tcBorders>
                  </w:tcPr>
                  <w:p w14:paraId="427062CB" w14:textId="77777777" w:rsidR="00446381" w:rsidRDefault="00000000" w:rsidP="00A45B72">
                    <w:pPr>
                      <w:jc w:val="right"/>
                    </w:pPr>
                  </w:p>
                </w:tc>
              </w:tr>
              <w:tr w:rsidR="00446381" w14:paraId="612BA47E" w14:textId="77777777" w:rsidTr="00A45B72">
                <w:tc>
                  <w:tcPr>
                    <w:tcW w:w="1938" w:type="pct"/>
                    <w:tcBorders>
                      <w:top w:val="outset" w:sz="4" w:space="0" w:color="auto"/>
                      <w:left w:val="outset" w:sz="4" w:space="0" w:color="auto"/>
                      <w:bottom w:val="outset" w:sz="4" w:space="0" w:color="auto"/>
                      <w:right w:val="outset" w:sz="4" w:space="0" w:color="auto"/>
                    </w:tcBorders>
                    <w:vAlign w:val="center"/>
                  </w:tcPr>
                  <w:sdt>
                    <w:sdtPr>
                      <w:tag w:val="_PLD_a743db4ee3c74304b756c0773ac46b11"/>
                      <w:id w:val="-2097628558"/>
                      <w:lock w:val="sdtLocked"/>
                    </w:sdtPr>
                    <w:sdtContent>
                      <w:p w14:paraId="249F66F6" w14:textId="77777777" w:rsidR="00446381" w:rsidRDefault="00000000" w:rsidP="00A45B72">
                        <w:pPr>
                          <w:ind w:firstLineChars="200" w:firstLine="420"/>
                        </w:pPr>
                        <w:r>
                          <w:t>3.金融资产重分类计入其他综合收益的金额</w:t>
                        </w:r>
                      </w:p>
                    </w:sdtContent>
                  </w:sdt>
                </w:tc>
                <w:tc>
                  <w:tcPr>
                    <w:tcW w:w="838" w:type="pct"/>
                    <w:tcBorders>
                      <w:top w:val="outset" w:sz="4" w:space="0" w:color="auto"/>
                      <w:left w:val="outset" w:sz="4" w:space="0" w:color="auto"/>
                      <w:bottom w:val="outset" w:sz="4" w:space="0" w:color="auto"/>
                      <w:right w:val="outset" w:sz="4" w:space="0" w:color="auto"/>
                    </w:tcBorders>
                  </w:tcPr>
                  <w:p w14:paraId="123DBBEB" w14:textId="77777777" w:rsidR="00446381" w:rsidRDefault="00000000" w:rsidP="00A45B72"/>
                </w:tc>
                <w:tc>
                  <w:tcPr>
                    <w:tcW w:w="1110" w:type="pct"/>
                    <w:tcBorders>
                      <w:top w:val="outset" w:sz="4" w:space="0" w:color="auto"/>
                      <w:left w:val="outset" w:sz="4" w:space="0" w:color="auto"/>
                      <w:bottom w:val="outset" w:sz="4" w:space="0" w:color="auto"/>
                      <w:right w:val="outset" w:sz="4" w:space="0" w:color="auto"/>
                    </w:tcBorders>
                  </w:tcPr>
                  <w:p w14:paraId="655EE3F6" w14:textId="77777777" w:rsidR="00446381" w:rsidRDefault="00000000" w:rsidP="00A45B72">
                    <w:pPr>
                      <w:jc w:val="right"/>
                    </w:pPr>
                  </w:p>
                </w:tc>
                <w:tc>
                  <w:tcPr>
                    <w:tcW w:w="1114" w:type="pct"/>
                    <w:tcBorders>
                      <w:top w:val="outset" w:sz="4" w:space="0" w:color="auto"/>
                      <w:left w:val="outset" w:sz="4" w:space="0" w:color="auto"/>
                      <w:bottom w:val="outset" w:sz="4" w:space="0" w:color="auto"/>
                      <w:right w:val="outset" w:sz="4" w:space="0" w:color="auto"/>
                    </w:tcBorders>
                  </w:tcPr>
                  <w:p w14:paraId="045C3A0D" w14:textId="77777777" w:rsidR="00446381" w:rsidRDefault="00000000" w:rsidP="00A45B72">
                    <w:pPr>
                      <w:jc w:val="right"/>
                    </w:pPr>
                  </w:p>
                </w:tc>
              </w:tr>
              <w:tr w:rsidR="00446381" w14:paraId="32B633D4" w14:textId="77777777" w:rsidTr="00A45B72">
                <w:tc>
                  <w:tcPr>
                    <w:tcW w:w="1938" w:type="pct"/>
                    <w:tcBorders>
                      <w:top w:val="outset" w:sz="4" w:space="0" w:color="auto"/>
                      <w:left w:val="outset" w:sz="4" w:space="0" w:color="auto"/>
                      <w:bottom w:val="outset" w:sz="4" w:space="0" w:color="auto"/>
                      <w:right w:val="outset" w:sz="4" w:space="0" w:color="auto"/>
                    </w:tcBorders>
                    <w:vAlign w:val="center"/>
                  </w:tcPr>
                  <w:sdt>
                    <w:sdtPr>
                      <w:tag w:val="_PLD_14b4f884fa314ceab81d81f32b566281"/>
                      <w:id w:val="398177614"/>
                      <w:lock w:val="sdtLocked"/>
                    </w:sdtPr>
                    <w:sdtContent>
                      <w:p w14:paraId="62525036" w14:textId="77777777" w:rsidR="00446381" w:rsidRDefault="00000000" w:rsidP="00A45B72">
                        <w:pPr>
                          <w:ind w:firstLineChars="200" w:firstLine="420"/>
                        </w:pPr>
                        <w:r>
                          <w:t>4.其他债权投资信用减值准备</w:t>
                        </w:r>
                      </w:p>
                    </w:sdtContent>
                  </w:sdt>
                </w:tc>
                <w:tc>
                  <w:tcPr>
                    <w:tcW w:w="838" w:type="pct"/>
                    <w:tcBorders>
                      <w:top w:val="outset" w:sz="4" w:space="0" w:color="auto"/>
                      <w:left w:val="outset" w:sz="4" w:space="0" w:color="auto"/>
                      <w:bottom w:val="outset" w:sz="4" w:space="0" w:color="auto"/>
                      <w:right w:val="outset" w:sz="4" w:space="0" w:color="auto"/>
                    </w:tcBorders>
                  </w:tcPr>
                  <w:p w14:paraId="0ADC0AAD" w14:textId="77777777" w:rsidR="00446381" w:rsidRDefault="00000000" w:rsidP="00A45B72"/>
                </w:tc>
                <w:tc>
                  <w:tcPr>
                    <w:tcW w:w="1110" w:type="pct"/>
                    <w:tcBorders>
                      <w:top w:val="outset" w:sz="4" w:space="0" w:color="auto"/>
                      <w:left w:val="outset" w:sz="4" w:space="0" w:color="auto"/>
                      <w:bottom w:val="outset" w:sz="4" w:space="0" w:color="auto"/>
                      <w:right w:val="outset" w:sz="4" w:space="0" w:color="auto"/>
                    </w:tcBorders>
                  </w:tcPr>
                  <w:p w14:paraId="36924745" w14:textId="77777777" w:rsidR="00446381" w:rsidRDefault="00000000" w:rsidP="00A45B72">
                    <w:pPr>
                      <w:jc w:val="right"/>
                    </w:pPr>
                  </w:p>
                </w:tc>
                <w:tc>
                  <w:tcPr>
                    <w:tcW w:w="1114" w:type="pct"/>
                    <w:tcBorders>
                      <w:top w:val="outset" w:sz="4" w:space="0" w:color="auto"/>
                      <w:left w:val="outset" w:sz="4" w:space="0" w:color="auto"/>
                      <w:bottom w:val="outset" w:sz="4" w:space="0" w:color="auto"/>
                      <w:right w:val="outset" w:sz="4" w:space="0" w:color="auto"/>
                    </w:tcBorders>
                  </w:tcPr>
                  <w:p w14:paraId="24C4F34A" w14:textId="77777777" w:rsidR="00446381" w:rsidRDefault="00000000" w:rsidP="00A45B72">
                    <w:pPr>
                      <w:jc w:val="right"/>
                    </w:pPr>
                  </w:p>
                </w:tc>
              </w:tr>
              <w:tr w:rsidR="00446381" w14:paraId="44F1D024" w14:textId="77777777" w:rsidTr="00A45B72">
                <w:tc>
                  <w:tcPr>
                    <w:tcW w:w="1938" w:type="pct"/>
                    <w:tcBorders>
                      <w:top w:val="outset" w:sz="4" w:space="0" w:color="auto"/>
                      <w:left w:val="outset" w:sz="4" w:space="0" w:color="auto"/>
                      <w:bottom w:val="outset" w:sz="4" w:space="0" w:color="auto"/>
                      <w:right w:val="outset" w:sz="4" w:space="0" w:color="auto"/>
                    </w:tcBorders>
                    <w:vAlign w:val="center"/>
                  </w:tcPr>
                  <w:sdt>
                    <w:sdtPr>
                      <w:tag w:val="_PLD_796032270909454aa844e29f93af9bfd"/>
                      <w:id w:val="-452559880"/>
                      <w:lock w:val="sdtLocked"/>
                    </w:sdtPr>
                    <w:sdtContent>
                      <w:p w14:paraId="12EF0C9B" w14:textId="77777777" w:rsidR="00446381" w:rsidRDefault="00000000" w:rsidP="00A45B72">
                        <w:pPr>
                          <w:ind w:firstLineChars="200" w:firstLine="420"/>
                        </w:pPr>
                        <w:r>
                          <w:t>5.现金流量套期储备</w:t>
                        </w:r>
                      </w:p>
                    </w:sdtContent>
                  </w:sdt>
                </w:tc>
                <w:tc>
                  <w:tcPr>
                    <w:tcW w:w="838" w:type="pct"/>
                    <w:tcBorders>
                      <w:top w:val="outset" w:sz="4" w:space="0" w:color="auto"/>
                      <w:left w:val="outset" w:sz="4" w:space="0" w:color="auto"/>
                      <w:bottom w:val="outset" w:sz="4" w:space="0" w:color="auto"/>
                      <w:right w:val="outset" w:sz="4" w:space="0" w:color="auto"/>
                    </w:tcBorders>
                  </w:tcPr>
                  <w:p w14:paraId="77C35FCF" w14:textId="77777777" w:rsidR="00446381" w:rsidRDefault="00000000" w:rsidP="00A45B72"/>
                </w:tc>
                <w:tc>
                  <w:tcPr>
                    <w:tcW w:w="1110" w:type="pct"/>
                    <w:tcBorders>
                      <w:top w:val="outset" w:sz="4" w:space="0" w:color="auto"/>
                      <w:left w:val="outset" w:sz="4" w:space="0" w:color="auto"/>
                      <w:bottom w:val="outset" w:sz="4" w:space="0" w:color="auto"/>
                      <w:right w:val="outset" w:sz="4" w:space="0" w:color="auto"/>
                    </w:tcBorders>
                  </w:tcPr>
                  <w:p w14:paraId="1D3F8FAC" w14:textId="77777777" w:rsidR="00446381" w:rsidRDefault="00000000" w:rsidP="00A45B72">
                    <w:pPr>
                      <w:jc w:val="right"/>
                    </w:pPr>
                  </w:p>
                </w:tc>
                <w:tc>
                  <w:tcPr>
                    <w:tcW w:w="1114" w:type="pct"/>
                    <w:tcBorders>
                      <w:top w:val="outset" w:sz="4" w:space="0" w:color="auto"/>
                      <w:left w:val="outset" w:sz="4" w:space="0" w:color="auto"/>
                      <w:bottom w:val="outset" w:sz="4" w:space="0" w:color="auto"/>
                      <w:right w:val="outset" w:sz="4" w:space="0" w:color="auto"/>
                    </w:tcBorders>
                  </w:tcPr>
                  <w:p w14:paraId="2A777C8C" w14:textId="77777777" w:rsidR="00446381" w:rsidRDefault="00000000" w:rsidP="00A45B72">
                    <w:pPr>
                      <w:jc w:val="right"/>
                    </w:pPr>
                  </w:p>
                </w:tc>
              </w:tr>
              <w:tr w:rsidR="00446381" w14:paraId="7EB18C43" w14:textId="77777777" w:rsidTr="00A45B72">
                <w:tc>
                  <w:tcPr>
                    <w:tcW w:w="1938" w:type="pct"/>
                    <w:tcBorders>
                      <w:top w:val="outset" w:sz="4" w:space="0" w:color="auto"/>
                      <w:left w:val="outset" w:sz="4" w:space="0" w:color="auto"/>
                      <w:bottom w:val="outset" w:sz="4" w:space="0" w:color="auto"/>
                      <w:right w:val="outset" w:sz="4" w:space="0" w:color="auto"/>
                    </w:tcBorders>
                    <w:vAlign w:val="center"/>
                  </w:tcPr>
                  <w:sdt>
                    <w:sdtPr>
                      <w:tag w:val="_PLD_323d275a987c439884f3d362a19ee65f"/>
                      <w:id w:val="791025018"/>
                      <w:lock w:val="sdtLocked"/>
                    </w:sdtPr>
                    <w:sdtContent>
                      <w:p w14:paraId="0BCAC149" w14:textId="77777777" w:rsidR="00446381" w:rsidRDefault="00000000" w:rsidP="00A45B72">
                        <w:pPr>
                          <w:ind w:firstLineChars="200" w:firstLine="420"/>
                        </w:pPr>
                        <w:r>
                          <w:t>6.外币财务报表折算差额</w:t>
                        </w:r>
                      </w:p>
                    </w:sdtContent>
                  </w:sdt>
                </w:tc>
                <w:tc>
                  <w:tcPr>
                    <w:tcW w:w="838" w:type="pct"/>
                    <w:tcBorders>
                      <w:top w:val="outset" w:sz="4" w:space="0" w:color="auto"/>
                      <w:left w:val="outset" w:sz="4" w:space="0" w:color="auto"/>
                      <w:bottom w:val="outset" w:sz="4" w:space="0" w:color="auto"/>
                      <w:right w:val="outset" w:sz="4" w:space="0" w:color="auto"/>
                    </w:tcBorders>
                  </w:tcPr>
                  <w:p w14:paraId="7C65B694" w14:textId="77777777" w:rsidR="00446381" w:rsidRDefault="00000000" w:rsidP="00A45B72"/>
                </w:tc>
                <w:tc>
                  <w:tcPr>
                    <w:tcW w:w="1110" w:type="pct"/>
                    <w:tcBorders>
                      <w:top w:val="outset" w:sz="4" w:space="0" w:color="auto"/>
                      <w:left w:val="outset" w:sz="4" w:space="0" w:color="auto"/>
                      <w:bottom w:val="outset" w:sz="4" w:space="0" w:color="auto"/>
                      <w:right w:val="outset" w:sz="4" w:space="0" w:color="auto"/>
                    </w:tcBorders>
                  </w:tcPr>
                  <w:p w14:paraId="651A3A48" w14:textId="77777777" w:rsidR="00446381" w:rsidRDefault="00000000" w:rsidP="00A45B72">
                    <w:pPr>
                      <w:jc w:val="right"/>
                    </w:pPr>
                  </w:p>
                </w:tc>
                <w:tc>
                  <w:tcPr>
                    <w:tcW w:w="1114" w:type="pct"/>
                    <w:tcBorders>
                      <w:top w:val="outset" w:sz="4" w:space="0" w:color="auto"/>
                      <w:left w:val="outset" w:sz="4" w:space="0" w:color="auto"/>
                      <w:bottom w:val="outset" w:sz="4" w:space="0" w:color="auto"/>
                      <w:right w:val="outset" w:sz="4" w:space="0" w:color="auto"/>
                    </w:tcBorders>
                  </w:tcPr>
                  <w:p w14:paraId="3A3AD95D" w14:textId="77777777" w:rsidR="00446381" w:rsidRDefault="00000000" w:rsidP="00A45B72">
                    <w:pPr>
                      <w:jc w:val="right"/>
                    </w:pPr>
                  </w:p>
                </w:tc>
              </w:tr>
              <w:tr w:rsidR="00446381" w14:paraId="30BE0125" w14:textId="77777777" w:rsidTr="00A45B72">
                <w:tc>
                  <w:tcPr>
                    <w:tcW w:w="1938" w:type="pct"/>
                    <w:tcBorders>
                      <w:top w:val="outset" w:sz="4" w:space="0" w:color="auto"/>
                      <w:left w:val="outset" w:sz="4" w:space="0" w:color="auto"/>
                      <w:bottom w:val="outset" w:sz="4" w:space="0" w:color="auto"/>
                      <w:right w:val="outset" w:sz="4" w:space="0" w:color="auto"/>
                    </w:tcBorders>
                    <w:vAlign w:val="center"/>
                  </w:tcPr>
                  <w:sdt>
                    <w:sdtPr>
                      <w:tag w:val="_PLD_4762e9ad5d4d4b7c9fc8455f2f975e7d"/>
                      <w:id w:val="777296141"/>
                      <w:lock w:val="sdtLocked"/>
                    </w:sdtPr>
                    <w:sdtContent>
                      <w:p w14:paraId="7C5EF17A" w14:textId="77777777" w:rsidR="00446381" w:rsidRDefault="00000000" w:rsidP="00A45B72">
                        <w:pPr>
                          <w:ind w:firstLineChars="200" w:firstLine="420"/>
                        </w:pPr>
                        <w:r>
                          <w:t>7.其他</w:t>
                        </w:r>
                      </w:p>
                    </w:sdtContent>
                  </w:sdt>
                </w:tc>
                <w:tc>
                  <w:tcPr>
                    <w:tcW w:w="838" w:type="pct"/>
                    <w:tcBorders>
                      <w:top w:val="outset" w:sz="4" w:space="0" w:color="auto"/>
                      <w:left w:val="outset" w:sz="4" w:space="0" w:color="auto"/>
                      <w:bottom w:val="outset" w:sz="4" w:space="0" w:color="auto"/>
                      <w:right w:val="outset" w:sz="4" w:space="0" w:color="auto"/>
                    </w:tcBorders>
                  </w:tcPr>
                  <w:p w14:paraId="6162E15C" w14:textId="77777777" w:rsidR="00446381" w:rsidRDefault="00000000" w:rsidP="00A45B72"/>
                </w:tc>
                <w:tc>
                  <w:tcPr>
                    <w:tcW w:w="1110" w:type="pct"/>
                    <w:tcBorders>
                      <w:top w:val="outset" w:sz="4" w:space="0" w:color="auto"/>
                      <w:left w:val="outset" w:sz="4" w:space="0" w:color="auto"/>
                      <w:bottom w:val="outset" w:sz="4" w:space="0" w:color="auto"/>
                      <w:right w:val="outset" w:sz="4" w:space="0" w:color="auto"/>
                    </w:tcBorders>
                  </w:tcPr>
                  <w:p w14:paraId="296C72FF" w14:textId="77777777" w:rsidR="00446381" w:rsidRDefault="00000000" w:rsidP="00A45B72">
                    <w:pPr>
                      <w:jc w:val="right"/>
                    </w:pPr>
                  </w:p>
                </w:tc>
                <w:tc>
                  <w:tcPr>
                    <w:tcW w:w="1114" w:type="pct"/>
                    <w:tcBorders>
                      <w:top w:val="outset" w:sz="4" w:space="0" w:color="auto"/>
                      <w:left w:val="outset" w:sz="4" w:space="0" w:color="auto"/>
                      <w:bottom w:val="outset" w:sz="4" w:space="0" w:color="auto"/>
                      <w:right w:val="outset" w:sz="4" w:space="0" w:color="auto"/>
                    </w:tcBorders>
                  </w:tcPr>
                  <w:p w14:paraId="40845BAE" w14:textId="77777777" w:rsidR="00446381" w:rsidRDefault="00000000" w:rsidP="00A45B72">
                    <w:pPr>
                      <w:jc w:val="right"/>
                    </w:pPr>
                  </w:p>
                </w:tc>
              </w:tr>
              <w:tr w:rsidR="00446381" w14:paraId="5B579EC0" w14:textId="77777777" w:rsidTr="00A45B72">
                <w:sdt>
                  <w:sdtPr>
                    <w:tag w:val="_PLD_28547dbb231643aebb7e2c7f824bc757"/>
                    <w:id w:val="-261919154"/>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043EC79B" w14:textId="77777777" w:rsidR="00446381" w:rsidRDefault="00000000" w:rsidP="00A45B72">
                        <w:pPr>
                          <w:ind w:left="-19"/>
                        </w:pPr>
                        <w:r>
                          <w:rPr>
                            <w:rFonts w:hint="eastAsia"/>
                          </w:rPr>
                          <w:t>六、综合收益总额</w:t>
                        </w:r>
                      </w:p>
                    </w:tc>
                  </w:sdtContent>
                </w:sdt>
                <w:tc>
                  <w:tcPr>
                    <w:tcW w:w="838" w:type="pct"/>
                    <w:tcBorders>
                      <w:top w:val="outset" w:sz="4" w:space="0" w:color="auto"/>
                      <w:left w:val="outset" w:sz="4" w:space="0" w:color="auto"/>
                      <w:bottom w:val="outset" w:sz="4" w:space="0" w:color="auto"/>
                      <w:right w:val="outset" w:sz="4" w:space="0" w:color="auto"/>
                    </w:tcBorders>
                  </w:tcPr>
                  <w:p w14:paraId="777C2CA5" w14:textId="77777777" w:rsidR="00446381" w:rsidRDefault="00000000" w:rsidP="00A45B72"/>
                </w:tc>
                <w:tc>
                  <w:tcPr>
                    <w:tcW w:w="1110" w:type="pct"/>
                    <w:tcBorders>
                      <w:top w:val="outset" w:sz="4" w:space="0" w:color="auto"/>
                      <w:left w:val="outset" w:sz="4" w:space="0" w:color="auto"/>
                      <w:bottom w:val="outset" w:sz="4" w:space="0" w:color="auto"/>
                      <w:right w:val="outset" w:sz="4" w:space="0" w:color="auto"/>
                    </w:tcBorders>
                  </w:tcPr>
                  <w:p w14:paraId="71C99DA4" w14:textId="77777777" w:rsidR="00446381" w:rsidRDefault="00000000" w:rsidP="00A45B72">
                    <w:pPr>
                      <w:jc w:val="right"/>
                    </w:pPr>
                    <w:r>
                      <w:t>-5,541,112.54</w:t>
                    </w:r>
                  </w:p>
                </w:tc>
                <w:tc>
                  <w:tcPr>
                    <w:tcW w:w="1114" w:type="pct"/>
                    <w:tcBorders>
                      <w:top w:val="outset" w:sz="4" w:space="0" w:color="auto"/>
                      <w:left w:val="outset" w:sz="4" w:space="0" w:color="auto"/>
                      <w:bottom w:val="outset" w:sz="4" w:space="0" w:color="auto"/>
                      <w:right w:val="outset" w:sz="4" w:space="0" w:color="auto"/>
                    </w:tcBorders>
                  </w:tcPr>
                  <w:p w14:paraId="5EB18567" w14:textId="77777777" w:rsidR="00446381" w:rsidRDefault="00000000" w:rsidP="00A45B72">
                    <w:pPr>
                      <w:jc w:val="right"/>
                    </w:pPr>
                    <w:r>
                      <w:t>-5,279,718.89</w:t>
                    </w:r>
                  </w:p>
                </w:tc>
              </w:tr>
              <w:tr w:rsidR="00446381" w14:paraId="743E3622" w14:textId="77777777" w:rsidTr="00A45B72">
                <w:sdt>
                  <w:sdtPr>
                    <w:tag w:val="_PLD_302a225367d84b88a766d8daaf22e468"/>
                    <w:id w:val="-157699442"/>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4B721FE3" w14:textId="77777777" w:rsidR="00446381" w:rsidRDefault="00000000" w:rsidP="00A45B72">
                        <w:r>
                          <w:rPr>
                            <w:rFonts w:hint="eastAsia"/>
                          </w:rPr>
                          <w:t>七</w:t>
                        </w:r>
                        <w:r>
                          <w:t>、每股收益：</w:t>
                        </w:r>
                      </w:p>
                    </w:tc>
                  </w:sdtContent>
                </w:sdt>
              </w:tr>
              <w:tr w:rsidR="00446381" w14:paraId="2B66BA35" w14:textId="77777777" w:rsidTr="00A45B72">
                <w:sdt>
                  <w:sdtPr>
                    <w:tag w:val="_PLD_02c58dc4adaa4ac0a7ec8d49dda16ebf"/>
                    <w:id w:val="133279308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11AF9B0F" w14:textId="77777777" w:rsidR="00446381" w:rsidRDefault="00000000" w:rsidP="00A45B72">
                        <w:pPr>
                          <w:ind w:left="-19" w:firstLineChars="200" w:firstLine="420"/>
                        </w:pPr>
                        <w:r>
                          <w:t>（一）基本每股收益</w:t>
                        </w:r>
                        <w:r>
                          <w:rPr>
                            <w:rFonts w:hint="eastAsia"/>
                          </w:rPr>
                          <w:t>(元/股)</w:t>
                        </w:r>
                      </w:p>
                    </w:tc>
                  </w:sdtContent>
                </w:sdt>
                <w:tc>
                  <w:tcPr>
                    <w:tcW w:w="838" w:type="pct"/>
                    <w:tcBorders>
                      <w:top w:val="outset" w:sz="4" w:space="0" w:color="auto"/>
                      <w:left w:val="outset" w:sz="4" w:space="0" w:color="auto"/>
                      <w:bottom w:val="outset" w:sz="4" w:space="0" w:color="auto"/>
                      <w:right w:val="outset" w:sz="4" w:space="0" w:color="auto"/>
                    </w:tcBorders>
                  </w:tcPr>
                  <w:p w14:paraId="18DC46B9" w14:textId="77777777" w:rsidR="00446381" w:rsidRDefault="00000000" w:rsidP="00A45B72"/>
                </w:tc>
                <w:tc>
                  <w:tcPr>
                    <w:tcW w:w="1110" w:type="pct"/>
                    <w:tcBorders>
                      <w:top w:val="outset" w:sz="4" w:space="0" w:color="auto"/>
                      <w:left w:val="outset" w:sz="4" w:space="0" w:color="auto"/>
                      <w:bottom w:val="outset" w:sz="4" w:space="0" w:color="auto"/>
                      <w:right w:val="outset" w:sz="4" w:space="0" w:color="auto"/>
                    </w:tcBorders>
                  </w:tcPr>
                  <w:p w14:paraId="5591EA7E" w14:textId="77777777" w:rsidR="00446381" w:rsidRDefault="00000000" w:rsidP="00A45B72">
                    <w:pPr>
                      <w:jc w:val="right"/>
                    </w:pPr>
                  </w:p>
                </w:tc>
                <w:tc>
                  <w:tcPr>
                    <w:tcW w:w="1114" w:type="pct"/>
                    <w:tcBorders>
                      <w:top w:val="outset" w:sz="4" w:space="0" w:color="auto"/>
                      <w:left w:val="outset" w:sz="4" w:space="0" w:color="auto"/>
                      <w:bottom w:val="outset" w:sz="4" w:space="0" w:color="auto"/>
                      <w:right w:val="outset" w:sz="4" w:space="0" w:color="auto"/>
                    </w:tcBorders>
                  </w:tcPr>
                  <w:p w14:paraId="59DDC1F5" w14:textId="77777777" w:rsidR="00446381" w:rsidRDefault="00000000" w:rsidP="00A45B72">
                    <w:pPr>
                      <w:jc w:val="right"/>
                    </w:pPr>
                  </w:p>
                </w:tc>
              </w:tr>
              <w:tr w:rsidR="00446381" w14:paraId="1DCEA58A" w14:textId="77777777" w:rsidTr="00A45B72">
                <w:sdt>
                  <w:sdtPr>
                    <w:tag w:val="_PLD_59e8f40ed93e41f8a25596a736bf29e0"/>
                    <w:id w:val="-692850650"/>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14:paraId="1F0253CE" w14:textId="77777777" w:rsidR="00446381" w:rsidRDefault="00000000" w:rsidP="00A45B72">
                        <w:pPr>
                          <w:ind w:left="-19" w:firstLineChars="200" w:firstLine="420"/>
                        </w:pPr>
                        <w:r>
                          <w:t>（二）稀释每股收益</w:t>
                        </w:r>
                        <w:r>
                          <w:rPr>
                            <w:rFonts w:hint="eastAsia"/>
                          </w:rPr>
                          <w:t>(元/股)</w:t>
                        </w:r>
                      </w:p>
                    </w:tc>
                  </w:sdtContent>
                </w:sdt>
                <w:tc>
                  <w:tcPr>
                    <w:tcW w:w="838" w:type="pct"/>
                    <w:tcBorders>
                      <w:top w:val="outset" w:sz="4" w:space="0" w:color="auto"/>
                      <w:left w:val="outset" w:sz="4" w:space="0" w:color="auto"/>
                      <w:bottom w:val="outset" w:sz="4" w:space="0" w:color="auto"/>
                      <w:right w:val="outset" w:sz="4" w:space="0" w:color="auto"/>
                    </w:tcBorders>
                  </w:tcPr>
                  <w:p w14:paraId="3755C36E" w14:textId="77777777" w:rsidR="00446381" w:rsidRDefault="00000000" w:rsidP="00A45B72"/>
                </w:tc>
                <w:tc>
                  <w:tcPr>
                    <w:tcW w:w="1110" w:type="pct"/>
                    <w:tcBorders>
                      <w:top w:val="outset" w:sz="4" w:space="0" w:color="auto"/>
                      <w:left w:val="outset" w:sz="4" w:space="0" w:color="auto"/>
                      <w:bottom w:val="outset" w:sz="4" w:space="0" w:color="auto"/>
                      <w:right w:val="outset" w:sz="4" w:space="0" w:color="auto"/>
                    </w:tcBorders>
                  </w:tcPr>
                  <w:p w14:paraId="70371246" w14:textId="77777777" w:rsidR="00446381" w:rsidRDefault="00000000" w:rsidP="00A45B72">
                    <w:pPr>
                      <w:jc w:val="right"/>
                    </w:pPr>
                  </w:p>
                </w:tc>
                <w:tc>
                  <w:tcPr>
                    <w:tcW w:w="1114" w:type="pct"/>
                    <w:tcBorders>
                      <w:top w:val="outset" w:sz="4" w:space="0" w:color="auto"/>
                      <w:left w:val="outset" w:sz="4" w:space="0" w:color="auto"/>
                      <w:bottom w:val="outset" w:sz="4" w:space="0" w:color="auto"/>
                      <w:right w:val="outset" w:sz="4" w:space="0" w:color="auto"/>
                    </w:tcBorders>
                  </w:tcPr>
                  <w:p w14:paraId="0BC4F3EE" w14:textId="77777777" w:rsidR="00446381" w:rsidRDefault="00000000" w:rsidP="00A45B72">
                    <w:pPr>
                      <w:jc w:val="right"/>
                    </w:pPr>
                  </w:p>
                </w:tc>
              </w:tr>
            </w:tbl>
            <w:p w14:paraId="1BB15BD4" w14:textId="77777777" w:rsidR="00446381" w:rsidRDefault="00000000"/>
            <w:p w14:paraId="5549CD54" w14:textId="7CE0F7BB" w:rsidR="00120D52" w:rsidRDefault="008F6847">
              <w:pPr>
                <w:snapToGrid w:val="0"/>
                <w:spacing w:line="240" w:lineRule="atLeast"/>
                <w:ind w:rightChars="-73" w:right="-153"/>
                <w:rPr>
                  <w:rFonts w:cs="宋体-方正超大字符集"/>
                </w:rPr>
              </w:pPr>
              <w:r>
                <w:t>公司负责人</w:t>
              </w:r>
              <w:r>
                <w:rPr>
                  <w:rFonts w:hint="eastAsia"/>
                </w:rPr>
                <w:t>：</w:t>
              </w:r>
              <w:sdt>
                <w:sdtPr>
                  <w:rPr>
                    <w:rFonts w:hint="eastAsia"/>
                  </w:rPr>
                  <w:alias w:val="公司负责人"/>
                  <w:tag w:val="_GBC_6be9c51ef68a40f0b60486f4414f2413"/>
                  <w:id w:val="1339807908"/>
                  <w:lock w:val="sdtLocked"/>
                  <w:placeholder>
                    <w:docPart w:val="GBC22222222222222222222222222222"/>
                  </w:placeholder>
                  <w:dataBinding w:prefixMappings="xmlns:clcid-mr='clcid-mr'" w:xpath="/*/clcid-mr:GongSiFuZeRenXingMing[not(@periodRef)]" w:storeItemID="{89EBAB94-44A0-46A2-B712-30D997D04A6D}"/>
                  <w:text/>
                </w:sdtPr>
                <w:sdtContent>
                  <w:r w:rsidR="00875590">
                    <w:rPr>
                      <w:rFonts w:hint="eastAsia"/>
                    </w:rPr>
                    <w:t>王军先生</w:t>
                  </w:r>
                </w:sdtContent>
              </w:sdt>
              <w:r>
                <w:rPr>
                  <w:rFonts w:hint="eastAsia"/>
                </w:rPr>
                <w:t xml:space="preserve"> </w:t>
              </w:r>
              <w:r>
                <w:t>主管会计工作负责人</w:t>
              </w:r>
              <w:r>
                <w:rPr>
                  <w:rFonts w:hint="eastAsia"/>
                </w:rPr>
                <w:t>：</w:t>
              </w:r>
              <w:sdt>
                <w:sdtPr>
                  <w:rPr>
                    <w:rFonts w:hint="eastAsia"/>
                  </w:rPr>
                  <w:alias w:val="主管会计工作负责人姓名"/>
                  <w:tag w:val="_GBC_ac91a6c67f0a401ab312a449bd87b833"/>
                  <w:id w:val="2032832972"/>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875590">
                    <w:rPr>
                      <w:rFonts w:hint="eastAsia"/>
                    </w:rPr>
                    <w:t>冯永梅女士</w:t>
                  </w:r>
                </w:sdtContent>
              </w:sdt>
              <w:r>
                <w:rPr>
                  <w:rFonts w:hint="eastAsia"/>
                </w:rPr>
                <w:t xml:space="preserve"> </w:t>
              </w:r>
              <w:r>
                <w:t>会计机构负责人</w:t>
              </w:r>
              <w:r>
                <w:rPr>
                  <w:rFonts w:hint="eastAsia"/>
                </w:rPr>
                <w:t>：</w:t>
              </w:r>
              <w:sdt>
                <w:sdtPr>
                  <w:rPr>
                    <w:rFonts w:hint="eastAsia"/>
                  </w:rPr>
                  <w:alias w:val="会计机构负责人姓名"/>
                  <w:tag w:val="_GBC_60f6b900783346cfad817de4d84acf5e"/>
                  <w:id w:val="-1553070584"/>
                  <w:lock w:val="sdtLocked"/>
                  <w:placeholder>
                    <w:docPart w:val="GBC22222222222222222222222222222"/>
                  </w:placeholder>
                  <w:dataBinding w:prefixMappings="xmlns:clcid-mr='clcid-mr'" w:xpath="/*/clcid-mr:KuaiJiJiGouFuZeRenXingMing[not(@periodRef)]" w:storeItemID="{89EBAB94-44A0-46A2-B712-30D997D04A6D}"/>
                  <w:text/>
                </w:sdtPr>
                <w:sdtContent>
                  <w:r w:rsidR="00875590">
                    <w:rPr>
                      <w:rFonts w:hint="eastAsia"/>
                    </w:rPr>
                    <w:t>王艳东先生</w:t>
                  </w:r>
                </w:sdtContent>
              </w:sdt>
            </w:p>
          </w:sdtContent>
        </w:sdt>
        <w:p w14:paraId="0B56F63F" w14:textId="79F03BA6" w:rsidR="00120D52" w:rsidRDefault="00000000">
          <w:pPr>
            <w:snapToGrid w:val="0"/>
            <w:spacing w:line="240" w:lineRule="atLeast"/>
            <w:ind w:rightChars="-73" w:right="-153"/>
            <w:rPr>
              <w:b/>
              <w:bCs w:val="0"/>
              <w:color w:val="FF0000"/>
            </w:rPr>
          </w:pPr>
        </w:p>
      </w:sdtContent>
    </w:sdt>
    <w:bookmarkEnd w:id="89" w:displacedByCustomXml="prev"/>
    <w:p w14:paraId="2231837D" w14:textId="77777777" w:rsidR="00120D52" w:rsidRDefault="00120D52">
      <w:pPr>
        <w:rPr>
          <w:color w:val="FF0000"/>
        </w:rPr>
      </w:pPr>
    </w:p>
    <w:p w14:paraId="608E1984" w14:textId="77777777" w:rsidR="00120D52" w:rsidRDefault="00120D52">
      <w:pPr>
        <w:rPr>
          <w:color w:val="FF0000"/>
        </w:rPr>
      </w:pPr>
    </w:p>
    <w:bookmarkStart w:id="90" w:name="_Hlk10211590" w:displacedByCustomXml="next"/>
    <w:sdt>
      <w:sdtPr>
        <w:rPr>
          <w:rFonts w:ascii="宋体" w:hAnsi="宋体" w:cs="宋体" w:hint="eastAsia"/>
          <w:b w:val="0"/>
          <w:bCs/>
          <w:kern w:val="0"/>
          <w:szCs w:val="24"/>
        </w:rPr>
        <w:alias w:val="选项模块:需要编制合并报表"/>
        <w:tag w:val="_GBC_d6533048a32749eaa7738390457b7f24"/>
        <w:id w:val="-1483535986"/>
        <w:lock w:val="sdtLocked"/>
        <w:placeholder>
          <w:docPart w:val="GBC22222222222222222222222222222"/>
        </w:placeholder>
      </w:sdtPr>
      <w:sdtEndPr>
        <w:rPr>
          <w:szCs w:val="21"/>
        </w:rPr>
      </w:sdtEndPr>
      <w:sdtContent>
        <w:sdt>
          <w:sdtPr>
            <w:rPr>
              <w:rFonts w:ascii="宋体" w:hAnsi="宋体" w:cs="宋体" w:hint="eastAsia"/>
              <w:b w:val="0"/>
              <w:bCs/>
              <w:kern w:val="0"/>
              <w:szCs w:val="24"/>
            </w:rPr>
            <w:tag w:val="_GBC_17c43da24c7845d3aa093910aeaf2348"/>
            <w:id w:val="-783653377"/>
            <w:lock w:val="sdtLocked"/>
            <w:placeholder>
              <w:docPart w:val="GBC22222222222222222222222222222"/>
            </w:placeholder>
          </w:sdtPr>
          <w:sdtEndPr>
            <w:rPr>
              <w:szCs w:val="21"/>
            </w:rPr>
          </w:sdtEndPr>
          <w:sdtContent>
            <w:p w14:paraId="4675C541" w14:textId="77777777" w:rsidR="00120D52" w:rsidRDefault="008F6847">
              <w:pPr>
                <w:pStyle w:val="3"/>
                <w:jc w:val="center"/>
                <w:rPr>
                  <w:rFonts w:ascii="宋体" w:hAnsi="宋体"/>
                </w:rPr>
              </w:pPr>
              <w:r>
                <w:rPr>
                  <w:rFonts w:ascii="宋体" w:hAnsi="宋体" w:hint="eastAsia"/>
                </w:rPr>
                <w:t>合并</w:t>
              </w:r>
              <w:r>
                <w:rPr>
                  <w:rFonts w:ascii="宋体" w:hAnsi="宋体"/>
                </w:rPr>
                <w:t>现金流量表</w:t>
              </w:r>
            </w:p>
            <w:p w14:paraId="2F1D2276" w14:textId="77777777" w:rsidR="00120D52" w:rsidRDefault="008F6847">
              <w:pPr>
                <w:jc w:val="center"/>
                <w:rPr>
                  <w:b/>
                  <w:bCs w:val="0"/>
                </w:rPr>
              </w:pPr>
              <w:r>
                <w:t>2022年</w:t>
              </w:r>
              <w:r>
                <w:rPr>
                  <w:rFonts w:hint="eastAsia"/>
                </w:rPr>
                <w:t>1—6</w:t>
              </w:r>
              <w:r>
                <w:t>月</w:t>
              </w:r>
            </w:p>
            <w:p w14:paraId="0BBFC629" w14:textId="456FF254" w:rsidR="00120D52" w:rsidRDefault="008F6847">
              <w:pPr>
                <w:jc w:val="right"/>
              </w:pPr>
              <w:r>
                <w:t>单位</w:t>
              </w:r>
              <w:r>
                <w:rPr>
                  <w:rFonts w:hint="eastAsia"/>
                </w:rPr>
                <w:t>：</w:t>
              </w:r>
              <w:sdt>
                <w:sdtPr>
                  <w:rPr>
                    <w:rFonts w:hint="eastAsia"/>
                  </w:rPr>
                  <w:alias w:val="单位：合并现金流量表"/>
                  <w:tag w:val="_GBC_7049413ddb8f4e5eac9cb9fb4f802433"/>
                  <w:id w:val="-18063864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合并现金流量表"/>
                  <w:tag w:val="_GBC_5ab1c6e244484b228b8cdc6ee3840fd6"/>
                  <w:id w:val="-12780213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64"/>
                <w:gridCol w:w="1528"/>
                <w:gridCol w:w="2119"/>
                <w:gridCol w:w="2112"/>
              </w:tblGrid>
              <w:tr w:rsidR="00C5495E" w14:paraId="47CCD20B" w14:textId="77777777" w:rsidTr="006818BB">
                <w:sdt>
                  <w:sdtPr>
                    <w:tag w:val="_PLD_2a3b6af3ab824e2db1022630f7a58e18"/>
                    <w:id w:val="1243991539"/>
                    <w:lock w:val="sdtLocked"/>
                  </w:sdtPr>
                  <w:sdtContent>
                    <w:tc>
                      <w:tcPr>
                        <w:tcW w:w="1736" w:type="pct"/>
                        <w:tcBorders>
                          <w:top w:val="outset" w:sz="4" w:space="0" w:color="auto"/>
                          <w:left w:val="outset" w:sz="4" w:space="0" w:color="auto"/>
                          <w:bottom w:val="outset" w:sz="4" w:space="0" w:color="auto"/>
                          <w:right w:val="outset" w:sz="4" w:space="0" w:color="auto"/>
                        </w:tcBorders>
                      </w:tcPr>
                      <w:p w14:paraId="3DB36A77" w14:textId="77777777" w:rsidR="00C5495E" w:rsidRDefault="00000000" w:rsidP="006818BB">
                        <w:pPr>
                          <w:jc w:val="center"/>
                          <w:rPr>
                            <w:b/>
                            <w:bCs w:val="0"/>
                          </w:rPr>
                        </w:pPr>
                        <w:r>
                          <w:rPr>
                            <w:b/>
                          </w:rPr>
                          <w:t>项目</w:t>
                        </w:r>
                      </w:p>
                    </w:tc>
                  </w:sdtContent>
                </w:sdt>
                <w:sdt>
                  <w:sdtPr>
                    <w:tag w:val="_PLD_49df1a6f5a224085bdcd56671a898d47"/>
                    <w:id w:val="1043641249"/>
                    <w:lock w:val="sdtLocked"/>
                  </w:sdtPr>
                  <w:sdtContent>
                    <w:tc>
                      <w:tcPr>
                        <w:tcW w:w="866" w:type="pct"/>
                        <w:tcBorders>
                          <w:top w:val="outset" w:sz="4" w:space="0" w:color="auto"/>
                          <w:left w:val="outset" w:sz="4" w:space="0" w:color="auto"/>
                          <w:bottom w:val="outset" w:sz="4" w:space="0" w:color="auto"/>
                          <w:right w:val="outset" w:sz="4" w:space="0" w:color="auto"/>
                        </w:tcBorders>
                      </w:tcPr>
                      <w:p w14:paraId="270819C5" w14:textId="77777777" w:rsidR="00C5495E" w:rsidRDefault="00000000" w:rsidP="006818BB">
                        <w:pPr>
                          <w:jc w:val="center"/>
                          <w:rPr>
                            <w:b/>
                          </w:rPr>
                        </w:pPr>
                        <w:r>
                          <w:rPr>
                            <w:b/>
                          </w:rPr>
                          <w:t>附注</w:t>
                        </w:r>
                      </w:p>
                    </w:tc>
                  </w:sdtContent>
                </w:sdt>
                <w:sdt>
                  <w:sdtPr>
                    <w:tag w:val="_PLD_aba5e14092764f689b78fdbe9892bc51"/>
                    <w:id w:val="-1753341994"/>
                    <w:lock w:val="sdtLocked"/>
                  </w:sdtPr>
                  <w:sdtContent>
                    <w:tc>
                      <w:tcPr>
                        <w:tcW w:w="1201" w:type="pct"/>
                        <w:tcBorders>
                          <w:top w:val="outset" w:sz="4" w:space="0" w:color="auto"/>
                          <w:left w:val="outset" w:sz="4" w:space="0" w:color="auto"/>
                          <w:bottom w:val="outset" w:sz="4" w:space="0" w:color="auto"/>
                          <w:right w:val="outset" w:sz="4" w:space="0" w:color="auto"/>
                        </w:tcBorders>
                      </w:tcPr>
                      <w:p w14:paraId="7CD1596E" w14:textId="77777777" w:rsidR="00C5495E" w:rsidRDefault="00000000" w:rsidP="006818BB">
                        <w:pPr>
                          <w:autoSpaceDE w:val="0"/>
                          <w:autoSpaceDN w:val="0"/>
                          <w:adjustRightInd w:val="0"/>
                          <w:jc w:val="center"/>
                          <w:rPr>
                            <w:b/>
                          </w:rPr>
                        </w:pPr>
                        <w:r>
                          <w:rPr>
                            <w:rFonts w:hint="eastAsia"/>
                            <w:b/>
                          </w:rPr>
                          <w:t>2022年半年度</w:t>
                        </w:r>
                      </w:p>
                    </w:tc>
                  </w:sdtContent>
                </w:sdt>
                <w:sdt>
                  <w:sdtPr>
                    <w:tag w:val="_PLD_8cac70c6f00c4266a9b8cff482cc71cc"/>
                    <w:id w:val="-1628153983"/>
                    <w:lock w:val="sdtLocked"/>
                  </w:sdtPr>
                  <w:sdtContent>
                    <w:tc>
                      <w:tcPr>
                        <w:tcW w:w="1197" w:type="pct"/>
                        <w:tcBorders>
                          <w:top w:val="outset" w:sz="4" w:space="0" w:color="auto"/>
                          <w:left w:val="outset" w:sz="4" w:space="0" w:color="auto"/>
                          <w:bottom w:val="outset" w:sz="4" w:space="0" w:color="auto"/>
                          <w:right w:val="outset" w:sz="4" w:space="0" w:color="auto"/>
                        </w:tcBorders>
                      </w:tcPr>
                      <w:p w14:paraId="0660BA04" w14:textId="77777777" w:rsidR="00C5495E" w:rsidRDefault="00000000" w:rsidP="006818BB">
                        <w:pPr>
                          <w:autoSpaceDE w:val="0"/>
                          <w:autoSpaceDN w:val="0"/>
                          <w:adjustRightInd w:val="0"/>
                          <w:jc w:val="center"/>
                          <w:rPr>
                            <w:b/>
                          </w:rPr>
                        </w:pPr>
                        <w:r>
                          <w:rPr>
                            <w:rFonts w:hint="eastAsia"/>
                            <w:b/>
                          </w:rPr>
                          <w:t>2021年半年度</w:t>
                        </w:r>
                      </w:p>
                    </w:tc>
                  </w:sdtContent>
                </w:sdt>
              </w:tr>
              <w:tr w:rsidR="00C5495E" w14:paraId="5888268C" w14:textId="77777777" w:rsidTr="006818BB">
                <w:sdt>
                  <w:sdtPr>
                    <w:tag w:val="_PLD_ffd119a1ffa641c1a00397806a78ee23"/>
                    <w:id w:val="1362789981"/>
                    <w:lock w:val="sdtLocked"/>
                  </w:sdtPr>
                  <w:sdtContent>
                    <w:tc>
                      <w:tcPr>
                        <w:tcW w:w="5000" w:type="pct"/>
                        <w:gridSpan w:val="4"/>
                        <w:tcBorders>
                          <w:top w:val="outset" w:sz="4" w:space="0" w:color="auto"/>
                          <w:left w:val="outset" w:sz="4" w:space="0" w:color="auto"/>
                          <w:bottom w:val="outset" w:sz="4" w:space="0" w:color="auto"/>
                          <w:right w:val="outset" w:sz="4" w:space="0" w:color="auto"/>
                        </w:tcBorders>
                      </w:tcPr>
                      <w:p w14:paraId="17A2B861" w14:textId="77777777" w:rsidR="00C5495E" w:rsidRDefault="00000000" w:rsidP="006818BB">
                        <w:r>
                          <w:rPr>
                            <w:rFonts w:hint="eastAsia"/>
                            <w:b/>
                          </w:rPr>
                          <w:t>一、经营活动产生的现金流量：</w:t>
                        </w:r>
                      </w:p>
                    </w:tc>
                  </w:sdtContent>
                </w:sdt>
              </w:tr>
              <w:tr w:rsidR="00C5495E" w14:paraId="0B48240D" w14:textId="77777777" w:rsidTr="006818BB">
                <w:sdt>
                  <w:sdtPr>
                    <w:tag w:val="_PLD_3737bef37bc541e2b41571186e0af02f"/>
                    <w:id w:val="109020311"/>
                    <w:lock w:val="sdtLocked"/>
                  </w:sdtPr>
                  <w:sdtContent>
                    <w:tc>
                      <w:tcPr>
                        <w:tcW w:w="1736" w:type="pct"/>
                        <w:tcBorders>
                          <w:top w:val="outset" w:sz="4" w:space="0" w:color="auto"/>
                          <w:left w:val="outset" w:sz="4" w:space="0" w:color="auto"/>
                          <w:bottom w:val="outset" w:sz="4" w:space="0" w:color="auto"/>
                          <w:right w:val="outset" w:sz="4" w:space="0" w:color="auto"/>
                        </w:tcBorders>
                      </w:tcPr>
                      <w:p w14:paraId="7A3BA35F" w14:textId="77777777" w:rsidR="00C5495E" w:rsidRDefault="00000000" w:rsidP="006818BB">
                        <w:pPr>
                          <w:ind w:firstLineChars="100" w:firstLine="210"/>
                          <w:rPr>
                            <w:color w:val="000000"/>
                          </w:rPr>
                        </w:pPr>
                        <w:r>
                          <w:rPr>
                            <w:rFonts w:hint="eastAsia"/>
                          </w:rPr>
                          <w:t>销售商品、提供劳务收到的现金</w:t>
                        </w:r>
                      </w:p>
                    </w:tc>
                  </w:sdtContent>
                </w:sdt>
                <w:tc>
                  <w:tcPr>
                    <w:tcW w:w="866" w:type="pct"/>
                    <w:tcBorders>
                      <w:top w:val="outset" w:sz="4" w:space="0" w:color="auto"/>
                      <w:left w:val="outset" w:sz="4" w:space="0" w:color="auto"/>
                      <w:bottom w:val="outset" w:sz="4" w:space="0" w:color="auto"/>
                      <w:right w:val="outset" w:sz="4" w:space="0" w:color="auto"/>
                    </w:tcBorders>
                  </w:tcPr>
                  <w:p w14:paraId="5CF75D89" w14:textId="77777777" w:rsidR="00C5495E" w:rsidRDefault="00000000" w:rsidP="006818BB"/>
                </w:tc>
                <w:tc>
                  <w:tcPr>
                    <w:tcW w:w="1201" w:type="pct"/>
                    <w:tcBorders>
                      <w:top w:val="outset" w:sz="4" w:space="0" w:color="auto"/>
                      <w:left w:val="outset" w:sz="4" w:space="0" w:color="auto"/>
                      <w:bottom w:val="outset" w:sz="4" w:space="0" w:color="auto"/>
                      <w:right w:val="outset" w:sz="4" w:space="0" w:color="auto"/>
                    </w:tcBorders>
                  </w:tcPr>
                  <w:p w14:paraId="18CC2B83" w14:textId="77777777" w:rsidR="00C5495E" w:rsidRDefault="00000000" w:rsidP="006818BB">
                    <w:pPr>
                      <w:jc w:val="right"/>
                    </w:pPr>
                    <w:r>
                      <w:t>570,729,387.64</w:t>
                    </w:r>
                  </w:p>
                </w:tc>
                <w:tc>
                  <w:tcPr>
                    <w:tcW w:w="1197" w:type="pct"/>
                    <w:tcBorders>
                      <w:top w:val="outset" w:sz="4" w:space="0" w:color="auto"/>
                      <w:left w:val="outset" w:sz="4" w:space="0" w:color="auto"/>
                      <w:bottom w:val="outset" w:sz="4" w:space="0" w:color="auto"/>
                      <w:right w:val="outset" w:sz="4" w:space="0" w:color="auto"/>
                    </w:tcBorders>
                  </w:tcPr>
                  <w:p w14:paraId="6BADF2CA" w14:textId="77777777" w:rsidR="00C5495E" w:rsidRDefault="00000000" w:rsidP="006818BB">
                    <w:pPr>
                      <w:jc w:val="right"/>
                    </w:pPr>
                    <w:r>
                      <w:t>414,020,281.79</w:t>
                    </w:r>
                  </w:p>
                </w:tc>
              </w:tr>
              <w:tr w:rsidR="00C5495E" w14:paraId="3932C2A6" w14:textId="77777777" w:rsidTr="006818BB">
                <w:sdt>
                  <w:sdtPr>
                    <w:tag w:val="_PLD_0e165cb86e9e42a0b268845ab2bfbc62"/>
                    <w:id w:val="1253750"/>
                    <w:lock w:val="sdtLocked"/>
                  </w:sdtPr>
                  <w:sdtContent>
                    <w:tc>
                      <w:tcPr>
                        <w:tcW w:w="1736" w:type="pct"/>
                        <w:tcBorders>
                          <w:top w:val="outset" w:sz="4" w:space="0" w:color="auto"/>
                          <w:left w:val="outset" w:sz="4" w:space="0" w:color="auto"/>
                          <w:bottom w:val="outset" w:sz="4" w:space="0" w:color="auto"/>
                          <w:right w:val="outset" w:sz="4" w:space="0" w:color="auto"/>
                        </w:tcBorders>
                      </w:tcPr>
                      <w:p w14:paraId="699BB327" w14:textId="77777777" w:rsidR="00C5495E" w:rsidRDefault="00000000" w:rsidP="006818BB">
                        <w:pPr>
                          <w:ind w:firstLineChars="100" w:firstLine="210"/>
                        </w:pPr>
                        <w:r>
                          <w:rPr>
                            <w:rFonts w:hint="eastAsia"/>
                          </w:rPr>
                          <w:t>客户存款和同业存放款项净增加额</w:t>
                        </w:r>
                      </w:p>
                    </w:tc>
                  </w:sdtContent>
                </w:sdt>
                <w:tc>
                  <w:tcPr>
                    <w:tcW w:w="866" w:type="pct"/>
                    <w:tcBorders>
                      <w:top w:val="outset" w:sz="4" w:space="0" w:color="auto"/>
                      <w:left w:val="outset" w:sz="4" w:space="0" w:color="auto"/>
                      <w:bottom w:val="outset" w:sz="4" w:space="0" w:color="auto"/>
                      <w:right w:val="outset" w:sz="4" w:space="0" w:color="auto"/>
                    </w:tcBorders>
                  </w:tcPr>
                  <w:p w14:paraId="1534D45C" w14:textId="77777777" w:rsidR="00C5495E" w:rsidRDefault="00000000" w:rsidP="006818BB"/>
                </w:tc>
                <w:tc>
                  <w:tcPr>
                    <w:tcW w:w="1201" w:type="pct"/>
                    <w:tcBorders>
                      <w:top w:val="outset" w:sz="4" w:space="0" w:color="auto"/>
                      <w:left w:val="outset" w:sz="4" w:space="0" w:color="auto"/>
                      <w:bottom w:val="outset" w:sz="4" w:space="0" w:color="auto"/>
                      <w:right w:val="outset" w:sz="4" w:space="0" w:color="auto"/>
                    </w:tcBorders>
                  </w:tcPr>
                  <w:p w14:paraId="26C38432" w14:textId="77777777" w:rsidR="00C5495E" w:rsidRDefault="00000000" w:rsidP="006818BB">
                    <w:pPr>
                      <w:jc w:val="right"/>
                    </w:pPr>
                  </w:p>
                </w:tc>
                <w:tc>
                  <w:tcPr>
                    <w:tcW w:w="1197" w:type="pct"/>
                    <w:tcBorders>
                      <w:top w:val="outset" w:sz="4" w:space="0" w:color="auto"/>
                      <w:left w:val="outset" w:sz="4" w:space="0" w:color="auto"/>
                      <w:bottom w:val="outset" w:sz="4" w:space="0" w:color="auto"/>
                      <w:right w:val="outset" w:sz="4" w:space="0" w:color="auto"/>
                    </w:tcBorders>
                  </w:tcPr>
                  <w:p w14:paraId="35B3438A" w14:textId="77777777" w:rsidR="00C5495E" w:rsidRDefault="00000000" w:rsidP="006818BB">
                    <w:pPr>
                      <w:jc w:val="right"/>
                    </w:pPr>
                  </w:p>
                </w:tc>
              </w:tr>
              <w:tr w:rsidR="00C5495E" w14:paraId="7AB8DCC7" w14:textId="77777777" w:rsidTr="006818BB">
                <w:sdt>
                  <w:sdtPr>
                    <w:tag w:val="_PLD_53ac9ac9881c4fd7a23a964afe0f5ab9"/>
                    <w:id w:val="-348947435"/>
                    <w:lock w:val="sdtLocked"/>
                  </w:sdtPr>
                  <w:sdtContent>
                    <w:tc>
                      <w:tcPr>
                        <w:tcW w:w="1736" w:type="pct"/>
                        <w:tcBorders>
                          <w:top w:val="outset" w:sz="4" w:space="0" w:color="auto"/>
                          <w:left w:val="outset" w:sz="4" w:space="0" w:color="auto"/>
                          <w:bottom w:val="outset" w:sz="4" w:space="0" w:color="auto"/>
                          <w:right w:val="outset" w:sz="4" w:space="0" w:color="auto"/>
                        </w:tcBorders>
                      </w:tcPr>
                      <w:p w14:paraId="6B623903" w14:textId="77777777" w:rsidR="00C5495E" w:rsidRDefault="00000000" w:rsidP="006818BB">
                        <w:pPr>
                          <w:ind w:firstLineChars="100" w:firstLine="210"/>
                        </w:pPr>
                        <w:r>
                          <w:rPr>
                            <w:rFonts w:hint="eastAsia"/>
                          </w:rPr>
                          <w:t>向中央银行借款净增加额</w:t>
                        </w:r>
                      </w:p>
                    </w:tc>
                  </w:sdtContent>
                </w:sdt>
                <w:tc>
                  <w:tcPr>
                    <w:tcW w:w="866" w:type="pct"/>
                    <w:tcBorders>
                      <w:top w:val="outset" w:sz="4" w:space="0" w:color="auto"/>
                      <w:left w:val="outset" w:sz="4" w:space="0" w:color="auto"/>
                      <w:bottom w:val="outset" w:sz="4" w:space="0" w:color="auto"/>
                      <w:right w:val="outset" w:sz="4" w:space="0" w:color="auto"/>
                    </w:tcBorders>
                  </w:tcPr>
                  <w:p w14:paraId="323218B5" w14:textId="77777777" w:rsidR="00C5495E" w:rsidRDefault="00000000" w:rsidP="006818BB"/>
                </w:tc>
                <w:tc>
                  <w:tcPr>
                    <w:tcW w:w="1201" w:type="pct"/>
                    <w:tcBorders>
                      <w:top w:val="outset" w:sz="4" w:space="0" w:color="auto"/>
                      <w:left w:val="outset" w:sz="4" w:space="0" w:color="auto"/>
                      <w:bottom w:val="outset" w:sz="4" w:space="0" w:color="auto"/>
                      <w:right w:val="outset" w:sz="4" w:space="0" w:color="auto"/>
                    </w:tcBorders>
                  </w:tcPr>
                  <w:p w14:paraId="46EAB1E4" w14:textId="77777777" w:rsidR="00C5495E" w:rsidRDefault="00000000" w:rsidP="006818BB">
                    <w:pPr>
                      <w:jc w:val="right"/>
                    </w:pPr>
                  </w:p>
                </w:tc>
                <w:tc>
                  <w:tcPr>
                    <w:tcW w:w="1197" w:type="pct"/>
                    <w:tcBorders>
                      <w:top w:val="outset" w:sz="4" w:space="0" w:color="auto"/>
                      <w:left w:val="outset" w:sz="4" w:space="0" w:color="auto"/>
                      <w:bottom w:val="outset" w:sz="4" w:space="0" w:color="auto"/>
                      <w:right w:val="outset" w:sz="4" w:space="0" w:color="auto"/>
                    </w:tcBorders>
                  </w:tcPr>
                  <w:p w14:paraId="34B76560" w14:textId="77777777" w:rsidR="00C5495E" w:rsidRDefault="00000000" w:rsidP="006818BB">
                    <w:pPr>
                      <w:jc w:val="right"/>
                    </w:pPr>
                  </w:p>
                </w:tc>
              </w:tr>
              <w:tr w:rsidR="00C5495E" w14:paraId="683D5A91" w14:textId="77777777" w:rsidTr="006818BB">
                <w:sdt>
                  <w:sdtPr>
                    <w:tag w:val="_PLD_4fa5cd7231084d5e8d16a86dececd3b2"/>
                    <w:id w:val="-1707946742"/>
                    <w:lock w:val="sdtLocked"/>
                  </w:sdtPr>
                  <w:sdtContent>
                    <w:tc>
                      <w:tcPr>
                        <w:tcW w:w="1736" w:type="pct"/>
                        <w:tcBorders>
                          <w:top w:val="outset" w:sz="4" w:space="0" w:color="auto"/>
                          <w:left w:val="outset" w:sz="4" w:space="0" w:color="auto"/>
                          <w:bottom w:val="outset" w:sz="4" w:space="0" w:color="auto"/>
                          <w:right w:val="outset" w:sz="4" w:space="0" w:color="auto"/>
                        </w:tcBorders>
                      </w:tcPr>
                      <w:p w14:paraId="20FAB462" w14:textId="77777777" w:rsidR="00C5495E" w:rsidRDefault="00000000" w:rsidP="006818BB">
                        <w:pPr>
                          <w:ind w:firstLineChars="100" w:firstLine="210"/>
                        </w:pPr>
                        <w:r>
                          <w:rPr>
                            <w:rFonts w:hint="eastAsia"/>
                          </w:rPr>
                          <w:t>向其他金融机构拆入资金净增加额</w:t>
                        </w:r>
                      </w:p>
                    </w:tc>
                  </w:sdtContent>
                </w:sdt>
                <w:tc>
                  <w:tcPr>
                    <w:tcW w:w="866" w:type="pct"/>
                    <w:tcBorders>
                      <w:top w:val="outset" w:sz="4" w:space="0" w:color="auto"/>
                      <w:left w:val="outset" w:sz="4" w:space="0" w:color="auto"/>
                      <w:bottom w:val="outset" w:sz="4" w:space="0" w:color="auto"/>
                      <w:right w:val="outset" w:sz="4" w:space="0" w:color="auto"/>
                    </w:tcBorders>
                  </w:tcPr>
                  <w:p w14:paraId="4CE6D144" w14:textId="77777777" w:rsidR="00C5495E" w:rsidRDefault="00000000" w:rsidP="006818BB"/>
                </w:tc>
                <w:tc>
                  <w:tcPr>
                    <w:tcW w:w="1201" w:type="pct"/>
                    <w:tcBorders>
                      <w:top w:val="outset" w:sz="4" w:space="0" w:color="auto"/>
                      <w:left w:val="outset" w:sz="4" w:space="0" w:color="auto"/>
                      <w:bottom w:val="outset" w:sz="4" w:space="0" w:color="auto"/>
                      <w:right w:val="outset" w:sz="4" w:space="0" w:color="auto"/>
                    </w:tcBorders>
                  </w:tcPr>
                  <w:p w14:paraId="4DF70A59" w14:textId="77777777" w:rsidR="00C5495E" w:rsidRDefault="00000000" w:rsidP="006818BB">
                    <w:pPr>
                      <w:jc w:val="right"/>
                    </w:pPr>
                  </w:p>
                </w:tc>
                <w:tc>
                  <w:tcPr>
                    <w:tcW w:w="1197" w:type="pct"/>
                    <w:tcBorders>
                      <w:top w:val="outset" w:sz="4" w:space="0" w:color="auto"/>
                      <w:left w:val="outset" w:sz="4" w:space="0" w:color="auto"/>
                      <w:bottom w:val="outset" w:sz="4" w:space="0" w:color="auto"/>
                      <w:right w:val="outset" w:sz="4" w:space="0" w:color="auto"/>
                    </w:tcBorders>
                  </w:tcPr>
                  <w:p w14:paraId="1954E0B6" w14:textId="77777777" w:rsidR="00C5495E" w:rsidRDefault="00000000" w:rsidP="006818BB">
                    <w:pPr>
                      <w:jc w:val="right"/>
                    </w:pPr>
                  </w:p>
                </w:tc>
              </w:tr>
              <w:tr w:rsidR="00C5495E" w14:paraId="1674EC83" w14:textId="77777777" w:rsidTr="006818BB">
                <w:sdt>
                  <w:sdtPr>
                    <w:tag w:val="_PLD_ca0d502c0b574483ab47d4c8173169f9"/>
                    <w:id w:val="1329639827"/>
                    <w:lock w:val="sdtLocked"/>
                  </w:sdtPr>
                  <w:sdtContent>
                    <w:tc>
                      <w:tcPr>
                        <w:tcW w:w="1736" w:type="pct"/>
                        <w:tcBorders>
                          <w:top w:val="outset" w:sz="4" w:space="0" w:color="auto"/>
                          <w:left w:val="outset" w:sz="4" w:space="0" w:color="auto"/>
                          <w:bottom w:val="outset" w:sz="4" w:space="0" w:color="auto"/>
                          <w:right w:val="outset" w:sz="4" w:space="0" w:color="auto"/>
                        </w:tcBorders>
                      </w:tcPr>
                      <w:p w14:paraId="14C84C36" w14:textId="77777777" w:rsidR="00C5495E" w:rsidRDefault="00000000" w:rsidP="006818BB">
                        <w:pPr>
                          <w:ind w:firstLineChars="100" w:firstLine="210"/>
                        </w:pPr>
                        <w:r>
                          <w:rPr>
                            <w:rFonts w:hint="eastAsia"/>
                          </w:rPr>
                          <w:t>收到原保险合同保费取得的现金</w:t>
                        </w:r>
                      </w:p>
                    </w:tc>
                  </w:sdtContent>
                </w:sdt>
                <w:tc>
                  <w:tcPr>
                    <w:tcW w:w="866" w:type="pct"/>
                    <w:tcBorders>
                      <w:top w:val="outset" w:sz="4" w:space="0" w:color="auto"/>
                      <w:left w:val="outset" w:sz="4" w:space="0" w:color="auto"/>
                      <w:bottom w:val="outset" w:sz="4" w:space="0" w:color="auto"/>
                      <w:right w:val="outset" w:sz="4" w:space="0" w:color="auto"/>
                    </w:tcBorders>
                  </w:tcPr>
                  <w:p w14:paraId="63207DCB" w14:textId="77777777" w:rsidR="00C5495E" w:rsidRDefault="00000000" w:rsidP="006818BB"/>
                </w:tc>
                <w:tc>
                  <w:tcPr>
                    <w:tcW w:w="1201" w:type="pct"/>
                    <w:tcBorders>
                      <w:top w:val="outset" w:sz="4" w:space="0" w:color="auto"/>
                      <w:left w:val="outset" w:sz="4" w:space="0" w:color="auto"/>
                      <w:bottom w:val="outset" w:sz="4" w:space="0" w:color="auto"/>
                      <w:right w:val="outset" w:sz="4" w:space="0" w:color="auto"/>
                    </w:tcBorders>
                  </w:tcPr>
                  <w:p w14:paraId="7086CE34" w14:textId="77777777" w:rsidR="00C5495E" w:rsidRDefault="00000000" w:rsidP="006818BB">
                    <w:pPr>
                      <w:jc w:val="right"/>
                    </w:pPr>
                  </w:p>
                </w:tc>
                <w:tc>
                  <w:tcPr>
                    <w:tcW w:w="1197" w:type="pct"/>
                    <w:tcBorders>
                      <w:top w:val="outset" w:sz="4" w:space="0" w:color="auto"/>
                      <w:left w:val="outset" w:sz="4" w:space="0" w:color="auto"/>
                      <w:bottom w:val="outset" w:sz="4" w:space="0" w:color="auto"/>
                      <w:right w:val="outset" w:sz="4" w:space="0" w:color="auto"/>
                    </w:tcBorders>
                  </w:tcPr>
                  <w:p w14:paraId="7EA18B96" w14:textId="77777777" w:rsidR="00C5495E" w:rsidRDefault="00000000" w:rsidP="006818BB">
                    <w:pPr>
                      <w:jc w:val="right"/>
                    </w:pPr>
                  </w:p>
                </w:tc>
              </w:tr>
              <w:tr w:rsidR="00C5495E" w14:paraId="3854AEA1" w14:textId="77777777" w:rsidTr="006818BB">
                <w:sdt>
                  <w:sdtPr>
                    <w:tag w:val="_PLD_27d3854b584b426e821112162a2315b7"/>
                    <w:id w:val="-1439601168"/>
                    <w:lock w:val="sdtLocked"/>
                  </w:sdtPr>
                  <w:sdtContent>
                    <w:tc>
                      <w:tcPr>
                        <w:tcW w:w="1736" w:type="pct"/>
                        <w:tcBorders>
                          <w:top w:val="outset" w:sz="4" w:space="0" w:color="auto"/>
                          <w:left w:val="outset" w:sz="4" w:space="0" w:color="auto"/>
                          <w:bottom w:val="outset" w:sz="4" w:space="0" w:color="auto"/>
                          <w:right w:val="outset" w:sz="4" w:space="0" w:color="auto"/>
                        </w:tcBorders>
                      </w:tcPr>
                      <w:p w14:paraId="1EA20A2D" w14:textId="77777777" w:rsidR="00C5495E" w:rsidRDefault="00000000" w:rsidP="006818BB">
                        <w:pPr>
                          <w:ind w:firstLineChars="100" w:firstLine="210"/>
                        </w:pPr>
                        <w:r>
                          <w:rPr>
                            <w:rFonts w:hint="eastAsia"/>
                          </w:rPr>
                          <w:t>收到再保业务现金净额</w:t>
                        </w:r>
                      </w:p>
                    </w:tc>
                  </w:sdtContent>
                </w:sdt>
                <w:tc>
                  <w:tcPr>
                    <w:tcW w:w="866" w:type="pct"/>
                    <w:tcBorders>
                      <w:top w:val="outset" w:sz="4" w:space="0" w:color="auto"/>
                      <w:left w:val="outset" w:sz="4" w:space="0" w:color="auto"/>
                      <w:bottom w:val="outset" w:sz="4" w:space="0" w:color="auto"/>
                      <w:right w:val="outset" w:sz="4" w:space="0" w:color="auto"/>
                    </w:tcBorders>
                  </w:tcPr>
                  <w:p w14:paraId="496D16BF" w14:textId="77777777" w:rsidR="00C5495E" w:rsidRDefault="00000000" w:rsidP="006818BB"/>
                </w:tc>
                <w:tc>
                  <w:tcPr>
                    <w:tcW w:w="1201" w:type="pct"/>
                    <w:tcBorders>
                      <w:top w:val="outset" w:sz="4" w:space="0" w:color="auto"/>
                      <w:left w:val="outset" w:sz="4" w:space="0" w:color="auto"/>
                      <w:bottom w:val="outset" w:sz="4" w:space="0" w:color="auto"/>
                      <w:right w:val="outset" w:sz="4" w:space="0" w:color="auto"/>
                    </w:tcBorders>
                  </w:tcPr>
                  <w:p w14:paraId="790E7247" w14:textId="77777777" w:rsidR="00C5495E" w:rsidRDefault="00000000" w:rsidP="006818BB">
                    <w:pPr>
                      <w:jc w:val="right"/>
                    </w:pPr>
                  </w:p>
                </w:tc>
                <w:tc>
                  <w:tcPr>
                    <w:tcW w:w="1197" w:type="pct"/>
                    <w:tcBorders>
                      <w:top w:val="outset" w:sz="4" w:space="0" w:color="auto"/>
                      <w:left w:val="outset" w:sz="4" w:space="0" w:color="auto"/>
                      <w:bottom w:val="outset" w:sz="4" w:space="0" w:color="auto"/>
                      <w:right w:val="outset" w:sz="4" w:space="0" w:color="auto"/>
                    </w:tcBorders>
                  </w:tcPr>
                  <w:p w14:paraId="3A430647" w14:textId="77777777" w:rsidR="00C5495E" w:rsidRDefault="00000000" w:rsidP="006818BB">
                    <w:pPr>
                      <w:jc w:val="right"/>
                    </w:pPr>
                  </w:p>
                </w:tc>
              </w:tr>
              <w:tr w:rsidR="00C5495E" w14:paraId="4BE0463D" w14:textId="77777777" w:rsidTr="006818BB">
                <w:sdt>
                  <w:sdtPr>
                    <w:tag w:val="_PLD_9042657b6c95463292e1d70a9dcb4339"/>
                    <w:id w:val="-260140874"/>
                    <w:lock w:val="sdtLocked"/>
                  </w:sdtPr>
                  <w:sdtContent>
                    <w:tc>
                      <w:tcPr>
                        <w:tcW w:w="1736" w:type="pct"/>
                        <w:tcBorders>
                          <w:top w:val="outset" w:sz="4" w:space="0" w:color="auto"/>
                          <w:left w:val="outset" w:sz="4" w:space="0" w:color="auto"/>
                          <w:bottom w:val="outset" w:sz="4" w:space="0" w:color="auto"/>
                          <w:right w:val="outset" w:sz="4" w:space="0" w:color="auto"/>
                        </w:tcBorders>
                      </w:tcPr>
                      <w:p w14:paraId="23BC325A" w14:textId="77777777" w:rsidR="00C5495E" w:rsidRDefault="00000000" w:rsidP="006818BB">
                        <w:pPr>
                          <w:ind w:firstLineChars="100" w:firstLine="210"/>
                        </w:pPr>
                        <w:r>
                          <w:rPr>
                            <w:rFonts w:hint="eastAsia"/>
                          </w:rPr>
                          <w:t>保户储金及投资款净增加额</w:t>
                        </w:r>
                      </w:p>
                    </w:tc>
                  </w:sdtContent>
                </w:sdt>
                <w:tc>
                  <w:tcPr>
                    <w:tcW w:w="866" w:type="pct"/>
                    <w:tcBorders>
                      <w:top w:val="outset" w:sz="4" w:space="0" w:color="auto"/>
                      <w:left w:val="outset" w:sz="4" w:space="0" w:color="auto"/>
                      <w:bottom w:val="outset" w:sz="4" w:space="0" w:color="auto"/>
                      <w:right w:val="outset" w:sz="4" w:space="0" w:color="auto"/>
                    </w:tcBorders>
                  </w:tcPr>
                  <w:p w14:paraId="05E474B3" w14:textId="77777777" w:rsidR="00C5495E" w:rsidRDefault="00000000" w:rsidP="006818BB"/>
                </w:tc>
                <w:tc>
                  <w:tcPr>
                    <w:tcW w:w="1201" w:type="pct"/>
                    <w:tcBorders>
                      <w:top w:val="outset" w:sz="4" w:space="0" w:color="auto"/>
                      <w:left w:val="outset" w:sz="4" w:space="0" w:color="auto"/>
                      <w:bottom w:val="outset" w:sz="4" w:space="0" w:color="auto"/>
                      <w:right w:val="outset" w:sz="4" w:space="0" w:color="auto"/>
                    </w:tcBorders>
                  </w:tcPr>
                  <w:p w14:paraId="285DADE0" w14:textId="77777777" w:rsidR="00C5495E" w:rsidRDefault="00000000" w:rsidP="006818BB">
                    <w:pPr>
                      <w:jc w:val="right"/>
                    </w:pPr>
                  </w:p>
                </w:tc>
                <w:tc>
                  <w:tcPr>
                    <w:tcW w:w="1197" w:type="pct"/>
                    <w:tcBorders>
                      <w:top w:val="outset" w:sz="4" w:space="0" w:color="auto"/>
                      <w:left w:val="outset" w:sz="4" w:space="0" w:color="auto"/>
                      <w:bottom w:val="outset" w:sz="4" w:space="0" w:color="auto"/>
                      <w:right w:val="outset" w:sz="4" w:space="0" w:color="auto"/>
                    </w:tcBorders>
                  </w:tcPr>
                  <w:p w14:paraId="2CE442B8" w14:textId="77777777" w:rsidR="00C5495E" w:rsidRDefault="00000000" w:rsidP="006818BB">
                    <w:pPr>
                      <w:jc w:val="right"/>
                    </w:pPr>
                  </w:p>
                </w:tc>
              </w:tr>
              <w:tr w:rsidR="00C5495E" w14:paraId="2C7E5E87" w14:textId="77777777" w:rsidTr="006818BB">
                <w:sdt>
                  <w:sdtPr>
                    <w:tag w:val="_PLD_f2b940928e9a441385d0fbc1e03e9847"/>
                    <w:id w:val="-35131355"/>
                    <w:lock w:val="sdtLocked"/>
                  </w:sdtPr>
                  <w:sdtContent>
                    <w:tc>
                      <w:tcPr>
                        <w:tcW w:w="1736" w:type="pct"/>
                        <w:tcBorders>
                          <w:top w:val="outset" w:sz="4" w:space="0" w:color="auto"/>
                          <w:left w:val="outset" w:sz="4" w:space="0" w:color="auto"/>
                          <w:bottom w:val="outset" w:sz="4" w:space="0" w:color="auto"/>
                          <w:right w:val="outset" w:sz="4" w:space="0" w:color="auto"/>
                        </w:tcBorders>
                      </w:tcPr>
                      <w:p w14:paraId="75F3713E" w14:textId="77777777" w:rsidR="00C5495E" w:rsidRDefault="00000000" w:rsidP="006818BB">
                        <w:pPr>
                          <w:ind w:firstLineChars="100" w:firstLine="210"/>
                        </w:pPr>
                        <w:r>
                          <w:rPr>
                            <w:rFonts w:hint="eastAsia"/>
                          </w:rPr>
                          <w:t>收取利息、手续费及佣金的现金</w:t>
                        </w:r>
                      </w:p>
                    </w:tc>
                  </w:sdtContent>
                </w:sdt>
                <w:tc>
                  <w:tcPr>
                    <w:tcW w:w="866" w:type="pct"/>
                    <w:tcBorders>
                      <w:top w:val="outset" w:sz="4" w:space="0" w:color="auto"/>
                      <w:left w:val="outset" w:sz="4" w:space="0" w:color="auto"/>
                      <w:bottom w:val="outset" w:sz="4" w:space="0" w:color="auto"/>
                      <w:right w:val="outset" w:sz="4" w:space="0" w:color="auto"/>
                    </w:tcBorders>
                  </w:tcPr>
                  <w:p w14:paraId="174C449F" w14:textId="77777777" w:rsidR="00C5495E" w:rsidRDefault="00000000" w:rsidP="006818BB"/>
                </w:tc>
                <w:tc>
                  <w:tcPr>
                    <w:tcW w:w="1201" w:type="pct"/>
                    <w:tcBorders>
                      <w:top w:val="outset" w:sz="4" w:space="0" w:color="auto"/>
                      <w:left w:val="outset" w:sz="4" w:space="0" w:color="auto"/>
                      <w:bottom w:val="outset" w:sz="4" w:space="0" w:color="auto"/>
                      <w:right w:val="outset" w:sz="4" w:space="0" w:color="auto"/>
                    </w:tcBorders>
                  </w:tcPr>
                  <w:p w14:paraId="63F14D38" w14:textId="77777777" w:rsidR="00C5495E" w:rsidRDefault="00000000" w:rsidP="006818BB">
                    <w:pPr>
                      <w:jc w:val="right"/>
                    </w:pPr>
                  </w:p>
                </w:tc>
                <w:tc>
                  <w:tcPr>
                    <w:tcW w:w="1197" w:type="pct"/>
                    <w:tcBorders>
                      <w:top w:val="outset" w:sz="4" w:space="0" w:color="auto"/>
                      <w:left w:val="outset" w:sz="4" w:space="0" w:color="auto"/>
                      <w:bottom w:val="outset" w:sz="4" w:space="0" w:color="auto"/>
                      <w:right w:val="outset" w:sz="4" w:space="0" w:color="auto"/>
                    </w:tcBorders>
                  </w:tcPr>
                  <w:p w14:paraId="3B2C45CB" w14:textId="77777777" w:rsidR="00C5495E" w:rsidRDefault="00000000" w:rsidP="006818BB">
                    <w:pPr>
                      <w:jc w:val="right"/>
                    </w:pPr>
                  </w:p>
                </w:tc>
              </w:tr>
              <w:tr w:rsidR="00C5495E" w14:paraId="4033F9F4" w14:textId="77777777" w:rsidTr="006818BB">
                <w:sdt>
                  <w:sdtPr>
                    <w:tag w:val="_PLD_fb8a102c0adb420b81df819e96f35605"/>
                    <w:id w:val="395256602"/>
                    <w:lock w:val="sdtLocked"/>
                  </w:sdtPr>
                  <w:sdtContent>
                    <w:tc>
                      <w:tcPr>
                        <w:tcW w:w="1736" w:type="pct"/>
                        <w:tcBorders>
                          <w:top w:val="outset" w:sz="4" w:space="0" w:color="auto"/>
                          <w:left w:val="outset" w:sz="4" w:space="0" w:color="auto"/>
                          <w:bottom w:val="outset" w:sz="4" w:space="0" w:color="auto"/>
                          <w:right w:val="outset" w:sz="4" w:space="0" w:color="auto"/>
                        </w:tcBorders>
                      </w:tcPr>
                      <w:p w14:paraId="06FD3C76" w14:textId="77777777" w:rsidR="00C5495E" w:rsidRDefault="00000000" w:rsidP="006818BB">
                        <w:pPr>
                          <w:ind w:firstLineChars="100" w:firstLine="210"/>
                        </w:pPr>
                        <w:r>
                          <w:rPr>
                            <w:rFonts w:hint="eastAsia"/>
                          </w:rPr>
                          <w:t>拆入资金净增加额</w:t>
                        </w:r>
                      </w:p>
                    </w:tc>
                  </w:sdtContent>
                </w:sdt>
                <w:tc>
                  <w:tcPr>
                    <w:tcW w:w="866" w:type="pct"/>
                    <w:tcBorders>
                      <w:top w:val="outset" w:sz="4" w:space="0" w:color="auto"/>
                      <w:left w:val="outset" w:sz="4" w:space="0" w:color="auto"/>
                      <w:bottom w:val="outset" w:sz="4" w:space="0" w:color="auto"/>
                      <w:right w:val="outset" w:sz="4" w:space="0" w:color="auto"/>
                    </w:tcBorders>
                  </w:tcPr>
                  <w:p w14:paraId="3C051F0F" w14:textId="77777777" w:rsidR="00C5495E" w:rsidRDefault="00000000" w:rsidP="006818BB"/>
                </w:tc>
                <w:tc>
                  <w:tcPr>
                    <w:tcW w:w="1201" w:type="pct"/>
                    <w:tcBorders>
                      <w:top w:val="outset" w:sz="4" w:space="0" w:color="auto"/>
                      <w:left w:val="outset" w:sz="4" w:space="0" w:color="auto"/>
                      <w:bottom w:val="outset" w:sz="4" w:space="0" w:color="auto"/>
                      <w:right w:val="outset" w:sz="4" w:space="0" w:color="auto"/>
                    </w:tcBorders>
                  </w:tcPr>
                  <w:p w14:paraId="2B855206" w14:textId="77777777" w:rsidR="00C5495E" w:rsidRDefault="00000000" w:rsidP="006818BB">
                    <w:pPr>
                      <w:jc w:val="right"/>
                    </w:pPr>
                  </w:p>
                </w:tc>
                <w:tc>
                  <w:tcPr>
                    <w:tcW w:w="1197" w:type="pct"/>
                    <w:tcBorders>
                      <w:top w:val="outset" w:sz="4" w:space="0" w:color="auto"/>
                      <w:left w:val="outset" w:sz="4" w:space="0" w:color="auto"/>
                      <w:bottom w:val="outset" w:sz="4" w:space="0" w:color="auto"/>
                      <w:right w:val="outset" w:sz="4" w:space="0" w:color="auto"/>
                    </w:tcBorders>
                  </w:tcPr>
                  <w:p w14:paraId="34A88646" w14:textId="77777777" w:rsidR="00C5495E" w:rsidRDefault="00000000" w:rsidP="006818BB">
                    <w:pPr>
                      <w:jc w:val="right"/>
                    </w:pPr>
                  </w:p>
                </w:tc>
              </w:tr>
              <w:tr w:rsidR="00C5495E" w14:paraId="66F80B02" w14:textId="77777777" w:rsidTr="006818BB">
                <w:sdt>
                  <w:sdtPr>
                    <w:tag w:val="_PLD_ed524170a3b440c494db2f51afa02dae"/>
                    <w:id w:val="-622377757"/>
                    <w:lock w:val="sdtLocked"/>
                  </w:sdtPr>
                  <w:sdtContent>
                    <w:tc>
                      <w:tcPr>
                        <w:tcW w:w="1736" w:type="pct"/>
                        <w:tcBorders>
                          <w:top w:val="outset" w:sz="4" w:space="0" w:color="auto"/>
                          <w:left w:val="outset" w:sz="4" w:space="0" w:color="auto"/>
                          <w:bottom w:val="outset" w:sz="4" w:space="0" w:color="auto"/>
                          <w:right w:val="outset" w:sz="4" w:space="0" w:color="auto"/>
                        </w:tcBorders>
                      </w:tcPr>
                      <w:p w14:paraId="2508ED45" w14:textId="77777777" w:rsidR="00C5495E" w:rsidRDefault="00000000" w:rsidP="006818BB">
                        <w:pPr>
                          <w:ind w:firstLineChars="100" w:firstLine="210"/>
                        </w:pPr>
                        <w:r>
                          <w:rPr>
                            <w:rFonts w:hint="eastAsia"/>
                          </w:rPr>
                          <w:t>回购业务资金净增加额</w:t>
                        </w:r>
                      </w:p>
                    </w:tc>
                  </w:sdtContent>
                </w:sdt>
                <w:tc>
                  <w:tcPr>
                    <w:tcW w:w="866" w:type="pct"/>
                    <w:tcBorders>
                      <w:top w:val="outset" w:sz="4" w:space="0" w:color="auto"/>
                      <w:left w:val="outset" w:sz="4" w:space="0" w:color="auto"/>
                      <w:bottom w:val="outset" w:sz="4" w:space="0" w:color="auto"/>
                      <w:right w:val="outset" w:sz="4" w:space="0" w:color="auto"/>
                    </w:tcBorders>
                  </w:tcPr>
                  <w:p w14:paraId="62832B8F" w14:textId="77777777" w:rsidR="00C5495E" w:rsidRDefault="00000000" w:rsidP="006818BB"/>
                </w:tc>
                <w:tc>
                  <w:tcPr>
                    <w:tcW w:w="1201" w:type="pct"/>
                    <w:tcBorders>
                      <w:top w:val="outset" w:sz="4" w:space="0" w:color="auto"/>
                      <w:left w:val="outset" w:sz="4" w:space="0" w:color="auto"/>
                      <w:bottom w:val="outset" w:sz="4" w:space="0" w:color="auto"/>
                      <w:right w:val="outset" w:sz="4" w:space="0" w:color="auto"/>
                    </w:tcBorders>
                  </w:tcPr>
                  <w:p w14:paraId="5D2AEF54" w14:textId="77777777" w:rsidR="00C5495E" w:rsidRDefault="00000000" w:rsidP="006818BB">
                    <w:pPr>
                      <w:jc w:val="right"/>
                    </w:pPr>
                  </w:p>
                </w:tc>
                <w:tc>
                  <w:tcPr>
                    <w:tcW w:w="1197" w:type="pct"/>
                    <w:tcBorders>
                      <w:top w:val="outset" w:sz="4" w:space="0" w:color="auto"/>
                      <w:left w:val="outset" w:sz="4" w:space="0" w:color="auto"/>
                      <w:bottom w:val="outset" w:sz="4" w:space="0" w:color="auto"/>
                      <w:right w:val="outset" w:sz="4" w:space="0" w:color="auto"/>
                    </w:tcBorders>
                  </w:tcPr>
                  <w:p w14:paraId="532C5650" w14:textId="77777777" w:rsidR="00C5495E" w:rsidRDefault="00000000" w:rsidP="006818BB">
                    <w:pPr>
                      <w:jc w:val="right"/>
                    </w:pPr>
                  </w:p>
                </w:tc>
              </w:tr>
              <w:tr w:rsidR="00C5495E" w14:paraId="67A87335" w14:textId="77777777" w:rsidTr="006818BB">
                <w:tc>
                  <w:tcPr>
                    <w:tcW w:w="1736" w:type="pct"/>
                    <w:tcBorders>
                      <w:top w:val="outset" w:sz="4" w:space="0" w:color="auto"/>
                      <w:left w:val="outset" w:sz="4" w:space="0" w:color="auto"/>
                      <w:bottom w:val="outset" w:sz="4" w:space="0" w:color="auto"/>
                      <w:right w:val="outset" w:sz="4" w:space="0" w:color="auto"/>
                    </w:tcBorders>
                  </w:tcPr>
                  <w:sdt>
                    <w:sdtPr>
                      <w:rPr>
                        <w:rFonts w:hint="eastAsia"/>
                      </w:rPr>
                      <w:tag w:val="_PLD_92047b241c2a4992afcdac105b616305"/>
                      <w:id w:val="185876201"/>
                      <w:lock w:val="sdtLocked"/>
                    </w:sdtPr>
                    <w:sdtContent>
                      <w:p w14:paraId="54CB44A9" w14:textId="77777777" w:rsidR="00C5495E" w:rsidRDefault="00000000" w:rsidP="006818BB">
                        <w:pPr>
                          <w:ind w:firstLineChars="100" w:firstLine="210"/>
                        </w:pPr>
                        <w:r>
                          <w:rPr>
                            <w:rFonts w:hint="eastAsia"/>
                          </w:rPr>
                          <w:t>代理买卖证券收到的现金净额</w:t>
                        </w:r>
                      </w:p>
                    </w:sdtContent>
                  </w:sdt>
                </w:tc>
                <w:tc>
                  <w:tcPr>
                    <w:tcW w:w="866" w:type="pct"/>
                    <w:tcBorders>
                      <w:top w:val="outset" w:sz="4" w:space="0" w:color="auto"/>
                      <w:left w:val="outset" w:sz="4" w:space="0" w:color="auto"/>
                      <w:bottom w:val="outset" w:sz="4" w:space="0" w:color="auto"/>
                      <w:right w:val="outset" w:sz="4" w:space="0" w:color="auto"/>
                    </w:tcBorders>
                  </w:tcPr>
                  <w:p w14:paraId="1515E7AE" w14:textId="77777777" w:rsidR="00C5495E" w:rsidRDefault="00000000" w:rsidP="006818BB"/>
                </w:tc>
                <w:tc>
                  <w:tcPr>
                    <w:tcW w:w="1201" w:type="pct"/>
                    <w:tcBorders>
                      <w:top w:val="outset" w:sz="4" w:space="0" w:color="auto"/>
                      <w:left w:val="outset" w:sz="4" w:space="0" w:color="auto"/>
                      <w:bottom w:val="outset" w:sz="4" w:space="0" w:color="auto"/>
                      <w:right w:val="outset" w:sz="4" w:space="0" w:color="auto"/>
                    </w:tcBorders>
                  </w:tcPr>
                  <w:p w14:paraId="0465C15A" w14:textId="77777777" w:rsidR="00C5495E" w:rsidRDefault="00000000" w:rsidP="006818BB">
                    <w:pPr>
                      <w:jc w:val="right"/>
                    </w:pPr>
                  </w:p>
                </w:tc>
                <w:tc>
                  <w:tcPr>
                    <w:tcW w:w="1197" w:type="pct"/>
                    <w:tcBorders>
                      <w:top w:val="outset" w:sz="4" w:space="0" w:color="auto"/>
                      <w:left w:val="outset" w:sz="4" w:space="0" w:color="auto"/>
                      <w:bottom w:val="outset" w:sz="4" w:space="0" w:color="auto"/>
                      <w:right w:val="outset" w:sz="4" w:space="0" w:color="auto"/>
                    </w:tcBorders>
                  </w:tcPr>
                  <w:p w14:paraId="4EB74394" w14:textId="77777777" w:rsidR="00C5495E" w:rsidRDefault="00000000" w:rsidP="006818BB">
                    <w:pPr>
                      <w:jc w:val="right"/>
                    </w:pPr>
                  </w:p>
                </w:tc>
              </w:tr>
              <w:tr w:rsidR="00C5495E" w14:paraId="67E93DC5" w14:textId="77777777" w:rsidTr="006818BB">
                <w:sdt>
                  <w:sdtPr>
                    <w:tag w:val="_PLD_64653926f1d7432aafc100b141947533"/>
                    <w:id w:val="-717812815"/>
                    <w:lock w:val="sdtLocked"/>
                  </w:sdtPr>
                  <w:sdtContent>
                    <w:tc>
                      <w:tcPr>
                        <w:tcW w:w="1736" w:type="pct"/>
                        <w:tcBorders>
                          <w:top w:val="outset" w:sz="4" w:space="0" w:color="auto"/>
                          <w:left w:val="outset" w:sz="4" w:space="0" w:color="auto"/>
                          <w:bottom w:val="outset" w:sz="4" w:space="0" w:color="auto"/>
                          <w:right w:val="outset" w:sz="4" w:space="0" w:color="auto"/>
                        </w:tcBorders>
                      </w:tcPr>
                      <w:p w14:paraId="4458AE6A" w14:textId="77777777" w:rsidR="00C5495E" w:rsidRDefault="00000000" w:rsidP="006818BB">
                        <w:pPr>
                          <w:ind w:firstLineChars="100" w:firstLine="210"/>
                        </w:pPr>
                        <w:r>
                          <w:rPr>
                            <w:rFonts w:hint="eastAsia"/>
                          </w:rPr>
                          <w:t>收到的税费返还</w:t>
                        </w:r>
                      </w:p>
                    </w:tc>
                  </w:sdtContent>
                </w:sdt>
                <w:tc>
                  <w:tcPr>
                    <w:tcW w:w="866" w:type="pct"/>
                    <w:tcBorders>
                      <w:top w:val="outset" w:sz="4" w:space="0" w:color="auto"/>
                      <w:left w:val="outset" w:sz="4" w:space="0" w:color="auto"/>
                      <w:bottom w:val="outset" w:sz="4" w:space="0" w:color="auto"/>
                      <w:right w:val="outset" w:sz="4" w:space="0" w:color="auto"/>
                    </w:tcBorders>
                  </w:tcPr>
                  <w:p w14:paraId="19280382" w14:textId="77777777" w:rsidR="00C5495E" w:rsidRDefault="00000000" w:rsidP="006818BB">
                    <w:r>
                      <w:t xml:space="preserve">　</w:t>
                    </w:r>
                  </w:p>
                </w:tc>
                <w:tc>
                  <w:tcPr>
                    <w:tcW w:w="1201" w:type="pct"/>
                    <w:tcBorders>
                      <w:top w:val="outset" w:sz="4" w:space="0" w:color="auto"/>
                      <w:left w:val="outset" w:sz="4" w:space="0" w:color="auto"/>
                      <w:bottom w:val="outset" w:sz="4" w:space="0" w:color="auto"/>
                      <w:right w:val="outset" w:sz="4" w:space="0" w:color="auto"/>
                    </w:tcBorders>
                  </w:tcPr>
                  <w:p w14:paraId="2F1B5464" w14:textId="77777777" w:rsidR="00C5495E" w:rsidRDefault="00000000" w:rsidP="006818BB">
                    <w:pPr>
                      <w:jc w:val="right"/>
                    </w:pPr>
                    <w:r>
                      <w:t>35,643,452.41</w:t>
                    </w:r>
                  </w:p>
                </w:tc>
                <w:tc>
                  <w:tcPr>
                    <w:tcW w:w="1197" w:type="pct"/>
                    <w:tcBorders>
                      <w:top w:val="outset" w:sz="4" w:space="0" w:color="auto"/>
                      <w:left w:val="outset" w:sz="4" w:space="0" w:color="auto"/>
                      <w:bottom w:val="outset" w:sz="4" w:space="0" w:color="auto"/>
                      <w:right w:val="outset" w:sz="4" w:space="0" w:color="auto"/>
                    </w:tcBorders>
                  </w:tcPr>
                  <w:p w14:paraId="468142B7" w14:textId="77777777" w:rsidR="00C5495E" w:rsidRDefault="00000000" w:rsidP="006818BB">
                    <w:pPr>
                      <w:jc w:val="right"/>
                    </w:pPr>
                    <w:r>
                      <w:t>22,629,418.50</w:t>
                    </w:r>
                  </w:p>
                </w:tc>
              </w:tr>
              <w:tr w:rsidR="00C5495E" w14:paraId="35F63FFE" w14:textId="77777777" w:rsidTr="006818BB">
                <w:sdt>
                  <w:sdtPr>
                    <w:tag w:val="_PLD_a5a847bd8381445cacfacf3bd061b567"/>
                    <w:id w:val="-939518100"/>
                    <w:lock w:val="sdtLocked"/>
                  </w:sdtPr>
                  <w:sdtContent>
                    <w:tc>
                      <w:tcPr>
                        <w:tcW w:w="1736" w:type="pct"/>
                        <w:tcBorders>
                          <w:top w:val="outset" w:sz="4" w:space="0" w:color="auto"/>
                          <w:left w:val="outset" w:sz="4" w:space="0" w:color="auto"/>
                          <w:bottom w:val="outset" w:sz="4" w:space="0" w:color="auto"/>
                          <w:right w:val="outset" w:sz="4" w:space="0" w:color="auto"/>
                        </w:tcBorders>
                      </w:tcPr>
                      <w:p w14:paraId="79F39FDB" w14:textId="77777777" w:rsidR="00C5495E" w:rsidRDefault="00000000" w:rsidP="006818BB">
                        <w:pPr>
                          <w:ind w:firstLineChars="100" w:firstLine="210"/>
                        </w:pPr>
                        <w:r>
                          <w:rPr>
                            <w:rFonts w:hint="eastAsia"/>
                          </w:rPr>
                          <w:t>收到其他与经营活动有关的现金</w:t>
                        </w:r>
                      </w:p>
                    </w:tc>
                  </w:sdtContent>
                </w:sdt>
                <w:tc>
                  <w:tcPr>
                    <w:tcW w:w="866" w:type="pct"/>
                    <w:tcBorders>
                      <w:top w:val="outset" w:sz="4" w:space="0" w:color="auto"/>
                      <w:left w:val="outset" w:sz="4" w:space="0" w:color="auto"/>
                      <w:bottom w:val="outset" w:sz="4" w:space="0" w:color="auto"/>
                      <w:right w:val="outset" w:sz="4" w:space="0" w:color="auto"/>
                    </w:tcBorders>
                  </w:tcPr>
                  <w:p w14:paraId="124886FA" w14:textId="40CED9C6" w:rsidR="00C5495E" w:rsidRDefault="00000000" w:rsidP="006818BB">
                    <w:r>
                      <w:rPr>
                        <w:rFonts w:hint="eastAsia"/>
                      </w:rPr>
                      <w:t>七、7</w:t>
                    </w:r>
                    <w:r>
                      <w:t>8</w:t>
                    </w:r>
                  </w:p>
                </w:tc>
                <w:tc>
                  <w:tcPr>
                    <w:tcW w:w="1201" w:type="pct"/>
                    <w:tcBorders>
                      <w:top w:val="outset" w:sz="4" w:space="0" w:color="auto"/>
                      <w:left w:val="outset" w:sz="4" w:space="0" w:color="auto"/>
                      <w:bottom w:val="outset" w:sz="4" w:space="0" w:color="auto"/>
                      <w:right w:val="outset" w:sz="4" w:space="0" w:color="auto"/>
                    </w:tcBorders>
                  </w:tcPr>
                  <w:p w14:paraId="036EE663" w14:textId="77777777" w:rsidR="00C5495E" w:rsidRDefault="00000000" w:rsidP="006818BB">
                    <w:pPr>
                      <w:jc w:val="right"/>
                    </w:pPr>
                    <w:r>
                      <w:t>5,996,611.01</w:t>
                    </w:r>
                  </w:p>
                </w:tc>
                <w:tc>
                  <w:tcPr>
                    <w:tcW w:w="1197" w:type="pct"/>
                    <w:tcBorders>
                      <w:top w:val="outset" w:sz="4" w:space="0" w:color="auto"/>
                      <w:left w:val="outset" w:sz="4" w:space="0" w:color="auto"/>
                      <w:bottom w:val="outset" w:sz="4" w:space="0" w:color="auto"/>
                      <w:right w:val="outset" w:sz="4" w:space="0" w:color="auto"/>
                    </w:tcBorders>
                  </w:tcPr>
                  <w:p w14:paraId="508914F8" w14:textId="77777777" w:rsidR="00C5495E" w:rsidRDefault="00000000" w:rsidP="006818BB">
                    <w:pPr>
                      <w:jc w:val="right"/>
                    </w:pPr>
                    <w:r>
                      <w:t>15,328,630.44</w:t>
                    </w:r>
                  </w:p>
                </w:tc>
              </w:tr>
              <w:tr w:rsidR="00C5495E" w14:paraId="484A5D42" w14:textId="77777777" w:rsidTr="006818BB">
                <w:sdt>
                  <w:sdtPr>
                    <w:tag w:val="_PLD_99ee67e244574f82a472dc4db883c019"/>
                    <w:id w:val="-545606649"/>
                    <w:lock w:val="sdtLocked"/>
                  </w:sdtPr>
                  <w:sdtContent>
                    <w:tc>
                      <w:tcPr>
                        <w:tcW w:w="1736" w:type="pct"/>
                        <w:tcBorders>
                          <w:top w:val="outset" w:sz="4" w:space="0" w:color="auto"/>
                          <w:left w:val="outset" w:sz="4" w:space="0" w:color="auto"/>
                          <w:bottom w:val="outset" w:sz="4" w:space="0" w:color="auto"/>
                          <w:right w:val="outset" w:sz="4" w:space="0" w:color="auto"/>
                        </w:tcBorders>
                      </w:tcPr>
                      <w:p w14:paraId="4301BB34" w14:textId="77777777" w:rsidR="00C5495E" w:rsidRDefault="00000000" w:rsidP="006818BB">
                        <w:pPr>
                          <w:ind w:firstLineChars="200" w:firstLine="420"/>
                          <w:rPr>
                            <w:color w:val="000000"/>
                          </w:rPr>
                        </w:pPr>
                        <w:r>
                          <w:rPr>
                            <w:rFonts w:hint="eastAsia"/>
                          </w:rPr>
                          <w:t>经营活动现金流入小计</w:t>
                        </w:r>
                      </w:p>
                    </w:tc>
                  </w:sdtContent>
                </w:sdt>
                <w:tc>
                  <w:tcPr>
                    <w:tcW w:w="866" w:type="pct"/>
                    <w:tcBorders>
                      <w:top w:val="outset" w:sz="4" w:space="0" w:color="auto"/>
                      <w:left w:val="outset" w:sz="4" w:space="0" w:color="auto"/>
                      <w:bottom w:val="outset" w:sz="4" w:space="0" w:color="auto"/>
                      <w:right w:val="outset" w:sz="4" w:space="0" w:color="auto"/>
                    </w:tcBorders>
                  </w:tcPr>
                  <w:p w14:paraId="3477A21E" w14:textId="77777777" w:rsidR="00C5495E" w:rsidRDefault="00000000" w:rsidP="006818BB">
                    <w:r>
                      <w:t xml:space="preserve">　</w:t>
                    </w:r>
                  </w:p>
                </w:tc>
                <w:tc>
                  <w:tcPr>
                    <w:tcW w:w="1201" w:type="pct"/>
                    <w:tcBorders>
                      <w:top w:val="outset" w:sz="4" w:space="0" w:color="auto"/>
                      <w:left w:val="outset" w:sz="4" w:space="0" w:color="auto"/>
                      <w:bottom w:val="outset" w:sz="4" w:space="0" w:color="auto"/>
                      <w:right w:val="outset" w:sz="4" w:space="0" w:color="auto"/>
                    </w:tcBorders>
                  </w:tcPr>
                  <w:p w14:paraId="6C9325C6" w14:textId="77777777" w:rsidR="00C5495E" w:rsidRDefault="00000000" w:rsidP="006818BB">
                    <w:pPr>
                      <w:jc w:val="right"/>
                    </w:pPr>
                    <w:r>
                      <w:t>612,369,451.06</w:t>
                    </w:r>
                  </w:p>
                </w:tc>
                <w:tc>
                  <w:tcPr>
                    <w:tcW w:w="1197" w:type="pct"/>
                    <w:tcBorders>
                      <w:top w:val="outset" w:sz="4" w:space="0" w:color="auto"/>
                      <w:left w:val="outset" w:sz="4" w:space="0" w:color="auto"/>
                      <w:bottom w:val="outset" w:sz="4" w:space="0" w:color="auto"/>
                      <w:right w:val="outset" w:sz="4" w:space="0" w:color="auto"/>
                    </w:tcBorders>
                  </w:tcPr>
                  <w:p w14:paraId="641D04B4" w14:textId="77777777" w:rsidR="00C5495E" w:rsidRDefault="00000000" w:rsidP="006818BB">
                    <w:pPr>
                      <w:jc w:val="right"/>
                    </w:pPr>
                    <w:r>
                      <w:t>451,978,330.73</w:t>
                    </w:r>
                  </w:p>
                </w:tc>
              </w:tr>
              <w:tr w:rsidR="00C5495E" w14:paraId="60FA111E" w14:textId="77777777" w:rsidTr="006818BB">
                <w:sdt>
                  <w:sdtPr>
                    <w:tag w:val="_PLD_7c898111c7fa4c2db82bbfa4cfade7b1"/>
                    <w:id w:val="-653375430"/>
                    <w:lock w:val="sdtLocked"/>
                  </w:sdtPr>
                  <w:sdtContent>
                    <w:tc>
                      <w:tcPr>
                        <w:tcW w:w="1736" w:type="pct"/>
                        <w:tcBorders>
                          <w:top w:val="outset" w:sz="4" w:space="0" w:color="auto"/>
                          <w:left w:val="outset" w:sz="4" w:space="0" w:color="auto"/>
                          <w:bottom w:val="outset" w:sz="4" w:space="0" w:color="auto"/>
                          <w:right w:val="outset" w:sz="4" w:space="0" w:color="auto"/>
                        </w:tcBorders>
                      </w:tcPr>
                      <w:p w14:paraId="67E88E15" w14:textId="77777777" w:rsidR="00C5495E" w:rsidRDefault="00000000" w:rsidP="006818BB">
                        <w:pPr>
                          <w:ind w:firstLineChars="100" w:firstLine="210"/>
                        </w:pPr>
                        <w:r>
                          <w:rPr>
                            <w:rFonts w:hint="eastAsia"/>
                          </w:rPr>
                          <w:t>购买商品、接受劳务支付的现金</w:t>
                        </w:r>
                      </w:p>
                    </w:tc>
                  </w:sdtContent>
                </w:sdt>
                <w:tc>
                  <w:tcPr>
                    <w:tcW w:w="866" w:type="pct"/>
                    <w:tcBorders>
                      <w:top w:val="outset" w:sz="4" w:space="0" w:color="auto"/>
                      <w:left w:val="outset" w:sz="4" w:space="0" w:color="auto"/>
                      <w:bottom w:val="outset" w:sz="4" w:space="0" w:color="auto"/>
                      <w:right w:val="outset" w:sz="4" w:space="0" w:color="auto"/>
                    </w:tcBorders>
                  </w:tcPr>
                  <w:p w14:paraId="5F9FA50D" w14:textId="77777777" w:rsidR="00C5495E" w:rsidRDefault="00000000" w:rsidP="006818BB">
                    <w:r>
                      <w:t xml:space="preserve">　</w:t>
                    </w:r>
                  </w:p>
                </w:tc>
                <w:tc>
                  <w:tcPr>
                    <w:tcW w:w="1201" w:type="pct"/>
                    <w:tcBorders>
                      <w:top w:val="outset" w:sz="4" w:space="0" w:color="auto"/>
                      <w:left w:val="outset" w:sz="4" w:space="0" w:color="auto"/>
                      <w:bottom w:val="outset" w:sz="4" w:space="0" w:color="auto"/>
                      <w:right w:val="outset" w:sz="4" w:space="0" w:color="auto"/>
                    </w:tcBorders>
                  </w:tcPr>
                  <w:p w14:paraId="0A8BD35F" w14:textId="77777777" w:rsidR="00C5495E" w:rsidRDefault="00000000" w:rsidP="006818BB">
                    <w:pPr>
                      <w:jc w:val="right"/>
                    </w:pPr>
                    <w:r>
                      <w:t>480,168,219.02</w:t>
                    </w:r>
                  </w:p>
                </w:tc>
                <w:tc>
                  <w:tcPr>
                    <w:tcW w:w="1197" w:type="pct"/>
                    <w:tcBorders>
                      <w:top w:val="outset" w:sz="4" w:space="0" w:color="auto"/>
                      <w:left w:val="outset" w:sz="4" w:space="0" w:color="auto"/>
                      <w:bottom w:val="outset" w:sz="4" w:space="0" w:color="auto"/>
                      <w:right w:val="outset" w:sz="4" w:space="0" w:color="auto"/>
                    </w:tcBorders>
                  </w:tcPr>
                  <w:p w14:paraId="3138895A" w14:textId="77777777" w:rsidR="00C5495E" w:rsidRDefault="00000000" w:rsidP="006818BB">
                    <w:pPr>
                      <w:jc w:val="right"/>
                    </w:pPr>
                    <w:r>
                      <w:t>329,152,780.93</w:t>
                    </w:r>
                  </w:p>
                </w:tc>
              </w:tr>
              <w:tr w:rsidR="00C5495E" w14:paraId="5E476E91" w14:textId="77777777" w:rsidTr="006818BB">
                <w:sdt>
                  <w:sdtPr>
                    <w:tag w:val="_PLD_f94c31d02a6a46e28ef866c8d8b1eb4f"/>
                    <w:id w:val="663051467"/>
                    <w:lock w:val="sdtLocked"/>
                  </w:sdtPr>
                  <w:sdtContent>
                    <w:tc>
                      <w:tcPr>
                        <w:tcW w:w="1736" w:type="pct"/>
                        <w:tcBorders>
                          <w:top w:val="outset" w:sz="4" w:space="0" w:color="auto"/>
                          <w:left w:val="outset" w:sz="4" w:space="0" w:color="auto"/>
                          <w:bottom w:val="outset" w:sz="4" w:space="0" w:color="auto"/>
                          <w:right w:val="outset" w:sz="4" w:space="0" w:color="auto"/>
                        </w:tcBorders>
                      </w:tcPr>
                      <w:p w14:paraId="746F9A6A" w14:textId="77777777" w:rsidR="00C5495E" w:rsidRDefault="00000000" w:rsidP="006818BB">
                        <w:pPr>
                          <w:ind w:firstLineChars="100" w:firstLine="210"/>
                        </w:pPr>
                        <w:r>
                          <w:rPr>
                            <w:rFonts w:hint="eastAsia"/>
                          </w:rPr>
                          <w:t>客户贷款及垫款净增加额</w:t>
                        </w:r>
                      </w:p>
                    </w:tc>
                  </w:sdtContent>
                </w:sdt>
                <w:tc>
                  <w:tcPr>
                    <w:tcW w:w="866" w:type="pct"/>
                    <w:tcBorders>
                      <w:top w:val="outset" w:sz="4" w:space="0" w:color="auto"/>
                      <w:left w:val="outset" w:sz="4" w:space="0" w:color="auto"/>
                      <w:bottom w:val="outset" w:sz="4" w:space="0" w:color="auto"/>
                      <w:right w:val="outset" w:sz="4" w:space="0" w:color="auto"/>
                    </w:tcBorders>
                  </w:tcPr>
                  <w:p w14:paraId="7883D1A3" w14:textId="77777777" w:rsidR="00C5495E" w:rsidRDefault="00000000" w:rsidP="006818BB"/>
                </w:tc>
                <w:tc>
                  <w:tcPr>
                    <w:tcW w:w="1201" w:type="pct"/>
                    <w:tcBorders>
                      <w:top w:val="outset" w:sz="4" w:space="0" w:color="auto"/>
                      <w:left w:val="outset" w:sz="4" w:space="0" w:color="auto"/>
                      <w:bottom w:val="outset" w:sz="4" w:space="0" w:color="auto"/>
                      <w:right w:val="outset" w:sz="4" w:space="0" w:color="auto"/>
                    </w:tcBorders>
                  </w:tcPr>
                  <w:p w14:paraId="740E413D" w14:textId="77777777" w:rsidR="00C5495E" w:rsidRDefault="00000000" w:rsidP="006818BB">
                    <w:pPr>
                      <w:jc w:val="right"/>
                    </w:pPr>
                  </w:p>
                </w:tc>
                <w:tc>
                  <w:tcPr>
                    <w:tcW w:w="1197" w:type="pct"/>
                    <w:tcBorders>
                      <w:top w:val="outset" w:sz="4" w:space="0" w:color="auto"/>
                      <w:left w:val="outset" w:sz="4" w:space="0" w:color="auto"/>
                      <w:bottom w:val="outset" w:sz="4" w:space="0" w:color="auto"/>
                      <w:right w:val="outset" w:sz="4" w:space="0" w:color="auto"/>
                    </w:tcBorders>
                  </w:tcPr>
                  <w:p w14:paraId="61E9B812" w14:textId="77777777" w:rsidR="00C5495E" w:rsidRDefault="00000000" w:rsidP="006818BB">
                    <w:pPr>
                      <w:jc w:val="right"/>
                    </w:pPr>
                  </w:p>
                </w:tc>
              </w:tr>
              <w:tr w:rsidR="00C5495E" w14:paraId="52B5F3EB" w14:textId="77777777" w:rsidTr="006818BB">
                <w:sdt>
                  <w:sdtPr>
                    <w:tag w:val="_PLD_c930b8bdc14d4d048d2b903bf85928a6"/>
                    <w:id w:val="550972775"/>
                    <w:lock w:val="sdtLocked"/>
                  </w:sdtPr>
                  <w:sdtContent>
                    <w:tc>
                      <w:tcPr>
                        <w:tcW w:w="1736" w:type="pct"/>
                        <w:tcBorders>
                          <w:top w:val="outset" w:sz="4" w:space="0" w:color="auto"/>
                          <w:left w:val="outset" w:sz="4" w:space="0" w:color="auto"/>
                          <w:bottom w:val="outset" w:sz="4" w:space="0" w:color="auto"/>
                          <w:right w:val="outset" w:sz="4" w:space="0" w:color="auto"/>
                        </w:tcBorders>
                      </w:tcPr>
                      <w:p w14:paraId="75699D52" w14:textId="77777777" w:rsidR="00C5495E" w:rsidRDefault="00000000" w:rsidP="006818BB">
                        <w:pPr>
                          <w:ind w:firstLineChars="100" w:firstLine="210"/>
                        </w:pPr>
                        <w:r>
                          <w:rPr>
                            <w:rFonts w:hint="eastAsia"/>
                          </w:rPr>
                          <w:t>存放中央银行和同业款项净增加额</w:t>
                        </w:r>
                      </w:p>
                    </w:tc>
                  </w:sdtContent>
                </w:sdt>
                <w:tc>
                  <w:tcPr>
                    <w:tcW w:w="866" w:type="pct"/>
                    <w:tcBorders>
                      <w:top w:val="outset" w:sz="4" w:space="0" w:color="auto"/>
                      <w:left w:val="outset" w:sz="4" w:space="0" w:color="auto"/>
                      <w:bottom w:val="outset" w:sz="4" w:space="0" w:color="auto"/>
                      <w:right w:val="outset" w:sz="4" w:space="0" w:color="auto"/>
                    </w:tcBorders>
                  </w:tcPr>
                  <w:p w14:paraId="6FC53B29" w14:textId="77777777" w:rsidR="00C5495E" w:rsidRDefault="00000000" w:rsidP="006818BB"/>
                </w:tc>
                <w:tc>
                  <w:tcPr>
                    <w:tcW w:w="1201" w:type="pct"/>
                    <w:tcBorders>
                      <w:top w:val="outset" w:sz="4" w:space="0" w:color="auto"/>
                      <w:left w:val="outset" w:sz="4" w:space="0" w:color="auto"/>
                      <w:bottom w:val="outset" w:sz="4" w:space="0" w:color="auto"/>
                      <w:right w:val="outset" w:sz="4" w:space="0" w:color="auto"/>
                    </w:tcBorders>
                  </w:tcPr>
                  <w:p w14:paraId="7C7B9524" w14:textId="77777777" w:rsidR="00C5495E" w:rsidRDefault="00000000" w:rsidP="006818BB">
                    <w:pPr>
                      <w:jc w:val="right"/>
                    </w:pPr>
                  </w:p>
                </w:tc>
                <w:tc>
                  <w:tcPr>
                    <w:tcW w:w="1197" w:type="pct"/>
                    <w:tcBorders>
                      <w:top w:val="outset" w:sz="4" w:space="0" w:color="auto"/>
                      <w:left w:val="outset" w:sz="4" w:space="0" w:color="auto"/>
                      <w:bottom w:val="outset" w:sz="4" w:space="0" w:color="auto"/>
                      <w:right w:val="outset" w:sz="4" w:space="0" w:color="auto"/>
                    </w:tcBorders>
                  </w:tcPr>
                  <w:p w14:paraId="2C159305" w14:textId="77777777" w:rsidR="00C5495E" w:rsidRDefault="00000000" w:rsidP="006818BB">
                    <w:pPr>
                      <w:jc w:val="right"/>
                    </w:pPr>
                  </w:p>
                </w:tc>
              </w:tr>
              <w:tr w:rsidR="00C5495E" w14:paraId="1E9D8271" w14:textId="77777777" w:rsidTr="006818BB">
                <w:sdt>
                  <w:sdtPr>
                    <w:tag w:val="_PLD_eb41952abbe741389032345de9aedbff"/>
                    <w:id w:val="318229939"/>
                    <w:lock w:val="sdtLocked"/>
                  </w:sdtPr>
                  <w:sdtContent>
                    <w:tc>
                      <w:tcPr>
                        <w:tcW w:w="1736" w:type="pct"/>
                        <w:tcBorders>
                          <w:top w:val="outset" w:sz="4" w:space="0" w:color="auto"/>
                          <w:left w:val="outset" w:sz="4" w:space="0" w:color="auto"/>
                          <w:bottom w:val="outset" w:sz="4" w:space="0" w:color="auto"/>
                          <w:right w:val="outset" w:sz="4" w:space="0" w:color="auto"/>
                        </w:tcBorders>
                      </w:tcPr>
                      <w:p w14:paraId="295B54B1" w14:textId="77777777" w:rsidR="00C5495E" w:rsidRDefault="00000000" w:rsidP="006818BB">
                        <w:pPr>
                          <w:ind w:firstLineChars="100" w:firstLine="210"/>
                        </w:pPr>
                        <w:r>
                          <w:rPr>
                            <w:rFonts w:hint="eastAsia"/>
                          </w:rPr>
                          <w:t>支付原保险合同赔付款项的现金</w:t>
                        </w:r>
                      </w:p>
                    </w:tc>
                  </w:sdtContent>
                </w:sdt>
                <w:tc>
                  <w:tcPr>
                    <w:tcW w:w="866" w:type="pct"/>
                    <w:tcBorders>
                      <w:top w:val="outset" w:sz="4" w:space="0" w:color="auto"/>
                      <w:left w:val="outset" w:sz="4" w:space="0" w:color="auto"/>
                      <w:bottom w:val="outset" w:sz="4" w:space="0" w:color="auto"/>
                      <w:right w:val="outset" w:sz="4" w:space="0" w:color="auto"/>
                    </w:tcBorders>
                  </w:tcPr>
                  <w:p w14:paraId="2FCCC75E" w14:textId="77777777" w:rsidR="00C5495E" w:rsidRDefault="00000000" w:rsidP="006818BB"/>
                </w:tc>
                <w:tc>
                  <w:tcPr>
                    <w:tcW w:w="1201" w:type="pct"/>
                    <w:tcBorders>
                      <w:top w:val="outset" w:sz="4" w:space="0" w:color="auto"/>
                      <w:left w:val="outset" w:sz="4" w:space="0" w:color="auto"/>
                      <w:bottom w:val="outset" w:sz="4" w:space="0" w:color="auto"/>
                      <w:right w:val="outset" w:sz="4" w:space="0" w:color="auto"/>
                    </w:tcBorders>
                  </w:tcPr>
                  <w:p w14:paraId="5E093C69" w14:textId="77777777" w:rsidR="00C5495E" w:rsidRDefault="00000000" w:rsidP="006818BB">
                    <w:pPr>
                      <w:jc w:val="right"/>
                    </w:pPr>
                  </w:p>
                </w:tc>
                <w:tc>
                  <w:tcPr>
                    <w:tcW w:w="1197" w:type="pct"/>
                    <w:tcBorders>
                      <w:top w:val="outset" w:sz="4" w:space="0" w:color="auto"/>
                      <w:left w:val="outset" w:sz="4" w:space="0" w:color="auto"/>
                      <w:bottom w:val="outset" w:sz="4" w:space="0" w:color="auto"/>
                      <w:right w:val="outset" w:sz="4" w:space="0" w:color="auto"/>
                    </w:tcBorders>
                  </w:tcPr>
                  <w:p w14:paraId="235F6B20" w14:textId="77777777" w:rsidR="00C5495E" w:rsidRDefault="00000000" w:rsidP="006818BB">
                    <w:pPr>
                      <w:jc w:val="right"/>
                    </w:pPr>
                  </w:p>
                </w:tc>
              </w:tr>
              <w:tr w:rsidR="00C5495E" w14:paraId="7F8FECB2" w14:textId="77777777" w:rsidTr="006818BB">
                <w:tc>
                  <w:tcPr>
                    <w:tcW w:w="1736" w:type="pct"/>
                    <w:tcBorders>
                      <w:top w:val="outset" w:sz="4" w:space="0" w:color="auto"/>
                      <w:left w:val="outset" w:sz="4" w:space="0" w:color="auto"/>
                      <w:bottom w:val="outset" w:sz="4" w:space="0" w:color="auto"/>
                      <w:right w:val="outset" w:sz="4" w:space="0" w:color="auto"/>
                    </w:tcBorders>
                  </w:tcPr>
                  <w:sdt>
                    <w:sdtPr>
                      <w:rPr>
                        <w:rFonts w:hint="eastAsia"/>
                      </w:rPr>
                      <w:tag w:val="_PLD_22a8c5b88fa84ee5bb2a7df3c08dff78"/>
                      <w:id w:val="-1518230762"/>
                      <w:lock w:val="sdtLocked"/>
                    </w:sdtPr>
                    <w:sdtContent>
                      <w:p w14:paraId="1BA1FE66" w14:textId="77777777" w:rsidR="00C5495E" w:rsidRDefault="00000000" w:rsidP="006818BB">
                        <w:pPr>
                          <w:ind w:firstLineChars="100" w:firstLine="210"/>
                        </w:pPr>
                        <w:r>
                          <w:rPr>
                            <w:rFonts w:hint="eastAsia"/>
                          </w:rPr>
                          <w:t>拆出资金净增加额</w:t>
                        </w:r>
                      </w:p>
                    </w:sdtContent>
                  </w:sdt>
                </w:tc>
                <w:tc>
                  <w:tcPr>
                    <w:tcW w:w="866" w:type="pct"/>
                    <w:tcBorders>
                      <w:top w:val="outset" w:sz="4" w:space="0" w:color="auto"/>
                      <w:left w:val="outset" w:sz="4" w:space="0" w:color="auto"/>
                      <w:bottom w:val="outset" w:sz="4" w:space="0" w:color="auto"/>
                      <w:right w:val="outset" w:sz="4" w:space="0" w:color="auto"/>
                    </w:tcBorders>
                  </w:tcPr>
                  <w:p w14:paraId="30A93E43" w14:textId="77777777" w:rsidR="00C5495E" w:rsidRDefault="00000000" w:rsidP="006818BB"/>
                </w:tc>
                <w:tc>
                  <w:tcPr>
                    <w:tcW w:w="1201" w:type="pct"/>
                    <w:tcBorders>
                      <w:top w:val="outset" w:sz="4" w:space="0" w:color="auto"/>
                      <w:left w:val="outset" w:sz="4" w:space="0" w:color="auto"/>
                      <w:bottom w:val="outset" w:sz="4" w:space="0" w:color="auto"/>
                      <w:right w:val="outset" w:sz="4" w:space="0" w:color="auto"/>
                    </w:tcBorders>
                  </w:tcPr>
                  <w:p w14:paraId="67C65473" w14:textId="77777777" w:rsidR="00C5495E" w:rsidRDefault="00000000" w:rsidP="006818BB">
                    <w:pPr>
                      <w:jc w:val="right"/>
                    </w:pPr>
                  </w:p>
                </w:tc>
                <w:tc>
                  <w:tcPr>
                    <w:tcW w:w="1197" w:type="pct"/>
                    <w:tcBorders>
                      <w:top w:val="outset" w:sz="4" w:space="0" w:color="auto"/>
                      <w:left w:val="outset" w:sz="4" w:space="0" w:color="auto"/>
                      <w:bottom w:val="outset" w:sz="4" w:space="0" w:color="auto"/>
                      <w:right w:val="outset" w:sz="4" w:space="0" w:color="auto"/>
                    </w:tcBorders>
                  </w:tcPr>
                  <w:p w14:paraId="3EA29DE3" w14:textId="77777777" w:rsidR="00C5495E" w:rsidRDefault="00000000" w:rsidP="006818BB">
                    <w:pPr>
                      <w:jc w:val="right"/>
                    </w:pPr>
                  </w:p>
                </w:tc>
              </w:tr>
              <w:tr w:rsidR="00C5495E" w14:paraId="0BD1D1F7" w14:textId="77777777" w:rsidTr="006818BB">
                <w:sdt>
                  <w:sdtPr>
                    <w:tag w:val="_PLD_182352293eb948718bd2d2895af0d012"/>
                    <w:id w:val="-319577753"/>
                    <w:lock w:val="sdtLocked"/>
                  </w:sdtPr>
                  <w:sdtContent>
                    <w:tc>
                      <w:tcPr>
                        <w:tcW w:w="1736" w:type="pct"/>
                        <w:tcBorders>
                          <w:top w:val="outset" w:sz="4" w:space="0" w:color="auto"/>
                          <w:left w:val="outset" w:sz="4" w:space="0" w:color="auto"/>
                          <w:bottom w:val="outset" w:sz="4" w:space="0" w:color="auto"/>
                          <w:right w:val="outset" w:sz="4" w:space="0" w:color="auto"/>
                        </w:tcBorders>
                      </w:tcPr>
                      <w:p w14:paraId="4F7863B2" w14:textId="77777777" w:rsidR="00C5495E" w:rsidRDefault="00000000" w:rsidP="006818BB">
                        <w:pPr>
                          <w:ind w:firstLineChars="100" w:firstLine="210"/>
                        </w:pPr>
                        <w:r>
                          <w:rPr>
                            <w:rFonts w:hint="eastAsia"/>
                          </w:rPr>
                          <w:t>支付利息、手续费及佣金的现金</w:t>
                        </w:r>
                      </w:p>
                    </w:tc>
                  </w:sdtContent>
                </w:sdt>
                <w:tc>
                  <w:tcPr>
                    <w:tcW w:w="866" w:type="pct"/>
                    <w:tcBorders>
                      <w:top w:val="outset" w:sz="4" w:space="0" w:color="auto"/>
                      <w:left w:val="outset" w:sz="4" w:space="0" w:color="auto"/>
                      <w:bottom w:val="outset" w:sz="4" w:space="0" w:color="auto"/>
                      <w:right w:val="outset" w:sz="4" w:space="0" w:color="auto"/>
                    </w:tcBorders>
                  </w:tcPr>
                  <w:p w14:paraId="58958764" w14:textId="77777777" w:rsidR="00C5495E" w:rsidRDefault="00000000" w:rsidP="006818BB"/>
                </w:tc>
                <w:tc>
                  <w:tcPr>
                    <w:tcW w:w="1201" w:type="pct"/>
                    <w:tcBorders>
                      <w:top w:val="outset" w:sz="4" w:space="0" w:color="auto"/>
                      <w:left w:val="outset" w:sz="4" w:space="0" w:color="auto"/>
                      <w:bottom w:val="outset" w:sz="4" w:space="0" w:color="auto"/>
                      <w:right w:val="outset" w:sz="4" w:space="0" w:color="auto"/>
                    </w:tcBorders>
                  </w:tcPr>
                  <w:p w14:paraId="7B77FE76" w14:textId="77777777" w:rsidR="00C5495E" w:rsidRDefault="00000000" w:rsidP="006818BB">
                    <w:pPr>
                      <w:jc w:val="right"/>
                    </w:pPr>
                  </w:p>
                </w:tc>
                <w:tc>
                  <w:tcPr>
                    <w:tcW w:w="1197" w:type="pct"/>
                    <w:tcBorders>
                      <w:top w:val="outset" w:sz="4" w:space="0" w:color="auto"/>
                      <w:left w:val="outset" w:sz="4" w:space="0" w:color="auto"/>
                      <w:bottom w:val="outset" w:sz="4" w:space="0" w:color="auto"/>
                      <w:right w:val="outset" w:sz="4" w:space="0" w:color="auto"/>
                    </w:tcBorders>
                  </w:tcPr>
                  <w:p w14:paraId="4569EDBA" w14:textId="77777777" w:rsidR="00C5495E" w:rsidRDefault="00000000" w:rsidP="006818BB">
                    <w:pPr>
                      <w:jc w:val="right"/>
                    </w:pPr>
                  </w:p>
                </w:tc>
              </w:tr>
              <w:tr w:rsidR="00C5495E" w14:paraId="5F1F0A83" w14:textId="77777777" w:rsidTr="006818BB">
                <w:sdt>
                  <w:sdtPr>
                    <w:tag w:val="_PLD_c4e139d97f004b09b9ef784db1d19d92"/>
                    <w:id w:val="1565367311"/>
                    <w:lock w:val="sdtLocked"/>
                  </w:sdtPr>
                  <w:sdtContent>
                    <w:tc>
                      <w:tcPr>
                        <w:tcW w:w="1736" w:type="pct"/>
                        <w:tcBorders>
                          <w:top w:val="outset" w:sz="4" w:space="0" w:color="auto"/>
                          <w:left w:val="outset" w:sz="4" w:space="0" w:color="auto"/>
                          <w:bottom w:val="outset" w:sz="4" w:space="0" w:color="auto"/>
                          <w:right w:val="outset" w:sz="4" w:space="0" w:color="auto"/>
                        </w:tcBorders>
                      </w:tcPr>
                      <w:p w14:paraId="0B709899" w14:textId="77777777" w:rsidR="00C5495E" w:rsidRDefault="00000000" w:rsidP="006818BB">
                        <w:pPr>
                          <w:ind w:firstLineChars="100" w:firstLine="210"/>
                        </w:pPr>
                        <w:r>
                          <w:rPr>
                            <w:rFonts w:hint="eastAsia"/>
                          </w:rPr>
                          <w:t>支付保单红利的现金</w:t>
                        </w:r>
                      </w:p>
                    </w:tc>
                  </w:sdtContent>
                </w:sdt>
                <w:tc>
                  <w:tcPr>
                    <w:tcW w:w="866" w:type="pct"/>
                    <w:tcBorders>
                      <w:top w:val="outset" w:sz="4" w:space="0" w:color="auto"/>
                      <w:left w:val="outset" w:sz="4" w:space="0" w:color="auto"/>
                      <w:bottom w:val="outset" w:sz="4" w:space="0" w:color="auto"/>
                      <w:right w:val="outset" w:sz="4" w:space="0" w:color="auto"/>
                    </w:tcBorders>
                  </w:tcPr>
                  <w:p w14:paraId="799ACAF8" w14:textId="77777777" w:rsidR="00C5495E" w:rsidRDefault="00000000" w:rsidP="006818BB"/>
                </w:tc>
                <w:tc>
                  <w:tcPr>
                    <w:tcW w:w="1201" w:type="pct"/>
                    <w:tcBorders>
                      <w:top w:val="outset" w:sz="4" w:space="0" w:color="auto"/>
                      <w:left w:val="outset" w:sz="4" w:space="0" w:color="auto"/>
                      <w:bottom w:val="outset" w:sz="4" w:space="0" w:color="auto"/>
                      <w:right w:val="outset" w:sz="4" w:space="0" w:color="auto"/>
                    </w:tcBorders>
                  </w:tcPr>
                  <w:p w14:paraId="42697E6F" w14:textId="77777777" w:rsidR="00C5495E" w:rsidRDefault="00000000" w:rsidP="006818BB">
                    <w:pPr>
                      <w:jc w:val="right"/>
                    </w:pPr>
                  </w:p>
                </w:tc>
                <w:tc>
                  <w:tcPr>
                    <w:tcW w:w="1197" w:type="pct"/>
                    <w:tcBorders>
                      <w:top w:val="outset" w:sz="4" w:space="0" w:color="auto"/>
                      <w:left w:val="outset" w:sz="4" w:space="0" w:color="auto"/>
                      <w:bottom w:val="outset" w:sz="4" w:space="0" w:color="auto"/>
                      <w:right w:val="outset" w:sz="4" w:space="0" w:color="auto"/>
                    </w:tcBorders>
                  </w:tcPr>
                  <w:p w14:paraId="6424495B" w14:textId="77777777" w:rsidR="00C5495E" w:rsidRDefault="00000000" w:rsidP="006818BB">
                    <w:pPr>
                      <w:jc w:val="right"/>
                    </w:pPr>
                  </w:p>
                </w:tc>
              </w:tr>
              <w:tr w:rsidR="00C5495E" w14:paraId="68B9AD2C" w14:textId="77777777" w:rsidTr="006818BB">
                <w:sdt>
                  <w:sdtPr>
                    <w:tag w:val="_PLD_1706e75cd4ec4004b26be27bc8d7bb92"/>
                    <w:id w:val="1588729761"/>
                    <w:lock w:val="sdtLocked"/>
                  </w:sdtPr>
                  <w:sdtContent>
                    <w:tc>
                      <w:tcPr>
                        <w:tcW w:w="1736" w:type="pct"/>
                        <w:tcBorders>
                          <w:top w:val="outset" w:sz="4" w:space="0" w:color="auto"/>
                          <w:left w:val="outset" w:sz="4" w:space="0" w:color="auto"/>
                          <w:bottom w:val="outset" w:sz="4" w:space="0" w:color="auto"/>
                          <w:right w:val="outset" w:sz="4" w:space="0" w:color="auto"/>
                        </w:tcBorders>
                      </w:tcPr>
                      <w:p w14:paraId="44E3375B" w14:textId="77777777" w:rsidR="00C5495E" w:rsidRDefault="00000000" w:rsidP="006818BB">
                        <w:pPr>
                          <w:ind w:firstLineChars="100" w:firstLine="210"/>
                        </w:pPr>
                        <w:r>
                          <w:rPr>
                            <w:rFonts w:hint="eastAsia"/>
                          </w:rPr>
                          <w:t>支付给职工及为职工支付的现金</w:t>
                        </w:r>
                      </w:p>
                    </w:tc>
                  </w:sdtContent>
                </w:sdt>
                <w:tc>
                  <w:tcPr>
                    <w:tcW w:w="866" w:type="pct"/>
                    <w:tcBorders>
                      <w:top w:val="outset" w:sz="4" w:space="0" w:color="auto"/>
                      <w:left w:val="outset" w:sz="4" w:space="0" w:color="auto"/>
                      <w:bottom w:val="outset" w:sz="4" w:space="0" w:color="auto"/>
                      <w:right w:val="outset" w:sz="4" w:space="0" w:color="auto"/>
                    </w:tcBorders>
                  </w:tcPr>
                  <w:p w14:paraId="5BCF69E2" w14:textId="77777777" w:rsidR="00C5495E" w:rsidRDefault="00000000" w:rsidP="006818BB">
                    <w:r>
                      <w:t xml:space="preserve">　</w:t>
                    </w:r>
                  </w:p>
                </w:tc>
                <w:tc>
                  <w:tcPr>
                    <w:tcW w:w="1201" w:type="pct"/>
                    <w:tcBorders>
                      <w:top w:val="outset" w:sz="4" w:space="0" w:color="auto"/>
                      <w:left w:val="outset" w:sz="4" w:space="0" w:color="auto"/>
                      <w:bottom w:val="outset" w:sz="4" w:space="0" w:color="auto"/>
                      <w:right w:val="outset" w:sz="4" w:space="0" w:color="auto"/>
                    </w:tcBorders>
                  </w:tcPr>
                  <w:p w14:paraId="3F1DFC69" w14:textId="77777777" w:rsidR="00C5495E" w:rsidRDefault="00000000" w:rsidP="006818BB">
                    <w:pPr>
                      <w:jc w:val="right"/>
                    </w:pPr>
                    <w:r>
                      <w:t>103,795,626.52</w:t>
                    </w:r>
                  </w:p>
                </w:tc>
                <w:tc>
                  <w:tcPr>
                    <w:tcW w:w="1197" w:type="pct"/>
                    <w:tcBorders>
                      <w:top w:val="outset" w:sz="4" w:space="0" w:color="auto"/>
                      <w:left w:val="outset" w:sz="4" w:space="0" w:color="auto"/>
                      <w:bottom w:val="outset" w:sz="4" w:space="0" w:color="auto"/>
                      <w:right w:val="outset" w:sz="4" w:space="0" w:color="auto"/>
                    </w:tcBorders>
                  </w:tcPr>
                  <w:p w14:paraId="7C6924E7" w14:textId="77777777" w:rsidR="00C5495E" w:rsidRDefault="00000000" w:rsidP="006818BB">
                    <w:pPr>
                      <w:jc w:val="right"/>
                    </w:pPr>
                    <w:r>
                      <w:t>106,056,878.31</w:t>
                    </w:r>
                  </w:p>
                </w:tc>
              </w:tr>
              <w:tr w:rsidR="00C5495E" w14:paraId="7C6A373F" w14:textId="77777777" w:rsidTr="006818BB">
                <w:sdt>
                  <w:sdtPr>
                    <w:tag w:val="_PLD_afa9119929c34433add5e6feaff13661"/>
                    <w:id w:val="-638338966"/>
                    <w:lock w:val="sdtLocked"/>
                  </w:sdtPr>
                  <w:sdtContent>
                    <w:tc>
                      <w:tcPr>
                        <w:tcW w:w="1736" w:type="pct"/>
                        <w:tcBorders>
                          <w:top w:val="outset" w:sz="4" w:space="0" w:color="auto"/>
                          <w:left w:val="outset" w:sz="4" w:space="0" w:color="auto"/>
                          <w:bottom w:val="outset" w:sz="4" w:space="0" w:color="auto"/>
                          <w:right w:val="outset" w:sz="4" w:space="0" w:color="auto"/>
                        </w:tcBorders>
                      </w:tcPr>
                      <w:p w14:paraId="3635698B" w14:textId="77777777" w:rsidR="00C5495E" w:rsidRDefault="00000000" w:rsidP="006818BB">
                        <w:pPr>
                          <w:ind w:firstLineChars="100" w:firstLine="210"/>
                        </w:pPr>
                        <w:r>
                          <w:rPr>
                            <w:rFonts w:hint="eastAsia"/>
                          </w:rPr>
                          <w:t>支付的各项税费</w:t>
                        </w:r>
                      </w:p>
                    </w:tc>
                  </w:sdtContent>
                </w:sdt>
                <w:tc>
                  <w:tcPr>
                    <w:tcW w:w="866" w:type="pct"/>
                    <w:tcBorders>
                      <w:top w:val="outset" w:sz="4" w:space="0" w:color="auto"/>
                      <w:left w:val="outset" w:sz="4" w:space="0" w:color="auto"/>
                      <w:bottom w:val="outset" w:sz="4" w:space="0" w:color="auto"/>
                      <w:right w:val="outset" w:sz="4" w:space="0" w:color="auto"/>
                    </w:tcBorders>
                  </w:tcPr>
                  <w:p w14:paraId="3A1EDD4D" w14:textId="77777777" w:rsidR="00C5495E" w:rsidRDefault="00000000" w:rsidP="006818BB">
                    <w:r>
                      <w:t xml:space="preserve">　</w:t>
                    </w:r>
                  </w:p>
                </w:tc>
                <w:tc>
                  <w:tcPr>
                    <w:tcW w:w="1201" w:type="pct"/>
                    <w:tcBorders>
                      <w:top w:val="outset" w:sz="4" w:space="0" w:color="auto"/>
                      <w:left w:val="outset" w:sz="4" w:space="0" w:color="auto"/>
                      <w:bottom w:val="outset" w:sz="4" w:space="0" w:color="auto"/>
                      <w:right w:val="outset" w:sz="4" w:space="0" w:color="auto"/>
                    </w:tcBorders>
                  </w:tcPr>
                  <w:p w14:paraId="4D1CAAB7" w14:textId="77777777" w:rsidR="00C5495E" w:rsidRDefault="00000000" w:rsidP="006818BB">
                    <w:pPr>
                      <w:jc w:val="right"/>
                    </w:pPr>
                    <w:r>
                      <w:t>19,100,844.38</w:t>
                    </w:r>
                  </w:p>
                </w:tc>
                <w:tc>
                  <w:tcPr>
                    <w:tcW w:w="1197" w:type="pct"/>
                    <w:tcBorders>
                      <w:top w:val="outset" w:sz="4" w:space="0" w:color="auto"/>
                      <w:left w:val="outset" w:sz="4" w:space="0" w:color="auto"/>
                      <w:bottom w:val="outset" w:sz="4" w:space="0" w:color="auto"/>
                      <w:right w:val="outset" w:sz="4" w:space="0" w:color="auto"/>
                    </w:tcBorders>
                  </w:tcPr>
                  <w:p w14:paraId="5FCDFCDB" w14:textId="77777777" w:rsidR="00C5495E" w:rsidRDefault="00000000" w:rsidP="006818BB">
                    <w:pPr>
                      <w:jc w:val="right"/>
                    </w:pPr>
                    <w:r>
                      <w:t>18,686,721.50</w:t>
                    </w:r>
                  </w:p>
                </w:tc>
              </w:tr>
              <w:tr w:rsidR="00C5495E" w14:paraId="08E7A0A0" w14:textId="77777777" w:rsidTr="006818BB">
                <w:sdt>
                  <w:sdtPr>
                    <w:tag w:val="_PLD_32d29e7e43cb4df78fb5562eda7075c6"/>
                    <w:id w:val="530850299"/>
                    <w:lock w:val="sdtLocked"/>
                  </w:sdtPr>
                  <w:sdtContent>
                    <w:tc>
                      <w:tcPr>
                        <w:tcW w:w="1736" w:type="pct"/>
                        <w:tcBorders>
                          <w:top w:val="outset" w:sz="4" w:space="0" w:color="auto"/>
                          <w:left w:val="outset" w:sz="4" w:space="0" w:color="auto"/>
                          <w:bottom w:val="outset" w:sz="4" w:space="0" w:color="auto"/>
                          <w:right w:val="outset" w:sz="4" w:space="0" w:color="auto"/>
                        </w:tcBorders>
                      </w:tcPr>
                      <w:p w14:paraId="11D655FD" w14:textId="77777777" w:rsidR="00C5495E" w:rsidRDefault="00000000" w:rsidP="006818BB">
                        <w:pPr>
                          <w:ind w:firstLineChars="100" w:firstLine="210"/>
                        </w:pPr>
                        <w:r>
                          <w:rPr>
                            <w:rFonts w:hint="eastAsia"/>
                          </w:rPr>
                          <w:t>支付其他与经营活动有关的现金</w:t>
                        </w:r>
                      </w:p>
                    </w:tc>
                  </w:sdtContent>
                </w:sdt>
                <w:tc>
                  <w:tcPr>
                    <w:tcW w:w="866" w:type="pct"/>
                    <w:tcBorders>
                      <w:top w:val="outset" w:sz="4" w:space="0" w:color="auto"/>
                      <w:left w:val="outset" w:sz="4" w:space="0" w:color="auto"/>
                      <w:bottom w:val="outset" w:sz="4" w:space="0" w:color="auto"/>
                      <w:right w:val="outset" w:sz="4" w:space="0" w:color="auto"/>
                    </w:tcBorders>
                  </w:tcPr>
                  <w:p w14:paraId="66AD862D" w14:textId="54E3D3E4" w:rsidR="00C5495E" w:rsidRDefault="00000000" w:rsidP="006818BB">
                    <w:r w:rsidRPr="008656E3">
                      <w:rPr>
                        <w:rFonts w:hint="eastAsia"/>
                      </w:rPr>
                      <w:t>七、</w:t>
                    </w:r>
                    <w:r w:rsidRPr="008656E3">
                      <w:t>78</w:t>
                    </w:r>
                  </w:p>
                </w:tc>
                <w:tc>
                  <w:tcPr>
                    <w:tcW w:w="1201" w:type="pct"/>
                    <w:tcBorders>
                      <w:top w:val="outset" w:sz="4" w:space="0" w:color="auto"/>
                      <w:left w:val="outset" w:sz="4" w:space="0" w:color="auto"/>
                      <w:bottom w:val="outset" w:sz="4" w:space="0" w:color="auto"/>
                      <w:right w:val="outset" w:sz="4" w:space="0" w:color="auto"/>
                    </w:tcBorders>
                  </w:tcPr>
                  <w:p w14:paraId="2A016030" w14:textId="77777777" w:rsidR="00C5495E" w:rsidRDefault="00000000" w:rsidP="006818BB">
                    <w:pPr>
                      <w:jc w:val="right"/>
                    </w:pPr>
                    <w:r>
                      <w:t>28,220,352.33</w:t>
                    </w:r>
                  </w:p>
                </w:tc>
                <w:tc>
                  <w:tcPr>
                    <w:tcW w:w="1197" w:type="pct"/>
                    <w:tcBorders>
                      <w:top w:val="outset" w:sz="4" w:space="0" w:color="auto"/>
                      <w:left w:val="outset" w:sz="4" w:space="0" w:color="auto"/>
                      <w:bottom w:val="outset" w:sz="4" w:space="0" w:color="auto"/>
                      <w:right w:val="outset" w:sz="4" w:space="0" w:color="auto"/>
                    </w:tcBorders>
                  </w:tcPr>
                  <w:p w14:paraId="11D3E43D" w14:textId="77777777" w:rsidR="00C5495E" w:rsidRDefault="00000000" w:rsidP="006818BB">
                    <w:pPr>
                      <w:jc w:val="right"/>
                    </w:pPr>
                    <w:r>
                      <w:t>40,130,148.12</w:t>
                    </w:r>
                  </w:p>
                </w:tc>
              </w:tr>
              <w:tr w:rsidR="00C5495E" w14:paraId="36F323A9" w14:textId="77777777" w:rsidTr="006818BB">
                <w:sdt>
                  <w:sdtPr>
                    <w:tag w:val="_PLD_1898b9e3495c4369a548071a900462f2"/>
                    <w:id w:val="-617913804"/>
                    <w:lock w:val="sdtLocked"/>
                  </w:sdtPr>
                  <w:sdtContent>
                    <w:tc>
                      <w:tcPr>
                        <w:tcW w:w="1736" w:type="pct"/>
                        <w:tcBorders>
                          <w:top w:val="outset" w:sz="4" w:space="0" w:color="auto"/>
                          <w:left w:val="outset" w:sz="4" w:space="0" w:color="auto"/>
                          <w:bottom w:val="outset" w:sz="4" w:space="0" w:color="auto"/>
                          <w:right w:val="outset" w:sz="4" w:space="0" w:color="auto"/>
                        </w:tcBorders>
                      </w:tcPr>
                      <w:p w14:paraId="3909D0E6" w14:textId="77777777" w:rsidR="00C5495E" w:rsidRDefault="00000000" w:rsidP="006818BB">
                        <w:pPr>
                          <w:ind w:firstLineChars="200" w:firstLine="420"/>
                          <w:rPr>
                            <w:color w:val="000000"/>
                          </w:rPr>
                        </w:pPr>
                        <w:r>
                          <w:rPr>
                            <w:rFonts w:hint="eastAsia"/>
                          </w:rPr>
                          <w:t>经营活动现金流出小计</w:t>
                        </w:r>
                      </w:p>
                    </w:tc>
                  </w:sdtContent>
                </w:sdt>
                <w:tc>
                  <w:tcPr>
                    <w:tcW w:w="866" w:type="pct"/>
                    <w:tcBorders>
                      <w:top w:val="outset" w:sz="4" w:space="0" w:color="auto"/>
                      <w:left w:val="outset" w:sz="4" w:space="0" w:color="auto"/>
                      <w:bottom w:val="outset" w:sz="4" w:space="0" w:color="auto"/>
                      <w:right w:val="outset" w:sz="4" w:space="0" w:color="auto"/>
                    </w:tcBorders>
                  </w:tcPr>
                  <w:p w14:paraId="489FD8ED" w14:textId="77777777" w:rsidR="00C5495E" w:rsidRDefault="00000000" w:rsidP="006818BB">
                    <w:r>
                      <w:t xml:space="preserve">　</w:t>
                    </w:r>
                  </w:p>
                </w:tc>
                <w:tc>
                  <w:tcPr>
                    <w:tcW w:w="1201" w:type="pct"/>
                    <w:tcBorders>
                      <w:top w:val="outset" w:sz="4" w:space="0" w:color="auto"/>
                      <w:left w:val="outset" w:sz="4" w:space="0" w:color="auto"/>
                      <w:bottom w:val="outset" w:sz="4" w:space="0" w:color="auto"/>
                      <w:right w:val="outset" w:sz="4" w:space="0" w:color="auto"/>
                    </w:tcBorders>
                  </w:tcPr>
                  <w:p w14:paraId="3751DFFA" w14:textId="77777777" w:rsidR="00C5495E" w:rsidRDefault="00000000" w:rsidP="006818BB">
                    <w:pPr>
                      <w:jc w:val="right"/>
                    </w:pPr>
                    <w:r>
                      <w:t>631,285,042.25</w:t>
                    </w:r>
                  </w:p>
                </w:tc>
                <w:tc>
                  <w:tcPr>
                    <w:tcW w:w="1197" w:type="pct"/>
                    <w:tcBorders>
                      <w:top w:val="outset" w:sz="4" w:space="0" w:color="auto"/>
                      <w:left w:val="outset" w:sz="4" w:space="0" w:color="auto"/>
                      <w:bottom w:val="outset" w:sz="4" w:space="0" w:color="auto"/>
                      <w:right w:val="outset" w:sz="4" w:space="0" w:color="auto"/>
                    </w:tcBorders>
                  </w:tcPr>
                  <w:p w14:paraId="5B0A5887" w14:textId="77777777" w:rsidR="00C5495E" w:rsidRDefault="00000000" w:rsidP="006818BB">
                    <w:pPr>
                      <w:jc w:val="right"/>
                    </w:pPr>
                    <w:r>
                      <w:t>494,026,528.86</w:t>
                    </w:r>
                  </w:p>
                </w:tc>
              </w:tr>
              <w:tr w:rsidR="00C5495E" w14:paraId="56E04DDD" w14:textId="77777777" w:rsidTr="006818BB">
                <w:sdt>
                  <w:sdtPr>
                    <w:tag w:val="_PLD_3668436c46fe4d03bca9e7585b314b78"/>
                    <w:id w:val="-956796320"/>
                    <w:lock w:val="sdtLocked"/>
                  </w:sdtPr>
                  <w:sdtContent>
                    <w:tc>
                      <w:tcPr>
                        <w:tcW w:w="1736" w:type="pct"/>
                        <w:tcBorders>
                          <w:top w:val="outset" w:sz="4" w:space="0" w:color="auto"/>
                          <w:left w:val="outset" w:sz="4" w:space="0" w:color="auto"/>
                          <w:bottom w:val="outset" w:sz="4" w:space="0" w:color="auto"/>
                          <w:right w:val="outset" w:sz="4" w:space="0" w:color="auto"/>
                        </w:tcBorders>
                      </w:tcPr>
                      <w:p w14:paraId="28ABE476" w14:textId="77777777" w:rsidR="00C5495E" w:rsidRDefault="00000000" w:rsidP="006818BB">
                        <w:pPr>
                          <w:ind w:firstLineChars="300" w:firstLine="630"/>
                          <w:rPr>
                            <w:color w:val="000000"/>
                          </w:rPr>
                        </w:pPr>
                        <w:r>
                          <w:rPr>
                            <w:rFonts w:hint="eastAsia"/>
                          </w:rPr>
                          <w:t>经营活动产生的现金流量净额</w:t>
                        </w:r>
                      </w:p>
                    </w:tc>
                  </w:sdtContent>
                </w:sdt>
                <w:tc>
                  <w:tcPr>
                    <w:tcW w:w="866" w:type="pct"/>
                    <w:tcBorders>
                      <w:top w:val="outset" w:sz="4" w:space="0" w:color="auto"/>
                      <w:left w:val="outset" w:sz="4" w:space="0" w:color="auto"/>
                      <w:bottom w:val="outset" w:sz="4" w:space="0" w:color="auto"/>
                      <w:right w:val="outset" w:sz="4" w:space="0" w:color="auto"/>
                    </w:tcBorders>
                  </w:tcPr>
                  <w:p w14:paraId="65684314" w14:textId="33653BBF" w:rsidR="00C5495E" w:rsidRDefault="00000000" w:rsidP="006818BB"/>
                </w:tc>
                <w:tc>
                  <w:tcPr>
                    <w:tcW w:w="1201" w:type="pct"/>
                    <w:tcBorders>
                      <w:top w:val="outset" w:sz="4" w:space="0" w:color="auto"/>
                      <w:left w:val="outset" w:sz="4" w:space="0" w:color="auto"/>
                      <w:bottom w:val="outset" w:sz="4" w:space="0" w:color="auto"/>
                      <w:right w:val="outset" w:sz="4" w:space="0" w:color="auto"/>
                    </w:tcBorders>
                  </w:tcPr>
                  <w:p w14:paraId="6BE249A7" w14:textId="77777777" w:rsidR="00C5495E" w:rsidRDefault="00000000" w:rsidP="006818BB">
                    <w:pPr>
                      <w:jc w:val="right"/>
                    </w:pPr>
                    <w:r>
                      <w:t>-18,915,591.19</w:t>
                    </w:r>
                  </w:p>
                </w:tc>
                <w:tc>
                  <w:tcPr>
                    <w:tcW w:w="1197" w:type="pct"/>
                    <w:tcBorders>
                      <w:top w:val="outset" w:sz="4" w:space="0" w:color="auto"/>
                      <w:left w:val="outset" w:sz="4" w:space="0" w:color="auto"/>
                      <w:bottom w:val="outset" w:sz="4" w:space="0" w:color="auto"/>
                      <w:right w:val="outset" w:sz="4" w:space="0" w:color="auto"/>
                    </w:tcBorders>
                  </w:tcPr>
                  <w:p w14:paraId="63308161" w14:textId="77777777" w:rsidR="00C5495E" w:rsidRDefault="00000000" w:rsidP="006818BB">
                    <w:pPr>
                      <w:jc w:val="right"/>
                    </w:pPr>
                    <w:r>
                      <w:t>-42,048,198.13</w:t>
                    </w:r>
                  </w:p>
                </w:tc>
              </w:tr>
              <w:tr w:rsidR="00C5495E" w14:paraId="10BDBC76" w14:textId="77777777" w:rsidTr="006818BB">
                <w:sdt>
                  <w:sdtPr>
                    <w:tag w:val="_PLD_95b1c638e8714129b03173a0758b863f"/>
                    <w:id w:val="913982054"/>
                    <w:lock w:val="sdtLocked"/>
                  </w:sdtPr>
                  <w:sdtContent>
                    <w:tc>
                      <w:tcPr>
                        <w:tcW w:w="5000" w:type="pct"/>
                        <w:gridSpan w:val="4"/>
                        <w:tcBorders>
                          <w:top w:val="outset" w:sz="4" w:space="0" w:color="auto"/>
                          <w:left w:val="outset" w:sz="4" w:space="0" w:color="auto"/>
                          <w:bottom w:val="outset" w:sz="4" w:space="0" w:color="auto"/>
                          <w:right w:val="outset" w:sz="4" w:space="0" w:color="auto"/>
                        </w:tcBorders>
                      </w:tcPr>
                      <w:p w14:paraId="7617F923" w14:textId="77777777" w:rsidR="00C5495E" w:rsidRDefault="00000000" w:rsidP="006818BB">
                        <w:pPr>
                          <w:rPr>
                            <w:color w:val="008000"/>
                          </w:rPr>
                        </w:pPr>
                        <w:r>
                          <w:rPr>
                            <w:rFonts w:hint="eastAsia"/>
                            <w:b/>
                          </w:rPr>
                          <w:t>二、投资活动产生的现金流量：</w:t>
                        </w:r>
                      </w:p>
                    </w:tc>
                  </w:sdtContent>
                </w:sdt>
              </w:tr>
              <w:tr w:rsidR="00C5495E" w14:paraId="66039C23" w14:textId="77777777" w:rsidTr="006818BB">
                <w:sdt>
                  <w:sdtPr>
                    <w:tag w:val="_PLD_95fbf0328fd24ef59c8541003255b0f4"/>
                    <w:id w:val="-1943832834"/>
                    <w:lock w:val="sdtLocked"/>
                  </w:sdtPr>
                  <w:sdtContent>
                    <w:tc>
                      <w:tcPr>
                        <w:tcW w:w="1736" w:type="pct"/>
                        <w:tcBorders>
                          <w:top w:val="outset" w:sz="4" w:space="0" w:color="auto"/>
                          <w:left w:val="outset" w:sz="4" w:space="0" w:color="auto"/>
                          <w:bottom w:val="outset" w:sz="4" w:space="0" w:color="auto"/>
                          <w:right w:val="outset" w:sz="4" w:space="0" w:color="auto"/>
                        </w:tcBorders>
                      </w:tcPr>
                      <w:p w14:paraId="59F3C160" w14:textId="77777777" w:rsidR="00C5495E" w:rsidRDefault="00000000" w:rsidP="006818BB">
                        <w:pPr>
                          <w:ind w:firstLineChars="100" w:firstLine="210"/>
                        </w:pPr>
                        <w:r>
                          <w:rPr>
                            <w:rFonts w:hint="eastAsia"/>
                          </w:rPr>
                          <w:t>收回投资收到的现金</w:t>
                        </w:r>
                      </w:p>
                    </w:tc>
                  </w:sdtContent>
                </w:sdt>
                <w:tc>
                  <w:tcPr>
                    <w:tcW w:w="866" w:type="pct"/>
                    <w:tcBorders>
                      <w:top w:val="outset" w:sz="4" w:space="0" w:color="auto"/>
                      <w:left w:val="outset" w:sz="4" w:space="0" w:color="auto"/>
                      <w:bottom w:val="outset" w:sz="4" w:space="0" w:color="auto"/>
                      <w:right w:val="outset" w:sz="4" w:space="0" w:color="auto"/>
                    </w:tcBorders>
                  </w:tcPr>
                  <w:p w14:paraId="774E56CA" w14:textId="77777777" w:rsidR="00C5495E" w:rsidRDefault="00000000" w:rsidP="006818BB"/>
                </w:tc>
                <w:tc>
                  <w:tcPr>
                    <w:tcW w:w="1201" w:type="pct"/>
                    <w:tcBorders>
                      <w:top w:val="outset" w:sz="4" w:space="0" w:color="auto"/>
                      <w:left w:val="outset" w:sz="4" w:space="0" w:color="auto"/>
                      <w:bottom w:val="outset" w:sz="4" w:space="0" w:color="auto"/>
                      <w:right w:val="outset" w:sz="4" w:space="0" w:color="auto"/>
                    </w:tcBorders>
                  </w:tcPr>
                  <w:p w14:paraId="13647833" w14:textId="77777777" w:rsidR="00C5495E" w:rsidRDefault="00000000" w:rsidP="006818BB">
                    <w:pPr>
                      <w:jc w:val="right"/>
                    </w:pPr>
                  </w:p>
                </w:tc>
                <w:tc>
                  <w:tcPr>
                    <w:tcW w:w="1197" w:type="pct"/>
                    <w:tcBorders>
                      <w:top w:val="outset" w:sz="4" w:space="0" w:color="auto"/>
                      <w:left w:val="outset" w:sz="4" w:space="0" w:color="auto"/>
                      <w:bottom w:val="outset" w:sz="4" w:space="0" w:color="auto"/>
                      <w:right w:val="outset" w:sz="4" w:space="0" w:color="auto"/>
                    </w:tcBorders>
                  </w:tcPr>
                  <w:p w14:paraId="1063F6E6" w14:textId="77777777" w:rsidR="00C5495E" w:rsidRDefault="00000000" w:rsidP="006818BB">
                    <w:pPr>
                      <w:jc w:val="right"/>
                    </w:pPr>
                  </w:p>
                </w:tc>
              </w:tr>
              <w:tr w:rsidR="00C5495E" w14:paraId="3090568E" w14:textId="77777777" w:rsidTr="006818BB">
                <w:sdt>
                  <w:sdtPr>
                    <w:tag w:val="_PLD_35e4982400d84c73b6fc0f506a5d5376"/>
                    <w:id w:val="1187484709"/>
                    <w:lock w:val="sdtLocked"/>
                  </w:sdtPr>
                  <w:sdtContent>
                    <w:tc>
                      <w:tcPr>
                        <w:tcW w:w="1736" w:type="pct"/>
                        <w:tcBorders>
                          <w:top w:val="outset" w:sz="4" w:space="0" w:color="auto"/>
                          <w:left w:val="outset" w:sz="4" w:space="0" w:color="auto"/>
                          <w:bottom w:val="outset" w:sz="4" w:space="0" w:color="auto"/>
                          <w:right w:val="outset" w:sz="4" w:space="0" w:color="auto"/>
                        </w:tcBorders>
                      </w:tcPr>
                      <w:p w14:paraId="3389C89A" w14:textId="77777777" w:rsidR="00C5495E" w:rsidRDefault="00000000" w:rsidP="006818BB">
                        <w:pPr>
                          <w:ind w:firstLineChars="100" w:firstLine="210"/>
                        </w:pPr>
                        <w:r>
                          <w:rPr>
                            <w:rFonts w:hint="eastAsia"/>
                          </w:rPr>
                          <w:t>取得投资收益收到的现金</w:t>
                        </w:r>
                      </w:p>
                    </w:tc>
                  </w:sdtContent>
                </w:sdt>
                <w:tc>
                  <w:tcPr>
                    <w:tcW w:w="866" w:type="pct"/>
                    <w:tcBorders>
                      <w:top w:val="outset" w:sz="4" w:space="0" w:color="auto"/>
                      <w:left w:val="outset" w:sz="4" w:space="0" w:color="auto"/>
                      <w:bottom w:val="outset" w:sz="4" w:space="0" w:color="auto"/>
                      <w:right w:val="outset" w:sz="4" w:space="0" w:color="auto"/>
                    </w:tcBorders>
                  </w:tcPr>
                  <w:p w14:paraId="47E18646" w14:textId="77777777" w:rsidR="00C5495E" w:rsidRDefault="00000000" w:rsidP="006818BB"/>
                </w:tc>
                <w:tc>
                  <w:tcPr>
                    <w:tcW w:w="1201" w:type="pct"/>
                    <w:tcBorders>
                      <w:top w:val="outset" w:sz="4" w:space="0" w:color="auto"/>
                      <w:left w:val="outset" w:sz="4" w:space="0" w:color="auto"/>
                      <w:bottom w:val="outset" w:sz="4" w:space="0" w:color="auto"/>
                      <w:right w:val="outset" w:sz="4" w:space="0" w:color="auto"/>
                    </w:tcBorders>
                  </w:tcPr>
                  <w:p w14:paraId="31E90C77" w14:textId="77777777" w:rsidR="00C5495E" w:rsidRDefault="00000000" w:rsidP="006818BB">
                    <w:pPr>
                      <w:jc w:val="right"/>
                    </w:pPr>
                    <w:r>
                      <w:t>297,877.25</w:t>
                    </w:r>
                  </w:p>
                </w:tc>
                <w:tc>
                  <w:tcPr>
                    <w:tcW w:w="1197" w:type="pct"/>
                    <w:tcBorders>
                      <w:top w:val="outset" w:sz="4" w:space="0" w:color="auto"/>
                      <w:left w:val="outset" w:sz="4" w:space="0" w:color="auto"/>
                      <w:bottom w:val="outset" w:sz="4" w:space="0" w:color="auto"/>
                      <w:right w:val="outset" w:sz="4" w:space="0" w:color="auto"/>
                    </w:tcBorders>
                  </w:tcPr>
                  <w:p w14:paraId="548FED52" w14:textId="77777777" w:rsidR="00C5495E" w:rsidRDefault="00000000" w:rsidP="006818BB">
                    <w:pPr>
                      <w:jc w:val="right"/>
                    </w:pPr>
                    <w:r>
                      <w:t>327,428.24</w:t>
                    </w:r>
                  </w:p>
                </w:tc>
              </w:tr>
              <w:tr w:rsidR="00C5495E" w14:paraId="300EBFC3" w14:textId="77777777" w:rsidTr="006818BB">
                <w:sdt>
                  <w:sdtPr>
                    <w:tag w:val="_PLD_7070e73d5e4b4f3ab454e8266545ce2f"/>
                    <w:id w:val="-1059317443"/>
                    <w:lock w:val="sdtLocked"/>
                  </w:sdtPr>
                  <w:sdtContent>
                    <w:tc>
                      <w:tcPr>
                        <w:tcW w:w="1736" w:type="pct"/>
                        <w:tcBorders>
                          <w:top w:val="outset" w:sz="4" w:space="0" w:color="auto"/>
                          <w:left w:val="outset" w:sz="4" w:space="0" w:color="auto"/>
                          <w:bottom w:val="outset" w:sz="4" w:space="0" w:color="auto"/>
                          <w:right w:val="outset" w:sz="4" w:space="0" w:color="auto"/>
                        </w:tcBorders>
                      </w:tcPr>
                      <w:p w14:paraId="2C55516A" w14:textId="77777777" w:rsidR="00C5495E" w:rsidRDefault="00000000" w:rsidP="006818BB">
                        <w:pPr>
                          <w:ind w:firstLineChars="100" w:firstLine="210"/>
                        </w:pPr>
                        <w:r>
                          <w:rPr>
                            <w:rFonts w:hint="eastAsia"/>
                          </w:rPr>
                          <w:t>处置固定资产、无形资产和其他长期资产收回的现金净额</w:t>
                        </w:r>
                      </w:p>
                    </w:tc>
                  </w:sdtContent>
                </w:sdt>
                <w:tc>
                  <w:tcPr>
                    <w:tcW w:w="866" w:type="pct"/>
                    <w:tcBorders>
                      <w:top w:val="outset" w:sz="4" w:space="0" w:color="auto"/>
                      <w:left w:val="outset" w:sz="4" w:space="0" w:color="auto"/>
                      <w:bottom w:val="outset" w:sz="4" w:space="0" w:color="auto"/>
                      <w:right w:val="outset" w:sz="4" w:space="0" w:color="auto"/>
                    </w:tcBorders>
                  </w:tcPr>
                  <w:p w14:paraId="60212274" w14:textId="77777777" w:rsidR="00C5495E" w:rsidRDefault="00000000" w:rsidP="006818BB"/>
                </w:tc>
                <w:tc>
                  <w:tcPr>
                    <w:tcW w:w="1201" w:type="pct"/>
                    <w:tcBorders>
                      <w:top w:val="outset" w:sz="4" w:space="0" w:color="auto"/>
                      <w:left w:val="outset" w:sz="4" w:space="0" w:color="auto"/>
                      <w:bottom w:val="outset" w:sz="4" w:space="0" w:color="auto"/>
                      <w:right w:val="outset" w:sz="4" w:space="0" w:color="auto"/>
                    </w:tcBorders>
                  </w:tcPr>
                  <w:p w14:paraId="723398E6" w14:textId="77777777" w:rsidR="00C5495E" w:rsidRDefault="00000000" w:rsidP="006818BB">
                    <w:pPr>
                      <w:jc w:val="right"/>
                    </w:pPr>
                    <w:r>
                      <w:t>7,937.52</w:t>
                    </w:r>
                  </w:p>
                </w:tc>
                <w:tc>
                  <w:tcPr>
                    <w:tcW w:w="1197" w:type="pct"/>
                    <w:tcBorders>
                      <w:top w:val="outset" w:sz="4" w:space="0" w:color="auto"/>
                      <w:left w:val="outset" w:sz="4" w:space="0" w:color="auto"/>
                      <w:bottom w:val="outset" w:sz="4" w:space="0" w:color="auto"/>
                      <w:right w:val="outset" w:sz="4" w:space="0" w:color="auto"/>
                    </w:tcBorders>
                  </w:tcPr>
                  <w:p w14:paraId="407DAAD0" w14:textId="77777777" w:rsidR="00C5495E" w:rsidRDefault="00000000" w:rsidP="006818BB">
                    <w:pPr>
                      <w:jc w:val="right"/>
                    </w:pPr>
                    <w:r>
                      <w:t>476,169.08</w:t>
                    </w:r>
                  </w:p>
                </w:tc>
              </w:tr>
              <w:tr w:rsidR="00C5495E" w14:paraId="0BBD8AE8" w14:textId="77777777" w:rsidTr="006818BB">
                <w:sdt>
                  <w:sdtPr>
                    <w:tag w:val="_PLD_c759f863222a4b86a2bd00d28adee545"/>
                    <w:id w:val="-1757360553"/>
                    <w:lock w:val="sdtLocked"/>
                  </w:sdtPr>
                  <w:sdtContent>
                    <w:tc>
                      <w:tcPr>
                        <w:tcW w:w="1736" w:type="pct"/>
                        <w:tcBorders>
                          <w:top w:val="outset" w:sz="4" w:space="0" w:color="auto"/>
                          <w:left w:val="outset" w:sz="4" w:space="0" w:color="auto"/>
                          <w:bottom w:val="outset" w:sz="4" w:space="0" w:color="auto"/>
                          <w:right w:val="outset" w:sz="4" w:space="0" w:color="auto"/>
                        </w:tcBorders>
                      </w:tcPr>
                      <w:p w14:paraId="40DF5948" w14:textId="77777777" w:rsidR="00C5495E" w:rsidRDefault="00000000" w:rsidP="006818BB">
                        <w:pPr>
                          <w:ind w:firstLineChars="100" w:firstLine="210"/>
                        </w:pPr>
                        <w:r>
                          <w:rPr>
                            <w:rFonts w:hint="eastAsia"/>
                          </w:rPr>
                          <w:t>处置子公司及其他营业单位收到的现金净额</w:t>
                        </w:r>
                      </w:p>
                    </w:tc>
                  </w:sdtContent>
                </w:sdt>
                <w:tc>
                  <w:tcPr>
                    <w:tcW w:w="866" w:type="pct"/>
                    <w:tcBorders>
                      <w:top w:val="outset" w:sz="4" w:space="0" w:color="auto"/>
                      <w:left w:val="outset" w:sz="4" w:space="0" w:color="auto"/>
                      <w:bottom w:val="outset" w:sz="4" w:space="0" w:color="auto"/>
                      <w:right w:val="outset" w:sz="4" w:space="0" w:color="auto"/>
                    </w:tcBorders>
                  </w:tcPr>
                  <w:p w14:paraId="5370F6E5" w14:textId="77777777" w:rsidR="00C5495E" w:rsidRDefault="00000000" w:rsidP="006818BB"/>
                </w:tc>
                <w:tc>
                  <w:tcPr>
                    <w:tcW w:w="1201" w:type="pct"/>
                    <w:tcBorders>
                      <w:top w:val="outset" w:sz="4" w:space="0" w:color="auto"/>
                      <w:left w:val="outset" w:sz="4" w:space="0" w:color="auto"/>
                      <w:bottom w:val="outset" w:sz="4" w:space="0" w:color="auto"/>
                      <w:right w:val="outset" w:sz="4" w:space="0" w:color="auto"/>
                    </w:tcBorders>
                  </w:tcPr>
                  <w:p w14:paraId="2FBCA3EE" w14:textId="77777777" w:rsidR="00C5495E" w:rsidRDefault="00000000" w:rsidP="006818BB">
                    <w:pPr>
                      <w:jc w:val="right"/>
                    </w:pPr>
                  </w:p>
                </w:tc>
                <w:tc>
                  <w:tcPr>
                    <w:tcW w:w="1197" w:type="pct"/>
                    <w:tcBorders>
                      <w:top w:val="outset" w:sz="4" w:space="0" w:color="auto"/>
                      <w:left w:val="outset" w:sz="4" w:space="0" w:color="auto"/>
                      <w:bottom w:val="outset" w:sz="4" w:space="0" w:color="auto"/>
                      <w:right w:val="outset" w:sz="4" w:space="0" w:color="auto"/>
                    </w:tcBorders>
                  </w:tcPr>
                  <w:p w14:paraId="72E9BB26" w14:textId="77777777" w:rsidR="00C5495E" w:rsidRDefault="00000000" w:rsidP="006818BB">
                    <w:pPr>
                      <w:jc w:val="right"/>
                    </w:pPr>
                  </w:p>
                </w:tc>
              </w:tr>
              <w:tr w:rsidR="00C5495E" w14:paraId="03659E92" w14:textId="77777777" w:rsidTr="006818BB">
                <w:sdt>
                  <w:sdtPr>
                    <w:tag w:val="_PLD_952d04204f8a403a94876043b8095de0"/>
                    <w:id w:val="1009339161"/>
                    <w:lock w:val="sdtLocked"/>
                  </w:sdtPr>
                  <w:sdtContent>
                    <w:tc>
                      <w:tcPr>
                        <w:tcW w:w="1736" w:type="pct"/>
                        <w:tcBorders>
                          <w:top w:val="outset" w:sz="4" w:space="0" w:color="auto"/>
                          <w:left w:val="outset" w:sz="4" w:space="0" w:color="auto"/>
                          <w:bottom w:val="outset" w:sz="4" w:space="0" w:color="auto"/>
                          <w:right w:val="outset" w:sz="4" w:space="0" w:color="auto"/>
                        </w:tcBorders>
                      </w:tcPr>
                      <w:p w14:paraId="0186A18E" w14:textId="77777777" w:rsidR="00C5495E" w:rsidRDefault="00000000" w:rsidP="006818BB">
                        <w:pPr>
                          <w:ind w:firstLineChars="100" w:firstLine="210"/>
                        </w:pPr>
                        <w:r>
                          <w:rPr>
                            <w:rFonts w:hint="eastAsia"/>
                          </w:rPr>
                          <w:t>收到其他与投资活动有关的现金</w:t>
                        </w:r>
                      </w:p>
                    </w:tc>
                  </w:sdtContent>
                </w:sdt>
                <w:tc>
                  <w:tcPr>
                    <w:tcW w:w="866" w:type="pct"/>
                    <w:tcBorders>
                      <w:top w:val="outset" w:sz="4" w:space="0" w:color="auto"/>
                      <w:left w:val="outset" w:sz="4" w:space="0" w:color="auto"/>
                      <w:bottom w:val="outset" w:sz="4" w:space="0" w:color="auto"/>
                      <w:right w:val="outset" w:sz="4" w:space="0" w:color="auto"/>
                    </w:tcBorders>
                  </w:tcPr>
                  <w:p w14:paraId="24F06BB3" w14:textId="6ACC7C8B" w:rsidR="00C5495E" w:rsidRDefault="00000000" w:rsidP="006818BB">
                    <w:r w:rsidRPr="008656E3">
                      <w:rPr>
                        <w:rFonts w:hint="eastAsia"/>
                      </w:rPr>
                      <w:t>七、</w:t>
                    </w:r>
                    <w:r w:rsidRPr="008656E3">
                      <w:t>78</w:t>
                    </w:r>
                  </w:p>
                </w:tc>
                <w:tc>
                  <w:tcPr>
                    <w:tcW w:w="1201" w:type="pct"/>
                    <w:tcBorders>
                      <w:top w:val="outset" w:sz="4" w:space="0" w:color="auto"/>
                      <w:left w:val="outset" w:sz="4" w:space="0" w:color="auto"/>
                      <w:bottom w:val="outset" w:sz="4" w:space="0" w:color="auto"/>
                      <w:right w:val="outset" w:sz="4" w:space="0" w:color="auto"/>
                    </w:tcBorders>
                  </w:tcPr>
                  <w:p w14:paraId="366084D3" w14:textId="77777777" w:rsidR="00C5495E" w:rsidRDefault="00000000" w:rsidP="006818BB">
                    <w:pPr>
                      <w:jc w:val="right"/>
                    </w:pPr>
                    <w:r>
                      <w:t>36,233,354.22</w:t>
                    </w:r>
                  </w:p>
                </w:tc>
                <w:tc>
                  <w:tcPr>
                    <w:tcW w:w="1197" w:type="pct"/>
                    <w:tcBorders>
                      <w:top w:val="outset" w:sz="4" w:space="0" w:color="auto"/>
                      <w:left w:val="outset" w:sz="4" w:space="0" w:color="auto"/>
                      <w:bottom w:val="outset" w:sz="4" w:space="0" w:color="auto"/>
                      <w:right w:val="outset" w:sz="4" w:space="0" w:color="auto"/>
                    </w:tcBorders>
                  </w:tcPr>
                  <w:p w14:paraId="2FD46CFB" w14:textId="77777777" w:rsidR="00C5495E" w:rsidRDefault="00000000" w:rsidP="006818BB">
                    <w:pPr>
                      <w:jc w:val="right"/>
                    </w:pPr>
                  </w:p>
                </w:tc>
              </w:tr>
              <w:tr w:rsidR="00C5495E" w14:paraId="3101C01A" w14:textId="77777777" w:rsidTr="006818BB">
                <w:sdt>
                  <w:sdtPr>
                    <w:tag w:val="_PLD_64f8da16e041496994b857c4c1889283"/>
                    <w:id w:val="1101995494"/>
                    <w:lock w:val="sdtLocked"/>
                  </w:sdtPr>
                  <w:sdtContent>
                    <w:tc>
                      <w:tcPr>
                        <w:tcW w:w="1736" w:type="pct"/>
                        <w:tcBorders>
                          <w:top w:val="outset" w:sz="4" w:space="0" w:color="auto"/>
                          <w:left w:val="outset" w:sz="4" w:space="0" w:color="auto"/>
                          <w:bottom w:val="outset" w:sz="4" w:space="0" w:color="auto"/>
                          <w:right w:val="outset" w:sz="4" w:space="0" w:color="auto"/>
                        </w:tcBorders>
                      </w:tcPr>
                      <w:p w14:paraId="6C810228" w14:textId="77777777" w:rsidR="00C5495E" w:rsidRDefault="00000000" w:rsidP="006818BB">
                        <w:pPr>
                          <w:ind w:firstLineChars="200" w:firstLine="420"/>
                          <w:rPr>
                            <w:color w:val="000000"/>
                          </w:rPr>
                        </w:pPr>
                        <w:r>
                          <w:rPr>
                            <w:rFonts w:hint="eastAsia"/>
                          </w:rPr>
                          <w:t>投资活动现金流入小计</w:t>
                        </w:r>
                      </w:p>
                    </w:tc>
                  </w:sdtContent>
                </w:sdt>
                <w:tc>
                  <w:tcPr>
                    <w:tcW w:w="866" w:type="pct"/>
                    <w:tcBorders>
                      <w:top w:val="outset" w:sz="4" w:space="0" w:color="auto"/>
                      <w:left w:val="outset" w:sz="4" w:space="0" w:color="auto"/>
                      <w:bottom w:val="outset" w:sz="4" w:space="0" w:color="auto"/>
                      <w:right w:val="outset" w:sz="4" w:space="0" w:color="auto"/>
                    </w:tcBorders>
                  </w:tcPr>
                  <w:p w14:paraId="2C3C9E6F" w14:textId="77777777" w:rsidR="00C5495E" w:rsidRDefault="00000000" w:rsidP="006818BB"/>
                </w:tc>
                <w:tc>
                  <w:tcPr>
                    <w:tcW w:w="1201" w:type="pct"/>
                    <w:tcBorders>
                      <w:top w:val="outset" w:sz="4" w:space="0" w:color="auto"/>
                      <w:left w:val="outset" w:sz="4" w:space="0" w:color="auto"/>
                      <w:bottom w:val="outset" w:sz="4" w:space="0" w:color="auto"/>
                      <w:right w:val="outset" w:sz="4" w:space="0" w:color="auto"/>
                    </w:tcBorders>
                  </w:tcPr>
                  <w:p w14:paraId="2C96E35D" w14:textId="77777777" w:rsidR="00C5495E" w:rsidRDefault="00000000" w:rsidP="006818BB">
                    <w:pPr>
                      <w:jc w:val="right"/>
                    </w:pPr>
                    <w:r>
                      <w:t>36,539,168.99</w:t>
                    </w:r>
                  </w:p>
                </w:tc>
                <w:tc>
                  <w:tcPr>
                    <w:tcW w:w="1197" w:type="pct"/>
                    <w:tcBorders>
                      <w:top w:val="outset" w:sz="4" w:space="0" w:color="auto"/>
                      <w:left w:val="outset" w:sz="4" w:space="0" w:color="auto"/>
                      <w:bottom w:val="outset" w:sz="4" w:space="0" w:color="auto"/>
                      <w:right w:val="outset" w:sz="4" w:space="0" w:color="auto"/>
                    </w:tcBorders>
                  </w:tcPr>
                  <w:p w14:paraId="339D34DD" w14:textId="77777777" w:rsidR="00C5495E" w:rsidRDefault="00000000" w:rsidP="006818BB">
                    <w:pPr>
                      <w:jc w:val="right"/>
                    </w:pPr>
                    <w:r>
                      <w:t>803,597.32</w:t>
                    </w:r>
                  </w:p>
                </w:tc>
              </w:tr>
              <w:tr w:rsidR="00C5495E" w14:paraId="121C3F5E" w14:textId="77777777" w:rsidTr="006818BB">
                <w:sdt>
                  <w:sdtPr>
                    <w:tag w:val="_PLD_8ec533e5ae47447ca845ccd778baf9d2"/>
                    <w:id w:val="1508941337"/>
                    <w:lock w:val="sdtLocked"/>
                  </w:sdtPr>
                  <w:sdtContent>
                    <w:tc>
                      <w:tcPr>
                        <w:tcW w:w="1736" w:type="pct"/>
                        <w:tcBorders>
                          <w:top w:val="outset" w:sz="4" w:space="0" w:color="auto"/>
                          <w:left w:val="outset" w:sz="4" w:space="0" w:color="auto"/>
                          <w:bottom w:val="outset" w:sz="4" w:space="0" w:color="auto"/>
                          <w:right w:val="outset" w:sz="4" w:space="0" w:color="auto"/>
                        </w:tcBorders>
                      </w:tcPr>
                      <w:p w14:paraId="2B3379AB" w14:textId="77777777" w:rsidR="00C5495E" w:rsidRDefault="00000000" w:rsidP="006818BB">
                        <w:pPr>
                          <w:ind w:firstLineChars="100" w:firstLine="210"/>
                          <w:rPr>
                            <w:color w:val="000000"/>
                          </w:rPr>
                        </w:pPr>
                        <w:r>
                          <w:rPr>
                            <w:rFonts w:hint="eastAsia"/>
                          </w:rPr>
                          <w:t>购建固定资产、无形资产和其他长期资产支付的现金</w:t>
                        </w:r>
                      </w:p>
                    </w:tc>
                  </w:sdtContent>
                </w:sdt>
                <w:tc>
                  <w:tcPr>
                    <w:tcW w:w="866" w:type="pct"/>
                    <w:tcBorders>
                      <w:top w:val="outset" w:sz="4" w:space="0" w:color="auto"/>
                      <w:left w:val="outset" w:sz="4" w:space="0" w:color="auto"/>
                      <w:bottom w:val="outset" w:sz="4" w:space="0" w:color="auto"/>
                      <w:right w:val="outset" w:sz="4" w:space="0" w:color="auto"/>
                    </w:tcBorders>
                  </w:tcPr>
                  <w:p w14:paraId="70CF4EE3" w14:textId="77777777" w:rsidR="00C5495E" w:rsidRDefault="00000000" w:rsidP="006818BB"/>
                </w:tc>
                <w:tc>
                  <w:tcPr>
                    <w:tcW w:w="1201" w:type="pct"/>
                    <w:tcBorders>
                      <w:top w:val="outset" w:sz="4" w:space="0" w:color="auto"/>
                      <w:left w:val="outset" w:sz="4" w:space="0" w:color="auto"/>
                      <w:bottom w:val="outset" w:sz="4" w:space="0" w:color="auto"/>
                      <w:right w:val="outset" w:sz="4" w:space="0" w:color="auto"/>
                    </w:tcBorders>
                  </w:tcPr>
                  <w:p w14:paraId="5C125C64" w14:textId="77777777" w:rsidR="00C5495E" w:rsidRDefault="00000000" w:rsidP="006818BB">
                    <w:pPr>
                      <w:jc w:val="right"/>
                    </w:pPr>
                    <w:r>
                      <w:t>45,298,459.00</w:t>
                    </w:r>
                  </w:p>
                </w:tc>
                <w:tc>
                  <w:tcPr>
                    <w:tcW w:w="1197" w:type="pct"/>
                    <w:tcBorders>
                      <w:top w:val="outset" w:sz="4" w:space="0" w:color="auto"/>
                      <w:left w:val="outset" w:sz="4" w:space="0" w:color="auto"/>
                      <w:bottom w:val="outset" w:sz="4" w:space="0" w:color="auto"/>
                      <w:right w:val="outset" w:sz="4" w:space="0" w:color="auto"/>
                    </w:tcBorders>
                  </w:tcPr>
                  <w:p w14:paraId="476F40F8" w14:textId="77777777" w:rsidR="00C5495E" w:rsidRDefault="00000000" w:rsidP="006818BB">
                    <w:pPr>
                      <w:jc w:val="right"/>
                    </w:pPr>
                    <w:r>
                      <w:t>15,387,042.13</w:t>
                    </w:r>
                  </w:p>
                </w:tc>
              </w:tr>
              <w:tr w:rsidR="00C5495E" w14:paraId="7E814BD7" w14:textId="77777777" w:rsidTr="006818BB">
                <w:sdt>
                  <w:sdtPr>
                    <w:tag w:val="_PLD_6cfa06cfb65e431588ea9f9c8c72d193"/>
                    <w:id w:val="-2099167730"/>
                    <w:lock w:val="sdtLocked"/>
                  </w:sdtPr>
                  <w:sdtContent>
                    <w:tc>
                      <w:tcPr>
                        <w:tcW w:w="1736" w:type="pct"/>
                        <w:tcBorders>
                          <w:top w:val="outset" w:sz="4" w:space="0" w:color="auto"/>
                          <w:left w:val="outset" w:sz="4" w:space="0" w:color="auto"/>
                          <w:bottom w:val="outset" w:sz="4" w:space="0" w:color="auto"/>
                          <w:right w:val="outset" w:sz="4" w:space="0" w:color="auto"/>
                        </w:tcBorders>
                      </w:tcPr>
                      <w:p w14:paraId="60B7A162" w14:textId="77777777" w:rsidR="00C5495E" w:rsidRDefault="00000000" w:rsidP="006818BB">
                        <w:pPr>
                          <w:ind w:firstLineChars="100" w:firstLine="210"/>
                        </w:pPr>
                        <w:r>
                          <w:rPr>
                            <w:rFonts w:hint="eastAsia"/>
                          </w:rPr>
                          <w:t>投资支付的现金</w:t>
                        </w:r>
                      </w:p>
                    </w:tc>
                  </w:sdtContent>
                </w:sdt>
                <w:tc>
                  <w:tcPr>
                    <w:tcW w:w="866" w:type="pct"/>
                    <w:tcBorders>
                      <w:top w:val="outset" w:sz="4" w:space="0" w:color="auto"/>
                      <w:left w:val="outset" w:sz="4" w:space="0" w:color="auto"/>
                      <w:bottom w:val="outset" w:sz="4" w:space="0" w:color="auto"/>
                      <w:right w:val="outset" w:sz="4" w:space="0" w:color="auto"/>
                    </w:tcBorders>
                  </w:tcPr>
                  <w:p w14:paraId="7FB71B31" w14:textId="77777777" w:rsidR="00C5495E" w:rsidRDefault="00000000" w:rsidP="006818BB"/>
                </w:tc>
                <w:tc>
                  <w:tcPr>
                    <w:tcW w:w="1201" w:type="pct"/>
                    <w:tcBorders>
                      <w:top w:val="outset" w:sz="4" w:space="0" w:color="auto"/>
                      <w:left w:val="outset" w:sz="4" w:space="0" w:color="auto"/>
                      <w:bottom w:val="outset" w:sz="4" w:space="0" w:color="auto"/>
                      <w:right w:val="outset" w:sz="4" w:space="0" w:color="auto"/>
                    </w:tcBorders>
                  </w:tcPr>
                  <w:p w14:paraId="2E9B2AE7" w14:textId="77777777" w:rsidR="00C5495E" w:rsidRDefault="00000000" w:rsidP="006818BB">
                    <w:pPr>
                      <w:jc w:val="right"/>
                    </w:pPr>
                    <w:r>
                      <w:t>230,866.00</w:t>
                    </w:r>
                  </w:p>
                </w:tc>
                <w:tc>
                  <w:tcPr>
                    <w:tcW w:w="1197" w:type="pct"/>
                    <w:tcBorders>
                      <w:top w:val="outset" w:sz="4" w:space="0" w:color="auto"/>
                      <w:left w:val="outset" w:sz="4" w:space="0" w:color="auto"/>
                      <w:bottom w:val="outset" w:sz="4" w:space="0" w:color="auto"/>
                      <w:right w:val="outset" w:sz="4" w:space="0" w:color="auto"/>
                    </w:tcBorders>
                  </w:tcPr>
                  <w:p w14:paraId="11C99C63" w14:textId="77777777" w:rsidR="00C5495E" w:rsidRDefault="00000000" w:rsidP="006818BB">
                    <w:pPr>
                      <w:jc w:val="right"/>
                    </w:pPr>
                    <w:r>
                      <w:t>18,540,454.46</w:t>
                    </w:r>
                  </w:p>
                </w:tc>
              </w:tr>
              <w:tr w:rsidR="00C5495E" w14:paraId="74C3DFEB" w14:textId="77777777" w:rsidTr="006818BB">
                <w:sdt>
                  <w:sdtPr>
                    <w:tag w:val="_PLD_40c2de7357364683ba4aa78c10d20704"/>
                    <w:id w:val="-453252211"/>
                    <w:lock w:val="sdtLocked"/>
                  </w:sdtPr>
                  <w:sdtContent>
                    <w:tc>
                      <w:tcPr>
                        <w:tcW w:w="1736" w:type="pct"/>
                        <w:tcBorders>
                          <w:top w:val="outset" w:sz="4" w:space="0" w:color="auto"/>
                          <w:left w:val="outset" w:sz="4" w:space="0" w:color="auto"/>
                          <w:bottom w:val="outset" w:sz="4" w:space="0" w:color="auto"/>
                          <w:right w:val="outset" w:sz="4" w:space="0" w:color="auto"/>
                        </w:tcBorders>
                      </w:tcPr>
                      <w:p w14:paraId="41477B0E" w14:textId="77777777" w:rsidR="00C5495E" w:rsidRDefault="00000000" w:rsidP="006818BB">
                        <w:pPr>
                          <w:ind w:firstLineChars="100" w:firstLine="210"/>
                        </w:pPr>
                        <w:r>
                          <w:rPr>
                            <w:rFonts w:hint="eastAsia"/>
                          </w:rPr>
                          <w:t>质押贷款净增加额</w:t>
                        </w:r>
                      </w:p>
                    </w:tc>
                  </w:sdtContent>
                </w:sdt>
                <w:tc>
                  <w:tcPr>
                    <w:tcW w:w="866" w:type="pct"/>
                    <w:tcBorders>
                      <w:top w:val="outset" w:sz="4" w:space="0" w:color="auto"/>
                      <w:left w:val="outset" w:sz="4" w:space="0" w:color="auto"/>
                      <w:bottom w:val="outset" w:sz="4" w:space="0" w:color="auto"/>
                      <w:right w:val="outset" w:sz="4" w:space="0" w:color="auto"/>
                    </w:tcBorders>
                  </w:tcPr>
                  <w:p w14:paraId="6E489CFA" w14:textId="77777777" w:rsidR="00C5495E" w:rsidRDefault="00000000" w:rsidP="006818BB"/>
                </w:tc>
                <w:tc>
                  <w:tcPr>
                    <w:tcW w:w="1201" w:type="pct"/>
                    <w:tcBorders>
                      <w:top w:val="outset" w:sz="4" w:space="0" w:color="auto"/>
                      <w:left w:val="outset" w:sz="4" w:space="0" w:color="auto"/>
                      <w:bottom w:val="outset" w:sz="4" w:space="0" w:color="auto"/>
                      <w:right w:val="outset" w:sz="4" w:space="0" w:color="auto"/>
                    </w:tcBorders>
                  </w:tcPr>
                  <w:p w14:paraId="72BB1B4D" w14:textId="77777777" w:rsidR="00C5495E" w:rsidRDefault="00000000" w:rsidP="006818BB">
                    <w:pPr>
                      <w:jc w:val="right"/>
                    </w:pPr>
                  </w:p>
                </w:tc>
                <w:tc>
                  <w:tcPr>
                    <w:tcW w:w="1197" w:type="pct"/>
                    <w:tcBorders>
                      <w:top w:val="outset" w:sz="4" w:space="0" w:color="auto"/>
                      <w:left w:val="outset" w:sz="4" w:space="0" w:color="auto"/>
                      <w:bottom w:val="outset" w:sz="4" w:space="0" w:color="auto"/>
                      <w:right w:val="outset" w:sz="4" w:space="0" w:color="auto"/>
                    </w:tcBorders>
                  </w:tcPr>
                  <w:p w14:paraId="0F135C2D" w14:textId="77777777" w:rsidR="00C5495E" w:rsidRDefault="00000000" w:rsidP="006818BB">
                    <w:pPr>
                      <w:jc w:val="right"/>
                    </w:pPr>
                  </w:p>
                </w:tc>
              </w:tr>
              <w:tr w:rsidR="00C5495E" w14:paraId="17C93722" w14:textId="77777777" w:rsidTr="006818BB">
                <w:sdt>
                  <w:sdtPr>
                    <w:tag w:val="_PLD_4d1b57b8ea74470da0c4e250ba5ee9ce"/>
                    <w:id w:val="-460423710"/>
                    <w:lock w:val="sdtLocked"/>
                  </w:sdtPr>
                  <w:sdtContent>
                    <w:tc>
                      <w:tcPr>
                        <w:tcW w:w="1736" w:type="pct"/>
                        <w:tcBorders>
                          <w:top w:val="outset" w:sz="4" w:space="0" w:color="auto"/>
                          <w:left w:val="outset" w:sz="4" w:space="0" w:color="auto"/>
                          <w:bottom w:val="outset" w:sz="4" w:space="0" w:color="auto"/>
                          <w:right w:val="outset" w:sz="4" w:space="0" w:color="auto"/>
                        </w:tcBorders>
                      </w:tcPr>
                      <w:p w14:paraId="197235B5" w14:textId="77777777" w:rsidR="00C5495E" w:rsidRDefault="00000000" w:rsidP="006818BB">
                        <w:pPr>
                          <w:ind w:firstLineChars="100" w:firstLine="210"/>
                        </w:pPr>
                        <w:r>
                          <w:rPr>
                            <w:rFonts w:hint="eastAsia"/>
                          </w:rPr>
                          <w:t>取得子公司及其他营业单位支付的现金净额</w:t>
                        </w:r>
                      </w:p>
                    </w:tc>
                  </w:sdtContent>
                </w:sdt>
                <w:tc>
                  <w:tcPr>
                    <w:tcW w:w="866" w:type="pct"/>
                    <w:tcBorders>
                      <w:top w:val="outset" w:sz="4" w:space="0" w:color="auto"/>
                      <w:left w:val="outset" w:sz="4" w:space="0" w:color="auto"/>
                      <w:bottom w:val="outset" w:sz="4" w:space="0" w:color="auto"/>
                      <w:right w:val="outset" w:sz="4" w:space="0" w:color="auto"/>
                    </w:tcBorders>
                  </w:tcPr>
                  <w:p w14:paraId="4D8313A1" w14:textId="77777777" w:rsidR="00C5495E" w:rsidRDefault="00000000" w:rsidP="006818BB"/>
                </w:tc>
                <w:tc>
                  <w:tcPr>
                    <w:tcW w:w="1201" w:type="pct"/>
                    <w:tcBorders>
                      <w:top w:val="outset" w:sz="4" w:space="0" w:color="auto"/>
                      <w:left w:val="outset" w:sz="4" w:space="0" w:color="auto"/>
                      <w:bottom w:val="outset" w:sz="4" w:space="0" w:color="auto"/>
                      <w:right w:val="outset" w:sz="4" w:space="0" w:color="auto"/>
                    </w:tcBorders>
                  </w:tcPr>
                  <w:p w14:paraId="3894EE24" w14:textId="77777777" w:rsidR="00C5495E" w:rsidRDefault="00000000" w:rsidP="006818BB">
                    <w:pPr>
                      <w:jc w:val="right"/>
                    </w:pPr>
                  </w:p>
                </w:tc>
                <w:tc>
                  <w:tcPr>
                    <w:tcW w:w="1197" w:type="pct"/>
                    <w:tcBorders>
                      <w:top w:val="outset" w:sz="4" w:space="0" w:color="auto"/>
                      <w:left w:val="outset" w:sz="4" w:space="0" w:color="auto"/>
                      <w:bottom w:val="outset" w:sz="4" w:space="0" w:color="auto"/>
                      <w:right w:val="outset" w:sz="4" w:space="0" w:color="auto"/>
                    </w:tcBorders>
                  </w:tcPr>
                  <w:p w14:paraId="4480AF13" w14:textId="77777777" w:rsidR="00C5495E" w:rsidRDefault="00000000" w:rsidP="006818BB">
                    <w:pPr>
                      <w:jc w:val="right"/>
                    </w:pPr>
                  </w:p>
                </w:tc>
              </w:tr>
              <w:tr w:rsidR="00C5495E" w14:paraId="31281726" w14:textId="77777777" w:rsidTr="006818BB">
                <w:sdt>
                  <w:sdtPr>
                    <w:tag w:val="_PLD_f53ecab3f93149519a6b0b08b3adf953"/>
                    <w:id w:val="-1818957343"/>
                    <w:lock w:val="sdtLocked"/>
                  </w:sdtPr>
                  <w:sdtContent>
                    <w:tc>
                      <w:tcPr>
                        <w:tcW w:w="1736" w:type="pct"/>
                        <w:tcBorders>
                          <w:top w:val="outset" w:sz="4" w:space="0" w:color="auto"/>
                          <w:left w:val="outset" w:sz="4" w:space="0" w:color="auto"/>
                          <w:bottom w:val="outset" w:sz="4" w:space="0" w:color="auto"/>
                          <w:right w:val="outset" w:sz="4" w:space="0" w:color="auto"/>
                        </w:tcBorders>
                      </w:tcPr>
                      <w:p w14:paraId="1D54D4EB" w14:textId="77777777" w:rsidR="00C5495E" w:rsidRDefault="00000000" w:rsidP="006818BB">
                        <w:pPr>
                          <w:ind w:firstLineChars="100" w:firstLine="210"/>
                        </w:pPr>
                        <w:r>
                          <w:rPr>
                            <w:rFonts w:hint="eastAsia"/>
                          </w:rPr>
                          <w:t>支付其他与投资活动有关的现金</w:t>
                        </w:r>
                      </w:p>
                    </w:tc>
                  </w:sdtContent>
                </w:sdt>
                <w:tc>
                  <w:tcPr>
                    <w:tcW w:w="866" w:type="pct"/>
                    <w:tcBorders>
                      <w:top w:val="outset" w:sz="4" w:space="0" w:color="auto"/>
                      <w:left w:val="outset" w:sz="4" w:space="0" w:color="auto"/>
                      <w:bottom w:val="outset" w:sz="4" w:space="0" w:color="auto"/>
                      <w:right w:val="outset" w:sz="4" w:space="0" w:color="auto"/>
                    </w:tcBorders>
                  </w:tcPr>
                  <w:p w14:paraId="5A78EC5F" w14:textId="77777777" w:rsidR="00C5495E" w:rsidRDefault="00000000" w:rsidP="006818BB"/>
                </w:tc>
                <w:tc>
                  <w:tcPr>
                    <w:tcW w:w="1201" w:type="pct"/>
                    <w:tcBorders>
                      <w:top w:val="outset" w:sz="4" w:space="0" w:color="auto"/>
                      <w:left w:val="outset" w:sz="4" w:space="0" w:color="auto"/>
                      <w:bottom w:val="outset" w:sz="4" w:space="0" w:color="auto"/>
                      <w:right w:val="outset" w:sz="4" w:space="0" w:color="auto"/>
                    </w:tcBorders>
                  </w:tcPr>
                  <w:p w14:paraId="6C10F0C5" w14:textId="77777777" w:rsidR="00C5495E" w:rsidRDefault="00000000" w:rsidP="006818BB">
                    <w:pPr>
                      <w:jc w:val="right"/>
                    </w:pPr>
                  </w:p>
                </w:tc>
                <w:tc>
                  <w:tcPr>
                    <w:tcW w:w="1197" w:type="pct"/>
                    <w:tcBorders>
                      <w:top w:val="outset" w:sz="4" w:space="0" w:color="auto"/>
                      <w:left w:val="outset" w:sz="4" w:space="0" w:color="auto"/>
                      <w:bottom w:val="outset" w:sz="4" w:space="0" w:color="auto"/>
                      <w:right w:val="outset" w:sz="4" w:space="0" w:color="auto"/>
                    </w:tcBorders>
                  </w:tcPr>
                  <w:p w14:paraId="60F1A3DC" w14:textId="77777777" w:rsidR="00C5495E" w:rsidRDefault="00000000" w:rsidP="006818BB">
                    <w:pPr>
                      <w:jc w:val="right"/>
                    </w:pPr>
                  </w:p>
                </w:tc>
              </w:tr>
              <w:tr w:rsidR="00C5495E" w14:paraId="0A177392" w14:textId="77777777" w:rsidTr="006818BB">
                <w:sdt>
                  <w:sdtPr>
                    <w:tag w:val="_PLD_00f03153fc624284b3402147ccc07698"/>
                    <w:id w:val="-654222010"/>
                    <w:lock w:val="sdtLocked"/>
                  </w:sdtPr>
                  <w:sdtContent>
                    <w:tc>
                      <w:tcPr>
                        <w:tcW w:w="1736" w:type="pct"/>
                        <w:tcBorders>
                          <w:top w:val="outset" w:sz="4" w:space="0" w:color="auto"/>
                          <w:left w:val="outset" w:sz="4" w:space="0" w:color="auto"/>
                          <w:bottom w:val="outset" w:sz="4" w:space="0" w:color="auto"/>
                          <w:right w:val="outset" w:sz="4" w:space="0" w:color="auto"/>
                        </w:tcBorders>
                      </w:tcPr>
                      <w:p w14:paraId="6A0CD9AE" w14:textId="77777777" w:rsidR="00C5495E" w:rsidRDefault="00000000" w:rsidP="006818BB">
                        <w:pPr>
                          <w:ind w:firstLineChars="200" w:firstLine="420"/>
                          <w:rPr>
                            <w:color w:val="000000"/>
                          </w:rPr>
                        </w:pPr>
                        <w:r>
                          <w:rPr>
                            <w:rFonts w:hint="eastAsia"/>
                          </w:rPr>
                          <w:t>投资活动现金流出小计</w:t>
                        </w:r>
                      </w:p>
                    </w:tc>
                  </w:sdtContent>
                </w:sdt>
                <w:tc>
                  <w:tcPr>
                    <w:tcW w:w="866" w:type="pct"/>
                    <w:tcBorders>
                      <w:top w:val="outset" w:sz="4" w:space="0" w:color="auto"/>
                      <w:left w:val="outset" w:sz="4" w:space="0" w:color="auto"/>
                      <w:bottom w:val="outset" w:sz="4" w:space="0" w:color="auto"/>
                      <w:right w:val="outset" w:sz="4" w:space="0" w:color="auto"/>
                    </w:tcBorders>
                  </w:tcPr>
                  <w:p w14:paraId="0A07CFFE" w14:textId="77777777" w:rsidR="00C5495E" w:rsidRDefault="00000000" w:rsidP="006818BB"/>
                </w:tc>
                <w:tc>
                  <w:tcPr>
                    <w:tcW w:w="1201" w:type="pct"/>
                    <w:tcBorders>
                      <w:top w:val="outset" w:sz="4" w:space="0" w:color="auto"/>
                      <w:left w:val="outset" w:sz="4" w:space="0" w:color="auto"/>
                      <w:bottom w:val="outset" w:sz="4" w:space="0" w:color="auto"/>
                      <w:right w:val="outset" w:sz="4" w:space="0" w:color="auto"/>
                    </w:tcBorders>
                  </w:tcPr>
                  <w:p w14:paraId="68C2E656" w14:textId="77777777" w:rsidR="00C5495E" w:rsidRDefault="00000000" w:rsidP="006818BB">
                    <w:pPr>
                      <w:jc w:val="right"/>
                    </w:pPr>
                    <w:r>
                      <w:t>45,529,325.00</w:t>
                    </w:r>
                  </w:p>
                </w:tc>
                <w:tc>
                  <w:tcPr>
                    <w:tcW w:w="1197" w:type="pct"/>
                    <w:tcBorders>
                      <w:top w:val="outset" w:sz="4" w:space="0" w:color="auto"/>
                      <w:left w:val="outset" w:sz="4" w:space="0" w:color="auto"/>
                      <w:bottom w:val="outset" w:sz="4" w:space="0" w:color="auto"/>
                      <w:right w:val="outset" w:sz="4" w:space="0" w:color="auto"/>
                    </w:tcBorders>
                  </w:tcPr>
                  <w:p w14:paraId="180B71BF" w14:textId="77777777" w:rsidR="00C5495E" w:rsidRDefault="00000000" w:rsidP="006818BB">
                    <w:pPr>
                      <w:jc w:val="right"/>
                    </w:pPr>
                    <w:r>
                      <w:t>33,927,496.59</w:t>
                    </w:r>
                  </w:p>
                </w:tc>
              </w:tr>
              <w:tr w:rsidR="00C5495E" w14:paraId="05AABD00" w14:textId="77777777" w:rsidTr="006818BB">
                <w:sdt>
                  <w:sdtPr>
                    <w:tag w:val="_PLD_42db552946874e118fb4a5282ca23bcb"/>
                    <w:id w:val="-1608877958"/>
                    <w:lock w:val="sdtLocked"/>
                  </w:sdtPr>
                  <w:sdtContent>
                    <w:tc>
                      <w:tcPr>
                        <w:tcW w:w="1736" w:type="pct"/>
                        <w:tcBorders>
                          <w:top w:val="outset" w:sz="4" w:space="0" w:color="auto"/>
                          <w:left w:val="outset" w:sz="4" w:space="0" w:color="auto"/>
                          <w:bottom w:val="outset" w:sz="4" w:space="0" w:color="auto"/>
                          <w:right w:val="outset" w:sz="4" w:space="0" w:color="auto"/>
                        </w:tcBorders>
                      </w:tcPr>
                      <w:p w14:paraId="40B970F2" w14:textId="77777777" w:rsidR="00C5495E" w:rsidRDefault="00000000" w:rsidP="006818BB">
                        <w:pPr>
                          <w:ind w:firstLineChars="300" w:firstLine="630"/>
                          <w:rPr>
                            <w:color w:val="000000"/>
                          </w:rPr>
                        </w:pPr>
                        <w:r>
                          <w:rPr>
                            <w:rFonts w:hint="eastAsia"/>
                          </w:rPr>
                          <w:t>投资活动产生的现金流量净额</w:t>
                        </w:r>
                      </w:p>
                    </w:tc>
                  </w:sdtContent>
                </w:sdt>
                <w:tc>
                  <w:tcPr>
                    <w:tcW w:w="866" w:type="pct"/>
                    <w:tcBorders>
                      <w:top w:val="outset" w:sz="4" w:space="0" w:color="auto"/>
                      <w:left w:val="outset" w:sz="4" w:space="0" w:color="auto"/>
                      <w:bottom w:val="outset" w:sz="4" w:space="0" w:color="auto"/>
                      <w:right w:val="outset" w:sz="4" w:space="0" w:color="auto"/>
                    </w:tcBorders>
                  </w:tcPr>
                  <w:p w14:paraId="252EC3A4" w14:textId="77777777" w:rsidR="00C5495E" w:rsidRDefault="00000000" w:rsidP="006818BB"/>
                </w:tc>
                <w:tc>
                  <w:tcPr>
                    <w:tcW w:w="1201" w:type="pct"/>
                    <w:tcBorders>
                      <w:top w:val="outset" w:sz="4" w:space="0" w:color="auto"/>
                      <w:left w:val="outset" w:sz="4" w:space="0" w:color="auto"/>
                      <w:bottom w:val="outset" w:sz="4" w:space="0" w:color="auto"/>
                      <w:right w:val="outset" w:sz="4" w:space="0" w:color="auto"/>
                    </w:tcBorders>
                  </w:tcPr>
                  <w:p w14:paraId="0E14283F" w14:textId="77777777" w:rsidR="00C5495E" w:rsidRDefault="00000000" w:rsidP="006818BB">
                    <w:pPr>
                      <w:jc w:val="right"/>
                    </w:pPr>
                    <w:r>
                      <w:t>-8,990,156.01</w:t>
                    </w:r>
                  </w:p>
                </w:tc>
                <w:tc>
                  <w:tcPr>
                    <w:tcW w:w="1197" w:type="pct"/>
                    <w:tcBorders>
                      <w:top w:val="outset" w:sz="4" w:space="0" w:color="auto"/>
                      <w:left w:val="outset" w:sz="4" w:space="0" w:color="auto"/>
                      <w:bottom w:val="outset" w:sz="4" w:space="0" w:color="auto"/>
                      <w:right w:val="outset" w:sz="4" w:space="0" w:color="auto"/>
                    </w:tcBorders>
                  </w:tcPr>
                  <w:p w14:paraId="3658BF2C" w14:textId="77777777" w:rsidR="00C5495E" w:rsidRDefault="00000000" w:rsidP="006818BB">
                    <w:pPr>
                      <w:jc w:val="right"/>
                    </w:pPr>
                    <w:r>
                      <w:t>-33,123,899.27</w:t>
                    </w:r>
                  </w:p>
                </w:tc>
              </w:tr>
              <w:tr w:rsidR="00C5495E" w14:paraId="550AE44F" w14:textId="77777777" w:rsidTr="006818BB">
                <w:sdt>
                  <w:sdtPr>
                    <w:tag w:val="_PLD_0ebd9a8b5d8e4227a6bc3b0738379ef1"/>
                    <w:id w:val="743757962"/>
                    <w:lock w:val="sdtLocked"/>
                  </w:sdtPr>
                  <w:sdtContent>
                    <w:tc>
                      <w:tcPr>
                        <w:tcW w:w="5000" w:type="pct"/>
                        <w:gridSpan w:val="4"/>
                        <w:tcBorders>
                          <w:top w:val="outset" w:sz="4" w:space="0" w:color="auto"/>
                          <w:left w:val="outset" w:sz="4" w:space="0" w:color="auto"/>
                          <w:bottom w:val="outset" w:sz="4" w:space="0" w:color="auto"/>
                          <w:right w:val="outset" w:sz="4" w:space="0" w:color="auto"/>
                        </w:tcBorders>
                      </w:tcPr>
                      <w:p w14:paraId="02215D74" w14:textId="77777777" w:rsidR="00C5495E" w:rsidRDefault="00000000" w:rsidP="006818BB">
                        <w:pPr>
                          <w:rPr>
                            <w:color w:val="008000"/>
                          </w:rPr>
                        </w:pPr>
                        <w:r>
                          <w:rPr>
                            <w:rFonts w:hint="eastAsia"/>
                            <w:b/>
                          </w:rPr>
                          <w:t>三、筹资活动产生的现金流量：</w:t>
                        </w:r>
                      </w:p>
                    </w:tc>
                  </w:sdtContent>
                </w:sdt>
              </w:tr>
              <w:tr w:rsidR="00C5495E" w14:paraId="742C206A" w14:textId="77777777" w:rsidTr="006818BB">
                <w:sdt>
                  <w:sdtPr>
                    <w:tag w:val="_PLD_d87e16dcff524c8fab8d4804bc3560eb"/>
                    <w:id w:val="-1700083559"/>
                    <w:lock w:val="sdtLocked"/>
                  </w:sdtPr>
                  <w:sdtContent>
                    <w:tc>
                      <w:tcPr>
                        <w:tcW w:w="1736" w:type="pct"/>
                        <w:tcBorders>
                          <w:top w:val="outset" w:sz="4" w:space="0" w:color="auto"/>
                          <w:left w:val="outset" w:sz="4" w:space="0" w:color="auto"/>
                          <w:bottom w:val="outset" w:sz="4" w:space="0" w:color="auto"/>
                          <w:right w:val="outset" w:sz="4" w:space="0" w:color="auto"/>
                        </w:tcBorders>
                      </w:tcPr>
                      <w:p w14:paraId="1DE59B3F" w14:textId="77777777" w:rsidR="00C5495E" w:rsidRDefault="00000000" w:rsidP="006818BB">
                        <w:pPr>
                          <w:ind w:firstLineChars="100" w:firstLine="210"/>
                          <w:rPr>
                            <w:color w:val="000000"/>
                          </w:rPr>
                        </w:pPr>
                        <w:r>
                          <w:rPr>
                            <w:rFonts w:hint="eastAsia"/>
                          </w:rPr>
                          <w:t>吸收投资收到的现金</w:t>
                        </w:r>
                      </w:p>
                    </w:tc>
                  </w:sdtContent>
                </w:sdt>
                <w:tc>
                  <w:tcPr>
                    <w:tcW w:w="866" w:type="pct"/>
                    <w:tcBorders>
                      <w:top w:val="outset" w:sz="4" w:space="0" w:color="auto"/>
                      <w:left w:val="outset" w:sz="4" w:space="0" w:color="auto"/>
                      <w:bottom w:val="outset" w:sz="4" w:space="0" w:color="auto"/>
                      <w:right w:val="outset" w:sz="4" w:space="0" w:color="auto"/>
                    </w:tcBorders>
                  </w:tcPr>
                  <w:p w14:paraId="0C8183A0" w14:textId="77777777" w:rsidR="00C5495E" w:rsidRDefault="00000000" w:rsidP="006818BB"/>
                </w:tc>
                <w:tc>
                  <w:tcPr>
                    <w:tcW w:w="1201" w:type="pct"/>
                    <w:tcBorders>
                      <w:top w:val="outset" w:sz="4" w:space="0" w:color="auto"/>
                      <w:left w:val="outset" w:sz="4" w:space="0" w:color="auto"/>
                      <w:bottom w:val="outset" w:sz="4" w:space="0" w:color="auto"/>
                      <w:right w:val="outset" w:sz="4" w:space="0" w:color="auto"/>
                    </w:tcBorders>
                  </w:tcPr>
                  <w:p w14:paraId="5FA34C64" w14:textId="77777777" w:rsidR="00C5495E" w:rsidRDefault="00000000" w:rsidP="006818BB">
                    <w:pPr>
                      <w:jc w:val="right"/>
                    </w:pPr>
                  </w:p>
                </w:tc>
                <w:tc>
                  <w:tcPr>
                    <w:tcW w:w="1197" w:type="pct"/>
                    <w:tcBorders>
                      <w:top w:val="outset" w:sz="4" w:space="0" w:color="auto"/>
                      <w:left w:val="outset" w:sz="4" w:space="0" w:color="auto"/>
                      <w:bottom w:val="outset" w:sz="4" w:space="0" w:color="auto"/>
                      <w:right w:val="outset" w:sz="4" w:space="0" w:color="auto"/>
                    </w:tcBorders>
                  </w:tcPr>
                  <w:p w14:paraId="16B68C2C" w14:textId="77777777" w:rsidR="00C5495E" w:rsidRDefault="00000000" w:rsidP="006818BB">
                    <w:pPr>
                      <w:jc w:val="right"/>
                    </w:pPr>
                  </w:p>
                </w:tc>
              </w:tr>
              <w:tr w:rsidR="00C5495E" w14:paraId="09DE941F" w14:textId="77777777" w:rsidTr="006818BB">
                <w:sdt>
                  <w:sdtPr>
                    <w:tag w:val="_PLD_58fd8ee113014f9584611dc39886caf7"/>
                    <w:id w:val="168843692"/>
                    <w:lock w:val="sdtLocked"/>
                  </w:sdtPr>
                  <w:sdtContent>
                    <w:tc>
                      <w:tcPr>
                        <w:tcW w:w="1736" w:type="pct"/>
                        <w:tcBorders>
                          <w:top w:val="outset" w:sz="4" w:space="0" w:color="auto"/>
                          <w:left w:val="outset" w:sz="4" w:space="0" w:color="auto"/>
                          <w:bottom w:val="outset" w:sz="4" w:space="0" w:color="auto"/>
                          <w:right w:val="outset" w:sz="4" w:space="0" w:color="auto"/>
                        </w:tcBorders>
                      </w:tcPr>
                      <w:p w14:paraId="5BE477B2" w14:textId="77777777" w:rsidR="00C5495E" w:rsidRDefault="00000000" w:rsidP="006818BB">
                        <w:pPr>
                          <w:ind w:firstLineChars="100" w:firstLine="210"/>
                          <w:rPr>
                            <w:color w:val="000000"/>
                          </w:rPr>
                        </w:pPr>
                        <w:r>
                          <w:rPr>
                            <w:rFonts w:hint="eastAsia"/>
                          </w:rPr>
                          <w:t>其中：子公司吸收少数股东投资收到的现金</w:t>
                        </w:r>
                      </w:p>
                    </w:tc>
                  </w:sdtContent>
                </w:sdt>
                <w:tc>
                  <w:tcPr>
                    <w:tcW w:w="866" w:type="pct"/>
                    <w:tcBorders>
                      <w:top w:val="outset" w:sz="4" w:space="0" w:color="auto"/>
                      <w:left w:val="outset" w:sz="4" w:space="0" w:color="auto"/>
                      <w:bottom w:val="outset" w:sz="4" w:space="0" w:color="auto"/>
                      <w:right w:val="outset" w:sz="4" w:space="0" w:color="auto"/>
                    </w:tcBorders>
                  </w:tcPr>
                  <w:p w14:paraId="66D0C4CC" w14:textId="77777777" w:rsidR="00C5495E" w:rsidRDefault="00000000" w:rsidP="006818BB"/>
                </w:tc>
                <w:tc>
                  <w:tcPr>
                    <w:tcW w:w="1201" w:type="pct"/>
                    <w:tcBorders>
                      <w:top w:val="outset" w:sz="4" w:space="0" w:color="auto"/>
                      <w:left w:val="outset" w:sz="4" w:space="0" w:color="auto"/>
                      <w:bottom w:val="outset" w:sz="4" w:space="0" w:color="auto"/>
                      <w:right w:val="outset" w:sz="4" w:space="0" w:color="auto"/>
                    </w:tcBorders>
                  </w:tcPr>
                  <w:p w14:paraId="721ABDD8" w14:textId="77777777" w:rsidR="00C5495E" w:rsidRDefault="00000000" w:rsidP="006818BB">
                    <w:pPr>
                      <w:jc w:val="right"/>
                    </w:pPr>
                  </w:p>
                </w:tc>
                <w:tc>
                  <w:tcPr>
                    <w:tcW w:w="1197" w:type="pct"/>
                    <w:tcBorders>
                      <w:top w:val="outset" w:sz="4" w:space="0" w:color="auto"/>
                      <w:left w:val="outset" w:sz="4" w:space="0" w:color="auto"/>
                      <w:bottom w:val="outset" w:sz="4" w:space="0" w:color="auto"/>
                      <w:right w:val="outset" w:sz="4" w:space="0" w:color="auto"/>
                    </w:tcBorders>
                  </w:tcPr>
                  <w:p w14:paraId="06F1EB5A" w14:textId="77777777" w:rsidR="00C5495E" w:rsidRDefault="00000000" w:rsidP="006818BB">
                    <w:pPr>
                      <w:jc w:val="right"/>
                    </w:pPr>
                  </w:p>
                </w:tc>
              </w:tr>
              <w:tr w:rsidR="00C5495E" w14:paraId="17D01C08" w14:textId="77777777" w:rsidTr="006818BB">
                <w:sdt>
                  <w:sdtPr>
                    <w:tag w:val="_PLD_10190b07f720484f9e0102359e7978d3"/>
                    <w:id w:val="1888530552"/>
                    <w:lock w:val="sdtLocked"/>
                  </w:sdtPr>
                  <w:sdtContent>
                    <w:tc>
                      <w:tcPr>
                        <w:tcW w:w="1736" w:type="pct"/>
                        <w:tcBorders>
                          <w:top w:val="outset" w:sz="4" w:space="0" w:color="auto"/>
                          <w:left w:val="outset" w:sz="4" w:space="0" w:color="auto"/>
                          <w:bottom w:val="outset" w:sz="4" w:space="0" w:color="auto"/>
                          <w:right w:val="outset" w:sz="4" w:space="0" w:color="auto"/>
                        </w:tcBorders>
                      </w:tcPr>
                      <w:p w14:paraId="3AE5141F" w14:textId="77777777" w:rsidR="00C5495E" w:rsidRDefault="00000000" w:rsidP="006818BB">
                        <w:pPr>
                          <w:ind w:firstLineChars="100" w:firstLine="210"/>
                          <w:rPr>
                            <w:color w:val="000000"/>
                          </w:rPr>
                        </w:pPr>
                        <w:r>
                          <w:rPr>
                            <w:rFonts w:hint="eastAsia"/>
                          </w:rPr>
                          <w:t>取得借款收到的现金</w:t>
                        </w:r>
                      </w:p>
                    </w:tc>
                  </w:sdtContent>
                </w:sdt>
                <w:tc>
                  <w:tcPr>
                    <w:tcW w:w="866" w:type="pct"/>
                    <w:tcBorders>
                      <w:top w:val="outset" w:sz="4" w:space="0" w:color="auto"/>
                      <w:left w:val="outset" w:sz="4" w:space="0" w:color="auto"/>
                      <w:bottom w:val="outset" w:sz="4" w:space="0" w:color="auto"/>
                      <w:right w:val="outset" w:sz="4" w:space="0" w:color="auto"/>
                    </w:tcBorders>
                  </w:tcPr>
                  <w:p w14:paraId="0141BF35" w14:textId="77777777" w:rsidR="00C5495E" w:rsidRDefault="00000000" w:rsidP="006818BB">
                    <w:r>
                      <w:t xml:space="preserve">　</w:t>
                    </w:r>
                  </w:p>
                </w:tc>
                <w:tc>
                  <w:tcPr>
                    <w:tcW w:w="1201" w:type="pct"/>
                    <w:tcBorders>
                      <w:top w:val="outset" w:sz="4" w:space="0" w:color="auto"/>
                      <w:left w:val="outset" w:sz="4" w:space="0" w:color="auto"/>
                      <w:bottom w:val="outset" w:sz="4" w:space="0" w:color="auto"/>
                      <w:right w:val="outset" w:sz="4" w:space="0" w:color="auto"/>
                    </w:tcBorders>
                  </w:tcPr>
                  <w:p w14:paraId="525114D7" w14:textId="77777777" w:rsidR="00C5495E" w:rsidRDefault="00000000" w:rsidP="006818BB">
                    <w:pPr>
                      <w:jc w:val="right"/>
                    </w:pPr>
                    <w:r>
                      <w:t>75,679,600.00</w:t>
                    </w:r>
                  </w:p>
                </w:tc>
                <w:tc>
                  <w:tcPr>
                    <w:tcW w:w="1197" w:type="pct"/>
                    <w:tcBorders>
                      <w:top w:val="outset" w:sz="4" w:space="0" w:color="auto"/>
                      <w:left w:val="outset" w:sz="4" w:space="0" w:color="auto"/>
                      <w:bottom w:val="outset" w:sz="4" w:space="0" w:color="auto"/>
                      <w:right w:val="outset" w:sz="4" w:space="0" w:color="auto"/>
                    </w:tcBorders>
                  </w:tcPr>
                  <w:p w14:paraId="0B996BFA" w14:textId="77777777" w:rsidR="00C5495E" w:rsidRDefault="00000000" w:rsidP="006818BB">
                    <w:pPr>
                      <w:jc w:val="right"/>
                    </w:pPr>
                  </w:p>
                </w:tc>
              </w:tr>
              <w:tr w:rsidR="00C5495E" w14:paraId="014DB6FA" w14:textId="77777777" w:rsidTr="006818BB">
                <w:sdt>
                  <w:sdtPr>
                    <w:tag w:val="_PLD_a7831604962849fb93fa8d17ab106c5b"/>
                    <w:id w:val="1466851242"/>
                    <w:lock w:val="sdtLocked"/>
                  </w:sdtPr>
                  <w:sdtContent>
                    <w:tc>
                      <w:tcPr>
                        <w:tcW w:w="1736" w:type="pct"/>
                        <w:tcBorders>
                          <w:top w:val="outset" w:sz="4" w:space="0" w:color="auto"/>
                          <w:left w:val="outset" w:sz="4" w:space="0" w:color="auto"/>
                          <w:bottom w:val="outset" w:sz="4" w:space="0" w:color="auto"/>
                          <w:right w:val="outset" w:sz="4" w:space="0" w:color="auto"/>
                        </w:tcBorders>
                      </w:tcPr>
                      <w:p w14:paraId="25D019F4" w14:textId="77777777" w:rsidR="00C5495E" w:rsidRDefault="00000000" w:rsidP="006818BB">
                        <w:pPr>
                          <w:ind w:firstLineChars="100" w:firstLine="210"/>
                          <w:rPr>
                            <w:color w:val="000000"/>
                          </w:rPr>
                        </w:pPr>
                        <w:r>
                          <w:rPr>
                            <w:rFonts w:hint="eastAsia"/>
                          </w:rPr>
                          <w:t>收到其他与筹资活动有关的现金</w:t>
                        </w:r>
                      </w:p>
                    </w:tc>
                  </w:sdtContent>
                </w:sdt>
                <w:tc>
                  <w:tcPr>
                    <w:tcW w:w="866" w:type="pct"/>
                    <w:tcBorders>
                      <w:top w:val="outset" w:sz="4" w:space="0" w:color="auto"/>
                      <w:left w:val="outset" w:sz="4" w:space="0" w:color="auto"/>
                      <w:bottom w:val="outset" w:sz="4" w:space="0" w:color="auto"/>
                      <w:right w:val="outset" w:sz="4" w:space="0" w:color="auto"/>
                    </w:tcBorders>
                  </w:tcPr>
                  <w:p w14:paraId="3B805E36" w14:textId="047B7585" w:rsidR="00C5495E" w:rsidRDefault="00000000" w:rsidP="006818BB">
                    <w:r w:rsidRPr="008656E3">
                      <w:rPr>
                        <w:rFonts w:hint="eastAsia"/>
                      </w:rPr>
                      <w:t>七、</w:t>
                    </w:r>
                    <w:r w:rsidRPr="008656E3">
                      <w:t>78</w:t>
                    </w:r>
                  </w:p>
                </w:tc>
                <w:tc>
                  <w:tcPr>
                    <w:tcW w:w="1201" w:type="pct"/>
                    <w:tcBorders>
                      <w:top w:val="outset" w:sz="4" w:space="0" w:color="auto"/>
                      <w:left w:val="outset" w:sz="4" w:space="0" w:color="auto"/>
                      <w:bottom w:val="outset" w:sz="4" w:space="0" w:color="auto"/>
                      <w:right w:val="outset" w:sz="4" w:space="0" w:color="auto"/>
                    </w:tcBorders>
                  </w:tcPr>
                  <w:p w14:paraId="46AB1CC7" w14:textId="77777777" w:rsidR="00C5495E" w:rsidRDefault="00000000" w:rsidP="006818BB">
                    <w:pPr>
                      <w:jc w:val="right"/>
                    </w:pPr>
                    <w:r>
                      <w:t>23,207,700.00</w:t>
                    </w:r>
                  </w:p>
                </w:tc>
                <w:tc>
                  <w:tcPr>
                    <w:tcW w:w="1197" w:type="pct"/>
                    <w:tcBorders>
                      <w:top w:val="outset" w:sz="4" w:space="0" w:color="auto"/>
                      <w:left w:val="outset" w:sz="4" w:space="0" w:color="auto"/>
                      <w:bottom w:val="outset" w:sz="4" w:space="0" w:color="auto"/>
                      <w:right w:val="outset" w:sz="4" w:space="0" w:color="auto"/>
                    </w:tcBorders>
                  </w:tcPr>
                  <w:p w14:paraId="2D7BCBFF" w14:textId="77777777" w:rsidR="00C5495E" w:rsidRDefault="00000000" w:rsidP="006818BB">
                    <w:pPr>
                      <w:jc w:val="right"/>
                    </w:pPr>
                  </w:p>
                </w:tc>
              </w:tr>
              <w:tr w:rsidR="00C5495E" w14:paraId="5A47A8C2" w14:textId="77777777" w:rsidTr="006818BB">
                <w:sdt>
                  <w:sdtPr>
                    <w:tag w:val="_PLD_c926a46349eb4b56bdbb2f2f944e8881"/>
                    <w:id w:val="1398483291"/>
                    <w:lock w:val="sdtLocked"/>
                  </w:sdtPr>
                  <w:sdtContent>
                    <w:tc>
                      <w:tcPr>
                        <w:tcW w:w="1736" w:type="pct"/>
                        <w:tcBorders>
                          <w:top w:val="outset" w:sz="4" w:space="0" w:color="auto"/>
                          <w:left w:val="outset" w:sz="4" w:space="0" w:color="auto"/>
                          <w:bottom w:val="outset" w:sz="4" w:space="0" w:color="auto"/>
                          <w:right w:val="outset" w:sz="4" w:space="0" w:color="auto"/>
                        </w:tcBorders>
                      </w:tcPr>
                      <w:p w14:paraId="1D715749" w14:textId="77777777" w:rsidR="00C5495E" w:rsidRDefault="00000000" w:rsidP="006818BB">
                        <w:pPr>
                          <w:ind w:firstLineChars="200" w:firstLine="420"/>
                          <w:rPr>
                            <w:color w:val="000000"/>
                          </w:rPr>
                        </w:pPr>
                        <w:r>
                          <w:rPr>
                            <w:rFonts w:hint="eastAsia"/>
                          </w:rPr>
                          <w:t>筹资活动现金流入小计</w:t>
                        </w:r>
                      </w:p>
                    </w:tc>
                  </w:sdtContent>
                </w:sdt>
                <w:tc>
                  <w:tcPr>
                    <w:tcW w:w="866" w:type="pct"/>
                    <w:tcBorders>
                      <w:top w:val="outset" w:sz="4" w:space="0" w:color="auto"/>
                      <w:left w:val="outset" w:sz="4" w:space="0" w:color="auto"/>
                      <w:bottom w:val="outset" w:sz="4" w:space="0" w:color="auto"/>
                      <w:right w:val="outset" w:sz="4" w:space="0" w:color="auto"/>
                    </w:tcBorders>
                  </w:tcPr>
                  <w:p w14:paraId="202E436B" w14:textId="77777777" w:rsidR="00C5495E" w:rsidRDefault="00000000" w:rsidP="006818BB">
                    <w:r>
                      <w:t xml:space="preserve">　</w:t>
                    </w:r>
                  </w:p>
                </w:tc>
                <w:tc>
                  <w:tcPr>
                    <w:tcW w:w="1201" w:type="pct"/>
                    <w:tcBorders>
                      <w:top w:val="outset" w:sz="4" w:space="0" w:color="auto"/>
                      <w:left w:val="outset" w:sz="4" w:space="0" w:color="auto"/>
                      <w:bottom w:val="outset" w:sz="4" w:space="0" w:color="auto"/>
                      <w:right w:val="outset" w:sz="4" w:space="0" w:color="auto"/>
                    </w:tcBorders>
                  </w:tcPr>
                  <w:p w14:paraId="29DD322E" w14:textId="77777777" w:rsidR="00C5495E" w:rsidRDefault="00000000" w:rsidP="006818BB">
                    <w:pPr>
                      <w:jc w:val="right"/>
                    </w:pPr>
                    <w:r>
                      <w:t>98,887,300.00</w:t>
                    </w:r>
                  </w:p>
                </w:tc>
                <w:tc>
                  <w:tcPr>
                    <w:tcW w:w="1197" w:type="pct"/>
                    <w:tcBorders>
                      <w:top w:val="outset" w:sz="4" w:space="0" w:color="auto"/>
                      <w:left w:val="outset" w:sz="4" w:space="0" w:color="auto"/>
                      <w:bottom w:val="outset" w:sz="4" w:space="0" w:color="auto"/>
                      <w:right w:val="outset" w:sz="4" w:space="0" w:color="auto"/>
                    </w:tcBorders>
                  </w:tcPr>
                  <w:p w14:paraId="25DAE9CA" w14:textId="77777777" w:rsidR="00C5495E" w:rsidRDefault="00000000" w:rsidP="006818BB">
                    <w:pPr>
                      <w:jc w:val="right"/>
                    </w:pPr>
                  </w:p>
                </w:tc>
              </w:tr>
              <w:tr w:rsidR="00C5495E" w14:paraId="15978877" w14:textId="77777777" w:rsidTr="006818BB">
                <w:sdt>
                  <w:sdtPr>
                    <w:tag w:val="_PLD_7137864a3db342b2affb93d91fc42d1a"/>
                    <w:id w:val="-739559680"/>
                    <w:lock w:val="sdtLocked"/>
                  </w:sdtPr>
                  <w:sdtContent>
                    <w:tc>
                      <w:tcPr>
                        <w:tcW w:w="1736" w:type="pct"/>
                        <w:tcBorders>
                          <w:top w:val="outset" w:sz="4" w:space="0" w:color="auto"/>
                          <w:left w:val="outset" w:sz="4" w:space="0" w:color="auto"/>
                          <w:bottom w:val="outset" w:sz="4" w:space="0" w:color="auto"/>
                          <w:right w:val="outset" w:sz="4" w:space="0" w:color="auto"/>
                        </w:tcBorders>
                      </w:tcPr>
                      <w:p w14:paraId="0A220FC8" w14:textId="77777777" w:rsidR="00C5495E" w:rsidRDefault="00000000" w:rsidP="006818BB">
                        <w:pPr>
                          <w:ind w:firstLineChars="100" w:firstLine="210"/>
                          <w:rPr>
                            <w:color w:val="000000"/>
                          </w:rPr>
                        </w:pPr>
                        <w:r>
                          <w:rPr>
                            <w:rFonts w:hint="eastAsia"/>
                          </w:rPr>
                          <w:t>偿还债务支付的现金</w:t>
                        </w:r>
                      </w:p>
                    </w:tc>
                  </w:sdtContent>
                </w:sdt>
                <w:tc>
                  <w:tcPr>
                    <w:tcW w:w="866" w:type="pct"/>
                    <w:tcBorders>
                      <w:top w:val="outset" w:sz="4" w:space="0" w:color="auto"/>
                      <w:left w:val="outset" w:sz="4" w:space="0" w:color="auto"/>
                      <w:bottom w:val="outset" w:sz="4" w:space="0" w:color="auto"/>
                      <w:right w:val="outset" w:sz="4" w:space="0" w:color="auto"/>
                    </w:tcBorders>
                  </w:tcPr>
                  <w:p w14:paraId="57C419A9" w14:textId="77777777" w:rsidR="00C5495E" w:rsidRDefault="00000000" w:rsidP="006818BB"/>
                </w:tc>
                <w:tc>
                  <w:tcPr>
                    <w:tcW w:w="1201" w:type="pct"/>
                    <w:tcBorders>
                      <w:top w:val="outset" w:sz="4" w:space="0" w:color="auto"/>
                      <w:left w:val="outset" w:sz="4" w:space="0" w:color="auto"/>
                      <w:bottom w:val="outset" w:sz="4" w:space="0" w:color="auto"/>
                      <w:right w:val="outset" w:sz="4" w:space="0" w:color="auto"/>
                    </w:tcBorders>
                  </w:tcPr>
                  <w:p w14:paraId="19195678" w14:textId="77777777" w:rsidR="00C5495E" w:rsidRDefault="00000000" w:rsidP="006818BB">
                    <w:pPr>
                      <w:jc w:val="right"/>
                    </w:pPr>
                    <w:r>
                      <w:t>34,382,160.00</w:t>
                    </w:r>
                  </w:p>
                </w:tc>
                <w:tc>
                  <w:tcPr>
                    <w:tcW w:w="1197" w:type="pct"/>
                    <w:tcBorders>
                      <w:top w:val="outset" w:sz="4" w:space="0" w:color="auto"/>
                      <w:left w:val="outset" w:sz="4" w:space="0" w:color="auto"/>
                      <w:bottom w:val="outset" w:sz="4" w:space="0" w:color="auto"/>
                      <w:right w:val="outset" w:sz="4" w:space="0" w:color="auto"/>
                    </w:tcBorders>
                  </w:tcPr>
                  <w:p w14:paraId="7C16E68C" w14:textId="77777777" w:rsidR="00C5495E" w:rsidRDefault="00000000" w:rsidP="006818BB">
                    <w:pPr>
                      <w:jc w:val="right"/>
                    </w:pPr>
                    <w:r>
                      <w:t>60,000,000.00</w:t>
                    </w:r>
                  </w:p>
                </w:tc>
              </w:tr>
              <w:tr w:rsidR="00C5495E" w14:paraId="7C292CB6" w14:textId="77777777" w:rsidTr="006818BB">
                <w:sdt>
                  <w:sdtPr>
                    <w:tag w:val="_PLD_32a887dda27749eebf9088b00cfe1966"/>
                    <w:id w:val="1549954247"/>
                    <w:lock w:val="sdtLocked"/>
                  </w:sdtPr>
                  <w:sdtContent>
                    <w:tc>
                      <w:tcPr>
                        <w:tcW w:w="1736" w:type="pct"/>
                        <w:tcBorders>
                          <w:top w:val="outset" w:sz="4" w:space="0" w:color="auto"/>
                          <w:left w:val="outset" w:sz="4" w:space="0" w:color="auto"/>
                          <w:bottom w:val="outset" w:sz="4" w:space="0" w:color="auto"/>
                          <w:right w:val="outset" w:sz="4" w:space="0" w:color="auto"/>
                        </w:tcBorders>
                      </w:tcPr>
                      <w:p w14:paraId="715AFD97" w14:textId="77777777" w:rsidR="00C5495E" w:rsidRDefault="00000000" w:rsidP="006818BB">
                        <w:pPr>
                          <w:ind w:firstLineChars="100" w:firstLine="210"/>
                        </w:pPr>
                        <w:r>
                          <w:rPr>
                            <w:rFonts w:hint="eastAsia"/>
                          </w:rPr>
                          <w:t>分配股利、利润或偿付利息支付的现金</w:t>
                        </w:r>
                      </w:p>
                    </w:tc>
                  </w:sdtContent>
                </w:sdt>
                <w:tc>
                  <w:tcPr>
                    <w:tcW w:w="866" w:type="pct"/>
                    <w:tcBorders>
                      <w:top w:val="outset" w:sz="4" w:space="0" w:color="auto"/>
                      <w:left w:val="outset" w:sz="4" w:space="0" w:color="auto"/>
                      <w:bottom w:val="outset" w:sz="4" w:space="0" w:color="auto"/>
                      <w:right w:val="outset" w:sz="4" w:space="0" w:color="auto"/>
                    </w:tcBorders>
                  </w:tcPr>
                  <w:p w14:paraId="4ABF8B2E" w14:textId="77777777" w:rsidR="00C5495E" w:rsidRDefault="00000000" w:rsidP="006818BB"/>
                </w:tc>
                <w:tc>
                  <w:tcPr>
                    <w:tcW w:w="1201" w:type="pct"/>
                    <w:tcBorders>
                      <w:top w:val="outset" w:sz="4" w:space="0" w:color="auto"/>
                      <w:left w:val="outset" w:sz="4" w:space="0" w:color="auto"/>
                      <w:bottom w:val="outset" w:sz="4" w:space="0" w:color="auto"/>
                      <w:right w:val="outset" w:sz="4" w:space="0" w:color="auto"/>
                    </w:tcBorders>
                  </w:tcPr>
                  <w:p w14:paraId="314B5155" w14:textId="77777777" w:rsidR="00C5495E" w:rsidRDefault="00000000" w:rsidP="006818BB">
                    <w:pPr>
                      <w:jc w:val="right"/>
                    </w:pPr>
                    <w:r>
                      <w:t>1,961,555.55</w:t>
                    </w:r>
                  </w:p>
                </w:tc>
                <w:tc>
                  <w:tcPr>
                    <w:tcW w:w="1197" w:type="pct"/>
                    <w:tcBorders>
                      <w:top w:val="outset" w:sz="4" w:space="0" w:color="auto"/>
                      <w:left w:val="outset" w:sz="4" w:space="0" w:color="auto"/>
                      <w:bottom w:val="outset" w:sz="4" w:space="0" w:color="auto"/>
                      <w:right w:val="outset" w:sz="4" w:space="0" w:color="auto"/>
                    </w:tcBorders>
                  </w:tcPr>
                  <w:p w14:paraId="317BF9C1" w14:textId="77777777" w:rsidR="00C5495E" w:rsidRDefault="00000000" w:rsidP="006818BB">
                    <w:pPr>
                      <w:jc w:val="right"/>
                    </w:pPr>
                    <w:r>
                      <w:t>3,914,516.67</w:t>
                    </w:r>
                  </w:p>
                </w:tc>
              </w:tr>
              <w:tr w:rsidR="00C5495E" w14:paraId="60C510AB" w14:textId="77777777" w:rsidTr="006818BB">
                <w:sdt>
                  <w:sdtPr>
                    <w:tag w:val="_PLD_0b8d07de199a4a5dbc96c42e4c1ed665"/>
                    <w:id w:val="1616945897"/>
                    <w:lock w:val="sdtLocked"/>
                  </w:sdtPr>
                  <w:sdtContent>
                    <w:tc>
                      <w:tcPr>
                        <w:tcW w:w="1736" w:type="pct"/>
                        <w:tcBorders>
                          <w:top w:val="outset" w:sz="4" w:space="0" w:color="auto"/>
                          <w:left w:val="outset" w:sz="4" w:space="0" w:color="auto"/>
                          <w:bottom w:val="outset" w:sz="4" w:space="0" w:color="auto"/>
                          <w:right w:val="outset" w:sz="4" w:space="0" w:color="auto"/>
                        </w:tcBorders>
                      </w:tcPr>
                      <w:p w14:paraId="52A54CE2" w14:textId="77777777" w:rsidR="00C5495E" w:rsidRDefault="00000000" w:rsidP="006818BB">
                        <w:pPr>
                          <w:ind w:firstLineChars="100" w:firstLine="210"/>
                        </w:pPr>
                        <w:r>
                          <w:rPr>
                            <w:rFonts w:hint="eastAsia"/>
                          </w:rPr>
                          <w:t>其中：子公司支付给少数股东的股利、利润</w:t>
                        </w:r>
                      </w:p>
                    </w:tc>
                  </w:sdtContent>
                </w:sdt>
                <w:tc>
                  <w:tcPr>
                    <w:tcW w:w="866" w:type="pct"/>
                    <w:tcBorders>
                      <w:top w:val="outset" w:sz="4" w:space="0" w:color="auto"/>
                      <w:left w:val="outset" w:sz="4" w:space="0" w:color="auto"/>
                      <w:bottom w:val="outset" w:sz="4" w:space="0" w:color="auto"/>
                      <w:right w:val="outset" w:sz="4" w:space="0" w:color="auto"/>
                    </w:tcBorders>
                  </w:tcPr>
                  <w:p w14:paraId="2A83633A" w14:textId="77777777" w:rsidR="00C5495E" w:rsidRDefault="00000000" w:rsidP="006818BB"/>
                </w:tc>
                <w:tc>
                  <w:tcPr>
                    <w:tcW w:w="1201" w:type="pct"/>
                    <w:tcBorders>
                      <w:top w:val="outset" w:sz="4" w:space="0" w:color="auto"/>
                      <w:left w:val="outset" w:sz="4" w:space="0" w:color="auto"/>
                      <w:bottom w:val="outset" w:sz="4" w:space="0" w:color="auto"/>
                      <w:right w:val="outset" w:sz="4" w:space="0" w:color="auto"/>
                    </w:tcBorders>
                  </w:tcPr>
                  <w:p w14:paraId="0D827BD8" w14:textId="77777777" w:rsidR="00C5495E" w:rsidRDefault="00000000" w:rsidP="006818BB">
                    <w:pPr>
                      <w:jc w:val="right"/>
                    </w:pPr>
                  </w:p>
                </w:tc>
                <w:tc>
                  <w:tcPr>
                    <w:tcW w:w="1197" w:type="pct"/>
                    <w:tcBorders>
                      <w:top w:val="outset" w:sz="4" w:space="0" w:color="auto"/>
                      <w:left w:val="outset" w:sz="4" w:space="0" w:color="auto"/>
                      <w:bottom w:val="outset" w:sz="4" w:space="0" w:color="auto"/>
                      <w:right w:val="outset" w:sz="4" w:space="0" w:color="auto"/>
                    </w:tcBorders>
                  </w:tcPr>
                  <w:p w14:paraId="61D5C3CA" w14:textId="77777777" w:rsidR="00C5495E" w:rsidRDefault="00000000" w:rsidP="006818BB">
                    <w:pPr>
                      <w:jc w:val="right"/>
                    </w:pPr>
                  </w:p>
                </w:tc>
              </w:tr>
              <w:tr w:rsidR="00C5495E" w14:paraId="44B87E0B" w14:textId="77777777" w:rsidTr="006818BB">
                <w:sdt>
                  <w:sdtPr>
                    <w:tag w:val="_PLD_3fb96c1bc59a47a4b30f74aabd8d3bc1"/>
                    <w:id w:val="738530899"/>
                    <w:lock w:val="sdtLocked"/>
                  </w:sdtPr>
                  <w:sdtContent>
                    <w:tc>
                      <w:tcPr>
                        <w:tcW w:w="1736" w:type="pct"/>
                        <w:tcBorders>
                          <w:top w:val="outset" w:sz="4" w:space="0" w:color="auto"/>
                          <w:left w:val="outset" w:sz="4" w:space="0" w:color="auto"/>
                          <w:bottom w:val="outset" w:sz="4" w:space="0" w:color="auto"/>
                          <w:right w:val="outset" w:sz="4" w:space="0" w:color="auto"/>
                        </w:tcBorders>
                      </w:tcPr>
                      <w:p w14:paraId="031D6CBB" w14:textId="77777777" w:rsidR="00C5495E" w:rsidRDefault="00000000" w:rsidP="006818BB">
                        <w:pPr>
                          <w:ind w:firstLineChars="100" w:firstLine="210"/>
                        </w:pPr>
                        <w:r>
                          <w:rPr>
                            <w:rFonts w:hint="eastAsia"/>
                          </w:rPr>
                          <w:t>支付其他与筹资活动有关的现金</w:t>
                        </w:r>
                      </w:p>
                    </w:tc>
                  </w:sdtContent>
                </w:sdt>
                <w:tc>
                  <w:tcPr>
                    <w:tcW w:w="866" w:type="pct"/>
                    <w:tcBorders>
                      <w:top w:val="outset" w:sz="4" w:space="0" w:color="auto"/>
                      <w:left w:val="outset" w:sz="4" w:space="0" w:color="auto"/>
                      <w:bottom w:val="outset" w:sz="4" w:space="0" w:color="auto"/>
                      <w:right w:val="outset" w:sz="4" w:space="0" w:color="auto"/>
                    </w:tcBorders>
                  </w:tcPr>
                  <w:p w14:paraId="1AE0F809" w14:textId="3DE42F95" w:rsidR="00C5495E" w:rsidRDefault="00000000" w:rsidP="006818BB">
                    <w:r w:rsidRPr="008656E3">
                      <w:rPr>
                        <w:rFonts w:hint="eastAsia"/>
                      </w:rPr>
                      <w:t>七、</w:t>
                    </w:r>
                    <w:r w:rsidRPr="008656E3">
                      <w:t>78</w:t>
                    </w:r>
                  </w:p>
                </w:tc>
                <w:tc>
                  <w:tcPr>
                    <w:tcW w:w="1201" w:type="pct"/>
                    <w:tcBorders>
                      <w:top w:val="outset" w:sz="4" w:space="0" w:color="auto"/>
                      <w:left w:val="outset" w:sz="4" w:space="0" w:color="auto"/>
                      <w:bottom w:val="outset" w:sz="4" w:space="0" w:color="auto"/>
                      <w:right w:val="outset" w:sz="4" w:space="0" w:color="auto"/>
                    </w:tcBorders>
                  </w:tcPr>
                  <w:p w14:paraId="43982A4B" w14:textId="77777777" w:rsidR="00C5495E" w:rsidRDefault="00000000" w:rsidP="006818BB">
                    <w:pPr>
                      <w:jc w:val="right"/>
                    </w:pPr>
                  </w:p>
                </w:tc>
                <w:tc>
                  <w:tcPr>
                    <w:tcW w:w="1197" w:type="pct"/>
                    <w:tcBorders>
                      <w:top w:val="outset" w:sz="4" w:space="0" w:color="auto"/>
                      <w:left w:val="outset" w:sz="4" w:space="0" w:color="auto"/>
                      <w:bottom w:val="outset" w:sz="4" w:space="0" w:color="auto"/>
                      <w:right w:val="outset" w:sz="4" w:space="0" w:color="auto"/>
                    </w:tcBorders>
                  </w:tcPr>
                  <w:p w14:paraId="3F9B527E" w14:textId="77777777" w:rsidR="00C5495E" w:rsidRDefault="00000000" w:rsidP="006818BB">
                    <w:pPr>
                      <w:jc w:val="right"/>
                    </w:pPr>
                    <w:r>
                      <w:t>10,864,936.71</w:t>
                    </w:r>
                  </w:p>
                </w:tc>
              </w:tr>
              <w:tr w:rsidR="00C5495E" w14:paraId="1BAC8DCE" w14:textId="77777777" w:rsidTr="006818BB">
                <w:sdt>
                  <w:sdtPr>
                    <w:tag w:val="_PLD_b2e28ae5b48f44edbae325bc7a025b65"/>
                    <w:id w:val="-1131946490"/>
                    <w:lock w:val="sdtLocked"/>
                  </w:sdtPr>
                  <w:sdtContent>
                    <w:tc>
                      <w:tcPr>
                        <w:tcW w:w="1736" w:type="pct"/>
                        <w:tcBorders>
                          <w:top w:val="outset" w:sz="4" w:space="0" w:color="auto"/>
                          <w:left w:val="outset" w:sz="4" w:space="0" w:color="auto"/>
                          <w:bottom w:val="outset" w:sz="4" w:space="0" w:color="auto"/>
                          <w:right w:val="outset" w:sz="4" w:space="0" w:color="auto"/>
                        </w:tcBorders>
                      </w:tcPr>
                      <w:p w14:paraId="74C856C4" w14:textId="77777777" w:rsidR="00C5495E" w:rsidRDefault="00000000" w:rsidP="006818BB">
                        <w:pPr>
                          <w:ind w:firstLineChars="200" w:firstLine="420"/>
                          <w:rPr>
                            <w:color w:val="000000"/>
                          </w:rPr>
                        </w:pPr>
                        <w:r>
                          <w:rPr>
                            <w:rFonts w:hint="eastAsia"/>
                          </w:rPr>
                          <w:t>筹资活动现金流出小计</w:t>
                        </w:r>
                      </w:p>
                    </w:tc>
                  </w:sdtContent>
                </w:sdt>
                <w:tc>
                  <w:tcPr>
                    <w:tcW w:w="866" w:type="pct"/>
                    <w:tcBorders>
                      <w:top w:val="outset" w:sz="4" w:space="0" w:color="auto"/>
                      <w:left w:val="outset" w:sz="4" w:space="0" w:color="auto"/>
                      <w:bottom w:val="outset" w:sz="4" w:space="0" w:color="auto"/>
                      <w:right w:val="outset" w:sz="4" w:space="0" w:color="auto"/>
                    </w:tcBorders>
                  </w:tcPr>
                  <w:p w14:paraId="44B59730" w14:textId="77777777" w:rsidR="00C5495E" w:rsidRDefault="00000000" w:rsidP="006818BB">
                    <w:r>
                      <w:t xml:space="preserve">　</w:t>
                    </w:r>
                  </w:p>
                </w:tc>
                <w:tc>
                  <w:tcPr>
                    <w:tcW w:w="1201" w:type="pct"/>
                    <w:tcBorders>
                      <w:top w:val="outset" w:sz="4" w:space="0" w:color="auto"/>
                      <w:left w:val="outset" w:sz="4" w:space="0" w:color="auto"/>
                      <w:bottom w:val="outset" w:sz="4" w:space="0" w:color="auto"/>
                      <w:right w:val="outset" w:sz="4" w:space="0" w:color="auto"/>
                    </w:tcBorders>
                  </w:tcPr>
                  <w:p w14:paraId="0575DB31" w14:textId="77777777" w:rsidR="00C5495E" w:rsidRDefault="00000000" w:rsidP="006818BB">
                    <w:pPr>
                      <w:jc w:val="right"/>
                    </w:pPr>
                    <w:r>
                      <w:t>36,343,715.55</w:t>
                    </w:r>
                  </w:p>
                </w:tc>
                <w:tc>
                  <w:tcPr>
                    <w:tcW w:w="1197" w:type="pct"/>
                    <w:tcBorders>
                      <w:top w:val="outset" w:sz="4" w:space="0" w:color="auto"/>
                      <w:left w:val="outset" w:sz="4" w:space="0" w:color="auto"/>
                      <w:bottom w:val="outset" w:sz="4" w:space="0" w:color="auto"/>
                      <w:right w:val="outset" w:sz="4" w:space="0" w:color="auto"/>
                    </w:tcBorders>
                  </w:tcPr>
                  <w:p w14:paraId="1566969C" w14:textId="77777777" w:rsidR="00C5495E" w:rsidRDefault="00000000" w:rsidP="006818BB">
                    <w:pPr>
                      <w:jc w:val="right"/>
                    </w:pPr>
                    <w:r>
                      <w:t>74,779,453.38</w:t>
                    </w:r>
                  </w:p>
                </w:tc>
              </w:tr>
              <w:tr w:rsidR="00C5495E" w14:paraId="4C1C019C" w14:textId="77777777" w:rsidTr="006818BB">
                <w:sdt>
                  <w:sdtPr>
                    <w:tag w:val="_PLD_dacfeaab1df34490bc35dfb823671d84"/>
                    <w:id w:val="33853318"/>
                    <w:lock w:val="sdtLocked"/>
                  </w:sdtPr>
                  <w:sdtContent>
                    <w:tc>
                      <w:tcPr>
                        <w:tcW w:w="1736" w:type="pct"/>
                        <w:tcBorders>
                          <w:top w:val="outset" w:sz="4" w:space="0" w:color="auto"/>
                          <w:left w:val="outset" w:sz="4" w:space="0" w:color="auto"/>
                          <w:bottom w:val="outset" w:sz="4" w:space="0" w:color="auto"/>
                          <w:right w:val="outset" w:sz="4" w:space="0" w:color="auto"/>
                        </w:tcBorders>
                      </w:tcPr>
                      <w:p w14:paraId="45C8D4FA" w14:textId="77777777" w:rsidR="00C5495E" w:rsidRDefault="00000000" w:rsidP="006818BB">
                        <w:pPr>
                          <w:ind w:firstLineChars="300" w:firstLine="630"/>
                          <w:rPr>
                            <w:color w:val="000000"/>
                          </w:rPr>
                        </w:pPr>
                        <w:r>
                          <w:rPr>
                            <w:rFonts w:hint="eastAsia"/>
                          </w:rPr>
                          <w:t>筹资活动产生的现金流量净额</w:t>
                        </w:r>
                      </w:p>
                    </w:tc>
                  </w:sdtContent>
                </w:sdt>
                <w:tc>
                  <w:tcPr>
                    <w:tcW w:w="866" w:type="pct"/>
                    <w:tcBorders>
                      <w:top w:val="outset" w:sz="4" w:space="0" w:color="auto"/>
                      <w:left w:val="outset" w:sz="4" w:space="0" w:color="auto"/>
                      <w:bottom w:val="outset" w:sz="4" w:space="0" w:color="auto"/>
                      <w:right w:val="outset" w:sz="4" w:space="0" w:color="auto"/>
                    </w:tcBorders>
                  </w:tcPr>
                  <w:p w14:paraId="449F5D0D" w14:textId="77777777" w:rsidR="00C5495E" w:rsidRDefault="00000000" w:rsidP="006818BB">
                    <w:r>
                      <w:t xml:space="preserve">　</w:t>
                    </w:r>
                  </w:p>
                </w:tc>
                <w:tc>
                  <w:tcPr>
                    <w:tcW w:w="1201" w:type="pct"/>
                    <w:tcBorders>
                      <w:top w:val="outset" w:sz="4" w:space="0" w:color="auto"/>
                      <w:left w:val="outset" w:sz="4" w:space="0" w:color="auto"/>
                      <w:bottom w:val="outset" w:sz="4" w:space="0" w:color="auto"/>
                      <w:right w:val="outset" w:sz="4" w:space="0" w:color="auto"/>
                    </w:tcBorders>
                  </w:tcPr>
                  <w:p w14:paraId="30C19A95" w14:textId="77777777" w:rsidR="00C5495E" w:rsidRDefault="00000000" w:rsidP="006818BB">
                    <w:pPr>
                      <w:jc w:val="right"/>
                    </w:pPr>
                    <w:r>
                      <w:t>62,543,584.45</w:t>
                    </w:r>
                  </w:p>
                </w:tc>
                <w:tc>
                  <w:tcPr>
                    <w:tcW w:w="1197" w:type="pct"/>
                    <w:tcBorders>
                      <w:top w:val="outset" w:sz="4" w:space="0" w:color="auto"/>
                      <w:left w:val="outset" w:sz="4" w:space="0" w:color="auto"/>
                      <w:bottom w:val="outset" w:sz="4" w:space="0" w:color="auto"/>
                      <w:right w:val="outset" w:sz="4" w:space="0" w:color="auto"/>
                    </w:tcBorders>
                  </w:tcPr>
                  <w:p w14:paraId="0E541E53" w14:textId="77777777" w:rsidR="00C5495E" w:rsidRDefault="00000000" w:rsidP="006818BB">
                    <w:pPr>
                      <w:jc w:val="right"/>
                    </w:pPr>
                    <w:r>
                      <w:t>-74,779,453.38</w:t>
                    </w:r>
                  </w:p>
                </w:tc>
              </w:tr>
              <w:tr w:rsidR="00C5495E" w14:paraId="14132412" w14:textId="77777777" w:rsidTr="006818BB">
                <w:sdt>
                  <w:sdtPr>
                    <w:tag w:val="_PLD_88d125642e41419d9843a71dc9472f51"/>
                    <w:id w:val="1916655912"/>
                    <w:lock w:val="sdtLocked"/>
                  </w:sdtPr>
                  <w:sdtContent>
                    <w:tc>
                      <w:tcPr>
                        <w:tcW w:w="1736" w:type="pct"/>
                        <w:tcBorders>
                          <w:top w:val="outset" w:sz="4" w:space="0" w:color="auto"/>
                          <w:left w:val="outset" w:sz="4" w:space="0" w:color="auto"/>
                          <w:bottom w:val="outset" w:sz="4" w:space="0" w:color="auto"/>
                          <w:right w:val="outset" w:sz="4" w:space="0" w:color="auto"/>
                        </w:tcBorders>
                      </w:tcPr>
                      <w:p w14:paraId="6976A4FF" w14:textId="77777777" w:rsidR="00C5495E" w:rsidRDefault="00000000" w:rsidP="006818BB">
                        <w:pPr>
                          <w:rPr>
                            <w:color w:val="000000"/>
                          </w:rPr>
                        </w:pPr>
                        <w:r>
                          <w:rPr>
                            <w:rFonts w:hint="eastAsia"/>
                            <w:b/>
                          </w:rPr>
                          <w:t>四、汇率变动对现金及现金等价物的影响</w:t>
                        </w:r>
                      </w:p>
                    </w:tc>
                  </w:sdtContent>
                </w:sdt>
                <w:tc>
                  <w:tcPr>
                    <w:tcW w:w="866" w:type="pct"/>
                    <w:tcBorders>
                      <w:top w:val="outset" w:sz="4" w:space="0" w:color="auto"/>
                      <w:left w:val="outset" w:sz="4" w:space="0" w:color="auto"/>
                      <w:bottom w:val="outset" w:sz="4" w:space="0" w:color="auto"/>
                      <w:right w:val="outset" w:sz="4" w:space="0" w:color="auto"/>
                    </w:tcBorders>
                  </w:tcPr>
                  <w:p w14:paraId="07A4B6FD" w14:textId="77777777" w:rsidR="00C5495E" w:rsidRDefault="00000000" w:rsidP="006818BB">
                    <w:r>
                      <w:t xml:space="preserve">　</w:t>
                    </w:r>
                  </w:p>
                </w:tc>
                <w:tc>
                  <w:tcPr>
                    <w:tcW w:w="1201" w:type="pct"/>
                    <w:tcBorders>
                      <w:top w:val="outset" w:sz="4" w:space="0" w:color="auto"/>
                      <w:left w:val="outset" w:sz="4" w:space="0" w:color="auto"/>
                      <w:bottom w:val="outset" w:sz="4" w:space="0" w:color="auto"/>
                      <w:right w:val="outset" w:sz="4" w:space="0" w:color="auto"/>
                    </w:tcBorders>
                  </w:tcPr>
                  <w:p w14:paraId="550CAE0C" w14:textId="77777777" w:rsidR="00C5495E" w:rsidRDefault="00000000" w:rsidP="006818BB">
                    <w:pPr>
                      <w:jc w:val="right"/>
                    </w:pPr>
                    <w:r>
                      <w:t>1,256,935.38</w:t>
                    </w:r>
                  </w:p>
                </w:tc>
                <w:tc>
                  <w:tcPr>
                    <w:tcW w:w="1197" w:type="pct"/>
                    <w:tcBorders>
                      <w:top w:val="outset" w:sz="4" w:space="0" w:color="auto"/>
                      <w:left w:val="outset" w:sz="4" w:space="0" w:color="auto"/>
                      <w:bottom w:val="outset" w:sz="4" w:space="0" w:color="auto"/>
                      <w:right w:val="outset" w:sz="4" w:space="0" w:color="auto"/>
                    </w:tcBorders>
                  </w:tcPr>
                  <w:p w14:paraId="627DEDA8" w14:textId="77777777" w:rsidR="00C5495E" w:rsidRDefault="00000000" w:rsidP="006818BB">
                    <w:pPr>
                      <w:jc w:val="right"/>
                    </w:pPr>
                    <w:r>
                      <w:t>-1,648,341.52</w:t>
                    </w:r>
                  </w:p>
                </w:tc>
              </w:tr>
              <w:tr w:rsidR="008656E3" w14:paraId="1D68DD38" w14:textId="77777777" w:rsidTr="006818BB">
                <w:sdt>
                  <w:sdtPr>
                    <w:tag w:val="_PLD_fd66e1d9937544d090d0b7529065ff9b"/>
                    <w:id w:val="955833968"/>
                    <w:lock w:val="sdtLocked"/>
                  </w:sdtPr>
                  <w:sdtContent>
                    <w:tc>
                      <w:tcPr>
                        <w:tcW w:w="1736" w:type="pct"/>
                        <w:tcBorders>
                          <w:top w:val="outset" w:sz="4" w:space="0" w:color="auto"/>
                          <w:left w:val="outset" w:sz="4" w:space="0" w:color="auto"/>
                          <w:bottom w:val="outset" w:sz="4" w:space="0" w:color="auto"/>
                          <w:right w:val="outset" w:sz="4" w:space="0" w:color="auto"/>
                        </w:tcBorders>
                      </w:tcPr>
                      <w:p w14:paraId="3D5B7871" w14:textId="77777777" w:rsidR="008656E3" w:rsidRDefault="00000000" w:rsidP="008656E3">
                        <w:pPr>
                          <w:rPr>
                            <w:color w:val="000000"/>
                          </w:rPr>
                        </w:pPr>
                        <w:r>
                          <w:rPr>
                            <w:rFonts w:hint="eastAsia"/>
                            <w:b/>
                          </w:rPr>
                          <w:t>五、现金及现金等价物净增加额</w:t>
                        </w:r>
                      </w:p>
                    </w:tc>
                  </w:sdtContent>
                </w:sdt>
                <w:tc>
                  <w:tcPr>
                    <w:tcW w:w="866" w:type="pct"/>
                    <w:tcBorders>
                      <w:top w:val="outset" w:sz="4" w:space="0" w:color="auto"/>
                      <w:left w:val="outset" w:sz="4" w:space="0" w:color="auto"/>
                      <w:bottom w:val="outset" w:sz="4" w:space="0" w:color="auto"/>
                      <w:right w:val="outset" w:sz="4" w:space="0" w:color="auto"/>
                    </w:tcBorders>
                  </w:tcPr>
                  <w:p w14:paraId="79285FD6" w14:textId="27D195B0" w:rsidR="008656E3" w:rsidRDefault="00000000" w:rsidP="008656E3">
                    <w:r w:rsidRPr="00DC3F82">
                      <w:rPr>
                        <w:rFonts w:hint="eastAsia"/>
                      </w:rPr>
                      <w:t>七、</w:t>
                    </w:r>
                    <w:r w:rsidRPr="00DC3F82">
                      <w:t>78</w:t>
                    </w:r>
                  </w:p>
                </w:tc>
                <w:tc>
                  <w:tcPr>
                    <w:tcW w:w="1201" w:type="pct"/>
                    <w:tcBorders>
                      <w:top w:val="outset" w:sz="4" w:space="0" w:color="auto"/>
                      <w:left w:val="outset" w:sz="4" w:space="0" w:color="auto"/>
                      <w:bottom w:val="outset" w:sz="4" w:space="0" w:color="auto"/>
                      <w:right w:val="outset" w:sz="4" w:space="0" w:color="auto"/>
                    </w:tcBorders>
                  </w:tcPr>
                  <w:p w14:paraId="1CF19E50" w14:textId="77777777" w:rsidR="008656E3" w:rsidRDefault="00000000" w:rsidP="008656E3">
                    <w:pPr>
                      <w:jc w:val="right"/>
                    </w:pPr>
                    <w:r>
                      <w:t>35,894,772.63</w:t>
                    </w:r>
                  </w:p>
                </w:tc>
                <w:tc>
                  <w:tcPr>
                    <w:tcW w:w="1197" w:type="pct"/>
                    <w:tcBorders>
                      <w:top w:val="outset" w:sz="4" w:space="0" w:color="auto"/>
                      <w:left w:val="outset" w:sz="4" w:space="0" w:color="auto"/>
                      <w:bottom w:val="outset" w:sz="4" w:space="0" w:color="auto"/>
                      <w:right w:val="outset" w:sz="4" w:space="0" w:color="auto"/>
                    </w:tcBorders>
                  </w:tcPr>
                  <w:p w14:paraId="7C53296B" w14:textId="77777777" w:rsidR="008656E3" w:rsidRDefault="00000000" w:rsidP="008656E3">
                    <w:pPr>
                      <w:jc w:val="right"/>
                    </w:pPr>
                    <w:r>
                      <w:t>-151,599,892.30</w:t>
                    </w:r>
                  </w:p>
                </w:tc>
              </w:tr>
              <w:tr w:rsidR="008656E3" w14:paraId="35A41154" w14:textId="77777777" w:rsidTr="006818BB">
                <w:sdt>
                  <w:sdtPr>
                    <w:tag w:val="_PLD_c384e472db4a44618443173a520a565b"/>
                    <w:id w:val="-632935541"/>
                    <w:lock w:val="sdtLocked"/>
                  </w:sdtPr>
                  <w:sdtContent>
                    <w:tc>
                      <w:tcPr>
                        <w:tcW w:w="1736" w:type="pct"/>
                        <w:tcBorders>
                          <w:top w:val="outset" w:sz="4" w:space="0" w:color="auto"/>
                          <w:left w:val="outset" w:sz="4" w:space="0" w:color="auto"/>
                          <w:bottom w:val="outset" w:sz="4" w:space="0" w:color="auto"/>
                          <w:right w:val="outset" w:sz="4" w:space="0" w:color="auto"/>
                        </w:tcBorders>
                      </w:tcPr>
                      <w:p w14:paraId="5AFB5DD2" w14:textId="77777777" w:rsidR="008656E3" w:rsidRDefault="00000000" w:rsidP="008656E3">
                        <w:pPr>
                          <w:ind w:firstLineChars="100" w:firstLine="210"/>
                          <w:rPr>
                            <w:color w:val="000000"/>
                          </w:rPr>
                        </w:pPr>
                        <w:r>
                          <w:rPr>
                            <w:rFonts w:hint="eastAsia"/>
                          </w:rPr>
                          <w:t>加：期初现金及现金等价物余额</w:t>
                        </w:r>
                      </w:p>
                    </w:tc>
                  </w:sdtContent>
                </w:sdt>
                <w:tc>
                  <w:tcPr>
                    <w:tcW w:w="866" w:type="pct"/>
                    <w:tcBorders>
                      <w:top w:val="outset" w:sz="4" w:space="0" w:color="auto"/>
                      <w:left w:val="outset" w:sz="4" w:space="0" w:color="auto"/>
                      <w:bottom w:val="outset" w:sz="4" w:space="0" w:color="auto"/>
                      <w:right w:val="outset" w:sz="4" w:space="0" w:color="auto"/>
                    </w:tcBorders>
                  </w:tcPr>
                  <w:p w14:paraId="784B2F21" w14:textId="7438B86B" w:rsidR="008656E3" w:rsidRDefault="00000000" w:rsidP="008656E3">
                    <w:r w:rsidRPr="00DC3F82">
                      <w:rPr>
                        <w:rFonts w:hint="eastAsia"/>
                      </w:rPr>
                      <w:t>七、</w:t>
                    </w:r>
                    <w:r w:rsidRPr="00DC3F82">
                      <w:t>78</w:t>
                    </w:r>
                  </w:p>
                </w:tc>
                <w:tc>
                  <w:tcPr>
                    <w:tcW w:w="1201" w:type="pct"/>
                    <w:tcBorders>
                      <w:top w:val="outset" w:sz="4" w:space="0" w:color="auto"/>
                      <w:left w:val="outset" w:sz="4" w:space="0" w:color="auto"/>
                      <w:bottom w:val="outset" w:sz="4" w:space="0" w:color="auto"/>
                      <w:right w:val="outset" w:sz="4" w:space="0" w:color="auto"/>
                    </w:tcBorders>
                  </w:tcPr>
                  <w:p w14:paraId="775C1021" w14:textId="77777777" w:rsidR="008656E3" w:rsidRDefault="00000000" w:rsidP="008656E3">
                    <w:pPr>
                      <w:jc w:val="right"/>
                    </w:pPr>
                    <w:r>
                      <w:t>79,891,833.74</w:t>
                    </w:r>
                  </w:p>
                </w:tc>
                <w:tc>
                  <w:tcPr>
                    <w:tcW w:w="1197" w:type="pct"/>
                    <w:tcBorders>
                      <w:top w:val="outset" w:sz="4" w:space="0" w:color="auto"/>
                      <w:left w:val="outset" w:sz="4" w:space="0" w:color="auto"/>
                      <w:bottom w:val="outset" w:sz="4" w:space="0" w:color="auto"/>
                      <w:right w:val="outset" w:sz="4" w:space="0" w:color="auto"/>
                    </w:tcBorders>
                  </w:tcPr>
                  <w:p w14:paraId="21E3A7AB" w14:textId="77777777" w:rsidR="008656E3" w:rsidRDefault="00000000" w:rsidP="008656E3">
                    <w:pPr>
                      <w:jc w:val="right"/>
                    </w:pPr>
                    <w:r>
                      <w:t>246,146,097.89</w:t>
                    </w:r>
                  </w:p>
                </w:tc>
              </w:tr>
              <w:tr w:rsidR="008656E3" w14:paraId="7C48C526" w14:textId="77777777" w:rsidTr="006818BB">
                <w:sdt>
                  <w:sdtPr>
                    <w:tag w:val="_PLD_bb83b8f9db734a7cb83175f4e64ae363"/>
                    <w:id w:val="-1129160022"/>
                    <w:lock w:val="sdtLocked"/>
                  </w:sdtPr>
                  <w:sdtContent>
                    <w:tc>
                      <w:tcPr>
                        <w:tcW w:w="1736" w:type="pct"/>
                        <w:tcBorders>
                          <w:top w:val="outset" w:sz="4" w:space="0" w:color="auto"/>
                          <w:left w:val="outset" w:sz="4" w:space="0" w:color="auto"/>
                          <w:bottom w:val="outset" w:sz="4" w:space="0" w:color="auto"/>
                          <w:right w:val="outset" w:sz="4" w:space="0" w:color="auto"/>
                        </w:tcBorders>
                      </w:tcPr>
                      <w:p w14:paraId="7239A4EB" w14:textId="77777777" w:rsidR="008656E3" w:rsidRDefault="00000000" w:rsidP="008656E3">
                        <w:pPr>
                          <w:rPr>
                            <w:color w:val="000000"/>
                          </w:rPr>
                        </w:pPr>
                        <w:r>
                          <w:rPr>
                            <w:rFonts w:hint="eastAsia"/>
                            <w:b/>
                          </w:rPr>
                          <w:t>六、期末现金及现金等价物余额</w:t>
                        </w:r>
                      </w:p>
                    </w:tc>
                  </w:sdtContent>
                </w:sdt>
                <w:tc>
                  <w:tcPr>
                    <w:tcW w:w="866" w:type="pct"/>
                    <w:tcBorders>
                      <w:top w:val="outset" w:sz="4" w:space="0" w:color="auto"/>
                      <w:left w:val="outset" w:sz="4" w:space="0" w:color="auto"/>
                      <w:bottom w:val="outset" w:sz="4" w:space="0" w:color="auto"/>
                      <w:right w:val="outset" w:sz="4" w:space="0" w:color="auto"/>
                    </w:tcBorders>
                  </w:tcPr>
                  <w:p w14:paraId="2878D0AC" w14:textId="2C7D85C9" w:rsidR="008656E3" w:rsidRDefault="00000000" w:rsidP="008656E3">
                    <w:r w:rsidRPr="00DC3F82">
                      <w:rPr>
                        <w:rFonts w:hint="eastAsia"/>
                      </w:rPr>
                      <w:t>七、</w:t>
                    </w:r>
                    <w:r w:rsidRPr="00DC3F82">
                      <w:t>78</w:t>
                    </w:r>
                  </w:p>
                </w:tc>
                <w:tc>
                  <w:tcPr>
                    <w:tcW w:w="1201" w:type="pct"/>
                    <w:tcBorders>
                      <w:top w:val="outset" w:sz="4" w:space="0" w:color="auto"/>
                      <w:left w:val="outset" w:sz="4" w:space="0" w:color="auto"/>
                      <w:bottom w:val="outset" w:sz="4" w:space="0" w:color="auto"/>
                      <w:right w:val="outset" w:sz="4" w:space="0" w:color="auto"/>
                    </w:tcBorders>
                  </w:tcPr>
                  <w:p w14:paraId="3DEA0F5B" w14:textId="77777777" w:rsidR="008656E3" w:rsidRDefault="00000000" w:rsidP="008656E3">
                    <w:pPr>
                      <w:jc w:val="right"/>
                    </w:pPr>
                    <w:r>
                      <w:t>115,786,606.37</w:t>
                    </w:r>
                  </w:p>
                </w:tc>
                <w:tc>
                  <w:tcPr>
                    <w:tcW w:w="1197" w:type="pct"/>
                    <w:tcBorders>
                      <w:top w:val="outset" w:sz="4" w:space="0" w:color="auto"/>
                      <w:left w:val="outset" w:sz="4" w:space="0" w:color="auto"/>
                      <w:bottom w:val="outset" w:sz="4" w:space="0" w:color="auto"/>
                      <w:right w:val="outset" w:sz="4" w:space="0" w:color="auto"/>
                    </w:tcBorders>
                  </w:tcPr>
                  <w:p w14:paraId="575BEABA" w14:textId="77777777" w:rsidR="008656E3" w:rsidRDefault="00000000" w:rsidP="008656E3">
                    <w:pPr>
                      <w:jc w:val="right"/>
                    </w:pPr>
                    <w:r>
                      <w:t>94,546,205.59</w:t>
                    </w:r>
                  </w:p>
                </w:tc>
              </w:tr>
            </w:tbl>
            <w:p w14:paraId="0EC02C02" w14:textId="77777777" w:rsidR="00C5495E" w:rsidRDefault="00000000"/>
            <w:p w14:paraId="2C071881" w14:textId="5E9CAF8B" w:rsidR="00120D52" w:rsidRDefault="008F6847">
              <w:pPr>
                <w:snapToGrid w:val="0"/>
                <w:spacing w:line="240" w:lineRule="atLeast"/>
                <w:ind w:rightChars="12" w:right="25"/>
                <w:rPr>
                  <w:b/>
                  <w:bCs w:val="0"/>
                  <w:color w:val="FF0000"/>
                </w:rPr>
              </w:pPr>
              <w:r>
                <w:t>公司负责人</w:t>
              </w:r>
              <w:r>
                <w:rPr>
                  <w:rFonts w:hint="eastAsia"/>
                </w:rPr>
                <w:t>：</w:t>
              </w:r>
              <w:sdt>
                <w:sdtPr>
                  <w:rPr>
                    <w:rFonts w:hint="eastAsia"/>
                  </w:rPr>
                  <w:alias w:val="公司负责人"/>
                  <w:tag w:val="_GBC_d1f7cb193ab444ff8482a06aad12f0db"/>
                  <w:id w:val="1560677674"/>
                  <w:lock w:val="sdtLocked"/>
                  <w:placeholder>
                    <w:docPart w:val="GBC22222222222222222222222222222"/>
                  </w:placeholder>
                  <w:dataBinding w:prefixMappings="xmlns:clcid-mr='clcid-mr'" w:xpath="/*/clcid-mr:GongSiFuZeRenXingMing[not(@periodRef)]" w:storeItemID="{89EBAB94-44A0-46A2-B712-30D997D04A6D}"/>
                  <w:text/>
                </w:sdtPr>
                <w:sdtContent>
                  <w:r w:rsidR="00875590">
                    <w:rPr>
                      <w:rFonts w:hint="eastAsia"/>
                    </w:rPr>
                    <w:t>王军先生</w:t>
                  </w:r>
                </w:sdtContent>
              </w:sdt>
              <w:r>
                <w:rPr>
                  <w:rFonts w:hint="eastAsia"/>
                </w:rPr>
                <w:t xml:space="preserve"> </w:t>
              </w:r>
              <w:r>
                <w:t>主管会计工作负责人</w:t>
              </w:r>
              <w:r>
                <w:rPr>
                  <w:rFonts w:hint="eastAsia"/>
                </w:rPr>
                <w:t>：</w:t>
              </w:r>
              <w:sdt>
                <w:sdtPr>
                  <w:rPr>
                    <w:rFonts w:hint="eastAsia"/>
                  </w:rPr>
                  <w:alias w:val="主管会计工作负责人姓名"/>
                  <w:tag w:val="_GBC_45110b4746914613a7aad68cef7b1bed"/>
                  <w:id w:val="1106707886"/>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875590">
                    <w:rPr>
                      <w:rFonts w:hint="eastAsia"/>
                    </w:rPr>
                    <w:t>冯永梅女士</w:t>
                  </w:r>
                </w:sdtContent>
              </w:sdt>
              <w:r>
                <w:rPr>
                  <w:rFonts w:hint="eastAsia"/>
                </w:rPr>
                <w:t xml:space="preserve"> </w:t>
              </w:r>
              <w:r>
                <w:t>会计机构负责人</w:t>
              </w:r>
              <w:r>
                <w:rPr>
                  <w:rFonts w:hint="eastAsia"/>
                </w:rPr>
                <w:t>：</w:t>
              </w:r>
              <w:sdt>
                <w:sdtPr>
                  <w:rPr>
                    <w:rFonts w:hint="eastAsia"/>
                  </w:rPr>
                  <w:alias w:val="会计机构负责人姓名"/>
                  <w:tag w:val="_GBC_e7d70223996e482d9871cfff87704452"/>
                  <w:id w:val="830877089"/>
                  <w:lock w:val="sdtLocked"/>
                  <w:placeholder>
                    <w:docPart w:val="GBC22222222222222222222222222222"/>
                  </w:placeholder>
                  <w:dataBinding w:prefixMappings="xmlns:clcid-mr='clcid-mr'" w:xpath="/*/clcid-mr:KuaiJiJiGouFuZeRenXingMing[not(@periodRef)]" w:storeItemID="{89EBAB94-44A0-46A2-B712-30D997D04A6D}"/>
                  <w:text/>
                </w:sdtPr>
                <w:sdtContent>
                  <w:r w:rsidR="00875590">
                    <w:rPr>
                      <w:rFonts w:hint="eastAsia"/>
                    </w:rPr>
                    <w:t>王艳东先生</w:t>
                  </w:r>
                </w:sdtContent>
              </w:sdt>
            </w:p>
          </w:sdtContent>
        </w:sdt>
        <w:p w14:paraId="2743D253" w14:textId="77777777" w:rsidR="00120D52" w:rsidRDefault="00120D52"/>
        <w:p w14:paraId="6FE87C3D" w14:textId="77777777" w:rsidR="00120D52" w:rsidRDefault="00120D52">
          <w:pPr>
            <w:jc w:val="center"/>
            <w:rPr>
              <w:b/>
              <w:bCs w:val="0"/>
            </w:rPr>
          </w:pPr>
        </w:p>
        <w:sdt>
          <w:sdtPr>
            <w:rPr>
              <w:rFonts w:ascii="宋体" w:hAnsi="宋体" w:cs="宋体" w:hint="eastAsia"/>
              <w:b w:val="0"/>
              <w:bCs/>
              <w:kern w:val="0"/>
              <w:szCs w:val="24"/>
            </w:rPr>
            <w:tag w:val="_GBC_fa07832b39b14b348ba105d6cedbd7b8"/>
            <w:id w:val="-2034109142"/>
            <w:lock w:val="sdtLocked"/>
            <w:placeholder>
              <w:docPart w:val="GBC22222222222222222222222222222"/>
            </w:placeholder>
          </w:sdtPr>
          <w:sdtEndPr>
            <w:rPr>
              <w:szCs w:val="21"/>
            </w:rPr>
          </w:sdtEndPr>
          <w:sdtContent>
            <w:p w14:paraId="44F311F1" w14:textId="77777777" w:rsidR="00120D52" w:rsidRDefault="008F6847">
              <w:pPr>
                <w:pStyle w:val="3"/>
                <w:jc w:val="center"/>
                <w:rPr>
                  <w:rFonts w:ascii="宋体" w:hAnsi="宋体"/>
                </w:rPr>
              </w:pPr>
              <w:r>
                <w:rPr>
                  <w:rFonts w:ascii="宋体" w:hAnsi="宋体" w:hint="eastAsia"/>
                </w:rPr>
                <w:t>母公司</w:t>
              </w:r>
              <w:r>
                <w:rPr>
                  <w:rFonts w:ascii="宋体" w:hAnsi="宋体"/>
                </w:rPr>
                <w:t>现金流量表</w:t>
              </w:r>
            </w:p>
            <w:p w14:paraId="3C04260A" w14:textId="77777777" w:rsidR="00120D52" w:rsidRDefault="008F6847">
              <w:pPr>
                <w:jc w:val="center"/>
                <w:rPr>
                  <w:b/>
                  <w:bCs w:val="0"/>
                </w:rPr>
              </w:pPr>
              <w:r>
                <w:t>2022年</w:t>
              </w:r>
              <w:r>
                <w:rPr>
                  <w:rFonts w:hint="eastAsia"/>
                </w:rPr>
                <w:t>1—6</w:t>
              </w:r>
              <w:r>
                <w:t>月</w:t>
              </w:r>
            </w:p>
            <w:p w14:paraId="06341F29" w14:textId="38B39575" w:rsidR="00120D52" w:rsidRDefault="008F6847">
              <w:pPr>
                <w:jc w:val="right"/>
              </w:pPr>
              <w:r>
                <w:t>单位：</w:t>
              </w:r>
              <w:sdt>
                <w:sdtPr>
                  <w:alias w:val="单位：母公司现金流量表"/>
                  <w:tag w:val="_GBC_993ead81b27a41dfaccaacfaec8b7c78"/>
                  <w:id w:val="135739051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t>元</w:t>
                  </w:r>
                </w:sdtContent>
              </w:sdt>
              <w:r>
                <w:t xml:space="preserve">  币种：</w:t>
              </w:r>
              <w:sdt>
                <w:sdtPr>
                  <w:alias w:val="币种：母公司现金流量表"/>
                  <w:tag w:val="_GBC_2dd4b706d0a244a4b4c21166025356cc"/>
                  <w:id w:val="6302109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91"/>
                <w:gridCol w:w="1756"/>
                <w:gridCol w:w="2043"/>
                <w:gridCol w:w="2033"/>
              </w:tblGrid>
              <w:tr w:rsidR="00DF0415" w14:paraId="4E7DA61C" w14:textId="77777777" w:rsidTr="00270EBB">
                <w:sdt>
                  <w:sdtPr>
                    <w:tag w:val="_PLD_20ae0904ed714106892a5beddfe5846a"/>
                    <w:id w:val="-530730441"/>
                    <w:lock w:val="sdtLocked"/>
                  </w:sdtPr>
                  <w:sdtContent>
                    <w:tc>
                      <w:tcPr>
                        <w:tcW w:w="1695" w:type="pct"/>
                        <w:tcBorders>
                          <w:top w:val="outset" w:sz="4" w:space="0" w:color="auto"/>
                          <w:left w:val="outset" w:sz="4" w:space="0" w:color="auto"/>
                          <w:bottom w:val="outset" w:sz="4" w:space="0" w:color="auto"/>
                          <w:right w:val="outset" w:sz="4" w:space="0" w:color="auto"/>
                        </w:tcBorders>
                      </w:tcPr>
                      <w:p w14:paraId="55417192" w14:textId="77777777" w:rsidR="00DF0415" w:rsidRDefault="00000000" w:rsidP="00270EBB">
                        <w:pPr>
                          <w:jc w:val="center"/>
                          <w:rPr>
                            <w:b/>
                            <w:bCs w:val="0"/>
                          </w:rPr>
                        </w:pPr>
                        <w:r>
                          <w:rPr>
                            <w:b/>
                          </w:rPr>
                          <w:t>项目</w:t>
                        </w:r>
                      </w:p>
                    </w:tc>
                  </w:sdtContent>
                </w:sdt>
                <w:sdt>
                  <w:sdtPr>
                    <w:tag w:val="_PLD_9cb87427e0de42d2b7e58a286ff58290"/>
                    <w:id w:val="1234200912"/>
                    <w:lock w:val="sdtLocked"/>
                  </w:sdtPr>
                  <w:sdtContent>
                    <w:tc>
                      <w:tcPr>
                        <w:tcW w:w="995" w:type="pct"/>
                        <w:tcBorders>
                          <w:top w:val="outset" w:sz="4" w:space="0" w:color="auto"/>
                          <w:left w:val="outset" w:sz="4" w:space="0" w:color="auto"/>
                          <w:bottom w:val="outset" w:sz="4" w:space="0" w:color="auto"/>
                          <w:right w:val="outset" w:sz="4" w:space="0" w:color="auto"/>
                        </w:tcBorders>
                      </w:tcPr>
                      <w:p w14:paraId="4AAEC029" w14:textId="77777777" w:rsidR="00DF0415" w:rsidRDefault="00000000" w:rsidP="00270EBB">
                        <w:pPr>
                          <w:autoSpaceDE w:val="0"/>
                          <w:autoSpaceDN w:val="0"/>
                          <w:adjustRightInd w:val="0"/>
                          <w:jc w:val="center"/>
                          <w:rPr>
                            <w:b/>
                          </w:rPr>
                        </w:pPr>
                        <w:r>
                          <w:rPr>
                            <w:b/>
                          </w:rPr>
                          <w:t>附注</w:t>
                        </w:r>
                      </w:p>
                    </w:tc>
                  </w:sdtContent>
                </w:sdt>
                <w:sdt>
                  <w:sdtPr>
                    <w:tag w:val="_PLD_514bbce28b6040e393e59c5ec50c3820"/>
                    <w:id w:val="2126962005"/>
                    <w:lock w:val="sdtLocked"/>
                  </w:sdtPr>
                  <w:sdtContent>
                    <w:tc>
                      <w:tcPr>
                        <w:tcW w:w="1158" w:type="pct"/>
                        <w:tcBorders>
                          <w:top w:val="outset" w:sz="4" w:space="0" w:color="auto"/>
                          <w:left w:val="outset" w:sz="4" w:space="0" w:color="auto"/>
                          <w:bottom w:val="outset" w:sz="4" w:space="0" w:color="auto"/>
                          <w:right w:val="outset" w:sz="4" w:space="0" w:color="auto"/>
                        </w:tcBorders>
                      </w:tcPr>
                      <w:p w14:paraId="2D0EC1BB" w14:textId="77777777" w:rsidR="00DF0415" w:rsidRDefault="00000000" w:rsidP="00270EBB">
                        <w:pPr>
                          <w:autoSpaceDE w:val="0"/>
                          <w:autoSpaceDN w:val="0"/>
                          <w:adjustRightInd w:val="0"/>
                          <w:jc w:val="center"/>
                          <w:rPr>
                            <w:b/>
                          </w:rPr>
                        </w:pPr>
                        <w:r>
                          <w:rPr>
                            <w:rFonts w:hint="eastAsia"/>
                            <w:b/>
                          </w:rPr>
                          <w:t>2022年半年度</w:t>
                        </w:r>
                      </w:p>
                    </w:tc>
                  </w:sdtContent>
                </w:sdt>
                <w:sdt>
                  <w:sdtPr>
                    <w:tag w:val="_PLD_de39c3f730c74ecca3c9a890bc08a2c1"/>
                    <w:id w:val="2029517102"/>
                    <w:lock w:val="sdtLocked"/>
                  </w:sdtPr>
                  <w:sdtContent>
                    <w:tc>
                      <w:tcPr>
                        <w:tcW w:w="1152" w:type="pct"/>
                        <w:tcBorders>
                          <w:top w:val="outset" w:sz="4" w:space="0" w:color="auto"/>
                          <w:left w:val="outset" w:sz="4" w:space="0" w:color="auto"/>
                          <w:bottom w:val="outset" w:sz="4" w:space="0" w:color="auto"/>
                          <w:right w:val="outset" w:sz="4" w:space="0" w:color="auto"/>
                        </w:tcBorders>
                      </w:tcPr>
                      <w:p w14:paraId="2A2AFECC" w14:textId="77777777" w:rsidR="00DF0415" w:rsidRDefault="00000000" w:rsidP="00270EBB">
                        <w:pPr>
                          <w:autoSpaceDE w:val="0"/>
                          <w:autoSpaceDN w:val="0"/>
                          <w:adjustRightInd w:val="0"/>
                          <w:jc w:val="center"/>
                          <w:rPr>
                            <w:b/>
                          </w:rPr>
                        </w:pPr>
                        <w:r>
                          <w:rPr>
                            <w:rFonts w:hint="eastAsia"/>
                            <w:b/>
                          </w:rPr>
                          <w:t>2021年半年度</w:t>
                        </w:r>
                      </w:p>
                    </w:tc>
                  </w:sdtContent>
                </w:sdt>
              </w:tr>
              <w:tr w:rsidR="00DF0415" w14:paraId="36BD50F1" w14:textId="77777777" w:rsidTr="00270EBB">
                <w:sdt>
                  <w:sdtPr>
                    <w:tag w:val="_PLD_575fd724a7cb4261a6c80660162ce2fb"/>
                    <w:id w:val="-1098944182"/>
                    <w:lock w:val="sdtLocked"/>
                  </w:sdtPr>
                  <w:sdtContent>
                    <w:tc>
                      <w:tcPr>
                        <w:tcW w:w="5000" w:type="pct"/>
                        <w:gridSpan w:val="4"/>
                        <w:tcBorders>
                          <w:top w:val="outset" w:sz="4" w:space="0" w:color="auto"/>
                          <w:left w:val="outset" w:sz="4" w:space="0" w:color="auto"/>
                          <w:bottom w:val="outset" w:sz="4" w:space="0" w:color="auto"/>
                          <w:right w:val="outset" w:sz="4" w:space="0" w:color="auto"/>
                        </w:tcBorders>
                      </w:tcPr>
                      <w:p w14:paraId="455A5D62" w14:textId="77777777" w:rsidR="00DF0415" w:rsidRDefault="00000000" w:rsidP="00270EBB">
                        <w:r>
                          <w:rPr>
                            <w:rFonts w:hint="eastAsia"/>
                            <w:b/>
                          </w:rPr>
                          <w:t>一、经营活动产生的现金流量：</w:t>
                        </w:r>
                      </w:p>
                    </w:tc>
                  </w:sdtContent>
                </w:sdt>
              </w:tr>
              <w:tr w:rsidR="00DF0415" w14:paraId="24FD097E" w14:textId="77777777" w:rsidTr="00270EBB">
                <w:sdt>
                  <w:sdtPr>
                    <w:tag w:val="_PLD_82863635c2aa4636ad77b92e44fbd77d"/>
                    <w:id w:val="-2090296625"/>
                    <w:lock w:val="sdtLocked"/>
                  </w:sdtPr>
                  <w:sdtContent>
                    <w:tc>
                      <w:tcPr>
                        <w:tcW w:w="1695" w:type="pct"/>
                        <w:tcBorders>
                          <w:top w:val="outset" w:sz="4" w:space="0" w:color="auto"/>
                          <w:left w:val="outset" w:sz="4" w:space="0" w:color="auto"/>
                          <w:bottom w:val="outset" w:sz="4" w:space="0" w:color="auto"/>
                          <w:right w:val="outset" w:sz="4" w:space="0" w:color="auto"/>
                        </w:tcBorders>
                      </w:tcPr>
                      <w:p w14:paraId="17D70D50" w14:textId="77777777" w:rsidR="00DF0415" w:rsidRDefault="00000000" w:rsidP="00270EBB">
                        <w:pPr>
                          <w:ind w:firstLineChars="100" w:firstLine="210"/>
                          <w:rPr>
                            <w:color w:val="000000"/>
                          </w:rPr>
                        </w:pPr>
                        <w:r>
                          <w:rPr>
                            <w:rFonts w:hint="eastAsia"/>
                          </w:rPr>
                          <w:t>销售商品、提供劳务收到的现金</w:t>
                        </w:r>
                      </w:p>
                    </w:tc>
                  </w:sdtContent>
                </w:sdt>
                <w:tc>
                  <w:tcPr>
                    <w:tcW w:w="995" w:type="pct"/>
                    <w:tcBorders>
                      <w:top w:val="outset" w:sz="4" w:space="0" w:color="auto"/>
                      <w:left w:val="outset" w:sz="4" w:space="0" w:color="auto"/>
                      <w:bottom w:val="outset" w:sz="4" w:space="0" w:color="auto"/>
                      <w:right w:val="outset" w:sz="4" w:space="0" w:color="auto"/>
                    </w:tcBorders>
                  </w:tcPr>
                  <w:p w14:paraId="30266EC9" w14:textId="77777777" w:rsidR="00DF0415" w:rsidRDefault="00000000" w:rsidP="00270EBB"/>
                </w:tc>
                <w:tc>
                  <w:tcPr>
                    <w:tcW w:w="1158" w:type="pct"/>
                    <w:tcBorders>
                      <w:top w:val="outset" w:sz="4" w:space="0" w:color="auto"/>
                      <w:left w:val="outset" w:sz="4" w:space="0" w:color="auto"/>
                      <w:bottom w:val="outset" w:sz="4" w:space="0" w:color="auto"/>
                      <w:right w:val="outset" w:sz="4" w:space="0" w:color="auto"/>
                    </w:tcBorders>
                  </w:tcPr>
                  <w:p w14:paraId="4D74DBC0" w14:textId="77777777" w:rsidR="00DF0415" w:rsidRDefault="00000000" w:rsidP="00270EBB">
                    <w:pPr>
                      <w:jc w:val="right"/>
                    </w:pPr>
                    <w:r>
                      <w:t>29,332,800.00</w:t>
                    </w:r>
                  </w:p>
                </w:tc>
                <w:tc>
                  <w:tcPr>
                    <w:tcW w:w="1152" w:type="pct"/>
                    <w:tcBorders>
                      <w:top w:val="outset" w:sz="4" w:space="0" w:color="auto"/>
                      <w:left w:val="outset" w:sz="4" w:space="0" w:color="auto"/>
                      <w:bottom w:val="outset" w:sz="4" w:space="0" w:color="auto"/>
                      <w:right w:val="outset" w:sz="4" w:space="0" w:color="auto"/>
                    </w:tcBorders>
                  </w:tcPr>
                  <w:p w14:paraId="171F4093" w14:textId="77777777" w:rsidR="00DF0415" w:rsidRDefault="00000000" w:rsidP="00270EBB">
                    <w:pPr>
                      <w:jc w:val="right"/>
                    </w:pPr>
                    <w:r>
                      <w:t>6,000,000.00</w:t>
                    </w:r>
                  </w:p>
                </w:tc>
              </w:tr>
              <w:tr w:rsidR="00DF0415" w14:paraId="2FA06A10" w14:textId="77777777" w:rsidTr="00270EBB">
                <w:sdt>
                  <w:sdtPr>
                    <w:tag w:val="_PLD_6f6ba49a98924345bef562f06bfcb294"/>
                    <w:id w:val="1728651973"/>
                    <w:lock w:val="sdtLocked"/>
                  </w:sdtPr>
                  <w:sdtContent>
                    <w:tc>
                      <w:tcPr>
                        <w:tcW w:w="1695" w:type="pct"/>
                        <w:tcBorders>
                          <w:top w:val="outset" w:sz="4" w:space="0" w:color="auto"/>
                          <w:left w:val="outset" w:sz="4" w:space="0" w:color="auto"/>
                          <w:bottom w:val="outset" w:sz="4" w:space="0" w:color="auto"/>
                          <w:right w:val="outset" w:sz="4" w:space="0" w:color="auto"/>
                        </w:tcBorders>
                      </w:tcPr>
                      <w:p w14:paraId="1A61E232" w14:textId="77777777" w:rsidR="00DF0415" w:rsidRDefault="00000000" w:rsidP="00270EBB">
                        <w:pPr>
                          <w:ind w:firstLineChars="100" w:firstLine="210"/>
                          <w:rPr>
                            <w:color w:val="000000"/>
                          </w:rPr>
                        </w:pPr>
                        <w:r>
                          <w:rPr>
                            <w:rFonts w:hint="eastAsia"/>
                          </w:rPr>
                          <w:t>收到的税费返还</w:t>
                        </w:r>
                      </w:p>
                    </w:tc>
                  </w:sdtContent>
                </w:sdt>
                <w:tc>
                  <w:tcPr>
                    <w:tcW w:w="995" w:type="pct"/>
                    <w:tcBorders>
                      <w:top w:val="outset" w:sz="4" w:space="0" w:color="auto"/>
                      <w:left w:val="outset" w:sz="4" w:space="0" w:color="auto"/>
                      <w:bottom w:val="outset" w:sz="4" w:space="0" w:color="auto"/>
                      <w:right w:val="outset" w:sz="4" w:space="0" w:color="auto"/>
                    </w:tcBorders>
                  </w:tcPr>
                  <w:p w14:paraId="382F4D37" w14:textId="77777777" w:rsidR="00DF0415" w:rsidRDefault="00000000" w:rsidP="00270EBB"/>
                </w:tc>
                <w:tc>
                  <w:tcPr>
                    <w:tcW w:w="1158" w:type="pct"/>
                    <w:tcBorders>
                      <w:top w:val="outset" w:sz="4" w:space="0" w:color="auto"/>
                      <w:left w:val="outset" w:sz="4" w:space="0" w:color="auto"/>
                      <w:bottom w:val="outset" w:sz="4" w:space="0" w:color="auto"/>
                      <w:right w:val="outset" w:sz="4" w:space="0" w:color="auto"/>
                    </w:tcBorders>
                  </w:tcPr>
                  <w:p w14:paraId="09B2018A" w14:textId="77777777" w:rsidR="00DF0415" w:rsidRDefault="00000000" w:rsidP="00270EBB">
                    <w:pPr>
                      <w:jc w:val="right"/>
                    </w:pPr>
                  </w:p>
                </w:tc>
                <w:tc>
                  <w:tcPr>
                    <w:tcW w:w="1152" w:type="pct"/>
                    <w:tcBorders>
                      <w:top w:val="outset" w:sz="4" w:space="0" w:color="auto"/>
                      <w:left w:val="outset" w:sz="4" w:space="0" w:color="auto"/>
                      <w:bottom w:val="outset" w:sz="4" w:space="0" w:color="auto"/>
                      <w:right w:val="outset" w:sz="4" w:space="0" w:color="auto"/>
                    </w:tcBorders>
                  </w:tcPr>
                  <w:p w14:paraId="0CF1B459" w14:textId="77777777" w:rsidR="00DF0415" w:rsidRDefault="00000000" w:rsidP="00270EBB">
                    <w:pPr>
                      <w:jc w:val="right"/>
                    </w:pPr>
                  </w:p>
                </w:tc>
              </w:tr>
              <w:tr w:rsidR="00DF0415" w14:paraId="533E9052" w14:textId="77777777" w:rsidTr="00270EBB">
                <w:sdt>
                  <w:sdtPr>
                    <w:tag w:val="_PLD_06639b4a021d45c5a9c028b0a988399d"/>
                    <w:id w:val="973251109"/>
                    <w:lock w:val="sdtLocked"/>
                  </w:sdtPr>
                  <w:sdtContent>
                    <w:tc>
                      <w:tcPr>
                        <w:tcW w:w="1695" w:type="pct"/>
                        <w:tcBorders>
                          <w:top w:val="outset" w:sz="4" w:space="0" w:color="auto"/>
                          <w:left w:val="outset" w:sz="4" w:space="0" w:color="auto"/>
                          <w:bottom w:val="outset" w:sz="4" w:space="0" w:color="auto"/>
                          <w:right w:val="outset" w:sz="4" w:space="0" w:color="auto"/>
                        </w:tcBorders>
                      </w:tcPr>
                      <w:p w14:paraId="3811B657" w14:textId="77777777" w:rsidR="00DF0415" w:rsidRDefault="00000000" w:rsidP="00270EBB">
                        <w:pPr>
                          <w:ind w:firstLineChars="100" w:firstLine="210"/>
                          <w:rPr>
                            <w:color w:val="000000"/>
                          </w:rPr>
                        </w:pPr>
                        <w:r>
                          <w:rPr>
                            <w:rFonts w:hint="eastAsia"/>
                          </w:rPr>
                          <w:t>收到其他与经营活动有关的现金</w:t>
                        </w:r>
                      </w:p>
                    </w:tc>
                  </w:sdtContent>
                </w:sdt>
                <w:tc>
                  <w:tcPr>
                    <w:tcW w:w="995" w:type="pct"/>
                    <w:tcBorders>
                      <w:top w:val="outset" w:sz="4" w:space="0" w:color="auto"/>
                      <w:left w:val="outset" w:sz="4" w:space="0" w:color="auto"/>
                      <w:bottom w:val="outset" w:sz="4" w:space="0" w:color="auto"/>
                      <w:right w:val="outset" w:sz="4" w:space="0" w:color="auto"/>
                    </w:tcBorders>
                  </w:tcPr>
                  <w:p w14:paraId="1A8CE8DF" w14:textId="77777777" w:rsidR="00DF0415" w:rsidRDefault="00000000" w:rsidP="00270EBB"/>
                </w:tc>
                <w:tc>
                  <w:tcPr>
                    <w:tcW w:w="1158" w:type="pct"/>
                    <w:tcBorders>
                      <w:top w:val="outset" w:sz="4" w:space="0" w:color="auto"/>
                      <w:left w:val="outset" w:sz="4" w:space="0" w:color="auto"/>
                      <w:bottom w:val="outset" w:sz="4" w:space="0" w:color="auto"/>
                      <w:right w:val="outset" w:sz="4" w:space="0" w:color="auto"/>
                    </w:tcBorders>
                  </w:tcPr>
                  <w:p w14:paraId="2ACE6E82" w14:textId="77777777" w:rsidR="00DF0415" w:rsidRDefault="00000000" w:rsidP="00270EBB">
                    <w:pPr>
                      <w:jc w:val="right"/>
                    </w:pPr>
                    <w:r>
                      <w:t>9,632,123.36</w:t>
                    </w:r>
                  </w:p>
                </w:tc>
                <w:tc>
                  <w:tcPr>
                    <w:tcW w:w="1152" w:type="pct"/>
                    <w:tcBorders>
                      <w:top w:val="outset" w:sz="4" w:space="0" w:color="auto"/>
                      <w:left w:val="outset" w:sz="4" w:space="0" w:color="auto"/>
                      <w:bottom w:val="outset" w:sz="4" w:space="0" w:color="auto"/>
                      <w:right w:val="outset" w:sz="4" w:space="0" w:color="auto"/>
                    </w:tcBorders>
                  </w:tcPr>
                  <w:p w14:paraId="4C722D3E" w14:textId="77777777" w:rsidR="00DF0415" w:rsidRDefault="00000000" w:rsidP="00270EBB">
                    <w:pPr>
                      <w:jc w:val="right"/>
                    </w:pPr>
                    <w:r>
                      <w:t>452,896.12</w:t>
                    </w:r>
                  </w:p>
                </w:tc>
              </w:tr>
              <w:tr w:rsidR="00DF0415" w14:paraId="318C6F6F" w14:textId="77777777" w:rsidTr="00270EBB">
                <w:sdt>
                  <w:sdtPr>
                    <w:tag w:val="_PLD_64de81055bc940a3b2e810f08ea30cd0"/>
                    <w:id w:val="-1079060060"/>
                    <w:lock w:val="sdtLocked"/>
                  </w:sdtPr>
                  <w:sdtContent>
                    <w:tc>
                      <w:tcPr>
                        <w:tcW w:w="1695" w:type="pct"/>
                        <w:tcBorders>
                          <w:top w:val="outset" w:sz="4" w:space="0" w:color="auto"/>
                          <w:left w:val="outset" w:sz="4" w:space="0" w:color="auto"/>
                          <w:bottom w:val="outset" w:sz="4" w:space="0" w:color="auto"/>
                          <w:right w:val="outset" w:sz="4" w:space="0" w:color="auto"/>
                        </w:tcBorders>
                      </w:tcPr>
                      <w:p w14:paraId="223369BD" w14:textId="77777777" w:rsidR="00DF0415" w:rsidRDefault="00000000" w:rsidP="00270EBB">
                        <w:pPr>
                          <w:ind w:firstLineChars="200" w:firstLine="420"/>
                          <w:rPr>
                            <w:color w:val="000000"/>
                          </w:rPr>
                        </w:pPr>
                        <w:r>
                          <w:rPr>
                            <w:rFonts w:hint="eastAsia"/>
                          </w:rPr>
                          <w:t>经营活动现金流入小计</w:t>
                        </w:r>
                      </w:p>
                    </w:tc>
                  </w:sdtContent>
                </w:sdt>
                <w:tc>
                  <w:tcPr>
                    <w:tcW w:w="995" w:type="pct"/>
                    <w:tcBorders>
                      <w:top w:val="outset" w:sz="4" w:space="0" w:color="auto"/>
                      <w:left w:val="outset" w:sz="4" w:space="0" w:color="auto"/>
                      <w:bottom w:val="outset" w:sz="4" w:space="0" w:color="auto"/>
                      <w:right w:val="outset" w:sz="4" w:space="0" w:color="auto"/>
                    </w:tcBorders>
                  </w:tcPr>
                  <w:p w14:paraId="296C4A3C" w14:textId="77777777" w:rsidR="00DF0415" w:rsidRDefault="00000000" w:rsidP="00270EBB"/>
                </w:tc>
                <w:tc>
                  <w:tcPr>
                    <w:tcW w:w="1158" w:type="pct"/>
                    <w:tcBorders>
                      <w:top w:val="outset" w:sz="4" w:space="0" w:color="auto"/>
                      <w:left w:val="outset" w:sz="4" w:space="0" w:color="auto"/>
                      <w:bottom w:val="outset" w:sz="4" w:space="0" w:color="auto"/>
                      <w:right w:val="outset" w:sz="4" w:space="0" w:color="auto"/>
                    </w:tcBorders>
                  </w:tcPr>
                  <w:p w14:paraId="3A6899B8" w14:textId="77777777" w:rsidR="00DF0415" w:rsidRDefault="00000000" w:rsidP="00270EBB">
                    <w:pPr>
                      <w:jc w:val="right"/>
                    </w:pPr>
                    <w:r>
                      <w:t>38,964,923.36</w:t>
                    </w:r>
                  </w:p>
                </w:tc>
                <w:tc>
                  <w:tcPr>
                    <w:tcW w:w="1152" w:type="pct"/>
                    <w:tcBorders>
                      <w:top w:val="outset" w:sz="4" w:space="0" w:color="auto"/>
                      <w:left w:val="outset" w:sz="4" w:space="0" w:color="auto"/>
                      <w:bottom w:val="outset" w:sz="4" w:space="0" w:color="auto"/>
                      <w:right w:val="outset" w:sz="4" w:space="0" w:color="auto"/>
                    </w:tcBorders>
                  </w:tcPr>
                  <w:p w14:paraId="59DDEAFA" w14:textId="77777777" w:rsidR="00DF0415" w:rsidRDefault="00000000" w:rsidP="00270EBB">
                    <w:pPr>
                      <w:jc w:val="right"/>
                    </w:pPr>
                    <w:r>
                      <w:t>6,452,896.12</w:t>
                    </w:r>
                  </w:p>
                </w:tc>
              </w:tr>
              <w:tr w:rsidR="00DF0415" w14:paraId="68815D6C" w14:textId="77777777" w:rsidTr="00270EBB">
                <w:sdt>
                  <w:sdtPr>
                    <w:tag w:val="_PLD_9225a8e3c0d04e74be5259e8c6d2c503"/>
                    <w:id w:val="-504278074"/>
                    <w:lock w:val="sdtLocked"/>
                  </w:sdtPr>
                  <w:sdtContent>
                    <w:tc>
                      <w:tcPr>
                        <w:tcW w:w="1695" w:type="pct"/>
                        <w:tcBorders>
                          <w:top w:val="outset" w:sz="4" w:space="0" w:color="auto"/>
                          <w:left w:val="outset" w:sz="4" w:space="0" w:color="auto"/>
                          <w:bottom w:val="outset" w:sz="4" w:space="0" w:color="auto"/>
                          <w:right w:val="outset" w:sz="4" w:space="0" w:color="auto"/>
                        </w:tcBorders>
                      </w:tcPr>
                      <w:p w14:paraId="739BBD67" w14:textId="77777777" w:rsidR="00DF0415" w:rsidRDefault="00000000" w:rsidP="00270EBB">
                        <w:pPr>
                          <w:ind w:firstLineChars="100" w:firstLine="210"/>
                        </w:pPr>
                        <w:r>
                          <w:rPr>
                            <w:rFonts w:hint="eastAsia"/>
                          </w:rPr>
                          <w:t>购买商品、接受劳务支付的现金</w:t>
                        </w:r>
                      </w:p>
                    </w:tc>
                  </w:sdtContent>
                </w:sdt>
                <w:tc>
                  <w:tcPr>
                    <w:tcW w:w="995" w:type="pct"/>
                    <w:tcBorders>
                      <w:top w:val="outset" w:sz="4" w:space="0" w:color="auto"/>
                      <w:left w:val="outset" w:sz="4" w:space="0" w:color="auto"/>
                      <w:bottom w:val="outset" w:sz="4" w:space="0" w:color="auto"/>
                      <w:right w:val="outset" w:sz="4" w:space="0" w:color="auto"/>
                    </w:tcBorders>
                  </w:tcPr>
                  <w:p w14:paraId="38BE0E95" w14:textId="77777777" w:rsidR="00DF0415" w:rsidRDefault="00000000" w:rsidP="00270EBB"/>
                </w:tc>
                <w:tc>
                  <w:tcPr>
                    <w:tcW w:w="1158" w:type="pct"/>
                    <w:tcBorders>
                      <w:top w:val="outset" w:sz="4" w:space="0" w:color="auto"/>
                      <w:left w:val="outset" w:sz="4" w:space="0" w:color="auto"/>
                      <w:bottom w:val="outset" w:sz="4" w:space="0" w:color="auto"/>
                      <w:right w:val="outset" w:sz="4" w:space="0" w:color="auto"/>
                    </w:tcBorders>
                  </w:tcPr>
                  <w:p w14:paraId="6E422ED6" w14:textId="77777777" w:rsidR="00DF0415" w:rsidRDefault="00000000" w:rsidP="00270EBB">
                    <w:pPr>
                      <w:jc w:val="right"/>
                    </w:pPr>
                    <w:r>
                      <w:t>19,869,300.00</w:t>
                    </w:r>
                  </w:p>
                </w:tc>
                <w:tc>
                  <w:tcPr>
                    <w:tcW w:w="1152" w:type="pct"/>
                    <w:tcBorders>
                      <w:top w:val="outset" w:sz="4" w:space="0" w:color="auto"/>
                      <w:left w:val="outset" w:sz="4" w:space="0" w:color="auto"/>
                      <w:bottom w:val="outset" w:sz="4" w:space="0" w:color="auto"/>
                      <w:right w:val="outset" w:sz="4" w:space="0" w:color="auto"/>
                    </w:tcBorders>
                  </w:tcPr>
                  <w:p w14:paraId="7C0BB73B" w14:textId="77777777" w:rsidR="00DF0415" w:rsidRDefault="00000000" w:rsidP="00270EBB">
                    <w:pPr>
                      <w:jc w:val="right"/>
                    </w:pPr>
                    <w:r>
                      <w:t>54,400.00</w:t>
                    </w:r>
                  </w:p>
                </w:tc>
              </w:tr>
              <w:tr w:rsidR="00DF0415" w14:paraId="63B5A3CD" w14:textId="77777777" w:rsidTr="00270EBB">
                <w:sdt>
                  <w:sdtPr>
                    <w:tag w:val="_PLD_3bc74c61fa7a4ba98c9b2ee5eb59820e"/>
                    <w:id w:val="501471013"/>
                    <w:lock w:val="sdtLocked"/>
                  </w:sdtPr>
                  <w:sdtContent>
                    <w:tc>
                      <w:tcPr>
                        <w:tcW w:w="1695" w:type="pct"/>
                        <w:tcBorders>
                          <w:top w:val="outset" w:sz="4" w:space="0" w:color="auto"/>
                          <w:left w:val="outset" w:sz="4" w:space="0" w:color="auto"/>
                          <w:bottom w:val="outset" w:sz="4" w:space="0" w:color="auto"/>
                          <w:right w:val="outset" w:sz="4" w:space="0" w:color="auto"/>
                        </w:tcBorders>
                      </w:tcPr>
                      <w:p w14:paraId="45E9F657" w14:textId="77777777" w:rsidR="00DF0415" w:rsidRDefault="00000000" w:rsidP="00270EBB">
                        <w:pPr>
                          <w:ind w:firstLineChars="100" w:firstLine="210"/>
                        </w:pPr>
                        <w:r>
                          <w:rPr>
                            <w:rFonts w:hint="eastAsia"/>
                          </w:rPr>
                          <w:t>支付给职工及为职工支付的现金</w:t>
                        </w:r>
                      </w:p>
                    </w:tc>
                  </w:sdtContent>
                </w:sdt>
                <w:tc>
                  <w:tcPr>
                    <w:tcW w:w="995" w:type="pct"/>
                    <w:tcBorders>
                      <w:top w:val="outset" w:sz="4" w:space="0" w:color="auto"/>
                      <w:left w:val="outset" w:sz="4" w:space="0" w:color="auto"/>
                      <w:bottom w:val="outset" w:sz="4" w:space="0" w:color="auto"/>
                      <w:right w:val="outset" w:sz="4" w:space="0" w:color="auto"/>
                    </w:tcBorders>
                  </w:tcPr>
                  <w:p w14:paraId="3B9C35FB" w14:textId="77777777" w:rsidR="00DF0415" w:rsidRDefault="00000000" w:rsidP="00270EBB"/>
                </w:tc>
                <w:tc>
                  <w:tcPr>
                    <w:tcW w:w="1158" w:type="pct"/>
                    <w:tcBorders>
                      <w:top w:val="outset" w:sz="4" w:space="0" w:color="auto"/>
                      <w:left w:val="outset" w:sz="4" w:space="0" w:color="auto"/>
                      <w:bottom w:val="outset" w:sz="4" w:space="0" w:color="auto"/>
                      <w:right w:val="outset" w:sz="4" w:space="0" w:color="auto"/>
                    </w:tcBorders>
                  </w:tcPr>
                  <w:p w14:paraId="72CFB7DF" w14:textId="77777777" w:rsidR="00DF0415" w:rsidRDefault="00000000" w:rsidP="00270EBB">
                    <w:pPr>
                      <w:jc w:val="right"/>
                    </w:pPr>
                    <w:r>
                      <w:t>5,724,274.48</w:t>
                    </w:r>
                  </w:p>
                </w:tc>
                <w:tc>
                  <w:tcPr>
                    <w:tcW w:w="1152" w:type="pct"/>
                    <w:tcBorders>
                      <w:top w:val="outset" w:sz="4" w:space="0" w:color="auto"/>
                      <w:left w:val="outset" w:sz="4" w:space="0" w:color="auto"/>
                      <w:bottom w:val="outset" w:sz="4" w:space="0" w:color="auto"/>
                      <w:right w:val="outset" w:sz="4" w:space="0" w:color="auto"/>
                    </w:tcBorders>
                  </w:tcPr>
                  <w:p w14:paraId="25CDD01D" w14:textId="77777777" w:rsidR="00DF0415" w:rsidRDefault="00000000" w:rsidP="00270EBB">
                    <w:pPr>
                      <w:jc w:val="right"/>
                    </w:pPr>
                    <w:r>
                      <w:t>1,834,348.30</w:t>
                    </w:r>
                  </w:p>
                </w:tc>
              </w:tr>
              <w:tr w:rsidR="00DF0415" w14:paraId="41A4C60D" w14:textId="77777777" w:rsidTr="00270EBB">
                <w:sdt>
                  <w:sdtPr>
                    <w:tag w:val="_PLD_336b8ff4ff8840c58c0c9f99f358310c"/>
                    <w:id w:val="213325404"/>
                    <w:lock w:val="sdtLocked"/>
                  </w:sdtPr>
                  <w:sdtContent>
                    <w:tc>
                      <w:tcPr>
                        <w:tcW w:w="1695" w:type="pct"/>
                        <w:tcBorders>
                          <w:top w:val="outset" w:sz="4" w:space="0" w:color="auto"/>
                          <w:left w:val="outset" w:sz="4" w:space="0" w:color="auto"/>
                          <w:bottom w:val="outset" w:sz="4" w:space="0" w:color="auto"/>
                          <w:right w:val="outset" w:sz="4" w:space="0" w:color="auto"/>
                        </w:tcBorders>
                      </w:tcPr>
                      <w:p w14:paraId="4A59E350" w14:textId="77777777" w:rsidR="00DF0415" w:rsidRDefault="00000000" w:rsidP="00270EBB">
                        <w:pPr>
                          <w:ind w:firstLineChars="100" w:firstLine="210"/>
                        </w:pPr>
                        <w:r>
                          <w:rPr>
                            <w:rFonts w:hint="eastAsia"/>
                          </w:rPr>
                          <w:t>支付的各项税费</w:t>
                        </w:r>
                      </w:p>
                    </w:tc>
                  </w:sdtContent>
                </w:sdt>
                <w:tc>
                  <w:tcPr>
                    <w:tcW w:w="995" w:type="pct"/>
                    <w:tcBorders>
                      <w:top w:val="outset" w:sz="4" w:space="0" w:color="auto"/>
                      <w:left w:val="outset" w:sz="4" w:space="0" w:color="auto"/>
                      <w:bottom w:val="outset" w:sz="4" w:space="0" w:color="auto"/>
                      <w:right w:val="outset" w:sz="4" w:space="0" w:color="auto"/>
                    </w:tcBorders>
                  </w:tcPr>
                  <w:p w14:paraId="757246DB" w14:textId="77777777" w:rsidR="00DF0415" w:rsidRDefault="00000000" w:rsidP="00270EBB"/>
                </w:tc>
                <w:tc>
                  <w:tcPr>
                    <w:tcW w:w="1158" w:type="pct"/>
                    <w:tcBorders>
                      <w:top w:val="outset" w:sz="4" w:space="0" w:color="auto"/>
                      <w:left w:val="outset" w:sz="4" w:space="0" w:color="auto"/>
                      <w:bottom w:val="outset" w:sz="4" w:space="0" w:color="auto"/>
                      <w:right w:val="outset" w:sz="4" w:space="0" w:color="auto"/>
                    </w:tcBorders>
                  </w:tcPr>
                  <w:p w14:paraId="3C1534BF" w14:textId="77777777" w:rsidR="00DF0415" w:rsidRDefault="00000000" w:rsidP="00270EBB">
                    <w:pPr>
                      <w:jc w:val="right"/>
                    </w:pPr>
                    <w:r>
                      <w:t>628,177.41</w:t>
                    </w:r>
                  </w:p>
                </w:tc>
                <w:tc>
                  <w:tcPr>
                    <w:tcW w:w="1152" w:type="pct"/>
                    <w:tcBorders>
                      <w:top w:val="outset" w:sz="4" w:space="0" w:color="auto"/>
                      <w:left w:val="outset" w:sz="4" w:space="0" w:color="auto"/>
                      <w:bottom w:val="outset" w:sz="4" w:space="0" w:color="auto"/>
                      <w:right w:val="outset" w:sz="4" w:space="0" w:color="auto"/>
                    </w:tcBorders>
                  </w:tcPr>
                  <w:p w14:paraId="14956087" w14:textId="77777777" w:rsidR="00DF0415" w:rsidRDefault="00000000" w:rsidP="00270EBB">
                    <w:pPr>
                      <w:jc w:val="right"/>
                    </w:pPr>
                    <w:r>
                      <w:t>1,451,370.27</w:t>
                    </w:r>
                  </w:p>
                </w:tc>
              </w:tr>
              <w:tr w:rsidR="00DF0415" w14:paraId="58DB49B4" w14:textId="77777777" w:rsidTr="00270EBB">
                <w:sdt>
                  <w:sdtPr>
                    <w:tag w:val="_PLD_6ca36b1e8aed4dcf8f2b3a0daeff07e6"/>
                    <w:id w:val="397561260"/>
                    <w:lock w:val="sdtLocked"/>
                  </w:sdtPr>
                  <w:sdtContent>
                    <w:tc>
                      <w:tcPr>
                        <w:tcW w:w="1695" w:type="pct"/>
                        <w:tcBorders>
                          <w:top w:val="outset" w:sz="4" w:space="0" w:color="auto"/>
                          <w:left w:val="outset" w:sz="4" w:space="0" w:color="auto"/>
                          <w:bottom w:val="outset" w:sz="4" w:space="0" w:color="auto"/>
                          <w:right w:val="outset" w:sz="4" w:space="0" w:color="auto"/>
                        </w:tcBorders>
                      </w:tcPr>
                      <w:p w14:paraId="694EC49A" w14:textId="77777777" w:rsidR="00DF0415" w:rsidRDefault="00000000" w:rsidP="00270EBB">
                        <w:pPr>
                          <w:ind w:firstLineChars="100" w:firstLine="210"/>
                        </w:pPr>
                        <w:r>
                          <w:rPr>
                            <w:rFonts w:hint="eastAsia"/>
                          </w:rPr>
                          <w:t>支付其他与经营活动有关的现金</w:t>
                        </w:r>
                      </w:p>
                    </w:tc>
                  </w:sdtContent>
                </w:sdt>
                <w:tc>
                  <w:tcPr>
                    <w:tcW w:w="995" w:type="pct"/>
                    <w:tcBorders>
                      <w:top w:val="outset" w:sz="4" w:space="0" w:color="auto"/>
                      <w:left w:val="outset" w:sz="4" w:space="0" w:color="auto"/>
                      <w:bottom w:val="outset" w:sz="4" w:space="0" w:color="auto"/>
                      <w:right w:val="outset" w:sz="4" w:space="0" w:color="auto"/>
                    </w:tcBorders>
                  </w:tcPr>
                  <w:p w14:paraId="0DD926A8" w14:textId="77777777" w:rsidR="00DF0415" w:rsidRDefault="00000000" w:rsidP="00270EBB"/>
                </w:tc>
                <w:tc>
                  <w:tcPr>
                    <w:tcW w:w="1158" w:type="pct"/>
                    <w:tcBorders>
                      <w:top w:val="outset" w:sz="4" w:space="0" w:color="auto"/>
                      <w:left w:val="outset" w:sz="4" w:space="0" w:color="auto"/>
                      <w:bottom w:val="outset" w:sz="4" w:space="0" w:color="auto"/>
                      <w:right w:val="outset" w:sz="4" w:space="0" w:color="auto"/>
                    </w:tcBorders>
                  </w:tcPr>
                  <w:p w14:paraId="5EACC549" w14:textId="77777777" w:rsidR="00DF0415" w:rsidRDefault="00000000" w:rsidP="00270EBB">
                    <w:pPr>
                      <w:jc w:val="right"/>
                    </w:pPr>
                    <w:r>
                      <w:t>4,478,584.56</w:t>
                    </w:r>
                  </w:p>
                </w:tc>
                <w:tc>
                  <w:tcPr>
                    <w:tcW w:w="1152" w:type="pct"/>
                    <w:tcBorders>
                      <w:top w:val="outset" w:sz="4" w:space="0" w:color="auto"/>
                      <w:left w:val="outset" w:sz="4" w:space="0" w:color="auto"/>
                      <w:bottom w:val="outset" w:sz="4" w:space="0" w:color="auto"/>
                      <w:right w:val="outset" w:sz="4" w:space="0" w:color="auto"/>
                    </w:tcBorders>
                  </w:tcPr>
                  <w:p w14:paraId="25195B96" w14:textId="77777777" w:rsidR="00DF0415" w:rsidRDefault="00000000" w:rsidP="00270EBB">
                    <w:pPr>
                      <w:jc w:val="right"/>
                    </w:pPr>
                    <w:r>
                      <w:t>3,277,228.86</w:t>
                    </w:r>
                  </w:p>
                </w:tc>
              </w:tr>
              <w:tr w:rsidR="00DF0415" w14:paraId="0BD85EBD" w14:textId="77777777" w:rsidTr="00270EBB">
                <w:sdt>
                  <w:sdtPr>
                    <w:tag w:val="_PLD_340429c1d7014fa58e9b7238e10cefc6"/>
                    <w:id w:val="527687337"/>
                    <w:lock w:val="sdtLocked"/>
                  </w:sdtPr>
                  <w:sdtContent>
                    <w:tc>
                      <w:tcPr>
                        <w:tcW w:w="1695" w:type="pct"/>
                        <w:tcBorders>
                          <w:top w:val="outset" w:sz="4" w:space="0" w:color="auto"/>
                          <w:left w:val="outset" w:sz="4" w:space="0" w:color="auto"/>
                          <w:bottom w:val="outset" w:sz="4" w:space="0" w:color="auto"/>
                          <w:right w:val="outset" w:sz="4" w:space="0" w:color="auto"/>
                        </w:tcBorders>
                      </w:tcPr>
                      <w:p w14:paraId="6FA771C7" w14:textId="77777777" w:rsidR="00DF0415" w:rsidRDefault="00000000" w:rsidP="00270EBB">
                        <w:pPr>
                          <w:ind w:firstLineChars="200" w:firstLine="420"/>
                          <w:rPr>
                            <w:color w:val="000000"/>
                          </w:rPr>
                        </w:pPr>
                        <w:r>
                          <w:rPr>
                            <w:rFonts w:hint="eastAsia"/>
                          </w:rPr>
                          <w:t>经营活动现金流出小计</w:t>
                        </w:r>
                      </w:p>
                    </w:tc>
                  </w:sdtContent>
                </w:sdt>
                <w:tc>
                  <w:tcPr>
                    <w:tcW w:w="995" w:type="pct"/>
                    <w:tcBorders>
                      <w:top w:val="outset" w:sz="4" w:space="0" w:color="auto"/>
                      <w:left w:val="outset" w:sz="4" w:space="0" w:color="auto"/>
                      <w:bottom w:val="outset" w:sz="4" w:space="0" w:color="auto"/>
                      <w:right w:val="outset" w:sz="4" w:space="0" w:color="auto"/>
                    </w:tcBorders>
                  </w:tcPr>
                  <w:p w14:paraId="05C4D502" w14:textId="77777777" w:rsidR="00DF0415" w:rsidRDefault="00000000" w:rsidP="00270EBB"/>
                </w:tc>
                <w:tc>
                  <w:tcPr>
                    <w:tcW w:w="1158" w:type="pct"/>
                    <w:tcBorders>
                      <w:top w:val="outset" w:sz="4" w:space="0" w:color="auto"/>
                      <w:left w:val="outset" w:sz="4" w:space="0" w:color="auto"/>
                      <w:bottom w:val="outset" w:sz="4" w:space="0" w:color="auto"/>
                      <w:right w:val="outset" w:sz="4" w:space="0" w:color="auto"/>
                    </w:tcBorders>
                  </w:tcPr>
                  <w:p w14:paraId="6B2C6EFD" w14:textId="77777777" w:rsidR="00DF0415" w:rsidRDefault="00000000" w:rsidP="00270EBB">
                    <w:pPr>
                      <w:jc w:val="right"/>
                    </w:pPr>
                    <w:r>
                      <w:t>30,700,336.45</w:t>
                    </w:r>
                  </w:p>
                </w:tc>
                <w:tc>
                  <w:tcPr>
                    <w:tcW w:w="1152" w:type="pct"/>
                    <w:tcBorders>
                      <w:top w:val="outset" w:sz="4" w:space="0" w:color="auto"/>
                      <w:left w:val="outset" w:sz="4" w:space="0" w:color="auto"/>
                      <w:bottom w:val="outset" w:sz="4" w:space="0" w:color="auto"/>
                      <w:right w:val="outset" w:sz="4" w:space="0" w:color="auto"/>
                    </w:tcBorders>
                  </w:tcPr>
                  <w:p w14:paraId="22AAC1C5" w14:textId="77777777" w:rsidR="00DF0415" w:rsidRDefault="00000000" w:rsidP="00270EBB">
                    <w:pPr>
                      <w:jc w:val="right"/>
                    </w:pPr>
                    <w:r>
                      <w:t>6,617,347.43</w:t>
                    </w:r>
                  </w:p>
                </w:tc>
              </w:tr>
              <w:tr w:rsidR="00DF0415" w14:paraId="48A40256" w14:textId="77777777" w:rsidTr="00270EBB">
                <w:sdt>
                  <w:sdtPr>
                    <w:tag w:val="_PLD_61f55569c4e04d6a8c94438f8ecb1122"/>
                    <w:id w:val="1507403255"/>
                    <w:lock w:val="sdtLocked"/>
                  </w:sdtPr>
                  <w:sdtContent>
                    <w:tc>
                      <w:tcPr>
                        <w:tcW w:w="1695" w:type="pct"/>
                        <w:tcBorders>
                          <w:top w:val="outset" w:sz="4" w:space="0" w:color="auto"/>
                          <w:left w:val="outset" w:sz="4" w:space="0" w:color="auto"/>
                          <w:bottom w:val="outset" w:sz="4" w:space="0" w:color="auto"/>
                          <w:right w:val="outset" w:sz="4" w:space="0" w:color="auto"/>
                        </w:tcBorders>
                      </w:tcPr>
                      <w:p w14:paraId="06B726AC" w14:textId="77777777" w:rsidR="00DF0415" w:rsidRDefault="00000000" w:rsidP="00270EBB">
                        <w:pPr>
                          <w:ind w:firstLineChars="100" w:firstLine="210"/>
                          <w:rPr>
                            <w:color w:val="000000"/>
                          </w:rPr>
                        </w:pPr>
                        <w:r>
                          <w:rPr>
                            <w:rFonts w:hint="eastAsia"/>
                          </w:rPr>
                          <w:t>经营活动产生的现金流量净额</w:t>
                        </w:r>
                      </w:p>
                    </w:tc>
                  </w:sdtContent>
                </w:sdt>
                <w:tc>
                  <w:tcPr>
                    <w:tcW w:w="995" w:type="pct"/>
                    <w:tcBorders>
                      <w:top w:val="outset" w:sz="4" w:space="0" w:color="auto"/>
                      <w:left w:val="outset" w:sz="4" w:space="0" w:color="auto"/>
                      <w:bottom w:val="outset" w:sz="4" w:space="0" w:color="auto"/>
                      <w:right w:val="outset" w:sz="4" w:space="0" w:color="auto"/>
                    </w:tcBorders>
                  </w:tcPr>
                  <w:p w14:paraId="3B5335D4" w14:textId="77777777" w:rsidR="00DF0415" w:rsidRDefault="00000000" w:rsidP="00270EBB"/>
                </w:tc>
                <w:tc>
                  <w:tcPr>
                    <w:tcW w:w="1158" w:type="pct"/>
                    <w:tcBorders>
                      <w:top w:val="outset" w:sz="4" w:space="0" w:color="auto"/>
                      <w:left w:val="outset" w:sz="4" w:space="0" w:color="auto"/>
                      <w:bottom w:val="outset" w:sz="4" w:space="0" w:color="auto"/>
                      <w:right w:val="outset" w:sz="4" w:space="0" w:color="auto"/>
                    </w:tcBorders>
                  </w:tcPr>
                  <w:p w14:paraId="0244D957" w14:textId="77777777" w:rsidR="00DF0415" w:rsidRDefault="00000000" w:rsidP="00270EBB">
                    <w:pPr>
                      <w:jc w:val="right"/>
                    </w:pPr>
                    <w:r>
                      <w:t>8,264,586.91</w:t>
                    </w:r>
                  </w:p>
                </w:tc>
                <w:tc>
                  <w:tcPr>
                    <w:tcW w:w="1152" w:type="pct"/>
                    <w:tcBorders>
                      <w:top w:val="outset" w:sz="4" w:space="0" w:color="auto"/>
                      <w:left w:val="outset" w:sz="4" w:space="0" w:color="auto"/>
                      <w:bottom w:val="outset" w:sz="4" w:space="0" w:color="auto"/>
                      <w:right w:val="outset" w:sz="4" w:space="0" w:color="auto"/>
                    </w:tcBorders>
                  </w:tcPr>
                  <w:p w14:paraId="2652917C" w14:textId="77777777" w:rsidR="00DF0415" w:rsidRDefault="00000000" w:rsidP="00270EBB">
                    <w:pPr>
                      <w:jc w:val="right"/>
                    </w:pPr>
                    <w:r>
                      <w:t>-164,451.31</w:t>
                    </w:r>
                  </w:p>
                </w:tc>
              </w:tr>
              <w:tr w:rsidR="00DF0415" w14:paraId="644974AF" w14:textId="77777777" w:rsidTr="00270EBB">
                <w:sdt>
                  <w:sdtPr>
                    <w:tag w:val="_PLD_8f9190ce4227402ab02ac6431a00b46e"/>
                    <w:id w:val="-950551116"/>
                    <w:lock w:val="sdtLocked"/>
                  </w:sdtPr>
                  <w:sdtContent>
                    <w:tc>
                      <w:tcPr>
                        <w:tcW w:w="5000" w:type="pct"/>
                        <w:gridSpan w:val="4"/>
                        <w:tcBorders>
                          <w:top w:val="outset" w:sz="4" w:space="0" w:color="auto"/>
                          <w:left w:val="outset" w:sz="4" w:space="0" w:color="auto"/>
                          <w:bottom w:val="outset" w:sz="4" w:space="0" w:color="auto"/>
                          <w:right w:val="outset" w:sz="4" w:space="0" w:color="auto"/>
                        </w:tcBorders>
                      </w:tcPr>
                      <w:p w14:paraId="56FA883D" w14:textId="77777777" w:rsidR="00DF0415" w:rsidRDefault="00000000" w:rsidP="00270EBB">
                        <w:pPr>
                          <w:rPr>
                            <w:color w:val="008000"/>
                          </w:rPr>
                        </w:pPr>
                        <w:r>
                          <w:rPr>
                            <w:rFonts w:hint="eastAsia"/>
                            <w:b/>
                          </w:rPr>
                          <w:t>二、投资活动产生的现金流量：</w:t>
                        </w:r>
                      </w:p>
                    </w:tc>
                  </w:sdtContent>
                </w:sdt>
              </w:tr>
              <w:tr w:rsidR="00DF0415" w14:paraId="4CC9068F" w14:textId="77777777" w:rsidTr="00270EBB">
                <w:sdt>
                  <w:sdtPr>
                    <w:tag w:val="_PLD_beb5ade569574a3c87ebe15ef758047a"/>
                    <w:id w:val="-104579465"/>
                    <w:lock w:val="sdtLocked"/>
                  </w:sdtPr>
                  <w:sdtContent>
                    <w:tc>
                      <w:tcPr>
                        <w:tcW w:w="1695" w:type="pct"/>
                        <w:tcBorders>
                          <w:top w:val="outset" w:sz="4" w:space="0" w:color="auto"/>
                          <w:left w:val="outset" w:sz="4" w:space="0" w:color="auto"/>
                          <w:bottom w:val="outset" w:sz="4" w:space="0" w:color="auto"/>
                          <w:right w:val="outset" w:sz="4" w:space="0" w:color="auto"/>
                        </w:tcBorders>
                      </w:tcPr>
                      <w:p w14:paraId="710E4652" w14:textId="77777777" w:rsidR="00DF0415" w:rsidRDefault="00000000" w:rsidP="00270EBB">
                        <w:pPr>
                          <w:ind w:firstLineChars="100" w:firstLine="210"/>
                        </w:pPr>
                        <w:r>
                          <w:rPr>
                            <w:rFonts w:hint="eastAsia"/>
                          </w:rPr>
                          <w:t>收回投资收到的现金</w:t>
                        </w:r>
                      </w:p>
                    </w:tc>
                  </w:sdtContent>
                </w:sdt>
                <w:tc>
                  <w:tcPr>
                    <w:tcW w:w="995" w:type="pct"/>
                    <w:tcBorders>
                      <w:top w:val="outset" w:sz="4" w:space="0" w:color="auto"/>
                      <w:left w:val="outset" w:sz="4" w:space="0" w:color="auto"/>
                      <w:bottom w:val="outset" w:sz="4" w:space="0" w:color="auto"/>
                      <w:right w:val="outset" w:sz="4" w:space="0" w:color="auto"/>
                    </w:tcBorders>
                  </w:tcPr>
                  <w:p w14:paraId="4BACB572" w14:textId="77777777" w:rsidR="00DF0415" w:rsidRDefault="00000000" w:rsidP="00270EBB"/>
                </w:tc>
                <w:tc>
                  <w:tcPr>
                    <w:tcW w:w="1158" w:type="pct"/>
                    <w:tcBorders>
                      <w:top w:val="outset" w:sz="4" w:space="0" w:color="auto"/>
                      <w:left w:val="outset" w:sz="4" w:space="0" w:color="auto"/>
                      <w:bottom w:val="outset" w:sz="4" w:space="0" w:color="auto"/>
                      <w:right w:val="outset" w:sz="4" w:space="0" w:color="auto"/>
                    </w:tcBorders>
                  </w:tcPr>
                  <w:p w14:paraId="3BB9A16B" w14:textId="77777777" w:rsidR="00DF0415" w:rsidRDefault="00000000" w:rsidP="00270EBB">
                    <w:pPr>
                      <w:jc w:val="right"/>
                    </w:pPr>
                  </w:p>
                </w:tc>
                <w:tc>
                  <w:tcPr>
                    <w:tcW w:w="1152" w:type="pct"/>
                    <w:tcBorders>
                      <w:top w:val="outset" w:sz="4" w:space="0" w:color="auto"/>
                      <w:left w:val="outset" w:sz="4" w:space="0" w:color="auto"/>
                      <w:bottom w:val="outset" w:sz="4" w:space="0" w:color="auto"/>
                      <w:right w:val="outset" w:sz="4" w:space="0" w:color="auto"/>
                    </w:tcBorders>
                  </w:tcPr>
                  <w:p w14:paraId="5B7258E4" w14:textId="77777777" w:rsidR="00DF0415" w:rsidRDefault="00000000" w:rsidP="00270EBB">
                    <w:pPr>
                      <w:jc w:val="right"/>
                    </w:pPr>
                  </w:p>
                </w:tc>
              </w:tr>
              <w:tr w:rsidR="00DF0415" w14:paraId="08EFF2F8" w14:textId="77777777" w:rsidTr="00270EBB">
                <w:sdt>
                  <w:sdtPr>
                    <w:tag w:val="_PLD_3a0ffc6a5d6f4279bf5f479f6d37fa63"/>
                    <w:id w:val="-1469977422"/>
                    <w:lock w:val="sdtLocked"/>
                  </w:sdtPr>
                  <w:sdtContent>
                    <w:tc>
                      <w:tcPr>
                        <w:tcW w:w="1695" w:type="pct"/>
                        <w:tcBorders>
                          <w:top w:val="outset" w:sz="4" w:space="0" w:color="auto"/>
                          <w:left w:val="outset" w:sz="4" w:space="0" w:color="auto"/>
                          <w:bottom w:val="outset" w:sz="4" w:space="0" w:color="auto"/>
                          <w:right w:val="outset" w:sz="4" w:space="0" w:color="auto"/>
                        </w:tcBorders>
                      </w:tcPr>
                      <w:p w14:paraId="570D6CB9" w14:textId="77777777" w:rsidR="00DF0415" w:rsidRDefault="00000000" w:rsidP="00270EBB">
                        <w:pPr>
                          <w:ind w:firstLineChars="100" w:firstLine="210"/>
                        </w:pPr>
                        <w:r>
                          <w:rPr>
                            <w:rFonts w:hint="eastAsia"/>
                          </w:rPr>
                          <w:t>取得投资收益收到的现金</w:t>
                        </w:r>
                      </w:p>
                    </w:tc>
                  </w:sdtContent>
                </w:sdt>
                <w:tc>
                  <w:tcPr>
                    <w:tcW w:w="995" w:type="pct"/>
                    <w:tcBorders>
                      <w:top w:val="outset" w:sz="4" w:space="0" w:color="auto"/>
                      <w:left w:val="outset" w:sz="4" w:space="0" w:color="auto"/>
                      <w:bottom w:val="outset" w:sz="4" w:space="0" w:color="auto"/>
                      <w:right w:val="outset" w:sz="4" w:space="0" w:color="auto"/>
                    </w:tcBorders>
                  </w:tcPr>
                  <w:p w14:paraId="3910C7B4" w14:textId="77777777" w:rsidR="00DF0415" w:rsidRDefault="00000000" w:rsidP="00270EBB"/>
                </w:tc>
                <w:tc>
                  <w:tcPr>
                    <w:tcW w:w="1158" w:type="pct"/>
                    <w:tcBorders>
                      <w:top w:val="outset" w:sz="4" w:space="0" w:color="auto"/>
                      <w:left w:val="outset" w:sz="4" w:space="0" w:color="auto"/>
                      <w:bottom w:val="outset" w:sz="4" w:space="0" w:color="auto"/>
                      <w:right w:val="outset" w:sz="4" w:space="0" w:color="auto"/>
                    </w:tcBorders>
                  </w:tcPr>
                  <w:p w14:paraId="53CA1DB4" w14:textId="77777777" w:rsidR="00DF0415" w:rsidRDefault="00000000" w:rsidP="00270EBB">
                    <w:pPr>
                      <w:jc w:val="right"/>
                    </w:pPr>
                  </w:p>
                </w:tc>
                <w:tc>
                  <w:tcPr>
                    <w:tcW w:w="1152" w:type="pct"/>
                    <w:tcBorders>
                      <w:top w:val="outset" w:sz="4" w:space="0" w:color="auto"/>
                      <w:left w:val="outset" w:sz="4" w:space="0" w:color="auto"/>
                      <w:bottom w:val="outset" w:sz="4" w:space="0" w:color="auto"/>
                      <w:right w:val="outset" w:sz="4" w:space="0" w:color="auto"/>
                    </w:tcBorders>
                  </w:tcPr>
                  <w:p w14:paraId="0BE27004" w14:textId="77777777" w:rsidR="00DF0415" w:rsidRDefault="00000000" w:rsidP="00270EBB">
                    <w:pPr>
                      <w:jc w:val="right"/>
                    </w:pPr>
                  </w:p>
                </w:tc>
              </w:tr>
              <w:tr w:rsidR="00DF0415" w14:paraId="1BEB22C9" w14:textId="77777777" w:rsidTr="00270EBB">
                <w:sdt>
                  <w:sdtPr>
                    <w:tag w:val="_PLD_ab86d628c73648de84f4c45b64cce1a7"/>
                    <w:id w:val="-876695145"/>
                    <w:lock w:val="sdtLocked"/>
                  </w:sdtPr>
                  <w:sdtContent>
                    <w:tc>
                      <w:tcPr>
                        <w:tcW w:w="1695" w:type="pct"/>
                        <w:tcBorders>
                          <w:top w:val="outset" w:sz="4" w:space="0" w:color="auto"/>
                          <w:left w:val="outset" w:sz="4" w:space="0" w:color="auto"/>
                          <w:bottom w:val="outset" w:sz="4" w:space="0" w:color="auto"/>
                          <w:right w:val="outset" w:sz="4" w:space="0" w:color="auto"/>
                        </w:tcBorders>
                      </w:tcPr>
                      <w:p w14:paraId="7848B954" w14:textId="77777777" w:rsidR="00DF0415" w:rsidRDefault="00000000" w:rsidP="00270EBB">
                        <w:pPr>
                          <w:ind w:firstLineChars="100" w:firstLine="210"/>
                        </w:pPr>
                        <w:r>
                          <w:rPr>
                            <w:rFonts w:hint="eastAsia"/>
                          </w:rPr>
                          <w:t>处置固定资产、无形资产和其他长期资产收回的现金净额</w:t>
                        </w:r>
                      </w:p>
                    </w:tc>
                  </w:sdtContent>
                </w:sdt>
                <w:tc>
                  <w:tcPr>
                    <w:tcW w:w="995" w:type="pct"/>
                    <w:tcBorders>
                      <w:top w:val="outset" w:sz="4" w:space="0" w:color="auto"/>
                      <w:left w:val="outset" w:sz="4" w:space="0" w:color="auto"/>
                      <w:bottom w:val="outset" w:sz="4" w:space="0" w:color="auto"/>
                      <w:right w:val="outset" w:sz="4" w:space="0" w:color="auto"/>
                    </w:tcBorders>
                  </w:tcPr>
                  <w:p w14:paraId="18FAD649" w14:textId="77777777" w:rsidR="00DF0415" w:rsidRDefault="00000000" w:rsidP="00270EBB"/>
                </w:tc>
                <w:tc>
                  <w:tcPr>
                    <w:tcW w:w="1158" w:type="pct"/>
                    <w:tcBorders>
                      <w:top w:val="outset" w:sz="4" w:space="0" w:color="auto"/>
                      <w:left w:val="outset" w:sz="4" w:space="0" w:color="auto"/>
                      <w:bottom w:val="outset" w:sz="4" w:space="0" w:color="auto"/>
                      <w:right w:val="outset" w:sz="4" w:space="0" w:color="auto"/>
                    </w:tcBorders>
                  </w:tcPr>
                  <w:p w14:paraId="69FB7147" w14:textId="77777777" w:rsidR="00DF0415" w:rsidRDefault="00000000" w:rsidP="00270EBB">
                    <w:pPr>
                      <w:jc w:val="right"/>
                    </w:pPr>
                  </w:p>
                </w:tc>
                <w:tc>
                  <w:tcPr>
                    <w:tcW w:w="1152" w:type="pct"/>
                    <w:tcBorders>
                      <w:top w:val="outset" w:sz="4" w:space="0" w:color="auto"/>
                      <w:left w:val="outset" w:sz="4" w:space="0" w:color="auto"/>
                      <w:bottom w:val="outset" w:sz="4" w:space="0" w:color="auto"/>
                      <w:right w:val="outset" w:sz="4" w:space="0" w:color="auto"/>
                    </w:tcBorders>
                  </w:tcPr>
                  <w:p w14:paraId="6E35AAEC" w14:textId="77777777" w:rsidR="00DF0415" w:rsidRDefault="00000000" w:rsidP="00270EBB">
                    <w:pPr>
                      <w:jc w:val="right"/>
                    </w:pPr>
                  </w:p>
                </w:tc>
              </w:tr>
              <w:tr w:rsidR="00DF0415" w14:paraId="4C6B8C01" w14:textId="77777777" w:rsidTr="00270EBB">
                <w:sdt>
                  <w:sdtPr>
                    <w:tag w:val="_PLD_21334c9538694cfcadc2b7850ff168f3"/>
                    <w:id w:val="1620578414"/>
                    <w:lock w:val="sdtLocked"/>
                  </w:sdtPr>
                  <w:sdtContent>
                    <w:tc>
                      <w:tcPr>
                        <w:tcW w:w="1695" w:type="pct"/>
                        <w:tcBorders>
                          <w:top w:val="outset" w:sz="4" w:space="0" w:color="auto"/>
                          <w:left w:val="outset" w:sz="4" w:space="0" w:color="auto"/>
                          <w:bottom w:val="outset" w:sz="4" w:space="0" w:color="auto"/>
                          <w:right w:val="outset" w:sz="4" w:space="0" w:color="auto"/>
                        </w:tcBorders>
                      </w:tcPr>
                      <w:p w14:paraId="26A24706" w14:textId="77777777" w:rsidR="00DF0415" w:rsidRDefault="00000000" w:rsidP="00270EBB">
                        <w:pPr>
                          <w:ind w:firstLineChars="100" w:firstLine="210"/>
                        </w:pPr>
                        <w:r>
                          <w:rPr>
                            <w:rFonts w:hint="eastAsia"/>
                          </w:rPr>
                          <w:t>处置子公司及其他营业单位收到的现金净额</w:t>
                        </w:r>
                      </w:p>
                    </w:tc>
                  </w:sdtContent>
                </w:sdt>
                <w:tc>
                  <w:tcPr>
                    <w:tcW w:w="995" w:type="pct"/>
                    <w:tcBorders>
                      <w:top w:val="outset" w:sz="4" w:space="0" w:color="auto"/>
                      <w:left w:val="outset" w:sz="4" w:space="0" w:color="auto"/>
                      <w:bottom w:val="outset" w:sz="4" w:space="0" w:color="auto"/>
                      <w:right w:val="outset" w:sz="4" w:space="0" w:color="auto"/>
                    </w:tcBorders>
                  </w:tcPr>
                  <w:p w14:paraId="3A8B6807" w14:textId="77777777" w:rsidR="00DF0415" w:rsidRDefault="00000000" w:rsidP="00270EBB"/>
                </w:tc>
                <w:tc>
                  <w:tcPr>
                    <w:tcW w:w="1158" w:type="pct"/>
                    <w:tcBorders>
                      <w:top w:val="outset" w:sz="4" w:space="0" w:color="auto"/>
                      <w:left w:val="outset" w:sz="4" w:space="0" w:color="auto"/>
                      <w:bottom w:val="outset" w:sz="4" w:space="0" w:color="auto"/>
                      <w:right w:val="outset" w:sz="4" w:space="0" w:color="auto"/>
                    </w:tcBorders>
                  </w:tcPr>
                  <w:p w14:paraId="1122ACE3" w14:textId="77777777" w:rsidR="00DF0415" w:rsidRDefault="00000000" w:rsidP="00270EBB">
                    <w:pPr>
                      <w:jc w:val="right"/>
                    </w:pPr>
                  </w:p>
                </w:tc>
                <w:tc>
                  <w:tcPr>
                    <w:tcW w:w="1152" w:type="pct"/>
                    <w:tcBorders>
                      <w:top w:val="outset" w:sz="4" w:space="0" w:color="auto"/>
                      <w:left w:val="outset" w:sz="4" w:space="0" w:color="auto"/>
                      <w:bottom w:val="outset" w:sz="4" w:space="0" w:color="auto"/>
                      <w:right w:val="outset" w:sz="4" w:space="0" w:color="auto"/>
                    </w:tcBorders>
                  </w:tcPr>
                  <w:p w14:paraId="7A4F39DB" w14:textId="77777777" w:rsidR="00DF0415" w:rsidRDefault="00000000" w:rsidP="00270EBB">
                    <w:pPr>
                      <w:jc w:val="right"/>
                    </w:pPr>
                  </w:p>
                </w:tc>
              </w:tr>
              <w:tr w:rsidR="00DF0415" w14:paraId="02000E5B" w14:textId="77777777" w:rsidTr="00270EBB">
                <w:sdt>
                  <w:sdtPr>
                    <w:tag w:val="_PLD_1bbc06129d1649f69097b53902bcb183"/>
                    <w:id w:val="-1436586562"/>
                    <w:lock w:val="sdtLocked"/>
                  </w:sdtPr>
                  <w:sdtContent>
                    <w:tc>
                      <w:tcPr>
                        <w:tcW w:w="1695" w:type="pct"/>
                        <w:tcBorders>
                          <w:top w:val="outset" w:sz="4" w:space="0" w:color="auto"/>
                          <w:left w:val="outset" w:sz="4" w:space="0" w:color="auto"/>
                          <w:bottom w:val="outset" w:sz="4" w:space="0" w:color="auto"/>
                          <w:right w:val="outset" w:sz="4" w:space="0" w:color="auto"/>
                        </w:tcBorders>
                      </w:tcPr>
                      <w:p w14:paraId="54E6EF88" w14:textId="77777777" w:rsidR="00DF0415" w:rsidRDefault="00000000" w:rsidP="00270EBB">
                        <w:pPr>
                          <w:ind w:firstLineChars="100" w:firstLine="210"/>
                        </w:pPr>
                        <w:r>
                          <w:rPr>
                            <w:rFonts w:hint="eastAsia"/>
                          </w:rPr>
                          <w:t>收到其他与投资活动有关的现金</w:t>
                        </w:r>
                      </w:p>
                    </w:tc>
                  </w:sdtContent>
                </w:sdt>
                <w:tc>
                  <w:tcPr>
                    <w:tcW w:w="995" w:type="pct"/>
                    <w:tcBorders>
                      <w:top w:val="outset" w:sz="4" w:space="0" w:color="auto"/>
                      <w:left w:val="outset" w:sz="4" w:space="0" w:color="auto"/>
                      <w:bottom w:val="outset" w:sz="4" w:space="0" w:color="auto"/>
                      <w:right w:val="outset" w:sz="4" w:space="0" w:color="auto"/>
                    </w:tcBorders>
                  </w:tcPr>
                  <w:p w14:paraId="3A802732" w14:textId="77777777" w:rsidR="00DF0415" w:rsidRDefault="00000000" w:rsidP="00270EBB"/>
                </w:tc>
                <w:tc>
                  <w:tcPr>
                    <w:tcW w:w="1158" w:type="pct"/>
                    <w:tcBorders>
                      <w:top w:val="outset" w:sz="4" w:space="0" w:color="auto"/>
                      <w:left w:val="outset" w:sz="4" w:space="0" w:color="auto"/>
                      <w:bottom w:val="outset" w:sz="4" w:space="0" w:color="auto"/>
                      <w:right w:val="outset" w:sz="4" w:space="0" w:color="auto"/>
                    </w:tcBorders>
                  </w:tcPr>
                  <w:p w14:paraId="616C8D7E" w14:textId="77777777" w:rsidR="00DF0415" w:rsidRDefault="00000000" w:rsidP="00270EBB">
                    <w:pPr>
                      <w:jc w:val="right"/>
                    </w:pPr>
                  </w:p>
                </w:tc>
                <w:tc>
                  <w:tcPr>
                    <w:tcW w:w="1152" w:type="pct"/>
                    <w:tcBorders>
                      <w:top w:val="outset" w:sz="4" w:space="0" w:color="auto"/>
                      <w:left w:val="outset" w:sz="4" w:space="0" w:color="auto"/>
                      <w:bottom w:val="outset" w:sz="4" w:space="0" w:color="auto"/>
                      <w:right w:val="outset" w:sz="4" w:space="0" w:color="auto"/>
                    </w:tcBorders>
                  </w:tcPr>
                  <w:p w14:paraId="1C7CFCEF" w14:textId="77777777" w:rsidR="00DF0415" w:rsidRDefault="00000000" w:rsidP="00270EBB">
                    <w:pPr>
                      <w:jc w:val="right"/>
                    </w:pPr>
                  </w:p>
                </w:tc>
              </w:tr>
              <w:tr w:rsidR="00DF0415" w14:paraId="48CAA907" w14:textId="77777777" w:rsidTr="00270EBB">
                <w:sdt>
                  <w:sdtPr>
                    <w:tag w:val="_PLD_7d740284844e4f809679ef6bb77b25bc"/>
                    <w:id w:val="2085103365"/>
                    <w:lock w:val="sdtLocked"/>
                  </w:sdtPr>
                  <w:sdtContent>
                    <w:tc>
                      <w:tcPr>
                        <w:tcW w:w="1695" w:type="pct"/>
                        <w:tcBorders>
                          <w:top w:val="outset" w:sz="4" w:space="0" w:color="auto"/>
                          <w:left w:val="outset" w:sz="4" w:space="0" w:color="auto"/>
                          <w:bottom w:val="outset" w:sz="4" w:space="0" w:color="auto"/>
                          <w:right w:val="outset" w:sz="4" w:space="0" w:color="auto"/>
                        </w:tcBorders>
                      </w:tcPr>
                      <w:p w14:paraId="57336F02" w14:textId="77777777" w:rsidR="00DF0415" w:rsidRDefault="00000000" w:rsidP="00270EBB">
                        <w:pPr>
                          <w:ind w:firstLineChars="200" w:firstLine="420"/>
                          <w:rPr>
                            <w:color w:val="000000"/>
                          </w:rPr>
                        </w:pPr>
                        <w:r>
                          <w:rPr>
                            <w:rFonts w:hint="eastAsia"/>
                          </w:rPr>
                          <w:t>投资活动现金流入小计</w:t>
                        </w:r>
                      </w:p>
                    </w:tc>
                  </w:sdtContent>
                </w:sdt>
                <w:tc>
                  <w:tcPr>
                    <w:tcW w:w="995" w:type="pct"/>
                    <w:tcBorders>
                      <w:top w:val="outset" w:sz="4" w:space="0" w:color="auto"/>
                      <w:left w:val="outset" w:sz="4" w:space="0" w:color="auto"/>
                      <w:bottom w:val="outset" w:sz="4" w:space="0" w:color="auto"/>
                      <w:right w:val="outset" w:sz="4" w:space="0" w:color="auto"/>
                    </w:tcBorders>
                  </w:tcPr>
                  <w:p w14:paraId="6B36712C" w14:textId="77777777" w:rsidR="00DF0415" w:rsidRDefault="00000000" w:rsidP="00270EBB"/>
                </w:tc>
                <w:tc>
                  <w:tcPr>
                    <w:tcW w:w="1158" w:type="pct"/>
                    <w:tcBorders>
                      <w:top w:val="outset" w:sz="4" w:space="0" w:color="auto"/>
                      <w:left w:val="outset" w:sz="4" w:space="0" w:color="auto"/>
                      <w:bottom w:val="outset" w:sz="4" w:space="0" w:color="auto"/>
                      <w:right w:val="outset" w:sz="4" w:space="0" w:color="auto"/>
                    </w:tcBorders>
                  </w:tcPr>
                  <w:p w14:paraId="22A0A6D6" w14:textId="77777777" w:rsidR="00DF0415" w:rsidRDefault="00000000" w:rsidP="00270EBB">
                    <w:pPr>
                      <w:jc w:val="right"/>
                    </w:pPr>
                  </w:p>
                </w:tc>
                <w:tc>
                  <w:tcPr>
                    <w:tcW w:w="1152" w:type="pct"/>
                    <w:tcBorders>
                      <w:top w:val="outset" w:sz="4" w:space="0" w:color="auto"/>
                      <w:left w:val="outset" w:sz="4" w:space="0" w:color="auto"/>
                      <w:bottom w:val="outset" w:sz="4" w:space="0" w:color="auto"/>
                      <w:right w:val="outset" w:sz="4" w:space="0" w:color="auto"/>
                    </w:tcBorders>
                  </w:tcPr>
                  <w:p w14:paraId="082D3158" w14:textId="77777777" w:rsidR="00DF0415" w:rsidRDefault="00000000" w:rsidP="00270EBB">
                    <w:pPr>
                      <w:jc w:val="right"/>
                    </w:pPr>
                  </w:p>
                </w:tc>
              </w:tr>
              <w:tr w:rsidR="00DF0415" w14:paraId="7A8526CE" w14:textId="77777777" w:rsidTr="00270EBB">
                <w:sdt>
                  <w:sdtPr>
                    <w:tag w:val="_PLD_62fef635400a49fdab7a94e37c70f56f"/>
                    <w:id w:val="733901405"/>
                    <w:lock w:val="sdtLocked"/>
                  </w:sdtPr>
                  <w:sdtContent>
                    <w:tc>
                      <w:tcPr>
                        <w:tcW w:w="1695" w:type="pct"/>
                        <w:tcBorders>
                          <w:top w:val="outset" w:sz="4" w:space="0" w:color="auto"/>
                          <w:left w:val="outset" w:sz="4" w:space="0" w:color="auto"/>
                          <w:bottom w:val="outset" w:sz="4" w:space="0" w:color="auto"/>
                          <w:right w:val="outset" w:sz="4" w:space="0" w:color="auto"/>
                        </w:tcBorders>
                      </w:tcPr>
                      <w:p w14:paraId="21C343E4" w14:textId="77777777" w:rsidR="00DF0415" w:rsidRDefault="00000000" w:rsidP="00270EBB">
                        <w:pPr>
                          <w:ind w:firstLineChars="100" w:firstLine="210"/>
                        </w:pPr>
                        <w:r>
                          <w:rPr>
                            <w:rFonts w:hint="eastAsia"/>
                          </w:rPr>
                          <w:t>购建固定资产、无形资产和其他长期资产支付的现金</w:t>
                        </w:r>
                      </w:p>
                    </w:tc>
                  </w:sdtContent>
                </w:sdt>
                <w:tc>
                  <w:tcPr>
                    <w:tcW w:w="995" w:type="pct"/>
                    <w:tcBorders>
                      <w:top w:val="outset" w:sz="4" w:space="0" w:color="auto"/>
                      <w:left w:val="outset" w:sz="4" w:space="0" w:color="auto"/>
                      <w:bottom w:val="outset" w:sz="4" w:space="0" w:color="auto"/>
                      <w:right w:val="outset" w:sz="4" w:space="0" w:color="auto"/>
                    </w:tcBorders>
                  </w:tcPr>
                  <w:p w14:paraId="5B104D34" w14:textId="77777777" w:rsidR="00DF0415" w:rsidRDefault="00000000" w:rsidP="00270EBB"/>
                </w:tc>
                <w:tc>
                  <w:tcPr>
                    <w:tcW w:w="1158" w:type="pct"/>
                    <w:tcBorders>
                      <w:top w:val="outset" w:sz="4" w:space="0" w:color="auto"/>
                      <w:left w:val="outset" w:sz="4" w:space="0" w:color="auto"/>
                      <w:bottom w:val="outset" w:sz="4" w:space="0" w:color="auto"/>
                      <w:right w:val="outset" w:sz="4" w:space="0" w:color="auto"/>
                    </w:tcBorders>
                  </w:tcPr>
                  <w:p w14:paraId="1B6EB9C1" w14:textId="77777777" w:rsidR="00DF0415" w:rsidRDefault="00000000" w:rsidP="00270EBB">
                    <w:pPr>
                      <w:jc w:val="right"/>
                    </w:pPr>
                  </w:p>
                </w:tc>
                <w:tc>
                  <w:tcPr>
                    <w:tcW w:w="1152" w:type="pct"/>
                    <w:tcBorders>
                      <w:top w:val="outset" w:sz="4" w:space="0" w:color="auto"/>
                      <w:left w:val="outset" w:sz="4" w:space="0" w:color="auto"/>
                      <w:bottom w:val="outset" w:sz="4" w:space="0" w:color="auto"/>
                      <w:right w:val="outset" w:sz="4" w:space="0" w:color="auto"/>
                    </w:tcBorders>
                  </w:tcPr>
                  <w:p w14:paraId="01D8F03E" w14:textId="77777777" w:rsidR="00DF0415" w:rsidRDefault="00000000" w:rsidP="00270EBB">
                    <w:pPr>
                      <w:jc w:val="right"/>
                    </w:pPr>
                  </w:p>
                </w:tc>
              </w:tr>
              <w:tr w:rsidR="00DF0415" w14:paraId="2DE6F284" w14:textId="77777777" w:rsidTr="00270EBB">
                <w:sdt>
                  <w:sdtPr>
                    <w:tag w:val="_PLD_1ef5a0eb21854c7a9b13f6f3b7a8ebcc"/>
                    <w:id w:val="-1165163007"/>
                    <w:lock w:val="sdtLocked"/>
                  </w:sdtPr>
                  <w:sdtContent>
                    <w:tc>
                      <w:tcPr>
                        <w:tcW w:w="1695" w:type="pct"/>
                        <w:tcBorders>
                          <w:top w:val="outset" w:sz="4" w:space="0" w:color="auto"/>
                          <w:left w:val="outset" w:sz="4" w:space="0" w:color="auto"/>
                          <w:bottom w:val="outset" w:sz="4" w:space="0" w:color="auto"/>
                          <w:right w:val="outset" w:sz="4" w:space="0" w:color="auto"/>
                        </w:tcBorders>
                      </w:tcPr>
                      <w:p w14:paraId="612E9416" w14:textId="77777777" w:rsidR="00DF0415" w:rsidRDefault="00000000" w:rsidP="00270EBB">
                        <w:pPr>
                          <w:ind w:firstLineChars="100" w:firstLine="210"/>
                        </w:pPr>
                        <w:r>
                          <w:rPr>
                            <w:rFonts w:hint="eastAsia"/>
                          </w:rPr>
                          <w:t>投资支付的现金</w:t>
                        </w:r>
                      </w:p>
                    </w:tc>
                  </w:sdtContent>
                </w:sdt>
                <w:tc>
                  <w:tcPr>
                    <w:tcW w:w="995" w:type="pct"/>
                    <w:tcBorders>
                      <w:top w:val="outset" w:sz="4" w:space="0" w:color="auto"/>
                      <w:left w:val="outset" w:sz="4" w:space="0" w:color="auto"/>
                      <w:bottom w:val="outset" w:sz="4" w:space="0" w:color="auto"/>
                      <w:right w:val="outset" w:sz="4" w:space="0" w:color="auto"/>
                    </w:tcBorders>
                  </w:tcPr>
                  <w:p w14:paraId="52F40C72" w14:textId="77777777" w:rsidR="00DF0415" w:rsidRDefault="00000000" w:rsidP="00270EBB"/>
                </w:tc>
                <w:tc>
                  <w:tcPr>
                    <w:tcW w:w="1158" w:type="pct"/>
                    <w:tcBorders>
                      <w:top w:val="outset" w:sz="4" w:space="0" w:color="auto"/>
                      <w:left w:val="outset" w:sz="4" w:space="0" w:color="auto"/>
                      <w:bottom w:val="outset" w:sz="4" w:space="0" w:color="auto"/>
                      <w:right w:val="outset" w:sz="4" w:space="0" w:color="auto"/>
                    </w:tcBorders>
                  </w:tcPr>
                  <w:p w14:paraId="778E664D" w14:textId="77777777" w:rsidR="00DF0415" w:rsidRDefault="00000000" w:rsidP="00270EBB">
                    <w:pPr>
                      <w:jc w:val="right"/>
                    </w:pPr>
                  </w:p>
                </w:tc>
                <w:tc>
                  <w:tcPr>
                    <w:tcW w:w="1152" w:type="pct"/>
                    <w:tcBorders>
                      <w:top w:val="outset" w:sz="4" w:space="0" w:color="auto"/>
                      <w:left w:val="outset" w:sz="4" w:space="0" w:color="auto"/>
                      <w:bottom w:val="outset" w:sz="4" w:space="0" w:color="auto"/>
                      <w:right w:val="outset" w:sz="4" w:space="0" w:color="auto"/>
                    </w:tcBorders>
                  </w:tcPr>
                  <w:p w14:paraId="2CF77F9A" w14:textId="77777777" w:rsidR="00DF0415" w:rsidRDefault="00000000" w:rsidP="00270EBB">
                    <w:pPr>
                      <w:jc w:val="right"/>
                    </w:pPr>
                  </w:p>
                </w:tc>
              </w:tr>
              <w:tr w:rsidR="00DF0415" w14:paraId="3CD684E3" w14:textId="77777777" w:rsidTr="00270EBB">
                <w:sdt>
                  <w:sdtPr>
                    <w:tag w:val="_PLD_7d0701b5e83d4159a4e201e3bfc27ba1"/>
                    <w:id w:val="-1737312543"/>
                    <w:lock w:val="sdtLocked"/>
                  </w:sdtPr>
                  <w:sdtContent>
                    <w:tc>
                      <w:tcPr>
                        <w:tcW w:w="1695" w:type="pct"/>
                        <w:tcBorders>
                          <w:top w:val="outset" w:sz="4" w:space="0" w:color="auto"/>
                          <w:left w:val="outset" w:sz="4" w:space="0" w:color="auto"/>
                          <w:bottom w:val="outset" w:sz="4" w:space="0" w:color="auto"/>
                          <w:right w:val="outset" w:sz="4" w:space="0" w:color="auto"/>
                        </w:tcBorders>
                      </w:tcPr>
                      <w:p w14:paraId="0FF274F1" w14:textId="77777777" w:rsidR="00DF0415" w:rsidRDefault="00000000" w:rsidP="00270EBB">
                        <w:pPr>
                          <w:ind w:firstLineChars="100" w:firstLine="210"/>
                        </w:pPr>
                        <w:r>
                          <w:rPr>
                            <w:rFonts w:hint="eastAsia"/>
                          </w:rPr>
                          <w:t>取得子公司及其他营业单位支付的现金净额</w:t>
                        </w:r>
                      </w:p>
                    </w:tc>
                  </w:sdtContent>
                </w:sdt>
                <w:tc>
                  <w:tcPr>
                    <w:tcW w:w="995" w:type="pct"/>
                    <w:tcBorders>
                      <w:top w:val="outset" w:sz="4" w:space="0" w:color="auto"/>
                      <w:left w:val="outset" w:sz="4" w:space="0" w:color="auto"/>
                      <w:bottom w:val="outset" w:sz="4" w:space="0" w:color="auto"/>
                      <w:right w:val="outset" w:sz="4" w:space="0" w:color="auto"/>
                    </w:tcBorders>
                  </w:tcPr>
                  <w:p w14:paraId="637D03DC" w14:textId="77777777" w:rsidR="00DF0415" w:rsidRDefault="00000000" w:rsidP="00270EBB"/>
                </w:tc>
                <w:tc>
                  <w:tcPr>
                    <w:tcW w:w="1158" w:type="pct"/>
                    <w:tcBorders>
                      <w:top w:val="outset" w:sz="4" w:space="0" w:color="auto"/>
                      <w:left w:val="outset" w:sz="4" w:space="0" w:color="auto"/>
                      <w:bottom w:val="outset" w:sz="4" w:space="0" w:color="auto"/>
                      <w:right w:val="outset" w:sz="4" w:space="0" w:color="auto"/>
                    </w:tcBorders>
                  </w:tcPr>
                  <w:p w14:paraId="4E0A059C" w14:textId="77777777" w:rsidR="00DF0415" w:rsidRDefault="00000000" w:rsidP="00270EBB">
                    <w:pPr>
                      <w:jc w:val="right"/>
                    </w:pPr>
                  </w:p>
                </w:tc>
                <w:tc>
                  <w:tcPr>
                    <w:tcW w:w="1152" w:type="pct"/>
                    <w:tcBorders>
                      <w:top w:val="outset" w:sz="4" w:space="0" w:color="auto"/>
                      <w:left w:val="outset" w:sz="4" w:space="0" w:color="auto"/>
                      <w:bottom w:val="outset" w:sz="4" w:space="0" w:color="auto"/>
                      <w:right w:val="outset" w:sz="4" w:space="0" w:color="auto"/>
                    </w:tcBorders>
                  </w:tcPr>
                  <w:p w14:paraId="718600B8" w14:textId="77777777" w:rsidR="00DF0415" w:rsidRDefault="00000000" w:rsidP="00270EBB">
                    <w:pPr>
                      <w:jc w:val="right"/>
                    </w:pPr>
                  </w:p>
                </w:tc>
              </w:tr>
              <w:tr w:rsidR="00DF0415" w14:paraId="5BE93089" w14:textId="77777777" w:rsidTr="00270EBB">
                <w:sdt>
                  <w:sdtPr>
                    <w:tag w:val="_PLD_813ddb5a043d48ffa883eb8db9d86449"/>
                    <w:id w:val="731274646"/>
                    <w:lock w:val="sdtLocked"/>
                  </w:sdtPr>
                  <w:sdtContent>
                    <w:tc>
                      <w:tcPr>
                        <w:tcW w:w="1695" w:type="pct"/>
                        <w:tcBorders>
                          <w:top w:val="outset" w:sz="4" w:space="0" w:color="auto"/>
                          <w:left w:val="outset" w:sz="4" w:space="0" w:color="auto"/>
                          <w:bottom w:val="outset" w:sz="4" w:space="0" w:color="auto"/>
                          <w:right w:val="outset" w:sz="4" w:space="0" w:color="auto"/>
                        </w:tcBorders>
                      </w:tcPr>
                      <w:p w14:paraId="0CB4BDA1" w14:textId="77777777" w:rsidR="00DF0415" w:rsidRDefault="00000000" w:rsidP="00270EBB">
                        <w:pPr>
                          <w:ind w:firstLineChars="100" w:firstLine="210"/>
                        </w:pPr>
                        <w:r>
                          <w:rPr>
                            <w:rFonts w:hint="eastAsia"/>
                          </w:rPr>
                          <w:t>支付其他与投资活动有关的现金</w:t>
                        </w:r>
                      </w:p>
                    </w:tc>
                  </w:sdtContent>
                </w:sdt>
                <w:tc>
                  <w:tcPr>
                    <w:tcW w:w="995" w:type="pct"/>
                    <w:tcBorders>
                      <w:top w:val="outset" w:sz="4" w:space="0" w:color="auto"/>
                      <w:left w:val="outset" w:sz="4" w:space="0" w:color="auto"/>
                      <w:bottom w:val="outset" w:sz="4" w:space="0" w:color="auto"/>
                      <w:right w:val="outset" w:sz="4" w:space="0" w:color="auto"/>
                    </w:tcBorders>
                  </w:tcPr>
                  <w:p w14:paraId="0CDB6FB5" w14:textId="77777777" w:rsidR="00DF0415" w:rsidRDefault="00000000" w:rsidP="00270EBB"/>
                </w:tc>
                <w:tc>
                  <w:tcPr>
                    <w:tcW w:w="1158" w:type="pct"/>
                    <w:tcBorders>
                      <w:top w:val="outset" w:sz="4" w:space="0" w:color="auto"/>
                      <w:left w:val="outset" w:sz="4" w:space="0" w:color="auto"/>
                      <w:bottom w:val="outset" w:sz="4" w:space="0" w:color="auto"/>
                      <w:right w:val="outset" w:sz="4" w:space="0" w:color="auto"/>
                    </w:tcBorders>
                  </w:tcPr>
                  <w:p w14:paraId="5959184B" w14:textId="77777777" w:rsidR="00DF0415" w:rsidRDefault="00000000" w:rsidP="00270EBB">
                    <w:pPr>
                      <w:jc w:val="right"/>
                    </w:pPr>
                  </w:p>
                </w:tc>
                <w:tc>
                  <w:tcPr>
                    <w:tcW w:w="1152" w:type="pct"/>
                    <w:tcBorders>
                      <w:top w:val="outset" w:sz="4" w:space="0" w:color="auto"/>
                      <w:left w:val="outset" w:sz="4" w:space="0" w:color="auto"/>
                      <w:bottom w:val="outset" w:sz="4" w:space="0" w:color="auto"/>
                      <w:right w:val="outset" w:sz="4" w:space="0" w:color="auto"/>
                    </w:tcBorders>
                  </w:tcPr>
                  <w:p w14:paraId="4A05CF29" w14:textId="77777777" w:rsidR="00DF0415" w:rsidRDefault="00000000" w:rsidP="00270EBB">
                    <w:pPr>
                      <w:jc w:val="right"/>
                    </w:pPr>
                  </w:p>
                </w:tc>
              </w:tr>
              <w:tr w:rsidR="00DF0415" w14:paraId="3828E18D" w14:textId="77777777" w:rsidTr="00270EBB">
                <w:sdt>
                  <w:sdtPr>
                    <w:tag w:val="_PLD_ebc63f66aafc42e49516dac116f4b4d5"/>
                    <w:id w:val="-1976820051"/>
                    <w:lock w:val="sdtLocked"/>
                  </w:sdtPr>
                  <w:sdtContent>
                    <w:tc>
                      <w:tcPr>
                        <w:tcW w:w="1695" w:type="pct"/>
                        <w:tcBorders>
                          <w:top w:val="outset" w:sz="4" w:space="0" w:color="auto"/>
                          <w:left w:val="outset" w:sz="4" w:space="0" w:color="auto"/>
                          <w:bottom w:val="outset" w:sz="4" w:space="0" w:color="auto"/>
                          <w:right w:val="outset" w:sz="4" w:space="0" w:color="auto"/>
                        </w:tcBorders>
                      </w:tcPr>
                      <w:p w14:paraId="1BF7CD0A" w14:textId="77777777" w:rsidR="00DF0415" w:rsidRDefault="00000000" w:rsidP="00270EBB">
                        <w:pPr>
                          <w:ind w:firstLineChars="200" w:firstLine="420"/>
                          <w:rPr>
                            <w:color w:val="000000"/>
                          </w:rPr>
                        </w:pPr>
                        <w:r>
                          <w:rPr>
                            <w:rFonts w:hint="eastAsia"/>
                          </w:rPr>
                          <w:t>投资活动现金流出小计</w:t>
                        </w:r>
                      </w:p>
                    </w:tc>
                  </w:sdtContent>
                </w:sdt>
                <w:tc>
                  <w:tcPr>
                    <w:tcW w:w="995" w:type="pct"/>
                    <w:tcBorders>
                      <w:top w:val="outset" w:sz="4" w:space="0" w:color="auto"/>
                      <w:left w:val="outset" w:sz="4" w:space="0" w:color="auto"/>
                      <w:bottom w:val="outset" w:sz="4" w:space="0" w:color="auto"/>
                      <w:right w:val="outset" w:sz="4" w:space="0" w:color="auto"/>
                    </w:tcBorders>
                  </w:tcPr>
                  <w:p w14:paraId="0C81C73C" w14:textId="77777777" w:rsidR="00DF0415" w:rsidRDefault="00000000" w:rsidP="00270EBB"/>
                </w:tc>
                <w:tc>
                  <w:tcPr>
                    <w:tcW w:w="1158" w:type="pct"/>
                    <w:tcBorders>
                      <w:top w:val="outset" w:sz="4" w:space="0" w:color="auto"/>
                      <w:left w:val="outset" w:sz="4" w:space="0" w:color="auto"/>
                      <w:bottom w:val="outset" w:sz="4" w:space="0" w:color="auto"/>
                      <w:right w:val="outset" w:sz="4" w:space="0" w:color="auto"/>
                    </w:tcBorders>
                  </w:tcPr>
                  <w:p w14:paraId="69C51107" w14:textId="77777777" w:rsidR="00DF0415" w:rsidRDefault="00000000" w:rsidP="00270EBB">
                    <w:pPr>
                      <w:jc w:val="right"/>
                    </w:pPr>
                  </w:p>
                </w:tc>
                <w:tc>
                  <w:tcPr>
                    <w:tcW w:w="1152" w:type="pct"/>
                    <w:tcBorders>
                      <w:top w:val="outset" w:sz="4" w:space="0" w:color="auto"/>
                      <w:left w:val="outset" w:sz="4" w:space="0" w:color="auto"/>
                      <w:bottom w:val="outset" w:sz="4" w:space="0" w:color="auto"/>
                      <w:right w:val="outset" w:sz="4" w:space="0" w:color="auto"/>
                    </w:tcBorders>
                  </w:tcPr>
                  <w:p w14:paraId="482B1747" w14:textId="77777777" w:rsidR="00DF0415" w:rsidRDefault="00000000" w:rsidP="00270EBB">
                    <w:pPr>
                      <w:jc w:val="right"/>
                    </w:pPr>
                  </w:p>
                </w:tc>
              </w:tr>
              <w:tr w:rsidR="00DF0415" w14:paraId="61E894D9" w14:textId="77777777" w:rsidTr="00270EBB">
                <w:sdt>
                  <w:sdtPr>
                    <w:tag w:val="_PLD_616b02a522724a558ecbae77fe729bdb"/>
                    <w:id w:val="475492796"/>
                    <w:lock w:val="sdtLocked"/>
                  </w:sdtPr>
                  <w:sdtContent>
                    <w:tc>
                      <w:tcPr>
                        <w:tcW w:w="1695" w:type="pct"/>
                        <w:tcBorders>
                          <w:top w:val="outset" w:sz="4" w:space="0" w:color="auto"/>
                          <w:left w:val="outset" w:sz="4" w:space="0" w:color="auto"/>
                          <w:bottom w:val="outset" w:sz="4" w:space="0" w:color="auto"/>
                          <w:right w:val="outset" w:sz="4" w:space="0" w:color="auto"/>
                        </w:tcBorders>
                      </w:tcPr>
                      <w:p w14:paraId="1361A123" w14:textId="77777777" w:rsidR="00DF0415" w:rsidRDefault="00000000" w:rsidP="00270EBB">
                        <w:pPr>
                          <w:ind w:firstLineChars="300" w:firstLine="630"/>
                          <w:rPr>
                            <w:color w:val="000000"/>
                          </w:rPr>
                        </w:pPr>
                        <w:r>
                          <w:rPr>
                            <w:rFonts w:hint="eastAsia"/>
                          </w:rPr>
                          <w:t>投资活动产生的现金流量净额</w:t>
                        </w:r>
                      </w:p>
                    </w:tc>
                  </w:sdtContent>
                </w:sdt>
                <w:tc>
                  <w:tcPr>
                    <w:tcW w:w="995" w:type="pct"/>
                    <w:tcBorders>
                      <w:top w:val="outset" w:sz="4" w:space="0" w:color="auto"/>
                      <w:left w:val="outset" w:sz="4" w:space="0" w:color="auto"/>
                      <w:bottom w:val="outset" w:sz="4" w:space="0" w:color="auto"/>
                      <w:right w:val="outset" w:sz="4" w:space="0" w:color="auto"/>
                    </w:tcBorders>
                  </w:tcPr>
                  <w:p w14:paraId="236F770F" w14:textId="77777777" w:rsidR="00DF0415" w:rsidRDefault="00000000" w:rsidP="00270EBB"/>
                </w:tc>
                <w:tc>
                  <w:tcPr>
                    <w:tcW w:w="1158" w:type="pct"/>
                    <w:tcBorders>
                      <w:top w:val="outset" w:sz="4" w:space="0" w:color="auto"/>
                      <w:left w:val="outset" w:sz="4" w:space="0" w:color="auto"/>
                      <w:bottom w:val="outset" w:sz="4" w:space="0" w:color="auto"/>
                      <w:right w:val="outset" w:sz="4" w:space="0" w:color="auto"/>
                    </w:tcBorders>
                  </w:tcPr>
                  <w:p w14:paraId="06374EE6" w14:textId="77777777" w:rsidR="00DF0415" w:rsidRDefault="00000000" w:rsidP="00270EBB">
                    <w:pPr>
                      <w:jc w:val="right"/>
                    </w:pPr>
                  </w:p>
                </w:tc>
                <w:tc>
                  <w:tcPr>
                    <w:tcW w:w="1152" w:type="pct"/>
                    <w:tcBorders>
                      <w:top w:val="outset" w:sz="4" w:space="0" w:color="auto"/>
                      <w:left w:val="outset" w:sz="4" w:space="0" w:color="auto"/>
                      <w:bottom w:val="outset" w:sz="4" w:space="0" w:color="auto"/>
                      <w:right w:val="outset" w:sz="4" w:space="0" w:color="auto"/>
                    </w:tcBorders>
                  </w:tcPr>
                  <w:p w14:paraId="12DA75DF" w14:textId="77777777" w:rsidR="00DF0415" w:rsidRDefault="00000000" w:rsidP="00270EBB">
                    <w:pPr>
                      <w:jc w:val="right"/>
                    </w:pPr>
                  </w:p>
                </w:tc>
              </w:tr>
              <w:tr w:rsidR="00DF0415" w14:paraId="376D528C" w14:textId="77777777" w:rsidTr="00270EBB">
                <w:sdt>
                  <w:sdtPr>
                    <w:tag w:val="_PLD_7d68e34216d04af0934267b3078d3c35"/>
                    <w:id w:val="-1709254013"/>
                    <w:lock w:val="sdtLocked"/>
                  </w:sdtPr>
                  <w:sdtContent>
                    <w:tc>
                      <w:tcPr>
                        <w:tcW w:w="5000" w:type="pct"/>
                        <w:gridSpan w:val="4"/>
                        <w:tcBorders>
                          <w:top w:val="outset" w:sz="4" w:space="0" w:color="auto"/>
                          <w:left w:val="outset" w:sz="4" w:space="0" w:color="auto"/>
                          <w:bottom w:val="outset" w:sz="4" w:space="0" w:color="auto"/>
                          <w:right w:val="outset" w:sz="4" w:space="0" w:color="auto"/>
                        </w:tcBorders>
                      </w:tcPr>
                      <w:p w14:paraId="32A32273" w14:textId="77777777" w:rsidR="00DF0415" w:rsidRDefault="00000000" w:rsidP="00270EBB">
                        <w:pPr>
                          <w:rPr>
                            <w:color w:val="008000"/>
                          </w:rPr>
                        </w:pPr>
                        <w:r>
                          <w:rPr>
                            <w:rFonts w:hint="eastAsia"/>
                            <w:b/>
                          </w:rPr>
                          <w:t>三、筹资活动产生的现金流量：</w:t>
                        </w:r>
                      </w:p>
                    </w:tc>
                  </w:sdtContent>
                </w:sdt>
              </w:tr>
              <w:tr w:rsidR="00DF0415" w14:paraId="3A515478" w14:textId="77777777" w:rsidTr="00270EBB">
                <w:sdt>
                  <w:sdtPr>
                    <w:tag w:val="_PLD_12516ea91b664cd98125761df9d8009e"/>
                    <w:id w:val="756865902"/>
                    <w:lock w:val="sdtLocked"/>
                  </w:sdtPr>
                  <w:sdtContent>
                    <w:tc>
                      <w:tcPr>
                        <w:tcW w:w="1695" w:type="pct"/>
                        <w:tcBorders>
                          <w:top w:val="outset" w:sz="4" w:space="0" w:color="auto"/>
                          <w:left w:val="outset" w:sz="4" w:space="0" w:color="auto"/>
                          <w:bottom w:val="outset" w:sz="4" w:space="0" w:color="auto"/>
                          <w:right w:val="outset" w:sz="4" w:space="0" w:color="auto"/>
                        </w:tcBorders>
                      </w:tcPr>
                      <w:p w14:paraId="7804843F" w14:textId="77777777" w:rsidR="00DF0415" w:rsidRDefault="00000000" w:rsidP="00270EBB">
                        <w:pPr>
                          <w:ind w:firstLineChars="100" w:firstLine="210"/>
                          <w:rPr>
                            <w:color w:val="000000"/>
                          </w:rPr>
                        </w:pPr>
                        <w:r>
                          <w:rPr>
                            <w:rFonts w:hint="eastAsia"/>
                          </w:rPr>
                          <w:t>吸收投资收到的现金</w:t>
                        </w:r>
                      </w:p>
                    </w:tc>
                  </w:sdtContent>
                </w:sdt>
                <w:tc>
                  <w:tcPr>
                    <w:tcW w:w="995" w:type="pct"/>
                    <w:tcBorders>
                      <w:top w:val="outset" w:sz="4" w:space="0" w:color="auto"/>
                      <w:left w:val="outset" w:sz="4" w:space="0" w:color="auto"/>
                      <w:bottom w:val="outset" w:sz="4" w:space="0" w:color="auto"/>
                      <w:right w:val="outset" w:sz="4" w:space="0" w:color="auto"/>
                    </w:tcBorders>
                  </w:tcPr>
                  <w:p w14:paraId="60525859" w14:textId="77777777" w:rsidR="00DF0415" w:rsidRDefault="00000000" w:rsidP="00270EBB"/>
                </w:tc>
                <w:tc>
                  <w:tcPr>
                    <w:tcW w:w="1158" w:type="pct"/>
                    <w:tcBorders>
                      <w:top w:val="outset" w:sz="4" w:space="0" w:color="auto"/>
                      <w:left w:val="outset" w:sz="4" w:space="0" w:color="auto"/>
                      <w:bottom w:val="outset" w:sz="4" w:space="0" w:color="auto"/>
                      <w:right w:val="outset" w:sz="4" w:space="0" w:color="auto"/>
                    </w:tcBorders>
                  </w:tcPr>
                  <w:p w14:paraId="52144B16" w14:textId="77777777" w:rsidR="00DF0415" w:rsidRDefault="00000000" w:rsidP="00270EBB">
                    <w:pPr>
                      <w:jc w:val="right"/>
                    </w:pPr>
                  </w:p>
                </w:tc>
                <w:tc>
                  <w:tcPr>
                    <w:tcW w:w="1152" w:type="pct"/>
                    <w:tcBorders>
                      <w:top w:val="outset" w:sz="4" w:space="0" w:color="auto"/>
                      <w:left w:val="outset" w:sz="4" w:space="0" w:color="auto"/>
                      <w:bottom w:val="outset" w:sz="4" w:space="0" w:color="auto"/>
                      <w:right w:val="outset" w:sz="4" w:space="0" w:color="auto"/>
                    </w:tcBorders>
                  </w:tcPr>
                  <w:p w14:paraId="6F917563" w14:textId="77777777" w:rsidR="00DF0415" w:rsidRDefault="00000000" w:rsidP="00270EBB">
                    <w:pPr>
                      <w:jc w:val="right"/>
                    </w:pPr>
                  </w:p>
                </w:tc>
              </w:tr>
              <w:tr w:rsidR="00DF0415" w14:paraId="1926AA8E" w14:textId="77777777" w:rsidTr="00270EBB">
                <w:sdt>
                  <w:sdtPr>
                    <w:tag w:val="_PLD_29a78e59f2b441018bc188661adf1a5e"/>
                    <w:id w:val="2024665833"/>
                    <w:lock w:val="sdtLocked"/>
                  </w:sdtPr>
                  <w:sdtContent>
                    <w:tc>
                      <w:tcPr>
                        <w:tcW w:w="1695" w:type="pct"/>
                        <w:tcBorders>
                          <w:top w:val="outset" w:sz="4" w:space="0" w:color="auto"/>
                          <w:left w:val="outset" w:sz="4" w:space="0" w:color="auto"/>
                          <w:bottom w:val="outset" w:sz="4" w:space="0" w:color="auto"/>
                          <w:right w:val="outset" w:sz="4" w:space="0" w:color="auto"/>
                        </w:tcBorders>
                      </w:tcPr>
                      <w:p w14:paraId="5D226306" w14:textId="77777777" w:rsidR="00DF0415" w:rsidRDefault="00000000" w:rsidP="00270EBB">
                        <w:pPr>
                          <w:ind w:firstLineChars="100" w:firstLine="210"/>
                          <w:rPr>
                            <w:color w:val="000000"/>
                          </w:rPr>
                        </w:pPr>
                        <w:r>
                          <w:rPr>
                            <w:rFonts w:hint="eastAsia"/>
                          </w:rPr>
                          <w:t>取得借款收到的现金</w:t>
                        </w:r>
                      </w:p>
                    </w:tc>
                  </w:sdtContent>
                </w:sdt>
                <w:tc>
                  <w:tcPr>
                    <w:tcW w:w="995" w:type="pct"/>
                    <w:tcBorders>
                      <w:top w:val="outset" w:sz="4" w:space="0" w:color="auto"/>
                      <w:left w:val="outset" w:sz="4" w:space="0" w:color="auto"/>
                      <w:bottom w:val="outset" w:sz="4" w:space="0" w:color="auto"/>
                      <w:right w:val="outset" w:sz="4" w:space="0" w:color="auto"/>
                    </w:tcBorders>
                  </w:tcPr>
                  <w:p w14:paraId="0B3DB872" w14:textId="77777777" w:rsidR="00DF0415" w:rsidRDefault="00000000" w:rsidP="00270EBB"/>
                </w:tc>
                <w:tc>
                  <w:tcPr>
                    <w:tcW w:w="1158" w:type="pct"/>
                    <w:tcBorders>
                      <w:top w:val="outset" w:sz="4" w:space="0" w:color="auto"/>
                      <w:left w:val="outset" w:sz="4" w:space="0" w:color="auto"/>
                      <w:bottom w:val="outset" w:sz="4" w:space="0" w:color="auto"/>
                      <w:right w:val="outset" w:sz="4" w:space="0" w:color="auto"/>
                    </w:tcBorders>
                  </w:tcPr>
                  <w:p w14:paraId="59D9AA08" w14:textId="77777777" w:rsidR="00DF0415" w:rsidRDefault="00000000" w:rsidP="00270EBB">
                    <w:pPr>
                      <w:jc w:val="right"/>
                    </w:pPr>
                  </w:p>
                </w:tc>
                <w:tc>
                  <w:tcPr>
                    <w:tcW w:w="1152" w:type="pct"/>
                    <w:tcBorders>
                      <w:top w:val="outset" w:sz="4" w:space="0" w:color="auto"/>
                      <w:left w:val="outset" w:sz="4" w:space="0" w:color="auto"/>
                      <w:bottom w:val="outset" w:sz="4" w:space="0" w:color="auto"/>
                      <w:right w:val="outset" w:sz="4" w:space="0" w:color="auto"/>
                    </w:tcBorders>
                  </w:tcPr>
                  <w:p w14:paraId="0E5CCCBA" w14:textId="77777777" w:rsidR="00DF0415" w:rsidRDefault="00000000" w:rsidP="00270EBB">
                    <w:pPr>
                      <w:jc w:val="right"/>
                    </w:pPr>
                  </w:p>
                </w:tc>
              </w:tr>
              <w:tr w:rsidR="00DF0415" w14:paraId="0B2F8E9F" w14:textId="77777777" w:rsidTr="00270EBB">
                <w:sdt>
                  <w:sdtPr>
                    <w:tag w:val="_PLD_26d354b07ee94d2e97e821e5194c14a8"/>
                    <w:id w:val="800578088"/>
                    <w:lock w:val="sdtLocked"/>
                  </w:sdtPr>
                  <w:sdtContent>
                    <w:tc>
                      <w:tcPr>
                        <w:tcW w:w="1695" w:type="pct"/>
                        <w:tcBorders>
                          <w:top w:val="outset" w:sz="4" w:space="0" w:color="auto"/>
                          <w:left w:val="outset" w:sz="4" w:space="0" w:color="auto"/>
                          <w:bottom w:val="outset" w:sz="4" w:space="0" w:color="auto"/>
                          <w:right w:val="outset" w:sz="4" w:space="0" w:color="auto"/>
                        </w:tcBorders>
                      </w:tcPr>
                      <w:p w14:paraId="7B69B8CA" w14:textId="77777777" w:rsidR="00DF0415" w:rsidRDefault="00000000" w:rsidP="00270EBB">
                        <w:pPr>
                          <w:ind w:firstLineChars="100" w:firstLine="210"/>
                          <w:rPr>
                            <w:color w:val="000000"/>
                          </w:rPr>
                        </w:pPr>
                        <w:r>
                          <w:rPr>
                            <w:rFonts w:hint="eastAsia"/>
                          </w:rPr>
                          <w:t>收到其他与筹资活动有关的现金</w:t>
                        </w:r>
                      </w:p>
                    </w:tc>
                  </w:sdtContent>
                </w:sdt>
                <w:tc>
                  <w:tcPr>
                    <w:tcW w:w="995" w:type="pct"/>
                    <w:tcBorders>
                      <w:top w:val="outset" w:sz="4" w:space="0" w:color="auto"/>
                      <w:left w:val="outset" w:sz="4" w:space="0" w:color="auto"/>
                      <w:bottom w:val="outset" w:sz="4" w:space="0" w:color="auto"/>
                      <w:right w:val="outset" w:sz="4" w:space="0" w:color="auto"/>
                    </w:tcBorders>
                  </w:tcPr>
                  <w:p w14:paraId="21E307DC" w14:textId="77777777" w:rsidR="00DF0415" w:rsidRDefault="00000000" w:rsidP="00270EBB"/>
                </w:tc>
                <w:tc>
                  <w:tcPr>
                    <w:tcW w:w="1158" w:type="pct"/>
                    <w:tcBorders>
                      <w:top w:val="outset" w:sz="4" w:space="0" w:color="auto"/>
                      <w:left w:val="outset" w:sz="4" w:space="0" w:color="auto"/>
                      <w:bottom w:val="outset" w:sz="4" w:space="0" w:color="auto"/>
                      <w:right w:val="outset" w:sz="4" w:space="0" w:color="auto"/>
                    </w:tcBorders>
                  </w:tcPr>
                  <w:p w14:paraId="1DB13ABF" w14:textId="77777777" w:rsidR="00DF0415" w:rsidRDefault="00000000" w:rsidP="00270EBB">
                    <w:pPr>
                      <w:jc w:val="right"/>
                    </w:pPr>
                    <w:r>
                      <w:t>23,207,700.00</w:t>
                    </w:r>
                  </w:p>
                </w:tc>
                <w:tc>
                  <w:tcPr>
                    <w:tcW w:w="1152" w:type="pct"/>
                    <w:tcBorders>
                      <w:top w:val="outset" w:sz="4" w:space="0" w:color="auto"/>
                      <w:left w:val="outset" w:sz="4" w:space="0" w:color="auto"/>
                      <w:bottom w:val="outset" w:sz="4" w:space="0" w:color="auto"/>
                      <w:right w:val="outset" w:sz="4" w:space="0" w:color="auto"/>
                    </w:tcBorders>
                  </w:tcPr>
                  <w:p w14:paraId="3327713A" w14:textId="77777777" w:rsidR="00DF0415" w:rsidRDefault="00000000" w:rsidP="00270EBB">
                    <w:pPr>
                      <w:jc w:val="right"/>
                    </w:pPr>
                  </w:p>
                </w:tc>
              </w:tr>
              <w:tr w:rsidR="00DF0415" w14:paraId="03D04B51" w14:textId="77777777" w:rsidTr="00270EBB">
                <w:sdt>
                  <w:sdtPr>
                    <w:tag w:val="_PLD_63d48c10d6aa4cf680f8a0d28834aa5a"/>
                    <w:id w:val="-1922015847"/>
                    <w:lock w:val="sdtLocked"/>
                  </w:sdtPr>
                  <w:sdtContent>
                    <w:tc>
                      <w:tcPr>
                        <w:tcW w:w="1695" w:type="pct"/>
                        <w:tcBorders>
                          <w:top w:val="outset" w:sz="4" w:space="0" w:color="auto"/>
                          <w:left w:val="outset" w:sz="4" w:space="0" w:color="auto"/>
                          <w:bottom w:val="outset" w:sz="4" w:space="0" w:color="auto"/>
                          <w:right w:val="outset" w:sz="4" w:space="0" w:color="auto"/>
                        </w:tcBorders>
                      </w:tcPr>
                      <w:p w14:paraId="3A7F275A" w14:textId="77777777" w:rsidR="00DF0415" w:rsidRDefault="00000000" w:rsidP="00270EBB">
                        <w:pPr>
                          <w:ind w:firstLineChars="200" w:firstLine="420"/>
                          <w:rPr>
                            <w:color w:val="000000"/>
                          </w:rPr>
                        </w:pPr>
                        <w:r>
                          <w:rPr>
                            <w:rFonts w:hint="eastAsia"/>
                          </w:rPr>
                          <w:t>筹资活动现金流入小计</w:t>
                        </w:r>
                      </w:p>
                    </w:tc>
                  </w:sdtContent>
                </w:sdt>
                <w:tc>
                  <w:tcPr>
                    <w:tcW w:w="995" w:type="pct"/>
                    <w:tcBorders>
                      <w:top w:val="outset" w:sz="4" w:space="0" w:color="auto"/>
                      <w:left w:val="outset" w:sz="4" w:space="0" w:color="auto"/>
                      <w:bottom w:val="outset" w:sz="4" w:space="0" w:color="auto"/>
                      <w:right w:val="outset" w:sz="4" w:space="0" w:color="auto"/>
                    </w:tcBorders>
                  </w:tcPr>
                  <w:p w14:paraId="3B158D60" w14:textId="77777777" w:rsidR="00DF0415" w:rsidRDefault="00000000" w:rsidP="00270EBB"/>
                </w:tc>
                <w:tc>
                  <w:tcPr>
                    <w:tcW w:w="1158" w:type="pct"/>
                    <w:tcBorders>
                      <w:top w:val="outset" w:sz="4" w:space="0" w:color="auto"/>
                      <w:left w:val="outset" w:sz="4" w:space="0" w:color="auto"/>
                      <w:bottom w:val="outset" w:sz="4" w:space="0" w:color="auto"/>
                      <w:right w:val="outset" w:sz="4" w:space="0" w:color="auto"/>
                    </w:tcBorders>
                  </w:tcPr>
                  <w:p w14:paraId="44DD6202" w14:textId="77777777" w:rsidR="00DF0415" w:rsidRDefault="00000000" w:rsidP="00270EBB">
                    <w:pPr>
                      <w:jc w:val="right"/>
                    </w:pPr>
                    <w:r>
                      <w:t>23,207,700.00</w:t>
                    </w:r>
                  </w:p>
                </w:tc>
                <w:tc>
                  <w:tcPr>
                    <w:tcW w:w="1152" w:type="pct"/>
                    <w:tcBorders>
                      <w:top w:val="outset" w:sz="4" w:space="0" w:color="auto"/>
                      <w:left w:val="outset" w:sz="4" w:space="0" w:color="auto"/>
                      <w:bottom w:val="outset" w:sz="4" w:space="0" w:color="auto"/>
                      <w:right w:val="outset" w:sz="4" w:space="0" w:color="auto"/>
                    </w:tcBorders>
                  </w:tcPr>
                  <w:p w14:paraId="7C05C129" w14:textId="77777777" w:rsidR="00DF0415" w:rsidRDefault="00000000" w:rsidP="00270EBB">
                    <w:pPr>
                      <w:tabs>
                        <w:tab w:val="center" w:pos="989"/>
                        <w:tab w:val="right" w:pos="1979"/>
                      </w:tabs>
                      <w:jc w:val="right"/>
                    </w:pPr>
                  </w:p>
                </w:tc>
              </w:tr>
              <w:tr w:rsidR="00DF0415" w14:paraId="72155660" w14:textId="77777777" w:rsidTr="00270EBB">
                <w:sdt>
                  <w:sdtPr>
                    <w:tag w:val="_PLD_8162d7f78ec54a5485f64b75ffbfce7d"/>
                    <w:id w:val="151177591"/>
                    <w:lock w:val="sdtLocked"/>
                  </w:sdtPr>
                  <w:sdtContent>
                    <w:tc>
                      <w:tcPr>
                        <w:tcW w:w="1695" w:type="pct"/>
                        <w:tcBorders>
                          <w:top w:val="outset" w:sz="4" w:space="0" w:color="auto"/>
                          <w:left w:val="outset" w:sz="4" w:space="0" w:color="auto"/>
                          <w:bottom w:val="outset" w:sz="4" w:space="0" w:color="auto"/>
                          <w:right w:val="outset" w:sz="4" w:space="0" w:color="auto"/>
                        </w:tcBorders>
                      </w:tcPr>
                      <w:p w14:paraId="68E61AFF" w14:textId="77777777" w:rsidR="00DF0415" w:rsidRDefault="00000000" w:rsidP="00270EBB">
                        <w:pPr>
                          <w:ind w:firstLineChars="100" w:firstLine="210"/>
                        </w:pPr>
                        <w:r>
                          <w:rPr>
                            <w:rFonts w:hint="eastAsia"/>
                          </w:rPr>
                          <w:t>偿还债务支付的现金</w:t>
                        </w:r>
                      </w:p>
                    </w:tc>
                  </w:sdtContent>
                </w:sdt>
                <w:tc>
                  <w:tcPr>
                    <w:tcW w:w="995" w:type="pct"/>
                    <w:tcBorders>
                      <w:top w:val="outset" w:sz="4" w:space="0" w:color="auto"/>
                      <w:left w:val="outset" w:sz="4" w:space="0" w:color="auto"/>
                      <w:bottom w:val="outset" w:sz="4" w:space="0" w:color="auto"/>
                      <w:right w:val="outset" w:sz="4" w:space="0" w:color="auto"/>
                    </w:tcBorders>
                  </w:tcPr>
                  <w:p w14:paraId="5EA687CB" w14:textId="77777777" w:rsidR="00DF0415" w:rsidRDefault="00000000" w:rsidP="00270EBB"/>
                </w:tc>
                <w:tc>
                  <w:tcPr>
                    <w:tcW w:w="1158" w:type="pct"/>
                    <w:tcBorders>
                      <w:top w:val="outset" w:sz="4" w:space="0" w:color="auto"/>
                      <w:left w:val="outset" w:sz="4" w:space="0" w:color="auto"/>
                      <w:bottom w:val="outset" w:sz="4" w:space="0" w:color="auto"/>
                      <w:right w:val="outset" w:sz="4" w:space="0" w:color="auto"/>
                    </w:tcBorders>
                  </w:tcPr>
                  <w:p w14:paraId="35B46AD0" w14:textId="77777777" w:rsidR="00DF0415" w:rsidRDefault="00000000" w:rsidP="00270EBB">
                    <w:pPr>
                      <w:jc w:val="right"/>
                    </w:pPr>
                  </w:p>
                </w:tc>
                <w:tc>
                  <w:tcPr>
                    <w:tcW w:w="1152" w:type="pct"/>
                    <w:tcBorders>
                      <w:top w:val="outset" w:sz="4" w:space="0" w:color="auto"/>
                      <w:left w:val="outset" w:sz="4" w:space="0" w:color="auto"/>
                      <w:bottom w:val="outset" w:sz="4" w:space="0" w:color="auto"/>
                      <w:right w:val="outset" w:sz="4" w:space="0" w:color="auto"/>
                    </w:tcBorders>
                  </w:tcPr>
                  <w:p w14:paraId="65726EE6" w14:textId="77777777" w:rsidR="00DF0415" w:rsidRDefault="00000000" w:rsidP="00270EBB">
                    <w:pPr>
                      <w:jc w:val="right"/>
                    </w:pPr>
                  </w:p>
                </w:tc>
              </w:tr>
              <w:tr w:rsidR="00DF0415" w14:paraId="5DA03634" w14:textId="77777777" w:rsidTr="00270EBB">
                <w:sdt>
                  <w:sdtPr>
                    <w:tag w:val="_PLD_0b61ad2acef9490ba6b84477b3518635"/>
                    <w:id w:val="1052732563"/>
                    <w:lock w:val="sdtLocked"/>
                  </w:sdtPr>
                  <w:sdtContent>
                    <w:tc>
                      <w:tcPr>
                        <w:tcW w:w="1695" w:type="pct"/>
                        <w:tcBorders>
                          <w:top w:val="outset" w:sz="4" w:space="0" w:color="auto"/>
                          <w:left w:val="outset" w:sz="4" w:space="0" w:color="auto"/>
                          <w:bottom w:val="outset" w:sz="4" w:space="0" w:color="auto"/>
                          <w:right w:val="outset" w:sz="4" w:space="0" w:color="auto"/>
                        </w:tcBorders>
                      </w:tcPr>
                      <w:p w14:paraId="379FA580" w14:textId="77777777" w:rsidR="00DF0415" w:rsidRDefault="00000000" w:rsidP="00270EBB">
                        <w:pPr>
                          <w:ind w:firstLineChars="100" w:firstLine="210"/>
                        </w:pPr>
                        <w:r>
                          <w:rPr>
                            <w:rFonts w:hint="eastAsia"/>
                          </w:rPr>
                          <w:t>分配股利、利润或偿付利息支付的现金</w:t>
                        </w:r>
                      </w:p>
                    </w:tc>
                  </w:sdtContent>
                </w:sdt>
                <w:tc>
                  <w:tcPr>
                    <w:tcW w:w="995" w:type="pct"/>
                    <w:tcBorders>
                      <w:top w:val="outset" w:sz="4" w:space="0" w:color="auto"/>
                      <w:left w:val="outset" w:sz="4" w:space="0" w:color="auto"/>
                      <w:bottom w:val="outset" w:sz="4" w:space="0" w:color="auto"/>
                      <w:right w:val="outset" w:sz="4" w:space="0" w:color="auto"/>
                    </w:tcBorders>
                  </w:tcPr>
                  <w:p w14:paraId="029CE676" w14:textId="77777777" w:rsidR="00DF0415" w:rsidRDefault="00000000" w:rsidP="00270EBB"/>
                </w:tc>
                <w:tc>
                  <w:tcPr>
                    <w:tcW w:w="1158" w:type="pct"/>
                    <w:tcBorders>
                      <w:top w:val="outset" w:sz="4" w:space="0" w:color="auto"/>
                      <w:left w:val="outset" w:sz="4" w:space="0" w:color="auto"/>
                      <w:bottom w:val="outset" w:sz="4" w:space="0" w:color="auto"/>
                      <w:right w:val="outset" w:sz="4" w:space="0" w:color="auto"/>
                    </w:tcBorders>
                  </w:tcPr>
                  <w:p w14:paraId="5841F0DE" w14:textId="77777777" w:rsidR="00DF0415" w:rsidRDefault="00000000" w:rsidP="00270EBB">
                    <w:pPr>
                      <w:jc w:val="right"/>
                    </w:pPr>
                  </w:p>
                </w:tc>
                <w:tc>
                  <w:tcPr>
                    <w:tcW w:w="1152" w:type="pct"/>
                    <w:tcBorders>
                      <w:top w:val="outset" w:sz="4" w:space="0" w:color="auto"/>
                      <w:left w:val="outset" w:sz="4" w:space="0" w:color="auto"/>
                      <w:bottom w:val="outset" w:sz="4" w:space="0" w:color="auto"/>
                      <w:right w:val="outset" w:sz="4" w:space="0" w:color="auto"/>
                    </w:tcBorders>
                  </w:tcPr>
                  <w:p w14:paraId="74C250BC" w14:textId="77777777" w:rsidR="00DF0415" w:rsidRDefault="00000000" w:rsidP="00270EBB">
                    <w:pPr>
                      <w:jc w:val="right"/>
                    </w:pPr>
                  </w:p>
                </w:tc>
              </w:tr>
              <w:tr w:rsidR="00DF0415" w14:paraId="1B34DABC" w14:textId="77777777" w:rsidTr="00270EBB">
                <w:sdt>
                  <w:sdtPr>
                    <w:tag w:val="_PLD_871424c9704b4bd5aa50d3ae77d051a8"/>
                    <w:id w:val="-1657598350"/>
                    <w:lock w:val="sdtLocked"/>
                  </w:sdtPr>
                  <w:sdtContent>
                    <w:tc>
                      <w:tcPr>
                        <w:tcW w:w="1695" w:type="pct"/>
                        <w:tcBorders>
                          <w:top w:val="outset" w:sz="4" w:space="0" w:color="auto"/>
                          <w:left w:val="outset" w:sz="4" w:space="0" w:color="auto"/>
                          <w:bottom w:val="outset" w:sz="4" w:space="0" w:color="auto"/>
                          <w:right w:val="outset" w:sz="4" w:space="0" w:color="auto"/>
                        </w:tcBorders>
                      </w:tcPr>
                      <w:p w14:paraId="664C571C" w14:textId="77777777" w:rsidR="00DF0415" w:rsidRDefault="00000000" w:rsidP="00270EBB">
                        <w:pPr>
                          <w:ind w:firstLineChars="100" w:firstLine="210"/>
                          <w:rPr>
                            <w:color w:val="000000"/>
                          </w:rPr>
                        </w:pPr>
                        <w:r>
                          <w:rPr>
                            <w:rFonts w:hint="eastAsia"/>
                          </w:rPr>
                          <w:t>支付其他与筹资活动有关的现金</w:t>
                        </w:r>
                      </w:p>
                    </w:tc>
                  </w:sdtContent>
                </w:sdt>
                <w:tc>
                  <w:tcPr>
                    <w:tcW w:w="995" w:type="pct"/>
                    <w:tcBorders>
                      <w:top w:val="outset" w:sz="4" w:space="0" w:color="auto"/>
                      <w:left w:val="outset" w:sz="4" w:space="0" w:color="auto"/>
                      <w:bottom w:val="outset" w:sz="4" w:space="0" w:color="auto"/>
                      <w:right w:val="outset" w:sz="4" w:space="0" w:color="auto"/>
                    </w:tcBorders>
                  </w:tcPr>
                  <w:p w14:paraId="19B6AE6E" w14:textId="77777777" w:rsidR="00DF0415" w:rsidRDefault="00000000" w:rsidP="00270EBB"/>
                </w:tc>
                <w:tc>
                  <w:tcPr>
                    <w:tcW w:w="1158" w:type="pct"/>
                    <w:tcBorders>
                      <w:top w:val="outset" w:sz="4" w:space="0" w:color="auto"/>
                      <w:left w:val="outset" w:sz="4" w:space="0" w:color="auto"/>
                      <w:bottom w:val="outset" w:sz="4" w:space="0" w:color="auto"/>
                      <w:right w:val="outset" w:sz="4" w:space="0" w:color="auto"/>
                    </w:tcBorders>
                  </w:tcPr>
                  <w:p w14:paraId="104E82F6" w14:textId="77777777" w:rsidR="00DF0415" w:rsidRDefault="00000000" w:rsidP="00270EBB">
                    <w:pPr>
                      <w:jc w:val="right"/>
                    </w:pPr>
                    <w:r>
                      <w:t>23,207,700.00</w:t>
                    </w:r>
                  </w:p>
                </w:tc>
                <w:tc>
                  <w:tcPr>
                    <w:tcW w:w="1152" w:type="pct"/>
                    <w:tcBorders>
                      <w:top w:val="outset" w:sz="4" w:space="0" w:color="auto"/>
                      <w:left w:val="outset" w:sz="4" w:space="0" w:color="auto"/>
                      <w:bottom w:val="outset" w:sz="4" w:space="0" w:color="auto"/>
                      <w:right w:val="outset" w:sz="4" w:space="0" w:color="auto"/>
                    </w:tcBorders>
                  </w:tcPr>
                  <w:p w14:paraId="2F02D868" w14:textId="77777777" w:rsidR="00DF0415" w:rsidRDefault="00000000" w:rsidP="00270EBB">
                    <w:pPr>
                      <w:jc w:val="right"/>
                    </w:pPr>
                  </w:p>
                </w:tc>
              </w:tr>
              <w:tr w:rsidR="00DF0415" w14:paraId="0FCC334D" w14:textId="77777777" w:rsidTr="00270EBB">
                <w:sdt>
                  <w:sdtPr>
                    <w:tag w:val="_PLD_9927c735ed5d4c919f65e1a111425aa6"/>
                    <w:id w:val="1896092163"/>
                    <w:lock w:val="sdtLocked"/>
                  </w:sdtPr>
                  <w:sdtContent>
                    <w:tc>
                      <w:tcPr>
                        <w:tcW w:w="1695" w:type="pct"/>
                        <w:tcBorders>
                          <w:top w:val="outset" w:sz="4" w:space="0" w:color="auto"/>
                          <w:left w:val="outset" w:sz="4" w:space="0" w:color="auto"/>
                          <w:bottom w:val="outset" w:sz="4" w:space="0" w:color="auto"/>
                          <w:right w:val="outset" w:sz="4" w:space="0" w:color="auto"/>
                        </w:tcBorders>
                      </w:tcPr>
                      <w:p w14:paraId="55B826AD" w14:textId="77777777" w:rsidR="00DF0415" w:rsidRDefault="00000000" w:rsidP="00270EBB">
                        <w:pPr>
                          <w:ind w:firstLineChars="200" w:firstLine="420"/>
                          <w:rPr>
                            <w:color w:val="000000"/>
                          </w:rPr>
                        </w:pPr>
                        <w:r>
                          <w:rPr>
                            <w:rFonts w:hint="eastAsia"/>
                          </w:rPr>
                          <w:t>筹资活动现金流出小计</w:t>
                        </w:r>
                      </w:p>
                    </w:tc>
                  </w:sdtContent>
                </w:sdt>
                <w:tc>
                  <w:tcPr>
                    <w:tcW w:w="995" w:type="pct"/>
                    <w:tcBorders>
                      <w:top w:val="outset" w:sz="4" w:space="0" w:color="auto"/>
                      <w:left w:val="outset" w:sz="4" w:space="0" w:color="auto"/>
                      <w:bottom w:val="outset" w:sz="4" w:space="0" w:color="auto"/>
                      <w:right w:val="outset" w:sz="4" w:space="0" w:color="auto"/>
                    </w:tcBorders>
                  </w:tcPr>
                  <w:p w14:paraId="14B0A686" w14:textId="77777777" w:rsidR="00DF0415" w:rsidRDefault="00000000" w:rsidP="00270EBB"/>
                </w:tc>
                <w:tc>
                  <w:tcPr>
                    <w:tcW w:w="1158" w:type="pct"/>
                    <w:tcBorders>
                      <w:top w:val="outset" w:sz="4" w:space="0" w:color="auto"/>
                      <w:left w:val="outset" w:sz="4" w:space="0" w:color="auto"/>
                      <w:bottom w:val="outset" w:sz="4" w:space="0" w:color="auto"/>
                      <w:right w:val="outset" w:sz="4" w:space="0" w:color="auto"/>
                    </w:tcBorders>
                  </w:tcPr>
                  <w:p w14:paraId="57F116D4" w14:textId="77777777" w:rsidR="00DF0415" w:rsidRDefault="00000000" w:rsidP="00270EBB">
                    <w:pPr>
                      <w:jc w:val="right"/>
                    </w:pPr>
                    <w:r>
                      <w:t>23,207,700.00</w:t>
                    </w:r>
                  </w:p>
                </w:tc>
                <w:tc>
                  <w:tcPr>
                    <w:tcW w:w="1152" w:type="pct"/>
                    <w:tcBorders>
                      <w:top w:val="outset" w:sz="4" w:space="0" w:color="auto"/>
                      <w:left w:val="outset" w:sz="4" w:space="0" w:color="auto"/>
                      <w:bottom w:val="outset" w:sz="4" w:space="0" w:color="auto"/>
                      <w:right w:val="outset" w:sz="4" w:space="0" w:color="auto"/>
                    </w:tcBorders>
                  </w:tcPr>
                  <w:p w14:paraId="5705AD0A" w14:textId="77777777" w:rsidR="00DF0415" w:rsidRDefault="00000000" w:rsidP="00270EBB">
                    <w:pPr>
                      <w:jc w:val="right"/>
                    </w:pPr>
                  </w:p>
                </w:tc>
              </w:tr>
              <w:tr w:rsidR="00DF0415" w14:paraId="161A6AFF" w14:textId="77777777" w:rsidTr="00270EBB">
                <w:sdt>
                  <w:sdtPr>
                    <w:tag w:val="_PLD_19be081a78e64a56ac141df3af5fc043"/>
                    <w:id w:val="1387371515"/>
                    <w:lock w:val="sdtLocked"/>
                  </w:sdtPr>
                  <w:sdtContent>
                    <w:tc>
                      <w:tcPr>
                        <w:tcW w:w="1695" w:type="pct"/>
                        <w:tcBorders>
                          <w:top w:val="outset" w:sz="4" w:space="0" w:color="auto"/>
                          <w:left w:val="outset" w:sz="4" w:space="0" w:color="auto"/>
                          <w:bottom w:val="outset" w:sz="4" w:space="0" w:color="auto"/>
                          <w:right w:val="outset" w:sz="4" w:space="0" w:color="auto"/>
                        </w:tcBorders>
                      </w:tcPr>
                      <w:p w14:paraId="27D8BC35" w14:textId="77777777" w:rsidR="00DF0415" w:rsidRDefault="00000000" w:rsidP="00270EBB">
                        <w:pPr>
                          <w:ind w:firstLineChars="300" w:firstLine="630"/>
                          <w:rPr>
                            <w:color w:val="000000"/>
                          </w:rPr>
                        </w:pPr>
                        <w:r>
                          <w:rPr>
                            <w:rFonts w:hint="eastAsia"/>
                          </w:rPr>
                          <w:t>筹资活动产生的现金流量净额</w:t>
                        </w:r>
                      </w:p>
                    </w:tc>
                  </w:sdtContent>
                </w:sdt>
                <w:tc>
                  <w:tcPr>
                    <w:tcW w:w="995" w:type="pct"/>
                    <w:tcBorders>
                      <w:top w:val="outset" w:sz="4" w:space="0" w:color="auto"/>
                      <w:left w:val="outset" w:sz="4" w:space="0" w:color="auto"/>
                      <w:bottom w:val="outset" w:sz="4" w:space="0" w:color="auto"/>
                      <w:right w:val="outset" w:sz="4" w:space="0" w:color="auto"/>
                    </w:tcBorders>
                  </w:tcPr>
                  <w:p w14:paraId="40B90FAD" w14:textId="77777777" w:rsidR="00DF0415" w:rsidRDefault="00000000" w:rsidP="00270EBB"/>
                </w:tc>
                <w:tc>
                  <w:tcPr>
                    <w:tcW w:w="1158" w:type="pct"/>
                    <w:tcBorders>
                      <w:top w:val="outset" w:sz="4" w:space="0" w:color="auto"/>
                      <w:left w:val="outset" w:sz="4" w:space="0" w:color="auto"/>
                      <w:bottom w:val="outset" w:sz="4" w:space="0" w:color="auto"/>
                      <w:right w:val="outset" w:sz="4" w:space="0" w:color="auto"/>
                    </w:tcBorders>
                  </w:tcPr>
                  <w:p w14:paraId="169B3232" w14:textId="77777777" w:rsidR="00DF0415" w:rsidRDefault="00000000" w:rsidP="00270EBB">
                    <w:pPr>
                      <w:jc w:val="right"/>
                    </w:pPr>
                  </w:p>
                </w:tc>
                <w:tc>
                  <w:tcPr>
                    <w:tcW w:w="1152" w:type="pct"/>
                    <w:tcBorders>
                      <w:top w:val="outset" w:sz="4" w:space="0" w:color="auto"/>
                      <w:left w:val="outset" w:sz="4" w:space="0" w:color="auto"/>
                      <w:bottom w:val="outset" w:sz="4" w:space="0" w:color="auto"/>
                      <w:right w:val="outset" w:sz="4" w:space="0" w:color="auto"/>
                    </w:tcBorders>
                  </w:tcPr>
                  <w:p w14:paraId="5AE1738A" w14:textId="77777777" w:rsidR="00DF0415" w:rsidRDefault="00000000" w:rsidP="00270EBB">
                    <w:pPr>
                      <w:jc w:val="right"/>
                    </w:pPr>
                  </w:p>
                </w:tc>
              </w:tr>
              <w:tr w:rsidR="00DF0415" w14:paraId="5159B7FF" w14:textId="77777777" w:rsidTr="00270EBB">
                <w:sdt>
                  <w:sdtPr>
                    <w:tag w:val="_PLD_297da387d2e74132aff7cc22c8d8bb95"/>
                    <w:id w:val="1269422687"/>
                    <w:lock w:val="sdtLocked"/>
                  </w:sdtPr>
                  <w:sdtContent>
                    <w:tc>
                      <w:tcPr>
                        <w:tcW w:w="1695" w:type="pct"/>
                        <w:tcBorders>
                          <w:top w:val="outset" w:sz="4" w:space="0" w:color="auto"/>
                          <w:left w:val="outset" w:sz="4" w:space="0" w:color="auto"/>
                          <w:bottom w:val="outset" w:sz="4" w:space="0" w:color="auto"/>
                          <w:right w:val="outset" w:sz="4" w:space="0" w:color="auto"/>
                        </w:tcBorders>
                      </w:tcPr>
                      <w:p w14:paraId="0E8787C4" w14:textId="77777777" w:rsidR="00DF0415" w:rsidRDefault="00000000" w:rsidP="00270EBB">
                        <w:pPr>
                          <w:rPr>
                            <w:color w:val="000000"/>
                          </w:rPr>
                        </w:pPr>
                        <w:r>
                          <w:rPr>
                            <w:rFonts w:hint="eastAsia"/>
                            <w:b/>
                          </w:rPr>
                          <w:t>四、汇率变动对现金及现金等价物的影响</w:t>
                        </w:r>
                      </w:p>
                    </w:tc>
                  </w:sdtContent>
                </w:sdt>
                <w:tc>
                  <w:tcPr>
                    <w:tcW w:w="995" w:type="pct"/>
                    <w:tcBorders>
                      <w:top w:val="outset" w:sz="4" w:space="0" w:color="auto"/>
                      <w:left w:val="outset" w:sz="4" w:space="0" w:color="auto"/>
                      <w:bottom w:val="outset" w:sz="4" w:space="0" w:color="auto"/>
                      <w:right w:val="outset" w:sz="4" w:space="0" w:color="auto"/>
                    </w:tcBorders>
                  </w:tcPr>
                  <w:p w14:paraId="0070167D" w14:textId="77777777" w:rsidR="00DF0415" w:rsidRDefault="00000000" w:rsidP="00270EBB"/>
                </w:tc>
                <w:tc>
                  <w:tcPr>
                    <w:tcW w:w="1158" w:type="pct"/>
                    <w:tcBorders>
                      <w:top w:val="outset" w:sz="4" w:space="0" w:color="auto"/>
                      <w:left w:val="outset" w:sz="4" w:space="0" w:color="auto"/>
                      <w:bottom w:val="outset" w:sz="4" w:space="0" w:color="auto"/>
                      <w:right w:val="outset" w:sz="4" w:space="0" w:color="auto"/>
                    </w:tcBorders>
                  </w:tcPr>
                  <w:p w14:paraId="671B7A4C" w14:textId="77777777" w:rsidR="00DF0415" w:rsidRDefault="00000000" w:rsidP="00270EBB">
                    <w:pPr>
                      <w:jc w:val="right"/>
                    </w:pPr>
                  </w:p>
                </w:tc>
                <w:tc>
                  <w:tcPr>
                    <w:tcW w:w="1152" w:type="pct"/>
                    <w:tcBorders>
                      <w:top w:val="outset" w:sz="4" w:space="0" w:color="auto"/>
                      <w:left w:val="outset" w:sz="4" w:space="0" w:color="auto"/>
                      <w:bottom w:val="outset" w:sz="4" w:space="0" w:color="auto"/>
                      <w:right w:val="outset" w:sz="4" w:space="0" w:color="auto"/>
                    </w:tcBorders>
                  </w:tcPr>
                  <w:p w14:paraId="242F9AFE" w14:textId="77777777" w:rsidR="00DF0415" w:rsidRDefault="00000000" w:rsidP="00270EBB">
                    <w:pPr>
                      <w:jc w:val="right"/>
                    </w:pPr>
                  </w:p>
                </w:tc>
              </w:tr>
              <w:tr w:rsidR="00DF0415" w14:paraId="41A478D7" w14:textId="77777777" w:rsidTr="00270EBB">
                <w:sdt>
                  <w:sdtPr>
                    <w:tag w:val="_PLD_088346aec88c4c41a0051140dc375359"/>
                    <w:id w:val="-613590972"/>
                    <w:lock w:val="sdtLocked"/>
                  </w:sdtPr>
                  <w:sdtContent>
                    <w:tc>
                      <w:tcPr>
                        <w:tcW w:w="1695" w:type="pct"/>
                        <w:tcBorders>
                          <w:top w:val="outset" w:sz="4" w:space="0" w:color="auto"/>
                          <w:left w:val="outset" w:sz="4" w:space="0" w:color="auto"/>
                          <w:bottom w:val="outset" w:sz="4" w:space="0" w:color="auto"/>
                          <w:right w:val="outset" w:sz="4" w:space="0" w:color="auto"/>
                        </w:tcBorders>
                      </w:tcPr>
                      <w:p w14:paraId="79F4948A" w14:textId="77777777" w:rsidR="00DF0415" w:rsidRDefault="00000000" w:rsidP="00270EBB">
                        <w:pPr>
                          <w:rPr>
                            <w:color w:val="000000"/>
                          </w:rPr>
                        </w:pPr>
                        <w:r>
                          <w:rPr>
                            <w:rFonts w:hint="eastAsia"/>
                            <w:b/>
                          </w:rPr>
                          <w:t>五、现金及现金等价物净增加额</w:t>
                        </w:r>
                      </w:p>
                    </w:tc>
                  </w:sdtContent>
                </w:sdt>
                <w:tc>
                  <w:tcPr>
                    <w:tcW w:w="995" w:type="pct"/>
                    <w:tcBorders>
                      <w:top w:val="outset" w:sz="4" w:space="0" w:color="auto"/>
                      <w:left w:val="outset" w:sz="4" w:space="0" w:color="auto"/>
                      <w:bottom w:val="outset" w:sz="4" w:space="0" w:color="auto"/>
                      <w:right w:val="outset" w:sz="4" w:space="0" w:color="auto"/>
                    </w:tcBorders>
                  </w:tcPr>
                  <w:p w14:paraId="36F36958" w14:textId="77777777" w:rsidR="00DF0415" w:rsidRDefault="00000000" w:rsidP="00270EBB"/>
                </w:tc>
                <w:tc>
                  <w:tcPr>
                    <w:tcW w:w="1158" w:type="pct"/>
                    <w:tcBorders>
                      <w:top w:val="outset" w:sz="4" w:space="0" w:color="auto"/>
                      <w:left w:val="outset" w:sz="4" w:space="0" w:color="auto"/>
                      <w:bottom w:val="outset" w:sz="4" w:space="0" w:color="auto"/>
                      <w:right w:val="outset" w:sz="4" w:space="0" w:color="auto"/>
                    </w:tcBorders>
                  </w:tcPr>
                  <w:p w14:paraId="331D2E82" w14:textId="77777777" w:rsidR="00DF0415" w:rsidRDefault="00000000" w:rsidP="00270EBB">
                    <w:pPr>
                      <w:jc w:val="right"/>
                    </w:pPr>
                    <w:r>
                      <w:t>8,264,586.91</w:t>
                    </w:r>
                  </w:p>
                </w:tc>
                <w:tc>
                  <w:tcPr>
                    <w:tcW w:w="1152" w:type="pct"/>
                    <w:tcBorders>
                      <w:top w:val="outset" w:sz="4" w:space="0" w:color="auto"/>
                      <w:left w:val="outset" w:sz="4" w:space="0" w:color="auto"/>
                      <w:bottom w:val="outset" w:sz="4" w:space="0" w:color="auto"/>
                      <w:right w:val="outset" w:sz="4" w:space="0" w:color="auto"/>
                    </w:tcBorders>
                  </w:tcPr>
                  <w:p w14:paraId="018E0D64" w14:textId="77777777" w:rsidR="00DF0415" w:rsidRDefault="00000000" w:rsidP="00270EBB">
                    <w:pPr>
                      <w:jc w:val="right"/>
                    </w:pPr>
                    <w:r>
                      <w:t>-164,451.31</w:t>
                    </w:r>
                  </w:p>
                </w:tc>
              </w:tr>
              <w:tr w:rsidR="00DF0415" w14:paraId="67A420B7" w14:textId="77777777" w:rsidTr="00270EBB">
                <w:sdt>
                  <w:sdtPr>
                    <w:tag w:val="_PLD_782deef70bc446e795d750d3d14aefbe"/>
                    <w:id w:val="1938551652"/>
                    <w:lock w:val="sdtLocked"/>
                  </w:sdtPr>
                  <w:sdtContent>
                    <w:tc>
                      <w:tcPr>
                        <w:tcW w:w="1695" w:type="pct"/>
                        <w:tcBorders>
                          <w:top w:val="outset" w:sz="4" w:space="0" w:color="auto"/>
                          <w:left w:val="outset" w:sz="4" w:space="0" w:color="auto"/>
                          <w:bottom w:val="outset" w:sz="4" w:space="0" w:color="auto"/>
                          <w:right w:val="outset" w:sz="4" w:space="0" w:color="auto"/>
                        </w:tcBorders>
                      </w:tcPr>
                      <w:p w14:paraId="5DBC9CD5" w14:textId="77777777" w:rsidR="00DF0415" w:rsidRDefault="00000000" w:rsidP="00270EBB">
                        <w:pPr>
                          <w:ind w:firstLineChars="100" w:firstLine="210"/>
                          <w:rPr>
                            <w:color w:val="000000"/>
                          </w:rPr>
                        </w:pPr>
                        <w:r>
                          <w:rPr>
                            <w:rFonts w:hint="eastAsia"/>
                          </w:rPr>
                          <w:t>加：期初现金及现金等价物余额</w:t>
                        </w:r>
                      </w:p>
                    </w:tc>
                  </w:sdtContent>
                </w:sdt>
                <w:tc>
                  <w:tcPr>
                    <w:tcW w:w="995" w:type="pct"/>
                    <w:tcBorders>
                      <w:top w:val="outset" w:sz="4" w:space="0" w:color="auto"/>
                      <w:left w:val="outset" w:sz="4" w:space="0" w:color="auto"/>
                      <w:bottom w:val="outset" w:sz="4" w:space="0" w:color="auto"/>
                      <w:right w:val="outset" w:sz="4" w:space="0" w:color="auto"/>
                    </w:tcBorders>
                  </w:tcPr>
                  <w:p w14:paraId="27D97CAF" w14:textId="77777777" w:rsidR="00DF0415" w:rsidRDefault="00000000" w:rsidP="00270EBB"/>
                </w:tc>
                <w:tc>
                  <w:tcPr>
                    <w:tcW w:w="1158" w:type="pct"/>
                    <w:tcBorders>
                      <w:top w:val="outset" w:sz="4" w:space="0" w:color="auto"/>
                      <w:left w:val="outset" w:sz="4" w:space="0" w:color="auto"/>
                      <w:bottom w:val="outset" w:sz="4" w:space="0" w:color="auto"/>
                      <w:right w:val="outset" w:sz="4" w:space="0" w:color="auto"/>
                    </w:tcBorders>
                  </w:tcPr>
                  <w:p w14:paraId="5D910F3A" w14:textId="77777777" w:rsidR="00DF0415" w:rsidRDefault="00000000" w:rsidP="00270EBB">
                    <w:pPr>
                      <w:jc w:val="right"/>
                    </w:pPr>
                    <w:r>
                      <w:t>1,639,496.85</w:t>
                    </w:r>
                  </w:p>
                </w:tc>
                <w:tc>
                  <w:tcPr>
                    <w:tcW w:w="1152" w:type="pct"/>
                    <w:tcBorders>
                      <w:top w:val="outset" w:sz="4" w:space="0" w:color="auto"/>
                      <w:left w:val="outset" w:sz="4" w:space="0" w:color="auto"/>
                      <w:bottom w:val="outset" w:sz="4" w:space="0" w:color="auto"/>
                      <w:right w:val="outset" w:sz="4" w:space="0" w:color="auto"/>
                    </w:tcBorders>
                  </w:tcPr>
                  <w:p w14:paraId="2102131E" w14:textId="77777777" w:rsidR="00DF0415" w:rsidRDefault="00000000" w:rsidP="00270EBB">
                    <w:pPr>
                      <w:jc w:val="right"/>
                    </w:pPr>
                    <w:r>
                      <w:t>3,275,360.33</w:t>
                    </w:r>
                  </w:p>
                </w:tc>
              </w:tr>
              <w:tr w:rsidR="00DF0415" w14:paraId="294F8FB6" w14:textId="77777777" w:rsidTr="00270EBB">
                <w:sdt>
                  <w:sdtPr>
                    <w:tag w:val="_PLD_ec70667dbbb64ee5a6d36588cda942f9"/>
                    <w:id w:val="-1359265257"/>
                    <w:lock w:val="sdtLocked"/>
                  </w:sdtPr>
                  <w:sdtContent>
                    <w:tc>
                      <w:tcPr>
                        <w:tcW w:w="1695" w:type="pct"/>
                        <w:tcBorders>
                          <w:top w:val="outset" w:sz="4" w:space="0" w:color="auto"/>
                          <w:left w:val="outset" w:sz="4" w:space="0" w:color="auto"/>
                          <w:bottom w:val="outset" w:sz="4" w:space="0" w:color="auto"/>
                          <w:right w:val="outset" w:sz="4" w:space="0" w:color="auto"/>
                        </w:tcBorders>
                      </w:tcPr>
                      <w:p w14:paraId="1E87FCE0" w14:textId="77777777" w:rsidR="00DF0415" w:rsidRDefault="00000000" w:rsidP="00270EBB">
                        <w:pPr>
                          <w:rPr>
                            <w:color w:val="000000"/>
                          </w:rPr>
                        </w:pPr>
                        <w:r>
                          <w:rPr>
                            <w:rFonts w:hint="eastAsia"/>
                            <w:b/>
                          </w:rPr>
                          <w:t>六、期末现金及现金等价物余额</w:t>
                        </w:r>
                      </w:p>
                    </w:tc>
                  </w:sdtContent>
                </w:sdt>
                <w:tc>
                  <w:tcPr>
                    <w:tcW w:w="995" w:type="pct"/>
                    <w:tcBorders>
                      <w:top w:val="outset" w:sz="4" w:space="0" w:color="auto"/>
                      <w:left w:val="outset" w:sz="4" w:space="0" w:color="auto"/>
                      <w:bottom w:val="outset" w:sz="4" w:space="0" w:color="auto"/>
                      <w:right w:val="outset" w:sz="4" w:space="0" w:color="auto"/>
                    </w:tcBorders>
                  </w:tcPr>
                  <w:p w14:paraId="61FCE288" w14:textId="77777777" w:rsidR="00DF0415" w:rsidRDefault="00000000" w:rsidP="00270EBB"/>
                </w:tc>
                <w:tc>
                  <w:tcPr>
                    <w:tcW w:w="1158" w:type="pct"/>
                    <w:tcBorders>
                      <w:top w:val="outset" w:sz="4" w:space="0" w:color="auto"/>
                      <w:left w:val="outset" w:sz="4" w:space="0" w:color="auto"/>
                      <w:bottom w:val="outset" w:sz="4" w:space="0" w:color="auto"/>
                      <w:right w:val="outset" w:sz="4" w:space="0" w:color="auto"/>
                    </w:tcBorders>
                  </w:tcPr>
                  <w:p w14:paraId="3D8B6E59" w14:textId="77777777" w:rsidR="00DF0415" w:rsidRDefault="00000000" w:rsidP="00270EBB">
                    <w:pPr>
                      <w:jc w:val="right"/>
                    </w:pPr>
                    <w:r>
                      <w:t>9,904,083.76</w:t>
                    </w:r>
                  </w:p>
                </w:tc>
                <w:tc>
                  <w:tcPr>
                    <w:tcW w:w="1152" w:type="pct"/>
                    <w:tcBorders>
                      <w:top w:val="outset" w:sz="4" w:space="0" w:color="auto"/>
                      <w:left w:val="outset" w:sz="4" w:space="0" w:color="auto"/>
                      <w:bottom w:val="outset" w:sz="4" w:space="0" w:color="auto"/>
                      <w:right w:val="outset" w:sz="4" w:space="0" w:color="auto"/>
                    </w:tcBorders>
                  </w:tcPr>
                  <w:p w14:paraId="2915183C" w14:textId="77777777" w:rsidR="00DF0415" w:rsidRDefault="00000000" w:rsidP="00270EBB">
                    <w:pPr>
                      <w:jc w:val="right"/>
                    </w:pPr>
                    <w:r>
                      <w:t>3,110,909.02</w:t>
                    </w:r>
                  </w:p>
                </w:tc>
              </w:tr>
            </w:tbl>
            <w:p w14:paraId="6C4911C1" w14:textId="77777777" w:rsidR="00DF0415" w:rsidRDefault="00000000"/>
            <w:p w14:paraId="6E4A6C0D" w14:textId="7088DEB1" w:rsidR="00120D52" w:rsidRDefault="008F6847">
              <w:pPr>
                <w:snapToGrid w:val="0"/>
                <w:spacing w:line="240" w:lineRule="atLeast"/>
                <w:ind w:rightChars="-73" w:right="-153"/>
                <w:rPr>
                  <w:b/>
                  <w:bCs w:val="0"/>
                  <w:color w:val="FF0000"/>
                </w:rPr>
              </w:pPr>
              <w:r>
                <w:t>公司负责人</w:t>
              </w:r>
              <w:r>
                <w:rPr>
                  <w:rFonts w:hint="eastAsia"/>
                </w:rPr>
                <w:t>：</w:t>
              </w:r>
              <w:sdt>
                <w:sdtPr>
                  <w:rPr>
                    <w:rFonts w:hint="eastAsia"/>
                  </w:rPr>
                  <w:alias w:val="公司负责人"/>
                  <w:tag w:val="_GBC_b872f4b10a12453987b2d73dfe2a5ff9"/>
                  <w:id w:val="-1247107071"/>
                  <w:lock w:val="sdtLocked"/>
                  <w:placeholder>
                    <w:docPart w:val="GBC22222222222222222222222222222"/>
                  </w:placeholder>
                  <w:dataBinding w:prefixMappings="xmlns:clcid-mr='clcid-mr'" w:xpath="/*/clcid-mr:GongSiFuZeRenXingMing[not(@periodRef)]" w:storeItemID="{89EBAB94-44A0-46A2-B712-30D997D04A6D}"/>
                  <w:text/>
                </w:sdtPr>
                <w:sdtContent>
                  <w:r w:rsidR="00875590">
                    <w:rPr>
                      <w:rFonts w:hint="eastAsia"/>
                    </w:rPr>
                    <w:t>王军先生</w:t>
                  </w:r>
                </w:sdtContent>
              </w:sdt>
              <w:r>
                <w:rPr>
                  <w:rFonts w:hint="eastAsia"/>
                </w:rPr>
                <w:t xml:space="preserve"> </w:t>
              </w:r>
              <w:r>
                <w:t>主管会计工作负责人</w:t>
              </w:r>
              <w:r>
                <w:rPr>
                  <w:rFonts w:hint="eastAsia"/>
                </w:rPr>
                <w:t>：</w:t>
              </w:r>
              <w:sdt>
                <w:sdtPr>
                  <w:rPr>
                    <w:rFonts w:hint="eastAsia"/>
                  </w:rPr>
                  <w:alias w:val="主管会计工作负责人姓名"/>
                  <w:tag w:val="_GBC_29443dd8858043c68f8217b05d1e3346"/>
                  <w:id w:val="-2110194886"/>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875590">
                    <w:rPr>
                      <w:rFonts w:hint="eastAsia"/>
                    </w:rPr>
                    <w:t>冯永梅女士</w:t>
                  </w:r>
                </w:sdtContent>
              </w:sdt>
              <w:r>
                <w:rPr>
                  <w:rFonts w:hint="eastAsia"/>
                </w:rPr>
                <w:t xml:space="preserve"> </w:t>
              </w:r>
              <w:r>
                <w:t>会计机构负责人</w:t>
              </w:r>
              <w:r>
                <w:rPr>
                  <w:rFonts w:hint="eastAsia"/>
                </w:rPr>
                <w:t>：</w:t>
              </w:r>
              <w:sdt>
                <w:sdtPr>
                  <w:rPr>
                    <w:rFonts w:hint="eastAsia"/>
                  </w:rPr>
                  <w:alias w:val="会计机构负责人姓名"/>
                  <w:tag w:val="_GBC_952065710c0f41709539d877935c1903"/>
                  <w:id w:val="1546175227"/>
                  <w:lock w:val="sdtLocked"/>
                  <w:placeholder>
                    <w:docPart w:val="GBC22222222222222222222222222222"/>
                  </w:placeholder>
                  <w:dataBinding w:prefixMappings="xmlns:clcid-mr='clcid-mr'" w:xpath="/*/clcid-mr:KuaiJiJiGouFuZeRenXingMing[not(@periodRef)]" w:storeItemID="{89EBAB94-44A0-46A2-B712-30D997D04A6D}"/>
                  <w:text/>
                </w:sdtPr>
                <w:sdtContent>
                  <w:r w:rsidR="00875590">
                    <w:rPr>
                      <w:rFonts w:hint="eastAsia"/>
                    </w:rPr>
                    <w:t>王艳东先生</w:t>
                  </w:r>
                </w:sdtContent>
              </w:sdt>
            </w:p>
          </w:sdtContent>
        </w:sdt>
        <w:p w14:paraId="382017FF" w14:textId="45B73542" w:rsidR="00120D52" w:rsidRDefault="00000000">
          <w:pPr>
            <w:rPr>
              <w:b/>
              <w:bCs w:val="0"/>
              <w:color w:val="FF0000"/>
            </w:rPr>
          </w:pPr>
        </w:p>
      </w:sdtContent>
    </w:sdt>
    <w:bookmarkEnd w:id="90" w:displacedByCustomXml="prev"/>
    <w:p w14:paraId="4245736B" w14:textId="77777777" w:rsidR="00120D52" w:rsidRDefault="00120D52">
      <w:pPr>
        <w:sectPr w:rsidR="00120D52" w:rsidSect="004860B6">
          <w:pgSz w:w="11906" w:h="16838"/>
          <w:pgMar w:top="1525" w:right="1276" w:bottom="1440" w:left="1797" w:header="851" w:footer="992" w:gutter="0"/>
          <w:cols w:space="425"/>
          <w:docGrid w:linePitch="312"/>
        </w:sectPr>
      </w:pPr>
    </w:p>
    <w:bookmarkStart w:id="91" w:name="_Hlk10211858" w:displacedByCustomXml="next"/>
    <w:sdt>
      <w:sdtPr>
        <w:rPr>
          <w:rFonts w:ascii="宋体" w:hAnsi="宋体" w:cs="宋体"/>
          <w:b w:val="0"/>
          <w:bCs/>
          <w:kern w:val="0"/>
          <w:szCs w:val="24"/>
        </w:rPr>
        <w:alias w:val="选项模块:需要编制合并报表"/>
        <w:tag w:val="_GBC_3b1dcbfa33024cc0a5c2f3d693817342"/>
        <w:id w:val="1743142228"/>
        <w:lock w:val="sdtLocked"/>
        <w:placeholder>
          <w:docPart w:val="DefaultPlaceholder_-1854013440"/>
        </w:placeholder>
      </w:sdtPr>
      <w:sdtEndPr>
        <w:rPr>
          <w:rFonts w:hint="eastAsia"/>
          <w:szCs w:val="21"/>
        </w:rPr>
      </w:sdtEndPr>
      <w:sdtContent>
        <w:sdt>
          <w:sdtPr>
            <w:rPr>
              <w:rFonts w:ascii="宋体" w:hAnsi="宋体" w:cs="宋体"/>
              <w:b w:val="0"/>
              <w:bCs/>
              <w:kern w:val="0"/>
              <w:szCs w:val="24"/>
            </w:rPr>
            <w:tag w:val="_GBC_3eeab460b9b64d53b91f5e0ddcd3030f"/>
            <w:id w:val="-535351925"/>
            <w:lock w:val="sdtLocked"/>
            <w:placeholder>
              <w:docPart w:val="GBC22222222222222222222222222222"/>
            </w:placeholder>
          </w:sdtPr>
          <w:sdtEndPr>
            <w:rPr>
              <w:rFonts w:hint="eastAsia"/>
              <w:szCs w:val="21"/>
            </w:rPr>
          </w:sdtEndPr>
          <w:sdtContent>
            <w:p w14:paraId="7D69AB48" w14:textId="4BD48B5E" w:rsidR="00120D52" w:rsidRDefault="008F6847">
              <w:pPr>
                <w:pStyle w:val="3"/>
                <w:jc w:val="center"/>
                <w:rPr>
                  <w:rFonts w:ascii="宋体" w:hAnsi="宋体"/>
                </w:rPr>
              </w:pPr>
              <w:r>
                <w:rPr>
                  <w:rFonts w:ascii="宋体" w:hAnsi="宋体"/>
                </w:rPr>
                <w:t>合并</w:t>
              </w:r>
              <w:r>
                <w:rPr>
                  <w:rFonts w:ascii="宋体" w:hAnsi="宋体" w:hint="eastAsia"/>
                </w:rPr>
                <w:t>所有者权益变动表</w:t>
              </w:r>
            </w:p>
            <w:p w14:paraId="59DCDA12" w14:textId="77777777" w:rsidR="00120D52" w:rsidRDefault="008F6847">
              <w:pPr>
                <w:tabs>
                  <w:tab w:val="left" w:pos="10080"/>
                </w:tabs>
                <w:snapToGrid w:val="0"/>
                <w:spacing w:line="240" w:lineRule="atLeast"/>
                <w:ind w:rightChars="12" w:right="25"/>
                <w:jc w:val="center"/>
              </w:pPr>
              <w:r>
                <w:t>2022年</w:t>
              </w:r>
              <w:r>
                <w:rPr>
                  <w:rFonts w:hint="eastAsia"/>
                </w:rPr>
                <w:t>1—6月</w:t>
              </w:r>
            </w:p>
            <w:p w14:paraId="08A6DA8E" w14:textId="7ECF3826" w:rsidR="00120D52" w:rsidRDefault="008F6847">
              <w:pPr>
                <w:tabs>
                  <w:tab w:val="left" w:pos="10080"/>
                </w:tabs>
                <w:snapToGrid w:val="0"/>
                <w:spacing w:line="240" w:lineRule="atLeast"/>
                <w:jc w:val="right"/>
              </w:pPr>
              <w:r>
                <w:t>单位：</w:t>
              </w:r>
              <w:sdt>
                <w:sdtPr>
                  <w:alias w:val="单位：合并股东权益调节表"/>
                  <w:tag w:val="_GBC_57faea4e453e49ad93821b7dd6ce8bc4"/>
                  <w:id w:val="-42928396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t>元</w:t>
                  </w:r>
                </w:sdtContent>
              </w:sdt>
              <w:r>
                <w:t xml:space="preserve">  币种：</w:t>
              </w:r>
              <w:sdt>
                <w:sdtPr>
                  <w:alias w:val="币种：合并股东权益调节表"/>
                  <w:tag w:val="_GBC_cef77704267643d794145c73763360e5"/>
                  <w:id w:val="-9937227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p>
            <w:tbl>
              <w:tblPr>
                <w:tblStyle w:val="g1"/>
                <w:tblW w:w="511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5"/>
                <w:gridCol w:w="1126"/>
                <w:gridCol w:w="443"/>
                <w:gridCol w:w="443"/>
                <w:gridCol w:w="451"/>
                <w:gridCol w:w="1256"/>
                <w:gridCol w:w="576"/>
                <w:gridCol w:w="1001"/>
                <w:gridCol w:w="396"/>
                <w:gridCol w:w="1061"/>
                <w:gridCol w:w="436"/>
                <w:gridCol w:w="1129"/>
                <w:gridCol w:w="535"/>
                <w:gridCol w:w="1126"/>
                <w:gridCol w:w="1126"/>
                <w:gridCol w:w="1256"/>
              </w:tblGrid>
              <w:tr w:rsidR="006350EA" w14:paraId="74814963" w14:textId="77777777" w:rsidTr="002B78D0">
                <w:trPr>
                  <w:cantSplit/>
                </w:trPr>
                <w:tc>
                  <w:tcPr>
                    <w:tcW w:w="655" w:type="pct"/>
                    <w:vMerge w:val="restart"/>
                    <w:vAlign w:val="center"/>
                  </w:tcPr>
                  <w:sdt>
                    <w:sdtPr>
                      <w:rPr>
                        <w:rFonts w:hint="eastAsia"/>
                        <w:sz w:val="18"/>
                        <w:szCs w:val="18"/>
                      </w:rPr>
                      <w:tag w:val="_PLD_5bd68ed5796041328d1a003c1362ceaf"/>
                      <w:id w:val="1419211777"/>
                      <w:lock w:val="sdtLocked"/>
                    </w:sdtPr>
                    <w:sdtContent>
                      <w:p w14:paraId="222C9657" w14:textId="77777777" w:rsidR="006350EA" w:rsidRDefault="00000000" w:rsidP="002B78D0">
                        <w:pPr>
                          <w:snapToGrid w:val="0"/>
                          <w:spacing w:line="240" w:lineRule="atLeast"/>
                          <w:jc w:val="center"/>
                          <w:rPr>
                            <w:sz w:val="18"/>
                            <w:szCs w:val="18"/>
                          </w:rPr>
                        </w:pPr>
                        <w:r>
                          <w:rPr>
                            <w:rFonts w:hint="eastAsia"/>
                            <w:sz w:val="18"/>
                            <w:szCs w:val="18"/>
                          </w:rPr>
                          <w:t>项目</w:t>
                        </w:r>
                      </w:p>
                    </w:sdtContent>
                  </w:sdt>
                </w:tc>
                <w:tc>
                  <w:tcPr>
                    <w:tcW w:w="4345" w:type="pct"/>
                    <w:gridSpan w:val="15"/>
                    <w:vAlign w:val="center"/>
                  </w:tcPr>
                  <w:p w14:paraId="23905E60" w14:textId="77777777" w:rsidR="006350EA" w:rsidRDefault="00000000" w:rsidP="002B78D0">
                    <w:pPr>
                      <w:snapToGrid w:val="0"/>
                      <w:spacing w:line="240" w:lineRule="atLeast"/>
                      <w:ind w:rightChars="-759" w:right="-1594"/>
                      <w:jc w:val="center"/>
                    </w:pPr>
                    <w:sdt>
                      <w:sdtPr>
                        <w:tag w:val="_PLD_70c71cd0427542b1b96a0fa943173d3d"/>
                        <w:id w:val="-1724521502"/>
                        <w:lock w:val="sdtLocked"/>
                      </w:sdtPr>
                      <w:sdtContent>
                        <w:r>
                          <w:rPr>
                            <w:rFonts w:hint="eastAsia"/>
                            <w:sz w:val="18"/>
                            <w:szCs w:val="18"/>
                          </w:rPr>
                          <w:t>2022年半年度</w:t>
                        </w:r>
                      </w:sdtContent>
                    </w:sdt>
                  </w:p>
                </w:tc>
              </w:tr>
              <w:tr w:rsidR="006350EA" w14:paraId="360625CA" w14:textId="77777777" w:rsidTr="002B78D0">
                <w:trPr>
                  <w:cantSplit/>
                  <w:trHeight w:val="540"/>
                </w:trPr>
                <w:tc>
                  <w:tcPr>
                    <w:tcW w:w="655" w:type="pct"/>
                    <w:vMerge/>
                  </w:tcPr>
                  <w:p w14:paraId="1EE943DE" w14:textId="77777777" w:rsidR="006350EA" w:rsidRDefault="00000000" w:rsidP="002B78D0">
                    <w:pPr>
                      <w:snapToGrid w:val="0"/>
                      <w:spacing w:line="240" w:lineRule="atLeast"/>
                      <w:ind w:rightChars="-759" w:right="-1594"/>
                      <w:rPr>
                        <w:sz w:val="18"/>
                        <w:szCs w:val="18"/>
                      </w:rPr>
                    </w:pPr>
                  </w:p>
                </w:tc>
                <w:sdt>
                  <w:sdtPr>
                    <w:tag w:val="_PLD_e146ec74496c4c03a714dcef40faa972"/>
                    <w:id w:val="-1159614675"/>
                    <w:lock w:val="sdtLocked"/>
                  </w:sdtPr>
                  <w:sdtContent>
                    <w:tc>
                      <w:tcPr>
                        <w:tcW w:w="3564" w:type="pct"/>
                        <w:gridSpan w:val="13"/>
                        <w:vAlign w:val="center"/>
                      </w:tcPr>
                      <w:p w14:paraId="75DD5A83" w14:textId="77777777" w:rsidR="006350EA" w:rsidRDefault="00000000" w:rsidP="002B78D0">
                        <w:pPr>
                          <w:jc w:val="center"/>
                        </w:pPr>
                        <w:r>
                          <w:rPr>
                            <w:sz w:val="18"/>
                            <w:szCs w:val="18"/>
                          </w:rPr>
                          <w:t>归属于母公司所有者权益</w:t>
                        </w:r>
                      </w:p>
                    </w:tc>
                  </w:sdtContent>
                </w:sdt>
                <w:sdt>
                  <w:sdtPr>
                    <w:tag w:val="_PLD_b1ca85c50c1341e59b4b412e92d87f2f"/>
                    <w:id w:val="-1331836319"/>
                    <w:lock w:val="sdtLocked"/>
                  </w:sdtPr>
                  <w:sdtContent>
                    <w:tc>
                      <w:tcPr>
                        <w:tcW w:w="391" w:type="pct"/>
                        <w:vMerge w:val="restart"/>
                        <w:vAlign w:val="center"/>
                      </w:tcPr>
                      <w:p w14:paraId="47E63CA4" w14:textId="77777777" w:rsidR="006350EA" w:rsidRDefault="00000000" w:rsidP="002B78D0">
                        <w:pPr>
                          <w:jc w:val="center"/>
                          <w:rPr>
                            <w:sz w:val="18"/>
                            <w:szCs w:val="18"/>
                          </w:rPr>
                        </w:pPr>
                        <w:r>
                          <w:rPr>
                            <w:sz w:val="18"/>
                            <w:szCs w:val="18"/>
                          </w:rPr>
                          <w:t>少数股东权益</w:t>
                        </w:r>
                      </w:p>
                    </w:tc>
                  </w:sdtContent>
                </w:sdt>
                <w:sdt>
                  <w:sdtPr>
                    <w:tag w:val="_PLD_0e252e0d00f04386b93d4e3064ba423d"/>
                    <w:id w:val="1602766266"/>
                    <w:lock w:val="sdtLocked"/>
                  </w:sdtPr>
                  <w:sdtContent>
                    <w:tc>
                      <w:tcPr>
                        <w:tcW w:w="391" w:type="pct"/>
                        <w:vMerge w:val="restart"/>
                        <w:vAlign w:val="center"/>
                      </w:tcPr>
                      <w:p w14:paraId="66B12C87" w14:textId="77777777" w:rsidR="006350EA" w:rsidRDefault="00000000" w:rsidP="002B78D0">
                        <w:pPr>
                          <w:jc w:val="center"/>
                          <w:rPr>
                            <w:sz w:val="18"/>
                            <w:szCs w:val="18"/>
                          </w:rPr>
                        </w:pPr>
                        <w:r>
                          <w:rPr>
                            <w:sz w:val="18"/>
                            <w:szCs w:val="18"/>
                          </w:rPr>
                          <w:t>所有者权益合计</w:t>
                        </w:r>
                      </w:p>
                    </w:tc>
                  </w:sdtContent>
                </w:sdt>
              </w:tr>
              <w:tr w:rsidR="006350EA" w14:paraId="04F8DA72" w14:textId="77777777" w:rsidTr="002B78D0">
                <w:trPr>
                  <w:cantSplit/>
                  <w:trHeight w:val="352"/>
                </w:trPr>
                <w:tc>
                  <w:tcPr>
                    <w:tcW w:w="655" w:type="pct"/>
                    <w:vMerge/>
                  </w:tcPr>
                  <w:p w14:paraId="24E47BB2" w14:textId="77777777" w:rsidR="006350EA" w:rsidRDefault="00000000" w:rsidP="002B78D0">
                    <w:pPr>
                      <w:snapToGrid w:val="0"/>
                      <w:spacing w:line="240" w:lineRule="atLeast"/>
                      <w:ind w:rightChars="-759" w:right="-1594"/>
                      <w:rPr>
                        <w:sz w:val="18"/>
                        <w:szCs w:val="18"/>
                      </w:rPr>
                    </w:pPr>
                  </w:p>
                </w:tc>
                <w:sdt>
                  <w:sdtPr>
                    <w:tag w:val="_PLD_1605afb5a60946a9ba86cca783d492d3"/>
                    <w:id w:val="944737261"/>
                    <w:lock w:val="sdtLocked"/>
                  </w:sdtPr>
                  <w:sdtContent>
                    <w:tc>
                      <w:tcPr>
                        <w:tcW w:w="391" w:type="pct"/>
                        <w:vMerge w:val="restart"/>
                        <w:vAlign w:val="center"/>
                      </w:tcPr>
                      <w:p w14:paraId="6C6A0FD0" w14:textId="77777777" w:rsidR="006350EA" w:rsidRDefault="00000000" w:rsidP="002B78D0">
                        <w:pPr>
                          <w:snapToGrid w:val="0"/>
                          <w:spacing w:line="240" w:lineRule="atLeast"/>
                          <w:jc w:val="center"/>
                          <w:rPr>
                            <w:sz w:val="18"/>
                            <w:szCs w:val="18"/>
                          </w:rPr>
                        </w:pPr>
                        <w:r>
                          <w:rPr>
                            <w:rFonts w:hint="eastAsia"/>
                            <w:sz w:val="18"/>
                            <w:szCs w:val="18"/>
                          </w:rPr>
                          <w:t>实收资本</w:t>
                        </w:r>
                        <w:r>
                          <w:rPr>
                            <w:sz w:val="18"/>
                            <w:szCs w:val="18"/>
                          </w:rPr>
                          <w:t xml:space="preserve"> (或股本)</w:t>
                        </w:r>
                      </w:p>
                    </w:tc>
                  </w:sdtContent>
                </w:sdt>
                <w:sdt>
                  <w:sdtPr>
                    <w:tag w:val="_PLD_78f5e518a65d422c99d27d23e96afb9e"/>
                    <w:id w:val="1504472133"/>
                    <w:lock w:val="sdtLocked"/>
                  </w:sdtPr>
                  <w:sdtContent>
                    <w:tc>
                      <w:tcPr>
                        <w:tcW w:w="516" w:type="pct"/>
                        <w:gridSpan w:val="3"/>
                        <w:vAlign w:val="center"/>
                      </w:tcPr>
                      <w:p w14:paraId="3BED8896" w14:textId="77777777" w:rsidR="006350EA" w:rsidRDefault="00000000" w:rsidP="002B78D0">
                        <w:pPr>
                          <w:snapToGrid w:val="0"/>
                          <w:spacing w:line="240" w:lineRule="atLeast"/>
                          <w:jc w:val="center"/>
                          <w:rPr>
                            <w:sz w:val="18"/>
                            <w:szCs w:val="18"/>
                          </w:rPr>
                        </w:pPr>
                        <w:r>
                          <w:rPr>
                            <w:rFonts w:hint="eastAsia"/>
                            <w:sz w:val="18"/>
                            <w:szCs w:val="18"/>
                          </w:rPr>
                          <w:t>其他权益工具</w:t>
                        </w:r>
                      </w:p>
                    </w:tc>
                  </w:sdtContent>
                </w:sdt>
                <w:sdt>
                  <w:sdtPr>
                    <w:tag w:val="_PLD_f67d05ac9f6f4daaafdf90084911dcee"/>
                    <w:id w:val="-549155192"/>
                    <w:lock w:val="sdtLocked"/>
                  </w:sdtPr>
                  <w:sdtContent>
                    <w:tc>
                      <w:tcPr>
                        <w:tcW w:w="391" w:type="pct"/>
                        <w:vMerge w:val="restart"/>
                        <w:vAlign w:val="center"/>
                      </w:tcPr>
                      <w:p w14:paraId="229DBD3C" w14:textId="77777777" w:rsidR="006350EA" w:rsidRDefault="00000000" w:rsidP="002B78D0">
                        <w:pPr>
                          <w:snapToGrid w:val="0"/>
                          <w:spacing w:line="240" w:lineRule="atLeast"/>
                          <w:jc w:val="center"/>
                          <w:rPr>
                            <w:sz w:val="18"/>
                            <w:szCs w:val="18"/>
                          </w:rPr>
                        </w:pPr>
                        <w:r>
                          <w:rPr>
                            <w:rFonts w:hint="eastAsia"/>
                            <w:sz w:val="18"/>
                            <w:szCs w:val="18"/>
                          </w:rPr>
                          <w:t>资本公积</w:t>
                        </w:r>
                      </w:p>
                    </w:tc>
                  </w:sdtContent>
                </w:sdt>
                <w:sdt>
                  <w:sdtPr>
                    <w:tag w:val="_PLD_21df11f52b3443acacf7dd8421b5cc67"/>
                    <w:id w:val="1322004056"/>
                    <w:lock w:val="sdtLocked"/>
                  </w:sdtPr>
                  <w:sdtContent>
                    <w:tc>
                      <w:tcPr>
                        <w:tcW w:w="200" w:type="pct"/>
                        <w:vMerge w:val="restart"/>
                        <w:vAlign w:val="center"/>
                      </w:tcPr>
                      <w:p w14:paraId="18715900" w14:textId="77777777" w:rsidR="006350EA" w:rsidRDefault="00000000" w:rsidP="002B78D0">
                        <w:pPr>
                          <w:snapToGrid w:val="0"/>
                          <w:spacing w:line="240" w:lineRule="atLeast"/>
                          <w:jc w:val="center"/>
                          <w:rPr>
                            <w:sz w:val="18"/>
                            <w:szCs w:val="18"/>
                          </w:rPr>
                        </w:pPr>
                        <w:r>
                          <w:rPr>
                            <w:rFonts w:hint="eastAsia"/>
                            <w:sz w:val="18"/>
                            <w:szCs w:val="18"/>
                          </w:rPr>
                          <w:t>减：库存股</w:t>
                        </w:r>
                      </w:p>
                    </w:tc>
                  </w:sdtContent>
                </w:sdt>
                <w:sdt>
                  <w:sdtPr>
                    <w:tag w:val="_PLD_bdc12fd277ea4fbe9c90f9480d9ecddb"/>
                    <w:id w:val="1158115653"/>
                    <w:lock w:val="sdtLocked"/>
                  </w:sdtPr>
                  <w:sdtContent>
                    <w:tc>
                      <w:tcPr>
                        <w:tcW w:w="368" w:type="pct"/>
                        <w:vMerge w:val="restart"/>
                        <w:vAlign w:val="center"/>
                      </w:tcPr>
                      <w:p w14:paraId="4F70234D" w14:textId="77777777" w:rsidR="006350EA" w:rsidRDefault="00000000" w:rsidP="002B78D0">
                        <w:pPr>
                          <w:snapToGrid w:val="0"/>
                          <w:spacing w:line="240" w:lineRule="atLeast"/>
                          <w:jc w:val="center"/>
                          <w:rPr>
                            <w:sz w:val="18"/>
                            <w:szCs w:val="18"/>
                          </w:rPr>
                        </w:pPr>
                        <w:r>
                          <w:rPr>
                            <w:rFonts w:hint="eastAsia"/>
                            <w:sz w:val="18"/>
                            <w:szCs w:val="18"/>
                          </w:rPr>
                          <w:t>其他综合收益</w:t>
                        </w:r>
                      </w:p>
                    </w:tc>
                  </w:sdtContent>
                </w:sdt>
                <w:sdt>
                  <w:sdtPr>
                    <w:tag w:val="_PLD_b4aa95f4be904a02958b77b5542bb78d"/>
                    <w:id w:val="-1173032644"/>
                    <w:lock w:val="sdtLocked"/>
                  </w:sdtPr>
                  <w:sdtContent>
                    <w:tc>
                      <w:tcPr>
                        <w:tcW w:w="151" w:type="pct"/>
                        <w:vMerge w:val="restart"/>
                        <w:vAlign w:val="center"/>
                      </w:tcPr>
                      <w:p w14:paraId="1C0713B2" w14:textId="77777777" w:rsidR="006350EA" w:rsidRDefault="00000000" w:rsidP="002B78D0">
                        <w:pPr>
                          <w:snapToGrid w:val="0"/>
                          <w:spacing w:line="240" w:lineRule="atLeast"/>
                          <w:jc w:val="center"/>
                          <w:rPr>
                            <w:sz w:val="18"/>
                            <w:szCs w:val="18"/>
                          </w:rPr>
                        </w:pPr>
                        <w:r>
                          <w:rPr>
                            <w:rFonts w:hint="eastAsia"/>
                            <w:sz w:val="18"/>
                            <w:szCs w:val="18"/>
                          </w:rPr>
                          <w:t>专项储备</w:t>
                        </w:r>
                      </w:p>
                    </w:tc>
                  </w:sdtContent>
                </w:sdt>
                <w:sdt>
                  <w:sdtPr>
                    <w:tag w:val="_PLD_1ee8f47ee38e4000af64e781a1a0e729"/>
                    <w:id w:val="-295291193"/>
                    <w:lock w:val="sdtLocked"/>
                  </w:sdtPr>
                  <w:sdtContent>
                    <w:tc>
                      <w:tcPr>
                        <w:tcW w:w="368" w:type="pct"/>
                        <w:vMerge w:val="restart"/>
                        <w:vAlign w:val="center"/>
                      </w:tcPr>
                      <w:p w14:paraId="568B5B85" w14:textId="77777777" w:rsidR="006350EA" w:rsidRDefault="00000000" w:rsidP="002B78D0">
                        <w:pPr>
                          <w:snapToGrid w:val="0"/>
                          <w:spacing w:line="240" w:lineRule="atLeast"/>
                          <w:jc w:val="center"/>
                          <w:rPr>
                            <w:sz w:val="18"/>
                            <w:szCs w:val="18"/>
                          </w:rPr>
                        </w:pPr>
                        <w:r>
                          <w:rPr>
                            <w:rFonts w:hint="eastAsia"/>
                            <w:sz w:val="18"/>
                            <w:szCs w:val="18"/>
                          </w:rPr>
                          <w:t>盈余公积</w:t>
                        </w:r>
                      </w:p>
                    </w:tc>
                  </w:sdtContent>
                </w:sdt>
                <w:sdt>
                  <w:sdtPr>
                    <w:tag w:val="_PLD_b09258af0aa4494b8e88e711ca2dd7b8"/>
                    <w:id w:val="-936744189"/>
                    <w:lock w:val="sdtLocked"/>
                  </w:sdtPr>
                  <w:sdtContent>
                    <w:tc>
                      <w:tcPr>
                        <w:tcW w:w="172" w:type="pct"/>
                        <w:vMerge w:val="restart"/>
                        <w:vAlign w:val="center"/>
                      </w:tcPr>
                      <w:p w14:paraId="3B42DE93" w14:textId="77777777" w:rsidR="006350EA" w:rsidRDefault="00000000" w:rsidP="002B78D0">
                        <w:pPr>
                          <w:snapToGrid w:val="0"/>
                          <w:spacing w:line="240" w:lineRule="atLeast"/>
                          <w:jc w:val="center"/>
                          <w:rPr>
                            <w:sz w:val="18"/>
                            <w:szCs w:val="18"/>
                          </w:rPr>
                        </w:pPr>
                        <w:r>
                          <w:rPr>
                            <w:rFonts w:hint="eastAsia"/>
                            <w:sz w:val="18"/>
                            <w:szCs w:val="18"/>
                          </w:rPr>
                          <w:t>一般风险准备</w:t>
                        </w:r>
                      </w:p>
                    </w:tc>
                  </w:sdtContent>
                </w:sdt>
                <w:sdt>
                  <w:sdtPr>
                    <w:tag w:val="_PLD_f20054bead0a491aafe7bb5a5952f48f"/>
                    <w:id w:val="-1339226636"/>
                    <w:lock w:val="sdtLocked"/>
                  </w:sdtPr>
                  <w:sdtContent>
                    <w:tc>
                      <w:tcPr>
                        <w:tcW w:w="413" w:type="pct"/>
                        <w:vMerge w:val="restart"/>
                        <w:vAlign w:val="center"/>
                      </w:tcPr>
                      <w:p w14:paraId="0F617E67" w14:textId="77777777" w:rsidR="006350EA" w:rsidRDefault="00000000" w:rsidP="002B78D0">
                        <w:pPr>
                          <w:snapToGrid w:val="0"/>
                          <w:spacing w:line="240" w:lineRule="atLeast"/>
                          <w:jc w:val="center"/>
                          <w:rPr>
                            <w:sz w:val="18"/>
                            <w:szCs w:val="18"/>
                          </w:rPr>
                        </w:pPr>
                        <w:r>
                          <w:rPr>
                            <w:rFonts w:hint="eastAsia"/>
                            <w:sz w:val="18"/>
                            <w:szCs w:val="18"/>
                          </w:rPr>
                          <w:t>未分配利润</w:t>
                        </w:r>
                      </w:p>
                    </w:tc>
                  </w:sdtContent>
                </w:sdt>
                <w:tc>
                  <w:tcPr>
                    <w:tcW w:w="203" w:type="pct"/>
                    <w:vMerge w:val="restart"/>
                    <w:vAlign w:val="center"/>
                  </w:tcPr>
                  <w:sdt>
                    <w:sdtPr>
                      <w:rPr>
                        <w:rFonts w:hint="eastAsia"/>
                        <w:sz w:val="18"/>
                        <w:szCs w:val="18"/>
                      </w:rPr>
                      <w:tag w:val="_PLD_ee763dfa69fd4fa3bec927cefa83eadc"/>
                      <w:id w:val="-1150513613"/>
                      <w:lock w:val="sdtLocked"/>
                    </w:sdtPr>
                    <w:sdtContent>
                      <w:p w14:paraId="2A3AF675" w14:textId="77777777" w:rsidR="006350EA" w:rsidRDefault="00000000" w:rsidP="002B78D0">
                        <w:pPr>
                          <w:jc w:val="center"/>
                          <w:rPr>
                            <w:sz w:val="18"/>
                            <w:szCs w:val="18"/>
                          </w:rPr>
                        </w:pPr>
                        <w:r>
                          <w:rPr>
                            <w:rFonts w:hint="eastAsia"/>
                            <w:sz w:val="18"/>
                            <w:szCs w:val="18"/>
                          </w:rPr>
                          <w:t>其他</w:t>
                        </w:r>
                      </w:p>
                    </w:sdtContent>
                  </w:sdt>
                </w:tc>
                <w:tc>
                  <w:tcPr>
                    <w:tcW w:w="391" w:type="pct"/>
                    <w:vMerge w:val="restart"/>
                    <w:vAlign w:val="center"/>
                  </w:tcPr>
                  <w:sdt>
                    <w:sdtPr>
                      <w:rPr>
                        <w:rFonts w:hint="eastAsia"/>
                        <w:sz w:val="18"/>
                        <w:szCs w:val="18"/>
                      </w:rPr>
                      <w:tag w:val="_PLD_97c92cf2be1e4f36880a16a2c16704b4"/>
                      <w:id w:val="-1516532805"/>
                      <w:lock w:val="sdtLocked"/>
                    </w:sdtPr>
                    <w:sdtContent>
                      <w:p w14:paraId="330DB375" w14:textId="77777777" w:rsidR="006350EA" w:rsidRDefault="00000000" w:rsidP="002B78D0">
                        <w:pPr>
                          <w:jc w:val="center"/>
                          <w:rPr>
                            <w:sz w:val="18"/>
                            <w:szCs w:val="18"/>
                          </w:rPr>
                        </w:pPr>
                        <w:r>
                          <w:rPr>
                            <w:rFonts w:hint="eastAsia"/>
                            <w:sz w:val="18"/>
                            <w:szCs w:val="18"/>
                          </w:rPr>
                          <w:t>小计</w:t>
                        </w:r>
                      </w:p>
                    </w:sdtContent>
                  </w:sdt>
                </w:tc>
                <w:tc>
                  <w:tcPr>
                    <w:tcW w:w="391" w:type="pct"/>
                    <w:vMerge/>
                  </w:tcPr>
                  <w:p w14:paraId="2FAA57E3" w14:textId="77777777" w:rsidR="006350EA" w:rsidRDefault="00000000" w:rsidP="002B78D0">
                    <w:pPr>
                      <w:jc w:val="center"/>
                      <w:rPr>
                        <w:sz w:val="18"/>
                        <w:szCs w:val="18"/>
                      </w:rPr>
                    </w:pPr>
                  </w:p>
                </w:tc>
                <w:tc>
                  <w:tcPr>
                    <w:tcW w:w="391" w:type="pct"/>
                    <w:vMerge/>
                  </w:tcPr>
                  <w:p w14:paraId="34FA64C6" w14:textId="77777777" w:rsidR="006350EA" w:rsidRDefault="00000000" w:rsidP="002B78D0">
                    <w:pPr>
                      <w:jc w:val="center"/>
                      <w:rPr>
                        <w:sz w:val="18"/>
                        <w:szCs w:val="18"/>
                      </w:rPr>
                    </w:pPr>
                  </w:p>
                </w:tc>
              </w:tr>
              <w:tr w:rsidR="006350EA" w14:paraId="4D0B5C78" w14:textId="77777777" w:rsidTr="002B78D0">
                <w:trPr>
                  <w:cantSplit/>
                  <w:trHeight w:val="345"/>
                </w:trPr>
                <w:tc>
                  <w:tcPr>
                    <w:tcW w:w="655" w:type="pct"/>
                    <w:vMerge/>
                  </w:tcPr>
                  <w:p w14:paraId="59E10B13" w14:textId="77777777" w:rsidR="006350EA" w:rsidRDefault="00000000" w:rsidP="002B78D0">
                    <w:pPr>
                      <w:snapToGrid w:val="0"/>
                      <w:spacing w:line="240" w:lineRule="atLeast"/>
                      <w:ind w:rightChars="-759" w:right="-1594"/>
                      <w:rPr>
                        <w:sz w:val="18"/>
                        <w:szCs w:val="18"/>
                      </w:rPr>
                    </w:pPr>
                  </w:p>
                </w:tc>
                <w:tc>
                  <w:tcPr>
                    <w:tcW w:w="391" w:type="pct"/>
                    <w:vMerge/>
                  </w:tcPr>
                  <w:p w14:paraId="2972B291" w14:textId="77777777" w:rsidR="006350EA" w:rsidRDefault="00000000" w:rsidP="002B78D0">
                    <w:pPr>
                      <w:snapToGrid w:val="0"/>
                      <w:spacing w:line="240" w:lineRule="atLeast"/>
                      <w:jc w:val="center"/>
                      <w:rPr>
                        <w:sz w:val="18"/>
                        <w:szCs w:val="18"/>
                      </w:rPr>
                    </w:pPr>
                  </w:p>
                </w:tc>
                <w:sdt>
                  <w:sdtPr>
                    <w:tag w:val="_PLD_7b6493af25ff4e3986120f711cb3be4e"/>
                    <w:id w:val="-434281533"/>
                    <w:lock w:val="sdtLocked"/>
                  </w:sdtPr>
                  <w:sdtContent>
                    <w:tc>
                      <w:tcPr>
                        <w:tcW w:w="171" w:type="pct"/>
                        <w:vAlign w:val="center"/>
                      </w:tcPr>
                      <w:p w14:paraId="30393646" w14:textId="77777777" w:rsidR="006350EA" w:rsidRDefault="00000000" w:rsidP="002B78D0">
                        <w:pPr>
                          <w:snapToGrid w:val="0"/>
                          <w:spacing w:line="240" w:lineRule="atLeast"/>
                          <w:jc w:val="center"/>
                          <w:rPr>
                            <w:sz w:val="18"/>
                            <w:szCs w:val="18"/>
                          </w:rPr>
                        </w:pPr>
                        <w:r>
                          <w:rPr>
                            <w:rFonts w:hint="eastAsia"/>
                            <w:sz w:val="18"/>
                            <w:szCs w:val="18"/>
                          </w:rPr>
                          <w:t>优先股</w:t>
                        </w:r>
                      </w:p>
                    </w:tc>
                  </w:sdtContent>
                </w:sdt>
                <w:sdt>
                  <w:sdtPr>
                    <w:tag w:val="_PLD_446c35c8857c4ad0bb648db82e104141"/>
                    <w:id w:val="-1941522198"/>
                    <w:lock w:val="sdtLocked"/>
                  </w:sdtPr>
                  <w:sdtContent>
                    <w:tc>
                      <w:tcPr>
                        <w:tcW w:w="171" w:type="pct"/>
                        <w:vAlign w:val="center"/>
                      </w:tcPr>
                      <w:p w14:paraId="1DE3EDDA" w14:textId="77777777" w:rsidR="006350EA" w:rsidRDefault="00000000" w:rsidP="002B78D0">
                        <w:pPr>
                          <w:snapToGrid w:val="0"/>
                          <w:spacing w:line="240" w:lineRule="atLeast"/>
                          <w:jc w:val="center"/>
                          <w:rPr>
                            <w:sz w:val="18"/>
                            <w:szCs w:val="18"/>
                          </w:rPr>
                        </w:pPr>
                        <w:r>
                          <w:rPr>
                            <w:rFonts w:hint="eastAsia"/>
                            <w:sz w:val="18"/>
                            <w:szCs w:val="18"/>
                          </w:rPr>
                          <w:t>永续债</w:t>
                        </w:r>
                      </w:p>
                    </w:tc>
                  </w:sdtContent>
                </w:sdt>
                <w:sdt>
                  <w:sdtPr>
                    <w:tag w:val="_PLD_e8048d05ab294ec8a2a849ca1f70a7c9"/>
                    <w:id w:val="1597823302"/>
                    <w:lock w:val="sdtLocked"/>
                  </w:sdtPr>
                  <w:sdtContent>
                    <w:tc>
                      <w:tcPr>
                        <w:tcW w:w="173" w:type="pct"/>
                        <w:vAlign w:val="center"/>
                      </w:tcPr>
                      <w:p w14:paraId="4C28968B" w14:textId="77777777" w:rsidR="006350EA" w:rsidRDefault="00000000" w:rsidP="002B78D0">
                        <w:pPr>
                          <w:snapToGrid w:val="0"/>
                          <w:spacing w:line="240" w:lineRule="atLeast"/>
                          <w:jc w:val="center"/>
                          <w:rPr>
                            <w:sz w:val="18"/>
                            <w:szCs w:val="18"/>
                          </w:rPr>
                        </w:pPr>
                        <w:r>
                          <w:rPr>
                            <w:rFonts w:hint="eastAsia"/>
                            <w:sz w:val="18"/>
                            <w:szCs w:val="18"/>
                          </w:rPr>
                          <w:t>其他</w:t>
                        </w:r>
                      </w:p>
                    </w:tc>
                  </w:sdtContent>
                </w:sdt>
                <w:tc>
                  <w:tcPr>
                    <w:tcW w:w="391" w:type="pct"/>
                    <w:vMerge/>
                  </w:tcPr>
                  <w:p w14:paraId="4C241DE0" w14:textId="77777777" w:rsidR="006350EA" w:rsidRDefault="00000000" w:rsidP="002B78D0">
                    <w:pPr>
                      <w:snapToGrid w:val="0"/>
                      <w:spacing w:line="240" w:lineRule="atLeast"/>
                      <w:jc w:val="center"/>
                      <w:rPr>
                        <w:sz w:val="18"/>
                        <w:szCs w:val="18"/>
                      </w:rPr>
                    </w:pPr>
                  </w:p>
                </w:tc>
                <w:tc>
                  <w:tcPr>
                    <w:tcW w:w="200" w:type="pct"/>
                    <w:vMerge/>
                  </w:tcPr>
                  <w:p w14:paraId="209AE9E0" w14:textId="77777777" w:rsidR="006350EA" w:rsidRDefault="00000000" w:rsidP="002B78D0">
                    <w:pPr>
                      <w:snapToGrid w:val="0"/>
                      <w:spacing w:line="240" w:lineRule="atLeast"/>
                      <w:jc w:val="center"/>
                      <w:rPr>
                        <w:sz w:val="18"/>
                        <w:szCs w:val="18"/>
                      </w:rPr>
                    </w:pPr>
                  </w:p>
                </w:tc>
                <w:tc>
                  <w:tcPr>
                    <w:tcW w:w="368" w:type="pct"/>
                    <w:vMerge/>
                  </w:tcPr>
                  <w:p w14:paraId="720B057F" w14:textId="77777777" w:rsidR="006350EA" w:rsidRDefault="00000000" w:rsidP="002B78D0">
                    <w:pPr>
                      <w:snapToGrid w:val="0"/>
                      <w:spacing w:line="240" w:lineRule="atLeast"/>
                      <w:jc w:val="center"/>
                      <w:rPr>
                        <w:sz w:val="18"/>
                        <w:szCs w:val="18"/>
                      </w:rPr>
                    </w:pPr>
                  </w:p>
                </w:tc>
                <w:tc>
                  <w:tcPr>
                    <w:tcW w:w="151" w:type="pct"/>
                    <w:vMerge/>
                  </w:tcPr>
                  <w:p w14:paraId="2BDED226" w14:textId="77777777" w:rsidR="006350EA" w:rsidRDefault="00000000" w:rsidP="002B78D0">
                    <w:pPr>
                      <w:snapToGrid w:val="0"/>
                      <w:spacing w:line="240" w:lineRule="atLeast"/>
                      <w:jc w:val="center"/>
                      <w:rPr>
                        <w:sz w:val="18"/>
                        <w:szCs w:val="18"/>
                      </w:rPr>
                    </w:pPr>
                  </w:p>
                </w:tc>
                <w:tc>
                  <w:tcPr>
                    <w:tcW w:w="368" w:type="pct"/>
                    <w:vMerge/>
                  </w:tcPr>
                  <w:p w14:paraId="1E30BCC5" w14:textId="77777777" w:rsidR="006350EA" w:rsidRDefault="00000000" w:rsidP="002B78D0">
                    <w:pPr>
                      <w:snapToGrid w:val="0"/>
                      <w:spacing w:line="240" w:lineRule="atLeast"/>
                      <w:jc w:val="center"/>
                      <w:rPr>
                        <w:sz w:val="18"/>
                        <w:szCs w:val="18"/>
                      </w:rPr>
                    </w:pPr>
                  </w:p>
                </w:tc>
                <w:tc>
                  <w:tcPr>
                    <w:tcW w:w="172" w:type="pct"/>
                    <w:vMerge/>
                  </w:tcPr>
                  <w:p w14:paraId="4EC6978D" w14:textId="77777777" w:rsidR="006350EA" w:rsidRDefault="00000000" w:rsidP="002B78D0">
                    <w:pPr>
                      <w:snapToGrid w:val="0"/>
                      <w:spacing w:line="240" w:lineRule="atLeast"/>
                      <w:jc w:val="center"/>
                      <w:rPr>
                        <w:sz w:val="18"/>
                        <w:szCs w:val="18"/>
                      </w:rPr>
                    </w:pPr>
                  </w:p>
                </w:tc>
                <w:tc>
                  <w:tcPr>
                    <w:tcW w:w="413" w:type="pct"/>
                    <w:vMerge/>
                  </w:tcPr>
                  <w:p w14:paraId="33B0C8BA" w14:textId="77777777" w:rsidR="006350EA" w:rsidRDefault="00000000" w:rsidP="002B78D0">
                    <w:pPr>
                      <w:snapToGrid w:val="0"/>
                      <w:spacing w:line="240" w:lineRule="atLeast"/>
                      <w:jc w:val="center"/>
                      <w:rPr>
                        <w:sz w:val="18"/>
                        <w:szCs w:val="18"/>
                      </w:rPr>
                    </w:pPr>
                  </w:p>
                </w:tc>
                <w:tc>
                  <w:tcPr>
                    <w:tcW w:w="203" w:type="pct"/>
                    <w:vMerge/>
                  </w:tcPr>
                  <w:p w14:paraId="20114C82" w14:textId="77777777" w:rsidR="006350EA" w:rsidRDefault="00000000" w:rsidP="002B78D0">
                    <w:pPr>
                      <w:jc w:val="center"/>
                      <w:rPr>
                        <w:sz w:val="18"/>
                        <w:szCs w:val="18"/>
                      </w:rPr>
                    </w:pPr>
                  </w:p>
                </w:tc>
                <w:tc>
                  <w:tcPr>
                    <w:tcW w:w="391" w:type="pct"/>
                    <w:vMerge/>
                  </w:tcPr>
                  <w:p w14:paraId="52B0CEE6" w14:textId="77777777" w:rsidR="006350EA" w:rsidRDefault="00000000" w:rsidP="002B78D0">
                    <w:pPr>
                      <w:jc w:val="center"/>
                      <w:rPr>
                        <w:sz w:val="18"/>
                        <w:szCs w:val="18"/>
                      </w:rPr>
                    </w:pPr>
                  </w:p>
                </w:tc>
                <w:tc>
                  <w:tcPr>
                    <w:tcW w:w="391" w:type="pct"/>
                    <w:vMerge/>
                  </w:tcPr>
                  <w:p w14:paraId="63FE25D1" w14:textId="77777777" w:rsidR="006350EA" w:rsidRDefault="00000000" w:rsidP="002B78D0">
                    <w:pPr>
                      <w:jc w:val="center"/>
                      <w:rPr>
                        <w:sz w:val="18"/>
                        <w:szCs w:val="18"/>
                      </w:rPr>
                    </w:pPr>
                  </w:p>
                </w:tc>
                <w:tc>
                  <w:tcPr>
                    <w:tcW w:w="391" w:type="pct"/>
                    <w:vMerge/>
                    <w:tcBorders>
                      <w:bottom w:val="nil"/>
                    </w:tcBorders>
                  </w:tcPr>
                  <w:p w14:paraId="27FDC215" w14:textId="77777777" w:rsidR="006350EA" w:rsidRDefault="00000000" w:rsidP="002B78D0">
                    <w:pPr>
                      <w:jc w:val="center"/>
                      <w:rPr>
                        <w:sz w:val="18"/>
                        <w:szCs w:val="18"/>
                      </w:rPr>
                    </w:pPr>
                  </w:p>
                </w:tc>
              </w:tr>
              <w:tr w:rsidR="006350EA" w14:paraId="048864B2" w14:textId="77777777" w:rsidTr="002B78D0">
                <w:sdt>
                  <w:sdtPr>
                    <w:tag w:val="_PLD_1f22f69e67ea4292afb08dec65f863c7"/>
                    <w:id w:val="-884634132"/>
                    <w:lock w:val="sdtLocked"/>
                  </w:sdtPr>
                  <w:sdtContent>
                    <w:tc>
                      <w:tcPr>
                        <w:tcW w:w="655" w:type="pct"/>
                      </w:tcPr>
                      <w:p w14:paraId="47E75451" w14:textId="77777777" w:rsidR="006350EA" w:rsidRDefault="00000000" w:rsidP="002B78D0">
                        <w:pPr>
                          <w:rPr>
                            <w:sz w:val="18"/>
                            <w:szCs w:val="18"/>
                          </w:rPr>
                        </w:pPr>
                        <w:r>
                          <w:rPr>
                            <w:sz w:val="18"/>
                            <w:szCs w:val="18"/>
                          </w:rPr>
                          <w:t>一、上年</w:t>
                        </w:r>
                        <w:r>
                          <w:rPr>
                            <w:rFonts w:hint="eastAsia"/>
                            <w:sz w:val="18"/>
                            <w:szCs w:val="18"/>
                          </w:rPr>
                          <w:t>期</w:t>
                        </w:r>
                        <w:r>
                          <w:rPr>
                            <w:sz w:val="18"/>
                            <w:szCs w:val="18"/>
                          </w:rPr>
                          <w:t>末余额</w:t>
                        </w:r>
                      </w:p>
                    </w:tc>
                  </w:sdtContent>
                </w:sdt>
                <w:tc>
                  <w:tcPr>
                    <w:tcW w:w="391" w:type="pct"/>
                  </w:tcPr>
                  <w:p w14:paraId="109A7069" w14:textId="77777777" w:rsidR="006350EA" w:rsidRPr="00852AA9" w:rsidRDefault="00000000" w:rsidP="002B78D0">
                    <w:pPr>
                      <w:jc w:val="right"/>
                      <w:rPr>
                        <w:sz w:val="13"/>
                        <w:szCs w:val="13"/>
                      </w:rPr>
                    </w:pPr>
                    <w:r w:rsidRPr="00852AA9">
                      <w:rPr>
                        <w:sz w:val="13"/>
                        <w:szCs w:val="13"/>
                      </w:rPr>
                      <w:t>485,000,000.00</w:t>
                    </w:r>
                  </w:p>
                </w:tc>
                <w:tc>
                  <w:tcPr>
                    <w:tcW w:w="171" w:type="pct"/>
                  </w:tcPr>
                  <w:p w14:paraId="0FD71C7A" w14:textId="77777777" w:rsidR="006350EA" w:rsidRPr="00852AA9" w:rsidRDefault="00000000" w:rsidP="002B78D0">
                    <w:pPr>
                      <w:jc w:val="right"/>
                      <w:rPr>
                        <w:sz w:val="13"/>
                        <w:szCs w:val="13"/>
                      </w:rPr>
                    </w:pPr>
                  </w:p>
                </w:tc>
                <w:tc>
                  <w:tcPr>
                    <w:tcW w:w="171" w:type="pct"/>
                  </w:tcPr>
                  <w:p w14:paraId="4A6C2DDD" w14:textId="77777777" w:rsidR="006350EA" w:rsidRPr="00852AA9" w:rsidRDefault="00000000" w:rsidP="002B78D0">
                    <w:pPr>
                      <w:jc w:val="right"/>
                      <w:rPr>
                        <w:sz w:val="13"/>
                        <w:szCs w:val="13"/>
                      </w:rPr>
                    </w:pPr>
                  </w:p>
                </w:tc>
                <w:tc>
                  <w:tcPr>
                    <w:tcW w:w="173" w:type="pct"/>
                  </w:tcPr>
                  <w:p w14:paraId="3328644F" w14:textId="77777777" w:rsidR="006350EA" w:rsidRPr="00852AA9" w:rsidRDefault="00000000" w:rsidP="002B78D0">
                    <w:pPr>
                      <w:jc w:val="right"/>
                      <w:rPr>
                        <w:sz w:val="13"/>
                        <w:szCs w:val="13"/>
                      </w:rPr>
                    </w:pPr>
                  </w:p>
                </w:tc>
                <w:tc>
                  <w:tcPr>
                    <w:tcW w:w="391" w:type="pct"/>
                  </w:tcPr>
                  <w:p w14:paraId="2F9CE931" w14:textId="77777777" w:rsidR="006350EA" w:rsidRPr="00852AA9" w:rsidRDefault="00000000" w:rsidP="002B78D0">
                    <w:pPr>
                      <w:jc w:val="right"/>
                      <w:rPr>
                        <w:sz w:val="13"/>
                        <w:szCs w:val="13"/>
                      </w:rPr>
                    </w:pPr>
                    <w:r w:rsidRPr="00852AA9">
                      <w:rPr>
                        <w:sz w:val="13"/>
                        <w:szCs w:val="13"/>
                      </w:rPr>
                      <w:t>835,353,861.68</w:t>
                    </w:r>
                  </w:p>
                </w:tc>
                <w:tc>
                  <w:tcPr>
                    <w:tcW w:w="200" w:type="pct"/>
                  </w:tcPr>
                  <w:p w14:paraId="31AAC303" w14:textId="77777777" w:rsidR="006350EA" w:rsidRPr="00852AA9" w:rsidRDefault="00000000" w:rsidP="002B78D0">
                    <w:pPr>
                      <w:jc w:val="right"/>
                      <w:rPr>
                        <w:sz w:val="13"/>
                        <w:szCs w:val="13"/>
                      </w:rPr>
                    </w:pPr>
                  </w:p>
                </w:tc>
                <w:tc>
                  <w:tcPr>
                    <w:tcW w:w="368" w:type="pct"/>
                  </w:tcPr>
                  <w:p w14:paraId="7F080521" w14:textId="77777777" w:rsidR="006350EA" w:rsidRPr="00852AA9" w:rsidRDefault="00000000" w:rsidP="002B78D0">
                    <w:pPr>
                      <w:jc w:val="right"/>
                      <w:rPr>
                        <w:sz w:val="13"/>
                        <w:szCs w:val="13"/>
                      </w:rPr>
                    </w:pPr>
                    <w:r w:rsidRPr="00852AA9">
                      <w:rPr>
                        <w:sz w:val="13"/>
                        <w:szCs w:val="13"/>
                      </w:rPr>
                      <w:t>-1,030,194.20</w:t>
                    </w:r>
                  </w:p>
                </w:tc>
                <w:tc>
                  <w:tcPr>
                    <w:tcW w:w="151" w:type="pct"/>
                  </w:tcPr>
                  <w:p w14:paraId="71B9C848" w14:textId="77777777" w:rsidR="006350EA" w:rsidRPr="00852AA9" w:rsidRDefault="00000000" w:rsidP="002B78D0">
                    <w:pPr>
                      <w:jc w:val="right"/>
                      <w:rPr>
                        <w:sz w:val="13"/>
                        <w:szCs w:val="13"/>
                      </w:rPr>
                    </w:pPr>
                  </w:p>
                </w:tc>
                <w:tc>
                  <w:tcPr>
                    <w:tcW w:w="368" w:type="pct"/>
                  </w:tcPr>
                  <w:p w14:paraId="7F4577C0" w14:textId="77777777" w:rsidR="006350EA" w:rsidRPr="00852AA9" w:rsidRDefault="00000000" w:rsidP="002B78D0">
                    <w:pPr>
                      <w:jc w:val="right"/>
                      <w:rPr>
                        <w:sz w:val="13"/>
                        <w:szCs w:val="13"/>
                      </w:rPr>
                    </w:pPr>
                    <w:r w:rsidRPr="00852AA9">
                      <w:rPr>
                        <w:sz w:val="13"/>
                        <w:szCs w:val="13"/>
                      </w:rPr>
                      <w:t>45,665,647.68</w:t>
                    </w:r>
                  </w:p>
                </w:tc>
                <w:tc>
                  <w:tcPr>
                    <w:tcW w:w="172" w:type="pct"/>
                  </w:tcPr>
                  <w:p w14:paraId="270FFBDC" w14:textId="77777777" w:rsidR="006350EA" w:rsidRPr="00852AA9" w:rsidRDefault="00000000" w:rsidP="002B78D0">
                    <w:pPr>
                      <w:jc w:val="right"/>
                      <w:rPr>
                        <w:sz w:val="13"/>
                        <w:szCs w:val="13"/>
                      </w:rPr>
                    </w:pPr>
                  </w:p>
                </w:tc>
                <w:tc>
                  <w:tcPr>
                    <w:tcW w:w="413" w:type="pct"/>
                  </w:tcPr>
                  <w:p w14:paraId="2B3DEB2F" w14:textId="77777777" w:rsidR="006350EA" w:rsidRPr="00852AA9" w:rsidRDefault="00000000" w:rsidP="002B78D0">
                    <w:pPr>
                      <w:jc w:val="right"/>
                      <w:rPr>
                        <w:sz w:val="13"/>
                        <w:szCs w:val="13"/>
                      </w:rPr>
                    </w:pPr>
                    <w:r w:rsidRPr="00852AA9">
                      <w:rPr>
                        <w:sz w:val="13"/>
                        <w:szCs w:val="13"/>
                      </w:rPr>
                      <w:t>-687,333,700.32</w:t>
                    </w:r>
                  </w:p>
                </w:tc>
                <w:tc>
                  <w:tcPr>
                    <w:tcW w:w="203" w:type="pct"/>
                  </w:tcPr>
                  <w:p w14:paraId="01742FC3" w14:textId="77777777" w:rsidR="006350EA" w:rsidRPr="00852AA9" w:rsidRDefault="00000000" w:rsidP="002B78D0">
                    <w:pPr>
                      <w:jc w:val="right"/>
                      <w:rPr>
                        <w:sz w:val="13"/>
                        <w:szCs w:val="13"/>
                      </w:rPr>
                    </w:pPr>
                  </w:p>
                </w:tc>
                <w:tc>
                  <w:tcPr>
                    <w:tcW w:w="391" w:type="pct"/>
                  </w:tcPr>
                  <w:p w14:paraId="6158FC77" w14:textId="77777777" w:rsidR="006350EA" w:rsidRPr="00852AA9" w:rsidRDefault="00000000" w:rsidP="002B78D0">
                    <w:pPr>
                      <w:jc w:val="right"/>
                      <w:rPr>
                        <w:sz w:val="13"/>
                        <w:szCs w:val="13"/>
                      </w:rPr>
                    </w:pPr>
                    <w:r w:rsidRPr="00852AA9">
                      <w:rPr>
                        <w:sz w:val="13"/>
                        <w:szCs w:val="13"/>
                      </w:rPr>
                      <w:t>677,655,614.84</w:t>
                    </w:r>
                  </w:p>
                </w:tc>
                <w:tc>
                  <w:tcPr>
                    <w:tcW w:w="391" w:type="pct"/>
                  </w:tcPr>
                  <w:p w14:paraId="2DDA5D04" w14:textId="77777777" w:rsidR="006350EA" w:rsidRPr="00852AA9" w:rsidRDefault="00000000" w:rsidP="002B78D0">
                    <w:pPr>
                      <w:jc w:val="right"/>
                      <w:rPr>
                        <w:sz w:val="13"/>
                        <w:szCs w:val="13"/>
                      </w:rPr>
                    </w:pPr>
                    <w:r w:rsidRPr="00852AA9">
                      <w:rPr>
                        <w:sz w:val="13"/>
                        <w:szCs w:val="13"/>
                      </w:rPr>
                      <w:t>283,756,432.50</w:t>
                    </w:r>
                  </w:p>
                </w:tc>
                <w:tc>
                  <w:tcPr>
                    <w:tcW w:w="391" w:type="pct"/>
                  </w:tcPr>
                  <w:p w14:paraId="2D2F2417" w14:textId="77777777" w:rsidR="006350EA" w:rsidRPr="00852AA9" w:rsidRDefault="00000000" w:rsidP="002B78D0">
                    <w:pPr>
                      <w:jc w:val="right"/>
                      <w:rPr>
                        <w:sz w:val="13"/>
                        <w:szCs w:val="13"/>
                      </w:rPr>
                    </w:pPr>
                    <w:r w:rsidRPr="00852AA9">
                      <w:rPr>
                        <w:sz w:val="13"/>
                        <w:szCs w:val="13"/>
                      </w:rPr>
                      <w:t>961,412,047.34</w:t>
                    </w:r>
                  </w:p>
                </w:tc>
              </w:tr>
              <w:tr w:rsidR="006350EA" w14:paraId="065A7C83" w14:textId="77777777" w:rsidTr="002B78D0">
                <w:sdt>
                  <w:sdtPr>
                    <w:tag w:val="_PLD_8753148a28244d68bf92b2fbad32f9b8"/>
                    <w:id w:val="-126088018"/>
                    <w:lock w:val="sdtLocked"/>
                  </w:sdtPr>
                  <w:sdtContent>
                    <w:tc>
                      <w:tcPr>
                        <w:tcW w:w="655" w:type="pct"/>
                      </w:tcPr>
                      <w:p w14:paraId="7F8BA813" w14:textId="77777777" w:rsidR="006350EA" w:rsidRDefault="00000000" w:rsidP="002B78D0">
                        <w:pPr>
                          <w:rPr>
                            <w:sz w:val="18"/>
                            <w:szCs w:val="18"/>
                          </w:rPr>
                        </w:pPr>
                        <w:r>
                          <w:rPr>
                            <w:rFonts w:hint="eastAsia"/>
                            <w:sz w:val="18"/>
                            <w:szCs w:val="18"/>
                          </w:rPr>
                          <w:t>加：</w:t>
                        </w:r>
                        <w:r>
                          <w:rPr>
                            <w:sz w:val="18"/>
                            <w:szCs w:val="18"/>
                          </w:rPr>
                          <w:t>会计政策变更</w:t>
                        </w:r>
                      </w:p>
                    </w:tc>
                  </w:sdtContent>
                </w:sdt>
                <w:tc>
                  <w:tcPr>
                    <w:tcW w:w="391" w:type="pct"/>
                  </w:tcPr>
                  <w:p w14:paraId="2BBBCF93" w14:textId="77777777" w:rsidR="006350EA" w:rsidRDefault="00000000" w:rsidP="002B78D0">
                    <w:pPr>
                      <w:jc w:val="right"/>
                      <w:rPr>
                        <w:sz w:val="18"/>
                        <w:szCs w:val="18"/>
                      </w:rPr>
                    </w:pPr>
                  </w:p>
                </w:tc>
                <w:tc>
                  <w:tcPr>
                    <w:tcW w:w="171" w:type="pct"/>
                  </w:tcPr>
                  <w:p w14:paraId="5F16F8D1" w14:textId="77777777" w:rsidR="006350EA" w:rsidRDefault="00000000" w:rsidP="002B78D0">
                    <w:pPr>
                      <w:jc w:val="right"/>
                      <w:rPr>
                        <w:sz w:val="18"/>
                        <w:szCs w:val="18"/>
                      </w:rPr>
                    </w:pPr>
                  </w:p>
                </w:tc>
                <w:tc>
                  <w:tcPr>
                    <w:tcW w:w="171" w:type="pct"/>
                  </w:tcPr>
                  <w:p w14:paraId="0F544F88" w14:textId="77777777" w:rsidR="006350EA" w:rsidRDefault="00000000" w:rsidP="002B78D0">
                    <w:pPr>
                      <w:jc w:val="right"/>
                      <w:rPr>
                        <w:sz w:val="18"/>
                        <w:szCs w:val="18"/>
                      </w:rPr>
                    </w:pPr>
                  </w:p>
                </w:tc>
                <w:tc>
                  <w:tcPr>
                    <w:tcW w:w="173" w:type="pct"/>
                  </w:tcPr>
                  <w:p w14:paraId="307BD392" w14:textId="77777777" w:rsidR="006350EA" w:rsidRDefault="00000000" w:rsidP="002B78D0">
                    <w:pPr>
                      <w:jc w:val="right"/>
                      <w:rPr>
                        <w:sz w:val="18"/>
                        <w:szCs w:val="18"/>
                      </w:rPr>
                    </w:pPr>
                  </w:p>
                </w:tc>
                <w:tc>
                  <w:tcPr>
                    <w:tcW w:w="391" w:type="pct"/>
                  </w:tcPr>
                  <w:p w14:paraId="1970669A" w14:textId="77777777" w:rsidR="006350EA" w:rsidRDefault="00000000" w:rsidP="002B78D0">
                    <w:pPr>
                      <w:jc w:val="right"/>
                      <w:rPr>
                        <w:sz w:val="18"/>
                        <w:szCs w:val="18"/>
                      </w:rPr>
                    </w:pPr>
                  </w:p>
                </w:tc>
                <w:tc>
                  <w:tcPr>
                    <w:tcW w:w="200" w:type="pct"/>
                  </w:tcPr>
                  <w:p w14:paraId="081CDE44" w14:textId="77777777" w:rsidR="006350EA" w:rsidRDefault="00000000" w:rsidP="002B78D0">
                    <w:pPr>
                      <w:jc w:val="right"/>
                      <w:rPr>
                        <w:sz w:val="18"/>
                        <w:szCs w:val="18"/>
                      </w:rPr>
                    </w:pPr>
                  </w:p>
                </w:tc>
                <w:tc>
                  <w:tcPr>
                    <w:tcW w:w="368" w:type="pct"/>
                  </w:tcPr>
                  <w:p w14:paraId="568792A5" w14:textId="77777777" w:rsidR="006350EA" w:rsidRDefault="00000000" w:rsidP="002B78D0">
                    <w:pPr>
                      <w:jc w:val="right"/>
                      <w:rPr>
                        <w:sz w:val="18"/>
                        <w:szCs w:val="18"/>
                      </w:rPr>
                    </w:pPr>
                  </w:p>
                </w:tc>
                <w:tc>
                  <w:tcPr>
                    <w:tcW w:w="151" w:type="pct"/>
                  </w:tcPr>
                  <w:p w14:paraId="2A11A9C5" w14:textId="77777777" w:rsidR="006350EA" w:rsidRDefault="00000000" w:rsidP="002B78D0">
                    <w:pPr>
                      <w:jc w:val="right"/>
                      <w:rPr>
                        <w:sz w:val="18"/>
                        <w:szCs w:val="18"/>
                      </w:rPr>
                    </w:pPr>
                  </w:p>
                </w:tc>
                <w:tc>
                  <w:tcPr>
                    <w:tcW w:w="368" w:type="pct"/>
                  </w:tcPr>
                  <w:p w14:paraId="02AABEA4" w14:textId="77777777" w:rsidR="006350EA" w:rsidRDefault="00000000" w:rsidP="002B78D0">
                    <w:pPr>
                      <w:jc w:val="right"/>
                      <w:rPr>
                        <w:sz w:val="18"/>
                        <w:szCs w:val="18"/>
                      </w:rPr>
                    </w:pPr>
                  </w:p>
                </w:tc>
                <w:tc>
                  <w:tcPr>
                    <w:tcW w:w="172" w:type="pct"/>
                  </w:tcPr>
                  <w:p w14:paraId="6B604569" w14:textId="77777777" w:rsidR="006350EA" w:rsidRDefault="00000000" w:rsidP="002B78D0">
                    <w:pPr>
                      <w:jc w:val="right"/>
                      <w:rPr>
                        <w:sz w:val="18"/>
                        <w:szCs w:val="18"/>
                      </w:rPr>
                    </w:pPr>
                  </w:p>
                </w:tc>
                <w:tc>
                  <w:tcPr>
                    <w:tcW w:w="413" w:type="pct"/>
                  </w:tcPr>
                  <w:p w14:paraId="6753B0F3" w14:textId="77777777" w:rsidR="006350EA" w:rsidRDefault="00000000" w:rsidP="002B78D0">
                    <w:pPr>
                      <w:jc w:val="right"/>
                      <w:rPr>
                        <w:sz w:val="18"/>
                        <w:szCs w:val="18"/>
                      </w:rPr>
                    </w:pPr>
                  </w:p>
                </w:tc>
                <w:tc>
                  <w:tcPr>
                    <w:tcW w:w="203" w:type="pct"/>
                  </w:tcPr>
                  <w:p w14:paraId="10B84919" w14:textId="77777777" w:rsidR="006350EA" w:rsidRDefault="00000000" w:rsidP="002B78D0">
                    <w:pPr>
                      <w:jc w:val="right"/>
                      <w:rPr>
                        <w:sz w:val="18"/>
                        <w:szCs w:val="18"/>
                      </w:rPr>
                    </w:pPr>
                  </w:p>
                </w:tc>
                <w:tc>
                  <w:tcPr>
                    <w:tcW w:w="391" w:type="pct"/>
                  </w:tcPr>
                  <w:p w14:paraId="08D9105D" w14:textId="77777777" w:rsidR="006350EA" w:rsidRDefault="00000000" w:rsidP="002B78D0">
                    <w:pPr>
                      <w:jc w:val="right"/>
                      <w:rPr>
                        <w:sz w:val="18"/>
                        <w:szCs w:val="18"/>
                      </w:rPr>
                    </w:pPr>
                  </w:p>
                </w:tc>
                <w:tc>
                  <w:tcPr>
                    <w:tcW w:w="391" w:type="pct"/>
                  </w:tcPr>
                  <w:p w14:paraId="0A556FD1" w14:textId="77777777" w:rsidR="006350EA" w:rsidRDefault="00000000" w:rsidP="002B78D0">
                    <w:pPr>
                      <w:jc w:val="right"/>
                      <w:rPr>
                        <w:sz w:val="18"/>
                        <w:szCs w:val="18"/>
                      </w:rPr>
                    </w:pPr>
                  </w:p>
                </w:tc>
                <w:tc>
                  <w:tcPr>
                    <w:tcW w:w="391" w:type="pct"/>
                  </w:tcPr>
                  <w:p w14:paraId="0AAF68F7" w14:textId="77777777" w:rsidR="006350EA" w:rsidRDefault="00000000" w:rsidP="002B78D0">
                    <w:pPr>
                      <w:jc w:val="right"/>
                      <w:rPr>
                        <w:sz w:val="18"/>
                        <w:szCs w:val="18"/>
                      </w:rPr>
                    </w:pPr>
                  </w:p>
                </w:tc>
              </w:tr>
              <w:tr w:rsidR="006350EA" w14:paraId="6CCF6378" w14:textId="77777777" w:rsidTr="002B78D0">
                <w:sdt>
                  <w:sdtPr>
                    <w:tag w:val="_PLD_291ece6b974e4962be6cec3c398fd5be"/>
                    <w:id w:val="-875465851"/>
                    <w:lock w:val="sdtLocked"/>
                  </w:sdtPr>
                  <w:sdtContent>
                    <w:tc>
                      <w:tcPr>
                        <w:tcW w:w="655" w:type="pct"/>
                      </w:tcPr>
                      <w:p w14:paraId="58676A95" w14:textId="77777777" w:rsidR="006350EA" w:rsidRDefault="00000000" w:rsidP="002B78D0">
                        <w:pPr>
                          <w:ind w:firstLineChars="200" w:firstLine="420"/>
                          <w:rPr>
                            <w:sz w:val="18"/>
                            <w:szCs w:val="18"/>
                          </w:rPr>
                        </w:pPr>
                        <w:r>
                          <w:rPr>
                            <w:sz w:val="18"/>
                            <w:szCs w:val="18"/>
                          </w:rPr>
                          <w:t>前期差错更正</w:t>
                        </w:r>
                      </w:p>
                    </w:tc>
                  </w:sdtContent>
                </w:sdt>
                <w:tc>
                  <w:tcPr>
                    <w:tcW w:w="391" w:type="pct"/>
                  </w:tcPr>
                  <w:p w14:paraId="1270AA6D" w14:textId="77777777" w:rsidR="006350EA" w:rsidRDefault="00000000" w:rsidP="002B78D0">
                    <w:pPr>
                      <w:jc w:val="right"/>
                      <w:rPr>
                        <w:sz w:val="18"/>
                        <w:szCs w:val="18"/>
                      </w:rPr>
                    </w:pPr>
                  </w:p>
                </w:tc>
                <w:tc>
                  <w:tcPr>
                    <w:tcW w:w="171" w:type="pct"/>
                  </w:tcPr>
                  <w:p w14:paraId="0746D857" w14:textId="77777777" w:rsidR="006350EA" w:rsidRDefault="00000000" w:rsidP="002B78D0">
                    <w:pPr>
                      <w:jc w:val="right"/>
                      <w:rPr>
                        <w:sz w:val="18"/>
                        <w:szCs w:val="18"/>
                      </w:rPr>
                    </w:pPr>
                  </w:p>
                </w:tc>
                <w:tc>
                  <w:tcPr>
                    <w:tcW w:w="171" w:type="pct"/>
                  </w:tcPr>
                  <w:p w14:paraId="43E632AF" w14:textId="77777777" w:rsidR="006350EA" w:rsidRDefault="00000000" w:rsidP="002B78D0">
                    <w:pPr>
                      <w:jc w:val="right"/>
                      <w:rPr>
                        <w:sz w:val="18"/>
                        <w:szCs w:val="18"/>
                      </w:rPr>
                    </w:pPr>
                  </w:p>
                </w:tc>
                <w:tc>
                  <w:tcPr>
                    <w:tcW w:w="173" w:type="pct"/>
                  </w:tcPr>
                  <w:p w14:paraId="71333C70" w14:textId="77777777" w:rsidR="006350EA" w:rsidRDefault="00000000" w:rsidP="002B78D0">
                    <w:pPr>
                      <w:jc w:val="right"/>
                      <w:rPr>
                        <w:sz w:val="18"/>
                        <w:szCs w:val="18"/>
                      </w:rPr>
                    </w:pPr>
                  </w:p>
                </w:tc>
                <w:tc>
                  <w:tcPr>
                    <w:tcW w:w="391" w:type="pct"/>
                  </w:tcPr>
                  <w:p w14:paraId="55A27EDC" w14:textId="77777777" w:rsidR="006350EA" w:rsidRDefault="00000000" w:rsidP="002B78D0">
                    <w:pPr>
                      <w:jc w:val="right"/>
                      <w:rPr>
                        <w:sz w:val="18"/>
                        <w:szCs w:val="18"/>
                      </w:rPr>
                    </w:pPr>
                  </w:p>
                </w:tc>
                <w:tc>
                  <w:tcPr>
                    <w:tcW w:w="200" w:type="pct"/>
                  </w:tcPr>
                  <w:p w14:paraId="55E9A698" w14:textId="77777777" w:rsidR="006350EA" w:rsidRDefault="00000000" w:rsidP="002B78D0">
                    <w:pPr>
                      <w:jc w:val="right"/>
                      <w:rPr>
                        <w:sz w:val="18"/>
                        <w:szCs w:val="18"/>
                      </w:rPr>
                    </w:pPr>
                  </w:p>
                </w:tc>
                <w:tc>
                  <w:tcPr>
                    <w:tcW w:w="368" w:type="pct"/>
                  </w:tcPr>
                  <w:p w14:paraId="7FA90BE7" w14:textId="77777777" w:rsidR="006350EA" w:rsidRDefault="00000000" w:rsidP="002B78D0">
                    <w:pPr>
                      <w:jc w:val="right"/>
                      <w:rPr>
                        <w:sz w:val="18"/>
                        <w:szCs w:val="18"/>
                      </w:rPr>
                    </w:pPr>
                  </w:p>
                </w:tc>
                <w:tc>
                  <w:tcPr>
                    <w:tcW w:w="151" w:type="pct"/>
                  </w:tcPr>
                  <w:p w14:paraId="133A9255" w14:textId="77777777" w:rsidR="006350EA" w:rsidRDefault="00000000" w:rsidP="002B78D0">
                    <w:pPr>
                      <w:jc w:val="right"/>
                      <w:rPr>
                        <w:sz w:val="18"/>
                        <w:szCs w:val="18"/>
                      </w:rPr>
                    </w:pPr>
                  </w:p>
                </w:tc>
                <w:tc>
                  <w:tcPr>
                    <w:tcW w:w="368" w:type="pct"/>
                  </w:tcPr>
                  <w:p w14:paraId="490C92A2" w14:textId="77777777" w:rsidR="006350EA" w:rsidRDefault="00000000" w:rsidP="002B78D0">
                    <w:pPr>
                      <w:jc w:val="right"/>
                      <w:rPr>
                        <w:sz w:val="18"/>
                        <w:szCs w:val="18"/>
                      </w:rPr>
                    </w:pPr>
                  </w:p>
                </w:tc>
                <w:tc>
                  <w:tcPr>
                    <w:tcW w:w="172" w:type="pct"/>
                  </w:tcPr>
                  <w:p w14:paraId="02621CD5" w14:textId="77777777" w:rsidR="006350EA" w:rsidRDefault="00000000" w:rsidP="002B78D0">
                    <w:pPr>
                      <w:jc w:val="right"/>
                      <w:rPr>
                        <w:sz w:val="18"/>
                        <w:szCs w:val="18"/>
                      </w:rPr>
                    </w:pPr>
                  </w:p>
                </w:tc>
                <w:tc>
                  <w:tcPr>
                    <w:tcW w:w="413" w:type="pct"/>
                  </w:tcPr>
                  <w:p w14:paraId="08F8D1E7" w14:textId="77777777" w:rsidR="006350EA" w:rsidRDefault="00000000" w:rsidP="002B78D0">
                    <w:pPr>
                      <w:jc w:val="right"/>
                      <w:rPr>
                        <w:sz w:val="18"/>
                        <w:szCs w:val="18"/>
                      </w:rPr>
                    </w:pPr>
                  </w:p>
                </w:tc>
                <w:tc>
                  <w:tcPr>
                    <w:tcW w:w="203" w:type="pct"/>
                  </w:tcPr>
                  <w:p w14:paraId="4C993913" w14:textId="77777777" w:rsidR="006350EA" w:rsidRDefault="00000000" w:rsidP="002B78D0">
                    <w:pPr>
                      <w:jc w:val="right"/>
                      <w:rPr>
                        <w:sz w:val="18"/>
                        <w:szCs w:val="18"/>
                      </w:rPr>
                    </w:pPr>
                  </w:p>
                </w:tc>
                <w:tc>
                  <w:tcPr>
                    <w:tcW w:w="391" w:type="pct"/>
                  </w:tcPr>
                  <w:p w14:paraId="2D2F7A8A" w14:textId="77777777" w:rsidR="006350EA" w:rsidRDefault="00000000" w:rsidP="002B78D0">
                    <w:pPr>
                      <w:jc w:val="right"/>
                      <w:rPr>
                        <w:sz w:val="18"/>
                        <w:szCs w:val="18"/>
                      </w:rPr>
                    </w:pPr>
                  </w:p>
                </w:tc>
                <w:tc>
                  <w:tcPr>
                    <w:tcW w:w="391" w:type="pct"/>
                  </w:tcPr>
                  <w:p w14:paraId="117CD93A" w14:textId="77777777" w:rsidR="006350EA" w:rsidRDefault="00000000" w:rsidP="002B78D0">
                    <w:pPr>
                      <w:jc w:val="right"/>
                      <w:rPr>
                        <w:sz w:val="18"/>
                        <w:szCs w:val="18"/>
                      </w:rPr>
                    </w:pPr>
                  </w:p>
                </w:tc>
                <w:tc>
                  <w:tcPr>
                    <w:tcW w:w="391" w:type="pct"/>
                  </w:tcPr>
                  <w:p w14:paraId="7DA6386B" w14:textId="77777777" w:rsidR="006350EA" w:rsidRDefault="00000000" w:rsidP="002B78D0">
                    <w:pPr>
                      <w:jc w:val="right"/>
                      <w:rPr>
                        <w:sz w:val="18"/>
                        <w:szCs w:val="18"/>
                      </w:rPr>
                    </w:pPr>
                  </w:p>
                </w:tc>
              </w:tr>
              <w:tr w:rsidR="006350EA" w14:paraId="13509DF4" w14:textId="77777777" w:rsidTr="002B78D0">
                <w:sdt>
                  <w:sdtPr>
                    <w:tag w:val="_PLD_1a5424a99ed44019a3f8a704efe4903d"/>
                    <w:id w:val="791588"/>
                    <w:lock w:val="sdtLocked"/>
                  </w:sdtPr>
                  <w:sdtContent>
                    <w:tc>
                      <w:tcPr>
                        <w:tcW w:w="655" w:type="pct"/>
                      </w:tcPr>
                      <w:p w14:paraId="6B27E382" w14:textId="77777777" w:rsidR="006350EA" w:rsidRDefault="00000000" w:rsidP="002B78D0">
                        <w:pPr>
                          <w:ind w:firstLineChars="200" w:firstLine="420"/>
                          <w:rPr>
                            <w:sz w:val="18"/>
                            <w:szCs w:val="18"/>
                          </w:rPr>
                        </w:pPr>
                        <w:r>
                          <w:rPr>
                            <w:rFonts w:hint="eastAsia"/>
                            <w:sz w:val="18"/>
                            <w:szCs w:val="18"/>
                          </w:rPr>
                          <w:t>同</w:t>
                        </w:r>
                        <w:proofErr w:type="gramStart"/>
                        <w:r>
                          <w:rPr>
                            <w:rFonts w:hint="eastAsia"/>
                            <w:sz w:val="18"/>
                            <w:szCs w:val="18"/>
                          </w:rPr>
                          <w:t>一控制</w:t>
                        </w:r>
                        <w:proofErr w:type="gramEnd"/>
                        <w:r>
                          <w:rPr>
                            <w:rFonts w:hint="eastAsia"/>
                            <w:sz w:val="18"/>
                            <w:szCs w:val="18"/>
                          </w:rPr>
                          <w:t>下企业合并</w:t>
                        </w:r>
                      </w:p>
                    </w:tc>
                  </w:sdtContent>
                </w:sdt>
                <w:tc>
                  <w:tcPr>
                    <w:tcW w:w="391" w:type="pct"/>
                  </w:tcPr>
                  <w:p w14:paraId="744FE83C" w14:textId="77777777" w:rsidR="006350EA" w:rsidRDefault="00000000" w:rsidP="002B78D0">
                    <w:pPr>
                      <w:jc w:val="right"/>
                      <w:rPr>
                        <w:sz w:val="18"/>
                        <w:szCs w:val="18"/>
                      </w:rPr>
                    </w:pPr>
                  </w:p>
                </w:tc>
                <w:tc>
                  <w:tcPr>
                    <w:tcW w:w="171" w:type="pct"/>
                  </w:tcPr>
                  <w:p w14:paraId="388D494C" w14:textId="77777777" w:rsidR="006350EA" w:rsidRDefault="00000000" w:rsidP="002B78D0">
                    <w:pPr>
                      <w:jc w:val="right"/>
                      <w:rPr>
                        <w:sz w:val="18"/>
                        <w:szCs w:val="18"/>
                      </w:rPr>
                    </w:pPr>
                  </w:p>
                </w:tc>
                <w:tc>
                  <w:tcPr>
                    <w:tcW w:w="171" w:type="pct"/>
                  </w:tcPr>
                  <w:p w14:paraId="1F41BA0F" w14:textId="77777777" w:rsidR="006350EA" w:rsidRDefault="00000000" w:rsidP="002B78D0">
                    <w:pPr>
                      <w:jc w:val="right"/>
                      <w:rPr>
                        <w:sz w:val="18"/>
                        <w:szCs w:val="18"/>
                      </w:rPr>
                    </w:pPr>
                  </w:p>
                </w:tc>
                <w:tc>
                  <w:tcPr>
                    <w:tcW w:w="173" w:type="pct"/>
                  </w:tcPr>
                  <w:p w14:paraId="378B95EF" w14:textId="77777777" w:rsidR="006350EA" w:rsidRDefault="00000000" w:rsidP="002B78D0">
                    <w:pPr>
                      <w:jc w:val="right"/>
                      <w:rPr>
                        <w:sz w:val="18"/>
                        <w:szCs w:val="18"/>
                      </w:rPr>
                    </w:pPr>
                  </w:p>
                </w:tc>
                <w:tc>
                  <w:tcPr>
                    <w:tcW w:w="391" w:type="pct"/>
                  </w:tcPr>
                  <w:p w14:paraId="0103CC6B" w14:textId="77777777" w:rsidR="006350EA" w:rsidRDefault="00000000" w:rsidP="002B78D0">
                    <w:pPr>
                      <w:jc w:val="right"/>
                      <w:rPr>
                        <w:sz w:val="18"/>
                        <w:szCs w:val="18"/>
                      </w:rPr>
                    </w:pPr>
                  </w:p>
                </w:tc>
                <w:tc>
                  <w:tcPr>
                    <w:tcW w:w="200" w:type="pct"/>
                  </w:tcPr>
                  <w:p w14:paraId="09C5C924" w14:textId="77777777" w:rsidR="006350EA" w:rsidRDefault="00000000" w:rsidP="002B78D0">
                    <w:pPr>
                      <w:jc w:val="right"/>
                      <w:rPr>
                        <w:sz w:val="18"/>
                        <w:szCs w:val="18"/>
                      </w:rPr>
                    </w:pPr>
                  </w:p>
                </w:tc>
                <w:tc>
                  <w:tcPr>
                    <w:tcW w:w="368" w:type="pct"/>
                  </w:tcPr>
                  <w:p w14:paraId="03C21A43" w14:textId="77777777" w:rsidR="006350EA" w:rsidRDefault="00000000" w:rsidP="002B78D0">
                    <w:pPr>
                      <w:jc w:val="right"/>
                      <w:rPr>
                        <w:sz w:val="18"/>
                        <w:szCs w:val="18"/>
                      </w:rPr>
                    </w:pPr>
                  </w:p>
                </w:tc>
                <w:tc>
                  <w:tcPr>
                    <w:tcW w:w="151" w:type="pct"/>
                  </w:tcPr>
                  <w:p w14:paraId="48763373" w14:textId="77777777" w:rsidR="006350EA" w:rsidRDefault="00000000" w:rsidP="002B78D0">
                    <w:pPr>
                      <w:jc w:val="right"/>
                      <w:rPr>
                        <w:sz w:val="18"/>
                        <w:szCs w:val="18"/>
                      </w:rPr>
                    </w:pPr>
                  </w:p>
                </w:tc>
                <w:tc>
                  <w:tcPr>
                    <w:tcW w:w="368" w:type="pct"/>
                  </w:tcPr>
                  <w:p w14:paraId="79A0A052" w14:textId="77777777" w:rsidR="006350EA" w:rsidRDefault="00000000" w:rsidP="002B78D0">
                    <w:pPr>
                      <w:jc w:val="right"/>
                      <w:rPr>
                        <w:sz w:val="18"/>
                        <w:szCs w:val="18"/>
                      </w:rPr>
                    </w:pPr>
                  </w:p>
                </w:tc>
                <w:tc>
                  <w:tcPr>
                    <w:tcW w:w="172" w:type="pct"/>
                  </w:tcPr>
                  <w:p w14:paraId="223374B5" w14:textId="77777777" w:rsidR="006350EA" w:rsidRDefault="00000000" w:rsidP="002B78D0">
                    <w:pPr>
                      <w:jc w:val="right"/>
                      <w:rPr>
                        <w:sz w:val="18"/>
                        <w:szCs w:val="18"/>
                      </w:rPr>
                    </w:pPr>
                  </w:p>
                </w:tc>
                <w:tc>
                  <w:tcPr>
                    <w:tcW w:w="413" w:type="pct"/>
                  </w:tcPr>
                  <w:p w14:paraId="2B11149A" w14:textId="77777777" w:rsidR="006350EA" w:rsidRDefault="00000000" w:rsidP="002B78D0">
                    <w:pPr>
                      <w:jc w:val="right"/>
                      <w:rPr>
                        <w:sz w:val="18"/>
                        <w:szCs w:val="18"/>
                      </w:rPr>
                    </w:pPr>
                  </w:p>
                </w:tc>
                <w:tc>
                  <w:tcPr>
                    <w:tcW w:w="203" w:type="pct"/>
                  </w:tcPr>
                  <w:p w14:paraId="49503169" w14:textId="77777777" w:rsidR="006350EA" w:rsidRDefault="00000000" w:rsidP="002B78D0">
                    <w:pPr>
                      <w:jc w:val="right"/>
                      <w:rPr>
                        <w:sz w:val="18"/>
                        <w:szCs w:val="18"/>
                      </w:rPr>
                    </w:pPr>
                  </w:p>
                </w:tc>
                <w:tc>
                  <w:tcPr>
                    <w:tcW w:w="391" w:type="pct"/>
                  </w:tcPr>
                  <w:p w14:paraId="24845E57" w14:textId="77777777" w:rsidR="006350EA" w:rsidRDefault="00000000" w:rsidP="002B78D0">
                    <w:pPr>
                      <w:jc w:val="right"/>
                      <w:rPr>
                        <w:sz w:val="18"/>
                        <w:szCs w:val="18"/>
                      </w:rPr>
                    </w:pPr>
                  </w:p>
                </w:tc>
                <w:tc>
                  <w:tcPr>
                    <w:tcW w:w="391" w:type="pct"/>
                  </w:tcPr>
                  <w:p w14:paraId="0523F73E" w14:textId="77777777" w:rsidR="006350EA" w:rsidRDefault="00000000" w:rsidP="002B78D0">
                    <w:pPr>
                      <w:jc w:val="right"/>
                      <w:rPr>
                        <w:sz w:val="18"/>
                        <w:szCs w:val="18"/>
                      </w:rPr>
                    </w:pPr>
                  </w:p>
                </w:tc>
                <w:tc>
                  <w:tcPr>
                    <w:tcW w:w="391" w:type="pct"/>
                  </w:tcPr>
                  <w:p w14:paraId="4FD0AB83" w14:textId="77777777" w:rsidR="006350EA" w:rsidRDefault="00000000" w:rsidP="002B78D0">
                    <w:pPr>
                      <w:jc w:val="right"/>
                      <w:rPr>
                        <w:sz w:val="18"/>
                        <w:szCs w:val="18"/>
                      </w:rPr>
                    </w:pPr>
                  </w:p>
                </w:tc>
              </w:tr>
              <w:tr w:rsidR="006350EA" w:rsidRPr="006350EA" w14:paraId="5AFC7A34" w14:textId="77777777" w:rsidTr="002B78D0">
                <w:sdt>
                  <w:sdtPr>
                    <w:tag w:val="_PLD_7953fd87201b462ab8c42a4716d6cb65"/>
                    <w:id w:val="60142531"/>
                    <w:lock w:val="sdtLocked"/>
                  </w:sdtPr>
                  <w:sdtContent>
                    <w:tc>
                      <w:tcPr>
                        <w:tcW w:w="655" w:type="pct"/>
                      </w:tcPr>
                      <w:p w14:paraId="16C8598F" w14:textId="77777777" w:rsidR="006350EA" w:rsidRDefault="00000000" w:rsidP="002B78D0">
                        <w:pPr>
                          <w:ind w:firstLineChars="200" w:firstLine="420"/>
                          <w:rPr>
                            <w:sz w:val="18"/>
                            <w:szCs w:val="18"/>
                          </w:rPr>
                        </w:pPr>
                        <w:r>
                          <w:rPr>
                            <w:rFonts w:hint="eastAsia"/>
                            <w:sz w:val="18"/>
                            <w:szCs w:val="18"/>
                          </w:rPr>
                          <w:t>其他</w:t>
                        </w:r>
                      </w:p>
                    </w:tc>
                  </w:sdtContent>
                </w:sdt>
                <w:tc>
                  <w:tcPr>
                    <w:tcW w:w="391" w:type="pct"/>
                  </w:tcPr>
                  <w:p w14:paraId="1F20741B" w14:textId="77777777" w:rsidR="006350EA" w:rsidRPr="006350EA" w:rsidRDefault="00000000" w:rsidP="002B78D0">
                    <w:pPr>
                      <w:jc w:val="right"/>
                      <w:rPr>
                        <w:sz w:val="13"/>
                        <w:szCs w:val="13"/>
                      </w:rPr>
                    </w:pPr>
                  </w:p>
                </w:tc>
                <w:tc>
                  <w:tcPr>
                    <w:tcW w:w="171" w:type="pct"/>
                  </w:tcPr>
                  <w:p w14:paraId="3B12E947" w14:textId="77777777" w:rsidR="006350EA" w:rsidRPr="006350EA" w:rsidRDefault="00000000" w:rsidP="002B78D0">
                    <w:pPr>
                      <w:jc w:val="right"/>
                      <w:rPr>
                        <w:sz w:val="13"/>
                        <w:szCs w:val="13"/>
                      </w:rPr>
                    </w:pPr>
                  </w:p>
                </w:tc>
                <w:tc>
                  <w:tcPr>
                    <w:tcW w:w="171" w:type="pct"/>
                  </w:tcPr>
                  <w:p w14:paraId="5F8C2ED8" w14:textId="77777777" w:rsidR="006350EA" w:rsidRPr="006350EA" w:rsidRDefault="00000000" w:rsidP="002B78D0">
                    <w:pPr>
                      <w:jc w:val="right"/>
                      <w:rPr>
                        <w:sz w:val="13"/>
                        <w:szCs w:val="13"/>
                      </w:rPr>
                    </w:pPr>
                  </w:p>
                </w:tc>
                <w:tc>
                  <w:tcPr>
                    <w:tcW w:w="173" w:type="pct"/>
                  </w:tcPr>
                  <w:p w14:paraId="1FEDFD72" w14:textId="77777777" w:rsidR="006350EA" w:rsidRPr="006350EA" w:rsidRDefault="00000000" w:rsidP="002B78D0">
                    <w:pPr>
                      <w:jc w:val="right"/>
                      <w:rPr>
                        <w:sz w:val="13"/>
                        <w:szCs w:val="13"/>
                      </w:rPr>
                    </w:pPr>
                  </w:p>
                </w:tc>
                <w:tc>
                  <w:tcPr>
                    <w:tcW w:w="391" w:type="pct"/>
                  </w:tcPr>
                  <w:p w14:paraId="0820C440" w14:textId="77777777" w:rsidR="006350EA" w:rsidRPr="006350EA" w:rsidRDefault="00000000" w:rsidP="002B78D0">
                    <w:pPr>
                      <w:jc w:val="right"/>
                      <w:rPr>
                        <w:sz w:val="13"/>
                        <w:szCs w:val="13"/>
                      </w:rPr>
                    </w:pPr>
                  </w:p>
                </w:tc>
                <w:tc>
                  <w:tcPr>
                    <w:tcW w:w="200" w:type="pct"/>
                  </w:tcPr>
                  <w:p w14:paraId="6C1589D0" w14:textId="77777777" w:rsidR="006350EA" w:rsidRPr="006350EA" w:rsidRDefault="00000000" w:rsidP="002B78D0">
                    <w:pPr>
                      <w:jc w:val="right"/>
                      <w:rPr>
                        <w:sz w:val="13"/>
                        <w:szCs w:val="13"/>
                      </w:rPr>
                    </w:pPr>
                  </w:p>
                </w:tc>
                <w:tc>
                  <w:tcPr>
                    <w:tcW w:w="368" w:type="pct"/>
                  </w:tcPr>
                  <w:p w14:paraId="1154E41B" w14:textId="77777777" w:rsidR="006350EA" w:rsidRPr="006350EA" w:rsidRDefault="00000000" w:rsidP="002B78D0">
                    <w:pPr>
                      <w:jc w:val="right"/>
                      <w:rPr>
                        <w:sz w:val="13"/>
                        <w:szCs w:val="13"/>
                      </w:rPr>
                    </w:pPr>
                  </w:p>
                </w:tc>
                <w:tc>
                  <w:tcPr>
                    <w:tcW w:w="151" w:type="pct"/>
                  </w:tcPr>
                  <w:p w14:paraId="00BF96E3" w14:textId="77777777" w:rsidR="006350EA" w:rsidRPr="006350EA" w:rsidRDefault="00000000" w:rsidP="002B78D0">
                    <w:pPr>
                      <w:jc w:val="right"/>
                      <w:rPr>
                        <w:sz w:val="13"/>
                        <w:szCs w:val="13"/>
                      </w:rPr>
                    </w:pPr>
                  </w:p>
                </w:tc>
                <w:tc>
                  <w:tcPr>
                    <w:tcW w:w="368" w:type="pct"/>
                  </w:tcPr>
                  <w:p w14:paraId="510C22FC" w14:textId="77777777" w:rsidR="006350EA" w:rsidRPr="006350EA" w:rsidRDefault="00000000" w:rsidP="002B78D0">
                    <w:pPr>
                      <w:jc w:val="right"/>
                      <w:rPr>
                        <w:sz w:val="13"/>
                        <w:szCs w:val="13"/>
                      </w:rPr>
                    </w:pPr>
                  </w:p>
                </w:tc>
                <w:tc>
                  <w:tcPr>
                    <w:tcW w:w="172" w:type="pct"/>
                  </w:tcPr>
                  <w:p w14:paraId="59A6F0F1" w14:textId="77777777" w:rsidR="006350EA" w:rsidRPr="006350EA" w:rsidRDefault="00000000" w:rsidP="002B78D0">
                    <w:pPr>
                      <w:jc w:val="right"/>
                      <w:rPr>
                        <w:sz w:val="13"/>
                        <w:szCs w:val="13"/>
                      </w:rPr>
                    </w:pPr>
                  </w:p>
                </w:tc>
                <w:tc>
                  <w:tcPr>
                    <w:tcW w:w="413" w:type="pct"/>
                  </w:tcPr>
                  <w:p w14:paraId="74763938" w14:textId="77777777" w:rsidR="006350EA" w:rsidRPr="006350EA" w:rsidRDefault="00000000" w:rsidP="002B78D0">
                    <w:pPr>
                      <w:jc w:val="right"/>
                      <w:rPr>
                        <w:sz w:val="13"/>
                        <w:szCs w:val="13"/>
                      </w:rPr>
                    </w:pPr>
                  </w:p>
                </w:tc>
                <w:tc>
                  <w:tcPr>
                    <w:tcW w:w="203" w:type="pct"/>
                  </w:tcPr>
                  <w:p w14:paraId="767E1A38" w14:textId="77777777" w:rsidR="006350EA" w:rsidRPr="006350EA" w:rsidRDefault="00000000" w:rsidP="002B78D0">
                    <w:pPr>
                      <w:jc w:val="right"/>
                      <w:rPr>
                        <w:sz w:val="13"/>
                        <w:szCs w:val="13"/>
                      </w:rPr>
                    </w:pPr>
                  </w:p>
                </w:tc>
                <w:tc>
                  <w:tcPr>
                    <w:tcW w:w="391" w:type="pct"/>
                  </w:tcPr>
                  <w:p w14:paraId="5EC0C05E" w14:textId="77777777" w:rsidR="006350EA" w:rsidRPr="006350EA" w:rsidRDefault="00000000" w:rsidP="002B78D0">
                    <w:pPr>
                      <w:jc w:val="right"/>
                      <w:rPr>
                        <w:sz w:val="13"/>
                        <w:szCs w:val="13"/>
                      </w:rPr>
                    </w:pPr>
                  </w:p>
                </w:tc>
                <w:tc>
                  <w:tcPr>
                    <w:tcW w:w="391" w:type="pct"/>
                  </w:tcPr>
                  <w:p w14:paraId="23A0B0E3" w14:textId="77777777" w:rsidR="006350EA" w:rsidRPr="006350EA" w:rsidRDefault="00000000" w:rsidP="002B78D0">
                    <w:pPr>
                      <w:jc w:val="right"/>
                      <w:rPr>
                        <w:sz w:val="13"/>
                        <w:szCs w:val="13"/>
                      </w:rPr>
                    </w:pPr>
                  </w:p>
                </w:tc>
                <w:tc>
                  <w:tcPr>
                    <w:tcW w:w="391" w:type="pct"/>
                  </w:tcPr>
                  <w:p w14:paraId="66AECD07" w14:textId="77777777" w:rsidR="006350EA" w:rsidRPr="006350EA" w:rsidRDefault="00000000" w:rsidP="002B78D0">
                    <w:pPr>
                      <w:jc w:val="right"/>
                      <w:rPr>
                        <w:sz w:val="13"/>
                        <w:szCs w:val="13"/>
                      </w:rPr>
                    </w:pPr>
                  </w:p>
                </w:tc>
              </w:tr>
              <w:tr w:rsidR="006350EA" w:rsidRPr="006350EA" w14:paraId="3A2D81C8" w14:textId="77777777" w:rsidTr="002B78D0">
                <w:sdt>
                  <w:sdtPr>
                    <w:tag w:val="_PLD_16d601e73dc14990b60ca53acf1371ba"/>
                    <w:id w:val="-1705941850"/>
                    <w:lock w:val="sdtLocked"/>
                  </w:sdtPr>
                  <w:sdtContent>
                    <w:tc>
                      <w:tcPr>
                        <w:tcW w:w="655" w:type="pct"/>
                      </w:tcPr>
                      <w:p w14:paraId="22E915FA" w14:textId="77777777" w:rsidR="006350EA" w:rsidRDefault="00000000" w:rsidP="002B78D0">
                        <w:pPr>
                          <w:rPr>
                            <w:sz w:val="18"/>
                            <w:szCs w:val="18"/>
                          </w:rPr>
                        </w:pPr>
                        <w:r>
                          <w:rPr>
                            <w:sz w:val="18"/>
                            <w:szCs w:val="18"/>
                          </w:rPr>
                          <w:t>二、本年</w:t>
                        </w:r>
                        <w:r>
                          <w:rPr>
                            <w:rFonts w:hint="eastAsia"/>
                            <w:sz w:val="18"/>
                            <w:szCs w:val="18"/>
                          </w:rPr>
                          <w:t>期</w:t>
                        </w:r>
                        <w:r>
                          <w:rPr>
                            <w:sz w:val="18"/>
                            <w:szCs w:val="18"/>
                          </w:rPr>
                          <w:t>初余额</w:t>
                        </w:r>
                      </w:p>
                    </w:tc>
                  </w:sdtContent>
                </w:sdt>
                <w:tc>
                  <w:tcPr>
                    <w:tcW w:w="391" w:type="pct"/>
                  </w:tcPr>
                  <w:p w14:paraId="62FCDFAD" w14:textId="77777777" w:rsidR="006350EA" w:rsidRPr="006350EA" w:rsidRDefault="00000000" w:rsidP="002B78D0">
                    <w:pPr>
                      <w:jc w:val="right"/>
                      <w:rPr>
                        <w:sz w:val="13"/>
                        <w:szCs w:val="13"/>
                      </w:rPr>
                    </w:pPr>
                    <w:r w:rsidRPr="006350EA">
                      <w:rPr>
                        <w:sz w:val="13"/>
                        <w:szCs w:val="13"/>
                      </w:rPr>
                      <w:t>485,000,000.00</w:t>
                    </w:r>
                  </w:p>
                </w:tc>
                <w:tc>
                  <w:tcPr>
                    <w:tcW w:w="171" w:type="pct"/>
                  </w:tcPr>
                  <w:p w14:paraId="1A1DD11B" w14:textId="77777777" w:rsidR="006350EA" w:rsidRPr="006350EA" w:rsidRDefault="00000000" w:rsidP="002B78D0">
                    <w:pPr>
                      <w:jc w:val="right"/>
                      <w:rPr>
                        <w:sz w:val="13"/>
                        <w:szCs w:val="13"/>
                      </w:rPr>
                    </w:pPr>
                  </w:p>
                </w:tc>
                <w:tc>
                  <w:tcPr>
                    <w:tcW w:w="171" w:type="pct"/>
                  </w:tcPr>
                  <w:p w14:paraId="04EBC9CF" w14:textId="77777777" w:rsidR="006350EA" w:rsidRPr="006350EA" w:rsidRDefault="00000000" w:rsidP="002B78D0">
                    <w:pPr>
                      <w:jc w:val="right"/>
                      <w:rPr>
                        <w:sz w:val="13"/>
                        <w:szCs w:val="13"/>
                      </w:rPr>
                    </w:pPr>
                  </w:p>
                </w:tc>
                <w:tc>
                  <w:tcPr>
                    <w:tcW w:w="173" w:type="pct"/>
                  </w:tcPr>
                  <w:p w14:paraId="64A9CB3C" w14:textId="77777777" w:rsidR="006350EA" w:rsidRPr="006350EA" w:rsidRDefault="00000000" w:rsidP="002B78D0">
                    <w:pPr>
                      <w:jc w:val="right"/>
                      <w:rPr>
                        <w:sz w:val="13"/>
                        <w:szCs w:val="13"/>
                      </w:rPr>
                    </w:pPr>
                  </w:p>
                </w:tc>
                <w:tc>
                  <w:tcPr>
                    <w:tcW w:w="391" w:type="pct"/>
                  </w:tcPr>
                  <w:p w14:paraId="60E6B01C" w14:textId="77777777" w:rsidR="006350EA" w:rsidRPr="006350EA" w:rsidRDefault="00000000" w:rsidP="002B78D0">
                    <w:pPr>
                      <w:jc w:val="right"/>
                      <w:rPr>
                        <w:sz w:val="13"/>
                        <w:szCs w:val="13"/>
                      </w:rPr>
                    </w:pPr>
                    <w:r w:rsidRPr="006350EA">
                      <w:rPr>
                        <w:sz w:val="13"/>
                        <w:szCs w:val="13"/>
                      </w:rPr>
                      <w:t>835,353,861.68</w:t>
                    </w:r>
                  </w:p>
                </w:tc>
                <w:tc>
                  <w:tcPr>
                    <w:tcW w:w="200" w:type="pct"/>
                  </w:tcPr>
                  <w:p w14:paraId="0CFF10EB" w14:textId="77777777" w:rsidR="006350EA" w:rsidRPr="006350EA" w:rsidRDefault="00000000" w:rsidP="002B78D0">
                    <w:pPr>
                      <w:jc w:val="right"/>
                      <w:rPr>
                        <w:sz w:val="13"/>
                        <w:szCs w:val="13"/>
                      </w:rPr>
                    </w:pPr>
                  </w:p>
                </w:tc>
                <w:tc>
                  <w:tcPr>
                    <w:tcW w:w="368" w:type="pct"/>
                  </w:tcPr>
                  <w:p w14:paraId="3038CCAE" w14:textId="77777777" w:rsidR="006350EA" w:rsidRPr="006350EA" w:rsidRDefault="00000000" w:rsidP="002B78D0">
                    <w:pPr>
                      <w:jc w:val="right"/>
                      <w:rPr>
                        <w:sz w:val="13"/>
                        <w:szCs w:val="13"/>
                      </w:rPr>
                    </w:pPr>
                    <w:r w:rsidRPr="006350EA">
                      <w:rPr>
                        <w:sz w:val="13"/>
                        <w:szCs w:val="13"/>
                      </w:rPr>
                      <w:t>-1,030,194.20</w:t>
                    </w:r>
                  </w:p>
                </w:tc>
                <w:tc>
                  <w:tcPr>
                    <w:tcW w:w="151" w:type="pct"/>
                  </w:tcPr>
                  <w:p w14:paraId="0E1109BA" w14:textId="77777777" w:rsidR="006350EA" w:rsidRPr="006350EA" w:rsidRDefault="00000000" w:rsidP="002B78D0">
                    <w:pPr>
                      <w:jc w:val="right"/>
                      <w:rPr>
                        <w:sz w:val="13"/>
                        <w:szCs w:val="13"/>
                      </w:rPr>
                    </w:pPr>
                  </w:p>
                </w:tc>
                <w:tc>
                  <w:tcPr>
                    <w:tcW w:w="368" w:type="pct"/>
                  </w:tcPr>
                  <w:p w14:paraId="3EAEE83B" w14:textId="77777777" w:rsidR="006350EA" w:rsidRPr="006350EA" w:rsidRDefault="00000000" w:rsidP="002B78D0">
                    <w:pPr>
                      <w:jc w:val="right"/>
                      <w:rPr>
                        <w:sz w:val="13"/>
                        <w:szCs w:val="13"/>
                      </w:rPr>
                    </w:pPr>
                    <w:r w:rsidRPr="006350EA">
                      <w:rPr>
                        <w:sz w:val="13"/>
                        <w:szCs w:val="13"/>
                      </w:rPr>
                      <w:t>45,665,647.68</w:t>
                    </w:r>
                  </w:p>
                </w:tc>
                <w:tc>
                  <w:tcPr>
                    <w:tcW w:w="172" w:type="pct"/>
                  </w:tcPr>
                  <w:p w14:paraId="570FFA19" w14:textId="77777777" w:rsidR="006350EA" w:rsidRPr="006350EA" w:rsidRDefault="00000000" w:rsidP="002B78D0">
                    <w:pPr>
                      <w:jc w:val="right"/>
                      <w:rPr>
                        <w:sz w:val="13"/>
                        <w:szCs w:val="13"/>
                      </w:rPr>
                    </w:pPr>
                  </w:p>
                </w:tc>
                <w:tc>
                  <w:tcPr>
                    <w:tcW w:w="413" w:type="pct"/>
                  </w:tcPr>
                  <w:p w14:paraId="1AFA62AE" w14:textId="77777777" w:rsidR="006350EA" w:rsidRPr="006350EA" w:rsidRDefault="00000000" w:rsidP="002B78D0">
                    <w:pPr>
                      <w:jc w:val="right"/>
                      <w:rPr>
                        <w:sz w:val="13"/>
                        <w:szCs w:val="13"/>
                      </w:rPr>
                    </w:pPr>
                    <w:r w:rsidRPr="006350EA">
                      <w:rPr>
                        <w:sz w:val="13"/>
                        <w:szCs w:val="13"/>
                      </w:rPr>
                      <w:t>-687,333,700.32</w:t>
                    </w:r>
                  </w:p>
                </w:tc>
                <w:tc>
                  <w:tcPr>
                    <w:tcW w:w="203" w:type="pct"/>
                  </w:tcPr>
                  <w:p w14:paraId="12A87FA3" w14:textId="77777777" w:rsidR="006350EA" w:rsidRPr="006350EA" w:rsidRDefault="00000000" w:rsidP="002B78D0">
                    <w:pPr>
                      <w:jc w:val="right"/>
                      <w:rPr>
                        <w:sz w:val="13"/>
                        <w:szCs w:val="13"/>
                      </w:rPr>
                    </w:pPr>
                  </w:p>
                </w:tc>
                <w:tc>
                  <w:tcPr>
                    <w:tcW w:w="391" w:type="pct"/>
                  </w:tcPr>
                  <w:p w14:paraId="65353C32" w14:textId="77777777" w:rsidR="006350EA" w:rsidRPr="006350EA" w:rsidRDefault="00000000" w:rsidP="002B78D0">
                    <w:pPr>
                      <w:jc w:val="right"/>
                      <w:rPr>
                        <w:sz w:val="13"/>
                        <w:szCs w:val="13"/>
                      </w:rPr>
                    </w:pPr>
                    <w:r w:rsidRPr="006350EA">
                      <w:rPr>
                        <w:sz w:val="13"/>
                        <w:szCs w:val="13"/>
                      </w:rPr>
                      <w:t>677,655,614.84</w:t>
                    </w:r>
                  </w:p>
                </w:tc>
                <w:tc>
                  <w:tcPr>
                    <w:tcW w:w="391" w:type="pct"/>
                  </w:tcPr>
                  <w:p w14:paraId="46533BE8" w14:textId="77777777" w:rsidR="006350EA" w:rsidRPr="006350EA" w:rsidRDefault="00000000" w:rsidP="002B78D0">
                    <w:pPr>
                      <w:jc w:val="right"/>
                      <w:rPr>
                        <w:sz w:val="13"/>
                        <w:szCs w:val="13"/>
                      </w:rPr>
                    </w:pPr>
                    <w:r w:rsidRPr="006350EA">
                      <w:rPr>
                        <w:sz w:val="13"/>
                        <w:szCs w:val="13"/>
                      </w:rPr>
                      <w:t>283,756,432.50</w:t>
                    </w:r>
                  </w:p>
                </w:tc>
                <w:tc>
                  <w:tcPr>
                    <w:tcW w:w="391" w:type="pct"/>
                  </w:tcPr>
                  <w:p w14:paraId="022E02C9" w14:textId="77777777" w:rsidR="006350EA" w:rsidRPr="006350EA" w:rsidRDefault="00000000" w:rsidP="002B78D0">
                    <w:pPr>
                      <w:jc w:val="right"/>
                      <w:rPr>
                        <w:sz w:val="13"/>
                        <w:szCs w:val="13"/>
                      </w:rPr>
                    </w:pPr>
                    <w:r w:rsidRPr="006350EA">
                      <w:rPr>
                        <w:sz w:val="13"/>
                        <w:szCs w:val="13"/>
                      </w:rPr>
                      <w:t>961,412,047.34</w:t>
                    </w:r>
                  </w:p>
                </w:tc>
              </w:tr>
              <w:tr w:rsidR="006350EA" w:rsidRPr="006350EA" w14:paraId="6DB08C82" w14:textId="77777777" w:rsidTr="002B78D0">
                <w:sdt>
                  <w:sdtPr>
                    <w:tag w:val="_PLD_60156dcb8ac241a7929015e75c8eef16"/>
                    <w:id w:val="2103288306"/>
                    <w:lock w:val="sdtLocked"/>
                  </w:sdtPr>
                  <w:sdtContent>
                    <w:tc>
                      <w:tcPr>
                        <w:tcW w:w="655" w:type="pct"/>
                      </w:tcPr>
                      <w:p w14:paraId="7ED8A84D" w14:textId="77777777" w:rsidR="006350EA" w:rsidRDefault="00000000" w:rsidP="002B78D0">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391" w:type="pct"/>
                  </w:tcPr>
                  <w:p w14:paraId="58BD903A" w14:textId="77777777" w:rsidR="006350EA" w:rsidRPr="006350EA" w:rsidRDefault="00000000" w:rsidP="002B78D0">
                    <w:pPr>
                      <w:jc w:val="right"/>
                      <w:rPr>
                        <w:sz w:val="13"/>
                        <w:szCs w:val="13"/>
                      </w:rPr>
                    </w:pPr>
                    <w:r w:rsidRPr="006350EA">
                      <w:rPr>
                        <w:sz w:val="13"/>
                        <w:szCs w:val="13"/>
                      </w:rPr>
                      <w:t>46,481,314.00</w:t>
                    </w:r>
                  </w:p>
                </w:tc>
                <w:tc>
                  <w:tcPr>
                    <w:tcW w:w="171" w:type="pct"/>
                  </w:tcPr>
                  <w:p w14:paraId="7B52DD74" w14:textId="77777777" w:rsidR="006350EA" w:rsidRPr="006350EA" w:rsidRDefault="00000000" w:rsidP="002B78D0">
                    <w:pPr>
                      <w:jc w:val="right"/>
                      <w:rPr>
                        <w:sz w:val="13"/>
                        <w:szCs w:val="13"/>
                      </w:rPr>
                    </w:pPr>
                  </w:p>
                </w:tc>
                <w:tc>
                  <w:tcPr>
                    <w:tcW w:w="171" w:type="pct"/>
                  </w:tcPr>
                  <w:p w14:paraId="3506A9EC" w14:textId="77777777" w:rsidR="006350EA" w:rsidRPr="006350EA" w:rsidRDefault="00000000" w:rsidP="002B78D0">
                    <w:pPr>
                      <w:jc w:val="right"/>
                      <w:rPr>
                        <w:sz w:val="13"/>
                        <w:szCs w:val="13"/>
                      </w:rPr>
                    </w:pPr>
                  </w:p>
                </w:tc>
                <w:tc>
                  <w:tcPr>
                    <w:tcW w:w="173" w:type="pct"/>
                  </w:tcPr>
                  <w:p w14:paraId="5BB18319" w14:textId="77777777" w:rsidR="006350EA" w:rsidRPr="006350EA" w:rsidRDefault="00000000" w:rsidP="002B78D0">
                    <w:pPr>
                      <w:jc w:val="right"/>
                      <w:rPr>
                        <w:sz w:val="13"/>
                        <w:szCs w:val="13"/>
                      </w:rPr>
                    </w:pPr>
                  </w:p>
                </w:tc>
                <w:tc>
                  <w:tcPr>
                    <w:tcW w:w="391" w:type="pct"/>
                  </w:tcPr>
                  <w:p w14:paraId="43FF310C" w14:textId="77777777" w:rsidR="006350EA" w:rsidRPr="006350EA" w:rsidRDefault="00000000" w:rsidP="002B78D0">
                    <w:pPr>
                      <w:jc w:val="right"/>
                      <w:rPr>
                        <w:sz w:val="13"/>
                        <w:szCs w:val="13"/>
                      </w:rPr>
                    </w:pPr>
                    <w:r w:rsidRPr="006350EA">
                      <w:rPr>
                        <w:sz w:val="13"/>
                        <w:szCs w:val="13"/>
                      </w:rPr>
                      <w:t>176,564,243.63</w:t>
                    </w:r>
                  </w:p>
                </w:tc>
                <w:tc>
                  <w:tcPr>
                    <w:tcW w:w="200" w:type="pct"/>
                  </w:tcPr>
                  <w:p w14:paraId="30096078" w14:textId="77777777" w:rsidR="006350EA" w:rsidRPr="006350EA" w:rsidRDefault="00000000" w:rsidP="002B78D0">
                    <w:pPr>
                      <w:jc w:val="right"/>
                      <w:rPr>
                        <w:sz w:val="13"/>
                        <w:szCs w:val="13"/>
                      </w:rPr>
                    </w:pPr>
                  </w:p>
                </w:tc>
                <w:tc>
                  <w:tcPr>
                    <w:tcW w:w="368" w:type="pct"/>
                  </w:tcPr>
                  <w:p w14:paraId="72C69D87" w14:textId="77777777" w:rsidR="006350EA" w:rsidRPr="006350EA" w:rsidRDefault="00000000" w:rsidP="002B78D0">
                    <w:pPr>
                      <w:jc w:val="right"/>
                      <w:rPr>
                        <w:sz w:val="13"/>
                        <w:szCs w:val="13"/>
                      </w:rPr>
                    </w:pPr>
                    <w:r w:rsidRPr="006350EA">
                      <w:rPr>
                        <w:sz w:val="13"/>
                        <w:szCs w:val="13"/>
                      </w:rPr>
                      <w:t>1,783,243.77</w:t>
                    </w:r>
                  </w:p>
                </w:tc>
                <w:tc>
                  <w:tcPr>
                    <w:tcW w:w="151" w:type="pct"/>
                  </w:tcPr>
                  <w:p w14:paraId="48963E40" w14:textId="77777777" w:rsidR="006350EA" w:rsidRPr="006350EA" w:rsidRDefault="00000000" w:rsidP="002B78D0">
                    <w:pPr>
                      <w:jc w:val="right"/>
                      <w:rPr>
                        <w:sz w:val="13"/>
                        <w:szCs w:val="13"/>
                      </w:rPr>
                    </w:pPr>
                  </w:p>
                </w:tc>
                <w:tc>
                  <w:tcPr>
                    <w:tcW w:w="368" w:type="pct"/>
                  </w:tcPr>
                  <w:p w14:paraId="46DF00FB" w14:textId="77777777" w:rsidR="006350EA" w:rsidRPr="006350EA" w:rsidRDefault="00000000" w:rsidP="002B78D0">
                    <w:pPr>
                      <w:jc w:val="right"/>
                      <w:rPr>
                        <w:sz w:val="13"/>
                        <w:szCs w:val="13"/>
                      </w:rPr>
                    </w:pPr>
                  </w:p>
                </w:tc>
                <w:tc>
                  <w:tcPr>
                    <w:tcW w:w="172" w:type="pct"/>
                  </w:tcPr>
                  <w:p w14:paraId="74356DF4" w14:textId="77777777" w:rsidR="006350EA" w:rsidRPr="006350EA" w:rsidRDefault="00000000" w:rsidP="002B78D0">
                    <w:pPr>
                      <w:jc w:val="right"/>
                      <w:rPr>
                        <w:sz w:val="13"/>
                        <w:szCs w:val="13"/>
                      </w:rPr>
                    </w:pPr>
                  </w:p>
                </w:tc>
                <w:tc>
                  <w:tcPr>
                    <w:tcW w:w="413" w:type="pct"/>
                  </w:tcPr>
                  <w:p w14:paraId="40C82280" w14:textId="77777777" w:rsidR="006350EA" w:rsidRPr="006350EA" w:rsidRDefault="00000000" w:rsidP="002B78D0">
                    <w:pPr>
                      <w:jc w:val="right"/>
                      <w:rPr>
                        <w:sz w:val="13"/>
                        <w:szCs w:val="13"/>
                      </w:rPr>
                    </w:pPr>
                    <w:r w:rsidRPr="006350EA">
                      <w:rPr>
                        <w:sz w:val="13"/>
                        <w:szCs w:val="13"/>
                      </w:rPr>
                      <w:t>10,576,997.42</w:t>
                    </w:r>
                  </w:p>
                </w:tc>
                <w:tc>
                  <w:tcPr>
                    <w:tcW w:w="203" w:type="pct"/>
                  </w:tcPr>
                  <w:p w14:paraId="58E061E3" w14:textId="77777777" w:rsidR="006350EA" w:rsidRPr="006350EA" w:rsidRDefault="00000000" w:rsidP="002B78D0">
                    <w:pPr>
                      <w:jc w:val="right"/>
                      <w:rPr>
                        <w:sz w:val="13"/>
                        <w:szCs w:val="13"/>
                      </w:rPr>
                    </w:pPr>
                  </w:p>
                </w:tc>
                <w:tc>
                  <w:tcPr>
                    <w:tcW w:w="391" w:type="pct"/>
                  </w:tcPr>
                  <w:p w14:paraId="3318360E" w14:textId="77777777" w:rsidR="006350EA" w:rsidRPr="006350EA" w:rsidRDefault="00000000" w:rsidP="002B78D0">
                    <w:pPr>
                      <w:jc w:val="right"/>
                      <w:rPr>
                        <w:sz w:val="13"/>
                        <w:szCs w:val="13"/>
                      </w:rPr>
                    </w:pPr>
                    <w:r w:rsidRPr="006350EA">
                      <w:rPr>
                        <w:sz w:val="13"/>
                        <w:szCs w:val="13"/>
                      </w:rPr>
                      <w:t>235,405,798.82</w:t>
                    </w:r>
                  </w:p>
                </w:tc>
                <w:tc>
                  <w:tcPr>
                    <w:tcW w:w="391" w:type="pct"/>
                  </w:tcPr>
                  <w:p w14:paraId="42DE82D7" w14:textId="77777777" w:rsidR="006350EA" w:rsidRPr="006350EA" w:rsidRDefault="00000000" w:rsidP="002B78D0">
                    <w:pPr>
                      <w:jc w:val="right"/>
                      <w:rPr>
                        <w:sz w:val="13"/>
                        <w:szCs w:val="13"/>
                      </w:rPr>
                    </w:pPr>
                    <w:r w:rsidRPr="006350EA">
                      <w:rPr>
                        <w:sz w:val="13"/>
                        <w:szCs w:val="13"/>
                      </w:rPr>
                      <w:t>32,845,148.07</w:t>
                    </w:r>
                  </w:p>
                </w:tc>
                <w:tc>
                  <w:tcPr>
                    <w:tcW w:w="391" w:type="pct"/>
                  </w:tcPr>
                  <w:p w14:paraId="6D4E3E15" w14:textId="77777777" w:rsidR="006350EA" w:rsidRPr="006350EA" w:rsidRDefault="00000000" w:rsidP="002B78D0">
                    <w:pPr>
                      <w:jc w:val="right"/>
                      <w:rPr>
                        <w:sz w:val="13"/>
                        <w:szCs w:val="13"/>
                      </w:rPr>
                    </w:pPr>
                    <w:r w:rsidRPr="006350EA">
                      <w:rPr>
                        <w:sz w:val="13"/>
                        <w:szCs w:val="13"/>
                      </w:rPr>
                      <w:t>268,250,946.89</w:t>
                    </w:r>
                  </w:p>
                </w:tc>
              </w:tr>
              <w:tr w:rsidR="006350EA" w:rsidRPr="006350EA" w14:paraId="17F2D0BF" w14:textId="77777777" w:rsidTr="002B78D0">
                <w:sdt>
                  <w:sdtPr>
                    <w:tag w:val="_PLD_b05dacde51ff43abaf7ec73bf9668d99"/>
                    <w:id w:val="726417922"/>
                    <w:lock w:val="sdtLocked"/>
                  </w:sdtPr>
                  <w:sdtContent>
                    <w:tc>
                      <w:tcPr>
                        <w:tcW w:w="655" w:type="pct"/>
                      </w:tcPr>
                      <w:p w14:paraId="290B5230" w14:textId="77777777" w:rsidR="006350EA" w:rsidRDefault="00000000" w:rsidP="002B78D0">
                        <w:pPr>
                          <w:rPr>
                            <w:sz w:val="18"/>
                            <w:szCs w:val="18"/>
                          </w:rPr>
                        </w:pPr>
                        <w:r>
                          <w:rPr>
                            <w:rFonts w:hint="eastAsia"/>
                            <w:sz w:val="18"/>
                            <w:szCs w:val="18"/>
                          </w:rPr>
                          <w:t>（一）综合收益总额</w:t>
                        </w:r>
                      </w:p>
                    </w:tc>
                  </w:sdtContent>
                </w:sdt>
                <w:tc>
                  <w:tcPr>
                    <w:tcW w:w="391" w:type="pct"/>
                  </w:tcPr>
                  <w:p w14:paraId="325CB1C3" w14:textId="77777777" w:rsidR="006350EA" w:rsidRPr="006350EA" w:rsidRDefault="00000000" w:rsidP="002B78D0">
                    <w:pPr>
                      <w:jc w:val="right"/>
                      <w:rPr>
                        <w:sz w:val="13"/>
                        <w:szCs w:val="13"/>
                      </w:rPr>
                    </w:pPr>
                  </w:p>
                </w:tc>
                <w:tc>
                  <w:tcPr>
                    <w:tcW w:w="171" w:type="pct"/>
                  </w:tcPr>
                  <w:p w14:paraId="291C53C4" w14:textId="77777777" w:rsidR="006350EA" w:rsidRPr="006350EA" w:rsidRDefault="00000000" w:rsidP="002B78D0">
                    <w:pPr>
                      <w:jc w:val="right"/>
                      <w:rPr>
                        <w:sz w:val="13"/>
                        <w:szCs w:val="13"/>
                      </w:rPr>
                    </w:pPr>
                  </w:p>
                </w:tc>
                <w:tc>
                  <w:tcPr>
                    <w:tcW w:w="171" w:type="pct"/>
                  </w:tcPr>
                  <w:p w14:paraId="3EC65C72" w14:textId="77777777" w:rsidR="006350EA" w:rsidRPr="006350EA" w:rsidRDefault="00000000" w:rsidP="002B78D0">
                    <w:pPr>
                      <w:jc w:val="right"/>
                      <w:rPr>
                        <w:sz w:val="13"/>
                        <w:szCs w:val="13"/>
                      </w:rPr>
                    </w:pPr>
                  </w:p>
                </w:tc>
                <w:tc>
                  <w:tcPr>
                    <w:tcW w:w="173" w:type="pct"/>
                  </w:tcPr>
                  <w:p w14:paraId="5AD55DE0" w14:textId="77777777" w:rsidR="006350EA" w:rsidRPr="006350EA" w:rsidRDefault="00000000" w:rsidP="002B78D0">
                    <w:pPr>
                      <w:jc w:val="right"/>
                      <w:rPr>
                        <w:sz w:val="13"/>
                        <w:szCs w:val="13"/>
                      </w:rPr>
                    </w:pPr>
                  </w:p>
                </w:tc>
                <w:tc>
                  <w:tcPr>
                    <w:tcW w:w="391" w:type="pct"/>
                  </w:tcPr>
                  <w:p w14:paraId="467F39C2" w14:textId="77777777" w:rsidR="006350EA" w:rsidRPr="006350EA" w:rsidRDefault="00000000" w:rsidP="002B78D0">
                    <w:pPr>
                      <w:jc w:val="right"/>
                      <w:rPr>
                        <w:sz w:val="13"/>
                        <w:szCs w:val="13"/>
                      </w:rPr>
                    </w:pPr>
                  </w:p>
                </w:tc>
                <w:tc>
                  <w:tcPr>
                    <w:tcW w:w="200" w:type="pct"/>
                  </w:tcPr>
                  <w:p w14:paraId="19D7AA16" w14:textId="77777777" w:rsidR="006350EA" w:rsidRPr="006350EA" w:rsidRDefault="00000000" w:rsidP="002B78D0">
                    <w:pPr>
                      <w:jc w:val="right"/>
                      <w:rPr>
                        <w:sz w:val="13"/>
                        <w:szCs w:val="13"/>
                      </w:rPr>
                    </w:pPr>
                  </w:p>
                </w:tc>
                <w:tc>
                  <w:tcPr>
                    <w:tcW w:w="368" w:type="pct"/>
                  </w:tcPr>
                  <w:p w14:paraId="01A4C2F8" w14:textId="77777777" w:rsidR="006350EA" w:rsidRPr="006350EA" w:rsidRDefault="00000000" w:rsidP="002B78D0">
                    <w:pPr>
                      <w:jc w:val="right"/>
                      <w:rPr>
                        <w:sz w:val="13"/>
                        <w:szCs w:val="13"/>
                      </w:rPr>
                    </w:pPr>
                    <w:r w:rsidRPr="006350EA">
                      <w:rPr>
                        <w:sz w:val="13"/>
                        <w:szCs w:val="13"/>
                      </w:rPr>
                      <w:t>1,783,243.77</w:t>
                    </w:r>
                  </w:p>
                </w:tc>
                <w:tc>
                  <w:tcPr>
                    <w:tcW w:w="151" w:type="pct"/>
                  </w:tcPr>
                  <w:p w14:paraId="28D867AE" w14:textId="77777777" w:rsidR="006350EA" w:rsidRPr="006350EA" w:rsidRDefault="00000000" w:rsidP="002B78D0">
                    <w:pPr>
                      <w:jc w:val="right"/>
                      <w:rPr>
                        <w:sz w:val="13"/>
                        <w:szCs w:val="13"/>
                      </w:rPr>
                    </w:pPr>
                  </w:p>
                </w:tc>
                <w:tc>
                  <w:tcPr>
                    <w:tcW w:w="368" w:type="pct"/>
                  </w:tcPr>
                  <w:p w14:paraId="110E51E9" w14:textId="77777777" w:rsidR="006350EA" w:rsidRPr="006350EA" w:rsidRDefault="00000000" w:rsidP="002B78D0">
                    <w:pPr>
                      <w:jc w:val="right"/>
                      <w:rPr>
                        <w:sz w:val="13"/>
                        <w:szCs w:val="13"/>
                      </w:rPr>
                    </w:pPr>
                  </w:p>
                </w:tc>
                <w:tc>
                  <w:tcPr>
                    <w:tcW w:w="172" w:type="pct"/>
                  </w:tcPr>
                  <w:p w14:paraId="6D691280" w14:textId="77777777" w:rsidR="006350EA" w:rsidRPr="006350EA" w:rsidRDefault="00000000" w:rsidP="002B78D0">
                    <w:pPr>
                      <w:jc w:val="right"/>
                      <w:rPr>
                        <w:sz w:val="13"/>
                        <w:szCs w:val="13"/>
                      </w:rPr>
                    </w:pPr>
                  </w:p>
                </w:tc>
                <w:tc>
                  <w:tcPr>
                    <w:tcW w:w="413" w:type="pct"/>
                  </w:tcPr>
                  <w:p w14:paraId="72F79931" w14:textId="77777777" w:rsidR="006350EA" w:rsidRPr="006350EA" w:rsidRDefault="00000000" w:rsidP="002B78D0">
                    <w:pPr>
                      <w:jc w:val="right"/>
                      <w:rPr>
                        <w:sz w:val="13"/>
                        <w:szCs w:val="13"/>
                      </w:rPr>
                    </w:pPr>
                    <w:r w:rsidRPr="006350EA">
                      <w:rPr>
                        <w:sz w:val="13"/>
                        <w:szCs w:val="13"/>
                      </w:rPr>
                      <w:t>10,576,997.42</w:t>
                    </w:r>
                  </w:p>
                </w:tc>
                <w:tc>
                  <w:tcPr>
                    <w:tcW w:w="203" w:type="pct"/>
                  </w:tcPr>
                  <w:p w14:paraId="1FBCE98F" w14:textId="77777777" w:rsidR="006350EA" w:rsidRPr="006350EA" w:rsidRDefault="00000000" w:rsidP="002B78D0">
                    <w:pPr>
                      <w:jc w:val="right"/>
                      <w:rPr>
                        <w:sz w:val="13"/>
                        <w:szCs w:val="13"/>
                      </w:rPr>
                    </w:pPr>
                  </w:p>
                </w:tc>
                <w:tc>
                  <w:tcPr>
                    <w:tcW w:w="391" w:type="pct"/>
                  </w:tcPr>
                  <w:p w14:paraId="2D58D70F" w14:textId="77777777" w:rsidR="006350EA" w:rsidRPr="006350EA" w:rsidRDefault="00000000" w:rsidP="002B78D0">
                    <w:pPr>
                      <w:jc w:val="right"/>
                      <w:rPr>
                        <w:sz w:val="13"/>
                        <w:szCs w:val="13"/>
                      </w:rPr>
                    </w:pPr>
                    <w:r w:rsidRPr="006350EA">
                      <w:rPr>
                        <w:sz w:val="13"/>
                        <w:szCs w:val="13"/>
                      </w:rPr>
                      <w:t>12,360,241.19</w:t>
                    </w:r>
                  </w:p>
                </w:tc>
                <w:tc>
                  <w:tcPr>
                    <w:tcW w:w="391" w:type="pct"/>
                  </w:tcPr>
                  <w:p w14:paraId="443F388F" w14:textId="77777777" w:rsidR="006350EA" w:rsidRPr="006350EA" w:rsidRDefault="00000000" w:rsidP="002B78D0">
                    <w:pPr>
                      <w:jc w:val="right"/>
                      <w:rPr>
                        <w:sz w:val="13"/>
                        <w:szCs w:val="13"/>
                      </w:rPr>
                    </w:pPr>
                    <w:r w:rsidRPr="006350EA">
                      <w:rPr>
                        <w:sz w:val="13"/>
                        <w:szCs w:val="13"/>
                      </w:rPr>
                      <w:t>-1,705,842.16</w:t>
                    </w:r>
                  </w:p>
                </w:tc>
                <w:tc>
                  <w:tcPr>
                    <w:tcW w:w="391" w:type="pct"/>
                  </w:tcPr>
                  <w:p w14:paraId="4869A52F" w14:textId="77777777" w:rsidR="006350EA" w:rsidRPr="006350EA" w:rsidRDefault="00000000" w:rsidP="002B78D0">
                    <w:pPr>
                      <w:jc w:val="right"/>
                      <w:rPr>
                        <w:sz w:val="13"/>
                        <w:szCs w:val="13"/>
                      </w:rPr>
                    </w:pPr>
                    <w:r w:rsidRPr="006350EA">
                      <w:rPr>
                        <w:sz w:val="13"/>
                        <w:szCs w:val="13"/>
                      </w:rPr>
                      <w:t>10,654,399.03</w:t>
                    </w:r>
                  </w:p>
                </w:tc>
              </w:tr>
              <w:tr w:rsidR="006350EA" w:rsidRPr="006350EA" w14:paraId="2027DB7A" w14:textId="77777777" w:rsidTr="002B78D0">
                <w:sdt>
                  <w:sdtPr>
                    <w:tag w:val="_PLD_f17921fb207340239c73a056e615d773"/>
                    <w:id w:val="-1662616394"/>
                    <w:lock w:val="sdtLocked"/>
                  </w:sdtPr>
                  <w:sdtContent>
                    <w:tc>
                      <w:tcPr>
                        <w:tcW w:w="655" w:type="pct"/>
                      </w:tcPr>
                      <w:p w14:paraId="593EEC9A" w14:textId="77777777" w:rsidR="006350EA" w:rsidRDefault="00000000" w:rsidP="002B78D0">
                        <w:pPr>
                          <w:rPr>
                            <w:sz w:val="18"/>
                            <w:szCs w:val="18"/>
                          </w:rPr>
                        </w:pPr>
                        <w:r>
                          <w:rPr>
                            <w:sz w:val="18"/>
                            <w:szCs w:val="18"/>
                          </w:rPr>
                          <w:t>（</w:t>
                        </w:r>
                        <w:r>
                          <w:rPr>
                            <w:rFonts w:hint="eastAsia"/>
                            <w:sz w:val="18"/>
                            <w:szCs w:val="18"/>
                          </w:rPr>
                          <w:t>二</w:t>
                        </w:r>
                        <w:r>
                          <w:rPr>
                            <w:sz w:val="18"/>
                            <w:szCs w:val="18"/>
                          </w:rPr>
                          <w:t>）所有者投入和减少资本</w:t>
                        </w:r>
                      </w:p>
                    </w:tc>
                  </w:sdtContent>
                </w:sdt>
                <w:tc>
                  <w:tcPr>
                    <w:tcW w:w="391" w:type="pct"/>
                  </w:tcPr>
                  <w:p w14:paraId="5E07B925" w14:textId="77777777" w:rsidR="006350EA" w:rsidRPr="006350EA" w:rsidRDefault="00000000" w:rsidP="002B78D0">
                    <w:pPr>
                      <w:jc w:val="right"/>
                      <w:rPr>
                        <w:sz w:val="13"/>
                        <w:szCs w:val="13"/>
                      </w:rPr>
                    </w:pPr>
                    <w:r w:rsidRPr="006350EA">
                      <w:rPr>
                        <w:sz w:val="13"/>
                        <w:szCs w:val="13"/>
                      </w:rPr>
                      <w:t>46,481,314.00</w:t>
                    </w:r>
                  </w:p>
                </w:tc>
                <w:tc>
                  <w:tcPr>
                    <w:tcW w:w="171" w:type="pct"/>
                  </w:tcPr>
                  <w:p w14:paraId="69569B2D" w14:textId="77777777" w:rsidR="006350EA" w:rsidRPr="006350EA" w:rsidRDefault="00000000" w:rsidP="002B78D0">
                    <w:pPr>
                      <w:jc w:val="right"/>
                      <w:rPr>
                        <w:sz w:val="13"/>
                        <w:szCs w:val="13"/>
                      </w:rPr>
                    </w:pPr>
                  </w:p>
                </w:tc>
                <w:tc>
                  <w:tcPr>
                    <w:tcW w:w="171" w:type="pct"/>
                  </w:tcPr>
                  <w:p w14:paraId="3A8C0C47" w14:textId="77777777" w:rsidR="006350EA" w:rsidRPr="006350EA" w:rsidRDefault="00000000" w:rsidP="002B78D0">
                    <w:pPr>
                      <w:jc w:val="right"/>
                      <w:rPr>
                        <w:sz w:val="13"/>
                        <w:szCs w:val="13"/>
                      </w:rPr>
                    </w:pPr>
                  </w:p>
                </w:tc>
                <w:tc>
                  <w:tcPr>
                    <w:tcW w:w="173" w:type="pct"/>
                  </w:tcPr>
                  <w:p w14:paraId="29BFCE18" w14:textId="77777777" w:rsidR="006350EA" w:rsidRPr="006350EA" w:rsidRDefault="00000000" w:rsidP="002B78D0">
                    <w:pPr>
                      <w:jc w:val="right"/>
                      <w:rPr>
                        <w:sz w:val="13"/>
                        <w:szCs w:val="13"/>
                      </w:rPr>
                    </w:pPr>
                  </w:p>
                </w:tc>
                <w:tc>
                  <w:tcPr>
                    <w:tcW w:w="391" w:type="pct"/>
                  </w:tcPr>
                  <w:p w14:paraId="3E524171" w14:textId="77777777" w:rsidR="006350EA" w:rsidRPr="006350EA" w:rsidRDefault="00000000" w:rsidP="002B78D0">
                    <w:pPr>
                      <w:jc w:val="right"/>
                      <w:rPr>
                        <w:sz w:val="13"/>
                        <w:szCs w:val="13"/>
                      </w:rPr>
                    </w:pPr>
                    <w:r w:rsidRPr="006350EA">
                      <w:rPr>
                        <w:sz w:val="13"/>
                        <w:szCs w:val="13"/>
                      </w:rPr>
                      <w:t>176,564,243.63</w:t>
                    </w:r>
                  </w:p>
                </w:tc>
                <w:tc>
                  <w:tcPr>
                    <w:tcW w:w="200" w:type="pct"/>
                  </w:tcPr>
                  <w:p w14:paraId="74A553E7" w14:textId="77777777" w:rsidR="006350EA" w:rsidRPr="006350EA" w:rsidRDefault="00000000" w:rsidP="002B78D0">
                    <w:pPr>
                      <w:jc w:val="right"/>
                      <w:rPr>
                        <w:sz w:val="13"/>
                        <w:szCs w:val="13"/>
                      </w:rPr>
                    </w:pPr>
                  </w:p>
                </w:tc>
                <w:tc>
                  <w:tcPr>
                    <w:tcW w:w="368" w:type="pct"/>
                  </w:tcPr>
                  <w:p w14:paraId="0590CC8B" w14:textId="77777777" w:rsidR="006350EA" w:rsidRPr="006350EA" w:rsidRDefault="00000000" w:rsidP="002B78D0">
                    <w:pPr>
                      <w:jc w:val="right"/>
                      <w:rPr>
                        <w:sz w:val="13"/>
                        <w:szCs w:val="13"/>
                      </w:rPr>
                    </w:pPr>
                  </w:p>
                </w:tc>
                <w:tc>
                  <w:tcPr>
                    <w:tcW w:w="151" w:type="pct"/>
                  </w:tcPr>
                  <w:p w14:paraId="1F039B48" w14:textId="77777777" w:rsidR="006350EA" w:rsidRPr="006350EA" w:rsidRDefault="00000000" w:rsidP="002B78D0">
                    <w:pPr>
                      <w:jc w:val="right"/>
                      <w:rPr>
                        <w:sz w:val="13"/>
                        <w:szCs w:val="13"/>
                      </w:rPr>
                    </w:pPr>
                  </w:p>
                </w:tc>
                <w:tc>
                  <w:tcPr>
                    <w:tcW w:w="368" w:type="pct"/>
                  </w:tcPr>
                  <w:p w14:paraId="6868E821" w14:textId="77777777" w:rsidR="006350EA" w:rsidRPr="006350EA" w:rsidRDefault="00000000" w:rsidP="002B78D0">
                    <w:pPr>
                      <w:jc w:val="right"/>
                      <w:rPr>
                        <w:sz w:val="13"/>
                        <w:szCs w:val="13"/>
                      </w:rPr>
                    </w:pPr>
                  </w:p>
                </w:tc>
                <w:tc>
                  <w:tcPr>
                    <w:tcW w:w="172" w:type="pct"/>
                  </w:tcPr>
                  <w:p w14:paraId="1B9E2510" w14:textId="77777777" w:rsidR="006350EA" w:rsidRPr="006350EA" w:rsidRDefault="00000000" w:rsidP="002B78D0">
                    <w:pPr>
                      <w:jc w:val="right"/>
                      <w:rPr>
                        <w:sz w:val="13"/>
                        <w:szCs w:val="13"/>
                      </w:rPr>
                    </w:pPr>
                  </w:p>
                </w:tc>
                <w:tc>
                  <w:tcPr>
                    <w:tcW w:w="413" w:type="pct"/>
                  </w:tcPr>
                  <w:p w14:paraId="1D009FF2" w14:textId="77777777" w:rsidR="006350EA" w:rsidRPr="006350EA" w:rsidRDefault="00000000" w:rsidP="002B78D0">
                    <w:pPr>
                      <w:jc w:val="right"/>
                      <w:rPr>
                        <w:sz w:val="13"/>
                        <w:szCs w:val="13"/>
                      </w:rPr>
                    </w:pPr>
                  </w:p>
                </w:tc>
                <w:tc>
                  <w:tcPr>
                    <w:tcW w:w="203" w:type="pct"/>
                  </w:tcPr>
                  <w:p w14:paraId="3C04C52E" w14:textId="77777777" w:rsidR="006350EA" w:rsidRPr="006350EA" w:rsidRDefault="00000000" w:rsidP="002B78D0">
                    <w:pPr>
                      <w:jc w:val="right"/>
                      <w:rPr>
                        <w:sz w:val="13"/>
                        <w:szCs w:val="13"/>
                      </w:rPr>
                    </w:pPr>
                  </w:p>
                </w:tc>
                <w:tc>
                  <w:tcPr>
                    <w:tcW w:w="391" w:type="pct"/>
                  </w:tcPr>
                  <w:p w14:paraId="1E0D4D61" w14:textId="77777777" w:rsidR="006350EA" w:rsidRPr="006350EA" w:rsidRDefault="00000000" w:rsidP="002B78D0">
                    <w:pPr>
                      <w:jc w:val="right"/>
                      <w:rPr>
                        <w:sz w:val="13"/>
                        <w:szCs w:val="13"/>
                      </w:rPr>
                    </w:pPr>
                    <w:r w:rsidRPr="006350EA">
                      <w:rPr>
                        <w:sz w:val="13"/>
                        <w:szCs w:val="13"/>
                      </w:rPr>
                      <w:t>223,045,557.63</w:t>
                    </w:r>
                  </w:p>
                </w:tc>
                <w:tc>
                  <w:tcPr>
                    <w:tcW w:w="391" w:type="pct"/>
                  </w:tcPr>
                  <w:p w14:paraId="7F5E49A4" w14:textId="77777777" w:rsidR="006350EA" w:rsidRPr="006350EA" w:rsidRDefault="00000000" w:rsidP="002B78D0">
                    <w:pPr>
                      <w:jc w:val="right"/>
                      <w:rPr>
                        <w:sz w:val="13"/>
                        <w:szCs w:val="13"/>
                      </w:rPr>
                    </w:pPr>
                    <w:r w:rsidRPr="006350EA">
                      <w:rPr>
                        <w:sz w:val="13"/>
                        <w:szCs w:val="13"/>
                      </w:rPr>
                      <w:t>34,550,990.23</w:t>
                    </w:r>
                  </w:p>
                </w:tc>
                <w:tc>
                  <w:tcPr>
                    <w:tcW w:w="391" w:type="pct"/>
                  </w:tcPr>
                  <w:p w14:paraId="5F3C1CC0" w14:textId="77777777" w:rsidR="006350EA" w:rsidRPr="006350EA" w:rsidRDefault="00000000" w:rsidP="002B78D0">
                    <w:pPr>
                      <w:jc w:val="right"/>
                      <w:rPr>
                        <w:sz w:val="13"/>
                        <w:szCs w:val="13"/>
                      </w:rPr>
                    </w:pPr>
                    <w:r w:rsidRPr="006350EA">
                      <w:rPr>
                        <w:sz w:val="13"/>
                        <w:szCs w:val="13"/>
                      </w:rPr>
                      <w:t>257,596,547.86</w:t>
                    </w:r>
                  </w:p>
                </w:tc>
              </w:tr>
              <w:tr w:rsidR="006350EA" w:rsidRPr="006350EA" w14:paraId="32F4C4AE" w14:textId="77777777" w:rsidTr="002B78D0">
                <w:sdt>
                  <w:sdtPr>
                    <w:tag w:val="_PLD_a4e5a1909d05445a88f8a664e237ae02"/>
                    <w:id w:val="-1059091684"/>
                    <w:lock w:val="sdtLocked"/>
                  </w:sdtPr>
                  <w:sdtContent>
                    <w:tc>
                      <w:tcPr>
                        <w:tcW w:w="655" w:type="pct"/>
                      </w:tcPr>
                      <w:p w14:paraId="341B961C" w14:textId="77777777" w:rsidR="006350EA" w:rsidRDefault="00000000" w:rsidP="002B78D0">
                        <w:pPr>
                          <w:rPr>
                            <w:sz w:val="18"/>
                            <w:szCs w:val="18"/>
                          </w:rPr>
                        </w:pPr>
                        <w:r>
                          <w:rPr>
                            <w:rFonts w:hint="eastAsia"/>
                            <w:sz w:val="18"/>
                            <w:szCs w:val="18"/>
                          </w:rPr>
                          <w:t>1．所有者投入的普通股</w:t>
                        </w:r>
                      </w:p>
                    </w:tc>
                  </w:sdtContent>
                </w:sdt>
                <w:tc>
                  <w:tcPr>
                    <w:tcW w:w="391" w:type="pct"/>
                  </w:tcPr>
                  <w:p w14:paraId="215A9241" w14:textId="77777777" w:rsidR="006350EA" w:rsidRPr="006350EA" w:rsidRDefault="00000000" w:rsidP="002B78D0">
                    <w:pPr>
                      <w:jc w:val="right"/>
                      <w:rPr>
                        <w:sz w:val="13"/>
                        <w:szCs w:val="13"/>
                      </w:rPr>
                    </w:pPr>
                    <w:r w:rsidRPr="006350EA">
                      <w:rPr>
                        <w:sz w:val="13"/>
                        <w:szCs w:val="13"/>
                      </w:rPr>
                      <w:t>46,481,314.00</w:t>
                    </w:r>
                  </w:p>
                </w:tc>
                <w:tc>
                  <w:tcPr>
                    <w:tcW w:w="171" w:type="pct"/>
                  </w:tcPr>
                  <w:p w14:paraId="2AA9988A" w14:textId="77777777" w:rsidR="006350EA" w:rsidRPr="006350EA" w:rsidRDefault="00000000" w:rsidP="002B78D0">
                    <w:pPr>
                      <w:jc w:val="right"/>
                      <w:rPr>
                        <w:sz w:val="13"/>
                        <w:szCs w:val="13"/>
                      </w:rPr>
                    </w:pPr>
                  </w:p>
                </w:tc>
                <w:tc>
                  <w:tcPr>
                    <w:tcW w:w="171" w:type="pct"/>
                  </w:tcPr>
                  <w:p w14:paraId="474DA034" w14:textId="77777777" w:rsidR="006350EA" w:rsidRPr="006350EA" w:rsidRDefault="00000000" w:rsidP="002B78D0">
                    <w:pPr>
                      <w:jc w:val="right"/>
                      <w:rPr>
                        <w:sz w:val="13"/>
                        <w:szCs w:val="13"/>
                      </w:rPr>
                    </w:pPr>
                  </w:p>
                </w:tc>
                <w:tc>
                  <w:tcPr>
                    <w:tcW w:w="173" w:type="pct"/>
                  </w:tcPr>
                  <w:p w14:paraId="0807BBF7" w14:textId="77777777" w:rsidR="006350EA" w:rsidRPr="006350EA" w:rsidRDefault="00000000" w:rsidP="002B78D0">
                    <w:pPr>
                      <w:jc w:val="right"/>
                      <w:rPr>
                        <w:sz w:val="13"/>
                        <w:szCs w:val="13"/>
                      </w:rPr>
                    </w:pPr>
                  </w:p>
                </w:tc>
                <w:tc>
                  <w:tcPr>
                    <w:tcW w:w="391" w:type="pct"/>
                  </w:tcPr>
                  <w:p w14:paraId="2BC2BABD" w14:textId="77777777" w:rsidR="006350EA" w:rsidRPr="006350EA" w:rsidRDefault="00000000" w:rsidP="002B78D0">
                    <w:pPr>
                      <w:jc w:val="right"/>
                      <w:rPr>
                        <w:sz w:val="13"/>
                        <w:szCs w:val="13"/>
                      </w:rPr>
                    </w:pPr>
                    <w:r w:rsidRPr="006350EA">
                      <w:rPr>
                        <w:sz w:val="13"/>
                        <w:szCs w:val="13"/>
                      </w:rPr>
                      <w:t>173,284,801.59</w:t>
                    </w:r>
                  </w:p>
                </w:tc>
                <w:tc>
                  <w:tcPr>
                    <w:tcW w:w="200" w:type="pct"/>
                  </w:tcPr>
                  <w:p w14:paraId="6882AD7D" w14:textId="77777777" w:rsidR="006350EA" w:rsidRPr="006350EA" w:rsidRDefault="00000000" w:rsidP="002B78D0">
                    <w:pPr>
                      <w:jc w:val="right"/>
                      <w:rPr>
                        <w:sz w:val="13"/>
                        <w:szCs w:val="13"/>
                      </w:rPr>
                    </w:pPr>
                  </w:p>
                </w:tc>
                <w:tc>
                  <w:tcPr>
                    <w:tcW w:w="368" w:type="pct"/>
                  </w:tcPr>
                  <w:p w14:paraId="78468387" w14:textId="77777777" w:rsidR="006350EA" w:rsidRPr="006350EA" w:rsidRDefault="00000000" w:rsidP="002B78D0">
                    <w:pPr>
                      <w:jc w:val="right"/>
                      <w:rPr>
                        <w:sz w:val="13"/>
                        <w:szCs w:val="13"/>
                      </w:rPr>
                    </w:pPr>
                  </w:p>
                </w:tc>
                <w:tc>
                  <w:tcPr>
                    <w:tcW w:w="151" w:type="pct"/>
                  </w:tcPr>
                  <w:p w14:paraId="4430BA32" w14:textId="77777777" w:rsidR="006350EA" w:rsidRPr="006350EA" w:rsidRDefault="00000000" w:rsidP="002B78D0">
                    <w:pPr>
                      <w:jc w:val="right"/>
                      <w:rPr>
                        <w:sz w:val="13"/>
                        <w:szCs w:val="13"/>
                      </w:rPr>
                    </w:pPr>
                  </w:p>
                </w:tc>
                <w:tc>
                  <w:tcPr>
                    <w:tcW w:w="368" w:type="pct"/>
                  </w:tcPr>
                  <w:p w14:paraId="1C63D639" w14:textId="77777777" w:rsidR="006350EA" w:rsidRPr="006350EA" w:rsidRDefault="00000000" w:rsidP="002B78D0">
                    <w:pPr>
                      <w:jc w:val="right"/>
                      <w:rPr>
                        <w:sz w:val="13"/>
                        <w:szCs w:val="13"/>
                      </w:rPr>
                    </w:pPr>
                  </w:p>
                </w:tc>
                <w:tc>
                  <w:tcPr>
                    <w:tcW w:w="172" w:type="pct"/>
                  </w:tcPr>
                  <w:p w14:paraId="3D1E1C2D" w14:textId="77777777" w:rsidR="006350EA" w:rsidRPr="006350EA" w:rsidRDefault="00000000" w:rsidP="002B78D0">
                    <w:pPr>
                      <w:jc w:val="right"/>
                      <w:rPr>
                        <w:sz w:val="13"/>
                        <w:szCs w:val="13"/>
                      </w:rPr>
                    </w:pPr>
                  </w:p>
                </w:tc>
                <w:tc>
                  <w:tcPr>
                    <w:tcW w:w="413" w:type="pct"/>
                  </w:tcPr>
                  <w:p w14:paraId="472BD186" w14:textId="77777777" w:rsidR="006350EA" w:rsidRPr="006350EA" w:rsidRDefault="00000000" w:rsidP="002B78D0">
                    <w:pPr>
                      <w:jc w:val="right"/>
                      <w:rPr>
                        <w:sz w:val="13"/>
                        <w:szCs w:val="13"/>
                      </w:rPr>
                    </w:pPr>
                  </w:p>
                </w:tc>
                <w:tc>
                  <w:tcPr>
                    <w:tcW w:w="203" w:type="pct"/>
                  </w:tcPr>
                  <w:p w14:paraId="7711E016" w14:textId="77777777" w:rsidR="006350EA" w:rsidRPr="006350EA" w:rsidRDefault="00000000" w:rsidP="002B78D0">
                    <w:pPr>
                      <w:jc w:val="right"/>
                      <w:rPr>
                        <w:sz w:val="13"/>
                        <w:szCs w:val="13"/>
                      </w:rPr>
                    </w:pPr>
                  </w:p>
                </w:tc>
                <w:tc>
                  <w:tcPr>
                    <w:tcW w:w="391" w:type="pct"/>
                  </w:tcPr>
                  <w:p w14:paraId="03CEA71A" w14:textId="77777777" w:rsidR="006350EA" w:rsidRPr="006350EA" w:rsidRDefault="00000000" w:rsidP="002B78D0">
                    <w:pPr>
                      <w:jc w:val="right"/>
                      <w:rPr>
                        <w:sz w:val="13"/>
                        <w:szCs w:val="13"/>
                      </w:rPr>
                    </w:pPr>
                    <w:r w:rsidRPr="006350EA">
                      <w:rPr>
                        <w:sz w:val="13"/>
                        <w:szCs w:val="13"/>
                      </w:rPr>
                      <w:t>219,766,115.59</w:t>
                    </w:r>
                  </w:p>
                </w:tc>
                <w:tc>
                  <w:tcPr>
                    <w:tcW w:w="391" w:type="pct"/>
                  </w:tcPr>
                  <w:p w14:paraId="29ED54B5" w14:textId="77777777" w:rsidR="006350EA" w:rsidRPr="006350EA" w:rsidRDefault="00000000" w:rsidP="002B78D0">
                    <w:pPr>
                      <w:jc w:val="right"/>
                      <w:rPr>
                        <w:sz w:val="13"/>
                        <w:szCs w:val="13"/>
                      </w:rPr>
                    </w:pPr>
                    <w:r w:rsidRPr="006350EA">
                      <w:rPr>
                        <w:sz w:val="13"/>
                        <w:szCs w:val="13"/>
                      </w:rPr>
                      <w:t>34,550,990.23</w:t>
                    </w:r>
                  </w:p>
                </w:tc>
                <w:tc>
                  <w:tcPr>
                    <w:tcW w:w="391" w:type="pct"/>
                  </w:tcPr>
                  <w:p w14:paraId="10D76971" w14:textId="77777777" w:rsidR="006350EA" w:rsidRPr="006350EA" w:rsidRDefault="00000000" w:rsidP="002B78D0">
                    <w:pPr>
                      <w:jc w:val="right"/>
                      <w:rPr>
                        <w:sz w:val="13"/>
                        <w:szCs w:val="13"/>
                      </w:rPr>
                    </w:pPr>
                    <w:r w:rsidRPr="006350EA">
                      <w:rPr>
                        <w:sz w:val="13"/>
                        <w:szCs w:val="13"/>
                      </w:rPr>
                      <w:t>254,317,105.82</w:t>
                    </w:r>
                  </w:p>
                </w:tc>
              </w:tr>
              <w:tr w:rsidR="006350EA" w14:paraId="5659F4CD" w14:textId="77777777" w:rsidTr="002B78D0">
                <w:sdt>
                  <w:sdtPr>
                    <w:tag w:val="_PLD_00983bc5e4cc404f92b2fab2c532ec5f"/>
                    <w:id w:val="213398262"/>
                    <w:lock w:val="sdtLocked"/>
                  </w:sdtPr>
                  <w:sdtContent>
                    <w:tc>
                      <w:tcPr>
                        <w:tcW w:w="655" w:type="pct"/>
                      </w:tcPr>
                      <w:p w14:paraId="732A1CA0" w14:textId="77777777" w:rsidR="006350EA" w:rsidRDefault="00000000" w:rsidP="002B78D0">
                        <w:pPr>
                          <w:rPr>
                            <w:sz w:val="18"/>
                            <w:szCs w:val="18"/>
                          </w:rPr>
                        </w:pPr>
                        <w:r>
                          <w:rPr>
                            <w:rFonts w:hint="eastAsia"/>
                            <w:sz w:val="18"/>
                            <w:szCs w:val="18"/>
                          </w:rPr>
                          <w:t>2．其他权益工具持有者投入资本</w:t>
                        </w:r>
                      </w:p>
                    </w:tc>
                  </w:sdtContent>
                </w:sdt>
                <w:tc>
                  <w:tcPr>
                    <w:tcW w:w="391" w:type="pct"/>
                  </w:tcPr>
                  <w:p w14:paraId="31992907" w14:textId="77777777" w:rsidR="006350EA" w:rsidRPr="006350EA" w:rsidRDefault="00000000" w:rsidP="002B78D0">
                    <w:pPr>
                      <w:jc w:val="right"/>
                      <w:rPr>
                        <w:sz w:val="15"/>
                        <w:szCs w:val="15"/>
                      </w:rPr>
                    </w:pPr>
                  </w:p>
                </w:tc>
                <w:tc>
                  <w:tcPr>
                    <w:tcW w:w="171" w:type="pct"/>
                  </w:tcPr>
                  <w:p w14:paraId="5BC7B19B" w14:textId="77777777" w:rsidR="006350EA" w:rsidRPr="006350EA" w:rsidRDefault="00000000" w:rsidP="002B78D0">
                    <w:pPr>
                      <w:jc w:val="right"/>
                      <w:rPr>
                        <w:sz w:val="15"/>
                        <w:szCs w:val="15"/>
                      </w:rPr>
                    </w:pPr>
                  </w:p>
                </w:tc>
                <w:tc>
                  <w:tcPr>
                    <w:tcW w:w="171" w:type="pct"/>
                  </w:tcPr>
                  <w:p w14:paraId="16F56CC4" w14:textId="77777777" w:rsidR="006350EA" w:rsidRPr="006350EA" w:rsidRDefault="00000000" w:rsidP="002B78D0">
                    <w:pPr>
                      <w:jc w:val="right"/>
                      <w:rPr>
                        <w:sz w:val="15"/>
                        <w:szCs w:val="15"/>
                      </w:rPr>
                    </w:pPr>
                  </w:p>
                </w:tc>
                <w:tc>
                  <w:tcPr>
                    <w:tcW w:w="173" w:type="pct"/>
                  </w:tcPr>
                  <w:p w14:paraId="605A4C6E" w14:textId="77777777" w:rsidR="006350EA" w:rsidRPr="006350EA" w:rsidRDefault="00000000" w:rsidP="002B78D0">
                    <w:pPr>
                      <w:jc w:val="right"/>
                      <w:rPr>
                        <w:sz w:val="15"/>
                        <w:szCs w:val="15"/>
                      </w:rPr>
                    </w:pPr>
                  </w:p>
                </w:tc>
                <w:tc>
                  <w:tcPr>
                    <w:tcW w:w="391" w:type="pct"/>
                  </w:tcPr>
                  <w:p w14:paraId="0332FEC4" w14:textId="77777777" w:rsidR="006350EA" w:rsidRPr="006350EA" w:rsidRDefault="00000000" w:rsidP="002B78D0">
                    <w:pPr>
                      <w:jc w:val="right"/>
                      <w:rPr>
                        <w:sz w:val="15"/>
                        <w:szCs w:val="15"/>
                      </w:rPr>
                    </w:pPr>
                  </w:p>
                </w:tc>
                <w:tc>
                  <w:tcPr>
                    <w:tcW w:w="200" w:type="pct"/>
                  </w:tcPr>
                  <w:p w14:paraId="566460C5" w14:textId="77777777" w:rsidR="006350EA" w:rsidRPr="006350EA" w:rsidRDefault="00000000" w:rsidP="002B78D0">
                    <w:pPr>
                      <w:jc w:val="right"/>
                      <w:rPr>
                        <w:sz w:val="15"/>
                        <w:szCs w:val="15"/>
                      </w:rPr>
                    </w:pPr>
                  </w:p>
                </w:tc>
                <w:tc>
                  <w:tcPr>
                    <w:tcW w:w="368" w:type="pct"/>
                  </w:tcPr>
                  <w:p w14:paraId="63E14EEB" w14:textId="77777777" w:rsidR="006350EA" w:rsidRPr="006350EA" w:rsidRDefault="00000000" w:rsidP="002B78D0">
                    <w:pPr>
                      <w:jc w:val="right"/>
                      <w:rPr>
                        <w:sz w:val="15"/>
                        <w:szCs w:val="15"/>
                      </w:rPr>
                    </w:pPr>
                  </w:p>
                </w:tc>
                <w:tc>
                  <w:tcPr>
                    <w:tcW w:w="151" w:type="pct"/>
                  </w:tcPr>
                  <w:p w14:paraId="559D66AF" w14:textId="77777777" w:rsidR="006350EA" w:rsidRPr="006350EA" w:rsidRDefault="00000000" w:rsidP="002B78D0">
                    <w:pPr>
                      <w:jc w:val="right"/>
                      <w:rPr>
                        <w:sz w:val="15"/>
                        <w:szCs w:val="15"/>
                      </w:rPr>
                    </w:pPr>
                  </w:p>
                </w:tc>
                <w:tc>
                  <w:tcPr>
                    <w:tcW w:w="368" w:type="pct"/>
                  </w:tcPr>
                  <w:p w14:paraId="12793533" w14:textId="77777777" w:rsidR="006350EA" w:rsidRPr="006350EA" w:rsidRDefault="00000000" w:rsidP="002B78D0">
                    <w:pPr>
                      <w:jc w:val="right"/>
                      <w:rPr>
                        <w:sz w:val="15"/>
                        <w:szCs w:val="15"/>
                      </w:rPr>
                    </w:pPr>
                  </w:p>
                </w:tc>
                <w:tc>
                  <w:tcPr>
                    <w:tcW w:w="172" w:type="pct"/>
                  </w:tcPr>
                  <w:p w14:paraId="4EFA8F09" w14:textId="77777777" w:rsidR="006350EA" w:rsidRPr="006350EA" w:rsidRDefault="00000000" w:rsidP="002B78D0">
                    <w:pPr>
                      <w:jc w:val="right"/>
                      <w:rPr>
                        <w:sz w:val="15"/>
                        <w:szCs w:val="15"/>
                      </w:rPr>
                    </w:pPr>
                  </w:p>
                </w:tc>
                <w:tc>
                  <w:tcPr>
                    <w:tcW w:w="413" w:type="pct"/>
                  </w:tcPr>
                  <w:p w14:paraId="7D4E3E3B" w14:textId="77777777" w:rsidR="006350EA" w:rsidRPr="006350EA" w:rsidRDefault="00000000" w:rsidP="002B78D0">
                    <w:pPr>
                      <w:jc w:val="right"/>
                      <w:rPr>
                        <w:sz w:val="15"/>
                        <w:szCs w:val="15"/>
                      </w:rPr>
                    </w:pPr>
                  </w:p>
                </w:tc>
                <w:tc>
                  <w:tcPr>
                    <w:tcW w:w="203" w:type="pct"/>
                  </w:tcPr>
                  <w:p w14:paraId="3DB66834" w14:textId="77777777" w:rsidR="006350EA" w:rsidRPr="006350EA" w:rsidRDefault="00000000" w:rsidP="002B78D0">
                    <w:pPr>
                      <w:jc w:val="right"/>
                      <w:rPr>
                        <w:sz w:val="15"/>
                        <w:szCs w:val="15"/>
                      </w:rPr>
                    </w:pPr>
                  </w:p>
                </w:tc>
                <w:tc>
                  <w:tcPr>
                    <w:tcW w:w="391" w:type="pct"/>
                  </w:tcPr>
                  <w:p w14:paraId="19C855A8" w14:textId="77777777" w:rsidR="006350EA" w:rsidRPr="006350EA" w:rsidRDefault="00000000" w:rsidP="002B78D0">
                    <w:pPr>
                      <w:jc w:val="right"/>
                      <w:rPr>
                        <w:sz w:val="15"/>
                        <w:szCs w:val="15"/>
                      </w:rPr>
                    </w:pPr>
                  </w:p>
                </w:tc>
                <w:tc>
                  <w:tcPr>
                    <w:tcW w:w="391" w:type="pct"/>
                  </w:tcPr>
                  <w:p w14:paraId="358ABB70" w14:textId="77777777" w:rsidR="006350EA" w:rsidRPr="006350EA" w:rsidRDefault="00000000" w:rsidP="002B78D0">
                    <w:pPr>
                      <w:jc w:val="right"/>
                      <w:rPr>
                        <w:sz w:val="15"/>
                        <w:szCs w:val="15"/>
                      </w:rPr>
                    </w:pPr>
                  </w:p>
                </w:tc>
                <w:tc>
                  <w:tcPr>
                    <w:tcW w:w="391" w:type="pct"/>
                  </w:tcPr>
                  <w:p w14:paraId="26459460" w14:textId="77777777" w:rsidR="006350EA" w:rsidRDefault="00000000" w:rsidP="002B78D0">
                    <w:pPr>
                      <w:jc w:val="right"/>
                      <w:rPr>
                        <w:sz w:val="18"/>
                        <w:szCs w:val="18"/>
                      </w:rPr>
                    </w:pPr>
                  </w:p>
                </w:tc>
              </w:tr>
              <w:tr w:rsidR="006350EA" w14:paraId="539919A9" w14:textId="77777777" w:rsidTr="002B78D0">
                <w:sdt>
                  <w:sdtPr>
                    <w:tag w:val="_PLD_b945685508384f75ad9507566dd406a5"/>
                    <w:id w:val="1323471689"/>
                    <w:lock w:val="sdtLocked"/>
                  </w:sdtPr>
                  <w:sdtContent>
                    <w:tc>
                      <w:tcPr>
                        <w:tcW w:w="655" w:type="pct"/>
                      </w:tcPr>
                      <w:p w14:paraId="541132B7" w14:textId="77777777" w:rsidR="006350EA" w:rsidRDefault="00000000" w:rsidP="002B78D0">
                        <w:pPr>
                          <w:rPr>
                            <w:sz w:val="18"/>
                            <w:szCs w:val="18"/>
                          </w:rPr>
                        </w:pPr>
                        <w:r>
                          <w:rPr>
                            <w:rFonts w:hint="eastAsia"/>
                            <w:sz w:val="18"/>
                            <w:szCs w:val="18"/>
                          </w:rPr>
                          <w:t>3</w:t>
                        </w:r>
                        <w:r>
                          <w:rPr>
                            <w:sz w:val="18"/>
                            <w:szCs w:val="18"/>
                          </w:rPr>
                          <w:t>．股份支付计入所有者权益的金额</w:t>
                        </w:r>
                      </w:p>
                    </w:tc>
                  </w:sdtContent>
                </w:sdt>
                <w:tc>
                  <w:tcPr>
                    <w:tcW w:w="391" w:type="pct"/>
                  </w:tcPr>
                  <w:p w14:paraId="32D372F1" w14:textId="77777777" w:rsidR="006350EA" w:rsidRPr="006350EA" w:rsidRDefault="00000000" w:rsidP="002B78D0">
                    <w:pPr>
                      <w:jc w:val="right"/>
                      <w:rPr>
                        <w:sz w:val="15"/>
                        <w:szCs w:val="15"/>
                      </w:rPr>
                    </w:pPr>
                  </w:p>
                </w:tc>
                <w:tc>
                  <w:tcPr>
                    <w:tcW w:w="171" w:type="pct"/>
                  </w:tcPr>
                  <w:p w14:paraId="74ED66EE" w14:textId="77777777" w:rsidR="006350EA" w:rsidRPr="006350EA" w:rsidRDefault="00000000" w:rsidP="002B78D0">
                    <w:pPr>
                      <w:jc w:val="right"/>
                      <w:rPr>
                        <w:sz w:val="15"/>
                        <w:szCs w:val="15"/>
                      </w:rPr>
                    </w:pPr>
                  </w:p>
                </w:tc>
                <w:tc>
                  <w:tcPr>
                    <w:tcW w:w="171" w:type="pct"/>
                  </w:tcPr>
                  <w:p w14:paraId="5292C16E" w14:textId="77777777" w:rsidR="006350EA" w:rsidRPr="006350EA" w:rsidRDefault="00000000" w:rsidP="002B78D0">
                    <w:pPr>
                      <w:jc w:val="right"/>
                      <w:rPr>
                        <w:sz w:val="15"/>
                        <w:szCs w:val="15"/>
                      </w:rPr>
                    </w:pPr>
                  </w:p>
                </w:tc>
                <w:tc>
                  <w:tcPr>
                    <w:tcW w:w="173" w:type="pct"/>
                  </w:tcPr>
                  <w:p w14:paraId="6313744C" w14:textId="77777777" w:rsidR="006350EA" w:rsidRPr="006350EA" w:rsidRDefault="00000000" w:rsidP="002B78D0">
                    <w:pPr>
                      <w:jc w:val="right"/>
                      <w:rPr>
                        <w:sz w:val="15"/>
                        <w:szCs w:val="15"/>
                      </w:rPr>
                    </w:pPr>
                  </w:p>
                </w:tc>
                <w:tc>
                  <w:tcPr>
                    <w:tcW w:w="391" w:type="pct"/>
                  </w:tcPr>
                  <w:p w14:paraId="7C61718E" w14:textId="77777777" w:rsidR="006350EA" w:rsidRPr="006350EA" w:rsidRDefault="00000000" w:rsidP="002B78D0">
                    <w:pPr>
                      <w:jc w:val="right"/>
                      <w:rPr>
                        <w:sz w:val="15"/>
                        <w:szCs w:val="15"/>
                      </w:rPr>
                    </w:pPr>
                  </w:p>
                </w:tc>
                <w:tc>
                  <w:tcPr>
                    <w:tcW w:w="200" w:type="pct"/>
                  </w:tcPr>
                  <w:p w14:paraId="414E4EA5" w14:textId="77777777" w:rsidR="006350EA" w:rsidRPr="006350EA" w:rsidRDefault="00000000" w:rsidP="002B78D0">
                    <w:pPr>
                      <w:jc w:val="right"/>
                      <w:rPr>
                        <w:sz w:val="15"/>
                        <w:szCs w:val="15"/>
                      </w:rPr>
                    </w:pPr>
                  </w:p>
                </w:tc>
                <w:tc>
                  <w:tcPr>
                    <w:tcW w:w="368" w:type="pct"/>
                  </w:tcPr>
                  <w:p w14:paraId="742BE5BB" w14:textId="77777777" w:rsidR="006350EA" w:rsidRPr="006350EA" w:rsidRDefault="00000000" w:rsidP="002B78D0">
                    <w:pPr>
                      <w:jc w:val="right"/>
                      <w:rPr>
                        <w:sz w:val="15"/>
                        <w:szCs w:val="15"/>
                      </w:rPr>
                    </w:pPr>
                  </w:p>
                </w:tc>
                <w:tc>
                  <w:tcPr>
                    <w:tcW w:w="151" w:type="pct"/>
                  </w:tcPr>
                  <w:p w14:paraId="53193650" w14:textId="77777777" w:rsidR="006350EA" w:rsidRPr="006350EA" w:rsidRDefault="00000000" w:rsidP="002B78D0">
                    <w:pPr>
                      <w:jc w:val="right"/>
                      <w:rPr>
                        <w:sz w:val="15"/>
                        <w:szCs w:val="15"/>
                      </w:rPr>
                    </w:pPr>
                  </w:p>
                </w:tc>
                <w:tc>
                  <w:tcPr>
                    <w:tcW w:w="368" w:type="pct"/>
                  </w:tcPr>
                  <w:p w14:paraId="09456CD0" w14:textId="77777777" w:rsidR="006350EA" w:rsidRPr="006350EA" w:rsidRDefault="00000000" w:rsidP="002B78D0">
                    <w:pPr>
                      <w:jc w:val="right"/>
                      <w:rPr>
                        <w:sz w:val="15"/>
                        <w:szCs w:val="15"/>
                      </w:rPr>
                    </w:pPr>
                  </w:p>
                </w:tc>
                <w:tc>
                  <w:tcPr>
                    <w:tcW w:w="172" w:type="pct"/>
                  </w:tcPr>
                  <w:p w14:paraId="476C218F" w14:textId="77777777" w:rsidR="006350EA" w:rsidRPr="006350EA" w:rsidRDefault="00000000" w:rsidP="002B78D0">
                    <w:pPr>
                      <w:jc w:val="right"/>
                      <w:rPr>
                        <w:sz w:val="15"/>
                        <w:szCs w:val="15"/>
                      </w:rPr>
                    </w:pPr>
                  </w:p>
                </w:tc>
                <w:tc>
                  <w:tcPr>
                    <w:tcW w:w="413" w:type="pct"/>
                  </w:tcPr>
                  <w:p w14:paraId="1A50350E" w14:textId="77777777" w:rsidR="006350EA" w:rsidRPr="006350EA" w:rsidRDefault="00000000" w:rsidP="002B78D0">
                    <w:pPr>
                      <w:jc w:val="right"/>
                      <w:rPr>
                        <w:sz w:val="15"/>
                        <w:szCs w:val="15"/>
                      </w:rPr>
                    </w:pPr>
                  </w:p>
                </w:tc>
                <w:tc>
                  <w:tcPr>
                    <w:tcW w:w="203" w:type="pct"/>
                  </w:tcPr>
                  <w:p w14:paraId="12102637" w14:textId="77777777" w:rsidR="006350EA" w:rsidRPr="006350EA" w:rsidRDefault="00000000" w:rsidP="002B78D0">
                    <w:pPr>
                      <w:jc w:val="right"/>
                      <w:rPr>
                        <w:sz w:val="15"/>
                        <w:szCs w:val="15"/>
                      </w:rPr>
                    </w:pPr>
                  </w:p>
                </w:tc>
                <w:tc>
                  <w:tcPr>
                    <w:tcW w:w="391" w:type="pct"/>
                  </w:tcPr>
                  <w:p w14:paraId="1096D470" w14:textId="77777777" w:rsidR="006350EA" w:rsidRPr="006350EA" w:rsidRDefault="00000000" w:rsidP="002B78D0">
                    <w:pPr>
                      <w:jc w:val="right"/>
                      <w:rPr>
                        <w:sz w:val="15"/>
                        <w:szCs w:val="15"/>
                      </w:rPr>
                    </w:pPr>
                  </w:p>
                </w:tc>
                <w:tc>
                  <w:tcPr>
                    <w:tcW w:w="391" w:type="pct"/>
                  </w:tcPr>
                  <w:p w14:paraId="056098F8" w14:textId="77777777" w:rsidR="006350EA" w:rsidRPr="006350EA" w:rsidRDefault="00000000" w:rsidP="002B78D0">
                    <w:pPr>
                      <w:jc w:val="right"/>
                      <w:rPr>
                        <w:sz w:val="15"/>
                        <w:szCs w:val="15"/>
                      </w:rPr>
                    </w:pPr>
                  </w:p>
                </w:tc>
                <w:tc>
                  <w:tcPr>
                    <w:tcW w:w="391" w:type="pct"/>
                  </w:tcPr>
                  <w:p w14:paraId="65D9121F" w14:textId="77777777" w:rsidR="006350EA" w:rsidRDefault="00000000" w:rsidP="002B78D0">
                    <w:pPr>
                      <w:jc w:val="right"/>
                      <w:rPr>
                        <w:sz w:val="18"/>
                        <w:szCs w:val="18"/>
                      </w:rPr>
                    </w:pPr>
                  </w:p>
                </w:tc>
              </w:tr>
              <w:tr w:rsidR="006350EA" w14:paraId="7BDD30D4" w14:textId="77777777" w:rsidTr="002B78D0">
                <w:sdt>
                  <w:sdtPr>
                    <w:tag w:val="_PLD_86538f5d06744ca9be65b0b439b17643"/>
                    <w:id w:val="-1506899821"/>
                    <w:lock w:val="sdtLocked"/>
                  </w:sdtPr>
                  <w:sdtContent>
                    <w:tc>
                      <w:tcPr>
                        <w:tcW w:w="655" w:type="pct"/>
                      </w:tcPr>
                      <w:p w14:paraId="337A3F8A" w14:textId="77777777" w:rsidR="006350EA" w:rsidRDefault="00000000" w:rsidP="002B78D0">
                        <w:pPr>
                          <w:rPr>
                            <w:sz w:val="18"/>
                            <w:szCs w:val="18"/>
                          </w:rPr>
                        </w:pPr>
                        <w:r>
                          <w:rPr>
                            <w:rFonts w:hint="eastAsia"/>
                            <w:sz w:val="18"/>
                            <w:szCs w:val="18"/>
                          </w:rPr>
                          <w:t>4</w:t>
                        </w:r>
                        <w:r>
                          <w:rPr>
                            <w:sz w:val="18"/>
                            <w:szCs w:val="18"/>
                          </w:rPr>
                          <w:t>．其他</w:t>
                        </w:r>
                      </w:p>
                    </w:tc>
                  </w:sdtContent>
                </w:sdt>
                <w:tc>
                  <w:tcPr>
                    <w:tcW w:w="391" w:type="pct"/>
                  </w:tcPr>
                  <w:p w14:paraId="73E44E1F" w14:textId="77777777" w:rsidR="006350EA" w:rsidRPr="006350EA" w:rsidRDefault="00000000" w:rsidP="002B78D0">
                    <w:pPr>
                      <w:jc w:val="right"/>
                      <w:rPr>
                        <w:sz w:val="13"/>
                        <w:szCs w:val="13"/>
                      </w:rPr>
                    </w:pPr>
                  </w:p>
                </w:tc>
                <w:tc>
                  <w:tcPr>
                    <w:tcW w:w="171" w:type="pct"/>
                  </w:tcPr>
                  <w:p w14:paraId="1895F5EC" w14:textId="77777777" w:rsidR="006350EA" w:rsidRPr="006350EA" w:rsidRDefault="00000000" w:rsidP="002B78D0">
                    <w:pPr>
                      <w:jc w:val="right"/>
                      <w:rPr>
                        <w:sz w:val="13"/>
                        <w:szCs w:val="13"/>
                      </w:rPr>
                    </w:pPr>
                  </w:p>
                </w:tc>
                <w:tc>
                  <w:tcPr>
                    <w:tcW w:w="171" w:type="pct"/>
                  </w:tcPr>
                  <w:p w14:paraId="4C081F8C" w14:textId="77777777" w:rsidR="006350EA" w:rsidRPr="006350EA" w:rsidRDefault="00000000" w:rsidP="002B78D0">
                    <w:pPr>
                      <w:jc w:val="right"/>
                      <w:rPr>
                        <w:sz w:val="13"/>
                        <w:szCs w:val="13"/>
                      </w:rPr>
                    </w:pPr>
                  </w:p>
                </w:tc>
                <w:tc>
                  <w:tcPr>
                    <w:tcW w:w="173" w:type="pct"/>
                  </w:tcPr>
                  <w:p w14:paraId="6EAF1C44" w14:textId="77777777" w:rsidR="006350EA" w:rsidRPr="006350EA" w:rsidRDefault="00000000" w:rsidP="002B78D0">
                    <w:pPr>
                      <w:jc w:val="right"/>
                      <w:rPr>
                        <w:sz w:val="13"/>
                        <w:szCs w:val="13"/>
                      </w:rPr>
                    </w:pPr>
                  </w:p>
                </w:tc>
                <w:tc>
                  <w:tcPr>
                    <w:tcW w:w="391" w:type="pct"/>
                  </w:tcPr>
                  <w:p w14:paraId="4EDC57CF" w14:textId="77777777" w:rsidR="006350EA" w:rsidRPr="006350EA" w:rsidRDefault="00000000" w:rsidP="002B78D0">
                    <w:pPr>
                      <w:jc w:val="right"/>
                      <w:rPr>
                        <w:sz w:val="13"/>
                        <w:szCs w:val="13"/>
                      </w:rPr>
                    </w:pPr>
                    <w:r w:rsidRPr="006350EA">
                      <w:rPr>
                        <w:sz w:val="13"/>
                        <w:szCs w:val="13"/>
                      </w:rPr>
                      <w:t>3,279,442.04</w:t>
                    </w:r>
                  </w:p>
                </w:tc>
                <w:tc>
                  <w:tcPr>
                    <w:tcW w:w="200" w:type="pct"/>
                  </w:tcPr>
                  <w:p w14:paraId="76218AD2" w14:textId="77777777" w:rsidR="006350EA" w:rsidRPr="006350EA" w:rsidRDefault="00000000" w:rsidP="002B78D0">
                    <w:pPr>
                      <w:jc w:val="right"/>
                      <w:rPr>
                        <w:sz w:val="13"/>
                        <w:szCs w:val="13"/>
                      </w:rPr>
                    </w:pPr>
                  </w:p>
                </w:tc>
                <w:tc>
                  <w:tcPr>
                    <w:tcW w:w="368" w:type="pct"/>
                  </w:tcPr>
                  <w:p w14:paraId="7FD78655" w14:textId="77777777" w:rsidR="006350EA" w:rsidRPr="006350EA" w:rsidRDefault="00000000" w:rsidP="002B78D0">
                    <w:pPr>
                      <w:jc w:val="right"/>
                      <w:rPr>
                        <w:sz w:val="13"/>
                        <w:szCs w:val="13"/>
                      </w:rPr>
                    </w:pPr>
                  </w:p>
                </w:tc>
                <w:tc>
                  <w:tcPr>
                    <w:tcW w:w="151" w:type="pct"/>
                  </w:tcPr>
                  <w:p w14:paraId="0A496863" w14:textId="77777777" w:rsidR="006350EA" w:rsidRPr="006350EA" w:rsidRDefault="00000000" w:rsidP="002B78D0">
                    <w:pPr>
                      <w:jc w:val="right"/>
                      <w:rPr>
                        <w:sz w:val="13"/>
                        <w:szCs w:val="13"/>
                      </w:rPr>
                    </w:pPr>
                  </w:p>
                </w:tc>
                <w:tc>
                  <w:tcPr>
                    <w:tcW w:w="368" w:type="pct"/>
                  </w:tcPr>
                  <w:p w14:paraId="3D365B08" w14:textId="77777777" w:rsidR="006350EA" w:rsidRPr="006350EA" w:rsidRDefault="00000000" w:rsidP="002B78D0">
                    <w:pPr>
                      <w:jc w:val="right"/>
                      <w:rPr>
                        <w:sz w:val="13"/>
                        <w:szCs w:val="13"/>
                      </w:rPr>
                    </w:pPr>
                  </w:p>
                </w:tc>
                <w:tc>
                  <w:tcPr>
                    <w:tcW w:w="172" w:type="pct"/>
                  </w:tcPr>
                  <w:p w14:paraId="694F1D2B" w14:textId="77777777" w:rsidR="006350EA" w:rsidRPr="006350EA" w:rsidRDefault="00000000" w:rsidP="002B78D0">
                    <w:pPr>
                      <w:jc w:val="right"/>
                      <w:rPr>
                        <w:sz w:val="13"/>
                        <w:szCs w:val="13"/>
                      </w:rPr>
                    </w:pPr>
                  </w:p>
                </w:tc>
                <w:tc>
                  <w:tcPr>
                    <w:tcW w:w="413" w:type="pct"/>
                  </w:tcPr>
                  <w:p w14:paraId="1B1EDD9B" w14:textId="77777777" w:rsidR="006350EA" w:rsidRPr="006350EA" w:rsidRDefault="00000000" w:rsidP="002B78D0">
                    <w:pPr>
                      <w:jc w:val="right"/>
                      <w:rPr>
                        <w:sz w:val="13"/>
                        <w:szCs w:val="13"/>
                      </w:rPr>
                    </w:pPr>
                  </w:p>
                </w:tc>
                <w:tc>
                  <w:tcPr>
                    <w:tcW w:w="203" w:type="pct"/>
                  </w:tcPr>
                  <w:p w14:paraId="0A2834C4" w14:textId="77777777" w:rsidR="006350EA" w:rsidRPr="006350EA" w:rsidRDefault="00000000" w:rsidP="002B78D0">
                    <w:pPr>
                      <w:jc w:val="right"/>
                      <w:rPr>
                        <w:sz w:val="13"/>
                        <w:szCs w:val="13"/>
                      </w:rPr>
                    </w:pPr>
                  </w:p>
                </w:tc>
                <w:tc>
                  <w:tcPr>
                    <w:tcW w:w="391" w:type="pct"/>
                  </w:tcPr>
                  <w:p w14:paraId="437CF22F" w14:textId="77777777" w:rsidR="006350EA" w:rsidRPr="006350EA" w:rsidRDefault="00000000" w:rsidP="002B78D0">
                    <w:pPr>
                      <w:jc w:val="right"/>
                      <w:rPr>
                        <w:sz w:val="13"/>
                        <w:szCs w:val="13"/>
                      </w:rPr>
                    </w:pPr>
                    <w:r w:rsidRPr="006350EA">
                      <w:rPr>
                        <w:sz w:val="13"/>
                        <w:szCs w:val="13"/>
                      </w:rPr>
                      <w:t>3,279,442.04</w:t>
                    </w:r>
                  </w:p>
                </w:tc>
                <w:tc>
                  <w:tcPr>
                    <w:tcW w:w="391" w:type="pct"/>
                  </w:tcPr>
                  <w:p w14:paraId="2B63CAA5" w14:textId="77777777" w:rsidR="006350EA" w:rsidRPr="006350EA" w:rsidRDefault="00000000" w:rsidP="002B78D0">
                    <w:pPr>
                      <w:jc w:val="right"/>
                      <w:rPr>
                        <w:sz w:val="13"/>
                        <w:szCs w:val="13"/>
                      </w:rPr>
                    </w:pPr>
                  </w:p>
                </w:tc>
                <w:tc>
                  <w:tcPr>
                    <w:tcW w:w="391" w:type="pct"/>
                  </w:tcPr>
                  <w:p w14:paraId="2E61E00D" w14:textId="77777777" w:rsidR="006350EA" w:rsidRPr="006350EA" w:rsidRDefault="00000000" w:rsidP="002B78D0">
                    <w:pPr>
                      <w:jc w:val="right"/>
                      <w:rPr>
                        <w:sz w:val="13"/>
                        <w:szCs w:val="13"/>
                      </w:rPr>
                    </w:pPr>
                    <w:r w:rsidRPr="006350EA">
                      <w:rPr>
                        <w:sz w:val="13"/>
                        <w:szCs w:val="13"/>
                      </w:rPr>
                      <w:t>3,279,442.04</w:t>
                    </w:r>
                  </w:p>
                </w:tc>
              </w:tr>
              <w:tr w:rsidR="006350EA" w14:paraId="4C96D74E" w14:textId="77777777" w:rsidTr="002B78D0">
                <w:sdt>
                  <w:sdtPr>
                    <w:tag w:val="_PLD_8fb1d678e8ca4e3ba31e34bed05e6c58"/>
                    <w:id w:val="-1058701832"/>
                    <w:lock w:val="sdtLocked"/>
                  </w:sdtPr>
                  <w:sdtContent>
                    <w:tc>
                      <w:tcPr>
                        <w:tcW w:w="655" w:type="pct"/>
                      </w:tcPr>
                      <w:p w14:paraId="6FA73A9C" w14:textId="77777777" w:rsidR="006350EA" w:rsidRDefault="00000000" w:rsidP="002B78D0">
                        <w:pPr>
                          <w:rPr>
                            <w:sz w:val="18"/>
                            <w:szCs w:val="18"/>
                          </w:rPr>
                        </w:pPr>
                        <w:r>
                          <w:rPr>
                            <w:sz w:val="18"/>
                            <w:szCs w:val="18"/>
                          </w:rPr>
                          <w:t>（</w:t>
                        </w:r>
                        <w:r>
                          <w:rPr>
                            <w:rFonts w:hint="eastAsia"/>
                            <w:sz w:val="18"/>
                            <w:szCs w:val="18"/>
                          </w:rPr>
                          <w:t>三</w:t>
                        </w:r>
                        <w:r>
                          <w:rPr>
                            <w:sz w:val="18"/>
                            <w:szCs w:val="18"/>
                          </w:rPr>
                          <w:t>）利润分配</w:t>
                        </w:r>
                      </w:p>
                    </w:tc>
                  </w:sdtContent>
                </w:sdt>
                <w:tc>
                  <w:tcPr>
                    <w:tcW w:w="391" w:type="pct"/>
                  </w:tcPr>
                  <w:p w14:paraId="7D806DC7" w14:textId="77777777" w:rsidR="006350EA" w:rsidRDefault="00000000" w:rsidP="002B78D0">
                    <w:pPr>
                      <w:jc w:val="right"/>
                      <w:rPr>
                        <w:sz w:val="18"/>
                        <w:szCs w:val="18"/>
                      </w:rPr>
                    </w:pPr>
                  </w:p>
                </w:tc>
                <w:tc>
                  <w:tcPr>
                    <w:tcW w:w="171" w:type="pct"/>
                  </w:tcPr>
                  <w:p w14:paraId="430055EB" w14:textId="77777777" w:rsidR="006350EA" w:rsidRDefault="00000000" w:rsidP="002B78D0">
                    <w:pPr>
                      <w:jc w:val="right"/>
                      <w:rPr>
                        <w:sz w:val="18"/>
                        <w:szCs w:val="18"/>
                      </w:rPr>
                    </w:pPr>
                  </w:p>
                </w:tc>
                <w:tc>
                  <w:tcPr>
                    <w:tcW w:w="171" w:type="pct"/>
                  </w:tcPr>
                  <w:p w14:paraId="7EECDE20" w14:textId="77777777" w:rsidR="006350EA" w:rsidRDefault="00000000" w:rsidP="002B78D0">
                    <w:pPr>
                      <w:jc w:val="right"/>
                      <w:rPr>
                        <w:sz w:val="18"/>
                        <w:szCs w:val="18"/>
                      </w:rPr>
                    </w:pPr>
                  </w:p>
                </w:tc>
                <w:tc>
                  <w:tcPr>
                    <w:tcW w:w="173" w:type="pct"/>
                  </w:tcPr>
                  <w:p w14:paraId="601275F2" w14:textId="77777777" w:rsidR="006350EA" w:rsidRDefault="00000000" w:rsidP="002B78D0">
                    <w:pPr>
                      <w:jc w:val="right"/>
                      <w:rPr>
                        <w:sz w:val="18"/>
                        <w:szCs w:val="18"/>
                      </w:rPr>
                    </w:pPr>
                  </w:p>
                </w:tc>
                <w:tc>
                  <w:tcPr>
                    <w:tcW w:w="391" w:type="pct"/>
                  </w:tcPr>
                  <w:p w14:paraId="3F43BCBA" w14:textId="77777777" w:rsidR="006350EA" w:rsidRDefault="00000000" w:rsidP="002B78D0">
                    <w:pPr>
                      <w:jc w:val="right"/>
                      <w:rPr>
                        <w:sz w:val="18"/>
                        <w:szCs w:val="18"/>
                      </w:rPr>
                    </w:pPr>
                  </w:p>
                </w:tc>
                <w:tc>
                  <w:tcPr>
                    <w:tcW w:w="200" w:type="pct"/>
                  </w:tcPr>
                  <w:p w14:paraId="24ABF00F" w14:textId="77777777" w:rsidR="006350EA" w:rsidRDefault="00000000" w:rsidP="002B78D0">
                    <w:pPr>
                      <w:jc w:val="right"/>
                      <w:rPr>
                        <w:sz w:val="18"/>
                        <w:szCs w:val="18"/>
                      </w:rPr>
                    </w:pPr>
                  </w:p>
                </w:tc>
                <w:tc>
                  <w:tcPr>
                    <w:tcW w:w="368" w:type="pct"/>
                  </w:tcPr>
                  <w:p w14:paraId="732523AC" w14:textId="77777777" w:rsidR="006350EA" w:rsidRDefault="00000000" w:rsidP="002B78D0">
                    <w:pPr>
                      <w:jc w:val="right"/>
                      <w:rPr>
                        <w:sz w:val="18"/>
                        <w:szCs w:val="18"/>
                      </w:rPr>
                    </w:pPr>
                  </w:p>
                </w:tc>
                <w:tc>
                  <w:tcPr>
                    <w:tcW w:w="151" w:type="pct"/>
                  </w:tcPr>
                  <w:p w14:paraId="72D66E79" w14:textId="77777777" w:rsidR="006350EA" w:rsidRDefault="00000000" w:rsidP="002B78D0">
                    <w:pPr>
                      <w:jc w:val="right"/>
                      <w:rPr>
                        <w:sz w:val="18"/>
                        <w:szCs w:val="18"/>
                      </w:rPr>
                    </w:pPr>
                  </w:p>
                </w:tc>
                <w:tc>
                  <w:tcPr>
                    <w:tcW w:w="368" w:type="pct"/>
                  </w:tcPr>
                  <w:p w14:paraId="275914DD" w14:textId="77777777" w:rsidR="006350EA" w:rsidRDefault="00000000" w:rsidP="002B78D0">
                    <w:pPr>
                      <w:jc w:val="right"/>
                      <w:rPr>
                        <w:sz w:val="18"/>
                        <w:szCs w:val="18"/>
                      </w:rPr>
                    </w:pPr>
                  </w:p>
                </w:tc>
                <w:tc>
                  <w:tcPr>
                    <w:tcW w:w="172" w:type="pct"/>
                  </w:tcPr>
                  <w:p w14:paraId="1F823455" w14:textId="77777777" w:rsidR="006350EA" w:rsidRDefault="00000000" w:rsidP="002B78D0">
                    <w:pPr>
                      <w:jc w:val="right"/>
                      <w:rPr>
                        <w:sz w:val="18"/>
                        <w:szCs w:val="18"/>
                      </w:rPr>
                    </w:pPr>
                  </w:p>
                </w:tc>
                <w:tc>
                  <w:tcPr>
                    <w:tcW w:w="413" w:type="pct"/>
                  </w:tcPr>
                  <w:p w14:paraId="611E76BF" w14:textId="77777777" w:rsidR="006350EA" w:rsidRDefault="00000000" w:rsidP="002B78D0">
                    <w:pPr>
                      <w:jc w:val="right"/>
                      <w:rPr>
                        <w:sz w:val="18"/>
                        <w:szCs w:val="18"/>
                      </w:rPr>
                    </w:pPr>
                  </w:p>
                </w:tc>
                <w:tc>
                  <w:tcPr>
                    <w:tcW w:w="203" w:type="pct"/>
                  </w:tcPr>
                  <w:p w14:paraId="68BE5D5E" w14:textId="77777777" w:rsidR="006350EA" w:rsidRDefault="00000000" w:rsidP="002B78D0">
                    <w:pPr>
                      <w:jc w:val="right"/>
                      <w:rPr>
                        <w:sz w:val="18"/>
                        <w:szCs w:val="18"/>
                      </w:rPr>
                    </w:pPr>
                  </w:p>
                </w:tc>
                <w:tc>
                  <w:tcPr>
                    <w:tcW w:w="391" w:type="pct"/>
                  </w:tcPr>
                  <w:p w14:paraId="6A10D323" w14:textId="77777777" w:rsidR="006350EA" w:rsidRDefault="00000000" w:rsidP="002B78D0">
                    <w:pPr>
                      <w:jc w:val="right"/>
                      <w:rPr>
                        <w:sz w:val="18"/>
                        <w:szCs w:val="18"/>
                      </w:rPr>
                    </w:pPr>
                  </w:p>
                </w:tc>
                <w:tc>
                  <w:tcPr>
                    <w:tcW w:w="391" w:type="pct"/>
                  </w:tcPr>
                  <w:p w14:paraId="2280C673" w14:textId="77777777" w:rsidR="006350EA" w:rsidRDefault="00000000" w:rsidP="002B78D0">
                    <w:pPr>
                      <w:jc w:val="right"/>
                      <w:rPr>
                        <w:sz w:val="18"/>
                        <w:szCs w:val="18"/>
                      </w:rPr>
                    </w:pPr>
                  </w:p>
                </w:tc>
                <w:tc>
                  <w:tcPr>
                    <w:tcW w:w="391" w:type="pct"/>
                  </w:tcPr>
                  <w:p w14:paraId="4149F05C" w14:textId="77777777" w:rsidR="006350EA" w:rsidRDefault="00000000" w:rsidP="002B78D0">
                    <w:pPr>
                      <w:jc w:val="right"/>
                      <w:rPr>
                        <w:sz w:val="18"/>
                        <w:szCs w:val="18"/>
                      </w:rPr>
                    </w:pPr>
                  </w:p>
                </w:tc>
              </w:tr>
              <w:tr w:rsidR="006350EA" w14:paraId="04932466" w14:textId="77777777" w:rsidTr="002B78D0">
                <w:sdt>
                  <w:sdtPr>
                    <w:tag w:val="_PLD_5badbc22860d48e29f8d8d9a4a633d8c"/>
                    <w:id w:val="-381029644"/>
                    <w:lock w:val="sdtLocked"/>
                  </w:sdtPr>
                  <w:sdtContent>
                    <w:tc>
                      <w:tcPr>
                        <w:tcW w:w="655" w:type="pct"/>
                      </w:tcPr>
                      <w:p w14:paraId="51CEBC07" w14:textId="77777777" w:rsidR="006350EA" w:rsidRDefault="00000000" w:rsidP="002B78D0">
                        <w:pPr>
                          <w:rPr>
                            <w:sz w:val="18"/>
                            <w:szCs w:val="18"/>
                          </w:rPr>
                        </w:pPr>
                        <w:r>
                          <w:rPr>
                            <w:sz w:val="18"/>
                            <w:szCs w:val="18"/>
                          </w:rPr>
                          <w:t>1．提取盈余公积</w:t>
                        </w:r>
                      </w:p>
                    </w:tc>
                  </w:sdtContent>
                </w:sdt>
                <w:tc>
                  <w:tcPr>
                    <w:tcW w:w="391" w:type="pct"/>
                  </w:tcPr>
                  <w:p w14:paraId="03103994" w14:textId="77777777" w:rsidR="006350EA" w:rsidRDefault="00000000" w:rsidP="002B78D0">
                    <w:pPr>
                      <w:jc w:val="right"/>
                      <w:rPr>
                        <w:sz w:val="18"/>
                        <w:szCs w:val="18"/>
                      </w:rPr>
                    </w:pPr>
                  </w:p>
                </w:tc>
                <w:tc>
                  <w:tcPr>
                    <w:tcW w:w="171" w:type="pct"/>
                  </w:tcPr>
                  <w:p w14:paraId="207D9EDC" w14:textId="77777777" w:rsidR="006350EA" w:rsidRDefault="00000000" w:rsidP="002B78D0">
                    <w:pPr>
                      <w:jc w:val="right"/>
                      <w:rPr>
                        <w:sz w:val="18"/>
                        <w:szCs w:val="18"/>
                      </w:rPr>
                    </w:pPr>
                  </w:p>
                </w:tc>
                <w:tc>
                  <w:tcPr>
                    <w:tcW w:w="171" w:type="pct"/>
                  </w:tcPr>
                  <w:p w14:paraId="0E442B54" w14:textId="77777777" w:rsidR="006350EA" w:rsidRDefault="00000000" w:rsidP="002B78D0">
                    <w:pPr>
                      <w:jc w:val="right"/>
                      <w:rPr>
                        <w:sz w:val="18"/>
                        <w:szCs w:val="18"/>
                      </w:rPr>
                    </w:pPr>
                  </w:p>
                </w:tc>
                <w:tc>
                  <w:tcPr>
                    <w:tcW w:w="173" w:type="pct"/>
                  </w:tcPr>
                  <w:p w14:paraId="683EF1FB" w14:textId="77777777" w:rsidR="006350EA" w:rsidRDefault="00000000" w:rsidP="002B78D0">
                    <w:pPr>
                      <w:jc w:val="right"/>
                      <w:rPr>
                        <w:sz w:val="18"/>
                        <w:szCs w:val="18"/>
                      </w:rPr>
                    </w:pPr>
                  </w:p>
                </w:tc>
                <w:tc>
                  <w:tcPr>
                    <w:tcW w:w="391" w:type="pct"/>
                  </w:tcPr>
                  <w:p w14:paraId="51D61A6D" w14:textId="77777777" w:rsidR="006350EA" w:rsidRDefault="00000000" w:rsidP="002B78D0">
                    <w:pPr>
                      <w:jc w:val="right"/>
                      <w:rPr>
                        <w:sz w:val="18"/>
                        <w:szCs w:val="18"/>
                      </w:rPr>
                    </w:pPr>
                  </w:p>
                </w:tc>
                <w:tc>
                  <w:tcPr>
                    <w:tcW w:w="200" w:type="pct"/>
                  </w:tcPr>
                  <w:p w14:paraId="1DC0A52F" w14:textId="77777777" w:rsidR="006350EA" w:rsidRDefault="00000000" w:rsidP="002B78D0">
                    <w:pPr>
                      <w:jc w:val="right"/>
                      <w:rPr>
                        <w:sz w:val="18"/>
                        <w:szCs w:val="18"/>
                      </w:rPr>
                    </w:pPr>
                  </w:p>
                </w:tc>
                <w:tc>
                  <w:tcPr>
                    <w:tcW w:w="368" w:type="pct"/>
                  </w:tcPr>
                  <w:p w14:paraId="028DD0E6" w14:textId="77777777" w:rsidR="006350EA" w:rsidRDefault="00000000" w:rsidP="002B78D0">
                    <w:pPr>
                      <w:jc w:val="right"/>
                      <w:rPr>
                        <w:sz w:val="18"/>
                        <w:szCs w:val="18"/>
                      </w:rPr>
                    </w:pPr>
                  </w:p>
                </w:tc>
                <w:tc>
                  <w:tcPr>
                    <w:tcW w:w="151" w:type="pct"/>
                  </w:tcPr>
                  <w:p w14:paraId="1593AC59" w14:textId="77777777" w:rsidR="006350EA" w:rsidRDefault="00000000" w:rsidP="002B78D0">
                    <w:pPr>
                      <w:jc w:val="right"/>
                      <w:rPr>
                        <w:sz w:val="18"/>
                        <w:szCs w:val="18"/>
                      </w:rPr>
                    </w:pPr>
                  </w:p>
                </w:tc>
                <w:tc>
                  <w:tcPr>
                    <w:tcW w:w="368" w:type="pct"/>
                  </w:tcPr>
                  <w:p w14:paraId="5D478CED" w14:textId="77777777" w:rsidR="006350EA" w:rsidRDefault="00000000" w:rsidP="002B78D0">
                    <w:pPr>
                      <w:jc w:val="right"/>
                      <w:rPr>
                        <w:sz w:val="18"/>
                        <w:szCs w:val="18"/>
                      </w:rPr>
                    </w:pPr>
                  </w:p>
                </w:tc>
                <w:tc>
                  <w:tcPr>
                    <w:tcW w:w="172" w:type="pct"/>
                  </w:tcPr>
                  <w:p w14:paraId="1CF65297" w14:textId="77777777" w:rsidR="006350EA" w:rsidRDefault="00000000" w:rsidP="002B78D0">
                    <w:pPr>
                      <w:jc w:val="right"/>
                      <w:rPr>
                        <w:sz w:val="18"/>
                        <w:szCs w:val="18"/>
                      </w:rPr>
                    </w:pPr>
                  </w:p>
                </w:tc>
                <w:tc>
                  <w:tcPr>
                    <w:tcW w:w="413" w:type="pct"/>
                  </w:tcPr>
                  <w:p w14:paraId="30CB3350" w14:textId="77777777" w:rsidR="006350EA" w:rsidRDefault="00000000" w:rsidP="002B78D0">
                    <w:pPr>
                      <w:jc w:val="right"/>
                      <w:rPr>
                        <w:sz w:val="18"/>
                        <w:szCs w:val="18"/>
                      </w:rPr>
                    </w:pPr>
                  </w:p>
                </w:tc>
                <w:tc>
                  <w:tcPr>
                    <w:tcW w:w="203" w:type="pct"/>
                  </w:tcPr>
                  <w:p w14:paraId="7E7C5056" w14:textId="77777777" w:rsidR="006350EA" w:rsidRDefault="00000000" w:rsidP="002B78D0">
                    <w:pPr>
                      <w:jc w:val="right"/>
                      <w:rPr>
                        <w:sz w:val="18"/>
                        <w:szCs w:val="18"/>
                      </w:rPr>
                    </w:pPr>
                  </w:p>
                </w:tc>
                <w:tc>
                  <w:tcPr>
                    <w:tcW w:w="391" w:type="pct"/>
                  </w:tcPr>
                  <w:p w14:paraId="0222F000" w14:textId="77777777" w:rsidR="006350EA" w:rsidRDefault="00000000" w:rsidP="002B78D0">
                    <w:pPr>
                      <w:jc w:val="right"/>
                      <w:rPr>
                        <w:sz w:val="18"/>
                        <w:szCs w:val="18"/>
                      </w:rPr>
                    </w:pPr>
                  </w:p>
                </w:tc>
                <w:tc>
                  <w:tcPr>
                    <w:tcW w:w="391" w:type="pct"/>
                  </w:tcPr>
                  <w:p w14:paraId="115DF41D" w14:textId="77777777" w:rsidR="006350EA" w:rsidRDefault="00000000" w:rsidP="002B78D0">
                    <w:pPr>
                      <w:jc w:val="right"/>
                      <w:rPr>
                        <w:sz w:val="18"/>
                        <w:szCs w:val="18"/>
                      </w:rPr>
                    </w:pPr>
                  </w:p>
                </w:tc>
                <w:tc>
                  <w:tcPr>
                    <w:tcW w:w="391" w:type="pct"/>
                  </w:tcPr>
                  <w:p w14:paraId="5C6AB448" w14:textId="77777777" w:rsidR="006350EA" w:rsidRDefault="00000000" w:rsidP="002B78D0">
                    <w:pPr>
                      <w:jc w:val="right"/>
                      <w:rPr>
                        <w:sz w:val="18"/>
                        <w:szCs w:val="18"/>
                      </w:rPr>
                    </w:pPr>
                  </w:p>
                </w:tc>
              </w:tr>
              <w:tr w:rsidR="006350EA" w14:paraId="6B8ED098" w14:textId="77777777" w:rsidTr="002B78D0">
                <w:sdt>
                  <w:sdtPr>
                    <w:tag w:val="_PLD_2c8b649d670044a9b5fda521dd40705d"/>
                    <w:id w:val="-264997129"/>
                    <w:lock w:val="sdtLocked"/>
                  </w:sdtPr>
                  <w:sdtContent>
                    <w:tc>
                      <w:tcPr>
                        <w:tcW w:w="655" w:type="pct"/>
                      </w:tcPr>
                      <w:p w14:paraId="1BE8024C" w14:textId="77777777" w:rsidR="006350EA" w:rsidRDefault="00000000" w:rsidP="002B78D0">
                        <w:pPr>
                          <w:rPr>
                            <w:sz w:val="18"/>
                            <w:szCs w:val="18"/>
                          </w:rPr>
                        </w:pPr>
                        <w:r>
                          <w:rPr>
                            <w:sz w:val="18"/>
                            <w:szCs w:val="18"/>
                          </w:rPr>
                          <w:t>2．提取一般风险准备</w:t>
                        </w:r>
                      </w:p>
                    </w:tc>
                  </w:sdtContent>
                </w:sdt>
                <w:tc>
                  <w:tcPr>
                    <w:tcW w:w="391" w:type="pct"/>
                  </w:tcPr>
                  <w:p w14:paraId="2EACDBA7" w14:textId="77777777" w:rsidR="006350EA" w:rsidRDefault="00000000" w:rsidP="002B78D0">
                    <w:pPr>
                      <w:jc w:val="right"/>
                      <w:rPr>
                        <w:sz w:val="18"/>
                        <w:szCs w:val="18"/>
                      </w:rPr>
                    </w:pPr>
                  </w:p>
                </w:tc>
                <w:tc>
                  <w:tcPr>
                    <w:tcW w:w="171" w:type="pct"/>
                  </w:tcPr>
                  <w:p w14:paraId="3873586E" w14:textId="77777777" w:rsidR="006350EA" w:rsidRDefault="00000000" w:rsidP="002B78D0">
                    <w:pPr>
                      <w:jc w:val="right"/>
                      <w:rPr>
                        <w:sz w:val="18"/>
                        <w:szCs w:val="18"/>
                      </w:rPr>
                    </w:pPr>
                  </w:p>
                </w:tc>
                <w:tc>
                  <w:tcPr>
                    <w:tcW w:w="171" w:type="pct"/>
                  </w:tcPr>
                  <w:p w14:paraId="3C1447BB" w14:textId="77777777" w:rsidR="006350EA" w:rsidRDefault="00000000" w:rsidP="002B78D0">
                    <w:pPr>
                      <w:jc w:val="right"/>
                      <w:rPr>
                        <w:sz w:val="18"/>
                        <w:szCs w:val="18"/>
                      </w:rPr>
                    </w:pPr>
                  </w:p>
                </w:tc>
                <w:tc>
                  <w:tcPr>
                    <w:tcW w:w="173" w:type="pct"/>
                  </w:tcPr>
                  <w:p w14:paraId="7110AD9E" w14:textId="77777777" w:rsidR="006350EA" w:rsidRDefault="00000000" w:rsidP="002B78D0">
                    <w:pPr>
                      <w:jc w:val="right"/>
                      <w:rPr>
                        <w:sz w:val="18"/>
                        <w:szCs w:val="18"/>
                      </w:rPr>
                    </w:pPr>
                  </w:p>
                </w:tc>
                <w:tc>
                  <w:tcPr>
                    <w:tcW w:w="391" w:type="pct"/>
                  </w:tcPr>
                  <w:p w14:paraId="27E17AB0" w14:textId="77777777" w:rsidR="006350EA" w:rsidRDefault="00000000" w:rsidP="002B78D0">
                    <w:pPr>
                      <w:jc w:val="right"/>
                      <w:rPr>
                        <w:sz w:val="18"/>
                        <w:szCs w:val="18"/>
                      </w:rPr>
                    </w:pPr>
                  </w:p>
                </w:tc>
                <w:tc>
                  <w:tcPr>
                    <w:tcW w:w="200" w:type="pct"/>
                  </w:tcPr>
                  <w:p w14:paraId="102C882F" w14:textId="77777777" w:rsidR="006350EA" w:rsidRDefault="00000000" w:rsidP="002B78D0">
                    <w:pPr>
                      <w:jc w:val="right"/>
                      <w:rPr>
                        <w:sz w:val="18"/>
                        <w:szCs w:val="18"/>
                      </w:rPr>
                    </w:pPr>
                  </w:p>
                </w:tc>
                <w:tc>
                  <w:tcPr>
                    <w:tcW w:w="368" w:type="pct"/>
                  </w:tcPr>
                  <w:p w14:paraId="1771292D" w14:textId="77777777" w:rsidR="006350EA" w:rsidRDefault="00000000" w:rsidP="002B78D0">
                    <w:pPr>
                      <w:jc w:val="right"/>
                      <w:rPr>
                        <w:sz w:val="18"/>
                        <w:szCs w:val="18"/>
                      </w:rPr>
                    </w:pPr>
                  </w:p>
                </w:tc>
                <w:tc>
                  <w:tcPr>
                    <w:tcW w:w="151" w:type="pct"/>
                  </w:tcPr>
                  <w:p w14:paraId="6B455C5E" w14:textId="77777777" w:rsidR="006350EA" w:rsidRDefault="00000000" w:rsidP="002B78D0">
                    <w:pPr>
                      <w:jc w:val="right"/>
                      <w:rPr>
                        <w:sz w:val="18"/>
                        <w:szCs w:val="18"/>
                      </w:rPr>
                    </w:pPr>
                  </w:p>
                </w:tc>
                <w:tc>
                  <w:tcPr>
                    <w:tcW w:w="368" w:type="pct"/>
                  </w:tcPr>
                  <w:p w14:paraId="5EF564C1" w14:textId="77777777" w:rsidR="006350EA" w:rsidRDefault="00000000" w:rsidP="002B78D0">
                    <w:pPr>
                      <w:jc w:val="right"/>
                      <w:rPr>
                        <w:sz w:val="18"/>
                        <w:szCs w:val="18"/>
                      </w:rPr>
                    </w:pPr>
                  </w:p>
                </w:tc>
                <w:tc>
                  <w:tcPr>
                    <w:tcW w:w="172" w:type="pct"/>
                  </w:tcPr>
                  <w:p w14:paraId="07271B74" w14:textId="77777777" w:rsidR="006350EA" w:rsidRDefault="00000000" w:rsidP="002B78D0">
                    <w:pPr>
                      <w:jc w:val="right"/>
                      <w:rPr>
                        <w:sz w:val="18"/>
                        <w:szCs w:val="18"/>
                      </w:rPr>
                    </w:pPr>
                  </w:p>
                </w:tc>
                <w:tc>
                  <w:tcPr>
                    <w:tcW w:w="413" w:type="pct"/>
                  </w:tcPr>
                  <w:p w14:paraId="0254F4BB" w14:textId="77777777" w:rsidR="006350EA" w:rsidRDefault="00000000" w:rsidP="002B78D0">
                    <w:pPr>
                      <w:jc w:val="right"/>
                      <w:rPr>
                        <w:sz w:val="18"/>
                        <w:szCs w:val="18"/>
                      </w:rPr>
                    </w:pPr>
                  </w:p>
                </w:tc>
                <w:tc>
                  <w:tcPr>
                    <w:tcW w:w="203" w:type="pct"/>
                  </w:tcPr>
                  <w:p w14:paraId="103D5745" w14:textId="77777777" w:rsidR="006350EA" w:rsidRDefault="00000000" w:rsidP="002B78D0">
                    <w:pPr>
                      <w:jc w:val="right"/>
                      <w:rPr>
                        <w:sz w:val="18"/>
                        <w:szCs w:val="18"/>
                      </w:rPr>
                    </w:pPr>
                  </w:p>
                </w:tc>
                <w:tc>
                  <w:tcPr>
                    <w:tcW w:w="391" w:type="pct"/>
                  </w:tcPr>
                  <w:p w14:paraId="1C49A16D" w14:textId="77777777" w:rsidR="006350EA" w:rsidRDefault="00000000" w:rsidP="002B78D0">
                    <w:pPr>
                      <w:jc w:val="right"/>
                      <w:rPr>
                        <w:sz w:val="18"/>
                        <w:szCs w:val="18"/>
                      </w:rPr>
                    </w:pPr>
                  </w:p>
                </w:tc>
                <w:tc>
                  <w:tcPr>
                    <w:tcW w:w="391" w:type="pct"/>
                  </w:tcPr>
                  <w:p w14:paraId="4FC29548" w14:textId="77777777" w:rsidR="006350EA" w:rsidRDefault="00000000" w:rsidP="002B78D0">
                    <w:pPr>
                      <w:jc w:val="right"/>
                      <w:rPr>
                        <w:sz w:val="18"/>
                        <w:szCs w:val="18"/>
                      </w:rPr>
                    </w:pPr>
                  </w:p>
                </w:tc>
                <w:tc>
                  <w:tcPr>
                    <w:tcW w:w="391" w:type="pct"/>
                  </w:tcPr>
                  <w:p w14:paraId="76E5DE51" w14:textId="77777777" w:rsidR="006350EA" w:rsidRDefault="00000000" w:rsidP="002B78D0">
                    <w:pPr>
                      <w:jc w:val="right"/>
                      <w:rPr>
                        <w:sz w:val="18"/>
                        <w:szCs w:val="18"/>
                      </w:rPr>
                    </w:pPr>
                  </w:p>
                </w:tc>
              </w:tr>
              <w:tr w:rsidR="006350EA" w14:paraId="5486197B" w14:textId="77777777" w:rsidTr="002B78D0">
                <w:sdt>
                  <w:sdtPr>
                    <w:tag w:val="_PLD_254428ff3bee49c2acd11ef634901543"/>
                    <w:id w:val="1080873291"/>
                    <w:lock w:val="sdtLocked"/>
                  </w:sdtPr>
                  <w:sdtContent>
                    <w:tc>
                      <w:tcPr>
                        <w:tcW w:w="655" w:type="pct"/>
                      </w:tcPr>
                      <w:p w14:paraId="60E54B22" w14:textId="77777777" w:rsidR="006350EA" w:rsidRDefault="00000000" w:rsidP="002B78D0">
                        <w:pPr>
                          <w:rPr>
                            <w:sz w:val="18"/>
                            <w:szCs w:val="18"/>
                          </w:rPr>
                        </w:pPr>
                        <w:r>
                          <w:rPr>
                            <w:sz w:val="18"/>
                            <w:szCs w:val="18"/>
                          </w:rPr>
                          <w:t>3．对所有者（或股东）的分配</w:t>
                        </w:r>
                      </w:p>
                    </w:tc>
                  </w:sdtContent>
                </w:sdt>
                <w:tc>
                  <w:tcPr>
                    <w:tcW w:w="391" w:type="pct"/>
                  </w:tcPr>
                  <w:p w14:paraId="57803131" w14:textId="77777777" w:rsidR="006350EA" w:rsidRDefault="00000000" w:rsidP="002B78D0">
                    <w:pPr>
                      <w:jc w:val="right"/>
                      <w:rPr>
                        <w:sz w:val="18"/>
                        <w:szCs w:val="18"/>
                      </w:rPr>
                    </w:pPr>
                  </w:p>
                </w:tc>
                <w:tc>
                  <w:tcPr>
                    <w:tcW w:w="171" w:type="pct"/>
                  </w:tcPr>
                  <w:p w14:paraId="6BEBF678" w14:textId="77777777" w:rsidR="006350EA" w:rsidRDefault="00000000" w:rsidP="002B78D0">
                    <w:pPr>
                      <w:jc w:val="right"/>
                      <w:rPr>
                        <w:sz w:val="18"/>
                        <w:szCs w:val="18"/>
                      </w:rPr>
                    </w:pPr>
                  </w:p>
                </w:tc>
                <w:tc>
                  <w:tcPr>
                    <w:tcW w:w="171" w:type="pct"/>
                  </w:tcPr>
                  <w:p w14:paraId="565B5958" w14:textId="77777777" w:rsidR="006350EA" w:rsidRDefault="00000000" w:rsidP="002B78D0">
                    <w:pPr>
                      <w:jc w:val="right"/>
                      <w:rPr>
                        <w:sz w:val="18"/>
                        <w:szCs w:val="18"/>
                      </w:rPr>
                    </w:pPr>
                  </w:p>
                </w:tc>
                <w:tc>
                  <w:tcPr>
                    <w:tcW w:w="173" w:type="pct"/>
                  </w:tcPr>
                  <w:p w14:paraId="097F79A3" w14:textId="77777777" w:rsidR="006350EA" w:rsidRDefault="00000000" w:rsidP="002B78D0">
                    <w:pPr>
                      <w:jc w:val="right"/>
                      <w:rPr>
                        <w:sz w:val="18"/>
                        <w:szCs w:val="18"/>
                      </w:rPr>
                    </w:pPr>
                  </w:p>
                </w:tc>
                <w:tc>
                  <w:tcPr>
                    <w:tcW w:w="391" w:type="pct"/>
                  </w:tcPr>
                  <w:p w14:paraId="7A6A0E92" w14:textId="77777777" w:rsidR="006350EA" w:rsidRDefault="00000000" w:rsidP="002B78D0">
                    <w:pPr>
                      <w:jc w:val="right"/>
                      <w:rPr>
                        <w:sz w:val="18"/>
                        <w:szCs w:val="18"/>
                      </w:rPr>
                    </w:pPr>
                  </w:p>
                </w:tc>
                <w:tc>
                  <w:tcPr>
                    <w:tcW w:w="200" w:type="pct"/>
                  </w:tcPr>
                  <w:p w14:paraId="51BDE542" w14:textId="77777777" w:rsidR="006350EA" w:rsidRDefault="00000000" w:rsidP="002B78D0">
                    <w:pPr>
                      <w:jc w:val="right"/>
                      <w:rPr>
                        <w:sz w:val="18"/>
                        <w:szCs w:val="18"/>
                      </w:rPr>
                    </w:pPr>
                  </w:p>
                </w:tc>
                <w:tc>
                  <w:tcPr>
                    <w:tcW w:w="368" w:type="pct"/>
                  </w:tcPr>
                  <w:p w14:paraId="7D10F64E" w14:textId="77777777" w:rsidR="006350EA" w:rsidRDefault="00000000" w:rsidP="002B78D0">
                    <w:pPr>
                      <w:jc w:val="right"/>
                      <w:rPr>
                        <w:sz w:val="18"/>
                        <w:szCs w:val="18"/>
                      </w:rPr>
                    </w:pPr>
                  </w:p>
                </w:tc>
                <w:tc>
                  <w:tcPr>
                    <w:tcW w:w="151" w:type="pct"/>
                  </w:tcPr>
                  <w:p w14:paraId="0EC60CAB" w14:textId="77777777" w:rsidR="006350EA" w:rsidRDefault="00000000" w:rsidP="002B78D0">
                    <w:pPr>
                      <w:jc w:val="right"/>
                      <w:rPr>
                        <w:sz w:val="18"/>
                        <w:szCs w:val="18"/>
                      </w:rPr>
                    </w:pPr>
                  </w:p>
                </w:tc>
                <w:tc>
                  <w:tcPr>
                    <w:tcW w:w="368" w:type="pct"/>
                  </w:tcPr>
                  <w:p w14:paraId="5EE0B930" w14:textId="77777777" w:rsidR="006350EA" w:rsidRDefault="00000000" w:rsidP="002B78D0">
                    <w:pPr>
                      <w:jc w:val="right"/>
                      <w:rPr>
                        <w:sz w:val="18"/>
                        <w:szCs w:val="18"/>
                      </w:rPr>
                    </w:pPr>
                  </w:p>
                </w:tc>
                <w:tc>
                  <w:tcPr>
                    <w:tcW w:w="172" w:type="pct"/>
                  </w:tcPr>
                  <w:p w14:paraId="6E2D41B3" w14:textId="77777777" w:rsidR="006350EA" w:rsidRDefault="00000000" w:rsidP="002B78D0">
                    <w:pPr>
                      <w:jc w:val="right"/>
                      <w:rPr>
                        <w:sz w:val="18"/>
                        <w:szCs w:val="18"/>
                      </w:rPr>
                    </w:pPr>
                  </w:p>
                </w:tc>
                <w:tc>
                  <w:tcPr>
                    <w:tcW w:w="413" w:type="pct"/>
                  </w:tcPr>
                  <w:p w14:paraId="593E5302" w14:textId="77777777" w:rsidR="006350EA" w:rsidRDefault="00000000" w:rsidP="002B78D0">
                    <w:pPr>
                      <w:jc w:val="right"/>
                      <w:rPr>
                        <w:sz w:val="18"/>
                        <w:szCs w:val="18"/>
                      </w:rPr>
                    </w:pPr>
                  </w:p>
                </w:tc>
                <w:tc>
                  <w:tcPr>
                    <w:tcW w:w="203" w:type="pct"/>
                  </w:tcPr>
                  <w:p w14:paraId="47034B9E" w14:textId="77777777" w:rsidR="006350EA" w:rsidRDefault="00000000" w:rsidP="002B78D0">
                    <w:pPr>
                      <w:jc w:val="right"/>
                      <w:rPr>
                        <w:sz w:val="18"/>
                        <w:szCs w:val="18"/>
                      </w:rPr>
                    </w:pPr>
                  </w:p>
                </w:tc>
                <w:tc>
                  <w:tcPr>
                    <w:tcW w:w="391" w:type="pct"/>
                  </w:tcPr>
                  <w:p w14:paraId="6478C8B5" w14:textId="77777777" w:rsidR="006350EA" w:rsidRDefault="00000000" w:rsidP="002B78D0">
                    <w:pPr>
                      <w:jc w:val="right"/>
                      <w:rPr>
                        <w:sz w:val="18"/>
                        <w:szCs w:val="18"/>
                      </w:rPr>
                    </w:pPr>
                  </w:p>
                </w:tc>
                <w:tc>
                  <w:tcPr>
                    <w:tcW w:w="391" w:type="pct"/>
                  </w:tcPr>
                  <w:p w14:paraId="08B8BF91" w14:textId="77777777" w:rsidR="006350EA" w:rsidRDefault="00000000" w:rsidP="002B78D0">
                    <w:pPr>
                      <w:jc w:val="right"/>
                      <w:rPr>
                        <w:sz w:val="18"/>
                        <w:szCs w:val="18"/>
                      </w:rPr>
                    </w:pPr>
                  </w:p>
                </w:tc>
                <w:tc>
                  <w:tcPr>
                    <w:tcW w:w="391" w:type="pct"/>
                  </w:tcPr>
                  <w:p w14:paraId="3299E229" w14:textId="77777777" w:rsidR="006350EA" w:rsidRDefault="00000000" w:rsidP="002B78D0">
                    <w:pPr>
                      <w:jc w:val="right"/>
                      <w:rPr>
                        <w:sz w:val="18"/>
                        <w:szCs w:val="18"/>
                      </w:rPr>
                    </w:pPr>
                  </w:p>
                </w:tc>
              </w:tr>
              <w:tr w:rsidR="006350EA" w14:paraId="32AF2E93" w14:textId="77777777" w:rsidTr="002B78D0">
                <w:sdt>
                  <w:sdtPr>
                    <w:tag w:val="_PLD_b3d350728a6c49ccaa6dbb4adf16c691"/>
                    <w:id w:val="-2079583486"/>
                    <w:lock w:val="sdtLocked"/>
                  </w:sdtPr>
                  <w:sdtContent>
                    <w:tc>
                      <w:tcPr>
                        <w:tcW w:w="655" w:type="pct"/>
                      </w:tcPr>
                      <w:p w14:paraId="378C74AD" w14:textId="77777777" w:rsidR="006350EA" w:rsidRDefault="00000000" w:rsidP="002B78D0">
                        <w:pPr>
                          <w:rPr>
                            <w:sz w:val="18"/>
                            <w:szCs w:val="18"/>
                          </w:rPr>
                        </w:pPr>
                        <w:r>
                          <w:rPr>
                            <w:sz w:val="18"/>
                            <w:szCs w:val="18"/>
                          </w:rPr>
                          <w:t>4．其他</w:t>
                        </w:r>
                      </w:p>
                    </w:tc>
                  </w:sdtContent>
                </w:sdt>
                <w:tc>
                  <w:tcPr>
                    <w:tcW w:w="391" w:type="pct"/>
                  </w:tcPr>
                  <w:p w14:paraId="2264E764" w14:textId="77777777" w:rsidR="006350EA" w:rsidRDefault="00000000" w:rsidP="002B78D0">
                    <w:pPr>
                      <w:jc w:val="right"/>
                      <w:rPr>
                        <w:sz w:val="18"/>
                        <w:szCs w:val="18"/>
                      </w:rPr>
                    </w:pPr>
                  </w:p>
                </w:tc>
                <w:tc>
                  <w:tcPr>
                    <w:tcW w:w="171" w:type="pct"/>
                  </w:tcPr>
                  <w:p w14:paraId="140DB94D" w14:textId="77777777" w:rsidR="006350EA" w:rsidRDefault="00000000" w:rsidP="002B78D0">
                    <w:pPr>
                      <w:jc w:val="right"/>
                      <w:rPr>
                        <w:sz w:val="18"/>
                        <w:szCs w:val="18"/>
                      </w:rPr>
                    </w:pPr>
                  </w:p>
                </w:tc>
                <w:tc>
                  <w:tcPr>
                    <w:tcW w:w="171" w:type="pct"/>
                  </w:tcPr>
                  <w:p w14:paraId="6D8A8DDF" w14:textId="77777777" w:rsidR="006350EA" w:rsidRDefault="00000000" w:rsidP="002B78D0">
                    <w:pPr>
                      <w:jc w:val="right"/>
                      <w:rPr>
                        <w:sz w:val="18"/>
                        <w:szCs w:val="18"/>
                      </w:rPr>
                    </w:pPr>
                  </w:p>
                </w:tc>
                <w:tc>
                  <w:tcPr>
                    <w:tcW w:w="173" w:type="pct"/>
                  </w:tcPr>
                  <w:p w14:paraId="7771881D" w14:textId="77777777" w:rsidR="006350EA" w:rsidRDefault="00000000" w:rsidP="002B78D0">
                    <w:pPr>
                      <w:jc w:val="right"/>
                      <w:rPr>
                        <w:sz w:val="18"/>
                        <w:szCs w:val="18"/>
                      </w:rPr>
                    </w:pPr>
                  </w:p>
                </w:tc>
                <w:tc>
                  <w:tcPr>
                    <w:tcW w:w="391" w:type="pct"/>
                  </w:tcPr>
                  <w:p w14:paraId="597FB426" w14:textId="77777777" w:rsidR="006350EA" w:rsidRDefault="00000000" w:rsidP="002B78D0">
                    <w:pPr>
                      <w:jc w:val="right"/>
                      <w:rPr>
                        <w:sz w:val="18"/>
                        <w:szCs w:val="18"/>
                      </w:rPr>
                    </w:pPr>
                  </w:p>
                </w:tc>
                <w:tc>
                  <w:tcPr>
                    <w:tcW w:w="200" w:type="pct"/>
                  </w:tcPr>
                  <w:p w14:paraId="132EFA23" w14:textId="77777777" w:rsidR="006350EA" w:rsidRDefault="00000000" w:rsidP="002B78D0">
                    <w:pPr>
                      <w:jc w:val="right"/>
                      <w:rPr>
                        <w:sz w:val="18"/>
                        <w:szCs w:val="18"/>
                      </w:rPr>
                    </w:pPr>
                  </w:p>
                </w:tc>
                <w:tc>
                  <w:tcPr>
                    <w:tcW w:w="368" w:type="pct"/>
                  </w:tcPr>
                  <w:p w14:paraId="0C3ECC83" w14:textId="77777777" w:rsidR="006350EA" w:rsidRDefault="00000000" w:rsidP="002B78D0">
                    <w:pPr>
                      <w:jc w:val="right"/>
                      <w:rPr>
                        <w:sz w:val="18"/>
                        <w:szCs w:val="18"/>
                      </w:rPr>
                    </w:pPr>
                  </w:p>
                </w:tc>
                <w:tc>
                  <w:tcPr>
                    <w:tcW w:w="151" w:type="pct"/>
                  </w:tcPr>
                  <w:p w14:paraId="60386F1E" w14:textId="77777777" w:rsidR="006350EA" w:rsidRDefault="00000000" w:rsidP="002B78D0">
                    <w:pPr>
                      <w:jc w:val="right"/>
                      <w:rPr>
                        <w:sz w:val="18"/>
                        <w:szCs w:val="18"/>
                      </w:rPr>
                    </w:pPr>
                  </w:p>
                </w:tc>
                <w:tc>
                  <w:tcPr>
                    <w:tcW w:w="368" w:type="pct"/>
                  </w:tcPr>
                  <w:p w14:paraId="700BAE35" w14:textId="77777777" w:rsidR="006350EA" w:rsidRDefault="00000000" w:rsidP="002B78D0">
                    <w:pPr>
                      <w:jc w:val="right"/>
                      <w:rPr>
                        <w:sz w:val="18"/>
                        <w:szCs w:val="18"/>
                      </w:rPr>
                    </w:pPr>
                  </w:p>
                </w:tc>
                <w:tc>
                  <w:tcPr>
                    <w:tcW w:w="172" w:type="pct"/>
                  </w:tcPr>
                  <w:p w14:paraId="0B271F11" w14:textId="77777777" w:rsidR="006350EA" w:rsidRDefault="00000000" w:rsidP="002B78D0">
                    <w:pPr>
                      <w:jc w:val="right"/>
                      <w:rPr>
                        <w:sz w:val="18"/>
                        <w:szCs w:val="18"/>
                      </w:rPr>
                    </w:pPr>
                  </w:p>
                </w:tc>
                <w:tc>
                  <w:tcPr>
                    <w:tcW w:w="413" w:type="pct"/>
                  </w:tcPr>
                  <w:p w14:paraId="76DF93BB" w14:textId="77777777" w:rsidR="006350EA" w:rsidRDefault="00000000" w:rsidP="002B78D0">
                    <w:pPr>
                      <w:jc w:val="right"/>
                      <w:rPr>
                        <w:sz w:val="18"/>
                        <w:szCs w:val="18"/>
                      </w:rPr>
                    </w:pPr>
                  </w:p>
                </w:tc>
                <w:tc>
                  <w:tcPr>
                    <w:tcW w:w="203" w:type="pct"/>
                  </w:tcPr>
                  <w:p w14:paraId="7A3374DA" w14:textId="77777777" w:rsidR="006350EA" w:rsidRDefault="00000000" w:rsidP="002B78D0">
                    <w:pPr>
                      <w:jc w:val="right"/>
                      <w:rPr>
                        <w:sz w:val="18"/>
                        <w:szCs w:val="18"/>
                      </w:rPr>
                    </w:pPr>
                  </w:p>
                </w:tc>
                <w:tc>
                  <w:tcPr>
                    <w:tcW w:w="391" w:type="pct"/>
                  </w:tcPr>
                  <w:p w14:paraId="2316BC38" w14:textId="77777777" w:rsidR="006350EA" w:rsidRDefault="00000000" w:rsidP="002B78D0">
                    <w:pPr>
                      <w:jc w:val="right"/>
                      <w:rPr>
                        <w:sz w:val="18"/>
                        <w:szCs w:val="18"/>
                      </w:rPr>
                    </w:pPr>
                  </w:p>
                </w:tc>
                <w:tc>
                  <w:tcPr>
                    <w:tcW w:w="391" w:type="pct"/>
                  </w:tcPr>
                  <w:p w14:paraId="3A3F6EE9" w14:textId="77777777" w:rsidR="006350EA" w:rsidRDefault="00000000" w:rsidP="002B78D0">
                    <w:pPr>
                      <w:jc w:val="right"/>
                      <w:rPr>
                        <w:sz w:val="18"/>
                        <w:szCs w:val="18"/>
                      </w:rPr>
                    </w:pPr>
                  </w:p>
                </w:tc>
                <w:tc>
                  <w:tcPr>
                    <w:tcW w:w="391" w:type="pct"/>
                  </w:tcPr>
                  <w:p w14:paraId="2E8EADD2" w14:textId="77777777" w:rsidR="006350EA" w:rsidRDefault="00000000" w:rsidP="002B78D0">
                    <w:pPr>
                      <w:jc w:val="right"/>
                      <w:rPr>
                        <w:sz w:val="18"/>
                        <w:szCs w:val="18"/>
                      </w:rPr>
                    </w:pPr>
                  </w:p>
                </w:tc>
              </w:tr>
              <w:tr w:rsidR="006350EA" w14:paraId="581D46D4" w14:textId="77777777" w:rsidTr="002B78D0">
                <w:sdt>
                  <w:sdtPr>
                    <w:tag w:val="_PLD_03ab84b7536c4ddcaaad4c99a2dd5fd3"/>
                    <w:id w:val="-1830749709"/>
                    <w:lock w:val="sdtLocked"/>
                  </w:sdtPr>
                  <w:sdtContent>
                    <w:tc>
                      <w:tcPr>
                        <w:tcW w:w="655" w:type="pct"/>
                      </w:tcPr>
                      <w:p w14:paraId="059A9CB7" w14:textId="77777777" w:rsidR="006350EA" w:rsidRDefault="00000000" w:rsidP="002B78D0">
                        <w:pPr>
                          <w:rPr>
                            <w:sz w:val="18"/>
                            <w:szCs w:val="18"/>
                          </w:rPr>
                        </w:pPr>
                        <w:r>
                          <w:rPr>
                            <w:sz w:val="18"/>
                            <w:szCs w:val="18"/>
                          </w:rPr>
                          <w:t>（</w:t>
                        </w:r>
                        <w:r>
                          <w:rPr>
                            <w:rFonts w:hint="eastAsia"/>
                            <w:sz w:val="18"/>
                            <w:szCs w:val="18"/>
                          </w:rPr>
                          <w:t>四</w:t>
                        </w:r>
                        <w:r>
                          <w:rPr>
                            <w:sz w:val="18"/>
                            <w:szCs w:val="18"/>
                          </w:rPr>
                          <w:t>）所有者权益内部结转</w:t>
                        </w:r>
                      </w:p>
                    </w:tc>
                  </w:sdtContent>
                </w:sdt>
                <w:tc>
                  <w:tcPr>
                    <w:tcW w:w="391" w:type="pct"/>
                  </w:tcPr>
                  <w:p w14:paraId="177ACDC2" w14:textId="77777777" w:rsidR="006350EA" w:rsidRDefault="00000000" w:rsidP="002B78D0">
                    <w:pPr>
                      <w:jc w:val="right"/>
                      <w:rPr>
                        <w:sz w:val="18"/>
                        <w:szCs w:val="18"/>
                      </w:rPr>
                    </w:pPr>
                  </w:p>
                </w:tc>
                <w:tc>
                  <w:tcPr>
                    <w:tcW w:w="171" w:type="pct"/>
                  </w:tcPr>
                  <w:p w14:paraId="5D344492" w14:textId="77777777" w:rsidR="006350EA" w:rsidRDefault="00000000" w:rsidP="002B78D0">
                    <w:pPr>
                      <w:jc w:val="right"/>
                      <w:rPr>
                        <w:sz w:val="18"/>
                        <w:szCs w:val="18"/>
                      </w:rPr>
                    </w:pPr>
                  </w:p>
                </w:tc>
                <w:tc>
                  <w:tcPr>
                    <w:tcW w:w="171" w:type="pct"/>
                  </w:tcPr>
                  <w:p w14:paraId="39377E9D" w14:textId="77777777" w:rsidR="006350EA" w:rsidRDefault="00000000" w:rsidP="002B78D0">
                    <w:pPr>
                      <w:jc w:val="right"/>
                      <w:rPr>
                        <w:sz w:val="18"/>
                        <w:szCs w:val="18"/>
                      </w:rPr>
                    </w:pPr>
                  </w:p>
                </w:tc>
                <w:tc>
                  <w:tcPr>
                    <w:tcW w:w="173" w:type="pct"/>
                  </w:tcPr>
                  <w:p w14:paraId="21012441" w14:textId="77777777" w:rsidR="006350EA" w:rsidRDefault="00000000" w:rsidP="002B78D0">
                    <w:pPr>
                      <w:jc w:val="right"/>
                      <w:rPr>
                        <w:sz w:val="18"/>
                        <w:szCs w:val="18"/>
                      </w:rPr>
                    </w:pPr>
                  </w:p>
                </w:tc>
                <w:tc>
                  <w:tcPr>
                    <w:tcW w:w="391" w:type="pct"/>
                  </w:tcPr>
                  <w:p w14:paraId="43D89593" w14:textId="77777777" w:rsidR="006350EA" w:rsidRDefault="00000000" w:rsidP="002B78D0">
                    <w:pPr>
                      <w:jc w:val="right"/>
                      <w:rPr>
                        <w:sz w:val="18"/>
                        <w:szCs w:val="18"/>
                      </w:rPr>
                    </w:pPr>
                  </w:p>
                </w:tc>
                <w:tc>
                  <w:tcPr>
                    <w:tcW w:w="200" w:type="pct"/>
                  </w:tcPr>
                  <w:p w14:paraId="66EEF893" w14:textId="77777777" w:rsidR="006350EA" w:rsidRDefault="00000000" w:rsidP="002B78D0">
                    <w:pPr>
                      <w:jc w:val="right"/>
                      <w:rPr>
                        <w:sz w:val="18"/>
                        <w:szCs w:val="18"/>
                      </w:rPr>
                    </w:pPr>
                  </w:p>
                </w:tc>
                <w:tc>
                  <w:tcPr>
                    <w:tcW w:w="368" w:type="pct"/>
                  </w:tcPr>
                  <w:p w14:paraId="78C306E0" w14:textId="77777777" w:rsidR="006350EA" w:rsidRDefault="00000000" w:rsidP="002B78D0">
                    <w:pPr>
                      <w:jc w:val="right"/>
                      <w:rPr>
                        <w:sz w:val="18"/>
                        <w:szCs w:val="18"/>
                      </w:rPr>
                    </w:pPr>
                  </w:p>
                </w:tc>
                <w:tc>
                  <w:tcPr>
                    <w:tcW w:w="151" w:type="pct"/>
                  </w:tcPr>
                  <w:p w14:paraId="6CEBB9A8" w14:textId="77777777" w:rsidR="006350EA" w:rsidRDefault="00000000" w:rsidP="002B78D0">
                    <w:pPr>
                      <w:jc w:val="right"/>
                      <w:rPr>
                        <w:sz w:val="18"/>
                        <w:szCs w:val="18"/>
                      </w:rPr>
                    </w:pPr>
                  </w:p>
                </w:tc>
                <w:tc>
                  <w:tcPr>
                    <w:tcW w:w="368" w:type="pct"/>
                  </w:tcPr>
                  <w:p w14:paraId="2A3E4CA8" w14:textId="77777777" w:rsidR="006350EA" w:rsidRDefault="00000000" w:rsidP="002B78D0">
                    <w:pPr>
                      <w:jc w:val="right"/>
                      <w:rPr>
                        <w:sz w:val="18"/>
                        <w:szCs w:val="18"/>
                      </w:rPr>
                    </w:pPr>
                  </w:p>
                </w:tc>
                <w:tc>
                  <w:tcPr>
                    <w:tcW w:w="172" w:type="pct"/>
                  </w:tcPr>
                  <w:p w14:paraId="330F8ECA" w14:textId="77777777" w:rsidR="006350EA" w:rsidRDefault="00000000" w:rsidP="002B78D0">
                    <w:pPr>
                      <w:jc w:val="right"/>
                      <w:rPr>
                        <w:sz w:val="18"/>
                        <w:szCs w:val="18"/>
                      </w:rPr>
                    </w:pPr>
                  </w:p>
                </w:tc>
                <w:tc>
                  <w:tcPr>
                    <w:tcW w:w="413" w:type="pct"/>
                  </w:tcPr>
                  <w:p w14:paraId="76E5B957" w14:textId="77777777" w:rsidR="006350EA" w:rsidRDefault="00000000" w:rsidP="002B78D0">
                    <w:pPr>
                      <w:jc w:val="right"/>
                      <w:rPr>
                        <w:sz w:val="18"/>
                        <w:szCs w:val="18"/>
                      </w:rPr>
                    </w:pPr>
                  </w:p>
                </w:tc>
                <w:tc>
                  <w:tcPr>
                    <w:tcW w:w="203" w:type="pct"/>
                  </w:tcPr>
                  <w:p w14:paraId="66043644" w14:textId="77777777" w:rsidR="006350EA" w:rsidRDefault="00000000" w:rsidP="002B78D0">
                    <w:pPr>
                      <w:jc w:val="right"/>
                      <w:rPr>
                        <w:sz w:val="18"/>
                        <w:szCs w:val="18"/>
                      </w:rPr>
                    </w:pPr>
                  </w:p>
                </w:tc>
                <w:tc>
                  <w:tcPr>
                    <w:tcW w:w="391" w:type="pct"/>
                  </w:tcPr>
                  <w:p w14:paraId="4AA2ABB0" w14:textId="77777777" w:rsidR="006350EA" w:rsidRDefault="00000000" w:rsidP="002B78D0">
                    <w:pPr>
                      <w:jc w:val="right"/>
                      <w:rPr>
                        <w:sz w:val="18"/>
                        <w:szCs w:val="18"/>
                      </w:rPr>
                    </w:pPr>
                  </w:p>
                </w:tc>
                <w:tc>
                  <w:tcPr>
                    <w:tcW w:w="391" w:type="pct"/>
                  </w:tcPr>
                  <w:p w14:paraId="5DA168BC" w14:textId="77777777" w:rsidR="006350EA" w:rsidRDefault="00000000" w:rsidP="002B78D0">
                    <w:pPr>
                      <w:jc w:val="right"/>
                      <w:rPr>
                        <w:sz w:val="18"/>
                        <w:szCs w:val="18"/>
                      </w:rPr>
                    </w:pPr>
                  </w:p>
                </w:tc>
                <w:tc>
                  <w:tcPr>
                    <w:tcW w:w="391" w:type="pct"/>
                  </w:tcPr>
                  <w:p w14:paraId="143BE06C" w14:textId="77777777" w:rsidR="006350EA" w:rsidRDefault="00000000" w:rsidP="002B78D0">
                    <w:pPr>
                      <w:jc w:val="right"/>
                      <w:rPr>
                        <w:sz w:val="18"/>
                        <w:szCs w:val="18"/>
                      </w:rPr>
                    </w:pPr>
                  </w:p>
                </w:tc>
              </w:tr>
              <w:tr w:rsidR="006350EA" w14:paraId="12D39B23" w14:textId="77777777" w:rsidTr="002B78D0">
                <w:sdt>
                  <w:sdtPr>
                    <w:tag w:val="_PLD_88233f88b9ea4ceb82a1cc6cd7a5030d"/>
                    <w:id w:val="1096211248"/>
                    <w:lock w:val="sdtLocked"/>
                  </w:sdtPr>
                  <w:sdtContent>
                    <w:tc>
                      <w:tcPr>
                        <w:tcW w:w="655" w:type="pct"/>
                      </w:tcPr>
                      <w:p w14:paraId="76332AAC" w14:textId="77777777" w:rsidR="006350EA" w:rsidRDefault="00000000" w:rsidP="002B78D0">
                        <w:pPr>
                          <w:rPr>
                            <w:sz w:val="18"/>
                            <w:szCs w:val="18"/>
                          </w:rPr>
                        </w:pPr>
                        <w:r>
                          <w:rPr>
                            <w:sz w:val="18"/>
                            <w:szCs w:val="18"/>
                          </w:rPr>
                          <w:t>1．资本公积转增资本（或股本）</w:t>
                        </w:r>
                      </w:p>
                    </w:tc>
                  </w:sdtContent>
                </w:sdt>
                <w:tc>
                  <w:tcPr>
                    <w:tcW w:w="391" w:type="pct"/>
                  </w:tcPr>
                  <w:p w14:paraId="23F90BC3" w14:textId="77777777" w:rsidR="006350EA" w:rsidRDefault="00000000" w:rsidP="002B78D0">
                    <w:pPr>
                      <w:jc w:val="right"/>
                      <w:rPr>
                        <w:sz w:val="18"/>
                        <w:szCs w:val="18"/>
                      </w:rPr>
                    </w:pPr>
                  </w:p>
                </w:tc>
                <w:tc>
                  <w:tcPr>
                    <w:tcW w:w="171" w:type="pct"/>
                  </w:tcPr>
                  <w:p w14:paraId="2444F44F" w14:textId="77777777" w:rsidR="006350EA" w:rsidRDefault="00000000" w:rsidP="002B78D0">
                    <w:pPr>
                      <w:jc w:val="right"/>
                      <w:rPr>
                        <w:sz w:val="18"/>
                        <w:szCs w:val="18"/>
                      </w:rPr>
                    </w:pPr>
                  </w:p>
                </w:tc>
                <w:tc>
                  <w:tcPr>
                    <w:tcW w:w="171" w:type="pct"/>
                  </w:tcPr>
                  <w:p w14:paraId="045D4495" w14:textId="77777777" w:rsidR="006350EA" w:rsidRDefault="00000000" w:rsidP="002B78D0">
                    <w:pPr>
                      <w:jc w:val="right"/>
                      <w:rPr>
                        <w:sz w:val="18"/>
                        <w:szCs w:val="18"/>
                      </w:rPr>
                    </w:pPr>
                  </w:p>
                </w:tc>
                <w:tc>
                  <w:tcPr>
                    <w:tcW w:w="173" w:type="pct"/>
                  </w:tcPr>
                  <w:p w14:paraId="091CBF5B" w14:textId="77777777" w:rsidR="006350EA" w:rsidRDefault="00000000" w:rsidP="002B78D0">
                    <w:pPr>
                      <w:jc w:val="right"/>
                      <w:rPr>
                        <w:sz w:val="18"/>
                        <w:szCs w:val="18"/>
                      </w:rPr>
                    </w:pPr>
                  </w:p>
                </w:tc>
                <w:tc>
                  <w:tcPr>
                    <w:tcW w:w="391" w:type="pct"/>
                  </w:tcPr>
                  <w:p w14:paraId="2EE5B484" w14:textId="77777777" w:rsidR="006350EA" w:rsidRDefault="00000000" w:rsidP="002B78D0">
                    <w:pPr>
                      <w:jc w:val="right"/>
                      <w:rPr>
                        <w:sz w:val="18"/>
                        <w:szCs w:val="18"/>
                      </w:rPr>
                    </w:pPr>
                  </w:p>
                </w:tc>
                <w:tc>
                  <w:tcPr>
                    <w:tcW w:w="200" w:type="pct"/>
                  </w:tcPr>
                  <w:p w14:paraId="3D4AF71B" w14:textId="77777777" w:rsidR="006350EA" w:rsidRDefault="00000000" w:rsidP="002B78D0">
                    <w:pPr>
                      <w:jc w:val="right"/>
                      <w:rPr>
                        <w:sz w:val="18"/>
                        <w:szCs w:val="18"/>
                      </w:rPr>
                    </w:pPr>
                  </w:p>
                </w:tc>
                <w:tc>
                  <w:tcPr>
                    <w:tcW w:w="368" w:type="pct"/>
                  </w:tcPr>
                  <w:p w14:paraId="7FF6A7C3" w14:textId="77777777" w:rsidR="006350EA" w:rsidRDefault="00000000" w:rsidP="002B78D0">
                    <w:pPr>
                      <w:jc w:val="right"/>
                      <w:rPr>
                        <w:sz w:val="18"/>
                        <w:szCs w:val="18"/>
                      </w:rPr>
                    </w:pPr>
                  </w:p>
                </w:tc>
                <w:tc>
                  <w:tcPr>
                    <w:tcW w:w="151" w:type="pct"/>
                  </w:tcPr>
                  <w:p w14:paraId="348EE5B1" w14:textId="77777777" w:rsidR="006350EA" w:rsidRDefault="00000000" w:rsidP="002B78D0">
                    <w:pPr>
                      <w:jc w:val="right"/>
                      <w:rPr>
                        <w:sz w:val="18"/>
                        <w:szCs w:val="18"/>
                      </w:rPr>
                    </w:pPr>
                  </w:p>
                </w:tc>
                <w:tc>
                  <w:tcPr>
                    <w:tcW w:w="368" w:type="pct"/>
                  </w:tcPr>
                  <w:p w14:paraId="690E88E5" w14:textId="77777777" w:rsidR="006350EA" w:rsidRDefault="00000000" w:rsidP="002B78D0">
                    <w:pPr>
                      <w:jc w:val="right"/>
                      <w:rPr>
                        <w:sz w:val="18"/>
                        <w:szCs w:val="18"/>
                      </w:rPr>
                    </w:pPr>
                  </w:p>
                </w:tc>
                <w:tc>
                  <w:tcPr>
                    <w:tcW w:w="172" w:type="pct"/>
                  </w:tcPr>
                  <w:p w14:paraId="6DA6B1F9" w14:textId="77777777" w:rsidR="006350EA" w:rsidRDefault="00000000" w:rsidP="002B78D0">
                    <w:pPr>
                      <w:jc w:val="right"/>
                      <w:rPr>
                        <w:sz w:val="18"/>
                        <w:szCs w:val="18"/>
                      </w:rPr>
                    </w:pPr>
                  </w:p>
                </w:tc>
                <w:tc>
                  <w:tcPr>
                    <w:tcW w:w="413" w:type="pct"/>
                  </w:tcPr>
                  <w:p w14:paraId="2F06962B" w14:textId="77777777" w:rsidR="006350EA" w:rsidRDefault="00000000" w:rsidP="002B78D0">
                    <w:pPr>
                      <w:jc w:val="right"/>
                      <w:rPr>
                        <w:sz w:val="18"/>
                        <w:szCs w:val="18"/>
                      </w:rPr>
                    </w:pPr>
                  </w:p>
                </w:tc>
                <w:tc>
                  <w:tcPr>
                    <w:tcW w:w="203" w:type="pct"/>
                  </w:tcPr>
                  <w:p w14:paraId="2ABBBB13" w14:textId="77777777" w:rsidR="006350EA" w:rsidRDefault="00000000" w:rsidP="002B78D0">
                    <w:pPr>
                      <w:jc w:val="right"/>
                      <w:rPr>
                        <w:sz w:val="18"/>
                        <w:szCs w:val="18"/>
                      </w:rPr>
                    </w:pPr>
                  </w:p>
                </w:tc>
                <w:tc>
                  <w:tcPr>
                    <w:tcW w:w="391" w:type="pct"/>
                  </w:tcPr>
                  <w:p w14:paraId="7F049E5E" w14:textId="77777777" w:rsidR="006350EA" w:rsidRDefault="00000000" w:rsidP="002B78D0">
                    <w:pPr>
                      <w:jc w:val="right"/>
                      <w:rPr>
                        <w:sz w:val="18"/>
                        <w:szCs w:val="18"/>
                      </w:rPr>
                    </w:pPr>
                  </w:p>
                </w:tc>
                <w:tc>
                  <w:tcPr>
                    <w:tcW w:w="391" w:type="pct"/>
                  </w:tcPr>
                  <w:p w14:paraId="6F3C6D83" w14:textId="77777777" w:rsidR="006350EA" w:rsidRDefault="00000000" w:rsidP="002B78D0">
                    <w:pPr>
                      <w:jc w:val="right"/>
                      <w:rPr>
                        <w:sz w:val="18"/>
                        <w:szCs w:val="18"/>
                      </w:rPr>
                    </w:pPr>
                  </w:p>
                </w:tc>
                <w:tc>
                  <w:tcPr>
                    <w:tcW w:w="391" w:type="pct"/>
                  </w:tcPr>
                  <w:p w14:paraId="7C42340C" w14:textId="77777777" w:rsidR="006350EA" w:rsidRDefault="00000000" w:rsidP="002B78D0">
                    <w:pPr>
                      <w:jc w:val="right"/>
                      <w:rPr>
                        <w:sz w:val="18"/>
                        <w:szCs w:val="18"/>
                      </w:rPr>
                    </w:pPr>
                  </w:p>
                </w:tc>
              </w:tr>
              <w:tr w:rsidR="006350EA" w14:paraId="3ABDC608" w14:textId="77777777" w:rsidTr="002B78D0">
                <w:sdt>
                  <w:sdtPr>
                    <w:tag w:val="_PLD_4a9492c5a232434296cfdef5eeded778"/>
                    <w:id w:val="448366604"/>
                    <w:lock w:val="sdtLocked"/>
                  </w:sdtPr>
                  <w:sdtContent>
                    <w:tc>
                      <w:tcPr>
                        <w:tcW w:w="655" w:type="pct"/>
                      </w:tcPr>
                      <w:p w14:paraId="5AF33B0C" w14:textId="77777777" w:rsidR="006350EA" w:rsidRDefault="00000000" w:rsidP="002B78D0">
                        <w:pPr>
                          <w:rPr>
                            <w:sz w:val="18"/>
                            <w:szCs w:val="18"/>
                          </w:rPr>
                        </w:pPr>
                        <w:r>
                          <w:rPr>
                            <w:sz w:val="18"/>
                            <w:szCs w:val="18"/>
                          </w:rPr>
                          <w:t>2．盈余公积转增资本（或股本）</w:t>
                        </w:r>
                      </w:p>
                    </w:tc>
                  </w:sdtContent>
                </w:sdt>
                <w:tc>
                  <w:tcPr>
                    <w:tcW w:w="391" w:type="pct"/>
                  </w:tcPr>
                  <w:p w14:paraId="402D1114" w14:textId="77777777" w:rsidR="006350EA" w:rsidRDefault="00000000" w:rsidP="002B78D0">
                    <w:pPr>
                      <w:jc w:val="right"/>
                      <w:rPr>
                        <w:sz w:val="18"/>
                        <w:szCs w:val="18"/>
                      </w:rPr>
                    </w:pPr>
                  </w:p>
                </w:tc>
                <w:tc>
                  <w:tcPr>
                    <w:tcW w:w="171" w:type="pct"/>
                  </w:tcPr>
                  <w:p w14:paraId="1BF4FE51" w14:textId="77777777" w:rsidR="006350EA" w:rsidRDefault="00000000" w:rsidP="002B78D0">
                    <w:pPr>
                      <w:jc w:val="right"/>
                      <w:rPr>
                        <w:sz w:val="18"/>
                        <w:szCs w:val="18"/>
                      </w:rPr>
                    </w:pPr>
                  </w:p>
                </w:tc>
                <w:tc>
                  <w:tcPr>
                    <w:tcW w:w="171" w:type="pct"/>
                  </w:tcPr>
                  <w:p w14:paraId="20CD18EF" w14:textId="77777777" w:rsidR="006350EA" w:rsidRDefault="00000000" w:rsidP="002B78D0">
                    <w:pPr>
                      <w:jc w:val="right"/>
                      <w:rPr>
                        <w:sz w:val="18"/>
                        <w:szCs w:val="18"/>
                      </w:rPr>
                    </w:pPr>
                  </w:p>
                </w:tc>
                <w:tc>
                  <w:tcPr>
                    <w:tcW w:w="173" w:type="pct"/>
                  </w:tcPr>
                  <w:p w14:paraId="77424271" w14:textId="77777777" w:rsidR="006350EA" w:rsidRDefault="00000000" w:rsidP="002B78D0">
                    <w:pPr>
                      <w:jc w:val="right"/>
                      <w:rPr>
                        <w:sz w:val="18"/>
                        <w:szCs w:val="18"/>
                      </w:rPr>
                    </w:pPr>
                  </w:p>
                </w:tc>
                <w:tc>
                  <w:tcPr>
                    <w:tcW w:w="391" w:type="pct"/>
                  </w:tcPr>
                  <w:p w14:paraId="43FBDD0A" w14:textId="77777777" w:rsidR="006350EA" w:rsidRDefault="00000000" w:rsidP="002B78D0">
                    <w:pPr>
                      <w:jc w:val="right"/>
                      <w:rPr>
                        <w:sz w:val="18"/>
                        <w:szCs w:val="18"/>
                      </w:rPr>
                    </w:pPr>
                  </w:p>
                </w:tc>
                <w:tc>
                  <w:tcPr>
                    <w:tcW w:w="200" w:type="pct"/>
                  </w:tcPr>
                  <w:p w14:paraId="305BA95E" w14:textId="77777777" w:rsidR="006350EA" w:rsidRDefault="00000000" w:rsidP="002B78D0">
                    <w:pPr>
                      <w:jc w:val="right"/>
                      <w:rPr>
                        <w:sz w:val="18"/>
                        <w:szCs w:val="18"/>
                      </w:rPr>
                    </w:pPr>
                  </w:p>
                </w:tc>
                <w:tc>
                  <w:tcPr>
                    <w:tcW w:w="368" w:type="pct"/>
                  </w:tcPr>
                  <w:p w14:paraId="477D41BB" w14:textId="77777777" w:rsidR="006350EA" w:rsidRDefault="00000000" w:rsidP="002B78D0">
                    <w:pPr>
                      <w:jc w:val="right"/>
                      <w:rPr>
                        <w:sz w:val="18"/>
                        <w:szCs w:val="18"/>
                      </w:rPr>
                    </w:pPr>
                  </w:p>
                </w:tc>
                <w:tc>
                  <w:tcPr>
                    <w:tcW w:w="151" w:type="pct"/>
                  </w:tcPr>
                  <w:p w14:paraId="2B4F80D2" w14:textId="77777777" w:rsidR="006350EA" w:rsidRDefault="00000000" w:rsidP="002B78D0">
                    <w:pPr>
                      <w:jc w:val="right"/>
                      <w:rPr>
                        <w:sz w:val="18"/>
                        <w:szCs w:val="18"/>
                      </w:rPr>
                    </w:pPr>
                  </w:p>
                </w:tc>
                <w:tc>
                  <w:tcPr>
                    <w:tcW w:w="368" w:type="pct"/>
                  </w:tcPr>
                  <w:p w14:paraId="240DC29F" w14:textId="77777777" w:rsidR="006350EA" w:rsidRDefault="00000000" w:rsidP="002B78D0">
                    <w:pPr>
                      <w:jc w:val="right"/>
                      <w:rPr>
                        <w:sz w:val="18"/>
                        <w:szCs w:val="18"/>
                      </w:rPr>
                    </w:pPr>
                  </w:p>
                </w:tc>
                <w:tc>
                  <w:tcPr>
                    <w:tcW w:w="172" w:type="pct"/>
                  </w:tcPr>
                  <w:p w14:paraId="3EF0086E" w14:textId="77777777" w:rsidR="006350EA" w:rsidRDefault="00000000" w:rsidP="002B78D0">
                    <w:pPr>
                      <w:jc w:val="right"/>
                      <w:rPr>
                        <w:sz w:val="18"/>
                        <w:szCs w:val="18"/>
                      </w:rPr>
                    </w:pPr>
                  </w:p>
                </w:tc>
                <w:tc>
                  <w:tcPr>
                    <w:tcW w:w="413" w:type="pct"/>
                  </w:tcPr>
                  <w:p w14:paraId="1980466B" w14:textId="77777777" w:rsidR="006350EA" w:rsidRDefault="00000000" w:rsidP="002B78D0">
                    <w:pPr>
                      <w:jc w:val="right"/>
                      <w:rPr>
                        <w:sz w:val="18"/>
                        <w:szCs w:val="18"/>
                      </w:rPr>
                    </w:pPr>
                  </w:p>
                </w:tc>
                <w:tc>
                  <w:tcPr>
                    <w:tcW w:w="203" w:type="pct"/>
                  </w:tcPr>
                  <w:p w14:paraId="691A4445" w14:textId="77777777" w:rsidR="006350EA" w:rsidRDefault="00000000" w:rsidP="002B78D0">
                    <w:pPr>
                      <w:jc w:val="right"/>
                      <w:rPr>
                        <w:sz w:val="18"/>
                        <w:szCs w:val="18"/>
                      </w:rPr>
                    </w:pPr>
                  </w:p>
                </w:tc>
                <w:tc>
                  <w:tcPr>
                    <w:tcW w:w="391" w:type="pct"/>
                  </w:tcPr>
                  <w:p w14:paraId="2FB9FD42" w14:textId="77777777" w:rsidR="006350EA" w:rsidRDefault="00000000" w:rsidP="002B78D0">
                    <w:pPr>
                      <w:jc w:val="right"/>
                      <w:rPr>
                        <w:sz w:val="18"/>
                        <w:szCs w:val="18"/>
                      </w:rPr>
                    </w:pPr>
                  </w:p>
                </w:tc>
                <w:tc>
                  <w:tcPr>
                    <w:tcW w:w="391" w:type="pct"/>
                  </w:tcPr>
                  <w:p w14:paraId="0D359FED" w14:textId="77777777" w:rsidR="006350EA" w:rsidRDefault="00000000" w:rsidP="002B78D0">
                    <w:pPr>
                      <w:jc w:val="right"/>
                      <w:rPr>
                        <w:sz w:val="18"/>
                        <w:szCs w:val="18"/>
                      </w:rPr>
                    </w:pPr>
                  </w:p>
                </w:tc>
                <w:tc>
                  <w:tcPr>
                    <w:tcW w:w="391" w:type="pct"/>
                  </w:tcPr>
                  <w:p w14:paraId="5D44FD7E" w14:textId="77777777" w:rsidR="006350EA" w:rsidRDefault="00000000" w:rsidP="002B78D0">
                    <w:pPr>
                      <w:jc w:val="right"/>
                      <w:rPr>
                        <w:sz w:val="18"/>
                        <w:szCs w:val="18"/>
                      </w:rPr>
                    </w:pPr>
                  </w:p>
                </w:tc>
              </w:tr>
              <w:tr w:rsidR="006350EA" w14:paraId="3B986079" w14:textId="77777777" w:rsidTr="002B78D0">
                <w:sdt>
                  <w:sdtPr>
                    <w:tag w:val="_PLD_25911664beff496799fc3193be7c3182"/>
                    <w:id w:val="-1968656737"/>
                    <w:lock w:val="sdtLocked"/>
                  </w:sdtPr>
                  <w:sdtContent>
                    <w:tc>
                      <w:tcPr>
                        <w:tcW w:w="655" w:type="pct"/>
                      </w:tcPr>
                      <w:p w14:paraId="1D62F308" w14:textId="77777777" w:rsidR="006350EA" w:rsidRDefault="00000000" w:rsidP="002B78D0">
                        <w:pPr>
                          <w:rPr>
                            <w:sz w:val="18"/>
                            <w:szCs w:val="18"/>
                          </w:rPr>
                        </w:pPr>
                        <w:r>
                          <w:rPr>
                            <w:sz w:val="18"/>
                            <w:szCs w:val="18"/>
                          </w:rPr>
                          <w:t>3．盈余公积弥补亏损</w:t>
                        </w:r>
                      </w:p>
                    </w:tc>
                  </w:sdtContent>
                </w:sdt>
                <w:tc>
                  <w:tcPr>
                    <w:tcW w:w="391" w:type="pct"/>
                  </w:tcPr>
                  <w:p w14:paraId="78123060" w14:textId="77777777" w:rsidR="006350EA" w:rsidRDefault="00000000" w:rsidP="002B78D0">
                    <w:pPr>
                      <w:jc w:val="right"/>
                      <w:rPr>
                        <w:sz w:val="18"/>
                        <w:szCs w:val="18"/>
                      </w:rPr>
                    </w:pPr>
                  </w:p>
                </w:tc>
                <w:tc>
                  <w:tcPr>
                    <w:tcW w:w="171" w:type="pct"/>
                  </w:tcPr>
                  <w:p w14:paraId="6CD6D519" w14:textId="77777777" w:rsidR="006350EA" w:rsidRDefault="00000000" w:rsidP="002B78D0">
                    <w:pPr>
                      <w:jc w:val="right"/>
                      <w:rPr>
                        <w:sz w:val="18"/>
                        <w:szCs w:val="18"/>
                      </w:rPr>
                    </w:pPr>
                  </w:p>
                </w:tc>
                <w:tc>
                  <w:tcPr>
                    <w:tcW w:w="171" w:type="pct"/>
                  </w:tcPr>
                  <w:p w14:paraId="08BA1499" w14:textId="77777777" w:rsidR="006350EA" w:rsidRDefault="00000000" w:rsidP="002B78D0">
                    <w:pPr>
                      <w:jc w:val="right"/>
                      <w:rPr>
                        <w:sz w:val="18"/>
                        <w:szCs w:val="18"/>
                      </w:rPr>
                    </w:pPr>
                  </w:p>
                </w:tc>
                <w:tc>
                  <w:tcPr>
                    <w:tcW w:w="173" w:type="pct"/>
                  </w:tcPr>
                  <w:p w14:paraId="65B4F670" w14:textId="77777777" w:rsidR="006350EA" w:rsidRDefault="00000000" w:rsidP="002B78D0">
                    <w:pPr>
                      <w:jc w:val="right"/>
                      <w:rPr>
                        <w:sz w:val="18"/>
                        <w:szCs w:val="18"/>
                      </w:rPr>
                    </w:pPr>
                  </w:p>
                </w:tc>
                <w:tc>
                  <w:tcPr>
                    <w:tcW w:w="391" w:type="pct"/>
                  </w:tcPr>
                  <w:p w14:paraId="6A5F241D" w14:textId="77777777" w:rsidR="006350EA" w:rsidRDefault="00000000" w:rsidP="002B78D0">
                    <w:pPr>
                      <w:jc w:val="right"/>
                      <w:rPr>
                        <w:sz w:val="18"/>
                        <w:szCs w:val="18"/>
                      </w:rPr>
                    </w:pPr>
                  </w:p>
                </w:tc>
                <w:tc>
                  <w:tcPr>
                    <w:tcW w:w="200" w:type="pct"/>
                  </w:tcPr>
                  <w:p w14:paraId="5EF96F49" w14:textId="77777777" w:rsidR="006350EA" w:rsidRDefault="00000000" w:rsidP="002B78D0">
                    <w:pPr>
                      <w:jc w:val="right"/>
                      <w:rPr>
                        <w:sz w:val="18"/>
                        <w:szCs w:val="18"/>
                      </w:rPr>
                    </w:pPr>
                  </w:p>
                </w:tc>
                <w:tc>
                  <w:tcPr>
                    <w:tcW w:w="368" w:type="pct"/>
                  </w:tcPr>
                  <w:p w14:paraId="222F1BF0" w14:textId="77777777" w:rsidR="006350EA" w:rsidRDefault="00000000" w:rsidP="002B78D0">
                    <w:pPr>
                      <w:jc w:val="right"/>
                      <w:rPr>
                        <w:sz w:val="18"/>
                        <w:szCs w:val="18"/>
                      </w:rPr>
                    </w:pPr>
                  </w:p>
                </w:tc>
                <w:tc>
                  <w:tcPr>
                    <w:tcW w:w="151" w:type="pct"/>
                  </w:tcPr>
                  <w:p w14:paraId="044F868E" w14:textId="77777777" w:rsidR="006350EA" w:rsidRDefault="00000000" w:rsidP="002B78D0">
                    <w:pPr>
                      <w:jc w:val="right"/>
                      <w:rPr>
                        <w:sz w:val="18"/>
                        <w:szCs w:val="18"/>
                      </w:rPr>
                    </w:pPr>
                  </w:p>
                </w:tc>
                <w:tc>
                  <w:tcPr>
                    <w:tcW w:w="368" w:type="pct"/>
                  </w:tcPr>
                  <w:p w14:paraId="79E9AA2F" w14:textId="77777777" w:rsidR="006350EA" w:rsidRDefault="00000000" w:rsidP="002B78D0">
                    <w:pPr>
                      <w:jc w:val="right"/>
                      <w:rPr>
                        <w:sz w:val="18"/>
                        <w:szCs w:val="18"/>
                      </w:rPr>
                    </w:pPr>
                  </w:p>
                </w:tc>
                <w:tc>
                  <w:tcPr>
                    <w:tcW w:w="172" w:type="pct"/>
                  </w:tcPr>
                  <w:p w14:paraId="1432BA8C" w14:textId="77777777" w:rsidR="006350EA" w:rsidRDefault="00000000" w:rsidP="002B78D0">
                    <w:pPr>
                      <w:jc w:val="right"/>
                      <w:rPr>
                        <w:sz w:val="18"/>
                        <w:szCs w:val="18"/>
                      </w:rPr>
                    </w:pPr>
                  </w:p>
                </w:tc>
                <w:tc>
                  <w:tcPr>
                    <w:tcW w:w="413" w:type="pct"/>
                  </w:tcPr>
                  <w:p w14:paraId="792B4EDE" w14:textId="77777777" w:rsidR="006350EA" w:rsidRDefault="00000000" w:rsidP="002B78D0">
                    <w:pPr>
                      <w:jc w:val="right"/>
                      <w:rPr>
                        <w:sz w:val="18"/>
                        <w:szCs w:val="18"/>
                      </w:rPr>
                    </w:pPr>
                  </w:p>
                </w:tc>
                <w:tc>
                  <w:tcPr>
                    <w:tcW w:w="203" w:type="pct"/>
                  </w:tcPr>
                  <w:p w14:paraId="0D7D9BD4" w14:textId="77777777" w:rsidR="006350EA" w:rsidRDefault="00000000" w:rsidP="002B78D0">
                    <w:pPr>
                      <w:jc w:val="right"/>
                      <w:rPr>
                        <w:sz w:val="18"/>
                        <w:szCs w:val="18"/>
                      </w:rPr>
                    </w:pPr>
                  </w:p>
                </w:tc>
                <w:tc>
                  <w:tcPr>
                    <w:tcW w:w="391" w:type="pct"/>
                  </w:tcPr>
                  <w:p w14:paraId="26CFCD30" w14:textId="77777777" w:rsidR="006350EA" w:rsidRDefault="00000000" w:rsidP="002B78D0">
                    <w:pPr>
                      <w:jc w:val="right"/>
                      <w:rPr>
                        <w:sz w:val="18"/>
                        <w:szCs w:val="18"/>
                      </w:rPr>
                    </w:pPr>
                  </w:p>
                </w:tc>
                <w:tc>
                  <w:tcPr>
                    <w:tcW w:w="391" w:type="pct"/>
                  </w:tcPr>
                  <w:p w14:paraId="0CFF749F" w14:textId="77777777" w:rsidR="006350EA" w:rsidRDefault="00000000" w:rsidP="002B78D0">
                    <w:pPr>
                      <w:jc w:val="right"/>
                      <w:rPr>
                        <w:sz w:val="18"/>
                        <w:szCs w:val="18"/>
                      </w:rPr>
                    </w:pPr>
                  </w:p>
                </w:tc>
                <w:tc>
                  <w:tcPr>
                    <w:tcW w:w="391" w:type="pct"/>
                  </w:tcPr>
                  <w:p w14:paraId="3F29A47F" w14:textId="77777777" w:rsidR="006350EA" w:rsidRDefault="00000000" w:rsidP="002B78D0">
                    <w:pPr>
                      <w:jc w:val="right"/>
                      <w:rPr>
                        <w:sz w:val="18"/>
                        <w:szCs w:val="18"/>
                      </w:rPr>
                    </w:pPr>
                  </w:p>
                </w:tc>
              </w:tr>
              <w:tr w:rsidR="006350EA" w14:paraId="063A15E1" w14:textId="77777777" w:rsidTr="002B78D0">
                <w:tc>
                  <w:tcPr>
                    <w:tcW w:w="655" w:type="pct"/>
                  </w:tcPr>
                  <w:sdt>
                    <w:sdtPr>
                      <w:rPr>
                        <w:sz w:val="18"/>
                        <w:szCs w:val="18"/>
                      </w:rPr>
                      <w:tag w:val="_PLD_c2918ada9b53437193e4f9cfffa064e3"/>
                      <w:id w:val="1686481286"/>
                      <w:lock w:val="sdtLocked"/>
                    </w:sdtPr>
                    <w:sdtContent>
                      <w:p w14:paraId="5FB9CE9B" w14:textId="77777777" w:rsidR="006350EA" w:rsidRDefault="00000000" w:rsidP="002B78D0">
                        <w:r>
                          <w:rPr>
                            <w:sz w:val="18"/>
                            <w:szCs w:val="18"/>
                          </w:rPr>
                          <w:t>4．设定受益计划变动额结转留存收益</w:t>
                        </w:r>
                      </w:p>
                    </w:sdtContent>
                  </w:sdt>
                </w:tc>
                <w:tc>
                  <w:tcPr>
                    <w:tcW w:w="391" w:type="pct"/>
                  </w:tcPr>
                  <w:p w14:paraId="7638098A" w14:textId="77777777" w:rsidR="006350EA" w:rsidRDefault="00000000" w:rsidP="002B78D0">
                    <w:pPr>
                      <w:jc w:val="right"/>
                      <w:rPr>
                        <w:sz w:val="18"/>
                        <w:szCs w:val="18"/>
                      </w:rPr>
                    </w:pPr>
                  </w:p>
                </w:tc>
                <w:tc>
                  <w:tcPr>
                    <w:tcW w:w="171" w:type="pct"/>
                  </w:tcPr>
                  <w:p w14:paraId="5ED2EF4A" w14:textId="77777777" w:rsidR="006350EA" w:rsidRDefault="00000000" w:rsidP="002B78D0">
                    <w:pPr>
                      <w:jc w:val="right"/>
                      <w:rPr>
                        <w:sz w:val="18"/>
                        <w:szCs w:val="18"/>
                      </w:rPr>
                    </w:pPr>
                  </w:p>
                </w:tc>
                <w:tc>
                  <w:tcPr>
                    <w:tcW w:w="171" w:type="pct"/>
                  </w:tcPr>
                  <w:p w14:paraId="5D32C2F9" w14:textId="77777777" w:rsidR="006350EA" w:rsidRDefault="00000000" w:rsidP="002B78D0">
                    <w:pPr>
                      <w:jc w:val="right"/>
                      <w:rPr>
                        <w:sz w:val="18"/>
                        <w:szCs w:val="18"/>
                      </w:rPr>
                    </w:pPr>
                  </w:p>
                </w:tc>
                <w:tc>
                  <w:tcPr>
                    <w:tcW w:w="173" w:type="pct"/>
                  </w:tcPr>
                  <w:p w14:paraId="7F6EA32B" w14:textId="77777777" w:rsidR="006350EA" w:rsidRDefault="00000000" w:rsidP="002B78D0">
                    <w:pPr>
                      <w:jc w:val="right"/>
                      <w:rPr>
                        <w:sz w:val="18"/>
                        <w:szCs w:val="18"/>
                      </w:rPr>
                    </w:pPr>
                  </w:p>
                </w:tc>
                <w:tc>
                  <w:tcPr>
                    <w:tcW w:w="391" w:type="pct"/>
                  </w:tcPr>
                  <w:p w14:paraId="5276AB38" w14:textId="77777777" w:rsidR="006350EA" w:rsidRDefault="00000000" w:rsidP="002B78D0">
                    <w:pPr>
                      <w:jc w:val="right"/>
                      <w:rPr>
                        <w:sz w:val="18"/>
                        <w:szCs w:val="18"/>
                      </w:rPr>
                    </w:pPr>
                  </w:p>
                </w:tc>
                <w:tc>
                  <w:tcPr>
                    <w:tcW w:w="200" w:type="pct"/>
                  </w:tcPr>
                  <w:p w14:paraId="2D937443" w14:textId="77777777" w:rsidR="006350EA" w:rsidRDefault="00000000" w:rsidP="002B78D0">
                    <w:pPr>
                      <w:jc w:val="right"/>
                      <w:rPr>
                        <w:sz w:val="18"/>
                        <w:szCs w:val="18"/>
                      </w:rPr>
                    </w:pPr>
                  </w:p>
                </w:tc>
                <w:tc>
                  <w:tcPr>
                    <w:tcW w:w="368" w:type="pct"/>
                  </w:tcPr>
                  <w:p w14:paraId="0CDFFDEB" w14:textId="77777777" w:rsidR="006350EA" w:rsidRDefault="00000000" w:rsidP="002B78D0">
                    <w:pPr>
                      <w:jc w:val="right"/>
                      <w:rPr>
                        <w:sz w:val="18"/>
                        <w:szCs w:val="18"/>
                      </w:rPr>
                    </w:pPr>
                  </w:p>
                </w:tc>
                <w:tc>
                  <w:tcPr>
                    <w:tcW w:w="151" w:type="pct"/>
                  </w:tcPr>
                  <w:p w14:paraId="081CD01B" w14:textId="77777777" w:rsidR="006350EA" w:rsidRDefault="00000000" w:rsidP="002B78D0">
                    <w:pPr>
                      <w:jc w:val="right"/>
                      <w:rPr>
                        <w:sz w:val="18"/>
                        <w:szCs w:val="18"/>
                      </w:rPr>
                    </w:pPr>
                  </w:p>
                </w:tc>
                <w:tc>
                  <w:tcPr>
                    <w:tcW w:w="368" w:type="pct"/>
                  </w:tcPr>
                  <w:p w14:paraId="546843F8" w14:textId="77777777" w:rsidR="006350EA" w:rsidRDefault="00000000" w:rsidP="002B78D0">
                    <w:pPr>
                      <w:jc w:val="right"/>
                      <w:rPr>
                        <w:sz w:val="18"/>
                        <w:szCs w:val="18"/>
                      </w:rPr>
                    </w:pPr>
                  </w:p>
                </w:tc>
                <w:tc>
                  <w:tcPr>
                    <w:tcW w:w="172" w:type="pct"/>
                  </w:tcPr>
                  <w:p w14:paraId="3F0468B8" w14:textId="77777777" w:rsidR="006350EA" w:rsidRDefault="00000000" w:rsidP="002B78D0">
                    <w:pPr>
                      <w:jc w:val="right"/>
                      <w:rPr>
                        <w:sz w:val="18"/>
                        <w:szCs w:val="18"/>
                      </w:rPr>
                    </w:pPr>
                  </w:p>
                </w:tc>
                <w:tc>
                  <w:tcPr>
                    <w:tcW w:w="413" w:type="pct"/>
                  </w:tcPr>
                  <w:p w14:paraId="27323CB4" w14:textId="77777777" w:rsidR="006350EA" w:rsidRDefault="00000000" w:rsidP="002B78D0">
                    <w:pPr>
                      <w:jc w:val="right"/>
                      <w:rPr>
                        <w:sz w:val="18"/>
                        <w:szCs w:val="18"/>
                      </w:rPr>
                    </w:pPr>
                  </w:p>
                </w:tc>
                <w:tc>
                  <w:tcPr>
                    <w:tcW w:w="203" w:type="pct"/>
                  </w:tcPr>
                  <w:p w14:paraId="4D4F8168" w14:textId="77777777" w:rsidR="006350EA" w:rsidRDefault="00000000" w:rsidP="002B78D0">
                    <w:pPr>
                      <w:jc w:val="right"/>
                      <w:rPr>
                        <w:sz w:val="18"/>
                        <w:szCs w:val="18"/>
                      </w:rPr>
                    </w:pPr>
                  </w:p>
                </w:tc>
                <w:tc>
                  <w:tcPr>
                    <w:tcW w:w="391" w:type="pct"/>
                  </w:tcPr>
                  <w:p w14:paraId="7E245F93" w14:textId="77777777" w:rsidR="006350EA" w:rsidRDefault="00000000" w:rsidP="002B78D0">
                    <w:pPr>
                      <w:jc w:val="right"/>
                      <w:rPr>
                        <w:sz w:val="18"/>
                        <w:szCs w:val="18"/>
                      </w:rPr>
                    </w:pPr>
                  </w:p>
                </w:tc>
                <w:tc>
                  <w:tcPr>
                    <w:tcW w:w="391" w:type="pct"/>
                  </w:tcPr>
                  <w:p w14:paraId="547380B7" w14:textId="77777777" w:rsidR="006350EA" w:rsidRDefault="00000000" w:rsidP="002B78D0">
                    <w:pPr>
                      <w:jc w:val="right"/>
                      <w:rPr>
                        <w:sz w:val="18"/>
                        <w:szCs w:val="18"/>
                      </w:rPr>
                    </w:pPr>
                  </w:p>
                </w:tc>
                <w:tc>
                  <w:tcPr>
                    <w:tcW w:w="391" w:type="pct"/>
                  </w:tcPr>
                  <w:p w14:paraId="6E1DBF20" w14:textId="77777777" w:rsidR="006350EA" w:rsidRDefault="00000000" w:rsidP="002B78D0">
                    <w:pPr>
                      <w:jc w:val="right"/>
                      <w:rPr>
                        <w:sz w:val="18"/>
                        <w:szCs w:val="18"/>
                      </w:rPr>
                    </w:pPr>
                  </w:p>
                </w:tc>
              </w:tr>
              <w:tr w:rsidR="006350EA" w14:paraId="5B87C3FD" w14:textId="77777777" w:rsidTr="002B78D0">
                <w:tc>
                  <w:tcPr>
                    <w:tcW w:w="655" w:type="pct"/>
                  </w:tcPr>
                  <w:sdt>
                    <w:sdtPr>
                      <w:rPr>
                        <w:sz w:val="18"/>
                        <w:szCs w:val="18"/>
                      </w:rPr>
                      <w:tag w:val="_PLD_ea153cdd99f74bf1b50bc1743d25f429"/>
                      <w:id w:val="-685365244"/>
                      <w:lock w:val="sdtLocked"/>
                    </w:sdtPr>
                    <w:sdtContent>
                      <w:p w14:paraId="7D6617E6" w14:textId="77777777" w:rsidR="006350EA" w:rsidRDefault="00000000" w:rsidP="002B78D0">
                        <w:pPr>
                          <w:rPr>
                            <w:sz w:val="18"/>
                            <w:szCs w:val="18"/>
                          </w:rPr>
                        </w:pPr>
                        <w:r>
                          <w:rPr>
                            <w:sz w:val="18"/>
                            <w:szCs w:val="18"/>
                          </w:rPr>
                          <w:t>5．其他综合收益结转留存收益</w:t>
                        </w:r>
                      </w:p>
                    </w:sdtContent>
                  </w:sdt>
                </w:tc>
                <w:tc>
                  <w:tcPr>
                    <w:tcW w:w="391" w:type="pct"/>
                  </w:tcPr>
                  <w:p w14:paraId="50AFD77A" w14:textId="77777777" w:rsidR="006350EA" w:rsidRDefault="00000000" w:rsidP="002B78D0">
                    <w:pPr>
                      <w:jc w:val="right"/>
                      <w:rPr>
                        <w:sz w:val="18"/>
                        <w:szCs w:val="18"/>
                      </w:rPr>
                    </w:pPr>
                  </w:p>
                </w:tc>
                <w:tc>
                  <w:tcPr>
                    <w:tcW w:w="171" w:type="pct"/>
                  </w:tcPr>
                  <w:p w14:paraId="04EA4628" w14:textId="77777777" w:rsidR="006350EA" w:rsidRDefault="00000000" w:rsidP="002B78D0">
                    <w:pPr>
                      <w:jc w:val="right"/>
                      <w:rPr>
                        <w:sz w:val="18"/>
                        <w:szCs w:val="18"/>
                      </w:rPr>
                    </w:pPr>
                  </w:p>
                </w:tc>
                <w:tc>
                  <w:tcPr>
                    <w:tcW w:w="171" w:type="pct"/>
                  </w:tcPr>
                  <w:p w14:paraId="2A92100D" w14:textId="77777777" w:rsidR="006350EA" w:rsidRDefault="00000000" w:rsidP="002B78D0">
                    <w:pPr>
                      <w:jc w:val="right"/>
                      <w:rPr>
                        <w:sz w:val="18"/>
                        <w:szCs w:val="18"/>
                      </w:rPr>
                    </w:pPr>
                  </w:p>
                </w:tc>
                <w:tc>
                  <w:tcPr>
                    <w:tcW w:w="173" w:type="pct"/>
                  </w:tcPr>
                  <w:p w14:paraId="407E79F2" w14:textId="77777777" w:rsidR="006350EA" w:rsidRDefault="00000000" w:rsidP="002B78D0">
                    <w:pPr>
                      <w:jc w:val="right"/>
                      <w:rPr>
                        <w:sz w:val="18"/>
                        <w:szCs w:val="18"/>
                      </w:rPr>
                    </w:pPr>
                  </w:p>
                </w:tc>
                <w:tc>
                  <w:tcPr>
                    <w:tcW w:w="391" w:type="pct"/>
                  </w:tcPr>
                  <w:p w14:paraId="4F190DBB" w14:textId="77777777" w:rsidR="006350EA" w:rsidRDefault="00000000" w:rsidP="002B78D0">
                    <w:pPr>
                      <w:jc w:val="right"/>
                      <w:rPr>
                        <w:sz w:val="18"/>
                        <w:szCs w:val="18"/>
                      </w:rPr>
                    </w:pPr>
                  </w:p>
                </w:tc>
                <w:tc>
                  <w:tcPr>
                    <w:tcW w:w="200" w:type="pct"/>
                  </w:tcPr>
                  <w:p w14:paraId="0F30B074" w14:textId="77777777" w:rsidR="006350EA" w:rsidRDefault="00000000" w:rsidP="002B78D0">
                    <w:pPr>
                      <w:jc w:val="right"/>
                      <w:rPr>
                        <w:sz w:val="18"/>
                        <w:szCs w:val="18"/>
                      </w:rPr>
                    </w:pPr>
                  </w:p>
                </w:tc>
                <w:tc>
                  <w:tcPr>
                    <w:tcW w:w="368" w:type="pct"/>
                  </w:tcPr>
                  <w:p w14:paraId="59EE0CBC" w14:textId="77777777" w:rsidR="006350EA" w:rsidRDefault="00000000" w:rsidP="002B78D0">
                    <w:pPr>
                      <w:jc w:val="right"/>
                      <w:rPr>
                        <w:sz w:val="18"/>
                        <w:szCs w:val="18"/>
                      </w:rPr>
                    </w:pPr>
                  </w:p>
                </w:tc>
                <w:tc>
                  <w:tcPr>
                    <w:tcW w:w="151" w:type="pct"/>
                  </w:tcPr>
                  <w:p w14:paraId="1C6B63C9" w14:textId="77777777" w:rsidR="006350EA" w:rsidRDefault="00000000" w:rsidP="002B78D0">
                    <w:pPr>
                      <w:jc w:val="right"/>
                      <w:rPr>
                        <w:sz w:val="18"/>
                        <w:szCs w:val="18"/>
                      </w:rPr>
                    </w:pPr>
                  </w:p>
                </w:tc>
                <w:tc>
                  <w:tcPr>
                    <w:tcW w:w="368" w:type="pct"/>
                  </w:tcPr>
                  <w:p w14:paraId="5EDFE78A" w14:textId="77777777" w:rsidR="006350EA" w:rsidRDefault="00000000" w:rsidP="002B78D0">
                    <w:pPr>
                      <w:jc w:val="right"/>
                      <w:rPr>
                        <w:sz w:val="18"/>
                        <w:szCs w:val="18"/>
                      </w:rPr>
                    </w:pPr>
                  </w:p>
                </w:tc>
                <w:tc>
                  <w:tcPr>
                    <w:tcW w:w="172" w:type="pct"/>
                  </w:tcPr>
                  <w:p w14:paraId="4EC28AF3" w14:textId="77777777" w:rsidR="006350EA" w:rsidRDefault="00000000" w:rsidP="002B78D0">
                    <w:pPr>
                      <w:jc w:val="right"/>
                      <w:rPr>
                        <w:sz w:val="18"/>
                        <w:szCs w:val="18"/>
                      </w:rPr>
                    </w:pPr>
                  </w:p>
                </w:tc>
                <w:tc>
                  <w:tcPr>
                    <w:tcW w:w="413" w:type="pct"/>
                  </w:tcPr>
                  <w:p w14:paraId="185962BF" w14:textId="77777777" w:rsidR="006350EA" w:rsidRDefault="00000000" w:rsidP="002B78D0">
                    <w:pPr>
                      <w:jc w:val="right"/>
                      <w:rPr>
                        <w:sz w:val="18"/>
                        <w:szCs w:val="18"/>
                      </w:rPr>
                    </w:pPr>
                  </w:p>
                </w:tc>
                <w:tc>
                  <w:tcPr>
                    <w:tcW w:w="203" w:type="pct"/>
                  </w:tcPr>
                  <w:p w14:paraId="382E0464" w14:textId="77777777" w:rsidR="006350EA" w:rsidRDefault="00000000" w:rsidP="002B78D0">
                    <w:pPr>
                      <w:jc w:val="right"/>
                      <w:rPr>
                        <w:sz w:val="18"/>
                        <w:szCs w:val="18"/>
                      </w:rPr>
                    </w:pPr>
                  </w:p>
                </w:tc>
                <w:tc>
                  <w:tcPr>
                    <w:tcW w:w="391" w:type="pct"/>
                  </w:tcPr>
                  <w:p w14:paraId="586B4359" w14:textId="77777777" w:rsidR="006350EA" w:rsidRDefault="00000000" w:rsidP="002B78D0">
                    <w:pPr>
                      <w:jc w:val="right"/>
                      <w:rPr>
                        <w:sz w:val="18"/>
                        <w:szCs w:val="18"/>
                      </w:rPr>
                    </w:pPr>
                  </w:p>
                </w:tc>
                <w:tc>
                  <w:tcPr>
                    <w:tcW w:w="391" w:type="pct"/>
                  </w:tcPr>
                  <w:p w14:paraId="26039110" w14:textId="77777777" w:rsidR="006350EA" w:rsidRDefault="00000000" w:rsidP="002B78D0">
                    <w:pPr>
                      <w:jc w:val="right"/>
                      <w:rPr>
                        <w:sz w:val="18"/>
                        <w:szCs w:val="18"/>
                      </w:rPr>
                    </w:pPr>
                  </w:p>
                </w:tc>
                <w:tc>
                  <w:tcPr>
                    <w:tcW w:w="391" w:type="pct"/>
                  </w:tcPr>
                  <w:p w14:paraId="71E0E395" w14:textId="77777777" w:rsidR="006350EA" w:rsidRDefault="00000000" w:rsidP="002B78D0">
                    <w:pPr>
                      <w:jc w:val="right"/>
                      <w:rPr>
                        <w:sz w:val="18"/>
                        <w:szCs w:val="18"/>
                      </w:rPr>
                    </w:pPr>
                  </w:p>
                </w:tc>
              </w:tr>
              <w:tr w:rsidR="006350EA" w14:paraId="01AEC221" w14:textId="77777777" w:rsidTr="002B78D0">
                <w:tc>
                  <w:tcPr>
                    <w:tcW w:w="655" w:type="pct"/>
                  </w:tcPr>
                  <w:sdt>
                    <w:sdtPr>
                      <w:rPr>
                        <w:sz w:val="18"/>
                        <w:szCs w:val="18"/>
                      </w:rPr>
                      <w:tag w:val="_PLD_de42fced9d0547ecb946b8443ac4ea20"/>
                      <w:id w:val="1614006598"/>
                      <w:lock w:val="sdtLocked"/>
                    </w:sdtPr>
                    <w:sdtContent>
                      <w:p w14:paraId="02769A4E" w14:textId="77777777" w:rsidR="006350EA" w:rsidRDefault="00000000" w:rsidP="002B78D0">
                        <w:r>
                          <w:rPr>
                            <w:sz w:val="18"/>
                            <w:szCs w:val="18"/>
                          </w:rPr>
                          <w:t>6．其他</w:t>
                        </w:r>
                      </w:p>
                    </w:sdtContent>
                  </w:sdt>
                </w:tc>
                <w:tc>
                  <w:tcPr>
                    <w:tcW w:w="391" w:type="pct"/>
                  </w:tcPr>
                  <w:p w14:paraId="1B0A4A33" w14:textId="77777777" w:rsidR="006350EA" w:rsidRDefault="00000000" w:rsidP="002B78D0">
                    <w:pPr>
                      <w:jc w:val="right"/>
                      <w:rPr>
                        <w:sz w:val="18"/>
                        <w:szCs w:val="18"/>
                      </w:rPr>
                    </w:pPr>
                  </w:p>
                </w:tc>
                <w:tc>
                  <w:tcPr>
                    <w:tcW w:w="171" w:type="pct"/>
                  </w:tcPr>
                  <w:p w14:paraId="74CD5247" w14:textId="77777777" w:rsidR="006350EA" w:rsidRDefault="00000000" w:rsidP="002B78D0">
                    <w:pPr>
                      <w:jc w:val="right"/>
                      <w:rPr>
                        <w:sz w:val="18"/>
                        <w:szCs w:val="18"/>
                      </w:rPr>
                    </w:pPr>
                  </w:p>
                </w:tc>
                <w:tc>
                  <w:tcPr>
                    <w:tcW w:w="171" w:type="pct"/>
                  </w:tcPr>
                  <w:p w14:paraId="03DA7724" w14:textId="77777777" w:rsidR="006350EA" w:rsidRDefault="00000000" w:rsidP="002B78D0">
                    <w:pPr>
                      <w:jc w:val="right"/>
                      <w:rPr>
                        <w:sz w:val="18"/>
                        <w:szCs w:val="18"/>
                      </w:rPr>
                    </w:pPr>
                  </w:p>
                </w:tc>
                <w:tc>
                  <w:tcPr>
                    <w:tcW w:w="173" w:type="pct"/>
                  </w:tcPr>
                  <w:p w14:paraId="6F19519A" w14:textId="77777777" w:rsidR="006350EA" w:rsidRDefault="00000000" w:rsidP="002B78D0">
                    <w:pPr>
                      <w:jc w:val="right"/>
                      <w:rPr>
                        <w:sz w:val="18"/>
                        <w:szCs w:val="18"/>
                      </w:rPr>
                    </w:pPr>
                  </w:p>
                </w:tc>
                <w:tc>
                  <w:tcPr>
                    <w:tcW w:w="391" w:type="pct"/>
                  </w:tcPr>
                  <w:p w14:paraId="395C839F" w14:textId="77777777" w:rsidR="006350EA" w:rsidRDefault="00000000" w:rsidP="002B78D0">
                    <w:pPr>
                      <w:jc w:val="right"/>
                      <w:rPr>
                        <w:sz w:val="18"/>
                        <w:szCs w:val="18"/>
                      </w:rPr>
                    </w:pPr>
                  </w:p>
                </w:tc>
                <w:tc>
                  <w:tcPr>
                    <w:tcW w:w="200" w:type="pct"/>
                  </w:tcPr>
                  <w:p w14:paraId="2D323C36" w14:textId="77777777" w:rsidR="006350EA" w:rsidRDefault="00000000" w:rsidP="002B78D0">
                    <w:pPr>
                      <w:jc w:val="right"/>
                      <w:rPr>
                        <w:sz w:val="18"/>
                        <w:szCs w:val="18"/>
                      </w:rPr>
                    </w:pPr>
                  </w:p>
                </w:tc>
                <w:tc>
                  <w:tcPr>
                    <w:tcW w:w="368" w:type="pct"/>
                  </w:tcPr>
                  <w:p w14:paraId="7B3CA819" w14:textId="77777777" w:rsidR="006350EA" w:rsidRDefault="00000000" w:rsidP="002B78D0">
                    <w:pPr>
                      <w:jc w:val="right"/>
                      <w:rPr>
                        <w:sz w:val="18"/>
                        <w:szCs w:val="18"/>
                      </w:rPr>
                    </w:pPr>
                  </w:p>
                </w:tc>
                <w:tc>
                  <w:tcPr>
                    <w:tcW w:w="151" w:type="pct"/>
                  </w:tcPr>
                  <w:p w14:paraId="6109C808" w14:textId="77777777" w:rsidR="006350EA" w:rsidRDefault="00000000" w:rsidP="002B78D0">
                    <w:pPr>
                      <w:jc w:val="right"/>
                      <w:rPr>
                        <w:sz w:val="18"/>
                        <w:szCs w:val="18"/>
                      </w:rPr>
                    </w:pPr>
                  </w:p>
                </w:tc>
                <w:tc>
                  <w:tcPr>
                    <w:tcW w:w="368" w:type="pct"/>
                  </w:tcPr>
                  <w:p w14:paraId="4F4BCBF9" w14:textId="77777777" w:rsidR="006350EA" w:rsidRDefault="00000000" w:rsidP="002B78D0">
                    <w:pPr>
                      <w:jc w:val="right"/>
                      <w:rPr>
                        <w:sz w:val="18"/>
                        <w:szCs w:val="18"/>
                      </w:rPr>
                    </w:pPr>
                  </w:p>
                </w:tc>
                <w:tc>
                  <w:tcPr>
                    <w:tcW w:w="172" w:type="pct"/>
                  </w:tcPr>
                  <w:p w14:paraId="29DCECF8" w14:textId="77777777" w:rsidR="006350EA" w:rsidRDefault="00000000" w:rsidP="002B78D0">
                    <w:pPr>
                      <w:jc w:val="right"/>
                      <w:rPr>
                        <w:sz w:val="18"/>
                        <w:szCs w:val="18"/>
                      </w:rPr>
                    </w:pPr>
                  </w:p>
                </w:tc>
                <w:tc>
                  <w:tcPr>
                    <w:tcW w:w="413" w:type="pct"/>
                  </w:tcPr>
                  <w:p w14:paraId="1B7BB3F2" w14:textId="77777777" w:rsidR="006350EA" w:rsidRDefault="00000000" w:rsidP="002B78D0">
                    <w:pPr>
                      <w:jc w:val="right"/>
                      <w:rPr>
                        <w:sz w:val="18"/>
                        <w:szCs w:val="18"/>
                      </w:rPr>
                    </w:pPr>
                  </w:p>
                </w:tc>
                <w:tc>
                  <w:tcPr>
                    <w:tcW w:w="203" w:type="pct"/>
                  </w:tcPr>
                  <w:p w14:paraId="73B31A2F" w14:textId="77777777" w:rsidR="006350EA" w:rsidRDefault="00000000" w:rsidP="002B78D0">
                    <w:pPr>
                      <w:jc w:val="right"/>
                      <w:rPr>
                        <w:sz w:val="18"/>
                        <w:szCs w:val="18"/>
                      </w:rPr>
                    </w:pPr>
                  </w:p>
                </w:tc>
                <w:tc>
                  <w:tcPr>
                    <w:tcW w:w="391" w:type="pct"/>
                  </w:tcPr>
                  <w:p w14:paraId="39008405" w14:textId="77777777" w:rsidR="006350EA" w:rsidRDefault="00000000" w:rsidP="002B78D0">
                    <w:pPr>
                      <w:jc w:val="right"/>
                      <w:rPr>
                        <w:sz w:val="18"/>
                        <w:szCs w:val="18"/>
                      </w:rPr>
                    </w:pPr>
                  </w:p>
                </w:tc>
                <w:tc>
                  <w:tcPr>
                    <w:tcW w:w="391" w:type="pct"/>
                  </w:tcPr>
                  <w:p w14:paraId="63D592E6" w14:textId="77777777" w:rsidR="006350EA" w:rsidRDefault="00000000" w:rsidP="002B78D0">
                    <w:pPr>
                      <w:jc w:val="right"/>
                      <w:rPr>
                        <w:sz w:val="18"/>
                        <w:szCs w:val="18"/>
                      </w:rPr>
                    </w:pPr>
                  </w:p>
                </w:tc>
                <w:tc>
                  <w:tcPr>
                    <w:tcW w:w="391" w:type="pct"/>
                  </w:tcPr>
                  <w:p w14:paraId="13716EA7" w14:textId="77777777" w:rsidR="006350EA" w:rsidRDefault="00000000" w:rsidP="002B78D0">
                    <w:pPr>
                      <w:jc w:val="right"/>
                      <w:rPr>
                        <w:sz w:val="18"/>
                        <w:szCs w:val="18"/>
                      </w:rPr>
                    </w:pPr>
                  </w:p>
                </w:tc>
              </w:tr>
              <w:tr w:rsidR="006350EA" w14:paraId="00B8BF61" w14:textId="77777777" w:rsidTr="002B78D0">
                <w:sdt>
                  <w:sdtPr>
                    <w:tag w:val="_PLD_14d25c6e75074c52a0f884581cc84dba"/>
                    <w:id w:val="-272936547"/>
                    <w:lock w:val="sdtLocked"/>
                  </w:sdtPr>
                  <w:sdtContent>
                    <w:tc>
                      <w:tcPr>
                        <w:tcW w:w="655" w:type="pct"/>
                      </w:tcPr>
                      <w:p w14:paraId="285A2E14" w14:textId="77777777" w:rsidR="006350EA" w:rsidRDefault="00000000" w:rsidP="002B78D0">
                        <w:pPr>
                          <w:rPr>
                            <w:sz w:val="18"/>
                            <w:szCs w:val="18"/>
                          </w:rPr>
                        </w:pPr>
                        <w:r>
                          <w:rPr>
                            <w:rFonts w:hint="eastAsia"/>
                            <w:sz w:val="18"/>
                            <w:szCs w:val="18"/>
                          </w:rPr>
                          <w:t>（五）专项储备</w:t>
                        </w:r>
                      </w:p>
                    </w:tc>
                  </w:sdtContent>
                </w:sdt>
                <w:tc>
                  <w:tcPr>
                    <w:tcW w:w="391" w:type="pct"/>
                  </w:tcPr>
                  <w:p w14:paraId="26A670B0" w14:textId="77777777" w:rsidR="006350EA" w:rsidRDefault="00000000" w:rsidP="002B78D0">
                    <w:pPr>
                      <w:jc w:val="right"/>
                      <w:rPr>
                        <w:sz w:val="18"/>
                        <w:szCs w:val="18"/>
                      </w:rPr>
                    </w:pPr>
                  </w:p>
                </w:tc>
                <w:tc>
                  <w:tcPr>
                    <w:tcW w:w="171" w:type="pct"/>
                  </w:tcPr>
                  <w:p w14:paraId="5A3DDBFD" w14:textId="77777777" w:rsidR="006350EA" w:rsidRDefault="00000000" w:rsidP="002B78D0">
                    <w:pPr>
                      <w:jc w:val="right"/>
                      <w:rPr>
                        <w:sz w:val="18"/>
                        <w:szCs w:val="18"/>
                      </w:rPr>
                    </w:pPr>
                  </w:p>
                </w:tc>
                <w:tc>
                  <w:tcPr>
                    <w:tcW w:w="171" w:type="pct"/>
                  </w:tcPr>
                  <w:p w14:paraId="122D60C4" w14:textId="77777777" w:rsidR="006350EA" w:rsidRDefault="00000000" w:rsidP="002B78D0">
                    <w:pPr>
                      <w:jc w:val="right"/>
                      <w:rPr>
                        <w:sz w:val="18"/>
                        <w:szCs w:val="18"/>
                      </w:rPr>
                    </w:pPr>
                  </w:p>
                </w:tc>
                <w:tc>
                  <w:tcPr>
                    <w:tcW w:w="173" w:type="pct"/>
                  </w:tcPr>
                  <w:p w14:paraId="71E5E93C" w14:textId="77777777" w:rsidR="006350EA" w:rsidRDefault="00000000" w:rsidP="002B78D0">
                    <w:pPr>
                      <w:jc w:val="right"/>
                      <w:rPr>
                        <w:sz w:val="18"/>
                        <w:szCs w:val="18"/>
                      </w:rPr>
                    </w:pPr>
                  </w:p>
                </w:tc>
                <w:tc>
                  <w:tcPr>
                    <w:tcW w:w="391" w:type="pct"/>
                  </w:tcPr>
                  <w:p w14:paraId="1C319F2E" w14:textId="77777777" w:rsidR="006350EA" w:rsidRDefault="00000000" w:rsidP="002B78D0">
                    <w:pPr>
                      <w:jc w:val="right"/>
                      <w:rPr>
                        <w:sz w:val="18"/>
                        <w:szCs w:val="18"/>
                      </w:rPr>
                    </w:pPr>
                  </w:p>
                </w:tc>
                <w:tc>
                  <w:tcPr>
                    <w:tcW w:w="200" w:type="pct"/>
                  </w:tcPr>
                  <w:p w14:paraId="36B46F45" w14:textId="77777777" w:rsidR="006350EA" w:rsidRDefault="00000000" w:rsidP="002B78D0">
                    <w:pPr>
                      <w:jc w:val="right"/>
                      <w:rPr>
                        <w:sz w:val="18"/>
                        <w:szCs w:val="18"/>
                      </w:rPr>
                    </w:pPr>
                  </w:p>
                </w:tc>
                <w:tc>
                  <w:tcPr>
                    <w:tcW w:w="368" w:type="pct"/>
                  </w:tcPr>
                  <w:p w14:paraId="431D6F73" w14:textId="77777777" w:rsidR="006350EA" w:rsidRDefault="00000000" w:rsidP="002B78D0">
                    <w:pPr>
                      <w:jc w:val="right"/>
                      <w:rPr>
                        <w:sz w:val="18"/>
                        <w:szCs w:val="18"/>
                      </w:rPr>
                    </w:pPr>
                  </w:p>
                </w:tc>
                <w:tc>
                  <w:tcPr>
                    <w:tcW w:w="151" w:type="pct"/>
                  </w:tcPr>
                  <w:p w14:paraId="5B497042" w14:textId="77777777" w:rsidR="006350EA" w:rsidRDefault="00000000" w:rsidP="002B78D0">
                    <w:pPr>
                      <w:jc w:val="right"/>
                      <w:rPr>
                        <w:sz w:val="18"/>
                        <w:szCs w:val="18"/>
                      </w:rPr>
                    </w:pPr>
                  </w:p>
                </w:tc>
                <w:tc>
                  <w:tcPr>
                    <w:tcW w:w="368" w:type="pct"/>
                  </w:tcPr>
                  <w:p w14:paraId="2B6479E1" w14:textId="77777777" w:rsidR="006350EA" w:rsidRDefault="00000000" w:rsidP="002B78D0">
                    <w:pPr>
                      <w:jc w:val="right"/>
                      <w:rPr>
                        <w:sz w:val="18"/>
                        <w:szCs w:val="18"/>
                      </w:rPr>
                    </w:pPr>
                  </w:p>
                </w:tc>
                <w:tc>
                  <w:tcPr>
                    <w:tcW w:w="172" w:type="pct"/>
                  </w:tcPr>
                  <w:p w14:paraId="48A487C7" w14:textId="77777777" w:rsidR="006350EA" w:rsidRDefault="00000000" w:rsidP="002B78D0">
                    <w:pPr>
                      <w:jc w:val="right"/>
                      <w:rPr>
                        <w:sz w:val="18"/>
                        <w:szCs w:val="18"/>
                      </w:rPr>
                    </w:pPr>
                  </w:p>
                </w:tc>
                <w:tc>
                  <w:tcPr>
                    <w:tcW w:w="413" w:type="pct"/>
                  </w:tcPr>
                  <w:p w14:paraId="6AF9AB5E" w14:textId="77777777" w:rsidR="006350EA" w:rsidRDefault="00000000" w:rsidP="002B78D0">
                    <w:pPr>
                      <w:jc w:val="right"/>
                      <w:rPr>
                        <w:sz w:val="18"/>
                        <w:szCs w:val="18"/>
                      </w:rPr>
                    </w:pPr>
                  </w:p>
                </w:tc>
                <w:tc>
                  <w:tcPr>
                    <w:tcW w:w="203" w:type="pct"/>
                  </w:tcPr>
                  <w:p w14:paraId="07301955" w14:textId="77777777" w:rsidR="006350EA" w:rsidRDefault="00000000" w:rsidP="002B78D0">
                    <w:pPr>
                      <w:jc w:val="right"/>
                      <w:rPr>
                        <w:sz w:val="18"/>
                        <w:szCs w:val="18"/>
                      </w:rPr>
                    </w:pPr>
                  </w:p>
                </w:tc>
                <w:tc>
                  <w:tcPr>
                    <w:tcW w:w="391" w:type="pct"/>
                  </w:tcPr>
                  <w:p w14:paraId="5B487FCF" w14:textId="77777777" w:rsidR="006350EA" w:rsidRDefault="00000000" w:rsidP="002B78D0">
                    <w:pPr>
                      <w:jc w:val="right"/>
                      <w:rPr>
                        <w:sz w:val="18"/>
                        <w:szCs w:val="18"/>
                      </w:rPr>
                    </w:pPr>
                  </w:p>
                </w:tc>
                <w:tc>
                  <w:tcPr>
                    <w:tcW w:w="391" w:type="pct"/>
                  </w:tcPr>
                  <w:p w14:paraId="075C0F4E" w14:textId="77777777" w:rsidR="006350EA" w:rsidRDefault="00000000" w:rsidP="002B78D0">
                    <w:pPr>
                      <w:jc w:val="right"/>
                      <w:rPr>
                        <w:sz w:val="18"/>
                        <w:szCs w:val="18"/>
                      </w:rPr>
                    </w:pPr>
                  </w:p>
                </w:tc>
                <w:tc>
                  <w:tcPr>
                    <w:tcW w:w="391" w:type="pct"/>
                  </w:tcPr>
                  <w:p w14:paraId="71C3D469" w14:textId="77777777" w:rsidR="006350EA" w:rsidRDefault="00000000" w:rsidP="002B78D0">
                    <w:pPr>
                      <w:jc w:val="right"/>
                      <w:rPr>
                        <w:sz w:val="18"/>
                        <w:szCs w:val="18"/>
                      </w:rPr>
                    </w:pPr>
                  </w:p>
                </w:tc>
              </w:tr>
              <w:tr w:rsidR="006350EA" w14:paraId="75F901A5" w14:textId="77777777" w:rsidTr="002B78D0">
                <w:sdt>
                  <w:sdtPr>
                    <w:tag w:val="_PLD_672c666008dd4adfa2ab5933e9cd1671"/>
                    <w:id w:val="1473093372"/>
                    <w:lock w:val="sdtLocked"/>
                  </w:sdtPr>
                  <w:sdtContent>
                    <w:tc>
                      <w:tcPr>
                        <w:tcW w:w="655" w:type="pct"/>
                      </w:tcPr>
                      <w:p w14:paraId="4A9289D6" w14:textId="77777777" w:rsidR="006350EA" w:rsidRDefault="00000000" w:rsidP="002B78D0">
                        <w:pPr>
                          <w:rPr>
                            <w:sz w:val="18"/>
                            <w:szCs w:val="18"/>
                          </w:rPr>
                        </w:pPr>
                        <w:r>
                          <w:rPr>
                            <w:rFonts w:hint="eastAsia"/>
                            <w:sz w:val="18"/>
                            <w:szCs w:val="18"/>
                          </w:rPr>
                          <w:t>1．本期提取</w:t>
                        </w:r>
                      </w:p>
                    </w:tc>
                  </w:sdtContent>
                </w:sdt>
                <w:tc>
                  <w:tcPr>
                    <w:tcW w:w="391" w:type="pct"/>
                  </w:tcPr>
                  <w:p w14:paraId="72BEA6EA" w14:textId="77777777" w:rsidR="006350EA" w:rsidRDefault="00000000" w:rsidP="002B78D0">
                    <w:pPr>
                      <w:jc w:val="right"/>
                      <w:rPr>
                        <w:sz w:val="18"/>
                        <w:szCs w:val="18"/>
                      </w:rPr>
                    </w:pPr>
                  </w:p>
                </w:tc>
                <w:tc>
                  <w:tcPr>
                    <w:tcW w:w="171" w:type="pct"/>
                  </w:tcPr>
                  <w:p w14:paraId="171651F3" w14:textId="77777777" w:rsidR="006350EA" w:rsidRDefault="00000000" w:rsidP="002B78D0">
                    <w:pPr>
                      <w:jc w:val="right"/>
                      <w:rPr>
                        <w:sz w:val="18"/>
                        <w:szCs w:val="18"/>
                      </w:rPr>
                    </w:pPr>
                  </w:p>
                </w:tc>
                <w:tc>
                  <w:tcPr>
                    <w:tcW w:w="171" w:type="pct"/>
                  </w:tcPr>
                  <w:p w14:paraId="4E52A354" w14:textId="77777777" w:rsidR="006350EA" w:rsidRDefault="00000000" w:rsidP="002B78D0">
                    <w:pPr>
                      <w:jc w:val="right"/>
                      <w:rPr>
                        <w:sz w:val="18"/>
                        <w:szCs w:val="18"/>
                      </w:rPr>
                    </w:pPr>
                  </w:p>
                </w:tc>
                <w:tc>
                  <w:tcPr>
                    <w:tcW w:w="173" w:type="pct"/>
                  </w:tcPr>
                  <w:p w14:paraId="5350B55E" w14:textId="77777777" w:rsidR="006350EA" w:rsidRDefault="00000000" w:rsidP="002B78D0">
                    <w:pPr>
                      <w:jc w:val="right"/>
                      <w:rPr>
                        <w:sz w:val="18"/>
                        <w:szCs w:val="18"/>
                      </w:rPr>
                    </w:pPr>
                  </w:p>
                </w:tc>
                <w:tc>
                  <w:tcPr>
                    <w:tcW w:w="391" w:type="pct"/>
                  </w:tcPr>
                  <w:p w14:paraId="5A4AA78C" w14:textId="77777777" w:rsidR="006350EA" w:rsidRDefault="00000000" w:rsidP="002B78D0">
                    <w:pPr>
                      <w:jc w:val="right"/>
                      <w:rPr>
                        <w:sz w:val="18"/>
                        <w:szCs w:val="18"/>
                      </w:rPr>
                    </w:pPr>
                  </w:p>
                </w:tc>
                <w:tc>
                  <w:tcPr>
                    <w:tcW w:w="200" w:type="pct"/>
                  </w:tcPr>
                  <w:p w14:paraId="7D0A7BE0" w14:textId="77777777" w:rsidR="006350EA" w:rsidRDefault="00000000" w:rsidP="002B78D0">
                    <w:pPr>
                      <w:jc w:val="right"/>
                      <w:rPr>
                        <w:sz w:val="18"/>
                        <w:szCs w:val="18"/>
                      </w:rPr>
                    </w:pPr>
                  </w:p>
                </w:tc>
                <w:tc>
                  <w:tcPr>
                    <w:tcW w:w="368" w:type="pct"/>
                  </w:tcPr>
                  <w:p w14:paraId="163F2E4C" w14:textId="77777777" w:rsidR="006350EA" w:rsidRDefault="00000000" w:rsidP="002B78D0">
                    <w:pPr>
                      <w:jc w:val="right"/>
                      <w:rPr>
                        <w:sz w:val="18"/>
                        <w:szCs w:val="18"/>
                      </w:rPr>
                    </w:pPr>
                  </w:p>
                </w:tc>
                <w:tc>
                  <w:tcPr>
                    <w:tcW w:w="151" w:type="pct"/>
                  </w:tcPr>
                  <w:p w14:paraId="10DFDF12" w14:textId="77777777" w:rsidR="006350EA" w:rsidRDefault="00000000" w:rsidP="002B78D0">
                    <w:pPr>
                      <w:jc w:val="right"/>
                      <w:rPr>
                        <w:sz w:val="18"/>
                        <w:szCs w:val="18"/>
                      </w:rPr>
                    </w:pPr>
                  </w:p>
                </w:tc>
                <w:tc>
                  <w:tcPr>
                    <w:tcW w:w="368" w:type="pct"/>
                  </w:tcPr>
                  <w:p w14:paraId="777D779F" w14:textId="77777777" w:rsidR="006350EA" w:rsidRDefault="00000000" w:rsidP="002B78D0">
                    <w:pPr>
                      <w:jc w:val="right"/>
                      <w:rPr>
                        <w:sz w:val="18"/>
                        <w:szCs w:val="18"/>
                      </w:rPr>
                    </w:pPr>
                  </w:p>
                </w:tc>
                <w:tc>
                  <w:tcPr>
                    <w:tcW w:w="172" w:type="pct"/>
                  </w:tcPr>
                  <w:p w14:paraId="236316E9" w14:textId="77777777" w:rsidR="006350EA" w:rsidRDefault="00000000" w:rsidP="002B78D0">
                    <w:pPr>
                      <w:jc w:val="right"/>
                      <w:rPr>
                        <w:sz w:val="18"/>
                        <w:szCs w:val="18"/>
                      </w:rPr>
                    </w:pPr>
                  </w:p>
                </w:tc>
                <w:tc>
                  <w:tcPr>
                    <w:tcW w:w="413" w:type="pct"/>
                  </w:tcPr>
                  <w:p w14:paraId="2B729DC5" w14:textId="77777777" w:rsidR="006350EA" w:rsidRDefault="00000000" w:rsidP="002B78D0">
                    <w:pPr>
                      <w:jc w:val="right"/>
                      <w:rPr>
                        <w:sz w:val="18"/>
                        <w:szCs w:val="18"/>
                      </w:rPr>
                    </w:pPr>
                  </w:p>
                </w:tc>
                <w:tc>
                  <w:tcPr>
                    <w:tcW w:w="203" w:type="pct"/>
                  </w:tcPr>
                  <w:p w14:paraId="671B6016" w14:textId="77777777" w:rsidR="006350EA" w:rsidRDefault="00000000" w:rsidP="002B78D0">
                    <w:pPr>
                      <w:jc w:val="right"/>
                      <w:rPr>
                        <w:sz w:val="18"/>
                        <w:szCs w:val="18"/>
                      </w:rPr>
                    </w:pPr>
                  </w:p>
                </w:tc>
                <w:tc>
                  <w:tcPr>
                    <w:tcW w:w="391" w:type="pct"/>
                  </w:tcPr>
                  <w:p w14:paraId="20421DCF" w14:textId="77777777" w:rsidR="006350EA" w:rsidRDefault="00000000" w:rsidP="002B78D0">
                    <w:pPr>
                      <w:jc w:val="right"/>
                      <w:rPr>
                        <w:sz w:val="18"/>
                        <w:szCs w:val="18"/>
                      </w:rPr>
                    </w:pPr>
                  </w:p>
                </w:tc>
                <w:tc>
                  <w:tcPr>
                    <w:tcW w:w="391" w:type="pct"/>
                  </w:tcPr>
                  <w:p w14:paraId="237E64AB" w14:textId="77777777" w:rsidR="006350EA" w:rsidRDefault="00000000" w:rsidP="002B78D0">
                    <w:pPr>
                      <w:jc w:val="right"/>
                      <w:rPr>
                        <w:sz w:val="18"/>
                        <w:szCs w:val="18"/>
                      </w:rPr>
                    </w:pPr>
                  </w:p>
                </w:tc>
                <w:tc>
                  <w:tcPr>
                    <w:tcW w:w="391" w:type="pct"/>
                  </w:tcPr>
                  <w:p w14:paraId="42E8BF20" w14:textId="77777777" w:rsidR="006350EA" w:rsidRDefault="00000000" w:rsidP="002B78D0">
                    <w:pPr>
                      <w:jc w:val="right"/>
                      <w:rPr>
                        <w:sz w:val="18"/>
                        <w:szCs w:val="18"/>
                      </w:rPr>
                    </w:pPr>
                  </w:p>
                </w:tc>
              </w:tr>
              <w:tr w:rsidR="006350EA" w14:paraId="1D9534ED" w14:textId="77777777" w:rsidTr="002B78D0">
                <w:sdt>
                  <w:sdtPr>
                    <w:tag w:val="_PLD_810ec2533aac40f59079e8e8d20e52c3"/>
                    <w:id w:val="-1803993267"/>
                    <w:lock w:val="sdtLocked"/>
                  </w:sdtPr>
                  <w:sdtContent>
                    <w:tc>
                      <w:tcPr>
                        <w:tcW w:w="655" w:type="pct"/>
                      </w:tcPr>
                      <w:p w14:paraId="6CC0FAAB" w14:textId="77777777" w:rsidR="006350EA" w:rsidRDefault="00000000" w:rsidP="002B78D0">
                        <w:pPr>
                          <w:rPr>
                            <w:sz w:val="18"/>
                            <w:szCs w:val="18"/>
                          </w:rPr>
                        </w:pPr>
                        <w:r>
                          <w:rPr>
                            <w:rFonts w:hint="eastAsia"/>
                            <w:sz w:val="18"/>
                            <w:szCs w:val="18"/>
                          </w:rPr>
                          <w:t>2．本期使用</w:t>
                        </w:r>
                      </w:p>
                    </w:tc>
                  </w:sdtContent>
                </w:sdt>
                <w:tc>
                  <w:tcPr>
                    <w:tcW w:w="391" w:type="pct"/>
                  </w:tcPr>
                  <w:p w14:paraId="425D6955" w14:textId="77777777" w:rsidR="006350EA" w:rsidRDefault="00000000" w:rsidP="002B78D0">
                    <w:pPr>
                      <w:jc w:val="right"/>
                      <w:rPr>
                        <w:sz w:val="18"/>
                        <w:szCs w:val="18"/>
                      </w:rPr>
                    </w:pPr>
                  </w:p>
                </w:tc>
                <w:tc>
                  <w:tcPr>
                    <w:tcW w:w="171" w:type="pct"/>
                  </w:tcPr>
                  <w:p w14:paraId="149EBB6C" w14:textId="77777777" w:rsidR="006350EA" w:rsidRDefault="00000000" w:rsidP="002B78D0">
                    <w:pPr>
                      <w:jc w:val="right"/>
                      <w:rPr>
                        <w:sz w:val="18"/>
                        <w:szCs w:val="18"/>
                      </w:rPr>
                    </w:pPr>
                  </w:p>
                </w:tc>
                <w:tc>
                  <w:tcPr>
                    <w:tcW w:w="171" w:type="pct"/>
                  </w:tcPr>
                  <w:p w14:paraId="2888D409" w14:textId="77777777" w:rsidR="006350EA" w:rsidRDefault="00000000" w:rsidP="002B78D0">
                    <w:pPr>
                      <w:jc w:val="right"/>
                      <w:rPr>
                        <w:sz w:val="18"/>
                        <w:szCs w:val="18"/>
                      </w:rPr>
                    </w:pPr>
                  </w:p>
                </w:tc>
                <w:tc>
                  <w:tcPr>
                    <w:tcW w:w="173" w:type="pct"/>
                  </w:tcPr>
                  <w:p w14:paraId="243B20C8" w14:textId="77777777" w:rsidR="006350EA" w:rsidRDefault="00000000" w:rsidP="002B78D0">
                    <w:pPr>
                      <w:jc w:val="right"/>
                      <w:rPr>
                        <w:sz w:val="18"/>
                        <w:szCs w:val="18"/>
                      </w:rPr>
                    </w:pPr>
                  </w:p>
                </w:tc>
                <w:tc>
                  <w:tcPr>
                    <w:tcW w:w="391" w:type="pct"/>
                  </w:tcPr>
                  <w:p w14:paraId="0B656563" w14:textId="77777777" w:rsidR="006350EA" w:rsidRDefault="00000000" w:rsidP="002B78D0">
                    <w:pPr>
                      <w:jc w:val="right"/>
                      <w:rPr>
                        <w:sz w:val="18"/>
                        <w:szCs w:val="18"/>
                      </w:rPr>
                    </w:pPr>
                  </w:p>
                </w:tc>
                <w:tc>
                  <w:tcPr>
                    <w:tcW w:w="200" w:type="pct"/>
                  </w:tcPr>
                  <w:p w14:paraId="4BEF3A71" w14:textId="77777777" w:rsidR="006350EA" w:rsidRDefault="00000000" w:rsidP="002B78D0">
                    <w:pPr>
                      <w:jc w:val="right"/>
                      <w:rPr>
                        <w:sz w:val="18"/>
                        <w:szCs w:val="18"/>
                      </w:rPr>
                    </w:pPr>
                  </w:p>
                </w:tc>
                <w:tc>
                  <w:tcPr>
                    <w:tcW w:w="368" w:type="pct"/>
                  </w:tcPr>
                  <w:p w14:paraId="33A1D2B9" w14:textId="77777777" w:rsidR="006350EA" w:rsidRDefault="00000000" w:rsidP="002B78D0">
                    <w:pPr>
                      <w:jc w:val="right"/>
                      <w:rPr>
                        <w:sz w:val="18"/>
                        <w:szCs w:val="18"/>
                      </w:rPr>
                    </w:pPr>
                  </w:p>
                </w:tc>
                <w:tc>
                  <w:tcPr>
                    <w:tcW w:w="151" w:type="pct"/>
                  </w:tcPr>
                  <w:p w14:paraId="621DDC98" w14:textId="77777777" w:rsidR="006350EA" w:rsidRDefault="00000000" w:rsidP="002B78D0">
                    <w:pPr>
                      <w:jc w:val="right"/>
                      <w:rPr>
                        <w:sz w:val="18"/>
                        <w:szCs w:val="18"/>
                      </w:rPr>
                    </w:pPr>
                  </w:p>
                </w:tc>
                <w:tc>
                  <w:tcPr>
                    <w:tcW w:w="368" w:type="pct"/>
                  </w:tcPr>
                  <w:p w14:paraId="2EA4A7CF" w14:textId="77777777" w:rsidR="006350EA" w:rsidRDefault="00000000" w:rsidP="002B78D0">
                    <w:pPr>
                      <w:jc w:val="right"/>
                      <w:rPr>
                        <w:sz w:val="18"/>
                        <w:szCs w:val="18"/>
                      </w:rPr>
                    </w:pPr>
                  </w:p>
                </w:tc>
                <w:tc>
                  <w:tcPr>
                    <w:tcW w:w="172" w:type="pct"/>
                  </w:tcPr>
                  <w:p w14:paraId="7DC67BF3" w14:textId="77777777" w:rsidR="006350EA" w:rsidRDefault="00000000" w:rsidP="002B78D0">
                    <w:pPr>
                      <w:jc w:val="right"/>
                      <w:rPr>
                        <w:sz w:val="18"/>
                        <w:szCs w:val="18"/>
                      </w:rPr>
                    </w:pPr>
                  </w:p>
                </w:tc>
                <w:tc>
                  <w:tcPr>
                    <w:tcW w:w="413" w:type="pct"/>
                  </w:tcPr>
                  <w:p w14:paraId="428E0B9E" w14:textId="77777777" w:rsidR="006350EA" w:rsidRDefault="00000000" w:rsidP="002B78D0">
                    <w:pPr>
                      <w:jc w:val="right"/>
                      <w:rPr>
                        <w:sz w:val="18"/>
                        <w:szCs w:val="18"/>
                      </w:rPr>
                    </w:pPr>
                  </w:p>
                </w:tc>
                <w:tc>
                  <w:tcPr>
                    <w:tcW w:w="203" w:type="pct"/>
                  </w:tcPr>
                  <w:p w14:paraId="5E608D6E" w14:textId="77777777" w:rsidR="006350EA" w:rsidRDefault="00000000" w:rsidP="002B78D0">
                    <w:pPr>
                      <w:jc w:val="right"/>
                      <w:rPr>
                        <w:sz w:val="18"/>
                        <w:szCs w:val="18"/>
                      </w:rPr>
                    </w:pPr>
                  </w:p>
                </w:tc>
                <w:tc>
                  <w:tcPr>
                    <w:tcW w:w="391" w:type="pct"/>
                  </w:tcPr>
                  <w:p w14:paraId="391E976B" w14:textId="77777777" w:rsidR="006350EA" w:rsidRDefault="00000000" w:rsidP="002B78D0">
                    <w:pPr>
                      <w:jc w:val="right"/>
                      <w:rPr>
                        <w:sz w:val="18"/>
                        <w:szCs w:val="18"/>
                      </w:rPr>
                    </w:pPr>
                  </w:p>
                </w:tc>
                <w:tc>
                  <w:tcPr>
                    <w:tcW w:w="391" w:type="pct"/>
                  </w:tcPr>
                  <w:p w14:paraId="65A3B145" w14:textId="77777777" w:rsidR="006350EA" w:rsidRDefault="00000000" w:rsidP="002B78D0">
                    <w:pPr>
                      <w:jc w:val="right"/>
                      <w:rPr>
                        <w:sz w:val="18"/>
                        <w:szCs w:val="18"/>
                      </w:rPr>
                    </w:pPr>
                  </w:p>
                </w:tc>
                <w:tc>
                  <w:tcPr>
                    <w:tcW w:w="391" w:type="pct"/>
                  </w:tcPr>
                  <w:p w14:paraId="53D49642" w14:textId="77777777" w:rsidR="006350EA" w:rsidRDefault="00000000" w:rsidP="002B78D0">
                    <w:pPr>
                      <w:jc w:val="right"/>
                      <w:rPr>
                        <w:sz w:val="18"/>
                        <w:szCs w:val="18"/>
                      </w:rPr>
                    </w:pPr>
                  </w:p>
                </w:tc>
              </w:tr>
              <w:tr w:rsidR="006350EA" w14:paraId="599D694D" w14:textId="77777777" w:rsidTr="002B78D0">
                <w:sdt>
                  <w:sdtPr>
                    <w:tag w:val="_PLD_f4bc69f9c7d34151a4b7a0d89088f0ee"/>
                    <w:id w:val="-1233768451"/>
                    <w:lock w:val="sdtLocked"/>
                  </w:sdtPr>
                  <w:sdtContent>
                    <w:tc>
                      <w:tcPr>
                        <w:tcW w:w="655" w:type="pct"/>
                      </w:tcPr>
                      <w:p w14:paraId="001C1E80" w14:textId="77777777" w:rsidR="006350EA" w:rsidRDefault="00000000" w:rsidP="002B78D0">
                        <w:pPr>
                          <w:rPr>
                            <w:sz w:val="18"/>
                            <w:szCs w:val="18"/>
                          </w:rPr>
                        </w:pPr>
                        <w:r>
                          <w:rPr>
                            <w:rFonts w:hint="eastAsia"/>
                            <w:sz w:val="18"/>
                            <w:szCs w:val="18"/>
                          </w:rPr>
                          <w:t>（六）其他</w:t>
                        </w:r>
                      </w:p>
                    </w:tc>
                  </w:sdtContent>
                </w:sdt>
                <w:tc>
                  <w:tcPr>
                    <w:tcW w:w="391" w:type="pct"/>
                  </w:tcPr>
                  <w:p w14:paraId="51CAC308" w14:textId="77777777" w:rsidR="006350EA" w:rsidRDefault="00000000" w:rsidP="002B78D0">
                    <w:pPr>
                      <w:jc w:val="right"/>
                      <w:rPr>
                        <w:sz w:val="18"/>
                        <w:szCs w:val="18"/>
                      </w:rPr>
                    </w:pPr>
                  </w:p>
                </w:tc>
                <w:tc>
                  <w:tcPr>
                    <w:tcW w:w="171" w:type="pct"/>
                  </w:tcPr>
                  <w:p w14:paraId="6AA8DC07" w14:textId="77777777" w:rsidR="006350EA" w:rsidRDefault="00000000" w:rsidP="002B78D0">
                    <w:pPr>
                      <w:jc w:val="right"/>
                      <w:rPr>
                        <w:sz w:val="18"/>
                        <w:szCs w:val="18"/>
                      </w:rPr>
                    </w:pPr>
                  </w:p>
                </w:tc>
                <w:tc>
                  <w:tcPr>
                    <w:tcW w:w="171" w:type="pct"/>
                  </w:tcPr>
                  <w:p w14:paraId="6B0DE3C3" w14:textId="77777777" w:rsidR="006350EA" w:rsidRDefault="00000000" w:rsidP="002B78D0">
                    <w:pPr>
                      <w:jc w:val="right"/>
                      <w:rPr>
                        <w:sz w:val="18"/>
                        <w:szCs w:val="18"/>
                      </w:rPr>
                    </w:pPr>
                  </w:p>
                </w:tc>
                <w:tc>
                  <w:tcPr>
                    <w:tcW w:w="173" w:type="pct"/>
                  </w:tcPr>
                  <w:p w14:paraId="0EE7AD46" w14:textId="77777777" w:rsidR="006350EA" w:rsidRDefault="00000000" w:rsidP="002B78D0">
                    <w:pPr>
                      <w:jc w:val="right"/>
                      <w:rPr>
                        <w:sz w:val="18"/>
                        <w:szCs w:val="18"/>
                      </w:rPr>
                    </w:pPr>
                  </w:p>
                </w:tc>
                <w:tc>
                  <w:tcPr>
                    <w:tcW w:w="391" w:type="pct"/>
                  </w:tcPr>
                  <w:p w14:paraId="68EF0C9A" w14:textId="77777777" w:rsidR="006350EA" w:rsidRDefault="00000000" w:rsidP="002B78D0">
                    <w:pPr>
                      <w:jc w:val="right"/>
                      <w:rPr>
                        <w:sz w:val="18"/>
                        <w:szCs w:val="18"/>
                      </w:rPr>
                    </w:pPr>
                  </w:p>
                </w:tc>
                <w:tc>
                  <w:tcPr>
                    <w:tcW w:w="200" w:type="pct"/>
                  </w:tcPr>
                  <w:p w14:paraId="35C3564C" w14:textId="77777777" w:rsidR="006350EA" w:rsidRDefault="00000000" w:rsidP="002B78D0">
                    <w:pPr>
                      <w:jc w:val="right"/>
                      <w:rPr>
                        <w:sz w:val="18"/>
                        <w:szCs w:val="18"/>
                      </w:rPr>
                    </w:pPr>
                  </w:p>
                </w:tc>
                <w:tc>
                  <w:tcPr>
                    <w:tcW w:w="368" w:type="pct"/>
                  </w:tcPr>
                  <w:p w14:paraId="21D28019" w14:textId="77777777" w:rsidR="006350EA" w:rsidRDefault="00000000" w:rsidP="002B78D0">
                    <w:pPr>
                      <w:jc w:val="right"/>
                      <w:rPr>
                        <w:sz w:val="18"/>
                        <w:szCs w:val="18"/>
                      </w:rPr>
                    </w:pPr>
                  </w:p>
                </w:tc>
                <w:tc>
                  <w:tcPr>
                    <w:tcW w:w="151" w:type="pct"/>
                  </w:tcPr>
                  <w:p w14:paraId="2388F46F" w14:textId="77777777" w:rsidR="006350EA" w:rsidRDefault="00000000" w:rsidP="002B78D0">
                    <w:pPr>
                      <w:jc w:val="right"/>
                      <w:rPr>
                        <w:sz w:val="18"/>
                        <w:szCs w:val="18"/>
                      </w:rPr>
                    </w:pPr>
                  </w:p>
                </w:tc>
                <w:tc>
                  <w:tcPr>
                    <w:tcW w:w="368" w:type="pct"/>
                  </w:tcPr>
                  <w:p w14:paraId="58160663" w14:textId="77777777" w:rsidR="006350EA" w:rsidRDefault="00000000" w:rsidP="002B78D0">
                    <w:pPr>
                      <w:jc w:val="right"/>
                      <w:rPr>
                        <w:sz w:val="18"/>
                        <w:szCs w:val="18"/>
                      </w:rPr>
                    </w:pPr>
                  </w:p>
                </w:tc>
                <w:tc>
                  <w:tcPr>
                    <w:tcW w:w="172" w:type="pct"/>
                  </w:tcPr>
                  <w:p w14:paraId="5FFFE96B" w14:textId="77777777" w:rsidR="006350EA" w:rsidRDefault="00000000" w:rsidP="002B78D0">
                    <w:pPr>
                      <w:jc w:val="right"/>
                      <w:rPr>
                        <w:sz w:val="18"/>
                        <w:szCs w:val="18"/>
                      </w:rPr>
                    </w:pPr>
                  </w:p>
                </w:tc>
                <w:tc>
                  <w:tcPr>
                    <w:tcW w:w="413" w:type="pct"/>
                  </w:tcPr>
                  <w:p w14:paraId="77AA8576" w14:textId="77777777" w:rsidR="006350EA" w:rsidRDefault="00000000" w:rsidP="002B78D0">
                    <w:pPr>
                      <w:jc w:val="right"/>
                      <w:rPr>
                        <w:sz w:val="18"/>
                        <w:szCs w:val="18"/>
                      </w:rPr>
                    </w:pPr>
                  </w:p>
                </w:tc>
                <w:tc>
                  <w:tcPr>
                    <w:tcW w:w="203" w:type="pct"/>
                  </w:tcPr>
                  <w:p w14:paraId="63CEE6AB" w14:textId="77777777" w:rsidR="006350EA" w:rsidRDefault="00000000" w:rsidP="002B78D0">
                    <w:pPr>
                      <w:jc w:val="right"/>
                      <w:rPr>
                        <w:sz w:val="18"/>
                        <w:szCs w:val="18"/>
                      </w:rPr>
                    </w:pPr>
                  </w:p>
                </w:tc>
                <w:tc>
                  <w:tcPr>
                    <w:tcW w:w="391" w:type="pct"/>
                  </w:tcPr>
                  <w:p w14:paraId="1374100E" w14:textId="77777777" w:rsidR="006350EA" w:rsidRDefault="00000000" w:rsidP="002B78D0">
                    <w:pPr>
                      <w:jc w:val="right"/>
                      <w:rPr>
                        <w:sz w:val="18"/>
                        <w:szCs w:val="18"/>
                      </w:rPr>
                    </w:pPr>
                  </w:p>
                </w:tc>
                <w:tc>
                  <w:tcPr>
                    <w:tcW w:w="391" w:type="pct"/>
                  </w:tcPr>
                  <w:p w14:paraId="6698AC12" w14:textId="77777777" w:rsidR="006350EA" w:rsidRDefault="00000000" w:rsidP="002B78D0">
                    <w:pPr>
                      <w:jc w:val="right"/>
                      <w:rPr>
                        <w:sz w:val="18"/>
                        <w:szCs w:val="18"/>
                      </w:rPr>
                    </w:pPr>
                  </w:p>
                </w:tc>
                <w:tc>
                  <w:tcPr>
                    <w:tcW w:w="391" w:type="pct"/>
                  </w:tcPr>
                  <w:p w14:paraId="0A0E1738" w14:textId="77777777" w:rsidR="006350EA" w:rsidRDefault="00000000" w:rsidP="002B78D0">
                    <w:pPr>
                      <w:jc w:val="right"/>
                      <w:rPr>
                        <w:sz w:val="18"/>
                        <w:szCs w:val="18"/>
                      </w:rPr>
                    </w:pPr>
                  </w:p>
                </w:tc>
              </w:tr>
              <w:tr w:rsidR="006350EA" w14:paraId="2F9BC79C" w14:textId="77777777" w:rsidTr="002B78D0">
                <w:sdt>
                  <w:sdtPr>
                    <w:tag w:val="_PLD_033ca7ec3c1d4c1b905d0af57ca8a614"/>
                    <w:id w:val="1554421204"/>
                    <w:lock w:val="sdtLocked"/>
                  </w:sdtPr>
                  <w:sdtContent>
                    <w:tc>
                      <w:tcPr>
                        <w:tcW w:w="655" w:type="pct"/>
                      </w:tcPr>
                      <w:p w14:paraId="06DDA464" w14:textId="77777777" w:rsidR="006350EA" w:rsidRDefault="00000000" w:rsidP="002B78D0">
                        <w:pPr>
                          <w:rPr>
                            <w:sz w:val="18"/>
                            <w:szCs w:val="18"/>
                          </w:rPr>
                        </w:pPr>
                        <w:r>
                          <w:rPr>
                            <w:sz w:val="18"/>
                            <w:szCs w:val="18"/>
                          </w:rPr>
                          <w:t>四、本期期末余额</w:t>
                        </w:r>
                      </w:p>
                    </w:tc>
                  </w:sdtContent>
                </w:sdt>
                <w:tc>
                  <w:tcPr>
                    <w:tcW w:w="391" w:type="pct"/>
                  </w:tcPr>
                  <w:p w14:paraId="7FF835A4" w14:textId="77777777" w:rsidR="006350EA" w:rsidRPr="006350EA" w:rsidRDefault="00000000" w:rsidP="002B78D0">
                    <w:pPr>
                      <w:jc w:val="right"/>
                      <w:rPr>
                        <w:sz w:val="13"/>
                        <w:szCs w:val="13"/>
                      </w:rPr>
                    </w:pPr>
                    <w:r w:rsidRPr="006350EA">
                      <w:rPr>
                        <w:sz w:val="13"/>
                        <w:szCs w:val="13"/>
                      </w:rPr>
                      <w:t>531,481,314.00</w:t>
                    </w:r>
                  </w:p>
                </w:tc>
                <w:tc>
                  <w:tcPr>
                    <w:tcW w:w="171" w:type="pct"/>
                  </w:tcPr>
                  <w:p w14:paraId="702EBFF3" w14:textId="77777777" w:rsidR="006350EA" w:rsidRPr="006350EA" w:rsidRDefault="00000000" w:rsidP="002B78D0">
                    <w:pPr>
                      <w:jc w:val="right"/>
                      <w:rPr>
                        <w:sz w:val="13"/>
                        <w:szCs w:val="13"/>
                      </w:rPr>
                    </w:pPr>
                  </w:p>
                </w:tc>
                <w:tc>
                  <w:tcPr>
                    <w:tcW w:w="171" w:type="pct"/>
                  </w:tcPr>
                  <w:p w14:paraId="4C86B25B" w14:textId="77777777" w:rsidR="006350EA" w:rsidRPr="006350EA" w:rsidRDefault="00000000" w:rsidP="002B78D0">
                    <w:pPr>
                      <w:jc w:val="right"/>
                      <w:rPr>
                        <w:sz w:val="13"/>
                        <w:szCs w:val="13"/>
                      </w:rPr>
                    </w:pPr>
                  </w:p>
                </w:tc>
                <w:tc>
                  <w:tcPr>
                    <w:tcW w:w="173" w:type="pct"/>
                  </w:tcPr>
                  <w:p w14:paraId="6675283F" w14:textId="77777777" w:rsidR="006350EA" w:rsidRPr="006350EA" w:rsidRDefault="00000000" w:rsidP="002B78D0">
                    <w:pPr>
                      <w:jc w:val="right"/>
                      <w:rPr>
                        <w:sz w:val="13"/>
                        <w:szCs w:val="13"/>
                      </w:rPr>
                    </w:pPr>
                  </w:p>
                </w:tc>
                <w:tc>
                  <w:tcPr>
                    <w:tcW w:w="391" w:type="pct"/>
                  </w:tcPr>
                  <w:p w14:paraId="3795D4E6" w14:textId="77777777" w:rsidR="006350EA" w:rsidRPr="006350EA" w:rsidRDefault="00000000" w:rsidP="002B78D0">
                    <w:pPr>
                      <w:jc w:val="right"/>
                      <w:rPr>
                        <w:sz w:val="13"/>
                        <w:szCs w:val="13"/>
                      </w:rPr>
                    </w:pPr>
                    <w:r w:rsidRPr="006350EA">
                      <w:rPr>
                        <w:sz w:val="13"/>
                        <w:szCs w:val="13"/>
                      </w:rPr>
                      <w:t>1,011,918,105.31</w:t>
                    </w:r>
                  </w:p>
                </w:tc>
                <w:tc>
                  <w:tcPr>
                    <w:tcW w:w="200" w:type="pct"/>
                  </w:tcPr>
                  <w:p w14:paraId="0A15577F" w14:textId="77777777" w:rsidR="006350EA" w:rsidRPr="006350EA" w:rsidRDefault="00000000" w:rsidP="002B78D0">
                    <w:pPr>
                      <w:jc w:val="right"/>
                      <w:rPr>
                        <w:sz w:val="13"/>
                        <w:szCs w:val="13"/>
                      </w:rPr>
                    </w:pPr>
                  </w:p>
                </w:tc>
                <w:tc>
                  <w:tcPr>
                    <w:tcW w:w="368" w:type="pct"/>
                  </w:tcPr>
                  <w:p w14:paraId="6FCA51BD" w14:textId="77777777" w:rsidR="006350EA" w:rsidRPr="006350EA" w:rsidRDefault="00000000" w:rsidP="002B78D0">
                    <w:pPr>
                      <w:jc w:val="right"/>
                      <w:rPr>
                        <w:sz w:val="13"/>
                        <w:szCs w:val="13"/>
                      </w:rPr>
                    </w:pPr>
                    <w:r w:rsidRPr="006350EA">
                      <w:rPr>
                        <w:sz w:val="13"/>
                        <w:szCs w:val="13"/>
                      </w:rPr>
                      <w:t>753,049.57</w:t>
                    </w:r>
                  </w:p>
                </w:tc>
                <w:tc>
                  <w:tcPr>
                    <w:tcW w:w="151" w:type="pct"/>
                  </w:tcPr>
                  <w:p w14:paraId="3FAEBF1D" w14:textId="77777777" w:rsidR="006350EA" w:rsidRPr="006350EA" w:rsidRDefault="00000000" w:rsidP="002B78D0">
                    <w:pPr>
                      <w:jc w:val="right"/>
                      <w:rPr>
                        <w:sz w:val="13"/>
                        <w:szCs w:val="13"/>
                      </w:rPr>
                    </w:pPr>
                  </w:p>
                </w:tc>
                <w:tc>
                  <w:tcPr>
                    <w:tcW w:w="368" w:type="pct"/>
                  </w:tcPr>
                  <w:p w14:paraId="2DE69454" w14:textId="77777777" w:rsidR="006350EA" w:rsidRPr="006350EA" w:rsidRDefault="00000000" w:rsidP="002B78D0">
                    <w:pPr>
                      <w:jc w:val="right"/>
                      <w:rPr>
                        <w:sz w:val="13"/>
                        <w:szCs w:val="13"/>
                      </w:rPr>
                    </w:pPr>
                    <w:r w:rsidRPr="006350EA">
                      <w:rPr>
                        <w:sz w:val="13"/>
                        <w:szCs w:val="13"/>
                      </w:rPr>
                      <w:t>45,665,647.68</w:t>
                    </w:r>
                  </w:p>
                </w:tc>
                <w:tc>
                  <w:tcPr>
                    <w:tcW w:w="172" w:type="pct"/>
                  </w:tcPr>
                  <w:p w14:paraId="01D5175D" w14:textId="77777777" w:rsidR="006350EA" w:rsidRPr="006350EA" w:rsidRDefault="00000000" w:rsidP="002B78D0">
                    <w:pPr>
                      <w:jc w:val="right"/>
                      <w:rPr>
                        <w:sz w:val="13"/>
                        <w:szCs w:val="13"/>
                      </w:rPr>
                    </w:pPr>
                  </w:p>
                </w:tc>
                <w:tc>
                  <w:tcPr>
                    <w:tcW w:w="413" w:type="pct"/>
                  </w:tcPr>
                  <w:p w14:paraId="66EDEAC7" w14:textId="77777777" w:rsidR="006350EA" w:rsidRPr="006350EA" w:rsidRDefault="00000000" w:rsidP="002B78D0">
                    <w:pPr>
                      <w:jc w:val="right"/>
                      <w:rPr>
                        <w:sz w:val="13"/>
                        <w:szCs w:val="13"/>
                      </w:rPr>
                    </w:pPr>
                    <w:r w:rsidRPr="006350EA">
                      <w:rPr>
                        <w:sz w:val="13"/>
                        <w:szCs w:val="13"/>
                      </w:rPr>
                      <w:t>-676,756,702.90</w:t>
                    </w:r>
                  </w:p>
                </w:tc>
                <w:tc>
                  <w:tcPr>
                    <w:tcW w:w="203" w:type="pct"/>
                  </w:tcPr>
                  <w:p w14:paraId="5054C3A3" w14:textId="77777777" w:rsidR="006350EA" w:rsidRPr="006350EA" w:rsidRDefault="00000000" w:rsidP="002B78D0">
                    <w:pPr>
                      <w:jc w:val="right"/>
                      <w:rPr>
                        <w:sz w:val="13"/>
                        <w:szCs w:val="13"/>
                      </w:rPr>
                    </w:pPr>
                  </w:p>
                </w:tc>
                <w:tc>
                  <w:tcPr>
                    <w:tcW w:w="391" w:type="pct"/>
                  </w:tcPr>
                  <w:p w14:paraId="5EE231E9" w14:textId="77777777" w:rsidR="006350EA" w:rsidRPr="006350EA" w:rsidRDefault="00000000" w:rsidP="002B78D0">
                    <w:pPr>
                      <w:jc w:val="right"/>
                      <w:rPr>
                        <w:sz w:val="13"/>
                        <w:szCs w:val="13"/>
                      </w:rPr>
                    </w:pPr>
                    <w:r w:rsidRPr="006350EA">
                      <w:rPr>
                        <w:sz w:val="13"/>
                        <w:szCs w:val="13"/>
                      </w:rPr>
                      <w:t>913,061,413.66</w:t>
                    </w:r>
                  </w:p>
                </w:tc>
                <w:tc>
                  <w:tcPr>
                    <w:tcW w:w="391" w:type="pct"/>
                  </w:tcPr>
                  <w:p w14:paraId="26A18E7D" w14:textId="77777777" w:rsidR="006350EA" w:rsidRPr="006350EA" w:rsidRDefault="00000000" w:rsidP="002B78D0">
                    <w:pPr>
                      <w:jc w:val="right"/>
                      <w:rPr>
                        <w:sz w:val="13"/>
                        <w:szCs w:val="13"/>
                      </w:rPr>
                    </w:pPr>
                    <w:r w:rsidRPr="006350EA">
                      <w:rPr>
                        <w:sz w:val="13"/>
                        <w:szCs w:val="13"/>
                      </w:rPr>
                      <w:t>316,601,580.57</w:t>
                    </w:r>
                  </w:p>
                </w:tc>
                <w:tc>
                  <w:tcPr>
                    <w:tcW w:w="391" w:type="pct"/>
                  </w:tcPr>
                  <w:p w14:paraId="1EE418E5" w14:textId="77777777" w:rsidR="006350EA" w:rsidRPr="006350EA" w:rsidRDefault="00000000" w:rsidP="002B78D0">
                    <w:pPr>
                      <w:jc w:val="right"/>
                      <w:rPr>
                        <w:sz w:val="13"/>
                        <w:szCs w:val="13"/>
                      </w:rPr>
                    </w:pPr>
                    <w:r w:rsidRPr="006350EA">
                      <w:rPr>
                        <w:sz w:val="13"/>
                        <w:szCs w:val="13"/>
                      </w:rPr>
                      <w:t>1,229,662,994.23</w:t>
                    </w:r>
                  </w:p>
                </w:tc>
              </w:tr>
            </w:tbl>
            <w:p w14:paraId="06456AEA" w14:textId="77777777" w:rsidR="006350EA" w:rsidRDefault="00000000"/>
            <w:p w14:paraId="3B05CB5E" w14:textId="77777777" w:rsidR="00852AA9" w:rsidRDefault="00000000">
              <w:pPr>
                <w:snapToGrid w:val="0"/>
                <w:spacing w:line="240" w:lineRule="atLeast"/>
                <w:ind w:rightChars="-759" w:right="-1594"/>
              </w:pPr>
            </w:p>
            <w:tbl>
              <w:tblPr>
                <w:tblStyle w:val="g1"/>
                <w:tblW w:w="511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1126"/>
                <w:gridCol w:w="468"/>
                <w:gridCol w:w="471"/>
                <w:gridCol w:w="471"/>
                <w:gridCol w:w="1126"/>
                <w:gridCol w:w="576"/>
                <w:gridCol w:w="902"/>
                <w:gridCol w:w="396"/>
                <w:gridCol w:w="1061"/>
                <w:gridCol w:w="465"/>
                <w:gridCol w:w="1158"/>
                <w:gridCol w:w="582"/>
                <w:gridCol w:w="1126"/>
                <w:gridCol w:w="1126"/>
                <w:gridCol w:w="1256"/>
              </w:tblGrid>
              <w:tr w:rsidR="006F77DB" w14:paraId="55E204E2" w14:textId="77777777" w:rsidTr="006009D7">
                <w:trPr>
                  <w:cantSplit/>
                </w:trPr>
                <w:tc>
                  <w:tcPr>
                    <w:tcW w:w="663" w:type="pct"/>
                    <w:vMerge w:val="restart"/>
                    <w:vAlign w:val="center"/>
                  </w:tcPr>
                  <w:sdt>
                    <w:sdtPr>
                      <w:rPr>
                        <w:rFonts w:hint="eastAsia"/>
                        <w:sz w:val="18"/>
                        <w:szCs w:val="18"/>
                      </w:rPr>
                      <w:tag w:val="_PLD_20eb9c9dd1e14fb0a0790f87b63a489d"/>
                      <w:id w:val="1416356205"/>
                      <w:lock w:val="sdtLocked"/>
                    </w:sdtPr>
                    <w:sdtContent>
                      <w:p w14:paraId="3DF9B583" w14:textId="77777777" w:rsidR="006F77DB" w:rsidRDefault="00000000" w:rsidP="006009D7">
                        <w:pPr>
                          <w:snapToGrid w:val="0"/>
                          <w:spacing w:line="240" w:lineRule="atLeast"/>
                          <w:jc w:val="center"/>
                          <w:rPr>
                            <w:sz w:val="18"/>
                            <w:szCs w:val="18"/>
                          </w:rPr>
                        </w:pPr>
                        <w:r>
                          <w:rPr>
                            <w:rFonts w:hint="eastAsia"/>
                            <w:sz w:val="18"/>
                            <w:szCs w:val="18"/>
                          </w:rPr>
                          <w:t>项目</w:t>
                        </w:r>
                      </w:p>
                    </w:sdtContent>
                  </w:sdt>
                </w:tc>
                <w:tc>
                  <w:tcPr>
                    <w:tcW w:w="4337" w:type="pct"/>
                    <w:gridSpan w:val="15"/>
                  </w:tcPr>
                  <w:p w14:paraId="2FB535E9" w14:textId="77777777" w:rsidR="006F77DB" w:rsidRDefault="00000000" w:rsidP="006009D7">
                    <w:pPr>
                      <w:snapToGrid w:val="0"/>
                      <w:spacing w:line="240" w:lineRule="atLeast"/>
                      <w:jc w:val="center"/>
                    </w:pPr>
                    <w:r>
                      <w:rPr>
                        <w:rFonts w:hint="eastAsia"/>
                      </w:rPr>
                      <w:t xml:space="preserve"> </w:t>
                    </w:r>
                    <w:sdt>
                      <w:sdtPr>
                        <w:rPr>
                          <w:rFonts w:hint="eastAsia"/>
                        </w:rPr>
                        <w:tag w:val="_PLD_95c0e6e5f75a49daa1b601f67b7dd704"/>
                        <w:id w:val="1917978218"/>
                        <w:lock w:val="sdtLocked"/>
                      </w:sdtPr>
                      <w:sdtContent>
                        <w:r>
                          <w:rPr>
                            <w:rFonts w:hint="eastAsia"/>
                            <w:sz w:val="18"/>
                            <w:szCs w:val="18"/>
                          </w:rPr>
                          <w:t>2021年半年度</w:t>
                        </w:r>
                      </w:sdtContent>
                    </w:sdt>
                  </w:p>
                </w:tc>
              </w:tr>
              <w:tr w:rsidR="006F77DB" w14:paraId="4EB8018D" w14:textId="77777777" w:rsidTr="006009D7">
                <w:trPr>
                  <w:cantSplit/>
                  <w:trHeight w:val="471"/>
                </w:trPr>
                <w:tc>
                  <w:tcPr>
                    <w:tcW w:w="663" w:type="pct"/>
                    <w:vMerge/>
                  </w:tcPr>
                  <w:p w14:paraId="5AE238C1" w14:textId="77777777" w:rsidR="006F77DB" w:rsidRDefault="00000000" w:rsidP="006009D7">
                    <w:pPr>
                      <w:snapToGrid w:val="0"/>
                      <w:spacing w:line="240" w:lineRule="atLeast"/>
                      <w:ind w:rightChars="-759" w:right="-1594"/>
                      <w:rPr>
                        <w:sz w:val="18"/>
                        <w:szCs w:val="18"/>
                      </w:rPr>
                    </w:pPr>
                  </w:p>
                </w:tc>
                <w:sdt>
                  <w:sdtPr>
                    <w:tag w:val="_PLD_3c5d65171933469ea16eac46afc03a54"/>
                    <w:id w:val="1804274191"/>
                    <w:lock w:val="sdtLocked"/>
                  </w:sdtPr>
                  <w:sdtContent>
                    <w:tc>
                      <w:tcPr>
                        <w:tcW w:w="3511" w:type="pct"/>
                        <w:gridSpan w:val="13"/>
                        <w:vAlign w:val="center"/>
                      </w:tcPr>
                      <w:p w14:paraId="33A8181C" w14:textId="77777777" w:rsidR="006F77DB" w:rsidRDefault="00000000" w:rsidP="006009D7">
                        <w:pPr>
                          <w:jc w:val="center"/>
                        </w:pPr>
                        <w:r>
                          <w:rPr>
                            <w:sz w:val="18"/>
                            <w:szCs w:val="18"/>
                          </w:rPr>
                          <w:t>归属于母公司所有者权益</w:t>
                        </w:r>
                      </w:p>
                    </w:tc>
                  </w:sdtContent>
                </w:sdt>
                <w:sdt>
                  <w:sdtPr>
                    <w:tag w:val="_PLD_ba7b1c99b1634f48939c500d6c46ce09"/>
                    <w:id w:val="542875409"/>
                    <w:lock w:val="sdtLocked"/>
                  </w:sdtPr>
                  <w:sdtContent>
                    <w:tc>
                      <w:tcPr>
                        <w:tcW w:w="391" w:type="pct"/>
                        <w:vMerge w:val="restart"/>
                        <w:vAlign w:val="center"/>
                      </w:tcPr>
                      <w:p w14:paraId="52B1B566" w14:textId="77777777" w:rsidR="006F77DB" w:rsidRDefault="00000000" w:rsidP="006009D7">
                        <w:pPr>
                          <w:jc w:val="center"/>
                          <w:rPr>
                            <w:sz w:val="18"/>
                            <w:szCs w:val="18"/>
                          </w:rPr>
                        </w:pPr>
                        <w:r>
                          <w:rPr>
                            <w:sz w:val="18"/>
                            <w:szCs w:val="18"/>
                          </w:rPr>
                          <w:t>少数股东权益</w:t>
                        </w:r>
                      </w:p>
                    </w:tc>
                  </w:sdtContent>
                </w:sdt>
                <w:sdt>
                  <w:sdtPr>
                    <w:tag w:val="_PLD_fb367567c5f141a5863649df07435b71"/>
                    <w:id w:val="-1655527185"/>
                    <w:lock w:val="sdtLocked"/>
                  </w:sdtPr>
                  <w:sdtContent>
                    <w:tc>
                      <w:tcPr>
                        <w:tcW w:w="436" w:type="pct"/>
                        <w:vMerge w:val="restart"/>
                        <w:vAlign w:val="center"/>
                      </w:tcPr>
                      <w:p w14:paraId="0688F1FC" w14:textId="77777777" w:rsidR="006F77DB" w:rsidRDefault="00000000" w:rsidP="006009D7">
                        <w:pPr>
                          <w:jc w:val="center"/>
                          <w:rPr>
                            <w:sz w:val="18"/>
                            <w:szCs w:val="18"/>
                          </w:rPr>
                        </w:pPr>
                        <w:r>
                          <w:rPr>
                            <w:sz w:val="18"/>
                            <w:szCs w:val="18"/>
                          </w:rPr>
                          <w:t>所有者权益合计</w:t>
                        </w:r>
                      </w:p>
                    </w:tc>
                  </w:sdtContent>
                </w:sdt>
              </w:tr>
              <w:tr w:rsidR="006F77DB" w14:paraId="7856FAD4" w14:textId="77777777" w:rsidTr="006009D7">
                <w:trPr>
                  <w:cantSplit/>
                  <w:trHeight w:val="383"/>
                </w:trPr>
                <w:tc>
                  <w:tcPr>
                    <w:tcW w:w="663" w:type="pct"/>
                    <w:vMerge/>
                  </w:tcPr>
                  <w:p w14:paraId="04205020" w14:textId="77777777" w:rsidR="006F77DB" w:rsidRDefault="00000000" w:rsidP="006009D7">
                    <w:pPr>
                      <w:snapToGrid w:val="0"/>
                      <w:spacing w:line="240" w:lineRule="atLeast"/>
                      <w:ind w:rightChars="-759" w:right="-1594"/>
                      <w:rPr>
                        <w:sz w:val="18"/>
                        <w:szCs w:val="18"/>
                      </w:rPr>
                    </w:pPr>
                  </w:p>
                </w:tc>
                <w:sdt>
                  <w:sdtPr>
                    <w:tag w:val="_PLD_36b3a5c009c04b53b0bd25afc2596e7e"/>
                    <w:id w:val="1076015572"/>
                    <w:lock w:val="sdtLocked"/>
                  </w:sdtPr>
                  <w:sdtContent>
                    <w:tc>
                      <w:tcPr>
                        <w:tcW w:w="391" w:type="pct"/>
                        <w:vMerge w:val="restart"/>
                        <w:vAlign w:val="center"/>
                      </w:tcPr>
                      <w:p w14:paraId="66AE7D31" w14:textId="77777777" w:rsidR="006F77DB" w:rsidRDefault="00000000" w:rsidP="006009D7">
                        <w:pPr>
                          <w:snapToGrid w:val="0"/>
                          <w:spacing w:line="240" w:lineRule="atLeast"/>
                          <w:jc w:val="center"/>
                          <w:rPr>
                            <w:sz w:val="18"/>
                            <w:szCs w:val="18"/>
                          </w:rPr>
                        </w:pPr>
                        <w:r>
                          <w:rPr>
                            <w:rFonts w:hint="eastAsia"/>
                            <w:sz w:val="18"/>
                            <w:szCs w:val="18"/>
                          </w:rPr>
                          <w:t>实收资本</w:t>
                        </w:r>
                        <w:r>
                          <w:rPr>
                            <w:sz w:val="18"/>
                            <w:szCs w:val="18"/>
                          </w:rPr>
                          <w:t>(或股本)</w:t>
                        </w:r>
                      </w:p>
                    </w:tc>
                  </w:sdtContent>
                </w:sdt>
                <w:sdt>
                  <w:sdtPr>
                    <w:tag w:val="_PLD_c0579a9940424a129a85d26955bb30bc"/>
                    <w:id w:val="1706212179"/>
                    <w:lock w:val="sdtLocked"/>
                  </w:sdtPr>
                  <w:sdtContent>
                    <w:tc>
                      <w:tcPr>
                        <w:tcW w:w="511" w:type="pct"/>
                        <w:gridSpan w:val="3"/>
                        <w:vAlign w:val="center"/>
                      </w:tcPr>
                      <w:p w14:paraId="4F05A907" w14:textId="77777777" w:rsidR="006F77DB" w:rsidRDefault="00000000" w:rsidP="006009D7">
                        <w:pPr>
                          <w:snapToGrid w:val="0"/>
                          <w:spacing w:line="240" w:lineRule="atLeast"/>
                          <w:jc w:val="center"/>
                          <w:rPr>
                            <w:sz w:val="18"/>
                            <w:szCs w:val="18"/>
                          </w:rPr>
                        </w:pPr>
                        <w:r>
                          <w:rPr>
                            <w:rFonts w:hint="eastAsia"/>
                            <w:sz w:val="18"/>
                            <w:szCs w:val="18"/>
                          </w:rPr>
                          <w:t>其他权益工具</w:t>
                        </w:r>
                      </w:p>
                    </w:tc>
                  </w:sdtContent>
                </w:sdt>
                <w:sdt>
                  <w:sdtPr>
                    <w:tag w:val="_PLD_f728bf12d1d64c4fa04dfc828a7a0411"/>
                    <w:id w:val="-1012609020"/>
                    <w:lock w:val="sdtLocked"/>
                  </w:sdtPr>
                  <w:sdtContent>
                    <w:tc>
                      <w:tcPr>
                        <w:tcW w:w="391" w:type="pct"/>
                        <w:vMerge w:val="restart"/>
                        <w:vAlign w:val="center"/>
                      </w:tcPr>
                      <w:p w14:paraId="27323E6C" w14:textId="77777777" w:rsidR="006F77DB" w:rsidRDefault="00000000" w:rsidP="006009D7">
                        <w:pPr>
                          <w:snapToGrid w:val="0"/>
                          <w:spacing w:line="240" w:lineRule="atLeast"/>
                          <w:jc w:val="center"/>
                          <w:rPr>
                            <w:sz w:val="18"/>
                            <w:szCs w:val="18"/>
                          </w:rPr>
                        </w:pPr>
                        <w:r>
                          <w:rPr>
                            <w:rFonts w:hint="eastAsia"/>
                            <w:sz w:val="18"/>
                            <w:szCs w:val="18"/>
                          </w:rPr>
                          <w:t>资本公积</w:t>
                        </w:r>
                      </w:p>
                    </w:tc>
                  </w:sdtContent>
                </w:sdt>
                <w:sdt>
                  <w:sdtPr>
                    <w:tag w:val="_PLD_8c191e0685ac4367b113504c484a11e9"/>
                    <w:id w:val="-1789813043"/>
                    <w:lock w:val="sdtLocked"/>
                  </w:sdtPr>
                  <w:sdtContent>
                    <w:tc>
                      <w:tcPr>
                        <w:tcW w:w="200" w:type="pct"/>
                        <w:vMerge w:val="restart"/>
                        <w:vAlign w:val="center"/>
                      </w:tcPr>
                      <w:p w14:paraId="4D9176A5" w14:textId="77777777" w:rsidR="006F77DB" w:rsidRDefault="00000000" w:rsidP="006009D7">
                        <w:pPr>
                          <w:snapToGrid w:val="0"/>
                          <w:spacing w:line="240" w:lineRule="atLeast"/>
                          <w:jc w:val="center"/>
                          <w:rPr>
                            <w:sz w:val="18"/>
                            <w:szCs w:val="18"/>
                          </w:rPr>
                        </w:pPr>
                        <w:r>
                          <w:rPr>
                            <w:rFonts w:hint="eastAsia"/>
                            <w:sz w:val="18"/>
                            <w:szCs w:val="18"/>
                          </w:rPr>
                          <w:t>减：库存股</w:t>
                        </w:r>
                      </w:p>
                    </w:tc>
                  </w:sdtContent>
                </w:sdt>
                <w:sdt>
                  <w:sdtPr>
                    <w:tag w:val="_PLD_68ae3206209542ea8491f40d49bafeb7"/>
                    <w:id w:val="1882432304"/>
                    <w:lock w:val="sdtLocked"/>
                  </w:sdtPr>
                  <w:sdtContent>
                    <w:tc>
                      <w:tcPr>
                        <w:tcW w:w="323" w:type="pct"/>
                        <w:vMerge w:val="restart"/>
                        <w:vAlign w:val="center"/>
                      </w:tcPr>
                      <w:p w14:paraId="608187BC" w14:textId="77777777" w:rsidR="006F77DB" w:rsidRDefault="00000000" w:rsidP="006009D7">
                        <w:pPr>
                          <w:snapToGrid w:val="0"/>
                          <w:spacing w:line="240" w:lineRule="atLeast"/>
                          <w:jc w:val="center"/>
                          <w:rPr>
                            <w:sz w:val="18"/>
                            <w:szCs w:val="18"/>
                          </w:rPr>
                        </w:pPr>
                        <w:r>
                          <w:rPr>
                            <w:rFonts w:hint="eastAsia"/>
                            <w:sz w:val="18"/>
                            <w:szCs w:val="18"/>
                          </w:rPr>
                          <w:t>其他综合收益</w:t>
                        </w:r>
                      </w:p>
                    </w:tc>
                  </w:sdtContent>
                </w:sdt>
                <w:sdt>
                  <w:sdtPr>
                    <w:tag w:val="_PLD_6402f064d7a041d58973d8b8205096d0"/>
                    <w:id w:val="-745807394"/>
                    <w:lock w:val="sdtLocked"/>
                  </w:sdtPr>
                  <w:sdtContent>
                    <w:tc>
                      <w:tcPr>
                        <w:tcW w:w="142" w:type="pct"/>
                        <w:vMerge w:val="restart"/>
                        <w:vAlign w:val="center"/>
                      </w:tcPr>
                      <w:p w14:paraId="6441116F" w14:textId="77777777" w:rsidR="006F77DB" w:rsidRDefault="00000000" w:rsidP="006009D7">
                        <w:pPr>
                          <w:snapToGrid w:val="0"/>
                          <w:spacing w:line="240" w:lineRule="atLeast"/>
                          <w:jc w:val="center"/>
                          <w:rPr>
                            <w:sz w:val="18"/>
                            <w:szCs w:val="18"/>
                          </w:rPr>
                        </w:pPr>
                        <w:r>
                          <w:rPr>
                            <w:rFonts w:hint="eastAsia"/>
                            <w:sz w:val="18"/>
                            <w:szCs w:val="18"/>
                          </w:rPr>
                          <w:t>专项储备</w:t>
                        </w:r>
                      </w:p>
                    </w:tc>
                  </w:sdtContent>
                </w:sdt>
                <w:sdt>
                  <w:sdtPr>
                    <w:tag w:val="_PLD_b1d22d8686164205bfa14ef647cebfcd"/>
                    <w:id w:val="1594049187"/>
                    <w:lock w:val="sdtLocked"/>
                  </w:sdtPr>
                  <w:sdtContent>
                    <w:tc>
                      <w:tcPr>
                        <w:tcW w:w="368" w:type="pct"/>
                        <w:vMerge w:val="restart"/>
                        <w:vAlign w:val="center"/>
                      </w:tcPr>
                      <w:p w14:paraId="2F46BCDF" w14:textId="77777777" w:rsidR="006F77DB" w:rsidRDefault="00000000" w:rsidP="006009D7">
                        <w:pPr>
                          <w:snapToGrid w:val="0"/>
                          <w:spacing w:line="240" w:lineRule="atLeast"/>
                          <w:jc w:val="center"/>
                          <w:rPr>
                            <w:sz w:val="18"/>
                            <w:szCs w:val="18"/>
                          </w:rPr>
                        </w:pPr>
                        <w:r>
                          <w:rPr>
                            <w:rFonts w:hint="eastAsia"/>
                            <w:sz w:val="18"/>
                            <w:szCs w:val="18"/>
                          </w:rPr>
                          <w:t>盈余公积</w:t>
                        </w:r>
                      </w:p>
                    </w:tc>
                  </w:sdtContent>
                </w:sdt>
                <w:sdt>
                  <w:sdtPr>
                    <w:tag w:val="_PLD_c5c57d0195b14864b413898a9c76e89d"/>
                    <w:id w:val="-1180973232"/>
                    <w:lock w:val="sdtLocked"/>
                  </w:sdtPr>
                  <w:sdtContent>
                    <w:tc>
                      <w:tcPr>
                        <w:tcW w:w="171" w:type="pct"/>
                        <w:vMerge w:val="restart"/>
                        <w:vAlign w:val="center"/>
                      </w:tcPr>
                      <w:p w14:paraId="47C87FEB" w14:textId="77777777" w:rsidR="006F77DB" w:rsidRDefault="00000000" w:rsidP="006009D7">
                        <w:pPr>
                          <w:snapToGrid w:val="0"/>
                          <w:spacing w:line="240" w:lineRule="atLeast"/>
                          <w:jc w:val="center"/>
                          <w:rPr>
                            <w:sz w:val="18"/>
                            <w:szCs w:val="18"/>
                          </w:rPr>
                        </w:pPr>
                        <w:r>
                          <w:rPr>
                            <w:rFonts w:hint="eastAsia"/>
                            <w:sz w:val="18"/>
                            <w:szCs w:val="18"/>
                          </w:rPr>
                          <w:t>一般风险准备</w:t>
                        </w:r>
                      </w:p>
                    </w:tc>
                  </w:sdtContent>
                </w:sdt>
                <w:sdt>
                  <w:sdtPr>
                    <w:tag w:val="_PLD_c9bffd2027d24ca1955db036ad79f5ea"/>
                    <w:id w:val="-1668395536"/>
                    <w:lock w:val="sdtLocked"/>
                  </w:sdtPr>
                  <w:sdtContent>
                    <w:tc>
                      <w:tcPr>
                        <w:tcW w:w="413" w:type="pct"/>
                        <w:vMerge w:val="restart"/>
                        <w:vAlign w:val="center"/>
                      </w:tcPr>
                      <w:p w14:paraId="71E02A18" w14:textId="77777777" w:rsidR="006F77DB" w:rsidRDefault="00000000" w:rsidP="006009D7">
                        <w:pPr>
                          <w:snapToGrid w:val="0"/>
                          <w:spacing w:line="240" w:lineRule="atLeast"/>
                          <w:jc w:val="center"/>
                          <w:rPr>
                            <w:sz w:val="18"/>
                            <w:szCs w:val="18"/>
                          </w:rPr>
                        </w:pPr>
                        <w:r>
                          <w:rPr>
                            <w:rFonts w:hint="eastAsia"/>
                            <w:sz w:val="18"/>
                            <w:szCs w:val="18"/>
                          </w:rPr>
                          <w:t>未分配利润</w:t>
                        </w:r>
                      </w:p>
                    </w:tc>
                  </w:sdtContent>
                </w:sdt>
                <w:tc>
                  <w:tcPr>
                    <w:tcW w:w="210" w:type="pct"/>
                    <w:vMerge w:val="restart"/>
                    <w:vAlign w:val="center"/>
                  </w:tcPr>
                  <w:sdt>
                    <w:sdtPr>
                      <w:rPr>
                        <w:rFonts w:hint="eastAsia"/>
                        <w:sz w:val="18"/>
                        <w:szCs w:val="18"/>
                      </w:rPr>
                      <w:tag w:val="_PLD_de6da1e2128f48e49564e44af75ff7ab"/>
                      <w:id w:val="-246802844"/>
                      <w:lock w:val="sdtLocked"/>
                    </w:sdtPr>
                    <w:sdtContent>
                      <w:sdt>
                        <w:sdtPr>
                          <w:rPr>
                            <w:rFonts w:hint="eastAsia"/>
                            <w:sz w:val="18"/>
                            <w:szCs w:val="18"/>
                          </w:rPr>
                          <w:tag w:val="_PLD_ff5e808cf3794086a9aee4c489a9f6eb"/>
                          <w:id w:val="1029369117"/>
                          <w:lock w:val="sdtLocked"/>
                        </w:sdtPr>
                        <w:sdtContent>
                          <w:p w14:paraId="3FBBBEC0" w14:textId="77777777" w:rsidR="006F77DB" w:rsidRDefault="00000000" w:rsidP="006009D7">
                            <w:pPr>
                              <w:jc w:val="center"/>
                              <w:rPr>
                                <w:sz w:val="18"/>
                                <w:szCs w:val="18"/>
                              </w:rPr>
                            </w:pPr>
                            <w:r>
                              <w:rPr>
                                <w:rFonts w:hint="eastAsia"/>
                                <w:sz w:val="18"/>
                                <w:szCs w:val="18"/>
                              </w:rPr>
                              <w:t>其他</w:t>
                            </w:r>
                          </w:p>
                        </w:sdtContent>
                      </w:sdt>
                    </w:sdtContent>
                  </w:sdt>
                </w:tc>
                <w:tc>
                  <w:tcPr>
                    <w:tcW w:w="391" w:type="pct"/>
                    <w:vMerge w:val="restart"/>
                    <w:vAlign w:val="center"/>
                  </w:tcPr>
                  <w:sdt>
                    <w:sdtPr>
                      <w:rPr>
                        <w:rFonts w:hint="eastAsia"/>
                        <w:sz w:val="18"/>
                        <w:szCs w:val="18"/>
                      </w:rPr>
                      <w:tag w:val="_PLD_e6df9793a438430a8df9730b2cdd8a99"/>
                      <w:id w:val="888150575"/>
                      <w:lock w:val="sdtLocked"/>
                    </w:sdtPr>
                    <w:sdtContent>
                      <w:p w14:paraId="2091921C" w14:textId="77777777" w:rsidR="006F77DB" w:rsidRDefault="00000000" w:rsidP="006009D7">
                        <w:pPr>
                          <w:jc w:val="center"/>
                          <w:rPr>
                            <w:sz w:val="18"/>
                            <w:szCs w:val="18"/>
                          </w:rPr>
                        </w:pPr>
                        <w:r>
                          <w:rPr>
                            <w:rFonts w:hint="eastAsia"/>
                            <w:sz w:val="18"/>
                            <w:szCs w:val="18"/>
                          </w:rPr>
                          <w:t>小计</w:t>
                        </w:r>
                      </w:p>
                    </w:sdtContent>
                  </w:sdt>
                </w:tc>
                <w:tc>
                  <w:tcPr>
                    <w:tcW w:w="391" w:type="pct"/>
                    <w:vMerge/>
                  </w:tcPr>
                  <w:p w14:paraId="0B9F0528" w14:textId="77777777" w:rsidR="006F77DB" w:rsidRDefault="00000000" w:rsidP="006009D7">
                    <w:pPr>
                      <w:jc w:val="center"/>
                      <w:rPr>
                        <w:sz w:val="18"/>
                        <w:szCs w:val="18"/>
                      </w:rPr>
                    </w:pPr>
                  </w:p>
                </w:tc>
                <w:tc>
                  <w:tcPr>
                    <w:tcW w:w="436" w:type="pct"/>
                    <w:vMerge/>
                  </w:tcPr>
                  <w:p w14:paraId="6E957FDC" w14:textId="77777777" w:rsidR="006F77DB" w:rsidRDefault="00000000" w:rsidP="006009D7">
                    <w:pPr>
                      <w:jc w:val="center"/>
                      <w:rPr>
                        <w:sz w:val="18"/>
                        <w:szCs w:val="18"/>
                      </w:rPr>
                    </w:pPr>
                  </w:p>
                </w:tc>
              </w:tr>
              <w:tr w:rsidR="006F77DB" w14:paraId="135C5EB0" w14:textId="77777777" w:rsidTr="006009D7">
                <w:trPr>
                  <w:cantSplit/>
                  <w:trHeight w:val="303"/>
                </w:trPr>
                <w:tc>
                  <w:tcPr>
                    <w:tcW w:w="663" w:type="pct"/>
                    <w:vMerge/>
                  </w:tcPr>
                  <w:p w14:paraId="3BE18409" w14:textId="77777777" w:rsidR="006F77DB" w:rsidRDefault="00000000" w:rsidP="006009D7">
                    <w:pPr>
                      <w:snapToGrid w:val="0"/>
                      <w:spacing w:line="240" w:lineRule="atLeast"/>
                      <w:ind w:rightChars="-759" w:right="-1594"/>
                      <w:rPr>
                        <w:sz w:val="18"/>
                        <w:szCs w:val="18"/>
                      </w:rPr>
                    </w:pPr>
                  </w:p>
                </w:tc>
                <w:tc>
                  <w:tcPr>
                    <w:tcW w:w="391" w:type="pct"/>
                    <w:vMerge/>
                  </w:tcPr>
                  <w:p w14:paraId="55933232" w14:textId="77777777" w:rsidR="006F77DB" w:rsidRDefault="00000000" w:rsidP="006009D7">
                    <w:pPr>
                      <w:snapToGrid w:val="0"/>
                      <w:spacing w:line="240" w:lineRule="atLeast"/>
                      <w:jc w:val="center"/>
                      <w:rPr>
                        <w:sz w:val="18"/>
                        <w:szCs w:val="18"/>
                      </w:rPr>
                    </w:pPr>
                  </w:p>
                </w:tc>
                <w:sdt>
                  <w:sdtPr>
                    <w:tag w:val="_PLD_052ae87eff474159aaedec0c5ce4bb50"/>
                    <w:id w:val="-628082110"/>
                    <w:lock w:val="sdtLocked"/>
                  </w:sdtPr>
                  <w:sdtContent>
                    <w:tc>
                      <w:tcPr>
                        <w:tcW w:w="170" w:type="pct"/>
                        <w:vAlign w:val="center"/>
                      </w:tcPr>
                      <w:p w14:paraId="0AF99BB5" w14:textId="77777777" w:rsidR="006F77DB" w:rsidRDefault="00000000" w:rsidP="006009D7">
                        <w:pPr>
                          <w:jc w:val="center"/>
                          <w:rPr>
                            <w:sz w:val="18"/>
                            <w:szCs w:val="18"/>
                          </w:rPr>
                        </w:pPr>
                        <w:r>
                          <w:rPr>
                            <w:rFonts w:hint="eastAsia"/>
                            <w:sz w:val="18"/>
                            <w:szCs w:val="18"/>
                          </w:rPr>
                          <w:t>优先股</w:t>
                        </w:r>
                      </w:p>
                    </w:tc>
                  </w:sdtContent>
                </w:sdt>
                <w:sdt>
                  <w:sdtPr>
                    <w:tag w:val="_PLD_f40d311f528a48d8a47457e11ad5ccd5"/>
                    <w:id w:val="1210923356"/>
                    <w:lock w:val="sdtLocked"/>
                  </w:sdtPr>
                  <w:sdtContent>
                    <w:tc>
                      <w:tcPr>
                        <w:tcW w:w="171" w:type="pct"/>
                        <w:vAlign w:val="center"/>
                      </w:tcPr>
                      <w:p w14:paraId="24D725AE" w14:textId="77777777" w:rsidR="006F77DB" w:rsidRDefault="00000000" w:rsidP="006009D7">
                        <w:pPr>
                          <w:jc w:val="center"/>
                          <w:rPr>
                            <w:sz w:val="18"/>
                            <w:szCs w:val="18"/>
                          </w:rPr>
                        </w:pPr>
                        <w:r>
                          <w:rPr>
                            <w:rFonts w:hint="eastAsia"/>
                            <w:sz w:val="18"/>
                            <w:szCs w:val="18"/>
                          </w:rPr>
                          <w:t>永续债</w:t>
                        </w:r>
                      </w:p>
                    </w:tc>
                  </w:sdtContent>
                </w:sdt>
                <w:sdt>
                  <w:sdtPr>
                    <w:tag w:val="_PLD_90f98adf8eaf44078005d57f570c4291"/>
                    <w:id w:val="-725228678"/>
                    <w:lock w:val="sdtLocked"/>
                  </w:sdtPr>
                  <w:sdtContent>
                    <w:tc>
                      <w:tcPr>
                        <w:tcW w:w="171" w:type="pct"/>
                        <w:vAlign w:val="center"/>
                      </w:tcPr>
                      <w:p w14:paraId="6CCD3D27" w14:textId="77777777" w:rsidR="006F77DB" w:rsidRDefault="00000000" w:rsidP="006009D7">
                        <w:pPr>
                          <w:jc w:val="center"/>
                          <w:rPr>
                            <w:sz w:val="18"/>
                            <w:szCs w:val="18"/>
                          </w:rPr>
                        </w:pPr>
                        <w:r>
                          <w:rPr>
                            <w:rFonts w:hint="eastAsia"/>
                            <w:sz w:val="18"/>
                            <w:szCs w:val="18"/>
                          </w:rPr>
                          <w:t>其他</w:t>
                        </w:r>
                      </w:p>
                    </w:tc>
                  </w:sdtContent>
                </w:sdt>
                <w:tc>
                  <w:tcPr>
                    <w:tcW w:w="391" w:type="pct"/>
                    <w:vMerge/>
                  </w:tcPr>
                  <w:p w14:paraId="18B0032C" w14:textId="77777777" w:rsidR="006F77DB" w:rsidRDefault="00000000" w:rsidP="006009D7">
                    <w:pPr>
                      <w:snapToGrid w:val="0"/>
                      <w:spacing w:line="240" w:lineRule="atLeast"/>
                      <w:jc w:val="center"/>
                      <w:rPr>
                        <w:sz w:val="18"/>
                        <w:szCs w:val="18"/>
                      </w:rPr>
                    </w:pPr>
                  </w:p>
                </w:tc>
                <w:tc>
                  <w:tcPr>
                    <w:tcW w:w="200" w:type="pct"/>
                    <w:vMerge/>
                  </w:tcPr>
                  <w:p w14:paraId="33766828" w14:textId="77777777" w:rsidR="006F77DB" w:rsidRDefault="00000000" w:rsidP="006009D7">
                    <w:pPr>
                      <w:snapToGrid w:val="0"/>
                      <w:spacing w:line="240" w:lineRule="atLeast"/>
                      <w:jc w:val="center"/>
                      <w:rPr>
                        <w:sz w:val="18"/>
                        <w:szCs w:val="18"/>
                      </w:rPr>
                    </w:pPr>
                  </w:p>
                </w:tc>
                <w:tc>
                  <w:tcPr>
                    <w:tcW w:w="323" w:type="pct"/>
                    <w:vMerge/>
                  </w:tcPr>
                  <w:p w14:paraId="608690B5" w14:textId="77777777" w:rsidR="006F77DB" w:rsidRDefault="00000000" w:rsidP="006009D7">
                    <w:pPr>
                      <w:snapToGrid w:val="0"/>
                      <w:spacing w:line="240" w:lineRule="atLeast"/>
                      <w:jc w:val="center"/>
                      <w:rPr>
                        <w:sz w:val="18"/>
                        <w:szCs w:val="18"/>
                      </w:rPr>
                    </w:pPr>
                  </w:p>
                </w:tc>
                <w:tc>
                  <w:tcPr>
                    <w:tcW w:w="142" w:type="pct"/>
                    <w:vMerge/>
                  </w:tcPr>
                  <w:p w14:paraId="256A6937" w14:textId="77777777" w:rsidR="006F77DB" w:rsidRDefault="00000000" w:rsidP="006009D7">
                    <w:pPr>
                      <w:snapToGrid w:val="0"/>
                      <w:spacing w:line="240" w:lineRule="atLeast"/>
                      <w:jc w:val="center"/>
                      <w:rPr>
                        <w:sz w:val="18"/>
                        <w:szCs w:val="18"/>
                      </w:rPr>
                    </w:pPr>
                  </w:p>
                </w:tc>
                <w:tc>
                  <w:tcPr>
                    <w:tcW w:w="368" w:type="pct"/>
                    <w:vMerge/>
                  </w:tcPr>
                  <w:p w14:paraId="7E532750" w14:textId="77777777" w:rsidR="006F77DB" w:rsidRDefault="00000000" w:rsidP="006009D7">
                    <w:pPr>
                      <w:snapToGrid w:val="0"/>
                      <w:spacing w:line="240" w:lineRule="atLeast"/>
                      <w:jc w:val="center"/>
                      <w:rPr>
                        <w:sz w:val="18"/>
                        <w:szCs w:val="18"/>
                      </w:rPr>
                    </w:pPr>
                  </w:p>
                </w:tc>
                <w:tc>
                  <w:tcPr>
                    <w:tcW w:w="171" w:type="pct"/>
                    <w:vMerge/>
                  </w:tcPr>
                  <w:p w14:paraId="57181B14" w14:textId="77777777" w:rsidR="006F77DB" w:rsidRDefault="00000000" w:rsidP="006009D7">
                    <w:pPr>
                      <w:snapToGrid w:val="0"/>
                      <w:spacing w:line="240" w:lineRule="atLeast"/>
                      <w:jc w:val="center"/>
                      <w:rPr>
                        <w:sz w:val="18"/>
                        <w:szCs w:val="18"/>
                      </w:rPr>
                    </w:pPr>
                  </w:p>
                </w:tc>
                <w:tc>
                  <w:tcPr>
                    <w:tcW w:w="413" w:type="pct"/>
                    <w:vMerge/>
                  </w:tcPr>
                  <w:p w14:paraId="52D3A136" w14:textId="77777777" w:rsidR="006F77DB" w:rsidRDefault="00000000" w:rsidP="006009D7">
                    <w:pPr>
                      <w:snapToGrid w:val="0"/>
                      <w:spacing w:line="240" w:lineRule="atLeast"/>
                      <w:jc w:val="center"/>
                      <w:rPr>
                        <w:sz w:val="18"/>
                        <w:szCs w:val="18"/>
                      </w:rPr>
                    </w:pPr>
                  </w:p>
                </w:tc>
                <w:tc>
                  <w:tcPr>
                    <w:tcW w:w="210" w:type="pct"/>
                    <w:vMerge/>
                  </w:tcPr>
                  <w:p w14:paraId="1BDC7162" w14:textId="77777777" w:rsidR="006F77DB" w:rsidRDefault="00000000" w:rsidP="006009D7">
                    <w:pPr>
                      <w:jc w:val="center"/>
                      <w:rPr>
                        <w:sz w:val="18"/>
                        <w:szCs w:val="18"/>
                      </w:rPr>
                    </w:pPr>
                  </w:p>
                </w:tc>
                <w:tc>
                  <w:tcPr>
                    <w:tcW w:w="391" w:type="pct"/>
                    <w:vMerge/>
                  </w:tcPr>
                  <w:p w14:paraId="72F66B21" w14:textId="77777777" w:rsidR="006F77DB" w:rsidRDefault="00000000" w:rsidP="006009D7">
                    <w:pPr>
                      <w:jc w:val="center"/>
                      <w:rPr>
                        <w:sz w:val="18"/>
                        <w:szCs w:val="18"/>
                      </w:rPr>
                    </w:pPr>
                  </w:p>
                </w:tc>
                <w:tc>
                  <w:tcPr>
                    <w:tcW w:w="391" w:type="pct"/>
                    <w:vMerge/>
                  </w:tcPr>
                  <w:p w14:paraId="7278C978" w14:textId="77777777" w:rsidR="006F77DB" w:rsidRDefault="00000000" w:rsidP="006009D7">
                    <w:pPr>
                      <w:jc w:val="center"/>
                      <w:rPr>
                        <w:sz w:val="18"/>
                        <w:szCs w:val="18"/>
                      </w:rPr>
                    </w:pPr>
                  </w:p>
                </w:tc>
                <w:tc>
                  <w:tcPr>
                    <w:tcW w:w="436" w:type="pct"/>
                    <w:vMerge/>
                    <w:tcBorders>
                      <w:bottom w:val="nil"/>
                    </w:tcBorders>
                  </w:tcPr>
                  <w:p w14:paraId="1ED603CC" w14:textId="77777777" w:rsidR="006F77DB" w:rsidRDefault="00000000" w:rsidP="006009D7">
                    <w:pPr>
                      <w:jc w:val="center"/>
                      <w:rPr>
                        <w:sz w:val="18"/>
                        <w:szCs w:val="18"/>
                      </w:rPr>
                    </w:pPr>
                  </w:p>
                </w:tc>
              </w:tr>
              <w:tr w:rsidR="006F77DB" w14:paraId="41E901DA" w14:textId="77777777" w:rsidTr="006009D7">
                <w:sdt>
                  <w:sdtPr>
                    <w:tag w:val="_PLD_7e9607e7cfb34d74bf0fce08e0866d34"/>
                    <w:id w:val="481054555"/>
                    <w:lock w:val="sdtLocked"/>
                  </w:sdtPr>
                  <w:sdtContent>
                    <w:tc>
                      <w:tcPr>
                        <w:tcW w:w="663" w:type="pct"/>
                      </w:tcPr>
                      <w:p w14:paraId="59A9348B" w14:textId="77777777" w:rsidR="006F77DB" w:rsidRDefault="00000000" w:rsidP="006009D7">
                        <w:pPr>
                          <w:rPr>
                            <w:sz w:val="18"/>
                            <w:szCs w:val="18"/>
                          </w:rPr>
                        </w:pPr>
                        <w:r>
                          <w:rPr>
                            <w:sz w:val="18"/>
                            <w:szCs w:val="18"/>
                          </w:rPr>
                          <w:t>一、上年</w:t>
                        </w:r>
                        <w:r>
                          <w:rPr>
                            <w:rFonts w:hint="eastAsia"/>
                            <w:sz w:val="18"/>
                            <w:szCs w:val="18"/>
                          </w:rPr>
                          <w:t>期</w:t>
                        </w:r>
                        <w:r>
                          <w:rPr>
                            <w:sz w:val="18"/>
                            <w:szCs w:val="18"/>
                          </w:rPr>
                          <w:t>末余额</w:t>
                        </w:r>
                      </w:p>
                    </w:tc>
                  </w:sdtContent>
                </w:sdt>
                <w:tc>
                  <w:tcPr>
                    <w:tcW w:w="391" w:type="pct"/>
                  </w:tcPr>
                  <w:p w14:paraId="4B519196" w14:textId="77777777" w:rsidR="006F77DB" w:rsidRPr="006F77DB" w:rsidRDefault="00000000" w:rsidP="006009D7">
                    <w:pPr>
                      <w:jc w:val="right"/>
                      <w:rPr>
                        <w:sz w:val="13"/>
                        <w:szCs w:val="13"/>
                      </w:rPr>
                    </w:pPr>
                    <w:r w:rsidRPr="006F77DB">
                      <w:rPr>
                        <w:sz w:val="13"/>
                        <w:szCs w:val="13"/>
                      </w:rPr>
                      <w:t>485,000,000.00</w:t>
                    </w:r>
                  </w:p>
                </w:tc>
                <w:tc>
                  <w:tcPr>
                    <w:tcW w:w="170" w:type="pct"/>
                  </w:tcPr>
                  <w:p w14:paraId="134B0036" w14:textId="77777777" w:rsidR="006F77DB" w:rsidRPr="006F77DB" w:rsidRDefault="00000000" w:rsidP="006009D7">
                    <w:pPr>
                      <w:jc w:val="right"/>
                      <w:rPr>
                        <w:sz w:val="13"/>
                        <w:szCs w:val="13"/>
                      </w:rPr>
                    </w:pPr>
                  </w:p>
                </w:tc>
                <w:tc>
                  <w:tcPr>
                    <w:tcW w:w="171" w:type="pct"/>
                  </w:tcPr>
                  <w:p w14:paraId="3F53CD7E" w14:textId="77777777" w:rsidR="006F77DB" w:rsidRPr="006F77DB" w:rsidRDefault="00000000" w:rsidP="006009D7">
                    <w:pPr>
                      <w:jc w:val="right"/>
                      <w:rPr>
                        <w:sz w:val="13"/>
                        <w:szCs w:val="13"/>
                      </w:rPr>
                    </w:pPr>
                  </w:p>
                </w:tc>
                <w:tc>
                  <w:tcPr>
                    <w:tcW w:w="171" w:type="pct"/>
                  </w:tcPr>
                  <w:p w14:paraId="0CFF2541" w14:textId="77777777" w:rsidR="006F77DB" w:rsidRPr="006F77DB" w:rsidRDefault="00000000" w:rsidP="006009D7">
                    <w:pPr>
                      <w:jc w:val="right"/>
                      <w:rPr>
                        <w:sz w:val="13"/>
                        <w:szCs w:val="13"/>
                      </w:rPr>
                    </w:pPr>
                  </w:p>
                </w:tc>
                <w:tc>
                  <w:tcPr>
                    <w:tcW w:w="391" w:type="pct"/>
                  </w:tcPr>
                  <w:p w14:paraId="3344F738" w14:textId="77777777" w:rsidR="006F77DB" w:rsidRPr="006F77DB" w:rsidRDefault="00000000" w:rsidP="006009D7">
                    <w:pPr>
                      <w:jc w:val="right"/>
                      <w:rPr>
                        <w:sz w:val="13"/>
                        <w:szCs w:val="13"/>
                      </w:rPr>
                    </w:pPr>
                    <w:r w:rsidRPr="006F77DB">
                      <w:rPr>
                        <w:sz w:val="13"/>
                        <w:szCs w:val="13"/>
                      </w:rPr>
                      <w:t>833,183,835.84</w:t>
                    </w:r>
                  </w:p>
                </w:tc>
                <w:tc>
                  <w:tcPr>
                    <w:tcW w:w="200" w:type="pct"/>
                  </w:tcPr>
                  <w:p w14:paraId="77CCF98E" w14:textId="77777777" w:rsidR="006F77DB" w:rsidRPr="006F77DB" w:rsidRDefault="00000000" w:rsidP="006009D7">
                    <w:pPr>
                      <w:jc w:val="right"/>
                      <w:rPr>
                        <w:sz w:val="13"/>
                        <w:szCs w:val="13"/>
                      </w:rPr>
                    </w:pPr>
                  </w:p>
                </w:tc>
                <w:tc>
                  <w:tcPr>
                    <w:tcW w:w="323" w:type="pct"/>
                  </w:tcPr>
                  <w:p w14:paraId="0D8EB11A" w14:textId="77777777" w:rsidR="006F77DB" w:rsidRPr="006F77DB" w:rsidRDefault="00000000" w:rsidP="006009D7">
                    <w:pPr>
                      <w:jc w:val="right"/>
                      <w:rPr>
                        <w:sz w:val="13"/>
                        <w:szCs w:val="13"/>
                      </w:rPr>
                    </w:pPr>
                    <w:r w:rsidRPr="006F77DB">
                      <w:rPr>
                        <w:sz w:val="13"/>
                        <w:szCs w:val="13"/>
                      </w:rPr>
                      <w:t>-325,424.59</w:t>
                    </w:r>
                  </w:p>
                </w:tc>
                <w:tc>
                  <w:tcPr>
                    <w:tcW w:w="142" w:type="pct"/>
                  </w:tcPr>
                  <w:p w14:paraId="362CF74E" w14:textId="77777777" w:rsidR="006F77DB" w:rsidRPr="006F77DB" w:rsidRDefault="00000000" w:rsidP="006009D7">
                    <w:pPr>
                      <w:jc w:val="right"/>
                      <w:rPr>
                        <w:sz w:val="13"/>
                        <w:szCs w:val="13"/>
                      </w:rPr>
                    </w:pPr>
                  </w:p>
                </w:tc>
                <w:tc>
                  <w:tcPr>
                    <w:tcW w:w="368" w:type="pct"/>
                  </w:tcPr>
                  <w:p w14:paraId="76184266" w14:textId="77777777" w:rsidR="006F77DB" w:rsidRPr="006F77DB" w:rsidRDefault="00000000" w:rsidP="006009D7">
                    <w:pPr>
                      <w:jc w:val="right"/>
                      <w:rPr>
                        <w:sz w:val="13"/>
                        <w:szCs w:val="13"/>
                      </w:rPr>
                    </w:pPr>
                    <w:r w:rsidRPr="006F77DB">
                      <w:rPr>
                        <w:sz w:val="13"/>
                        <w:szCs w:val="13"/>
                      </w:rPr>
                      <w:t>45,665,647.68</w:t>
                    </w:r>
                  </w:p>
                </w:tc>
                <w:tc>
                  <w:tcPr>
                    <w:tcW w:w="171" w:type="pct"/>
                  </w:tcPr>
                  <w:p w14:paraId="1BB845CF" w14:textId="77777777" w:rsidR="006F77DB" w:rsidRPr="006F77DB" w:rsidRDefault="00000000" w:rsidP="006009D7">
                    <w:pPr>
                      <w:jc w:val="right"/>
                      <w:rPr>
                        <w:sz w:val="13"/>
                        <w:szCs w:val="13"/>
                      </w:rPr>
                    </w:pPr>
                  </w:p>
                </w:tc>
                <w:tc>
                  <w:tcPr>
                    <w:tcW w:w="413" w:type="pct"/>
                  </w:tcPr>
                  <w:p w14:paraId="075AC854" w14:textId="77777777" w:rsidR="006F77DB" w:rsidRPr="006F77DB" w:rsidRDefault="00000000" w:rsidP="006009D7">
                    <w:pPr>
                      <w:jc w:val="right"/>
                      <w:rPr>
                        <w:sz w:val="13"/>
                        <w:szCs w:val="13"/>
                      </w:rPr>
                    </w:pPr>
                    <w:r w:rsidRPr="006F77DB">
                      <w:rPr>
                        <w:sz w:val="13"/>
                        <w:szCs w:val="13"/>
                      </w:rPr>
                      <w:t>-664,051,428.89</w:t>
                    </w:r>
                  </w:p>
                </w:tc>
                <w:tc>
                  <w:tcPr>
                    <w:tcW w:w="210" w:type="pct"/>
                  </w:tcPr>
                  <w:p w14:paraId="40C405D9" w14:textId="77777777" w:rsidR="006F77DB" w:rsidRPr="006F77DB" w:rsidRDefault="00000000" w:rsidP="006009D7">
                    <w:pPr>
                      <w:jc w:val="right"/>
                      <w:rPr>
                        <w:sz w:val="13"/>
                        <w:szCs w:val="13"/>
                      </w:rPr>
                    </w:pPr>
                  </w:p>
                </w:tc>
                <w:tc>
                  <w:tcPr>
                    <w:tcW w:w="391" w:type="pct"/>
                  </w:tcPr>
                  <w:p w14:paraId="3B212CAD" w14:textId="77777777" w:rsidR="006F77DB" w:rsidRPr="006F77DB" w:rsidRDefault="00000000" w:rsidP="006009D7">
                    <w:pPr>
                      <w:jc w:val="right"/>
                      <w:rPr>
                        <w:sz w:val="13"/>
                        <w:szCs w:val="13"/>
                      </w:rPr>
                    </w:pPr>
                    <w:r w:rsidRPr="006F77DB">
                      <w:rPr>
                        <w:sz w:val="13"/>
                        <w:szCs w:val="13"/>
                      </w:rPr>
                      <w:t>699,472,630.04</w:t>
                    </w:r>
                  </w:p>
                </w:tc>
                <w:tc>
                  <w:tcPr>
                    <w:tcW w:w="391" w:type="pct"/>
                  </w:tcPr>
                  <w:p w14:paraId="02BBB055" w14:textId="77777777" w:rsidR="006F77DB" w:rsidRPr="006F77DB" w:rsidRDefault="00000000" w:rsidP="006009D7">
                    <w:pPr>
                      <w:jc w:val="right"/>
                      <w:rPr>
                        <w:sz w:val="13"/>
                        <w:szCs w:val="13"/>
                      </w:rPr>
                    </w:pPr>
                    <w:r w:rsidRPr="006F77DB">
                      <w:rPr>
                        <w:sz w:val="13"/>
                        <w:szCs w:val="13"/>
                      </w:rPr>
                      <w:t>302,132,303.41</w:t>
                    </w:r>
                  </w:p>
                </w:tc>
                <w:tc>
                  <w:tcPr>
                    <w:tcW w:w="436" w:type="pct"/>
                  </w:tcPr>
                  <w:p w14:paraId="75686B4B" w14:textId="77777777" w:rsidR="006F77DB" w:rsidRPr="006F77DB" w:rsidRDefault="00000000" w:rsidP="006009D7">
                    <w:pPr>
                      <w:jc w:val="right"/>
                      <w:rPr>
                        <w:sz w:val="13"/>
                        <w:szCs w:val="13"/>
                      </w:rPr>
                    </w:pPr>
                    <w:r w:rsidRPr="006F77DB">
                      <w:rPr>
                        <w:sz w:val="13"/>
                        <w:szCs w:val="13"/>
                      </w:rPr>
                      <w:t>1,001,604,933.45</w:t>
                    </w:r>
                  </w:p>
                </w:tc>
              </w:tr>
              <w:tr w:rsidR="006F77DB" w14:paraId="6C581428" w14:textId="77777777" w:rsidTr="006009D7">
                <w:sdt>
                  <w:sdtPr>
                    <w:tag w:val="_PLD_fd33bb0caf614a75b319dc40c7515dcc"/>
                    <w:id w:val="-1505195624"/>
                    <w:lock w:val="sdtLocked"/>
                  </w:sdtPr>
                  <w:sdtContent>
                    <w:tc>
                      <w:tcPr>
                        <w:tcW w:w="663" w:type="pct"/>
                      </w:tcPr>
                      <w:p w14:paraId="22F8DE71" w14:textId="77777777" w:rsidR="006F77DB" w:rsidRDefault="00000000" w:rsidP="006009D7">
                        <w:pPr>
                          <w:rPr>
                            <w:sz w:val="18"/>
                            <w:szCs w:val="18"/>
                          </w:rPr>
                        </w:pPr>
                        <w:r>
                          <w:rPr>
                            <w:rFonts w:hint="eastAsia"/>
                            <w:sz w:val="18"/>
                            <w:szCs w:val="18"/>
                          </w:rPr>
                          <w:t>加：</w:t>
                        </w:r>
                        <w:r>
                          <w:rPr>
                            <w:sz w:val="18"/>
                            <w:szCs w:val="18"/>
                          </w:rPr>
                          <w:t>会计政策变更</w:t>
                        </w:r>
                      </w:p>
                    </w:tc>
                  </w:sdtContent>
                </w:sdt>
                <w:tc>
                  <w:tcPr>
                    <w:tcW w:w="391" w:type="pct"/>
                  </w:tcPr>
                  <w:p w14:paraId="407A4B26" w14:textId="77777777" w:rsidR="006F77DB" w:rsidRDefault="00000000" w:rsidP="006009D7">
                    <w:pPr>
                      <w:jc w:val="right"/>
                      <w:rPr>
                        <w:sz w:val="18"/>
                        <w:szCs w:val="18"/>
                      </w:rPr>
                    </w:pPr>
                  </w:p>
                </w:tc>
                <w:tc>
                  <w:tcPr>
                    <w:tcW w:w="170" w:type="pct"/>
                  </w:tcPr>
                  <w:p w14:paraId="2EA1D031" w14:textId="77777777" w:rsidR="006F77DB" w:rsidRDefault="00000000" w:rsidP="006009D7">
                    <w:pPr>
                      <w:jc w:val="right"/>
                      <w:rPr>
                        <w:sz w:val="18"/>
                        <w:szCs w:val="18"/>
                      </w:rPr>
                    </w:pPr>
                  </w:p>
                </w:tc>
                <w:tc>
                  <w:tcPr>
                    <w:tcW w:w="171" w:type="pct"/>
                  </w:tcPr>
                  <w:p w14:paraId="10BCA40C" w14:textId="77777777" w:rsidR="006F77DB" w:rsidRDefault="00000000" w:rsidP="006009D7">
                    <w:pPr>
                      <w:jc w:val="right"/>
                      <w:rPr>
                        <w:sz w:val="18"/>
                        <w:szCs w:val="18"/>
                      </w:rPr>
                    </w:pPr>
                  </w:p>
                </w:tc>
                <w:tc>
                  <w:tcPr>
                    <w:tcW w:w="171" w:type="pct"/>
                  </w:tcPr>
                  <w:p w14:paraId="2FEE1556" w14:textId="77777777" w:rsidR="006F77DB" w:rsidRDefault="00000000" w:rsidP="006009D7">
                    <w:pPr>
                      <w:jc w:val="right"/>
                      <w:rPr>
                        <w:sz w:val="18"/>
                        <w:szCs w:val="18"/>
                      </w:rPr>
                    </w:pPr>
                  </w:p>
                </w:tc>
                <w:tc>
                  <w:tcPr>
                    <w:tcW w:w="391" w:type="pct"/>
                  </w:tcPr>
                  <w:p w14:paraId="5BB547D3" w14:textId="77777777" w:rsidR="006F77DB" w:rsidRDefault="00000000" w:rsidP="006009D7">
                    <w:pPr>
                      <w:jc w:val="right"/>
                      <w:rPr>
                        <w:sz w:val="18"/>
                        <w:szCs w:val="18"/>
                      </w:rPr>
                    </w:pPr>
                  </w:p>
                </w:tc>
                <w:tc>
                  <w:tcPr>
                    <w:tcW w:w="200" w:type="pct"/>
                  </w:tcPr>
                  <w:p w14:paraId="549163B6" w14:textId="77777777" w:rsidR="006F77DB" w:rsidRDefault="00000000" w:rsidP="006009D7">
                    <w:pPr>
                      <w:jc w:val="right"/>
                      <w:rPr>
                        <w:sz w:val="18"/>
                        <w:szCs w:val="18"/>
                      </w:rPr>
                    </w:pPr>
                  </w:p>
                </w:tc>
                <w:tc>
                  <w:tcPr>
                    <w:tcW w:w="323" w:type="pct"/>
                  </w:tcPr>
                  <w:p w14:paraId="68AB12D5" w14:textId="77777777" w:rsidR="006F77DB" w:rsidRDefault="00000000" w:rsidP="006009D7">
                    <w:pPr>
                      <w:jc w:val="right"/>
                      <w:rPr>
                        <w:sz w:val="18"/>
                        <w:szCs w:val="18"/>
                      </w:rPr>
                    </w:pPr>
                  </w:p>
                </w:tc>
                <w:tc>
                  <w:tcPr>
                    <w:tcW w:w="142" w:type="pct"/>
                  </w:tcPr>
                  <w:p w14:paraId="05FE6DCB" w14:textId="77777777" w:rsidR="006F77DB" w:rsidRDefault="00000000" w:rsidP="006009D7">
                    <w:pPr>
                      <w:jc w:val="right"/>
                      <w:rPr>
                        <w:sz w:val="18"/>
                        <w:szCs w:val="18"/>
                      </w:rPr>
                    </w:pPr>
                  </w:p>
                </w:tc>
                <w:tc>
                  <w:tcPr>
                    <w:tcW w:w="368" w:type="pct"/>
                  </w:tcPr>
                  <w:p w14:paraId="0CC6B441" w14:textId="77777777" w:rsidR="006F77DB" w:rsidRDefault="00000000" w:rsidP="006009D7">
                    <w:pPr>
                      <w:jc w:val="right"/>
                      <w:rPr>
                        <w:sz w:val="18"/>
                        <w:szCs w:val="18"/>
                      </w:rPr>
                    </w:pPr>
                  </w:p>
                </w:tc>
                <w:tc>
                  <w:tcPr>
                    <w:tcW w:w="171" w:type="pct"/>
                  </w:tcPr>
                  <w:p w14:paraId="3DFDDB3C" w14:textId="77777777" w:rsidR="006F77DB" w:rsidRDefault="00000000" w:rsidP="006009D7">
                    <w:pPr>
                      <w:jc w:val="right"/>
                      <w:rPr>
                        <w:sz w:val="18"/>
                        <w:szCs w:val="18"/>
                      </w:rPr>
                    </w:pPr>
                  </w:p>
                </w:tc>
                <w:tc>
                  <w:tcPr>
                    <w:tcW w:w="413" w:type="pct"/>
                  </w:tcPr>
                  <w:p w14:paraId="4ED05A6C" w14:textId="77777777" w:rsidR="006F77DB" w:rsidRDefault="00000000" w:rsidP="006009D7">
                    <w:pPr>
                      <w:jc w:val="right"/>
                      <w:rPr>
                        <w:sz w:val="18"/>
                        <w:szCs w:val="18"/>
                      </w:rPr>
                    </w:pPr>
                  </w:p>
                </w:tc>
                <w:tc>
                  <w:tcPr>
                    <w:tcW w:w="210" w:type="pct"/>
                  </w:tcPr>
                  <w:p w14:paraId="2A29C1F8" w14:textId="77777777" w:rsidR="006F77DB" w:rsidRDefault="00000000" w:rsidP="006009D7">
                    <w:pPr>
                      <w:jc w:val="right"/>
                      <w:rPr>
                        <w:sz w:val="18"/>
                        <w:szCs w:val="18"/>
                      </w:rPr>
                    </w:pPr>
                  </w:p>
                </w:tc>
                <w:tc>
                  <w:tcPr>
                    <w:tcW w:w="391" w:type="pct"/>
                  </w:tcPr>
                  <w:p w14:paraId="1F030DAE" w14:textId="77777777" w:rsidR="006F77DB" w:rsidRDefault="00000000" w:rsidP="006009D7">
                    <w:pPr>
                      <w:jc w:val="right"/>
                      <w:rPr>
                        <w:sz w:val="18"/>
                        <w:szCs w:val="18"/>
                      </w:rPr>
                    </w:pPr>
                  </w:p>
                </w:tc>
                <w:tc>
                  <w:tcPr>
                    <w:tcW w:w="391" w:type="pct"/>
                  </w:tcPr>
                  <w:p w14:paraId="533083BB" w14:textId="77777777" w:rsidR="006F77DB" w:rsidRDefault="00000000" w:rsidP="006009D7">
                    <w:pPr>
                      <w:jc w:val="right"/>
                      <w:rPr>
                        <w:sz w:val="18"/>
                        <w:szCs w:val="18"/>
                      </w:rPr>
                    </w:pPr>
                  </w:p>
                </w:tc>
                <w:tc>
                  <w:tcPr>
                    <w:tcW w:w="436" w:type="pct"/>
                  </w:tcPr>
                  <w:p w14:paraId="073A8DA1" w14:textId="77777777" w:rsidR="006F77DB" w:rsidRDefault="00000000" w:rsidP="006009D7">
                    <w:pPr>
                      <w:jc w:val="right"/>
                      <w:rPr>
                        <w:sz w:val="18"/>
                        <w:szCs w:val="18"/>
                      </w:rPr>
                    </w:pPr>
                  </w:p>
                </w:tc>
              </w:tr>
              <w:tr w:rsidR="006F77DB" w14:paraId="6C3B5FB2" w14:textId="77777777" w:rsidTr="006009D7">
                <w:sdt>
                  <w:sdtPr>
                    <w:tag w:val="_PLD_15b4364437fa4ad39040010f7c204056"/>
                    <w:id w:val="-342713207"/>
                    <w:lock w:val="sdtLocked"/>
                  </w:sdtPr>
                  <w:sdtContent>
                    <w:tc>
                      <w:tcPr>
                        <w:tcW w:w="663" w:type="pct"/>
                      </w:tcPr>
                      <w:p w14:paraId="0A0A24FE" w14:textId="77777777" w:rsidR="006F77DB" w:rsidRDefault="00000000" w:rsidP="006009D7">
                        <w:pPr>
                          <w:ind w:firstLineChars="200" w:firstLine="420"/>
                          <w:rPr>
                            <w:sz w:val="18"/>
                            <w:szCs w:val="18"/>
                          </w:rPr>
                        </w:pPr>
                        <w:r>
                          <w:rPr>
                            <w:sz w:val="18"/>
                            <w:szCs w:val="18"/>
                          </w:rPr>
                          <w:t>前期差错更正</w:t>
                        </w:r>
                      </w:p>
                    </w:tc>
                  </w:sdtContent>
                </w:sdt>
                <w:tc>
                  <w:tcPr>
                    <w:tcW w:w="391" w:type="pct"/>
                  </w:tcPr>
                  <w:p w14:paraId="4239CB76" w14:textId="77777777" w:rsidR="006F77DB" w:rsidRDefault="00000000" w:rsidP="006009D7">
                    <w:pPr>
                      <w:jc w:val="right"/>
                      <w:rPr>
                        <w:sz w:val="18"/>
                        <w:szCs w:val="18"/>
                      </w:rPr>
                    </w:pPr>
                  </w:p>
                </w:tc>
                <w:tc>
                  <w:tcPr>
                    <w:tcW w:w="170" w:type="pct"/>
                  </w:tcPr>
                  <w:p w14:paraId="3E3F47A2" w14:textId="77777777" w:rsidR="006F77DB" w:rsidRDefault="00000000" w:rsidP="006009D7">
                    <w:pPr>
                      <w:jc w:val="right"/>
                      <w:rPr>
                        <w:sz w:val="18"/>
                        <w:szCs w:val="18"/>
                      </w:rPr>
                    </w:pPr>
                  </w:p>
                </w:tc>
                <w:tc>
                  <w:tcPr>
                    <w:tcW w:w="171" w:type="pct"/>
                  </w:tcPr>
                  <w:p w14:paraId="1CABDC8F" w14:textId="77777777" w:rsidR="006F77DB" w:rsidRDefault="00000000" w:rsidP="006009D7">
                    <w:pPr>
                      <w:jc w:val="right"/>
                      <w:rPr>
                        <w:sz w:val="18"/>
                        <w:szCs w:val="18"/>
                      </w:rPr>
                    </w:pPr>
                  </w:p>
                </w:tc>
                <w:tc>
                  <w:tcPr>
                    <w:tcW w:w="171" w:type="pct"/>
                  </w:tcPr>
                  <w:p w14:paraId="0839111A" w14:textId="77777777" w:rsidR="006F77DB" w:rsidRDefault="00000000" w:rsidP="006009D7">
                    <w:pPr>
                      <w:jc w:val="right"/>
                      <w:rPr>
                        <w:sz w:val="18"/>
                        <w:szCs w:val="18"/>
                      </w:rPr>
                    </w:pPr>
                  </w:p>
                </w:tc>
                <w:tc>
                  <w:tcPr>
                    <w:tcW w:w="391" w:type="pct"/>
                  </w:tcPr>
                  <w:p w14:paraId="1051B9F0" w14:textId="77777777" w:rsidR="006F77DB" w:rsidRDefault="00000000" w:rsidP="006009D7">
                    <w:pPr>
                      <w:jc w:val="right"/>
                      <w:rPr>
                        <w:sz w:val="18"/>
                        <w:szCs w:val="18"/>
                      </w:rPr>
                    </w:pPr>
                  </w:p>
                </w:tc>
                <w:tc>
                  <w:tcPr>
                    <w:tcW w:w="200" w:type="pct"/>
                  </w:tcPr>
                  <w:p w14:paraId="2A56D51A" w14:textId="77777777" w:rsidR="006F77DB" w:rsidRDefault="00000000" w:rsidP="006009D7">
                    <w:pPr>
                      <w:jc w:val="right"/>
                      <w:rPr>
                        <w:sz w:val="18"/>
                        <w:szCs w:val="18"/>
                      </w:rPr>
                    </w:pPr>
                  </w:p>
                </w:tc>
                <w:tc>
                  <w:tcPr>
                    <w:tcW w:w="323" w:type="pct"/>
                  </w:tcPr>
                  <w:p w14:paraId="603A00AA" w14:textId="77777777" w:rsidR="006F77DB" w:rsidRDefault="00000000" w:rsidP="006009D7">
                    <w:pPr>
                      <w:jc w:val="right"/>
                      <w:rPr>
                        <w:sz w:val="18"/>
                        <w:szCs w:val="18"/>
                      </w:rPr>
                    </w:pPr>
                  </w:p>
                </w:tc>
                <w:tc>
                  <w:tcPr>
                    <w:tcW w:w="142" w:type="pct"/>
                  </w:tcPr>
                  <w:p w14:paraId="2C3858C5" w14:textId="77777777" w:rsidR="006F77DB" w:rsidRDefault="00000000" w:rsidP="006009D7">
                    <w:pPr>
                      <w:jc w:val="right"/>
                      <w:rPr>
                        <w:sz w:val="18"/>
                        <w:szCs w:val="18"/>
                      </w:rPr>
                    </w:pPr>
                  </w:p>
                </w:tc>
                <w:tc>
                  <w:tcPr>
                    <w:tcW w:w="368" w:type="pct"/>
                  </w:tcPr>
                  <w:p w14:paraId="08B23D56" w14:textId="77777777" w:rsidR="006F77DB" w:rsidRDefault="00000000" w:rsidP="006009D7">
                    <w:pPr>
                      <w:jc w:val="right"/>
                      <w:rPr>
                        <w:sz w:val="18"/>
                        <w:szCs w:val="18"/>
                      </w:rPr>
                    </w:pPr>
                  </w:p>
                </w:tc>
                <w:tc>
                  <w:tcPr>
                    <w:tcW w:w="171" w:type="pct"/>
                  </w:tcPr>
                  <w:p w14:paraId="38E7AF76" w14:textId="77777777" w:rsidR="006F77DB" w:rsidRDefault="00000000" w:rsidP="006009D7">
                    <w:pPr>
                      <w:jc w:val="right"/>
                      <w:rPr>
                        <w:sz w:val="18"/>
                        <w:szCs w:val="18"/>
                      </w:rPr>
                    </w:pPr>
                  </w:p>
                </w:tc>
                <w:tc>
                  <w:tcPr>
                    <w:tcW w:w="413" w:type="pct"/>
                  </w:tcPr>
                  <w:p w14:paraId="2B430395" w14:textId="77777777" w:rsidR="006F77DB" w:rsidRDefault="00000000" w:rsidP="006009D7">
                    <w:pPr>
                      <w:jc w:val="right"/>
                      <w:rPr>
                        <w:sz w:val="18"/>
                        <w:szCs w:val="18"/>
                      </w:rPr>
                    </w:pPr>
                  </w:p>
                </w:tc>
                <w:tc>
                  <w:tcPr>
                    <w:tcW w:w="210" w:type="pct"/>
                  </w:tcPr>
                  <w:p w14:paraId="44ED2A12" w14:textId="77777777" w:rsidR="006F77DB" w:rsidRDefault="00000000" w:rsidP="006009D7">
                    <w:pPr>
                      <w:jc w:val="right"/>
                      <w:rPr>
                        <w:sz w:val="18"/>
                        <w:szCs w:val="18"/>
                      </w:rPr>
                    </w:pPr>
                  </w:p>
                </w:tc>
                <w:tc>
                  <w:tcPr>
                    <w:tcW w:w="391" w:type="pct"/>
                  </w:tcPr>
                  <w:p w14:paraId="5973BE31" w14:textId="77777777" w:rsidR="006F77DB" w:rsidRDefault="00000000" w:rsidP="006009D7">
                    <w:pPr>
                      <w:jc w:val="right"/>
                      <w:rPr>
                        <w:sz w:val="18"/>
                        <w:szCs w:val="18"/>
                      </w:rPr>
                    </w:pPr>
                  </w:p>
                </w:tc>
                <w:tc>
                  <w:tcPr>
                    <w:tcW w:w="391" w:type="pct"/>
                  </w:tcPr>
                  <w:p w14:paraId="48544CD8" w14:textId="77777777" w:rsidR="006F77DB" w:rsidRDefault="00000000" w:rsidP="006009D7">
                    <w:pPr>
                      <w:jc w:val="right"/>
                      <w:rPr>
                        <w:sz w:val="18"/>
                        <w:szCs w:val="18"/>
                      </w:rPr>
                    </w:pPr>
                  </w:p>
                </w:tc>
                <w:tc>
                  <w:tcPr>
                    <w:tcW w:w="436" w:type="pct"/>
                  </w:tcPr>
                  <w:p w14:paraId="6514DBA6" w14:textId="77777777" w:rsidR="006F77DB" w:rsidRDefault="00000000" w:rsidP="006009D7">
                    <w:pPr>
                      <w:jc w:val="right"/>
                      <w:rPr>
                        <w:sz w:val="18"/>
                        <w:szCs w:val="18"/>
                      </w:rPr>
                    </w:pPr>
                  </w:p>
                </w:tc>
              </w:tr>
              <w:tr w:rsidR="006F77DB" w14:paraId="2CAF454E" w14:textId="77777777" w:rsidTr="006009D7">
                <w:sdt>
                  <w:sdtPr>
                    <w:tag w:val="_PLD_800fb53c11a943e3b9b9bd49c8085679"/>
                    <w:id w:val="-2043969114"/>
                    <w:lock w:val="sdtLocked"/>
                  </w:sdtPr>
                  <w:sdtContent>
                    <w:tc>
                      <w:tcPr>
                        <w:tcW w:w="663" w:type="pct"/>
                      </w:tcPr>
                      <w:p w14:paraId="3CD31B30" w14:textId="77777777" w:rsidR="006F77DB" w:rsidRDefault="00000000" w:rsidP="006009D7">
                        <w:pPr>
                          <w:ind w:firstLineChars="200" w:firstLine="420"/>
                          <w:rPr>
                            <w:sz w:val="18"/>
                            <w:szCs w:val="18"/>
                          </w:rPr>
                        </w:pPr>
                        <w:r>
                          <w:rPr>
                            <w:rFonts w:hint="eastAsia"/>
                            <w:sz w:val="18"/>
                            <w:szCs w:val="18"/>
                          </w:rPr>
                          <w:t>同</w:t>
                        </w:r>
                        <w:proofErr w:type="gramStart"/>
                        <w:r>
                          <w:rPr>
                            <w:rFonts w:hint="eastAsia"/>
                            <w:sz w:val="18"/>
                            <w:szCs w:val="18"/>
                          </w:rPr>
                          <w:t>一控制</w:t>
                        </w:r>
                        <w:proofErr w:type="gramEnd"/>
                        <w:r>
                          <w:rPr>
                            <w:rFonts w:hint="eastAsia"/>
                            <w:sz w:val="18"/>
                            <w:szCs w:val="18"/>
                          </w:rPr>
                          <w:t>下企业合并</w:t>
                        </w:r>
                      </w:p>
                    </w:tc>
                  </w:sdtContent>
                </w:sdt>
                <w:tc>
                  <w:tcPr>
                    <w:tcW w:w="391" w:type="pct"/>
                  </w:tcPr>
                  <w:p w14:paraId="09C6CD18" w14:textId="77777777" w:rsidR="006F77DB" w:rsidRDefault="00000000" w:rsidP="006009D7">
                    <w:pPr>
                      <w:jc w:val="right"/>
                      <w:rPr>
                        <w:sz w:val="18"/>
                        <w:szCs w:val="18"/>
                      </w:rPr>
                    </w:pPr>
                  </w:p>
                </w:tc>
                <w:tc>
                  <w:tcPr>
                    <w:tcW w:w="170" w:type="pct"/>
                  </w:tcPr>
                  <w:p w14:paraId="2AB6BE3A" w14:textId="77777777" w:rsidR="006F77DB" w:rsidRDefault="00000000" w:rsidP="006009D7">
                    <w:pPr>
                      <w:jc w:val="right"/>
                      <w:rPr>
                        <w:sz w:val="18"/>
                        <w:szCs w:val="18"/>
                      </w:rPr>
                    </w:pPr>
                  </w:p>
                </w:tc>
                <w:tc>
                  <w:tcPr>
                    <w:tcW w:w="171" w:type="pct"/>
                  </w:tcPr>
                  <w:p w14:paraId="3FAC8CDD" w14:textId="77777777" w:rsidR="006F77DB" w:rsidRDefault="00000000" w:rsidP="006009D7">
                    <w:pPr>
                      <w:jc w:val="right"/>
                      <w:rPr>
                        <w:sz w:val="18"/>
                        <w:szCs w:val="18"/>
                      </w:rPr>
                    </w:pPr>
                  </w:p>
                </w:tc>
                <w:tc>
                  <w:tcPr>
                    <w:tcW w:w="171" w:type="pct"/>
                  </w:tcPr>
                  <w:p w14:paraId="59A4D34C" w14:textId="77777777" w:rsidR="006F77DB" w:rsidRDefault="00000000" w:rsidP="006009D7">
                    <w:pPr>
                      <w:jc w:val="right"/>
                      <w:rPr>
                        <w:sz w:val="18"/>
                        <w:szCs w:val="18"/>
                      </w:rPr>
                    </w:pPr>
                  </w:p>
                </w:tc>
                <w:tc>
                  <w:tcPr>
                    <w:tcW w:w="391" w:type="pct"/>
                  </w:tcPr>
                  <w:p w14:paraId="234B02B9" w14:textId="77777777" w:rsidR="006F77DB" w:rsidRDefault="00000000" w:rsidP="006009D7">
                    <w:pPr>
                      <w:jc w:val="right"/>
                      <w:rPr>
                        <w:sz w:val="18"/>
                        <w:szCs w:val="18"/>
                      </w:rPr>
                    </w:pPr>
                  </w:p>
                </w:tc>
                <w:tc>
                  <w:tcPr>
                    <w:tcW w:w="200" w:type="pct"/>
                  </w:tcPr>
                  <w:p w14:paraId="0FB42D34" w14:textId="77777777" w:rsidR="006F77DB" w:rsidRDefault="00000000" w:rsidP="006009D7">
                    <w:pPr>
                      <w:jc w:val="right"/>
                      <w:rPr>
                        <w:sz w:val="18"/>
                        <w:szCs w:val="18"/>
                      </w:rPr>
                    </w:pPr>
                  </w:p>
                </w:tc>
                <w:tc>
                  <w:tcPr>
                    <w:tcW w:w="323" w:type="pct"/>
                  </w:tcPr>
                  <w:p w14:paraId="0E36EE00" w14:textId="77777777" w:rsidR="006F77DB" w:rsidRDefault="00000000" w:rsidP="006009D7">
                    <w:pPr>
                      <w:jc w:val="right"/>
                      <w:rPr>
                        <w:sz w:val="18"/>
                        <w:szCs w:val="18"/>
                      </w:rPr>
                    </w:pPr>
                  </w:p>
                </w:tc>
                <w:tc>
                  <w:tcPr>
                    <w:tcW w:w="142" w:type="pct"/>
                  </w:tcPr>
                  <w:p w14:paraId="6C551BC3" w14:textId="77777777" w:rsidR="006F77DB" w:rsidRDefault="00000000" w:rsidP="006009D7">
                    <w:pPr>
                      <w:jc w:val="right"/>
                      <w:rPr>
                        <w:sz w:val="18"/>
                        <w:szCs w:val="18"/>
                      </w:rPr>
                    </w:pPr>
                  </w:p>
                </w:tc>
                <w:tc>
                  <w:tcPr>
                    <w:tcW w:w="368" w:type="pct"/>
                  </w:tcPr>
                  <w:p w14:paraId="1816F6A9" w14:textId="77777777" w:rsidR="006F77DB" w:rsidRDefault="00000000" w:rsidP="006009D7">
                    <w:pPr>
                      <w:jc w:val="right"/>
                      <w:rPr>
                        <w:sz w:val="18"/>
                        <w:szCs w:val="18"/>
                      </w:rPr>
                    </w:pPr>
                  </w:p>
                </w:tc>
                <w:tc>
                  <w:tcPr>
                    <w:tcW w:w="171" w:type="pct"/>
                  </w:tcPr>
                  <w:p w14:paraId="44017DBF" w14:textId="77777777" w:rsidR="006F77DB" w:rsidRDefault="00000000" w:rsidP="006009D7">
                    <w:pPr>
                      <w:jc w:val="right"/>
                      <w:rPr>
                        <w:sz w:val="18"/>
                        <w:szCs w:val="18"/>
                      </w:rPr>
                    </w:pPr>
                  </w:p>
                </w:tc>
                <w:tc>
                  <w:tcPr>
                    <w:tcW w:w="413" w:type="pct"/>
                  </w:tcPr>
                  <w:p w14:paraId="0841E5C0" w14:textId="77777777" w:rsidR="006F77DB" w:rsidRDefault="00000000" w:rsidP="006009D7">
                    <w:pPr>
                      <w:jc w:val="right"/>
                      <w:rPr>
                        <w:sz w:val="18"/>
                        <w:szCs w:val="18"/>
                      </w:rPr>
                    </w:pPr>
                  </w:p>
                </w:tc>
                <w:tc>
                  <w:tcPr>
                    <w:tcW w:w="210" w:type="pct"/>
                  </w:tcPr>
                  <w:p w14:paraId="6317B6A9" w14:textId="77777777" w:rsidR="006F77DB" w:rsidRDefault="00000000" w:rsidP="006009D7">
                    <w:pPr>
                      <w:jc w:val="right"/>
                      <w:rPr>
                        <w:sz w:val="18"/>
                        <w:szCs w:val="18"/>
                      </w:rPr>
                    </w:pPr>
                  </w:p>
                </w:tc>
                <w:tc>
                  <w:tcPr>
                    <w:tcW w:w="391" w:type="pct"/>
                  </w:tcPr>
                  <w:p w14:paraId="1FC76F47" w14:textId="77777777" w:rsidR="006F77DB" w:rsidRDefault="00000000" w:rsidP="006009D7">
                    <w:pPr>
                      <w:jc w:val="right"/>
                      <w:rPr>
                        <w:sz w:val="18"/>
                        <w:szCs w:val="18"/>
                      </w:rPr>
                    </w:pPr>
                  </w:p>
                </w:tc>
                <w:tc>
                  <w:tcPr>
                    <w:tcW w:w="391" w:type="pct"/>
                  </w:tcPr>
                  <w:p w14:paraId="4104B043" w14:textId="77777777" w:rsidR="006F77DB" w:rsidRDefault="00000000" w:rsidP="006009D7">
                    <w:pPr>
                      <w:jc w:val="right"/>
                      <w:rPr>
                        <w:sz w:val="18"/>
                        <w:szCs w:val="18"/>
                      </w:rPr>
                    </w:pPr>
                  </w:p>
                </w:tc>
                <w:tc>
                  <w:tcPr>
                    <w:tcW w:w="436" w:type="pct"/>
                  </w:tcPr>
                  <w:p w14:paraId="6BEAE064" w14:textId="77777777" w:rsidR="006F77DB" w:rsidRDefault="00000000" w:rsidP="006009D7">
                    <w:pPr>
                      <w:jc w:val="right"/>
                      <w:rPr>
                        <w:sz w:val="18"/>
                        <w:szCs w:val="18"/>
                      </w:rPr>
                    </w:pPr>
                  </w:p>
                </w:tc>
              </w:tr>
              <w:tr w:rsidR="006F77DB" w14:paraId="5A9EDCBD" w14:textId="77777777" w:rsidTr="006009D7">
                <w:sdt>
                  <w:sdtPr>
                    <w:tag w:val="_PLD_87118e97730e486dbbcc5e072b67665f"/>
                    <w:id w:val="521979346"/>
                    <w:lock w:val="sdtLocked"/>
                  </w:sdtPr>
                  <w:sdtContent>
                    <w:tc>
                      <w:tcPr>
                        <w:tcW w:w="663" w:type="pct"/>
                      </w:tcPr>
                      <w:p w14:paraId="5B02873E" w14:textId="77777777" w:rsidR="006F77DB" w:rsidRDefault="00000000" w:rsidP="006009D7">
                        <w:pPr>
                          <w:ind w:firstLineChars="200" w:firstLine="420"/>
                          <w:rPr>
                            <w:sz w:val="18"/>
                            <w:szCs w:val="18"/>
                          </w:rPr>
                        </w:pPr>
                        <w:r>
                          <w:rPr>
                            <w:rFonts w:hint="eastAsia"/>
                            <w:sz w:val="18"/>
                            <w:szCs w:val="18"/>
                          </w:rPr>
                          <w:t>其他</w:t>
                        </w:r>
                      </w:p>
                    </w:tc>
                  </w:sdtContent>
                </w:sdt>
                <w:tc>
                  <w:tcPr>
                    <w:tcW w:w="391" w:type="pct"/>
                  </w:tcPr>
                  <w:p w14:paraId="0B0B416C" w14:textId="77777777" w:rsidR="006F77DB" w:rsidRDefault="00000000" w:rsidP="006009D7">
                    <w:pPr>
                      <w:jc w:val="right"/>
                      <w:rPr>
                        <w:sz w:val="18"/>
                        <w:szCs w:val="18"/>
                      </w:rPr>
                    </w:pPr>
                  </w:p>
                </w:tc>
                <w:tc>
                  <w:tcPr>
                    <w:tcW w:w="170" w:type="pct"/>
                  </w:tcPr>
                  <w:p w14:paraId="49D9954A" w14:textId="77777777" w:rsidR="006F77DB" w:rsidRDefault="00000000" w:rsidP="006009D7">
                    <w:pPr>
                      <w:jc w:val="right"/>
                      <w:rPr>
                        <w:sz w:val="18"/>
                        <w:szCs w:val="18"/>
                      </w:rPr>
                    </w:pPr>
                  </w:p>
                </w:tc>
                <w:tc>
                  <w:tcPr>
                    <w:tcW w:w="171" w:type="pct"/>
                  </w:tcPr>
                  <w:p w14:paraId="3B41158B" w14:textId="77777777" w:rsidR="006F77DB" w:rsidRDefault="00000000" w:rsidP="006009D7">
                    <w:pPr>
                      <w:jc w:val="right"/>
                      <w:rPr>
                        <w:sz w:val="18"/>
                        <w:szCs w:val="18"/>
                      </w:rPr>
                    </w:pPr>
                  </w:p>
                </w:tc>
                <w:tc>
                  <w:tcPr>
                    <w:tcW w:w="171" w:type="pct"/>
                  </w:tcPr>
                  <w:p w14:paraId="4AE45148" w14:textId="77777777" w:rsidR="006F77DB" w:rsidRDefault="00000000" w:rsidP="006009D7">
                    <w:pPr>
                      <w:jc w:val="right"/>
                      <w:rPr>
                        <w:sz w:val="18"/>
                        <w:szCs w:val="18"/>
                      </w:rPr>
                    </w:pPr>
                  </w:p>
                </w:tc>
                <w:tc>
                  <w:tcPr>
                    <w:tcW w:w="391" w:type="pct"/>
                  </w:tcPr>
                  <w:p w14:paraId="340F248D" w14:textId="77777777" w:rsidR="006F77DB" w:rsidRDefault="00000000" w:rsidP="006009D7">
                    <w:pPr>
                      <w:jc w:val="right"/>
                      <w:rPr>
                        <w:sz w:val="18"/>
                        <w:szCs w:val="18"/>
                      </w:rPr>
                    </w:pPr>
                  </w:p>
                </w:tc>
                <w:tc>
                  <w:tcPr>
                    <w:tcW w:w="200" w:type="pct"/>
                  </w:tcPr>
                  <w:p w14:paraId="43FA168E" w14:textId="77777777" w:rsidR="006F77DB" w:rsidRDefault="00000000" w:rsidP="006009D7">
                    <w:pPr>
                      <w:jc w:val="right"/>
                      <w:rPr>
                        <w:sz w:val="18"/>
                        <w:szCs w:val="18"/>
                      </w:rPr>
                    </w:pPr>
                  </w:p>
                </w:tc>
                <w:tc>
                  <w:tcPr>
                    <w:tcW w:w="323" w:type="pct"/>
                  </w:tcPr>
                  <w:p w14:paraId="6C401D8D" w14:textId="77777777" w:rsidR="006F77DB" w:rsidRDefault="00000000" w:rsidP="006009D7">
                    <w:pPr>
                      <w:jc w:val="right"/>
                      <w:rPr>
                        <w:sz w:val="18"/>
                        <w:szCs w:val="18"/>
                      </w:rPr>
                    </w:pPr>
                  </w:p>
                </w:tc>
                <w:tc>
                  <w:tcPr>
                    <w:tcW w:w="142" w:type="pct"/>
                  </w:tcPr>
                  <w:p w14:paraId="72BA8D80" w14:textId="77777777" w:rsidR="006F77DB" w:rsidRDefault="00000000" w:rsidP="006009D7">
                    <w:pPr>
                      <w:jc w:val="right"/>
                      <w:rPr>
                        <w:sz w:val="18"/>
                        <w:szCs w:val="18"/>
                      </w:rPr>
                    </w:pPr>
                  </w:p>
                </w:tc>
                <w:tc>
                  <w:tcPr>
                    <w:tcW w:w="368" w:type="pct"/>
                  </w:tcPr>
                  <w:p w14:paraId="79D35B43" w14:textId="77777777" w:rsidR="006F77DB" w:rsidRDefault="00000000" w:rsidP="006009D7">
                    <w:pPr>
                      <w:jc w:val="right"/>
                      <w:rPr>
                        <w:sz w:val="18"/>
                        <w:szCs w:val="18"/>
                      </w:rPr>
                    </w:pPr>
                  </w:p>
                </w:tc>
                <w:tc>
                  <w:tcPr>
                    <w:tcW w:w="171" w:type="pct"/>
                  </w:tcPr>
                  <w:p w14:paraId="3C610B9B" w14:textId="77777777" w:rsidR="006F77DB" w:rsidRDefault="00000000" w:rsidP="006009D7">
                    <w:pPr>
                      <w:jc w:val="right"/>
                      <w:rPr>
                        <w:sz w:val="18"/>
                        <w:szCs w:val="18"/>
                      </w:rPr>
                    </w:pPr>
                  </w:p>
                </w:tc>
                <w:tc>
                  <w:tcPr>
                    <w:tcW w:w="413" w:type="pct"/>
                  </w:tcPr>
                  <w:p w14:paraId="7207134B" w14:textId="77777777" w:rsidR="006F77DB" w:rsidRDefault="00000000" w:rsidP="006009D7">
                    <w:pPr>
                      <w:jc w:val="right"/>
                      <w:rPr>
                        <w:sz w:val="18"/>
                        <w:szCs w:val="18"/>
                      </w:rPr>
                    </w:pPr>
                  </w:p>
                </w:tc>
                <w:tc>
                  <w:tcPr>
                    <w:tcW w:w="210" w:type="pct"/>
                  </w:tcPr>
                  <w:p w14:paraId="147C2A39" w14:textId="77777777" w:rsidR="006F77DB" w:rsidRDefault="00000000" w:rsidP="006009D7">
                    <w:pPr>
                      <w:jc w:val="right"/>
                      <w:rPr>
                        <w:sz w:val="18"/>
                        <w:szCs w:val="18"/>
                      </w:rPr>
                    </w:pPr>
                  </w:p>
                </w:tc>
                <w:tc>
                  <w:tcPr>
                    <w:tcW w:w="391" w:type="pct"/>
                  </w:tcPr>
                  <w:p w14:paraId="7A6C777D" w14:textId="77777777" w:rsidR="006F77DB" w:rsidRDefault="00000000" w:rsidP="006009D7">
                    <w:pPr>
                      <w:jc w:val="right"/>
                      <w:rPr>
                        <w:sz w:val="18"/>
                        <w:szCs w:val="18"/>
                      </w:rPr>
                    </w:pPr>
                  </w:p>
                </w:tc>
                <w:tc>
                  <w:tcPr>
                    <w:tcW w:w="391" w:type="pct"/>
                  </w:tcPr>
                  <w:p w14:paraId="2E30EBC0" w14:textId="77777777" w:rsidR="006F77DB" w:rsidRDefault="00000000" w:rsidP="006009D7">
                    <w:pPr>
                      <w:jc w:val="right"/>
                      <w:rPr>
                        <w:sz w:val="18"/>
                        <w:szCs w:val="18"/>
                      </w:rPr>
                    </w:pPr>
                  </w:p>
                </w:tc>
                <w:tc>
                  <w:tcPr>
                    <w:tcW w:w="436" w:type="pct"/>
                  </w:tcPr>
                  <w:p w14:paraId="25D0E99C" w14:textId="77777777" w:rsidR="006F77DB" w:rsidRDefault="00000000" w:rsidP="006009D7">
                    <w:pPr>
                      <w:jc w:val="right"/>
                      <w:rPr>
                        <w:sz w:val="18"/>
                        <w:szCs w:val="18"/>
                      </w:rPr>
                    </w:pPr>
                  </w:p>
                </w:tc>
              </w:tr>
              <w:tr w:rsidR="006F77DB" w14:paraId="10F49BBB" w14:textId="77777777" w:rsidTr="006009D7">
                <w:sdt>
                  <w:sdtPr>
                    <w:tag w:val="_PLD_b579c38070f04b86951daea3037af89c"/>
                    <w:id w:val="1768657611"/>
                    <w:lock w:val="sdtLocked"/>
                  </w:sdtPr>
                  <w:sdtContent>
                    <w:tc>
                      <w:tcPr>
                        <w:tcW w:w="663" w:type="pct"/>
                      </w:tcPr>
                      <w:p w14:paraId="1B871B0D" w14:textId="77777777" w:rsidR="006F77DB" w:rsidRDefault="00000000" w:rsidP="006009D7">
                        <w:pPr>
                          <w:rPr>
                            <w:sz w:val="18"/>
                            <w:szCs w:val="18"/>
                          </w:rPr>
                        </w:pPr>
                        <w:r>
                          <w:rPr>
                            <w:sz w:val="18"/>
                            <w:szCs w:val="18"/>
                          </w:rPr>
                          <w:t>二、本年</w:t>
                        </w:r>
                        <w:r>
                          <w:rPr>
                            <w:rFonts w:hint="eastAsia"/>
                            <w:sz w:val="18"/>
                            <w:szCs w:val="18"/>
                          </w:rPr>
                          <w:t>期</w:t>
                        </w:r>
                        <w:r>
                          <w:rPr>
                            <w:sz w:val="18"/>
                            <w:szCs w:val="18"/>
                          </w:rPr>
                          <w:t>初余额</w:t>
                        </w:r>
                      </w:p>
                    </w:tc>
                  </w:sdtContent>
                </w:sdt>
                <w:tc>
                  <w:tcPr>
                    <w:tcW w:w="391" w:type="pct"/>
                  </w:tcPr>
                  <w:p w14:paraId="292573C7" w14:textId="77777777" w:rsidR="006F77DB" w:rsidRPr="006F77DB" w:rsidRDefault="00000000" w:rsidP="006009D7">
                    <w:pPr>
                      <w:jc w:val="right"/>
                      <w:rPr>
                        <w:sz w:val="13"/>
                        <w:szCs w:val="13"/>
                      </w:rPr>
                    </w:pPr>
                    <w:r w:rsidRPr="006F77DB">
                      <w:rPr>
                        <w:sz w:val="13"/>
                        <w:szCs w:val="13"/>
                      </w:rPr>
                      <w:t>485,000,000.00</w:t>
                    </w:r>
                  </w:p>
                </w:tc>
                <w:tc>
                  <w:tcPr>
                    <w:tcW w:w="170" w:type="pct"/>
                  </w:tcPr>
                  <w:p w14:paraId="1CD759A9" w14:textId="77777777" w:rsidR="006F77DB" w:rsidRPr="006F77DB" w:rsidRDefault="00000000" w:rsidP="006009D7">
                    <w:pPr>
                      <w:jc w:val="right"/>
                      <w:rPr>
                        <w:sz w:val="13"/>
                        <w:szCs w:val="13"/>
                      </w:rPr>
                    </w:pPr>
                  </w:p>
                </w:tc>
                <w:tc>
                  <w:tcPr>
                    <w:tcW w:w="171" w:type="pct"/>
                  </w:tcPr>
                  <w:p w14:paraId="0C975CFF" w14:textId="77777777" w:rsidR="006F77DB" w:rsidRPr="006F77DB" w:rsidRDefault="00000000" w:rsidP="006009D7">
                    <w:pPr>
                      <w:jc w:val="right"/>
                      <w:rPr>
                        <w:sz w:val="13"/>
                        <w:szCs w:val="13"/>
                      </w:rPr>
                    </w:pPr>
                  </w:p>
                </w:tc>
                <w:tc>
                  <w:tcPr>
                    <w:tcW w:w="171" w:type="pct"/>
                  </w:tcPr>
                  <w:p w14:paraId="25D769BF" w14:textId="77777777" w:rsidR="006F77DB" w:rsidRPr="006F77DB" w:rsidRDefault="00000000" w:rsidP="006009D7">
                    <w:pPr>
                      <w:jc w:val="right"/>
                      <w:rPr>
                        <w:sz w:val="13"/>
                        <w:szCs w:val="13"/>
                      </w:rPr>
                    </w:pPr>
                  </w:p>
                </w:tc>
                <w:tc>
                  <w:tcPr>
                    <w:tcW w:w="391" w:type="pct"/>
                  </w:tcPr>
                  <w:p w14:paraId="54008653" w14:textId="77777777" w:rsidR="006F77DB" w:rsidRPr="006F77DB" w:rsidRDefault="00000000" w:rsidP="006009D7">
                    <w:pPr>
                      <w:jc w:val="right"/>
                      <w:rPr>
                        <w:sz w:val="13"/>
                        <w:szCs w:val="13"/>
                      </w:rPr>
                    </w:pPr>
                    <w:r w:rsidRPr="006F77DB">
                      <w:rPr>
                        <w:sz w:val="13"/>
                        <w:szCs w:val="13"/>
                      </w:rPr>
                      <w:t>833,183,835.84</w:t>
                    </w:r>
                  </w:p>
                </w:tc>
                <w:tc>
                  <w:tcPr>
                    <w:tcW w:w="200" w:type="pct"/>
                  </w:tcPr>
                  <w:p w14:paraId="332DF200" w14:textId="77777777" w:rsidR="006F77DB" w:rsidRPr="006F77DB" w:rsidRDefault="00000000" w:rsidP="006009D7">
                    <w:pPr>
                      <w:jc w:val="right"/>
                      <w:rPr>
                        <w:sz w:val="13"/>
                        <w:szCs w:val="13"/>
                      </w:rPr>
                    </w:pPr>
                  </w:p>
                </w:tc>
                <w:tc>
                  <w:tcPr>
                    <w:tcW w:w="323" w:type="pct"/>
                  </w:tcPr>
                  <w:p w14:paraId="04A9A74C" w14:textId="77777777" w:rsidR="006F77DB" w:rsidRPr="006F77DB" w:rsidRDefault="00000000" w:rsidP="006009D7">
                    <w:pPr>
                      <w:jc w:val="right"/>
                      <w:rPr>
                        <w:sz w:val="13"/>
                        <w:szCs w:val="13"/>
                      </w:rPr>
                    </w:pPr>
                    <w:r w:rsidRPr="006F77DB">
                      <w:rPr>
                        <w:sz w:val="13"/>
                        <w:szCs w:val="13"/>
                      </w:rPr>
                      <w:t>-325,424.59</w:t>
                    </w:r>
                  </w:p>
                </w:tc>
                <w:tc>
                  <w:tcPr>
                    <w:tcW w:w="142" w:type="pct"/>
                  </w:tcPr>
                  <w:p w14:paraId="7B83B20C" w14:textId="77777777" w:rsidR="006F77DB" w:rsidRPr="006F77DB" w:rsidRDefault="00000000" w:rsidP="006009D7">
                    <w:pPr>
                      <w:jc w:val="right"/>
                      <w:rPr>
                        <w:sz w:val="13"/>
                        <w:szCs w:val="13"/>
                      </w:rPr>
                    </w:pPr>
                  </w:p>
                </w:tc>
                <w:tc>
                  <w:tcPr>
                    <w:tcW w:w="368" w:type="pct"/>
                  </w:tcPr>
                  <w:p w14:paraId="06527358" w14:textId="77777777" w:rsidR="006F77DB" w:rsidRPr="006F77DB" w:rsidRDefault="00000000" w:rsidP="006009D7">
                    <w:pPr>
                      <w:jc w:val="right"/>
                      <w:rPr>
                        <w:sz w:val="13"/>
                        <w:szCs w:val="13"/>
                      </w:rPr>
                    </w:pPr>
                    <w:r w:rsidRPr="006F77DB">
                      <w:rPr>
                        <w:sz w:val="13"/>
                        <w:szCs w:val="13"/>
                      </w:rPr>
                      <w:t>45,665,647.68</w:t>
                    </w:r>
                  </w:p>
                </w:tc>
                <w:tc>
                  <w:tcPr>
                    <w:tcW w:w="171" w:type="pct"/>
                  </w:tcPr>
                  <w:p w14:paraId="241FA98C" w14:textId="77777777" w:rsidR="006F77DB" w:rsidRPr="006F77DB" w:rsidRDefault="00000000" w:rsidP="006009D7">
                    <w:pPr>
                      <w:jc w:val="right"/>
                      <w:rPr>
                        <w:sz w:val="13"/>
                        <w:szCs w:val="13"/>
                      </w:rPr>
                    </w:pPr>
                  </w:p>
                </w:tc>
                <w:tc>
                  <w:tcPr>
                    <w:tcW w:w="413" w:type="pct"/>
                  </w:tcPr>
                  <w:p w14:paraId="6DB82AA3" w14:textId="77777777" w:rsidR="006F77DB" w:rsidRPr="006F77DB" w:rsidRDefault="00000000" w:rsidP="006009D7">
                    <w:pPr>
                      <w:jc w:val="right"/>
                      <w:rPr>
                        <w:sz w:val="13"/>
                        <w:szCs w:val="13"/>
                      </w:rPr>
                    </w:pPr>
                    <w:r w:rsidRPr="006F77DB">
                      <w:rPr>
                        <w:sz w:val="13"/>
                        <w:szCs w:val="13"/>
                      </w:rPr>
                      <w:t>-664,051,428.89</w:t>
                    </w:r>
                  </w:p>
                </w:tc>
                <w:tc>
                  <w:tcPr>
                    <w:tcW w:w="210" w:type="pct"/>
                  </w:tcPr>
                  <w:p w14:paraId="4D4893B1" w14:textId="77777777" w:rsidR="006F77DB" w:rsidRPr="006F77DB" w:rsidRDefault="00000000" w:rsidP="006009D7">
                    <w:pPr>
                      <w:jc w:val="right"/>
                      <w:rPr>
                        <w:sz w:val="13"/>
                        <w:szCs w:val="13"/>
                      </w:rPr>
                    </w:pPr>
                  </w:p>
                </w:tc>
                <w:tc>
                  <w:tcPr>
                    <w:tcW w:w="391" w:type="pct"/>
                  </w:tcPr>
                  <w:p w14:paraId="7456DD77" w14:textId="77777777" w:rsidR="006F77DB" w:rsidRPr="006F77DB" w:rsidRDefault="00000000" w:rsidP="006009D7">
                    <w:pPr>
                      <w:jc w:val="right"/>
                      <w:rPr>
                        <w:sz w:val="13"/>
                        <w:szCs w:val="13"/>
                      </w:rPr>
                    </w:pPr>
                    <w:r w:rsidRPr="006F77DB">
                      <w:rPr>
                        <w:sz w:val="13"/>
                        <w:szCs w:val="13"/>
                      </w:rPr>
                      <w:t>699,472,630.04</w:t>
                    </w:r>
                  </w:p>
                </w:tc>
                <w:tc>
                  <w:tcPr>
                    <w:tcW w:w="391" w:type="pct"/>
                  </w:tcPr>
                  <w:p w14:paraId="437B1B36" w14:textId="77777777" w:rsidR="006F77DB" w:rsidRPr="006F77DB" w:rsidRDefault="00000000" w:rsidP="006009D7">
                    <w:pPr>
                      <w:jc w:val="right"/>
                      <w:rPr>
                        <w:sz w:val="13"/>
                        <w:szCs w:val="13"/>
                      </w:rPr>
                    </w:pPr>
                    <w:r w:rsidRPr="006F77DB">
                      <w:rPr>
                        <w:sz w:val="13"/>
                        <w:szCs w:val="13"/>
                      </w:rPr>
                      <w:t>302,132,303.41</w:t>
                    </w:r>
                  </w:p>
                </w:tc>
                <w:tc>
                  <w:tcPr>
                    <w:tcW w:w="436" w:type="pct"/>
                  </w:tcPr>
                  <w:p w14:paraId="64CFBF8E" w14:textId="77777777" w:rsidR="006F77DB" w:rsidRPr="006F77DB" w:rsidRDefault="00000000" w:rsidP="006009D7">
                    <w:pPr>
                      <w:jc w:val="right"/>
                      <w:rPr>
                        <w:sz w:val="13"/>
                        <w:szCs w:val="13"/>
                      </w:rPr>
                    </w:pPr>
                    <w:r w:rsidRPr="006F77DB">
                      <w:rPr>
                        <w:sz w:val="13"/>
                        <w:szCs w:val="13"/>
                      </w:rPr>
                      <w:t>1,001,604,933.45</w:t>
                    </w:r>
                  </w:p>
                </w:tc>
              </w:tr>
              <w:tr w:rsidR="006F77DB" w14:paraId="533CBE6D" w14:textId="77777777" w:rsidTr="006009D7">
                <w:sdt>
                  <w:sdtPr>
                    <w:tag w:val="_PLD_186aec2424a047ee9af21797aa0ee0d8"/>
                    <w:id w:val="-681114850"/>
                    <w:lock w:val="sdtLocked"/>
                  </w:sdtPr>
                  <w:sdtContent>
                    <w:tc>
                      <w:tcPr>
                        <w:tcW w:w="663" w:type="pct"/>
                      </w:tcPr>
                      <w:p w14:paraId="1307130D" w14:textId="77777777" w:rsidR="006F77DB" w:rsidRDefault="00000000" w:rsidP="006009D7">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391" w:type="pct"/>
                  </w:tcPr>
                  <w:p w14:paraId="1172A375" w14:textId="77777777" w:rsidR="006F77DB" w:rsidRPr="006F77DB" w:rsidRDefault="00000000" w:rsidP="006009D7">
                    <w:pPr>
                      <w:ind w:right="520"/>
                      <w:jc w:val="center"/>
                      <w:rPr>
                        <w:sz w:val="13"/>
                        <w:szCs w:val="13"/>
                      </w:rPr>
                    </w:pPr>
                  </w:p>
                </w:tc>
                <w:tc>
                  <w:tcPr>
                    <w:tcW w:w="170" w:type="pct"/>
                  </w:tcPr>
                  <w:p w14:paraId="75F568C9" w14:textId="77777777" w:rsidR="006F77DB" w:rsidRPr="006F77DB" w:rsidRDefault="00000000" w:rsidP="006009D7">
                    <w:pPr>
                      <w:jc w:val="right"/>
                      <w:rPr>
                        <w:sz w:val="13"/>
                        <w:szCs w:val="13"/>
                      </w:rPr>
                    </w:pPr>
                  </w:p>
                </w:tc>
                <w:tc>
                  <w:tcPr>
                    <w:tcW w:w="171" w:type="pct"/>
                  </w:tcPr>
                  <w:p w14:paraId="62C1EA71" w14:textId="77777777" w:rsidR="006F77DB" w:rsidRPr="006F77DB" w:rsidRDefault="00000000" w:rsidP="006009D7">
                    <w:pPr>
                      <w:jc w:val="right"/>
                      <w:rPr>
                        <w:sz w:val="13"/>
                        <w:szCs w:val="13"/>
                      </w:rPr>
                    </w:pPr>
                  </w:p>
                </w:tc>
                <w:tc>
                  <w:tcPr>
                    <w:tcW w:w="171" w:type="pct"/>
                  </w:tcPr>
                  <w:p w14:paraId="444BE1F8" w14:textId="77777777" w:rsidR="006F77DB" w:rsidRPr="006F77DB" w:rsidRDefault="00000000" w:rsidP="006009D7">
                    <w:pPr>
                      <w:jc w:val="right"/>
                      <w:rPr>
                        <w:sz w:val="13"/>
                        <w:szCs w:val="13"/>
                      </w:rPr>
                    </w:pPr>
                  </w:p>
                </w:tc>
                <w:tc>
                  <w:tcPr>
                    <w:tcW w:w="391" w:type="pct"/>
                  </w:tcPr>
                  <w:p w14:paraId="2E28B6AB" w14:textId="77777777" w:rsidR="006F77DB" w:rsidRPr="006F77DB" w:rsidRDefault="00000000" w:rsidP="006009D7">
                    <w:pPr>
                      <w:ind w:right="520"/>
                      <w:rPr>
                        <w:sz w:val="13"/>
                        <w:szCs w:val="13"/>
                      </w:rPr>
                    </w:pPr>
                  </w:p>
                </w:tc>
                <w:tc>
                  <w:tcPr>
                    <w:tcW w:w="200" w:type="pct"/>
                  </w:tcPr>
                  <w:p w14:paraId="6AF49436" w14:textId="77777777" w:rsidR="006F77DB" w:rsidRPr="006F77DB" w:rsidRDefault="00000000" w:rsidP="006009D7">
                    <w:pPr>
                      <w:jc w:val="right"/>
                      <w:rPr>
                        <w:sz w:val="13"/>
                        <w:szCs w:val="13"/>
                      </w:rPr>
                    </w:pPr>
                  </w:p>
                </w:tc>
                <w:tc>
                  <w:tcPr>
                    <w:tcW w:w="323" w:type="pct"/>
                  </w:tcPr>
                  <w:p w14:paraId="43E6D081" w14:textId="77777777" w:rsidR="006F77DB" w:rsidRPr="006F77DB" w:rsidRDefault="00000000" w:rsidP="006009D7">
                    <w:pPr>
                      <w:jc w:val="right"/>
                      <w:rPr>
                        <w:sz w:val="13"/>
                        <w:szCs w:val="13"/>
                      </w:rPr>
                    </w:pPr>
                    <w:r w:rsidRPr="006F77DB">
                      <w:rPr>
                        <w:sz w:val="13"/>
                        <w:szCs w:val="13"/>
                      </w:rPr>
                      <w:t>-286,022.69</w:t>
                    </w:r>
                  </w:p>
                </w:tc>
                <w:tc>
                  <w:tcPr>
                    <w:tcW w:w="142" w:type="pct"/>
                  </w:tcPr>
                  <w:p w14:paraId="08D9CC7E" w14:textId="77777777" w:rsidR="006F77DB" w:rsidRPr="006F77DB" w:rsidRDefault="00000000" w:rsidP="006009D7">
                    <w:pPr>
                      <w:jc w:val="right"/>
                      <w:rPr>
                        <w:sz w:val="13"/>
                        <w:szCs w:val="13"/>
                      </w:rPr>
                    </w:pPr>
                  </w:p>
                </w:tc>
                <w:tc>
                  <w:tcPr>
                    <w:tcW w:w="368" w:type="pct"/>
                  </w:tcPr>
                  <w:p w14:paraId="2686B945" w14:textId="77777777" w:rsidR="006F77DB" w:rsidRPr="006F77DB" w:rsidRDefault="00000000" w:rsidP="006009D7">
                    <w:pPr>
                      <w:jc w:val="right"/>
                      <w:rPr>
                        <w:sz w:val="13"/>
                        <w:szCs w:val="13"/>
                      </w:rPr>
                    </w:pPr>
                  </w:p>
                </w:tc>
                <w:tc>
                  <w:tcPr>
                    <w:tcW w:w="171" w:type="pct"/>
                  </w:tcPr>
                  <w:p w14:paraId="197E4816" w14:textId="77777777" w:rsidR="006F77DB" w:rsidRPr="006F77DB" w:rsidRDefault="00000000" w:rsidP="006009D7">
                    <w:pPr>
                      <w:jc w:val="right"/>
                      <w:rPr>
                        <w:sz w:val="13"/>
                        <w:szCs w:val="13"/>
                      </w:rPr>
                    </w:pPr>
                  </w:p>
                </w:tc>
                <w:tc>
                  <w:tcPr>
                    <w:tcW w:w="413" w:type="pct"/>
                  </w:tcPr>
                  <w:p w14:paraId="1CA03A6D" w14:textId="77777777" w:rsidR="006F77DB" w:rsidRPr="006F77DB" w:rsidRDefault="00000000" w:rsidP="006009D7">
                    <w:pPr>
                      <w:jc w:val="right"/>
                      <w:rPr>
                        <w:sz w:val="13"/>
                        <w:szCs w:val="13"/>
                      </w:rPr>
                    </w:pPr>
                    <w:r w:rsidRPr="006F77DB">
                      <w:rPr>
                        <w:sz w:val="13"/>
                        <w:szCs w:val="13"/>
                      </w:rPr>
                      <w:t>-1,313,304.91</w:t>
                    </w:r>
                  </w:p>
                </w:tc>
                <w:tc>
                  <w:tcPr>
                    <w:tcW w:w="210" w:type="pct"/>
                  </w:tcPr>
                  <w:p w14:paraId="49EE378C" w14:textId="77777777" w:rsidR="006F77DB" w:rsidRPr="006F77DB" w:rsidRDefault="00000000" w:rsidP="006009D7">
                    <w:pPr>
                      <w:jc w:val="right"/>
                      <w:rPr>
                        <w:sz w:val="13"/>
                        <w:szCs w:val="13"/>
                      </w:rPr>
                    </w:pPr>
                  </w:p>
                </w:tc>
                <w:tc>
                  <w:tcPr>
                    <w:tcW w:w="391" w:type="pct"/>
                  </w:tcPr>
                  <w:p w14:paraId="52D5C86E" w14:textId="77777777" w:rsidR="006F77DB" w:rsidRPr="006F77DB" w:rsidRDefault="00000000" w:rsidP="006009D7">
                    <w:pPr>
                      <w:jc w:val="right"/>
                      <w:rPr>
                        <w:sz w:val="13"/>
                        <w:szCs w:val="13"/>
                      </w:rPr>
                    </w:pPr>
                    <w:r w:rsidRPr="006F77DB">
                      <w:rPr>
                        <w:sz w:val="13"/>
                        <w:szCs w:val="13"/>
                      </w:rPr>
                      <w:t>-1,599,327.60</w:t>
                    </w:r>
                  </w:p>
                </w:tc>
                <w:tc>
                  <w:tcPr>
                    <w:tcW w:w="391" w:type="pct"/>
                  </w:tcPr>
                  <w:p w14:paraId="6E77043E" w14:textId="77777777" w:rsidR="006F77DB" w:rsidRPr="006F77DB" w:rsidRDefault="00000000" w:rsidP="006009D7">
                    <w:pPr>
                      <w:jc w:val="right"/>
                      <w:rPr>
                        <w:sz w:val="13"/>
                        <w:szCs w:val="13"/>
                      </w:rPr>
                    </w:pPr>
                    <w:r w:rsidRPr="006F77DB">
                      <w:rPr>
                        <w:sz w:val="13"/>
                        <w:szCs w:val="13"/>
                      </w:rPr>
                      <w:t>665,044.95</w:t>
                    </w:r>
                  </w:p>
                </w:tc>
                <w:tc>
                  <w:tcPr>
                    <w:tcW w:w="436" w:type="pct"/>
                  </w:tcPr>
                  <w:p w14:paraId="66EAA805" w14:textId="77777777" w:rsidR="006F77DB" w:rsidRPr="006F77DB" w:rsidRDefault="00000000" w:rsidP="006009D7">
                    <w:pPr>
                      <w:jc w:val="right"/>
                      <w:rPr>
                        <w:sz w:val="13"/>
                        <w:szCs w:val="13"/>
                      </w:rPr>
                    </w:pPr>
                    <w:r w:rsidRPr="006F77DB">
                      <w:rPr>
                        <w:sz w:val="13"/>
                        <w:szCs w:val="13"/>
                      </w:rPr>
                      <w:t>-934,282.65</w:t>
                    </w:r>
                  </w:p>
                </w:tc>
              </w:tr>
              <w:tr w:rsidR="006F77DB" w14:paraId="3B883763" w14:textId="77777777" w:rsidTr="006009D7">
                <w:sdt>
                  <w:sdtPr>
                    <w:tag w:val="_PLD_17bf1a1d144b41e18dbd63758cccc7b5"/>
                    <w:id w:val="-305019430"/>
                    <w:lock w:val="sdtLocked"/>
                  </w:sdtPr>
                  <w:sdtContent>
                    <w:tc>
                      <w:tcPr>
                        <w:tcW w:w="663" w:type="pct"/>
                      </w:tcPr>
                      <w:p w14:paraId="5C624A0A" w14:textId="77777777" w:rsidR="006F77DB" w:rsidRDefault="00000000" w:rsidP="006009D7">
                        <w:pPr>
                          <w:rPr>
                            <w:sz w:val="18"/>
                            <w:szCs w:val="18"/>
                          </w:rPr>
                        </w:pPr>
                        <w:r>
                          <w:rPr>
                            <w:rFonts w:hint="eastAsia"/>
                            <w:sz w:val="18"/>
                            <w:szCs w:val="18"/>
                          </w:rPr>
                          <w:t>（一）综合收益总额</w:t>
                        </w:r>
                      </w:p>
                    </w:tc>
                  </w:sdtContent>
                </w:sdt>
                <w:tc>
                  <w:tcPr>
                    <w:tcW w:w="391" w:type="pct"/>
                  </w:tcPr>
                  <w:p w14:paraId="41BF57CC" w14:textId="77777777" w:rsidR="006F77DB" w:rsidRPr="006F77DB" w:rsidRDefault="00000000" w:rsidP="006009D7">
                    <w:pPr>
                      <w:jc w:val="right"/>
                      <w:rPr>
                        <w:sz w:val="13"/>
                        <w:szCs w:val="13"/>
                      </w:rPr>
                    </w:pPr>
                  </w:p>
                </w:tc>
                <w:tc>
                  <w:tcPr>
                    <w:tcW w:w="170" w:type="pct"/>
                  </w:tcPr>
                  <w:p w14:paraId="6497F1BE" w14:textId="77777777" w:rsidR="006F77DB" w:rsidRPr="006F77DB" w:rsidRDefault="00000000" w:rsidP="006009D7">
                    <w:pPr>
                      <w:jc w:val="right"/>
                      <w:rPr>
                        <w:sz w:val="13"/>
                        <w:szCs w:val="13"/>
                      </w:rPr>
                    </w:pPr>
                  </w:p>
                </w:tc>
                <w:tc>
                  <w:tcPr>
                    <w:tcW w:w="171" w:type="pct"/>
                  </w:tcPr>
                  <w:p w14:paraId="3421EE8D" w14:textId="77777777" w:rsidR="006F77DB" w:rsidRPr="006F77DB" w:rsidRDefault="00000000" w:rsidP="006009D7">
                    <w:pPr>
                      <w:jc w:val="right"/>
                      <w:rPr>
                        <w:sz w:val="13"/>
                        <w:szCs w:val="13"/>
                      </w:rPr>
                    </w:pPr>
                  </w:p>
                </w:tc>
                <w:tc>
                  <w:tcPr>
                    <w:tcW w:w="171" w:type="pct"/>
                  </w:tcPr>
                  <w:p w14:paraId="14C9599D" w14:textId="77777777" w:rsidR="006F77DB" w:rsidRPr="006F77DB" w:rsidRDefault="00000000" w:rsidP="006009D7">
                    <w:pPr>
                      <w:jc w:val="right"/>
                      <w:rPr>
                        <w:sz w:val="13"/>
                        <w:szCs w:val="13"/>
                      </w:rPr>
                    </w:pPr>
                  </w:p>
                </w:tc>
                <w:tc>
                  <w:tcPr>
                    <w:tcW w:w="391" w:type="pct"/>
                  </w:tcPr>
                  <w:p w14:paraId="0B7F8CF8" w14:textId="77777777" w:rsidR="006F77DB" w:rsidRPr="006F77DB" w:rsidRDefault="00000000" w:rsidP="006009D7">
                    <w:pPr>
                      <w:jc w:val="right"/>
                      <w:rPr>
                        <w:sz w:val="13"/>
                        <w:szCs w:val="13"/>
                      </w:rPr>
                    </w:pPr>
                  </w:p>
                </w:tc>
                <w:tc>
                  <w:tcPr>
                    <w:tcW w:w="200" w:type="pct"/>
                  </w:tcPr>
                  <w:p w14:paraId="374FAAA9" w14:textId="77777777" w:rsidR="006F77DB" w:rsidRPr="006F77DB" w:rsidRDefault="00000000" w:rsidP="006009D7">
                    <w:pPr>
                      <w:jc w:val="right"/>
                      <w:rPr>
                        <w:sz w:val="13"/>
                        <w:szCs w:val="13"/>
                      </w:rPr>
                    </w:pPr>
                  </w:p>
                </w:tc>
                <w:tc>
                  <w:tcPr>
                    <w:tcW w:w="323" w:type="pct"/>
                  </w:tcPr>
                  <w:p w14:paraId="0652E173" w14:textId="77777777" w:rsidR="006F77DB" w:rsidRPr="006F77DB" w:rsidRDefault="00000000" w:rsidP="006009D7">
                    <w:pPr>
                      <w:jc w:val="right"/>
                      <w:rPr>
                        <w:sz w:val="13"/>
                        <w:szCs w:val="13"/>
                      </w:rPr>
                    </w:pPr>
                    <w:r w:rsidRPr="006F77DB">
                      <w:rPr>
                        <w:sz w:val="13"/>
                        <w:szCs w:val="13"/>
                      </w:rPr>
                      <w:t>-286,022.69</w:t>
                    </w:r>
                  </w:p>
                </w:tc>
                <w:tc>
                  <w:tcPr>
                    <w:tcW w:w="142" w:type="pct"/>
                  </w:tcPr>
                  <w:p w14:paraId="349FBA44" w14:textId="77777777" w:rsidR="006F77DB" w:rsidRPr="006F77DB" w:rsidRDefault="00000000" w:rsidP="006009D7">
                    <w:pPr>
                      <w:jc w:val="right"/>
                      <w:rPr>
                        <w:sz w:val="13"/>
                        <w:szCs w:val="13"/>
                      </w:rPr>
                    </w:pPr>
                  </w:p>
                </w:tc>
                <w:tc>
                  <w:tcPr>
                    <w:tcW w:w="368" w:type="pct"/>
                  </w:tcPr>
                  <w:p w14:paraId="6EB99319" w14:textId="77777777" w:rsidR="006F77DB" w:rsidRPr="006F77DB" w:rsidRDefault="00000000" w:rsidP="006009D7">
                    <w:pPr>
                      <w:jc w:val="right"/>
                      <w:rPr>
                        <w:sz w:val="13"/>
                        <w:szCs w:val="13"/>
                      </w:rPr>
                    </w:pPr>
                  </w:p>
                </w:tc>
                <w:tc>
                  <w:tcPr>
                    <w:tcW w:w="171" w:type="pct"/>
                  </w:tcPr>
                  <w:p w14:paraId="604D2276" w14:textId="77777777" w:rsidR="006F77DB" w:rsidRPr="006F77DB" w:rsidRDefault="00000000" w:rsidP="006009D7">
                    <w:pPr>
                      <w:jc w:val="right"/>
                      <w:rPr>
                        <w:sz w:val="13"/>
                        <w:szCs w:val="13"/>
                      </w:rPr>
                    </w:pPr>
                  </w:p>
                </w:tc>
                <w:tc>
                  <w:tcPr>
                    <w:tcW w:w="413" w:type="pct"/>
                  </w:tcPr>
                  <w:p w14:paraId="0A2FF6CA" w14:textId="77777777" w:rsidR="006F77DB" w:rsidRPr="006F77DB" w:rsidRDefault="00000000" w:rsidP="006009D7">
                    <w:pPr>
                      <w:jc w:val="right"/>
                      <w:rPr>
                        <w:sz w:val="13"/>
                        <w:szCs w:val="13"/>
                      </w:rPr>
                    </w:pPr>
                    <w:r w:rsidRPr="006F77DB">
                      <w:rPr>
                        <w:sz w:val="13"/>
                        <w:szCs w:val="13"/>
                      </w:rPr>
                      <w:t>-1,313,304.91</w:t>
                    </w:r>
                  </w:p>
                </w:tc>
                <w:tc>
                  <w:tcPr>
                    <w:tcW w:w="210" w:type="pct"/>
                  </w:tcPr>
                  <w:p w14:paraId="6D1B68C4" w14:textId="77777777" w:rsidR="006F77DB" w:rsidRPr="006F77DB" w:rsidRDefault="00000000" w:rsidP="006009D7">
                    <w:pPr>
                      <w:jc w:val="right"/>
                      <w:rPr>
                        <w:sz w:val="13"/>
                        <w:szCs w:val="13"/>
                      </w:rPr>
                    </w:pPr>
                  </w:p>
                </w:tc>
                <w:tc>
                  <w:tcPr>
                    <w:tcW w:w="391" w:type="pct"/>
                  </w:tcPr>
                  <w:p w14:paraId="4F8F08AF" w14:textId="77777777" w:rsidR="006F77DB" w:rsidRPr="006F77DB" w:rsidRDefault="00000000" w:rsidP="006009D7">
                    <w:pPr>
                      <w:jc w:val="right"/>
                      <w:rPr>
                        <w:sz w:val="13"/>
                        <w:szCs w:val="13"/>
                      </w:rPr>
                    </w:pPr>
                    <w:r w:rsidRPr="006F77DB">
                      <w:rPr>
                        <w:sz w:val="13"/>
                        <w:szCs w:val="13"/>
                      </w:rPr>
                      <w:t>-1,599,327.60</w:t>
                    </w:r>
                  </w:p>
                </w:tc>
                <w:tc>
                  <w:tcPr>
                    <w:tcW w:w="391" w:type="pct"/>
                  </w:tcPr>
                  <w:p w14:paraId="3D4D078D" w14:textId="77777777" w:rsidR="006F77DB" w:rsidRPr="006F77DB" w:rsidRDefault="00000000" w:rsidP="006009D7">
                    <w:pPr>
                      <w:jc w:val="right"/>
                      <w:rPr>
                        <w:sz w:val="13"/>
                        <w:szCs w:val="13"/>
                      </w:rPr>
                    </w:pPr>
                    <w:r w:rsidRPr="006F77DB">
                      <w:rPr>
                        <w:sz w:val="13"/>
                        <w:szCs w:val="13"/>
                      </w:rPr>
                      <w:t>665,044.95</w:t>
                    </w:r>
                  </w:p>
                </w:tc>
                <w:tc>
                  <w:tcPr>
                    <w:tcW w:w="436" w:type="pct"/>
                  </w:tcPr>
                  <w:p w14:paraId="4F278E3A" w14:textId="77777777" w:rsidR="006F77DB" w:rsidRPr="006F77DB" w:rsidRDefault="00000000" w:rsidP="006009D7">
                    <w:pPr>
                      <w:jc w:val="right"/>
                      <w:rPr>
                        <w:sz w:val="13"/>
                        <w:szCs w:val="13"/>
                      </w:rPr>
                    </w:pPr>
                    <w:r w:rsidRPr="006F77DB">
                      <w:rPr>
                        <w:sz w:val="13"/>
                        <w:szCs w:val="13"/>
                      </w:rPr>
                      <w:t>-934,282.65</w:t>
                    </w:r>
                  </w:p>
                </w:tc>
              </w:tr>
              <w:tr w:rsidR="006F77DB" w14:paraId="3F184579" w14:textId="77777777" w:rsidTr="006009D7">
                <w:sdt>
                  <w:sdtPr>
                    <w:tag w:val="_PLD_d55056423dbf4ac187d64bd43c03aca3"/>
                    <w:id w:val="-1329988104"/>
                    <w:lock w:val="sdtLocked"/>
                  </w:sdtPr>
                  <w:sdtContent>
                    <w:tc>
                      <w:tcPr>
                        <w:tcW w:w="663" w:type="pct"/>
                      </w:tcPr>
                      <w:p w14:paraId="73C1B584" w14:textId="77777777" w:rsidR="006F77DB" w:rsidRDefault="00000000" w:rsidP="006009D7">
                        <w:pPr>
                          <w:rPr>
                            <w:sz w:val="18"/>
                            <w:szCs w:val="18"/>
                          </w:rPr>
                        </w:pPr>
                        <w:r>
                          <w:rPr>
                            <w:sz w:val="18"/>
                            <w:szCs w:val="18"/>
                          </w:rPr>
                          <w:t>（</w:t>
                        </w:r>
                        <w:r>
                          <w:rPr>
                            <w:rFonts w:hint="eastAsia"/>
                            <w:sz w:val="18"/>
                            <w:szCs w:val="18"/>
                          </w:rPr>
                          <w:t>二</w:t>
                        </w:r>
                        <w:r>
                          <w:rPr>
                            <w:sz w:val="18"/>
                            <w:szCs w:val="18"/>
                          </w:rPr>
                          <w:t>）所有者投入和减少资本</w:t>
                        </w:r>
                      </w:p>
                    </w:tc>
                  </w:sdtContent>
                </w:sdt>
                <w:tc>
                  <w:tcPr>
                    <w:tcW w:w="391" w:type="pct"/>
                  </w:tcPr>
                  <w:p w14:paraId="695D8003" w14:textId="77777777" w:rsidR="006F77DB" w:rsidRPr="006F77DB" w:rsidRDefault="00000000" w:rsidP="006009D7">
                    <w:pPr>
                      <w:jc w:val="right"/>
                      <w:rPr>
                        <w:sz w:val="13"/>
                        <w:szCs w:val="13"/>
                      </w:rPr>
                    </w:pPr>
                  </w:p>
                </w:tc>
                <w:tc>
                  <w:tcPr>
                    <w:tcW w:w="170" w:type="pct"/>
                  </w:tcPr>
                  <w:p w14:paraId="4304E50E" w14:textId="77777777" w:rsidR="006F77DB" w:rsidRPr="006F77DB" w:rsidRDefault="00000000" w:rsidP="006009D7">
                    <w:pPr>
                      <w:jc w:val="right"/>
                      <w:rPr>
                        <w:sz w:val="13"/>
                        <w:szCs w:val="13"/>
                      </w:rPr>
                    </w:pPr>
                  </w:p>
                </w:tc>
                <w:tc>
                  <w:tcPr>
                    <w:tcW w:w="171" w:type="pct"/>
                  </w:tcPr>
                  <w:p w14:paraId="2DD42E7E" w14:textId="77777777" w:rsidR="006F77DB" w:rsidRPr="006F77DB" w:rsidRDefault="00000000" w:rsidP="006009D7">
                    <w:pPr>
                      <w:jc w:val="right"/>
                      <w:rPr>
                        <w:sz w:val="13"/>
                        <w:szCs w:val="13"/>
                      </w:rPr>
                    </w:pPr>
                  </w:p>
                </w:tc>
                <w:tc>
                  <w:tcPr>
                    <w:tcW w:w="171" w:type="pct"/>
                  </w:tcPr>
                  <w:p w14:paraId="40085A89" w14:textId="77777777" w:rsidR="006F77DB" w:rsidRPr="006F77DB" w:rsidRDefault="00000000" w:rsidP="006009D7">
                    <w:pPr>
                      <w:jc w:val="right"/>
                      <w:rPr>
                        <w:sz w:val="13"/>
                        <w:szCs w:val="13"/>
                      </w:rPr>
                    </w:pPr>
                  </w:p>
                </w:tc>
                <w:tc>
                  <w:tcPr>
                    <w:tcW w:w="391" w:type="pct"/>
                  </w:tcPr>
                  <w:p w14:paraId="1B860D8B" w14:textId="77777777" w:rsidR="006F77DB" w:rsidRPr="006F77DB" w:rsidRDefault="00000000" w:rsidP="006009D7">
                    <w:pPr>
                      <w:jc w:val="right"/>
                      <w:rPr>
                        <w:sz w:val="13"/>
                        <w:szCs w:val="13"/>
                      </w:rPr>
                    </w:pPr>
                  </w:p>
                </w:tc>
                <w:tc>
                  <w:tcPr>
                    <w:tcW w:w="200" w:type="pct"/>
                  </w:tcPr>
                  <w:p w14:paraId="00C243D3" w14:textId="77777777" w:rsidR="006F77DB" w:rsidRPr="006F77DB" w:rsidRDefault="00000000" w:rsidP="006009D7">
                    <w:pPr>
                      <w:jc w:val="right"/>
                      <w:rPr>
                        <w:sz w:val="13"/>
                        <w:szCs w:val="13"/>
                      </w:rPr>
                    </w:pPr>
                  </w:p>
                </w:tc>
                <w:tc>
                  <w:tcPr>
                    <w:tcW w:w="323" w:type="pct"/>
                  </w:tcPr>
                  <w:p w14:paraId="37B09D37" w14:textId="77777777" w:rsidR="006F77DB" w:rsidRPr="006F77DB" w:rsidRDefault="00000000" w:rsidP="006009D7">
                    <w:pPr>
                      <w:jc w:val="right"/>
                      <w:rPr>
                        <w:sz w:val="13"/>
                        <w:szCs w:val="13"/>
                      </w:rPr>
                    </w:pPr>
                  </w:p>
                </w:tc>
                <w:tc>
                  <w:tcPr>
                    <w:tcW w:w="142" w:type="pct"/>
                  </w:tcPr>
                  <w:p w14:paraId="0D8C1D3A" w14:textId="77777777" w:rsidR="006F77DB" w:rsidRPr="006F77DB" w:rsidRDefault="00000000" w:rsidP="006009D7">
                    <w:pPr>
                      <w:jc w:val="right"/>
                      <w:rPr>
                        <w:sz w:val="13"/>
                        <w:szCs w:val="13"/>
                      </w:rPr>
                    </w:pPr>
                  </w:p>
                </w:tc>
                <w:tc>
                  <w:tcPr>
                    <w:tcW w:w="368" w:type="pct"/>
                  </w:tcPr>
                  <w:p w14:paraId="5349FBA2" w14:textId="77777777" w:rsidR="006F77DB" w:rsidRPr="006F77DB" w:rsidRDefault="00000000" w:rsidP="006009D7">
                    <w:pPr>
                      <w:jc w:val="right"/>
                      <w:rPr>
                        <w:sz w:val="13"/>
                        <w:szCs w:val="13"/>
                      </w:rPr>
                    </w:pPr>
                  </w:p>
                </w:tc>
                <w:tc>
                  <w:tcPr>
                    <w:tcW w:w="171" w:type="pct"/>
                  </w:tcPr>
                  <w:p w14:paraId="58474D37" w14:textId="77777777" w:rsidR="006F77DB" w:rsidRPr="006F77DB" w:rsidRDefault="00000000" w:rsidP="006009D7">
                    <w:pPr>
                      <w:jc w:val="right"/>
                      <w:rPr>
                        <w:sz w:val="13"/>
                        <w:szCs w:val="13"/>
                      </w:rPr>
                    </w:pPr>
                  </w:p>
                </w:tc>
                <w:tc>
                  <w:tcPr>
                    <w:tcW w:w="413" w:type="pct"/>
                  </w:tcPr>
                  <w:p w14:paraId="426A2F3E" w14:textId="77777777" w:rsidR="006F77DB" w:rsidRPr="006F77DB" w:rsidRDefault="00000000" w:rsidP="006009D7">
                    <w:pPr>
                      <w:jc w:val="right"/>
                      <w:rPr>
                        <w:sz w:val="13"/>
                        <w:szCs w:val="13"/>
                      </w:rPr>
                    </w:pPr>
                  </w:p>
                </w:tc>
                <w:tc>
                  <w:tcPr>
                    <w:tcW w:w="210" w:type="pct"/>
                  </w:tcPr>
                  <w:p w14:paraId="7EA32573" w14:textId="77777777" w:rsidR="006F77DB" w:rsidRPr="006F77DB" w:rsidRDefault="00000000" w:rsidP="006009D7">
                    <w:pPr>
                      <w:jc w:val="right"/>
                      <w:rPr>
                        <w:sz w:val="13"/>
                        <w:szCs w:val="13"/>
                      </w:rPr>
                    </w:pPr>
                  </w:p>
                </w:tc>
                <w:tc>
                  <w:tcPr>
                    <w:tcW w:w="391" w:type="pct"/>
                  </w:tcPr>
                  <w:p w14:paraId="53E0BB5D" w14:textId="77777777" w:rsidR="006F77DB" w:rsidRPr="006F77DB" w:rsidRDefault="00000000" w:rsidP="006009D7">
                    <w:pPr>
                      <w:jc w:val="right"/>
                      <w:rPr>
                        <w:sz w:val="13"/>
                        <w:szCs w:val="13"/>
                      </w:rPr>
                    </w:pPr>
                  </w:p>
                </w:tc>
                <w:tc>
                  <w:tcPr>
                    <w:tcW w:w="391" w:type="pct"/>
                  </w:tcPr>
                  <w:p w14:paraId="6F80D219" w14:textId="77777777" w:rsidR="006F77DB" w:rsidRPr="006F77DB" w:rsidRDefault="00000000" w:rsidP="006009D7">
                    <w:pPr>
                      <w:jc w:val="right"/>
                      <w:rPr>
                        <w:sz w:val="13"/>
                        <w:szCs w:val="13"/>
                      </w:rPr>
                    </w:pPr>
                  </w:p>
                </w:tc>
                <w:tc>
                  <w:tcPr>
                    <w:tcW w:w="436" w:type="pct"/>
                  </w:tcPr>
                  <w:p w14:paraId="3C08F7D4" w14:textId="77777777" w:rsidR="006F77DB" w:rsidRPr="006F77DB" w:rsidRDefault="00000000" w:rsidP="006009D7">
                    <w:pPr>
                      <w:jc w:val="right"/>
                      <w:rPr>
                        <w:sz w:val="13"/>
                        <w:szCs w:val="13"/>
                      </w:rPr>
                    </w:pPr>
                  </w:p>
                </w:tc>
              </w:tr>
              <w:tr w:rsidR="006F77DB" w14:paraId="21284F50" w14:textId="77777777" w:rsidTr="006009D7">
                <w:sdt>
                  <w:sdtPr>
                    <w:tag w:val="_PLD_284541025868477ca26973c13dd9ff9e"/>
                    <w:id w:val="-1963253120"/>
                    <w:lock w:val="sdtLocked"/>
                  </w:sdtPr>
                  <w:sdtContent>
                    <w:tc>
                      <w:tcPr>
                        <w:tcW w:w="663" w:type="pct"/>
                      </w:tcPr>
                      <w:p w14:paraId="212E1B69" w14:textId="77777777" w:rsidR="006F77DB" w:rsidRDefault="00000000" w:rsidP="006009D7">
                        <w:pPr>
                          <w:rPr>
                            <w:sz w:val="18"/>
                            <w:szCs w:val="18"/>
                          </w:rPr>
                        </w:pPr>
                        <w:r>
                          <w:rPr>
                            <w:rFonts w:hint="eastAsia"/>
                            <w:sz w:val="18"/>
                            <w:szCs w:val="18"/>
                          </w:rPr>
                          <w:t>1．所有者投入的普通股</w:t>
                        </w:r>
                      </w:p>
                    </w:tc>
                  </w:sdtContent>
                </w:sdt>
                <w:tc>
                  <w:tcPr>
                    <w:tcW w:w="391" w:type="pct"/>
                  </w:tcPr>
                  <w:p w14:paraId="00DE4691" w14:textId="77777777" w:rsidR="006F77DB" w:rsidRDefault="00000000" w:rsidP="006009D7">
                    <w:pPr>
                      <w:jc w:val="right"/>
                      <w:rPr>
                        <w:sz w:val="18"/>
                        <w:szCs w:val="18"/>
                      </w:rPr>
                    </w:pPr>
                  </w:p>
                </w:tc>
                <w:tc>
                  <w:tcPr>
                    <w:tcW w:w="170" w:type="pct"/>
                  </w:tcPr>
                  <w:p w14:paraId="6A45DDB9" w14:textId="77777777" w:rsidR="006F77DB" w:rsidRDefault="00000000" w:rsidP="006009D7">
                    <w:pPr>
                      <w:jc w:val="right"/>
                      <w:rPr>
                        <w:sz w:val="18"/>
                        <w:szCs w:val="18"/>
                      </w:rPr>
                    </w:pPr>
                  </w:p>
                </w:tc>
                <w:tc>
                  <w:tcPr>
                    <w:tcW w:w="171" w:type="pct"/>
                  </w:tcPr>
                  <w:p w14:paraId="1557F321" w14:textId="77777777" w:rsidR="006F77DB" w:rsidRDefault="00000000" w:rsidP="006009D7">
                    <w:pPr>
                      <w:jc w:val="right"/>
                      <w:rPr>
                        <w:sz w:val="18"/>
                        <w:szCs w:val="18"/>
                      </w:rPr>
                    </w:pPr>
                  </w:p>
                </w:tc>
                <w:tc>
                  <w:tcPr>
                    <w:tcW w:w="171" w:type="pct"/>
                  </w:tcPr>
                  <w:p w14:paraId="6A16EDA9" w14:textId="77777777" w:rsidR="006F77DB" w:rsidRDefault="00000000" w:rsidP="006009D7">
                    <w:pPr>
                      <w:jc w:val="right"/>
                      <w:rPr>
                        <w:sz w:val="18"/>
                        <w:szCs w:val="18"/>
                      </w:rPr>
                    </w:pPr>
                  </w:p>
                </w:tc>
                <w:tc>
                  <w:tcPr>
                    <w:tcW w:w="391" w:type="pct"/>
                  </w:tcPr>
                  <w:p w14:paraId="0CA860D6" w14:textId="77777777" w:rsidR="006F77DB" w:rsidRDefault="00000000" w:rsidP="006009D7">
                    <w:pPr>
                      <w:jc w:val="right"/>
                      <w:rPr>
                        <w:sz w:val="18"/>
                        <w:szCs w:val="18"/>
                      </w:rPr>
                    </w:pPr>
                  </w:p>
                </w:tc>
                <w:tc>
                  <w:tcPr>
                    <w:tcW w:w="200" w:type="pct"/>
                  </w:tcPr>
                  <w:p w14:paraId="3297AF8F" w14:textId="77777777" w:rsidR="006F77DB" w:rsidRDefault="00000000" w:rsidP="006009D7">
                    <w:pPr>
                      <w:jc w:val="right"/>
                      <w:rPr>
                        <w:sz w:val="18"/>
                        <w:szCs w:val="18"/>
                      </w:rPr>
                    </w:pPr>
                  </w:p>
                </w:tc>
                <w:tc>
                  <w:tcPr>
                    <w:tcW w:w="323" w:type="pct"/>
                  </w:tcPr>
                  <w:p w14:paraId="0036D52C" w14:textId="77777777" w:rsidR="006F77DB" w:rsidRDefault="00000000" w:rsidP="006009D7">
                    <w:pPr>
                      <w:jc w:val="right"/>
                      <w:rPr>
                        <w:sz w:val="18"/>
                        <w:szCs w:val="18"/>
                      </w:rPr>
                    </w:pPr>
                  </w:p>
                </w:tc>
                <w:tc>
                  <w:tcPr>
                    <w:tcW w:w="142" w:type="pct"/>
                  </w:tcPr>
                  <w:p w14:paraId="529CB2C1" w14:textId="77777777" w:rsidR="006F77DB" w:rsidRDefault="00000000" w:rsidP="006009D7">
                    <w:pPr>
                      <w:jc w:val="right"/>
                      <w:rPr>
                        <w:sz w:val="18"/>
                        <w:szCs w:val="18"/>
                      </w:rPr>
                    </w:pPr>
                  </w:p>
                </w:tc>
                <w:tc>
                  <w:tcPr>
                    <w:tcW w:w="368" w:type="pct"/>
                  </w:tcPr>
                  <w:p w14:paraId="608271AD" w14:textId="77777777" w:rsidR="006F77DB" w:rsidRDefault="00000000" w:rsidP="006009D7">
                    <w:pPr>
                      <w:jc w:val="right"/>
                      <w:rPr>
                        <w:sz w:val="18"/>
                        <w:szCs w:val="18"/>
                      </w:rPr>
                    </w:pPr>
                  </w:p>
                </w:tc>
                <w:tc>
                  <w:tcPr>
                    <w:tcW w:w="171" w:type="pct"/>
                  </w:tcPr>
                  <w:p w14:paraId="074FE0BA" w14:textId="77777777" w:rsidR="006F77DB" w:rsidRDefault="00000000" w:rsidP="006009D7">
                    <w:pPr>
                      <w:jc w:val="right"/>
                      <w:rPr>
                        <w:sz w:val="18"/>
                        <w:szCs w:val="18"/>
                      </w:rPr>
                    </w:pPr>
                  </w:p>
                </w:tc>
                <w:tc>
                  <w:tcPr>
                    <w:tcW w:w="413" w:type="pct"/>
                  </w:tcPr>
                  <w:p w14:paraId="1E6D021C" w14:textId="77777777" w:rsidR="006F77DB" w:rsidRDefault="00000000" w:rsidP="006009D7">
                    <w:pPr>
                      <w:jc w:val="right"/>
                      <w:rPr>
                        <w:sz w:val="18"/>
                        <w:szCs w:val="18"/>
                      </w:rPr>
                    </w:pPr>
                  </w:p>
                </w:tc>
                <w:tc>
                  <w:tcPr>
                    <w:tcW w:w="210" w:type="pct"/>
                  </w:tcPr>
                  <w:p w14:paraId="56F6AB09" w14:textId="77777777" w:rsidR="006F77DB" w:rsidRDefault="00000000" w:rsidP="006009D7">
                    <w:pPr>
                      <w:jc w:val="right"/>
                      <w:rPr>
                        <w:sz w:val="18"/>
                        <w:szCs w:val="18"/>
                      </w:rPr>
                    </w:pPr>
                  </w:p>
                </w:tc>
                <w:tc>
                  <w:tcPr>
                    <w:tcW w:w="391" w:type="pct"/>
                  </w:tcPr>
                  <w:p w14:paraId="500C6151" w14:textId="77777777" w:rsidR="006F77DB" w:rsidRDefault="00000000" w:rsidP="006009D7">
                    <w:pPr>
                      <w:jc w:val="right"/>
                      <w:rPr>
                        <w:sz w:val="18"/>
                        <w:szCs w:val="18"/>
                      </w:rPr>
                    </w:pPr>
                  </w:p>
                </w:tc>
                <w:tc>
                  <w:tcPr>
                    <w:tcW w:w="391" w:type="pct"/>
                  </w:tcPr>
                  <w:p w14:paraId="05FE5398" w14:textId="77777777" w:rsidR="006F77DB" w:rsidRDefault="00000000" w:rsidP="006009D7">
                    <w:pPr>
                      <w:jc w:val="right"/>
                      <w:rPr>
                        <w:sz w:val="18"/>
                        <w:szCs w:val="18"/>
                      </w:rPr>
                    </w:pPr>
                  </w:p>
                </w:tc>
                <w:tc>
                  <w:tcPr>
                    <w:tcW w:w="436" w:type="pct"/>
                  </w:tcPr>
                  <w:p w14:paraId="08D9A8AB" w14:textId="77777777" w:rsidR="006F77DB" w:rsidRDefault="00000000" w:rsidP="006009D7">
                    <w:pPr>
                      <w:jc w:val="right"/>
                      <w:rPr>
                        <w:sz w:val="18"/>
                        <w:szCs w:val="18"/>
                      </w:rPr>
                    </w:pPr>
                  </w:p>
                </w:tc>
              </w:tr>
              <w:tr w:rsidR="006F77DB" w14:paraId="6BE89AE3" w14:textId="77777777" w:rsidTr="006009D7">
                <w:sdt>
                  <w:sdtPr>
                    <w:tag w:val="_PLD_13b4ec8d0fe34f9797d68eab8f95768d"/>
                    <w:id w:val="-965281686"/>
                    <w:lock w:val="sdtLocked"/>
                  </w:sdtPr>
                  <w:sdtContent>
                    <w:tc>
                      <w:tcPr>
                        <w:tcW w:w="663" w:type="pct"/>
                      </w:tcPr>
                      <w:p w14:paraId="22776377" w14:textId="77777777" w:rsidR="006F77DB" w:rsidRDefault="00000000" w:rsidP="006009D7">
                        <w:pPr>
                          <w:rPr>
                            <w:sz w:val="18"/>
                            <w:szCs w:val="18"/>
                          </w:rPr>
                        </w:pPr>
                        <w:r>
                          <w:rPr>
                            <w:rFonts w:hint="eastAsia"/>
                            <w:sz w:val="18"/>
                            <w:szCs w:val="18"/>
                          </w:rPr>
                          <w:t>2．其他权益工具持有者投入资本</w:t>
                        </w:r>
                      </w:p>
                    </w:tc>
                  </w:sdtContent>
                </w:sdt>
                <w:tc>
                  <w:tcPr>
                    <w:tcW w:w="391" w:type="pct"/>
                  </w:tcPr>
                  <w:p w14:paraId="592F96EF" w14:textId="77777777" w:rsidR="006F77DB" w:rsidRDefault="00000000" w:rsidP="006009D7">
                    <w:pPr>
                      <w:jc w:val="right"/>
                      <w:rPr>
                        <w:sz w:val="18"/>
                        <w:szCs w:val="18"/>
                      </w:rPr>
                    </w:pPr>
                  </w:p>
                </w:tc>
                <w:tc>
                  <w:tcPr>
                    <w:tcW w:w="170" w:type="pct"/>
                  </w:tcPr>
                  <w:p w14:paraId="11BE2C56" w14:textId="77777777" w:rsidR="006F77DB" w:rsidRDefault="00000000" w:rsidP="006009D7">
                    <w:pPr>
                      <w:jc w:val="right"/>
                      <w:rPr>
                        <w:sz w:val="18"/>
                        <w:szCs w:val="18"/>
                      </w:rPr>
                    </w:pPr>
                  </w:p>
                </w:tc>
                <w:tc>
                  <w:tcPr>
                    <w:tcW w:w="171" w:type="pct"/>
                  </w:tcPr>
                  <w:p w14:paraId="47B7AD18" w14:textId="77777777" w:rsidR="006F77DB" w:rsidRDefault="00000000" w:rsidP="006009D7">
                    <w:pPr>
                      <w:jc w:val="right"/>
                      <w:rPr>
                        <w:sz w:val="18"/>
                        <w:szCs w:val="18"/>
                      </w:rPr>
                    </w:pPr>
                  </w:p>
                </w:tc>
                <w:tc>
                  <w:tcPr>
                    <w:tcW w:w="171" w:type="pct"/>
                  </w:tcPr>
                  <w:p w14:paraId="6C7840FE" w14:textId="77777777" w:rsidR="006F77DB" w:rsidRDefault="00000000" w:rsidP="006009D7">
                    <w:pPr>
                      <w:jc w:val="right"/>
                      <w:rPr>
                        <w:sz w:val="18"/>
                        <w:szCs w:val="18"/>
                      </w:rPr>
                    </w:pPr>
                  </w:p>
                </w:tc>
                <w:tc>
                  <w:tcPr>
                    <w:tcW w:w="391" w:type="pct"/>
                  </w:tcPr>
                  <w:p w14:paraId="5C6230DB" w14:textId="77777777" w:rsidR="006F77DB" w:rsidRDefault="00000000" w:rsidP="006009D7">
                    <w:pPr>
                      <w:jc w:val="right"/>
                      <w:rPr>
                        <w:sz w:val="18"/>
                        <w:szCs w:val="18"/>
                      </w:rPr>
                    </w:pPr>
                  </w:p>
                </w:tc>
                <w:tc>
                  <w:tcPr>
                    <w:tcW w:w="200" w:type="pct"/>
                  </w:tcPr>
                  <w:p w14:paraId="3DF920A5" w14:textId="77777777" w:rsidR="006F77DB" w:rsidRDefault="00000000" w:rsidP="006009D7">
                    <w:pPr>
                      <w:jc w:val="right"/>
                      <w:rPr>
                        <w:sz w:val="18"/>
                        <w:szCs w:val="18"/>
                      </w:rPr>
                    </w:pPr>
                  </w:p>
                </w:tc>
                <w:tc>
                  <w:tcPr>
                    <w:tcW w:w="323" w:type="pct"/>
                  </w:tcPr>
                  <w:p w14:paraId="196620AD" w14:textId="77777777" w:rsidR="006F77DB" w:rsidRDefault="00000000" w:rsidP="006009D7">
                    <w:pPr>
                      <w:jc w:val="right"/>
                      <w:rPr>
                        <w:sz w:val="18"/>
                        <w:szCs w:val="18"/>
                      </w:rPr>
                    </w:pPr>
                  </w:p>
                </w:tc>
                <w:tc>
                  <w:tcPr>
                    <w:tcW w:w="142" w:type="pct"/>
                  </w:tcPr>
                  <w:p w14:paraId="7E00524D" w14:textId="77777777" w:rsidR="006F77DB" w:rsidRDefault="00000000" w:rsidP="006009D7">
                    <w:pPr>
                      <w:jc w:val="right"/>
                      <w:rPr>
                        <w:sz w:val="18"/>
                        <w:szCs w:val="18"/>
                      </w:rPr>
                    </w:pPr>
                  </w:p>
                </w:tc>
                <w:tc>
                  <w:tcPr>
                    <w:tcW w:w="368" w:type="pct"/>
                  </w:tcPr>
                  <w:p w14:paraId="6D6262C9" w14:textId="77777777" w:rsidR="006F77DB" w:rsidRDefault="00000000" w:rsidP="006009D7">
                    <w:pPr>
                      <w:jc w:val="right"/>
                      <w:rPr>
                        <w:sz w:val="18"/>
                        <w:szCs w:val="18"/>
                      </w:rPr>
                    </w:pPr>
                  </w:p>
                </w:tc>
                <w:tc>
                  <w:tcPr>
                    <w:tcW w:w="171" w:type="pct"/>
                  </w:tcPr>
                  <w:p w14:paraId="72749AF3" w14:textId="77777777" w:rsidR="006F77DB" w:rsidRDefault="00000000" w:rsidP="006009D7">
                    <w:pPr>
                      <w:jc w:val="right"/>
                      <w:rPr>
                        <w:sz w:val="18"/>
                        <w:szCs w:val="18"/>
                      </w:rPr>
                    </w:pPr>
                  </w:p>
                </w:tc>
                <w:tc>
                  <w:tcPr>
                    <w:tcW w:w="413" w:type="pct"/>
                  </w:tcPr>
                  <w:p w14:paraId="7E6945B3" w14:textId="77777777" w:rsidR="006F77DB" w:rsidRDefault="00000000" w:rsidP="006009D7">
                    <w:pPr>
                      <w:jc w:val="right"/>
                      <w:rPr>
                        <w:sz w:val="18"/>
                        <w:szCs w:val="18"/>
                      </w:rPr>
                    </w:pPr>
                  </w:p>
                </w:tc>
                <w:tc>
                  <w:tcPr>
                    <w:tcW w:w="210" w:type="pct"/>
                  </w:tcPr>
                  <w:p w14:paraId="27A3D3BF" w14:textId="77777777" w:rsidR="006F77DB" w:rsidRDefault="00000000" w:rsidP="006009D7">
                    <w:pPr>
                      <w:jc w:val="right"/>
                      <w:rPr>
                        <w:sz w:val="18"/>
                        <w:szCs w:val="18"/>
                      </w:rPr>
                    </w:pPr>
                  </w:p>
                </w:tc>
                <w:tc>
                  <w:tcPr>
                    <w:tcW w:w="391" w:type="pct"/>
                  </w:tcPr>
                  <w:p w14:paraId="52FF19A2" w14:textId="77777777" w:rsidR="006F77DB" w:rsidRDefault="00000000" w:rsidP="006009D7">
                    <w:pPr>
                      <w:jc w:val="right"/>
                      <w:rPr>
                        <w:sz w:val="18"/>
                        <w:szCs w:val="18"/>
                      </w:rPr>
                    </w:pPr>
                  </w:p>
                </w:tc>
                <w:tc>
                  <w:tcPr>
                    <w:tcW w:w="391" w:type="pct"/>
                  </w:tcPr>
                  <w:p w14:paraId="1F872E20" w14:textId="77777777" w:rsidR="006F77DB" w:rsidRDefault="00000000" w:rsidP="006009D7">
                    <w:pPr>
                      <w:jc w:val="right"/>
                      <w:rPr>
                        <w:sz w:val="18"/>
                        <w:szCs w:val="18"/>
                      </w:rPr>
                    </w:pPr>
                  </w:p>
                </w:tc>
                <w:tc>
                  <w:tcPr>
                    <w:tcW w:w="436" w:type="pct"/>
                  </w:tcPr>
                  <w:p w14:paraId="20014609" w14:textId="77777777" w:rsidR="006F77DB" w:rsidRDefault="00000000" w:rsidP="006009D7">
                    <w:pPr>
                      <w:jc w:val="right"/>
                      <w:rPr>
                        <w:sz w:val="18"/>
                        <w:szCs w:val="18"/>
                      </w:rPr>
                    </w:pPr>
                  </w:p>
                </w:tc>
              </w:tr>
              <w:tr w:rsidR="006F77DB" w14:paraId="36DB27ED" w14:textId="77777777" w:rsidTr="006009D7">
                <w:sdt>
                  <w:sdtPr>
                    <w:tag w:val="_PLD_f1f3be9263a748c28f276e78f447b133"/>
                    <w:id w:val="1837727952"/>
                    <w:lock w:val="sdtLocked"/>
                  </w:sdtPr>
                  <w:sdtContent>
                    <w:tc>
                      <w:tcPr>
                        <w:tcW w:w="663" w:type="pct"/>
                      </w:tcPr>
                      <w:p w14:paraId="558AEB94" w14:textId="77777777" w:rsidR="006F77DB" w:rsidRDefault="00000000" w:rsidP="006009D7">
                        <w:pPr>
                          <w:rPr>
                            <w:sz w:val="18"/>
                            <w:szCs w:val="18"/>
                          </w:rPr>
                        </w:pPr>
                        <w:r>
                          <w:rPr>
                            <w:rFonts w:hint="eastAsia"/>
                            <w:sz w:val="18"/>
                            <w:szCs w:val="18"/>
                          </w:rPr>
                          <w:t>3</w:t>
                        </w:r>
                        <w:r>
                          <w:rPr>
                            <w:sz w:val="18"/>
                            <w:szCs w:val="18"/>
                          </w:rPr>
                          <w:t>．股份支付计入所有者权益的金额</w:t>
                        </w:r>
                      </w:p>
                    </w:tc>
                  </w:sdtContent>
                </w:sdt>
                <w:tc>
                  <w:tcPr>
                    <w:tcW w:w="391" w:type="pct"/>
                  </w:tcPr>
                  <w:p w14:paraId="4D7C6302" w14:textId="77777777" w:rsidR="006F77DB" w:rsidRDefault="00000000" w:rsidP="006009D7">
                    <w:pPr>
                      <w:jc w:val="right"/>
                      <w:rPr>
                        <w:sz w:val="18"/>
                        <w:szCs w:val="18"/>
                      </w:rPr>
                    </w:pPr>
                  </w:p>
                </w:tc>
                <w:tc>
                  <w:tcPr>
                    <w:tcW w:w="170" w:type="pct"/>
                  </w:tcPr>
                  <w:p w14:paraId="37EF2030" w14:textId="77777777" w:rsidR="006F77DB" w:rsidRDefault="00000000" w:rsidP="006009D7">
                    <w:pPr>
                      <w:jc w:val="right"/>
                      <w:rPr>
                        <w:sz w:val="18"/>
                        <w:szCs w:val="18"/>
                      </w:rPr>
                    </w:pPr>
                  </w:p>
                </w:tc>
                <w:tc>
                  <w:tcPr>
                    <w:tcW w:w="171" w:type="pct"/>
                  </w:tcPr>
                  <w:p w14:paraId="6BB2B0D2" w14:textId="77777777" w:rsidR="006F77DB" w:rsidRDefault="00000000" w:rsidP="006009D7">
                    <w:pPr>
                      <w:jc w:val="right"/>
                      <w:rPr>
                        <w:sz w:val="18"/>
                        <w:szCs w:val="18"/>
                      </w:rPr>
                    </w:pPr>
                  </w:p>
                </w:tc>
                <w:tc>
                  <w:tcPr>
                    <w:tcW w:w="171" w:type="pct"/>
                  </w:tcPr>
                  <w:p w14:paraId="41364AE5" w14:textId="77777777" w:rsidR="006F77DB" w:rsidRDefault="00000000" w:rsidP="006009D7">
                    <w:pPr>
                      <w:jc w:val="right"/>
                      <w:rPr>
                        <w:sz w:val="18"/>
                        <w:szCs w:val="18"/>
                      </w:rPr>
                    </w:pPr>
                  </w:p>
                </w:tc>
                <w:tc>
                  <w:tcPr>
                    <w:tcW w:w="391" w:type="pct"/>
                  </w:tcPr>
                  <w:p w14:paraId="5AE40E87" w14:textId="77777777" w:rsidR="006F77DB" w:rsidRDefault="00000000" w:rsidP="006009D7">
                    <w:pPr>
                      <w:jc w:val="right"/>
                      <w:rPr>
                        <w:sz w:val="18"/>
                        <w:szCs w:val="18"/>
                      </w:rPr>
                    </w:pPr>
                  </w:p>
                </w:tc>
                <w:tc>
                  <w:tcPr>
                    <w:tcW w:w="200" w:type="pct"/>
                  </w:tcPr>
                  <w:p w14:paraId="7A0E3AFD" w14:textId="77777777" w:rsidR="006F77DB" w:rsidRDefault="00000000" w:rsidP="006009D7">
                    <w:pPr>
                      <w:jc w:val="right"/>
                      <w:rPr>
                        <w:sz w:val="18"/>
                        <w:szCs w:val="18"/>
                      </w:rPr>
                    </w:pPr>
                  </w:p>
                </w:tc>
                <w:tc>
                  <w:tcPr>
                    <w:tcW w:w="323" w:type="pct"/>
                  </w:tcPr>
                  <w:p w14:paraId="0EF9F5F9" w14:textId="77777777" w:rsidR="006F77DB" w:rsidRDefault="00000000" w:rsidP="006009D7">
                    <w:pPr>
                      <w:jc w:val="right"/>
                      <w:rPr>
                        <w:sz w:val="18"/>
                        <w:szCs w:val="18"/>
                      </w:rPr>
                    </w:pPr>
                  </w:p>
                </w:tc>
                <w:tc>
                  <w:tcPr>
                    <w:tcW w:w="142" w:type="pct"/>
                  </w:tcPr>
                  <w:p w14:paraId="265E00E3" w14:textId="77777777" w:rsidR="006F77DB" w:rsidRDefault="00000000" w:rsidP="006009D7">
                    <w:pPr>
                      <w:jc w:val="right"/>
                      <w:rPr>
                        <w:sz w:val="18"/>
                        <w:szCs w:val="18"/>
                      </w:rPr>
                    </w:pPr>
                  </w:p>
                </w:tc>
                <w:tc>
                  <w:tcPr>
                    <w:tcW w:w="368" w:type="pct"/>
                  </w:tcPr>
                  <w:p w14:paraId="7F54DD7A" w14:textId="77777777" w:rsidR="006F77DB" w:rsidRDefault="00000000" w:rsidP="006009D7">
                    <w:pPr>
                      <w:jc w:val="right"/>
                      <w:rPr>
                        <w:sz w:val="18"/>
                        <w:szCs w:val="18"/>
                      </w:rPr>
                    </w:pPr>
                  </w:p>
                </w:tc>
                <w:tc>
                  <w:tcPr>
                    <w:tcW w:w="171" w:type="pct"/>
                  </w:tcPr>
                  <w:p w14:paraId="75C1896D" w14:textId="77777777" w:rsidR="006F77DB" w:rsidRDefault="00000000" w:rsidP="006009D7">
                    <w:pPr>
                      <w:jc w:val="right"/>
                      <w:rPr>
                        <w:sz w:val="18"/>
                        <w:szCs w:val="18"/>
                      </w:rPr>
                    </w:pPr>
                  </w:p>
                </w:tc>
                <w:tc>
                  <w:tcPr>
                    <w:tcW w:w="413" w:type="pct"/>
                  </w:tcPr>
                  <w:p w14:paraId="1CC22165" w14:textId="77777777" w:rsidR="006F77DB" w:rsidRDefault="00000000" w:rsidP="006009D7">
                    <w:pPr>
                      <w:jc w:val="right"/>
                      <w:rPr>
                        <w:sz w:val="18"/>
                        <w:szCs w:val="18"/>
                      </w:rPr>
                    </w:pPr>
                  </w:p>
                </w:tc>
                <w:tc>
                  <w:tcPr>
                    <w:tcW w:w="210" w:type="pct"/>
                  </w:tcPr>
                  <w:p w14:paraId="5E87F0D6" w14:textId="77777777" w:rsidR="006F77DB" w:rsidRDefault="00000000" w:rsidP="006009D7">
                    <w:pPr>
                      <w:jc w:val="right"/>
                      <w:rPr>
                        <w:sz w:val="18"/>
                        <w:szCs w:val="18"/>
                      </w:rPr>
                    </w:pPr>
                  </w:p>
                </w:tc>
                <w:tc>
                  <w:tcPr>
                    <w:tcW w:w="391" w:type="pct"/>
                  </w:tcPr>
                  <w:p w14:paraId="202F3715" w14:textId="77777777" w:rsidR="006F77DB" w:rsidRDefault="00000000" w:rsidP="006009D7">
                    <w:pPr>
                      <w:jc w:val="right"/>
                      <w:rPr>
                        <w:sz w:val="18"/>
                        <w:szCs w:val="18"/>
                      </w:rPr>
                    </w:pPr>
                  </w:p>
                </w:tc>
                <w:tc>
                  <w:tcPr>
                    <w:tcW w:w="391" w:type="pct"/>
                  </w:tcPr>
                  <w:p w14:paraId="4E60E556" w14:textId="77777777" w:rsidR="006F77DB" w:rsidRDefault="00000000" w:rsidP="006009D7">
                    <w:pPr>
                      <w:jc w:val="right"/>
                      <w:rPr>
                        <w:sz w:val="18"/>
                        <w:szCs w:val="18"/>
                      </w:rPr>
                    </w:pPr>
                  </w:p>
                </w:tc>
                <w:tc>
                  <w:tcPr>
                    <w:tcW w:w="436" w:type="pct"/>
                  </w:tcPr>
                  <w:p w14:paraId="764B03BC" w14:textId="77777777" w:rsidR="006F77DB" w:rsidRDefault="00000000" w:rsidP="006009D7">
                    <w:pPr>
                      <w:jc w:val="right"/>
                      <w:rPr>
                        <w:sz w:val="18"/>
                        <w:szCs w:val="18"/>
                      </w:rPr>
                    </w:pPr>
                  </w:p>
                </w:tc>
              </w:tr>
              <w:tr w:rsidR="006F77DB" w14:paraId="2DCDAD95" w14:textId="77777777" w:rsidTr="006009D7">
                <w:sdt>
                  <w:sdtPr>
                    <w:tag w:val="_PLD_b361f3a237774bcd8ac416b2b21655eb"/>
                    <w:id w:val="289707668"/>
                    <w:lock w:val="sdtLocked"/>
                  </w:sdtPr>
                  <w:sdtContent>
                    <w:tc>
                      <w:tcPr>
                        <w:tcW w:w="663" w:type="pct"/>
                      </w:tcPr>
                      <w:p w14:paraId="109786D8" w14:textId="77777777" w:rsidR="006F77DB" w:rsidRDefault="00000000" w:rsidP="006009D7">
                        <w:pPr>
                          <w:rPr>
                            <w:sz w:val="18"/>
                            <w:szCs w:val="18"/>
                          </w:rPr>
                        </w:pPr>
                        <w:r>
                          <w:rPr>
                            <w:rFonts w:hint="eastAsia"/>
                            <w:sz w:val="18"/>
                            <w:szCs w:val="18"/>
                          </w:rPr>
                          <w:t>4</w:t>
                        </w:r>
                        <w:r>
                          <w:rPr>
                            <w:sz w:val="18"/>
                            <w:szCs w:val="18"/>
                          </w:rPr>
                          <w:t>．其他</w:t>
                        </w:r>
                      </w:p>
                    </w:tc>
                  </w:sdtContent>
                </w:sdt>
                <w:tc>
                  <w:tcPr>
                    <w:tcW w:w="391" w:type="pct"/>
                  </w:tcPr>
                  <w:p w14:paraId="201CB47C" w14:textId="77777777" w:rsidR="006F77DB" w:rsidRDefault="00000000" w:rsidP="006009D7">
                    <w:pPr>
                      <w:jc w:val="right"/>
                      <w:rPr>
                        <w:sz w:val="18"/>
                        <w:szCs w:val="18"/>
                      </w:rPr>
                    </w:pPr>
                  </w:p>
                </w:tc>
                <w:tc>
                  <w:tcPr>
                    <w:tcW w:w="170" w:type="pct"/>
                  </w:tcPr>
                  <w:p w14:paraId="0844AC60" w14:textId="77777777" w:rsidR="006F77DB" w:rsidRDefault="00000000" w:rsidP="006009D7">
                    <w:pPr>
                      <w:jc w:val="right"/>
                      <w:rPr>
                        <w:sz w:val="18"/>
                        <w:szCs w:val="18"/>
                      </w:rPr>
                    </w:pPr>
                  </w:p>
                </w:tc>
                <w:tc>
                  <w:tcPr>
                    <w:tcW w:w="171" w:type="pct"/>
                  </w:tcPr>
                  <w:p w14:paraId="4D95A29C" w14:textId="77777777" w:rsidR="006F77DB" w:rsidRDefault="00000000" w:rsidP="006009D7">
                    <w:pPr>
                      <w:jc w:val="right"/>
                      <w:rPr>
                        <w:sz w:val="18"/>
                        <w:szCs w:val="18"/>
                      </w:rPr>
                    </w:pPr>
                  </w:p>
                </w:tc>
                <w:tc>
                  <w:tcPr>
                    <w:tcW w:w="171" w:type="pct"/>
                  </w:tcPr>
                  <w:p w14:paraId="008C1C4F" w14:textId="77777777" w:rsidR="006F77DB" w:rsidRDefault="00000000" w:rsidP="006009D7">
                    <w:pPr>
                      <w:jc w:val="right"/>
                      <w:rPr>
                        <w:sz w:val="18"/>
                        <w:szCs w:val="18"/>
                      </w:rPr>
                    </w:pPr>
                  </w:p>
                </w:tc>
                <w:tc>
                  <w:tcPr>
                    <w:tcW w:w="391" w:type="pct"/>
                  </w:tcPr>
                  <w:p w14:paraId="1A26A9D0" w14:textId="77777777" w:rsidR="006F77DB" w:rsidRDefault="00000000" w:rsidP="006009D7">
                    <w:pPr>
                      <w:jc w:val="right"/>
                      <w:rPr>
                        <w:sz w:val="18"/>
                        <w:szCs w:val="18"/>
                      </w:rPr>
                    </w:pPr>
                  </w:p>
                </w:tc>
                <w:tc>
                  <w:tcPr>
                    <w:tcW w:w="200" w:type="pct"/>
                  </w:tcPr>
                  <w:p w14:paraId="584D635C" w14:textId="77777777" w:rsidR="006F77DB" w:rsidRDefault="00000000" w:rsidP="006009D7">
                    <w:pPr>
                      <w:jc w:val="right"/>
                      <w:rPr>
                        <w:sz w:val="18"/>
                        <w:szCs w:val="18"/>
                      </w:rPr>
                    </w:pPr>
                  </w:p>
                </w:tc>
                <w:tc>
                  <w:tcPr>
                    <w:tcW w:w="323" w:type="pct"/>
                  </w:tcPr>
                  <w:p w14:paraId="2BE99AC0" w14:textId="77777777" w:rsidR="006F77DB" w:rsidRDefault="00000000" w:rsidP="006009D7">
                    <w:pPr>
                      <w:jc w:val="right"/>
                      <w:rPr>
                        <w:sz w:val="18"/>
                        <w:szCs w:val="18"/>
                      </w:rPr>
                    </w:pPr>
                  </w:p>
                </w:tc>
                <w:tc>
                  <w:tcPr>
                    <w:tcW w:w="142" w:type="pct"/>
                  </w:tcPr>
                  <w:p w14:paraId="3BE27D22" w14:textId="77777777" w:rsidR="006F77DB" w:rsidRDefault="00000000" w:rsidP="006009D7">
                    <w:pPr>
                      <w:jc w:val="right"/>
                      <w:rPr>
                        <w:sz w:val="18"/>
                        <w:szCs w:val="18"/>
                      </w:rPr>
                    </w:pPr>
                  </w:p>
                </w:tc>
                <w:tc>
                  <w:tcPr>
                    <w:tcW w:w="368" w:type="pct"/>
                  </w:tcPr>
                  <w:p w14:paraId="7AE762D4" w14:textId="77777777" w:rsidR="006F77DB" w:rsidRDefault="00000000" w:rsidP="006009D7">
                    <w:pPr>
                      <w:jc w:val="right"/>
                      <w:rPr>
                        <w:sz w:val="18"/>
                        <w:szCs w:val="18"/>
                      </w:rPr>
                    </w:pPr>
                  </w:p>
                </w:tc>
                <w:tc>
                  <w:tcPr>
                    <w:tcW w:w="171" w:type="pct"/>
                  </w:tcPr>
                  <w:p w14:paraId="19C76B49" w14:textId="77777777" w:rsidR="006F77DB" w:rsidRDefault="00000000" w:rsidP="006009D7">
                    <w:pPr>
                      <w:jc w:val="right"/>
                      <w:rPr>
                        <w:sz w:val="18"/>
                        <w:szCs w:val="18"/>
                      </w:rPr>
                    </w:pPr>
                  </w:p>
                </w:tc>
                <w:tc>
                  <w:tcPr>
                    <w:tcW w:w="413" w:type="pct"/>
                  </w:tcPr>
                  <w:p w14:paraId="126B8432" w14:textId="77777777" w:rsidR="006F77DB" w:rsidRDefault="00000000" w:rsidP="006009D7">
                    <w:pPr>
                      <w:jc w:val="right"/>
                      <w:rPr>
                        <w:sz w:val="18"/>
                        <w:szCs w:val="18"/>
                      </w:rPr>
                    </w:pPr>
                  </w:p>
                </w:tc>
                <w:tc>
                  <w:tcPr>
                    <w:tcW w:w="210" w:type="pct"/>
                  </w:tcPr>
                  <w:p w14:paraId="41BB403D" w14:textId="77777777" w:rsidR="006F77DB" w:rsidRDefault="00000000" w:rsidP="006009D7">
                    <w:pPr>
                      <w:jc w:val="right"/>
                      <w:rPr>
                        <w:sz w:val="18"/>
                        <w:szCs w:val="18"/>
                      </w:rPr>
                    </w:pPr>
                  </w:p>
                </w:tc>
                <w:tc>
                  <w:tcPr>
                    <w:tcW w:w="391" w:type="pct"/>
                  </w:tcPr>
                  <w:p w14:paraId="479C4857" w14:textId="77777777" w:rsidR="006F77DB" w:rsidRDefault="00000000" w:rsidP="006009D7">
                    <w:pPr>
                      <w:jc w:val="right"/>
                      <w:rPr>
                        <w:sz w:val="18"/>
                        <w:szCs w:val="18"/>
                      </w:rPr>
                    </w:pPr>
                  </w:p>
                </w:tc>
                <w:tc>
                  <w:tcPr>
                    <w:tcW w:w="391" w:type="pct"/>
                  </w:tcPr>
                  <w:p w14:paraId="519005D3" w14:textId="77777777" w:rsidR="006F77DB" w:rsidRDefault="00000000" w:rsidP="006009D7">
                    <w:pPr>
                      <w:jc w:val="right"/>
                      <w:rPr>
                        <w:sz w:val="18"/>
                        <w:szCs w:val="18"/>
                      </w:rPr>
                    </w:pPr>
                  </w:p>
                </w:tc>
                <w:tc>
                  <w:tcPr>
                    <w:tcW w:w="436" w:type="pct"/>
                  </w:tcPr>
                  <w:p w14:paraId="1D3C4FCA" w14:textId="77777777" w:rsidR="006F77DB" w:rsidRDefault="00000000" w:rsidP="006009D7">
                    <w:pPr>
                      <w:jc w:val="right"/>
                      <w:rPr>
                        <w:sz w:val="18"/>
                        <w:szCs w:val="18"/>
                      </w:rPr>
                    </w:pPr>
                  </w:p>
                </w:tc>
              </w:tr>
              <w:tr w:rsidR="006F77DB" w14:paraId="5257982F" w14:textId="77777777" w:rsidTr="006009D7">
                <w:sdt>
                  <w:sdtPr>
                    <w:tag w:val="_PLD_a7e75a2d1ed049d9bbdb0ef093ac9478"/>
                    <w:id w:val="377370739"/>
                    <w:lock w:val="sdtLocked"/>
                  </w:sdtPr>
                  <w:sdtContent>
                    <w:tc>
                      <w:tcPr>
                        <w:tcW w:w="663" w:type="pct"/>
                      </w:tcPr>
                      <w:p w14:paraId="4689059F" w14:textId="77777777" w:rsidR="006F77DB" w:rsidRDefault="00000000" w:rsidP="006009D7">
                        <w:pPr>
                          <w:rPr>
                            <w:sz w:val="18"/>
                            <w:szCs w:val="18"/>
                          </w:rPr>
                        </w:pPr>
                        <w:r>
                          <w:rPr>
                            <w:sz w:val="18"/>
                            <w:szCs w:val="18"/>
                          </w:rPr>
                          <w:t>（</w:t>
                        </w:r>
                        <w:r>
                          <w:rPr>
                            <w:rFonts w:hint="eastAsia"/>
                            <w:sz w:val="18"/>
                            <w:szCs w:val="18"/>
                          </w:rPr>
                          <w:t>三</w:t>
                        </w:r>
                        <w:r>
                          <w:rPr>
                            <w:sz w:val="18"/>
                            <w:szCs w:val="18"/>
                          </w:rPr>
                          <w:t>）利润分配</w:t>
                        </w:r>
                      </w:p>
                    </w:tc>
                  </w:sdtContent>
                </w:sdt>
                <w:tc>
                  <w:tcPr>
                    <w:tcW w:w="391" w:type="pct"/>
                  </w:tcPr>
                  <w:p w14:paraId="11A96C19" w14:textId="77777777" w:rsidR="006F77DB" w:rsidRDefault="00000000" w:rsidP="006009D7">
                    <w:pPr>
                      <w:jc w:val="right"/>
                      <w:rPr>
                        <w:sz w:val="18"/>
                        <w:szCs w:val="18"/>
                      </w:rPr>
                    </w:pPr>
                  </w:p>
                </w:tc>
                <w:tc>
                  <w:tcPr>
                    <w:tcW w:w="170" w:type="pct"/>
                  </w:tcPr>
                  <w:p w14:paraId="2BA4AB90" w14:textId="77777777" w:rsidR="006F77DB" w:rsidRDefault="00000000" w:rsidP="006009D7">
                    <w:pPr>
                      <w:jc w:val="right"/>
                      <w:rPr>
                        <w:sz w:val="18"/>
                        <w:szCs w:val="18"/>
                      </w:rPr>
                    </w:pPr>
                  </w:p>
                </w:tc>
                <w:tc>
                  <w:tcPr>
                    <w:tcW w:w="171" w:type="pct"/>
                  </w:tcPr>
                  <w:p w14:paraId="67567ACB" w14:textId="77777777" w:rsidR="006F77DB" w:rsidRDefault="00000000" w:rsidP="006009D7">
                    <w:pPr>
                      <w:jc w:val="right"/>
                      <w:rPr>
                        <w:sz w:val="18"/>
                        <w:szCs w:val="18"/>
                      </w:rPr>
                    </w:pPr>
                  </w:p>
                </w:tc>
                <w:tc>
                  <w:tcPr>
                    <w:tcW w:w="171" w:type="pct"/>
                  </w:tcPr>
                  <w:p w14:paraId="7BB1A285" w14:textId="77777777" w:rsidR="006F77DB" w:rsidRDefault="00000000" w:rsidP="006009D7">
                    <w:pPr>
                      <w:jc w:val="right"/>
                      <w:rPr>
                        <w:sz w:val="18"/>
                        <w:szCs w:val="18"/>
                      </w:rPr>
                    </w:pPr>
                  </w:p>
                </w:tc>
                <w:tc>
                  <w:tcPr>
                    <w:tcW w:w="391" w:type="pct"/>
                  </w:tcPr>
                  <w:p w14:paraId="68B4D448" w14:textId="77777777" w:rsidR="006F77DB" w:rsidRDefault="00000000" w:rsidP="006009D7">
                    <w:pPr>
                      <w:jc w:val="right"/>
                      <w:rPr>
                        <w:sz w:val="18"/>
                        <w:szCs w:val="18"/>
                      </w:rPr>
                    </w:pPr>
                  </w:p>
                </w:tc>
                <w:tc>
                  <w:tcPr>
                    <w:tcW w:w="200" w:type="pct"/>
                  </w:tcPr>
                  <w:p w14:paraId="7C40B3AE" w14:textId="77777777" w:rsidR="006F77DB" w:rsidRDefault="00000000" w:rsidP="006009D7">
                    <w:pPr>
                      <w:jc w:val="right"/>
                      <w:rPr>
                        <w:sz w:val="18"/>
                        <w:szCs w:val="18"/>
                      </w:rPr>
                    </w:pPr>
                  </w:p>
                </w:tc>
                <w:tc>
                  <w:tcPr>
                    <w:tcW w:w="323" w:type="pct"/>
                  </w:tcPr>
                  <w:p w14:paraId="593A1F22" w14:textId="77777777" w:rsidR="006F77DB" w:rsidRDefault="00000000" w:rsidP="006009D7">
                    <w:pPr>
                      <w:jc w:val="right"/>
                      <w:rPr>
                        <w:sz w:val="18"/>
                        <w:szCs w:val="18"/>
                      </w:rPr>
                    </w:pPr>
                  </w:p>
                </w:tc>
                <w:tc>
                  <w:tcPr>
                    <w:tcW w:w="142" w:type="pct"/>
                  </w:tcPr>
                  <w:p w14:paraId="25C93E2F" w14:textId="77777777" w:rsidR="006F77DB" w:rsidRDefault="00000000" w:rsidP="006009D7">
                    <w:pPr>
                      <w:jc w:val="right"/>
                      <w:rPr>
                        <w:sz w:val="18"/>
                        <w:szCs w:val="18"/>
                      </w:rPr>
                    </w:pPr>
                  </w:p>
                </w:tc>
                <w:tc>
                  <w:tcPr>
                    <w:tcW w:w="368" w:type="pct"/>
                  </w:tcPr>
                  <w:p w14:paraId="34635AF4" w14:textId="77777777" w:rsidR="006F77DB" w:rsidRDefault="00000000" w:rsidP="006009D7">
                    <w:pPr>
                      <w:jc w:val="right"/>
                      <w:rPr>
                        <w:sz w:val="18"/>
                        <w:szCs w:val="18"/>
                      </w:rPr>
                    </w:pPr>
                  </w:p>
                </w:tc>
                <w:tc>
                  <w:tcPr>
                    <w:tcW w:w="171" w:type="pct"/>
                  </w:tcPr>
                  <w:p w14:paraId="62A52039" w14:textId="77777777" w:rsidR="006F77DB" w:rsidRDefault="00000000" w:rsidP="006009D7">
                    <w:pPr>
                      <w:jc w:val="right"/>
                      <w:rPr>
                        <w:sz w:val="18"/>
                        <w:szCs w:val="18"/>
                      </w:rPr>
                    </w:pPr>
                  </w:p>
                </w:tc>
                <w:tc>
                  <w:tcPr>
                    <w:tcW w:w="413" w:type="pct"/>
                  </w:tcPr>
                  <w:p w14:paraId="73D225E3" w14:textId="77777777" w:rsidR="006F77DB" w:rsidRDefault="00000000" w:rsidP="006009D7">
                    <w:pPr>
                      <w:jc w:val="right"/>
                      <w:rPr>
                        <w:sz w:val="18"/>
                        <w:szCs w:val="18"/>
                      </w:rPr>
                    </w:pPr>
                  </w:p>
                </w:tc>
                <w:tc>
                  <w:tcPr>
                    <w:tcW w:w="210" w:type="pct"/>
                  </w:tcPr>
                  <w:p w14:paraId="600466FB" w14:textId="77777777" w:rsidR="006F77DB" w:rsidRDefault="00000000" w:rsidP="006009D7">
                    <w:pPr>
                      <w:jc w:val="right"/>
                      <w:rPr>
                        <w:sz w:val="18"/>
                        <w:szCs w:val="18"/>
                      </w:rPr>
                    </w:pPr>
                  </w:p>
                </w:tc>
                <w:tc>
                  <w:tcPr>
                    <w:tcW w:w="391" w:type="pct"/>
                  </w:tcPr>
                  <w:p w14:paraId="23EF8C38" w14:textId="77777777" w:rsidR="006F77DB" w:rsidRDefault="00000000" w:rsidP="006009D7">
                    <w:pPr>
                      <w:jc w:val="right"/>
                      <w:rPr>
                        <w:sz w:val="18"/>
                        <w:szCs w:val="18"/>
                      </w:rPr>
                    </w:pPr>
                  </w:p>
                </w:tc>
                <w:tc>
                  <w:tcPr>
                    <w:tcW w:w="391" w:type="pct"/>
                  </w:tcPr>
                  <w:p w14:paraId="37E2FC70" w14:textId="77777777" w:rsidR="006F77DB" w:rsidRDefault="00000000" w:rsidP="006009D7">
                    <w:pPr>
                      <w:jc w:val="right"/>
                      <w:rPr>
                        <w:sz w:val="18"/>
                        <w:szCs w:val="18"/>
                      </w:rPr>
                    </w:pPr>
                  </w:p>
                </w:tc>
                <w:tc>
                  <w:tcPr>
                    <w:tcW w:w="436" w:type="pct"/>
                  </w:tcPr>
                  <w:p w14:paraId="19FB2217" w14:textId="77777777" w:rsidR="006F77DB" w:rsidRDefault="00000000" w:rsidP="006009D7">
                    <w:pPr>
                      <w:jc w:val="right"/>
                      <w:rPr>
                        <w:sz w:val="18"/>
                        <w:szCs w:val="18"/>
                      </w:rPr>
                    </w:pPr>
                  </w:p>
                </w:tc>
              </w:tr>
              <w:tr w:rsidR="006F77DB" w14:paraId="57C6EE27" w14:textId="77777777" w:rsidTr="006009D7">
                <w:sdt>
                  <w:sdtPr>
                    <w:tag w:val="_PLD_728c39864cdd4a7c93d6a2bae73ac47f"/>
                    <w:id w:val="-385885012"/>
                    <w:lock w:val="sdtLocked"/>
                  </w:sdtPr>
                  <w:sdtContent>
                    <w:tc>
                      <w:tcPr>
                        <w:tcW w:w="663" w:type="pct"/>
                      </w:tcPr>
                      <w:p w14:paraId="05761606" w14:textId="77777777" w:rsidR="006F77DB" w:rsidRDefault="00000000" w:rsidP="006009D7">
                        <w:pPr>
                          <w:rPr>
                            <w:sz w:val="18"/>
                            <w:szCs w:val="18"/>
                          </w:rPr>
                        </w:pPr>
                        <w:r>
                          <w:rPr>
                            <w:sz w:val="18"/>
                            <w:szCs w:val="18"/>
                          </w:rPr>
                          <w:t>1．提取盈余公积</w:t>
                        </w:r>
                      </w:p>
                    </w:tc>
                  </w:sdtContent>
                </w:sdt>
                <w:tc>
                  <w:tcPr>
                    <w:tcW w:w="391" w:type="pct"/>
                  </w:tcPr>
                  <w:p w14:paraId="1E379A94" w14:textId="77777777" w:rsidR="006F77DB" w:rsidRDefault="00000000" w:rsidP="006009D7">
                    <w:pPr>
                      <w:jc w:val="right"/>
                      <w:rPr>
                        <w:sz w:val="18"/>
                        <w:szCs w:val="18"/>
                      </w:rPr>
                    </w:pPr>
                  </w:p>
                </w:tc>
                <w:tc>
                  <w:tcPr>
                    <w:tcW w:w="170" w:type="pct"/>
                  </w:tcPr>
                  <w:p w14:paraId="5631F4A9" w14:textId="77777777" w:rsidR="006F77DB" w:rsidRDefault="00000000" w:rsidP="006009D7">
                    <w:pPr>
                      <w:jc w:val="right"/>
                      <w:rPr>
                        <w:sz w:val="18"/>
                        <w:szCs w:val="18"/>
                      </w:rPr>
                    </w:pPr>
                  </w:p>
                </w:tc>
                <w:tc>
                  <w:tcPr>
                    <w:tcW w:w="171" w:type="pct"/>
                  </w:tcPr>
                  <w:p w14:paraId="5583C984" w14:textId="77777777" w:rsidR="006F77DB" w:rsidRDefault="00000000" w:rsidP="006009D7">
                    <w:pPr>
                      <w:jc w:val="right"/>
                      <w:rPr>
                        <w:sz w:val="18"/>
                        <w:szCs w:val="18"/>
                      </w:rPr>
                    </w:pPr>
                  </w:p>
                </w:tc>
                <w:tc>
                  <w:tcPr>
                    <w:tcW w:w="171" w:type="pct"/>
                  </w:tcPr>
                  <w:p w14:paraId="3BD6A9CA" w14:textId="77777777" w:rsidR="006F77DB" w:rsidRDefault="00000000" w:rsidP="006009D7">
                    <w:pPr>
                      <w:jc w:val="right"/>
                      <w:rPr>
                        <w:sz w:val="18"/>
                        <w:szCs w:val="18"/>
                      </w:rPr>
                    </w:pPr>
                  </w:p>
                </w:tc>
                <w:tc>
                  <w:tcPr>
                    <w:tcW w:w="391" w:type="pct"/>
                  </w:tcPr>
                  <w:p w14:paraId="353C863F" w14:textId="77777777" w:rsidR="006F77DB" w:rsidRDefault="00000000" w:rsidP="006009D7">
                    <w:pPr>
                      <w:jc w:val="right"/>
                      <w:rPr>
                        <w:sz w:val="18"/>
                        <w:szCs w:val="18"/>
                      </w:rPr>
                    </w:pPr>
                  </w:p>
                </w:tc>
                <w:tc>
                  <w:tcPr>
                    <w:tcW w:w="200" w:type="pct"/>
                  </w:tcPr>
                  <w:p w14:paraId="6DF6ECE2" w14:textId="77777777" w:rsidR="006F77DB" w:rsidRDefault="00000000" w:rsidP="006009D7">
                    <w:pPr>
                      <w:jc w:val="right"/>
                      <w:rPr>
                        <w:sz w:val="18"/>
                        <w:szCs w:val="18"/>
                      </w:rPr>
                    </w:pPr>
                  </w:p>
                </w:tc>
                <w:tc>
                  <w:tcPr>
                    <w:tcW w:w="323" w:type="pct"/>
                  </w:tcPr>
                  <w:p w14:paraId="34EA9DAD" w14:textId="77777777" w:rsidR="006F77DB" w:rsidRDefault="00000000" w:rsidP="006009D7">
                    <w:pPr>
                      <w:jc w:val="right"/>
                      <w:rPr>
                        <w:sz w:val="18"/>
                        <w:szCs w:val="18"/>
                      </w:rPr>
                    </w:pPr>
                  </w:p>
                </w:tc>
                <w:tc>
                  <w:tcPr>
                    <w:tcW w:w="142" w:type="pct"/>
                  </w:tcPr>
                  <w:p w14:paraId="27AFCE31" w14:textId="77777777" w:rsidR="006F77DB" w:rsidRDefault="00000000" w:rsidP="006009D7">
                    <w:pPr>
                      <w:jc w:val="right"/>
                      <w:rPr>
                        <w:sz w:val="18"/>
                        <w:szCs w:val="18"/>
                      </w:rPr>
                    </w:pPr>
                  </w:p>
                </w:tc>
                <w:tc>
                  <w:tcPr>
                    <w:tcW w:w="368" w:type="pct"/>
                  </w:tcPr>
                  <w:p w14:paraId="1E85E733" w14:textId="77777777" w:rsidR="006F77DB" w:rsidRDefault="00000000" w:rsidP="006009D7">
                    <w:pPr>
                      <w:jc w:val="right"/>
                      <w:rPr>
                        <w:sz w:val="18"/>
                        <w:szCs w:val="18"/>
                      </w:rPr>
                    </w:pPr>
                  </w:p>
                </w:tc>
                <w:tc>
                  <w:tcPr>
                    <w:tcW w:w="171" w:type="pct"/>
                  </w:tcPr>
                  <w:p w14:paraId="12034840" w14:textId="77777777" w:rsidR="006F77DB" w:rsidRDefault="00000000" w:rsidP="006009D7">
                    <w:pPr>
                      <w:jc w:val="right"/>
                      <w:rPr>
                        <w:sz w:val="18"/>
                        <w:szCs w:val="18"/>
                      </w:rPr>
                    </w:pPr>
                  </w:p>
                </w:tc>
                <w:tc>
                  <w:tcPr>
                    <w:tcW w:w="413" w:type="pct"/>
                  </w:tcPr>
                  <w:p w14:paraId="22F785FC" w14:textId="77777777" w:rsidR="006F77DB" w:rsidRDefault="00000000" w:rsidP="006009D7">
                    <w:pPr>
                      <w:jc w:val="right"/>
                      <w:rPr>
                        <w:sz w:val="18"/>
                        <w:szCs w:val="18"/>
                      </w:rPr>
                    </w:pPr>
                  </w:p>
                </w:tc>
                <w:tc>
                  <w:tcPr>
                    <w:tcW w:w="210" w:type="pct"/>
                  </w:tcPr>
                  <w:p w14:paraId="0CDBDA02" w14:textId="77777777" w:rsidR="006F77DB" w:rsidRDefault="00000000" w:rsidP="006009D7">
                    <w:pPr>
                      <w:jc w:val="right"/>
                      <w:rPr>
                        <w:sz w:val="18"/>
                        <w:szCs w:val="18"/>
                      </w:rPr>
                    </w:pPr>
                  </w:p>
                </w:tc>
                <w:tc>
                  <w:tcPr>
                    <w:tcW w:w="391" w:type="pct"/>
                  </w:tcPr>
                  <w:p w14:paraId="694740D0" w14:textId="77777777" w:rsidR="006F77DB" w:rsidRDefault="00000000" w:rsidP="006009D7">
                    <w:pPr>
                      <w:jc w:val="right"/>
                      <w:rPr>
                        <w:sz w:val="18"/>
                        <w:szCs w:val="18"/>
                      </w:rPr>
                    </w:pPr>
                  </w:p>
                </w:tc>
                <w:tc>
                  <w:tcPr>
                    <w:tcW w:w="391" w:type="pct"/>
                  </w:tcPr>
                  <w:p w14:paraId="6D8E4D57" w14:textId="77777777" w:rsidR="006F77DB" w:rsidRDefault="00000000" w:rsidP="006009D7">
                    <w:pPr>
                      <w:jc w:val="right"/>
                      <w:rPr>
                        <w:sz w:val="18"/>
                        <w:szCs w:val="18"/>
                      </w:rPr>
                    </w:pPr>
                  </w:p>
                </w:tc>
                <w:tc>
                  <w:tcPr>
                    <w:tcW w:w="436" w:type="pct"/>
                  </w:tcPr>
                  <w:p w14:paraId="073A0463" w14:textId="77777777" w:rsidR="006F77DB" w:rsidRDefault="00000000" w:rsidP="006009D7">
                    <w:pPr>
                      <w:jc w:val="right"/>
                      <w:rPr>
                        <w:sz w:val="18"/>
                        <w:szCs w:val="18"/>
                      </w:rPr>
                    </w:pPr>
                  </w:p>
                </w:tc>
              </w:tr>
              <w:tr w:rsidR="006F77DB" w14:paraId="4512A90C" w14:textId="77777777" w:rsidTr="006009D7">
                <w:sdt>
                  <w:sdtPr>
                    <w:tag w:val="_PLD_6d8c8a0de80b4f6a97fdb16b82b3a6ac"/>
                    <w:id w:val="508409779"/>
                    <w:lock w:val="sdtLocked"/>
                  </w:sdtPr>
                  <w:sdtContent>
                    <w:tc>
                      <w:tcPr>
                        <w:tcW w:w="663" w:type="pct"/>
                      </w:tcPr>
                      <w:p w14:paraId="05AB441C" w14:textId="77777777" w:rsidR="006F77DB" w:rsidRDefault="00000000" w:rsidP="006009D7">
                        <w:pPr>
                          <w:rPr>
                            <w:sz w:val="18"/>
                            <w:szCs w:val="18"/>
                          </w:rPr>
                        </w:pPr>
                        <w:r>
                          <w:rPr>
                            <w:sz w:val="18"/>
                            <w:szCs w:val="18"/>
                          </w:rPr>
                          <w:t>2．提取一般风险准备</w:t>
                        </w:r>
                      </w:p>
                    </w:tc>
                  </w:sdtContent>
                </w:sdt>
                <w:tc>
                  <w:tcPr>
                    <w:tcW w:w="391" w:type="pct"/>
                  </w:tcPr>
                  <w:p w14:paraId="166095E7" w14:textId="77777777" w:rsidR="006F77DB" w:rsidRDefault="00000000" w:rsidP="006009D7">
                    <w:pPr>
                      <w:jc w:val="right"/>
                      <w:rPr>
                        <w:sz w:val="18"/>
                        <w:szCs w:val="18"/>
                      </w:rPr>
                    </w:pPr>
                  </w:p>
                </w:tc>
                <w:tc>
                  <w:tcPr>
                    <w:tcW w:w="170" w:type="pct"/>
                  </w:tcPr>
                  <w:p w14:paraId="12638D72" w14:textId="77777777" w:rsidR="006F77DB" w:rsidRDefault="00000000" w:rsidP="006009D7">
                    <w:pPr>
                      <w:jc w:val="right"/>
                      <w:rPr>
                        <w:sz w:val="18"/>
                        <w:szCs w:val="18"/>
                      </w:rPr>
                    </w:pPr>
                  </w:p>
                </w:tc>
                <w:tc>
                  <w:tcPr>
                    <w:tcW w:w="171" w:type="pct"/>
                  </w:tcPr>
                  <w:p w14:paraId="10360FAE" w14:textId="77777777" w:rsidR="006F77DB" w:rsidRDefault="00000000" w:rsidP="006009D7">
                    <w:pPr>
                      <w:jc w:val="right"/>
                      <w:rPr>
                        <w:sz w:val="18"/>
                        <w:szCs w:val="18"/>
                      </w:rPr>
                    </w:pPr>
                  </w:p>
                </w:tc>
                <w:tc>
                  <w:tcPr>
                    <w:tcW w:w="171" w:type="pct"/>
                  </w:tcPr>
                  <w:p w14:paraId="050441B5" w14:textId="77777777" w:rsidR="006F77DB" w:rsidRDefault="00000000" w:rsidP="006009D7">
                    <w:pPr>
                      <w:jc w:val="right"/>
                      <w:rPr>
                        <w:sz w:val="18"/>
                        <w:szCs w:val="18"/>
                      </w:rPr>
                    </w:pPr>
                  </w:p>
                </w:tc>
                <w:tc>
                  <w:tcPr>
                    <w:tcW w:w="391" w:type="pct"/>
                  </w:tcPr>
                  <w:p w14:paraId="0F5978C6" w14:textId="77777777" w:rsidR="006F77DB" w:rsidRDefault="00000000" w:rsidP="006009D7">
                    <w:pPr>
                      <w:jc w:val="right"/>
                      <w:rPr>
                        <w:sz w:val="18"/>
                        <w:szCs w:val="18"/>
                      </w:rPr>
                    </w:pPr>
                  </w:p>
                </w:tc>
                <w:tc>
                  <w:tcPr>
                    <w:tcW w:w="200" w:type="pct"/>
                  </w:tcPr>
                  <w:p w14:paraId="767B0A5C" w14:textId="77777777" w:rsidR="006F77DB" w:rsidRDefault="00000000" w:rsidP="006009D7">
                    <w:pPr>
                      <w:jc w:val="right"/>
                      <w:rPr>
                        <w:sz w:val="18"/>
                        <w:szCs w:val="18"/>
                      </w:rPr>
                    </w:pPr>
                  </w:p>
                </w:tc>
                <w:tc>
                  <w:tcPr>
                    <w:tcW w:w="323" w:type="pct"/>
                  </w:tcPr>
                  <w:p w14:paraId="694961BB" w14:textId="77777777" w:rsidR="006F77DB" w:rsidRDefault="00000000" w:rsidP="006009D7">
                    <w:pPr>
                      <w:jc w:val="right"/>
                      <w:rPr>
                        <w:sz w:val="18"/>
                        <w:szCs w:val="18"/>
                      </w:rPr>
                    </w:pPr>
                  </w:p>
                </w:tc>
                <w:tc>
                  <w:tcPr>
                    <w:tcW w:w="142" w:type="pct"/>
                  </w:tcPr>
                  <w:p w14:paraId="3F373BF1" w14:textId="77777777" w:rsidR="006F77DB" w:rsidRDefault="00000000" w:rsidP="006009D7">
                    <w:pPr>
                      <w:jc w:val="right"/>
                      <w:rPr>
                        <w:sz w:val="18"/>
                        <w:szCs w:val="18"/>
                      </w:rPr>
                    </w:pPr>
                  </w:p>
                </w:tc>
                <w:tc>
                  <w:tcPr>
                    <w:tcW w:w="368" w:type="pct"/>
                  </w:tcPr>
                  <w:p w14:paraId="450373CD" w14:textId="77777777" w:rsidR="006F77DB" w:rsidRDefault="00000000" w:rsidP="006009D7">
                    <w:pPr>
                      <w:jc w:val="right"/>
                      <w:rPr>
                        <w:sz w:val="18"/>
                        <w:szCs w:val="18"/>
                      </w:rPr>
                    </w:pPr>
                  </w:p>
                </w:tc>
                <w:tc>
                  <w:tcPr>
                    <w:tcW w:w="171" w:type="pct"/>
                  </w:tcPr>
                  <w:p w14:paraId="307E64DA" w14:textId="77777777" w:rsidR="006F77DB" w:rsidRDefault="00000000" w:rsidP="006009D7">
                    <w:pPr>
                      <w:jc w:val="right"/>
                      <w:rPr>
                        <w:sz w:val="18"/>
                        <w:szCs w:val="18"/>
                      </w:rPr>
                    </w:pPr>
                  </w:p>
                </w:tc>
                <w:tc>
                  <w:tcPr>
                    <w:tcW w:w="413" w:type="pct"/>
                  </w:tcPr>
                  <w:p w14:paraId="7BEFCFD1" w14:textId="77777777" w:rsidR="006F77DB" w:rsidRDefault="00000000" w:rsidP="006009D7">
                    <w:pPr>
                      <w:jc w:val="right"/>
                      <w:rPr>
                        <w:sz w:val="18"/>
                        <w:szCs w:val="18"/>
                      </w:rPr>
                    </w:pPr>
                  </w:p>
                </w:tc>
                <w:tc>
                  <w:tcPr>
                    <w:tcW w:w="210" w:type="pct"/>
                  </w:tcPr>
                  <w:p w14:paraId="3A046FD9" w14:textId="77777777" w:rsidR="006F77DB" w:rsidRDefault="00000000" w:rsidP="006009D7">
                    <w:pPr>
                      <w:jc w:val="right"/>
                      <w:rPr>
                        <w:sz w:val="18"/>
                        <w:szCs w:val="18"/>
                      </w:rPr>
                    </w:pPr>
                  </w:p>
                </w:tc>
                <w:tc>
                  <w:tcPr>
                    <w:tcW w:w="391" w:type="pct"/>
                  </w:tcPr>
                  <w:p w14:paraId="5743B976" w14:textId="77777777" w:rsidR="006F77DB" w:rsidRDefault="00000000" w:rsidP="006009D7">
                    <w:pPr>
                      <w:jc w:val="right"/>
                      <w:rPr>
                        <w:sz w:val="18"/>
                        <w:szCs w:val="18"/>
                      </w:rPr>
                    </w:pPr>
                  </w:p>
                </w:tc>
                <w:tc>
                  <w:tcPr>
                    <w:tcW w:w="391" w:type="pct"/>
                  </w:tcPr>
                  <w:p w14:paraId="5C2ED7B4" w14:textId="77777777" w:rsidR="006F77DB" w:rsidRDefault="00000000" w:rsidP="006009D7">
                    <w:pPr>
                      <w:jc w:val="right"/>
                      <w:rPr>
                        <w:sz w:val="18"/>
                        <w:szCs w:val="18"/>
                      </w:rPr>
                    </w:pPr>
                  </w:p>
                </w:tc>
                <w:tc>
                  <w:tcPr>
                    <w:tcW w:w="436" w:type="pct"/>
                  </w:tcPr>
                  <w:p w14:paraId="0C160D8E" w14:textId="77777777" w:rsidR="006F77DB" w:rsidRDefault="00000000" w:rsidP="006009D7">
                    <w:pPr>
                      <w:jc w:val="right"/>
                      <w:rPr>
                        <w:sz w:val="18"/>
                        <w:szCs w:val="18"/>
                      </w:rPr>
                    </w:pPr>
                  </w:p>
                </w:tc>
              </w:tr>
              <w:tr w:rsidR="006F77DB" w14:paraId="2165E9C7" w14:textId="77777777" w:rsidTr="006009D7">
                <w:sdt>
                  <w:sdtPr>
                    <w:tag w:val="_PLD_a5531db3e1d84f3897cb962fdc73ab3d"/>
                    <w:id w:val="-1581526016"/>
                    <w:lock w:val="sdtLocked"/>
                  </w:sdtPr>
                  <w:sdtContent>
                    <w:tc>
                      <w:tcPr>
                        <w:tcW w:w="663" w:type="pct"/>
                      </w:tcPr>
                      <w:p w14:paraId="77EC0E7E" w14:textId="77777777" w:rsidR="006F77DB" w:rsidRDefault="00000000" w:rsidP="006009D7">
                        <w:pPr>
                          <w:rPr>
                            <w:sz w:val="18"/>
                            <w:szCs w:val="18"/>
                          </w:rPr>
                        </w:pPr>
                        <w:r>
                          <w:rPr>
                            <w:sz w:val="18"/>
                            <w:szCs w:val="18"/>
                          </w:rPr>
                          <w:t>3．对所有者（或股东）的分配</w:t>
                        </w:r>
                      </w:p>
                    </w:tc>
                  </w:sdtContent>
                </w:sdt>
                <w:tc>
                  <w:tcPr>
                    <w:tcW w:w="391" w:type="pct"/>
                  </w:tcPr>
                  <w:p w14:paraId="35F4EF83" w14:textId="77777777" w:rsidR="006F77DB" w:rsidRDefault="00000000" w:rsidP="006009D7">
                    <w:pPr>
                      <w:jc w:val="right"/>
                      <w:rPr>
                        <w:sz w:val="18"/>
                        <w:szCs w:val="18"/>
                      </w:rPr>
                    </w:pPr>
                  </w:p>
                </w:tc>
                <w:tc>
                  <w:tcPr>
                    <w:tcW w:w="170" w:type="pct"/>
                  </w:tcPr>
                  <w:p w14:paraId="10953242" w14:textId="77777777" w:rsidR="006F77DB" w:rsidRDefault="00000000" w:rsidP="006009D7">
                    <w:pPr>
                      <w:jc w:val="right"/>
                      <w:rPr>
                        <w:sz w:val="18"/>
                        <w:szCs w:val="18"/>
                      </w:rPr>
                    </w:pPr>
                  </w:p>
                </w:tc>
                <w:tc>
                  <w:tcPr>
                    <w:tcW w:w="171" w:type="pct"/>
                  </w:tcPr>
                  <w:p w14:paraId="46B5D442" w14:textId="77777777" w:rsidR="006F77DB" w:rsidRDefault="00000000" w:rsidP="006009D7">
                    <w:pPr>
                      <w:jc w:val="right"/>
                      <w:rPr>
                        <w:sz w:val="18"/>
                        <w:szCs w:val="18"/>
                      </w:rPr>
                    </w:pPr>
                  </w:p>
                </w:tc>
                <w:tc>
                  <w:tcPr>
                    <w:tcW w:w="171" w:type="pct"/>
                  </w:tcPr>
                  <w:p w14:paraId="489CD05A" w14:textId="77777777" w:rsidR="006F77DB" w:rsidRDefault="00000000" w:rsidP="006009D7">
                    <w:pPr>
                      <w:jc w:val="right"/>
                      <w:rPr>
                        <w:sz w:val="18"/>
                        <w:szCs w:val="18"/>
                      </w:rPr>
                    </w:pPr>
                  </w:p>
                </w:tc>
                <w:tc>
                  <w:tcPr>
                    <w:tcW w:w="391" w:type="pct"/>
                  </w:tcPr>
                  <w:p w14:paraId="42F1E782" w14:textId="77777777" w:rsidR="006F77DB" w:rsidRDefault="00000000" w:rsidP="006009D7">
                    <w:pPr>
                      <w:jc w:val="right"/>
                      <w:rPr>
                        <w:sz w:val="18"/>
                        <w:szCs w:val="18"/>
                      </w:rPr>
                    </w:pPr>
                  </w:p>
                </w:tc>
                <w:tc>
                  <w:tcPr>
                    <w:tcW w:w="200" w:type="pct"/>
                  </w:tcPr>
                  <w:p w14:paraId="554B45C2" w14:textId="77777777" w:rsidR="006F77DB" w:rsidRDefault="00000000" w:rsidP="006009D7">
                    <w:pPr>
                      <w:jc w:val="right"/>
                      <w:rPr>
                        <w:sz w:val="18"/>
                        <w:szCs w:val="18"/>
                      </w:rPr>
                    </w:pPr>
                  </w:p>
                </w:tc>
                <w:tc>
                  <w:tcPr>
                    <w:tcW w:w="323" w:type="pct"/>
                  </w:tcPr>
                  <w:p w14:paraId="43C01405" w14:textId="77777777" w:rsidR="006F77DB" w:rsidRDefault="00000000" w:rsidP="006009D7">
                    <w:pPr>
                      <w:jc w:val="right"/>
                      <w:rPr>
                        <w:sz w:val="18"/>
                        <w:szCs w:val="18"/>
                      </w:rPr>
                    </w:pPr>
                  </w:p>
                </w:tc>
                <w:tc>
                  <w:tcPr>
                    <w:tcW w:w="142" w:type="pct"/>
                  </w:tcPr>
                  <w:p w14:paraId="3ACCD6EA" w14:textId="77777777" w:rsidR="006F77DB" w:rsidRDefault="00000000" w:rsidP="006009D7">
                    <w:pPr>
                      <w:jc w:val="right"/>
                      <w:rPr>
                        <w:sz w:val="18"/>
                        <w:szCs w:val="18"/>
                      </w:rPr>
                    </w:pPr>
                  </w:p>
                </w:tc>
                <w:tc>
                  <w:tcPr>
                    <w:tcW w:w="368" w:type="pct"/>
                  </w:tcPr>
                  <w:p w14:paraId="5F5D9357" w14:textId="77777777" w:rsidR="006F77DB" w:rsidRDefault="00000000" w:rsidP="006009D7">
                    <w:pPr>
                      <w:jc w:val="right"/>
                      <w:rPr>
                        <w:sz w:val="18"/>
                        <w:szCs w:val="18"/>
                      </w:rPr>
                    </w:pPr>
                  </w:p>
                </w:tc>
                <w:tc>
                  <w:tcPr>
                    <w:tcW w:w="171" w:type="pct"/>
                  </w:tcPr>
                  <w:p w14:paraId="23EA639F" w14:textId="77777777" w:rsidR="006F77DB" w:rsidRDefault="00000000" w:rsidP="006009D7">
                    <w:pPr>
                      <w:jc w:val="right"/>
                      <w:rPr>
                        <w:sz w:val="18"/>
                        <w:szCs w:val="18"/>
                      </w:rPr>
                    </w:pPr>
                  </w:p>
                </w:tc>
                <w:tc>
                  <w:tcPr>
                    <w:tcW w:w="413" w:type="pct"/>
                  </w:tcPr>
                  <w:p w14:paraId="71FC9DA1" w14:textId="77777777" w:rsidR="006F77DB" w:rsidRDefault="00000000" w:rsidP="006009D7">
                    <w:pPr>
                      <w:jc w:val="right"/>
                      <w:rPr>
                        <w:sz w:val="18"/>
                        <w:szCs w:val="18"/>
                      </w:rPr>
                    </w:pPr>
                  </w:p>
                </w:tc>
                <w:tc>
                  <w:tcPr>
                    <w:tcW w:w="210" w:type="pct"/>
                  </w:tcPr>
                  <w:p w14:paraId="033825A6" w14:textId="77777777" w:rsidR="006F77DB" w:rsidRDefault="00000000" w:rsidP="006009D7">
                    <w:pPr>
                      <w:jc w:val="right"/>
                      <w:rPr>
                        <w:sz w:val="18"/>
                        <w:szCs w:val="18"/>
                      </w:rPr>
                    </w:pPr>
                  </w:p>
                </w:tc>
                <w:tc>
                  <w:tcPr>
                    <w:tcW w:w="391" w:type="pct"/>
                  </w:tcPr>
                  <w:p w14:paraId="1C090409" w14:textId="77777777" w:rsidR="006F77DB" w:rsidRDefault="00000000" w:rsidP="006009D7">
                    <w:pPr>
                      <w:jc w:val="right"/>
                      <w:rPr>
                        <w:sz w:val="18"/>
                        <w:szCs w:val="18"/>
                      </w:rPr>
                    </w:pPr>
                  </w:p>
                </w:tc>
                <w:tc>
                  <w:tcPr>
                    <w:tcW w:w="391" w:type="pct"/>
                  </w:tcPr>
                  <w:p w14:paraId="20EC7FA0" w14:textId="77777777" w:rsidR="006F77DB" w:rsidRDefault="00000000" w:rsidP="006009D7">
                    <w:pPr>
                      <w:jc w:val="right"/>
                      <w:rPr>
                        <w:sz w:val="18"/>
                        <w:szCs w:val="18"/>
                      </w:rPr>
                    </w:pPr>
                  </w:p>
                </w:tc>
                <w:tc>
                  <w:tcPr>
                    <w:tcW w:w="436" w:type="pct"/>
                  </w:tcPr>
                  <w:p w14:paraId="2BE8EA01" w14:textId="77777777" w:rsidR="006F77DB" w:rsidRDefault="00000000" w:rsidP="006009D7">
                    <w:pPr>
                      <w:jc w:val="right"/>
                      <w:rPr>
                        <w:sz w:val="18"/>
                        <w:szCs w:val="18"/>
                      </w:rPr>
                    </w:pPr>
                  </w:p>
                </w:tc>
              </w:tr>
              <w:tr w:rsidR="006F77DB" w14:paraId="6D073977" w14:textId="77777777" w:rsidTr="006009D7">
                <w:sdt>
                  <w:sdtPr>
                    <w:tag w:val="_PLD_f3206f8cddd54371b8a1b220dc836af8"/>
                    <w:id w:val="1727789730"/>
                    <w:lock w:val="sdtLocked"/>
                  </w:sdtPr>
                  <w:sdtContent>
                    <w:tc>
                      <w:tcPr>
                        <w:tcW w:w="663" w:type="pct"/>
                      </w:tcPr>
                      <w:p w14:paraId="5DC640B9" w14:textId="77777777" w:rsidR="006F77DB" w:rsidRDefault="00000000" w:rsidP="006009D7">
                        <w:pPr>
                          <w:rPr>
                            <w:sz w:val="18"/>
                            <w:szCs w:val="18"/>
                          </w:rPr>
                        </w:pPr>
                        <w:r>
                          <w:rPr>
                            <w:sz w:val="18"/>
                            <w:szCs w:val="18"/>
                          </w:rPr>
                          <w:t>4．其他</w:t>
                        </w:r>
                      </w:p>
                    </w:tc>
                  </w:sdtContent>
                </w:sdt>
                <w:tc>
                  <w:tcPr>
                    <w:tcW w:w="391" w:type="pct"/>
                  </w:tcPr>
                  <w:p w14:paraId="19ADD359" w14:textId="77777777" w:rsidR="006F77DB" w:rsidRDefault="00000000" w:rsidP="006009D7">
                    <w:pPr>
                      <w:jc w:val="right"/>
                      <w:rPr>
                        <w:sz w:val="18"/>
                        <w:szCs w:val="18"/>
                      </w:rPr>
                    </w:pPr>
                  </w:p>
                </w:tc>
                <w:tc>
                  <w:tcPr>
                    <w:tcW w:w="170" w:type="pct"/>
                  </w:tcPr>
                  <w:p w14:paraId="3C91C484" w14:textId="77777777" w:rsidR="006F77DB" w:rsidRDefault="00000000" w:rsidP="006009D7">
                    <w:pPr>
                      <w:jc w:val="right"/>
                      <w:rPr>
                        <w:sz w:val="18"/>
                        <w:szCs w:val="18"/>
                      </w:rPr>
                    </w:pPr>
                  </w:p>
                </w:tc>
                <w:tc>
                  <w:tcPr>
                    <w:tcW w:w="171" w:type="pct"/>
                  </w:tcPr>
                  <w:p w14:paraId="3F2CC4DC" w14:textId="77777777" w:rsidR="006F77DB" w:rsidRDefault="00000000" w:rsidP="006009D7">
                    <w:pPr>
                      <w:jc w:val="right"/>
                      <w:rPr>
                        <w:sz w:val="18"/>
                        <w:szCs w:val="18"/>
                      </w:rPr>
                    </w:pPr>
                  </w:p>
                </w:tc>
                <w:tc>
                  <w:tcPr>
                    <w:tcW w:w="171" w:type="pct"/>
                  </w:tcPr>
                  <w:p w14:paraId="3388FBA6" w14:textId="77777777" w:rsidR="006F77DB" w:rsidRDefault="00000000" w:rsidP="006009D7">
                    <w:pPr>
                      <w:jc w:val="right"/>
                      <w:rPr>
                        <w:sz w:val="18"/>
                        <w:szCs w:val="18"/>
                      </w:rPr>
                    </w:pPr>
                  </w:p>
                </w:tc>
                <w:tc>
                  <w:tcPr>
                    <w:tcW w:w="391" w:type="pct"/>
                  </w:tcPr>
                  <w:p w14:paraId="292ACCF9" w14:textId="77777777" w:rsidR="006F77DB" w:rsidRDefault="00000000" w:rsidP="006009D7">
                    <w:pPr>
                      <w:jc w:val="right"/>
                      <w:rPr>
                        <w:sz w:val="18"/>
                        <w:szCs w:val="18"/>
                      </w:rPr>
                    </w:pPr>
                  </w:p>
                </w:tc>
                <w:tc>
                  <w:tcPr>
                    <w:tcW w:w="200" w:type="pct"/>
                  </w:tcPr>
                  <w:p w14:paraId="6A0632BD" w14:textId="77777777" w:rsidR="006F77DB" w:rsidRDefault="00000000" w:rsidP="006009D7">
                    <w:pPr>
                      <w:jc w:val="right"/>
                      <w:rPr>
                        <w:sz w:val="18"/>
                        <w:szCs w:val="18"/>
                      </w:rPr>
                    </w:pPr>
                  </w:p>
                </w:tc>
                <w:tc>
                  <w:tcPr>
                    <w:tcW w:w="323" w:type="pct"/>
                  </w:tcPr>
                  <w:p w14:paraId="0AD5650A" w14:textId="77777777" w:rsidR="006F77DB" w:rsidRDefault="00000000" w:rsidP="006009D7">
                    <w:pPr>
                      <w:jc w:val="right"/>
                      <w:rPr>
                        <w:sz w:val="18"/>
                        <w:szCs w:val="18"/>
                      </w:rPr>
                    </w:pPr>
                  </w:p>
                </w:tc>
                <w:tc>
                  <w:tcPr>
                    <w:tcW w:w="142" w:type="pct"/>
                  </w:tcPr>
                  <w:p w14:paraId="3791E515" w14:textId="77777777" w:rsidR="006F77DB" w:rsidRDefault="00000000" w:rsidP="006009D7">
                    <w:pPr>
                      <w:jc w:val="right"/>
                      <w:rPr>
                        <w:sz w:val="18"/>
                        <w:szCs w:val="18"/>
                      </w:rPr>
                    </w:pPr>
                  </w:p>
                </w:tc>
                <w:tc>
                  <w:tcPr>
                    <w:tcW w:w="368" w:type="pct"/>
                  </w:tcPr>
                  <w:p w14:paraId="730E3629" w14:textId="77777777" w:rsidR="006F77DB" w:rsidRDefault="00000000" w:rsidP="006009D7">
                    <w:pPr>
                      <w:jc w:val="right"/>
                      <w:rPr>
                        <w:sz w:val="18"/>
                        <w:szCs w:val="18"/>
                      </w:rPr>
                    </w:pPr>
                  </w:p>
                </w:tc>
                <w:tc>
                  <w:tcPr>
                    <w:tcW w:w="171" w:type="pct"/>
                  </w:tcPr>
                  <w:p w14:paraId="0340B371" w14:textId="77777777" w:rsidR="006F77DB" w:rsidRDefault="00000000" w:rsidP="006009D7">
                    <w:pPr>
                      <w:jc w:val="right"/>
                      <w:rPr>
                        <w:sz w:val="18"/>
                        <w:szCs w:val="18"/>
                      </w:rPr>
                    </w:pPr>
                  </w:p>
                </w:tc>
                <w:tc>
                  <w:tcPr>
                    <w:tcW w:w="413" w:type="pct"/>
                  </w:tcPr>
                  <w:p w14:paraId="6430A2EE" w14:textId="77777777" w:rsidR="006F77DB" w:rsidRDefault="00000000" w:rsidP="006009D7">
                    <w:pPr>
                      <w:jc w:val="right"/>
                      <w:rPr>
                        <w:sz w:val="18"/>
                        <w:szCs w:val="18"/>
                      </w:rPr>
                    </w:pPr>
                  </w:p>
                </w:tc>
                <w:tc>
                  <w:tcPr>
                    <w:tcW w:w="210" w:type="pct"/>
                  </w:tcPr>
                  <w:p w14:paraId="38E77D19" w14:textId="77777777" w:rsidR="006F77DB" w:rsidRDefault="00000000" w:rsidP="006009D7">
                    <w:pPr>
                      <w:jc w:val="right"/>
                      <w:rPr>
                        <w:sz w:val="18"/>
                        <w:szCs w:val="18"/>
                      </w:rPr>
                    </w:pPr>
                  </w:p>
                </w:tc>
                <w:tc>
                  <w:tcPr>
                    <w:tcW w:w="391" w:type="pct"/>
                  </w:tcPr>
                  <w:p w14:paraId="23B7037F" w14:textId="77777777" w:rsidR="006F77DB" w:rsidRDefault="00000000" w:rsidP="006009D7">
                    <w:pPr>
                      <w:jc w:val="right"/>
                      <w:rPr>
                        <w:sz w:val="18"/>
                        <w:szCs w:val="18"/>
                      </w:rPr>
                    </w:pPr>
                  </w:p>
                </w:tc>
                <w:tc>
                  <w:tcPr>
                    <w:tcW w:w="391" w:type="pct"/>
                  </w:tcPr>
                  <w:p w14:paraId="3F0DE9B1" w14:textId="77777777" w:rsidR="006F77DB" w:rsidRDefault="00000000" w:rsidP="006009D7">
                    <w:pPr>
                      <w:jc w:val="right"/>
                      <w:rPr>
                        <w:sz w:val="18"/>
                        <w:szCs w:val="18"/>
                      </w:rPr>
                    </w:pPr>
                  </w:p>
                </w:tc>
                <w:tc>
                  <w:tcPr>
                    <w:tcW w:w="436" w:type="pct"/>
                  </w:tcPr>
                  <w:p w14:paraId="13CAFAE1" w14:textId="77777777" w:rsidR="006F77DB" w:rsidRDefault="00000000" w:rsidP="006009D7">
                    <w:pPr>
                      <w:jc w:val="right"/>
                      <w:rPr>
                        <w:sz w:val="18"/>
                        <w:szCs w:val="18"/>
                      </w:rPr>
                    </w:pPr>
                  </w:p>
                </w:tc>
              </w:tr>
              <w:tr w:rsidR="006F77DB" w14:paraId="727293E3" w14:textId="77777777" w:rsidTr="006009D7">
                <w:sdt>
                  <w:sdtPr>
                    <w:tag w:val="_PLD_c0c9652bd3724ad8b729d3650a0840d4"/>
                    <w:id w:val="-2085441976"/>
                    <w:lock w:val="sdtLocked"/>
                  </w:sdtPr>
                  <w:sdtContent>
                    <w:tc>
                      <w:tcPr>
                        <w:tcW w:w="663" w:type="pct"/>
                      </w:tcPr>
                      <w:p w14:paraId="49347F1E" w14:textId="77777777" w:rsidR="006F77DB" w:rsidRDefault="00000000" w:rsidP="006009D7">
                        <w:pPr>
                          <w:rPr>
                            <w:sz w:val="18"/>
                            <w:szCs w:val="18"/>
                          </w:rPr>
                        </w:pPr>
                        <w:r>
                          <w:rPr>
                            <w:sz w:val="18"/>
                            <w:szCs w:val="18"/>
                          </w:rPr>
                          <w:t>（</w:t>
                        </w:r>
                        <w:r>
                          <w:rPr>
                            <w:rFonts w:hint="eastAsia"/>
                            <w:sz w:val="18"/>
                            <w:szCs w:val="18"/>
                          </w:rPr>
                          <w:t>四</w:t>
                        </w:r>
                        <w:r>
                          <w:rPr>
                            <w:sz w:val="18"/>
                            <w:szCs w:val="18"/>
                          </w:rPr>
                          <w:t>）所有者权益内部结转</w:t>
                        </w:r>
                      </w:p>
                    </w:tc>
                  </w:sdtContent>
                </w:sdt>
                <w:tc>
                  <w:tcPr>
                    <w:tcW w:w="391" w:type="pct"/>
                  </w:tcPr>
                  <w:p w14:paraId="7DFD8985" w14:textId="77777777" w:rsidR="006F77DB" w:rsidRDefault="00000000" w:rsidP="006009D7">
                    <w:pPr>
                      <w:jc w:val="right"/>
                      <w:rPr>
                        <w:sz w:val="18"/>
                        <w:szCs w:val="18"/>
                      </w:rPr>
                    </w:pPr>
                  </w:p>
                </w:tc>
                <w:tc>
                  <w:tcPr>
                    <w:tcW w:w="170" w:type="pct"/>
                  </w:tcPr>
                  <w:p w14:paraId="0291BB8A" w14:textId="77777777" w:rsidR="006F77DB" w:rsidRDefault="00000000" w:rsidP="006009D7">
                    <w:pPr>
                      <w:jc w:val="right"/>
                      <w:rPr>
                        <w:sz w:val="18"/>
                        <w:szCs w:val="18"/>
                      </w:rPr>
                    </w:pPr>
                  </w:p>
                </w:tc>
                <w:tc>
                  <w:tcPr>
                    <w:tcW w:w="171" w:type="pct"/>
                  </w:tcPr>
                  <w:p w14:paraId="2BD4594D" w14:textId="77777777" w:rsidR="006F77DB" w:rsidRDefault="00000000" w:rsidP="006009D7">
                    <w:pPr>
                      <w:jc w:val="right"/>
                      <w:rPr>
                        <w:sz w:val="18"/>
                        <w:szCs w:val="18"/>
                      </w:rPr>
                    </w:pPr>
                  </w:p>
                </w:tc>
                <w:tc>
                  <w:tcPr>
                    <w:tcW w:w="171" w:type="pct"/>
                  </w:tcPr>
                  <w:p w14:paraId="0C72B359" w14:textId="77777777" w:rsidR="006F77DB" w:rsidRDefault="00000000" w:rsidP="006009D7">
                    <w:pPr>
                      <w:jc w:val="right"/>
                      <w:rPr>
                        <w:sz w:val="18"/>
                        <w:szCs w:val="18"/>
                      </w:rPr>
                    </w:pPr>
                  </w:p>
                </w:tc>
                <w:tc>
                  <w:tcPr>
                    <w:tcW w:w="391" w:type="pct"/>
                  </w:tcPr>
                  <w:p w14:paraId="275715AE" w14:textId="77777777" w:rsidR="006F77DB" w:rsidRDefault="00000000" w:rsidP="006009D7">
                    <w:pPr>
                      <w:jc w:val="right"/>
                      <w:rPr>
                        <w:sz w:val="18"/>
                        <w:szCs w:val="18"/>
                      </w:rPr>
                    </w:pPr>
                  </w:p>
                </w:tc>
                <w:tc>
                  <w:tcPr>
                    <w:tcW w:w="200" w:type="pct"/>
                  </w:tcPr>
                  <w:p w14:paraId="52E77E77" w14:textId="77777777" w:rsidR="006F77DB" w:rsidRDefault="00000000" w:rsidP="006009D7">
                    <w:pPr>
                      <w:jc w:val="right"/>
                      <w:rPr>
                        <w:sz w:val="18"/>
                        <w:szCs w:val="18"/>
                      </w:rPr>
                    </w:pPr>
                  </w:p>
                </w:tc>
                <w:tc>
                  <w:tcPr>
                    <w:tcW w:w="323" w:type="pct"/>
                  </w:tcPr>
                  <w:p w14:paraId="15EB754C" w14:textId="77777777" w:rsidR="006F77DB" w:rsidRDefault="00000000" w:rsidP="006009D7">
                    <w:pPr>
                      <w:jc w:val="right"/>
                      <w:rPr>
                        <w:sz w:val="18"/>
                        <w:szCs w:val="18"/>
                      </w:rPr>
                    </w:pPr>
                  </w:p>
                </w:tc>
                <w:tc>
                  <w:tcPr>
                    <w:tcW w:w="142" w:type="pct"/>
                  </w:tcPr>
                  <w:p w14:paraId="04FFA4D4" w14:textId="77777777" w:rsidR="006F77DB" w:rsidRDefault="00000000" w:rsidP="006009D7">
                    <w:pPr>
                      <w:jc w:val="right"/>
                      <w:rPr>
                        <w:sz w:val="18"/>
                        <w:szCs w:val="18"/>
                      </w:rPr>
                    </w:pPr>
                  </w:p>
                </w:tc>
                <w:tc>
                  <w:tcPr>
                    <w:tcW w:w="368" w:type="pct"/>
                  </w:tcPr>
                  <w:p w14:paraId="5E62FFAD" w14:textId="77777777" w:rsidR="006F77DB" w:rsidRDefault="00000000" w:rsidP="006009D7">
                    <w:pPr>
                      <w:jc w:val="right"/>
                      <w:rPr>
                        <w:sz w:val="18"/>
                        <w:szCs w:val="18"/>
                      </w:rPr>
                    </w:pPr>
                  </w:p>
                </w:tc>
                <w:tc>
                  <w:tcPr>
                    <w:tcW w:w="171" w:type="pct"/>
                  </w:tcPr>
                  <w:p w14:paraId="16F78590" w14:textId="77777777" w:rsidR="006F77DB" w:rsidRDefault="00000000" w:rsidP="006009D7">
                    <w:pPr>
                      <w:jc w:val="right"/>
                      <w:rPr>
                        <w:sz w:val="18"/>
                        <w:szCs w:val="18"/>
                      </w:rPr>
                    </w:pPr>
                  </w:p>
                </w:tc>
                <w:tc>
                  <w:tcPr>
                    <w:tcW w:w="413" w:type="pct"/>
                  </w:tcPr>
                  <w:p w14:paraId="30CBA680" w14:textId="77777777" w:rsidR="006F77DB" w:rsidRDefault="00000000" w:rsidP="006009D7">
                    <w:pPr>
                      <w:jc w:val="right"/>
                      <w:rPr>
                        <w:sz w:val="18"/>
                        <w:szCs w:val="18"/>
                      </w:rPr>
                    </w:pPr>
                  </w:p>
                </w:tc>
                <w:tc>
                  <w:tcPr>
                    <w:tcW w:w="210" w:type="pct"/>
                  </w:tcPr>
                  <w:p w14:paraId="0FBF5764" w14:textId="77777777" w:rsidR="006F77DB" w:rsidRDefault="00000000" w:rsidP="006009D7">
                    <w:pPr>
                      <w:jc w:val="right"/>
                      <w:rPr>
                        <w:sz w:val="18"/>
                        <w:szCs w:val="18"/>
                      </w:rPr>
                    </w:pPr>
                  </w:p>
                </w:tc>
                <w:tc>
                  <w:tcPr>
                    <w:tcW w:w="391" w:type="pct"/>
                  </w:tcPr>
                  <w:p w14:paraId="3A885778" w14:textId="77777777" w:rsidR="006F77DB" w:rsidRDefault="00000000" w:rsidP="006009D7">
                    <w:pPr>
                      <w:jc w:val="right"/>
                      <w:rPr>
                        <w:sz w:val="18"/>
                        <w:szCs w:val="18"/>
                      </w:rPr>
                    </w:pPr>
                  </w:p>
                </w:tc>
                <w:tc>
                  <w:tcPr>
                    <w:tcW w:w="391" w:type="pct"/>
                  </w:tcPr>
                  <w:p w14:paraId="1B905CA7" w14:textId="77777777" w:rsidR="006F77DB" w:rsidRDefault="00000000" w:rsidP="006009D7">
                    <w:pPr>
                      <w:jc w:val="right"/>
                      <w:rPr>
                        <w:sz w:val="18"/>
                        <w:szCs w:val="18"/>
                      </w:rPr>
                    </w:pPr>
                  </w:p>
                </w:tc>
                <w:tc>
                  <w:tcPr>
                    <w:tcW w:w="436" w:type="pct"/>
                  </w:tcPr>
                  <w:p w14:paraId="0C3F4624" w14:textId="77777777" w:rsidR="006F77DB" w:rsidRDefault="00000000" w:rsidP="006009D7">
                    <w:pPr>
                      <w:jc w:val="right"/>
                      <w:rPr>
                        <w:sz w:val="18"/>
                        <w:szCs w:val="18"/>
                      </w:rPr>
                    </w:pPr>
                  </w:p>
                </w:tc>
              </w:tr>
              <w:tr w:rsidR="006F77DB" w14:paraId="415388F9" w14:textId="77777777" w:rsidTr="006009D7">
                <w:sdt>
                  <w:sdtPr>
                    <w:tag w:val="_PLD_469a000ac571436189f1cb682bbe4ce7"/>
                    <w:id w:val="1698120959"/>
                    <w:lock w:val="sdtLocked"/>
                  </w:sdtPr>
                  <w:sdtContent>
                    <w:tc>
                      <w:tcPr>
                        <w:tcW w:w="663" w:type="pct"/>
                      </w:tcPr>
                      <w:p w14:paraId="30A0703D" w14:textId="77777777" w:rsidR="006F77DB" w:rsidRDefault="00000000" w:rsidP="006009D7">
                        <w:pPr>
                          <w:rPr>
                            <w:sz w:val="18"/>
                            <w:szCs w:val="18"/>
                          </w:rPr>
                        </w:pPr>
                        <w:r>
                          <w:rPr>
                            <w:sz w:val="18"/>
                            <w:szCs w:val="18"/>
                          </w:rPr>
                          <w:t>1．资本公积转增资本（或股本）</w:t>
                        </w:r>
                      </w:p>
                    </w:tc>
                  </w:sdtContent>
                </w:sdt>
                <w:tc>
                  <w:tcPr>
                    <w:tcW w:w="391" w:type="pct"/>
                  </w:tcPr>
                  <w:p w14:paraId="15FEA8E8" w14:textId="77777777" w:rsidR="006F77DB" w:rsidRDefault="00000000" w:rsidP="006009D7">
                    <w:pPr>
                      <w:jc w:val="right"/>
                      <w:rPr>
                        <w:sz w:val="18"/>
                        <w:szCs w:val="18"/>
                      </w:rPr>
                    </w:pPr>
                  </w:p>
                </w:tc>
                <w:tc>
                  <w:tcPr>
                    <w:tcW w:w="170" w:type="pct"/>
                  </w:tcPr>
                  <w:p w14:paraId="65A29077" w14:textId="77777777" w:rsidR="006F77DB" w:rsidRDefault="00000000" w:rsidP="006009D7">
                    <w:pPr>
                      <w:jc w:val="right"/>
                      <w:rPr>
                        <w:sz w:val="18"/>
                        <w:szCs w:val="18"/>
                      </w:rPr>
                    </w:pPr>
                  </w:p>
                </w:tc>
                <w:tc>
                  <w:tcPr>
                    <w:tcW w:w="171" w:type="pct"/>
                  </w:tcPr>
                  <w:p w14:paraId="288D0A4F" w14:textId="77777777" w:rsidR="006F77DB" w:rsidRDefault="00000000" w:rsidP="006009D7">
                    <w:pPr>
                      <w:jc w:val="right"/>
                      <w:rPr>
                        <w:sz w:val="18"/>
                        <w:szCs w:val="18"/>
                      </w:rPr>
                    </w:pPr>
                  </w:p>
                </w:tc>
                <w:tc>
                  <w:tcPr>
                    <w:tcW w:w="171" w:type="pct"/>
                  </w:tcPr>
                  <w:p w14:paraId="45D153D0" w14:textId="77777777" w:rsidR="006F77DB" w:rsidRDefault="00000000" w:rsidP="006009D7">
                    <w:pPr>
                      <w:jc w:val="right"/>
                      <w:rPr>
                        <w:sz w:val="18"/>
                        <w:szCs w:val="18"/>
                      </w:rPr>
                    </w:pPr>
                  </w:p>
                </w:tc>
                <w:tc>
                  <w:tcPr>
                    <w:tcW w:w="391" w:type="pct"/>
                  </w:tcPr>
                  <w:p w14:paraId="0A89279C" w14:textId="77777777" w:rsidR="006F77DB" w:rsidRDefault="00000000" w:rsidP="006009D7">
                    <w:pPr>
                      <w:jc w:val="right"/>
                      <w:rPr>
                        <w:sz w:val="18"/>
                        <w:szCs w:val="18"/>
                      </w:rPr>
                    </w:pPr>
                  </w:p>
                </w:tc>
                <w:tc>
                  <w:tcPr>
                    <w:tcW w:w="200" w:type="pct"/>
                  </w:tcPr>
                  <w:p w14:paraId="4AC1455E" w14:textId="77777777" w:rsidR="006F77DB" w:rsidRDefault="00000000" w:rsidP="006009D7">
                    <w:pPr>
                      <w:jc w:val="right"/>
                      <w:rPr>
                        <w:sz w:val="18"/>
                        <w:szCs w:val="18"/>
                      </w:rPr>
                    </w:pPr>
                  </w:p>
                </w:tc>
                <w:tc>
                  <w:tcPr>
                    <w:tcW w:w="323" w:type="pct"/>
                  </w:tcPr>
                  <w:p w14:paraId="738EFBBD" w14:textId="77777777" w:rsidR="006F77DB" w:rsidRDefault="00000000" w:rsidP="006009D7">
                    <w:pPr>
                      <w:jc w:val="right"/>
                      <w:rPr>
                        <w:sz w:val="18"/>
                        <w:szCs w:val="18"/>
                      </w:rPr>
                    </w:pPr>
                  </w:p>
                </w:tc>
                <w:tc>
                  <w:tcPr>
                    <w:tcW w:w="142" w:type="pct"/>
                  </w:tcPr>
                  <w:p w14:paraId="4F5C84A2" w14:textId="77777777" w:rsidR="006F77DB" w:rsidRDefault="00000000" w:rsidP="006009D7">
                    <w:pPr>
                      <w:jc w:val="right"/>
                      <w:rPr>
                        <w:sz w:val="18"/>
                        <w:szCs w:val="18"/>
                      </w:rPr>
                    </w:pPr>
                  </w:p>
                </w:tc>
                <w:tc>
                  <w:tcPr>
                    <w:tcW w:w="368" w:type="pct"/>
                  </w:tcPr>
                  <w:p w14:paraId="2B59282C" w14:textId="77777777" w:rsidR="006F77DB" w:rsidRDefault="00000000" w:rsidP="006009D7">
                    <w:pPr>
                      <w:jc w:val="right"/>
                      <w:rPr>
                        <w:sz w:val="18"/>
                        <w:szCs w:val="18"/>
                      </w:rPr>
                    </w:pPr>
                  </w:p>
                </w:tc>
                <w:tc>
                  <w:tcPr>
                    <w:tcW w:w="171" w:type="pct"/>
                  </w:tcPr>
                  <w:p w14:paraId="1666FA5A" w14:textId="77777777" w:rsidR="006F77DB" w:rsidRDefault="00000000" w:rsidP="006009D7">
                    <w:pPr>
                      <w:jc w:val="right"/>
                      <w:rPr>
                        <w:sz w:val="18"/>
                        <w:szCs w:val="18"/>
                      </w:rPr>
                    </w:pPr>
                  </w:p>
                </w:tc>
                <w:tc>
                  <w:tcPr>
                    <w:tcW w:w="413" w:type="pct"/>
                  </w:tcPr>
                  <w:p w14:paraId="079F046C" w14:textId="77777777" w:rsidR="006F77DB" w:rsidRDefault="00000000" w:rsidP="006009D7">
                    <w:pPr>
                      <w:jc w:val="right"/>
                      <w:rPr>
                        <w:sz w:val="18"/>
                        <w:szCs w:val="18"/>
                      </w:rPr>
                    </w:pPr>
                  </w:p>
                </w:tc>
                <w:tc>
                  <w:tcPr>
                    <w:tcW w:w="210" w:type="pct"/>
                  </w:tcPr>
                  <w:p w14:paraId="7A795FC6" w14:textId="77777777" w:rsidR="006F77DB" w:rsidRDefault="00000000" w:rsidP="006009D7">
                    <w:pPr>
                      <w:jc w:val="right"/>
                      <w:rPr>
                        <w:sz w:val="18"/>
                        <w:szCs w:val="18"/>
                      </w:rPr>
                    </w:pPr>
                  </w:p>
                </w:tc>
                <w:tc>
                  <w:tcPr>
                    <w:tcW w:w="391" w:type="pct"/>
                  </w:tcPr>
                  <w:p w14:paraId="1D5C2625" w14:textId="77777777" w:rsidR="006F77DB" w:rsidRDefault="00000000" w:rsidP="006009D7">
                    <w:pPr>
                      <w:jc w:val="right"/>
                      <w:rPr>
                        <w:sz w:val="18"/>
                        <w:szCs w:val="18"/>
                      </w:rPr>
                    </w:pPr>
                  </w:p>
                </w:tc>
                <w:tc>
                  <w:tcPr>
                    <w:tcW w:w="391" w:type="pct"/>
                  </w:tcPr>
                  <w:p w14:paraId="73300C9D" w14:textId="77777777" w:rsidR="006F77DB" w:rsidRDefault="00000000" w:rsidP="006009D7">
                    <w:pPr>
                      <w:jc w:val="right"/>
                      <w:rPr>
                        <w:sz w:val="18"/>
                        <w:szCs w:val="18"/>
                      </w:rPr>
                    </w:pPr>
                  </w:p>
                </w:tc>
                <w:tc>
                  <w:tcPr>
                    <w:tcW w:w="436" w:type="pct"/>
                  </w:tcPr>
                  <w:p w14:paraId="1560E590" w14:textId="77777777" w:rsidR="006F77DB" w:rsidRDefault="00000000" w:rsidP="006009D7">
                    <w:pPr>
                      <w:jc w:val="right"/>
                      <w:rPr>
                        <w:sz w:val="18"/>
                        <w:szCs w:val="18"/>
                      </w:rPr>
                    </w:pPr>
                  </w:p>
                </w:tc>
              </w:tr>
              <w:tr w:rsidR="006F77DB" w14:paraId="1AF1726C" w14:textId="77777777" w:rsidTr="006009D7">
                <w:sdt>
                  <w:sdtPr>
                    <w:tag w:val="_PLD_8874e17dc09c419baab53299f7967f44"/>
                    <w:id w:val="1096370961"/>
                    <w:lock w:val="sdtLocked"/>
                  </w:sdtPr>
                  <w:sdtContent>
                    <w:tc>
                      <w:tcPr>
                        <w:tcW w:w="663" w:type="pct"/>
                      </w:tcPr>
                      <w:p w14:paraId="3CBA931F" w14:textId="77777777" w:rsidR="006F77DB" w:rsidRDefault="00000000" w:rsidP="006009D7">
                        <w:pPr>
                          <w:rPr>
                            <w:sz w:val="18"/>
                            <w:szCs w:val="18"/>
                          </w:rPr>
                        </w:pPr>
                        <w:r>
                          <w:rPr>
                            <w:sz w:val="18"/>
                            <w:szCs w:val="18"/>
                          </w:rPr>
                          <w:t>2．盈余公积转增资本（或股本）</w:t>
                        </w:r>
                      </w:p>
                    </w:tc>
                  </w:sdtContent>
                </w:sdt>
                <w:tc>
                  <w:tcPr>
                    <w:tcW w:w="391" w:type="pct"/>
                  </w:tcPr>
                  <w:p w14:paraId="5CAADDDB" w14:textId="77777777" w:rsidR="006F77DB" w:rsidRDefault="00000000" w:rsidP="006009D7">
                    <w:pPr>
                      <w:jc w:val="right"/>
                      <w:rPr>
                        <w:sz w:val="18"/>
                        <w:szCs w:val="18"/>
                      </w:rPr>
                    </w:pPr>
                  </w:p>
                </w:tc>
                <w:tc>
                  <w:tcPr>
                    <w:tcW w:w="170" w:type="pct"/>
                  </w:tcPr>
                  <w:p w14:paraId="220E1358" w14:textId="77777777" w:rsidR="006F77DB" w:rsidRDefault="00000000" w:rsidP="006009D7">
                    <w:pPr>
                      <w:jc w:val="right"/>
                      <w:rPr>
                        <w:sz w:val="18"/>
                        <w:szCs w:val="18"/>
                      </w:rPr>
                    </w:pPr>
                  </w:p>
                </w:tc>
                <w:tc>
                  <w:tcPr>
                    <w:tcW w:w="171" w:type="pct"/>
                  </w:tcPr>
                  <w:p w14:paraId="1108E951" w14:textId="77777777" w:rsidR="006F77DB" w:rsidRDefault="00000000" w:rsidP="006009D7">
                    <w:pPr>
                      <w:jc w:val="right"/>
                      <w:rPr>
                        <w:sz w:val="18"/>
                        <w:szCs w:val="18"/>
                      </w:rPr>
                    </w:pPr>
                  </w:p>
                </w:tc>
                <w:tc>
                  <w:tcPr>
                    <w:tcW w:w="171" w:type="pct"/>
                  </w:tcPr>
                  <w:p w14:paraId="1DEB93CE" w14:textId="77777777" w:rsidR="006F77DB" w:rsidRDefault="00000000" w:rsidP="006009D7">
                    <w:pPr>
                      <w:jc w:val="right"/>
                      <w:rPr>
                        <w:sz w:val="18"/>
                        <w:szCs w:val="18"/>
                      </w:rPr>
                    </w:pPr>
                  </w:p>
                </w:tc>
                <w:tc>
                  <w:tcPr>
                    <w:tcW w:w="391" w:type="pct"/>
                  </w:tcPr>
                  <w:p w14:paraId="71921555" w14:textId="77777777" w:rsidR="006F77DB" w:rsidRDefault="00000000" w:rsidP="006009D7">
                    <w:pPr>
                      <w:jc w:val="right"/>
                      <w:rPr>
                        <w:sz w:val="18"/>
                        <w:szCs w:val="18"/>
                      </w:rPr>
                    </w:pPr>
                  </w:p>
                </w:tc>
                <w:tc>
                  <w:tcPr>
                    <w:tcW w:w="200" w:type="pct"/>
                  </w:tcPr>
                  <w:p w14:paraId="0C49535F" w14:textId="77777777" w:rsidR="006F77DB" w:rsidRDefault="00000000" w:rsidP="006009D7">
                    <w:pPr>
                      <w:jc w:val="right"/>
                      <w:rPr>
                        <w:sz w:val="18"/>
                        <w:szCs w:val="18"/>
                      </w:rPr>
                    </w:pPr>
                  </w:p>
                </w:tc>
                <w:tc>
                  <w:tcPr>
                    <w:tcW w:w="323" w:type="pct"/>
                  </w:tcPr>
                  <w:p w14:paraId="74100FCB" w14:textId="77777777" w:rsidR="006F77DB" w:rsidRDefault="00000000" w:rsidP="006009D7">
                    <w:pPr>
                      <w:jc w:val="right"/>
                      <w:rPr>
                        <w:sz w:val="18"/>
                        <w:szCs w:val="18"/>
                      </w:rPr>
                    </w:pPr>
                  </w:p>
                </w:tc>
                <w:tc>
                  <w:tcPr>
                    <w:tcW w:w="142" w:type="pct"/>
                  </w:tcPr>
                  <w:p w14:paraId="273AC600" w14:textId="77777777" w:rsidR="006F77DB" w:rsidRDefault="00000000" w:rsidP="006009D7">
                    <w:pPr>
                      <w:jc w:val="right"/>
                      <w:rPr>
                        <w:sz w:val="18"/>
                        <w:szCs w:val="18"/>
                      </w:rPr>
                    </w:pPr>
                  </w:p>
                </w:tc>
                <w:tc>
                  <w:tcPr>
                    <w:tcW w:w="368" w:type="pct"/>
                  </w:tcPr>
                  <w:p w14:paraId="14CAAD2B" w14:textId="77777777" w:rsidR="006F77DB" w:rsidRDefault="00000000" w:rsidP="006009D7">
                    <w:pPr>
                      <w:jc w:val="right"/>
                      <w:rPr>
                        <w:sz w:val="18"/>
                        <w:szCs w:val="18"/>
                      </w:rPr>
                    </w:pPr>
                  </w:p>
                </w:tc>
                <w:tc>
                  <w:tcPr>
                    <w:tcW w:w="171" w:type="pct"/>
                  </w:tcPr>
                  <w:p w14:paraId="3E6202D1" w14:textId="77777777" w:rsidR="006F77DB" w:rsidRDefault="00000000" w:rsidP="006009D7">
                    <w:pPr>
                      <w:jc w:val="right"/>
                      <w:rPr>
                        <w:sz w:val="18"/>
                        <w:szCs w:val="18"/>
                      </w:rPr>
                    </w:pPr>
                  </w:p>
                </w:tc>
                <w:tc>
                  <w:tcPr>
                    <w:tcW w:w="413" w:type="pct"/>
                  </w:tcPr>
                  <w:p w14:paraId="5112EE9B" w14:textId="77777777" w:rsidR="006F77DB" w:rsidRDefault="00000000" w:rsidP="006009D7">
                    <w:pPr>
                      <w:jc w:val="right"/>
                      <w:rPr>
                        <w:sz w:val="18"/>
                        <w:szCs w:val="18"/>
                      </w:rPr>
                    </w:pPr>
                  </w:p>
                </w:tc>
                <w:tc>
                  <w:tcPr>
                    <w:tcW w:w="210" w:type="pct"/>
                  </w:tcPr>
                  <w:p w14:paraId="5E58929D" w14:textId="77777777" w:rsidR="006F77DB" w:rsidRDefault="00000000" w:rsidP="006009D7">
                    <w:pPr>
                      <w:jc w:val="right"/>
                      <w:rPr>
                        <w:sz w:val="18"/>
                        <w:szCs w:val="18"/>
                      </w:rPr>
                    </w:pPr>
                  </w:p>
                </w:tc>
                <w:tc>
                  <w:tcPr>
                    <w:tcW w:w="391" w:type="pct"/>
                  </w:tcPr>
                  <w:p w14:paraId="06FD76DE" w14:textId="77777777" w:rsidR="006F77DB" w:rsidRDefault="00000000" w:rsidP="006009D7">
                    <w:pPr>
                      <w:jc w:val="right"/>
                      <w:rPr>
                        <w:sz w:val="18"/>
                        <w:szCs w:val="18"/>
                      </w:rPr>
                    </w:pPr>
                  </w:p>
                </w:tc>
                <w:tc>
                  <w:tcPr>
                    <w:tcW w:w="391" w:type="pct"/>
                  </w:tcPr>
                  <w:p w14:paraId="44C5D05B" w14:textId="77777777" w:rsidR="006F77DB" w:rsidRDefault="00000000" w:rsidP="006009D7">
                    <w:pPr>
                      <w:jc w:val="right"/>
                      <w:rPr>
                        <w:sz w:val="18"/>
                        <w:szCs w:val="18"/>
                      </w:rPr>
                    </w:pPr>
                  </w:p>
                </w:tc>
                <w:tc>
                  <w:tcPr>
                    <w:tcW w:w="436" w:type="pct"/>
                  </w:tcPr>
                  <w:p w14:paraId="73D70541" w14:textId="77777777" w:rsidR="006F77DB" w:rsidRDefault="00000000" w:rsidP="006009D7">
                    <w:pPr>
                      <w:jc w:val="right"/>
                      <w:rPr>
                        <w:sz w:val="18"/>
                        <w:szCs w:val="18"/>
                      </w:rPr>
                    </w:pPr>
                  </w:p>
                </w:tc>
              </w:tr>
              <w:tr w:rsidR="006F77DB" w14:paraId="5F0E793C" w14:textId="77777777" w:rsidTr="006009D7">
                <w:sdt>
                  <w:sdtPr>
                    <w:tag w:val="_PLD_e3c6e2e078f649258bfa4dadb9266249"/>
                    <w:id w:val="570782644"/>
                    <w:lock w:val="sdtLocked"/>
                  </w:sdtPr>
                  <w:sdtContent>
                    <w:tc>
                      <w:tcPr>
                        <w:tcW w:w="663" w:type="pct"/>
                      </w:tcPr>
                      <w:p w14:paraId="3BBF4A9D" w14:textId="77777777" w:rsidR="006F77DB" w:rsidRDefault="00000000" w:rsidP="006009D7">
                        <w:pPr>
                          <w:rPr>
                            <w:sz w:val="18"/>
                            <w:szCs w:val="18"/>
                          </w:rPr>
                        </w:pPr>
                        <w:r>
                          <w:rPr>
                            <w:sz w:val="18"/>
                            <w:szCs w:val="18"/>
                          </w:rPr>
                          <w:t>3．盈余公积弥补亏损</w:t>
                        </w:r>
                      </w:p>
                    </w:tc>
                  </w:sdtContent>
                </w:sdt>
                <w:tc>
                  <w:tcPr>
                    <w:tcW w:w="391" w:type="pct"/>
                  </w:tcPr>
                  <w:p w14:paraId="349E3769" w14:textId="77777777" w:rsidR="006F77DB" w:rsidRDefault="00000000" w:rsidP="006009D7">
                    <w:pPr>
                      <w:jc w:val="right"/>
                      <w:rPr>
                        <w:sz w:val="18"/>
                        <w:szCs w:val="18"/>
                      </w:rPr>
                    </w:pPr>
                  </w:p>
                </w:tc>
                <w:tc>
                  <w:tcPr>
                    <w:tcW w:w="170" w:type="pct"/>
                  </w:tcPr>
                  <w:p w14:paraId="34C090D6" w14:textId="77777777" w:rsidR="006F77DB" w:rsidRDefault="00000000" w:rsidP="006009D7">
                    <w:pPr>
                      <w:jc w:val="right"/>
                      <w:rPr>
                        <w:sz w:val="18"/>
                        <w:szCs w:val="18"/>
                      </w:rPr>
                    </w:pPr>
                  </w:p>
                </w:tc>
                <w:tc>
                  <w:tcPr>
                    <w:tcW w:w="171" w:type="pct"/>
                  </w:tcPr>
                  <w:p w14:paraId="5A81257A" w14:textId="77777777" w:rsidR="006F77DB" w:rsidRDefault="00000000" w:rsidP="006009D7">
                    <w:pPr>
                      <w:jc w:val="right"/>
                      <w:rPr>
                        <w:sz w:val="18"/>
                        <w:szCs w:val="18"/>
                      </w:rPr>
                    </w:pPr>
                  </w:p>
                </w:tc>
                <w:tc>
                  <w:tcPr>
                    <w:tcW w:w="171" w:type="pct"/>
                  </w:tcPr>
                  <w:p w14:paraId="27879AF4" w14:textId="77777777" w:rsidR="006F77DB" w:rsidRDefault="00000000" w:rsidP="006009D7">
                    <w:pPr>
                      <w:jc w:val="right"/>
                      <w:rPr>
                        <w:sz w:val="18"/>
                        <w:szCs w:val="18"/>
                      </w:rPr>
                    </w:pPr>
                  </w:p>
                </w:tc>
                <w:tc>
                  <w:tcPr>
                    <w:tcW w:w="391" w:type="pct"/>
                  </w:tcPr>
                  <w:p w14:paraId="1850501F" w14:textId="77777777" w:rsidR="006F77DB" w:rsidRDefault="00000000" w:rsidP="006009D7">
                    <w:pPr>
                      <w:jc w:val="right"/>
                      <w:rPr>
                        <w:sz w:val="18"/>
                        <w:szCs w:val="18"/>
                      </w:rPr>
                    </w:pPr>
                  </w:p>
                </w:tc>
                <w:tc>
                  <w:tcPr>
                    <w:tcW w:w="200" w:type="pct"/>
                  </w:tcPr>
                  <w:p w14:paraId="5C1E61B1" w14:textId="77777777" w:rsidR="006F77DB" w:rsidRDefault="00000000" w:rsidP="006009D7">
                    <w:pPr>
                      <w:jc w:val="right"/>
                      <w:rPr>
                        <w:sz w:val="18"/>
                        <w:szCs w:val="18"/>
                      </w:rPr>
                    </w:pPr>
                  </w:p>
                </w:tc>
                <w:tc>
                  <w:tcPr>
                    <w:tcW w:w="323" w:type="pct"/>
                  </w:tcPr>
                  <w:p w14:paraId="1496B87E" w14:textId="77777777" w:rsidR="006F77DB" w:rsidRDefault="00000000" w:rsidP="006009D7">
                    <w:pPr>
                      <w:jc w:val="right"/>
                      <w:rPr>
                        <w:sz w:val="18"/>
                        <w:szCs w:val="18"/>
                      </w:rPr>
                    </w:pPr>
                  </w:p>
                </w:tc>
                <w:tc>
                  <w:tcPr>
                    <w:tcW w:w="142" w:type="pct"/>
                  </w:tcPr>
                  <w:p w14:paraId="7530708B" w14:textId="77777777" w:rsidR="006F77DB" w:rsidRDefault="00000000" w:rsidP="006009D7">
                    <w:pPr>
                      <w:jc w:val="right"/>
                      <w:rPr>
                        <w:sz w:val="18"/>
                        <w:szCs w:val="18"/>
                      </w:rPr>
                    </w:pPr>
                  </w:p>
                </w:tc>
                <w:tc>
                  <w:tcPr>
                    <w:tcW w:w="368" w:type="pct"/>
                  </w:tcPr>
                  <w:p w14:paraId="5E5A7C3B" w14:textId="77777777" w:rsidR="006F77DB" w:rsidRDefault="00000000" w:rsidP="006009D7">
                    <w:pPr>
                      <w:jc w:val="right"/>
                      <w:rPr>
                        <w:sz w:val="18"/>
                        <w:szCs w:val="18"/>
                      </w:rPr>
                    </w:pPr>
                  </w:p>
                </w:tc>
                <w:tc>
                  <w:tcPr>
                    <w:tcW w:w="171" w:type="pct"/>
                  </w:tcPr>
                  <w:p w14:paraId="505CC776" w14:textId="77777777" w:rsidR="006F77DB" w:rsidRDefault="00000000" w:rsidP="006009D7">
                    <w:pPr>
                      <w:jc w:val="right"/>
                      <w:rPr>
                        <w:sz w:val="18"/>
                        <w:szCs w:val="18"/>
                      </w:rPr>
                    </w:pPr>
                  </w:p>
                </w:tc>
                <w:tc>
                  <w:tcPr>
                    <w:tcW w:w="413" w:type="pct"/>
                  </w:tcPr>
                  <w:p w14:paraId="125CE684" w14:textId="77777777" w:rsidR="006F77DB" w:rsidRDefault="00000000" w:rsidP="006009D7">
                    <w:pPr>
                      <w:jc w:val="right"/>
                      <w:rPr>
                        <w:sz w:val="18"/>
                        <w:szCs w:val="18"/>
                      </w:rPr>
                    </w:pPr>
                  </w:p>
                </w:tc>
                <w:tc>
                  <w:tcPr>
                    <w:tcW w:w="210" w:type="pct"/>
                  </w:tcPr>
                  <w:p w14:paraId="110417F8" w14:textId="77777777" w:rsidR="006F77DB" w:rsidRDefault="00000000" w:rsidP="006009D7">
                    <w:pPr>
                      <w:jc w:val="right"/>
                      <w:rPr>
                        <w:sz w:val="18"/>
                        <w:szCs w:val="18"/>
                      </w:rPr>
                    </w:pPr>
                  </w:p>
                </w:tc>
                <w:tc>
                  <w:tcPr>
                    <w:tcW w:w="391" w:type="pct"/>
                  </w:tcPr>
                  <w:p w14:paraId="6518398B" w14:textId="77777777" w:rsidR="006F77DB" w:rsidRDefault="00000000" w:rsidP="006009D7">
                    <w:pPr>
                      <w:jc w:val="right"/>
                      <w:rPr>
                        <w:sz w:val="18"/>
                        <w:szCs w:val="18"/>
                      </w:rPr>
                    </w:pPr>
                  </w:p>
                </w:tc>
                <w:tc>
                  <w:tcPr>
                    <w:tcW w:w="391" w:type="pct"/>
                  </w:tcPr>
                  <w:p w14:paraId="6D646907" w14:textId="77777777" w:rsidR="006F77DB" w:rsidRDefault="00000000" w:rsidP="006009D7">
                    <w:pPr>
                      <w:jc w:val="right"/>
                      <w:rPr>
                        <w:sz w:val="18"/>
                        <w:szCs w:val="18"/>
                      </w:rPr>
                    </w:pPr>
                  </w:p>
                </w:tc>
                <w:tc>
                  <w:tcPr>
                    <w:tcW w:w="436" w:type="pct"/>
                  </w:tcPr>
                  <w:p w14:paraId="401E2216" w14:textId="77777777" w:rsidR="006F77DB" w:rsidRDefault="00000000" w:rsidP="006009D7">
                    <w:pPr>
                      <w:jc w:val="right"/>
                      <w:rPr>
                        <w:sz w:val="18"/>
                        <w:szCs w:val="18"/>
                      </w:rPr>
                    </w:pPr>
                  </w:p>
                </w:tc>
              </w:tr>
              <w:tr w:rsidR="006F77DB" w14:paraId="2A11DE79" w14:textId="77777777" w:rsidTr="006009D7">
                <w:tc>
                  <w:tcPr>
                    <w:tcW w:w="663" w:type="pct"/>
                  </w:tcPr>
                  <w:sdt>
                    <w:sdtPr>
                      <w:rPr>
                        <w:sz w:val="18"/>
                        <w:szCs w:val="18"/>
                      </w:rPr>
                      <w:tag w:val="_PLD_7a03b853b8c74c2fb2e89f59e327b578"/>
                      <w:id w:val="209235963"/>
                      <w:lock w:val="sdtLocked"/>
                    </w:sdtPr>
                    <w:sdtContent>
                      <w:p w14:paraId="494DEB6E" w14:textId="77777777" w:rsidR="006F77DB" w:rsidRDefault="00000000" w:rsidP="006009D7">
                        <w:r>
                          <w:rPr>
                            <w:sz w:val="18"/>
                            <w:szCs w:val="18"/>
                          </w:rPr>
                          <w:t>4．设定受益计划变动额结转留存收益</w:t>
                        </w:r>
                      </w:p>
                    </w:sdtContent>
                  </w:sdt>
                </w:tc>
                <w:tc>
                  <w:tcPr>
                    <w:tcW w:w="391" w:type="pct"/>
                  </w:tcPr>
                  <w:p w14:paraId="4D4DC5BC" w14:textId="77777777" w:rsidR="006F77DB" w:rsidRDefault="00000000" w:rsidP="006009D7">
                    <w:pPr>
                      <w:jc w:val="right"/>
                      <w:rPr>
                        <w:sz w:val="18"/>
                        <w:szCs w:val="18"/>
                      </w:rPr>
                    </w:pPr>
                  </w:p>
                </w:tc>
                <w:tc>
                  <w:tcPr>
                    <w:tcW w:w="170" w:type="pct"/>
                  </w:tcPr>
                  <w:p w14:paraId="3BA790EB" w14:textId="77777777" w:rsidR="006F77DB" w:rsidRDefault="00000000" w:rsidP="006009D7">
                    <w:pPr>
                      <w:jc w:val="right"/>
                      <w:rPr>
                        <w:sz w:val="18"/>
                        <w:szCs w:val="18"/>
                      </w:rPr>
                    </w:pPr>
                  </w:p>
                </w:tc>
                <w:tc>
                  <w:tcPr>
                    <w:tcW w:w="171" w:type="pct"/>
                  </w:tcPr>
                  <w:p w14:paraId="266F561F" w14:textId="77777777" w:rsidR="006F77DB" w:rsidRDefault="00000000" w:rsidP="006009D7">
                    <w:pPr>
                      <w:jc w:val="right"/>
                      <w:rPr>
                        <w:sz w:val="18"/>
                        <w:szCs w:val="18"/>
                      </w:rPr>
                    </w:pPr>
                  </w:p>
                </w:tc>
                <w:tc>
                  <w:tcPr>
                    <w:tcW w:w="171" w:type="pct"/>
                  </w:tcPr>
                  <w:p w14:paraId="1847B96F" w14:textId="77777777" w:rsidR="006F77DB" w:rsidRDefault="00000000" w:rsidP="006009D7">
                    <w:pPr>
                      <w:jc w:val="right"/>
                      <w:rPr>
                        <w:sz w:val="18"/>
                        <w:szCs w:val="18"/>
                      </w:rPr>
                    </w:pPr>
                  </w:p>
                </w:tc>
                <w:tc>
                  <w:tcPr>
                    <w:tcW w:w="391" w:type="pct"/>
                  </w:tcPr>
                  <w:p w14:paraId="12A18675" w14:textId="77777777" w:rsidR="006F77DB" w:rsidRDefault="00000000" w:rsidP="006009D7">
                    <w:pPr>
                      <w:jc w:val="right"/>
                      <w:rPr>
                        <w:sz w:val="18"/>
                        <w:szCs w:val="18"/>
                      </w:rPr>
                    </w:pPr>
                  </w:p>
                </w:tc>
                <w:tc>
                  <w:tcPr>
                    <w:tcW w:w="200" w:type="pct"/>
                  </w:tcPr>
                  <w:p w14:paraId="59AFF3A5" w14:textId="77777777" w:rsidR="006F77DB" w:rsidRDefault="00000000" w:rsidP="006009D7">
                    <w:pPr>
                      <w:jc w:val="right"/>
                      <w:rPr>
                        <w:sz w:val="18"/>
                        <w:szCs w:val="18"/>
                      </w:rPr>
                    </w:pPr>
                  </w:p>
                </w:tc>
                <w:tc>
                  <w:tcPr>
                    <w:tcW w:w="323" w:type="pct"/>
                  </w:tcPr>
                  <w:p w14:paraId="4E22E32C" w14:textId="77777777" w:rsidR="006F77DB" w:rsidRDefault="00000000" w:rsidP="006009D7">
                    <w:pPr>
                      <w:jc w:val="right"/>
                      <w:rPr>
                        <w:sz w:val="18"/>
                        <w:szCs w:val="18"/>
                      </w:rPr>
                    </w:pPr>
                  </w:p>
                </w:tc>
                <w:tc>
                  <w:tcPr>
                    <w:tcW w:w="142" w:type="pct"/>
                  </w:tcPr>
                  <w:p w14:paraId="2B71EDD8" w14:textId="77777777" w:rsidR="006F77DB" w:rsidRDefault="00000000" w:rsidP="006009D7">
                    <w:pPr>
                      <w:jc w:val="right"/>
                      <w:rPr>
                        <w:sz w:val="18"/>
                        <w:szCs w:val="18"/>
                      </w:rPr>
                    </w:pPr>
                  </w:p>
                </w:tc>
                <w:tc>
                  <w:tcPr>
                    <w:tcW w:w="368" w:type="pct"/>
                  </w:tcPr>
                  <w:p w14:paraId="4CBE4FA9" w14:textId="77777777" w:rsidR="006F77DB" w:rsidRDefault="00000000" w:rsidP="006009D7">
                    <w:pPr>
                      <w:jc w:val="right"/>
                      <w:rPr>
                        <w:sz w:val="18"/>
                        <w:szCs w:val="18"/>
                      </w:rPr>
                    </w:pPr>
                  </w:p>
                </w:tc>
                <w:tc>
                  <w:tcPr>
                    <w:tcW w:w="171" w:type="pct"/>
                  </w:tcPr>
                  <w:p w14:paraId="3C02D837" w14:textId="77777777" w:rsidR="006F77DB" w:rsidRDefault="00000000" w:rsidP="006009D7">
                    <w:pPr>
                      <w:jc w:val="right"/>
                      <w:rPr>
                        <w:sz w:val="18"/>
                        <w:szCs w:val="18"/>
                      </w:rPr>
                    </w:pPr>
                  </w:p>
                </w:tc>
                <w:tc>
                  <w:tcPr>
                    <w:tcW w:w="413" w:type="pct"/>
                  </w:tcPr>
                  <w:p w14:paraId="542D9D4E" w14:textId="77777777" w:rsidR="006F77DB" w:rsidRDefault="00000000" w:rsidP="006009D7">
                    <w:pPr>
                      <w:jc w:val="right"/>
                      <w:rPr>
                        <w:sz w:val="18"/>
                        <w:szCs w:val="18"/>
                      </w:rPr>
                    </w:pPr>
                  </w:p>
                </w:tc>
                <w:tc>
                  <w:tcPr>
                    <w:tcW w:w="210" w:type="pct"/>
                  </w:tcPr>
                  <w:p w14:paraId="74F8A5AE" w14:textId="77777777" w:rsidR="006F77DB" w:rsidRDefault="00000000" w:rsidP="006009D7">
                    <w:pPr>
                      <w:jc w:val="right"/>
                      <w:rPr>
                        <w:sz w:val="18"/>
                        <w:szCs w:val="18"/>
                      </w:rPr>
                    </w:pPr>
                  </w:p>
                </w:tc>
                <w:tc>
                  <w:tcPr>
                    <w:tcW w:w="391" w:type="pct"/>
                  </w:tcPr>
                  <w:p w14:paraId="01F8F715" w14:textId="77777777" w:rsidR="006F77DB" w:rsidRDefault="00000000" w:rsidP="006009D7">
                    <w:pPr>
                      <w:jc w:val="right"/>
                      <w:rPr>
                        <w:sz w:val="18"/>
                        <w:szCs w:val="18"/>
                      </w:rPr>
                    </w:pPr>
                  </w:p>
                </w:tc>
                <w:tc>
                  <w:tcPr>
                    <w:tcW w:w="391" w:type="pct"/>
                  </w:tcPr>
                  <w:p w14:paraId="472B7F46" w14:textId="77777777" w:rsidR="006F77DB" w:rsidRDefault="00000000" w:rsidP="006009D7">
                    <w:pPr>
                      <w:jc w:val="right"/>
                      <w:rPr>
                        <w:sz w:val="18"/>
                        <w:szCs w:val="18"/>
                      </w:rPr>
                    </w:pPr>
                  </w:p>
                </w:tc>
                <w:tc>
                  <w:tcPr>
                    <w:tcW w:w="436" w:type="pct"/>
                  </w:tcPr>
                  <w:p w14:paraId="6ABE856F" w14:textId="77777777" w:rsidR="006F77DB" w:rsidRDefault="00000000" w:rsidP="006009D7">
                    <w:pPr>
                      <w:jc w:val="right"/>
                      <w:rPr>
                        <w:sz w:val="18"/>
                        <w:szCs w:val="18"/>
                      </w:rPr>
                    </w:pPr>
                  </w:p>
                </w:tc>
              </w:tr>
              <w:tr w:rsidR="006F77DB" w14:paraId="1C13D242" w14:textId="77777777" w:rsidTr="006009D7">
                <w:tc>
                  <w:tcPr>
                    <w:tcW w:w="663" w:type="pct"/>
                  </w:tcPr>
                  <w:sdt>
                    <w:sdtPr>
                      <w:rPr>
                        <w:sz w:val="18"/>
                        <w:szCs w:val="18"/>
                      </w:rPr>
                      <w:tag w:val="_PLD_1db95d2c039e4fb6b41eae5a5c0aeb0a"/>
                      <w:id w:val="-1945987297"/>
                      <w:lock w:val="sdtLocked"/>
                    </w:sdtPr>
                    <w:sdtContent>
                      <w:p w14:paraId="0A90980F" w14:textId="77777777" w:rsidR="006F77DB" w:rsidRDefault="00000000" w:rsidP="006009D7">
                        <w:pPr>
                          <w:rPr>
                            <w:sz w:val="18"/>
                            <w:szCs w:val="18"/>
                          </w:rPr>
                        </w:pPr>
                        <w:r>
                          <w:rPr>
                            <w:sz w:val="18"/>
                            <w:szCs w:val="18"/>
                          </w:rPr>
                          <w:t>5．其他综合收益结转留存收益</w:t>
                        </w:r>
                      </w:p>
                    </w:sdtContent>
                  </w:sdt>
                </w:tc>
                <w:tc>
                  <w:tcPr>
                    <w:tcW w:w="391" w:type="pct"/>
                  </w:tcPr>
                  <w:p w14:paraId="68263197" w14:textId="77777777" w:rsidR="006F77DB" w:rsidRDefault="00000000" w:rsidP="006009D7">
                    <w:pPr>
                      <w:jc w:val="right"/>
                      <w:rPr>
                        <w:sz w:val="18"/>
                        <w:szCs w:val="18"/>
                      </w:rPr>
                    </w:pPr>
                  </w:p>
                </w:tc>
                <w:tc>
                  <w:tcPr>
                    <w:tcW w:w="170" w:type="pct"/>
                  </w:tcPr>
                  <w:p w14:paraId="1C496C43" w14:textId="77777777" w:rsidR="006F77DB" w:rsidRDefault="00000000" w:rsidP="006009D7">
                    <w:pPr>
                      <w:jc w:val="right"/>
                      <w:rPr>
                        <w:sz w:val="18"/>
                        <w:szCs w:val="18"/>
                      </w:rPr>
                    </w:pPr>
                  </w:p>
                </w:tc>
                <w:tc>
                  <w:tcPr>
                    <w:tcW w:w="171" w:type="pct"/>
                  </w:tcPr>
                  <w:p w14:paraId="47CB0A3A" w14:textId="77777777" w:rsidR="006F77DB" w:rsidRDefault="00000000" w:rsidP="006009D7">
                    <w:pPr>
                      <w:jc w:val="right"/>
                      <w:rPr>
                        <w:sz w:val="18"/>
                        <w:szCs w:val="18"/>
                      </w:rPr>
                    </w:pPr>
                  </w:p>
                </w:tc>
                <w:tc>
                  <w:tcPr>
                    <w:tcW w:w="171" w:type="pct"/>
                  </w:tcPr>
                  <w:p w14:paraId="53541C46" w14:textId="77777777" w:rsidR="006F77DB" w:rsidRDefault="00000000" w:rsidP="006009D7">
                    <w:pPr>
                      <w:jc w:val="right"/>
                      <w:rPr>
                        <w:sz w:val="18"/>
                        <w:szCs w:val="18"/>
                      </w:rPr>
                    </w:pPr>
                  </w:p>
                </w:tc>
                <w:tc>
                  <w:tcPr>
                    <w:tcW w:w="391" w:type="pct"/>
                  </w:tcPr>
                  <w:p w14:paraId="5CCD9506" w14:textId="77777777" w:rsidR="006F77DB" w:rsidRDefault="00000000" w:rsidP="006009D7">
                    <w:pPr>
                      <w:jc w:val="right"/>
                      <w:rPr>
                        <w:sz w:val="18"/>
                        <w:szCs w:val="18"/>
                      </w:rPr>
                    </w:pPr>
                  </w:p>
                </w:tc>
                <w:tc>
                  <w:tcPr>
                    <w:tcW w:w="200" w:type="pct"/>
                  </w:tcPr>
                  <w:p w14:paraId="55DB0116" w14:textId="77777777" w:rsidR="006F77DB" w:rsidRDefault="00000000" w:rsidP="006009D7">
                    <w:pPr>
                      <w:jc w:val="right"/>
                      <w:rPr>
                        <w:sz w:val="18"/>
                        <w:szCs w:val="18"/>
                      </w:rPr>
                    </w:pPr>
                  </w:p>
                </w:tc>
                <w:tc>
                  <w:tcPr>
                    <w:tcW w:w="323" w:type="pct"/>
                  </w:tcPr>
                  <w:p w14:paraId="4DC59723" w14:textId="77777777" w:rsidR="006F77DB" w:rsidRDefault="00000000" w:rsidP="006009D7">
                    <w:pPr>
                      <w:jc w:val="right"/>
                      <w:rPr>
                        <w:sz w:val="18"/>
                        <w:szCs w:val="18"/>
                      </w:rPr>
                    </w:pPr>
                  </w:p>
                </w:tc>
                <w:tc>
                  <w:tcPr>
                    <w:tcW w:w="142" w:type="pct"/>
                  </w:tcPr>
                  <w:p w14:paraId="3043F401" w14:textId="77777777" w:rsidR="006F77DB" w:rsidRDefault="00000000" w:rsidP="006009D7">
                    <w:pPr>
                      <w:jc w:val="right"/>
                      <w:rPr>
                        <w:sz w:val="18"/>
                        <w:szCs w:val="18"/>
                      </w:rPr>
                    </w:pPr>
                  </w:p>
                </w:tc>
                <w:tc>
                  <w:tcPr>
                    <w:tcW w:w="368" w:type="pct"/>
                  </w:tcPr>
                  <w:p w14:paraId="39F49F7C" w14:textId="77777777" w:rsidR="006F77DB" w:rsidRDefault="00000000" w:rsidP="006009D7">
                    <w:pPr>
                      <w:jc w:val="right"/>
                      <w:rPr>
                        <w:sz w:val="18"/>
                        <w:szCs w:val="18"/>
                      </w:rPr>
                    </w:pPr>
                  </w:p>
                </w:tc>
                <w:tc>
                  <w:tcPr>
                    <w:tcW w:w="171" w:type="pct"/>
                  </w:tcPr>
                  <w:p w14:paraId="789718B5" w14:textId="77777777" w:rsidR="006F77DB" w:rsidRDefault="00000000" w:rsidP="006009D7">
                    <w:pPr>
                      <w:jc w:val="right"/>
                      <w:rPr>
                        <w:sz w:val="18"/>
                        <w:szCs w:val="18"/>
                      </w:rPr>
                    </w:pPr>
                  </w:p>
                </w:tc>
                <w:tc>
                  <w:tcPr>
                    <w:tcW w:w="413" w:type="pct"/>
                  </w:tcPr>
                  <w:p w14:paraId="579BCE97" w14:textId="77777777" w:rsidR="006F77DB" w:rsidRDefault="00000000" w:rsidP="006009D7">
                    <w:pPr>
                      <w:jc w:val="right"/>
                      <w:rPr>
                        <w:sz w:val="18"/>
                        <w:szCs w:val="18"/>
                      </w:rPr>
                    </w:pPr>
                  </w:p>
                </w:tc>
                <w:tc>
                  <w:tcPr>
                    <w:tcW w:w="210" w:type="pct"/>
                  </w:tcPr>
                  <w:p w14:paraId="0F5153FF" w14:textId="77777777" w:rsidR="006F77DB" w:rsidRDefault="00000000" w:rsidP="006009D7">
                    <w:pPr>
                      <w:jc w:val="right"/>
                      <w:rPr>
                        <w:sz w:val="18"/>
                        <w:szCs w:val="18"/>
                      </w:rPr>
                    </w:pPr>
                  </w:p>
                </w:tc>
                <w:tc>
                  <w:tcPr>
                    <w:tcW w:w="391" w:type="pct"/>
                  </w:tcPr>
                  <w:p w14:paraId="3E1008A5" w14:textId="77777777" w:rsidR="006F77DB" w:rsidRDefault="00000000" w:rsidP="006009D7">
                    <w:pPr>
                      <w:jc w:val="right"/>
                      <w:rPr>
                        <w:sz w:val="18"/>
                        <w:szCs w:val="18"/>
                      </w:rPr>
                    </w:pPr>
                  </w:p>
                </w:tc>
                <w:tc>
                  <w:tcPr>
                    <w:tcW w:w="391" w:type="pct"/>
                  </w:tcPr>
                  <w:p w14:paraId="082885D3" w14:textId="77777777" w:rsidR="006F77DB" w:rsidRDefault="00000000" w:rsidP="006009D7">
                    <w:pPr>
                      <w:jc w:val="right"/>
                      <w:rPr>
                        <w:sz w:val="18"/>
                        <w:szCs w:val="18"/>
                      </w:rPr>
                    </w:pPr>
                  </w:p>
                </w:tc>
                <w:tc>
                  <w:tcPr>
                    <w:tcW w:w="436" w:type="pct"/>
                  </w:tcPr>
                  <w:p w14:paraId="15A2A800" w14:textId="77777777" w:rsidR="006F77DB" w:rsidRDefault="00000000" w:rsidP="006009D7">
                    <w:pPr>
                      <w:jc w:val="right"/>
                      <w:rPr>
                        <w:sz w:val="18"/>
                        <w:szCs w:val="18"/>
                      </w:rPr>
                    </w:pPr>
                  </w:p>
                </w:tc>
              </w:tr>
              <w:tr w:rsidR="006F77DB" w14:paraId="3AC8C446" w14:textId="77777777" w:rsidTr="006009D7">
                <w:tc>
                  <w:tcPr>
                    <w:tcW w:w="663" w:type="pct"/>
                  </w:tcPr>
                  <w:sdt>
                    <w:sdtPr>
                      <w:rPr>
                        <w:sz w:val="18"/>
                        <w:szCs w:val="18"/>
                      </w:rPr>
                      <w:tag w:val="_PLD_44b366cf670e4514b5f91bc8cef97e27"/>
                      <w:id w:val="-587917006"/>
                      <w:lock w:val="sdtLocked"/>
                    </w:sdtPr>
                    <w:sdtContent>
                      <w:p w14:paraId="3F75E1AD" w14:textId="77777777" w:rsidR="006F77DB" w:rsidRDefault="00000000" w:rsidP="006009D7">
                        <w:r>
                          <w:rPr>
                            <w:sz w:val="18"/>
                            <w:szCs w:val="18"/>
                          </w:rPr>
                          <w:t>6．其他</w:t>
                        </w:r>
                      </w:p>
                    </w:sdtContent>
                  </w:sdt>
                </w:tc>
                <w:tc>
                  <w:tcPr>
                    <w:tcW w:w="391" w:type="pct"/>
                  </w:tcPr>
                  <w:p w14:paraId="285F906D" w14:textId="77777777" w:rsidR="006F77DB" w:rsidRDefault="00000000" w:rsidP="006009D7">
                    <w:pPr>
                      <w:jc w:val="right"/>
                      <w:rPr>
                        <w:sz w:val="18"/>
                        <w:szCs w:val="18"/>
                      </w:rPr>
                    </w:pPr>
                  </w:p>
                </w:tc>
                <w:tc>
                  <w:tcPr>
                    <w:tcW w:w="170" w:type="pct"/>
                  </w:tcPr>
                  <w:p w14:paraId="7534729F" w14:textId="77777777" w:rsidR="006F77DB" w:rsidRDefault="00000000" w:rsidP="006009D7">
                    <w:pPr>
                      <w:jc w:val="right"/>
                      <w:rPr>
                        <w:sz w:val="18"/>
                        <w:szCs w:val="18"/>
                      </w:rPr>
                    </w:pPr>
                  </w:p>
                </w:tc>
                <w:tc>
                  <w:tcPr>
                    <w:tcW w:w="171" w:type="pct"/>
                  </w:tcPr>
                  <w:p w14:paraId="781E3379" w14:textId="77777777" w:rsidR="006F77DB" w:rsidRDefault="00000000" w:rsidP="006009D7">
                    <w:pPr>
                      <w:jc w:val="right"/>
                      <w:rPr>
                        <w:sz w:val="18"/>
                        <w:szCs w:val="18"/>
                      </w:rPr>
                    </w:pPr>
                  </w:p>
                </w:tc>
                <w:tc>
                  <w:tcPr>
                    <w:tcW w:w="171" w:type="pct"/>
                  </w:tcPr>
                  <w:p w14:paraId="39A99095" w14:textId="77777777" w:rsidR="006F77DB" w:rsidRDefault="00000000" w:rsidP="006009D7">
                    <w:pPr>
                      <w:jc w:val="right"/>
                      <w:rPr>
                        <w:sz w:val="18"/>
                        <w:szCs w:val="18"/>
                      </w:rPr>
                    </w:pPr>
                  </w:p>
                </w:tc>
                <w:tc>
                  <w:tcPr>
                    <w:tcW w:w="391" w:type="pct"/>
                  </w:tcPr>
                  <w:p w14:paraId="391C8610" w14:textId="77777777" w:rsidR="006F77DB" w:rsidRDefault="00000000" w:rsidP="006009D7">
                    <w:pPr>
                      <w:jc w:val="right"/>
                      <w:rPr>
                        <w:sz w:val="18"/>
                        <w:szCs w:val="18"/>
                      </w:rPr>
                    </w:pPr>
                  </w:p>
                </w:tc>
                <w:tc>
                  <w:tcPr>
                    <w:tcW w:w="200" w:type="pct"/>
                  </w:tcPr>
                  <w:p w14:paraId="164FD6CD" w14:textId="77777777" w:rsidR="006F77DB" w:rsidRDefault="00000000" w:rsidP="006009D7">
                    <w:pPr>
                      <w:jc w:val="right"/>
                      <w:rPr>
                        <w:sz w:val="18"/>
                        <w:szCs w:val="18"/>
                      </w:rPr>
                    </w:pPr>
                  </w:p>
                </w:tc>
                <w:tc>
                  <w:tcPr>
                    <w:tcW w:w="323" w:type="pct"/>
                  </w:tcPr>
                  <w:p w14:paraId="0FF038CA" w14:textId="77777777" w:rsidR="006F77DB" w:rsidRDefault="00000000" w:rsidP="006009D7">
                    <w:pPr>
                      <w:jc w:val="right"/>
                      <w:rPr>
                        <w:sz w:val="18"/>
                        <w:szCs w:val="18"/>
                      </w:rPr>
                    </w:pPr>
                  </w:p>
                </w:tc>
                <w:tc>
                  <w:tcPr>
                    <w:tcW w:w="142" w:type="pct"/>
                  </w:tcPr>
                  <w:p w14:paraId="0DBF4759" w14:textId="77777777" w:rsidR="006F77DB" w:rsidRDefault="00000000" w:rsidP="006009D7">
                    <w:pPr>
                      <w:jc w:val="right"/>
                      <w:rPr>
                        <w:sz w:val="18"/>
                        <w:szCs w:val="18"/>
                      </w:rPr>
                    </w:pPr>
                  </w:p>
                </w:tc>
                <w:tc>
                  <w:tcPr>
                    <w:tcW w:w="368" w:type="pct"/>
                  </w:tcPr>
                  <w:p w14:paraId="7E20CA04" w14:textId="77777777" w:rsidR="006F77DB" w:rsidRDefault="00000000" w:rsidP="006009D7">
                    <w:pPr>
                      <w:jc w:val="right"/>
                      <w:rPr>
                        <w:sz w:val="18"/>
                        <w:szCs w:val="18"/>
                      </w:rPr>
                    </w:pPr>
                  </w:p>
                </w:tc>
                <w:tc>
                  <w:tcPr>
                    <w:tcW w:w="171" w:type="pct"/>
                  </w:tcPr>
                  <w:p w14:paraId="4AF2ED7E" w14:textId="77777777" w:rsidR="006F77DB" w:rsidRDefault="00000000" w:rsidP="006009D7">
                    <w:pPr>
                      <w:jc w:val="right"/>
                      <w:rPr>
                        <w:sz w:val="18"/>
                        <w:szCs w:val="18"/>
                      </w:rPr>
                    </w:pPr>
                  </w:p>
                </w:tc>
                <w:tc>
                  <w:tcPr>
                    <w:tcW w:w="413" w:type="pct"/>
                  </w:tcPr>
                  <w:p w14:paraId="648DE64B" w14:textId="77777777" w:rsidR="006F77DB" w:rsidRDefault="00000000" w:rsidP="006009D7">
                    <w:pPr>
                      <w:jc w:val="right"/>
                      <w:rPr>
                        <w:sz w:val="18"/>
                        <w:szCs w:val="18"/>
                      </w:rPr>
                    </w:pPr>
                  </w:p>
                </w:tc>
                <w:tc>
                  <w:tcPr>
                    <w:tcW w:w="210" w:type="pct"/>
                  </w:tcPr>
                  <w:p w14:paraId="32C8BE30" w14:textId="77777777" w:rsidR="006F77DB" w:rsidRDefault="00000000" w:rsidP="006009D7">
                    <w:pPr>
                      <w:jc w:val="right"/>
                      <w:rPr>
                        <w:sz w:val="18"/>
                        <w:szCs w:val="18"/>
                      </w:rPr>
                    </w:pPr>
                  </w:p>
                </w:tc>
                <w:tc>
                  <w:tcPr>
                    <w:tcW w:w="391" w:type="pct"/>
                  </w:tcPr>
                  <w:p w14:paraId="5A350357" w14:textId="77777777" w:rsidR="006F77DB" w:rsidRDefault="00000000" w:rsidP="006009D7">
                    <w:pPr>
                      <w:jc w:val="right"/>
                      <w:rPr>
                        <w:sz w:val="18"/>
                        <w:szCs w:val="18"/>
                      </w:rPr>
                    </w:pPr>
                  </w:p>
                </w:tc>
                <w:tc>
                  <w:tcPr>
                    <w:tcW w:w="391" w:type="pct"/>
                  </w:tcPr>
                  <w:p w14:paraId="3ECDFA85" w14:textId="77777777" w:rsidR="006F77DB" w:rsidRDefault="00000000" w:rsidP="006009D7">
                    <w:pPr>
                      <w:jc w:val="right"/>
                      <w:rPr>
                        <w:sz w:val="18"/>
                        <w:szCs w:val="18"/>
                      </w:rPr>
                    </w:pPr>
                  </w:p>
                </w:tc>
                <w:tc>
                  <w:tcPr>
                    <w:tcW w:w="436" w:type="pct"/>
                  </w:tcPr>
                  <w:p w14:paraId="7F1098F4" w14:textId="77777777" w:rsidR="006F77DB" w:rsidRDefault="00000000" w:rsidP="006009D7">
                    <w:pPr>
                      <w:jc w:val="right"/>
                      <w:rPr>
                        <w:sz w:val="18"/>
                        <w:szCs w:val="18"/>
                      </w:rPr>
                    </w:pPr>
                  </w:p>
                </w:tc>
              </w:tr>
              <w:tr w:rsidR="006F77DB" w14:paraId="35B6B7B2" w14:textId="77777777" w:rsidTr="006009D7">
                <w:sdt>
                  <w:sdtPr>
                    <w:tag w:val="_PLD_4c2ffccd1b8247f8b48874b508665dc1"/>
                    <w:id w:val="-751896946"/>
                    <w:lock w:val="sdtLocked"/>
                  </w:sdtPr>
                  <w:sdtContent>
                    <w:tc>
                      <w:tcPr>
                        <w:tcW w:w="663" w:type="pct"/>
                      </w:tcPr>
                      <w:p w14:paraId="431E802E" w14:textId="77777777" w:rsidR="006F77DB" w:rsidRDefault="00000000" w:rsidP="006009D7">
                        <w:pPr>
                          <w:rPr>
                            <w:sz w:val="18"/>
                            <w:szCs w:val="18"/>
                          </w:rPr>
                        </w:pPr>
                        <w:r>
                          <w:rPr>
                            <w:rFonts w:hint="eastAsia"/>
                            <w:sz w:val="18"/>
                            <w:szCs w:val="18"/>
                          </w:rPr>
                          <w:t>（五）专项储备</w:t>
                        </w:r>
                      </w:p>
                    </w:tc>
                  </w:sdtContent>
                </w:sdt>
                <w:tc>
                  <w:tcPr>
                    <w:tcW w:w="391" w:type="pct"/>
                  </w:tcPr>
                  <w:p w14:paraId="04283AE2" w14:textId="77777777" w:rsidR="006F77DB" w:rsidRDefault="00000000" w:rsidP="006009D7">
                    <w:pPr>
                      <w:jc w:val="right"/>
                      <w:rPr>
                        <w:sz w:val="18"/>
                        <w:szCs w:val="18"/>
                      </w:rPr>
                    </w:pPr>
                  </w:p>
                </w:tc>
                <w:tc>
                  <w:tcPr>
                    <w:tcW w:w="170" w:type="pct"/>
                  </w:tcPr>
                  <w:p w14:paraId="16679F3C" w14:textId="77777777" w:rsidR="006F77DB" w:rsidRDefault="00000000" w:rsidP="006009D7">
                    <w:pPr>
                      <w:jc w:val="right"/>
                      <w:rPr>
                        <w:sz w:val="18"/>
                        <w:szCs w:val="18"/>
                      </w:rPr>
                    </w:pPr>
                  </w:p>
                </w:tc>
                <w:tc>
                  <w:tcPr>
                    <w:tcW w:w="171" w:type="pct"/>
                  </w:tcPr>
                  <w:p w14:paraId="20547DF1" w14:textId="77777777" w:rsidR="006F77DB" w:rsidRDefault="00000000" w:rsidP="006009D7">
                    <w:pPr>
                      <w:jc w:val="right"/>
                      <w:rPr>
                        <w:sz w:val="18"/>
                        <w:szCs w:val="18"/>
                      </w:rPr>
                    </w:pPr>
                  </w:p>
                </w:tc>
                <w:tc>
                  <w:tcPr>
                    <w:tcW w:w="171" w:type="pct"/>
                  </w:tcPr>
                  <w:p w14:paraId="6470426B" w14:textId="77777777" w:rsidR="006F77DB" w:rsidRDefault="00000000" w:rsidP="006009D7">
                    <w:pPr>
                      <w:jc w:val="right"/>
                      <w:rPr>
                        <w:sz w:val="18"/>
                        <w:szCs w:val="18"/>
                      </w:rPr>
                    </w:pPr>
                  </w:p>
                </w:tc>
                <w:tc>
                  <w:tcPr>
                    <w:tcW w:w="391" w:type="pct"/>
                  </w:tcPr>
                  <w:p w14:paraId="41B0E1BB" w14:textId="77777777" w:rsidR="006F77DB" w:rsidRDefault="00000000" w:rsidP="006009D7">
                    <w:pPr>
                      <w:jc w:val="right"/>
                      <w:rPr>
                        <w:sz w:val="18"/>
                        <w:szCs w:val="18"/>
                      </w:rPr>
                    </w:pPr>
                  </w:p>
                </w:tc>
                <w:tc>
                  <w:tcPr>
                    <w:tcW w:w="200" w:type="pct"/>
                  </w:tcPr>
                  <w:p w14:paraId="39D09B20" w14:textId="77777777" w:rsidR="006F77DB" w:rsidRDefault="00000000" w:rsidP="006009D7">
                    <w:pPr>
                      <w:jc w:val="right"/>
                      <w:rPr>
                        <w:sz w:val="18"/>
                        <w:szCs w:val="18"/>
                      </w:rPr>
                    </w:pPr>
                  </w:p>
                </w:tc>
                <w:tc>
                  <w:tcPr>
                    <w:tcW w:w="323" w:type="pct"/>
                  </w:tcPr>
                  <w:p w14:paraId="12DBEC73" w14:textId="77777777" w:rsidR="006F77DB" w:rsidRDefault="00000000" w:rsidP="006009D7">
                    <w:pPr>
                      <w:jc w:val="right"/>
                      <w:rPr>
                        <w:sz w:val="18"/>
                        <w:szCs w:val="18"/>
                      </w:rPr>
                    </w:pPr>
                  </w:p>
                </w:tc>
                <w:tc>
                  <w:tcPr>
                    <w:tcW w:w="142" w:type="pct"/>
                  </w:tcPr>
                  <w:p w14:paraId="1A0AB8BE" w14:textId="77777777" w:rsidR="006F77DB" w:rsidRDefault="00000000" w:rsidP="006009D7">
                    <w:pPr>
                      <w:jc w:val="right"/>
                      <w:rPr>
                        <w:sz w:val="18"/>
                        <w:szCs w:val="18"/>
                      </w:rPr>
                    </w:pPr>
                  </w:p>
                </w:tc>
                <w:tc>
                  <w:tcPr>
                    <w:tcW w:w="368" w:type="pct"/>
                  </w:tcPr>
                  <w:p w14:paraId="285E1702" w14:textId="77777777" w:rsidR="006F77DB" w:rsidRDefault="00000000" w:rsidP="006009D7">
                    <w:pPr>
                      <w:jc w:val="right"/>
                      <w:rPr>
                        <w:sz w:val="18"/>
                        <w:szCs w:val="18"/>
                      </w:rPr>
                    </w:pPr>
                  </w:p>
                </w:tc>
                <w:tc>
                  <w:tcPr>
                    <w:tcW w:w="171" w:type="pct"/>
                  </w:tcPr>
                  <w:p w14:paraId="3CA5743B" w14:textId="77777777" w:rsidR="006F77DB" w:rsidRDefault="00000000" w:rsidP="006009D7">
                    <w:pPr>
                      <w:jc w:val="right"/>
                      <w:rPr>
                        <w:sz w:val="18"/>
                        <w:szCs w:val="18"/>
                      </w:rPr>
                    </w:pPr>
                  </w:p>
                </w:tc>
                <w:tc>
                  <w:tcPr>
                    <w:tcW w:w="413" w:type="pct"/>
                  </w:tcPr>
                  <w:p w14:paraId="3268C05E" w14:textId="77777777" w:rsidR="006F77DB" w:rsidRDefault="00000000" w:rsidP="006009D7">
                    <w:pPr>
                      <w:jc w:val="right"/>
                      <w:rPr>
                        <w:sz w:val="18"/>
                        <w:szCs w:val="18"/>
                      </w:rPr>
                    </w:pPr>
                  </w:p>
                </w:tc>
                <w:tc>
                  <w:tcPr>
                    <w:tcW w:w="210" w:type="pct"/>
                  </w:tcPr>
                  <w:p w14:paraId="77A8B42E" w14:textId="77777777" w:rsidR="006F77DB" w:rsidRDefault="00000000" w:rsidP="006009D7">
                    <w:pPr>
                      <w:jc w:val="right"/>
                      <w:rPr>
                        <w:sz w:val="18"/>
                        <w:szCs w:val="18"/>
                      </w:rPr>
                    </w:pPr>
                  </w:p>
                </w:tc>
                <w:tc>
                  <w:tcPr>
                    <w:tcW w:w="391" w:type="pct"/>
                  </w:tcPr>
                  <w:p w14:paraId="1E154758" w14:textId="77777777" w:rsidR="006F77DB" w:rsidRDefault="00000000" w:rsidP="006009D7">
                    <w:pPr>
                      <w:jc w:val="right"/>
                      <w:rPr>
                        <w:sz w:val="18"/>
                        <w:szCs w:val="18"/>
                      </w:rPr>
                    </w:pPr>
                  </w:p>
                </w:tc>
                <w:tc>
                  <w:tcPr>
                    <w:tcW w:w="391" w:type="pct"/>
                  </w:tcPr>
                  <w:p w14:paraId="315EAD8C" w14:textId="77777777" w:rsidR="006F77DB" w:rsidRDefault="00000000" w:rsidP="006009D7">
                    <w:pPr>
                      <w:jc w:val="right"/>
                      <w:rPr>
                        <w:sz w:val="18"/>
                        <w:szCs w:val="18"/>
                      </w:rPr>
                    </w:pPr>
                  </w:p>
                </w:tc>
                <w:tc>
                  <w:tcPr>
                    <w:tcW w:w="436" w:type="pct"/>
                  </w:tcPr>
                  <w:p w14:paraId="18349EA4" w14:textId="77777777" w:rsidR="006F77DB" w:rsidRDefault="00000000" w:rsidP="006009D7">
                    <w:pPr>
                      <w:jc w:val="right"/>
                      <w:rPr>
                        <w:sz w:val="18"/>
                        <w:szCs w:val="18"/>
                      </w:rPr>
                    </w:pPr>
                  </w:p>
                </w:tc>
              </w:tr>
              <w:tr w:rsidR="006F77DB" w14:paraId="66FBD93B" w14:textId="77777777" w:rsidTr="006009D7">
                <w:sdt>
                  <w:sdtPr>
                    <w:tag w:val="_PLD_d7da1c1428f3471c9d74c89a582725d7"/>
                    <w:id w:val="212394248"/>
                    <w:lock w:val="sdtLocked"/>
                  </w:sdtPr>
                  <w:sdtContent>
                    <w:tc>
                      <w:tcPr>
                        <w:tcW w:w="663" w:type="pct"/>
                      </w:tcPr>
                      <w:p w14:paraId="3DB1F165" w14:textId="77777777" w:rsidR="006F77DB" w:rsidRDefault="00000000" w:rsidP="006009D7">
                        <w:pPr>
                          <w:rPr>
                            <w:sz w:val="18"/>
                            <w:szCs w:val="18"/>
                          </w:rPr>
                        </w:pPr>
                        <w:r>
                          <w:rPr>
                            <w:rFonts w:hint="eastAsia"/>
                            <w:sz w:val="18"/>
                            <w:szCs w:val="18"/>
                          </w:rPr>
                          <w:t>1．本期提取</w:t>
                        </w:r>
                      </w:p>
                    </w:tc>
                  </w:sdtContent>
                </w:sdt>
                <w:tc>
                  <w:tcPr>
                    <w:tcW w:w="391" w:type="pct"/>
                  </w:tcPr>
                  <w:p w14:paraId="6E867F56" w14:textId="77777777" w:rsidR="006F77DB" w:rsidRDefault="00000000" w:rsidP="006009D7">
                    <w:pPr>
                      <w:jc w:val="right"/>
                      <w:rPr>
                        <w:sz w:val="18"/>
                        <w:szCs w:val="18"/>
                      </w:rPr>
                    </w:pPr>
                  </w:p>
                </w:tc>
                <w:tc>
                  <w:tcPr>
                    <w:tcW w:w="170" w:type="pct"/>
                  </w:tcPr>
                  <w:p w14:paraId="38D009AB" w14:textId="77777777" w:rsidR="006F77DB" w:rsidRDefault="00000000" w:rsidP="006009D7">
                    <w:pPr>
                      <w:jc w:val="right"/>
                      <w:rPr>
                        <w:sz w:val="18"/>
                        <w:szCs w:val="18"/>
                      </w:rPr>
                    </w:pPr>
                  </w:p>
                </w:tc>
                <w:tc>
                  <w:tcPr>
                    <w:tcW w:w="171" w:type="pct"/>
                  </w:tcPr>
                  <w:p w14:paraId="200FAFAD" w14:textId="77777777" w:rsidR="006F77DB" w:rsidRDefault="00000000" w:rsidP="006009D7">
                    <w:pPr>
                      <w:jc w:val="right"/>
                      <w:rPr>
                        <w:sz w:val="18"/>
                        <w:szCs w:val="18"/>
                      </w:rPr>
                    </w:pPr>
                  </w:p>
                </w:tc>
                <w:tc>
                  <w:tcPr>
                    <w:tcW w:w="171" w:type="pct"/>
                  </w:tcPr>
                  <w:p w14:paraId="14D34F6D" w14:textId="77777777" w:rsidR="006F77DB" w:rsidRDefault="00000000" w:rsidP="006009D7">
                    <w:pPr>
                      <w:jc w:val="right"/>
                      <w:rPr>
                        <w:sz w:val="18"/>
                        <w:szCs w:val="18"/>
                      </w:rPr>
                    </w:pPr>
                  </w:p>
                </w:tc>
                <w:tc>
                  <w:tcPr>
                    <w:tcW w:w="391" w:type="pct"/>
                  </w:tcPr>
                  <w:p w14:paraId="099AB855" w14:textId="77777777" w:rsidR="006F77DB" w:rsidRDefault="00000000" w:rsidP="006009D7">
                    <w:pPr>
                      <w:jc w:val="right"/>
                      <w:rPr>
                        <w:sz w:val="18"/>
                        <w:szCs w:val="18"/>
                      </w:rPr>
                    </w:pPr>
                  </w:p>
                </w:tc>
                <w:tc>
                  <w:tcPr>
                    <w:tcW w:w="200" w:type="pct"/>
                  </w:tcPr>
                  <w:p w14:paraId="0F9E3D0B" w14:textId="77777777" w:rsidR="006F77DB" w:rsidRDefault="00000000" w:rsidP="006009D7">
                    <w:pPr>
                      <w:jc w:val="right"/>
                      <w:rPr>
                        <w:sz w:val="18"/>
                        <w:szCs w:val="18"/>
                      </w:rPr>
                    </w:pPr>
                  </w:p>
                </w:tc>
                <w:tc>
                  <w:tcPr>
                    <w:tcW w:w="323" w:type="pct"/>
                  </w:tcPr>
                  <w:p w14:paraId="44989042" w14:textId="77777777" w:rsidR="006F77DB" w:rsidRDefault="00000000" w:rsidP="006009D7">
                    <w:pPr>
                      <w:jc w:val="right"/>
                      <w:rPr>
                        <w:sz w:val="18"/>
                        <w:szCs w:val="18"/>
                      </w:rPr>
                    </w:pPr>
                  </w:p>
                </w:tc>
                <w:tc>
                  <w:tcPr>
                    <w:tcW w:w="142" w:type="pct"/>
                  </w:tcPr>
                  <w:p w14:paraId="2BE315D6" w14:textId="77777777" w:rsidR="006F77DB" w:rsidRDefault="00000000" w:rsidP="006009D7">
                    <w:pPr>
                      <w:jc w:val="right"/>
                      <w:rPr>
                        <w:sz w:val="18"/>
                        <w:szCs w:val="18"/>
                      </w:rPr>
                    </w:pPr>
                  </w:p>
                </w:tc>
                <w:tc>
                  <w:tcPr>
                    <w:tcW w:w="368" w:type="pct"/>
                  </w:tcPr>
                  <w:p w14:paraId="41C96EC3" w14:textId="77777777" w:rsidR="006F77DB" w:rsidRDefault="00000000" w:rsidP="006009D7">
                    <w:pPr>
                      <w:jc w:val="right"/>
                      <w:rPr>
                        <w:sz w:val="18"/>
                        <w:szCs w:val="18"/>
                      </w:rPr>
                    </w:pPr>
                  </w:p>
                </w:tc>
                <w:tc>
                  <w:tcPr>
                    <w:tcW w:w="171" w:type="pct"/>
                  </w:tcPr>
                  <w:p w14:paraId="67AAF545" w14:textId="77777777" w:rsidR="006F77DB" w:rsidRDefault="00000000" w:rsidP="006009D7">
                    <w:pPr>
                      <w:jc w:val="right"/>
                      <w:rPr>
                        <w:sz w:val="18"/>
                        <w:szCs w:val="18"/>
                      </w:rPr>
                    </w:pPr>
                  </w:p>
                </w:tc>
                <w:tc>
                  <w:tcPr>
                    <w:tcW w:w="413" w:type="pct"/>
                  </w:tcPr>
                  <w:p w14:paraId="24904E61" w14:textId="77777777" w:rsidR="006F77DB" w:rsidRDefault="00000000" w:rsidP="006009D7">
                    <w:pPr>
                      <w:jc w:val="right"/>
                      <w:rPr>
                        <w:sz w:val="18"/>
                        <w:szCs w:val="18"/>
                      </w:rPr>
                    </w:pPr>
                  </w:p>
                </w:tc>
                <w:tc>
                  <w:tcPr>
                    <w:tcW w:w="210" w:type="pct"/>
                  </w:tcPr>
                  <w:p w14:paraId="4F1BB1CF" w14:textId="77777777" w:rsidR="006F77DB" w:rsidRDefault="00000000" w:rsidP="006009D7">
                    <w:pPr>
                      <w:jc w:val="right"/>
                      <w:rPr>
                        <w:sz w:val="18"/>
                        <w:szCs w:val="18"/>
                      </w:rPr>
                    </w:pPr>
                  </w:p>
                </w:tc>
                <w:tc>
                  <w:tcPr>
                    <w:tcW w:w="391" w:type="pct"/>
                  </w:tcPr>
                  <w:p w14:paraId="7481327B" w14:textId="77777777" w:rsidR="006F77DB" w:rsidRDefault="00000000" w:rsidP="006009D7">
                    <w:pPr>
                      <w:jc w:val="right"/>
                      <w:rPr>
                        <w:sz w:val="18"/>
                        <w:szCs w:val="18"/>
                      </w:rPr>
                    </w:pPr>
                  </w:p>
                </w:tc>
                <w:tc>
                  <w:tcPr>
                    <w:tcW w:w="391" w:type="pct"/>
                  </w:tcPr>
                  <w:p w14:paraId="1B7A822F" w14:textId="77777777" w:rsidR="006F77DB" w:rsidRDefault="00000000" w:rsidP="006009D7">
                    <w:pPr>
                      <w:jc w:val="right"/>
                      <w:rPr>
                        <w:sz w:val="18"/>
                        <w:szCs w:val="18"/>
                      </w:rPr>
                    </w:pPr>
                  </w:p>
                </w:tc>
                <w:tc>
                  <w:tcPr>
                    <w:tcW w:w="436" w:type="pct"/>
                  </w:tcPr>
                  <w:p w14:paraId="45E11553" w14:textId="77777777" w:rsidR="006F77DB" w:rsidRDefault="00000000" w:rsidP="006009D7">
                    <w:pPr>
                      <w:jc w:val="right"/>
                      <w:rPr>
                        <w:sz w:val="18"/>
                        <w:szCs w:val="18"/>
                      </w:rPr>
                    </w:pPr>
                  </w:p>
                </w:tc>
              </w:tr>
              <w:tr w:rsidR="006F77DB" w14:paraId="348BD836" w14:textId="77777777" w:rsidTr="006009D7">
                <w:sdt>
                  <w:sdtPr>
                    <w:tag w:val="_PLD_f11a5c1cf32e432cb3dba158baca32fc"/>
                    <w:id w:val="1360935160"/>
                    <w:lock w:val="sdtLocked"/>
                  </w:sdtPr>
                  <w:sdtContent>
                    <w:tc>
                      <w:tcPr>
                        <w:tcW w:w="663" w:type="pct"/>
                      </w:tcPr>
                      <w:p w14:paraId="66C9A298" w14:textId="77777777" w:rsidR="006F77DB" w:rsidRDefault="00000000" w:rsidP="006009D7">
                        <w:pPr>
                          <w:rPr>
                            <w:sz w:val="18"/>
                            <w:szCs w:val="18"/>
                          </w:rPr>
                        </w:pPr>
                        <w:r>
                          <w:rPr>
                            <w:rFonts w:hint="eastAsia"/>
                            <w:sz w:val="18"/>
                            <w:szCs w:val="18"/>
                          </w:rPr>
                          <w:t>2．本期使用</w:t>
                        </w:r>
                      </w:p>
                    </w:tc>
                  </w:sdtContent>
                </w:sdt>
                <w:tc>
                  <w:tcPr>
                    <w:tcW w:w="391" w:type="pct"/>
                  </w:tcPr>
                  <w:p w14:paraId="606F8C37" w14:textId="77777777" w:rsidR="006F77DB" w:rsidRDefault="00000000" w:rsidP="006009D7">
                    <w:pPr>
                      <w:jc w:val="right"/>
                      <w:rPr>
                        <w:sz w:val="18"/>
                        <w:szCs w:val="18"/>
                      </w:rPr>
                    </w:pPr>
                  </w:p>
                </w:tc>
                <w:tc>
                  <w:tcPr>
                    <w:tcW w:w="170" w:type="pct"/>
                  </w:tcPr>
                  <w:p w14:paraId="32630282" w14:textId="77777777" w:rsidR="006F77DB" w:rsidRDefault="00000000" w:rsidP="006009D7">
                    <w:pPr>
                      <w:jc w:val="right"/>
                      <w:rPr>
                        <w:sz w:val="18"/>
                        <w:szCs w:val="18"/>
                      </w:rPr>
                    </w:pPr>
                  </w:p>
                </w:tc>
                <w:tc>
                  <w:tcPr>
                    <w:tcW w:w="171" w:type="pct"/>
                  </w:tcPr>
                  <w:p w14:paraId="1B63F79E" w14:textId="77777777" w:rsidR="006F77DB" w:rsidRDefault="00000000" w:rsidP="006009D7">
                    <w:pPr>
                      <w:jc w:val="right"/>
                      <w:rPr>
                        <w:sz w:val="18"/>
                        <w:szCs w:val="18"/>
                      </w:rPr>
                    </w:pPr>
                  </w:p>
                </w:tc>
                <w:tc>
                  <w:tcPr>
                    <w:tcW w:w="171" w:type="pct"/>
                  </w:tcPr>
                  <w:p w14:paraId="651F1953" w14:textId="77777777" w:rsidR="006F77DB" w:rsidRDefault="00000000" w:rsidP="006009D7">
                    <w:pPr>
                      <w:jc w:val="right"/>
                      <w:rPr>
                        <w:sz w:val="18"/>
                        <w:szCs w:val="18"/>
                      </w:rPr>
                    </w:pPr>
                  </w:p>
                </w:tc>
                <w:tc>
                  <w:tcPr>
                    <w:tcW w:w="391" w:type="pct"/>
                  </w:tcPr>
                  <w:p w14:paraId="751B7671" w14:textId="77777777" w:rsidR="006F77DB" w:rsidRDefault="00000000" w:rsidP="006009D7">
                    <w:pPr>
                      <w:jc w:val="right"/>
                      <w:rPr>
                        <w:sz w:val="18"/>
                        <w:szCs w:val="18"/>
                      </w:rPr>
                    </w:pPr>
                  </w:p>
                </w:tc>
                <w:tc>
                  <w:tcPr>
                    <w:tcW w:w="200" w:type="pct"/>
                  </w:tcPr>
                  <w:p w14:paraId="399BBF78" w14:textId="77777777" w:rsidR="006F77DB" w:rsidRDefault="00000000" w:rsidP="006009D7">
                    <w:pPr>
                      <w:jc w:val="right"/>
                      <w:rPr>
                        <w:sz w:val="18"/>
                        <w:szCs w:val="18"/>
                      </w:rPr>
                    </w:pPr>
                  </w:p>
                </w:tc>
                <w:tc>
                  <w:tcPr>
                    <w:tcW w:w="323" w:type="pct"/>
                  </w:tcPr>
                  <w:p w14:paraId="270D2028" w14:textId="77777777" w:rsidR="006F77DB" w:rsidRDefault="00000000" w:rsidP="006009D7">
                    <w:pPr>
                      <w:jc w:val="right"/>
                      <w:rPr>
                        <w:sz w:val="18"/>
                        <w:szCs w:val="18"/>
                      </w:rPr>
                    </w:pPr>
                  </w:p>
                </w:tc>
                <w:tc>
                  <w:tcPr>
                    <w:tcW w:w="142" w:type="pct"/>
                  </w:tcPr>
                  <w:p w14:paraId="3D9775E6" w14:textId="77777777" w:rsidR="006F77DB" w:rsidRDefault="00000000" w:rsidP="006009D7">
                    <w:pPr>
                      <w:jc w:val="right"/>
                      <w:rPr>
                        <w:sz w:val="18"/>
                        <w:szCs w:val="18"/>
                      </w:rPr>
                    </w:pPr>
                  </w:p>
                </w:tc>
                <w:tc>
                  <w:tcPr>
                    <w:tcW w:w="368" w:type="pct"/>
                  </w:tcPr>
                  <w:p w14:paraId="7692CA73" w14:textId="77777777" w:rsidR="006F77DB" w:rsidRDefault="00000000" w:rsidP="006009D7">
                    <w:pPr>
                      <w:jc w:val="right"/>
                      <w:rPr>
                        <w:sz w:val="18"/>
                        <w:szCs w:val="18"/>
                      </w:rPr>
                    </w:pPr>
                  </w:p>
                </w:tc>
                <w:tc>
                  <w:tcPr>
                    <w:tcW w:w="171" w:type="pct"/>
                  </w:tcPr>
                  <w:p w14:paraId="786D8C12" w14:textId="77777777" w:rsidR="006F77DB" w:rsidRDefault="00000000" w:rsidP="006009D7">
                    <w:pPr>
                      <w:jc w:val="right"/>
                      <w:rPr>
                        <w:sz w:val="18"/>
                        <w:szCs w:val="18"/>
                      </w:rPr>
                    </w:pPr>
                  </w:p>
                </w:tc>
                <w:tc>
                  <w:tcPr>
                    <w:tcW w:w="413" w:type="pct"/>
                  </w:tcPr>
                  <w:p w14:paraId="1DA376C4" w14:textId="77777777" w:rsidR="006F77DB" w:rsidRDefault="00000000" w:rsidP="006009D7">
                    <w:pPr>
                      <w:jc w:val="right"/>
                      <w:rPr>
                        <w:sz w:val="18"/>
                        <w:szCs w:val="18"/>
                      </w:rPr>
                    </w:pPr>
                  </w:p>
                </w:tc>
                <w:tc>
                  <w:tcPr>
                    <w:tcW w:w="210" w:type="pct"/>
                  </w:tcPr>
                  <w:p w14:paraId="23100A28" w14:textId="77777777" w:rsidR="006F77DB" w:rsidRDefault="00000000" w:rsidP="006009D7">
                    <w:pPr>
                      <w:jc w:val="right"/>
                      <w:rPr>
                        <w:sz w:val="18"/>
                        <w:szCs w:val="18"/>
                      </w:rPr>
                    </w:pPr>
                  </w:p>
                </w:tc>
                <w:tc>
                  <w:tcPr>
                    <w:tcW w:w="391" w:type="pct"/>
                  </w:tcPr>
                  <w:p w14:paraId="396268EA" w14:textId="77777777" w:rsidR="006F77DB" w:rsidRDefault="00000000" w:rsidP="006009D7">
                    <w:pPr>
                      <w:jc w:val="right"/>
                      <w:rPr>
                        <w:sz w:val="18"/>
                        <w:szCs w:val="18"/>
                      </w:rPr>
                    </w:pPr>
                  </w:p>
                </w:tc>
                <w:tc>
                  <w:tcPr>
                    <w:tcW w:w="391" w:type="pct"/>
                  </w:tcPr>
                  <w:p w14:paraId="0F5F9E52" w14:textId="77777777" w:rsidR="006F77DB" w:rsidRDefault="00000000" w:rsidP="006009D7">
                    <w:pPr>
                      <w:jc w:val="right"/>
                      <w:rPr>
                        <w:sz w:val="18"/>
                        <w:szCs w:val="18"/>
                      </w:rPr>
                    </w:pPr>
                  </w:p>
                </w:tc>
                <w:tc>
                  <w:tcPr>
                    <w:tcW w:w="436" w:type="pct"/>
                  </w:tcPr>
                  <w:p w14:paraId="624963F0" w14:textId="77777777" w:rsidR="006F77DB" w:rsidRDefault="00000000" w:rsidP="006009D7">
                    <w:pPr>
                      <w:jc w:val="right"/>
                      <w:rPr>
                        <w:sz w:val="18"/>
                        <w:szCs w:val="18"/>
                      </w:rPr>
                    </w:pPr>
                  </w:p>
                </w:tc>
              </w:tr>
              <w:tr w:rsidR="006F77DB" w14:paraId="5CEAF335" w14:textId="77777777" w:rsidTr="006009D7">
                <w:sdt>
                  <w:sdtPr>
                    <w:tag w:val="_PLD_749e92980f334c9cae023bb1dba136fc"/>
                    <w:id w:val="-652527322"/>
                    <w:lock w:val="sdtLocked"/>
                  </w:sdtPr>
                  <w:sdtContent>
                    <w:tc>
                      <w:tcPr>
                        <w:tcW w:w="663" w:type="pct"/>
                      </w:tcPr>
                      <w:p w14:paraId="73F26A47" w14:textId="77777777" w:rsidR="006F77DB" w:rsidRDefault="00000000" w:rsidP="006009D7">
                        <w:pPr>
                          <w:rPr>
                            <w:sz w:val="18"/>
                            <w:szCs w:val="18"/>
                          </w:rPr>
                        </w:pPr>
                        <w:r>
                          <w:rPr>
                            <w:rFonts w:hint="eastAsia"/>
                            <w:sz w:val="18"/>
                            <w:szCs w:val="18"/>
                          </w:rPr>
                          <w:t>（六）其他</w:t>
                        </w:r>
                      </w:p>
                    </w:tc>
                  </w:sdtContent>
                </w:sdt>
                <w:tc>
                  <w:tcPr>
                    <w:tcW w:w="391" w:type="pct"/>
                  </w:tcPr>
                  <w:p w14:paraId="35E41DC1" w14:textId="77777777" w:rsidR="006F77DB" w:rsidRDefault="00000000" w:rsidP="006009D7">
                    <w:pPr>
                      <w:jc w:val="right"/>
                      <w:rPr>
                        <w:sz w:val="18"/>
                        <w:szCs w:val="18"/>
                      </w:rPr>
                    </w:pPr>
                  </w:p>
                </w:tc>
                <w:tc>
                  <w:tcPr>
                    <w:tcW w:w="170" w:type="pct"/>
                  </w:tcPr>
                  <w:p w14:paraId="0B56479D" w14:textId="77777777" w:rsidR="006F77DB" w:rsidRDefault="00000000" w:rsidP="006009D7">
                    <w:pPr>
                      <w:jc w:val="right"/>
                      <w:rPr>
                        <w:sz w:val="18"/>
                        <w:szCs w:val="18"/>
                      </w:rPr>
                    </w:pPr>
                  </w:p>
                </w:tc>
                <w:tc>
                  <w:tcPr>
                    <w:tcW w:w="171" w:type="pct"/>
                  </w:tcPr>
                  <w:p w14:paraId="080604FD" w14:textId="77777777" w:rsidR="006F77DB" w:rsidRDefault="00000000" w:rsidP="006009D7">
                    <w:pPr>
                      <w:jc w:val="right"/>
                      <w:rPr>
                        <w:sz w:val="18"/>
                        <w:szCs w:val="18"/>
                      </w:rPr>
                    </w:pPr>
                  </w:p>
                </w:tc>
                <w:tc>
                  <w:tcPr>
                    <w:tcW w:w="171" w:type="pct"/>
                  </w:tcPr>
                  <w:p w14:paraId="69FA252A" w14:textId="77777777" w:rsidR="006F77DB" w:rsidRDefault="00000000" w:rsidP="006009D7">
                    <w:pPr>
                      <w:jc w:val="right"/>
                      <w:rPr>
                        <w:sz w:val="18"/>
                        <w:szCs w:val="18"/>
                      </w:rPr>
                    </w:pPr>
                  </w:p>
                </w:tc>
                <w:tc>
                  <w:tcPr>
                    <w:tcW w:w="391" w:type="pct"/>
                  </w:tcPr>
                  <w:p w14:paraId="3C70B27F" w14:textId="77777777" w:rsidR="006F77DB" w:rsidRDefault="00000000" w:rsidP="006009D7">
                    <w:pPr>
                      <w:jc w:val="right"/>
                      <w:rPr>
                        <w:sz w:val="18"/>
                        <w:szCs w:val="18"/>
                      </w:rPr>
                    </w:pPr>
                  </w:p>
                </w:tc>
                <w:tc>
                  <w:tcPr>
                    <w:tcW w:w="200" w:type="pct"/>
                  </w:tcPr>
                  <w:p w14:paraId="4A7C7DBD" w14:textId="77777777" w:rsidR="006F77DB" w:rsidRDefault="00000000" w:rsidP="006009D7">
                    <w:pPr>
                      <w:jc w:val="right"/>
                      <w:rPr>
                        <w:sz w:val="18"/>
                        <w:szCs w:val="18"/>
                      </w:rPr>
                    </w:pPr>
                  </w:p>
                </w:tc>
                <w:tc>
                  <w:tcPr>
                    <w:tcW w:w="323" w:type="pct"/>
                  </w:tcPr>
                  <w:p w14:paraId="24F0A011" w14:textId="77777777" w:rsidR="006F77DB" w:rsidRDefault="00000000" w:rsidP="006009D7">
                    <w:pPr>
                      <w:jc w:val="right"/>
                      <w:rPr>
                        <w:sz w:val="18"/>
                        <w:szCs w:val="18"/>
                      </w:rPr>
                    </w:pPr>
                  </w:p>
                </w:tc>
                <w:tc>
                  <w:tcPr>
                    <w:tcW w:w="142" w:type="pct"/>
                  </w:tcPr>
                  <w:p w14:paraId="3E396EF0" w14:textId="77777777" w:rsidR="006F77DB" w:rsidRDefault="00000000" w:rsidP="006009D7">
                    <w:pPr>
                      <w:jc w:val="right"/>
                      <w:rPr>
                        <w:sz w:val="18"/>
                        <w:szCs w:val="18"/>
                      </w:rPr>
                    </w:pPr>
                  </w:p>
                </w:tc>
                <w:tc>
                  <w:tcPr>
                    <w:tcW w:w="368" w:type="pct"/>
                  </w:tcPr>
                  <w:p w14:paraId="3C61C0F5" w14:textId="77777777" w:rsidR="006F77DB" w:rsidRDefault="00000000" w:rsidP="006009D7">
                    <w:pPr>
                      <w:jc w:val="right"/>
                      <w:rPr>
                        <w:sz w:val="18"/>
                        <w:szCs w:val="18"/>
                      </w:rPr>
                    </w:pPr>
                  </w:p>
                </w:tc>
                <w:tc>
                  <w:tcPr>
                    <w:tcW w:w="171" w:type="pct"/>
                  </w:tcPr>
                  <w:p w14:paraId="0D3453B2" w14:textId="77777777" w:rsidR="006F77DB" w:rsidRDefault="00000000" w:rsidP="006009D7">
                    <w:pPr>
                      <w:jc w:val="right"/>
                      <w:rPr>
                        <w:sz w:val="18"/>
                        <w:szCs w:val="18"/>
                      </w:rPr>
                    </w:pPr>
                  </w:p>
                </w:tc>
                <w:tc>
                  <w:tcPr>
                    <w:tcW w:w="413" w:type="pct"/>
                  </w:tcPr>
                  <w:p w14:paraId="2B7B7B3A" w14:textId="77777777" w:rsidR="006F77DB" w:rsidRDefault="00000000" w:rsidP="006009D7">
                    <w:pPr>
                      <w:jc w:val="right"/>
                      <w:rPr>
                        <w:sz w:val="18"/>
                        <w:szCs w:val="18"/>
                      </w:rPr>
                    </w:pPr>
                  </w:p>
                </w:tc>
                <w:tc>
                  <w:tcPr>
                    <w:tcW w:w="210" w:type="pct"/>
                  </w:tcPr>
                  <w:p w14:paraId="3B333650" w14:textId="77777777" w:rsidR="006F77DB" w:rsidRDefault="00000000" w:rsidP="006009D7">
                    <w:pPr>
                      <w:jc w:val="right"/>
                      <w:rPr>
                        <w:sz w:val="18"/>
                        <w:szCs w:val="18"/>
                      </w:rPr>
                    </w:pPr>
                  </w:p>
                </w:tc>
                <w:tc>
                  <w:tcPr>
                    <w:tcW w:w="391" w:type="pct"/>
                  </w:tcPr>
                  <w:p w14:paraId="36B77786" w14:textId="77777777" w:rsidR="006F77DB" w:rsidRDefault="00000000" w:rsidP="006009D7">
                    <w:pPr>
                      <w:jc w:val="right"/>
                      <w:rPr>
                        <w:sz w:val="18"/>
                        <w:szCs w:val="18"/>
                      </w:rPr>
                    </w:pPr>
                  </w:p>
                </w:tc>
                <w:tc>
                  <w:tcPr>
                    <w:tcW w:w="391" w:type="pct"/>
                  </w:tcPr>
                  <w:p w14:paraId="37712F10" w14:textId="77777777" w:rsidR="006F77DB" w:rsidRDefault="00000000" w:rsidP="006009D7">
                    <w:pPr>
                      <w:jc w:val="right"/>
                      <w:rPr>
                        <w:sz w:val="18"/>
                        <w:szCs w:val="18"/>
                      </w:rPr>
                    </w:pPr>
                  </w:p>
                </w:tc>
                <w:tc>
                  <w:tcPr>
                    <w:tcW w:w="436" w:type="pct"/>
                  </w:tcPr>
                  <w:p w14:paraId="0C275B6C" w14:textId="77777777" w:rsidR="006F77DB" w:rsidRDefault="00000000" w:rsidP="006009D7">
                    <w:pPr>
                      <w:jc w:val="right"/>
                      <w:rPr>
                        <w:sz w:val="18"/>
                        <w:szCs w:val="18"/>
                      </w:rPr>
                    </w:pPr>
                  </w:p>
                </w:tc>
              </w:tr>
              <w:tr w:rsidR="006F77DB" w:rsidRPr="006F77DB" w14:paraId="7B0CC323" w14:textId="77777777" w:rsidTr="006009D7">
                <w:sdt>
                  <w:sdtPr>
                    <w:tag w:val="_PLD_e9c8435b637745858c6ad855ad7bbea0"/>
                    <w:id w:val="-1389179817"/>
                    <w:lock w:val="sdtLocked"/>
                  </w:sdtPr>
                  <w:sdtContent>
                    <w:tc>
                      <w:tcPr>
                        <w:tcW w:w="663" w:type="pct"/>
                      </w:tcPr>
                      <w:p w14:paraId="3C812234" w14:textId="77777777" w:rsidR="006F77DB" w:rsidRDefault="00000000" w:rsidP="006009D7">
                        <w:pPr>
                          <w:rPr>
                            <w:sz w:val="18"/>
                            <w:szCs w:val="18"/>
                          </w:rPr>
                        </w:pPr>
                        <w:r>
                          <w:rPr>
                            <w:sz w:val="18"/>
                            <w:szCs w:val="18"/>
                          </w:rPr>
                          <w:t>四、本期期末余额</w:t>
                        </w:r>
                      </w:p>
                    </w:tc>
                  </w:sdtContent>
                </w:sdt>
                <w:tc>
                  <w:tcPr>
                    <w:tcW w:w="391" w:type="pct"/>
                  </w:tcPr>
                  <w:p w14:paraId="4109F896" w14:textId="77777777" w:rsidR="006F77DB" w:rsidRPr="006F77DB" w:rsidRDefault="00000000" w:rsidP="006009D7">
                    <w:pPr>
                      <w:jc w:val="right"/>
                      <w:rPr>
                        <w:sz w:val="13"/>
                        <w:szCs w:val="13"/>
                      </w:rPr>
                    </w:pPr>
                    <w:r w:rsidRPr="006F77DB">
                      <w:rPr>
                        <w:sz w:val="13"/>
                        <w:szCs w:val="13"/>
                      </w:rPr>
                      <w:t>485,000,000.00</w:t>
                    </w:r>
                  </w:p>
                </w:tc>
                <w:tc>
                  <w:tcPr>
                    <w:tcW w:w="170" w:type="pct"/>
                  </w:tcPr>
                  <w:p w14:paraId="36926836" w14:textId="77777777" w:rsidR="006F77DB" w:rsidRPr="006F77DB" w:rsidRDefault="00000000" w:rsidP="006009D7">
                    <w:pPr>
                      <w:jc w:val="right"/>
                      <w:rPr>
                        <w:sz w:val="13"/>
                        <w:szCs w:val="13"/>
                      </w:rPr>
                    </w:pPr>
                  </w:p>
                </w:tc>
                <w:tc>
                  <w:tcPr>
                    <w:tcW w:w="171" w:type="pct"/>
                  </w:tcPr>
                  <w:p w14:paraId="29B4B1AA" w14:textId="77777777" w:rsidR="006F77DB" w:rsidRPr="006F77DB" w:rsidRDefault="00000000" w:rsidP="006009D7">
                    <w:pPr>
                      <w:jc w:val="right"/>
                      <w:rPr>
                        <w:sz w:val="13"/>
                        <w:szCs w:val="13"/>
                      </w:rPr>
                    </w:pPr>
                  </w:p>
                </w:tc>
                <w:tc>
                  <w:tcPr>
                    <w:tcW w:w="171" w:type="pct"/>
                  </w:tcPr>
                  <w:p w14:paraId="14109CA1" w14:textId="77777777" w:rsidR="006F77DB" w:rsidRPr="006F77DB" w:rsidRDefault="00000000" w:rsidP="006009D7">
                    <w:pPr>
                      <w:jc w:val="right"/>
                      <w:rPr>
                        <w:sz w:val="13"/>
                        <w:szCs w:val="13"/>
                      </w:rPr>
                    </w:pPr>
                  </w:p>
                </w:tc>
                <w:tc>
                  <w:tcPr>
                    <w:tcW w:w="391" w:type="pct"/>
                  </w:tcPr>
                  <w:p w14:paraId="5C55861B" w14:textId="77777777" w:rsidR="006F77DB" w:rsidRPr="006F77DB" w:rsidRDefault="00000000" w:rsidP="006009D7">
                    <w:pPr>
                      <w:jc w:val="right"/>
                      <w:rPr>
                        <w:sz w:val="13"/>
                        <w:szCs w:val="13"/>
                      </w:rPr>
                    </w:pPr>
                    <w:r w:rsidRPr="006F77DB">
                      <w:rPr>
                        <w:sz w:val="13"/>
                        <w:szCs w:val="13"/>
                      </w:rPr>
                      <w:t>833,183,835.84</w:t>
                    </w:r>
                  </w:p>
                </w:tc>
                <w:tc>
                  <w:tcPr>
                    <w:tcW w:w="200" w:type="pct"/>
                  </w:tcPr>
                  <w:p w14:paraId="5806ADCC" w14:textId="77777777" w:rsidR="006F77DB" w:rsidRPr="006F77DB" w:rsidRDefault="00000000" w:rsidP="006009D7">
                    <w:pPr>
                      <w:jc w:val="right"/>
                      <w:rPr>
                        <w:sz w:val="13"/>
                        <w:szCs w:val="13"/>
                      </w:rPr>
                    </w:pPr>
                  </w:p>
                </w:tc>
                <w:tc>
                  <w:tcPr>
                    <w:tcW w:w="323" w:type="pct"/>
                  </w:tcPr>
                  <w:p w14:paraId="13464BD8" w14:textId="77777777" w:rsidR="006F77DB" w:rsidRPr="006F77DB" w:rsidRDefault="00000000" w:rsidP="006009D7">
                    <w:pPr>
                      <w:jc w:val="right"/>
                      <w:rPr>
                        <w:sz w:val="13"/>
                        <w:szCs w:val="13"/>
                      </w:rPr>
                    </w:pPr>
                    <w:r w:rsidRPr="006F77DB">
                      <w:rPr>
                        <w:sz w:val="13"/>
                        <w:szCs w:val="13"/>
                      </w:rPr>
                      <w:t>-611,447.28</w:t>
                    </w:r>
                  </w:p>
                </w:tc>
                <w:tc>
                  <w:tcPr>
                    <w:tcW w:w="142" w:type="pct"/>
                  </w:tcPr>
                  <w:p w14:paraId="0AD8640E" w14:textId="77777777" w:rsidR="006F77DB" w:rsidRPr="006F77DB" w:rsidRDefault="00000000" w:rsidP="006009D7">
                    <w:pPr>
                      <w:jc w:val="right"/>
                      <w:rPr>
                        <w:sz w:val="13"/>
                        <w:szCs w:val="13"/>
                      </w:rPr>
                    </w:pPr>
                  </w:p>
                </w:tc>
                <w:tc>
                  <w:tcPr>
                    <w:tcW w:w="368" w:type="pct"/>
                  </w:tcPr>
                  <w:p w14:paraId="2A83249C" w14:textId="77777777" w:rsidR="006F77DB" w:rsidRPr="006F77DB" w:rsidRDefault="00000000" w:rsidP="006009D7">
                    <w:pPr>
                      <w:jc w:val="right"/>
                      <w:rPr>
                        <w:sz w:val="13"/>
                        <w:szCs w:val="13"/>
                      </w:rPr>
                    </w:pPr>
                    <w:r w:rsidRPr="006F77DB">
                      <w:rPr>
                        <w:sz w:val="13"/>
                        <w:szCs w:val="13"/>
                      </w:rPr>
                      <w:t>45,665,647.68</w:t>
                    </w:r>
                  </w:p>
                </w:tc>
                <w:tc>
                  <w:tcPr>
                    <w:tcW w:w="171" w:type="pct"/>
                  </w:tcPr>
                  <w:p w14:paraId="04203F01" w14:textId="77777777" w:rsidR="006F77DB" w:rsidRPr="006F77DB" w:rsidRDefault="00000000" w:rsidP="006009D7">
                    <w:pPr>
                      <w:jc w:val="right"/>
                      <w:rPr>
                        <w:sz w:val="13"/>
                        <w:szCs w:val="13"/>
                      </w:rPr>
                    </w:pPr>
                  </w:p>
                </w:tc>
                <w:tc>
                  <w:tcPr>
                    <w:tcW w:w="413" w:type="pct"/>
                  </w:tcPr>
                  <w:p w14:paraId="641DC408" w14:textId="77777777" w:rsidR="006F77DB" w:rsidRPr="006F77DB" w:rsidRDefault="00000000" w:rsidP="006009D7">
                    <w:pPr>
                      <w:jc w:val="right"/>
                      <w:rPr>
                        <w:sz w:val="13"/>
                        <w:szCs w:val="13"/>
                      </w:rPr>
                    </w:pPr>
                    <w:r w:rsidRPr="006F77DB">
                      <w:rPr>
                        <w:sz w:val="13"/>
                        <w:szCs w:val="13"/>
                      </w:rPr>
                      <w:t>-665,364,733.80</w:t>
                    </w:r>
                  </w:p>
                </w:tc>
                <w:tc>
                  <w:tcPr>
                    <w:tcW w:w="210" w:type="pct"/>
                  </w:tcPr>
                  <w:p w14:paraId="64F6495C" w14:textId="77777777" w:rsidR="006F77DB" w:rsidRPr="006F77DB" w:rsidRDefault="00000000" w:rsidP="006009D7">
                    <w:pPr>
                      <w:jc w:val="right"/>
                      <w:rPr>
                        <w:sz w:val="13"/>
                        <w:szCs w:val="13"/>
                      </w:rPr>
                    </w:pPr>
                  </w:p>
                </w:tc>
                <w:tc>
                  <w:tcPr>
                    <w:tcW w:w="391" w:type="pct"/>
                  </w:tcPr>
                  <w:p w14:paraId="5769422F" w14:textId="77777777" w:rsidR="006F77DB" w:rsidRPr="006F77DB" w:rsidRDefault="00000000" w:rsidP="006009D7">
                    <w:pPr>
                      <w:jc w:val="right"/>
                      <w:rPr>
                        <w:sz w:val="13"/>
                        <w:szCs w:val="13"/>
                      </w:rPr>
                    </w:pPr>
                    <w:r w:rsidRPr="006F77DB">
                      <w:rPr>
                        <w:sz w:val="13"/>
                        <w:szCs w:val="13"/>
                      </w:rPr>
                      <w:t>697,873,302.44</w:t>
                    </w:r>
                  </w:p>
                </w:tc>
                <w:tc>
                  <w:tcPr>
                    <w:tcW w:w="391" w:type="pct"/>
                  </w:tcPr>
                  <w:p w14:paraId="7C1CF743" w14:textId="77777777" w:rsidR="006F77DB" w:rsidRPr="006F77DB" w:rsidRDefault="00000000" w:rsidP="006009D7">
                    <w:pPr>
                      <w:jc w:val="right"/>
                      <w:rPr>
                        <w:sz w:val="13"/>
                        <w:szCs w:val="13"/>
                      </w:rPr>
                    </w:pPr>
                    <w:r w:rsidRPr="006F77DB">
                      <w:rPr>
                        <w:sz w:val="13"/>
                        <w:szCs w:val="13"/>
                      </w:rPr>
                      <w:t>302,797,348.36</w:t>
                    </w:r>
                  </w:p>
                </w:tc>
                <w:tc>
                  <w:tcPr>
                    <w:tcW w:w="436" w:type="pct"/>
                  </w:tcPr>
                  <w:p w14:paraId="7E46BEA5" w14:textId="77777777" w:rsidR="006F77DB" w:rsidRPr="006F77DB" w:rsidRDefault="00000000" w:rsidP="006009D7">
                    <w:pPr>
                      <w:jc w:val="right"/>
                      <w:rPr>
                        <w:sz w:val="13"/>
                        <w:szCs w:val="13"/>
                      </w:rPr>
                    </w:pPr>
                    <w:r w:rsidRPr="006F77DB">
                      <w:rPr>
                        <w:sz w:val="13"/>
                        <w:szCs w:val="13"/>
                      </w:rPr>
                      <w:t>1,000,670,650.80</w:t>
                    </w:r>
                  </w:p>
                </w:tc>
              </w:tr>
            </w:tbl>
            <w:p w14:paraId="33A71804" w14:textId="77777777" w:rsidR="006F77DB" w:rsidRDefault="00000000"/>
            <w:p w14:paraId="5041E2B2" w14:textId="255FA8A9" w:rsidR="00120D52" w:rsidRDefault="008F6847">
              <w:pPr>
                <w:snapToGrid w:val="0"/>
                <w:spacing w:line="240" w:lineRule="atLeast"/>
                <w:rPr>
                  <w:b/>
                  <w:bCs w:val="0"/>
                  <w:color w:val="FF0000"/>
                </w:rPr>
              </w:pPr>
              <w:r>
                <w:t>公司负责人</w:t>
              </w:r>
              <w:r>
                <w:rPr>
                  <w:rFonts w:hint="eastAsia"/>
                </w:rPr>
                <w:t>：</w:t>
              </w:r>
              <w:sdt>
                <w:sdtPr>
                  <w:rPr>
                    <w:rFonts w:hint="eastAsia"/>
                  </w:rPr>
                  <w:alias w:val="公司负责人"/>
                  <w:tag w:val="_GBC_076a4a0998a840bab20f0ed83e5bab3d"/>
                  <w:id w:val="-1799139281"/>
                  <w:lock w:val="sdtLocked"/>
                  <w:placeholder>
                    <w:docPart w:val="GBC22222222222222222222222222222"/>
                  </w:placeholder>
                  <w:dataBinding w:prefixMappings="xmlns:clcid-mr='clcid-mr'" w:xpath="/*/clcid-mr:GongSiFuZeRenXingMing[not(@periodRef)]" w:storeItemID="{89EBAB94-44A0-46A2-B712-30D997D04A6D}"/>
                  <w:text/>
                </w:sdtPr>
                <w:sdtContent>
                  <w:r w:rsidR="00875590">
                    <w:rPr>
                      <w:rFonts w:hint="eastAsia"/>
                    </w:rPr>
                    <w:t>王军先生</w:t>
                  </w:r>
                </w:sdtContent>
              </w:sdt>
              <w:r>
                <w:rPr>
                  <w:rFonts w:hint="eastAsia"/>
                </w:rPr>
                <w:t xml:space="preserve"> </w:t>
              </w:r>
              <w:r>
                <w:t>主管会计工作负责人</w:t>
              </w:r>
              <w:r>
                <w:rPr>
                  <w:rFonts w:hint="eastAsia"/>
                </w:rPr>
                <w:t>：</w:t>
              </w:r>
              <w:sdt>
                <w:sdtPr>
                  <w:rPr>
                    <w:rFonts w:hint="eastAsia"/>
                  </w:rPr>
                  <w:alias w:val="主管会计工作负责人姓名"/>
                  <w:tag w:val="_GBC_5b21002df9e248fa81a6770579ce76cd"/>
                  <w:id w:val="2019890102"/>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875590">
                    <w:rPr>
                      <w:rFonts w:hint="eastAsia"/>
                    </w:rPr>
                    <w:t>冯永梅女士</w:t>
                  </w:r>
                </w:sdtContent>
              </w:sdt>
              <w:r>
                <w:rPr>
                  <w:rFonts w:hint="eastAsia"/>
                </w:rPr>
                <w:t xml:space="preserve"> </w:t>
              </w:r>
              <w:r>
                <w:t>会计机构负责人</w:t>
              </w:r>
              <w:r>
                <w:rPr>
                  <w:rFonts w:hint="eastAsia"/>
                </w:rPr>
                <w:t>：</w:t>
              </w:r>
              <w:sdt>
                <w:sdtPr>
                  <w:rPr>
                    <w:rFonts w:hint="eastAsia"/>
                  </w:rPr>
                  <w:alias w:val="会计机构负责人姓名"/>
                  <w:tag w:val="_GBC_6a446d6543174dc48c72d440eefb0b71"/>
                  <w:id w:val="1768731041"/>
                  <w:lock w:val="sdtLocked"/>
                  <w:placeholder>
                    <w:docPart w:val="GBC22222222222222222222222222222"/>
                  </w:placeholder>
                  <w:dataBinding w:prefixMappings="xmlns:clcid-mr='clcid-mr'" w:xpath="/*/clcid-mr:KuaiJiJiGouFuZeRenXingMing[not(@periodRef)]" w:storeItemID="{89EBAB94-44A0-46A2-B712-30D997D04A6D}"/>
                  <w:text/>
                </w:sdtPr>
                <w:sdtContent>
                  <w:r w:rsidR="00875590">
                    <w:rPr>
                      <w:rFonts w:hint="eastAsia"/>
                    </w:rPr>
                    <w:t>王艳东先生</w:t>
                  </w:r>
                </w:sdtContent>
              </w:sdt>
            </w:p>
          </w:sdtContent>
        </w:sdt>
        <w:sdt>
          <w:sdtPr>
            <w:rPr>
              <w:rFonts w:ascii="宋体" w:hAnsi="宋体" w:cs="宋体"/>
              <w:b w:val="0"/>
              <w:bCs/>
              <w:kern w:val="0"/>
              <w:szCs w:val="24"/>
            </w:rPr>
            <w:tag w:val="_GBC_24560eea01804b8b9d3678736eb60ca8"/>
            <w:id w:val="-1028481267"/>
            <w:lock w:val="sdtLocked"/>
            <w:placeholder>
              <w:docPart w:val="GBC22222222222222222222222222222"/>
            </w:placeholder>
          </w:sdtPr>
          <w:sdtEndPr>
            <w:rPr>
              <w:rFonts w:hint="eastAsia"/>
              <w:szCs w:val="21"/>
            </w:rPr>
          </w:sdtEndPr>
          <w:sdtContent>
            <w:p w14:paraId="69E7A79F" w14:textId="77777777" w:rsidR="00120D52" w:rsidRDefault="008F6847">
              <w:pPr>
                <w:pStyle w:val="3"/>
                <w:jc w:val="center"/>
                <w:rPr>
                  <w:rFonts w:ascii="宋体" w:hAnsi="宋体"/>
                </w:rPr>
              </w:pPr>
              <w:r>
                <w:rPr>
                  <w:rFonts w:ascii="宋体" w:hAnsi="宋体"/>
                </w:rPr>
                <w:t>母公司</w:t>
              </w:r>
              <w:r>
                <w:rPr>
                  <w:rFonts w:ascii="宋体" w:hAnsi="宋体" w:hint="eastAsia"/>
                </w:rPr>
                <w:t>所有者权益变动表</w:t>
              </w:r>
            </w:p>
            <w:p w14:paraId="77166F00" w14:textId="77777777" w:rsidR="00120D52" w:rsidRDefault="008F6847">
              <w:pPr>
                <w:tabs>
                  <w:tab w:val="left" w:pos="10080"/>
                </w:tabs>
                <w:snapToGrid w:val="0"/>
                <w:spacing w:line="240" w:lineRule="atLeast"/>
                <w:ind w:rightChars="12" w:right="25"/>
                <w:jc w:val="center"/>
                <w:rPr>
                  <w:b/>
                  <w:bCs w:val="0"/>
                </w:rPr>
              </w:pPr>
              <w:r>
                <w:t>2022年</w:t>
              </w:r>
              <w:r>
                <w:rPr>
                  <w:rFonts w:hint="eastAsia"/>
                </w:rPr>
                <w:t>1—6</w:t>
              </w:r>
              <w:r>
                <w:t>月</w:t>
              </w:r>
            </w:p>
            <w:p w14:paraId="32AD56F3" w14:textId="1393BBE6" w:rsidR="00120D52" w:rsidRDefault="008F6847">
              <w:pPr>
                <w:snapToGrid w:val="0"/>
                <w:spacing w:line="240" w:lineRule="atLeast"/>
                <w:jc w:val="right"/>
              </w:pPr>
              <w:r>
                <w:t>单位：</w:t>
              </w:r>
              <w:sdt>
                <w:sdtPr>
                  <w:alias w:val="单位：母公司股东权益调节表"/>
                  <w:tag w:val="_GBC_048773409e614c6bb753000b028316a5"/>
                  <w:id w:val="-20848357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t>元</w:t>
                  </w:r>
                </w:sdtContent>
              </w:sdt>
              <w:r>
                <w:t xml:space="preserve">  币种：</w:t>
              </w:r>
              <w:sdt>
                <w:sdtPr>
                  <w:alias w:val="币种：母公司股东权益调节表"/>
                  <w:tag w:val="_GBC_5214b7a188334da286fc3038d017d072"/>
                  <w:id w:val="10307625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p>
            <w:tbl>
              <w:tblPr>
                <w:tblStyle w:val="g1"/>
                <w:tblW w:w="14090"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0"/>
                <w:gridCol w:w="1292"/>
                <w:gridCol w:w="836"/>
                <w:gridCol w:w="1078"/>
                <w:gridCol w:w="1091"/>
                <w:gridCol w:w="1247"/>
                <w:gridCol w:w="709"/>
                <w:gridCol w:w="851"/>
                <w:gridCol w:w="850"/>
                <w:gridCol w:w="1134"/>
                <w:gridCol w:w="1276"/>
                <w:gridCol w:w="1276"/>
              </w:tblGrid>
              <w:tr w:rsidR="006F77DB" w14:paraId="3290B862" w14:textId="77777777" w:rsidTr="001414AF">
                <w:trPr>
                  <w:trHeight w:val="20"/>
                </w:trPr>
                <w:sdt>
                  <w:sdtPr>
                    <w:tag w:val="_PLD_e16babcb874e4410be91226aac3d24db"/>
                    <w:id w:val="1579790110"/>
                    <w:lock w:val="sdtLocked"/>
                  </w:sdtPr>
                  <w:sdtContent>
                    <w:tc>
                      <w:tcPr>
                        <w:tcW w:w="2450" w:type="dxa"/>
                        <w:vMerge w:val="restart"/>
                        <w:vAlign w:val="center"/>
                      </w:tcPr>
                      <w:p w14:paraId="10157BA1" w14:textId="77777777" w:rsidR="006F77DB" w:rsidRDefault="00000000" w:rsidP="0068160B">
                        <w:pPr>
                          <w:adjustRightInd w:val="0"/>
                          <w:snapToGrid w:val="0"/>
                          <w:jc w:val="center"/>
                          <w:rPr>
                            <w:sz w:val="18"/>
                            <w:szCs w:val="18"/>
                          </w:rPr>
                        </w:pPr>
                        <w:r>
                          <w:rPr>
                            <w:rFonts w:hint="eastAsia"/>
                            <w:sz w:val="18"/>
                            <w:szCs w:val="18"/>
                          </w:rPr>
                          <w:t>项目</w:t>
                        </w:r>
                      </w:p>
                    </w:tc>
                  </w:sdtContent>
                </w:sdt>
                <w:tc>
                  <w:tcPr>
                    <w:tcW w:w="11640" w:type="dxa"/>
                    <w:gridSpan w:val="11"/>
                    <w:vAlign w:val="center"/>
                  </w:tcPr>
                  <w:p w14:paraId="2334904E" w14:textId="77777777" w:rsidR="006F77DB" w:rsidRDefault="00000000" w:rsidP="0068160B">
                    <w:pPr>
                      <w:adjustRightInd w:val="0"/>
                      <w:snapToGrid w:val="0"/>
                      <w:jc w:val="center"/>
                    </w:pPr>
                    <w:r>
                      <w:rPr>
                        <w:rFonts w:hint="eastAsia"/>
                      </w:rPr>
                      <w:t xml:space="preserve"> </w:t>
                    </w:r>
                    <w:sdt>
                      <w:sdtPr>
                        <w:rPr>
                          <w:rFonts w:hint="eastAsia"/>
                        </w:rPr>
                        <w:tag w:val="_PLD_f6e21c3ce66d4e148eea3bf743a653b8"/>
                        <w:id w:val="1761567079"/>
                        <w:lock w:val="sdtLocked"/>
                      </w:sdtPr>
                      <w:sdtContent>
                        <w:r>
                          <w:rPr>
                            <w:rFonts w:hint="eastAsia"/>
                            <w:sz w:val="18"/>
                          </w:rPr>
                          <w:t>2022年半年度</w:t>
                        </w:r>
                      </w:sdtContent>
                    </w:sdt>
                  </w:p>
                </w:tc>
              </w:tr>
              <w:tr w:rsidR="006F77DB" w14:paraId="38A5AC5D" w14:textId="77777777" w:rsidTr="001414AF">
                <w:trPr>
                  <w:trHeight w:val="315"/>
                </w:trPr>
                <w:tc>
                  <w:tcPr>
                    <w:tcW w:w="2450" w:type="dxa"/>
                    <w:vMerge/>
                  </w:tcPr>
                  <w:p w14:paraId="74FE5C58" w14:textId="77777777" w:rsidR="006F77DB" w:rsidRDefault="00000000" w:rsidP="0068160B">
                    <w:pPr>
                      <w:adjustRightInd w:val="0"/>
                      <w:snapToGrid w:val="0"/>
                      <w:rPr>
                        <w:sz w:val="18"/>
                        <w:szCs w:val="18"/>
                      </w:rPr>
                    </w:pPr>
                  </w:p>
                </w:tc>
                <w:sdt>
                  <w:sdtPr>
                    <w:tag w:val="_PLD_0b6e9703ed65458cb162afd47e6cc9f5"/>
                    <w:id w:val="299426015"/>
                    <w:lock w:val="sdtLocked"/>
                  </w:sdtPr>
                  <w:sdtContent>
                    <w:tc>
                      <w:tcPr>
                        <w:tcW w:w="1292" w:type="dxa"/>
                        <w:vMerge w:val="restart"/>
                        <w:tcBorders>
                          <w:right w:val="single" w:sz="4" w:space="0" w:color="auto"/>
                        </w:tcBorders>
                        <w:vAlign w:val="center"/>
                      </w:tcPr>
                      <w:p w14:paraId="5D298684" w14:textId="77777777" w:rsidR="006F77DB" w:rsidRDefault="00000000" w:rsidP="0068160B">
                        <w:pPr>
                          <w:adjustRightInd w:val="0"/>
                          <w:snapToGrid w:val="0"/>
                          <w:jc w:val="center"/>
                          <w:rPr>
                            <w:sz w:val="18"/>
                            <w:szCs w:val="18"/>
                          </w:rPr>
                        </w:pPr>
                        <w:r>
                          <w:rPr>
                            <w:rFonts w:hint="eastAsia"/>
                            <w:sz w:val="18"/>
                            <w:szCs w:val="18"/>
                          </w:rPr>
                          <w:t>实收资本</w:t>
                        </w:r>
                        <w:r>
                          <w:rPr>
                            <w:sz w:val="18"/>
                            <w:szCs w:val="18"/>
                          </w:rPr>
                          <w:t xml:space="preserve"> (或股本)</w:t>
                        </w:r>
                      </w:p>
                    </w:tc>
                  </w:sdtContent>
                </w:sdt>
                <w:sdt>
                  <w:sdtPr>
                    <w:tag w:val="_PLD_385a3413585444238bb59d181b958311"/>
                    <w:id w:val="909500335"/>
                    <w:lock w:val="sdtLocked"/>
                  </w:sdtPr>
                  <w:sdtContent>
                    <w:tc>
                      <w:tcPr>
                        <w:tcW w:w="3005" w:type="dxa"/>
                        <w:gridSpan w:val="3"/>
                        <w:tcBorders>
                          <w:left w:val="single" w:sz="4" w:space="0" w:color="auto"/>
                          <w:bottom w:val="single" w:sz="4" w:space="0" w:color="auto"/>
                        </w:tcBorders>
                        <w:vAlign w:val="center"/>
                      </w:tcPr>
                      <w:p w14:paraId="1D1A5B2F" w14:textId="77777777" w:rsidR="006F77DB" w:rsidRDefault="00000000" w:rsidP="0068160B">
                        <w:pPr>
                          <w:adjustRightInd w:val="0"/>
                          <w:snapToGrid w:val="0"/>
                          <w:jc w:val="center"/>
                          <w:rPr>
                            <w:sz w:val="18"/>
                            <w:szCs w:val="18"/>
                          </w:rPr>
                        </w:pPr>
                        <w:r>
                          <w:rPr>
                            <w:rFonts w:hint="eastAsia"/>
                            <w:sz w:val="18"/>
                            <w:szCs w:val="18"/>
                          </w:rPr>
                          <w:t>其他权益工具</w:t>
                        </w:r>
                      </w:p>
                    </w:tc>
                  </w:sdtContent>
                </w:sdt>
                <w:sdt>
                  <w:sdtPr>
                    <w:tag w:val="_PLD_670488de432c4150880353e82f6ebb21"/>
                    <w:id w:val="-1204086074"/>
                    <w:lock w:val="sdtLocked"/>
                  </w:sdtPr>
                  <w:sdtContent>
                    <w:tc>
                      <w:tcPr>
                        <w:tcW w:w="1247" w:type="dxa"/>
                        <w:vMerge w:val="restart"/>
                        <w:vAlign w:val="center"/>
                      </w:tcPr>
                      <w:p w14:paraId="1728DCC3" w14:textId="77777777" w:rsidR="006F77DB" w:rsidRDefault="00000000" w:rsidP="0068160B">
                        <w:pPr>
                          <w:adjustRightInd w:val="0"/>
                          <w:snapToGrid w:val="0"/>
                          <w:jc w:val="center"/>
                          <w:rPr>
                            <w:sz w:val="18"/>
                            <w:szCs w:val="18"/>
                          </w:rPr>
                        </w:pPr>
                        <w:r>
                          <w:rPr>
                            <w:sz w:val="18"/>
                            <w:szCs w:val="18"/>
                          </w:rPr>
                          <w:t>资本公积</w:t>
                        </w:r>
                      </w:p>
                    </w:tc>
                  </w:sdtContent>
                </w:sdt>
                <w:sdt>
                  <w:sdtPr>
                    <w:tag w:val="_PLD_c1c25c4e521b4e8aba5ccfef16a558c5"/>
                    <w:id w:val="1736662991"/>
                    <w:lock w:val="sdtLocked"/>
                  </w:sdtPr>
                  <w:sdtContent>
                    <w:tc>
                      <w:tcPr>
                        <w:tcW w:w="709" w:type="dxa"/>
                        <w:vMerge w:val="restart"/>
                        <w:vAlign w:val="center"/>
                      </w:tcPr>
                      <w:p w14:paraId="15A9F1A5" w14:textId="77777777" w:rsidR="006F77DB" w:rsidRDefault="00000000" w:rsidP="0068160B">
                        <w:pPr>
                          <w:adjustRightInd w:val="0"/>
                          <w:snapToGrid w:val="0"/>
                          <w:jc w:val="center"/>
                          <w:rPr>
                            <w:sz w:val="18"/>
                            <w:szCs w:val="18"/>
                          </w:rPr>
                        </w:pPr>
                        <w:r>
                          <w:rPr>
                            <w:sz w:val="18"/>
                            <w:szCs w:val="18"/>
                          </w:rPr>
                          <w:t>减：库存股</w:t>
                        </w:r>
                      </w:p>
                    </w:tc>
                  </w:sdtContent>
                </w:sdt>
                <w:sdt>
                  <w:sdtPr>
                    <w:tag w:val="_PLD_4ef83c170ca54a08ac6fcebc6a487dcd"/>
                    <w:id w:val="-698705405"/>
                    <w:lock w:val="sdtLocked"/>
                  </w:sdtPr>
                  <w:sdtContent>
                    <w:tc>
                      <w:tcPr>
                        <w:tcW w:w="851" w:type="dxa"/>
                        <w:vMerge w:val="restart"/>
                        <w:vAlign w:val="center"/>
                      </w:tcPr>
                      <w:p w14:paraId="33A80163" w14:textId="77777777" w:rsidR="006F77DB" w:rsidRDefault="00000000" w:rsidP="0068160B">
                        <w:pPr>
                          <w:jc w:val="center"/>
                          <w:rPr>
                            <w:sz w:val="18"/>
                            <w:szCs w:val="18"/>
                          </w:rPr>
                        </w:pPr>
                        <w:r>
                          <w:rPr>
                            <w:rFonts w:hint="eastAsia"/>
                            <w:sz w:val="18"/>
                            <w:szCs w:val="18"/>
                          </w:rPr>
                          <w:t>其他综合收益</w:t>
                        </w:r>
                      </w:p>
                    </w:tc>
                  </w:sdtContent>
                </w:sdt>
                <w:sdt>
                  <w:sdtPr>
                    <w:tag w:val="_PLD_5a42f2a835d44138928915520fc5e902"/>
                    <w:id w:val="-939520659"/>
                    <w:lock w:val="sdtLocked"/>
                  </w:sdtPr>
                  <w:sdtContent>
                    <w:tc>
                      <w:tcPr>
                        <w:tcW w:w="850" w:type="dxa"/>
                        <w:vMerge w:val="restart"/>
                        <w:vAlign w:val="center"/>
                      </w:tcPr>
                      <w:p w14:paraId="4F4A0084" w14:textId="77777777" w:rsidR="006F77DB" w:rsidRDefault="00000000" w:rsidP="0068160B">
                        <w:pPr>
                          <w:adjustRightInd w:val="0"/>
                          <w:snapToGrid w:val="0"/>
                          <w:jc w:val="center"/>
                          <w:rPr>
                            <w:sz w:val="18"/>
                            <w:szCs w:val="18"/>
                          </w:rPr>
                        </w:pPr>
                        <w:r>
                          <w:rPr>
                            <w:rFonts w:hint="eastAsia"/>
                            <w:sz w:val="18"/>
                            <w:szCs w:val="18"/>
                          </w:rPr>
                          <w:t>专项储备</w:t>
                        </w:r>
                      </w:p>
                    </w:tc>
                  </w:sdtContent>
                </w:sdt>
                <w:sdt>
                  <w:sdtPr>
                    <w:tag w:val="_PLD_dbef0e1514f54b8ab8b43e975d3451b6"/>
                    <w:id w:val="1284076629"/>
                    <w:lock w:val="sdtLocked"/>
                  </w:sdtPr>
                  <w:sdtContent>
                    <w:tc>
                      <w:tcPr>
                        <w:tcW w:w="1134" w:type="dxa"/>
                        <w:vMerge w:val="restart"/>
                        <w:vAlign w:val="center"/>
                      </w:tcPr>
                      <w:p w14:paraId="6502A1B7" w14:textId="77777777" w:rsidR="006F77DB" w:rsidRDefault="00000000" w:rsidP="0068160B">
                        <w:pPr>
                          <w:adjustRightInd w:val="0"/>
                          <w:snapToGrid w:val="0"/>
                          <w:jc w:val="center"/>
                          <w:rPr>
                            <w:sz w:val="18"/>
                            <w:szCs w:val="18"/>
                          </w:rPr>
                        </w:pPr>
                        <w:r>
                          <w:rPr>
                            <w:sz w:val="18"/>
                            <w:szCs w:val="18"/>
                          </w:rPr>
                          <w:t>盈余公积</w:t>
                        </w:r>
                      </w:p>
                    </w:tc>
                  </w:sdtContent>
                </w:sdt>
                <w:sdt>
                  <w:sdtPr>
                    <w:tag w:val="_PLD_63b6c2969ec64e7abb1802f027c1069a"/>
                    <w:id w:val="1150481084"/>
                    <w:lock w:val="sdtLocked"/>
                  </w:sdtPr>
                  <w:sdtContent>
                    <w:tc>
                      <w:tcPr>
                        <w:tcW w:w="1276" w:type="dxa"/>
                        <w:vMerge w:val="restart"/>
                        <w:vAlign w:val="center"/>
                      </w:tcPr>
                      <w:p w14:paraId="3102DA8C" w14:textId="77777777" w:rsidR="006F77DB" w:rsidRDefault="00000000" w:rsidP="0068160B">
                        <w:pPr>
                          <w:adjustRightInd w:val="0"/>
                          <w:snapToGrid w:val="0"/>
                          <w:jc w:val="center"/>
                          <w:rPr>
                            <w:sz w:val="18"/>
                            <w:szCs w:val="18"/>
                          </w:rPr>
                        </w:pPr>
                        <w:r>
                          <w:rPr>
                            <w:sz w:val="18"/>
                            <w:szCs w:val="18"/>
                          </w:rPr>
                          <w:t>未分配利润</w:t>
                        </w:r>
                      </w:p>
                    </w:tc>
                  </w:sdtContent>
                </w:sdt>
                <w:sdt>
                  <w:sdtPr>
                    <w:tag w:val="_PLD_cdd38492b3a84e28b52c6700432babfd"/>
                    <w:id w:val="-2142557425"/>
                    <w:lock w:val="sdtLocked"/>
                  </w:sdtPr>
                  <w:sdtContent>
                    <w:tc>
                      <w:tcPr>
                        <w:tcW w:w="1276" w:type="dxa"/>
                        <w:vMerge w:val="restart"/>
                        <w:vAlign w:val="center"/>
                      </w:tcPr>
                      <w:p w14:paraId="55870A5E" w14:textId="77777777" w:rsidR="006F77DB" w:rsidRDefault="00000000" w:rsidP="0068160B">
                        <w:pPr>
                          <w:adjustRightInd w:val="0"/>
                          <w:snapToGrid w:val="0"/>
                          <w:jc w:val="center"/>
                          <w:rPr>
                            <w:sz w:val="18"/>
                            <w:szCs w:val="18"/>
                          </w:rPr>
                        </w:pPr>
                        <w:r>
                          <w:rPr>
                            <w:sz w:val="18"/>
                            <w:szCs w:val="18"/>
                          </w:rPr>
                          <w:t>所有者权益合计</w:t>
                        </w:r>
                      </w:p>
                    </w:tc>
                  </w:sdtContent>
                </w:sdt>
              </w:tr>
              <w:tr w:rsidR="006F77DB" w14:paraId="6F707A99" w14:textId="77777777" w:rsidTr="001414AF">
                <w:trPr>
                  <w:trHeight w:val="294"/>
                </w:trPr>
                <w:tc>
                  <w:tcPr>
                    <w:tcW w:w="2450" w:type="dxa"/>
                    <w:vMerge/>
                  </w:tcPr>
                  <w:p w14:paraId="46D23B0F" w14:textId="77777777" w:rsidR="006F77DB" w:rsidRDefault="00000000" w:rsidP="0068160B">
                    <w:pPr>
                      <w:adjustRightInd w:val="0"/>
                      <w:snapToGrid w:val="0"/>
                      <w:rPr>
                        <w:sz w:val="18"/>
                        <w:szCs w:val="18"/>
                      </w:rPr>
                    </w:pPr>
                  </w:p>
                </w:tc>
                <w:tc>
                  <w:tcPr>
                    <w:tcW w:w="1292" w:type="dxa"/>
                    <w:vMerge/>
                    <w:tcBorders>
                      <w:right w:val="single" w:sz="4" w:space="0" w:color="auto"/>
                    </w:tcBorders>
                    <w:vAlign w:val="center"/>
                  </w:tcPr>
                  <w:p w14:paraId="0A308F09" w14:textId="77777777" w:rsidR="006F77DB" w:rsidRDefault="00000000" w:rsidP="0068160B">
                    <w:pPr>
                      <w:adjustRightInd w:val="0"/>
                      <w:snapToGrid w:val="0"/>
                      <w:jc w:val="center"/>
                      <w:rPr>
                        <w:sz w:val="18"/>
                        <w:szCs w:val="18"/>
                      </w:rPr>
                    </w:pPr>
                  </w:p>
                </w:tc>
                <w:sdt>
                  <w:sdtPr>
                    <w:tag w:val="_PLD_90c1cf3c29414463ba491093caed23a7"/>
                    <w:id w:val="584199268"/>
                    <w:lock w:val="sdtLocked"/>
                  </w:sdtPr>
                  <w:sdtContent>
                    <w:tc>
                      <w:tcPr>
                        <w:tcW w:w="836" w:type="dxa"/>
                        <w:tcBorders>
                          <w:top w:val="single" w:sz="4" w:space="0" w:color="auto"/>
                          <w:left w:val="single" w:sz="4" w:space="0" w:color="auto"/>
                          <w:right w:val="single" w:sz="4" w:space="0" w:color="auto"/>
                        </w:tcBorders>
                        <w:vAlign w:val="center"/>
                      </w:tcPr>
                      <w:p w14:paraId="03EC04EB" w14:textId="77777777" w:rsidR="006F77DB" w:rsidRDefault="00000000" w:rsidP="0068160B">
                        <w:pPr>
                          <w:adjustRightInd w:val="0"/>
                          <w:snapToGrid w:val="0"/>
                          <w:jc w:val="center"/>
                          <w:rPr>
                            <w:sz w:val="18"/>
                            <w:szCs w:val="18"/>
                          </w:rPr>
                        </w:pPr>
                        <w:r>
                          <w:rPr>
                            <w:rFonts w:hint="eastAsia"/>
                            <w:sz w:val="18"/>
                            <w:szCs w:val="18"/>
                          </w:rPr>
                          <w:t>优先股</w:t>
                        </w:r>
                      </w:p>
                    </w:tc>
                  </w:sdtContent>
                </w:sdt>
                <w:sdt>
                  <w:sdtPr>
                    <w:tag w:val="_PLD_7dac20c025664b94b7a2176be4c24d00"/>
                    <w:id w:val="1357765967"/>
                    <w:lock w:val="sdtLocked"/>
                  </w:sdtPr>
                  <w:sdtContent>
                    <w:tc>
                      <w:tcPr>
                        <w:tcW w:w="1078" w:type="dxa"/>
                        <w:tcBorders>
                          <w:top w:val="single" w:sz="4" w:space="0" w:color="auto"/>
                          <w:left w:val="single" w:sz="4" w:space="0" w:color="auto"/>
                          <w:right w:val="single" w:sz="4" w:space="0" w:color="auto"/>
                        </w:tcBorders>
                        <w:vAlign w:val="center"/>
                      </w:tcPr>
                      <w:p w14:paraId="10856B23" w14:textId="77777777" w:rsidR="006F77DB" w:rsidRDefault="00000000" w:rsidP="0068160B">
                        <w:pPr>
                          <w:adjustRightInd w:val="0"/>
                          <w:snapToGrid w:val="0"/>
                          <w:jc w:val="center"/>
                          <w:rPr>
                            <w:sz w:val="18"/>
                            <w:szCs w:val="18"/>
                          </w:rPr>
                        </w:pPr>
                        <w:r>
                          <w:rPr>
                            <w:rFonts w:hint="eastAsia"/>
                            <w:sz w:val="18"/>
                            <w:szCs w:val="18"/>
                          </w:rPr>
                          <w:t>永续债</w:t>
                        </w:r>
                      </w:p>
                    </w:tc>
                  </w:sdtContent>
                </w:sdt>
                <w:sdt>
                  <w:sdtPr>
                    <w:tag w:val="_PLD_23829f284d5149ee92e64b94083b1ade"/>
                    <w:id w:val="-1982455159"/>
                    <w:lock w:val="sdtLocked"/>
                  </w:sdtPr>
                  <w:sdtContent>
                    <w:tc>
                      <w:tcPr>
                        <w:tcW w:w="1091" w:type="dxa"/>
                        <w:tcBorders>
                          <w:top w:val="single" w:sz="4" w:space="0" w:color="auto"/>
                          <w:left w:val="single" w:sz="4" w:space="0" w:color="auto"/>
                        </w:tcBorders>
                        <w:vAlign w:val="center"/>
                      </w:tcPr>
                      <w:p w14:paraId="696BE74B" w14:textId="77777777" w:rsidR="006F77DB" w:rsidRDefault="00000000" w:rsidP="0068160B">
                        <w:pPr>
                          <w:adjustRightInd w:val="0"/>
                          <w:snapToGrid w:val="0"/>
                          <w:jc w:val="center"/>
                          <w:rPr>
                            <w:sz w:val="18"/>
                            <w:szCs w:val="18"/>
                          </w:rPr>
                        </w:pPr>
                        <w:r>
                          <w:rPr>
                            <w:rFonts w:hint="eastAsia"/>
                            <w:sz w:val="18"/>
                            <w:szCs w:val="18"/>
                          </w:rPr>
                          <w:t>其他</w:t>
                        </w:r>
                      </w:p>
                    </w:tc>
                  </w:sdtContent>
                </w:sdt>
                <w:tc>
                  <w:tcPr>
                    <w:tcW w:w="1247" w:type="dxa"/>
                    <w:vMerge/>
                  </w:tcPr>
                  <w:p w14:paraId="6B951052" w14:textId="77777777" w:rsidR="006F77DB" w:rsidRDefault="00000000" w:rsidP="0068160B">
                    <w:pPr>
                      <w:adjustRightInd w:val="0"/>
                      <w:snapToGrid w:val="0"/>
                      <w:jc w:val="center"/>
                      <w:rPr>
                        <w:sz w:val="18"/>
                        <w:szCs w:val="18"/>
                      </w:rPr>
                    </w:pPr>
                  </w:p>
                </w:tc>
                <w:tc>
                  <w:tcPr>
                    <w:tcW w:w="709" w:type="dxa"/>
                    <w:vMerge/>
                  </w:tcPr>
                  <w:p w14:paraId="509FFF17" w14:textId="77777777" w:rsidR="006F77DB" w:rsidRDefault="00000000" w:rsidP="0068160B">
                    <w:pPr>
                      <w:adjustRightInd w:val="0"/>
                      <w:snapToGrid w:val="0"/>
                      <w:jc w:val="center"/>
                      <w:rPr>
                        <w:sz w:val="18"/>
                        <w:szCs w:val="18"/>
                      </w:rPr>
                    </w:pPr>
                  </w:p>
                </w:tc>
                <w:tc>
                  <w:tcPr>
                    <w:tcW w:w="851" w:type="dxa"/>
                    <w:vMerge/>
                  </w:tcPr>
                  <w:p w14:paraId="250A0560" w14:textId="77777777" w:rsidR="006F77DB" w:rsidRDefault="00000000" w:rsidP="0068160B">
                    <w:pPr>
                      <w:jc w:val="center"/>
                      <w:rPr>
                        <w:sz w:val="18"/>
                        <w:szCs w:val="18"/>
                      </w:rPr>
                    </w:pPr>
                  </w:p>
                </w:tc>
                <w:tc>
                  <w:tcPr>
                    <w:tcW w:w="850" w:type="dxa"/>
                    <w:vMerge/>
                  </w:tcPr>
                  <w:p w14:paraId="0C7CFC8F" w14:textId="77777777" w:rsidR="006F77DB" w:rsidRDefault="00000000" w:rsidP="0068160B">
                    <w:pPr>
                      <w:adjustRightInd w:val="0"/>
                      <w:snapToGrid w:val="0"/>
                      <w:jc w:val="center"/>
                      <w:rPr>
                        <w:sz w:val="18"/>
                        <w:szCs w:val="18"/>
                      </w:rPr>
                    </w:pPr>
                  </w:p>
                </w:tc>
                <w:tc>
                  <w:tcPr>
                    <w:tcW w:w="1134" w:type="dxa"/>
                    <w:vMerge/>
                  </w:tcPr>
                  <w:p w14:paraId="31F1B4C5" w14:textId="77777777" w:rsidR="006F77DB" w:rsidRDefault="00000000" w:rsidP="0068160B">
                    <w:pPr>
                      <w:adjustRightInd w:val="0"/>
                      <w:snapToGrid w:val="0"/>
                      <w:jc w:val="center"/>
                      <w:rPr>
                        <w:sz w:val="18"/>
                        <w:szCs w:val="18"/>
                      </w:rPr>
                    </w:pPr>
                  </w:p>
                </w:tc>
                <w:tc>
                  <w:tcPr>
                    <w:tcW w:w="1276" w:type="dxa"/>
                    <w:vMerge/>
                  </w:tcPr>
                  <w:p w14:paraId="20B0B399" w14:textId="77777777" w:rsidR="006F77DB" w:rsidRDefault="00000000" w:rsidP="0068160B">
                    <w:pPr>
                      <w:adjustRightInd w:val="0"/>
                      <w:snapToGrid w:val="0"/>
                      <w:jc w:val="center"/>
                      <w:rPr>
                        <w:sz w:val="18"/>
                        <w:szCs w:val="18"/>
                      </w:rPr>
                    </w:pPr>
                  </w:p>
                </w:tc>
                <w:tc>
                  <w:tcPr>
                    <w:tcW w:w="1276" w:type="dxa"/>
                    <w:vMerge/>
                  </w:tcPr>
                  <w:p w14:paraId="35E6B9BE" w14:textId="77777777" w:rsidR="006F77DB" w:rsidRDefault="00000000" w:rsidP="0068160B">
                    <w:pPr>
                      <w:adjustRightInd w:val="0"/>
                      <w:snapToGrid w:val="0"/>
                      <w:jc w:val="center"/>
                      <w:rPr>
                        <w:sz w:val="18"/>
                        <w:szCs w:val="18"/>
                      </w:rPr>
                    </w:pPr>
                  </w:p>
                </w:tc>
              </w:tr>
              <w:tr w:rsidR="006F77DB" w14:paraId="41492FA5" w14:textId="77777777" w:rsidTr="001414AF">
                <w:trPr>
                  <w:trHeight w:val="20"/>
                </w:trPr>
                <w:sdt>
                  <w:sdtPr>
                    <w:tag w:val="_PLD_b5131b53bda244fcbd76916797d6b666"/>
                    <w:id w:val="893937079"/>
                    <w:lock w:val="sdtLocked"/>
                  </w:sdtPr>
                  <w:sdtContent>
                    <w:tc>
                      <w:tcPr>
                        <w:tcW w:w="2450" w:type="dxa"/>
                      </w:tcPr>
                      <w:p w14:paraId="491C31D9" w14:textId="77777777" w:rsidR="006F77DB" w:rsidRDefault="00000000" w:rsidP="0068160B">
                        <w:pPr>
                          <w:rPr>
                            <w:sz w:val="18"/>
                            <w:szCs w:val="18"/>
                          </w:rPr>
                        </w:pPr>
                        <w:r>
                          <w:rPr>
                            <w:sz w:val="18"/>
                            <w:szCs w:val="18"/>
                          </w:rPr>
                          <w:t>一、上年</w:t>
                        </w:r>
                        <w:r>
                          <w:rPr>
                            <w:rFonts w:hint="eastAsia"/>
                            <w:sz w:val="18"/>
                            <w:szCs w:val="18"/>
                          </w:rPr>
                          <w:t>期</w:t>
                        </w:r>
                        <w:r>
                          <w:rPr>
                            <w:sz w:val="18"/>
                            <w:szCs w:val="18"/>
                          </w:rPr>
                          <w:t>末余额</w:t>
                        </w:r>
                      </w:p>
                    </w:tc>
                  </w:sdtContent>
                </w:sdt>
                <w:tc>
                  <w:tcPr>
                    <w:tcW w:w="1292" w:type="dxa"/>
                    <w:tcBorders>
                      <w:right w:val="single" w:sz="4" w:space="0" w:color="auto"/>
                    </w:tcBorders>
                  </w:tcPr>
                  <w:p w14:paraId="59B12BD2" w14:textId="77777777" w:rsidR="006F77DB" w:rsidRPr="006F77DB" w:rsidRDefault="00000000" w:rsidP="0068160B">
                    <w:pPr>
                      <w:jc w:val="right"/>
                      <w:rPr>
                        <w:sz w:val="13"/>
                        <w:szCs w:val="13"/>
                      </w:rPr>
                    </w:pPr>
                    <w:r w:rsidRPr="006F77DB">
                      <w:rPr>
                        <w:sz w:val="13"/>
                        <w:szCs w:val="13"/>
                      </w:rPr>
                      <w:t>485,000,000.00</w:t>
                    </w:r>
                  </w:p>
                </w:tc>
                <w:tc>
                  <w:tcPr>
                    <w:tcW w:w="836" w:type="dxa"/>
                    <w:tcBorders>
                      <w:left w:val="single" w:sz="4" w:space="0" w:color="auto"/>
                      <w:right w:val="single" w:sz="4" w:space="0" w:color="auto"/>
                    </w:tcBorders>
                  </w:tcPr>
                  <w:p w14:paraId="7CEAF6E5" w14:textId="77777777" w:rsidR="006F77DB" w:rsidRPr="006F77DB" w:rsidRDefault="00000000" w:rsidP="0068160B">
                    <w:pPr>
                      <w:jc w:val="right"/>
                      <w:rPr>
                        <w:sz w:val="13"/>
                        <w:szCs w:val="13"/>
                      </w:rPr>
                    </w:pPr>
                  </w:p>
                </w:tc>
                <w:tc>
                  <w:tcPr>
                    <w:tcW w:w="1078" w:type="dxa"/>
                    <w:tcBorders>
                      <w:left w:val="single" w:sz="4" w:space="0" w:color="auto"/>
                      <w:right w:val="single" w:sz="4" w:space="0" w:color="auto"/>
                    </w:tcBorders>
                  </w:tcPr>
                  <w:p w14:paraId="5D0EA6B3" w14:textId="77777777" w:rsidR="006F77DB" w:rsidRPr="006F77DB" w:rsidRDefault="00000000" w:rsidP="0068160B">
                    <w:pPr>
                      <w:jc w:val="right"/>
                      <w:rPr>
                        <w:sz w:val="13"/>
                        <w:szCs w:val="13"/>
                      </w:rPr>
                    </w:pPr>
                  </w:p>
                </w:tc>
                <w:tc>
                  <w:tcPr>
                    <w:tcW w:w="1091" w:type="dxa"/>
                    <w:tcBorders>
                      <w:left w:val="single" w:sz="4" w:space="0" w:color="auto"/>
                      <w:right w:val="single" w:sz="4" w:space="0" w:color="auto"/>
                    </w:tcBorders>
                  </w:tcPr>
                  <w:p w14:paraId="161E1671" w14:textId="77777777" w:rsidR="006F77DB" w:rsidRPr="006F77DB" w:rsidRDefault="00000000" w:rsidP="0068160B">
                    <w:pPr>
                      <w:jc w:val="right"/>
                      <w:rPr>
                        <w:sz w:val="13"/>
                        <w:szCs w:val="13"/>
                      </w:rPr>
                    </w:pPr>
                  </w:p>
                </w:tc>
                <w:tc>
                  <w:tcPr>
                    <w:tcW w:w="1247" w:type="dxa"/>
                    <w:tcBorders>
                      <w:left w:val="single" w:sz="4" w:space="0" w:color="auto"/>
                    </w:tcBorders>
                  </w:tcPr>
                  <w:p w14:paraId="1B4FB8BB" w14:textId="77777777" w:rsidR="006F77DB" w:rsidRPr="006F77DB" w:rsidRDefault="00000000" w:rsidP="0068160B">
                    <w:pPr>
                      <w:jc w:val="right"/>
                      <w:rPr>
                        <w:sz w:val="13"/>
                        <w:szCs w:val="13"/>
                      </w:rPr>
                    </w:pPr>
                    <w:r w:rsidRPr="006F77DB">
                      <w:rPr>
                        <w:sz w:val="13"/>
                        <w:szCs w:val="13"/>
                      </w:rPr>
                      <w:t>811,365,185.81</w:t>
                    </w:r>
                  </w:p>
                </w:tc>
                <w:tc>
                  <w:tcPr>
                    <w:tcW w:w="709" w:type="dxa"/>
                  </w:tcPr>
                  <w:p w14:paraId="5C6EA2F1" w14:textId="77777777" w:rsidR="006F77DB" w:rsidRPr="006F77DB" w:rsidRDefault="00000000" w:rsidP="0068160B">
                    <w:pPr>
                      <w:jc w:val="right"/>
                      <w:rPr>
                        <w:sz w:val="13"/>
                        <w:szCs w:val="13"/>
                      </w:rPr>
                    </w:pPr>
                  </w:p>
                </w:tc>
                <w:tc>
                  <w:tcPr>
                    <w:tcW w:w="851" w:type="dxa"/>
                  </w:tcPr>
                  <w:p w14:paraId="1B6DDC8F" w14:textId="77777777" w:rsidR="006F77DB" w:rsidRPr="006F77DB" w:rsidRDefault="00000000" w:rsidP="0068160B">
                    <w:pPr>
                      <w:jc w:val="right"/>
                      <w:rPr>
                        <w:sz w:val="13"/>
                        <w:szCs w:val="13"/>
                      </w:rPr>
                    </w:pPr>
                  </w:p>
                </w:tc>
                <w:tc>
                  <w:tcPr>
                    <w:tcW w:w="850" w:type="dxa"/>
                  </w:tcPr>
                  <w:p w14:paraId="60B307BB" w14:textId="77777777" w:rsidR="006F77DB" w:rsidRPr="006F77DB" w:rsidRDefault="00000000" w:rsidP="0068160B">
                    <w:pPr>
                      <w:jc w:val="right"/>
                      <w:rPr>
                        <w:sz w:val="13"/>
                        <w:szCs w:val="13"/>
                      </w:rPr>
                    </w:pPr>
                  </w:p>
                </w:tc>
                <w:tc>
                  <w:tcPr>
                    <w:tcW w:w="1134" w:type="dxa"/>
                  </w:tcPr>
                  <w:p w14:paraId="4F3C6A19" w14:textId="77777777" w:rsidR="006F77DB" w:rsidRPr="006F77DB" w:rsidRDefault="00000000" w:rsidP="0068160B">
                    <w:pPr>
                      <w:jc w:val="right"/>
                      <w:rPr>
                        <w:sz w:val="13"/>
                        <w:szCs w:val="13"/>
                      </w:rPr>
                    </w:pPr>
                    <w:r w:rsidRPr="006F77DB">
                      <w:rPr>
                        <w:sz w:val="13"/>
                        <w:szCs w:val="13"/>
                      </w:rPr>
                      <w:t>38,071,282.24</w:t>
                    </w:r>
                  </w:p>
                </w:tc>
                <w:tc>
                  <w:tcPr>
                    <w:tcW w:w="1276" w:type="dxa"/>
                  </w:tcPr>
                  <w:p w14:paraId="5BBF20C4" w14:textId="77777777" w:rsidR="006F77DB" w:rsidRPr="006F77DB" w:rsidRDefault="00000000" w:rsidP="0068160B">
                    <w:pPr>
                      <w:jc w:val="right"/>
                      <w:rPr>
                        <w:sz w:val="13"/>
                        <w:szCs w:val="13"/>
                      </w:rPr>
                    </w:pPr>
                    <w:r w:rsidRPr="006F77DB">
                      <w:rPr>
                        <w:sz w:val="13"/>
                        <w:szCs w:val="13"/>
                      </w:rPr>
                      <w:t>-54,534,968.50</w:t>
                    </w:r>
                  </w:p>
                </w:tc>
                <w:tc>
                  <w:tcPr>
                    <w:tcW w:w="1276" w:type="dxa"/>
                  </w:tcPr>
                  <w:p w14:paraId="4E58D751" w14:textId="77777777" w:rsidR="006F77DB" w:rsidRPr="006F77DB" w:rsidRDefault="00000000" w:rsidP="0068160B">
                    <w:pPr>
                      <w:jc w:val="right"/>
                      <w:rPr>
                        <w:sz w:val="13"/>
                        <w:szCs w:val="13"/>
                      </w:rPr>
                    </w:pPr>
                    <w:r w:rsidRPr="006F77DB">
                      <w:rPr>
                        <w:sz w:val="13"/>
                        <w:szCs w:val="13"/>
                      </w:rPr>
                      <w:t>1,279,901,499.55</w:t>
                    </w:r>
                  </w:p>
                </w:tc>
              </w:tr>
              <w:tr w:rsidR="006F77DB" w14:paraId="1B6E8F3B" w14:textId="77777777" w:rsidTr="001414AF">
                <w:trPr>
                  <w:trHeight w:val="20"/>
                </w:trPr>
                <w:sdt>
                  <w:sdtPr>
                    <w:tag w:val="_PLD_66de901175bd4e50a35a24f0fca7513d"/>
                    <w:id w:val="-2045354080"/>
                    <w:lock w:val="sdtLocked"/>
                  </w:sdtPr>
                  <w:sdtContent>
                    <w:tc>
                      <w:tcPr>
                        <w:tcW w:w="2450" w:type="dxa"/>
                      </w:tcPr>
                      <w:p w14:paraId="2FB59207" w14:textId="77777777" w:rsidR="006F77DB" w:rsidRDefault="00000000" w:rsidP="0068160B">
                        <w:pPr>
                          <w:rPr>
                            <w:sz w:val="18"/>
                            <w:szCs w:val="18"/>
                          </w:rPr>
                        </w:pPr>
                        <w:r>
                          <w:rPr>
                            <w:sz w:val="18"/>
                            <w:szCs w:val="18"/>
                          </w:rPr>
                          <w:t>加：会计政策变更</w:t>
                        </w:r>
                      </w:p>
                    </w:tc>
                  </w:sdtContent>
                </w:sdt>
                <w:tc>
                  <w:tcPr>
                    <w:tcW w:w="1292" w:type="dxa"/>
                    <w:tcBorders>
                      <w:right w:val="single" w:sz="4" w:space="0" w:color="auto"/>
                    </w:tcBorders>
                  </w:tcPr>
                  <w:p w14:paraId="63AFDC26" w14:textId="77777777" w:rsidR="006F77DB" w:rsidRDefault="00000000" w:rsidP="0068160B">
                    <w:pPr>
                      <w:jc w:val="right"/>
                      <w:rPr>
                        <w:sz w:val="18"/>
                        <w:szCs w:val="18"/>
                      </w:rPr>
                    </w:pPr>
                  </w:p>
                </w:tc>
                <w:tc>
                  <w:tcPr>
                    <w:tcW w:w="836" w:type="dxa"/>
                    <w:tcBorders>
                      <w:left w:val="single" w:sz="4" w:space="0" w:color="auto"/>
                      <w:right w:val="single" w:sz="4" w:space="0" w:color="auto"/>
                    </w:tcBorders>
                  </w:tcPr>
                  <w:p w14:paraId="6C9D9430" w14:textId="77777777" w:rsidR="006F77DB" w:rsidRDefault="00000000" w:rsidP="0068160B">
                    <w:pPr>
                      <w:jc w:val="right"/>
                      <w:rPr>
                        <w:sz w:val="18"/>
                        <w:szCs w:val="18"/>
                      </w:rPr>
                    </w:pPr>
                  </w:p>
                </w:tc>
                <w:tc>
                  <w:tcPr>
                    <w:tcW w:w="1078" w:type="dxa"/>
                    <w:tcBorders>
                      <w:left w:val="single" w:sz="4" w:space="0" w:color="auto"/>
                      <w:right w:val="single" w:sz="4" w:space="0" w:color="auto"/>
                    </w:tcBorders>
                  </w:tcPr>
                  <w:p w14:paraId="744AF556" w14:textId="77777777" w:rsidR="006F77DB" w:rsidRDefault="00000000" w:rsidP="0068160B">
                    <w:pPr>
                      <w:jc w:val="right"/>
                      <w:rPr>
                        <w:sz w:val="18"/>
                        <w:szCs w:val="18"/>
                      </w:rPr>
                    </w:pPr>
                  </w:p>
                </w:tc>
                <w:tc>
                  <w:tcPr>
                    <w:tcW w:w="1091" w:type="dxa"/>
                    <w:tcBorders>
                      <w:left w:val="single" w:sz="4" w:space="0" w:color="auto"/>
                      <w:right w:val="single" w:sz="4" w:space="0" w:color="auto"/>
                    </w:tcBorders>
                  </w:tcPr>
                  <w:p w14:paraId="7AB2E6D7" w14:textId="77777777" w:rsidR="006F77DB" w:rsidRDefault="00000000" w:rsidP="0068160B">
                    <w:pPr>
                      <w:jc w:val="right"/>
                      <w:rPr>
                        <w:sz w:val="18"/>
                        <w:szCs w:val="18"/>
                      </w:rPr>
                    </w:pPr>
                  </w:p>
                </w:tc>
                <w:tc>
                  <w:tcPr>
                    <w:tcW w:w="1247" w:type="dxa"/>
                    <w:tcBorders>
                      <w:left w:val="single" w:sz="4" w:space="0" w:color="auto"/>
                    </w:tcBorders>
                  </w:tcPr>
                  <w:p w14:paraId="3C4EB706" w14:textId="77777777" w:rsidR="006F77DB" w:rsidRDefault="00000000" w:rsidP="0068160B">
                    <w:pPr>
                      <w:jc w:val="right"/>
                      <w:rPr>
                        <w:sz w:val="18"/>
                        <w:szCs w:val="18"/>
                      </w:rPr>
                    </w:pPr>
                  </w:p>
                </w:tc>
                <w:tc>
                  <w:tcPr>
                    <w:tcW w:w="709" w:type="dxa"/>
                  </w:tcPr>
                  <w:p w14:paraId="32D030D4" w14:textId="77777777" w:rsidR="006F77DB" w:rsidRDefault="00000000" w:rsidP="0068160B">
                    <w:pPr>
                      <w:jc w:val="right"/>
                      <w:rPr>
                        <w:sz w:val="18"/>
                        <w:szCs w:val="18"/>
                      </w:rPr>
                    </w:pPr>
                  </w:p>
                </w:tc>
                <w:tc>
                  <w:tcPr>
                    <w:tcW w:w="851" w:type="dxa"/>
                  </w:tcPr>
                  <w:p w14:paraId="77EE1213" w14:textId="77777777" w:rsidR="006F77DB" w:rsidRDefault="00000000" w:rsidP="0068160B">
                    <w:pPr>
                      <w:jc w:val="right"/>
                      <w:rPr>
                        <w:sz w:val="18"/>
                        <w:szCs w:val="18"/>
                      </w:rPr>
                    </w:pPr>
                  </w:p>
                </w:tc>
                <w:tc>
                  <w:tcPr>
                    <w:tcW w:w="850" w:type="dxa"/>
                  </w:tcPr>
                  <w:p w14:paraId="033853AC" w14:textId="77777777" w:rsidR="006F77DB" w:rsidRDefault="00000000" w:rsidP="0068160B">
                    <w:pPr>
                      <w:jc w:val="right"/>
                      <w:rPr>
                        <w:sz w:val="18"/>
                        <w:szCs w:val="18"/>
                      </w:rPr>
                    </w:pPr>
                  </w:p>
                </w:tc>
                <w:tc>
                  <w:tcPr>
                    <w:tcW w:w="1134" w:type="dxa"/>
                  </w:tcPr>
                  <w:p w14:paraId="22EEAF33" w14:textId="77777777" w:rsidR="006F77DB" w:rsidRDefault="00000000" w:rsidP="0068160B">
                    <w:pPr>
                      <w:jc w:val="right"/>
                      <w:rPr>
                        <w:sz w:val="18"/>
                        <w:szCs w:val="18"/>
                      </w:rPr>
                    </w:pPr>
                  </w:p>
                </w:tc>
                <w:tc>
                  <w:tcPr>
                    <w:tcW w:w="1276" w:type="dxa"/>
                  </w:tcPr>
                  <w:p w14:paraId="39C3F678" w14:textId="77777777" w:rsidR="006F77DB" w:rsidRDefault="00000000" w:rsidP="0068160B">
                    <w:pPr>
                      <w:jc w:val="right"/>
                      <w:rPr>
                        <w:sz w:val="18"/>
                        <w:szCs w:val="18"/>
                      </w:rPr>
                    </w:pPr>
                  </w:p>
                </w:tc>
                <w:tc>
                  <w:tcPr>
                    <w:tcW w:w="1276" w:type="dxa"/>
                  </w:tcPr>
                  <w:p w14:paraId="2DD33A41" w14:textId="77777777" w:rsidR="006F77DB" w:rsidRDefault="00000000" w:rsidP="0068160B">
                    <w:pPr>
                      <w:jc w:val="right"/>
                      <w:rPr>
                        <w:sz w:val="18"/>
                        <w:szCs w:val="18"/>
                      </w:rPr>
                    </w:pPr>
                  </w:p>
                </w:tc>
              </w:tr>
              <w:tr w:rsidR="006F77DB" w14:paraId="0D691AB5" w14:textId="77777777" w:rsidTr="001414AF">
                <w:trPr>
                  <w:trHeight w:val="20"/>
                </w:trPr>
                <w:sdt>
                  <w:sdtPr>
                    <w:tag w:val="_PLD_3bfc3b7951f4488f95a7180f02c989cf"/>
                    <w:id w:val="-680668111"/>
                    <w:lock w:val="sdtLocked"/>
                  </w:sdtPr>
                  <w:sdtContent>
                    <w:tc>
                      <w:tcPr>
                        <w:tcW w:w="2450" w:type="dxa"/>
                      </w:tcPr>
                      <w:p w14:paraId="7B798613" w14:textId="77777777" w:rsidR="006F77DB" w:rsidRDefault="00000000" w:rsidP="0068160B">
                        <w:pPr>
                          <w:ind w:firstLineChars="200" w:firstLine="420"/>
                          <w:rPr>
                            <w:sz w:val="18"/>
                            <w:szCs w:val="18"/>
                          </w:rPr>
                        </w:pPr>
                        <w:r>
                          <w:rPr>
                            <w:sz w:val="18"/>
                            <w:szCs w:val="18"/>
                          </w:rPr>
                          <w:t>前期差错更正</w:t>
                        </w:r>
                      </w:p>
                    </w:tc>
                  </w:sdtContent>
                </w:sdt>
                <w:tc>
                  <w:tcPr>
                    <w:tcW w:w="1292" w:type="dxa"/>
                    <w:tcBorders>
                      <w:right w:val="single" w:sz="4" w:space="0" w:color="auto"/>
                    </w:tcBorders>
                  </w:tcPr>
                  <w:p w14:paraId="00197739" w14:textId="77777777" w:rsidR="006F77DB" w:rsidRDefault="00000000" w:rsidP="0068160B">
                    <w:pPr>
                      <w:jc w:val="right"/>
                      <w:rPr>
                        <w:sz w:val="18"/>
                        <w:szCs w:val="18"/>
                      </w:rPr>
                    </w:pPr>
                  </w:p>
                </w:tc>
                <w:tc>
                  <w:tcPr>
                    <w:tcW w:w="836" w:type="dxa"/>
                    <w:tcBorders>
                      <w:left w:val="single" w:sz="4" w:space="0" w:color="auto"/>
                      <w:right w:val="single" w:sz="4" w:space="0" w:color="auto"/>
                    </w:tcBorders>
                  </w:tcPr>
                  <w:p w14:paraId="6BFF83F8" w14:textId="77777777" w:rsidR="006F77DB" w:rsidRDefault="00000000" w:rsidP="0068160B">
                    <w:pPr>
                      <w:jc w:val="right"/>
                      <w:rPr>
                        <w:sz w:val="18"/>
                        <w:szCs w:val="18"/>
                      </w:rPr>
                    </w:pPr>
                  </w:p>
                </w:tc>
                <w:tc>
                  <w:tcPr>
                    <w:tcW w:w="1078" w:type="dxa"/>
                    <w:tcBorders>
                      <w:left w:val="single" w:sz="4" w:space="0" w:color="auto"/>
                      <w:right w:val="single" w:sz="4" w:space="0" w:color="auto"/>
                    </w:tcBorders>
                  </w:tcPr>
                  <w:p w14:paraId="4476BF20" w14:textId="77777777" w:rsidR="006F77DB" w:rsidRDefault="00000000" w:rsidP="0068160B">
                    <w:pPr>
                      <w:jc w:val="right"/>
                      <w:rPr>
                        <w:sz w:val="18"/>
                        <w:szCs w:val="18"/>
                      </w:rPr>
                    </w:pPr>
                  </w:p>
                </w:tc>
                <w:tc>
                  <w:tcPr>
                    <w:tcW w:w="1091" w:type="dxa"/>
                    <w:tcBorders>
                      <w:left w:val="single" w:sz="4" w:space="0" w:color="auto"/>
                      <w:right w:val="single" w:sz="4" w:space="0" w:color="auto"/>
                    </w:tcBorders>
                  </w:tcPr>
                  <w:p w14:paraId="1A8F03D2" w14:textId="77777777" w:rsidR="006F77DB" w:rsidRDefault="00000000" w:rsidP="0068160B">
                    <w:pPr>
                      <w:jc w:val="right"/>
                      <w:rPr>
                        <w:sz w:val="18"/>
                        <w:szCs w:val="18"/>
                      </w:rPr>
                    </w:pPr>
                  </w:p>
                </w:tc>
                <w:tc>
                  <w:tcPr>
                    <w:tcW w:w="1247" w:type="dxa"/>
                    <w:tcBorders>
                      <w:left w:val="single" w:sz="4" w:space="0" w:color="auto"/>
                    </w:tcBorders>
                  </w:tcPr>
                  <w:p w14:paraId="7B9256EB" w14:textId="77777777" w:rsidR="006F77DB" w:rsidRDefault="00000000" w:rsidP="0068160B">
                    <w:pPr>
                      <w:jc w:val="right"/>
                      <w:rPr>
                        <w:sz w:val="18"/>
                        <w:szCs w:val="18"/>
                      </w:rPr>
                    </w:pPr>
                  </w:p>
                </w:tc>
                <w:tc>
                  <w:tcPr>
                    <w:tcW w:w="709" w:type="dxa"/>
                  </w:tcPr>
                  <w:p w14:paraId="381D6816" w14:textId="77777777" w:rsidR="006F77DB" w:rsidRDefault="00000000" w:rsidP="0068160B">
                    <w:pPr>
                      <w:jc w:val="right"/>
                      <w:rPr>
                        <w:sz w:val="18"/>
                        <w:szCs w:val="18"/>
                      </w:rPr>
                    </w:pPr>
                  </w:p>
                </w:tc>
                <w:tc>
                  <w:tcPr>
                    <w:tcW w:w="851" w:type="dxa"/>
                  </w:tcPr>
                  <w:p w14:paraId="5B2EF16D" w14:textId="77777777" w:rsidR="006F77DB" w:rsidRDefault="00000000" w:rsidP="0068160B">
                    <w:pPr>
                      <w:jc w:val="right"/>
                      <w:rPr>
                        <w:sz w:val="18"/>
                        <w:szCs w:val="18"/>
                      </w:rPr>
                    </w:pPr>
                  </w:p>
                </w:tc>
                <w:tc>
                  <w:tcPr>
                    <w:tcW w:w="850" w:type="dxa"/>
                  </w:tcPr>
                  <w:p w14:paraId="32F0CFD8" w14:textId="77777777" w:rsidR="006F77DB" w:rsidRDefault="00000000" w:rsidP="0068160B">
                    <w:pPr>
                      <w:jc w:val="right"/>
                      <w:rPr>
                        <w:sz w:val="18"/>
                        <w:szCs w:val="18"/>
                      </w:rPr>
                    </w:pPr>
                  </w:p>
                </w:tc>
                <w:tc>
                  <w:tcPr>
                    <w:tcW w:w="1134" w:type="dxa"/>
                  </w:tcPr>
                  <w:p w14:paraId="5B6264DD" w14:textId="77777777" w:rsidR="006F77DB" w:rsidRDefault="00000000" w:rsidP="0068160B">
                    <w:pPr>
                      <w:jc w:val="right"/>
                      <w:rPr>
                        <w:sz w:val="18"/>
                        <w:szCs w:val="18"/>
                      </w:rPr>
                    </w:pPr>
                  </w:p>
                </w:tc>
                <w:tc>
                  <w:tcPr>
                    <w:tcW w:w="1276" w:type="dxa"/>
                  </w:tcPr>
                  <w:p w14:paraId="68C4527E" w14:textId="77777777" w:rsidR="006F77DB" w:rsidRDefault="00000000" w:rsidP="0068160B">
                    <w:pPr>
                      <w:jc w:val="right"/>
                      <w:rPr>
                        <w:sz w:val="18"/>
                        <w:szCs w:val="18"/>
                      </w:rPr>
                    </w:pPr>
                  </w:p>
                </w:tc>
                <w:tc>
                  <w:tcPr>
                    <w:tcW w:w="1276" w:type="dxa"/>
                  </w:tcPr>
                  <w:p w14:paraId="4E9D8E4E" w14:textId="77777777" w:rsidR="006F77DB" w:rsidRDefault="00000000" w:rsidP="0068160B">
                    <w:pPr>
                      <w:jc w:val="right"/>
                      <w:rPr>
                        <w:sz w:val="18"/>
                        <w:szCs w:val="18"/>
                      </w:rPr>
                    </w:pPr>
                  </w:p>
                </w:tc>
              </w:tr>
              <w:tr w:rsidR="006F77DB" w14:paraId="7B979B0E" w14:textId="77777777" w:rsidTr="001414AF">
                <w:trPr>
                  <w:trHeight w:val="20"/>
                </w:trPr>
                <w:sdt>
                  <w:sdtPr>
                    <w:tag w:val="_PLD_dc9b9aaf7e384b1eae7dcabb517c2b1e"/>
                    <w:id w:val="-1119685055"/>
                    <w:lock w:val="sdtLocked"/>
                  </w:sdtPr>
                  <w:sdtContent>
                    <w:tc>
                      <w:tcPr>
                        <w:tcW w:w="2450" w:type="dxa"/>
                      </w:tcPr>
                      <w:p w14:paraId="14325977" w14:textId="77777777" w:rsidR="006F77DB" w:rsidRDefault="00000000" w:rsidP="0068160B">
                        <w:pPr>
                          <w:ind w:firstLineChars="200" w:firstLine="420"/>
                          <w:rPr>
                            <w:sz w:val="18"/>
                            <w:szCs w:val="18"/>
                          </w:rPr>
                        </w:pPr>
                        <w:r>
                          <w:rPr>
                            <w:rFonts w:hint="eastAsia"/>
                            <w:sz w:val="18"/>
                            <w:szCs w:val="18"/>
                          </w:rPr>
                          <w:t>其他</w:t>
                        </w:r>
                      </w:p>
                    </w:tc>
                  </w:sdtContent>
                </w:sdt>
                <w:tc>
                  <w:tcPr>
                    <w:tcW w:w="1292" w:type="dxa"/>
                    <w:tcBorders>
                      <w:right w:val="single" w:sz="4" w:space="0" w:color="auto"/>
                    </w:tcBorders>
                  </w:tcPr>
                  <w:p w14:paraId="6A9ED72F" w14:textId="77777777" w:rsidR="006F77DB" w:rsidRDefault="00000000" w:rsidP="0068160B">
                    <w:pPr>
                      <w:jc w:val="right"/>
                      <w:rPr>
                        <w:sz w:val="18"/>
                        <w:szCs w:val="18"/>
                      </w:rPr>
                    </w:pPr>
                  </w:p>
                </w:tc>
                <w:tc>
                  <w:tcPr>
                    <w:tcW w:w="836" w:type="dxa"/>
                    <w:tcBorders>
                      <w:left w:val="single" w:sz="4" w:space="0" w:color="auto"/>
                      <w:right w:val="single" w:sz="4" w:space="0" w:color="auto"/>
                    </w:tcBorders>
                  </w:tcPr>
                  <w:p w14:paraId="6AB225AD" w14:textId="77777777" w:rsidR="006F77DB" w:rsidRDefault="00000000" w:rsidP="0068160B">
                    <w:pPr>
                      <w:jc w:val="right"/>
                      <w:rPr>
                        <w:sz w:val="18"/>
                        <w:szCs w:val="18"/>
                      </w:rPr>
                    </w:pPr>
                  </w:p>
                </w:tc>
                <w:tc>
                  <w:tcPr>
                    <w:tcW w:w="1078" w:type="dxa"/>
                    <w:tcBorders>
                      <w:left w:val="single" w:sz="4" w:space="0" w:color="auto"/>
                      <w:right w:val="single" w:sz="4" w:space="0" w:color="auto"/>
                    </w:tcBorders>
                  </w:tcPr>
                  <w:p w14:paraId="4F5C4480" w14:textId="77777777" w:rsidR="006F77DB" w:rsidRDefault="00000000" w:rsidP="0068160B">
                    <w:pPr>
                      <w:jc w:val="right"/>
                      <w:rPr>
                        <w:sz w:val="18"/>
                        <w:szCs w:val="18"/>
                      </w:rPr>
                    </w:pPr>
                  </w:p>
                </w:tc>
                <w:tc>
                  <w:tcPr>
                    <w:tcW w:w="1091" w:type="dxa"/>
                    <w:tcBorders>
                      <w:left w:val="single" w:sz="4" w:space="0" w:color="auto"/>
                      <w:right w:val="single" w:sz="4" w:space="0" w:color="auto"/>
                    </w:tcBorders>
                  </w:tcPr>
                  <w:p w14:paraId="21BCB67F" w14:textId="77777777" w:rsidR="006F77DB" w:rsidRDefault="00000000" w:rsidP="0068160B">
                    <w:pPr>
                      <w:jc w:val="right"/>
                      <w:rPr>
                        <w:sz w:val="18"/>
                        <w:szCs w:val="18"/>
                      </w:rPr>
                    </w:pPr>
                  </w:p>
                </w:tc>
                <w:tc>
                  <w:tcPr>
                    <w:tcW w:w="1247" w:type="dxa"/>
                    <w:tcBorders>
                      <w:left w:val="single" w:sz="4" w:space="0" w:color="auto"/>
                    </w:tcBorders>
                  </w:tcPr>
                  <w:p w14:paraId="5FB1F15D" w14:textId="77777777" w:rsidR="006F77DB" w:rsidRDefault="00000000" w:rsidP="0068160B">
                    <w:pPr>
                      <w:jc w:val="right"/>
                      <w:rPr>
                        <w:sz w:val="18"/>
                        <w:szCs w:val="18"/>
                      </w:rPr>
                    </w:pPr>
                  </w:p>
                </w:tc>
                <w:tc>
                  <w:tcPr>
                    <w:tcW w:w="709" w:type="dxa"/>
                  </w:tcPr>
                  <w:p w14:paraId="488564B6" w14:textId="77777777" w:rsidR="006F77DB" w:rsidRDefault="00000000" w:rsidP="0068160B">
                    <w:pPr>
                      <w:jc w:val="right"/>
                      <w:rPr>
                        <w:sz w:val="18"/>
                        <w:szCs w:val="18"/>
                      </w:rPr>
                    </w:pPr>
                  </w:p>
                </w:tc>
                <w:tc>
                  <w:tcPr>
                    <w:tcW w:w="851" w:type="dxa"/>
                  </w:tcPr>
                  <w:p w14:paraId="4075717C" w14:textId="77777777" w:rsidR="006F77DB" w:rsidRDefault="00000000" w:rsidP="0068160B">
                    <w:pPr>
                      <w:jc w:val="right"/>
                      <w:rPr>
                        <w:sz w:val="18"/>
                        <w:szCs w:val="18"/>
                      </w:rPr>
                    </w:pPr>
                  </w:p>
                </w:tc>
                <w:tc>
                  <w:tcPr>
                    <w:tcW w:w="850" w:type="dxa"/>
                  </w:tcPr>
                  <w:p w14:paraId="748F73F1" w14:textId="77777777" w:rsidR="006F77DB" w:rsidRDefault="00000000" w:rsidP="0068160B">
                    <w:pPr>
                      <w:jc w:val="right"/>
                      <w:rPr>
                        <w:sz w:val="18"/>
                        <w:szCs w:val="18"/>
                      </w:rPr>
                    </w:pPr>
                  </w:p>
                </w:tc>
                <w:tc>
                  <w:tcPr>
                    <w:tcW w:w="1134" w:type="dxa"/>
                  </w:tcPr>
                  <w:p w14:paraId="3E5FD2D8" w14:textId="77777777" w:rsidR="006F77DB" w:rsidRDefault="00000000" w:rsidP="0068160B">
                    <w:pPr>
                      <w:jc w:val="right"/>
                      <w:rPr>
                        <w:sz w:val="18"/>
                        <w:szCs w:val="18"/>
                      </w:rPr>
                    </w:pPr>
                  </w:p>
                </w:tc>
                <w:tc>
                  <w:tcPr>
                    <w:tcW w:w="1276" w:type="dxa"/>
                  </w:tcPr>
                  <w:p w14:paraId="7D2890B1" w14:textId="77777777" w:rsidR="006F77DB" w:rsidRDefault="00000000" w:rsidP="0068160B">
                    <w:pPr>
                      <w:jc w:val="right"/>
                      <w:rPr>
                        <w:sz w:val="18"/>
                        <w:szCs w:val="18"/>
                      </w:rPr>
                    </w:pPr>
                  </w:p>
                </w:tc>
                <w:tc>
                  <w:tcPr>
                    <w:tcW w:w="1276" w:type="dxa"/>
                  </w:tcPr>
                  <w:p w14:paraId="1843C98B" w14:textId="77777777" w:rsidR="006F77DB" w:rsidRDefault="00000000" w:rsidP="0068160B">
                    <w:pPr>
                      <w:jc w:val="right"/>
                      <w:rPr>
                        <w:sz w:val="18"/>
                        <w:szCs w:val="18"/>
                      </w:rPr>
                    </w:pPr>
                  </w:p>
                </w:tc>
              </w:tr>
              <w:tr w:rsidR="006F77DB" w14:paraId="13C8EEBB" w14:textId="77777777" w:rsidTr="001414AF">
                <w:trPr>
                  <w:trHeight w:val="20"/>
                </w:trPr>
                <w:sdt>
                  <w:sdtPr>
                    <w:tag w:val="_PLD_345919472b384d0eb13471ef5f2f5e92"/>
                    <w:id w:val="2079631364"/>
                    <w:lock w:val="sdtLocked"/>
                  </w:sdtPr>
                  <w:sdtContent>
                    <w:tc>
                      <w:tcPr>
                        <w:tcW w:w="2450" w:type="dxa"/>
                      </w:tcPr>
                      <w:p w14:paraId="022465D2" w14:textId="77777777" w:rsidR="006F77DB" w:rsidRDefault="00000000" w:rsidP="0068160B">
                        <w:pPr>
                          <w:rPr>
                            <w:sz w:val="18"/>
                            <w:szCs w:val="18"/>
                          </w:rPr>
                        </w:pPr>
                        <w:r>
                          <w:rPr>
                            <w:sz w:val="18"/>
                            <w:szCs w:val="18"/>
                          </w:rPr>
                          <w:t>二、本年</w:t>
                        </w:r>
                        <w:r>
                          <w:rPr>
                            <w:rFonts w:hint="eastAsia"/>
                            <w:sz w:val="18"/>
                            <w:szCs w:val="18"/>
                          </w:rPr>
                          <w:t>期</w:t>
                        </w:r>
                        <w:r>
                          <w:rPr>
                            <w:sz w:val="18"/>
                            <w:szCs w:val="18"/>
                          </w:rPr>
                          <w:t>初余额</w:t>
                        </w:r>
                      </w:p>
                    </w:tc>
                  </w:sdtContent>
                </w:sdt>
                <w:tc>
                  <w:tcPr>
                    <w:tcW w:w="1292" w:type="dxa"/>
                    <w:tcBorders>
                      <w:right w:val="single" w:sz="4" w:space="0" w:color="auto"/>
                    </w:tcBorders>
                  </w:tcPr>
                  <w:p w14:paraId="4962D4F9" w14:textId="77777777" w:rsidR="006F77DB" w:rsidRPr="006F77DB" w:rsidRDefault="00000000" w:rsidP="0068160B">
                    <w:pPr>
                      <w:jc w:val="right"/>
                      <w:rPr>
                        <w:sz w:val="13"/>
                        <w:szCs w:val="13"/>
                      </w:rPr>
                    </w:pPr>
                    <w:r w:rsidRPr="006F77DB">
                      <w:rPr>
                        <w:sz w:val="13"/>
                        <w:szCs w:val="13"/>
                      </w:rPr>
                      <w:t>485,000,000.00</w:t>
                    </w:r>
                  </w:p>
                </w:tc>
                <w:tc>
                  <w:tcPr>
                    <w:tcW w:w="836" w:type="dxa"/>
                    <w:tcBorders>
                      <w:left w:val="single" w:sz="4" w:space="0" w:color="auto"/>
                      <w:right w:val="single" w:sz="4" w:space="0" w:color="auto"/>
                    </w:tcBorders>
                  </w:tcPr>
                  <w:p w14:paraId="6F912A53" w14:textId="77777777" w:rsidR="006F77DB" w:rsidRPr="006F77DB" w:rsidRDefault="00000000" w:rsidP="0068160B">
                    <w:pPr>
                      <w:jc w:val="right"/>
                      <w:rPr>
                        <w:sz w:val="13"/>
                        <w:szCs w:val="13"/>
                      </w:rPr>
                    </w:pPr>
                  </w:p>
                </w:tc>
                <w:tc>
                  <w:tcPr>
                    <w:tcW w:w="1078" w:type="dxa"/>
                    <w:tcBorders>
                      <w:left w:val="single" w:sz="4" w:space="0" w:color="auto"/>
                      <w:right w:val="single" w:sz="4" w:space="0" w:color="auto"/>
                    </w:tcBorders>
                  </w:tcPr>
                  <w:p w14:paraId="2F11A924" w14:textId="77777777" w:rsidR="006F77DB" w:rsidRPr="006F77DB" w:rsidRDefault="00000000" w:rsidP="0068160B">
                    <w:pPr>
                      <w:jc w:val="right"/>
                      <w:rPr>
                        <w:sz w:val="13"/>
                        <w:szCs w:val="13"/>
                      </w:rPr>
                    </w:pPr>
                  </w:p>
                </w:tc>
                <w:tc>
                  <w:tcPr>
                    <w:tcW w:w="1091" w:type="dxa"/>
                    <w:tcBorders>
                      <w:left w:val="single" w:sz="4" w:space="0" w:color="auto"/>
                      <w:right w:val="single" w:sz="4" w:space="0" w:color="auto"/>
                    </w:tcBorders>
                  </w:tcPr>
                  <w:p w14:paraId="53928EA3" w14:textId="77777777" w:rsidR="006F77DB" w:rsidRPr="006F77DB" w:rsidRDefault="00000000" w:rsidP="0068160B">
                    <w:pPr>
                      <w:jc w:val="right"/>
                      <w:rPr>
                        <w:sz w:val="13"/>
                        <w:szCs w:val="13"/>
                      </w:rPr>
                    </w:pPr>
                  </w:p>
                </w:tc>
                <w:tc>
                  <w:tcPr>
                    <w:tcW w:w="1247" w:type="dxa"/>
                    <w:tcBorders>
                      <w:left w:val="single" w:sz="4" w:space="0" w:color="auto"/>
                    </w:tcBorders>
                  </w:tcPr>
                  <w:p w14:paraId="3876E4C6" w14:textId="77777777" w:rsidR="006F77DB" w:rsidRPr="006F77DB" w:rsidRDefault="00000000" w:rsidP="0068160B">
                    <w:pPr>
                      <w:jc w:val="right"/>
                      <w:rPr>
                        <w:sz w:val="13"/>
                        <w:szCs w:val="13"/>
                      </w:rPr>
                    </w:pPr>
                    <w:r w:rsidRPr="006F77DB">
                      <w:rPr>
                        <w:sz w:val="13"/>
                        <w:szCs w:val="13"/>
                      </w:rPr>
                      <w:t>811,365,185.81</w:t>
                    </w:r>
                  </w:p>
                </w:tc>
                <w:tc>
                  <w:tcPr>
                    <w:tcW w:w="709" w:type="dxa"/>
                  </w:tcPr>
                  <w:p w14:paraId="44334670" w14:textId="77777777" w:rsidR="006F77DB" w:rsidRPr="006F77DB" w:rsidRDefault="00000000" w:rsidP="0068160B">
                    <w:pPr>
                      <w:jc w:val="right"/>
                      <w:rPr>
                        <w:sz w:val="13"/>
                        <w:szCs w:val="13"/>
                      </w:rPr>
                    </w:pPr>
                  </w:p>
                </w:tc>
                <w:tc>
                  <w:tcPr>
                    <w:tcW w:w="851" w:type="dxa"/>
                  </w:tcPr>
                  <w:p w14:paraId="7E220D9A" w14:textId="77777777" w:rsidR="006F77DB" w:rsidRPr="006F77DB" w:rsidRDefault="00000000" w:rsidP="0068160B">
                    <w:pPr>
                      <w:jc w:val="right"/>
                      <w:rPr>
                        <w:sz w:val="13"/>
                        <w:szCs w:val="13"/>
                      </w:rPr>
                    </w:pPr>
                  </w:p>
                </w:tc>
                <w:tc>
                  <w:tcPr>
                    <w:tcW w:w="850" w:type="dxa"/>
                  </w:tcPr>
                  <w:p w14:paraId="7B70C1C1" w14:textId="77777777" w:rsidR="006F77DB" w:rsidRPr="006F77DB" w:rsidRDefault="00000000" w:rsidP="0068160B">
                    <w:pPr>
                      <w:jc w:val="right"/>
                      <w:rPr>
                        <w:sz w:val="13"/>
                        <w:szCs w:val="13"/>
                      </w:rPr>
                    </w:pPr>
                  </w:p>
                </w:tc>
                <w:tc>
                  <w:tcPr>
                    <w:tcW w:w="1134" w:type="dxa"/>
                  </w:tcPr>
                  <w:p w14:paraId="2FC61036" w14:textId="77777777" w:rsidR="006F77DB" w:rsidRPr="006F77DB" w:rsidRDefault="00000000" w:rsidP="0068160B">
                    <w:pPr>
                      <w:jc w:val="right"/>
                      <w:rPr>
                        <w:sz w:val="13"/>
                        <w:szCs w:val="13"/>
                      </w:rPr>
                    </w:pPr>
                    <w:r w:rsidRPr="006F77DB">
                      <w:rPr>
                        <w:sz w:val="13"/>
                        <w:szCs w:val="13"/>
                      </w:rPr>
                      <w:t>38,071,282.24</w:t>
                    </w:r>
                  </w:p>
                </w:tc>
                <w:tc>
                  <w:tcPr>
                    <w:tcW w:w="1276" w:type="dxa"/>
                  </w:tcPr>
                  <w:p w14:paraId="5C68AE46" w14:textId="77777777" w:rsidR="006F77DB" w:rsidRPr="006F77DB" w:rsidRDefault="00000000" w:rsidP="0068160B">
                    <w:pPr>
                      <w:jc w:val="right"/>
                      <w:rPr>
                        <w:sz w:val="13"/>
                        <w:szCs w:val="13"/>
                      </w:rPr>
                    </w:pPr>
                    <w:r w:rsidRPr="006F77DB">
                      <w:rPr>
                        <w:sz w:val="13"/>
                        <w:szCs w:val="13"/>
                      </w:rPr>
                      <w:t>-54,534,968.50</w:t>
                    </w:r>
                  </w:p>
                </w:tc>
                <w:tc>
                  <w:tcPr>
                    <w:tcW w:w="1276" w:type="dxa"/>
                  </w:tcPr>
                  <w:p w14:paraId="36F29849" w14:textId="77777777" w:rsidR="006F77DB" w:rsidRPr="006F77DB" w:rsidRDefault="00000000" w:rsidP="0068160B">
                    <w:pPr>
                      <w:jc w:val="right"/>
                      <w:rPr>
                        <w:sz w:val="13"/>
                        <w:szCs w:val="13"/>
                      </w:rPr>
                    </w:pPr>
                    <w:r w:rsidRPr="006F77DB">
                      <w:rPr>
                        <w:sz w:val="13"/>
                        <w:szCs w:val="13"/>
                      </w:rPr>
                      <w:t>1,279,901,499.55</w:t>
                    </w:r>
                  </w:p>
                </w:tc>
              </w:tr>
              <w:tr w:rsidR="006F77DB" w14:paraId="7FBB4309" w14:textId="77777777" w:rsidTr="001414AF">
                <w:trPr>
                  <w:trHeight w:val="20"/>
                </w:trPr>
                <w:sdt>
                  <w:sdtPr>
                    <w:tag w:val="_PLD_4eea4cc259884a6ab5f2fe018aec3d4e"/>
                    <w:id w:val="143323427"/>
                    <w:lock w:val="sdtLocked"/>
                  </w:sdtPr>
                  <w:sdtContent>
                    <w:tc>
                      <w:tcPr>
                        <w:tcW w:w="2450" w:type="dxa"/>
                      </w:tcPr>
                      <w:p w14:paraId="1E7B36FB" w14:textId="77777777" w:rsidR="006F77DB" w:rsidRDefault="00000000" w:rsidP="0068160B">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1292" w:type="dxa"/>
                    <w:tcBorders>
                      <w:right w:val="single" w:sz="4" w:space="0" w:color="auto"/>
                    </w:tcBorders>
                  </w:tcPr>
                  <w:p w14:paraId="77F8F3C0" w14:textId="77777777" w:rsidR="006F77DB" w:rsidRPr="006F77DB" w:rsidRDefault="00000000" w:rsidP="0068160B">
                    <w:pPr>
                      <w:jc w:val="right"/>
                      <w:rPr>
                        <w:sz w:val="13"/>
                        <w:szCs w:val="13"/>
                      </w:rPr>
                    </w:pPr>
                    <w:r w:rsidRPr="006F77DB">
                      <w:rPr>
                        <w:sz w:val="13"/>
                        <w:szCs w:val="13"/>
                      </w:rPr>
                      <w:t>46,481,314.00</w:t>
                    </w:r>
                  </w:p>
                </w:tc>
                <w:tc>
                  <w:tcPr>
                    <w:tcW w:w="836" w:type="dxa"/>
                    <w:tcBorders>
                      <w:left w:val="single" w:sz="4" w:space="0" w:color="auto"/>
                      <w:right w:val="single" w:sz="4" w:space="0" w:color="auto"/>
                    </w:tcBorders>
                  </w:tcPr>
                  <w:p w14:paraId="24AC1246" w14:textId="77777777" w:rsidR="006F77DB" w:rsidRPr="006F77DB" w:rsidRDefault="00000000" w:rsidP="0068160B">
                    <w:pPr>
                      <w:jc w:val="right"/>
                      <w:rPr>
                        <w:sz w:val="13"/>
                        <w:szCs w:val="13"/>
                      </w:rPr>
                    </w:pPr>
                  </w:p>
                </w:tc>
                <w:tc>
                  <w:tcPr>
                    <w:tcW w:w="1078" w:type="dxa"/>
                    <w:tcBorders>
                      <w:left w:val="single" w:sz="4" w:space="0" w:color="auto"/>
                      <w:right w:val="single" w:sz="4" w:space="0" w:color="auto"/>
                    </w:tcBorders>
                  </w:tcPr>
                  <w:p w14:paraId="7845D547" w14:textId="77777777" w:rsidR="006F77DB" w:rsidRPr="006F77DB" w:rsidRDefault="00000000" w:rsidP="0068160B">
                    <w:pPr>
                      <w:jc w:val="right"/>
                      <w:rPr>
                        <w:sz w:val="13"/>
                        <w:szCs w:val="13"/>
                      </w:rPr>
                    </w:pPr>
                  </w:p>
                </w:tc>
                <w:tc>
                  <w:tcPr>
                    <w:tcW w:w="1091" w:type="dxa"/>
                    <w:tcBorders>
                      <w:left w:val="single" w:sz="4" w:space="0" w:color="auto"/>
                    </w:tcBorders>
                  </w:tcPr>
                  <w:p w14:paraId="2A13FA6F" w14:textId="77777777" w:rsidR="006F77DB" w:rsidRPr="006F77DB" w:rsidRDefault="00000000" w:rsidP="0068160B">
                    <w:pPr>
                      <w:jc w:val="right"/>
                      <w:rPr>
                        <w:sz w:val="13"/>
                        <w:szCs w:val="13"/>
                      </w:rPr>
                    </w:pPr>
                  </w:p>
                </w:tc>
                <w:tc>
                  <w:tcPr>
                    <w:tcW w:w="1247" w:type="dxa"/>
                  </w:tcPr>
                  <w:p w14:paraId="5B7B2EB1" w14:textId="77777777" w:rsidR="006F77DB" w:rsidRPr="006F77DB" w:rsidRDefault="00000000" w:rsidP="0068160B">
                    <w:pPr>
                      <w:jc w:val="right"/>
                      <w:rPr>
                        <w:sz w:val="13"/>
                        <w:szCs w:val="13"/>
                      </w:rPr>
                    </w:pPr>
                    <w:r w:rsidRPr="006F77DB">
                      <w:rPr>
                        <w:sz w:val="13"/>
                        <w:szCs w:val="13"/>
                      </w:rPr>
                      <w:t>173,284,801.59</w:t>
                    </w:r>
                  </w:p>
                </w:tc>
                <w:tc>
                  <w:tcPr>
                    <w:tcW w:w="709" w:type="dxa"/>
                  </w:tcPr>
                  <w:p w14:paraId="1FBB2940" w14:textId="77777777" w:rsidR="006F77DB" w:rsidRPr="006F77DB" w:rsidRDefault="00000000" w:rsidP="0068160B">
                    <w:pPr>
                      <w:jc w:val="right"/>
                      <w:rPr>
                        <w:sz w:val="13"/>
                        <w:szCs w:val="13"/>
                      </w:rPr>
                    </w:pPr>
                  </w:p>
                </w:tc>
                <w:tc>
                  <w:tcPr>
                    <w:tcW w:w="851" w:type="dxa"/>
                  </w:tcPr>
                  <w:p w14:paraId="6A2A33C5" w14:textId="77777777" w:rsidR="006F77DB" w:rsidRPr="006F77DB" w:rsidRDefault="00000000" w:rsidP="0068160B">
                    <w:pPr>
                      <w:jc w:val="right"/>
                      <w:rPr>
                        <w:sz w:val="13"/>
                        <w:szCs w:val="13"/>
                      </w:rPr>
                    </w:pPr>
                  </w:p>
                </w:tc>
                <w:tc>
                  <w:tcPr>
                    <w:tcW w:w="850" w:type="dxa"/>
                  </w:tcPr>
                  <w:p w14:paraId="7010FD42" w14:textId="77777777" w:rsidR="006F77DB" w:rsidRPr="006F77DB" w:rsidRDefault="00000000" w:rsidP="0068160B">
                    <w:pPr>
                      <w:jc w:val="right"/>
                      <w:rPr>
                        <w:sz w:val="13"/>
                        <w:szCs w:val="13"/>
                      </w:rPr>
                    </w:pPr>
                  </w:p>
                </w:tc>
                <w:tc>
                  <w:tcPr>
                    <w:tcW w:w="1134" w:type="dxa"/>
                  </w:tcPr>
                  <w:p w14:paraId="56D0AE02" w14:textId="77777777" w:rsidR="006F77DB" w:rsidRPr="006F77DB" w:rsidRDefault="00000000" w:rsidP="0068160B">
                    <w:pPr>
                      <w:jc w:val="right"/>
                      <w:rPr>
                        <w:sz w:val="13"/>
                        <w:szCs w:val="13"/>
                      </w:rPr>
                    </w:pPr>
                  </w:p>
                </w:tc>
                <w:tc>
                  <w:tcPr>
                    <w:tcW w:w="1276" w:type="dxa"/>
                  </w:tcPr>
                  <w:p w14:paraId="1EB06542" w14:textId="77777777" w:rsidR="006F77DB" w:rsidRPr="006F77DB" w:rsidRDefault="00000000" w:rsidP="0068160B">
                    <w:pPr>
                      <w:jc w:val="right"/>
                      <w:rPr>
                        <w:sz w:val="13"/>
                        <w:szCs w:val="13"/>
                      </w:rPr>
                    </w:pPr>
                    <w:r w:rsidRPr="006F77DB">
                      <w:rPr>
                        <w:sz w:val="13"/>
                        <w:szCs w:val="13"/>
                      </w:rPr>
                      <w:t>-5,541,112.54</w:t>
                    </w:r>
                  </w:p>
                </w:tc>
                <w:tc>
                  <w:tcPr>
                    <w:tcW w:w="1276" w:type="dxa"/>
                  </w:tcPr>
                  <w:p w14:paraId="70296958" w14:textId="77777777" w:rsidR="006F77DB" w:rsidRPr="006F77DB" w:rsidRDefault="00000000" w:rsidP="0068160B">
                    <w:pPr>
                      <w:jc w:val="right"/>
                      <w:rPr>
                        <w:sz w:val="13"/>
                        <w:szCs w:val="13"/>
                      </w:rPr>
                    </w:pPr>
                    <w:r w:rsidRPr="006F77DB">
                      <w:rPr>
                        <w:sz w:val="13"/>
                        <w:szCs w:val="13"/>
                      </w:rPr>
                      <w:t>214,225,003.05</w:t>
                    </w:r>
                  </w:p>
                </w:tc>
              </w:tr>
              <w:tr w:rsidR="006F77DB" w14:paraId="7EF02F14" w14:textId="77777777" w:rsidTr="001414AF">
                <w:trPr>
                  <w:trHeight w:val="20"/>
                </w:trPr>
                <w:sdt>
                  <w:sdtPr>
                    <w:tag w:val="_PLD_c2eb317db9474ea9b9513a40ba81d9f7"/>
                    <w:id w:val="889076599"/>
                    <w:lock w:val="sdtLocked"/>
                  </w:sdtPr>
                  <w:sdtContent>
                    <w:tc>
                      <w:tcPr>
                        <w:tcW w:w="2450" w:type="dxa"/>
                      </w:tcPr>
                      <w:p w14:paraId="4E07AA07" w14:textId="77777777" w:rsidR="006F77DB" w:rsidRDefault="00000000" w:rsidP="0068160B">
                        <w:pPr>
                          <w:rPr>
                            <w:sz w:val="18"/>
                            <w:szCs w:val="18"/>
                          </w:rPr>
                        </w:pPr>
                        <w:r>
                          <w:rPr>
                            <w:rFonts w:hint="eastAsia"/>
                            <w:sz w:val="18"/>
                            <w:szCs w:val="18"/>
                          </w:rPr>
                          <w:t>（一）综合收益总额</w:t>
                        </w:r>
                      </w:p>
                    </w:tc>
                  </w:sdtContent>
                </w:sdt>
                <w:tc>
                  <w:tcPr>
                    <w:tcW w:w="1292" w:type="dxa"/>
                    <w:tcBorders>
                      <w:right w:val="single" w:sz="4" w:space="0" w:color="auto"/>
                    </w:tcBorders>
                  </w:tcPr>
                  <w:p w14:paraId="1712AED4" w14:textId="77777777" w:rsidR="006F77DB" w:rsidRPr="006F77DB" w:rsidRDefault="00000000" w:rsidP="0068160B">
                    <w:pPr>
                      <w:jc w:val="right"/>
                      <w:rPr>
                        <w:sz w:val="13"/>
                        <w:szCs w:val="13"/>
                      </w:rPr>
                    </w:pPr>
                  </w:p>
                </w:tc>
                <w:tc>
                  <w:tcPr>
                    <w:tcW w:w="836" w:type="dxa"/>
                    <w:tcBorders>
                      <w:left w:val="single" w:sz="4" w:space="0" w:color="auto"/>
                      <w:right w:val="single" w:sz="4" w:space="0" w:color="auto"/>
                    </w:tcBorders>
                  </w:tcPr>
                  <w:p w14:paraId="42C9BE27" w14:textId="77777777" w:rsidR="006F77DB" w:rsidRPr="006F77DB" w:rsidRDefault="00000000" w:rsidP="0068160B">
                    <w:pPr>
                      <w:jc w:val="right"/>
                      <w:rPr>
                        <w:sz w:val="13"/>
                        <w:szCs w:val="13"/>
                      </w:rPr>
                    </w:pPr>
                  </w:p>
                </w:tc>
                <w:tc>
                  <w:tcPr>
                    <w:tcW w:w="1078" w:type="dxa"/>
                    <w:tcBorders>
                      <w:left w:val="single" w:sz="4" w:space="0" w:color="auto"/>
                      <w:right w:val="single" w:sz="4" w:space="0" w:color="auto"/>
                    </w:tcBorders>
                  </w:tcPr>
                  <w:p w14:paraId="5090AE6A" w14:textId="77777777" w:rsidR="006F77DB" w:rsidRPr="006F77DB" w:rsidRDefault="00000000" w:rsidP="0068160B">
                    <w:pPr>
                      <w:jc w:val="right"/>
                      <w:rPr>
                        <w:sz w:val="13"/>
                        <w:szCs w:val="13"/>
                      </w:rPr>
                    </w:pPr>
                  </w:p>
                </w:tc>
                <w:tc>
                  <w:tcPr>
                    <w:tcW w:w="1091" w:type="dxa"/>
                    <w:tcBorders>
                      <w:left w:val="single" w:sz="4" w:space="0" w:color="auto"/>
                    </w:tcBorders>
                  </w:tcPr>
                  <w:p w14:paraId="598006F3" w14:textId="77777777" w:rsidR="006F77DB" w:rsidRPr="006F77DB" w:rsidRDefault="00000000" w:rsidP="0068160B">
                    <w:pPr>
                      <w:jc w:val="right"/>
                      <w:rPr>
                        <w:sz w:val="13"/>
                        <w:szCs w:val="13"/>
                      </w:rPr>
                    </w:pPr>
                  </w:p>
                </w:tc>
                <w:tc>
                  <w:tcPr>
                    <w:tcW w:w="1247" w:type="dxa"/>
                  </w:tcPr>
                  <w:p w14:paraId="1F978E71" w14:textId="77777777" w:rsidR="006F77DB" w:rsidRPr="006F77DB" w:rsidRDefault="00000000" w:rsidP="0068160B">
                    <w:pPr>
                      <w:jc w:val="right"/>
                      <w:rPr>
                        <w:sz w:val="13"/>
                        <w:szCs w:val="13"/>
                      </w:rPr>
                    </w:pPr>
                  </w:p>
                </w:tc>
                <w:tc>
                  <w:tcPr>
                    <w:tcW w:w="709" w:type="dxa"/>
                  </w:tcPr>
                  <w:p w14:paraId="144049B0" w14:textId="77777777" w:rsidR="006F77DB" w:rsidRPr="006F77DB" w:rsidRDefault="00000000" w:rsidP="0068160B">
                    <w:pPr>
                      <w:jc w:val="right"/>
                      <w:rPr>
                        <w:sz w:val="13"/>
                        <w:szCs w:val="13"/>
                      </w:rPr>
                    </w:pPr>
                  </w:p>
                </w:tc>
                <w:tc>
                  <w:tcPr>
                    <w:tcW w:w="851" w:type="dxa"/>
                  </w:tcPr>
                  <w:p w14:paraId="0157A71A" w14:textId="77777777" w:rsidR="006F77DB" w:rsidRPr="006F77DB" w:rsidRDefault="00000000" w:rsidP="0068160B">
                    <w:pPr>
                      <w:jc w:val="right"/>
                      <w:rPr>
                        <w:sz w:val="13"/>
                        <w:szCs w:val="13"/>
                      </w:rPr>
                    </w:pPr>
                  </w:p>
                </w:tc>
                <w:tc>
                  <w:tcPr>
                    <w:tcW w:w="850" w:type="dxa"/>
                  </w:tcPr>
                  <w:p w14:paraId="1AB252D6" w14:textId="77777777" w:rsidR="006F77DB" w:rsidRPr="006F77DB" w:rsidRDefault="00000000" w:rsidP="0068160B">
                    <w:pPr>
                      <w:jc w:val="right"/>
                      <w:rPr>
                        <w:sz w:val="13"/>
                        <w:szCs w:val="13"/>
                      </w:rPr>
                    </w:pPr>
                  </w:p>
                </w:tc>
                <w:tc>
                  <w:tcPr>
                    <w:tcW w:w="1134" w:type="dxa"/>
                  </w:tcPr>
                  <w:p w14:paraId="46208CAC" w14:textId="77777777" w:rsidR="006F77DB" w:rsidRPr="006F77DB" w:rsidRDefault="00000000" w:rsidP="0068160B">
                    <w:pPr>
                      <w:jc w:val="right"/>
                      <w:rPr>
                        <w:sz w:val="13"/>
                        <w:szCs w:val="13"/>
                      </w:rPr>
                    </w:pPr>
                  </w:p>
                </w:tc>
                <w:tc>
                  <w:tcPr>
                    <w:tcW w:w="1276" w:type="dxa"/>
                  </w:tcPr>
                  <w:p w14:paraId="69C178E9" w14:textId="77777777" w:rsidR="006F77DB" w:rsidRPr="006F77DB" w:rsidRDefault="00000000" w:rsidP="0068160B">
                    <w:pPr>
                      <w:jc w:val="right"/>
                      <w:rPr>
                        <w:sz w:val="13"/>
                        <w:szCs w:val="13"/>
                      </w:rPr>
                    </w:pPr>
                    <w:r w:rsidRPr="006F77DB">
                      <w:rPr>
                        <w:sz w:val="13"/>
                        <w:szCs w:val="13"/>
                      </w:rPr>
                      <w:t>-5,541,112.54</w:t>
                    </w:r>
                  </w:p>
                </w:tc>
                <w:tc>
                  <w:tcPr>
                    <w:tcW w:w="1276" w:type="dxa"/>
                  </w:tcPr>
                  <w:p w14:paraId="3E4883AC" w14:textId="77777777" w:rsidR="006F77DB" w:rsidRPr="006F77DB" w:rsidRDefault="00000000" w:rsidP="0068160B">
                    <w:pPr>
                      <w:jc w:val="right"/>
                      <w:rPr>
                        <w:sz w:val="13"/>
                        <w:szCs w:val="13"/>
                      </w:rPr>
                    </w:pPr>
                    <w:r w:rsidRPr="006F77DB">
                      <w:rPr>
                        <w:sz w:val="13"/>
                        <w:szCs w:val="13"/>
                      </w:rPr>
                      <w:t>-5,541,112.54</w:t>
                    </w:r>
                  </w:p>
                </w:tc>
              </w:tr>
              <w:tr w:rsidR="006F77DB" w14:paraId="6DAD2B6F" w14:textId="77777777" w:rsidTr="001414AF">
                <w:trPr>
                  <w:trHeight w:val="20"/>
                </w:trPr>
                <w:sdt>
                  <w:sdtPr>
                    <w:tag w:val="_PLD_2c2c42255e12419d81111ac5d28c5859"/>
                    <w:id w:val="-1957247087"/>
                    <w:lock w:val="sdtLocked"/>
                  </w:sdtPr>
                  <w:sdtContent>
                    <w:tc>
                      <w:tcPr>
                        <w:tcW w:w="2450" w:type="dxa"/>
                      </w:tcPr>
                      <w:p w14:paraId="5F4B0B0C" w14:textId="77777777" w:rsidR="006F77DB" w:rsidRDefault="00000000" w:rsidP="0068160B">
                        <w:pPr>
                          <w:rPr>
                            <w:sz w:val="18"/>
                            <w:szCs w:val="18"/>
                          </w:rPr>
                        </w:pPr>
                        <w:r>
                          <w:rPr>
                            <w:sz w:val="18"/>
                            <w:szCs w:val="18"/>
                          </w:rPr>
                          <w:t>（</w:t>
                        </w:r>
                        <w:r>
                          <w:rPr>
                            <w:rFonts w:hint="eastAsia"/>
                            <w:sz w:val="18"/>
                            <w:szCs w:val="18"/>
                          </w:rPr>
                          <w:t>二</w:t>
                        </w:r>
                        <w:r>
                          <w:rPr>
                            <w:sz w:val="18"/>
                            <w:szCs w:val="18"/>
                          </w:rPr>
                          <w:t>）所有者投入和减少资本</w:t>
                        </w:r>
                      </w:p>
                    </w:tc>
                  </w:sdtContent>
                </w:sdt>
                <w:tc>
                  <w:tcPr>
                    <w:tcW w:w="1292" w:type="dxa"/>
                    <w:tcBorders>
                      <w:right w:val="single" w:sz="4" w:space="0" w:color="auto"/>
                    </w:tcBorders>
                  </w:tcPr>
                  <w:p w14:paraId="5CF3C411" w14:textId="77777777" w:rsidR="006F77DB" w:rsidRPr="006F77DB" w:rsidRDefault="00000000" w:rsidP="0068160B">
                    <w:pPr>
                      <w:jc w:val="right"/>
                      <w:rPr>
                        <w:sz w:val="13"/>
                        <w:szCs w:val="13"/>
                      </w:rPr>
                    </w:pPr>
                    <w:r w:rsidRPr="006F77DB">
                      <w:rPr>
                        <w:sz w:val="13"/>
                        <w:szCs w:val="13"/>
                      </w:rPr>
                      <w:t>46,481,314.00</w:t>
                    </w:r>
                  </w:p>
                </w:tc>
                <w:tc>
                  <w:tcPr>
                    <w:tcW w:w="836" w:type="dxa"/>
                    <w:tcBorders>
                      <w:left w:val="single" w:sz="4" w:space="0" w:color="auto"/>
                      <w:right w:val="single" w:sz="4" w:space="0" w:color="auto"/>
                    </w:tcBorders>
                  </w:tcPr>
                  <w:p w14:paraId="0EB5B1EC" w14:textId="77777777" w:rsidR="006F77DB" w:rsidRPr="006F77DB" w:rsidRDefault="00000000" w:rsidP="0068160B">
                    <w:pPr>
                      <w:jc w:val="right"/>
                      <w:rPr>
                        <w:sz w:val="13"/>
                        <w:szCs w:val="13"/>
                      </w:rPr>
                    </w:pPr>
                  </w:p>
                </w:tc>
                <w:tc>
                  <w:tcPr>
                    <w:tcW w:w="1078" w:type="dxa"/>
                    <w:tcBorders>
                      <w:left w:val="single" w:sz="4" w:space="0" w:color="auto"/>
                      <w:right w:val="single" w:sz="4" w:space="0" w:color="auto"/>
                    </w:tcBorders>
                  </w:tcPr>
                  <w:p w14:paraId="6B7753DE" w14:textId="77777777" w:rsidR="006F77DB" w:rsidRPr="006F77DB" w:rsidRDefault="00000000" w:rsidP="0068160B">
                    <w:pPr>
                      <w:jc w:val="right"/>
                      <w:rPr>
                        <w:sz w:val="13"/>
                        <w:szCs w:val="13"/>
                      </w:rPr>
                    </w:pPr>
                  </w:p>
                </w:tc>
                <w:tc>
                  <w:tcPr>
                    <w:tcW w:w="1091" w:type="dxa"/>
                    <w:tcBorders>
                      <w:left w:val="single" w:sz="4" w:space="0" w:color="auto"/>
                    </w:tcBorders>
                  </w:tcPr>
                  <w:p w14:paraId="5BD96122" w14:textId="77777777" w:rsidR="006F77DB" w:rsidRPr="006F77DB" w:rsidRDefault="00000000" w:rsidP="0068160B">
                    <w:pPr>
                      <w:jc w:val="right"/>
                      <w:rPr>
                        <w:sz w:val="13"/>
                        <w:szCs w:val="13"/>
                      </w:rPr>
                    </w:pPr>
                  </w:p>
                </w:tc>
                <w:tc>
                  <w:tcPr>
                    <w:tcW w:w="1247" w:type="dxa"/>
                  </w:tcPr>
                  <w:p w14:paraId="3D704E5C" w14:textId="77777777" w:rsidR="006F77DB" w:rsidRPr="006F77DB" w:rsidRDefault="00000000" w:rsidP="0068160B">
                    <w:pPr>
                      <w:jc w:val="right"/>
                      <w:rPr>
                        <w:sz w:val="13"/>
                        <w:szCs w:val="13"/>
                      </w:rPr>
                    </w:pPr>
                    <w:r w:rsidRPr="006F77DB">
                      <w:rPr>
                        <w:sz w:val="13"/>
                        <w:szCs w:val="13"/>
                      </w:rPr>
                      <w:t>173,284,801.59</w:t>
                    </w:r>
                  </w:p>
                </w:tc>
                <w:tc>
                  <w:tcPr>
                    <w:tcW w:w="709" w:type="dxa"/>
                  </w:tcPr>
                  <w:p w14:paraId="187B06AD" w14:textId="77777777" w:rsidR="006F77DB" w:rsidRPr="006F77DB" w:rsidRDefault="00000000" w:rsidP="0068160B">
                    <w:pPr>
                      <w:jc w:val="right"/>
                      <w:rPr>
                        <w:sz w:val="13"/>
                        <w:szCs w:val="13"/>
                      </w:rPr>
                    </w:pPr>
                  </w:p>
                </w:tc>
                <w:tc>
                  <w:tcPr>
                    <w:tcW w:w="851" w:type="dxa"/>
                  </w:tcPr>
                  <w:p w14:paraId="42BBD9DD" w14:textId="77777777" w:rsidR="006F77DB" w:rsidRPr="006F77DB" w:rsidRDefault="00000000" w:rsidP="0068160B">
                    <w:pPr>
                      <w:jc w:val="right"/>
                      <w:rPr>
                        <w:sz w:val="13"/>
                        <w:szCs w:val="13"/>
                      </w:rPr>
                    </w:pPr>
                  </w:p>
                </w:tc>
                <w:tc>
                  <w:tcPr>
                    <w:tcW w:w="850" w:type="dxa"/>
                  </w:tcPr>
                  <w:p w14:paraId="3BA1C3E9" w14:textId="77777777" w:rsidR="006F77DB" w:rsidRPr="006F77DB" w:rsidRDefault="00000000" w:rsidP="0068160B">
                    <w:pPr>
                      <w:jc w:val="right"/>
                      <w:rPr>
                        <w:sz w:val="13"/>
                        <w:szCs w:val="13"/>
                      </w:rPr>
                    </w:pPr>
                  </w:p>
                </w:tc>
                <w:tc>
                  <w:tcPr>
                    <w:tcW w:w="1134" w:type="dxa"/>
                  </w:tcPr>
                  <w:p w14:paraId="47E58634" w14:textId="77777777" w:rsidR="006F77DB" w:rsidRPr="006F77DB" w:rsidRDefault="00000000" w:rsidP="0068160B">
                    <w:pPr>
                      <w:jc w:val="right"/>
                      <w:rPr>
                        <w:sz w:val="13"/>
                        <w:szCs w:val="13"/>
                      </w:rPr>
                    </w:pPr>
                  </w:p>
                </w:tc>
                <w:tc>
                  <w:tcPr>
                    <w:tcW w:w="1276" w:type="dxa"/>
                  </w:tcPr>
                  <w:p w14:paraId="4B5A5A72" w14:textId="77777777" w:rsidR="006F77DB" w:rsidRPr="006F77DB" w:rsidRDefault="00000000" w:rsidP="0068160B">
                    <w:pPr>
                      <w:jc w:val="right"/>
                      <w:rPr>
                        <w:sz w:val="13"/>
                        <w:szCs w:val="13"/>
                      </w:rPr>
                    </w:pPr>
                  </w:p>
                </w:tc>
                <w:tc>
                  <w:tcPr>
                    <w:tcW w:w="1276" w:type="dxa"/>
                  </w:tcPr>
                  <w:p w14:paraId="644CB448" w14:textId="77777777" w:rsidR="006F77DB" w:rsidRPr="006F77DB" w:rsidRDefault="00000000" w:rsidP="0068160B">
                    <w:pPr>
                      <w:jc w:val="right"/>
                      <w:rPr>
                        <w:sz w:val="13"/>
                        <w:szCs w:val="13"/>
                      </w:rPr>
                    </w:pPr>
                    <w:r w:rsidRPr="006F77DB">
                      <w:rPr>
                        <w:sz w:val="13"/>
                        <w:szCs w:val="13"/>
                      </w:rPr>
                      <w:t>219,766,115.59</w:t>
                    </w:r>
                  </w:p>
                </w:tc>
              </w:tr>
              <w:tr w:rsidR="006F77DB" w14:paraId="23FED938" w14:textId="77777777" w:rsidTr="001414AF">
                <w:trPr>
                  <w:trHeight w:val="20"/>
                </w:trPr>
                <w:sdt>
                  <w:sdtPr>
                    <w:tag w:val="_PLD_ced9c335ab0c4ec8b683bd42730e309b"/>
                    <w:id w:val="1706601240"/>
                    <w:lock w:val="sdtLocked"/>
                  </w:sdtPr>
                  <w:sdtContent>
                    <w:tc>
                      <w:tcPr>
                        <w:tcW w:w="2450" w:type="dxa"/>
                      </w:tcPr>
                      <w:p w14:paraId="27683624" w14:textId="77777777" w:rsidR="006F77DB" w:rsidRDefault="00000000" w:rsidP="0068160B">
                        <w:pPr>
                          <w:rPr>
                            <w:sz w:val="18"/>
                            <w:szCs w:val="18"/>
                          </w:rPr>
                        </w:pPr>
                        <w:r>
                          <w:rPr>
                            <w:rFonts w:hint="eastAsia"/>
                            <w:sz w:val="18"/>
                            <w:szCs w:val="18"/>
                          </w:rPr>
                          <w:t>1．所有者投入的普通股</w:t>
                        </w:r>
                      </w:p>
                    </w:tc>
                  </w:sdtContent>
                </w:sdt>
                <w:tc>
                  <w:tcPr>
                    <w:tcW w:w="1292" w:type="dxa"/>
                    <w:tcBorders>
                      <w:right w:val="single" w:sz="4" w:space="0" w:color="auto"/>
                    </w:tcBorders>
                  </w:tcPr>
                  <w:p w14:paraId="63F1BD72" w14:textId="77777777" w:rsidR="006F77DB" w:rsidRPr="006F77DB" w:rsidRDefault="00000000" w:rsidP="0068160B">
                    <w:pPr>
                      <w:jc w:val="right"/>
                      <w:rPr>
                        <w:sz w:val="13"/>
                        <w:szCs w:val="13"/>
                      </w:rPr>
                    </w:pPr>
                    <w:r w:rsidRPr="006F77DB">
                      <w:rPr>
                        <w:sz w:val="13"/>
                        <w:szCs w:val="13"/>
                      </w:rPr>
                      <w:t>46,481,314.00</w:t>
                    </w:r>
                  </w:p>
                </w:tc>
                <w:tc>
                  <w:tcPr>
                    <w:tcW w:w="836" w:type="dxa"/>
                    <w:tcBorders>
                      <w:left w:val="single" w:sz="4" w:space="0" w:color="auto"/>
                      <w:right w:val="single" w:sz="4" w:space="0" w:color="auto"/>
                    </w:tcBorders>
                  </w:tcPr>
                  <w:p w14:paraId="4BFDAB5C" w14:textId="77777777" w:rsidR="006F77DB" w:rsidRPr="006F77DB" w:rsidRDefault="00000000" w:rsidP="0068160B">
                    <w:pPr>
                      <w:jc w:val="right"/>
                      <w:rPr>
                        <w:sz w:val="13"/>
                        <w:szCs w:val="13"/>
                      </w:rPr>
                    </w:pPr>
                  </w:p>
                </w:tc>
                <w:tc>
                  <w:tcPr>
                    <w:tcW w:w="1078" w:type="dxa"/>
                    <w:tcBorders>
                      <w:left w:val="single" w:sz="4" w:space="0" w:color="auto"/>
                      <w:right w:val="single" w:sz="4" w:space="0" w:color="auto"/>
                    </w:tcBorders>
                  </w:tcPr>
                  <w:p w14:paraId="5DA3C64E" w14:textId="77777777" w:rsidR="006F77DB" w:rsidRPr="006F77DB" w:rsidRDefault="00000000" w:rsidP="0068160B">
                    <w:pPr>
                      <w:jc w:val="right"/>
                      <w:rPr>
                        <w:sz w:val="13"/>
                        <w:szCs w:val="13"/>
                      </w:rPr>
                    </w:pPr>
                  </w:p>
                </w:tc>
                <w:tc>
                  <w:tcPr>
                    <w:tcW w:w="1091" w:type="dxa"/>
                    <w:tcBorders>
                      <w:left w:val="single" w:sz="4" w:space="0" w:color="auto"/>
                    </w:tcBorders>
                  </w:tcPr>
                  <w:p w14:paraId="6EFB8F07" w14:textId="77777777" w:rsidR="006F77DB" w:rsidRPr="006F77DB" w:rsidRDefault="00000000" w:rsidP="0068160B">
                    <w:pPr>
                      <w:jc w:val="right"/>
                      <w:rPr>
                        <w:sz w:val="13"/>
                        <w:szCs w:val="13"/>
                      </w:rPr>
                    </w:pPr>
                  </w:p>
                </w:tc>
                <w:tc>
                  <w:tcPr>
                    <w:tcW w:w="1247" w:type="dxa"/>
                  </w:tcPr>
                  <w:p w14:paraId="43AAE093" w14:textId="77777777" w:rsidR="006F77DB" w:rsidRPr="006F77DB" w:rsidRDefault="00000000" w:rsidP="0068160B">
                    <w:pPr>
                      <w:jc w:val="right"/>
                      <w:rPr>
                        <w:sz w:val="13"/>
                        <w:szCs w:val="13"/>
                      </w:rPr>
                    </w:pPr>
                    <w:r w:rsidRPr="006F77DB">
                      <w:rPr>
                        <w:sz w:val="13"/>
                        <w:szCs w:val="13"/>
                      </w:rPr>
                      <w:t>173,284,801.59</w:t>
                    </w:r>
                  </w:p>
                </w:tc>
                <w:tc>
                  <w:tcPr>
                    <w:tcW w:w="709" w:type="dxa"/>
                  </w:tcPr>
                  <w:p w14:paraId="0D7649F0" w14:textId="77777777" w:rsidR="006F77DB" w:rsidRPr="006F77DB" w:rsidRDefault="00000000" w:rsidP="0068160B">
                    <w:pPr>
                      <w:jc w:val="right"/>
                      <w:rPr>
                        <w:sz w:val="13"/>
                        <w:szCs w:val="13"/>
                      </w:rPr>
                    </w:pPr>
                  </w:p>
                </w:tc>
                <w:tc>
                  <w:tcPr>
                    <w:tcW w:w="851" w:type="dxa"/>
                  </w:tcPr>
                  <w:p w14:paraId="0DFF2A32" w14:textId="77777777" w:rsidR="006F77DB" w:rsidRPr="006F77DB" w:rsidRDefault="00000000" w:rsidP="0068160B">
                    <w:pPr>
                      <w:jc w:val="right"/>
                      <w:rPr>
                        <w:sz w:val="13"/>
                        <w:szCs w:val="13"/>
                      </w:rPr>
                    </w:pPr>
                  </w:p>
                </w:tc>
                <w:tc>
                  <w:tcPr>
                    <w:tcW w:w="850" w:type="dxa"/>
                  </w:tcPr>
                  <w:p w14:paraId="110287E0" w14:textId="77777777" w:rsidR="006F77DB" w:rsidRPr="006F77DB" w:rsidRDefault="00000000" w:rsidP="0068160B">
                    <w:pPr>
                      <w:jc w:val="right"/>
                      <w:rPr>
                        <w:sz w:val="13"/>
                        <w:szCs w:val="13"/>
                      </w:rPr>
                    </w:pPr>
                  </w:p>
                </w:tc>
                <w:tc>
                  <w:tcPr>
                    <w:tcW w:w="1134" w:type="dxa"/>
                  </w:tcPr>
                  <w:p w14:paraId="29234955" w14:textId="77777777" w:rsidR="006F77DB" w:rsidRPr="006F77DB" w:rsidRDefault="00000000" w:rsidP="0068160B">
                    <w:pPr>
                      <w:jc w:val="right"/>
                      <w:rPr>
                        <w:sz w:val="13"/>
                        <w:szCs w:val="13"/>
                      </w:rPr>
                    </w:pPr>
                  </w:p>
                </w:tc>
                <w:tc>
                  <w:tcPr>
                    <w:tcW w:w="1276" w:type="dxa"/>
                  </w:tcPr>
                  <w:p w14:paraId="49C11B1E" w14:textId="77777777" w:rsidR="006F77DB" w:rsidRPr="006F77DB" w:rsidRDefault="00000000" w:rsidP="0068160B">
                    <w:pPr>
                      <w:jc w:val="right"/>
                      <w:rPr>
                        <w:sz w:val="13"/>
                        <w:szCs w:val="13"/>
                      </w:rPr>
                    </w:pPr>
                  </w:p>
                </w:tc>
                <w:tc>
                  <w:tcPr>
                    <w:tcW w:w="1276" w:type="dxa"/>
                  </w:tcPr>
                  <w:p w14:paraId="103A348E" w14:textId="77777777" w:rsidR="006F77DB" w:rsidRPr="006F77DB" w:rsidRDefault="00000000" w:rsidP="0068160B">
                    <w:pPr>
                      <w:jc w:val="right"/>
                      <w:rPr>
                        <w:sz w:val="13"/>
                        <w:szCs w:val="13"/>
                      </w:rPr>
                    </w:pPr>
                    <w:r w:rsidRPr="006F77DB">
                      <w:rPr>
                        <w:sz w:val="13"/>
                        <w:szCs w:val="13"/>
                      </w:rPr>
                      <w:t>219,766,115.59</w:t>
                    </w:r>
                  </w:p>
                </w:tc>
              </w:tr>
              <w:tr w:rsidR="006F77DB" w14:paraId="72FD978B" w14:textId="77777777" w:rsidTr="001414AF">
                <w:trPr>
                  <w:trHeight w:val="20"/>
                </w:trPr>
                <w:sdt>
                  <w:sdtPr>
                    <w:tag w:val="_PLD_5db7714c048b45cb8fc2f783898126a2"/>
                    <w:id w:val="179476009"/>
                    <w:lock w:val="sdtLocked"/>
                  </w:sdtPr>
                  <w:sdtContent>
                    <w:tc>
                      <w:tcPr>
                        <w:tcW w:w="2450" w:type="dxa"/>
                      </w:tcPr>
                      <w:p w14:paraId="02E00493" w14:textId="77777777" w:rsidR="006F77DB" w:rsidRDefault="00000000" w:rsidP="0068160B">
                        <w:pPr>
                          <w:rPr>
                            <w:sz w:val="18"/>
                            <w:szCs w:val="18"/>
                          </w:rPr>
                        </w:pPr>
                        <w:r>
                          <w:rPr>
                            <w:rFonts w:hint="eastAsia"/>
                            <w:sz w:val="18"/>
                            <w:szCs w:val="18"/>
                          </w:rPr>
                          <w:t>2．其他权益工具持有者投入资本</w:t>
                        </w:r>
                      </w:p>
                    </w:tc>
                  </w:sdtContent>
                </w:sdt>
                <w:tc>
                  <w:tcPr>
                    <w:tcW w:w="1292" w:type="dxa"/>
                    <w:tcBorders>
                      <w:right w:val="single" w:sz="4" w:space="0" w:color="auto"/>
                    </w:tcBorders>
                  </w:tcPr>
                  <w:p w14:paraId="671C3CF6" w14:textId="77777777" w:rsidR="006F77DB" w:rsidRPr="006F77DB" w:rsidRDefault="00000000" w:rsidP="0068160B">
                    <w:pPr>
                      <w:jc w:val="right"/>
                      <w:rPr>
                        <w:sz w:val="13"/>
                        <w:szCs w:val="13"/>
                      </w:rPr>
                    </w:pPr>
                  </w:p>
                </w:tc>
                <w:tc>
                  <w:tcPr>
                    <w:tcW w:w="836" w:type="dxa"/>
                    <w:tcBorders>
                      <w:left w:val="single" w:sz="4" w:space="0" w:color="auto"/>
                      <w:right w:val="single" w:sz="4" w:space="0" w:color="auto"/>
                    </w:tcBorders>
                  </w:tcPr>
                  <w:p w14:paraId="415BA719" w14:textId="77777777" w:rsidR="006F77DB" w:rsidRPr="006F77DB" w:rsidRDefault="00000000" w:rsidP="0068160B">
                    <w:pPr>
                      <w:jc w:val="right"/>
                      <w:rPr>
                        <w:sz w:val="13"/>
                        <w:szCs w:val="13"/>
                      </w:rPr>
                    </w:pPr>
                  </w:p>
                </w:tc>
                <w:tc>
                  <w:tcPr>
                    <w:tcW w:w="1078" w:type="dxa"/>
                    <w:tcBorders>
                      <w:left w:val="single" w:sz="4" w:space="0" w:color="auto"/>
                      <w:right w:val="single" w:sz="4" w:space="0" w:color="auto"/>
                    </w:tcBorders>
                  </w:tcPr>
                  <w:p w14:paraId="742652FB" w14:textId="77777777" w:rsidR="006F77DB" w:rsidRPr="006F77DB" w:rsidRDefault="00000000" w:rsidP="0068160B">
                    <w:pPr>
                      <w:jc w:val="right"/>
                      <w:rPr>
                        <w:sz w:val="13"/>
                        <w:szCs w:val="13"/>
                      </w:rPr>
                    </w:pPr>
                  </w:p>
                </w:tc>
                <w:tc>
                  <w:tcPr>
                    <w:tcW w:w="1091" w:type="dxa"/>
                    <w:tcBorders>
                      <w:left w:val="single" w:sz="4" w:space="0" w:color="auto"/>
                    </w:tcBorders>
                  </w:tcPr>
                  <w:p w14:paraId="7D4A4C69" w14:textId="77777777" w:rsidR="006F77DB" w:rsidRPr="006F77DB" w:rsidRDefault="00000000" w:rsidP="0068160B">
                    <w:pPr>
                      <w:jc w:val="right"/>
                      <w:rPr>
                        <w:sz w:val="13"/>
                        <w:szCs w:val="13"/>
                      </w:rPr>
                    </w:pPr>
                  </w:p>
                </w:tc>
                <w:tc>
                  <w:tcPr>
                    <w:tcW w:w="1247" w:type="dxa"/>
                  </w:tcPr>
                  <w:p w14:paraId="26624145" w14:textId="77777777" w:rsidR="006F77DB" w:rsidRPr="006F77DB" w:rsidRDefault="00000000" w:rsidP="0068160B">
                    <w:pPr>
                      <w:jc w:val="right"/>
                      <w:rPr>
                        <w:sz w:val="13"/>
                        <w:szCs w:val="13"/>
                      </w:rPr>
                    </w:pPr>
                  </w:p>
                </w:tc>
                <w:tc>
                  <w:tcPr>
                    <w:tcW w:w="709" w:type="dxa"/>
                  </w:tcPr>
                  <w:p w14:paraId="226EC7EA" w14:textId="77777777" w:rsidR="006F77DB" w:rsidRPr="006F77DB" w:rsidRDefault="00000000" w:rsidP="0068160B">
                    <w:pPr>
                      <w:jc w:val="right"/>
                      <w:rPr>
                        <w:sz w:val="13"/>
                        <w:szCs w:val="13"/>
                      </w:rPr>
                    </w:pPr>
                  </w:p>
                </w:tc>
                <w:tc>
                  <w:tcPr>
                    <w:tcW w:w="851" w:type="dxa"/>
                  </w:tcPr>
                  <w:p w14:paraId="0EF8194D" w14:textId="77777777" w:rsidR="006F77DB" w:rsidRPr="006F77DB" w:rsidRDefault="00000000" w:rsidP="0068160B">
                    <w:pPr>
                      <w:jc w:val="right"/>
                      <w:rPr>
                        <w:sz w:val="13"/>
                        <w:szCs w:val="13"/>
                      </w:rPr>
                    </w:pPr>
                  </w:p>
                </w:tc>
                <w:tc>
                  <w:tcPr>
                    <w:tcW w:w="850" w:type="dxa"/>
                  </w:tcPr>
                  <w:p w14:paraId="5EEF68C7" w14:textId="77777777" w:rsidR="006F77DB" w:rsidRPr="006F77DB" w:rsidRDefault="00000000" w:rsidP="0068160B">
                    <w:pPr>
                      <w:jc w:val="right"/>
                      <w:rPr>
                        <w:sz w:val="13"/>
                        <w:szCs w:val="13"/>
                      </w:rPr>
                    </w:pPr>
                  </w:p>
                </w:tc>
                <w:tc>
                  <w:tcPr>
                    <w:tcW w:w="1134" w:type="dxa"/>
                  </w:tcPr>
                  <w:p w14:paraId="219370EA" w14:textId="77777777" w:rsidR="006F77DB" w:rsidRPr="006F77DB" w:rsidRDefault="00000000" w:rsidP="0068160B">
                    <w:pPr>
                      <w:jc w:val="right"/>
                      <w:rPr>
                        <w:sz w:val="13"/>
                        <w:szCs w:val="13"/>
                      </w:rPr>
                    </w:pPr>
                  </w:p>
                </w:tc>
                <w:tc>
                  <w:tcPr>
                    <w:tcW w:w="1276" w:type="dxa"/>
                  </w:tcPr>
                  <w:p w14:paraId="305F7396" w14:textId="77777777" w:rsidR="006F77DB" w:rsidRPr="006F77DB" w:rsidRDefault="00000000" w:rsidP="0068160B">
                    <w:pPr>
                      <w:jc w:val="right"/>
                      <w:rPr>
                        <w:sz w:val="13"/>
                        <w:szCs w:val="13"/>
                      </w:rPr>
                    </w:pPr>
                  </w:p>
                </w:tc>
                <w:tc>
                  <w:tcPr>
                    <w:tcW w:w="1276" w:type="dxa"/>
                  </w:tcPr>
                  <w:p w14:paraId="58E20C45" w14:textId="77777777" w:rsidR="006F77DB" w:rsidRPr="006F77DB" w:rsidRDefault="00000000" w:rsidP="0068160B">
                    <w:pPr>
                      <w:jc w:val="right"/>
                      <w:rPr>
                        <w:sz w:val="13"/>
                        <w:szCs w:val="13"/>
                      </w:rPr>
                    </w:pPr>
                  </w:p>
                </w:tc>
              </w:tr>
              <w:tr w:rsidR="006F77DB" w14:paraId="48CD71C3" w14:textId="77777777" w:rsidTr="001414AF">
                <w:trPr>
                  <w:trHeight w:val="20"/>
                </w:trPr>
                <w:sdt>
                  <w:sdtPr>
                    <w:tag w:val="_PLD_0c8627dcaed14beabce3c3a65384cf01"/>
                    <w:id w:val="76495591"/>
                    <w:lock w:val="sdtLocked"/>
                  </w:sdtPr>
                  <w:sdtContent>
                    <w:tc>
                      <w:tcPr>
                        <w:tcW w:w="2450" w:type="dxa"/>
                      </w:tcPr>
                      <w:p w14:paraId="05AB9F98" w14:textId="77777777" w:rsidR="006F77DB" w:rsidRDefault="00000000" w:rsidP="0068160B">
                        <w:pPr>
                          <w:rPr>
                            <w:sz w:val="18"/>
                            <w:szCs w:val="18"/>
                          </w:rPr>
                        </w:pPr>
                        <w:r>
                          <w:rPr>
                            <w:rFonts w:hint="eastAsia"/>
                            <w:sz w:val="18"/>
                            <w:szCs w:val="18"/>
                          </w:rPr>
                          <w:t>3</w:t>
                        </w:r>
                        <w:r>
                          <w:rPr>
                            <w:sz w:val="18"/>
                            <w:szCs w:val="18"/>
                          </w:rPr>
                          <w:t>．股份支付计入所有者权益的金额</w:t>
                        </w:r>
                      </w:p>
                    </w:tc>
                  </w:sdtContent>
                </w:sdt>
                <w:tc>
                  <w:tcPr>
                    <w:tcW w:w="1292" w:type="dxa"/>
                    <w:tcBorders>
                      <w:right w:val="single" w:sz="4" w:space="0" w:color="auto"/>
                    </w:tcBorders>
                  </w:tcPr>
                  <w:p w14:paraId="24163382" w14:textId="77777777" w:rsidR="006F77DB" w:rsidRPr="006F77DB" w:rsidRDefault="00000000" w:rsidP="0068160B">
                    <w:pPr>
                      <w:jc w:val="right"/>
                      <w:rPr>
                        <w:sz w:val="13"/>
                        <w:szCs w:val="13"/>
                      </w:rPr>
                    </w:pPr>
                  </w:p>
                </w:tc>
                <w:tc>
                  <w:tcPr>
                    <w:tcW w:w="836" w:type="dxa"/>
                    <w:tcBorders>
                      <w:left w:val="single" w:sz="4" w:space="0" w:color="auto"/>
                      <w:right w:val="single" w:sz="4" w:space="0" w:color="auto"/>
                    </w:tcBorders>
                  </w:tcPr>
                  <w:p w14:paraId="02C2B8EE" w14:textId="77777777" w:rsidR="006F77DB" w:rsidRPr="006F77DB" w:rsidRDefault="00000000" w:rsidP="0068160B">
                    <w:pPr>
                      <w:jc w:val="right"/>
                      <w:rPr>
                        <w:sz w:val="13"/>
                        <w:szCs w:val="13"/>
                      </w:rPr>
                    </w:pPr>
                  </w:p>
                </w:tc>
                <w:tc>
                  <w:tcPr>
                    <w:tcW w:w="1078" w:type="dxa"/>
                    <w:tcBorders>
                      <w:left w:val="single" w:sz="4" w:space="0" w:color="auto"/>
                      <w:right w:val="single" w:sz="4" w:space="0" w:color="auto"/>
                    </w:tcBorders>
                  </w:tcPr>
                  <w:p w14:paraId="033D2681" w14:textId="77777777" w:rsidR="006F77DB" w:rsidRPr="006F77DB" w:rsidRDefault="00000000" w:rsidP="0068160B">
                    <w:pPr>
                      <w:jc w:val="right"/>
                      <w:rPr>
                        <w:sz w:val="13"/>
                        <w:szCs w:val="13"/>
                      </w:rPr>
                    </w:pPr>
                  </w:p>
                </w:tc>
                <w:tc>
                  <w:tcPr>
                    <w:tcW w:w="1091" w:type="dxa"/>
                    <w:tcBorders>
                      <w:left w:val="single" w:sz="4" w:space="0" w:color="auto"/>
                    </w:tcBorders>
                  </w:tcPr>
                  <w:p w14:paraId="5BFAE480" w14:textId="77777777" w:rsidR="006F77DB" w:rsidRPr="006F77DB" w:rsidRDefault="00000000" w:rsidP="0068160B">
                    <w:pPr>
                      <w:jc w:val="right"/>
                      <w:rPr>
                        <w:sz w:val="13"/>
                        <w:szCs w:val="13"/>
                      </w:rPr>
                    </w:pPr>
                  </w:p>
                </w:tc>
                <w:tc>
                  <w:tcPr>
                    <w:tcW w:w="1247" w:type="dxa"/>
                  </w:tcPr>
                  <w:p w14:paraId="431CF7D5" w14:textId="77777777" w:rsidR="006F77DB" w:rsidRPr="006F77DB" w:rsidRDefault="00000000" w:rsidP="0068160B">
                    <w:pPr>
                      <w:jc w:val="right"/>
                      <w:rPr>
                        <w:sz w:val="13"/>
                        <w:szCs w:val="13"/>
                      </w:rPr>
                    </w:pPr>
                  </w:p>
                </w:tc>
                <w:tc>
                  <w:tcPr>
                    <w:tcW w:w="709" w:type="dxa"/>
                  </w:tcPr>
                  <w:p w14:paraId="495C89CF" w14:textId="77777777" w:rsidR="006F77DB" w:rsidRPr="006F77DB" w:rsidRDefault="00000000" w:rsidP="0068160B">
                    <w:pPr>
                      <w:jc w:val="right"/>
                      <w:rPr>
                        <w:sz w:val="13"/>
                        <w:szCs w:val="13"/>
                      </w:rPr>
                    </w:pPr>
                  </w:p>
                </w:tc>
                <w:tc>
                  <w:tcPr>
                    <w:tcW w:w="851" w:type="dxa"/>
                  </w:tcPr>
                  <w:p w14:paraId="7E1FA575" w14:textId="77777777" w:rsidR="006F77DB" w:rsidRPr="006F77DB" w:rsidRDefault="00000000" w:rsidP="0068160B">
                    <w:pPr>
                      <w:jc w:val="right"/>
                      <w:rPr>
                        <w:sz w:val="13"/>
                        <w:szCs w:val="13"/>
                      </w:rPr>
                    </w:pPr>
                  </w:p>
                </w:tc>
                <w:tc>
                  <w:tcPr>
                    <w:tcW w:w="850" w:type="dxa"/>
                  </w:tcPr>
                  <w:p w14:paraId="1F1B82DA" w14:textId="77777777" w:rsidR="006F77DB" w:rsidRPr="006F77DB" w:rsidRDefault="00000000" w:rsidP="0068160B">
                    <w:pPr>
                      <w:jc w:val="right"/>
                      <w:rPr>
                        <w:sz w:val="13"/>
                        <w:szCs w:val="13"/>
                      </w:rPr>
                    </w:pPr>
                  </w:p>
                </w:tc>
                <w:tc>
                  <w:tcPr>
                    <w:tcW w:w="1134" w:type="dxa"/>
                  </w:tcPr>
                  <w:p w14:paraId="7D7796B8" w14:textId="77777777" w:rsidR="006F77DB" w:rsidRPr="006F77DB" w:rsidRDefault="00000000" w:rsidP="0068160B">
                    <w:pPr>
                      <w:jc w:val="right"/>
                      <w:rPr>
                        <w:sz w:val="13"/>
                        <w:szCs w:val="13"/>
                      </w:rPr>
                    </w:pPr>
                  </w:p>
                </w:tc>
                <w:tc>
                  <w:tcPr>
                    <w:tcW w:w="1276" w:type="dxa"/>
                  </w:tcPr>
                  <w:p w14:paraId="6FDE1384" w14:textId="77777777" w:rsidR="006F77DB" w:rsidRPr="006F77DB" w:rsidRDefault="00000000" w:rsidP="0068160B">
                    <w:pPr>
                      <w:jc w:val="right"/>
                      <w:rPr>
                        <w:sz w:val="13"/>
                        <w:szCs w:val="13"/>
                      </w:rPr>
                    </w:pPr>
                  </w:p>
                </w:tc>
                <w:tc>
                  <w:tcPr>
                    <w:tcW w:w="1276" w:type="dxa"/>
                  </w:tcPr>
                  <w:p w14:paraId="359FA6C4" w14:textId="77777777" w:rsidR="006F77DB" w:rsidRPr="006F77DB" w:rsidRDefault="00000000" w:rsidP="0068160B">
                    <w:pPr>
                      <w:jc w:val="right"/>
                      <w:rPr>
                        <w:sz w:val="13"/>
                        <w:szCs w:val="13"/>
                      </w:rPr>
                    </w:pPr>
                  </w:p>
                </w:tc>
              </w:tr>
              <w:tr w:rsidR="006F77DB" w14:paraId="6E99B6B3" w14:textId="77777777" w:rsidTr="001414AF">
                <w:trPr>
                  <w:trHeight w:val="20"/>
                </w:trPr>
                <w:sdt>
                  <w:sdtPr>
                    <w:tag w:val="_PLD_4815225e85794febad32622528b72229"/>
                    <w:id w:val="277148615"/>
                    <w:lock w:val="sdtLocked"/>
                  </w:sdtPr>
                  <w:sdtContent>
                    <w:tc>
                      <w:tcPr>
                        <w:tcW w:w="2450" w:type="dxa"/>
                      </w:tcPr>
                      <w:p w14:paraId="0C922766" w14:textId="77777777" w:rsidR="006F77DB" w:rsidRDefault="00000000" w:rsidP="0068160B">
                        <w:pPr>
                          <w:rPr>
                            <w:sz w:val="18"/>
                            <w:szCs w:val="18"/>
                          </w:rPr>
                        </w:pPr>
                        <w:r>
                          <w:rPr>
                            <w:rFonts w:hint="eastAsia"/>
                            <w:sz w:val="18"/>
                            <w:szCs w:val="18"/>
                          </w:rPr>
                          <w:t>4</w:t>
                        </w:r>
                        <w:r>
                          <w:rPr>
                            <w:sz w:val="18"/>
                            <w:szCs w:val="18"/>
                          </w:rPr>
                          <w:t>．其他</w:t>
                        </w:r>
                      </w:p>
                    </w:tc>
                  </w:sdtContent>
                </w:sdt>
                <w:tc>
                  <w:tcPr>
                    <w:tcW w:w="1292" w:type="dxa"/>
                    <w:tcBorders>
                      <w:right w:val="single" w:sz="4" w:space="0" w:color="auto"/>
                    </w:tcBorders>
                  </w:tcPr>
                  <w:p w14:paraId="5DFE3A90" w14:textId="77777777" w:rsidR="006F77DB" w:rsidRDefault="00000000" w:rsidP="0068160B">
                    <w:pPr>
                      <w:jc w:val="right"/>
                      <w:rPr>
                        <w:sz w:val="18"/>
                        <w:szCs w:val="18"/>
                      </w:rPr>
                    </w:pPr>
                  </w:p>
                </w:tc>
                <w:tc>
                  <w:tcPr>
                    <w:tcW w:w="836" w:type="dxa"/>
                    <w:tcBorders>
                      <w:left w:val="single" w:sz="4" w:space="0" w:color="auto"/>
                      <w:right w:val="single" w:sz="4" w:space="0" w:color="auto"/>
                    </w:tcBorders>
                  </w:tcPr>
                  <w:p w14:paraId="7D197D3A" w14:textId="77777777" w:rsidR="006F77DB" w:rsidRDefault="00000000" w:rsidP="0068160B">
                    <w:pPr>
                      <w:jc w:val="right"/>
                      <w:rPr>
                        <w:sz w:val="18"/>
                        <w:szCs w:val="18"/>
                      </w:rPr>
                    </w:pPr>
                  </w:p>
                </w:tc>
                <w:tc>
                  <w:tcPr>
                    <w:tcW w:w="1078" w:type="dxa"/>
                    <w:tcBorders>
                      <w:left w:val="single" w:sz="4" w:space="0" w:color="auto"/>
                      <w:right w:val="single" w:sz="4" w:space="0" w:color="auto"/>
                    </w:tcBorders>
                  </w:tcPr>
                  <w:p w14:paraId="55E60EE2" w14:textId="77777777" w:rsidR="006F77DB" w:rsidRDefault="00000000" w:rsidP="0068160B">
                    <w:pPr>
                      <w:jc w:val="right"/>
                      <w:rPr>
                        <w:sz w:val="18"/>
                        <w:szCs w:val="18"/>
                      </w:rPr>
                    </w:pPr>
                  </w:p>
                </w:tc>
                <w:tc>
                  <w:tcPr>
                    <w:tcW w:w="1091" w:type="dxa"/>
                    <w:tcBorders>
                      <w:left w:val="single" w:sz="4" w:space="0" w:color="auto"/>
                    </w:tcBorders>
                  </w:tcPr>
                  <w:p w14:paraId="75D5D4D5" w14:textId="77777777" w:rsidR="006F77DB" w:rsidRDefault="00000000" w:rsidP="0068160B">
                    <w:pPr>
                      <w:jc w:val="right"/>
                      <w:rPr>
                        <w:sz w:val="18"/>
                        <w:szCs w:val="18"/>
                      </w:rPr>
                    </w:pPr>
                  </w:p>
                </w:tc>
                <w:tc>
                  <w:tcPr>
                    <w:tcW w:w="1247" w:type="dxa"/>
                  </w:tcPr>
                  <w:p w14:paraId="2752DC54" w14:textId="77777777" w:rsidR="006F77DB" w:rsidRDefault="00000000" w:rsidP="0068160B">
                    <w:pPr>
                      <w:jc w:val="right"/>
                      <w:rPr>
                        <w:sz w:val="18"/>
                        <w:szCs w:val="18"/>
                      </w:rPr>
                    </w:pPr>
                  </w:p>
                </w:tc>
                <w:tc>
                  <w:tcPr>
                    <w:tcW w:w="709" w:type="dxa"/>
                  </w:tcPr>
                  <w:p w14:paraId="30DB3A30" w14:textId="77777777" w:rsidR="006F77DB" w:rsidRDefault="00000000" w:rsidP="0068160B">
                    <w:pPr>
                      <w:jc w:val="right"/>
                      <w:rPr>
                        <w:sz w:val="18"/>
                        <w:szCs w:val="18"/>
                      </w:rPr>
                    </w:pPr>
                  </w:p>
                </w:tc>
                <w:tc>
                  <w:tcPr>
                    <w:tcW w:w="851" w:type="dxa"/>
                  </w:tcPr>
                  <w:p w14:paraId="65541BB3" w14:textId="77777777" w:rsidR="006F77DB" w:rsidRDefault="00000000" w:rsidP="0068160B">
                    <w:pPr>
                      <w:jc w:val="right"/>
                      <w:rPr>
                        <w:sz w:val="18"/>
                        <w:szCs w:val="18"/>
                      </w:rPr>
                    </w:pPr>
                  </w:p>
                </w:tc>
                <w:tc>
                  <w:tcPr>
                    <w:tcW w:w="850" w:type="dxa"/>
                  </w:tcPr>
                  <w:p w14:paraId="66B7A12E" w14:textId="77777777" w:rsidR="006F77DB" w:rsidRDefault="00000000" w:rsidP="0068160B">
                    <w:pPr>
                      <w:jc w:val="right"/>
                      <w:rPr>
                        <w:sz w:val="18"/>
                        <w:szCs w:val="18"/>
                      </w:rPr>
                    </w:pPr>
                  </w:p>
                </w:tc>
                <w:tc>
                  <w:tcPr>
                    <w:tcW w:w="1134" w:type="dxa"/>
                  </w:tcPr>
                  <w:p w14:paraId="2DAF44EB" w14:textId="77777777" w:rsidR="006F77DB" w:rsidRDefault="00000000" w:rsidP="0068160B">
                    <w:pPr>
                      <w:jc w:val="right"/>
                      <w:rPr>
                        <w:sz w:val="18"/>
                        <w:szCs w:val="18"/>
                      </w:rPr>
                    </w:pPr>
                  </w:p>
                </w:tc>
                <w:tc>
                  <w:tcPr>
                    <w:tcW w:w="1276" w:type="dxa"/>
                  </w:tcPr>
                  <w:p w14:paraId="37F3B1BB" w14:textId="77777777" w:rsidR="006F77DB" w:rsidRDefault="00000000" w:rsidP="0068160B">
                    <w:pPr>
                      <w:jc w:val="right"/>
                      <w:rPr>
                        <w:sz w:val="18"/>
                        <w:szCs w:val="18"/>
                      </w:rPr>
                    </w:pPr>
                  </w:p>
                </w:tc>
                <w:tc>
                  <w:tcPr>
                    <w:tcW w:w="1276" w:type="dxa"/>
                  </w:tcPr>
                  <w:p w14:paraId="1AF61BEB" w14:textId="77777777" w:rsidR="006F77DB" w:rsidRDefault="00000000" w:rsidP="0068160B">
                    <w:pPr>
                      <w:jc w:val="right"/>
                      <w:rPr>
                        <w:sz w:val="18"/>
                        <w:szCs w:val="18"/>
                      </w:rPr>
                    </w:pPr>
                  </w:p>
                </w:tc>
              </w:tr>
              <w:tr w:rsidR="006F77DB" w14:paraId="6DDE3617" w14:textId="77777777" w:rsidTr="001414AF">
                <w:trPr>
                  <w:trHeight w:val="20"/>
                </w:trPr>
                <w:sdt>
                  <w:sdtPr>
                    <w:tag w:val="_PLD_1277678c10f343d5a55853e3552c21df"/>
                    <w:id w:val="-1769071665"/>
                    <w:lock w:val="sdtLocked"/>
                  </w:sdtPr>
                  <w:sdtContent>
                    <w:tc>
                      <w:tcPr>
                        <w:tcW w:w="2450" w:type="dxa"/>
                      </w:tcPr>
                      <w:p w14:paraId="1A02D0F0" w14:textId="77777777" w:rsidR="006F77DB" w:rsidRDefault="00000000" w:rsidP="0068160B">
                        <w:pPr>
                          <w:rPr>
                            <w:sz w:val="18"/>
                            <w:szCs w:val="18"/>
                          </w:rPr>
                        </w:pPr>
                        <w:r>
                          <w:rPr>
                            <w:sz w:val="18"/>
                            <w:szCs w:val="18"/>
                          </w:rPr>
                          <w:t>（</w:t>
                        </w:r>
                        <w:r>
                          <w:rPr>
                            <w:rFonts w:hint="eastAsia"/>
                            <w:sz w:val="18"/>
                            <w:szCs w:val="18"/>
                          </w:rPr>
                          <w:t>三</w:t>
                        </w:r>
                        <w:r>
                          <w:rPr>
                            <w:sz w:val="18"/>
                            <w:szCs w:val="18"/>
                          </w:rPr>
                          <w:t>）利润分配</w:t>
                        </w:r>
                      </w:p>
                    </w:tc>
                  </w:sdtContent>
                </w:sdt>
                <w:tc>
                  <w:tcPr>
                    <w:tcW w:w="1292" w:type="dxa"/>
                    <w:tcBorders>
                      <w:right w:val="single" w:sz="4" w:space="0" w:color="auto"/>
                    </w:tcBorders>
                  </w:tcPr>
                  <w:p w14:paraId="79164DD7" w14:textId="77777777" w:rsidR="006F77DB" w:rsidRDefault="00000000" w:rsidP="0068160B">
                    <w:pPr>
                      <w:jc w:val="right"/>
                      <w:rPr>
                        <w:sz w:val="18"/>
                        <w:szCs w:val="18"/>
                      </w:rPr>
                    </w:pPr>
                  </w:p>
                </w:tc>
                <w:tc>
                  <w:tcPr>
                    <w:tcW w:w="836" w:type="dxa"/>
                    <w:tcBorders>
                      <w:left w:val="single" w:sz="4" w:space="0" w:color="auto"/>
                      <w:right w:val="single" w:sz="4" w:space="0" w:color="auto"/>
                    </w:tcBorders>
                  </w:tcPr>
                  <w:p w14:paraId="67B53C52" w14:textId="77777777" w:rsidR="006F77DB" w:rsidRDefault="00000000" w:rsidP="0068160B">
                    <w:pPr>
                      <w:jc w:val="right"/>
                      <w:rPr>
                        <w:sz w:val="18"/>
                        <w:szCs w:val="18"/>
                      </w:rPr>
                    </w:pPr>
                  </w:p>
                </w:tc>
                <w:tc>
                  <w:tcPr>
                    <w:tcW w:w="1078" w:type="dxa"/>
                    <w:tcBorders>
                      <w:left w:val="single" w:sz="4" w:space="0" w:color="auto"/>
                      <w:right w:val="single" w:sz="4" w:space="0" w:color="auto"/>
                    </w:tcBorders>
                  </w:tcPr>
                  <w:p w14:paraId="2ED80283" w14:textId="77777777" w:rsidR="006F77DB" w:rsidRDefault="00000000" w:rsidP="0068160B">
                    <w:pPr>
                      <w:jc w:val="right"/>
                      <w:rPr>
                        <w:sz w:val="18"/>
                        <w:szCs w:val="18"/>
                      </w:rPr>
                    </w:pPr>
                  </w:p>
                </w:tc>
                <w:tc>
                  <w:tcPr>
                    <w:tcW w:w="1091" w:type="dxa"/>
                    <w:tcBorders>
                      <w:left w:val="single" w:sz="4" w:space="0" w:color="auto"/>
                    </w:tcBorders>
                  </w:tcPr>
                  <w:p w14:paraId="2FE52492" w14:textId="77777777" w:rsidR="006F77DB" w:rsidRDefault="00000000" w:rsidP="0068160B">
                    <w:pPr>
                      <w:jc w:val="right"/>
                      <w:rPr>
                        <w:sz w:val="18"/>
                        <w:szCs w:val="18"/>
                      </w:rPr>
                    </w:pPr>
                  </w:p>
                </w:tc>
                <w:tc>
                  <w:tcPr>
                    <w:tcW w:w="1247" w:type="dxa"/>
                  </w:tcPr>
                  <w:p w14:paraId="04B8CBBC" w14:textId="77777777" w:rsidR="006F77DB" w:rsidRDefault="00000000" w:rsidP="0068160B">
                    <w:pPr>
                      <w:jc w:val="right"/>
                      <w:rPr>
                        <w:sz w:val="18"/>
                        <w:szCs w:val="18"/>
                      </w:rPr>
                    </w:pPr>
                  </w:p>
                </w:tc>
                <w:tc>
                  <w:tcPr>
                    <w:tcW w:w="709" w:type="dxa"/>
                  </w:tcPr>
                  <w:p w14:paraId="406CA4D8" w14:textId="77777777" w:rsidR="006F77DB" w:rsidRDefault="00000000" w:rsidP="0068160B">
                    <w:pPr>
                      <w:jc w:val="right"/>
                      <w:rPr>
                        <w:sz w:val="18"/>
                        <w:szCs w:val="18"/>
                      </w:rPr>
                    </w:pPr>
                  </w:p>
                </w:tc>
                <w:tc>
                  <w:tcPr>
                    <w:tcW w:w="851" w:type="dxa"/>
                  </w:tcPr>
                  <w:p w14:paraId="22FCB921" w14:textId="77777777" w:rsidR="006F77DB" w:rsidRDefault="00000000" w:rsidP="0068160B">
                    <w:pPr>
                      <w:jc w:val="right"/>
                      <w:rPr>
                        <w:sz w:val="18"/>
                        <w:szCs w:val="18"/>
                      </w:rPr>
                    </w:pPr>
                  </w:p>
                </w:tc>
                <w:tc>
                  <w:tcPr>
                    <w:tcW w:w="850" w:type="dxa"/>
                  </w:tcPr>
                  <w:p w14:paraId="5456E57A" w14:textId="77777777" w:rsidR="006F77DB" w:rsidRDefault="00000000" w:rsidP="0068160B">
                    <w:pPr>
                      <w:jc w:val="right"/>
                      <w:rPr>
                        <w:sz w:val="18"/>
                        <w:szCs w:val="18"/>
                      </w:rPr>
                    </w:pPr>
                  </w:p>
                </w:tc>
                <w:tc>
                  <w:tcPr>
                    <w:tcW w:w="1134" w:type="dxa"/>
                  </w:tcPr>
                  <w:p w14:paraId="24AE65E5" w14:textId="77777777" w:rsidR="006F77DB" w:rsidRDefault="00000000" w:rsidP="0068160B">
                    <w:pPr>
                      <w:jc w:val="right"/>
                      <w:rPr>
                        <w:sz w:val="18"/>
                        <w:szCs w:val="18"/>
                      </w:rPr>
                    </w:pPr>
                  </w:p>
                </w:tc>
                <w:tc>
                  <w:tcPr>
                    <w:tcW w:w="1276" w:type="dxa"/>
                  </w:tcPr>
                  <w:p w14:paraId="5187BD3C" w14:textId="77777777" w:rsidR="006F77DB" w:rsidRDefault="00000000" w:rsidP="0068160B">
                    <w:pPr>
                      <w:jc w:val="right"/>
                      <w:rPr>
                        <w:sz w:val="18"/>
                        <w:szCs w:val="18"/>
                      </w:rPr>
                    </w:pPr>
                  </w:p>
                </w:tc>
                <w:tc>
                  <w:tcPr>
                    <w:tcW w:w="1276" w:type="dxa"/>
                  </w:tcPr>
                  <w:p w14:paraId="5F7385BB" w14:textId="77777777" w:rsidR="006F77DB" w:rsidRDefault="00000000" w:rsidP="0068160B">
                    <w:pPr>
                      <w:jc w:val="right"/>
                      <w:rPr>
                        <w:sz w:val="18"/>
                        <w:szCs w:val="18"/>
                      </w:rPr>
                    </w:pPr>
                  </w:p>
                </w:tc>
              </w:tr>
              <w:tr w:rsidR="006F77DB" w14:paraId="4CE4F9AE" w14:textId="77777777" w:rsidTr="001414AF">
                <w:trPr>
                  <w:trHeight w:val="20"/>
                </w:trPr>
                <w:sdt>
                  <w:sdtPr>
                    <w:tag w:val="_PLD_6be0f6b7609247d98f239c435a57bdf2"/>
                    <w:id w:val="381678186"/>
                    <w:lock w:val="sdtLocked"/>
                  </w:sdtPr>
                  <w:sdtContent>
                    <w:tc>
                      <w:tcPr>
                        <w:tcW w:w="2450" w:type="dxa"/>
                      </w:tcPr>
                      <w:p w14:paraId="00CE046C" w14:textId="77777777" w:rsidR="006F77DB" w:rsidRDefault="00000000" w:rsidP="0068160B">
                        <w:pPr>
                          <w:rPr>
                            <w:sz w:val="18"/>
                            <w:szCs w:val="18"/>
                          </w:rPr>
                        </w:pPr>
                        <w:r>
                          <w:rPr>
                            <w:sz w:val="18"/>
                            <w:szCs w:val="18"/>
                          </w:rPr>
                          <w:t>1．提取盈余公积</w:t>
                        </w:r>
                      </w:p>
                    </w:tc>
                  </w:sdtContent>
                </w:sdt>
                <w:tc>
                  <w:tcPr>
                    <w:tcW w:w="1292" w:type="dxa"/>
                    <w:tcBorders>
                      <w:right w:val="single" w:sz="4" w:space="0" w:color="auto"/>
                    </w:tcBorders>
                  </w:tcPr>
                  <w:p w14:paraId="7A8C64A5" w14:textId="77777777" w:rsidR="006F77DB" w:rsidRDefault="00000000" w:rsidP="0068160B">
                    <w:pPr>
                      <w:jc w:val="right"/>
                      <w:rPr>
                        <w:sz w:val="18"/>
                        <w:szCs w:val="18"/>
                      </w:rPr>
                    </w:pPr>
                  </w:p>
                </w:tc>
                <w:tc>
                  <w:tcPr>
                    <w:tcW w:w="836" w:type="dxa"/>
                    <w:tcBorders>
                      <w:left w:val="single" w:sz="4" w:space="0" w:color="auto"/>
                      <w:right w:val="single" w:sz="4" w:space="0" w:color="auto"/>
                    </w:tcBorders>
                  </w:tcPr>
                  <w:p w14:paraId="76FDFDBC" w14:textId="77777777" w:rsidR="006F77DB" w:rsidRDefault="00000000" w:rsidP="0068160B">
                    <w:pPr>
                      <w:jc w:val="right"/>
                      <w:rPr>
                        <w:sz w:val="18"/>
                        <w:szCs w:val="18"/>
                      </w:rPr>
                    </w:pPr>
                  </w:p>
                </w:tc>
                <w:tc>
                  <w:tcPr>
                    <w:tcW w:w="1078" w:type="dxa"/>
                    <w:tcBorders>
                      <w:left w:val="single" w:sz="4" w:space="0" w:color="auto"/>
                      <w:right w:val="single" w:sz="4" w:space="0" w:color="auto"/>
                    </w:tcBorders>
                  </w:tcPr>
                  <w:p w14:paraId="08FBFAFA" w14:textId="77777777" w:rsidR="006F77DB" w:rsidRDefault="00000000" w:rsidP="0068160B">
                    <w:pPr>
                      <w:jc w:val="right"/>
                      <w:rPr>
                        <w:sz w:val="18"/>
                        <w:szCs w:val="18"/>
                      </w:rPr>
                    </w:pPr>
                  </w:p>
                </w:tc>
                <w:tc>
                  <w:tcPr>
                    <w:tcW w:w="1091" w:type="dxa"/>
                    <w:tcBorders>
                      <w:left w:val="single" w:sz="4" w:space="0" w:color="auto"/>
                    </w:tcBorders>
                  </w:tcPr>
                  <w:p w14:paraId="45D80F07" w14:textId="77777777" w:rsidR="006F77DB" w:rsidRDefault="00000000" w:rsidP="0068160B">
                    <w:pPr>
                      <w:jc w:val="right"/>
                      <w:rPr>
                        <w:sz w:val="18"/>
                        <w:szCs w:val="18"/>
                      </w:rPr>
                    </w:pPr>
                  </w:p>
                </w:tc>
                <w:tc>
                  <w:tcPr>
                    <w:tcW w:w="1247" w:type="dxa"/>
                  </w:tcPr>
                  <w:p w14:paraId="0CC560F4" w14:textId="77777777" w:rsidR="006F77DB" w:rsidRDefault="00000000" w:rsidP="0068160B">
                    <w:pPr>
                      <w:jc w:val="right"/>
                      <w:rPr>
                        <w:sz w:val="18"/>
                        <w:szCs w:val="18"/>
                      </w:rPr>
                    </w:pPr>
                  </w:p>
                </w:tc>
                <w:tc>
                  <w:tcPr>
                    <w:tcW w:w="709" w:type="dxa"/>
                  </w:tcPr>
                  <w:p w14:paraId="0B252937" w14:textId="77777777" w:rsidR="006F77DB" w:rsidRDefault="00000000" w:rsidP="0068160B">
                    <w:pPr>
                      <w:jc w:val="right"/>
                      <w:rPr>
                        <w:sz w:val="18"/>
                        <w:szCs w:val="18"/>
                      </w:rPr>
                    </w:pPr>
                  </w:p>
                </w:tc>
                <w:tc>
                  <w:tcPr>
                    <w:tcW w:w="851" w:type="dxa"/>
                  </w:tcPr>
                  <w:p w14:paraId="2BAADBC7" w14:textId="77777777" w:rsidR="006F77DB" w:rsidRDefault="00000000" w:rsidP="0068160B">
                    <w:pPr>
                      <w:jc w:val="right"/>
                      <w:rPr>
                        <w:sz w:val="18"/>
                        <w:szCs w:val="18"/>
                      </w:rPr>
                    </w:pPr>
                  </w:p>
                </w:tc>
                <w:tc>
                  <w:tcPr>
                    <w:tcW w:w="850" w:type="dxa"/>
                  </w:tcPr>
                  <w:p w14:paraId="54BE2EFE" w14:textId="77777777" w:rsidR="006F77DB" w:rsidRDefault="00000000" w:rsidP="0068160B">
                    <w:pPr>
                      <w:jc w:val="right"/>
                      <w:rPr>
                        <w:sz w:val="18"/>
                        <w:szCs w:val="18"/>
                      </w:rPr>
                    </w:pPr>
                  </w:p>
                </w:tc>
                <w:tc>
                  <w:tcPr>
                    <w:tcW w:w="1134" w:type="dxa"/>
                  </w:tcPr>
                  <w:p w14:paraId="1F1DADFA" w14:textId="77777777" w:rsidR="006F77DB" w:rsidRDefault="00000000" w:rsidP="0068160B">
                    <w:pPr>
                      <w:jc w:val="right"/>
                      <w:rPr>
                        <w:sz w:val="18"/>
                        <w:szCs w:val="18"/>
                      </w:rPr>
                    </w:pPr>
                  </w:p>
                </w:tc>
                <w:tc>
                  <w:tcPr>
                    <w:tcW w:w="1276" w:type="dxa"/>
                  </w:tcPr>
                  <w:p w14:paraId="50A81248" w14:textId="77777777" w:rsidR="006F77DB" w:rsidRDefault="00000000" w:rsidP="0068160B">
                    <w:pPr>
                      <w:jc w:val="right"/>
                      <w:rPr>
                        <w:sz w:val="18"/>
                        <w:szCs w:val="18"/>
                      </w:rPr>
                    </w:pPr>
                  </w:p>
                </w:tc>
                <w:tc>
                  <w:tcPr>
                    <w:tcW w:w="1276" w:type="dxa"/>
                  </w:tcPr>
                  <w:p w14:paraId="5AD2326A" w14:textId="77777777" w:rsidR="006F77DB" w:rsidRDefault="00000000" w:rsidP="0068160B">
                    <w:pPr>
                      <w:jc w:val="right"/>
                      <w:rPr>
                        <w:sz w:val="18"/>
                        <w:szCs w:val="18"/>
                      </w:rPr>
                    </w:pPr>
                  </w:p>
                </w:tc>
              </w:tr>
              <w:tr w:rsidR="006F77DB" w14:paraId="09D9C198" w14:textId="77777777" w:rsidTr="001414AF">
                <w:trPr>
                  <w:trHeight w:val="20"/>
                </w:trPr>
                <w:sdt>
                  <w:sdtPr>
                    <w:tag w:val="_PLD_b4a66855afc2407cbaf93baeafe0ad7f"/>
                    <w:id w:val="728104683"/>
                    <w:lock w:val="sdtLocked"/>
                  </w:sdtPr>
                  <w:sdtContent>
                    <w:tc>
                      <w:tcPr>
                        <w:tcW w:w="2450" w:type="dxa"/>
                      </w:tcPr>
                      <w:p w14:paraId="074B54A4" w14:textId="77777777" w:rsidR="006F77DB" w:rsidRDefault="00000000" w:rsidP="0068160B">
                        <w:pPr>
                          <w:rPr>
                            <w:sz w:val="18"/>
                            <w:szCs w:val="18"/>
                          </w:rPr>
                        </w:pPr>
                        <w:r>
                          <w:rPr>
                            <w:rFonts w:hint="eastAsia"/>
                            <w:sz w:val="18"/>
                            <w:szCs w:val="18"/>
                          </w:rPr>
                          <w:t>2</w:t>
                        </w:r>
                        <w:r>
                          <w:rPr>
                            <w:sz w:val="18"/>
                            <w:szCs w:val="18"/>
                          </w:rPr>
                          <w:t>．对所有者（或股东）的分配</w:t>
                        </w:r>
                      </w:p>
                    </w:tc>
                  </w:sdtContent>
                </w:sdt>
                <w:tc>
                  <w:tcPr>
                    <w:tcW w:w="1292" w:type="dxa"/>
                    <w:tcBorders>
                      <w:right w:val="single" w:sz="4" w:space="0" w:color="auto"/>
                    </w:tcBorders>
                  </w:tcPr>
                  <w:p w14:paraId="6FFAD58B" w14:textId="77777777" w:rsidR="006F77DB" w:rsidRDefault="00000000" w:rsidP="0068160B">
                    <w:pPr>
                      <w:jc w:val="right"/>
                      <w:rPr>
                        <w:sz w:val="18"/>
                        <w:szCs w:val="18"/>
                      </w:rPr>
                    </w:pPr>
                  </w:p>
                </w:tc>
                <w:tc>
                  <w:tcPr>
                    <w:tcW w:w="836" w:type="dxa"/>
                    <w:tcBorders>
                      <w:left w:val="single" w:sz="4" w:space="0" w:color="auto"/>
                      <w:right w:val="single" w:sz="4" w:space="0" w:color="auto"/>
                    </w:tcBorders>
                  </w:tcPr>
                  <w:p w14:paraId="04DF17A8" w14:textId="77777777" w:rsidR="006F77DB" w:rsidRDefault="00000000" w:rsidP="0068160B">
                    <w:pPr>
                      <w:jc w:val="right"/>
                      <w:rPr>
                        <w:sz w:val="18"/>
                        <w:szCs w:val="18"/>
                      </w:rPr>
                    </w:pPr>
                  </w:p>
                </w:tc>
                <w:tc>
                  <w:tcPr>
                    <w:tcW w:w="1078" w:type="dxa"/>
                    <w:tcBorders>
                      <w:left w:val="single" w:sz="4" w:space="0" w:color="auto"/>
                      <w:right w:val="single" w:sz="4" w:space="0" w:color="auto"/>
                    </w:tcBorders>
                  </w:tcPr>
                  <w:p w14:paraId="7D9B39B5" w14:textId="77777777" w:rsidR="006F77DB" w:rsidRDefault="00000000" w:rsidP="0068160B">
                    <w:pPr>
                      <w:jc w:val="right"/>
                      <w:rPr>
                        <w:sz w:val="18"/>
                        <w:szCs w:val="18"/>
                      </w:rPr>
                    </w:pPr>
                  </w:p>
                </w:tc>
                <w:tc>
                  <w:tcPr>
                    <w:tcW w:w="1091" w:type="dxa"/>
                    <w:tcBorders>
                      <w:left w:val="single" w:sz="4" w:space="0" w:color="auto"/>
                    </w:tcBorders>
                  </w:tcPr>
                  <w:p w14:paraId="4701BF01" w14:textId="77777777" w:rsidR="006F77DB" w:rsidRDefault="00000000" w:rsidP="0068160B">
                    <w:pPr>
                      <w:jc w:val="right"/>
                      <w:rPr>
                        <w:sz w:val="18"/>
                        <w:szCs w:val="18"/>
                      </w:rPr>
                    </w:pPr>
                  </w:p>
                </w:tc>
                <w:tc>
                  <w:tcPr>
                    <w:tcW w:w="1247" w:type="dxa"/>
                  </w:tcPr>
                  <w:p w14:paraId="290952B8" w14:textId="77777777" w:rsidR="006F77DB" w:rsidRDefault="00000000" w:rsidP="0068160B">
                    <w:pPr>
                      <w:jc w:val="right"/>
                      <w:rPr>
                        <w:sz w:val="18"/>
                        <w:szCs w:val="18"/>
                      </w:rPr>
                    </w:pPr>
                  </w:p>
                </w:tc>
                <w:tc>
                  <w:tcPr>
                    <w:tcW w:w="709" w:type="dxa"/>
                  </w:tcPr>
                  <w:p w14:paraId="65B73003" w14:textId="77777777" w:rsidR="006F77DB" w:rsidRDefault="00000000" w:rsidP="0068160B">
                    <w:pPr>
                      <w:jc w:val="right"/>
                      <w:rPr>
                        <w:sz w:val="18"/>
                        <w:szCs w:val="18"/>
                      </w:rPr>
                    </w:pPr>
                  </w:p>
                </w:tc>
                <w:tc>
                  <w:tcPr>
                    <w:tcW w:w="851" w:type="dxa"/>
                  </w:tcPr>
                  <w:p w14:paraId="3FB9D4C2" w14:textId="77777777" w:rsidR="006F77DB" w:rsidRDefault="00000000" w:rsidP="0068160B">
                    <w:pPr>
                      <w:jc w:val="right"/>
                      <w:rPr>
                        <w:sz w:val="18"/>
                        <w:szCs w:val="18"/>
                      </w:rPr>
                    </w:pPr>
                  </w:p>
                </w:tc>
                <w:tc>
                  <w:tcPr>
                    <w:tcW w:w="850" w:type="dxa"/>
                  </w:tcPr>
                  <w:p w14:paraId="5723DF02" w14:textId="77777777" w:rsidR="006F77DB" w:rsidRDefault="00000000" w:rsidP="0068160B">
                    <w:pPr>
                      <w:jc w:val="right"/>
                      <w:rPr>
                        <w:sz w:val="18"/>
                        <w:szCs w:val="18"/>
                      </w:rPr>
                    </w:pPr>
                  </w:p>
                </w:tc>
                <w:tc>
                  <w:tcPr>
                    <w:tcW w:w="1134" w:type="dxa"/>
                  </w:tcPr>
                  <w:p w14:paraId="162F22FA" w14:textId="77777777" w:rsidR="006F77DB" w:rsidRDefault="00000000" w:rsidP="0068160B">
                    <w:pPr>
                      <w:jc w:val="right"/>
                      <w:rPr>
                        <w:sz w:val="18"/>
                        <w:szCs w:val="18"/>
                      </w:rPr>
                    </w:pPr>
                  </w:p>
                </w:tc>
                <w:tc>
                  <w:tcPr>
                    <w:tcW w:w="1276" w:type="dxa"/>
                  </w:tcPr>
                  <w:p w14:paraId="295D7CBB" w14:textId="77777777" w:rsidR="006F77DB" w:rsidRDefault="00000000" w:rsidP="0068160B">
                    <w:pPr>
                      <w:jc w:val="right"/>
                      <w:rPr>
                        <w:sz w:val="18"/>
                        <w:szCs w:val="18"/>
                      </w:rPr>
                    </w:pPr>
                  </w:p>
                </w:tc>
                <w:tc>
                  <w:tcPr>
                    <w:tcW w:w="1276" w:type="dxa"/>
                  </w:tcPr>
                  <w:p w14:paraId="0286D659" w14:textId="77777777" w:rsidR="006F77DB" w:rsidRDefault="00000000" w:rsidP="0068160B">
                    <w:pPr>
                      <w:jc w:val="right"/>
                      <w:rPr>
                        <w:sz w:val="18"/>
                        <w:szCs w:val="18"/>
                      </w:rPr>
                    </w:pPr>
                  </w:p>
                </w:tc>
              </w:tr>
              <w:tr w:rsidR="006F77DB" w14:paraId="781BBBF8" w14:textId="77777777" w:rsidTr="001414AF">
                <w:trPr>
                  <w:trHeight w:val="20"/>
                </w:trPr>
                <w:sdt>
                  <w:sdtPr>
                    <w:tag w:val="_PLD_f35184bd1aa14b32a781b0ed9b526ffe"/>
                    <w:id w:val="-294144679"/>
                    <w:lock w:val="sdtLocked"/>
                  </w:sdtPr>
                  <w:sdtContent>
                    <w:tc>
                      <w:tcPr>
                        <w:tcW w:w="2450" w:type="dxa"/>
                      </w:tcPr>
                      <w:p w14:paraId="01E48C9D" w14:textId="77777777" w:rsidR="006F77DB" w:rsidRDefault="00000000" w:rsidP="0068160B">
                        <w:pPr>
                          <w:rPr>
                            <w:sz w:val="18"/>
                            <w:szCs w:val="18"/>
                          </w:rPr>
                        </w:pPr>
                        <w:r>
                          <w:rPr>
                            <w:rFonts w:hint="eastAsia"/>
                            <w:sz w:val="18"/>
                            <w:szCs w:val="18"/>
                          </w:rPr>
                          <w:t>3</w:t>
                        </w:r>
                        <w:r>
                          <w:rPr>
                            <w:sz w:val="18"/>
                            <w:szCs w:val="18"/>
                          </w:rPr>
                          <w:t>．其他</w:t>
                        </w:r>
                      </w:p>
                    </w:tc>
                  </w:sdtContent>
                </w:sdt>
                <w:tc>
                  <w:tcPr>
                    <w:tcW w:w="1292" w:type="dxa"/>
                    <w:tcBorders>
                      <w:right w:val="single" w:sz="4" w:space="0" w:color="auto"/>
                    </w:tcBorders>
                  </w:tcPr>
                  <w:p w14:paraId="37F30378" w14:textId="77777777" w:rsidR="006F77DB" w:rsidRDefault="00000000" w:rsidP="0068160B">
                    <w:pPr>
                      <w:jc w:val="right"/>
                      <w:rPr>
                        <w:sz w:val="18"/>
                        <w:szCs w:val="18"/>
                      </w:rPr>
                    </w:pPr>
                  </w:p>
                </w:tc>
                <w:tc>
                  <w:tcPr>
                    <w:tcW w:w="836" w:type="dxa"/>
                    <w:tcBorders>
                      <w:left w:val="single" w:sz="4" w:space="0" w:color="auto"/>
                      <w:right w:val="single" w:sz="4" w:space="0" w:color="auto"/>
                    </w:tcBorders>
                  </w:tcPr>
                  <w:p w14:paraId="00D8F622" w14:textId="77777777" w:rsidR="006F77DB" w:rsidRDefault="00000000" w:rsidP="0068160B">
                    <w:pPr>
                      <w:jc w:val="right"/>
                      <w:rPr>
                        <w:sz w:val="18"/>
                        <w:szCs w:val="18"/>
                      </w:rPr>
                    </w:pPr>
                  </w:p>
                </w:tc>
                <w:tc>
                  <w:tcPr>
                    <w:tcW w:w="1078" w:type="dxa"/>
                    <w:tcBorders>
                      <w:left w:val="single" w:sz="4" w:space="0" w:color="auto"/>
                      <w:right w:val="single" w:sz="4" w:space="0" w:color="auto"/>
                    </w:tcBorders>
                  </w:tcPr>
                  <w:p w14:paraId="1E672A47" w14:textId="77777777" w:rsidR="006F77DB" w:rsidRDefault="00000000" w:rsidP="0068160B">
                    <w:pPr>
                      <w:jc w:val="right"/>
                      <w:rPr>
                        <w:sz w:val="18"/>
                        <w:szCs w:val="18"/>
                      </w:rPr>
                    </w:pPr>
                  </w:p>
                </w:tc>
                <w:tc>
                  <w:tcPr>
                    <w:tcW w:w="1091" w:type="dxa"/>
                    <w:tcBorders>
                      <w:left w:val="single" w:sz="4" w:space="0" w:color="auto"/>
                    </w:tcBorders>
                  </w:tcPr>
                  <w:p w14:paraId="76CDBAE9" w14:textId="77777777" w:rsidR="006F77DB" w:rsidRDefault="00000000" w:rsidP="0068160B">
                    <w:pPr>
                      <w:jc w:val="right"/>
                      <w:rPr>
                        <w:sz w:val="18"/>
                        <w:szCs w:val="18"/>
                      </w:rPr>
                    </w:pPr>
                  </w:p>
                </w:tc>
                <w:tc>
                  <w:tcPr>
                    <w:tcW w:w="1247" w:type="dxa"/>
                  </w:tcPr>
                  <w:p w14:paraId="4D886F2C" w14:textId="77777777" w:rsidR="006F77DB" w:rsidRDefault="00000000" w:rsidP="0068160B">
                    <w:pPr>
                      <w:jc w:val="right"/>
                      <w:rPr>
                        <w:sz w:val="18"/>
                        <w:szCs w:val="18"/>
                      </w:rPr>
                    </w:pPr>
                  </w:p>
                </w:tc>
                <w:tc>
                  <w:tcPr>
                    <w:tcW w:w="709" w:type="dxa"/>
                  </w:tcPr>
                  <w:p w14:paraId="061DCA39" w14:textId="77777777" w:rsidR="006F77DB" w:rsidRDefault="00000000" w:rsidP="0068160B">
                    <w:pPr>
                      <w:jc w:val="right"/>
                      <w:rPr>
                        <w:sz w:val="18"/>
                        <w:szCs w:val="18"/>
                      </w:rPr>
                    </w:pPr>
                  </w:p>
                </w:tc>
                <w:tc>
                  <w:tcPr>
                    <w:tcW w:w="851" w:type="dxa"/>
                  </w:tcPr>
                  <w:p w14:paraId="3FE39B03" w14:textId="77777777" w:rsidR="006F77DB" w:rsidRDefault="00000000" w:rsidP="0068160B">
                    <w:pPr>
                      <w:jc w:val="right"/>
                      <w:rPr>
                        <w:sz w:val="18"/>
                        <w:szCs w:val="18"/>
                      </w:rPr>
                    </w:pPr>
                  </w:p>
                </w:tc>
                <w:tc>
                  <w:tcPr>
                    <w:tcW w:w="850" w:type="dxa"/>
                  </w:tcPr>
                  <w:p w14:paraId="19BEA5AC" w14:textId="77777777" w:rsidR="006F77DB" w:rsidRDefault="00000000" w:rsidP="0068160B">
                    <w:pPr>
                      <w:jc w:val="right"/>
                      <w:rPr>
                        <w:sz w:val="18"/>
                        <w:szCs w:val="18"/>
                      </w:rPr>
                    </w:pPr>
                  </w:p>
                </w:tc>
                <w:tc>
                  <w:tcPr>
                    <w:tcW w:w="1134" w:type="dxa"/>
                  </w:tcPr>
                  <w:p w14:paraId="41E67A52" w14:textId="77777777" w:rsidR="006F77DB" w:rsidRDefault="00000000" w:rsidP="0068160B">
                    <w:pPr>
                      <w:jc w:val="right"/>
                      <w:rPr>
                        <w:sz w:val="18"/>
                        <w:szCs w:val="18"/>
                      </w:rPr>
                    </w:pPr>
                  </w:p>
                </w:tc>
                <w:tc>
                  <w:tcPr>
                    <w:tcW w:w="1276" w:type="dxa"/>
                  </w:tcPr>
                  <w:p w14:paraId="41EF7687" w14:textId="77777777" w:rsidR="006F77DB" w:rsidRDefault="00000000" w:rsidP="0068160B">
                    <w:pPr>
                      <w:jc w:val="right"/>
                      <w:rPr>
                        <w:sz w:val="18"/>
                        <w:szCs w:val="18"/>
                      </w:rPr>
                    </w:pPr>
                  </w:p>
                </w:tc>
                <w:tc>
                  <w:tcPr>
                    <w:tcW w:w="1276" w:type="dxa"/>
                  </w:tcPr>
                  <w:p w14:paraId="1AA2F19C" w14:textId="77777777" w:rsidR="006F77DB" w:rsidRDefault="00000000" w:rsidP="0068160B">
                    <w:pPr>
                      <w:jc w:val="right"/>
                      <w:rPr>
                        <w:sz w:val="18"/>
                        <w:szCs w:val="18"/>
                      </w:rPr>
                    </w:pPr>
                  </w:p>
                </w:tc>
              </w:tr>
              <w:tr w:rsidR="006F77DB" w14:paraId="33C183B2" w14:textId="77777777" w:rsidTr="001414AF">
                <w:trPr>
                  <w:trHeight w:val="20"/>
                </w:trPr>
                <w:sdt>
                  <w:sdtPr>
                    <w:tag w:val="_PLD_377c539e51b74e8689b49d91a30d6a9f"/>
                    <w:id w:val="2042630800"/>
                    <w:lock w:val="sdtLocked"/>
                  </w:sdtPr>
                  <w:sdtContent>
                    <w:tc>
                      <w:tcPr>
                        <w:tcW w:w="2450" w:type="dxa"/>
                      </w:tcPr>
                      <w:p w14:paraId="5B07122D" w14:textId="77777777" w:rsidR="006F77DB" w:rsidRDefault="00000000" w:rsidP="0068160B">
                        <w:pPr>
                          <w:rPr>
                            <w:sz w:val="18"/>
                            <w:szCs w:val="18"/>
                          </w:rPr>
                        </w:pPr>
                        <w:r>
                          <w:rPr>
                            <w:sz w:val="18"/>
                            <w:szCs w:val="18"/>
                          </w:rPr>
                          <w:t>（</w:t>
                        </w:r>
                        <w:r>
                          <w:rPr>
                            <w:rFonts w:hint="eastAsia"/>
                            <w:sz w:val="18"/>
                            <w:szCs w:val="18"/>
                          </w:rPr>
                          <w:t>四</w:t>
                        </w:r>
                        <w:r>
                          <w:rPr>
                            <w:sz w:val="18"/>
                            <w:szCs w:val="18"/>
                          </w:rPr>
                          <w:t>）所有者权益内部结转</w:t>
                        </w:r>
                      </w:p>
                    </w:tc>
                  </w:sdtContent>
                </w:sdt>
                <w:tc>
                  <w:tcPr>
                    <w:tcW w:w="1292" w:type="dxa"/>
                    <w:tcBorders>
                      <w:right w:val="single" w:sz="4" w:space="0" w:color="auto"/>
                    </w:tcBorders>
                  </w:tcPr>
                  <w:p w14:paraId="39513691" w14:textId="77777777" w:rsidR="006F77DB" w:rsidRDefault="00000000" w:rsidP="0068160B">
                    <w:pPr>
                      <w:jc w:val="right"/>
                      <w:rPr>
                        <w:sz w:val="18"/>
                        <w:szCs w:val="18"/>
                      </w:rPr>
                    </w:pPr>
                  </w:p>
                </w:tc>
                <w:tc>
                  <w:tcPr>
                    <w:tcW w:w="836" w:type="dxa"/>
                    <w:tcBorders>
                      <w:left w:val="single" w:sz="4" w:space="0" w:color="auto"/>
                      <w:right w:val="single" w:sz="4" w:space="0" w:color="auto"/>
                    </w:tcBorders>
                  </w:tcPr>
                  <w:p w14:paraId="7BA739EE" w14:textId="77777777" w:rsidR="006F77DB" w:rsidRDefault="00000000" w:rsidP="0068160B">
                    <w:pPr>
                      <w:jc w:val="right"/>
                      <w:rPr>
                        <w:sz w:val="18"/>
                        <w:szCs w:val="18"/>
                      </w:rPr>
                    </w:pPr>
                  </w:p>
                </w:tc>
                <w:tc>
                  <w:tcPr>
                    <w:tcW w:w="1078" w:type="dxa"/>
                    <w:tcBorders>
                      <w:left w:val="single" w:sz="4" w:space="0" w:color="auto"/>
                      <w:right w:val="single" w:sz="4" w:space="0" w:color="auto"/>
                    </w:tcBorders>
                  </w:tcPr>
                  <w:p w14:paraId="596656D2" w14:textId="77777777" w:rsidR="006F77DB" w:rsidRDefault="00000000" w:rsidP="0068160B">
                    <w:pPr>
                      <w:jc w:val="right"/>
                      <w:rPr>
                        <w:sz w:val="18"/>
                        <w:szCs w:val="18"/>
                      </w:rPr>
                    </w:pPr>
                  </w:p>
                </w:tc>
                <w:tc>
                  <w:tcPr>
                    <w:tcW w:w="1091" w:type="dxa"/>
                    <w:tcBorders>
                      <w:left w:val="single" w:sz="4" w:space="0" w:color="auto"/>
                    </w:tcBorders>
                  </w:tcPr>
                  <w:p w14:paraId="461D9DC4" w14:textId="77777777" w:rsidR="006F77DB" w:rsidRDefault="00000000" w:rsidP="0068160B">
                    <w:pPr>
                      <w:jc w:val="right"/>
                      <w:rPr>
                        <w:sz w:val="18"/>
                        <w:szCs w:val="18"/>
                      </w:rPr>
                    </w:pPr>
                  </w:p>
                </w:tc>
                <w:tc>
                  <w:tcPr>
                    <w:tcW w:w="1247" w:type="dxa"/>
                  </w:tcPr>
                  <w:p w14:paraId="793A3C1F" w14:textId="77777777" w:rsidR="006F77DB" w:rsidRDefault="00000000" w:rsidP="0068160B">
                    <w:pPr>
                      <w:jc w:val="right"/>
                      <w:rPr>
                        <w:sz w:val="18"/>
                        <w:szCs w:val="18"/>
                      </w:rPr>
                    </w:pPr>
                  </w:p>
                </w:tc>
                <w:tc>
                  <w:tcPr>
                    <w:tcW w:w="709" w:type="dxa"/>
                  </w:tcPr>
                  <w:p w14:paraId="4A215BE2" w14:textId="77777777" w:rsidR="006F77DB" w:rsidRDefault="00000000" w:rsidP="0068160B">
                    <w:pPr>
                      <w:jc w:val="right"/>
                      <w:rPr>
                        <w:sz w:val="18"/>
                        <w:szCs w:val="18"/>
                      </w:rPr>
                    </w:pPr>
                  </w:p>
                </w:tc>
                <w:tc>
                  <w:tcPr>
                    <w:tcW w:w="851" w:type="dxa"/>
                  </w:tcPr>
                  <w:p w14:paraId="7CCED938" w14:textId="77777777" w:rsidR="006F77DB" w:rsidRDefault="00000000" w:rsidP="0068160B">
                    <w:pPr>
                      <w:jc w:val="right"/>
                      <w:rPr>
                        <w:sz w:val="18"/>
                        <w:szCs w:val="18"/>
                      </w:rPr>
                    </w:pPr>
                  </w:p>
                </w:tc>
                <w:tc>
                  <w:tcPr>
                    <w:tcW w:w="850" w:type="dxa"/>
                  </w:tcPr>
                  <w:p w14:paraId="26703DAB" w14:textId="77777777" w:rsidR="006F77DB" w:rsidRDefault="00000000" w:rsidP="0068160B">
                    <w:pPr>
                      <w:jc w:val="right"/>
                      <w:rPr>
                        <w:sz w:val="18"/>
                        <w:szCs w:val="18"/>
                      </w:rPr>
                    </w:pPr>
                  </w:p>
                </w:tc>
                <w:tc>
                  <w:tcPr>
                    <w:tcW w:w="1134" w:type="dxa"/>
                  </w:tcPr>
                  <w:p w14:paraId="3AFA9A92" w14:textId="77777777" w:rsidR="006F77DB" w:rsidRDefault="00000000" w:rsidP="0068160B">
                    <w:pPr>
                      <w:jc w:val="right"/>
                      <w:rPr>
                        <w:sz w:val="18"/>
                        <w:szCs w:val="18"/>
                      </w:rPr>
                    </w:pPr>
                  </w:p>
                </w:tc>
                <w:tc>
                  <w:tcPr>
                    <w:tcW w:w="1276" w:type="dxa"/>
                  </w:tcPr>
                  <w:p w14:paraId="3B089786" w14:textId="77777777" w:rsidR="006F77DB" w:rsidRDefault="00000000" w:rsidP="0068160B">
                    <w:pPr>
                      <w:jc w:val="right"/>
                      <w:rPr>
                        <w:sz w:val="18"/>
                        <w:szCs w:val="18"/>
                      </w:rPr>
                    </w:pPr>
                  </w:p>
                </w:tc>
                <w:tc>
                  <w:tcPr>
                    <w:tcW w:w="1276" w:type="dxa"/>
                  </w:tcPr>
                  <w:p w14:paraId="53A9CA44" w14:textId="77777777" w:rsidR="006F77DB" w:rsidRDefault="00000000" w:rsidP="0068160B">
                    <w:pPr>
                      <w:jc w:val="right"/>
                      <w:rPr>
                        <w:sz w:val="18"/>
                        <w:szCs w:val="18"/>
                      </w:rPr>
                    </w:pPr>
                  </w:p>
                </w:tc>
              </w:tr>
              <w:tr w:rsidR="006F77DB" w14:paraId="5EB25581" w14:textId="77777777" w:rsidTr="001414AF">
                <w:trPr>
                  <w:trHeight w:val="20"/>
                </w:trPr>
                <w:sdt>
                  <w:sdtPr>
                    <w:tag w:val="_PLD_9d82304ad85542d89ad56bdebdedd7c5"/>
                    <w:id w:val="1604298010"/>
                    <w:lock w:val="sdtLocked"/>
                  </w:sdtPr>
                  <w:sdtContent>
                    <w:tc>
                      <w:tcPr>
                        <w:tcW w:w="2450" w:type="dxa"/>
                      </w:tcPr>
                      <w:p w14:paraId="21E61A35" w14:textId="77777777" w:rsidR="006F77DB" w:rsidRDefault="00000000" w:rsidP="0068160B">
                        <w:pPr>
                          <w:rPr>
                            <w:sz w:val="18"/>
                            <w:szCs w:val="18"/>
                          </w:rPr>
                        </w:pPr>
                        <w:r>
                          <w:rPr>
                            <w:sz w:val="18"/>
                            <w:szCs w:val="18"/>
                          </w:rPr>
                          <w:t>1．资本公积转增资本（或股本）</w:t>
                        </w:r>
                      </w:p>
                    </w:tc>
                  </w:sdtContent>
                </w:sdt>
                <w:tc>
                  <w:tcPr>
                    <w:tcW w:w="1292" w:type="dxa"/>
                    <w:tcBorders>
                      <w:right w:val="single" w:sz="4" w:space="0" w:color="auto"/>
                    </w:tcBorders>
                  </w:tcPr>
                  <w:p w14:paraId="1388353A" w14:textId="77777777" w:rsidR="006F77DB" w:rsidRDefault="00000000" w:rsidP="0068160B">
                    <w:pPr>
                      <w:jc w:val="right"/>
                      <w:rPr>
                        <w:sz w:val="18"/>
                        <w:szCs w:val="18"/>
                      </w:rPr>
                    </w:pPr>
                  </w:p>
                </w:tc>
                <w:tc>
                  <w:tcPr>
                    <w:tcW w:w="836" w:type="dxa"/>
                    <w:tcBorders>
                      <w:left w:val="single" w:sz="4" w:space="0" w:color="auto"/>
                      <w:right w:val="single" w:sz="4" w:space="0" w:color="auto"/>
                    </w:tcBorders>
                  </w:tcPr>
                  <w:p w14:paraId="6B6EC0F8" w14:textId="77777777" w:rsidR="006F77DB" w:rsidRDefault="00000000" w:rsidP="0068160B">
                    <w:pPr>
                      <w:jc w:val="right"/>
                      <w:rPr>
                        <w:sz w:val="18"/>
                        <w:szCs w:val="18"/>
                      </w:rPr>
                    </w:pPr>
                  </w:p>
                </w:tc>
                <w:tc>
                  <w:tcPr>
                    <w:tcW w:w="1078" w:type="dxa"/>
                    <w:tcBorders>
                      <w:left w:val="single" w:sz="4" w:space="0" w:color="auto"/>
                      <w:right w:val="single" w:sz="4" w:space="0" w:color="auto"/>
                    </w:tcBorders>
                  </w:tcPr>
                  <w:p w14:paraId="12EDCE33" w14:textId="77777777" w:rsidR="006F77DB" w:rsidRDefault="00000000" w:rsidP="0068160B">
                    <w:pPr>
                      <w:jc w:val="right"/>
                      <w:rPr>
                        <w:sz w:val="18"/>
                        <w:szCs w:val="18"/>
                      </w:rPr>
                    </w:pPr>
                  </w:p>
                </w:tc>
                <w:tc>
                  <w:tcPr>
                    <w:tcW w:w="1091" w:type="dxa"/>
                    <w:tcBorders>
                      <w:left w:val="single" w:sz="4" w:space="0" w:color="auto"/>
                    </w:tcBorders>
                  </w:tcPr>
                  <w:p w14:paraId="480C47C7" w14:textId="77777777" w:rsidR="006F77DB" w:rsidRDefault="00000000" w:rsidP="0068160B">
                    <w:pPr>
                      <w:jc w:val="right"/>
                      <w:rPr>
                        <w:sz w:val="18"/>
                        <w:szCs w:val="18"/>
                      </w:rPr>
                    </w:pPr>
                  </w:p>
                </w:tc>
                <w:tc>
                  <w:tcPr>
                    <w:tcW w:w="1247" w:type="dxa"/>
                  </w:tcPr>
                  <w:p w14:paraId="1A2A818D" w14:textId="77777777" w:rsidR="006F77DB" w:rsidRDefault="00000000" w:rsidP="0068160B">
                    <w:pPr>
                      <w:jc w:val="right"/>
                      <w:rPr>
                        <w:sz w:val="18"/>
                        <w:szCs w:val="18"/>
                      </w:rPr>
                    </w:pPr>
                  </w:p>
                </w:tc>
                <w:tc>
                  <w:tcPr>
                    <w:tcW w:w="709" w:type="dxa"/>
                  </w:tcPr>
                  <w:p w14:paraId="6BB8B30B" w14:textId="77777777" w:rsidR="006F77DB" w:rsidRDefault="00000000" w:rsidP="0068160B">
                    <w:pPr>
                      <w:jc w:val="right"/>
                      <w:rPr>
                        <w:sz w:val="18"/>
                        <w:szCs w:val="18"/>
                      </w:rPr>
                    </w:pPr>
                  </w:p>
                </w:tc>
                <w:tc>
                  <w:tcPr>
                    <w:tcW w:w="851" w:type="dxa"/>
                  </w:tcPr>
                  <w:p w14:paraId="27B9AF60" w14:textId="77777777" w:rsidR="006F77DB" w:rsidRDefault="00000000" w:rsidP="0068160B">
                    <w:pPr>
                      <w:jc w:val="right"/>
                      <w:rPr>
                        <w:sz w:val="18"/>
                        <w:szCs w:val="18"/>
                      </w:rPr>
                    </w:pPr>
                  </w:p>
                </w:tc>
                <w:tc>
                  <w:tcPr>
                    <w:tcW w:w="850" w:type="dxa"/>
                  </w:tcPr>
                  <w:p w14:paraId="1989AB74" w14:textId="77777777" w:rsidR="006F77DB" w:rsidRDefault="00000000" w:rsidP="0068160B">
                    <w:pPr>
                      <w:jc w:val="right"/>
                      <w:rPr>
                        <w:sz w:val="18"/>
                        <w:szCs w:val="18"/>
                      </w:rPr>
                    </w:pPr>
                  </w:p>
                </w:tc>
                <w:tc>
                  <w:tcPr>
                    <w:tcW w:w="1134" w:type="dxa"/>
                  </w:tcPr>
                  <w:p w14:paraId="51832FBF" w14:textId="77777777" w:rsidR="006F77DB" w:rsidRDefault="00000000" w:rsidP="0068160B">
                    <w:pPr>
                      <w:jc w:val="right"/>
                      <w:rPr>
                        <w:sz w:val="18"/>
                        <w:szCs w:val="18"/>
                      </w:rPr>
                    </w:pPr>
                  </w:p>
                </w:tc>
                <w:tc>
                  <w:tcPr>
                    <w:tcW w:w="1276" w:type="dxa"/>
                  </w:tcPr>
                  <w:p w14:paraId="30CB8B7A" w14:textId="77777777" w:rsidR="006F77DB" w:rsidRDefault="00000000" w:rsidP="0068160B">
                    <w:pPr>
                      <w:jc w:val="right"/>
                      <w:rPr>
                        <w:sz w:val="18"/>
                        <w:szCs w:val="18"/>
                      </w:rPr>
                    </w:pPr>
                  </w:p>
                </w:tc>
                <w:tc>
                  <w:tcPr>
                    <w:tcW w:w="1276" w:type="dxa"/>
                  </w:tcPr>
                  <w:p w14:paraId="0BB2A00A" w14:textId="77777777" w:rsidR="006F77DB" w:rsidRDefault="00000000" w:rsidP="0068160B">
                    <w:pPr>
                      <w:jc w:val="right"/>
                      <w:rPr>
                        <w:sz w:val="18"/>
                        <w:szCs w:val="18"/>
                      </w:rPr>
                    </w:pPr>
                  </w:p>
                </w:tc>
              </w:tr>
              <w:tr w:rsidR="006F77DB" w14:paraId="5FB53E5A" w14:textId="77777777" w:rsidTr="001414AF">
                <w:trPr>
                  <w:trHeight w:val="20"/>
                </w:trPr>
                <w:sdt>
                  <w:sdtPr>
                    <w:tag w:val="_PLD_ba5c81951f1c4ff0a188b55532ed96a5"/>
                    <w:id w:val="696131159"/>
                    <w:lock w:val="sdtLocked"/>
                  </w:sdtPr>
                  <w:sdtContent>
                    <w:tc>
                      <w:tcPr>
                        <w:tcW w:w="2450" w:type="dxa"/>
                      </w:tcPr>
                      <w:p w14:paraId="7A8726B4" w14:textId="77777777" w:rsidR="006F77DB" w:rsidRDefault="00000000" w:rsidP="0068160B">
                        <w:pPr>
                          <w:rPr>
                            <w:sz w:val="18"/>
                            <w:szCs w:val="18"/>
                          </w:rPr>
                        </w:pPr>
                        <w:r>
                          <w:rPr>
                            <w:sz w:val="18"/>
                            <w:szCs w:val="18"/>
                          </w:rPr>
                          <w:t>2．盈余公积转增资本（或股本）</w:t>
                        </w:r>
                      </w:p>
                    </w:tc>
                  </w:sdtContent>
                </w:sdt>
                <w:tc>
                  <w:tcPr>
                    <w:tcW w:w="1292" w:type="dxa"/>
                    <w:tcBorders>
                      <w:right w:val="single" w:sz="4" w:space="0" w:color="auto"/>
                    </w:tcBorders>
                  </w:tcPr>
                  <w:p w14:paraId="2DE4B65C" w14:textId="77777777" w:rsidR="006F77DB" w:rsidRDefault="00000000" w:rsidP="0068160B">
                    <w:pPr>
                      <w:jc w:val="right"/>
                      <w:rPr>
                        <w:sz w:val="18"/>
                        <w:szCs w:val="18"/>
                      </w:rPr>
                    </w:pPr>
                  </w:p>
                </w:tc>
                <w:tc>
                  <w:tcPr>
                    <w:tcW w:w="836" w:type="dxa"/>
                    <w:tcBorders>
                      <w:left w:val="single" w:sz="4" w:space="0" w:color="auto"/>
                      <w:right w:val="single" w:sz="4" w:space="0" w:color="auto"/>
                    </w:tcBorders>
                  </w:tcPr>
                  <w:p w14:paraId="3A34C1B6" w14:textId="77777777" w:rsidR="006F77DB" w:rsidRDefault="00000000" w:rsidP="0068160B">
                    <w:pPr>
                      <w:jc w:val="right"/>
                      <w:rPr>
                        <w:sz w:val="18"/>
                        <w:szCs w:val="18"/>
                      </w:rPr>
                    </w:pPr>
                  </w:p>
                </w:tc>
                <w:tc>
                  <w:tcPr>
                    <w:tcW w:w="1078" w:type="dxa"/>
                    <w:tcBorders>
                      <w:left w:val="single" w:sz="4" w:space="0" w:color="auto"/>
                      <w:right w:val="single" w:sz="4" w:space="0" w:color="auto"/>
                    </w:tcBorders>
                  </w:tcPr>
                  <w:p w14:paraId="14F8383D" w14:textId="77777777" w:rsidR="006F77DB" w:rsidRDefault="00000000" w:rsidP="0068160B">
                    <w:pPr>
                      <w:jc w:val="right"/>
                      <w:rPr>
                        <w:sz w:val="18"/>
                        <w:szCs w:val="18"/>
                      </w:rPr>
                    </w:pPr>
                  </w:p>
                </w:tc>
                <w:tc>
                  <w:tcPr>
                    <w:tcW w:w="1091" w:type="dxa"/>
                    <w:tcBorders>
                      <w:left w:val="single" w:sz="4" w:space="0" w:color="auto"/>
                    </w:tcBorders>
                  </w:tcPr>
                  <w:p w14:paraId="11923CD4" w14:textId="77777777" w:rsidR="006F77DB" w:rsidRDefault="00000000" w:rsidP="0068160B">
                    <w:pPr>
                      <w:jc w:val="right"/>
                      <w:rPr>
                        <w:sz w:val="18"/>
                        <w:szCs w:val="18"/>
                      </w:rPr>
                    </w:pPr>
                  </w:p>
                </w:tc>
                <w:tc>
                  <w:tcPr>
                    <w:tcW w:w="1247" w:type="dxa"/>
                  </w:tcPr>
                  <w:p w14:paraId="32343B20" w14:textId="77777777" w:rsidR="006F77DB" w:rsidRDefault="00000000" w:rsidP="0068160B">
                    <w:pPr>
                      <w:jc w:val="right"/>
                      <w:rPr>
                        <w:sz w:val="18"/>
                        <w:szCs w:val="18"/>
                      </w:rPr>
                    </w:pPr>
                  </w:p>
                </w:tc>
                <w:tc>
                  <w:tcPr>
                    <w:tcW w:w="709" w:type="dxa"/>
                  </w:tcPr>
                  <w:p w14:paraId="18CD179D" w14:textId="77777777" w:rsidR="006F77DB" w:rsidRDefault="00000000" w:rsidP="0068160B">
                    <w:pPr>
                      <w:jc w:val="right"/>
                      <w:rPr>
                        <w:sz w:val="18"/>
                        <w:szCs w:val="18"/>
                      </w:rPr>
                    </w:pPr>
                  </w:p>
                </w:tc>
                <w:tc>
                  <w:tcPr>
                    <w:tcW w:w="851" w:type="dxa"/>
                  </w:tcPr>
                  <w:p w14:paraId="0F0FA579" w14:textId="77777777" w:rsidR="006F77DB" w:rsidRDefault="00000000" w:rsidP="0068160B">
                    <w:pPr>
                      <w:jc w:val="right"/>
                      <w:rPr>
                        <w:sz w:val="18"/>
                        <w:szCs w:val="18"/>
                      </w:rPr>
                    </w:pPr>
                  </w:p>
                </w:tc>
                <w:tc>
                  <w:tcPr>
                    <w:tcW w:w="850" w:type="dxa"/>
                  </w:tcPr>
                  <w:p w14:paraId="664BD8B7" w14:textId="77777777" w:rsidR="006F77DB" w:rsidRDefault="00000000" w:rsidP="0068160B">
                    <w:pPr>
                      <w:jc w:val="right"/>
                      <w:rPr>
                        <w:sz w:val="18"/>
                        <w:szCs w:val="18"/>
                      </w:rPr>
                    </w:pPr>
                  </w:p>
                </w:tc>
                <w:tc>
                  <w:tcPr>
                    <w:tcW w:w="1134" w:type="dxa"/>
                  </w:tcPr>
                  <w:p w14:paraId="06C5C272" w14:textId="77777777" w:rsidR="006F77DB" w:rsidRDefault="00000000" w:rsidP="0068160B">
                    <w:pPr>
                      <w:jc w:val="right"/>
                      <w:rPr>
                        <w:sz w:val="18"/>
                        <w:szCs w:val="18"/>
                      </w:rPr>
                    </w:pPr>
                  </w:p>
                </w:tc>
                <w:tc>
                  <w:tcPr>
                    <w:tcW w:w="1276" w:type="dxa"/>
                  </w:tcPr>
                  <w:p w14:paraId="6BC13A58" w14:textId="77777777" w:rsidR="006F77DB" w:rsidRDefault="00000000" w:rsidP="0068160B">
                    <w:pPr>
                      <w:jc w:val="right"/>
                      <w:rPr>
                        <w:sz w:val="18"/>
                        <w:szCs w:val="18"/>
                      </w:rPr>
                    </w:pPr>
                  </w:p>
                </w:tc>
                <w:tc>
                  <w:tcPr>
                    <w:tcW w:w="1276" w:type="dxa"/>
                  </w:tcPr>
                  <w:p w14:paraId="6EE8453E" w14:textId="77777777" w:rsidR="006F77DB" w:rsidRDefault="00000000" w:rsidP="0068160B">
                    <w:pPr>
                      <w:jc w:val="right"/>
                      <w:rPr>
                        <w:sz w:val="18"/>
                        <w:szCs w:val="18"/>
                      </w:rPr>
                    </w:pPr>
                  </w:p>
                </w:tc>
              </w:tr>
              <w:tr w:rsidR="006F77DB" w14:paraId="4FA0FEE6" w14:textId="77777777" w:rsidTr="001414AF">
                <w:trPr>
                  <w:trHeight w:val="20"/>
                </w:trPr>
                <w:sdt>
                  <w:sdtPr>
                    <w:tag w:val="_PLD_81b068c4cdf2482a9438450e52e9b3b4"/>
                    <w:id w:val="1337188836"/>
                    <w:lock w:val="sdtLocked"/>
                  </w:sdtPr>
                  <w:sdtContent>
                    <w:tc>
                      <w:tcPr>
                        <w:tcW w:w="2450" w:type="dxa"/>
                      </w:tcPr>
                      <w:p w14:paraId="4725F303" w14:textId="77777777" w:rsidR="006F77DB" w:rsidRDefault="00000000" w:rsidP="0068160B">
                        <w:pPr>
                          <w:rPr>
                            <w:sz w:val="18"/>
                            <w:szCs w:val="18"/>
                          </w:rPr>
                        </w:pPr>
                        <w:r>
                          <w:rPr>
                            <w:sz w:val="18"/>
                            <w:szCs w:val="18"/>
                          </w:rPr>
                          <w:t>3．盈余公积弥补亏损</w:t>
                        </w:r>
                      </w:p>
                    </w:tc>
                  </w:sdtContent>
                </w:sdt>
                <w:tc>
                  <w:tcPr>
                    <w:tcW w:w="1292" w:type="dxa"/>
                    <w:tcBorders>
                      <w:right w:val="single" w:sz="4" w:space="0" w:color="auto"/>
                    </w:tcBorders>
                  </w:tcPr>
                  <w:p w14:paraId="15E89EA6" w14:textId="77777777" w:rsidR="006F77DB" w:rsidRDefault="00000000" w:rsidP="0068160B">
                    <w:pPr>
                      <w:jc w:val="right"/>
                      <w:rPr>
                        <w:sz w:val="18"/>
                        <w:szCs w:val="18"/>
                      </w:rPr>
                    </w:pPr>
                  </w:p>
                </w:tc>
                <w:tc>
                  <w:tcPr>
                    <w:tcW w:w="836" w:type="dxa"/>
                    <w:tcBorders>
                      <w:left w:val="single" w:sz="4" w:space="0" w:color="auto"/>
                      <w:right w:val="single" w:sz="4" w:space="0" w:color="auto"/>
                    </w:tcBorders>
                  </w:tcPr>
                  <w:p w14:paraId="181AF0A4" w14:textId="77777777" w:rsidR="006F77DB" w:rsidRDefault="00000000" w:rsidP="0068160B">
                    <w:pPr>
                      <w:jc w:val="right"/>
                      <w:rPr>
                        <w:sz w:val="18"/>
                        <w:szCs w:val="18"/>
                      </w:rPr>
                    </w:pPr>
                  </w:p>
                </w:tc>
                <w:tc>
                  <w:tcPr>
                    <w:tcW w:w="1078" w:type="dxa"/>
                    <w:tcBorders>
                      <w:left w:val="single" w:sz="4" w:space="0" w:color="auto"/>
                      <w:right w:val="single" w:sz="4" w:space="0" w:color="auto"/>
                    </w:tcBorders>
                  </w:tcPr>
                  <w:p w14:paraId="5C8E8F1B" w14:textId="77777777" w:rsidR="006F77DB" w:rsidRDefault="00000000" w:rsidP="0068160B">
                    <w:pPr>
                      <w:jc w:val="right"/>
                      <w:rPr>
                        <w:sz w:val="18"/>
                        <w:szCs w:val="18"/>
                      </w:rPr>
                    </w:pPr>
                  </w:p>
                </w:tc>
                <w:tc>
                  <w:tcPr>
                    <w:tcW w:w="1091" w:type="dxa"/>
                    <w:tcBorders>
                      <w:left w:val="single" w:sz="4" w:space="0" w:color="auto"/>
                    </w:tcBorders>
                  </w:tcPr>
                  <w:p w14:paraId="6414DC3E" w14:textId="77777777" w:rsidR="006F77DB" w:rsidRDefault="00000000" w:rsidP="0068160B">
                    <w:pPr>
                      <w:jc w:val="right"/>
                      <w:rPr>
                        <w:sz w:val="18"/>
                        <w:szCs w:val="18"/>
                      </w:rPr>
                    </w:pPr>
                  </w:p>
                </w:tc>
                <w:tc>
                  <w:tcPr>
                    <w:tcW w:w="1247" w:type="dxa"/>
                  </w:tcPr>
                  <w:p w14:paraId="0F5223C6" w14:textId="77777777" w:rsidR="006F77DB" w:rsidRDefault="00000000" w:rsidP="0068160B">
                    <w:pPr>
                      <w:jc w:val="right"/>
                      <w:rPr>
                        <w:sz w:val="18"/>
                        <w:szCs w:val="18"/>
                      </w:rPr>
                    </w:pPr>
                  </w:p>
                </w:tc>
                <w:tc>
                  <w:tcPr>
                    <w:tcW w:w="709" w:type="dxa"/>
                  </w:tcPr>
                  <w:p w14:paraId="5D330FF6" w14:textId="77777777" w:rsidR="006F77DB" w:rsidRDefault="00000000" w:rsidP="0068160B">
                    <w:pPr>
                      <w:jc w:val="right"/>
                      <w:rPr>
                        <w:sz w:val="18"/>
                        <w:szCs w:val="18"/>
                      </w:rPr>
                    </w:pPr>
                  </w:p>
                </w:tc>
                <w:tc>
                  <w:tcPr>
                    <w:tcW w:w="851" w:type="dxa"/>
                  </w:tcPr>
                  <w:p w14:paraId="0AF83094" w14:textId="77777777" w:rsidR="006F77DB" w:rsidRDefault="00000000" w:rsidP="0068160B">
                    <w:pPr>
                      <w:jc w:val="right"/>
                      <w:rPr>
                        <w:sz w:val="18"/>
                        <w:szCs w:val="18"/>
                      </w:rPr>
                    </w:pPr>
                  </w:p>
                </w:tc>
                <w:tc>
                  <w:tcPr>
                    <w:tcW w:w="850" w:type="dxa"/>
                  </w:tcPr>
                  <w:p w14:paraId="6E6C59EE" w14:textId="77777777" w:rsidR="006F77DB" w:rsidRDefault="00000000" w:rsidP="0068160B">
                    <w:pPr>
                      <w:jc w:val="right"/>
                      <w:rPr>
                        <w:sz w:val="18"/>
                        <w:szCs w:val="18"/>
                      </w:rPr>
                    </w:pPr>
                  </w:p>
                </w:tc>
                <w:tc>
                  <w:tcPr>
                    <w:tcW w:w="1134" w:type="dxa"/>
                  </w:tcPr>
                  <w:p w14:paraId="4DC2FA31" w14:textId="77777777" w:rsidR="006F77DB" w:rsidRDefault="00000000" w:rsidP="0068160B">
                    <w:pPr>
                      <w:jc w:val="right"/>
                      <w:rPr>
                        <w:sz w:val="18"/>
                        <w:szCs w:val="18"/>
                      </w:rPr>
                    </w:pPr>
                  </w:p>
                </w:tc>
                <w:tc>
                  <w:tcPr>
                    <w:tcW w:w="1276" w:type="dxa"/>
                  </w:tcPr>
                  <w:p w14:paraId="4C051805" w14:textId="77777777" w:rsidR="006F77DB" w:rsidRDefault="00000000" w:rsidP="0068160B">
                    <w:pPr>
                      <w:jc w:val="right"/>
                      <w:rPr>
                        <w:sz w:val="18"/>
                        <w:szCs w:val="18"/>
                      </w:rPr>
                    </w:pPr>
                  </w:p>
                </w:tc>
                <w:tc>
                  <w:tcPr>
                    <w:tcW w:w="1276" w:type="dxa"/>
                  </w:tcPr>
                  <w:p w14:paraId="7A775912" w14:textId="77777777" w:rsidR="006F77DB" w:rsidRDefault="00000000" w:rsidP="0068160B">
                    <w:pPr>
                      <w:jc w:val="right"/>
                      <w:rPr>
                        <w:sz w:val="18"/>
                        <w:szCs w:val="18"/>
                      </w:rPr>
                    </w:pPr>
                  </w:p>
                </w:tc>
              </w:tr>
              <w:tr w:rsidR="006F77DB" w14:paraId="09B8E4E5" w14:textId="77777777" w:rsidTr="001414AF">
                <w:trPr>
                  <w:trHeight w:val="20"/>
                </w:trPr>
                <w:tc>
                  <w:tcPr>
                    <w:tcW w:w="2450" w:type="dxa"/>
                  </w:tcPr>
                  <w:sdt>
                    <w:sdtPr>
                      <w:rPr>
                        <w:sz w:val="18"/>
                        <w:szCs w:val="18"/>
                      </w:rPr>
                      <w:tag w:val="_PLD_0e7647effaeb42219d706b118465bdec"/>
                      <w:id w:val="1517043685"/>
                      <w:lock w:val="sdtLocked"/>
                    </w:sdtPr>
                    <w:sdtContent>
                      <w:p w14:paraId="6E5FA507" w14:textId="77777777" w:rsidR="006F77DB" w:rsidRDefault="00000000" w:rsidP="0068160B">
                        <w:r>
                          <w:rPr>
                            <w:sz w:val="18"/>
                            <w:szCs w:val="18"/>
                          </w:rPr>
                          <w:t>4．设定受益计划变动额结转留存收益</w:t>
                        </w:r>
                      </w:p>
                    </w:sdtContent>
                  </w:sdt>
                </w:tc>
                <w:tc>
                  <w:tcPr>
                    <w:tcW w:w="1292" w:type="dxa"/>
                    <w:tcBorders>
                      <w:right w:val="single" w:sz="4" w:space="0" w:color="auto"/>
                    </w:tcBorders>
                  </w:tcPr>
                  <w:p w14:paraId="664AF7D3" w14:textId="77777777" w:rsidR="006F77DB" w:rsidRDefault="00000000" w:rsidP="0068160B">
                    <w:pPr>
                      <w:jc w:val="right"/>
                      <w:rPr>
                        <w:sz w:val="18"/>
                        <w:szCs w:val="18"/>
                      </w:rPr>
                    </w:pPr>
                  </w:p>
                </w:tc>
                <w:tc>
                  <w:tcPr>
                    <w:tcW w:w="836" w:type="dxa"/>
                    <w:tcBorders>
                      <w:left w:val="single" w:sz="4" w:space="0" w:color="auto"/>
                      <w:right w:val="single" w:sz="4" w:space="0" w:color="auto"/>
                    </w:tcBorders>
                  </w:tcPr>
                  <w:p w14:paraId="65124446" w14:textId="77777777" w:rsidR="006F77DB" w:rsidRDefault="00000000" w:rsidP="0068160B">
                    <w:pPr>
                      <w:jc w:val="right"/>
                      <w:rPr>
                        <w:sz w:val="18"/>
                        <w:szCs w:val="18"/>
                      </w:rPr>
                    </w:pPr>
                  </w:p>
                </w:tc>
                <w:tc>
                  <w:tcPr>
                    <w:tcW w:w="1078" w:type="dxa"/>
                    <w:tcBorders>
                      <w:left w:val="single" w:sz="4" w:space="0" w:color="auto"/>
                      <w:right w:val="single" w:sz="4" w:space="0" w:color="auto"/>
                    </w:tcBorders>
                  </w:tcPr>
                  <w:p w14:paraId="08D21D7B" w14:textId="77777777" w:rsidR="006F77DB" w:rsidRDefault="00000000" w:rsidP="0068160B">
                    <w:pPr>
                      <w:jc w:val="right"/>
                      <w:rPr>
                        <w:sz w:val="18"/>
                        <w:szCs w:val="18"/>
                      </w:rPr>
                    </w:pPr>
                  </w:p>
                </w:tc>
                <w:tc>
                  <w:tcPr>
                    <w:tcW w:w="1091" w:type="dxa"/>
                    <w:tcBorders>
                      <w:left w:val="single" w:sz="4" w:space="0" w:color="auto"/>
                    </w:tcBorders>
                  </w:tcPr>
                  <w:p w14:paraId="7FC1A84F" w14:textId="77777777" w:rsidR="006F77DB" w:rsidRDefault="00000000" w:rsidP="0068160B">
                    <w:pPr>
                      <w:jc w:val="right"/>
                      <w:rPr>
                        <w:sz w:val="18"/>
                        <w:szCs w:val="18"/>
                      </w:rPr>
                    </w:pPr>
                  </w:p>
                </w:tc>
                <w:tc>
                  <w:tcPr>
                    <w:tcW w:w="1247" w:type="dxa"/>
                  </w:tcPr>
                  <w:p w14:paraId="4362DA7B" w14:textId="77777777" w:rsidR="006F77DB" w:rsidRDefault="00000000" w:rsidP="0068160B">
                    <w:pPr>
                      <w:jc w:val="right"/>
                      <w:rPr>
                        <w:sz w:val="18"/>
                        <w:szCs w:val="18"/>
                      </w:rPr>
                    </w:pPr>
                  </w:p>
                </w:tc>
                <w:tc>
                  <w:tcPr>
                    <w:tcW w:w="709" w:type="dxa"/>
                  </w:tcPr>
                  <w:p w14:paraId="42647D38" w14:textId="77777777" w:rsidR="006F77DB" w:rsidRDefault="00000000" w:rsidP="0068160B">
                    <w:pPr>
                      <w:jc w:val="right"/>
                      <w:rPr>
                        <w:sz w:val="18"/>
                        <w:szCs w:val="18"/>
                      </w:rPr>
                    </w:pPr>
                  </w:p>
                </w:tc>
                <w:tc>
                  <w:tcPr>
                    <w:tcW w:w="851" w:type="dxa"/>
                  </w:tcPr>
                  <w:p w14:paraId="2424B3B3" w14:textId="77777777" w:rsidR="006F77DB" w:rsidRDefault="00000000" w:rsidP="0068160B">
                    <w:pPr>
                      <w:jc w:val="right"/>
                      <w:rPr>
                        <w:sz w:val="18"/>
                        <w:szCs w:val="18"/>
                      </w:rPr>
                    </w:pPr>
                  </w:p>
                </w:tc>
                <w:tc>
                  <w:tcPr>
                    <w:tcW w:w="850" w:type="dxa"/>
                  </w:tcPr>
                  <w:p w14:paraId="2F0E9226" w14:textId="77777777" w:rsidR="006F77DB" w:rsidRDefault="00000000" w:rsidP="0068160B">
                    <w:pPr>
                      <w:jc w:val="right"/>
                      <w:rPr>
                        <w:sz w:val="18"/>
                        <w:szCs w:val="18"/>
                      </w:rPr>
                    </w:pPr>
                  </w:p>
                </w:tc>
                <w:tc>
                  <w:tcPr>
                    <w:tcW w:w="1134" w:type="dxa"/>
                  </w:tcPr>
                  <w:p w14:paraId="5D099784" w14:textId="77777777" w:rsidR="006F77DB" w:rsidRDefault="00000000" w:rsidP="0068160B">
                    <w:pPr>
                      <w:jc w:val="right"/>
                      <w:rPr>
                        <w:sz w:val="18"/>
                        <w:szCs w:val="18"/>
                      </w:rPr>
                    </w:pPr>
                  </w:p>
                </w:tc>
                <w:tc>
                  <w:tcPr>
                    <w:tcW w:w="1276" w:type="dxa"/>
                  </w:tcPr>
                  <w:p w14:paraId="54068961" w14:textId="77777777" w:rsidR="006F77DB" w:rsidRDefault="00000000" w:rsidP="0068160B">
                    <w:pPr>
                      <w:jc w:val="right"/>
                      <w:rPr>
                        <w:sz w:val="18"/>
                        <w:szCs w:val="18"/>
                      </w:rPr>
                    </w:pPr>
                  </w:p>
                </w:tc>
                <w:tc>
                  <w:tcPr>
                    <w:tcW w:w="1276" w:type="dxa"/>
                  </w:tcPr>
                  <w:p w14:paraId="19D133B2" w14:textId="77777777" w:rsidR="006F77DB" w:rsidRDefault="00000000" w:rsidP="0068160B">
                    <w:pPr>
                      <w:jc w:val="right"/>
                      <w:rPr>
                        <w:sz w:val="18"/>
                        <w:szCs w:val="18"/>
                      </w:rPr>
                    </w:pPr>
                  </w:p>
                </w:tc>
              </w:tr>
              <w:tr w:rsidR="006F77DB" w14:paraId="669360C1" w14:textId="77777777" w:rsidTr="001414AF">
                <w:trPr>
                  <w:trHeight w:val="20"/>
                </w:trPr>
                <w:tc>
                  <w:tcPr>
                    <w:tcW w:w="2450" w:type="dxa"/>
                  </w:tcPr>
                  <w:sdt>
                    <w:sdtPr>
                      <w:rPr>
                        <w:sz w:val="18"/>
                        <w:szCs w:val="18"/>
                      </w:rPr>
                      <w:tag w:val="_PLD_1c8ba4a0bb224c1d891e628390545199"/>
                      <w:id w:val="-2101020139"/>
                      <w:lock w:val="sdtLocked"/>
                    </w:sdtPr>
                    <w:sdtContent>
                      <w:p w14:paraId="1531E5A2" w14:textId="77777777" w:rsidR="006F77DB" w:rsidRDefault="00000000" w:rsidP="0068160B">
                        <w:pPr>
                          <w:rPr>
                            <w:sz w:val="18"/>
                            <w:szCs w:val="18"/>
                          </w:rPr>
                        </w:pPr>
                        <w:r>
                          <w:rPr>
                            <w:sz w:val="18"/>
                            <w:szCs w:val="18"/>
                          </w:rPr>
                          <w:t>5．其他综合收益结转留存收益</w:t>
                        </w:r>
                      </w:p>
                    </w:sdtContent>
                  </w:sdt>
                </w:tc>
                <w:tc>
                  <w:tcPr>
                    <w:tcW w:w="1292" w:type="dxa"/>
                    <w:tcBorders>
                      <w:right w:val="single" w:sz="4" w:space="0" w:color="auto"/>
                    </w:tcBorders>
                  </w:tcPr>
                  <w:p w14:paraId="3643336C" w14:textId="77777777" w:rsidR="006F77DB" w:rsidRDefault="00000000" w:rsidP="0068160B">
                    <w:pPr>
                      <w:jc w:val="right"/>
                      <w:rPr>
                        <w:sz w:val="18"/>
                        <w:szCs w:val="18"/>
                      </w:rPr>
                    </w:pPr>
                  </w:p>
                </w:tc>
                <w:tc>
                  <w:tcPr>
                    <w:tcW w:w="836" w:type="dxa"/>
                    <w:tcBorders>
                      <w:left w:val="single" w:sz="4" w:space="0" w:color="auto"/>
                      <w:right w:val="single" w:sz="4" w:space="0" w:color="auto"/>
                    </w:tcBorders>
                  </w:tcPr>
                  <w:p w14:paraId="4B187938" w14:textId="77777777" w:rsidR="006F77DB" w:rsidRDefault="00000000" w:rsidP="0068160B">
                    <w:pPr>
                      <w:jc w:val="right"/>
                      <w:rPr>
                        <w:sz w:val="18"/>
                        <w:szCs w:val="18"/>
                      </w:rPr>
                    </w:pPr>
                  </w:p>
                </w:tc>
                <w:tc>
                  <w:tcPr>
                    <w:tcW w:w="1078" w:type="dxa"/>
                    <w:tcBorders>
                      <w:left w:val="single" w:sz="4" w:space="0" w:color="auto"/>
                      <w:right w:val="single" w:sz="4" w:space="0" w:color="auto"/>
                    </w:tcBorders>
                  </w:tcPr>
                  <w:p w14:paraId="04EF4206" w14:textId="77777777" w:rsidR="006F77DB" w:rsidRDefault="00000000" w:rsidP="0068160B">
                    <w:pPr>
                      <w:jc w:val="right"/>
                      <w:rPr>
                        <w:sz w:val="18"/>
                        <w:szCs w:val="18"/>
                      </w:rPr>
                    </w:pPr>
                  </w:p>
                </w:tc>
                <w:tc>
                  <w:tcPr>
                    <w:tcW w:w="1091" w:type="dxa"/>
                    <w:tcBorders>
                      <w:left w:val="single" w:sz="4" w:space="0" w:color="auto"/>
                    </w:tcBorders>
                  </w:tcPr>
                  <w:p w14:paraId="69C48A23" w14:textId="77777777" w:rsidR="006F77DB" w:rsidRDefault="00000000" w:rsidP="0068160B">
                    <w:pPr>
                      <w:jc w:val="right"/>
                      <w:rPr>
                        <w:sz w:val="18"/>
                        <w:szCs w:val="18"/>
                      </w:rPr>
                    </w:pPr>
                  </w:p>
                </w:tc>
                <w:tc>
                  <w:tcPr>
                    <w:tcW w:w="1247" w:type="dxa"/>
                  </w:tcPr>
                  <w:p w14:paraId="33F45621" w14:textId="77777777" w:rsidR="006F77DB" w:rsidRDefault="00000000" w:rsidP="0068160B">
                    <w:pPr>
                      <w:jc w:val="right"/>
                      <w:rPr>
                        <w:sz w:val="18"/>
                        <w:szCs w:val="18"/>
                      </w:rPr>
                    </w:pPr>
                  </w:p>
                </w:tc>
                <w:tc>
                  <w:tcPr>
                    <w:tcW w:w="709" w:type="dxa"/>
                  </w:tcPr>
                  <w:p w14:paraId="3F98FBAB" w14:textId="77777777" w:rsidR="006F77DB" w:rsidRDefault="00000000" w:rsidP="0068160B">
                    <w:pPr>
                      <w:jc w:val="right"/>
                      <w:rPr>
                        <w:sz w:val="18"/>
                        <w:szCs w:val="18"/>
                      </w:rPr>
                    </w:pPr>
                  </w:p>
                </w:tc>
                <w:tc>
                  <w:tcPr>
                    <w:tcW w:w="851" w:type="dxa"/>
                  </w:tcPr>
                  <w:p w14:paraId="6AFB9421" w14:textId="77777777" w:rsidR="006F77DB" w:rsidRDefault="00000000" w:rsidP="0068160B">
                    <w:pPr>
                      <w:jc w:val="right"/>
                      <w:rPr>
                        <w:sz w:val="18"/>
                        <w:szCs w:val="18"/>
                      </w:rPr>
                    </w:pPr>
                  </w:p>
                </w:tc>
                <w:tc>
                  <w:tcPr>
                    <w:tcW w:w="850" w:type="dxa"/>
                  </w:tcPr>
                  <w:p w14:paraId="506E9AFE" w14:textId="77777777" w:rsidR="006F77DB" w:rsidRDefault="00000000" w:rsidP="0068160B">
                    <w:pPr>
                      <w:jc w:val="right"/>
                      <w:rPr>
                        <w:sz w:val="18"/>
                        <w:szCs w:val="18"/>
                      </w:rPr>
                    </w:pPr>
                  </w:p>
                </w:tc>
                <w:tc>
                  <w:tcPr>
                    <w:tcW w:w="1134" w:type="dxa"/>
                  </w:tcPr>
                  <w:p w14:paraId="3E3CD66B" w14:textId="77777777" w:rsidR="006F77DB" w:rsidRDefault="00000000" w:rsidP="0068160B">
                    <w:pPr>
                      <w:jc w:val="right"/>
                      <w:rPr>
                        <w:sz w:val="18"/>
                        <w:szCs w:val="18"/>
                      </w:rPr>
                    </w:pPr>
                  </w:p>
                </w:tc>
                <w:tc>
                  <w:tcPr>
                    <w:tcW w:w="1276" w:type="dxa"/>
                  </w:tcPr>
                  <w:p w14:paraId="3EFAA009" w14:textId="77777777" w:rsidR="006F77DB" w:rsidRDefault="00000000" w:rsidP="0068160B">
                    <w:pPr>
                      <w:jc w:val="right"/>
                      <w:rPr>
                        <w:sz w:val="18"/>
                        <w:szCs w:val="18"/>
                      </w:rPr>
                    </w:pPr>
                  </w:p>
                </w:tc>
                <w:tc>
                  <w:tcPr>
                    <w:tcW w:w="1276" w:type="dxa"/>
                  </w:tcPr>
                  <w:p w14:paraId="2FDA58F4" w14:textId="77777777" w:rsidR="006F77DB" w:rsidRDefault="00000000" w:rsidP="0068160B">
                    <w:pPr>
                      <w:jc w:val="right"/>
                      <w:rPr>
                        <w:sz w:val="18"/>
                        <w:szCs w:val="18"/>
                      </w:rPr>
                    </w:pPr>
                  </w:p>
                </w:tc>
              </w:tr>
              <w:tr w:rsidR="006F77DB" w14:paraId="7853F40F" w14:textId="77777777" w:rsidTr="001414AF">
                <w:trPr>
                  <w:trHeight w:val="20"/>
                </w:trPr>
                <w:tc>
                  <w:tcPr>
                    <w:tcW w:w="2450" w:type="dxa"/>
                  </w:tcPr>
                  <w:sdt>
                    <w:sdtPr>
                      <w:rPr>
                        <w:sz w:val="18"/>
                        <w:szCs w:val="18"/>
                      </w:rPr>
                      <w:tag w:val="_PLD_69d4adb536bf498a8a9d97dda9d31e75"/>
                      <w:id w:val="1533309739"/>
                      <w:lock w:val="sdtLocked"/>
                    </w:sdtPr>
                    <w:sdtContent>
                      <w:p w14:paraId="3EF3BD55" w14:textId="77777777" w:rsidR="006F77DB" w:rsidRDefault="00000000" w:rsidP="0068160B">
                        <w:r>
                          <w:rPr>
                            <w:sz w:val="18"/>
                            <w:szCs w:val="18"/>
                          </w:rPr>
                          <w:t>6．其他</w:t>
                        </w:r>
                      </w:p>
                    </w:sdtContent>
                  </w:sdt>
                </w:tc>
                <w:tc>
                  <w:tcPr>
                    <w:tcW w:w="1292" w:type="dxa"/>
                    <w:tcBorders>
                      <w:right w:val="single" w:sz="4" w:space="0" w:color="auto"/>
                    </w:tcBorders>
                  </w:tcPr>
                  <w:p w14:paraId="27B32AF7" w14:textId="77777777" w:rsidR="006F77DB" w:rsidRDefault="00000000" w:rsidP="0068160B">
                    <w:pPr>
                      <w:jc w:val="right"/>
                      <w:rPr>
                        <w:sz w:val="18"/>
                        <w:szCs w:val="18"/>
                      </w:rPr>
                    </w:pPr>
                  </w:p>
                </w:tc>
                <w:tc>
                  <w:tcPr>
                    <w:tcW w:w="836" w:type="dxa"/>
                    <w:tcBorders>
                      <w:left w:val="single" w:sz="4" w:space="0" w:color="auto"/>
                      <w:right w:val="single" w:sz="4" w:space="0" w:color="auto"/>
                    </w:tcBorders>
                  </w:tcPr>
                  <w:p w14:paraId="1F840B57" w14:textId="77777777" w:rsidR="006F77DB" w:rsidRDefault="00000000" w:rsidP="0068160B">
                    <w:pPr>
                      <w:jc w:val="right"/>
                      <w:rPr>
                        <w:sz w:val="18"/>
                        <w:szCs w:val="18"/>
                      </w:rPr>
                    </w:pPr>
                  </w:p>
                </w:tc>
                <w:tc>
                  <w:tcPr>
                    <w:tcW w:w="1078" w:type="dxa"/>
                    <w:tcBorders>
                      <w:left w:val="single" w:sz="4" w:space="0" w:color="auto"/>
                      <w:right w:val="single" w:sz="4" w:space="0" w:color="auto"/>
                    </w:tcBorders>
                  </w:tcPr>
                  <w:p w14:paraId="27B3D8A1" w14:textId="77777777" w:rsidR="006F77DB" w:rsidRDefault="00000000" w:rsidP="0068160B">
                    <w:pPr>
                      <w:jc w:val="right"/>
                      <w:rPr>
                        <w:sz w:val="18"/>
                        <w:szCs w:val="18"/>
                      </w:rPr>
                    </w:pPr>
                  </w:p>
                </w:tc>
                <w:tc>
                  <w:tcPr>
                    <w:tcW w:w="1091" w:type="dxa"/>
                    <w:tcBorders>
                      <w:left w:val="single" w:sz="4" w:space="0" w:color="auto"/>
                    </w:tcBorders>
                  </w:tcPr>
                  <w:p w14:paraId="398A7207" w14:textId="77777777" w:rsidR="006F77DB" w:rsidRDefault="00000000" w:rsidP="0068160B">
                    <w:pPr>
                      <w:jc w:val="right"/>
                      <w:rPr>
                        <w:sz w:val="18"/>
                        <w:szCs w:val="18"/>
                      </w:rPr>
                    </w:pPr>
                  </w:p>
                </w:tc>
                <w:tc>
                  <w:tcPr>
                    <w:tcW w:w="1247" w:type="dxa"/>
                  </w:tcPr>
                  <w:p w14:paraId="0F4552B5" w14:textId="77777777" w:rsidR="006F77DB" w:rsidRDefault="00000000" w:rsidP="0068160B">
                    <w:pPr>
                      <w:jc w:val="right"/>
                      <w:rPr>
                        <w:sz w:val="18"/>
                        <w:szCs w:val="18"/>
                      </w:rPr>
                    </w:pPr>
                  </w:p>
                </w:tc>
                <w:tc>
                  <w:tcPr>
                    <w:tcW w:w="709" w:type="dxa"/>
                  </w:tcPr>
                  <w:p w14:paraId="7182AD43" w14:textId="77777777" w:rsidR="006F77DB" w:rsidRDefault="00000000" w:rsidP="0068160B">
                    <w:pPr>
                      <w:jc w:val="right"/>
                      <w:rPr>
                        <w:sz w:val="18"/>
                        <w:szCs w:val="18"/>
                      </w:rPr>
                    </w:pPr>
                  </w:p>
                </w:tc>
                <w:tc>
                  <w:tcPr>
                    <w:tcW w:w="851" w:type="dxa"/>
                  </w:tcPr>
                  <w:p w14:paraId="3D3DD66E" w14:textId="77777777" w:rsidR="006F77DB" w:rsidRDefault="00000000" w:rsidP="0068160B">
                    <w:pPr>
                      <w:jc w:val="right"/>
                      <w:rPr>
                        <w:sz w:val="18"/>
                        <w:szCs w:val="18"/>
                      </w:rPr>
                    </w:pPr>
                  </w:p>
                </w:tc>
                <w:tc>
                  <w:tcPr>
                    <w:tcW w:w="850" w:type="dxa"/>
                  </w:tcPr>
                  <w:p w14:paraId="085813CE" w14:textId="77777777" w:rsidR="006F77DB" w:rsidRDefault="00000000" w:rsidP="0068160B">
                    <w:pPr>
                      <w:jc w:val="right"/>
                      <w:rPr>
                        <w:sz w:val="18"/>
                        <w:szCs w:val="18"/>
                      </w:rPr>
                    </w:pPr>
                  </w:p>
                </w:tc>
                <w:tc>
                  <w:tcPr>
                    <w:tcW w:w="1134" w:type="dxa"/>
                  </w:tcPr>
                  <w:p w14:paraId="35FC7125" w14:textId="77777777" w:rsidR="006F77DB" w:rsidRDefault="00000000" w:rsidP="0068160B">
                    <w:pPr>
                      <w:jc w:val="right"/>
                      <w:rPr>
                        <w:sz w:val="18"/>
                        <w:szCs w:val="18"/>
                      </w:rPr>
                    </w:pPr>
                  </w:p>
                </w:tc>
                <w:tc>
                  <w:tcPr>
                    <w:tcW w:w="1276" w:type="dxa"/>
                  </w:tcPr>
                  <w:p w14:paraId="308D71D5" w14:textId="77777777" w:rsidR="006F77DB" w:rsidRDefault="00000000" w:rsidP="0068160B">
                    <w:pPr>
                      <w:jc w:val="right"/>
                      <w:rPr>
                        <w:sz w:val="18"/>
                        <w:szCs w:val="18"/>
                      </w:rPr>
                    </w:pPr>
                  </w:p>
                </w:tc>
                <w:tc>
                  <w:tcPr>
                    <w:tcW w:w="1276" w:type="dxa"/>
                  </w:tcPr>
                  <w:p w14:paraId="3D54C69B" w14:textId="77777777" w:rsidR="006F77DB" w:rsidRDefault="00000000" w:rsidP="0068160B">
                    <w:pPr>
                      <w:jc w:val="right"/>
                      <w:rPr>
                        <w:sz w:val="18"/>
                        <w:szCs w:val="18"/>
                      </w:rPr>
                    </w:pPr>
                  </w:p>
                </w:tc>
              </w:tr>
              <w:tr w:rsidR="006F77DB" w14:paraId="1403BB0D" w14:textId="77777777" w:rsidTr="001414AF">
                <w:trPr>
                  <w:trHeight w:val="20"/>
                </w:trPr>
                <w:sdt>
                  <w:sdtPr>
                    <w:tag w:val="_PLD_2ae06251c01740e284196240776af550"/>
                    <w:id w:val="-2064937788"/>
                    <w:lock w:val="sdtLocked"/>
                  </w:sdtPr>
                  <w:sdtContent>
                    <w:tc>
                      <w:tcPr>
                        <w:tcW w:w="2450" w:type="dxa"/>
                        <w:vAlign w:val="center"/>
                      </w:tcPr>
                      <w:p w14:paraId="47C6D5CA" w14:textId="77777777" w:rsidR="006F77DB" w:rsidRDefault="00000000" w:rsidP="0068160B">
                        <w:pPr>
                          <w:rPr>
                            <w:sz w:val="18"/>
                            <w:szCs w:val="18"/>
                          </w:rPr>
                        </w:pPr>
                        <w:r>
                          <w:rPr>
                            <w:rFonts w:hint="eastAsia"/>
                            <w:sz w:val="18"/>
                            <w:szCs w:val="18"/>
                          </w:rPr>
                          <w:t>（五）专项储备</w:t>
                        </w:r>
                      </w:p>
                    </w:tc>
                  </w:sdtContent>
                </w:sdt>
                <w:tc>
                  <w:tcPr>
                    <w:tcW w:w="1292" w:type="dxa"/>
                    <w:tcBorders>
                      <w:right w:val="single" w:sz="4" w:space="0" w:color="auto"/>
                    </w:tcBorders>
                  </w:tcPr>
                  <w:p w14:paraId="3204876B" w14:textId="77777777" w:rsidR="006F77DB" w:rsidRDefault="00000000" w:rsidP="0068160B">
                    <w:pPr>
                      <w:jc w:val="right"/>
                      <w:rPr>
                        <w:sz w:val="18"/>
                        <w:szCs w:val="18"/>
                      </w:rPr>
                    </w:pPr>
                  </w:p>
                </w:tc>
                <w:tc>
                  <w:tcPr>
                    <w:tcW w:w="836" w:type="dxa"/>
                    <w:tcBorders>
                      <w:left w:val="single" w:sz="4" w:space="0" w:color="auto"/>
                      <w:right w:val="single" w:sz="4" w:space="0" w:color="auto"/>
                    </w:tcBorders>
                  </w:tcPr>
                  <w:p w14:paraId="72CBCFF6" w14:textId="77777777" w:rsidR="006F77DB" w:rsidRDefault="00000000" w:rsidP="0068160B">
                    <w:pPr>
                      <w:jc w:val="right"/>
                      <w:rPr>
                        <w:sz w:val="18"/>
                        <w:szCs w:val="18"/>
                      </w:rPr>
                    </w:pPr>
                  </w:p>
                </w:tc>
                <w:tc>
                  <w:tcPr>
                    <w:tcW w:w="1078" w:type="dxa"/>
                    <w:tcBorders>
                      <w:left w:val="single" w:sz="4" w:space="0" w:color="auto"/>
                      <w:right w:val="single" w:sz="4" w:space="0" w:color="auto"/>
                    </w:tcBorders>
                  </w:tcPr>
                  <w:p w14:paraId="0FF60422" w14:textId="77777777" w:rsidR="006F77DB" w:rsidRDefault="00000000" w:rsidP="0068160B">
                    <w:pPr>
                      <w:jc w:val="right"/>
                      <w:rPr>
                        <w:sz w:val="18"/>
                        <w:szCs w:val="18"/>
                      </w:rPr>
                    </w:pPr>
                  </w:p>
                </w:tc>
                <w:tc>
                  <w:tcPr>
                    <w:tcW w:w="1091" w:type="dxa"/>
                    <w:tcBorders>
                      <w:left w:val="single" w:sz="4" w:space="0" w:color="auto"/>
                    </w:tcBorders>
                  </w:tcPr>
                  <w:p w14:paraId="6C095840" w14:textId="77777777" w:rsidR="006F77DB" w:rsidRDefault="00000000" w:rsidP="0068160B">
                    <w:pPr>
                      <w:jc w:val="right"/>
                      <w:rPr>
                        <w:sz w:val="18"/>
                        <w:szCs w:val="18"/>
                      </w:rPr>
                    </w:pPr>
                  </w:p>
                </w:tc>
                <w:tc>
                  <w:tcPr>
                    <w:tcW w:w="1247" w:type="dxa"/>
                  </w:tcPr>
                  <w:p w14:paraId="3D8B8F87" w14:textId="77777777" w:rsidR="006F77DB" w:rsidRDefault="00000000" w:rsidP="0068160B">
                    <w:pPr>
                      <w:jc w:val="right"/>
                      <w:rPr>
                        <w:sz w:val="18"/>
                        <w:szCs w:val="18"/>
                      </w:rPr>
                    </w:pPr>
                  </w:p>
                </w:tc>
                <w:tc>
                  <w:tcPr>
                    <w:tcW w:w="709" w:type="dxa"/>
                  </w:tcPr>
                  <w:p w14:paraId="2E0E06AF" w14:textId="77777777" w:rsidR="006F77DB" w:rsidRDefault="00000000" w:rsidP="0068160B">
                    <w:pPr>
                      <w:jc w:val="right"/>
                      <w:rPr>
                        <w:sz w:val="18"/>
                        <w:szCs w:val="18"/>
                      </w:rPr>
                    </w:pPr>
                  </w:p>
                </w:tc>
                <w:tc>
                  <w:tcPr>
                    <w:tcW w:w="851" w:type="dxa"/>
                  </w:tcPr>
                  <w:p w14:paraId="6B233CD7" w14:textId="77777777" w:rsidR="006F77DB" w:rsidRDefault="00000000" w:rsidP="0068160B">
                    <w:pPr>
                      <w:jc w:val="right"/>
                      <w:rPr>
                        <w:sz w:val="18"/>
                        <w:szCs w:val="18"/>
                      </w:rPr>
                    </w:pPr>
                  </w:p>
                </w:tc>
                <w:tc>
                  <w:tcPr>
                    <w:tcW w:w="850" w:type="dxa"/>
                  </w:tcPr>
                  <w:p w14:paraId="41E1F912" w14:textId="77777777" w:rsidR="006F77DB" w:rsidRDefault="00000000" w:rsidP="0068160B">
                    <w:pPr>
                      <w:jc w:val="right"/>
                      <w:rPr>
                        <w:sz w:val="18"/>
                        <w:szCs w:val="18"/>
                      </w:rPr>
                    </w:pPr>
                  </w:p>
                </w:tc>
                <w:tc>
                  <w:tcPr>
                    <w:tcW w:w="1134" w:type="dxa"/>
                  </w:tcPr>
                  <w:p w14:paraId="151CEFD9" w14:textId="77777777" w:rsidR="006F77DB" w:rsidRDefault="00000000" w:rsidP="0068160B">
                    <w:pPr>
                      <w:jc w:val="right"/>
                      <w:rPr>
                        <w:sz w:val="18"/>
                        <w:szCs w:val="18"/>
                      </w:rPr>
                    </w:pPr>
                  </w:p>
                </w:tc>
                <w:tc>
                  <w:tcPr>
                    <w:tcW w:w="1276" w:type="dxa"/>
                  </w:tcPr>
                  <w:p w14:paraId="122A162D" w14:textId="77777777" w:rsidR="006F77DB" w:rsidRDefault="00000000" w:rsidP="0068160B">
                    <w:pPr>
                      <w:jc w:val="right"/>
                      <w:rPr>
                        <w:sz w:val="18"/>
                        <w:szCs w:val="18"/>
                      </w:rPr>
                    </w:pPr>
                  </w:p>
                </w:tc>
                <w:tc>
                  <w:tcPr>
                    <w:tcW w:w="1276" w:type="dxa"/>
                  </w:tcPr>
                  <w:p w14:paraId="73A1749E" w14:textId="77777777" w:rsidR="006F77DB" w:rsidRDefault="00000000" w:rsidP="0068160B">
                    <w:pPr>
                      <w:jc w:val="right"/>
                      <w:rPr>
                        <w:sz w:val="18"/>
                        <w:szCs w:val="18"/>
                      </w:rPr>
                    </w:pPr>
                  </w:p>
                </w:tc>
              </w:tr>
              <w:tr w:rsidR="006F77DB" w14:paraId="3F95B4EE" w14:textId="77777777" w:rsidTr="001414AF">
                <w:trPr>
                  <w:trHeight w:val="20"/>
                </w:trPr>
                <w:sdt>
                  <w:sdtPr>
                    <w:tag w:val="_PLD_6c9c274129814a4ea45296335d45791b"/>
                    <w:id w:val="-1478603112"/>
                    <w:lock w:val="sdtLocked"/>
                  </w:sdtPr>
                  <w:sdtContent>
                    <w:tc>
                      <w:tcPr>
                        <w:tcW w:w="2450" w:type="dxa"/>
                        <w:vAlign w:val="center"/>
                      </w:tcPr>
                      <w:p w14:paraId="6E2B99B1" w14:textId="77777777" w:rsidR="006F77DB" w:rsidRDefault="00000000" w:rsidP="0068160B">
                        <w:pPr>
                          <w:rPr>
                            <w:sz w:val="18"/>
                            <w:szCs w:val="18"/>
                          </w:rPr>
                        </w:pPr>
                        <w:r>
                          <w:rPr>
                            <w:rFonts w:hint="eastAsia"/>
                            <w:sz w:val="18"/>
                            <w:szCs w:val="18"/>
                          </w:rPr>
                          <w:t>1．本期提取</w:t>
                        </w:r>
                      </w:p>
                    </w:tc>
                  </w:sdtContent>
                </w:sdt>
                <w:tc>
                  <w:tcPr>
                    <w:tcW w:w="1292" w:type="dxa"/>
                    <w:tcBorders>
                      <w:right w:val="single" w:sz="4" w:space="0" w:color="auto"/>
                    </w:tcBorders>
                  </w:tcPr>
                  <w:p w14:paraId="19B40F71" w14:textId="77777777" w:rsidR="006F77DB" w:rsidRDefault="00000000" w:rsidP="0068160B">
                    <w:pPr>
                      <w:jc w:val="right"/>
                      <w:rPr>
                        <w:sz w:val="18"/>
                        <w:szCs w:val="18"/>
                      </w:rPr>
                    </w:pPr>
                  </w:p>
                </w:tc>
                <w:tc>
                  <w:tcPr>
                    <w:tcW w:w="836" w:type="dxa"/>
                    <w:tcBorders>
                      <w:left w:val="single" w:sz="4" w:space="0" w:color="auto"/>
                      <w:right w:val="single" w:sz="4" w:space="0" w:color="auto"/>
                    </w:tcBorders>
                  </w:tcPr>
                  <w:p w14:paraId="2BC12A82" w14:textId="77777777" w:rsidR="006F77DB" w:rsidRDefault="00000000" w:rsidP="0068160B">
                    <w:pPr>
                      <w:jc w:val="right"/>
                      <w:rPr>
                        <w:sz w:val="18"/>
                        <w:szCs w:val="18"/>
                      </w:rPr>
                    </w:pPr>
                  </w:p>
                </w:tc>
                <w:tc>
                  <w:tcPr>
                    <w:tcW w:w="1078" w:type="dxa"/>
                    <w:tcBorders>
                      <w:left w:val="single" w:sz="4" w:space="0" w:color="auto"/>
                      <w:right w:val="single" w:sz="4" w:space="0" w:color="auto"/>
                    </w:tcBorders>
                  </w:tcPr>
                  <w:p w14:paraId="2C888981" w14:textId="77777777" w:rsidR="006F77DB" w:rsidRDefault="00000000" w:rsidP="0068160B">
                    <w:pPr>
                      <w:jc w:val="right"/>
                      <w:rPr>
                        <w:sz w:val="18"/>
                        <w:szCs w:val="18"/>
                      </w:rPr>
                    </w:pPr>
                  </w:p>
                </w:tc>
                <w:tc>
                  <w:tcPr>
                    <w:tcW w:w="1091" w:type="dxa"/>
                    <w:tcBorders>
                      <w:left w:val="single" w:sz="4" w:space="0" w:color="auto"/>
                    </w:tcBorders>
                  </w:tcPr>
                  <w:p w14:paraId="0D0FF042" w14:textId="77777777" w:rsidR="006F77DB" w:rsidRDefault="00000000" w:rsidP="0068160B">
                    <w:pPr>
                      <w:jc w:val="right"/>
                      <w:rPr>
                        <w:sz w:val="18"/>
                        <w:szCs w:val="18"/>
                      </w:rPr>
                    </w:pPr>
                  </w:p>
                </w:tc>
                <w:tc>
                  <w:tcPr>
                    <w:tcW w:w="1247" w:type="dxa"/>
                  </w:tcPr>
                  <w:p w14:paraId="3780D803" w14:textId="77777777" w:rsidR="006F77DB" w:rsidRDefault="00000000" w:rsidP="0068160B">
                    <w:pPr>
                      <w:jc w:val="right"/>
                      <w:rPr>
                        <w:sz w:val="18"/>
                        <w:szCs w:val="18"/>
                      </w:rPr>
                    </w:pPr>
                  </w:p>
                </w:tc>
                <w:tc>
                  <w:tcPr>
                    <w:tcW w:w="709" w:type="dxa"/>
                  </w:tcPr>
                  <w:p w14:paraId="64EBC23B" w14:textId="77777777" w:rsidR="006F77DB" w:rsidRDefault="00000000" w:rsidP="0068160B">
                    <w:pPr>
                      <w:jc w:val="right"/>
                      <w:rPr>
                        <w:sz w:val="18"/>
                        <w:szCs w:val="18"/>
                      </w:rPr>
                    </w:pPr>
                  </w:p>
                </w:tc>
                <w:tc>
                  <w:tcPr>
                    <w:tcW w:w="851" w:type="dxa"/>
                  </w:tcPr>
                  <w:p w14:paraId="438734CA" w14:textId="77777777" w:rsidR="006F77DB" w:rsidRDefault="00000000" w:rsidP="0068160B">
                    <w:pPr>
                      <w:jc w:val="right"/>
                      <w:rPr>
                        <w:sz w:val="18"/>
                        <w:szCs w:val="18"/>
                      </w:rPr>
                    </w:pPr>
                  </w:p>
                </w:tc>
                <w:tc>
                  <w:tcPr>
                    <w:tcW w:w="850" w:type="dxa"/>
                  </w:tcPr>
                  <w:p w14:paraId="3500FDAE" w14:textId="77777777" w:rsidR="006F77DB" w:rsidRDefault="00000000" w:rsidP="0068160B">
                    <w:pPr>
                      <w:jc w:val="right"/>
                      <w:rPr>
                        <w:sz w:val="18"/>
                        <w:szCs w:val="18"/>
                      </w:rPr>
                    </w:pPr>
                  </w:p>
                </w:tc>
                <w:tc>
                  <w:tcPr>
                    <w:tcW w:w="1134" w:type="dxa"/>
                  </w:tcPr>
                  <w:p w14:paraId="0210BCF4" w14:textId="77777777" w:rsidR="006F77DB" w:rsidRDefault="00000000" w:rsidP="0068160B">
                    <w:pPr>
                      <w:jc w:val="right"/>
                      <w:rPr>
                        <w:sz w:val="18"/>
                        <w:szCs w:val="18"/>
                      </w:rPr>
                    </w:pPr>
                  </w:p>
                </w:tc>
                <w:tc>
                  <w:tcPr>
                    <w:tcW w:w="1276" w:type="dxa"/>
                  </w:tcPr>
                  <w:p w14:paraId="572D8DB8" w14:textId="77777777" w:rsidR="006F77DB" w:rsidRDefault="00000000" w:rsidP="0068160B">
                    <w:pPr>
                      <w:jc w:val="right"/>
                      <w:rPr>
                        <w:sz w:val="18"/>
                        <w:szCs w:val="18"/>
                      </w:rPr>
                    </w:pPr>
                  </w:p>
                </w:tc>
                <w:tc>
                  <w:tcPr>
                    <w:tcW w:w="1276" w:type="dxa"/>
                  </w:tcPr>
                  <w:p w14:paraId="09A2A4B7" w14:textId="77777777" w:rsidR="006F77DB" w:rsidRDefault="00000000" w:rsidP="0068160B">
                    <w:pPr>
                      <w:jc w:val="right"/>
                      <w:rPr>
                        <w:sz w:val="18"/>
                        <w:szCs w:val="18"/>
                      </w:rPr>
                    </w:pPr>
                  </w:p>
                </w:tc>
              </w:tr>
              <w:tr w:rsidR="006F77DB" w14:paraId="468EA045" w14:textId="77777777" w:rsidTr="001414AF">
                <w:trPr>
                  <w:trHeight w:val="20"/>
                </w:trPr>
                <w:sdt>
                  <w:sdtPr>
                    <w:tag w:val="_PLD_14398e4dd6ed4c74869a974323e2137e"/>
                    <w:id w:val="1678223502"/>
                    <w:lock w:val="sdtLocked"/>
                  </w:sdtPr>
                  <w:sdtContent>
                    <w:tc>
                      <w:tcPr>
                        <w:tcW w:w="2450" w:type="dxa"/>
                        <w:vAlign w:val="center"/>
                      </w:tcPr>
                      <w:p w14:paraId="6D4AEDFE" w14:textId="77777777" w:rsidR="006F77DB" w:rsidRDefault="00000000" w:rsidP="0068160B">
                        <w:pPr>
                          <w:rPr>
                            <w:sz w:val="18"/>
                            <w:szCs w:val="18"/>
                          </w:rPr>
                        </w:pPr>
                        <w:r>
                          <w:rPr>
                            <w:rFonts w:hint="eastAsia"/>
                            <w:sz w:val="18"/>
                            <w:szCs w:val="18"/>
                          </w:rPr>
                          <w:t>2．本期使用</w:t>
                        </w:r>
                      </w:p>
                    </w:tc>
                  </w:sdtContent>
                </w:sdt>
                <w:tc>
                  <w:tcPr>
                    <w:tcW w:w="1292" w:type="dxa"/>
                    <w:tcBorders>
                      <w:right w:val="single" w:sz="4" w:space="0" w:color="auto"/>
                    </w:tcBorders>
                  </w:tcPr>
                  <w:p w14:paraId="6E9919D0" w14:textId="77777777" w:rsidR="006F77DB" w:rsidRDefault="00000000" w:rsidP="0068160B">
                    <w:pPr>
                      <w:jc w:val="right"/>
                      <w:rPr>
                        <w:sz w:val="18"/>
                        <w:szCs w:val="18"/>
                      </w:rPr>
                    </w:pPr>
                  </w:p>
                </w:tc>
                <w:tc>
                  <w:tcPr>
                    <w:tcW w:w="836" w:type="dxa"/>
                    <w:tcBorders>
                      <w:left w:val="single" w:sz="4" w:space="0" w:color="auto"/>
                      <w:right w:val="single" w:sz="4" w:space="0" w:color="auto"/>
                    </w:tcBorders>
                  </w:tcPr>
                  <w:p w14:paraId="02803A2D" w14:textId="77777777" w:rsidR="006F77DB" w:rsidRDefault="00000000" w:rsidP="0068160B">
                    <w:pPr>
                      <w:jc w:val="right"/>
                      <w:rPr>
                        <w:sz w:val="18"/>
                        <w:szCs w:val="18"/>
                      </w:rPr>
                    </w:pPr>
                  </w:p>
                </w:tc>
                <w:tc>
                  <w:tcPr>
                    <w:tcW w:w="1078" w:type="dxa"/>
                    <w:tcBorders>
                      <w:left w:val="single" w:sz="4" w:space="0" w:color="auto"/>
                      <w:right w:val="single" w:sz="4" w:space="0" w:color="auto"/>
                    </w:tcBorders>
                  </w:tcPr>
                  <w:p w14:paraId="0C447C56" w14:textId="77777777" w:rsidR="006F77DB" w:rsidRDefault="00000000" w:rsidP="0068160B">
                    <w:pPr>
                      <w:jc w:val="right"/>
                      <w:rPr>
                        <w:sz w:val="18"/>
                        <w:szCs w:val="18"/>
                      </w:rPr>
                    </w:pPr>
                  </w:p>
                </w:tc>
                <w:tc>
                  <w:tcPr>
                    <w:tcW w:w="1091" w:type="dxa"/>
                    <w:tcBorders>
                      <w:left w:val="single" w:sz="4" w:space="0" w:color="auto"/>
                    </w:tcBorders>
                  </w:tcPr>
                  <w:p w14:paraId="3A629443" w14:textId="77777777" w:rsidR="006F77DB" w:rsidRDefault="00000000" w:rsidP="0068160B">
                    <w:pPr>
                      <w:jc w:val="right"/>
                      <w:rPr>
                        <w:sz w:val="18"/>
                        <w:szCs w:val="18"/>
                      </w:rPr>
                    </w:pPr>
                  </w:p>
                </w:tc>
                <w:tc>
                  <w:tcPr>
                    <w:tcW w:w="1247" w:type="dxa"/>
                  </w:tcPr>
                  <w:p w14:paraId="72DE8E77" w14:textId="77777777" w:rsidR="006F77DB" w:rsidRDefault="00000000" w:rsidP="0068160B">
                    <w:pPr>
                      <w:jc w:val="right"/>
                      <w:rPr>
                        <w:sz w:val="18"/>
                        <w:szCs w:val="18"/>
                      </w:rPr>
                    </w:pPr>
                  </w:p>
                </w:tc>
                <w:tc>
                  <w:tcPr>
                    <w:tcW w:w="709" w:type="dxa"/>
                  </w:tcPr>
                  <w:p w14:paraId="5F0C6EBA" w14:textId="77777777" w:rsidR="006F77DB" w:rsidRDefault="00000000" w:rsidP="0068160B">
                    <w:pPr>
                      <w:jc w:val="right"/>
                      <w:rPr>
                        <w:sz w:val="18"/>
                        <w:szCs w:val="18"/>
                      </w:rPr>
                    </w:pPr>
                  </w:p>
                </w:tc>
                <w:tc>
                  <w:tcPr>
                    <w:tcW w:w="851" w:type="dxa"/>
                  </w:tcPr>
                  <w:p w14:paraId="7B00CD61" w14:textId="77777777" w:rsidR="006F77DB" w:rsidRDefault="00000000" w:rsidP="0068160B">
                    <w:pPr>
                      <w:jc w:val="right"/>
                      <w:rPr>
                        <w:sz w:val="18"/>
                        <w:szCs w:val="18"/>
                      </w:rPr>
                    </w:pPr>
                  </w:p>
                </w:tc>
                <w:tc>
                  <w:tcPr>
                    <w:tcW w:w="850" w:type="dxa"/>
                  </w:tcPr>
                  <w:p w14:paraId="68D3ED15" w14:textId="77777777" w:rsidR="006F77DB" w:rsidRDefault="00000000" w:rsidP="0068160B">
                    <w:pPr>
                      <w:jc w:val="right"/>
                      <w:rPr>
                        <w:sz w:val="18"/>
                        <w:szCs w:val="18"/>
                      </w:rPr>
                    </w:pPr>
                  </w:p>
                </w:tc>
                <w:tc>
                  <w:tcPr>
                    <w:tcW w:w="1134" w:type="dxa"/>
                  </w:tcPr>
                  <w:p w14:paraId="253B3FBB" w14:textId="77777777" w:rsidR="006F77DB" w:rsidRDefault="00000000" w:rsidP="0068160B">
                    <w:pPr>
                      <w:jc w:val="right"/>
                      <w:rPr>
                        <w:sz w:val="18"/>
                        <w:szCs w:val="18"/>
                      </w:rPr>
                    </w:pPr>
                  </w:p>
                </w:tc>
                <w:tc>
                  <w:tcPr>
                    <w:tcW w:w="1276" w:type="dxa"/>
                  </w:tcPr>
                  <w:p w14:paraId="6D08C17F" w14:textId="77777777" w:rsidR="006F77DB" w:rsidRDefault="00000000" w:rsidP="0068160B">
                    <w:pPr>
                      <w:jc w:val="right"/>
                      <w:rPr>
                        <w:sz w:val="18"/>
                        <w:szCs w:val="18"/>
                      </w:rPr>
                    </w:pPr>
                  </w:p>
                </w:tc>
                <w:tc>
                  <w:tcPr>
                    <w:tcW w:w="1276" w:type="dxa"/>
                  </w:tcPr>
                  <w:p w14:paraId="03F419CE" w14:textId="77777777" w:rsidR="006F77DB" w:rsidRDefault="00000000" w:rsidP="0068160B">
                    <w:pPr>
                      <w:jc w:val="right"/>
                      <w:rPr>
                        <w:sz w:val="18"/>
                        <w:szCs w:val="18"/>
                      </w:rPr>
                    </w:pPr>
                  </w:p>
                </w:tc>
              </w:tr>
              <w:tr w:rsidR="006F77DB" w14:paraId="4E8688FA" w14:textId="77777777" w:rsidTr="001414AF">
                <w:trPr>
                  <w:trHeight w:val="20"/>
                </w:trPr>
                <w:sdt>
                  <w:sdtPr>
                    <w:tag w:val="_PLD_224fa1ebe84a4d40b88b89a97997e311"/>
                    <w:id w:val="-1030182639"/>
                    <w:lock w:val="sdtLocked"/>
                  </w:sdtPr>
                  <w:sdtContent>
                    <w:tc>
                      <w:tcPr>
                        <w:tcW w:w="2450" w:type="dxa"/>
                      </w:tcPr>
                      <w:p w14:paraId="68A745E4" w14:textId="77777777" w:rsidR="006F77DB" w:rsidRDefault="00000000" w:rsidP="0068160B">
                        <w:pPr>
                          <w:rPr>
                            <w:sz w:val="18"/>
                            <w:szCs w:val="18"/>
                          </w:rPr>
                        </w:pPr>
                        <w:r>
                          <w:rPr>
                            <w:rFonts w:hint="eastAsia"/>
                            <w:sz w:val="18"/>
                            <w:szCs w:val="18"/>
                          </w:rPr>
                          <w:t>（六）其他</w:t>
                        </w:r>
                      </w:p>
                    </w:tc>
                  </w:sdtContent>
                </w:sdt>
                <w:tc>
                  <w:tcPr>
                    <w:tcW w:w="1292" w:type="dxa"/>
                    <w:tcBorders>
                      <w:right w:val="single" w:sz="4" w:space="0" w:color="auto"/>
                    </w:tcBorders>
                  </w:tcPr>
                  <w:p w14:paraId="743118F6" w14:textId="77777777" w:rsidR="006F77DB" w:rsidRDefault="00000000" w:rsidP="0068160B">
                    <w:pPr>
                      <w:jc w:val="right"/>
                      <w:rPr>
                        <w:sz w:val="18"/>
                        <w:szCs w:val="18"/>
                      </w:rPr>
                    </w:pPr>
                  </w:p>
                </w:tc>
                <w:tc>
                  <w:tcPr>
                    <w:tcW w:w="836" w:type="dxa"/>
                    <w:tcBorders>
                      <w:left w:val="single" w:sz="4" w:space="0" w:color="auto"/>
                      <w:right w:val="single" w:sz="4" w:space="0" w:color="auto"/>
                    </w:tcBorders>
                  </w:tcPr>
                  <w:p w14:paraId="1A978D1B" w14:textId="77777777" w:rsidR="006F77DB" w:rsidRDefault="00000000" w:rsidP="0068160B">
                    <w:pPr>
                      <w:jc w:val="right"/>
                      <w:rPr>
                        <w:sz w:val="18"/>
                        <w:szCs w:val="18"/>
                      </w:rPr>
                    </w:pPr>
                  </w:p>
                </w:tc>
                <w:tc>
                  <w:tcPr>
                    <w:tcW w:w="1078" w:type="dxa"/>
                    <w:tcBorders>
                      <w:left w:val="single" w:sz="4" w:space="0" w:color="auto"/>
                      <w:right w:val="single" w:sz="4" w:space="0" w:color="auto"/>
                    </w:tcBorders>
                  </w:tcPr>
                  <w:p w14:paraId="430D027A" w14:textId="77777777" w:rsidR="006F77DB" w:rsidRDefault="00000000" w:rsidP="0068160B">
                    <w:pPr>
                      <w:jc w:val="right"/>
                      <w:rPr>
                        <w:sz w:val="18"/>
                        <w:szCs w:val="18"/>
                      </w:rPr>
                    </w:pPr>
                  </w:p>
                </w:tc>
                <w:tc>
                  <w:tcPr>
                    <w:tcW w:w="1091" w:type="dxa"/>
                    <w:tcBorders>
                      <w:left w:val="single" w:sz="4" w:space="0" w:color="auto"/>
                    </w:tcBorders>
                  </w:tcPr>
                  <w:p w14:paraId="6524C89A" w14:textId="77777777" w:rsidR="006F77DB" w:rsidRDefault="00000000" w:rsidP="0068160B">
                    <w:pPr>
                      <w:jc w:val="right"/>
                      <w:rPr>
                        <w:sz w:val="18"/>
                        <w:szCs w:val="18"/>
                      </w:rPr>
                    </w:pPr>
                  </w:p>
                </w:tc>
                <w:tc>
                  <w:tcPr>
                    <w:tcW w:w="1247" w:type="dxa"/>
                  </w:tcPr>
                  <w:p w14:paraId="4F30A452" w14:textId="77777777" w:rsidR="006F77DB" w:rsidRDefault="00000000" w:rsidP="0068160B">
                    <w:pPr>
                      <w:jc w:val="right"/>
                      <w:rPr>
                        <w:sz w:val="18"/>
                        <w:szCs w:val="18"/>
                      </w:rPr>
                    </w:pPr>
                  </w:p>
                </w:tc>
                <w:tc>
                  <w:tcPr>
                    <w:tcW w:w="709" w:type="dxa"/>
                  </w:tcPr>
                  <w:p w14:paraId="181CB89B" w14:textId="77777777" w:rsidR="006F77DB" w:rsidRDefault="00000000" w:rsidP="0068160B">
                    <w:pPr>
                      <w:jc w:val="right"/>
                      <w:rPr>
                        <w:sz w:val="18"/>
                        <w:szCs w:val="18"/>
                      </w:rPr>
                    </w:pPr>
                  </w:p>
                </w:tc>
                <w:tc>
                  <w:tcPr>
                    <w:tcW w:w="851" w:type="dxa"/>
                  </w:tcPr>
                  <w:p w14:paraId="20E2CB7B" w14:textId="77777777" w:rsidR="006F77DB" w:rsidRDefault="00000000" w:rsidP="0068160B">
                    <w:pPr>
                      <w:jc w:val="right"/>
                      <w:rPr>
                        <w:sz w:val="18"/>
                        <w:szCs w:val="18"/>
                      </w:rPr>
                    </w:pPr>
                  </w:p>
                </w:tc>
                <w:tc>
                  <w:tcPr>
                    <w:tcW w:w="850" w:type="dxa"/>
                  </w:tcPr>
                  <w:p w14:paraId="37A4F7DD" w14:textId="77777777" w:rsidR="006F77DB" w:rsidRDefault="00000000" w:rsidP="0068160B">
                    <w:pPr>
                      <w:jc w:val="right"/>
                      <w:rPr>
                        <w:sz w:val="18"/>
                        <w:szCs w:val="18"/>
                      </w:rPr>
                    </w:pPr>
                  </w:p>
                </w:tc>
                <w:tc>
                  <w:tcPr>
                    <w:tcW w:w="1134" w:type="dxa"/>
                  </w:tcPr>
                  <w:p w14:paraId="4EC5AC61" w14:textId="77777777" w:rsidR="006F77DB" w:rsidRDefault="00000000" w:rsidP="0068160B">
                    <w:pPr>
                      <w:jc w:val="right"/>
                      <w:rPr>
                        <w:sz w:val="18"/>
                        <w:szCs w:val="18"/>
                      </w:rPr>
                    </w:pPr>
                  </w:p>
                </w:tc>
                <w:tc>
                  <w:tcPr>
                    <w:tcW w:w="1276" w:type="dxa"/>
                  </w:tcPr>
                  <w:p w14:paraId="1072EFF0" w14:textId="77777777" w:rsidR="006F77DB" w:rsidRDefault="00000000" w:rsidP="0068160B">
                    <w:pPr>
                      <w:jc w:val="right"/>
                      <w:rPr>
                        <w:sz w:val="18"/>
                        <w:szCs w:val="18"/>
                      </w:rPr>
                    </w:pPr>
                  </w:p>
                </w:tc>
                <w:tc>
                  <w:tcPr>
                    <w:tcW w:w="1276" w:type="dxa"/>
                  </w:tcPr>
                  <w:p w14:paraId="246B96D7" w14:textId="77777777" w:rsidR="006F77DB" w:rsidRDefault="00000000" w:rsidP="0068160B">
                    <w:pPr>
                      <w:jc w:val="right"/>
                      <w:rPr>
                        <w:sz w:val="18"/>
                        <w:szCs w:val="18"/>
                      </w:rPr>
                    </w:pPr>
                  </w:p>
                </w:tc>
              </w:tr>
              <w:tr w:rsidR="006F77DB" w14:paraId="0A02A93D" w14:textId="77777777" w:rsidTr="001414AF">
                <w:trPr>
                  <w:trHeight w:val="20"/>
                </w:trPr>
                <w:sdt>
                  <w:sdtPr>
                    <w:tag w:val="_PLD_fe962ef732004aec94edafee7e0bef94"/>
                    <w:id w:val="1314456993"/>
                    <w:lock w:val="sdtLocked"/>
                  </w:sdtPr>
                  <w:sdtContent>
                    <w:tc>
                      <w:tcPr>
                        <w:tcW w:w="2450" w:type="dxa"/>
                      </w:tcPr>
                      <w:p w14:paraId="1A41B49E" w14:textId="77777777" w:rsidR="006F77DB" w:rsidRDefault="00000000" w:rsidP="0068160B">
                        <w:pPr>
                          <w:rPr>
                            <w:sz w:val="18"/>
                            <w:szCs w:val="18"/>
                          </w:rPr>
                        </w:pPr>
                        <w:r>
                          <w:rPr>
                            <w:sz w:val="18"/>
                            <w:szCs w:val="18"/>
                          </w:rPr>
                          <w:t>四、本期期末余额</w:t>
                        </w:r>
                      </w:p>
                    </w:tc>
                  </w:sdtContent>
                </w:sdt>
                <w:tc>
                  <w:tcPr>
                    <w:tcW w:w="1292" w:type="dxa"/>
                    <w:tcBorders>
                      <w:right w:val="single" w:sz="4" w:space="0" w:color="auto"/>
                    </w:tcBorders>
                  </w:tcPr>
                  <w:p w14:paraId="65BAC40C" w14:textId="77777777" w:rsidR="006F77DB" w:rsidRPr="006F77DB" w:rsidRDefault="00000000" w:rsidP="0068160B">
                    <w:pPr>
                      <w:jc w:val="right"/>
                      <w:rPr>
                        <w:sz w:val="13"/>
                        <w:szCs w:val="13"/>
                      </w:rPr>
                    </w:pPr>
                    <w:r w:rsidRPr="006F77DB">
                      <w:rPr>
                        <w:sz w:val="13"/>
                        <w:szCs w:val="13"/>
                      </w:rPr>
                      <w:t>531,481,314.00</w:t>
                    </w:r>
                  </w:p>
                </w:tc>
                <w:tc>
                  <w:tcPr>
                    <w:tcW w:w="836" w:type="dxa"/>
                    <w:tcBorders>
                      <w:left w:val="single" w:sz="4" w:space="0" w:color="auto"/>
                      <w:right w:val="single" w:sz="4" w:space="0" w:color="auto"/>
                    </w:tcBorders>
                  </w:tcPr>
                  <w:p w14:paraId="48FFF878" w14:textId="77777777" w:rsidR="006F77DB" w:rsidRPr="006F77DB" w:rsidRDefault="00000000" w:rsidP="0068160B">
                    <w:pPr>
                      <w:jc w:val="right"/>
                      <w:rPr>
                        <w:sz w:val="13"/>
                        <w:szCs w:val="13"/>
                      </w:rPr>
                    </w:pPr>
                  </w:p>
                </w:tc>
                <w:tc>
                  <w:tcPr>
                    <w:tcW w:w="1078" w:type="dxa"/>
                    <w:tcBorders>
                      <w:left w:val="single" w:sz="4" w:space="0" w:color="auto"/>
                      <w:right w:val="single" w:sz="4" w:space="0" w:color="auto"/>
                    </w:tcBorders>
                  </w:tcPr>
                  <w:p w14:paraId="1EEBF3F4" w14:textId="77777777" w:rsidR="006F77DB" w:rsidRPr="006F77DB" w:rsidRDefault="00000000" w:rsidP="0068160B">
                    <w:pPr>
                      <w:jc w:val="right"/>
                      <w:rPr>
                        <w:sz w:val="13"/>
                        <w:szCs w:val="13"/>
                      </w:rPr>
                    </w:pPr>
                  </w:p>
                </w:tc>
                <w:tc>
                  <w:tcPr>
                    <w:tcW w:w="1091" w:type="dxa"/>
                    <w:tcBorders>
                      <w:left w:val="single" w:sz="4" w:space="0" w:color="auto"/>
                    </w:tcBorders>
                  </w:tcPr>
                  <w:p w14:paraId="5CFAA1BE" w14:textId="77777777" w:rsidR="006F77DB" w:rsidRPr="006F77DB" w:rsidRDefault="00000000" w:rsidP="0068160B">
                    <w:pPr>
                      <w:jc w:val="right"/>
                      <w:rPr>
                        <w:sz w:val="13"/>
                        <w:szCs w:val="13"/>
                      </w:rPr>
                    </w:pPr>
                  </w:p>
                </w:tc>
                <w:tc>
                  <w:tcPr>
                    <w:tcW w:w="1247" w:type="dxa"/>
                  </w:tcPr>
                  <w:p w14:paraId="161BE884" w14:textId="77777777" w:rsidR="006F77DB" w:rsidRPr="006F77DB" w:rsidRDefault="00000000" w:rsidP="0068160B">
                    <w:pPr>
                      <w:jc w:val="right"/>
                      <w:rPr>
                        <w:sz w:val="13"/>
                        <w:szCs w:val="13"/>
                      </w:rPr>
                    </w:pPr>
                    <w:r w:rsidRPr="006F77DB">
                      <w:rPr>
                        <w:sz w:val="13"/>
                        <w:szCs w:val="13"/>
                      </w:rPr>
                      <w:t>984,649,987.40</w:t>
                    </w:r>
                  </w:p>
                </w:tc>
                <w:tc>
                  <w:tcPr>
                    <w:tcW w:w="709" w:type="dxa"/>
                  </w:tcPr>
                  <w:p w14:paraId="47B3D869" w14:textId="77777777" w:rsidR="006F77DB" w:rsidRPr="006F77DB" w:rsidRDefault="00000000" w:rsidP="0068160B">
                    <w:pPr>
                      <w:jc w:val="right"/>
                      <w:rPr>
                        <w:sz w:val="13"/>
                        <w:szCs w:val="13"/>
                      </w:rPr>
                    </w:pPr>
                  </w:p>
                </w:tc>
                <w:tc>
                  <w:tcPr>
                    <w:tcW w:w="851" w:type="dxa"/>
                  </w:tcPr>
                  <w:p w14:paraId="5982006C" w14:textId="77777777" w:rsidR="006F77DB" w:rsidRPr="006F77DB" w:rsidRDefault="00000000" w:rsidP="0068160B">
                    <w:pPr>
                      <w:jc w:val="right"/>
                      <w:rPr>
                        <w:sz w:val="13"/>
                        <w:szCs w:val="13"/>
                      </w:rPr>
                    </w:pPr>
                  </w:p>
                </w:tc>
                <w:tc>
                  <w:tcPr>
                    <w:tcW w:w="850" w:type="dxa"/>
                  </w:tcPr>
                  <w:p w14:paraId="6B5705A0" w14:textId="77777777" w:rsidR="006F77DB" w:rsidRPr="006F77DB" w:rsidRDefault="00000000" w:rsidP="0068160B">
                    <w:pPr>
                      <w:jc w:val="right"/>
                      <w:rPr>
                        <w:sz w:val="13"/>
                        <w:szCs w:val="13"/>
                      </w:rPr>
                    </w:pPr>
                  </w:p>
                </w:tc>
                <w:tc>
                  <w:tcPr>
                    <w:tcW w:w="1134" w:type="dxa"/>
                  </w:tcPr>
                  <w:p w14:paraId="047FB587" w14:textId="77777777" w:rsidR="006F77DB" w:rsidRPr="006F77DB" w:rsidRDefault="00000000" w:rsidP="0068160B">
                    <w:pPr>
                      <w:jc w:val="right"/>
                      <w:rPr>
                        <w:sz w:val="13"/>
                        <w:szCs w:val="13"/>
                      </w:rPr>
                    </w:pPr>
                    <w:r w:rsidRPr="006F77DB">
                      <w:rPr>
                        <w:sz w:val="13"/>
                        <w:szCs w:val="13"/>
                      </w:rPr>
                      <w:t>38,071,282.24</w:t>
                    </w:r>
                  </w:p>
                </w:tc>
                <w:tc>
                  <w:tcPr>
                    <w:tcW w:w="1276" w:type="dxa"/>
                  </w:tcPr>
                  <w:p w14:paraId="3263ACD3" w14:textId="77777777" w:rsidR="006F77DB" w:rsidRPr="006F77DB" w:rsidRDefault="00000000" w:rsidP="0068160B">
                    <w:pPr>
                      <w:jc w:val="right"/>
                      <w:rPr>
                        <w:sz w:val="13"/>
                        <w:szCs w:val="13"/>
                      </w:rPr>
                    </w:pPr>
                    <w:r w:rsidRPr="006F77DB">
                      <w:rPr>
                        <w:sz w:val="13"/>
                        <w:szCs w:val="13"/>
                      </w:rPr>
                      <w:t>-60,076,081.04</w:t>
                    </w:r>
                  </w:p>
                </w:tc>
                <w:tc>
                  <w:tcPr>
                    <w:tcW w:w="1276" w:type="dxa"/>
                  </w:tcPr>
                  <w:p w14:paraId="34E9D7A5" w14:textId="77777777" w:rsidR="006F77DB" w:rsidRPr="006F77DB" w:rsidRDefault="00000000" w:rsidP="0068160B">
                    <w:pPr>
                      <w:jc w:val="right"/>
                      <w:rPr>
                        <w:sz w:val="13"/>
                        <w:szCs w:val="13"/>
                      </w:rPr>
                    </w:pPr>
                    <w:r w:rsidRPr="006F77DB">
                      <w:rPr>
                        <w:sz w:val="13"/>
                        <w:szCs w:val="13"/>
                      </w:rPr>
                      <w:t>1,494,126,502.60</w:t>
                    </w:r>
                  </w:p>
                </w:tc>
              </w:tr>
            </w:tbl>
            <w:p w14:paraId="232349E6" w14:textId="77777777" w:rsidR="006F77DB" w:rsidRDefault="00000000"/>
            <w:p w14:paraId="33FCF6FC" w14:textId="77777777" w:rsidR="00120D52" w:rsidRDefault="00120D52"/>
            <w:tbl>
              <w:tblPr>
                <w:tblStyle w:val="g1"/>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94"/>
                <w:gridCol w:w="1292"/>
                <w:gridCol w:w="836"/>
                <w:gridCol w:w="1078"/>
                <w:gridCol w:w="1091"/>
                <w:gridCol w:w="1247"/>
                <w:gridCol w:w="709"/>
                <w:gridCol w:w="851"/>
                <w:gridCol w:w="850"/>
                <w:gridCol w:w="1134"/>
                <w:gridCol w:w="1276"/>
                <w:gridCol w:w="1146"/>
              </w:tblGrid>
              <w:tr w:rsidR="001414AF" w14:paraId="5A712169" w14:textId="77777777" w:rsidTr="00B912E8">
                <w:trPr>
                  <w:trHeight w:val="20"/>
                </w:trPr>
                <w:tc>
                  <w:tcPr>
                    <w:tcW w:w="2394" w:type="dxa"/>
                    <w:vMerge w:val="restart"/>
                    <w:vAlign w:val="center"/>
                  </w:tcPr>
                  <w:sdt>
                    <w:sdtPr>
                      <w:rPr>
                        <w:rFonts w:hint="eastAsia"/>
                        <w:sz w:val="18"/>
                        <w:szCs w:val="18"/>
                      </w:rPr>
                      <w:tag w:val="_PLD_312727f4b56147c2b646c0fb68a4b58b"/>
                      <w:id w:val="977723168"/>
                      <w:lock w:val="sdtLocked"/>
                    </w:sdtPr>
                    <w:sdtContent>
                      <w:p w14:paraId="20039C3B" w14:textId="77777777" w:rsidR="001414AF" w:rsidRDefault="00000000" w:rsidP="00B912E8">
                        <w:pPr>
                          <w:adjustRightInd w:val="0"/>
                          <w:snapToGrid w:val="0"/>
                          <w:jc w:val="center"/>
                          <w:rPr>
                            <w:sz w:val="18"/>
                            <w:szCs w:val="18"/>
                          </w:rPr>
                        </w:pPr>
                        <w:r>
                          <w:rPr>
                            <w:rFonts w:hint="eastAsia"/>
                            <w:sz w:val="18"/>
                            <w:szCs w:val="18"/>
                          </w:rPr>
                          <w:t>项目</w:t>
                        </w:r>
                      </w:p>
                    </w:sdtContent>
                  </w:sdt>
                </w:tc>
                <w:tc>
                  <w:tcPr>
                    <w:tcW w:w="11510" w:type="dxa"/>
                    <w:gridSpan w:val="11"/>
                  </w:tcPr>
                  <w:p w14:paraId="458D57E1" w14:textId="77777777" w:rsidR="001414AF" w:rsidRDefault="00000000" w:rsidP="00B912E8">
                    <w:pPr>
                      <w:adjustRightInd w:val="0"/>
                      <w:snapToGrid w:val="0"/>
                      <w:jc w:val="center"/>
                      <w:rPr>
                        <w:sz w:val="18"/>
                      </w:rPr>
                    </w:pPr>
                    <w:r>
                      <w:rPr>
                        <w:rFonts w:hint="eastAsia"/>
                        <w:sz w:val="18"/>
                      </w:rPr>
                      <w:t xml:space="preserve"> </w:t>
                    </w:r>
                    <w:sdt>
                      <w:sdtPr>
                        <w:rPr>
                          <w:rFonts w:hint="eastAsia"/>
                          <w:sz w:val="18"/>
                        </w:rPr>
                        <w:tag w:val="_PLD_35246b22171846ac8ef46c5dfa1d1663"/>
                        <w:id w:val="972949097"/>
                        <w:lock w:val="sdtLocked"/>
                      </w:sdtPr>
                      <w:sdtContent>
                        <w:r>
                          <w:rPr>
                            <w:rFonts w:hint="eastAsia"/>
                            <w:sz w:val="18"/>
                          </w:rPr>
                          <w:t>2021年半年度</w:t>
                        </w:r>
                      </w:sdtContent>
                    </w:sdt>
                  </w:p>
                </w:tc>
              </w:tr>
              <w:tr w:rsidR="001414AF" w14:paraId="40E126B6" w14:textId="77777777" w:rsidTr="001414AF">
                <w:trPr>
                  <w:trHeight w:val="315"/>
                </w:trPr>
                <w:tc>
                  <w:tcPr>
                    <w:tcW w:w="2394" w:type="dxa"/>
                    <w:vMerge/>
                  </w:tcPr>
                  <w:p w14:paraId="411BAEB5" w14:textId="77777777" w:rsidR="001414AF" w:rsidRDefault="00000000" w:rsidP="00B912E8">
                    <w:pPr>
                      <w:adjustRightInd w:val="0"/>
                      <w:snapToGrid w:val="0"/>
                      <w:rPr>
                        <w:sz w:val="18"/>
                        <w:szCs w:val="18"/>
                      </w:rPr>
                    </w:pPr>
                  </w:p>
                </w:tc>
                <w:sdt>
                  <w:sdtPr>
                    <w:tag w:val="_PLD_5da9900c5a9e46a085487ea972f44796"/>
                    <w:id w:val="899875845"/>
                    <w:lock w:val="sdtLocked"/>
                  </w:sdtPr>
                  <w:sdtContent>
                    <w:tc>
                      <w:tcPr>
                        <w:tcW w:w="1292" w:type="dxa"/>
                        <w:vMerge w:val="restart"/>
                        <w:tcBorders>
                          <w:right w:val="single" w:sz="4" w:space="0" w:color="auto"/>
                        </w:tcBorders>
                        <w:vAlign w:val="center"/>
                      </w:tcPr>
                      <w:p w14:paraId="5E0A2F5E" w14:textId="77777777" w:rsidR="001414AF" w:rsidRDefault="00000000" w:rsidP="00B912E8">
                        <w:pPr>
                          <w:adjustRightInd w:val="0"/>
                          <w:snapToGrid w:val="0"/>
                          <w:jc w:val="center"/>
                          <w:rPr>
                            <w:sz w:val="18"/>
                            <w:szCs w:val="18"/>
                          </w:rPr>
                        </w:pPr>
                        <w:r>
                          <w:rPr>
                            <w:rFonts w:hint="eastAsia"/>
                            <w:sz w:val="18"/>
                            <w:szCs w:val="18"/>
                          </w:rPr>
                          <w:t>实收资本</w:t>
                        </w:r>
                        <w:r>
                          <w:rPr>
                            <w:sz w:val="18"/>
                            <w:szCs w:val="18"/>
                          </w:rPr>
                          <w:t xml:space="preserve"> (或股本)</w:t>
                        </w:r>
                      </w:p>
                    </w:tc>
                  </w:sdtContent>
                </w:sdt>
                <w:sdt>
                  <w:sdtPr>
                    <w:tag w:val="_PLD_fc0bce3be00144ff950606755a048a76"/>
                    <w:id w:val="-1875067502"/>
                    <w:lock w:val="sdtLocked"/>
                  </w:sdtPr>
                  <w:sdtContent>
                    <w:tc>
                      <w:tcPr>
                        <w:tcW w:w="3005" w:type="dxa"/>
                        <w:gridSpan w:val="3"/>
                        <w:tcBorders>
                          <w:left w:val="single" w:sz="4" w:space="0" w:color="auto"/>
                          <w:bottom w:val="single" w:sz="4" w:space="0" w:color="auto"/>
                        </w:tcBorders>
                        <w:vAlign w:val="center"/>
                      </w:tcPr>
                      <w:p w14:paraId="47C80C47" w14:textId="77777777" w:rsidR="001414AF" w:rsidRDefault="00000000" w:rsidP="00B912E8">
                        <w:pPr>
                          <w:adjustRightInd w:val="0"/>
                          <w:snapToGrid w:val="0"/>
                          <w:jc w:val="center"/>
                          <w:rPr>
                            <w:sz w:val="18"/>
                            <w:szCs w:val="18"/>
                          </w:rPr>
                        </w:pPr>
                        <w:r>
                          <w:rPr>
                            <w:rFonts w:hint="eastAsia"/>
                            <w:sz w:val="18"/>
                            <w:szCs w:val="18"/>
                          </w:rPr>
                          <w:t>其他权益工具</w:t>
                        </w:r>
                      </w:p>
                    </w:tc>
                  </w:sdtContent>
                </w:sdt>
                <w:sdt>
                  <w:sdtPr>
                    <w:tag w:val="_PLD_b31d07f97db344b1b180738b22a76467"/>
                    <w:id w:val="-528883078"/>
                    <w:lock w:val="sdtLocked"/>
                  </w:sdtPr>
                  <w:sdtContent>
                    <w:tc>
                      <w:tcPr>
                        <w:tcW w:w="1247" w:type="dxa"/>
                        <w:vMerge w:val="restart"/>
                        <w:vAlign w:val="center"/>
                      </w:tcPr>
                      <w:p w14:paraId="608BE58B" w14:textId="77777777" w:rsidR="001414AF" w:rsidRDefault="00000000" w:rsidP="00B912E8">
                        <w:pPr>
                          <w:adjustRightInd w:val="0"/>
                          <w:snapToGrid w:val="0"/>
                          <w:jc w:val="center"/>
                          <w:rPr>
                            <w:sz w:val="18"/>
                            <w:szCs w:val="18"/>
                          </w:rPr>
                        </w:pPr>
                        <w:r>
                          <w:rPr>
                            <w:sz w:val="18"/>
                            <w:szCs w:val="18"/>
                          </w:rPr>
                          <w:t>资本公积</w:t>
                        </w:r>
                      </w:p>
                    </w:tc>
                  </w:sdtContent>
                </w:sdt>
                <w:sdt>
                  <w:sdtPr>
                    <w:tag w:val="_PLD_244676dcaf4245bd9119f474a4e885f9"/>
                    <w:id w:val="-769856093"/>
                    <w:lock w:val="sdtLocked"/>
                  </w:sdtPr>
                  <w:sdtContent>
                    <w:tc>
                      <w:tcPr>
                        <w:tcW w:w="709" w:type="dxa"/>
                        <w:vMerge w:val="restart"/>
                        <w:vAlign w:val="center"/>
                      </w:tcPr>
                      <w:p w14:paraId="71F1F8F5" w14:textId="77777777" w:rsidR="001414AF" w:rsidRDefault="00000000" w:rsidP="00B912E8">
                        <w:pPr>
                          <w:adjustRightInd w:val="0"/>
                          <w:snapToGrid w:val="0"/>
                          <w:jc w:val="center"/>
                          <w:rPr>
                            <w:sz w:val="18"/>
                            <w:szCs w:val="18"/>
                          </w:rPr>
                        </w:pPr>
                        <w:r>
                          <w:rPr>
                            <w:sz w:val="18"/>
                            <w:szCs w:val="18"/>
                          </w:rPr>
                          <w:t>减：库存股</w:t>
                        </w:r>
                      </w:p>
                    </w:tc>
                  </w:sdtContent>
                </w:sdt>
                <w:sdt>
                  <w:sdtPr>
                    <w:tag w:val="_PLD_01eab1b775574165b2820a19e72d2ad0"/>
                    <w:id w:val="-133800439"/>
                    <w:lock w:val="sdtLocked"/>
                  </w:sdtPr>
                  <w:sdtContent>
                    <w:tc>
                      <w:tcPr>
                        <w:tcW w:w="851" w:type="dxa"/>
                        <w:vMerge w:val="restart"/>
                        <w:vAlign w:val="center"/>
                      </w:tcPr>
                      <w:p w14:paraId="6AE8CBAF" w14:textId="77777777" w:rsidR="001414AF" w:rsidRDefault="00000000" w:rsidP="00B912E8">
                        <w:pPr>
                          <w:jc w:val="center"/>
                          <w:rPr>
                            <w:sz w:val="18"/>
                            <w:szCs w:val="18"/>
                          </w:rPr>
                        </w:pPr>
                        <w:r>
                          <w:rPr>
                            <w:rFonts w:hint="eastAsia"/>
                            <w:sz w:val="18"/>
                            <w:szCs w:val="18"/>
                          </w:rPr>
                          <w:t>其他综合收益</w:t>
                        </w:r>
                      </w:p>
                    </w:tc>
                  </w:sdtContent>
                </w:sdt>
                <w:sdt>
                  <w:sdtPr>
                    <w:tag w:val="_PLD_13f17e2c8a7a404da876af1bac2ae6d1"/>
                    <w:id w:val="-442069015"/>
                    <w:lock w:val="sdtLocked"/>
                  </w:sdtPr>
                  <w:sdtContent>
                    <w:tc>
                      <w:tcPr>
                        <w:tcW w:w="850" w:type="dxa"/>
                        <w:vMerge w:val="restart"/>
                        <w:vAlign w:val="center"/>
                      </w:tcPr>
                      <w:p w14:paraId="7FDADC00" w14:textId="77777777" w:rsidR="001414AF" w:rsidRDefault="00000000" w:rsidP="00B912E8">
                        <w:pPr>
                          <w:adjustRightInd w:val="0"/>
                          <w:snapToGrid w:val="0"/>
                          <w:jc w:val="center"/>
                          <w:rPr>
                            <w:sz w:val="18"/>
                            <w:szCs w:val="18"/>
                          </w:rPr>
                        </w:pPr>
                        <w:r>
                          <w:rPr>
                            <w:rFonts w:hint="eastAsia"/>
                            <w:sz w:val="18"/>
                            <w:szCs w:val="18"/>
                          </w:rPr>
                          <w:t>专项储备</w:t>
                        </w:r>
                      </w:p>
                    </w:tc>
                  </w:sdtContent>
                </w:sdt>
                <w:sdt>
                  <w:sdtPr>
                    <w:tag w:val="_PLD_9578f3812cf04a34965a5bdc9ee82115"/>
                    <w:id w:val="1224256019"/>
                    <w:lock w:val="sdtLocked"/>
                  </w:sdtPr>
                  <w:sdtContent>
                    <w:tc>
                      <w:tcPr>
                        <w:tcW w:w="1134" w:type="dxa"/>
                        <w:vMerge w:val="restart"/>
                        <w:vAlign w:val="center"/>
                      </w:tcPr>
                      <w:p w14:paraId="0A36EDB4" w14:textId="77777777" w:rsidR="001414AF" w:rsidRDefault="00000000" w:rsidP="00B912E8">
                        <w:pPr>
                          <w:adjustRightInd w:val="0"/>
                          <w:snapToGrid w:val="0"/>
                          <w:jc w:val="center"/>
                          <w:rPr>
                            <w:sz w:val="18"/>
                            <w:szCs w:val="18"/>
                          </w:rPr>
                        </w:pPr>
                        <w:r>
                          <w:rPr>
                            <w:sz w:val="18"/>
                            <w:szCs w:val="18"/>
                          </w:rPr>
                          <w:t>盈余公积</w:t>
                        </w:r>
                      </w:p>
                    </w:tc>
                  </w:sdtContent>
                </w:sdt>
                <w:sdt>
                  <w:sdtPr>
                    <w:tag w:val="_PLD_5d835cd98ccc4304aec553a0b6a56628"/>
                    <w:id w:val="-135110208"/>
                    <w:lock w:val="sdtLocked"/>
                  </w:sdtPr>
                  <w:sdtContent>
                    <w:tc>
                      <w:tcPr>
                        <w:tcW w:w="1276" w:type="dxa"/>
                        <w:vMerge w:val="restart"/>
                        <w:vAlign w:val="center"/>
                      </w:tcPr>
                      <w:p w14:paraId="7849D60C" w14:textId="77777777" w:rsidR="001414AF" w:rsidRDefault="00000000" w:rsidP="00B912E8">
                        <w:pPr>
                          <w:adjustRightInd w:val="0"/>
                          <w:snapToGrid w:val="0"/>
                          <w:jc w:val="center"/>
                          <w:rPr>
                            <w:sz w:val="18"/>
                            <w:szCs w:val="18"/>
                          </w:rPr>
                        </w:pPr>
                        <w:r>
                          <w:rPr>
                            <w:sz w:val="18"/>
                            <w:szCs w:val="18"/>
                          </w:rPr>
                          <w:t>未分配利润</w:t>
                        </w:r>
                      </w:p>
                    </w:tc>
                  </w:sdtContent>
                </w:sdt>
                <w:sdt>
                  <w:sdtPr>
                    <w:tag w:val="_PLD_1cbb8af374a54430ad1f29ed83c69cd0"/>
                    <w:id w:val="1768416537"/>
                    <w:lock w:val="sdtLocked"/>
                  </w:sdtPr>
                  <w:sdtContent>
                    <w:tc>
                      <w:tcPr>
                        <w:tcW w:w="1146" w:type="dxa"/>
                        <w:vMerge w:val="restart"/>
                        <w:vAlign w:val="center"/>
                      </w:tcPr>
                      <w:p w14:paraId="43A58B63" w14:textId="77777777" w:rsidR="001414AF" w:rsidRDefault="00000000" w:rsidP="00B912E8">
                        <w:pPr>
                          <w:adjustRightInd w:val="0"/>
                          <w:snapToGrid w:val="0"/>
                          <w:jc w:val="center"/>
                          <w:rPr>
                            <w:sz w:val="18"/>
                            <w:szCs w:val="18"/>
                          </w:rPr>
                        </w:pPr>
                        <w:r>
                          <w:rPr>
                            <w:sz w:val="18"/>
                            <w:szCs w:val="18"/>
                          </w:rPr>
                          <w:t>所有者权益合计</w:t>
                        </w:r>
                      </w:p>
                    </w:tc>
                  </w:sdtContent>
                </w:sdt>
              </w:tr>
              <w:tr w:rsidR="001414AF" w14:paraId="7E918162" w14:textId="77777777" w:rsidTr="001414AF">
                <w:trPr>
                  <w:trHeight w:val="294"/>
                </w:trPr>
                <w:tc>
                  <w:tcPr>
                    <w:tcW w:w="2394" w:type="dxa"/>
                    <w:vMerge/>
                  </w:tcPr>
                  <w:p w14:paraId="1896F47A" w14:textId="77777777" w:rsidR="001414AF" w:rsidRDefault="00000000" w:rsidP="00B912E8">
                    <w:pPr>
                      <w:adjustRightInd w:val="0"/>
                      <w:snapToGrid w:val="0"/>
                      <w:rPr>
                        <w:sz w:val="18"/>
                        <w:szCs w:val="18"/>
                      </w:rPr>
                    </w:pPr>
                  </w:p>
                </w:tc>
                <w:tc>
                  <w:tcPr>
                    <w:tcW w:w="1292" w:type="dxa"/>
                    <w:vMerge/>
                    <w:tcBorders>
                      <w:right w:val="single" w:sz="4" w:space="0" w:color="auto"/>
                    </w:tcBorders>
                  </w:tcPr>
                  <w:p w14:paraId="722DB66C" w14:textId="77777777" w:rsidR="001414AF" w:rsidRDefault="00000000" w:rsidP="00B912E8">
                    <w:pPr>
                      <w:adjustRightInd w:val="0"/>
                      <w:snapToGrid w:val="0"/>
                      <w:jc w:val="center"/>
                      <w:rPr>
                        <w:sz w:val="18"/>
                        <w:szCs w:val="18"/>
                      </w:rPr>
                    </w:pPr>
                  </w:p>
                </w:tc>
                <w:sdt>
                  <w:sdtPr>
                    <w:tag w:val="_PLD_dcc9ba0f815c4a99a7c4c9fe219d232e"/>
                    <w:id w:val="1692257820"/>
                    <w:lock w:val="sdtLocked"/>
                  </w:sdtPr>
                  <w:sdtContent>
                    <w:tc>
                      <w:tcPr>
                        <w:tcW w:w="836" w:type="dxa"/>
                        <w:tcBorders>
                          <w:top w:val="single" w:sz="4" w:space="0" w:color="auto"/>
                          <w:left w:val="single" w:sz="4" w:space="0" w:color="auto"/>
                          <w:right w:val="single" w:sz="4" w:space="0" w:color="auto"/>
                        </w:tcBorders>
                        <w:vAlign w:val="center"/>
                      </w:tcPr>
                      <w:p w14:paraId="5EBC3FB9" w14:textId="77777777" w:rsidR="001414AF" w:rsidRDefault="00000000" w:rsidP="00B912E8">
                        <w:pPr>
                          <w:adjustRightInd w:val="0"/>
                          <w:snapToGrid w:val="0"/>
                          <w:jc w:val="center"/>
                          <w:rPr>
                            <w:sz w:val="18"/>
                            <w:szCs w:val="18"/>
                          </w:rPr>
                        </w:pPr>
                        <w:r>
                          <w:rPr>
                            <w:rFonts w:hint="eastAsia"/>
                            <w:sz w:val="18"/>
                            <w:szCs w:val="18"/>
                          </w:rPr>
                          <w:t>优先股</w:t>
                        </w:r>
                      </w:p>
                    </w:tc>
                  </w:sdtContent>
                </w:sdt>
                <w:sdt>
                  <w:sdtPr>
                    <w:tag w:val="_PLD_42f56a6e995041a8b03e0979c7b2350c"/>
                    <w:id w:val="2144078712"/>
                    <w:lock w:val="sdtLocked"/>
                  </w:sdtPr>
                  <w:sdtContent>
                    <w:tc>
                      <w:tcPr>
                        <w:tcW w:w="1078" w:type="dxa"/>
                        <w:tcBorders>
                          <w:top w:val="single" w:sz="4" w:space="0" w:color="auto"/>
                          <w:left w:val="single" w:sz="4" w:space="0" w:color="auto"/>
                          <w:right w:val="single" w:sz="4" w:space="0" w:color="auto"/>
                        </w:tcBorders>
                        <w:vAlign w:val="center"/>
                      </w:tcPr>
                      <w:p w14:paraId="76E58B06" w14:textId="77777777" w:rsidR="001414AF" w:rsidRDefault="00000000" w:rsidP="00B912E8">
                        <w:pPr>
                          <w:adjustRightInd w:val="0"/>
                          <w:snapToGrid w:val="0"/>
                          <w:jc w:val="center"/>
                          <w:rPr>
                            <w:sz w:val="18"/>
                            <w:szCs w:val="18"/>
                          </w:rPr>
                        </w:pPr>
                        <w:r>
                          <w:rPr>
                            <w:rFonts w:hint="eastAsia"/>
                            <w:sz w:val="18"/>
                            <w:szCs w:val="18"/>
                          </w:rPr>
                          <w:t>永续债</w:t>
                        </w:r>
                      </w:p>
                    </w:tc>
                  </w:sdtContent>
                </w:sdt>
                <w:sdt>
                  <w:sdtPr>
                    <w:tag w:val="_PLD_30aa853463c54004a69a2235554ee8fd"/>
                    <w:id w:val="1253935324"/>
                    <w:lock w:val="sdtLocked"/>
                  </w:sdtPr>
                  <w:sdtContent>
                    <w:tc>
                      <w:tcPr>
                        <w:tcW w:w="1091" w:type="dxa"/>
                        <w:tcBorders>
                          <w:top w:val="single" w:sz="4" w:space="0" w:color="auto"/>
                          <w:left w:val="single" w:sz="4" w:space="0" w:color="auto"/>
                        </w:tcBorders>
                        <w:vAlign w:val="center"/>
                      </w:tcPr>
                      <w:p w14:paraId="5F1357D2" w14:textId="77777777" w:rsidR="001414AF" w:rsidRDefault="00000000" w:rsidP="00B912E8">
                        <w:pPr>
                          <w:adjustRightInd w:val="0"/>
                          <w:snapToGrid w:val="0"/>
                          <w:jc w:val="center"/>
                          <w:rPr>
                            <w:sz w:val="18"/>
                            <w:szCs w:val="18"/>
                          </w:rPr>
                        </w:pPr>
                        <w:r>
                          <w:rPr>
                            <w:rFonts w:hint="eastAsia"/>
                            <w:sz w:val="18"/>
                            <w:szCs w:val="18"/>
                          </w:rPr>
                          <w:t>其他</w:t>
                        </w:r>
                      </w:p>
                    </w:tc>
                  </w:sdtContent>
                </w:sdt>
                <w:tc>
                  <w:tcPr>
                    <w:tcW w:w="1247" w:type="dxa"/>
                    <w:vMerge/>
                  </w:tcPr>
                  <w:p w14:paraId="041CE9D6" w14:textId="77777777" w:rsidR="001414AF" w:rsidRDefault="00000000" w:rsidP="00B912E8">
                    <w:pPr>
                      <w:adjustRightInd w:val="0"/>
                      <w:snapToGrid w:val="0"/>
                      <w:jc w:val="center"/>
                      <w:rPr>
                        <w:sz w:val="18"/>
                        <w:szCs w:val="18"/>
                      </w:rPr>
                    </w:pPr>
                  </w:p>
                </w:tc>
                <w:tc>
                  <w:tcPr>
                    <w:tcW w:w="709" w:type="dxa"/>
                    <w:vMerge/>
                  </w:tcPr>
                  <w:p w14:paraId="64436259" w14:textId="77777777" w:rsidR="001414AF" w:rsidRDefault="00000000" w:rsidP="00B912E8">
                    <w:pPr>
                      <w:adjustRightInd w:val="0"/>
                      <w:snapToGrid w:val="0"/>
                      <w:jc w:val="center"/>
                      <w:rPr>
                        <w:sz w:val="18"/>
                        <w:szCs w:val="18"/>
                      </w:rPr>
                    </w:pPr>
                  </w:p>
                </w:tc>
                <w:tc>
                  <w:tcPr>
                    <w:tcW w:w="851" w:type="dxa"/>
                    <w:vMerge/>
                  </w:tcPr>
                  <w:p w14:paraId="0820E599" w14:textId="77777777" w:rsidR="001414AF" w:rsidRDefault="00000000" w:rsidP="00B912E8">
                    <w:pPr>
                      <w:jc w:val="center"/>
                      <w:rPr>
                        <w:sz w:val="18"/>
                        <w:szCs w:val="18"/>
                      </w:rPr>
                    </w:pPr>
                  </w:p>
                </w:tc>
                <w:tc>
                  <w:tcPr>
                    <w:tcW w:w="850" w:type="dxa"/>
                    <w:vMerge/>
                  </w:tcPr>
                  <w:p w14:paraId="7114DC52" w14:textId="77777777" w:rsidR="001414AF" w:rsidRDefault="00000000" w:rsidP="00B912E8">
                    <w:pPr>
                      <w:adjustRightInd w:val="0"/>
                      <w:snapToGrid w:val="0"/>
                      <w:jc w:val="center"/>
                      <w:rPr>
                        <w:sz w:val="18"/>
                        <w:szCs w:val="18"/>
                      </w:rPr>
                    </w:pPr>
                  </w:p>
                </w:tc>
                <w:tc>
                  <w:tcPr>
                    <w:tcW w:w="1134" w:type="dxa"/>
                    <w:vMerge/>
                  </w:tcPr>
                  <w:p w14:paraId="48552967" w14:textId="77777777" w:rsidR="001414AF" w:rsidRDefault="00000000" w:rsidP="00B912E8">
                    <w:pPr>
                      <w:adjustRightInd w:val="0"/>
                      <w:snapToGrid w:val="0"/>
                      <w:jc w:val="center"/>
                      <w:rPr>
                        <w:sz w:val="18"/>
                        <w:szCs w:val="18"/>
                      </w:rPr>
                    </w:pPr>
                  </w:p>
                </w:tc>
                <w:tc>
                  <w:tcPr>
                    <w:tcW w:w="1276" w:type="dxa"/>
                    <w:vMerge/>
                  </w:tcPr>
                  <w:p w14:paraId="062238C0" w14:textId="77777777" w:rsidR="001414AF" w:rsidRDefault="00000000" w:rsidP="00B912E8">
                    <w:pPr>
                      <w:adjustRightInd w:val="0"/>
                      <w:snapToGrid w:val="0"/>
                      <w:jc w:val="center"/>
                      <w:rPr>
                        <w:sz w:val="18"/>
                        <w:szCs w:val="18"/>
                      </w:rPr>
                    </w:pPr>
                  </w:p>
                </w:tc>
                <w:tc>
                  <w:tcPr>
                    <w:tcW w:w="1146" w:type="dxa"/>
                    <w:vMerge/>
                  </w:tcPr>
                  <w:p w14:paraId="69E7D98A" w14:textId="77777777" w:rsidR="001414AF" w:rsidRDefault="00000000" w:rsidP="00B912E8">
                    <w:pPr>
                      <w:adjustRightInd w:val="0"/>
                      <w:snapToGrid w:val="0"/>
                      <w:jc w:val="center"/>
                      <w:rPr>
                        <w:sz w:val="18"/>
                        <w:szCs w:val="18"/>
                      </w:rPr>
                    </w:pPr>
                  </w:p>
                </w:tc>
              </w:tr>
              <w:tr w:rsidR="001414AF" w14:paraId="5803FFF3" w14:textId="77777777" w:rsidTr="001414AF">
                <w:trPr>
                  <w:trHeight w:val="20"/>
                </w:trPr>
                <w:sdt>
                  <w:sdtPr>
                    <w:tag w:val="_PLD_b00b327c7ecc4ad1bfafd8f9c1a6ce86"/>
                    <w:id w:val="-1191839418"/>
                    <w:lock w:val="sdtLocked"/>
                  </w:sdtPr>
                  <w:sdtContent>
                    <w:tc>
                      <w:tcPr>
                        <w:tcW w:w="2394" w:type="dxa"/>
                      </w:tcPr>
                      <w:p w14:paraId="2F1D8F47" w14:textId="77777777" w:rsidR="001414AF" w:rsidRDefault="00000000" w:rsidP="00B912E8">
                        <w:pPr>
                          <w:rPr>
                            <w:sz w:val="18"/>
                            <w:szCs w:val="18"/>
                          </w:rPr>
                        </w:pPr>
                        <w:r>
                          <w:rPr>
                            <w:sz w:val="18"/>
                            <w:szCs w:val="18"/>
                          </w:rPr>
                          <w:t>一、上年</w:t>
                        </w:r>
                        <w:r>
                          <w:rPr>
                            <w:rFonts w:hint="eastAsia"/>
                            <w:sz w:val="18"/>
                            <w:szCs w:val="18"/>
                          </w:rPr>
                          <w:t>期</w:t>
                        </w:r>
                        <w:r>
                          <w:rPr>
                            <w:sz w:val="18"/>
                            <w:szCs w:val="18"/>
                          </w:rPr>
                          <w:t>末余额</w:t>
                        </w:r>
                      </w:p>
                    </w:tc>
                  </w:sdtContent>
                </w:sdt>
                <w:tc>
                  <w:tcPr>
                    <w:tcW w:w="1292" w:type="dxa"/>
                    <w:tcBorders>
                      <w:right w:val="single" w:sz="4" w:space="0" w:color="auto"/>
                    </w:tcBorders>
                  </w:tcPr>
                  <w:p w14:paraId="1C0E683E" w14:textId="77777777" w:rsidR="001414AF" w:rsidRPr="001414AF" w:rsidRDefault="00000000" w:rsidP="00B912E8">
                    <w:pPr>
                      <w:jc w:val="right"/>
                      <w:rPr>
                        <w:sz w:val="13"/>
                        <w:szCs w:val="13"/>
                      </w:rPr>
                    </w:pPr>
                    <w:r w:rsidRPr="001414AF">
                      <w:rPr>
                        <w:sz w:val="13"/>
                        <w:szCs w:val="13"/>
                      </w:rPr>
                      <w:t>485,000,000.00</w:t>
                    </w:r>
                  </w:p>
                </w:tc>
                <w:tc>
                  <w:tcPr>
                    <w:tcW w:w="836" w:type="dxa"/>
                    <w:tcBorders>
                      <w:left w:val="single" w:sz="4" w:space="0" w:color="auto"/>
                      <w:right w:val="single" w:sz="4" w:space="0" w:color="auto"/>
                    </w:tcBorders>
                  </w:tcPr>
                  <w:p w14:paraId="6FC1D701" w14:textId="77777777" w:rsidR="001414AF" w:rsidRPr="001414AF" w:rsidRDefault="00000000" w:rsidP="00B912E8">
                    <w:pPr>
                      <w:jc w:val="right"/>
                      <w:rPr>
                        <w:sz w:val="13"/>
                        <w:szCs w:val="13"/>
                      </w:rPr>
                    </w:pPr>
                  </w:p>
                </w:tc>
                <w:tc>
                  <w:tcPr>
                    <w:tcW w:w="1078" w:type="dxa"/>
                    <w:tcBorders>
                      <w:left w:val="single" w:sz="4" w:space="0" w:color="auto"/>
                      <w:right w:val="single" w:sz="4" w:space="0" w:color="auto"/>
                    </w:tcBorders>
                  </w:tcPr>
                  <w:p w14:paraId="7A624250" w14:textId="77777777" w:rsidR="001414AF" w:rsidRPr="001414AF" w:rsidRDefault="00000000" w:rsidP="00B912E8">
                    <w:pPr>
                      <w:jc w:val="right"/>
                      <w:rPr>
                        <w:sz w:val="13"/>
                        <w:szCs w:val="13"/>
                      </w:rPr>
                    </w:pPr>
                  </w:p>
                </w:tc>
                <w:tc>
                  <w:tcPr>
                    <w:tcW w:w="1091" w:type="dxa"/>
                    <w:tcBorders>
                      <w:left w:val="single" w:sz="4" w:space="0" w:color="auto"/>
                      <w:right w:val="single" w:sz="4" w:space="0" w:color="auto"/>
                    </w:tcBorders>
                  </w:tcPr>
                  <w:p w14:paraId="2696E822" w14:textId="77777777" w:rsidR="001414AF" w:rsidRPr="001414AF" w:rsidRDefault="00000000" w:rsidP="00B912E8">
                    <w:pPr>
                      <w:jc w:val="right"/>
                      <w:rPr>
                        <w:sz w:val="13"/>
                        <w:szCs w:val="13"/>
                      </w:rPr>
                    </w:pPr>
                  </w:p>
                </w:tc>
                <w:tc>
                  <w:tcPr>
                    <w:tcW w:w="1247" w:type="dxa"/>
                    <w:tcBorders>
                      <w:left w:val="single" w:sz="4" w:space="0" w:color="auto"/>
                    </w:tcBorders>
                  </w:tcPr>
                  <w:p w14:paraId="06541794" w14:textId="77777777" w:rsidR="001414AF" w:rsidRPr="001414AF" w:rsidRDefault="00000000" w:rsidP="00B912E8">
                    <w:pPr>
                      <w:jc w:val="right"/>
                      <w:rPr>
                        <w:sz w:val="13"/>
                        <w:szCs w:val="13"/>
                      </w:rPr>
                    </w:pPr>
                    <w:r w:rsidRPr="001414AF">
                      <w:rPr>
                        <w:sz w:val="13"/>
                        <w:szCs w:val="13"/>
                      </w:rPr>
                      <w:t>811,365,185.81</w:t>
                    </w:r>
                  </w:p>
                </w:tc>
                <w:tc>
                  <w:tcPr>
                    <w:tcW w:w="709" w:type="dxa"/>
                  </w:tcPr>
                  <w:p w14:paraId="63193738" w14:textId="77777777" w:rsidR="001414AF" w:rsidRPr="001414AF" w:rsidRDefault="00000000" w:rsidP="00B912E8">
                    <w:pPr>
                      <w:jc w:val="right"/>
                      <w:rPr>
                        <w:sz w:val="13"/>
                        <w:szCs w:val="13"/>
                      </w:rPr>
                    </w:pPr>
                  </w:p>
                </w:tc>
                <w:tc>
                  <w:tcPr>
                    <w:tcW w:w="851" w:type="dxa"/>
                  </w:tcPr>
                  <w:p w14:paraId="596850DC" w14:textId="77777777" w:rsidR="001414AF" w:rsidRPr="001414AF" w:rsidRDefault="00000000" w:rsidP="00B912E8">
                    <w:pPr>
                      <w:jc w:val="right"/>
                      <w:rPr>
                        <w:sz w:val="13"/>
                        <w:szCs w:val="13"/>
                      </w:rPr>
                    </w:pPr>
                  </w:p>
                </w:tc>
                <w:tc>
                  <w:tcPr>
                    <w:tcW w:w="850" w:type="dxa"/>
                  </w:tcPr>
                  <w:p w14:paraId="11F2E8E2" w14:textId="77777777" w:rsidR="001414AF" w:rsidRPr="001414AF" w:rsidRDefault="00000000" w:rsidP="00B912E8">
                    <w:pPr>
                      <w:jc w:val="right"/>
                      <w:rPr>
                        <w:sz w:val="13"/>
                        <w:szCs w:val="13"/>
                      </w:rPr>
                    </w:pPr>
                  </w:p>
                </w:tc>
                <w:tc>
                  <w:tcPr>
                    <w:tcW w:w="1134" w:type="dxa"/>
                  </w:tcPr>
                  <w:p w14:paraId="2EDCDB3A" w14:textId="77777777" w:rsidR="001414AF" w:rsidRPr="001414AF" w:rsidRDefault="00000000" w:rsidP="00B912E8">
                    <w:pPr>
                      <w:jc w:val="right"/>
                      <w:rPr>
                        <w:sz w:val="13"/>
                        <w:szCs w:val="13"/>
                      </w:rPr>
                    </w:pPr>
                    <w:r w:rsidRPr="001414AF">
                      <w:rPr>
                        <w:sz w:val="13"/>
                        <w:szCs w:val="13"/>
                      </w:rPr>
                      <w:t>38,071,282.24</w:t>
                    </w:r>
                  </w:p>
                </w:tc>
                <w:tc>
                  <w:tcPr>
                    <w:tcW w:w="1276" w:type="dxa"/>
                  </w:tcPr>
                  <w:p w14:paraId="69D31197" w14:textId="77777777" w:rsidR="001414AF" w:rsidRPr="001414AF" w:rsidRDefault="00000000" w:rsidP="00B912E8">
                    <w:pPr>
                      <w:jc w:val="right"/>
                      <w:rPr>
                        <w:sz w:val="13"/>
                        <w:szCs w:val="13"/>
                      </w:rPr>
                    </w:pPr>
                    <w:r w:rsidRPr="001414AF">
                      <w:rPr>
                        <w:sz w:val="13"/>
                        <w:szCs w:val="13"/>
                      </w:rPr>
                      <w:t>-55,776,343.03</w:t>
                    </w:r>
                  </w:p>
                </w:tc>
                <w:tc>
                  <w:tcPr>
                    <w:tcW w:w="1146" w:type="dxa"/>
                  </w:tcPr>
                  <w:p w14:paraId="6156BFAB" w14:textId="77777777" w:rsidR="001414AF" w:rsidRPr="001414AF" w:rsidRDefault="00000000" w:rsidP="00B912E8">
                    <w:pPr>
                      <w:jc w:val="right"/>
                      <w:rPr>
                        <w:sz w:val="13"/>
                        <w:szCs w:val="13"/>
                      </w:rPr>
                    </w:pPr>
                    <w:r w:rsidRPr="001414AF">
                      <w:rPr>
                        <w:sz w:val="13"/>
                        <w:szCs w:val="13"/>
                      </w:rPr>
                      <w:t>1,278,660,125.02</w:t>
                    </w:r>
                  </w:p>
                </w:tc>
              </w:tr>
              <w:tr w:rsidR="001414AF" w14:paraId="07BBFD64" w14:textId="77777777" w:rsidTr="001414AF">
                <w:trPr>
                  <w:trHeight w:val="20"/>
                </w:trPr>
                <w:sdt>
                  <w:sdtPr>
                    <w:tag w:val="_PLD_87ad1d45ba9b40488fdf5165b8168def"/>
                    <w:id w:val="1357316219"/>
                    <w:lock w:val="sdtLocked"/>
                  </w:sdtPr>
                  <w:sdtContent>
                    <w:tc>
                      <w:tcPr>
                        <w:tcW w:w="2394" w:type="dxa"/>
                      </w:tcPr>
                      <w:p w14:paraId="2C7EFEA5" w14:textId="77777777" w:rsidR="001414AF" w:rsidRDefault="00000000" w:rsidP="00B912E8">
                        <w:pPr>
                          <w:rPr>
                            <w:sz w:val="18"/>
                            <w:szCs w:val="18"/>
                          </w:rPr>
                        </w:pPr>
                        <w:r>
                          <w:rPr>
                            <w:sz w:val="18"/>
                            <w:szCs w:val="18"/>
                          </w:rPr>
                          <w:t>加：会计政策变更</w:t>
                        </w:r>
                      </w:p>
                    </w:tc>
                  </w:sdtContent>
                </w:sdt>
                <w:tc>
                  <w:tcPr>
                    <w:tcW w:w="1292" w:type="dxa"/>
                    <w:tcBorders>
                      <w:right w:val="single" w:sz="4" w:space="0" w:color="auto"/>
                    </w:tcBorders>
                  </w:tcPr>
                  <w:p w14:paraId="1EFBD2F7" w14:textId="77777777" w:rsidR="001414AF" w:rsidRPr="001414AF" w:rsidRDefault="00000000" w:rsidP="00B912E8">
                    <w:pPr>
                      <w:jc w:val="right"/>
                      <w:rPr>
                        <w:sz w:val="13"/>
                        <w:szCs w:val="13"/>
                      </w:rPr>
                    </w:pPr>
                  </w:p>
                </w:tc>
                <w:tc>
                  <w:tcPr>
                    <w:tcW w:w="836" w:type="dxa"/>
                    <w:tcBorders>
                      <w:left w:val="single" w:sz="4" w:space="0" w:color="auto"/>
                      <w:right w:val="single" w:sz="4" w:space="0" w:color="auto"/>
                    </w:tcBorders>
                  </w:tcPr>
                  <w:p w14:paraId="3DD90B19" w14:textId="77777777" w:rsidR="001414AF" w:rsidRPr="001414AF" w:rsidRDefault="00000000" w:rsidP="00B912E8">
                    <w:pPr>
                      <w:jc w:val="right"/>
                      <w:rPr>
                        <w:sz w:val="13"/>
                        <w:szCs w:val="13"/>
                      </w:rPr>
                    </w:pPr>
                  </w:p>
                </w:tc>
                <w:tc>
                  <w:tcPr>
                    <w:tcW w:w="1078" w:type="dxa"/>
                    <w:tcBorders>
                      <w:left w:val="single" w:sz="4" w:space="0" w:color="auto"/>
                      <w:right w:val="single" w:sz="4" w:space="0" w:color="auto"/>
                    </w:tcBorders>
                  </w:tcPr>
                  <w:p w14:paraId="4A8B8EDB" w14:textId="77777777" w:rsidR="001414AF" w:rsidRPr="001414AF" w:rsidRDefault="00000000" w:rsidP="00B912E8">
                    <w:pPr>
                      <w:jc w:val="right"/>
                      <w:rPr>
                        <w:sz w:val="13"/>
                        <w:szCs w:val="13"/>
                      </w:rPr>
                    </w:pPr>
                  </w:p>
                </w:tc>
                <w:tc>
                  <w:tcPr>
                    <w:tcW w:w="1091" w:type="dxa"/>
                    <w:tcBorders>
                      <w:left w:val="single" w:sz="4" w:space="0" w:color="auto"/>
                      <w:right w:val="single" w:sz="4" w:space="0" w:color="auto"/>
                    </w:tcBorders>
                  </w:tcPr>
                  <w:p w14:paraId="66F43A0D" w14:textId="77777777" w:rsidR="001414AF" w:rsidRPr="001414AF" w:rsidRDefault="00000000" w:rsidP="00B912E8">
                    <w:pPr>
                      <w:jc w:val="right"/>
                      <w:rPr>
                        <w:sz w:val="13"/>
                        <w:szCs w:val="13"/>
                      </w:rPr>
                    </w:pPr>
                  </w:p>
                </w:tc>
                <w:tc>
                  <w:tcPr>
                    <w:tcW w:w="1247" w:type="dxa"/>
                    <w:tcBorders>
                      <w:left w:val="single" w:sz="4" w:space="0" w:color="auto"/>
                    </w:tcBorders>
                  </w:tcPr>
                  <w:p w14:paraId="42640467" w14:textId="77777777" w:rsidR="001414AF" w:rsidRPr="001414AF" w:rsidRDefault="00000000" w:rsidP="00B912E8">
                    <w:pPr>
                      <w:jc w:val="right"/>
                      <w:rPr>
                        <w:sz w:val="13"/>
                        <w:szCs w:val="13"/>
                      </w:rPr>
                    </w:pPr>
                  </w:p>
                </w:tc>
                <w:tc>
                  <w:tcPr>
                    <w:tcW w:w="709" w:type="dxa"/>
                  </w:tcPr>
                  <w:p w14:paraId="1209AAAE" w14:textId="77777777" w:rsidR="001414AF" w:rsidRPr="001414AF" w:rsidRDefault="00000000" w:rsidP="00B912E8">
                    <w:pPr>
                      <w:jc w:val="right"/>
                      <w:rPr>
                        <w:sz w:val="13"/>
                        <w:szCs w:val="13"/>
                      </w:rPr>
                    </w:pPr>
                  </w:p>
                </w:tc>
                <w:tc>
                  <w:tcPr>
                    <w:tcW w:w="851" w:type="dxa"/>
                  </w:tcPr>
                  <w:p w14:paraId="17E57EB9" w14:textId="77777777" w:rsidR="001414AF" w:rsidRPr="001414AF" w:rsidRDefault="00000000" w:rsidP="00B912E8">
                    <w:pPr>
                      <w:jc w:val="right"/>
                      <w:rPr>
                        <w:sz w:val="13"/>
                        <w:szCs w:val="13"/>
                      </w:rPr>
                    </w:pPr>
                  </w:p>
                </w:tc>
                <w:tc>
                  <w:tcPr>
                    <w:tcW w:w="850" w:type="dxa"/>
                  </w:tcPr>
                  <w:p w14:paraId="5A3B4ACF" w14:textId="77777777" w:rsidR="001414AF" w:rsidRPr="001414AF" w:rsidRDefault="00000000" w:rsidP="00B912E8">
                    <w:pPr>
                      <w:jc w:val="right"/>
                      <w:rPr>
                        <w:sz w:val="13"/>
                        <w:szCs w:val="13"/>
                      </w:rPr>
                    </w:pPr>
                  </w:p>
                </w:tc>
                <w:tc>
                  <w:tcPr>
                    <w:tcW w:w="1134" w:type="dxa"/>
                  </w:tcPr>
                  <w:p w14:paraId="2FB1CB9B" w14:textId="77777777" w:rsidR="001414AF" w:rsidRPr="001414AF" w:rsidRDefault="00000000" w:rsidP="00B912E8">
                    <w:pPr>
                      <w:jc w:val="right"/>
                      <w:rPr>
                        <w:sz w:val="13"/>
                        <w:szCs w:val="13"/>
                      </w:rPr>
                    </w:pPr>
                  </w:p>
                </w:tc>
                <w:tc>
                  <w:tcPr>
                    <w:tcW w:w="1276" w:type="dxa"/>
                  </w:tcPr>
                  <w:p w14:paraId="52DCBC12" w14:textId="77777777" w:rsidR="001414AF" w:rsidRPr="001414AF" w:rsidRDefault="00000000" w:rsidP="00B912E8">
                    <w:pPr>
                      <w:jc w:val="right"/>
                      <w:rPr>
                        <w:sz w:val="13"/>
                        <w:szCs w:val="13"/>
                      </w:rPr>
                    </w:pPr>
                  </w:p>
                </w:tc>
                <w:tc>
                  <w:tcPr>
                    <w:tcW w:w="1146" w:type="dxa"/>
                  </w:tcPr>
                  <w:p w14:paraId="7927D24E" w14:textId="77777777" w:rsidR="001414AF" w:rsidRPr="001414AF" w:rsidRDefault="00000000" w:rsidP="00B912E8">
                    <w:pPr>
                      <w:jc w:val="right"/>
                      <w:rPr>
                        <w:sz w:val="13"/>
                        <w:szCs w:val="13"/>
                      </w:rPr>
                    </w:pPr>
                  </w:p>
                </w:tc>
              </w:tr>
              <w:tr w:rsidR="001414AF" w14:paraId="248A9578" w14:textId="77777777" w:rsidTr="001414AF">
                <w:trPr>
                  <w:trHeight w:val="20"/>
                </w:trPr>
                <w:sdt>
                  <w:sdtPr>
                    <w:tag w:val="_PLD_494f8b7216f946d9a09f6954da6ee226"/>
                    <w:id w:val="-1507967236"/>
                    <w:lock w:val="sdtLocked"/>
                  </w:sdtPr>
                  <w:sdtContent>
                    <w:tc>
                      <w:tcPr>
                        <w:tcW w:w="2394" w:type="dxa"/>
                      </w:tcPr>
                      <w:p w14:paraId="51F48CF7" w14:textId="77777777" w:rsidR="001414AF" w:rsidRDefault="00000000" w:rsidP="00B912E8">
                        <w:pPr>
                          <w:ind w:firstLineChars="200" w:firstLine="420"/>
                          <w:rPr>
                            <w:sz w:val="18"/>
                            <w:szCs w:val="18"/>
                          </w:rPr>
                        </w:pPr>
                        <w:r>
                          <w:rPr>
                            <w:sz w:val="18"/>
                            <w:szCs w:val="18"/>
                          </w:rPr>
                          <w:t>前期差错更正</w:t>
                        </w:r>
                      </w:p>
                    </w:tc>
                  </w:sdtContent>
                </w:sdt>
                <w:tc>
                  <w:tcPr>
                    <w:tcW w:w="1292" w:type="dxa"/>
                    <w:tcBorders>
                      <w:right w:val="single" w:sz="4" w:space="0" w:color="auto"/>
                    </w:tcBorders>
                  </w:tcPr>
                  <w:p w14:paraId="2DD0BCF1" w14:textId="77777777" w:rsidR="001414AF" w:rsidRPr="001414AF" w:rsidRDefault="00000000" w:rsidP="00B912E8">
                    <w:pPr>
                      <w:jc w:val="right"/>
                      <w:rPr>
                        <w:sz w:val="13"/>
                        <w:szCs w:val="13"/>
                      </w:rPr>
                    </w:pPr>
                  </w:p>
                </w:tc>
                <w:tc>
                  <w:tcPr>
                    <w:tcW w:w="836" w:type="dxa"/>
                    <w:tcBorders>
                      <w:left w:val="single" w:sz="4" w:space="0" w:color="auto"/>
                      <w:right w:val="single" w:sz="4" w:space="0" w:color="auto"/>
                    </w:tcBorders>
                  </w:tcPr>
                  <w:p w14:paraId="3BED41E4" w14:textId="77777777" w:rsidR="001414AF" w:rsidRPr="001414AF" w:rsidRDefault="00000000" w:rsidP="00B912E8">
                    <w:pPr>
                      <w:jc w:val="right"/>
                      <w:rPr>
                        <w:sz w:val="13"/>
                        <w:szCs w:val="13"/>
                      </w:rPr>
                    </w:pPr>
                  </w:p>
                </w:tc>
                <w:tc>
                  <w:tcPr>
                    <w:tcW w:w="1078" w:type="dxa"/>
                    <w:tcBorders>
                      <w:left w:val="single" w:sz="4" w:space="0" w:color="auto"/>
                      <w:right w:val="single" w:sz="4" w:space="0" w:color="auto"/>
                    </w:tcBorders>
                  </w:tcPr>
                  <w:p w14:paraId="1805A797" w14:textId="77777777" w:rsidR="001414AF" w:rsidRPr="001414AF" w:rsidRDefault="00000000" w:rsidP="00B912E8">
                    <w:pPr>
                      <w:jc w:val="right"/>
                      <w:rPr>
                        <w:sz w:val="13"/>
                        <w:szCs w:val="13"/>
                      </w:rPr>
                    </w:pPr>
                  </w:p>
                </w:tc>
                <w:tc>
                  <w:tcPr>
                    <w:tcW w:w="1091" w:type="dxa"/>
                    <w:tcBorders>
                      <w:left w:val="single" w:sz="4" w:space="0" w:color="auto"/>
                      <w:right w:val="single" w:sz="4" w:space="0" w:color="auto"/>
                    </w:tcBorders>
                  </w:tcPr>
                  <w:p w14:paraId="2BFB0494" w14:textId="77777777" w:rsidR="001414AF" w:rsidRPr="001414AF" w:rsidRDefault="00000000" w:rsidP="00B912E8">
                    <w:pPr>
                      <w:jc w:val="right"/>
                      <w:rPr>
                        <w:sz w:val="13"/>
                        <w:szCs w:val="13"/>
                      </w:rPr>
                    </w:pPr>
                  </w:p>
                </w:tc>
                <w:tc>
                  <w:tcPr>
                    <w:tcW w:w="1247" w:type="dxa"/>
                    <w:tcBorders>
                      <w:left w:val="single" w:sz="4" w:space="0" w:color="auto"/>
                    </w:tcBorders>
                  </w:tcPr>
                  <w:p w14:paraId="57EB687F" w14:textId="77777777" w:rsidR="001414AF" w:rsidRPr="001414AF" w:rsidRDefault="00000000" w:rsidP="00B912E8">
                    <w:pPr>
                      <w:jc w:val="right"/>
                      <w:rPr>
                        <w:sz w:val="13"/>
                        <w:szCs w:val="13"/>
                      </w:rPr>
                    </w:pPr>
                  </w:p>
                </w:tc>
                <w:tc>
                  <w:tcPr>
                    <w:tcW w:w="709" w:type="dxa"/>
                  </w:tcPr>
                  <w:p w14:paraId="7D14BBF5" w14:textId="77777777" w:rsidR="001414AF" w:rsidRPr="001414AF" w:rsidRDefault="00000000" w:rsidP="00B912E8">
                    <w:pPr>
                      <w:jc w:val="right"/>
                      <w:rPr>
                        <w:sz w:val="13"/>
                        <w:szCs w:val="13"/>
                      </w:rPr>
                    </w:pPr>
                  </w:p>
                </w:tc>
                <w:tc>
                  <w:tcPr>
                    <w:tcW w:w="851" w:type="dxa"/>
                  </w:tcPr>
                  <w:p w14:paraId="1F7B8E75" w14:textId="77777777" w:rsidR="001414AF" w:rsidRPr="001414AF" w:rsidRDefault="00000000" w:rsidP="00B912E8">
                    <w:pPr>
                      <w:jc w:val="right"/>
                      <w:rPr>
                        <w:sz w:val="13"/>
                        <w:szCs w:val="13"/>
                      </w:rPr>
                    </w:pPr>
                  </w:p>
                </w:tc>
                <w:tc>
                  <w:tcPr>
                    <w:tcW w:w="850" w:type="dxa"/>
                  </w:tcPr>
                  <w:p w14:paraId="6214DA12" w14:textId="77777777" w:rsidR="001414AF" w:rsidRPr="001414AF" w:rsidRDefault="00000000" w:rsidP="00B912E8">
                    <w:pPr>
                      <w:jc w:val="right"/>
                      <w:rPr>
                        <w:sz w:val="13"/>
                        <w:szCs w:val="13"/>
                      </w:rPr>
                    </w:pPr>
                  </w:p>
                </w:tc>
                <w:tc>
                  <w:tcPr>
                    <w:tcW w:w="1134" w:type="dxa"/>
                  </w:tcPr>
                  <w:p w14:paraId="54FECDE3" w14:textId="77777777" w:rsidR="001414AF" w:rsidRPr="001414AF" w:rsidRDefault="00000000" w:rsidP="00B912E8">
                    <w:pPr>
                      <w:jc w:val="right"/>
                      <w:rPr>
                        <w:sz w:val="13"/>
                        <w:szCs w:val="13"/>
                      </w:rPr>
                    </w:pPr>
                  </w:p>
                </w:tc>
                <w:tc>
                  <w:tcPr>
                    <w:tcW w:w="1276" w:type="dxa"/>
                  </w:tcPr>
                  <w:p w14:paraId="4E2D6624" w14:textId="77777777" w:rsidR="001414AF" w:rsidRPr="001414AF" w:rsidRDefault="00000000" w:rsidP="00B912E8">
                    <w:pPr>
                      <w:jc w:val="right"/>
                      <w:rPr>
                        <w:sz w:val="13"/>
                        <w:szCs w:val="13"/>
                      </w:rPr>
                    </w:pPr>
                  </w:p>
                </w:tc>
                <w:tc>
                  <w:tcPr>
                    <w:tcW w:w="1146" w:type="dxa"/>
                  </w:tcPr>
                  <w:p w14:paraId="3EB44367" w14:textId="77777777" w:rsidR="001414AF" w:rsidRPr="001414AF" w:rsidRDefault="00000000" w:rsidP="00B912E8">
                    <w:pPr>
                      <w:jc w:val="right"/>
                      <w:rPr>
                        <w:sz w:val="13"/>
                        <w:szCs w:val="13"/>
                      </w:rPr>
                    </w:pPr>
                  </w:p>
                </w:tc>
              </w:tr>
              <w:tr w:rsidR="001414AF" w14:paraId="7C4A2052" w14:textId="77777777" w:rsidTr="001414AF">
                <w:trPr>
                  <w:trHeight w:val="20"/>
                </w:trPr>
                <w:sdt>
                  <w:sdtPr>
                    <w:tag w:val="_PLD_cdd9f72b38894c3eb70b005a61432c29"/>
                    <w:id w:val="-1373069604"/>
                    <w:lock w:val="sdtLocked"/>
                  </w:sdtPr>
                  <w:sdtContent>
                    <w:tc>
                      <w:tcPr>
                        <w:tcW w:w="2394" w:type="dxa"/>
                      </w:tcPr>
                      <w:p w14:paraId="7394E845" w14:textId="77777777" w:rsidR="001414AF" w:rsidRDefault="00000000" w:rsidP="00B912E8">
                        <w:pPr>
                          <w:ind w:firstLineChars="200" w:firstLine="420"/>
                          <w:rPr>
                            <w:sz w:val="18"/>
                            <w:szCs w:val="18"/>
                          </w:rPr>
                        </w:pPr>
                        <w:r>
                          <w:rPr>
                            <w:rFonts w:hint="eastAsia"/>
                            <w:sz w:val="18"/>
                            <w:szCs w:val="18"/>
                          </w:rPr>
                          <w:t>其他</w:t>
                        </w:r>
                      </w:p>
                    </w:tc>
                  </w:sdtContent>
                </w:sdt>
                <w:tc>
                  <w:tcPr>
                    <w:tcW w:w="1292" w:type="dxa"/>
                    <w:tcBorders>
                      <w:right w:val="single" w:sz="4" w:space="0" w:color="auto"/>
                    </w:tcBorders>
                  </w:tcPr>
                  <w:p w14:paraId="329F8A71" w14:textId="77777777" w:rsidR="001414AF" w:rsidRPr="001414AF" w:rsidRDefault="00000000" w:rsidP="00B912E8">
                    <w:pPr>
                      <w:jc w:val="right"/>
                      <w:rPr>
                        <w:sz w:val="13"/>
                        <w:szCs w:val="13"/>
                      </w:rPr>
                    </w:pPr>
                  </w:p>
                </w:tc>
                <w:tc>
                  <w:tcPr>
                    <w:tcW w:w="836" w:type="dxa"/>
                    <w:tcBorders>
                      <w:left w:val="single" w:sz="4" w:space="0" w:color="auto"/>
                      <w:right w:val="single" w:sz="4" w:space="0" w:color="auto"/>
                    </w:tcBorders>
                  </w:tcPr>
                  <w:p w14:paraId="2D8ECFC4" w14:textId="77777777" w:rsidR="001414AF" w:rsidRPr="001414AF" w:rsidRDefault="00000000" w:rsidP="00B912E8">
                    <w:pPr>
                      <w:jc w:val="right"/>
                      <w:rPr>
                        <w:sz w:val="13"/>
                        <w:szCs w:val="13"/>
                      </w:rPr>
                    </w:pPr>
                  </w:p>
                </w:tc>
                <w:tc>
                  <w:tcPr>
                    <w:tcW w:w="1078" w:type="dxa"/>
                    <w:tcBorders>
                      <w:left w:val="single" w:sz="4" w:space="0" w:color="auto"/>
                      <w:right w:val="single" w:sz="4" w:space="0" w:color="auto"/>
                    </w:tcBorders>
                  </w:tcPr>
                  <w:p w14:paraId="5AC56D51" w14:textId="77777777" w:rsidR="001414AF" w:rsidRPr="001414AF" w:rsidRDefault="00000000" w:rsidP="00B912E8">
                    <w:pPr>
                      <w:jc w:val="right"/>
                      <w:rPr>
                        <w:sz w:val="13"/>
                        <w:szCs w:val="13"/>
                      </w:rPr>
                    </w:pPr>
                  </w:p>
                </w:tc>
                <w:tc>
                  <w:tcPr>
                    <w:tcW w:w="1091" w:type="dxa"/>
                    <w:tcBorders>
                      <w:left w:val="single" w:sz="4" w:space="0" w:color="auto"/>
                      <w:right w:val="single" w:sz="4" w:space="0" w:color="auto"/>
                    </w:tcBorders>
                  </w:tcPr>
                  <w:p w14:paraId="62FF9178" w14:textId="77777777" w:rsidR="001414AF" w:rsidRPr="001414AF" w:rsidRDefault="00000000" w:rsidP="00B912E8">
                    <w:pPr>
                      <w:jc w:val="right"/>
                      <w:rPr>
                        <w:sz w:val="13"/>
                        <w:szCs w:val="13"/>
                      </w:rPr>
                    </w:pPr>
                  </w:p>
                </w:tc>
                <w:tc>
                  <w:tcPr>
                    <w:tcW w:w="1247" w:type="dxa"/>
                    <w:tcBorders>
                      <w:left w:val="single" w:sz="4" w:space="0" w:color="auto"/>
                    </w:tcBorders>
                  </w:tcPr>
                  <w:p w14:paraId="017C88A8" w14:textId="77777777" w:rsidR="001414AF" w:rsidRPr="001414AF" w:rsidRDefault="00000000" w:rsidP="00B912E8">
                    <w:pPr>
                      <w:jc w:val="right"/>
                      <w:rPr>
                        <w:sz w:val="13"/>
                        <w:szCs w:val="13"/>
                      </w:rPr>
                    </w:pPr>
                  </w:p>
                </w:tc>
                <w:tc>
                  <w:tcPr>
                    <w:tcW w:w="709" w:type="dxa"/>
                  </w:tcPr>
                  <w:p w14:paraId="21934344" w14:textId="77777777" w:rsidR="001414AF" w:rsidRPr="001414AF" w:rsidRDefault="00000000" w:rsidP="00B912E8">
                    <w:pPr>
                      <w:jc w:val="right"/>
                      <w:rPr>
                        <w:sz w:val="13"/>
                        <w:szCs w:val="13"/>
                      </w:rPr>
                    </w:pPr>
                  </w:p>
                </w:tc>
                <w:tc>
                  <w:tcPr>
                    <w:tcW w:w="851" w:type="dxa"/>
                  </w:tcPr>
                  <w:p w14:paraId="29883DF4" w14:textId="77777777" w:rsidR="001414AF" w:rsidRPr="001414AF" w:rsidRDefault="00000000" w:rsidP="00B912E8">
                    <w:pPr>
                      <w:jc w:val="right"/>
                      <w:rPr>
                        <w:sz w:val="13"/>
                        <w:szCs w:val="13"/>
                      </w:rPr>
                    </w:pPr>
                  </w:p>
                </w:tc>
                <w:tc>
                  <w:tcPr>
                    <w:tcW w:w="850" w:type="dxa"/>
                  </w:tcPr>
                  <w:p w14:paraId="6ABD8C19" w14:textId="77777777" w:rsidR="001414AF" w:rsidRPr="001414AF" w:rsidRDefault="00000000" w:rsidP="00B912E8">
                    <w:pPr>
                      <w:jc w:val="right"/>
                      <w:rPr>
                        <w:sz w:val="13"/>
                        <w:szCs w:val="13"/>
                      </w:rPr>
                    </w:pPr>
                  </w:p>
                </w:tc>
                <w:tc>
                  <w:tcPr>
                    <w:tcW w:w="1134" w:type="dxa"/>
                  </w:tcPr>
                  <w:p w14:paraId="04B48419" w14:textId="77777777" w:rsidR="001414AF" w:rsidRPr="001414AF" w:rsidRDefault="00000000" w:rsidP="00B912E8">
                    <w:pPr>
                      <w:jc w:val="right"/>
                      <w:rPr>
                        <w:sz w:val="13"/>
                        <w:szCs w:val="13"/>
                      </w:rPr>
                    </w:pPr>
                  </w:p>
                </w:tc>
                <w:tc>
                  <w:tcPr>
                    <w:tcW w:w="1276" w:type="dxa"/>
                  </w:tcPr>
                  <w:p w14:paraId="1C3C692F" w14:textId="77777777" w:rsidR="001414AF" w:rsidRPr="001414AF" w:rsidRDefault="00000000" w:rsidP="00B912E8">
                    <w:pPr>
                      <w:jc w:val="right"/>
                      <w:rPr>
                        <w:sz w:val="13"/>
                        <w:szCs w:val="13"/>
                      </w:rPr>
                    </w:pPr>
                  </w:p>
                </w:tc>
                <w:tc>
                  <w:tcPr>
                    <w:tcW w:w="1146" w:type="dxa"/>
                  </w:tcPr>
                  <w:p w14:paraId="549BE918" w14:textId="77777777" w:rsidR="001414AF" w:rsidRPr="001414AF" w:rsidRDefault="00000000" w:rsidP="00B912E8">
                    <w:pPr>
                      <w:jc w:val="right"/>
                      <w:rPr>
                        <w:sz w:val="13"/>
                        <w:szCs w:val="13"/>
                      </w:rPr>
                    </w:pPr>
                  </w:p>
                </w:tc>
              </w:tr>
              <w:tr w:rsidR="001414AF" w14:paraId="0C8E02F2" w14:textId="77777777" w:rsidTr="001414AF">
                <w:trPr>
                  <w:trHeight w:val="20"/>
                </w:trPr>
                <w:sdt>
                  <w:sdtPr>
                    <w:tag w:val="_PLD_8593e1735c664981bacefcb1a0cab245"/>
                    <w:id w:val="-1215808619"/>
                    <w:lock w:val="sdtLocked"/>
                  </w:sdtPr>
                  <w:sdtContent>
                    <w:tc>
                      <w:tcPr>
                        <w:tcW w:w="2394" w:type="dxa"/>
                      </w:tcPr>
                      <w:p w14:paraId="42C6EB7D" w14:textId="77777777" w:rsidR="001414AF" w:rsidRDefault="00000000" w:rsidP="00B912E8">
                        <w:pPr>
                          <w:rPr>
                            <w:sz w:val="18"/>
                            <w:szCs w:val="18"/>
                          </w:rPr>
                        </w:pPr>
                        <w:r>
                          <w:rPr>
                            <w:sz w:val="18"/>
                            <w:szCs w:val="18"/>
                          </w:rPr>
                          <w:t>二、本年</w:t>
                        </w:r>
                        <w:r>
                          <w:rPr>
                            <w:rFonts w:hint="eastAsia"/>
                            <w:sz w:val="18"/>
                            <w:szCs w:val="18"/>
                          </w:rPr>
                          <w:t>期</w:t>
                        </w:r>
                        <w:r>
                          <w:rPr>
                            <w:sz w:val="18"/>
                            <w:szCs w:val="18"/>
                          </w:rPr>
                          <w:t>初余额</w:t>
                        </w:r>
                      </w:p>
                    </w:tc>
                  </w:sdtContent>
                </w:sdt>
                <w:tc>
                  <w:tcPr>
                    <w:tcW w:w="1292" w:type="dxa"/>
                    <w:tcBorders>
                      <w:right w:val="single" w:sz="4" w:space="0" w:color="auto"/>
                    </w:tcBorders>
                  </w:tcPr>
                  <w:p w14:paraId="6445046F" w14:textId="77777777" w:rsidR="001414AF" w:rsidRPr="001414AF" w:rsidRDefault="00000000" w:rsidP="00B912E8">
                    <w:pPr>
                      <w:jc w:val="right"/>
                      <w:rPr>
                        <w:sz w:val="13"/>
                        <w:szCs w:val="13"/>
                      </w:rPr>
                    </w:pPr>
                    <w:r w:rsidRPr="001414AF">
                      <w:rPr>
                        <w:sz w:val="13"/>
                        <w:szCs w:val="13"/>
                      </w:rPr>
                      <w:t>485,000,000.00</w:t>
                    </w:r>
                  </w:p>
                </w:tc>
                <w:tc>
                  <w:tcPr>
                    <w:tcW w:w="836" w:type="dxa"/>
                    <w:tcBorders>
                      <w:left w:val="single" w:sz="4" w:space="0" w:color="auto"/>
                      <w:right w:val="single" w:sz="4" w:space="0" w:color="auto"/>
                    </w:tcBorders>
                  </w:tcPr>
                  <w:p w14:paraId="46C7F0FD" w14:textId="77777777" w:rsidR="001414AF" w:rsidRPr="001414AF" w:rsidRDefault="00000000" w:rsidP="00B912E8">
                    <w:pPr>
                      <w:jc w:val="right"/>
                      <w:rPr>
                        <w:sz w:val="13"/>
                        <w:szCs w:val="13"/>
                      </w:rPr>
                    </w:pPr>
                  </w:p>
                </w:tc>
                <w:tc>
                  <w:tcPr>
                    <w:tcW w:w="1078" w:type="dxa"/>
                    <w:tcBorders>
                      <w:left w:val="single" w:sz="4" w:space="0" w:color="auto"/>
                      <w:right w:val="single" w:sz="4" w:space="0" w:color="auto"/>
                    </w:tcBorders>
                  </w:tcPr>
                  <w:p w14:paraId="7F74EB81" w14:textId="77777777" w:rsidR="001414AF" w:rsidRPr="001414AF" w:rsidRDefault="00000000" w:rsidP="00B912E8">
                    <w:pPr>
                      <w:jc w:val="right"/>
                      <w:rPr>
                        <w:sz w:val="13"/>
                        <w:szCs w:val="13"/>
                      </w:rPr>
                    </w:pPr>
                  </w:p>
                </w:tc>
                <w:tc>
                  <w:tcPr>
                    <w:tcW w:w="1091" w:type="dxa"/>
                    <w:tcBorders>
                      <w:left w:val="single" w:sz="4" w:space="0" w:color="auto"/>
                      <w:right w:val="single" w:sz="4" w:space="0" w:color="auto"/>
                    </w:tcBorders>
                  </w:tcPr>
                  <w:p w14:paraId="437BACA6" w14:textId="77777777" w:rsidR="001414AF" w:rsidRPr="001414AF" w:rsidRDefault="00000000" w:rsidP="00B912E8">
                    <w:pPr>
                      <w:jc w:val="right"/>
                      <w:rPr>
                        <w:sz w:val="13"/>
                        <w:szCs w:val="13"/>
                      </w:rPr>
                    </w:pPr>
                  </w:p>
                </w:tc>
                <w:tc>
                  <w:tcPr>
                    <w:tcW w:w="1247" w:type="dxa"/>
                    <w:tcBorders>
                      <w:left w:val="single" w:sz="4" w:space="0" w:color="auto"/>
                    </w:tcBorders>
                  </w:tcPr>
                  <w:p w14:paraId="7A9B2EA6" w14:textId="77777777" w:rsidR="001414AF" w:rsidRPr="001414AF" w:rsidRDefault="00000000" w:rsidP="00B912E8">
                    <w:pPr>
                      <w:jc w:val="right"/>
                      <w:rPr>
                        <w:sz w:val="13"/>
                        <w:szCs w:val="13"/>
                      </w:rPr>
                    </w:pPr>
                    <w:r w:rsidRPr="001414AF">
                      <w:rPr>
                        <w:sz w:val="13"/>
                        <w:szCs w:val="13"/>
                      </w:rPr>
                      <w:t>811,365,185.81</w:t>
                    </w:r>
                  </w:p>
                </w:tc>
                <w:tc>
                  <w:tcPr>
                    <w:tcW w:w="709" w:type="dxa"/>
                  </w:tcPr>
                  <w:p w14:paraId="2E59880C" w14:textId="77777777" w:rsidR="001414AF" w:rsidRPr="001414AF" w:rsidRDefault="00000000" w:rsidP="00B912E8">
                    <w:pPr>
                      <w:jc w:val="right"/>
                      <w:rPr>
                        <w:sz w:val="13"/>
                        <w:szCs w:val="13"/>
                      </w:rPr>
                    </w:pPr>
                  </w:p>
                </w:tc>
                <w:tc>
                  <w:tcPr>
                    <w:tcW w:w="851" w:type="dxa"/>
                  </w:tcPr>
                  <w:p w14:paraId="3BC50402" w14:textId="77777777" w:rsidR="001414AF" w:rsidRPr="001414AF" w:rsidRDefault="00000000" w:rsidP="00B912E8">
                    <w:pPr>
                      <w:jc w:val="right"/>
                      <w:rPr>
                        <w:sz w:val="13"/>
                        <w:szCs w:val="13"/>
                      </w:rPr>
                    </w:pPr>
                  </w:p>
                </w:tc>
                <w:tc>
                  <w:tcPr>
                    <w:tcW w:w="850" w:type="dxa"/>
                  </w:tcPr>
                  <w:p w14:paraId="10379DCA" w14:textId="77777777" w:rsidR="001414AF" w:rsidRPr="001414AF" w:rsidRDefault="00000000" w:rsidP="00B912E8">
                    <w:pPr>
                      <w:jc w:val="right"/>
                      <w:rPr>
                        <w:sz w:val="13"/>
                        <w:szCs w:val="13"/>
                      </w:rPr>
                    </w:pPr>
                  </w:p>
                </w:tc>
                <w:tc>
                  <w:tcPr>
                    <w:tcW w:w="1134" w:type="dxa"/>
                  </w:tcPr>
                  <w:p w14:paraId="40AD18C9" w14:textId="77777777" w:rsidR="001414AF" w:rsidRPr="001414AF" w:rsidRDefault="00000000" w:rsidP="00B912E8">
                    <w:pPr>
                      <w:jc w:val="right"/>
                      <w:rPr>
                        <w:sz w:val="13"/>
                        <w:szCs w:val="13"/>
                      </w:rPr>
                    </w:pPr>
                    <w:r w:rsidRPr="001414AF">
                      <w:rPr>
                        <w:sz w:val="13"/>
                        <w:szCs w:val="13"/>
                      </w:rPr>
                      <w:t>38,071,282.24</w:t>
                    </w:r>
                  </w:p>
                </w:tc>
                <w:tc>
                  <w:tcPr>
                    <w:tcW w:w="1276" w:type="dxa"/>
                  </w:tcPr>
                  <w:p w14:paraId="4B9CBF05" w14:textId="77777777" w:rsidR="001414AF" w:rsidRPr="001414AF" w:rsidRDefault="00000000" w:rsidP="00B912E8">
                    <w:pPr>
                      <w:jc w:val="right"/>
                      <w:rPr>
                        <w:sz w:val="13"/>
                        <w:szCs w:val="13"/>
                      </w:rPr>
                    </w:pPr>
                    <w:r w:rsidRPr="001414AF">
                      <w:rPr>
                        <w:sz w:val="13"/>
                        <w:szCs w:val="13"/>
                      </w:rPr>
                      <w:t>-55,776,343.03</w:t>
                    </w:r>
                  </w:p>
                </w:tc>
                <w:tc>
                  <w:tcPr>
                    <w:tcW w:w="1146" w:type="dxa"/>
                  </w:tcPr>
                  <w:p w14:paraId="57590126" w14:textId="77777777" w:rsidR="001414AF" w:rsidRPr="001414AF" w:rsidRDefault="00000000" w:rsidP="00B912E8">
                    <w:pPr>
                      <w:jc w:val="right"/>
                      <w:rPr>
                        <w:sz w:val="13"/>
                        <w:szCs w:val="13"/>
                      </w:rPr>
                    </w:pPr>
                    <w:r w:rsidRPr="001414AF">
                      <w:rPr>
                        <w:sz w:val="13"/>
                        <w:szCs w:val="13"/>
                      </w:rPr>
                      <w:t>1,278,660,125.02</w:t>
                    </w:r>
                  </w:p>
                </w:tc>
              </w:tr>
              <w:tr w:rsidR="001414AF" w14:paraId="62D8317F" w14:textId="77777777" w:rsidTr="001414AF">
                <w:trPr>
                  <w:trHeight w:val="20"/>
                </w:trPr>
                <w:sdt>
                  <w:sdtPr>
                    <w:tag w:val="_PLD_9ce2d31f4fd34371930cec7fd79a4318"/>
                    <w:id w:val="99070232"/>
                    <w:lock w:val="sdtLocked"/>
                  </w:sdtPr>
                  <w:sdtContent>
                    <w:tc>
                      <w:tcPr>
                        <w:tcW w:w="2394" w:type="dxa"/>
                      </w:tcPr>
                      <w:p w14:paraId="3F13C638" w14:textId="77777777" w:rsidR="001414AF" w:rsidRDefault="00000000" w:rsidP="00B912E8">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1292" w:type="dxa"/>
                    <w:tcBorders>
                      <w:right w:val="single" w:sz="4" w:space="0" w:color="auto"/>
                    </w:tcBorders>
                  </w:tcPr>
                  <w:p w14:paraId="74A8370B" w14:textId="67565802" w:rsidR="001414AF" w:rsidRPr="001414AF" w:rsidRDefault="00000000" w:rsidP="00B912E8">
                    <w:pPr>
                      <w:jc w:val="right"/>
                      <w:rPr>
                        <w:sz w:val="13"/>
                        <w:szCs w:val="13"/>
                      </w:rPr>
                    </w:pPr>
                  </w:p>
                </w:tc>
                <w:tc>
                  <w:tcPr>
                    <w:tcW w:w="836" w:type="dxa"/>
                    <w:tcBorders>
                      <w:left w:val="single" w:sz="4" w:space="0" w:color="auto"/>
                      <w:right w:val="single" w:sz="4" w:space="0" w:color="auto"/>
                    </w:tcBorders>
                  </w:tcPr>
                  <w:p w14:paraId="7454A5FE" w14:textId="77777777" w:rsidR="001414AF" w:rsidRPr="001414AF" w:rsidRDefault="00000000" w:rsidP="00B912E8">
                    <w:pPr>
                      <w:jc w:val="right"/>
                      <w:rPr>
                        <w:sz w:val="13"/>
                        <w:szCs w:val="13"/>
                      </w:rPr>
                    </w:pPr>
                  </w:p>
                </w:tc>
                <w:tc>
                  <w:tcPr>
                    <w:tcW w:w="1078" w:type="dxa"/>
                    <w:tcBorders>
                      <w:left w:val="single" w:sz="4" w:space="0" w:color="auto"/>
                      <w:right w:val="single" w:sz="4" w:space="0" w:color="auto"/>
                    </w:tcBorders>
                  </w:tcPr>
                  <w:p w14:paraId="6E70EAFF" w14:textId="77777777" w:rsidR="001414AF" w:rsidRPr="001414AF" w:rsidRDefault="00000000" w:rsidP="00B912E8">
                    <w:pPr>
                      <w:jc w:val="right"/>
                      <w:rPr>
                        <w:sz w:val="13"/>
                        <w:szCs w:val="13"/>
                      </w:rPr>
                    </w:pPr>
                  </w:p>
                </w:tc>
                <w:tc>
                  <w:tcPr>
                    <w:tcW w:w="1091" w:type="dxa"/>
                    <w:tcBorders>
                      <w:left w:val="single" w:sz="4" w:space="0" w:color="auto"/>
                    </w:tcBorders>
                  </w:tcPr>
                  <w:p w14:paraId="7CF41DDD" w14:textId="77777777" w:rsidR="001414AF" w:rsidRPr="001414AF" w:rsidRDefault="00000000" w:rsidP="00B912E8">
                    <w:pPr>
                      <w:jc w:val="right"/>
                      <w:rPr>
                        <w:sz w:val="13"/>
                        <w:szCs w:val="13"/>
                      </w:rPr>
                    </w:pPr>
                  </w:p>
                </w:tc>
                <w:tc>
                  <w:tcPr>
                    <w:tcW w:w="1247" w:type="dxa"/>
                  </w:tcPr>
                  <w:p w14:paraId="3C2A9069" w14:textId="767B3C02" w:rsidR="001414AF" w:rsidRPr="001414AF" w:rsidRDefault="00000000" w:rsidP="00B912E8">
                    <w:pPr>
                      <w:jc w:val="right"/>
                      <w:rPr>
                        <w:sz w:val="13"/>
                        <w:szCs w:val="13"/>
                      </w:rPr>
                    </w:pPr>
                  </w:p>
                </w:tc>
                <w:tc>
                  <w:tcPr>
                    <w:tcW w:w="709" w:type="dxa"/>
                  </w:tcPr>
                  <w:p w14:paraId="47F2DFFD" w14:textId="77777777" w:rsidR="001414AF" w:rsidRPr="001414AF" w:rsidRDefault="00000000" w:rsidP="00B912E8">
                    <w:pPr>
                      <w:jc w:val="right"/>
                      <w:rPr>
                        <w:sz w:val="13"/>
                        <w:szCs w:val="13"/>
                      </w:rPr>
                    </w:pPr>
                  </w:p>
                </w:tc>
                <w:tc>
                  <w:tcPr>
                    <w:tcW w:w="851" w:type="dxa"/>
                  </w:tcPr>
                  <w:p w14:paraId="4B87D090" w14:textId="77777777" w:rsidR="001414AF" w:rsidRPr="001414AF" w:rsidRDefault="00000000" w:rsidP="00B912E8">
                    <w:pPr>
                      <w:jc w:val="right"/>
                      <w:rPr>
                        <w:sz w:val="13"/>
                        <w:szCs w:val="13"/>
                      </w:rPr>
                    </w:pPr>
                  </w:p>
                </w:tc>
                <w:tc>
                  <w:tcPr>
                    <w:tcW w:w="850" w:type="dxa"/>
                  </w:tcPr>
                  <w:p w14:paraId="3459147B" w14:textId="77777777" w:rsidR="001414AF" w:rsidRPr="001414AF" w:rsidRDefault="00000000" w:rsidP="00B912E8">
                    <w:pPr>
                      <w:jc w:val="right"/>
                      <w:rPr>
                        <w:sz w:val="13"/>
                        <w:szCs w:val="13"/>
                      </w:rPr>
                    </w:pPr>
                  </w:p>
                </w:tc>
                <w:tc>
                  <w:tcPr>
                    <w:tcW w:w="1134" w:type="dxa"/>
                  </w:tcPr>
                  <w:p w14:paraId="5873894D" w14:textId="77777777" w:rsidR="001414AF" w:rsidRPr="001414AF" w:rsidRDefault="00000000" w:rsidP="00B912E8">
                    <w:pPr>
                      <w:jc w:val="right"/>
                      <w:rPr>
                        <w:sz w:val="13"/>
                        <w:szCs w:val="13"/>
                      </w:rPr>
                    </w:pPr>
                  </w:p>
                </w:tc>
                <w:tc>
                  <w:tcPr>
                    <w:tcW w:w="1276" w:type="dxa"/>
                  </w:tcPr>
                  <w:p w14:paraId="636727E9" w14:textId="77777777" w:rsidR="001414AF" w:rsidRPr="001414AF" w:rsidRDefault="00000000" w:rsidP="00B912E8">
                    <w:pPr>
                      <w:jc w:val="right"/>
                      <w:rPr>
                        <w:sz w:val="13"/>
                        <w:szCs w:val="13"/>
                      </w:rPr>
                    </w:pPr>
                    <w:r w:rsidRPr="001414AF">
                      <w:rPr>
                        <w:sz w:val="13"/>
                        <w:szCs w:val="13"/>
                      </w:rPr>
                      <w:t>-5,279,718.89</w:t>
                    </w:r>
                  </w:p>
                </w:tc>
                <w:tc>
                  <w:tcPr>
                    <w:tcW w:w="1146" w:type="dxa"/>
                  </w:tcPr>
                  <w:p w14:paraId="077306CA" w14:textId="77777777" w:rsidR="001414AF" w:rsidRPr="001414AF" w:rsidRDefault="00000000" w:rsidP="00B912E8">
                    <w:pPr>
                      <w:jc w:val="right"/>
                      <w:rPr>
                        <w:sz w:val="13"/>
                        <w:szCs w:val="13"/>
                      </w:rPr>
                    </w:pPr>
                    <w:r w:rsidRPr="001414AF">
                      <w:rPr>
                        <w:sz w:val="13"/>
                        <w:szCs w:val="13"/>
                      </w:rPr>
                      <w:t>-5,279,718.89</w:t>
                    </w:r>
                  </w:p>
                </w:tc>
              </w:tr>
              <w:tr w:rsidR="001414AF" w14:paraId="128076A4" w14:textId="77777777" w:rsidTr="001414AF">
                <w:trPr>
                  <w:trHeight w:val="20"/>
                </w:trPr>
                <w:sdt>
                  <w:sdtPr>
                    <w:tag w:val="_PLD_8e61c9577cd8495fb0815773685b00bb"/>
                    <w:id w:val="1305735478"/>
                    <w:lock w:val="sdtLocked"/>
                  </w:sdtPr>
                  <w:sdtContent>
                    <w:tc>
                      <w:tcPr>
                        <w:tcW w:w="2394" w:type="dxa"/>
                      </w:tcPr>
                      <w:p w14:paraId="1AEFC53B" w14:textId="77777777" w:rsidR="001414AF" w:rsidRDefault="00000000" w:rsidP="00B912E8">
                        <w:pPr>
                          <w:rPr>
                            <w:sz w:val="18"/>
                            <w:szCs w:val="18"/>
                          </w:rPr>
                        </w:pPr>
                        <w:r>
                          <w:rPr>
                            <w:rFonts w:hint="eastAsia"/>
                            <w:sz w:val="18"/>
                            <w:szCs w:val="18"/>
                          </w:rPr>
                          <w:t>（一）综合收益总额</w:t>
                        </w:r>
                      </w:p>
                    </w:tc>
                  </w:sdtContent>
                </w:sdt>
                <w:tc>
                  <w:tcPr>
                    <w:tcW w:w="1292" w:type="dxa"/>
                    <w:tcBorders>
                      <w:right w:val="single" w:sz="4" w:space="0" w:color="auto"/>
                    </w:tcBorders>
                  </w:tcPr>
                  <w:p w14:paraId="7B6E3814" w14:textId="77777777" w:rsidR="001414AF" w:rsidRPr="001414AF" w:rsidRDefault="00000000" w:rsidP="00B912E8">
                    <w:pPr>
                      <w:jc w:val="right"/>
                      <w:rPr>
                        <w:sz w:val="13"/>
                        <w:szCs w:val="13"/>
                      </w:rPr>
                    </w:pPr>
                  </w:p>
                </w:tc>
                <w:tc>
                  <w:tcPr>
                    <w:tcW w:w="836" w:type="dxa"/>
                    <w:tcBorders>
                      <w:left w:val="single" w:sz="4" w:space="0" w:color="auto"/>
                      <w:right w:val="single" w:sz="4" w:space="0" w:color="auto"/>
                    </w:tcBorders>
                  </w:tcPr>
                  <w:p w14:paraId="4E6A5AB0" w14:textId="77777777" w:rsidR="001414AF" w:rsidRPr="001414AF" w:rsidRDefault="00000000" w:rsidP="00B912E8">
                    <w:pPr>
                      <w:jc w:val="right"/>
                      <w:rPr>
                        <w:sz w:val="13"/>
                        <w:szCs w:val="13"/>
                      </w:rPr>
                    </w:pPr>
                  </w:p>
                </w:tc>
                <w:tc>
                  <w:tcPr>
                    <w:tcW w:w="1078" w:type="dxa"/>
                    <w:tcBorders>
                      <w:left w:val="single" w:sz="4" w:space="0" w:color="auto"/>
                      <w:right w:val="single" w:sz="4" w:space="0" w:color="auto"/>
                    </w:tcBorders>
                  </w:tcPr>
                  <w:p w14:paraId="612602DA" w14:textId="77777777" w:rsidR="001414AF" w:rsidRPr="001414AF" w:rsidRDefault="00000000" w:rsidP="00B912E8">
                    <w:pPr>
                      <w:jc w:val="right"/>
                      <w:rPr>
                        <w:sz w:val="13"/>
                        <w:szCs w:val="13"/>
                      </w:rPr>
                    </w:pPr>
                  </w:p>
                </w:tc>
                <w:tc>
                  <w:tcPr>
                    <w:tcW w:w="1091" w:type="dxa"/>
                    <w:tcBorders>
                      <w:left w:val="single" w:sz="4" w:space="0" w:color="auto"/>
                    </w:tcBorders>
                  </w:tcPr>
                  <w:p w14:paraId="0A485B23" w14:textId="77777777" w:rsidR="001414AF" w:rsidRPr="001414AF" w:rsidRDefault="00000000" w:rsidP="00B912E8">
                    <w:pPr>
                      <w:jc w:val="right"/>
                      <w:rPr>
                        <w:sz w:val="13"/>
                        <w:szCs w:val="13"/>
                      </w:rPr>
                    </w:pPr>
                  </w:p>
                </w:tc>
                <w:tc>
                  <w:tcPr>
                    <w:tcW w:w="1247" w:type="dxa"/>
                  </w:tcPr>
                  <w:p w14:paraId="14DCFD72" w14:textId="77777777" w:rsidR="001414AF" w:rsidRPr="001414AF" w:rsidRDefault="00000000" w:rsidP="00B912E8">
                    <w:pPr>
                      <w:jc w:val="right"/>
                      <w:rPr>
                        <w:sz w:val="13"/>
                        <w:szCs w:val="13"/>
                      </w:rPr>
                    </w:pPr>
                  </w:p>
                </w:tc>
                <w:tc>
                  <w:tcPr>
                    <w:tcW w:w="709" w:type="dxa"/>
                  </w:tcPr>
                  <w:p w14:paraId="7CF3CCEF" w14:textId="77777777" w:rsidR="001414AF" w:rsidRPr="001414AF" w:rsidRDefault="00000000" w:rsidP="00B912E8">
                    <w:pPr>
                      <w:jc w:val="right"/>
                      <w:rPr>
                        <w:sz w:val="13"/>
                        <w:szCs w:val="13"/>
                      </w:rPr>
                    </w:pPr>
                  </w:p>
                </w:tc>
                <w:tc>
                  <w:tcPr>
                    <w:tcW w:w="851" w:type="dxa"/>
                  </w:tcPr>
                  <w:p w14:paraId="3009FAD1" w14:textId="77777777" w:rsidR="001414AF" w:rsidRPr="001414AF" w:rsidRDefault="00000000" w:rsidP="00B912E8">
                    <w:pPr>
                      <w:jc w:val="right"/>
                      <w:rPr>
                        <w:sz w:val="13"/>
                        <w:szCs w:val="13"/>
                      </w:rPr>
                    </w:pPr>
                  </w:p>
                </w:tc>
                <w:tc>
                  <w:tcPr>
                    <w:tcW w:w="850" w:type="dxa"/>
                  </w:tcPr>
                  <w:p w14:paraId="09E7DF7F" w14:textId="77777777" w:rsidR="001414AF" w:rsidRPr="001414AF" w:rsidRDefault="00000000" w:rsidP="00B912E8">
                    <w:pPr>
                      <w:jc w:val="right"/>
                      <w:rPr>
                        <w:sz w:val="13"/>
                        <w:szCs w:val="13"/>
                      </w:rPr>
                    </w:pPr>
                  </w:p>
                </w:tc>
                <w:tc>
                  <w:tcPr>
                    <w:tcW w:w="1134" w:type="dxa"/>
                  </w:tcPr>
                  <w:p w14:paraId="1F75CE20" w14:textId="77777777" w:rsidR="001414AF" w:rsidRPr="001414AF" w:rsidRDefault="00000000" w:rsidP="00B912E8">
                    <w:pPr>
                      <w:jc w:val="right"/>
                      <w:rPr>
                        <w:sz w:val="13"/>
                        <w:szCs w:val="13"/>
                      </w:rPr>
                    </w:pPr>
                  </w:p>
                </w:tc>
                <w:tc>
                  <w:tcPr>
                    <w:tcW w:w="1276" w:type="dxa"/>
                  </w:tcPr>
                  <w:p w14:paraId="057163F1" w14:textId="77777777" w:rsidR="001414AF" w:rsidRPr="001414AF" w:rsidRDefault="00000000" w:rsidP="00B912E8">
                    <w:pPr>
                      <w:jc w:val="right"/>
                      <w:rPr>
                        <w:sz w:val="13"/>
                        <w:szCs w:val="13"/>
                      </w:rPr>
                    </w:pPr>
                    <w:r w:rsidRPr="001414AF">
                      <w:rPr>
                        <w:sz w:val="13"/>
                        <w:szCs w:val="13"/>
                      </w:rPr>
                      <w:t>-5,279,718.89</w:t>
                    </w:r>
                  </w:p>
                </w:tc>
                <w:tc>
                  <w:tcPr>
                    <w:tcW w:w="1146" w:type="dxa"/>
                  </w:tcPr>
                  <w:p w14:paraId="6A13BE82" w14:textId="77777777" w:rsidR="001414AF" w:rsidRPr="001414AF" w:rsidRDefault="00000000" w:rsidP="00B912E8">
                    <w:pPr>
                      <w:jc w:val="right"/>
                      <w:rPr>
                        <w:sz w:val="13"/>
                        <w:szCs w:val="13"/>
                      </w:rPr>
                    </w:pPr>
                    <w:r w:rsidRPr="001414AF">
                      <w:rPr>
                        <w:sz w:val="13"/>
                        <w:szCs w:val="13"/>
                      </w:rPr>
                      <w:t>-5,279,718.89</w:t>
                    </w:r>
                  </w:p>
                </w:tc>
              </w:tr>
              <w:tr w:rsidR="001414AF" w14:paraId="27C33E40" w14:textId="77777777" w:rsidTr="001414AF">
                <w:trPr>
                  <w:trHeight w:val="20"/>
                </w:trPr>
                <w:sdt>
                  <w:sdtPr>
                    <w:tag w:val="_PLD_e11fbdac72bf4f84a5635701204e5724"/>
                    <w:id w:val="400483264"/>
                    <w:lock w:val="sdtLocked"/>
                  </w:sdtPr>
                  <w:sdtContent>
                    <w:tc>
                      <w:tcPr>
                        <w:tcW w:w="2394" w:type="dxa"/>
                      </w:tcPr>
                      <w:p w14:paraId="65543D41" w14:textId="77777777" w:rsidR="001414AF" w:rsidRDefault="00000000" w:rsidP="00B912E8">
                        <w:pPr>
                          <w:rPr>
                            <w:sz w:val="18"/>
                            <w:szCs w:val="18"/>
                          </w:rPr>
                        </w:pPr>
                        <w:r>
                          <w:rPr>
                            <w:sz w:val="18"/>
                            <w:szCs w:val="18"/>
                          </w:rPr>
                          <w:t>（</w:t>
                        </w:r>
                        <w:r>
                          <w:rPr>
                            <w:rFonts w:hint="eastAsia"/>
                            <w:sz w:val="18"/>
                            <w:szCs w:val="18"/>
                          </w:rPr>
                          <w:t>二</w:t>
                        </w:r>
                        <w:r>
                          <w:rPr>
                            <w:sz w:val="18"/>
                            <w:szCs w:val="18"/>
                          </w:rPr>
                          <w:t>）所有者投入和减少资本</w:t>
                        </w:r>
                      </w:p>
                    </w:tc>
                  </w:sdtContent>
                </w:sdt>
                <w:tc>
                  <w:tcPr>
                    <w:tcW w:w="1292" w:type="dxa"/>
                    <w:tcBorders>
                      <w:right w:val="single" w:sz="4" w:space="0" w:color="auto"/>
                    </w:tcBorders>
                  </w:tcPr>
                  <w:p w14:paraId="6BBED1FC" w14:textId="77777777" w:rsidR="001414AF" w:rsidRPr="001414AF" w:rsidRDefault="00000000" w:rsidP="00B912E8">
                    <w:pPr>
                      <w:jc w:val="right"/>
                      <w:rPr>
                        <w:sz w:val="13"/>
                        <w:szCs w:val="13"/>
                      </w:rPr>
                    </w:pPr>
                  </w:p>
                </w:tc>
                <w:tc>
                  <w:tcPr>
                    <w:tcW w:w="836" w:type="dxa"/>
                    <w:tcBorders>
                      <w:left w:val="single" w:sz="4" w:space="0" w:color="auto"/>
                      <w:right w:val="single" w:sz="4" w:space="0" w:color="auto"/>
                    </w:tcBorders>
                  </w:tcPr>
                  <w:p w14:paraId="128A958E" w14:textId="77777777" w:rsidR="001414AF" w:rsidRPr="001414AF" w:rsidRDefault="00000000" w:rsidP="00B912E8">
                    <w:pPr>
                      <w:jc w:val="right"/>
                      <w:rPr>
                        <w:sz w:val="13"/>
                        <w:szCs w:val="13"/>
                      </w:rPr>
                    </w:pPr>
                  </w:p>
                </w:tc>
                <w:tc>
                  <w:tcPr>
                    <w:tcW w:w="1078" w:type="dxa"/>
                    <w:tcBorders>
                      <w:left w:val="single" w:sz="4" w:space="0" w:color="auto"/>
                      <w:right w:val="single" w:sz="4" w:space="0" w:color="auto"/>
                    </w:tcBorders>
                  </w:tcPr>
                  <w:p w14:paraId="6998165D" w14:textId="77777777" w:rsidR="001414AF" w:rsidRPr="001414AF" w:rsidRDefault="00000000" w:rsidP="00B912E8">
                    <w:pPr>
                      <w:jc w:val="right"/>
                      <w:rPr>
                        <w:sz w:val="13"/>
                        <w:szCs w:val="13"/>
                      </w:rPr>
                    </w:pPr>
                  </w:p>
                </w:tc>
                <w:tc>
                  <w:tcPr>
                    <w:tcW w:w="1091" w:type="dxa"/>
                    <w:tcBorders>
                      <w:left w:val="single" w:sz="4" w:space="0" w:color="auto"/>
                    </w:tcBorders>
                  </w:tcPr>
                  <w:p w14:paraId="0A9EED51" w14:textId="77777777" w:rsidR="001414AF" w:rsidRPr="001414AF" w:rsidRDefault="00000000" w:rsidP="00B912E8">
                    <w:pPr>
                      <w:jc w:val="right"/>
                      <w:rPr>
                        <w:sz w:val="13"/>
                        <w:szCs w:val="13"/>
                      </w:rPr>
                    </w:pPr>
                  </w:p>
                </w:tc>
                <w:tc>
                  <w:tcPr>
                    <w:tcW w:w="1247" w:type="dxa"/>
                  </w:tcPr>
                  <w:p w14:paraId="0E02F5C0" w14:textId="77777777" w:rsidR="001414AF" w:rsidRPr="001414AF" w:rsidRDefault="00000000" w:rsidP="00B912E8">
                    <w:pPr>
                      <w:jc w:val="right"/>
                      <w:rPr>
                        <w:sz w:val="13"/>
                        <w:szCs w:val="13"/>
                      </w:rPr>
                    </w:pPr>
                  </w:p>
                </w:tc>
                <w:tc>
                  <w:tcPr>
                    <w:tcW w:w="709" w:type="dxa"/>
                  </w:tcPr>
                  <w:p w14:paraId="229A7881" w14:textId="77777777" w:rsidR="001414AF" w:rsidRPr="001414AF" w:rsidRDefault="00000000" w:rsidP="00B912E8">
                    <w:pPr>
                      <w:jc w:val="right"/>
                      <w:rPr>
                        <w:sz w:val="13"/>
                        <w:szCs w:val="13"/>
                      </w:rPr>
                    </w:pPr>
                  </w:p>
                </w:tc>
                <w:tc>
                  <w:tcPr>
                    <w:tcW w:w="851" w:type="dxa"/>
                  </w:tcPr>
                  <w:p w14:paraId="1B0DB7B8" w14:textId="77777777" w:rsidR="001414AF" w:rsidRPr="001414AF" w:rsidRDefault="00000000" w:rsidP="00B912E8">
                    <w:pPr>
                      <w:jc w:val="right"/>
                      <w:rPr>
                        <w:sz w:val="13"/>
                        <w:szCs w:val="13"/>
                      </w:rPr>
                    </w:pPr>
                  </w:p>
                </w:tc>
                <w:tc>
                  <w:tcPr>
                    <w:tcW w:w="850" w:type="dxa"/>
                  </w:tcPr>
                  <w:p w14:paraId="784DD2ED" w14:textId="77777777" w:rsidR="001414AF" w:rsidRPr="001414AF" w:rsidRDefault="00000000" w:rsidP="00B912E8">
                    <w:pPr>
                      <w:jc w:val="right"/>
                      <w:rPr>
                        <w:sz w:val="13"/>
                        <w:szCs w:val="13"/>
                      </w:rPr>
                    </w:pPr>
                  </w:p>
                </w:tc>
                <w:tc>
                  <w:tcPr>
                    <w:tcW w:w="1134" w:type="dxa"/>
                  </w:tcPr>
                  <w:p w14:paraId="5CA1BA11" w14:textId="77777777" w:rsidR="001414AF" w:rsidRPr="001414AF" w:rsidRDefault="00000000" w:rsidP="00B912E8">
                    <w:pPr>
                      <w:jc w:val="right"/>
                      <w:rPr>
                        <w:sz w:val="13"/>
                        <w:szCs w:val="13"/>
                      </w:rPr>
                    </w:pPr>
                  </w:p>
                </w:tc>
                <w:tc>
                  <w:tcPr>
                    <w:tcW w:w="1276" w:type="dxa"/>
                  </w:tcPr>
                  <w:p w14:paraId="436C14A3" w14:textId="77777777" w:rsidR="001414AF" w:rsidRPr="001414AF" w:rsidRDefault="00000000" w:rsidP="00B912E8">
                    <w:pPr>
                      <w:jc w:val="right"/>
                      <w:rPr>
                        <w:sz w:val="13"/>
                        <w:szCs w:val="13"/>
                      </w:rPr>
                    </w:pPr>
                  </w:p>
                </w:tc>
                <w:tc>
                  <w:tcPr>
                    <w:tcW w:w="1146" w:type="dxa"/>
                  </w:tcPr>
                  <w:p w14:paraId="246091B9" w14:textId="77777777" w:rsidR="001414AF" w:rsidRPr="001414AF" w:rsidRDefault="00000000" w:rsidP="00B912E8">
                    <w:pPr>
                      <w:jc w:val="right"/>
                      <w:rPr>
                        <w:sz w:val="13"/>
                        <w:szCs w:val="13"/>
                      </w:rPr>
                    </w:pPr>
                  </w:p>
                </w:tc>
              </w:tr>
              <w:tr w:rsidR="001414AF" w14:paraId="1D065671" w14:textId="77777777" w:rsidTr="001414AF">
                <w:trPr>
                  <w:trHeight w:val="20"/>
                </w:trPr>
                <w:sdt>
                  <w:sdtPr>
                    <w:tag w:val="_PLD_7b195f652f0542a9b8fb6e62990feb42"/>
                    <w:id w:val="-1167404428"/>
                    <w:lock w:val="sdtLocked"/>
                  </w:sdtPr>
                  <w:sdtContent>
                    <w:tc>
                      <w:tcPr>
                        <w:tcW w:w="2394" w:type="dxa"/>
                      </w:tcPr>
                      <w:p w14:paraId="0837E124" w14:textId="77777777" w:rsidR="001414AF" w:rsidRDefault="00000000" w:rsidP="00B912E8">
                        <w:pPr>
                          <w:rPr>
                            <w:sz w:val="18"/>
                            <w:szCs w:val="18"/>
                          </w:rPr>
                        </w:pPr>
                        <w:r>
                          <w:rPr>
                            <w:rFonts w:hint="eastAsia"/>
                            <w:sz w:val="18"/>
                            <w:szCs w:val="18"/>
                          </w:rPr>
                          <w:t>1．所有者投入的普通股</w:t>
                        </w:r>
                      </w:p>
                    </w:tc>
                  </w:sdtContent>
                </w:sdt>
                <w:tc>
                  <w:tcPr>
                    <w:tcW w:w="1292" w:type="dxa"/>
                    <w:tcBorders>
                      <w:right w:val="single" w:sz="4" w:space="0" w:color="auto"/>
                    </w:tcBorders>
                  </w:tcPr>
                  <w:p w14:paraId="62C4C4EB" w14:textId="77777777" w:rsidR="001414AF" w:rsidRPr="001414AF" w:rsidRDefault="00000000" w:rsidP="00B912E8">
                    <w:pPr>
                      <w:jc w:val="right"/>
                      <w:rPr>
                        <w:sz w:val="13"/>
                        <w:szCs w:val="13"/>
                      </w:rPr>
                    </w:pPr>
                  </w:p>
                </w:tc>
                <w:tc>
                  <w:tcPr>
                    <w:tcW w:w="836" w:type="dxa"/>
                    <w:tcBorders>
                      <w:left w:val="single" w:sz="4" w:space="0" w:color="auto"/>
                      <w:right w:val="single" w:sz="4" w:space="0" w:color="auto"/>
                    </w:tcBorders>
                  </w:tcPr>
                  <w:p w14:paraId="31C356F8" w14:textId="77777777" w:rsidR="001414AF" w:rsidRPr="001414AF" w:rsidRDefault="00000000" w:rsidP="00B912E8">
                    <w:pPr>
                      <w:jc w:val="right"/>
                      <w:rPr>
                        <w:sz w:val="13"/>
                        <w:szCs w:val="13"/>
                      </w:rPr>
                    </w:pPr>
                  </w:p>
                </w:tc>
                <w:tc>
                  <w:tcPr>
                    <w:tcW w:w="1078" w:type="dxa"/>
                    <w:tcBorders>
                      <w:left w:val="single" w:sz="4" w:space="0" w:color="auto"/>
                      <w:right w:val="single" w:sz="4" w:space="0" w:color="auto"/>
                    </w:tcBorders>
                  </w:tcPr>
                  <w:p w14:paraId="2DEC3BA4" w14:textId="77777777" w:rsidR="001414AF" w:rsidRPr="001414AF" w:rsidRDefault="00000000" w:rsidP="00B912E8">
                    <w:pPr>
                      <w:jc w:val="right"/>
                      <w:rPr>
                        <w:sz w:val="13"/>
                        <w:szCs w:val="13"/>
                      </w:rPr>
                    </w:pPr>
                  </w:p>
                </w:tc>
                <w:tc>
                  <w:tcPr>
                    <w:tcW w:w="1091" w:type="dxa"/>
                    <w:tcBorders>
                      <w:left w:val="single" w:sz="4" w:space="0" w:color="auto"/>
                    </w:tcBorders>
                  </w:tcPr>
                  <w:p w14:paraId="5AB8CA5C" w14:textId="77777777" w:rsidR="001414AF" w:rsidRPr="001414AF" w:rsidRDefault="00000000" w:rsidP="00B912E8">
                    <w:pPr>
                      <w:jc w:val="right"/>
                      <w:rPr>
                        <w:sz w:val="13"/>
                        <w:szCs w:val="13"/>
                      </w:rPr>
                    </w:pPr>
                  </w:p>
                </w:tc>
                <w:tc>
                  <w:tcPr>
                    <w:tcW w:w="1247" w:type="dxa"/>
                  </w:tcPr>
                  <w:p w14:paraId="7E3805B5" w14:textId="77777777" w:rsidR="001414AF" w:rsidRPr="001414AF" w:rsidRDefault="00000000" w:rsidP="00B912E8">
                    <w:pPr>
                      <w:jc w:val="right"/>
                      <w:rPr>
                        <w:sz w:val="13"/>
                        <w:szCs w:val="13"/>
                      </w:rPr>
                    </w:pPr>
                  </w:p>
                </w:tc>
                <w:tc>
                  <w:tcPr>
                    <w:tcW w:w="709" w:type="dxa"/>
                  </w:tcPr>
                  <w:p w14:paraId="463FEC3C" w14:textId="77777777" w:rsidR="001414AF" w:rsidRPr="001414AF" w:rsidRDefault="00000000" w:rsidP="00B912E8">
                    <w:pPr>
                      <w:jc w:val="right"/>
                      <w:rPr>
                        <w:sz w:val="13"/>
                        <w:szCs w:val="13"/>
                      </w:rPr>
                    </w:pPr>
                  </w:p>
                </w:tc>
                <w:tc>
                  <w:tcPr>
                    <w:tcW w:w="851" w:type="dxa"/>
                  </w:tcPr>
                  <w:p w14:paraId="1D56A0D3" w14:textId="77777777" w:rsidR="001414AF" w:rsidRPr="001414AF" w:rsidRDefault="00000000" w:rsidP="00B912E8">
                    <w:pPr>
                      <w:jc w:val="right"/>
                      <w:rPr>
                        <w:sz w:val="13"/>
                        <w:szCs w:val="13"/>
                      </w:rPr>
                    </w:pPr>
                  </w:p>
                </w:tc>
                <w:tc>
                  <w:tcPr>
                    <w:tcW w:w="850" w:type="dxa"/>
                  </w:tcPr>
                  <w:p w14:paraId="1F648F21" w14:textId="77777777" w:rsidR="001414AF" w:rsidRPr="001414AF" w:rsidRDefault="00000000" w:rsidP="00B912E8">
                    <w:pPr>
                      <w:jc w:val="right"/>
                      <w:rPr>
                        <w:sz w:val="13"/>
                        <w:szCs w:val="13"/>
                      </w:rPr>
                    </w:pPr>
                  </w:p>
                </w:tc>
                <w:tc>
                  <w:tcPr>
                    <w:tcW w:w="1134" w:type="dxa"/>
                  </w:tcPr>
                  <w:p w14:paraId="6FD39B9C" w14:textId="77777777" w:rsidR="001414AF" w:rsidRPr="001414AF" w:rsidRDefault="00000000" w:rsidP="00B912E8">
                    <w:pPr>
                      <w:jc w:val="right"/>
                      <w:rPr>
                        <w:sz w:val="13"/>
                        <w:szCs w:val="13"/>
                      </w:rPr>
                    </w:pPr>
                  </w:p>
                </w:tc>
                <w:tc>
                  <w:tcPr>
                    <w:tcW w:w="1276" w:type="dxa"/>
                  </w:tcPr>
                  <w:p w14:paraId="24059979" w14:textId="77777777" w:rsidR="001414AF" w:rsidRPr="001414AF" w:rsidRDefault="00000000" w:rsidP="00B912E8">
                    <w:pPr>
                      <w:jc w:val="right"/>
                      <w:rPr>
                        <w:sz w:val="13"/>
                        <w:szCs w:val="13"/>
                      </w:rPr>
                    </w:pPr>
                  </w:p>
                </w:tc>
                <w:tc>
                  <w:tcPr>
                    <w:tcW w:w="1146" w:type="dxa"/>
                  </w:tcPr>
                  <w:p w14:paraId="05DD7CB8" w14:textId="77777777" w:rsidR="001414AF" w:rsidRPr="001414AF" w:rsidRDefault="00000000" w:rsidP="00B912E8">
                    <w:pPr>
                      <w:jc w:val="right"/>
                      <w:rPr>
                        <w:sz w:val="13"/>
                        <w:szCs w:val="13"/>
                      </w:rPr>
                    </w:pPr>
                  </w:p>
                </w:tc>
              </w:tr>
              <w:tr w:rsidR="001414AF" w14:paraId="6D8B9C58" w14:textId="77777777" w:rsidTr="001414AF">
                <w:trPr>
                  <w:trHeight w:val="20"/>
                </w:trPr>
                <w:sdt>
                  <w:sdtPr>
                    <w:tag w:val="_PLD_4873337789fc42b5ae8485de96f3dad3"/>
                    <w:id w:val="433946442"/>
                    <w:lock w:val="sdtLocked"/>
                  </w:sdtPr>
                  <w:sdtContent>
                    <w:tc>
                      <w:tcPr>
                        <w:tcW w:w="2394" w:type="dxa"/>
                      </w:tcPr>
                      <w:p w14:paraId="172EFE5A" w14:textId="77777777" w:rsidR="001414AF" w:rsidRDefault="00000000" w:rsidP="00B912E8">
                        <w:pPr>
                          <w:rPr>
                            <w:sz w:val="18"/>
                            <w:szCs w:val="18"/>
                          </w:rPr>
                        </w:pPr>
                        <w:r>
                          <w:rPr>
                            <w:rFonts w:hint="eastAsia"/>
                            <w:sz w:val="18"/>
                            <w:szCs w:val="18"/>
                          </w:rPr>
                          <w:t>2．其他权益工具持有者投入资本</w:t>
                        </w:r>
                      </w:p>
                    </w:tc>
                  </w:sdtContent>
                </w:sdt>
                <w:tc>
                  <w:tcPr>
                    <w:tcW w:w="1292" w:type="dxa"/>
                    <w:tcBorders>
                      <w:right w:val="single" w:sz="4" w:space="0" w:color="auto"/>
                    </w:tcBorders>
                  </w:tcPr>
                  <w:p w14:paraId="00E0793F" w14:textId="77777777" w:rsidR="001414AF" w:rsidRPr="001414AF" w:rsidRDefault="00000000" w:rsidP="00B912E8">
                    <w:pPr>
                      <w:jc w:val="right"/>
                      <w:rPr>
                        <w:sz w:val="13"/>
                        <w:szCs w:val="13"/>
                      </w:rPr>
                    </w:pPr>
                  </w:p>
                </w:tc>
                <w:tc>
                  <w:tcPr>
                    <w:tcW w:w="836" w:type="dxa"/>
                    <w:tcBorders>
                      <w:left w:val="single" w:sz="4" w:space="0" w:color="auto"/>
                      <w:right w:val="single" w:sz="4" w:space="0" w:color="auto"/>
                    </w:tcBorders>
                  </w:tcPr>
                  <w:p w14:paraId="3E98225B" w14:textId="77777777" w:rsidR="001414AF" w:rsidRPr="001414AF" w:rsidRDefault="00000000" w:rsidP="00B912E8">
                    <w:pPr>
                      <w:jc w:val="right"/>
                      <w:rPr>
                        <w:sz w:val="13"/>
                        <w:szCs w:val="13"/>
                      </w:rPr>
                    </w:pPr>
                  </w:p>
                </w:tc>
                <w:tc>
                  <w:tcPr>
                    <w:tcW w:w="1078" w:type="dxa"/>
                    <w:tcBorders>
                      <w:left w:val="single" w:sz="4" w:space="0" w:color="auto"/>
                      <w:right w:val="single" w:sz="4" w:space="0" w:color="auto"/>
                    </w:tcBorders>
                  </w:tcPr>
                  <w:p w14:paraId="6D6AC6F0" w14:textId="77777777" w:rsidR="001414AF" w:rsidRPr="001414AF" w:rsidRDefault="00000000" w:rsidP="00B912E8">
                    <w:pPr>
                      <w:jc w:val="right"/>
                      <w:rPr>
                        <w:sz w:val="13"/>
                        <w:szCs w:val="13"/>
                      </w:rPr>
                    </w:pPr>
                  </w:p>
                </w:tc>
                <w:tc>
                  <w:tcPr>
                    <w:tcW w:w="1091" w:type="dxa"/>
                    <w:tcBorders>
                      <w:left w:val="single" w:sz="4" w:space="0" w:color="auto"/>
                    </w:tcBorders>
                  </w:tcPr>
                  <w:p w14:paraId="345ECE3D" w14:textId="77777777" w:rsidR="001414AF" w:rsidRPr="001414AF" w:rsidRDefault="00000000" w:rsidP="00B912E8">
                    <w:pPr>
                      <w:jc w:val="right"/>
                      <w:rPr>
                        <w:sz w:val="13"/>
                        <w:szCs w:val="13"/>
                      </w:rPr>
                    </w:pPr>
                  </w:p>
                </w:tc>
                <w:tc>
                  <w:tcPr>
                    <w:tcW w:w="1247" w:type="dxa"/>
                  </w:tcPr>
                  <w:p w14:paraId="341AC71D" w14:textId="77777777" w:rsidR="001414AF" w:rsidRPr="001414AF" w:rsidRDefault="00000000" w:rsidP="00B912E8">
                    <w:pPr>
                      <w:jc w:val="right"/>
                      <w:rPr>
                        <w:sz w:val="13"/>
                        <w:szCs w:val="13"/>
                      </w:rPr>
                    </w:pPr>
                  </w:p>
                </w:tc>
                <w:tc>
                  <w:tcPr>
                    <w:tcW w:w="709" w:type="dxa"/>
                  </w:tcPr>
                  <w:p w14:paraId="02556BEC" w14:textId="77777777" w:rsidR="001414AF" w:rsidRPr="001414AF" w:rsidRDefault="00000000" w:rsidP="00B912E8">
                    <w:pPr>
                      <w:jc w:val="right"/>
                      <w:rPr>
                        <w:sz w:val="13"/>
                        <w:szCs w:val="13"/>
                      </w:rPr>
                    </w:pPr>
                  </w:p>
                </w:tc>
                <w:tc>
                  <w:tcPr>
                    <w:tcW w:w="851" w:type="dxa"/>
                  </w:tcPr>
                  <w:p w14:paraId="2219DBAF" w14:textId="77777777" w:rsidR="001414AF" w:rsidRPr="001414AF" w:rsidRDefault="00000000" w:rsidP="00B912E8">
                    <w:pPr>
                      <w:jc w:val="right"/>
                      <w:rPr>
                        <w:sz w:val="13"/>
                        <w:szCs w:val="13"/>
                      </w:rPr>
                    </w:pPr>
                  </w:p>
                </w:tc>
                <w:tc>
                  <w:tcPr>
                    <w:tcW w:w="850" w:type="dxa"/>
                  </w:tcPr>
                  <w:p w14:paraId="550D7CBA" w14:textId="77777777" w:rsidR="001414AF" w:rsidRPr="001414AF" w:rsidRDefault="00000000" w:rsidP="00B912E8">
                    <w:pPr>
                      <w:jc w:val="right"/>
                      <w:rPr>
                        <w:sz w:val="13"/>
                        <w:szCs w:val="13"/>
                      </w:rPr>
                    </w:pPr>
                  </w:p>
                </w:tc>
                <w:tc>
                  <w:tcPr>
                    <w:tcW w:w="1134" w:type="dxa"/>
                  </w:tcPr>
                  <w:p w14:paraId="0176C63D" w14:textId="77777777" w:rsidR="001414AF" w:rsidRPr="001414AF" w:rsidRDefault="00000000" w:rsidP="00B912E8">
                    <w:pPr>
                      <w:jc w:val="right"/>
                      <w:rPr>
                        <w:sz w:val="13"/>
                        <w:szCs w:val="13"/>
                      </w:rPr>
                    </w:pPr>
                  </w:p>
                </w:tc>
                <w:tc>
                  <w:tcPr>
                    <w:tcW w:w="1276" w:type="dxa"/>
                  </w:tcPr>
                  <w:p w14:paraId="449FBD65" w14:textId="77777777" w:rsidR="001414AF" w:rsidRPr="001414AF" w:rsidRDefault="00000000" w:rsidP="00B912E8">
                    <w:pPr>
                      <w:jc w:val="right"/>
                      <w:rPr>
                        <w:sz w:val="13"/>
                        <w:szCs w:val="13"/>
                      </w:rPr>
                    </w:pPr>
                  </w:p>
                </w:tc>
                <w:tc>
                  <w:tcPr>
                    <w:tcW w:w="1146" w:type="dxa"/>
                  </w:tcPr>
                  <w:p w14:paraId="3F319E1D" w14:textId="77777777" w:rsidR="001414AF" w:rsidRPr="001414AF" w:rsidRDefault="00000000" w:rsidP="00B912E8">
                    <w:pPr>
                      <w:jc w:val="right"/>
                      <w:rPr>
                        <w:sz w:val="13"/>
                        <w:szCs w:val="13"/>
                      </w:rPr>
                    </w:pPr>
                  </w:p>
                </w:tc>
              </w:tr>
              <w:tr w:rsidR="001414AF" w14:paraId="0BE2315B" w14:textId="77777777" w:rsidTr="001414AF">
                <w:trPr>
                  <w:trHeight w:val="20"/>
                </w:trPr>
                <w:sdt>
                  <w:sdtPr>
                    <w:tag w:val="_PLD_83c73c5580c0412189f697f05780f9af"/>
                    <w:id w:val="-1745015877"/>
                    <w:lock w:val="sdtLocked"/>
                  </w:sdtPr>
                  <w:sdtContent>
                    <w:tc>
                      <w:tcPr>
                        <w:tcW w:w="2394" w:type="dxa"/>
                      </w:tcPr>
                      <w:p w14:paraId="1FF9C5B2" w14:textId="77777777" w:rsidR="001414AF" w:rsidRDefault="00000000" w:rsidP="00B912E8">
                        <w:pPr>
                          <w:rPr>
                            <w:sz w:val="18"/>
                            <w:szCs w:val="18"/>
                          </w:rPr>
                        </w:pPr>
                        <w:r>
                          <w:rPr>
                            <w:rFonts w:hint="eastAsia"/>
                            <w:sz w:val="18"/>
                            <w:szCs w:val="18"/>
                          </w:rPr>
                          <w:t>3</w:t>
                        </w:r>
                        <w:r>
                          <w:rPr>
                            <w:sz w:val="18"/>
                            <w:szCs w:val="18"/>
                          </w:rPr>
                          <w:t>．股份支付计入所有者权益的金额</w:t>
                        </w:r>
                      </w:p>
                    </w:tc>
                  </w:sdtContent>
                </w:sdt>
                <w:tc>
                  <w:tcPr>
                    <w:tcW w:w="1292" w:type="dxa"/>
                    <w:tcBorders>
                      <w:right w:val="single" w:sz="4" w:space="0" w:color="auto"/>
                    </w:tcBorders>
                  </w:tcPr>
                  <w:p w14:paraId="4C21FC87" w14:textId="77777777" w:rsidR="001414AF" w:rsidRPr="001414AF" w:rsidRDefault="00000000" w:rsidP="00B912E8">
                    <w:pPr>
                      <w:jc w:val="right"/>
                      <w:rPr>
                        <w:sz w:val="13"/>
                        <w:szCs w:val="13"/>
                      </w:rPr>
                    </w:pPr>
                  </w:p>
                </w:tc>
                <w:tc>
                  <w:tcPr>
                    <w:tcW w:w="836" w:type="dxa"/>
                    <w:tcBorders>
                      <w:left w:val="single" w:sz="4" w:space="0" w:color="auto"/>
                      <w:right w:val="single" w:sz="4" w:space="0" w:color="auto"/>
                    </w:tcBorders>
                  </w:tcPr>
                  <w:p w14:paraId="4EE1B018" w14:textId="77777777" w:rsidR="001414AF" w:rsidRPr="001414AF" w:rsidRDefault="00000000" w:rsidP="00B912E8">
                    <w:pPr>
                      <w:jc w:val="right"/>
                      <w:rPr>
                        <w:sz w:val="13"/>
                        <w:szCs w:val="13"/>
                      </w:rPr>
                    </w:pPr>
                  </w:p>
                </w:tc>
                <w:tc>
                  <w:tcPr>
                    <w:tcW w:w="1078" w:type="dxa"/>
                    <w:tcBorders>
                      <w:left w:val="single" w:sz="4" w:space="0" w:color="auto"/>
                      <w:right w:val="single" w:sz="4" w:space="0" w:color="auto"/>
                    </w:tcBorders>
                  </w:tcPr>
                  <w:p w14:paraId="432D5585" w14:textId="77777777" w:rsidR="001414AF" w:rsidRPr="001414AF" w:rsidRDefault="00000000" w:rsidP="00B912E8">
                    <w:pPr>
                      <w:jc w:val="right"/>
                      <w:rPr>
                        <w:sz w:val="13"/>
                        <w:szCs w:val="13"/>
                      </w:rPr>
                    </w:pPr>
                  </w:p>
                </w:tc>
                <w:tc>
                  <w:tcPr>
                    <w:tcW w:w="1091" w:type="dxa"/>
                    <w:tcBorders>
                      <w:left w:val="single" w:sz="4" w:space="0" w:color="auto"/>
                    </w:tcBorders>
                  </w:tcPr>
                  <w:p w14:paraId="3D36B020" w14:textId="77777777" w:rsidR="001414AF" w:rsidRPr="001414AF" w:rsidRDefault="00000000" w:rsidP="00B912E8">
                    <w:pPr>
                      <w:jc w:val="right"/>
                      <w:rPr>
                        <w:sz w:val="13"/>
                        <w:szCs w:val="13"/>
                      </w:rPr>
                    </w:pPr>
                  </w:p>
                </w:tc>
                <w:tc>
                  <w:tcPr>
                    <w:tcW w:w="1247" w:type="dxa"/>
                  </w:tcPr>
                  <w:p w14:paraId="760F892C" w14:textId="77777777" w:rsidR="001414AF" w:rsidRPr="001414AF" w:rsidRDefault="00000000" w:rsidP="00B912E8">
                    <w:pPr>
                      <w:jc w:val="right"/>
                      <w:rPr>
                        <w:sz w:val="13"/>
                        <w:szCs w:val="13"/>
                      </w:rPr>
                    </w:pPr>
                  </w:p>
                </w:tc>
                <w:tc>
                  <w:tcPr>
                    <w:tcW w:w="709" w:type="dxa"/>
                  </w:tcPr>
                  <w:p w14:paraId="4D0E5D1C" w14:textId="77777777" w:rsidR="001414AF" w:rsidRPr="001414AF" w:rsidRDefault="00000000" w:rsidP="00B912E8">
                    <w:pPr>
                      <w:jc w:val="right"/>
                      <w:rPr>
                        <w:sz w:val="13"/>
                        <w:szCs w:val="13"/>
                      </w:rPr>
                    </w:pPr>
                  </w:p>
                </w:tc>
                <w:tc>
                  <w:tcPr>
                    <w:tcW w:w="851" w:type="dxa"/>
                  </w:tcPr>
                  <w:p w14:paraId="3B16EC64" w14:textId="77777777" w:rsidR="001414AF" w:rsidRPr="001414AF" w:rsidRDefault="00000000" w:rsidP="00B912E8">
                    <w:pPr>
                      <w:jc w:val="right"/>
                      <w:rPr>
                        <w:sz w:val="13"/>
                        <w:szCs w:val="13"/>
                      </w:rPr>
                    </w:pPr>
                  </w:p>
                </w:tc>
                <w:tc>
                  <w:tcPr>
                    <w:tcW w:w="850" w:type="dxa"/>
                  </w:tcPr>
                  <w:p w14:paraId="79777D69" w14:textId="77777777" w:rsidR="001414AF" w:rsidRPr="001414AF" w:rsidRDefault="00000000" w:rsidP="00B912E8">
                    <w:pPr>
                      <w:jc w:val="right"/>
                      <w:rPr>
                        <w:sz w:val="13"/>
                        <w:szCs w:val="13"/>
                      </w:rPr>
                    </w:pPr>
                  </w:p>
                </w:tc>
                <w:tc>
                  <w:tcPr>
                    <w:tcW w:w="1134" w:type="dxa"/>
                  </w:tcPr>
                  <w:p w14:paraId="7813111D" w14:textId="77777777" w:rsidR="001414AF" w:rsidRPr="001414AF" w:rsidRDefault="00000000" w:rsidP="00B912E8">
                    <w:pPr>
                      <w:jc w:val="right"/>
                      <w:rPr>
                        <w:sz w:val="13"/>
                        <w:szCs w:val="13"/>
                      </w:rPr>
                    </w:pPr>
                  </w:p>
                </w:tc>
                <w:tc>
                  <w:tcPr>
                    <w:tcW w:w="1276" w:type="dxa"/>
                  </w:tcPr>
                  <w:p w14:paraId="0E847C00" w14:textId="77777777" w:rsidR="001414AF" w:rsidRPr="001414AF" w:rsidRDefault="00000000" w:rsidP="00B912E8">
                    <w:pPr>
                      <w:jc w:val="right"/>
                      <w:rPr>
                        <w:sz w:val="13"/>
                        <w:szCs w:val="13"/>
                      </w:rPr>
                    </w:pPr>
                  </w:p>
                </w:tc>
                <w:tc>
                  <w:tcPr>
                    <w:tcW w:w="1146" w:type="dxa"/>
                  </w:tcPr>
                  <w:p w14:paraId="0B95C639" w14:textId="77777777" w:rsidR="001414AF" w:rsidRPr="001414AF" w:rsidRDefault="00000000" w:rsidP="00B912E8">
                    <w:pPr>
                      <w:jc w:val="right"/>
                      <w:rPr>
                        <w:sz w:val="13"/>
                        <w:szCs w:val="13"/>
                      </w:rPr>
                    </w:pPr>
                  </w:p>
                </w:tc>
              </w:tr>
              <w:tr w:rsidR="001414AF" w14:paraId="486F4AEE" w14:textId="77777777" w:rsidTr="001414AF">
                <w:trPr>
                  <w:trHeight w:val="20"/>
                </w:trPr>
                <w:sdt>
                  <w:sdtPr>
                    <w:tag w:val="_PLD_b328cbc349734354ae3aacf675414174"/>
                    <w:id w:val="-63031421"/>
                    <w:lock w:val="sdtLocked"/>
                  </w:sdtPr>
                  <w:sdtContent>
                    <w:tc>
                      <w:tcPr>
                        <w:tcW w:w="2394" w:type="dxa"/>
                      </w:tcPr>
                      <w:p w14:paraId="7F8C2FD2" w14:textId="77777777" w:rsidR="001414AF" w:rsidRDefault="00000000" w:rsidP="00B912E8">
                        <w:pPr>
                          <w:rPr>
                            <w:sz w:val="18"/>
                            <w:szCs w:val="18"/>
                          </w:rPr>
                        </w:pPr>
                        <w:r>
                          <w:rPr>
                            <w:rFonts w:hint="eastAsia"/>
                            <w:sz w:val="18"/>
                            <w:szCs w:val="18"/>
                          </w:rPr>
                          <w:t>4</w:t>
                        </w:r>
                        <w:r>
                          <w:rPr>
                            <w:sz w:val="18"/>
                            <w:szCs w:val="18"/>
                          </w:rPr>
                          <w:t>．其他</w:t>
                        </w:r>
                      </w:p>
                    </w:tc>
                  </w:sdtContent>
                </w:sdt>
                <w:tc>
                  <w:tcPr>
                    <w:tcW w:w="1292" w:type="dxa"/>
                    <w:tcBorders>
                      <w:right w:val="single" w:sz="4" w:space="0" w:color="auto"/>
                    </w:tcBorders>
                  </w:tcPr>
                  <w:p w14:paraId="40137B3B" w14:textId="77777777" w:rsidR="001414AF" w:rsidRPr="001414AF" w:rsidRDefault="00000000" w:rsidP="00B912E8">
                    <w:pPr>
                      <w:jc w:val="right"/>
                      <w:rPr>
                        <w:sz w:val="13"/>
                        <w:szCs w:val="13"/>
                      </w:rPr>
                    </w:pPr>
                  </w:p>
                </w:tc>
                <w:tc>
                  <w:tcPr>
                    <w:tcW w:w="836" w:type="dxa"/>
                    <w:tcBorders>
                      <w:left w:val="single" w:sz="4" w:space="0" w:color="auto"/>
                      <w:right w:val="single" w:sz="4" w:space="0" w:color="auto"/>
                    </w:tcBorders>
                  </w:tcPr>
                  <w:p w14:paraId="466B6EA9" w14:textId="77777777" w:rsidR="001414AF" w:rsidRPr="001414AF" w:rsidRDefault="00000000" w:rsidP="00B912E8">
                    <w:pPr>
                      <w:jc w:val="right"/>
                      <w:rPr>
                        <w:sz w:val="13"/>
                        <w:szCs w:val="13"/>
                      </w:rPr>
                    </w:pPr>
                  </w:p>
                </w:tc>
                <w:tc>
                  <w:tcPr>
                    <w:tcW w:w="1078" w:type="dxa"/>
                    <w:tcBorders>
                      <w:left w:val="single" w:sz="4" w:space="0" w:color="auto"/>
                      <w:right w:val="single" w:sz="4" w:space="0" w:color="auto"/>
                    </w:tcBorders>
                  </w:tcPr>
                  <w:p w14:paraId="22811646" w14:textId="77777777" w:rsidR="001414AF" w:rsidRPr="001414AF" w:rsidRDefault="00000000" w:rsidP="00B912E8">
                    <w:pPr>
                      <w:jc w:val="right"/>
                      <w:rPr>
                        <w:sz w:val="13"/>
                        <w:szCs w:val="13"/>
                      </w:rPr>
                    </w:pPr>
                  </w:p>
                </w:tc>
                <w:tc>
                  <w:tcPr>
                    <w:tcW w:w="1091" w:type="dxa"/>
                    <w:tcBorders>
                      <w:left w:val="single" w:sz="4" w:space="0" w:color="auto"/>
                    </w:tcBorders>
                  </w:tcPr>
                  <w:p w14:paraId="4D403CD7" w14:textId="77777777" w:rsidR="001414AF" w:rsidRPr="001414AF" w:rsidRDefault="00000000" w:rsidP="00B912E8">
                    <w:pPr>
                      <w:jc w:val="right"/>
                      <w:rPr>
                        <w:sz w:val="13"/>
                        <w:szCs w:val="13"/>
                      </w:rPr>
                    </w:pPr>
                  </w:p>
                </w:tc>
                <w:tc>
                  <w:tcPr>
                    <w:tcW w:w="1247" w:type="dxa"/>
                  </w:tcPr>
                  <w:p w14:paraId="346AF3E6" w14:textId="77777777" w:rsidR="001414AF" w:rsidRPr="001414AF" w:rsidRDefault="00000000" w:rsidP="00B912E8">
                    <w:pPr>
                      <w:jc w:val="right"/>
                      <w:rPr>
                        <w:sz w:val="13"/>
                        <w:szCs w:val="13"/>
                      </w:rPr>
                    </w:pPr>
                  </w:p>
                </w:tc>
                <w:tc>
                  <w:tcPr>
                    <w:tcW w:w="709" w:type="dxa"/>
                  </w:tcPr>
                  <w:p w14:paraId="061B98B3" w14:textId="77777777" w:rsidR="001414AF" w:rsidRPr="001414AF" w:rsidRDefault="00000000" w:rsidP="00B912E8">
                    <w:pPr>
                      <w:jc w:val="right"/>
                      <w:rPr>
                        <w:sz w:val="13"/>
                        <w:szCs w:val="13"/>
                      </w:rPr>
                    </w:pPr>
                  </w:p>
                </w:tc>
                <w:tc>
                  <w:tcPr>
                    <w:tcW w:w="851" w:type="dxa"/>
                  </w:tcPr>
                  <w:p w14:paraId="6BBDABD8" w14:textId="77777777" w:rsidR="001414AF" w:rsidRPr="001414AF" w:rsidRDefault="00000000" w:rsidP="00B912E8">
                    <w:pPr>
                      <w:jc w:val="right"/>
                      <w:rPr>
                        <w:sz w:val="13"/>
                        <w:szCs w:val="13"/>
                      </w:rPr>
                    </w:pPr>
                  </w:p>
                </w:tc>
                <w:tc>
                  <w:tcPr>
                    <w:tcW w:w="850" w:type="dxa"/>
                  </w:tcPr>
                  <w:p w14:paraId="66766CBC" w14:textId="77777777" w:rsidR="001414AF" w:rsidRPr="001414AF" w:rsidRDefault="00000000" w:rsidP="00B912E8">
                    <w:pPr>
                      <w:jc w:val="right"/>
                      <w:rPr>
                        <w:sz w:val="13"/>
                        <w:szCs w:val="13"/>
                      </w:rPr>
                    </w:pPr>
                  </w:p>
                </w:tc>
                <w:tc>
                  <w:tcPr>
                    <w:tcW w:w="1134" w:type="dxa"/>
                  </w:tcPr>
                  <w:p w14:paraId="68365E75" w14:textId="77777777" w:rsidR="001414AF" w:rsidRPr="001414AF" w:rsidRDefault="00000000" w:rsidP="00B912E8">
                    <w:pPr>
                      <w:jc w:val="right"/>
                      <w:rPr>
                        <w:sz w:val="13"/>
                        <w:szCs w:val="13"/>
                      </w:rPr>
                    </w:pPr>
                  </w:p>
                </w:tc>
                <w:tc>
                  <w:tcPr>
                    <w:tcW w:w="1276" w:type="dxa"/>
                  </w:tcPr>
                  <w:p w14:paraId="08D29981" w14:textId="77777777" w:rsidR="001414AF" w:rsidRPr="001414AF" w:rsidRDefault="00000000" w:rsidP="00B912E8">
                    <w:pPr>
                      <w:jc w:val="right"/>
                      <w:rPr>
                        <w:sz w:val="13"/>
                        <w:szCs w:val="13"/>
                      </w:rPr>
                    </w:pPr>
                  </w:p>
                </w:tc>
                <w:tc>
                  <w:tcPr>
                    <w:tcW w:w="1146" w:type="dxa"/>
                  </w:tcPr>
                  <w:p w14:paraId="1257AC07" w14:textId="77777777" w:rsidR="001414AF" w:rsidRPr="001414AF" w:rsidRDefault="00000000" w:rsidP="00B912E8">
                    <w:pPr>
                      <w:jc w:val="right"/>
                      <w:rPr>
                        <w:sz w:val="13"/>
                        <w:szCs w:val="13"/>
                      </w:rPr>
                    </w:pPr>
                  </w:p>
                </w:tc>
              </w:tr>
              <w:tr w:rsidR="001414AF" w14:paraId="54703B10" w14:textId="77777777" w:rsidTr="001414AF">
                <w:trPr>
                  <w:trHeight w:val="20"/>
                </w:trPr>
                <w:sdt>
                  <w:sdtPr>
                    <w:tag w:val="_PLD_9773183e97be44a1a360188937e7fe10"/>
                    <w:id w:val="-206723838"/>
                    <w:lock w:val="sdtLocked"/>
                  </w:sdtPr>
                  <w:sdtContent>
                    <w:tc>
                      <w:tcPr>
                        <w:tcW w:w="2394" w:type="dxa"/>
                      </w:tcPr>
                      <w:p w14:paraId="709A63C0" w14:textId="77777777" w:rsidR="001414AF" w:rsidRDefault="00000000" w:rsidP="00B912E8">
                        <w:pPr>
                          <w:rPr>
                            <w:sz w:val="18"/>
                            <w:szCs w:val="18"/>
                          </w:rPr>
                        </w:pPr>
                        <w:r>
                          <w:rPr>
                            <w:sz w:val="18"/>
                            <w:szCs w:val="18"/>
                          </w:rPr>
                          <w:t>（</w:t>
                        </w:r>
                        <w:r>
                          <w:rPr>
                            <w:rFonts w:hint="eastAsia"/>
                            <w:sz w:val="18"/>
                            <w:szCs w:val="18"/>
                          </w:rPr>
                          <w:t>三</w:t>
                        </w:r>
                        <w:r>
                          <w:rPr>
                            <w:sz w:val="18"/>
                            <w:szCs w:val="18"/>
                          </w:rPr>
                          <w:t>）利润分配</w:t>
                        </w:r>
                      </w:p>
                    </w:tc>
                  </w:sdtContent>
                </w:sdt>
                <w:tc>
                  <w:tcPr>
                    <w:tcW w:w="1292" w:type="dxa"/>
                    <w:tcBorders>
                      <w:right w:val="single" w:sz="4" w:space="0" w:color="auto"/>
                    </w:tcBorders>
                  </w:tcPr>
                  <w:p w14:paraId="6DF1AE0A" w14:textId="77777777" w:rsidR="001414AF" w:rsidRPr="001414AF" w:rsidRDefault="00000000" w:rsidP="00B912E8">
                    <w:pPr>
                      <w:jc w:val="right"/>
                      <w:rPr>
                        <w:sz w:val="13"/>
                        <w:szCs w:val="13"/>
                      </w:rPr>
                    </w:pPr>
                  </w:p>
                </w:tc>
                <w:tc>
                  <w:tcPr>
                    <w:tcW w:w="836" w:type="dxa"/>
                    <w:tcBorders>
                      <w:left w:val="single" w:sz="4" w:space="0" w:color="auto"/>
                      <w:right w:val="single" w:sz="4" w:space="0" w:color="auto"/>
                    </w:tcBorders>
                  </w:tcPr>
                  <w:p w14:paraId="6BAEA80C" w14:textId="77777777" w:rsidR="001414AF" w:rsidRPr="001414AF" w:rsidRDefault="00000000" w:rsidP="00B912E8">
                    <w:pPr>
                      <w:jc w:val="right"/>
                      <w:rPr>
                        <w:sz w:val="13"/>
                        <w:szCs w:val="13"/>
                      </w:rPr>
                    </w:pPr>
                  </w:p>
                </w:tc>
                <w:tc>
                  <w:tcPr>
                    <w:tcW w:w="1078" w:type="dxa"/>
                    <w:tcBorders>
                      <w:left w:val="single" w:sz="4" w:space="0" w:color="auto"/>
                      <w:right w:val="single" w:sz="4" w:space="0" w:color="auto"/>
                    </w:tcBorders>
                  </w:tcPr>
                  <w:p w14:paraId="2671BC49" w14:textId="77777777" w:rsidR="001414AF" w:rsidRPr="001414AF" w:rsidRDefault="00000000" w:rsidP="00B912E8">
                    <w:pPr>
                      <w:jc w:val="right"/>
                      <w:rPr>
                        <w:sz w:val="13"/>
                        <w:szCs w:val="13"/>
                      </w:rPr>
                    </w:pPr>
                  </w:p>
                </w:tc>
                <w:tc>
                  <w:tcPr>
                    <w:tcW w:w="1091" w:type="dxa"/>
                    <w:tcBorders>
                      <w:left w:val="single" w:sz="4" w:space="0" w:color="auto"/>
                    </w:tcBorders>
                  </w:tcPr>
                  <w:p w14:paraId="745113F5" w14:textId="77777777" w:rsidR="001414AF" w:rsidRPr="001414AF" w:rsidRDefault="00000000" w:rsidP="00B912E8">
                    <w:pPr>
                      <w:jc w:val="right"/>
                      <w:rPr>
                        <w:sz w:val="13"/>
                        <w:szCs w:val="13"/>
                      </w:rPr>
                    </w:pPr>
                  </w:p>
                </w:tc>
                <w:tc>
                  <w:tcPr>
                    <w:tcW w:w="1247" w:type="dxa"/>
                  </w:tcPr>
                  <w:p w14:paraId="65779D3B" w14:textId="77777777" w:rsidR="001414AF" w:rsidRPr="001414AF" w:rsidRDefault="00000000" w:rsidP="00B912E8">
                    <w:pPr>
                      <w:jc w:val="right"/>
                      <w:rPr>
                        <w:sz w:val="13"/>
                        <w:szCs w:val="13"/>
                      </w:rPr>
                    </w:pPr>
                  </w:p>
                </w:tc>
                <w:tc>
                  <w:tcPr>
                    <w:tcW w:w="709" w:type="dxa"/>
                  </w:tcPr>
                  <w:p w14:paraId="38D7CAC2" w14:textId="77777777" w:rsidR="001414AF" w:rsidRPr="001414AF" w:rsidRDefault="00000000" w:rsidP="00B912E8">
                    <w:pPr>
                      <w:jc w:val="right"/>
                      <w:rPr>
                        <w:sz w:val="13"/>
                        <w:szCs w:val="13"/>
                      </w:rPr>
                    </w:pPr>
                  </w:p>
                </w:tc>
                <w:tc>
                  <w:tcPr>
                    <w:tcW w:w="851" w:type="dxa"/>
                  </w:tcPr>
                  <w:p w14:paraId="498A44A6" w14:textId="77777777" w:rsidR="001414AF" w:rsidRPr="001414AF" w:rsidRDefault="00000000" w:rsidP="00B912E8">
                    <w:pPr>
                      <w:jc w:val="right"/>
                      <w:rPr>
                        <w:sz w:val="13"/>
                        <w:szCs w:val="13"/>
                      </w:rPr>
                    </w:pPr>
                  </w:p>
                </w:tc>
                <w:tc>
                  <w:tcPr>
                    <w:tcW w:w="850" w:type="dxa"/>
                  </w:tcPr>
                  <w:p w14:paraId="58787BC8" w14:textId="77777777" w:rsidR="001414AF" w:rsidRPr="001414AF" w:rsidRDefault="00000000" w:rsidP="00B912E8">
                    <w:pPr>
                      <w:jc w:val="right"/>
                      <w:rPr>
                        <w:sz w:val="13"/>
                        <w:szCs w:val="13"/>
                      </w:rPr>
                    </w:pPr>
                  </w:p>
                </w:tc>
                <w:tc>
                  <w:tcPr>
                    <w:tcW w:w="1134" w:type="dxa"/>
                  </w:tcPr>
                  <w:p w14:paraId="21317B94" w14:textId="77777777" w:rsidR="001414AF" w:rsidRPr="001414AF" w:rsidRDefault="00000000" w:rsidP="00B912E8">
                    <w:pPr>
                      <w:jc w:val="right"/>
                      <w:rPr>
                        <w:sz w:val="13"/>
                        <w:szCs w:val="13"/>
                      </w:rPr>
                    </w:pPr>
                  </w:p>
                </w:tc>
                <w:tc>
                  <w:tcPr>
                    <w:tcW w:w="1276" w:type="dxa"/>
                  </w:tcPr>
                  <w:p w14:paraId="025EA108" w14:textId="77777777" w:rsidR="001414AF" w:rsidRPr="001414AF" w:rsidRDefault="00000000" w:rsidP="00B912E8">
                    <w:pPr>
                      <w:jc w:val="right"/>
                      <w:rPr>
                        <w:sz w:val="13"/>
                        <w:szCs w:val="13"/>
                      </w:rPr>
                    </w:pPr>
                  </w:p>
                </w:tc>
                <w:tc>
                  <w:tcPr>
                    <w:tcW w:w="1146" w:type="dxa"/>
                  </w:tcPr>
                  <w:p w14:paraId="03544F3B" w14:textId="77777777" w:rsidR="001414AF" w:rsidRPr="001414AF" w:rsidRDefault="00000000" w:rsidP="00B912E8">
                    <w:pPr>
                      <w:jc w:val="right"/>
                      <w:rPr>
                        <w:sz w:val="13"/>
                        <w:szCs w:val="13"/>
                      </w:rPr>
                    </w:pPr>
                  </w:p>
                </w:tc>
              </w:tr>
              <w:tr w:rsidR="001414AF" w14:paraId="0E72540C" w14:textId="77777777" w:rsidTr="001414AF">
                <w:trPr>
                  <w:trHeight w:val="20"/>
                </w:trPr>
                <w:sdt>
                  <w:sdtPr>
                    <w:tag w:val="_PLD_49d633deae854098a44173514bb3a7b3"/>
                    <w:id w:val="-1859955461"/>
                    <w:lock w:val="sdtLocked"/>
                  </w:sdtPr>
                  <w:sdtContent>
                    <w:tc>
                      <w:tcPr>
                        <w:tcW w:w="2394" w:type="dxa"/>
                      </w:tcPr>
                      <w:p w14:paraId="7096C13A" w14:textId="77777777" w:rsidR="001414AF" w:rsidRDefault="00000000" w:rsidP="00B912E8">
                        <w:pPr>
                          <w:rPr>
                            <w:sz w:val="18"/>
                            <w:szCs w:val="18"/>
                          </w:rPr>
                        </w:pPr>
                        <w:r>
                          <w:rPr>
                            <w:sz w:val="18"/>
                            <w:szCs w:val="18"/>
                          </w:rPr>
                          <w:t>1．提取盈余公积</w:t>
                        </w:r>
                      </w:p>
                    </w:tc>
                  </w:sdtContent>
                </w:sdt>
                <w:tc>
                  <w:tcPr>
                    <w:tcW w:w="1292" w:type="dxa"/>
                    <w:tcBorders>
                      <w:right w:val="single" w:sz="4" w:space="0" w:color="auto"/>
                    </w:tcBorders>
                  </w:tcPr>
                  <w:p w14:paraId="627FC042" w14:textId="77777777" w:rsidR="001414AF" w:rsidRPr="001414AF" w:rsidRDefault="00000000" w:rsidP="00B912E8">
                    <w:pPr>
                      <w:jc w:val="right"/>
                      <w:rPr>
                        <w:sz w:val="13"/>
                        <w:szCs w:val="13"/>
                      </w:rPr>
                    </w:pPr>
                  </w:p>
                </w:tc>
                <w:tc>
                  <w:tcPr>
                    <w:tcW w:w="836" w:type="dxa"/>
                    <w:tcBorders>
                      <w:left w:val="single" w:sz="4" w:space="0" w:color="auto"/>
                      <w:right w:val="single" w:sz="4" w:space="0" w:color="auto"/>
                    </w:tcBorders>
                  </w:tcPr>
                  <w:p w14:paraId="59FF9D49" w14:textId="77777777" w:rsidR="001414AF" w:rsidRPr="001414AF" w:rsidRDefault="00000000" w:rsidP="00B912E8">
                    <w:pPr>
                      <w:jc w:val="right"/>
                      <w:rPr>
                        <w:sz w:val="13"/>
                        <w:szCs w:val="13"/>
                      </w:rPr>
                    </w:pPr>
                  </w:p>
                </w:tc>
                <w:tc>
                  <w:tcPr>
                    <w:tcW w:w="1078" w:type="dxa"/>
                    <w:tcBorders>
                      <w:left w:val="single" w:sz="4" w:space="0" w:color="auto"/>
                      <w:right w:val="single" w:sz="4" w:space="0" w:color="auto"/>
                    </w:tcBorders>
                  </w:tcPr>
                  <w:p w14:paraId="3E41D648" w14:textId="77777777" w:rsidR="001414AF" w:rsidRPr="001414AF" w:rsidRDefault="00000000" w:rsidP="00B912E8">
                    <w:pPr>
                      <w:jc w:val="right"/>
                      <w:rPr>
                        <w:sz w:val="13"/>
                        <w:szCs w:val="13"/>
                      </w:rPr>
                    </w:pPr>
                  </w:p>
                </w:tc>
                <w:tc>
                  <w:tcPr>
                    <w:tcW w:w="1091" w:type="dxa"/>
                    <w:tcBorders>
                      <w:left w:val="single" w:sz="4" w:space="0" w:color="auto"/>
                    </w:tcBorders>
                  </w:tcPr>
                  <w:p w14:paraId="7EC65D0C" w14:textId="77777777" w:rsidR="001414AF" w:rsidRPr="001414AF" w:rsidRDefault="00000000" w:rsidP="00B912E8">
                    <w:pPr>
                      <w:jc w:val="right"/>
                      <w:rPr>
                        <w:sz w:val="13"/>
                        <w:szCs w:val="13"/>
                      </w:rPr>
                    </w:pPr>
                  </w:p>
                </w:tc>
                <w:tc>
                  <w:tcPr>
                    <w:tcW w:w="1247" w:type="dxa"/>
                  </w:tcPr>
                  <w:p w14:paraId="1AEC8DD9" w14:textId="77777777" w:rsidR="001414AF" w:rsidRPr="001414AF" w:rsidRDefault="00000000" w:rsidP="00B912E8">
                    <w:pPr>
                      <w:jc w:val="right"/>
                      <w:rPr>
                        <w:sz w:val="13"/>
                        <w:szCs w:val="13"/>
                      </w:rPr>
                    </w:pPr>
                  </w:p>
                </w:tc>
                <w:tc>
                  <w:tcPr>
                    <w:tcW w:w="709" w:type="dxa"/>
                  </w:tcPr>
                  <w:p w14:paraId="000A744F" w14:textId="77777777" w:rsidR="001414AF" w:rsidRPr="001414AF" w:rsidRDefault="00000000" w:rsidP="00B912E8">
                    <w:pPr>
                      <w:jc w:val="right"/>
                      <w:rPr>
                        <w:sz w:val="13"/>
                        <w:szCs w:val="13"/>
                      </w:rPr>
                    </w:pPr>
                  </w:p>
                </w:tc>
                <w:tc>
                  <w:tcPr>
                    <w:tcW w:w="851" w:type="dxa"/>
                  </w:tcPr>
                  <w:p w14:paraId="2C1CB033" w14:textId="77777777" w:rsidR="001414AF" w:rsidRPr="001414AF" w:rsidRDefault="00000000" w:rsidP="00B912E8">
                    <w:pPr>
                      <w:jc w:val="right"/>
                      <w:rPr>
                        <w:sz w:val="13"/>
                        <w:szCs w:val="13"/>
                      </w:rPr>
                    </w:pPr>
                  </w:p>
                </w:tc>
                <w:tc>
                  <w:tcPr>
                    <w:tcW w:w="850" w:type="dxa"/>
                  </w:tcPr>
                  <w:p w14:paraId="63A06287" w14:textId="77777777" w:rsidR="001414AF" w:rsidRPr="001414AF" w:rsidRDefault="00000000" w:rsidP="00B912E8">
                    <w:pPr>
                      <w:jc w:val="right"/>
                      <w:rPr>
                        <w:sz w:val="13"/>
                        <w:szCs w:val="13"/>
                      </w:rPr>
                    </w:pPr>
                  </w:p>
                </w:tc>
                <w:tc>
                  <w:tcPr>
                    <w:tcW w:w="1134" w:type="dxa"/>
                  </w:tcPr>
                  <w:p w14:paraId="1AF0BFE5" w14:textId="77777777" w:rsidR="001414AF" w:rsidRPr="001414AF" w:rsidRDefault="00000000" w:rsidP="00B912E8">
                    <w:pPr>
                      <w:jc w:val="right"/>
                      <w:rPr>
                        <w:sz w:val="13"/>
                        <w:szCs w:val="13"/>
                      </w:rPr>
                    </w:pPr>
                  </w:p>
                </w:tc>
                <w:tc>
                  <w:tcPr>
                    <w:tcW w:w="1276" w:type="dxa"/>
                  </w:tcPr>
                  <w:p w14:paraId="20FE686B" w14:textId="77777777" w:rsidR="001414AF" w:rsidRPr="001414AF" w:rsidRDefault="00000000" w:rsidP="00B912E8">
                    <w:pPr>
                      <w:jc w:val="right"/>
                      <w:rPr>
                        <w:sz w:val="13"/>
                        <w:szCs w:val="13"/>
                      </w:rPr>
                    </w:pPr>
                  </w:p>
                </w:tc>
                <w:tc>
                  <w:tcPr>
                    <w:tcW w:w="1146" w:type="dxa"/>
                  </w:tcPr>
                  <w:p w14:paraId="5AF89B80" w14:textId="77777777" w:rsidR="001414AF" w:rsidRPr="001414AF" w:rsidRDefault="00000000" w:rsidP="00B912E8">
                    <w:pPr>
                      <w:jc w:val="right"/>
                      <w:rPr>
                        <w:sz w:val="13"/>
                        <w:szCs w:val="13"/>
                      </w:rPr>
                    </w:pPr>
                  </w:p>
                </w:tc>
              </w:tr>
              <w:tr w:rsidR="001414AF" w14:paraId="3E471F1B" w14:textId="77777777" w:rsidTr="001414AF">
                <w:trPr>
                  <w:trHeight w:val="20"/>
                </w:trPr>
                <w:sdt>
                  <w:sdtPr>
                    <w:tag w:val="_PLD_97bd41fffab4497fb1be0b345aef17bd"/>
                    <w:id w:val="1966932789"/>
                    <w:lock w:val="sdtLocked"/>
                  </w:sdtPr>
                  <w:sdtContent>
                    <w:tc>
                      <w:tcPr>
                        <w:tcW w:w="2394" w:type="dxa"/>
                      </w:tcPr>
                      <w:p w14:paraId="530EFBF8" w14:textId="77777777" w:rsidR="001414AF" w:rsidRDefault="00000000" w:rsidP="00B912E8">
                        <w:pPr>
                          <w:rPr>
                            <w:sz w:val="18"/>
                            <w:szCs w:val="18"/>
                          </w:rPr>
                        </w:pPr>
                        <w:r>
                          <w:rPr>
                            <w:rFonts w:hint="eastAsia"/>
                            <w:sz w:val="18"/>
                            <w:szCs w:val="18"/>
                          </w:rPr>
                          <w:t>2</w:t>
                        </w:r>
                        <w:r>
                          <w:rPr>
                            <w:sz w:val="18"/>
                            <w:szCs w:val="18"/>
                          </w:rPr>
                          <w:t>．对所有者（或股东）的分配</w:t>
                        </w:r>
                      </w:p>
                    </w:tc>
                  </w:sdtContent>
                </w:sdt>
                <w:tc>
                  <w:tcPr>
                    <w:tcW w:w="1292" w:type="dxa"/>
                    <w:tcBorders>
                      <w:right w:val="single" w:sz="4" w:space="0" w:color="auto"/>
                    </w:tcBorders>
                  </w:tcPr>
                  <w:p w14:paraId="00E527FF" w14:textId="77777777" w:rsidR="001414AF" w:rsidRPr="001414AF" w:rsidRDefault="00000000" w:rsidP="00B912E8">
                    <w:pPr>
                      <w:jc w:val="right"/>
                      <w:rPr>
                        <w:sz w:val="13"/>
                        <w:szCs w:val="13"/>
                      </w:rPr>
                    </w:pPr>
                  </w:p>
                </w:tc>
                <w:tc>
                  <w:tcPr>
                    <w:tcW w:w="836" w:type="dxa"/>
                    <w:tcBorders>
                      <w:left w:val="single" w:sz="4" w:space="0" w:color="auto"/>
                      <w:right w:val="single" w:sz="4" w:space="0" w:color="auto"/>
                    </w:tcBorders>
                  </w:tcPr>
                  <w:p w14:paraId="723C1F60" w14:textId="77777777" w:rsidR="001414AF" w:rsidRPr="001414AF" w:rsidRDefault="00000000" w:rsidP="00B912E8">
                    <w:pPr>
                      <w:jc w:val="right"/>
                      <w:rPr>
                        <w:sz w:val="13"/>
                        <w:szCs w:val="13"/>
                      </w:rPr>
                    </w:pPr>
                  </w:p>
                </w:tc>
                <w:tc>
                  <w:tcPr>
                    <w:tcW w:w="1078" w:type="dxa"/>
                    <w:tcBorders>
                      <w:left w:val="single" w:sz="4" w:space="0" w:color="auto"/>
                      <w:right w:val="single" w:sz="4" w:space="0" w:color="auto"/>
                    </w:tcBorders>
                  </w:tcPr>
                  <w:p w14:paraId="078C997F" w14:textId="77777777" w:rsidR="001414AF" w:rsidRPr="001414AF" w:rsidRDefault="00000000" w:rsidP="00B912E8">
                    <w:pPr>
                      <w:jc w:val="right"/>
                      <w:rPr>
                        <w:sz w:val="13"/>
                        <w:szCs w:val="13"/>
                      </w:rPr>
                    </w:pPr>
                  </w:p>
                </w:tc>
                <w:tc>
                  <w:tcPr>
                    <w:tcW w:w="1091" w:type="dxa"/>
                    <w:tcBorders>
                      <w:left w:val="single" w:sz="4" w:space="0" w:color="auto"/>
                    </w:tcBorders>
                  </w:tcPr>
                  <w:p w14:paraId="37E94047" w14:textId="77777777" w:rsidR="001414AF" w:rsidRPr="001414AF" w:rsidRDefault="00000000" w:rsidP="00B912E8">
                    <w:pPr>
                      <w:jc w:val="right"/>
                      <w:rPr>
                        <w:sz w:val="13"/>
                        <w:szCs w:val="13"/>
                      </w:rPr>
                    </w:pPr>
                  </w:p>
                </w:tc>
                <w:tc>
                  <w:tcPr>
                    <w:tcW w:w="1247" w:type="dxa"/>
                  </w:tcPr>
                  <w:p w14:paraId="0A53C4E7" w14:textId="77777777" w:rsidR="001414AF" w:rsidRPr="001414AF" w:rsidRDefault="00000000" w:rsidP="00B912E8">
                    <w:pPr>
                      <w:jc w:val="right"/>
                      <w:rPr>
                        <w:sz w:val="13"/>
                        <w:szCs w:val="13"/>
                      </w:rPr>
                    </w:pPr>
                  </w:p>
                </w:tc>
                <w:tc>
                  <w:tcPr>
                    <w:tcW w:w="709" w:type="dxa"/>
                  </w:tcPr>
                  <w:p w14:paraId="4AB594FA" w14:textId="77777777" w:rsidR="001414AF" w:rsidRPr="001414AF" w:rsidRDefault="00000000" w:rsidP="00B912E8">
                    <w:pPr>
                      <w:jc w:val="right"/>
                      <w:rPr>
                        <w:sz w:val="13"/>
                        <w:szCs w:val="13"/>
                      </w:rPr>
                    </w:pPr>
                  </w:p>
                </w:tc>
                <w:tc>
                  <w:tcPr>
                    <w:tcW w:w="851" w:type="dxa"/>
                  </w:tcPr>
                  <w:p w14:paraId="33212A77" w14:textId="77777777" w:rsidR="001414AF" w:rsidRPr="001414AF" w:rsidRDefault="00000000" w:rsidP="00B912E8">
                    <w:pPr>
                      <w:jc w:val="right"/>
                      <w:rPr>
                        <w:sz w:val="13"/>
                        <w:szCs w:val="13"/>
                      </w:rPr>
                    </w:pPr>
                  </w:p>
                </w:tc>
                <w:tc>
                  <w:tcPr>
                    <w:tcW w:w="850" w:type="dxa"/>
                  </w:tcPr>
                  <w:p w14:paraId="1A66E36F" w14:textId="77777777" w:rsidR="001414AF" w:rsidRPr="001414AF" w:rsidRDefault="00000000" w:rsidP="00B912E8">
                    <w:pPr>
                      <w:jc w:val="right"/>
                      <w:rPr>
                        <w:sz w:val="13"/>
                        <w:szCs w:val="13"/>
                      </w:rPr>
                    </w:pPr>
                  </w:p>
                </w:tc>
                <w:tc>
                  <w:tcPr>
                    <w:tcW w:w="1134" w:type="dxa"/>
                  </w:tcPr>
                  <w:p w14:paraId="782FE8BF" w14:textId="77777777" w:rsidR="001414AF" w:rsidRPr="001414AF" w:rsidRDefault="00000000" w:rsidP="00B912E8">
                    <w:pPr>
                      <w:jc w:val="right"/>
                      <w:rPr>
                        <w:sz w:val="13"/>
                        <w:szCs w:val="13"/>
                      </w:rPr>
                    </w:pPr>
                  </w:p>
                </w:tc>
                <w:tc>
                  <w:tcPr>
                    <w:tcW w:w="1276" w:type="dxa"/>
                  </w:tcPr>
                  <w:p w14:paraId="6100D5E7" w14:textId="77777777" w:rsidR="001414AF" w:rsidRPr="001414AF" w:rsidRDefault="00000000" w:rsidP="00B912E8">
                    <w:pPr>
                      <w:jc w:val="right"/>
                      <w:rPr>
                        <w:sz w:val="13"/>
                        <w:szCs w:val="13"/>
                      </w:rPr>
                    </w:pPr>
                  </w:p>
                </w:tc>
                <w:tc>
                  <w:tcPr>
                    <w:tcW w:w="1146" w:type="dxa"/>
                  </w:tcPr>
                  <w:p w14:paraId="781AFC1F" w14:textId="77777777" w:rsidR="001414AF" w:rsidRPr="001414AF" w:rsidRDefault="00000000" w:rsidP="00B912E8">
                    <w:pPr>
                      <w:jc w:val="right"/>
                      <w:rPr>
                        <w:sz w:val="13"/>
                        <w:szCs w:val="13"/>
                      </w:rPr>
                    </w:pPr>
                  </w:p>
                </w:tc>
              </w:tr>
              <w:tr w:rsidR="001414AF" w14:paraId="28D822B6" w14:textId="77777777" w:rsidTr="001414AF">
                <w:trPr>
                  <w:trHeight w:val="20"/>
                </w:trPr>
                <w:sdt>
                  <w:sdtPr>
                    <w:tag w:val="_PLD_a5c6789730e84b389ee95f39091419a8"/>
                    <w:id w:val="1687404700"/>
                    <w:lock w:val="sdtLocked"/>
                  </w:sdtPr>
                  <w:sdtContent>
                    <w:tc>
                      <w:tcPr>
                        <w:tcW w:w="2394" w:type="dxa"/>
                      </w:tcPr>
                      <w:p w14:paraId="498133BD" w14:textId="77777777" w:rsidR="001414AF" w:rsidRDefault="00000000" w:rsidP="00B912E8">
                        <w:pPr>
                          <w:rPr>
                            <w:sz w:val="18"/>
                            <w:szCs w:val="18"/>
                          </w:rPr>
                        </w:pPr>
                        <w:r>
                          <w:rPr>
                            <w:rFonts w:hint="eastAsia"/>
                            <w:sz w:val="18"/>
                            <w:szCs w:val="18"/>
                          </w:rPr>
                          <w:t>3</w:t>
                        </w:r>
                        <w:r>
                          <w:rPr>
                            <w:sz w:val="18"/>
                            <w:szCs w:val="18"/>
                          </w:rPr>
                          <w:t>．其他</w:t>
                        </w:r>
                      </w:p>
                    </w:tc>
                  </w:sdtContent>
                </w:sdt>
                <w:tc>
                  <w:tcPr>
                    <w:tcW w:w="1292" w:type="dxa"/>
                    <w:tcBorders>
                      <w:right w:val="single" w:sz="4" w:space="0" w:color="auto"/>
                    </w:tcBorders>
                  </w:tcPr>
                  <w:p w14:paraId="7CAAA6D5" w14:textId="77777777" w:rsidR="001414AF" w:rsidRPr="001414AF" w:rsidRDefault="00000000" w:rsidP="00B912E8">
                    <w:pPr>
                      <w:jc w:val="right"/>
                      <w:rPr>
                        <w:sz w:val="13"/>
                        <w:szCs w:val="13"/>
                      </w:rPr>
                    </w:pPr>
                  </w:p>
                </w:tc>
                <w:tc>
                  <w:tcPr>
                    <w:tcW w:w="836" w:type="dxa"/>
                    <w:tcBorders>
                      <w:left w:val="single" w:sz="4" w:space="0" w:color="auto"/>
                      <w:right w:val="single" w:sz="4" w:space="0" w:color="auto"/>
                    </w:tcBorders>
                  </w:tcPr>
                  <w:p w14:paraId="39CF3D07" w14:textId="77777777" w:rsidR="001414AF" w:rsidRPr="001414AF" w:rsidRDefault="00000000" w:rsidP="00B912E8">
                    <w:pPr>
                      <w:jc w:val="right"/>
                      <w:rPr>
                        <w:sz w:val="13"/>
                        <w:szCs w:val="13"/>
                      </w:rPr>
                    </w:pPr>
                  </w:p>
                </w:tc>
                <w:tc>
                  <w:tcPr>
                    <w:tcW w:w="1078" w:type="dxa"/>
                    <w:tcBorders>
                      <w:left w:val="single" w:sz="4" w:space="0" w:color="auto"/>
                      <w:right w:val="single" w:sz="4" w:space="0" w:color="auto"/>
                    </w:tcBorders>
                  </w:tcPr>
                  <w:p w14:paraId="5E6514ED" w14:textId="77777777" w:rsidR="001414AF" w:rsidRPr="001414AF" w:rsidRDefault="00000000" w:rsidP="00B912E8">
                    <w:pPr>
                      <w:jc w:val="right"/>
                      <w:rPr>
                        <w:sz w:val="13"/>
                        <w:szCs w:val="13"/>
                      </w:rPr>
                    </w:pPr>
                  </w:p>
                </w:tc>
                <w:tc>
                  <w:tcPr>
                    <w:tcW w:w="1091" w:type="dxa"/>
                    <w:tcBorders>
                      <w:left w:val="single" w:sz="4" w:space="0" w:color="auto"/>
                    </w:tcBorders>
                  </w:tcPr>
                  <w:p w14:paraId="66E0AAB4" w14:textId="77777777" w:rsidR="001414AF" w:rsidRPr="001414AF" w:rsidRDefault="00000000" w:rsidP="00B912E8">
                    <w:pPr>
                      <w:jc w:val="right"/>
                      <w:rPr>
                        <w:sz w:val="13"/>
                        <w:szCs w:val="13"/>
                      </w:rPr>
                    </w:pPr>
                  </w:p>
                </w:tc>
                <w:tc>
                  <w:tcPr>
                    <w:tcW w:w="1247" w:type="dxa"/>
                  </w:tcPr>
                  <w:p w14:paraId="540196BA" w14:textId="77777777" w:rsidR="001414AF" w:rsidRPr="001414AF" w:rsidRDefault="00000000" w:rsidP="00B912E8">
                    <w:pPr>
                      <w:jc w:val="right"/>
                      <w:rPr>
                        <w:sz w:val="13"/>
                        <w:szCs w:val="13"/>
                      </w:rPr>
                    </w:pPr>
                  </w:p>
                </w:tc>
                <w:tc>
                  <w:tcPr>
                    <w:tcW w:w="709" w:type="dxa"/>
                  </w:tcPr>
                  <w:p w14:paraId="5C004784" w14:textId="77777777" w:rsidR="001414AF" w:rsidRPr="001414AF" w:rsidRDefault="00000000" w:rsidP="00B912E8">
                    <w:pPr>
                      <w:jc w:val="right"/>
                      <w:rPr>
                        <w:sz w:val="13"/>
                        <w:szCs w:val="13"/>
                      </w:rPr>
                    </w:pPr>
                  </w:p>
                </w:tc>
                <w:tc>
                  <w:tcPr>
                    <w:tcW w:w="851" w:type="dxa"/>
                  </w:tcPr>
                  <w:p w14:paraId="11C48D04" w14:textId="77777777" w:rsidR="001414AF" w:rsidRPr="001414AF" w:rsidRDefault="00000000" w:rsidP="00B912E8">
                    <w:pPr>
                      <w:jc w:val="right"/>
                      <w:rPr>
                        <w:sz w:val="13"/>
                        <w:szCs w:val="13"/>
                      </w:rPr>
                    </w:pPr>
                  </w:p>
                </w:tc>
                <w:tc>
                  <w:tcPr>
                    <w:tcW w:w="850" w:type="dxa"/>
                  </w:tcPr>
                  <w:p w14:paraId="3C6281CF" w14:textId="77777777" w:rsidR="001414AF" w:rsidRPr="001414AF" w:rsidRDefault="00000000" w:rsidP="00B912E8">
                    <w:pPr>
                      <w:jc w:val="right"/>
                      <w:rPr>
                        <w:sz w:val="13"/>
                        <w:szCs w:val="13"/>
                      </w:rPr>
                    </w:pPr>
                  </w:p>
                </w:tc>
                <w:tc>
                  <w:tcPr>
                    <w:tcW w:w="1134" w:type="dxa"/>
                  </w:tcPr>
                  <w:p w14:paraId="2A1AB43F" w14:textId="77777777" w:rsidR="001414AF" w:rsidRPr="001414AF" w:rsidRDefault="00000000" w:rsidP="00B912E8">
                    <w:pPr>
                      <w:jc w:val="right"/>
                      <w:rPr>
                        <w:sz w:val="13"/>
                        <w:szCs w:val="13"/>
                      </w:rPr>
                    </w:pPr>
                  </w:p>
                </w:tc>
                <w:tc>
                  <w:tcPr>
                    <w:tcW w:w="1276" w:type="dxa"/>
                  </w:tcPr>
                  <w:p w14:paraId="5D81AAC1" w14:textId="77777777" w:rsidR="001414AF" w:rsidRPr="001414AF" w:rsidRDefault="00000000" w:rsidP="00B912E8">
                    <w:pPr>
                      <w:jc w:val="right"/>
                      <w:rPr>
                        <w:sz w:val="13"/>
                        <w:szCs w:val="13"/>
                      </w:rPr>
                    </w:pPr>
                  </w:p>
                </w:tc>
                <w:tc>
                  <w:tcPr>
                    <w:tcW w:w="1146" w:type="dxa"/>
                  </w:tcPr>
                  <w:p w14:paraId="52808E18" w14:textId="77777777" w:rsidR="001414AF" w:rsidRPr="001414AF" w:rsidRDefault="00000000" w:rsidP="00B912E8">
                    <w:pPr>
                      <w:jc w:val="right"/>
                      <w:rPr>
                        <w:sz w:val="13"/>
                        <w:szCs w:val="13"/>
                      </w:rPr>
                    </w:pPr>
                  </w:p>
                </w:tc>
              </w:tr>
              <w:tr w:rsidR="001414AF" w14:paraId="6A32DD02" w14:textId="77777777" w:rsidTr="001414AF">
                <w:trPr>
                  <w:trHeight w:val="20"/>
                </w:trPr>
                <w:sdt>
                  <w:sdtPr>
                    <w:tag w:val="_PLD_9c529a92f12642ed93c3ac5d7c5ef52b"/>
                    <w:id w:val="2078931609"/>
                    <w:lock w:val="sdtLocked"/>
                  </w:sdtPr>
                  <w:sdtContent>
                    <w:tc>
                      <w:tcPr>
                        <w:tcW w:w="2394" w:type="dxa"/>
                      </w:tcPr>
                      <w:p w14:paraId="06B85A7D" w14:textId="77777777" w:rsidR="001414AF" w:rsidRDefault="00000000" w:rsidP="00B912E8">
                        <w:pPr>
                          <w:rPr>
                            <w:sz w:val="18"/>
                            <w:szCs w:val="18"/>
                          </w:rPr>
                        </w:pPr>
                        <w:r>
                          <w:rPr>
                            <w:sz w:val="18"/>
                            <w:szCs w:val="18"/>
                          </w:rPr>
                          <w:t>（</w:t>
                        </w:r>
                        <w:r>
                          <w:rPr>
                            <w:rFonts w:hint="eastAsia"/>
                            <w:sz w:val="18"/>
                            <w:szCs w:val="18"/>
                          </w:rPr>
                          <w:t>四</w:t>
                        </w:r>
                        <w:r>
                          <w:rPr>
                            <w:sz w:val="18"/>
                            <w:szCs w:val="18"/>
                          </w:rPr>
                          <w:t>）所有者权益内部结转</w:t>
                        </w:r>
                      </w:p>
                    </w:tc>
                  </w:sdtContent>
                </w:sdt>
                <w:tc>
                  <w:tcPr>
                    <w:tcW w:w="1292" w:type="dxa"/>
                    <w:tcBorders>
                      <w:right w:val="single" w:sz="4" w:space="0" w:color="auto"/>
                    </w:tcBorders>
                  </w:tcPr>
                  <w:p w14:paraId="697433FE" w14:textId="77777777" w:rsidR="001414AF" w:rsidRPr="001414AF" w:rsidRDefault="00000000" w:rsidP="00B912E8">
                    <w:pPr>
                      <w:jc w:val="right"/>
                      <w:rPr>
                        <w:sz w:val="13"/>
                        <w:szCs w:val="13"/>
                      </w:rPr>
                    </w:pPr>
                  </w:p>
                </w:tc>
                <w:tc>
                  <w:tcPr>
                    <w:tcW w:w="836" w:type="dxa"/>
                    <w:tcBorders>
                      <w:left w:val="single" w:sz="4" w:space="0" w:color="auto"/>
                      <w:right w:val="single" w:sz="4" w:space="0" w:color="auto"/>
                    </w:tcBorders>
                  </w:tcPr>
                  <w:p w14:paraId="29FB7529" w14:textId="77777777" w:rsidR="001414AF" w:rsidRPr="001414AF" w:rsidRDefault="00000000" w:rsidP="00B912E8">
                    <w:pPr>
                      <w:jc w:val="right"/>
                      <w:rPr>
                        <w:sz w:val="13"/>
                        <w:szCs w:val="13"/>
                      </w:rPr>
                    </w:pPr>
                  </w:p>
                </w:tc>
                <w:tc>
                  <w:tcPr>
                    <w:tcW w:w="1078" w:type="dxa"/>
                    <w:tcBorders>
                      <w:left w:val="single" w:sz="4" w:space="0" w:color="auto"/>
                      <w:right w:val="single" w:sz="4" w:space="0" w:color="auto"/>
                    </w:tcBorders>
                  </w:tcPr>
                  <w:p w14:paraId="2ECA703A" w14:textId="77777777" w:rsidR="001414AF" w:rsidRPr="001414AF" w:rsidRDefault="00000000" w:rsidP="00B912E8">
                    <w:pPr>
                      <w:jc w:val="right"/>
                      <w:rPr>
                        <w:sz w:val="13"/>
                        <w:szCs w:val="13"/>
                      </w:rPr>
                    </w:pPr>
                  </w:p>
                </w:tc>
                <w:tc>
                  <w:tcPr>
                    <w:tcW w:w="1091" w:type="dxa"/>
                    <w:tcBorders>
                      <w:left w:val="single" w:sz="4" w:space="0" w:color="auto"/>
                    </w:tcBorders>
                  </w:tcPr>
                  <w:p w14:paraId="27401BBE" w14:textId="77777777" w:rsidR="001414AF" w:rsidRPr="001414AF" w:rsidRDefault="00000000" w:rsidP="00B912E8">
                    <w:pPr>
                      <w:jc w:val="right"/>
                      <w:rPr>
                        <w:sz w:val="13"/>
                        <w:szCs w:val="13"/>
                      </w:rPr>
                    </w:pPr>
                  </w:p>
                </w:tc>
                <w:tc>
                  <w:tcPr>
                    <w:tcW w:w="1247" w:type="dxa"/>
                  </w:tcPr>
                  <w:p w14:paraId="6175041D" w14:textId="77777777" w:rsidR="001414AF" w:rsidRPr="001414AF" w:rsidRDefault="00000000" w:rsidP="00B912E8">
                    <w:pPr>
                      <w:jc w:val="right"/>
                      <w:rPr>
                        <w:sz w:val="13"/>
                        <w:szCs w:val="13"/>
                      </w:rPr>
                    </w:pPr>
                  </w:p>
                </w:tc>
                <w:tc>
                  <w:tcPr>
                    <w:tcW w:w="709" w:type="dxa"/>
                  </w:tcPr>
                  <w:p w14:paraId="612BC04C" w14:textId="77777777" w:rsidR="001414AF" w:rsidRPr="001414AF" w:rsidRDefault="00000000" w:rsidP="00B912E8">
                    <w:pPr>
                      <w:jc w:val="right"/>
                      <w:rPr>
                        <w:sz w:val="13"/>
                        <w:szCs w:val="13"/>
                      </w:rPr>
                    </w:pPr>
                  </w:p>
                </w:tc>
                <w:tc>
                  <w:tcPr>
                    <w:tcW w:w="851" w:type="dxa"/>
                  </w:tcPr>
                  <w:p w14:paraId="667D15CC" w14:textId="77777777" w:rsidR="001414AF" w:rsidRPr="001414AF" w:rsidRDefault="00000000" w:rsidP="00B912E8">
                    <w:pPr>
                      <w:jc w:val="right"/>
                      <w:rPr>
                        <w:sz w:val="13"/>
                        <w:szCs w:val="13"/>
                      </w:rPr>
                    </w:pPr>
                  </w:p>
                </w:tc>
                <w:tc>
                  <w:tcPr>
                    <w:tcW w:w="850" w:type="dxa"/>
                  </w:tcPr>
                  <w:p w14:paraId="67BA2C6B" w14:textId="77777777" w:rsidR="001414AF" w:rsidRPr="001414AF" w:rsidRDefault="00000000" w:rsidP="00B912E8">
                    <w:pPr>
                      <w:jc w:val="right"/>
                      <w:rPr>
                        <w:sz w:val="13"/>
                        <w:szCs w:val="13"/>
                      </w:rPr>
                    </w:pPr>
                  </w:p>
                </w:tc>
                <w:tc>
                  <w:tcPr>
                    <w:tcW w:w="1134" w:type="dxa"/>
                  </w:tcPr>
                  <w:p w14:paraId="6C46E1A1" w14:textId="77777777" w:rsidR="001414AF" w:rsidRPr="001414AF" w:rsidRDefault="00000000" w:rsidP="00B912E8">
                    <w:pPr>
                      <w:jc w:val="right"/>
                      <w:rPr>
                        <w:sz w:val="13"/>
                        <w:szCs w:val="13"/>
                      </w:rPr>
                    </w:pPr>
                  </w:p>
                </w:tc>
                <w:tc>
                  <w:tcPr>
                    <w:tcW w:w="1276" w:type="dxa"/>
                  </w:tcPr>
                  <w:p w14:paraId="764AD8BE" w14:textId="77777777" w:rsidR="001414AF" w:rsidRPr="001414AF" w:rsidRDefault="00000000" w:rsidP="00B912E8">
                    <w:pPr>
                      <w:jc w:val="right"/>
                      <w:rPr>
                        <w:sz w:val="13"/>
                        <w:szCs w:val="13"/>
                      </w:rPr>
                    </w:pPr>
                  </w:p>
                </w:tc>
                <w:tc>
                  <w:tcPr>
                    <w:tcW w:w="1146" w:type="dxa"/>
                  </w:tcPr>
                  <w:p w14:paraId="3069E996" w14:textId="77777777" w:rsidR="001414AF" w:rsidRPr="001414AF" w:rsidRDefault="00000000" w:rsidP="00B912E8">
                    <w:pPr>
                      <w:jc w:val="right"/>
                      <w:rPr>
                        <w:sz w:val="13"/>
                        <w:szCs w:val="13"/>
                      </w:rPr>
                    </w:pPr>
                  </w:p>
                </w:tc>
              </w:tr>
              <w:tr w:rsidR="001414AF" w14:paraId="37B5F793" w14:textId="77777777" w:rsidTr="001414AF">
                <w:trPr>
                  <w:trHeight w:val="20"/>
                </w:trPr>
                <w:sdt>
                  <w:sdtPr>
                    <w:tag w:val="_PLD_084a56709ef243f89e8f0aead886c10d"/>
                    <w:id w:val="718631791"/>
                    <w:lock w:val="sdtLocked"/>
                  </w:sdtPr>
                  <w:sdtContent>
                    <w:tc>
                      <w:tcPr>
                        <w:tcW w:w="2394" w:type="dxa"/>
                      </w:tcPr>
                      <w:p w14:paraId="3C557470" w14:textId="77777777" w:rsidR="001414AF" w:rsidRDefault="00000000" w:rsidP="00B912E8">
                        <w:pPr>
                          <w:rPr>
                            <w:sz w:val="18"/>
                            <w:szCs w:val="18"/>
                          </w:rPr>
                        </w:pPr>
                        <w:r>
                          <w:rPr>
                            <w:sz w:val="18"/>
                            <w:szCs w:val="18"/>
                          </w:rPr>
                          <w:t>1．资本公积转增资本（或股本）</w:t>
                        </w:r>
                      </w:p>
                    </w:tc>
                  </w:sdtContent>
                </w:sdt>
                <w:tc>
                  <w:tcPr>
                    <w:tcW w:w="1292" w:type="dxa"/>
                    <w:tcBorders>
                      <w:right w:val="single" w:sz="4" w:space="0" w:color="auto"/>
                    </w:tcBorders>
                  </w:tcPr>
                  <w:p w14:paraId="3560B6F1" w14:textId="77777777" w:rsidR="001414AF" w:rsidRPr="001414AF" w:rsidRDefault="00000000" w:rsidP="00B912E8">
                    <w:pPr>
                      <w:jc w:val="right"/>
                      <w:rPr>
                        <w:sz w:val="13"/>
                        <w:szCs w:val="13"/>
                      </w:rPr>
                    </w:pPr>
                  </w:p>
                </w:tc>
                <w:tc>
                  <w:tcPr>
                    <w:tcW w:w="836" w:type="dxa"/>
                    <w:tcBorders>
                      <w:left w:val="single" w:sz="4" w:space="0" w:color="auto"/>
                      <w:right w:val="single" w:sz="4" w:space="0" w:color="auto"/>
                    </w:tcBorders>
                  </w:tcPr>
                  <w:p w14:paraId="5A57159D" w14:textId="77777777" w:rsidR="001414AF" w:rsidRPr="001414AF" w:rsidRDefault="00000000" w:rsidP="00B912E8">
                    <w:pPr>
                      <w:jc w:val="right"/>
                      <w:rPr>
                        <w:sz w:val="13"/>
                        <w:szCs w:val="13"/>
                      </w:rPr>
                    </w:pPr>
                  </w:p>
                </w:tc>
                <w:tc>
                  <w:tcPr>
                    <w:tcW w:w="1078" w:type="dxa"/>
                    <w:tcBorders>
                      <w:left w:val="single" w:sz="4" w:space="0" w:color="auto"/>
                      <w:right w:val="single" w:sz="4" w:space="0" w:color="auto"/>
                    </w:tcBorders>
                  </w:tcPr>
                  <w:p w14:paraId="59E50E9C" w14:textId="77777777" w:rsidR="001414AF" w:rsidRPr="001414AF" w:rsidRDefault="00000000" w:rsidP="00B912E8">
                    <w:pPr>
                      <w:jc w:val="right"/>
                      <w:rPr>
                        <w:sz w:val="13"/>
                        <w:szCs w:val="13"/>
                      </w:rPr>
                    </w:pPr>
                  </w:p>
                </w:tc>
                <w:tc>
                  <w:tcPr>
                    <w:tcW w:w="1091" w:type="dxa"/>
                    <w:tcBorders>
                      <w:left w:val="single" w:sz="4" w:space="0" w:color="auto"/>
                    </w:tcBorders>
                  </w:tcPr>
                  <w:p w14:paraId="436E6A10" w14:textId="77777777" w:rsidR="001414AF" w:rsidRPr="001414AF" w:rsidRDefault="00000000" w:rsidP="00B912E8">
                    <w:pPr>
                      <w:jc w:val="right"/>
                      <w:rPr>
                        <w:sz w:val="13"/>
                        <w:szCs w:val="13"/>
                      </w:rPr>
                    </w:pPr>
                  </w:p>
                </w:tc>
                <w:tc>
                  <w:tcPr>
                    <w:tcW w:w="1247" w:type="dxa"/>
                  </w:tcPr>
                  <w:p w14:paraId="7DE7B728" w14:textId="77777777" w:rsidR="001414AF" w:rsidRPr="001414AF" w:rsidRDefault="00000000" w:rsidP="00B912E8">
                    <w:pPr>
                      <w:jc w:val="right"/>
                      <w:rPr>
                        <w:sz w:val="13"/>
                        <w:szCs w:val="13"/>
                      </w:rPr>
                    </w:pPr>
                  </w:p>
                </w:tc>
                <w:tc>
                  <w:tcPr>
                    <w:tcW w:w="709" w:type="dxa"/>
                  </w:tcPr>
                  <w:p w14:paraId="3D6A8772" w14:textId="77777777" w:rsidR="001414AF" w:rsidRPr="001414AF" w:rsidRDefault="00000000" w:rsidP="00B912E8">
                    <w:pPr>
                      <w:jc w:val="right"/>
                      <w:rPr>
                        <w:sz w:val="13"/>
                        <w:szCs w:val="13"/>
                      </w:rPr>
                    </w:pPr>
                  </w:p>
                </w:tc>
                <w:tc>
                  <w:tcPr>
                    <w:tcW w:w="851" w:type="dxa"/>
                  </w:tcPr>
                  <w:p w14:paraId="3ADAFB74" w14:textId="77777777" w:rsidR="001414AF" w:rsidRPr="001414AF" w:rsidRDefault="00000000" w:rsidP="00B912E8">
                    <w:pPr>
                      <w:jc w:val="right"/>
                      <w:rPr>
                        <w:sz w:val="13"/>
                        <w:szCs w:val="13"/>
                      </w:rPr>
                    </w:pPr>
                  </w:p>
                </w:tc>
                <w:tc>
                  <w:tcPr>
                    <w:tcW w:w="850" w:type="dxa"/>
                  </w:tcPr>
                  <w:p w14:paraId="7DED5F36" w14:textId="77777777" w:rsidR="001414AF" w:rsidRPr="001414AF" w:rsidRDefault="00000000" w:rsidP="00B912E8">
                    <w:pPr>
                      <w:jc w:val="right"/>
                      <w:rPr>
                        <w:sz w:val="13"/>
                        <w:szCs w:val="13"/>
                      </w:rPr>
                    </w:pPr>
                  </w:p>
                </w:tc>
                <w:tc>
                  <w:tcPr>
                    <w:tcW w:w="1134" w:type="dxa"/>
                  </w:tcPr>
                  <w:p w14:paraId="166AA52A" w14:textId="77777777" w:rsidR="001414AF" w:rsidRPr="001414AF" w:rsidRDefault="00000000" w:rsidP="00B912E8">
                    <w:pPr>
                      <w:jc w:val="right"/>
                      <w:rPr>
                        <w:sz w:val="13"/>
                        <w:szCs w:val="13"/>
                      </w:rPr>
                    </w:pPr>
                  </w:p>
                </w:tc>
                <w:tc>
                  <w:tcPr>
                    <w:tcW w:w="1276" w:type="dxa"/>
                  </w:tcPr>
                  <w:p w14:paraId="144EEA31" w14:textId="77777777" w:rsidR="001414AF" w:rsidRPr="001414AF" w:rsidRDefault="00000000" w:rsidP="00B912E8">
                    <w:pPr>
                      <w:jc w:val="right"/>
                      <w:rPr>
                        <w:sz w:val="13"/>
                        <w:szCs w:val="13"/>
                      </w:rPr>
                    </w:pPr>
                  </w:p>
                </w:tc>
                <w:tc>
                  <w:tcPr>
                    <w:tcW w:w="1146" w:type="dxa"/>
                  </w:tcPr>
                  <w:p w14:paraId="327B1A8A" w14:textId="77777777" w:rsidR="001414AF" w:rsidRPr="001414AF" w:rsidRDefault="00000000" w:rsidP="00B912E8">
                    <w:pPr>
                      <w:jc w:val="right"/>
                      <w:rPr>
                        <w:sz w:val="13"/>
                        <w:szCs w:val="13"/>
                      </w:rPr>
                    </w:pPr>
                  </w:p>
                </w:tc>
              </w:tr>
              <w:tr w:rsidR="001414AF" w14:paraId="7B4808BD" w14:textId="77777777" w:rsidTr="001414AF">
                <w:trPr>
                  <w:trHeight w:val="20"/>
                </w:trPr>
                <w:sdt>
                  <w:sdtPr>
                    <w:tag w:val="_PLD_22df50d156334ad9a740cc6d62e17f0b"/>
                    <w:id w:val="-1223670568"/>
                    <w:lock w:val="sdtLocked"/>
                  </w:sdtPr>
                  <w:sdtContent>
                    <w:tc>
                      <w:tcPr>
                        <w:tcW w:w="2394" w:type="dxa"/>
                      </w:tcPr>
                      <w:p w14:paraId="5AE79B44" w14:textId="77777777" w:rsidR="001414AF" w:rsidRDefault="00000000" w:rsidP="00B912E8">
                        <w:pPr>
                          <w:rPr>
                            <w:sz w:val="18"/>
                            <w:szCs w:val="18"/>
                          </w:rPr>
                        </w:pPr>
                        <w:r>
                          <w:rPr>
                            <w:sz w:val="18"/>
                            <w:szCs w:val="18"/>
                          </w:rPr>
                          <w:t>2．盈余公积转增资本（或股本）</w:t>
                        </w:r>
                      </w:p>
                    </w:tc>
                  </w:sdtContent>
                </w:sdt>
                <w:tc>
                  <w:tcPr>
                    <w:tcW w:w="1292" w:type="dxa"/>
                    <w:tcBorders>
                      <w:right w:val="single" w:sz="4" w:space="0" w:color="auto"/>
                    </w:tcBorders>
                  </w:tcPr>
                  <w:p w14:paraId="023C69E1" w14:textId="77777777" w:rsidR="001414AF" w:rsidRPr="001414AF" w:rsidRDefault="00000000" w:rsidP="00B912E8">
                    <w:pPr>
                      <w:jc w:val="right"/>
                      <w:rPr>
                        <w:sz w:val="13"/>
                        <w:szCs w:val="13"/>
                      </w:rPr>
                    </w:pPr>
                  </w:p>
                </w:tc>
                <w:tc>
                  <w:tcPr>
                    <w:tcW w:w="836" w:type="dxa"/>
                    <w:tcBorders>
                      <w:left w:val="single" w:sz="4" w:space="0" w:color="auto"/>
                      <w:right w:val="single" w:sz="4" w:space="0" w:color="auto"/>
                    </w:tcBorders>
                  </w:tcPr>
                  <w:p w14:paraId="62B69EF9" w14:textId="77777777" w:rsidR="001414AF" w:rsidRPr="001414AF" w:rsidRDefault="00000000" w:rsidP="00B912E8">
                    <w:pPr>
                      <w:jc w:val="right"/>
                      <w:rPr>
                        <w:sz w:val="13"/>
                        <w:szCs w:val="13"/>
                      </w:rPr>
                    </w:pPr>
                  </w:p>
                </w:tc>
                <w:tc>
                  <w:tcPr>
                    <w:tcW w:w="1078" w:type="dxa"/>
                    <w:tcBorders>
                      <w:left w:val="single" w:sz="4" w:space="0" w:color="auto"/>
                      <w:right w:val="single" w:sz="4" w:space="0" w:color="auto"/>
                    </w:tcBorders>
                  </w:tcPr>
                  <w:p w14:paraId="12FDA62E" w14:textId="77777777" w:rsidR="001414AF" w:rsidRPr="001414AF" w:rsidRDefault="00000000" w:rsidP="00B912E8">
                    <w:pPr>
                      <w:jc w:val="right"/>
                      <w:rPr>
                        <w:sz w:val="13"/>
                        <w:szCs w:val="13"/>
                      </w:rPr>
                    </w:pPr>
                  </w:p>
                </w:tc>
                <w:tc>
                  <w:tcPr>
                    <w:tcW w:w="1091" w:type="dxa"/>
                    <w:tcBorders>
                      <w:left w:val="single" w:sz="4" w:space="0" w:color="auto"/>
                    </w:tcBorders>
                  </w:tcPr>
                  <w:p w14:paraId="27DCF686" w14:textId="77777777" w:rsidR="001414AF" w:rsidRPr="001414AF" w:rsidRDefault="00000000" w:rsidP="00B912E8">
                    <w:pPr>
                      <w:jc w:val="right"/>
                      <w:rPr>
                        <w:sz w:val="13"/>
                        <w:szCs w:val="13"/>
                      </w:rPr>
                    </w:pPr>
                  </w:p>
                </w:tc>
                <w:tc>
                  <w:tcPr>
                    <w:tcW w:w="1247" w:type="dxa"/>
                  </w:tcPr>
                  <w:p w14:paraId="62EA34EA" w14:textId="77777777" w:rsidR="001414AF" w:rsidRPr="001414AF" w:rsidRDefault="00000000" w:rsidP="00B912E8">
                    <w:pPr>
                      <w:jc w:val="right"/>
                      <w:rPr>
                        <w:sz w:val="13"/>
                        <w:szCs w:val="13"/>
                      </w:rPr>
                    </w:pPr>
                  </w:p>
                </w:tc>
                <w:tc>
                  <w:tcPr>
                    <w:tcW w:w="709" w:type="dxa"/>
                  </w:tcPr>
                  <w:p w14:paraId="4DFCE4BA" w14:textId="77777777" w:rsidR="001414AF" w:rsidRPr="001414AF" w:rsidRDefault="00000000" w:rsidP="00B912E8">
                    <w:pPr>
                      <w:jc w:val="right"/>
                      <w:rPr>
                        <w:sz w:val="13"/>
                        <w:szCs w:val="13"/>
                      </w:rPr>
                    </w:pPr>
                  </w:p>
                </w:tc>
                <w:tc>
                  <w:tcPr>
                    <w:tcW w:w="851" w:type="dxa"/>
                  </w:tcPr>
                  <w:p w14:paraId="79DF86BD" w14:textId="77777777" w:rsidR="001414AF" w:rsidRPr="001414AF" w:rsidRDefault="00000000" w:rsidP="00B912E8">
                    <w:pPr>
                      <w:jc w:val="right"/>
                      <w:rPr>
                        <w:sz w:val="13"/>
                        <w:szCs w:val="13"/>
                      </w:rPr>
                    </w:pPr>
                  </w:p>
                </w:tc>
                <w:tc>
                  <w:tcPr>
                    <w:tcW w:w="850" w:type="dxa"/>
                  </w:tcPr>
                  <w:p w14:paraId="0F40F254" w14:textId="77777777" w:rsidR="001414AF" w:rsidRPr="001414AF" w:rsidRDefault="00000000" w:rsidP="00B912E8">
                    <w:pPr>
                      <w:jc w:val="right"/>
                      <w:rPr>
                        <w:sz w:val="13"/>
                        <w:szCs w:val="13"/>
                      </w:rPr>
                    </w:pPr>
                  </w:p>
                </w:tc>
                <w:tc>
                  <w:tcPr>
                    <w:tcW w:w="1134" w:type="dxa"/>
                  </w:tcPr>
                  <w:p w14:paraId="499D491F" w14:textId="77777777" w:rsidR="001414AF" w:rsidRPr="001414AF" w:rsidRDefault="00000000" w:rsidP="00B912E8">
                    <w:pPr>
                      <w:jc w:val="right"/>
                      <w:rPr>
                        <w:sz w:val="13"/>
                        <w:szCs w:val="13"/>
                      </w:rPr>
                    </w:pPr>
                  </w:p>
                </w:tc>
                <w:tc>
                  <w:tcPr>
                    <w:tcW w:w="1276" w:type="dxa"/>
                  </w:tcPr>
                  <w:p w14:paraId="320B047A" w14:textId="77777777" w:rsidR="001414AF" w:rsidRPr="001414AF" w:rsidRDefault="00000000" w:rsidP="00B912E8">
                    <w:pPr>
                      <w:jc w:val="right"/>
                      <w:rPr>
                        <w:sz w:val="13"/>
                        <w:szCs w:val="13"/>
                      </w:rPr>
                    </w:pPr>
                  </w:p>
                </w:tc>
                <w:tc>
                  <w:tcPr>
                    <w:tcW w:w="1146" w:type="dxa"/>
                  </w:tcPr>
                  <w:p w14:paraId="6BB78A78" w14:textId="77777777" w:rsidR="001414AF" w:rsidRPr="001414AF" w:rsidRDefault="00000000" w:rsidP="00B912E8">
                    <w:pPr>
                      <w:jc w:val="right"/>
                      <w:rPr>
                        <w:sz w:val="13"/>
                        <w:szCs w:val="13"/>
                      </w:rPr>
                    </w:pPr>
                  </w:p>
                </w:tc>
              </w:tr>
              <w:tr w:rsidR="001414AF" w14:paraId="0050CF40" w14:textId="77777777" w:rsidTr="001414AF">
                <w:trPr>
                  <w:trHeight w:val="20"/>
                </w:trPr>
                <w:sdt>
                  <w:sdtPr>
                    <w:tag w:val="_PLD_4846580862224d1a9e17a9af1fe14d07"/>
                    <w:id w:val="1482429637"/>
                    <w:lock w:val="sdtLocked"/>
                  </w:sdtPr>
                  <w:sdtContent>
                    <w:tc>
                      <w:tcPr>
                        <w:tcW w:w="2394" w:type="dxa"/>
                      </w:tcPr>
                      <w:p w14:paraId="15843146" w14:textId="77777777" w:rsidR="001414AF" w:rsidRDefault="00000000" w:rsidP="00B912E8">
                        <w:pPr>
                          <w:rPr>
                            <w:sz w:val="18"/>
                            <w:szCs w:val="18"/>
                          </w:rPr>
                        </w:pPr>
                        <w:r>
                          <w:rPr>
                            <w:sz w:val="18"/>
                            <w:szCs w:val="18"/>
                          </w:rPr>
                          <w:t>3．盈余公积弥补亏损</w:t>
                        </w:r>
                      </w:p>
                    </w:tc>
                  </w:sdtContent>
                </w:sdt>
                <w:tc>
                  <w:tcPr>
                    <w:tcW w:w="1292" w:type="dxa"/>
                    <w:tcBorders>
                      <w:right w:val="single" w:sz="4" w:space="0" w:color="auto"/>
                    </w:tcBorders>
                  </w:tcPr>
                  <w:p w14:paraId="0B631297" w14:textId="77777777" w:rsidR="001414AF" w:rsidRPr="001414AF" w:rsidRDefault="00000000" w:rsidP="00B912E8">
                    <w:pPr>
                      <w:jc w:val="right"/>
                      <w:rPr>
                        <w:sz w:val="13"/>
                        <w:szCs w:val="13"/>
                      </w:rPr>
                    </w:pPr>
                  </w:p>
                </w:tc>
                <w:tc>
                  <w:tcPr>
                    <w:tcW w:w="836" w:type="dxa"/>
                    <w:tcBorders>
                      <w:left w:val="single" w:sz="4" w:space="0" w:color="auto"/>
                      <w:right w:val="single" w:sz="4" w:space="0" w:color="auto"/>
                    </w:tcBorders>
                  </w:tcPr>
                  <w:p w14:paraId="72CCDB42" w14:textId="77777777" w:rsidR="001414AF" w:rsidRPr="001414AF" w:rsidRDefault="00000000" w:rsidP="00B912E8">
                    <w:pPr>
                      <w:jc w:val="right"/>
                      <w:rPr>
                        <w:sz w:val="13"/>
                        <w:szCs w:val="13"/>
                      </w:rPr>
                    </w:pPr>
                  </w:p>
                </w:tc>
                <w:tc>
                  <w:tcPr>
                    <w:tcW w:w="1078" w:type="dxa"/>
                    <w:tcBorders>
                      <w:left w:val="single" w:sz="4" w:space="0" w:color="auto"/>
                      <w:right w:val="single" w:sz="4" w:space="0" w:color="auto"/>
                    </w:tcBorders>
                  </w:tcPr>
                  <w:p w14:paraId="380459DB" w14:textId="77777777" w:rsidR="001414AF" w:rsidRPr="001414AF" w:rsidRDefault="00000000" w:rsidP="00B912E8">
                    <w:pPr>
                      <w:jc w:val="right"/>
                      <w:rPr>
                        <w:sz w:val="13"/>
                        <w:szCs w:val="13"/>
                      </w:rPr>
                    </w:pPr>
                  </w:p>
                </w:tc>
                <w:tc>
                  <w:tcPr>
                    <w:tcW w:w="1091" w:type="dxa"/>
                    <w:tcBorders>
                      <w:left w:val="single" w:sz="4" w:space="0" w:color="auto"/>
                    </w:tcBorders>
                  </w:tcPr>
                  <w:p w14:paraId="19F7E92C" w14:textId="77777777" w:rsidR="001414AF" w:rsidRPr="001414AF" w:rsidRDefault="00000000" w:rsidP="00B912E8">
                    <w:pPr>
                      <w:jc w:val="right"/>
                      <w:rPr>
                        <w:sz w:val="13"/>
                        <w:szCs w:val="13"/>
                      </w:rPr>
                    </w:pPr>
                  </w:p>
                </w:tc>
                <w:tc>
                  <w:tcPr>
                    <w:tcW w:w="1247" w:type="dxa"/>
                  </w:tcPr>
                  <w:p w14:paraId="56B902D1" w14:textId="77777777" w:rsidR="001414AF" w:rsidRPr="001414AF" w:rsidRDefault="00000000" w:rsidP="00B912E8">
                    <w:pPr>
                      <w:jc w:val="right"/>
                      <w:rPr>
                        <w:sz w:val="13"/>
                        <w:szCs w:val="13"/>
                      </w:rPr>
                    </w:pPr>
                  </w:p>
                </w:tc>
                <w:tc>
                  <w:tcPr>
                    <w:tcW w:w="709" w:type="dxa"/>
                  </w:tcPr>
                  <w:p w14:paraId="12ADF0DB" w14:textId="77777777" w:rsidR="001414AF" w:rsidRPr="001414AF" w:rsidRDefault="00000000" w:rsidP="00B912E8">
                    <w:pPr>
                      <w:jc w:val="right"/>
                      <w:rPr>
                        <w:sz w:val="13"/>
                        <w:szCs w:val="13"/>
                      </w:rPr>
                    </w:pPr>
                  </w:p>
                </w:tc>
                <w:tc>
                  <w:tcPr>
                    <w:tcW w:w="851" w:type="dxa"/>
                  </w:tcPr>
                  <w:p w14:paraId="35FDCEBC" w14:textId="77777777" w:rsidR="001414AF" w:rsidRPr="001414AF" w:rsidRDefault="00000000" w:rsidP="00B912E8">
                    <w:pPr>
                      <w:jc w:val="right"/>
                      <w:rPr>
                        <w:sz w:val="13"/>
                        <w:szCs w:val="13"/>
                      </w:rPr>
                    </w:pPr>
                  </w:p>
                </w:tc>
                <w:tc>
                  <w:tcPr>
                    <w:tcW w:w="850" w:type="dxa"/>
                  </w:tcPr>
                  <w:p w14:paraId="64F0DF95" w14:textId="77777777" w:rsidR="001414AF" w:rsidRPr="001414AF" w:rsidRDefault="00000000" w:rsidP="00B912E8">
                    <w:pPr>
                      <w:jc w:val="right"/>
                      <w:rPr>
                        <w:sz w:val="13"/>
                        <w:szCs w:val="13"/>
                      </w:rPr>
                    </w:pPr>
                  </w:p>
                </w:tc>
                <w:tc>
                  <w:tcPr>
                    <w:tcW w:w="1134" w:type="dxa"/>
                  </w:tcPr>
                  <w:p w14:paraId="07BE3671" w14:textId="77777777" w:rsidR="001414AF" w:rsidRPr="001414AF" w:rsidRDefault="00000000" w:rsidP="00B912E8">
                    <w:pPr>
                      <w:jc w:val="right"/>
                      <w:rPr>
                        <w:sz w:val="13"/>
                        <w:szCs w:val="13"/>
                      </w:rPr>
                    </w:pPr>
                  </w:p>
                </w:tc>
                <w:tc>
                  <w:tcPr>
                    <w:tcW w:w="1276" w:type="dxa"/>
                  </w:tcPr>
                  <w:p w14:paraId="273B4254" w14:textId="77777777" w:rsidR="001414AF" w:rsidRPr="001414AF" w:rsidRDefault="00000000" w:rsidP="00B912E8">
                    <w:pPr>
                      <w:jc w:val="right"/>
                      <w:rPr>
                        <w:sz w:val="13"/>
                        <w:szCs w:val="13"/>
                      </w:rPr>
                    </w:pPr>
                  </w:p>
                </w:tc>
                <w:tc>
                  <w:tcPr>
                    <w:tcW w:w="1146" w:type="dxa"/>
                  </w:tcPr>
                  <w:p w14:paraId="276C499D" w14:textId="77777777" w:rsidR="001414AF" w:rsidRPr="001414AF" w:rsidRDefault="00000000" w:rsidP="00B912E8">
                    <w:pPr>
                      <w:jc w:val="right"/>
                      <w:rPr>
                        <w:sz w:val="13"/>
                        <w:szCs w:val="13"/>
                      </w:rPr>
                    </w:pPr>
                  </w:p>
                </w:tc>
              </w:tr>
              <w:tr w:rsidR="001414AF" w14:paraId="07839C01" w14:textId="77777777" w:rsidTr="001414AF">
                <w:trPr>
                  <w:trHeight w:val="20"/>
                </w:trPr>
                <w:tc>
                  <w:tcPr>
                    <w:tcW w:w="2394" w:type="dxa"/>
                  </w:tcPr>
                  <w:sdt>
                    <w:sdtPr>
                      <w:rPr>
                        <w:sz w:val="18"/>
                        <w:szCs w:val="18"/>
                      </w:rPr>
                      <w:tag w:val="_PLD_a2566358e2dc4d0b9e534ee13a2b1a26"/>
                      <w:id w:val="114721863"/>
                      <w:lock w:val="sdtLocked"/>
                    </w:sdtPr>
                    <w:sdtContent>
                      <w:p w14:paraId="372B7B1B" w14:textId="77777777" w:rsidR="001414AF" w:rsidRDefault="00000000" w:rsidP="00B912E8">
                        <w:r>
                          <w:rPr>
                            <w:sz w:val="18"/>
                            <w:szCs w:val="18"/>
                          </w:rPr>
                          <w:t>4．设定受益计划变动额结转留存收益</w:t>
                        </w:r>
                      </w:p>
                    </w:sdtContent>
                  </w:sdt>
                </w:tc>
                <w:tc>
                  <w:tcPr>
                    <w:tcW w:w="1292" w:type="dxa"/>
                    <w:tcBorders>
                      <w:right w:val="single" w:sz="4" w:space="0" w:color="auto"/>
                    </w:tcBorders>
                  </w:tcPr>
                  <w:p w14:paraId="1A1E7EC6" w14:textId="77777777" w:rsidR="001414AF" w:rsidRPr="001414AF" w:rsidRDefault="00000000" w:rsidP="00B912E8">
                    <w:pPr>
                      <w:jc w:val="right"/>
                      <w:rPr>
                        <w:sz w:val="13"/>
                        <w:szCs w:val="13"/>
                      </w:rPr>
                    </w:pPr>
                  </w:p>
                </w:tc>
                <w:tc>
                  <w:tcPr>
                    <w:tcW w:w="836" w:type="dxa"/>
                    <w:tcBorders>
                      <w:left w:val="single" w:sz="4" w:space="0" w:color="auto"/>
                      <w:right w:val="single" w:sz="4" w:space="0" w:color="auto"/>
                    </w:tcBorders>
                  </w:tcPr>
                  <w:p w14:paraId="1EF22A21" w14:textId="77777777" w:rsidR="001414AF" w:rsidRPr="001414AF" w:rsidRDefault="00000000" w:rsidP="00B912E8">
                    <w:pPr>
                      <w:jc w:val="right"/>
                      <w:rPr>
                        <w:sz w:val="13"/>
                        <w:szCs w:val="13"/>
                      </w:rPr>
                    </w:pPr>
                  </w:p>
                </w:tc>
                <w:tc>
                  <w:tcPr>
                    <w:tcW w:w="1078" w:type="dxa"/>
                    <w:tcBorders>
                      <w:left w:val="single" w:sz="4" w:space="0" w:color="auto"/>
                      <w:right w:val="single" w:sz="4" w:space="0" w:color="auto"/>
                    </w:tcBorders>
                  </w:tcPr>
                  <w:p w14:paraId="4B46F04E" w14:textId="77777777" w:rsidR="001414AF" w:rsidRPr="001414AF" w:rsidRDefault="00000000" w:rsidP="00B912E8">
                    <w:pPr>
                      <w:jc w:val="right"/>
                      <w:rPr>
                        <w:sz w:val="13"/>
                        <w:szCs w:val="13"/>
                      </w:rPr>
                    </w:pPr>
                  </w:p>
                </w:tc>
                <w:tc>
                  <w:tcPr>
                    <w:tcW w:w="1091" w:type="dxa"/>
                    <w:tcBorders>
                      <w:left w:val="single" w:sz="4" w:space="0" w:color="auto"/>
                    </w:tcBorders>
                  </w:tcPr>
                  <w:p w14:paraId="7B7DC2A3" w14:textId="77777777" w:rsidR="001414AF" w:rsidRPr="001414AF" w:rsidRDefault="00000000" w:rsidP="00B912E8">
                    <w:pPr>
                      <w:jc w:val="right"/>
                      <w:rPr>
                        <w:sz w:val="13"/>
                        <w:szCs w:val="13"/>
                      </w:rPr>
                    </w:pPr>
                  </w:p>
                </w:tc>
                <w:tc>
                  <w:tcPr>
                    <w:tcW w:w="1247" w:type="dxa"/>
                  </w:tcPr>
                  <w:p w14:paraId="22A0F368" w14:textId="77777777" w:rsidR="001414AF" w:rsidRPr="001414AF" w:rsidRDefault="00000000" w:rsidP="00B912E8">
                    <w:pPr>
                      <w:jc w:val="right"/>
                      <w:rPr>
                        <w:sz w:val="13"/>
                        <w:szCs w:val="13"/>
                      </w:rPr>
                    </w:pPr>
                  </w:p>
                </w:tc>
                <w:tc>
                  <w:tcPr>
                    <w:tcW w:w="709" w:type="dxa"/>
                  </w:tcPr>
                  <w:p w14:paraId="13A6B0EE" w14:textId="77777777" w:rsidR="001414AF" w:rsidRPr="001414AF" w:rsidRDefault="00000000" w:rsidP="00B912E8">
                    <w:pPr>
                      <w:jc w:val="right"/>
                      <w:rPr>
                        <w:sz w:val="13"/>
                        <w:szCs w:val="13"/>
                      </w:rPr>
                    </w:pPr>
                  </w:p>
                </w:tc>
                <w:tc>
                  <w:tcPr>
                    <w:tcW w:w="851" w:type="dxa"/>
                  </w:tcPr>
                  <w:p w14:paraId="7CDE4D42" w14:textId="77777777" w:rsidR="001414AF" w:rsidRPr="001414AF" w:rsidRDefault="00000000" w:rsidP="00B912E8">
                    <w:pPr>
                      <w:jc w:val="right"/>
                      <w:rPr>
                        <w:sz w:val="13"/>
                        <w:szCs w:val="13"/>
                      </w:rPr>
                    </w:pPr>
                  </w:p>
                </w:tc>
                <w:tc>
                  <w:tcPr>
                    <w:tcW w:w="850" w:type="dxa"/>
                  </w:tcPr>
                  <w:p w14:paraId="7746E305" w14:textId="77777777" w:rsidR="001414AF" w:rsidRPr="001414AF" w:rsidRDefault="00000000" w:rsidP="00B912E8">
                    <w:pPr>
                      <w:jc w:val="right"/>
                      <w:rPr>
                        <w:sz w:val="13"/>
                        <w:szCs w:val="13"/>
                      </w:rPr>
                    </w:pPr>
                  </w:p>
                </w:tc>
                <w:tc>
                  <w:tcPr>
                    <w:tcW w:w="1134" w:type="dxa"/>
                  </w:tcPr>
                  <w:p w14:paraId="7580355E" w14:textId="77777777" w:rsidR="001414AF" w:rsidRPr="001414AF" w:rsidRDefault="00000000" w:rsidP="00B912E8">
                    <w:pPr>
                      <w:jc w:val="right"/>
                      <w:rPr>
                        <w:sz w:val="13"/>
                        <w:szCs w:val="13"/>
                      </w:rPr>
                    </w:pPr>
                  </w:p>
                </w:tc>
                <w:tc>
                  <w:tcPr>
                    <w:tcW w:w="1276" w:type="dxa"/>
                  </w:tcPr>
                  <w:p w14:paraId="528C4F68" w14:textId="77777777" w:rsidR="001414AF" w:rsidRPr="001414AF" w:rsidRDefault="00000000" w:rsidP="00B912E8">
                    <w:pPr>
                      <w:jc w:val="right"/>
                      <w:rPr>
                        <w:sz w:val="13"/>
                        <w:szCs w:val="13"/>
                      </w:rPr>
                    </w:pPr>
                  </w:p>
                </w:tc>
                <w:tc>
                  <w:tcPr>
                    <w:tcW w:w="1146" w:type="dxa"/>
                  </w:tcPr>
                  <w:p w14:paraId="6BCF3726" w14:textId="77777777" w:rsidR="001414AF" w:rsidRPr="001414AF" w:rsidRDefault="00000000" w:rsidP="00B912E8">
                    <w:pPr>
                      <w:jc w:val="right"/>
                      <w:rPr>
                        <w:sz w:val="13"/>
                        <w:szCs w:val="13"/>
                      </w:rPr>
                    </w:pPr>
                  </w:p>
                </w:tc>
              </w:tr>
              <w:tr w:rsidR="001414AF" w14:paraId="2F566BAD" w14:textId="77777777" w:rsidTr="001414AF">
                <w:trPr>
                  <w:trHeight w:val="20"/>
                </w:trPr>
                <w:tc>
                  <w:tcPr>
                    <w:tcW w:w="2394" w:type="dxa"/>
                  </w:tcPr>
                  <w:sdt>
                    <w:sdtPr>
                      <w:rPr>
                        <w:sz w:val="18"/>
                        <w:szCs w:val="18"/>
                      </w:rPr>
                      <w:tag w:val="_PLD_659907ea90ce4ac18323403c6e02efd1"/>
                      <w:id w:val="-438456481"/>
                      <w:lock w:val="sdtLocked"/>
                    </w:sdtPr>
                    <w:sdtContent>
                      <w:p w14:paraId="5F0474C1" w14:textId="77777777" w:rsidR="001414AF" w:rsidRDefault="00000000" w:rsidP="00B912E8">
                        <w:pPr>
                          <w:rPr>
                            <w:sz w:val="18"/>
                            <w:szCs w:val="18"/>
                          </w:rPr>
                        </w:pPr>
                        <w:r>
                          <w:rPr>
                            <w:sz w:val="18"/>
                            <w:szCs w:val="18"/>
                          </w:rPr>
                          <w:t>5．其他综合收益结转留存收益</w:t>
                        </w:r>
                      </w:p>
                    </w:sdtContent>
                  </w:sdt>
                </w:tc>
                <w:tc>
                  <w:tcPr>
                    <w:tcW w:w="1292" w:type="dxa"/>
                    <w:tcBorders>
                      <w:right w:val="single" w:sz="4" w:space="0" w:color="auto"/>
                    </w:tcBorders>
                  </w:tcPr>
                  <w:p w14:paraId="48FFF843" w14:textId="77777777" w:rsidR="001414AF" w:rsidRPr="001414AF" w:rsidRDefault="00000000" w:rsidP="00B912E8">
                    <w:pPr>
                      <w:jc w:val="right"/>
                      <w:rPr>
                        <w:sz w:val="13"/>
                        <w:szCs w:val="13"/>
                      </w:rPr>
                    </w:pPr>
                  </w:p>
                </w:tc>
                <w:tc>
                  <w:tcPr>
                    <w:tcW w:w="836" w:type="dxa"/>
                    <w:tcBorders>
                      <w:left w:val="single" w:sz="4" w:space="0" w:color="auto"/>
                      <w:right w:val="single" w:sz="4" w:space="0" w:color="auto"/>
                    </w:tcBorders>
                  </w:tcPr>
                  <w:p w14:paraId="1EE40E9D" w14:textId="77777777" w:rsidR="001414AF" w:rsidRPr="001414AF" w:rsidRDefault="00000000" w:rsidP="00B912E8">
                    <w:pPr>
                      <w:jc w:val="right"/>
                      <w:rPr>
                        <w:sz w:val="13"/>
                        <w:szCs w:val="13"/>
                      </w:rPr>
                    </w:pPr>
                  </w:p>
                </w:tc>
                <w:tc>
                  <w:tcPr>
                    <w:tcW w:w="1078" w:type="dxa"/>
                    <w:tcBorders>
                      <w:left w:val="single" w:sz="4" w:space="0" w:color="auto"/>
                      <w:right w:val="single" w:sz="4" w:space="0" w:color="auto"/>
                    </w:tcBorders>
                  </w:tcPr>
                  <w:p w14:paraId="2E116292" w14:textId="77777777" w:rsidR="001414AF" w:rsidRPr="001414AF" w:rsidRDefault="00000000" w:rsidP="00B912E8">
                    <w:pPr>
                      <w:jc w:val="right"/>
                      <w:rPr>
                        <w:sz w:val="13"/>
                        <w:szCs w:val="13"/>
                      </w:rPr>
                    </w:pPr>
                  </w:p>
                </w:tc>
                <w:tc>
                  <w:tcPr>
                    <w:tcW w:w="1091" w:type="dxa"/>
                    <w:tcBorders>
                      <w:left w:val="single" w:sz="4" w:space="0" w:color="auto"/>
                    </w:tcBorders>
                  </w:tcPr>
                  <w:p w14:paraId="6BFF4417" w14:textId="77777777" w:rsidR="001414AF" w:rsidRPr="001414AF" w:rsidRDefault="00000000" w:rsidP="00B912E8">
                    <w:pPr>
                      <w:jc w:val="right"/>
                      <w:rPr>
                        <w:sz w:val="13"/>
                        <w:szCs w:val="13"/>
                      </w:rPr>
                    </w:pPr>
                  </w:p>
                </w:tc>
                <w:tc>
                  <w:tcPr>
                    <w:tcW w:w="1247" w:type="dxa"/>
                  </w:tcPr>
                  <w:p w14:paraId="3AE42A61" w14:textId="77777777" w:rsidR="001414AF" w:rsidRPr="001414AF" w:rsidRDefault="00000000" w:rsidP="00B912E8">
                    <w:pPr>
                      <w:jc w:val="right"/>
                      <w:rPr>
                        <w:sz w:val="13"/>
                        <w:szCs w:val="13"/>
                      </w:rPr>
                    </w:pPr>
                  </w:p>
                </w:tc>
                <w:tc>
                  <w:tcPr>
                    <w:tcW w:w="709" w:type="dxa"/>
                  </w:tcPr>
                  <w:p w14:paraId="5E3AA72C" w14:textId="77777777" w:rsidR="001414AF" w:rsidRPr="001414AF" w:rsidRDefault="00000000" w:rsidP="00B912E8">
                    <w:pPr>
                      <w:jc w:val="right"/>
                      <w:rPr>
                        <w:sz w:val="13"/>
                        <w:szCs w:val="13"/>
                      </w:rPr>
                    </w:pPr>
                  </w:p>
                </w:tc>
                <w:tc>
                  <w:tcPr>
                    <w:tcW w:w="851" w:type="dxa"/>
                  </w:tcPr>
                  <w:p w14:paraId="0B2C3E52" w14:textId="77777777" w:rsidR="001414AF" w:rsidRPr="001414AF" w:rsidRDefault="00000000" w:rsidP="00B912E8">
                    <w:pPr>
                      <w:jc w:val="right"/>
                      <w:rPr>
                        <w:sz w:val="13"/>
                        <w:szCs w:val="13"/>
                      </w:rPr>
                    </w:pPr>
                  </w:p>
                </w:tc>
                <w:tc>
                  <w:tcPr>
                    <w:tcW w:w="850" w:type="dxa"/>
                  </w:tcPr>
                  <w:p w14:paraId="3B5F8284" w14:textId="77777777" w:rsidR="001414AF" w:rsidRPr="001414AF" w:rsidRDefault="00000000" w:rsidP="00B912E8">
                    <w:pPr>
                      <w:jc w:val="right"/>
                      <w:rPr>
                        <w:sz w:val="13"/>
                        <w:szCs w:val="13"/>
                      </w:rPr>
                    </w:pPr>
                  </w:p>
                </w:tc>
                <w:tc>
                  <w:tcPr>
                    <w:tcW w:w="1134" w:type="dxa"/>
                  </w:tcPr>
                  <w:p w14:paraId="5A1EDAAB" w14:textId="77777777" w:rsidR="001414AF" w:rsidRPr="001414AF" w:rsidRDefault="00000000" w:rsidP="00B912E8">
                    <w:pPr>
                      <w:jc w:val="right"/>
                      <w:rPr>
                        <w:sz w:val="13"/>
                        <w:szCs w:val="13"/>
                      </w:rPr>
                    </w:pPr>
                  </w:p>
                </w:tc>
                <w:tc>
                  <w:tcPr>
                    <w:tcW w:w="1276" w:type="dxa"/>
                  </w:tcPr>
                  <w:p w14:paraId="6CB7AE5B" w14:textId="77777777" w:rsidR="001414AF" w:rsidRPr="001414AF" w:rsidRDefault="00000000" w:rsidP="00B912E8">
                    <w:pPr>
                      <w:jc w:val="right"/>
                      <w:rPr>
                        <w:sz w:val="13"/>
                        <w:szCs w:val="13"/>
                      </w:rPr>
                    </w:pPr>
                  </w:p>
                </w:tc>
                <w:tc>
                  <w:tcPr>
                    <w:tcW w:w="1146" w:type="dxa"/>
                  </w:tcPr>
                  <w:p w14:paraId="5DA8C9E6" w14:textId="77777777" w:rsidR="001414AF" w:rsidRPr="001414AF" w:rsidRDefault="00000000" w:rsidP="00B912E8">
                    <w:pPr>
                      <w:jc w:val="right"/>
                      <w:rPr>
                        <w:sz w:val="13"/>
                        <w:szCs w:val="13"/>
                      </w:rPr>
                    </w:pPr>
                  </w:p>
                </w:tc>
              </w:tr>
              <w:tr w:rsidR="001414AF" w14:paraId="5F3314EA" w14:textId="77777777" w:rsidTr="001414AF">
                <w:trPr>
                  <w:trHeight w:val="20"/>
                </w:trPr>
                <w:tc>
                  <w:tcPr>
                    <w:tcW w:w="2394" w:type="dxa"/>
                  </w:tcPr>
                  <w:sdt>
                    <w:sdtPr>
                      <w:rPr>
                        <w:sz w:val="18"/>
                        <w:szCs w:val="18"/>
                      </w:rPr>
                      <w:tag w:val="_PLD_811577c623d04471a27af10d35119258"/>
                      <w:id w:val="981967787"/>
                      <w:lock w:val="sdtLocked"/>
                    </w:sdtPr>
                    <w:sdtContent>
                      <w:p w14:paraId="216D8DA3" w14:textId="77777777" w:rsidR="001414AF" w:rsidRDefault="00000000" w:rsidP="00B912E8">
                        <w:r>
                          <w:rPr>
                            <w:sz w:val="18"/>
                            <w:szCs w:val="18"/>
                          </w:rPr>
                          <w:t>6．其他</w:t>
                        </w:r>
                      </w:p>
                    </w:sdtContent>
                  </w:sdt>
                </w:tc>
                <w:tc>
                  <w:tcPr>
                    <w:tcW w:w="1292" w:type="dxa"/>
                    <w:tcBorders>
                      <w:right w:val="single" w:sz="4" w:space="0" w:color="auto"/>
                    </w:tcBorders>
                  </w:tcPr>
                  <w:p w14:paraId="02DF6C21" w14:textId="77777777" w:rsidR="001414AF" w:rsidRPr="001414AF" w:rsidRDefault="00000000" w:rsidP="00B912E8">
                    <w:pPr>
                      <w:jc w:val="right"/>
                      <w:rPr>
                        <w:sz w:val="13"/>
                        <w:szCs w:val="13"/>
                      </w:rPr>
                    </w:pPr>
                  </w:p>
                </w:tc>
                <w:tc>
                  <w:tcPr>
                    <w:tcW w:w="836" w:type="dxa"/>
                    <w:tcBorders>
                      <w:left w:val="single" w:sz="4" w:space="0" w:color="auto"/>
                      <w:right w:val="single" w:sz="4" w:space="0" w:color="auto"/>
                    </w:tcBorders>
                  </w:tcPr>
                  <w:p w14:paraId="5043CD28" w14:textId="77777777" w:rsidR="001414AF" w:rsidRPr="001414AF" w:rsidRDefault="00000000" w:rsidP="00B912E8">
                    <w:pPr>
                      <w:jc w:val="right"/>
                      <w:rPr>
                        <w:sz w:val="13"/>
                        <w:szCs w:val="13"/>
                      </w:rPr>
                    </w:pPr>
                  </w:p>
                </w:tc>
                <w:tc>
                  <w:tcPr>
                    <w:tcW w:w="1078" w:type="dxa"/>
                    <w:tcBorders>
                      <w:left w:val="single" w:sz="4" w:space="0" w:color="auto"/>
                      <w:right w:val="single" w:sz="4" w:space="0" w:color="auto"/>
                    </w:tcBorders>
                  </w:tcPr>
                  <w:p w14:paraId="542266F3" w14:textId="77777777" w:rsidR="001414AF" w:rsidRPr="001414AF" w:rsidRDefault="00000000" w:rsidP="00B912E8">
                    <w:pPr>
                      <w:jc w:val="right"/>
                      <w:rPr>
                        <w:sz w:val="13"/>
                        <w:szCs w:val="13"/>
                      </w:rPr>
                    </w:pPr>
                  </w:p>
                </w:tc>
                <w:tc>
                  <w:tcPr>
                    <w:tcW w:w="1091" w:type="dxa"/>
                    <w:tcBorders>
                      <w:left w:val="single" w:sz="4" w:space="0" w:color="auto"/>
                    </w:tcBorders>
                  </w:tcPr>
                  <w:p w14:paraId="46D46CF1" w14:textId="77777777" w:rsidR="001414AF" w:rsidRPr="001414AF" w:rsidRDefault="00000000" w:rsidP="00B912E8">
                    <w:pPr>
                      <w:jc w:val="right"/>
                      <w:rPr>
                        <w:sz w:val="13"/>
                        <w:szCs w:val="13"/>
                      </w:rPr>
                    </w:pPr>
                  </w:p>
                </w:tc>
                <w:tc>
                  <w:tcPr>
                    <w:tcW w:w="1247" w:type="dxa"/>
                  </w:tcPr>
                  <w:p w14:paraId="5E642C45" w14:textId="77777777" w:rsidR="001414AF" w:rsidRPr="001414AF" w:rsidRDefault="00000000" w:rsidP="00B912E8">
                    <w:pPr>
                      <w:jc w:val="right"/>
                      <w:rPr>
                        <w:sz w:val="13"/>
                        <w:szCs w:val="13"/>
                      </w:rPr>
                    </w:pPr>
                  </w:p>
                </w:tc>
                <w:tc>
                  <w:tcPr>
                    <w:tcW w:w="709" w:type="dxa"/>
                  </w:tcPr>
                  <w:p w14:paraId="44034149" w14:textId="77777777" w:rsidR="001414AF" w:rsidRPr="001414AF" w:rsidRDefault="00000000" w:rsidP="00B912E8">
                    <w:pPr>
                      <w:jc w:val="right"/>
                      <w:rPr>
                        <w:sz w:val="13"/>
                        <w:szCs w:val="13"/>
                      </w:rPr>
                    </w:pPr>
                  </w:p>
                </w:tc>
                <w:tc>
                  <w:tcPr>
                    <w:tcW w:w="851" w:type="dxa"/>
                  </w:tcPr>
                  <w:p w14:paraId="4BEC6EC7" w14:textId="77777777" w:rsidR="001414AF" w:rsidRPr="001414AF" w:rsidRDefault="00000000" w:rsidP="00B912E8">
                    <w:pPr>
                      <w:jc w:val="right"/>
                      <w:rPr>
                        <w:sz w:val="13"/>
                        <w:szCs w:val="13"/>
                      </w:rPr>
                    </w:pPr>
                  </w:p>
                </w:tc>
                <w:tc>
                  <w:tcPr>
                    <w:tcW w:w="850" w:type="dxa"/>
                  </w:tcPr>
                  <w:p w14:paraId="4862994A" w14:textId="77777777" w:rsidR="001414AF" w:rsidRPr="001414AF" w:rsidRDefault="00000000" w:rsidP="00B912E8">
                    <w:pPr>
                      <w:jc w:val="right"/>
                      <w:rPr>
                        <w:sz w:val="13"/>
                        <w:szCs w:val="13"/>
                      </w:rPr>
                    </w:pPr>
                  </w:p>
                </w:tc>
                <w:tc>
                  <w:tcPr>
                    <w:tcW w:w="1134" w:type="dxa"/>
                  </w:tcPr>
                  <w:p w14:paraId="099F934A" w14:textId="77777777" w:rsidR="001414AF" w:rsidRPr="001414AF" w:rsidRDefault="00000000" w:rsidP="00B912E8">
                    <w:pPr>
                      <w:jc w:val="right"/>
                      <w:rPr>
                        <w:sz w:val="13"/>
                        <w:szCs w:val="13"/>
                      </w:rPr>
                    </w:pPr>
                  </w:p>
                </w:tc>
                <w:tc>
                  <w:tcPr>
                    <w:tcW w:w="1276" w:type="dxa"/>
                  </w:tcPr>
                  <w:p w14:paraId="49E22478" w14:textId="77777777" w:rsidR="001414AF" w:rsidRPr="001414AF" w:rsidRDefault="00000000" w:rsidP="00B912E8">
                    <w:pPr>
                      <w:jc w:val="right"/>
                      <w:rPr>
                        <w:sz w:val="13"/>
                        <w:szCs w:val="13"/>
                      </w:rPr>
                    </w:pPr>
                  </w:p>
                </w:tc>
                <w:tc>
                  <w:tcPr>
                    <w:tcW w:w="1146" w:type="dxa"/>
                  </w:tcPr>
                  <w:p w14:paraId="039DFE57" w14:textId="77777777" w:rsidR="001414AF" w:rsidRPr="001414AF" w:rsidRDefault="00000000" w:rsidP="00B912E8">
                    <w:pPr>
                      <w:jc w:val="right"/>
                      <w:rPr>
                        <w:sz w:val="13"/>
                        <w:szCs w:val="13"/>
                      </w:rPr>
                    </w:pPr>
                  </w:p>
                </w:tc>
              </w:tr>
              <w:tr w:rsidR="001414AF" w14:paraId="717A6EA0" w14:textId="77777777" w:rsidTr="001414AF">
                <w:trPr>
                  <w:trHeight w:val="20"/>
                </w:trPr>
                <w:sdt>
                  <w:sdtPr>
                    <w:tag w:val="_PLD_2a0b15de13474fe285b68b48e29b688f"/>
                    <w:id w:val="1142074079"/>
                    <w:lock w:val="sdtLocked"/>
                  </w:sdtPr>
                  <w:sdtContent>
                    <w:tc>
                      <w:tcPr>
                        <w:tcW w:w="2394" w:type="dxa"/>
                        <w:vAlign w:val="center"/>
                      </w:tcPr>
                      <w:p w14:paraId="45B62F85" w14:textId="77777777" w:rsidR="001414AF" w:rsidRDefault="00000000" w:rsidP="00B912E8">
                        <w:pPr>
                          <w:rPr>
                            <w:sz w:val="18"/>
                            <w:szCs w:val="18"/>
                          </w:rPr>
                        </w:pPr>
                        <w:r>
                          <w:rPr>
                            <w:rFonts w:hint="eastAsia"/>
                            <w:sz w:val="18"/>
                            <w:szCs w:val="18"/>
                          </w:rPr>
                          <w:t>（五）专项储备</w:t>
                        </w:r>
                      </w:p>
                    </w:tc>
                  </w:sdtContent>
                </w:sdt>
                <w:tc>
                  <w:tcPr>
                    <w:tcW w:w="1292" w:type="dxa"/>
                    <w:tcBorders>
                      <w:right w:val="single" w:sz="4" w:space="0" w:color="auto"/>
                    </w:tcBorders>
                  </w:tcPr>
                  <w:p w14:paraId="7949EB56" w14:textId="77777777" w:rsidR="001414AF" w:rsidRPr="001414AF" w:rsidRDefault="00000000" w:rsidP="00B912E8">
                    <w:pPr>
                      <w:jc w:val="right"/>
                      <w:rPr>
                        <w:sz w:val="13"/>
                        <w:szCs w:val="13"/>
                      </w:rPr>
                    </w:pPr>
                  </w:p>
                </w:tc>
                <w:tc>
                  <w:tcPr>
                    <w:tcW w:w="836" w:type="dxa"/>
                    <w:tcBorders>
                      <w:left w:val="single" w:sz="4" w:space="0" w:color="auto"/>
                      <w:right w:val="single" w:sz="4" w:space="0" w:color="auto"/>
                    </w:tcBorders>
                  </w:tcPr>
                  <w:p w14:paraId="23D64345" w14:textId="77777777" w:rsidR="001414AF" w:rsidRPr="001414AF" w:rsidRDefault="00000000" w:rsidP="00B912E8">
                    <w:pPr>
                      <w:jc w:val="right"/>
                      <w:rPr>
                        <w:sz w:val="13"/>
                        <w:szCs w:val="13"/>
                      </w:rPr>
                    </w:pPr>
                  </w:p>
                </w:tc>
                <w:tc>
                  <w:tcPr>
                    <w:tcW w:w="1078" w:type="dxa"/>
                    <w:tcBorders>
                      <w:left w:val="single" w:sz="4" w:space="0" w:color="auto"/>
                      <w:right w:val="single" w:sz="4" w:space="0" w:color="auto"/>
                    </w:tcBorders>
                  </w:tcPr>
                  <w:p w14:paraId="6DDF7FD0" w14:textId="77777777" w:rsidR="001414AF" w:rsidRPr="001414AF" w:rsidRDefault="00000000" w:rsidP="00B912E8">
                    <w:pPr>
                      <w:jc w:val="right"/>
                      <w:rPr>
                        <w:sz w:val="13"/>
                        <w:szCs w:val="13"/>
                      </w:rPr>
                    </w:pPr>
                  </w:p>
                </w:tc>
                <w:tc>
                  <w:tcPr>
                    <w:tcW w:w="1091" w:type="dxa"/>
                    <w:tcBorders>
                      <w:left w:val="single" w:sz="4" w:space="0" w:color="auto"/>
                    </w:tcBorders>
                  </w:tcPr>
                  <w:p w14:paraId="32372EEC" w14:textId="77777777" w:rsidR="001414AF" w:rsidRPr="001414AF" w:rsidRDefault="00000000" w:rsidP="00B912E8">
                    <w:pPr>
                      <w:jc w:val="right"/>
                      <w:rPr>
                        <w:sz w:val="13"/>
                        <w:szCs w:val="13"/>
                      </w:rPr>
                    </w:pPr>
                  </w:p>
                </w:tc>
                <w:tc>
                  <w:tcPr>
                    <w:tcW w:w="1247" w:type="dxa"/>
                  </w:tcPr>
                  <w:p w14:paraId="0A0FDDFE" w14:textId="77777777" w:rsidR="001414AF" w:rsidRPr="001414AF" w:rsidRDefault="00000000" w:rsidP="00B912E8">
                    <w:pPr>
                      <w:jc w:val="right"/>
                      <w:rPr>
                        <w:sz w:val="13"/>
                        <w:szCs w:val="13"/>
                      </w:rPr>
                    </w:pPr>
                  </w:p>
                </w:tc>
                <w:tc>
                  <w:tcPr>
                    <w:tcW w:w="709" w:type="dxa"/>
                  </w:tcPr>
                  <w:p w14:paraId="1DC40CFA" w14:textId="77777777" w:rsidR="001414AF" w:rsidRPr="001414AF" w:rsidRDefault="00000000" w:rsidP="00B912E8">
                    <w:pPr>
                      <w:jc w:val="right"/>
                      <w:rPr>
                        <w:sz w:val="13"/>
                        <w:szCs w:val="13"/>
                      </w:rPr>
                    </w:pPr>
                  </w:p>
                </w:tc>
                <w:tc>
                  <w:tcPr>
                    <w:tcW w:w="851" w:type="dxa"/>
                  </w:tcPr>
                  <w:p w14:paraId="0532930A" w14:textId="77777777" w:rsidR="001414AF" w:rsidRPr="001414AF" w:rsidRDefault="00000000" w:rsidP="00B912E8">
                    <w:pPr>
                      <w:jc w:val="right"/>
                      <w:rPr>
                        <w:sz w:val="13"/>
                        <w:szCs w:val="13"/>
                      </w:rPr>
                    </w:pPr>
                  </w:p>
                </w:tc>
                <w:tc>
                  <w:tcPr>
                    <w:tcW w:w="850" w:type="dxa"/>
                  </w:tcPr>
                  <w:p w14:paraId="003F8D4D" w14:textId="77777777" w:rsidR="001414AF" w:rsidRPr="001414AF" w:rsidRDefault="00000000" w:rsidP="00B912E8">
                    <w:pPr>
                      <w:jc w:val="right"/>
                      <w:rPr>
                        <w:sz w:val="13"/>
                        <w:szCs w:val="13"/>
                      </w:rPr>
                    </w:pPr>
                  </w:p>
                </w:tc>
                <w:tc>
                  <w:tcPr>
                    <w:tcW w:w="1134" w:type="dxa"/>
                  </w:tcPr>
                  <w:p w14:paraId="211C6BF6" w14:textId="77777777" w:rsidR="001414AF" w:rsidRPr="001414AF" w:rsidRDefault="00000000" w:rsidP="00B912E8">
                    <w:pPr>
                      <w:jc w:val="right"/>
                      <w:rPr>
                        <w:sz w:val="13"/>
                        <w:szCs w:val="13"/>
                      </w:rPr>
                    </w:pPr>
                  </w:p>
                </w:tc>
                <w:tc>
                  <w:tcPr>
                    <w:tcW w:w="1276" w:type="dxa"/>
                  </w:tcPr>
                  <w:p w14:paraId="5A667D8E" w14:textId="77777777" w:rsidR="001414AF" w:rsidRPr="001414AF" w:rsidRDefault="00000000" w:rsidP="00B912E8">
                    <w:pPr>
                      <w:jc w:val="right"/>
                      <w:rPr>
                        <w:sz w:val="13"/>
                        <w:szCs w:val="13"/>
                      </w:rPr>
                    </w:pPr>
                  </w:p>
                </w:tc>
                <w:tc>
                  <w:tcPr>
                    <w:tcW w:w="1146" w:type="dxa"/>
                  </w:tcPr>
                  <w:p w14:paraId="28EB99DD" w14:textId="77777777" w:rsidR="001414AF" w:rsidRPr="001414AF" w:rsidRDefault="00000000" w:rsidP="00B912E8">
                    <w:pPr>
                      <w:jc w:val="right"/>
                      <w:rPr>
                        <w:sz w:val="13"/>
                        <w:szCs w:val="13"/>
                      </w:rPr>
                    </w:pPr>
                  </w:p>
                </w:tc>
              </w:tr>
              <w:tr w:rsidR="001414AF" w14:paraId="01FEBCE9" w14:textId="77777777" w:rsidTr="001414AF">
                <w:trPr>
                  <w:trHeight w:val="20"/>
                </w:trPr>
                <w:sdt>
                  <w:sdtPr>
                    <w:tag w:val="_PLD_8be2fdb078fc42cdaebf61e81ed6d67b"/>
                    <w:id w:val="-1740636911"/>
                    <w:lock w:val="sdtLocked"/>
                  </w:sdtPr>
                  <w:sdtContent>
                    <w:tc>
                      <w:tcPr>
                        <w:tcW w:w="2394" w:type="dxa"/>
                        <w:vAlign w:val="center"/>
                      </w:tcPr>
                      <w:p w14:paraId="00F2EAF0" w14:textId="77777777" w:rsidR="001414AF" w:rsidRDefault="00000000" w:rsidP="00B912E8">
                        <w:pPr>
                          <w:rPr>
                            <w:sz w:val="18"/>
                            <w:szCs w:val="18"/>
                          </w:rPr>
                        </w:pPr>
                        <w:r>
                          <w:rPr>
                            <w:rFonts w:hint="eastAsia"/>
                            <w:sz w:val="18"/>
                            <w:szCs w:val="18"/>
                          </w:rPr>
                          <w:t>1．本期提取</w:t>
                        </w:r>
                      </w:p>
                    </w:tc>
                  </w:sdtContent>
                </w:sdt>
                <w:tc>
                  <w:tcPr>
                    <w:tcW w:w="1292" w:type="dxa"/>
                    <w:tcBorders>
                      <w:right w:val="single" w:sz="4" w:space="0" w:color="auto"/>
                    </w:tcBorders>
                  </w:tcPr>
                  <w:p w14:paraId="022BA194" w14:textId="77777777" w:rsidR="001414AF" w:rsidRPr="001414AF" w:rsidRDefault="00000000" w:rsidP="00B912E8">
                    <w:pPr>
                      <w:jc w:val="right"/>
                      <w:rPr>
                        <w:sz w:val="13"/>
                        <w:szCs w:val="13"/>
                      </w:rPr>
                    </w:pPr>
                  </w:p>
                </w:tc>
                <w:tc>
                  <w:tcPr>
                    <w:tcW w:w="836" w:type="dxa"/>
                    <w:tcBorders>
                      <w:left w:val="single" w:sz="4" w:space="0" w:color="auto"/>
                      <w:right w:val="single" w:sz="4" w:space="0" w:color="auto"/>
                    </w:tcBorders>
                  </w:tcPr>
                  <w:p w14:paraId="5EE25A92" w14:textId="77777777" w:rsidR="001414AF" w:rsidRPr="001414AF" w:rsidRDefault="00000000" w:rsidP="00B912E8">
                    <w:pPr>
                      <w:jc w:val="right"/>
                      <w:rPr>
                        <w:sz w:val="13"/>
                        <w:szCs w:val="13"/>
                      </w:rPr>
                    </w:pPr>
                  </w:p>
                </w:tc>
                <w:tc>
                  <w:tcPr>
                    <w:tcW w:w="1078" w:type="dxa"/>
                    <w:tcBorders>
                      <w:left w:val="single" w:sz="4" w:space="0" w:color="auto"/>
                      <w:right w:val="single" w:sz="4" w:space="0" w:color="auto"/>
                    </w:tcBorders>
                  </w:tcPr>
                  <w:p w14:paraId="2CB97408" w14:textId="77777777" w:rsidR="001414AF" w:rsidRPr="001414AF" w:rsidRDefault="00000000" w:rsidP="00B912E8">
                    <w:pPr>
                      <w:jc w:val="right"/>
                      <w:rPr>
                        <w:sz w:val="13"/>
                        <w:szCs w:val="13"/>
                      </w:rPr>
                    </w:pPr>
                  </w:p>
                </w:tc>
                <w:tc>
                  <w:tcPr>
                    <w:tcW w:w="1091" w:type="dxa"/>
                    <w:tcBorders>
                      <w:left w:val="single" w:sz="4" w:space="0" w:color="auto"/>
                    </w:tcBorders>
                  </w:tcPr>
                  <w:p w14:paraId="61A53218" w14:textId="77777777" w:rsidR="001414AF" w:rsidRPr="001414AF" w:rsidRDefault="00000000" w:rsidP="00B912E8">
                    <w:pPr>
                      <w:jc w:val="right"/>
                      <w:rPr>
                        <w:sz w:val="13"/>
                        <w:szCs w:val="13"/>
                      </w:rPr>
                    </w:pPr>
                  </w:p>
                </w:tc>
                <w:tc>
                  <w:tcPr>
                    <w:tcW w:w="1247" w:type="dxa"/>
                  </w:tcPr>
                  <w:p w14:paraId="197F9EBC" w14:textId="77777777" w:rsidR="001414AF" w:rsidRPr="001414AF" w:rsidRDefault="00000000" w:rsidP="00B912E8">
                    <w:pPr>
                      <w:jc w:val="right"/>
                      <w:rPr>
                        <w:sz w:val="13"/>
                        <w:szCs w:val="13"/>
                      </w:rPr>
                    </w:pPr>
                  </w:p>
                </w:tc>
                <w:tc>
                  <w:tcPr>
                    <w:tcW w:w="709" w:type="dxa"/>
                  </w:tcPr>
                  <w:p w14:paraId="4FF947DF" w14:textId="77777777" w:rsidR="001414AF" w:rsidRPr="001414AF" w:rsidRDefault="00000000" w:rsidP="00B912E8">
                    <w:pPr>
                      <w:jc w:val="right"/>
                      <w:rPr>
                        <w:sz w:val="13"/>
                        <w:szCs w:val="13"/>
                      </w:rPr>
                    </w:pPr>
                  </w:p>
                </w:tc>
                <w:tc>
                  <w:tcPr>
                    <w:tcW w:w="851" w:type="dxa"/>
                  </w:tcPr>
                  <w:p w14:paraId="29470AFB" w14:textId="77777777" w:rsidR="001414AF" w:rsidRPr="001414AF" w:rsidRDefault="00000000" w:rsidP="00B912E8">
                    <w:pPr>
                      <w:jc w:val="right"/>
                      <w:rPr>
                        <w:sz w:val="13"/>
                        <w:szCs w:val="13"/>
                      </w:rPr>
                    </w:pPr>
                  </w:p>
                </w:tc>
                <w:tc>
                  <w:tcPr>
                    <w:tcW w:w="850" w:type="dxa"/>
                  </w:tcPr>
                  <w:p w14:paraId="257D1846" w14:textId="77777777" w:rsidR="001414AF" w:rsidRPr="001414AF" w:rsidRDefault="00000000" w:rsidP="00B912E8">
                    <w:pPr>
                      <w:jc w:val="right"/>
                      <w:rPr>
                        <w:sz w:val="13"/>
                        <w:szCs w:val="13"/>
                      </w:rPr>
                    </w:pPr>
                  </w:p>
                </w:tc>
                <w:tc>
                  <w:tcPr>
                    <w:tcW w:w="1134" w:type="dxa"/>
                  </w:tcPr>
                  <w:p w14:paraId="4B190E25" w14:textId="77777777" w:rsidR="001414AF" w:rsidRPr="001414AF" w:rsidRDefault="00000000" w:rsidP="00B912E8">
                    <w:pPr>
                      <w:jc w:val="right"/>
                      <w:rPr>
                        <w:sz w:val="13"/>
                        <w:szCs w:val="13"/>
                      </w:rPr>
                    </w:pPr>
                  </w:p>
                </w:tc>
                <w:tc>
                  <w:tcPr>
                    <w:tcW w:w="1276" w:type="dxa"/>
                  </w:tcPr>
                  <w:p w14:paraId="1B407DAE" w14:textId="77777777" w:rsidR="001414AF" w:rsidRPr="001414AF" w:rsidRDefault="00000000" w:rsidP="00B912E8">
                    <w:pPr>
                      <w:jc w:val="right"/>
                      <w:rPr>
                        <w:sz w:val="13"/>
                        <w:szCs w:val="13"/>
                      </w:rPr>
                    </w:pPr>
                  </w:p>
                </w:tc>
                <w:tc>
                  <w:tcPr>
                    <w:tcW w:w="1146" w:type="dxa"/>
                  </w:tcPr>
                  <w:p w14:paraId="142246B1" w14:textId="77777777" w:rsidR="001414AF" w:rsidRPr="001414AF" w:rsidRDefault="00000000" w:rsidP="00B912E8">
                    <w:pPr>
                      <w:jc w:val="right"/>
                      <w:rPr>
                        <w:sz w:val="13"/>
                        <w:szCs w:val="13"/>
                      </w:rPr>
                    </w:pPr>
                  </w:p>
                </w:tc>
              </w:tr>
              <w:tr w:rsidR="001414AF" w14:paraId="1694DD5B" w14:textId="77777777" w:rsidTr="001414AF">
                <w:trPr>
                  <w:trHeight w:val="20"/>
                </w:trPr>
                <w:sdt>
                  <w:sdtPr>
                    <w:tag w:val="_PLD_12344832238e442d9f64388fa2af60f1"/>
                    <w:id w:val="-208887647"/>
                    <w:lock w:val="sdtLocked"/>
                  </w:sdtPr>
                  <w:sdtContent>
                    <w:tc>
                      <w:tcPr>
                        <w:tcW w:w="2394" w:type="dxa"/>
                        <w:vAlign w:val="center"/>
                      </w:tcPr>
                      <w:p w14:paraId="24A1EA7F" w14:textId="77777777" w:rsidR="001414AF" w:rsidRDefault="00000000" w:rsidP="00B912E8">
                        <w:pPr>
                          <w:rPr>
                            <w:sz w:val="18"/>
                            <w:szCs w:val="18"/>
                          </w:rPr>
                        </w:pPr>
                        <w:r>
                          <w:rPr>
                            <w:rFonts w:hint="eastAsia"/>
                            <w:sz w:val="18"/>
                            <w:szCs w:val="18"/>
                          </w:rPr>
                          <w:t>2．本期使用</w:t>
                        </w:r>
                      </w:p>
                    </w:tc>
                  </w:sdtContent>
                </w:sdt>
                <w:tc>
                  <w:tcPr>
                    <w:tcW w:w="1292" w:type="dxa"/>
                    <w:tcBorders>
                      <w:right w:val="single" w:sz="4" w:space="0" w:color="auto"/>
                    </w:tcBorders>
                  </w:tcPr>
                  <w:p w14:paraId="72ADD849" w14:textId="77777777" w:rsidR="001414AF" w:rsidRPr="001414AF" w:rsidRDefault="00000000" w:rsidP="00B912E8">
                    <w:pPr>
                      <w:jc w:val="right"/>
                      <w:rPr>
                        <w:sz w:val="13"/>
                        <w:szCs w:val="13"/>
                      </w:rPr>
                    </w:pPr>
                  </w:p>
                </w:tc>
                <w:tc>
                  <w:tcPr>
                    <w:tcW w:w="836" w:type="dxa"/>
                    <w:tcBorders>
                      <w:left w:val="single" w:sz="4" w:space="0" w:color="auto"/>
                      <w:right w:val="single" w:sz="4" w:space="0" w:color="auto"/>
                    </w:tcBorders>
                  </w:tcPr>
                  <w:p w14:paraId="124F6AAC" w14:textId="77777777" w:rsidR="001414AF" w:rsidRPr="001414AF" w:rsidRDefault="00000000" w:rsidP="00B912E8">
                    <w:pPr>
                      <w:jc w:val="right"/>
                      <w:rPr>
                        <w:sz w:val="13"/>
                        <w:szCs w:val="13"/>
                      </w:rPr>
                    </w:pPr>
                  </w:p>
                </w:tc>
                <w:tc>
                  <w:tcPr>
                    <w:tcW w:w="1078" w:type="dxa"/>
                    <w:tcBorders>
                      <w:left w:val="single" w:sz="4" w:space="0" w:color="auto"/>
                      <w:right w:val="single" w:sz="4" w:space="0" w:color="auto"/>
                    </w:tcBorders>
                  </w:tcPr>
                  <w:p w14:paraId="0BBC0F98" w14:textId="77777777" w:rsidR="001414AF" w:rsidRPr="001414AF" w:rsidRDefault="00000000" w:rsidP="00B912E8">
                    <w:pPr>
                      <w:jc w:val="right"/>
                      <w:rPr>
                        <w:sz w:val="13"/>
                        <w:szCs w:val="13"/>
                      </w:rPr>
                    </w:pPr>
                  </w:p>
                </w:tc>
                <w:tc>
                  <w:tcPr>
                    <w:tcW w:w="1091" w:type="dxa"/>
                    <w:tcBorders>
                      <w:left w:val="single" w:sz="4" w:space="0" w:color="auto"/>
                    </w:tcBorders>
                  </w:tcPr>
                  <w:p w14:paraId="48AEFC28" w14:textId="77777777" w:rsidR="001414AF" w:rsidRPr="001414AF" w:rsidRDefault="00000000" w:rsidP="00B912E8">
                    <w:pPr>
                      <w:jc w:val="right"/>
                      <w:rPr>
                        <w:sz w:val="13"/>
                        <w:szCs w:val="13"/>
                      </w:rPr>
                    </w:pPr>
                  </w:p>
                </w:tc>
                <w:tc>
                  <w:tcPr>
                    <w:tcW w:w="1247" w:type="dxa"/>
                  </w:tcPr>
                  <w:p w14:paraId="7C0C5E5F" w14:textId="77777777" w:rsidR="001414AF" w:rsidRPr="001414AF" w:rsidRDefault="00000000" w:rsidP="00B912E8">
                    <w:pPr>
                      <w:jc w:val="right"/>
                      <w:rPr>
                        <w:sz w:val="13"/>
                        <w:szCs w:val="13"/>
                      </w:rPr>
                    </w:pPr>
                  </w:p>
                </w:tc>
                <w:tc>
                  <w:tcPr>
                    <w:tcW w:w="709" w:type="dxa"/>
                  </w:tcPr>
                  <w:p w14:paraId="018D6C89" w14:textId="77777777" w:rsidR="001414AF" w:rsidRPr="001414AF" w:rsidRDefault="00000000" w:rsidP="00B912E8">
                    <w:pPr>
                      <w:jc w:val="right"/>
                      <w:rPr>
                        <w:sz w:val="13"/>
                        <w:szCs w:val="13"/>
                      </w:rPr>
                    </w:pPr>
                  </w:p>
                </w:tc>
                <w:tc>
                  <w:tcPr>
                    <w:tcW w:w="851" w:type="dxa"/>
                  </w:tcPr>
                  <w:p w14:paraId="2989675D" w14:textId="77777777" w:rsidR="001414AF" w:rsidRPr="001414AF" w:rsidRDefault="00000000" w:rsidP="00B912E8">
                    <w:pPr>
                      <w:jc w:val="right"/>
                      <w:rPr>
                        <w:sz w:val="13"/>
                        <w:szCs w:val="13"/>
                      </w:rPr>
                    </w:pPr>
                  </w:p>
                </w:tc>
                <w:tc>
                  <w:tcPr>
                    <w:tcW w:w="850" w:type="dxa"/>
                  </w:tcPr>
                  <w:p w14:paraId="174F18FB" w14:textId="77777777" w:rsidR="001414AF" w:rsidRPr="001414AF" w:rsidRDefault="00000000" w:rsidP="00B912E8">
                    <w:pPr>
                      <w:jc w:val="right"/>
                      <w:rPr>
                        <w:sz w:val="13"/>
                        <w:szCs w:val="13"/>
                      </w:rPr>
                    </w:pPr>
                  </w:p>
                </w:tc>
                <w:tc>
                  <w:tcPr>
                    <w:tcW w:w="1134" w:type="dxa"/>
                  </w:tcPr>
                  <w:p w14:paraId="507E0B05" w14:textId="77777777" w:rsidR="001414AF" w:rsidRPr="001414AF" w:rsidRDefault="00000000" w:rsidP="00B912E8">
                    <w:pPr>
                      <w:jc w:val="right"/>
                      <w:rPr>
                        <w:sz w:val="13"/>
                        <w:szCs w:val="13"/>
                      </w:rPr>
                    </w:pPr>
                  </w:p>
                </w:tc>
                <w:tc>
                  <w:tcPr>
                    <w:tcW w:w="1276" w:type="dxa"/>
                  </w:tcPr>
                  <w:p w14:paraId="0E7998FF" w14:textId="77777777" w:rsidR="001414AF" w:rsidRPr="001414AF" w:rsidRDefault="00000000" w:rsidP="00B912E8">
                    <w:pPr>
                      <w:jc w:val="right"/>
                      <w:rPr>
                        <w:sz w:val="13"/>
                        <w:szCs w:val="13"/>
                      </w:rPr>
                    </w:pPr>
                  </w:p>
                </w:tc>
                <w:tc>
                  <w:tcPr>
                    <w:tcW w:w="1146" w:type="dxa"/>
                  </w:tcPr>
                  <w:p w14:paraId="69EF2615" w14:textId="77777777" w:rsidR="001414AF" w:rsidRPr="001414AF" w:rsidRDefault="00000000" w:rsidP="00B912E8">
                    <w:pPr>
                      <w:jc w:val="right"/>
                      <w:rPr>
                        <w:sz w:val="13"/>
                        <w:szCs w:val="13"/>
                      </w:rPr>
                    </w:pPr>
                  </w:p>
                </w:tc>
              </w:tr>
              <w:tr w:rsidR="001414AF" w14:paraId="160D011D" w14:textId="77777777" w:rsidTr="001414AF">
                <w:trPr>
                  <w:trHeight w:val="20"/>
                </w:trPr>
                <w:sdt>
                  <w:sdtPr>
                    <w:tag w:val="_PLD_adc6cb0ad3a14129b7edac5f396c8fd5"/>
                    <w:id w:val="-1496261008"/>
                    <w:lock w:val="sdtLocked"/>
                  </w:sdtPr>
                  <w:sdtContent>
                    <w:tc>
                      <w:tcPr>
                        <w:tcW w:w="2394" w:type="dxa"/>
                      </w:tcPr>
                      <w:p w14:paraId="67FCAAD9" w14:textId="77777777" w:rsidR="001414AF" w:rsidRDefault="00000000" w:rsidP="00B912E8">
                        <w:pPr>
                          <w:rPr>
                            <w:sz w:val="18"/>
                            <w:szCs w:val="18"/>
                          </w:rPr>
                        </w:pPr>
                        <w:r>
                          <w:rPr>
                            <w:rFonts w:hint="eastAsia"/>
                            <w:sz w:val="18"/>
                            <w:szCs w:val="18"/>
                          </w:rPr>
                          <w:t>（六）其他</w:t>
                        </w:r>
                      </w:p>
                    </w:tc>
                  </w:sdtContent>
                </w:sdt>
                <w:tc>
                  <w:tcPr>
                    <w:tcW w:w="1292" w:type="dxa"/>
                    <w:tcBorders>
                      <w:right w:val="single" w:sz="4" w:space="0" w:color="auto"/>
                    </w:tcBorders>
                  </w:tcPr>
                  <w:p w14:paraId="633328E9" w14:textId="77777777" w:rsidR="001414AF" w:rsidRPr="001414AF" w:rsidRDefault="00000000" w:rsidP="00B912E8">
                    <w:pPr>
                      <w:jc w:val="right"/>
                      <w:rPr>
                        <w:sz w:val="13"/>
                        <w:szCs w:val="13"/>
                      </w:rPr>
                    </w:pPr>
                  </w:p>
                </w:tc>
                <w:tc>
                  <w:tcPr>
                    <w:tcW w:w="836" w:type="dxa"/>
                    <w:tcBorders>
                      <w:left w:val="single" w:sz="4" w:space="0" w:color="auto"/>
                      <w:right w:val="single" w:sz="4" w:space="0" w:color="auto"/>
                    </w:tcBorders>
                  </w:tcPr>
                  <w:p w14:paraId="3CB569EE" w14:textId="77777777" w:rsidR="001414AF" w:rsidRPr="001414AF" w:rsidRDefault="00000000" w:rsidP="00B912E8">
                    <w:pPr>
                      <w:jc w:val="right"/>
                      <w:rPr>
                        <w:sz w:val="13"/>
                        <w:szCs w:val="13"/>
                      </w:rPr>
                    </w:pPr>
                  </w:p>
                </w:tc>
                <w:tc>
                  <w:tcPr>
                    <w:tcW w:w="1078" w:type="dxa"/>
                    <w:tcBorders>
                      <w:left w:val="single" w:sz="4" w:space="0" w:color="auto"/>
                      <w:right w:val="single" w:sz="4" w:space="0" w:color="auto"/>
                    </w:tcBorders>
                  </w:tcPr>
                  <w:p w14:paraId="16ADAFE6" w14:textId="77777777" w:rsidR="001414AF" w:rsidRPr="001414AF" w:rsidRDefault="00000000" w:rsidP="00B912E8">
                    <w:pPr>
                      <w:jc w:val="right"/>
                      <w:rPr>
                        <w:sz w:val="13"/>
                        <w:szCs w:val="13"/>
                      </w:rPr>
                    </w:pPr>
                  </w:p>
                </w:tc>
                <w:tc>
                  <w:tcPr>
                    <w:tcW w:w="1091" w:type="dxa"/>
                    <w:tcBorders>
                      <w:left w:val="single" w:sz="4" w:space="0" w:color="auto"/>
                    </w:tcBorders>
                  </w:tcPr>
                  <w:p w14:paraId="2041B544" w14:textId="77777777" w:rsidR="001414AF" w:rsidRPr="001414AF" w:rsidRDefault="00000000" w:rsidP="00B912E8">
                    <w:pPr>
                      <w:jc w:val="right"/>
                      <w:rPr>
                        <w:sz w:val="13"/>
                        <w:szCs w:val="13"/>
                      </w:rPr>
                    </w:pPr>
                  </w:p>
                </w:tc>
                <w:tc>
                  <w:tcPr>
                    <w:tcW w:w="1247" w:type="dxa"/>
                  </w:tcPr>
                  <w:p w14:paraId="13D3B9B6" w14:textId="77777777" w:rsidR="001414AF" w:rsidRPr="001414AF" w:rsidRDefault="00000000" w:rsidP="00B912E8">
                    <w:pPr>
                      <w:jc w:val="right"/>
                      <w:rPr>
                        <w:sz w:val="13"/>
                        <w:szCs w:val="13"/>
                      </w:rPr>
                    </w:pPr>
                  </w:p>
                </w:tc>
                <w:tc>
                  <w:tcPr>
                    <w:tcW w:w="709" w:type="dxa"/>
                  </w:tcPr>
                  <w:p w14:paraId="3C8843F3" w14:textId="77777777" w:rsidR="001414AF" w:rsidRPr="001414AF" w:rsidRDefault="00000000" w:rsidP="00B912E8">
                    <w:pPr>
                      <w:jc w:val="right"/>
                      <w:rPr>
                        <w:sz w:val="13"/>
                        <w:szCs w:val="13"/>
                      </w:rPr>
                    </w:pPr>
                  </w:p>
                </w:tc>
                <w:tc>
                  <w:tcPr>
                    <w:tcW w:w="851" w:type="dxa"/>
                  </w:tcPr>
                  <w:p w14:paraId="52A38A08" w14:textId="77777777" w:rsidR="001414AF" w:rsidRPr="001414AF" w:rsidRDefault="00000000" w:rsidP="00B912E8">
                    <w:pPr>
                      <w:jc w:val="right"/>
                      <w:rPr>
                        <w:sz w:val="13"/>
                        <w:szCs w:val="13"/>
                      </w:rPr>
                    </w:pPr>
                  </w:p>
                </w:tc>
                <w:tc>
                  <w:tcPr>
                    <w:tcW w:w="850" w:type="dxa"/>
                  </w:tcPr>
                  <w:p w14:paraId="66F33D0E" w14:textId="77777777" w:rsidR="001414AF" w:rsidRPr="001414AF" w:rsidRDefault="00000000" w:rsidP="00B912E8">
                    <w:pPr>
                      <w:jc w:val="right"/>
                      <w:rPr>
                        <w:sz w:val="13"/>
                        <w:szCs w:val="13"/>
                      </w:rPr>
                    </w:pPr>
                  </w:p>
                </w:tc>
                <w:tc>
                  <w:tcPr>
                    <w:tcW w:w="1134" w:type="dxa"/>
                  </w:tcPr>
                  <w:p w14:paraId="1C7A2E5C" w14:textId="77777777" w:rsidR="001414AF" w:rsidRPr="001414AF" w:rsidRDefault="00000000" w:rsidP="00B912E8">
                    <w:pPr>
                      <w:jc w:val="right"/>
                      <w:rPr>
                        <w:sz w:val="13"/>
                        <w:szCs w:val="13"/>
                      </w:rPr>
                    </w:pPr>
                  </w:p>
                </w:tc>
                <w:tc>
                  <w:tcPr>
                    <w:tcW w:w="1276" w:type="dxa"/>
                  </w:tcPr>
                  <w:p w14:paraId="165144F5" w14:textId="77777777" w:rsidR="001414AF" w:rsidRPr="001414AF" w:rsidRDefault="00000000" w:rsidP="00B912E8">
                    <w:pPr>
                      <w:jc w:val="right"/>
                      <w:rPr>
                        <w:sz w:val="13"/>
                        <w:szCs w:val="13"/>
                      </w:rPr>
                    </w:pPr>
                  </w:p>
                </w:tc>
                <w:tc>
                  <w:tcPr>
                    <w:tcW w:w="1146" w:type="dxa"/>
                  </w:tcPr>
                  <w:p w14:paraId="46CF340F" w14:textId="77777777" w:rsidR="001414AF" w:rsidRPr="001414AF" w:rsidRDefault="00000000" w:rsidP="00B912E8">
                    <w:pPr>
                      <w:jc w:val="right"/>
                      <w:rPr>
                        <w:sz w:val="13"/>
                        <w:szCs w:val="13"/>
                      </w:rPr>
                    </w:pPr>
                  </w:p>
                </w:tc>
              </w:tr>
              <w:tr w:rsidR="001414AF" w14:paraId="3DAEE94D" w14:textId="77777777" w:rsidTr="001414AF">
                <w:trPr>
                  <w:trHeight w:val="20"/>
                </w:trPr>
                <w:sdt>
                  <w:sdtPr>
                    <w:tag w:val="_PLD_0009c8b4e5ca4d7083f8b2619f6a4584"/>
                    <w:id w:val="-752193992"/>
                    <w:lock w:val="sdtLocked"/>
                  </w:sdtPr>
                  <w:sdtContent>
                    <w:tc>
                      <w:tcPr>
                        <w:tcW w:w="2394" w:type="dxa"/>
                      </w:tcPr>
                      <w:p w14:paraId="0BF06AF6" w14:textId="77777777" w:rsidR="001414AF" w:rsidRDefault="00000000" w:rsidP="00B912E8">
                        <w:pPr>
                          <w:rPr>
                            <w:sz w:val="18"/>
                            <w:szCs w:val="18"/>
                          </w:rPr>
                        </w:pPr>
                        <w:r>
                          <w:rPr>
                            <w:sz w:val="18"/>
                            <w:szCs w:val="18"/>
                          </w:rPr>
                          <w:t>四、本期期末余额</w:t>
                        </w:r>
                      </w:p>
                    </w:tc>
                  </w:sdtContent>
                </w:sdt>
                <w:tc>
                  <w:tcPr>
                    <w:tcW w:w="1292" w:type="dxa"/>
                    <w:tcBorders>
                      <w:right w:val="single" w:sz="4" w:space="0" w:color="auto"/>
                    </w:tcBorders>
                  </w:tcPr>
                  <w:p w14:paraId="21442667" w14:textId="77777777" w:rsidR="001414AF" w:rsidRPr="001414AF" w:rsidRDefault="00000000" w:rsidP="00B912E8">
                    <w:pPr>
                      <w:jc w:val="right"/>
                      <w:rPr>
                        <w:sz w:val="13"/>
                        <w:szCs w:val="13"/>
                      </w:rPr>
                    </w:pPr>
                    <w:r w:rsidRPr="001414AF">
                      <w:rPr>
                        <w:sz w:val="13"/>
                        <w:szCs w:val="13"/>
                      </w:rPr>
                      <w:t>485,000,000.00</w:t>
                    </w:r>
                  </w:p>
                </w:tc>
                <w:tc>
                  <w:tcPr>
                    <w:tcW w:w="836" w:type="dxa"/>
                    <w:tcBorders>
                      <w:left w:val="single" w:sz="4" w:space="0" w:color="auto"/>
                      <w:right w:val="single" w:sz="4" w:space="0" w:color="auto"/>
                    </w:tcBorders>
                  </w:tcPr>
                  <w:p w14:paraId="4E81F863" w14:textId="77777777" w:rsidR="001414AF" w:rsidRPr="001414AF" w:rsidRDefault="00000000" w:rsidP="00B912E8">
                    <w:pPr>
                      <w:jc w:val="right"/>
                      <w:rPr>
                        <w:sz w:val="13"/>
                        <w:szCs w:val="13"/>
                      </w:rPr>
                    </w:pPr>
                  </w:p>
                </w:tc>
                <w:tc>
                  <w:tcPr>
                    <w:tcW w:w="1078" w:type="dxa"/>
                    <w:tcBorders>
                      <w:left w:val="single" w:sz="4" w:space="0" w:color="auto"/>
                      <w:right w:val="single" w:sz="4" w:space="0" w:color="auto"/>
                    </w:tcBorders>
                  </w:tcPr>
                  <w:p w14:paraId="6B22C5EE" w14:textId="77777777" w:rsidR="001414AF" w:rsidRPr="001414AF" w:rsidRDefault="00000000" w:rsidP="00B912E8">
                    <w:pPr>
                      <w:jc w:val="right"/>
                      <w:rPr>
                        <w:sz w:val="13"/>
                        <w:szCs w:val="13"/>
                      </w:rPr>
                    </w:pPr>
                  </w:p>
                </w:tc>
                <w:tc>
                  <w:tcPr>
                    <w:tcW w:w="1091" w:type="dxa"/>
                    <w:tcBorders>
                      <w:left w:val="single" w:sz="4" w:space="0" w:color="auto"/>
                    </w:tcBorders>
                  </w:tcPr>
                  <w:p w14:paraId="30101EBE" w14:textId="77777777" w:rsidR="001414AF" w:rsidRPr="001414AF" w:rsidRDefault="00000000" w:rsidP="00B912E8">
                    <w:pPr>
                      <w:jc w:val="right"/>
                      <w:rPr>
                        <w:sz w:val="13"/>
                        <w:szCs w:val="13"/>
                      </w:rPr>
                    </w:pPr>
                  </w:p>
                </w:tc>
                <w:tc>
                  <w:tcPr>
                    <w:tcW w:w="1247" w:type="dxa"/>
                  </w:tcPr>
                  <w:p w14:paraId="75782C6C" w14:textId="77777777" w:rsidR="001414AF" w:rsidRPr="001414AF" w:rsidRDefault="00000000" w:rsidP="00B912E8">
                    <w:pPr>
                      <w:jc w:val="right"/>
                      <w:rPr>
                        <w:sz w:val="13"/>
                        <w:szCs w:val="13"/>
                      </w:rPr>
                    </w:pPr>
                    <w:r w:rsidRPr="001414AF">
                      <w:rPr>
                        <w:sz w:val="13"/>
                        <w:szCs w:val="13"/>
                      </w:rPr>
                      <w:t>811,365,185.81</w:t>
                    </w:r>
                  </w:p>
                </w:tc>
                <w:tc>
                  <w:tcPr>
                    <w:tcW w:w="709" w:type="dxa"/>
                  </w:tcPr>
                  <w:p w14:paraId="1E4D1D6D" w14:textId="77777777" w:rsidR="001414AF" w:rsidRPr="001414AF" w:rsidRDefault="00000000" w:rsidP="00B912E8">
                    <w:pPr>
                      <w:jc w:val="right"/>
                      <w:rPr>
                        <w:sz w:val="13"/>
                        <w:szCs w:val="13"/>
                      </w:rPr>
                    </w:pPr>
                  </w:p>
                </w:tc>
                <w:tc>
                  <w:tcPr>
                    <w:tcW w:w="851" w:type="dxa"/>
                  </w:tcPr>
                  <w:p w14:paraId="0F6EB18C" w14:textId="77777777" w:rsidR="001414AF" w:rsidRPr="001414AF" w:rsidRDefault="00000000" w:rsidP="00B912E8">
                    <w:pPr>
                      <w:jc w:val="right"/>
                      <w:rPr>
                        <w:sz w:val="13"/>
                        <w:szCs w:val="13"/>
                      </w:rPr>
                    </w:pPr>
                  </w:p>
                </w:tc>
                <w:tc>
                  <w:tcPr>
                    <w:tcW w:w="850" w:type="dxa"/>
                  </w:tcPr>
                  <w:p w14:paraId="249DFE42" w14:textId="77777777" w:rsidR="001414AF" w:rsidRPr="001414AF" w:rsidRDefault="00000000" w:rsidP="00B912E8">
                    <w:pPr>
                      <w:jc w:val="right"/>
                      <w:rPr>
                        <w:sz w:val="13"/>
                        <w:szCs w:val="13"/>
                      </w:rPr>
                    </w:pPr>
                  </w:p>
                </w:tc>
                <w:tc>
                  <w:tcPr>
                    <w:tcW w:w="1134" w:type="dxa"/>
                  </w:tcPr>
                  <w:p w14:paraId="5C2FFEDE" w14:textId="77777777" w:rsidR="001414AF" w:rsidRPr="001414AF" w:rsidRDefault="00000000" w:rsidP="00B912E8">
                    <w:pPr>
                      <w:jc w:val="right"/>
                      <w:rPr>
                        <w:sz w:val="13"/>
                        <w:szCs w:val="13"/>
                      </w:rPr>
                    </w:pPr>
                    <w:r w:rsidRPr="001414AF">
                      <w:rPr>
                        <w:sz w:val="13"/>
                        <w:szCs w:val="13"/>
                      </w:rPr>
                      <w:t>38,071,282.24</w:t>
                    </w:r>
                  </w:p>
                </w:tc>
                <w:tc>
                  <w:tcPr>
                    <w:tcW w:w="1276" w:type="dxa"/>
                  </w:tcPr>
                  <w:p w14:paraId="38518322" w14:textId="77777777" w:rsidR="001414AF" w:rsidRPr="001414AF" w:rsidRDefault="00000000" w:rsidP="00B912E8">
                    <w:pPr>
                      <w:jc w:val="right"/>
                      <w:rPr>
                        <w:sz w:val="13"/>
                        <w:szCs w:val="13"/>
                      </w:rPr>
                    </w:pPr>
                    <w:r w:rsidRPr="001414AF">
                      <w:rPr>
                        <w:sz w:val="13"/>
                        <w:szCs w:val="13"/>
                      </w:rPr>
                      <w:t>-61,056,061.92</w:t>
                    </w:r>
                  </w:p>
                </w:tc>
                <w:tc>
                  <w:tcPr>
                    <w:tcW w:w="1146" w:type="dxa"/>
                  </w:tcPr>
                  <w:p w14:paraId="2A208C30" w14:textId="77777777" w:rsidR="001414AF" w:rsidRPr="001414AF" w:rsidRDefault="00000000" w:rsidP="00B912E8">
                    <w:pPr>
                      <w:jc w:val="right"/>
                      <w:rPr>
                        <w:sz w:val="13"/>
                        <w:szCs w:val="13"/>
                      </w:rPr>
                    </w:pPr>
                    <w:r w:rsidRPr="001414AF">
                      <w:rPr>
                        <w:sz w:val="13"/>
                        <w:szCs w:val="13"/>
                      </w:rPr>
                      <w:t>1,273,380,406.13</w:t>
                    </w:r>
                  </w:p>
                </w:tc>
              </w:tr>
            </w:tbl>
            <w:p w14:paraId="7A38FCF8" w14:textId="77777777" w:rsidR="001414AF" w:rsidRDefault="00000000"/>
            <w:p w14:paraId="37F3EAF6" w14:textId="77777777" w:rsidR="00120D52" w:rsidRDefault="00120D52"/>
            <w:p w14:paraId="6879182D" w14:textId="737432FA" w:rsidR="000A5ECF" w:rsidRDefault="008F6847">
              <w:pPr>
                <w:snapToGrid w:val="0"/>
                <w:spacing w:line="240" w:lineRule="atLeast"/>
              </w:pPr>
              <w:r>
                <w:t>公司负责人</w:t>
              </w:r>
              <w:r>
                <w:rPr>
                  <w:rFonts w:hint="eastAsia"/>
                </w:rPr>
                <w:t>：</w:t>
              </w:r>
              <w:sdt>
                <w:sdtPr>
                  <w:rPr>
                    <w:rFonts w:hint="eastAsia"/>
                  </w:rPr>
                  <w:alias w:val="公司负责人"/>
                  <w:tag w:val="_GBC_6042a2c12168484781348969a4da3e4c"/>
                  <w:id w:val="-1185047680"/>
                  <w:lock w:val="sdtLocked"/>
                  <w:placeholder>
                    <w:docPart w:val="GBC22222222222222222222222222222"/>
                  </w:placeholder>
                  <w:dataBinding w:prefixMappings="xmlns:clcid-mr='clcid-mr'" w:xpath="/*/clcid-mr:GongSiFuZeRenXingMing[not(@periodRef)]" w:storeItemID="{89EBAB94-44A0-46A2-B712-30D997D04A6D}"/>
                  <w:text/>
                </w:sdtPr>
                <w:sdtContent>
                  <w:r w:rsidR="00875590">
                    <w:rPr>
                      <w:rFonts w:hint="eastAsia"/>
                    </w:rPr>
                    <w:t>王军先生</w:t>
                  </w:r>
                </w:sdtContent>
              </w:sdt>
              <w:r>
                <w:rPr>
                  <w:rFonts w:hint="eastAsia"/>
                </w:rPr>
                <w:t xml:space="preserve"> </w:t>
              </w:r>
              <w:r>
                <w:t>主管会计工作负责人</w:t>
              </w:r>
              <w:r>
                <w:rPr>
                  <w:rFonts w:hint="eastAsia"/>
                </w:rPr>
                <w:t>：</w:t>
              </w:r>
              <w:sdt>
                <w:sdtPr>
                  <w:rPr>
                    <w:rFonts w:hint="eastAsia"/>
                  </w:rPr>
                  <w:alias w:val="主管会计工作负责人姓名"/>
                  <w:tag w:val="_GBC_3008dab61aca43f0a6d82ef192943e79"/>
                  <w:id w:val="-787730139"/>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875590">
                    <w:rPr>
                      <w:rFonts w:hint="eastAsia"/>
                    </w:rPr>
                    <w:t>冯永梅女士</w:t>
                  </w:r>
                </w:sdtContent>
              </w:sdt>
              <w:r>
                <w:rPr>
                  <w:rFonts w:hint="eastAsia"/>
                </w:rPr>
                <w:t xml:space="preserve"> </w:t>
              </w:r>
              <w:r>
                <w:t>会计机构负责人</w:t>
              </w:r>
              <w:r>
                <w:rPr>
                  <w:rFonts w:hint="eastAsia"/>
                </w:rPr>
                <w:t>：</w:t>
              </w:r>
              <w:sdt>
                <w:sdtPr>
                  <w:rPr>
                    <w:rFonts w:hint="eastAsia"/>
                  </w:rPr>
                  <w:alias w:val="会计机构负责人姓名"/>
                  <w:tag w:val="_GBC_e6c21b270080402ca8dbdc0cab514bde"/>
                  <w:id w:val="-1602408328"/>
                  <w:lock w:val="sdtLocked"/>
                  <w:placeholder>
                    <w:docPart w:val="GBC22222222222222222222222222222"/>
                  </w:placeholder>
                  <w:dataBinding w:prefixMappings="xmlns:clcid-mr='clcid-mr'" w:xpath="/*/clcid-mr:KuaiJiJiGouFuZeRenXingMing[not(@periodRef)]" w:storeItemID="{89EBAB94-44A0-46A2-B712-30D997D04A6D}"/>
                  <w:text/>
                </w:sdtPr>
                <w:sdtContent>
                  <w:r w:rsidR="00875590">
                    <w:rPr>
                      <w:rFonts w:hint="eastAsia"/>
                    </w:rPr>
                    <w:t>王艳东先生</w:t>
                  </w:r>
                </w:sdtContent>
              </w:sdt>
            </w:p>
          </w:sdtContent>
        </w:sdt>
      </w:sdtContent>
    </w:sdt>
    <w:bookmarkEnd w:id="91"/>
    <w:p w14:paraId="671E6FC0" w14:textId="77777777" w:rsidR="00120D52" w:rsidRDefault="00120D52">
      <w:pPr>
        <w:snapToGrid w:val="0"/>
        <w:spacing w:line="240" w:lineRule="atLeast"/>
        <w:sectPr w:rsidR="00120D52" w:rsidSect="005F7039">
          <w:pgSz w:w="16838" w:h="11906" w:orient="landscape"/>
          <w:pgMar w:top="1797" w:right="1525" w:bottom="1276" w:left="1440" w:header="851" w:footer="992" w:gutter="0"/>
          <w:cols w:space="425"/>
          <w:docGrid w:linePitch="312"/>
        </w:sectPr>
      </w:pPr>
    </w:p>
    <w:sdt>
      <w:sdtPr>
        <w:rPr>
          <w:rFonts w:ascii="宋体" w:hAnsi="宋体" w:cs="宋体"/>
          <w:b w:val="0"/>
          <w:bCs/>
          <w:kern w:val="0"/>
          <w:szCs w:val="24"/>
        </w:rPr>
        <w:alias w:val="模块:公司基本情况"/>
        <w:tag w:val="_GBC_c49d72d4b04e4ead97addb731e9b6458"/>
        <w:id w:val="438033488"/>
        <w:lock w:val="sdtLocked"/>
        <w:placeholder>
          <w:docPart w:val="GBC22222222222222222222222222222"/>
        </w:placeholder>
      </w:sdtPr>
      <w:sdtEndPr>
        <w:rPr>
          <w:rFonts w:cs="Times New Roman" w:hint="eastAsia"/>
          <w:kern w:val="2"/>
          <w:szCs w:val="21"/>
        </w:rPr>
      </w:sdtEndPr>
      <w:sdtContent>
        <w:p w14:paraId="15B216DB" w14:textId="77777777" w:rsidR="00120D52" w:rsidRPr="002B5004" w:rsidRDefault="008F6847">
          <w:pPr>
            <w:pStyle w:val="2"/>
            <w:numPr>
              <w:ilvl w:val="0"/>
              <w:numId w:val="36"/>
            </w:numPr>
            <w:ind w:left="420" w:hanging="420"/>
            <w:rPr>
              <w:rFonts w:ascii="宋体" w:hAnsi="宋体"/>
            </w:rPr>
          </w:pPr>
          <w:r w:rsidRPr="002B5004">
            <w:rPr>
              <w:rFonts w:ascii="宋体" w:hAnsi="宋体"/>
            </w:rPr>
            <w:t>公司基本情况</w:t>
          </w:r>
        </w:p>
        <w:p w14:paraId="6C239DEE" w14:textId="77777777" w:rsidR="00120D52" w:rsidRDefault="008F6847">
          <w:pPr>
            <w:pStyle w:val="3"/>
            <w:numPr>
              <w:ilvl w:val="0"/>
              <w:numId w:val="37"/>
            </w:numPr>
            <w:rPr>
              <w:rFonts w:ascii="宋体" w:hAnsi="宋体"/>
            </w:rPr>
          </w:pPr>
          <w:r>
            <w:rPr>
              <w:rFonts w:ascii="宋体" w:hAnsi="宋体" w:hint="eastAsia"/>
            </w:rPr>
            <w:t>公司概况</w:t>
          </w:r>
        </w:p>
        <w:sdt>
          <w:sdtPr>
            <w:alias w:val="是否适用：公司概况[双击切换]"/>
            <w:tag w:val="_GBC_2e5fe5b3ed964f468989da49e4242039"/>
            <w:id w:val="-85235252"/>
            <w:lock w:val="sdtLocked"/>
            <w:placeholder>
              <w:docPart w:val="GBC22222222222222222222222222222"/>
            </w:placeholder>
          </w:sdtPr>
          <w:sdtContent>
            <w:p w14:paraId="2D6EB384" w14:textId="7D61F5B2"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公司概况"/>
            <w:tag w:val="_GBC_dfec127af3a7441dade8cb0f67119e66"/>
            <w:id w:val="526217755"/>
            <w:lock w:val="sdtLocked"/>
            <w:placeholder>
              <w:docPart w:val="GBC22222222222222222222222222222"/>
            </w:placeholder>
          </w:sdtPr>
          <w:sdtContent>
            <w:p w14:paraId="2947C39D" w14:textId="51DFBD71" w:rsidR="00DF79C0" w:rsidRPr="00DF79C0" w:rsidRDefault="00000000" w:rsidP="00DF79C0">
              <w:pPr>
                <w:spacing w:beforeLines="50" w:before="120" w:afterLines="50" w:after="120" w:line="360" w:lineRule="exact"/>
                <w:ind w:firstLineChars="200" w:firstLine="420"/>
                <w:jc w:val="both"/>
                <w:rPr>
                  <w:bCs w:val="0"/>
                  <w:sz w:val="22"/>
                  <w:szCs w:val="22"/>
                </w:rPr>
              </w:pPr>
              <w:r w:rsidRPr="00DF79C0">
                <w:rPr>
                  <w:rFonts w:hint="eastAsia"/>
                  <w:bCs w:val="0"/>
                  <w:sz w:val="22"/>
                  <w:szCs w:val="22"/>
                </w:rPr>
                <w:t>北京京城机电股份有限公司（以下简称公司或本公司，在包含子公司时统称本集团）原名称为北人印刷机械股份有限公司，</w:t>
              </w:r>
              <w:r w:rsidRPr="00DF79C0">
                <w:rPr>
                  <w:bCs w:val="0"/>
                  <w:sz w:val="22"/>
                  <w:szCs w:val="22"/>
                </w:rPr>
                <w:t>是由北人集团公司独家发起设立的股份有限公司，于1993年7月13日登记注册成立，并于1993年7月16日经国家体改委体改生（1993年）118号文件批准，转为可在境内及香港公开发行股票并上市的社会募集股份有限公司。经国务院证券委员会等有关部门批准，</w:t>
              </w:r>
              <w:r w:rsidRPr="00DF79C0">
                <w:rPr>
                  <w:rFonts w:hint="eastAsia"/>
                  <w:bCs w:val="0"/>
                  <w:sz w:val="22"/>
                  <w:szCs w:val="22"/>
                </w:rPr>
                <w:t>本公司</w:t>
              </w:r>
              <w:r w:rsidRPr="00DF79C0">
                <w:rPr>
                  <w:bCs w:val="0"/>
                  <w:sz w:val="22"/>
                  <w:szCs w:val="22"/>
                </w:rPr>
                <w:t>于1993年和1994年分别在香港和上海发行H股和A股，并分别于1993年和1994年在香港联合交易所有限公司及上海证券交易所上市。</w:t>
              </w:r>
            </w:p>
            <w:p w14:paraId="41283088" w14:textId="423676B8" w:rsidR="00DF79C0" w:rsidRPr="00DF79C0" w:rsidRDefault="00000000" w:rsidP="00DF79C0">
              <w:pPr>
                <w:spacing w:beforeLines="50" w:before="120" w:afterLines="50" w:after="120" w:line="360" w:lineRule="exact"/>
                <w:ind w:firstLineChars="200" w:firstLine="440"/>
                <w:jc w:val="both"/>
                <w:rPr>
                  <w:bCs w:val="0"/>
                  <w:sz w:val="22"/>
                  <w:szCs w:val="22"/>
                </w:rPr>
              </w:pPr>
              <w:r w:rsidRPr="00DF79C0">
                <w:rPr>
                  <w:rFonts w:hint="eastAsia"/>
                  <w:bCs w:val="0"/>
                  <w:sz w:val="22"/>
                  <w:szCs w:val="22"/>
                </w:rPr>
                <w:t>本公司经2001年5月16日及2002年6月11日股东大会决议批准，并经中国证券监督管理委员会证</w:t>
              </w:r>
              <w:proofErr w:type="gramStart"/>
              <w:r w:rsidRPr="00DF79C0">
                <w:rPr>
                  <w:rFonts w:hint="eastAsia"/>
                  <w:bCs w:val="0"/>
                  <w:sz w:val="22"/>
                  <w:szCs w:val="22"/>
                </w:rPr>
                <w:t>监发行字</w:t>
              </w:r>
              <w:proofErr w:type="gramEnd"/>
              <w:r w:rsidRPr="00DF79C0">
                <w:rPr>
                  <w:rFonts w:hint="eastAsia"/>
                  <w:bCs w:val="0"/>
                  <w:sz w:val="22"/>
                  <w:szCs w:val="22"/>
                </w:rPr>
                <w:t>[2002]133号文件核准同意，</w:t>
              </w:r>
              <w:r w:rsidRPr="00DF79C0">
                <w:rPr>
                  <w:bCs w:val="0"/>
                  <w:sz w:val="22"/>
                  <w:szCs w:val="22"/>
                </w:rPr>
                <w:t>于2002年12月26日至2003年1月7日成功</w:t>
              </w:r>
              <w:r w:rsidRPr="00DF79C0">
                <w:rPr>
                  <w:rFonts w:hint="eastAsia"/>
                  <w:bCs w:val="0"/>
                  <w:sz w:val="22"/>
                  <w:szCs w:val="22"/>
                </w:rPr>
                <w:t>向社会公众股东</w:t>
              </w:r>
              <w:r w:rsidRPr="00DF79C0">
                <w:rPr>
                  <w:bCs w:val="0"/>
                  <w:sz w:val="22"/>
                  <w:szCs w:val="22"/>
                </w:rPr>
                <w:t>增发2</w:t>
              </w:r>
              <w:r w:rsidRPr="00DF79C0">
                <w:rPr>
                  <w:rFonts w:hint="eastAsia"/>
                  <w:bCs w:val="0"/>
                  <w:sz w:val="22"/>
                  <w:szCs w:val="22"/>
                </w:rPr>
                <w:t>,</w:t>
              </w:r>
              <w:r w:rsidRPr="00DF79C0">
                <w:rPr>
                  <w:bCs w:val="0"/>
                  <w:sz w:val="22"/>
                  <w:szCs w:val="22"/>
                </w:rPr>
                <w:t>200万股</w:t>
              </w:r>
              <w:r w:rsidRPr="00DF79C0">
                <w:rPr>
                  <w:rFonts w:hint="eastAsia"/>
                  <w:bCs w:val="0"/>
                  <w:sz w:val="22"/>
                  <w:szCs w:val="22"/>
                </w:rPr>
                <w:t>人民币普通股（A股），每股面值人民币1元</w:t>
              </w:r>
              <w:r w:rsidRPr="00DF79C0">
                <w:rPr>
                  <w:bCs w:val="0"/>
                  <w:sz w:val="22"/>
                  <w:szCs w:val="22"/>
                </w:rPr>
                <w:t>。</w:t>
              </w:r>
              <w:r w:rsidRPr="00DF79C0">
                <w:rPr>
                  <w:rFonts w:hint="eastAsia"/>
                  <w:bCs w:val="0"/>
                  <w:sz w:val="22"/>
                  <w:szCs w:val="22"/>
                </w:rPr>
                <w:t>增发后，本公司总股本42,200万股，其中国有法人股25,000万股，国内公众股7,200万股，境外公众股10,000万股，每股面值人民币1元</w:t>
              </w:r>
              <w:r>
                <w:rPr>
                  <w:rFonts w:hint="eastAsia"/>
                  <w:bCs w:val="0"/>
                  <w:sz w:val="22"/>
                  <w:szCs w:val="22"/>
                </w:rPr>
                <w:t>。</w:t>
              </w:r>
            </w:p>
            <w:p w14:paraId="3DDAAAB9" w14:textId="77777777" w:rsidR="00DF79C0" w:rsidRPr="00DF79C0" w:rsidRDefault="00000000" w:rsidP="00DF79C0">
              <w:pPr>
                <w:spacing w:beforeLines="50" w:before="120" w:afterLines="50" w:after="120" w:line="360" w:lineRule="exact"/>
                <w:ind w:firstLineChars="200" w:firstLine="440"/>
                <w:jc w:val="both"/>
                <w:rPr>
                  <w:bCs w:val="0"/>
                  <w:sz w:val="22"/>
                  <w:szCs w:val="22"/>
                </w:rPr>
              </w:pPr>
              <w:r w:rsidRPr="00DF79C0">
                <w:rPr>
                  <w:rFonts w:hint="eastAsia"/>
                  <w:bCs w:val="0"/>
                  <w:sz w:val="22"/>
                  <w:szCs w:val="22"/>
                </w:rPr>
                <w:t>根据北京市人民政府国有资产监督管理委员会京</w:t>
              </w:r>
              <w:proofErr w:type="gramStart"/>
              <w:r w:rsidRPr="00DF79C0">
                <w:rPr>
                  <w:rFonts w:hint="eastAsia"/>
                  <w:bCs w:val="0"/>
                  <w:sz w:val="22"/>
                  <w:szCs w:val="22"/>
                </w:rPr>
                <w:t>国资权字</w:t>
              </w:r>
              <w:proofErr w:type="gramEnd"/>
              <w:r w:rsidRPr="00DF79C0">
                <w:rPr>
                  <w:rFonts w:hint="eastAsia"/>
                  <w:bCs w:val="0"/>
                  <w:sz w:val="22"/>
                  <w:szCs w:val="22"/>
                </w:rPr>
                <w:t>[2006]25号“关于北人印刷机械股份有限公司股权分置改革有关问题的批复”，本公司唯一非流通股股东北人集团公司以每10股配3.8股的方式，将原国有法人股2,736万股支付给本公司流通A股股东，上述股权分置改革方案实施A股股权登记日为2006年3月29日。</w:t>
              </w:r>
            </w:p>
            <w:p w14:paraId="08D44278" w14:textId="77777777" w:rsidR="00DF79C0" w:rsidRPr="00DF79C0" w:rsidRDefault="00000000" w:rsidP="00DF79C0">
              <w:pPr>
                <w:spacing w:beforeLines="50" w:before="120" w:afterLines="50" w:after="120" w:line="360" w:lineRule="exact"/>
                <w:ind w:firstLineChars="200" w:firstLine="440"/>
                <w:jc w:val="both"/>
                <w:rPr>
                  <w:bCs w:val="0"/>
                  <w:sz w:val="22"/>
                  <w:szCs w:val="22"/>
                </w:rPr>
              </w:pPr>
              <w:r w:rsidRPr="00DF79C0">
                <w:rPr>
                  <w:bCs w:val="0"/>
                  <w:sz w:val="22"/>
                  <w:szCs w:val="22"/>
                </w:rPr>
                <w:t>北人集团公司于2010年1月6日</w:t>
              </w:r>
              <w:r w:rsidRPr="00DF79C0">
                <w:rPr>
                  <w:rFonts w:hint="eastAsia"/>
                  <w:bCs w:val="0"/>
                  <w:sz w:val="22"/>
                  <w:szCs w:val="22"/>
                </w:rPr>
                <w:t>、</w:t>
              </w:r>
              <w:r w:rsidRPr="00DF79C0">
                <w:rPr>
                  <w:bCs w:val="0"/>
                  <w:sz w:val="22"/>
                  <w:szCs w:val="22"/>
                </w:rPr>
                <w:t>2010年1月7日通过上海证券交易所大宗交易系统出售本公司无限</w:t>
              </w:r>
              <w:proofErr w:type="gramStart"/>
              <w:r w:rsidRPr="00DF79C0">
                <w:rPr>
                  <w:bCs w:val="0"/>
                  <w:sz w:val="22"/>
                  <w:szCs w:val="22"/>
                </w:rPr>
                <w:t>售条件</w:t>
              </w:r>
              <w:proofErr w:type="gramEnd"/>
              <w:r w:rsidRPr="00DF79C0">
                <w:rPr>
                  <w:bCs w:val="0"/>
                  <w:sz w:val="22"/>
                  <w:szCs w:val="22"/>
                </w:rPr>
                <w:t>流通</w:t>
              </w:r>
              <w:proofErr w:type="gramStart"/>
              <w:r w:rsidRPr="00DF79C0">
                <w:rPr>
                  <w:bCs w:val="0"/>
                  <w:sz w:val="22"/>
                  <w:szCs w:val="22"/>
                </w:rPr>
                <w:t>股</w:t>
              </w:r>
              <w:proofErr w:type="gramEnd"/>
              <w:r w:rsidRPr="00DF79C0">
                <w:rPr>
                  <w:bCs w:val="0"/>
                  <w:sz w:val="22"/>
                  <w:szCs w:val="22"/>
                </w:rPr>
                <w:t>股份2</w:t>
              </w:r>
              <w:r w:rsidRPr="00DF79C0">
                <w:rPr>
                  <w:rFonts w:hint="eastAsia"/>
                  <w:bCs w:val="0"/>
                  <w:sz w:val="22"/>
                  <w:szCs w:val="22"/>
                </w:rPr>
                <w:t>,</w:t>
              </w:r>
              <w:r w:rsidRPr="00DF79C0">
                <w:rPr>
                  <w:bCs w:val="0"/>
                  <w:sz w:val="22"/>
                  <w:szCs w:val="22"/>
                </w:rPr>
                <w:t>100</w:t>
              </w:r>
              <w:r w:rsidRPr="00DF79C0">
                <w:rPr>
                  <w:rFonts w:hint="eastAsia"/>
                  <w:bCs w:val="0"/>
                  <w:sz w:val="22"/>
                  <w:szCs w:val="22"/>
                </w:rPr>
                <w:t>万</w:t>
              </w:r>
              <w:r w:rsidRPr="00DF79C0">
                <w:rPr>
                  <w:bCs w:val="0"/>
                  <w:sz w:val="22"/>
                  <w:szCs w:val="22"/>
                </w:rPr>
                <w:t>股</w:t>
              </w:r>
              <w:r w:rsidRPr="00DF79C0">
                <w:rPr>
                  <w:rFonts w:hint="eastAsia"/>
                  <w:bCs w:val="0"/>
                  <w:sz w:val="22"/>
                  <w:szCs w:val="22"/>
                </w:rPr>
                <w:t>，2010年12月2日公开出售</w:t>
              </w:r>
              <w:r w:rsidRPr="00DF79C0">
                <w:rPr>
                  <w:bCs w:val="0"/>
                  <w:sz w:val="22"/>
                  <w:szCs w:val="22"/>
                </w:rPr>
                <w:t>本公司无限</w:t>
              </w:r>
              <w:proofErr w:type="gramStart"/>
              <w:r w:rsidRPr="00DF79C0">
                <w:rPr>
                  <w:bCs w:val="0"/>
                  <w:sz w:val="22"/>
                  <w:szCs w:val="22"/>
                </w:rPr>
                <w:t>售条件</w:t>
              </w:r>
              <w:proofErr w:type="gramEnd"/>
              <w:r w:rsidRPr="00DF79C0">
                <w:rPr>
                  <w:bCs w:val="0"/>
                  <w:sz w:val="22"/>
                  <w:szCs w:val="22"/>
                </w:rPr>
                <w:t>流通股股份</w:t>
              </w:r>
              <w:r w:rsidRPr="00DF79C0">
                <w:rPr>
                  <w:rFonts w:hint="eastAsia"/>
                  <w:bCs w:val="0"/>
                  <w:sz w:val="22"/>
                  <w:szCs w:val="22"/>
                </w:rPr>
                <w:t>2万</w:t>
              </w:r>
              <w:r w:rsidRPr="00DF79C0">
                <w:rPr>
                  <w:bCs w:val="0"/>
                  <w:sz w:val="22"/>
                  <w:szCs w:val="22"/>
                </w:rPr>
                <w:t>股</w:t>
              </w:r>
              <w:r w:rsidRPr="00DF79C0">
                <w:rPr>
                  <w:rFonts w:hint="eastAsia"/>
                  <w:bCs w:val="0"/>
                  <w:sz w:val="22"/>
                  <w:szCs w:val="22"/>
                </w:rPr>
                <w:t>，</w:t>
              </w:r>
              <w:r w:rsidRPr="00DF79C0">
                <w:rPr>
                  <w:bCs w:val="0"/>
                  <w:sz w:val="22"/>
                  <w:szCs w:val="22"/>
                </w:rPr>
                <w:t>占本公司总股本的4.98%。</w:t>
              </w:r>
              <w:r w:rsidRPr="00DF79C0">
                <w:rPr>
                  <w:rFonts w:hint="eastAsia"/>
                  <w:bCs w:val="0"/>
                  <w:sz w:val="22"/>
                  <w:szCs w:val="22"/>
                </w:rPr>
                <w:t>截至2011年12月31日北人集团公司持有国有法人股</w:t>
              </w:r>
              <w:r w:rsidRPr="00DF79C0">
                <w:rPr>
                  <w:bCs w:val="0"/>
                  <w:sz w:val="22"/>
                  <w:szCs w:val="22"/>
                </w:rPr>
                <w:t>20</w:t>
              </w:r>
              <w:r w:rsidRPr="00DF79C0">
                <w:rPr>
                  <w:rFonts w:hint="eastAsia"/>
                  <w:bCs w:val="0"/>
                  <w:sz w:val="22"/>
                  <w:szCs w:val="22"/>
                </w:rPr>
                <w:t>,</w:t>
              </w:r>
              <w:r w:rsidRPr="00DF79C0">
                <w:rPr>
                  <w:bCs w:val="0"/>
                  <w:sz w:val="22"/>
                  <w:szCs w:val="22"/>
                </w:rPr>
                <w:t>16</w:t>
              </w:r>
              <w:r w:rsidRPr="00DF79C0">
                <w:rPr>
                  <w:rFonts w:hint="eastAsia"/>
                  <w:bCs w:val="0"/>
                  <w:sz w:val="22"/>
                  <w:szCs w:val="22"/>
                </w:rPr>
                <w:t>2万股，占总股本的</w:t>
              </w:r>
              <w:r w:rsidRPr="00DF79C0">
                <w:rPr>
                  <w:bCs w:val="0"/>
                  <w:sz w:val="22"/>
                  <w:szCs w:val="22"/>
                </w:rPr>
                <w:t>47.78</w:t>
              </w:r>
              <w:r w:rsidRPr="00DF79C0">
                <w:rPr>
                  <w:rFonts w:hint="eastAsia"/>
                  <w:bCs w:val="0"/>
                  <w:sz w:val="22"/>
                  <w:szCs w:val="22"/>
                </w:rPr>
                <w:t>%，全部为无限</w:t>
              </w:r>
              <w:proofErr w:type="gramStart"/>
              <w:r w:rsidRPr="00DF79C0">
                <w:rPr>
                  <w:rFonts w:hint="eastAsia"/>
                  <w:bCs w:val="0"/>
                  <w:sz w:val="22"/>
                  <w:szCs w:val="22"/>
                </w:rPr>
                <w:t>售条件</w:t>
              </w:r>
              <w:proofErr w:type="gramEnd"/>
              <w:r w:rsidRPr="00DF79C0">
                <w:rPr>
                  <w:rFonts w:hint="eastAsia"/>
                  <w:bCs w:val="0"/>
                  <w:sz w:val="22"/>
                  <w:szCs w:val="22"/>
                </w:rPr>
                <w:t>的流通股；无限</w:t>
              </w:r>
              <w:proofErr w:type="gramStart"/>
              <w:r w:rsidRPr="00DF79C0">
                <w:rPr>
                  <w:rFonts w:hint="eastAsia"/>
                  <w:bCs w:val="0"/>
                  <w:sz w:val="22"/>
                  <w:szCs w:val="22"/>
                </w:rPr>
                <w:t>售条件</w:t>
              </w:r>
              <w:proofErr w:type="gramEnd"/>
              <w:r w:rsidRPr="00DF79C0">
                <w:rPr>
                  <w:rFonts w:hint="eastAsia"/>
                  <w:bCs w:val="0"/>
                  <w:sz w:val="22"/>
                  <w:szCs w:val="22"/>
                </w:rPr>
                <w:t>的国内公众股为12,038万股，占总股本的28.52%；无限</w:t>
              </w:r>
              <w:proofErr w:type="gramStart"/>
              <w:r w:rsidRPr="00DF79C0">
                <w:rPr>
                  <w:rFonts w:hint="eastAsia"/>
                  <w:bCs w:val="0"/>
                  <w:sz w:val="22"/>
                  <w:szCs w:val="22"/>
                </w:rPr>
                <w:t>售条件</w:t>
              </w:r>
              <w:proofErr w:type="gramEnd"/>
              <w:r w:rsidRPr="00DF79C0">
                <w:rPr>
                  <w:rFonts w:hint="eastAsia"/>
                  <w:bCs w:val="0"/>
                  <w:sz w:val="22"/>
                  <w:szCs w:val="22"/>
                </w:rPr>
                <w:t>的境外公众股10,000万股，占总股本的23.70%。</w:t>
              </w:r>
            </w:p>
            <w:p w14:paraId="52069F1A" w14:textId="77777777" w:rsidR="00DF79C0" w:rsidRPr="00DF79C0" w:rsidRDefault="00000000" w:rsidP="00DF79C0">
              <w:pPr>
                <w:spacing w:beforeLines="50" w:before="120" w:afterLines="50" w:after="120" w:line="360" w:lineRule="exact"/>
                <w:ind w:firstLineChars="200" w:firstLine="440"/>
                <w:jc w:val="both"/>
                <w:rPr>
                  <w:bCs w:val="0"/>
                  <w:sz w:val="22"/>
                  <w:szCs w:val="22"/>
                </w:rPr>
              </w:pPr>
              <w:r w:rsidRPr="00DF79C0">
                <w:rPr>
                  <w:rFonts w:hint="eastAsia"/>
                  <w:bCs w:val="0"/>
                  <w:sz w:val="22"/>
                  <w:szCs w:val="22"/>
                </w:rPr>
                <w:t>本公司控股股东北人集团公司与公司实际控制人北京京城机电控股有限责任公司（以下简称京城机电）于2012年6月16日签署了《北京京城机电控股有限责任公司与北人集团公司之国有股权无偿划转协议》，北人集团公司将所持本公司20,162万股A股股份无偿划转给京城机电，股份划转后本公司总股本不变，其中京城机电持有20,162万股，占总股本的47.78%，为本公司的控股股东。本次股权无偿划转已于2012年9月1日获国务院国有资产监督管理委员会批复。本公司于</w:t>
              </w:r>
              <w:r w:rsidRPr="00DF79C0">
                <w:rPr>
                  <w:bCs w:val="0"/>
                  <w:sz w:val="22"/>
                  <w:szCs w:val="22"/>
                </w:rPr>
                <w:t>2012</w:t>
              </w:r>
              <w:r w:rsidRPr="00DF79C0">
                <w:rPr>
                  <w:rFonts w:hint="eastAsia"/>
                  <w:bCs w:val="0"/>
                  <w:sz w:val="22"/>
                  <w:szCs w:val="22"/>
                </w:rPr>
                <w:t>年</w:t>
              </w:r>
              <w:r w:rsidRPr="00DF79C0">
                <w:rPr>
                  <w:bCs w:val="0"/>
                  <w:sz w:val="22"/>
                  <w:szCs w:val="22"/>
                </w:rPr>
                <w:t>12</w:t>
              </w:r>
              <w:r w:rsidRPr="00DF79C0">
                <w:rPr>
                  <w:rFonts w:hint="eastAsia"/>
                  <w:bCs w:val="0"/>
                  <w:sz w:val="22"/>
                  <w:szCs w:val="22"/>
                </w:rPr>
                <w:t>月</w:t>
              </w:r>
              <w:r w:rsidRPr="00DF79C0">
                <w:rPr>
                  <w:bCs w:val="0"/>
                  <w:sz w:val="22"/>
                  <w:szCs w:val="22"/>
                </w:rPr>
                <w:t>7</w:t>
              </w:r>
              <w:r w:rsidRPr="00DF79C0">
                <w:rPr>
                  <w:rFonts w:hint="eastAsia"/>
                  <w:bCs w:val="0"/>
                  <w:sz w:val="22"/>
                  <w:szCs w:val="22"/>
                </w:rPr>
                <w:t>日收到《中国证劵登记结算有限公司上海分公司过户登记确认书》，股份过户相关手续已办理完毕。</w:t>
              </w:r>
            </w:p>
            <w:p w14:paraId="63129A69" w14:textId="77777777" w:rsidR="00DF79C0" w:rsidRPr="00DF79C0" w:rsidRDefault="00000000" w:rsidP="00DF79C0">
              <w:pPr>
                <w:spacing w:beforeLines="50" w:before="120" w:afterLines="50" w:after="120" w:line="360" w:lineRule="exact"/>
                <w:ind w:firstLineChars="200" w:firstLine="440"/>
                <w:jc w:val="both"/>
                <w:rPr>
                  <w:bCs w:val="0"/>
                  <w:sz w:val="22"/>
                  <w:szCs w:val="22"/>
                </w:rPr>
              </w:pPr>
              <w:r w:rsidRPr="00DF79C0">
                <w:rPr>
                  <w:rFonts w:hint="eastAsia"/>
                  <w:bCs w:val="0"/>
                  <w:sz w:val="22"/>
                  <w:szCs w:val="22"/>
                </w:rPr>
                <w:t>本公司于2012年11月与京城机电及北人集团公司签署《重大资产置换协议》及《重大资产置换协议之补充协议》，协议约定本公司以公司全部资产和负债与京城机电所拥有的气体储运装备业务相关资产进行置换，差额部分由京城</w:t>
              </w:r>
              <w:proofErr w:type="gramStart"/>
              <w:r w:rsidRPr="00DF79C0">
                <w:rPr>
                  <w:rFonts w:hint="eastAsia"/>
                  <w:bCs w:val="0"/>
                  <w:sz w:val="22"/>
                  <w:szCs w:val="22"/>
                </w:rPr>
                <w:t>机电以</w:t>
              </w:r>
              <w:proofErr w:type="gramEnd"/>
              <w:r w:rsidRPr="00DF79C0">
                <w:rPr>
                  <w:rFonts w:hint="eastAsia"/>
                  <w:bCs w:val="0"/>
                  <w:sz w:val="22"/>
                  <w:szCs w:val="22"/>
                </w:rPr>
                <w:t>现金方式补足。拟置出资产为本公司全部资产和负债，拟置入资产为京城机电持有的北京天海工业有限公司88</w:t>
              </w:r>
              <w:r w:rsidRPr="00DF79C0">
                <w:rPr>
                  <w:bCs w:val="0"/>
                  <w:sz w:val="22"/>
                  <w:szCs w:val="22"/>
                </w:rPr>
                <w:t>.</w:t>
              </w:r>
              <w:r w:rsidRPr="00DF79C0">
                <w:rPr>
                  <w:rFonts w:hint="eastAsia"/>
                  <w:bCs w:val="0"/>
                  <w:sz w:val="22"/>
                  <w:szCs w:val="22"/>
                </w:rPr>
                <w:t>50</w:t>
              </w:r>
              <w:r w:rsidRPr="00DF79C0">
                <w:rPr>
                  <w:bCs w:val="0"/>
                  <w:sz w:val="22"/>
                  <w:szCs w:val="22"/>
                </w:rPr>
                <w:t>%</w:t>
              </w:r>
              <w:r w:rsidRPr="00DF79C0">
                <w:rPr>
                  <w:rFonts w:hint="eastAsia"/>
                  <w:bCs w:val="0"/>
                  <w:sz w:val="22"/>
                  <w:szCs w:val="22"/>
                </w:rPr>
                <w:t>股权、京城控股（香港）有限公司</w:t>
              </w:r>
              <w:r w:rsidRPr="00DF79C0">
                <w:rPr>
                  <w:bCs w:val="0"/>
                  <w:sz w:val="22"/>
                  <w:szCs w:val="22"/>
                </w:rPr>
                <w:t>100%</w:t>
              </w:r>
              <w:r w:rsidRPr="00DF79C0">
                <w:rPr>
                  <w:rFonts w:hint="eastAsia"/>
                  <w:bCs w:val="0"/>
                  <w:sz w:val="22"/>
                  <w:szCs w:val="22"/>
                </w:rPr>
                <w:t>股权以及剥离环保业务后的北京京城压缩机有限公司</w:t>
              </w:r>
              <w:r w:rsidRPr="00DF79C0">
                <w:rPr>
                  <w:bCs w:val="0"/>
                  <w:sz w:val="22"/>
                  <w:szCs w:val="22"/>
                </w:rPr>
                <w:t>100%</w:t>
              </w:r>
              <w:r w:rsidRPr="00DF79C0">
                <w:rPr>
                  <w:rFonts w:hint="eastAsia"/>
                  <w:bCs w:val="0"/>
                  <w:sz w:val="22"/>
                  <w:szCs w:val="22"/>
                </w:rPr>
                <w:t>股权。</w:t>
              </w:r>
            </w:p>
            <w:p w14:paraId="5BBA928C" w14:textId="77777777" w:rsidR="00DF79C0" w:rsidRPr="00DF79C0" w:rsidRDefault="00000000" w:rsidP="00DF79C0">
              <w:pPr>
                <w:spacing w:beforeLines="50" w:before="120" w:afterLines="50" w:after="120" w:line="360" w:lineRule="exact"/>
                <w:ind w:firstLineChars="200" w:firstLine="440"/>
                <w:jc w:val="both"/>
                <w:rPr>
                  <w:bCs w:val="0"/>
                  <w:sz w:val="22"/>
                  <w:szCs w:val="22"/>
                </w:rPr>
              </w:pPr>
              <w:r w:rsidRPr="00DF79C0">
                <w:rPr>
                  <w:rFonts w:hint="eastAsia"/>
                  <w:bCs w:val="0"/>
                  <w:sz w:val="22"/>
                  <w:szCs w:val="22"/>
                </w:rPr>
                <w:lastRenderedPageBreak/>
                <w:t>2013年9月26日，本公司接到中国证券监督管理委员会出具的《关于核准北人印刷机械股份有限公司重大资产重组的批复》（证监许可[2013]1240号），核准本公司本次重大资产重组事项。</w:t>
              </w:r>
            </w:p>
            <w:p w14:paraId="1F94EDFC" w14:textId="77777777" w:rsidR="00DF79C0" w:rsidRPr="00DF79C0" w:rsidRDefault="00000000" w:rsidP="00DF79C0">
              <w:pPr>
                <w:spacing w:beforeLines="50" w:before="120" w:afterLines="50" w:after="120" w:line="360" w:lineRule="exact"/>
                <w:ind w:firstLineChars="200" w:firstLine="440"/>
                <w:jc w:val="both"/>
                <w:rPr>
                  <w:bCs w:val="0"/>
                  <w:sz w:val="22"/>
                  <w:szCs w:val="22"/>
                </w:rPr>
              </w:pPr>
              <w:r w:rsidRPr="00DF79C0">
                <w:rPr>
                  <w:rFonts w:hint="eastAsia"/>
                  <w:bCs w:val="0"/>
                  <w:sz w:val="22"/>
                  <w:szCs w:val="22"/>
                </w:rPr>
                <w:t>本公司于2013年10月31日与京城机电及北人集团公司签署《重大资产置换交割协议》，京城机电将置入资产交割至本公司，本公司将置出资产及相关人员交割至北人集团公司。</w:t>
              </w:r>
            </w:p>
            <w:p w14:paraId="2F7AB051" w14:textId="77777777" w:rsidR="00DF79C0" w:rsidRPr="00DF79C0" w:rsidRDefault="00000000" w:rsidP="00DF79C0">
              <w:pPr>
                <w:spacing w:beforeLines="50" w:before="120" w:afterLines="50" w:after="120" w:line="360" w:lineRule="exact"/>
                <w:ind w:firstLineChars="200" w:firstLine="440"/>
                <w:jc w:val="both"/>
                <w:rPr>
                  <w:bCs w:val="0"/>
                  <w:sz w:val="22"/>
                  <w:szCs w:val="22"/>
                </w:rPr>
              </w:pPr>
              <w:r w:rsidRPr="00DF79C0">
                <w:rPr>
                  <w:rFonts w:hint="eastAsia"/>
                  <w:bCs w:val="0"/>
                  <w:sz w:val="22"/>
                  <w:szCs w:val="22"/>
                </w:rPr>
                <w:t>2013年12月23日，公司名称由北人印刷机械股份有限公司变更为北京京城机电股份有限公司。</w:t>
              </w:r>
            </w:p>
            <w:p w14:paraId="10CAF01E" w14:textId="77777777" w:rsidR="00DF79C0" w:rsidRPr="00DF79C0" w:rsidRDefault="00000000" w:rsidP="00DF79C0">
              <w:pPr>
                <w:spacing w:beforeLines="50" w:before="120" w:afterLines="50" w:after="120" w:line="360" w:lineRule="exact"/>
                <w:ind w:firstLineChars="200" w:firstLine="440"/>
                <w:jc w:val="both"/>
                <w:rPr>
                  <w:bCs w:val="0"/>
                  <w:sz w:val="22"/>
                  <w:szCs w:val="22"/>
                </w:rPr>
              </w:pPr>
              <w:r w:rsidRPr="00DF79C0">
                <w:rPr>
                  <w:rFonts w:hint="eastAsia"/>
                  <w:bCs w:val="0"/>
                  <w:sz w:val="22"/>
                  <w:szCs w:val="22"/>
                </w:rPr>
                <w:t>京城机电</w:t>
              </w:r>
              <w:r w:rsidRPr="00DF79C0">
                <w:rPr>
                  <w:bCs w:val="0"/>
                  <w:sz w:val="22"/>
                  <w:szCs w:val="22"/>
                </w:rPr>
                <w:t>于201</w:t>
              </w:r>
              <w:r w:rsidRPr="00DF79C0">
                <w:rPr>
                  <w:rFonts w:hint="eastAsia"/>
                  <w:bCs w:val="0"/>
                  <w:sz w:val="22"/>
                  <w:szCs w:val="22"/>
                </w:rPr>
                <w:t>5</w:t>
              </w:r>
              <w:r w:rsidRPr="00DF79C0">
                <w:rPr>
                  <w:bCs w:val="0"/>
                  <w:sz w:val="22"/>
                  <w:szCs w:val="22"/>
                </w:rPr>
                <w:t>年</w:t>
              </w:r>
              <w:r w:rsidRPr="00DF79C0">
                <w:rPr>
                  <w:rFonts w:hint="eastAsia"/>
                  <w:bCs w:val="0"/>
                  <w:sz w:val="22"/>
                  <w:szCs w:val="22"/>
                </w:rPr>
                <w:t>5</w:t>
              </w:r>
              <w:r w:rsidRPr="00DF79C0">
                <w:rPr>
                  <w:bCs w:val="0"/>
                  <w:sz w:val="22"/>
                  <w:szCs w:val="22"/>
                </w:rPr>
                <w:t>月6日</w:t>
              </w:r>
              <w:r w:rsidRPr="00DF79C0">
                <w:rPr>
                  <w:rFonts w:hint="eastAsia"/>
                  <w:bCs w:val="0"/>
                  <w:sz w:val="22"/>
                  <w:szCs w:val="22"/>
                </w:rPr>
                <w:t>、5月13日和5月14日</w:t>
              </w:r>
              <w:r w:rsidRPr="00DF79C0">
                <w:rPr>
                  <w:bCs w:val="0"/>
                  <w:sz w:val="22"/>
                  <w:szCs w:val="22"/>
                </w:rPr>
                <w:t>通过上海证券交易所大宗交易系统</w:t>
              </w:r>
              <w:r w:rsidRPr="00DF79C0">
                <w:rPr>
                  <w:rFonts w:hint="eastAsia"/>
                  <w:bCs w:val="0"/>
                  <w:sz w:val="22"/>
                  <w:szCs w:val="22"/>
                </w:rPr>
                <w:t>减持所持有的</w:t>
              </w:r>
              <w:r w:rsidRPr="00DF79C0">
                <w:rPr>
                  <w:bCs w:val="0"/>
                  <w:sz w:val="22"/>
                  <w:szCs w:val="22"/>
                </w:rPr>
                <w:t>公司无限</w:t>
              </w:r>
              <w:proofErr w:type="gramStart"/>
              <w:r w:rsidRPr="00DF79C0">
                <w:rPr>
                  <w:bCs w:val="0"/>
                  <w:sz w:val="22"/>
                  <w:szCs w:val="22"/>
                </w:rPr>
                <w:t>售流通</w:t>
              </w:r>
              <w:proofErr w:type="gramEnd"/>
              <w:r w:rsidRPr="00DF79C0">
                <w:rPr>
                  <w:rFonts w:hint="eastAsia"/>
                  <w:bCs w:val="0"/>
                  <w:sz w:val="22"/>
                  <w:szCs w:val="22"/>
                </w:rPr>
                <w:t>A</w:t>
              </w:r>
              <w:proofErr w:type="gramStart"/>
              <w:r w:rsidRPr="00DF79C0">
                <w:rPr>
                  <w:bCs w:val="0"/>
                  <w:sz w:val="22"/>
                  <w:szCs w:val="22"/>
                </w:rPr>
                <w:t>股</w:t>
              </w:r>
              <w:proofErr w:type="gramEnd"/>
              <w:r w:rsidRPr="00DF79C0">
                <w:rPr>
                  <w:bCs w:val="0"/>
                  <w:sz w:val="22"/>
                  <w:szCs w:val="22"/>
                </w:rPr>
                <w:t>股</w:t>
              </w:r>
              <w:r w:rsidRPr="00DF79C0">
                <w:rPr>
                  <w:rFonts w:hint="eastAsia"/>
                  <w:bCs w:val="0"/>
                  <w:sz w:val="22"/>
                  <w:szCs w:val="22"/>
                </w:rPr>
                <w:t>票</w:t>
              </w:r>
              <w:r w:rsidRPr="00DF79C0">
                <w:rPr>
                  <w:bCs w:val="0"/>
                  <w:sz w:val="22"/>
                  <w:szCs w:val="22"/>
                </w:rPr>
                <w:t>2</w:t>
              </w:r>
              <w:r w:rsidRPr="00DF79C0">
                <w:rPr>
                  <w:rFonts w:hint="eastAsia"/>
                  <w:bCs w:val="0"/>
                  <w:sz w:val="22"/>
                  <w:szCs w:val="22"/>
                </w:rPr>
                <w:t>,</w:t>
              </w:r>
              <w:r w:rsidRPr="00DF79C0">
                <w:rPr>
                  <w:bCs w:val="0"/>
                  <w:sz w:val="22"/>
                  <w:szCs w:val="22"/>
                </w:rPr>
                <w:t>100</w:t>
              </w:r>
              <w:r w:rsidRPr="00DF79C0">
                <w:rPr>
                  <w:rFonts w:hint="eastAsia"/>
                  <w:bCs w:val="0"/>
                  <w:sz w:val="22"/>
                  <w:szCs w:val="22"/>
                </w:rPr>
                <w:t>万</w:t>
              </w:r>
              <w:r w:rsidRPr="00DF79C0">
                <w:rPr>
                  <w:bCs w:val="0"/>
                  <w:sz w:val="22"/>
                  <w:szCs w:val="22"/>
                </w:rPr>
                <w:t>股</w:t>
              </w:r>
              <w:r w:rsidRPr="00DF79C0">
                <w:rPr>
                  <w:rFonts w:hint="eastAsia"/>
                  <w:bCs w:val="0"/>
                  <w:sz w:val="22"/>
                  <w:szCs w:val="22"/>
                </w:rPr>
                <w:t>，</w:t>
              </w:r>
              <w:r w:rsidRPr="00DF79C0">
                <w:rPr>
                  <w:bCs w:val="0"/>
                  <w:sz w:val="22"/>
                  <w:szCs w:val="22"/>
                </w:rPr>
                <w:t>占公司总股本的4.98%。</w:t>
              </w:r>
              <w:r w:rsidRPr="00DF79C0">
                <w:rPr>
                  <w:rFonts w:hint="eastAsia"/>
                  <w:bCs w:val="0"/>
                  <w:sz w:val="22"/>
                  <w:szCs w:val="22"/>
                </w:rPr>
                <w:t>截至2015年12月31日京城机电持有公司无限</w:t>
              </w:r>
              <w:proofErr w:type="gramStart"/>
              <w:r w:rsidRPr="00DF79C0">
                <w:rPr>
                  <w:rFonts w:hint="eastAsia"/>
                  <w:bCs w:val="0"/>
                  <w:sz w:val="22"/>
                  <w:szCs w:val="22"/>
                </w:rPr>
                <w:t>售流通</w:t>
              </w:r>
              <w:proofErr w:type="gramEnd"/>
              <w:r w:rsidRPr="00DF79C0">
                <w:rPr>
                  <w:rFonts w:hint="eastAsia"/>
                  <w:bCs w:val="0"/>
                  <w:sz w:val="22"/>
                  <w:szCs w:val="22"/>
                </w:rPr>
                <w:t>股A</w:t>
              </w:r>
              <w:proofErr w:type="gramStart"/>
              <w:r w:rsidRPr="00DF79C0">
                <w:rPr>
                  <w:rFonts w:hint="eastAsia"/>
                  <w:bCs w:val="0"/>
                  <w:sz w:val="22"/>
                  <w:szCs w:val="22"/>
                </w:rPr>
                <w:t>股</w:t>
              </w:r>
              <w:proofErr w:type="gramEnd"/>
              <w:r w:rsidRPr="00DF79C0">
                <w:rPr>
                  <w:rFonts w:hint="eastAsia"/>
                  <w:bCs w:val="0"/>
                  <w:sz w:val="22"/>
                  <w:szCs w:val="22"/>
                </w:rPr>
                <w:t>股票18,0</w:t>
              </w:r>
              <w:r w:rsidRPr="00DF79C0">
                <w:rPr>
                  <w:bCs w:val="0"/>
                  <w:sz w:val="22"/>
                  <w:szCs w:val="22"/>
                </w:rPr>
                <w:t>6</w:t>
              </w:r>
              <w:r w:rsidRPr="00DF79C0">
                <w:rPr>
                  <w:rFonts w:hint="eastAsia"/>
                  <w:bCs w:val="0"/>
                  <w:sz w:val="22"/>
                  <w:szCs w:val="22"/>
                </w:rPr>
                <w:t>2万股，占公司总股本的</w:t>
              </w:r>
              <w:r w:rsidRPr="00DF79C0">
                <w:rPr>
                  <w:bCs w:val="0"/>
                  <w:sz w:val="22"/>
                  <w:szCs w:val="22"/>
                </w:rPr>
                <w:t>4</w:t>
              </w:r>
              <w:r w:rsidRPr="00DF79C0">
                <w:rPr>
                  <w:rFonts w:hint="eastAsia"/>
                  <w:bCs w:val="0"/>
                  <w:sz w:val="22"/>
                  <w:szCs w:val="22"/>
                </w:rPr>
                <w:t>2</w:t>
              </w:r>
              <w:r w:rsidRPr="00DF79C0">
                <w:rPr>
                  <w:bCs w:val="0"/>
                  <w:sz w:val="22"/>
                  <w:szCs w:val="22"/>
                </w:rPr>
                <w:t>.8</w:t>
              </w:r>
              <w:r w:rsidRPr="00DF79C0">
                <w:rPr>
                  <w:rFonts w:hint="eastAsia"/>
                  <w:bCs w:val="0"/>
                  <w:sz w:val="22"/>
                  <w:szCs w:val="22"/>
                </w:rPr>
                <w:t>0%。</w:t>
              </w:r>
            </w:p>
            <w:p w14:paraId="546A5676" w14:textId="77777777" w:rsidR="00DF79C0" w:rsidRPr="00DF79C0" w:rsidRDefault="00000000" w:rsidP="00DF79C0">
              <w:pPr>
                <w:spacing w:beforeLines="50" w:before="120" w:afterLines="50" w:after="120" w:line="360" w:lineRule="exact"/>
                <w:ind w:firstLineChars="200" w:firstLine="440"/>
                <w:jc w:val="both"/>
                <w:rPr>
                  <w:bCs w:val="0"/>
                  <w:sz w:val="22"/>
                  <w:szCs w:val="22"/>
                </w:rPr>
              </w:pPr>
              <w:r w:rsidRPr="00DF79C0">
                <w:rPr>
                  <w:rFonts w:hint="eastAsia"/>
                  <w:bCs w:val="0"/>
                  <w:sz w:val="22"/>
                  <w:szCs w:val="22"/>
                </w:rPr>
                <w:t>京城机电于</w:t>
              </w:r>
              <w:r w:rsidRPr="00DF79C0">
                <w:rPr>
                  <w:bCs w:val="0"/>
                  <w:sz w:val="22"/>
                  <w:szCs w:val="22"/>
                </w:rPr>
                <w:t>2016</w:t>
              </w:r>
              <w:r w:rsidRPr="00DF79C0">
                <w:rPr>
                  <w:rFonts w:hint="eastAsia"/>
                  <w:bCs w:val="0"/>
                  <w:sz w:val="22"/>
                  <w:szCs w:val="22"/>
                </w:rPr>
                <w:t>年</w:t>
              </w:r>
              <w:r w:rsidRPr="00DF79C0">
                <w:rPr>
                  <w:bCs w:val="0"/>
                  <w:sz w:val="22"/>
                  <w:szCs w:val="22"/>
                </w:rPr>
                <w:t>8</w:t>
              </w:r>
              <w:r w:rsidRPr="00DF79C0">
                <w:rPr>
                  <w:rFonts w:hint="eastAsia"/>
                  <w:bCs w:val="0"/>
                  <w:sz w:val="22"/>
                  <w:szCs w:val="22"/>
                </w:rPr>
                <w:t>月</w:t>
              </w:r>
              <w:r w:rsidRPr="00DF79C0">
                <w:rPr>
                  <w:bCs w:val="0"/>
                  <w:sz w:val="22"/>
                  <w:szCs w:val="22"/>
                </w:rPr>
                <w:t>3</w:t>
              </w:r>
              <w:r w:rsidRPr="00DF79C0">
                <w:rPr>
                  <w:rFonts w:hint="eastAsia"/>
                  <w:bCs w:val="0"/>
                  <w:sz w:val="22"/>
                  <w:szCs w:val="22"/>
                </w:rPr>
                <w:t>日通过上海证券交易所交易系统增持了本公司股份</w:t>
              </w:r>
              <w:r w:rsidRPr="00DF79C0">
                <w:rPr>
                  <w:bCs w:val="0"/>
                  <w:sz w:val="22"/>
                  <w:szCs w:val="22"/>
                </w:rPr>
                <w:t>2,115,052A</w:t>
              </w:r>
              <w:r w:rsidRPr="00DF79C0">
                <w:rPr>
                  <w:rFonts w:hint="eastAsia"/>
                  <w:bCs w:val="0"/>
                  <w:sz w:val="22"/>
                  <w:szCs w:val="22"/>
                </w:rPr>
                <w:t>股，占本公司总股本的</w:t>
              </w:r>
              <w:r w:rsidRPr="00DF79C0">
                <w:rPr>
                  <w:bCs w:val="0"/>
                  <w:sz w:val="22"/>
                  <w:szCs w:val="22"/>
                </w:rPr>
                <w:t>0.50%</w:t>
              </w:r>
              <w:r w:rsidRPr="00DF79C0">
                <w:rPr>
                  <w:rFonts w:hint="eastAsia"/>
                  <w:bCs w:val="0"/>
                  <w:sz w:val="22"/>
                  <w:szCs w:val="22"/>
                </w:rPr>
                <w:t>，本次增持后，京城机电持有本公司无限</w:t>
              </w:r>
              <w:proofErr w:type="gramStart"/>
              <w:r w:rsidRPr="00DF79C0">
                <w:rPr>
                  <w:rFonts w:hint="eastAsia"/>
                  <w:bCs w:val="0"/>
                  <w:sz w:val="22"/>
                  <w:szCs w:val="22"/>
                </w:rPr>
                <w:t>售流通</w:t>
              </w:r>
              <w:proofErr w:type="gramEnd"/>
              <w:r w:rsidRPr="00DF79C0">
                <w:rPr>
                  <w:rFonts w:hint="eastAsia"/>
                  <w:bCs w:val="0"/>
                  <w:sz w:val="22"/>
                  <w:szCs w:val="22"/>
                </w:rPr>
                <w:t>股A</w:t>
              </w:r>
              <w:proofErr w:type="gramStart"/>
              <w:r w:rsidRPr="00DF79C0">
                <w:rPr>
                  <w:rFonts w:hint="eastAsia"/>
                  <w:bCs w:val="0"/>
                  <w:sz w:val="22"/>
                  <w:szCs w:val="22"/>
                </w:rPr>
                <w:t>股</w:t>
              </w:r>
              <w:proofErr w:type="gramEnd"/>
              <w:r w:rsidRPr="00DF79C0">
                <w:rPr>
                  <w:rFonts w:hint="eastAsia"/>
                  <w:bCs w:val="0"/>
                  <w:sz w:val="22"/>
                  <w:szCs w:val="22"/>
                </w:rPr>
                <w:t>股票182,735,052股，占公司总股本的43.30%。</w:t>
              </w:r>
            </w:p>
            <w:p w14:paraId="0E83C31D" w14:textId="77777777" w:rsidR="00DF79C0" w:rsidRPr="00DF79C0" w:rsidRDefault="00000000" w:rsidP="00DF79C0">
              <w:pPr>
                <w:spacing w:beforeLines="50" w:before="120" w:afterLines="50" w:after="120" w:line="360" w:lineRule="exact"/>
                <w:ind w:firstLineChars="200" w:firstLine="440"/>
                <w:jc w:val="both"/>
                <w:rPr>
                  <w:bCs w:val="0"/>
                  <w:sz w:val="22"/>
                  <w:szCs w:val="22"/>
                </w:rPr>
              </w:pPr>
              <w:r w:rsidRPr="00DF79C0">
                <w:rPr>
                  <w:rFonts w:hint="eastAsia"/>
                  <w:bCs w:val="0"/>
                  <w:sz w:val="22"/>
                  <w:szCs w:val="22"/>
                </w:rPr>
                <w:t>京城机电于2020年6月</w:t>
              </w:r>
              <w:r w:rsidRPr="00DF79C0">
                <w:rPr>
                  <w:bCs w:val="0"/>
                  <w:sz w:val="22"/>
                  <w:szCs w:val="22"/>
                </w:rPr>
                <w:t>30</w:t>
              </w:r>
              <w:r w:rsidRPr="00DF79C0">
                <w:rPr>
                  <w:rFonts w:hint="eastAsia"/>
                  <w:bCs w:val="0"/>
                  <w:sz w:val="22"/>
                  <w:szCs w:val="22"/>
                </w:rPr>
                <w:t>日通过非公开发行认购本公司股份63</w:t>
              </w:r>
              <w:r w:rsidRPr="00DF79C0">
                <w:rPr>
                  <w:bCs w:val="0"/>
                  <w:sz w:val="22"/>
                  <w:szCs w:val="22"/>
                </w:rPr>
                <w:t>,</w:t>
              </w:r>
              <w:r w:rsidRPr="00DF79C0">
                <w:rPr>
                  <w:rFonts w:hint="eastAsia"/>
                  <w:bCs w:val="0"/>
                  <w:sz w:val="22"/>
                  <w:szCs w:val="22"/>
                </w:rPr>
                <w:t>000,000股，占本公司总股本的</w:t>
              </w:r>
              <w:r w:rsidRPr="00DF79C0">
                <w:rPr>
                  <w:bCs w:val="0"/>
                  <w:sz w:val="22"/>
                  <w:szCs w:val="22"/>
                </w:rPr>
                <w:t>12.99%</w:t>
              </w:r>
              <w:r w:rsidRPr="00DF79C0">
                <w:rPr>
                  <w:rFonts w:hint="eastAsia"/>
                  <w:bCs w:val="0"/>
                  <w:sz w:val="22"/>
                  <w:szCs w:val="22"/>
                </w:rPr>
                <w:t>，并于2020年7月9日完成股份登记手续，本次发行后，本公司总股本增至485</w:t>
              </w:r>
              <w:r w:rsidRPr="00DF79C0">
                <w:rPr>
                  <w:bCs w:val="0"/>
                  <w:sz w:val="22"/>
                  <w:szCs w:val="22"/>
                </w:rPr>
                <w:t>,</w:t>
              </w:r>
              <w:r w:rsidRPr="00DF79C0">
                <w:rPr>
                  <w:rFonts w:hint="eastAsia"/>
                  <w:bCs w:val="0"/>
                  <w:sz w:val="22"/>
                  <w:szCs w:val="22"/>
                </w:rPr>
                <w:t>000,000股，其中京城机电持有无限</w:t>
              </w:r>
              <w:proofErr w:type="gramStart"/>
              <w:r w:rsidRPr="00DF79C0">
                <w:rPr>
                  <w:rFonts w:hint="eastAsia"/>
                  <w:bCs w:val="0"/>
                  <w:sz w:val="22"/>
                  <w:szCs w:val="22"/>
                </w:rPr>
                <w:t>售流通</w:t>
              </w:r>
              <w:proofErr w:type="gramEnd"/>
              <w:r w:rsidRPr="00DF79C0">
                <w:rPr>
                  <w:rFonts w:hint="eastAsia"/>
                  <w:bCs w:val="0"/>
                  <w:sz w:val="22"/>
                  <w:szCs w:val="22"/>
                </w:rPr>
                <w:t>股A</w:t>
              </w:r>
              <w:proofErr w:type="gramStart"/>
              <w:r w:rsidRPr="00DF79C0">
                <w:rPr>
                  <w:rFonts w:hint="eastAsia"/>
                  <w:bCs w:val="0"/>
                  <w:sz w:val="22"/>
                  <w:szCs w:val="22"/>
                </w:rPr>
                <w:t>股</w:t>
              </w:r>
              <w:proofErr w:type="gramEnd"/>
              <w:r w:rsidRPr="00DF79C0">
                <w:rPr>
                  <w:rFonts w:hint="eastAsia"/>
                  <w:bCs w:val="0"/>
                  <w:sz w:val="22"/>
                  <w:szCs w:val="22"/>
                </w:rPr>
                <w:t>股票182,735,052股，限售股A</w:t>
              </w:r>
              <w:proofErr w:type="gramStart"/>
              <w:r w:rsidRPr="00DF79C0">
                <w:rPr>
                  <w:rFonts w:hint="eastAsia"/>
                  <w:bCs w:val="0"/>
                  <w:sz w:val="22"/>
                  <w:szCs w:val="22"/>
                </w:rPr>
                <w:t>股</w:t>
              </w:r>
              <w:proofErr w:type="gramEnd"/>
              <w:r w:rsidRPr="00DF79C0">
                <w:rPr>
                  <w:rFonts w:hint="eastAsia"/>
                  <w:bCs w:val="0"/>
                  <w:sz w:val="22"/>
                  <w:szCs w:val="22"/>
                </w:rPr>
                <w:t>股票63</w:t>
              </w:r>
              <w:r w:rsidRPr="00DF79C0">
                <w:rPr>
                  <w:bCs w:val="0"/>
                  <w:sz w:val="22"/>
                  <w:szCs w:val="22"/>
                </w:rPr>
                <w:t>,</w:t>
              </w:r>
              <w:r w:rsidRPr="00DF79C0">
                <w:rPr>
                  <w:rFonts w:hint="eastAsia"/>
                  <w:bCs w:val="0"/>
                  <w:sz w:val="22"/>
                  <w:szCs w:val="22"/>
                </w:rPr>
                <w:t>000,000股，总计占本公司总股本的</w:t>
              </w:r>
              <w:r w:rsidRPr="00DF79C0">
                <w:rPr>
                  <w:bCs w:val="0"/>
                  <w:sz w:val="22"/>
                  <w:szCs w:val="22"/>
                </w:rPr>
                <w:t>50.67</w:t>
              </w:r>
              <w:r w:rsidRPr="00DF79C0">
                <w:rPr>
                  <w:rFonts w:hint="eastAsia"/>
                  <w:bCs w:val="0"/>
                  <w:sz w:val="22"/>
                  <w:szCs w:val="22"/>
                </w:rPr>
                <w:t>%。</w:t>
              </w:r>
            </w:p>
            <w:p w14:paraId="6FE0E5A1" w14:textId="77777777" w:rsidR="00DF79C0" w:rsidRPr="00DF79C0" w:rsidRDefault="00000000" w:rsidP="00DF79C0">
              <w:pPr>
                <w:spacing w:beforeLines="50" w:before="120" w:afterLines="50" w:after="120" w:line="360" w:lineRule="exact"/>
                <w:ind w:firstLineChars="200" w:firstLine="440"/>
                <w:jc w:val="both"/>
                <w:rPr>
                  <w:bCs w:val="0"/>
                  <w:sz w:val="22"/>
                  <w:szCs w:val="22"/>
                </w:rPr>
              </w:pPr>
              <w:r w:rsidRPr="00DF79C0">
                <w:rPr>
                  <w:rFonts w:hint="eastAsia"/>
                  <w:bCs w:val="0"/>
                  <w:sz w:val="22"/>
                  <w:szCs w:val="22"/>
                </w:rPr>
                <w:t>本公司经2</w:t>
              </w:r>
              <w:r w:rsidRPr="00DF79C0">
                <w:rPr>
                  <w:bCs w:val="0"/>
                  <w:sz w:val="22"/>
                  <w:szCs w:val="22"/>
                </w:rPr>
                <w:t>021</w:t>
              </w:r>
              <w:r w:rsidRPr="00DF79C0">
                <w:rPr>
                  <w:rFonts w:hint="eastAsia"/>
                  <w:bCs w:val="0"/>
                  <w:sz w:val="22"/>
                  <w:szCs w:val="22"/>
                </w:rPr>
                <w:t>年第一次临时股东大会决议、</w:t>
              </w:r>
              <w:r w:rsidRPr="00DF79C0">
                <w:rPr>
                  <w:bCs w:val="0"/>
                  <w:sz w:val="22"/>
                  <w:szCs w:val="22"/>
                </w:rPr>
                <w:t>2021</w:t>
              </w:r>
              <w:r w:rsidRPr="00DF79C0">
                <w:rPr>
                  <w:rFonts w:hint="eastAsia"/>
                  <w:bCs w:val="0"/>
                  <w:sz w:val="22"/>
                  <w:szCs w:val="22"/>
                </w:rPr>
                <w:t>年第一次</w:t>
              </w:r>
              <w:r w:rsidRPr="00DF79C0">
                <w:rPr>
                  <w:bCs w:val="0"/>
                  <w:sz w:val="22"/>
                  <w:szCs w:val="22"/>
                </w:rPr>
                <w:t>A</w:t>
              </w:r>
              <w:r w:rsidRPr="00DF79C0">
                <w:rPr>
                  <w:rFonts w:hint="eastAsia"/>
                  <w:bCs w:val="0"/>
                  <w:sz w:val="22"/>
                  <w:szCs w:val="22"/>
                </w:rPr>
                <w:t>股类别股东大会决议、</w:t>
              </w:r>
              <w:r w:rsidRPr="00DF79C0">
                <w:rPr>
                  <w:bCs w:val="0"/>
                  <w:sz w:val="22"/>
                  <w:szCs w:val="22"/>
                </w:rPr>
                <w:t>2021</w:t>
              </w:r>
              <w:r w:rsidRPr="00DF79C0">
                <w:rPr>
                  <w:rFonts w:hint="eastAsia"/>
                  <w:bCs w:val="0"/>
                  <w:sz w:val="22"/>
                  <w:szCs w:val="22"/>
                </w:rPr>
                <w:t>年第一次</w:t>
              </w:r>
              <w:r w:rsidRPr="00DF79C0">
                <w:rPr>
                  <w:bCs w:val="0"/>
                  <w:sz w:val="22"/>
                  <w:szCs w:val="22"/>
                </w:rPr>
                <w:t>H</w:t>
              </w:r>
              <w:r w:rsidRPr="00DF79C0">
                <w:rPr>
                  <w:rFonts w:hint="eastAsia"/>
                  <w:bCs w:val="0"/>
                  <w:sz w:val="22"/>
                  <w:szCs w:val="22"/>
                </w:rPr>
                <w:t>股类别股东大会决议批准及中国证券监督管理委员会《关于核准北京京城机电股份有限公司向李红等发行股份购买资产并募集配套资金的批复》（证监许可[2</w:t>
              </w:r>
              <w:r w:rsidRPr="00DF79C0">
                <w:rPr>
                  <w:bCs w:val="0"/>
                  <w:sz w:val="22"/>
                  <w:szCs w:val="22"/>
                </w:rPr>
                <w:t>022</w:t>
              </w:r>
              <w:r w:rsidRPr="00DF79C0">
                <w:rPr>
                  <w:rFonts w:hint="eastAsia"/>
                  <w:bCs w:val="0"/>
                  <w:sz w:val="22"/>
                  <w:szCs w:val="22"/>
                </w:rPr>
                <w:t>]</w:t>
              </w:r>
              <w:r w:rsidRPr="00DF79C0">
                <w:rPr>
                  <w:bCs w:val="0"/>
                  <w:sz w:val="22"/>
                  <w:szCs w:val="22"/>
                </w:rPr>
                <w:t>586</w:t>
              </w:r>
              <w:r w:rsidRPr="00DF79C0">
                <w:rPr>
                  <w:rFonts w:hint="eastAsia"/>
                  <w:bCs w:val="0"/>
                  <w:sz w:val="22"/>
                  <w:szCs w:val="22"/>
                </w:rPr>
                <w:t>号），</w:t>
              </w:r>
              <w:r w:rsidRPr="00DF79C0">
                <w:rPr>
                  <w:bCs w:val="0"/>
                  <w:sz w:val="22"/>
                  <w:szCs w:val="22"/>
                </w:rPr>
                <w:t>2022</w:t>
              </w:r>
              <w:r w:rsidRPr="00DF79C0">
                <w:rPr>
                  <w:rFonts w:hint="eastAsia"/>
                  <w:bCs w:val="0"/>
                  <w:sz w:val="22"/>
                  <w:szCs w:val="22"/>
                </w:rPr>
                <w:t>年6月1</w:t>
              </w:r>
              <w:r w:rsidRPr="00DF79C0">
                <w:rPr>
                  <w:bCs w:val="0"/>
                  <w:sz w:val="22"/>
                  <w:szCs w:val="22"/>
                </w:rPr>
                <w:t>7</w:t>
              </w:r>
              <w:r w:rsidRPr="00DF79C0">
                <w:rPr>
                  <w:rFonts w:hint="eastAsia"/>
                  <w:bCs w:val="0"/>
                  <w:sz w:val="22"/>
                  <w:szCs w:val="22"/>
                </w:rPr>
                <w:t>日，本公司通过向李红等发行股份完成收购青岛北洋天青数联智能股份有限公司（以下简称北洋天青）8</w:t>
              </w:r>
              <w:r w:rsidRPr="00DF79C0">
                <w:rPr>
                  <w:bCs w:val="0"/>
                  <w:sz w:val="22"/>
                  <w:szCs w:val="22"/>
                </w:rPr>
                <w:t>0</w:t>
              </w:r>
              <w:r w:rsidRPr="00DF79C0">
                <w:rPr>
                  <w:rFonts w:hint="eastAsia"/>
                  <w:bCs w:val="0"/>
                  <w:sz w:val="22"/>
                  <w:szCs w:val="22"/>
                </w:rPr>
                <w:t>%股权，股票发行数量</w:t>
              </w:r>
              <w:r w:rsidRPr="00DF79C0">
                <w:rPr>
                  <w:bCs w:val="0"/>
                  <w:sz w:val="22"/>
                  <w:szCs w:val="22"/>
                </w:rPr>
                <w:t>46,481,314</w:t>
              </w:r>
              <w:r w:rsidRPr="00DF79C0">
                <w:rPr>
                  <w:rFonts w:hint="eastAsia"/>
                  <w:bCs w:val="0"/>
                  <w:sz w:val="22"/>
                  <w:szCs w:val="22"/>
                </w:rPr>
                <w:t>股，占本公司总股本的</w:t>
              </w:r>
              <w:r w:rsidRPr="00DF79C0">
                <w:rPr>
                  <w:bCs w:val="0"/>
                  <w:sz w:val="22"/>
                  <w:szCs w:val="22"/>
                </w:rPr>
                <w:t>8.75%</w:t>
              </w:r>
              <w:r w:rsidRPr="00DF79C0">
                <w:rPr>
                  <w:rFonts w:hint="eastAsia"/>
                  <w:bCs w:val="0"/>
                  <w:sz w:val="22"/>
                  <w:szCs w:val="22"/>
                </w:rPr>
                <w:t>，均为有限</w:t>
              </w:r>
              <w:proofErr w:type="gramStart"/>
              <w:r w:rsidRPr="00DF79C0">
                <w:rPr>
                  <w:rFonts w:hint="eastAsia"/>
                  <w:bCs w:val="0"/>
                  <w:sz w:val="22"/>
                  <w:szCs w:val="22"/>
                </w:rPr>
                <w:t>售条件</w:t>
              </w:r>
              <w:proofErr w:type="gramEnd"/>
              <w:r w:rsidRPr="00DF79C0">
                <w:rPr>
                  <w:rFonts w:hint="eastAsia"/>
                  <w:bCs w:val="0"/>
                  <w:sz w:val="22"/>
                  <w:szCs w:val="22"/>
                </w:rPr>
                <w:t>的流通股，本次发行后本公司的股份数量为</w:t>
              </w:r>
              <w:r w:rsidRPr="00DF79C0">
                <w:rPr>
                  <w:bCs w:val="0"/>
                  <w:sz w:val="22"/>
                  <w:szCs w:val="22"/>
                </w:rPr>
                <w:t xml:space="preserve"> 531,481,314 股。</w:t>
              </w:r>
            </w:p>
            <w:p w14:paraId="21D6573D" w14:textId="77777777" w:rsidR="00DF79C0" w:rsidRPr="00DF79C0" w:rsidRDefault="00000000" w:rsidP="00DF79C0">
              <w:pPr>
                <w:spacing w:beforeLines="50" w:before="120" w:afterLines="50" w:after="120" w:line="360" w:lineRule="exact"/>
                <w:ind w:firstLineChars="200" w:firstLine="440"/>
                <w:jc w:val="both"/>
                <w:rPr>
                  <w:bCs w:val="0"/>
                  <w:sz w:val="22"/>
                  <w:szCs w:val="22"/>
                </w:rPr>
              </w:pPr>
              <w:r w:rsidRPr="00DF79C0">
                <w:rPr>
                  <w:rFonts w:hint="eastAsia"/>
                  <w:bCs w:val="0"/>
                  <w:sz w:val="22"/>
                  <w:szCs w:val="22"/>
                </w:rPr>
                <w:t>本公司注册地址为北京市朝阳区东三环中路59号楼901室，法定代表人为王军。经营地址为北京市通州区漷县镇漷县南三街2号。</w:t>
              </w:r>
            </w:p>
            <w:p w14:paraId="36DD7B7A" w14:textId="77777777" w:rsidR="00DF79C0" w:rsidRPr="00DF79C0" w:rsidRDefault="00000000" w:rsidP="00DF79C0">
              <w:pPr>
                <w:spacing w:beforeLines="50" w:before="120" w:afterLines="50" w:after="120" w:line="360" w:lineRule="exact"/>
                <w:ind w:firstLineChars="200" w:firstLine="440"/>
                <w:jc w:val="both"/>
                <w:rPr>
                  <w:bCs w:val="0"/>
                  <w:sz w:val="22"/>
                  <w:szCs w:val="22"/>
                </w:rPr>
              </w:pPr>
              <w:r w:rsidRPr="00DF79C0">
                <w:rPr>
                  <w:rFonts w:hint="eastAsia"/>
                  <w:bCs w:val="0"/>
                  <w:sz w:val="22"/>
                  <w:szCs w:val="22"/>
                </w:rPr>
                <w:t>本公司经营范围：普通货运；开发、设计、销售、安装、调试、修理低温储运容器、压缩机（活塞式压缩机、隔膜式压缩机、</w:t>
              </w:r>
              <w:proofErr w:type="gramStart"/>
              <w:r w:rsidRPr="00DF79C0">
                <w:rPr>
                  <w:rFonts w:hint="eastAsia"/>
                  <w:bCs w:val="0"/>
                  <w:sz w:val="22"/>
                  <w:szCs w:val="22"/>
                </w:rPr>
                <w:t>核级膜</w:t>
              </w:r>
              <w:proofErr w:type="gramEnd"/>
              <w:r w:rsidRPr="00DF79C0">
                <w:rPr>
                  <w:rFonts w:hint="eastAsia"/>
                  <w:bCs w:val="0"/>
                  <w:sz w:val="22"/>
                  <w:szCs w:val="22"/>
                </w:rPr>
                <w:t>压缩机）及配件、机械设备、电气设备；技术咨询；技术服务；经济贸易咨询；货物进出口；技术进出口；代理进出口。</w:t>
              </w:r>
            </w:p>
            <w:p w14:paraId="69D6D9A0" w14:textId="77777777" w:rsidR="00DF79C0" w:rsidRPr="00DF79C0" w:rsidRDefault="00000000" w:rsidP="00DF79C0">
              <w:pPr>
                <w:spacing w:beforeLines="50" w:before="120" w:afterLines="50" w:after="120" w:line="360" w:lineRule="exact"/>
                <w:ind w:firstLineChars="200" w:firstLine="440"/>
                <w:jc w:val="both"/>
                <w:rPr>
                  <w:bCs w:val="0"/>
                  <w:sz w:val="22"/>
                  <w:szCs w:val="22"/>
                </w:rPr>
              </w:pPr>
              <w:r w:rsidRPr="00DF79C0">
                <w:rPr>
                  <w:rFonts w:hint="eastAsia"/>
                  <w:bCs w:val="0"/>
                  <w:sz w:val="22"/>
                  <w:szCs w:val="22"/>
                </w:rPr>
                <w:t>本公司之控股股东及实际控制人均为京城机电。</w:t>
              </w:r>
            </w:p>
            <w:p w14:paraId="0AE992C4" w14:textId="7267B4F3" w:rsidR="00120D52" w:rsidRDefault="00000000"/>
          </w:sdtContent>
        </w:sdt>
        <w:p w14:paraId="3DB02B71" w14:textId="77777777" w:rsidR="00120D52" w:rsidRDefault="00120D52"/>
        <w:p w14:paraId="2A7F5768" w14:textId="77777777" w:rsidR="00120D52" w:rsidRDefault="008F6847">
          <w:pPr>
            <w:pStyle w:val="3"/>
            <w:numPr>
              <w:ilvl w:val="0"/>
              <w:numId w:val="37"/>
            </w:numPr>
            <w:rPr>
              <w:rFonts w:ascii="宋体" w:hAnsi="宋体"/>
              <w:szCs w:val="21"/>
            </w:rPr>
          </w:pPr>
          <w:r>
            <w:rPr>
              <w:rFonts w:ascii="宋体" w:hAnsi="宋体" w:hint="eastAsia"/>
              <w:szCs w:val="21"/>
            </w:rPr>
            <w:t>合并财务</w:t>
          </w:r>
          <w:r>
            <w:rPr>
              <w:rFonts w:ascii="宋体" w:hAnsi="宋体" w:hint="eastAsia"/>
            </w:rPr>
            <w:t>报表</w:t>
          </w:r>
          <w:r>
            <w:rPr>
              <w:rFonts w:ascii="宋体" w:hAnsi="宋体" w:hint="eastAsia"/>
              <w:szCs w:val="21"/>
            </w:rPr>
            <w:t>范围</w:t>
          </w:r>
        </w:p>
        <w:sdt>
          <w:sdtPr>
            <w:alias w:val="是否适用：合并财务报表范围[双击切换]"/>
            <w:tag w:val="_GBC_ea2f3ec3b347465c8c563d4599124150"/>
            <w:id w:val="-601872990"/>
            <w:lock w:val="sdtLocked"/>
            <w:placeholder>
              <w:docPart w:val="GBC22222222222222222222222222222"/>
            </w:placeholder>
          </w:sdtPr>
          <w:sdtContent>
            <w:p w14:paraId="724903F3" w14:textId="74F697E7"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本年度合并财务报表范围"/>
            <w:tag w:val="_GBC_696c121eead146fba6371fa5b371b2fc"/>
            <w:id w:val="180091471"/>
            <w:lock w:val="sdtLocked"/>
            <w:placeholder>
              <w:docPart w:val="GBC22222222222222222222222222222"/>
            </w:placeholder>
          </w:sdtPr>
          <w:sdtContent>
            <w:p w14:paraId="762972F1" w14:textId="6C719ED9" w:rsidR="00120D52" w:rsidRPr="00414356" w:rsidRDefault="00000000" w:rsidP="00414356">
              <w:pPr>
                <w:spacing w:beforeLines="50" w:before="120" w:afterLines="50" w:after="120" w:line="360" w:lineRule="exact"/>
                <w:ind w:firstLineChars="200" w:firstLine="420"/>
                <w:jc w:val="both"/>
                <w:rPr>
                  <w:sz w:val="22"/>
                  <w:szCs w:val="22"/>
                </w:rPr>
              </w:pPr>
              <w:r w:rsidRPr="00CD08AE">
                <w:rPr>
                  <w:rFonts w:hint="eastAsia"/>
                  <w:sz w:val="22"/>
                  <w:szCs w:val="22"/>
                </w:rPr>
                <w:t>本公司合并财务报表范围包括京城控股（香港）有限公司</w:t>
              </w:r>
              <w:r>
                <w:rPr>
                  <w:rFonts w:hint="eastAsia"/>
                  <w:sz w:val="22"/>
                  <w:szCs w:val="22"/>
                </w:rPr>
                <w:t>，</w:t>
              </w:r>
              <w:r w:rsidRPr="00CD08AE">
                <w:rPr>
                  <w:rFonts w:hint="eastAsia"/>
                  <w:sz w:val="22"/>
                  <w:szCs w:val="22"/>
                </w:rPr>
                <w:t>北京天海工业有限公司及其下属子公司天津天海高压容器有限责任公司、上海天海复合气瓶有限公司、北京天海低温设</w:t>
              </w:r>
              <w:r w:rsidRPr="00CD08AE">
                <w:rPr>
                  <w:rFonts w:hint="eastAsia"/>
                  <w:sz w:val="22"/>
                  <w:szCs w:val="22"/>
                </w:rPr>
                <w:lastRenderedPageBreak/>
                <w:t>备有限公司、北京天海氢能装备有限公司、北京明晖天海气瓶储运装备销售有限公司、宽城天海压力容器有限公司</w:t>
              </w:r>
              <w:r>
                <w:rPr>
                  <w:rFonts w:hint="eastAsia"/>
                  <w:sz w:val="22"/>
                  <w:szCs w:val="22"/>
                </w:rPr>
                <w:t>、</w:t>
              </w:r>
              <w:r w:rsidRPr="00CD08AE">
                <w:rPr>
                  <w:rFonts w:hint="eastAsia"/>
                  <w:sz w:val="22"/>
                  <w:szCs w:val="22"/>
                </w:rPr>
                <w:t>天海美洲公司</w:t>
              </w:r>
              <w:r>
                <w:rPr>
                  <w:rFonts w:hint="eastAsia"/>
                  <w:sz w:val="22"/>
                  <w:szCs w:val="22"/>
                </w:rPr>
                <w:t>，</w:t>
              </w:r>
              <w:r>
                <w:rPr>
                  <w:sz w:val="22"/>
                  <w:szCs w:val="22"/>
                </w:rPr>
                <w:t>青岛北洋天青数联智能有限公司</w:t>
              </w:r>
              <w:r w:rsidRPr="00CD08AE">
                <w:rPr>
                  <w:rFonts w:hint="eastAsia"/>
                  <w:sz w:val="22"/>
                  <w:szCs w:val="22"/>
                </w:rPr>
                <w:t>。</w:t>
              </w:r>
            </w:p>
          </w:sdtContent>
        </w:sdt>
      </w:sdtContent>
    </w:sdt>
    <w:p w14:paraId="2F2B7685" w14:textId="77777777" w:rsidR="00120D52" w:rsidRDefault="00120D52"/>
    <w:p w14:paraId="316EA69B" w14:textId="77777777" w:rsidR="00120D52" w:rsidRDefault="008F6847">
      <w:pPr>
        <w:pStyle w:val="2"/>
        <w:numPr>
          <w:ilvl w:val="0"/>
          <w:numId w:val="36"/>
        </w:numPr>
        <w:ind w:left="422" w:hanging="422"/>
        <w:rPr>
          <w:rFonts w:ascii="宋体" w:hAnsi="宋体"/>
        </w:rPr>
      </w:pPr>
      <w:r>
        <w:rPr>
          <w:rFonts w:ascii="宋体" w:hAnsi="宋体" w:hint="eastAsia"/>
        </w:rPr>
        <w:t>财务报表的编制基础</w:t>
      </w:r>
    </w:p>
    <w:sdt>
      <w:sdtPr>
        <w:rPr>
          <w:rFonts w:ascii="宋体" w:hAnsi="宋体" w:cs="宋体"/>
          <w:b w:val="0"/>
          <w:bCs/>
          <w:kern w:val="0"/>
          <w:szCs w:val="22"/>
        </w:rPr>
        <w:alias w:val="模块:财务报表的编制基础"/>
        <w:tag w:val="_GBC_6d12949d3695402592266a78137dcfb5"/>
        <w:id w:val="-761073628"/>
        <w:lock w:val="sdtLocked"/>
        <w:placeholder>
          <w:docPart w:val="GBC22222222222222222222222222222"/>
        </w:placeholder>
      </w:sdtPr>
      <w:sdtEndPr>
        <w:rPr>
          <w:rFonts w:cs="Times New Roman" w:hint="eastAsia"/>
          <w:kern w:val="2"/>
          <w:szCs w:val="21"/>
        </w:rPr>
      </w:sdtEndPr>
      <w:sdtContent>
        <w:p w14:paraId="7CFA5D6C" w14:textId="77777777" w:rsidR="00120D52" w:rsidRDefault="008F6847">
          <w:pPr>
            <w:pStyle w:val="3"/>
            <w:numPr>
              <w:ilvl w:val="0"/>
              <w:numId w:val="38"/>
            </w:numPr>
            <w:rPr>
              <w:rFonts w:ascii="宋体" w:hAnsi="宋体"/>
            </w:rPr>
          </w:pPr>
          <w:r>
            <w:rPr>
              <w:rFonts w:ascii="宋体" w:hAnsi="宋体"/>
            </w:rPr>
            <w:t>编制基础</w:t>
          </w:r>
        </w:p>
        <w:sdt>
          <w:sdtPr>
            <w:rPr>
              <w:rFonts w:hint="eastAsia"/>
            </w:rPr>
            <w:alias w:val="财务报表的编制基础"/>
            <w:tag w:val="_GBC_1dc2375ed7ab49628f5badf2d5006405"/>
            <w:id w:val="1711911716"/>
            <w:lock w:val="sdtLocked"/>
            <w:placeholder>
              <w:docPart w:val="GBC22222222222222222222222222222"/>
            </w:placeholder>
          </w:sdtPr>
          <w:sdtContent>
            <w:p w14:paraId="53F6ECDE" w14:textId="2616EDC3" w:rsidR="00414356" w:rsidRPr="00414356" w:rsidRDefault="00000000" w:rsidP="00414356">
              <w:pPr>
                <w:spacing w:beforeLines="50" w:before="120" w:afterLines="50" w:after="120" w:line="360" w:lineRule="exact"/>
                <w:ind w:firstLineChars="200" w:firstLine="420"/>
                <w:jc w:val="both"/>
                <w:rPr>
                  <w:bCs w:val="0"/>
                  <w:sz w:val="22"/>
                  <w:szCs w:val="22"/>
                </w:rPr>
              </w:pPr>
              <w:r w:rsidRPr="00414356">
                <w:rPr>
                  <w:rFonts w:hint="eastAsia"/>
                  <w:bCs w:val="0"/>
                  <w:sz w:val="22"/>
                  <w:szCs w:val="22"/>
                </w:rPr>
                <w:t>本集团财务报表以持续经营为基础，根据实际发生的交易和事项，按照财政部颁布的《企业会计准则》及相关规定（以下合称“企业会计准则”），以及中国证券监督管理委员会《公开发行证券的公司信息披露编报规则第15号—财务报告的一般规定》（2014年修订）及相关规定、香港《公司条例》和香港联合交易所[《上市规则》/《</w:t>
              </w:r>
              <w:r w:rsidRPr="00414356">
                <w:rPr>
                  <w:bCs w:val="0"/>
                  <w:sz w:val="22"/>
                  <w:szCs w:val="22"/>
                </w:rPr>
                <w:t>创业板</w:t>
              </w:r>
              <w:r w:rsidRPr="00414356">
                <w:rPr>
                  <w:rFonts w:hint="eastAsia"/>
                  <w:bCs w:val="0"/>
                  <w:sz w:val="22"/>
                  <w:szCs w:val="22"/>
                </w:rPr>
                <w:t>上市规则》</w:t>
              </w:r>
              <w:r w:rsidRPr="00414356">
                <w:rPr>
                  <w:bCs w:val="0"/>
                  <w:sz w:val="22"/>
                  <w:szCs w:val="22"/>
                </w:rPr>
                <w:t>]</w:t>
              </w:r>
              <w:r w:rsidRPr="00414356">
                <w:rPr>
                  <w:rFonts w:hint="eastAsia"/>
                  <w:bCs w:val="0"/>
                  <w:sz w:val="22"/>
                  <w:szCs w:val="22"/>
                </w:rPr>
                <w:t>所要求之相关披露，并基于本附注“</w:t>
              </w:r>
              <w:r>
                <w:rPr>
                  <w:rFonts w:hint="eastAsia"/>
                  <w:bCs w:val="0"/>
                  <w:sz w:val="22"/>
                  <w:szCs w:val="22"/>
                </w:rPr>
                <w:t>五</w:t>
              </w:r>
              <w:r w:rsidRPr="00414356">
                <w:rPr>
                  <w:rFonts w:hint="eastAsia"/>
                  <w:bCs w:val="0"/>
                  <w:sz w:val="22"/>
                  <w:szCs w:val="22"/>
                </w:rPr>
                <w:t>、重要会计政策及会计估计”所述会计政策和会计估计编制。</w:t>
              </w:r>
            </w:p>
            <w:p w14:paraId="2BDF05A0" w14:textId="42E9D16C" w:rsidR="00120D52" w:rsidRDefault="00000000"/>
          </w:sdtContent>
        </w:sdt>
      </w:sdtContent>
    </w:sdt>
    <w:p w14:paraId="25E79BAD" w14:textId="77777777" w:rsidR="00120D52" w:rsidRDefault="00120D52"/>
    <w:sdt>
      <w:sdtPr>
        <w:rPr>
          <w:rFonts w:ascii="宋体" w:hAnsi="宋体" w:cs="宋体" w:hint="eastAsia"/>
          <w:b w:val="0"/>
          <w:bCs/>
          <w:kern w:val="0"/>
          <w:szCs w:val="22"/>
        </w:rPr>
        <w:alias w:val="模块:持续经营"/>
        <w:tag w:val="_GBC_69ae6baeacb44e8fa17b0b984abbf6ab"/>
        <w:id w:val="-505664104"/>
        <w:lock w:val="sdtLocked"/>
        <w:placeholder>
          <w:docPart w:val="GBC22222222222222222222222222222"/>
        </w:placeholder>
      </w:sdtPr>
      <w:sdtEndPr>
        <w:rPr>
          <w:rFonts w:cs="Times New Roman"/>
          <w:kern w:val="2"/>
          <w:szCs w:val="21"/>
        </w:rPr>
      </w:sdtEndPr>
      <w:sdtContent>
        <w:p w14:paraId="414BF970" w14:textId="77777777" w:rsidR="00120D52" w:rsidRDefault="008F6847">
          <w:pPr>
            <w:pStyle w:val="3"/>
            <w:numPr>
              <w:ilvl w:val="0"/>
              <w:numId w:val="38"/>
            </w:numPr>
            <w:rPr>
              <w:rFonts w:ascii="宋体" w:hAnsi="宋体"/>
            </w:rPr>
          </w:pPr>
          <w:r>
            <w:rPr>
              <w:rFonts w:ascii="宋体" w:hAnsi="宋体" w:hint="eastAsia"/>
            </w:rPr>
            <w:t>持续经营</w:t>
          </w:r>
        </w:p>
        <w:sdt>
          <w:sdtPr>
            <w:alias w:val="是否适用：持续经营[双击切换]"/>
            <w:tag w:val="_GBC_7a7bd82392314f508ef1adfe80947192"/>
            <w:id w:val="-207752"/>
            <w:lock w:val="sdtLocked"/>
            <w:placeholder>
              <w:docPart w:val="GBC22222222222222222222222222222"/>
            </w:placeholder>
          </w:sdtPr>
          <w:sdtContent>
            <w:p w14:paraId="1AAD235E" w14:textId="5C17AA79"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持续经营"/>
            <w:tag w:val="_GBC_dc876c24006b428987a041949eb554f3"/>
            <w:id w:val="1840124330"/>
            <w:lock w:val="sdtLocked"/>
            <w:placeholder>
              <w:docPart w:val="GBC22222222222222222222222222222"/>
            </w:placeholder>
          </w:sdtPr>
          <w:sdtContent>
            <w:p w14:paraId="7F329347" w14:textId="0C05D79A" w:rsidR="00120D52" w:rsidRDefault="00000000" w:rsidP="002B5004">
              <w:pPr>
                <w:ind w:firstLineChars="200" w:firstLine="420"/>
              </w:pPr>
              <w:r>
                <w:rPr>
                  <w:rFonts w:hint="eastAsia"/>
                </w:rPr>
                <w:t>本集团对自</w:t>
              </w:r>
              <w:r>
                <w:t>2022年6月30日起12个月的持续经营能力进行了评价，未发现对持续经营能力产生重大怀疑的事项和情况。因此，本财务报表系在持续经营假设的基础上编制。</w:t>
              </w:r>
            </w:p>
          </w:sdtContent>
        </w:sdt>
      </w:sdtContent>
    </w:sdt>
    <w:p w14:paraId="52490B98" w14:textId="77777777" w:rsidR="00120D52" w:rsidRDefault="00120D52"/>
    <w:p w14:paraId="574EA959" w14:textId="77777777" w:rsidR="00120D52" w:rsidRPr="002B5004" w:rsidRDefault="008F6847">
      <w:pPr>
        <w:pStyle w:val="2"/>
        <w:numPr>
          <w:ilvl w:val="0"/>
          <w:numId w:val="36"/>
        </w:numPr>
        <w:ind w:left="422" w:hanging="422"/>
        <w:rPr>
          <w:rFonts w:ascii="宋体" w:hAnsi="宋体"/>
        </w:rPr>
      </w:pPr>
      <w:r w:rsidRPr="002B5004">
        <w:rPr>
          <w:rFonts w:ascii="宋体" w:hAnsi="宋体" w:hint="eastAsia"/>
        </w:rPr>
        <w:t>重</w:t>
      </w:r>
      <w:r w:rsidRPr="002B5004">
        <w:rPr>
          <w:rFonts w:ascii="宋体" w:hAnsi="宋体"/>
        </w:rPr>
        <w:t>要会计政策</w:t>
      </w:r>
      <w:r w:rsidRPr="002B5004">
        <w:rPr>
          <w:rFonts w:ascii="宋体" w:hAnsi="宋体" w:hint="eastAsia"/>
        </w:rPr>
        <w:t>及</w:t>
      </w:r>
      <w:r w:rsidRPr="002B5004">
        <w:rPr>
          <w:rFonts w:ascii="宋体" w:hAnsi="宋体"/>
        </w:rPr>
        <w:t>会计估计</w:t>
      </w:r>
    </w:p>
    <w:sdt>
      <w:sdtPr>
        <w:alias w:val="模块:具体会计政策和会计估计提示"/>
        <w:tag w:val="_GBC_03d97fea34d045cb980749ccc6860a5a"/>
        <w:id w:val="-1640263418"/>
        <w:lock w:val="sdtLocked"/>
        <w:placeholder>
          <w:docPart w:val="GBC22222222222222222222222222222"/>
        </w:placeholder>
      </w:sdtPr>
      <w:sdtContent>
        <w:bookmarkStart w:id="92" w:name="_Hlk109633207" w:displacedByCustomXml="prev"/>
        <w:p w14:paraId="7FC3A115" w14:textId="77777777" w:rsidR="00120D52" w:rsidRDefault="008F6847">
          <w:r>
            <w:rPr>
              <w:rFonts w:hint="eastAsia"/>
            </w:rPr>
            <w:t>具体会计政策和会计估计提示：</w:t>
          </w:r>
        </w:p>
        <w:sdt>
          <w:sdtPr>
            <w:alias w:val="是否适用：具体会计政策和会计估计提示[双击切换]"/>
            <w:tag w:val="_GBC_77c62823e3884e1fbfb236cea1f9f425"/>
            <w:id w:val="1742131350"/>
            <w:lock w:val="sdtLocked"/>
            <w:placeholder>
              <w:docPart w:val="GBC22222222222222222222222222222"/>
            </w:placeholder>
          </w:sdtPr>
          <w:sdtContent>
            <w:p w14:paraId="2E73DC7C" w14:textId="77777777" w:rsidR="00414356" w:rsidRDefault="008F6847" w:rsidP="00185E1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C12AB70" w14:textId="27ADA974" w:rsidR="00414356" w:rsidRDefault="00000000" w:rsidP="0083206B">
          <w:pPr>
            <w:ind w:firstLine="420"/>
          </w:pPr>
          <w:sdt>
            <w:sdtPr>
              <w:alias w:val="具体会计政策和会计估计提示"/>
              <w:tag w:val="_GBC_caddaeaf0d1a454ab0bede37f0db7782"/>
              <w:id w:val="2064826998"/>
              <w:lock w:val="sdtLocked"/>
            </w:sdtPr>
            <w:sdtContent>
              <w:r w:rsidR="0083206B" w:rsidRPr="0083206B">
                <w:rPr>
                  <w:rFonts w:hint="eastAsia"/>
                </w:rPr>
                <w:t>具体会计政策和会计估计提示：本集团根据实际生产经营特点制定的具体会计政策和会计估计包括营业周期、应收款项坏账准备的确认和计量、发出存货计量、固定资产分类及折旧方法、无形资产摊销、研发费用资本化条件、收入确认和计量、长期资产减值和预计负债等。</w:t>
              </w:r>
            </w:sdtContent>
          </w:sdt>
        </w:p>
        <w:p w14:paraId="3115ED1D" w14:textId="57C15201" w:rsidR="00120D52" w:rsidRDefault="00000000" w:rsidP="00185E11"/>
      </w:sdtContent>
    </w:sdt>
    <w:bookmarkEnd w:id="92" w:displacedByCustomXml="prev"/>
    <w:p w14:paraId="31363592" w14:textId="77777777" w:rsidR="00120D52" w:rsidRDefault="00120D52"/>
    <w:sdt>
      <w:sdtPr>
        <w:rPr>
          <w:rFonts w:ascii="宋体" w:hAnsi="宋体" w:cs="宋体"/>
          <w:b w:val="0"/>
          <w:bCs/>
          <w:kern w:val="0"/>
          <w:szCs w:val="22"/>
        </w:rPr>
        <w:alias w:val="模块:遵循企业会计准则的声明"/>
        <w:tag w:val="_GBC_a0afbb5b3a444bce84ee78a2a282cb28"/>
        <w:id w:val="1313373792"/>
        <w:lock w:val="sdtLocked"/>
        <w:placeholder>
          <w:docPart w:val="GBC22222222222222222222222222222"/>
        </w:placeholder>
      </w:sdtPr>
      <w:sdtEndPr>
        <w:rPr>
          <w:rFonts w:cs="Times New Roman" w:hint="eastAsia"/>
          <w:kern w:val="2"/>
          <w:szCs w:val="21"/>
        </w:rPr>
      </w:sdtEndPr>
      <w:sdtContent>
        <w:p w14:paraId="07B1F92F" w14:textId="77777777" w:rsidR="00120D52" w:rsidRDefault="008F6847">
          <w:pPr>
            <w:pStyle w:val="3"/>
            <w:numPr>
              <w:ilvl w:val="0"/>
              <w:numId w:val="39"/>
            </w:numPr>
            <w:rPr>
              <w:rFonts w:ascii="宋体" w:hAnsi="宋体"/>
            </w:rPr>
          </w:pPr>
          <w:r>
            <w:rPr>
              <w:rFonts w:ascii="宋体" w:hAnsi="宋体"/>
            </w:rPr>
            <w:t>遵循企业会计准则的声明</w:t>
          </w:r>
        </w:p>
        <w:sdt>
          <w:sdtPr>
            <w:rPr>
              <w:rFonts w:hint="eastAsia"/>
            </w:rPr>
            <w:alias w:val="会计准则和会计制度"/>
            <w:tag w:val="_GBC_a350b889163a4ef3bb500c021e6a6b47"/>
            <w:id w:val="-14000541"/>
            <w:lock w:val="sdtLocked"/>
            <w:placeholder>
              <w:docPart w:val="GBC22222222222222222222222222222"/>
            </w:placeholder>
          </w:sdtPr>
          <w:sdtContent>
            <w:p w14:paraId="51B13D11" w14:textId="77777777" w:rsidR="00120D52" w:rsidRDefault="008F6847" w:rsidP="0083206B">
              <w:pPr>
                <w:ind w:firstLine="420"/>
              </w:pPr>
              <w:r>
                <w:t>本公司所编制的财务报表符合企业会计准则的要求，真实、完整地反映了公司的财务状况、经营成果、股东权益变动和现金流量等有关信息。</w:t>
              </w:r>
            </w:p>
          </w:sdtContent>
        </w:sdt>
      </w:sdtContent>
    </w:sdt>
    <w:p w14:paraId="17808979" w14:textId="77777777" w:rsidR="00120D52" w:rsidRDefault="00120D52"/>
    <w:sdt>
      <w:sdtPr>
        <w:rPr>
          <w:rFonts w:ascii="宋体" w:hAnsi="宋体" w:cs="宋体"/>
          <w:b w:val="0"/>
          <w:bCs/>
          <w:kern w:val="0"/>
          <w:szCs w:val="24"/>
        </w:rPr>
        <w:alias w:val="模块:会计期间"/>
        <w:tag w:val="_GBC_2d7f332501c8461ea731797db5588ee5"/>
        <w:id w:val="2086102253"/>
        <w:lock w:val="sdtLocked"/>
        <w:placeholder>
          <w:docPart w:val="GBC22222222222222222222222222222"/>
        </w:placeholder>
      </w:sdtPr>
      <w:sdtEndPr>
        <w:rPr>
          <w:rFonts w:hint="eastAsia"/>
          <w:szCs w:val="21"/>
        </w:rPr>
      </w:sdtEndPr>
      <w:sdtContent>
        <w:p w14:paraId="3926A7B2" w14:textId="77777777" w:rsidR="00120D52" w:rsidRDefault="008F6847">
          <w:pPr>
            <w:pStyle w:val="3"/>
            <w:numPr>
              <w:ilvl w:val="0"/>
              <w:numId w:val="39"/>
            </w:numPr>
            <w:rPr>
              <w:rFonts w:ascii="宋体" w:hAnsi="宋体"/>
            </w:rPr>
          </w:pPr>
          <w:r>
            <w:rPr>
              <w:rFonts w:ascii="宋体" w:hAnsi="宋体"/>
            </w:rPr>
            <w:t>会计期间</w:t>
          </w:r>
        </w:p>
        <w:sdt>
          <w:sdtPr>
            <w:rPr>
              <w:rFonts w:hint="eastAsia"/>
            </w:rPr>
            <w:alias w:val="会计年度"/>
            <w:tag w:val="_GBC_fc896fba50b143f8a06984831f5d5600"/>
            <w:id w:val="1951663476"/>
            <w:lock w:val="sdtLocked"/>
            <w:placeholder>
              <w:docPart w:val="GBC22222222222222222222222222222"/>
            </w:placeholder>
          </w:sdtPr>
          <w:sdtContent>
            <w:p w14:paraId="1AFC2F1C" w14:textId="77777777" w:rsidR="00120D52" w:rsidRDefault="008F6847">
              <w:r>
                <w:t>本公司会计年度自公历1月1日起至12月31日止。</w:t>
              </w:r>
            </w:p>
          </w:sdtContent>
        </w:sdt>
      </w:sdtContent>
    </w:sdt>
    <w:p w14:paraId="57A7F7AC" w14:textId="77777777" w:rsidR="00120D52" w:rsidRDefault="00120D52"/>
    <w:sdt>
      <w:sdtPr>
        <w:rPr>
          <w:rFonts w:ascii="宋体" w:hAnsi="宋体" w:cs="宋体" w:hint="eastAsia"/>
          <w:b w:val="0"/>
          <w:bCs/>
          <w:kern w:val="0"/>
          <w:szCs w:val="22"/>
        </w:rPr>
        <w:alias w:val="模块:营业周期"/>
        <w:tag w:val="_GBC_b045784ca7904d52a060134ffec0d88c"/>
        <w:id w:val="-2049913615"/>
        <w:lock w:val="sdtLocked"/>
        <w:placeholder>
          <w:docPart w:val="GBC22222222222222222222222222222"/>
        </w:placeholder>
      </w:sdtPr>
      <w:sdtEndPr>
        <w:rPr>
          <w:rFonts w:cs="Times New Roman"/>
          <w:kern w:val="2"/>
          <w:szCs w:val="21"/>
        </w:rPr>
      </w:sdtEndPr>
      <w:sdtContent>
        <w:p w14:paraId="61D56BA8" w14:textId="77777777" w:rsidR="00120D52" w:rsidRDefault="008F6847">
          <w:pPr>
            <w:pStyle w:val="3"/>
            <w:numPr>
              <w:ilvl w:val="0"/>
              <w:numId w:val="39"/>
            </w:numPr>
            <w:rPr>
              <w:rFonts w:ascii="宋体" w:hAnsi="宋体"/>
            </w:rPr>
          </w:pPr>
          <w:r>
            <w:rPr>
              <w:rFonts w:ascii="宋体" w:hAnsi="宋体" w:hint="eastAsia"/>
            </w:rPr>
            <w:t>营业周期</w:t>
          </w:r>
        </w:p>
        <w:sdt>
          <w:sdtPr>
            <w:alias w:val="是否适用：营业周期[双击切换]"/>
            <w:tag w:val="_GBC_1668f7f497234cf886206b57711c4c87"/>
            <w:id w:val="688725503"/>
            <w:lock w:val="sdtLocked"/>
            <w:placeholder>
              <w:docPart w:val="GBC22222222222222222222222222222"/>
            </w:placeholder>
          </w:sdtPr>
          <w:sdtContent>
            <w:p w14:paraId="538FF4A1" w14:textId="5385C2A9"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营业周期"/>
            <w:tag w:val="_GBC_e145e43187d9463889884f48e9e0b234"/>
            <w:id w:val="314610010"/>
            <w:lock w:val="sdtLocked"/>
            <w:placeholder>
              <w:docPart w:val="GBC22222222222222222222222222222"/>
            </w:placeholder>
          </w:sdtPr>
          <w:sdtContent>
            <w:p w14:paraId="54A8B435" w14:textId="3CD93066" w:rsidR="00120D52" w:rsidRPr="00D37661" w:rsidRDefault="00000000" w:rsidP="00D37661">
              <w:pPr>
                <w:spacing w:beforeLines="50" w:before="120" w:afterLines="50" w:after="120" w:line="360" w:lineRule="exact"/>
                <w:ind w:firstLineChars="200" w:firstLine="420"/>
                <w:jc w:val="both"/>
                <w:rPr>
                  <w:bCs w:val="0"/>
                  <w:sz w:val="22"/>
                  <w:szCs w:val="22"/>
                </w:rPr>
              </w:pPr>
              <w:r w:rsidRPr="00185E11">
                <w:rPr>
                  <w:rFonts w:hint="eastAsia"/>
                  <w:bCs w:val="0"/>
                  <w:sz w:val="22"/>
                  <w:szCs w:val="22"/>
                </w:rPr>
                <w:t>本集团经营业务的营业周期较短，以</w:t>
              </w:r>
              <w:r w:rsidRPr="00185E11">
                <w:rPr>
                  <w:bCs w:val="0"/>
                  <w:sz w:val="22"/>
                  <w:szCs w:val="22"/>
                </w:rPr>
                <w:t>12</w:t>
              </w:r>
              <w:r w:rsidRPr="00185E11">
                <w:rPr>
                  <w:rFonts w:hint="eastAsia"/>
                  <w:bCs w:val="0"/>
                  <w:sz w:val="22"/>
                  <w:szCs w:val="22"/>
                </w:rPr>
                <w:t>个月作为资产和负债的流动性划分标准。</w:t>
              </w:r>
            </w:p>
          </w:sdtContent>
        </w:sdt>
      </w:sdtContent>
    </w:sdt>
    <w:p w14:paraId="6716286C" w14:textId="77777777" w:rsidR="00120D52" w:rsidRDefault="00120D52"/>
    <w:sdt>
      <w:sdtPr>
        <w:rPr>
          <w:rFonts w:ascii="宋体" w:hAnsi="宋体" w:cs="宋体"/>
          <w:b w:val="0"/>
          <w:bCs/>
          <w:kern w:val="0"/>
          <w:szCs w:val="22"/>
        </w:rPr>
        <w:alias w:val="模块:记账本位币"/>
        <w:tag w:val="_GBC_13b1061968754e20bebf2099281ed54f"/>
        <w:id w:val="-1477381049"/>
        <w:lock w:val="sdtLocked"/>
        <w:placeholder>
          <w:docPart w:val="GBC22222222222222222222222222222"/>
        </w:placeholder>
      </w:sdtPr>
      <w:sdtEndPr>
        <w:rPr>
          <w:rFonts w:cs="Times New Roman" w:hint="eastAsia"/>
          <w:kern w:val="2"/>
          <w:szCs w:val="21"/>
        </w:rPr>
      </w:sdtEndPr>
      <w:sdtContent>
        <w:p w14:paraId="5819A8E6" w14:textId="77777777" w:rsidR="00120D52" w:rsidRDefault="008F6847">
          <w:pPr>
            <w:pStyle w:val="3"/>
            <w:numPr>
              <w:ilvl w:val="0"/>
              <w:numId w:val="39"/>
            </w:numPr>
            <w:rPr>
              <w:rFonts w:ascii="宋体" w:hAnsi="宋体"/>
            </w:rPr>
          </w:pPr>
          <w:r>
            <w:rPr>
              <w:rFonts w:ascii="宋体" w:hAnsi="宋体"/>
            </w:rPr>
            <w:t>记账本位币</w:t>
          </w:r>
        </w:p>
        <w:sdt>
          <w:sdtPr>
            <w:rPr>
              <w:rFonts w:hint="eastAsia"/>
            </w:rPr>
            <w:alias w:val="记账本位币"/>
            <w:tag w:val="_GBC_3749a2357eba44e8b968cb41cda75ff1"/>
            <w:id w:val="-1516297661"/>
            <w:lock w:val="sdtLocked"/>
            <w:placeholder>
              <w:docPart w:val="GBC22222222222222222222222222222"/>
            </w:placeholder>
          </w:sdtPr>
          <w:sdtContent>
            <w:p w14:paraId="6B716E72" w14:textId="7BB3B3F4" w:rsidR="00120D52" w:rsidRPr="00185E11" w:rsidRDefault="00000000" w:rsidP="00185E11">
              <w:pPr>
                <w:spacing w:beforeLines="50" w:before="120" w:afterLines="50" w:after="120" w:line="360" w:lineRule="exact"/>
                <w:ind w:firstLineChars="200" w:firstLine="420"/>
                <w:jc w:val="both"/>
                <w:rPr>
                  <w:bCs w:val="0"/>
                  <w:sz w:val="22"/>
                  <w:szCs w:val="22"/>
                </w:rPr>
              </w:pPr>
              <w:r w:rsidRPr="00185E11">
                <w:rPr>
                  <w:rFonts w:hint="eastAsia"/>
                  <w:bCs w:val="0"/>
                  <w:sz w:val="22"/>
                  <w:szCs w:val="22"/>
                </w:rPr>
                <w:t>本公司除下属公司天海美洲公司和京城控股（香港）有限公司以美元为记账本位币外，本公司及其他下属公司以人民币为记账本位币。</w:t>
              </w:r>
            </w:p>
          </w:sdtContent>
        </w:sdt>
        <w:p w14:paraId="79A70505" w14:textId="77777777" w:rsidR="00120D52" w:rsidRDefault="00000000"/>
      </w:sdtContent>
    </w:sdt>
    <w:sdt>
      <w:sdtPr>
        <w:rPr>
          <w:rFonts w:ascii="宋体" w:hAnsi="宋体" w:cs="宋体"/>
          <w:b w:val="0"/>
          <w:bCs/>
          <w:kern w:val="0"/>
          <w:szCs w:val="22"/>
        </w:rPr>
        <w:alias w:val="模块:同一控制下和非同一控制下企业合并的会计处理方法"/>
        <w:tag w:val="_GBC_f44e1e76b2a3457ea36bc088adcbb4c3"/>
        <w:id w:val="1643316078"/>
        <w:lock w:val="sdtLocked"/>
        <w:placeholder>
          <w:docPart w:val="GBC22222222222222222222222222222"/>
        </w:placeholder>
      </w:sdtPr>
      <w:sdtEndPr>
        <w:rPr>
          <w:rFonts w:cs="Times New Roman" w:hint="eastAsia"/>
          <w:kern w:val="2"/>
          <w:szCs w:val="21"/>
        </w:rPr>
      </w:sdtEndPr>
      <w:sdtContent>
        <w:p w14:paraId="17788987" w14:textId="77777777" w:rsidR="00120D52" w:rsidRDefault="008F6847">
          <w:pPr>
            <w:pStyle w:val="3"/>
            <w:numPr>
              <w:ilvl w:val="0"/>
              <w:numId w:val="39"/>
            </w:numPr>
            <w:rPr>
              <w:rFonts w:ascii="宋体" w:hAnsi="宋体"/>
            </w:rPr>
          </w:pPr>
          <w:r>
            <w:rPr>
              <w:rFonts w:ascii="宋体" w:hAnsi="宋体"/>
            </w:rPr>
            <w:t>同</w:t>
          </w:r>
          <w:proofErr w:type="gramStart"/>
          <w:r>
            <w:rPr>
              <w:rFonts w:ascii="宋体" w:hAnsi="宋体"/>
            </w:rPr>
            <w:t>一控制</w:t>
          </w:r>
          <w:proofErr w:type="gramEnd"/>
          <w:r>
            <w:rPr>
              <w:rFonts w:ascii="宋体" w:hAnsi="宋体"/>
            </w:rPr>
            <w:t>下和非同</w:t>
          </w:r>
          <w:proofErr w:type="gramStart"/>
          <w:r>
            <w:rPr>
              <w:rFonts w:ascii="宋体" w:hAnsi="宋体"/>
            </w:rPr>
            <w:t>一控制</w:t>
          </w:r>
          <w:proofErr w:type="gramEnd"/>
          <w:r>
            <w:rPr>
              <w:rFonts w:ascii="宋体" w:hAnsi="宋体"/>
            </w:rPr>
            <w:t>下企业合并的会计处理方法</w:t>
          </w:r>
        </w:p>
        <w:sdt>
          <w:sdtPr>
            <w:rPr>
              <w:rFonts w:hint="eastAsia"/>
            </w:rPr>
            <w:alias w:val="是否适用：同一控制下和非同一控制下企业合并的会计处理方法[双击切换]"/>
            <w:tag w:val="_GBC_15953b39483a4ce1a5c96869e4a0ae9c"/>
            <w:id w:val="-1280175618"/>
            <w:lock w:val="sdtLocked"/>
            <w:placeholder>
              <w:docPart w:val="GBC22222222222222222222222222222"/>
            </w:placeholder>
          </w:sdtPr>
          <w:sdtContent>
            <w:p w14:paraId="0640CB80" w14:textId="02EEE05C"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同一控制下和非同一控制下企业合并的会计处理方法"/>
            <w:tag w:val="_GBC_ef4b9a8d4ac34f45a0f61a23267bcbb8"/>
            <w:id w:val="-2015911997"/>
            <w:lock w:val="sdtLocked"/>
            <w:placeholder>
              <w:docPart w:val="GBC22222222222222222222222222222"/>
            </w:placeholder>
          </w:sdtPr>
          <w:sdtContent>
            <w:p w14:paraId="3E30113A" w14:textId="77777777" w:rsidR="00D37661" w:rsidRPr="00D37661" w:rsidRDefault="00000000" w:rsidP="00D37661">
              <w:pPr>
                <w:spacing w:beforeLines="50" w:before="120" w:afterLines="50" w:after="120" w:line="360" w:lineRule="exact"/>
                <w:ind w:firstLineChars="200" w:firstLine="420"/>
                <w:jc w:val="both"/>
                <w:rPr>
                  <w:bCs w:val="0"/>
                  <w:sz w:val="22"/>
                  <w:szCs w:val="22"/>
                </w:rPr>
              </w:pPr>
              <w:r w:rsidRPr="00D37661">
                <w:rPr>
                  <w:rFonts w:hint="eastAsia"/>
                  <w:bCs w:val="0"/>
                  <w:sz w:val="22"/>
                  <w:szCs w:val="22"/>
                </w:rPr>
                <w:t>本集团作为合并方，在同</w:t>
              </w:r>
              <w:proofErr w:type="gramStart"/>
              <w:r w:rsidRPr="00D37661">
                <w:rPr>
                  <w:rFonts w:hint="eastAsia"/>
                  <w:bCs w:val="0"/>
                  <w:sz w:val="22"/>
                  <w:szCs w:val="22"/>
                </w:rPr>
                <w:t>一控制</w:t>
              </w:r>
              <w:proofErr w:type="gramEnd"/>
              <w:r w:rsidRPr="00D37661">
                <w:rPr>
                  <w:rFonts w:hint="eastAsia"/>
                  <w:bCs w:val="0"/>
                  <w:sz w:val="22"/>
                  <w:szCs w:val="22"/>
                </w:rPr>
                <w:t>下企业合并中取得的资产和负债，在</w:t>
              </w:r>
              <w:proofErr w:type="gramStart"/>
              <w:r w:rsidRPr="00D37661">
                <w:rPr>
                  <w:rFonts w:hint="eastAsia"/>
                  <w:bCs w:val="0"/>
                  <w:sz w:val="22"/>
                  <w:szCs w:val="22"/>
                </w:rPr>
                <w:t>合并日</w:t>
              </w:r>
              <w:proofErr w:type="gramEnd"/>
              <w:r w:rsidRPr="00D37661">
                <w:rPr>
                  <w:rFonts w:hint="eastAsia"/>
                  <w:bCs w:val="0"/>
                  <w:sz w:val="22"/>
                  <w:szCs w:val="22"/>
                </w:rPr>
                <w:t>按被合并方在最终控制方合并报表中的账面价值计量。取得的净资产账面价值与支付的合并对价账面价值的差额，调整资本公积；资本公</w:t>
              </w:r>
              <w:proofErr w:type="gramStart"/>
              <w:r w:rsidRPr="00D37661">
                <w:rPr>
                  <w:rFonts w:hint="eastAsia"/>
                  <w:bCs w:val="0"/>
                  <w:sz w:val="22"/>
                  <w:szCs w:val="22"/>
                </w:rPr>
                <w:t>积不足</w:t>
              </w:r>
              <w:proofErr w:type="gramEnd"/>
              <w:r w:rsidRPr="00D37661">
                <w:rPr>
                  <w:rFonts w:hint="eastAsia"/>
                  <w:bCs w:val="0"/>
                  <w:sz w:val="22"/>
                  <w:szCs w:val="22"/>
                </w:rPr>
                <w:t>冲减的，调整留存收益。</w:t>
              </w:r>
            </w:p>
            <w:p w14:paraId="5511C5D8" w14:textId="77777777" w:rsidR="00D37661" w:rsidRPr="00D37661" w:rsidRDefault="00000000" w:rsidP="00D37661">
              <w:pPr>
                <w:spacing w:beforeLines="50" w:before="120" w:afterLines="50" w:after="120" w:line="360" w:lineRule="exact"/>
                <w:ind w:firstLineChars="200" w:firstLine="440"/>
                <w:jc w:val="both"/>
                <w:rPr>
                  <w:bCs w:val="0"/>
                  <w:sz w:val="22"/>
                  <w:szCs w:val="22"/>
                </w:rPr>
              </w:pPr>
              <w:r w:rsidRPr="00D37661">
                <w:rPr>
                  <w:rFonts w:hint="eastAsia"/>
                  <w:bCs w:val="0"/>
                  <w:sz w:val="22"/>
                  <w:szCs w:val="22"/>
                </w:rPr>
                <w:t>在非同</w:t>
              </w:r>
              <w:proofErr w:type="gramStart"/>
              <w:r w:rsidRPr="00D37661">
                <w:rPr>
                  <w:rFonts w:hint="eastAsia"/>
                  <w:bCs w:val="0"/>
                  <w:sz w:val="22"/>
                  <w:szCs w:val="22"/>
                </w:rPr>
                <w:t>一控制</w:t>
              </w:r>
              <w:proofErr w:type="gramEnd"/>
              <w:r w:rsidRPr="00D37661">
                <w:rPr>
                  <w:rFonts w:hint="eastAsia"/>
                  <w:bCs w:val="0"/>
                  <w:sz w:val="22"/>
                  <w:szCs w:val="22"/>
                </w:rPr>
                <w:t>下企业合并中取得的被购买方可辨认资产、负债及或有负债在收购日以公允价值计量。合并成本为本集团在购买日为取得对被购买方的控制权而支付的现金或非现金资产、发行或承担的负债、发行的权益</w:t>
              </w:r>
              <w:proofErr w:type="gramStart"/>
              <w:r w:rsidRPr="00D37661">
                <w:rPr>
                  <w:rFonts w:hint="eastAsia"/>
                  <w:bCs w:val="0"/>
                  <w:sz w:val="22"/>
                  <w:szCs w:val="22"/>
                </w:rPr>
                <w:t>性证券</w:t>
              </w:r>
              <w:proofErr w:type="gramEnd"/>
              <w:r w:rsidRPr="00D37661">
                <w:rPr>
                  <w:rFonts w:hint="eastAsia"/>
                  <w:bCs w:val="0"/>
                  <w:sz w:val="22"/>
                  <w:szCs w:val="22"/>
                </w:rPr>
                <w:t>等的公允价值以及在企业合并中发生的各项直接相关费用之和（通过多次交易分步实现的企业合并，其合并成本为每一单项交易的成本之和）。合并成本大于合并中取得的被购买方可辨认净资产公允价值份额的差额，确认为商誉；合并成本小于合并中取得的被购买方可辨认净资产公允价值份额的，首先对合并中取得的各项可辨认资产、负债及或有负债的公允价值、以及合并对价的非现金资产或发行的权益</w:t>
              </w:r>
              <w:proofErr w:type="gramStart"/>
              <w:r w:rsidRPr="00D37661">
                <w:rPr>
                  <w:rFonts w:hint="eastAsia"/>
                  <w:bCs w:val="0"/>
                  <w:sz w:val="22"/>
                  <w:szCs w:val="22"/>
                </w:rPr>
                <w:t>性证券</w:t>
              </w:r>
              <w:proofErr w:type="gramEnd"/>
              <w:r w:rsidRPr="00D37661">
                <w:rPr>
                  <w:rFonts w:hint="eastAsia"/>
                  <w:bCs w:val="0"/>
                  <w:sz w:val="22"/>
                  <w:szCs w:val="22"/>
                </w:rPr>
                <w:t>等的公允价值进行复核，经复核后，合并成本仍小于合并中取得的被购买方可辨认净资产公允价值份额的，将其差额计入合并当期营业外收入。</w:t>
              </w:r>
            </w:p>
            <w:p w14:paraId="7ECB9D9A" w14:textId="25DFDF44" w:rsidR="00120D52" w:rsidRDefault="00000000"/>
          </w:sdtContent>
        </w:sdt>
      </w:sdtContent>
    </w:sdt>
    <w:p w14:paraId="646A0E4F" w14:textId="77777777" w:rsidR="00120D52" w:rsidRDefault="00120D52"/>
    <w:sdt>
      <w:sdtPr>
        <w:rPr>
          <w:rFonts w:ascii="宋体" w:hAnsi="宋体" w:cs="宋体"/>
          <w:b w:val="0"/>
          <w:bCs/>
          <w:kern w:val="0"/>
          <w:szCs w:val="24"/>
        </w:rPr>
        <w:alias w:val="模块:合并财务报表的编制方法"/>
        <w:tag w:val="_GBC_c23be25e527044f689b710dabd312b04"/>
        <w:id w:val="1316604254"/>
        <w:lock w:val="sdtLocked"/>
        <w:placeholder>
          <w:docPart w:val="GBC22222222222222222222222222222"/>
        </w:placeholder>
      </w:sdtPr>
      <w:sdtEndPr>
        <w:rPr>
          <w:rFonts w:hint="eastAsia"/>
          <w:szCs w:val="21"/>
        </w:rPr>
      </w:sdtEndPr>
      <w:sdtContent>
        <w:p w14:paraId="53B3E628" w14:textId="77777777" w:rsidR="00120D52" w:rsidRDefault="008F6847">
          <w:pPr>
            <w:pStyle w:val="3"/>
            <w:numPr>
              <w:ilvl w:val="0"/>
              <w:numId w:val="39"/>
            </w:numPr>
            <w:rPr>
              <w:rFonts w:ascii="宋体" w:hAnsi="宋体"/>
            </w:rPr>
          </w:pPr>
          <w:r>
            <w:rPr>
              <w:rFonts w:ascii="宋体" w:hAnsi="宋体"/>
            </w:rPr>
            <w:t>合并财务报表的编制方法</w:t>
          </w:r>
        </w:p>
        <w:sdt>
          <w:sdtPr>
            <w:rPr>
              <w:rFonts w:hint="eastAsia"/>
            </w:rPr>
            <w:alias w:val="是否适用：合并财务报表的编制方法[双击切换]"/>
            <w:tag w:val="_GBC_dad2e053cc8c4461a681b3e4926c48a6"/>
            <w:id w:val="-418875209"/>
            <w:lock w:val="sdtLocked"/>
            <w:placeholder>
              <w:docPart w:val="GBC22222222222222222222222222222"/>
            </w:placeholder>
          </w:sdtPr>
          <w:sdtContent>
            <w:p w14:paraId="3791773B" w14:textId="13CCA198"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企业合并及合并财务报表的说明"/>
            <w:tag w:val="_GBC_5201beca0c0944939b4a0d8d100d6fcf"/>
            <w:id w:val="1618793051"/>
            <w:lock w:val="sdtLocked"/>
            <w:placeholder>
              <w:docPart w:val="GBC22222222222222222222222222222"/>
            </w:placeholder>
          </w:sdtPr>
          <w:sdtContent>
            <w:p w14:paraId="5B34109C" w14:textId="77777777" w:rsidR="00D37661" w:rsidRPr="00D37661" w:rsidRDefault="00000000" w:rsidP="00D37661">
              <w:pPr>
                <w:spacing w:beforeLines="50" w:before="120" w:afterLines="50" w:after="120" w:line="360" w:lineRule="exact"/>
                <w:ind w:firstLineChars="200" w:firstLine="420"/>
                <w:jc w:val="both"/>
                <w:rPr>
                  <w:bCs w:val="0"/>
                  <w:sz w:val="22"/>
                  <w:szCs w:val="22"/>
                </w:rPr>
              </w:pPr>
              <w:r w:rsidRPr="00D37661">
                <w:rPr>
                  <w:rFonts w:hint="eastAsia"/>
                  <w:bCs w:val="0"/>
                  <w:sz w:val="22"/>
                  <w:szCs w:val="22"/>
                </w:rPr>
                <w:t>本集团将所有控制的子公司及结构化主体纳入合并财务报表范围。</w:t>
              </w:r>
            </w:p>
            <w:p w14:paraId="776E09E9" w14:textId="77777777" w:rsidR="00D37661" w:rsidRPr="00D37661" w:rsidRDefault="00000000" w:rsidP="00D37661">
              <w:pPr>
                <w:spacing w:beforeLines="50" w:before="120" w:afterLines="50" w:after="120" w:line="360" w:lineRule="exact"/>
                <w:ind w:firstLineChars="200" w:firstLine="440"/>
                <w:jc w:val="both"/>
                <w:rPr>
                  <w:bCs w:val="0"/>
                  <w:sz w:val="22"/>
                  <w:szCs w:val="22"/>
                </w:rPr>
              </w:pPr>
              <w:r w:rsidRPr="00D37661">
                <w:rPr>
                  <w:rFonts w:hint="eastAsia"/>
                  <w:bCs w:val="0"/>
                  <w:sz w:val="22"/>
                  <w:szCs w:val="22"/>
                </w:rPr>
                <w:t>在编制合并财务报表时，子公司与本公司采用的会计政策或会计期间不一致的，按照本公司的会计政策或会计期间对子公司财务报表进行必要的调整。</w:t>
              </w:r>
            </w:p>
            <w:p w14:paraId="537F164C" w14:textId="77777777" w:rsidR="00D37661" w:rsidRPr="00D37661" w:rsidRDefault="00000000" w:rsidP="00D37661">
              <w:pPr>
                <w:spacing w:beforeLines="50" w:before="120" w:afterLines="50" w:after="120" w:line="360" w:lineRule="exact"/>
                <w:ind w:firstLineChars="200" w:firstLine="440"/>
                <w:jc w:val="both"/>
                <w:rPr>
                  <w:bCs w:val="0"/>
                  <w:sz w:val="22"/>
                  <w:szCs w:val="22"/>
                </w:rPr>
              </w:pPr>
              <w:r w:rsidRPr="00D37661">
                <w:rPr>
                  <w:rFonts w:hint="eastAsia"/>
                  <w:bCs w:val="0"/>
                  <w:sz w:val="22"/>
                  <w:szCs w:val="22"/>
                </w:rPr>
                <w:t>合并范围内的所有重大内部交易、往来余额及未实现利润在合并报表编制时予以</w:t>
              </w:r>
              <w:proofErr w:type="gramStart"/>
              <w:r w:rsidRPr="00D37661">
                <w:rPr>
                  <w:rFonts w:hint="eastAsia"/>
                  <w:bCs w:val="0"/>
                  <w:sz w:val="22"/>
                  <w:szCs w:val="22"/>
                </w:rPr>
                <w:t>抵销</w:t>
              </w:r>
              <w:proofErr w:type="gramEnd"/>
              <w:r w:rsidRPr="00D37661">
                <w:rPr>
                  <w:rFonts w:hint="eastAsia"/>
                  <w:bCs w:val="0"/>
                  <w:sz w:val="22"/>
                  <w:szCs w:val="22"/>
                </w:rPr>
                <w:t>。子公司的所有者权益中不属于母公司的份额以及当期净损益、其他综合收益及综合收益总额中属于少数股东权益的份额，分别在合并财务报表“少数股东权益、少数股东损益、归属于少数股东的其他综合收益及归属于少数股东的综合收益总额”项目列示。</w:t>
              </w:r>
            </w:p>
            <w:p w14:paraId="4D8735C1" w14:textId="77777777" w:rsidR="00D37661" w:rsidRPr="00D37661" w:rsidRDefault="00000000" w:rsidP="00D37661">
              <w:pPr>
                <w:spacing w:beforeLines="50" w:before="120" w:afterLines="50" w:after="120" w:line="360" w:lineRule="exact"/>
                <w:ind w:firstLineChars="200" w:firstLine="440"/>
                <w:jc w:val="both"/>
                <w:rPr>
                  <w:bCs w:val="0"/>
                  <w:sz w:val="22"/>
                  <w:szCs w:val="22"/>
                </w:rPr>
              </w:pPr>
              <w:r w:rsidRPr="00D37661">
                <w:rPr>
                  <w:rFonts w:hint="eastAsia"/>
                  <w:bCs w:val="0"/>
                  <w:sz w:val="22"/>
                  <w:szCs w:val="22"/>
                </w:rPr>
                <w:t>对于同</w:t>
              </w:r>
              <w:proofErr w:type="gramStart"/>
              <w:r w:rsidRPr="00D37661">
                <w:rPr>
                  <w:rFonts w:hint="eastAsia"/>
                  <w:bCs w:val="0"/>
                  <w:sz w:val="22"/>
                  <w:szCs w:val="22"/>
                </w:rPr>
                <w:t>一控制</w:t>
              </w:r>
              <w:proofErr w:type="gramEnd"/>
              <w:r w:rsidRPr="00D37661">
                <w:rPr>
                  <w:rFonts w:hint="eastAsia"/>
                  <w:bCs w:val="0"/>
                  <w:sz w:val="22"/>
                  <w:szCs w:val="22"/>
                </w:rPr>
                <w:t>下企业合并取得的子公司，其经营成果和现金流量自合并当期年初纳入合并财务报表。编制比较合并财务报表时，对上期财务报表的相关项目进行调整，视同合并后形成的报告主体</w:t>
              </w:r>
              <w:proofErr w:type="gramStart"/>
              <w:r w:rsidRPr="00D37661">
                <w:rPr>
                  <w:rFonts w:hint="eastAsia"/>
                  <w:bCs w:val="0"/>
                  <w:sz w:val="22"/>
                  <w:szCs w:val="22"/>
                </w:rPr>
                <w:t>自最终</w:t>
              </w:r>
              <w:proofErr w:type="gramEnd"/>
              <w:r w:rsidRPr="00D37661">
                <w:rPr>
                  <w:rFonts w:hint="eastAsia"/>
                  <w:bCs w:val="0"/>
                  <w:sz w:val="22"/>
                  <w:szCs w:val="22"/>
                </w:rPr>
                <w:t>控制方开始控制时点起一直存在。</w:t>
              </w:r>
            </w:p>
            <w:p w14:paraId="57260647" w14:textId="77777777" w:rsidR="00D37661" w:rsidRPr="00D37661" w:rsidRDefault="00000000" w:rsidP="00D37661">
              <w:pPr>
                <w:spacing w:beforeLines="50" w:before="120" w:afterLines="50" w:after="120" w:line="360" w:lineRule="exact"/>
                <w:ind w:firstLineChars="200" w:firstLine="440"/>
                <w:jc w:val="both"/>
                <w:rPr>
                  <w:bCs w:val="0"/>
                  <w:sz w:val="22"/>
                  <w:szCs w:val="22"/>
                </w:rPr>
              </w:pPr>
              <w:r w:rsidRPr="00D37661">
                <w:rPr>
                  <w:rFonts w:hint="eastAsia"/>
                  <w:bCs w:val="0"/>
                  <w:sz w:val="22"/>
                  <w:szCs w:val="22"/>
                </w:rPr>
                <w:t>通过多次交易分步取得同</w:t>
              </w:r>
              <w:proofErr w:type="gramStart"/>
              <w:r w:rsidRPr="00D37661">
                <w:rPr>
                  <w:rFonts w:hint="eastAsia"/>
                  <w:bCs w:val="0"/>
                  <w:sz w:val="22"/>
                  <w:szCs w:val="22"/>
                </w:rPr>
                <w:t>一控制</w:t>
              </w:r>
              <w:proofErr w:type="gramEnd"/>
              <w:r w:rsidRPr="00D37661">
                <w:rPr>
                  <w:rFonts w:hint="eastAsia"/>
                  <w:bCs w:val="0"/>
                  <w:sz w:val="22"/>
                  <w:szCs w:val="22"/>
                </w:rPr>
                <w:t>下被投资单位的股权，最终形成企业合并，编制合并报表时，视同在最终控制方开始控制时即以目前的状态存在进行调整，在编制比较报表时，以不早于本集团和被合并方同处于最终控制方的控制之下的时点为限，将被合并方的有关资产、负债并入本集团合并财务报表的比较报表中，并将合并而增加的净资产在比较报表中调整所有者权益项下的相关项目。为避免对被合并方净资产的价值进行重复计算，本集团在达到合并之前持有的长期股权投资，在取得原股权之日与本集团和被合并方处于同一方最终控制之</w:t>
              </w:r>
              <w:proofErr w:type="gramStart"/>
              <w:r w:rsidRPr="00D37661">
                <w:rPr>
                  <w:rFonts w:hint="eastAsia"/>
                  <w:bCs w:val="0"/>
                  <w:sz w:val="22"/>
                  <w:szCs w:val="22"/>
                </w:rPr>
                <w:t>日孰晚日</w:t>
              </w:r>
              <w:proofErr w:type="gramEnd"/>
              <w:r w:rsidRPr="00D37661">
                <w:rPr>
                  <w:rFonts w:hint="eastAsia"/>
                  <w:bCs w:val="0"/>
                  <w:sz w:val="22"/>
                  <w:szCs w:val="22"/>
                </w:rPr>
                <w:t>起至</w:t>
              </w:r>
              <w:proofErr w:type="gramStart"/>
              <w:r w:rsidRPr="00D37661">
                <w:rPr>
                  <w:rFonts w:hint="eastAsia"/>
                  <w:bCs w:val="0"/>
                  <w:sz w:val="22"/>
                  <w:szCs w:val="22"/>
                </w:rPr>
                <w:t>合并日</w:t>
              </w:r>
              <w:proofErr w:type="gramEnd"/>
              <w:r w:rsidRPr="00D37661">
                <w:rPr>
                  <w:rFonts w:hint="eastAsia"/>
                  <w:bCs w:val="0"/>
                  <w:sz w:val="22"/>
                  <w:szCs w:val="22"/>
                </w:rPr>
                <w:t>之间已确认有关损益、其他综合收益和其他净资产变动，应分别冲减比较报表期间的年初留存收益和当期损益。</w:t>
              </w:r>
            </w:p>
            <w:p w14:paraId="68CBB179" w14:textId="77777777" w:rsidR="00D37661" w:rsidRPr="00D37661" w:rsidRDefault="00000000" w:rsidP="00D37661">
              <w:pPr>
                <w:spacing w:beforeLines="50" w:before="120" w:afterLines="50" w:after="120" w:line="360" w:lineRule="exact"/>
                <w:ind w:firstLineChars="200" w:firstLine="440"/>
                <w:jc w:val="both"/>
                <w:rPr>
                  <w:bCs w:val="0"/>
                  <w:sz w:val="22"/>
                  <w:szCs w:val="22"/>
                </w:rPr>
              </w:pPr>
              <w:r w:rsidRPr="00D37661">
                <w:rPr>
                  <w:rFonts w:hint="eastAsia"/>
                  <w:bCs w:val="0"/>
                  <w:sz w:val="22"/>
                  <w:szCs w:val="22"/>
                </w:rPr>
                <w:lastRenderedPageBreak/>
                <w:t>对于非同</w:t>
              </w:r>
              <w:proofErr w:type="gramStart"/>
              <w:r w:rsidRPr="00D37661">
                <w:rPr>
                  <w:rFonts w:hint="eastAsia"/>
                  <w:bCs w:val="0"/>
                  <w:sz w:val="22"/>
                  <w:szCs w:val="22"/>
                </w:rPr>
                <w:t>一控制</w:t>
              </w:r>
              <w:proofErr w:type="gramEnd"/>
              <w:r w:rsidRPr="00D37661">
                <w:rPr>
                  <w:rFonts w:hint="eastAsia"/>
                  <w:bCs w:val="0"/>
                  <w:sz w:val="22"/>
                  <w:szCs w:val="22"/>
                </w:rPr>
                <w:t>下企业合并取得子公司，经营成果和现金流量自本集团取得控制权之日起纳入合并财务报表。在编制合并财务报表时，以购买日确定的各项可辨认资产、负债及或有负债的公允价值为基础对子公司的财务报表进行调整。</w:t>
              </w:r>
            </w:p>
            <w:p w14:paraId="69646D6F" w14:textId="77777777" w:rsidR="00D37661" w:rsidRPr="00D37661" w:rsidRDefault="00000000" w:rsidP="00D37661">
              <w:pPr>
                <w:spacing w:beforeLines="50" w:before="120" w:afterLines="50" w:after="120" w:line="360" w:lineRule="exact"/>
                <w:ind w:firstLineChars="200" w:firstLine="440"/>
                <w:jc w:val="both"/>
                <w:rPr>
                  <w:bCs w:val="0"/>
                  <w:sz w:val="22"/>
                  <w:szCs w:val="22"/>
                </w:rPr>
              </w:pPr>
              <w:r w:rsidRPr="00D37661">
                <w:rPr>
                  <w:rFonts w:hint="eastAsia"/>
                  <w:bCs w:val="0"/>
                  <w:sz w:val="22"/>
                  <w:szCs w:val="22"/>
                </w:rPr>
                <w:t>通过多次交易分步取得非同</w:t>
              </w:r>
              <w:proofErr w:type="gramStart"/>
              <w:r w:rsidRPr="00D37661">
                <w:rPr>
                  <w:rFonts w:hint="eastAsia"/>
                  <w:bCs w:val="0"/>
                  <w:sz w:val="22"/>
                  <w:szCs w:val="22"/>
                </w:rPr>
                <w:t>一控制</w:t>
              </w:r>
              <w:proofErr w:type="gramEnd"/>
              <w:r w:rsidRPr="00D37661">
                <w:rPr>
                  <w:rFonts w:hint="eastAsia"/>
                  <w:bCs w:val="0"/>
                  <w:sz w:val="22"/>
                  <w:szCs w:val="22"/>
                </w:rPr>
                <w:t>下被投资单位的股权，最终形成企业合并，编制合并报表时，对于购买日之前持有的被购买方的股权，按照该股权在购买日的公允价值进行重新计量，公允价值与其账面价值的差额计入当期投资收益；与其相关的购买日之前持有的被购买方的股权涉及权益法核算下的其他综合收益以及除净损益、其他综合收益和利润分配外的其他所有者权益变动，在购买日所属当期转为投资损益，由于被投资方重新计量设定受益计划净负债或净资产变动而产生的其他综合收益除外。</w:t>
              </w:r>
            </w:p>
            <w:p w14:paraId="4CC72C8A" w14:textId="77777777" w:rsidR="00D37661" w:rsidRPr="00D37661" w:rsidRDefault="00000000" w:rsidP="00D37661">
              <w:pPr>
                <w:spacing w:beforeLines="50" w:before="120" w:afterLines="50" w:after="120" w:line="360" w:lineRule="exact"/>
                <w:ind w:firstLineChars="200" w:firstLine="440"/>
                <w:jc w:val="both"/>
                <w:rPr>
                  <w:bCs w:val="0"/>
                  <w:sz w:val="22"/>
                  <w:szCs w:val="22"/>
                </w:rPr>
              </w:pPr>
              <w:r w:rsidRPr="00D37661">
                <w:rPr>
                  <w:rFonts w:hint="eastAsia"/>
                  <w:bCs w:val="0"/>
                  <w:sz w:val="22"/>
                  <w:szCs w:val="22"/>
                </w:rPr>
                <w:t>本集团在不丧失控制权的情况下部分处置对子公司的长期股权投资，在合并财务报表中，处置价款与处置长期股权投资相对应享有子公司自购买日或</w:t>
              </w:r>
              <w:proofErr w:type="gramStart"/>
              <w:r w:rsidRPr="00D37661">
                <w:rPr>
                  <w:rFonts w:hint="eastAsia"/>
                  <w:bCs w:val="0"/>
                  <w:sz w:val="22"/>
                  <w:szCs w:val="22"/>
                </w:rPr>
                <w:t>合并日</w:t>
              </w:r>
              <w:proofErr w:type="gramEnd"/>
              <w:r w:rsidRPr="00D37661">
                <w:rPr>
                  <w:rFonts w:hint="eastAsia"/>
                  <w:bCs w:val="0"/>
                  <w:sz w:val="22"/>
                  <w:szCs w:val="22"/>
                </w:rPr>
                <w:t>开始持续计算的净资产份额之间的差额，调整资本溢价或股本溢价，资本公</w:t>
              </w:r>
              <w:proofErr w:type="gramStart"/>
              <w:r w:rsidRPr="00D37661">
                <w:rPr>
                  <w:rFonts w:hint="eastAsia"/>
                  <w:bCs w:val="0"/>
                  <w:sz w:val="22"/>
                  <w:szCs w:val="22"/>
                </w:rPr>
                <w:t>积不足</w:t>
              </w:r>
              <w:proofErr w:type="gramEnd"/>
              <w:r w:rsidRPr="00D37661">
                <w:rPr>
                  <w:rFonts w:hint="eastAsia"/>
                  <w:bCs w:val="0"/>
                  <w:sz w:val="22"/>
                  <w:szCs w:val="22"/>
                </w:rPr>
                <w:t>冲减的，调整留存收益。</w:t>
              </w:r>
            </w:p>
            <w:p w14:paraId="10049595" w14:textId="77777777" w:rsidR="00D37661" w:rsidRPr="00D37661" w:rsidRDefault="00000000" w:rsidP="00D37661">
              <w:pPr>
                <w:spacing w:beforeLines="50" w:before="120" w:afterLines="50" w:after="120" w:line="360" w:lineRule="exact"/>
                <w:ind w:firstLineChars="200" w:firstLine="440"/>
                <w:jc w:val="both"/>
                <w:rPr>
                  <w:bCs w:val="0"/>
                  <w:sz w:val="22"/>
                  <w:szCs w:val="22"/>
                </w:rPr>
              </w:pPr>
              <w:r w:rsidRPr="00D37661">
                <w:rPr>
                  <w:rFonts w:hint="eastAsia"/>
                  <w:bCs w:val="0"/>
                  <w:sz w:val="22"/>
                  <w:szCs w:val="22"/>
                </w:rPr>
                <w:t>本集团因处置部分股权投资等原因丧失了对被投资方的控制权的，在编制合并财务报表时，对于剩余股权，按照其在丧失控制权日的公允价值进行重新计量。处置股权取得的对价与剩余股权公允价值之和，减去按原持股比例计算应享有原有子公司自购买日或</w:t>
              </w:r>
              <w:proofErr w:type="gramStart"/>
              <w:r w:rsidRPr="00D37661">
                <w:rPr>
                  <w:rFonts w:hint="eastAsia"/>
                  <w:bCs w:val="0"/>
                  <w:sz w:val="22"/>
                  <w:szCs w:val="22"/>
                </w:rPr>
                <w:t>合并日</w:t>
              </w:r>
              <w:proofErr w:type="gramEnd"/>
              <w:r w:rsidRPr="00D37661">
                <w:rPr>
                  <w:rFonts w:hint="eastAsia"/>
                  <w:bCs w:val="0"/>
                  <w:sz w:val="22"/>
                  <w:szCs w:val="22"/>
                </w:rPr>
                <w:t>开始持续计算的净资产的份额之间的差额，计入丧失控制权当期的投资损益，同时冲减商誉。与原有子公司股权投资相关的其他综合收益等，在丧失控制权时转为当期投资损益</w:t>
              </w:r>
              <w:r w:rsidRPr="00D37661">
                <w:rPr>
                  <w:bCs w:val="0"/>
                  <w:sz w:val="22"/>
                  <w:szCs w:val="22"/>
                </w:rPr>
                <w:t xml:space="preserve"> </w:t>
              </w:r>
              <w:r w:rsidRPr="00D37661">
                <w:rPr>
                  <w:rFonts w:hint="eastAsia"/>
                  <w:bCs w:val="0"/>
                  <w:sz w:val="22"/>
                  <w:szCs w:val="22"/>
                </w:rPr>
                <w:t>。</w:t>
              </w:r>
            </w:p>
            <w:p w14:paraId="1AEB3ABD" w14:textId="77777777" w:rsidR="00D37661" w:rsidRPr="00D37661" w:rsidRDefault="00000000" w:rsidP="00D37661">
              <w:pPr>
                <w:spacing w:beforeLines="50" w:before="120" w:afterLines="50" w:after="120" w:line="360" w:lineRule="exact"/>
                <w:ind w:firstLineChars="200" w:firstLine="440"/>
                <w:jc w:val="both"/>
                <w:rPr>
                  <w:bCs w:val="0"/>
                  <w:sz w:val="22"/>
                  <w:szCs w:val="22"/>
                </w:rPr>
              </w:pPr>
              <w:r w:rsidRPr="00D37661">
                <w:rPr>
                  <w:rFonts w:hint="eastAsia"/>
                  <w:bCs w:val="0"/>
                  <w:sz w:val="22"/>
                  <w:szCs w:val="22"/>
                </w:rPr>
                <w:t>本集团通过多次交易分步处置对子公司股权投资直至丧失控制权的，如果处置对子公司股权投资直至丧失控制权的各项交易属于一揽子交易的，应当将各项交易作为一项处置子公司并丧失控制权的交易进行会计处理；但是，在丧失控制权之前每一次处置价款与处置投资对应的享有该子公司净资产份额的差额，在合并财务报表中确认为其他综合收益，在丧失控制权时一并转入丧失控制权当期的投资损益。</w:t>
              </w:r>
            </w:p>
            <w:p w14:paraId="6297DF15" w14:textId="4D3934AF" w:rsidR="00120D52" w:rsidRDefault="00000000"/>
          </w:sdtContent>
        </w:sdt>
      </w:sdtContent>
    </w:sdt>
    <w:p w14:paraId="775621DC" w14:textId="77777777" w:rsidR="00120D52" w:rsidRDefault="00120D52"/>
    <w:sdt>
      <w:sdtPr>
        <w:rPr>
          <w:rFonts w:ascii="宋体" w:hAnsi="宋体" w:cs="宋体" w:hint="eastAsia"/>
          <w:b w:val="0"/>
          <w:bCs/>
          <w:kern w:val="0"/>
          <w:szCs w:val="21"/>
        </w:rPr>
        <w:alias w:val="模块:合营安排分类及共同经营会计处理方法"/>
        <w:tag w:val="_GBC_a6643877dd0341e39dee12c064dc6fdc"/>
        <w:id w:val="-147209419"/>
        <w:lock w:val="sdtLocked"/>
        <w:placeholder>
          <w:docPart w:val="GBC22222222222222222222222222222"/>
        </w:placeholder>
      </w:sdtPr>
      <w:sdtEndPr>
        <w:rPr>
          <w:b/>
          <w:bCs w:val="0"/>
        </w:rPr>
      </w:sdtEndPr>
      <w:sdtContent>
        <w:p w14:paraId="3E5DF114" w14:textId="77777777" w:rsidR="00120D52" w:rsidRDefault="008F6847">
          <w:pPr>
            <w:pStyle w:val="3"/>
            <w:numPr>
              <w:ilvl w:val="0"/>
              <w:numId w:val="39"/>
            </w:numPr>
            <w:rPr>
              <w:rFonts w:ascii="宋体" w:hAnsi="宋体"/>
              <w:szCs w:val="21"/>
            </w:rPr>
          </w:pPr>
          <w:r>
            <w:rPr>
              <w:rFonts w:ascii="宋体" w:hAnsi="宋体" w:hint="eastAsia"/>
              <w:szCs w:val="21"/>
            </w:rPr>
            <w:t>合营安排</w:t>
          </w:r>
          <w:r>
            <w:rPr>
              <w:rFonts w:ascii="宋体" w:hAnsi="宋体" w:hint="eastAsia"/>
            </w:rPr>
            <w:t>分类</w:t>
          </w:r>
          <w:r>
            <w:rPr>
              <w:rFonts w:ascii="宋体" w:hAnsi="宋体" w:hint="eastAsia"/>
              <w:szCs w:val="21"/>
            </w:rPr>
            <w:t>及共同经营会计处理方法</w:t>
          </w:r>
        </w:p>
        <w:sdt>
          <w:sdtPr>
            <w:rPr>
              <w:rFonts w:hint="eastAsia"/>
            </w:rPr>
            <w:alias w:val="是否适用：合营安排分类及共同经营会计处理方法[双击切换]"/>
            <w:tag w:val="_GBC_f94c8519453541fe9de852d3064d61d5"/>
            <w:id w:val="-1862894234"/>
            <w:lock w:val="sdtLocked"/>
            <w:placeholder>
              <w:docPart w:val="GBC22222222222222222222222222222"/>
            </w:placeholder>
          </w:sdtPr>
          <w:sdtContent>
            <w:p w14:paraId="34F6655B" w14:textId="1DB05726"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合营安排分类及共同经营会计处理方法"/>
            <w:tag w:val="_GBC_cf67ede4230c4056b34792c6a0db55e2"/>
            <w:id w:val="292106495"/>
            <w:lock w:val="sdtLocked"/>
            <w:placeholder>
              <w:docPart w:val="GBC22222222222222222222222222222"/>
            </w:placeholder>
          </w:sdtPr>
          <w:sdtContent>
            <w:p w14:paraId="6B9B2CC5" w14:textId="6A6B4663" w:rsidR="00120D52" w:rsidRPr="00D37661" w:rsidRDefault="00000000" w:rsidP="00D37661">
              <w:pPr>
                <w:spacing w:beforeLines="50" w:before="120" w:afterLines="50" w:after="120" w:line="360" w:lineRule="exact"/>
                <w:ind w:firstLineChars="200" w:firstLine="420"/>
                <w:jc w:val="both"/>
                <w:rPr>
                  <w:bCs w:val="0"/>
                  <w:sz w:val="22"/>
                  <w:szCs w:val="22"/>
                </w:rPr>
              </w:pPr>
              <w:r w:rsidRPr="00D37661">
                <w:rPr>
                  <w:rFonts w:hint="eastAsia"/>
                  <w:bCs w:val="0"/>
                  <w:sz w:val="22"/>
                  <w:szCs w:val="22"/>
                </w:rPr>
                <w:t>本集团的合营安排包括共同经营和合营企业。对于共同经营项目</w:t>
              </w:r>
              <w:r w:rsidRPr="00D37661">
                <w:rPr>
                  <w:bCs w:val="0"/>
                  <w:sz w:val="22"/>
                  <w:szCs w:val="22"/>
                </w:rPr>
                <w:t>,</w:t>
              </w:r>
              <w:r w:rsidRPr="00D37661">
                <w:rPr>
                  <w:rFonts w:hint="eastAsia"/>
                  <w:bCs w:val="0"/>
                  <w:sz w:val="22"/>
                  <w:szCs w:val="22"/>
                </w:rPr>
                <w:t>本集团作为共同经营中的合营方确认单独持有的资产和承担的负债，以及按份额确认持有的资产和承担的负债，根据相关约定单独或按份额确认相关的收入和费用。与共同经营发生购买、销售不构成业务的资产交易的，仅</w:t>
              </w:r>
              <w:proofErr w:type="gramStart"/>
              <w:r w:rsidRPr="00D37661">
                <w:rPr>
                  <w:rFonts w:hint="eastAsia"/>
                  <w:bCs w:val="0"/>
                  <w:sz w:val="22"/>
                  <w:szCs w:val="22"/>
                </w:rPr>
                <w:t>确认因</w:t>
              </w:r>
              <w:proofErr w:type="gramEnd"/>
              <w:r w:rsidRPr="00D37661">
                <w:rPr>
                  <w:rFonts w:hint="eastAsia"/>
                  <w:bCs w:val="0"/>
                  <w:sz w:val="22"/>
                  <w:szCs w:val="22"/>
                </w:rPr>
                <w:t>该交易产生的损益中归属于共同经营其他参与方的部分。</w:t>
              </w:r>
            </w:p>
          </w:sdtContent>
        </w:sdt>
      </w:sdtContent>
    </w:sdt>
    <w:p w14:paraId="3B11842B" w14:textId="77777777" w:rsidR="00120D52" w:rsidRDefault="00120D52"/>
    <w:sdt>
      <w:sdtPr>
        <w:rPr>
          <w:rFonts w:ascii="宋体" w:hAnsi="宋体" w:cs="宋体"/>
          <w:b w:val="0"/>
          <w:bCs/>
          <w:kern w:val="0"/>
          <w:szCs w:val="24"/>
        </w:rPr>
        <w:alias w:val="模块:现金及现金等价物的确定标准"/>
        <w:tag w:val="_GBC_9f2dfe6521c4434b9ad3e7bb1a8a52b7"/>
        <w:id w:val="1427300957"/>
        <w:lock w:val="sdtLocked"/>
        <w:placeholder>
          <w:docPart w:val="GBC22222222222222222222222222222"/>
        </w:placeholder>
      </w:sdtPr>
      <w:sdtEndPr>
        <w:rPr>
          <w:rFonts w:hint="eastAsia"/>
          <w:szCs w:val="21"/>
        </w:rPr>
      </w:sdtEndPr>
      <w:sdtContent>
        <w:p w14:paraId="2A08302D" w14:textId="77777777" w:rsidR="00120D52" w:rsidRDefault="008F6847">
          <w:pPr>
            <w:pStyle w:val="3"/>
            <w:numPr>
              <w:ilvl w:val="0"/>
              <w:numId w:val="39"/>
            </w:numPr>
            <w:rPr>
              <w:rFonts w:ascii="宋体" w:hAnsi="宋体"/>
            </w:rPr>
          </w:pPr>
          <w:r>
            <w:rPr>
              <w:rFonts w:ascii="宋体" w:hAnsi="宋体"/>
            </w:rPr>
            <w:t>现金及现金等价物的确定标准</w:t>
          </w:r>
        </w:p>
        <w:sdt>
          <w:sdtPr>
            <w:rPr>
              <w:rFonts w:hint="eastAsia"/>
            </w:rPr>
            <w:alias w:val="现金及现金等价物的确定标准"/>
            <w:tag w:val="_GBC_54f6bc3e44e840bc85cb3872600823b5"/>
            <w:id w:val="464860348"/>
            <w:lock w:val="sdtLocked"/>
            <w:placeholder>
              <w:docPart w:val="GBC22222222222222222222222222222"/>
            </w:placeholder>
          </w:sdtPr>
          <w:sdtContent>
            <w:p w14:paraId="172CFDED" w14:textId="69DD2AD5" w:rsidR="00120D52" w:rsidRPr="00E14A27" w:rsidRDefault="00000000" w:rsidP="00E14A27">
              <w:pPr>
                <w:spacing w:beforeLines="50" w:before="120" w:afterLines="50" w:after="120" w:line="360" w:lineRule="exact"/>
                <w:ind w:firstLineChars="200" w:firstLine="420"/>
                <w:jc w:val="both"/>
                <w:rPr>
                  <w:bCs w:val="0"/>
                  <w:sz w:val="22"/>
                  <w:szCs w:val="22"/>
                </w:rPr>
              </w:pPr>
              <w:r w:rsidRPr="00E14A27">
                <w:rPr>
                  <w:rFonts w:hint="eastAsia"/>
                  <w:bCs w:val="0"/>
                  <w:sz w:val="22"/>
                  <w:szCs w:val="22"/>
                </w:rPr>
                <w:t>本集团现金流量表之现金指库存现金以及可以随时用于支付的存款。现金流量表之现金等价物指持有期限不超过3个月、流动性强、易于转换为已知金额现金且价值变动风险很小的投资。</w:t>
              </w:r>
            </w:p>
          </w:sdtContent>
        </w:sdt>
      </w:sdtContent>
    </w:sdt>
    <w:p w14:paraId="34161CD4" w14:textId="77777777" w:rsidR="00120D52" w:rsidRDefault="00120D52"/>
    <w:sdt>
      <w:sdtPr>
        <w:rPr>
          <w:rFonts w:ascii="宋体" w:hAnsi="宋体" w:cs="宋体"/>
          <w:b w:val="0"/>
          <w:bCs/>
          <w:kern w:val="0"/>
          <w:szCs w:val="22"/>
        </w:rPr>
        <w:alias w:val="模块:外币业务和外币报表折算"/>
        <w:tag w:val="_GBC_cff1e1487c3242a8a1be0ce9c2b7a554"/>
        <w:id w:val="-1874681799"/>
        <w:lock w:val="sdtLocked"/>
        <w:placeholder>
          <w:docPart w:val="GBC22222222222222222222222222222"/>
        </w:placeholder>
      </w:sdtPr>
      <w:sdtEndPr>
        <w:rPr>
          <w:rFonts w:cs="Times New Roman" w:hint="eastAsia"/>
          <w:kern w:val="2"/>
          <w:szCs w:val="21"/>
        </w:rPr>
      </w:sdtEndPr>
      <w:sdtContent>
        <w:p w14:paraId="4F5CBF8A" w14:textId="77777777" w:rsidR="00120D52" w:rsidRDefault="008F6847">
          <w:pPr>
            <w:pStyle w:val="3"/>
            <w:numPr>
              <w:ilvl w:val="0"/>
              <w:numId w:val="39"/>
            </w:numPr>
            <w:rPr>
              <w:rFonts w:ascii="宋体" w:hAnsi="宋体"/>
            </w:rPr>
          </w:pPr>
          <w:r>
            <w:rPr>
              <w:rFonts w:ascii="宋体" w:hAnsi="宋体"/>
            </w:rPr>
            <w:t>外币业务和外币报表折算</w:t>
          </w:r>
        </w:p>
        <w:sdt>
          <w:sdtPr>
            <w:rPr>
              <w:rFonts w:hint="eastAsia"/>
            </w:rPr>
            <w:alias w:val="是否适用：外币业务和外币报表折算[双击切换]"/>
            <w:tag w:val="_GBC_cd1fc5c05f5e49ed9ea2fffe41d0d113"/>
            <w:id w:val="-2080890640"/>
            <w:lock w:val="sdtLocked"/>
            <w:placeholder>
              <w:docPart w:val="GBC22222222222222222222222222222"/>
            </w:placeholder>
          </w:sdtPr>
          <w:sdtContent>
            <w:p w14:paraId="342CF8C2" w14:textId="239D75C1"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外币业务核算方法"/>
            <w:tag w:val="_GBC_1703fe5fc56b42a8972c0906a4ac6d6b"/>
            <w:id w:val="1740592353"/>
            <w:lock w:val="sdtLocked"/>
            <w:placeholder>
              <w:docPart w:val="GBC22222222222222222222222222222"/>
            </w:placeholder>
          </w:sdtPr>
          <w:sdtContent>
            <w:p w14:paraId="52C49882" w14:textId="77777777" w:rsidR="00E14A27" w:rsidRPr="00E14A27" w:rsidRDefault="00000000">
              <w:pPr>
                <w:numPr>
                  <w:ilvl w:val="0"/>
                  <w:numId w:val="40"/>
                </w:numPr>
                <w:tabs>
                  <w:tab w:val="clear" w:pos="1160"/>
                  <w:tab w:val="left" w:pos="720"/>
                  <w:tab w:val="left" w:pos="1000"/>
                  <w:tab w:val="left" w:pos="1713"/>
                </w:tabs>
                <w:spacing w:beforeLines="50" w:before="120" w:afterLines="50" w:after="120" w:line="360" w:lineRule="exact"/>
                <w:ind w:left="0" w:firstLineChars="200" w:firstLine="420"/>
                <w:outlineLvl w:val="2"/>
                <w:rPr>
                  <w:bCs w:val="0"/>
                  <w:sz w:val="22"/>
                  <w:szCs w:val="22"/>
                </w:rPr>
              </w:pPr>
              <w:r w:rsidRPr="00E14A27">
                <w:rPr>
                  <w:rFonts w:hint="eastAsia"/>
                  <w:bCs w:val="0"/>
                  <w:sz w:val="22"/>
                  <w:szCs w:val="22"/>
                </w:rPr>
                <w:t>外币交易</w:t>
              </w:r>
            </w:p>
            <w:p w14:paraId="04CEF36D" w14:textId="05E2B52A" w:rsidR="00E14A27" w:rsidRPr="00E14A27" w:rsidRDefault="00000000" w:rsidP="00E14A27">
              <w:pPr>
                <w:spacing w:beforeLines="50" w:before="120" w:afterLines="50" w:after="120" w:line="360" w:lineRule="exact"/>
                <w:ind w:firstLineChars="200" w:firstLine="440"/>
                <w:jc w:val="both"/>
                <w:rPr>
                  <w:bCs w:val="0"/>
                  <w:sz w:val="22"/>
                  <w:szCs w:val="22"/>
                </w:rPr>
              </w:pPr>
              <w:r w:rsidRPr="00E14A27">
                <w:rPr>
                  <w:rFonts w:hint="eastAsia"/>
                  <w:bCs w:val="0"/>
                  <w:sz w:val="22"/>
                  <w:szCs w:val="22"/>
                </w:rPr>
                <w:t>本集团外币交易按交易发生日的即期汇率将外币金额折算为人民币金额。于资产负债表日，外币货币性项目采用资产负债表日的即期汇率折算为人民币，所产生的折算差额除了为购建或生产符合资本化条件的资产而借入的外币专门借款产生的汇兑差额按资本化的原则处理外，直接计入当期损益。</w:t>
              </w:r>
            </w:p>
            <w:p w14:paraId="125D41C4" w14:textId="77777777" w:rsidR="00E14A27" w:rsidRPr="00E14A27" w:rsidRDefault="00000000">
              <w:pPr>
                <w:numPr>
                  <w:ilvl w:val="0"/>
                  <w:numId w:val="40"/>
                </w:numPr>
                <w:tabs>
                  <w:tab w:val="left" w:pos="720"/>
                  <w:tab w:val="left" w:pos="1000"/>
                  <w:tab w:val="left" w:pos="1713"/>
                </w:tabs>
                <w:spacing w:beforeLines="50" w:before="120" w:afterLines="50" w:after="120" w:line="360" w:lineRule="exact"/>
                <w:ind w:left="0" w:firstLineChars="200" w:firstLine="440"/>
                <w:outlineLvl w:val="2"/>
                <w:rPr>
                  <w:bCs w:val="0"/>
                  <w:sz w:val="22"/>
                  <w:szCs w:val="22"/>
                </w:rPr>
              </w:pPr>
              <w:r w:rsidRPr="00E14A27">
                <w:rPr>
                  <w:rFonts w:hint="eastAsia"/>
                  <w:bCs w:val="0"/>
                  <w:sz w:val="22"/>
                  <w:szCs w:val="22"/>
                </w:rPr>
                <w:t>外币财务报表的折算</w:t>
              </w:r>
            </w:p>
            <w:p w14:paraId="3C500C55" w14:textId="654CB34B" w:rsidR="00120D52" w:rsidRPr="00E14A27" w:rsidRDefault="00000000" w:rsidP="00E14A27">
              <w:pPr>
                <w:spacing w:beforeLines="50" w:before="120" w:afterLines="50" w:after="120" w:line="360" w:lineRule="exact"/>
                <w:ind w:firstLineChars="200" w:firstLine="440"/>
                <w:jc w:val="both"/>
                <w:rPr>
                  <w:bCs w:val="0"/>
                  <w:sz w:val="22"/>
                  <w:szCs w:val="22"/>
                </w:rPr>
              </w:pPr>
              <w:r w:rsidRPr="00E14A27">
                <w:rPr>
                  <w:bCs w:val="0"/>
                  <w:sz w:val="22"/>
                  <w:szCs w:val="22"/>
                </w:rPr>
                <w:t>外币资产负债表中资产、负债类项目</w:t>
              </w:r>
              <w:r w:rsidRPr="00E14A27">
                <w:rPr>
                  <w:rFonts w:hint="eastAsia"/>
                  <w:bCs w:val="0"/>
                  <w:sz w:val="22"/>
                  <w:szCs w:val="22"/>
                </w:rPr>
                <w:t>采用资产负债表日的即期汇率折算</w:t>
              </w:r>
              <w:r w:rsidRPr="00E14A27">
                <w:rPr>
                  <w:bCs w:val="0"/>
                  <w:sz w:val="22"/>
                  <w:szCs w:val="22"/>
                </w:rPr>
                <w:t>；</w:t>
              </w:r>
              <w:r w:rsidRPr="00E14A27">
                <w:rPr>
                  <w:rFonts w:hint="eastAsia"/>
                  <w:bCs w:val="0"/>
                  <w:sz w:val="22"/>
                  <w:szCs w:val="22"/>
                </w:rPr>
                <w:t>所有者</w:t>
              </w:r>
              <w:r w:rsidRPr="00E14A27">
                <w:rPr>
                  <w:bCs w:val="0"/>
                  <w:sz w:val="22"/>
                  <w:szCs w:val="22"/>
                </w:rPr>
                <w:t>权益类项目除“未分配利润”外，均按业务发生时的</w:t>
              </w:r>
              <w:r w:rsidRPr="00E14A27">
                <w:rPr>
                  <w:rFonts w:hint="eastAsia"/>
                  <w:bCs w:val="0"/>
                  <w:sz w:val="22"/>
                  <w:szCs w:val="22"/>
                </w:rPr>
                <w:t>即期</w:t>
              </w:r>
              <w:r w:rsidRPr="00E14A27">
                <w:rPr>
                  <w:bCs w:val="0"/>
                  <w:sz w:val="22"/>
                  <w:szCs w:val="22"/>
                </w:rPr>
                <w:t>汇率折算；</w:t>
              </w:r>
              <w:r w:rsidRPr="00E14A27">
                <w:rPr>
                  <w:rFonts w:hint="eastAsia"/>
                  <w:bCs w:val="0"/>
                  <w:sz w:val="22"/>
                  <w:szCs w:val="22"/>
                </w:rPr>
                <w:t>利润表中的收入与费用项目，采用交易发生日的即期汇率折算。上述折算产生的外币报表折算差额，在“其他综合收益”项目中列示。外币现金流量采用现金流量发生日的即期汇率折算。汇率变动对现金的影响额，在现金流量表中单独列示。</w:t>
              </w:r>
            </w:p>
          </w:sdtContent>
        </w:sdt>
        <w:p w14:paraId="65F5FB42" w14:textId="77777777" w:rsidR="00120D52" w:rsidRDefault="00000000"/>
      </w:sdtContent>
    </w:sdt>
    <w:sdt>
      <w:sdtPr>
        <w:rPr>
          <w:rFonts w:ascii="宋体" w:hAnsi="宋体" w:cs="宋体"/>
          <w:b w:val="0"/>
          <w:bCs/>
          <w:kern w:val="0"/>
          <w:szCs w:val="24"/>
        </w:rPr>
        <w:alias w:val="模块:金融工具"/>
        <w:tag w:val="_GBC_4b3a058b038b41689d379e6a2726a904"/>
        <w:id w:val="1836251697"/>
        <w:lock w:val="sdtLocked"/>
        <w:placeholder>
          <w:docPart w:val="GBC22222222222222222222222222222"/>
        </w:placeholder>
      </w:sdtPr>
      <w:sdtEndPr>
        <w:rPr>
          <w:rFonts w:hint="eastAsia"/>
          <w:szCs w:val="21"/>
        </w:rPr>
      </w:sdtEndPr>
      <w:sdtContent>
        <w:p w14:paraId="28B4FFC6" w14:textId="77777777" w:rsidR="00120D52" w:rsidRDefault="008F6847">
          <w:pPr>
            <w:pStyle w:val="3"/>
            <w:numPr>
              <w:ilvl w:val="0"/>
              <w:numId w:val="39"/>
            </w:numPr>
            <w:rPr>
              <w:rFonts w:ascii="宋体" w:hAnsi="宋体"/>
            </w:rPr>
          </w:pPr>
          <w:r>
            <w:rPr>
              <w:rFonts w:ascii="宋体" w:hAnsi="宋体"/>
            </w:rPr>
            <w:t>金融工具</w:t>
          </w:r>
        </w:p>
        <w:sdt>
          <w:sdtPr>
            <w:rPr>
              <w:rFonts w:hint="eastAsia"/>
            </w:rPr>
            <w:alias w:val="是否适用：金融工具_重要会计政策和估计[双击切换]"/>
            <w:tag w:val="_GBC_285bdf73a629411f9c5d05731712b876"/>
            <w:id w:val="97222143"/>
            <w:lock w:val="sdtLocked"/>
            <w:placeholder>
              <w:docPart w:val="GBC22222222222222222222222222222"/>
            </w:placeholder>
          </w:sdtPr>
          <w:sdtContent>
            <w:p w14:paraId="42C51EE1" w14:textId="0FAB601F"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金融资产和金融负债的核算方法"/>
            <w:tag w:val="_GBC_b358067bbe2a49bf880c383a5db50d8a"/>
            <w:id w:val="-65259588"/>
            <w:lock w:val="sdtLocked"/>
            <w:placeholder>
              <w:docPart w:val="GBC22222222222222222222222222222"/>
            </w:placeholder>
          </w:sdtPr>
          <w:sdtContent>
            <w:p w14:paraId="4CB44217" w14:textId="77777777" w:rsidR="00F23A01" w:rsidRPr="00F23A01" w:rsidRDefault="00000000" w:rsidP="00F23A01">
              <w:pPr>
                <w:spacing w:beforeLines="50" w:before="120" w:afterLines="50" w:after="120" w:line="360" w:lineRule="exact"/>
                <w:ind w:firstLineChars="200" w:firstLine="420"/>
                <w:jc w:val="both"/>
                <w:rPr>
                  <w:bCs w:val="0"/>
                  <w:sz w:val="22"/>
                  <w:szCs w:val="22"/>
                </w:rPr>
              </w:pPr>
              <w:r w:rsidRPr="00F23A01">
                <w:rPr>
                  <w:rFonts w:hint="eastAsia"/>
                  <w:bCs w:val="0"/>
                  <w:sz w:val="22"/>
                  <w:szCs w:val="22"/>
                </w:rPr>
                <w:t>本集团成为金融工具合同的一方时确认一项金融资产或金融负债。</w:t>
              </w:r>
            </w:p>
            <w:p w14:paraId="3A585B06" w14:textId="77777777" w:rsidR="00F23A01" w:rsidRPr="00F23A01" w:rsidRDefault="00000000">
              <w:pPr>
                <w:numPr>
                  <w:ilvl w:val="0"/>
                  <w:numId w:val="41"/>
                </w:numPr>
                <w:tabs>
                  <w:tab w:val="left" w:pos="720"/>
                  <w:tab w:val="left" w:pos="1000"/>
                  <w:tab w:val="left" w:pos="1713"/>
                </w:tabs>
                <w:spacing w:beforeLines="50" w:before="120" w:afterLines="50" w:after="120" w:line="360" w:lineRule="exact"/>
                <w:ind w:left="0" w:firstLineChars="200" w:firstLine="440"/>
                <w:outlineLvl w:val="2"/>
                <w:rPr>
                  <w:bCs w:val="0"/>
                  <w:sz w:val="22"/>
                  <w:szCs w:val="22"/>
                </w:rPr>
              </w:pPr>
              <w:r w:rsidRPr="00F23A01">
                <w:rPr>
                  <w:rFonts w:hint="eastAsia"/>
                  <w:bCs w:val="0"/>
                  <w:sz w:val="22"/>
                  <w:szCs w:val="22"/>
                </w:rPr>
                <w:t>金融资产</w:t>
              </w:r>
            </w:p>
            <w:p w14:paraId="6AA8D9E2" w14:textId="77777777" w:rsidR="00F23A01" w:rsidRPr="00F23A01" w:rsidRDefault="00000000" w:rsidP="00F23A01">
              <w:pPr>
                <w:spacing w:beforeLines="50" w:before="120" w:afterLines="50" w:after="120" w:line="360" w:lineRule="exact"/>
                <w:ind w:firstLineChars="200" w:firstLine="440"/>
                <w:jc w:val="both"/>
                <w:rPr>
                  <w:sz w:val="22"/>
                  <w:szCs w:val="22"/>
                </w:rPr>
              </w:pPr>
              <w:r w:rsidRPr="00F23A01">
                <w:rPr>
                  <w:rFonts w:hint="eastAsia"/>
                  <w:sz w:val="22"/>
                  <w:szCs w:val="22"/>
                </w:rPr>
                <w:t>1）金融资产分类、确认依据和计量方法</w:t>
              </w:r>
            </w:p>
            <w:p w14:paraId="6ABB91BC" w14:textId="77777777" w:rsidR="00F23A01" w:rsidRPr="00F23A01" w:rsidRDefault="00000000" w:rsidP="00F23A01">
              <w:pPr>
                <w:spacing w:beforeLines="50" w:before="120" w:afterLines="50" w:after="120" w:line="360" w:lineRule="exact"/>
                <w:ind w:firstLineChars="200" w:firstLine="440"/>
                <w:jc w:val="both"/>
                <w:rPr>
                  <w:bCs w:val="0"/>
                  <w:sz w:val="22"/>
                  <w:szCs w:val="22"/>
                </w:rPr>
              </w:pPr>
              <w:r w:rsidRPr="00F23A01">
                <w:rPr>
                  <w:rFonts w:hint="eastAsia"/>
                  <w:bCs w:val="0"/>
                  <w:sz w:val="22"/>
                  <w:szCs w:val="22"/>
                </w:rPr>
                <w:t>本集团根据管理金融资产的业务模式和金融资产的合同现金流特征，将金融资产分类为</w:t>
              </w:r>
              <w:r w:rsidRPr="00F23A01">
                <w:rPr>
                  <w:bCs w:val="0"/>
                  <w:sz w:val="22"/>
                  <w:szCs w:val="22"/>
                </w:rPr>
                <w:t>以摊</w:t>
              </w:r>
              <w:proofErr w:type="gramStart"/>
              <w:r w:rsidRPr="00F23A01">
                <w:rPr>
                  <w:bCs w:val="0"/>
                  <w:sz w:val="22"/>
                  <w:szCs w:val="22"/>
                </w:rPr>
                <w:t>余成本</w:t>
              </w:r>
              <w:proofErr w:type="gramEnd"/>
              <w:r w:rsidRPr="00F23A01">
                <w:rPr>
                  <w:bCs w:val="0"/>
                  <w:sz w:val="22"/>
                  <w:szCs w:val="22"/>
                </w:rPr>
                <w:t>计量的金融资产</w:t>
              </w:r>
              <w:r w:rsidRPr="00F23A01">
                <w:rPr>
                  <w:rFonts w:hint="eastAsia"/>
                  <w:bCs w:val="0"/>
                  <w:sz w:val="22"/>
                  <w:szCs w:val="22"/>
                </w:rPr>
                <w:t>、以公允价值计量且其变动计入其他综合收益的金融资产、以公允价值计量且其变动计入当期损益的金融资产。</w:t>
              </w:r>
            </w:p>
            <w:p w14:paraId="38D2C2F2" w14:textId="77777777" w:rsidR="00F23A01" w:rsidRPr="00F23A01" w:rsidRDefault="00000000" w:rsidP="00F23A01">
              <w:pPr>
                <w:spacing w:beforeLines="50" w:before="120" w:afterLines="50" w:after="120" w:line="360" w:lineRule="exact"/>
                <w:ind w:firstLineChars="200" w:firstLine="440"/>
                <w:jc w:val="both"/>
                <w:rPr>
                  <w:bCs w:val="0"/>
                  <w:sz w:val="22"/>
                  <w:szCs w:val="22"/>
                </w:rPr>
              </w:pPr>
              <w:r w:rsidRPr="00F23A01">
                <w:rPr>
                  <w:rFonts w:hint="eastAsia"/>
                  <w:bCs w:val="0"/>
                  <w:sz w:val="22"/>
                  <w:szCs w:val="22"/>
                </w:rPr>
                <w:t>本集团将同时符</w:t>
              </w:r>
              <w:r w:rsidRPr="00F23A01">
                <w:rPr>
                  <w:bCs w:val="0"/>
                  <w:sz w:val="22"/>
                  <w:szCs w:val="22"/>
                </w:rPr>
                <w:t>合下列条件</w:t>
              </w:r>
              <w:r w:rsidRPr="00F23A01">
                <w:rPr>
                  <w:rFonts w:hint="eastAsia"/>
                  <w:bCs w:val="0"/>
                  <w:sz w:val="22"/>
                  <w:szCs w:val="22"/>
                </w:rPr>
                <w:t>的金融资产分类为</w:t>
              </w:r>
              <w:r w:rsidRPr="00F23A01">
                <w:rPr>
                  <w:bCs w:val="0"/>
                  <w:sz w:val="22"/>
                  <w:szCs w:val="22"/>
                </w:rPr>
                <w:t>以摊</w:t>
              </w:r>
              <w:proofErr w:type="gramStart"/>
              <w:r w:rsidRPr="00F23A01">
                <w:rPr>
                  <w:bCs w:val="0"/>
                  <w:sz w:val="22"/>
                  <w:szCs w:val="22"/>
                </w:rPr>
                <w:t>余成本</w:t>
              </w:r>
              <w:proofErr w:type="gramEnd"/>
              <w:r w:rsidRPr="00F23A01">
                <w:rPr>
                  <w:bCs w:val="0"/>
                  <w:sz w:val="22"/>
                  <w:szCs w:val="22"/>
                </w:rPr>
                <w:t>计量的金融资产：①管理该金融资产的业务模式是以收取合同现金流量为目标</w:t>
              </w:r>
              <w:r w:rsidRPr="00F23A01">
                <w:rPr>
                  <w:rFonts w:hint="eastAsia"/>
                  <w:bCs w:val="0"/>
                  <w:sz w:val="22"/>
                  <w:szCs w:val="22"/>
                </w:rPr>
                <w:t>；</w:t>
              </w:r>
              <w:r w:rsidRPr="00F23A01">
                <w:rPr>
                  <w:bCs w:val="0"/>
                  <w:sz w:val="22"/>
                  <w:szCs w:val="22"/>
                </w:rPr>
                <w:t>②该金融资产的合同条款规定，在特定日期产生的现金流量，仅为对本金和以</w:t>
              </w:r>
              <w:proofErr w:type="gramStart"/>
              <w:r w:rsidRPr="00F23A01">
                <w:rPr>
                  <w:bCs w:val="0"/>
                  <w:sz w:val="22"/>
                  <w:szCs w:val="22"/>
                </w:rPr>
                <w:t>未偿付本</w:t>
              </w:r>
              <w:proofErr w:type="gramEnd"/>
              <w:r w:rsidRPr="00F23A01">
                <w:rPr>
                  <w:bCs w:val="0"/>
                  <w:sz w:val="22"/>
                  <w:szCs w:val="22"/>
                </w:rPr>
                <w:t>金金额为基础的利息的支付</w:t>
              </w:r>
              <w:r w:rsidRPr="00F23A01">
                <w:rPr>
                  <w:rFonts w:hint="eastAsia"/>
                  <w:bCs w:val="0"/>
                  <w:sz w:val="22"/>
                  <w:szCs w:val="22"/>
                </w:rPr>
                <w:t>。此类金融资产</w:t>
              </w:r>
              <w:r w:rsidRPr="00F23A01">
                <w:rPr>
                  <w:bCs w:val="0"/>
                  <w:sz w:val="22"/>
                  <w:szCs w:val="22"/>
                </w:rPr>
                <w:t>按照公允价值</w:t>
              </w:r>
              <w:r w:rsidRPr="00F23A01">
                <w:rPr>
                  <w:rFonts w:hint="eastAsia"/>
                  <w:bCs w:val="0"/>
                  <w:sz w:val="22"/>
                  <w:szCs w:val="22"/>
                </w:rPr>
                <w:t>进行初始</w:t>
              </w:r>
              <w:r w:rsidRPr="00F23A01">
                <w:rPr>
                  <w:bCs w:val="0"/>
                  <w:sz w:val="22"/>
                  <w:szCs w:val="22"/>
                </w:rPr>
                <w:t>计量</w:t>
              </w:r>
              <w:r w:rsidRPr="00F23A01">
                <w:rPr>
                  <w:rFonts w:hint="eastAsia"/>
                  <w:bCs w:val="0"/>
                  <w:sz w:val="22"/>
                  <w:szCs w:val="22"/>
                </w:rPr>
                <w:t>，相关交易费用计入初始确认金额；以摊</w:t>
              </w:r>
              <w:proofErr w:type="gramStart"/>
              <w:r w:rsidRPr="00F23A01">
                <w:rPr>
                  <w:rFonts w:hint="eastAsia"/>
                  <w:bCs w:val="0"/>
                  <w:sz w:val="22"/>
                  <w:szCs w:val="22"/>
                </w:rPr>
                <w:t>余成本</w:t>
              </w:r>
              <w:proofErr w:type="gramEnd"/>
              <w:r w:rsidRPr="00F23A01">
                <w:rPr>
                  <w:rFonts w:hint="eastAsia"/>
                  <w:bCs w:val="0"/>
                  <w:sz w:val="22"/>
                  <w:szCs w:val="22"/>
                </w:rPr>
                <w:t>进行后续计量。不属于任何套</w:t>
              </w:r>
              <w:proofErr w:type="gramStart"/>
              <w:r w:rsidRPr="00F23A01">
                <w:rPr>
                  <w:rFonts w:hint="eastAsia"/>
                  <w:bCs w:val="0"/>
                  <w:sz w:val="22"/>
                  <w:szCs w:val="22"/>
                </w:rPr>
                <w:t>期关系</w:t>
              </w:r>
              <w:proofErr w:type="gramEnd"/>
              <w:r w:rsidRPr="00F23A01">
                <w:rPr>
                  <w:rFonts w:hint="eastAsia"/>
                  <w:bCs w:val="0"/>
                  <w:sz w:val="22"/>
                  <w:szCs w:val="22"/>
                </w:rPr>
                <w:t>的一部分的该类金融资产，按照实际利率法摊销、减值、汇兑损益以及终止确认时产生的利得或损失，计入当期损益。</w:t>
              </w:r>
            </w:p>
            <w:p w14:paraId="088D9C1A" w14:textId="77777777" w:rsidR="00F23A01" w:rsidRPr="00F23A01" w:rsidRDefault="00000000" w:rsidP="00F23A01">
              <w:pPr>
                <w:spacing w:beforeLines="50" w:before="120" w:afterLines="50" w:after="120" w:line="360" w:lineRule="exact"/>
                <w:ind w:firstLineChars="200" w:firstLine="440"/>
                <w:jc w:val="both"/>
                <w:rPr>
                  <w:bCs w:val="0"/>
                  <w:sz w:val="22"/>
                  <w:szCs w:val="22"/>
                </w:rPr>
              </w:pPr>
              <w:r w:rsidRPr="00F23A01">
                <w:rPr>
                  <w:rFonts w:hint="eastAsia"/>
                  <w:bCs w:val="0"/>
                  <w:sz w:val="22"/>
                  <w:szCs w:val="22"/>
                </w:rPr>
                <w:t>本集团将同时符</w:t>
              </w:r>
              <w:r w:rsidRPr="00F23A01">
                <w:rPr>
                  <w:bCs w:val="0"/>
                  <w:sz w:val="22"/>
                  <w:szCs w:val="22"/>
                </w:rPr>
                <w:t>合下列条件</w:t>
              </w:r>
              <w:r w:rsidRPr="00F23A01">
                <w:rPr>
                  <w:rFonts w:hint="eastAsia"/>
                  <w:bCs w:val="0"/>
                  <w:sz w:val="22"/>
                  <w:szCs w:val="22"/>
                </w:rPr>
                <w:t>的金融资产分类为</w:t>
              </w:r>
              <w:r w:rsidRPr="00F23A01">
                <w:rPr>
                  <w:bCs w:val="0"/>
                  <w:sz w:val="22"/>
                  <w:szCs w:val="22"/>
                </w:rPr>
                <w:t>以公允价值计量且其变动计入其他综合收益的金融资产：①管理该金融资产的业务模式既以收取合同现金流量为目标又以出售该金融资产为目标。②该金融资产的合同条款规定，在特定日期产生的现金流量，仅为对本金和以</w:t>
              </w:r>
              <w:proofErr w:type="gramStart"/>
              <w:r w:rsidRPr="00F23A01">
                <w:rPr>
                  <w:bCs w:val="0"/>
                  <w:sz w:val="22"/>
                  <w:szCs w:val="22"/>
                </w:rPr>
                <w:t>未偿付本</w:t>
              </w:r>
              <w:proofErr w:type="gramEnd"/>
              <w:r w:rsidRPr="00F23A01">
                <w:rPr>
                  <w:bCs w:val="0"/>
                  <w:sz w:val="22"/>
                  <w:szCs w:val="22"/>
                </w:rPr>
                <w:t>金金额为基础的利息的支付。</w:t>
              </w:r>
              <w:r w:rsidRPr="00F23A01">
                <w:rPr>
                  <w:rFonts w:hint="eastAsia"/>
                  <w:bCs w:val="0"/>
                  <w:sz w:val="22"/>
                  <w:szCs w:val="22"/>
                </w:rPr>
                <w:t>此类金融资产</w:t>
              </w:r>
              <w:r w:rsidRPr="00F23A01">
                <w:rPr>
                  <w:bCs w:val="0"/>
                  <w:sz w:val="22"/>
                  <w:szCs w:val="22"/>
                </w:rPr>
                <w:t>按照公允价值</w:t>
              </w:r>
              <w:r w:rsidRPr="00F23A01">
                <w:rPr>
                  <w:rFonts w:hint="eastAsia"/>
                  <w:bCs w:val="0"/>
                  <w:sz w:val="22"/>
                  <w:szCs w:val="22"/>
                </w:rPr>
                <w:t>进行初始</w:t>
              </w:r>
              <w:r w:rsidRPr="00F23A01">
                <w:rPr>
                  <w:bCs w:val="0"/>
                  <w:sz w:val="22"/>
                  <w:szCs w:val="22"/>
                </w:rPr>
                <w:t>计量</w:t>
              </w:r>
              <w:r w:rsidRPr="00F23A01">
                <w:rPr>
                  <w:rFonts w:hint="eastAsia"/>
                  <w:bCs w:val="0"/>
                  <w:sz w:val="22"/>
                  <w:szCs w:val="22"/>
                </w:rPr>
                <w:t>，相关交易费用计入初始确认金额。不属于任何套</w:t>
              </w:r>
              <w:proofErr w:type="gramStart"/>
              <w:r w:rsidRPr="00F23A01">
                <w:rPr>
                  <w:rFonts w:hint="eastAsia"/>
                  <w:bCs w:val="0"/>
                  <w:sz w:val="22"/>
                  <w:szCs w:val="22"/>
                </w:rPr>
                <w:t>期关系</w:t>
              </w:r>
              <w:proofErr w:type="gramEnd"/>
              <w:r w:rsidRPr="00F23A01">
                <w:rPr>
                  <w:rFonts w:hint="eastAsia"/>
                  <w:bCs w:val="0"/>
                  <w:sz w:val="22"/>
                  <w:szCs w:val="22"/>
                </w:rPr>
                <w:t>的一部分的该类金融资产所产生的</w:t>
              </w:r>
              <w:proofErr w:type="gramStart"/>
              <w:r w:rsidRPr="00F23A01">
                <w:rPr>
                  <w:rFonts w:hint="eastAsia"/>
                  <w:bCs w:val="0"/>
                  <w:sz w:val="22"/>
                  <w:szCs w:val="22"/>
                </w:rPr>
                <w:t>所有利</w:t>
              </w:r>
              <w:proofErr w:type="gramEnd"/>
              <w:r w:rsidRPr="00F23A01">
                <w:rPr>
                  <w:rFonts w:hint="eastAsia"/>
                  <w:bCs w:val="0"/>
                  <w:sz w:val="22"/>
                  <w:szCs w:val="22"/>
                </w:rPr>
                <w:t>得或损失，除信用减值损失或利得、汇兑损益和按照实际利率法计算的该金融资产利息之外，所</w:t>
              </w:r>
              <w:r w:rsidRPr="00F23A01">
                <w:rPr>
                  <w:rFonts w:hint="eastAsia"/>
                  <w:bCs w:val="0"/>
                  <w:sz w:val="22"/>
                  <w:szCs w:val="22"/>
                </w:rPr>
                <w:lastRenderedPageBreak/>
                <w:t>产生的其他利得或损失，均计入其他综合收益；金融资产终止确认时，之前计入其他综合收益的累计利得或损失应当从其他综合收益中转出，计入当期损益。</w:t>
              </w:r>
            </w:p>
            <w:p w14:paraId="3BAA5149" w14:textId="77777777" w:rsidR="00F23A01" w:rsidRPr="00F23A01" w:rsidRDefault="00000000" w:rsidP="00F23A01">
              <w:pPr>
                <w:spacing w:beforeLines="50" w:before="120" w:afterLines="50" w:after="120" w:line="360" w:lineRule="exact"/>
                <w:ind w:firstLineChars="200" w:firstLine="440"/>
                <w:jc w:val="both"/>
                <w:rPr>
                  <w:bCs w:val="0"/>
                  <w:sz w:val="22"/>
                  <w:szCs w:val="22"/>
                </w:rPr>
              </w:pPr>
              <w:r w:rsidRPr="00F23A01">
                <w:rPr>
                  <w:rFonts w:hint="eastAsia"/>
                  <w:bCs w:val="0"/>
                  <w:sz w:val="22"/>
                  <w:szCs w:val="22"/>
                </w:rPr>
                <w:t>本集团按照实际利率法确认利息收入。利息收入根据金融资产账面余额乘以实际利率计算确定，但下列情况除外：</w:t>
              </w:r>
              <w:r w:rsidRPr="00F23A01">
                <w:rPr>
                  <w:bCs w:val="0"/>
                  <w:sz w:val="22"/>
                  <w:szCs w:val="22"/>
                </w:rPr>
                <w:fldChar w:fldCharType="begin"/>
              </w:r>
              <w:r w:rsidRPr="00F23A01">
                <w:rPr>
                  <w:bCs w:val="0"/>
                  <w:sz w:val="22"/>
                  <w:szCs w:val="22"/>
                </w:rPr>
                <w:instrText xml:space="preserve"> </w:instrText>
              </w:r>
              <w:r w:rsidRPr="00F23A01">
                <w:rPr>
                  <w:rFonts w:hint="eastAsia"/>
                  <w:bCs w:val="0"/>
                  <w:sz w:val="22"/>
                  <w:szCs w:val="22"/>
                </w:rPr>
                <w:instrText>= 1 \* GB3</w:instrText>
              </w:r>
              <w:r w:rsidRPr="00F23A01">
                <w:rPr>
                  <w:bCs w:val="0"/>
                  <w:sz w:val="22"/>
                  <w:szCs w:val="22"/>
                </w:rPr>
                <w:instrText xml:space="preserve"> </w:instrText>
              </w:r>
              <w:r w:rsidRPr="00F23A01">
                <w:rPr>
                  <w:bCs w:val="0"/>
                  <w:sz w:val="22"/>
                  <w:szCs w:val="22"/>
                </w:rPr>
                <w:fldChar w:fldCharType="separate"/>
              </w:r>
              <w:r w:rsidRPr="00F23A01">
                <w:rPr>
                  <w:rFonts w:hint="eastAsia"/>
                  <w:bCs w:val="0"/>
                  <w:sz w:val="22"/>
                  <w:szCs w:val="22"/>
                </w:rPr>
                <w:t>①</w:t>
              </w:r>
              <w:r w:rsidRPr="00F23A01">
                <w:rPr>
                  <w:bCs w:val="0"/>
                  <w:sz w:val="22"/>
                  <w:szCs w:val="22"/>
                </w:rPr>
                <w:fldChar w:fldCharType="end"/>
              </w:r>
              <w:r w:rsidRPr="00F23A01">
                <w:rPr>
                  <w:rFonts w:hint="eastAsia"/>
                  <w:bCs w:val="0"/>
                  <w:sz w:val="22"/>
                  <w:szCs w:val="22"/>
                </w:rPr>
                <w:t>对于</w:t>
              </w:r>
              <w:proofErr w:type="gramStart"/>
              <w:r w:rsidRPr="00F23A01">
                <w:rPr>
                  <w:rFonts w:hint="eastAsia"/>
                  <w:bCs w:val="0"/>
                  <w:sz w:val="22"/>
                  <w:szCs w:val="22"/>
                </w:rPr>
                <w:t>购入或源生</w:t>
              </w:r>
              <w:proofErr w:type="gramEnd"/>
              <w:r w:rsidRPr="00F23A01">
                <w:rPr>
                  <w:rFonts w:hint="eastAsia"/>
                  <w:bCs w:val="0"/>
                  <w:sz w:val="22"/>
                  <w:szCs w:val="22"/>
                </w:rPr>
                <w:t>的已发生信用减值的金融资产，自初始确认起，按照该金融资产的摊</w:t>
              </w:r>
              <w:proofErr w:type="gramStart"/>
              <w:r w:rsidRPr="00F23A01">
                <w:rPr>
                  <w:rFonts w:hint="eastAsia"/>
                  <w:bCs w:val="0"/>
                  <w:sz w:val="22"/>
                  <w:szCs w:val="22"/>
                </w:rPr>
                <w:t>余成本</w:t>
              </w:r>
              <w:proofErr w:type="gramEnd"/>
              <w:r w:rsidRPr="00F23A01">
                <w:rPr>
                  <w:rFonts w:hint="eastAsia"/>
                  <w:bCs w:val="0"/>
                  <w:sz w:val="22"/>
                  <w:szCs w:val="22"/>
                </w:rPr>
                <w:t>和经信用调整的实际利率计算确定其利息收入。</w:t>
              </w:r>
              <w:r w:rsidRPr="00F23A01">
                <w:rPr>
                  <w:bCs w:val="0"/>
                  <w:sz w:val="22"/>
                  <w:szCs w:val="22"/>
                </w:rPr>
                <w:fldChar w:fldCharType="begin"/>
              </w:r>
              <w:r w:rsidRPr="00F23A01">
                <w:rPr>
                  <w:bCs w:val="0"/>
                  <w:sz w:val="22"/>
                  <w:szCs w:val="22"/>
                </w:rPr>
                <w:instrText xml:space="preserve"> </w:instrText>
              </w:r>
              <w:r w:rsidRPr="00F23A01">
                <w:rPr>
                  <w:rFonts w:hint="eastAsia"/>
                  <w:bCs w:val="0"/>
                  <w:sz w:val="22"/>
                  <w:szCs w:val="22"/>
                </w:rPr>
                <w:instrText>= 2 \* GB3</w:instrText>
              </w:r>
              <w:r w:rsidRPr="00F23A01">
                <w:rPr>
                  <w:bCs w:val="0"/>
                  <w:sz w:val="22"/>
                  <w:szCs w:val="22"/>
                </w:rPr>
                <w:instrText xml:space="preserve"> </w:instrText>
              </w:r>
              <w:r w:rsidRPr="00F23A01">
                <w:rPr>
                  <w:bCs w:val="0"/>
                  <w:sz w:val="22"/>
                  <w:szCs w:val="22"/>
                </w:rPr>
                <w:fldChar w:fldCharType="separate"/>
              </w:r>
              <w:r w:rsidRPr="00F23A01">
                <w:rPr>
                  <w:rFonts w:hint="eastAsia"/>
                  <w:bCs w:val="0"/>
                  <w:sz w:val="22"/>
                  <w:szCs w:val="22"/>
                </w:rPr>
                <w:t>②</w:t>
              </w:r>
              <w:r w:rsidRPr="00F23A01">
                <w:rPr>
                  <w:bCs w:val="0"/>
                  <w:sz w:val="22"/>
                  <w:szCs w:val="22"/>
                </w:rPr>
                <w:fldChar w:fldCharType="end"/>
              </w:r>
              <w:r w:rsidRPr="00F23A01">
                <w:rPr>
                  <w:rFonts w:hint="eastAsia"/>
                  <w:bCs w:val="0"/>
                  <w:sz w:val="22"/>
                  <w:szCs w:val="22"/>
                </w:rPr>
                <w:t>对于</w:t>
              </w:r>
              <w:proofErr w:type="gramStart"/>
              <w:r w:rsidRPr="00F23A01">
                <w:rPr>
                  <w:rFonts w:hint="eastAsia"/>
                  <w:bCs w:val="0"/>
                  <w:sz w:val="22"/>
                  <w:szCs w:val="22"/>
                </w:rPr>
                <w:t>购入或源生</w:t>
              </w:r>
              <w:proofErr w:type="gramEnd"/>
              <w:r w:rsidRPr="00F23A01">
                <w:rPr>
                  <w:rFonts w:hint="eastAsia"/>
                  <w:bCs w:val="0"/>
                  <w:sz w:val="22"/>
                  <w:szCs w:val="22"/>
                </w:rPr>
                <w:t>的未发生信用减值、但在后续期间成为已发生信用减值的金融资产，在后续期间，按照该金融资产的摊</w:t>
              </w:r>
              <w:proofErr w:type="gramStart"/>
              <w:r w:rsidRPr="00F23A01">
                <w:rPr>
                  <w:rFonts w:hint="eastAsia"/>
                  <w:bCs w:val="0"/>
                  <w:sz w:val="22"/>
                  <w:szCs w:val="22"/>
                </w:rPr>
                <w:t>余成本</w:t>
              </w:r>
              <w:proofErr w:type="gramEnd"/>
              <w:r w:rsidRPr="00F23A01">
                <w:rPr>
                  <w:rFonts w:hint="eastAsia"/>
                  <w:bCs w:val="0"/>
                  <w:sz w:val="22"/>
                  <w:szCs w:val="22"/>
                </w:rPr>
                <w:t>和实际利率计算确定其利息收入。</w:t>
              </w:r>
            </w:p>
            <w:p w14:paraId="0FFD2E12" w14:textId="77777777" w:rsidR="00F23A01" w:rsidRPr="00F23A01" w:rsidRDefault="00000000" w:rsidP="00F23A01">
              <w:pPr>
                <w:spacing w:beforeLines="50" w:before="120" w:afterLines="50" w:after="120" w:line="360" w:lineRule="exact"/>
                <w:ind w:firstLineChars="200" w:firstLine="440"/>
                <w:jc w:val="both"/>
                <w:rPr>
                  <w:bCs w:val="0"/>
                  <w:sz w:val="22"/>
                  <w:szCs w:val="22"/>
                </w:rPr>
              </w:pPr>
              <w:r w:rsidRPr="00F23A01">
                <w:rPr>
                  <w:rFonts w:hint="eastAsia"/>
                  <w:bCs w:val="0"/>
                  <w:sz w:val="22"/>
                  <w:szCs w:val="22"/>
                </w:rPr>
                <w:t>本集团</w:t>
              </w:r>
              <w:r w:rsidRPr="00F23A01">
                <w:rPr>
                  <w:bCs w:val="0"/>
                  <w:sz w:val="22"/>
                  <w:szCs w:val="22"/>
                </w:rPr>
                <w:t>将</w:t>
              </w:r>
              <w:proofErr w:type="gramStart"/>
              <w:r w:rsidRPr="00F23A01">
                <w:rPr>
                  <w:bCs w:val="0"/>
                  <w:sz w:val="22"/>
                  <w:szCs w:val="22"/>
                </w:rPr>
                <w:t>非交易</w:t>
              </w:r>
              <w:proofErr w:type="gramEnd"/>
              <w:r w:rsidRPr="00F23A01">
                <w:rPr>
                  <w:bCs w:val="0"/>
                  <w:sz w:val="22"/>
                  <w:szCs w:val="22"/>
                </w:rPr>
                <w:t>性权益工具投资指定为以公允价值计量且其变动计入其他综合收益的金融资产</w:t>
              </w:r>
              <w:r w:rsidRPr="00F23A01">
                <w:rPr>
                  <w:rFonts w:hint="eastAsia"/>
                  <w:bCs w:val="0"/>
                  <w:sz w:val="22"/>
                  <w:szCs w:val="22"/>
                </w:rPr>
                <w:t>。该指定一经</w:t>
              </w:r>
              <w:proofErr w:type="gramStart"/>
              <w:r w:rsidRPr="00F23A01">
                <w:rPr>
                  <w:rFonts w:hint="eastAsia"/>
                  <w:bCs w:val="0"/>
                  <w:sz w:val="22"/>
                  <w:szCs w:val="22"/>
                </w:rPr>
                <w:t>作出</w:t>
              </w:r>
              <w:proofErr w:type="gramEnd"/>
              <w:r w:rsidRPr="00F23A01">
                <w:rPr>
                  <w:rFonts w:hint="eastAsia"/>
                  <w:bCs w:val="0"/>
                  <w:sz w:val="22"/>
                  <w:szCs w:val="22"/>
                </w:rPr>
                <w:t>，不得撤销。本集团指定的以公允价值计量且其变动计入其他综合收益的</w:t>
              </w:r>
              <w:proofErr w:type="gramStart"/>
              <w:r w:rsidRPr="00F23A01">
                <w:rPr>
                  <w:rFonts w:hint="eastAsia"/>
                  <w:bCs w:val="0"/>
                  <w:sz w:val="22"/>
                  <w:szCs w:val="22"/>
                </w:rPr>
                <w:t>非交易</w:t>
              </w:r>
              <w:proofErr w:type="gramEnd"/>
              <w:r w:rsidRPr="00F23A01">
                <w:rPr>
                  <w:rFonts w:hint="eastAsia"/>
                  <w:bCs w:val="0"/>
                  <w:sz w:val="22"/>
                  <w:szCs w:val="22"/>
                </w:rPr>
                <w:t>性权益工具投资，</w:t>
              </w:r>
              <w:r w:rsidRPr="00F23A01">
                <w:rPr>
                  <w:bCs w:val="0"/>
                  <w:sz w:val="22"/>
                  <w:szCs w:val="22"/>
                </w:rPr>
                <w:t>按照公允价值</w:t>
              </w:r>
              <w:r w:rsidRPr="00F23A01">
                <w:rPr>
                  <w:rFonts w:hint="eastAsia"/>
                  <w:bCs w:val="0"/>
                  <w:sz w:val="22"/>
                  <w:szCs w:val="22"/>
                </w:rPr>
                <w:t>进行初始</w:t>
              </w:r>
              <w:r w:rsidRPr="00F23A01">
                <w:rPr>
                  <w:bCs w:val="0"/>
                  <w:sz w:val="22"/>
                  <w:szCs w:val="22"/>
                </w:rPr>
                <w:t>计量</w:t>
              </w:r>
              <w:r w:rsidRPr="00F23A01">
                <w:rPr>
                  <w:rFonts w:hint="eastAsia"/>
                  <w:bCs w:val="0"/>
                  <w:sz w:val="22"/>
                  <w:szCs w:val="22"/>
                </w:rPr>
                <w:t>，相关交易费用计入初始确认金额；除了获得股利（属于投资成本收回部分的除外）计入当期损益外，其他相关的利得和损失（包括汇兑损益）均计入其他综合收益，且后续不得转入当期损益。当其终止确认时，之前计入其他综合收益的累计利得或损失从其他综合收益中转出，计入留存收益。</w:t>
              </w:r>
            </w:p>
            <w:p w14:paraId="7EDD2620" w14:textId="77777777" w:rsidR="00F23A01" w:rsidRPr="00F23A01" w:rsidRDefault="00000000" w:rsidP="00F23A01">
              <w:pPr>
                <w:spacing w:beforeLines="50" w:before="120" w:afterLines="50" w:after="120" w:line="360" w:lineRule="exact"/>
                <w:ind w:firstLineChars="200" w:firstLine="440"/>
                <w:jc w:val="both"/>
                <w:rPr>
                  <w:bCs w:val="0"/>
                  <w:sz w:val="22"/>
                  <w:szCs w:val="22"/>
                </w:rPr>
              </w:pPr>
              <w:r w:rsidRPr="00F23A01">
                <w:rPr>
                  <w:rFonts w:hint="eastAsia"/>
                  <w:bCs w:val="0"/>
                  <w:sz w:val="22"/>
                  <w:szCs w:val="22"/>
                </w:rPr>
                <w:t>除上述</w:t>
              </w:r>
              <w:r w:rsidRPr="00F23A01">
                <w:rPr>
                  <w:bCs w:val="0"/>
                  <w:sz w:val="22"/>
                  <w:szCs w:val="22"/>
                </w:rPr>
                <w:t>分类为以摊</w:t>
              </w:r>
              <w:proofErr w:type="gramStart"/>
              <w:r w:rsidRPr="00F23A01">
                <w:rPr>
                  <w:bCs w:val="0"/>
                  <w:sz w:val="22"/>
                  <w:szCs w:val="22"/>
                </w:rPr>
                <w:t>余成本</w:t>
              </w:r>
              <w:proofErr w:type="gramEnd"/>
              <w:r w:rsidRPr="00F23A01">
                <w:rPr>
                  <w:bCs w:val="0"/>
                  <w:sz w:val="22"/>
                  <w:szCs w:val="22"/>
                </w:rPr>
                <w:t>计量的金融资产和分类为以公允价值计量且其变动计入其他综合收益的金融资产之外的金融资产</w:t>
              </w:r>
              <w:r w:rsidRPr="00F23A01">
                <w:rPr>
                  <w:rFonts w:hint="eastAsia"/>
                  <w:bCs w:val="0"/>
                  <w:sz w:val="22"/>
                  <w:szCs w:val="22"/>
                </w:rPr>
                <w:t>，本集团</w:t>
              </w:r>
              <w:r w:rsidRPr="00F23A01">
                <w:rPr>
                  <w:bCs w:val="0"/>
                  <w:sz w:val="22"/>
                  <w:szCs w:val="22"/>
                </w:rPr>
                <w:t>将</w:t>
              </w:r>
              <w:r w:rsidRPr="00F23A01">
                <w:rPr>
                  <w:rFonts w:hint="eastAsia"/>
                  <w:bCs w:val="0"/>
                  <w:sz w:val="22"/>
                  <w:szCs w:val="22"/>
                </w:rPr>
                <w:t>其分类为</w:t>
              </w:r>
              <w:r w:rsidRPr="00F23A01">
                <w:rPr>
                  <w:bCs w:val="0"/>
                  <w:sz w:val="22"/>
                  <w:szCs w:val="22"/>
                </w:rPr>
                <w:t>以公允价值计量且其变动计入当期损益的金融资产</w:t>
              </w:r>
              <w:r w:rsidRPr="00F23A01">
                <w:rPr>
                  <w:rFonts w:hint="eastAsia"/>
                  <w:bCs w:val="0"/>
                  <w:sz w:val="22"/>
                  <w:szCs w:val="22"/>
                </w:rPr>
                <w:t>。此类金融资产</w:t>
              </w:r>
              <w:r w:rsidRPr="00F23A01">
                <w:rPr>
                  <w:bCs w:val="0"/>
                  <w:sz w:val="22"/>
                  <w:szCs w:val="22"/>
                </w:rPr>
                <w:t>按照公允价值</w:t>
              </w:r>
              <w:r w:rsidRPr="00F23A01">
                <w:rPr>
                  <w:rFonts w:hint="eastAsia"/>
                  <w:bCs w:val="0"/>
                  <w:sz w:val="22"/>
                  <w:szCs w:val="22"/>
                </w:rPr>
                <w:t>进行初始</w:t>
              </w:r>
              <w:r w:rsidRPr="00F23A01">
                <w:rPr>
                  <w:bCs w:val="0"/>
                  <w:sz w:val="22"/>
                  <w:szCs w:val="22"/>
                </w:rPr>
                <w:t>计量</w:t>
              </w:r>
              <w:r w:rsidRPr="00F23A01">
                <w:rPr>
                  <w:rFonts w:hint="eastAsia"/>
                  <w:bCs w:val="0"/>
                  <w:sz w:val="22"/>
                  <w:szCs w:val="22"/>
                </w:rPr>
                <w:t>，相关交易费用直接计入当期损益。此类金融资产的利得或损失，计入当期损益。</w:t>
              </w:r>
            </w:p>
            <w:p w14:paraId="050CA5AB" w14:textId="77777777" w:rsidR="00F23A01" w:rsidRPr="00F23A01" w:rsidRDefault="00000000" w:rsidP="00F23A01">
              <w:pPr>
                <w:spacing w:beforeLines="50" w:before="120" w:afterLines="50" w:after="120" w:line="360" w:lineRule="exact"/>
                <w:ind w:firstLineChars="200" w:firstLine="440"/>
                <w:jc w:val="both"/>
                <w:rPr>
                  <w:bCs w:val="0"/>
                  <w:sz w:val="22"/>
                  <w:szCs w:val="22"/>
                </w:rPr>
              </w:pPr>
              <w:r w:rsidRPr="00F23A01">
                <w:rPr>
                  <w:rFonts w:hint="eastAsia"/>
                  <w:bCs w:val="0"/>
                  <w:sz w:val="22"/>
                  <w:szCs w:val="22"/>
                </w:rPr>
                <w:t>本集团</w:t>
              </w:r>
              <w:r w:rsidRPr="00F23A01">
                <w:rPr>
                  <w:bCs w:val="0"/>
                  <w:sz w:val="22"/>
                  <w:szCs w:val="22"/>
                </w:rPr>
                <w:t>在非同</w:t>
              </w:r>
              <w:proofErr w:type="gramStart"/>
              <w:r w:rsidRPr="00F23A01">
                <w:rPr>
                  <w:bCs w:val="0"/>
                  <w:sz w:val="22"/>
                  <w:szCs w:val="22"/>
                </w:rPr>
                <w:t>一控制</w:t>
              </w:r>
              <w:proofErr w:type="gramEnd"/>
              <w:r w:rsidRPr="00F23A01">
                <w:rPr>
                  <w:bCs w:val="0"/>
                  <w:sz w:val="22"/>
                  <w:szCs w:val="22"/>
                </w:rPr>
                <w:t>下的企业合并中确认的或有对价构成金融资产的，该金融资产分类为以公允价值计量且其变动计入当期损益的金融资产</w:t>
              </w:r>
              <w:r w:rsidRPr="00F23A01">
                <w:rPr>
                  <w:rFonts w:hint="eastAsia"/>
                  <w:bCs w:val="0"/>
                  <w:sz w:val="22"/>
                  <w:szCs w:val="22"/>
                </w:rPr>
                <w:t>。</w:t>
              </w:r>
            </w:p>
            <w:p w14:paraId="513C5754" w14:textId="77777777" w:rsidR="00F23A01" w:rsidRPr="00F23A01" w:rsidRDefault="00000000" w:rsidP="00F23A01">
              <w:pPr>
                <w:spacing w:beforeLines="50" w:before="120" w:afterLines="50" w:after="120" w:line="360" w:lineRule="exact"/>
                <w:ind w:firstLineChars="200" w:firstLine="440"/>
                <w:jc w:val="both"/>
                <w:rPr>
                  <w:bCs w:val="0"/>
                  <w:sz w:val="22"/>
                  <w:szCs w:val="22"/>
                </w:rPr>
              </w:pPr>
              <w:r w:rsidRPr="00F23A01">
                <w:rPr>
                  <w:rFonts w:hint="eastAsia"/>
                  <w:bCs w:val="0"/>
                  <w:sz w:val="22"/>
                  <w:szCs w:val="22"/>
                </w:rPr>
                <w:t>本集团在改变管理金融资产的业务模式时，对所有受影响的相关金融资产进行重分类。</w:t>
              </w:r>
            </w:p>
            <w:p w14:paraId="12EF12ED" w14:textId="77777777" w:rsidR="00F23A01" w:rsidRPr="00F23A01" w:rsidRDefault="00000000" w:rsidP="00F23A01">
              <w:pPr>
                <w:spacing w:beforeLines="50" w:before="120" w:afterLines="50" w:after="120" w:line="360" w:lineRule="exact"/>
                <w:ind w:firstLineChars="200" w:firstLine="440"/>
                <w:jc w:val="both"/>
                <w:rPr>
                  <w:sz w:val="22"/>
                  <w:szCs w:val="22"/>
                </w:rPr>
              </w:pPr>
              <w:r w:rsidRPr="00F23A01">
                <w:rPr>
                  <w:rFonts w:hint="eastAsia"/>
                  <w:sz w:val="22"/>
                  <w:szCs w:val="22"/>
                </w:rPr>
                <w:t>2）金融资产转移的确认依据和计量方法</w:t>
              </w:r>
            </w:p>
            <w:p w14:paraId="78B5C6AA" w14:textId="77777777" w:rsidR="00F23A01" w:rsidRPr="00F23A01" w:rsidRDefault="00000000" w:rsidP="00F23A01">
              <w:pPr>
                <w:spacing w:beforeLines="50" w:before="120" w:afterLines="50" w:after="120" w:line="360" w:lineRule="exact"/>
                <w:ind w:firstLineChars="200" w:firstLine="440"/>
                <w:jc w:val="both"/>
                <w:rPr>
                  <w:bCs w:val="0"/>
                  <w:sz w:val="22"/>
                  <w:szCs w:val="22"/>
                </w:rPr>
              </w:pPr>
              <w:r w:rsidRPr="00F23A01">
                <w:rPr>
                  <w:rFonts w:hint="eastAsia"/>
                  <w:bCs w:val="0"/>
                  <w:sz w:val="22"/>
                  <w:szCs w:val="22"/>
                </w:rPr>
                <w:t>本集团将满足下列条件之一的金融资产予以终止确认：①收取该金融资产现金流量的合同权利终止；②金融资产发生转移，本集团转移了金融资产所有权上几乎所有风险和报酬；③金融资产发生转移，本集团既没有转移也没有保留金融资产所有权上几乎所有风险和报酬，且未保留对该金融资产控制的。</w:t>
              </w:r>
            </w:p>
            <w:p w14:paraId="70936D47" w14:textId="77777777" w:rsidR="00F23A01" w:rsidRPr="00F23A01" w:rsidRDefault="00000000" w:rsidP="00F23A01">
              <w:pPr>
                <w:spacing w:beforeLines="50" w:before="120" w:afterLines="50" w:after="120" w:line="360" w:lineRule="exact"/>
                <w:ind w:firstLineChars="200" w:firstLine="440"/>
                <w:jc w:val="both"/>
                <w:rPr>
                  <w:bCs w:val="0"/>
                  <w:sz w:val="22"/>
                  <w:szCs w:val="22"/>
                </w:rPr>
              </w:pPr>
              <w:r w:rsidRPr="00F23A01">
                <w:rPr>
                  <w:rFonts w:hint="eastAsia"/>
                  <w:bCs w:val="0"/>
                  <w:sz w:val="22"/>
                  <w:szCs w:val="22"/>
                </w:rPr>
                <w:t>金融资产整体转移满足终止确认条件的，将所转移金融资产在终止确认日的账面价值，与因转移而收到的对价及</w:t>
              </w:r>
              <w:proofErr w:type="gramStart"/>
              <w:r w:rsidRPr="00F23A01">
                <w:rPr>
                  <w:rFonts w:hint="eastAsia"/>
                  <w:bCs w:val="0"/>
                  <w:sz w:val="22"/>
                  <w:szCs w:val="22"/>
                </w:rPr>
                <w:t>原直接</w:t>
              </w:r>
              <w:proofErr w:type="gramEnd"/>
              <w:r w:rsidRPr="00F23A01">
                <w:rPr>
                  <w:rFonts w:hint="eastAsia"/>
                  <w:bCs w:val="0"/>
                  <w:sz w:val="22"/>
                  <w:szCs w:val="22"/>
                </w:rPr>
                <w:t>计入其他综合收益的公允价值变动累计额中对应终止确认部分的金额（涉及转移的金融资产的同时符合下列条件：集团管理该金融资产的业务模式是以收取合同现金流量为目标；该金融资产的合同条款规定，在特定日期产生的现金流，仅为对本金金额为基础的利息的支付）之和的差额计入当期损益。</w:t>
              </w:r>
            </w:p>
            <w:p w14:paraId="62D43101" w14:textId="77777777" w:rsidR="00F23A01" w:rsidRPr="00F23A01" w:rsidRDefault="00000000" w:rsidP="00F23A01">
              <w:pPr>
                <w:spacing w:beforeLines="50" w:before="120" w:afterLines="50" w:after="120" w:line="360" w:lineRule="exact"/>
                <w:ind w:firstLineChars="200" w:firstLine="440"/>
                <w:jc w:val="both"/>
                <w:rPr>
                  <w:bCs w:val="0"/>
                  <w:sz w:val="22"/>
                  <w:szCs w:val="22"/>
                </w:rPr>
              </w:pPr>
              <w:r w:rsidRPr="00F23A01">
                <w:rPr>
                  <w:rFonts w:hint="eastAsia"/>
                  <w:bCs w:val="0"/>
                  <w:sz w:val="22"/>
                  <w:szCs w:val="22"/>
                </w:rPr>
                <w:t>金融资产部分转移满足终止确认条件的，将所转移金融资产整体的账面价值，在终止确认部分和未终止确认部分之间，按照各自的相对公允价值进行分摊，并将因转移而收到的对价及应分摊至终止确认部分的原计入其他综合收益的公允价值变动累计额中对应终止确认部分的金额（涉及转移的金融资产同时符合下列条件：集团管理该金融资产的业务模式是以收取合同现金流量为目标；该金融资产的合同条款规定，在特定日期产生的现金流，仅为对本</w:t>
              </w:r>
              <w:r w:rsidRPr="00F23A01">
                <w:rPr>
                  <w:rFonts w:hint="eastAsia"/>
                  <w:bCs w:val="0"/>
                  <w:sz w:val="22"/>
                  <w:szCs w:val="22"/>
                </w:rPr>
                <w:lastRenderedPageBreak/>
                <w:t>金金额为基础的利息的支付）之和，与分摊的前述金融资产整体账面价值的差额计入当期损益。</w:t>
              </w:r>
            </w:p>
            <w:p w14:paraId="0168E914" w14:textId="77777777" w:rsidR="00F23A01" w:rsidRPr="00F23A01" w:rsidRDefault="00000000">
              <w:pPr>
                <w:numPr>
                  <w:ilvl w:val="0"/>
                  <w:numId w:val="41"/>
                </w:numPr>
                <w:tabs>
                  <w:tab w:val="left" w:pos="720"/>
                  <w:tab w:val="left" w:pos="1000"/>
                  <w:tab w:val="left" w:pos="1713"/>
                </w:tabs>
                <w:spacing w:beforeLines="50" w:before="120" w:afterLines="50" w:after="120" w:line="360" w:lineRule="exact"/>
                <w:ind w:left="0" w:firstLineChars="200" w:firstLine="440"/>
                <w:outlineLvl w:val="2"/>
                <w:rPr>
                  <w:bCs w:val="0"/>
                  <w:sz w:val="22"/>
                  <w:szCs w:val="22"/>
                </w:rPr>
              </w:pPr>
              <w:r w:rsidRPr="00F23A01">
                <w:rPr>
                  <w:bCs w:val="0"/>
                  <w:sz w:val="22"/>
                  <w:szCs w:val="22"/>
                </w:rPr>
                <w:t>金融负债</w:t>
              </w:r>
            </w:p>
            <w:p w14:paraId="30C26574" w14:textId="77777777" w:rsidR="00F23A01" w:rsidRPr="00F23A01" w:rsidRDefault="00000000" w:rsidP="00F23A01">
              <w:pPr>
                <w:spacing w:beforeLines="50" w:before="120" w:afterLines="50" w:after="120" w:line="360" w:lineRule="exact"/>
                <w:ind w:firstLineChars="200" w:firstLine="440"/>
                <w:jc w:val="both"/>
                <w:rPr>
                  <w:sz w:val="22"/>
                  <w:szCs w:val="22"/>
                </w:rPr>
              </w:pPr>
              <w:r w:rsidRPr="00F23A01">
                <w:rPr>
                  <w:rFonts w:hint="eastAsia"/>
                  <w:sz w:val="22"/>
                  <w:szCs w:val="22"/>
                </w:rPr>
                <w:t>1）金融负债分类、确认依据和计量方法</w:t>
              </w:r>
            </w:p>
            <w:p w14:paraId="2CBAEE08" w14:textId="77777777" w:rsidR="00F23A01" w:rsidRPr="00F23A01" w:rsidRDefault="00000000" w:rsidP="00F23A01">
              <w:pPr>
                <w:spacing w:beforeLines="50" w:before="120" w:afterLines="50" w:after="120" w:line="360" w:lineRule="exact"/>
                <w:ind w:firstLineChars="200" w:firstLine="440"/>
                <w:jc w:val="both"/>
                <w:rPr>
                  <w:bCs w:val="0"/>
                  <w:sz w:val="22"/>
                  <w:szCs w:val="22"/>
                </w:rPr>
              </w:pPr>
              <w:r w:rsidRPr="00F23A01">
                <w:rPr>
                  <w:rFonts w:hint="eastAsia"/>
                  <w:bCs w:val="0"/>
                  <w:sz w:val="22"/>
                  <w:szCs w:val="22"/>
                </w:rPr>
                <w:t>除下列各项外，本集团将金融负债分类为以摊</w:t>
              </w:r>
              <w:proofErr w:type="gramStart"/>
              <w:r w:rsidRPr="00F23A01">
                <w:rPr>
                  <w:rFonts w:hint="eastAsia"/>
                  <w:bCs w:val="0"/>
                  <w:sz w:val="22"/>
                  <w:szCs w:val="22"/>
                </w:rPr>
                <w:t>余成本</w:t>
              </w:r>
              <w:proofErr w:type="gramEnd"/>
              <w:r w:rsidRPr="00F23A01">
                <w:rPr>
                  <w:rFonts w:hint="eastAsia"/>
                  <w:bCs w:val="0"/>
                  <w:sz w:val="22"/>
                  <w:szCs w:val="22"/>
                </w:rPr>
                <w:t>计量的金融负债，采用实际利率法，按照摊</w:t>
              </w:r>
              <w:proofErr w:type="gramStart"/>
              <w:r w:rsidRPr="00F23A01">
                <w:rPr>
                  <w:rFonts w:hint="eastAsia"/>
                  <w:bCs w:val="0"/>
                  <w:sz w:val="22"/>
                  <w:szCs w:val="22"/>
                </w:rPr>
                <w:t>余成本</w:t>
              </w:r>
              <w:proofErr w:type="gramEnd"/>
              <w:r w:rsidRPr="00F23A01">
                <w:rPr>
                  <w:rFonts w:hint="eastAsia"/>
                  <w:bCs w:val="0"/>
                  <w:sz w:val="22"/>
                  <w:szCs w:val="22"/>
                </w:rPr>
                <w:t>进行后续计量：</w:t>
              </w:r>
            </w:p>
            <w:p w14:paraId="1A4A748D" w14:textId="77777777" w:rsidR="00F23A01" w:rsidRPr="00F23A01" w:rsidRDefault="00000000" w:rsidP="00F23A01">
              <w:pPr>
                <w:spacing w:beforeLines="50" w:before="120" w:afterLines="50" w:after="120" w:line="360" w:lineRule="exact"/>
                <w:ind w:firstLineChars="200" w:firstLine="440"/>
                <w:jc w:val="both"/>
                <w:rPr>
                  <w:bCs w:val="0"/>
                  <w:sz w:val="22"/>
                  <w:szCs w:val="22"/>
                </w:rPr>
              </w:pPr>
              <w:r w:rsidRPr="00F23A01">
                <w:rPr>
                  <w:rFonts w:hint="eastAsia"/>
                  <w:bCs w:val="0"/>
                  <w:sz w:val="22"/>
                  <w:szCs w:val="22"/>
                </w:rPr>
                <w:t>①以公允价值计量且其变动计入当期损益的金融负债（</w:t>
              </w:r>
              <w:proofErr w:type="gramStart"/>
              <w:r w:rsidRPr="00F23A01">
                <w:rPr>
                  <w:rFonts w:hint="eastAsia"/>
                  <w:bCs w:val="0"/>
                  <w:sz w:val="22"/>
                  <w:szCs w:val="22"/>
                </w:rPr>
                <w:t>含属于</w:t>
              </w:r>
              <w:proofErr w:type="gramEnd"/>
              <w:r w:rsidRPr="00F23A01">
                <w:rPr>
                  <w:rFonts w:hint="eastAsia"/>
                  <w:bCs w:val="0"/>
                  <w:sz w:val="22"/>
                  <w:szCs w:val="22"/>
                </w:rPr>
                <w:t>金融负债的衍生工具），包括交易性金融负债和初始确认时指定为以公允价值计量且其变动计入当期损益的金融负债，此类金融负债按照公允价值进行后续计量，公允价值变动形成的利得或损失以及与该金融负债相关的股利和利息支出计入当期损益。</w:t>
              </w:r>
            </w:p>
            <w:p w14:paraId="3565F391" w14:textId="77777777" w:rsidR="00F23A01" w:rsidRPr="00F23A01" w:rsidRDefault="00000000" w:rsidP="00F23A01">
              <w:pPr>
                <w:spacing w:beforeLines="50" w:before="120" w:afterLines="50" w:after="120" w:line="360" w:lineRule="exact"/>
                <w:ind w:firstLineChars="200" w:firstLine="440"/>
                <w:jc w:val="both"/>
                <w:rPr>
                  <w:bCs w:val="0"/>
                  <w:sz w:val="22"/>
                  <w:szCs w:val="22"/>
                </w:rPr>
              </w:pPr>
              <w:r w:rsidRPr="00F23A01">
                <w:rPr>
                  <w:rFonts w:hint="eastAsia"/>
                  <w:bCs w:val="0"/>
                  <w:sz w:val="22"/>
                  <w:szCs w:val="22"/>
                </w:rPr>
                <w:t>②不符合终止确认条件的金融资产转移或继续涉入被转移金融资产所形成的金融负债。此类金融负债，本集团按照金融资产转移相关准则规定进行计量。</w:t>
              </w:r>
            </w:p>
            <w:p w14:paraId="233DD58F" w14:textId="77777777" w:rsidR="00F23A01" w:rsidRPr="00F23A01" w:rsidRDefault="00000000" w:rsidP="00F23A01">
              <w:pPr>
                <w:spacing w:beforeLines="50" w:before="120" w:afterLines="50" w:after="120" w:line="360" w:lineRule="exact"/>
                <w:ind w:firstLineChars="200" w:firstLine="440"/>
                <w:jc w:val="both"/>
                <w:rPr>
                  <w:bCs w:val="0"/>
                  <w:sz w:val="22"/>
                  <w:szCs w:val="22"/>
                </w:rPr>
              </w:pPr>
              <w:r w:rsidRPr="00F23A01">
                <w:rPr>
                  <w:rFonts w:hint="eastAsia"/>
                  <w:bCs w:val="0"/>
                  <w:sz w:val="22"/>
                  <w:szCs w:val="22"/>
                </w:rPr>
                <w:t>③不属于以上①或②情形的财务担保合同，以及不属于以上①情形的以低于市场利率贷款的贷款承诺。本集团作为此类金融负债的发行方的，在初始确认后按照依据金融工具减值相关准则规定确定的损失准备金额以及初始确认金额扣除依据收入准则相关规定所确定的累计摊销后的余额孰高进行计量。</w:t>
              </w:r>
            </w:p>
            <w:p w14:paraId="1636A2DF" w14:textId="77777777" w:rsidR="00F23A01" w:rsidRPr="00F23A01" w:rsidRDefault="00000000" w:rsidP="00F23A01">
              <w:pPr>
                <w:spacing w:beforeLines="50" w:before="120" w:afterLines="50" w:after="120" w:line="360" w:lineRule="exact"/>
                <w:ind w:firstLineChars="200" w:firstLine="440"/>
                <w:jc w:val="both"/>
                <w:rPr>
                  <w:bCs w:val="0"/>
                  <w:sz w:val="22"/>
                  <w:szCs w:val="22"/>
                </w:rPr>
              </w:pPr>
              <w:r w:rsidRPr="00F23A01">
                <w:rPr>
                  <w:rFonts w:hint="eastAsia"/>
                  <w:bCs w:val="0"/>
                  <w:sz w:val="22"/>
                  <w:szCs w:val="22"/>
                </w:rPr>
                <w:t>本集团将在非同</w:t>
              </w:r>
              <w:proofErr w:type="gramStart"/>
              <w:r w:rsidRPr="00F23A01">
                <w:rPr>
                  <w:rFonts w:hint="eastAsia"/>
                  <w:bCs w:val="0"/>
                  <w:sz w:val="22"/>
                  <w:szCs w:val="22"/>
                </w:rPr>
                <w:t>一控制</w:t>
              </w:r>
              <w:proofErr w:type="gramEnd"/>
              <w:r w:rsidRPr="00F23A01">
                <w:rPr>
                  <w:rFonts w:hint="eastAsia"/>
                  <w:bCs w:val="0"/>
                  <w:sz w:val="22"/>
                  <w:szCs w:val="22"/>
                </w:rPr>
                <w:t>下的企业合并中作为购买方确认的或有对价形成金融负债的，按照以公允价值计量且其变动计入当期损益进行会计处理。</w:t>
              </w:r>
            </w:p>
            <w:p w14:paraId="49130945" w14:textId="77777777" w:rsidR="00F23A01" w:rsidRPr="00F23A01" w:rsidRDefault="00000000" w:rsidP="00F23A01">
              <w:pPr>
                <w:spacing w:beforeLines="50" w:before="120" w:afterLines="50" w:after="120" w:line="360" w:lineRule="exact"/>
                <w:ind w:firstLineChars="200" w:firstLine="440"/>
                <w:jc w:val="both"/>
                <w:rPr>
                  <w:sz w:val="22"/>
                  <w:szCs w:val="22"/>
                </w:rPr>
              </w:pPr>
              <w:r w:rsidRPr="00F23A01">
                <w:rPr>
                  <w:rFonts w:hint="eastAsia"/>
                  <w:sz w:val="22"/>
                  <w:szCs w:val="22"/>
                </w:rPr>
                <w:t>2）金融负债终止确认条件</w:t>
              </w:r>
            </w:p>
            <w:p w14:paraId="7A57881C" w14:textId="77777777" w:rsidR="00F23A01" w:rsidRPr="00F23A01" w:rsidRDefault="00000000" w:rsidP="00F23A01">
              <w:pPr>
                <w:spacing w:beforeLines="50" w:before="120" w:afterLines="50" w:after="120" w:line="360" w:lineRule="exact"/>
                <w:ind w:firstLineChars="200" w:firstLine="440"/>
                <w:jc w:val="both"/>
                <w:rPr>
                  <w:bCs w:val="0"/>
                  <w:sz w:val="22"/>
                  <w:szCs w:val="22"/>
                </w:rPr>
              </w:pPr>
              <w:r w:rsidRPr="00F23A01">
                <w:rPr>
                  <w:rFonts w:hint="eastAsia"/>
                  <w:bCs w:val="0"/>
                  <w:sz w:val="22"/>
                  <w:szCs w:val="22"/>
                </w:rPr>
                <w:t>当金融负债的现时义务全部或部分已经解除时，终止确认该金融负债或义务已解除的部分。公司与债权人之间签订协议，以承担新金融负债方式替换现存金融负债，且新金融负债与现存金融负债的合同条款实质上不同的，终止确认现存金融负债，并同时确认新金融负债。公司对现存金融负债全部或部分的合同条款</w:t>
              </w:r>
              <w:proofErr w:type="gramStart"/>
              <w:r w:rsidRPr="00F23A01">
                <w:rPr>
                  <w:rFonts w:hint="eastAsia"/>
                  <w:bCs w:val="0"/>
                  <w:sz w:val="22"/>
                  <w:szCs w:val="22"/>
                </w:rPr>
                <w:t>作出</w:t>
              </w:r>
              <w:proofErr w:type="gramEnd"/>
              <w:r w:rsidRPr="00F23A01">
                <w:rPr>
                  <w:rFonts w:hint="eastAsia"/>
                  <w:bCs w:val="0"/>
                  <w:sz w:val="22"/>
                  <w:szCs w:val="22"/>
                </w:rPr>
                <w:t>实质性修改的，终止确认现存金融负债或其一部分，同时将修改条款后的金融负债确认为一项新金融负债。终止确认部分的账面价值与支付的对价之间的差额，计入当期损益。</w:t>
              </w:r>
            </w:p>
            <w:p w14:paraId="0B0D9788" w14:textId="77777777" w:rsidR="00F23A01" w:rsidRPr="00F23A01" w:rsidRDefault="00000000">
              <w:pPr>
                <w:numPr>
                  <w:ilvl w:val="0"/>
                  <w:numId w:val="41"/>
                </w:numPr>
                <w:tabs>
                  <w:tab w:val="left" w:pos="720"/>
                  <w:tab w:val="left" w:pos="1000"/>
                  <w:tab w:val="left" w:pos="1713"/>
                </w:tabs>
                <w:spacing w:beforeLines="50" w:before="120" w:afterLines="50" w:after="120" w:line="360" w:lineRule="exact"/>
                <w:ind w:left="0" w:firstLineChars="200" w:firstLine="440"/>
                <w:outlineLvl w:val="2"/>
                <w:rPr>
                  <w:bCs w:val="0"/>
                  <w:sz w:val="22"/>
                  <w:szCs w:val="22"/>
                </w:rPr>
              </w:pPr>
              <w:r w:rsidRPr="00F23A01">
                <w:rPr>
                  <w:rFonts w:hint="eastAsia"/>
                  <w:bCs w:val="0"/>
                  <w:sz w:val="22"/>
                  <w:szCs w:val="22"/>
                </w:rPr>
                <w:t>金融资产和金融负债的公允价值的确定方法</w:t>
              </w:r>
            </w:p>
            <w:p w14:paraId="237AEB8A" w14:textId="77777777" w:rsidR="00F23A01" w:rsidRPr="00F23A01" w:rsidRDefault="00000000" w:rsidP="00F23A01">
              <w:pPr>
                <w:spacing w:beforeLines="50" w:before="120" w:afterLines="50" w:after="120" w:line="360" w:lineRule="exact"/>
                <w:ind w:firstLineChars="200" w:firstLine="440"/>
                <w:jc w:val="both"/>
                <w:rPr>
                  <w:bCs w:val="0"/>
                  <w:sz w:val="22"/>
                  <w:szCs w:val="22"/>
                </w:rPr>
              </w:pPr>
              <w:r w:rsidRPr="00F23A01">
                <w:rPr>
                  <w:rFonts w:hint="eastAsia"/>
                  <w:bCs w:val="0"/>
                  <w:sz w:val="22"/>
                  <w:szCs w:val="22"/>
                </w:rPr>
                <w:t>本集团金融资产和金融负债以主要市场的价格计量金融资产和金融负债的公允价值，不存在主要市场的，以最有利市场的价格计量金融资产和金融负债的公允价值，并且采用当时适用并且有足够可利用数据和其他信息支持的估值技术。公允价值计量所使用的输入</w:t>
              </w:r>
              <w:proofErr w:type="gramStart"/>
              <w:r w:rsidRPr="00F23A01">
                <w:rPr>
                  <w:rFonts w:hint="eastAsia"/>
                  <w:bCs w:val="0"/>
                  <w:sz w:val="22"/>
                  <w:szCs w:val="22"/>
                </w:rPr>
                <w:t>值分为</w:t>
              </w:r>
              <w:proofErr w:type="gramEnd"/>
              <w:r w:rsidRPr="00F23A01">
                <w:rPr>
                  <w:rFonts w:hint="eastAsia"/>
                  <w:bCs w:val="0"/>
                  <w:sz w:val="22"/>
                  <w:szCs w:val="22"/>
                </w:rPr>
                <w:t>三个层次，即第一层次输入值是计量</w:t>
              </w:r>
              <w:proofErr w:type="gramStart"/>
              <w:r w:rsidRPr="00F23A01">
                <w:rPr>
                  <w:rFonts w:hint="eastAsia"/>
                  <w:bCs w:val="0"/>
                  <w:sz w:val="22"/>
                  <w:szCs w:val="22"/>
                </w:rPr>
                <w:t>日能够</w:t>
              </w:r>
              <w:proofErr w:type="gramEnd"/>
              <w:r w:rsidRPr="00F23A01">
                <w:rPr>
                  <w:rFonts w:hint="eastAsia"/>
                  <w:bCs w:val="0"/>
                  <w:sz w:val="22"/>
                  <w:szCs w:val="22"/>
                </w:rPr>
                <w:t>取得的相同资产或负债在活跃市场上未经调整的报价；第二层次输入值是除第一层次输入</w:t>
              </w:r>
              <w:proofErr w:type="gramStart"/>
              <w:r w:rsidRPr="00F23A01">
                <w:rPr>
                  <w:rFonts w:hint="eastAsia"/>
                  <w:bCs w:val="0"/>
                  <w:sz w:val="22"/>
                  <w:szCs w:val="22"/>
                </w:rPr>
                <w:t>值外相关</w:t>
              </w:r>
              <w:proofErr w:type="gramEnd"/>
              <w:r w:rsidRPr="00F23A01">
                <w:rPr>
                  <w:rFonts w:hint="eastAsia"/>
                  <w:bCs w:val="0"/>
                  <w:sz w:val="22"/>
                  <w:szCs w:val="22"/>
                </w:rPr>
                <w:t>资产或负债直接或</w:t>
              </w:r>
              <w:proofErr w:type="gramStart"/>
              <w:r w:rsidRPr="00F23A01">
                <w:rPr>
                  <w:rFonts w:hint="eastAsia"/>
                  <w:bCs w:val="0"/>
                  <w:sz w:val="22"/>
                  <w:szCs w:val="22"/>
                </w:rPr>
                <w:t>间接可</w:t>
              </w:r>
              <w:proofErr w:type="gramEnd"/>
              <w:r w:rsidRPr="00F23A01">
                <w:rPr>
                  <w:rFonts w:hint="eastAsia"/>
                  <w:bCs w:val="0"/>
                  <w:sz w:val="22"/>
                  <w:szCs w:val="22"/>
                </w:rPr>
                <w:t>观察的输入值；第三层次输入值是相关资产或负债的不可观察输入值。本集团优先使用第一层次输入值，最后再使用第三层次输入值。公允价值计量结果所属的层次，由对公允价值计量整体而言具有重大意义的输入值所属的最低层次决定。</w:t>
              </w:r>
            </w:p>
            <w:p w14:paraId="3DAACA46" w14:textId="77777777" w:rsidR="00F23A01" w:rsidRPr="00F23A01" w:rsidRDefault="00000000" w:rsidP="00F23A01">
              <w:pPr>
                <w:spacing w:beforeLines="50" w:before="120" w:afterLines="50" w:after="120" w:line="360" w:lineRule="exact"/>
                <w:ind w:firstLineChars="200" w:firstLine="440"/>
                <w:jc w:val="both"/>
                <w:rPr>
                  <w:bCs w:val="0"/>
                  <w:sz w:val="22"/>
                  <w:szCs w:val="22"/>
                </w:rPr>
              </w:pPr>
              <w:r w:rsidRPr="00F23A01">
                <w:rPr>
                  <w:rFonts w:hint="eastAsia"/>
                  <w:bCs w:val="0"/>
                  <w:sz w:val="22"/>
                  <w:szCs w:val="22"/>
                </w:rPr>
                <w:lastRenderedPageBreak/>
                <w:t>本集团对权益工具的投资以公允价值计量。但在有限情况下，如果用以确定公允价值的近期信息不足，或者公允价值的可能估计金额分布范围很广，而成本代表了该范围内对公允价值的最佳估计的，</w:t>
              </w:r>
              <w:proofErr w:type="gramStart"/>
              <w:r w:rsidRPr="00F23A01">
                <w:rPr>
                  <w:rFonts w:hint="eastAsia"/>
                  <w:bCs w:val="0"/>
                  <w:sz w:val="22"/>
                  <w:szCs w:val="22"/>
                </w:rPr>
                <w:t>该成本</w:t>
              </w:r>
              <w:proofErr w:type="gramEnd"/>
              <w:r w:rsidRPr="00F23A01">
                <w:rPr>
                  <w:rFonts w:hint="eastAsia"/>
                  <w:bCs w:val="0"/>
                  <w:sz w:val="22"/>
                  <w:szCs w:val="22"/>
                </w:rPr>
                <w:t>可代表其在该分布范围内对公允价值的恰当估计。</w:t>
              </w:r>
            </w:p>
            <w:p w14:paraId="5C1EC1A9" w14:textId="77777777" w:rsidR="00F23A01" w:rsidRPr="00F23A01" w:rsidRDefault="00000000">
              <w:pPr>
                <w:numPr>
                  <w:ilvl w:val="0"/>
                  <w:numId w:val="41"/>
                </w:numPr>
                <w:tabs>
                  <w:tab w:val="left" w:pos="720"/>
                  <w:tab w:val="left" w:pos="1000"/>
                  <w:tab w:val="left" w:pos="1713"/>
                </w:tabs>
                <w:spacing w:beforeLines="50" w:before="120" w:afterLines="50" w:after="120" w:line="360" w:lineRule="exact"/>
                <w:ind w:left="0" w:firstLineChars="200" w:firstLine="440"/>
                <w:outlineLvl w:val="2"/>
                <w:rPr>
                  <w:bCs w:val="0"/>
                  <w:sz w:val="22"/>
                  <w:szCs w:val="22"/>
                </w:rPr>
              </w:pPr>
              <w:r w:rsidRPr="00F23A01">
                <w:rPr>
                  <w:rFonts w:hint="eastAsia"/>
                  <w:bCs w:val="0"/>
                  <w:sz w:val="22"/>
                  <w:szCs w:val="22"/>
                </w:rPr>
                <w:t>金融资产和金融负债的</w:t>
              </w:r>
              <w:proofErr w:type="gramStart"/>
              <w:r w:rsidRPr="00F23A01">
                <w:rPr>
                  <w:rFonts w:hint="eastAsia"/>
                  <w:bCs w:val="0"/>
                  <w:sz w:val="22"/>
                  <w:szCs w:val="22"/>
                </w:rPr>
                <w:t>抵销</w:t>
              </w:r>
              <w:proofErr w:type="gramEnd"/>
            </w:p>
            <w:p w14:paraId="22F84F41" w14:textId="77777777" w:rsidR="00F23A01" w:rsidRPr="00F23A01" w:rsidRDefault="00000000" w:rsidP="00F23A01">
              <w:pPr>
                <w:spacing w:beforeLines="50" w:before="120" w:afterLines="50" w:after="120" w:line="360" w:lineRule="exact"/>
                <w:ind w:firstLineChars="200" w:firstLine="440"/>
                <w:jc w:val="both"/>
                <w:rPr>
                  <w:bCs w:val="0"/>
                  <w:sz w:val="22"/>
                  <w:szCs w:val="22"/>
                </w:rPr>
              </w:pPr>
              <w:r w:rsidRPr="00F23A01">
                <w:rPr>
                  <w:rFonts w:hint="eastAsia"/>
                  <w:bCs w:val="0"/>
                  <w:sz w:val="22"/>
                  <w:szCs w:val="22"/>
                </w:rPr>
                <w:t>本集团的金融资产和金融负债在资产负债表内分别列示，不相互</w:t>
              </w:r>
              <w:proofErr w:type="gramStart"/>
              <w:r w:rsidRPr="00F23A01">
                <w:rPr>
                  <w:rFonts w:hint="eastAsia"/>
                  <w:bCs w:val="0"/>
                  <w:sz w:val="22"/>
                  <w:szCs w:val="22"/>
                </w:rPr>
                <w:t>抵销</w:t>
              </w:r>
              <w:proofErr w:type="gramEnd"/>
              <w:r w:rsidRPr="00F23A01">
                <w:rPr>
                  <w:rFonts w:hint="eastAsia"/>
                  <w:bCs w:val="0"/>
                  <w:sz w:val="22"/>
                  <w:szCs w:val="22"/>
                </w:rPr>
                <w:t>。但同时满足下列条件时，以相互</w:t>
              </w:r>
              <w:proofErr w:type="gramStart"/>
              <w:r w:rsidRPr="00F23A01">
                <w:rPr>
                  <w:rFonts w:hint="eastAsia"/>
                  <w:bCs w:val="0"/>
                  <w:sz w:val="22"/>
                  <w:szCs w:val="22"/>
                </w:rPr>
                <w:t>抵销</w:t>
              </w:r>
              <w:proofErr w:type="gramEnd"/>
              <w:r w:rsidRPr="00F23A01">
                <w:rPr>
                  <w:rFonts w:hint="eastAsia"/>
                  <w:bCs w:val="0"/>
                  <w:sz w:val="22"/>
                  <w:szCs w:val="22"/>
                </w:rPr>
                <w:t>后的净额在资产负债表内列示：1）本集团具有</w:t>
              </w:r>
              <w:proofErr w:type="gramStart"/>
              <w:r w:rsidRPr="00F23A01">
                <w:rPr>
                  <w:rFonts w:hint="eastAsia"/>
                  <w:bCs w:val="0"/>
                  <w:sz w:val="22"/>
                  <w:szCs w:val="22"/>
                </w:rPr>
                <w:t>抵销</w:t>
              </w:r>
              <w:proofErr w:type="gramEnd"/>
              <w:r w:rsidRPr="00F23A01">
                <w:rPr>
                  <w:rFonts w:hint="eastAsia"/>
                  <w:bCs w:val="0"/>
                  <w:sz w:val="22"/>
                  <w:szCs w:val="22"/>
                </w:rPr>
                <w:t>已确认金额的法定权利，且该种法定权利是当前可执行的；2）本集团计划以净额结算，或同时变现该金融资产和清偿该金融负债。</w:t>
              </w:r>
            </w:p>
            <w:p w14:paraId="2B0548CE" w14:textId="77777777" w:rsidR="00F23A01" w:rsidRPr="00F23A01" w:rsidRDefault="00000000">
              <w:pPr>
                <w:numPr>
                  <w:ilvl w:val="0"/>
                  <w:numId w:val="41"/>
                </w:numPr>
                <w:tabs>
                  <w:tab w:val="left" w:pos="720"/>
                  <w:tab w:val="left" w:pos="1000"/>
                  <w:tab w:val="left" w:pos="1713"/>
                </w:tabs>
                <w:spacing w:beforeLines="50" w:before="120" w:afterLines="50" w:after="120" w:line="360" w:lineRule="exact"/>
                <w:ind w:left="0" w:firstLineChars="200" w:firstLine="440"/>
                <w:outlineLvl w:val="2"/>
                <w:rPr>
                  <w:bCs w:val="0"/>
                  <w:sz w:val="22"/>
                  <w:szCs w:val="22"/>
                </w:rPr>
              </w:pPr>
              <w:r w:rsidRPr="00F23A01">
                <w:rPr>
                  <w:rFonts w:hint="eastAsia"/>
                  <w:bCs w:val="0"/>
                  <w:sz w:val="22"/>
                  <w:szCs w:val="22"/>
                </w:rPr>
                <w:t>金融负债与权益工具的区分及相关处理方法</w:t>
              </w:r>
            </w:p>
            <w:p w14:paraId="04C6D8A9" w14:textId="77777777" w:rsidR="00F23A01" w:rsidRPr="00F23A01" w:rsidRDefault="00000000" w:rsidP="00F23A01">
              <w:pPr>
                <w:spacing w:beforeLines="50" w:before="120" w:afterLines="50" w:after="120" w:line="360" w:lineRule="exact"/>
                <w:ind w:firstLineChars="200" w:firstLine="440"/>
                <w:jc w:val="both"/>
                <w:rPr>
                  <w:bCs w:val="0"/>
                  <w:sz w:val="22"/>
                  <w:szCs w:val="22"/>
                </w:rPr>
              </w:pPr>
              <w:r w:rsidRPr="00F23A01">
                <w:rPr>
                  <w:rFonts w:hint="eastAsia"/>
                  <w:bCs w:val="0"/>
                  <w:sz w:val="22"/>
                  <w:szCs w:val="22"/>
                </w:rPr>
                <w:t>本集团按照以下原则区分金融负债与权益工具：1）如果本集团不能无条件地避免以交付现金或其他金融资产来履行一项合同义务，则该合同义务符合金融负债的定义。有些金融工具虽然没有明确地包含交付现金或其他金融资产义务的条款和条件，但有可能通过其他条款和条件间接地形成合同义务。2）如果一项金融工具须用或可用本集团自身权益工具进行结算，需要考虑用于结算该工具的本集团自身权益工具，是作为现金或其他金融资产的替代品，还是为了使该工具持有方享有在发行方扣除所有负债后的资产中的剩余权益。如果是前者，该工具是发行方的金融负债；如果是后者，该工具是发行方的权益工具。在某些情况下，一项金融工具合同规定本集团须用或可用自身权益工具结算该金融工具，其中合同权利或合同义务的金额等于可获取或需交付的自身权益工具的数量乘以其结算时的公允价值，则无论该合同权利或义务的金额是固定的，还是完全或部分地基于除本集团自身权益工具的市场价格以外的变量（例如利率、某种商品的价格或某项金融工具的价格）的变动而变动，该合同分类为金融负债。</w:t>
              </w:r>
            </w:p>
            <w:p w14:paraId="5B728C5B" w14:textId="77777777" w:rsidR="00F23A01" w:rsidRPr="00F23A01" w:rsidRDefault="00000000" w:rsidP="00F23A01">
              <w:pPr>
                <w:spacing w:beforeLines="50" w:before="120" w:afterLines="50" w:after="120" w:line="360" w:lineRule="exact"/>
                <w:ind w:firstLineChars="200" w:firstLine="440"/>
                <w:jc w:val="both"/>
                <w:rPr>
                  <w:bCs w:val="0"/>
                  <w:sz w:val="22"/>
                  <w:szCs w:val="22"/>
                </w:rPr>
              </w:pPr>
              <w:r w:rsidRPr="00F23A01">
                <w:rPr>
                  <w:rFonts w:hint="eastAsia"/>
                  <w:bCs w:val="0"/>
                  <w:sz w:val="22"/>
                  <w:szCs w:val="22"/>
                </w:rPr>
                <w:t>本集团在合并报表中对金融工具（或其组成部分）进行分类时，考虑了集团成员和金融工具持有方之间达成的所有条款和条件。如果集团作为一个整体由于该工具而承担了交付现金、其他金融资产或者以其他导致该工具成为金融负债的方式进行结算的义务，则该工具应当分类为金融负债。</w:t>
              </w:r>
            </w:p>
            <w:p w14:paraId="547F6B67" w14:textId="77777777" w:rsidR="00F23A01" w:rsidRPr="00F23A01" w:rsidRDefault="00000000" w:rsidP="00F23A01">
              <w:pPr>
                <w:spacing w:beforeLines="50" w:before="120" w:afterLines="50" w:after="120" w:line="360" w:lineRule="exact"/>
                <w:ind w:firstLineChars="200" w:firstLine="440"/>
                <w:jc w:val="both"/>
                <w:rPr>
                  <w:bCs w:val="0"/>
                  <w:sz w:val="22"/>
                  <w:szCs w:val="22"/>
                </w:rPr>
              </w:pPr>
              <w:r w:rsidRPr="00F23A01">
                <w:rPr>
                  <w:rFonts w:hint="eastAsia"/>
                  <w:bCs w:val="0"/>
                  <w:sz w:val="22"/>
                  <w:szCs w:val="22"/>
                </w:rPr>
                <w:t>金融工具或其组成部分属于金融负债的，相关利息、股利（或股息）、利得或损失，以及赎回或再融资产生的利得或损失等，本集团计入当期损益。</w:t>
              </w:r>
            </w:p>
            <w:p w14:paraId="1F3E7050" w14:textId="74B57F25" w:rsidR="00120D52" w:rsidRPr="00F23A01" w:rsidRDefault="00000000" w:rsidP="00F23A01">
              <w:pPr>
                <w:spacing w:beforeLines="50" w:before="120" w:afterLines="50" w:after="120" w:line="360" w:lineRule="exact"/>
                <w:ind w:firstLineChars="200" w:firstLine="440"/>
                <w:jc w:val="both"/>
                <w:rPr>
                  <w:bCs w:val="0"/>
                  <w:sz w:val="22"/>
                  <w:szCs w:val="22"/>
                </w:rPr>
              </w:pPr>
              <w:r w:rsidRPr="00F23A01">
                <w:rPr>
                  <w:rFonts w:hint="eastAsia"/>
                  <w:bCs w:val="0"/>
                  <w:sz w:val="22"/>
                  <w:szCs w:val="22"/>
                </w:rPr>
                <w:t>金融工具或其组成部分属于权益工具的，其发行（</w:t>
              </w:r>
              <w:proofErr w:type="gramStart"/>
              <w:r w:rsidRPr="00F23A01">
                <w:rPr>
                  <w:rFonts w:hint="eastAsia"/>
                  <w:bCs w:val="0"/>
                  <w:sz w:val="22"/>
                  <w:szCs w:val="22"/>
                </w:rPr>
                <w:t>含再融资</w:t>
              </w:r>
              <w:proofErr w:type="gramEnd"/>
              <w:r w:rsidRPr="00F23A01">
                <w:rPr>
                  <w:rFonts w:hint="eastAsia"/>
                  <w:bCs w:val="0"/>
                  <w:sz w:val="22"/>
                  <w:szCs w:val="22"/>
                </w:rPr>
                <w:t>）、回购、出售或注销时，本集团作为权益的变动处理，不确认权益工具的公允价值变动。</w:t>
              </w:r>
            </w:p>
          </w:sdtContent>
        </w:sdt>
      </w:sdtContent>
    </w:sdt>
    <w:p w14:paraId="396766FC" w14:textId="77777777" w:rsidR="00120D52" w:rsidRDefault="00120D52"/>
    <w:sdt>
      <w:sdtPr>
        <w:rPr>
          <w:rFonts w:ascii="宋体" w:hAnsi="宋体" w:cs="宋体" w:hint="eastAsia"/>
          <w:b w:val="0"/>
          <w:bCs/>
          <w:kern w:val="0"/>
          <w:szCs w:val="21"/>
        </w:rPr>
        <w:alias w:val="模块:应收票据应收票据的预期信用损失的确定方法及会计处理方法"/>
        <w:tag w:val="_SEC_fe6dfe1a730f4d3183b25ca057cb8f6a"/>
        <w:id w:val="-1422169428"/>
        <w:lock w:val="sdtLocked"/>
        <w:placeholder>
          <w:docPart w:val="GBC22222222222222222222222222222"/>
        </w:placeholder>
      </w:sdtPr>
      <w:sdtEndPr>
        <w:rPr>
          <w:rFonts w:hint="default"/>
        </w:rPr>
      </w:sdtEndPr>
      <w:sdtContent>
        <w:p w14:paraId="4EE694AF" w14:textId="77777777" w:rsidR="00120D52" w:rsidRDefault="008F6847">
          <w:pPr>
            <w:pStyle w:val="3"/>
            <w:numPr>
              <w:ilvl w:val="0"/>
              <w:numId w:val="39"/>
            </w:numPr>
            <w:rPr>
              <w:rFonts w:ascii="宋体" w:hAnsi="宋体"/>
              <w:szCs w:val="21"/>
            </w:rPr>
          </w:pPr>
          <w:r>
            <w:rPr>
              <w:rFonts w:ascii="宋体" w:hAnsi="宋体" w:hint="eastAsia"/>
              <w:szCs w:val="21"/>
            </w:rPr>
            <w:t>应收票据</w:t>
          </w:r>
        </w:p>
        <w:p w14:paraId="7EE2CDD2" w14:textId="77777777" w:rsidR="00120D52" w:rsidRDefault="008F6847">
          <w:pPr>
            <w:pStyle w:val="4"/>
            <w:rPr>
              <w:rFonts w:ascii="宋体" w:hAnsi="宋体"/>
            </w:rPr>
          </w:pPr>
          <w:r>
            <w:rPr>
              <w:rFonts w:ascii="宋体" w:hAnsi="宋体" w:hint="eastAsia"/>
            </w:rPr>
            <w:t>应收票据的预期信用损失的确定方法及会计处理方法</w:t>
          </w:r>
        </w:p>
        <w:sdt>
          <w:sdtPr>
            <w:alias w:val="是否适用：应收票据的预期信用损失的确定方法及会计处理方法[双击切换]"/>
            <w:tag w:val="_GBC_ba8bc88e72f44e2da5528a3b21ae6dd5"/>
            <w:id w:val="-1487865451"/>
            <w:lock w:val="sdtLocked"/>
            <w:placeholder>
              <w:docPart w:val="GBC22222222222222222222222222222"/>
            </w:placeholder>
          </w:sdtPr>
          <w:sdtContent>
            <w:p w14:paraId="5DFEDFBB" w14:textId="5411C9F3"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应收票据的预期信用损失的确定方法及会计处理方法"/>
            <w:tag w:val="_GBC_f420e4838a724012bb788c3daa8cb419"/>
            <w:id w:val="998998842"/>
            <w:lock w:val="sdtLocked"/>
            <w:placeholder>
              <w:docPart w:val="GBC22222222222222222222222222222"/>
            </w:placeholder>
          </w:sdtPr>
          <w:sdtContent>
            <w:p w14:paraId="066A7538" w14:textId="77777777" w:rsidR="004D7D2E" w:rsidRPr="004D7D2E" w:rsidRDefault="00000000" w:rsidP="004D7D2E">
              <w:pPr>
                <w:spacing w:beforeLines="50" w:before="120" w:afterLines="50" w:after="120" w:line="360" w:lineRule="exact"/>
                <w:ind w:firstLineChars="200" w:firstLine="420"/>
                <w:jc w:val="both"/>
                <w:rPr>
                  <w:bCs w:val="0"/>
                  <w:sz w:val="22"/>
                  <w:szCs w:val="22"/>
                </w:rPr>
              </w:pPr>
              <w:r w:rsidRPr="004D7D2E">
                <w:rPr>
                  <w:rFonts w:hint="eastAsia"/>
                  <w:bCs w:val="0"/>
                  <w:sz w:val="22"/>
                  <w:szCs w:val="22"/>
                </w:rPr>
                <w:t>应收票据的预期信用损失的确定方法及会计处理方法：</w:t>
              </w:r>
            </w:p>
            <w:p w14:paraId="3D1FA75B" w14:textId="77777777" w:rsidR="004D7D2E" w:rsidRPr="004D7D2E" w:rsidRDefault="00000000" w:rsidP="004D7D2E">
              <w:pPr>
                <w:spacing w:beforeLines="50" w:before="120" w:afterLines="50" w:after="120" w:line="360" w:lineRule="exact"/>
                <w:ind w:firstLineChars="200" w:firstLine="440"/>
                <w:jc w:val="both"/>
                <w:rPr>
                  <w:bCs w:val="0"/>
                  <w:sz w:val="22"/>
                  <w:szCs w:val="22"/>
                </w:rPr>
              </w:pPr>
              <w:r w:rsidRPr="004D7D2E">
                <w:rPr>
                  <w:rFonts w:hint="eastAsia"/>
                  <w:bCs w:val="0"/>
                  <w:sz w:val="22"/>
                  <w:szCs w:val="22"/>
                </w:rPr>
                <w:lastRenderedPageBreak/>
                <w:t>本集团对于《企业会计准则第14号-收入》准则规范的交易形成且不含重大融资成分的应收票据，始终按照相当于整个存续期内预期信用损失的金额计量其损失准备。</w:t>
              </w:r>
            </w:p>
            <w:p w14:paraId="026428E0" w14:textId="77777777" w:rsidR="004D7D2E" w:rsidRPr="004D7D2E" w:rsidRDefault="00000000" w:rsidP="004D7D2E">
              <w:pPr>
                <w:spacing w:beforeLines="50" w:before="120" w:afterLines="50" w:after="120" w:line="360" w:lineRule="exact"/>
                <w:ind w:firstLineChars="200" w:firstLine="440"/>
                <w:jc w:val="both"/>
                <w:rPr>
                  <w:bCs w:val="0"/>
                  <w:sz w:val="22"/>
                  <w:szCs w:val="22"/>
                </w:rPr>
              </w:pPr>
              <w:r w:rsidRPr="004D7D2E">
                <w:rPr>
                  <w:rFonts w:hint="eastAsia"/>
                  <w:bCs w:val="0"/>
                  <w:sz w:val="22"/>
                  <w:szCs w:val="22"/>
                </w:rPr>
                <w:t>信用风险自初始确认后是否显著增加的判断。本集团通过比较金融工具在初始确认时所确定的预计存续期内的违约概率和该工具在资产负债表日所确定的预计存续期内的违约概率，来判定金融工具信用风险是否显著增加。但是，如果本集团确定金融工具在资产负债表日只具有较低的信用风险的，可以假设该金融工具的信用风险自初始确认后并未显著增加。通常情况下，如果逾期超过</w:t>
              </w:r>
              <w:r w:rsidRPr="004D7D2E">
                <w:rPr>
                  <w:bCs w:val="0"/>
                  <w:sz w:val="22"/>
                  <w:szCs w:val="22"/>
                </w:rPr>
                <w:t>30</w:t>
              </w:r>
              <w:r w:rsidRPr="004D7D2E">
                <w:rPr>
                  <w:rFonts w:hint="eastAsia"/>
                  <w:bCs w:val="0"/>
                  <w:sz w:val="22"/>
                  <w:szCs w:val="22"/>
                </w:rPr>
                <w:t>日，则表明金融工具的信用风险已经显著增加。除非本集团在无须付出不必要的额外成本或努力的情况下即可获得合理且有依据的信息，证明即使逾期超过</w:t>
              </w:r>
              <w:r w:rsidRPr="004D7D2E">
                <w:rPr>
                  <w:bCs w:val="0"/>
                  <w:sz w:val="22"/>
                  <w:szCs w:val="22"/>
                </w:rPr>
                <w:t>30</w:t>
              </w:r>
              <w:r w:rsidRPr="004D7D2E">
                <w:rPr>
                  <w:rFonts w:hint="eastAsia"/>
                  <w:bCs w:val="0"/>
                  <w:sz w:val="22"/>
                  <w:szCs w:val="22"/>
                </w:rPr>
                <w:t>日，信用风险自初始确认后仍未显著增加。在确定信用风险自初始确认后是否显著增加时，本集团考虑无须付出不必要的额外成本或努力即可获得的合理且有依据的信息，包括前瞻性信息。</w:t>
              </w:r>
            </w:p>
            <w:p w14:paraId="5780D28B" w14:textId="77777777" w:rsidR="004D7D2E" w:rsidRPr="004D7D2E" w:rsidRDefault="00000000" w:rsidP="004D7D2E">
              <w:pPr>
                <w:spacing w:beforeLines="50" w:before="120" w:afterLines="50" w:after="120" w:line="360" w:lineRule="exact"/>
                <w:ind w:firstLineChars="200" w:firstLine="440"/>
                <w:jc w:val="both"/>
                <w:rPr>
                  <w:bCs w:val="0"/>
                  <w:sz w:val="22"/>
                  <w:szCs w:val="22"/>
                </w:rPr>
              </w:pPr>
              <w:r w:rsidRPr="004D7D2E">
                <w:rPr>
                  <w:rFonts w:hint="eastAsia"/>
                  <w:bCs w:val="0"/>
                  <w:sz w:val="22"/>
                  <w:szCs w:val="22"/>
                </w:rPr>
                <w:t>以组合为基础的评估。对于应收票据，本集团在单项工具层面无法以合理成本获得关于信用风险显著增加的充分证据，而在组合的基础上评估信用风险是否显著增加是可行，所以本集团按照金融工具类型、信用风险评级、初始确认日期、剩余合同期限为共同风险特征，对应收票据进行分组并以组合为基础考虑评估信用风险是否显著增加。</w:t>
              </w:r>
            </w:p>
            <w:p w14:paraId="041A0F0B" w14:textId="77777777" w:rsidR="004D7D2E" w:rsidRPr="004D7D2E" w:rsidRDefault="00000000" w:rsidP="004D7D2E">
              <w:pPr>
                <w:spacing w:beforeLines="50" w:before="120" w:afterLines="50" w:after="120" w:line="360" w:lineRule="exact"/>
                <w:ind w:firstLineChars="200" w:firstLine="440"/>
                <w:jc w:val="both"/>
                <w:rPr>
                  <w:bCs w:val="0"/>
                  <w:sz w:val="22"/>
                  <w:szCs w:val="22"/>
                </w:rPr>
              </w:pPr>
              <w:r w:rsidRPr="004D7D2E">
                <w:rPr>
                  <w:rFonts w:hint="eastAsia"/>
                  <w:bCs w:val="0"/>
                  <w:sz w:val="22"/>
                  <w:szCs w:val="22"/>
                </w:rPr>
                <w:t>预期信用损失计量。预期信用损失，是指以发生违约的风险为权重的金融工具信用损失的加权平均值。信用损失，是指本集团按照</w:t>
              </w:r>
              <w:proofErr w:type="gramStart"/>
              <w:r w:rsidRPr="004D7D2E">
                <w:rPr>
                  <w:rFonts w:hint="eastAsia"/>
                  <w:bCs w:val="0"/>
                  <w:sz w:val="22"/>
                  <w:szCs w:val="22"/>
                </w:rPr>
                <w:t>原实际</w:t>
              </w:r>
              <w:proofErr w:type="gramEnd"/>
              <w:r w:rsidRPr="004D7D2E">
                <w:rPr>
                  <w:rFonts w:hint="eastAsia"/>
                  <w:bCs w:val="0"/>
                  <w:sz w:val="22"/>
                  <w:szCs w:val="22"/>
                </w:rPr>
                <w:t>利率折现的、根据合同应收的所有合同现金流量与预期收取的所有现金流量之间的差额，即全部现金短缺的现值。</w:t>
              </w:r>
            </w:p>
            <w:p w14:paraId="76BFDCBA" w14:textId="77777777" w:rsidR="004D7D2E" w:rsidRPr="004D7D2E" w:rsidRDefault="00000000" w:rsidP="004D7D2E">
              <w:pPr>
                <w:spacing w:beforeLines="50" w:before="120" w:afterLines="50" w:after="120" w:line="360" w:lineRule="exact"/>
                <w:ind w:firstLineChars="200" w:firstLine="440"/>
                <w:jc w:val="both"/>
                <w:rPr>
                  <w:bCs w:val="0"/>
                  <w:sz w:val="22"/>
                  <w:szCs w:val="22"/>
                </w:rPr>
              </w:pPr>
              <w:r w:rsidRPr="004D7D2E">
                <w:rPr>
                  <w:rFonts w:hint="eastAsia"/>
                  <w:bCs w:val="0"/>
                  <w:sz w:val="22"/>
                  <w:szCs w:val="22"/>
                </w:rPr>
                <w:t>本集团在资产负债表日计算应收票据预期信用损失，如果该预期信用损失大于当前应收票据减值准备的账面金额，本集团将其差额确认为应收票据减值损失，借记“信用减值损失”，贷记“坏账准备”。相反，本集团将差额确认为减值利得，做相反的会计记录。</w:t>
              </w:r>
            </w:p>
            <w:p w14:paraId="3983D391" w14:textId="77777777" w:rsidR="004D7D2E" w:rsidRPr="004D7D2E" w:rsidRDefault="00000000" w:rsidP="004D7D2E">
              <w:pPr>
                <w:spacing w:beforeLines="50" w:before="120" w:afterLines="50" w:after="120" w:line="360" w:lineRule="exact"/>
                <w:ind w:firstLineChars="200" w:firstLine="440"/>
                <w:jc w:val="both"/>
                <w:rPr>
                  <w:bCs w:val="0"/>
                  <w:sz w:val="22"/>
                  <w:szCs w:val="22"/>
                </w:rPr>
              </w:pPr>
              <w:r w:rsidRPr="004D7D2E">
                <w:rPr>
                  <w:rFonts w:hint="eastAsia"/>
                  <w:bCs w:val="0"/>
                  <w:sz w:val="22"/>
                  <w:szCs w:val="22"/>
                </w:rPr>
                <w:t>本集团实际发生信用损失，认定相关应收票据无法收回，经批准予以核销的，根据批准的核销金额，借记“坏账准备”，贷记“应收票据”。若核销金额大于已计提的损失准备，按其差额借记“信用减值损失”。</w:t>
              </w:r>
            </w:p>
            <w:p w14:paraId="11582F3B" w14:textId="77777777" w:rsidR="004D7D2E" w:rsidRPr="004D7D2E" w:rsidRDefault="00000000" w:rsidP="004D7D2E">
              <w:pPr>
                <w:spacing w:beforeLines="50" w:before="120" w:afterLines="50" w:after="120" w:line="360" w:lineRule="exact"/>
                <w:ind w:firstLineChars="200" w:firstLine="440"/>
                <w:jc w:val="both"/>
                <w:rPr>
                  <w:bCs w:val="0"/>
                  <w:sz w:val="22"/>
                  <w:szCs w:val="22"/>
                </w:rPr>
              </w:pPr>
              <w:r w:rsidRPr="004D7D2E">
                <w:rPr>
                  <w:rFonts w:hint="eastAsia"/>
                  <w:bCs w:val="0"/>
                  <w:sz w:val="22"/>
                  <w:szCs w:val="22"/>
                </w:rPr>
                <w:t>本集团根据以前年度的实际信用损失，并考虑本期的前瞻性信息，以单项工具和组合为基础计量预期信用损失的会计估计政策如下：</w:t>
              </w:r>
            </w:p>
            <w:tbl>
              <w:tblPr>
                <w:tblStyle w:val="g1"/>
                <w:tblW w:w="5000" w:type="pct"/>
                <w:jc w:val="center"/>
                <w:tblBorders>
                  <w:top w:val="double" w:sz="4" w:space="0" w:color="auto"/>
                  <w:bottom w:val="double" w:sz="4" w:space="0" w:color="auto"/>
                  <w:insideH w:val="single" w:sz="4" w:space="0" w:color="auto"/>
                  <w:insideV w:val="single" w:sz="4" w:space="0" w:color="auto"/>
                </w:tblBorders>
                <w:tblLook w:val="0000" w:firstRow="0" w:lastRow="0" w:firstColumn="0" w:lastColumn="0" w:noHBand="0" w:noVBand="0"/>
              </w:tblPr>
              <w:tblGrid>
                <w:gridCol w:w="3159"/>
                <w:gridCol w:w="5674"/>
              </w:tblGrid>
              <w:tr w:rsidR="004D7D2E" w:rsidRPr="004D7D2E" w14:paraId="6E6BE571" w14:textId="77777777" w:rsidTr="009D1BCC">
                <w:trPr>
                  <w:trHeight w:val="340"/>
                  <w:jc w:val="center"/>
                </w:trPr>
                <w:tc>
                  <w:tcPr>
                    <w:tcW w:w="5000" w:type="pct"/>
                    <w:gridSpan w:val="2"/>
                    <w:vAlign w:val="center"/>
                  </w:tcPr>
                  <w:p w14:paraId="7F189DD5" w14:textId="77777777" w:rsidR="004D7D2E" w:rsidRPr="004D7D2E" w:rsidRDefault="00000000" w:rsidP="004D7D2E">
                    <w:pPr>
                      <w:spacing w:line="360" w:lineRule="exact"/>
                      <w:jc w:val="center"/>
                      <w:rPr>
                        <w:b/>
                        <w:bCs w:val="0"/>
                        <w:sz w:val="22"/>
                        <w:szCs w:val="22"/>
                      </w:rPr>
                    </w:pPr>
                    <w:r w:rsidRPr="004D7D2E">
                      <w:rPr>
                        <w:rFonts w:hint="eastAsia"/>
                        <w:b/>
                        <w:bCs w:val="0"/>
                        <w:sz w:val="22"/>
                        <w:szCs w:val="22"/>
                      </w:rPr>
                      <w:t>单项工具层面</w:t>
                    </w:r>
                  </w:p>
                </w:tc>
              </w:tr>
              <w:tr w:rsidR="004D7D2E" w:rsidRPr="004D7D2E" w14:paraId="3C3E6B50" w14:textId="77777777" w:rsidTr="009D1BCC">
                <w:trPr>
                  <w:trHeight w:val="340"/>
                  <w:jc w:val="center"/>
                </w:trPr>
                <w:tc>
                  <w:tcPr>
                    <w:tcW w:w="1788" w:type="pct"/>
                    <w:vAlign w:val="center"/>
                  </w:tcPr>
                  <w:p w14:paraId="3C4E2400" w14:textId="77777777" w:rsidR="004D7D2E" w:rsidRPr="004D7D2E" w:rsidRDefault="00000000" w:rsidP="004D7D2E">
                    <w:pPr>
                      <w:spacing w:line="360" w:lineRule="exact"/>
                      <w:jc w:val="center"/>
                      <w:rPr>
                        <w:b/>
                        <w:bCs w:val="0"/>
                        <w:sz w:val="22"/>
                        <w:szCs w:val="22"/>
                      </w:rPr>
                    </w:pPr>
                    <w:r w:rsidRPr="004D7D2E">
                      <w:rPr>
                        <w:rFonts w:hint="eastAsia"/>
                        <w:b/>
                        <w:bCs w:val="0"/>
                        <w:sz w:val="22"/>
                        <w:szCs w:val="22"/>
                      </w:rPr>
                      <w:t>单项资产</w:t>
                    </w:r>
                  </w:p>
                </w:tc>
                <w:tc>
                  <w:tcPr>
                    <w:tcW w:w="3212" w:type="pct"/>
                    <w:vAlign w:val="center"/>
                  </w:tcPr>
                  <w:p w14:paraId="1CC7E8E5" w14:textId="77777777" w:rsidR="004D7D2E" w:rsidRPr="004D7D2E" w:rsidRDefault="00000000" w:rsidP="004D7D2E">
                    <w:pPr>
                      <w:spacing w:line="360" w:lineRule="exact"/>
                      <w:jc w:val="center"/>
                      <w:rPr>
                        <w:b/>
                        <w:bCs w:val="0"/>
                        <w:sz w:val="22"/>
                        <w:szCs w:val="22"/>
                      </w:rPr>
                    </w:pPr>
                    <w:r w:rsidRPr="004D7D2E">
                      <w:rPr>
                        <w:rFonts w:hint="eastAsia"/>
                        <w:b/>
                        <w:bCs w:val="0"/>
                        <w:sz w:val="22"/>
                        <w:szCs w:val="22"/>
                      </w:rPr>
                      <w:t>坏账准备计提情况</w:t>
                    </w:r>
                  </w:p>
                </w:tc>
              </w:tr>
              <w:tr w:rsidR="004D7D2E" w:rsidRPr="004D7D2E" w14:paraId="292775E0" w14:textId="77777777" w:rsidTr="009D1BCC">
                <w:trPr>
                  <w:trHeight w:val="340"/>
                  <w:jc w:val="center"/>
                </w:trPr>
                <w:tc>
                  <w:tcPr>
                    <w:tcW w:w="1788" w:type="pct"/>
                    <w:vAlign w:val="center"/>
                  </w:tcPr>
                  <w:p w14:paraId="41A7B8E6" w14:textId="77777777" w:rsidR="004D7D2E" w:rsidRPr="004D7D2E" w:rsidRDefault="00000000" w:rsidP="004D7D2E">
                    <w:pPr>
                      <w:spacing w:line="360" w:lineRule="exact"/>
                      <w:jc w:val="both"/>
                      <w:rPr>
                        <w:bCs w:val="0"/>
                        <w:sz w:val="22"/>
                        <w:szCs w:val="22"/>
                      </w:rPr>
                    </w:pPr>
                    <w:r w:rsidRPr="004D7D2E">
                      <w:rPr>
                        <w:rFonts w:hint="eastAsia"/>
                        <w:bCs w:val="0"/>
                        <w:sz w:val="22"/>
                        <w:szCs w:val="22"/>
                      </w:rPr>
                      <w:t>商业承兑票据</w:t>
                    </w:r>
                  </w:p>
                </w:tc>
                <w:tc>
                  <w:tcPr>
                    <w:tcW w:w="3212" w:type="pct"/>
                    <w:vAlign w:val="center"/>
                  </w:tcPr>
                  <w:p w14:paraId="5A6D2B6A" w14:textId="77777777" w:rsidR="004D7D2E" w:rsidRPr="004D7D2E" w:rsidRDefault="00000000" w:rsidP="004D7D2E">
                    <w:pPr>
                      <w:spacing w:line="360" w:lineRule="exact"/>
                      <w:jc w:val="center"/>
                      <w:rPr>
                        <w:bCs w:val="0"/>
                        <w:sz w:val="22"/>
                        <w:szCs w:val="22"/>
                      </w:rPr>
                    </w:pPr>
                    <w:r w:rsidRPr="004D7D2E">
                      <w:rPr>
                        <w:rFonts w:hint="eastAsia"/>
                        <w:bCs w:val="0"/>
                        <w:sz w:val="22"/>
                        <w:szCs w:val="22"/>
                      </w:rPr>
                      <w:t>组合为基础计量违约损失率</w:t>
                    </w:r>
                  </w:p>
                </w:tc>
              </w:tr>
              <w:tr w:rsidR="004D7D2E" w:rsidRPr="004D7D2E" w14:paraId="6931741E" w14:textId="77777777" w:rsidTr="009D1BCC">
                <w:trPr>
                  <w:trHeight w:val="340"/>
                  <w:jc w:val="center"/>
                </w:trPr>
                <w:tc>
                  <w:tcPr>
                    <w:tcW w:w="1788" w:type="pct"/>
                    <w:vAlign w:val="center"/>
                  </w:tcPr>
                  <w:p w14:paraId="69E1C938" w14:textId="77777777" w:rsidR="004D7D2E" w:rsidRPr="004D7D2E" w:rsidRDefault="00000000" w:rsidP="004D7D2E">
                    <w:pPr>
                      <w:spacing w:line="360" w:lineRule="exact"/>
                      <w:jc w:val="both"/>
                      <w:rPr>
                        <w:bCs w:val="0"/>
                        <w:sz w:val="22"/>
                        <w:szCs w:val="22"/>
                      </w:rPr>
                    </w:pPr>
                    <w:r w:rsidRPr="004D7D2E">
                      <w:rPr>
                        <w:rFonts w:hint="eastAsia"/>
                        <w:bCs w:val="0"/>
                        <w:sz w:val="22"/>
                        <w:szCs w:val="22"/>
                      </w:rPr>
                      <w:t>银行承兑汇票（持有到期）</w:t>
                    </w:r>
                  </w:p>
                </w:tc>
                <w:tc>
                  <w:tcPr>
                    <w:tcW w:w="3212" w:type="pct"/>
                    <w:vAlign w:val="center"/>
                  </w:tcPr>
                  <w:p w14:paraId="15F1680D" w14:textId="77777777" w:rsidR="004D7D2E" w:rsidRPr="004D7D2E" w:rsidRDefault="00000000" w:rsidP="004D7D2E">
                    <w:pPr>
                      <w:spacing w:line="360" w:lineRule="exact"/>
                      <w:jc w:val="center"/>
                      <w:rPr>
                        <w:bCs w:val="0"/>
                        <w:sz w:val="22"/>
                        <w:szCs w:val="22"/>
                      </w:rPr>
                    </w:pPr>
                    <w:r w:rsidRPr="004D7D2E">
                      <w:rPr>
                        <w:rFonts w:hint="eastAsia"/>
                        <w:bCs w:val="0"/>
                        <w:sz w:val="22"/>
                        <w:szCs w:val="22"/>
                      </w:rPr>
                      <w:t>未发生信用减值</w:t>
                    </w:r>
                  </w:p>
                </w:tc>
              </w:tr>
            </w:tbl>
            <w:p w14:paraId="15D9FF40" w14:textId="294081FC" w:rsidR="00120D52" w:rsidRDefault="00000000"/>
          </w:sdtContent>
        </w:sdt>
      </w:sdtContent>
    </w:sdt>
    <w:p w14:paraId="6721E675" w14:textId="77777777" w:rsidR="00120D52" w:rsidRDefault="00120D52"/>
    <w:sdt>
      <w:sdtPr>
        <w:rPr>
          <w:rFonts w:ascii="宋体" w:hAnsi="宋体" w:cs="宋体" w:hint="eastAsia"/>
          <w:b w:val="0"/>
          <w:bCs/>
          <w:kern w:val="0"/>
          <w:szCs w:val="21"/>
        </w:rPr>
        <w:alias w:val="模块:应收账款应收账款的预期信用损失的确定方法及会计处理方法"/>
        <w:tag w:val="_SEC_6a9a70c8b5914d5d85ea9b8f86eb6ec8"/>
        <w:id w:val="-1142573399"/>
        <w:lock w:val="sdtLocked"/>
        <w:placeholder>
          <w:docPart w:val="GBC22222222222222222222222222222"/>
        </w:placeholder>
      </w:sdtPr>
      <w:sdtEndPr>
        <w:rPr>
          <w:rFonts w:hint="default"/>
        </w:rPr>
      </w:sdtEndPr>
      <w:sdtContent>
        <w:p w14:paraId="1A92F6CA" w14:textId="77777777" w:rsidR="00120D52" w:rsidRDefault="008F6847">
          <w:pPr>
            <w:pStyle w:val="3"/>
            <w:numPr>
              <w:ilvl w:val="0"/>
              <w:numId w:val="39"/>
            </w:numPr>
            <w:rPr>
              <w:rFonts w:ascii="宋体" w:hAnsi="宋体"/>
              <w:szCs w:val="21"/>
            </w:rPr>
          </w:pPr>
          <w:r>
            <w:rPr>
              <w:rFonts w:ascii="宋体" w:hAnsi="宋体" w:hint="eastAsia"/>
              <w:szCs w:val="21"/>
            </w:rPr>
            <w:t>应收账款</w:t>
          </w:r>
        </w:p>
        <w:p w14:paraId="13126686" w14:textId="77777777" w:rsidR="00120D52" w:rsidRDefault="008F6847">
          <w:pPr>
            <w:pStyle w:val="4"/>
            <w:rPr>
              <w:rFonts w:ascii="宋体" w:hAnsi="宋体"/>
              <w:szCs w:val="21"/>
            </w:rPr>
          </w:pPr>
          <w:r>
            <w:rPr>
              <w:rFonts w:ascii="宋体" w:hAnsi="宋体" w:hint="eastAsia"/>
              <w:szCs w:val="21"/>
            </w:rPr>
            <w:t>应收账款的预期信用损失的确定方法及会计处理方法</w:t>
          </w:r>
        </w:p>
        <w:sdt>
          <w:sdtPr>
            <w:alias w:val="是否适用：应收账款的预期信用损失的确定方法及会计处理方法[双击切换]"/>
            <w:tag w:val="_GBC_85321f727b7446de9dc351948c740baa"/>
            <w:id w:val="-1319105125"/>
            <w:lock w:val="sdtLocked"/>
            <w:placeholder>
              <w:docPart w:val="GBC22222222222222222222222222222"/>
            </w:placeholder>
          </w:sdtPr>
          <w:sdtContent>
            <w:p w14:paraId="43F3CC91" w14:textId="227AB360"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应收账款的预期信用损失的确定方法及会计处理方法"/>
            <w:tag w:val="_GBC_36dd56898f2645fc967bf4d53ee8ecdb"/>
            <w:id w:val="1210686148"/>
            <w:lock w:val="sdtLocked"/>
            <w:placeholder>
              <w:docPart w:val="GBC22222222222222222222222222222"/>
            </w:placeholder>
          </w:sdtPr>
          <w:sdtContent>
            <w:p w14:paraId="1A1E3929" w14:textId="77777777" w:rsidR="005918F0" w:rsidRPr="005918F0" w:rsidRDefault="00000000" w:rsidP="005918F0">
              <w:pPr>
                <w:spacing w:beforeLines="50" w:before="120" w:afterLines="50" w:after="120" w:line="360" w:lineRule="exact"/>
                <w:ind w:firstLineChars="200" w:firstLine="420"/>
                <w:jc w:val="both"/>
                <w:rPr>
                  <w:bCs w:val="0"/>
                  <w:sz w:val="22"/>
                  <w:szCs w:val="22"/>
                </w:rPr>
              </w:pPr>
              <w:r w:rsidRPr="005918F0">
                <w:rPr>
                  <w:rFonts w:hint="eastAsia"/>
                  <w:bCs w:val="0"/>
                  <w:sz w:val="22"/>
                  <w:szCs w:val="22"/>
                </w:rPr>
                <w:t>应收账款的预期信用损失的确定方法及会计处理方法：</w:t>
              </w:r>
            </w:p>
            <w:p w14:paraId="1483AA4C" w14:textId="77777777" w:rsidR="005918F0" w:rsidRPr="005918F0" w:rsidRDefault="00000000" w:rsidP="005918F0">
              <w:pPr>
                <w:spacing w:beforeLines="50" w:before="120" w:afterLines="50" w:after="120" w:line="360" w:lineRule="exact"/>
                <w:ind w:firstLineChars="200" w:firstLine="440"/>
                <w:jc w:val="both"/>
                <w:rPr>
                  <w:bCs w:val="0"/>
                  <w:sz w:val="22"/>
                  <w:szCs w:val="22"/>
                </w:rPr>
              </w:pPr>
              <w:r w:rsidRPr="005918F0">
                <w:rPr>
                  <w:rFonts w:hint="eastAsia"/>
                  <w:bCs w:val="0"/>
                  <w:sz w:val="22"/>
                  <w:szCs w:val="22"/>
                </w:rPr>
                <w:lastRenderedPageBreak/>
                <w:t>本集团对于《企业会计准则第14号-收入》准则规范的交易形成且不含重大融资成分的应收账款，始终按照相当于整个存续期内预期信用损失的金额计量其损失准备。</w:t>
              </w:r>
            </w:p>
            <w:p w14:paraId="1A28D544" w14:textId="77777777" w:rsidR="005918F0" w:rsidRPr="005918F0" w:rsidRDefault="00000000" w:rsidP="005918F0">
              <w:pPr>
                <w:spacing w:beforeLines="50" w:before="120" w:afterLines="50" w:after="120" w:line="360" w:lineRule="exact"/>
                <w:ind w:firstLineChars="200" w:firstLine="440"/>
                <w:jc w:val="both"/>
                <w:rPr>
                  <w:bCs w:val="0"/>
                  <w:sz w:val="22"/>
                  <w:szCs w:val="22"/>
                </w:rPr>
              </w:pPr>
              <w:r w:rsidRPr="005918F0">
                <w:rPr>
                  <w:rFonts w:hint="eastAsia"/>
                  <w:bCs w:val="0"/>
                  <w:sz w:val="22"/>
                  <w:szCs w:val="22"/>
                </w:rPr>
                <w:t>信用风险自初始确认后是否显著增加的判断。本集团通过比较金融工具在初始确认时所确定的预计存续期内的违约概率和该工具在资产负债表日所确定的预计存续期内的违约概率，来判定金融工具信用风险是否显著增加。但是，如果本集团确定金融工具在资产负债表日只具有较低的信用风险的，可以假设该金融工具的信用风险自初始确认后并未显著增加。通常情况下，如果逾期超过</w:t>
              </w:r>
              <w:r w:rsidRPr="005918F0">
                <w:rPr>
                  <w:bCs w:val="0"/>
                  <w:sz w:val="22"/>
                  <w:szCs w:val="22"/>
                </w:rPr>
                <w:t>30</w:t>
              </w:r>
              <w:r w:rsidRPr="005918F0">
                <w:rPr>
                  <w:rFonts w:hint="eastAsia"/>
                  <w:bCs w:val="0"/>
                  <w:sz w:val="22"/>
                  <w:szCs w:val="22"/>
                </w:rPr>
                <w:t>日，则表明金融工具的信用风险已经显著增加。除非本集团在无须付出不必要的额外成本或努力的情况下即可获得合理且有依据的信息，证明即使逾期超过</w:t>
              </w:r>
              <w:r w:rsidRPr="005918F0">
                <w:rPr>
                  <w:bCs w:val="0"/>
                  <w:sz w:val="22"/>
                  <w:szCs w:val="22"/>
                </w:rPr>
                <w:t>30</w:t>
              </w:r>
              <w:r w:rsidRPr="005918F0">
                <w:rPr>
                  <w:rFonts w:hint="eastAsia"/>
                  <w:bCs w:val="0"/>
                  <w:sz w:val="22"/>
                  <w:szCs w:val="22"/>
                </w:rPr>
                <w:t>日，信用风险自初始确认后仍未显著增加。在确定信用风险自初始确认后是否显著增加时，本集团考虑无须付出不必要的额外成本或努力即可获得的合理且有依据的信息，包括前瞻性信息。</w:t>
              </w:r>
            </w:p>
            <w:p w14:paraId="2B8A5943" w14:textId="77777777" w:rsidR="005918F0" w:rsidRPr="005918F0" w:rsidRDefault="00000000" w:rsidP="005918F0">
              <w:pPr>
                <w:spacing w:beforeLines="50" w:before="120" w:afterLines="50" w:after="120" w:line="360" w:lineRule="exact"/>
                <w:ind w:firstLineChars="200" w:firstLine="440"/>
                <w:jc w:val="both"/>
                <w:rPr>
                  <w:bCs w:val="0"/>
                  <w:sz w:val="22"/>
                  <w:szCs w:val="22"/>
                </w:rPr>
              </w:pPr>
              <w:r w:rsidRPr="005918F0">
                <w:rPr>
                  <w:rFonts w:hint="eastAsia"/>
                  <w:bCs w:val="0"/>
                  <w:sz w:val="22"/>
                  <w:szCs w:val="22"/>
                </w:rPr>
                <w:t>以组合为基础的评估。对于应收账款，本集团在单项工具层面无法以合理成本获得关于信用风险显著增加的充分证据，而在组合的基础上评估信用风险是否显著增加是可行，所以本集团按照金融工具类型、信用风险评级、初始确认日期、剩余合同期限为共同风险特征，对应收账款进行分组并以组合为基础考虑评估信用风险是否显著增加。</w:t>
              </w:r>
            </w:p>
            <w:p w14:paraId="758F24B8" w14:textId="77777777" w:rsidR="005918F0" w:rsidRPr="005918F0" w:rsidRDefault="00000000" w:rsidP="005918F0">
              <w:pPr>
                <w:spacing w:beforeLines="50" w:before="120" w:afterLines="50" w:after="120" w:line="360" w:lineRule="exact"/>
                <w:ind w:firstLineChars="200" w:firstLine="440"/>
                <w:jc w:val="both"/>
                <w:rPr>
                  <w:bCs w:val="0"/>
                  <w:sz w:val="22"/>
                  <w:szCs w:val="22"/>
                </w:rPr>
              </w:pPr>
              <w:r w:rsidRPr="005918F0">
                <w:rPr>
                  <w:rFonts w:hint="eastAsia"/>
                  <w:bCs w:val="0"/>
                  <w:sz w:val="22"/>
                  <w:szCs w:val="22"/>
                </w:rPr>
                <w:t>预期信用损失计量。预期信用损失，是指以发生违约的风险为权重的金融工具信用损失的加权平均值。信用损失，是指本集团按照</w:t>
              </w:r>
              <w:proofErr w:type="gramStart"/>
              <w:r w:rsidRPr="005918F0">
                <w:rPr>
                  <w:rFonts w:hint="eastAsia"/>
                  <w:bCs w:val="0"/>
                  <w:sz w:val="22"/>
                  <w:szCs w:val="22"/>
                </w:rPr>
                <w:t>原实际</w:t>
              </w:r>
              <w:proofErr w:type="gramEnd"/>
              <w:r w:rsidRPr="005918F0">
                <w:rPr>
                  <w:rFonts w:hint="eastAsia"/>
                  <w:bCs w:val="0"/>
                  <w:sz w:val="22"/>
                  <w:szCs w:val="22"/>
                </w:rPr>
                <w:t>利率折现的、根据合同应收的所有合同现金流量与预期收取的所有现金流量之间的差额，即全部现金短缺的现值。</w:t>
              </w:r>
            </w:p>
            <w:p w14:paraId="0F80AEB1" w14:textId="77777777" w:rsidR="005918F0" w:rsidRPr="005918F0" w:rsidRDefault="00000000" w:rsidP="005918F0">
              <w:pPr>
                <w:spacing w:beforeLines="50" w:before="120" w:afterLines="50" w:after="120" w:line="360" w:lineRule="exact"/>
                <w:ind w:firstLineChars="200" w:firstLine="440"/>
                <w:jc w:val="both"/>
                <w:rPr>
                  <w:bCs w:val="0"/>
                  <w:sz w:val="22"/>
                  <w:szCs w:val="22"/>
                </w:rPr>
              </w:pPr>
              <w:r w:rsidRPr="005918F0">
                <w:rPr>
                  <w:rFonts w:hint="eastAsia"/>
                  <w:bCs w:val="0"/>
                  <w:sz w:val="22"/>
                  <w:szCs w:val="22"/>
                </w:rPr>
                <w:t>本集团在资产负债表日计算应收账款预期信用损失，如果该预期信用损失大于当前应收账款减值准备的账面金额，本集团将其差额确认为应收账款减值损失，借记“信用减值损失”，贷记“坏账准备”。相反，本集团将差额确认为减值利得，做相反的会计记录。</w:t>
              </w:r>
            </w:p>
            <w:p w14:paraId="56BA7BEA" w14:textId="77777777" w:rsidR="005918F0" w:rsidRPr="005918F0" w:rsidRDefault="00000000" w:rsidP="005918F0">
              <w:pPr>
                <w:spacing w:beforeLines="50" w:before="120" w:afterLines="50" w:after="120" w:line="360" w:lineRule="exact"/>
                <w:ind w:firstLineChars="200" w:firstLine="440"/>
                <w:jc w:val="both"/>
                <w:rPr>
                  <w:bCs w:val="0"/>
                  <w:sz w:val="22"/>
                  <w:szCs w:val="22"/>
                </w:rPr>
              </w:pPr>
              <w:r w:rsidRPr="005918F0">
                <w:rPr>
                  <w:rFonts w:hint="eastAsia"/>
                  <w:bCs w:val="0"/>
                  <w:sz w:val="22"/>
                  <w:szCs w:val="22"/>
                </w:rPr>
                <w:t>本集团实际发生信用损失，认定相关应收账款无法收回，经批准予以核销的，根据批准的核销金额，借记“坏账准备”，贷记“应收账款”。若核销金额大于已计提的损失准备，按其差额借记“信用减值损失”。</w:t>
              </w:r>
            </w:p>
            <w:p w14:paraId="4B30A203" w14:textId="77777777" w:rsidR="005918F0" w:rsidRPr="005918F0" w:rsidRDefault="00000000" w:rsidP="005918F0">
              <w:pPr>
                <w:spacing w:beforeLines="50" w:before="120" w:afterLines="50" w:after="120" w:line="360" w:lineRule="exact"/>
                <w:ind w:firstLineChars="200" w:firstLine="440"/>
                <w:jc w:val="both"/>
                <w:rPr>
                  <w:bCs w:val="0"/>
                  <w:sz w:val="22"/>
                  <w:szCs w:val="22"/>
                </w:rPr>
              </w:pPr>
              <w:r w:rsidRPr="005918F0">
                <w:rPr>
                  <w:rFonts w:hint="eastAsia"/>
                  <w:bCs w:val="0"/>
                  <w:sz w:val="22"/>
                  <w:szCs w:val="22"/>
                </w:rPr>
                <w:t>本集团根据以前年度的实际信用损失，并考虑本期的前瞻性信息，以单项工具和组合为基础计量预期信用损失的会计估计政策如下：</w:t>
              </w:r>
            </w:p>
            <w:tbl>
              <w:tblPr>
                <w:tblStyle w:val="g1"/>
                <w:tblW w:w="5000" w:type="pct"/>
                <w:jc w:val="center"/>
                <w:tblBorders>
                  <w:top w:val="double" w:sz="4" w:space="0" w:color="auto"/>
                  <w:bottom w:val="double" w:sz="4" w:space="0" w:color="auto"/>
                  <w:insideH w:val="single" w:sz="4" w:space="0" w:color="auto"/>
                  <w:insideV w:val="single" w:sz="4" w:space="0" w:color="auto"/>
                </w:tblBorders>
                <w:tblLook w:val="0000" w:firstRow="0" w:lastRow="0" w:firstColumn="0" w:lastColumn="0" w:noHBand="0" w:noVBand="0"/>
              </w:tblPr>
              <w:tblGrid>
                <w:gridCol w:w="3159"/>
                <w:gridCol w:w="5674"/>
              </w:tblGrid>
              <w:tr w:rsidR="005918F0" w:rsidRPr="005918F0" w14:paraId="3A74A356" w14:textId="77777777" w:rsidTr="009D1BCC">
                <w:trPr>
                  <w:trHeight w:val="340"/>
                  <w:jc w:val="center"/>
                </w:trPr>
                <w:tc>
                  <w:tcPr>
                    <w:tcW w:w="5000" w:type="pct"/>
                    <w:gridSpan w:val="2"/>
                    <w:vAlign w:val="center"/>
                  </w:tcPr>
                  <w:p w14:paraId="23C43D69" w14:textId="77777777" w:rsidR="005918F0" w:rsidRPr="005918F0" w:rsidRDefault="00000000" w:rsidP="005918F0">
                    <w:pPr>
                      <w:spacing w:line="360" w:lineRule="exact"/>
                      <w:jc w:val="center"/>
                      <w:rPr>
                        <w:b/>
                        <w:bCs w:val="0"/>
                        <w:sz w:val="22"/>
                        <w:szCs w:val="22"/>
                      </w:rPr>
                    </w:pPr>
                    <w:r w:rsidRPr="005918F0">
                      <w:rPr>
                        <w:rFonts w:hint="eastAsia"/>
                        <w:b/>
                        <w:bCs w:val="0"/>
                        <w:sz w:val="22"/>
                        <w:szCs w:val="22"/>
                      </w:rPr>
                      <w:t>单项工具层面</w:t>
                    </w:r>
                  </w:p>
                </w:tc>
              </w:tr>
              <w:tr w:rsidR="005918F0" w:rsidRPr="005918F0" w14:paraId="285E3BB4" w14:textId="77777777" w:rsidTr="009D1BCC">
                <w:trPr>
                  <w:trHeight w:val="340"/>
                  <w:jc w:val="center"/>
                </w:trPr>
                <w:tc>
                  <w:tcPr>
                    <w:tcW w:w="1788" w:type="pct"/>
                    <w:vAlign w:val="center"/>
                  </w:tcPr>
                  <w:p w14:paraId="27AAEAF1" w14:textId="77777777" w:rsidR="005918F0" w:rsidRPr="005918F0" w:rsidRDefault="00000000" w:rsidP="005918F0">
                    <w:pPr>
                      <w:spacing w:line="360" w:lineRule="exact"/>
                      <w:jc w:val="center"/>
                      <w:rPr>
                        <w:b/>
                        <w:bCs w:val="0"/>
                        <w:sz w:val="22"/>
                        <w:szCs w:val="22"/>
                      </w:rPr>
                    </w:pPr>
                    <w:r w:rsidRPr="005918F0">
                      <w:rPr>
                        <w:rFonts w:hint="eastAsia"/>
                        <w:b/>
                        <w:bCs w:val="0"/>
                        <w:sz w:val="22"/>
                        <w:szCs w:val="22"/>
                      </w:rPr>
                      <w:t>单项资产</w:t>
                    </w:r>
                  </w:p>
                </w:tc>
                <w:tc>
                  <w:tcPr>
                    <w:tcW w:w="3212" w:type="pct"/>
                    <w:vAlign w:val="center"/>
                  </w:tcPr>
                  <w:p w14:paraId="6303EB14" w14:textId="77777777" w:rsidR="005918F0" w:rsidRPr="005918F0" w:rsidRDefault="00000000" w:rsidP="005918F0">
                    <w:pPr>
                      <w:spacing w:line="360" w:lineRule="exact"/>
                      <w:jc w:val="center"/>
                      <w:rPr>
                        <w:b/>
                        <w:bCs w:val="0"/>
                        <w:sz w:val="22"/>
                        <w:szCs w:val="22"/>
                      </w:rPr>
                    </w:pPr>
                    <w:r w:rsidRPr="005918F0">
                      <w:rPr>
                        <w:rFonts w:hint="eastAsia"/>
                        <w:b/>
                        <w:bCs w:val="0"/>
                        <w:sz w:val="22"/>
                        <w:szCs w:val="22"/>
                      </w:rPr>
                      <w:t>坏账准备计提情况</w:t>
                    </w:r>
                  </w:p>
                </w:tc>
              </w:tr>
              <w:tr w:rsidR="005918F0" w:rsidRPr="005918F0" w14:paraId="5C6975DC" w14:textId="77777777" w:rsidTr="009D1BCC">
                <w:trPr>
                  <w:trHeight w:val="340"/>
                  <w:jc w:val="center"/>
                </w:trPr>
                <w:tc>
                  <w:tcPr>
                    <w:tcW w:w="1788" w:type="pct"/>
                    <w:vAlign w:val="center"/>
                  </w:tcPr>
                  <w:p w14:paraId="42252F46" w14:textId="77777777" w:rsidR="005918F0" w:rsidRPr="005918F0" w:rsidRDefault="00000000" w:rsidP="005918F0">
                    <w:pPr>
                      <w:spacing w:line="360" w:lineRule="exact"/>
                      <w:jc w:val="both"/>
                      <w:rPr>
                        <w:bCs w:val="0"/>
                        <w:sz w:val="22"/>
                        <w:szCs w:val="22"/>
                      </w:rPr>
                    </w:pPr>
                    <w:r w:rsidRPr="005918F0">
                      <w:rPr>
                        <w:rFonts w:hint="eastAsia"/>
                        <w:bCs w:val="0"/>
                        <w:sz w:val="22"/>
                        <w:szCs w:val="22"/>
                      </w:rPr>
                      <w:t>合并范围内关联方</w:t>
                    </w:r>
                  </w:p>
                </w:tc>
                <w:tc>
                  <w:tcPr>
                    <w:tcW w:w="3212" w:type="pct"/>
                    <w:vAlign w:val="center"/>
                  </w:tcPr>
                  <w:p w14:paraId="279363D4" w14:textId="77777777" w:rsidR="005918F0" w:rsidRPr="005918F0" w:rsidRDefault="00000000" w:rsidP="005918F0">
                    <w:pPr>
                      <w:spacing w:line="360" w:lineRule="exact"/>
                      <w:jc w:val="center"/>
                      <w:rPr>
                        <w:bCs w:val="0"/>
                        <w:sz w:val="22"/>
                        <w:szCs w:val="22"/>
                      </w:rPr>
                    </w:pPr>
                    <w:r w:rsidRPr="005918F0">
                      <w:rPr>
                        <w:rFonts w:hint="eastAsia"/>
                        <w:bCs w:val="0"/>
                        <w:sz w:val="22"/>
                        <w:szCs w:val="22"/>
                      </w:rPr>
                      <w:t>未发生信用减值</w:t>
                    </w:r>
                  </w:p>
                </w:tc>
              </w:tr>
              <w:tr w:rsidR="005918F0" w:rsidRPr="005918F0" w14:paraId="68877A4B" w14:textId="77777777" w:rsidTr="009D1BCC">
                <w:trPr>
                  <w:trHeight w:val="340"/>
                  <w:jc w:val="center"/>
                </w:trPr>
                <w:tc>
                  <w:tcPr>
                    <w:tcW w:w="1788" w:type="pct"/>
                    <w:vAlign w:val="center"/>
                  </w:tcPr>
                  <w:p w14:paraId="54DB5B74" w14:textId="77777777" w:rsidR="005918F0" w:rsidRPr="005918F0" w:rsidRDefault="00000000" w:rsidP="005918F0">
                    <w:pPr>
                      <w:spacing w:line="360" w:lineRule="exact"/>
                      <w:jc w:val="both"/>
                      <w:rPr>
                        <w:bCs w:val="0"/>
                        <w:sz w:val="22"/>
                        <w:szCs w:val="22"/>
                      </w:rPr>
                    </w:pPr>
                    <w:r w:rsidRPr="005918F0">
                      <w:rPr>
                        <w:rFonts w:hint="eastAsia"/>
                        <w:bCs w:val="0"/>
                        <w:sz w:val="22"/>
                        <w:szCs w:val="22"/>
                      </w:rPr>
                      <w:t>交易对象信用评级下降</w:t>
                    </w:r>
                  </w:p>
                </w:tc>
                <w:tc>
                  <w:tcPr>
                    <w:tcW w:w="3212" w:type="pct"/>
                    <w:vAlign w:val="center"/>
                  </w:tcPr>
                  <w:p w14:paraId="7E504582" w14:textId="77777777" w:rsidR="005918F0" w:rsidRPr="005918F0" w:rsidRDefault="00000000" w:rsidP="005918F0">
                    <w:pPr>
                      <w:spacing w:line="360" w:lineRule="exact"/>
                      <w:jc w:val="center"/>
                      <w:rPr>
                        <w:bCs w:val="0"/>
                        <w:sz w:val="22"/>
                        <w:szCs w:val="22"/>
                      </w:rPr>
                    </w:pPr>
                    <w:r w:rsidRPr="005918F0">
                      <w:rPr>
                        <w:rFonts w:hint="eastAsia"/>
                        <w:bCs w:val="0"/>
                        <w:sz w:val="22"/>
                        <w:szCs w:val="22"/>
                      </w:rPr>
                      <w:t>信用风险显著增加</w:t>
                    </w:r>
                  </w:p>
                </w:tc>
              </w:tr>
              <w:tr w:rsidR="005918F0" w:rsidRPr="005918F0" w14:paraId="7D558291" w14:textId="77777777" w:rsidTr="009D1BCC">
                <w:trPr>
                  <w:trHeight w:val="340"/>
                  <w:jc w:val="center"/>
                </w:trPr>
                <w:tc>
                  <w:tcPr>
                    <w:tcW w:w="1788" w:type="pct"/>
                    <w:vAlign w:val="center"/>
                  </w:tcPr>
                  <w:p w14:paraId="306B8901" w14:textId="77777777" w:rsidR="005918F0" w:rsidRPr="005918F0" w:rsidRDefault="00000000" w:rsidP="005918F0">
                    <w:pPr>
                      <w:spacing w:line="360" w:lineRule="exact"/>
                      <w:jc w:val="both"/>
                      <w:rPr>
                        <w:bCs w:val="0"/>
                        <w:sz w:val="22"/>
                        <w:szCs w:val="22"/>
                      </w:rPr>
                    </w:pPr>
                    <w:proofErr w:type="gramStart"/>
                    <w:r w:rsidRPr="005918F0">
                      <w:rPr>
                        <w:rFonts w:hint="eastAsia"/>
                        <w:bCs w:val="0"/>
                        <w:sz w:val="22"/>
                        <w:szCs w:val="22"/>
                      </w:rPr>
                      <w:t>账</w:t>
                    </w:r>
                    <w:proofErr w:type="gramEnd"/>
                    <w:r w:rsidRPr="005918F0">
                      <w:rPr>
                        <w:rFonts w:hint="eastAsia"/>
                        <w:bCs w:val="0"/>
                        <w:sz w:val="22"/>
                        <w:szCs w:val="22"/>
                      </w:rPr>
                      <w:t>龄组合</w:t>
                    </w:r>
                  </w:p>
                </w:tc>
                <w:tc>
                  <w:tcPr>
                    <w:tcW w:w="3212" w:type="pct"/>
                    <w:vAlign w:val="center"/>
                  </w:tcPr>
                  <w:p w14:paraId="2873CB93" w14:textId="77777777" w:rsidR="005918F0" w:rsidRPr="005918F0" w:rsidRDefault="00000000" w:rsidP="005918F0">
                    <w:pPr>
                      <w:spacing w:line="360" w:lineRule="exact"/>
                      <w:jc w:val="center"/>
                      <w:rPr>
                        <w:bCs w:val="0"/>
                        <w:sz w:val="22"/>
                        <w:szCs w:val="22"/>
                      </w:rPr>
                    </w:pPr>
                    <w:r w:rsidRPr="005918F0">
                      <w:rPr>
                        <w:rFonts w:hint="eastAsia"/>
                        <w:bCs w:val="0"/>
                        <w:sz w:val="22"/>
                        <w:szCs w:val="22"/>
                      </w:rPr>
                      <w:t>组合为基础计量违约损失率</w:t>
                    </w:r>
                  </w:p>
                </w:tc>
              </w:tr>
            </w:tbl>
            <w:p w14:paraId="7AFB9EC1" w14:textId="547EEF68" w:rsidR="00120D52" w:rsidRDefault="00000000"/>
          </w:sdtContent>
        </w:sdt>
      </w:sdtContent>
    </w:sdt>
    <w:p w14:paraId="22064847" w14:textId="77777777" w:rsidR="00120D52" w:rsidRDefault="00120D52"/>
    <w:sdt>
      <w:sdtPr>
        <w:rPr>
          <w:rFonts w:ascii="宋体" w:hAnsi="宋体" w:cs="宋体" w:hint="eastAsia"/>
          <w:b w:val="0"/>
          <w:bCs/>
          <w:kern w:val="0"/>
          <w:szCs w:val="24"/>
        </w:rPr>
        <w:alias w:val="模块:应收款项融资"/>
        <w:tag w:val="_SEC_6779da9334294ce2a6d1ffc1b4a6e588"/>
        <w:id w:val="-944301399"/>
        <w:lock w:val="sdtLocked"/>
        <w:placeholder>
          <w:docPart w:val="GBC22222222222222222222222222222"/>
        </w:placeholder>
      </w:sdtPr>
      <w:sdtEndPr>
        <w:rPr>
          <w:rFonts w:hint="default"/>
          <w:szCs w:val="21"/>
        </w:rPr>
      </w:sdtEndPr>
      <w:sdtContent>
        <w:p w14:paraId="660F9080" w14:textId="77777777" w:rsidR="00120D52" w:rsidRDefault="008F6847">
          <w:pPr>
            <w:pStyle w:val="3"/>
            <w:numPr>
              <w:ilvl w:val="0"/>
              <w:numId w:val="39"/>
            </w:numPr>
            <w:rPr>
              <w:rFonts w:ascii="宋体" w:hAnsi="宋体"/>
            </w:rPr>
          </w:pPr>
          <w:r>
            <w:rPr>
              <w:rFonts w:ascii="宋体" w:hAnsi="宋体" w:hint="eastAsia"/>
            </w:rPr>
            <w:t>应收款项融资</w:t>
          </w:r>
        </w:p>
        <w:bookmarkStart w:id="93" w:name="_Hlk11675626" w:displacedByCustomXml="next"/>
        <w:sdt>
          <w:sdtPr>
            <w:alias w:val="是否适用：应收款项融资_重要会计政策和估计[双击切换]"/>
            <w:tag w:val="_GBC_02210df6587d4e47b6149386c3665a46"/>
            <w:id w:val="-838229894"/>
            <w:lock w:val="sdtLocked"/>
            <w:placeholder>
              <w:docPart w:val="GBC22222222222222222222222222222"/>
            </w:placeholder>
          </w:sdtPr>
          <w:sdtContent>
            <w:p w14:paraId="7E276DFD" w14:textId="73CBD884"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应收款项融资的核算方法"/>
            <w:tag w:val="_GBC_3d9742ff6b694e4d9e006762ef5f07f0"/>
            <w:id w:val="-899200722"/>
            <w:lock w:val="sdtLocked"/>
            <w:placeholder>
              <w:docPart w:val="GBC22222222222222222222222222222"/>
            </w:placeholder>
          </w:sdtPr>
          <w:sdtContent>
            <w:p w14:paraId="2FF85AE3" w14:textId="77777777" w:rsidR="005918F0" w:rsidRPr="005918F0" w:rsidRDefault="00000000" w:rsidP="005918F0">
              <w:pPr>
                <w:spacing w:beforeLines="50" w:before="120" w:afterLines="50" w:after="120" w:line="360" w:lineRule="exact"/>
                <w:ind w:firstLineChars="200" w:firstLine="420"/>
                <w:jc w:val="both"/>
                <w:rPr>
                  <w:bCs w:val="0"/>
                  <w:sz w:val="22"/>
                  <w:szCs w:val="22"/>
                </w:rPr>
              </w:pPr>
              <w:r w:rsidRPr="005918F0">
                <w:rPr>
                  <w:rFonts w:hint="eastAsia"/>
                  <w:bCs w:val="0"/>
                  <w:sz w:val="22"/>
                  <w:szCs w:val="22"/>
                </w:rPr>
                <w:t>应收款项融资反映资产负债表日以公允价值计量且其变动计入其他综合收益的应收票据和应收账款等。本集团将既以收取合同现金流量为目的又以出售为目的，信用级别较高银行承兑的银行承兑汇票分类为应收款项融资。</w:t>
              </w:r>
            </w:p>
            <w:p w14:paraId="49B38DE7" w14:textId="7C512E25" w:rsidR="00120D52" w:rsidRPr="005918F0" w:rsidRDefault="00000000" w:rsidP="005918F0">
              <w:pPr>
                <w:spacing w:beforeLines="50" w:before="120" w:afterLines="50" w:after="120" w:line="360" w:lineRule="exact"/>
                <w:ind w:firstLineChars="200" w:firstLine="440"/>
                <w:jc w:val="both"/>
                <w:rPr>
                  <w:bCs w:val="0"/>
                  <w:sz w:val="22"/>
                  <w:szCs w:val="22"/>
                </w:rPr>
              </w:pPr>
              <w:r w:rsidRPr="005918F0">
                <w:rPr>
                  <w:rFonts w:hint="eastAsia"/>
                  <w:bCs w:val="0"/>
                  <w:sz w:val="22"/>
                  <w:szCs w:val="22"/>
                </w:rPr>
                <w:t>会计处理方法参照上述四、10.金融资产和金融负债中划分为以公允价值计量且其变动计入其他综合收益的金融资产相关内容。</w:t>
              </w:r>
            </w:p>
          </w:sdtContent>
        </w:sdt>
      </w:sdtContent>
    </w:sdt>
    <w:bookmarkEnd w:id="93"/>
    <w:p w14:paraId="0857AEAA" w14:textId="77777777" w:rsidR="00120D52" w:rsidRDefault="00120D52"/>
    <w:bookmarkStart w:id="94" w:name="_Hlk10465124" w:displacedByCustomXml="next"/>
    <w:sdt>
      <w:sdtPr>
        <w:rPr>
          <w:rFonts w:ascii="宋体" w:hAnsi="宋体" w:cs="宋体" w:hint="eastAsia"/>
          <w:b w:val="0"/>
          <w:bCs/>
          <w:kern w:val="0"/>
          <w:szCs w:val="24"/>
        </w:rPr>
        <w:alias w:val="模块:其他应收款"/>
        <w:tag w:val="_SEC_225822c587b74cc6b807038a0533c4e3"/>
        <w:id w:val="-1181653103"/>
        <w:lock w:val="sdtLocked"/>
        <w:placeholder>
          <w:docPart w:val="GBC22222222222222222222222222222"/>
        </w:placeholder>
      </w:sdtPr>
      <w:sdtEndPr>
        <w:rPr>
          <w:szCs w:val="21"/>
        </w:rPr>
      </w:sdtEndPr>
      <w:sdtContent>
        <w:p w14:paraId="26D457C5" w14:textId="77777777" w:rsidR="00120D52" w:rsidRDefault="008F6847">
          <w:pPr>
            <w:pStyle w:val="3"/>
            <w:numPr>
              <w:ilvl w:val="0"/>
              <w:numId w:val="39"/>
            </w:numPr>
            <w:rPr>
              <w:rFonts w:ascii="宋体" w:hAnsi="宋体"/>
            </w:rPr>
          </w:pPr>
          <w:r>
            <w:rPr>
              <w:rFonts w:ascii="宋体" w:hAnsi="宋体" w:hint="eastAsia"/>
            </w:rPr>
            <w:t>其他应收款</w:t>
          </w:r>
        </w:p>
        <w:p w14:paraId="3B37FA42" w14:textId="77777777" w:rsidR="00120D52" w:rsidRDefault="008F6847">
          <w:pPr>
            <w:pStyle w:val="4"/>
            <w:rPr>
              <w:rFonts w:ascii="宋体" w:hAnsi="宋体"/>
            </w:rPr>
          </w:pPr>
          <w:r>
            <w:rPr>
              <w:rFonts w:ascii="宋体" w:hAnsi="宋体" w:hint="eastAsia"/>
            </w:rPr>
            <w:t>其他应收款</w:t>
          </w:r>
          <w:r>
            <w:rPr>
              <w:rFonts w:ascii="宋体" w:hAnsi="宋体"/>
            </w:rPr>
            <w:t>预期信用损失的确定方法</w:t>
          </w:r>
          <w:r>
            <w:rPr>
              <w:rFonts w:ascii="宋体" w:hAnsi="宋体" w:cs="Calibri"/>
              <w:szCs w:val="21"/>
            </w:rPr>
            <w:t>及会计处理方法</w:t>
          </w:r>
        </w:p>
        <w:sdt>
          <w:sdtPr>
            <w:alias w:val="是否适用：其他应收款预期信用损失的确定方法及会计处理方法[双击切换]"/>
            <w:tag w:val="_GBC_1ba082baa43e450992b52fcf687a8134"/>
            <w:id w:val="185346395"/>
            <w:lock w:val="sdtLocked"/>
            <w:placeholder>
              <w:docPart w:val="GBC22222222222222222222222222222"/>
            </w:placeholder>
          </w:sdtPr>
          <w:sdtContent>
            <w:p w14:paraId="6D8879B6" w14:textId="71125AD9"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其他应收款预期信用损失的确定方法及会计处理方法"/>
            <w:tag w:val="_GBC_7e531bd2a2f947b3a00ec81ad0969c5e"/>
            <w:id w:val="-465281501"/>
            <w:lock w:val="sdtLocked"/>
            <w:placeholder>
              <w:docPart w:val="GBC22222222222222222222222222222"/>
            </w:placeholder>
          </w:sdtPr>
          <w:sdtContent>
            <w:p w14:paraId="78B3AF64" w14:textId="77777777" w:rsidR="005918F0" w:rsidRPr="005918F0" w:rsidRDefault="00000000" w:rsidP="005918F0">
              <w:pPr>
                <w:spacing w:beforeLines="50" w:before="120" w:afterLines="50" w:after="120" w:line="360" w:lineRule="exact"/>
                <w:ind w:firstLineChars="200" w:firstLine="420"/>
                <w:jc w:val="both"/>
                <w:rPr>
                  <w:bCs w:val="0"/>
                  <w:sz w:val="22"/>
                  <w:szCs w:val="22"/>
                </w:rPr>
              </w:pPr>
              <w:r w:rsidRPr="005918F0">
                <w:rPr>
                  <w:rFonts w:hint="eastAsia"/>
                  <w:bCs w:val="0"/>
                  <w:sz w:val="22"/>
                  <w:szCs w:val="22"/>
                </w:rPr>
                <w:t>其他应收款的预期信用损失的确定方法及会计处理方法:</w:t>
              </w:r>
            </w:p>
            <w:p w14:paraId="205C9274" w14:textId="77777777" w:rsidR="005918F0" w:rsidRPr="005918F0" w:rsidRDefault="00000000" w:rsidP="005918F0">
              <w:pPr>
                <w:spacing w:beforeLines="50" w:before="120" w:afterLines="50" w:after="120" w:line="360" w:lineRule="exact"/>
                <w:ind w:firstLineChars="200" w:firstLine="440"/>
                <w:jc w:val="both"/>
                <w:rPr>
                  <w:bCs w:val="0"/>
                  <w:sz w:val="22"/>
                  <w:szCs w:val="22"/>
                </w:rPr>
              </w:pPr>
              <w:r w:rsidRPr="005918F0">
                <w:rPr>
                  <w:rFonts w:hint="eastAsia"/>
                  <w:bCs w:val="0"/>
                  <w:sz w:val="22"/>
                  <w:szCs w:val="22"/>
                </w:rPr>
                <w:t>本集团按照下列情形计量其他应收款损失准备：</w:t>
              </w:r>
              <w:r w:rsidRPr="005918F0">
                <w:rPr>
                  <w:bCs w:val="0"/>
                  <w:sz w:val="22"/>
                  <w:szCs w:val="22"/>
                </w:rPr>
                <w:fldChar w:fldCharType="begin"/>
              </w:r>
              <w:r w:rsidRPr="005918F0">
                <w:rPr>
                  <w:bCs w:val="0"/>
                  <w:sz w:val="22"/>
                  <w:szCs w:val="22"/>
                </w:rPr>
                <w:instrText xml:space="preserve"> </w:instrText>
              </w:r>
              <w:r w:rsidRPr="005918F0">
                <w:rPr>
                  <w:rFonts w:hint="eastAsia"/>
                  <w:bCs w:val="0"/>
                  <w:sz w:val="22"/>
                  <w:szCs w:val="22"/>
                </w:rPr>
                <w:instrText>= 1 \* GB3</w:instrText>
              </w:r>
              <w:r w:rsidRPr="005918F0">
                <w:rPr>
                  <w:bCs w:val="0"/>
                  <w:sz w:val="22"/>
                  <w:szCs w:val="22"/>
                </w:rPr>
                <w:instrText xml:space="preserve"> </w:instrText>
              </w:r>
              <w:r w:rsidRPr="005918F0">
                <w:rPr>
                  <w:bCs w:val="0"/>
                  <w:sz w:val="22"/>
                  <w:szCs w:val="22"/>
                </w:rPr>
                <w:fldChar w:fldCharType="separate"/>
              </w:r>
              <w:r w:rsidRPr="005918F0">
                <w:rPr>
                  <w:rFonts w:hint="eastAsia"/>
                  <w:bCs w:val="0"/>
                  <w:sz w:val="22"/>
                  <w:szCs w:val="22"/>
                </w:rPr>
                <w:t>①</w:t>
              </w:r>
              <w:r w:rsidRPr="005918F0">
                <w:rPr>
                  <w:bCs w:val="0"/>
                  <w:sz w:val="22"/>
                  <w:szCs w:val="22"/>
                </w:rPr>
                <w:fldChar w:fldCharType="end"/>
              </w:r>
              <w:r w:rsidRPr="005918F0">
                <w:rPr>
                  <w:rFonts w:hint="eastAsia"/>
                  <w:bCs w:val="0"/>
                  <w:sz w:val="22"/>
                  <w:szCs w:val="22"/>
                </w:rPr>
                <w:t>信用风险自初始确认后未显著增加的金融资产，本集团按照未来12个月的预期信用损失的金额计量损失准备；</w:t>
              </w:r>
              <w:r w:rsidRPr="005918F0">
                <w:rPr>
                  <w:bCs w:val="0"/>
                  <w:sz w:val="22"/>
                  <w:szCs w:val="22"/>
                </w:rPr>
                <w:t>②</w:t>
              </w:r>
              <w:r w:rsidRPr="005918F0">
                <w:rPr>
                  <w:rFonts w:hint="eastAsia"/>
                  <w:bCs w:val="0"/>
                  <w:sz w:val="22"/>
                  <w:szCs w:val="22"/>
                </w:rPr>
                <w:t>信用风险自初始确认后已显著增加的金融资产，本集团按照相当于该金融工具整个存续期内预期信用损失的金额计量损失准备；</w:t>
              </w:r>
              <w:r w:rsidRPr="005918F0">
                <w:rPr>
                  <w:bCs w:val="0"/>
                  <w:sz w:val="22"/>
                  <w:szCs w:val="22"/>
                </w:rPr>
                <w:fldChar w:fldCharType="begin"/>
              </w:r>
              <w:r w:rsidRPr="005918F0">
                <w:rPr>
                  <w:bCs w:val="0"/>
                  <w:sz w:val="22"/>
                  <w:szCs w:val="22"/>
                </w:rPr>
                <w:instrText xml:space="preserve"> </w:instrText>
              </w:r>
              <w:r w:rsidRPr="005918F0">
                <w:rPr>
                  <w:rFonts w:hint="eastAsia"/>
                  <w:bCs w:val="0"/>
                  <w:sz w:val="22"/>
                  <w:szCs w:val="22"/>
                </w:rPr>
                <w:instrText>= 3 \* GB3</w:instrText>
              </w:r>
              <w:r w:rsidRPr="005918F0">
                <w:rPr>
                  <w:bCs w:val="0"/>
                  <w:sz w:val="22"/>
                  <w:szCs w:val="22"/>
                </w:rPr>
                <w:instrText xml:space="preserve"> </w:instrText>
              </w:r>
              <w:r w:rsidRPr="005918F0">
                <w:rPr>
                  <w:bCs w:val="0"/>
                  <w:sz w:val="22"/>
                  <w:szCs w:val="22"/>
                </w:rPr>
                <w:fldChar w:fldCharType="separate"/>
              </w:r>
              <w:r w:rsidRPr="005918F0">
                <w:rPr>
                  <w:rFonts w:hint="eastAsia"/>
                  <w:bCs w:val="0"/>
                  <w:sz w:val="22"/>
                  <w:szCs w:val="22"/>
                </w:rPr>
                <w:t>③</w:t>
              </w:r>
              <w:r w:rsidRPr="005918F0">
                <w:rPr>
                  <w:bCs w:val="0"/>
                  <w:sz w:val="22"/>
                  <w:szCs w:val="22"/>
                </w:rPr>
                <w:fldChar w:fldCharType="end"/>
              </w:r>
              <w:proofErr w:type="gramStart"/>
              <w:r w:rsidRPr="005918F0">
                <w:rPr>
                  <w:rFonts w:hint="eastAsia"/>
                  <w:bCs w:val="0"/>
                  <w:sz w:val="22"/>
                  <w:szCs w:val="22"/>
                </w:rPr>
                <w:t>购买或源生</w:t>
              </w:r>
              <w:proofErr w:type="gramEnd"/>
              <w:r w:rsidRPr="005918F0">
                <w:rPr>
                  <w:rFonts w:hint="eastAsia"/>
                  <w:bCs w:val="0"/>
                  <w:sz w:val="22"/>
                  <w:szCs w:val="22"/>
                </w:rPr>
                <w:t>已发生信用减值的金融资产，本集团按照相当于整个存续期内预期信用损失的金额计量损失准备。</w:t>
              </w:r>
            </w:p>
            <w:p w14:paraId="1A6B4130" w14:textId="77777777" w:rsidR="005918F0" w:rsidRPr="005918F0" w:rsidRDefault="00000000" w:rsidP="005918F0">
              <w:pPr>
                <w:spacing w:beforeLines="50" w:before="120" w:afterLines="50" w:after="120" w:line="360" w:lineRule="exact"/>
                <w:ind w:firstLineChars="200" w:firstLine="440"/>
                <w:jc w:val="both"/>
                <w:rPr>
                  <w:bCs w:val="0"/>
                  <w:sz w:val="22"/>
                  <w:szCs w:val="22"/>
                </w:rPr>
              </w:pPr>
              <w:r w:rsidRPr="005918F0">
                <w:rPr>
                  <w:rFonts w:hint="eastAsia"/>
                  <w:bCs w:val="0"/>
                  <w:sz w:val="22"/>
                  <w:szCs w:val="22"/>
                </w:rPr>
                <w:t>以组合为基础的评估。对于其他应收款，本集团在单项工具层面无法以合理成本获得关于信用风险显著增加的充分证据，而在组合的基础上评估信用风险是否显著增加是可行，所以本集团按照金融工具类型、信用风险评级、初始确认日期、剩余合同期限为共同风险特征为共同风险特征，对其他应收款进行分组并以组合为基础考虑评估信用风险是否显著增加。</w:t>
              </w:r>
            </w:p>
            <w:tbl>
              <w:tblPr>
                <w:tblStyle w:val="g1"/>
                <w:tblW w:w="5000" w:type="pct"/>
                <w:jc w:val="center"/>
                <w:tblBorders>
                  <w:top w:val="double" w:sz="4" w:space="0" w:color="auto"/>
                  <w:bottom w:val="double" w:sz="4" w:space="0" w:color="auto"/>
                  <w:insideH w:val="single" w:sz="4" w:space="0" w:color="auto"/>
                  <w:insideV w:val="single" w:sz="4" w:space="0" w:color="auto"/>
                </w:tblBorders>
                <w:tblLook w:val="0000" w:firstRow="0" w:lastRow="0" w:firstColumn="0" w:lastColumn="0" w:noHBand="0" w:noVBand="0"/>
              </w:tblPr>
              <w:tblGrid>
                <w:gridCol w:w="3219"/>
                <w:gridCol w:w="5614"/>
              </w:tblGrid>
              <w:tr w:rsidR="005918F0" w:rsidRPr="005918F0" w14:paraId="526354F2" w14:textId="77777777" w:rsidTr="009D1BCC">
                <w:trPr>
                  <w:trHeight w:val="340"/>
                  <w:tblHeader/>
                  <w:jc w:val="center"/>
                </w:trPr>
                <w:tc>
                  <w:tcPr>
                    <w:tcW w:w="5000" w:type="pct"/>
                    <w:gridSpan w:val="2"/>
                    <w:vAlign w:val="center"/>
                  </w:tcPr>
                  <w:p w14:paraId="1FB08822" w14:textId="77777777" w:rsidR="005918F0" w:rsidRPr="005918F0" w:rsidRDefault="00000000" w:rsidP="005918F0">
                    <w:pPr>
                      <w:spacing w:line="360" w:lineRule="exact"/>
                      <w:jc w:val="center"/>
                      <w:rPr>
                        <w:b/>
                        <w:bCs w:val="0"/>
                        <w:sz w:val="22"/>
                        <w:szCs w:val="22"/>
                      </w:rPr>
                    </w:pPr>
                    <w:r w:rsidRPr="005918F0">
                      <w:rPr>
                        <w:rFonts w:hint="eastAsia"/>
                        <w:b/>
                        <w:bCs w:val="0"/>
                        <w:sz w:val="22"/>
                        <w:szCs w:val="22"/>
                      </w:rPr>
                      <w:t>单项工具层面</w:t>
                    </w:r>
                  </w:p>
                </w:tc>
              </w:tr>
              <w:tr w:rsidR="005918F0" w:rsidRPr="005918F0" w14:paraId="4C19585D" w14:textId="77777777" w:rsidTr="009D1BCC">
                <w:trPr>
                  <w:trHeight w:val="340"/>
                  <w:tblHeader/>
                  <w:jc w:val="center"/>
                </w:trPr>
                <w:tc>
                  <w:tcPr>
                    <w:tcW w:w="1822" w:type="pct"/>
                    <w:vAlign w:val="center"/>
                  </w:tcPr>
                  <w:p w14:paraId="47BEA486" w14:textId="77777777" w:rsidR="005918F0" w:rsidRPr="005918F0" w:rsidRDefault="00000000" w:rsidP="005918F0">
                    <w:pPr>
                      <w:spacing w:line="360" w:lineRule="exact"/>
                      <w:jc w:val="center"/>
                      <w:rPr>
                        <w:b/>
                        <w:bCs w:val="0"/>
                        <w:sz w:val="22"/>
                        <w:szCs w:val="22"/>
                      </w:rPr>
                    </w:pPr>
                    <w:r w:rsidRPr="005918F0">
                      <w:rPr>
                        <w:rFonts w:hint="eastAsia"/>
                        <w:b/>
                        <w:bCs w:val="0"/>
                        <w:sz w:val="22"/>
                        <w:szCs w:val="22"/>
                      </w:rPr>
                      <w:t>单项资产</w:t>
                    </w:r>
                  </w:p>
                </w:tc>
                <w:tc>
                  <w:tcPr>
                    <w:tcW w:w="3178" w:type="pct"/>
                    <w:vAlign w:val="center"/>
                  </w:tcPr>
                  <w:p w14:paraId="77BA95FF" w14:textId="77777777" w:rsidR="005918F0" w:rsidRPr="005918F0" w:rsidRDefault="00000000" w:rsidP="005918F0">
                    <w:pPr>
                      <w:spacing w:line="360" w:lineRule="exact"/>
                      <w:jc w:val="center"/>
                      <w:rPr>
                        <w:b/>
                        <w:bCs w:val="0"/>
                        <w:sz w:val="22"/>
                        <w:szCs w:val="22"/>
                      </w:rPr>
                    </w:pPr>
                    <w:r w:rsidRPr="005918F0">
                      <w:rPr>
                        <w:rFonts w:hint="eastAsia"/>
                        <w:b/>
                        <w:bCs w:val="0"/>
                        <w:sz w:val="22"/>
                        <w:szCs w:val="22"/>
                      </w:rPr>
                      <w:t>坏账准备计提情况</w:t>
                    </w:r>
                  </w:p>
                </w:tc>
              </w:tr>
              <w:tr w:rsidR="005918F0" w:rsidRPr="005918F0" w14:paraId="0D23F001" w14:textId="77777777" w:rsidTr="009D1BCC">
                <w:trPr>
                  <w:trHeight w:val="340"/>
                  <w:jc w:val="center"/>
                </w:trPr>
                <w:tc>
                  <w:tcPr>
                    <w:tcW w:w="1822" w:type="pct"/>
                    <w:vAlign w:val="center"/>
                  </w:tcPr>
                  <w:p w14:paraId="035FC407" w14:textId="77777777" w:rsidR="005918F0" w:rsidRPr="005918F0" w:rsidRDefault="00000000" w:rsidP="005918F0">
                    <w:pPr>
                      <w:spacing w:line="360" w:lineRule="exact"/>
                      <w:jc w:val="both"/>
                      <w:rPr>
                        <w:bCs w:val="0"/>
                        <w:sz w:val="22"/>
                        <w:szCs w:val="22"/>
                      </w:rPr>
                    </w:pPr>
                    <w:r w:rsidRPr="005918F0">
                      <w:rPr>
                        <w:rFonts w:hint="eastAsia"/>
                        <w:bCs w:val="0"/>
                        <w:sz w:val="22"/>
                        <w:szCs w:val="22"/>
                      </w:rPr>
                      <w:t>应收股利、应收利息</w:t>
                    </w:r>
                  </w:p>
                </w:tc>
                <w:tc>
                  <w:tcPr>
                    <w:tcW w:w="3178" w:type="pct"/>
                    <w:vAlign w:val="center"/>
                  </w:tcPr>
                  <w:p w14:paraId="0BEFE4A9" w14:textId="77777777" w:rsidR="005918F0" w:rsidRPr="005918F0" w:rsidRDefault="00000000" w:rsidP="005918F0">
                    <w:pPr>
                      <w:spacing w:line="360" w:lineRule="exact"/>
                      <w:jc w:val="center"/>
                      <w:rPr>
                        <w:bCs w:val="0"/>
                        <w:sz w:val="22"/>
                        <w:szCs w:val="22"/>
                      </w:rPr>
                    </w:pPr>
                    <w:r w:rsidRPr="005918F0">
                      <w:rPr>
                        <w:rFonts w:hint="eastAsia"/>
                        <w:bCs w:val="0"/>
                        <w:sz w:val="22"/>
                        <w:szCs w:val="22"/>
                      </w:rPr>
                      <w:t>未发生信用减值</w:t>
                    </w:r>
                  </w:p>
                </w:tc>
              </w:tr>
              <w:tr w:rsidR="005918F0" w:rsidRPr="005918F0" w14:paraId="16BC1323" w14:textId="77777777" w:rsidTr="009D1BCC">
                <w:trPr>
                  <w:trHeight w:val="340"/>
                  <w:jc w:val="center"/>
                </w:trPr>
                <w:tc>
                  <w:tcPr>
                    <w:tcW w:w="1822" w:type="pct"/>
                    <w:vAlign w:val="center"/>
                  </w:tcPr>
                  <w:p w14:paraId="36BB0A37" w14:textId="77777777" w:rsidR="005918F0" w:rsidRPr="005918F0" w:rsidRDefault="00000000" w:rsidP="005918F0">
                    <w:pPr>
                      <w:spacing w:line="360" w:lineRule="exact"/>
                      <w:jc w:val="both"/>
                      <w:rPr>
                        <w:bCs w:val="0"/>
                        <w:sz w:val="22"/>
                        <w:szCs w:val="22"/>
                      </w:rPr>
                    </w:pPr>
                    <w:r w:rsidRPr="005918F0">
                      <w:rPr>
                        <w:rFonts w:hint="eastAsia"/>
                        <w:bCs w:val="0"/>
                        <w:sz w:val="22"/>
                        <w:szCs w:val="22"/>
                      </w:rPr>
                      <w:t>合并范围内关联方</w:t>
                    </w:r>
                  </w:p>
                </w:tc>
                <w:tc>
                  <w:tcPr>
                    <w:tcW w:w="3178" w:type="pct"/>
                    <w:vAlign w:val="center"/>
                  </w:tcPr>
                  <w:p w14:paraId="4083AE22" w14:textId="77777777" w:rsidR="005918F0" w:rsidRPr="005918F0" w:rsidRDefault="00000000" w:rsidP="005918F0">
                    <w:pPr>
                      <w:spacing w:line="360" w:lineRule="exact"/>
                      <w:jc w:val="center"/>
                      <w:rPr>
                        <w:bCs w:val="0"/>
                        <w:sz w:val="22"/>
                        <w:szCs w:val="22"/>
                      </w:rPr>
                    </w:pPr>
                    <w:r w:rsidRPr="005918F0">
                      <w:rPr>
                        <w:rFonts w:hint="eastAsia"/>
                        <w:bCs w:val="0"/>
                        <w:sz w:val="22"/>
                        <w:szCs w:val="22"/>
                      </w:rPr>
                      <w:t>未发生信用减值</w:t>
                    </w:r>
                  </w:p>
                </w:tc>
              </w:tr>
              <w:tr w:rsidR="005918F0" w:rsidRPr="005918F0" w14:paraId="14DF4395" w14:textId="77777777" w:rsidTr="009D1BCC">
                <w:trPr>
                  <w:trHeight w:val="340"/>
                  <w:jc w:val="center"/>
                </w:trPr>
                <w:tc>
                  <w:tcPr>
                    <w:tcW w:w="1822" w:type="pct"/>
                    <w:vAlign w:val="center"/>
                  </w:tcPr>
                  <w:p w14:paraId="4836F5D0" w14:textId="77777777" w:rsidR="005918F0" w:rsidRPr="005918F0" w:rsidRDefault="00000000" w:rsidP="005918F0">
                    <w:pPr>
                      <w:spacing w:line="360" w:lineRule="exact"/>
                      <w:jc w:val="both"/>
                      <w:rPr>
                        <w:bCs w:val="0"/>
                        <w:sz w:val="22"/>
                        <w:szCs w:val="22"/>
                      </w:rPr>
                    </w:pPr>
                    <w:r w:rsidRPr="005918F0">
                      <w:rPr>
                        <w:rFonts w:hint="eastAsia"/>
                        <w:bCs w:val="0"/>
                        <w:sz w:val="22"/>
                        <w:szCs w:val="22"/>
                      </w:rPr>
                      <w:t>交易对象信用评级下降</w:t>
                    </w:r>
                  </w:p>
                </w:tc>
                <w:tc>
                  <w:tcPr>
                    <w:tcW w:w="3178" w:type="pct"/>
                    <w:vAlign w:val="center"/>
                  </w:tcPr>
                  <w:p w14:paraId="7F810D11" w14:textId="77777777" w:rsidR="005918F0" w:rsidRPr="005918F0" w:rsidRDefault="00000000" w:rsidP="005918F0">
                    <w:pPr>
                      <w:spacing w:line="360" w:lineRule="exact"/>
                      <w:jc w:val="center"/>
                      <w:rPr>
                        <w:bCs w:val="0"/>
                        <w:sz w:val="22"/>
                        <w:szCs w:val="22"/>
                      </w:rPr>
                    </w:pPr>
                    <w:r w:rsidRPr="005918F0">
                      <w:rPr>
                        <w:rFonts w:hint="eastAsia"/>
                        <w:bCs w:val="0"/>
                        <w:sz w:val="22"/>
                        <w:szCs w:val="22"/>
                      </w:rPr>
                      <w:t>信用风险显著增加</w:t>
                    </w:r>
                  </w:p>
                </w:tc>
              </w:tr>
              <w:tr w:rsidR="005918F0" w:rsidRPr="005918F0" w14:paraId="06CF4386" w14:textId="77777777" w:rsidTr="009D1BCC">
                <w:trPr>
                  <w:trHeight w:val="340"/>
                  <w:jc w:val="center"/>
                </w:trPr>
                <w:tc>
                  <w:tcPr>
                    <w:tcW w:w="1822" w:type="pct"/>
                    <w:vAlign w:val="center"/>
                  </w:tcPr>
                  <w:p w14:paraId="54306F17" w14:textId="77777777" w:rsidR="005918F0" w:rsidRPr="005918F0" w:rsidRDefault="00000000" w:rsidP="005918F0">
                    <w:pPr>
                      <w:spacing w:line="360" w:lineRule="exact"/>
                      <w:jc w:val="both"/>
                      <w:rPr>
                        <w:bCs w:val="0"/>
                        <w:sz w:val="22"/>
                        <w:szCs w:val="22"/>
                      </w:rPr>
                    </w:pPr>
                    <w:proofErr w:type="gramStart"/>
                    <w:r w:rsidRPr="005918F0">
                      <w:rPr>
                        <w:rFonts w:hint="eastAsia"/>
                        <w:bCs w:val="0"/>
                        <w:sz w:val="22"/>
                        <w:szCs w:val="22"/>
                      </w:rPr>
                      <w:t>账</w:t>
                    </w:r>
                    <w:proofErr w:type="gramEnd"/>
                    <w:r w:rsidRPr="005918F0">
                      <w:rPr>
                        <w:rFonts w:hint="eastAsia"/>
                        <w:bCs w:val="0"/>
                        <w:sz w:val="22"/>
                        <w:szCs w:val="22"/>
                      </w:rPr>
                      <w:t>龄组合</w:t>
                    </w:r>
                  </w:p>
                </w:tc>
                <w:tc>
                  <w:tcPr>
                    <w:tcW w:w="3178" w:type="pct"/>
                    <w:vAlign w:val="center"/>
                  </w:tcPr>
                  <w:p w14:paraId="61229587" w14:textId="77777777" w:rsidR="005918F0" w:rsidRPr="005918F0" w:rsidRDefault="00000000" w:rsidP="005918F0">
                    <w:pPr>
                      <w:spacing w:line="360" w:lineRule="exact"/>
                      <w:jc w:val="center"/>
                      <w:rPr>
                        <w:bCs w:val="0"/>
                        <w:sz w:val="22"/>
                        <w:szCs w:val="22"/>
                      </w:rPr>
                    </w:pPr>
                    <w:r w:rsidRPr="005918F0">
                      <w:rPr>
                        <w:rFonts w:hint="eastAsia"/>
                        <w:bCs w:val="0"/>
                        <w:sz w:val="22"/>
                        <w:szCs w:val="22"/>
                      </w:rPr>
                      <w:t>组合为基础计量违约损失率</w:t>
                    </w:r>
                  </w:p>
                </w:tc>
              </w:tr>
            </w:tbl>
            <w:p w14:paraId="27B21CC0" w14:textId="585E193C" w:rsidR="00120D52" w:rsidRDefault="00000000"/>
          </w:sdtContent>
        </w:sdt>
        <w:p w14:paraId="7705BF4C" w14:textId="77777777" w:rsidR="00120D52" w:rsidRDefault="00000000"/>
      </w:sdtContent>
    </w:sdt>
    <w:bookmarkEnd w:id="94" w:displacedByCustomXml="prev"/>
    <w:sdt>
      <w:sdtPr>
        <w:rPr>
          <w:rFonts w:ascii="宋体" w:hAnsi="宋体" w:cstheme="minorBidi"/>
          <w:b w:val="0"/>
          <w:bCs/>
          <w:kern w:val="0"/>
          <w:szCs w:val="22"/>
        </w:rPr>
        <w:alias w:val="模块:存货"/>
        <w:tag w:val="_GBC_b0f90fdf6c7749dbb9bd3cde55d5c0c3"/>
        <w:id w:val="1994513879"/>
        <w:lock w:val="sdtLocked"/>
        <w:placeholder>
          <w:docPart w:val="GBC22222222222222222222222222222"/>
        </w:placeholder>
      </w:sdtPr>
      <w:sdtEndPr>
        <w:rPr>
          <w:rFonts w:cs="Times New Roman"/>
          <w:szCs w:val="21"/>
        </w:rPr>
      </w:sdtEndPr>
      <w:sdtContent>
        <w:p w14:paraId="3288C6BD" w14:textId="77777777" w:rsidR="00120D52" w:rsidRDefault="008F6847">
          <w:pPr>
            <w:pStyle w:val="3"/>
            <w:numPr>
              <w:ilvl w:val="0"/>
              <w:numId w:val="39"/>
            </w:numPr>
            <w:rPr>
              <w:rFonts w:ascii="宋体" w:hAnsi="宋体"/>
            </w:rPr>
          </w:pPr>
          <w:r>
            <w:rPr>
              <w:rFonts w:ascii="宋体" w:hAnsi="宋体"/>
            </w:rPr>
            <w:t>存货</w:t>
          </w:r>
        </w:p>
        <w:sdt>
          <w:sdtPr>
            <w:alias w:val="是否适用：存货_重要会计政策和估计[双击切换]"/>
            <w:tag w:val="_GBC_5c493df9664440ecbc3f3fa5d917221a"/>
            <w:id w:val="2010014509"/>
            <w:lock w:val="sdtLocked"/>
            <w:placeholder>
              <w:docPart w:val="GBC22222222222222222222222222222"/>
            </w:placeholder>
          </w:sdtPr>
          <w:sdtContent>
            <w:p w14:paraId="443D0B83" w14:textId="5C60BF30"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存货的核算方法"/>
            <w:tag w:val="_GBC_553fb8cba06d4979b05ae3dabe788fa6"/>
            <w:id w:val="519980168"/>
            <w:lock w:val="sdtLocked"/>
            <w:placeholder>
              <w:docPart w:val="GBC22222222222222222222222222222"/>
            </w:placeholder>
          </w:sdtPr>
          <w:sdtContent>
            <w:p w14:paraId="67AAF203" w14:textId="77777777" w:rsidR="0009491D" w:rsidRPr="0009491D" w:rsidRDefault="00000000" w:rsidP="0009491D">
              <w:pPr>
                <w:spacing w:beforeLines="50" w:before="120" w:afterLines="50" w:after="120" w:line="360" w:lineRule="exact"/>
                <w:ind w:firstLineChars="200" w:firstLine="420"/>
                <w:jc w:val="both"/>
                <w:rPr>
                  <w:bCs w:val="0"/>
                  <w:sz w:val="22"/>
                  <w:szCs w:val="22"/>
                </w:rPr>
              </w:pPr>
              <w:r w:rsidRPr="0009491D">
                <w:rPr>
                  <w:rFonts w:hint="eastAsia"/>
                  <w:bCs w:val="0"/>
                  <w:sz w:val="22"/>
                  <w:szCs w:val="22"/>
                </w:rPr>
                <w:t>本集团存货主要包括原材料、包装物、低值易耗品、在产品、库存商品、发出商品、合同履约成本等。</w:t>
              </w:r>
            </w:p>
            <w:p w14:paraId="24135786" w14:textId="77777777" w:rsidR="0009491D" w:rsidRPr="0009491D" w:rsidRDefault="00000000" w:rsidP="0009491D">
              <w:pPr>
                <w:spacing w:beforeLines="50" w:before="120" w:afterLines="50" w:after="120" w:line="360" w:lineRule="exact"/>
                <w:ind w:firstLineChars="200" w:firstLine="440"/>
                <w:jc w:val="both"/>
                <w:rPr>
                  <w:bCs w:val="0"/>
                  <w:sz w:val="22"/>
                  <w:szCs w:val="22"/>
                </w:rPr>
              </w:pPr>
              <w:r w:rsidRPr="0009491D">
                <w:rPr>
                  <w:rFonts w:hint="eastAsia"/>
                  <w:bCs w:val="0"/>
                  <w:sz w:val="22"/>
                  <w:szCs w:val="22"/>
                </w:rPr>
                <w:t>存货实行永续盘存制，存货在取得时按实际成本计价。领用或发出存货，采用加权平均法计算确定；低值易耗品和包装物采用一次转销法进行摊销。</w:t>
              </w:r>
            </w:p>
            <w:p w14:paraId="74EF8C09" w14:textId="0F6C134A" w:rsidR="00120D52" w:rsidRPr="0009491D" w:rsidRDefault="00000000" w:rsidP="0009491D">
              <w:pPr>
                <w:spacing w:beforeLines="50" w:before="120" w:afterLines="50" w:after="120" w:line="360" w:lineRule="exact"/>
                <w:ind w:firstLineChars="200" w:firstLine="440"/>
                <w:jc w:val="both"/>
                <w:rPr>
                  <w:bCs w:val="0"/>
                  <w:sz w:val="22"/>
                  <w:szCs w:val="22"/>
                </w:rPr>
              </w:pPr>
              <w:r w:rsidRPr="0009491D">
                <w:rPr>
                  <w:rFonts w:hint="eastAsia"/>
                  <w:bCs w:val="0"/>
                  <w:sz w:val="22"/>
                  <w:szCs w:val="22"/>
                </w:rPr>
                <w:t>库存商品、在产品和用于出售的材料等直接用于出售的商品存货，其可变现净值按该存货的估计售价减去估计的销售费用和相关税费后的金额确定；用于生产而持有的材料存货，</w:t>
              </w:r>
              <w:r w:rsidRPr="0009491D">
                <w:rPr>
                  <w:rFonts w:hint="eastAsia"/>
                  <w:bCs w:val="0"/>
                  <w:sz w:val="22"/>
                  <w:szCs w:val="22"/>
                </w:rPr>
                <w:lastRenderedPageBreak/>
                <w:t>其可变现净值按所生产的产成品的估计售价减去至完工时估计将要发生的成本、估计的销售费用和相关税费后的金额确定。</w:t>
              </w:r>
            </w:p>
          </w:sdtContent>
        </w:sdt>
      </w:sdtContent>
    </w:sdt>
    <w:p w14:paraId="24DC213E" w14:textId="77777777" w:rsidR="00120D52" w:rsidRDefault="00120D52">
      <w:pPr>
        <w:rPr>
          <w:rFonts w:cs="Times New Roman"/>
        </w:rPr>
      </w:pPr>
    </w:p>
    <w:bookmarkStart w:id="95" w:name="_Hlk10465202" w:displacedByCustomXml="next"/>
    <w:sdt>
      <w:sdtPr>
        <w:rPr>
          <w:rFonts w:ascii="宋体" w:hAnsi="宋体" w:cs="宋体" w:hint="eastAsia"/>
          <w:b w:val="0"/>
          <w:bCs/>
          <w:kern w:val="0"/>
          <w:szCs w:val="21"/>
        </w:rPr>
        <w:alias w:val="模块:合同资产"/>
        <w:tag w:val="_SEC_c8278ca8e95a4a1fb97258ed9c2842ff"/>
        <w:id w:val="1307977906"/>
        <w:lock w:val="sdtLocked"/>
        <w:placeholder>
          <w:docPart w:val="GBC22222222222222222222222222222"/>
        </w:placeholder>
      </w:sdtPr>
      <w:sdtEndPr>
        <w:rPr>
          <w:rFonts w:hint="default"/>
        </w:rPr>
      </w:sdtEndPr>
      <w:sdtContent>
        <w:p w14:paraId="2BF417A0" w14:textId="77777777" w:rsidR="00120D52" w:rsidRDefault="008F6847">
          <w:pPr>
            <w:pStyle w:val="3"/>
            <w:numPr>
              <w:ilvl w:val="0"/>
              <w:numId w:val="39"/>
            </w:numPr>
            <w:rPr>
              <w:rFonts w:ascii="宋体" w:hAnsi="宋体"/>
              <w:szCs w:val="21"/>
            </w:rPr>
          </w:pPr>
          <w:r>
            <w:rPr>
              <w:rFonts w:ascii="宋体" w:hAnsi="宋体" w:hint="eastAsia"/>
              <w:szCs w:val="21"/>
            </w:rPr>
            <w:t>合同资产</w:t>
          </w:r>
        </w:p>
        <w:p w14:paraId="4E3B0F45" w14:textId="77777777" w:rsidR="00120D52" w:rsidRDefault="008F6847">
          <w:pPr>
            <w:pStyle w:val="4"/>
            <w:numPr>
              <w:ilvl w:val="0"/>
              <w:numId w:val="48"/>
            </w:numPr>
            <w:rPr>
              <w:rFonts w:ascii="宋体" w:hAnsi="宋体"/>
              <w:szCs w:val="21"/>
            </w:rPr>
          </w:pPr>
          <w:r>
            <w:rPr>
              <w:rFonts w:ascii="宋体" w:hAnsi="宋体" w:hint="eastAsia"/>
              <w:szCs w:val="21"/>
            </w:rPr>
            <w:t>合同资产的确认方法及标准</w:t>
          </w:r>
        </w:p>
        <w:sdt>
          <w:sdtPr>
            <w:alias w:val="是否适用：合同资产的确定方法、摊销方法和减值测试方法[双击切换]"/>
            <w:tag w:val="_GBC_9daae386f9a94543beb70aace93dc36d"/>
            <w:id w:val="-133799609"/>
            <w:lock w:val="sdtLocked"/>
            <w:placeholder>
              <w:docPart w:val="GBC22222222222222222222222222222"/>
            </w:placeholder>
          </w:sdtPr>
          <w:sdtContent>
            <w:p w14:paraId="4AC5A21B" w14:textId="19C73E38"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合同资产的确定方法、摊销方法和减值测试方法"/>
            <w:tag w:val="_GBC_509139300ad14da0961ff5023dc7e8f7"/>
            <w:id w:val="1195970728"/>
            <w:lock w:val="sdtLocked"/>
            <w:placeholder>
              <w:docPart w:val="GBC22222222222222222222222222222"/>
            </w:placeholder>
          </w:sdtPr>
          <w:sdtContent>
            <w:p w14:paraId="1AE8D00F" w14:textId="3948B15D" w:rsidR="00120D52" w:rsidRPr="003D73E1" w:rsidRDefault="00000000" w:rsidP="0009491D">
              <w:pPr>
                <w:spacing w:beforeLines="50" w:before="120" w:afterLines="50" w:after="120" w:line="360" w:lineRule="exact"/>
                <w:ind w:firstLineChars="200" w:firstLine="420"/>
                <w:jc w:val="both"/>
                <w:rPr>
                  <w:sz w:val="22"/>
                  <w:szCs w:val="22"/>
                </w:rPr>
              </w:pPr>
              <w:r w:rsidRPr="00CD08AE">
                <w:rPr>
                  <w:rFonts w:hint="eastAsia"/>
                  <w:sz w:val="22"/>
                  <w:szCs w:val="22"/>
                </w:rPr>
                <w:t>合同资产，是指本集团已向客户转让商品而有权收取对价的权利，且该权利取决于时间流逝之外的其他因素。如本集团向客户销售两项可明确区分的商品，因已交付其中一项商品而有权收取款项，但收取该款项还取决于交付另一项商品的，本集团将该收款权利作为合同资产。</w:t>
              </w:r>
            </w:p>
          </w:sdtContent>
        </w:sdt>
        <w:p w14:paraId="708298A7" w14:textId="77777777" w:rsidR="00120D52" w:rsidRDefault="00000000">
          <w:pPr>
            <w:rPr>
              <w:rFonts w:cs="Times New Roman"/>
            </w:rPr>
          </w:pPr>
        </w:p>
      </w:sdtContent>
    </w:sdt>
    <w:bookmarkEnd w:id="95" w:displacedByCustomXml="prev"/>
    <w:bookmarkStart w:id="96" w:name="_Hlk10465245" w:displacedByCustomXml="next"/>
    <w:bookmarkStart w:id="97" w:name="_Hlk10465255" w:displacedByCustomXml="next"/>
    <w:sdt>
      <w:sdtPr>
        <w:rPr>
          <w:rFonts w:ascii="宋体" w:hAnsi="宋体" w:cs="宋体" w:hint="eastAsia"/>
          <w:b w:val="0"/>
          <w:bCs/>
          <w:kern w:val="0"/>
          <w:szCs w:val="21"/>
        </w:rPr>
        <w:alias w:val="模块:合同资产预期信用损失的确定方法及会计处理方法"/>
        <w:tag w:val="_SEC_c2bb2c97fdb4423db069686155694c4c"/>
        <w:id w:val="-1269231767"/>
        <w:lock w:val="sdtLocked"/>
        <w:placeholder>
          <w:docPart w:val="GBC22222222222222222222222222222"/>
        </w:placeholder>
      </w:sdtPr>
      <w:sdtEndPr>
        <w:rPr>
          <w:rFonts w:hint="default"/>
        </w:rPr>
      </w:sdtEndPr>
      <w:sdtContent>
        <w:p w14:paraId="5D272A43" w14:textId="77777777" w:rsidR="00120D52" w:rsidRDefault="008F6847">
          <w:pPr>
            <w:pStyle w:val="4"/>
            <w:numPr>
              <w:ilvl w:val="0"/>
              <w:numId w:val="48"/>
            </w:numPr>
            <w:rPr>
              <w:rFonts w:ascii="宋体" w:hAnsi="宋体"/>
              <w:szCs w:val="21"/>
            </w:rPr>
          </w:pPr>
          <w:r>
            <w:rPr>
              <w:rFonts w:ascii="宋体" w:hAnsi="宋体" w:hint="eastAsia"/>
              <w:szCs w:val="21"/>
            </w:rPr>
            <w:t>合同资产预期信用损失的确定方法及会计处理方法</w:t>
          </w:r>
          <w:bookmarkEnd w:id="96"/>
        </w:p>
        <w:sdt>
          <w:sdtPr>
            <w:alias w:val="是否适用：合同资产预期信用损失的确定方法及会计处理方法[双击切换]"/>
            <w:tag w:val="_GBC_c1227cf6e2f0432a85c32b611a40fa7f"/>
            <w:id w:val="-1976058585"/>
            <w:lock w:val="sdtLocked"/>
            <w:placeholder>
              <w:docPart w:val="GBC22222222222222222222222222222"/>
            </w:placeholder>
          </w:sdtPr>
          <w:sdtContent>
            <w:p w14:paraId="428D4640" w14:textId="51B9AEA5"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合同资产预期信用损失的确定方法及会计处理方法"/>
            <w:tag w:val="_GBC_ec035a84f2ae41b08fe408f3623243ab"/>
            <w:id w:val="-589782445"/>
            <w:lock w:val="sdtLocked"/>
            <w:placeholder>
              <w:docPart w:val="GBC22222222222222222222222222222"/>
            </w:placeholder>
          </w:sdtPr>
          <w:sdtContent>
            <w:p w14:paraId="0FE27E4F" w14:textId="0396D035" w:rsidR="003D73E1" w:rsidRPr="003D73E1" w:rsidRDefault="00000000" w:rsidP="003D73E1">
              <w:pPr>
                <w:spacing w:beforeLines="50" w:before="120" w:afterLines="50" w:after="120" w:line="360" w:lineRule="exact"/>
                <w:ind w:firstLineChars="200" w:firstLine="420"/>
                <w:jc w:val="both"/>
                <w:rPr>
                  <w:bCs w:val="0"/>
                  <w:sz w:val="22"/>
                  <w:szCs w:val="22"/>
                </w:rPr>
              </w:pPr>
              <w:r w:rsidRPr="003D73E1">
                <w:rPr>
                  <w:rFonts w:hint="eastAsia"/>
                  <w:bCs w:val="0"/>
                  <w:sz w:val="22"/>
                  <w:szCs w:val="22"/>
                </w:rPr>
                <w:t>合同资产的预期信用损失的确定方法，参照上述</w:t>
              </w:r>
              <w:r>
                <w:rPr>
                  <w:rFonts w:hint="eastAsia"/>
                  <w:bCs w:val="0"/>
                  <w:sz w:val="22"/>
                  <w:szCs w:val="22"/>
                </w:rPr>
                <w:t>五</w:t>
              </w:r>
              <w:r w:rsidRPr="003D73E1">
                <w:rPr>
                  <w:rFonts w:hint="eastAsia"/>
                  <w:bCs w:val="0"/>
                  <w:sz w:val="22"/>
                  <w:szCs w:val="22"/>
                </w:rPr>
                <w:t>、12.应收账款相关内容。</w:t>
              </w:r>
            </w:p>
            <w:p w14:paraId="7F145C9C" w14:textId="77777777" w:rsidR="003D73E1" w:rsidRPr="003D73E1" w:rsidRDefault="00000000" w:rsidP="003D73E1">
              <w:pPr>
                <w:spacing w:beforeLines="50" w:before="120" w:afterLines="50" w:after="120" w:line="360" w:lineRule="exact"/>
                <w:ind w:firstLineChars="200" w:firstLine="440"/>
                <w:jc w:val="both"/>
                <w:rPr>
                  <w:bCs w:val="0"/>
                  <w:sz w:val="22"/>
                  <w:szCs w:val="22"/>
                </w:rPr>
              </w:pPr>
              <w:r w:rsidRPr="003D73E1">
                <w:rPr>
                  <w:rFonts w:hint="eastAsia"/>
                  <w:bCs w:val="0"/>
                  <w:sz w:val="22"/>
                  <w:szCs w:val="22"/>
                </w:rPr>
                <w:t>会计处理方法，本集团在资产负债表日计算合同资产预期信用损失，如果该预期信用损失大于当前合同资产减值准备的账面金额，本集团将其差额确认为减值损失，借记“资产减值损失”，贷记“合同资产减值准备”。相反，本集团将差额确认为减值利得，做相反的会计记录。</w:t>
              </w:r>
            </w:p>
            <w:p w14:paraId="40CCCD08" w14:textId="4BBE25E5" w:rsidR="00120D52" w:rsidRPr="003D73E1" w:rsidRDefault="00000000" w:rsidP="003D73E1">
              <w:pPr>
                <w:spacing w:beforeLines="50" w:before="120" w:afterLines="50" w:after="120" w:line="360" w:lineRule="exact"/>
                <w:ind w:firstLineChars="200" w:firstLine="440"/>
                <w:jc w:val="both"/>
                <w:rPr>
                  <w:bCs w:val="0"/>
                  <w:sz w:val="22"/>
                  <w:szCs w:val="22"/>
                </w:rPr>
              </w:pPr>
              <w:r w:rsidRPr="003D73E1">
                <w:rPr>
                  <w:rFonts w:hint="eastAsia"/>
                  <w:bCs w:val="0"/>
                  <w:sz w:val="22"/>
                  <w:szCs w:val="22"/>
                </w:rPr>
                <w:t>本集团实际发生信用损失，认定相关合同资产无法收回，经批准予以核销的，根据批准的核销金额，借记“合同资产减值准备”，贷记“合同资产”。若核销金额大于已计提的损失准备，按其差额借记“资产减值损失”。</w:t>
              </w:r>
            </w:p>
          </w:sdtContent>
        </w:sdt>
        <w:p w14:paraId="0BE28633" w14:textId="77777777" w:rsidR="00120D52" w:rsidRDefault="00000000">
          <w:pPr>
            <w:rPr>
              <w:rFonts w:cs="Times New Roman"/>
            </w:rPr>
          </w:pPr>
        </w:p>
      </w:sdtContent>
    </w:sdt>
    <w:bookmarkEnd w:id="97" w:displacedByCustomXml="prev"/>
    <w:bookmarkStart w:id="98" w:name="_Hlk10465310" w:displacedByCustomXml="next"/>
    <w:sdt>
      <w:sdtPr>
        <w:rPr>
          <w:rFonts w:ascii="宋体" w:hAnsi="宋体" w:cs="宋体" w:hint="eastAsia"/>
          <w:b w:val="0"/>
          <w:bCs/>
          <w:kern w:val="0"/>
          <w:szCs w:val="21"/>
        </w:rPr>
        <w:alias w:val="模块:划分为持有待售资产"/>
        <w:tag w:val="_GBC_a1a86a762feb43c3bed478ce8a19ae7c"/>
        <w:id w:val="219880149"/>
        <w:lock w:val="sdtLocked"/>
        <w:placeholder>
          <w:docPart w:val="GBC22222222222222222222222222222"/>
        </w:placeholder>
      </w:sdtPr>
      <w:sdtContent>
        <w:p w14:paraId="0C430149" w14:textId="77777777" w:rsidR="00120D52" w:rsidRDefault="008F6847">
          <w:pPr>
            <w:pStyle w:val="3"/>
            <w:numPr>
              <w:ilvl w:val="0"/>
              <w:numId w:val="39"/>
            </w:numPr>
            <w:rPr>
              <w:rFonts w:ascii="宋体" w:hAnsi="宋体"/>
              <w:szCs w:val="21"/>
            </w:rPr>
          </w:pPr>
          <w:r>
            <w:rPr>
              <w:rFonts w:ascii="宋体" w:hAnsi="宋体" w:hint="eastAsia"/>
            </w:rPr>
            <w:t>持有</w:t>
          </w:r>
          <w:r>
            <w:rPr>
              <w:rFonts w:ascii="宋体" w:hAnsi="宋体" w:hint="eastAsia"/>
              <w:szCs w:val="21"/>
            </w:rPr>
            <w:t>待售资产</w:t>
          </w:r>
        </w:p>
        <w:sdt>
          <w:sdtPr>
            <w:rPr>
              <w:rFonts w:hint="eastAsia"/>
            </w:rPr>
            <w:alias w:val="是否适用：划分为持有待售资产_重要会计政策和估计[双击切换]"/>
            <w:tag w:val="_GBC_7d21fae1fb15414bac10a5567ebb7aca"/>
            <w:id w:val="-1979456199"/>
            <w:lock w:val="sdtLocked"/>
            <w:placeholder>
              <w:docPart w:val="GBC22222222222222222222222222222"/>
            </w:placeholder>
          </w:sdtPr>
          <w:sdtContent>
            <w:p w14:paraId="01950E30" w14:textId="6FD9866E"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划分为持有待售资产的确认标准"/>
            <w:tag w:val="_GBC_d8726eddbed2465794ccdff8edd6a7cc"/>
            <w:id w:val="718631413"/>
            <w:lock w:val="sdtLocked"/>
            <w:placeholder>
              <w:docPart w:val="GBC22222222222222222222222222222"/>
            </w:placeholder>
          </w:sdtPr>
          <w:sdtContent>
            <w:p w14:paraId="62872DE1" w14:textId="77777777" w:rsidR="00122406" w:rsidRPr="00122406" w:rsidRDefault="00000000" w:rsidP="00122406">
              <w:pPr>
                <w:spacing w:beforeLines="50" w:before="120" w:afterLines="50" w:after="120" w:line="360" w:lineRule="exact"/>
                <w:ind w:firstLineChars="200" w:firstLine="420"/>
                <w:jc w:val="both"/>
                <w:rPr>
                  <w:sz w:val="22"/>
                  <w:szCs w:val="22"/>
                </w:rPr>
              </w:pPr>
              <w:r w:rsidRPr="00122406">
                <w:rPr>
                  <w:rFonts w:hint="eastAsia"/>
                  <w:sz w:val="22"/>
                  <w:szCs w:val="22"/>
                </w:rPr>
                <w:t>（1）本集团将同时符合下列条件的非流动资产或</w:t>
              </w:r>
              <w:proofErr w:type="gramStart"/>
              <w:r w:rsidRPr="00122406">
                <w:rPr>
                  <w:rFonts w:hint="eastAsia"/>
                  <w:sz w:val="22"/>
                  <w:szCs w:val="22"/>
                </w:rPr>
                <w:t>处置组划分</w:t>
              </w:r>
              <w:proofErr w:type="gramEnd"/>
              <w:r w:rsidRPr="00122406">
                <w:rPr>
                  <w:rFonts w:hint="eastAsia"/>
                  <w:sz w:val="22"/>
                  <w:szCs w:val="22"/>
                </w:rPr>
                <w:t>为持有待售：1）根据类似交易中出售此类资产或</w:t>
              </w:r>
              <w:proofErr w:type="gramStart"/>
              <w:r w:rsidRPr="00122406">
                <w:rPr>
                  <w:rFonts w:hint="eastAsia"/>
                  <w:sz w:val="22"/>
                  <w:szCs w:val="22"/>
                </w:rPr>
                <w:t>处置组</w:t>
              </w:r>
              <w:proofErr w:type="gramEnd"/>
              <w:r w:rsidRPr="00122406">
                <w:rPr>
                  <w:rFonts w:hint="eastAsia"/>
                  <w:sz w:val="22"/>
                  <w:szCs w:val="22"/>
                </w:rPr>
                <w:t>的惯例，在当前状况下即可立即出售；2）</w:t>
              </w:r>
              <w:proofErr w:type="gramStart"/>
              <w:r w:rsidRPr="00122406">
                <w:rPr>
                  <w:rFonts w:hint="eastAsia"/>
                  <w:sz w:val="22"/>
                  <w:szCs w:val="22"/>
                </w:rPr>
                <w:t>出售极</w:t>
              </w:r>
              <w:proofErr w:type="gramEnd"/>
              <w:r w:rsidRPr="00122406">
                <w:rPr>
                  <w:rFonts w:hint="eastAsia"/>
                  <w:sz w:val="22"/>
                  <w:szCs w:val="22"/>
                </w:rPr>
                <w:t>可能发生，即已经就一项出售计划</w:t>
              </w:r>
              <w:proofErr w:type="gramStart"/>
              <w:r w:rsidRPr="00122406">
                <w:rPr>
                  <w:rFonts w:hint="eastAsia"/>
                  <w:sz w:val="22"/>
                  <w:szCs w:val="22"/>
                </w:rPr>
                <w:t>作出</w:t>
              </w:r>
              <w:proofErr w:type="gramEnd"/>
              <w:r w:rsidRPr="00122406">
                <w:rPr>
                  <w:rFonts w:hint="eastAsia"/>
                  <w:sz w:val="22"/>
                  <w:szCs w:val="22"/>
                </w:rPr>
                <w:t>决议且获得确定的购买承诺，预计出售将在一年内完成。有关规定要求相关权力机构或者监管部门批准后方可出售的需要获得相关批准。本集团将非流动资产或</w:t>
              </w:r>
              <w:proofErr w:type="gramStart"/>
              <w:r w:rsidRPr="00122406">
                <w:rPr>
                  <w:rFonts w:hint="eastAsia"/>
                  <w:sz w:val="22"/>
                  <w:szCs w:val="22"/>
                </w:rPr>
                <w:t>处置组</w:t>
              </w:r>
              <w:proofErr w:type="gramEnd"/>
              <w:r w:rsidRPr="00122406">
                <w:rPr>
                  <w:rFonts w:hint="eastAsia"/>
                  <w:sz w:val="22"/>
                  <w:szCs w:val="22"/>
                </w:rPr>
                <w:t>首次划分为持有待售类别前，按照相关会计准则规定计量非流动资产或处置组中各项资产和负债的账面价值。初始计量或在资产负债表日重新计量持有待售的非流动资产或</w:t>
              </w:r>
              <w:proofErr w:type="gramStart"/>
              <w:r w:rsidRPr="00122406">
                <w:rPr>
                  <w:rFonts w:hint="eastAsia"/>
                  <w:sz w:val="22"/>
                  <w:szCs w:val="22"/>
                </w:rPr>
                <w:t>处置组</w:t>
              </w:r>
              <w:proofErr w:type="gramEnd"/>
              <w:r w:rsidRPr="00122406">
                <w:rPr>
                  <w:rFonts w:hint="eastAsia"/>
                  <w:sz w:val="22"/>
                  <w:szCs w:val="22"/>
                </w:rPr>
                <w:t>时，其账面价值高于公允价值减去出售费用后的净额的，将账面价值</w:t>
              </w:r>
              <w:proofErr w:type="gramStart"/>
              <w:r w:rsidRPr="00122406">
                <w:rPr>
                  <w:rFonts w:hint="eastAsia"/>
                  <w:sz w:val="22"/>
                  <w:szCs w:val="22"/>
                </w:rPr>
                <w:t>减记至</w:t>
              </w:r>
              <w:proofErr w:type="gramEnd"/>
              <w:r w:rsidRPr="00122406">
                <w:rPr>
                  <w:rFonts w:hint="eastAsia"/>
                  <w:sz w:val="22"/>
                  <w:szCs w:val="22"/>
                </w:rPr>
                <w:t>公允价值减去出售费用后的净额，</w:t>
              </w:r>
              <w:proofErr w:type="gramStart"/>
              <w:r w:rsidRPr="00122406">
                <w:rPr>
                  <w:rFonts w:hint="eastAsia"/>
                  <w:sz w:val="22"/>
                  <w:szCs w:val="22"/>
                </w:rPr>
                <w:t>减记的</w:t>
              </w:r>
              <w:proofErr w:type="gramEnd"/>
              <w:r w:rsidRPr="00122406">
                <w:rPr>
                  <w:rFonts w:hint="eastAsia"/>
                  <w:sz w:val="22"/>
                  <w:szCs w:val="22"/>
                </w:rPr>
                <w:t>金额确认为资产减值损失，计入当期损益，同时计提持有待售资产减值准备。</w:t>
              </w:r>
            </w:p>
            <w:p w14:paraId="76F7FB82" w14:textId="77777777" w:rsidR="00122406" w:rsidRPr="00122406" w:rsidRDefault="00000000" w:rsidP="00122406">
              <w:pPr>
                <w:spacing w:beforeLines="50" w:before="120" w:afterLines="50" w:after="120" w:line="360" w:lineRule="exact"/>
                <w:ind w:firstLineChars="200" w:firstLine="440"/>
                <w:jc w:val="both"/>
                <w:rPr>
                  <w:sz w:val="22"/>
                  <w:szCs w:val="22"/>
                </w:rPr>
              </w:pPr>
              <w:r w:rsidRPr="00122406">
                <w:rPr>
                  <w:rFonts w:hint="eastAsia"/>
                  <w:sz w:val="22"/>
                  <w:szCs w:val="22"/>
                </w:rPr>
                <w:t>（2）本集团专为转售而取得的非流动资产或处置组，在取得日满足“预计出售将在一年内完成”的规定条件，且短期（通常为3个月）内很可能满足持有待售类别的其他划分条件的，在取得日将其划分为持有待售类别。在初始计量时，比较假定其不划分为持有待售类别</w:t>
              </w:r>
              <w:r w:rsidRPr="00122406">
                <w:rPr>
                  <w:rFonts w:hint="eastAsia"/>
                  <w:sz w:val="22"/>
                  <w:szCs w:val="22"/>
                </w:rPr>
                <w:lastRenderedPageBreak/>
                <w:t>情况下的初始计量金额和公允价值减去出售费用后的净额，以两者孰低计量。除企业合并中取得的非流动资产或</w:t>
              </w:r>
              <w:proofErr w:type="gramStart"/>
              <w:r w:rsidRPr="00122406">
                <w:rPr>
                  <w:rFonts w:hint="eastAsia"/>
                  <w:sz w:val="22"/>
                  <w:szCs w:val="22"/>
                </w:rPr>
                <w:t>处置组</w:t>
              </w:r>
              <w:proofErr w:type="gramEnd"/>
              <w:r w:rsidRPr="00122406">
                <w:rPr>
                  <w:rFonts w:hint="eastAsia"/>
                  <w:sz w:val="22"/>
                  <w:szCs w:val="22"/>
                </w:rPr>
                <w:t>外，由非流动资产或</w:t>
              </w:r>
              <w:proofErr w:type="gramStart"/>
              <w:r w:rsidRPr="00122406">
                <w:rPr>
                  <w:rFonts w:hint="eastAsia"/>
                  <w:sz w:val="22"/>
                  <w:szCs w:val="22"/>
                </w:rPr>
                <w:t>处置组</w:t>
              </w:r>
              <w:proofErr w:type="gramEnd"/>
              <w:r w:rsidRPr="00122406">
                <w:rPr>
                  <w:rFonts w:hint="eastAsia"/>
                  <w:sz w:val="22"/>
                  <w:szCs w:val="22"/>
                </w:rPr>
                <w:t>以公允价值减去出售费用后的净额作为初始计量金额而产生的差额，计入当期损益。</w:t>
              </w:r>
            </w:p>
            <w:p w14:paraId="2278A436" w14:textId="77777777" w:rsidR="00122406" w:rsidRPr="00122406" w:rsidRDefault="00000000" w:rsidP="00122406">
              <w:pPr>
                <w:spacing w:beforeLines="50" w:before="120" w:afterLines="50" w:after="120" w:line="360" w:lineRule="exact"/>
                <w:ind w:firstLineChars="200" w:firstLine="440"/>
                <w:jc w:val="both"/>
                <w:rPr>
                  <w:sz w:val="22"/>
                  <w:szCs w:val="22"/>
                </w:rPr>
              </w:pPr>
              <w:r w:rsidRPr="00122406">
                <w:rPr>
                  <w:rFonts w:hint="eastAsia"/>
                  <w:sz w:val="22"/>
                  <w:szCs w:val="22"/>
                </w:rPr>
                <w:t>（3）本集团因出售对子公司的投资等原因导致丧失对子公司控制权的，无论出售后本集团是否保留部分权益性投资，在拟出售的对子公司投资满足持有待售类别划分条件时，在母公司个别财务报表中将对子公司投资整体划分为持有待售类别，在合并财务报表中将子公司所有资产和负债划分为持有待售类别。</w:t>
              </w:r>
            </w:p>
            <w:p w14:paraId="09407A5F" w14:textId="77777777" w:rsidR="00122406" w:rsidRPr="00122406" w:rsidRDefault="00000000" w:rsidP="00122406">
              <w:pPr>
                <w:spacing w:beforeLines="50" w:before="120" w:afterLines="50" w:after="120" w:line="360" w:lineRule="exact"/>
                <w:ind w:firstLineChars="200" w:firstLine="440"/>
                <w:jc w:val="both"/>
                <w:rPr>
                  <w:sz w:val="22"/>
                  <w:szCs w:val="22"/>
                </w:rPr>
              </w:pPr>
              <w:r w:rsidRPr="00122406">
                <w:rPr>
                  <w:rFonts w:hint="eastAsia"/>
                  <w:sz w:val="22"/>
                  <w:szCs w:val="22"/>
                </w:rPr>
                <w:t>（4）后续资产负债表日持有待售的非流动资产公允价值减去出售费用后的净额增加的，</w:t>
              </w:r>
              <w:proofErr w:type="gramStart"/>
              <w:r w:rsidRPr="00122406">
                <w:rPr>
                  <w:rFonts w:hint="eastAsia"/>
                  <w:sz w:val="22"/>
                  <w:szCs w:val="22"/>
                </w:rPr>
                <w:t>以前减记</w:t>
              </w:r>
              <w:proofErr w:type="gramEnd"/>
              <w:r w:rsidRPr="00122406">
                <w:rPr>
                  <w:rFonts w:hint="eastAsia"/>
                  <w:sz w:val="22"/>
                  <w:szCs w:val="22"/>
                </w:rPr>
                <w:t>的金额应当予以恢复，并在划分为持有待售类别后确认的资产减值损失金额内转回，转回金额计入当期损益。划分为持有待售类别前确认的资产减值损失不得转回。</w:t>
              </w:r>
            </w:p>
            <w:p w14:paraId="09A33E52" w14:textId="77777777" w:rsidR="00122406" w:rsidRPr="00122406" w:rsidRDefault="00000000" w:rsidP="00122406">
              <w:pPr>
                <w:spacing w:beforeLines="50" w:before="120" w:afterLines="50" w:after="120" w:line="360" w:lineRule="exact"/>
                <w:ind w:firstLineChars="200" w:firstLine="440"/>
                <w:jc w:val="both"/>
                <w:rPr>
                  <w:sz w:val="22"/>
                  <w:szCs w:val="22"/>
                </w:rPr>
              </w:pPr>
              <w:r w:rsidRPr="00122406">
                <w:rPr>
                  <w:rFonts w:hint="eastAsia"/>
                  <w:sz w:val="22"/>
                  <w:szCs w:val="22"/>
                </w:rPr>
                <w:t>（5）对于持有待售的</w:t>
              </w:r>
              <w:proofErr w:type="gramStart"/>
              <w:r w:rsidRPr="00122406">
                <w:rPr>
                  <w:rFonts w:hint="eastAsia"/>
                  <w:sz w:val="22"/>
                  <w:szCs w:val="22"/>
                </w:rPr>
                <w:t>处置组</w:t>
              </w:r>
              <w:proofErr w:type="gramEnd"/>
              <w:r w:rsidRPr="00122406">
                <w:rPr>
                  <w:rFonts w:hint="eastAsia"/>
                  <w:sz w:val="22"/>
                  <w:szCs w:val="22"/>
                </w:rPr>
                <w:t>确认的资产减值损失金额，先抵减处置组中商誉的账面价值，再根据各项非流动资产账面价值所占比重，按比例抵减其账面价值。</w:t>
              </w:r>
            </w:p>
            <w:p w14:paraId="569A7EEB" w14:textId="77777777" w:rsidR="00122406" w:rsidRPr="00122406" w:rsidRDefault="00000000" w:rsidP="00122406">
              <w:pPr>
                <w:spacing w:beforeLines="50" w:before="120" w:afterLines="50" w:after="120" w:line="360" w:lineRule="exact"/>
                <w:ind w:firstLineChars="200" w:firstLine="440"/>
                <w:jc w:val="both"/>
                <w:rPr>
                  <w:sz w:val="22"/>
                  <w:szCs w:val="22"/>
                </w:rPr>
              </w:pPr>
              <w:r w:rsidRPr="00122406">
                <w:rPr>
                  <w:rFonts w:hint="eastAsia"/>
                  <w:sz w:val="22"/>
                  <w:szCs w:val="22"/>
                </w:rPr>
                <w:t>后续资产负债表日持有待售的</w:t>
              </w:r>
              <w:proofErr w:type="gramStart"/>
              <w:r w:rsidRPr="00122406">
                <w:rPr>
                  <w:rFonts w:hint="eastAsia"/>
                  <w:sz w:val="22"/>
                  <w:szCs w:val="22"/>
                </w:rPr>
                <w:t>处置组</w:t>
              </w:r>
              <w:proofErr w:type="gramEnd"/>
              <w:r w:rsidRPr="00122406">
                <w:rPr>
                  <w:rFonts w:hint="eastAsia"/>
                  <w:sz w:val="22"/>
                  <w:szCs w:val="22"/>
                </w:rPr>
                <w:t>公允价值减去出售费用后的净额增加的，</w:t>
              </w:r>
              <w:proofErr w:type="gramStart"/>
              <w:r w:rsidRPr="00122406">
                <w:rPr>
                  <w:rFonts w:hint="eastAsia"/>
                  <w:sz w:val="22"/>
                  <w:szCs w:val="22"/>
                </w:rPr>
                <w:t>以前减记</w:t>
              </w:r>
              <w:proofErr w:type="gramEnd"/>
              <w:r w:rsidRPr="00122406">
                <w:rPr>
                  <w:rFonts w:hint="eastAsia"/>
                  <w:sz w:val="22"/>
                  <w:szCs w:val="22"/>
                </w:rPr>
                <w:t>的金额应当予以恢复，并在划分为持有待售类别后适用相关计量规定的非流动资产确认的资产减值损失金额内转回，转回金额计入当期损益。已抵减的商誉账面价值，以及非流动资产在划分为持有待售类别前确认的资产减值损失不得转回。</w:t>
              </w:r>
            </w:p>
            <w:p w14:paraId="0003E0E1" w14:textId="77777777" w:rsidR="00122406" w:rsidRPr="00122406" w:rsidRDefault="00000000" w:rsidP="00122406">
              <w:pPr>
                <w:spacing w:beforeLines="50" w:before="120" w:afterLines="50" w:after="120" w:line="360" w:lineRule="exact"/>
                <w:ind w:firstLineChars="200" w:firstLine="440"/>
                <w:jc w:val="both"/>
                <w:rPr>
                  <w:sz w:val="22"/>
                  <w:szCs w:val="22"/>
                </w:rPr>
              </w:pPr>
              <w:r w:rsidRPr="00122406">
                <w:rPr>
                  <w:rFonts w:hint="eastAsia"/>
                  <w:sz w:val="22"/>
                  <w:szCs w:val="22"/>
                </w:rPr>
                <w:t>持有待售的</w:t>
              </w:r>
              <w:proofErr w:type="gramStart"/>
              <w:r w:rsidRPr="00122406">
                <w:rPr>
                  <w:rFonts w:hint="eastAsia"/>
                  <w:sz w:val="22"/>
                  <w:szCs w:val="22"/>
                </w:rPr>
                <w:t>处置组</w:t>
              </w:r>
              <w:proofErr w:type="gramEnd"/>
              <w:r w:rsidRPr="00122406">
                <w:rPr>
                  <w:rFonts w:hint="eastAsia"/>
                  <w:sz w:val="22"/>
                  <w:szCs w:val="22"/>
                </w:rPr>
                <w:t>确认的资产减值损失后续转回金额，根据处置组中除商誉外，各项非流动资产账面价值所占比重，按比例增加其账面价值。</w:t>
              </w:r>
            </w:p>
            <w:p w14:paraId="2FD6D39B" w14:textId="77777777" w:rsidR="00122406" w:rsidRPr="00122406" w:rsidRDefault="00000000" w:rsidP="00122406">
              <w:pPr>
                <w:spacing w:beforeLines="50" w:before="120" w:afterLines="50" w:after="120" w:line="360" w:lineRule="exact"/>
                <w:ind w:firstLineChars="200" w:firstLine="440"/>
                <w:jc w:val="both"/>
                <w:rPr>
                  <w:sz w:val="22"/>
                  <w:szCs w:val="22"/>
                </w:rPr>
              </w:pPr>
              <w:r w:rsidRPr="00122406">
                <w:rPr>
                  <w:rFonts w:hint="eastAsia"/>
                  <w:sz w:val="22"/>
                  <w:szCs w:val="22"/>
                </w:rPr>
                <w:t>（6）持有待售的非流动资产或处置组中的非流动资产不计提折旧或摊销，持有待售的处置组中负债的利息和其他费用继续予以确认。</w:t>
              </w:r>
            </w:p>
            <w:p w14:paraId="5F80C02B" w14:textId="77777777" w:rsidR="00122406" w:rsidRPr="00122406" w:rsidRDefault="00000000" w:rsidP="00122406">
              <w:pPr>
                <w:spacing w:beforeLines="50" w:before="120" w:afterLines="50" w:after="120" w:line="360" w:lineRule="exact"/>
                <w:ind w:firstLineChars="200" w:firstLine="440"/>
                <w:jc w:val="both"/>
                <w:rPr>
                  <w:sz w:val="22"/>
                  <w:szCs w:val="22"/>
                </w:rPr>
              </w:pPr>
              <w:r w:rsidRPr="00122406">
                <w:rPr>
                  <w:rFonts w:hint="eastAsia"/>
                  <w:sz w:val="22"/>
                  <w:szCs w:val="22"/>
                </w:rPr>
                <w:t>（7）持有待售的非流动资产或</w:t>
              </w:r>
              <w:proofErr w:type="gramStart"/>
              <w:r w:rsidRPr="00122406">
                <w:rPr>
                  <w:rFonts w:hint="eastAsia"/>
                  <w:sz w:val="22"/>
                  <w:szCs w:val="22"/>
                </w:rPr>
                <w:t>处置组</w:t>
              </w:r>
              <w:proofErr w:type="gramEnd"/>
              <w:r w:rsidRPr="00122406">
                <w:rPr>
                  <w:rFonts w:hint="eastAsia"/>
                  <w:sz w:val="22"/>
                  <w:szCs w:val="22"/>
                </w:rPr>
                <w:t>因不再满足持有待售类别的划分条件，而不再继续划分为持有待售类别或非流动资产从持有待售的处置组中移除时，按照以下两者孰低计量：1）划分为持有待售类别前的账面价值，按照假定不划分为持有待售类别情况下本应确认的折旧、摊销或减值等进行调整后的金额；2）可收回金额。</w:t>
              </w:r>
            </w:p>
            <w:p w14:paraId="695917A2" w14:textId="77777777" w:rsidR="00122406" w:rsidRPr="00122406" w:rsidRDefault="00000000" w:rsidP="00122406">
              <w:pPr>
                <w:spacing w:beforeLines="50" w:before="120" w:afterLines="50" w:after="120" w:line="360" w:lineRule="exact"/>
                <w:ind w:firstLineChars="200" w:firstLine="440"/>
                <w:jc w:val="both"/>
                <w:rPr>
                  <w:sz w:val="22"/>
                  <w:szCs w:val="22"/>
                </w:rPr>
              </w:pPr>
              <w:r w:rsidRPr="00122406">
                <w:rPr>
                  <w:rFonts w:hint="eastAsia"/>
                  <w:sz w:val="22"/>
                  <w:szCs w:val="22"/>
                </w:rPr>
                <w:t>终止确认持有待售的非流动资产或</w:t>
              </w:r>
              <w:proofErr w:type="gramStart"/>
              <w:r w:rsidRPr="00122406">
                <w:rPr>
                  <w:rFonts w:hint="eastAsia"/>
                  <w:sz w:val="22"/>
                  <w:szCs w:val="22"/>
                </w:rPr>
                <w:t>处置组</w:t>
              </w:r>
              <w:proofErr w:type="gramEnd"/>
              <w:r w:rsidRPr="00122406">
                <w:rPr>
                  <w:rFonts w:hint="eastAsia"/>
                  <w:sz w:val="22"/>
                  <w:szCs w:val="22"/>
                </w:rPr>
                <w:t>时，将尚未确认的利得或损失计入当期损益。</w:t>
              </w:r>
            </w:p>
            <w:p w14:paraId="4E4DF18C" w14:textId="51775DCD" w:rsidR="00120D52" w:rsidRPr="00122406" w:rsidRDefault="00000000" w:rsidP="00122406">
              <w:pPr>
                <w:spacing w:beforeLines="50" w:before="120" w:afterLines="50" w:after="120" w:line="360" w:lineRule="exact"/>
                <w:ind w:firstLineChars="200" w:firstLine="440"/>
                <w:jc w:val="both"/>
                <w:rPr>
                  <w:sz w:val="22"/>
                  <w:szCs w:val="22"/>
                </w:rPr>
              </w:pPr>
              <w:r w:rsidRPr="00122406">
                <w:rPr>
                  <w:rFonts w:hint="eastAsia"/>
                  <w:sz w:val="22"/>
                  <w:szCs w:val="22"/>
                </w:rPr>
                <w:t>本集团在资产负债表中将持有待售的非流动资产或持有待售的处置组中的资产列报于“持有待售资产”，将持有待售的处置组中的负债列报于“持有待售负债”。</w:t>
              </w:r>
            </w:p>
          </w:sdtContent>
        </w:sdt>
      </w:sdtContent>
    </w:sdt>
    <w:p w14:paraId="1F3864D9" w14:textId="77777777" w:rsidR="00120D52" w:rsidRDefault="00120D52"/>
    <w:sdt>
      <w:sdtPr>
        <w:rPr>
          <w:rFonts w:ascii="宋体" w:hAnsi="宋体" w:cs="宋体" w:hint="eastAsia"/>
          <w:b w:val="0"/>
          <w:bCs/>
          <w:kern w:val="0"/>
          <w:szCs w:val="21"/>
        </w:rPr>
        <w:alias w:val="模块:债权投资"/>
        <w:tag w:val="_SEC_64972cc74e5349aa855fec98c6609582"/>
        <w:id w:val="-1353799769"/>
        <w:lock w:val="sdtLocked"/>
        <w:placeholder>
          <w:docPart w:val="GBC22222222222222222222222222222"/>
        </w:placeholder>
      </w:sdtPr>
      <w:sdtEndPr>
        <w:rPr>
          <w:rFonts w:hint="default"/>
        </w:rPr>
      </w:sdtEndPr>
      <w:sdtContent>
        <w:p w14:paraId="5181A7BB" w14:textId="77777777" w:rsidR="00120D52" w:rsidRDefault="008F6847">
          <w:pPr>
            <w:pStyle w:val="3"/>
            <w:numPr>
              <w:ilvl w:val="0"/>
              <w:numId w:val="39"/>
            </w:numPr>
            <w:rPr>
              <w:rFonts w:ascii="宋体" w:hAnsi="宋体"/>
              <w:szCs w:val="21"/>
            </w:rPr>
          </w:pPr>
          <w:r>
            <w:rPr>
              <w:rFonts w:ascii="宋体" w:hAnsi="宋体" w:hint="eastAsia"/>
              <w:szCs w:val="21"/>
            </w:rPr>
            <w:t>债权投资</w:t>
          </w:r>
        </w:p>
        <w:p w14:paraId="760C9509" w14:textId="77777777" w:rsidR="00120D52" w:rsidRDefault="008F6847">
          <w:pPr>
            <w:pStyle w:val="4"/>
            <w:rPr>
              <w:rFonts w:ascii="宋体" w:hAnsi="宋体"/>
            </w:rPr>
          </w:pPr>
          <w:r>
            <w:rPr>
              <w:rFonts w:ascii="宋体" w:hAnsi="宋体" w:hint="eastAsia"/>
            </w:rPr>
            <w:t>债权投资预期信用损失的确定方法及会计处理方法</w:t>
          </w:r>
        </w:p>
        <w:sdt>
          <w:sdtPr>
            <w:alias w:val="是否适用：债权投资预期信用损失的确定方法及会计处理方法[双击切换]"/>
            <w:tag w:val="_GBC_acf0a46e8a8248e9a7f548194ba5ca2d"/>
            <w:id w:val="-1306928826"/>
            <w:lock w:val="sdtLocked"/>
            <w:placeholder>
              <w:docPart w:val="GBC22222222222222222222222222222"/>
            </w:placeholder>
          </w:sdtPr>
          <w:sdtContent>
            <w:p w14:paraId="338A5B6E" w14:textId="6F0DB123" w:rsidR="00120D52" w:rsidRDefault="008F6847" w:rsidP="0012240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DE26D1E" w14:textId="77777777" w:rsidR="00120D52" w:rsidRDefault="00000000">
          <w:pPr>
            <w:rPr>
              <w:rFonts w:cs="Times New Roman"/>
            </w:rPr>
          </w:pPr>
        </w:p>
      </w:sdtContent>
    </w:sdt>
    <w:bookmarkEnd w:id="98" w:displacedByCustomXml="prev"/>
    <w:bookmarkStart w:id="99" w:name="_Hlk10465347" w:displacedByCustomXml="next"/>
    <w:sdt>
      <w:sdtPr>
        <w:rPr>
          <w:rFonts w:ascii="宋体" w:hAnsi="宋体" w:cs="宋体" w:hint="eastAsia"/>
          <w:b w:val="0"/>
          <w:bCs/>
          <w:kern w:val="0"/>
          <w:szCs w:val="21"/>
        </w:rPr>
        <w:alias w:val="模块:其他债权投资"/>
        <w:tag w:val="_SEC_41586dd479b54f07aeed675230b384c8"/>
        <w:id w:val="656964429"/>
        <w:lock w:val="sdtLocked"/>
        <w:placeholder>
          <w:docPart w:val="GBC22222222222222222222222222222"/>
        </w:placeholder>
      </w:sdtPr>
      <w:sdtEndPr>
        <w:rPr>
          <w:rFonts w:hint="default"/>
        </w:rPr>
      </w:sdtEndPr>
      <w:sdtContent>
        <w:p w14:paraId="5280EFCA" w14:textId="77777777" w:rsidR="00120D52" w:rsidRDefault="008F6847">
          <w:pPr>
            <w:pStyle w:val="3"/>
            <w:numPr>
              <w:ilvl w:val="0"/>
              <w:numId w:val="39"/>
            </w:numPr>
            <w:rPr>
              <w:rFonts w:ascii="宋体" w:hAnsi="宋体"/>
              <w:szCs w:val="21"/>
            </w:rPr>
          </w:pPr>
          <w:r>
            <w:rPr>
              <w:rFonts w:ascii="宋体" w:hAnsi="宋体" w:hint="eastAsia"/>
              <w:szCs w:val="21"/>
            </w:rPr>
            <w:t>其他债权投资</w:t>
          </w:r>
        </w:p>
        <w:p w14:paraId="377BF4B2" w14:textId="77777777" w:rsidR="00120D52" w:rsidRDefault="008F6847">
          <w:pPr>
            <w:pStyle w:val="4"/>
            <w:rPr>
              <w:rFonts w:ascii="宋体" w:hAnsi="宋体"/>
            </w:rPr>
          </w:pPr>
          <w:r>
            <w:rPr>
              <w:rFonts w:ascii="宋体" w:hAnsi="宋体" w:hint="eastAsia"/>
            </w:rPr>
            <w:t>其他债权投资</w:t>
          </w:r>
          <w:r>
            <w:rPr>
              <w:rFonts w:ascii="宋体" w:hAnsi="宋体"/>
            </w:rPr>
            <w:t>预期信用损失的确定方法</w:t>
          </w:r>
          <w:r>
            <w:rPr>
              <w:rFonts w:ascii="宋体" w:hAnsi="宋体" w:cs="Calibri"/>
              <w:szCs w:val="21"/>
            </w:rPr>
            <w:t>及会计处理方法</w:t>
          </w:r>
        </w:p>
        <w:sdt>
          <w:sdtPr>
            <w:alias w:val="是否适用：其他债权投资预期信用损失的确定方法及会计处理方法[双击切换]"/>
            <w:tag w:val="_GBC_c8b7f631f3734e4e873d374c0e3e2936"/>
            <w:id w:val="345220685"/>
            <w:lock w:val="sdtLocked"/>
            <w:placeholder>
              <w:docPart w:val="GBC22222222222222222222222222222"/>
            </w:placeholder>
          </w:sdtPr>
          <w:sdtContent>
            <w:p w14:paraId="74947704" w14:textId="3095D544" w:rsidR="00120D52" w:rsidRDefault="008F6847" w:rsidP="00122406">
              <w:pPr>
                <w:rPr>
                  <w:rFonts w:cs="Times New Roman"/>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EA6D567" w14:textId="77777777" w:rsidR="00120D52" w:rsidRDefault="00000000">
          <w:pPr>
            <w:rPr>
              <w:rFonts w:cs="Times New Roman"/>
            </w:rPr>
          </w:pPr>
        </w:p>
      </w:sdtContent>
    </w:sdt>
    <w:bookmarkEnd w:id="99" w:displacedByCustomXml="prev"/>
    <w:bookmarkStart w:id="100" w:name="_Hlk10465393" w:displacedByCustomXml="next"/>
    <w:sdt>
      <w:sdtPr>
        <w:rPr>
          <w:rFonts w:ascii="宋体" w:hAnsi="宋体" w:cs="宋体" w:hint="eastAsia"/>
          <w:b w:val="0"/>
          <w:bCs/>
          <w:kern w:val="0"/>
          <w:szCs w:val="21"/>
        </w:rPr>
        <w:alias w:val="模块:长期应收款"/>
        <w:tag w:val="_SEC_ef0b5e87e2254c638e2a6672bcd1eac8"/>
        <w:id w:val="-807095340"/>
        <w:lock w:val="sdtLocked"/>
        <w:placeholder>
          <w:docPart w:val="GBC22222222222222222222222222222"/>
        </w:placeholder>
      </w:sdtPr>
      <w:sdtContent>
        <w:p w14:paraId="6155C17C" w14:textId="77777777" w:rsidR="00120D52" w:rsidRDefault="008F6847">
          <w:pPr>
            <w:pStyle w:val="3"/>
            <w:numPr>
              <w:ilvl w:val="0"/>
              <w:numId w:val="39"/>
            </w:numPr>
            <w:rPr>
              <w:rFonts w:ascii="宋体" w:hAnsi="宋体"/>
              <w:szCs w:val="21"/>
            </w:rPr>
          </w:pPr>
          <w:r>
            <w:rPr>
              <w:rFonts w:ascii="宋体" w:hAnsi="宋体" w:hint="eastAsia"/>
              <w:szCs w:val="21"/>
            </w:rPr>
            <w:t>长期应收款</w:t>
          </w:r>
        </w:p>
        <w:p w14:paraId="31EC8FA2" w14:textId="77777777" w:rsidR="00120D52" w:rsidRDefault="008F6847">
          <w:pPr>
            <w:pStyle w:val="4"/>
            <w:rPr>
              <w:rFonts w:ascii="宋体" w:hAnsi="宋体"/>
            </w:rPr>
          </w:pPr>
          <w:r>
            <w:rPr>
              <w:rFonts w:ascii="宋体" w:hAnsi="宋体" w:hint="eastAsia"/>
            </w:rPr>
            <w:t>长期应收款</w:t>
          </w:r>
          <w:r>
            <w:rPr>
              <w:rFonts w:ascii="宋体" w:hAnsi="宋体"/>
            </w:rPr>
            <w:t>预期信用损失的确定方法</w:t>
          </w:r>
          <w:r>
            <w:rPr>
              <w:rFonts w:ascii="宋体" w:hAnsi="宋体" w:cs="Calibri"/>
              <w:szCs w:val="21"/>
            </w:rPr>
            <w:t>及会计处理方法</w:t>
          </w:r>
        </w:p>
        <w:sdt>
          <w:sdtPr>
            <w:alias w:val="是否适用：长期应收款预期信用损失的确定方法及会计处理方法[双击切换]"/>
            <w:tag w:val="_GBC_9cf76ec2aae6484cbb983cf468a375bc"/>
            <w:id w:val="-1713951613"/>
            <w:lock w:val="sdtLocked"/>
            <w:placeholder>
              <w:docPart w:val="GBC22222222222222222222222222222"/>
            </w:placeholder>
          </w:sdtPr>
          <w:sdtContent>
            <w:p w14:paraId="5B4F0EAB" w14:textId="7E9302C0"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长期应收款预期信用损失的确定方法及会计处理方法"/>
            <w:tag w:val="_GBC_9325ee65dfbd4ae48e56465d290e3a50"/>
            <w:id w:val="-472678761"/>
            <w:lock w:val="sdtLocked"/>
            <w:placeholder>
              <w:docPart w:val="GBC22222222222222222222222222222"/>
            </w:placeholder>
          </w:sdtPr>
          <w:sdtContent>
            <w:p w14:paraId="248D4A45" w14:textId="77777777" w:rsidR="00122406" w:rsidRPr="00122406" w:rsidRDefault="00000000" w:rsidP="00122406">
              <w:pPr>
                <w:spacing w:beforeLines="50" w:before="120" w:afterLines="50" w:after="120" w:line="360" w:lineRule="exact"/>
                <w:ind w:firstLineChars="200" w:firstLine="420"/>
                <w:jc w:val="both"/>
                <w:rPr>
                  <w:bCs w:val="0"/>
                  <w:sz w:val="22"/>
                  <w:szCs w:val="22"/>
                </w:rPr>
              </w:pPr>
              <w:r w:rsidRPr="00122406">
                <w:rPr>
                  <w:rFonts w:hint="eastAsia"/>
                  <w:bCs w:val="0"/>
                  <w:sz w:val="22"/>
                  <w:szCs w:val="22"/>
                </w:rPr>
                <w:t>长期应收款的预期信用损失的确定方法及会计处理方法:</w:t>
              </w:r>
            </w:p>
            <w:p w14:paraId="5B66F91F" w14:textId="77777777" w:rsidR="00122406" w:rsidRPr="00122406" w:rsidRDefault="00000000" w:rsidP="00122406">
              <w:pPr>
                <w:spacing w:beforeLines="50" w:before="120" w:afterLines="50" w:after="120" w:line="360" w:lineRule="exact"/>
                <w:ind w:firstLineChars="200" w:firstLine="440"/>
                <w:jc w:val="both"/>
                <w:rPr>
                  <w:bCs w:val="0"/>
                  <w:sz w:val="22"/>
                  <w:szCs w:val="22"/>
                </w:rPr>
              </w:pPr>
              <w:r w:rsidRPr="00122406">
                <w:rPr>
                  <w:rFonts w:hint="eastAsia"/>
                  <w:bCs w:val="0"/>
                  <w:sz w:val="22"/>
                  <w:szCs w:val="22"/>
                </w:rPr>
                <w:t>本集团对于《企业会计准则第14号-收入》准则规范的交易形成且包含重大融资成分的长期应收款，始终按照相当于整个存续期内预期信用损失的金额计量其损失准备。</w:t>
              </w:r>
            </w:p>
            <w:p w14:paraId="02F2A7A4" w14:textId="67B0C03A" w:rsidR="00120D52" w:rsidRPr="00122406" w:rsidRDefault="00000000" w:rsidP="00122406">
              <w:pPr>
                <w:spacing w:beforeLines="50" w:before="120" w:afterLines="50" w:after="120" w:line="360" w:lineRule="exact"/>
                <w:ind w:firstLineChars="200" w:firstLine="440"/>
                <w:jc w:val="both"/>
                <w:rPr>
                  <w:bCs w:val="0"/>
                  <w:sz w:val="22"/>
                  <w:szCs w:val="22"/>
                </w:rPr>
              </w:pPr>
              <w:r w:rsidRPr="00122406">
                <w:rPr>
                  <w:rFonts w:hint="eastAsia"/>
                  <w:bCs w:val="0"/>
                  <w:sz w:val="22"/>
                  <w:szCs w:val="22"/>
                </w:rPr>
                <w:t>长期应收款的预期信用损失的确定方法，参照上述</w:t>
              </w:r>
              <w:r>
                <w:rPr>
                  <w:rFonts w:hint="eastAsia"/>
                  <w:bCs w:val="0"/>
                  <w:sz w:val="22"/>
                  <w:szCs w:val="22"/>
                </w:rPr>
                <w:t>五</w:t>
              </w:r>
              <w:r w:rsidRPr="00122406">
                <w:rPr>
                  <w:rFonts w:hint="eastAsia"/>
                  <w:bCs w:val="0"/>
                  <w:sz w:val="22"/>
                  <w:szCs w:val="22"/>
                </w:rPr>
                <w:t>、12.应收账款相关内容。</w:t>
              </w:r>
            </w:p>
          </w:sdtContent>
        </w:sdt>
        <w:p w14:paraId="3215F92C" w14:textId="77777777" w:rsidR="00120D52" w:rsidRDefault="00000000">
          <w:pPr>
            <w:rPr>
              <w:rFonts w:cs="Times New Roman"/>
            </w:rPr>
          </w:pPr>
        </w:p>
      </w:sdtContent>
    </w:sdt>
    <w:bookmarkEnd w:id="100" w:displacedByCustomXml="prev"/>
    <w:sdt>
      <w:sdtPr>
        <w:rPr>
          <w:rFonts w:ascii="宋体" w:hAnsi="宋体" w:cstheme="minorBidi"/>
          <w:b w:val="0"/>
          <w:bCs/>
          <w:kern w:val="0"/>
          <w:szCs w:val="22"/>
        </w:rPr>
        <w:alias w:val="模块:长期股权投资"/>
        <w:tag w:val="_GBC_d82c12cf13554acd90dfb7880244798c"/>
        <w:id w:val="776686533"/>
        <w:lock w:val="sdtLocked"/>
        <w:placeholder>
          <w:docPart w:val="GBC22222222222222222222222222222"/>
        </w:placeholder>
      </w:sdtPr>
      <w:sdtEndPr>
        <w:rPr>
          <w:rFonts w:cs="Times New Roman"/>
          <w:szCs w:val="21"/>
        </w:rPr>
      </w:sdtEndPr>
      <w:sdtContent>
        <w:p w14:paraId="1004E87A" w14:textId="77777777" w:rsidR="00120D52" w:rsidRDefault="008F6847">
          <w:pPr>
            <w:pStyle w:val="3"/>
            <w:numPr>
              <w:ilvl w:val="0"/>
              <w:numId w:val="39"/>
            </w:numPr>
            <w:rPr>
              <w:rFonts w:ascii="宋体" w:hAnsi="宋体"/>
            </w:rPr>
          </w:pPr>
          <w:r>
            <w:rPr>
              <w:rFonts w:ascii="宋体" w:hAnsi="宋体"/>
            </w:rPr>
            <w:t>长期股权投资</w:t>
          </w:r>
        </w:p>
        <w:sdt>
          <w:sdtPr>
            <w:alias w:val="是否适用：长期股权投资_重要会计政策和估计[双击切换]"/>
            <w:tag w:val="_GBC_a2b657853ac547afaaad118dec96d0e1"/>
            <w:id w:val="1025059685"/>
            <w:lock w:val="sdtLocked"/>
            <w:placeholder>
              <w:docPart w:val="GBC22222222222222222222222222222"/>
            </w:placeholder>
          </w:sdtPr>
          <w:sdtContent>
            <w:p w14:paraId="2757527C" w14:textId="48525D07"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长期股权投资的核算方法"/>
            <w:tag w:val="_GBC_3e77074cd50946b1bccdff9bc1c9556f"/>
            <w:id w:val="73479915"/>
            <w:lock w:val="sdtLocked"/>
            <w:placeholder>
              <w:docPart w:val="GBC22222222222222222222222222222"/>
            </w:placeholder>
          </w:sdtPr>
          <w:sdtContent>
            <w:p w14:paraId="3B156A54" w14:textId="77777777" w:rsidR="00122406" w:rsidRPr="00122406" w:rsidRDefault="00000000" w:rsidP="00122406">
              <w:pPr>
                <w:spacing w:beforeLines="50" w:before="120" w:afterLines="50" w:after="120" w:line="360" w:lineRule="exact"/>
                <w:ind w:firstLineChars="200" w:firstLine="420"/>
                <w:jc w:val="both"/>
                <w:rPr>
                  <w:bCs w:val="0"/>
                  <w:sz w:val="22"/>
                  <w:szCs w:val="22"/>
                </w:rPr>
              </w:pPr>
              <w:r w:rsidRPr="00122406">
                <w:rPr>
                  <w:rFonts w:hint="eastAsia"/>
                  <w:bCs w:val="0"/>
                  <w:sz w:val="22"/>
                  <w:szCs w:val="22"/>
                </w:rPr>
                <w:t>本集团长期股权投资主要是对子公司的投资、对联营企业的投资和对合营企业的投资。</w:t>
              </w:r>
            </w:p>
            <w:p w14:paraId="3F9CEC70" w14:textId="77777777" w:rsidR="00122406" w:rsidRPr="00122406" w:rsidRDefault="00000000" w:rsidP="00122406">
              <w:pPr>
                <w:spacing w:beforeLines="50" w:before="120" w:afterLines="50" w:after="120" w:line="360" w:lineRule="exact"/>
                <w:ind w:firstLineChars="200" w:firstLine="440"/>
                <w:jc w:val="both"/>
                <w:rPr>
                  <w:bCs w:val="0"/>
                  <w:sz w:val="22"/>
                  <w:szCs w:val="22"/>
                </w:rPr>
              </w:pPr>
              <w:r w:rsidRPr="00122406">
                <w:rPr>
                  <w:rFonts w:hint="eastAsia"/>
                  <w:bCs w:val="0"/>
                  <w:sz w:val="22"/>
                  <w:szCs w:val="22"/>
                </w:rPr>
                <w:t>本集团对共同控制的判断依据是所有参与方或参与方组合集体控制该安排，并且该安排相关活动的政策必须经过这些集体控制该安排的参与方一致同意。</w:t>
              </w:r>
            </w:p>
            <w:p w14:paraId="022748F4" w14:textId="77777777" w:rsidR="00122406" w:rsidRPr="00122406" w:rsidRDefault="00000000" w:rsidP="00122406">
              <w:pPr>
                <w:spacing w:beforeLines="50" w:before="120" w:afterLines="50" w:after="120" w:line="360" w:lineRule="exact"/>
                <w:ind w:firstLineChars="200" w:firstLine="440"/>
                <w:jc w:val="both"/>
                <w:rPr>
                  <w:bCs w:val="0"/>
                  <w:sz w:val="22"/>
                  <w:szCs w:val="22"/>
                </w:rPr>
              </w:pPr>
              <w:r w:rsidRPr="00122406">
                <w:rPr>
                  <w:rFonts w:hint="eastAsia"/>
                  <w:bCs w:val="0"/>
                  <w:sz w:val="22"/>
                  <w:szCs w:val="22"/>
                </w:rPr>
                <w:t>本集团直接或通过子公司间接拥有被投资单位</w:t>
              </w:r>
              <w:r w:rsidRPr="00122406">
                <w:rPr>
                  <w:bCs w:val="0"/>
                  <w:sz w:val="22"/>
                  <w:szCs w:val="22"/>
                </w:rPr>
                <w:t>20</w:t>
              </w:r>
              <w:r w:rsidRPr="00122406">
                <w:rPr>
                  <w:rFonts w:hint="eastAsia"/>
                  <w:bCs w:val="0"/>
                  <w:sz w:val="22"/>
                  <w:szCs w:val="22"/>
                </w:rPr>
                <w:t>％（含）</w:t>
              </w:r>
              <w:proofErr w:type="gramStart"/>
              <w:r w:rsidRPr="00122406">
                <w:rPr>
                  <w:rFonts w:hint="eastAsia"/>
                  <w:bCs w:val="0"/>
                  <w:sz w:val="22"/>
                  <w:szCs w:val="22"/>
                </w:rPr>
                <w:t>以上但</w:t>
              </w:r>
              <w:proofErr w:type="gramEnd"/>
              <w:r w:rsidRPr="00122406">
                <w:rPr>
                  <w:rFonts w:hint="eastAsia"/>
                  <w:bCs w:val="0"/>
                  <w:sz w:val="22"/>
                  <w:szCs w:val="22"/>
                </w:rPr>
                <w:t>低于</w:t>
              </w:r>
              <w:r w:rsidRPr="00122406">
                <w:rPr>
                  <w:bCs w:val="0"/>
                  <w:sz w:val="22"/>
                  <w:szCs w:val="22"/>
                </w:rPr>
                <w:t>50</w:t>
              </w:r>
              <w:r w:rsidRPr="00122406">
                <w:rPr>
                  <w:rFonts w:hint="eastAsia"/>
                  <w:bCs w:val="0"/>
                  <w:sz w:val="22"/>
                  <w:szCs w:val="22"/>
                </w:rPr>
                <w:t>％的表决权时，通常认为对被投资单位具有重大影响。持有被投资单位</w:t>
              </w:r>
              <w:r w:rsidRPr="00122406">
                <w:rPr>
                  <w:bCs w:val="0"/>
                  <w:sz w:val="22"/>
                  <w:szCs w:val="22"/>
                </w:rPr>
                <w:t>20%</w:t>
              </w:r>
              <w:r w:rsidRPr="00122406">
                <w:rPr>
                  <w:rFonts w:hint="eastAsia"/>
                  <w:bCs w:val="0"/>
                  <w:sz w:val="22"/>
                  <w:szCs w:val="22"/>
                </w:rPr>
                <w:t>以下表决权的，还需要综合考虑在被投资单位的董事会或类似权力机构中派有代表、或参与被投资单位财务和经营政策制定过程、或与被投资单位之间发生重要交易、或向被投资单位派出管理人员、或向被投资单位提供关键技术资料等事实和情况判断对被投资单位具有重大影响。</w:t>
              </w:r>
            </w:p>
            <w:p w14:paraId="382657F6" w14:textId="77777777" w:rsidR="00122406" w:rsidRPr="00122406" w:rsidRDefault="00000000" w:rsidP="00122406">
              <w:pPr>
                <w:spacing w:beforeLines="50" w:before="120" w:afterLines="50" w:after="120" w:line="360" w:lineRule="exact"/>
                <w:ind w:firstLineChars="200" w:firstLine="440"/>
                <w:jc w:val="both"/>
                <w:rPr>
                  <w:bCs w:val="0"/>
                  <w:sz w:val="22"/>
                  <w:szCs w:val="22"/>
                </w:rPr>
              </w:pPr>
              <w:r w:rsidRPr="00122406">
                <w:rPr>
                  <w:rFonts w:hint="eastAsia"/>
                  <w:bCs w:val="0"/>
                  <w:sz w:val="22"/>
                  <w:szCs w:val="22"/>
                </w:rPr>
                <w:t>对被投资单位形成控制的，为本集团的子公司。通过同</w:t>
              </w:r>
              <w:proofErr w:type="gramStart"/>
              <w:r w:rsidRPr="00122406">
                <w:rPr>
                  <w:rFonts w:hint="eastAsia"/>
                  <w:bCs w:val="0"/>
                  <w:sz w:val="22"/>
                  <w:szCs w:val="22"/>
                </w:rPr>
                <w:t>一控制</w:t>
              </w:r>
              <w:proofErr w:type="gramEnd"/>
              <w:r w:rsidRPr="00122406">
                <w:rPr>
                  <w:rFonts w:hint="eastAsia"/>
                  <w:bCs w:val="0"/>
                  <w:sz w:val="22"/>
                  <w:szCs w:val="22"/>
                </w:rPr>
                <w:t>下的企业合并取得的长期股权投资，在</w:t>
              </w:r>
              <w:proofErr w:type="gramStart"/>
              <w:r w:rsidRPr="00122406">
                <w:rPr>
                  <w:rFonts w:hint="eastAsia"/>
                  <w:bCs w:val="0"/>
                  <w:sz w:val="22"/>
                  <w:szCs w:val="22"/>
                </w:rPr>
                <w:t>合并日按照</w:t>
              </w:r>
              <w:proofErr w:type="gramEnd"/>
              <w:r w:rsidRPr="00122406">
                <w:rPr>
                  <w:rFonts w:hint="eastAsia"/>
                  <w:bCs w:val="0"/>
                  <w:sz w:val="22"/>
                  <w:szCs w:val="22"/>
                </w:rPr>
                <w:t>取得被合并方在最终控制方合并报表中净资产的账面价值的份额作为长期股权投资的初始投资成本。被合并方在</w:t>
              </w:r>
              <w:proofErr w:type="gramStart"/>
              <w:r w:rsidRPr="00122406">
                <w:rPr>
                  <w:rFonts w:hint="eastAsia"/>
                  <w:bCs w:val="0"/>
                  <w:sz w:val="22"/>
                  <w:szCs w:val="22"/>
                </w:rPr>
                <w:t>合并日</w:t>
              </w:r>
              <w:proofErr w:type="gramEnd"/>
              <w:r w:rsidRPr="00122406">
                <w:rPr>
                  <w:rFonts w:hint="eastAsia"/>
                  <w:bCs w:val="0"/>
                  <w:sz w:val="22"/>
                  <w:szCs w:val="22"/>
                </w:rPr>
                <w:t>的净资产账面价值为负数的，长期股权投资成本按零确定。</w:t>
              </w:r>
            </w:p>
            <w:p w14:paraId="32094F5D" w14:textId="77777777" w:rsidR="00122406" w:rsidRPr="00122406" w:rsidRDefault="00000000" w:rsidP="00122406">
              <w:pPr>
                <w:spacing w:beforeLines="50" w:before="120" w:afterLines="50" w:after="120" w:line="360" w:lineRule="exact"/>
                <w:ind w:firstLineChars="200" w:firstLine="440"/>
                <w:jc w:val="both"/>
                <w:rPr>
                  <w:bCs w:val="0"/>
                  <w:sz w:val="22"/>
                  <w:szCs w:val="22"/>
                </w:rPr>
              </w:pPr>
              <w:r w:rsidRPr="00122406">
                <w:rPr>
                  <w:rFonts w:hint="eastAsia"/>
                  <w:bCs w:val="0"/>
                  <w:sz w:val="22"/>
                  <w:szCs w:val="22"/>
                </w:rPr>
                <w:t>通过多次交易分步取得同</w:t>
              </w:r>
              <w:proofErr w:type="gramStart"/>
              <w:r w:rsidRPr="00122406">
                <w:rPr>
                  <w:rFonts w:hint="eastAsia"/>
                  <w:bCs w:val="0"/>
                  <w:sz w:val="22"/>
                  <w:szCs w:val="22"/>
                </w:rPr>
                <w:t>一控制</w:t>
              </w:r>
              <w:proofErr w:type="gramEnd"/>
              <w:r w:rsidRPr="00122406">
                <w:rPr>
                  <w:rFonts w:hint="eastAsia"/>
                  <w:bCs w:val="0"/>
                  <w:sz w:val="22"/>
                  <w:szCs w:val="22"/>
                </w:rPr>
                <w:t>下被投资单位的股权，最终形成企业合并，属于一揽子交易的，本集团将各项交易作为一项取得控制权的交易进行会计处理。不属于一揽子交易的，在合并日，根据合并后享有被合并方净资产在最终控制方合并财务报表中的账面价值的份额作为长期股权投资的</w:t>
              </w:r>
              <w:proofErr w:type="gramStart"/>
              <w:r w:rsidRPr="00122406">
                <w:rPr>
                  <w:rFonts w:hint="eastAsia"/>
                  <w:bCs w:val="0"/>
                  <w:sz w:val="22"/>
                  <w:szCs w:val="22"/>
                </w:rPr>
                <w:t>的</w:t>
              </w:r>
              <w:proofErr w:type="gramEnd"/>
              <w:r w:rsidRPr="00122406">
                <w:rPr>
                  <w:rFonts w:hint="eastAsia"/>
                  <w:bCs w:val="0"/>
                  <w:sz w:val="22"/>
                  <w:szCs w:val="22"/>
                </w:rPr>
                <w:t>初始投资成本。初始投资成本与达到合并前的长期股权投资账面价值加上</w:t>
              </w:r>
              <w:proofErr w:type="gramStart"/>
              <w:r w:rsidRPr="00122406">
                <w:rPr>
                  <w:rFonts w:hint="eastAsia"/>
                  <w:bCs w:val="0"/>
                  <w:sz w:val="22"/>
                  <w:szCs w:val="22"/>
                </w:rPr>
                <w:t>合并日</w:t>
              </w:r>
              <w:proofErr w:type="gramEnd"/>
              <w:r w:rsidRPr="00122406">
                <w:rPr>
                  <w:rFonts w:hint="eastAsia"/>
                  <w:bCs w:val="0"/>
                  <w:sz w:val="22"/>
                  <w:szCs w:val="22"/>
                </w:rPr>
                <w:t>进一步取得股份新支付对价的账面价值之和的差额，调整资本公积，资本公</w:t>
              </w:r>
              <w:proofErr w:type="gramStart"/>
              <w:r w:rsidRPr="00122406">
                <w:rPr>
                  <w:rFonts w:hint="eastAsia"/>
                  <w:bCs w:val="0"/>
                  <w:sz w:val="22"/>
                  <w:szCs w:val="22"/>
                </w:rPr>
                <w:t>积不足</w:t>
              </w:r>
              <w:proofErr w:type="gramEnd"/>
              <w:r w:rsidRPr="00122406">
                <w:rPr>
                  <w:rFonts w:hint="eastAsia"/>
                  <w:bCs w:val="0"/>
                  <w:sz w:val="22"/>
                  <w:szCs w:val="22"/>
                </w:rPr>
                <w:t>冲减的，冲减留存收益。</w:t>
              </w:r>
            </w:p>
            <w:p w14:paraId="2A3668D8" w14:textId="77777777" w:rsidR="00122406" w:rsidRPr="00122406" w:rsidRDefault="00000000" w:rsidP="00122406">
              <w:pPr>
                <w:spacing w:beforeLines="50" w:before="120" w:afterLines="50" w:after="120" w:line="360" w:lineRule="exact"/>
                <w:ind w:firstLineChars="200" w:firstLine="440"/>
                <w:jc w:val="both"/>
                <w:rPr>
                  <w:bCs w:val="0"/>
                  <w:sz w:val="22"/>
                  <w:szCs w:val="22"/>
                </w:rPr>
              </w:pPr>
              <w:r w:rsidRPr="00122406">
                <w:rPr>
                  <w:rFonts w:hint="eastAsia"/>
                  <w:bCs w:val="0"/>
                  <w:sz w:val="22"/>
                  <w:szCs w:val="22"/>
                </w:rPr>
                <w:t>通过非同</w:t>
              </w:r>
              <w:proofErr w:type="gramStart"/>
              <w:r w:rsidRPr="00122406">
                <w:rPr>
                  <w:rFonts w:hint="eastAsia"/>
                  <w:bCs w:val="0"/>
                  <w:sz w:val="22"/>
                  <w:szCs w:val="22"/>
                </w:rPr>
                <w:t>一控制</w:t>
              </w:r>
              <w:proofErr w:type="gramEnd"/>
              <w:r w:rsidRPr="00122406">
                <w:rPr>
                  <w:rFonts w:hint="eastAsia"/>
                  <w:bCs w:val="0"/>
                  <w:sz w:val="22"/>
                  <w:szCs w:val="22"/>
                </w:rPr>
                <w:t>下的企业合并取得的长期股权投资，以合并成本作为初始投资成本。</w:t>
              </w:r>
            </w:p>
            <w:p w14:paraId="0460F9F1" w14:textId="77777777" w:rsidR="00122406" w:rsidRPr="00122406" w:rsidRDefault="00000000" w:rsidP="00122406">
              <w:pPr>
                <w:spacing w:beforeLines="50" w:before="120" w:afterLines="50" w:after="120" w:line="360" w:lineRule="exact"/>
                <w:ind w:firstLineChars="200" w:firstLine="440"/>
                <w:jc w:val="both"/>
                <w:rPr>
                  <w:bCs w:val="0"/>
                  <w:sz w:val="22"/>
                  <w:szCs w:val="22"/>
                </w:rPr>
              </w:pPr>
              <w:r w:rsidRPr="00122406">
                <w:rPr>
                  <w:rFonts w:hint="eastAsia"/>
                  <w:bCs w:val="0"/>
                  <w:sz w:val="22"/>
                  <w:szCs w:val="22"/>
                </w:rPr>
                <w:t>通过多次交易分步取得非同</w:t>
              </w:r>
              <w:proofErr w:type="gramStart"/>
              <w:r w:rsidRPr="00122406">
                <w:rPr>
                  <w:rFonts w:hint="eastAsia"/>
                  <w:bCs w:val="0"/>
                  <w:sz w:val="22"/>
                  <w:szCs w:val="22"/>
                </w:rPr>
                <w:t>一控制</w:t>
              </w:r>
              <w:proofErr w:type="gramEnd"/>
              <w:r w:rsidRPr="00122406">
                <w:rPr>
                  <w:rFonts w:hint="eastAsia"/>
                  <w:bCs w:val="0"/>
                  <w:sz w:val="22"/>
                  <w:szCs w:val="22"/>
                </w:rPr>
                <w:t>下被投资单位的股权，最终形成企业合并，属于一揽子交易的，本集团将各项交易作为一项取得控制权的交易进行会计处理。不属于一揽子交易的，按照原持有的股权投资账面价值加上新增投资成本之和，作为改按成本法核算的初始投资成本。购买日之前持有的股权采用权益法核算的，原权益法核算的相关其他综合收益暂不做调整，在处置该项投资时采用与被投资单位直接处置相关资产或负债相同的基础进行会计</w:t>
              </w:r>
              <w:r w:rsidRPr="00122406">
                <w:rPr>
                  <w:rFonts w:hint="eastAsia"/>
                  <w:bCs w:val="0"/>
                  <w:sz w:val="22"/>
                  <w:szCs w:val="22"/>
                </w:rPr>
                <w:lastRenderedPageBreak/>
                <w:t>处理。购买日之前持有的股权为指定以公允价值计量且其变动计入其他综合收益的</w:t>
              </w:r>
              <w:proofErr w:type="gramStart"/>
              <w:r w:rsidRPr="00122406">
                <w:rPr>
                  <w:rFonts w:hint="eastAsia"/>
                  <w:bCs w:val="0"/>
                  <w:sz w:val="22"/>
                  <w:szCs w:val="22"/>
                </w:rPr>
                <w:t>非交易</w:t>
              </w:r>
              <w:proofErr w:type="gramEnd"/>
              <w:r w:rsidRPr="00122406">
                <w:rPr>
                  <w:rFonts w:hint="eastAsia"/>
                  <w:bCs w:val="0"/>
                  <w:sz w:val="22"/>
                  <w:szCs w:val="22"/>
                </w:rPr>
                <w:t>性权益工具，原计入其他综合收益的累计公允价值变动不得转入当期损益。</w:t>
              </w:r>
            </w:p>
            <w:p w14:paraId="1761535E" w14:textId="77777777" w:rsidR="00122406" w:rsidRPr="00122406" w:rsidRDefault="00000000" w:rsidP="00122406">
              <w:pPr>
                <w:spacing w:beforeLines="50" w:before="120" w:afterLines="50" w:after="120" w:line="360" w:lineRule="exact"/>
                <w:ind w:firstLineChars="200" w:firstLine="440"/>
                <w:jc w:val="both"/>
                <w:rPr>
                  <w:bCs w:val="0"/>
                  <w:sz w:val="22"/>
                  <w:szCs w:val="22"/>
                </w:rPr>
              </w:pPr>
              <w:r w:rsidRPr="00122406">
                <w:rPr>
                  <w:rFonts w:hint="eastAsia"/>
                  <w:bCs w:val="0"/>
                  <w:sz w:val="22"/>
                  <w:szCs w:val="22"/>
                </w:rPr>
                <w:t>除上述通过企业合并取得的长期股权投资外，以支付现金取得的长期股权投资，按照实际支付的购买价款作为投资成本；以发行权益</w:t>
              </w:r>
              <w:proofErr w:type="gramStart"/>
              <w:r w:rsidRPr="00122406">
                <w:rPr>
                  <w:rFonts w:hint="eastAsia"/>
                  <w:bCs w:val="0"/>
                  <w:sz w:val="22"/>
                  <w:szCs w:val="22"/>
                </w:rPr>
                <w:t>性证券</w:t>
              </w:r>
              <w:proofErr w:type="gramEnd"/>
              <w:r w:rsidRPr="00122406">
                <w:rPr>
                  <w:rFonts w:hint="eastAsia"/>
                  <w:bCs w:val="0"/>
                  <w:sz w:val="22"/>
                  <w:szCs w:val="22"/>
                </w:rPr>
                <w:t>取得的长期股权投资，按照发行权益</w:t>
              </w:r>
              <w:proofErr w:type="gramStart"/>
              <w:r w:rsidRPr="00122406">
                <w:rPr>
                  <w:rFonts w:hint="eastAsia"/>
                  <w:bCs w:val="0"/>
                  <w:sz w:val="22"/>
                  <w:szCs w:val="22"/>
                </w:rPr>
                <w:t>性证券</w:t>
              </w:r>
              <w:proofErr w:type="gramEnd"/>
              <w:r w:rsidRPr="00122406">
                <w:rPr>
                  <w:rFonts w:hint="eastAsia"/>
                  <w:bCs w:val="0"/>
                  <w:sz w:val="22"/>
                  <w:szCs w:val="22"/>
                </w:rPr>
                <w:t>的公允价值作为投资成本；投资者投入的长期股权投资，按照投资合同或协议约定的价值作为投资成本；公司如有以债务重组、非货币性资产交换等方式取得的长期股权投资，应根据相关企业会计准则的规定并结合公司的实际情况披露确定投资成本的方法。</w:t>
              </w:r>
            </w:p>
            <w:p w14:paraId="0BC7F533" w14:textId="77777777" w:rsidR="00122406" w:rsidRPr="00122406" w:rsidRDefault="00000000" w:rsidP="00122406">
              <w:pPr>
                <w:spacing w:beforeLines="50" w:before="120" w:afterLines="50" w:after="120" w:line="360" w:lineRule="exact"/>
                <w:ind w:firstLineChars="200" w:firstLine="440"/>
                <w:jc w:val="both"/>
                <w:rPr>
                  <w:bCs w:val="0"/>
                  <w:sz w:val="22"/>
                  <w:szCs w:val="22"/>
                </w:rPr>
              </w:pPr>
              <w:r w:rsidRPr="00122406">
                <w:rPr>
                  <w:rFonts w:hint="eastAsia"/>
                  <w:bCs w:val="0"/>
                  <w:sz w:val="22"/>
                  <w:szCs w:val="22"/>
                </w:rPr>
                <w:t>本集团对子公司投资采用成本法核算，对合营企业及联营企业投资采用权益法核算。</w:t>
              </w:r>
            </w:p>
            <w:p w14:paraId="111653E9" w14:textId="77777777" w:rsidR="00122406" w:rsidRPr="00122406" w:rsidRDefault="00000000" w:rsidP="00122406">
              <w:pPr>
                <w:spacing w:beforeLines="50" w:before="120" w:afterLines="50" w:after="120" w:line="360" w:lineRule="exact"/>
                <w:ind w:firstLineChars="200" w:firstLine="440"/>
                <w:jc w:val="both"/>
                <w:rPr>
                  <w:bCs w:val="0"/>
                  <w:sz w:val="22"/>
                  <w:szCs w:val="22"/>
                </w:rPr>
              </w:pPr>
              <w:r w:rsidRPr="00122406">
                <w:rPr>
                  <w:rFonts w:hint="eastAsia"/>
                  <w:bCs w:val="0"/>
                  <w:sz w:val="22"/>
                  <w:szCs w:val="22"/>
                </w:rPr>
                <w:t>后续计量采用成本法核算的长期股权投资，在追加投资时，按照追加投资支付的成本额公允价值及发生的相关交易费用增加长期股权投资成本的账面价值。被投资单位宣告分派的现金股利或利润，按照应享有的金额确认为当期投资收益。</w:t>
              </w:r>
            </w:p>
            <w:p w14:paraId="209DD5D5" w14:textId="77777777" w:rsidR="00122406" w:rsidRPr="00122406" w:rsidRDefault="00000000" w:rsidP="00122406">
              <w:pPr>
                <w:spacing w:beforeLines="50" w:before="120" w:afterLines="50" w:after="120" w:line="360" w:lineRule="exact"/>
                <w:ind w:firstLineChars="200" w:firstLine="440"/>
                <w:jc w:val="both"/>
                <w:rPr>
                  <w:bCs w:val="0"/>
                  <w:sz w:val="22"/>
                  <w:szCs w:val="22"/>
                </w:rPr>
              </w:pPr>
              <w:r w:rsidRPr="00122406">
                <w:rPr>
                  <w:rFonts w:hint="eastAsia"/>
                  <w:bCs w:val="0"/>
                  <w:sz w:val="22"/>
                  <w:szCs w:val="22"/>
                </w:rPr>
                <w:t>后续计量采用权益法核算的长期股权投资，随着被他投资单位所有者权益的变动相应调整增加或减少长期股权投资的账面价值。其中在确认应享有被投资单位净损益的份额时，以取得投资时被投资单位各项可辨认资产等的公允价值为基础，按照本集团的会计政策及会计期间，并</w:t>
              </w:r>
              <w:proofErr w:type="gramStart"/>
              <w:r w:rsidRPr="00122406">
                <w:rPr>
                  <w:rFonts w:hint="eastAsia"/>
                  <w:bCs w:val="0"/>
                  <w:sz w:val="22"/>
                  <w:szCs w:val="22"/>
                </w:rPr>
                <w:t>抵销</w:t>
              </w:r>
              <w:proofErr w:type="gramEnd"/>
              <w:r w:rsidRPr="00122406">
                <w:rPr>
                  <w:rFonts w:hint="eastAsia"/>
                  <w:bCs w:val="0"/>
                  <w:sz w:val="22"/>
                  <w:szCs w:val="22"/>
                </w:rPr>
                <w:t>与联营企业及合营企业之间发生的内部交易损益按照持股比例计算归属于投资企业的部分，对被投资单位的净利润进行调整后确认。</w:t>
              </w:r>
            </w:p>
            <w:p w14:paraId="62210B18" w14:textId="77777777" w:rsidR="00122406" w:rsidRPr="00122406" w:rsidRDefault="00000000" w:rsidP="00122406">
              <w:pPr>
                <w:spacing w:beforeLines="50" w:before="120" w:afterLines="50" w:after="120" w:line="360" w:lineRule="exact"/>
                <w:ind w:firstLineChars="200" w:firstLine="440"/>
                <w:jc w:val="both"/>
                <w:rPr>
                  <w:bCs w:val="0"/>
                  <w:sz w:val="22"/>
                  <w:szCs w:val="22"/>
                </w:rPr>
              </w:pPr>
              <w:r w:rsidRPr="00122406">
                <w:rPr>
                  <w:rFonts w:hint="eastAsia"/>
                  <w:bCs w:val="0"/>
                  <w:sz w:val="22"/>
                  <w:szCs w:val="22"/>
                </w:rPr>
                <w:t>处置长期股权投资，其账面价值与实际取得价款的差额，计入当期投资收益。采用权益法核算的长期股权投资，因被投资单位除净损益以外所有者权益的其他变动而计入所有者权益的，处置该项投资时将原计入所有者权益的部分按相应比例转入当期投资损益。</w:t>
              </w:r>
            </w:p>
            <w:p w14:paraId="28B372D5" w14:textId="77777777" w:rsidR="00122406" w:rsidRPr="00122406" w:rsidRDefault="00000000" w:rsidP="00122406">
              <w:pPr>
                <w:spacing w:beforeLines="50" w:before="120" w:afterLines="50" w:after="120" w:line="360" w:lineRule="exact"/>
                <w:ind w:firstLineChars="200" w:firstLine="440"/>
                <w:jc w:val="both"/>
                <w:rPr>
                  <w:bCs w:val="0"/>
                  <w:sz w:val="22"/>
                  <w:szCs w:val="22"/>
                </w:rPr>
              </w:pPr>
              <w:r w:rsidRPr="00122406">
                <w:rPr>
                  <w:rFonts w:hint="eastAsia"/>
                  <w:bCs w:val="0"/>
                  <w:sz w:val="22"/>
                  <w:szCs w:val="22"/>
                </w:rPr>
                <w:t>因处置部分股权投资等原因丧失了对被投资单位的共同控制或重大影响的，处置后的剩余股权适用《企业会计准则第</w:t>
              </w:r>
              <w:r w:rsidRPr="00122406">
                <w:rPr>
                  <w:bCs w:val="0"/>
                  <w:sz w:val="22"/>
                  <w:szCs w:val="22"/>
                </w:rPr>
                <w:t>22号——金融工具确认和计量（财会[2017]7号）》核算的</w:t>
              </w:r>
              <w:r w:rsidRPr="00122406">
                <w:rPr>
                  <w:rFonts w:hint="eastAsia"/>
                  <w:bCs w:val="0"/>
                  <w:sz w:val="22"/>
                  <w:szCs w:val="22"/>
                </w:rPr>
                <w:t>，剩余股权在丧失共同控制或重大影响之日的公允价值与账面价值之间的差额计入当期损益。原股权投资因采用权益法核算而确认的其他综合收益，在终止采用权益法核算时采用与被投资单位直接处置相关资产或负债相同的基础进行会计处理。</w:t>
              </w:r>
            </w:p>
            <w:p w14:paraId="07492A6D" w14:textId="77777777" w:rsidR="00122406" w:rsidRPr="00122406" w:rsidRDefault="00000000" w:rsidP="00122406">
              <w:pPr>
                <w:spacing w:beforeLines="50" w:before="120" w:afterLines="50" w:after="120" w:line="360" w:lineRule="exact"/>
                <w:ind w:firstLineChars="200" w:firstLine="440"/>
                <w:jc w:val="both"/>
                <w:rPr>
                  <w:bCs w:val="0"/>
                  <w:sz w:val="22"/>
                  <w:szCs w:val="22"/>
                </w:rPr>
              </w:pPr>
              <w:r w:rsidRPr="00122406">
                <w:rPr>
                  <w:rFonts w:hint="eastAsia"/>
                  <w:bCs w:val="0"/>
                  <w:sz w:val="22"/>
                  <w:szCs w:val="22"/>
                </w:rPr>
                <w:t>因处置部分长期股权投资丧失了对被投资单位控制的，处置后的剩余股权能够对被投资单位实施共同控制或施加重大影响的，改按权益法核算，处置股权账面价值和处置对价的差额计入投资收益，并对该剩余股权视同自取得时即采用权益法核算进行调整；处置后的剩余股权不能对被投资单位实施共同控制或施加重大影响的，适用《企业会计准则第</w:t>
              </w:r>
              <w:r w:rsidRPr="00122406">
                <w:rPr>
                  <w:bCs w:val="0"/>
                  <w:sz w:val="22"/>
                  <w:szCs w:val="22"/>
                </w:rPr>
                <w:t>22号——金融工具确认和计量（财会[2017]7号）》进行会计处理，</w:t>
              </w:r>
              <w:r w:rsidRPr="00122406">
                <w:rPr>
                  <w:rFonts w:hint="eastAsia"/>
                  <w:bCs w:val="0"/>
                  <w:sz w:val="22"/>
                  <w:szCs w:val="22"/>
                </w:rPr>
                <w:t>处置股权账面价值和处置对价的差额计入投资收益，剩余股权在丧失控制之日的公允价值与账面价值间的差额计入当期投资损益。</w:t>
              </w:r>
            </w:p>
            <w:p w14:paraId="5C04216F" w14:textId="14830E48" w:rsidR="00120D52" w:rsidRPr="00122406" w:rsidRDefault="00000000" w:rsidP="00122406">
              <w:pPr>
                <w:spacing w:beforeLines="50" w:before="120" w:afterLines="50" w:after="120" w:line="360" w:lineRule="exact"/>
                <w:ind w:firstLineChars="200" w:firstLine="440"/>
                <w:jc w:val="both"/>
                <w:rPr>
                  <w:bCs w:val="0"/>
                  <w:sz w:val="22"/>
                  <w:szCs w:val="22"/>
                </w:rPr>
              </w:pPr>
              <w:r w:rsidRPr="00122406">
                <w:rPr>
                  <w:rFonts w:hint="eastAsia"/>
                  <w:bCs w:val="0"/>
                  <w:sz w:val="22"/>
                  <w:szCs w:val="22"/>
                </w:rPr>
                <w:t>本集团对于分步处置股权至丧失控股权的各项交易不属于一揽子交易的，对每一项交易分别进行会计处理。属于“一揽子交易”的，将各项交易作为一项处置子公司并丧失控制权的交易进行会计处理，但是，在丧失控制权之前每一次交易处置价款与所处置的股权对应的长期股权投资账面价值之间的差额，确认为其他综合收益，到丧失控制权时再一并转入丧失控制权的当期损益。</w:t>
              </w:r>
            </w:p>
          </w:sdtContent>
        </w:sdt>
      </w:sdtContent>
    </w:sdt>
    <w:p w14:paraId="2583769E" w14:textId="77777777" w:rsidR="00120D52" w:rsidRDefault="00120D52"/>
    <w:p w14:paraId="3F6A5654" w14:textId="77777777" w:rsidR="00120D52" w:rsidRDefault="008F6847">
      <w:pPr>
        <w:pStyle w:val="3"/>
        <w:numPr>
          <w:ilvl w:val="0"/>
          <w:numId w:val="39"/>
        </w:numPr>
        <w:rPr>
          <w:rFonts w:ascii="宋体" w:hAnsi="宋体"/>
        </w:rPr>
      </w:pPr>
      <w:r>
        <w:rPr>
          <w:rFonts w:ascii="宋体" w:hAnsi="宋体"/>
        </w:rPr>
        <w:t>投资性房地产</w:t>
      </w:r>
    </w:p>
    <w:sdt>
      <w:sdtPr>
        <w:rPr>
          <w:rFonts w:ascii="宋体" w:hAnsi="宋体" w:cs="宋体" w:hint="eastAsia"/>
          <w:b w:val="0"/>
          <w:bCs/>
          <w:kern w:val="0"/>
          <w:szCs w:val="24"/>
        </w:rPr>
        <w:alias w:val="选项模块:成本计量模式"/>
        <w:tag w:val="_GBC_20b1c487c1e348188269523d7d980194"/>
        <w:id w:val="1718704342"/>
        <w:lock w:val="sdtLocked"/>
        <w:placeholder>
          <w:docPart w:val="GBC22222222222222222222222222222"/>
        </w:placeholder>
      </w:sdtPr>
      <w:sdtEndPr>
        <w:rPr>
          <w:szCs w:val="21"/>
        </w:rPr>
      </w:sdtEndPr>
      <w:sdtContent>
        <w:p w14:paraId="6D7EA091" w14:textId="77777777" w:rsidR="00120D52" w:rsidRDefault="008F6847">
          <w:pPr>
            <w:pStyle w:val="4"/>
            <w:numPr>
              <w:ilvl w:val="0"/>
              <w:numId w:val="49"/>
            </w:numPr>
            <w:rPr>
              <w:rFonts w:ascii="宋体" w:hAnsi="宋体"/>
            </w:rPr>
          </w:pPr>
          <w:r>
            <w:rPr>
              <w:rFonts w:ascii="宋体" w:hAnsi="宋体" w:cs="宋体" w:hint="eastAsia"/>
              <w:kern w:val="0"/>
              <w:szCs w:val="24"/>
            </w:rPr>
            <w:t>如果</w:t>
          </w:r>
          <w:r>
            <w:rPr>
              <w:rFonts w:ascii="宋体" w:hAnsi="宋体" w:hint="eastAsia"/>
            </w:rPr>
            <w:t>采用成本计量模式的</w:t>
          </w:r>
        </w:p>
        <w:p w14:paraId="2DE2C287" w14:textId="77777777" w:rsidR="00120D52" w:rsidRDefault="008F6847">
          <w:pPr>
            <w:pStyle w:val="ae"/>
            <w:rPr>
              <w:rFonts w:ascii="宋体" w:hAnsi="宋体"/>
              <w:b w:val="0"/>
              <w:szCs w:val="21"/>
            </w:rPr>
          </w:pPr>
          <w:r>
            <w:rPr>
              <w:rFonts w:ascii="宋体" w:hAnsi="宋体" w:hint="eastAsia"/>
              <w:b w:val="0"/>
              <w:szCs w:val="21"/>
            </w:rPr>
            <w:t>折旧或摊销方法</w:t>
          </w:r>
        </w:p>
        <w:sdt>
          <w:sdtPr>
            <w:alias w:val="采用成本计量模式的折旧或摊销方法"/>
            <w:tag w:val="_GBC_5b2898357289426780691d99ea19aa67"/>
            <w:id w:val="447661922"/>
            <w:lock w:val="sdtLocked"/>
            <w:placeholder>
              <w:docPart w:val="GBC22222222222222222222222222222"/>
            </w:placeholder>
          </w:sdtPr>
          <w:sdtContent>
            <w:p w14:paraId="05A14215" w14:textId="77777777" w:rsidR="00122406" w:rsidRPr="00122406" w:rsidRDefault="00000000" w:rsidP="00122406">
              <w:pPr>
                <w:spacing w:beforeLines="50" w:before="120" w:afterLines="50" w:after="120" w:line="360" w:lineRule="exact"/>
                <w:ind w:firstLineChars="200" w:firstLine="420"/>
                <w:jc w:val="both"/>
                <w:rPr>
                  <w:bCs w:val="0"/>
                  <w:sz w:val="22"/>
                  <w:szCs w:val="22"/>
                </w:rPr>
              </w:pPr>
              <w:r w:rsidRPr="00122406">
                <w:rPr>
                  <w:rFonts w:hint="eastAsia"/>
                  <w:bCs w:val="0"/>
                  <w:sz w:val="22"/>
                  <w:szCs w:val="22"/>
                </w:rPr>
                <w:t>本集团投资性房地产包括已出租的土地使用权、持有并</w:t>
              </w:r>
              <w:proofErr w:type="gramStart"/>
              <w:r w:rsidRPr="00122406">
                <w:rPr>
                  <w:rFonts w:hint="eastAsia"/>
                  <w:bCs w:val="0"/>
                  <w:sz w:val="22"/>
                  <w:szCs w:val="22"/>
                </w:rPr>
                <w:t>准备增值</w:t>
              </w:r>
              <w:proofErr w:type="gramEnd"/>
              <w:r w:rsidRPr="00122406">
                <w:rPr>
                  <w:rFonts w:hint="eastAsia"/>
                  <w:bCs w:val="0"/>
                  <w:sz w:val="22"/>
                  <w:szCs w:val="22"/>
                </w:rPr>
                <w:t>后转让的土地使用权和已出租的房屋建筑物。本集团对投资性房地产采用成本模式进行后续计量。</w:t>
              </w:r>
            </w:p>
            <w:p w14:paraId="1670DE1F" w14:textId="77777777" w:rsidR="00122406" w:rsidRPr="00122406" w:rsidRDefault="00000000" w:rsidP="00122406">
              <w:pPr>
                <w:tabs>
                  <w:tab w:val="left" w:pos="0"/>
                  <w:tab w:val="left" w:pos="960"/>
                </w:tabs>
                <w:spacing w:beforeLines="50" w:before="120" w:afterLines="50" w:after="120" w:line="360" w:lineRule="exact"/>
                <w:ind w:firstLineChars="200" w:firstLine="440"/>
                <w:jc w:val="both"/>
                <w:rPr>
                  <w:bCs w:val="0"/>
                  <w:sz w:val="22"/>
                  <w:szCs w:val="22"/>
                </w:rPr>
              </w:pPr>
              <w:r w:rsidRPr="00122406">
                <w:rPr>
                  <w:rFonts w:hint="eastAsia"/>
                  <w:bCs w:val="0"/>
                  <w:sz w:val="22"/>
                  <w:szCs w:val="22"/>
                </w:rPr>
                <w:t>本集团投资性房地产采用平均年限法计提折旧或摊销。各类投资性房地产的预计使用寿命、净残值率及年折旧</w:t>
              </w:r>
              <w:r w:rsidRPr="00122406">
                <w:rPr>
                  <w:bCs w:val="0"/>
                  <w:sz w:val="22"/>
                  <w:szCs w:val="22"/>
                </w:rPr>
                <w:t>(</w:t>
              </w:r>
              <w:r w:rsidRPr="00122406">
                <w:rPr>
                  <w:rFonts w:hint="eastAsia"/>
                  <w:bCs w:val="0"/>
                  <w:sz w:val="22"/>
                  <w:szCs w:val="22"/>
                </w:rPr>
                <w:t>摊销</w:t>
              </w:r>
              <w:r w:rsidRPr="00122406">
                <w:rPr>
                  <w:bCs w:val="0"/>
                  <w:sz w:val="22"/>
                  <w:szCs w:val="22"/>
                </w:rPr>
                <w:t>)</w:t>
              </w:r>
              <w:r w:rsidRPr="00122406">
                <w:rPr>
                  <w:rFonts w:hint="eastAsia"/>
                  <w:bCs w:val="0"/>
                  <w:sz w:val="22"/>
                  <w:szCs w:val="22"/>
                </w:rPr>
                <w:t>率如下：</w:t>
              </w:r>
            </w:p>
            <w:tbl>
              <w:tblPr>
                <w:tblStyle w:val="g1"/>
                <w:tblW w:w="5000" w:type="pct"/>
                <w:jc w:val="center"/>
                <w:tblBorders>
                  <w:top w:val="double" w:sz="4" w:space="0" w:color="auto"/>
                  <w:bottom w:val="double" w:sz="4" w:space="0" w:color="auto"/>
                  <w:insideH w:val="single" w:sz="2" w:space="0" w:color="auto"/>
                  <w:insideV w:val="single" w:sz="2" w:space="0" w:color="auto"/>
                </w:tblBorders>
                <w:tblLook w:val="0000" w:firstRow="0" w:lastRow="0" w:firstColumn="0" w:lastColumn="0" w:noHBand="0" w:noVBand="0"/>
              </w:tblPr>
              <w:tblGrid>
                <w:gridCol w:w="2167"/>
                <w:gridCol w:w="2085"/>
                <w:gridCol w:w="2332"/>
                <w:gridCol w:w="2249"/>
              </w:tblGrid>
              <w:tr w:rsidR="00122406" w:rsidRPr="00122406" w14:paraId="6C5C1C8B" w14:textId="77777777" w:rsidTr="009D1BCC">
                <w:trPr>
                  <w:trHeight w:val="340"/>
                  <w:tblHeader/>
                  <w:jc w:val="center"/>
                </w:trPr>
                <w:tc>
                  <w:tcPr>
                    <w:tcW w:w="1226" w:type="pct"/>
                  </w:tcPr>
                  <w:p w14:paraId="03061179" w14:textId="77777777" w:rsidR="00122406" w:rsidRPr="00122406" w:rsidRDefault="00000000" w:rsidP="00122406">
                    <w:pPr>
                      <w:spacing w:line="360" w:lineRule="exact"/>
                      <w:rPr>
                        <w:b/>
                        <w:bCs w:val="0"/>
                        <w:sz w:val="22"/>
                        <w:szCs w:val="22"/>
                      </w:rPr>
                    </w:pPr>
                    <w:r w:rsidRPr="00122406">
                      <w:rPr>
                        <w:rFonts w:hint="eastAsia"/>
                        <w:b/>
                        <w:bCs w:val="0"/>
                        <w:sz w:val="22"/>
                        <w:szCs w:val="22"/>
                      </w:rPr>
                      <w:t>类别</w:t>
                    </w:r>
                  </w:p>
                </w:tc>
                <w:tc>
                  <w:tcPr>
                    <w:tcW w:w="1180" w:type="pct"/>
                  </w:tcPr>
                  <w:p w14:paraId="1AD90A01" w14:textId="77777777" w:rsidR="00122406" w:rsidRPr="00122406" w:rsidRDefault="00000000" w:rsidP="00122406">
                    <w:pPr>
                      <w:spacing w:line="360" w:lineRule="exact"/>
                      <w:jc w:val="center"/>
                      <w:rPr>
                        <w:b/>
                        <w:bCs w:val="0"/>
                        <w:sz w:val="22"/>
                        <w:szCs w:val="22"/>
                      </w:rPr>
                    </w:pPr>
                    <w:r w:rsidRPr="00122406">
                      <w:rPr>
                        <w:rFonts w:hint="eastAsia"/>
                        <w:b/>
                        <w:bCs w:val="0"/>
                        <w:sz w:val="22"/>
                        <w:szCs w:val="22"/>
                      </w:rPr>
                      <w:t>折旧年限（年）</w:t>
                    </w:r>
                  </w:p>
                </w:tc>
                <w:tc>
                  <w:tcPr>
                    <w:tcW w:w="1320" w:type="pct"/>
                  </w:tcPr>
                  <w:p w14:paraId="136180F1" w14:textId="77777777" w:rsidR="00122406" w:rsidRPr="00122406" w:rsidRDefault="00000000" w:rsidP="00122406">
                    <w:pPr>
                      <w:spacing w:line="360" w:lineRule="exact"/>
                      <w:jc w:val="center"/>
                      <w:rPr>
                        <w:b/>
                        <w:bCs w:val="0"/>
                        <w:sz w:val="22"/>
                        <w:szCs w:val="22"/>
                      </w:rPr>
                    </w:pPr>
                    <w:r w:rsidRPr="00122406">
                      <w:rPr>
                        <w:rFonts w:hint="eastAsia"/>
                        <w:b/>
                        <w:bCs w:val="0"/>
                        <w:sz w:val="22"/>
                        <w:szCs w:val="22"/>
                      </w:rPr>
                      <w:t>预计残值率（</w:t>
                    </w:r>
                    <w:r w:rsidRPr="00122406">
                      <w:rPr>
                        <w:b/>
                        <w:bCs w:val="0"/>
                        <w:sz w:val="22"/>
                        <w:szCs w:val="22"/>
                      </w:rPr>
                      <w:t>%</w:t>
                    </w:r>
                    <w:r w:rsidRPr="00122406">
                      <w:rPr>
                        <w:rFonts w:hint="eastAsia"/>
                        <w:b/>
                        <w:bCs w:val="0"/>
                        <w:sz w:val="22"/>
                        <w:szCs w:val="22"/>
                      </w:rPr>
                      <w:t>）</w:t>
                    </w:r>
                  </w:p>
                </w:tc>
                <w:tc>
                  <w:tcPr>
                    <w:tcW w:w="1273" w:type="pct"/>
                  </w:tcPr>
                  <w:p w14:paraId="1E9C46FD" w14:textId="77777777" w:rsidR="00122406" w:rsidRPr="00122406" w:rsidRDefault="00000000" w:rsidP="00122406">
                    <w:pPr>
                      <w:spacing w:line="360" w:lineRule="exact"/>
                      <w:jc w:val="center"/>
                      <w:rPr>
                        <w:b/>
                        <w:bCs w:val="0"/>
                        <w:sz w:val="22"/>
                        <w:szCs w:val="22"/>
                      </w:rPr>
                    </w:pPr>
                    <w:r w:rsidRPr="00122406">
                      <w:rPr>
                        <w:rFonts w:hint="eastAsia"/>
                        <w:b/>
                        <w:bCs w:val="0"/>
                        <w:sz w:val="22"/>
                        <w:szCs w:val="22"/>
                      </w:rPr>
                      <w:t>年折旧率（</w:t>
                    </w:r>
                    <w:r w:rsidRPr="00122406">
                      <w:rPr>
                        <w:b/>
                        <w:bCs w:val="0"/>
                        <w:sz w:val="22"/>
                        <w:szCs w:val="22"/>
                      </w:rPr>
                      <w:t>%</w:t>
                    </w:r>
                    <w:r w:rsidRPr="00122406">
                      <w:rPr>
                        <w:rFonts w:hint="eastAsia"/>
                        <w:b/>
                        <w:bCs w:val="0"/>
                        <w:sz w:val="22"/>
                        <w:szCs w:val="22"/>
                      </w:rPr>
                      <w:t>）</w:t>
                    </w:r>
                  </w:p>
                </w:tc>
              </w:tr>
              <w:tr w:rsidR="00122406" w:rsidRPr="00122406" w14:paraId="6E051D2C" w14:textId="77777777" w:rsidTr="009D1BCC">
                <w:trPr>
                  <w:trHeight w:val="340"/>
                  <w:jc w:val="center"/>
                </w:trPr>
                <w:tc>
                  <w:tcPr>
                    <w:tcW w:w="1226" w:type="pct"/>
                  </w:tcPr>
                  <w:p w14:paraId="24BFE906" w14:textId="77777777" w:rsidR="00122406" w:rsidRPr="00122406" w:rsidRDefault="00000000" w:rsidP="00122406">
                    <w:pPr>
                      <w:spacing w:line="360" w:lineRule="exact"/>
                      <w:rPr>
                        <w:bCs w:val="0"/>
                        <w:sz w:val="22"/>
                        <w:szCs w:val="22"/>
                      </w:rPr>
                    </w:pPr>
                    <w:r w:rsidRPr="00122406">
                      <w:rPr>
                        <w:rFonts w:hint="eastAsia"/>
                        <w:bCs w:val="0"/>
                        <w:sz w:val="22"/>
                        <w:szCs w:val="22"/>
                      </w:rPr>
                      <w:t>土地使用权</w:t>
                    </w:r>
                  </w:p>
                </w:tc>
                <w:tc>
                  <w:tcPr>
                    <w:tcW w:w="1180" w:type="pct"/>
                  </w:tcPr>
                  <w:p w14:paraId="715B4DA3" w14:textId="77777777" w:rsidR="00122406" w:rsidRPr="00122406" w:rsidRDefault="00000000" w:rsidP="00122406">
                    <w:pPr>
                      <w:spacing w:line="360" w:lineRule="exact"/>
                      <w:jc w:val="center"/>
                      <w:rPr>
                        <w:bCs w:val="0"/>
                        <w:sz w:val="22"/>
                        <w:szCs w:val="22"/>
                      </w:rPr>
                    </w:pPr>
                    <w:r w:rsidRPr="00122406">
                      <w:rPr>
                        <w:rFonts w:hint="eastAsia"/>
                        <w:bCs w:val="0"/>
                        <w:sz w:val="22"/>
                        <w:szCs w:val="22"/>
                      </w:rPr>
                      <w:t>50</w:t>
                    </w:r>
                  </w:p>
                </w:tc>
                <w:tc>
                  <w:tcPr>
                    <w:tcW w:w="1320" w:type="pct"/>
                  </w:tcPr>
                  <w:p w14:paraId="56BE6AD6" w14:textId="77777777" w:rsidR="00122406" w:rsidRPr="00122406" w:rsidRDefault="00000000" w:rsidP="00122406">
                    <w:pPr>
                      <w:spacing w:line="360" w:lineRule="exact"/>
                      <w:jc w:val="center"/>
                      <w:rPr>
                        <w:bCs w:val="0"/>
                        <w:sz w:val="22"/>
                        <w:szCs w:val="22"/>
                      </w:rPr>
                    </w:pPr>
                    <w:r w:rsidRPr="00122406">
                      <w:rPr>
                        <w:rFonts w:hint="eastAsia"/>
                        <w:bCs w:val="0"/>
                        <w:sz w:val="22"/>
                        <w:szCs w:val="22"/>
                      </w:rPr>
                      <w:t>—</w:t>
                    </w:r>
                  </w:p>
                </w:tc>
                <w:tc>
                  <w:tcPr>
                    <w:tcW w:w="1273" w:type="pct"/>
                  </w:tcPr>
                  <w:p w14:paraId="62158110" w14:textId="77777777" w:rsidR="00122406" w:rsidRPr="00122406" w:rsidRDefault="00000000" w:rsidP="00122406">
                    <w:pPr>
                      <w:spacing w:line="360" w:lineRule="exact"/>
                      <w:jc w:val="center"/>
                      <w:rPr>
                        <w:bCs w:val="0"/>
                        <w:sz w:val="22"/>
                        <w:szCs w:val="22"/>
                      </w:rPr>
                    </w:pPr>
                    <w:r w:rsidRPr="00122406">
                      <w:rPr>
                        <w:rFonts w:hint="eastAsia"/>
                        <w:bCs w:val="0"/>
                        <w:sz w:val="22"/>
                        <w:szCs w:val="22"/>
                      </w:rPr>
                      <w:t>2.000</w:t>
                    </w:r>
                  </w:p>
                </w:tc>
              </w:tr>
              <w:tr w:rsidR="00122406" w:rsidRPr="00122406" w14:paraId="57BC4428" w14:textId="77777777" w:rsidTr="009D1BCC">
                <w:trPr>
                  <w:trHeight w:val="340"/>
                  <w:jc w:val="center"/>
                </w:trPr>
                <w:tc>
                  <w:tcPr>
                    <w:tcW w:w="1226" w:type="pct"/>
                  </w:tcPr>
                  <w:p w14:paraId="553D236F" w14:textId="77777777" w:rsidR="00122406" w:rsidRPr="00122406" w:rsidRDefault="00000000" w:rsidP="00122406">
                    <w:pPr>
                      <w:spacing w:line="360" w:lineRule="exact"/>
                      <w:rPr>
                        <w:bCs w:val="0"/>
                        <w:sz w:val="22"/>
                        <w:szCs w:val="22"/>
                      </w:rPr>
                    </w:pPr>
                    <w:r w:rsidRPr="00122406">
                      <w:rPr>
                        <w:rFonts w:hint="eastAsia"/>
                        <w:bCs w:val="0"/>
                        <w:sz w:val="22"/>
                        <w:szCs w:val="22"/>
                      </w:rPr>
                      <w:t>房屋建筑物</w:t>
                    </w:r>
                  </w:p>
                </w:tc>
                <w:tc>
                  <w:tcPr>
                    <w:tcW w:w="1180" w:type="pct"/>
                  </w:tcPr>
                  <w:p w14:paraId="25853C4E" w14:textId="77777777" w:rsidR="00122406" w:rsidRPr="00122406" w:rsidRDefault="00000000" w:rsidP="00122406">
                    <w:pPr>
                      <w:spacing w:line="360" w:lineRule="exact"/>
                      <w:jc w:val="center"/>
                      <w:rPr>
                        <w:bCs w:val="0"/>
                        <w:sz w:val="22"/>
                        <w:szCs w:val="22"/>
                      </w:rPr>
                    </w:pPr>
                    <w:r w:rsidRPr="00122406">
                      <w:rPr>
                        <w:rFonts w:hint="eastAsia"/>
                        <w:bCs w:val="0"/>
                        <w:sz w:val="22"/>
                        <w:szCs w:val="22"/>
                      </w:rPr>
                      <w:t>40</w:t>
                    </w:r>
                  </w:p>
                </w:tc>
                <w:tc>
                  <w:tcPr>
                    <w:tcW w:w="1320" w:type="pct"/>
                  </w:tcPr>
                  <w:p w14:paraId="03675428" w14:textId="77777777" w:rsidR="00122406" w:rsidRPr="00122406" w:rsidRDefault="00000000" w:rsidP="00122406">
                    <w:pPr>
                      <w:spacing w:line="360" w:lineRule="exact"/>
                      <w:jc w:val="center"/>
                      <w:rPr>
                        <w:bCs w:val="0"/>
                        <w:sz w:val="22"/>
                        <w:szCs w:val="22"/>
                      </w:rPr>
                    </w:pPr>
                    <w:r w:rsidRPr="00122406">
                      <w:rPr>
                        <w:rFonts w:hint="eastAsia"/>
                        <w:bCs w:val="0"/>
                        <w:sz w:val="22"/>
                        <w:szCs w:val="22"/>
                      </w:rPr>
                      <w:t>5</w:t>
                    </w:r>
                  </w:p>
                </w:tc>
                <w:tc>
                  <w:tcPr>
                    <w:tcW w:w="1273" w:type="pct"/>
                  </w:tcPr>
                  <w:p w14:paraId="2E143183" w14:textId="77777777" w:rsidR="00122406" w:rsidRPr="00122406" w:rsidRDefault="00000000" w:rsidP="00122406">
                    <w:pPr>
                      <w:spacing w:line="360" w:lineRule="exact"/>
                      <w:jc w:val="center"/>
                      <w:rPr>
                        <w:bCs w:val="0"/>
                        <w:sz w:val="22"/>
                        <w:szCs w:val="22"/>
                      </w:rPr>
                    </w:pPr>
                    <w:r w:rsidRPr="00122406">
                      <w:rPr>
                        <w:rFonts w:hint="eastAsia"/>
                        <w:bCs w:val="0"/>
                        <w:sz w:val="22"/>
                        <w:szCs w:val="22"/>
                      </w:rPr>
                      <w:t>2.375</w:t>
                    </w:r>
                  </w:p>
                </w:tc>
              </w:tr>
            </w:tbl>
            <w:p w14:paraId="6F4D8597" w14:textId="6C8F9D01" w:rsidR="00120D52" w:rsidRDefault="00000000"/>
          </w:sdtContent>
        </w:sdt>
        <w:p w14:paraId="0C0AD5D0" w14:textId="77777777" w:rsidR="00120D52" w:rsidRDefault="00000000"/>
      </w:sdtContent>
    </w:sdt>
    <w:p w14:paraId="16B94C08" w14:textId="77777777" w:rsidR="00120D52" w:rsidRDefault="00120D52"/>
    <w:p w14:paraId="5DA67C9C" w14:textId="77777777" w:rsidR="00120D52" w:rsidRDefault="00120D52"/>
    <w:p w14:paraId="5707653B" w14:textId="77777777" w:rsidR="00120D52" w:rsidRDefault="008F6847">
      <w:pPr>
        <w:pStyle w:val="3"/>
        <w:numPr>
          <w:ilvl w:val="0"/>
          <w:numId w:val="39"/>
        </w:numPr>
        <w:rPr>
          <w:rFonts w:ascii="宋体" w:hAnsi="宋体"/>
        </w:rPr>
      </w:pPr>
      <w:r>
        <w:rPr>
          <w:rFonts w:ascii="宋体" w:hAnsi="宋体"/>
        </w:rPr>
        <w:t>固定资产</w:t>
      </w:r>
    </w:p>
    <w:sdt>
      <w:sdtPr>
        <w:rPr>
          <w:rFonts w:ascii="宋体" w:hAnsi="宋体" w:cs="宋体"/>
          <w:b w:val="0"/>
          <w:bCs/>
          <w:kern w:val="0"/>
          <w:szCs w:val="24"/>
        </w:rPr>
        <w:alias w:val="模块:固定资产确认条件"/>
        <w:tag w:val="_GBC_662771796da549e1b2a02fb7d497f077"/>
        <w:id w:val="642011957"/>
        <w:lock w:val="sdtLocked"/>
        <w:placeholder>
          <w:docPart w:val="GBC22222222222222222222222222222"/>
        </w:placeholder>
      </w:sdtPr>
      <w:sdtEndPr>
        <w:rPr>
          <w:szCs w:val="21"/>
        </w:rPr>
      </w:sdtEndPr>
      <w:sdtContent>
        <w:p w14:paraId="51C36C3D" w14:textId="77777777" w:rsidR="00120D52" w:rsidRDefault="008F6847">
          <w:pPr>
            <w:pStyle w:val="4"/>
            <w:numPr>
              <w:ilvl w:val="0"/>
              <w:numId w:val="50"/>
            </w:numPr>
            <w:rPr>
              <w:rFonts w:ascii="宋体" w:hAnsi="宋体"/>
            </w:rPr>
          </w:pPr>
          <w:r>
            <w:rPr>
              <w:rFonts w:ascii="宋体" w:hAnsi="宋体" w:hint="eastAsia"/>
            </w:rPr>
            <w:t>确认条件</w:t>
          </w:r>
        </w:p>
        <w:sdt>
          <w:sdtPr>
            <w:alias w:val="是否适用：固定资产确认条件[双击切换]"/>
            <w:tag w:val="_GBC_45cce032cd1f43bfad18a80dd94e9cc4"/>
            <w:id w:val="1561980279"/>
            <w:lock w:val="sdtLocked"/>
            <w:placeholder>
              <w:docPart w:val="GBC22222222222222222222222222222"/>
            </w:placeholder>
          </w:sdtPr>
          <w:sdtContent>
            <w:p w14:paraId="511C37E7" w14:textId="42BB6169"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bCs w:val="0"/>
            </w:rPr>
            <w:alias w:val="固定资产确认条件"/>
            <w:tag w:val="_GBC_3044d53470b143fa9477fa34b85d4ec5"/>
            <w:id w:val="1490907003"/>
            <w:lock w:val="sdtLocked"/>
            <w:placeholder>
              <w:docPart w:val="GBC22222222222222222222222222222"/>
            </w:placeholder>
          </w:sdtPr>
          <w:sdtEndPr>
            <w:rPr>
              <w:b/>
            </w:rPr>
          </w:sdtEndPr>
          <w:sdtContent>
            <w:p w14:paraId="0E76970A" w14:textId="77777777" w:rsidR="009866FE" w:rsidRPr="009866FE" w:rsidRDefault="00000000" w:rsidP="009866FE">
              <w:pPr>
                <w:spacing w:beforeLines="50" w:before="120" w:afterLines="50" w:after="120" w:line="360" w:lineRule="exact"/>
                <w:ind w:firstLineChars="200" w:firstLine="420"/>
                <w:jc w:val="both"/>
                <w:rPr>
                  <w:bCs w:val="0"/>
                  <w:sz w:val="22"/>
                  <w:szCs w:val="22"/>
                </w:rPr>
              </w:pPr>
              <w:r w:rsidRPr="009866FE">
                <w:rPr>
                  <w:rFonts w:hint="eastAsia"/>
                  <w:bCs w:val="0"/>
                  <w:sz w:val="22"/>
                  <w:szCs w:val="22"/>
                </w:rPr>
                <w:t>本集团固定资产是指同时具有以下特征，即为生产商品、提供劳务、出租或经营管理而持有的，使用年限超过一年的有形资产。</w:t>
              </w:r>
            </w:p>
            <w:p w14:paraId="4299674B" w14:textId="4BE8572B" w:rsidR="00120D52" w:rsidRPr="009866FE" w:rsidRDefault="00000000" w:rsidP="009866FE">
              <w:pPr>
                <w:spacing w:beforeLines="50" w:before="120" w:afterLines="50" w:after="120" w:line="360" w:lineRule="exact"/>
                <w:ind w:firstLineChars="200" w:firstLine="440"/>
                <w:jc w:val="both"/>
                <w:rPr>
                  <w:bCs w:val="0"/>
                  <w:sz w:val="22"/>
                  <w:szCs w:val="22"/>
                </w:rPr>
              </w:pPr>
              <w:r w:rsidRPr="009866FE">
                <w:rPr>
                  <w:rFonts w:hint="eastAsia"/>
                  <w:bCs w:val="0"/>
                  <w:sz w:val="22"/>
                  <w:szCs w:val="22"/>
                </w:rPr>
                <w:t>固定资产在与其有关的经济利益很可能流入本集团、且其成本能够可靠计量时予以确认。固定资产包括房屋及建筑物、机器设备、电气设备、运输设备、办公设备和其他。</w:t>
              </w:r>
            </w:p>
          </w:sdtContent>
        </w:sdt>
      </w:sdtContent>
    </w:sdt>
    <w:p w14:paraId="121C81F0" w14:textId="77777777" w:rsidR="00120D52" w:rsidRDefault="00120D52"/>
    <w:sdt>
      <w:sdtPr>
        <w:rPr>
          <w:rFonts w:ascii="宋体" w:hAnsi="宋体" w:cstheme="minorBidi"/>
          <w:b w:val="0"/>
          <w:bCs/>
          <w:kern w:val="0"/>
          <w:szCs w:val="22"/>
        </w:rPr>
        <w:alias w:val="模块:固定资产折旧方法"/>
        <w:tag w:val="_GBC_7c749a57d4094b3386978c34c3487e2a"/>
        <w:id w:val="-1290816662"/>
        <w:lock w:val="sdtLocked"/>
        <w:placeholder>
          <w:docPart w:val="GBC22222222222222222222222222222"/>
        </w:placeholder>
      </w:sdtPr>
      <w:sdtEndPr>
        <w:rPr>
          <w:rFonts w:cs="宋体"/>
          <w:szCs w:val="21"/>
        </w:rPr>
      </w:sdtEndPr>
      <w:sdtContent>
        <w:p w14:paraId="6AB197EC" w14:textId="77777777" w:rsidR="00120D52" w:rsidRDefault="008F6847">
          <w:pPr>
            <w:pStyle w:val="4"/>
            <w:numPr>
              <w:ilvl w:val="0"/>
              <w:numId w:val="50"/>
            </w:numPr>
            <w:rPr>
              <w:rFonts w:ascii="宋体" w:hAnsi="宋体"/>
            </w:rPr>
          </w:pPr>
          <w:r>
            <w:rPr>
              <w:rFonts w:ascii="宋体" w:hAnsi="宋体"/>
            </w:rPr>
            <w:t>折旧方法</w:t>
          </w:r>
        </w:p>
        <w:sdt>
          <w:sdtPr>
            <w:alias w:val="是否适用：固定资产折旧方法[双击切换]"/>
            <w:tag w:val="_GBC_c221ef38ff6a4242aab725946697311c"/>
            <w:id w:val="1629733741"/>
            <w:lock w:val="sdtLocked"/>
            <w:placeholder>
              <w:docPart w:val="GBC22222222222222222222222222222"/>
            </w:placeholder>
          </w:sdtPr>
          <w:sdtContent>
            <w:p w14:paraId="3A1E1A5E" w14:textId="47E7A1EA"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785"/>
            <w:gridCol w:w="1788"/>
            <w:gridCol w:w="1788"/>
            <w:gridCol w:w="1788"/>
          </w:tblGrid>
          <w:tr w:rsidR="009866FE" w14:paraId="0565A40B" w14:textId="77777777" w:rsidTr="0053791B">
            <w:sdt>
              <w:sdtPr>
                <w:tag w:val="_PLD_d39db65ac15c4d7583d7fe75cb893517"/>
                <w:id w:val="-1610734719"/>
                <w:lock w:val="sdtLocked"/>
              </w:sdtPr>
              <w:sdtContent>
                <w:tc>
                  <w:tcPr>
                    <w:tcW w:w="949" w:type="pct"/>
                    <w:vAlign w:val="center"/>
                  </w:tcPr>
                  <w:p w14:paraId="5B4241D4" w14:textId="77777777" w:rsidR="009866FE" w:rsidRDefault="00000000" w:rsidP="0053791B">
                    <w:pPr>
                      <w:jc w:val="center"/>
                    </w:pPr>
                    <w:r>
                      <w:t>类别</w:t>
                    </w:r>
                  </w:p>
                </w:tc>
              </w:sdtContent>
            </w:sdt>
            <w:sdt>
              <w:sdtPr>
                <w:tag w:val="_PLD_1b5147121b9948e5a115c7a4d6c95995"/>
                <w:id w:val="1562066334"/>
                <w:lock w:val="sdtLocked"/>
              </w:sdtPr>
              <w:sdtContent>
                <w:tc>
                  <w:tcPr>
                    <w:tcW w:w="1012" w:type="pct"/>
                    <w:vAlign w:val="center"/>
                  </w:tcPr>
                  <w:p w14:paraId="17E45076" w14:textId="77777777" w:rsidR="009866FE" w:rsidRDefault="00000000" w:rsidP="0053791B">
                    <w:pPr>
                      <w:jc w:val="center"/>
                    </w:pPr>
                    <w:r>
                      <w:rPr>
                        <w:rFonts w:hint="eastAsia"/>
                      </w:rPr>
                      <w:t>折旧方法</w:t>
                    </w:r>
                  </w:p>
                </w:tc>
              </w:sdtContent>
            </w:sdt>
            <w:sdt>
              <w:sdtPr>
                <w:tag w:val="_PLD_65441224aa3f4fd3be4ca0650b16b1aa"/>
                <w:id w:val="517968091"/>
                <w:lock w:val="sdtLocked"/>
              </w:sdtPr>
              <w:sdtContent>
                <w:tc>
                  <w:tcPr>
                    <w:tcW w:w="1013" w:type="pct"/>
                    <w:vAlign w:val="center"/>
                  </w:tcPr>
                  <w:p w14:paraId="2CEF8EAB" w14:textId="77777777" w:rsidR="009866FE" w:rsidRDefault="00000000" w:rsidP="0053791B">
                    <w:pPr>
                      <w:jc w:val="center"/>
                    </w:pPr>
                    <w:r>
                      <w:t>折旧年限（年）</w:t>
                    </w:r>
                  </w:p>
                </w:tc>
              </w:sdtContent>
            </w:sdt>
            <w:sdt>
              <w:sdtPr>
                <w:tag w:val="_PLD_1c82a37539a842289bf80f2937f33bee"/>
                <w:id w:val="1909258342"/>
                <w:lock w:val="sdtLocked"/>
              </w:sdtPr>
              <w:sdtContent>
                <w:tc>
                  <w:tcPr>
                    <w:tcW w:w="1013" w:type="pct"/>
                    <w:vAlign w:val="center"/>
                  </w:tcPr>
                  <w:p w14:paraId="7D40FAC1" w14:textId="77777777" w:rsidR="009866FE" w:rsidRDefault="00000000" w:rsidP="0053791B">
                    <w:pPr>
                      <w:jc w:val="center"/>
                    </w:pPr>
                    <w:r>
                      <w:t>残值率</w:t>
                    </w:r>
                  </w:p>
                </w:tc>
              </w:sdtContent>
            </w:sdt>
            <w:sdt>
              <w:sdtPr>
                <w:tag w:val="_PLD_a67e8338c181496fa22b9944b63ec82c"/>
                <w:id w:val="-627707152"/>
                <w:lock w:val="sdtLocked"/>
              </w:sdtPr>
              <w:sdtContent>
                <w:tc>
                  <w:tcPr>
                    <w:tcW w:w="1013" w:type="pct"/>
                    <w:vAlign w:val="center"/>
                  </w:tcPr>
                  <w:p w14:paraId="40E0A6A3" w14:textId="77777777" w:rsidR="009866FE" w:rsidRDefault="00000000" w:rsidP="0053791B">
                    <w:pPr>
                      <w:jc w:val="center"/>
                    </w:pPr>
                    <w:r>
                      <w:t>年折旧率</w:t>
                    </w:r>
                  </w:p>
                </w:tc>
              </w:sdtContent>
            </w:sdt>
          </w:tr>
          <w:sdt>
            <w:sdtPr>
              <w:alias w:val="其他固定资产计价、折旧、减值方法"/>
              <w:tag w:val="_GBC_f1ad6125c5d74d2a98f593d2ba574474"/>
              <w:id w:val="1427077226"/>
              <w:lock w:val="sdtLocked"/>
            </w:sdtPr>
            <w:sdtContent>
              <w:tr w:rsidR="009866FE" w14:paraId="7C561580" w14:textId="77777777" w:rsidTr="0053791B">
                <w:tc>
                  <w:tcPr>
                    <w:tcW w:w="949" w:type="pct"/>
                  </w:tcPr>
                  <w:p w14:paraId="2752F1E5" w14:textId="77777777" w:rsidR="009866FE" w:rsidRDefault="00000000" w:rsidP="0053791B">
                    <w:r>
                      <w:t>房屋建筑物</w:t>
                    </w:r>
                  </w:p>
                </w:tc>
                <w:tc>
                  <w:tcPr>
                    <w:tcW w:w="1012" w:type="pct"/>
                  </w:tcPr>
                  <w:p w14:paraId="3416A500" w14:textId="5BF756F6" w:rsidR="009866FE" w:rsidRDefault="00000000" w:rsidP="009866FE">
                    <w:pPr>
                      <w:jc w:val="center"/>
                    </w:pPr>
                    <w:r>
                      <w:rPr>
                        <w:rFonts w:hint="eastAsia"/>
                      </w:rPr>
                      <w:t>平均年限法</w:t>
                    </w:r>
                  </w:p>
                </w:tc>
                <w:tc>
                  <w:tcPr>
                    <w:tcW w:w="1013" w:type="pct"/>
                  </w:tcPr>
                  <w:p w14:paraId="63C4BD6D" w14:textId="77777777" w:rsidR="009866FE" w:rsidRDefault="00000000" w:rsidP="009866FE">
                    <w:pPr>
                      <w:jc w:val="center"/>
                    </w:pPr>
                    <w:r>
                      <w:t>40</w:t>
                    </w:r>
                  </w:p>
                </w:tc>
                <w:tc>
                  <w:tcPr>
                    <w:tcW w:w="1013" w:type="pct"/>
                  </w:tcPr>
                  <w:p w14:paraId="0DA3E2EE" w14:textId="77777777" w:rsidR="009866FE" w:rsidRDefault="00000000" w:rsidP="009866FE">
                    <w:pPr>
                      <w:jc w:val="center"/>
                    </w:pPr>
                    <w:r>
                      <w:t>5</w:t>
                    </w:r>
                  </w:p>
                </w:tc>
                <w:tc>
                  <w:tcPr>
                    <w:tcW w:w="1013" w:type="pct"/>
                  </w:tcPr>
                  <w:p w14:paraId="63458040" w14:textId="77777777" w:rsidR="009866FE" w:rsidRDefault="00000000" w:rsidP="009866FE">
                    <w:pPr>
                      <w:jc w:val="center"/>
                    </w:pPr>
                    <w:r>
                      <w:t>2.375</w:t>
                    </w:r>
                  </w:p>
                </w:tc>
              </w:tr>
            </w:sdtContent>
          </w:sdt>
          <w:sdt>
            <w:sdtPr>
              <w:alias w:val="其他固定资产计价、折旧、减值方法"/>
              <w:tag w:val="_GBC_f1ad6125c5d74d2a98f593d2ba574474"/>
              <w:id w:val="-985234551"/>
              <w:lock w:val="sdtLocked"/>
            </w:sdtPr>
            <w:sdtContent>
              <w:tr w:rsidR="009866FE" w14:paraId="6274EE6D" w14:textId="77777777" w:rsidTr="0053791B">
                <w:tc>
                  <w:tcPr>
                    <w:tcW w:w="949" w:type="pct"/>
                  </w:tcPr>
                  <w:p w14:paraId="0D83D22E" w14:textId="77777777" w:rsidR="009866FE" w:rsidRDefault="00000000" w:rsidP="0053791B">
                    <w:r>
                      <w:t>机器设备</w:t>
                    </w:r>
                  </w:p>
                </w:tc>
                <w:tc>
                  <w:tcPr>
                    <w:tcW w:w="1012" w:type="pct"/>
                  </w:tcPr>
                  <w:p w14:paraId="1522D9CC" w14:textId="0088F93B" w:rsidR="009866FE" w:rsidRDefault="00000000" w:rsidP="009866FE">
                    <w:pPr>
                      <w:jc w:val="center"/>
                    </w:pPr>
                    <w:r w:rsidRPr="009866FE">
                      <w:rPr>
                        <w:rFonts w:hint="eastAsia"/>
                      </w:rPr>
                      <w:t>平均年限法</w:t>
                    </w:r>
                  </w:p>
                </w:tc>
                <w:tc>
                  <w:tcPr>
                    <w:tcW w:w="1013" w:type="pct"/>
                  </w:tcPr>
                  <w:p w14:paraId="750A2B97" w14:textId="77777777" w:rsidR="009866FE" w:rsidRDefault="00000000" w:rsidP="009866FE">
                    <w:pPr>
                      <w:jc w:val="center"/>
                    </w:pPr>
                    <w:r>
                      <w:t>10</w:t>
                    </w:r>
                  </w:p>
                </w:tc>
                <w:tc>
                  <w:tcPr>
                    <w:tcW w:w="1013" w:type="pct"/>
                  </w:tcPr>
                  <w:p w14:paraId="223740CF" w14:textId="77777777" w:rsidR="009866FE" w:rsidRDefault="00000000" w:rsidP="009866FE">
                    <w:pPr>
                      <w:jc w:val="center"/>
                    </w:pPr>
                    <w:r>
                      <w:t>5-10</w:t>
                    </w:r>
                  </w:p>
                </w:tc>
                <w:tc>
                  <w:tcPr>
                    <w:tcW w:w="1013" w:type="pct"/>
                  </w:tcPr>
                  <w:p w14:paraId="3CBE0FE7" w14:textId="77777777" w:rsidR="009866FE" w:rsidRDefault="00000000" w:rsidP="009866FE">
                    <w:pPr>
                      <w:jc w:val="center"/>
                    </w:pPr>
                    <w:r>
                      <w:t>9-9.5</w:t>
                    </w:r>
                  </w:p>
                </w:tc>
              </w:tr>
            </w:sdtContent>
          </w:sdt>
          <w:sdt>
            <w:sdtPr>
              <w:alias w:val="其他固定资产计价、折旧、减值方法"/>
              <w:tag w:val="_GBC_f1ad6125c5d74d2a98f593d2ba574474"/>
              <w:id w:val="-2146501278"/>
              <w:lock w:val="sdtLocked"/>
            </w:sdtPr>
            <w:sdtContent>
              <w:tr w:rsidR="009866FE" w14:paraId="677628F8" w14:textId="77777777" w:rsidTr="0053791B">
                <w:tc>
                  <w:tcPr>
                    <w:tcW w:w="949" w:type="pct"/>
                  </w:tcPr>
                  <w:p w14:paraId="3AEBBFD0" w14:textId="77777777" w:rsidR="009866FE" w:rsidRDefault="00000000" w:rsidP="0053791B">
                    <w:r>
                      <w:t>电气设备</w:t>
                    </w:r>
                  </w:p>
                </w:tc>
                <w:tc>
                  <w:tcPr>
                    <w:tcW w:w="1012" w:type="pct"/>
                  </w:tcPr>
                  <w:p w14:paraId="012A5DD7" w14:textId="38541D5A" w:rsidR="009866FE" w:rsidRDefault="00000000" w:rsidP="009866FE">
                    <w:pPr>
                      <w:jc w:val="center"/>
                    </w:pPr>
                    <w:r w:rsidRPr="009866FE">
                      <w:rPr>
                        <w:rFonts w:hint="eastAsia"/>
                      </w:rPr>
                      <w:t>平均年限法</w:t>
                    </w:r>
                  </w:p>
                </w:tc>
                <w:tc>
                  <w:tcPr>
                    <w:tcW w:w="1013" w:type="pct"/>
                  </w:tcPr>
                  <w:p w14:paraId="515EBB53" w14:textId="77777777" w:rsidR="009866FE" w:rsidRDefault="00000000" w:rsidP="009866FE">
                    <w:pPr>
                      <w:jc w:val="center"/>
                    </w:pPr>
                    <w:r>
                      <w:t>5-10</w:t>
                    </w:r>
                  </w:p>
                </w:tc>
                <w:tc>
                  <w:tcPr>
                    <w:tcW w:w="1013" w:type="pct"/>
                  </w:tcPr>
                  <w:p w14:paraId="3A453E2A" w14:textId="77777777" w:rsidR="009866FE" w:rsidRDefault="00000000" w:rsidP="009866FE">
                    <w:pPr>
                      <w:jc w:val="center"/>
                    </w:pPr>
                    <w:r>
                      <w:t>5-10</w:t>
                    </w:r>
                  </w:p>
                </w:tc>
                <w:tc>
                  <w:tcPr>
                    <w:tcW w:w="1013" w:type="pct"/>
                  </w:tcPr>
                  <w:p w14:paraId="0D6E9C7D" w14:textId="77777777" w:rsidR="009866FE" w:rsidRDefault="00000000" w:rsidP="009866FE">
                    <w:pPr>
                      <w:jc w:val="center"/>
                    </w:pPr>
                    <w:r>
                      <w:t>9-19</w:t>
                    </w:r>
                  </w:p>
                </w:tc>
              </w:tr>
            </w:sdtContent>
          </w:sdt>
          <w:sdt>
            <w:sdtPr>
              <w:alias w:val="其他固定资产计价、折旧、减值方法"/>
              <w:tag w:val="_GBC_f1ad6125c5d74d2a98f593d2ba574474"/>
              <w:id w:val="-171261104"/>
              <w:lock w:val="sdtLocked"/>
            </w:sdtPr>
            <w:sdtContent>
              <w:tr w:rsidR="009866FE" w14:paraId="7B603573" w14:textId="77777777" w:rsidTr="0053791B">
                <w:tc>
                  <w:tcPr>
                    <w:tcW w:w="949" w:type="pct"/>
                  </w:tcPr>
                  <w:p w14:paraId="3B0EAFD3" w14:textId="77777777" w:rsidR="009866FE" w:rsidRDefault="00000000" w:rsidP="0053791B">
                    <w:r>
                      <w:t>运输设备</w:t>
                    </w:r>
                  </w:p>
                </w:tc>
                <w:tc>
                  <w:tcPr>
                    <w:tcW w:w="1012" w:type="pct"/>
                  </w:tcPr>
                  <w:p w14:paraId="3D7C038D" w14:textId="3504C02F" w:rsidR="009866FE" w:rsidRDefault="00000000" w:rsidP="009866FE">
                    <w:pPr>
                      <w:jc w:val="center"/>
                    </w:pPr>
                    <w:r w:rsidRPr="009866FE">
                      <w:rPr>
                        <w:rFonts w:hint="eastAsia"/>
                      </w:rPr>
                      <w:t>平均年限法</w:t>
                    </w:r>
                  </w:p>
                </w:tc>
                <w:tc>
                  <w:tcPr>
                    <w:tcW w:w="1013" w:type="pct"/>
                  </w:tcPr>
                  <w:p w14:paraId="59A10027" w14:textId="77777777" w:rsidR="009866FE" w:rsidRDefault="00000000" w:rsidP="009866FE">
                    <w:pPr>
                      <w:jc w:val="center"/>
                    </w:pPr>
                    <w:r>
                      <w:t>5</w:t>
                    </w:r>
                  </w:p>
                </w:tc>
                <w:tc>
                  <w:tcPr>
                    <w:tcW w:w="1013" w:type="pct"/>
                  </w:tcPr>
                  <w:p w14:paraId="108FC065" w14:textId="77777777" w:rsidR="009866FE" w:rsidRDefault="00000000" w:rsidP="009866FE">
                    <w:pPr>
                      <w:jc w:val="center"/>
                    </w:pPr>
                    <w:r>
                      <w:t>5-10</w:t>
                    </w:r>
                  </w:p>
                </w:tc>
                <w:tc>
                  <w:tcPr>
                    <w:tcW w:w="1013" w:type="pct"/>
                  </w:tcPr>
                  <w:p w14:paraId="75D4AF91" w14:textId="77777777" w:rsidR="009866FE" w:rsidRDefault="00000000" w:rsidP="009866FE">
                    <w:pPr>
                      <w:jc w:val="center"/>
                    </w:pPr>
                    <w:r>
                      <w:t>18-19</w:t>
                    </w:r>
                  </w:p>
                </w:tc>
              </w:tr>
            </w:sdtContent>
          </w:sdt>
          <w:sdt>
            <w:sdtPr>
              <w:alias w:val="其他固定资产计价、折旧、减值方法"/>
              <w:tag w:val="_GBC_f1ad6125c5d74d2a98f593d2ba574474"/>
              <w:id w:val="801962332"/>
              <w:lock w:val="sdtLocked"/>
            </w:sdtPr>
            <w:sdtContent>
              <w:tr w:rsidR="009866FE" w14:paraId="4C03BB03" w14:textId="77777777" w:rsidTr="0053791B">
                <w:tc>
                  <w:tcPr>
                    <w:tcW w:w="949" w:type="pct"/>
                  </w:tcPr>
                  <w:p w14:paraId="34EF6CA5" w14:textId="77777777" w:rsidR="009866FE" w:rsidRDefault="00000000" w:rsidP="0053791B">
                    <w:r>
                      <w:t>办公设备和其他</w:t>
                    </w:r>
                  </w:p>
                </w:tc>
                <w:tc>
                  <w:tcPr>
                    <w:tcW w:w="1012" w:type="pct"/>
                  </w:tcPr>
                  <w:p w14:paraId="6027D71F" w14:textId="4E4B3545" w:rsidR="009866FE" w:rsidRDefault="00000000" w:rsidP="009866FE">
                    <w:pPr>
                      <w:jc w:val="center"/>
                    </w:pPr>
                    <w:r w:rsidRPr="009866FE">
                      <w:rPr>
                        <w:rFonts w:hint="eastAsia"/>
                      </w:rPr>
                      <w:t>平均年限法</w:t>
                    </w:r>
                  </w:p>
                </w:tc>
                <w:tc>
                  <w:tcPr>
                    <w:tcW w:w="1013" w:type="pct"/>
                  </w:tcPr>
                  <w:p w14:paraId="7374B0A7" w14:textId="77777777" w:rsidR="009866FE" w:rsidRDefault="00000000" w:rsidP="009866FE">
                    <w:pPr>
                      <w:jc w:val="center"/>
                    </w:pPr>
                    <w:r>
                      <w:t>5</w:t>
                    </w:r>
                  </w:p>
                </w:tc>
                <w:tc>
                  <w:tcPr>
                    <w:tcW w:w="1013" w:type="pct"/>
                  </w:tcPr>
                  <w:p w14:paraId="5EA9E230" w14:textId="77777777" w:rsidR="009866FE" w:rsidRDefault="00000000" w:rsidP="009866FE">
                    <w:pPr>
                      <w:jc w:val="center"/>
                    </w:pPr>
                    <w:r>
                      <w:t>5-10</w:t>
                    </w:r>
                  </w:p>
                </w:tc>
                <w:tc>
                  <w:tcPr>
                    <w:tcW w:w="1013" w:type="pct"/>
                  </w:tcPr>
                  <w:p w14:paraId="36573E74" w14:textId="77777777" w:rsidR="009866FE" w:rsidRDefault="00000000" w:rsidP="009866FE">
                    <w:pPr>
                      <w:jc w:val="center"/>
                    </w:pPr>
                    <w:r>
                      <w:t>18-19</w:t>
                    </w:r>
                  </w:p>
                </w:tc>
              </w:tr>
            </w:sdtContent>
          </w:sdt>
        </w:tbl>
        <w:p w14:paraId="462A37E2" w14:textId="77777777" w:rsidR="009866FE" w:rsidRDefault="00000000"/>
        <w:p w14:paraId="0B7493EF" w14:textId="77777777" w:rsidR="00120D52" w:rsidRDefault="00000000"/>
      </w:sdtContent>
    </w:sdt>
    <w:sdt>
      <w:sdtPr>
        <w:rPr>
          <w:rFonts w:ascii="宋体" w:hAnsi="宋体" w:cs="宋体"/>
          <w:b w:val="0"/>
          <w:bCs/>
          <w:kern w:val="0"/>
          <w:szCs w:val="22"/>
        </w:rPr>
        <w:alias w:val="模块:固定资产计价和折旧方法及减值准备的计提方法"/>
        <w:tag w:val="_GBC_a1560089c32f441f92e145c3cdc25289"/>
        <w:id w:val="-1353100329"/>
        <w:lock w:val="sdtLocked"/>
        <w:placeholder>
          <w:docPart w:val="GBC22222222222222222222222222222"/>
        </w:placeholder>
      </w:sdtPr>
      <w:sdtEndPr>
        <w:rPr>
          <w:rFonts w:cs="Times New Roman" w:hint="eastAsia"/>
          <w:kern w:val="2"/>
          <w:szCs w:val="21"/>
        </w:rPr>
      </w:sdtEndPr>
      <w:sdtContent>
        <w:p w14:paraId="125BDDE4" w14:textId="77777777" w:rsidR="00120D52" w:rsidRDefault="008F6847">
          <w:pPr>
            <w:pStyle w:val="4"/>
            <w:numPr>
              <w:ilvl w:val="0"/>
              <w:numId w:val="50"/>
            </w:numPr>
            <w:rPr>
              <w:rFonts w:ascii="宋体" w:hAnsi="宋体"/>
              <w:szCs w:val="21"/>
            </w:rPr>
          </w:pPr>
          <w:r>
            <w:rPr>
              <w:rFonts w:ascii="宋体" w:hAnsi="宋体" w:hint="eastAsia"/>
              <w:szCs w:val="21"/>
            </w:rPr>
            <w:t>融资租入固定资产的认定依据、计价和折旧方法</w:t>
          </w:r>
        </w:p>
        <w:sdt>
          <w:sdtPr>
            <w:alias w:val="是否适用：融资租入固定资产的认定依据、计价和折旧方法[双击切换]"/>
            <w:tag w:val="_GBC_16fcfe6546324a2bb6bf5a46c9363b25"/>
            <w:id w:val="1044485684"/>
            <w:lock w:val="sdtLocked"/>
            <w:placeholder>
              <w:docPart w:val="GBC22222222222222222222222222222"/>
            </w:placeholder>
          </w:sdtPr>
          <w:sdtContent>
            <w:p w14:paraId="10EF1AE8" w14:textId="6E712979" w:rsidR="00120D52" w:rsidRDefault="008F6847" w:rsidP="009866F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FE7E7CF" w14:textId="77777777" w:rsidR="00120D52" w:rsidRDefault="00120D52"/>
    <w:sdt>
      <w:sdtPr>
        <w:rPr>
          <w:rFonts w:ascii="宋体" w:hAnsi="宋体" w:cs="宋体"/>
          <w:b w:val="0"/>
          <w:bCs/>
          <w:kern w:val="0"/>
          <w:szCs w:val="24"/>
        </w:rPr>
        <w:alias w:val="模块:在建工程会计处理方法"/>
        <w:tag w:val="_GBC_3eb5f960df3e47f0a4bf3af0bc67ca96"/>
        <w:id w:val="-1692597486"/>
        <w:lock w:val="sdtLocked"/>
        <w:placeholder>
          <w:docPart w:val="GBC22222222222222222222222222222"/>
        </w:placeholder>
      </w:sdtPr>
      <w:sdtEndPr>
        <w:rPr>
          <w:rFonts w:hint="eastAsia"/>
          <w:szCs w:val="21"/>
        </w:rPr>
      </w:sdtEndPr>
      <w:sdtContent>
        <w:p w14:paraId="3EB4CC83" w14:textId="77777777" w:rsidR="00120D52" w:rsidRDefault="008F6847">
          <w:pPr>
            <w:pStyle w:val="3"/>
            <w:numPr>
              <w:ilvl w:val="0"/>
              <w:numId w:val="39"/>
            </w:numPr>
            <w:rPr>
              <w:rFonts w:ascii="宋体" w:hAnsi="宋体"/>
            </w:rPr>
          </w:pPr>
          <w:r>
            <w:rPr>
              <w:rFonts w:ascii="宋体" w:hAnsi="宋体"/>
            </w:rPr>
            <w:t>在建工程</w:t>
          </w:r>
        </w:p>
        <w:p w14:paraId="39168F0A" w14:textId="1C351F31" w:rsidR="00120D52" w:rsidRDefault="00000000">
          <w:sdt>
            <w:sdtPr>
              <w:rPr>
                <w:rFonts w:hint="eastAsia"/>
              </w:rPr>
              <w:alias w:val="是否适用：在建工程_重要会计政策和估计[双击切换]"/>
              <w:tag w:val="_GBC_d9803b41f65e4a7fbebb412a259d9bf9"/>
              <w:id w:val="-1134094278"/>
              <w:lock w:val="sdtLocked"/>
              <w:placeholder>
                <w:docPart w:val="GBC22222222222222222222222222222"/>
              </w:placeholder>
            </w:sdtPr>
            <w:sdtContent>
              <w:r w:rsidR="008F6847">
                <w:fldChar w:fldCharType="begin"/>
              </w:r>
              <w:r>
                <w:instrText xml:space="preserve"> MACROBUTTON  SnrToggleCheckbox √适用 </w:instrText>
              </w:r>
              <w:r w:rsidR="008F6847">
                <w:fldChar w:fldCharType="end"/>
              </w:r>
              <w:r w:rsidR="008F6847">
                <w:fldChar w:fldCharType="begin"/>
              </w:r>
              <w:r>
                <w:instrText xml:space="preserve"> MACROBUTTON  SnrToggleCheckbox □不适用 </w:instrText>
              </w:r>
              <w:r w:rsidR="008F6847">
                <w:fldChar w:fldCharType="end"/>
              </w:r>
            </w:sdtContent>
          </w:sdt>
        </w:p>
        <w:sdt>
          <w:sdtPr>
            <w:rPr>
              <w:rFonts w:hint="eastAsia"/>
            </w:rPr>
            <w:alias w:val="在建工程核算方法"/>
            <w:tag w:val="_GBC_ed79f983df814c58add61776fe84c76e"/>
            <w:id w:val="-1240169083"/>
            <w:lock w:val="sdtLocked"/>
            <w:placeholder>
              <w:docPart w:val="GBC22222222222222222222222222222"/>
            </w:placeholder>
          </w:sdtPr>
          <w:sdtContent>
            <w:p w14:paraId="317A371E" w14:textId="4BA9FAC4" w:rsidR="00120D52" w:rsidRPr="009866FE" w:rsidRDefault="00000000" w:rsidP="009866FE">
              <w:pPr>
                <w:spacing w:beforeLines="50" w:before="120" w:afterLines="50" w:after="120" w:line="360" w:lineRule="exact"/>
                <w:ind w:firstLineChars="200" w:firstLine="420"/>
                <w:jc w:val="both"/>
                <w:rPr>
                  <w:bCs w:val="0"/>
                  <w:sz w:val="22"/>
                  <w:szCs w:val="22"/>
                </w:rPr>
              </w:pPr>
              <w:r w:rsidRPr="009866FE">
                <w:rPr>
                  <w:rFonts w:hint="eastAsia"/>
                  <w:bCs w:val="0"/>
                  <w:sz w:val="22"/>
                  <w:szCs w:val="22"/>
                </w:rPr>
                <w:t>在建工程在达到预定可使用状态之日起，根据工程预算、造价或工程实际成本等，按估计的价值结转固定资产，次月起开始计提折旧，待办理了竣工决算手续后再对固定资产原值差异进行调整。</w:t>
              </w:r>
            </w:p>
          </w:sdtContent>
        </w:sdt>
        <w:p w14:paraId="38A1547D" w14:textId="77777777" w:rsidR="00120D52" w:rsidRDefault="00000000"/>
      </w:sdtContent>
    </w:sdt>
    <w:sdt>
      <w:sdtPr>
        <w:rPr>
          <w:rFonts w:ascii="宋体" w:hAnsi="宋体" w:cs="宋体"/>
          <w:b w:val="0"/>
          <w:bCs/>
          <w:kern w:val="0"/>
          <w:szCs w:val="22"/>
        </w:rPr>
        <w:alias w:val="模块:借款费用会计处理方法"/>
        <w:tag w:val="_GBC_e3e4d07ea08d4589a9293563ea655b42"/>
        <w:id w:val="1512183664"/>
        <w:lock w:val="sdtLocked"/>
        <w:placeholder>
          <w:docPart w:val="GBC22222222222222222222222222222"/>
        </w:placeholder>
      </w:sdtPr>
      <w:sdtEndPr>
        <w:rPr>
          <w:rFonts w:cs="Times New Roman" w:hint="eastAsia"/>
          <w:kern w:val="2"/>
          <w:szCs w:val="21"/>
        </w:rPr>
      </w:sdtEndPr>
      <w:sdtContent>
        <w:p w14:paraId="20330A0A" w14:textId="77777777" w:rsidR="00120D52" w:rsidRDefault="008F6847">
          <w:pPr>
            <w:pStyle w:val="3"/>
            <w:numPr>
              <w:ilvl w:val="0"/>
              <w:numId w:val="39"/>
            </w:numPr>
            <w:rPr>
              <w:rFonts w:ascii="宋体" w:hAnsi="宋体"/>
            </w:rPr>
          </w:pPr>
          <w:r>
            <w:rPr>
              <w:rFonts w:ascii="宋体" w:hAnsi="宋体"/>
            </w:rPr>
            <w:t>借款费用</w:t>
          </w:r>
        </w:p>
        <w:sdt>
          <w:sdtPr>
            <w:rPr>
              <w:rFonts w:hint="eastAsia"/>
            </w:rPr>
            <w:alias w:val="是否适用：借款费用_重要会计政策和估计[双击切换]"/>
            <w:tag w:val="_GBC_3f3db73e5cb247009b3840143b5e6627"/>
            <w:id w:val="275067577"/>
            <w:lock w:val="sdtLocked"/>
            <w:placeholder>
              <w:docPart w:val="GBC22222222222222222222222222222"/>
            </w:placeholder>
          </w:sdtPr>
          <w:sdtContent>
            <w:p w14:paraId="6114F82C" w14:textId="729ABD78"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借款费用的会计处理方法"/>
            <w:tag w:val="_GBC_2101c32d32c64f39a8b8fcd2b72dbb0a"/>
            <w:id w:val="575874028"/>
            <w:lock w:val="sdtLocked"/>
            <w:placeholder>
              <w:docPart w:val="GBC22222222222222222222222222222"/>
            </w:placeholder>
          </w:sdtPr>
          <w:sdtContent>
            <w:p w14:paraId="2BD7AFE5" w14:textId="77777777" w:rsidR="00A32CFA" w:rsidRPr="00A32CFA" w:rsidRDefault="00000000" w:rsidP="00A32CFA">
              <w:pPr>
                <w:spacing w:beforeLines="50" w:before="120" w:afterLines="50" w:after="120" w:line="360" w:lineRule="exact"/>
                <w:ind w:firstLineChars="200" w:firstLine="420"/>
                <w:jc w:val="both"/>
                <w:rPr>
                  <w:bCs w:val="0"/>
                  <w:sz w:val="22"/>
                  <w:szCs w:val="22"/>
                </w:rPr>
              </w:pPr>
              <w:r w:rsidRPr="00A32CFA">
                <w:rPr>
                  <w:rFonts w:hint="eastAsia"/>
                  <w:bCs w:val="0"/>
                  <w:sz w:val="22"/>
                  <w:szCs w:val="22"/>
                </w:rPr>
                <w:t>发生的可直接归属于需要经过1年以上的购建或者生产活动才能达到预定可使用或者可销售状态的固定资产、投资性房地产和存货等的借款费用，在资产支出已经发生、借款费用已经发生、为使资产达到预定可使用或可销售状态所必要的购建或生产活动已经开始时，开始资本化；</w:t>
              </w:r>
              <w:proofErr w:type="gramStart"/>
              <w:r w:rsidRPr="00A32CFA">
                <w:rPr>
                  <w:rFonts w:hint="eastAsia"/>
                  <w:bCs w:val="0"/>
                  <w:sz w:val="22"/>
                  <w:szCs w:val="22"/>
                </w:rPr>
                <w:t>当购建</w:t>
              </w:r>
              <w:proofErr w:type="gramEnd"/>
              <w:r w:rsidRPr="00A32CFA">
                <w:rPr>
                  <w:rFonts w:hint="eastAsia"/>
                  <w:bCs w:val="0"/>
                  <w:sz w:val="22"/>
                  <w:szCs w:val="22"/>
                </w:rPr>
                <w:t>或生产符合资本化条件的资产达到预定可使用或可销售状态时，停止资本化，其后发生的借款费用计入当期损益。如果符合资本化条件的资产在购建或者生产过程中发生非正常中断、且中断时间连续超过</w:t>
              </w:r>
              <w:r w:rsidRPr="00A32CFA">
                <w:rPr>
                  <w:bCs w:val="0"/>
                  <w:sz w:val="22"/>
                  <w:szCs w:val="22"/>
                </w:rPr>
                <w:t>3</w:t>
              </w:r>
              <w:r w:rsidRPr="00A32CFA">
                <w:rPr>
                  <w:rFonts w:hint="eastAsia"/>
                  <w:bCs w:val="0"/>
                  <w:sz w:val="22"/>
                  <w:szCs w:val="22"/>
                </w:rPr>
                <w:t>个月，暂停借款费用的资本化，直至资产的购建或生产活动重新开始。</w:t>
              </w:r>
            </w:p>
            <w:p w14:paraId="7C81A851" w14:textId="051DE2A7" w:rsidR="00120D52" w:rsidRPr="00A32CFA" w:rsidRDefault="00000000" w:rsidP="00A32CFA">
              <w:pPr>
                <w:spacing w:beforeLines="50" w:before="120" w:afterLines="50" w:after="120" w:line="360" w:lineRule="exact"/>
                <w:ind w:firstLineChars="200" w:firstLine="440"/>
                <w:jc w:val="both"/>
                <w:rPr>
                  <w:bCs w:val="0"/>
                  <w:sz w:val="22"/>
                  <w:szCs w:val="22"/>
                </w:rPr>
              </w:pPr>
              <w:r w:rsidRPr="00A32CFA">
                <w:rPr>
                  <w:rFonts w:hint="eastAsia"/>
                  <w:bCs w:val="0"/>
                  <w:sz w:val="22"/>
                  <w:szCs w:val="22"/>
                </w:rPr>
                <w:t>专门借款当期实际发生的利息费用，扣除尚未动用的借款资金存入银行取得的利息收入或进行暂时性投资取得的投资收益后的金额予以资本化；一般借款根据累计资产支出超过专门借款部分的资产支出加权平均数乘以所占用一般借款的资本化率，确定资本化金额。资本化率根据一般借款加权平均利率计算确定。</w:t>
              </w:r>
            </w:p>
          </w:sdtContent>
        </w:sdt>
        <w:p w14:paraId="152320B1" w14:textId="77777777" w:rsidR="00120D52" w:rsidRDefault="00000000"/>
      </w:sdtContent>
    </w:sdt>
    <w:sdt>
      <w:sdtPr>
        <w:rPr>
          <w:rFonts w:ascii="宋体" w:hAnsi="宋体" w:cs="宋体"/>
          <w:b w:val="0"/>
          <w:bCs/>
          <w:kern w:val="0"/>
          <w:szCs w:val="22"/>
        </w:rPr>
        <w:alias w:val="模块:生物资产会计处理方法"/>
        <w:tag w:val="_GBC_0b83f813710f436286429917c8c39567"/>
        <w:id w:val="2134283824"/>
        <w:lock w:val="sdtLocked"/>
        <w:placeholder>
          <w:docPart w:val="GBC22222222222222222222222222222"/>
        </w:placeholder>
      </w:sdtPr>
      <w:sdtEndPr>
        <w:rPr>
          <w:rFonts w:cs="Times New Roman" w:hint="eastAsia"/>
          <w:kern w:val="2"/>
          <w:szCs w:val="21"/>
        </w:rPr>
      </w:sdtEndPr>
      <w:sdtContent>
        <w:p w14:paraId="7FA9E41D" w14:textId="77777777" w:rsidR="00120D52" w:rsidRDefault="008F6847">
          <w:pPr>
            <w:pStyle w:val="3"/>
            <w:numPr>
              <w:ilvl w:val="0"/>
              <w:numId w:val="39"/>
            </w:numPr>
            <w:rPr>
              <w:rFonts w:ascii="宋体" w:hAnsi="宋体"/>
            </w:rPr>
          </w:pPr>
          <w:r>
            <w:rPr>
              <w:rFonts w:ascii="宋体" w:hAnsi="宋体"/>
            </w:rPr>
            <w:t>生物资产</w:t>
          </w:r>
        </w:p>
        <w:sdt>
          <w:sdtPr>
            <w:rPr>
              <w:rFonts w:hint="eastAsia"/>
            </w:rPr>
            <w:alias w:val="是否适用：生物资产_重要会计政策和估计[双击切换]"/>
            <w:tag w:val="_GBC_3c525bb9dd0340978b83e74317a40315"/>
            <w:id w:val="-2100632214"/>
            <w:lock w:val="sdtLocked"/>
            <w:placeholder>
              <w:docPart w:val="GBC22222222222222222222222222222"/>
            </w:placeholder>
          </w:sdtPr>
          <w:sdtContent>
            <w:p w14:paraId="48668A08" w14:textId="56B6D1D0" w:rsidR="00120D52" w:rsidRDefault="008F6847" w:rsidP="00A32CFA">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0CA3079" w14:textId="77777777" w:rsidR="00120D52" w:rsidRDefault="00000000"/>
      </w:sdtContent>
    </w:sdt>
    <w:sdt>
      <w:sdtPr>
        <w:rPr>
          <w:rFonts w:ascii="宋体" w:hAnsi="宋体" w:cs="宋体"/>
          <w:b w:val="0"/>
          <w:bCs/>
          <w:kern w:val="0"/>
          <w:szCs w:val="22"/>
        </w:rPr>
        <w:alias w:val="模块:油气资产会计处理方法"/>
        <w:tag w:val="_GBC_ed738d1d51d04aad8efd3fb3e88bf021"/>
        <w:id w:val="1597751049"/>
        <w:lock w:val="sdtLocked"/>
        <w:placeholder>
          <w:docPart w:val="GBC22222222222222222222222222222"/>
        </w:placeholder>
      </w:sdtPr>
      <w:sdtEndPr>
        <w:rPr>
          <w:rFonts w:cs="Times New Roman" w:hint="eastAsia"/>
          <w:kern w:val="2"/>
          <w:szCs w:val="21"/>
        </w:rPr>
      </w:sdtEndPr>
      <w:sdtContent>
        <w:p w14:paraId="07B24416" w14:textId="77777777" w:rsidR="00120D52" w:rsidRDefault="008F6847">
          <w:pPr>
            <w:pStyle w:val="3"/>
            <w:numPr>
              <w:ilvl w:val="0"/>
              <w:numId w:val="39"/>
            </w:numPr>
            <w:rPr>
              <w:rFonts w:ascii="宋体" w:hAnsi="宋体"/>
            </w:rPr>
          </w:pPr>
          <w:r>
            <w:rPr>
              <w:rFonts w:ascii="宋体" w:hAnsi="宋体"/>
            </w:rPr>
            <w:t>油气资产</w:t>
          </w:r>
        </w:p>
        <w:sdt>
          <w:sdtPr>
            <w:rPr>
              <w:rFonts w:hint="eastAsia"/>
            </w:rPr>
            <w:alias w:val="是否适用：油气资产_重要会计政策和估计[双击切换]"/>
            <w:tag w:val="_GBC_60d99a70431c4b868b6e953077cbfe88"/>
            <w:id w:val="316921185"/>
            <w:lock w:val="sdtLocked"/>
            <w:placeholder>
              <w:docPart w:val="GBC22222222222222222222222222222"/>
            </w:placeholder>
          </w:sdtPr>
          <w:sdtContent>
            <w:p w14:paraId="35ED91FF" w14:textId="6D4B5885" w:rsidR="00120D52" w:rsidRDefault="008F6847" w:rsidP="00A32CFA">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606AB1E" w14:textId="77777777" w:rsidR="00120D52" w:rsidRDefault="00000000">
          <w:pPr>
            <w:rPr>
              <w:rFonts w:cs="Times New Roman"/>
              <w:kern w:val="2"/>
            </w:rPr>
          </w:pPr>
        </w:p>
      </w:sdtContent>
    </w:sdt>
    <w:sdt>
      <w:sdtPr>
        <w:rPr>
          <w:rFonts w:ascii="宋体" w:hAnsi="宋体" w:cs="宋体" w:hint="eastAsia"/>
          <w:b w:val="0"/>
          <w:bCs/>
          <w:kern w:val="0"/>
          <w:szCs w:val="21"/>
        </w:rPr>
        <w:alias w:val="模块:使用权资产"/>
        <w:tag w:val="_SEC_90a021f24056469493c41c33bb5760c5"/>
        <w:id w:val="170449766"/>
        <w:lock w:val="sdtLocked"/>
        <w:placeholder>
          <w:docPart w:val="GBC22222222222222222222222222222"/>
        </w:placeholder>
      </w:sdtPr>
      <w:sdtEndPr>
        <w:rPr>
          <w:rFonts w:hint="default"/>
        </w:rPr>
      </w:sdtEndPr>
      <w:sdtContent>
        <w:p w14:paraId="78DF82AD" w14:textId="77777777" w:rsidR="00120D52" w:rsidRDefault="008F6847">
          <w:pPr>
            <w:pStyle w:val="3"/>
            <w:numPr>
              <w:ilvl w:val="0"/>
              <w:numId w:val="39"/>
            </w:numPr>
            <w:rPr>
              <w:rFonts w:ascii="宋体" w:hAnsi="宋体"/>
              <w:szCs w:val="21"/>
            </w:rPr>
          </w:pPr>
          <w:r>
            <w:rPr>
              <w:rFonts w:ascii="宋体" w:hAnsi="宋体" w:hint="eastAsia"/>
              <w:szCs w:val="21"/>
            </w:rPr>
            <w:t>使用权资产</w:t>
          </w:r>
        </w:p>
        <w:bookmarkStart w:id="101" w:name="_Hlk11675892" w:displacedByCustomXml="next"/>
        <w:sdt>
          <w:sdtPr>
            <w:alias w:val="是否适用：使用权资产_重要会计政策和估计[双击切换]"/>
            <w:tag w:val="_GBC_bbd2545b6bca43cea34e43a28caeae1a"/>
            <w:id w:val="645941977"/>
            <w:lock w:val="sdtLocked"/>
            <w:placeholder>
              <w:docPart w:val="GBC22222222222222222222222222222"/>
            </w:placeholder>
          </w:sdtPr>
          <w:sdtContent>
            <w:p w14:paraId="31A50C87" w14:textId="7A6FF9F8"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使用权资产的核算方法"/>
            <w:tag w:val="_GBC_3bb46fd024784bf2b06e4f7d7b903751"/>
            <w:id w:val="-1033044611"/>
            <w:lock w:val="sdtLocked"/>
            <w:placeholder>
              <w:docPart w:val="GBC22222222222222222222222222222"/>
            </w:placeholder>
          </w:sdtPr>
          <w:sdtContent>
            <w:p w14:paraId="3F0CDFA3" w14:textId="77777777" w:rsidR="00A32CFA" w:rsidRPr="00A32CFA" w:rsidRDefault="00000000" w:rsidP="00A32CFA">
              <w:pPr>
                <w:spacing w:beforeLines="50" w:before="120" w:afterLines="50" w:after="120" w:line="360" w:lineRule="exact"/>
                <w:ind w:firstLineChars="200" w:firstLine="420"/>
                <w:jc w:val="both"/>
                <w:rPr>
                  <w:bCs w:val="0"/>
                  <w:sz w:val="22"/>
                  <w:szCs w:val="22"/>
                </w:rPr>
              </w:pPr>
              <w:r w:rsidRPr="00A32CFA">
                <w:rPr>
                  <w:rFonts w:hint="eastAsia"/>
                  <w:bCs w:val="0"/>
                  <w:sz w:val="22"/>
                  <w:szCs w:val="22"/>
                </w:rPr>
                <w:t>使用权资产，是指本集团作为承租人可在租赁期内使用租赁资产的权利。</w:t>
              </w:r>
            </w:p>
            <w:p w14:paraId="6BEC5058" w14:textId="77777777" w:rsidR="00A32CFA" w:rsidRPr="00A32CFA" w:rsidRDefault="00000000">
              <w:pPr>
                <w:numPr>
                  <w:ilvl w:val="0"/>
                  <w:numId w:val="42"/>
                </w:numPr>
                <w:tabs>
                  <w:tab w:val="left" w:pos="720"/>
                  <w:tab w:val="left" w:pos="1000"/>
                  <w:tab w:val="left" w:pos="1713"/>
                </w:tabs>
                <w:spacing w:beforeLines="50" w:before="120" w:afterLines="50" w:after="120" w:line="360" w:lineRule="exact"/>
                <w:ind w:left="0" w:firstLineChars="200" w:firstLine="440"/>
                <w:outlineLvl w:val="2"/>
                <w:rPr>
                  <w:bCs w:val="0"/>
                  <w:sz w:val="22"/>
                  <w:szCs w:val="22"/>
                </w:rPr>
              </w:pPr>
              <w:r w:rsidRPr="00A32CFA">
                <w:rPr>
                  <w:rFonts w:hint="eastAsia"/>
                  <w:bCs w:val="0"/>
                  <w:sz w:val="22"/>
                  <w:szCs w:val="22"/>
                </w:rPr>
                <w:t>初始计量</w:t>
              </w:r>
            </w:p>
            <w:p w14:paraId="63D341E4" w14:textId="77777777" w:rsidR="00A32CFA" w:rsidRPr="00A32CFA" w:rsidRDefault="00000000" w:rsidP="00A32CFA">
              <w:pPr>
                <w:spacing w:beforeLines="50" w:before="120" w:afterLines="50" w:after="120" w:line="360" w:lineRule="exact"/>
                <w:ind w:firstLineChars="200" w:firstLine="440"/>
                <w:jc w:val="both"/>
                <w:rPr>
                  <w:bCs w:val="0"/>
                  <w:sz w:val="22"/>
                  <w:szCs w:val="22"/>
                </w:rPr>
              </w:pPr>
              <w:r w:rsidRPr="00A32CFA">
                <w:rPr>
                  <w:rFonts w:hint="eastAsia"/>
                  <w:bCs w:val="0"/>
                  <w:sz w:val="22"/>
                  <w:szCs w:val="22"/>
                </w:rPr>
                <w:t>在租赁期开始日，本集团按照成本对使用权资产进行初始计量。</w:t>
              </w:r>
              <w:proofErr w:type="gramStart"/>
              <w:r w:rsidRPr="00A32CFA">
                <w:rPr>
                  <w:rFonts w:hint="eastAsia"/>
                  <w:bCs w:val="0"/>
                  <w:sz w:val="22"/>
                  <w:szCs w:val="22"/>
                </w:rPr>
                <w:t>该成本</w:t>
              </w:r>
              <w:proofErr w:type="gramEnd"/>
              <w:r w:rsidRPr="00A32CFA">
                <w:rPr>
                  <w:rFonts w:hint="eastAsia"/>
                  <w:bCs w:val="0"/>
                  <w:sz w:val="22"/>
                  <w:szCs w:val="22"/>
                </w:rPr>
                <w:t>包括下列四项：①租赁负债的初始计量金额；②在租赁期开始日或之前支付的租赁付款额，存在租赁激励的，扣除已享受的租赁激励相关金额；③发生的初始直接费用，即为达成租赁所发生的增量成本；④为拆卸及移除租赁资产、复原租赁资产所在场地或将租赁资产恢复至租赁条款约定状态预计将发生的成本，属于为生产存货而发生的除外。</w:t>
              </w:r>
            </w:p>
            <w:p w14:paraId="3A93C6D5" w14:textId="77777777" w:rsidR="00A32CFA" w:rsidRPr="00A32CFA" w:rsidRDefault="00000000">
              <w:pPr>
                <w:numPr>
                  <w:ilvl w:val="0"/>
                  <w:numId w:val="42"/>
                </w:numPr>
                <w:tabs>
                  <w:tab w:val="left" w:pos="720"/>
                  <w:tab w:val="left" w:pos="1000"/>
                  <w:tab w:val="left" w:pos="1713"/>
                </w:tabs>
                <w:spacing w:beforeLines="50" w:before="120" w:afterLines="50" w:after="120" w:line="360" w:lineRule="exact"/>
                <w:ind w:left="0" w:firstLineChars="200" w:firstLine="440"/>
                <w:outlineLvl w:val="2"/>
                <w:rPr>
                  <w:bCs w:val="0"/>
                  <w:sz w:val="22"/>
                  <w:szCs w:val="22"/>
                </w:rPr>
              </w:pPr>
              <w:r w:rsidRPr="00A32CFA">
                <w:rPr>
                  <w:rFonts w:hint="eastAsia"/>
                  <w:bCs w:val="0"/>
                  <w:sz w:val="22"/>
                  <w:szCs w:val="22"/>
                </w:rPr>
                <w:t>后续计量</w:t>
              </w:r>
            </w:p>
            <w:p w14:paraId="523FAEA6" w14:textId="77777777" w:rsidR="00A32CFA" w:rsidRPr="00A32CFA" w:rsidRDefault="00000000" w:rsidP="00A32CFA">
              <w:pPr>
                <w:spacing w:beforeLines="50" w:before="120" w:afterLines="50" w:after="120" w:line="360" w:lineRule="exact"/>
                <w:ind w:firstLineChars="200" w:firstLine="440"/>
                <w:jc w:val="both"/>
                <w:rPr>
                  <w:bCs w:val="0"/>
                  <w:sz w:val="22"/>
                  <w:szCs w:val="22"/>
                </w:rPr>
              </w:pPr>
              <w:r w:rsidRPr="00A32CFA">
                <w:rPr>
                  <w:rFonts w:hint="eastAsia"/>
                  <w:bCs w:val="0"/>
                  <w:sz w:val="22"/>
                  <w:szCs w:val="22"/>
                </w:rPr>
                <w:t>在租赁期开始日后，本集团采用成本模式对使用权资产进行后续计量，即以成本减累计折旧及累计减值损失计量使用权资产。</w:t>
              </w:r>
            </w:p>
            <w:p w14:paraId="701BE4E7" w14:textId="55E203AA" w:rsidR="00A32CFA" w:rsidRPr="00A32CFA" w:rsidRDefault="00000000" w:rsidP="00A32CFA">
              <w:pPr>
                <w:spacing w:beforeLines="50" w:before="120" w:afterLines="50" w:after="120" w:line="360" w:lineRule="exact"/>
                <w:ind w:firstLineChars="200" w:firstLine="440"/>
                <w:jc w:val="both"/>
                <w:rPr>
                  <w:bCs w:val="0"/>
                  <w:sz w:val="22"/>
                  <w:szCs w:val="22"/>
                </w:rPr>
              </w:pPr>
              <w:r w:rsidRPr="00A32CFA">
                <w:rPr>
                  <w:rFonts w:hint="eastAsia"/>
                  <w:bCs w:val="0"/>
                  <w:sz w:val="22"/>
                  <w:szCs w:val="22"/>
                </w:rPr>
                <w:lastRenderedPageBreak/>
                <w:t>本集团按照租赁准则有关规定重新计量租赁负债的，相应调整使用权资产的账面价值。</w:t>
              </w:r>
              <w:bookmarkStart w:id="102" w:name="_Toc517286383"/>
            </w:p>
            <w:p w14:paraId="79296082" w14:textId="77777777" w:rsidR="00A32CFA" w:rsidRPr="00A32CFA" w:rsidRDefault="00000000">
              <w:pPr>
                <w:numPr>
                  <w:ilvl w:val="0"/>
                  <w:numId w:val="42"/>
                </w:numPr>
                <w:tabs>
                  <w:tab w:val="left" w:pos="720"/>
                  <w:tab w:val="left" w:pos="1000"/>
                  <w:tab w:val="left" w:pos="1713"/>
                </w:tabs>
                <w:spacing w:beforeLines="50" w:before="120" w:afterLines="50" w:after="120" w:line="360" w:lineRule="exact"/>
                <w:ind w:left="0" w:firstLineChars="200" w:firstLine="440"/>
                <w:outlineLvl w:val="2"/>
                <w:rPr>
                  <w:bCs w:val="0"/>
                  <w:sz w:val="22"/>
                  <w:szCs w:val="22"/>
                </w:rPr>
              </w:pPr>
              <w:r w:rsidRPr="00A32CFA">
                <w:rPr>
                  <w:rFonts w:hint="eastAsia"/>
                  <w:bCs w:val="0"/>
                  <w:sz w:val="22"/>
                  <w:szCs w:val="22"/>
                </w:rPr>
                <w:t>使用权资产的折旧</w:t>
              </w:r>
              <w:bookmarkEnd w:id="102"/>
              <w:r w:rsidRPr="00A32CFA">
                <w:rPr>
                  <w:rFonts w:hint="eastAsia"/>
                  <w:bCs w:val="0"/>
                  <w:sz w:val="22"/>
                  <w:szCs w:val="22"/>
                </w:rPr>
                <w:t>。</w:t>
              </w:r>
            </w:p>
            <w:p w14:paraId="43685F53" w14:textId="77777777" w:rsidR="00A32CFA" w:rsidRPr="00A32CFA" w:rsidRDefault="00000000" w:rsidP="00A32CFA">
              <w:pPr>
                <w:spacing w:beforeLines="50" w:before="120" w:afterLines="50" w:after="120" w:line="360" w:lineRule="exact"/>
                <w:ind w:firstLineChars="200" w:firstLine="440"/>
                <w:jc w:val="both"/>
                <w:rPr>
                  <w:bCs w:val="0"/>
                  <w:sz w:val="22"/>
                  <w:szCs w:val="22"/>
                </w:rPr>
              </w:pPr>
              <w:r w:rsidRPr="00A32CFA">
                <w:rPr>
                  <w:rFonts w:hint="eastAsia"/>
                  <w:bCs w:val="0"/>
                  <w:sz w:val="22"/>
                  <w:szCs w:val="22"/>
                </w:rPr>
                <w:t>自租赁期开始日起，本集团对使用权资产计提折旧。使用权资产通常自租赁期开始的当月计提折旧。计提的折旧金额根据使用权资产的用途，计入相关资产的成本或者当期损益。</w:t>
              </w:r>
            </w:p>
            <w:p w14:paraId="161DD5FC" w14:textId="77777777" w:rsidR="00A32CFA" w:rsidRPr="00A32CFA" w:rsidRDefault="00000000" w:rsidP="00A32CFA">
              <w:pPr>
                <w:spacing w:beforeLines="50" w:before="120" w:afterLines="50" w:after="120" w:line="360" w:lineRule="exact"/>
                <w:ind w:firstLineChars="200" w:firstLine="440"/>
                <w:jc w:val="both"/>
                <w:rPr>
                  <w:bCs w:val="0"/>
                  <w:sz w:val="22"/>
                  <w:szCs w:val="22"/>
                </w:rPr>
              </w:pPr>
              <w:r w:rsidRPr="00A32CFA">
                <w:rPr>
                  <w:rFonts w:hint="eastAsia"/>
                  <w:bCs w:val="0"/>
                  <w:sz w:val="22"/>
                  <w:szCs w:val="22"/>
                </w:rPr>
                <w:t>本集团在确定使用权资产的折旧方法时，根据与使用权资产有关的经济利益的预期消耗方式做出决定，以直线法对使用权资产计提折旧。</w:t>
              </w:r>
            </w:p>
            <w:p w14:paraId="11A6EE6E" w14:textId="77777777" w:rsidR="00A32CFA" w:rsidRPr="00A32CFA" w:rsidRDefault="00000000" w:rsidP="00A32CFA">
              <w:pPr>
                <w:spacing w:beforeLines="50" w:before="120" w:afterLines="50" w:after="120" w:line="360" w:lineRule="exact"/>
                <w:ind w:firstLineChars="200" w:firstLine="440"/>
                <w:jc w:val="both"/>
                <w:rPr>
                  <w:bCs w:val="0"/>
                  <w:sz w:val="22"/>
                  <w:szCs w:val="22"/>
                </w:rPr>
              </w:pPr>
              <w:r w:rsidRPr="00A32CFA">
                <w:rPr>
                  <w:rFonts w:hint="eastAsia"/>
                  <w:bCs w:val="0"/>
                  <w:sz w:val="22"/>
                  <w:szCs w:val="22"/>
                </w:rPr>
                <w:t>本集团在确定使用权资产的折旧年限时，遵循以下原则：能够合理确定租赁期届满时取得租赁资产所有权的，在租赁资产剩余使用寿命内计提折旧；无法合理确定租赁期届满时能够取得租赁资产所有权的，在租赁期与租赁资产剩余使用寿命两者孰短的期间内计提折旧。</w:t>
              </w:r>
            </w:p>
            <w:p w14:paraId="23DE5D41" w14:textId="6537D13A" w:rsidR="00120D52" w:rsidRPr="00A32CFA" w:rsidRDefault="00000000" w:rsidP="00A32CFA">
              <w:pPr>
                <w:spacing w:beforeLines="50" w:before="120" w:afterLines="50" w:after="120" w:line="360" w:lineRule="exact"/>
                <w:ind w:firstLineChars="200" w:firstLine="440"/>
                <w:jc w:val="both"/>
                <w:rPr>
                  <w:bCs w:val="0"/>
                  <w:sz w:val="22"/>
                  <w:szCs w:val="22"/>
                </w:rPr>
              </w:pPr>
              <w:r w:rsidRPr="00A32CFA">
                <w:rPr>
                  <w:rFonts w:hint="eastAsia"/>
                  <w:bCs w:val="0"/>
                  <w:sz w:val="22"/>
                  <w:szCs w:val="22"/>
                </w:rPr>
                <w:t>如果使用权资产发生减值，本集团按照扣除减值损失之后的使用权资产的账面价值，进行后续折旧。</w:t>
              </w:r>
            </w:p>
          </w:sdtContent>
        </w:sdt>
      </w:sdtContent>
    </w:sdt>
    <w:bookmarkEnd w:id="101"/>
    <w:p w14:paraId="24AC41A9" w14:textId="77777777" w:rsidR="00120D52" w:rsidRDefault="00120D52"/>
    <w:sdt>
      <w:sdtPr>
        <w:rPr>
          <w:rFonts w:ascii="宋体" w:hAnsi="宋体" w:cs="宋体"/>
          <w:b w:val="0"/>
          <w:bCs/>
          <w:kern w:val="0"/>
          <w:szCs w:val="22"/>
        </w:rPr>
        <w:alias w:val="模块:无形资产会计处理方法"/>
        <w:tag w:val="_GBC_0a8b293ff9e94173b2e385f4ef2a8c89"/>
        <w:id w:val="815302252"/>
        <w:lock w:val="sdtLocked"/>
        <w:placeholder>
          <w:docPart w:val="GBC22222222222222222222222222222"/>
        </w:placeholder>
      </w:sdtPr>
      <w:sdtEndPr>
        <w:rPr>
          <w:rFonts w:cs="Times New Roman" w:hint="eastAsia"/>
          <w:kern w:val="2"/>
          <w:szCs w:val="21"/>
        </w:rPr>
      </w:sdtEndPr>
      <w:sdtContent>
        <w:p w14:paraId="7F5FA8F6" w14:textId="77777777" w:rsidR="00120D52" w:rsidRDefault="008F6847">
          <w:pPr>
            <w:pStyle w:val="3"/>
            <w:numPr>
              <w:ilvl w:val="0"/>
              <w:numId w:val="39"/>
            </w:numPr>
            <w:rPr>
              <w:rFonts w:ascii="宋体" w:hAnsi="宋体"/>
            </w:rPr>
          </w:pPr>
          <w:r>
            <w:rPr>
              <w:rFonts w:ascii="宋体" w:hAnsi="宋体"/>
            </w:rPr>
            <w:t>无形资产</w:t>
          </w:r>
        </w:p>
        <w:p w14:paraId="13E1EAE4" w14:textId="77777777" w:rsidR="00120D52" w:rsidRDefault="008F6847">
          <w:pPr>
            <w:pStyle w:val="4"/>
            <w:numPr>
              <w:ilvl w:val="3"/>
              <w:numId w:val="51"/>
            </w:numPr>
            <w:tabs>
              <w:tab w:val="left" w:pos="448"/>
            </w:tabs>
            <w:rPr>
              <w:rFonts w:ascii="宋体" w:hAnsi="宋体"/>
            </w:rPr>
          </w:pPr>
          <w:r>
            <w:rPr>
              <w:rFonts w:ascii="宋体" w:hAnsi="宋体" w:hint="eastAsia"/>
            </w:rPr>
            <w:t>计价方法、使用寿命、减值测试</w:t>
          </w:r>
        </w:p>
        <w:sdt>
          <w:sdtPr>
            <w:rPr>
              <w:rFonts w:hint="eastAsia"/>
            </w:rPr>
            <w:alias w:val="是否适用：无形资产计价方法、使用寿命、减值测试[双击切换]"/>
            <w:tag w:val="_GBC_a82698fb1ffd4e75b46a9c35938b4cf4"/>
            <w:id w:val="1072614911"/>
            <w:lock w:val="sdtLocked"/>
            <w:placeholder>
              <w:docPart w:val="GBC22222222222222222222222222222"/>
            </w:placeholder>
          </w:sdtPr>
          <w:sdtContent>
            <w:p w14:paraId="5CFCFAAD" w14:textId="7288E79E"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无形资产计价方法、使用寿命、减值测试"/>
            <w:tag w:val="_GBC_a9e64b18f452482eb6674ec605618dcc"/>
            <w:id w:val="444356795"/>
            <w:lock w:val="sdtLocked"/>
            <w:placeholder>
              <w:docPart w:val="GBC22222222222222222222222222222"/>
            </w:placeholder>
          </w:sdtPr>
          <w:sdtContent>
            <w:p w14:paraId="12630FAB" w14:textId="77777777" w:rsidR="00E33126" w:rsidRPr="00E33126" w:rsidRDefault="00000000" w:rsidP="00E33126">
              <w:pPr>
                <w:spacing w:beforeLines="50" w:before="120" w:afterLines="50" w:after="120" w:line="360" w:lineRule="exact"/>
                <w:ind w:firstLineChars="200" w:firstLine="420"/>
                <w:jc w:val="both"/>
                <w:rPr>
                  <w:bCs w:val="0"/>
                  <w:sz w:val="22"/>
                  <w:szCs w:val="22"/>
                </w:rPr>
              </w:pPr>
              <w:r w:rsidRPr="00E33126">
                <w:rPr>
                  <w:rFonts w:hint="eastAsia"/>
                  <w:bCs w:val="0"/>
                  <w:sz w:val="22"/>
                  <w:szCs w:val="22"/>
                </w:rPr>
                <w:t>本集团无形资产包括土地使用权、专利技术、非专利技术等，按取得时的实际成本计量，其中，购入的无形资产，按实际支付的价款和相关的其他支出作为实际成本；投资者投入的无形资产，按投资合同或协议约定的价值确定实际成本，但合同或协议约定价值</w:t>
              </w:r>
              <w:proofErr w:type="gramStart"/>
              <w:r w:rsidRPr="00E33126">
                <w:rPr>
                  <w:rFonts w:hint="eastAsia"/>
                  <w:bCs w:val="0"/>
                  <w:sz w:val="22"/>
                  <w:szCs w:val="22"/>
                </w:rPr>
                <w:t>不</w:t>
              </w:r>
              <w:proofErr w:type="gramEnd"/>
              <w:r w:rsidRPr="00E33126">
                <w:rPr>
                  <w:rFonts w:hint="eastAsia"/>
                  <w:bCs w:val="0"/>
                  <w:sz w:val="22"/>
                  <w:szCs w:val="22"/>
                </w:rPr>
                <w:t>公允的，按公允价值确定实际成本。</w:t>
              </w:r>
            </w:p>
            <w:p w14:paraId="7D5CD9DA" w14:textId="77777777" w:rsidR="00E33126" w:rsidRPr="00E33126" w:rsidRDefault="00000000" w:rsidP="00E33126">
              <w:pPr>
                <w:spacing w:beforeLines="50" w:before="120" w:afterLines="50" w:after="120" w:line="360" w:lineRule="exact"/>
                <w:ind w:firstLineChars="200" w:firstLine="440"/>
                <w:jc w:val="both"/>
                <w:rPr>
                  <w:bCs w:val="0"/>
                  <w:sz w:val="22"/>
                  <w:szCs w:val="22"/>
                </w:rPr>
              </w:pPr>
              <w:r w:rsidRPr="00E33126">
                <w:rPr>
                  <w:rFonts w:hint="eastAsia"/>
                  <w:bCs w:val="0"/>
                  <w:sz w:val="22"/>
                  <w:szCs w:val="22"/>
                </w:rPr>
                <w:t>土地使用权从出让起始日起，按其出让年限平均摊销；专利技术、非专利技术等无形资产按预计使用年限、合同规定的受益年限和法律规定的有效年限三者中最短者分期平均摊销。摊销金额按其受益对象计入相关资产成本和当期损益。对使用寿命有限的无形资产的预计使用寿命及摊销方法于每年年度终了进行复核，如发生改变，则作为会计估计变更处理。</w:t>
              </w:r>
            </w:p>
            <w:p w14:paraId="7029B47C" w14:textId="7FBD50F6" w:rsidR="00120D52" w:rsidRPr="00E33126" w:rsidRDefault="00000000" w:rsidP="00E33126">
              <w:pPr>
                <w:spacing w:beforeLines="50" w:before="120" w:afterLines="50" w:after="120" w:line="360" w:lineRule="exact"/>
                <w:ind w:firstLineChars="200" w:firstLine="440"/>
                <w:jc w:val="both"/>
                <w:rPr>
                  <w:bCs w:val="0"/>
                  <w:sz w:val="22"/>
                  <w:szCs w:val="22"/>
                </w:rPr>
              </w:pPr>
              <w:r w:rsidRPr="00E33126">
                <w:rPr>
                  <w:rFonts w:hint="eastAsia"/>
                  <w:bCs w:val="0"/>
                  <w:sz w:val="22"/>
                  <w:szCs w:val="22"/>
                </w:rPr>
                <w:t>在每个会计期间，本集团对使用寿命不确定的无形资产的预计使用寿命进行复核。</w:t>
              </w:r>
            </w:p>
          </w:sdtContent>
        </w:sdt>
        <w:p w14:paraId="0AFDD9A2" w14:textId="77777777" w:rsidR="00120D52" w:rsidRDefault="00120D52"/>
        <w:p w14:paraId="4792D492" w14:textId="77777777" w:rsidR="00120D52" w:rsidRDefault="008F6847">
          <w:pPr>
            <w:pStyle w:val="4"/>
            <w:numPr>
              <w:ilvl w:val="3"/>
              <w:numId w:val="51"/>
            </w:numPr>
            <w:tabs>
              <w:tab w:val="left" w:pos="448"/>
            </w:tabs>
            <w:rPr>
              <w:rFonts w:ascii="宋体" w:hAnsi="宋体"/>
            </w:rPr>
          </w:pPr>
          <w:r>
            <w:rPr>
              <w:rFonts w:ascii="宋体" w:hAnsi="宋体" w:hint="eastAsia"/>
            </w:rPr>
            <w:t>内部研究开发支出会计政策</w:t>
          </w:r>
        </w:p>
        <w:sdt>
          <w:sdtPr>
            <w:rPr>
              <w:rFonts w:hint="eastAsia"/>
            </w:rPr>
            <w:alias w:val="是否适用：无形资产内部研究开发支出会计政策[双击切换]"/>
            <w:tag w:val="_GBC_c3cef4c9f19749b8a53b7f49d3b7bac3"/>
            <w:id w:val="1593812850"/>
            <w:lock w:val="sdtLocked"/>
            <w:placeholder>
              <w:docPart w:val="GBC22222222222222222222222222222"/>
            </w:placeholder>
          </w:sdtPr>
          <w:sdtContent>
            <w:p w14:paraId="66F1D222" w14:textId="3246C961"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无形资产内部研究、开发支出会计政策"/>
            <w:tag w:val="_GBC_af7b1338d88344dfb8cd34ed66bfe672"/>
            <w:id w:val="836812006"/>
            <w:lock w:val="sdtLocked"/>
            <w:placeholder>
              <w:docPart w:val="GBC22222222222222222222222222222"/>
            </w:placeholder>
          </w:sdtPr>
          <w:sdtContent>
            <w:p w14:paraId="32340C0D" w14:textId="77777777" w:rsidR="00E33126" w:rsidRPr="00E33126" w:rsidRDefault="00000000" w:rsidP="00E33126">
              <w:pPr>
                <w:spacing w:beforeLines="50" w:before="120" w:afterLines="50" w:after="120" w:line="360" w:lineRule="exact"/>
                <w:ind w:firstLineChars="200" w:firstLine="420"/>
                <w:jc w:val="both"/>
                <w:rPr>
                  <w:bCs w:val="0"/>
                  <w:sz w:val="22"/>
                  <w:szCs w:val="22"/>
                </w:rPr>
              </w:pPr>
              <w:r w:rsidRPr="00E33126">
                <w:rPr>
                  <w:rFonts w:hint="eastAsia"/>
                  <w:bCs w:val="0"/>
                  <w:sz w:val="22"/>
                  <w:szCs w:val="22"/>
                </w:rPr>
                <w:t>本集团的研究开发支出根据其性质以及研发活动最终形成无形资产是否具有较大不确定性，分为研究阶段支出和开发阶段支出。</w:t>
              </w:r>
            </w:p>
            <w:p w14:paraId="11BF0B31" w14:textId="77777777" w:rsidR="00E33126" w:rsidRPr="00E33126" w:rsidRDefault="00000000" w:rsidP="00E33126">
              <w:pPr>
                <w:spacing w:beforeLines="50" w:before="120" w:afterLines="50" w:after="120" w:line="360" w:lineRule="exact"/>
                <w:ind w:firstLineChars="200" w:firstLine="440"/>
                <w:jc w:val="both"/>
                <w:rPr>
                  <w:bCs w:val="0"/>
                  <w:sz w:val="22"/>
                  <w:szCs w:val="22"/>
                </w:rPr>
              </w:pPr>
              <w:r w:rsidRPr="00E33126">
                <w:rPr>
                  <w:rFonts w:hint="eastAsia"/>
                  <w:bCs w:val="0"/>
                  <w:sz w:val="22"/>
                  <w:szCs w:val="22"/>
                </w:rPr>
                <w:t>研究阶段的支出，于发生时计入当期损益。</w:t>
              </w:r>
            </w:p>
            <w:p w14:paraId="691D20AE" w14:textId="77777777" w:rsidR="00E33126" w:rsidRPr="00E33126" w:rsidRDefault="00000000" w:rsidP="00E33126">
              <w:pPr>
                <w:spacing w:beforeLines="50" w:before="120" w:afterLines="50" w:after="120" w:line="360" w:lineRule="exact"/>
                <w:ind w:firstLineChars="200" w:firstLine="440"/>
                <w:jc w:val="both"/>
                <w:rPr>
                  <w:bCs w:val="0"/>
                  <w:sz w:val="22"/>
                  <w:szCs w:val="22"/>
                </w:rPr>
              </w:pPr>
              <w:r w:rsidRPr="00E33126">
                <w:rPr>
                  <w:rFonts w:hint="eastAsia"/>
                  <w:bCs w:val="0"/>
                  <w:sz w:val="22"/>
                  <w:szCs w:val="22"/>
                </w:rPr>
                <w:t>开发阶段的支出，同时满足下列条件的，确认为无形资产：</w:t>
              </w:r>
            </w:p>
            <w:p w14:paraId="1D7B90CC" w14:textId="77777777" w:rsidR="00E33126" w:rsidRPr="00E33126" w:rsidRDefault="00000000" w:rsidP="00E33126">
              <w:pPr>
                <w:spacing w:beforeLines="50" w:before="120" w:afterLines="50" w:after="120" w:line="360" w:lineRule="exact"/>
                <w:ind w:firstLineChars="200" w:firstLine="440"/>
                <w:jc w:val="both"/>
                <w:rPr>
                  <w:bCs w:val="0"/>
                  <w:sz w:val="22"/>
                  <w:szCs w:val="22"/>
                </w:rPr>
              </w:pPr>
              <w:r w:rsidRPr="00E33126">
                <w:rPr>
                  <w:rFonts w:hint="eastAsia"/>
                  <w:bCs w:val="0"/>
                  <w:sz w:val="22"/>
                  <w:szCs w:val="22"/>
                </w:rPr>
                <w:t>（1）完成该无形资产以使其能够使用或出售在技术上具有可行性；</w:t>
              </w:r>
            </w:p>
            <w:p w14:paraId="286EB6EE" w14:textId="77777777" w:rsidR="00E33126" w:rsidRPr="00E33126" w:rsidRDefault="00000000" w:rsidP="00E33126">
              <w:pPr>
                <w:spacing w:beforeLines="50" w:before="120" w:afterLines="50" w:after="120" w:line="360" w:lineRule="exact"/>
                <w:ind w:firstLineChars="200" w:firstLine="440"/>
                <w:jc w:val="both"/>
                <w:rPr>
                  <w:bCs w:val="0"/>
                  <w:sz w:val="22"/>
                  <w:szCs w:val="22"/>
                </w:rPr>
              </w:pPr>
              <w:r w:rsidRPr="00E33126">
                <w:rPr>
                  <w:rFonts w:hint="eastAsia"/>
                  <w:bCs w:val="0"/>
                  <w:sz w:val="22"/>
                  <w:szCs w:val="22"/>
                </w:rPr>
                <w:t>（2）管理层具有完成该无形资产并使用或出售的意图；</w:t>
              </w:r>
            </w:p>
            <w:p w14:paraId="3A6C939D" w14:textId="77777777" w:rsidR="00E33126" w:rsidRPr="00E33126" w:rsidRDefault="00000000" w:rsidP="00E33126">
              <w:pPr>
                <w:spacing w:beforeLines="50" w:before="120" w:afterLines="50" w:after="120" w:line="360" w:lineRule="exact"/>
                <w:ind w:firstLineChars="200" w:firstLine="440"/>
                <w:jc w:val="both"/>
                <w:rPr>
                  <w:bCs w:val="0"/>
                  <w:sz w:val="22"/>
                  <w:szCs w:val="22"/>
                </w:rPr>
              </w:pPr>
              <w:r w:rsidRPr="00E33126">
                <w:rPr>
                  <w:rFonts w:hint="eastAsia"/>
                  <w:bCs w:val="0"/>
                  <w:sz w:val="22"/>
                  <w:szCs w:val="22"/>
                </w:rPr>
                <w:lastRenderedPageBreak/>
                <w:t>（3）无形资产产生经济利益的方式，包括能够证明运用该无形资产生产的产品存在市场或无形资产自身存在市场，无形资产将在内部使用的，能够证明其有用性；</w:t>
              </w:r>
            </w:p>
            <w:p w14:paraId="7267CEFD" w14:textId="77777777" w:rsidR="00E33126" w:rsidRPr="00E33126" w:rsidRDefault="00000000" w:rsidP="00E33126">
              <w:pPr>
                <w:spacing w:beforeLines="50" w:before="120" w:afterLines="50" w:after="120" w:line="360" w:lineRule="exact"/>
                <w:ind w:firstLineChars="200" w:firstLine="440"/>
                <w:jc w:val="both"/>
                <w:rPr>
                  <w:bCs w:val="0"/>
                  <w:sz w:val="22"/>
                  <w:szCs w:val="22"/>
                </w:rPr>
              </w:pPr>
              <w:r w:rsidRPr="00E33126">
                <w:rPr>
                  <w:rFonts w:hint="eastAsia"/>
                  <w:bCs w:val="0"/>
                  <w:sz w:val="22"/>
                  <w:szCs w:val="22"/>
                </w:rPr>
                <w:t>（4）有足够的技术、财务资源和其他资源支持，以完成该无形资产的开发，并有能力使用或出售该无形资产；</w:t>
              </w:r>
            </w:p>
            <w:p w14:paraId="137CC1C4" w14:textId="77777777" w:rsidR="00E33126" w:rsidRPr="00E33126" w:rsidRDefault="00000000" w:rsidP="00E33126">
              <w:pPr>
                <w:spacing w:beforeLines="50" w:before="120" w:afterLines="50" w:after="120" w:line="360" w:lineRule="exact"/>
                <w:ind w:firstLineChars="200" w:firstLine="440"/>
                <w:jc w:val="both"/>
                <w:rPr>
                  <w:bCs w:val="0"/>
                  <w:sz w:val="22"/>
                  <w:szCs w:val="22"/>
                </w:rPr>
              </w:pPr>
              <w:r w:rsidRPr="00E33126">
                <w:rPr>
                  <w:rFonts w:hint="eastAsia"/>
                  <w:bCs w:val="0"/>
                  <w:sz w:val="22"/>
                  <w:szCs w:val="22"/>
                </w:rPr>
                <w:t>（5）归属于该无形资产开发阶段的支出能够可靠地计量。</w:t>
              </w:r>
            </w:p>
            <w:p w14:paraId="66174E2C" w14:textId="011D9F61" w:rsidR="00120D52" w:rsidRPr="00E33126" w:rsidRDefault="00000000" w:rsidP="00E33126">
              <w:pPr>
                <w:spacing w:beforeLines="50" w:before="120" w:afterLines="50" w:after="120" w:line="360" w:lineRule="exact"/>
                <w:ind w:firstLineChars="200" w:firstLine="440"/>
                <w:jc w:val="both"/>
                <w:rPr>
                  <w:bCs w:val="0"/>
                  <w:sz w:val="22"/>
                  <w:szCs w:val="22"/>
                </w:rPr>
              </w:pPr>
              <w:r w:rsidRPr="00E33126">
                <w:rPr>
                  <w:rFonts w:hint="eastAsia"/>
                  <w:bCs w:val="0"/>
                  <w:sz w:val="22"/>
                  <w:szCs w:val="22"/>
                </w:rPr>
                <w:t>不满足上述条件的开发阶段的支出，于发生时计入当期损益。前期已计入损益的开发支出在以后期间不再确认为资产。</w:t>
              </w:r>
              <w:proofErr w:type="gramStart"/>
              <w:r w:rsidRPr="00E33126">
                <w:rPr>
                  <w:rFonts w:hint="eastAsia"/>
                  <w:bCs w:val="0"/>
                  <w:sz w:val="22"/>
                  <w:szCs w:val="22"/>
                </w:rPr>
                <w:t>已资本</w:t>
              </w:r>
              <w:proofErr w:type="gramEnd"/>
              <w:r w:rsidRPr="00E33126">
                <w:rPr>
                  <w:rFonts w:hint="eastAsia"/>
                  <w:bCs w:val="0"/>
                  <w:sz w:val="22"/>
                  <w:szCs w:val="22"/>
                </w:rPr>
                <w:t>化的开发阶段的支出在资产负债表上列示为开发支出，自该项目达到预定可使用状态之日起转为无形资产。</w:t>
              </w:r>
            </w:p>
          </w:sdtContent>
        </w:sdt>
      </w:sdtContent>
    </w:sdt>
    <w:p w14:paraId="271ED670" w14:textId="77777777" w:rsidR="00120D52" w:rsidRDefault="00120D52"/>
    <w:bookmarkStart w:id="103" w:name="_Hlk44405424" w:displacedByCustomXml="next"/>
    <w:sdt>
      <w:sdtPr>
        <w:rPr>
          <w:rFonts w:ascii="宋体" w:hAnsi="宋体" w:cs="宋体" w:hint="eastAsia"/>
          <w:b w:val="0"/>
          <w:bCs/>
          <w:kern w:val="0"/>
          <w:szCs w:val="21"/>
        </w:rPr>
        <w:alias w:val="模块:长期资产减值"/>
        <w:tag w:val="_SEC_c11b0580b6b040ca9dbb882b383dfc03"/>
        <w:id w:val="1740134657"/>
        <w:lock w:val="sdtLocked"/>
        <w:placeholder>
          <w:docPart w:val="GBC22222222222222222222222222222"/>
        </w:placeholder>
      </w:sdtPr>
      <w:sdtContent>
        <w:p w14:paraId="6515421B" w14:textId="77777777" w:rsidR="00120D52" w:rsidRDefault="008F6847">
          <w:pPr>
            <w:pStyle w:val="3"/>
            <w:numPr>
              <w:ilvl w:val="0"/>
              <w:numId w:val="39"/>
            </w:numPr>
            <w:rPr>
              <w:rFonts w:ascii="宋体" w:hAnsi="宋体"/>
              <w:szCs w:val="21"/>
            </w:rPr>
          </w:pPr>
          <w:r>
            <w:rPr>
              <w:rFonts w:ascii="宋体" w:hAnsi="宋体" w:hint="eastAsia"/>
              <w:szCs w:val="21"/>
            </w:rPr>
            <w:t>长期资产减值</w:t>
          </w:r>
        </w:p>
        <w:sdt>
          <w:sdtPr>
            <w:rPr>
              <w:rFonts w:hint="eastAsia"/>
            </w:rPr>
            <w:alias w:val="是否适用：长期资产减值_重要会计政策和估计[双击切换]"/>
            <w:tag w:val="_GBC_d0feb744f96144ffa5335cd194c6cdf9"/>
            <w:id w:val="1256402688"/>
            <w:lock w:val="sdtLocked"/>
            <w:placeholder>
              <w:docPart w:val="GBC22222222222222222222222222222"/>
            </w:placeholder>
          </w:sdtPr>
          <w:sdtContent>
            <w:p w14:paraId="7B95E138" w14:textId="02FADD4E"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非金融长期资产减值测试方法及会计处理方法"/>
            <w:tag w:val="_GBC_e8cb396d7101453b9e9cd1bc11b8633e"/>
            <w:id w:val="1398249551"/>
            <w:lock w:val="sdtLocked"/>
            <w:placeholder>
              <w:docPart w:val="GBC22222222222222222222222222222"/>
            </w:placeholder>
          </w:sdtPr>
          <w:sdtContent>
            <w:p w14:paraId="7E84B4A4" w14:textId="77777777" w:rsidR="00E33126" w:rsidRPr="00E33126" w:rsidRDefault="00000000" w:rsidP="00E33126">
              <w:pPr>
                <w:spacing w:beforeLines="50" w:before="120" w:afterLines="50" w:after="120" w:line="360" w:lineRule="exact"/>
                <w:ind w:firstLineChars="200" w:firstLine="420"/>
                <w:jc w:val="both"/>
                <w:rPr>
                  <w:bCs w:val="0"/>
                  <w:sz w:val="22"/>
                  <w:szCs w:val="22"/>
                </w:rPr>
              </w:pPr>
              <w:r w:rsidRPr="00E33126">
                <w:rPr>
                  <w:rFonts w:hint="eastAsia"/>
                  <w:bCs w:val="0"/>
                  <w:sz w:val="22"/>
                  <w:szCs w:val="22"/>
                </w:rPr>
                <w:t>本集团于每一资产负债表日对固定资产、在建工程、使用权资产、使用寿命有限的无形资产、以成本模式计量的投资性房地产及对子公司、合营企业、联营企业的长期股权投资等，于资产负债表</w:t>
              </w:r>
              <w:proofErr w:type="gramStart"/>
              <w:r w:rsidRPr="00E33126">
                <w:rPr>
                  <w:rFonts w:hint="eastAsia"/>
                  <w:bCs w:val="0"/>
                  <w:sz w:val="22"/>
                  <w:szCs w:val="22"/>
                </w:rPr>
                <w:t>日存在</w:t>
              </w:r>
              <w:proofErr w:type="gramEnd"/>
              <w:r w:rsidRPr="00E33126">
                <w:rPr>
                  <w:rFonts w:hint="eastAsia"/>
                  <w:bCs w:val="0"/>
                  <w:sz w:val="22"/>
                  <w:szCs w:val="22"/>
                </w:rPr>
                <w:t>减值迹象的，进行减值测试。减值测试结果表明资产的账面价值超过其可收回金额的，按其差额计提减值准备并计入减值损失。资产的可收回金额是指资产的公允价值减去处置费用后的净额与资产预计未来现金流量的现值两者之间的较高者。资产减值准备按单项资产为基础计算并确认，如果难以对单项资产的可收回金额进行估计的，以该资产所属的资产组确定资产组的可收回金额。资产组是指能够独立产生现金流入的最小资产组合。</w:t>
              </w:r>
            </w:p>
            <w:p w14:paraId="4412F41C" w14:textId="77777777" w:rsidR="00E33126" w:rsidRPr="00E33126" w:rsidRDefault="00000000" w:rsidP="00E33126">
              <w:pPr>
                <w:spacing w:beforeLines="50" w:before="120" w:afterLines="50" w:after="120" w:line="360" w:lineRule="exact"/>
                <w:ind w:firstLineChars="200" w:firstLine="440"/>
                <w:jc w:val="both"/>
                <w:rPr>
                  <w:bCs w:val="0"/>
                  <w:sz w:val="22"/>
                  <w:szCs w:val="22"/>
                </w:rPr>
              </w:pPr>
              <w:r w:rsidRPr="00E33126">
                <w:rPr>
                  <w:rFonts w:hint="eastAsia"/>
                  <w:bCs w:val="0"/>
                  <w:sz w:val="22"/>
                  <w:szCs w:val="22"/>
                </w:rPr>
                <w:t>在财务报表中单独列示的商誉，无论是否存在减值迹象，至少每年进行减值测试。减值测试时，商誉的账面价值分摊至预期从企业合并的协同效应中受益的资产组或资产组组合。测试结果表明包含分摊的商誉的资产组或资产组组合的可收回金额低于其账面价值的，确认相应的减值损失。减值损失金额先抵减分摊至该资产组或资产组组合的商誉的账面价值，再根据资产组或资产组组合中除商誉以外的其他各项资产的账面价值所占比重，按比例抵减其他各项资产的账面价值。</w:t>
              </w:r>
            </w:p>
            <w:p w14:paraId="3FEE1243" w14:textId="72229060" w:rsidR="00120D52" w:rsidRPr="00E33126" w:rsidRDefault="00000000" w:rsidP="00E33126">
              <w:pPr>
                <w:spacing w:beforeLines="50" w:before="120" w:afterLines="50" w:after="120" w:line="360" w:lineRule="exact"/>
                <w:ind w:firstLineChars="200" w:firstLine="440"/>
                <w:jc w:val="both"/>
                <w:rPr>
                  <w:bCs w:val="0"/>
                  <w:sz w:val="22"/>
                  <w:szCs w:val="22"/>
                </w:rPr>
              </w:pPr>
              <w:r w:rsidRPr="00E33126">
                <w:rPr>
                  <w:rFonts w:hint="eastAsia"/>
                  <w:bCs w:val="0"/>
                  <w:sz w:val="22"/>
                  <w:szCs w:val="22"/>
                </w:rPr>
                <w:t>减值测试后，若该资产的账面价值超过其可收回金额，其差额确认为减值损失，上述资产的减值损失一经确认，在以后会计期间不予转回。</w:t>
              </w:r>
            </w:p>
          </w:sdtContent>
        </w:sdt>
      </w:sdtContent>
    </w:sdt>
    <w:bookmarkEnd w:id="103" w:displacedByCustomXml="prev"/>
    <w:p w14:paraId="2B3F63FD" w14:textId="77777777" w:rsidR="00120D52" w:rsidRDefault="00120D52"/>
    <w:bookmarkStart w:id="104" w:name="_Hlk44405475" w:displacedByCustomXml="next"/>
    <w:sdt>
      <w:sdtPr>
        <w:rPr>
          <w:rFonts w:ascii="宋体" w:hAnsi="宋体" w:cs="宋体" w:hint="eastAsia"/>
          <w:b w:val="0"/>
          <w:bCs/>
          <w:kern w:val="0"/>
          <w:szCs w:val="21"/>
        </w:rPr>
        <w:alias w:val="模块:长期待摊费用"/>
        <w:tag w:val="_SEC_716e5dd4aef549d9b8815a4e1474e63d"/>
        <w:id w:val="-1306549572"/>
        <w:lock w:val="sdtLocked"/>
        <w:placeholder>
          <w:docPart w:val="GBC22222222222222222222222222222"/>
        </w:placeholder>
      </w:sdtPr>
      <w:sdtContent>
        <w:p w14:paraId="39EBBDF9" w14:textId="77777777" w:rsidR="00120D52" w:rsidRDefault="008F6847">
          <w:pPr>
            <w:pStyle w:val="3"/>
            <w:numPr>
              <w:ilvl w:val="0"/>
              <w:numId w:val="39"/>
            </w:numPr>
            <w:rPr>
              <w:rFonts w:ascii="宋体" w:hAnsi="宋体"/>
            </w:rPr>
          </w:pPr>
          <w:r>
            <w:rPr>
              <w:rFonts w:ascii="宋体" w:hAnsi="宋体"/>
            </w:rPr>
            <w:t>长期待摊费用</w:t>
          </w:r>
        </w:p>
        <w:sdt>
          <w:sdtPr>
            <w:rPr>
              <w:rFonts w:hint="eastAsia"/>
            </w:rPr>
            <w:alias w:val="是否适用：长期待摊费用_重要会计政策和估计[双击切换]"/>
            <w:tag w:val="_GBC_75739ccc62204f0490525060b33e330f"/>
            <w:id w:val="-586384562"/>
            <w:lock w:val="sdtLocked"/>
            <w:placeholder>
              <w:docPart w:val="GBC22222222222222222222222222222"/>
            </w:placeholder>
          </w:sdtPr>
          <w:sdtContent>
            <w:p w14:paraId="23E3C3DD" w14:textId="2DBF2F51"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开办费、长期待摊费用摊销方法"/>
            <w:tag w:val="_GBC_e4e695ce4aea4c878acb6f8ad7190139"/>
            <w:id w:val="-1212880009"/>
            <w:lock w:val="sdtLocked"/>
            <w:placeholder>
              <w:docPart w:val="GBC22222222222222222222222222222"/>
            </w:placeholder>
          </w:sdtPr>
          <w:sdtContent>
            <w:p w14:paraId="73DDB6EB" w14:textId="3CFC29EB" w:rsidR="00120D52" w:rsidRPr="00E33126" w:rsidRDefault="00000000" w:rsidP="00E33126">
              <w:pPr>
                <w:tabs>
                  <w:tab w:val="left" w:pos="0"/>
                  <w:tab w:val="left" w:pos="960"/>
                </w:tabs>
                <w:spacing w:beforeLines="50" w:before="120" w:afterLines="50" w:after="120" w:line="360" w:lineRule="exact"/>
                <w:ind w:firstLineChars="200" w:firstLine="420"/>
                <w:jc w:val="both"/>
                <w:rPr>
                  <w:bCs w:val="0"/>
                  <w:sz w:val="22"/>
                  <w:szCs w:val="22"/>
                </w:rPr>
              </w:pPr>
              <w:r w:rsidRPr="00E33126">
                <w:rPr>
                  <w:rFonts w:hint="eastAsia"/>
                  <w:bCs w:val="0"/>
                  <w:sz w:val="22"/>
                  <w:szCs w:val="22"/>
                </w:rPr>
                <w:t>本集团的长期待摊费用包括周转瓶和房屋装修等费用。该等费用在受益期内平均摊销，如果长期待摊费用项目不能使以后会计期间受益，则将尚未摊销的该项目的摊余价值全部转入当期损益。</w:t>
              </w:r>
            </w:p>
          </w:sdtContent>
        </w:sdt>
        <w:p w14:paraId="1BBF5A12" w14:textId="77777777" w:rsidR="00120D52" w:rsidRDefault="00000000"/>
      </w:sdtContent>
    </w:sdt>
    <w:bookmarkEnd w:id="104" w:displacedByCustomXml="prev"/>
    <w:bookmarkStart w:id="105" w:name="_Hlk10465482" w:displacedByCustomXml="next"/>
    <w:sdt>
      <w:sdtPr>
        <w:rPr>
          <w:rFonts w:ascii="宋体" w:hAnsi="宋体" w:cs="宋体" w:hint="eastAsia"/>
          <w:b w:val="0"/>
          <w:bCs/>
          <w:kern w:val="0"/>
          <w:szCs w:val="21"/>
        </w:rPr>
        <w:alias w:val="模块:合同负债"/>
        <w:tag w:val="_SEC_2988762bdf3a48178e0180a615cb7705"/>
        <w:id w:val="-749278645"/>
        <w:lock w:val="sdtLocked"/>
        <w:placeholder>
          <w:docPart w:val="GBC22222222222222222222222222222"/>
        </w:placeholder>
      </w:sdtPr>
      <w:sdtContent>
        <w:p w14:paraId="16EF3264" w14:textId="77777777" w:rsidR="00120D52" w:rsidRDefault="008F6847">
          <w:pPr>
            <w:pStyle w:val="3"/>
            <w:numPr>
              <w:ilvl w:val="0"/>
              <w:numId w:val="39"/>
            </w:numPr>
            <w:rPr>
              <w:rFonts w:ascii="宋体" w:hAnsi="宋体"/>
              <w:szCs w:val="21"/>
            </w:rPr>
          </w:pPr>
          <w:r>
            <w:rPr>
              <w:rFonts w:ascii="宋体" w:hAnsi="宋体" w:hint="eastAsia"/>
              <w:szCs w:val="21"/>
            </w:rPr>
            <w:t>合同负债</w:t>
          </w:r>
        </w:p>
        <w:p w14:paraId="716CF599" w14:textId="77777777" w:rsidR="00120D52" w:rsidRDefault="008F6847">
          <w:pPr>
            <w:pStyle w:val="4"/>
            <w:rPr>
              <w:rFonts w:ascii="宋体" w:hAnsi="宋体"/>
            </w:rPr>
          </w:pPr>
          <w:r>
            <w:rPr>
              <w:rFonts w:ascii="宋体" w:hAnsi="宋体" w:hint="eastAsia"/>
            </w:rPr>
            <w:t>合同负债的确认方法</w:t>
          </w:r>
        </w:p>
        <w:sdt>
          <w:sdtPr>
            <w:alias w:val="是否适用：合同负债的确定方法、摊销方法和减值测试方法[双击切换]"/>
            <w:tag w:val="_GBC_f210968f2ea04a338a3253827b172c25"/>
            <w:id w:val="1697350699"/>
            <w:lock w:val="sdtLocked"/>
            <w:placeholder>
              <w:docPart w:val="GBC22222222222222222222222222222"/>
            </w:placeholder>
          </w:sdtPr>
          <w:sdtContent>
            <w:p w14:paraId="7C16F586" w14:textId="0DE344FA"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合同负债的确定方法、摊销方法和减值测试方法"/>
            <w:tag w:val="_GBC_adbfb902bae348178906cb42c1932267"/>
            <w:id w:val="-1162461049"/>
            <w:lock w:val="sdtLocked"/>
            <w:placeholder>
              <w:docPart w:val="GBC22222222222222222222222222222"/>
            </w:placeholder>
          </w:sdtPr>
          <w:sdtContent>
            <w:p w14:paraId="17D61B21" w14:textId="6CBC8EFB" w:rsidR="00120D52" w:rsidRPr="00634DE9" w:rsidRDefault="00000000" w:rsidP="00634DE9">
              <w:pPr>
                <w:spacing w:beforeLines="50" w:before="120" w:afterLines="50" w:after="120" w:line="360" w:lineRule="exact"/>
                <w:ind w:firstLineChars="200" w:firstLine="420"/>
                <w:jc w:val="both"/>
                <w:rPr>
                  <w:bCs w:val="0"/>
                  <w:sz w:val="22"/>
                  <w:szCs w:val="22"/>
                </w:rPr>
              </w:pPr>
              <w:r w:rsidRPr="00634DE9">
                <w:rPr>
                  <w:rFonts w:hint="eastAsia"/>
                  <w:bCs w:val="0"/>
                  <w:sz w:val="22"/>
                  <w:szCs w:val="22"/>
                </w:rPr>
                <w:t>合同负债反映本集团已收或应收客户对价而应向客户转让商品的义务。本集团在向客户转让商品之前，客户已经支付了合同对价或本集团已经取得了无条件收取合同对</w:t>
              </w:r>
              <w:proofErr w:type="gramStart"/>
              <w:r w:rsidRPr="00634DE9">
                <w:rPr>
                  <w:rFonts w:hint="eastAsia"/>
                  <w:bCs w:val="0"/>
                  <w:sz w:val="22"/>
                  <w:szCs w:val="22"/>
                </w:rPr>
                <w:t>价权利</w:t>
              </w:r>
              <w:proofErr w:type="gramEnd"/>
              <w:r w:rsidRPr="00634DE9">
                <w:rPr>
                  <w:rFonts w:hint="eastAsia"/>
                  <w:bCs w:val="0"/>
                  <w:sz w:val="22"/>
                  <w:szCs w:val="22"/>
                </w:rPr>
                <w:t>的，在客户实际支付款项与到期应支付</w:t>
              </w:r>
              <w:proofErr w:type="gramStart"/>
              <w:r w:rsidRPr="00634DE9">
                <w:rPr>
                  <w:rFonts w:hint="eastAsia"/>
                  <w:bCs w:val="0"/>
                  <w:sz w:val="22"/>
                  <w:szCs w:val="22"/>
                </w:rPr>
                <w:t>款项孰早时点</w:t>
              </w:r>
              <w:proofErr w:type="gramEnd"/>
              <w:r w:rsidRPr="00634DE9">
                <w:rPr>
                  <w:rFonts w:hint="eastAsia"/>
                  <w:bCs w:val="0"/>
                  <w:sz w:val="22"/>
                  <w:szCs w:val="22"/>
                </w:rPr>
                <w:t>，按照已收或应收的金额确认合同负债。</w:t>
              </w:r>
            </w:p>
          </w:sdtContent>
        </w:sdt>
        <w:p w14:paraId="0BDB87CD" w14:textId="77777777" w:rsidR="00120D52" w:rsidRDefault="00000000"/>
      </w:sdtContent>
    </w:sdt>
    <w:bookmarkEnd w:id="105" w:displacedByCustomXml="prev"/>
    <w:sdt>
      <w:sdtPr>
        <w:rPr>
          <w:rFonts w:ascii="宋体" w:hAnsi="宋体" w:cstheme="minorBidi" w:hint="eastAsia"/>
          <w:b w:val="0"/>
          <w:bCs/>
          <w:kern w:val="0"/>
          <w:szCs w:val="22"/>
        </w:rPr>
        <w:alias w:val="模块:职工薪酬"/>
        <w:tag w:val="_GBC_8ec8855eb4d5447ab785e4bd4b0b73aa"/>
        <w:id w:val="-730078886"/>
        <w:lock w:val="sdtLocked"/>
        <w:placeholder>
          <w:docPart w:val="GBC22222222222222222222222222222"/>
        </w:placeholder>
      </w:sdtPr>
      <w:sdtEndPr>
        <w:rPr>
          <w:rFonts w:cs="Times New Roman"/>
          <w:szCs w:val="21"/>
        </w:rPr>
      </w:sdtEndPr>
      <w:sdtContent>
        <w:p w14:paraId="7FF56988" w14:textId="77777777" w:rsidR="00120D52" w:rsidRDefault="008F6847">
          <w:pPr>
            <w:pStyle w:val="3"/>
            <w:numPr>
              <w:ilvl w:val="0"/>
              <w:numId w:val="39"/>
            </w:numPr>
            <w:rPr>
              <w:rFonts w:ascii="宋体" w:hAnsi="宋体"/>
            </w:rPr>
          </w:pPr>
          <w:r>
            <w:rPr>
              <w:rFonts w:ascii="宋体" w:hAnsi="宋体" w:hint="eastAsia"/>
            </w:rPr>
            <w:t>职工薪</w:t>
          </w:r>
          <w:proofErr w:type="gramStart"/>
          <w:r>
            <w:rPr>
              <w:rFonts w:ascii="宋体" w:hAnsi="宋体" w:hint="eastAsia"/>
            </w:rPr>
            <w:t>酬</w:t>
          </w:r>
          <w:proofErr w:type="gramEnd"/>
        </w:p>
        <w:p w14:paraId="04DE911A" w14:textId="77777777" w:rsidR="00120D52" w:rsidRDefault="008F6847">
          <w:pPr>
            <w:pStyle w:val="4"/>
            <w:numPr>
              <w:ilvl w:val="0"/>
              <w:numId w:val="52"/>
            </w:numPr>
            <w:rPr>
              <w:rFonts w:ascii="宋体" w:hAnsi="宋体"/>
            </w:rPr>
          </w:pPr>
          <w:r>
            <w:rPr>
              <w:rFonts w:ascii="宋体" w:hAnsi="宋体" w:hint="eastAsia"/>
            </w:rPr>
            <w:t>短期薪酬的会计处理方法</w:t>
          </w:r>
        </w:p>
        <w:sdt>
          <w:sdtPr>
            <w:alias w:val="是否适用：短期薪酬的会计处理方法[双击切换]"/>
            <w:tag w:val="_GBC_eefed2a465e349b6a35598930bd9541d"/>
            <w:id w:val="-1392191287"/>
            <w:lock w:val="sdtLocked"/>
            <w:placeholder>
              <w:docPart w:val="GBC22222222222222222222222222222"/>
            </w:placeholder>
          </w:sdtPr>
          <w:sdtContent>
            <w:p w14:paraId="69714E50" w14:textId="260061C8"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短期薪酬的会计处理方法"/>
            <w:tag w:val="_GBC_8fdf44b194ac45fb945d36b9896df796"/>
            <w:id w:val="-115063513"/>
            <w:lock w:val="sdtLocked"/>
            <w:placeholder>
              <w:docPart w:val="GBC22222222222222222222222222222"/>
            </w:placeholder>
          </w:sdtPr>
          <w:sdtContent>
            <w:p w14:paraId="3AD631EC" w14:textId="682A6186" w:rsidR="00120D52" w:rsidRPr="00634DE9" w:rsidRDefault="00000000" w:rsidP="00634DE9">
              <w:pPr>
                <w:spacing w:beforeLines="50" w:before="120" w:afterLines="50" w:after="120" w:line="360" w:lineRule="exact"/>
                <w:ind w:firstLineChars="200" w:firstLine="420"/>
                <w:jc w:val="both"/>
                <w:rPr>
                  <w:bCs w:val="0"/>
                  <w:sz w:val="22"/>
                  <w:szCs w:val="22"/>
                </w:rPr>
              </w:pPr>
              <w:r w:rsidRPr="00634DE9">
                <w:rPr>
                  <w:rFonts w:hint="eastAsia"/>
                  <w:bCs w:val="0"/>
                  <w:sz w:val="22"/>
                  <w:szCs w:val="22"/>
                </w:rPr>
                <w:t>短期薪酬主要包括职工工资、职工福利费、医疗保险费等，在职工提供服务的会计期间，将实际发生的短期薪酬确认为负债，并按照受益对象计入当期损益或相关资产成本。</w:t>
              </w:r>
            </w:p>
          </w:sdtContent>
        </w:sdt>
        <w:p w14:paraId="464602ED" w14:textId="77777777" w:rsidR="00120D52" w:rsidRDefault="00120D52"/>
        <w:p w14:paraId="06EB0FEC" w14:textId="77777777" w:rsidR="00120D52" w:rsidRDefault="008F6847">
          <w:pPr>
            <w:pStyle w:val="4"/>
            <w:numPr>
              <w:ilvl w:val="0"/>
              <w:numId w:val="52"/>
            </w:numPr>
            <w:rPr>
              <w:rFonts w:ascii="宋体" w:hAnsi="宋体"/>
            </w:rPr>
          </w:pPr>
          <w:r>
            <w:rPr>
              <w:rFonts w:ascii="宋体" w:hAnsi="宋体" w:hint="eastAsia"/>
            </w:rPr>
            <w:t>离职后福利的会计处理方法</w:t>
          </w:r>
        </w:p>
        <w:sdt>
          <w:sdtPr>
            <w:rPr>
              <w:rFonts w:hint="eastAsia"/>
            </w:rPr>
            <w:alias w:val="是否适用：离职后福利的会计处理方法[双击切换]"/>
            <w:tag w:val="_GBC_35bbae299fda438d9e595058bbecbcdc"/>
            <w:id w:val="1073164613"/>
            <w:lock w:val="sdtLocked"/>
            <w:placeholder>
              <w:docPart w:val="GBC22222222222222222222222222222"/>
            </w:placeholder>
          </w:sdtPr>
          <w:sdtContent>
            <w:p w14:paraId="02CE91B4" w14:textId="4EA6E289"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离职后福利的会计处理方法"/>
            <w:tag w:val="_GBC_3b0bafa6ef784ba99c829e2f60cf828e"/>
            <w:id w:val="1979639472"/>
            <w:lock w:val="sdtLocked"/>
            <w:placeholder>
              <w:docPart w:val="GBC22222222222222222222222222222"/>
            </w:placeholder>
          </w:sdtPr>
          <w:sdtContent>
            <w:p w14:paraId="6B4B4731" w14:textId="77777777" w:rsidR="00634DE9" w:rsidRDefault="00000000" w:rsidP="00634DE9">
              <w:pPr>
                <w:spacing w:beforeLines="50" w:before="120" w:afterLines="50" w:after="120" w:line="360" w:lineRule="exact"/>
                <w:ind w:firstLineChars="200" w:firstLine="420"/>
                <w:jc w:val="both"/>
                <w:rPr>
                  <w:bCs w:val="0"/>
                  <w:sz w:val="22"/>
                  <w:szCs w:val="22"/>
                </w:rPr>
              </w:pPr>
              <w:r w:rsidRPr="00634DE9">
                <w:rPr>
                  <w:rFonts w:hint="eastAsia"/>
                  <w:bCs w:val="0"/>
                  <w:sz w:val="22"/>
                  <w:szCs w:val="22"/>
                </w:rPr>
                <w:t>离职后福利主要包括基本养老保险费、失业保险费等，按照公司承担的风险和义务，分类为设定提存计划、设定受益计划。对于设定提存计划在根据在资产负债表日为换取职工在会计期间提供的服务而向单独主体缴存的提存金确认为负债，并按照受益对象计入当期损益或相关资产成本。</w:t>
              </w:r>
            </w:p>
            <w:p w14:paraId="49B84603" w14:textId="1153A93B" w:rsidR="00120D52" w:rsidRPr="00634DE9" w:rsidRDefault="00000000" w:rsidP="00634DE9">
              <w:pPr>
                <w:spacing w:beforeLines="50" w:before="120" w:afterLines="50" w:after="120" w:line="360" w:lineRule="exact"/>
                <w:ind w:firstLineChars="200" w:firstLine="440"/>
                <w:jc w:val="both"/>
                <w:rPr>
                  <w:bCs w:val="0"/>
                  <w:sz w:val="22"/>
                  <w:szCs w:val="22"/>
                </w:rPr>
              </w:pPr>
              <w:r w:rsidRPr="00634DE9">
                <w:rPr>
                  <w:rFonts w:hint="eastAsia"/>
                  <w:bCs w:val="0"/>
                  <w:sz w:val="22"/>
                  <w:szCs w:val="22"/>
                </w:rPr>
                <w:t>对于设定受益计划，本集团根据预期累计福利单位法，</w:t>
              </w:r>
              <w:r w:rsidRPr="00634DE9">
                <w:rPr>
                  <w:bCs w:val="0"/>
                  <w:sz w:val="22"/>
                  <w:szCs w:val="22"/>
                </w:rPr>
                <w:t>采用</w:t>
              </w:r>
              <w:proofErr w:type="gramStart"/>
              <w:r w:rsidRPr="00634DE9">
                <w:rPr>
                  <w:bCs w:val="0"/>
                  <w:sz w:val="22"/>
                  <w:szCs w:val="22"/>
                </w:rPr>
                <w:t>无偏且相互</w:t>
              </w:r>
              <w:proofErr w:type="gramEnd"/>
              <w:r w:rsidRPr="00634DE9">
                <w:rPr>
                  <w:bCs w:val="0"/>
                  <w:sz w:val="22"/>
                  <w:szCs w:val="22"/>
                </w:rPr>
                <w:t>一致的精算假设对有关人口统计变量和财务变量等做出估计，计量设定受益计划所产生的义务，并确定相关义务的归属期间。按照折现率将设定受益计划所产生的义务予以折现，以确定设定受益计划义务的现值和当期服务成本</w:t>
              </w:r>
              <w:r w:rsidRPr="00634DE9">
                <w:rPr>
                  <w:rFonts w:hint="eastAsia"/>
                  <w:bCs w:val="0"/>
                  <w:sz w:val="22"/>
                  <w:szCs w:val="22"/>
                </w:rPr>
                <w:t>。</w:t>
              </w:r>
            </w:p>
          </w:sdtContent>
        </w:sdt>
        <w:p w14:paraId="3D62AD98" w14:textId="77777777" w:rsidR="00120D52" w:rsidRDefault="00120D52"/>
        <w:p w14:paraId="0DAA7C29" w14:textId="77777777" w:rsidR="00120D52" w:rsidRDefault="008F6847">
          <w:pPr>
            <w:pStyle w:val="4"/>
            <w:numPr>
              <w:ilvl w:val="0"/>
              <w:numId w:val="52"/>
            </w:numPr>
            <w:rPr>
              <w:rFonts w:ascii="宋体" w:hAnsi="宋体"/>
            </w:rPr>
          </w:pPr>
          <w:r>
            <w:rPr>
              <w:rFonts w:ascii="宋体" w:hAnsi="宋体" w:hint="eastAsia"/>
            </w:rPr>
            <w:t>辞退福利的会计处理方法</w:t>
          </w:r>
        </w:p>
        <w:sdt>
          <w:sdtPr>
            <w:rPr>
              <w:rFonts w:hint="eastAsia"/>
            </w:rPr>
            <w:alias w:val="是否适用：辞退福利的会计处理方法[双击切换]"/>
            <w:tag w:val="_GBC_b6be1c30b6144d54b0e20b3cb9d3a691"/>
            <w:id w:val="1281841105"/>
            <w:lock w:val="sdtLocked"/>
            <w:placeholder>
              <w:docPart w:val="GBC22222222222222222222222222222"/>
            </w:placeholder>
          </w:sdtPr>
          <w:sdtContent>
            <w:p w14:paraId="6069DF80" w14:textId="6B504D20"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辞退福利的会计处理方法"/>
            <w:tag w:val="_GBC_a93705fb60b24bceb25c88a68ed87432"/>
            <w:id w:val="918208872"/>
            <w:lock w:val="sdtLocked"/>
            <w:placeholder>
              <w:docPart w:val="GBC22222222222222222222222222222"/>
            </w:placeholder>
          </w:sdtPr>
          <w:sdtContent>
            <w:p w14:paraId="58B00A97" w14:textId="22232F03" w:rsidR="00120D52" w:rsidRPr="00634DE9" w:rsidRDefault="00000000" w:rsidP="00634DE9">
              <w:pPr>
                <w:spacing w:beforeLines="50" w:before="120" w:afterLines="50" w:after="120" w:line="360" w:lineRule="exact"/>
                <w:ind w:firstLineChars="200" w:firstLine="420"/>
                <w:jc w:val="both"/>
                <w:rPr>
                  <w:bCs w:val="0"/>
                  <w:sz w:val="22"/>
                  <w:szCs w:val="22"/>
                </w:rPr>
              </w:pPr>
              <w:r w:rsidRPr="00634DE9">
                <w:rPr>
                  <w:rFonts w:hint="eastAsia"/>
                  <w:bCs w:val="0"/>
                  <w:sz w:val="22"/>
                  <w:szCs w:val="22"/>
                </w:rPr>
                <w:t>辞退福利</w:t>
              </w:r>
              <w:r w:rsidRPr="00634DE9">
                <w:rPr>
                  <w:bCs w:val="0"/>
                  <w:sz w:val="22"/>
                  <w:szCs w:val="22"/>
                </w:rPr>
                <w:t>是指本集团在职工劳动合同到期之前解除与职工的劳动关系，或者为鼓励职工自愿接受裁减而给予职工的补偿</w:t>
              </w:r>
              <w:r w:rsidRPr="00634DE9">
                <w:rPr>
                  <w:rFonts w:hint="eastAsia"/>
                  <w:bCs w:val="0"/>
                  <w:sz w:val="22"/>
                  <w:szCs w:val="22"/>
                </w:rPr>
                <w:t>。对于职工虽然没有与本集团解除劳动合同，但未来不再为本集团提供服务，不能为本集团带来经济利益，本集团承诺提供实质上具有辞退福利性质的经济补偿的，如发生</w:t>
              </w:r>
              <w:r w:rsidRPr="00634DE9">
                <w:rPr>
                  <w:bCs w:val="0"/>
                  <w:sz w:val="22"/>
                  <w:szCs w:val="22"/>
                </w:rPr>
                <w:t>“</w:t>
              </w:r>
              <w:r w:rsidRPr="00634DE9">
                <w:rPr>
                  <w:rFonts w:hint="eastAsia"/>
                  <w:bCs w:val="0"/>
                  <w:sz w:val="22"/>
                  <w:szCs w:val="22"/>
                </w:rPr>
                <w:t>内退</w:t>
              </w:r>
              <w:r w:rsidRPr="00634DE9">
                <w:rPr>
                  <w:bCs w:val="0"/>
                  <w:sz w:val="22"/>
                  <w:szCs w:val="22"/>
                </w:rPr>
                <w:t>”</w:t>
              </w:r>
              <w:r w:rsidRPr="00634DE9">
                <w:rPr>
                  <w:rFonts w:hint="eastAsia"/>
                  <w:bCs w:val="0"/>
                  <w:sz w:val="22"/>
                  <w:szCs w:val="22"/>
                </w:rPr>
                <w:t>的情况，在其正式退休日期之前应当比照辞退福利处理，在其正式退休日期之后，按照离职后福利处理。本集团向职工提供辞退福利的，在本集团不能单方面撤回因解除劳动关系计划或裁减建议所提供的辞退福利时、本集团确认涉及支付辞退福利的重组相关的成本或费用时两者</w:t>
              </w:r>
              <w:proofErr w:type="gramStart"/>
              <w:r w:rsidRPr="00634DE9">
                <w:rPr>
                  <w:rFonts w:hint="eastAsia"/>
                  <w:bCs w:val="0"/>
                  <w:sz w:val="22"/>
                  <w:szCs w:val="22"/>
                </w:rPr>
                <w:t>孰</w:t>
              </w:r>
              <w:proofErr w:type="gramEnd"/>
              <w:r w:rsidRPr="00634DE9">
                <w:rPr>
                  <w:rFonts w:hint="eastAsia"/>
                  <w:bCs w:val="0"/>
                  <w:sz w:val="22"/>
                  <w:szCs w:val="22"/>
                </w:rPr>
                <w:t>早日，确认辞退福利产生的职工薪</w:t>
              </w:r>
              <w:proofErr w:type="gramStart"/>
              <w:r w:rsidRPr="00634DE9">
                <w:rPr>
                  <w:rFonts w:hint="eastAsia"/>
                  <w:bCs w:val="0"/>
                  <w:sz w:val="22"/>
                  <w:szCs w:val="22"/>
                </w:rPr>
                <w:t>酬</w:t>
              </w:r>
              <w:proofErr w:type="gramEnd"/>
              <w:r w:rsidRPr="00634DE9">
                <w:rPr>
                  <w:rFonts w:hint="eastAsia"/>
                  <w:bCs w:val="0"/>
                  <w:sz w:val="22"/>
                  <w:szCs w:val="22"/>
                </w:rPr>
                <w:t>负债，并计入当期损益。对于辞退福利预期在年度报告期间年末后十二个月内不能完全支付的辞退福利，实质性辞退工作在一年内实施完毕但补偿款项超过一年支付的辞退计划，本集团选择恰当的折现率，以折现后的金额计量应计人当期损益的辞退福利金额。</w:t>
              </w:r>
            </w:p>
          </w:sdtContent>
        </w:sdt>
        <w:p w14:paraId="74931B91" w14:textId="77777777" w:rsidR="00120D52" w:rsidRDefault="00120D52"/>
        <w:p w14:paraId="4A958C47" w14:textId="77777777" w:rsidR="00120D52" w:rsidRDefault="008F6847">
          <w:pPr>
            <w:pStyle w:val="4"/>
            <w:numPr>
              <w:ilvl w:val="0"/>
              <w:numId w:val="52"/>
            </w:numPr>
            <w:rPr>
              <w:rFonts w:ascii="宋体" w:hAnsi="宋体"/>
            </w:rPr>
          </w:pPr>
          <w:r>
            <w:rPr>
              <w:rFonts w:ascii="宋体" w:hAnsi="宋体" w:hint="eastAsia"/>
            </w:rPr>
            <w:t>其他长期职工福利的会计处理方法</w:t>
          </w:r>
        </w:p>
        <w:sdt>
          <w:sdtPr>
            <w:rPr>
              <w:rFonts w:hint="eastAsia"/>
            </w:rPr>
            <w:alias w:val="是否适用：其他长期职工福利的会计处理方法[双击切换]"/>
            <w:tag w:val="_GBC_6650f3bc6a474b318e05b9d60314cb7f"/>
            <w:id w:val="682633175"/>
            <w:lock w:val="sdtLocked"/>
            <w:placeholder>
              <w:docPart w:val="GBC22222222222222222222222222222"/>
            </w:placeholder>
          </w:sdtPr>
          <w:sdtContent>
            <w:p w14:paraId="66334A58" w14:textId="716AC0DE"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其他长期职工福利的会计处理方法"/>
            <w:tag w:val="_GBC_0e549e9400284de7b64ddf6ecc255dea"/>
            <w:id w:val="-999187304"/>
            <w:lock w:val="sdtLocked"/>
            <w:placeholder>
              <w:docPart w:val="GBC22222222222222222222222222222"/>
            </w:placeholder>
          </w:sdtPr>
          <w:sdtContent>
            <w:p w14:paraId="58B807E8" w14:textId="372B42D8" w:rsidR="00120D52" w:rsidRPr="00634DE9" w:rsidRDefault="00000000" w:rsidP="00634DE9">
              <w:pPr>
                <w:spacing w:beforeLines="50" w:before="120" w:afterLines="50" w:after="120" w:line="360" w:lineRule="exact"/>
                <w:ind w:firstLineChars="200" w:firstLine="420"/>
                <w:jc w:val="both"/>
                <w:rPr>
                  <w:bCs w:val="0"/>
                  <w:sz w:val="22"/>
                  <w:szCs w:val="22"/>
                </w:rPr>
              </w:pPr>
              <w:r w:rsidRPr="00634DE9">
                <w:rPr>
                  <w:rFonts w:hint="eastAsia"/>
                  <w:bCs w:val="0"/>
                  <w:sz w:val="22"/>
                  <w:szCs w:val="22"/>
                </w:rPr>
                <w:t>其他长期福利，</w:t>
              </w:r>
              <w:r w:rsidRPr="00634DE9">
                <w:rPr>
                  <w:bCs w:val="0"/>
                  <w:sz w:val="22"/>
                  <w:szCs w:val="22"/>
                </w:rPr>
                <w:t>是指除短期薪酬、离职后福利、辞退福利之外所有的职工薪酬</w:t>
              </w:r>
              <w:r w:rsidRPr="00634DE9">
                <w:rPr>
                  <w:rFonts w:hint="eastAsia"/>
                  <w:bCs w:val="0"/>
                  <w:sz w:val="22"/>
                  <w:szCs w:val="22"/>
                </w:rPr>
                <w:t>，包括长期带薪缺勤、长期残疾福利、长期利润分享计划等。本集团向职工提供的其他长期职工福利，符合设定提存计划条件的，按照设定提存计划的有关规定进行会计处理。本集团向职工提供的其他长期职工福利，符合设定受益计划条件的，本集团按照设定受益计划的有关规定，确认和计量其他长期职工福利净负债或净资产。在报告年末，本集团将其他长期职工福利产生的职工薪</w:t>
              </w:r>
              <w:proofErr w:type="gramStart"/>
              <w:r w:rsidRPr="00634DE9">
                <w:rPr>
                  <w:rFonts w:hint="eastAsia"/>
                  <w:bCs w:val="0"/>
                  <w:sz w:val="22"/>
                  <w:szCs w:val="22"/>
                </w:rPr>
                <w:t>酬</w:t>
              </w:r>
              <w:proofErr w:type="gramEnd"/>
              <w:r w:rsidRPr="00634DE9">
                <w:rPr>
                  <w:rFonts w:hint="eastAsia"/>
                  <w:bCs w:val="0"/>
                  <w:sz w:val="22"/>
                  <w:szCs w:val="22"/>
                </w:rPr>
                <w:t>成本确认为下列组成部分：服务成本；其他长期职工福利净负债或净资产的利息净额；重新计量其他长期职工福利净负债或净资产所产生的变动。上述项目的总净额计人当期损益或相关资产成本。</w:t>
              </w:r>
            </w:p>
          </w:sdtContent>
        </w:sdt>
      </w:sdtContent>
    </w:sdt>
    <w:p w14:paraId="27142560" w14:textId="77777777" w:rsidR="00120D52" w:rsidRDefault="00120D52"/>
    <w:sdt>
      <w:sdtPr>
        <w:rPr>
          <w:rFonts w:ascii="宋体" w:hAnsi="宋体" w:cs="宋体" w:hint="eastAsia"/>
          <w:b w:val="0"/>
          <w:bCs/>
          <w:kern w:val="0"/>
          <w:szCs w:val="21"/>
        </w:rPr>
        <w:alias w:val="模块:租赁负债"/>
        <w:tag w:val="_SEC_d8e7208bcd04489eb6a8b588ac7c08d7"/>
        <w:id w:val="-1426571119"/>
        <w:lock w:val="sdtLocked"/>
        <w:placeholder>
          <w:docPart w:val="GBC22222222222222222222222222222"/>
        </w:placeholder>
      </w:sdtPr>
      <w:sdtContent>
        <w:p w14:paraId="4AEAA266" w14:textId="77777777" w:rsidR="00120D52" w:rsidRDefault="008F6847">
          <w:pPr>
            <w:pStyle w:val="3"/>
            <w:numPr>
              <w:ilvl w:val="0"/>
              <w:numId w:val="39"/>
            </w:numPr>
            <w:rPr>
              <w:rFonts w:ascii="宋体" w:hAnsi="宋体"/>
              <w:szCs w:val="21"/>
            </w:rPr>
          </w:pPr>
          <w:r>
            <w:rPr>
              <w:rFonts w:ascii="宋体" w:hAnsi="宋体" w:hint="eastAsia"/>
              <w:szCs w:val="21"/>
            </w:rPr>
            <w:t>租赁负债</w:t>
          </w:r>
        </w:p>
        <w:sdt>
          <w:sdtPr>
            <w:alias w:val="是否适用：租赁负债_重要会计政策和估计[双击切换]"/>
            <w:tag w:val="_GBC_34c8994db6c04aa0821b8100fc152679"/>
            <w:id w:val="-1834742278"/>
            <w:lock w:val="sdtLocked"/>
            <w:placeholder>
              <w:docPart w:val="GBC22222222222222222222222222222"/>
            </w:placeholder>
          </w:sdtPr>
          <w:sdtContent>
            <w:p w14:paraId="26650AAF" w14:textId="0FF7D7C6"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租赁负债的核算方法"/>
            <w:tag w:val="_GBC_f93840fd38604e669d3682eeebba46a7"/>
            <w:id w:val="-1957015550"/>
            <w:lock w:val="sdtLocked"/>
            <w:placeholder>
              <w:docPart w:val="GBC22222222222222222222222222222"/>
            </w:placeholder>
          </w:sdtPr>
          <w:sdtContent>
            <w:p w14:paraId="1BB5C913" w14:textId="77777777" w:rsidR="005D4BE9" w:rsidRPr="005D4BE9" w:rsidRDefault="00000000">
              <w:pPr>
                <w:numPr>
                  <w:ilvl w:val="0"/>
                  <w:numId w:val="43"/>
                </w:numPr>
                <w:tabs>
                  <w:tab w:val="clear" w:pos="1160"/>
                  <w:tab w:val="left" w:pos="720"/>
                  <w:tab w:val="left" w:pos="1000"/>
                  <w:tab w:val="left" w:pos="1713"/>
                </w:tabs>
                <w:spacing w:beforeLines="50" w:before="120" w:afterLines="50" w:after="120" w:line="360" w:lineRule="exact"/>
                <w:ind w:left="0" w:firstLineChars="200" w:firstLine="420"/>
                <w:outlineLvl w:val="2"/>
                <w:rPr>
                  <w:bCs w:val="0"/>
                  <w:sz w:val="22"/>
                  <w:szCs w:val="22"/>
                </w:rPr>
              </w:pPr>
              <w:r w:rsidRPr="005D4BE9">
                <w:rPr>
                  <w:rFonts w:hint="eastAsia"/>
                  <w:bCs w:val="0"/>
                  <w:sz w:val="22"/>
                  <w:szCs w:val="22"/>
                </w:rPr>
                <w:t>初始计量</w:t>
              </w:r>
            </w:p>
            <w:p w14:paraId="27EF9B32" w14:textId="77777777" w:rsidR="005D4BE9" w:rsidRPr="005D4BE9" w:rsidRDefault="00000000" w:rsidP="005D4BE9">
              <w:pPr>
                <w:spacing w:beforeLines="50" w:before="120" w:afterLines="50" w:after="120" w:line="360" w:lineRule="exact"/>
                <w:ind w:firstLineChars="200" w:firstLine="440"/>
                <w:jc w:val="both"/>
                <w:rPr>
                  <w:sz w:val="22"/>
                  <w:szCs w:val="22"/>
                </w:rPr>
              </w:pPr>
              <w:r w:rsidRPr="005D4BE9">
                <w:rPr>
                  <w:rFonts w:hint="eastAsia"/>
                  <w:sz w:val="22"/>
                  <w:szCs w:val="22"/>
                </w:rPr>
                <w:t>本集团按照租赁期开始日尚未支付的租赁付款额的现值对租赁负债进行初始计量。</w:t>
              </w:r>
            </w:p>
            <w:p w14:paraId="2E2196F8" w14:textId="77777777" w:rsidR="005D4BE9" w:rsidRPr="005D4BE9" w:rsidRDefault="00000000" w:rsidP="005D4BE9">
              <w:pPr>
                <w:spacing w:beforeLines="50" w:before="120" w:afterLines="50" w:after="120" w:line="360" w:lineRule="exact"/>
                <w:ind w:firstLineChars="200" w:firstLine="440"/>
                <w:jc w:val="both"/>
                <w:rPr>
                  <w:sz w:val="22"/>
                  <w:szCs w:val="22"/>
                </w:rPr>
              </w:pPr>
              <w:r w:rsidRPr="005D4BE9">
                <w:rPr>
                  <w:rFonts w:hint="eastAsia"/>
                  <w:sz w:val="22"/>
                  <w:szCs w:val="22"/>
                </w:rPr>
                <w:t>1）租赁付款额</w:t>
              </w:r>
            </w:p>
            <w:p w14:paraId="59A97EB6" w14:textId="77777777" w:rsidR="005D4BE9" w:rsidRPr="005D4BE9" w:rsidRDefault="00000000" w:rsidP="005D4BE9">
              <w:pPr>
                <w:spacing w:beforeLines="50" w:before="120" w:afterLines="50" w:after="120" w:line="360" w:lineRule="exact"/>
                <w:ind w:firstLineChars="200" w:firstLine="440"/>
                <w:jc w:val="both"/>
                <w:rPr>
                  <w:sz w:val="22"/>
                  <w:szCs w:val="22"/>
                </w:rPr>
              </w:pPr>
              <w:r w:rsidRPr="005D4BE9">
                <w:rPr>
                  <w:rFonts w:hint="eastAsia"/>
                  <w:sz w:val="22"/>
                  <w:szCs w:val="22"/>
                </w:rPr>
                <w:t>租赁付款额，是指本集团向出租人支付的与在租赁期内使用租赁资产的权利相关的款项，包括：①固定付款额及实质固定付款额，存在租赁激励的，扣除租赁激励相关金额；②取决于指数或比率的可变租赁付款额，该款项在初始计量时根据租赁期开始日的指数或比率确定；③本集团合理确定将行使购买选择权时，购买选择权的行权价格；④租赁</w:t>
              </w:r>
              <w:proofErr w:type="gramStart"/>
              <w:r w:rsidRPr="005D4BE9">
                <w:rPr>
                  <w:rFonts w:hint="eastAsia"/>
                  <w:sz w:val="22"/>
                  <w:szCs w:val="22"/>
                </w:rPr>
                <w:t>期反映</w:t>
              </w:r>
              <w:proofErr w:type="gramEnd"/>
              <w:r w:rsidRPr="005D4BE9">
                <w:rPr>
                  <w:rFonts w:hint="eastAsia"/>
                  <w:sz w:val="22"/>
                  <w:szCs w:val="22"/>
                </w:rPr>
                <w:t>出本集团将行使终止租赁选择权时，行使终止租赁选择权需支付的款项；⑤根据本集团提供的担保余值预计应支付的款项。</w:t>
              </w:r>
            </w:p>
            <w:p w14:paraId="566EE50E" w14:textId="77777777" w:rsidR="005D4BE9" w:rsidRPr="005D4BE9" w:rsidRDefault="00000000" w:rsidP="005D4BE9">
              <w:pPr>
                <w:spacing w:beforeLines="50" w:before="120" w:afterLines="50" w:after="120" w:line="360" w:lineRule="exact"/>
                <w:ind w:firstLineChars="200" w:firstLine="440"/>
                <w:jc w:val="both"/>
                <w:rPr>
                  <w:sz w:val="22"/>
                  <w:szCs w:val="22"/>
                </w:rPr>
              </w:pPr>
              <w:r w:rsidRPr="005D4BE9">
                <w:rPr>
                  <w:rFonts w:hint="eastAsia"/>
                  <w:sz w:val="22"/>
                  <w:szCs w:val="22"/>
                </w:rPr>
                <w:t>2）折现率</w:t>
              </w:r>
            </w:p>
            <w:p w14:paraId="77563B39" w14:textId="77777777" w:rsidR="005D4BE9" w:rsidRPr="005D4BE9" w:rsidRDefault="00000000" w:rsidP="005D4BE9">
              <w:pPr>
                <w:spacing w:beforeLines="50" w:before="120" w:afterLines="50" w:after="120" w:line="360" w:lineRule="exact"/>
                <w:ind w:firstLineChars="200" w:firstLine="440"/>
                <w:jc w:val="both"/>
                <w:rPr>
                  <w:sz w:val="22"/>
                  <w:szCs w:val="22"/>
                </w:rPr>
              </w:pPr>
              <w:r w:rsidRPr="005D4BE9">
                <w:rPr>
                  <w:rFonts w:hint="eastAsia"/>
                  <w:sz w:val="22"/>
                  <w:szCs w:val="22"/>
                </w:rPr>
                <w:t>在计算租赁付款额的现值时，本集团采用租赁内含利率作为折现率，该利率是指使出租人的</w:t>
              </w:r>
              <w:proofErr w:type="gramStart"/>
              <w:r w:rsidRPr="005D4BE9">
                <w:rPr>
                  <w:rFonts w:hint="eastAsia"/>
                  <w:sz w:val="22"/>
                  <w:szCs w:val="22"/>
                </w:rPr>
                <w:t>租赁收</w:t>
              </w:r>
              <w:proofErr w:type="gramEnd"/>
              <w:r w:rsidRPr="005D4BE9">
                <w:rPr>
                  <w:rFonts w:hint="eastAsia"/>
                  <w:sz w:val="22"/>
                  <w:szCs w:val="22"/>
                </w:rPr>
                <w:t>款额的现值与未担保余值的现值之和等于租赁资产公允价值与出租人的初始直接费用之和的利率。本集团因无法确定租赁内含利率的，采用增量借款利率作为折现率。该增量借款利率，是指本集团在类似经济环境下为获得与使用权资产价值接近的资产，在类似期间以类似抵押条件借入资金须支付的利率。该利率与下列事项相关：①本集团自身情况，</w:t>
              </w:r>
              <w:proofErr w:type="gramStart"/>
              <w:r w:rsidRPr="005D4BE9">
                <w:rPr>
                  <w:rFonts w:hint="eastAsia"/>
                  <w:sz w:val="22"/>
                  <w:szCs w:val="22"/>
                </w:rPr>
                <w:t>即集团</w:t>
              </w:r>
              <w:proofErr w:type="gramEnd"/>
              <w:r w:rsidRPr="005D4BE9">
                <w:rPr>
                  <w:rFonts w:hint="eastAsia"/>
                  <w:sz w:val="22"/>
                  <w:szCs w:val="22"/>
                </w:rPr>
                <w:t>的偿债能力和信用状况；②“借款”的期限，即租赁期；③“借入”资金的金额，即租赁负债的金额；④“抵押条件”，即标的资产的性质和质量；⑤经济环境，包括承租人所处的司法管辖区、计价货币、合同签订时间等。本集团以银行贷款利率或本集团最近一期类似资产抵押贷款利率为基础，考虑上述因素进行调整而得出该增量借款利率。</w:t>
              </w:r>
            </w:p>
            <w:p w14:paraId="422B048D" w14:textId="77777777" w:rsidR="005D4BE9" w:rsidRPr="005D4BE9" w:rsidRDefault="00000000">
              <w:pPr>
                <w:numPr>
                  <w:ilvl w:val="0"/>
                  <w:numId w:val="43"/>
                </w:numPr>
                <w:tabs>
                  <w:tab w:val="left" w:pos="720"/>
                  <w:tab w:val="left" w:pos="1000"/>
                  <w:tab w:val="left" w:pos="1713"/>
                </w:tabs>
                <w:spacing w:beforeLines="50" w:before="120" w:afterLines="50" w:after="120" w:line="360" w:lineRule="exact"/>
                <w:ind w:left="0" w:firstLineChars="200" w:firstLine="440"/>
                <w:outlineLvl w:val="2"/>
                <w:rPr>
                  <w:bCs w:val="0"/>
                  <w:sz w:val="22"/>
                  <w:szCs w:val="22"/>
                </w:rPr>
              </w:pPr>
              <w:r w:rsidRPr="005D4BE9">
                <w:rPr>
                  <w:rFonts w:hint="eastAsia"/>
                  <w:bCs w:val="0"/>
                  <w:sz w:val="22"/>
                  <w:szCs w:val="22"/>
                </w:rPr>
                <w:t>后续计量</w:t>
              </w:r>
            </w:p>
            <w:p w14:paraId="075A5F08" w14:textId="77777777" w:rsidR="005D4BE9" w:rsidRPr="005D4BE9" w:rsidRDefault="00000000" w:rsidP="005D4BE9">
              <w:pPr>
                <w:spacing w:beforeLines="50" w:before="120" w:afterLines="50" w:after="120" w:line="360" w:lineRule="exact"/>
                <w:ind w:firstLineChars="200" w:firstLine="440"/>
                <w:jc w:val="both"/>
                <w:rPr>
                  <w:sz w:val="22"/>
                  <w:szCs w:val="22"/>
                </w:rPr>
              </w:pPr>
              <w:r w:rsidRPr="005D4BE9">
                <w:rPr>
                  <w:rFonts w:hint="eastAsia"/>
                  <w:sz w:val="22"/>
                  <w:szCs w:val="22"/>
                </w:rPr>
                <w:t>在租赁期开始日后，本集团按以下原则对租赁负债进行后续计量：①确认租赁负债的利息时，增加租赁负债的账面金额；②支付租赁付款额时，减少租赁负债的账面金额；③因重估或租赁变更等原因导致租赁付款额发生变动时，重新计量租赁负债的账面价值。</w:t>
              </w:r>
            </w:p>
            <w:p w14:paraId="30FC6629" w14:textId="77777777" w:rsidR="005D4BE9" w:rsidRPr="005D4BE9" w:rsidRDefault="00000000" w:rsidP="005D4BE9">
              <w:pPr>
                <w:spacing w:beforeLines="50" w:before="120" w:afterLines="50" w:after="120" w:line="360" w:lineRule="exact"/>
                <w:ind w:firstLineChars="200" w:firstLine="440"/>
                <w:jc w:val="both"/>
                <w:rPr>
                  <w:sz w:val="22"/>
                  <w:szCs w:val="22"/>
                </w:rPr>
              </w:pPr>
              <w:r w:rsidRPr="005D4BE9">
                <w:rPr>
                  <w:rFonts w:hint="eastAsia"/>
                  <w:sz w:val="22"/>
                  <w:szCs w:val="22"/>
                </w:rPr>
                <w:lastRenderedPageBreak/>
                <w:t>按照固定的周期性利率计算租赁负债在租赁期内各期间的利息费用，并计入当期损益，但应当资本化的除外。周期性利率是指本集团对租赁负债进行初始计量时所采用的折现率，或者因租赁付款额发生变动或因租赁变更而需按照修订后的折现率对租赁负债进行重新计量时，本集团所采用的修订后的折现率。</w:t>
              </w:r>
            </w:p>
            <w:p w14:paraId="5DE80BD5" w14:textId="77777777" w:rsidR="005D4BE9" w:rsidRPr="005D4BE9" w:rsidRDefault="00000000">
              <w:pPr>
                <w:numPr>
                  <w:ilvl w:val="0"/>
                  <w:numId w:val="43"/>
                </w:numPr>
                <w:tabs>
                  <w:tab w:val="left" w:pos="720"/>
                  <w:tab w:val="left" w:pos="1000"/>
                  <w:tab w:val="left" w:pos="1713"/>
                </w:tabs>
                <w:spacing w:beforeLines="50" w:before="120" w:afterLines="50" w:after="120" w:line="360" w:lineRule="exact"/>
                <w:ind w:left="0" w:firstLineChars="200" w:firstLine="440"/>
                <w:outlineLvl w:val="2"/>
                <w:rPr>
                  <w:bCs w:val="0"/>
                  <w:sz w:val="22"/>
                  <w:szCs w:val="22"/>
                </w:rPr>
              </w:pPr>
              <w:r w:rsidRPr="005D4BE9">
                <w:rPr>
                  <w:rFonts w:hint="eastAsia"/>
                  <w:bCs w:val="0"/>
                  <w:sz w:val="22"/>
                  <w:szCs w:val="22"/>
                </w:rPr>
                <w:t>重新计量</w:t>
              </w:r>
            </w:p>
            <w:p w14:paraId="0D579712" w14:textId="26B5407F" w:rsidR="00120D52" w:rsidRPr="005D4BE9" w:rsidRDefault="00000000" w:rsidP="005D4BE9">
              <w:pPr>
                <w:spacing w:beforeLines="50" w:before="120" w:afterLines="50" w:after="120" w:line="360" w:lineRule="exact"/>
                <w:ind w:firstLineChars="200" w:firstLine="440"/>
                <w:jc w:val="both"/>
                <w:rPr>
                  <w:sz w:val="22"/>
                  <w:szCs w:val="22"/>
                </w:rPr>
              </w:pPr>
              <w:r w:rsidRPr="005D4BE9">
                <w:rPr>
                  <w:rFonts w:hint="eastAsia"/>
                  <w:sz w:val="22"/>
                  <w:szCs w:val="22"/>
                </w:rPr>
                <w:t>在租赁期开始日后，发生下列情形时，本集团按照变动后租赁付款额和修订后的折现率计算的现值重新计量租赁负债，并相应调整使用权资产的账面价值。使用权资产的账面价值已调减至零，但租赁负债仍需进一步调减的，本集团将剩余金额计入当期损益。①实质固定付款额发生变动；②担保余值预计的应付金额发生变动；③用于确定租赁付款额的指数或比率发生变动；④购买选择权的评估结果发生变化；⑤续租选择权或终止租赁选择权的评估结果或实际行使情况发生变化。</w:t>
              </w:r>
            </w:p>
          </w:sdtContent>
        </w:sdt>
      </w:sdtContent>
    </w:sdt>
    <w:p w14:paraId="744B498E" w14:textId="77777777" w:rsidR="00120D52" w:rsidRDefault="00120D52"/>
    <w:sdt>
      <w:sdtPr>
        <w:rPr>
          <w:rFonts w:ascii="宋体" w:hAnsi="宋体" w:cs="宋体"/>
          <w:b w:val="0"/>
          <w:bCs/>
          <w:kern w:val="0"/>
          <w:szCs w:val="24"/>
        </w:rPr>
        <w:alias w:val="模块:预计负债会计处理方法"/>
        <w:tag w:val="_GBC_b5b71a4d3cc1425c80f55e751e7e18c2"/>
        <w:id w:val="1272060581"/>
        <w:lock w:val="sdtLocked"/>
        <w:placeholder>
          <w:docPart w:val="GBC22222222222222222222222222222"/>
        </w:placeholder>
      </w:sdtPr>
      <w:sdtEndPr>
        <w:rPr>
          <w:rFonts w:hint="eastAsia"/>
          <w:szCs w:val="21"/>
        </w:rPr>
      </w:sdtEndPr>
      <w:sdtContent>
        <w:p w14:paraId="0751B963" w14:textId="77777777" w:rsidR="00120D52" w:rsidRDefault="008F6847">
          <w:pPr>
            <w:pStyle w:val="3"/>
            <w:numPr>
              <w:ilvl w:val="0"/>
              <w:numId w:val="39"/>
            </w:numPr>
            <w:rPr>
              <w:rFonts w:ascii="宋体" w:hAnsi="宋体"/>
            </w:rPr>
          </w:pPr>
          <w:r>
            <w:rPr>
              <w:rFonts w:ascii="宋体" w:hAnsi="宋体"/>
            </w:rPr>
            <w:t>预计负债</w:t>
          </w:r>
        </w:p>
        <w:sdt>
          <w:sdtPr>
            <w:rPr>
              <w:rFonts w:hint="eastAsia"/>
            </w:rPr>
            <w:alias w:val="是否适用：预计负债_重要会计政策和估计[双击切换]"/>
            <w:tag w:val="_GBC_60f7f598e5d5458986c0f06775dc38fd"/>
            <w:id w:val="1435016518"/>
            <w:lock w:val="sdtLocked"/>
            <w:placeholder>
              <w:docPart w:val="GBC22222222222222222222222222222"/>
            </w:placeholder>
          </w:sdtPr>
          <w:sdtContent>
            <w:p w14:paraId="6541B48C" w14:textId="5FA0A9D7"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预计负债的核算方法"/>
            <w:tag w:val="_GBC_d6934772e41e485d9e00e349486f9d7e"/>
            <w:id w:val="-532353260"/>
            <w:lock w:val="sdtLocked"/>
            <w:placeholder>
              <w:docPart w:val="GBC22222222222222222222222222222"/>
            </w:placeholder>
          </w:sdtPr>
          <w:sdtContent>
            <w:p w14:paraId="2505A1C6" w14:textId="77777777" w:rsidR="005D4BE9" w:rsidRPr="005D4BE9" w:rsidRDefault="00000000" w:rsidP="005D4BE9">
              <w:pPr>
                <w:spacing w:beforeLines="50" w:before="120" w:afterLines="50" w:after="120" w:line="360" w:lineRule="exact"/>
                <w:ind w:firstLineChars="200" w:firstLine="420"/>
                <w:jc w:val="both"/>
                <w:rPr>
                  <w:sz w:val="22"/>
                  <w:szCs w:val="22"/>
                </w:rPr>
              </w:pPr>
              <w:r w:rsidRPr="005D4BE9">
                <w:rPr>
                  <w:rFonts w:hint="eastAsia"/>
                  <w:sz w:val="22"/>
                  <w:szCs w:val="22"/>
                </w:rPr>
                <w:t>当与对外担保、商业承兑汇票贴现、未决诉讼或仲裁、产品质量保证等或有事项相关的业务同时符合以下条件时，本集团将其确认为负债：该义务是本集团承担的现时义务；该义务的履行很可能导致经济利益流出企业；该义务的金额能够可靠地计量。</w:t>
              </w:r>
            </w:p>
            <w:p w14:paraId="24B857CC" w14:textId="20939696" w:rsidR="00120D52" w:rsidRPr="005D4BE9" w:rsidRDefault="00000000" w:rsidP="005D4BE9">
              <w:pPr>
                <w:spacing w:beforeLines="50" w:before="120" w:afterLines="50" w:after="120" w:line="360" w:lineRule="exact"/>
                <w:ind w:firstLineChars="200" w:firstLine="440"/>
                <w:jc w:val="both"/>
                <w:rPr>
                  <w:sz w:val="22"/>
                  <w:szCs w:val="22"/>
                </w:rPr>
              </w:pPr>
              <w:r w:rsidRPr="005D4BE9">
                <w:rPr>
                  <w:rFonts w:hint="eastAsia"/>
                  <w:sz w:val="22"/>
                  <w:szCs w:val="22"/>
                </w:rPr>
                <w:t>预计负债按照履行相关现时义务所需支出的最佳估计数进行初始计量，并综合考虑与或有事项有关的风险、不确定性和货币时间价值等因素。货币时间价值影响重大的，通过对相关未来现金流出进行折现后确定最佳估计数。每个资产负债表日对预计负债的账面价值进行复核，如有改变则对账面价值进行调整以反映当前最佳估计数。</w:t>
              </w:r>
            </w:p>
          </w:sdtContent>
        </w:sdt>
      </w:sdtContent>
    </w:sdt>
    <w:p w14:paraId="4F0CE707" w14:textId="77777777" w:rsidR="00120D52" w:rsidRDefault="00120D52"/>
    <w:sdt>
      <w:sdtPr>
        <w:rPr>
          <w:rFonts w:ascii="宋体" w:hAnsi="宋体" w:cstheme="minorBidi" w:hint="eastAsia"/>
          <w:b w:val="0"/>
          <w:bCs/>
          <w:kern w:val="0"/>
          <w:szCs w:val="22"/>
        </w:rPr>
        <w:alias w:val="模块:股份支付"/>
        <w:tag w:val="_GBC_5300d3ce4b5f4c1690fe13bde0a610e3"/>
        <w:id w:val="-1181508059"/>
        <w:lock w:val="sdtLocked"/>
        <w:placeholder>
          <w:docPart w:val="GBC22222222222222222222222222222"/>
        </w:placeholder>
      </w:sdtPr>
      <w:sdtEndPr>
        <w:rPr>
          <w:rFonts w:cs="Times New Roman"/>
          <w:szCs w:val="21"/>
        </w:rPr>
      </w:sdtEndPr>
      <w:sdtContent>
        <w:p w14:paraId="3D07E10B" w14:textId="77777777" w:rsidR="00120D52" w:rsidRDefault="008F6847">
          <w:pPr>
            <w:pStyle w:val="3"/>
            <w:numPr>
              <w:ilvl w:val="0"/>
              <w:numId w:val="39"/>
            </w:numPr>
            <w:rPr>
              <w:rFonts w:ascii="宋体" w:hAnsi="宋体"/>
            </w:rPr>
          </w:pPr>
          <w:r>
            <w:rPr>
              <w:rFonts w:ascii="宋体" w:hAnsi="宋体" w:hint="eastAsia"/>
            </w:rPr>
            <w:t>股份支付</w:t>
          </w:r>
        </w:p>
        <w:sdt>
          <w:sdtPr>
            <w:rPr>
              <w:rFonts w:hint="eastAsia"/>
            </w:rPr>
            <w:alias w:val="是否适用：股份支付_重要会计政策和估计[双击切换]"/>
            <w:tag w:val="_GBC_cfe00a6b35f24950855f2412f34bcf7a"/>
            <w:id w:val="-1136177011"/>
            <w:lock w:val="sdtLocked"/>
            <w:placeholder>
              <w:docPart w:val="GBC22222222222222222222222222222"/>
            </w:placeholder>
          </w:sdtPr>
          <w:sdtContent>
            <w:p w14:paraId="7251333E" w14:textId="51253671"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股份支付的核算方法"/>
            <w:tag w:val="_GBC_99e197c555ed4cf8aa00bbd5da2fe98b"/>
            <w:id w:val="-2086903564"/>
            <w:lock w:val="sdtLocked"/>
            <w:placeholder>
              <w:docPart w:val="GBC22222222222222222222222222222"/>
            </w:placeholder>
          </w:sdtPr>
          <w:sdtContent>
            <w:p w14:paraId="6FB9D68E" w14:textId="77777777" w:rsidR="005D4BE9" w:rsidRPr="005D4BE9" w:rsidRDefault="00000000" w:rsidP="005D4BE9">
              <w:pPr>
                <w:spacing w:beforeLines="50" w:before="120" w:afterLines="50" w:after="120" w:line="360" w:lineRule="exact"/>
                <w:ind w:firstLineChars="200" w:firstLine="420"/>
                <w:jc w:val="both"/>
                <w:rPr>
                  <w:sz w:val="22"/>
                  <w:szCs w:val="22"/>
                </w:rPr>
              </w:pPr>
              <w:r w:rsidRPr="005D4BE9">
                <w:rPr>
                  <w:rFonts w:hint="eastAsia"/>
                  <w:sz w:val="22"/>
                  <w:szCs w:val="22"/>
                </w:rPr>
                <w:t>用以换取职工提供服务的以权益结算的股份支付，以授予职工权益工具在授予日的公允价值计量。该公允价值的金额在完成等待期内的服务或达到规定业绩条件才可行权的情况下，在等待期内以对可行权权益工具数量的最佳估计为基础，按直线法计算计入相关成本或费用，</w:t>
              </w:r>
              <w:r w:rsidRPr="005D4BE9">
                <w:rPr>
                  <w:sz w:val="22"/>
                  <w:szCs w:val="22"/>
                </w:rPr>
                <w:t>相应增加资本公积</w:t>
              </w:r>
              <w:r w:rsidRPr="005D4BE9">
                <w:rPr>
                  <w:rFonts w:hint="eastAsia"/>
                  <w:sz w:val="22"/>
                  <w:szCs w:val="22"/>
                </w:rPr>
                <w:t>。</w:t>
              </w:r>
            </w:p>
            <w:p w14:paraId="4768F60E" w14:textId="77777777" w:rsidR="005D4BE9" w:rsidRPr="005D4BE9" w:rsidRDefault="00000000" w:rsidP="005D4BE9">
              <w:pPr>
                <w:spacing w:beforeLines="50" w:before="120" w:afterLines="50" w:after="120" w:line="360" w:lineRule="exact"/>
                <w:ind w:firstLineChars="200" w:firstLine="440"/>
                <w:jc w:val="both"/>
                <w:rPr>
                  <w:sz w:val="22"/>
                  <w:szCs w:val="22"/>
                </w:rPr>
              </w:pPr>
              <w:r w:rsidRPr="005D4BE9">
                <w:rPr>
                  <w:sz w:val="22"/>
                  <w:szCs w:val="22"/>
                </w:rPr>
                <w:t>以现金结算的股份支付，</w:t>
              </w:r>
              <w:r w:rsidRPr="005D4BE9">
                <w:rPr>
                  <w:rFonts w:hint="eastAsia"/>
                  <w:sz w:val="22"/>
                  <w:szCs w:val="22"/>
                </w:rPr>
                <w:t>按照本集团承担的以股份或其他权益工具为基础确定的负债的公允价值计量。如</w:t>
              </w:r>
              <w:r w:rsidRPr="005D4BE9">
                <w:rPr>
                  <w:sz w:val="22"/>
                  <w:szCs w:val="22"/>
                </w:rPr>
                <w:t>授予后立即可行权</w:t>
              </w:r>
              <w:r w:rsidRPr="005D4BE9">
                <w:rPr>
                  <w:rFonts w:hint="eastAsia"/>
                  <w:sz w:val="22"/>
                  <w:szCs w:val="22"/>
                </w:rPr>
                <w:t>，</w:t>
              </w:r>
              <w:r w:rsidRPr="005D4BE9">
                <w:rPr>
                  <w:sz w:val="22"/>
                  <w:szCs w:val="22"/>
                </w:rPr>
                <w:t>在授</w:t>
              </w:r>
              <w:r w:rsidRPr="005D4BE9">
                <w:rPr>
                  <w:rFonts w:hint="eastAsia"/>
                  <w:sz w:val="22"/>
                  <w:szCs w:val="22"/>
                </w:rPr>
                <w:t>予</w:t>
              </w:r>
              <w:r w:rsidRPr="005D4BE9">
                <w:rPr>
                  <w:sz w:val="22"/>
                  <w:szCs w:val="22"/>
                </w:rPr>
                <w:t>日以承担负债的公允价值计入相关成本或费用，相应增加负债</w:t>
              </w:r>
              <w:r w:rsidRPr="005D4BE9">
                <w:rPr>
                  <w:rFonts w:hint="eastAsia"/>
                  <w:sz w:val="22"/>
                  <w:szCs w:val="22"/>
                </w:rPr>
                <w:t>；如需</w:t>
              </w:r>
              <w:r w:rsidRPr="005D4BE9">
                <w:rPr>
                  <w:sz w:val="22"/>
                  <w:szCs w:val="22"/>
                </w:rPr>
                <w:t>完成等待期内的服务或达到规定业绩条件以后才可行权，在等待期的每个资产负债表日，以对可行</w:t>
              </w:r>
              <w:proofErr w:type="gramStart"/>
              <w:r w:rsidRPr="005D4BE9">
                <w:rPr>
                  <w:sz w:val="22"/>
                  <w:szCs w:val="22"/>
                </w:rPr>
                <w:t>权情况</w:t>
              </w:r>
              <w:proofErr w:type="gramEnd"/>
              <w:r w:rsidRPr="005D4BE9">
                <w:rPr>
                  <w:sz w:val="22"/>
                  <w:szCs w:val="22"/>
                </w:rPr>
                <w:t>的最佳估计为</w:t>
              </w:r>
              <w:r w:rsidRPr="005D4BE9">
                <w:rPr>
                  <w:rFonts w:hint="eastAsia"/>
                  <w:sz w:val="22"/>
                  <w:szCs w:val="22"/>
                </w:rPr>
                <w:t>基</w:t>
              </w:r>
              <w:r w:rsidRPr="005D4BE9">
                <w:rPr>
                  <w:sz w:val="22"/>
                  <w:szCs w:val="22"/>
                </w:rPr>
                <w:t>础，按照</w:t>
              </w:r>
              <w:r w:rsidRPr="005D4BE9">
                <w:rPr>
                  <w:rFonts w:hint="eastAsia"/>
                  <w:sz w:val="22"/>
                  <w:szCs w:val="22"/>
                </w:rPr>
                <w:t>本集团</w:t>
              </w:r>
              <w:r w:rsidRPr="005D4BE9">
                <w:rPr>
                  <w:sz w:val="22"/>
                  <w:szCs w:val="22"/>
                </w:rPr>
                <w:t>承担负债的公允价值金额，将当期取得的服务计入成本或费用</w:t>
              </w:r>
              <w:r w:rsidRPr="005D4BE9">
                <w:rPr>
                  <w:rFonts w:hint="eastAsia"/>
                  <w:sz w:val="22"/>
                  <w:szCs w:val="22"/>
                </w:rPr>
                <w:t>，相应调整</w:t>
              </w:r>
              <w:r w:rsidRPr="005D4BE9">
                <w:rPr>
                  <w:sz w:val="22"/>
                  <w:szCs w:val="22"/>
                </w:rPr>
                <w:t>负债</w:t>
              </w:r>
              <w:r w:rsidRPr="005D4BE9">
                <w:rPr>
                  <w:rFonts w:hint="eastAsia"/>
                  <w:sz w:val="22"/>
                  <w:szCs w:val="22"/>
                </w:rPr>
                <w:t>。</w:t>
              </w:r>
            </w:p>
            <w:p w14:paraId="20B4434A" w14:textId="77777777" w:rsidR="005D4BE9" w:rsidRPr="005D4BE9" w:rsidRDefault="00000000" w:rsidP="005D4BE9">
              <w:pPr>
                <w:spacing w:beforeLines="50" w:before="120" w:afterLines="50" w:after="120" w:line="360" w:lineRule="exact"/>
                <w:ind w:firstLineChars="200" w:firstLine="440"/>
                <w:jc w:val="both"/>
                <w:rPr>
                  <w:sz w:val="22"/>
                  <w:szCs w:val="22"/>
                </w:rPr>
              </w:pPr>
              <w:r w:rsidRPr="005D4BE9">
                <w:rPr>
                  <w:sz w:val="22"/>
                  <w:szCs w:val="22"/>
                </w:rPr>
                <w:t>在相关负债结算前的每个资产负债表日以及结算日，对负债的公允价值重新计</w:t>
              </w:r>
              <w:r w:rsidRPr="005D4BE9">
                <w:rPr>
                  <w:rFonts w:hint="eastAsia"/>
                  <w:sz w:val="22"/>
                  <w:szCs w:val="22"/>
                </w:rPr>
                <w:t>量，</w:t>
              </w:r>
              <w:r w:rsidRPr="005D4BE9">
                <w:rPr>
                  <w:sz w:val="22"/>
                  <w:szCs w:val="22"/>
                </w:rPr>
                <w:t>其变动计入当期损益。</w:t>
              </w:r>
            </w:p>
            <w:p w14:paraId="3027BFF8" w14:textId="19C0648D" w:rsidR="00120D52" w:rsidRPr="005D4BE9" w:rsidRDefault="00000000" w:rsidP="005D4BE9">
              <w:pPr>
                <w:spacing w:beforeLines="50" w:before="120" w:afterLines="50" w:after="120" w:line="360" w:lineRule="exact"/>
                <w:ind w:firstLineChars="200" w:firstLine="440"/>
                <w:jc w:val="both"/>
                <w:rPr>
                  <w:sz w:val="22"/>
                  <w:szCs w:val="22"/>
                </w:rPr>
              </w:pPr>
              <w:r w:rsidRPr="005D4BE9">
                <w:rPr>
                  <w:rFonts w:hint="eastAsia"/>
                  <w:sz w:val="22"/>
                  <w:szCs w:val="22"/>
                </w:rPr>
                <w:lastRenderedPageBreak/>
                <w:t>本集团在等待期内取消所授予权益工具的（因未满足可行</w:t>
              </w:r>
              <w:proofErr w:type="gramStart"/>
              <w:r w:rsidRPr="005D4BE9">
                <w:rPr>
                  <w:rFonts w:hint="eastAsia"/>
                  <w:sz w:val="22"/>
                  <w:szCs w:val="22"/>
                </w:rPr>
                <w:t>权条件</w:t>
              </w:r>
              <w:proofErr w:type="gramEnd"/>
              <w:r w:rsidRPr="005D4BE9">
                <w:rPr>
                  <w:rFonts w:hint="eastAsia"/>
                  <w:sz w:val="22"/>
                  <w:szCs w:val="22"/>
                </w:rPr>
                <w:t>而被取消的除外），作为加速行权处理，即视同剩余等待期内的股权支付计划已经全部满足可行权条件，在取消所授予权益工具的当期确认剩余等待期内的所有费用。</w:t>
              </w:r>
            </w:p>
          </w:sdtContent>
        </w:sdt>
      </w:sdtContent>
    </w:sdt>
    <w:p w14:paraId="7FFC5D0A" w14:textId="77777777" w:rsidR="00120D52" w:rsidRDefault="00120D52"/>
    <w:sdt>
      <w:sdtPr>
        <w:rPr>
          <w:rFonts w:ascii="宋体" w:hAnsi="宋体" w:cstheme="minorBidi" w:hint="eastAsia"/>
          <w:b w:val="0"/>
          <w:bCs/>
          <w:kern w:val="0"/>
          <w:szCs w:val="22"/>
        </w:rPr>
        <w:alias w:val="模块:优先股、永续债"/>
        <w:tag w:val="_GBC_d3c9524999e647d78f354bb216cfb1aa"/>
        <w:id w:val="1631822222"/>
        <w:lock w:val="sdtLocked"/>
        <w:placeholder>
          <w:docPart w:val="GBC22222222222222222222222222222"/>
        </w:placeholder>
      </w:sdtPr>
      <w:sdtEndPr>
        <w:rPr>
          <w:rFonts w:cs="Times New Roman"/>
          <w:szCs w:val="21"/>
        </w:rPr>
      </w:sdtEndPr>
      <w:sdtContent>
        <w:p w14:paraId="0F8A4192" w14:textId="77777777" w:rsidR="00120D52" w:rsidRDefault="008F6847">
          <w:pPr>
            <w:pStyle w:val="3"/>
            <w:numPr>
              <w:ilvl w:val="0"/>
              <w:numId w:val="39"/>
            </w:numPr>
            <w:rPr>
              <w:rFonts w:ascii="宋体" w:hAnsi="宋体"/>
            </w:rPr>
          </w:pPr>
          <w:r>
            <w:rPr>
              <w:rFonts w:ascii="宋体" w:hAnsi="宋体" w:hint="eastAsia"/>
            </w:rPr>
            <w:t>优先股、永续债等其他金融工具</w:t>
          </w:r>
        </w:p>
        <w:sdt>
          <w:sdtPr>
            <w:rPr>
              <w:rFonts w:hint="eastAsia"/>
            </w:rPr>
            <w:alias w:val="是否适用：优先股、永续债等其他金融工具[双击切换]"/>
            <w:tag w:val="_GBC_34eb80e2168144958293aa1351780303"/>
            <w:id w:val="1460685513"/>
            <w:lock w:val="sdtLocked"/>
            <w:placeholder>
              <w:docPart w:val="GBC22222222222222222222222222222"/>
            </w:placeholder>
          </w:sdtPr>
          <w:sdtContent>
            <w:p w14:paraId="5E2F5B3E" w14:textId="0141B985" w:rsidR="00120D52" w:rsidRDefault="008F6847" w:rsidP="004820B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Start w:id="106" w:name="_Hlk109637494" w:displacedByCustomXml="next"/>
      </w:sdtContent>
    </w:sdt>
    <w:bookmarkEnd w:id="106" w:displacedByCustomXml="prev"/>
    <w:p w14:paraId="59CC47E4" w14:textId="77777777" w:rsidR="00120D52" w:rsidRDefault="00120D52"/>
    <w:bookmarkStart w:id="107" w:name="_Hlk10465559" w:displacedByCustomXml="next"/>
    <w:sdt>
      <w:sdtPr>
        <w:rPr>
          <w:rFonts w:ascii="宋体" w:hAnsi="宋体" w:cs="宋体"/>
          <w:b w:val="0"/>
          <w:bCs/>
          <w:kern w:val="0"/>
          <w:szCs w:val="22"/>
        </w:rPr>
        <w:alias w:val="模块:收入会计处理方法"/>
        <w:tag w:val="_GBC_19704df9fd714cad895419bf4903f70e"/>
        <w:id w:val="1408494198"/>
        <w:lock w:val="sdtLocked"/>
        <w:placeholder>
          <w:docPart w:val="GBC22222222222222222222222222222"/>
        </w:placeholder>
      </w:sdtPr>
      <w:sdtEndPr>
        <w:rPr>
          <w:b/>
          <w:bCs w:val="0"/>
          <w:szCs w:val="21"/>
        </w:rPr>
      </w:sdtEndPr>
      <w:sdtContent>
        <w:p w14:paraId="0CEEE506" w14:textId="77777777" w:rsidR="00120D52" w:rsidRDefault="008F6847">
          <w:pPr>
            <w:pStyle w:val="3"/>
            <w:numPr>
              <w:ilvl w:val="0"/>
              <w:numId w:val="39"/>
            </w:numPr>
            <w:rPr>
              <w:rFonts w:ascii="宋体" w:hAnsi="宋体"/>
            </w:rPr>
          </w:pPr>
          <w:r>
            <w:rPr>
              <w:rFonts w:ascii="宋体" w:hAnsi="宋体"/>
            </w:rPr>
            <w:t>收入</w:t>
          </w:r>
        </w:p>
        <w:p w14:paraId="43D4DFEF" w14:textId="77777777" w:rsidR="00120D52" w:rsidRDefault="008F6847">
          <w:pPr>
            <w:pStyle w:val="4"/>
            <w:numPr>
              <w:ilvl w:val="3"/>
              <w:numId w:val="53"/>
            </w:numPr>
            <w:ind w:left="426" w:hanging="426"/>
            <w:rPr>
              <w:rFonts w:ascii="宋体" w:hAnsi="宋体"/>
              <w:szCs w:val="21"/>
            </w:rPr>
          </w:pPr>
          <w:r>
            <w:rPr>
              <w:rFonts w:ascii="宋体" w:hAnsi="宋体" w:hint="eastAsia"/>
              <w:szCs w:val="21"/>
            </w:rPr>
            <w:t>收入确认和计量所采用的会计政策</w:t>
          </w:r>
        </w:p>
        <w:sdt>
          <w:sdtPr>
            <w:alias w:val="是否适用：收入确认和计量所采用的会计政策[双击切换]"/>
            <w:tag w:val="_GBC_b6eb71cc057645f3b05fb68d8273c681"/>
            <w:id w:val="916989340"/>
            <w:lock w:val="sdtLocked"/>
            <w:placeholder>
              <w:docPart w:val="GBC22222222222222222222222222222"/>
            </w:placeholder>
          </w:sdtPr>
          <w:sdtContent>
            <w:p w14:paraId="589FBBF9" w14:textId="241F1E31"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收入确认和计量所采用的会计政策"/>
            <w:tag w:val="_GBC_c9c2b3029c08405387c460d2d7eacc7d"/>
            <w:id w:val="519442440"/>
            <w:lock w:val="sdtLocked"/>
            <w:placeholder>
              <w:docPart w:val="GBC22222222222222222222222222222"/>
            </w:placeholder>
          </w:sdtPr>
          <w:sdtContent>
            <w:p w14:paraId="7AAE5E24" w14:textId="77777777" w:rsidR="004820B3" w:rsidRPr="004820B3" w:rsidRDefault="00000000" w:rsidP="004820B3">
              <w:pPr>
                <w:spacing w:beforeLines="50" w:before="120" w:afterLines="50" w:after="120" w:line="360" w:lineRule="exact"/>
                <w:ind w:firstLineChars="200" w:firstLine="420"/>
                <w:jc w:val="both"/>
                <w:rPr>
                  <w:sz w:val="22"/>
                  <w:szCs w:val="22"/>
                </w:rPr>
              </w:pPr>
              <w:r w:rsidRPr="004820B3">
                <w:rPr>
                  <w:rFonts w:hint="eastAsia"/>
                  <w:sz w:val="22"/>
                  <w:szCs w:val="22"/>
                </w:rPr>
                <w:t>本集团的营业收入主要包括钢制无缝瓶、缠绕瓶、低温瓶、低温储运装备销售收入、材料销售收入等。</w:t>
              </w:r>
            </w:p>
            <w:p w14:paraId="0E5E7B53" w14:textId="77777777" w:rsidR="004820B3" w:rsidRPr="004820B3" w:rsidRDefault="00000000" w:rsidP="004820B3">
              <w:pPr>
                <w:spacing w:beforeLines="50" w:before="120" w:afterLines="50" w:after="120" w:line="360" w:lineRule="exact"/>
                <w:ind w:firstLineChars="200" w:firstLine="440"/>
                <w:jc w:val="both"/>
                <w:rPr>
                  <w:sz w:val="22"/>
                  <w:szCs w:val="22"/>
                </w:rPr>
              </w:pPr>
              <w:r w:rsidRPr="004820B3">
                <w:rPr>
                  <w:rFonts w:hint="eastAsia"/>
                  <w:sz w:val="22"/>
                  <w:szCs w:val="22"/>
                </w:rPr>
                <w:t>本集团根据日常经营活动中出售商品及提供服务的应收款的公允价值计量收入。收入以扣除折扣以及抵消与本集团公司</w:t>
              </w:r>
              <w:proofErr w:type="gramStart"/>
              <w:r w:rsidRPr="004820B3">
                <w:rPr>
                  <w:rFonts w:hint="eastAsia"/>
                  <w:sz w:val="22"/>
                  <w:szCs w:val="22"/>
                </w:rPr>
                <w:t>间内部</w:t>
              </w:r>
              <w:proofErr w:type="gramEnd"/>
              <w:r w:rsidRPr="004820B3">
                <w:rPr>
                  <w:rFonts w:hint="eastAsia"/>
                  <w:sz w:val="22"/>
                  <w:szCs w:val="22"/>
                </w:rPr>
                <w:t>销售后来列示。当收入能被可靠计量或未来经济收益可能流入本集团</w:t>
              </w:r>
              <w:proofErr w:type="gramStart"/>
              <w:r w:rsidRPr="004820B3">
                <w:rPr>
                  <w:rFonts w:hint="eastAsia"/>
                  <w:sz w:val="22"/>
                  <w:szCs w:val="22"/>
                </w:rPr>
                <w:t>或如下</w:t>
              </w:r>
              <w:proofErr w:type="gramEnd"/>
              <w:r w:rsidRPr="004820B3">
                <w:rPr>
                  <w:rFonts w:hint="eastAsia"/>
                  <w:sz w:val="22"/>
                  <w:szCs w:val="22"/>
                </w:rPr>
                <w:t>所述本集团的各项活动满足特定标准时，应当确认收入。</w:t>
              </w:r>
            </w:p>
            <w:p w14:paraId="59ADD686" w14:textId="77777777" w:rsidR="004820B3" w:rsidRPr="004820B3" w:rsidRDefault="00000000" w:rsidP="004820B3">
              <w:pPr>
                <w:spacing w:beforeLines="50" w:before="120" w:afterLines="50" w:after="120" w:line="360" w:lineRule="exact"/>
                <w:ind w:firstLineChars="200" w:firstLine="440"/>
                <w:jc w:val="both"/>
                <w:rPr>
                  <w:sz w:val="22"/>
                  <w:szCs w:val="22"/>
                </w:rPr>
              </w:pPr>
              <w:r w:rsidRPr="004820B3">
                <w:rPr>
                  <w:rFonts w:hint="eastAsia"/>
                  <w:sz w:val="22"/>
                  <w:szCs w:val="22"/>
                </w:rPr>
                <w:t>本集团在履行了合同中的履约义务，即在客户取得相关商品或服务的控制权时，确认收入。</w:t>
              </w:r>
            </w:p>
            <w:p w14:paraId="7D0BB56F" w14:textId="77777777" w:rsidR="004820B3" w:rsidRPr="004820B3" w:rsidRDefault="00000000" w:rsidP="004820B3">
              <w:pPr>
                <w:spacing w:beforeLines="50" w:before="120" w:afterLines="50" w:after="120" w:line="360" w:lineRule="exact"/>
                <w:ind w:firstLineChars="200" w:firstLine="440"/>
                <w:jc w:val="both"/>
                <w:rPr>
                  <w:sz w:val="22"/>
                  <w:szCs w:val="22"/>
                </w:rPr>
              </w:pPr>
              <w:r w:rsidRPr="004820B3">
                <w:rPr>
                  <w:rFonts w:hint="eastAsia"/>
                  <w:sz w:val="22"/>
                  <w:szCs w:val="22"/>
                </w:rPr>
                <w:t>合同中包含两项或多项履约义务的，本集团在合同开始时，按照单项履约义务所承诺商品或服务的单独售价的相对比例，将交易价格分摊至各单项履约义务，按照分摊至各单项履约义务的交易价格计量收入。</w:t>
              </w:r>
            </w:p>
            <w:p w14:paraId="453C4C99" w14:textId="77777777" w:rsidR="004820B3" w:rsidRPr="004820B3" w:rsidRDefault="00000000" w:rsidP="004820B3">
              <w:pPr>
                <w:spacing w:beforeLines="50" w:before="120" w:afterLines="50" w:after="120" w:line="360" w:lineRule="exact"/>
                <w:ind w:firstLineChars="200" w:firstLine="440"/>
                <w:jc w:val="both"/>
                <w:rPr>
                  <w:sz w:val="22"/>
                  <w:szCs w:val="22"/>
                </w:rPr>
              </w:pPr>
              <w:r w:rsidRPr="004820B3">
                <w:rPr>
                  <w:rFonts w:hint="eastAsia"/>
                  <w:sz w:val="22"/>
                  <w:szCs w:val="22"/>
                </w:rPr>
                <w:t>交易价格是本集团因向客户转让商品或服务而预期有权收取的对价金额，不包括代第三方收取的款项。本集团确认的交易价格不超过在相关不确定性消除时累计已确认</w:t>
              </w:r>
              <w:proofErr w:type="gramStart"/>
              <w:r w:rsidRPr="004820B3">
                <w:rPr>
                  <w:rFonts w:hint="eastAsia"/>
                  <w:sz w:val="22"/>
                  <w:szCs w:val="22"/>
                </w:rPr>
                <w:t>收入极</w:t>
              </w:r>
              <w:proofErr w:type="gramEnd"/>
              <w:r w:rsidRPr="004820B3">
                <w:rPr>
                  <w:rFonts w:hint="eastAsia"/>
                  <w:sz w:val="22"/>
                  <w:szCs w:val="22"/>
                </w:rPr>
                <w:t>可能不会发生重大转回的金额。预期将退还给客户的款项作为负债不计</w:t>
              </w:r>
              <w:proofErr w:type="gramStart"/>
              <w:r w:rsidRPr="004820B3">
                <w:rPr>
                  <w:rFonts w:hint="eastAsia"/>
                  <w:sz w:val="22"/>
                  <w:szCs w:val="22"/>
                </w:rPr>
                <w:t>入交易</w:t>
              </w:r>
              <w:proofErr w:type="gramEnd"/>
              <w:r w:rsidRPr="004820B3">
                <w:rPr>
                  <w:rFonts w:hint="eastAsia"/>
                  <w:sz w:val="22"/>
                  <w:szCs w:val="22"/>
                </w:rPr>
                <w:t>价格。合同中存在重大融资成分的，本集团按照假定客户在取得商品或服务控制权时即以现金支付的应付金额确定交易价格。该交易价格与合同对价之间的差额，在合同期间内采用实际利率法摊销。合同开始日，本集团预计客户取得商品或服务控制权与客户支付价款间隔不超过一年的，不考虑合同中存在的重大融资成分。</w:t>
              </w:r>
            </w:p>
            <w:p w14:paraId="35536B5D" w14:textId="77777777" w:rsidR="004820B3" w:rsidRPr="004820B3" w:rsidRDefault="00000000" w:rsidP="004820B3">
              <w:pPr>
                <w:spacing w:beforeLines="50" w:before="120" w:afterLines="50" w:after="120" w:line="360" w:lineRule="exact"/>
                <w:ind w:firstLineChars="200" w:firstLine="440"/>
                <w:jc w:val="both"/>
                <w:rPr>
                  <w:sz w:val="22"/>
                  <w:szCs w:val="22"/>
                </w:rPr>
              </w:pPr>
              <w:r w:rsidRPr="004820B3">
                <w:rPr>
                  <w:rFonts w:hint="eastAsia"/>
                  <w:sz w:val="22"/>
                  <w:szCs w:val="22"/>
                </w:rPr>
                <w:t>满足下列条件之一时，本集团属于在某一时段内履行履约义务；否则，属于在某一时</w:t>
              </w:r>
              <w:proofErr w:type="gramStart"/>
              <w:r w:rsidRPr="004820B3">
                <w:rPr>
                  <w:rFonts w:hint="eastAsia"/>
                  <w:sz w:val="22"/>
                  <w:szCs w:val="22"/>
                </w:rPr>
                <w:t>点履行</w:t>
              </w:r>
              <w:proofErr w:type="gramEnd"/>
              <w:r w:rsidRPr="004820B3">
                <w:rPr>
                  <w:rFonts w:hint="eastAsia"/>
                  <w:sz w:val="22"/>
                  <w:szCs w:val="22"/>
                </w:rPr>
                <w:t>履约义务：</w:t>
              </w:r>
            </w:p>
            <w:p w14:paraId="5C4AAA32" w14:textId="77777777" w:rsidR="004820B3" w:rsidRPr="004820B3" w:rsidRDefault="00000000">
              <w:pPr>
                <w:numPr>
                  <w:ilvl w:val="0"/>
                  <w:numId w:val="44"/>
                </w:numPr>
                <w:tabs>
                  <w:tab w:val="left" w:pos="720"/>
                  <w:tab w:val="left" w:pos="1000"/>
                  <w:tab w:val="left" w:pos="1713"/>
                </w:tabs>
                <w:spacing w:beforeLines="50" w:before="120" w:afterLines="50" w:after="120" w:line="360" w:lineRule="exact"/>
                <w:outlineLvl w:val="2"/>
                <w:rPr>
                  <w:bCs w:val="0"/>
                  <w:sz w:val="22"/>
                  <w:szCs w:val="22"/>
                </w:rPr>
              </w:pPr>
              <w:r w:rsidRPr="004820B3">
                <w:rPr>
                  <w:rFonts w:hint="eastAsia"/>
                  <w:bCs w:val="0"/>
                  <w:sz w:val="22"/>
                  <w:szCs w:val="22"/>
                </w:rPr>
                <w:t>客户在本集团履约的同时即取得并消耗本集团履约所带来的经济利益。</w:t>
              </w:r>
            </w:p>
            <w:p w14:paraId="37703115" w14:textId="77777777" w:rsidR="004820B3" w:rsidRPr="004820B3" w:rsidRDefault="00000000">
              <w:pPr>
                <w:numPr>
                  <w:ilvl w:val="0"/>
                  <w:numId w:val="44"/>
                </w:numPr>
                <w:tabs>
                  <w:tab w:val="left" w:pos="720"/>
                  <w:tab w:val="left" w:pos="1000"/>
                  <w:tab w:val="left" w:pos="1713"/>
                </w:tabs>
                <w:spacing w:beforeLines="50" w:before="120" w:afterLines="50" w:after="120" w:line="360" w:lineRule="exact"/>
                <w:ind w:left="0" w:firstLineChars="200" w:firstLine="440"/>
                <w:outlineLvl w:val="2"/>
                <w:rPr>
                  <w:bCs w:val="0"/>
                  <w:sz w:val="22"/>
                  <w:szCs w:val="22"/>
                </w:rPr>
              </w:pPr>
              <w:r w:rsidRPr="004820B3">
                <w:rPr>
                  <w:rFonts w:hint="eastAsia"/>
                  <w:bCs w:val="0"/>
                  <w:sz w:val="22"/>
                  <w:szCs w:val="22"/>
                </w:rPr>
                <w:t>客户能够控制本集团履约过程中在建的商品。</w:t>
              </w:r>
            </w:p>
            <w:p w14:paraId="6617C233" w14:textId="77777777" w:rsidR="004820B3" w:rsidRPr="004820B3" w:rsidRDefault="00000000" w:rsidP="004820B3">
              <w:pPr>
                <w:spacing w:beforeLines="50" w:before="120" w:afterLines="50" w:after="120" w:line="360" w:lineRule="exact"/>
                <w:ind w:firstLineChars="200" w:firstLine="440"/>
                <w:jc w:val="both"/>
                <w:rPr>
                  <w:sz w:val="22"/>
                  <w:szCs w:val="22"/>
                </w:rPr>
              </w:pPr>
              <w:r w:rsidRPr="004820B3">
                <w:rPr>
                  <w:rFonts w:hint="eastAsia"/>
                  <w:sz w:val="22"/>
                  <w:szCs w:val="22"/>
                </w:rPr>
                <w:t>（3）在本集团履约过程中所产出的商品具有不可替代用途，且本集团在整个合同期间内有权就累计至今已完成的履约部分收取款项。</w:t>
              </w:r>
            </w:p>
            <w:p w14:paraId="38821AFC" w14:textId="77777777" w:rsidR="004820B3" w:rsidRPr="004820B3" w:rsidRDefault="00000000" w:rsidP="004820B3">
              <w:pPr>
                <w:spacing w:beforeLines="50" w:before="120" w:afterLines="50" w:after="120" w:line="360" w:lineRule="exact"/>
                <w:ind w:firstLineChars="200" w:firstLine="440"/>
                <w:jc w:val="both"/>
                <w:rPr>
                  <w:sz w:val="22"/>
                  <w:szCs w:val="22"/>
                </w:rPr>
              </w:pPr>
              <w:r w:rsidRPr="004820B3">
                <w:rPr>
                  <w:rFonts w:hint="eastAsia"/>
                  <w:sz w:val="22"/>
                  <w:szCs w:val="22"/>
                </w:rPr>
                <w:lastRenderedPageBreak/>
                <w:t>对于在某一时段内履行的履约义务，本集团在该段时间内按照履约进度确认收入，并按照完工百分比法确定履约进度。履约进度不能合理确定时，本集团已经发生的成本预计能够得到补偿的，按照已经发生的成本金额确认收入，直到履约进度能够合理确定为止。</w:t>
              </w:r>
            </w:p>
            <w:p w14:paraId="72520412" w14:textId="77777777" w:rsidR="004820B3" w:rsidRPr="004820B3" w:rsidRDefault="00000000" w:rsidP="004820B3">
              <w:pPr>
                <w:spacing w:beforeLines="50" w:before="120" w:afterLines="50" w:after="120" w:line="360" w:lineRule="exact"/>
                <w:ind w:firstLineChars="200" w:firstLine="440"/>
                <w:jc w:val="both"/>
                <w:rPr>
                  <w:sz w:val="22"/>
                  <w:szCs w:val="22"/>
                </w:rPr>
              </w:pPr>
              <w:r w:rsidRPr="004820B3">
                <w:rPr>
                  <w:rFonts w:hint="eastAsia"/>
                  <w:sz w:val="22"/>
                  <w:szCs w:val="22"/>
                </w:rPr>
                <w:t>对于在某一时</w:t>
              </w:r>
              <w:proofErr w:type="gramStart"/>
              <w:r w:rsidRPr="004820B3">
                <w:rPr>
                  <w:rFonts w:hint="eastAsia"/>
                  <w:sz w:val="22"/>
                  <w:szCs w:val="22"/>
                </w:rPr>
                <w:t>点履行</w:t>
              </w:r>
              <w:proofErr w:type="gramEnd"/>
              <w:r w:rsidRPr="004820B3">
                <w:rPr>
                  <w:rFonts w:hint="eastAsia"/>
                  <w:sz w:val="22"/>
                  <w:szCs w:val="22"/>
                </w:rPr>
                <w:t>的履约义务，本集团在客户取得相关商品或服务控制权时点确认收入。在判断客户是否已取得商品或服务控制权时，本集团考虑下列迹象：</w:t>
              </w:r>
            </w:p>
            <w:p w14:paraId="4F730E2A" w14:textId="77777777" w:rsidR="004820B3" w:rsidRPr="004820B3" w:rsidRDefault="00000000">
              <w:pPr>
                <w:numPr>
                  <w:ilvl w:val="0"/>
                  <w:numId w:val="44"/>
                </w:numPr>
                <w:tabs>
                  <w:tab w:val="left" w:pos="720"/>
                  <w:tab w:val="left" w:pos="1000"/>
                  <w:tab w:val="left" w:pos="1713"/>
                </w:tabs>
                <w:spacing w:beforeLines="50" w:before="120" w:afterLines="50" w:after="120" w:line="360" w:lineRule="exact"/>
                <w:outlineLvl w:val="2"/>
                <w:rPr>
                  <w:bCs w:val="0"/>
                  <w:sz w:val="22"/>
                  <w:szCs w:val="22"/>
                </w:rPr>
              </w:pPr>
              <w:r w:rsidRPr="004820B3">
                <w:rPr>
                  <w:rFonts w:hint="eastAsia"/>
                  <w:bCs w:val="0"/>
                  <w:sz w:val="22"/>
                  <w:szCs w:val="22"/>
                </w:rPr>
                <w:t>本集团就该商品或服务享有现时收款权利。</w:t>
              </w:r>
            </w:p>
            <w:p w14:paraId="0BF34331" w14:textId="77777777" w:rsidR="004820B3" w:rsidRPr="004820B3" w:rsidRDefault="00000000">
              <w:pPr>
                <w:numPr>
                  <w:ilvl w:val="0"/>
                  <w:numId w:val="44"/>
                </w:numPr>
                <w:tabs>
                  <w:tab w:val="left" w:pos="720"/>
                  <w:tab w:val="left" w:pos="1000"/>
                  <w:tab w:val="left" w:pos="1713"/>
                </w:tabs>
                <w:spacing w:beforeLines="50" w:before="120" w:afterLines="50" w:after="120" w:line="360" w:lineRule="exact"/>
                <w:outlineLvl w:val="2"/>
                <w:rPr>
                  <w:bCs w:val="0"/>
                  <w:sz w:val="22"/>
                  <w:szCs w:val="22"/>
                </w:rPr>
              </w:pPr>
              <w:r w:rsidRPr="004820B3">
                <w:rPr>
                  <w:rFonts w:hint="eastAsia"/>
                  <w:bCs w:val="0"/>
                  <w:sz w:val="22"/>
                  <w:szCs w:val="22"/>
                </w:rPr>
                <w:t>本集团已将该商品的法定所有权转移给客户。</w:t>
              </w:r>
            </w:p>
            <w:p w14:paraId="0E6571CA" w14:textId="77777777" w:rsidR="004820B3" w:rsidRPr="004820B3" w:rsidRDefault="00000000">
              <w:pPr>
                <w:numPr>
                  <w:ilvl w:val="0"/>
                  <w:numId w:val="44"/>
                </w:numPr>
                <w:tabs>
                  <w:tab w:val="left" w:pos="720"/>
                  <w:tab w:val="left" w:pos="1000"/>
                  <w:tab w:val="left" w:pos="1713"/>
                </w:tabs>
                <w:spacing w:beforeLines="50" w:before="120" w:afterLines="50" w:after="120" w:line="360" w:lineRule="exact"/>
                <w:outlineLvl w:val="2"/>
                <w:rPr>
                  <w:bCs w:val="0"/>
                  <w:sz w:val="22"/>
                  <w:szCs w:val="22"/>
                </w:rPr>
              </w:pPr>
              <w:r w:rsidRPr="004820B3">
                <w:rPr>
                  <w:rFonts w:hint="eastAsia"/>
                  <w:bCs w:val="0"/>
                  <w:sz w:val="22"/>
                  <w:szCs w:val="22"/>
                </w:rPr>
                <w:t>本集团已将该商品的实物转移给客户。</w:t>
              </w:r>
            </w:p>
            <w:p w14:paraId="64CB14B1" w14:textId="77777777" w:rsidR="004820B3" w:rsidRPr="004820B3" w:rsidRDefault="00000000">
              <w:pPr>
                <w:numPr>
                  <w:ilvl w:val="0"/>
                  <w:numId w:val="44"/>
                </w:numPr>
                <w:tabs>
                  <w:tab w:val="left" w:pos="720"/>
                  <w:tab w:val="left" w:pos="1000"/>
                  <w:tab w:val="left" w:pos="1713"/>
                </w:tabs>
                <w:spacing w:beforeLines="50" w:before="120" w:afterLines="50" w:after="120" w:line="360" w:lineRule="exact"/>
                <w:outlineLvl w:val="2"/>
                <w:rPr>
                  <w:bCs w:val="0"/>
                  <w:sz w:val="22"/>
                  <w:szCs w:val="22"/>
                </w:rPr>
              </w:pPr>
              <w:r w:rsidRPr="004820B3">
                <w:rPr>
                  <w:rFonts w:hint="eastAsia"/>
                  <w:bCs w:val="0"/>
                  <w:sz w:val="22"/>
                  <w:szCs w:val="22"/>
                </w:rPr>
                <w:t>本集团已将该商品所有权上的主要风险和报酬转移给客户。</w:t>
              </w:r>
            </w:p>
            <w:p w14:paraId="5DE5C0FC" w14:textId="77777777" w:rsidR="004820B3" w:rsidRPr="004820B3" w:rsidRDefault="00000000">
              <w:pPr>
                <w:numPr>
                  <w:ilvl w:val="0"/>
                  <w:numId w:val="44"/>
                </w:numPr>
                <w:tabs>
                  <w:tab w:val="left" w:pos="720"/>
                  <w:tab w:val="left" w:pos="1000"/>
                  <w:tab w:val="left" w:pos="1713"/>
                </w:tabs>
                <w:spacing w:beforeLines="50" w:before="120" w:afterLines="50" w:after="120" w:line="360" w:lineRule="exact"/>
                <w:outlineLvl w:val="2"/>
                <w:rPr>
                  <w:bCs w:val="0"/>
                  <w:sz w:val="22"/>
                  <w:szCs w:val="22"/>
                </w:rPr>
              </w:pPr>
              <w:r w:rsidRPr="004820B3">
                <w:rPr>
                  <w:rFonts w:hint="eastAsia"/>
                  <w:bCs w:val="0"/>
                  <w:sz w:val="22"/>
                  <w:szCs w:val="22"/>
                </w:rPr>
                <w:t>客户已接受该商品或服务等。</w:t>
              </w:r>
            </w:p>
            <w:p w14:paraId="02FB2BBC" w14:textId="37341799" w:rsidR="00120D52" w:rsidRPr="004820B3" w:rsidRDefault="00000000" w:rsidP="004820B3">
              <w:pPr>
                <w:spacing w:beforeLines="50" w:before="120" w:afterLines="50" w:after="120" w:line="360" w:lineRule="exact"/>
                <w:ind w:firstLineChars="200" w:firstLine="440"/>
                <w:jc w:val="both"/>
                <w:rPr>
                  <w:sz w:val="22"/>
                  <w:szCs w:val="22"/>
                </w:rPr>
              </w:pPr>
              <w:r w:rsidRPr="004820B3">
                <w:rPr>
                  <w:rFonts w:hint="eastAsia"/>
                  <w:sz w:val="22"/>
                  <w:szCs w:val="22"/>
                </w:rPr>
                <w:t>本集团已向客户转让商品或服务而有权收取对价的权利作为合同资产列示，合同资产以预期信用损失为基础计提减值。本集团拥有的无条件向客户收取对价的权利作为应收款项列示。本集团已收或应收客户对价而应向客户转让商品或服务的义务作为合同负债列示。</w:t>
              </w:r>
            </w:p>
          </w:sdtContent>
        </w:sdt>
        <w:p w14:paraId="78C96A77" w14:textId="77777777" w:rsidR="00120D52" w:rsidRDefault="00000000"/>
      </w:sdtContent>
    </w:sdt>
    <w:bookmarkEnd w:id="107" w:displacedByCustomXml="prev"/>
    <w:bookmarkStart w:id="108" w:name="_Hlk10465594" w:displacedByCustomXml="next"/>
    <w:sdt>
      <w:sdtPr>
        <w:rPr>
          <w:rFonts w:ascii="宋体" w:hAnsi="宋体" w:cs="宋体" w:hint="eastAsia"/>
          <w:b w:val="0"/>
          <w:bCs/>
          <w:kern w:val="0"/>
          <w:szCs w:val="21"/>
        </w:rPr>
        <w:alias w:val="模块:同类业务采用不同经营模式导致收入确认会计政策存在差异的情况"/>
        <w:tag w:val="_SEC_d90e7184f27046ff9caab68c045539c7"/>
        <w:id w:val="-69509617"/>
        <w:lock w:val="sdtLocked"/>
        <w:placeholder>
          <w:docPart w:val="GBC22222222222222222222222222222"/>
        </w:placeholder>
      </w:sdtPr>
      <w:sdtEndPr>
        <w:rPr>
          <w:rFonts w:hint="default"/>
        </w:rPr>
      </w:sdtEndPr>
      <w:sdtContent>
        <w:p w14:paraId="620646A6" w14:textId="77777777" w:rsidR="00120D52" w:rsidRDefault="008F6847">
          <w:pPr>
            <w:pStyle w:val="4"/>
            <w:numPr>
              <w:ilvl w:val="3"/>
              <w:numId w:val="54"/>
            </w:numPr>
            <w:ind w:left="426" w:hanging="426"/>
            <w:rPr>
              <w:rFonts w:ascii="宋体" w:hAnsi="宋体"/>
              <w:szCs w:val="21"/>
            </w:rPr>
          </w:pPr>
          <w:r>
            <w:rPr>
              <w:rFonts w:ascii="宋体" w:hAnsi="宋体" w:hint="eastAsia"/>
              <w:szCs w:val="21"/>
            </w:rPr>
            <w:t>同类业务采用不同经营模式导致收入确认会计政策存在差异的情况</w:t>
          </w:r>
        </w:p>
        <w:sdt>
          <w:sdtPr>
            <w:alias w:val="是否适用：同类业务采用不同经营模式导致收入确认会计政策存在差异的情况[双击切换]"/>
            <w:tag w:val="_GBC_f4f4337356c44180a833322bec4248a8"/>
            <w:id w:val="196359320"/>
            <w:lock w:val="sdtLocked"/>
            <w:placeholder>
              <w:docPart w:val="GBC22222222222222222222222222222"/>
            </w:placeholder>
          </w:sdtPr>
          <w:sdtContent>
            <w:p w14:paraId="6802F6D0" w14:textId="7678190C" w:rsidR="00120D52" w:rsidRDefault="008F6847" w:rsidP="004820B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4C377C8" w14:textId="77777777" w:rsidR="00120D52" w:rsidRDefault="00000000"/>
      </w:sdtContent>
    </w:sdt>
    <w:bookmarkEnd w:id="108" w:displacedByCustomXml="prev"/>
    <w:bookmarkStart w:id="109" w:name="_Hlk10465679" w:displacedByCustomXml="next"/>
    <w:sdt>
      <w:sdtPr>
        <w:rPr>
          <w:rFonts w:ascii="宋体" w:hAnsi="宋体" w:cs="宋体" w:hint="eastAsia"/>
          <w:b w:val="0"/>
          <w:bCs/>
          <w:kern w:val="0"/>
          <w:szCs w:val="21"/>
        </w:rPr>
        <w:alias w:val="模块:合同成本"/>
        <w:tag w:val="_SEC_1a8f2a657b9d471d80373f3b25cb1dfe"/>
        <w:id w:val="1283155596"/>
        <w:lock w:val="sdtLocked"/>
        <w:placeholder>
          <w:docPart w:val="GBC22222222222222222222222222222"/>
        </w:placeholder>
      </w:sdtPr>
      <w:sdtEndPr>
        <w:rPr>
          <w:rFonts w:hint="default"/>
        </w:rPr>
      </w:sdtEndPr>
      <w:sdtContent>
        <w:p w14:paraId="69D714E9" w14:textId="77777777" w:rsidR="00120D52" w:rsidRDefault="008F6847">
          <w:pPr>
            <w:pStyle w:val="3"/>
            <w:numPr>
              <w:ilvl w:val="0"/>
              <w:numId w:val="39"/>
            </w:numPr>
            <w:rPr>
              <w:rFonts w:ascii="宋体" w:hAnsi="宋体"/>
              <w:szCs w:val="21"/>
            </w:rPr>
          </w:pPr>
          <w:r>
            <w:rPr>
              <w:rFonts w:ascii="宋体" w:hAnsi="宋体" w:hint="eastAsia"/>
              <w:szCs w:val="21"/>
            </w:rPr>
            <w:t>合同成本</w:t>
          </w:r>
        </w:p>
        <w:sdt>
          <w:sdtPr>
            <w:alias w:val="是否适用：合同成本_重要会计政策和估计[双击切换]"/>
            <w:tag w:val="_GBC_d7752b20e4914f04bf87bad019929fe8"/>
            <w:id w:val="-1030867867"/>
            <w:lock w:val="sdtLocked"/>
            <w:placeholder>
              <w:docPart w:val="GBC22222222222222222222222222222"/>
            </w:placeholder>
          </w:sdtPr>
          <w:sdtContent>
            <w:p w14:paraId="7B4A2601" w14:textId="466C0B65"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合同成本_重要会计政策和估计"/>
            <w:tag w:val="_GBC_6936a4a013d94bae8da35405dbef11fd"/>
            <w:id w:val="1619251609"/>
            <w:lock w:val="sdtLocked"/>
            <w:placeholder>
              <w:docPart w:val="GBC22222222222222222222222222222"/>
            </w:placeholder>
          </w:sdtPr>
          <w:sdtContent>
            <w:p w14:paraId="367D21B8" w14:textId="77777777" w:rsidR="004820B3" w:rsidRPr="004820B3" w:rsidRDefault="00000000">
              <w:pPr>
                <w:numPr>
                  <w:ilvl w:val="0"/>
                  <w:numId w:val="45"/>
                </w:numPr>
                <w:tabs>
                  <w:tab w:val="clear" w:pos="1160"/>
                  <w:tab w:val="left" w:pos="720"/>
                  <w:tab w:val="left" w:pos="1000"/>
                  <w:tab w:val="left" w:pos="1713"/>
                </w:tabs>
                <w:spacing w:beforeLines="50" w:before="120" w:afterLines="50" w:after="120" w:line="360" w:lineRule="exact"/>
                <w:ind w:left="0" w:firstLineChars="200" w:firstLine="420"/>
                <w:outlineLvl w:val="2"/>
                <w:rPr>
                  <w:bCs w:val="0"/>
                  <w:sz w:val="22"/>
                  <w:szCs w:val="22"/>
                </w:rPr>
              </w:pPr>
              <w:r w:rsidRPr="004820B3">
                <w:rPr>
                  <w:rFonts w:hint="eastAsia"/>
                  <w:bCs w:val="0"/>
                  <w:sz w:val="22"/>
                  <w:szCs w:val="22"/>
                </w:rPr>
                <w:t>与合同成本有关的资产金额的确定方法</w:t>
              </w:r>
            </w:p>
            <w:p w14:paraId="79836230" w14:textId="77777777" w:rsidR="004820B3" w:rsidRPr="004820B3" w:rsidRDefault="00000000" w:rsidP="004820B3">
              <w:pPr>
                <w:spacing w:beforeLines="50" w:before="120" w:afterLines="50" w:after="120" w:line="360" w:lineRule="exact"/>
                <w:ind w:firstLineChars="200" w:firstLine="440"/>
                <w:jc w:val="both"/>
                <w:rPr>
                  <w:bCs w:val="0"/>
                  <w:sz w:val="22"/>
                  <w:szCs w:val="22"/>
                </w:rPr>
              </w:pPr>
              <w:r w:rsidRPr="004820B3">
                <w:rPr>
                  <w:rFonts w:hint="eastAsia"/>
                  <w:bCs w:val="0"/>
                  <w:sz w:val="22"/>
                  <w:szCs w:val="22"/>
                </w:rPr>
                <w:t>本集团与合同成本有关的资产包括合同履约成本和合同取得成本。</w:t>
              </w:r>
            </w:p>
            <w:p w14:paraId="405ABD2E" w14:textId="77777777" w:rsidR="004820B3" w:rsidRPr="004820B3" w:rsidRDefault="00000000" w:rsidP="004820B3">
              <w:pPr>
                <w:spacing w:beforeLines="50" w:before="120" w:afterLines="50" w:after="120" w:line="360" w:lineRule="exact"/>
                <w:ind w:firstLineChars="200" w:firstLine="440"/>
                <w:jc w:val="both"/>
                <w:rPr>
                  <w:bCs w:val="0"/>
                  <w:sz w:val="22"/>
                  <w:szCs w:val="22"/>
                </w:rPr>
              </w:pPr>
              <w:r w:rsidRPr="004820B3">
                <w:rPr>
                  <w:rFonts w:hint="eastAsia"/>
                  <w:bCs w:val="0"/>
                  <w:sz w:val="22"/>
                  <w:szCs w:val="22"/>
                </w:rPr>
                <w:t>合同履约成本，即本集团为履行合同发生的成本，不属于其他企业会计准则规范范围且同时满足下列条件的，作为合同履约成本确认为一项资产：</w:t>
              </w:r>
              <w:proofErr w:type="gramStart"/>
              <w:r w:rsidRPr="004820B3">
                <w:rPr>
                  <w:rFonts w:hint="eastAsia"/>
                  <w:bCs w:val="0"/>
                  <w:sz w:val="22"/>
                  <w:szCs w:val="22"/>
                </w:rPr>
                <w:t>该成本</w:t>
              </w:r>
              <w:proofErr w:type="gramEnd"/>
              <w:r w:rsidRPr="004820B3">
                <w:rPr>
                  <w:rFonts w:hint="eastAsia"/>
                  <w:bCs w:val="0"/>
                  <w:sz w:val="22"/>
                  <w:szCs w:val="22"/>
                </w:rPr>
                <w:t>与一份当前或预期取得的合同直接相关，包括直接人工、直接材料、制造费用（或类似费用）、明确由客户承担的成本以及仅因该合同而发生的其他成本；</w:t>
              </w:r>
              <w:proofErr w:type="gramStart"/>
              <w:r w:rsidRPr="004820B3">
                <w:rPr>
                  <w:rFonts w:hint="eastAsia"/>
                  <w:bCs w:val="0"/>
                  <w:sz w:val="22"/>
                  <w:szCs w:val="22"/>
                </w:rPr>
                <w:t>该成本</w:t>
              </w:r>
              <w:proofErr w:type="gramEnd"/>
              <w:r w:rsidRPr="004820B3">
                <w:rPr>
                  <w:rFonts w:hint="eastAsia"/>
                  <w:bCs w:val="0"/>
                  <w:sz w:val="22"/>
                  <w:szCs w:val="22"/>
                </w:rPr>
                <w:t>增加了本集团未来用于履行履约义务的资源；</w:t>
              </w:r>
              <w:proofErr w:type="gramStart"/>
              <w:r w:rsidRPr="004820B3">
                <w:rPr>
                  <w:rFonts w:hint="eastAsia"/>
                  <w:bCs w:val="0"/>
                  <w:sz w:val="22"/>
                  <w:szCs w:val="22"/>
                </w:rPr>
                <w:t>该成本</w:t>
              </w:r>
              <w:proofErr w:type="gramEnd"/>
              <w:r w:rsidRPr="004820B3">
                <w:rPr>
                  <w:rFonts w:hint="eastAsia"/>
                  <w:bCs w:val="0"/>
                  <w:sz w:val="22"/>
                  <w:szCs w:val="22"/>
                </w:rPr>
                <w:t>预期能够收回。</w:t>
              </w:r>
            </w:p>
            <w:p w14:paraId="74185D5B" w14:textId="77777777" w:rsidR="004820B3" w:rsidRPr="004820B3" w:rsidRDefault="00000000" w:rsidP="004820B3">
              <w:pPr>
                <w:spacing w:beforeLines="50" w:before="120" w:afterLines="50" w:after="120" w:line="360" w:lineRule="exact"/>
                <w:ind w:firstLineChars="200" w:firstLine="440"/>
                <w:jc w:val="both"/>
                <w:rPr>
                  <w:bCs w:val="0"/>
                  <w:sz w:val="22"/>
                  <w:szCs w:val="22"/>
                </w:rPr>
              </w:pPr>
              <w:r w:rsidRPr="004820B3">
                <w:rPr>
                  <w:rFonts w:hint="eastAsia"/>
                  <w:bCs w:val="0"/>
                  <w:sz w:val="22"/>
                  <w:szCs w:val="22"/>
                </w:rPr>
                <w:t>合同取得成本，即本集团为取得合同发生的增量成本预期能够收回的，作为合同取得成本确认为一项资产；该资产摊销期限不超过一年的，在发生时计入当期损益。增量成本，是指本集团不取得合同就不会发生的成本（如销售佣金等）。本集团为取得合同发生的、除预期能够收回的增量成本之外的其他支出（</w:t>
              </w:r>
              <w:proofErr w:type="gramStart"/>
              <w:r w:rsidRPr="004820B3">
                <w:rPr>
                  <w:rFonts w:hint="eastAsia"/>
                  <w:bCs w:val="0"/>
                  <w:sz w:val="22"/>
                  <w:szCs w:val="22"/>
                </w:rPr>
                <w:t>如无论</w:t>
              </w:r>
              <w:proofErr w:type="gramEnd"/>
              <w:r w:rsidRPr="004820B3">
                <w:rPr>
                  <w:rFonts w:hint="eastAsia"/>
                  <w:bCs w:val="0"/>
                  <w:sz w:val="22"/>
                  <w:szCs w:val="22"/>
                </w:rPr>
                <w:t>是否取得合同均会发生的差旅费等），在发生时计入当期损益，但是，明确由客户承担的除外。</w:t>
              </w:r>
            </w:p>
            <w:p w14:paraId="65C26F7B" w14:textId="77777777" w:rsidR="004820B3" w:rsidRPr="004820B3" w:rsidRDefault="00000000">
              <w:pPr>
                <w:numPr>
                  <w:ilvl w:val="0"/>
                  <w:numId w:val="45"/>
                </w:numPr>
                <w:tabs>
                  <w:tab w:val="left" w:pos="720"/>
                  <w:tab w:val="left" w:pos="1000"/>
                  <w:tab w:val="left" w:pos="1713"/>
                </w:tabs>
                <w:spacing w:beforeLines="50" w:before="120" w:afterLines="50" w:after="120" w:line="360" w:lineRule="exact"/>
                <w:ind w:left="0" w:firstLineChars="200" w:firstLine="440"/>
                <w:outlineLvl w:val="2"/>
                <w:rPr>
                  <w:bCs w:val="0"/>
                  <w:sz w:val="22"/>
                  <w:szCs w:val="22"/>
                </w:rPr>
              </w:pPr>
              <w:r w:rsidRPr="004820B3">
                <w:rPr>
                  <w:rFonts w:hint="eastAsia"/>
                  <w:bCs w:val="0"/>
                  <w:sz w:val="22"/>
                  <w:szCs w:val="22"/>
                </w:rPr>
                <w:t>与合同成本有关的资产的摊销</w:t>
              </w:r>
            </w:p>
            <w:p w14:paraId="6F3BB299" w14:textId="77777777" w:rsidR="004820B3" w:rsidRPr="004820B3" w:rsidRDefault="00000000" w:rsidP="004820B3">
              <w:pPr>
                <w:spacing w:beforeLines="50" w:before="120" w:afterLines="50" w:after="120" w:line="360" w:lineRule="exact"/>
                <w:ind w:firstLineChars="200" w:firstLine="440"/>
                <w:jc w:val="both"/>
                <w:rPr>
                  <w:bCs w:val="0"/>
                  <w:sz w:val="22"/>
                  <w:szCs w:val="22"/>
                </w:rPr>
              </w:pPr>
              <w:r w:rsidRPr="004820B3">
                <w:rPr>
                  <w:rFonts w:hint="eastAsia"/>
                  <w:bCs w:val="0"/>
                  <w:sz w:val="22"/>
                  <w:szCs w:val="22"/>
                </w:rPr>
                <w:t>本集团与合同成本有关的资产采用与该资产相关的商品收入确认相同的基础进行摊销，计入当期损益。</w:t>
              </w:r>
            </w:p>
            <w:p w14:paraId="603F8D84" w14:textId="77777777" w:rsidR="004820B3" w:rsidRPr="004820B3" w:rsidRDefault="00000000">
              <w:pPr>
                <w:numPr>
                  <w:ilvl w:val="0"/>
                  <w:numId w:val="45"/>
                </w:numPr>
                <w:tabs>
                  <w:tab w:val="left" w:pos="720"/>
                  <w:tab w:val="left" w:pos="1000"/>
                  <w:tab w:val="left" w:pos="1713"/>
                </w:tabs>
                <w:spacing w:beforeLines="50" w:before="120" w:afterLines="50" w:after="120" w:line="360" w:lineRule="exact"/>
                <w:ind w:left="0" w:firstLineChars="200" w:firstLine="440"/>
                <w:outlineLvl w:val="2"/>
                <w:rPr>
                  <w:bCs w:val="0"/>
                  <w:sz w:val="22"/>
                  <w:szCs w:val="22"/>
                </w:rPr>
              </w:pPr>
              <w:r w:rsidRPr="004820B3">
                <w:rPr>
                  <w:rFonts w:hint="eastAsia"/>
                  <w:bCs w:val="0"/>
                  <w:sz w:val="22"/>
                  <w:szCs w:val="22"/>
                </w:rPr>
                <w:lastRenderedPageBreak/>
                <w:t>与合同成本有关的资产的减值</w:t>
              </w:r>
            </w:p>
            <w:p w14:paraId="0124FD90" w14:textId="77777777" w:rsidR="004820B3" w:rsidRPr="004820B3" w:rsidRDefault="00000000" w:rsidP="004820B3">
              <w:pPr>
                <w:spacing w:beforeLines="50" w:before="120" w:afterLines="50" w:after="120" w:line="360" w:lineRule="exact"/>
                <w:ind w:firstLineChars="200" w:firstLine="440"/>
                <w:jc w:val="both"/>
                <w:rPr>
                  <w:bCs w:val="0"/>
                  <w:sz w:val="22"/>
                  <w:szCs w:val="22"/>
                </w:rPr>
              </w:pPr>
              <w:r w:rsidRPr="004820B3">
                <w:rPr>
                  <w:rFonts w:hint="eastAsia"/>
                  <w:bCs w:val="0"/>
                  <w:sz w:val="22"/>
                  <w:szCs w:val="22"/>
                </w:rPr>
                <w:t>本集团在确定与合同成本有关的资产的减值损失时，首先对按照其他相关企业会计准则确认的、与合同有关的其他资产确定减值损失；然后根据其账面价值高于本集团因转让与该资产相关的商品预期能够取得的剩余对价以及为转让</w:t>
              </w:r>
              <w:proofErr w:type="gramStart"/>
              <w:r w:rsidRPr="004820B3">
                <w:rPr>
                  <w:rFonts w:hint="eastAsia"/>
                  <w:bCs w:val="0"/>
                  <w:sz w:val="22"/>
                  <w:szCs w:val="22"/>
                </w:rPr>
                <w:t>该相关</w:t>
              </w:r>
              <w:proofErr w:type="gramEnd"/>
              <w:r w:rsidRPr="004820B3">
                <w:rPr>
                  <w:rFonts w:hint="eastAsia"/>
                  <w:bCs w:val="0"/>
                  <w:sz w:val="22"/>
                  <w:szCs w:val="22"/>
                </w:rPr>
                <w:t>商品估计将要发生的成本这两项差额的，超出部分应当计提减值准备，并确认为资产减值损失。</w:t>
              </w:r>
            </w:p>
            <w:p w14:paraId="66A0DBC3" w14:textId="281CB33F" w:rsidR="00120D52" w:rsidRPr="004820B3" w:rsidRDefault="00000000" w:rsidP="004820B3">
              <w:pPr>
                <w:spacing w:beforeLines="50" w:before="120" w:afterLines="50" w:after="120" w:line="360" w:lineRule="exact"/>
                <w:ind w:firstLineChars="200" w:firstLine="440"/>
                <w:jc w:val="both"/>
                <w:rPr>
                  <w:bCs w:val="0"/>
                  <w:sz w:val="22"/>
                  <w:szCs w:val="22"/>
                </w:rPr>
              </w:pPr>
              <w:r w:rsidRPr="004820B3">
                <w:rPr>
                  <w:rFonts w:hint="eastAsia"/>
                  <w:bCs w:val="0"/>
                  <w:sz w:val="22"/>
                  <w:szCs w:val="22"/>
                </w:rPr>
                <w:t>以前期间减值的因素之后发生变化，使得前述差额高于该资产账面价值的，转回原已计提的资产减值准备，并计入当期损益，但转回后的资产账面价值不应超过假定不计提减值准备情况下该资产在</w:t>
              </w:r>
              <w:proofErr w:type="gramStart"/>
              <w:r w:rsidRPr="004820B3">
                <w:rPr>
                  <w:rFonts w:hint="eastAsia"/>
                  <w:bCs w:val="0"/>
                  <w:sz w:val="22"/>
                  <w:szCs w:val="22"/>
                </w:rPr>
                <w:t>转回日</w:t>
              </w:r>
              <w:proofErr w:type="gramEnd"/>
              <w:r w:rsidRPr="004820B3">
                <w:rPr>
                  <w:rFonts w:hint="eastAsia"/>
                  <w:bCs w:val="0"/>
                  <w:sz w:val="22"/>
                  <w:szCs w:val="22"/>
                </w:rPr>
                <w:t>的账面价值。</w:t>
              </w:r>
            </w:p>
          </w:sdtContent>
        </w:sdt>
        <w:p w14:paraId="441BBB28" w14:textId="77777777" w:rsidR="00120D52" w:rsidRDefault="00000000"/>
      </w:sdtContent>
    </w:sdt>
    <w:bookmarkEnd w:id="109" w:displacedByCustomXml="prev"/>
    <w:bookmarkStart w:id="110" w:name="_Hlk10465775" w:displacedByCustomXml="next"/>
    <w:sdt>
      <w:sdtPr>
        <w:rPr>
          <w:rFonts w:ascii="宋体" w:hAnsi="宋体" w:cs="宋体"/>
          <w:b w:val="0"/>
          <w:bCs/>
          <w:kern w:val="0"/>
          <w:szCs w:val="24"/>
        </w:rPr>
        <w:alias w:val="模块:政府补助会计处理方法"/>
        <w:tag w:val="_GBC_b03bd816e50b42ae97b660897ca33234"/>
        <w:id w:val="-1182192273"/>
        <w:lock w:val="sdtLocked"/>
        <w:placeholder>
          <w:docPart w:val="GBC22222222222222222222222222222"/>
        </w:placeholder>
      </w:sdtPr>
      <w:sdtEndPr>
        <w:rPr>
          <w:b/>
          <w:bCs w:val="0"/>
          <w:szCs w:val="21"/>
        </w:rPr>
      </w:sdtEndPr>
      <w:sdtContent>
        <w:p w14:paraId="76E7B5E9" w14:textId="77777777" w:rsidR="00120D52" w:rsidRDefault="008F6847">
          <w:pPr>
            <w:pStyle w:val="3"/>
            <w:numPr>
              <w:ilvl w:val="0"/>
              <w:numId w:val="39"/>
            </w:numPr>
            <w:rPr>
              <w:rFonts w:ascii="宋体" w:hAnsi="宋体"/>
            </w:rPr>
          </w:pPr>
          <w:r>
            <w:rPr>
              <w:rFonts w:ascii="宋体" w:hAnsi="宋体"/>
            </w:rPr>
            <w:t>政府补助</w:t>
          </w:r>
        </w:p>
        <w:sdt>
          <w:sdtPr>
            <w:alias w:val="是否适用：政府补助_重要会计政策和估计[双击切换]"/>
            <w:tag w:val="_GBC_09d5ec3540ea4d9a8e10c93326c490a0"/>
            <w:id w:val="1371960013"/>
            <w:lock w:val="sdtLocked"/>
            <w:placeholder>
              <w:docPart w:val="GBC22222222222222222222222222222"/>
            </w:placeholder>
          </w:sdtPr>
          <w:sdtContent>
            <w:p w14:paraId="323A9751" w14:textId="09A8A60F"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政府补助_重要会计政策和估计"/>
            <w:tag w:val="_GBC_f313a7b8b81b4ed0845a3af1ac57e5e8"/>
            <w:id w:val="-2021923203"/>
            <w:lock w:val="sdtLocked"/>
            <w:placeholder>
              <w:docPart w:val="GBC22222222222222222222222222222"/>
            </w:placeholder>
          </w:sdtPr>
          <w:sdtContent>
            <w:p w14:paraId="1ED8CC69" w14:textId="77777777" w:rsidR="004820B3" w:rsidRPr="004820B3" w:rsidRDefault="00000000" w:rsidP="004820B3">
              <w:pPr>
                <w:spacing w:beforeLines="50" w:before="120" w:afterLines="50" w:after="120" w:line="360" w:lineRule="exact"/>
                <w:ind w:firstLineChars="200" w:firstLine="420"/>
                <w:jc w:val="both"/>
                <w:rPr>
                  <w:sz w:val="22"/>
                  <w:szCs w:val="22"/>
                </w:rPr>
              </w:pPr>
              <w:r w:rsidRPr="004820B3">
                <w:rPr>
                  <w:rFonts w:cs="Times New Roman" w:hint="eastAsia"/>
                  <w:kern w:val="2"/>
                  <w:sz w:val="22"/>
                  <w:szCs w:val="32"/>
                </w:rPr>
                <w:t>本集团的政府补助包括与资产相关的政府补助和与收益相关的政府补助。其中，与资</w:t>
              </w:r>
              <w:r w:rsidRPr="004820B3">
                <w:rPr>
                  <w:rFonts w:hint="eastAsia"/>
                  <w:sz w:val="22"/>
                  <w:szCs w:val="22"/>
                </w:rPr>
                <w:t>产相关的政府补助，是指本集团取得的、用于购建或以其他方式形成长期资产的政府补助；与收益相关的政府补助，是指除与资产相关的政府补助之外的政府补助。如果政府文件中未明确规定补助对象，本集团按照上述区分原则进行判断，难以区分的，整体归类为与收益相关的政府补助。</w:t>
              </w:r>
            </w:p>
            <w:p w14:paraId="7E26961B" w14:textId="77777777" w:rsidR="004820B3" w:rsidRPr="004820B3" w:rsidRDefault="00000000" w:rsidP="004820B3">
              <w:pPr>
                <w:spacing w:beforeLines="50" w:before="120" w:afterLines="50" w:after="120" w:line="360" w:lineRule="exact"/>
                <w:ind w:firstLineChars="200" w:firstLine="440"/>
                <w:jc w:val="both"/>
                <w:rPr>
                  <w:sz w:val="22"/>
                  <w:szCs w:val="22"/>
                </w:rPr>
              </w:pPr>
              <w:r w:rsidRPr="004820B3">
                <w:rPr>
                  <w:rFonts w:hint="eastAsia"/>
                  <w:sz w:val="22"/>
                  <w:szCs w:val="22"/>
                </w:rPr>
                <w:t>政府补助为货币性资产的，按照实际收到的金额计量，对于按照固定的定额标准拨付的补助，或对年末有确凿证据表明能够符合财政扶持政策规定的相关条件且预计能够收到财政扶持资金时，按照应收的金额计量；政府补助为非货币性资产的，按照公允价值计量，公允价值不能可靠取得的，按照名义金额</w:t>
              </w:r>
              <w:r w:rsidRPr="004820B3">
                <w:rPr>
                  <w:sz w:val="22"/>
                  <w:szCs w:val="22"/>
                </w:rPr>
                <w:t>(</w:t>
              </w:r>
              <w:r w:rsidRPr="004820B3">
                <w:rPr>
                  <w:rFonts w:hint="eastAsia"/>
                  <w:sz w:val="22"/>
                  <w:szCs w:val="22"/>
                </w:rPr>
                <w:t>1元</w:t>
              </w:r>
              <w:r w:rsidRPr="004820B3">
                <w:rPr>
                  <w:sz w:val="22"/>
                  <w:szCs w:val="22"/>
                </w:rPr>
                <w:t>)</w:t>
              </w:r>
              <w:r w:rsidRPr="004820B3">
                <w:rPr>
                  <w:rFonts w:hint="eastAsia"/>
                  <w:sz w:val="22"/>
                  <w:szCs w:val="22"/>
                </w:rPr>
                <w:t>计量。</w:t>
              </w:r>
            </w:p>
            <w:p w14:paraId="29599254" w14:textId="77777777" w:rsidR="004820B3" w:rsidRPr="004820B3" w:rsidRDefault="00000000" w:rsidP="004820B3">
              <w:pPr>
                <w:spacing w:beforeLines="50" w:before="120" w:afterLines="50" w:after="120" w:line="360" w:lineRule="exact"/>
                <w:ind w:firstLineChars="200" w:firstLine="440"/>
                <w:jc w:val="both"/>
                <w:rPr>
                  <w:sz w:val="22"/>
                  <w:szCs w:val="22"/>
                </w:rPr>
              </w:pPr>
              <w:r w:rsidRPr="004820B3">
                <w:rPr>
                  <w:rFonts w:hint="eastAsia"/>
                  <w:sz w:val="22"/>
                  <w:szCs w:val="22"/>
                </w:rPr>
                <w:t>与资产相关的政府补助</w:t>
              </w:r>
              <w:proofErr w:type="gramStart"/>
              <w:r w:rsidRPr="004820B3">
                <w:rPr>
                  <w:rFonts w:hint="eastAsia"/>
                  <w:sz w:val="22"/>
                  <w:szCs w:val="22"/>
                </w:rPr>
                <w:t>确认为递延</w:t>
              </w:r>
              <w:proofErr w:type="gramEnd"/>
              <w:r w:rsidRPr="004820B3">
                <w:rPr>
                  <w:rFonts w:hint="eastAsia"/>
                  <w:sz w:val="22"/>
                  <w:szCs w:val="22"/>
                </w:rPr>
                <w:t>收益，在相关资产使用寿命内按照合理、系统的方法分期计入当期损益。</w:t>
              </w:r>
            </w:p>
            <w:p w14:paraId="6C4F788E" w14:textId="77777777" w:rsidR="004820B3" w:rsidRPr="004820B3" w:rsidRDefault="00000000" w:rsidP="004820B3">
              <w:pPr>
                <w:spacing w:beforeLines="50" w:before="120" w:afterLines="50" w:after="120" w:line="360" w:lineRule="exact"/>
                <w:ind w:firstLineChars="200" w:firstLine="440"/>
                <w:jc w:val="both"/>
                <w:rPr>
                  <w:sz w:val="22"/>
                  <w:szCs w:val="22"/>
                </w:rPr>
              </w:pPr>
              <w:r w:rsidRPr="004820B3">
                <w:rPr>
                  <w:rFonts w:hint="eastAsia"/>
                  <w:sz w:val="22"/>
                  <w:szCs w:val="22"/>
                </w:rPr>
                <w:t>相关资产在使用寿命结束前被出售、转让、报废或发生毁损的，将尚未分配的相关递延收益余额转入资产处置当期的损益。</w:t>
              </w:r>
            </w:p>
            <w:p w14:paraId="3FD0C9D6" w14:textId="77777777" w:rsidR="004820B3" w:rsidRPr="004820B3" w:rsidRDefault="00000000" w:rsidP="004820B3">
              <w:pPr>
                <w:spacing w:beforeLines="50" w:before="120" w:afterLines="50" w:after="120" w:line="360" w:lineRule="exact"/>
                <w:ind w:firstLineChars="200" w:firstLine="440"/>
                <w:jc w:val="both"/>
                <w:rPr>
                  <w:sz w:val="22"/>
                  <w:szCs w:val="22"/>
                </w:rPr>
              </w:pPr>
              <w:r w:rsidRPr="004820B3">
                <w:rPr>
                  <w:rFonts w:hint="eastAsia"/>
                  <w:sz w:val="22"/>
                  <w:szCs w:val="22"/>
                </w:rPr>
                <w:t>与收益相关的政府补助，用于补偿已发生的相关成本费用或损失的，计入当期损益或冲减相关成本；用于补偿以后期间的相关成本费用或损失的，</w:t>
              </w:r>
              <w:proofErr w:type="gramStart"/>
              <w:r w:rsidRPr="004820B3">
                <w:rPr>
                  <w:rFonts w:hint="eastAsia"/>
                  <w:sz w:val="22"/>
                  <w:szCs w:val="22"/>
                </w:rPr>
                <w:t>确认为递延</w:t>
              </w:r>
              <w:proofErr w:type="gramEnd"/>
              <w:r w:rsidRPr="004820B3">
                <w:rPr>
                  <w:rFonts w:hint="eastAsia"/>
                  <w:sz w:val="22"/>
                  <w:szCs w:val="22"/>
                </w:rPr>
                <w:t>收益，并在确认相关成本费用或损失的期间计入当期损益。与日常活动相关的政府补助，按照经济业务实质，计入其他收益。与日常活动无关的政府补助，计入营业外收支。</w:t>
              </w:r>
            </w:p>
            <w:p w14:paraId="0CCBD904" w14:textId="15FA9980" w:rsidR="00120D52" w:rsidRPr="004820B3" w:rsidRDefault="00000000" w:rsidP="004820B3">
              <w:pPr>
                <w:spacing w:beforeLines="50" w:before="120" w:afterLines="50" w:after="120" w:line="360" w:lineRule="exact"/>
                <w:ind w:firstLineChars="200" w:firstLine="440"/>
                <w:jc w:val="both"/>
                <w:rPr>
                  <w:sz w:val="22"/>
                  <w:szCs w:val="22"/>
                </w:rPr>
              </w:pPr>
              <w:r w:rsidRPr="004820B3">
                <w:rPr>
                  <w:rFonts w:hint="eastAsia"/>
                  <w:sz w:val="22"/>
                  <w:szCs w:val="22"/>
                </w:rPr>
                <w:t>已确认的政府补助需要返还时，存在相关递延收益余额的，冲减相关递延收益账面余额，超出部分计入当期损益；属于其他情况的，直接计入当期损益。</w:t>
              </w:r>
            </w:p>
          </w:sdtContent>
        </w:sdt>
      </w:sdtContent>
    </w:sdt>
    <w:bookmarkEnd w:id="110" w:displacedByCustomXml="prev"/>
    <w:p w14:paraId="03513916" w14:textId="77777777" w:rsidR="00120D52" w:rsidRDefault="00120D52"/>
    <w:sdt>
      <w:sdtPr>
        <w:rPr>
          <w:rFonts w:ascii="宋体" w:hAnsi="宋体" w:cs="宋体"/>
          <w:b w:val="0"/>
          <w:bCs/>
          <w:kern w:val="0"/>
          <w:szCs w:val="22"/>
        </w:rPr>
        <w:alias w:val="模块:递延所得税资产/递延所得税负债会计处理方法"/>
        <w:tag w:val="_GBC_01f1973e44f24cd99b90200f8205be13"/>
        <w:id w:val="1151944881"/>
        <w:lock w:val="sdtLocked"/>
        <w:placeholder>
          <w:docPart w:val="GBC22222222222222222222222222222"/>
        </w:placeholder>
      </w:sdtPr>
      <w:sdtEndPr>
        <w:rPr>
          <w:rFonts w:cs="Times New Roman" w:hint="eastAsia"/>
          <w:kern w:val="2"/>
          <w:szCs w:val="21"/>
        </w:rPr>
      </w:sdtEndPr>
      <w:sdtContent>
        <w:p w14:paraId="5E07B12B" w14:textId="77777777" w:rsidR="00120D52" w:rsidRDefault="008F6847">
          <w:pPr>
            <w:pStyle w:val="3"/>
            <w:numPr>
              <w:ilvl w:val="0"/>
              <w:numId w:val="39"/>
            </w:numPr>
            <w:rPr>
              <w:rFonts w:ascii="宋体" w:hAnsi="宋体"/>
            </w:rPr>
          </w:pPr>
          <w:r>
            <w:rPr>
              <w:rFonts w:ascii="宋体" w:hAnsi="宋体"/>
            </w:rPr>
            <w:t>递延所得税资产/递延所得税负债</w:t>
          </w:r>
        </w:p>
        <w:sdt>
          <w:sdtPr>
            <w:rPr>
              <w:rFonts w:hint="eastAsia"/>
            </w:rPr>
            <w:alias w:val="是否适用：所得税的会计处理方法[双击切换]"/>
            <w:tag w:val="_GBC_3e4bb828d17944599248216201e65683"/>
            <w:id w:val="1252089292"/>
            <w:lock w:val="sdtLocked"/>
            <w:placeholder>
              <w:docPart w:val="GBC22222222222222222222222222222"/>
            </w:placeholder>
          </w:sdtPr>
          <w:sdtContent>
            <w:p w14:paraId="6824B6F5" w14:textId="4E75C049"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所得税的会计处理方法"/>
            <w:tag w:val="_GBC_545dd84ed2b9458fa5e2b87aa1e1cc1c"/>
            <w:id w:val="-1421171843"/>
            <w:lock w:val="sdtLocked"/>
            <w:placeholder>
              <w:docPart w:val="GBC22222222222222222222222222222"/>
            </w:placeholder>
          </w:sdtPr>
          <w:sdtContent>
            <w:p w14:paraId="252BAE67" w14:textId="77777777" w:rsidR="004820B3" w:rsidRPr="004820B3" w:rsidRDefault="00000000" w:rsidP="004820B3">
              <w:pPr>
                <w:spacing w:beforeLines="50" w:before="120" w:afterLines="50" w:after="120" w:line="360" w:lineRule="exact"/>
                <w:ind w:firstLineChars="200" w:firstLine="420"/>
                <w:jc w:val="both"/>
                <w:rPr>
                  <w:sz w:val="22"/>
                  <w:szCs w:val="22"/>
                </w:rPr>
              </w:pPr>
              <w:r w:rsidRPr="004820B3">
                <w:rPr>
                  <w:rFonts w:hint="eastAsia"/>
                  <w:sz w:val="22"/>
                  <w:szCs w:val="22"/>
                </w:rPr>
                <w:t>本集团递延所得税资产和递延所得税负债根据资产和负债的计税基础与其账面价值的差额</w:t>
              </w:r>
              <w:r w:rsidRPr="004820B3">
                <w:rPr>
                  <w:sz w:val="22"/>
                  <w:szCs w:val="22"/>
                </w:rPr>
                <w:t>(</w:t>
              </w:r>
              <w:r w:rsidRPr="004820B3">
                <w:rPr>
                  <w:rFonts w:hint="eastAsia"/>
                  <w:sz w:val="22"/>
                  <w:szCs w:val="22"/>
                </w:rPr>
                <w:t>暂时性差异</w:t>
              </w:r>
              <w:r w:rsidRPr="004820B3">
                <w:rPr>
                  <w:sz w:val="22"/>
                  <w:szCs w:val="22"/>
                </w:rPr>
                <w:t>)</w:t>
              </w:r>
              <w:r w:rsidRPr="004820B3">
                <w:rPr>
                  <w:rFonts w:hint="eastAsia"/>
                  <w:sz w:val="22"/>
                  <w:szCs w:val="22"/>
                </w:rPr>
                <w:t>计算确认。对于按照税法规定能够于以后年度抵减应纳税所得额的可抵扣亏</w:t>
              </w:r>
              <w:r w:rsidRPr="004820B3">
                <w:rPr>
                  <w:rFonts w:hint="eastAsia"/>
                  <w:sz w:val="22"/>
                  <w:szCs w:val="22"/>
                </w:rPr>
                <w:lastRenderedPageBreak/>
                <w:t>损，确认相应的递延所得税资产。对于商誉的初始确认产生的暂时性差异，不确认相应的递延所得税负债。对于既不影响会计利润也不影响应纳税所得额</w:t>
              </w:r>
              <w:r w:rsidRPr="004820B3">
                <w:rPr>
                  <w:sz w:val="22"/>
                  <w:szCs w:val="22"/>
                </w:rPr>
                <w:t>(</w:t>
              </w:r>
              <w:r w:rsidRPr="004820B3">
                <w:rPr>
                  <w:rFonts w:hint="eastAsia"/>
                  <w:sz w:val="22"/>
                  <w:szCs w:val="22"/>
                </w:rPr>
                <w:t>或可抵扣亏损</w:t>
              </w:r>
              <w:r w:rsidRPr="004820B3">
                <w:rPr>
                  <w:sz w:val="22"/>
                  <w:szCs w:val="22"/>
                </w:rPr>
                <w:t>)</w:t>
              </w:r>
              <w:r w:rsidRPr="004820B3">
                <w:rPr>
                  <w:rFonts w:hint="eastAsia"/>
                  <w:sz w:val="22"/>
                  <w:szCs w:val="22"/>
                </w:rPr>
                <w:t>的非企业合并的交易中产生的资产或负债的初始确认形成的暂时性差异，不确认相应的递延所得税资产和递延所得税负债。于资产负债表日，递延所得税资产和递延所得税负债，按照预期收回该资产或清偿该负债期间的适用税率计量。</w:t>
              </w:r>
            </w:p>
            <w:p w14:paraId="638BBAE8" w14:textId="4C032444" w:rsidR="00120D52" w:rsidRPr="004820B3" w:rsidRDefault="00000000" w:rsidP="004820B3">
              <w:pPr>
                <w:spacing w:beforeLines="50" w:before="120" w:afterLines="50" w:after="120" w:line="360" w:lineRule="exact"/>
                <w:ind w:firstLineChars="200" w:firstLine="440"/>
                <w:jc w:val="both"/>
                <w:rPr>
                  <w:sz w:val="22"/>
                  <w:szCs w:val="22"/>
                </w:rPr>
              </w:pPr>
              <w:r w:rsidRPr="004820B3">
                <w:rPr>
                  <w:rFonts w:hint="eastAsia"/>
                  <w:sz w:val="22"/>
                  <w:szCs w:val="22"/>
                </w:rPr>
                <w:t>本集团以很可能取得用来抵扣可抵扣暂时性差异、可抵扣亏损和税款抵减的未来应纳税所得额为限，确认递延所得税资产。</w:t>
              </w:r>
            </w:p>
          </w:sdtContent>
        </w:sdt>
      </w:sdtContent>
    </w:sdt>
    <w:p w14:paraId="028E3153" w14:textId="77777777" w:rsidR="00120D52" w:rsidRDefault="00120D52"/>
    <w:sdt>
      <w:sdtPr>
        <w:rPr>
          <w:rFonts w:ascii="宋体" w:hAnsi="宋体" w:cs="宋体"/>
          <w:b w:val="0"/>
          <w:bCs/>
          <w:kern w:val="0"/>
          <w:szCs w:val="24"/>
        </w:rPr>
        <w:alias w:val="模块:经营租赁、融资租赁会计处理方法"/>
        <w:tag w:val="_GBC_f9ff4c1b9d1748b8854889b1fd9b076c"/>
        <w:id w:val="1838650141"/>
        <w:lock w:val="sdtLocked"/>
        <w:placeholder>
          <w:docPart w:val="GBC22222222222222222222222222222"/>
        </w:placeholder>
      </w:sdtPr>
      <w:sdtEndPr>
        <w:rPr>
          <w:rFonts w:hint="eastAsia"/>
          <w:szCs w:val="21"/>
        </w:rPr>
      </w:sdtEndPr>
      <w:sdtContent>
        <w:p w14:paraId="2406E4DE" w14:textId="77777777" w:rsidR="00120D52" w:rsidRDefault="008F6847">
          <w:pPr>
            <w:pStyle w:val="3"/>
            <w:numPr>
              <w:ilvl w:val="0"/>
              <w:numId w:val="39"/>
            </w:numPr>
            <w:rPr>
              <w:rFonts w:ascii="宋体" w:hAnsi="宋体"/>
            </w:rPr>
          </w:pPr>
          <w:r>
            <w:rPr>
              <w:rFonts w:ascii="宋体" w:hAnsi="宋体"/>
            </w:rPr>
            <w:t>租赁</w:t>
          </w:r>
        </w:p>
        <w:p w14:paraId="3786D678" w14:textId="77777777" w:rsidR="00120D52" w:rsidRDefault="008F6847">
          <w:pPr>
            <w:pStyle w:val="4"/>
            <w:numPr>
              <w:ilvl w:val="3"/>
              <w:numId w:val="55"/>
            </w:numPr>
            <w:ind w:left="426" w:hanging="426"/>
            <w:rPr>
              <w:rFonts w:ascii="宋体" w:hAnsi="宋体"/>
            </w:rPr>
          </w:pPr>
          <w:r>
            <w:rPr>
              <w:rFonts w:ascii="宋体" w:hAnsi="宋体" w:hint="eastAsia"/>
            </w:rPr>
            <w:t>经营租赁的会计处理方法</w:t>
          </w:r>
        </w:p>
        <w:sdt>
          <w:sdtPr>
            <w:alias w:val="是否适用：经营租赁的会计处理方法[双击切换]"/>
            <w:tag w:val="_GBC_e2074b0f384d4bba80c32083627e5bdd"/>
            <w:id w:val="-173576806"/>
            <w:lock w:val="sdtLocked"/>
            <w:placeholder>
              <w:docPart w:val="GBC22222222222222222222222222222"/>
            </w:placeholder>
          </w:sdtPr>
          <w:sdtContent>
            <w:p w14:paraId="4ADE7E74" w14:textId="4713BB79"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经营租赁的会计处理方法"/>
            <w:tag w:val="_GBC_95879bb481f644fd959d3a5843c3b06a"/>
            <w:id w:val="47353379"/>
            <w:lock w:val="sdtLocked"/>
            <w:placeholder>
              <w:docPart w:val="GBC22222222222222222222222222222"/>
            </w:placeholder>
          </w:sdtPr>
          <w:sdtContent>
            <w:p w14:paraId="7C1538B3" w14:textId="77777777" w:rsidR="004820B3" w:rsidRPr="004820B3" w:rsidRDefault="00000000" w:rsidP="004820B3">
              <w:pPr>
                <w:spacing w:beforeLines="50" w:before="120" w:afterLines="50" w:after="120" w:line="360" w:lineRule="exact"/>
                <w:ind w:firstLineChars="200" w:firstLine="420"/>
                <w:jc w:val="both"/>
                <w:rPr>
                  <w:sz w:val="22"/>
                  <w:szCs w:val="22"/>
                </w:rPr>
              </w:pPr>
              <w:r w:rsidRPr="004820B3">
                <w:rPr>
                  <w:rFonts w:hint="eastAsia"/>
                  <w:sz w:val="22"/>
                  <w:szCs w:val="22"/>
                </w:rPr>
                <w:t>租金的处理</w:t>
              </w:r>
            </w:p>
            <w:p w14:paraId="552D1D5E" w14:textId="77777777" w:rsidR="004820B3" w:rsidRPr="004820B3" w:rsidRDefault="00000000" w:rsidP="004820B3">
              <w:pPr>
                <w:spacing w:beforeLines="50" w:before="120" w:afterLines="50" w:after="120" w:line="360" w:lineRule="exact"/>
                <w:ind w:firstLineChars="200" w:firstLine="440"/>
                <w:jc w:val="both"/>
                <w:rPr>
                  <w:sz w:val="22"/>
                  <w:szCs w:val="22"/>
                </w:rPr>
              </w:pPr>
              <w:r w:rsidRPr="004820B3">
                <w:rPr>
                  <w:rFonts w:hint="eastAsia"/>
                  <w:sz w:val="22"/>
                  <w:szCs w:val="22"/>
                </w:rPr>
                <w:t>在租赁期内各个期间，本集团采用直线法将经营租赁的</w:t>
              </w:r>
              <w:proofErr w:type="gramStart"/>
              <w:r w:rsidRPr="004820B3">
                <w:rPr>
                  <w:rFonts w:hint="eastAsia"/>
                  <w:sz w:val="22"/>
                  <w:szCs w:val="22"/>
                </w:rPr>
                <w:t>租赁收</w:t>
              </w:r>
              <w:proofErr w:type="gramEnd"/>
              <w:r w:rsidRPr="004820B3">
                <w:rPr>
                  <w:rFonts w:hint="eastAsia"/>
                  <w:sz w:val="22"/>
                  <w:szCs w:val="22"/>
                </w:rPr>
                <w:t>款额确认为租金收入。</w:t>
              </w:r>
            </w:p>
            <w:p w14:paraId="3ECC802E" w14:textId="77777777" w:rsidR="004820B3" w:rsidRPr="004820B3" w:rsidRDefault="00000000" w:rsidP="004820B3">
              <w:pPr>
                <w:spacing w:beforeLines="50" w:before="120" w:afterLines="50" w:after="120" w:line="360" w:lineRule="exact"/>
                <w:ind w:firstLineChars="200" w:firstLine="440"/>
                <w:jc w:val="both"/>
                <w:rPr>
                  <w:sz w:val="22"/>
                  <w:szCs w:val="22"/>
                </w:rPr>
              </w:pPr>
              <w:r w:rsidRPr="004820B3">
                <w:rPr>
                  <w:rFonts w:hint="eastAsia"/>
                  <w:sz w:val="22"/>
                  <w:szCs w:val="22"/>
                </w:rPr>
                <w:t>提供的激励措施</w:t>
              </w:r>
            </w:p>
            <w:p w14:paraId="465E472B" w14:textId="77777777" w:rsidR="004820B3" w:rsidRPr="004820B3" w:rsidRDefault="00000000" w:rsidP="004820B3">
              <w:pPr>
                <w:spacing w:beforeLines="50" w:before="120" w:afterLines="50" w:after="120" w:line="360" w:lineRule="exact"/>
                <w:ind w:firstLineChars="200" w:firstLine="440"/>
                <w:jc w:val="both"/>
                <w:rPr>
                  <w:sz w:val="22"/>
                  <w:szCs w:val="22"/>
                </w:rPr>
              </w:pPr>
              <w:r w:rsidRPr="004820B3">
                <w:rPr>
                  <w:rFonts w:hint="eastAsia"/>
                  <w:sz w:val="22"/>
                  <w:szCs w:val="22"/>
                </w:rPr>
                <w:t>提供免租期的，本集团将租金总额在不扣除免租期的整个租赁期内，按直线法进行分配，免租期内应当确认租金收入。本集团承担了承租人某些费用的，将该费用自租金收入总额中扣除，按扣除后的租金收入余额在租赁期内进行分配。</w:t>
              </w:r>
            </w:p>
            <w:p w14:paraId="29DD0A06" w14:textId="77777777" w:rsidR="004820B3" w:rsidRPr="004820B3" w:rsidRDefault="00000000" w:rsidP="004820B3">
              <w:pPr>
                <w:spacing w:beforeLines="50" w:before="120" w:afterLines="50" w:after="120" w:line="360" w:lineRule="exact"/>
                <w:ind w:firstLineChars="200" w:firstLine="440"/>
                <w:jc w:val="both"/>
                <w:rPr>
                  <w:sz w:val="22"/>
                  <w:szCs w:val="22"/>
                </w:rPr>
              </w:pPr>
              <w:r w:rsidRPr="004820B3">
                <w:rPr>
                  <w:rFonts w:hint="eastAsia"/>
                  <w:sz w:val="22"/>
                  <w:szCs w:val="22"/>
                </w:rPr>
                <w:t>初始直接费用</w:t>
              </w:r>
            </w:p>
            <w:p w14:paraId="1FD65402" w14:textId="77777777" w:rsidR="004820B3" w:rsidRPr="004820B3" w:rsidRDefault="00000000" w:rsidP="004820B3">
              <w:pPr>
                <w:spacing w:beforeLines="50" w:before="120" w:afterLines="50" w:after="120" w:line="360" w:lineRule="exact"/>
                <w:ind w:firstLineChars="200" w:firstLine="440"/>
                <w:jc w:val="both"/>
                <w:rPr>
                  <w:sz w:val="22"/>
                  <w:szCs w:val="22"/>
                </w:rPr>
              </w:pPr>
              <w:r w:rsidRPr="004820B3">
                <w:rPr>
                  <w:rFonts w:hint="eastAsia"/>
                  <w:sz w:val="22"/>
                  <w:szCs w:val="22"/>
                </w:rPr>
                <w:t>本集团发生的与经营租赁有关的初始直接费用应当资本化至租赁标的资产的成本，在租赁期内按照与租金收入相同的确认基础分期计入当期损益。</w:t>
              </w:r>
            </w:p>
            <w:p w14:paraId="7C61A3AB" w14:textId="77777777" w:rsidR="004820B3" w:rsidRPr="004820B3" w:rsidRDefault="00000000" w:rsidP="004820B3">
              <w:pPr>
                <w:spacing w:beforeLines="50" w:before="120" w:afterLines="50" w:after="120" w:line="360" w:lineRule="exact"/>
                <w:ind w:firstLineChars="200" w:firstLine="440"/>
                <w:jc w:val="both"/>
                <w:rPr>
                  <w:sz w:val="22"/>
                  <w:szCs w:val="22"/>
                </w:rPr>
              </w:pPr>
              <w:r w:rsidRPr="004820B3">
                <w:rPr>
                  <w:rFonts w:hint="eastAsia"/>
                  <w:sz w:val="22"/>
                  <w:szCs w:val="22"/>
                </w:rPr>
                <w:t>折旧</w:t>
              </w:r>
            </w:p>
            <w:p w14:paraId="48D0DA3F" w14:textId="77777777" w:rsidR="004820B3" w:rsidRPr="004820B3" w:rsidRDefault="00000000" w:rsidP="004820B3">
              <w:pPr>
                <w:spacing w:beforeLines="50" w:before="120" w:afterLines="50" w:after="120" w:line="360" w:lineRule="exact"/>
                <w:ind w:firstLineChars="200" w:firstLine="440"/>
                <w:jc w:val="both"/>
                <w:rPr>
                  <w:sz w:val="22"/>
                  <w:szCs w:val="22"/>
                </w:rPr>
              </w:pPr>
              <w:r w:rsidRPr="004820B3">
                <w:rPr>
                  <w:rFonts w:hint="eastAsia"/>
                  <w:sz w:val="22"/>
                  <w:szCs w:val="22"/>
                </w:rPr>
                <w:t>对于经营租赁资产中的固定资产，本集团采用类似资产的折旧政策计提折旧；对于其他经营租赁资产，采用系统合理的方法进行摊销。</w:t>
              </w:r>
            </w:p>
            <w:p w14:paraId="0F5177EF" w14:textId="77777777" w:rsidR="004820B3" w:rsidRPr="004820B3" w:rsidRDefault="00000000" w:rsidP="004820B3">
              <w:pPr>
                <w:spacing w:beforeLines="50" w:before="120" w:afterLines="50" w:after="120" w:line="360" w:lineRule="exact"/>
                <w:ind w:firstLineChars="200" w:firstLine="440"/>
                <w:jc w:val="both"/>
                <w:rPr>
                  <w:sz w:val="22"/>
                  <w:szCs w:val="22"/>
                </w:rPr>
              </w:pPr>
              <w:r w:rsidRPr="004820B3">
                <w:rPr>
                  <w:rFonts w:hint="eastAsia"/>
                  <w:sz w:val="22"/>
                  <w:szCs w:val="22"/>
                </w:rPr>
                <w:t>可变租赁付款额</w:t>
              </w:r>
            </w:p>
            <w:p w14:paraId="4372C585" w14:textId="77777777" w:rsidR="004820B3" w:rsidRPr="004820B3" w:rsidRDefault="00000000" w:rsidP="004820B3">
              <w:pPr>
                <w:spacing w:beforeLines="50" w:before="120" w:afterLines="50" w:after="120" w:line="360" w:lineRule="exact"/>
                <w:ind w:firstLineChars="200" w:firstLine="440"/>
                <w:jc w:val="both"/>
                <w:rPr>
                  <w:sz w:val="22"/>
                  <w:szCs w:val="22"/>
                </w:rPr>
              </w:pPr>
              <w:r w:rsidRPr="004820B3">
                <w:rPr>
                  <w:rFonts w:hint="eastAsia"/>
                  <w:sz w:val="22"/>
                  <w:szCs w:val="22"/>
                </w:rPr>
                <w:t>本集团取得的与经营租赁有关的未计入</w:t>
              </w:r>
              <w:proofErr w:type="gramStart"/>
              <w:r w:rsidRPr="004820B3">
                <w:rPr>
                  <w:rFonts w:hint="eastAsia"/>
                  <w:sz w:val="22"/>
                  <w:szCs w:val="22"/>
                </w:rPr>
                <w:t>租赁收</w:t>
              </w:r>
              <w:proofErr w:type="gramEnd"/>
              <w:r w:rsidRPr="004820B3">
                <w:rPr>
                  <w:rFonts w:hint="eastAsia"/>
                  <w:sz w:val="22"/>
                  <w:szCs w:val="22"/>
                </w:rPr>
                <w:t>款额的可变租赁付款额,在实际发生时计入当期损益。</w:t>
              </w:r>
            </w:p>
            <w:p w14:paraId="251053EA" w14:textId="77777777" w:rsidR="004820B3" w:rsidRPr="004820B3" w:rsidRDefault="00000000" w:rsidP="004820B3">
              <w:pPr>
                <w:spacing w:beforeLines="50" w:before="120" w:afterLines="50" w:after="120" w:line="360" w:lineRule="exact"/>
                <w:ind w:firstLineChars="200" w:firstLine="440"/>
                <w:jc w:val="both"/>
                <w:rPr>
                  <w:sz w:val="22"/>
                  <w:szCs w:val="22"/>
                </w:rPr>
              </w:pPr>
              <w:r w:rsidRPr="004820B3">
                <w:rPr>
                  <w:rFonts w:hint="eastAsia"/>
                  <w:sz w:val="22"/>
                  <w:szCs w:val="22"/>
                </w:rPr>
                <w:t>经营租赁的变更</w:t>
              </w:r>
            </w:p>
            <w:p w14:paraId="54A5FF35" w14:textId="191131E2" w:rsidR="00120D52" w:rsidRPr="004820B3" w:rsidRDefault="00000000" w:rsidP="004820B3">
              <w:pPr>
                <w:spacing w:beforeLines="50" w:before="120" w:afterLines="50" w:after="120" w:line="360" w:lineRule="exact"/>
                <w:ind w:firstLineChars="200" w:firstLine="440"/>
                <w:jc w:val="both"/>
                <w:rPr>
                  <w:sz w:val="22"/>
                  <w:szCs w:val="22"/>
                </w:rPr>
              </w:pPr>
              <w:r w:rsidRPr="004820B3">
                <w:rPr>
                  <w:rFonts w:hint="eastAsia"/>
                  <w:sz w:val="22"/>
                  <w:szCs w:val="22"/>
                </w:rPr>
                <w:t>经营租赁发生变更的，本集团自变更生效日开始，将其作为一项新的租赁进行会计处理，与变更前租赁有关的预收或应收</w:t>
              </w:r>
              <w:proofErr w:type="gramStart"/>
              <w:r w:rsidRPr="004820B3">
                <w:rPr>
                  <w:rFonts w:hint="eastAsia"/>
                  <w:sz w:val="22"/>
                  <w:szCs w:val="22"/>
                </w:rPr>
                <w:t>租赁收</w:t>
              </w:r>
              <w:proofErr w:type="gramEnd"/>
              <w:r w:rsidRPr="004820B3">
                <w:rPr>
                  <w:rFonts w:hint="eastAsia"/>
                  <w:sz w:val="22"/>
                  <w:szCs w:val="22"/>
                </w:rPr>
                <w:t>款额视为新租赁的收款额。</w:t>
              </w:r>
            </w:p>
          </w:sdtContent>
        </w:sdt>
        <w:p w14:paraId="7F3C70A3" w14:textId="77777777" w:rsidR="00120D52" w:rsidRDefault="00120D52"/>
        <w:p w14:paraId="4CBA1BFE" w14:textId="77777777" w:rsidR="00120D52" w:rsidRDefault="008F6847">
          <w:pPr>
            <w:pStyle w:val="4"/>
            <w:numPr>
              <w:ilvl w:val="3"/>
              <w:numId w:val="55"/>
            </w:numPr>
            <w:ind w:left="426" w:hanging="426"/>
            <w:rPr>
              <w:rFonts w:ascii="宋体" w:hAnsi="宋体"/>
            </w:rPr>
          </w:pPr>
          <w:r>
            <w:rPr>
              <w:rFonts w:ascii="宋体" w:hAnsi="宋体" w:hint="eastAsia"/>
            </w:rPr>
            <w:t>融资租赁的会计处理方法</w:t>
          </w:r>
        </w:p>
        <w:sdt>
          <w:sdtPr>
            <w:rPr>
              <w:rFonts w:hint="eastAsia"/>
            </w:rPr>
            <w:alias w:val="是否适用：融资租赁的会计处理方法[双击切换]"/>
            <w:tag w:val="_GBC_e6743f781bfc4763acf7f9821c740304"/>
            <w:id w:val="1006181074"/>
            <w:lock w:val="sdtLocked"/>
            <w:placeholder>
              <w:docPart w:val="GBC22222222222222222222222222222"/>
            </w:placeholder>
          </w:sdtPr>
          <w:sdtContent>
            <w:p w14:paraId="1AD0C601" w14:textId="607A1918"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融资租赁的会计处理方法"/>
            <w:tag w:val="_GBC_b569fbdb600447ad8fef8d88dedd81cc"/>
            <w:id w:val="681019563"/>
            <w:lock w:val="sdtLocked"/>
            <w:placeholder>
              <w:docPart w:val="GBC22222222222222222222222222222"/>
            </w:placeholder>
          </w:sdtPr>
          <w:sdtContent>
            <w:p w14:paraId="24362821" w14:textId="77777777" w:rsidR="004820B3" w:rsidRPr="004820B3" w:rsidRDefault="00000000" w:rsidP="004820B3">
              <w:pPr>
                <w:spacing w:beforeLines="50" w:before="120" w:afterLines="50" w:after="120" w:line="360" w:lineRule="exact"/>
                <w:ind w:firstLineChars="200" w:firstLine="420"/>
                <w:jc w:val="both"/>
                <w:rPr>
                  <w:sz w:val="22"/>
                  <w:szCs w:val="22"/>
                </w:rPr>
              </w:pPr>
              <w:r w:rsidRPr="004820B3">
                <w:rPr>
                  <w:rFonts w:hint="eastAsia"/>
                  <w:sz w:val="22"/>
                  <w:szCs w:val="22"/>
                </w:rPr>
                <w:t>初始计量</w:t>
              </w:r>
            </w:p>
            <w:p w14:paraId="4CAE35DB" w14:textId="77777777" w:rsidR="004820B3" w:rsidRPr="004820B3" w:rsidRDefault="00000000" w:rsidP="004820B3">
              <w:pPr>
                <w:spacing w:beforeLines="50" w:before="120" w:afterLines="50" w:after="120" w:line="360" w:lineRule="exact"/>
                <w:ind w:firstLineChars="200" w:firstLine="440"/>
                <w:jc w:val="both"/>
                <w:rPr>
                  <w:sz w:val="22"/>
                  <w:szCs w:val="22"/>
                </w:rPr>
              </w:pPr>
              <w:r w:rsidRPr="004820B3">
                <w:rPr>
                  <w:rFonts w:hint="eastAsia"/>
                  <w:sz w:val="22"/>
                  <w:szCs w:val="22"/>
                </w:rPr>
                <w:lastRenderedPageBreak/>
                <w:t>在租赁期开始日，本集团对融资租赁确认应收融资租赁款，并终止确认融资租赁资产。本集团对应收融资租赁款进行初始计量时，以租赁投资净额作为应收融资租赁款的入账价值。</w:t>
              </w:r>
            </w:p>
            <w:p w14:paraId="5254F16B" w14:textId="77777777" w:rsidR="004820B3" w:rsidRPr="004820B3" w:rsidRDefault="00000000" w:rsidP="004820B3">
              <w:pPr>
                <w:spacing w:beforeLines="50" w:before="120" w:afterLines="50" w:after="120" w:line="360" w:lineRule="exact"/>
                <w:ind w:firstLineChars="200" w:firstLine="440"/>
                <w:jc w:val="both"/>
                <w:rPr>
                  <w:sz w:val="22"/>
                  <w:szCs w:val="22"/>
                </w:rPr>
              </w:pPr>
              <w:r w:rsidRPr="004820B3">
                <w:rPr>
                  <w:rFonts w:hint="eastAsia"/>
                  <w:sz w:val="22"/>
                  <w:szCs w:val="22"/>
                </w:rPr>
                <w:t>租赁投资净额为未担保余值和租赁期开始日尚未收到的</w:t>
              </w:r>
              <w:proofErr w:type="gramStart"/>
              <w:r w:rsidRPr="004820B3">
                <w:rPr>
                  <w:rFonts w:hint="eastAsia"/>
                  <w:sz w:val="22"/>
                  <w:szCs w:val="22"/>
                </w:rPr>
                <w:t>租赁收</w:t>
              </w:r>
              <w:proofErr w:type="gramEnd"/>
              <w:r w:rsidRPr="004820B3">
                <w:rPr>
                  <w:rFonts w:hint="eastAsia"/>
                  <w:sz w:val="22"/>
                  <w:szCs w:val="22"/>
                </w:rPr>
                <w:t>款额按照租赁内含利率折现的现值之</w:t>
              </w:r>
              <w:proofErr w:type="gramStart"/>
              <w:r w:rsidRPr="004820B3">
                <w:rPr>
                  <w:rFonts w:hint="eastAsia"/>
                  <w:sz w:val="22"/>
                  <w:szCs w:val="22"/>
                </w:rPr>
                <w:t>和</w:t>
              </w:r>
              <w:proofErr w:type="gramEnd"/>
              <w:r w:rsidRPr="004820B3">
                <w:rPr>
                  <w:rFonts w:hint="eastAsia"/>
                  <w:sz w:val="22"/>
                  <w:szCs w:val="22"/>
                </w:rPr>
                <w:t>。</w:t>
              </w:r>
              <w:proofErr w:type="gramStart"/>
              <w:r w:rsidRPr="004820B3">
                <w:rPr>
                  <w:rFonts w:hint="eastAsia"/>
                  <w:sz w:val="22"/>
                  <w:szCs w:val="22"/>
                </w:rPr>
                <w:t>租赁收</w:t>
              </w:r>
              <w:proofErr w:type="gramEnd"/>
              <w:r w:rsidRPr="004820B3">
                <w:rPr>
                  <w:rFonts w:hint="eastAsia"/>
                  <w:sz w:val="22"/>
                  <w:szCs w:val="22"/>
                </w:rPr>
                <w:t>款额，是指出租人因让渡在租赁期内使用租赁资产的权利而应向承租人收取的款项，包括：①承租人需支付的固定付款额及实质固定付款额；存在租赁激励的，扣除租赁激励相关金额；②取决于指数或比率的可变租赁付款额，该款项在初始计量时根据租赁期开始日的指数或比率确定；③购买选择权的行权价格，前提是合理确定承租人将行使该选择权；④承租人行使终止租赁选择权需支付的款项，前提是租赁</w:t>
              </w:r>
              <w:proofErr w:type="gramStart"/>
              <w:r w:rsidRPr="004820B3">
                <w:rPr>
                  <w:rFonts w:hint="eastAsia"/>
                  <w:sz w:val="22"/>
                  <w:szCs w:val="22"/>
                </w:rPr>
                <w:t>期反映</w:t>
              </w:r>
              <w:proofErr w:type="gramEnd"/>
              <w:r w:rsidRPr="004820B3">
                <w:rPr>
                  <w:rFonts w:hint="eastAsia"/>
                  <w:sz w:val="22"/>
                  <w:szCs w:val="22"/>
                </w:rPr>
                <w:t>出承租人将行使终止租赁选择权；⑤由承租人、与承租人有关的一方以及有经济能力履行担保义务的</w:t>
              </w:r>
              <w:proofErr w:type="gramStart"/>
              <w:r w:rsidRPr="004820B3">
                <w:rPr>
                  <w:rFonts w:hint="eastAsia"/>
                  <w:sz w:val="22"/>
                  <w:szCs w:val="22"/>
                </w:rPr>
                <w:t>独立第三</w:t>
              </w:r>
              <w:proofErr w:type="gramEnd"/>
              <w:r w:rsidRPr="004820B3">
                <w:rPr>
                  <w:rFonts w:hint="eastAsia"/>
                  <w:sz w:val="22"/>
                  <w:szCs w:val="22"/>
                </w:rPr>
                <w:t>方向出租人提供的担保余值。</w:t>
              </w:r>
            </w:p>
            <w:p w14:paraId="1FBE6E10" w14:textId="77777777" w:rsidR="004820B3" w:rsidRPr="004820B3" w:rsidRDefault="00000000" w:rsidP="004820B3">
              <w:pPr>
                <w:spacing w:beforeLines="50" w:before="120" w:afterLines="50" w:after="120" w:line="360" w:lineRule="exact"/>
                <w:ind w:firstLineChars="200" w:firstLine="440"/>
                <w:jc w:val="both"/>
                <w:rPr>
                  <w:sz w:val="22"/>
                  <w:szCs w:val="22"/>
                </w:rPr>
              </w:pPr>
              <w:r w:rsidRPr="004820B3">
                <w:rPr>
                  <w:rFonts w:hint="eastAsia"/>
                  <w:sz w:val="22"/>
                  <w:szCs w:val="22"/>
                </w:rPr>
                <w:t>后续计量</w:t>
              </w:r>
            </w:p>
            <w:p w14:paraId="67912DA2" w14:textId="77777777" w:rsidR="004820B3" w:rsidRPr="004820B3" w:rsidRDefault="00000000" w:rsidP="004820B3">
              <w:pPr>
                <w:spacing w:beforeLines="50" w:before="120" w:afterLines="50" w:after="120" w:line="360" w:lineRule="exact"/>
                <w:ind w:firstLineChars="200" w:firstLine="440"/>
                <w:jc w:val="both"/>
                <w:rPr>
                  <w:sz w:val="22"/>
                  <w:szCs w:val="22"/>
                </w:rPr>
              </w:pPr>
              <w:r w:rsidRPr="004820B3">
                <w:rPr>
                  <w:rFonts w:hint="eastAsia"/>
                  <w:sz w:val="22"/>
                  <w:szCs w:val="22"/>
                </w:rPr>
                <w:t>本集团按照固定的周期性利率计算并确认租赁期内各个期间的利息收入。该周期性利率，是指确定租赁投资净额采用内含折现率（转租情况下，若转租的租赁内含利率无法确定，采用原租赁的折现率（根据与转租有关的初始直接费用进行调整）），或者融资租赁的变更未作为一项单独租赁进行会计处理，且满足假如变更在租赁开始日生效，该租赁会被分类为融资租赁条件时按相关规定确定的修订后的折现率。</w:t>
              </w:r>
            </w:p>
            <w:p w14:paraId="4790872D" w14:textId="77777777" w:rsidR="004820B3" w:rsidRPr="004820B3" w:rsidRDefault="00000000" w:rsidP="004820B3">
              <w:pPr>
                <w:spacing w:beforeLines="50" w:before="120" w:afterLines="50" w:after="120" w:line="360" w:lineRule="exact"/>
                <w:ind w:firstLineChars="200" w:firstLine="440"/>
                <w:jc w:val="both"/>
                <w:rPr>
                  <w:sz w:val="22"/>
                  <w:szCs w:val="22"/>
                </w:rPr>
              </w:pPr>
              <w:r w:rsidRPr="004820B3">
                <w:rPr>
                  <w:rFonts w:hint="eastAsia"/>
                  <w:sz w:val="22"/>
                  <w:szCs w:val="22"/>
                </w:rPr>
                <w:t>租赁变更的会计处理</w:t>
              </w:r>
            </w:p>
            <w:p w14:paraId="0E9EB5B3" w14:textId="77777777" w:rsidR="004820B3" w:rsidRPr="004820B3" w:rsidRDefault="00000000" w:rsidP="004820B3">
              <w:pPr>
                <w:spacing w:beforeLines="50" w:before="120" w:afterLines="50" w:after="120" w:line="360" w:lineRule="exact"/>
                <w:ind w:firstLineChars="200" w:firstLine="440"/>
                <w:jc w:val="both"/>
                <w:rPr>
                  <w:sz w:val="22"/>
                  <w:szCs w:val="22"/>
                </w:rPr>
              </w:pPr>
              <w:bookmarkStart w:id="111" w:name="F45931845"/>
              <w:r w:rsidRPr="004820B3">
                <w:rPr>
                  <w:rFonts w:hint="eastAsia"/>
                  <w:sz w:val="22"/>
                  <w:szCs w:val="22"/>
                </w:rPr>
                <w:t>融资租赁发生变更且同时符合下列条件的，本集团将该变更作为一项单独租赁进行会计处理</w:t>
              </w:r>
              <w:bookmarkEnd w:id="111"/>
              <w:r w:rsidRPr="004820B3">
                <w:rPr>
                  <w:rFonts w:hint="eastAsia"/>
                  <w:sz w:val="22"/>
                  <w:szCs w:val="22"/>
                </w:rPr>
                <w:t>：①该变更通过增加一项或多项租赁资产的使用权而扩大了租赁范围；</w:t>
              </w:r>
              <w:bookmarkStart w:id="112" w:name="F45929270"/>
              <w:r w:rsidRPr="004820B3">
                <w:rPr>
                  <w:rFonts w:hint="eastAsia"/>
                  <w:sz w:val="22"/>
                  <w:szCs w:val="22"/>
                </w:rPr>
                <w:t>②增加的对价与租赁范围扩大部分的单独价格按该合同情况调整后的金额相当。</w:t>
              </w:r>
              <w:bookmarkEnd w:id="112"/>
            </w:p>
            <w:p w14:paraId="5648C8F6" w14:textId="61C21518" w:rsidR="00120D52" w:rsidRPr="004820B3" w:rsidRDefault="00000000" w:rsidP="004820B3">
              <w:pPr>
                <w:spacing w:beforeLines="50" w:before="120" w:afterLines="50" w:after="120" w:line="360" w:lineRule="exact"/>
                <w:ind w:firstLineChars="200" w:firstLine="440"/>
                <w:jc w:val="both"/>
                <w:rPr>
                  <w:sz w:val="22"/>
                  <w:szCs w:val="22"/>
                </w:rPr>
              </w:pPr>
              <w:r w:rsidRPr="004820B3">
                <w:rPr>
                  <w:rFonts w:hint="eastAsia"/>
                  <w:sz w:val="22"/>
                  <w:szCs w:val="22"/>
                </w:rPr>
                <w:t>如果融资租赁的变更未作为一项单独租赁进行会计处理，且满足假如变更在租赁开始日生效，该租赁会被分类为经营租赁条件的，本集团自租赁变更生效日开始将其作为一项新租赁进行会计处理，并以租赁变更生效日前的租赁投资净额作为租赁资产的账面价值。</w:t>
              </w:r>
            </w:p>
          </w:sdtContent>
        </w:sdt>
      </w:sdtContent>
    </w:sdt>
    <w:p w14:paraId="415272D6" w14:textId="77777777" w:rsidR="00120D52" w:rsidRDefault="00120D52"/>
    <w:bookmarkStart w:id="113" w:name="_Hlk41484250" w:displacedByCustomXml="next"/>
    <w:sdt>
      <w:sdtPr>
        <w:rPr>
          <w:rFonts w:ascii="宋体" w:hAnsi="宋体" w:cs="宋体" w:hint="eastAsia"/>
          <w:b w:val="0"/>
          <w:bCs/>
          <w:kern w:val="0"/>
          <w:szCs w:val="24"/>
        </w:rPr>
        <w:alias w:val="模块:新租赁准则下租赁的确定方法及会计处理方法"/>
        <w:tag w:val="_SEC_8bc58354e42542c7bbad4c16498c3080"/>
        <w:id w:val="-642428483"/>
        <w:lock w:val="sdtLocked"/>
        <w:placeholder>
          <w:docPart w:val="GBC22222222222222222222222222222"/>
        </w:placeholder>
      </w:sdtPr>
      <w:sdtEndPr>
        <w:rPr>
          <w:szCs w:val="21"/>
        </w:rPr>
      </w:sdtEndPr>
      <w:sdtContent>
        <w:bookmarkStart w:id="114" w:name="_Hlk23952334" w:displacedByCustomXml="prev"/>
        <w:bookmarkEnd w:id="114" w:displacedByCustomXml="prev"/>
        <w:p w14:paraId="130C640C" w14:textId="77777777" w:rsidR="00120D52" w:rsidRDefault="008F6847">
          <w:pPr>
            <w:pStyle w:val="4"/>
            <w:numPr>
              <w:ilvl w:val="3"/>
              <w:numId w:val="55"/>
            </w:numPr>
            <w:ind w:left="426" w:hanging="426"/>
            <w:rPr>
              <w:rFonts w:ascii="宋体" w:hAnsi="宋体"/>
            </w:rPr>
          </w:pPr>
          <w:r>
            <w:rPr>
              <w:rFonts w:ascii="宋体" w:hAnsi="宋体" w:hint="eastAsia"/>
            </w:rPr>
            <w:t>新租赁准则下租赁的确定方法及会计处理方法</w:t>
          </w:r>
        </w:p>
        <w:sdt>
          <w:sdtPr>
            <w:alias w:val="是否适用：新租赁准则下租赁的确定方法及会计处理方法[双击切换]"/>
            <w:tag w:val="_GBC_9214d33ec34c41b68ccb23415b029371"/>
            <w:id w:val="775284197"/>
            <w:lock w:val="sdtLocked"/>
            <w:placeholder>
              <w:docPart w:val="GBC22222222222222222222222222222"/>
            </w:placeholder>
          </w:sdtPr>
          <w:sdtContent>
            <w:p w14:paraId="5D66CDD7" w14:textId="71F15B27"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新租赁准则下租赁的确定方法及会计处理方法的说明 "/>
            <w:tag w:val="_GBC_ccaa4235b3124a2f9a3b351187d42720"/>
            <w:id w:val="-91475527"/>
            <w:lock w:val="sdtLocked"/>
            <w:placeholder>
              <w:docPart w:val="GBC22222222222222222222222222222"/>
            </w:placeholder>
          </w:sdtPr>
          <w:sdtContent>
            <w:p w14:paraId="6E60764A" w14:textId="77777777" w:rsidR="00051C22" w:rsidRPr="00051C22" w:rsidRDefault="00000000">
              <w:pPr>
                <w:numPr>
                  <w:ilvl w:val="0"/>
                  <w:numId w:val="46"/>
                </w:numPr>
                <w:tabs>
                  <w:tab w:val="clear" w:pos="1160"/>
                  <w:tab w:val="left" w:pos="720"/>
                  <w:tab w:val="left" w:pos="1000"/>
                  <w:tab w:val="left" w:pos="1713"/>
                </w:tabs>
                <w:spacing w:beforeLines="50" w:before="120" w:afterLines="50" w:after="120" w:line="360" w:lineRule="exact"/>
                <w:outlineLvl w:val="2"/>
                <w:rPr>
                  <w:bCs w:val="0"/>
                  <w:sz w:val="22"/>
                  <w:szCs w:val="22"/>
                </w:rPr>
              </w:pPr>
              <w:r w:rsidRPr="00051C22">
                <w:rPr>
                  <w:rFonts w:hint="eastAsia"/>
                  <w:bCs w:val="0"/>
                  <w:sz w:val="22"/>
                  <w:szCs w:val="22"/>
                </w:rPr>
                <w:t>租赁的识别</w:t>
              </w:r>
            </w:p>
            <w:p w14:paraId="05A6E5E1" w14:textId="77777777" w:rsidR="00051C22" w:rsidRPr="00051C22" w:rsidRDefault="00000000" w:rsidP="00051C22">
              <w:pPr>
                <w:spacing w:beforeLines="50" w:before="120" w:afterLines="50" w:after="120" w:line="360" w:lineRule="exact"/>
                <w:ind w:firstLineChars="200" w:firstLine="440"/>
                <w:jc w:val="both"/>
                <w:rPr>
                  <w:sz w:val="22"/>
                  <w:szCs w:val="22"/>
                </w:rPr>
              </w:pPr>
              <w:r w:rsidRPr="00051C22">
                <w:rPr>
                  <w:rFonts w:hint="eastAsia"/>
                  <w:sz w:val="22"/>
                  <w:szCs w:val="22"/>
                </w:rPr>
                <w:t>租赁，是指在一定期间内，出租人将资产的使用权让与承租人以获取对价的合同。在合同开始日，本集团评估合同是否为租赁或者包含租赁。如果合同一方让渡了在一定期间内控制一项或多项已识别资产使用的权利以换取对价，则该合同为租赁或者包含租赁。为确定合同是否让渡了在一定期间内控制已识别资产使用的权利，本集团评估合同中的客户是否有权获得在使用期间内因使用已识别资产所产生的几乎全部经济利益，并有权在该使用期间主导已识别资产的使用。</w:t>
              </w:r>
            </w:p>
            <w:p w14:paraId="6ECD98EA" w14:textId="77777777" w:rsidR="00051C22" w:rsidRPr="00051C22" w:rsidRDefault="00000000" w:rsidP="00051C22">
              <w:pPr>
                <w:spacing w:beforeLines="50" w:before="120" w:afterLines="50" w:after="120" w:line="360" w:lineRule="exact"/>
                <w:ind w:firstLineChars="200" w:firstLine="440"/>
                <w:jc w:val="both"/>
                <w:rPr>
                  <w:sz w:val="22"/>
                  <w:szCs w:val="22"/>
                </w:rPr>
              </w:pPr>
              <w:r w:rsidRPr="00051C22">
                <w:rPr>
                  <w:rFonts w:hint="eastAsia"/>
                  <w:sz w:val="22"/>
                  <w:szCs w:val="22"/>
                </w:rPr>
                <w:lastRenderedPageBreak/>
                <w:t>合同中同时包含多项单独租赁的，本集团将合同予以分拆，并分别对各项单独租赁进行会计处理。合同中同时包含租赁和非租赁部分的，本集团将租赁和非租赁部分分拆后进行会计处理。</w:t>
              </w:r>
            </w:p>
            <w:p w14:paraId="60704157" w14:textId="77777777" w:rsidR="00051C22" w:rsidRPr="00051C22" w:rsidRDefault="00000000">
              <w:pPr>
                <w:numPr>
                  <w:ilvl w:val="0"/>
                  <w:numId w:val="46"/>
                </w:numPr>
                <w:tabs>
                  <w:tab w:val="left" w:pos="720"/>
                  <w:tab w:val="left" w:pos="1000"/>
                  <w:tab w:val="left" w:pos="1713"/>
                </w:tabs>
                <w:spacing w:beforeLines="50" w:before="120" w:afterLines="50" w:after="120" w:line="360" w:lineRule="exact"/>
                <w:outlineLvl w:val="2"/>
                <w:rPr>
                  <w:bCs w:val="0"/>
                  <w:sz w:val="22"/>
                  <w:szCs w:val="22"/>
                </w:rPr>
              </w:pPr>
              <w:r w:rsidRPr="00051C22">
                <w:rPr>
                  <w:rFonts w:hint="eastAsia"/>
                  <w:bCs w:val="0"/>
                  <w:sz w:val="22"/>
                  <w:szCs w:val="22"/>
                </w:rPr>
                <w:t>本集团作为承租人</w:t>
              </w:r>
            </w:p>
            <w:p w14:paraId="4D879C05" w14:textId="77777777" w:rsidR="00051C22" w:rsidRPr="00051C22" w:rsidRDefault="00000000" w:rsidP="00051C22">
              <w:pPr>
                <w:spacing w:beforeLines="100" w:before="240" w:line="360" w:lineRule="exact"/>
                <w:ind w:firstLineChars="218" w:firstLine="480"/>
                <w:jc w:val="both"/>
                <w:textAlignment w:val="baseline"/>
                <w:rPr>
                  <w:bCs w:val="0"/>
                  <w:sz w:val="22"/>
                  <w:szCs w:val="22"/>
                </w:rPr>
              </w:pPr>
              <w:r w:rsidRPr="00051C22">
                <w:rPr>
                  <w:rFonts w:hint="eastAsia"/>
                  <w:bCs w:val="0"/>
                  <w:sz w:val="22"/>
                  <w:szCs w:val="22"/>
                </w:rPr>
                <w:t>1）租赁确认</w:t>
              </w:r>
            </w:p>
            <w:p w14:paraId="6679377E" w14:textId="191B9F63" w:rsidR="00051C22" w:rsidRPr="00051C22" w:rsidRDefault="00000000" w:rsidP="00051C22">
              <w:pPr>
                <w:spacing w:beforeLines="50" w:before="120" w:afterLines="50" w:after="120" w:line="360" w:lineRule="exact"/>
                <w:ind w:firstLineChars="200" w:firstLine="440"/>
                <w:jc w:val="both"/>
                <w:rPr>
                  <w:sz w:val="22"/>
                  <w:szCs w:val="22"/>
                </w:rPr>
              </w:pPr>
              <w:r w:rsidRPr="00051C22">
                <w:rPr>
                  <w:rFonts w:hint="eastAsia"/>
                  <w:sz w:val="22"/>
                  <w:szCs w:val="22"/>
                </w:rPr>
                <w:t>在租赁期开始日，本集团对租赁确认使用权资产和租赁负债。使用权资产和租赁负债的确认和计量参见附注</w:t>
              </w:r>
              <w:r>
                <w:rPr>
                  <w:rFonts w:hint="eastAsia"/>
                  <w:sz w:val="22"/>
                  <w:szCs w:val="22"/>
                </w:rPr>
                <w:t>五</w:t>
              </w:r>
              <w:r w:rsidRPr="00051C22">
                <w:rPr>
                  <w:rFonts w:hint="eastAsia"/>
                  <w:sz w:val="22"/>
                  <w:szCs w:val="22"/>
                </w:rPr>
                <w:t>“</w:t>
              </w:r>
              <w:r w:rsidRPr="00051C22">
                <w:rPr>
                  <w:sz w:val="22"/>
                  <w:szCs w:val="22"/>
                </w:rPr>
                <w:t>2</w:t>
              </w:r>
              <w:r>
                <w:rPr>
                  <w:sz w:val="22"/>
                  <w:szCs w:val="22"/>
                </w:rPr>
                <w:t>8</w:t>
              </w:r>
              <w:r w:rsidRPr="00051C22">
                <w:rPr>
                  <w:sz w:val="22"/>
                  <w:szCs w:val="22"/>
                </w:rPr>
                <w:t>.使用权资产”以及“3</w:t>
              </w:r>
              <w:r>
                <w:rPr>
                  <w:sz w:val="22"/>
                  <w:szCs w:val="22"/>
                </w:rPr>
                <w:t>4</w:t>
              </w:r>
              <w:r w:rsidRPr="00051C22">
                <w:rPr>
                  <w:sz w:val="22"/>
                  <w:szCs w:val="22"/>
                </w:rPr>
                <w:t>.租赁负债”。</w:t>
              </w:r>
            </w:p>
            <w:p w14:paraId="5352C825" w14:textId="77777777" w:rsidR="00051C22" w:rsidRPr="00051C22" w:rsidRDefault="00000000" w:rsidP="00051C22">
              <w:pPr>
                <w:spacing w:beforeLines="50" w:before="120" w:afterLines="50" w:after="120" w:line="360" w:lineRule="exact"/>
                <w:ind w:firstLineChars="200" w:firstLine="440"/>
                <w:jc w:val="both"/>
                <w:rPr>
                  <w:sz w:val="22"/>
                  <w:szCs w:val="22"/>
                </w:rPr>
              </w:pPr>
              <w:r w:rsidRPr="00051C22">
                <w:rPr>
                  <w:rFonts w:hint="eastAsia"/>
                  <w:sz w:val="22"/>
                  <w:szCs w:val="22"/>
                </w:rPr>
                <w:t>2）租赁变更</w:t>
              </w:r>
            </w:p>
            <w:p w14:paraId="29D51872" w14:textId="77777777" w:rsidR="00051C22" w:rsidRPr="00051C22" w:rsidRDefault="00000000" w:rsidP="00051C22">
              <w:pPr>
                <w:spacing w:beforeLines="50" w:before="120" w:afterLines="50" w:after="120" w:line="360" w:lineRule="exact"/>
                <w:ind w:firstLineChars="200" w:firstLine="440"/>
                <w:jc w:val="both"/>
                <w:rPr>
                  <w:sz w:val="22"/>
                  <w:szCs w:val="22"/>
                </w:rPr>
              </w:pPr>
              <w:r w:rsidRPr="00051C22">
                <w:rPr>
                  <w:rFonts w:hint="eastAsia"/>
                  <w:sz w:val="22"/>
                  <w:szCs w:val="22"/>
                </w:rPr>
                <w:t>租赁变更，是指原合同条款之外的租赁范围、租赁对价、租赁期限的变更，包括增加或终止一项或多项租赁资产的使用权，延长或缩短合同规定的租赁期等。租赁变更生效日，是指双方就租赁变更达成一致的日期。</w:t>
              </w:r>
            </w:p>
            <w:p w14:paraId="6F17A18E" w14:textId="77777777" w:rsidR="00051C22" w:rsidRPr="00051C22" w:rsidRDefault="00000000" w:rsidP="00051C22">
              <w:pPr>
                <w:spacing w:beforeLines="50" w:before="120" w:afterLines="50" w:after="120" w:line="360" w:lineRule="exact"/>
                <w:ind w:firstLineChars="200" w:firstLine="440"/>
                <w:jc w:val="both"/>
                <w:rPr>
                  <w:sz w:val="22"/>
                  <w:szCs w:val="22"/>
                </w:rPr>
              </w:pPr>
              <w:r w:rsidRPr="00051C22">
                <w:rPr>
                  <w:rFonts w:hint="eastAsia"/>
                  <w:sz w:val="22"/>
                  <w:szCs w:val="22"/>
                </w:rPr>
                <w:t>租赁发生变更且同时符合下列条件的，本集团将该租赁变更作为一项单独租赁进行会计处理：①该租赁变更通过增加一项或多项租赁资产的使用权而扩大了租赁范围或延长了租赁期限；②增加的对价与租赁范围扩大部分或租赁期限延长部分的单独价格按该合同情况调整后的金额相当。</w:t>
              </w:r>
            </w:p>
            <w:p w14:paraId="789DC41C" w14:textId="77777777" w:rsidR="00051C22" w:rsidRPr="00051C22" w:rsidRDefault="00000000" w:rsidP="00051C22">
              <w:pPr>
                <w:spacing w:beforeLines="50" w:before="120" w:afterLines="50" w:after="120" w:line="360" w:lineRule="exact"/>
                <w:ind w:firstLineChars="200" w:firstLine="440"/>
                <w:jc w:val="both"/>
                <w:rPr>
                  <w:sz w:val="22"/>
                  <w:szCs w:val="22"/>
                </w:rPr>
              </w:pPr>
              <w:r w:rsidRPr="00051C22">
                <w:rPr>
                  <w:rFonts w:hint="eastAsia"/>
                  <w:sz w:val="22"/>
                  <w:szCs w:val="22"/>
                </w:rPr>
                <w:t>租赁变更未作为一项单独租赁进行会计处理的，在租赁变更生效日，本集团按照租赁准则有关规定对变更后合同的对价进行分摊，重新确定变更后的租赁期；并采用修订后的折现率对变更后的租赁付款额进行折现，以重新计量租赁负债。在计算变更后租赁付款额的现值时，本集团采用剩余租赁期间的租赁内含利率作为折现率；无法确定剩余租赁期间的租赁内含利率的，本集团采用租赁变更生效日的承租人增量借款利率作为折现率。就上述租赁负债调整的影响，本集团区分以下情形进行会计处理：①租赁变更导致租赁范围缩小或租赁期缩短的，承租人应当调减使用权资产的账面价值，并将部分终止或完全终止租赁的相关利得或损失计入当期损益。②其他租赁变更导致租赁负债重新计量的，承租人相应调整使用权资产的账面价值。</w:t>
              </w:r>
            </w:p>
            <w:p w14:paraId="57796C5E" w14:textId="77777777" w:rsidR="00051C22" w:rsidRPr="00051C22" w:rsidRDefault="00000000" w:rsidP="00051C22">
              <w:pPr>
                <w:spacing w:beforeLines="50" w:before="120" w:afterLines="50" w:after="120" w:line="360" w:lineRule="exact"/>
                <w:ind w:firstLineChars="200" w:firstLine="440"/>
                <w:jc w:val="both"/>
                <w:rPr>
                  <w:sz w:val="22"/>
                  <w:szCs w:val="22"/>
                </w:rPr>
              </w:pPr>
              <w:r w:rsidRPr="00051C22">
                <w:rPr>
                  <w:rFonts w:hint="eastAsia"/>
                  <w:sz w:val="22"/>
                  <w:szCs w:val="22"/>
                </w:rPr>
                <w:t>3）短期租赁和低价值资产租赁</w:t>
              </w:r>
            </w:p>
            <w:p w14:paraId="683F3846" w14:textId="77777777" w:rsidR="00051C22" w:rsidRPr="00051C22" w:rsidRDefault="00000000" w:rsidP="00051C22">
              <w:pPr>
                <w:spacing w:beforeLines="50" w:before="120" w:afterLines="50" w:after="120" w:line="360" w:lineRule="exact"/>
                <w:ind w:firstLineChars="200" w:firstLine="440"/>
                <w:jc w:val="both"/>
                <w:rPr>
                  <w:sz w:val="22"/>
                  <w:szCs w:val="22"/>
                </w:rPr>
              </w:pPr>
              <w:r w:rsidRPr="00051C22">
                <w:rPr>
                  <w:rFonts w:hint="eastAsia"/>
                  <w:sz w:val="22"/>
                  <w:szCs w:val="22"/>
                </w:rPr>
                <w:t>对于租赁期不超过12个月的短期租赁和单项租赁资产为全新资产时价值较低的低价值资产租赁，本集团选择不确认使用权资产和租赁负债。本集团将短期租赁和低价值资产租赁的租赁付款额，在租赁期内各个期间按照直线法或其他系统合理的方法计入相关资产成本或当期损益。</w:t>
              </w:r>
            </w:p>
            <w:p w14:paraId="5C5EC55F" w14:textId="77777777" w:rsidR="00051C22" w:rsidRPr="00051C22" w:rsidRDefault="00000000">
              <w:pPr>
                <w:numPr>
                  <w:ilvl w:val="0"/>
                  <w:numId w:val="46"/>
                </w:numPr>
                <w:tabs>
                  <w:tab w:val="left" w:pos="720"/>
                  <w:tab w:val="left" w:pos="1000"/>
                  <w:tab w:val="left" w:pos="1713"/>
                </w:tabs>
                <w:spacing w:beforeLines="50" w:before="120" w:afterLines="50" w:after="120" w:line="360" w:lineRule="exact"/>
                <w:outlineLvl w:val="2"/>
                <w:rPr>
                  <w:bCs w:val="0"/>
                  <w:sz w:val="22"/>
                  <w:szCs w:val="22"/>
                </w:rPr>
              </w:pPr>
              <w:r w:rsidRPr="00051C22">
                <w:rPr>
                  <w:rFonts w:hint="eastAsia"/>
                  <w:bCs w:val="0"/>
                  <w:sz w:val="22"/>
                  <w:szCs w:val="22"/>
                </w:rPr>
                <w:t>本集团为出租人</w:t>
              </w:r>
            </w:p>
            <w:p w14:paraId="3AC6B596" w14:textId="77777777" w:rsidR="00051C22" w:rsidRPr="00051C22" w:rsidRDefault="00000000" w:rsidP="00051C22">
              <w:pPr>
                <w:spacing w:beforeLines="50" w:before="120" w:afterLines="50" w:after="120" w:line="360" w:lineRule="exact"/>
                <w:ind w:firstLineChars="200" w:firstLine="440"/>
                <w:jc w:val="both"/>
                <w:rPr>
                  <w:sz w:val="22"/>
                  <w:szCs w:val="22"/>
                </w:rPr>
              </w:pPr>
              <w:r w:rsidRPr="00051C22">
                <w:rPr>
                  <w:rFonts w:hint="eastAsia"/>
                  <w:sz w:val="22"/>
                  <w:szCs w:val="22"/>
                </w:rPr>
                <w:t>在（1）评估的该合同为租赁或包含租赁的基础上，本集团作为出租人，在租赁开始日，将租赁分为融资租赁和经营租赁。</w:t>
              </w:r>
            </w:p>
            <w:p w14:paraId="743120CB" w14:textId="77777777" w:rsidR="00051C22" w:rsidRPr="00051C22" w:rsidRDefault="00000000" w:rsidP="00051C22">
              <w:pPr>
                <w:spacing w:beforeLines="50" w:before="120" w:afterLines="50" w:after="120" w:line="360" w:lineRule="exact"/>
                <w:ind w:firstLineChars="200" w:firstLine="440"/>
                <w:jc w:val="both"/>
                <w:rPr>
                  <w:sz w:val="22"/>
                  <w:szCs w:val="22"/>
                </w:rPr>
              </w:pPr>
              <w:r w:rsidRPr="00051C22">
                <w:rPr>
                  <w:rFonts w:hint="eastAsia"/>
                  <w:sz w:val="22"/>
                  <w:szCs w:val="22"/>
                </w:rPr>
                <w:t>如果一项租赁实质上转移了与租赁资产所有权有关的几乎全部风险和报酬，出租人将该项租赁分类为融资租赁，除融资租赁以外的其他租赁分类为经营租赁。</w:t>
              </w:r>
            </w:p>
            <w:p w14:paraId="4BF394C2" w14:textId="33804A83" w:rsidR="00120D52" w:rsidRPr="00051C22" w:rsidRDefault="00000000" w:rsidP="00051C22">
              <w:pPr>
                <w:spacing w:beforeLines="50" w:before="120" w:afterLines="50" w:after="120" w:line="360" w:lineRule="exact"/>
                <w:ind w:firstLineChars="200" w:firstLine="440"/>
                <w:jc w:val="both"/>
                <w:rPr>
                  <w:sz w:val="22"/>
                  <w:szCs w:val="22"/>
                </w:rPr>
              </w:pPr>
              <w:r w:rsidRPr="00051C22">
                <w:rPr>
                  <w:rFonts w:hint="eastAsia"/>
                  <w:sz w:val="22"/>
                  <w:szCs w:val="22"/>
                </w:rPr>
                <w:lastRenderedPageBreak/>
                <w:t>一项租赁存在下列一种或多种情形的，本集团通常将其分类为融资租赁：①在租赁期届满时，租赁资产的所有权转移给承租人；②承租人有购买租赁资产的选择权，所订立的购买价款与预计行使选择权时租赁资产的公允价值相比足够低，因而在租赁开始日就可以合理确定承租人将行使该选择权；③资产的所有权虽然不转移，但租赁期占租赁资产使用寿命的大部分（不低于租赁资产使用寿命的75%）；④在租赁开始日，</w:t>
              </w:r>
              <w:proofErr w:type="gramStart"/>
              <w:r w:rsidRPr="00051C22">
                <w:rPr>
                  <w:rFonts w:hint="eastAsia"/>
                  <w:sz w:val="22"/>
                  <w:szCs w:val="22"/>
                </w:rPr>
                <w:t>租赁收</w:t>
              </w:r>
              <w:proofErr w:type="gramEnd"/>
              <w:r w:rsidRPr="00051C22">
                <w:rPr>
                  <w:rFonts w:hint="eastAsia"/>
                  <w:sz w:val="22"/>
                  <w:szCs w:val="22"/>
                </w:rPr>
                <w:t>款额的现值几乎相当于租赁资产的公允价值（不低于租赁资产公允价值的90%。）；⑤租赁资产性质特殊，如果不作较大改造，只有承租人才能使用。一项租赁存在下列一项或</w:t>
              </w:r>
              <w:proofErr w:type="gramStart"/>
              <w:r w:rsidRPr="00051C22">
                <w:rPr>
                  <w:rFonts w:hint="eastAsia"/>
                  <w:sz w:val="22"/>
                  <w:szCs w:val="22"/>
                </w:rPr>
                <w:t>多项迹象</w:t>
              </w:r>
              <w:proofErr w:type="gramEnd"/>
              <w:r w:rsidRPr="00051C22">
                <w:rPr>
                  <w:rFonts w:hint="eastAsia"/>
                  <w:sz w:val="22"/>
                  <w:szCs w:val="22"/>
                </w:rPr>
                <w:t>的，本集团也可能将其分类为融资租赁：①若承租人撤销租赁，撤销租赁对出租人造成的损失由承租人承担；②资产余值的公允价值波动所产生的利得或损失归属于承租人；③承租人有能力以远低于市场水平的租金继续租赁至下一期间。</w:t>
              </w:r>
            </w:p>
          </w:sdtContent>
        </w:sdt>
        <w:p w14:paraId="5A9EC6A5" w14:textId="77777777" w:rsidR="00120D52" w:rsidRDefault="00000000"/>
      </w:sdtContent>
    </w:sdt>
    <w:bookmarkEnd w:id="113" w:displacedByCustomXml="prev"/>
    <w:p w14:paraId="18377E90" w14:textId="77777777" w:rsidR="00120D52" w:rsidRDefault="00120D52"/>
    <w:sdt>
      <w:sdtPr>
        <w:rPr>
          <w:rFonts w:ascii="宋体" w:hAnsi="宋体" w:cstheme="minorBidi" w:hint="eastAsia"/>
          <w:b w:val="0"/>
          <w:bCs/>
          <w:kern w:val="0"/>
          <w:szCs w:val="22"/>
        </w:rPr>
        <w:alias w:val="模块:其他重要的会计政策和会计估计"/>
        <w:tag w:val="_GBC_208440ea3a0f4676970b3672c3cdf96f"/>
        <w:id w:val="-1285416803"/>
        <w:lock w:val="sdtLocked"/>
        <w:placeholder>
          <w:docPart w:val="GBC22222222222222222222222222222"/>
        </w:placeholder>
      </w:sdtPr>
      <w:sdtEndPr>
        <w:rPr>
          <w:rFonts w:cs="Times New Roman"/>
          <w:szCs w:val="21"/>
        </w:rPr>
      </w:sdtEndPr>
      <w:sdtContent>
        <w:p w14:paraId="23FF0CE4" w14:textId="77777777" w:rsidR="00120D52" w:rsidRDefault="008F6847">
          <w:pPr>
            <w:pStyle w:val="3"/>
            <w:numPr>
              <w:ilvl w:val="0"/>
              <w:numId w:val="39"/>
            </w:numPr>
            <w:rPr>
              <w:rFonts w:ascii="宋体" w:hAnsi="宋体"/>
            </w:rPr>
          </w:pPr>
          <w:r>
            <w:rPr>
              <w:rFonts w:ascii="宋体" w:hAnsi="宋体" w:hint="eastAsia"/>
            </w:rPr>
            <w:t>其他重要的会计政策和会计估计</w:t>
          </w:r>
        </w:p>
        <w:sdt>
          <w:sdtPr>
            <w:alias w:val="是否适用：其他重要的会计政策和会计估计[双击切换]"/>
            <w:tag w:val="_GBC_b4281f4538de4623a036697d3903e1f8"/>
            <w:id w:val="237293756"/>
            <w:lock w:val="sdtLocked"/>
            <w:placeholder>
              <w:docPart w:val="GBC22222222222222222222222222222"/>
            </w:placeholder>
          </w:sdtPr>
          <w:sdtContent>
            <w:p w14:paraId="0A9E519C" w14:textId="0DE15BF1"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其他主要会计政策会计估计和会计报表的编制方法"/>
            <w:tag w:val="_GBC_5cf318d9d3d148c4af010cce77bc955d"/>
            <w:id w:val="331261160"/>
            <w:lock w:val="sdtLocked"/>
            <w:placeholder>
              <w:docPart w:val="GBC22222222222222222222222222222"/>
            </w:placeholder>
          </w:sdtPr>
          <w:sdtContent>
            <w:p w14:paraId="7851FE6B" w14:textId="77777777" w:rsidR="00051C22" w:rsidRPr="00051C22" w:rsidRDefault="00000000" w:rsidP="00051C22">
              <w:pPr>
                <w:spacing w:beforeLines="50" w:before="120" w:afterLines="50" w:after="120" w:line="360" w:lineRule="exact"/>
                <w:ind w:firstLineChars="200" w:firstLine="420"/>
                <w:jc w:val="both"/>
                <w:rPr>
                  <w:sz w:val="22"/>
                  <w:szCs w:val="22"/>
                </w:rPr>
              </w:pPr>
              <w:r w:rsidRPr="00051C22">
                <w:rPr>
                  <w:rFonts w:hint="eastAsia"/>
                  <w:sz w:val="22"/>
                  <w:szCs w:val="22"/>
                </w:rPr>
                <w:t>编制财务报表时，本集团管理层需要运用估计和假设，这些估计和假设会对会计政策的应用及资产、负债、收入及费用的金额产生影响。实际情况可能与这些估计不同。本集团管理层对估计涉及的关键假设和不确定性因素的判断进行持续评估。会计估计变更的影响在变更当期和未来期间予以确认。</w:t>
              </w:r>
            </w:p>
            <w:p w14:paraId="7C9A4A59" w14:textId="77777777" w:rsidR="00051C22" w:rsidRPr="00051C22" w:rsidRDefault="00000000" w:rsidP="00051C22">
              <w:pPr>
                <w:spacing w:beforeLines="50" w:before="120" w:afterLines="50" w:after="120" w:line="360" w:lineRule="exact"/>
                <w:ind w:firstLineChars="200" w:firstLine="440"/>
                <w:jc w:val="both"/>
                <w:rPr>
                  <w:sz w:val="22"/>
                  <w:szCs w:val="22"/>
                </w:rPr>
              </w:pPr>
              <w:r w:rsidRPr="00051C22">
                <w:rPr>
                  <w:rFonts w:hint="eastAsia"/>
                  <w:sz w:val="22"/>
                  <w:szCs w:val="22"/>
                </w:rPr>
                <w:t>下列会计估计及关键假设存在导致未来期间的资产及负债账面值发生重大调整的重要风险。</w:t>
              </w:r>
            </w:p>
            <w:p w14:paraId="462345B9" w14:textId="77777777" w:rsidR="00051C22" w:rsidRPr="00051C22" w:rsidRDefault="00000000">
              <w:pPr>
                <w:numPr>
                  <w:ilvl w:val="0"/>
                  <w:numId w:val="47"/>
                </w:numPr>
                <w:tabs>
                  <w:tab w:val="left" w:pos="720"/>
                  <w:tab w:val="left" w:pos="1000"/>
                  <w:tab w:val="left" w:pos="1713"/>
                </w:tabs>
                <w:spacing w:beforeLines="50" w:before="120" w:afterLines="50" w:after="120" w:line="360" w:lineRule="exact"/>
                <w:outlineLvl w:val="2"/>
                <w:rPr>
                  <w:bCs w:val="0"/>
                  <w:sz w:val="22"/>
                  <w:szCs w:val="22"/>
                </w:rPr>
              </w:pPr>
              <w:r w:rsidRPr="00051C22">
                <w:rPr>
                  <w:rFonts w:hint="eastAsia"/>
                  <w:bCs w:val="0"/>
                  <w:sz w:val="22"/>
                  <w:szCs w:val="22"/>
                </w:rPr>
                <w:t>应收款项减值</w:t>
              </w:r>
            </w:p>
            <w:p w14:paraId="52369AC1" w14:textId="77777777" w:rsidR="00051C22" w:rsidRPr="00051C22" w:rsidRDefault="00000000" w:rsidP="00051C22">
              <w:pPr>
                <w:spacing w:beforeLines="50" w:before="120" w:afterLines="50" w:after="120" w:line="360" w:lineRule="exact"/>
                <w:ind w:firstLineChars="200" w:firstLine="440"/>
                <w:jc w:val="both"/>
                <w:rPr>
                  <w:sz w:val="22"/>
                  <w:szCs w:val="22"/>
                </w:rPr>
              </w:pPr>
              <w:r w:rsidRPr="00051C22">
                <w:rPr>
                  <w:rFonts w:hint="eastAsia"/>
                  <w:sz w:val="22"/>
                  <w:szCs w:val="22"/>
                </w:rPr>
                <w:t>本集团根据《企业会计准则第22号—金融工具确认和计量》的规定应用简化处理的方式，对于《企业会计准则第14 号——收入》所规定的、不含重大融资成分的应收款项（包括应收票据、应收账款和合同资产）以及包含重大融资成分的长期应收款，以预期信用损失为基础，始终按照整个存续期内预期信用损失的金额计量其损失准备。</w:t>
              </w:r>
            </w:p>
            <w:p w14:paraId="13DBC212" w14:textId="77777777" w:rsidR="00051C22" w:rsidRPr="00051C22" w:rsidRDefault="00000000" w:rsidP="00051C22">
              <w:pPr>
                <w:spacing w:beforeLines="50" w:before="120" w:afterLines="50" w:after="120" w:line="360" w:lineRule="exact"/>
                <w:ind w:firstLineChars="200" w:firstLine="440"/>
                <w:jc w:val="both"/>
                <w:rPr>
                  <w:sz w:val="22"/>
                  <w:szCs w:val="22"/>
                </w:rPr>
              </w:pPr>
              <w:r w:rsidRPr="00051C22">
                <w:rPr>
                  <w:rFonts w:hint="eastAsia"/>
                  <w:sz w:val="22"/>
                  <w:szCs w:val="22"/>
                </w:rPr>
                <w:t>本集团在应收款项初始确认时考虑坏账的可能性，通过比较在初始确认时所确定的预计存续期内的违约概率与该工具在每个资产负债表日所确定的预计存续期内的违约概率，来判定金融工具信用风险是否显著增加。在确定信用风险自初始确认后是否显著增加时，本集团考虑无须付出不必要的额外成本或努力即可获得的合理且有依据的信息，包括前瞻性信息。本集团考虑的信息包括宏观经济信息、信用政策等。如果比较所有使用的假设及估计发生变化，该变化将会影响估计改变期间的应收款项的损失准备。</w:t>
              </w:r>
            </w:p>
            <w:p w14:paraId="70B0EBDA" w14:textId="77777777" w:rsidR="00051C22" w:rsidRPr="00051C22" w:rsidRDefault="00000000">
              <w:pPr>
                <w:numPr>
                  <w:ilvl w:val="0"/>
                  <w:numId w:val="47"/>
                </w:numPr>
                <w:tabs>
                  <w:tab w:val="left" w:pos="720"/>
                  <w:tab w:val="left" w:pos="1000"/>
                  <w:tab w:val="left" w:pos="1713"/>
                </w:tabs>
                <w:spacing w:beforeLines="50" w:before="120" w:afterLines="50" w:after="120" w:line="360" w:lineRule="exact"/>
                <w:outlineLvl w:val="2"/>
                <w:rPr>
                  <w:bCs w:val="0"/>
                  <w:sz w:val="22"/>
                  <w:szCs w:val="22"/>
                </w:rPr>
              </w:pPr>
              <w:r w:rsidRPr="00051C22">
                <w:rPr>
                  <w:rFonts w:hint="eastAsia"/>
                  <w:bCs w:val="0"/>
                  <w:sz w:val="22"/>
                  <w:szCs w:val="22"/>
                </w:rPr>
                <w:t>存货减值准备</w:t>
              </w:r>
            </w:p>
            <w:p w14:paraId="4E54F6B1" w14:textId="77777777" w:rsidR="00051C22" w:rsidRPr="00051C22" w:rsidRDefault="00000000" w:rsidP="00051C22">
              <w:pPr>
                <w:spacing w:beforeLines="50" w:before="120" w:afterLines="50" w:after="120" w:line="360" w:lineRule="exact"/>
                <w:ind w:firstLineChars="200" w:firstLine="440"/>
                <w:jc w:val="both"/>
                <w:rPr>
                  <w:sz w:val="22"/>
                  <w:szCs w:val="22"/>
                </w:rPr>
              </w:pPr>
              <w:r w:rsidRPr="00051C22">
                <w:rPr>
                  <w:rFonts w:hint="eastAsia"/>
                  <w:sz w:val="22"/>
                  <w:szCs w:val="22"/>
                </w:rPr>
                <w:t>本集团定期估计存货的可变现净值，并对存货成本高于可变现净值的差额确认存货跌价损失。本集团在估计存货的可变现净值时，以同类货物的预计售价减去完工时将要发生的成本、销售费用以及相关税费后的金额确定。当实际售价或成本费用与以前估计不同时，管理层将会对可变现净值进行相应的调整。因此根据现有经验进行估计的结果可能会与之后实际</w:t>
              </w:r>
              <w:r w:rsidRPr="00051C22">
                <w:rPr>
                  <w:rFonts w:hint="eastAsia"/>
                  <w:sz w:val="22"/>
                  <w:szCs w:val="22"/>
                </w:rPr>
                <w:lastRenderedPageBreak/>
                <w:t>结果有所不同，可能导致对资产负债表中的存货账面价值的调整。因此存货跌价准备的金额可能会</w:t>
              </w:r>
              <w:proofErr w:type="gramStart"/>
              <w:r w:rsidRPr="00051C22">
                <w:rPr>
                  <w:rFonts w:hint="eastAsia"/>
                  <w:sz w:val="22"/>
                  <w:szCs w:val="22"/>
                </w:rPr>
                <w:t>随上述</w:t>
              </w:r>
              <w:proofErr w:type="gramEnd"/>
              <w:r w:rsidRPr="00051C22">
                <w:rPr>
                  <w:rFonts w:hint="eastAsia"/>
                  <w:sz w:val="22"/>
                  <w:szCs w:val="22"/>
                </w:rPr>
                <w:t>原因而发生变化。对存货跌价准备的调整将影响估计变更当期的损益。</w:t>
              </w:r>
            </w:p>
            <w:p w14:paraId="2C88BEBE" w14:textId="77777777" w:rsidR="00051C22" w:rsidRPr="00051C22" w:rsidRDefault="00000000">
              <w:pPr>
                <w:numPr>
                  <w:ilvl w:val="0"/>
                  <w:numId w:val="47"/>
                </w:numPr>
                <w:tabs>
                  <w:tab w:val="left" w:pos="720"/>
                  <w:tab w:val="left" w:pos="1000"/>
                  <w:tab w:val="left" w:pos="1713"/>
                </w:tabs>
                <w:spacing w:beforeLines="50" w:before="120" w:afterLines="50" w:after="120" w:line="360" w:lineRule="exact"/>
                <w:outlineLvl w:val="2"/>
                <w:rPr>
                  <w:bCs w:val="0"/>
                  <w:sz w:val="22"/>
                  <w:szCs w:val="22"/>
                </w:rPr>
              </w:pPr>
              <w:r w:rsidRPr="00051C22">
                <w:rPr>
                  <w:rFonts w:hint="eastAsia"/>
                  <w:bCs w:val="0"/>
                  <w:sz w:val="22"/>
                  <w:szCs w:val="22"/>
                </w:rPr>
                <w:t>商誉减值准备的会计估计</w:t>
              </w:r>
            </w:p>
            <w:p w14:paraId="150A3BB8" w14:textId="77777777" w:rsidR="00051C22" w:rsidRPr="00051C22" w:rsidRDefault="00000000" w:rsidP="00051C22">
              <w:pPr>
                <w:spacing w:beforeLines="50" w:before="120" w:afterLines="50" w:after="120" w:line="360" w:lineRule="exact"/>
                <w:ind w:firstLineChars="200" w:firstLine="440"/>
                <w:jc w:val="both"/>
                <w:rPr>
                  <w:sz w:val="22"/>
                  <w:szCs w:val="22"/>
                </w:rPr>
              </w:pPr>
              <w:r w:rsidRPr="00051C22">
                <w:rPr>
                  <w:rFonts w:hint="eastAsia"/>
                  <w:sz w:val="22"/>
                  <w:szCs w:val="22"/>
                </w:rPr>
                <w:t>本集团每年对商誉进行减值测试。包含商誉的资产组和资产组组合的可收回金额为其预计未来现金流量的现值，其计算需要采用会计估计。</w:t>
              </w:r>
            </w:p>
            <w:p w14:paraId="44A1BA44" w14:textId="77777777" w:rsidR="00051C22" w:rsidRPr="00051C22" w:rsidRDefault="00000000" w:rsidP="00051C22">
              <w:pPr>
                <w:spacing w:beforeLines="50" w:before="120" w:afterLines="50" w:after="120" w:line="360" w:lineRule="exact"/>
                <w:ind w:firstLineChars="200" w:firstLine="440"/>
                <w:jc w:val="both"/>
                <w:rPr>
                  <w:sz w:val="22"/>
                  <w:szCs w:val="22"/>
                </w:rPr>
              </w:pPr>
              <w:r w:rsidRPr="00051C22">
                <w:rPr>
                  <w:rFonts w:hint="eastAsia"/>
                  <w:sz w:val="22"/>
                  <w:szCs w:val="22"/>
                </w:rPr>
                <w:t>如果管理层对资产组和资产组组合未来现金流量计算中采用的毛利率进行修订，修订后的毛利率低于目前采用的毛利率，本集团需对商誉增加计提减值准备。</w:t>
              </w:r>
            </w:p>
            <w:p w14:paraId="0B7393EE" w14:textId="77777777" w:rsidR="00051C22" w:rsidRPr="00051C22" w:rsidRDefault="00000000" w:rsidP="00051C22">
              <w:pPr>
                <w:spacing w:beforeLines="50" w:before="120" w:afterLines="50" w:after="120" w:line="360" w:lineRule="exact"/>
                <w:ind w:firstLineChars="200" w:firstLine="440"/>
                <w:jc w:val="both"/>
                <w:rPr>
                  <w:sz w:val="22"/>
                  <w:szCs w:val="22"/>
                </w:rPr>
              </w:pPr>
              <w:r w:rsidRPr="00051C22">
                <w:rPr>
                  <w:rFonts w:hint="eastAsia"/>
                  <w:sz w:val="22"/>
                  <w:szCs w:val="22"/>
                </w:rPr>
                <w:t>如果管理层对应用于现金流量折现的税前折现率进行重新修订，修订后的税前折率高于目前采用的折现率，本集团需对商誉增加计提减值准备。</w:t>
              </w:r>
            </w:p>
            <w:p w14:paraId="6258097C" w14:textId="2B654D76" w:rsidR="00051C22" w:rsidRPr="00051C22" w:rsidRDefault="00000000" w:rsidP="00051C22">
              <w:pPr>
                <w:spacing w:beforeLines="50" w:before="120" w:afterLines="50" w:after="120" w:line="360" w:lineRule="exact"/>
                <w:ind w:firstLineChars="200" w:firstLine="440"/>
                <w:jc w:val="both"/>
                <w:rPr>
                  <w:sz w:val="22"/>
                  <w:szCs w:val="22"/>
                </w:rPr>
              </w:pPr>
              <w:r w:rsidRPr="00051C22">
                <w:rPr>
                  <w:rFonts w:hint="eastAsia"/>
                  <w:sz w:val="22"/>
                  <w:szCs w:val="22"/>
                </w:rPr>
                <w:t>如果实际毛利率或税前折现率高于或低于管理层的估计，本集团不能转回原已计提的商誉减值损失。</w:t>
              </w:r>
            </w:p>
            <w:p w14:paraId="6670BB60" w14:textId="77777777" w:rsidR="00051C22" w:rsidRPr="00051C22" w:rsidRDefault="00000000">
              <w:pPr>
                <w:numPr>
                  <w:ilvl w:val="0"/>
                  <w:numId w:val="47"/>
                </w:numPr>
                <w:tabs>
                  <w:tab w:val="left" w:pos="720"/>
                  <w:tab w:val="left" w:pos="1000"/>
                  <w:tab w:val="left" w:pos="1713"/>
                </w:tabs>
                <w:spacing w:beforeLines="50" w:before="120" w:afterLines="50" w:after="120" w:line="360" w:lineRule="exact"/>
                <w:outlineLvl w:val="2"/>
                <w:rPr>
                  <w:bCs w:val="0"/>
                  <w:sz w:val="22"/>
                  <w:szCs w:val="22"/>
                </w:rPr>
              </w:pPr>
              <w:r w:rsidRPr="00051C22">
                <w:rPr>
                  <w:rFonts w:hint="eastAsia"/>
                  <w:bCs w:val="0"/>
                  <w:sz w:val="22"/>
                  <w:szCs w:val="22"/>
                </w:rPr>
                <w:t>固定资产减值准备的会计估计</w:t>
              </w:r>
            </w:p>
            <w:p w14:paraId="0DD15035" w14:textId="77777777" w:rsidR="00051C22" w:rsidRPr="00051C22" w:rsidRDefault="00000000" w:rsidP="00051C22">
              <w:pPr>
                <w:spacing w:beforeLines="50" w:before="120" w:afterLines="50" w:after="120" w:line="360" w:lineRule="exact"/>
                <w:ind w:firstLineChars="200" w:firstLine="440"/>
                <w:jc w:val="both"/>
                <w:rPr>
                  <w:sz w:val="22"/>
                  <w:szCs w:val="22"/>
                </w:rPr>
              </w:pPr>
              <w:r w:rsidRPr="00051C22">
                <w:rPr>
                  <w:rFonts w:hint="eastAsia"/>
                  <w:sz w:val="22"/>
                  <w:szCs w:val="22"/>
                </w:rPr>
                <w:t>本集团在资产负债表日对存在减值迹象的房屋建筑物、机器设备等固定资产进行减值测试。固定资产的可收回金额为其预计未来现金流量的现值和资产的公允价值减去处置费用后的净额中较高者，其计算需要采用会计估计。</w:t>
              </w:r>
            </w:p>
            <w:p w14:paraId="31FEBE2C" w14:textId="77777777" w:rsidR="00051C22" w:rsidRPr="00051C22" w:rsidRDefault="00000000" w:rsidP="00051C22">
              <w:pPr>
                <w:spacing w:beforeLines="50" w:before="120" w:afterLines="50" w:after="120" w:line="360" w:lineRule="exact"/>
                <w:ind w:firstLineChars="200" w:firstLine="440"/>
                <w:jc w:val="both"/>
                <w:rPr>
                  <w:sz w:val="22"/>
                  <w:szCs w:val="22"/>
                </w:rPr>
              </w:pPr>
              <w:r w:rsidRPr="00051C22">
                <w:rPr>
                  <w:rFonts w:hint="eastAsia"/>
                  <w:sz w:val="22"/>
                  <w:szCs w:val="22"/>
                </w:rPr>
                <w:t>如果管理层对资产组和资产组组合未来现金流量计算中采用的毛利率进行修订，修订后的毛利率低于目前采用的毛利率，本集团需对固定资产增加计提减值准备。</w:t>
              </w:r>
            </w:p>
            <w:p w14:paraId="14D26B50" w14:textId="77777777" w:rsidR="00051C22" w:rsidRPr="00051C22" w:rsidRDefault="00000000" w:rsidP="00051C22">
              <w:pPr>
                <w:spacing w:beforeLines="50" w:before="120" w:afterLines="50" w:after="120" w:line="360" w:lineRule="exact"/>
                <w:ind w:firstLineChars="200" w:firstLine="440"/>
                <w:jc w:val="both"/>
                <w:rPr>
                  <w:sz w:val="22"/>
                  <w:szCs w:val="22"/>
                </w:rPr>
              </w:pPr>
              <w:r w:rsidRPr="00051C22">
                <w:rPr>
                  <w:rFonts w:hint="eastAsia"/>
                  <w:sz w:val="22"/>
                  <w:szCs w:val="22"/>
                </w:rPr>
                <w:t>如果管理层对应用于现金流量折现的税前折现率进行重新修订，修订后的税前折现率高于目前采用的折现率，本集团需对固定资产增加计提减值准备。</w:t>
              </w:r>
            </w:p>
            <w:p w14:paraId="676BA0EB" w14:textId="77777777" w:rsidR="00051C22" w:rsidRPr="00051C22" w:rsidRDefault="00000000" w:rsidP="00051C22">
              <w:pPr>
                <w:spacing w:beforeLines="50" w:before="120" w:afterLines="50" w:after="120" w:line="360" w:lineRule="exact"/>
                <w:ind w:firstLineChars="200" w:firstLine="440"/>
                <w:jc w:val="both"/>
                <w:rPr>
                  <w:sz w:val="22"/>
                  <w:szCs w:val="22"/>
                </w:rPr>
              </w:pPr>
              <w:r w:rsidRPr="00051C22">
                <w:rPr>
                  <w:rFonts w:hint="eastAsia"/>
                  <w:sz w:val="22"/>
                  <w:szCs w:val="22"/>
                </w:rPr>
                <w:t>如果实际毛利率或税前折现率高于或低于管理层估计，本集团不能转回原已计提的固定资产减值准备。</w:t>
              </w:r>
            </w:p>
            <w:p w14:paraId="270954CE" w14:textId="77777777" w:rsidR="00051C22" w:rsidRPr="00051C22" w:rsidRDefault="00000000">
              <w:pPr>
                <w:numPr>
                  <w:ilvl w:val="0"/>
                  <w:numId w:val="47"/>
                </w:numPr>
                <w:tabs>
                  <w:tab w:val="left" w:pos="720"/>
                  <w:tab w:val="left" w:pos="1000"/>
                  <w:tab w:val="left" w:pos="1713"/>
                </w:tabs>
                <w:spacing w:beforeLines="50" w:before="120" w:afterLines="50" w:after="120" w:line="360" w:lineRule="exact"/>
                <w:outlineLvl w:val="2"/>
                <w:rPr>
                  <w:bCs w:val="0"/>
                  <w:sz w:val="22"/>
                  <w:szCs w:val="22"/>
                </w:rPr>
              </w:pPr>
              <w:r w:rsidRPr="00051C22">
                <w:rPr>
                  <w:rFonts w:hint="eastAsia"/>
                  <w:bCs w:val="0"/>
                  <w:sz w:val="22"/>
                  <w:szCs w:val="22"/>
                </w:rPr>
                <w:t>递延所得税资产确认的会计估计</w:t>
              </w:r>
            </w:p>
            <w:p w14:paraId="2C0718DC" w14:textId="77777777" w:rsidR="00051C22" w:rsidRPr="00051C22" w:rsidRDefault="00000000" w:rsidP="00051C22">
              <w:pPr>
                <w:spacing w:beforeLines="50" w:before="120" w:afterLines="50" w:after="120" w:line="360" w:lineRule="exact"/>
                <w:ind w:firstLineChars="200" w:firstLine="440"/>
                <w:jc w:val="both"/>
                <w:rPr>
                  <w:sz w:val="22"/>
                  <w:szCs w:val="22"/>
                </w:rPr>
              </w:pPr>
              <w:r w:rsidRPr="00051C22">
                <w:rPr>
                  <w:rFonts w:hint="eastAsia"/>
                  <w:sz w:val="22"/>
                  <w:szCs w:val="22"/>
                </w:rPr>
                <w:t>递延所得税资产的估计需要对未来各个年度的应纳税所得额及适用的税率进行估计，递延所得税资产的实现取决于公司未来是否很可能获得足够的应纳税所得额。未来税率的变化和暂时性差异的转回时间也可能影响所得税费用（收益）以及递延所得税的余额。上述估计的变化可能导致对递延所得税的重要调整。</w:t>
              </w:r>
            </w:p>
            <w:p w14:paraId="27518857" w14:textId="77777777" w:rsidR="00051C22" w:rsidRPr="00051C22" w:rsidRDefault="00000000">
              <w:pPr>
                <w:numPr>
                  <w:ilvl w:val="0"/>
                  <w:numId w:val="47"/>
                </w:numPr>
                <w:tabs>
                  <w:tab w:val="left" w:pos="720"/>
                  <w:tab w:val="left" w:pos="1000"/>
                  <w:tab w:val="left" w:pos="1713"/>
                </w:tabs>
                <w:spacing w:beforeLines="50" w:before="120" w:afterLines="50" w:after="120" w:line="360" w:lineRule="exact"/>
                <w:outlineLvl w:val="2"/>
                <w:rPr>
                  <w:bCs w:val="0"/>
                  <w:sz w:val="22"/>
                  <w:szCs w:val="22"/>
                </w:rPr>
              </w:pPr>
              <w:r w:rsidRPr="00051C22">
                <w:rPr>
                  <w:rFonts w:hint="eastAsia"/>
                  <w:bCs w:val="0"/>
                  <w:sz w:val="22"/>
                  <w:szCs w:val="22"/>
                </w:rPr>
                <w:t>固定资产、无形资产的可使用年限</w:t>
              </w:r>
            </w:p>
            <w:p w14:paraId="7DE831F7" w14:textId="77777777" w:rsidR="00051C22" w:rsidRPr="00051C22" w:rsidRDefault="00000000" w:rsidP="00051C22">
              <w:pPr>
                <w:spacing w:beforeLines="50" w:before="120" w:afterLines="50" w:after="120" w:line="360" w:lineRule="exact"/>
                <w:ind w:firstLineChars="200" w:firstLine="440"/>
                <w:jc w:val="both"/>
                <w:rPr>
                  <w:sz w:val="22"/>
                  <w:szCs w:val="22"/>
                </w:rPr>
              </w:pPr>
              <w:r w:rsidRPr="00051C22">
                <w:rPr>
                  <w:rFonts w:hint="eastAsia"/>
                  <w:sz w:val="22"/>
                  <w:szCs w:val="22"/>
                </w:rPr>
                <w:t>本集团至少于每年年度终了，对固定资产和无形资产的预计使用寿命进行复核。预计使用寿命是管理层基于同类资产历史经验、参考同行业普遍所应用的估计并结合预期技术更新而决定的。当以往的估计发生重大变化时，则相应调整未来期间的折旧费用和摊销费用。</w:t>
              </w:r>
            </w:p>
            <w:p w14:paraId="4FD1D20E" w14:textId="77777777" w:rsidR="00051C22" w:rsidRPr="00051C22" w:rsidRDefault="00000000">
              <w:pPr>
                <w:numPr>
                  <w:ilvl w:val="0"/>
                  <w:numId w:val="47"/>
                </w:numPr>
                <w:tabs>
                  <w:tab w:val="left" w:pos="720"/>
                  <w:tab w:val="left" w:pos="1000"/>
                  <w:tab w:val="left" w:pos="1713"/>
                </w:tabs>
                <w:spacing w:beforeLines="50" w:before="120" w:afterLines="50" w:after="120" w:line="360" w:lineRule="exact"/>
                <w:outlineLvl w:val="2"/>
                <w:rPr>
                  <w:bCs w:val="0"/>
                  <w:sz w:val="22"/>
                  <w:szCs w:val="22"/>
                </w:rPr>
              </w:pPr>
              <w:r w:rsidRPr="00051C22">
                <w:rPr>
                  <w:rFonts w:hint="eastAsia"/>
                  <w:bCs w:val="0"/>
                  <w:sz w:val="22"/>
                  <w:szCs w:val="22"/>
                </w:rPr>
                <w:t>产品质量保证的会计估计</w:t>
              </w:r>
            </w:p>
            <w:p w14:paraId="76AD8BC9" w14:textId="1C217D49" w:rsidR="00120D52" w:rsidRPr="00051C22" w:rsidRDefault="00000000" w:rsidP="00051C22">
              <w:pPr>
                <w:spacing w:beforeLines="50" w:before="120" w:afterLines="50" w:after="120" w:line="360" w:lineRule="exact"/>
                <w:ind w:firstLineChars="200" w:firstLine="440"/>
                <w:jc w:val="both"/>
                <w:rPr>
                  <w:sz w:val="22"/>
                  <w:szCs w:val="22"/>
                </w:rPr>
              </w:pPr>
              <w:r w:rsidRPr="00051C22">
                <w:rPr>
                  <w:rFonts w:hint="eastAsia"/>
                  <w:sz w:val="22"/>
                  <w:szCs w:val="22"/>
                </w:rPr>
                <w:lastRenderedPageBreak/>
                <w:t>本集团在资产负债表日对有质保期的产品质量保证责任进行预计。预计计提比例是管理层基于销售合同中对质量保证责任的承担年限和历史经验而决定的。当以往的估计发生重大变化时，则相应调整未来期间的售后服务费用。</w:t>
              </w:r>
            </w:p>
          </w:sdtContent>
        </w:sdt>
      </w:sdtContent>
    </w:sdt>
    <w:p w14:paraId="7AD88E1C" w14:textId="77777777" w:rsidR="00120D52" w:rsidRDefault="00120D52"/>
    <w:p w14:paraId="60D0BE2F" w14:textId="77777777" w:rsidR="00120D52" w:rsidRDefault="008F6847">
      <w:pPr>
        <w:pStyle w:val="3"/>
        <w:numPr>
          <w:ilvl w:val="0"/>
          <w:numId w:val="39"/>
        </w:numPr>
        <w:rPr>
          <w:rFonts w:ascii="宋体" w:hAnsi="宋体"/>
        </w:rPr>
      </w:pPr>
      <w:r>
        <w:rPr>
          <w:rFonts w:ascii="宋体" w:hAnsi="宋体" w:hint="eastAsia"/>
        </w:rPr>
        <w:t>重要</w:t>
      </w:r>
      <w:r>
        <w:rPr>
          <w:rFonts w:ascii="宋体" w:hAnsi="宋体"/>
        </w:rPr>
        <w:t>会计政策</w:t>
      </w:r>
      <w:r>
        <w:rPr>
          <w:rFonts w:ascii="宋体" w:hAnsi="宋体" w:hint="eastAsia"/>
        </w:rPr>
        <w:t>和</w:t>
      </w:r>
      <w:r>
        <w:rPr>
          <w:rFonts w:ascii="宋体" w:hAnsi="宋体"/>
        </w:rPr>
        <w:t>会计估计的变更</w:t>
      </w:r>
    </w:p>
    <w:p w14:paraId="431CEE36" w14:textId="77777777" w:rsidR="00120D52" w:rsidRDefault="008F6847">
      <w:pPr>
        <w:pStyle w:val="4"/>
        <w:numPr>
          <w:ilvl w:val="3"/>
          <w:numId w:val="56"/>
        </w:numPr>
        <w:ind w:left="426" w:hanging="426"/>
        <w:rPr>
          <w:rFonts w:ascii="宋体" w:hAnsi="宋体"/>
        </w:rPr>
      </w:pPr>
      <w:r>
        <w:rPr>
          <w:rFonts w:ascii="宋体" w:hAnsi="宋体" w:hint="eastAsia"/>
        </w:rPr>
        <w:t>重要</w:t>
      </w:r>
      <w:r>
        <w:rPr>
          <w:rFonts w:ascii="宋体" w:hAnsi="宋体"/>
        </w:rPr>
        <w:t>会计政策变更</w:t>
      </w:r>
    </w:p>
    <w:sdt>
      <w:sdtPr>
        <w:alias w:val="是否适用：重要会计政策变更[双击切换]"/>
        <w:tag w:val="_GBC_f1ebc580f60c4d30a80747190ffbec4f"/>
        <w:id w:val="-1929176250"/>
        <w:lock w:val="sdtLocked"/>
        <w:placeholder>
          <w:docPart w:val="GBC22222222222222222222222222222"/>
        </w:placeholder>
      </w:sdtPr>
      <w:sdtContent>
        <w:p w14:paraId="47EB5EFD" w14:textId="7E302C24" w:rsidR="00051C22" w:rsidRDefault="008F6847" w:rsidP="00051C2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A77D0FB" w14:textId="29B1FE17" w:rsidR="00120D52" w:rsidRDefault="00120D52"/>
    <w:p w14:paraId="2198F917" w14:textId="77777777" w:rsidR="00120D52" w:rsidRDefault="00120D52"/>
    <w:p w14:paraId="04989AE9" w14:textId="77777777" w:rsidR="00120D52" w:rsidRDefault="008F6847">
      <w:pPr>
        <w:pStyle w:val="4"/>
        <w:numPr>
          <w:ilvl w:val="3"/>
          <w:numId w:val="56"/>
        </w:numPr>
        <w:ind w:left="426" w:hanging="426"/>
        <w:rPr>
          <w:rFonts w:ascii="宋体" w:hAnsi="宋体"/>
        </w:rPr>
      </w:pPr>
      <w:r>
        <w:rPr>
          <w:rFonts w:ascii="宋体" w:hAnsi="宋体" w:hint="eastAsia"/>
        </w:rPr>
        <w:t>重要</w:t>
      </w:r>
      <w:r>
        <w:rPr>
          <w:rFonts w:ascii="宋体" w:hAnsi="宋体"/>
        </w:rPr>
        <w:t>会计估计变更</w:t>
      </w:r>
    </w:p>
    <w:sdt>
      <w:sdtPr>
        <w:alias w:val="是否适用：重要会计估计变更[双击切换]"/>
        <w:tag w:val="_GBC_902f08bd36774074945386d2d1f9b67d"/>
        <w:id w:val="-1542503680"/>
        <w:lock w:val="sdtLocked"/>
        <w:placeholder>
          <w:docPart w:val="GBC22222222222222222222222222222"/>
        </w:placeholder>
      </w:sdtPr>
      <w:sdtContent>
        <w:p w14:paraId="6D7B8EEB" w14:textId="3C8A26D6" w:rsidR="00051C22" w:rsidRDefault="008F6847" w:rsidP="00051C2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2A76960" w14:textId="2E15EBBB" w:rsidR="00120D52" w:rsidRDefault="00120D52"/>
    <w:p w14:paraId="1B827499" w14:textId="77777777" w:rsidR="00120D52" w:rsidRDefault="00120D52"/>
    <w:sdt>
      <w:sdtPr>
        <w:rPr>
          <w:rFonts w:ascii="宋体" w:hAnsi="宋体" w:cstheme="minorBidi" w:hint="eastAsia"/>
          <w:b w:val="0"/>
          <w:bCs/>
          <w:kern w:val="0"/>
          <w:szCs w:val="22"/>
        </w:rPr>
        <w:alias w:val="模块:其他"/>
        <w:tag w:val="_GBC_f9189f2c315949f484bded540173f7a8"/>
        <w:id w:val="-678880971"/>
        <w:lock w:val="sdtLocked"/>
        <w:placeholder>
          <w:docPart w:val="GBC22222222222222222222222222222"/>
        </w:placeholder>
      </w:sdtPr>
      <w:sdtEndPr>
        <w:rPr>
          <w:rFonts w:cs="Times New Roman"/>
          <w:szCs w:val="21"/>
        </w:rPr>
      </w:sdtEndPr>
      <w:sdtContent>
        <w:p w14:paraId="76BFDAA2" w14:textId="77777777" w:rsidR="00120D52" w:rsidRDefault="008F6847">
          <w:pPr>
            <w:pStyle w:val="3"/>
            <w:numPr>
              <w:ilvl w:val="0"/>
              <w:numId w:val="39"/>
            </w:numPr>
            <w:rPr>
              <w:rFonts w:ascii="宋体" w:hAnsi="宋体"/>
            </w:rPr>
          </w:pPr>
          <w:r>
            <w:rPr>
              <w:rFonts w:ascii="宋体" w:hAnsi="宋体" w:hint="eastAsia"/>
            </w:rPr>
            <w:t>其他</w:t>
          </w:r>
        </w:p>
        <w:sdt>
          <w:sdtPr>
            <w:rPr>
              <w:rFonts w:hint="eastAsia"/>
            </w:rPr>
            <w:alias w:val="是否适用：公司主要会计政策、会计估计和前期差错的其他说明[双击切换]"/>
            <w:tag w:val="_GBC_6deb29735f384e0d9a2b017d4265a493"/>
            <w:id w:val="-1655359806"/>
            <w:lock w:val="sdtLocked"/>
            <w:placeholder>
              <w:docPart w:val="GBC22222222222222222222222222222"/>
            </w:placeholder>
          </w:sdtPr>
          <w:sdtContent>
            <w:p w14:paraId="39337CE0" w14:textId="3933F1A6"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公司主要会计政策、会计估计和前期差错的其他说明"/>
            <w:tag w:val="_GBC_c92422e9f0294891888f1127365f4bbf"/>
            <w:id w:val="-59252295"/>
            <w:lock w:val="sdtLocked"/>
            <w:placeholder>
              <w:docPart w:val="GBC22222222222222222222222222222"/>
            </w:placeholder>
          </w:sdtPr>
          <w:sdtContent>
            <w:p w14:paraId="074A7951" w14:textId="697362D6" w:rsidR="00120D52" w:rsidRPr="002E4B38" w:rsidRDefault="00000000" w:rsidP="002E4B38">
              <w:pPr>
                <w:spacing w:beforeLines="50" w:before="120" w:afterLines="50" w:after="120" w:line="360" w:lineRule="exact"/>
                <w:ind w:firstLineChars="200" w:firstLine="420"/>
                <w:jc w:val="both"/>
                <w:rPr>
                  <w:sz w:val="22"/>
                  <w:szCs w:val="22"/>
                </w:rPr>
              </w:pPr>
              <w:r w:rsidRPr="002E4B38">
                <w:rPr>
                  <w:rFonts w:hint="eastAsia"/>
                  <w:sz w:val="22"/>
                  <w:szCs w:val="22"/>
                </w:rPr>
                <w:t>终止经营，是指本集团满足下列条件之一的、能够单独区分的组成部分，且该组成部分已经处置或划分为持有待售类别：（1）该组成部分代表一项独立的主要业务或一个单独的主要经营地区；（2）该组成部分是拟对一项独立的主要业务或一个单独的主要经营地区进行处置的一项相关联计划的一部分；（3）该组成部分是专为转售而取得的子公司。</w:t>
              </w:r>
            </w:p>
          </w:sdtContent>
        </w:sdt>
        <w:p w14:paraId="4F1CC708" w14:textId="77777777" w:rsidR="00120D52" w:rsidRDefault="00000000"/>
      </w:sdtContent>
    </w:sdt>
    <w:p w14:paraId="1E0C5700" w14:textId="77777777" w:rsidR="00120D52" w:rsidRDefault="008F6847">
      <w:pPr>
        <w:pStyle w:val="2"/>
        <w:numPr>
          <w:ilvl w:val="0"/>
          <w:numId w:val="36"/>
        </w:numPr>
        <w:ind w:left="422" w:hanging="422"/>
        <w:rPr>
          <w:rFonts w:ascii="宋体" w:hAnsi="宋体"/>
        </w:rPr>
      </w:pPr>
      <w:r>
        <w:rPr>
          <w:rFonts w:ascii="宋体" w:hAnsi="宋体" w:hint="eastAsia"/>
        </w:rPr>
        <w:t>税项</w:t>
      </w:r>
    </w:p>
    <w:sdt>
      <w:sdtPr>
        <w:rPr>
          <w:rFonts w:ascii="宋体" w:hAnsi="宋体" w:cs="宋体"/>
          <w:b w:val="0"/>
          <w:bCs/>
          <w:kern w:val="0"/>
          <w:szCs w:val="22"/>
        </w:rPr>
        <w:alias w:val="模块:主要税种及税率"/>
        <w:tag w:val="_GBC_21c965fa52af49a9865023fb4e05671a"/>
        <w:id w:val="630059240"/>
        <w:lock w:val="sdtLocked"/>
        <w:placeholder>
          <w:docPart w:val="GBC22222222222222222222222222222"/>
        </w:placeholder>
      </w:sdtPr>
      <w:sdtEndPr>
        <w:rPr>
          <w:rFonts w:cs="Times New Roman"/>
          <w:kern w:val="2"/>
          <w:szCs w:val="21"/>
        </w:rPr>
      </w:sdtEndPr>
      <w:sdtContent>
        <w:p w14:paraId="5A724D5A" w14:textId="77777777" w:rsidR="00120D52" w:rsidRDefault="008F6847">
          <w:pPr>
            <w:pStyle w:val="3"/>
            <w:numPr>
              <w:ilvl w:val="0"/>
              <w:numId w:val="57"/>
            </w:numPr>
            <w:tabs>
              <w:tab w:val="left" w:pos="546"/>
            </w:tabs>
            <w:rPr>
              <w:rFonts w:ascii="宋体" w:hAnsi="宋体"/>
            </w:rPr>
          </w:pPr>
          <w:r>
            <w:rPr>
              <w:rFonts w:ascii="宋体" w:hAnsi="宋体"/>
            </w:rPr>
            <w:t>主要税种及税率</w:t>
          </w:r>
        </w:p>
        <w:p w14:paraId="6E0E51EE" w14:textId="77777777" w:rsidR="00120D52" w:rsidRDefault="008F6847">
          <w:r>
            <w:rPr>
              <w:rFonts w:hint="eastAsia"/>
            </w:rPr>
            <w:t>主要税种及税率情况</w:t>
          </w:r>
        </w:p>
        <w:sdt>
          <w:sdtPr>
            <w:alias w:val="是否适用：主要税种及税率情况 [双击切换]"/>
            <w:tag w:val="_GBC_fd47fa4fd9aa499c8903795268a25582"/>
            <w:id w:val="1313526771"/>
            <w:lock w:val="sdtLocked"/>
            <w:placeholder>
              <w:docPart w:val="GBC22222222222222222222222222222"/>
            </w:placeholder>
          </w:sdtPr>
          <w:sdtContent>
            <w:p w14:paraId="366A084E" w14:textId="25DF697C"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tag w:val="_GBC_cd48dbef8f724802baa896e009e06b0d"/>
            <w:id w:val="1945502383"/>
            <w:lock w:val="sdtLocked"/>
            <w:placeholder>
              <w:docPart w:val="GBC22222222222222222222222222222"/>
            </w:placeholder>
          </w:sdtPr>
          <w:sdtConten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3462"/>
                <w:gridCol w:w="3044"/>
              </w:tblGrid>
              <w:tr w:rsidR="00140933" w14:paraId="2FA1C5B7" w14:textId="77777777" w:rsidTr="00140933">
                <w:tc>
                  <w:tcPr>
                    <w:tcW w:w="1313" w:type="pct"/>
                    <w:vAlign w:val="center"/>
                  </w:tcPr>
                  <w:p w14:paraId="669AC25B" w14:textId="77777777" w:rsidR="00140933" w:rsidRDefault="00000000" w:rsidP="00D51E83">
                    <w:pPr>
                      <w:jc w:val="center"/>
                    </w:pPr>
                    <w:sdt>
                      <w:sdtPr>
                        <w:tag w:val="_PLD_e7d49d0412b143bf84fec865b918065a"/>
                        <w:id w:val="1827086528"/>
                        <w:lock w:val="sdtLocked"/>
                      </w:sdtPr>
                      <w:sdtContent>
                        <w:r>
                          <w:t>税种</w:t>
                        </w:r>
                      </w:sdtContent>
                    </w:sdt>
                  </w:p>
                </w:tc>
                <w:sdt>
                  <w:sdtPr>
                    <w:tag w:val="_PLD_e42202809983483baa812ed26e1b27a2"/>
                    <w:id w:val="-996802653"/>
                    <w:lock w:val="sdtLocked"/>
                  </w:sdtPr>
                  <w:sdtContent>
                    <w:tc>
                      <w:tcPr>
                        <w:tcW w:w="1962" w:type="pct"/>
                        <w:vAlign w:val="center"/>
                      </w:tcPr>
                      <w:p w14:paraId="5A1F01B0" w14:textId="77777777" w:rsidR="00140933" w:rsidRDefault="00000000" w:rsidP="00D51E83">
                        <w:pPr>
                          <w:jc w:val="center"/>
                        </w:pPr>
                        <w:r>
                          <w:t>计税依据</w:t>
                        </w:r>
                      </w:p>
                    </w:tc>
                  </w:sdtContent>
                </w:sdt>
                <w:sdt>
                  <w:sdtPr>
                    <w:tag w:val="_PLD_0cebc7a4c62844c6b35146cd64cd4277"/>
                    <w:id w:val="2035533319"/>
                    <w:lock w:val="sdtLocked"/>
                  </w:sdtPr>
                  <w:sdtContent>
                    <w:tc>
                      <w:tcPr>
                        <w:tcW w:w="1725" w:type="pct"/>
                        <w:vAlign w:val="center"/>
                      </w:tcPr>
                      <w:p w14:paraId="7290949A" w14:textId="77777777" w:rsidR="00140933" w:rsidRDefault="00000000" w:rsidP="00D51E83">
                        <w:pPr>
                          <w:jc w:val="center"/>
                        </w:pPr>
                        <w:r>
                          <w:t>税率</w:t>
                        </w:r>
                      </w:p>
                    </w:tc>
                  </w:sdtContent>
                </w:sdt>
              </w:tr>
              <w:tr w:rsidR="00140933" w14:paraId="6DEA6B26" w14:textId="77777777" w:rsidTr="00140933">
                <w:tc>
                  <w:tcPr>
                    <w:tcW w:w="1313" w:type="pct"/>
                  </w:tcPr>
                  <w:p w14:paraId="6C2ADB5D" w14:textId="77777777" w:rsidR="00140933" w:rsidRDefault="00000000" w:rsidP="00D51E83">
                    <w:r>
                      <w:t>增值税</w:t>
                    </w:r>
                  </w:p>
                </w:tc>
                <w:tc>
                  <w:tcPr>
                    <w:tcW w:w="1962" w:type="pct"/>
                  </w:tcPr>
                  <w:p w14:paraId="432E6F7A" w14:textId="77777777" w:rsidR="00140933" w:rsidRDefault="00000000" w:rsidP="00D51E83">
                    <w:r>
                      <w:t>应纳税增值额</w:t>
                    </w:r>
                  </w:p>
                </w:tc>
                <w:tc>
                  <w:tcPr>
                    <w:tcW w:w="1725" w:type="pct"/>
                  </w:tcPr>
                  <w:p w14:paraId="67777C5A" w14:textId="77777777" w:rsidR="00140933" w:rsidRDefault="00000000" w:rsidP="00D51E83">
                    <w:r>
                      <w:t>13%、9%、6%、5%</w:t>
                    </w:r>
                  </w:p>
                </w:tc>
              </w:tr>
              <w:tr w:rsidR="00140933" w14:paraId="007B08E0" w14:textId="77777777" w:rsidTr="00140933">
                <w:tc>
                  <w:tcPr>
                    <w:tcW w:w="1313" w:type="pct"/>
                  </w:tcPr>
                  <w:p w14:paraId="551D8491" w14:textId="77777777" w:rsidR="00140933" w:rsidRDefault="00000000" w:rsidP="00D51E83">
                    <w:r>
                      <w:t>消费税</w:t>
                    </w:r>
                  </w:p>
                </w:tc>
                <w:tc>
                  <w:tcPr>
                    <w:tcW w:w="1962" w:type="pct"/>
                  </w:tcPr>
                  <w:p w14:paraId="6873A0F0" w14:textId="77777777" w:rsidR="00140933" w:rsidRDefault="00000000" w:rsidP="00D51E83"/>
                </w:tc>
                <w:tc>
                  <w:tcPr>
                    <w:tcW w:w="1725" w:type="pct"/>
                  </w:tcPr>
                  <w:p w14:paraId="36F21777" w14:textId="77777777" w:rsidR="00140933" w:rsidRDefault="00000000" w:rsidP="00D51E83"/>
                </w:tc>
              </w:tr>
              <w:tr w:rsidR="00140933" w14:paraId="18C08BA4" w14:textId="77777777" w:rsidTr="00140933">
                <w:tc>
                  <w:tcPr>
                    <w:tcW w:w="1313" w:type="pct"/>
                  </w:tcPr>
                  <w:p w14:paraId="0B102849" w14:textId="77777777" w:rsidR="00140933" w:rsidRDefault="00000000" w:rsidP="00D51E83">
                    <w:r>
                      <w:t>营业税</w:t>
                    </w:r>
                  </w:p>
                </w:tc>
                <w:tc>
                  <w:tcPr>
                    <w:tcW w:w="1962" w:type="pct"/>
                  </w:tcPr>
                  <w:p w14:paraId="05E620C3" w14:textId="77777777" w:rsidR="00140933" w:rsidRDefault="00000000" w:rsidP="00D51E83"/>
                </w:tc>
                <w:tc>
                  <w:tcPr>
                    <w:tcW w:w="1725" w:type="pct"/>
                  </w:tcPr>
                  <w:p w14:paraId="68838635" w14:textId="77777777" w:rsidR="00140933" w:rsidRDefault="00000000" w:rsidP="00D51E83"/>
                </w:tc>
              </w:tr>
              <w:tr w:rsidR="00140933" w14:paraId="5F563338" w14:textId="77777777" w:rsidTr="00140933">
                <w:tc>
                  <w:tcPr>
                    <w:tcW w:w="1313" w:type="pct"/>
                  </w:tcPr>
                  <w:p w14:paraId="2DB9CF6C" w14:textId="77777777" w:rsidR="00140933" w:rsidRDefault="00000000" w:rsidP="00D51E83">
                    <w:r>
                      <w:t>城市维护建设税</w:t>
                    </w:r>
                  </w:p>
                </w:tc>
                <w:tc>
                  <w:tcPr>
                    <w:tcW w:w="1962" w:type="pct"/>
                  </w:tcPr>
                  <w:p w14:paraId="4C572897" w14:textId="77777777" w:rsidR="00140933" w:rsidRDefault="00000000" w:rsidP="00D51E83">
                    <w:r>
                      <w:t>应纳增值税额</w:t>
                    </w:r>
                  </w:p>
                </w:tc>
                <w:tc>
                  <w:tcPr>
                    <w:tcW w:w="1725" w:type="pct"/>
                  </w:tcPr>
                  <w:p w14:paraId="46BD1833" w14:textId="77777777" w:rsidR="00140933" w:rsidRDefault="00000000" w:rsidP="00D51E83">
                    <w:r>
                      <w:t>5%、7%</w:t>
                    </w:r>
                  </w:p>
                </w:tc>
              </w:tr>
              <w:tr w:rsidR="00140933" w:rsidRPr="00140933" w14:paraId="59F32DF1" w14:textId="77777777" w:rsidTr="00140933">
                <w:tc>
                  <w:tcPr>
                    <w:tcW w:w="1313" w:type="pct"/>
                  </w:tcPr>
                  <w:p w14:paraId="08F7CB41" w14:textId="77777777" w:rsidR="00140933" w:rsidRDefault="00000000" w:rsidP="00D51E83">
                    <w:r>
                      <w:t>企业所得税</w:t>
                    </w:r>
                  </w:p>
                </w:tc>
                <w:tc>
                  <w:tcPr>
                    <w:tcW w:w="1962" w:type="pct"/>
                  </w:tcPr>
                  <w:p w14:paraId="253D4346" w14:textId="77777777" w:rsidR="00140933" w:rsidRPr="00140933" w:rsidRDefault="00000000" w:rsidP="00D51E83">
                    <w:r>
                      <w:t>应纳税所得额</w:t>
                    </w:r>
                  </w:p>
                </w:tc>
                <w:tc>
                  <w:tcPr>
                    <w:tcW w:w="1725" w:type="pct"/>
                  </w:tcPr>
                  <w:p w14:paraId="3A4A92EC" w14:textId="77777777" w:rsidR="00140933" w:rsidRPr="00140933" w:rsidRDefault="00000000" w:rsidP="00D51E83">
                    <w:r>
                      <w:t>25%、15%</w:t>
                    </w:r>
                  </w:p>
                </w:tc>
              </w:tr>
              <w:tr w:rsidR="00140933" w:rsidRPr="00140933" w14:paraId="6A92922E" w14:textId="77777777" w:rsidTr="00140933">
                <w:tc>
                  <w:tcPr>
                    <w:tcW w:w="1313" w:type="pct"/>
                  </w:tcPr>
                  <w:p w14:paraId="613657F5" w14:textId="77777777" w:rsidR="00140933" w:rsidRPr="00140933" w:rsidRDefault="00000000" w:rsidP="00D51E83">
                    <w:r>
                      <w:t>教育费附加</w:t>
                    </w:r>
                  </w:p>
                </w:tc>
                <w:tc>
                  <w:tcPr>
                    <w:tcW w:w="1962" w:type="pct"/>
                  </w:tcPr>
                  <w:p w14:paraId="7CD930EF" w14:textId="77777777" w:rsidR="00140933" w:rsidRPr="00140933" w:rsidRDefault="00000000" w:rsidP="00D51E83">
                    <w:r>
                      <w:t>应纳增值税额</w:t>
                    </w:r>
                  </w:p>
                </w:tc>
                <w:tc>
                  <w:tcPr>
                    <w:tcW w:w="1725" w:type="pct"/>
                  </w:tcPr>
                  <w:p w14:paraId="33374659" w14:textId="77777777" w:rsidR="00140933" w:rsidRPr="00140933" w:rsidRDefault="00000000" w:rsidP="00D51E83">
                    <w:r>
                      <w:t>3%</w:t>
                    </w:r>
                  </w:p>
                </w:tc>
              </w:tr>
              <w:tr w:rsidR="00140933" w:rsidRPr="00140933" w14:paraId="76A48994" w14:textId="77777777" w:rsidTr="00140933">
                <w:tc>
                  <w:tcPr>
                    <w:tcW w:w="1313" w:type="pct"/>
                  </w:tcPr>
                  <w:p w14:paraId="13FEE45A" w14:textId="77777777" w:rsidR="00140933" w:rsidRPr="00140933" w:rsidRDefault="00000000" w:rsidP="00D51E83">
                    <w:r>
                      <w:t>地方教育费附加</w:t>
                    </w:r>
                  </w:p>
                </w:tc>
                <w:tc>
                  <w:tcPr>
                    <w:tcW w:w="1962" w:type="pct"/>
                  </w:tcPr>
                  <w:p w14:paraId="348B0AEA" w14:textId="77777777" w:rsidR="00140933" w:rsidRPr="00140933" w:rsidRDefault="00000000" w:rsidP="00D51E83">
                    <w:r>
                      <w:t>应纳增值税额</w:t>
                    </w:r>
                  </w:p>
                </w:tc>
                <w:tc>
                  <w:tcPr>
                    <w:tcW w:w="1725" w:type="pct"/>
                  </w:tcPr>
                  <w:p w14:paraId="552E9204" w14:textId="77777777" w:rsidR="00140933" w:rsidRPr="00140933" w:rsidRDefault="00000000" w:rsidP="00D51E83">
                    <w:r>
                      <w:t>2%</w:t>
                    </w:r>
                  </w:p>
                </w:tc>
              </w:tr>
              <w:tr w:rsidR="00140933" w:rsidRPr="00140933" w14:paraId="1D7E923A" w14:textId="77777777" w:rsidTr="00140933">
                <w:tc>
                  <w:tcPr>
                    <w:tcW w:w="1313" w:type="pct"/>
                  </w:tcPr>
                  <w:p w14:paraId="213EE2B6" w14:textId="77777777" w:rsidR="00140933" w:rsidRPr="00140933" w:rsidRDefault="00000000" w:rsidP="00D51E83">
                    <w:r>
                      <w:t>房产税</w:t>
                    </w:r>
                  </w:p>
                </w:tc>
                <w:tc>
                  <w:tcPr>
                    <w:tcW w:w="1962" w:type="pct"/>
                  </w:tcPr>
                  <w:p w14:paraId="048C21FC" w14:textId="77777777" w:rsidR="00140933" w:rsidRPr="00140933" w:rsidRDefault="00000000" w:rsidP="00D51E83">
                    <w:r>
                      <w:t>房产原值的70%-80%和房产租赁收入</w:t>
                    </w:r>
                  </w:p>
                </w:tc>
                <w:tc>
                  <w:tcPr>
                    <w:tcW w:w="1725" w:type="pct"/>
                  </w:tcPr>
                  <w:p w14:paraId="0F006710" w14:textId="77777777" w:rsidR="00140933" w:rsidRPr="00140933" w:rsidRDefault="00000000" w:rsidP="00D51E83">
                    <w:r>
                      <w:t>1.2%和12%</w:t>
                    </w:r>
                  </w:p>
                </w:tc>
              </w:tr>
              <w:tr w:rsidR="00140933" w:rsidRPr="00140933" w14:paraId="0AF48FC0" w14:textId="77777777" w:rsidTr="00140933">
                <w:tc>
                  <w:tcPr>
                    <w:tcW w:w="1313" w:type="pct"/>
                  </w:tcPr>
                  <w:p w14:paraId="1BBC8481" w14:textId="77777777" w:rsidR="00140933" w:rsidRPr="00140933" w:rsidRDefault="00000000" w:rsidP="00D51E83">
                    <w:r>
                      <w:t>香港利得税</w:t>
                    </w:r>
                  </w:p>
                </w:tc>
                <w:tc>
                  <w:tcPr>
                    <w:tcW w:w="1962" w:type="pct"/>
                  </w:tcPr>
                  <w:p w14:paraId="2A33FCA4" w14:textId="77777777" w:rsidR="00140933" w:rsidRPr="00140933" w:rsidRDefault="00000000" w:rsidP="00D51E83">
                    <w:r>
                      <w:t>应纳税所得额</w:t>
                    </w:r>
                  </w:p>
                </w:tc>
                <w:tc>
                  <w:tcPr>
                    <w:tcW w:w="1725" w:type="pct"/>
                  </w:tcPr>
                  <w:p w14:paraId="276FE6C3" w14:textId="77777777" w:rsidR="00140933" w:rsidRPr="00140933" w:rsidRDefault="00000000" w:rsidP="00D51E83">
                    <w:r>
                      <w:t>16.50%</w:t>
                    </w:r>
                  </w:p>
                </w:tc>
              </w:tr>
              <w:tr w:rsidR="00140933" w:rsidRPr="00140933" w14:paraId="61735D82" w14:textId="77777777" w:rsidTr="00140933">
                <w:tc>
                  <w:tcPr>
                    <w:tcW w:w="1313" w:type="pct"/>
                  </w:tcPr>
                  <w:p w14:paraId="633B621C" w14:textId="77777777" w:rsidR="00140933" w:rsidRPr="00140933" w:rsidRDefault="00000000" w:rsidP="00D51E83">
                    <w:r>
                      <w:t>美国企业所得税</w:t>
                    </w:r>
                  </w:p>
                </w:tc>
                <w:tc>
                  <w:tcPr>
                    <w:tcW w:w="1962" w:type="pct"/>
                  </w:tcPr>
                  <w:p w14:paraId="782FB033" w14:textId="77777777" w:rsidR="00140933" w:rsidRPr="00140933" w:rsidRDefault="00000000" w:rsidP="00D51E83">
                    <w:r>
                      <w:t>应纳税所得额</w:t>
                    </w:r>
                  </w:p>
                </w:tc>
                <w:tc>
                  <w:tcPr>
                    <w:tcW w:w="1725" w:type="pct"/>
                  </w:tcPr>
                  <w:p w14:paraId="5887812C" w14:textId="77777777" w:rsidR="00140933" w:rsidRPr="00140933" w:rsidRDefault="00000000" w:rsidP="00D51E83">
                    <w:r>
                      <w:t>21%</w:t>
                    </w:r>
                  </w:p>
                </w:tc>
              </w:tr>
            </w:tbl>
            <w:p w14:paraId="4D7FCD24" w14:textId="6E590D95" w:rsidR="00120D52" w:rsidRPr="00140933" w:rsidRDefault="00000000" w:rsidP="00140933"/>
          </w:sdtContent>
        </w:sdt>
        <w:p w14:paraId="3AEDBA64" w14:textId="77777777" w:rsidR="00120D52" w:rsidRDefault="008F6847">
          <w:r>
            <w:rPr>
              <w:rFonts w:hint="eastAsia"/>
            </w:rPr>
            <w:t>存在不同企业所得税税率纳税主体的，披露情况说明</w:t>
          </w:r>
        </w:p>
        <w:sdt>
          <w:sdtPr>
            <w:alias w:val="是否适用：存在不同企业所得税税率纳税主体的，披露情况说明[双击切换]"/>
            <w:tag w:val="_GBC_848dc0d1182048ccb5485f3b0d7d1d70"/>
            <w:id w:val="756567108"/>
            <w:lock w:val="sdtLocked"/>
            <w:placeholder>
              <w:docPart w:val="GBC22222222222222222222222222222"/>
            </w:placeholder>
          </w:sdtPr>
          <w:sdtContent>
            <w:p w14:paraId="4D145FC6" w14:textId="6D986865"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487"/>
            <w:gridCol w:w="4336"/>
          </w:tblGrid>
          <w:tr w:rsidR="002B70EB" w14:paraId="33B417A2" w14:textId="77777777" w:rsidTr="00372936">
            <w:sdt>
              <w:sdtPr>
                <w:tag w:val="_PLD_440a50b0d3fa4b22b061006e717665d8"/>
                <w:id w:val="426853416"/>
                <w:lock w:val="sdtLocked"/>
              </w:sdtPr>
              <w:sdtContent>
                <w:tc>
                  <w:tcPr>
                    <w:tcW w:w="2543" w:type="pct"/>
                    <w:shd w:val="clear" w:color="auto" w:fill="auto"/>
                    <w:vAlign w:val="center"/>
                  </w:tcPr>
                  <w:p w14:paraId="6EC6580D" w14:textId="77777777" w:rsidR="002B70EB" w:rsidRDefault="00000000" w:rsidP="00372936">
                    <w:pPr>
                      <w:jc w:val="center"/>
                    </w:pPr>
                    <w:r>
                      <w:rPr>
                        <w:rFonts w:hint="eastAsia"/>
                      </w:rPr>
                      <w:t>纳税主体名称</w:t>
                    </w:r>
                  </w:p>
                </w:tc>
              </w:sdtContent>
            </w:sdt>
            <w:sdt>
              <w:sdtPr>
                <w:tag w:val="_PLD_5c2541995bc04204a53104c1e5a4c9da"/>
                <w:id w:val="256560366"/>
                <w:lock w:val="sdtLocked"/>
              </w:sdtPr>
              <w:sdtContent>
                <w:tc>
                  <w:tcPr>
                    <w:tcW w:w="2457" w:type="pct"/>
                    <w:shd w:val="clear" w:color="auto" w:fill="auto"/>
                    <w:vAlign w:val="center"/>
                  </w:tcPr>
                  <w:p w14:paraId="4A2CCCA8" w14:textId="77777777" w:rsidR="002B70EB" w:rsidRDefault="00000000" w:rsidP="00372936">
                    <w:pPr>
                      <w:jc w:val="center"/>
                    </w:pPr>
                    <w:r>
                      <w:rPr>
                        <w:rFonts w:hint="eastAsia"/>
                      </w:rPr>
                      <w:t>所得税税率（%）</w:t>
                    </w:r>
                  </w:p>
                </w:tc>
              </w:sdtContent>
            </w:sdt>
          </w:tr>
          <w:tr w:rsidR="002B70EB" w14:paraId="5706238A" w14:textId="77777777" w:rsidTr="00372936">
            <w:tc>
              <w:tcPr>
                <w:tcW w:w="2543" w:type="pct"/>
                <w:shd w:val="clear" w:color="auto" w:fill="auto"/>
                <w:vAlign w:val="center"/>
              </w:tcPr>
              <w:p w14:paraId="1EFB6A16" w14:textId="77777777" w:rsidR="002B70EB" w:rsidRDefault="00000000" w:rsidP="00372936">
                <w:r>
                  <w:t>本公司</w:t>
                </w:r>
              </w:p>
            </w:tc>
            <w:tc>
              <w:tcPr>
                <w:tcW w:w="2457" w:type="pct"/>
                <w:shd w:val="clear" w:color="auto" w:fill="auto"/>
              </w:tcPr>
              <w:p w14:paraId="2E21855E" w14:textId="77777777" w:rsidR="002B70EB" w:rsidRDefault="00000000" w:rsidP="00372936">
                <w:pPr>
                  <w:jc w:val="right"/>
                </w:pPr>
                <w:r>
                  <w:t>25%</w:t>
                </w:r>
              </w:p>
            </w:tc>
          </w:tr>
          <w:tr w:rsidR="002B70EB" w14:paraId="487208DB" w14:textId="77777777" w:rsidTr="00372936">
            <w:tc>
              <w:tcPr>
                <w:tcW w:w="2543" w:type="pct"/>
                <w:shd w:val="clear" w:color="auto" w:fill="auto"/>
                <w:vAlign w:val="center"/>
              </w:tcPr>
              <w:p w14:paraId="218E4E69" w14:textId="77777777" w:rsidR="002B70EB" w:rsidRDefault="00000000" w:rsidP="00372936">
                <w:r>
                  <w:t>北京天海工业有限公司</w:t>
                </w:r>
              </w:p>
            </w:tc>
            <w:tc>
              <w:tcPr>
                <w:tcW w:w="2457" w:type="pct"/>
                <w:shd w:val="clear" w:color="auto" w:fill="auto"/>
              </w:tcPr>
              <w:p w14:paraId="6B62CD7C" w14:textId="77777777" w:rsidR="002B70EB" w:rsidRDefault="00000000" w:rsidP="00372936">
                <w:pPr>
                  <w:jc w:val="right"/>
                </w:pPr>
                <w:r>
                  <w:t>15%</w:t>
                </w:r>
              </w:p>
            </w:tc>
          </w:tr>
          <w:tr w:rsidR="002B70EB" w14:paraId="1B195E25" w14:textId="77777777" w:rsidTr="00372936">
            <w:tc>
              <w:tcPr>
                <w:tcW w:w="2543" w:type="pct"/>
                <w:shd w:val="clear" w:color="auto" w:fill="auto"/>
                <w:vAlign w:val="center"/>
              </w:tcPr>
              <w:p w14:paraId="59CA884F" w14:textId="77777777" w:rsidR="002B70EB" w:rsidRDefault="00000000" w:rsidP="00372936">
                <w:r>
                  <w:t>天津天海高压容器有限责任公司</w:t>
                </w:r>
              </w:p>
            </w:tc>
            <w:tc>
              <w:tcPr>
                <w:tcW w:w="2457" w:type="pct"/>
                <w:shd w:val="clear" w:color="auto" w:fill="auto"/>
              </w:tcPr>
              <w:p w14:paraId="49DC14DE" w14:textId="77777777" w:rsidR="002B70EB" w:rsidRDefault="00000000" w:rsidP="00372936">
                <w:pPr>
                  <w:jc w:val="right"/>
                </w:pPr>
                <w:r>
                  <w:t>25%</w:t>
                </w:r>
              </w:p>
            </w:tc>
          </w:tr>
          <w:tr w:rsidR="002B70EB" w14:paraId="7C5AA447" w14:textId="77777777" w:rsidTr="00372936">
            <w:tc>
              <w:tcPr>
                <w:tcW w:w="2543" w:type="pct"/>
                <w:shd w:val="clear" w:color="auto" w:fill="auto"/>
                <w:vAlign w:val="center"/>
              </w:tcPr>
              <w:p w14:paraId="373D6E95" w14:textId="77777777" w:rsidR="002B70EB" w:rsidRDefault="00000000" w:rsidP="00372936">
                <w:r>
                  <w:t>上海天海复合气瓶有限公司</w:t>
                </w:r>
              </w:p>
            </w:tc>
            <w:tc>
              <w:tcPr>
                <w:tcW w:w="2457" w:type="pct"/>
                <w:shd w:val="clear" w:color="auto" w:fill="auto"/>
              </w:tcPr>
              <w:p w14:paraId="4AC82C5C" w14:textId="77777777" w:rsidR="002B70EB" w:rsidRDefault="00000000" w:rsidP="00372936">
                <w:pPr>
                  <w:jc w:val="right"/>
                </w:pPr>
                <w:r>
                  <w:t>25%</w:t>
                </w:r>
              </w:p>
            </w:tc>
          </w:tr>
          <w:tr w:rsidR="002B70EB" w14:paraId="55938D5D" w14:textId="77777777" w:rsidTr="00372936">
            <w:tc>
              <w:tcPr>
                <w:tcW w:w="2543" w:type="pct"/>
                <w:shd w:val="clear" w:color="auto" w:fill="auto"/>
                <w:vAlign w:val="center"/>
              </w:tcPr>
              <w:p w14:paraId="3C5D3659" w14:textId="77777777" w:rsidR="002B70EB" w:rsidRDefault="00000000" w:rsidP="00372936">
                <w:r>
                  <w:lastRenderedPageBreak/>
                  <w:t>北京天海低温设备有限公司</w:t>
                </w:r>
              </w:p>
            </w:tc>
            <w:tc>
              <w:tcPr>
                <w:tcW w:w="2457" w:type="pct"/>
                <w:shd w:val="clear" w:color="auto" w:fill="auto"/>
              </w:tcPr>
              <w:p w14:paraId="5EFAC63A" w14:textId="77777777" w:rsidR="002B70EB" w:rsidRDefault="00000000" w:rsidP="00372936">
                <w:pPr>
                  <w:jc w:val="right"/>
                </w:pPr>
                <w:r>
                  <w:t>15%</w:t>
                </w:r>
              </w:p>
            </w:tc>
          </w:tr>
          <w:tr w:rsidR="002B70EB" w14:paraId="50F12781" w14:textId="77777777" w:rsidTr="00372936">
            <w:tc>
              <w:tcPr>
                <w:tcW w:w="2543" w:type="pct"/>
                <w:shd w:val="clear" w:color="auto" w:fill="auto"/>
                <w:vAlign w:val="center"/>
              </w:tcPr>
              <w:p w14:paraId="18A31103" w14:textId="77777777" w:rsidR="002B70EB" w:rsidRDefault="00000000" w:rsidP="00372936">
                <w:r>
                  <w:t>北京天海氢能装备有限公司</w:t>
                </w:r>
              </w:p>
            </w:tc>
            <w:tc>
              <w:tcPr>
                <w:tcW w:w="2457" w:type="pct"/>
                <w:shd w:val="clear" w:color="auto" w:fill="auto"/>
              </w:tcPr>
              <w:p w14:paraId="42D06CF7" w14:textId="77777777" w:rsidR="002B70EB" w:rsidRDefault="00000000" w:rsidP="00372936">
                <w:pPr>
                  <w:jc w:val="right"/>
                </w:pPr>
                <w:r>
                  <w:t>25%</w:t>
                </w:r>
              </w:p>
            </w:tc>
          </w:tr>
          <w:tr w:rsidR="002B70EB" w14:paraId="17A5112B" w14:textId="77777777" w:rsidTr="00372936">
            <w:tc>
              <w:tcPr>
                <w:tcW w:w="2543" w:type="pct"/>
                <w:shd w:val="clear" w:color="auto" w:fill="auto"/>
                <w:vAlign w:val="center"/>
              </w:tcPr>
              <w:p w14:paraId="4E856FA8" w14:textId="77777777" w:rsidR="002B70EB" w:rsidRDefault="00000000" w:rsidP="00372936">
                <w:r>
                  <w:t>北京明晖天海气体储运装备销售有限公司</w:t>
                </w:r>
              </w:p>
            </w:tc>
            <w:tc>
              <w:tcPr>
                <w:tcW w:w="2457" w:type="pct"/>
                <w:shd w:val="clear" w:color="auto" w:fill="auto"/>
              </w:tcPr>
              <w:p w14:paraId="70195A2B" w14:textId="77777777" w:rsidR="002B70EB" w:rsidRDefault="00000000" w:rsidP="00372936">
                <w:pPr>
                  <w:jc w:val="right"/>
                </w:pPr>
                <w:r>
                  <w:t>25%</w:t>
                </w:r>
              </w:p>
            </w:tc>
          </w:tr>
          <w:tr w:rsidR="002B70EB" w14:paraId="629F9803" w14:textId="77777777" w:rsidTr="00372936">
            <w:tc>
              <w:tcPr>
                <w:tcW w:w="2543" w:type="pct"/>
                <w:shd w:val="clear" w:color="auto" w:fill="auto"/>
                <w:vAlign w:val="center"/>
              </w:tcPr>
              <w:p w14:paraId="329067AD" w14:textId="77777777" w:rsidR="002B70EB" w:rsidRDefault="00000000" w:rsidP="00372936">
                <w:r>
                  <w:t>宽城天海压力容器有限公司</w:t>
                </w:r>
              </w:p>
            </w:tc>
            <w:tc>
              <w:tcPr>
                <w:tcW w:w="2457" w:type="pct"/>
                <w:shd w:val="clear" w:color="auto" w:fill="auto"/>
              </w:tcPr>
              <w:p w14:paraId="68E63581" w14:textId="77777777" w:rsidR="002B70EB" w:rsidRDefault="00000000" w:rsidP="00372936">
                <w:pPr>
                  <w:jc w:val="right"/>
                </w:pPr>
                <w:r>
                  <w:t>15%</w:t>
                </w:r>
              </w:p>
            </w:tc>
          </w:tr>
          <w:tr w:rsidR="002B70EB" w14:paraId="424B9734" w14:textId="77777777" w:rsidTr="00372936">
            <w:tc>
              <w:tcPr>
                <w:tcW w:w="2543" w:type="pct"/>
                <w:shd w:val="clear" w:color="auto" w:fill="auto"/>
                <w:vAlign w:val="center"/>
              </w:tcPr>
              <w:p w14:paraId="1F97987D" w14:textId="77777777" w:rsidR="002B70EB" w:rsidRDefault="00000000" w:rsidP="00372936">
                <w:r>
                  <w:t>BTIC AMERICA CORPORATION（天海美洲公司）</w:t>
                </w:r>
              </w:p>
            </w:tc>
            <w:tc>
              <w:tcPr>
                <w:tcW w:w="2457" w:type="pct"/>
                <w:shd w:val="clear" w:color="auto" w:fill="auto"/>
              </w:tcPr>
              <w:p w14:paraId="15C1AE62" w14:textId="77777777" w:rsidR="002B70EB" w:rsidRDefault="00000000" w:rsidP="00372936">
                <w:pPr>
                  <w:jc w:val="right"/>
                </w:pPr>
                <w:r>
                  <w:t>21%</w:t>
                </w:r>
              </w:p>
            </w:tc>
          </w:tr>
          <w:tr w:rsidR="002B70EB" w14:paraId="7A4703EB" w14:textId="77777777" w:rsidTr="00372936">
            <w:tc>
              <w:tcPr>
                <w:tcW w:w="2543" w:type="pct"/>
                <w:shd w:val="clear" w:color="auto" w:fill="auto"/>
                <w:vAlign w:val="center"/>
              </w:tcPr>
              <w:p w14:paraId="68F4892B" w14:textId="77777777" w:rsidR="002B70EB" w:rsidRDefault="00000000" w:rsidP="00372936">
                <w:r>
                  <w:t>京城控股（香港）有限公司</w:t>
                </w:r>
              </w:p>
            </w:tc>
            <w:tc>
              <w:tcPr>
                <w:tcW w:w="2457" w:type="pct"/>
                <w:shd w:val="clear" w:color="auto" w:fill="auto"/>
              </w:tcPr>
              <w:p w14:paraId="083F2A50" w14:textId="77777777" w:rsidR="002B70EB" w:rsidRDefault="00000000" w:rsidP="00372936">
                <w:pPr>
                  <w:jc w:val="right"/>
                </w:pPr>
                <w:r>
                  <w:t>16.50%</w:t>
                </w:r>
              </w:p>
            </w:tc>
          </w:tr>
          <w:tr w:rsidR="002B70EB" w14:paraId="03F83715" w14:textId="77777777" w:rsidTr="00372936">
            <w:tc>
              <w:tcPr>
                <w:tcW w:w="2543" w:type="pct"/>
                <w:shd w:val="clear" w:color="auto" w:fill="auto"/>
                <w:vAlign w:val="center"/>
              </w:tcPr>
              <w:p w14:paraId="116E4BCE" w14:textId="77777777" w:rsidR="002B70EB" w:rsidRDefault="00000000" w:rsidP="00372936">
                <w:r>
                  <w:t>青岛北洋天青数联智能股份有限公司</w:t>
                </w:r>
              </w:p>
            </w:tc>
            <w:tc>
              <w:tcPr>
                <w:tcW w:w="2457" w:type="pct"/>
                <w:shd w:val="clear" w:color="auto" w:fill="auto"/>
              </w:tcPr>
              <w:p w14:paraId="4F5ED402" w14:textId="77777777" w:rsidR="002B70EB" w:rsidRDefault="00000000" w:rsidP="00372936">
                <w:pPr>
                  <w:jc w:val="right"/>
                </w:pPr>
                <w:r>
                  <w:t>15%</w:t>
                </w:r>
              </w:p>
            </w:tc>
          </w:tr>
        </w:tbl>
        <w:p w14:paraId="6465D8C0" w14:textId="77777777" w:rsidR="002B70EB" w:rsidRDefault="00000000"/>
        <w:p w14:paraId="42300BB7" w14:textId="77777777" w:rsidR="00120D52" w:rsidRDefault="00000000"/>
      </w:sdtContent>
    </w:sdt>
    <w:sdt>
      <w:sdtPr>
        <w:rPr>
          <w:rFonts w:ascii="宋体" w:hAnsi="宋体" w:cs="宋体"/>
          <w:b w:val="0"/>
          <w:bCs/>
          <w:kern w:val="0"/>
          <w:sz w:val="24"/>
          <w:szCs w:val="22"/>
        </w:rPr>
        <w:alias w:val="模块:税收优惠及批文"/>
        <w:tag w:val="_GBC_8efa381cc976417f9135f0c744d05452"/>
        <w:id w:val="1615485281"/>
        <w:lock w:val="sdtLocked"/>
        <w:placeholder>
          <w:docPart w:val="GBC22222222222222222222222222222"/>
        </w:placeholder>
      </w:sdtPr>
      <w:sdtEndPr>
        <w:rPr>
          <w:rFonts w:cs="Times New Roman" w:hint="eastAsia"/>
          <w:kern w:val="2"/>
          <w:sz w:val="21"/>
          <w:szCs w:val="21"/>
        </w:rPr>
      </w:sdtEndPr>
      <w:sdtContent>
        <w:p w14:paraId="483E55E1" w14:textId="77777777" w:rsidR="00120D52" w:rsidRDefault="008F6847">
          <w:pPr>
            <w:pStyle w:val="3"/>
            <w:numPr>
              <w:ilvl w:val="0"/>
              <w:numId w:val="57"/>
            </w:numPr>
            <w:tabs>
              <w:tab w:val="left" w:pos="546"/>
            </w:tabs>
            <w:rPr>
              <w:rFonts w:ascii="宋体" w:hAnsi="宋体"/>
            </w:rPr>
          </w:pPr>
          <w:r>
            <w:rPr>
              <w:rFonts w:ascii="宋体" w:hAnsi="宋体"/>
            </w:rPr>
            <w:t>税收优惠</w:t>
          </w:r>
        </w:p>
        <w:sdt>
          <w:sdtPr>
            <w:rPr>
              <w:rFonts w:hint="eastAsia"/>
            </w:rPr>
            <w:alias w:val="是否适用：税收优惠[双击切换]"/>
            <w:tag w:val="_GBC_f8eb23e7a2e74e448e4eb46519d87bd6"/>
            <w:id w:val="1937476429"/>
            <w:lock w:val="sdtLocked"/>
            <w:placeholder>
              <w:docPart w:val="GBC22222222222222222222222222222"/>
            </w:placeholder>
          </w:sdtPr>
          <w:sdtContent>
            <w:p w14:paraId="1A716FE2" w14:textId="30E09F33"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szCs w:val="21"/>
            </w:rPr>
            <w:alias w:val="优惠税赋及批文"/>
            <w:tag w:val="_GBC_3bbdacdaa3ba421fb8a81b9bda047bb4"/>
            <w:id w:val="1546026398"/>
            <w:lock w:val="sdtLocked"/>
            <w:placeholder>
              <w:docPart w:val="GBC22222222222222222222222222222"/>
            </w:placeholder>
          </w:sdtPr>
          <w:sdtEndPr>
            <w:rPr>
              <w:szCs w:val="24"/>
            </w:rPr>
          </w:sdtEndPr>
          <w:sdtContent>
            <w:p w14:paraId="2785B267" w14:textId="77777777" w:rsidR="00F11E13" w:rsidRPr="00CD08AE" w:rsidRDefault="00000000" w:rsidP="00F11E13">
              <w:pPr>
                <w:pStyle w:val="afff0"/>
                <w:spacing w:beforeLines="50" w:before="120" w:afterLines="50" w:after="120" w:line="360" w:lineRule="exact"/>
                <w:ind w:firstLineChars="200" w:firstLine="420"/>
                <w:rPr>
                  <w:sz w:val="22"/>
                  <w:szCs w:val="22"/>
                </w:rPr>
              </w:pPr>
              <w:r w:rsidRPr="00CD08AE">
                <w:rPr>
                  <w:rFonts w:hint="eastAsia"/>
                  <w:sz w:val="22"/>
                  <w:szCs w:val="22"/>
                </w:rPr>
                <w:t>本公司之子公司北京天海工业有限公司</w:t>
              </w:r>
              <w:bookmarkStart w:id="115" w:name="_Hlk36027151"/>
              <w:r w:rsidRPr="00CD08AE">
                <w:rPr>
                  <w:rFonts w:hint="eastAsia"/>
                  <w:sz w:val="22"/>
                  <w:szCs w:val="22"/>
                </w:rPr>
                <w:t>（以下简称北京天海）</w:t>
              </w:r>
              <w:r w:rsidRPr="00CD08AE">
                <w:rPr>
                  <w:sz w:val="22"/>
                  <w:szCs w:val="22"/>
                </w:rPr>
                <w:t>2019年12月2日</w:t>
              </w:r>
              <w:bookmarkEnd w:id="115"/>
              <w:r w:rsidRPr="00CD08AE">
                <w:rPr>
                  <w:rFonts w:hint="eastAsia"/>
                  <w:sz w:val="22"/>
                  <w:szCs w:val="22"/>
                </w:rPr>
                <w:t>取得由北京市科学技术委员会、北京市财政局、北京市国家税务局、北京市地方税务局联合颁发的证书号为</w:t>
              </w:r>
              <w:r w:rsidRPr="00CD08AE">
                <w:rPr>
                  <w:sz w:val="22"/>
                  <w:szCs w:val="22"/>
                </w:rPr>
                <w:t>GR201911006923</w:t>
              </w:r>
              <w:r w:rsidRPr="00CD08AE">
                <w:rPr>
                  <w:rFonts w:hint="eastAsia"/>
                  <w:sz w:val="22"/>
                  <w:szCs w:val="22"/>
                </w:rPr>
                <w:t>的高新技术企业证书</w:t>
              </w:r>
              <w:r w:rsidRPr="00CD08AE">
                <w:rPr>
                  <w:sz w:val="22"/>
                  <w:szCs w:val="22"/>
                </w:rPr>
                <w:t>，</w:t>
              </w:r>
              <w:r w:rsidRPr="00CD08AE">
                <w:rPr>
                  <w:rFonts w:hint="eastAsia"/>
                  <w:sz w:val="22"/>
                  <w:szCs w:val="22"/>
                </w:rPr>
                <w:t>证书有效期为三年</w:t>
              </w:r>
              <w:r w:rsidRPr="00CD08AE">
                <w:rPr>
                  <w:sz w:val="22"/>
                  <w:szCs w:val="22"/>
                </w:rPr>
                <w:t>。</w:t>
              </w:r>
              <w:r w:rsidRPr="00CD08AE">
                <w:rPr>
                  <w:rFonts w:hint="eastAsia"/>
                  <w:sz w:val="22"/>
                  <w:szCs w:val="22"/>
                </w:rPr>
                <w:t>本</w:t>
              </w:r>
              <w:r>
                <w:rPr>
                  <w:rFonts w:hint="eastAsia"/>
                  <w:sz w:val="22"/>
                  <w:szCs w:val="22"/>
                </w:rPr>
                <w:t>期</w:t>
              </w:r>
              <w:r w:rsidRPr="00CD08AE">
                <w:rPr>
                  <w:rFonts w:hint="eastAsia"/>
                  <w:sz w:val="22"/>
                  <w:szCs w:val="22"/>
                </w:rPr>
                <w:t>按15%的企业所得税优惠税率计提企业所得税。</w:t>
              </w:r>
            </w:p>
            <w:p w14:paraId="4F19EFF6" w14:textId="77777777" w:rsidR="00F11E13" w:rsidRPr="00CD08AE" w:rsidRDefault="00000000" w:rsidP="00F11E13">
              <w:pPr>
                <w:pStyle w:val="afff0"/>
                <w:spacing w:beforeLines="50" w:before="120" w:afterLines="50" w:after="120" w:line="360" w:lineRule="exact"/>
                <w:ind w:firstLineChars="200" w:firstLine="440"/>
                <w:rPr>
                  <w:sz w:val="22"/>
                  <w:szCs w:val="22"/>
                </w:rPr>
              </w:pPr>
              <w:r w:rsidRPr="00CD08AE">
                <w:rPr>
                  <w:rFonts w:hint="eastAsia"/>
                  <w:sz w:val="22"/>
                  <w:szCs w:val="22"/>
                </w:rPr>
                <w:t>本公司之下属公司宽城天海压力容器有限公司</w:t>
              </w:r>
              <w:r w:rsidRPr="00CD08AE">
                <w:rPr>
                  <w:sz w:val="22"/>
                  <w:szCs w:val="22"/>
                </w:rPr>
                <w:t>2019年12月2日</w:t>
              </w:r>
              <w:r w:rsidRPr="00CD08AE">
                <w:rPr>
                  <w:rFonts w:hint="eastAsia"/>
                  <w:sz w:val="22"/>
                  <w:szCs w:val="22"/>
                </w:rPr>
                <w:t>取得由河北省科学技术厅、河北省财政厅、国家税务总局河北省税务局颁发的证书号为</w:t>
              </w:r>
              <w:r w:rsidRPr="00CD08AE">
                <w:rPr>
                  <w:sz w:val="22"/>
                  <w:szCs w:val="22"/>
                </w:rPr>
                <w:t>GR201913002251</w:t>
              </w:r>
              <w:r w:rsidRPr="00CD08AE">
                <w:rPr>
                  <w:rFonts w:hint="eastAsia"/>
                  <w:sz w:val="22"/>
                  <w:szCs w:val="22"/>
                </w:rPr>
                <w:t>的高新技术企业证书</w:t>
              </w:r>
              <w:r w:rsidRPr="00CD08AE">
                <w:rPr>
                  <w:sz w:val="22"/>
                  <w:szCs w:val="22"/>
                </w:rPr>
                <w:t>，</w:t>
              </w:r>
              <w:r w:rsidRPr="00CD08AE">
                <w:rPr>
                  <w:rFonts w:hint="eastAsia"/>
                  <w:sz w:val="22"/>
                  <w:szCs w:val="22"/>
                </w:rPr>
                <w:t>证书有效期为三年</w:t>
              </w:r>
              <w:r w:rsidRPr="00CD08AE">
                <w:rPr>
                  <w:sz w:val="22"/>
                  <w:szCs w:val="22"/>
                </w:rPr>
                <w:t>。</w:t>
              </w:r>
              <w:r w:rsidRPr="00CD08AE">
                <w:rPr>
                  <w:rFonts w:hint="eastAsia"/>
                  <w:sz w:val="22"/>
                  <w:szCs w:val="22"/>
                </w:rPr>
                <w:t>本</w:t>
              </w:r>
              <w:r>
                <w:rPr>
                  <w:rFonts w:hint="eastAsia"/>
                  <w:sz w:val="22"/>
                  <w:szCs w:val="22"/>
                </w:rPr>
                <w:t>期</w:t>
              </w:r>
              <w:r w:rsidRPr="00CD08AE">
                <w:rPr>
                  <w:rFonts w:hint="eastAsia"/>
                  <w:sz w:val="22"/>
                  <w:szCs w:val="22"/>
                </w:rPr>
                <w:t>按15%的企业所得税优惠税率计提企业所得税。</w:t>
              </w:r>
            </w:p>
            <w:p w14:paraId="31178257" w14:textId="77777777" w:rsidR="00F11E13" w:rsidRDefault="00000000" w:rsidP="00F11E13">
              <w:pPr>
                <w:pStyle w:val="afff0"/>
                <w:spacing w:beforeLines="50" w:before="120" w:afterLines="50" w:after="120" w:line="360" w:lineRule="exact"/>
                <w:ind w:firstLineChars="200" w:firstLine="440"/>
                <w:rPr>
                  <w:sz w:val="22"/>
                  <w:szCs w:val="22"/>
                </w:rPr>
              </w:pPr>
              <w:r w:rsidRPr="00CD08AE">
                <w:rPr>
                  <w:rFonts w:hint="eastAsia"/>
                  <w:sz w:val="22"/>
                  <w:szCs w:val="22"/>
                </w:rPr>
                <w:t>本公司之下属公司北京天海低温设备有限公司</w:t>
              </w:r>
              <w:r w:rsidRPr="00CD08AE">
                <w:rPr>
                  <w:sz w:val="22"/>
                  <w:szCs w:val="22"/>
                </w:rPr>
                <w:t>2020年12月2日</w:t>
              </w:r>
              <w:r w:rsidRPr="00CD08AE">
                <w:rPr>
                  <w:rFonts w:hint="eastAsia"/>
                  <w:sz w:val="22"/>
                  <w:szCs w:val="22"/>
                </w:rPr>
                <w:t>取得由北京市科学技术委员会、北京市财政局、国家税务总局北京市税务局颁发的证书号为</w:t>
              </w:r>
              <w:r w:rsidRPr="00CD08AE">
                <w:rPr>
                  <w:sz w:val="22"/>
                  <w:szCs w:val="22"/>
                </w:rPr>
                <w:t>GR202012007641</w:t>
              </w:r>
              <w:r w:rsidRPr="00CD08AE">
                <w:rPr>
                  <w:rFonts w:hint="eastAsia"/>
                  <w:sz w:val="22"/>
                  <w:szCs w:val="22"/>
                </w:rPr>
                <w:t>的高新技术企业证书</w:t>
              </w:r>
              <w:r w:rsidRPr="00CD08AE">
                <w:rPr>
                  <w:sz w:val="22"/>
                  <w:szCs w:val="22"/>
                </w:rPr>
                <w:t>，</w:t>
              </w:r>
              <w:r w:rsidRPr="00CD08AE">
                <w:rPr>
                  <w:rFonts w:hint="eastAsia"/>
                  <w:sz w:val="22"/>
                  <w:szCs w:val="22"/>
                </w:rPr>
                <w:t>证书有效期为三年</w:t>
              </w:r>
              <w:r w:rsidRPr="00CD08AE">
                <w:rPr>
                  <w:sz w:val="22"/>
                  <w:szCs w:val="22"/>
                </w:rPr>
                <w:t>。</w:t>
              </w:r>
              <w:r w:rsidRPr="00CD08AE">
                <w:rPr>
                  <w:rFonts w:hint="eastAsia"/>
                  <w:sz w:val="22"/>
                  <w:szCs w:val="22"/>
                </w:rPr>
                <w:t>本</w:t>
              </w:r>
              <w:r>
                <w:rPr>
                  <w:rFonts w:hint="eastAsia"/>
                  <w:sz w:val="22"/>
                  <w:szCs w:val="22"/>
                </w:rPr>
                <w:t>期</w:t>
              </w:r>
              <w:r w:rsidRPr="00CD08AE">
                <w:rPr>
                  <w:rFonts w:hint="eastAsia"/>
                  <w:sz w:val="22"/>
                  <w:szCs w:val="22"/>
                </w:rPr>
                <w:t>按15%的企业所得税优惠税率计提企业所得税。</w:t>
              </w:r>
            </w:p>
            <w:p w14:paraId="6DF01281" w14:textId="77777777" w:rsidR="00F11E13" w:rsidRPr="005B7350" w:rsidRDefault="00000000" w:rsidP="00F11E13">
              <w:pPr>
                <w:pStyle w:val="afff0"/>
                <w:spacing w:beforeLines="50" w:before="120" w:afterLines="50" w:after="120" w:line="360" w:lineRule="exact"/>
                <w:ind w:firstLineChars="200" w:firstLine="440"/>
                <w:rPr>
                  <w:sz w:val="22"/>
                  <w:szCs w:val="22"/>
                </w:rPr>
              </w:pPr>
              <w:r w:rsidRPr="005B7350">
                <w:rPr>
                  <w:rStyle w:val="afff1"/>
                  <w:rFonts w:hint="default"/>
                </w:rPr>
                <w:t>本公司之</w:t>
              </w:r>
              <w:r>
                <w:rPr>
                  <w:rStyle w:val="afff1"/>
                  <w:rFonts w:hint="default"/>
                </w:rPr>
                <w:t>子公司</w:t>
              </w:r>
              <w:r w:rsidRPr="005B7350">
                <w:rPr>
                  <w:rStyle w:val="afff1"/>
                  <w:rFonts w:hint="default"/>
                </w:rPr>
                <w:t>青岛北洋天青数联智能股份有限公司于</w:t>
              </w:r>
              <w:r w:rsidRPr="005B7350">
                <w:rPr>
                  <w:rStyle w:val="afff2"/>
                </w:rPr>
                <w:t>2021</w:t>
              </w:r>
              <w:r w:rsidRPr="005B7350">
                <w:rPr>
                  <w:rStyle w:val="afff1"/>
                  <w:rFonts w:hint="default"/>
                </w:rPr>
                <w:t>年</w:t>
              </w:r>
              <w:r w:rsidRPr="005B7350">
                <w:rPr>
                  <w:rStyle w:val="afff2"/>
                </w:rPr>
                <w:t>11</w:t>
              </w:r>
              <w:r w:rsidRPr="005B7350">
                <w:rPr>
                  <w:rStyle w:val="afff2"/>
                  <w:rFonts w:hint="eastAsia"/>
                </w:rPr>
                <w:t>月</w:t>
              </w:r>
              <w:r w:rsidRPr="005B7350">
                <w:rPr>
                  <w:rStyle w:val="afff2"/>
                </w:rPr>
                <w:t>14</w:t>
              </w:r>
              <w:r w:rsidRPr="005B7350">
                <w:rPr>
                  <w:rStyle w:val="afff1"/>
                  <w:rFonts w:hint="default"/>
                </w:rPr>
                <w:t>日取得高新技术企业证书，编号为</w:t>
              </w:r>
              <w:r w:rsidRPr="005B7350">
                <w:rPr>
                  <w:rStyle w:val="afff2"/>
                </w:rPr>
                <w:t>GR202137100429</w:t>
              </w:r>
              <w:r w:rsidRPr="005B7350">
                <w:rPr>
                  <w:rStyle w:val="afff1"/>
                  <w:rFonts w:hint="default"/>
                </w:rPr>
                <w:t>，有效期为三年。</w:t>
              </w:r>
              <w:bookmarkStart w:id="116" w:name="_Hlk36026772"/>
              <w:bookmarkStart w:id="117" w:name="_Hlk36027110"/>
              <w:r w:rsidRPr="005B7350">
                <w:rPr>
                  <w:rFonts w:hint="eastAsia"/>
                  <w:sz w:val="22"/>
                  <w:szCs w:val="22"/>
                </w:rPr>
                <w:t>本</w:t>
              </w:r>
              <w:r>
                <w:rPr>
                  <w:rFonts w:hint="eastAsia"/>
                  <w:sz w:val="22"/>
                  <w:szCs w:val="22"/>
                </w:rPr>
                <w:t>期</w:t>
              </w:r>
              <w:r w:rsidRPr="005B7350">
                <w:rPr>
                  <w:rFonts w:hint="eastAsia"/>
                  <w:sz w:val="22"/>
                  <w:szCs w:val="22"/>
                </w:rPr>
                <w:t>按15%的企业所得税优惠税率计提企业所得税。</w:t>
              </w:r>
            </w:p>
            <w:p w14:paraId="0CDDEE19" w14:textId="6DEBACD7" w:rsidR="00120D52" w:rsidRPr="002748F2" w:rsidRDefault="00000000" w:rsidP="00F11E13">
              <w:pPr>
                <w:pStyle w:val="afff0"/>
                <w:spacing w:beforeLines="50" w:before="120" w:afterLines="50" w:after="120" w:line="360" w:lineRule="exact"/>
                <w:ind w:firstLineChars="200" w:firstLine="440"/>
                <w:rPr>
                  <w:sz w:val="22"/>
                  <w:szCs w:val="22"/>
                </w:rPr>
              </w:pPr>
              <w:r w:rsidRPr="00CD08AE">
                <w:rPr>
                  <w:rFonts w:hint="eastAsia"/>
                  <w:sz w:val="22"/>
                  <w:szCs w:val="22"/>
                </w:rPr>
                <w:t>根据《财政部</w:t>
              </w:r>
              <w:r w:rsidRPr="00CD08AE">
                <w:rPr>
                  <w:sz w:val="22"/>
                  <w:szCs w:val="22"/>
                </w:rPr>
                <w:t xml:space="preserve"> 国家税务总局关于延长高新技术企业和科技型中小企业亏损结转年限的通知》财税[2018]76号 ，自2018年1月1日起，当年具备高新技术企业或科技型中小企业资格（以下统称资格）的企业，其具备资格年度之前5个年度发生的尚未弥补完的亏损，准予结转以后年度弥补，最长结转年限由5年延长至10年</w:t>
              </w:r>
              <w:bookmarkEnd w:id="116"/>
              <w:r w:rsidRPr="00CD08AE">
                <w:rPr>
                  <w:sz w:val="22"/>
                  <w:szCs w:val="22"/>
                </w:rPr>
                <w:t>。</w:t>
              </w:r>
            </w:p>
            <w:bookmarkEnd w:id="117" w:displacedByCustomXml="next"/>
          </w:sdtContent>
        </w:sdt>
        <w:p w14:paraId="3903E304" w14:textId="77777777" w:rsidR="00120D52" w:rsidRDefault="00000000"/>
      </w:sdtContent>
    </w:sdt>
    <w:sdt>
      <w:sdtPr>
        <w:rPr>
          <w:rFonts w:ascii="宋体" w:hAnsi="宋体" w:cs="宋体"/>
          <w:b w:val="0"/>
          <w:bCs/>
          <w:kern w:val="0"/>
          <w:sz w:val="24"/>
          <w:szCs w:val="22"/>
        </w:rPr>
        <w:alias w:val="模块:其他说明"/>
        <w:tag w:val="_GBC_9fdef48633e142f68e18dc5da08c2deb"/>
        <w:id w:val="-1636712864"/>
        <w:lock w:val="sdtLocked"/>
        <w:placeholder>
          <w:docPart w:val="GBC22222222222222222222222222222"/>
        </w:placeholder>
      </w:sdtPr>
      <w:sdtEndPr>
        <w:rPr>
          <w:rFonts w:cs="Times New Roman" w:hint="eastAsia"/>
          <w:kern w:val="2"/>
          <w:sz w:val="21"/>
          <w:szCs w:val="21"/>
        </w:rPr>
      </w:sdtEndPr>
      <w:sdtContent>
        <w:p w14:paraId="6528D130" w14:textId="77777777" w:rsidR="00120D52" w:rsidRDefault="008F6847">
          <w:pPr>
            <w:pStyle w:val="3"/>
            <w:numPr>
              <w:ilvl w:val="0"/>
              <w:numId w:val="57"/>
            </w:numPr>
            <w:tabs>
              <w:tab w:val="left" w:pos="546"/>
            </w:tabs>
            <w:rPr>
              <w:rFonts w:ascii="宋体" w:hAnsi="宋体"/>
            </w:rPr>
          </w:pPr>
          <w:r>
            <w:rPr>
              <w:rFonts w:ascii="宋体" w:hAnsi="宋体"/>
            </w:rPr>
            <w:t>其他</w:t>
          </w:r>
        </w:p>
        <w:sdt>
          <w:sdtPr>
            <w:rPr>
              <w:rFonts w:hint="eastAsia"/>
            </w:rPr>
            <w:alias w:val="是否适用：税项说明[双击切换]"/>
            <w:tag w:val="_GBC_566ef0a7141a4b2ca002ad8d0663c462"/>
            <w:id w:val="718409271"/>
            <w:lock w:val="sdtLocked"/>
            <w:placeholder>
              <w:docPart w:val="GBC22222222222222222222222222222"/>
            </w:placeholder>
          </w:sdtPr>
          <w:sdtContent>
            <w:p w14:paraId="6EBE4F63" w14:textId="47056823" w:rsidR="00120D52" w:rsidRDefault="008F6847" w:rsidP="003D317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Start w:id="118" w:name="_Hlk109640688" w:displacedByCustomXml="next"/>
      </w:sdtContent>
    </w:sdt>
    <w:bookmarkEnd w:id="118" w:displacedByCustomXml="prev"/>
    <w:p w14:paraId="15F87324" w14:textId="77777777" w:rsidR="00120D52" w:rsidRDefault="00120D52"/>
    <w:p w14:paraId="7765EE63" w14:textId="77777777" w:rsidR="00120D52" w:rsidRDefault="008F6847">
      <w:pPr>
        <w:pStyle w:val="2"/>
        <w:numPr>
          <w:ilvl w:val="0"/>
          <w:numId w:val="36"/>
        </w:numPr>
        <w:ind w:left="422" w:hanging="422"/>
        <w:rPr>
          <w:rFonts w:ascii="宋体" w:hAnsi="宋体"/>
        </w:rPr>
      </w:pPr>
      <w:r>
        <w:rPr>
          <w:rFonts w:ascii="宋体" w:hAnsi="宋体" w:hint="eastAsia"/>
        </w:rPr>
        <w:t>合并财务报表项目注释</w:t>
      </w:r>
    </w:p>
    <w:sdt>
      <w:sdtPr>
        <w:rPr>
          <w:rFonts w:ascii="宋体" w:hAnsi="宋体" w:cs="宋体" w:hint="eastAsia"/>
          <w:b w:val="0"/>
          <w:bCs/>
          <w:kern w:val="0"/>
          <w:szCs w:val="21"/>
        </w:rPr>
        <w:alias w:val="模块:货币资金"/>
        <w:tag w:val="_GBC_e001074b3db146e59ba240ad8dd14b68"/>
        <w:id w:val="125285796"/>
        <w:lock w:val="sdtLocked"/>
        <w:placeholder>
          <w:docPart w:val="GBC22222222222222222222222222222"/>
        </w:placeholder>
      </w:sdtPr>
      <w:sdtContent>
        <w:p w14:paraId="1C7742A7" w14:textId="77777777" w:rsidR="00120D52" w:rsidRDefault="008F6847">
          <w:pPr>
            <w:pStyle w:val="3"/>
            <w:numPr>
              <w:ilvl w:val="0"/>
              <w:numId w:val="58"/>
            </w:numPr>
            <w:rPr>
              <w:rFonts w:ascii="宋体" w:hAnsi="宋体"/>
            </w:rPr>
          </w:pPr>
          <w:r>
            <w:rPr>
              <w:rFonts w:ascii="宋体" w:hAnsi="宋体" w:hint="eastAsia"/>
            </w:rPr>
            <w:t>货币资金</w:t>
          </w:r>
        </w:p>
        <w:sdt>
          <w:sdtPr>
            <w:rPr>
              <w:rFonts w:hint="eastAsia"/>
            </w:rPr>
            <w:alias w:val="是否适用：货币资金[双击切换]"/>
            <w:tag w:val="_GBC_919482f2d209490ca80fb081aed88b28"/>
            <w:id w:val="-801770957"/>
            <w:lock w:val="sdtLocked"/>
            <w:placeholder>
              <w:docPart w:val="GBC22222222222222222222222222222"/>
            </w:placeholder>
          </w:sdtPr>
          <w:sdtContent>
            <w:p w14:paraId="2644CFB8" w14:textId="77777777" w:rsidR="00120D52" w:rsidRDefault="008F6847">
              <w:pPr>
                <w:snapToGrid w:val="0"/>
                <w:spacing w:line="240" w:lineRule="atLeast"/>
              </w:pPr>
              <w:r>
                <w:fldChar w:fldCharType="begin"/>
              </w:r>
              <w:r>
                <w:instrText xml:space="preserve"> </w:instrText>
              </w:r>
              <w:r>
                <w:rPr>
                  <w:rFonts w:hint="eastAsia"/>
                </w:rPr>
                <w:instrText>MACROBUTTON  SnrToggleCheckbox □适用</w:instrText>
              </w:r>
              <w:r>
                <w:instrText xml:space="preserve"> </w:instrText>
              </w:r>
              <w:r>
                <w:fldChar w:fldCharType="end"/>
              </w:r>
              <w:r>
                <w:fldChar w:fldCharType="begin"/>
              </w:r>
              <w:r>
                <w:instrText xml:space="preserve"> MACROBUTTON  SnrToggleCheckbox □不适用 </w:instrText>
              </w:r>
              <w:r>
                <w:fldChar w:fldCharType="end"/>
              </w:r>
            </w:p>
          </w:sdtContent>
        </w:sdt>
        <w:p w14:paraId="38E19186" w14:textId="3AA79A6C" w:rsidR="00120D52" w:rsidRDefault="008F6847">
          <w:pPr>
            <w:snapToGrid w:val="0"/>
            <w:spacing w:line="240" w:lineRule="atLeast"/>
            <w:jc w:val="right"/>
          </w:pPr>
          <w:r>
            <w:rPr>
              <w:rFonts w:hint="eastAsia"/>
            </w:rPr>
            <w:t>单位：</w:t>
          </w:r>
          <w:sdt>
            <w:sdtPr>
              <w:rPr>
                <w:rFonts w:hint="eastAsia"/>
              </w:rPr>
              <w:alias w:val="单位：财务附注：货币资金"/>
              <w:tag w:val="_GBC_837f4fb04cac4b8aa6bed7dc457a1486"/>
              <w:id w:val="3963177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货币资金"/>
              <w:tag w:val="_GBC_6a1d907ad1af44b1a90a92ac03d51b34"/>
              <w:id w:val="21187217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16"/>
            <w:gridCol w:w="3291"/>
            <w:gridCol w:w="3316"/>
          </w:tblGrid>
          <w:tr w:rsidR="00AB6798" w14:paraId="34405779" w14:textId="77777777" w:rsidTr="003D3918">
            <w:trPr>
              <w:cantSplit/>
            </w:trPr>
            <w:sdt>
              <w:sdtPr>
                <w:tag w:val="_PLD_970744f8614f4547819947c8fa3cacc3"/>
                <w:id w:val="944500424"/>
                <w:lock w:val="sdtLocked"/>
              </w:sdtPr>
              <w:sdtContent>
                <w:tc>
                  <w:tcPr>
                    <w:tcW w:w="1256" w:type="pct"/>
                    <w:shd w:val="clear" w:color="auto" w:fill="auto"/>
                    <w:vAlign w:val="center"/>
                  </w:tcPr>
                  <w:p w14:paraId="7782091F" w14:textId="77777777" w:rsidR="00AB6798" w:rsidRDefault="00000000" w:rsidP="003D3918">
                    <w:pPr>
                      <w:autoSpaceDE w:val="0"/>
                      <w:autoSpaceDN w:val="0"/>
                      <w:adjustRightInd w:val="0"/>
                      <w:snapToGrid w:val="0"/>
                      <w:spacing w:line="240" w:lineRule="atLeast"/>
                      <w:jc w:val="center"/>
                    </w:pPr>
                    <w:r>
                      <w:rPr>
                        <w:rFonts w:hint="eastAsia"/>
                      </w:rPr>
                      <w:t>项目</w:t>
                    </w:r>
                  </w:p>
                </w:tc>
              </w:sdtContent>
            </w:sdt>
            <w:sdt>
              <w:sdtPr>
                <w:tag w:val="_PLD_e10eddc0fb0b4cf087ec6eb5089b437a"/>
                <w:id w:val="-391198813"/>
                <w:lock w:val="sdtLocked"/>
              </w:sdtPr>
              <w:sdtContent>
                <w:tc>
                  <w:tcPr>
                    <w:tcW w:w="1865" w:type="pct"/>
                    <w:shd w:val="clear" w:color="auto" w:fill="auto"/>
                    <w:vAlign w:val="center"/>
                  </w:tcPr>
                  <w:p w14:paraId="52A4EE49" w14:textId="77777777" w:rsidR="00AB6798" w:rsidRDefault="00000000" w:rsidP="003D3918">
                    <w:pPr>
                      <w:autoSpaceDE w:val="0"/>
                      <w:autoSpaceDN w:val="0"/>
                      <w:adjustRightInd w:val="0"/>
                      <w:snapToGrid w:val="0"/>
                      <w:spacing w:line="240" w:lineRule="atLeast"/>
                      <w:jc w:val="center"/>
                    </w:pPr>
                    <w:r>
                      <w:rPr>
                        <w:rFonts w:hint="eastAsia"/>
                      </w:rPr>
                      <w:t>期末余额</w:t>
                    </w:r>
                  </w:p>
                </w:tc>
              </w:sdtContent>
            </w:sdt>
            <w:sdt>
              <w:sdtPr>
                <w:tag w:val="_PLD_0e23cd11eeb14296ba53098fcca37e68"/>
                <w:id w:val="459923248"/>
                <w:lock w:val="sdtLocked"/>
              </w:sdtPr>
              <w:sdtContent>
                <w:tc>
                  <w:tcPr>
                    <w:tcW w:w="1879" w:type="pct"/>
                    <w:shd w:val="clear" w:color="auto" w:fill="auto"/>
                    <w:vAlign w:val="center"/>
                  </w:tcPr>
                  <w:p w14:paraId="1C564276" w14:textId="77777777" w:rsidR="00AB6798" w:rsidRDefault="00000000" w:rsidP="003D3918">
                    <w:pPr>
                      <w:autoSpaceDE w:val="0"/>
                      <w:autoSpaceDN w:val="0"/>
                      <w:adjustRightInd w:val="0"/>
                      <w:snapToGrid w:val="0"/>
                      <w:spacing w:line="240" w:lineRule="atLeast"/>
                      <w:jc w:val="center"/>
                    </w:pPr>
                    <w:r>
                      <w:rPr>
                        <w:rFonts w:hint="eastAsia"/>
                      </w:rPr>
                      <w:t>期初余额</w:t>
                    </w:r>
                  </w:p>
                </w:tc>
              </w:sdtContent>
            </w:sdt>
          </w:tr>
          <w:tr w:rsidR="00AB6798" w14:paraId="76306BA1" w14:textId="77777777" w:rsidTr="003E4DC4">
            <w:trPr>
              <w:cantSplit/>
            </w:trPr>
            <w:sdt>
              <w:sdtPr>
                <w:tag w:val="_PLD_e371e767a9e24245856168b9f4428678"/>
                <w:id w:val="-1871291413"/>
                <w:lock w:val="sdtLocked"/>
              </w:sdtPr>
              <w:sdtContent>
                <w:tc>
                  <w:tcPr>
                    <w:tcW w:w="1256" w:type="pct"/>
                    <w:shd w:val="clear" w:color="auto" w:fill="auto"/>
                  </w:tcPr>
                  <w:p w14:paraId="2368960D" w14:textId="77777777" w:rsidR="00AB6798" w:rsidRDefault="00000000" w:rsidP="003D3918">
                    <w:pPr>
                      <w:autoSpaceDE w:val="0"/>
                      <w:autoSpaceDN w:val="0"/>
                      <w:adjustRightInd w:val="0"/>
                      <w:snapToGrid w:val="0"/>
                      <w:spacing w:line="240" w:lineRule="atLeast"/>
                    </w:pPr>
                    <w:r>
                      <w:rPr>
                        <w:rFonts w:hint="eastAsia"/>
                      </w:rPr>
                      <w:t>库存现金</w:t>
                    </w:r>
                  </w:p>
                </w:tc>
              </w:sdtContent>
            </w:sdt>
            <w:tc>
              <w:tcPr>
                <w:tcW w:w="1865" w:type="pct"/>
                <w:shd w:val="clear" w:color="auto" w:fill="auto"/>
                <w:vAlign w:val="center"/>
              </w:tcPr>
              <w:p w14:paraId="7E512312" w14:textId="2A0F82B3" w:rsidR="00AB6798" w:rsidRDefault="00000000" w:rsidP="003E4DC4">
                <w:pPr>
                  <w:autoSpaceDE w:val="0"/>
                  <w:autoSpaceDN w:val="0"/>
                  <w:adjustRightInd w:val="0"/>
                  <w:snapToGrid w:val="0"/>
                  <w:spacing w:line="240" w:lineRule="atLeast"/>
                  <w:jc w:val="right"/>
                </w:pPr>
                <w:r>
                  <w:t>132,100.53</w:t>
                </w:r>
              </w:p>
            </w:tc>
            <w:tc>
              <w:tcPr>
                <w:tcW w:w="1879" w:type="pct"/>
                <w:shd w:val="clear" w:color="auto" w:fill="auto"/>
              </w:tcPr>
              <w:p w14:paraId="09BB6C25" w14:textId="77777777" w:rsidR="00AB6798" w:rsidRDefault="00000000" w:rsidP="003D3918">
                <w:pPr>
                  <w:autoSpaceDE w:val="0"/>
                  <w:autoSpaceDN w:val="0"/>
                  <w:adjustRightInd w:val="0"/>
                  <w:snapToGrid w:val="0"/>
                  <w:spacing w:line="240" w:lineRule="atLeast"/>
                  <w:jc w:val="right"/>
                </w:pPr>
                <w:r>
                  <w:t>182,714.81</w:t>
                </w:r>
              </w:p>
            </w:tc>
          </w:tr>
          <w:tr w:rsidR="00AB6798" w14:paraId="0E9E6A10" w14:textId="77777777" w:rsidTr="003D3918">
            <w:trPr>
              <w:cantSplit/>
            </w:trPr>
            <w:sdt>
              <w:sdtPr>
                <w:tag w:val="_PLD_96be3b99d11b4eb5ac959cf1c015f1ae"/>
                <w:id w:val="-1555773627"/>
                <w:lock w:val="sdtLocked"/>
              </w:sdtPr>
              <w:sdtContent>
                <w:tc>
                  <w:tcPr>
                    <w:tcW w:w="1256" w:type="pct"/>
                    <w:shd w:val="clear" w:color="auto" w:fill="auto"/>
                  </w:tcPr>
                  <w:p w14:paraId="3A9DF56D" w14:textId="77777777" w:rsidR="00AB6798" w:rsidRDefault="00000000" w:rsidP="003D3918">
                    <w:pPr>
                      <w:autoSpaceDE w:val="0"/>
                      <w:autoSpaceDN w:val="0"/>
                      <w:adjustRightInd w:val="0"/>
                      <w:snapToGrid w:val="0"/>
                      <w:spacing w:line="240" w:lineRule="atLeast"/>
                    </w:pPr>
                    <w:r>
                      <w:rPr>
                        <w:rFonts w:hint="eastAsia"/>
                      </w:rPr>
                      <w:t>银行存款</w:t>
                    </w:r>
                  </w:p>
                </w:tc>
              </w:sdtContent>
            </w:sdt>
            <w:tc>
              <w:tcPr>
                <w:tcW w:w="1865" w:type="pct"/>
                <w:shd w:val="clear" w:color="auto" w:fill="auto"/>
              </w:tcPr>
              <w:p w14:paraId="58DD2CD7" w14:textId="77777777" w:rsidR="00AB6798" w:rsidRDefault="00000000" w:rsidP="003D3918">
                <w:pPr>
                  <w:autoSpaceDE w:val="0"/>
                  <w:autoSpaceDN w:val="0"/>
                  <w:adjustRightInd w:val="0"/>
                  <w:snapToGrid w:val="0"/>
                  <w:spacing w:line="240" w:lineRule="atLeast"/>
                  <w:jc w:val="right"/>
                </w:pPr>
                <w:r>
                  <w:t>115,654,505.84</w:t>
                </w:r>
              </w:p>
            </w:tc>
            <w:tc>
              <w:tcPr>
                <w:tcW w:w="1879" w:type="pct"/>
                <w:shd w:val="clear" w:color="auto" w:fill="auto"/>
              </w:tcPr>
              <w:p w14:paraId="380E1091" w14:textId="77777777" w:rsidR="00AB6798" w:rsidRDefault="00000000" w:rsidP="003D3918">
                <w:pPr>
                  <w:autoSpaceDE w:val="0"/>
                  <w:autoSpaceDN w:val="0"/>
                  <w:adjustRightInd w:val="0"/>
                  <w:snapToGrid w:val="0"/>
                  <w:spacing w:line="240" w:lineRule="atLeast"/>
                  <w:jc w:val="right"/>
                </w:pPr>
                <w:r>
                  <w:t>79,709,118.93</w:t>
                </w:r>
              </w:p>
            </w:tc>
          </w:tr>
          <w:tr w:rsidR="00AB6798" w14:paraId="67169BA3" w14:textId="77777777" w:rsidTr="003D3918">
            <w:trPr>
              <w:cantSplit/>
            </w:trPr>
            <w:sdt>
              <w:sdtPr>
                <w:tag w:val="_PLD_58c172627e3243edb66fdbc1799a2f1e"/>
                <w:id w:val="136616763"/>
                <w:lock w:val="sdtLocked"/>
              </w:sdtPr>
              <w:sdtContent>
                <w:tc>
                  <w:tcPr>
                    <w:tcW w:w="1256" w:type="pct"/>
                    <w:shd w:val="clear" w:color="auto" w:fill="auto"/>
                  </w:tcPr>
                  <w:p w14:paraId="6E57A40D" w14:textId="77777777" w:rsidR="00AB6798" w:rsidRDefault="00000000" w:rsidP="003D3918">
                    <w:pPr>
                      <w:autoSpaceDE w:val="0"/>
                      <w:autoSpaceDN w:val="0"/>
                      <w:adjustRightInd w:val="0"/>
                      <w:snapToGrid w:val="0"/>
                      <w:spacing w:line="240" w:lineRule="atLeast"/>
                    </w:pPr>
                    <w:r>
                      <w:rPr>
                        <w:rFonts w:hint="eastAsia"/>
                      </w:rPr>
                      <w:t>其他货币资金</w:t>
                    </w:r>
                  </w:p>
                </w:tc>
              </w:sdtContent>
            </w:sdt>
            <w:tc>
              <w:tcPr>
                <w:tcW w:w="1865" w:type="pct"/>
                <w:shd w:val="clear" w:color="auto" w:fill="auto"/>
              </w:tcPr>
              <w:p w14:paraId="333D886D" w14:textId="77777777" w:rsidR="00AB6798" w:rsidRDefault="00000000" w:rsidP="003D3918">
                <w:pPr>
                  <w:autoSpaceDE w:val="0"/>
                  <w:autoSpaceDN w:val="0"/>
                  <w:adjustRightInd w:val="0"/>
                  <w:snapToGrid w:val="0"/>
                  <w:spacing w:line="240" w:lineRule="atLeast"/>
                  <w:jc w:val="right"/>
                </w:pPr>
                <w:r>
                  <w:t>64,735,823.38</w:t>
                </w:r>
              </w:p>
            </w:tc>
            <w:tc>
              <w:tcPr>
                <w:tcW w:w="1879" w:type="pct"/>
                <w:shd w:val="clear" w:color="auto" w:fill="auto"/>
              </w:tcPr>
              <w:p w14:paraId="5AA78142" w14:textId="77777777" w:rsidR="00AB6798" w:rsidRDefault="00000000" w:rsidP="003D3918">
                <w:pPr>
                  <w:autoSpaceDE w:val="0"/>
                  <w:autoSpaceDN w:val="0"/>
                  <w:adjustRightInd w:val="0"/>
                  <w:snapToGrid w:val="0"/>
                  <w:spacing w:line="240" w:lineRule="atLeast"/>
                  <w:jc w:val="right"/>
                </w:pPr>
                <w:r>
                  <w:t>25,884,929.98</w:t>
                </w:r>
              </w:p>
            </w:tc>
          </w:tr>
          <w:tr w:rsidR="00AB6798" w14:paraId="059C0B64" w14:textId="77777777" w:rsidTr="003D3918">
            <w:trPr>
              <w:cantSplit/>
            </w:trPr>
            <w:sdt>
              <w:sdtPr>
                <w:tag w:val="_PLD_bfbd7d5ef1f8459e96b267d6ca7d50e2"/>
                <w:id w:val="-1812475423"/>
                <w:lock w:val="sdtLocked"/>
              </w:sdtPr>
              <w:sdtContent>
                <w:tc>
                  <w:tcPr>
                    <w:tcW w:w="1256" w:type="pct"/>
                    <w:shd w:val="clear" w:color="auto" w:fill="auto"/>
                    <w:vAlign w:val="center"/>
                  </w:tcPr>
                  <w:p w14:paraId="695DB42C" w14:textId="77777777" w:rsidR="00AB6798" w:rsidRDefault="00000000" w:rsidP="003D3918">
                    <w:pPr>
                      <w:autoSpaceDE w:val="0"/>
                      <w:autoSpaceDN w:val="0"/>
                      <w:adjustRightInd w:val="0"/>
                      <w:snapToGrid w:val="0"/>
                      <w:spacing w:line="240" w:lineRule="atLeast"/>
                    </w:pPr>
                    <w:r>
                      <w:rPr>
                        <w:rFonts w:hint="eastAsia"/>
                      </w:rPr>
                      <w:t>合计</w:t>
                    </w:r>
                  </w:p>
                </w:tc>
              </w:sdtContent>
            </w:sdt>
            <w:tc>
              <w:tcPr>
                <w:tcW w:w="1865" w:type="pct"/>
                <w:shd w:val="clear" w:color="auto" w:fill="auto"/>
              </w:tcPr>
              <w:p w14:paraId="4AD5F4C5" w14:textId="77777777" w:rsidR="00AB6798" w:rsidRDefault="00000000" w:rsidP="003D3918">
                <w:pPr>
                  <w:autoSpaceDE w:val="0"/>
                  <w:autoSpaceDN w:val="0"/>
                  <w:adjustRightInd w:val="0"/>
                  <w:snapToGrid w:val="0"/>
                  <w:spacing w:line="240" w:lineRule="atLeast"/>
                  <w:jc w:val="right"/>
                </w:pPr>
                <w:r>
                  <w:t>180,522,429.75</w:t>
                </w:r>
              </w:p>
            </w:tc>
            <w:tc>
              <w:tcPr>
                <w:tcW w:w="1879" w:type="pct"/>
                <w:shd w:val="clear" w:color="auto" w:fill="auto"/>
              </w:tcPr>
              <w:p w14:paraId="0D1BFBEB" w14:textId="77777777" w:rsidR="00AB6798" w:rsidRDefault="00000000" w:rsidP="003D3918">
                <w:pPr>
                  <w:autoSpaceDE w:val="0"/>
                  <w:autoSpaceDN w:val="0"/>
                  <w:adjustRightInd w:val="0"/>
                  <w:snapToGrid w:val="0"/>
                  <w:spacing w:line="240" w:lineRule="atLeast"/>
                  <w:jc w:val="right"/>
                </w:pPr>
                <w:r>
                  <w:t>105,776,763.72</w:t>
                </w:r>
              </w:p>
            </w:tc>
          </w:tr>
          <w:tr w:rsidR="00AB6798" w14:paraId="038959A5" w14:textId="77777777" w:rsidTr="003D3918">
            <w:trPr>
              <w:cantSplit/>
            </w:trPr>
            <w:sdt>
              <w:sdtPr>
                <w:tag w:val="_PLD_87df45e9697a4beb97831117be4c567a"/>
                <w:id w:val="-47154666"/>
                <w:lock w:val="sdtLocked"/>
              </w:sdtPr>
              <w:sdtContent>
                <w:tc>
                  <w:tcPr>
                    <w:tcW w:w="1256" w:type="pct"/>
                    <w:shd w:val="clear" w:color="auto" w:fill="auto"/>
                  </w:tcPr>
                  <w:p w14:paraId="4E6DA477" w14:textId="77777777" w:rsidR="00AB6798" w:rsidRDefault="00000000" w:rsidP="003D3918">
                    <w:pPr>
                      <w:autoSpaceDE w:val="0"/>
                      <w:autoSpaceDN w:val="0"/>
                      <w:adjustRightInd w:val="0"/>
                      <w:snapToGrid w:val="0"/>
                      <w:spacing w:line="240" w:lineRule="atLeast"/>
                      <w:ind w:firstLineChars="100" w:firstLine="210"/>
                      <w:jc w:val="center"/>
                    </w:pPr>
                    <w:r>
                      <w:rPr>
                        <w:rFonts w:hint="eastAsia"/>
                      </w:rPr>
                      <w:t>其中：存放在境外的款项总额</w:t>
                    </w:r>
                  </w:p>
                </w:tc>
              </w:sdtContent>
            </w:sdt>
            <w:tc>
              <w:tcPr>
                <w:tcW w:w="1865" w:type="pct"/>
                <w:shd w:val="clear" w:color="auto" w:fill="auto"/>
              </w:tcPr>
              <w:p w14:paraId="5F4B385A" w14:textId="77777777" w:rsidR="00AB6798" w:rsidRDefault="00000000" w:rsidP="003D3918">
                <w:pPr>
                  <w:autoSpaceDE w:val="0"/>
                  <w:autoSpaceDN w:val="0"/>
                  <w:adjustRightInd w:val="0"/>
                  <w:snapToGrid w:val="0"/>
                  <w:spacing w:line="240" w:lineRule="atLeast"/>
                  <w:jc w:val="right"/>
                </w:pPr>
                <w:r>
                  <w:t>8,419,799.42</w:t>
                </w:r>
              </w:p>
            </w:tc>
            <w:tc>
              <w:tcPr>
                <w:tcW w:w="1879" w:type="pct"/>
                <w:shd w:val="clear" w:color="auto" w:fill="auto"/>
              </w:tcPr>
              <w:p w14:paraId="63BDCDB4" w14:textId="77777777" w:rsidR="00AB6798" w:rsidRDefault="00000000" w:rsidP="003D3918">
                <w:pPr>
                  <w:autoSpaceDE w:val="0"/>
                  <w:autoSpaceDN w:val="0"/>
                  <w:adjustRightInd w:val="0"/>
                  <w:snapToGrid w:val="0"/>
                  <w:spacing w:line="240" w:lineRule="atLeast"/>
                  <w:jc w:val="right"/>
                </w:pPr>
                <w:r>
                  <w:t>3,422,520.20</w:t>
                </w:r>
              </w:p>
            </w:tc>
          </w:tr>
        </w:tbl>
        <w:p w14:paraId="4740CDF5" w14:textId="77777777" w:rsidR="00AB6798" w:rsidRDefault="00000000"/>
        <w:p w14:paraId="1452C5C0" w14:textId="77777777" w:rsidR="00120D52" w:rsidRDefault="008F6847">
          <w:r>
            <w:rPr>
              <w:rFonts w:hint="eastAsia"/>
            </w:rPr>
            <w:t>其他说明：</w:t>
          </w:r>
        </w:p>
        <w:p w14:paraId="46791F81" w14:textId="6F4DED43" w:rsidR="00120D52" w:rsidRDefault="00000000">
          <w:sdt>
            <w:sdtPr>
              <w:alias w:val="货币资金的说明"/>
              <w:tag w:val="_GBC_672a863055084dfabbc1ba40f04a68b4"/>
              <w:id w:val="-138351123"/>
              <w:lock w:val="sdtLocked"/>
              <w:placeholder>
                <w:docPart w:val="GBC22222222222222222222222222222"/>
              </w:placeholder>
            </w:sdtPr>
            <w:sdtContent>
              <w:r>
                <w:rPr>
                  <w:rFonts w:hint="eastAsia"/>
                </w:rPr>
                <w:t>无</w:t>
              </w:r>
            </w:sdtContent>
          </w:sdt>
        </w:p>
      </w:sdtContent>
    </w:sdt>
    <w:p w14:paraId="2FBA8004" w14:textId="77777777" w:rsidR="00120D52" w:rsidRDefault="00120D52">
      <w:pPr>
        <w:snapToGrid w:val="0"/>
        <w:spacing w:line="240" w:lineRule="atLeast"/>
        <w:ind w:left="1470" w:rightChars="12" w:right="25" w:hangingChars="700" w:hanging="1470"/>
      </w:pPr>
    </w:p>
    <w:bookmarkStart w:id="119" w:name="_Hlk10466498" w:displacedByCustomXml="next"/>
    <w:sdt>
      <w:sdtPr>
        <w:rPr>
          <w:rFonts w:ascii="宋体" w:hAnsi="宋体" w:cs="宋体" w:hint="eastAsia"/>
          <w:b w:val="0"/>
          <w:bCs/>
          <w:kern w:val="0"/>
          <w:szCs w:val="21"/>
        </w:rPr>
        <w:alias w:val="模块:交易性金融资产"/>
        <w:tag w:val="_SEC_01904024df9944b092034293cedff1b0"/>
        <w:id w:val="-287972990"/>
        <w:lock w:val="sdtLocked"/>
        <w:placeholder>
          <w:docPart w:val="GBC22222222222222222222222222222"/>
        </w:placeholder>
      </w:sdtPr>
      <w:sdtContent>
        <w:p w14:paraId="20CDDF5D" w14:textId="77777777" w:rsidR="00120D52" w:rsidRDefault="008F6847">
          <w:pPr>
            <w:pStyle w:val="3"/>
            <w:numPr>
              <w:ilvl w:val="0"/>
              <w:numId w:val="58"/>
            </w:numPr>
            <w:rPr>
              <w:rFonts w:ascii="宋体" w:hAnsi="宋体"/>
              <w:szCs w:val="21"/>
            </w:rPr>
          </w:pPr>
          <w:r>
            <w:rPr>
              <w:rFonts w:ascii="宋体" w:hAnsi="宋体" w:hint="eastAsia"/>
              <w:szCs w:val="21"/>
            </w:rPr>
            <w:t>交易性金融资产</w:t>
          </w:r>
        </w:p>
        <w:sdt>
          <w:sdtPr>
            <w:alias w:val="是否适用：交易性金融资产[双击切换]"/>
            <w:tag w:val="_GBC_11d582474c724741b6bb067e7b29fffd"/>
            <w:id w:val="-1324577117"/>
            <w:lock w:val="sdtLocked"/>
            <w:placeholder>
              <w:docPart w:val="GBC22222222222222222222222222222"/>
            </w:placeholder>
          </w:sdtPr>
          <w:sdtContent>
            <w:p w14:paraId="14FEB852" w14:textId="3DD85E05"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AF1EAD9" w14:textId="26C14547" w:rsidR="00120D52" w:rsidRDefault="008F6847">
          <w:pPr>
            <w:ind w:left="420" w:right="44"/>
            <w:jc w:val="right"/>
          </w:pPr>
          <w:r>
            <w:rPr>
              <w:rFonts w:hint="eastAsia"/>
            </w:rPr>
            <w:t xml:space="preserve">  </w:t>
          </w:r>
          <w:r>
            <w:t xml:space="preserve">  </w:t>
          </w:r>
          <w:r>
            <w:rPr>
              <w:rFonts w:hint="eastAsia"/>
            </w:rPr>
            <w:t>单位：</w:t>
          </w:r>
          <w:sdt>
            <w:sdtPr>
              <w:rPr>
                <w:rFonts w:hint="eastAsia"/>
              </w:rPr>
              <w:alias w:val="单位：财务附注：交易性金融资产"/>
              <w:tag w:val="_GBC_b2d7dc3f69444771a448a311594f8279"/>
              <w:id w:val="154556001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交易性金融资产"/>
              <w:tag w:val="_GBC_88b9006e3e174b8c8076810e5fb1dcc8"/>
              <w:id w:val="9941440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0"/>
            <w:gridCol w:w="2620"/>
            <w:gridCol w:w="2643"/>
          </w:tblGrid>
          <w:tr w:rsidR="00ED75D6" w14:paraId="3924D0AC" w14:textId="77777777" w:rsidTr="00F02358">
            <w:sdt>
              <w:sdtPr>
                <w:tag w:val="_PLD_180b3e7393aa4b579f23eb84c4a7f3d2"/>
                <w:id w:val="-22249903"/>
                <w:lock w:val="sdtLocked"/>
              </w:sdtPr>
              <w:sdtContent>
                <w:tc>
                  <w:tcPr>
                    <w:tcW w:w="2017" w:type="pct"/>
                    <w:shd w:val="clear" w:color="auto" w:fill="auto"/>
                    <w:vAlign w:val="center"/>
                  </w:tcPr>
                  <w:p w14:paraId="6EBCCDF1" w14:textId="77777777" w:rsidR="00ED75D6" w:rsidRDefault="00000000" w:rsidP="00F02358">
                    <w:pPr>
                      <w:jc w:val="center"/>
                    </w:pPr>
                    <w:r>
                      <w:rPr>
                        <w:rFonts w:hint="eastAsia"/>
                      </w:rPr>
                      <w:t>项目</w:t>
                    </w:r>
                  </w:p>
                </w:tc>
              </w:sdtContent>
            </w:sdt>
            <w:sdt>
              <w:sdtPr>
                <w:tag w:val="_PLD_3c39d37503a349249c106423bdc13d7f"/>
                <w:id w:val="1480182595"/>
                <w:lock w:val="sdtLocked"/>
              </w:sdtPr>
              <w:sdtContent>
                <w:tc>
                  <w:tcPr>
                    <w:tcW w:w="1485" w:type="pct"/>
                    <w:shd w:val="clear" w:color="auto" w:fill="auto"/>
                    <w:vAlign w:val="center"/>
                  </w:tcPr>
                  <w:p w14:paraId="5C357D20" w14:textId="77777777" w:rsidR="00ED75D6" w:rsidRDefault="00000000" w:rsidP="00F02358">
                    <w:pPr>
                      <w:autoSpaceDE w:val="0"/>
                      <w:autoSpaceDN w:val="0"/>
                      <w:adjustRightInd w:val="0"/>
                      <w:snapToGrid w:val="0"/>
                      <w:spacing w:line="240" w:lineRule="atLeast"/>
                      <w:jc w:val="center"/>
                    </w:pPr>
                    <w:r>
                      <w:rPr>
                        <w:rFonts w:hint="eastAsia"/>
                      </w:rPr>
                      <w:t>期末余额</w:t>
                    </w:r>
                  </w:p>
                </w:tc>
              </w:sdtContent>
            </w:sdt>
            <w:sdt>
              <w:sdtPr>
                <w:tag w:val="_PLD_d428152cd6a04122a794515fe299ca7f"/>
                <w:id w:val="826870742"/>
                <w:lock w:val="sdtLocked"/>
              </w:sdtPr>
              <w:sdtContent>
                <w:tc>
                  <w:tcPr>
                    <w:tcW w:w="1498" w:type="pct"/>
                    <w:shd w:val="clear" w:color="auto" w:fill="auto"/>
                    <w:vAlign w:val="center"/>
                  </w:tcPr>
                  <w:p w14:paraId="0B0E2818" w14:textId="77777777" w:rsidR="00ED75D6" w:rsidRDefault="00000000" w:rsidP="00F02358">
                    <w:pPr>
                      <w:autoSpaceDE w:val="0"/>
                      <w:autoSpaceDN w:val="0"/>
                      <w:adjustRightInd w:val="0"/>
                      <w:snapToGrid w:val="0"/>
                      <w:spacing w:line="240" w:lineRule="atLeast"/>
                      <w:jc w:val="center"/>
                    </w:pPr>
                    <w:r>
                      <w:rPr>
                        <w:rFonts w:hint="eastAsia"/>
                      </w:rPr>
                      <w:t>期初余额</w:t>
                    </w:r>
                  </w:p>
                </w:tc>
              </w:sdtContent>
            </w:sdt>
          </w:tr>
          <w:tr w:rsidR="00ED75D6" w14:paraId="307E1F40" w14:textId="77777777" w:rsidTr="00F02358">
            <w:sdt>
              <w:sdtPr>
                <w:tag w:val="_PLD_43a852b8fe8245cfab7ad57443d101bd"/>
                <w:id w:val="1790933658"/>
                <w:lock w:val="sdtLocked"/>
              </w:sdtPr>
              <w:sdtContent>
                <w:tc>
                  <w:tcPr>
                    <w:tcW w:w="2017" w:type="pct"/>
                    <w:shd w:val="clear" w:color="auto" w:fill="auto"/>
                  </w:tcPr>
                  <w:p w14:paraId="546639EA" w14:textId="77777777" w:rsidR="00ED75D6" w:rsidRDefault="00000000" w:rsidP="00F02358">
                    <w:pPr>
                      <w:autoSpaceDE w:val="0"/>
                      <w:autoSpaceDN w:val="0"/>
                      <w:adjustRightInd w:val="0"/>
                    </w:pPr>
                    <w:r>
                      <w:rPr>
                        <w:rFonts w:hint="eastAsia"/>
                      </w:rPr>
                      <w:t>以公允价值计量且其变动计入当期损益的金融资产</w:t>
                    </w:r>
                  </w:p>
                </w:tc>
              </w:sdtContent>
            </w:sdt>
            <w:tc>
              <w:tcPr>
                <w:tcW w:w="1485" w:type="pct"/>
                <w:shd w:val="clear" w:color="auto" w:fill="auto"/>
              </w:tcPr>
              <w:p w14:paraId="70C8A145" w14:textId="77777777" w:rsidR="00ED75D6" w:rsidRDefault="00000000" w:rsidP="00F02358">
                <w:pPr>
                  <w:jc w:val="right"/>
                </w:pPr>
                <w:r>
                  <w:t>24,723.00</w:t>
                </w:r>
              </w:p>
            </w:tc>
            <w:tc>
              <w:tcPr>
                <w:tcW w:w="1498" w:type="pct"/>
                <w:shd w:val="clear" w:color="auto" w:fill="auto"/>
              </w:tcPr>
              <w:p w14:paraId="5BDFB70C" w14:textId="77777777" w:rsidR="00ED75D6" w:rsidRDefault="00000000" w:rsidP="00F02358">
                <w:pPr>
                  <w:jc w:val="right"/>
                </w:pPr>
                <w:r>
                  <w:t>30,675.01</w:t>
                </w:r>
              </w:p>
            </w:tc>
          </w:tr>
          <w:tr w:rsidR="00ED75D6" w14:paraId="184583C3" w14:textId="77777777" w:rsidTr="00F02358">
            <w:sdt>
              <w:sdtPr>
                <w:tag w:val="_PLD_3c173ac5b41e4bf58ef2c9e0d063380f"/>
                <w:id w:val="-1018684942"/>
                <w:lock w:val="sdtLocked"/>
              </w:sdtPr>
              <w:sdtContent>
                <w:tc>
                  <w:tcPr>
                    <w:tcW w:w="5000" w:type="pct"/>
                    <w:gridSpan w:val="3"/>
                    <w:shd w:val="clear" w:color="auto" w:fill="auto"/>
                  </w:tcPr>
                  <w:p w14:paraId="7181B68F" w14:textId="77777777" w:rsidR="00ED75D6" w:rsidRDefault="00000000" w:rsidP="00F02358">
                    <w:r>
                      <w:rPr>
                        <w:rFonts w:hint="eastAsia"/>
                      </w:rPr>
                      <w:t>其中：</w:t>
                    </w:r>
                  </w:p>
                </w:tc>
              </w:sdtContent>
            </w:sdt>
          </w:tr>
          <w:sdt>
            <w:sdtPr>
              <w:alias w:val="交易性金融资产中以公允价值计量且其变动计入当期损益的金融资产明细"/>
              <w:tag w:val="_TUP_341bdf9f88e5440c90904d1eb6d01724"/>
              <w:id w:val="-1362434708"/>
              <w:lock w:val="sdtLocked"/>
            </w:sdtPr>
            <w:sdtContent>
              <w:tr w:rsidR="00ED75D6" w14:paraId="49CD826A" w14:textId="77777777" w:rsidTr="00F02358">
                <w:tc>
                  <w:tcPr>
                    <w:tcW w:w="2017" w:type="pct"/>
                    <w:shd w:val="clear" w:color="auto" w:fill="auto"/>
                  </w:tcPr>
                  <w:p w14:paraId="3DDC9466" w14:textId="77777777" w:rsidR="00ED75D6" w:rsidRDefault="00000000" w:rsidP="00F02358">
                    <w:pPr>
                      <w:autoSpaceDE w:val="0"/>
                      <w:autoSpaceDN w:val="0"/>
                      <w:adjustRightInd w:val="0"/>
                      <w:ind w:firstLineChars="270" w:firstLine="567"/>
                    </w:pPr>
                  </w:p>
                </w:tc>
                <w:tc>
                  <w:tcPr>
                    <w:tcW w:w="1485" w:type="pct"/>
                    <w:shd w:val="clear" w:color="auto" w:fill="auto"/>
                  </w:tcPr>
                  <w:p w14:paraId="5235EE9C" w14:textId="77777777" w:rsidR="00ED75D6" w:rsidRDefault="00000000" w:rsidP="00F02358">
                    <w:pPr>
                      <w:jc w:val="right"/>
                    </w:pPr>
                  </w:p>
                </w:tc>
                <w:tc>
                  <w:tcPr>
                    <w:tcW w:w="1498" w:type="pct"/>
                    <w:shd w:val="clear" w:color="auto" w:fill="auto"/>
                  </w:tcPr>
                  <w:p w14:paraId="7A0FC38A" w14:textId="77777777" w:rsidR="00ED75D6" w:rsidRDefault="00000000" w:rsidP="00F02358">
                    <w:pPr>
                      <w:jc w:val="right"/>
                    </w:pPr>
                  </w:p>
                </w:tc>
              </w:tr>
            </w:sdtContent>
          </w:sdt>
          <w:sdt>
            <w:sdtPr>
              <w:alias w:val="交易性金融资产中以公允价值计量且其变动计入当期损益的金融资产明细"/>
              <w:tag w:val="_TUP_341bdf9f88e5440c90904d1eb6d01724"/>
              <w:id w:val="-715423883"/>
              <w:lock w:val="sdtLocked"/>
            </w:sdtPr>
            <w:sdtContent>
              <w:tr w:rsidR="00ED75D6" w14:paraId="7508B442" w14:textId="77777777" w:rsidTr="00F02358">
                <w:tc>
                  <w:tcPr>
                    <w:tcW w:w="2017" w:type="pct"/>
                    <w:shd w:val="clear" w:color="auto" w:fill="auto"/>
                  </w:tcPr>
                  <w:p w14:paraId="6C10EAF5" w14:textId="77777777" w:rsidR="00ED75D6" w:rsidRDefault="00000000" w:rsidP="00F02358">
                    <w:pPr>
                      <w:autoSpaceDE w:val="0"/>
                      <w:autoSpaceDN w:val="0"/>
                      <w:adjustRightInd w:val="0"/>
                      <w:ind w:firstLineChars="270" w:firstLine="567"/>
                    </w:pPr>
                  </w:p>
                </w:tc>
                <w:tc>
                  <w:tcPr>
                    <w:tcW w:w="1485" w:type="pct"/>
                    <w:shd w:val="clear" w:color="auto" w:fill="auto"/>
                  </w:tcPr>
                  <w:p w14:paraId="601299A9" w14:textId="77777777" w:rsidR="00ED75D6" w:rsidRDefault="00000000" w:rsidP="00F02358">
                    <w:pPr>
                      <w:jc w:val="right"/>
                    </w:pPr>
                  </w:p>
                </w:tc>
                <w:tc>
                  <w:tcPr>
                    <w:tcW w:w="1498" w:type="pct"/>
                    <w:shd w:val="clear" w:color="auto" w:fill="auto"/>
                  </w:tcPr>
                  <w:p w14:paraId="449DCE86" w14:textId="77777777" w:rsidR="00ED75D6" w:rsidRDefault="00000000" w:rsidP="00F02358">
                    <w:pPr>
                      <w:jc w:val="right"/>
                    </w:pPr>
                  </w:p>
                </w:tc>
              </w:tr>
            </w:sdtContent>
          </w:sdt>
          <w:tr w:rsidR="00ED75D6" w14:paraId="4E9E1D19" w14:textId="77777777" w:rsidTr="00F02358">
            <w:sdt>
              <w:sdtPr>
                <w:tag w:val="_PLD_9e6f2b0aa18a4f4cb5f0852025201dfc"/>
                <w:id w:val="214786704"/>
                <w:lock w:val="sdtLocked"/>
              </w:sdtPr>
              <w:sdtContent>
                <w:tc>
                  <w:tcPr>
                    <w:tcW w:w="2017" w:type="pct"/>
                    <w:shd w:val="clear" w:color="auto" w:fill="auto"/>
                  </w:tcPr>
                  <w:p w14:paraId="69F8300D" w14:textId="77777777" w:rsidR="00ED75D6" w:rsidRDefault="00000000" w:rsidP="00F02358">
                    <w:pPr>
                      <w:autoSpaceDE w:val="0"/>
                      <w:autoSpaceDN w:val="0"/>
                      <w:adjustRightInd w:val="0"/>
                    </w:pPr>
                    <w:r>
                      <w:rPr>
                        <w:rFonts w:hint="eastAsia"/>
                      </w:rPr>
                      <w:t>指定以公允价值计量且其变动计入当期损益的金融资产</w:t>
                    </w:r>
                  </w:p>
                </w:tc>
              </w:sdtContent>
            </w:sdt>
            <w:tc>
              <w:tcPr>
                <w:tcW w:w="1485" w:type="pct"/>
                <w:shd w:val="clear" w:color="auto" w:fill="auto"/>
              </w:tcPr>
              <w:p w14:paraId="71584819" w14:textId="77777777" w:rsidR="00ED75D6" w:rsidRDefault="00000000" w:rsidP="00F02358">
                <w:pPr>
                  <w:jc w:val="right"/>
                </w:pPr>
              </w:p>
            </w:tc>
            <w:tc>
              <w:tcPr>
                <w:tcW w:w="1498" w:type="pct"/>
                <w:shd w:val="clear" w:color="auto" w:fill="auto"/>
              </w:tcPr>
              <w:p w14:paraId="62D2DE11" w14:textId="77777777" w:rsidR="00ED75D6" w:rsidRDefault="00000000" w:rsidP="00F02358">
                <w:pPr>
                  <w:jc w:val="right"/>
                </w:pPr>
              </w:p>
            </w:tc>
          </w:tr>
          <w:tr w:rsidR="00ED75D6" w14:paraId="007D3F17" w14:textId="77777777" w:rsidTr="00F02358">
            <w:sdt>
              <w:sdtPr>
                <w:tag w:val="_PLD_bd981a7cc7b34c579b38eb2398d385ef"/>
                <w:id w:val="-2069564197"/>
                <w:lock w:val="sdtLocked"/>
              </w:sdtPr>
              <w:sdtContent>
                <w:tc>
                  <w:tcPr>
                    <w:tcW w:w="5000" w:type="pct"/>
                    <w:gridSpan w:val="3"/>
                    <w:shd w:val="clear" w:color="auto" w:fill="auto"/>
                  </w:tcPr>
                  <w:p w14:paraId="22CF29A4" w14:textId="77777777" w:rsidR="00ED75D6" w:rsidRDefault="00000000" w:rsidP="00F02358">
                    <w:r>
                      <w:rPr>
                        <w:rFonts w:hint="eastAsia"/>
                      </w:rPr>
                      <w:t>其中：</w:t>
                    </w:r>
                  </w:p>
                </w:tc>
              </w:sdtContent>
            </w:sdt>
          </w:tr>
          <w:sdt>
            <w:sdtPr>
              <w:alias w:val="指定为以公允价值计量且其变动计入当期损益的金融资产明细"/>
              <w:tag w:val="_TUP_b9dc744bb8d94c30a883c75ab1b55ed5"/>
              <w:id w:val="-429194596"/>
              <w:lock w:val="sdtLocked"/>
            </w:sdtPr>
            <w:sdtContent>
              <w:tr w:rsidR="00ED75D6" w14:paraId="514C6411" w14:textId="77777777" w:rsidTr="00F02358">
                <w:tc>
                  <w:tcPr>
                    <w:tcW w:w="2017" w:type="pct"/>
                    <w:shd w:val="clear" w:color="auto" w:fill="auto"/>
                  </w:tcPr>
                  <w:p w14:paraId="5FEA05E8" w14:textId="77777777" w:rsidR="00ED75D6" w:rsidRDefault="00000000" w:rsidP="00F02358">
                    <w:pPr>
                      <w:autoSpaceDE w:val="0"/>
                      <w:autoSpaceDN w:val="0"/>
                      <w:adjustRightInd w:val="0"/>
                      <w:ind w:firstLineChars="270" w:firstLine="567"/>
                    </w:pPr>
                  </w:p>
                </w:tc>
                <w:tc>
                  <w:tcPr>
                    <w:tcW w:w="1485" w:type="pct"/>
                    <w:shd w:val="clear" w:color="auto" w:fill="auto"/>
                  </w:tcPr>
                  <w:p w14:paraId="2FF18A19" w14:textId="77777777" w:rsidR="00ED75D6" w:rsidRDefault="00000000" w:rsidP="00F02358">
                    <w:pPr>
                      <w:jc w:val="right"/>
                    </w:pPr>
                  </w:p>
                </w:tc>
                <w:tc>
                  <w:tcPr>
                    <w:tcW w:w="1498" w:type="pct"/>
                    <w:shd w:val="clear" w:color="auto" w:fill="auto"/>
                  </w:tcPr>
                  <w:p w14:paraId="604BA6D7" w14:textId="77777777" w:rsidR="00ED75D6" w:rsidRDefault="00000000" w:rsidP="00F02358">
                    <w:pPr>
                      <w:jc w:val="right"/>
                    </w:pPr>
                  </w:p>
                </w:tc>
              </w:tr>
            </w:sdtContent>
          </w:sdt>
          <w:sdt>
            <w:sdtPr>
              <w:alias w:val="指定为以公允价值计量且其变动计入当期损益的金融资产明细"/>
              <w:tag w:val="_TUP_b9dc744bb8d94c30a883c75ab1b55ed5"/>
              <w:id w:val="1445956675"/>
              <w:lock w:val="sdtLocked"/>
            </w:sdtPr>
            <w:sdtContent>
              <w:tr w:rsidR="00ED75D6" w14:paraId="4E174690" w14:textId="77777777" w:rsidTr="00F02358">
                <w:tc>
                  <w:tcPr>
                    <w:tcW w:w="2017" w:type="pct"/>
                    <w:shd w:val="clear" w:color="auto" w:fill="auto"/>
                  </w:tcPr>
                  <w:p w14:paraId="7AA7B178" w14:textId="77777777" w:rsidR="00ED75D6" w:rsidRDefault="00000000" w:rsidP="00F02358">
                    <w:pPr>
                      <w:autoSpaceDE w:val="0"/>
                      <w:autoSpaceDN w:val="0"/>
                      <w:adjustRightInd w:val="0"/>
                      <w:ind w:firstLineChars="270" w:firstLine="567"/>
                    </w:pPr>
                  </w:p>
                </w:tc>
                <w:tc>
                  <w:tcPr>
                    <w:tcW w:w="1485" w:type="pct"/>
                    <w:shd w:val="clear" w:color="auto" w:fill="auto"/>
                  </w:tcPr>
                  <w:p w14:paraId="0E504BDF" w14:textId="77777777" w:rsidR="00ED75D6" w:rsidRDefault="00000000" w:rsidP="00F02358">
                    <w:pPr>
                      <w:jc w:val="right"/>
                    </w:pPr>
                  </w:p>
                </w:tc>
                <w:tc>
                  <w:tcPr>
                    <w:tcW w:w="1498" w:type="pct"/>
                    <w:shd w:val="clear" w:color="auto" w:fill="auto"/>
                  </w:tcPr>
                  <w:p w14:paraId="397B667B" w14:textId="77777777" w:rsidR="00ED75D6" w:rsidRDefault="00000000" w:rsidP="00F02358">
                    <w:pPr>
                      <w:jc w:val="right"/>
                    </w:pPr>
                  </w:p>
                </w:tc>
              </w:tr>
            </w:sdtContent>
          </w:sdt>
          <w:tr w:rsidR="00ED75D6" w14:paraId="651EAA80" w14:textId="77777777" w:rsidTr="00F02358">
            <w:sdt>
              <w:sdtPr>
                <w:tag w:val="_PLD_b70930027e2847d98ef556a409fe079a"/>
                <w:id w:val="1206602910"/>
                <w:lock w:val="sdtLocked"/>
              </w:sdtPr>
              <w:sdtContent>
                <w:tc>
                  <w:tcPr>
                    <w:tcW w:w="2017" w:type="pct"/>
                    <w:shd w:val="clear" w:color="auto" w:fill="auto"/>
                    <w:vAlign w:val="center"/>
                  </w:tcPr>
                  <w:p w14:paraId="6DFADFE5" w14:textId="77777777" w:rsidR="00ED75D6" w:rsidRDefault="00000000" w:rsidP="00F02358">
                    <w:pPr>
                      <w:jc w:val="center"/>
                    </w:pPr>
                    <w:r>
                      <w:rPr>
                        <w:rFonts w:hint="eastAsia"/>
                      </w:rPr>
                      <w:t>合计</w:t>
                    </w:r>
                  </w:p>
                </w:tc>
              </w:sdtContent>
            </w:sdt>
            <w:tc>
              <w:tcPr>
                <w:tcW w:w="1485" w:type="pct"/>
                <w:shd w:val="clear" w:color="auto" w:fill="auto"/>
              </w:tcPr>
              <w:p w14:paraId="4C6C4F60" w14:textId="77777777" w:rsidR="00ED75D6" w:rsidRDefault="00000000" w:rsidP="00F02358">
                <w:pPr>
                  <w:jc w:val="right"/>
                </w:pPr>
                <w:r>
                  <w:t>24,723.00</w:t>
                </w:r>
              </w:p>
            </w:tc>
            <w:tc>
              <w:tcPr>
                <w:tcW w:w="1498" w:type="pct"/>
                <w:shd w:val="clear" w:color="auto" w:fill="auto"/>
              </w:tcPr>
              <w:p w14:paraId="722DE106" w14:textId="77777777" w:rsidR="00ED75D6" w:rsidRDefault="00000000" w:rsidP="00F02358">
                <w:pPr>
                  <w:jc w:val="right"/>
                </w:pPr>
                <w:r>
                  <w:t>30,675.01</w:t>
                </w:r>
              </w:p>
            </w:tc>
          </w:tr>
        </w:tbl>
        <w:p w14:paraId="647FCC23" w14:textId="77777777" w:rsidR="00ED75D6" w:rsidRDefault="00000000"/>
        <w:p w14:paraId="59923D8E" w14:textId="77777777" w:rsidR="00120D52" w:rsidRDefault="008F6847">
          <w:r>
            <w:rPr>
              <w:rFonts w:hint="eastAsia"/>
            </w:rPr>
            <w:t>其他</w:t>
          </w:r>
          <w:r>
            <w:t>说明</w:t>
          </w:r>
          <w:r>
            <w:rPr>
              <w:rFonts w:hint="eastAsia"/>
            </w:rPr>
            <w:t>：</w:t>
          </w:r>
        </w:p>
        <w:sdt>
          <w:sdtPr>
            <w:alias w:val="是否适用：交易性金融资产的说明[双击切换]"/>
            <w:tag w:val="_GBC_b60651a640d94b5c8581bfe4f49d2891"/>
            <w:id w:val="-1437203154"/>
            <w:lock w:val="sdtLocked"/>
            <w:placeholder>
              <w:docPart w:val="GBC22222222222222222222222222222"/>
            </w:placeholder>
          </w:sdtPr>
          <w:sdtContent>
            <w:p w14:paraId="5849467B" w14:textId="14B6FA88" w:rsidR="00120D52" w:rsidRDefault="008F6847" w:rsidP="00ED75D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19" w:displacedByCustomXml="prev"/>
    <w:p w14:paraId="0E21BA0C" w14:textId="77777777" w:rsidR="00120D52" w:rsidRDefault="00120D52">
      <w:pPr>
        <w:snapToGrid w:val="0"/>
        <w:spacing w:line="240" w:lineRule="atLeast"/>
        <w:ind w:rightChars="12" w:right="25"/>
      </w:pPr>
    </w:p>
    <w:sdt>
      <w:sdtPr>
        <w:rPr>
          <w:rFonts w:ascii="宋体" w:hAnsi="宋体" w:cs="宋体" w:hint="eastAsia"/>
          <w:b w:val="0"/>
          <w:bCs/>
          <w:kern w:val="0"/>
          <w:szCs w:val="21"/>
        </w:rPr>
        <w:alias w:val="模块:衍生金融资产"/>
        <w:tag w:val="_GBC_bc314407a9a14c2f8b2b5368638e0a51"/>
        <w:id w:val="1331868549"/>
        <w:lock w:val="sdtLocked"/>
        <w:placeholder>
          <w:docPart w:val="GBC22222222222222222222222222222"/>
        </w:placeholder>
      </w:sdtPr>
      <w:sdtContent>
        <w:p w14:paraId="3EEB1E46" w14:textId="77777777" w:rsidR="00120D52" w:rsidRDefault="008F6847">
          <w:pPr>
            <w:pStyle w:val="3"/>
            <w:numPr>
              <w:ilvl w:val="0"/>
              <w:numId w:val="58"/>
            </w:numPr>
            <w:rPr>
              <w:rFonts w:ascii="宋体" w:hAnsi="宋体"/>
              <w:szCs w:val="21"/>
            </w:rPr>
          </w:pPr>
          <w:r>
            <w:rPr>
              <w:rFonts w:ascii="宋体" w:hAnsi="宋体" w:hint="eastAsia"/>
              <w:szCs w:val="21"/>
            </w:rPr>
            <w:t>衍生金融资产</w:t>
          </w:r>
        </w:p>
        <w:sdt>
          <w:sdtPr>
            <w:alias w:val="是否适用：衍生金融资产[双击切换]"/>
            <w:tag w:val="_GBC_7f1559f8ac9a442b81c5479563d9e8bb"/>
            <w:id w:val="-1671179085"/>
            <w:lock w:val="sdtLocked"/>
            <w:placeholder>
              <w:docPart w:val="GBC22222222222222222222222222222"/>
            </w:placeholder>
          </w:sdtPr>
          <w:sdtContent>
            <w:p w14:paraId="5CF53AF2" w14:textId="68513983" w:rsidR="00ED75D6" w:rsidRDefault="008F6847" w:rsidP="00ED75D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EC72E74" w14:textId="3E2E187D" w:rsidR="00120D52" w:rsidRDefault="00000000">
          <w:pPr>
            <w:snapToGrid w:val="0"/>
            <w:spacing w:line="240" w:lineRule="atLeast"/>
            <w:ind w:left="1470" w:rightChars="12" w:right="25" w:hangingChars="700" w:hanging="1470"/>
          </w:pPr>
        </w:p>
      </w:sdtContent>
    </w:sdt>
    <w:p w14:paraId="2A4DD19D" w14:textId="77777777" w:rsidR="00120D52" w:rsidRDefault="00120D52">
      <w:pPr>
        <w:snapToGrid w:val="0"/>
        <w:spacing w:line="240" w:lineRule="atLeast"/>
        <w:ind w:rightChars="12" w:right="25"/>
      </w:pPr>
    </w:p>
    <w:p w14:paraId="066F33BA" w14:textId="77777777" w:rsidR="00120D52" w:rsidRDefault="008F6847">
      <w:pPr>
        <w:pStyle w:val="3"/>
        <w:numPr>
          <w:ilvl w:val="0"/>
          <w:numId w:val="58"/>
        </w:numPr>
        <w:rPr>
          <w:rFonts w:ascii="宋体" w:hAnsi="宋体"/>
        </w:rPr>
      </w:pPr>
      <w:r>
        <w:rPr>
          <w:rFonts w:ascii="宋体" w:hAnsi="宋体" w:hint="eastAsia"/>
        </w:rPr>
        <w:t>应收票据</w:t>
      </w:r>
    </w:p>
    <w:sdt>
      <w:sdtPr>
        <w:rPr>
          <w:rFonts w:ascii="宋体" w:hAnsi="宋体" w:cs="宋体" w:hint="eastAsia"/>
          <w:b w:val="0"/>
          <w:bCs/>
          <w:kern w:val="0"/>
          <w:szCs w:val="22"/>
        </w:rPr>
        <w:alias w:val="模块:应收票据分类"/>
        <w:tag w:val="_GBC_c1ce1fc5bd0f42bca82cd02f3a6b623f"/>
        <w:id w:val="-834296277"/>
        <w:lock w:val="sdtLocked"/>
        <w:placeholder>
          <w:docPart w:val="GBC22222222222222222222222222222"/>
        </w:placeholder>
      </w:sdtPr>
      <w:sdtEndPr>
        <w:rPr>
          <w:rFonts w:hint="default"/>
          <w:szCs w:val="21"/>
        </w:rPr>
      </w:sdtEndPr>
      <w:sdtContent>
        <w:p w14:paraId="7320292E" w14:textId="77777777" w:rsidR="00120D52" w:rsidRDefault="008F6847">
          <w:pPr>
            <w:pStyle w:val="4"/>
            <w:numPr>
              <w:ilvl w:val="3"/>
              <w:numId w:val="62"/>
            </w:numPr>
            <w:rPr>
              <w:rFonts w:ascii="宋体" w:hAnsi="宋体"/>
            </w:rPr>
          </w:pPr>
          <w:r>
            <w:rPr>
              <w:rFonts w:ascii="宋体" w:hAnsi="宋体" w:hint="eastAsia"/>
            </w:rPr>
            <w:t>应收票据分类列示</w:t>
          </w:r>
        </w:p>
        <w:sdt>
          <w:sdtPr>
            <w:alias w:val="是否适用：应收票据分类列示[双击切换]"/>
            <w:tag w:val="_GBC_3c32a2809ab3476a93b88a8155fb0be8"/>
            <w:id w:val="1798410079"/>
            <w:lock w:val="sdtLocked"/>
            <w:placeholder>
              <w:docPart w:val="GBC22222222222222222222222222222"/>
            </w:placeholder>
          </w:sdtPr>
          <w:sdtContent>
            <w:p w14:paraId="33D8B5E9" w14:textId="3CAB762C"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BC76A36" w14:textId="77DFE493" w:rsidR="00120D52" w:rsidRDefault="008F6847">
          <w:pPr>
            <w:snapToGrid w:val="0"/>
            <w:spacing w:line="240" w:lineRule="atLeast"/>
            <w:jc w:val="right"/>
          </w:pPr>
          <w:r>
            <w:rPr>
              <w:rFonts w:hint="eastAsia"/>
            </w:rPr>
            <w:t>单位：</w:t>
          </w:r>
          <w:sdt>
            <w:sdtPr>
              <w:rPr>
                <w:rFonts w:hint="eastAsia"/>
              </w:rPr>
              <w:alias w:val="单位：财务附注：应收票据分类"/>
              <w:tag w:val="_GBC_21d6ba5a9ccb41d7aee707ba343741db"/>
              <w:id w:val="-205900281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应收票据分类"/>
              <w:tag w:val="_GBC_08bc82a26735413f8516c3d080579822"/>
              <w:id w:val="19583706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63"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941"/>
            <w:gridCol w:w="3122"/>
            <w:gridCol w:w="2871"/>
          </w:tblGrid>
          <w:tr w:rsidR="00120D52" w14:paraId="35BAF29E" w14:textId="77777777" w:rsidTr="00474A51">
            <w:trPr>
              <w:cantSplit/>
            </w:trPr>
            <w:sdt>
              <w:sdtPr>
                <w:tag w:val="_PLD_a48e9b652e5b48b08b05dc5f5dba5744"/>
                <w:id w:val="1553118996"/>
                <w:lock w:val="sdtLocked"/>
              </w:sdtPr>
              <w:sdtContent>
                <w:tc>
                  <w:tcPr>
                    <w:tcW w:w="1646" w:type="pct"/>
                    <w:vAlign w:val="center"/>
                  </w:tcPr>
                  <w:p w14:paraId="4C4266CB" w14:textId="77777777" w:rsidR="00120D52" w:rsidRDefault="008F6847">
                    <w:pPr>
                      <w:autoSpaceDE w:val="0"/>
                      <w:autoSpaceDN w:val="0"/>
                      <w:adjustRightInd w:val="0"/>
                      <w:snapToGrid w:val="0"/>
                      <w:spacing w:line="240" w:lineRule="atLeast"/>
                      <w:jc w:val="center"/>
                    </w:pPr>
                    <w:r>
                      <w:rPr>
                        <w:rFonts w:hint="eastAsia"/>
                      </w:rPr>
                      <w:t>项目</w:t>
                    </w:r>
                  </w:p>
                </w:tc>
              </w:sdtContent>
            </w:sdt>
            <w:sdt>
              <w:sdtPr>
                <w:tag w:val="_PLD_c6664062fcf84681af8b24fee4722ae5"/>
                <w:id w:val="-636187056"/>
                <w:lock w:val="sdtLocked"/>
              </w:sdtPr>
              <w:sdtContent>
                <w:tc>
                  <w:tcPr>
                    <w:tcW w:w="1747" w:type="pct"/>
                    <w:vAlign w:val="center"/>
                  </w:tcPr>
                  <w:p w14:paraId="2A6E5709" w14:textId="77777777" w:rsidR="00120D52" w:rsidRDefault="008F6847">
                    <w:pPr>
                      <w:autoSpaceDE w:val="0"/>
                      <w:autoSpaceDN w:val="0"/>
                      <w:adjustRightInd w:val="0"/>
                      <w:snapToGrid w:val="0"/>
                      <w:spacing w:line="240" w:lineRule="atLeast"/>
                      <w:jc w:val="center"/>
                    </w:pPr>
                    <w:r>
                      <w:rPr>
                        <w:rFonts w:hint="eastAsia"/>
                      </w:rPr>
                      <w:t>期末余额</w:t>
                    </w:r>
                  </w:p>
                </w:tc>
              </w:sdtContent>
            </w:sdt>
            <w:sdt>
              <w:sdtPr>
                <w:tag w:val="_PLD_7d93c99ec70e48ac985c37b2b3046178"/>
                <w:id w:val="-247192652"/>
                <w:lock w:val="sdtLocked"/>
              </w:sdtPr>
              <w:sdtContent>
                <w:tc>
                  <w:tcPr>
                    <w:tcW w:w="1607" w:type="pct"/>
                    <w:vAlign w:val="center"/>
                  </w:tcPr>
                  <w:p w14:paraId="660DAD37" w14:textId="77777777" w:rsidR="00120D52" w:rsidRDefault="008F6847">
                    <w:pPr>
                      <w:autoSpaceDE w:val="0"/>
                      <w:autoSpaceDN w:val="0"/>
                      <w:adjustRightInd w:val="0"/>
                      <w:snapToGrid w:val="0"/>
                      <w:spacing w:line="240" w:lineRule="atLeast"/>
                      <w:jc w:val="center"/>
                    </w:pPr>
                    <w:r>
                      <w:rPr>
                        <w:rFonts w:hint="eastAsia"/>
                      </w:rPr>
                      <w:t>期初余额</w:t>
                    </w:r>
                  </w:p>
                </w:tc>
              </w:sdtContent>
            </w:sdt>
          </w:tr>
          <w:tr w:rsidR="00120D52" w14:paraId="072B9901" w14:textId="77777777" w:rsidTr="00474A51">
            <w:trPr>
              <w:cantSplit/>
            </w:trPr>
            <w:sdt>
              <w:sdtPr>
                <w:tag w:val="_PLD_eccbe8be962b4f1497dbb55db8b28215"/>
                <w:id w:val="217407437"/>
                <w:lock w:val="sdtLocked"/>
              </w:sdtPr>
              <w:sdtContent>
                <w:tc>
                  <w:tcPr>
                    <w:tcW w:w="1646" w:type="pct"/>
                  </w:tcPr>
                  <w:p w14:paraId="5FFA76DB" w14:textId="77777777" w:rsidR="00120D52" w:rsidRDefault="008F6847">
                    <w:pPr>
                      <w:autoSpaceDE w:val="0"/>
                      <w:autoSpaceDN w:val="0"/>
                      <w:adjustRightInd w:val="0"/>
                      <w:snapToGrid w:val="0"/>
                      <w:spacing w:line="240" w:lineRule="atLeast"/>
                    </w:pPr>
                    <w:r>
                      <w:rPr>
                        <w:rFonts w:hint="eastAsia"/>
                      </w:rPr>
                      <w:t>银行承兑票据</w:t>
                    </w:r>
                  </w:p>
                </w:tc>
              </w:sdtContent>
            </w:sdt>
            <w:tc>
              <w:tcPr>
                <w:tcW w:w="1747" w:type="pct"/>
              </w:tcPr>
              <w:p w14:paraId="26AE9922" w14:textId="6366F7D3" w:rsidR="00120D52" w:rsidRDefault="00000000">
                <w:pPr>
                  <w:ind w:right="13"/>
                  <w:jc w:val="right"/>
                </w:pPr>
                <w:r w:rsidRPr="00ED75D6">
                  <w:t>10,822,070.00</w:t>
                </w:r>
              </w:p>
            </w:tc>
            <w:tc>
              <w:tcPr>
                <w:tcW w:w="1607" w:type="pct"/>
              </w:tcPr>
              <w:p w14:paraId="13358492" w14:textId="77777777" w:rsidR="00120D52" w:rsidRDefault="00120D52">
                <w:pPr>
                  <w:ind w:right="13"/>
                  <w:jc w:val="right"/>
                </w:pPr>
              </w:p>
            </w:tc>
          </w:tr>
          <w:tr w:rsidR="00120D52" w14:paraId="6384F3A4" w14:textId="77777777" w:rsidTr="00474A51">
            <w:trPr>
              <w:cantSplit/>
            </w:trPr>
            <w:sdt>
              <w:sdtPr>
                <w:tag w:val="_PLD_6fc58c64e5c245528e438ae644ab059a"/>
                <w:id w:val="-1534417832"/>
                <w:lock w:val="sdtLocked"/>
              </w:sdtPr>
              <w:sdtContent>
                <w:tc>
                  <w:tcPr>
                    <w:tcW w:w="1646" w:type="pct"/>
                  </w:tcPr>
                  <w:p w14:paraId="2E99652D" w14:textId="77777777" w:rsidR="00120D52" w:rsidRDefault="008F6847">
                    <w:pPr>
                      <w:autoSpaceDE w:val="0"/>
                      <w:autoSpaceDN w:val="0"/>
                      <w:adjustRightInd w:val="0"/>
                      <w:snapToGrid w:val="0"/>
                      <w:spacing w:line="240" w:lineRule="atLeast"/>
                    </w:pPr>
                    <w:r>
                      <w:rPr>
                        <w:rFonts w:hint="eastAsia"/>
                      </w:rPr>
                      <w:t>商业承兑票据</w:t>
                    </w:r>
                  </w:p>
                </w:tc>
              </w:sdtContent>
            </w:sdt>
            <w:tc>
              <w:tcPr>
                <w:tcW w:w="1747" w:type="pct"/>
              </w:tcPr>
              <w:p w14:paraId="4DCB3076" w14:textId="77777777" w:rsidR="00120D52" w:rsidRDefault="00120D52">
                <w:pPr>
                  <w:ind w:right="13"/>
                  <w:jc w:val="right"/>
                </w:pPr>
              </w:p>
            </w:tc>
            <w:tc>
              <w:tcPr>
                <w:tcW w:w="1607" w:type="pct"/>
              </w:tcPr>
              <w:p w14:paraId="070EF2CA" w14:textId="77777777" w:rsidR="00120D52" w:rsidRDefault="00120D52">
                <w:pPr>
                  <w:ind w:right="13"/>
                  <w:jc w:val="right"/>
                </w:pPr>
              </w:p>
            </w:tc>
          </w:tr>
          <w:sdt>
            <w:sdtPr>
              <w:rPr>
                <w:rFonts w:hint="eastAsia"/>
              </w:rPr>
              <w:alias w:val="应收票据明细"/>
              <w:tag w:val="_GBC_4de34716e24c4574bcd2daf82d6da224"/>
              <w:id w:val="338355826"/>
              <w:lock w:val="sdtLocked"/>
              <w:placeholder>
                <w:docPart w:val="GBC11111111111111111111111111111"/>
              </w:placeholder>
            </w:sdtPr>
            <w:sdtContent>
              <w:tr w:rsidR="00120D52" w14:paraId="0D575AD6" w14:textId="77777777" w:rsidTr="00474A51">
                <w:trPr>
                  <w:cantSplit/>
                </w:trPr>
                <w:tc>
                  <w:tcPr>
                    <w:tcW w:w="1646" w:type="pct"/>
                  </w:tcPr>
                  <w:p w14:paraId="7E83C69F" w14:textId="77777777" w:rsidR="00120D52" w:rsidRDefault="00120D52">
                    <w:pPr>
                      <w:autoSpaceDE w:val="0"/>
                      <w:autoSpaceDN w:val="0"/>
                      <w:adjustRightInd w:val="0"/>
                      <w:snapToGrid w:val="0"/>
                      <w:spacing w:line="240" w:lineRule="atLeast"/>
                    </w:pPr>
                  </w:p>
                </w:tc>
                <w:tc>
                  <w:tcPr>
                    <w:tcW w:w="1747" w:type="pct"/>
                  </w:tcPr>
                  <w:p w14:paraId="2067BF1E" w14:textId="77777777" w:rsidR="00120D52" w:rsidRDefault="00120D52">
                    <w:pPr>
                      <w:ind w:right="13"/>
                      <w:jc w:val="right"/>
                    </w:pPr>
                  </w:p>
                </w:tc>
                <w:tc>
                  <w:tcPr>
                    <w:tcW w:w="1607" w:type="pct"/>
                  </w:tcPr>
                  <w:p w14:paraId="471BB764" w14:textId="77777777" w:rsidR="00120D52" w:rsidRDefault="00120D52">
                    <w:pPr>
                      <w:ind w:right="13"/>
                      <w:jc w:val="right"/>
                    </w:pPr>
                  </w:p>
                </w:tc>
              </w:tr>
            </w:sdtContent>
          </w:sdt>
          <w:sdt>
            <w:sdtPr>
              <w:rPr>
                <w:rFonts w:hint="eastAsia"/>
              </w:rPr>
              <w:alias w:val="应收票据明细"/>
              <w:tag w:val="_GBC_4de34716e24c4574bcd2daf82d6da224"/>
              <w:id w:val="54824397"/>
              <w:lock w:val="sdtLocked"/>
              <w:placeholder>
                <w:docPart w:val="GBC11111111111111111111111111111"/>
              </w:placeholder>
            </w:sdtPr>
            <w:sdtContent>
              <w:tr w:rsidR="00120D52" w14:paraId="40382625" w14:textId="77777777" w:rsidTr="00474A51">
                <w:trPr>
                  <w:cantSplit/>
                </w:trPr>
                <w:tc>
                  <w:tcPr>
                    <w:tcW w:w="1646" w:type="pct"/>
                  </w:tcPr>
                  <w:p w14:paraId="6B447F9C" w14:textId="77777777" w:rsidR="00120D52" w:rsidRDefault="00120D52">
                    <w:pPr>
                      <w:autoSpaceDE w:val="0"/>
                      <w:autoSpaceDN w:val="0"/>
                      <w:adjustRightInd w:val="0"/>
                      <w:snapToGrid w:val="0"/>
                      <w:spacing w:line="240" w:lineRule="atLeast"/>
                    </w:pPr>
                  </w:p>
                </w:tc>
                <w:tc>
                  <w:tcPr>
                    <w:tcW w:w="1747" w:type="pct"/>
                  </w:tcPr>
                  <w:p w14:paraId="3DE06288" w14:textId="77777777" w:rsidR="00120D52" w:rsidRDefault="00120D52">
                    <w:pPr>
                      <w:ind w:right="13"/>
                      <w:jc w:val="right"/>
                    </w:pPr>
                  </w:p>
                </w:tc>
                <w:tc>
                  <w:tcPr>
                    <w:tcW w:w="1607" w:type="pct"/>
                  </w:tcPr>
                  <w:p w14:paraId="6430D3BF" w14:textId="77777777" w:rsidR="00120D52" w:rsidRDefault="00120D52">
                    <w:pPr>
                      <w:ind w:right="13"/>
                      <w:jc w:val="right"/>
                    </w:pPr>
                  </w:p>
                </w:tc>
              </w:tr>
            </w:sdtContent>
          </w:sdt>
          <w:tr w:rsidR="00120D52" w14:paraId="43006A33" w14:textId="77777777" w:rsidTr="00474A51">
            <w:trPr>
              <w:cantSplit/>
            </w:trPr>
            <w:sdt>
              <w:sdtPr>
                <w:tag w:val="_PLD_27fe84ac868644fa846c5f158e59921c"/>
                <w:id w:val="1029919617"/>
                <w:lock w:val="sdtLocked"/>
              </w:sdtPr>
              <w:sdtContent>
                <w:tc>
                  <w:tcPr>
                    <w:tcW w:w="1646" w:type="pct"/>
                    <w:vAlign w:val="center"/>
                  </w:tcPr>
                  <w:p w14:paraId="451C3887" w14:textId="77777777" w:rsidR="00120D52" w:rsidRDefault="008F6847">
                    <w:pPr>
                      <w:autoSpaceDE w:val="0"/>
                      <w:autoSpaceDN w:val="0"/>
                      <w:adjustRightInd w:val="0"/>
                      <w:snapToGrid w:val="0"/>
                      <w:spacing w:line="240" w:lineRule="atLeast"/>
                      <w:jc w:val="center"/>
                    </w:pPr>
                    <w:r>
                      <w:rPr>
                        <w:rFonts w:hint="eastAsia"/>
                      </w:rPr>
                      <w:t>合计</w:t>
                    </w:r>
                  </w:p>
                </w:tc>
              </w:sdtContent>
            </w:sdt>
            <w:tc>
              <w:tcPr>
                <w:tcW w:w="1747" w:type="pct"/>
              </w:tcPr>
              <w:p w14:paraId="66B159C6" w14:textId="271109D9" w:rsidR="00120D52" w:rsidRDefault="00000000">
                <w:pPr>
                  <w:jc w:val="right"/>
                </w:pPr>
                <w:r w:rsidRPr="00ED75D6">
                  <w:t>10,822,070.00</w:t>
                </w:r>
              </w:p>
            </w:tc>
            <w:tc>
              <w:tcPr>
                <w:tcW w:w="1607" w:type="pct"/>
              </w:tcPr>
              <w:p w14:paraId="3CCDECC1" w14:textId="77777777" w:rsidR="00120D52" w:rsidRDefault="00120D52">
                <w:pPr>
                  <w:autoSpaceDE w:val="0"/>
                  <w:autoSpaceDN w:val="0"/>
                  <w:adjustRightInd w:val="0"/>
                  <w:jc w:val="right"/>
                </w:pPr>
              </w:p>
            </w:tc>
          </w:tr>
        </w:tbl>
        <w:p w14:paraId="01F70850" w14:textId="77777777" w:rsidR="00120D52" w:rsidRDefault="00000000"/>
      </w:sdtContent>
    </w:sdt>
    <w:sdt>
      <w:sdtPr>
        <w:rPr>
          <w:rFonts w:ascii="宋体" w:hAnsi="宋体" w:cs="宋体" w:hint="eastAsia"/>
          <w:b w:val="0"/>
          <w:bCs/>
          <w:kern w:val="0"/>
          <w:szCs w:val="22"/>
        </w:rPr>
        <w:alias w:val="模块:期末公司已质押的应收票据情况"/>
        <w:tag w:val="_GBC_8fdb3f7098324d0d8b9f6e395abf9009"/>
        <w:id w:val="1368414454"/>
        <w:lock w:val="sdtLocked"/>
        <w:placeholder>
          <w:docPart w:val="GBC22222222222222222222222222222"/>
        </w:placeholder>
      </w:sdtPr>
      <w:sdtEndPr>
        <w:rPr>
          <w:rFonts w:cs="Times New Roman"/>
          <w:kern w:val="2"/>
          <w:szCs w:val="21"/>
        </w:rPr>
      </w:sdtEndPr>
      <w:sdtContent>
        <w:p w14:paraId="7D069A1C" w14:textId="77777777" w:rsidR="00120D52" w:rsidRDefault="008F6847">
          <w:pPr>
            <w:pStyle w:val="4"/>
            <w:numPr>
              <w:ilvl w:val="3"/>
              <w:numId w:val="62"/>
            </w:numPr>
            <w:rPr>
              <w:rFonts w:ascii="宋体" w:hAnsi="宋体"/>
            </w:rPr>
          </w:pPr>
          <w:r>
            <w:rPr>
              <w:rFonts w:ascii="宋体" w:hAnsi="宋体"/>
            </w:rPr>
            <w:t>期末公司已</w:t>
          </w:r>
          <w:r>
            <w:rPr>
              <w:rFonts w:ascii="宋体" w:hAnsi="宋体" w:hint="eastAsia"/>
            </w:rPr>
            <w:t>质押</w:t>
          </w:r>
          <w:r>
            <w:rPr>
              <w:rFonts w:ascii="宋体" w:hAnsi="宋体"/>
            </w:rPr>
            <w:t>的应收票据</w:t>
          </w:r>
        </w:p>
        <w:sdt>
          <w:sdtPr>
            <w:alias w:val="是否适用：期末公司已质押的应收票据[双击切换]"/>
            <w:tag w:val="_GBC_3440ef2908e64e51a440106bfa389257"/>
            <w:id w:val="245460939"/>
            <w:lock w:val="sdtLocked"/>
            <w:placeholder>
              <w:docPart w:val="GBC22222222222222222222222222222"/>
            </w:placeholder>
          </w:sdtPr>
          <w:sdtContent>
            <w:p w14:paraId="40772131" w14:textId="77777777" w:rsidR="00ED75D6" w:rsidRDefault="008F6847" w:rsidP="00ED75D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1848D32" w14:textId="7C95D8E9" w:rsidR="00ED75D6" w:rsidRDefault="00000000" w:rsidP="00EF3EA6">
          <w:pPr>
            <w:jc w:val="right"/>
          </w:pPr>
          <w:r>
            <w:rPr>
              <w:rFonts w:hint="eastAsia"/>
            </w:rPr>
            <w:t>单位：</w:t>
          </w:r>
          <w:sdt>
            <w:sdtPr>
              <w:rPr>
                <w:rFonts w:hint="eastAsia"/>
              </w:rPr>
              <w:alias w:val="单位：财务附注：期末公司已抵押的应收票据情况"/>
              <w:tag w:val="_GBC_dcf6bfd8190844578c54da0afbe3f0bd"/>
              <w:id w:val="221876070"/>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期末公司已抵押的应收票据情况"/>
              <w:tag w:val="_GBC_a0246d48f23242afb5a5f90d1baf4d3c"/>
              <w:id w:val="-1708171950"/>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9"/>
            <w:gridCol w:w="4544"/>
          </w:tblGrid>
          <w:tr w:rsidR="00ED75D6" w14:paraId="648A035A" w14:textId="77777777" w:rsidTr="00A42006">
            <w:sdt>
              <w:sdtPr>
                <w:tag w:val="_PLD_73be9a4514724b05b463de2cb5f300bc"/>
                <w:id w:val="1580413110"/>
                <w:lock w:val="sdtLocked"/>
              </w:sdtPr>
              <w:sdtContent>
                <w:tc>
                  <w:tcPr>
                    <w:tcW w:w="2425" w:type="pct"/>
                    <w:tcBorders>
                      <w:top w:val="single" w:sz="4" w:space="0" w:color="auto"/>
                      <w:left w:val="single" w:sz="4" w:space="0" w:color="auto"/>
                      <w:bottom w:val="single" w:sz="4" w:space="0" w:color="auto"/>
                      <w:right w:val="single" w:sz="4" w:space="0" w:color="auto"/>
                    </w:tcBorders>
                    <w:vAlign w:val="center"/>
                  </w:tcPr>
                  <w:p w14:paraId="75296AF0" w14:textId="77777777" w:rsidR="00ED75D6" w:rsidRDefault="00000000" w:rsidP="00A42006">
                    <w:pPr>
                      <w:snapToGrid w:val="0"/>
                      <w:spacing w:line="240" w:lineRule="atLeast"/>
                      <w:jc w:val="center"/>
                    </w:pPr>
                    <w:r>
                      <w:rPr>
                        <w:rFonts w:hint="eastAsia"/>
                      </w:rPr>
                      <w:t>项目</w:t>
                    </w:r>
                  </w:p>
                </w:tc>
              </w:sdtContent>
            </w:sdt>
            <w:sdt>
              <w:sdtPr>
                <w:tag w:val="_PLD_24264768d1db4569925aabf73c99ba82"/>
                <w:id w:val="155966088"/>
                <w:lock w:val="sdtLocked"/>
              </w:sdtPr>
              <w:sdtContent>
                <w:tc>
                  <w:tcPr>
                    <w:tcW w:w="2575" w:type="pct"/>
                    <w:tcBorders>
                      <w:top w:val="single" w:sz="4" w:space="0" w:color="auto"/>
                      <w:left w:val="single" w:sz="4" w:space="0" w:color="auto"/>
                      <w:bottom w:val="single" w:sz="4" w:space="0" w:color="auto"/>
                      <w:right w:val="single" w:sz="4" w:space="0" w:color="auto"/>
                    </w:tcBorders>
                    <w:vAlign w:val="center"/>
                  </w:tcPr>
                  <w:p w14:paraId="50F866BB" w14:textId="77777777" w:rsidR="00ED75D6" w:rsidRDefault="00000000" w:rsidP="00A42006">
                    <w:pPr>
                      <w:snapToGrid w:val="0"/>
                      <w:spacing w:line="240" w:lineRule="atLeast"/>
                      <w:jc w:val="center"/>
                    </w:pPr>
                    <w:proofErr w:type="gramStart"/>
                    <w:r>
                      <w:rPr>
                        <w:rFonts w:hint="eastAsia"/>
                      </w:rPr>
                      <w:t>期末已质</w:t>
                    </w:r>
                    <w:proofErr w:type="gramEnd"/>
                    <w:r>
                      <w:rPr>
                        <w:rFonts w:hint="eastAsia"/>
                      </w:rPr>
                      <w:t>押金额</w:t>
                    </w:r>
                  </w:p>
                </w:tc>
              </w:sdtContent>
            </w:sdt>
          </w:tr>
          <w:tr w:rsidR="00ED75D6" w14:paraId="06ADCADE" w14:textId="77777777" w:rsidTr="00A42006">
            <w:sdt>
              <w:sdtPr>
                <w:tag w:val="_PLD_8f27926b94c24b42bbab7299c2b62750"/>
                <w:id w:val="118358368"/>
                <w:lock w:val="sdtLocked"/>
              </w:sdtPr>
              <w:sdtContent>
                <w:tc>
                  <w:tcPr>
                    <w:tcW w:w="2425" w:type="pct"/>
                    <w:tcBorders>
                      <w:top w:val="single" w:sz="4" w:space="0" w:color="auto"/>
                      <w:left w:val="single" w:sz="4" w:space="0" w:color="auto"/>
                      <w:bottom w:val="single" w:sz="4" w:space="0" w:color="auto"/>
                      <w:right w:val="single" w:sz="4" w:space="0" w:color="auto"/>
                    </w:tcBorders>
                  </w:tcPr>
                  <w:p w14:paraId="1DAF715C" w14:textId="77777777" w:rsidR="00ED75D6" w:rsidRDefault="00000000" w:rsidP="00A42006">
                    <w:pPr>
                      <w:snapToGrid w:val="0"/>
                      <w:spacing w:line="240" w:lineRule="atLeast"/>
                    </w:pPr>
                    <w:r>
                      <w:rPr>
                        <w:rFonts w:hint="eastAsia"/>
                      </w:rPr>
                      <w:t>银行承兑票据</w:t>
                    </w:r>
                  </w:p>
                </w:tc>
              </w:sdtContent>
            </w:sdt>
            <w:tc>
              <w:tcPr>
                <w:tcW w:w="2575" w:type="pct"/>
                <w:tcBorders>
                  <w:top w:val="single" w:sz="4" w:space="0" w:color="auto"/>
                  <w:left w:val="single" w:sz="4" w:space="0" w:color="auto"/>
                  <w:bottom w:val="single" w:sz="4" w:space="0" w:color="auto"/>
                  <w:right w:val="single" w:sz="4" w:space="0" w:color="auto"/>
                </w:tcBorders>
              </w:tcPr>
              <w:p w14:paraId="6E9C8BD8" w14:textId="45E71C91" w:rsidR="00ED75D6" w:rsidRDefault="00000000" w:rsidP="00A42006">
                <w:pPr>
                  <w:snapToGrid w:val="0"/>
                  <w:spacing w:line="240" w:lineRule="atLeast"/>
                  <w:jc w:val="right"/>
                </w:pPr>
                <w:r w:rsidRPr="00ED75D6">
                  <w:t>10,822,070.00</w:t>
                </w:r>
              </w:p>
            </w:tc>
          </w:tr>
          <w:tr w:rsidR="00ED75D6" w14:paraId="55B24D10" w14:textId="77777777" w:rsidTr="00A42006">
            <w:sdt>
              <w:sdtPr>
                <w:tag w:val="_PLD_a6522298a33c416081a771553fbed0ac"/>
                <w:id w:val="270132833"/>
                <w:lock w:val="sdtLocked"/>
              </w:sdtPr>
              <w:sdtContent>
                <w:tc>
                  <w:tcPr>
                    <w:tcW w:w="2425" w:type="pct"/>
                    <w:tcBorders>
                      <w:top w:val="single" w:sz="4" w:space="0" w:color="auto"/>
                      <w:left w:val="single" w:sz="4" w:space="0" w:color="auto"/>
                      <w:bottom w:val="single" w:sz="4" w:space="0" w:color="auto"/>
                      <w:right w:val="single" w:sz="4" w:space="0" w:color="auto"/>
                    </w:tcBorders>
                  </w:tcPr>
                  <w:p w14:paraId="544C619E" w14:textId="77777777" w:rsidR="00ED75D6" w:rsidRDefault="00000000" w:rsidP="00A42006">
                    <w:pPr>
                      <w:snapToGrid w:val="0"/>
                      <w:spacing w:line="240" w:lineRule="atLeast"/>
                    </w:pPr>
                    <w:r>
                      <w:rPr>
                        <w:rFonts w:hint="eastAsia"/>
                      </w:rPr>
                      <w:t>商业承兑票据</w:t>
                    </w:r>
                  </w:p>
                </w:tc>
              </w:sdtContent>
            </w:sdt>
            <w:tc>
              <w:tcPr>
                <w:tcW w:w="2575" w:type="pct"/>
                <w:tcBorders>
                  <w:top w:val="single" w:sz="4" w:space="0" w:color="auto"/>
                  <w:left w:val="single" w:sz="4" w:space="0" w:color="auto"/>
                  <w:bottom w:val="single" w:sz="4" w:space="0" w:color="auto"/>
                  <w:right w:val="single" w:sz="4" w:space="0" w:color="auto"/>
                </w:tcBorders>
              </w:tcPr>
              <w:p w14:paraId="1149C25E" w14:textId="77777777" w:rsidR="00ED75D6" w:rsidRDefault="00000000" w:rsidP="00A42006">
                <w:pPr>
                  <w:snapToGrid w:val="0"/>
                  <w:spacing w:line="240" w:lineRule="atLeast"/>
                  <w:jc w:val="right"/>
                </w:pPr>
              </w:p>
            </w:tc>
          </w:tr>
          <w:sdt>
            <w:sdtPr>
              <w:rPr>
                <w:rFonts w:hint="eastAsia"/>
              </w:rPr>
              <w:alias w:val="期末公司已抵押的应收票据明细"/>
              <w:tag w:val="_GBC_9d1e31d9116c4a56b64883f00f3c827d"/>
              <w:id w:val="-1033949577"/>
              <w:lock w:val="sdtLocked"/>
            </w:sdtPr>
            <w:sdtContent>
              <w:tr w:rsidR="00ED75D6" w14:paraId="23ED0747" w14:textId="77777777" w:rsidTr="00A42006">
                <w:tc>
                  <w:tcPr>
                    <w:tcW w:w="2425" w:type="pct"/>
                    <w:tcBorders>
                      <w:top w:val="single" w:sz="4" w:space="0" w:color="auto"/>
                      <w:left w:val="single" w:sz="4" w:space="0" w:color="auto"/>
                      <w:bottom w:val="single" w:sz="4" w:space="0" w:color="auto"/>
                      <w:right w:val="single" w:sz="4" w:space="0" w:color="auto"/>
                    </w:tcBorders>
                  </w:tcPr>
                  <w:p w14:paraId="34435281" w14:textId="77777777" w:rsidR="00ED75D6" w:rsidRDefault="00000000" w:rsidP="00A42006">
                    <w:pPr>
                      <w:snapToGrid w:val="0"/>
                      <w:spacing w:line="240" w:lineRule="atLeast"/>
                    </w:pPr>
                  </w:p>
                </w:tc>
                <w:tc>
                  <w:tcPr>
                    <w:tcW w:w="2575" w:type="pct"/>
                    <w:tcBorders>
                      <w:top w:val="single" w:sz="4" w:space="0" w:color="auto"/>
                      <w:left w:val="single" w:sz="4" w:space="0" w:color="auto"/>
                      <w:bottom w:val="single" w:sz="4" w:space="0" w:color="auto"/>
                      <w:right w:val="single" w:sz="4" w:space="0" w:color="auto"/>
                    </w:tcBorders>
                  </w:tcPr>
                  <w:p w14:paraId="15C0E3BA" w14:textId="77777777" w:rsidR="00ED75D6" w:rsidRDefault="00000000" w:rsidP="00A42006">
                    <w:pPr>
                      <w:snapToGrid w:val="0"/>
                      <w:spacing w:line="240" w:lineRule="atLeast"/>
                      <w:jc w:val="right"/>
                    </w:pPr>
                  </w:p>
                </w:tc>
              </w:tr>
            </w:sdtContent>
          </w:sdt>
          <w:sdt>
            <w:sdtPr>
              <w:rPr>
                <w:rFonts w:hint="eastAsia"/>
              </w:rPr>
              <w:alias w:val="期末公司已抵押的应收票据明细"/>
              <w:tag w:val="_GBC_9d1e31d9116c4a56b64883f00f3c827d"/>
              <w:id w:val="-919862088"/>
              <w:lock w:val="sdtLocked"/>
            </w:sdtPr>
            <w:sdtContent>
              <w:tr w:rsidR="00ED75D6" w14:paraId="17843656" w14:textId="77777777" w:rsidTr="00A42006">
                <w:tc>
                  <w:tcPr>
                    <w:tcW w:w="2425" w:type="pct"/>
                    <w:tcBorders>
                      <w:top w:val="single" w:sz="4" w:space="0" w:color="auto"/>
                      <w:left w:val="single" w:sz="4" w:space="0" w:color="auto"/>
                      <w:bottom w:val="single" w:sz="4" w:space="0" w:color="auto"/>
                      <w:right w:val="single" w:sz="4" w:space="0" w:color="auto"/>
                    </w:tcBorders>
                  </w:tcPr>
                  <w:p w14:paraId="573CE4D1" w14:textId="77777777" w:rsidR="00ED75D6" w:rsidRDefault="00000000" w:rsidP="00A42006">
                    <w:pPr>
                      <w:snapToGrid w:val="0"/>
                      <w:spacing w:line="240" w:lineRule="atLeast"/>
                    </w:pPr>
                  </w:p>
                </w:tc>
                <w:tc>
                  <w:tcPr>
                    <w:tcW w:w="2575" w:type="pct"/>
                    <w:tcBorders>
                      <w:top w:val="single" w:sz="4" w:space="0" w:color="auto"/>
                      <w:left w:val="single" w:sz="4" w:space="0" w:color="auto"/>
                      <w:bottom w:val="single" w:sz="4" w:space="0" w:color="auto"/>
                      <w:right w:val="single" w:sz="4" w:space="0" w:color="auto"/>
                    </w:tcBorders>
                  </w:tcPr>
                  <w:p w14:paraId="5622FE57" w14:textId="77777777" w:rsidR="00ED75D6" w:rsidRDefault="00000000" w:rsidP="00A42006">
                    <w:pPr>
                      <w:snapToGrid w:val="0"/>
                      <w:spacing w:line="240" w:lineRule="atLeast"/>
                      <w:jc w:val="right"/>
                    </w:pPr>
                  </w:p>
                </w:tc>
              </w:tr>
            </w:sdtContent>
          </w:sdt>
          <w:tr w:rsidR="00ED75D6" w14:paraId="445EFDB4" w14:textId="77777777" w:rsidTr="00A42006">
            <w:sdt>
              <w:sdtPr>
                <w:tag w:val="_PLD_a9872261850e4d489bb8b0b488147da2"/>
                <w:id w:val="1292864379"/>
                <w:lock w:val="sdtLocked"/>
              </w:sdtPr>
              <w:sdtContent>
                <w:tc>
                  <w:tcPr>
                    <w:tcW w:w="2425" w:type="pct"/>
                    <w:tcBorders>
                      <w:top w:val="single" w:sz="4" w:space="0" w:color="auto"/>
                      <w:left w:val="single" w:sz="4" w:space="0" w:color="auto"/>
                      <w:bottom w:val="single" w:sz="4" w:space="0" w:color="auto"/>
                      <w:right w:val="single" w:sz="4" w:space="0" w:color="auto"/>
                    </w:tcBorders>
                    <w:vAlign w:val="center"/>
                  </w:tcPr>
                  <w:p w14:paraId="462535D8" w14:textId="77777777" w:rsidR="00ED75D6" w:rsidRDefault="00000000" w:rsidP="00A42006">
                    <w:pPr>
                      <w:autoSpaceDE w:val="0"/>
                      <w:autoSpaceDN w:val="0"/>
                      <w:adjustRightInd w:val="0"/>
                      <w:snapToGrid w:val="0"/>
                      <w:spacing w:line="240" w:lineRule="atLeast"/>
                      <w:jc w:val="center"/>
                    </w:pPr>
                    <w:r>
                      <w:rPr>
                        <w:rFonts w:hint="eastAsia"/>
                      </w:rPr>
                      <w:t>合计</w:t>
                    </w:r>
                  </w:p>
                </w:tc>
              </w:sdtContent>
            </w:sdt>
            <w:tc>
              <w:tcPr>
                <w:tcW w:w="2575" w:type="pct"/>
                <w:tcBorders>
                  <w:top w:val="single" w:sz="4" w:space="0" w:color="auto"/>
                  <w:left w:val="single" w:sz="4" w:space="0" w:color="auto"/>
                  <w:bottom w:val="single" w:sz="4" w:space="0" w:color="auto"/>
                  <w:right w:val="single" w:sz="4" w:space="0" w:color="auto"/>
                </w:tcBorders>
              </w:tcPr>
              <w:p w14:paraId="1C8F6694" w14:textId="19A5E0D3" w:rsidR="00ED75D6" w:rsidRDefault="00000000" w:rsidP="00A42006">
                <w:pPr>
                  <w:jc w:val="right"/>
                </w:pPr>
                <w:r w:rsidRPr="00ED75D6">
                  <w:t>10,822,070.00</w:t>
                </w:r>
              </w:p>
            </w:tc>
          </w:tr>
        </w:tbl>
        <w:p w14:paraId="0B37B63D" w14:textId="77777777" w:rsidR="00ED75D6" w:rsidRDefault="00000000"/>
        <w:p w14:paraId="23206B27" w14:textId="4153A1E8" w:rsidR="00120D52" w:rsidRDefault="00000000" w:rsidP="00ED75D6"/>
      </w:sdtContent>
    </w:sdt>
    <w:sdt>
      <w:sdtPr>
        <w:rPr>
          <w:rFonts w:ascii="宋体" w:hAnsi="宋体" w:cs="宋体" w:hint="eastAsia"/>
          <w:b w:val="0"/>
          <w:bCs/>
          <w:kern w:val="0"/>
          <w:szCs w:val="22"/>
        </w:rPr>
        <w:alias w:val="模块:因出票人无力履约而将票据转为应收账款的票据，以及期末已背书未到期票据"/>
        <w:tag w:val="_GBC_d0a9833415574c7baa9ef176fea05ecf"/>
        <w:id w:val="-1352330951"/>
        <w:lock w:val="sdtLocked"/>
        <w:placeholder>
          <w:docPart w:val="GBC22222222222222222222222222222"/>
        </w:placeholder>
      </w:sdtPr>
      <w:sdtEndPr>
        <w:rPr>
          <w:rFonts w:cs="Times New Roman"/>
          <w:kern w:val="2"/>
          <w:szCs w:val="21"/>
        </w:rPr>
      </w:sdtEndPr>
      <w:sdtContent>
        <w:p w14:paraId="2DBB7E47" w14:textId="77777777" w:rsidR="00120D52" w:rsidRDefault="008F6847">
          <w:pPr>
            <w:pStyle w:val="4"/>
            <w:numPr>
              <w:ilvl w:val="3"/>
              <w:numId w:val="62"/>
            </w:numPr>
            <w:jc w:val="left"/>
            <w:rPr>
              <w:rFonts w:ascii="宋体" w:hAnsi="宋体"/>
            </w:rPr>
          </w:pPr>
          <w:r>
            <w:rPr>
              <w:rFonts w:ascii="宋体" w:hAnsi="宋体" w:hint="eastAsia"/>
            </w:rPr>
            <w:t>期末公司已背书或贴现且在资产负债表日尚未到期的应收票据</w:t>
          </w:r>
        </w:p>
        <w:sdt>
          <w:sdtPr>
            <w:alias w:val="是否适用：期末公司已背书或贴现且在资产负债表日尚未到期的应收票据[双击切换]"/>
            <w:tag w:val="_GBC_d04f4c30d18f498d986ce6c934ec761c"/>
            <w:id w:val="531773367"/>
            <w:lock w:val="sdtLocked"/>
            <w:placeholder>
              <w:docPart w:val="GBC22222222222222222222222222222"/>
            </w:placeholder>
          </w:sdtPr>
          <w:sdtContent>
            <w:p w14:paraId="1D5942CB" w14:textId="5256AD2C" w:rsidR="00120D52" w:rsidRDefault="008F6847" w:rsidP="00ED75D6">
              <w:pPr>
                <w:rPr>
                  <w:rFonts w:cs="Times New Roman"/>
                  <w:kern w:val="2"/>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kern w:val="0"/>
          <w:szCs w:val="24"/>
        </w:rPr>
        <w:alias w:val="模块:期末公司因出票人无力履约而将其转为应收账款的票据"/>
        <w:tag w:val="_GBC_83d7650885dc43898bcaaa7b53608492"/>
        <w:id w:val="-1866511500"/>
        <w:lock w:val="sdtLocked"/>
        <w:placeholder>
          <w:docPart w:val="GBC22222222222222222222222222222"/>
        </w:placeholder>
      </w:sdtPr>
      <w:sdtEndPr>
        <w:rPr>
          <w:szCs w:val="21"/>
        </w:rPr>
      </w:sdtEndPr>
      <w:sdtContent>
        <w:p w14:paraId="0464310E" w14:textId="77777777" w:rsidR="00120D52" w:rsidRDefault="008F6847">
          <w:pPr>
            <w:pStyle w:val="4"/>
            <w:numPr>
              <w:ilvl w:val="3"/>
              <w:numId w:val="62"/>
            </w:numPr>
            <w:jc w:val="left"/>
            <w:rPr>
              <w:rFonts w:ascii="宋体" w:hAnsi="宋体"/>
            </w:rPr>
          </w:pPr>
          <w:r>
            <w:rPr>
              <w:rFonts w:ascii="宋体" w:hAnsi="宋体" w:hint="eastAsia"/>
            </w:rPr>
            <w:t>期末公司因出票人未履约而将其转应收账款的票据</w:t>
          </w:r>
        </w:p>
        <w:sdt>
          <w:sdtPr>
            <w:alias w:val="是否适用：期末公司因出票人未履约而将其转应收账款的票据[双击切换]"/>
            <w:tag w:val="_GBC_11366a7f124045f8a578f129009f9b83"/>
            <w:id w:val="179475866"/>
            <w:lock w:val="sdtLocked"/>
            <w:placeholder>
              <w:docPart w:val="GBC22222222222222222222222222222"/>
            </w:placeholder>
          </w:sdtPr>
          <w:sdtContent>
            <w:p w14:paraId="52FD98F4" w14:textId="589CB075" w:rsidR="00120D52" w:rsidRDefault="008F6847" w:rsidP="00ED75D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65E1AD7E" w14:textId="77777777" w:rsidR="00120D52" w:rsidRDefault="008F6847">
      <w:pPr>
        <w:pStyle w:val="4"/>
        <w:numPr>
          <w:ilvl w:val="3"/>
          <w:numId w:val="62"/>
        </w:numPr>
        <w:jc w:val="left"/>
        <w:rPr>
          <w:rFonts w:ascii="宋体" w:hAnsi="宋体"/>
        </w:rPr>
      </w:pPr>
      <w:bookmarkStart w:id="120" w:name="_Hlk10466572"/>
      <w:r>
        <w:rPr>
          <w:rFonts w:ascii="宋体" w:hAnsi="宋体" w:hint="eastAsia"/>
        </w:rPr>
        <w:t>按坏账计提方法分类披露</w:t>
      </w:r>
    </w:p>
    <w:sdt>
      <w:sdtPr>
        <w:alias w:val="是否适用：应收票据按坏账计提方法分类披露[双击切换]"/>
        <w:tag w:val="_GBC_064ae6cf552d47d6abf4ad2b5c55d254"/>
        <w:id w:val="-241801349"/>
        <w:lock w:val="sdtLocked"/>
        <w:placeholder>
          <w:docPart w:val="GBC22222222222222222222222222222"/>
        </w:placeholder>
      </w:sdtPr>
      <w:sdtContent>
        <w:p w14:paraId="1DC9A759" w14:textId="3894C444" w:rsidR="00B541E5" w:rsidRDefault="008F6847" w:rsidP="00B541E5">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End w:id="120" w:displacedByCustomXml="prev"/>
    <w:p w14:paraId="3A70CEFD" w14:textId="7ACBD893" w:rsidR="00120D52" w:rsidRDefault="00120D52">
      <w:pPr>
        <w:ind w:right="210"/>
      </w:pPr>
    </w:p>
    <w:bookmarkStart w:id="121" w:name="_Hlk10466806" w:displacedByCustomXml="next"/>
    <w:sdt>
      <w:sdtPr>
        <w:rPr>
          <w:rFonts w:ascii="宋体" w:hAnsi="宋体" w:cs="宋体" w:hint="eastAsia"/>
          <w:b w:val="0"/>
          <w:bCs/>
          <w:kern w:val="0"/>
          <w:szCs w:val="24"/>
        </w:rPr>
        <w:alias w:val="模块:坏账准备的情况"/>
        <w:tag w:val="_SEC_2937dc20348046e2a68416bd27ff1b82"/>
        <w:id w:val="901720790"/>
        <w:lock w:val="sdtLocked"/>
        <w:placeholder>
          <w:docPart w:val="GBC22222222222222222222222222222"/>
        </w:placeholder>
      </w:sdtPr>
      <w:sdtEndPr>
        <w:rPr>
          <w:rFonts w:hint="default"/>
          <w:szCs w:val="21"/>
        </w:rPr>
      </w:sdtEndPr>
      <w:sdtContent>
        <w:p w14:paraId="14C1867F" w14:textId="77777777" w:rsidR="00120D52" w:rsidRDefault="008F6847">
          <w:pPr>
            <w:pStyle w:val="4"/>
            <w:numPr>
              <w:ilvl w:val="3"/>
              <w:numId w:val="62"/>
            </w:numPr>
            <w:jc w:val="left"/>
            <w:rPr>
              <w:rFonts w:ascii="宋体" w:hAnsi="宋体"/>
            </w:rPr>
          </w:pPr>
          <w:r>
            <w:rPr>
              <w:rFonts w:ascii="宋体" w:hAnsi="宋体" w:hint="eastAsia"/>
            </w:rPr>
            <w:t>坏账准备的情况</w:t>
          </w:r>
        </w:p>
        <w:sdt>
          <w:sdtPr>
            <w:alias w:val="是否适用：应收票据坏账准备情况[双击切换]"/>
            <w:tag w:val="_GBC_065ad100e7534037877c628171a7ddc1"/>
            <w:id w:val="572942917"/>
            <w:lock w:val="sdtLocked"/>
            <w:placeholder>
              <w:docPart w:val="GBC22222222222222222222222222222"/>
            </w:placeholder>
          </w:sdtPr>
          <w:sdtContent>
            <w:p w14:paraId="5F516DA8" w14:textId="4D957773" w:rsidR="00B541E5" w:rsidRDefault="008F6847" w:rsidP="00B541E5">
              <w:pPr>
                <w:rPr>
                  <w:rFonts w:cstheme="minorBidi"/>
                  <w:b/>
                  <w:bCs w:val="0"/>
                  <w:szCs w:val="22"/>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9568066" w14:textId="5630B70D" w:rsidR="00120D52" w:rsidRDefault="00120D52">
          <w:pPr>
            <w:rPr>
              <w:rFonts w:cstheme="minorBidi"/>
              <w:b/>
              <w:bCs w:val="0"/>
              <w:szCs w:val="22"/>
            </w:rPr>
          </w:pPr>
        </w:p>
        <w:p w14:paraId="16889DCD" w14:textId="77777777" w:rsidR="00120D52" w:rsidRDefault="00000000">
          <w:pPr>
            <w:ind w:right="210"/>
          </w:pPr>
        </w:p>
      </w:sdtContent>
    </w:sdt>
    <w:bookmarkEnd w:id="121" w:displacedByCustomXml="prev"/>
    <w:bookmarkStart w:id="122" w:name="_Hlk10466841" w:displacedByCustomXml="next"/>
    <w:bookmarkStart w:id="123" w:name="_Hlk10466853" w:displacedByCustomXml="next"/>
    <w:sdt>
      <w:sdtPr>
        <w:rPr>
          <w:rFonts w:ascii="宋体" w:hAnsi="宋体" w:cs="宋体" w:hint="eastAsia"/>
          <w:b w:val="0"/>
          <w:bCs/>
          <w:kern w:val="0"/>
          <w:szCs w:val="24"/>
        </w:rPr>
        <w:alias w:val="模块:本期实际核销的应收票据情况"/>
        <w:tag w:val="_SEC_d1d07f77bea54442a58602a5a3e94f42"/>
        <w:id w:val="-598564389"/>
        <w:lock w:val="sdtLocked"/>
        <w:placeholder>
          <w:docPart w:val="GBC22222222222222222222222222222"/>
        </w:placeholder>
      </w:sdtPr>
      <w:sdtEndPr>
        <w:rPr>
          <w:rFonts w:hint="default"/>
          <w:szCs w:val="21"/>
        </w:rPr>
      </w:sdtEndPr>
      <w:sdtContent>
        <w:p w14:paraId="121A85A9" w14:textId="77777777" w:rsidR="00120D52" w:rsidRDefault="008F6847">
          <w:pPr>
            <w:pStyle w:val="4"/>
            <w:numPr>
              <w:ilvl w:val="3"/>
              <w:numId w:val="62"/>
            </w:numPr>
            <w:jc w:val="left"/>
            <w:rPr>
              <w:rFonts w:ascii="宋体" w:hAnsi="宋体"/>
            </w:rPr>
          </w:pPr>
          <w:r>
            <w:rPr>
              <w:rFonts w:ascii="宋体" w:hAnsi="宋体" w:hint="eastAsia"/>
            </w:rPr>
            <w:t>本期实际核销的应收票据情况</w:t>
          </w:r>
          <w:bookmarkEnd w:id="122"/>
        </w:p>
        <w:sdt>
          <w:sdtPr>
            <w:alias w:val="是否适用：实际核销的应收票据[双击切换]"/>
            <w:tag w:val="_GBC_d0dcbb36ec68469bb29eac25b4a7af19"/>
            <w:id w:val="-1737465511"/>
            <w:lock w:val="sdtLocked"/>
            <w:placeholder>
              <w:docPart w:val="GBC22222222222222222222222222222"/>
            </w:placeholder>
          </w:sdtPr>
          <w:sdtContent>
            <w:p w14:paraId="1E86631D" w14:textId="097B3C1D" w:rsidR="00B541E5" w:rsidRDefault="008F6847" w:rsidP="00B541E5">
              <w:pPr>
                <w:rPr>
                  <w:rFonts w:cstheme="minorBidi"/>
                  <w:bCs w:val="0"/>
                  <w:szCs w:val="22"/>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BBD7344" w14:textId="0A307812" w:rsidR="00120D52" w:rsidRDefault="00120D52">
          <w:pPr>
            <w:rPr>
              <w:rFonts w:cstheme="minorBidi"/>
              <w:bCs w:val="0"/>
              <w:szCs w:val="22"/>
            </w:rPr>
          </w:pPr>
        </w:p>
        <w:p w14:paraId="4DFBA915" w14:textId="77777777" w:rsidR="00120D52" w:rsidRDefault="00000000">
          <w:pPr>
            <w:ind w:right="210"/>
          </w:pPr>
        </w:p>
      </w:sdtContent>
    </w:sdt>
    <w:bookmarkEnd w:id="123" w:displacedByCustomXml="prev"/>
    <w:sdt>
      <w:sdtPr>
        <w:rPr>
          <w:rFonts w:cstheme="minorBidi" w:hint="eastAsia"/>
          <w:b/>
          <w:bCs w:val="0"/>
          <w:szCs w:val="22"/>
        </w:rPr>
        <w:alias w:val="模块:应收票据其他说明"/>
        <w:tag w:val="_GBC_c7095bafbab543a9bb9dcc587154df29"/>
        <w:id w:val="-367764734"/>
        <w:lock w:val="sdtLocked"/>
        <w:placeholder>
          <w:docPart w:val="GBC22222222222222222222222222222"/>
        </w:placeholder>
      </w:sdtPr>
      <w:sdtEndPr>
        <w:rPr>
          <w:rFonts w:cs="Times New Roman" w:hint="default"/>
          <w:b w:val="0"/>
          <w:bCs/>
          <w:szCs w:val="21"/>
        </w:rPr>
      </w:sdtEndPr>
      <w:sdtContent>
        <w:p w14:paraId="4A925901" w14:textId="77777777" w:rsidR="00120D52" w:rsidRDefault="008F6847">
          <w:r>
            <w:rPr>
              <w:rFonts w:hint="eastAsia"/>
            </w:rPr>
            <w:t>其他说明：</w:t>
          </w:r>
        </w:p>
        <w:sdt>
          <w:sdtPr>
            <w:alias w:val="是否适用：应收票据的说明[双击切换]"/>
            <w:tag w:val="_GBC_704e24e70b65463883e10335ce93a1ac"/>
            <w:id w:val="-1032956621"/>
            <w:lock w:val="sdtLocked"/>
            <w:placeholder>
              <w:docPart w:val="GBC22222222222222222222222222222"/>
            </w:placeholder>
          </w:sdtPr>
          <w:sdtContent>
            <w:p w14:paraId="5C64BDD2" w14:textId="0D06D41D" w:rsidR="00120D52" w:rsidRDefault="008F6847" w:rsidP="00B541E5">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1FD302EC" w14:textId="77777777" w:rsidR="00120D52" w:rsidRDefault="00120D52"/>
    <w:p w14:paraId="7D23E535" w14:textId="77777777" w:rsidR="00120D52" w:rsidRDefault="008F6847">
      <w:pPr>
        <w:pStyle w:val="3"/>
        <w:numPr>
          <w:ilvl w:val="0"/>
          <w:numId w:val="58"/>
        </w:numPr>
        <w:rPr>
          <w:rFonts w:ascii="宋体" w:hAnsi="宋体"/>
        </w:rPr>
      </w:pPr>
      <w:r>
        <w:rPr>
          <w:rFonts w:ascii="宋体" w:hAnsi="宋体" w:hint="eastAsia"/>
        </w:rPr>
        <w:t>应收账款</w:t>
      </w:r>
    </w:p>
    <w:bookmarkStart w:id="124" w:name="_Hlk10467031" w:displacedByCustomXml="next"/>
    <w:sdt>
      <w:sdtPr>
        <w:rPr>
          <w:rFonts w:ascii="宋体" w:hAnsi="宋体" w:cs="宋体" w:hint="eastAsia"/>
          <w:b w:val="0"/>
          <w:bCs/>
          <w:kern w:val="0"/>
          <w:szCs w:val="24"/>
        </w:rPr>
        <w:alias w:val="模块:按账龄披露"/>
        <w:tag w:val="_SEC_18739d0c0efc4fe7a575a32263e5b38b"/>
        <w:id w:val="23070145"/>
        <w:lock w:val="sdtLocked"/>
        <w:placeholder>
          <w:docPart w:val="GBC22222222222222222222222222222"/>
        </w:placeholder>
      </w:sdtPr>
      <w:sdtEndPr>
        <w:rPr>
          <w:rFonts w:hint="default"/>
          <w:szCs w:val="21"/>
        </w:rPr>
      </w:sdtEndPr>
      <w:sdtContent>
        <w:p w14:paraId="651D1B69" w14:textId="77777777" w:rsidR="00120D52" w:rsidRDefault="008F6847">
          <w:pPr>
            <w:pStyle w:val="4"/>
            <w:numPr>
              <w:ilvl w:val="3"/>
              <w:numId w:val="63"/>
            </w:numPr>
            <w:tabs>
              <w:tab w:val="left" w:pos="574"/>
            </w:tabs>
            <w:rPr>
              <w:rFonts w:ascii="宋体" w:hAnsi="宋体"/>
            </w:rPr>
          </w:pPr>
          <w:proofErr w:type="gramStart"/>
          <w:r>
            <w:rPr>
              <w:rFonts w:ascii="宋体" w:hAnsi="宋体" w:hint="eastAsia"/>
            </w:rPr>
            <w:t>按账龄</w:t>
          </w:r>
          <w:proofErr w:type="gramEnd"/>
          <w:r>
            <w:rPr>
              <w:rFonts w:ascii="宋体" w:hAnsi="宋体" w:hint="eastAsia"/>
            </w:rPr>
            <w:t>披露</w:t>
          </w:r>
        </w:p>
        <w:sdt>
          <w:sdtPr>
            <w:rPr>
              <w:rFonts w:hint="eastAsia"/>
            </w:rPr>
            <w:alias w:val="是否适用：组合中，按账龄分析法计提坏账准备的应收账款[双击切换]"/>
            <w:tag w:val="_GBC_adacd9d7302a46dbb6fb745ac9a87bfe"/>
            <w:id w:val="-1004193811"/>
            <w:lock w:val="sdtLocked"/>
            <w:placeholder>
              <w:docPart w:val="GBC22222222222222222222222222222"/>
            </w:placeholder>
          </w:sdtPr>
          <w:sdtContent>
            <w:p w14:paraId="28B18069" w14:textId="34CDA155" w:rsidR="00120D52" w:rsidRDefault="008F6847">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3C97F9E3" w14:textId="5B3FCB3B" w:rsidR="00120D52" w:rsidRDefault="008F6847">
          <w:pPr>
            <w:jc w:val="right"/>
          </w:pPr>
          <w:r>
            <w:rPr>
              <w:rFonts w:hint="eastAsia"/>
            </w:rPr>
            <w:t>单位：</w:t>
          </w:r>
          <w:sdt>
            <w:sdtPr>
              <w:rPr>
                <w:rFonts w:hint="eastAsia"/>
              </w:rPr>
              <w:alias w:val="单位：财务附注：单项金额不重大但按信用风险特征组合后该组合的风险较大的应收账款"/>
              <w:tag w:val="_GBC_a1aaa8cef4304dbdb3226b0c37d7eaa2"/>
              <w:id w:val="-80877398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单项金额不重大但按信用风险特征组合后该组合的风险较大的应收账款"/>
              <w:tag w:val="_GBC_23501c118c5d42ce875910cc5f1c5fe3"/>
              <w:id w:val="89801606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4295"/>
            <w:gridCol w:w="4528"/>
          </w:tblGrid>
          <w:tr w:rsidR="00340D0C" w14:paraId="3675FD67" w14:textId="77777777" w:rsidTr="004456BA">
            <w:trPr>
              <w:cantSplit/>
            </w:trPr>
            <w:sdt>
              <w:sdtPr>
                <w:tag w:val="_PLD_cc8a2439cf1a40049647e9f82183f02a"/>
                <w:id w:val="-997572486"/>
                <w:lock w:val="sdtLocked"/>
              </w:sdtPr>
              <w:sdtContent>
                <w:tc>
                  <w:tcPr>
                    <w:tcW w:w="2434" w:type="pct"/>
                    <w:tcBorders>
                      <w:top w:val="single" w:sz="4" w:space="0" w:color="auto"/>
                      <w:left w:val="single" w:sz="4" w:space="0" w:color="auto"/>
                      <w:bottom w:val="single" w:sz="4" w:space="0" w:color="auto"/>
                      <w:right w:val="single" w:sz="4" w:space="0" w:color="auto"/>
                    </w:tcBorders>
                    <w:vAlign w:val="center"/>
                  </w:tcPr>
                  <w:p w14:paraId="72EBDA95" w14:textId="77777777" w:rsidR="00340D0C" w:rsidRDefault="00000000" w:rsidP="004456BA">
                    <w:pPr>
                      <w:jc w:val="center"/>
                    </w:pPr>
                    <w:r>
                      <w:rPr>
                        <w:rFonts w:hint="eastAsia"/>
                      </w:rPr>
                      <w:t>账龄</w:t>
                    </w:r>
                  </w:p>
                </w:tc>
              </w:sdtContent>
            </w:sdt>
            <w:sdt>
              <w:sdtPr>
                <w:tag w:val="_PLD_39df8c40c3b34bb795f3dd83e556c1cb"/>
                <w:id w:val="-491716061"/>
                <w:lock w:val="sdtLocked"/>
              </w:sdtPr>
              <w:sdtContent>
                <w:tc>
                  <w:tcPr>
                    <w:tcW w:w="2566" w:type="pct"/>
                    <w:tcBorders>
                      <w:top w:val="single" w:sz="4" w:space="0" w:color="auto"/>
                      <w:left w:val="single" w:sz="4" w:space="0" w:color="auto"/>
                      <w:bottom w:val="single" w:sz="4" w:space="0" w:color="auto"/>
                      <w:right w:val="single" w:sz="4" w:space="0" w:color="auto"/>
                    </w:tcBorders>
                    <w:vAlign w:val="center"/>
                  </w:tcPr>
                  <w:p w14:paraId="5D2D85E1" w14:textId="77777777" w:rsidR="00340D0C" w:rsidRDefault="00000000" w:rsidP="004456BA">
                    <w:pPr>
                      <w:jc w:val="center"/>
                    </w:pPr>
                    <w:r>
                      <w:rPr>
                        <w:rFonts w:hint="eastAsia"/>
                      </w:rPr>
                      <w:t>期末账面余额</w:t>
                    </w:r>
                  </w:p>
                </w:tc>
              </w:sdtContent>
            </w:sdt>
          </w:tr>
          <w:tr w:rsidR="00340D0C" w14:paraId="478ECBEF" w14:textId="77777777" w:rsidTr="004456BA">
            <w:trPr>
              <w:cantSplit/>
            </w:trPr>
            <w:sdt>
              <w:sdtPr>
                <w:tag w:val="_PLD_217c8960e1b142368dda5c59f7dd6b68"/>
                <w:id w:val="1037469243"/>
                <w:lock w:val="sdtLocked"/>
              </w:sdtPr>
              <w:sdtContent>
                <w:tc>
                  <w:tcPr>
                    <w:tcW w:w="5000" w:type="pct"/>
                    <w:gridSpan w:val="2"/>
                    <w:tcBorders>
                      <w:top w:val="single" w:sz="4" w:space="0" w:color="auto"/>
                      <w:left w:val="single" w:sz="4" w:space="0" w:color="auto"/>
                      <w:bottom w:val="single" w:sz="4" w:space="0" w:color="auto"/>
                      <w:right w:val="single" w:sz="4" w:space="0" w:color="auto"/>
                    </w:tcBorders>
                  </w:tcPr>
                  <w:p w14:paraId="67872B23" w14:textId="77777777" w:rsidR="00340D0C" w:rsidRDefault="00000000" w:rsidP="004456BA">
                    <w:pPr>
                      <w:rPr>
                        <w:color w:val="FF0000"/>
                      </w:rPr>
                    </w:pPr>
                    <w:proofErr w:type="gramStart"/>
                    <w:r>
                      <w:rPr>
                        <w:rFonts w:hint="eastAsia"/>
                      </w:rPr>
                      <w:t>1年以内</w:t>
                    </w:r>
                    <w:proofErr w:type="gramEnd"/>
                  </w:p>
                </w:tc>
              </w:sdtContent>
            </w:sdt>
          </w:tr>
          <w:tr w:rsidR="00340D0C" w14:paraId="462903A0" w14:textId="77777777" w:rsidTr="004456BA">
            <w:trPr>
              <w:cantSplit/>
            </w:trPr>
            <w:sdt>
              <w:sdtPr>
                <w:tag w:val="_PLD_e1f60905870b4ec086c3a5755a91109d"/>
                <w:id w:val="-626397459"/>
                <w:lock w:val="sdtLocked"/>
              </w:sdtPr>
              <w:sdtContent>
                <w:tc>
                  <w:tcPr>
                    <w:tcW w:w="5000" w:type="pct"/>
                    <w:gridSpan w:val="2"/>
                    <w:tcBorders>
                      <w:top w:val="single" w:sz="4" w:space="0" w:color="auto"/>
                      <w:left w:val="single" w:sz="4" w:space="0" w:color="auto"/>
                      <w:bottom w:val="single" w:sz="4" w:space="0" w:color="auto"/>
                      <w:right w:val="single" w:sz="4" w:space="0" w:color="auto"/>
                    </w:tcBorders>
                  </w:tcPr>
                  <w:p w14:paraId="4C327115" w14:textId="77777777" w:rsidR="00340D0C" w:rsidRDefault="00000000" w:rsidP="004456BA">
                    <w:r>
                      <w:rPr>
                        <w:rFonts w:hint="eastAsia"/>
                      </w:rPr>
                      <w:t>其中：1年以内分项</w:t>
                    </w:r>
                  </w:p>
                </w:tc>
              </w:sdtContent>
            </w:sdt>
          </w:tr>
          <w:sdt>
            <w:sdtPr>
              <w:alias w:val="一年以内应收账款金额明细"/>
              <w:tag w:val="_TUP_d8c7f05722aa40a58eaedfec7fbecace"/>
              <w:id w:val="1649399653"/>
              <w:lock w:val="sdtLocked"/>
            </w:sdtPr>
            <w:sdtContent>
              <w:tr w:rsidR="00340D0C" w14:paraId="28734205" w14:textId="77777777" w:rsidTr="004456BA">
                <w:trPr>
                  <w:cantSplit/>
                </w:trPr>
                <w:tc>
                  <w:tcPr>
                    <w:tcW w:w="2434" w:type="pct"/>
                    <w:tcBorders>
                      <w:top w:val="single" w:sz="4" w:space="0" w:color="auto"/>
                      <w:left w:val="single" w:sz="4" w:space="0" w:color="auto"/>
                      <w:bottom w:val="single" w:sz="4" w:space="0" w:color="auto"/>
                      <w:right w:val="single" w:sz="4" w:space="0" w:color="auto"/>
                    </w:tcBorders>
                  </w:tcPr>
                  <w:p w14:paraId="2E7CF887" w14:textId="77777777" w:rsidR="00340D0C" w:rsidRDefault="00000000" w:rsidP="004456BA"/>
                </w:tc>
                <w:tc>
                  <w:tcPr>
                    <w:tcW w:w="2566" w:type="pct"/>
                    <w:tcBorders>
                      <w:top w:val="single" w:sz="4" w:space="0" w:color="auto"/>
                      <w:left w:val="single" w:sz="4" w:space="0" w:color="auto"/>
                      <w:bottom w:val="single" w:sz="4" w:space="0" w:color="auto"/>
                      <w:right w:val="single" w:sz="4" w:space="0" w:color="auto"/>
                    </w:tcBorders>
                  </w:tcPr>
                  <w:p w14:paraId="0B571FFF" w14:textId="77777777" w:rsidR="00340D0C" w:rsidRDefault="00000000" w:rsidP="004456BA">
                    <w:pPr>
                      <w:jc w:val="right"/>
                    </w:pPr>
                  </w:p>
                </w:tc>
              </w:tr>
            </w:sdtContent>
          </w:sdt>
          <w:sdt>
            <w:sdtPr>
              <w:alias w:val="一年以内应收账款金额明细"/>
              <w:tag w:val="_TUP_d8c7f05722aa40a58eaedfec7fbecace"/>
              <w:id w:val="-1726679269"/>
              <w:lock w:val="sdtLocked"/>
            </w:sdtPr>
            <w:sdtContent>
              <w:tr w:rsidR="00340D0C" w14:paraId="3EBE2DBD" w14:textId="77777777" w:rsidTr="004456BA">
                <w:trPr>
                  <w:cantSplit/>
                </w:trPr>
                <w:tc>
                  <w:tcPr>
                    <w:tcW w:w="2434" w:type="pct"/>
                    <w:tcBorders>
                      <w:top w:val="single" w:sz="4" w:space="0" w:color="auto"/>
                      <w:left w:val="single" w:sz="4" w:space="0" w:color="auto"/>
                      <w:bottom w:val="single" w:sz="4" w:space="0" w:color="auto"/>
                      <w:right w:val="single" w:sz="4" w:space="0" w:color="auto"/>
                    </w:tcBorders>
                  </w:tcPr>
                  <w:p w14:paraId="68B87F1F" w14:textId="77777777" w:rsidR="00340D0C" w:rsidRDefault="00000000" w:rsidP="004456BA"/>
                </w:tc>
                <w:tc>
                  <w:tcPr>
                    <w:tcW w:w="2566" w:type="pct"/>
                    <w:tcBorders>
                      <w:top w:val="single" w:sz="4" w:space="0" w:color="auto"/>
                      <w:left w:val="single" w:sz="4" w:space="0" w:color="auto"/>
                      <w:bottom w:val="single" w:sz="4" w:space="0" w:color="auto"/>
                      <w:right w:val="single" w:sz="4" w:space="0" w:color="auto"/>
                    </w:tcBorders>
                  </w:tcPr>
                  <w:p w14:paraId="08F1C924" w14:textId="77777777" w:rsidR="00340D0C" w:rsidRDefault="00000000" w:rsidP="004456BA">
                    <w:pPr>
                      <w:jc w:val="right"/>
                    </w:pPr>
                  </w:p>
                </w:tc>
              </w:tr>
            </w:sdtContent>
          </w:sdt>
          <w:tr w:rsidR="00340D0C" w14:paraId="63686B2B" w14:textId="77777777" w:rsidTr="004456BA">
            <w:trPr>
              <w:cantSplit/>
            </w:trPr>
            <w:sdt>
              <w:sdtPr>
                <w:tag w:val="_PLD_c7d182c9cd3f494a90cf99c5a58ab86e"/>
                <w:id w:val="1131447526"/>
                <w:lock w:val="sdtLocked"/>
              </w:sdtPr>
              <w:sdtContent>
                <w:tc>
                  <w:tcPr>
                    <w:tcW w:w="2434" w:type="pct"/>
                    <w:tcBorders>
                      <w:top w:val="single" w:sz="4" w:space="0" w:color="auto"/>
                      <w:left w:val="single" w:sz="4" w:space="0" w:color="auto"/>
                      <w:bottom w:val="single" w:sz="4" w:space="0" w:color="auto"/>
                      <w:right w:val="single" w:sz="4" w:space="0" w:color="auto"/>
                    </w:tcBorders>
                  </w:tcPr>
                  <w:p w14:paraId="20ED8653" w14:textId="77777777" w:rsidR="00340D0C" w:rsidRDefault="00000000" w:rsidP="004456BA">
                    <w:r>
                      <w:rPr>
                        <w:rFonts w:hint="eastAsia"/>
                      </w:rPr>
                      <w:t>1年以内小计</w:t>
                    </w:r>
                  </w:p>
                </w:tc>
              </w:sdtContent>
            </w:sdt>
            <w:tc>
              <w:tcPr>
                <w:tcW w:w="2566" w:type="pct"/>
                <w:tcBorders>
                  <w:top w:val="single" w:sz="4" w:space="0" w:color="auto"/>
                  <w:left w:val="single" w:sz="4" w:space="0" w:color="auto"/>
                  <w:bottom w:val="single" w:sz="4" w:space="0" w:color="auto"/>
                  <w:right w:val="single" w:sz="4" w:space="0" w:color="auto"/>
                </w:tcBorders>
              </w:tcPr>
              <w:p w14:paraId="5346EFC0" w14:textId="77777777" w:rsidR="00340D0C" w:rsidRDefault="00000000" w:rsidP="004456BA">
                <w:pPr>
                  <w:jc w:val="right"/>
                </w:pPr>
                <w:r w:rsidRPr="00340D0C">
                  <w:t>280,351,314.63</w:t>
                </w:r>
              </w:p>
            </w:tc>
          </w:tr>
          <w:tr w:rsidR="00340D0C" w14:paraId="20AF6C7A" w14:textId="77777777" w:rsidTr="004456BA">
            <w:trPr>
              <w:cantSplit/>
            </w:trPr>
            <w:sdt>
              <w:sdtPr>
                <w:tag w:val="_PLD_ddd035f081424c508ec3702ea96caece"/>
                <w:id w:val="-609824743"/>
                <w:lock w:val="sdtLocked"/>
              </w:sdtPr>
              <w:sdtContent>
                <w:tc>
                  <w:tcPr>
                    <w:tcW w:w="2434" w:type="pct"/>
                    <w:tcBorders>
                      <w:top w:val="single" w:sz="4" w:space="0" w:color="auto"/>
                      <w:left w:val="single" w:sz="4" w:space="0" w:color="auto"/>
                      <w:bottom w:val="single" w:sz="4" w:space="0" w:color="auto"/>
                      <w:right w:val="single" w:sz="4" w:space="0" w:color="auto"/>
                    </w:tcBorders>
                  </w:tcPr>
                  <w:p w14:paraId="37E44955" w14:textId="77777777" w:rsidR="00340D0C" w:rsidRDefault="00000000" w:rsidP="004456BA">
                    <w:r>
                      <w:rPr>
                        <w:rFonts w:hint="eastAsia"/>
                      </w:rPr>
                      <w:t>1至2年</w:t>
                    </w:r>
                  </w:p>
                </w:tc>
              </w:sdtContent>
            </w:sdt>
            <w:tc>
              <w:tcPr>
                <w:tcW w:w="2566" w:type="pct"/>
                <w:tcBorders>
                  <w:top w:val="single" w:sz="4" w:space="0" w:color="auto"/>
                  <w:left w:val="single" w:sz="4" w:space="0" w:color="auto"/>
                  <w:bottom w:val="single" w:sz="4" w:space="0" w:color="auto"/>
                  <w:right w:val="single" w:sz="4" w:space="0" w:color="auto"/>
                </w:tcBorders>
              </w:tcPr>
              <w:p w14:paraId="4BDE0D42" w14:textId="77777777" w:rsidR="00340D0C" w:rsidRDefault="00000000" w:rsidP="004456BA">
                <w:pPr>
                  <w:jc w:val="right"/>
                </w:pPr>
                <w:r>
                  <w:t>30,222,007.17</w:t>
                </w:r>
              </w:p>
            </w:tc>
          </w:tr>
          <w:tr w:rsidR="00340D0C" w14:paraId="018D99B4" w14:textId="77777777" w:rsidTr="004456BA">
            <w:trPr>
              <w:cantSplit/>
            </w:trPr>
            <w:sdt>
              <w:sdtPr>
                <w:tag w:val="_PLD_173769cdf4af409b9ed3b84a39f352b3"/>
                <w:id w:val="-1141195561"/>
                <w:lock w:val="sdtLocked"/>
              </w:sdtPr>
              <w:sdtContent>
                <w:tc>
                  <w:tcPr>
                    <w:tcW w:w="2434" w:type="pct"/>
                    <w:tcBorders>
                      <w:top w:val="single" w:sz="4" w:space="0" w:color="auto"/>
                      <w:left w:val="single" w:sz="4" w:space="0" w:color="auto"/>
                      <w:bottom w:val="single" w:sz="4" w:space="0" w:color="auto"/>
                      <w:right w:val="single" w:sz="4" w:space="0" w:color="auto"/>
                    </w:tcBorders>
                  </w:tcPr>
                  <w:p w14:paraId="04E15373" w14:textId="77777777" w:rsidR="00340D0C" w:rsidRDefault="00000000" w:rsidP="004456BA">
                    <w:r>
                      <w:rPr>
                        <w:rFonts w:hint="eastAsia"/>
                      </w:rPr>
                      <w:t>2至3年</w:t>
                    </w:r>
                  </w:p>
                </w:tc>
              </w:sdtContent>
            </w:sdt>
            <w:tc>
              <w:tcPr>
                <w:tcW w:w="2566" w:type="pct"/>
                <w:tcBorders>
                  <w:top w:val="single" w:sz="4" w:space="0" w:color="auto"/>
                  <w:left w:val="single" w:sz="4" w:space="0" w:color="auto"/>
                  <w:bottom w:val="single" w:sz="4" w:space="0" w:color="auto"/>
                  <w:right w:val="single" w:sz="4" w:space="0" w:color="auto"/>
                </w:tcBorders>
              </w:tcPr>
              <w:p w14:paraId="534B0F0F" w14:textId="77777777" w:rsidR="00340D0C" w:rsidRDefault="00000000" w:rsidP="004456BA">
                <w:pPr>
                  <w:jc w:val="right"/>
                </w:pPr>
                <w:r>
                  <w:t>12,768,651.16</w:t>
                </w:r>
              </w:p>
            </w:tc>
          </w:tr>
          <w:tr w:rsidR="00340D0C" w14:paraId="5AE4E8D7" w14:textId="77777777" w:rsidTr="004456BA">
            <w:trPr>
              <w:cantSplit/>
            </w:trPr>
            <w:sdt>
              <w:sdtPr>
                <w:tag w:val="_PLD_7ddcfca835a84663bade28a69e162ec0"/>
                <w:id w:val="-71517632"/>
                <w:lock w:val="sdtLocked"/>
              </w:sdtPr>
              <w:sdtContent>
                <w:tc>
                  <w:tcPr>
                    <w:tcW w:w="2434" w:type="pct"/>
                    <w:tcBorders>
                      <w:top w:val="single" w:sz="4" w:space="0" w:color="auto"/>
                      <w:left w:val="single" w:sz="4" w:space="0" w:color="auto"/>
                      <w:bottom w:val="single" w:sz="4" w:space="0" w:color="auto"/>
                      <w:right w:val="single" w:sz="4" w:space="0" w:color="auto"/>
                    </w:tcBorders>
                  </w:tcPr>
                  <w:p w14:paraId="304E4D68" w14:textId="77777777" w:rsidR="00340D0C" w:rsidRDefault="00000000" w:rsidP="004456BA">
                    <w:proofErr w:type="gramStart"/>
                    <w:r>
                      <w:rPr>
                        <w:rFonts w:hint="eastAsia"/>
                      </w:rPr>
                      <w:t>3年以上</w:t>
                    </w:r>
                    <w:proofErr w:type="gramEnd"/>
                  </w:p>
                </w:tc>
              </w:sdtContent>
            </w:sdt>
            <w:tc>
              <w:tcPr>
                <w:tcW w:w="2566" w:type="pct"/>
                <w:tcBorders>
                  <w:top w:val="single" w:sz="4" w:space="0" w:color="auto"/>
                  <w:left w:val="single" w:sz="4" w:space="0" w:color="auto"/>
                  <w:bottom w:val="single" w:sz="4" w:space="0" w:color="auto"/>
                  <w:right w:val="single" w:sz="4" w:space="0" w:color="auto"/>
                </w:tcBorders>
              </w:tcPr>
              <w:p w14:paraId="46FC5F68" w14:textId="77777777" w:rsidR="00340D0C" w:rsidRDefault="00000000" w:rsidP="004456BA">
                <w:pPr>
                  <w:jc w:val="right"/>
                </w:pPr>
              </w:p>
            </w:tc>
          </w:tr>
          <w:tr w:rsidR="00340D0C" w14:paraId="2FFB8331" w14:textId="77777777" w:rsidTr="004456BA">
            <w:trPr>
              <w:cantSplit/>
            </w:trPr>
            <w:sdt>
              <w:sdtPr>
                <w:tag w:val="_PLD_fd1f00d60b69467bbd45960ac76b73ab"/>
                <w:id w:val="2125106489"/>
                <w:lock w:val="sdtLocked"/>
              </w:sdtPr>
              <w:sdtContent>
                <w:tc>
                  <w:tcPr>
                    <w:tcW w:w="2434" w:type="pct"/>
                    <w:tcBorders>
                      <w:top w:val="single" w:sz="4" w:space="0" w:color="auto"/>
                      <w:left w:val="single" w:sz="4" w:space="0" w:color="auto"/>
                      <w:bottom w:val="single" w:sz="4" w:space="0" w:color="auto"/>
                      <w:right w:val="single" w:sz="4" w:space="0" w:color="auto"/>
                    </w:tcBorders>
                  </w:tcPr>
                  <w:p w14:paraId="1AC5705A" w14:textId="77777777" w:rsidR="00340D0C" w:rsidRDefault="00000000" w:rsidP="004456BA">
                    <w:r>
                      <w:rPr>
                        <w:rFonts w:hint="eastAsia"/>
                      </w:rPr>
                      <w:t>3至4年</w:t>
                    </w:r>
                  </w:p>
                </w:tc>
              </w:sdtContent>
            </w:sdt>
            <w:tc>
              <w:tcPr>
                <w:tcW w:w="2566" w:type="pct"/>
                <w:tcBorders>
                  <w:top w:val="single" w:sz="4" w:space="0" w:color="auto"/>
                  <w:left w:val="single" w:sz="4" w:space="0" w:color="auto"/>
                  <w:bottom w:val="single" w:sz="4" w:space="0" w:color="auto"/>
                  <w:right w:val="single" w:sz="4" w:space="0" w:color="auto"/>
                </w:tcBorders>
              </w:tcPr>
              <w:p w14:paraId="2373E3EB" w14:textId="77777777" w:rsidR="00340D0C" w:rsidRDefault="00000000" w:rsidP="004456BA">
                <w:pPr>
                  <w:jc w:val="right"/>
                </w:pPr>
                <w:r>
                  <w:t>1,894,466.40</w:t>
                </w:r>
              </w:p>
            </w:tc>
          </w:tr>
          <w:tr w:rsidR="00340D0C" w14:paraId="380A1712" w14:textId="77777777" w:rsidTr="004456BA">
            <w:trPr>
              <w:cantSplit/>
            </w:trPr>
            <w:sdt>
              <w:sdtPr>
                <w:tag w:val="_PLD_8db7bbb254fd40b486e26e8b3e40a316"/>
                <w:id w:val="279838019"/>
                <w:lock w:val="sdtLocked"/>
              </w:sdtPr>
              <w:sdtContent>
                <w:tc>
                  <w:tcPr>
                    <w:tcW w:w="2434" w:type="pct"/>
                    <w:tcBorders>
                      <w:top w:val="single" w:sz="4" w:space="0" w:color="auto"/>
                      <w:left w:val="single" w:sz="4" w:space="0" w:color="auto"/>
                      <w:bottom w:val="single" w:sz="4" w:space="0" w:color="auto"/>
                      <w:right w:val="single" w:sz="4" w:space="0" w:color="auto"/>
                    </w:tcBorders>
                  </w:tcPr>
                  <w:p w14:paraId="5EE4B9F4" w14:textId="77777777" w:rsidR="00340D0C" w:rsidRDefault="00000000" w:rsidP="004456BA">
                    <w:r>
                      <w:rPr>
                        <w:rFonts w:hint="eastAsia"/>
                      </w:rPr>
                      <w:t>4至5年</w:t>
                    </w:r>
                  </w:p>
                </w:tc>
              </w:sdtContent>
            </w:sdt>
            <w:tc>
              <w:tcPr>
                <w:tcW w:w="2566" w:type="pct"/>
                <w:tcBorders>
                  <w:top w:val="single" w:sz="4" w:space="0" w:color="auto"/>
                  <w:left w:val="single" w:sz="4" w:space="0" w:color="auto"/>
                  <w:bottom w:val="single" w:sz="4" w:space="0" w:color="auto"/>
                  <w:right w:val="single" w:sz="4" w:space="0" w:color="auto"/>
                </w:tcBorders>
              </w:tcPr>
              <w:p w14:paraId="07BEA69A" w14:textId="77777777" w:rsidR="00340D0C" w:rsidRDefault="00000000" w:rsidP="004456BA">
                <w:pPr>
                  <w:jc w:val="right"/>
                </w:pPr>
                <w:r>
                  <w:t>1,425,281.09</w:t>
                </w:r>
              </w:p>
            </w:tc>
          </w:tr>
          <w:tr w:rsidR="00340D0C" w14:paraId="4FAEEB3F" w14:textId="77777777" w:rsidTr="004456BA">
            <w:trPr>
              <w:cantSplit/>
            </w:trPr>
            <w:sdt>
              <w:sdtPr>
                <w:tag w:val="_PLD_e4213ce4e1fb477baea80cfbb361b8a7"/>
                <w:id w:val="1522286529"/>
                <w:lock w:val="sdtLocked"/>
              </w:sdtPr>
              <w:sdtContent>
                <w:tc>
                  <w:tcPr>
                    <w:tcW w:w="2434" w:type="pct"/>
                    <w:tcBorders>
                      <w:top w:val="single" w:sz="4" w:space="0" w:color="auto"/>
                      <w:left w:val="single" w:sz="4" w:space="0" w:color="auto"/>
                      <w:bottom w:val="single" w:sz="4" w:space="0" w:color="auto"/>
                      <w:right w:val="single" w:sz="4" w:space="0" w:color="auto"/>
                    </w:tcBorders>
                  </w:tcPr>
                  <w:p w14:paraId="7623DF0F" w14:textId="77777777" w:rsidR="00340D0C" w:rsidRDefault="00000000" w:rsidP="004456BA">
                    <w:proofErr w:type="gramStart"/>
                    <w:r>
                      <w:rPr>
                        <w:rFonts w:hint="eastAsia"/>
                      </w:rPr>
                      <w:t>5年以上</w:t>
                    </w:r>
                    <w:proofErr w:type="gramEnd"/>
                  </w:p>
                </w:tc>
              </w:sdtContent>
            </w:sdt>
            <w:tc>
              <w:tcPr>
                <w:tcW w:w="2566" w:type="pct"/>
                <w:tcBorders>
                  <w:top w:val="single" w:sz="4" w:space="0" w:color="auto"/>
                  <w:left w:val="single" w:sz="4" w:space="0" w:color="auto"/>
                  <w:bottom w:val="single" w:sz="4" w:space="0" w:color="auto"/>
                  <w:right w:val="single" w:sz="4" w:space="0" w:color="auto"/>
                </w:tcBorders>
              </w:tcPr>
              <w:p w14:paraId="59313444" w14:textId="77777777" w:rsidR="00340D0C" w:rsidRDefault="00000000" w:rsidP="004456BA">
                <w:pPr>
                  <w:jc w:val="right"/>
                </w:pPr>
                <w:r>
                  <w:t>51,285,210.16</w:t>
                </w:r>
              </w:p>
            </w:tc>
          </w:tr>
          <w:sdt>
            <w:sdtPr>
              <w:alias w:val="按账龄分析法计提坏账准备的应收账款明细"/>
              <w:tag w:val="_TUP_49a65c8bff8745348a4a277e8da6df2e"/>
              <w:id w:val="692962047"/>
              <w:lock w:val="sdtLocked"/>
            </w:sdtPr>
            <w:sdtContent>
              <w:tr w:rsidR="00340D0C" w14:paraId="1E67B365" w14:textId="77777777" w:rsidTr="004456BA">
                <w:trPr>
                  <w:cantSplit/>
                </w:trPr>
                <w:tc>
                  <w:tcPr>
                    <w:tcW w:w="2434" w:type="pct"/>
                    <w:tcBorders>
                      <w:top w:val="single" w:sz="4" w:space="0" w:color="auto"/>
                      <w:left w:val="single" w:sz="4" w:space="0" w:color="auto"/>
                      <w:bottom w:val="single" w:sz="4" w:space="0" w:color="auto"/>
                      <w:right w:val="single" w:sz="4" w:space="0" w:color="auto"/>
                    </w:tcBorders>
                  </w:tcPr>
                  <w:p w14:paraId="0483A1DD" w14:textId="77777777" w:rsidR="00340D0C" w:rsidRDefault="00000000" w:rsidP="004456BA"/>
                </w:tc>
                <w:tc>
                  <w:tcPr>
                    <w:tcW w:w="2566" w:type="pct"/>
                    <w:tcBorders>
                      <w:top w:val="single" w:sz="4" w:space="0" w:color="auto"/>
                      <w:left w:val="single" w:sz="4" w:space="0" w:color="auto"/>
                      <w:bottom w:val="single" w:sz="4" w:space="0" w:color="auto"/>
                      <w:right w:val="single" w:sz="4" w:space="0" w:color="auto"/>
                    </w:tcBorders>
                  </w:tcPr>
                  <w:p w14:paraId="48E543D2" w14:textId="77777777" w:rsidR="00340D0C" w:rsidRDefault="00000000" w:rsidP="004456BA">
                    <w:pPr>
                      <w:jc w:val="right"/>
                    </w:pPr>
                  </w:p>
                </w:tc>
              </w:tr>
            </w:sdtContent>
          </w:sdt>
          <w:sdt>
            <w:sdtPr>
              <w:alias w:val="按账龄分析法计提坏账准备的应收账款明细"/>
              <w:tag w:val="_TUP_49a65c8bff8745348a4a277e8da6df2e"/>
              <w:id w:val="467394248"/>
              <w:lock w:val="sdtLocked"/>
            </w:sdtPr>
            <w:sdtContent>
              <w:tr w:rsidR="00340D0C" w14:paraId="205F3D07" w14:textId="77777777" w:rsidTr="004456BA">
                <w:trPr>
                  <w:cantSplit/>
                </w:trPr>
                <w:tc>
                  <w:tcPr>
                    <w:tcW w:w="2434" w:type="pct"/>
                    <w:tcBorders>
                      <w:top w:val="single" w:sz="4" w:space="0" w:color="auto"/>
                      <w:left w:val="single" w:sz="4" w:space="0" w:color="auto"/>
                      <w:bottom w:val="single" w:sz="4" w:space="0" w:color="auto"/>
                      <w:right w:val="single" w:sz="4" w:space="0" w:color="auto"/>
                    </w:tcBorders>
                  </w:tcPr>
                  <w:p w14:paraId="0B59F6F2" w14:textId="77777777" w:rsidR="00340D0C" w:rsidRDefault="00000000" w:rsidP="004456BA"/>
                </w:tc>
                <w:tc>
                  <w:tcPr>
                    <w:tcW w:w="2566" w:type="pct"/>
                    <w:tcBorders>
                      <w:top w:val="single" w:sz="4" w:space="0" w:color="auto"/>
                      <w:left w:val="single" w:sz="4" w:space="0" w:color="auto"/>
                      <w:bottom w:val="single" w:sz="4" w:space="0" w:color="auto"/>
                      <w:right w:val="single" w:sz="4" w:space="0" w:color="auto"/>
                    </w:tcBorders>
                  </w:tcPr>
                  <w:p w14:paraId="15635FCF" w14:textId="77777777" w:rsidR="00340D0C" w:rsidRDefault="00000000" w:rsidP="004456BA">
                    <w:pPr>
                      <w:jc w:val="right"/>
                    </w:pPr>
                  </w:p>
                </w:tc>
              </w:tr>
            </w:sdtContent>
          </w:sdt>
          <w:tr w:rsidR="00340D0C" w14:paraId="659D31A1" w14:textId="77777777" w:rsidTr="004456BA">
            <w:trPr>
              <w:cantSplit/>
            </w:trPr>
            <w:sdt>
              <w:sdtPr>
                <w:tag w:val="_PLD_a92bd573499a45f88eb09857cbe19e80"/>
                <w:id w:val="256634843"/>
                <w:lock w:val="sdtLocked"/>
              </w:sdtPr>
              <w:sdtContent>
                <w:tc>
                  <w:tcPr>
                    <w:tcW w:w="2434" w:type="pct"/>
                    <w:tcBorders>
                      <w:top w:val="single" w:sz="4" w:space="0" w:color="auto"/>
                      <w:left w:val="single" w:sz="4" w:space="0" w:color="auto"/>
                      <w:bottom w:val="single" w:sz="4" w:space="0" w:color="auto"/>
                      <w:right w:val="single" w:sz="4" w:space="0" w:color="auto"/>
                    </w:tcBorders>
                    <w:vAlign w:val="center"/>
                  </w:tcPr>
                  <w:p w14:paraId="00B4EB32" w14:textId="77777777" w:rsidR="00340D0C" w:rsidRDefault="00000000" w:rsidP="004456BA">
                    <w:pPr>
                      <w:jc w:val="center"/>
                    </w:pPr>
                    <w:r>
                      <w:rPr>
                        <w:rFonts w:hint="eastAsia"/>
                      </w:rPr>
                      <w:t>合计</w:t>
                    </w:r>
                  </w:p>
                </w:tc>
              </w:sdtContent>
            </w:sdt>
            <w:tc>
              <w:tcPr>
                <w:tcW w:w="2566" w:type="pct"/>
                <w:tcBorders>
                  <w:top w:val="single" w:sz="4" w:space="0" w:color="auto"/>
                  <w:left w:val="single" w:sz="4" w:space="0" w:color="auto"/>
                  <w:bottom w:val="single" w:sz="4" w:space="0" w:color="auto"/>
                  <w:right w:val="single" w:sz="4" w:space="0" w:color="auto"/>
                </w:tcBorders>
              </w:tcPr>
              <w:p w14:paraId="37AF92BD" w14:textId="31E9C1D5" w:rsidR="00340D0C" w:rsidRDefault="00000000" w:rsidP="004456BA">
                <w:pPr>
                  <w:jc w:val="right"/>
                </w:pPr>
                <w:r w:rsidRPr="00340D0C">
                  <w:t>377,946,930.61</w:t>
                </w:r>
              </w:p>
            </w:tc>
          </w:tr>
        </w:tbl>
        <w:p w14:paraId="5A85D20A" w14:textId="77777777" w:rsidR="00340D0C" w:rsidRDefault="00000000"/>
        <w:p w14:paraId="2C3B90EF" w14:textId="77777777" w:rsidR="00120D52" w:rsidRDefault="00000000"/>
      </w:sdtContent>
    </w:sdt>
    <w:bookmarkEnd w:id="124" w:displacedByCustomXml="prev"/>
    <w:p w14:paraId="0433E503" w14:textId="77777777" w:rsidR="00120D52" w:rsidRDefault="008F6847">
      <w:pPr>
        <w:pStyle w:val="4"/>
        <w:numPr>
          <w:ilvl w:val="3"/>
          <w:numId w:val="63"/>
        </w:numPr>
        <w:tabs>
          <w:tab w:val="left" w:pos="574"/>
        </w:tabs>
        <w:rPr>
          <w:rFonts w:ascii="宋体" w:hAnsi="宋体"/>
        </w:rPr>
      </w:pPr>
      <w:bookmarkStart w:id="125" w:name="_Hlk10467162"/>
      <w:r>
        <w:rPr>
          <w:rFonts w:ascii="宋体" w:hAnsi="宋体" w:cstheme="minorBidi" w:hint="eastAsia"/>
          <w:kern w:val="0"/>
          <w:szCs w:val="22"/>
        </w:rPr>
        <w:t>按坏账计提方法分类披露</w:t>
      </w:r>
    </w:p>
    <w:sdt>
      <w:sdtPr>
        <w:alias w:val="是否适用：应收账款分类披露[双击切换]"/>
        <w:tag w:val="_GBC_fc55e6778e08412caa3e7b9e7a1a0f85"/>
        <w:id w:val="60677000"/>
        <w:lock w:val="sdtContentLocked"/>
        <w:placeholder>
          <w:docPart w:val="GBC22222222222222222222222222222"/>
        </w:placeholder>
      </w:sdtPr>
      <w:sdtContent>
        <w:p w14:paraId="55E562CE" w14:textId="0A765921"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宋体" w:hAnsi="宋体" w:cs="宋体" w:hint="eastAsia"/>
          <w:kern w:val="0"/>
          <w:szCs w:val="21"/>
        </w:rPr>
        <w:alias w:val="模块:(2). 按坏账计提方法分类披露"/>
        <w:tag w:val="_SEC_0398db7d3d0941d99bcd41800ef0e448"/>
        <w:id w:val="-671180265"/>
        <w:lock w:val="sdtLocked"/>
        <w:placeholder>
          <w:docPart w:val="GBC22222222222222222222222222222"/>
        </w:placeholder>
      </w:sdtPr>
      <w:sdtEndPr>
        <w:rPr>
          <w:rFonts w:hint="default"/>
        </w:rPr>
      </w:sdtEndPr>
      <w:sdtContent>
        <w:p w14:paraId="686AE15F" w14:textId="35E56FB2" w:rsidR="006331B4" w:rsidRDefault="00000000">
          <w:pPr>
            <w:pStyle w:val="ac"/>
            <w:autoSpaceDE w:val="0"/>
            <w:autoSpaceDN w:val="0"/>
            <w:adjustRightInd w:val="0"/>
            <w:ind w:left="425" w:right="10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应收账款按种类披露"/>
              <w:tag w:val="_GBC_13874a7a2d5642bc9d06df2e53ad133f"/>
              <w:id w:val="1614251168"/>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应收账款按种类披露"/>
              <w:tag w:val="_GBC_a7c9ba83409d4f5ebb3a7b0903842485"/>
              <w:id w:val="1417207891"/>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5976" w:type="pct"/>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firstRow="0" w:lastRow="0" w:firstColumn="0" w:lastColumn="0" w:noHBand="0" w:noVBand="0"/>
          </w:tblPr>
          <w:tblGrid>
            <w:gridCol w:w="988"/>
            <w:gridCol w:w="1264"/>
            <w:gridCol w:w="584"/>
            <w:gridCol w:w="1103"/>
            <w:gridCol w:w="565"/>
            <w:gridCol w:w="1263"/>
            <w:gridCol w:w="1265"/>
            <w:gridCol w:w="563"/>
            <w:gridCol w:w="1124"/>
            <w:gridCol w:w="563"/>
            <w:gridCol w:w="1263"/>
          </w:tblGrid>
          <w:tr w:rsidR="00216751" w14:paraId="0DF5BB94" w14:textId="77777777" w:rsidTr="001D02F6">
            <w:trPr>
              <w:cantSplit/>
              <w:trHeight w:val="259"/>
            </w:trPr>
            <w:sdt>
              <w:sdtPr>
                <w:rPr>
                  <w:sz w:val="15"/>
                  <w:szCs w:val="15"/>
                </w:rPr>
                <w:tag w:val="_PLD_a2143754c0e847e9a8bbb40d4548066c"/>
                <w:id w:val="1080327891"/>
                <w:lock w:val="sdtLocked"/>
              </w:sdtPr>
              <w:sdtContent>
                <w:tc>
                  <w:tcPr>
                    <w:tcW w:w="468" w:type="pct"/>
                    <w:vMerge w:val="restart"/>
                    <w:tcBorders>
                      <w:top w:val="single" w:sz="4" w:space="0" w:color="auto"/>
                      <w:left w:val="single" w:sz="4" w:space="0" w:color="auto"/>
                      <w:right w:val="single" w:sz="4" w:space="0" w:color="auto"/>
                    </w:tcBorders>
                    <w:vAlign w:val="center"/>
                  </w:tcPr>
                  <w:p w14:paraId="669BFE4D" w14:textId="77777777" w:rsidR="00216751" w:rsidRPr="001D02F6" w:rsidRDefault="00000000" w:rsidP="00CE2A89">
                    <w:pPr>
                      <w:jc w:val="center"/>
                      <w:rPr>
                        <w:sz w:val="15"/>
                        <w:szCs w:val="15"/>
                      </w:rPr>
                    </w:pPr>
                    <w:r w:rsidRPr="001D02F6">
                      <w:rPr>
                        <w:rFonts w:hint="eastAsia"/>
                        <w:sz w:val="15"/>
                        <w:szCs w:val="15"/>
                      </w:rPr>
                      <w:t>类别</w:t>
                    </w:r>
                  </w:p>
                </w:tc>
              </w:sdtContent>
            </w:sdt>
            <w:sdt>
              <w:sdtPr>
                <w:rPr>
                  <w:sz w:val="15"/>
                  <w:szCs w:val="15"/>
                </w:rPr>
                <w:tag w:val="_PLD_25d42b68a0be4b6c9079bb6f0b9688f1"/>
                <w:id w:val="-778561689"/>
                <w:lock w:val="sdtLocked"/>
              </w:sdtPr>
              <w:sdtContent>
                <w:tc>
                  <w:tcPr>
                    <w:tcW w:w="2266" w:type="pct"/>
                    <w:gridSpan w:val="5"/>
                    <w:tcBorders>
                      <w:top w:val="single" w:sz="4" w:space="0" w:color="auto"/>
                      <w:left w:val="single" w:sz="4" w:space="0" w:color="auto"/>
                      <w:right w:val="single" w:sz="4" w:space="0" w:color="auto"/>
                    </w:tcBorders>
                    <w:vAlign w:val="center"/>
                  </w:tcPr>
                  <w:p w14:paraId="0977C397" w14:textId="77777777" w:rsidR="00216751" w:rsidRPr="001D02F6" w:rsidRDefault="00000000" w:rsidP="00CE2A89">
                    <w:pPr>
                      <w:autoSpaceDE w:val="0"/>
                      <w:autoSpaceDN w:val="0"/>
                      <w:adjustRightInd w:val="0"/>
                      <w:snapToGrid w:val="0"/>
                      <w:spacing w:line="240" w:lineRule="atLeast"/>
                      <w:jc w:val="center"/>
                      <w:rPr>
                        <w:sz w:val="15"/>
                        <w:szCs w:val="15"/>
                      </w:rPr>
                    </w:pPr>
                    <w:r w:rsidRPr="001D02F6">
                      <w:rPr>
                        <w:rFonts w:hint="eastAsia"/>
                        <w:sz w:val="15"/>
                        <w:szCs w:val="15"/>
                      </w:rPr>
                      <w:t>期末余额</w:t>
                    </w:r>
                  </w:p>
                </w:tc>
              </w:sdtContent>
            </w:sdt>
            <w:sdt>
              <w:sdtPr>
                <w:rPr>
                  <w:sz w:val="15"/>
                  <w:szCs w:val="15"/>
                </w:rPr>
                <w:tag w:val="_PLD_7ebf4817a5864c42bb0897c8ddd0cd9c"/>
                <w:id w:val="136928434"/>
                <w:lock w:val="sdtLocked"/>
              </w:sdtPr>
              <w:sdtContent>
                <w:tc>
                  <w:tcPr>
                    <w:tcW w:w="2266" w:type="pct"/>
                    <w:gridSpan w:val="5"/>
                    <w:tcBorders>
                      <w:top w:val="single" w:sz="4" w:space="0" w:color="auto"/>
                      <w:left w:val="single" w:sz="4" w:space="0" w:color="auto"/>
                      <w:right w:val="single" w:sz="4" w:space="0" w:color="auto"/>
                    </w:tcBorders>
                    <w:vAlign w:val="center"/>
                  </w:tcPr>
                  <w:p w14:paraId="529735BF" w14:textId="77777777" w:rsidR="00216751" w:rsidRPr="001D02F6" w:rsidRDefault="00000000" w:rsidP="00CE2A89">
                    <w:pPr>
                      <w:autoSpaceDE w:val="0"/>
                      <w:autoSpaceDN w:val="0"/>
                      <w:adjustRightInd w:val="0"/>
                      <w:snapToGrid w:val="0"/>
                      <w:spacing w:line="240" w:lineRule="atLeast"/>
                      <w:jc w:val="center"/>
                      <w:rPr>
                        <w:sz w:val="15"/>
                        <w:szCs w:val="15"/>
                      </w:rPr>
                    </w:pPr>
                    <w:r w:rsidRPr="001D02F6">
                      <w:rPr>
                        <w:rFonts w:hint="eastAsia"/>
                        <w:sz w:val="15"/>
                        <w:szCs w:val="15"/>
                      </w:rPr>
                      <w:t>期初余额</w:t>
                    </w:r>
                  </w:p>
                </w:tc>
              </w:sdtContent>
            </w:sdt>
          </w:tr>
          <w:tr w:rsidR="001D02F6" w14:paraId="203E13BB" w14:textId="77777777" w:rsidTr="001D02F6">
            <w:trPr>
              <w:cantSplit/>
              <w:trHeight w:val="227"/>
            </w:trPr>
            <w:tc>
              <w:tcPr>
                <w:tcW w:w="468" w:type="pct"/>
                <w:vMerge/>
                <w:tcBorders>
                  <w:left w:val="single" w:sz="4" w:space="0" w:color="auto"/>
                  <w:right w:val="single" w:sz="4" w:space="0" w:color="auto"/>
                </w:tcBorders>
                <w:vAlign w:val="center"/>
              </w:tcPr>
              <w:p w14:paraId="2729D26B" w14:textId="77777777" w:rsidR="00216751" w:rsidRPr="001D02F6" w:rsidRDefault="00000000" w:rsidP="00CE2A89">
                <w:pPr>
                  <w:rPr>
                    <w:sz w:val="15"/>
                    <w:szCs w:val="15"/>
                  </w:rPr>
                </w:pPr>
              </w:p>
            </w:tc>
            <w:sdt>
              <w:sdtPr>
                <w:rPr>
                  <w:sz w:val="15"/>
                  <w:szCs w:val="15"/>
                </w:rPr>
                <w:tag w:val="_PLD_fd64cffe158d4ef48a5ff569de778464"/>
                <w:id w:val="1818752857"/>
                <w:lock w:val="sdtLocked"/>
              </w:sdtPr>
              <w:sdtContent>
                <w:tc>
                  <w:tcPr>
                    <w:tcW w:w="876" w:type="pct"/>
                    <w:gridSpan w:val="2"/>
                    <w:tcBorders>
                      <w:top w:val="single" w:sz="4" w:space="0" w:color="auto"/>
                      <w:left w:val="single" w:sz="4" w:space="0" w:color="auto"/>
                      <w:bottom w:val="single" w:sz="4" w:space="0" w:color="auto"/>
                      <w:right w:val="single" w:sz="4" w:space="0" w:color="auto"/>
                    </w:tcBorders>
                    <w:vAlign w:val="center"/>
                  </w:tcPr>
                  <w:p w14:paraId="0A7A0873" w14:textId="77777777" w:rsidR="00216751" w:rsidRPr="001D02F6" w:rsidRDefault="00000000" w:rsidP="00CE2A89">
                    <w:pPr>
                      <w:jc w:val="center"/>
                      <w:rPr>
                        <w:sz w:val="15"/>
                        <w:szCs w:val="15"/>
                      </w:rPr>
                    </w:pPr>
                    <w:r w:rsidRPr="001D02F6">
                      <w:rPr>
                        <w:rFonts w:hint="eastAsia"/>
                        <w:sz w:val="15"/>
                        <w:szCs w:val="15"/>
                      </w:rPr>
                      <w:t>账面余额</w:t>
                    </w:r>
                  </w:p>
                </w:tc>
              </w:sdtContent>
            </w:sdt>
            <w:sdt>
              <w:sdtPr>
                <w:rPr>
                  <w:sz w:val="15"/>
                  <w:szCs w:val="15"/>
                </w:rPr>
                <w:tag w:val="_PLD_f0f4adcb95c44cfa884ef7d853d6b134"/>
                <w:id w:val="2078312916"/>
                <w:lock w:val="sdtLocked"/>
              </w:sdtPr>
              <w:sdtContent>
                <w:tc>
                  <w:tcPr>
                    <w:tcW w:w="791" w:type="pct"/>
                    <w:gridSpan w:val="2"/>
                    <w:tcBorders>
                      <w:top w:val="single" w:sz="4" w:space="0" w:color="auto"/>
                      <w:left w:val="single" w:sz="4" w:space="0" w:color="auto"/>
                      <w:bottom w:val="single" w:sz="4" w:space="0" w:color="auto"/>
                      <w:right w:val="single" w:sz="4" w:space="0" w:color="auto"/>
                    </w:tcBorders>
                    <w:vAlign w:val="center"/>
                  </w:tcPr>
                  <w:p w14:paraId="06A2D263" w14:textId="77777777" w:rsidR="00216751" w:rsidRPr="001D02F6" w:rsidRDefault="00000000" w:rsidP="00CE2A89">
                    <w:pPr>
                      <w:jc w:val="center"/>
                      <w:rPr>
                        <w:sz w:val="15"/>
                        <w:szCs w:val="15"/>
                      </w:rPr>
                    </w:pPr>
                    <w:r w:rsidRPr="001D02F6">
                      <w:rPr>
                        <w:rFonts w:hint="eastAsia"/>
                        <w:sz w:val="15"/>
                        <w:szCs w:val="15"/>
                      </w:rPr>
                      <w:t>坏账准备</w:t>
                    </w:r>
                  </w:p>
                </w:tc>
              </w:sdtContent>
            </w:sdt>
            <w:sdt>
              <w:sdtPr>
                <w:rPr>
                  <w:sz w:val="15"/>
                  <w:szCs w:val="15"/>
                </w:rPr>
                <w:tag w:val="_PLD_4c122527ed0743b8905d9f19514f4328"/>
                <w:id w:val="-674111596"/>
                <w:lock w:val="sdtLocked"/>
              </w:sdtPr>
              <w:sdtContent>
                <w:tc>
                  <w:tcPr>
                    <w:tcW w:w="599" w:type="pct"/>
                    <w:vMerge w:val="restart"/>
                    <w:tcBorders>
                      <w:top w:val="single" w:sz="4" w:space="0" w:color="auto"/>
                      <w:left w:val="single" w:sz="4" w:space="0" w:color="auto"/>
                      <w:right w:val="single" w:sz="4" w:space="0" w:color="auto"/>
                    </w:tcBorders>
                    <w:vAlign w:val="center"/>
                  </w:tcPr>
                  <w:p w14:paraId="2F6DD2B1" w14:textId="77777777" w:rsidR="00216751" w:rsidRPr="001D02F6" w:rsidRDefault="00000000" w:rsidP="00CE2A89">
                    <w:pPr>
                      <w:jc w:val="center"/>
                      <w:rPr>
                        <w:sz w:val="15"/>
                        <w:szCs w:val="15"/>
                      </w:rPr>
                    </w:pPr>
                    <w:r w:rsidRPr="001D02F6">
                      <w:rPr>
                        <w:rFonts w:hint="eastAsia"/>
                        <w:sz w:val="15"/>
                        <w:szCs w:val="15"/>
                      </w:rPr>
                      <w:t>账面</w:t>
                    </w:r>
                  </w:p>
                  <w:p w14:paraId="2338A905" w14:textId="77777777" w:rsidR="00216751" w:rsidRPr="001D02F6" w:rsidRDefault="00000000" w:rsidP="00CE2A89">
                    <w:pPr>
                      <w:jc w:val="center"/>
                      <w:rPr>
                        <w:sz w:val="15"/>
                        <w:szCs w:val="15"/>
                      </w:rPr>
                    </w:pPr>
                    <w:r w:rsidRPr="001D02F6">
                      <w:rPr>
                        <w:rFonts w:hint="eastAsia"/>
                        <w:sz w:val="15"/>
                        <w:szCs w:val="15"/>
                      </w:rPr>
                      <w:t>价值</w:t>
                    </w:r>
                  </w:p>
                </w:tc>
              </w:sdtContent>
            </w:sdt>
            <w:sdt>
              <w:sdtPr>
                <w:rPr>
                  <w:sz w:val="15"/>
                  <w:szCs w:val="15"/>
                </w:rPr>
                <w:tag w:val="_PLD_fa758d9eb4ae426faef8e328262241b4"/>
                <w:id w:val="-1836905410"/>
                <w:lock w:val="sdtLocked"/>
              </w:sdtPr>
              <w:sdtContent>
                <w:tc>
                  <w:tcPr>
                    <w:tcW w:w="867" w:type="pct"/>
                    <w:gridSpan w:val="2"/>
                    <w:tcBorders>
                      <w:top w:val="single" w:sz="4" w:space="0" w:color="auto"/>
                      <w:left w:val="single" w:sz="4" w:space="0" w:color="auto"/>
                      <w:right w:val="single" w:sz="4" w:space="0" w:color="auto"/>
                    </w:tcBorders>
                    <w:vAlign w:val="center"/>
                  </w:tcPr>
                  <w:p w14:paraId="4FB8DAB0" w14:textId="77777777" w:rsidR="00216751" w:rsidRPr="001D02F6" w:rsidRDefault="00000000" w:rsidP="00CE2A89">
                    <w:pPr>
                      <w:jc w:val="center"/>
                      <w:rPr>
                        <w:sz w:val="15"/>
                        <w:szCs w:val="15"/>
                      </w:rPr>
                    </w:pPr>
                    <w:r w:rsidRPr="001D02F6">
                      <w:rPr>
                        <w:rFonts w:hint="eastAsia"/>
                        <w:sz w:val="15"/>
                        <w:szCs w:val="15"/>
                      </w:rPr>
                      <w:t>账面余额</w:t>
                    </w:r>
                  </w:p>
                </w:tc>
              </w:sdtContent>
            </w:sdt>
            <w:sdt>
              <w:sdtPr>
                <w:rPr>
                  <w:sz w:val="15"/>
                  <w:szCs w:val="15"/>
                </w:rPr>
                <w:tag w:val="_PLD_58080bac137d4831ab65bc2f8ca82429"/>
                <w:id w:val="-422118356"/>
                <w:lock w:val="sdtLocked"/>
              </w:sdtPr>
              <w:sdtContent>
                <w:tc>
                  <w:tcPr>
                    <w:tcW w:w="800" w:type="pct"/>
                    <w:gridSpan w:val="2"/>
                    <w:tcBorders>
                      <w:top w:val="single" w:sz="4" w:space="0" w:color="auto"/>
                      <w:left w:val="single" w:sz="4" w:space="0" w:color="auto"/>
                      <w:right w:val="single" w:sz="4" w:space="0" w:color="auto"/>
                    </w:tcBorders>
                    <w:vAlign w:val="center"/>
                  </w:tcPr>
                  <w:p w14:paraId="01AA82C9" w14:textId="77777777" w:rsidR="00216751" w:rsidRPr="001D02F6" w:rsidRDefault="00000000" w:rsidP="00CE2A89">
                    <w:pPr>
                      <w:jc w:val="center"/>
                      <w:rPr>
                        <w:sz w:val="15"/>
                        <w:szCs w:val="15"/>
                      </w:rPr>
                    </w:pPr>
                    <w:r w:rsidRPr="001D02F6">
                      <w:rPr>
                        <w:rFonts w:hint="eastAsia"/>
                        <w:sz w:val="15"/>
                        <w:szCs w:val="15"/>
                      </w:rPr>
                      <w:t>坏账准备</w:t>
                    </w:r>
                  </w:p>
                </w:tc>
              </w:sdtContent>
            </w:sdt>
            <w:sdt>
              <w:sdtPr>
                <w:rPr>
                  <w:sz w:val="15"/>
                  <w:szCs w:val="15"/>
                </w:rPr>
                <w:tag w:val="_PLD_c015e43e7b384b6ab9bf259155579fa4"/>
                <w:id w:val="-1818567163"/>
                <w:lock w:val="sdtLocked"/>
              </w:sdtPr>
              <w:sdtContent>
                <w:tc>
                  <w:tcPr>
                    <w:tcW w:w="599" w:type="pct"/>
                    <w:vMerge w:val="restart"/>
                    <w:tcBorders>
                      <w:top w:val="single" w:sz="4" w:space="0" w:color="auto"/>
                      <w:left w:val="single" w:sz="4" w:space="0" w:color="auto"/>
                      <w:right w:val="single" w:sz="4" w:space="0" w:color="auto"/>
                    </w:tcBorders>
                    <w:vAlign w:val="center"/>
                  </w:tcPr>
                  <w:p w14:paraId="0567FB44" w14:textId="77777777" w:rsidR="00216751" w:rsidRPr="001D02F6" w:rsidRDefault="00000000" w:rsidP="00CE2A89">
                    <w:pPr>
                      <w:jc w:val="center"/>
                      <w:rPr>
                        <w:sz w:val="15"/>
                        <w:szCs w:val="15"/>
                      </w:rPr>
                    </w:pPr>
                    <w:r w:rsidRPr="001D02F6">
                      <w:rPr>
                        <w:rFonts w:hint="eastAsia"/>
                        <w:sz w:val="15"/>
                        <w:szCs w:val="15"/>
                      </w:rPr>
                      <w:t>账面</w:t>
                    </w:r>
                  </w:p>
                  <w:p w14:paraId="011F138F" w14:textId="77777777" w:rsidR="00216751" w:rsidRPr="001D02F6" w:rsidRDefault="00000000" w:rsidP="00CE2A89">
                    <w:pPr>
                      <w:jc w:val="center"/>
                      <w:rPr>
                        <w:sz w:val="15"/>
                        <w:szCs w:val="15"/>
                      </w:rPr>
                    </w:pPr>
                    <w:r w:rsidRPr="001D02F6">
                      <w:rPr>
                        <w:rFonts w:hint="eastAsia"/>
                        <w:sz w:val="15"/>
                        <w:szCs w:val="15"/>
                      </w:rPr>
                      <w:t>价值</w:t>
                    </w:r>
                  </w:p>
                </w:tc>
              </w:sdtContent>
            </w:sdt>
          </w:tr>
          <w:tr w:rsidR="001D02F6" w14:paraId="49A269E2" w14:textId="77777777" w:rsidTr="001D02F6">
            <w:trPr>
              <w:cantSplit/>
              <w:trHeight w:val="375"/>
            </w:trPr>
            <w:tc>
              <w:tcPr>
                <w:tcW w:w="468" w:type="pct"/>
                <w:vMerge/>
                <w:tcBorders>
                  <w:left w:val="single" w:sz="4" w:space="0" w:color="auto"/>
                  <w:bottom w:val="single" w:sz="4" w:space="0" w:color="auto"/>
                  <w:right w:val="single" w:sz="4" w:space="0" w:color="auto"/>
                </w:tcBorders>
                <w:vAlign w:val="center"/>
              </w:tcPr>
              <w:p w14:paraId="0887BFC3" w14:textId="77777777" w:rsidR="00216751" w:rsidRPr="001D02F6" w:rsidRDefault="00000000" w:rsidP="00CE2A89">
                <w:pPr>
                  <w:rPr>
                    <w:sz w:val="15"/>
                    <w:szCs w:val="15"/>
                  </w:rPr>
                </w:pPr>
              </w:p>
            </w:tc>
            <w:sdt>
              <w:sdtPr>
                <w:rPr>
                  <w:sz w:val="15"/>
                  <w:szCs w:val="15"/>
                </w:rPr>
                <w:tag w:val="_PLD_2a622138bde346ccae812608989b472d"/>
                <w:id w:val="-618612992"/>
                <w:lock w:val="sdtLocked"/>
              </w:sdtPr>
              <w:sdtContent>
                <w:tc>
                  <w:tcPr>
                    <w:tcW w:w="599" w:type="pct"/>
                    <w:tcBorders>
                      <w:left w:val="single" w:sz="4" w:space="0" w:color="auto"/>
                      <w:bottom w:val="single" w:sz="4" w:space="0" w:color="auto"/>
                      <w:right w:val="single" w:sz="4" w:space="0" w:color="auto"/>
                    </w:tcBorders>
                    <w:vAlign w:val="center"/>
                  </w:tcPr>
                  <w:p w14:paraId="5AD45738" w14:textId="77777777" w:rsidR="00216751" w:rsidRPr="001D02F6" w:rsidRDefault="00000000" w:rsidP="00CE2A89">
                    <w:pPr>
                      <w:jc w:val="center"/>
                      <w:rPr>
                        <w:sz w:val="15"/>
                        <w:szCs w:val="15"/>
                      </w:rPr>
                    </w:pPr>
                    <w:r w:rsidRPr="001D02F6">
                      <w:rPr>
                        <w:rFonts w:hint="eastAsia"/>
                        <w:sz w:val="15"/>
                        <w:szCs w:val="15"/>
                      </w:rPr>
                      <w:t>金额</w:t>
                    </w:r>
                  </w:p>
                </w:tc>
              </w:sdtContent>
            </w:sdt>
            <w:sdt>
              <w:sdtPr>
                <w:rPr>
                  <w:sz w:val="15"/>
                  <w:szCs w:val="15"/>
                </w:rPr>
                <w:tag w:val="_PLD_abd0e3a320c240aeb85b1414af26aa00"/>
                <w:id w:val="-406849356"/>
                <w:lock w:val="sdtLocked"/>
              </w:sdtPr>
              <w:sdtContent>
                <w:tc>
                  <w:tcPr>
                    <w:tcW w:w="277" w:type="pct"/>
                    <w:tcBorders>
                      <w:left w:val="single" w:sz="4" w:space="0" w:color="auto"/>
                      <w:bottom w:val="single" w:sz="4" w:space="0" w:color="auto"/>
                      <w:right w:val="single" w:sz="4" w:space="0" w:color="auto"/>
                    </w:tcBorders>
                    <w:vAlign w:val="center"/>
                  </w:tcPr>
                  <w:p w14:paraId="1F22EA75" w14:textId="77777777" w:rsidR="00216751" w:rsidRPr="001D02F6" w:rsidRDefault="00000000" w:rsidP="00CE2A89">
                    <w:pPr>
                      <w:jc w:val="center"/>
                      <w:rPr>
                        <w:sz w:val="15"/>
                        <w:szCs w:val="15"/>
                      </w:rPr>
                    </w:pPr>
                    <w:r w:rsidRPr="001D02F6">
                      <w:rPr>
                        <w:rFonts w:hint="eastAsia"/>
                        <w:sz w:val="15"/>
                        <w:szCs w:val="15"/>
                      </w:rPr>
                      <w:t>比例</w:t>
                    </w:r>
                    <w:r w:rsidRPr="001D02F6">
                      <w:rPr>
                        <w:sz w:val="15"/>
                        <w:szCs w:val="15"/>
                      </w:rPr>
                      <w:t>(%)</w:t>
                    </w:r>
                  </w:p>
                </w:tc>
              </w:sdtContent>
            </w:sdt>
            <w:sdt>
              <w:sdtPr>
                <w:rPr>
                  <w:sz w:val="15"/>
                  <w:szCs w:val="15"/>
                </w:rPr>
                <w:tag w:val="_PLD_d60468b4e5934fb9af3ebf3b3ca06a6b"/>
                <w:id w:val="-1970584070"/>
                <w:lock w:val="sdtLocked"/>
              </w:sdtPr>
              <w:sdtContent>
                <w:tc>
                  <w:tcPr>
                    <w:tcW w:w="523" w:type="pct"/>
                    <w:tcBorders>
                      <w:left w:val="single" w:sz="4" w:space="0" w:color="auto"/>
                      <w:bottom w:val="single" w:sz="4" w:space="0" w:color="auto"/>
                      <w:right w:val="single" w:sz="4" w:space="0" w:color="auto"/>
                    </w:tcBorders>
                    <w:vAlign w:val="center"/>
                  </w:tcPr>
                  <w:p w14:paraId="198943E7" w14:textId="77777777" w:rsidR="00216751" w:rsidRPr="001D02F6" w:rsidRDefault="00000000" w:rsidP="00CE2A89">
                    <w:pPr>
                      <w:jc w:val="center"/>
                      <w:rPr>
                        <w:sz w:val="15"/>
                        <w:szCs w:val="15"/>
                      </w:rPr>
                    </w:pPr>
                    <w:r w:rsidRPr="001D02F6">
                      <w:rPr>
                        <w:rFonts w:hint="eastAsia"/>
                        <w:sz w:val="15"/>
                        <w:szCs w:val="15"/>
                      </w:rPr>
                      <w:t>金额</w:t>
                    </w:r>
                  </w:p>
                </w:tc>
              </w:sdtContent>
            </w:sdt>
            <w:sdt>
              <w:sdtPr>
                <w:rPr>
                  <w:sz w:val="15"/>
                  <w:szCs w:val="15"/>
                </w:rPr>
                <w:tag w:val="_PLD_743ca215156149608b4d9149bc142cc3"/>
                <w:id w:val="-867370428"/>
                <w:lock w:val="sdtLocked"/>
              </w:sdtPr>
              <w:sdtContent>
                <w:tc>
                  <w:tcPr>
                    <w:tcW w:w="268" w:type="pct"/>
                    <w:tcBorders>
                      <w:left w:val="single" w:sz="4" w:space="0" w:color="auto"/>
                      <w:bottom w:val="single" w:sz="4" w:space="0" w:color="auto"/>
                      <w:right w:val="single" w:sz="4" w:space="0" w:color="auto"/>
                    </w:tcBorders>
                    <w:vAlign w:val="center"/>
                  </w:tcPr>
                  <w:p w14:paraId="41FEADA4" w14:textId="77777777" w:rsidR="00216751" w:rsidRPr="001D02F6" w:rsidRDefault="00000000" w:rsidP="00CE2A89">
                    <w:pPr>
                      <w:jc w:val="center"/>
                      <w:rPr>
                        <w:sz w:val="15"/>
                        <w:szCs w:val="15"/>
                      </w:rPr>
                    </w:pPr>
                    <w:r w:rsidRPr="001D02F6">
                      <w:rPr>
                        <w:rFonts w:hint="eastAsia"/>
                        <w:sz w:val="15"/>
                        <w:szCs w:val="15"/>
                      </w:rPr>
                      <w:t>计提比例</w:t>
                    </w:r>
                    <w:r w:rsidRPr="001D02F6">
                      <w:rPr>
                        <w:sz w:val="15"/>
                        <w:szCs w:val="15"/>
                      </w:rPr>
                      <w:t>(%)</w:t>
                    </w:r>
                  </w:p>
                </w:tc>
              </w:sdtContent>
            </w:sdt>
            <w:tc>
              <w:tcPr>
                <w:tcW w:w="599" w:type="pct"/>
                <w:vMerge/>
                <w:tcBorders>
                  <w:left w:val="single" w:sz="4" w:space="0" w:color="auto"/>
                  <w:bottom w:val="single" w:sz="4" w:space="0" w:color="auto"/>
                  <w:right w:val="single" w:sz="4" w:space="0" w:color="auto"/>
                </w:tcBorders>
                <w:vAlign w:val="center"/>
              </w:tcPr>
              <w:p w14:paraId="6258334F" w14:textId="77777777" w:rsidR="00216751" w:rsidRPr="001D02F6" w:rsidRDefault="00000000" w:rsidP="00CE2A89">
                <w:pPr>
                  <w:jc w:val="center"/>
                  <w:rPr>
                    <w:sz w:val="15"/>
                    <w:szCs w:val="15"/>
                  </w:rPr>
                </w:pPr>
              </w:p>
            </w:tc>
            <w:sdt>
              <w:sdtPr>
                <w:rPr>
                  <w:sz w:val="15"/>
                  <w:szCs w:val="15"/>
                </w:rPr>
                <w:tag w:val="_PLD_88061469e7574f3d93ff9dc8f7c03e2d"/>
                <w:id w:val="2065443687"/>
                <w:lock w:val="sdtLocked"/>
              </w:sdtPr>
              <w:sdtContent>
                <w:tc>
                  <w:tcPr>
                    <w:tcW w:w="600" w:type="pct"/>
                    <w:tcBorders>
                      <w:left w:val="single" w:sz="4" w:space="0" w:color="auto"/>
                      <w:bottom w:val="single" w:sz="4" w:space="0" w:color="auto"/>
                      <w:right w:val="single" w:sz="4" w:space="0" w:color="auto"/>
                    </w:tcBorders>
                    <w:vAlign w:val="center"/>
                  </w:tcPr>
                  <w:p w14:paraId="6CB54985" w14:textId="77777777" w:rsidR="00216751" w:rsidRPr="001D02F6" w:rsidRDefault="00000000" w:rsidP="00CE2A89">
                    <w:pPr>
                      <w:jc w:val="center"/>
                      <w:rPr>
                        <w:sz w:val="15"/>
                        <w:szCs w:val="15"/>
                      </w:rPr>
                    </w:pPr>
                    <w:r w:rsidRPr="001D02F6">
                      <w:rPr>
                        <w:rFonts w:hint="eastAsia"/>
                        <w:sz w:val="15"/>
                        <w:szCs w:val="15"/>
                      </w:rPr>
                      <w:t>金额</w:t>
                    </w:r>
                  </w:p>
                </w:tc>
              </w:sdtContent>
            </w:sdt>
            <w:sdt>
              <w:sdtPr>
                <w:rPr>
                  <w:sz w:val="15"/>
                  <w:szCs w:val="15"/>
                </w:rPr>
                <w:tag w:val="_PLD_c2b4bd19b5284f3481bdd6a3becafce0"/>
                <w:id w:val="1809521777"/>
                <w:lock w:val="sdtLocked"/>
              </w:sdtPr>
              <w:sdtContent>
                <w:tc>
                  <w:tcPr>
                    <w:tcW w:w="267" w:type="pct"/>
                    <w:tcBorders>
                      <w:left w:val="single" w:sz="4" w:space="0" w:color="auto"/>
                      <w:bottom w:val="single" w:sz="4" w:space="0" w:color="auto"/>
                      <w:right w:val="single" w:sz="4" w:space="0" w:color="auto"/>
                    </w:tcBorders>
                    <w:vAlign w:val="center"/>
                  </w:tcPr>
                  <w:p w14:paraId="01D25BC5" w14:textId="77777777" w:rsidR="00216751" w:rsidRPr="001D02F6" w:rsidRDefault="00000000" w:rsidP="00CE2A89">
                    <w:pPr>
                      <w:jc w:val="center"/>
                      <w:rPr>
                        <w:sz w:val="15"/>
                        <w:szCs w:val="15"/>
                      </w:rPr>
                    </w:pPr>
                    <w:r w:rsidRPr="001D02F6">
                      <w:rPr>
                        <w:rFonts w:hint="eastAsia"/>
                        <w:sz w:val="15"/>
                        <w:szCs w:val="15"/>
                      </w:rPr>
                      <w:t>比例</w:t>
                    </w:r>
                    <w:r w:rsidRPr="001D02F6">
                      <w:rPr>
                        <w:sz w:val="15"/>
                        <w:szCs w:val="15"/>
                      </w:rPr>
                      <w:t>(%)</w:t>
                    </w:r>
                  </w:p>
                </w:tc>
              </w:sdtContent>
            </w:sdt>
            <w:sdt>
              <w:sdtPr>
                <w:rPr>
                  <w:sz w:val="15"/>
                  <w:szCs w:val="15"/>
                </w:rPr>
                <w:tag w:val="_PLD_c6874c65e4ac43019002d5903e4b46d6"/>
                <w:id w:val="1543788464"/>
                <w:lock w:val="sdtLocked"/>
              </w:sdtPr>
              <w:sdtContent>
                <w:tc>
                  <w:tcPr>
                    <w:tcW w:w="533" w:type="pct"/>
                    <w:tcBorders>
                      <w:left w:val="single" w:sz="4" w:space="0" w:color="auto"/>
                      <w:bottom w:val="single" w:sz="4" w:space="0" w:color="auto"/>
                      <w:right w:val="single" w:sz="4" w:space="0" w:color="auto"/>
                    </w:tcBorders>
                    <w:vAlign w:val="center"/>
                  </w:tcPr>
                  <w:p w14:paraId="7E175022" w14:textId="77777777" w:rsidR="00216751" w:rsidRPr="001D02F6" w:rsidRDefault="00000000" w:rsidP="00CE2A89">
                    <w:pPr>
                      <w:jc w:val="center"/>
                      <w:rPr>
                        <w:sz w:val="15"/>
                        <w:szCs w:val="15"/>
                      </w:rPr>
                    </w:pPr>
                    <w:r w:rsidRPr="001D02F6">
                      <w:rPr>
                        <w:rFonts w:hint="eastAsia"/>
                        <w:sz w:val="15"/>
                        <w:szCs w:val="15"/>
                      </w:rPr>
                      <w:t>金额</w:t>
                    </w:r>
                  </w:p>
                </w:tc>
              </w:sdtContent>
            </w:sdt>
            <w:sdt>
              <w:sdtPr>
                <w:rPr>
                  <w:sz w:val="15"/>
                  <w:szCs w:val="15"/>
                </w:rPr>
                <w:tag w:val="_PLD_0596fb5f4bb147b48d9ab2f32535e71f"/>
                <w:id w:val="1284224202"/>
                <w:lock w:val="sdtLocked"/>
              </w:sdtPr>
              <w:sdtContent>
                <w:tc>
                  <w:tcPr>
                    <w:tcW w:w="267" w:type="pct"/>
                    <w:tcBorders>
                      <w:left w:val="single" w:sz="4" w:space="0" w:color="auto"/>
                      <w:bottom w:val="single" w:sz="4" w:space="0" w:color="auto"/>
                      <w:right w:val="single" w:sz="4" w:space="0" w:color="auto"/>
                    </w:tcBorders>
                    <w:vAlign w:val="center"/>
                  </w:tcPr>
                  <w:p w14:paraId="5F6A11B4" w14:textId="77777777" w:rsidR="00216751" w:rsidRPr="001D02F6" w:rsidRDefault="00000000" w:rsidP="00CE2A89">
                    <w:pPr>
                      <w:jc w:val="center"/>
                      <w:rPr>
                        <w:sz w:val="15"/>
                        <w:szCs w:val="15"/>
                      </w:rPr>
                    </w:pPr>
                    <w:r w:rsidRPr="001D02F6">
                      <w:rPr>
                        <w:rFonts w:hint="eastAsia"/>
                        <w:sz w:val="15"/>
                        <w:szCs w:val="15"/>
                      </w:rPr>
                      <w:t>计提比例</w:t>
                    </w:r>
                    <w:r w:rsidRPr="001D02F6">
                      <w:rPr>
                        <w:sz w:val="15"/>
                        <w:szCs w:val="15"/>
                      </w:rPr>
                      <w:t>(%)</w:t>
                    </w:r>
                  </w:p>
                </w:tc>
              </w:sdtContent>
            </w:sdt>
            <w:tc>
              <w:tcPr>
                <w:tcW w:w="599" w:type="pct"/>
                <w:vMerge/>
                <w:tcBorders>
                  <w:left w:val="single" w:sz="4" w:space="0" w:color="auto"/>
                  <w:bottom w:val="single" w:sz="4" w:space="0" w:color="auto"/>
                  <w:right w:val="single" w:sz="4" w:space="0" w:color="auto"/>
                </w:tcBorders>
              </w:tcPr>
              <w:p w14:paraId="0335FFC9" w14:textId="77777777" w:rsidR="00216751" w:rsidRPr="001D02F6" w:rsidRDefault="00000000" w:rsidP="00CE2A89">
                <w:pPr>
                  <w:jc w:val="center"/>
                  <w:rPr>
                    <w:sz w:val="15"/>
                    <w:szCs w:val="15"/>
                  </w:rPr>
                </w:pPr>
              </w:p>
            </w:tc>
          </w:tr>
          <w:tr w:rsidR="001D02F6" w14:paraId="380CCD06" w14:textId="77777777" w:rsidTr="001D02F6">
            <w:trPr>
              <w:cantSplit/>
            </w:trPr>
            <w:sdt>
              <w:sdtPr>
                <w:rPr>
                  <w:sz w:val="15"/>
                  <w:szCs w:val="15"/>
                </w:rPr>
                <w:tag w:val="_PLD_6413454a316c4103ae8bebbae0f082c2"/>
                <w:id w:val="165133801"/>
                <w:lock w:val="sdtLocked"/>
              </w:sdtPr>
              <w:sdtContent>
                <w:tc>
                  <w:tcPr>
                    <w:tcW w:w="468" w:type="pct"/>
                    <w:tcBorders>
                      <w:top w:val="single" w:sz="4" w:space="0" w:color="auto"/>
                      <w:left w:val="single" w:sz="4" w:space="0" w:color="auto"/>
                      <w:bottom w:val="single" w:sz="4" w:space="0" w:color="auto"/>
                      <w:right w:val="single" w:sz="4" w:space="0" w:color="auto"/>
                    </w:tcBorders>
                  </w:tcPr>
                  <w:p w14:paraId="76C4CEDA" w14:textId="77777777" w:rsidR="00216751" w:rsidRPr="001D02F6" w:rsidRDefault="00000000" w:rsidP="00CE2A89">
                    <w:pPr>
                      <w:rPr>
                        <w:sz w:val="15"/>
                        <w:szCs w:val="15"/>
                      </w:rPr>
                    </w:pPr>
                    <w:r w:rsidRPr="001D02F6">
                      <w:rPr>
                        <w:rFonts w:hint="eastAsia"/>
                        <w:sz w:val="15"/>
                        <w:szCs w:val="15"/>
                      </w:rPr>
                      <w:t>按单项计提坏账准备</w:t>
                    </w:r>
                  </w:p>
                </w:tc>
              </w:sdtContent>
            </w:sdt>
            <w:tc>
              <w:tcPr>
                <w:tcW w:w="599" w:type="pct"/>
                <w:tcBorders>
                  <w:top w:val="single" w:sz="4" w:space="0" w:color="auto"/>
                  <w:left w:val="single" w:sz="4" w:space="0" w:color="auto"/>
                  <w:bottom w:val="single" w:sz="4" w:space="0" w:color="auto"/>
                  <w:right w:val="single" w:sz="4" w:space="0" w:color="auto"/>
                </w:tcBorders>
              </w:tcPr>
              <w:p w14:paraId="77408A89" w14:textId="77777777" w:rsidR="00216751" w:rsidRPr="001D02F6" w:rsidRDefault="00000000" w:rsidP="00CE2A89">
                <w:pPr>
                  <w:jc w:val="right"/>
                  <w:rPr>
                    <w:sz w:val="15"/>
                    <w:szCs w:val="15"/>
                  </w:rPr>
                </w:pPr>
                <w:r w:rsidRPr="001D02F6">
                  <w:rPr>
                    <w:sz w:val="15"/>
                    <w:szCs w:val="15"/>
                  </w:rPr>
                  <w:t>35,011,282.16</w:t>
                </w:r>
              </w:p>
            </w:tc>
            <w:tc>
              <w:tcPr>
                <w:tcW w:w="277" w:type="pct"/>
                <w:tcBorders>
                  <w:top w:val="single" w:sz="4" w:space="0" w:color="auto"/>
                  <w:left w:val="single" w:sz="4" w:space="0" w:color="auto"/>
                  <w:bottom w:val="single" w:sz="4" w:space="0" w:color="auto"/>
                  <w:right w:val="single" w:sz="4" w:space="0" w:color="auto"/>
                </w:tcBorders>
              </w:tcPr>
              <w:p w14:paraId="020FA807" w14:textId="77777777" w:rsidR="00216751" w:rsidRPr="001D02F6" w:rsidRDefault="00000000" w:rsidP="00CE2A89">
                <w:pPr>
                  <w:jc w:val="right"/>
                  <w:rPr>
                    <w:sz w:val="15"/>
                    <w:szCs w:val="15"/>
                  </w:rPr>
                </w:pPr>
                <w:r w:rsidRPr="001D02F6">
                  <w:rPr>
                    <w:sz w:val="15"/>
                    <w:szCs w:val="15"/>
                  </w:rPr>
                  <w:t>9.26</w:t>
                </w:r>
              </w:p>
            </w:tc>
            <w:tc>
              <w:tcPr>
                <w:tcW w:w="523" w:type="pct"/>
                <w:tcBorders>
                  <w:top w:val="single" w:sz="4" w:space="0" w:color="auto"/>
                  <w:left w:val="single" w:sz="4" w:space="0" w:color="auto"/>
                  <w:bottom w:val="single" w:sz="4" w:space="0" w:color="auto"/>
                  <w:right w:val="single" w:sz="4" w:space="0" w:color="auto"/>
                </w:tcBorders>
              </w:tcPr>
              <w:p w14:paraId="2DADCA91" w14:textId="77777777" w:rsidR="00216751" w:rsidRPr="001D02F6" w:rsidRDefault="00000000" w:rsidP="00CE2A89">
                <w:pPr>
                  <w:jc w:val="right"/>
                  <w:rPr>
                    <w:sz w:val="15"/>
                    <w:szCs w:val="15"/>
                  </w:rPr>
                </w:pPr>
                <w:r w:rsidRPr="001D02F6">
                  <w:rPr>
                    <w:sz w:val="15"/>
                    <w:szCs w:val="15"/>
                  </w:rPr>
                  <w:t>35,011,282.16</w:t>
                </w:r>
              </w:p>
            </w:tc>
            <w:tc>
              <w:tcPr>
                <w:tcW w:w="268" w:type="pct"/>
                <w:tcBorders>
                  <w:top w:val="single" w:sz="4" w:space="0" w:color="auto"/>
                  <w:left w:val="single" w:sz="4" w:space="0" w:color="auto"/>
                  <w:bottom w:val="single" w:sz="4" w:space="0" w:color="auto"/>
                  <w:right w:val="single" w:sz="4" w:space="0" w:color="auto"/>
                </w:tcBorders>
              </w:tcPr>
              <w:p w14:paraId="7F40F517" w14:textId="52DBA7F2" w:rsidR="00216751" w:rsidRPr="001D02F6" w:rsidRDefault="00000000" w:rsidP="00CE2A89">
                <w:pPr>
                  <w:jc w:val="right"/>
                  <w:rPr>
                    <w:sz w:val="15"/>
                    <w:szCs w:val="15"/>
                  </w:rPr>
                </w:pPr>
                <w:r w:rsidRPr="001D02F6">
                  <w:rPr>
                    <w:sz w:val="15"/>
                    <w:szCs w:val="15"/>
                  </w:rPr>
                  <w:t>100</w:t>
                </w:r>
                <w:r>
                  <w:rPr>
                    <w:sz w:val="15"/>
                    <w:szCs w:val="15"/>
                  </w:rPr>
                  <w:t>.00</w:t>
                </w:r>
              </w:p>
            </w:tc>
            <w:tc>
              <w:tcPr>
                <w:tcW w:w="599" w:type="pct"/>
                <w:tcBorders>
                  <w:top w:val="single" w:sz="4" w:space="0" w:color="auto"/>
                  <w:left w:val="single" w:sz="4" w:space="0" w:color="auto"/>
                  <w:bottom w:val="single" w:sz="4" w:space="0" w:color="auto"/>
                  <w:right w:val="single" w:sz="4" w:space="0" w:color="auto"/>
                </w:tcBorders>
              </w:tcPr>
              <w:p w14:paraId="7A077115" w14:textId="77777777" w:rsidR="00216751" w:rsidRPr="001D02F6" w:rsidRDefault="00000000" w:rsidP="00CE2A89">
                <w:pPr>
                  <w:jc w:val="right"/>
                  <w:rPr>
                    <w:sz w:val="15"/>
                    <w:szCs w:val="15"/>
                  </w:rPr>
                </w:pPr>
                <w:r w:rsidRPr="001D02F6">
                  <w:rPr>
                    <w:sz w:val="15"/>
                    <w:szCs w:val="15"/>
                  </w:rPr>
                  <w:t>0.00</w:t>
                </w:r>
              </w:p>
            </w:tc>
            <w:tc>
              <w:tcPr>
                <w:tcW w:w="600" w:type="pct"/>
                <w:tcBorders>
                  <w:top w:val="single" w:sz="4" w:space="0" w:color="auto"/>
                  <w:left w:val="single" w:sz="4" w:space="0" w:color="auto"/>
                  <w:bottom w:val="single" w:sz="4" w:space="0" w:color="auto"/>
                  <w:right w:val="single" w:sz="4" w:space="0" w:color="auto"/>
                </w:tcBorders>
              </w:tcPr>
              <w:p w14:paraId="0A8A2B0B" w14:textId="77777777" w:rsidR="00216751" w:rsidRPr="001D02F6" w:rsidRDefault="00000000" w:rsidP="00CE2A89">
                <w:pPr>
                  <w:jc w:val="right"/>
                  <w:rPr>
                    <w:sz w:val="15"/>
                    <w:szCs w:val="15"/>
                  </w:rPr>
                </w:pPr>
                <w:r w:rsidRPr="001D02F6">
                  <w:rPr>
                    <w:sz w:val="15"/>
                    <w:szCs w:val="15"/>
                  </w:rPr>
                  <w:t>36,408,471.66</w:t>
                </w:r>
              </w:p>
            </w:tc>
            <w:tc>
              <w:tcPr>
                <w:tcW w:w="267" w:type="pct"/>
                <w:tcBorders>
                  <w:top w:val="single" w:sz="4" w:space="0" w:color="auto"/>
                  <w:left w:val="single" w:sz="4" w:space="0" w:color="auto"/>
                  <w:bottom w:val="single" w:sz="4" w:space="0" w:color="auto"/>
                  <w:right w:val="single" w:sz="4" w:space="0" w:color="auto"/>
                </w:tcBorders>
              </w:tcPr>
              <w:p w14:paraId="71A1F493" w14:textId="77777777" w:rsidR="00216751" w:rsidRPr="001D02F6" w:rsidRDefault="00000000" w:rsidP="00CE2A89">
                <w:pPr>
                  <w:jc w:val="right"/>
                  <w:rPr>
                    <w:sz w:val="15"/>
                    <w:szCs w:val="15"/>
                  </w:rPr>
                </w:pPr>
                <w:r w:rsidRPr="001D02F6">
                  <w:rPr>
                    <w:sz w:val="15"/>
                    <w:szCs w:val="15"/>
                  </w:rPr>
                  <w:t>15.45</w:t>
                </w:r>
              </w:p>
            </w:tc>
            <w:tc>
              <w:tcPr>
                <w:tcW w:w="533" w:type="pct"/>
                <w:tcBorders>
                  <w:top w:val="single" w:sz="4" w:space="0" w:color="auto"/>
                  <w:left w:val="single" w:sz="4" w:space="0" w:color="auto"/>
                  <w:bottom w:val="single" w:sz="4" w:space="0" w:color="auto"/>
                  <w:right w:val="single" w:sz="4" w:space="0" w:color="auto"/>
                </w:tcBorders>
              </w:tcPr>
              <w:p w14:paraId="6D30925A" w14:textId="77777777" w:rsidR="00216751" w:rsidRPr="001D02F6" w:rsidRDefault="00000000" w:rsidP="00CE2A89">
                <w:pPr>
                  <w:jc w:val="right"/>
                  <w:rPr>
                    <w:sz w:val="15"/>
                    <w:szCs w:val="15"/>
                  </w:rPr>
                </w:pPr>
                <w:r w:rsidRPr="001D02F6">
                  <w:rPr>
                    <w:sz w:val="15"/>
                    <w:szCs w:val="15"/>
                  </w:rPr>
                  <w:t>36,408,471.66</w:t>
                </w:r>
              </w:p>
            </w:tc>
            <w:tc>
              <w:tcPr>
                <w:tcW w:w="267" w:type="pct"/>
                <w:tcBorders>
                  <w:top w:val="single" w:sz="4" w:space="0" w:color="auto"/>
                  <w:left w:val="single" w:sz="4" w:space="0" w:color="auto"/>
                  <w:bottom w:val="single" w:sz="4" w:space="0" w:color="auto"/>
                  <w:right w:val="single" w:sz="4" w:space="0" w:color="auto"/>
                </w:tcBorders>
              </w:tcPr>
              <w:p w14:paraId="7B6B76B6" w14:textId="278E4B5E" w:rsidR="00216751" w:rsidRPr="001D02F6" w:rsidRDefault="00000000" w:rsidP="00CE2A89">
                <w:pPr>
                  <w:jc w:val="right"/>
                  <w:rPr>
                    <w:sz w:val="15"/>
                    <w:szCs w:val="15"/>
                  </w:rPr>
                </w:pPr>
                <w:r w:rsidRPr="001D02F6">
                  <w:rPr>
                    <w:sz w:val="15"/>
                    <w:szCs w:val="15"/>
                  </w:rPr>
                  <w:t>100</w:t>
                </w:r>
                <w:r>
                  <w:rPr>
                    <w:sz w:val="15"/>
                    <w:szCs w:val="15"/>
                  </w:rPr>
                  <w:t>.00</w:t>
                </w:r>
              </w:p>
            </w:tc>
            <w:tc>
              <w:tcPr>
                <w:tcW w:w="599" w:type="pct"/>
                <w:tcBorders>
                  <w:top w:val="single" w:sz="4" w:space="0" w:color="auto"/>
                  <w:left w:val="single" w:sz="4" w:space="0" w:color="auto"/>
                  <w:bottom w:val="single" w:sz="4" w:space="0" w:color="auto"/>
                  <w:right w:val="single" w:sz="4" w:space="0" w:color="auto"/>
                </w:tcBorders>
              </w:tcPr>
              <w:p w14:paraId="64B6133C" w14:textId="77777777" w:rsidR="00216751" w:rsidRPr="001D02F6" w:rsidRDefault="00000000" w:rsidP="00CE2A89">
                <w:pPr>
                  <w:jc w:val="right"/>
                  <w:rPr>
                    <w:sz w:val="15"/>
                    <w:szCs w:val="15"/>
                  </w:rPr>
                </w:pPr>
                <w:r w:rsidRPr="001D02F6">
                  <w:rPr>
                    <w:sz w:val="15"/>
                    <w:szCs w:val="15"/>
                  </w:rPr>
                  <w:t>0.00</w:t>
                </w:r>
              </w:p>
            </w:tc>
          </w:tr>
          <w:tr w:rsidR="00216751" w14:paraId="6000FCDC" w14:textId="77777777" w:rsidTr="001D02F6">
            <w:trPr>
              <w:cantSplit/>
            </w:trPr>
            <w:sdt>
              <w:sdtPr>
                <w:rPr>
                  <w:sz w:val="15"/>
                  <w:szCs w:val="15"/>
                </w:rPr>
                <w:tag w:val="_PLD_a3793487a0154f9a85b0e94e01b6ddbe"/>
                <w:id w:val="72473463"/>
                <w:lock w:val="sdtLocked"/>
              </w:sdtPr>
              <w:sdtContent>
                <w:tc>
                  <w:tcPr>
                    <w:tcW w:w="5000" w:type="pct"/>
                    <w:gridSpan w:val="11"/>
                    <w:tcBorders>
                      <w:top w:val="single" w:sz="4" w:space="0" w:color="auto"/>
                      <w:left w:val="single" w:sz="4" w:space="0" w:color="auto"/>
                      <w:bottom w:val="single" w:sz="4" w:space="0" w:color="auto"/>
                      <w:right w:val="single" w:sz="4" w:space="0" w:color="auto"/>
                    </w:tcBorders>
                  </w:tcPr>
                  <w:p w14:paraId="5E222C0E" w14:textId="77777777" w:rsidR="00216751" w:rsidRPr="001D02F6" w:rsidRDefault="00000000" w:rsidP="00CE2A89">
                    <w:pPr>
                      <w:rPr>
                        <w:sz w:val="15"/>
                        <w:szCs w:val="15"/>
                      </w:rPr>
                    </w:pPr>
                    <w:r w:rsidRPr="001D02F6">
                      <w:rPr>
                        <w:rFonts w:hint="eastAsia"/>
                        <w:sz w:val="15"/>
                        <w:szCs w:val="15"/>
                      </w:rPr>
                      <w:t>其中：</w:t>
                    </w:r>
                  </w:p>
                </w:tc>
              </w:sdtContent>
            </w:sdt>
          </w:tr>
          <w:sdt>
            <w:sdtPr>
              <w:rPr>
                <w:sz w:val="15"/>
                <w:szCs w:val="15"/>
              </w:rPr>
              <w:alias w:val="按单项计提坏账准备的应收账款明细"/>
              <w:tag w:val="_TUP_3a763938896845f284a4dc7df88bd4af"/>
              <w:id w:val="707843150"/>
              <w:lock w:val="sdtLocked"/>
            </w:sdtPr>
            <w:sdtContent>
              <w:tr w:rsidR="001D02F6" w14:paraId="46F04BB2" w14:textId="77777777" w:rsidTr="001D02F6">
                <w:trPr>
                  <w:cantSplit/>
                </w:trPr>
                <w:sdt>
                  <w:sdtPr>
                    <w:rPr>
                      <w:sz w:val="15"/>
                      <w:szCs w:val="15"/>
                    </w:rPr>
                    <w:alias w:val="按单项计提坏账准备的应收账款明细-类别"/>
                    <w:tag w:val="_GBC_3399611ce4724e1193aaefa4ea4bde46"/>
                    <w:id w:val="-885261931"/>
                    <w:lock w:val="sdtLocked"/>
                  </w:sdtPr>
                  <w:sdtContent>
                    <w:tc>
                      <w:tcPr>
                        <w:tcW w:w="468" w:type="pct"/>
                        <w:tcBorders>
                          <w:top w:val="single" w:sz="4" w:space="0" w:color="auto"/>
                          <w:left w:val="single" w:sz="4" w:space="0" w:color="auto"/>
                          <w:bottom w:val="single" w:sz="4" w:space="0" w:color="auto"/>
                          <w:right w:val="single" w:sz="4" w:space="0" w:color="auto"/>
                        </w:tcBorders>
                      </w:tcPr>
                      <w:p w14:paraId="20F173B8" w14:textId="77777777" w:rsidR="00216751" w:rsidRPr="001D02F6" w:rsidRDefault="00000000" w:rsidP="00CE2A89">
                        <w:pPr>
                          <w:rPr>
                            <w:sz w:val="15"/>
                            <w:szCs w:val="15"/>
                          </w:rPr>
                        </w:pPr>
                        <w:r w:rsidRPr="001D02F6">
                          <w:rPr>
                            <w:sz w:val="15"/>
                            <w:szCs w:val="15"/>
                          </w:rPr>
                          <w:t>按单项计提坏账准备</w:t>
                        </w:r>
                      </w:p>
                    </w:tc>
                  </w:sdtContent>
                </w:sdt>
                <w:tc>
                  <w:tcPr>
                    <w:tcW w:w="599" w:type="pct"/>
                    <w:tcBorders>
                      <w:top w:val="single" w:sz="4" w:space="0" w:color="auto"/>
                      <w:left w:val="single" w:sz="4" w:space="0" w:color="auto"/>
                      <w:bottom w:val="single" w:sz="4" w:space="0" w:color="auto"/>
                      <w:right w:val="single" w:sz="4" w:space="0" w:color="auto"/>
                    </w:tcBorders>
                  </w:tcPr>
                  <w:p w14:paraId="69F10D9E" w14:textId="77777777" w:rsidR="00216751" w:rsidRPr="001D02F6" w:rsidRDefault="00000000" w:rsidP="00CE2A89">
                    <w:pPr>
                      <w:jc w:val="right"/>
                      <w:rPr>
                        <w:sz w:val="15"/>
                        <w:szCs w:val="15"/>
                      </w:rPr>
                    </w:pPr>
                    <w:r w:rsidRPr="001D02F6">
                      <w:rPr>
                        <w:sz w:val="15"/>
                        <w:szCs w:val="15"/>
                      </w:rPr>
                      <w:t>35,011,282.16</w:t>
                    </w:r>
                  </w:p>
                </w:tc>
                <w:tc>
                  <w:tcPr>
                    <w:tcW w:w="277" w:type="pct"/>
                    <w:tcBorders>
                      <w:top w:val="single" w:sz="4" w:space="0" w:color="auto"/>
                      <w:left w:val="single" w:sz="4" w:space="0" w:color="auto"/>
                      <w:bottom w:val="single" w:sz="4" w:space="0" w:color="auto"/>
                      <w:right w:val="single" w:sz="4" w:space="0" w:color="auto"/>
                    </w:tcBorders>
                  </w:tcPr>
                  <w:p w14:paraId="5FA453F1" w14:textId="77777777" w:rsidR="00216751" w:rsidRPr="001D02F6" w:rsidRDefault="00000000" w:rsidP="00CE2A89">
                    <w:pPr>
                      <w:jc w:val="right"/>
                      <w:rPr>
                        <w:sz w:val="15"/>
                        <w:szCs w:val="15"/>
                      </w:rPr>
                    </w:pPr>
                    <w:r w:rsidRPr="001D02F6">
                      <w:rPr>
                        <w:sz w:val="15"/>
                        <w:szCs w:val="15"/>
                      </w:rPr>
                      <w:t>9.26</w:t>
                    </w:r>
                  </w:p>
                </w:tc>
                <w:tc>
                  <w:tcPr>
                    <w:tcW w:w="523" w:type="pct"/>
                    <w:tcBorders>
                      <w:top w:val="single" w:sz="4" w:space="0" w:color="auto"/>
                      <w:left w:val="single" w:sz="4" w:space="0" w:color="auto"/>
                      <w:bottom w:val="single" w:sz="4" w:space="0" w:color="auto"/>
                      <w:right w:val="single" w:sz="4" w:space="0" w:color="auto"/>
                    </w:tcBorders>
                  </w:tcPr>
                  <w:p w14:paraId="3E3533D2" w14:textId="77777777" w:rsidR="00216751" w:rsidRPr="001D02F6" w:rsidRDefault="00000000" w:rsidP="00CE2A89">
                    <w:pPr>
                      <w:jc w:val="right"/>
                      <w:rPr>
                        <w:sz w:val="15"/>
                        <w:szCs w:val="15"/>
                      </w:rPr>
                    </w:pPr>
                    <w:r w:rsidRPr="001D02F6">
                      <w:rPr>
                        <w:sz w:val="15"/>
                        <w:szCs w:val="15"/>
                      </w:rPr>
                      <w:t>35,011,282.16</w:t>
                    </w:r>
                  </w:p>
                </w:tc>
                <w:tc>
                  <w:tcPr>
                    <w:tcW w:w="268" w:type="pct"/>
                    <w:tcBorders>
                      <w:top w:val="single" w:sz="4" w:space="0" w:color="auto"/>
                      <w:left w:val="single" w:sz="4" w:space="0" w:color="auto"/>
                      <w:bottom w:val="single" w:sz="4" w:space="0" w:color="auto"/>
                      <w:right w:val="single" w:sz="4" w:space="0" w:color="auto"/>
                    </w:tcBorders>
                  </w:tcPr>
                  <w:p w14:paraId="1A11CF04" w14:textId="6D589C95" w:rsidR="00216751" w:rsidRPr="001D02F6" w:rsidRDefault="00000000" w:rsidP="00CE2A89">
                    <w:pPr>
                      <w:jc w:val="right"/>
                      <w:rPr>
                        <w:sz w:val="15"/>
                        <w:szCs w:val="15"/>
                      </w:rPr>
                    </w:pPr>
                    <w:r w:rsidRPr="001D02F6">
                      <w:rPr>
                        <w:sz w:val="15"/>
                        <w:szCs w:val="15"/>
                      </w:rPr>
                      <w:t>100</w:t>
                    </w:r>
                    <w:r>
                      <w:rPr>
                        <w:sz w:val="15"/>
                        <w:szCs w:val="15"/>
                      </w:rPr>
                      <w:t>.00</w:t>
                    </w:r>
                  </w:p>
                </w:tc>
                <w:tc>
                  <w:tcPr>
                    <w:tcW w:w="599" w:type="pct"/>
                    <w:tcBorders>
                      <w:top w:val="single" w:sz="4" w:space="0" w:color="auto"/>
                      <w:left w:val="single" w:sz="4" w:space="0" w:color="auto"/>
                      <w:bottom w:val="single" w:sz="4" w:space="0" w:color="auto"/>
                      <w:right w:val="single" w:sz="4" w:space="0" w:color="auto"/>
                    </w:tcBorders>
                  </w:tcPr>
                  <w:p w14:paraId="383F8A1F" w14:textId="77777777" w:rsidR="00216751" w:rsidRPr="001D02F6" w:rsidRDefault="00000000" w:rsidP="00CE2A89">
                    <w:pPr>
                      <w:jc w:val="right"/>
                      <w:rPr>
                        <w:sz w:val="15"/>
                        <w:szCs w:val="15"/>
                      </w:rPr>
                    </w:pPr>
                    <w:r w:rsidRPr="001D02F6">
                      <w:rPr>
                        <w:sz w:val="15"/>
                        <w:szCs w:val="15"/>
                      </w:rPr>
                      <w:t>0.00</w:t>
                    </w:r>
                  </w:p>
                </w:tc>
                <w:tc>
                  <w:tcPr>
                    <w:tcW w:w="600" w:type="pct"/>
                    <w:tcBorders>
                      <w:top w:val="single" w:sz="4" w:space="0" w:color="auto"/>
                      <w:left w:val="single" w:sz="4" w:space="0" w:color="auto"/>
                      <w:bottom w:val="single" w:sz="4" w:space="0" w:color="auto"/>
                      <w:right w:val="single" w:sz="4" w:space="0" w:color="auto"/>
                    </w:tcBorders>
                  </w:tcPr>
                  <w:p w14:paraId="78A28D8B" w14:textId="77777777" w:rsidR="00216751" w:rsidRPr="001D02F6" w:rsidRDefault="00000000" w:rsidP="00CE2A89">
                    <w:pPr>
                      <w:jc w:val="right"/>
                      <w:rPr>
                        <w:sz w:val="15"/>
                        <w:szCs w:val="15"/>
                      </w:rPr>
                    </w:pPr>
                    <w:r w:rsidRPr="001D02F6">
                      <w:rPr>
                        <w:sz w:val="15"/>
                        <w:szCs w:val="15"/>
                      </w:rPr>
                      <w:t>36,408,471.66</w:t>
                    </w:r>
                  </w:p>
                </w:tc>
                <w:tc>
                  <w:tcPr>
                    <w:tcW w:w="267" w:type="pct"/>
                    <w:tcBorders>
                      <w:top w:val="single" w:sz="4" w:space="0" w:color="auto"/>
                      <w:left w:val="single" w:sz="4" w:space="0" w:color="auto"/>
                      <w:bottom w:val="single" w:sz="4" w:space="0" w:color="auto"/>
                      <w:right w:val="single" w:sz="4" w:space="0" w:color="auto"/>
                    </w:tcBorders>
                  </w:tcPr>
                  <w:p w14:paraId="0F1CF5E0" w14:textId="77777777" w:rsidR="00216751" w:rsidRPr="001D02F6" w:rsidRDefault="00000000" w:rsidP="00CE2A89">
                    <w:pPr>
                      <w:jc w:val="right"/>
                      <w:rPr>
                        <w:sz w:val="15"/>
                        <w:szCs w:val="15"/>
                      </w:rPr>
                    </w:pPr>
                    <w:r w:rsidRPr="001D02F6">
                      <w:rPr>
                        <w:sz w:val="15"/>
                        <w:szCs w:val="15"/>
                      </w:rPr>
                      <w:t>15.45</w:t>
                    </w:r>
                  </w:p>
                </w:tc>
                <w:tc>
                  <w:tcPr>
                    <w:tcW w:w="533" w:type="pct"/>
                    <w:tcBorders>
                      <w:top w:val="single" w:sz="4" w:space="0" w:color="auto"/>
                      <w:left w:val="single" w:sz="4" w:space="0" w:color="auto"/>
                      <w:bottom w:val="single" w:sz="4" w:space="0" w:color="auto"/>
                      <w:right w:val="single" w:sz="4" w:space="0" w:color="auto"/>
                    </w:tcBorders>
                  </w:tcPr>
                  <w:p w14:paraId="651146E6" w14:textId="77777777" w:rsidR="00216751" w:rsidRPr="001D02F6" w:rsidRDefault="00000000" w:rsidP="00CE2A89">
                    <w:pPr>
                      <w:jc w:val="right"/>
                      <w:rPr>
                        <w:sz w:val="15"/>
                        <w:szCs w:val="15"/>
                      </w:rPr>
                    </w:pPr>
                    <w:r w:rsidRPr="001D02F6">
                      <w:rPr>
                        <w:sz w:val="15"/>
                        <w:szCs w:val="15"/>
                      </w:rPr>
                      <w:t>36,408,471.66</w:t>
                    </w:r>
                  </w:p>
                </w:tc>
                <w:tc>
                  <w:tcPr>
                    <w:tcW w:w="267" w:type="pct"/>
                    <w:tcBorders>
                      <w:top w:val="single" w:sz="4" w:space="0" w:color="auto"/>
                      <w:left w:val="single" w:sz="4" w:space="0" w:color="auto"/>
                      <w:bottom w:val="single" w:sz="4" w:space="0" w:color="auto"/>
                      <w:right w:val="single" w:sz="4" w:space="0" w:color="auto"/>
                    </w:tcBorders>
                  </w:tcPr>
                  <w:p w14:paraId="62D9CC0E" w14:textId="7364E35B" w:rsidR="00216751" w:rsidRPr="001D02F6" w:rsidRDefault="00000000" w:rsidP="00CE2A89">
                    <w:pPr>
                      <w:jc w:val="right"/>
                      <w:rPr>
                        <w:sz w:val="15"/>
                        <w:szCs w:val="15"/>
                      </w:rPr>
                    </w:pPr>
                    <w:r w:rsidRPr="001D02F6">
                      <w:rPr>
                        <w:sz w:val="15"/>
                        <w:szCs w:val="15"/>
                      </w:rPr>
                      <w:t>100</w:t>
                    </w:r>
                    <w:r>
                      <w:rPr>
                        <w:sz w:val="15"/>
                        <w:szCs w:val="15"/>
                      </w:rPr>
                      <w:t>.00</w:t>
                    </w:r>
                  </w:p>
                </w:tc>
                <w:tc>
                  <w:tcPr>
                    <w:tcW w:w="599" w:type="pct"/>
                    <w:tcBorders>
                      <w:top w:val="single" w:sz="4" w:space="0" w:color="auto"/>
                      <w:left w:val="single" w:sz="4" w:space="0" w:color="auto"/>
                      <w:bottom w:val="single" w:sz="4" w:space="0" w:color="auto"/>
                      <w:right w:val="single" w:sz="4" w:space="0" w:color="auto"/>
                    </w:tcBorders>
                  </w:tcPr>
                  <w:p w14:paraId="58762182" w14:textId="77777777" w:rsidR="00216751" w:rsidRPr="001D02F6" w:rsidRDefault="00000000" w:rsidP="00CE2A89">
                    <w:pPr>
                      <w:jc w:val="right"/>
                      <w:rPr>
                        <w:sz w:val="15"/>
                        <w:szCs w:val="15"/>
                      </w:rPr>
                    </w:pPr>
                    <w:r w:rsidRPr="001D02F6">
                      <w:rPr>
                        <w:sz w:val="15"/>
                        <w:szCs w:val="15"/>
                      </w:rPr>
                      <w:t>0.00</w:t>
                    </w:r>
                  </w:p>
                </w:tc>
              </w:tr>
            </w:sdtContent>
          </w:sdt>
          <w:sdt>
            <w:sdtPr>
              <w:rPr>
                <w:sz w:val="15"/>
                <w:szCs w:val="15"/>
              </w:rPr>
              <w:alias w:val="按单项计提坏账准备的应收账款明细"/>
              <w:tag w:val="_TUP_3a763938896845f284a4dc7df88bd4af"/>
              <w:id w:val="-1487547850"/>
              <w:lock w:val="sdtLocked"/>
            </w:sdtPr>
            <w:sdtContent>
              <w:tr w:rsidR="001D02F6" w14:paraId="31248C92" w14:textId="77777777" w:rsidTr="001D02F6">
                <w:trPr>
                  <w:cantSplit/>
                </w:trPr>
                <w:sdt>
                  <w:sdtPr>
                    <w:rPr>
                      <w:sz w:val="15"/>
                      <w:szCs w:val="15"/>
                    </w:rPr>
                    <w:alias w:val="按单项计提坏账准备的应收账款明细-类别"/>
                    <w:tag w:val="_GBC_3399611ce4724e1193aaefa4ea4bde46"/>
                    <w:id w:val="785238307"/>
                    <w:lock w:val="sdtLocked"/>
                    <w:showingPlcHdr/>
                  </w:sdtPr>
                  <w:sdtContent>
                    <w:tc>
                      <w:tcPr>
                        <w:tcW w:w="468" w:type="pct"/>
                        <w:tcBorders>
                          <w:top w:val="single" w:sz="4" w:space="0" w:color="auto"/>
                          <w:left w:val="single" w:sz="4" w:space="0" w:color="auto"/>
                          <w:bottom w:val="single" w:sz="4" w:space="0" w:color="auto"/>
                          <w:right w:val="single" w:sz="4" w:space="0" w:color="auto"/>
                        </w:tcBorders>
                      </w:tcPr>
                      <w:p w14:paraId="0B94D2D8" w14:textId="77777777" w:rsidR="00216751" w:rsidRPr="001D02F6" w:rsidRDefault="00000000" w:rsidP="00CE2A89">
                        <w:pPr>
                          <w:rPr>
                            <w:color w:val="808080"/>
                            <w:sz w:val="15"/>
                            <w:szCs w:val="15"/>
                          </w:rPr>
                        </w:pPr>
                        <w:r w:rsidRPr="001D02F6">
                          <w:rPr>
                            <w:rFonts w:hint="eastAsia"/>
                            <w:sz w:val="15"/>
                            <w:szCs w:val="15"/>
                          </w:rPr>
                          <w:t xml:space="preserve">　</w:t>
                        </w:r>
                      </w:p>
                    </w:tc>
                  </w:sdtContent>
                </w:sdt>
                <w:tc>
                  <w:tcPr>
                    <w:tcW w:w="599" w:type="pct"/>
                    <w:tcBorders>
                      <w:top w:val="single" w:sz="4" w:space="0" w:color="auto"/>
                      <w:left w:val="single" w:sz="4" w:space="0" w:color="auto"/>
                      <w:bottom w:val="single" w:sz="4" w:space="0" w:color="auto"/>
                      <w:right w:val="single" w:sz="4" w:space="0" w:color="auto"/>
                    </w:tcBorders>
                  </w:tcPr>
                  <w:p w14:paraId="67696083" w14:textId="77777777" w:rsidR="00216751" w:rsidRPr="001D02F6" w:rsidRDefault="00000000" w:rsidP="00CE2A89">
                    <w:pPr>
                      <w:jc w:val="right"/>
                      <w:rPr>
                        <w:sz w:val="15"/>
                        <w:szCs w:val="15"/>
                      </w:rPr>
                    </w:pPr>
                  </w:p>
                </w:tc>
                <w:tc>
                  <w:tcPr>
                    <w:tcW w:w="277" w:type="pct"/>
                    <w:tcBorders>
                      <w:top w:val="single" w:sz="4" w:space="0" w:color="auto"/>
                      <w:left w:val="single" w:sz="4" w:space="0" w:color="auto"/>
                      <w:bottom w:val="single" w:sz="4" w:space="0" w:color="auto"/>
                      <w:right w:val="single" w:sz="4" w:space="0" w:color="auto"/>
                    </w:tcBorders>
                  </w:tcPr>
                  <w:p w14:paraId="50A87CB2" w14:textId="77777777" w:rsidR="00216751" w:rsidRPr="001D02F6" w:rsidRDefault="00000000" w:rsidP="00CE2A89">
                    <w:pPr>
                      <w:jc w:val="right"/>
                      <w:rPr>
                        <w:sz w:val="15"/>
                        <w:szCs w:val="15"/>
                      </w:rPr>
                    </w:pPr>
                  </w:p>
                </w:tc>
                <w:tc>
                  <w:tcPr>
                    <w:tcW w:w="523" w:type="pct"/>
                    <w:tcBorders>
                      <w:top w:val="single" w:sz="4" w:space="0" w:color="auto"/>
                      <w:left w:val="single" w:sz="4" w:space="0" w:color="auto"/>
                      <w:bottom w:val="single" w:sz="4" w:space="0" w:color="auto"/>
                      <w:right w:val="single" w:sz="4" w:space="0" w:color="auto"/>
                    </w:tcBorders>
                  </w:tcPr>
                  <w:p w14:paraId="6AC4A336" w14:textId="77777777" w:rsidR="00216751" w:rsidRPr="001D02F6" w:rsidRDefault="00000000" w:rsidP="00CE2A89">
                    <w:pPr>
                      <w:jc w:val="right"/>
                      <w:rPr>
                        <w:sz w:val="15"/>
                        <w:szCs w:val="15"/>
                      </w:rPr>
                    </w:pPr>
                  </w:p>
                </w:tc>
                <w:tc>
                  <w:tcPr>
                    <w:tcW w:w="268" w:type="pct"/>
                    <w:tcBorders>
                      <w:top w:val="single" w:sz="4" w:space="0" w:color="auto"/>
                      <w:left w:val="single" w:sz="4" w:space="0" w:color="auto"/>
                      <w:bottom w:val="single" w:sz="4" w:space="0" w:color="auto"/>
                      <w:right w:val="single" w:sz="4" w:space="0" w:color="auto"/>
                    </w:tcBorders>
                  </w:tcPr>
                  <w:p w14:paraId="14B633B3" w14:textId="77777777" w:rsidR="00216751" w:rsidRPr="001D02F6" w:rsidRDefault="00000000" w:rsidP="00CE2A89">
                    <w:pPr>
                      <w:jc w:val="right"/>
                      <w:rPr>
                        <w:sz w:val="15"/>
                        <w:szCs w:val="15"/>
                      </w:rPr>
                    </w:pPr>
                  </w:p>
                </w:tc>
                <w:tc>
                  <w:tcPr>
                    <w:tcW w:w="599" w:type="pct"/>
                    <w:tcBorders>
                      <w:top w:val="single" w:sz="4" w:space="0" w:color="auto"/>
                      <w:left w:val="single" w:sz="4" w:space="0" w:color="auto"/>
                      <w:bottom w:val="single" w:sz="4" w:space="0" w:color="auto"/>
                      <w:right w:val="single" w:sz="4" w:space="0" w:color="auto"/>
                    </w:tcBorders>
                  </w:tcPr>
                  <w:p w14:paraId="2CEA0EDA" w14:textId="77777777" w:rsidR="00216751" w:rsidRPr="001D02F6" w:rsidRDefault="00000000" w:rsidP="00CE2A89">
                    <w:pPr>
                      <w:jc w:val="right"/>
                      <w:rPr>
                        <w:sz w:val="15"/>
                        <w:szCs w:val="15"/>
                      </w:rPr>
                    </w:pPr>
                  </w:p>
                </w:tc>
                <w:tc>
                  <w:tcPr>
                    <w:tcW w:w="600" w:type="pct"/>
                    <w:tcBorders>
                      <w:top w:val="single" w:sz="4" w:space="0" w:color="auto"/>
                      <w:left w:val="single" w:sz="4" w:space="0" w:color="auto"/>
                      <w:bottom w:val="single" w:sz="4" w:space="0" w:color="auto"/>
                      <w:right w:val="single" w:sz="4" w:space="0" w:color="auto"/>
                    </w:tcBorders>
                  </w:tcPr>
                  <w:p w14:paraId="2A489D35" w14:textId="77777777" w:rsidR="00216751" w:rsidRPr="001D02F6" w:rsidRDefault="00000000" w:rsidP="00CE2A89">
                    <w:pPr>
                      <w:jc w:val="right"/>
                      <w:rPr>
                        <w:sz w:val="15"/>
                        <w:szCs w:val="15"/>
                      </w:rPr>
                    </w:pPr>
                  </w:p>
                </w:tc>
                <w:tc>
                  <w:tcPr>
                    <w:tcW w:w="267" w:type="pct"/>
                    <w:tcBorders>
                      <w:top w:val="single" w:sz="4" w:space="0" w:color="auto"/>
                      <w:left w:val="single" w:sz="4" w:space="0" w:color="auto"/>
                      <w:bottom w:val="single" w:sz="4" w:space="0" w:color="auto"/>
                      <w:right w:val="single" w:sz="4" w:space="0" w:color="auto"/>
                    </w:tcBorders>
                  </w:tcPr>
                  <w:p w14:paraId="3EC3D631" w14:textId="77777777" w:rsidR="00216751" w:rsidRPr="001D02F6" w:rsidRDefault="00000000" w:rsidP="00CE2A89">
                    <w:pPr>
                      <w:jc w:val="right"/>
                      <w:rPr>
                        <w:sz w:val="15"/>
                        <w:szCs w:val="15"/>
                      </w:rPr>
                    </w:pPr>
                  </w:p>
                </w:tc>
                <w:tc>
                  <w:tcPr>
                    <w:tcW w:w="533" w:type="pct"/>
                    <w:tcBorders>
                      <w:top w:val="single" w:sz="4" w:space="0" w:color="auto"/>
                      <w:left w:val="single" w:sz="4" w:space="0" w:color="auto"/>
                      <w:bottom w:val="single" w:sz="4" w:space="0" w:color="auto"/>
                      <w:right w:val="single" w:sz="4" w:space="0" w:color="auto"/>
                    </w:tcBorders>
                  </w:tcPr>
                  <w:p w14:paraId="79FCEAC4" w14:textId="77777777" w:rsidR="00216751" w:rsidRPr="001D02F6" w:rsidRDefault="00000000" w:rsidP="00CE2A89">
                    <w:pPr>
                      <w:jc w:val="right"/>
                      <w:rPr>
                        <w:sz w:val="15"/>
                        <w:szCs w:val="15"/>
                      </w:rPr>
                    </w:pPr>
                  </w:p>
                </w:tc>
                <w:tc>
                  <w:tcPr>
                    <w:tcW w:w="267" w:type="pct"/>
                    <w:tcBorders>
                      <w:top w:val="single" w:sz="4" w:space="0" w:color="auto"/>
                      <w:left w:val="single" w:sz="4" w:space="0" w:color="auto"/>
                      <w:bottom w:val="single" w:sz="4" w:space="0" w:color="auto"/>
                      <w:right w:val="single" w:sz="4" w:space="0" w:color="auto"/>
                    </w:tcBorders>
                  </w:tcPr>
                  <w:p w14:paraId="76C760A7" w14:textId="77777777" w:rsidR="00216751" w:rsidRPr="001D02F6" w:rsidRDefault="00000000" w:rsidP="00CE2A89">
                    <w:pPr>
                      <w:jc w:val="right"/>
                      <w:rPr>
                        <w:sz w:val="15"/>
                        <w:szCs w:val="15"/>
                      </w:rPr>
                    </w:pPr>
                  </w:p>
                </w:tc>
                <w:tc>
                  <w:tcPr>
                    <w:tcW w:w="599" w:type="pct"/>
                    <w:tcBorders>
                      <w:top w:val="single" w:sz="4" w:space="0" w:color="auto"/>
                      <w:left w:val="single" w:sz="4" w:space="0" w:color="auto"/>
                      <w:bottom w:val="single" w:sz="4" w:space="0" w:color="auto"/>
                      <w:right w:val="single" w:sz="4" w:space="0" w:color="auto"/>
                    </w:tcBorders>
                  </w:tcPr>
                  <w:p w14:paraId="59D3E5D2" w14:textId="77777777" w:rsidR="00216751" w:rsidRPr="001D02F6" w:rsidRDefault="00000000" w:rsidP="00CE2A89">
                    <w:pPr>
                      <w:jc w:val="right"/>
                      <w:rPr>
                        <w:sz w:val="15"/>
                        <w:szCs w:val="15"/>
                      </w:rPr>
                    </w:pPr>
                  </w:p>
                </w:tc>
              </w:tr>
            </w:sdtContent>
          </w:sdt>
          <w:tr w:rsidR="001D02F6" w14:paraId="429EC92A" w14:textId="77777777" w:rsidTr="001D02F6">
            <w:trPr>
              <w:cantSplit/>
            </w:trPr>
            <w:sdt>
              <w:sdtPr>
                <w:rPr>
                  <w:sz w:val="15"/>
                  <w:szCs w:val="15"/>
                </w:rPr>
                <w:tag w:val="_PLD_f288fc933fe84e6088cca1ff51abf9b8"/>
                <w:id w:val="-894732412"/>
                <w:lock w:val="sdtLocked"/>
              </w:sdtPr>
              <w:sdtContent>
                <w:tc>
                  <w:tcPr>
                    <w:tcW w:w="468" w:type="pct"/>
                    <w:tcBorders>
                      <w:top w:val="single" w:sz="4" w:space="0" w:color="auto"/>
                      <w:left w:val="single" w:sz="4" w:space="0" w:color="auto"/>
                      <w:bottom w:val="single" w:sz="4" w:space="0" w:color="auto"/>
                      <w:right w:val="single" w:sz="4" w:space="0" w:color="auto"/>
                    </w:tcBorders>
                  </w:tcPr>
                  <w:p w14:paraId="62318A5D" w14:textId="77777777" w:rsidR="00216751" w:rsidRPr="001D02F6" w:rsidRDefault="00000000" w:rsidP="00CE2A89">
                    <w:pPr>
                      <w:rPr>
                        <w:sz w:val="15"/>
                        <w:szCs w:val="15"/>
                      </w:rPr>
                    </w:pPr>
                    <w:r w:rsidRPr="001D02F6">
                      <w:rPr>
                        <w:rFonts w:hint="eastAsia"/>
                        <w:sz w:val="15"/>
                        <w:szCs w:val="15"/>
                      </w:rPr>
                      <w:t>按组合计提坏账准备</w:t>
                    </w:r>
                  </w:p>
                </w:tc>
              </w:sdtContent>
            </w:sdt>
            <w:tc>
              <w:tcPr>
                <w:tcW w:w="599" w:type="pct"/>
                <w:tcBorders>
                  <w:top w:val="single" w:sz="4" w:space="0" w:color="auto"/>
                  <w:left w:val="single" w:sz="4" w:space="0" w:color="auto"/>
                  <w:bottom w:val="single" w:sz="4" w:space="0" w:color="auto"/>
                  <w:right w:val="single" w:sz="4" w:space="0" w:color="auto"/>
                </w:tcBorders>
              </w:tcPr>
              <w:p w14:paraId="2195FD02" w14:textId="77777777" w:rsidR="00216751" w:rsidRPr="001D02F6" w:rsidRDefault="00000000" w:rsidP="00CE2A89">
                <w:pPr>
                  <w:jc w:val="right"/>
                  <w:rPr>
                    <w:sz w:val="15"/>
                    <w:szCs w:val="15"/>
                  </w:rPr>
                </w:pPr>
                <w:r w:rsidRPr="001D02F6">
                  <w:rPr>
                    <w:sz w:val="15"/>
                    <w:szCs w:val="15"/>
                  </w:rPr>
                  <w:t>342,935,648.45</w:t>
                </w:r>
              </w:p>
            </w:tc>
            <w:tc>
              <w:tcPr>
                <w:tcW w:w="277" w:type="pct"/>
                <w:tcBorders>
                  <w:top w:val="single" w:sz="4" w:space="0" w:color="auto"/>
                  <w:left w:val="single" w:sz="4" w:space="0" w:color="auto"/>
                  <w:bottom w:val="single" w:sz="4" w:space="0" w:color="auto"/>
                  <w:right w:val="single" w:sz="4" w:space="0" w:color="auto"/>
                </w:tcBorders>
              </w:tcPr>
              <w:p w14:paraId="12180CCC" w14:textId="77777777" w:rsidR="00216751" w:rsidRPr="001D02F6" w:rsidRDefault="00000000" w:rsidP="00CE2A89">
                <w:pPr>
                  <w:jc w:val="right"/>
                  <w:rPr>
                    <w:sz w:val="15"/>
                    <w:szCs w:val="15"/>
                  </w:rPr>
                </w:pPr>
                <w:r w:rsidRPr="001D02F6">
                  <w:rPr>
                    <w:sz w:val="15"/>
                    <w:szCs w:val="15"/>
                  </w:rPr>
                  <w:t>90.74</w:t>
                </w:r>
              </w:p>
            </w:tc>
            <w:tc>
              <w:tcPr>
                <w:tcW w:w="523" w:type="pct"/>
                <w:tcBorders>
                  <w:top w:val="single" w:sz="4" w:space="0" w:color="auto"/>
                  <w:left w:val="single" w:sz="4" w:space="0" w:color="auto"/>
                  <w:bottom w:val="single" w:sz="4" w:space="0" w:color="auto"/>
                  <w:right w:val="single" w:sz="4" w:space="0" w:color="auto"/>
                </w:tcBorders>
              </w:tcPr>
              <w:p w14:paraId="3FAFA422" w14:textId="77777777" w:rsidR="00216751" w:rsidRPr="001D02F6" w:rsidRDefault="00000000" w:rsidP="00CE2A89">
                <w:pPr>
                  <w:jc w:val="right"/>
                  <w:rPr>
                    <w:sz w:val="15"/>
                    <w:szCs w:val="15"/>
                  </w:rPr>
                </w:pPr>
                <w:r w:rsidRPr="001D02F6">
                  <w:rPr>
                    <w:sz w:val="15"/>
                    <w:szCs w:val="15"/>
                  </w:rPr>
                  <w:t>33,257,935.82</w:t>
                </w:r>
              </w:p>
            </w:tc>
            <w:tc>
              <w:tcPr>
                <w:tcW w:w="268" w:type="pct"/>
                <w:tcBorders>
                  <w:top w:val="single" w:sz="4" w:space="0" w:color="auto"/>
                  <w:left w:val="single" w:sz="4" w:space="0" w:color="auto"/>
                  <w:bottom w:val="single" w:sz="4" w:space="0" w:color="auto"/>
                  <w:right w:val="single" w:sz="4" w:space="0" w:color="auto"/>
                </w:tcBorders>
              </w:tcPr>
              <w:p w14:paraId="503884C4" w14:textId="77777777" w:rsidR="00216751" w:rsidRPr="001D02F6" w:rsidRDefault="00000000" w:rsidP="00CE2A89">
                <w:pPr>
                  <w:jc w:val="right"/>
                  <w:rPr>
                    <w:sz w:val="15"/>
                    <w:szCs w:val="15"/>
                  </w:rPr>
                </w:pPr>
              </w:p>
            </w:tc>
            <w:tc>
              <w:tcPr>
                <w:tcW w:w="599" w:type="pct"/>
                <w:tcBorders>
                  <w:top w:val="single" w:sz="4" w:space="0" w:color="auto"/>
                  <w:left w:val="single" w:sz="4" w:space="0" w:color="auto"/>
                  <w:bottom w:val="single" w:sz="4" w:space="0" w:color="auto"/>
                  <w:right w:val="single" w:sz="4" w:space="0" w:color="auto"/>
                </w:tcBorders>
              </w:tcPr>
              <w:p w14:paraId="234A39EF" w14:textId="77777777" w:rsidR="00216751" w:rsidRPr="001D02F6" w:rsidRDefault="00000000" w:rsidP="00CE2A89">
                <w:pPr>
                  <w:jc w:val="right"/>
                  <w:rPr>
                    <w:sz w:val="15"/>
                    <w:szCs w:val="15"/>
                  </w:rPr>
                </w:pPr>
                <w:r w:rsidRPr="001D02F6">
                  <w:rPr>
                    <w:sz w:val="15"/>
                    <w:szCs w:val="15"/>
                  </w:rPr>
                  <w:t>309,677,712.63</w:t>
                </w:r>
              </w:p>
            </w:tc>
            <w:tc>
              <w:tcPr>
                <w:tcW w:w="600" w:type="pct"/>
                <w:tcBorders>
                  <w:top w:val="single" w:sz="4" w:space="0" w:color="auto"/>
                  <w:left w:val="single" w:sz="4" w:space="0" w:color="auto"/>
                  <w:bottom w:val="single" w:sz="4" w:space="0" w:color="auto"/>
                  <w:right w:val="single" w:sz="4" w:space="0" w:color="auto"/>
                </w:tcBorders>
              </w:tcPr>
              <w:p w14:paraId="719D3A6C" w14:textId="77777777" w:rsidR="00216751" w:rsidRPr="001D02F6" w:rsidRDefault="00000000" w:rsidP="00CE2A89">
                <w:pPr>
                  <w:jc w:val="right"/>
                  <w:rPr>
                    <w:sz w:val="15"/>
                    <w:szCs w:val="15"/>
                  </w:rPr>
                </w:pPr>
                <w:r w:rsidRPr="001D02F6">
                  <w:rPr>
                    <w:sz w:val="15"/>
                    <w:szCs w:val="15"/>
                  </w:rPr>
                  <w:t>199,297,639.76</w:t>
                </w:r>
              </w:p>
            </w:tc>
            <w:tc>
              <w:tcPr>
                <w:tcW w:w="267" w:type="pct"/>
                <w:tcBorders>
                  <w:top w:val="single" w:sz="4" w:space="0" w:color="auto"/>
                  <w:left w:val="single" w:sz="4" w:space="0" w:color="auto"/>
                  <w:bottom w:val="single" w:sz="4" w:space="0" w:color="auto"/>
                  <w:right w:val="single" w:sz="4" w:space="0" w:color="auto"/>
                </w:tcBorders>
              </w:tcPr>
              <w:p w14:paraId="37D72EB5" w14:textId="77777777" w:rsidR="00216751" w:rsidRPr="001D02F6" w:rsidRDefault="00000000" w:rsidP="00CE2A89">
                <w:pPr>
                  <w:jc w:val="right"/>
                  <w:rPr>
                    <w:sz w:val="15"/>
                    <w:szCs w:val="15"/>
                  </w:rPr>
                </w:pPr>
                <w:r w:rsidRPr="001D02F6">
                  <w:rPr>
                    <w:sz w:val="15"/>
                    <w:szCs w:val="15"/>
                  </w:rPr>
                  <w:t>84.55</w:t>
                </w:r>
              </w:p>
            </w:tc>
            <w:tc>
              <w:tcPr>
                <w:tcW w:w="533" w:type="pct"/>
                <w:tcBorders>
                  <w:top w:val="single" w:sz="4" w:space="0" w:color="auto"/>
                  <w:left w:val="single" w:sz="4" w:space="0" w:color="auto"/>
                  <w:bottom w:val="single" w:sz="4" w:space="0" w:color="auto"/>
                  <w:right w:val="single" w:sz="4" w:space="0" w:color="auto"/>
                </w:tcBorders>
              </w:tcPr>
              <w:p w14:paraId="552797C4" w14:textId="77777777" w:rsidR="00216751" w:rsidRPr="001D02F6" w:rsidRDefault="00000000" w:rsidP="00CE2A89">
                <w:pPr>
                  <w:jc w:val="right"/>
                  <w:rPr>
                    <w:sz w:val="15"/>
                    <w:szCs w:val="15"/>
                  </w:rPr>
                </w:pPr>
                <w:r w:rsidRPr="001D02F6">
                  <w:rPr>
                    <w:sz w:val="15"/>
                    <w:szCs w:val="15"/>
                  </w:rPr>
                  <w:t>24,072,448.13</w:t>
                </w:r>
              </w:p>
            </w:tc>
            <w:tc>
              <w:tcPr>
                <w:tcW w:w="267" w:type="pct"/>
                <w:tcBorders>
                  <w:top w:val="single" w:sz="4" w:space="0" w:color="auto"/>
                  <w:left w:val="single" w:sz="4" w:space="0" w:color="auto"/>
                  <w:bottom w:val="single" w:sz="4" w:space="0" w:color="auto"/>
                  <w:right w:val="single" w:sz="4" w:space="0" w:color="auto"/>
                </w:tcBorders>
              </w:tcPr>
              <w:p w14:paraId="6AF61504" w14:textId="77777777" w:rsidR="00216751" w:rsidRPr="001D02F6" w:rsidRDefault="00000000" w:rsidP="00CE2A89">
                <w:pPr>
                  <w:jc w:val="right"/>
                  <w:rPr>
                    <w:sz w:val="15"/>
                    <w:szCs w:val="15"/>
                  </w:rPr>
                </w:pPr>
              </w:p>
            </w:tc>
            <w:tc>
              <w:tcPr>
                <w:tcW w:w="599" w:type="pct"/>
                <w:tcBorders>
                  <w:top w:val="single" w:sz="4" w:space="0" w:color="auto"/>
                  <w:left w:val="single" w:sz="4" w:space="0" w:color="auto"/>
                  <w:bottom w:val="single" w:sz="4" w:space="0" w:color="auto"/>
                  <w:right w:val="single" w:sz="4" w:space="0" w:color="auto"/>
                </w:tcBorders>
              </w:tcPr>
              <w:p w14:paraId="7D9119FC" w14:textId="77777777" w:rsidR="00216751" w:rsidRPr="001D02F6" w:rsidRDefault="00000000" w:rsidP="00CE2A89">
                <w:pPr>
                  <w:jc w:val="right"/>
                  <w:rPr>
                    <w:sz w:val="15"/>
                    <w:szCs w:val="15"/>
                  </w:rPr>
                </w:pPr>
                <w:r w:rsidRPr="001D02F6">
                  <w:rPr>
                    <w:sz w:val="15"/>
                    <w:szCs w:val="15"/>
                  </w:rPr>
                  <w:t>175,225,191.63</w:t>
                </w:r>
              </w:p>
            </w:tc>
          </w:tr>
          <w:tr w:rsidR="00216751" w14:paraId="489F523D" w14:textId="77777777" w:rsidTr="001D02F6">
            <w:trPr>
              <w:cantSplit/>
            </w:trPr>
            <w:sdt>
              <w:sdtPr>
                <w:rPr>
                  <w:sz w:val="15"/>
                  <w:szCs w:val="15"/>
                </w:rPr>
                <w:tag w:val="_PLD_55a01fc28b044e40bd4e4399252665c0"/>
                <w:id w:val="1260486273"/>
                <w:lock w:val="sdtLocked"/>
              </w:sdtPr>
              <w:sdtContent>
                <w:tc>
                  <w:tcPr>
                    <w:tcW w:w="5000" w:type="pct"/>
                    <w:gridSpan w:val="11"/>
                    <w:tcBorders>
                      <w:top w:val="single" w:sz="4" w:space="0" w:color="auto"/>
                      <w:left w:val="single" w:sz="4" w:space="0" w:color="auto"/>
                      <w:bottom w:val="single" w:sz="4" w:space="0" w:color="auto"/>
                      <w:right w:val="single" w:sz="4" w:space="0" w:color="auto"/>
                    </w:tcBorders>
                  </w:tcPr>
                  <w:p w14:paraId="60982A65" w14:textId="77777777" w:rsidR="00216751" w:rsidRPr="001D02F6" w:rsidRDefault="00000000" w:rsidP="00CE2A89">
                    <w:pPr>
                      <w:rPr>
                        <w:sz w:val="15"/>
                        <w:szCs w:val="15"/>
                      </w:rPr>
                    </w:pPr>
                    <w:r w:rsidRPr="001D02F6">
                      <w:rPr>
                        <w:rFonts w:hint="eastAsia"/>
                        <w:sz w:val="15"/>
                        <w:szCs w:val="15"/>
                      </w:rPr>
                      <w:t>其中：</w:t>
                    </w:r>
                  </w:p>
                </w:tc>
              </w:sdtContent>
            </w:sdt>
          </w:tr>
          <w:sdt>
            <w:sdtPr>
              <w:rPr>
                <w:sz w:val="15"/>
                <w:szCs w:val="15"/>
              </w:rPr>
              <w:alias w:val="按组合计提坏账准备的应收账款明细"/>
              <w:tag w:val="_TUP_01960bfe94fc450d9a465ddf3f2cfd76"/>
              <w:id w:val="-877472571"/>
              <w:lock w:val="sdtLocked"/>
            </w:sdtPr>
            <w:sdtContent>
              <w:tr w:rsidR="001D02F6" w14:paraId="411878F4" w14:textId="77777777" w:rsidTr="001D02F6">
                <w:trPr>
                  <w:cantSplit/>
                </w:trPr>
                <w:sdt>
                  <w:sdtPr>
                    <w:rPr>
                      <w:sz w:val="15"/>
                      <w:szCs w:val="15"/>
                    </w:rPr>
                    <w:alias w:val="按组合计提坏账准备的应收账款明细-组合名称"/>
                    <w:tag w:val="_GBC_c5f1817705f34c9782f585b3ed10e2db"/>
                    <w:id w:val="1835807061"/>
                    <w:lock w:val="sdtLocked"/>
                  </w:sdtPr>
                  <w:sdtContent>
                    <w:tc>
                      <w:tcPr>
                        <w:tcW w:w="468" w:type="pct"/>
                        <w:tcBorders>
                          <w:top w:val="single" w:sz="4" w:space="0" w:color="auto"/>
                          <w:left w:val="single" w:sz="4" w:space="0" w:color="auto"/>
                          <w:bottom w:val="single" w:sz="4" w:space="0" w:color="auto"/>
                          <w:right w:val="single" w:sz="4" w:space="0" w:color="auto"/>
                        </w:tcBorders>
                      </w:tcPr>
                      <w:p w14:paraId="2322B711" w14:textId="77777777" w:rsidR="00216751" w:rsidRPr="001D02F6" w:rsidRDefault="00000000" w:rsidP="00CE2A89">
                        <w:pPr>
                          <w:rPr>
                            <w:sz w:val="15"/>
                            <w:szCs w:val="15"/>
                          </w:rPr>
                        </w:pPr>
                        <w:proofErr w:type="gramStart"/>
                        <w:r w:rsidRPr="001D02F6">
                          <w:rPr>
                            <w:sz w:val="15"/>
                            <w:szCs w:val="15"/>
                          </w:rPr>
                          <w:t>账</w:t>
                        </w:r>
                        <w:proofErr w:type="gramEnd"/>
                        <w:r w:rsidRPr="001D02F6">
                          <w:rPr>
                            <w:sz w:val="15"/>
                            <w:szCs w:val="15"/>
                          </w:rPr>
                          <w:t>龄组合</w:t>
                        </w:r>
                      </w:p>
                    </w:tc>
                  </w:sdtContent>
                </w:sdt>
                <w:tc>
                  <w:tcPr>
                    <w:tcW w:w="599" w:type="pct"/>
                    <w:tcBorders>
                      <w:top w:val="single" w:sz="4" w:space="0" w:color="auto"/>
                      <w:left w:val="single" w:sz="4" w:space="0" w:color="auto"/>
                      <w:bottom w:val="single" w:sz="4" w:space="0" w:color="auto"/>
                      <w:right w:val="single" w:sz="4" w:space="0" w:color="auto"/>
                    </w:tcBorders>
                  </w:tcPr>
                  <w:p w14:paraId="05D5D6E7" w14:textId="77777777" w:rsidR="00216751" w:rsidRPr="001D02F6" w:rsidRDefault="00000000" w:rsidP="00CE2A89">
                    <w:pPr>
                      <w:jc w:val="right"/>
                      <w:rPr>
                        <w:sz w:val="15"/>
                        <w:szCs w:val="15"/>
                      </w:rPr>
                    </w:pPr>
                    <w:r w:rsidRPr="001D02F6">
                      <w:rPr>
                        <w:sz w:val="15"/>
                        <w:szCs w:val="15"/>
                      </w:rPr>
                      <w:t>342,935,648.45</w:t>
                    </w:r>
                  </w:p>
                </w:tc>
                <w:tc>
                  <w:tcPr>
                    <w:tcW w:w="277" w:type="pct"/>
                    <w:tcBorders>
                      <w:top w:val="single" w:sz="4" w:space="0" w:color="auto"/>
                      <w:left w:val="single" w:sz="4" w:space="0" w:color="auto"/>
                      <w:bottom w:val="single" w:sz="4" w:space="0" w:color="auto"/>
                      <w:right w:val="single" w:sz="4" w:space="0" w:color="auto"/>
                    </w:tcBorders>
                  </w:tcPr>
                  <w:p w14:paraId="77A21995" w14:textId="77777777" w:rsidR="00216751" w:rsidRPr="001D02F6" w:rsidRDefault="00000000" w:rsidP="00CE2A89">
                    <w:pPr>
                      <w:jc w:val="right"/>
                      <w:rPr>
                        <w:sz w:val="15"/>
                        <w:szCs w:val="15"/>
                      </w:rPr>
                    </w:pPr>
                    <w:r w:rsidRPr="001D02F6">
                      <w:rPr>
                        <w:sz w:val="15"/>
                        <w:szCs w:val="15"/>
                      </w:rPr>
                      <w:t>90.74</w:t>
                    </w:r>
                  </w:p>
                </w:tc>
                <w:tc>
                  <w:tcPr>
                    <w:tcW w:w="523" w:type="pct"/>
                    <w:tcBorders>
                      <w:top w:val="single" w:sz="4" w:space="0" w:color="auto"/>
                      <w:left w:val="single" w:sz="4" w:space="0" w:color="auto"/>
                      <w:bottom w:val="single" w:sz="4" w:space="0" w:color="auto"/>
                      <w:right w:val="single" w:sz="4" w:space="0" w:color="auto"/>
                    </w:tcBorders>
                  </w:tcPr>
                  <w:p w14:paraId="20BC55C7" w14:textId="77777777" w:rsidR="00216751" w:rsidRPr="001D02F6" w:rsidRDefault="00000000" w:rsidP="00CE2A89">
                    <w:pPr>
                      <w:jc w:val="right"/>
                      <w:rPr>
                        <w:sz w:val="15"/>
                        <w:szCs w:val="15"/>
                      </w:rPr>
                    </w:pPr>
                    <w:r w:rsidRPr="001D02F6">
                      <w:rPr>
                        <w:sz w:val="15"/>
                        <w:szCs w:val="15"/>
                      </w:rPr>
                      <w:t>33,257,935.82</w:t>
                    </w:r>
                  </w:p>
                </w:tc>
                <w:tc>
                  <w:tcPr>
                    <w:tcW w:w="268" w:type="pct"/>
                    <w:tcBorders>
                      <w:top w:val="single" w:sz="4" w:space="0" w:color="auto"/>
                      <w:left w:val="single" w:sz="4" w:space="0" w:color="auto"/>
                      <w:bottom w:val="single" w:sz="4" w:space="0" w:color="auto"/>
                      <w:right w:val="single" w:sz="4" w:space="0" w:color="auto"/>
                    </w:tcBorders>
                  </w:tcPr>
                  <w:p w14:paraId="74337574" w14:textId="20F52803" w:rsidR="00216751" w:rsidRPr="001D02F6" w:rsidRDefault="00000000" w:rsidP="00CE2A89">
                    <w:pPr>
                      <w:jc w:val="right"/>
                      <w:rPr>
                        <w:sz w:val="15"/>
                        <w:szCs w:val="15"/>
                      </w:rPr>
                    </w:pPr>
                    <w:r w:rsidRPr="001D02F6">
                      <w:rPr>
                        <w:sz w:val="15"/>
                        <w:szCs w:val="15"/>
                      </w:rPr>
                      <w:t>9.7</w:t>
                    </w:r>
                    <w:r>
                      <w:rPr>
                        <w:sz w:val="15"/>
                        <w:szCs w:val="15"/>
                      </w:rPr>
                      <w:t>4</w:t>
                    </w:r>
                  </w:p>
                </w:tc>
                <w:tc>
                  <w:tcPr>
                    <w:tcW w:w="599" w:type="pct"/>
                    <w:tcBorders>
                      <w:top w:val="single" w:sz="4" w:space="0" w:color="auto"/>
                      <w:left w:val="single" w:sz="4" w:space="0" w:color="auto"/>
                      <w:bottom w:val="single" w:sz="4" w:space="0" w:color="auto"/>
                      <w:right w:val="single" w:sz="4" w:space="0" w:color="auto"/>
                    </w:tcBorders>
                  </w:tcPr>
                  <w:p w14:paraId="752DCBE3" w14:textId="77777777" w:rsidR="00216751" w:rsidRPr="001D02F6" w:rsidRDefault="00000000" w:rsidP="00CE2A89">
                    <w:pPr>
                      <w:jc w:val="right"/>
                      <w:rPr>
                        <w:sz w:val="15"/>
                        <w:szCs w:val="15"/>
                      </w:rPr>
                    </w:pPr>
                    <w:r w:rsidRPr="001D02F6">
                      <w:rPr>
                        <w:sz w:val="15"/>
                        <w:szCs w:val="15"/>
                      </w:rPr>
                      <w:t>309,677,712.63</w:t>
                    </w:r>
                  </w:p>
                </w:tc>
                <w:tc>
                  <w:tcPr>
                    <w:tcW w:w="600" w:type="pct"/>
                    <w:tcBorders>
                      <w:top w:val="single" w:sz="4" w:space="0" w:color="auto"/>
                      <w:left w:val="single" w:sz="4" w:space="0" w:color="auto"/>
                      <w:bottom w:val="single" w:sz="4" w:space="0" w:color="auto"/>
                      <w:right w:val="single" w:sz="4" w:space="0" w:color="auto"/>
                    </w:tcBorders>
                  </w:tcPr>
                  <w:p w14:paraId="78F3C144" w14:textId="77777777" w:rsidR="00216751" w:rsidRPr="001D02F6" w:rsidRDefault="00000000" w:rsidP="00CE2A89">
                    <w:pPr>
                      <w:jc w:val="right"/>
                      <w:rPr>
                        <w:sz w:val="15"/>
                        <w:szCs w:val="15"/>
                      </w:rPr>
                    </w:pPr>
                    <w:r w:rsidRPr="001D02F6">
                      <w:rPr>
                        <w:sz w:val="15"/>
                        <w:szCs w:val="15"/>
                      </w:rPr>
                      <w:t>199,297,639.76</w:t>
                    </w:r>
                  </w:p>
                </w:tc>
                <w:tc>
                  <w:tcPr>
                    <w:tcW w:w="267" w:type="pct"/>
                    <w:tcBorders>
                      <w:top w:val="single" w:sz="4" w:space="0" w:color="auto"/>
                      <w:left w:val="single" w:sz="4" w:space="0" w:color="auto"/>
                      <w:bottom w:val="single" w:sz="4" w:space="0" w:color="auto"/>
                      <w:right w:val="single" w:sz="4" w:space="0" w:color="auto"/>
                    </w:tcBorders>
                  </w:tcPr>
                  <w:p w14:paraId="3A4A4D02" w14:textId="77777777" w:rsidR="00216751" w:rsidRPr="001D02F6" w:rsidRDefault="00000000" w:rsidP="00CE2A89">
                    <w:pPr>
                      <w:jc w:val="right"/>
                      <w:rPr>
                        <w:sz w:val="15"/>
                        <w:szCs w:val="15"/>
                      </w:rPr>
                    </w:pPr>
                    <w:r w:rsidRPr="001D02F6">
                      <w:rPr>
                        <w:sz w:val="15"/>
                        <w:szCs w:val="15"/>
                      </w:rPr>
                      <w:t>84.55</w:t>
                    </w:r>
                  </w:p>
                </w:tc>
                <w:tc>
                  <w:tcPr>
                    <w:tcW w:w="533" w:type="pct"/>
                    <w:tcBorders>
                      <w:top w:val="single" w:sz="4" w:space="0" w:color="auto"/>
                      <w:left w:val="single" w:sz="4" w:space="0" w:color="auto"/>
                      <w:bottom w:val="single" w:sz="4" w:space="0" w:color="auto"/>
                      <w:right w:val="single" w:sz="4" w:space="0" w:color="auto"/>
                    </w:tcBorders>
                  </w:tcPr>
                  <w:p w14:paraId="4F791094" w14:textId="77777777" w:rsidR="00216751" w:rsidRPr="001D02F6" w:rsidRDefault="00000000" w:rsidP="00CE2A89">
                    <w:pPr>
                      <w:jc w:val="right"/>
                      <w:rPr>
                        <w:sz w:val="15"/>
                        <w:szCs w:val="15"/>
                      </w:rPr>
                    </w:pPr>
                    <w:r w:rsidRPr="001D02F6">
                      <w:rPr>
                        <w:sz w:val="15"/>
                        <w:szCs w:val="15"/>
                      </w:rPr>
                      <w:t>24,072,448.13</w:t>
                    </w:r>
                  </w:p>
                </w:tc>
                <w:tc>
                  <w:tcPr>
                    <w:tcW w:w="267" w:type="pct"/>
                    <w:tcBorders>
                      <w:top w:val="single" w:sz="4" w:space="0" w:color="auto"/>
                      <w:left w:val="single" w:sz="4" w:space="0" w:color="auto"/>
                      <w:bottom w:val="single" w:sz="4" w:space="0" w:color="auto"/>
                      <w:right w:val="single" w:sz="4" w:space="0" w:color="auto"/>
                    </w:tcBorders>
                  </w:tcPr>
                  <w:p w14:paraId="727DE936" w14:textId="77777777" w:rsidR="00216751" w:rsidRPr="001D02F6" w:rsidRDefault="00000000" w:rsidP="00CE2A89">
                    <w:pPr>
                      <w:jc w:val="right"/>
                      <w:rPr>
                        <w:sz w:val="15"/>
                        <w:szCs w:val="15"/>
                      </w:rPr>
                    </w:pPr>
                    <w:r w:rsidRPr="001D02F6">
                      <w:rPr>
                        <w:sz w:val="15"/>
                        <w:szCs w:val="15"/>
                      </w:rPr>
                      <w:t>12.08</w:t>
                    </w:r>
                  </w:p>
                </w:tc>
                <w:tc>
                  <w:tcPr>
                    <w:tcW w:w="599" w:type="pct"/>
                    <w:tcBorders>
                      <w:top w:val="single" w:sz="4" w:space="0" w:color="auto"/>
                      <w:left w:val="single" w:sz="4" w:space="0" w:color="auto"/>
                      <w:bottom w:val="single" w:sz="4" w:space="0" w:color="auto"/>
                      <w:right w:val="single" w:sz="4" w:space="0" w:color="auto"/>
                    </w:tcBorders>
                  </w:tcPr>
                  <w:p w14:paraId="6368A896" w14:textId="77777777" w:rsidR="00216751" w:rsidRPr="001D02F6" w:rsidRDefault="00000000" w:rsidP="00CE2A89">
                    <w:pPr>
                      <w:jc w:val="right"/>
                      <w:rPr>
                        <w:sz w:val="15"/>
                        <w:szCs w:val="15"/>
                      </w:rPr>
                    </w:pPr>
                    <w:r w:rsidRPr="001D02F6">
                      <w:rPr>
                        <w:sz w:val="15"/>
                        <w:szCs w:val="15"/>
                      </w:rPr>
                      <w:t>175,225,191.63</w:t>
                    </w:r>
                  </w:p>
                </w:tc>
              </w:tr>
            </w:sdtContent>
          </w:sdt>
          <w:sdt>
            <w:sdtPr>
              <w:rPr>
                <w:sz w:val="15"/>
                <w:szCs w:val="15"/>
              </w:rPr>
              <w:alias w:val="按组合计提坏账准备的应收账款明细"/>
              <w:tag w:val="_TUP_01960bfe94fc450d9a465ddf3f2cfd76"/>
              <w:id w:val="944351772"/>
              <w:lock w:val="sdtLocked"/>
            </w:sdtPr>
            <w:sdtContent>
              <w:tr w:rsidR="001D02F6" w14:paraId="01757592" w14:textId="77777777" w:rsidTr="001D02F6">
                <w:trPr>
                  <w:cantSplit/>
                </w:trPr>
                <w:sdt>
                  <w:sdtPr>
                    <w:rPr>
                      <w:sz w:val="15"/>
                      <w:szCs w:val="15"/>
                    </w:rPr>
                    <w:alias w:val="按组合计提坏账准备的应收账款明细-组合名称"/>
                    <w:tag w:val="_GBC_c5f1817705f34c9782f585b3ed10e2db"/>
                    <w:id w:val="-164863026"/>
                    <w:lock w:val="sdtLocked"/>
                    <w:showingPlcHdr/>
                  </w:sdtPr>
                  <w:sdtContent>
                    <w:tc>
                      <w:tcPr>
                        <w:tcW w:w="468" w:type="pct"/>
                        <w:tcBorders>
                          <w:top w:val="single" w:sz="4" w:space="0" w:color="auto"/>
                          <w:left w:val="single" w:sz="4" w:space="0" w:color="auto"/>
                          <w:bottom w:val="single" w:sz="4" w:space="0" w:color="auto"/>
                          <w:right w:val="single" w:sz="4" w:space="0" w:color="auto"/>
                        </w:tcBorders>
                      </w:tcPr>
                      <w:p w14:paraId="62E50925" w14:textId="77777777" w:rsidR="00216751" w:rsidRPr="001D02F6" w:rsidRDefault="00000000" w:rsidP="00CE2A89">
                        <w:pPr>
                          <w:rPr>
                            <w:color w:val="808080"/>
                            <w:sz w:val="15"/>
                            <w:szCs w:val="15"/>
                          </w:rPr>
                        </w:pPr>
                        <w:r w:rsidRPr="001D02F6">
                          <w:rPr>
                            <w:rFonts w:hint="eastAsia"/>
                            <w:sz w:val="15"/>
                            <w:szCs w:val="15"/>
                          </w:rPr>
                          <w:t xml:space="preserve">　</w:t>
                        </w:r>
                      </w:p>
                    </w:tc>
                  </w:sdtContent>
                </w:sdt>
                <w:tc>
                  <w:tcPr>
                    <w:tcW w:w="599" w:type="pct"/>
                    <w:tcBorders>
                      <w:top w:val="single" w:sz="4" w:space="0" w:color="auto"/>
                      <w:left w:val="single" w:sz="4" w:space="0" w:color="auto"/>
                      <w:bottom w:val="single" w:sz="4" w:space="0" w:color="auto"/>
                      <w:right w:val="single" w:sz="4" w:space="0" w:color="auto"/>
                    </w:tcBorders>
                  </w:tcPr>
                  <w:p w14:paraId="079CCED9" w14:textId="77777777" w:rsidR="00216751" w:rsidRPr="001D02F6" w:rsidRDefault="00000000" w:rsidP="00CE2A89">
                    <w:pPr>
                      <w:jc w:val="right"/>
                      <w:rPr>
                        <w:sz w:val="15"/>
                        <w:szCs w:val="15"/>
                      </w:rPr>
                    </w:pPr>
                  </w:p>
                </w:tc>
                <w:tc>
                  <w:tcPr>
                    <w:tcW w:w="277" w:type="pct"/>
                    <w:tcBorders>
                      <w:top w:val="single" w:sz="4" w:space="0" w:color="auto"/>
                      <w:left w:val="single" w:sz="4" w:space="0" w:color="auto"/>
                      <w:bottom w:val="single" w:sz="4" w:space="0" w:color="auto"/>
                      <w:right w:val="single" w:sz="4" w:space="0" w:color="auto"/>
                    </w:tcBorders>
                  </w:tcPr>
                  <w:p w14:paraId="25B81EB8" w14:textId="77777777" w:rsidR="00216751" w:rsidRPr="001D02F6" w:rsidRDefault="00000000" w:rsidP="00CE2A89">
                    <w:pPr>
                      <w:jc w:val="right"/>
                      <w:rPr>
                        <w:sz w:val="15"/>
                        <w:szCs w:val="15"/>
                      </w:rPr>
                    </w:pPr>
                  </w:p>
                </w:tc>
                <w:tc>
                  <w:tcPr>
                    <w:tcW w:w="523" w:type="pct"/>
                    <w:tcBorders>
                      <w:top w:val="single" w:sz="4" w:space="0" w:color="auto"/>
                      <w:left w:val="single" w:sz="4" w:space="0" w:color="auto"/>
                      <w:bottom w:val="single" w:sz="4" w:space="0" w:color="auto"/>
                      <w:right w:val="single" w:sz="4" w:space="0" w:color="auto"/>
                    </w:tcBorders>
                  </w:tcPr>
                  <w:p w14:paraId="237F420D" w14:textId="77777777" w:rsidR="00216751" w:rsidRPr="001D02F6" w:rsidRDefault="00000000" w:rsidP="00CE2A89">
                    <w:pPr>
                      <w:jc w:val="right"/>
                      <w:rPr>
                        <w:sz w:val="15"/>
                        <w:szCs w:val="15"/>
                      </w:rPr>
                    </w:pPr>
                  </w:p>
                </w:tc>
                <w:tc>
                  <w:tcPr>
                    <w:tcW w:w="268" w:type="pct"/>
                    <w:tcBorders>
                      <w:top w:val="single" w:sz="4" w:space="0" w:color="auto"/>
                      <w:left w:val="single" w:sz="4" w:space="0" w:color="auto"/>
                      <w:bottom w:val="single" w:sz="4" w:space="0" w:color="auto"/>
                      <w:right w:val="single" w:sz="4" w:space="0" w:color="auto"/>
                    </w:tcBorders>
                  </w:tcPr>
                  <w:p w14:paraId="6415B1F4" w14:textId="77777777" w:rsidR="00216751" w:rsidRPr="001D02F6" w:rsidRDefault="00000000" w:rsidP="00CE2A89">
                    <w:pPr>
                      <w:jc w:val="right"/>
                      <w:rPr>
                        <w:sz w:val="15"/>
                        <w:szCs w:val="15"/>
                      </w:rPr>
                    </w:pPr>
                  </w:p>
                </w:tc>
                <w:tc>
                  <w:tcPr>
                    <w:tcW w:w="599" w:type="pct"/>
                    <w:tcBorders>
                      <w:top w:val="single" w:sz="4" w:space="0" w:color="auto"/>
                      <w:left w:val="single" w:sz="4" w:space="0" w:color="auto"/>
                      <w:bottom w:val="single" w:sz="4" w:space="0" w:color="auto"/>
                      <w:right w:val="single" w:sz="4" w:space="0" w:color="auto"/>
                    </w:tcBorders>
                  </w:tcPr>
                  <w:p w14:paraId="2F58D78D" w14:textId="77777777" w:rsidR="00216751" w:rsidRPr="001D02F6" w:rsidRDefault="00000000" w:rsidP="00CE2A89">
                    <w:pPr>
                      <w:jc w:val="right"/>
                      <w:rPr>
                        <w:sz w:val="15"/>
                        <w:szCs w:val="15"/>
                      </w:rPr>
                    </w:pPr>
                  </w:p>
                </w:tc>
                <w:tc>
                  <w:tcPr>
                    <w:tcW w:w="600" w:type="pct"/>
                    <w:tcBorders>
                      <w:top w:val="single" w:sz="4" w:space="0" w:color="auto"/>
                      <w:left w:val="single" w:sz="4" w:space="0" w:color="auto"/>
                      <w:bottom w:val="single" w:sz="4" w:space="0" w:color="auto"/>
                      <w:right w:val="single" w:sz="4" w:space="0" w:color="auto"/>
                    </w:tcBorders>
                  </w:tcPr>
                  <w:p w14:paraId="7E520400" w14:textId="77777777" w:rsidR="00216751" w:rsidRPr="001D02F6" w:rsidRDefault="00000000" w:rsidP="00CE2A89">
                    <w:pPr>
                      <w:jc w:val="right"/>
                      <w:rPr>
                        <w:sz w:val="15"/>
                        <w:szCs w:val="15"/>
                      </w:rPr>
                    </w:pPr>
                  </w:p>
                </w:tc>
                <w:tc>
                  <w:tcPr>
                    <w:tcW w:w="267" w:type="pct"/>
                    <w:tcBorders>
                      <w:top w:val="single" w:sz="4" w:space="0" w:color="auto"/>
                      <w:left w:val="single" w:sz="4" w:space="0" w:color="auto"/>
                      <w:bottom w:val="single" w:sz="4" w:space="0" w:color="auto"/>
                      <w:right w:val="single" w:sz="4" w:space="0" w:color="auto"/>
                    </w:tcBorders>
                  </w:tcPr>
                  <w:p w14:paraId="2B7074A7" w14:textId="77777777" w:rsidR="00216751" w:rsidRPr="001D02F6" w:rsidRDefault="00000000" w:rsidP="00CE2A89">
                    <w:pPr>
                      <w:jc w:val="right"/>
                      <w:rPr>
                        <w:sz w:val="15"/>
                        <w:szCs w:val="15"/>
                      </w:rPr>
                    </w:pPr>
                  </w:p>
                </w:tc>
                <w:tc>
                  <w:tcPr>
                    <w:tcW w:w="533" w:type="pct"/>
                    <w:tcBorders>
                      <w:top w:val="single" w:sz="4" w:space="0" w:color="auto"/>
                      <w:left w:val="single" w:sz="4" w:space="0" w:color="auto"/>
                      <w:bottom w:val="single" w:sz="4" w:space="0" w:color="auto"/>
                      <w:right w:val="single" w:sz="4" w:space="0" w:color="auto"/>
                    </w:tcBorders>
                  </w:tcPr>
                  <w:p w14:paraId="1437FFDD" w14:textId="77777777" w:rsidR="00216751" w:rsidRPr="001D02F6" w:rsidRDefault="00000000" w:rsidP="00CE2A89">
                    <w:pPr>
                      <w:jc w:val="right"/>
                      <w:rPr>
                        <w:sz w:val="15"/>
                        <w:szCs w:val="15"/>
                      </w:rPr>
                    </w:pPr>
                  </w:p>
                </w:tc>
                <w:tc>
                  <w:tcPr>
                    <w:tcW w:w="267" w:type="pct"/>
                    <w:tcBorders>
                      <w:top w:val="single" w:sz="4" w:space="0" w:color="auto"/>
                      <w:left w:val="single" w:sz="4" w:space="0" w:color="auto"/>
                      <w:bottom w:val="single" w:sz="4" w:space="0" w:color="auto"/>
                      <w:right w:val="single" w:sz="4" w:space="0" w:color="auto"/>
                    </w:tcBorders>
                  </w:tcPr>
                  <w:p w14:paraId="435F88EB" w14:textId="77777777" w:rsidR="00216751" w:rsidRPr="001D02F6" w:rsidRDefault="00000000" w:rsidP="00CE2A89">
                    <w:pPr>
                      <w:jc w:val="right"/>
                      <w:rPr>
                        <w:sz w:val="15"/>
                        <w:szCs w:val="15"/>
                      </w:rPr>
                    </w:pPr>
                  </w:p>
                </w:tc>
                <w:tc>
                  <w:tcPr>
                    <w:tcW w:w="599" w:type="pct"/>
                    <w:tcBorders>
                      <w:top w:val="single" w:sz="4" w:space="0" w:color="auto"/>
                      <w:left w:val="single" w:sz="4" w:space="0" w:color="auto"/>
                      <w:bottom w:val="single" w:sz="4" w:space="0" w:color="auto"/>
                      <w:right w:val="single" w:sz="4" w:space="0" w:color="auto"/>
                    </w:tcBorders>
                  </w:tcPr>
                  <w:p w14:paraId="43146BB9" w14:textId="77777777" w:rsidR="00216751" w:rsidRPr="001D02F6" w:rsidRDefault="00000000" w:rsidP="00CE2A89">
                    <w:pPr>
                      <w:jc w:val="right"/>
                      <w:rPr>
                        <w:sz w:val="15"/>
                        <w:szCs w:val="15"/>
                      </w:rPr>
                    </w:pPr>
                  </w:p>
                </w:tc>
              </w:tr>
            </w:sdtContent>
          </w:sdt>
          <w:tr w:rsidR="001D02F6" w14:paraId="244EADDD" w14:textId="77777777" w:rsidTr="001D02F6">
            <w:trPr>
              <w:cantSplit/>
            </w:trPr>
            <w:sdt>
              <w:sdtPr>
                <w:rPr>
                  <w:sz w:val="15"/>
                  <w:szCs w:val="15"/>
                </w:rPr>
                <w:tag w:val="_PLD_435141e2dc244009953ee87401ee0c5d"/>
                <w:id w:val="1703051571"/>
                <w:lock w:val="sdtLocked"/>
              </w:sdtPr>
              <w:sdtContent>
                <w:tc>
                  <w:tcPr>
                    <w:tcW w:w="468" w:type="pct"/>
                    <w:tcBorders>
                      <w:top w:val="single" w:sz="4" w:space="0" w:color="auto"/>
                      <w:left w:val="single" w:sz="4" w:space="0" w:color="auto"/>
                      <w:bottom w:val="single" w:sz="4" w:space="0" w:color="auto"/>
                      <w:right w:val="single" w:sz="4" w:space="0" w:color="auto"/>
                    </w:tcBorders>
                    <w:vAlign w:val="center"/>
                  </w:tcPr>
                  <w:p w14:paraId="122C21F5" w14:textId="77777777" w:rsidR="00216751" w:rsidRPr="001D02F6" w:rsidRDefault="00000000" w:rsidP="00CE2A89">
                    <w:pPr>
                      <w:autoSpaceDE w:val="0"/>
                      <w:autoSpaceDN w:val="0"/>
                      <w:adjustRightInd w:val="0"/>
                      <w:jc w:val="center"/>
                      <w:rPr>
                        <w:sz w:val="15"/>
                        <w:szCs w:val="15"/>
                      </w:rPr>
                    </w:pPr>
                    <w:r w:rsidRPr="001D02F6">
                      <w:rPr>
                        <w:rFonts w:hint="eastAsia"/>
                        <w:sz w:val="15"/>
                        <w:szCs w:val="15"/>
                      </w:rPr>
                      <w:t>合计</w:t>
                    </w:r>
                  </w:p>
                </w:tc>
              </w:sdtContent>
            </w:sdt>
            <w:tc>
              <w:tcPr>
                <w:tcW w:w="599" w:type="pct"/>
                <w:tcBorders>
                  <w:top w:val="single" w:sz="4" w:space="0" w:color="auto"/>
                  <w:left w:val="single" w:sz="4" w:space="0" w:color="auto"/>
                  <w:bottom w:val="single" w:sz="4" w:space="0" w:color="auto"/>
                  <w:right w:val="single" w:sz="4" w:space="0" w:color="auto"/>
                </w:tcBorders>
              </w:tcPr>
              <w:p w14:paraId="421F6529" w14:textId="77777777" w:rsidR="00216751" w:rsidRPr="001D02F6" w:rsidRDefault="00000000" w:rsidP="00CE2A89">
                <w:pPr>
                  <w:jc w:val="right"/>
                  <w:rPr>
                    <w:sz w:val="15"/>
                    <w:szCs w:val="15"/>
                  </w:rPr>
                </w:pPr>
                <w:r w:rsidRPr="001D02F6">
                  <w:rPr>
                    <w:sz w:val="15"/>
                    <w:szCs w:val="15"/>
                  </w:rPr>
                  <w:t>377,946,930.61</w:t>
                </w:r>
              </w:p>
            </w:tc>
            <w:tc>
              <w:tcPr>
                <w:tcW w:w="277" w:type="pct"/>
                <w:tcBorders>
                  <w:top w:val="single" w:sz="4" w:space="0" w:color="auto"/>
                  <w:left w:val="single" w:sz="4" w:space="0" w:color="auto"/>
                  <w:bottom w:val="single" w:sz="4" w:space="0" w:color="auto"/>
                  <w:right w:val="single" w:sz="4" w:space="0" w:color="auto"/>
                </w:tcBorders>
              </w:tcPr>
              <w:p w14:paraId="49789ADE" w14:textId="77777777" w:rsidR="00216751" w:rsidRPr="001D02F6" w:rsidRDefault="00000000" w:rsidP="00CE2A89">
                <w:pPr>
                  <w:jc w:val="center"/>
                  <w:rPr>
                    <w:sz w:val="15"/>
                    <w:szCs w:val="15"/>
                  </w:rPr>
                </w:pPr>
                <w:r w:rsidRPr="001D02F6">
                  <w:rPr>
                    <w:rFonts w:hint="eastAsia"/>
                    <w:sz w:val="15"/>
                    <w:szCs w:val="15"/>
                  </w:rPr>
                  <w:t>/</w:t>
                </w:r>
              </w:p>
            </w:tc>
            <w:tc>
              <w:tcPr>
                <w:tcW w:w="523" w:type="pct"/>
                <w:tcBorders>
                  <w:top w:val="single" w:sz="4" w:space="0" w:color="auto"/>
                  <w:left w:val="single" w:sz="4" w:space="0" w:color="auto"/>
                  <w:bottom w:val="single" w:sz="4" w:space="0" w:color="auto"/>
                  <w:right w:val="single" w:sz="4" w:space="0" w:color="auto"/>
                </w:tcBorders>
              </w:tcPr>
              <w:p w14:paraId="32DA0506" w14:textId="77777777" w:rsidR="00216751" w:rsidRPr="001D02F6" w:rsidRDefault="00000000" w:rsidP="00CE2A89">
                <w:pPr>
                  <w:jc w:val="right"/>
                  <w:rPr>
                    <w:sz w:val="15"/>
                    <w:szCs w:val="15"/>
                  </w:rPr>
                </w:pPr>
                <w:r w:rsidRPr="001D02F6">
                  <w:rPr>
                    <w:sz w:val="15"/>
                    <w:szCs w:val="15"/>
                  </w:rPr>
                  <w:t>68,269,217.98</w:t>
                </w:r>
              </w:p>
            </w:tc>
            <w:tc>
              <w:tcPr>
                <w:tcW w:w="268" w:type="pct"/>
                <w:tcBorders>
                  <w:top w:val="single" w:sz="4" w:space="0" w:color="auto"/>
                  <w:left w:val="single" w:sz="4" w:space="0" w:color="auto"/>
                  <w:bottom w:val="single" w:sz="4" w:space="0" w:color="auto"/>
                  <w:right w:val="single" w:sz="4" w:space="0" w:color="auto"/>
                </w:tcBorders>
              </w:tcPr>
              <w:p w14:paraId="70FF90DE" w14:textId="77777777" w:rsidR="00216751" w:rsidRPr="001D02F6" w:rsidRDefault="00000000" w:rsidP="00CE2A89">
                <w:pPr>
                  <w:jc w:val="center"/>
                  <w:rPr>
                    <w:sz w:val="15"/>
                    <w:szCs w:val="15"/>
                  </w:rPr>
                </w:pPr>
                <w:r w:rsidRPr="001D02F6">
                  <w:rPr>
                    <w:rFonts w:hint="eastAsia"/>
                    <w:sz w:val="15"/>
                    <w:szCs w:val="15"/>
                  </w:rPr>
                  <w:t>/</w:t>
                </w:r>
              </w:p>
            </w:tc>
            <w:tc>
              <w:tcPr>
                <w:tcW w:w="599" w:type="pct"/>
                <w:tcBorders>
                  <w:top w:val="single" w:sz="4" w:space="0" w:color="auto"/>
                  <w:left w:val="single" w:sz="4" w:space="0" w:color="auto"/>
                  <w:bottom w:val="single" w:sz="4" w:space="0" w:color="auto"/>
                  <w:right w:val="single" w:sz="4" w:space="0" w:color="auto"/>
                </w:tcBorders>
              </w:tcPr>
              <w:p w14:paraId="17657EC0" w14:textId="77777777" w:rsidR="00216751" w:rsidRPr="001D02F6" w:rsidRDefault="00000000" w:rsidP="00CE2A89">
                <w:pPr>
                  <w:jc w:val="right"/>
                  <w:rPr>
                    <w:sz w:val="15"/>
                    <w:szCs w:val="15"/>
                  </w:rPr>
                </w:pPr>
                <w:r w:rsidRPr="001D02F6">
                  <w:rPr>
                    <w:sz w:val="15"/>
                    <w:szCs w:val="15"/>
                  </w:rPr>
                  <w:t>309,677,712.63</w:t>
                </w:r>
              </w:p>
            </w:tc>
            <w:tc>
              <w:tcPr>
                <w:tcW w:w="600" w:type="pct"/>
                <w:tcBorders>
                  <w:top w:val="single" w:sz="4" w:space="0" w:color="auto"/>
                  <w:left w:val="single" w:sz="4" w:space="0" w:color="auto"/>
                  <w:bottom w:val="single" w:sz="4" w:space="0" w:color="auto"/>
                  <w:right w:val="single" w:sz="4" w:space="0" w:color="auto"/>
                </w:tcBorders>
              </w:tcPr>
              <w:p w14:paraId="2BBC4705" w14:textId="77777777" w:rsidR="00216751" w:rsidRPr="001D02F6" w:rsidRDefault="00000000" w:rsidP="00CE2A89">
                <w:pPr>
                  <w:jc w:val="right"/>
                  <w:rPr>
                    <w:sz w:val="15"/>
                    <w:szCs w:val="15"/>
                  </w:rPr>
                </w:pPr>
                <w:r w:rsidRPr="001D02F6">
                  <w:rPr>
                    <w:sz w:val="15"/>
                    <w:szCs w:val="15"/>
                  </w:rPr>
                  <w:t>235,706,111.42</w:t>
                </w:r>
              </w:p>
            </w:tc>
            <w:tc>
              <w:tcPr>
                <w:tcW w:w="267" w:type="pct"/>
                <w:tcBorders>
                  <w:top w:val="single" w:sz="4" w:space="0" w:color="auto"/>
                  <w:left w:val="single" w:sz="4" w:space="0" w:color="auto"/>
                  <w:bottom w:val="single" w:sz="4" w:space="0" w:color="auto"/>
                  <w:right w:val="single" w:sz="4" w:space="0" w:color="auto"/>
                </w:tcBorders>
              </w:tcPr>
              <w:p w14:paraId="70FD584A" w14:textId="77777777" w:rsidR="00216751" w:rsidRPr="001D02F6" w:rsidRDefault="00000000" w:rsidP="00CE2A89">
                <w:pPr>
                  <w:jc w:val="center"/>
                  <w:rPr>
                    <w:sz w:val="15"/>
                    <w:szCs w:val="15"/>
                  </w:rPr>
                </w:pPr>
                <w:r w:rsidRPr="001D02F6">
                  <w:rPr>
                    <w:rFonts w:hint="eastAsia"/>
                    <w:sz w:val="15"/>
                    <w:szCs w:val="15"/>
                  </w:rPr>
                  <w:t>/</w:t>
                </w:r>
              </w:p>
            </w:tc>
            <w:tc>
              <w:tcPr>
                <w:tcW w:w="533" w:type="pct"/>
                <w:tcBorders>
                  <w:top w:val="single" w:sz="4" w:space="0" w:color="auto"/>
                  <w:left w:val="single" w:sz="4" w:space="0" w:color="auto"/>
                  <w:bottom w:val="single" w:sz="4" w:space="0" w:color="auto"/>
                  <w:right w:val="single" w:sz="4" w:space="0" w:color="auto"/>
                </w:tcBorders>
              </w:tcPr>
              <w:p w14:paraId="4231080B" w14:textId="77777777" w:rsidR="00216751" w:rsidRPr="001D02F6" w:rsidRDefault="00000000" w:rsidP="00CE2A89">
                <w:pPr>
                  <w:jc w:val="right"/>
                  <w:rPr>
                    <w:sz w:val="15"/>
                    <w:szCs w:val="15"/>
                  </w:rPr>
                </w:pPr>
                <w:r w:rsidRPr="001D02F6">
                  <w:rPr>
                    <w:sz w:val="15"/>
                    <w:szCs w:val="15"/>
                  </w:rPr>
                  <w:t>60,480,919.79</w:t>
                </w:r>
              </w:p>
            </w:tc>
            <w:tc>
              <w:tcPr>
                <w:tcW w:w="267" w:type="pct"/>
                <w:tcBorders>
                  <w:top w:val="single" w:sz="4" w:space="0" w:color="auto"/>
                  <w:left w:val="single" w:sz="4" w:space="0" w:color="auto"/>
                  <w:bottom w:val="single" w:sz="4" w:space="0" w:color="auto"/>
                  <w:right w:val="single" w:sz="4" w:space="0" w:color="auto"/>
                </w:tcBorders>
              </w:tcPr>
              <w:p w14:paraId="6E0E5CE5" w14:textId="77777777" w:rsidR="00216751" w:rsidRPr="001D02F6" w:rsidRDefault="00000000" w:rsidP="00CE2A89">
                <w:pPr>
                  <w:jc w:val="center"/>
                  <w:rPr>
                    <w:sz w:val="15"/>
                    <w:szCs w:val="15"/>
                  </w:rPr>
                </w:pPr>
                <w:r w:rsidRPr="001D02F6">
                  <w:rPr>
                    <w:rFonts w:hint="eastAsia"/>
                    <w:sz w:val="15"/>
                    <w:szCs w:val="15"/>
                  </w:rPr>
                  <w:t>/</w:t>
                </w:r>
              </w:p>
            </w:tc>
            <w:tc>
              <w:tcPr>
                <w:tcW w:w="599" w:type="pct"/>
                <w:tcBorders>
                  <w:top w:val="single" w:sz="4" w:space="0" w:color="auto"/>
                  <w:left w:val="single" w:sz="4" w:space="0" w:color="auto"/>
                  <w:bottom w:val="single" w:sz="4" w:space="0" w:color="auto"/>
                  <w:right w:val="single" w:sz="4" w:space="0" w:color="auto"/>
                </w:tcBorders>
              </w:tcPr>
              <w:p w14:paraId="380EA14C" w14:textId="77777777" w:rsidR="00216751" w:rsidRPr="001D02F6" w:rsidRDefault="00000000" w:rsidP="00CE2A89">
                <w:pPr>
                  <w:jc w:val="right"/>
                  <w:rPr>
                    <w:sz w:val="15"/>
                    <w:szCs w:val="15"/>
                  </w:rPr>
                </w:pPr>
                <w:r w:rsidRPr="001D02F6">
                  <w:rPr>
                    <w:sz w:val="15"/>
                    <w:szCs w:val="15"/>
                  </w:rPr>
                  <w:t>175,225,191.63</w:t>
                </w:r>
              </w:p>
            </w:tc>
          </w:tr>
        </w:tbl>
        <w:p w14:paraId="7970B52C" w14:textId="77777777" w:rsidR="00216751" w:rsidRDefault="00000000"/>
        <w:p w14:paraId="737746AF" w14:textId="7C47F0BC" w:rsidR="00120D52" w:rsidRDefault="00000000"/>
      </w:sdtContent>
    </w:sdt>
    <w:bookmarkEnd w:id="125" w:displacedByCustomXml="next"/>
    <w:bookmarkStart w:id="126" w:name="_Hlk10467187" w:displacedByCustomXml="next"/>
    <w:bookmarkStart w:id="127" w:name="_Hlk10467200" w:displacedByCustomXml="next"/>
    <w:sdt>
      <w:sdtPr>
        <w:rPr>
          <w:rFonts w:hint="eastAsia"/>
        </w:rPr>
        <w:alias w:val="模块:按单项计提坏账准备："/>
        <w:tag w:val="_SEC_498beef22f03474fa398c526ee8a934d"/>
        <w:id w:val="-2138012930"/>
        <w:lock w:val="sdtLocked"/>
        <w:placeholder>
          <w:docPart w:val="GBC22222222222222222222222222222"/>
        </w:placeholder>
      </w:sdtPr>
      <w:sdtEndPr>
        <w:rPr>
          <w:rFonts w:hint="default"/>
        </w:rPr>
      </w:sdtEndPr>
      <w:sdtContent>
        <w:p w14:paraId="41DFA48E" w14:textId="77777777" w:rsidR="00120D52" w:rsidRDefault="008F6847">
          <w:r>
            <w:rPr>
              <w:rFonts w:hint="eastAsia"/>
            </w:rPr>
            <w:t>按单项计提坏账准备：</w:t>
          </w:r>
          <w:bookmarkEnd w:id="126"/>
        </w:p>
        <w:sdt>
          <w:sdtPr>
            <w:rPr>
              <w:rFonts w:hint="eastAsia"/>
            </w:rPr>
            <w:alias w:val="是否适用：按单项计提坏账准备的应收账款详细情况[双击切换]"/>
            <w:tag w:val="_GBC_e07c01cfb2fe4b05a2bb603b7f914946"/>
            <w:id w:val="-865143688"/>
            <w:lock w:val="sdtLocked"/>
            <w:placeholder>
              <w:docPart w:val="GBC22222222222222222222222222222"/>
            </w:placeholder>
          </w:sdtPr>
          <w:sdtContent>
            <w:p w14:paraId="3BB8B487" w14:textId="69817953"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7F269D2" w14:textId="4B26F4FD" w:rsidR="00120D52" w:rsidRDefault="008F6847">
          <w:pPr>
            <w:autoSpaceDE w:val="0"/>
            <w:autoSpaceDN w:val="0"/>
            <w:adjustRightInd w:val="0"/>
            <w:ind w:left="5880" w:right="105"/>
            <w:jc w:val="right"/>
          </w:pPr>
          <w:r>
            <w:rPr>
              <w:rFonts w:hint="eastAsia"/>
            </w:rPr>
            <w:t>单位：</w:t>
          </w:r>
          <w:sdt>
            <w:sdtPr>
              <w:rPr>
                <w:rFonts w:hint="eastAsia"/>
              </w:rPr>
              <w:alias w:val="单位：按单项计提坏账准备的应收账款详细情况"/>
              <w:tag w:val="_GBC_5737c621553040588c35a299b21bda52"/>
              <w:id w:val="47418381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按单项计提坏账准备的应收账款详细情况"/>
              <w:tag w:val="_GBC_b6cb9fb35a4a4033912355f7cb997afb"/>
              <w:id w:val="-4404551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33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1797"/>
            <w:gridCol w:w="1795"/>
            <w:gridCol w:w="1522"/>
            <w:gridCol w:w="2221"/>
          </w:tblGrid>
          <w:tr w:rsidR="00A54C3B" w14:paraId="66C4E88D" w14:textId="77777777" w:rsidTr="00A54C3B">
            <w:sdt>
              <w:sdtPr>
                <w:tag w:val="_PLD_886503527dee421ca2c31b493a41ab31"/>
                <w:id w:val="1715543873"/>
                <w:lock w:val="sdtLocked"/>
              </w:sdtPr>
              <w:sdtContent>
                <w:tc>
                  <w:tcPr>
                    <w:tcW w:w="1102" w:type="pct"/>
                    <w:vMerge w:val="restart"/>
                    <w:vAlign w:val="center"/>
                  </w:tcPr>
                  <w:p w14:paraId="2C05543E" w14:textId="77777777" w:rsidR="00A54C3B" w:rsidRDefault="00000000" w:rsidP="004E3B7F">
                    <w:pPr>
                      <w:jc w:val="center"/>
                    </w:pPr>
                    <w:r>
                      <w:rPr>
                        <w:rFonts w:hint="eastAsia"/>
                      </w:rPr>
                      <w:t>名称</w:t>
                    </w:r>
                  </w:p>
                </w:tc>
              </w:sdtContent>
            </w:sdt>
            <w:sdt>
              <w:sdtPr>
                <w:tag w:val="_PLD_e08f6e696f224538a07af6226cb97b93"/>
                <w:id w:val="1561363096"/>
                <w:lock w:val="sdtLocked"/>
              </w:sdtPr>
              <w:sdtContent>
                <w:tc>
                  <w:tcPr>
                    <w:tcW w:w="3898" w:type="pct"/>
                    <w:gridSpan w:val="4"/>
                    <w:vAlign w:val="center"/>
                  </w:tcPr>
                  <w:p w14:paraId="637DA8E3" w14:textId="77777777" w:rsidR="00A54C3B" w:rsidRDefault="00000000" w:rsidP="004E3B7F">
                    <w:pPr>
                      <w:jc w:val="center"/>
                    </w:pPr>
                    <w:r>
                      <w:rPr>
                        <w:rFonts w:hint="eastAsia"/>
                      </w:rPr>
                      <w:t>期末余额</w:t>
                    </w:r>
                  </w:p>
                </w:tc>
              </w:sdtContent>
            </w:sdt>
          </w:tr>
          <w:tr w:rsidR="00A54C3B" w14:paraId="6B216A7F" w14:textId="77777777" w:rsidTr="00A54C3B">
            <w:tc>
              <w:tcPr>
                <w:tcW w:w="1102" w:type="pct"/>
                <w:vMerge/>
              </w:tcPr>
              <w:p w14:paraId="2B1A4C21" w14:textId="77777777" w:rsidR="00A54C3B" w:rsidRDefault="00000000" w:rsidP="004E3B7F">
                <w:pPr>
                  <w:jc w:val="center"/>
                </w:pPr>
              </w:p>
            </w:tc>
            <w:sdt>
              <w:sdtPr>
                <w:tag w:val="_PLD_464a1be46d05424da4883a8442e8eecd"/>
                <w:id w:val="1761099864"/>
                <w:lock w:val="sdtLocked"/>
              </w:sdtPr>
              <w:sdtContent>
                <w:tc>
                  <w:tcPr>
                    <w:tcW w:w="955" w:type="pct"/>
                    <w:vAlign w:val="center"/>
                  </w:tcPr>
                  <w:p w14:paraId="2AE75ED6" w14:textId="77777777" w:rsidR="00A54C3B" w:rsidRDefault="00000000" w:rsidP="004E3B7F">
                    <w:pPr>
                      <w:jc w:val="center"/>
                    </w:pPr>
                    <w:r>
                      <w:rPr>
                        <w:rFonts w:hint="eastAsia"/>
                      </w:rPr>
                      <w:t>账面余额</w:t>
                    </w:r>
                  </w:p>
                </w:tc>
              </w:sdtContent>
            </w:sdt>
            <w:sdt>
              <w:sdtPr>
                <w:tag w:val="_PLD_3d0d70541d9a48beb1c29f819592f107"/>
                <w:id w:val="-1033342978"/>
                <w:lock w:val="sdtLocked"/>
              </w:sdtPr>
              <w:sdtContent>
                <w:tc>
                  <w:tcPr>
                    <w:tcW w:w="954" w:type="pct"/>
                    <w:vAlign w:val="center"/>
                  </w:tcPr>
                  <w:p w14:paraId="092E1136" w14:textId="77777777" w:rsidR="00A54C3B" w:rsidRDefault="00000000" w:rsidP="004E3B7F">
                    <w:pPr>
                      <w:jc w:val="center"/>
                    </w:pPr>
                    <w:r>
                      <w:rPr>
                        <w:rFonts w:hint="eastAsia"/>
                      </w:rPr>
                      <w:t>坏账准备</w:t>
                    </w:r>
                  </w:p>
                </w:tc>
              </w:sdtContent>
            </w:sdt>
            <w:sdt>
              <w:sdtPr>
                <w:tag w:val="_PLD_76393245336e41aa891aec8c50271105"/>
                <w:id w:val="-1424957602"/>
                <w:lock w:val="sdtLocked"/>
              </w:sdtPr>
              <w:sdtContent>
                <w:tc>
                  <w:tcPr>
                    <w:tcW w:w="809" w:type="pct"/>
                    <w:vAlign w:val="center"/>
                  </w:tcPr>
                  <w:p w14:paraId="4756F372" w14:textId="77777777" w:rsidR="00A54C3B" w:rsidRDefault="00000000" w:rsidP="004E3B7F">
                    <w:pPr>
                      <w:jc w:val="center"/>
                    </w:pPr>
                    <w:r>
                      <w:t>计提比例</w:t>
                    </w:r>
                    <w:r>
                      <w:rPr>
                        <w:rFonts w:hint="eastAsia"/>
                      </w:rPr>
                      <w:t>（%）</w:t>
                    </w:r>
                  </w:p>
                </w:tc>
              </w:sdtContent>
            </w:sdt>
            <w:sdt>
              <w:sdtPr>
                <w:tag w:val="_PLD_950e8014be3245d1a45783884c32208d"/>
                <w:id w:val="-2142408399"/>
                <w:lock w:val="sdtLocked"/>
              </w:sdtPr>
              <w:sdtContent>
                <w:tc>
                  <w:tcPr>
                    <w:tcW w:w="1180" w:type="pct"/>
                    <w:vAlign w:val="center"/>
                  </w:tcPr>
                  <w:p w14:paraId="6DC64A68" w14:textId="77777777" w:rsidR="00A54C3B" w:rsidRDefault="00000000" w:rsidP="004E3B7F">
                    <w:pPr>
                      <w:jc w:val="center"/>
                    </w:pPr>
                    <w:r>
                      <w:rPr>
                        <w:rFonts w:hint="eastAsia"/>
                      </w:rPr>
                      <w:t>计提理由</w:t>
                    </w:r>
                  </w:p>
                </w:tc>
              </w:sdtContent>
            </w:sdt>
          </w:tr>
          <w:sdt>
            <w:sdtPr>
              <w:alias w:val="按单项计提坏账准备的应收账款详细名称明细"/>
              <w:tag w:val="_TUP_669c106056fb4de3b5f357a932630dad"/>
              <w:id w:val="-928199938"/>
              <w:lock w:val="sdtLocked"/>
            </w:sdtPr>
            <w:sdtContent>
              <w:tr w:rsidR="00A54C3B" w14:paraId="413CCE9B" w14:textId="77777777" w:rsidTr="00A54C3B">
                <w:tc>
                  <w:tcPr>
                    <w:tcW w:w="1102" w:type="pct"/>
                  </w:tcPr>
                  <w:p w14:paraId="7BFF6792" w14:textId="77777777" w:rsidR="00A54C3B" w:rsidRDefault="00000000" w:rsidP="004E3B7F">
                    <w:r>
                      <w:t>四川恒瑞丰国际贸易有限公司</w:t>
                    </w:r>
                  </w:p>
                </w:tc>
                <w:tc>
                  <w:tcPr>
                    <w:tcW w:w="955" w:type="pct"/>
                  </w:tcPr>
                  <w:p w14:paraId="1035395D" w14:textId="77777777" w:rsidR="00A54C3B" w:rsidRDefault="00000000" w:rsidP="004E3B7F">
                    <w:pPr>
                      <w:jc w:val="right"/>
                    </w:pPr>
                    <w:r>
                      <w:t>4,238,181.00</w:t>
                    </w:r>
                  </w:p>
                </w:tc>
                <w:tc>
                  <w:tcPr>
                    <w:tcW w:w="954" w:type="pct"/>
                  </w:tcPr>
                  <w:p w14:paraId="64E658DC" w14:textId="77777777" w:rsidR="00A54C3B" w:rsidRDefault="00000000" w:rsidP="004E3B7F">
                    <w:pPr>
                      <w:jc w:val="right"/>
                    </w:pPr>
                    <w:r>
                      <w:t>4,238,181.00</w:t>
                    </w:r>
                  </w:p>
                </w:tc>
                <w:tc>
                  <w:tcPr>
                    <w:tcW w:w="809" w:type="pct"/>
                  </w:tcPr>
                  <w:p w14:paraId="73EBD2F9" w14:textId="77777777" w:rsidR="00A54C3B" w:rsidRDefault="00000000" w:rsidP="004E3B7F">
                    <w:pPr>
                      <w:jc w:val="right"/>
                    </w:pPr>
                    <w:r>
                      <w:t>100.00</w:t>
                    </w:r>
                  </w:p>
                </w:tc>
                <w:tc>
                  <w:tcPr>
                    <w:tcW w:w="1180" w:type="pct"/>
                  </w:tcPr>
                  <w:p w14:paraId="39099F9B" w14:textId="77777777" w:rsidR="00A54C3B" w:rsidRDefault="00000000" w:rsidP="004E3B7F">
                    <w:r w:rsidRPr="00A54C3B">
                      <w:rPr>
                        <w:rFonts w:hint="eastAsia"/>
                      </w:rPr>
                      <w:t>交易对象信用评级下降，信用风险显著增加</w:t>
                    </w:r>
                  </w:p>
                </w:tc>
              </w:tr>
            </w:sdtContent>
          </w:sdt>
          <w:sdt>
            <w:sdtPr>
              <w:alias w:val="按单项计提坏账准备的应收账款详细名称明细"/>
              <w:tag w:val="_TUP_669c106056fb4de3b5f357a932630dad"/>
              <w:id w:val="-337082505"/>
              <w:lock w:val="sdtLocked"/>
            </w:sdtPr>
            <w:sdtContent>
              <w:tr w:rsidR="00A54C3B" w14:paraId="39135959" w14:textId="77777777" w:rsidTr="00A54C3B">
                <w:tc>
                  <w:tcPr>
                    <w:tcW w:w="1102" w:type="pct"/>
                  </w:tcPr>
                  <w:p w14:paraId="54CEED38" w14:textId="77777777" w:rsidR="00A54C3B" w:rsidRDefault="00000000" w:rsidP="004E3B7F">
                    <w:r>
                      <w:t>上海琦高工贸有限公司</w:t>
                    </w:r>
                  </w:p>
                </w:tc>
                <w:tc>
                  <w:tcPr>
                    <w:tcW w:w="955" w:type="pct"/>
                  </w:tcPr>
                  <w:p w14:paraId="216F602D" w14:textId="77777777" w:rsidR="00A54C3B" w:rsidRDefault="00000000" w:rsidP="004E3B7F">
                    <w:pPr>
                      <w:jc w:val="right"/>
                    </w:pPr>
                    <w:r>
                      <w:t>3,748,726.88</w:t>
                    </w:r>
                  </w:p>
                </w:tc>
                <w:tc>
                  <w:tcPr>
                    <w:tcW w:w="954" w:type="pct"/>
                  </w:tcPr>
                  <w:p w14:paraId="48C9683A" w14:textId="77777777" w:rsidR="00A54C3B" w:rsidRDefault="00000000" w:rsidP="004E3B7F">
                    <w:pPr>
                      <w:jc w:val="right"/>
                    </w:pPr>
                    <w:r>
                      <w:t>3,748,726.88</w:t>
                    </w:r>
                  </w:p>
                </w:tc>
                <w:tc>
                  <w:tcPr>
                    <w:tcW w:w="809" w:type="pct"/>
                  </w:tcPr>
                  <w:p w14:paraId="71B056A7" w14:textId="77777777" w:rsidR="00A54C3B" w:rsidRDefault="00000000" w:rsidP="004E3B7F">
                    <w:pPr>
                      <w:jc w:val="right"/>
                    </w:pPr>
                    <w:r>
                      <w:t>100.00</w:t>
                    </w:r>
                  </w:p>
                </w:tc>
                <w:tc>
                  <w:tcPr>
                    <w:tcW w:w="1180" w:type="pct"/>
                  </w:tcPr>
                  <w:p w14:paraId="14F93FDA" w14:textId="77777777" w:rsidR="00A54C3B" w:rsidRDefault="00000000" w:rsidP="004E3B7F">
                    <w:r w:rsidRPr="00A54C3B">
                      <w:rPr>
                        <w:rFonts w:hint="eastAsia"/>
                      </w:rPr>
                      <w:t>交易对象信用评级下降，信用风险显著增加</w:t>
                    </w:r>
                  </w:p>
                </w:tc>
              </w:tr>
            </w:sdtContent>
          </w:sdt>
          <w:sdt>
            <w:sdtPr>
              <w:alias w:val="按单项计提坏账准备的应收账款详细名称明细"/>
              <w:tag w:val="_TUP_669c106056fb4de3b5f357a932630dad"/>
              <w:id w:val="1272669052"/>
              <w:lock w:val="sdtLocked"/>
            </w:sdtPr>
            <w:sdtContent>
              <w:tr w:rsidR="00A54C3B" w14:paraId="000962DB" w14:textId="77777777" w:rsidTr="00A54C3B">
                <w:tc>
                  <w:tcPr>
                    <w:tcW w:w="1102" w:type="pct"/>
                  </w:tcPr>
                  <w:p w14:paraId="36578C4A" w14:textId="77777777" w:rsidR="00A54C3B" w:rsidRDefault="00000000" w:rsidP="004E3B7F">
                    <w:r>
                      <w:t>上海申龙客车有限公司</w:t>
                    </w:r>
                  </w:p>
                </w:tc>
                <w:tc>
                  <w:tcPr>
                    <w:tcW w:w="955" w:type="pct"/>
                  </w:tcPr>
                  <w:p w14:paraId="57ADCE5E" w14:textId="77777777" w:rsidR="00A54C3B" w:rsidRDefault="00000000" w:rsidP="004E3B7F">
                    <w:pPr>
                      <w:jc w:val="right"/>
                    </w:pPr>
                    <w:r>
                      <w:t>250,000.00</w:t>
                    </w:r>
                  </w:p>
                </w:tc>
                <w:tc>
                  <w:tcPr>
                    <w:tcW w:w="954" w:type="pct"/>
                  </w:tcPr>
                  <w:p w14:paraId="41D2E409" w14:textId="77777777" w:rsidR="00A54C3B" w:rsidRDefault="00000000" w:rsidP="004E3B7F">
                    <w:pPr>
                      <w:jc w:val="right"/>
                    </w:pPr>
                    <w:r>
                      <w:t>250,000.00</w:t>
                    </w:r>
                  </w:p>
                </w:tc>
                <w:tc>
                  <w:tcPr>
                    <w:tcW w:w="809" w:type="pct"/>
                  </w:tcPr>
                  <w:p w14:paraId="5282F8B9" w14:textId="77777777" w:rsidR="00A54C3B" w:rsidRDefault="00000000" w:rsidP="004E3B7F">
                    <w:pPr>
                      <w:jc w:val="right"/>
                    </w:pPr>
                    <w:r>
                      <w:t>100.00</w:t>
                    </w:r>
                  </w:p>
                </w:tc>
                <w:tc>
                  <w:tcPr>
                    <w:tcW w:w="1180" w:type="pct"/>
                  </w:tcPr>
                  <w:p w14:paraId="058CA7AE" w14:textId="77777777" w:rsidR="00A54C3B" w:rsidRDefault="00000000" w:rsidP="004E3B7F">
                    <w:r w:rsidRPr="00A54C3B">
                      <w:rPr>
                        <w:rFonts w:hint="eastAsia"/>
                      </w:rPr>
                      <w:t>交易对象信用评级下降，信用风险显著增加</w:t>
                    </w:r>
                  </w:p>
                </w:tc>
              </w:tr>
            </w:sdtContent>
          </w:sdt>
          <w:sdt>
            <w:sdtPr>
              <w:alias w:val="按单项计提坏账准备的应收账款详细名称明细"/>
              <w:tag w:val="_TUP_669c106056fb4de3b5f357a932630dad"/>
              <w:id w:val="-496493626"/>
              <w:lock w:val="sdtLocked"/>
            </w:sdtPr>
            <w:sdtContent>
              <w:tr w:rsidR="00A54C3B" w14:paraId="55040255" w14:textId="77777777" w:rsidTr="00A54C3B">
                <w:tc>
                  <w:tcPr>
                    <w:tcW w:w="1102" w:type="pct"/>
                  </w:tcPr>
                  <w:p w14:paraId="03221838" w14:textId="77777777" w:rsidR="00A54C3B" w:rsidRDefault="00000000" w:rsidP="004E3B7F">
                    <w:r>
                      <w:t>天津西</w:t>
                    </w:r>
                    <w:proofErr w:type="gramStart"/>
                    <w:r>
                      <w:t>环成冠商贸</w:t>
                    </w:r>
                    <w:proofErr w:type="gramEnd"/>
                    <w:r>
                      <w:t>有限公司</w:t>
                    </w:r>
                  </w:p>
                </w:tc>
                <w:tc>
                  <w:tcPr>
                    <w:tcW w:w="955" w:type="pct"/>
                  </w:tcPr>
                  <w:p w14:paraId="4E07D9B6" w14:textId="77777777" w:rsidR="00A54C3B" w:rsidRDefault="00000000" w:rsidP="004E3B7F">
                    <w:pPr>
                      <w:jc w:val="right"/>
                    </w:pPr>
                    <w:r>
                      <w:t>5,073,644.29</w:t>
                    </w:r>
                  </w:p>
                </w:tc>
                <w:tc>
                  <w:tcPr>
                    <w:tcW w:w="954" w:type="pct"/>
                  </w:tcPr>
                  <w:p w14:paraId="1E37F98C" w14:textId="77777777" w:rsidR="00A54C3B" w:rsidRDefault="00000000" w:rsidP="004E3B7F">
                    <w:pPr>
                      <w:jc w:val="right"/>
                    </w:pPr>
                    <w:r>
                      <w:t>5,073,644.29</w:t>
                    </w:r>
                  </w:p>
                </w:tc>
                <w:tc>
                  <w:tcPr>
                    <w:tcW w:w="809" w:type="pct"/>
                  </w:tcPr>
                  <w:p w14:paraId="646D3CBC" w14:textId="77777777" w:rsidR="00A54C3B" w:rsidRDefault="00000000" w:rsidP="004E3B7F">
                    <w:pPr>
                      <w:jc w:val="right"/>
                    </w:pPr>
                    <w:r>
                      <w:t>100.00</w:t>
                    </w:r>
                  </w:p>
                </w:tc>
                <w:tc>
                  <w:tcPr>
                    <w:tcW w:w="1180" w:type="pct"/>
                  </w:tcPr>
                  <w:p w14:paraId="4DBFE012" w14:textId="77777777" w:rsidR="00A54C3B" w:rsidRDefault="00000000" w:rsidP="004E3B7F">
                    <w:r w:rsidRPr="00A54C3B">
                      <w:rPr>
                        <w:rFonts w:hint="eastAsia"/>
                      </w:rPr>
                      <w:t>交易对象信用评级下降，信用风险显著增加</w:t>
                    </w:r>
                  </w:p>
                </w:tc>
              </w:tr>
            </w:sdtContent>
          </w:sdt>
          <w:sdt>
            <w:sdtPr>
              <w:alias w:val="按单项计提坏账准备的应收账款详细名称明细"/>
              <w:tag w:val="_TUP_669c106056fb4de3b5f357a932630dad"/>
              <w:id w:val="-982688006"/>
              <w:lock w:val="sdtLocked"/>
            </w:sdtPr>
            <w:sdtContent>
              <w:tr w:rsidR="00A54C3B" w14:paraId="10AF44DE" w14:textId="77777777" w:rsidTr="00A54C3B">
                <w:tc>
                  <w:tcPr>
                    <w:tcW w:w="1102" w:type="pct"/>
                  </w:tcPr>
                  <w:p w14:paraId="15DA5105" w14:textId="77777777" w:rsidR="00A54C3B" w:rsidRDefault="00000000" w:rsidP="004E3B7F">
                    <w:r>
                      <w:t>徐州市中信机电设备有限公司</w:t>
                    </w:r>
                  </w:p>
                </w:tc>
                <w:tc>
                  <w:tcPr>
                    <w:tcW w:w="955" w:type="pct"/>
                  </w:tcPr>
                  <w:p w14:paraId="7362F3FF" w14:textId="77777777" w:rsidR="00A54C3B" w:rsidRDefault="00000000" w:rsidP="004E3B7F">
                    <w:pPr>
                      <w:jc w:val="right"/>
                    </w:pPr>
                    <w:r>
                      <w:t>1,301,929.77</w:t>
                    </w:r>
                  </w:p>
                </w:tc>
                <w:tc>
                  <w:tcPr>
                    <w:tcW w:w="954" w:type="pct"/>
                  </w:tcPr>
                  <w:p w14:paraId="36376CE8" w14:textId="77777777" w:rsidR="00A54C3B" w:rsidRDefault="00000000" w:rsidP="004E3B7F">
                    <w:pPr>
                      <w:jc w:val="right"/>
                    </w:pPr>
                    <w:r>
                      <w:t>1,301,929.77</w:t>
                    </w:r>
                  </w:p>
                </w:tc>
                <w:tc>
                  <w:tcPr>
                    <w:tcW w:w="809" w:type="pct"/>
                  </w:tcPr>
                  <w:p w14:paraId="0759D015" w14:textId="77777777" w:rsidR="00A54C3B" w:rsidRDefault="00000000" w:rsidP="004E3B7F">
                    <w:pPr>
                      <w:jc w:val="right"/>
                    </w:pPr>
                    <w:r>
                      <w:t>100.00</w:t>
                    </w:r>
                  </w:p>
                </w:tc>
                <w:tc>
                  <w:tcPr>
                    <w:tcW w:w="1180" w:type="pct"/>
                  </w:tcPr>
                  <w:p w14:paraId="1B907A44" w14:textId="77777777" w:rsidR="00A54C3B" w:rsidRDefault="00000000" w:rsidP="004E3B7F">
                    <w:r w:rsidRPr="00A54C3B">
                      <w:rPr>
                        <w:rFonts w:hint="eastAsia"/>
                      </w:rPr>
                      <w:t>交易对象信用评级下降，信用风险显著增加</w:t>
                    </w:r>
                  </w:p>
                </w:tc>
              </w:tr>
            </w:sdtContent>
          </w:sdt>
          <w:sdt>
            <w:sdtPr>
              <w:alias w:val="按单项计提坏账准备的应收账款详细名称明细"/>
              <w:tag w:val="_TUP_669c106056fb4de3b5f357a932630dad"/>
              <w:id w:val="-227084048"/>
              <w:lock w:val="sdtLocked"/>
            </w:sdtPr>
            <w:sdtContent>
              <w:tr w:rsidR="00A54C3B" w14:paraId="32BDD12A" w14:textId="77777777" w:rsidTr="00A54C3B">
                <w:tc>
                  <w:tcPr>
                    <w:tcW w:w="1102" w:type="pct"/>
                  </w:tcPr>
                  <w:p w14:paraId="2EF1BB09" w14:textId="77777777" w:rsidR="00A54C3B" w:rsidRDefault="00000000" w:rsidP="004E3B7F">
                    <w:r>
                      <w:t>徐州新天海机电设备有限公司</w:t>
                    </w:r>
                  </w:p>
                </w:tc>
                <w:tc>
                  <w:tcPr>
                    <w:tcW w:w="955" w:type="pct"/>
                  </w:tcPr>
                  <w:p w14:paraId="0AA11F91" w14:textId="77777777" w:rsidR="00A54C3B" w:rsidRDefault="00000000" w:rsidP="004E3B7F">
                    <w:pPr>
                      <w:jc w:val="right"/>
                    </w:pPr>
                    <w:r>
                      <w:t>1,444,415.49</w:t>
                    </w:r>
                  </w:p>
                </w:tc>
                <w:tc>
                  <w:tcPr>
                    <w:tcW w:w="954" w:type="pct"/>
                  </w:tcPr>
                  <w:p w14:paraId="6244A23D" w14:textId="77777777" w:rsidR="00A54C3B" w:rsidRDefault="00000000" w:rsidP="004E3B7F">
                    <w:pPr>
                      <w:jc w:val="right"/>
                    </w:pPr>
                    <w:r>
                      <w:t>1,444,415.49</w:t>
                    </w:r>
                  </w:p>
                </w:tc>
                <w:tc>
                  <w:tcPr>
                    <w:tcW w:w="809" w:type="pct"/>
                  </w:tcPr>
                  <w:p w14:paraId="7E10F092" w14:textId="77777777" w:rsidR="00A54C3B" w:rsidRDefault="00000000" w:rsidP="004E3B7F">
                    <w:pPr>
                      <w:jc w:val="right"/>
                    </w:pPr>
                    <w:r>
                      <w:t>100.00</w:t>
                    </w:r>
                  </w:p>
                </w:tc>
                <w:tc>
                  <w:tcPr>
                    <w:tcW w:w="1180" w:type="pct"/>
                  </w:tcPr>
                  <w:p w14:paraId="6AEA1F40" w14:textId="77777777" w:rsidR="00A54C3B" w:rsidRDefault="00000000" w:rsidP="004E3B7F">
                    <w:r w:rsidRPr="00A54C3B">
                      <w:rPr>
                        <w:rFonts w:hint="eastAsia"/>
                      </w:rPr>
                      <w:t>交易对象信用评级下降，信用风险显著增加</w:t>
                    </w:r>
                  </w:p>
                </w:tc>
              </w:tr>
            </w:sdtContent>
          </w:sdt>
          <w:sdt>
            <w:sdtPr>
              <w:alias w:val="按单项计提坏账准备的应收账款详细名称明细"/>
              <w:tag w:val="_TUP_669c106056fb4de3b5f357a932630dad"/>
              <w:id w:val="1903403319"/>
              <w:lock w:val="sdtLocked"/>
            </w:sdtPr>
            <w:sdtContent>
              <w:tr w:rsidR="00A54C3B" w14:paraId="7A78CD53" w14:textId="77777777" w:rsidTr="00A54C3B">
                <w:tc>
                  <w:tcPr>
                    <w:tcW w:w="1102" w:type="pct"/>
                  </w:tcPr>
                  <w:p w14:paraId="370DF5ED" w14:textId="77777777" w:rsidR="00A54C3B" w:rsidRDefault="00000000" w:rsidP="004E3B7F">
                    <w:r>
                      <w:t>包头市瑞明化工科技有限公司</w:t>
                    </w:r>
                  </w:p>
                </w:tc>
                <w:tc>
                  <w:tcPr>
                    <w:tcW w:w="955" w:type="pct"/>
                  </w:tcPr>
                  <w:p w14:paraId="2DA04B62" w14:textId="77777777" w:rsidR="00A54C3B" w:rsidRDefault="00000000" w:rsidP="004E3B7F">
                    <w:pPr>
                      <w:jc w:val="right"/>
                    </w:pPr>
                    <w:r>
                      <w:t>2,395,213.90</w:t>
                    </w:r>
                  </w:p>
                </w:tc>
                <w:tc>
                  <w:tcPr>
                    <w:tcW w:w="954" w:type="pct"/>
                  </w:tcPr>
                  <w:p w14:paraId="7978B09C" w14:textId="77777777" w:rsidR="00A54C3B" w:rsidRDefault="00000000" w:rsidP="004E3B7F">
                    <w:pPr>
                      <w:jc w:val="right"/>
                    </w:pPr>
                    <w:r>
                      <w:t>2,395,213.90</w:t>
                    </w:r>
                  </w:p>
                </w:tc>
                <w:tc>
                  <w:tcPr>
                    <w:tcW w:w="809" w:type="pct"/>
                  </w:tcPr>
                  <w:p w14:paraId="261C51DA" w14:textId="77777777" w:rsidR="00A54C3B" w:rsidRDefault="00000000" w:rsidP="004E3B7F">
                    <w:pPr>
                      <w:jc w:val="right"/>
                    </w:pPr>
                    <w:r>
                      <w:t>100.00</w:t>
                    </w:r>
                  </w:p>
                </w:tc>
                <w:tc>
                  <w:tcPr>
                    <w:tcW w:w="1180" w:type="pct"/>
                  </w:tcPr>
                  <w:p w14:paraId="277CD15E" w14:textId="77777777" w:rsidR="00A54C3B" w:rsidRDefault="00000000" w:rsidP="004E3B7F">
                    <w:r w:rsidRPr="00A54C3B">
                      <w:rPr>
                        <w:rFonts w:hint="eastAsia"/>
                      </w:rPr>
                      <w:t>交易对象信用评级下降，信用风险显著增加</w:t>
                    </w:r>
                  </w:p>
                </w:tc>
              </w:tr>
            </w:sdtContent>
          </w:sdt>
          <w:sdt>
            <w:sdtPr>
              <w:alias w:val="按单项计提坏账准备的应收账款详细名称明细"/>
              <w:tag w:val="_TUP_669c106056fb4de3b5f357a932630dad"/>
              <w:id w:val="589200959"/>
              <w:lock w:val="sdtLocked"/>
            </w:sdtPr>
            <w:sdtContent>
              <w:tr w:rsidR="00A54C3B" w14:paraId="4B5203E9" w14:textId="77777777" w:rsidTr="00A54C3B">
                <w:tc>
                  <w:tcPr>
                    <w:tcW w:w="1102" w:type="pct"/>
                  </w:tcPr>
                  <w:p w14:paraId="0769E29D" w14:textId="77777777" w:rsidR="00A54C3B" w:rsidRDefault="00000000" w:rsidP="004E3B7F">
                    <w:r>
                      <w:t>包头华峰建筑安装工程有限责任公司建安分公司</w:t>
                    </w:r>
                  </w:p>
                </w:tc>
                <w:tc>
                  <w:tcPr>
                    <w:tcW w:w="955" w:type="pct"/>
                  </w:tcPr>
                  <w:p w14:paraId="04276573" w14:textId="77777777" w:rsidR="00A54C3B" w:rsidRDefault="00000000" w:rsidP="004E3B7F">
                    <w:pPr>
                      <w:jc w:val="right"/>
                    </w:pPr>
                    <w:r>
                      <w:t>1,929,000.00</w:t>
                    </w:r>
                  </w:p>
                </w:tc>
                <w:tc>
                  <w:tcPr>
                    <w:tcW w:w="954" w:type="pct"/>
                  </w:tcPr>
                  <w:p w14:paraId="766B9A08" w14:textId="77777777" w:rsidR="00A54C3B" w:rsidRDefault="00000000" w:rsidP="004E3B7F">
                    <w:pPr>
                      <w:jc w:val="right"/>
                    </w:pPr>
                    <w:r>
                      <w:t>1,929,000.00</w:t>
                    </w:r>
                  </w:p>
                </w:tc>
                <w:tc>
                  <w:tcPr>
                    <w:tcW w:w="809" w:type="pct"/>
                  </w:tcPr>
                  <w:p w14:paraId="19011A06" w14:textId="77777777" w:rsidR="00A54C3B" w:rsidRDefault="00000000" w:rsidP="004E3B7F">
                    <w:pPr>
                      <w:jc w:val="right"/>
                    </w:pPr>
                    <w:r>
                      <w:t>100.00</w:t>
                    </w:r>
                  </w:p>
                </w:tc>
                <w:tc>
                  <w:tcPr>
                    <w:tcW w:w="1180" w:type="pct"/>
                  </w:tcPr>
                  <w:p w14:paraId="5A50080F" w14:textId="77777777" w:rsidR="00A54C3B" w:rsidRDefault="00000000" w:rsidP="004E3B7F">
                    <w:r w:rsidRPr="00A54C3B">
                      <w:rPr>
                        <w:rFonts w:hint="eastAsia"/>
                      </w:rPr>
                      <w:t>交易对象信用评级下降，信用风险显著增加</w:t>
                    </w:r>
                  </w:p>
                </w:tc>
              </w:tr>
            </w:sdtContent>
          </w:sdt>
          <w:sdt>
            <w:sdtPr>
              <w:alias w:val="按单项计提坏账准备的应收账款详细名称明细"/>
              <w:tag w:val="_TUP_669c106056fb4de3b5f357a932630dad"/>
              <w:id w:val="-1577890783"/>
              <w:lock w:val="sdtLocked"/>
            </w:sdtPr>
            <w:sdtContent>
              <w:tr w:rsidR="00A54C3B" w14:paraId="213D55F4" w14:textId="77777777" w:rsidTr="00A54C3B">
                <w:tc>
                  <w:tcPr>
                    <w:tcW w:w="1102" w:type="pct"/>
                  </w:tcPr>
                  <w:p w14:paraId="246CE108" w14:textId="77777777" w:rsidR="00A54C3B" w:rsidRDefault="00000000" w:rsidP="004E3B7F">
                    <w:r>
                      <w:t>包头市鑫能科技有限责任公司</w:t>
                    </w:r>
                  </w:p>
                </w:tc>
                <w:tc>
                  <w:tcPr>
                    <w:tcW w:w="955" w:type="pct"/>
                  </w:tcPr>
                  <w:p w14:paraId="0001AC27" w14:textId="77777777" w:rsidR="00A54C3B" w:rsidRDefault="00000000" w:rsidP="004E3B7F">
                    <w:pPr>
                      <w:jc w:val="right"/>
                    </w:pPr>
                    <w:r>
                      <w:t>102,225.00</w:t>
                    </w:r>
                  </w:p>
                </w:tc>
                <w:tc>
                  <w:tcPr>
                    <w:tcW w:w="954" w:type="pct"/>
                  </w:tcPr>
                  <w:p w14:paraId="5B360924" w14:textId="77777777" w:rsidR="00A54C3B" w:rsidRDefault="00000000" w:rsidP="004E3B7F">
                    <w:pPr>
                      <w:jc w:val="right"/>
                    </w:pPr>
                    <w:r>
                      <w:t>102,225.00</w:t>
                    </w:r>
                  </w:p>
                </w:tc>
                <w:tc>
                  <w:tcPr>
                    <w:tcW w:w="809" w:type="pct"/>
                  </w:tcPr>
                  <w:p w14:paraId="43099407" w14:textId="77777777" w:rsidR="00A54C3B" w:rsidRDefault="00000000" w:rsidP="004E3B7F">
                    <w:pPr>
                      <w:jc w:val="right"/>
                    </w:pPr>
                    <w:r>
                      <w:t>100.00</w:t>
                    </w:r>
                  </w:p>
                </w:tc>
                <w:tc>
                  <w:tcPr>
                    <w:tcW w:w="1180" w:type="pct"/>
                  </w:tcPr>
                  <w:p w14:paraId="6180B219" w14:textId="77777777" w:rsidR="00A54C3B" w:rsidRDefault="00000000" w:rsidP="004E3B7F">
                    <w:r w:rsidRPr="00A54C3B">
                      <w:rPr>
                        <w:rFonts w:hint="eastAsia"/>
                      </w:rPr>
                      <w:t>交易对象信用评级下降，信用风险显著增加</w:t>
                    </w:r>
                  </w:p>
                </w:tc>
              </w:tr>
            </w:sdtContent>
          </w:sdt>
          <w:sdt>
            <w:sdtPr>
              <w:alias w:val="按单项计提坏账准备的应收账款详细名称明细"/>
              <w:tag w:val="_TUP_669c106056fb4de3b5f357a932630dad"/>
              <w:id w:val="-472369871"/>
              <w:lock w:val="sdtLocked"/>
            </w:sdtPr>
            <w:sdtContent>
              <w:tr w:rsidR="00A54C3B" w14:paraId="2460F887" w14:textId="77777777" w:rsidTr="00A54C3B">
                <w:tc>
                  <w:tcPr>
                    <w:tcW w:w="1102" w:type="pct"/>
                  </w:tcPr>
                  <w:p w14:paraId="4917488F" w14:textId="77777777" w:rsidR="00A54C3B" w:rsidRDefault="00000000" w:rsidP="004E3B7F">
                    <w:r>
                      <w:t>大运汽车股份有限公司</w:t>
                    </w:r>
                  </w:p>
                </w:tc>
                <w:tc>
                  <w:tcPr>
                    <w:tcW w:w="955" w:type="pct"/>
                  </w:tcPr>
                  <w:p w14:paraId="1D476467" w14:textId="77777777" w:rsidR="00A54C3B" w:rsidRDefault="00000000" w:rsidP="004E3B7F">
                    <w:pPr>
                      <w:jc w:val="right"/>
                    </w:pPr>
                    <w:r>
                      <w:t>4,452,641.17</w:t>
                    </w:r>
                  </w:p>
                </w:tc>
                <w:tc>
                  <w:tcPr>
                    <w:tcW w:w="954" w:type="pct"/>
                  </w:tcPr>
                  <w:p w14:paraId="56E37DB6" w14:textId="77777777" w:rsidR="00A54C3B" w:rsidRDefault="00000000" w:rsidP="004E3B7F">
                    <w:pPr>
                      <w:jc w:val="right"/>
                    </w:pPr>
                    <w:r>
                      <w:t>4,452,641.17</w:t>
                    </w:r>
                  </w:p>
                </w:tc>
                <w:tc>
                  <w:tcPr>
                    <w:tcW w:w="809" w:type="pct"/>
                  </w:tcPr>
                  <w:p w14:paraId="705A9518" w14:textId="77777777" w:rsidR="00A54C3B" w:rsidRDefault="00000000" w:rsidP="004E3B7F">
                    <w:pPr>
                      <w:jc w:val="right"/>
                    </w:pPr>
                    <w:r>
                      <w:t>100.00</w:t>
                    </w:r>
                  </w:p>
                </w:tc>
                <w:tc>
                  <w:tcPr>
                    <w:tcW w:w="1180" w:type="pct"/>
                  </w:tcPr>
                  <w:p w14:paraId="5E169BB9" w14:textId="77777777" w:rsidR="00A54C3B" w:rsidRDefault="00000000" w:rsidP="004E3B7F">
                    <w:r w:rsidRPr="00A54C3B">
                      <w:rPr>
                        <w:rFonts w:hint="eastAsia"/>
                      </w:rPr>
                      <w:t>交易对象信用评级下降，信用风险显著增加</w:t>
                    </w:r>
                  </w:p>
                </w:tc>
              </w:tr>
            </w:sdtContent>
          </w:sdt>
          <w:sdt>
            <w:sdtPr>
              <w:alias w:val="按单项计提坏账准备的应收账款详细名称明细"/>
              <w:tag w:val="_TUP_669c106056fb4de3b5f357a932630dad"/>
              <w:id w:val="-188451718"/>
              <w:lock w:val="sdtLocked"/>
            </w:sdtPr>
            <w:sdtContent>
              <w:tr w:rsidR="00A54C3B" w14:paraId="2D82E9B4" w14:textId="77777777" w:rsidTr="00A54C3B">
                <w:tc>
                  <w:tcPr>
                    <w:tcW w:w="1102" w:type="pct"/>
                  </w:tcPr>
                  <w:p w14:paraId="372B113C" w14:textId="77777777" w:rsidR="00A54C3B" w:rsidRDefault="00000000" w:rsidP="004E3B7F">
                    <w:r>
                      <w:t>贵阳盛青贸易有限公司</w:t>
                    </w:r>
                  </w:p>
                </w:tc>
                <w:tc>
                  <w:tcPr>
                    <w:tcW w:w="955" w:type="pct"/>
                  </w:tcPr>
                  <w:p w14:paraId="0A40FB80" w14:textId="77777777" w:rsidR="00A54C3B" w:rsidRDefault="00000000" w:rsidP="004E3B7F">
                    <w:pPr>
                      <w:jc w:val="right"/>
                    </w:pPr>
                    <w:r>
                      <w:t>613,598.66</w:t>
                    </w:r>
                  </w:p>
                </w:tc>
                <w:tc>
                  <w:tcPr>
                    <w:tcW w:w="954" w:type="pct"/>
                  </w:tcPr>
                  <w:p w14:paraId="79FD02A9" w14:textId="77777777" w:rsidR="00A54C3B" w:rsidRDefault="00000000" w:rsidP="004E3B7F">
                    <w:pPr>
                      <w:jc w:val="right"/>
                    </w:pPr>
                    <w:r>
                      <w:t>613,598.66</w:t>
                    </w:r>
                  </w:p>
                </w:tc>
                <w:tc>
                  <w:tcPr>
                    <w:tcW w:w="809" w:type="pct"/>
                  </w:tcPr>
                  <w:p w14:paraId="7A5C1131" w14:textId="77777777" w:rsidR="00A54C3B" w:rsidRDefault="00000000" w:rsidP="004E3B7F">
                    <w:pPr>
                      <w:jc w:val="right"/>
                    </w:pPr>
                    <w:r>
                      <w:t>100.00</w:t>
                    </w:r>
                  </w:p>
                </w:tc>
                <w:tc>
                  <w:tcPr>
                    <w:tcW w:w="1180" w:type="pct"/>
                  </w:tcPr>
                  <w:p w14:paraId="390C721F" w14:textId="77777777" w:rsidR="00A54C3B" w:rsidRDefault="00000000" w:rsidP="004E3B7F">
                    <w:r w:rsidRPr="00A54C3B">
                      <w:rPr>
                        <w:rFonts w:hint="eastAsia"/>
                      </w:rPr>
                      <w:t>交易对象信用评级下降，信用风险显著增加</w:t>
                    </w:r>
                  </w:p>
                </w:tc>
              </w:tr>
            </w:sdtContent>
          </w:sdt>
          <w:sdt>
            <w:sdtPr>
              <w:alias w:val="按单项计提坏账准备的应收账款详细名称明细"/>
              <w:tag w:val="_TUP_669c106056fb4de3b5f357a932630dad"/>
              <w:id w:val="-932283354"/>
              <w:lock w:val="sdtLocked"/>
            </w:sdtPr>
            <w:sdtContent>
              <w:tr w:rsidR="00A54C3B" w14:paraId="262BCCE5" w14:textId="77777777" w:rsidTr="00A54C3B">
                <w:tc>
                  <w:tcPr>
                    <w:tcW w:w="1102" w:type="pct"/>
                  </w:tcPr>
                  <w:p w14:paraId="124C5B16" w14:textId="77777777" w:rsidR="00A54C3B" w:rsidRDefault="00000000" w:rsidP="004E3B7F">
                    <w:r>
                      <w:t>兰州荣美工贸有限公司</w:t>
                    </w:r>
                  </w:p>
                </w:tc>
                <w:tc>
                  <w:tcPr>
                    <w:tcW w:w="955" w:type="pct"/>
                  </w:tcPr>
                  <w:p w14:paraId="164F136B" w14:textId="77777777" w:rsidR="00A54C3B" w:rsidRDefault="00000000" w:rsidP="004E3B7F">
                    <w:pPr>
                      <w:jc w:val="right"/>
                    </w:pPr>
                    <w:r>
                      <w:t>469,941.00</w:t>
                    </w:r>
                  </w:p>
                </w:tc>
                <w:tc>
                  <w:tcPr>
                    <w:tcW w:w="954" w:type="pct"/>
                  </w:tcPr>
                  <w:p w14:paraId="72A89ABA" w14:textId="77777777" w:rsidR="00A54C3B" w:rsidRDefault="00000000" w:rsidP="004E3B7F">
                    <w:pPr>
                      <w:jc w:val="right"/>
                    </w:pPr>
                    <w:r>
                      <w:t>469,941.00</w:t>
                    </w:r>
                  </w:p>
                </w:tc>
                <w:tc>
                  <w:tcPr>
                    <w:tcW w:w="809" w:type="pct"/>
                  </w:tcPr>
                  <w:p w14:paraId="4944CDE0" w14:textId="77777777" w:rsidR="00A54C3B" w:rsidRDefault="00000000" w:rsidP="004E3B7F">
                    <w:pPr>
                      <w:jc w:val="right"/>
                    </w:pPr>
                    <w:r>
                      <w:t>100.00</w:t>
                    </w:r>
                  </w:p>
                </w:tc>
                <w:tc>
                  <w:tcPr>
                    <w:tcW w:w="1180" w:type="pct"/>
                  </w:tcPr>
                  <w:p w14:paraId="6F9AF166" w14:textId="77777777" w:rsidR="00A54C3B" w:rsidRDefault="00000000" w:rsidP="004E3B7F">
                    <w:r w:rsidRPr="00A54C3B">
                      <w:rPr>
                        <w:rFonts w:hint="eastAsia"/>
                      </w:rPr>
                      <w:t>交易对象信用评级下降，信用风险显著增加</w:t>
                    </w:r>
                  </w:p>
                </w:tc>
              </w:tr>
            </w:sdtContent>
          </w:sdt>
          <w:sdt>
            <w:sdtPr>
              <w:alias w:val="按单项计提坏账准备的应收账款详细名称明细"/>
              <w:tag w:val="_TUP_669c106056fb4de3b5f357a932630dad"/>
              <w:id w:val="284777384"/>
              <w:lock w:val="sdtLocked"/>
            </w:sdtPr>
            <w:sdtContent>
              <w:tr w:rsidR="00A54C3B" w14:paraId="5904517E" w14:textId="77777777" w:rsidTr="00A54C3B">
                <w:tc>
                  <w:tcPr>
                    <w:tcW w:w="1102" w:type="pct"/>
                  </w:tcPr>
                  <w:p w14:paraId="796023F6" w14:textId="77777777" w:rsidR="00A54C3B" w:rsidRDefault="00000000" w:rsidP="004E3B7F">
                    <w:r>
                      <w:t>新疆金冠汽车用品有限责任公司</w:t>
                    </w:r>
                  </w:p>
                </w:tc>
                <w:tc>
                  <w:tcPr>
                    <w:tcW w:w="955" w:type="pct"/>
                  </w:tcPr>
                  <w:p w14:paraId="78508C19" w14:textId="77777777" w:rsidR="00A54C3B" w:rsidRDefault="00000000" w:rsidP="004E3B7F">
                    <w:pPr>
                      <w:jc w:val="right"/>
                    </w:pPr>
                    <w:r>
                      <w:t>528,545.00</w:t>
                    </w:r>
                  </w:p>
                </w:tc>
                <w:tc>
                  <w:tcPr>
                    <w:tcW w:w="954" w:type="pct"/>
                  </w:tcPr>
                  <w:p w14:paraId="451BA579" w14:textId="77777777" w:rsidR="00A54C3B" w:rsidRDefault="00000000" w:rsidP="004E3B7F">
                    <w:pPr>
                      <w:jc w:val="right"/>
                    </w:pPr>
                    <w:r>
                      <w:t>528,545.00</w:t>
                    </w:r>
                  </w:p>
                </w:tc>
                <w:tc>
                  <w:tcPr>
                    <w:tcW w:w="809" w:type="pct"/>
                  </w:tcPr>
                  <w:p w14:paraId="50A7FFAD" w14:textId="77777777" w:rsidR="00A54C3B" w:rsidRDefault="00000000" w:rsidP="004E3B7F">
                    <w:pPr>
                      <w:jc w:val="right"/>
                    </w:pPr>
                    <w:r>
                      <w:t>100.00</w:t>
                    </w:r>
                  </w:p>
                </w:tc>
                <w:tc>
                  <w:tcPr>
                    <w:tcW w:w="1180" w:type="pct"/>
                  </w:tcPr>
                  <w:p w14:paraId="58087F31" w14:textId="77777777" w:rsidR="00A54C3B" w:rsidRDefault="00000000" w:rsidP="004E3B7F">
                    <w:r w:rsidRPr="00A54C3B">
                      <w:rPr>
                        <w:rFonts w:hint="eastAsia"/>
                      </w:rPr>
                      <w:t>交易对象信用评级下降，信用风险显著增加</w:t>
                    </w:r>
                  </w:p>
                </w:tc>
              </w:tr>
            </w:sdtContent>
          </w:sdt>
          <w:sdt>
            <w:sdtPr>
              <w:alias w:val="按单项计提坏账准备的应收账款详细名称明细"/>
              <w:tag w:val="_TUP_669c106056fb4de3b5f357a932630dad"/>
              <w:id w:val="-2145108345"/>
              <w:lock w:val="sdtLocked"/>
            </w:sdtPr>
            <w:sdtContent>
              <w:tr w:rsidR="00A54C3B" w14:paraId="59D105C6" w14:textId="77777777" w:rsidTr="00A54C3B">
                <w:tc>
                  <w:tcPr>
                    <w:tcW w:w="1102" w:type="pct"/>
                  </w:tcPr>
                  <w:p w14:paraId="15B72EAF" w14:textId="77777777" w:rsidR="00A54C3B" w:rsidRDefault="00000000" w:rsidP="004E3B7F">
                    <w:r>
                      <w:t>临汾市金百丰新能源科技有限公司</w:t>
                    </w:r>
                  </w:p>
                </w:tc>
                <w:tc>
                  <w:tcPr>
                    <w:tcW w:w="955" w:type="pct"/>
                  </w:tcPr>
                  <w:p w14:paraId="2F86B63C" w14:textId="77777777" w:rsidR="00A54C3B" w:rsidRDefault="00000000" w:rsidP="004E3B7F">
                    <w:pPr>
                      <w:jc w:val="right"/>
                    </w:pPr>
                    <w:r>
                      <w:t>2,703,220.00</w:t>
                    </w:r>
                  </w:p>
                </w:tc>
                <w:tc>
                  <w:tcPr>
                    <w:tcW w:w="954" w:type="pct"/>
                  </w:tcPr>
                  <w:p w14:paraId="5E09DA49" w14:textId="77777777" w:rsidR="00A54C3B" w:rsidRDefault="00000000" w:rsidP="004E3B7F">
                    <w:pPr>
                      <w:jc w:val="right"/>
                    </w:pPr>
                    <w:r>
                      <w:t>2,703,220.00</w:t>
                    </w:r>
                  </w:p>
                </w:tc>
                <w:tc>
                  <w:tcPr>
                    <w:tcW w:w="809" w:type="pct"/>
                  </w:tcPr>
                  <w:p w14:paraId="3B080F17" w14:textId="77777777" w:rsidR="00A54C3B" w:rsidRDefault="00000000" w:rsidP="004E3B7F">
                    <w:pPr>
                      <w:jc w:val="right"/>
                    </w:pPr>
                    <w:r>
                      <w:t>100.00</w:t>
                    </w:r>
                  </w:p>
                </w:tc>
                <w:tc>
                  <w:tcPr>
                    <w:tcW w:w="1180" w:type="pct"/>
                  </w:tcPr>
                  <w:p w14:paraId="3F37C6C3" w14:textId="77777777" w:rsidR="00A54C3B" w:rsidRDefault="00000000" w:rsidP="004E3B7F">
                    <w:r w:rsidRPr="00A54C3B">
                      <w:rPr>
                        <w:rFonts w:hint="eastAsia"/>
                      </w:rPr>
                      <w:t>交易对象信用评级下降，信用风险显著增加</w:t>
                    </w:r>
                  </w:p>
                </w:tc>
              </w:tr>
            </w:sdtContent>
          </w:sdt>
          <w:sdt>
            <w:sdtPr>
              <w:alias w:val="按单项计提坏账准备的应收账款详细名称明细"/>
              <w:tag w:val="_TUP_669c106056fb4de3b5f357a932630dad"/>
              <w:id w:val="634073926"/>
              <w:lock w:val="sdtLocked"/>
            </w:sdtPr>
            <w:sdtContent>
              <w:tr w:rsidR="00A54C3B" w14:paraId="75B5639C" w14:textId="77777777" w:rsidTr="00A54C3B">
                <w:tc>
                  <w:tcPr>
                    <w:tcW w:w="1102" w:type="pct"/>
                  </w:tcPr>
                  <w:p w14:paraId="42D75C17" w14:textId="77777777" w:rsidR="00A54C3B" w:rsidRDefault="00000000" w:rsidP="004E3B7F">
                    <w:r>
                      <w:t>张家口金鸿液化天然气有限公司</w:t>
                    </w:r>
                  </w:p>
                </w:tc>
                <w:tc>
                  <w:tcPr>
                    <w:tcW w:w="955" w:type="pct"/>
                  </w:tcPr>
                  <w:p w14:paraId="5AF4AC0E" w14:textId="77777777" w:rsidR="00A54C3B" w:rsidRDefault="00000000" w:rsidP="004E3B7F">
                    <w:pPr>
                      <w:jc w:val="right"/>
                    </w:pPr>
                    <w:r>
                      <w:t>440,000.00</w:t>
                    </w:r>
                  </w:p>
                </w:tc>
                <w:tc>
                  <w:tcPr>
                    <w:tcW w:w="954" w:type="pct"/>
                  </w:tcPr>
                  <w:p w14:paraId="77797CC9" w14:textId="77777777" w:rsidR="00A54C3B" w:rsidRDefault="00000000" w:rsidP="004E3B7F">
                    <w:pPr>
                      <w:jc w:val="right"/>
                    </w:pPr>
                    <w:r>
                      <w:t>440,000.00</w:t>
                    </w:r>
                  </w:p>
                </w:tc>
                <w:tc>
                  <w:tcPr>
                    <w:tcW w:w="809" w:type="pct"/>
                  </w:tcPr>
                  <w:p w14:paraId="0AB513D9" w14:textId="77777777" w:rsidR="00A54C3B" w:rsidRDefault="00000000" w:rsidP="004E3B7F">
                    <w:pPr>
                      <w:jc w:val="right"/>
                    </w:pPr>
                    <w:r>
                      <w:t>100.00</w:t>
                    </w:r>
                  </w:p>
                </w:tc>
                <w:tc>
                  <w:tcPr>
                    <w:tcW w:w="1180" w:type="pct"/>
                  </w:tcPr>
                  <w:p w14:paraId="5FC723CD" w14:textId="77777777" w:rsidR="00A54C3B" w:rsidRDefault="00000000" w:rsidP="004E3B7F">
                    <w:r w:rsidRPr="00A54C3B">
                      <w:rPr>
                        <w:rFonts w:hint="eastAsia"/>
                      </w:rPr>
                      <w:t>交易对象信用评级下降，信用风险显著增加</w:t>
                    </w:r>
                  </w:p>
                </w:tc>
              </w:tr>
            </w:sdtContent>
          </w:sdt>
          <w:sdt>
            <w:sdtPr>
              <w:alias w:val="按单项计提坏账准备的应收账款详细名称明细"/>
              <w:tag w:val="_TUP_669c106056fb4de3b5f357a932630dad"/>
              <w:id w:val="1259252421"/>
              <w:lock w:val="sdtLocked"/>
            </w:sdtPr>
            <w:sdtContent>
              <w:tr w:rsidR="00A54C3B" w14:paraId="14BF5E84" w14:textId="77777777" w:rsidTr="00A54C3B">
                <w:tc>
                  <w:tcPr>
                    <w:tcW w:w="1102" w:type="pct"/>
                  </w:tcPr>
                  <w:p w14:paraId="4ABB4657" w14:textId="77777777" w:rsidR="00A54C3B" w:rsidRDefault="00000000" w:rsidP="004E3B7F">
                    <w:r>
                      <w:t>吕梁市东森燃气能源有限公司</w:t>
                    </w:r>
                  </w:p>
                </w:tc>
                <w:tc>
                  <w:tcPr>
                    <w:tcW w:w="955" w:type="pct"/>
                  </w:tcPr>
                  <w:p w14:paraId="0D865C63" w14:textId="77777777" w:rsidR="00A54C3B" w:rsidRDefault="00000000" w:rsidP="004E3B7F">
                    <w:pPr>
                      <w:jc w:val="right"/>
                    </w:pPr>
                    <w:r>
                      <w:t>2,180,000.00</w:t>
                    </w:r>
                  </w:p>
                </w:tc>
                <w:tc>
                  <w:tcPr>
                    <w:tcW w:w="954" w:type="pct"/>
                  </w:tcPr>
                  <w:p w14:paraId="76930134" w14:textId="77777777" w:rsidR="00A54C3B" w:rsidRDefault="00000000" w:rsidP="004E3B7F">
                    <w:pPr>
                      <w:jc w:val="right"/>
                    </w:pPr>
                    <w:r>
                      <w:t>2,180,000.00</w:t>
                    </w:r>
                  </w:p>
                </w:tc>
                <w:tc>
                  <w:tcPr>
                    <w:tcW w:w="809" w:type="pct"/>
                  </w:tcPr>
                  <w:p w14:paraId="00A20D6C" w14:textId="77777777" w:rsidR="00A54C3B" w:rsidRDefault="00000000" w:rsidP="004E3B7F">
                    <w:pPr>
                      <w:jc w:val="right"/>
                    </w:pPr>
                    <w:r>
                      <w:t>100.00</w:t>
                    </w:r>
                  </w:p>
                </w:tc>
                <w:tc>
                  <w:tcPr>
                    <w:tcW w:w="1180" w:type="pct"/>
                  </w:tcPr>
                  <w:p w14:paraId="63E9A081" w14:textId="77777777" w:rsidR="00A54C3B" w:rsidRDefault="00000000" w:rsidP="004E3B7F">
                    <w:r w:rsidRPr="00A54C3B">
                      <w:rPr>
                        <w:rFonts w:hint="eastAsia"/>
                      </w:rPr>
                      <w:t>交易对象信用评级下降，信用风险显著增加</w:t>
                    </w:r>
                  </w:p>
                </w:tc>
              </w:tr>
            </w:sdtContent>
          </w:sdt>
          <w:sdt>
            <w:sdtPr>
              <w:alias w:val="按单项计提坏账准备的应收账款详细名称明细"/>
              <w:tag w:val="_TUP_669c106056fb4de3b5f357a932630dad"/>
              <w:id w:val="-1556164196"/>
              <w:lock w:val="sdtLocked"/>
            </w:sdtPr>
            <w:sdtContent>
              <w:tr w:rsidR="00A54C3B" w14:paraId="2D30551A" w14:textId="77777777" w:rsidTr="00A54C3B">
                <w:tc>
                  <w:tcPr>
                    <w:tcW w:w="1102" w:type="pct"/>
                  </w:tcPr>
                  <w:p w14:paraId="0C99B13E" w14:textId="77777777" w:rsidR="00A54C3B" w:rsidRDefault="00000000" w:rsidP="004E3B7F">
                    <w:r>
                      <w:t>兴县金百丰燃气科技有限公司</w:t>
                    </w:r>
                  </w:p>
                </w:tc>
                <w:tc>
                  <w:tcPr>
                    <w:tcW w:w="955" w:type="pct"/>
                  </w:tcPr>
                  <w:p w14:paraId="7F314F57" w14:textId="77777777" w:rsidR="00A54C3B" w:rsidRDefault="00000000" w:rsidP="004E3B7F">
                    <w:pPr>
                      <w:jc w:val="right"/>
                    </w:pPr>
                    <w:r>
                      <w:t>1,770,000.00</w:t>
                    </w:r>
                  </w:p>
                </w:tc>
                <w:tc>
                  <w:tcPr>
                    <w:tcW w:w="954" w:type="pct"/>
                  </w:tcPr>
                  <w:p w14:paraId="21BDC92C" w14:textId="77777777" w:rsidR="00A54C3B" w:rsidRDefault="00000000" w:rsidP="004E3B7F">
                    <w:pPr>
                      <w:jc w:val="right"/>
                    </w:pPr>
                    <w:r>
                      <w:t>1,770,000.00</w:t>
                    </w:r>
                  </w:p>
                </w:tc>
                <w:tc>
                  <w:tcPr>
                    <w:tcW w:w="809" w:type="pct"/>
                  </w:tcPr>
                  <w:p w14:paraId="08DB6D89" w14:textId="77777777" w:rsidR="00A54C3B" w:rsidRDefault="00000000" w:rsidP="004E3B7F">
                    <w:pPr>
                      <w:jc w:val="right"/>
                    </w:pPr>
                    <w:r>
                      <w:t>100.00</w:t>
                    </w:r>
                  </w:p>
                </w:tc>
                <w:tc>
                  <w:tcPr>
                    <w:tcW w:w="1180" w:type="pct"/>
                  </w:tcPr>
                  <w:p w14:paraId="6505DE5C" w14:textId="77777777" w:rsidR="00A54C3B" w:rsidRDefault="00000000" w:rsidP="004E3B7F">
                    <w:r w:rsidRPr="00A54C3B">
                      <w:rPr>
                        <w:rFonts w:hint="eastAsia"/>
                      </w:rPr>
                      <w:t>交易对象信用评级下降，信用风险显著增加</w:t>
                    </w:r>
                  </w:p>
                </w:tc>
              </w:tr>
            </w:sdtContent>
          </w:sdt>
          <w:sdt>
            <w:sdtPr>
              <w:alias w:val="按单项计提坏账准备的应收账款详细名称明细"/>
              <w:tag w:val="_TUP_669c106056fb4de3b5f357a932630dad"/>
              <w:id w:val="-1307003630"/>
              <w:lock w:val="sdtLocked"/>
            </w:sdtPr>
            <w:sdtContent>
              <w:tr w:rsidR="00A54C3B" w14:paraId="183B177A" w14:textId="77777777" w:rsidTr="00A54C3B">
                <w:tc>
                  <w:tcPr>
                    <w:tcW w:w="1102" w:type="pct"/>
                  </w:tcPr>
                  <w:p w14:paraId="323D8C94" w14:textId="77777777" w:rsidR="00A54C3B" w:rsidRDefault="00000000" w:rsidP="004E3B7F">
                    <w:r>
                      <w:t>涿鹿县金鸿燃气有限公司</w:t>
                    </w:r>
                  </w:p>
                </w:tc>
                <w:tc>
                  <w:tcPr>
                    <w:tcW w:w="955" w:type="pct"/>
                  </w:tcPr>
                  <w:p w14:paraId="7E46E433" w14:textId="77777777" w:rsidR="00A54C3B" w:rsidRDefault="00000000" w:rsidP="004E3B7F">
                    <w:pPr>
                      <w:jc w:val="right"/>
                    </w:pPr>
                    <w:r>
                      <w:t>312,000.00</w:t>
                    </w:r>
                  </w:p>
                </w:tc>
                <w:tc>
                  <w:tcPr>
                    <w:tcW w:w="954" w:type="pct"/>
                  </w:tcPr>
                  <w:p w14:paraId="00AD81F3" w14:textId="77777777" w:rsidR="00A54C3B" w:rsidRDefault="00000000" w:rsidP="004E3B7F">
                    <w:pPr>
                      <w:jc w:val="right"/>
                    </w:pPr>
                    <w:r>
                      <w:t>312,000.00</w:t>
                    </w:r>
                  </w:p>
                </w:tc>
                <w:tc>
                  <w:tcPr>
                    <w:tcW w:w="809" w:type="pct"/>
                  </w:tcPr>
                  <w:p w14:paraId="1B5EFFDA" w14:textId="77777777" w:rsidR="00A54C3B" w:rsidRDefault="00000000" w:rsidP="004E3B7F">
                    <w:pPr>
                      <w:jc w:val="right"/>
                    </w:pPr>
                    <w:r>
                      <w:t>100.00</w:t>
                    </w:r>
                  </w:p>
                </w:tc>
                <w:tc>
                  <w:tcPr>
                    <w:tcW w:w="1180" w:type="pct"/>
                  </w:tcPr>
                  <w:p w14:paraId="268A06FE" w14:textId="77777777" w:rsidR="00A54C3B" w:rsidRDefault="00000000" w:rsidP="004E3B7F">
                    <w:r w:rsidRPr="00A54C3B">
                      <w:rPr>
                        <w:rFonts w:hint="eastAsia"/>
                      </w:rPr>
                      <w:t>交易对象信用评级下降，信用风险显著增加</w:t>
                    </w:r>
                  </w:p>
                </w:tc>
              </w:tr>
            </w:sdtContent>
          </w:sdt>
          <w:sdt>
            <w:sdtPr>
              <w:alias w:val="按单项计提坏账准备的应收账款详细名称明细"/>
              <w:tag w:val="_TUP_669c106056fb4de3b5f357a932630dad"/>
              <w:id w:val="-379013111"/>
              <w:lock w:val="sdtLocked"/>
            </w:sdtPr>
            <w:sdtContent>
              <w:tr w:rsidR="00A54C3B" w14:paraId="62ED5CD1" w14:textId="77777777" w:rsidTr="00A54C3B">
                <w:tc>
                  <w:tcPr>
                    <w:tcW w:w="1102" w:type="pct"/>
                  </w:tcPr>
                  <w:p w14:paraId="2E00734F" w14:textId="77777777" w:rsidR="00A54C3B" w:rsidRDefault="00000000" w:rsidP="004E3B7F">
                    <w:r>
                      <w:t>赤城县金鸿燃气有限公司</w:t>
                    </w:r>
                  </w:p>
                </w:tc>
                <w:tc>
                  <w:tcPr>
                    <w:tcW w:w="955" w:type="pct"/>
                  </w:tcPr>
                  <w:p w14:paraId="62546092" w14:textId="77777777" w:rsidR="00A54C3B" w:rsidRDefault="00000000" w:rsidP="004E3B7F">
                    <w:pPr>
                      <w:jc w:val="right"/>
                    </w:pPr>
                    <w:r>
                      <w:t>44,000.00</w:t>
                    </w:r>
                  </w:p>
                </w:tc>
                <w:tc>
                  <w:tcPr>
                    <w:tcW w:w="954" w:type="pct"/>
                  </w:tcPr>
                  <w:p w14:paraId="5A09B271" w14:textId="77777777" w:rsidR="00A54C3B" w:rsidRDefault="00000000" w:rsidP="004E3B7F">
                    <w:pPr>
                      <w:jc w:val="right"/>
                    </w:pPr>
                    <w:r>
                      <w:t>44,000.00</w:t>
                    </w:r>
                  </w:p>
                </w:tc>
                <w:tc>
                  <w:tcPr>
                    <w:tcW w:w="809" w:type="pct"/>
                  </w:tcPr>
                  <w:p w14:paraId="410F82B3" w14:textId="77777777" w:rsidR="00A54C3B" w:rsidRDefault="00000000" w:rsidP="004E3B7F">
                    <w:pPr>
                      <w:jc w:val="right"/>
                    </w:pPr>
                    <w:r>
                      <w:t>100.00</w:t>
                    </w:r>
                  </w:p>
                </w:tc>
                <w:tc>
                  <w:tcPr>
                    <w:tcW w:w="1180" w:type="pct"/>
                  </w:tcPr>
                  <w:p w14:paraId="0B15EB37" w14:textId="77777777" w:rsidR="00A54C3B" w:rsidRDefault="00000000" w:rsidP="004E3B7F">
                    <w:r w:rsidRPr="00A54C3B">
                      <w:rPr>
                        <w:rFonts w:hint="eastAsia"/>
                      </w:rPr>
                      <w:t>交易对象信用评级下降，信用风险显著增加</w:t>
                    </w:r>
                  </w:p>
                </w:tc>
              </w:tr>
            </w:sdtContent>
          </w:sdt>
          <w:sdt>
            <w:sdtPr>
              <w:alias w:val="按单项计提坏账准备的应收账款详细名称明细"/>
              <w:tag w:val="_TUP_669c106056fb4de3b5f357a932630dad"/>
              <w:id w:val="-1674630566"/>
              <w:lock w:val="sdtLocked"/>
            </w:sdtPr>
            <w:sdtContent>
              <w:tr w:rsidR="00A54C3B" w14:paraId="0387CD29" w14:textId="77777777" w:rsidTr="00A54C3B">
                <w:tc>
                  <w:tcPr>
                    <w:tcW w:w="1102" w:type="pct"/>
                  </w:tcPr>
                  <w:p w14:paraId="470EB4D6" w14:textId="77777777" w:rsidR="00A54C3B" w:rsidRDefault="00000000" w:rsidP="004E3B7F">
                    <w:r>
                      <w:t>张家口下花园金鸿燃气有限公司</w:t>
                    </w:r>
                  </w:p>
                </w:tc>
                <w:tc>
                  <w:tcPr>
                    <w:tcW w:w="955" w:type="pct"/>
                  </w:tcPr>
                  <w:p w14:paraId="1A3C59B3" w14:textId="77777777" w:rsidR="00A54C3B" w:rsidRDefault="00000000" w:rsidP="004E3B7F">
                    <w:pPr>
                      <w:jc w:val="right"/>
                    </w:pPr>
                    <w:r>
                      <w:t>814,000.00</w:t>
                    </w:r>
                  </w:p>
                </w:tc>
                <w:tc>
                  <w:tcPr>
                    <w:tcW w:w="954" w:type="pct"/>
                  </w:tcPr>
                  <w:p w14:paraId="1849E758" w14:textId="77777777" w:rsidR="00A54C3B" w:rsidRDefault="00000000" w:rsidP="004E3B7F">
                    <w:pPr>
                      <w:jc w:val="right"/>
                    </w:pPr>
                    <w:r>
                      <w:t>814,000.00</w:t>
                    </w:r>
                  </w:p>
                </w:tc>
                <w:tc>
                  <w:tcPr>
                    <w:tcW w:w="809" w:type="pct"/>
                  </w:tcPr>
                  <w:p w14:paraId="663CE11A" w14:textId="77777777" w:rsidR="00A54C3B" w:rsidRDefault="00000000" w:rsidP="004E3B7F">
                    <w:pPr>
                      <w:jc w:val="right"/>
                    </w:pPr>
                    <w:r>
                      <w:t>100.00</w:t>
                    </w:r>
                  </w:p>
                </w:tc>
                <w:tc>
                  <w:tcPr>
                    <w:tcW w:w="1180" w:type="pct"/>
                  </w:tcPr>
                  <w:p w14:paraId="48947CE2" w14:textId="77777777" w:rsidR="00A54C3B" w:rsidRDefault="00000000" w:rsidP="004E3B7F">
                    <w:r w:rsidRPr="00A54C3B">
                      <w:rPr>
                        <w:rFonts w:hint="eastAsia"/>
                      </w:rPr>
                      <w:t>交易对象信用评级下降，信用风险显著增加</w:t>
                    </w:r>
                  </w:p>
                </w:tc>
              </w:tr>
            </w:sdtContent>
          </w:sdt>
          <w:sdt>
            <w:sdtPr>
              <w:alias w:val="按单项计提坏账准备的应收账款详细名称明细"/>
              <w:tag w:val="_TUP_669c106056fb4de3b5f357a932630dad"/>
              <w:id w:val="466326450"/>
              <w:lock w:val="sdtLocked"/>
            </w:sdtPr>
            <w:sdtContent>
              <w:tr w:rsidR="00A54C3B" w14:paraId="4E764DC7" w14:textId="77777777" w:rsidTr="00A54C3B">
                <w:tc>
                  <w:tcPr>
                    <w:tcW w:w="1102" w:type="pct"/>
                  </w:tcPr>
                  <w:p w14:paraId="0BD65652" w14:textId="77777777" w:rsidR="00A54C3B" w:rsidRDefault="00000000" w:rsidP="004E3B7F">
                    <w:r>
                      <w:t>宁夏宝塔能源化工有限公司</w:t>
                    </w:r>
                  </w:p>
                </w:tc>
                <w:tc>
                  <w:tcPr>
                    <w:tcW w:w="955" w:type="pct"/>
                  </w:tcPr>
                  <w:p w14:paraId="38BA32A6" w14:textId="77777777" w:rsidR="00A54C3B" w:rsidRDefault="00000000" w:rsidP="004E3B7F">
                    <w:pPr>
                      <w:jc w:val="right"/>
                    </w:pPr>
                    <w:r>
                      <w:t>100,000.00</w:t>
                    </w:r>
                  </w:p>
                </w:tc>
                <w:tc>
                  <w:tcPr>
                    <w:tcW w:w="954" w:type="pct"/>
                  </w:tcPr>
                  <w:p w14:paraId="5A35E03F" w14:textId="77777777" w:rsidR="00A54C3B" w:rsidRDefault="00000000" w:rsidP="004E3B7F">
                    <w:pPr>
                      <w:jc w:val="right"/>
                    </w:pPr>
                    <w:r>
                      <w:t>100,000.00</w:t>
                    </w:r>
                  </w:p>
                </w:tc>
                <w:tc>
                  <w:tcPr>
                    <w:tcW w:w="809" w:type="pct"/>
                  </w:tcPr>
                  <w:p w14:paraId="5FE8B7D6" w14:textId="77777777" w:rsidR="00A54C3B" w:rsidRDefault="00000000" w:rsidP="004E3B7F">
                    <w:pPr>
                      <w:jc w:val="right"/>
                    </w:pPr>
                    <w:r>
                      <w:t>100.00</w:t>
                    </w:r>
                  </w:p>
                </w:tc>
                <w:tc>
                  <w:tcPr>
                    <w:tcW w:w="1180" w:type="pct"/>
                  </w:tcPr>
                  <w:p w14:paraId="7DE17C9B" w14:textId="77777777" w:rsidR="00A54C3B" w:rsidRDefault="00000000" w:rsidP="004E3B7F">
                    <w:r w:rsidRPr="00A54C3B">
                      <w:rPr>
                        <w:rFonts w:hint="eastAsia"/>
                      </w:rPr>
                      <w:t>交易对象信用评级下降，信用风险显著增加</w:t>
                    </w:r>
                  </w:p>
                </w:tc>
              </w:tr>
            </w:sdtContent>
          </w:sdt>
          <w:sdt>
            <w:sdtPr>
              <w:alias w:val="按单项计提坏账准备的应收账款详细名称明细"/>
              <w:tag w:val="_TUP_669c106056fb4de3b5f357a932630dad"/>
              <w:id w:val="-2062085017"/>
              <w:lock w:val="sdtLocked"/>
            </w:sdtPr>
            <w:sdtContent>
              <w:tr w:rsidR="00A54C3B" w14:paraId="17962A06" w14:textId="77777777" w:rsidTr="00A54C3B">
                <w:tc>
                  <w:tcPr>
                    <w:tcW w:w="1102" w:type="pct"/>
                  </w:tcPr>
                  <w:p w14:paraId="2B92B4B8" w14:textId="77777777" w:rsidR="00A54C3B" w:rsidRDefault="00000000" w:rsidP="004E3B7F">
                    <w:r>
                      <w:t>宝塔盛华商贸集团有限公司</w:t>
                    </w:r>
                  </w:p>
                </w:tc>
                <w:tc>
                  <w:tcPr>
                    <w:tcW w:w="955" w:type="pct"/>
                  </w:tcPr>
                  <w:p w14:paraId="362BC020" w14:textId="77777777" w:rsidR="00A54C3B" w:rsidRDefault="00000000" w:rsidP="004E3B7F">
                    <w:pPr>
                      <w:jc w:val="right"/>
                    </w:pPr>
                    <w:r>
                      <w:t>100,000.00</w:t>
                    </w:r>
                  </w:p>
                </w:tc>
                <w:tc>
                  <w:tcPr>
                    <w:tcW w:w="954" w:type="pct"/>
                  </w:tcPr>
                  <w:p w14:paraId="477657D4" w14:textId="77777777" w:rsidR="00A54C3B" w:rsidRDefault="00000000" w:rsidP="004E3B7F">
                    <w:pPr>
                      <w:jc w:val="right"/>
                    </w:pPr>
                    <w:r>
                      <w:t>100,000.00</w:t>
                    </w:r>
                  </w:p>
                </w:tc>
                <w:tc>
                  <w:tcPr>
                    <w:tcW w:w="809" w:type="pct"/>
                  </w:tcPr>
                  <w:p w14:paraId="22142F71" w14:textId="77777777" w:rsidR="00A54C3B" w:rsidRDefault="00000000" w:rsidP="004E3B7F">
                    <w:pPr>
                      <w:jc w:val="right"/>
                    </w:pPr>
                    <w:r>
                      <w:t>100.00</w:t>
                    </w:r>
                  </w:p>
                </w:tc>
                <w:tc>
                  <w:tcPr>
                    <w:tcW w:w="1180" w:type="pct"/>
                  </w:tcPr>
                  <w:p w14:paraId="7B6CCA34" w14:textId="77777777" w:rsidR="00A54C3B" w:rsidRDefault="00000000" w:rsidP="004E3B7F">
                    <w:r w:rsidRPr="00A54C3B">
                      <w:rPr>
                        <w:rFonts w:hint="eastAsia"/>
                      </w:rPr>
                      <w:t>交易对象信用评级下降，信用风险显著增加</w:t>
                    </w:r>
                  </w:p>
                </w:tc>
              </w:tr>
            </w:sdtContent>
          </w:sdt>
          <w:tr w:rsidR="00A54C3B" w14:paraId="6CAB4F79" w14:textId="77777777" w:rsidTr="00A54C3B">
            <w:sdt>
              <w:sdtPr>
                <w:tag w:val="_PLD_9ee856e0edf24e449ccd22d8f0f07348"/>
                <w:id w:val="-227070484"/>
                <w:lock w:val="sdtLocked"/>
              </w:sdtPr>
              <w:sdtContent>
                <w:tc>
                  <w:tcPr>
                    <w:tcW w:w="1102" w:type="pct"/>
                    <w:vAlign w:val="center"/>
                  </w:tcPr>
                  <w:p w14:paraId="76D6E8D7" w14:textId="77777777" w:rsidR="00A54C3B" w:rsidRDefault="00000000" w:rsidP="004E3B7F">
                    <w:pPr>
                      <w:jc w:val="center"/>
                    </w:pPr>
                    <w:r>
                      <w:rPr>
                        <w:rFonts w:hint="eastAsia"/>
                      </w:rPr>
                      <w:t>合计</w:t>
                    </w:r>
                  </w:p>
                </w:tc>
              </w:sdtContent>
            </w:sdt>
            <w:tc>
              <w:tcPr>
                <w:tcW w:w="955" w:type="pct"/>
              </w:tcPr>
              <w:p w14:paraId="2DAF76F1" w14:textId="77777777" w:rsidR="00A54C3B" w:rsidRDefault="00000000" w:rsidP="004E3B7F">
                <w:pPr>
                  <w:jc w:val="right"/>
                </w:pPr>
                <w:r>
                  <w:t>35,011,282.16</w:t>
                </w:r>
              </w:p>
            </w:tc>
            <w:tc>
              <w:tcPr>
                <w:tcW w:w="954" w:type="pct"/>
              </w:tcPr>
              <w:p w14:paraId="3F72D8B0" w14:textId="77777777" w:rsidR="00A54C3B" w:rsidRDefault="00000000" w:rsidP="004E3B7F">
                <w:pPr>
                  <w:jc w:val="right"/>
                </w:pPr>
                <w:r>
                  <w:t>35,011,282.16</w:t>
                </w:r>
              </w:p>
            </w:tc>
            <w:tc>
              <w:tcPr>
                <w:tcW w:w="809" w:type="pct"/>
              </w:tcPr>
              <w:p w14:paraId="33EFA950" w14:textId="50B312F9" w:rsidR="00A54C3B" w:rsidRDefault="00000000" w:rsidP="004E3B7F">
                <w:pPr>
                  <w:jc w:val="right"/>
                </w:pPr>
                <w:r w:rsidRPr="00A54C3B">
                  <w:t>100.00</w:t>
                </w:r>
              </w:p>
            </w:tc>
            <w:tc>
              <w:tcPr>
                <w:tcW w:w="1180" w:type="pct"/>
                <w:vAlign w:val="center"/>
              </w:tcPr>
              <w:p w14:paraId="0C3F1F95" w14:textId="77777777" w:rsidR="00A54C3B" w:rsidRDefault="00000000" w:rsidP="004E3B7F">
                <w:pPr>
                  <w:jc w:val="center"/>
                </w:pPr>
                <w:r>
                  <w:rPr>
                    <w:rFonts w:hint="eastAsia"/>
                  </w:rPr>
                  <w:t>/</w:t>
                </w:r>
              </w:p>
            </w:tc>
          </w:tr>
        </w:tbl>
        <w:p w14:paraId="0314C594" w14:textId="77777777" w:rsidR="00A54C3B" w:rsidRDefault="00000000"/>
        <w:p w14:paraId="13F64D50" w14:textId="77777777" w:rsidR="00120D52" w:rsidRDefault="008F6847">
          <w:r>
            <w:rPr>
              <w:rFonts w:hint="eastAsia"/>
            </w:rPr>
            <w:t>按单项计提坏账准备的说明：</w:t>
          </w:r>
        </w:p>
        <w:sdt>
          <w:sdtPr>
            <w:alias w:val="是否适用：按单项计提坏账准备的应收账款说明[双击切换]"/>
            <w:tag w:val="_GBC_5058bdcf98524a1ba98e4618d094237d"/>
            <w:id w:val="-113215237"/>
            <w:lock w:val="sdtLocked"/>
            <w:placeholder>
              <w:docPart w:val="GBC22222222222222222222222222222"/>
            </w:placeholder>
          </w:sdtPr>
          <w:sdtContent>
            <w:p w14:paraId="132D080A" w14:textId="620902CB" w:rsidR="00120D52" w:rsidRDefault="008F6847" w:rsidP="00457388">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19A3509" w14:textId="77777777" w:rsidR="00120D52" w:rsidRDefault="00000000"/>
      </w:sdtContent>
    </w:sdt>
    <w:bookmarkEnd w:id="127" w:displacedByCustomXml="prev"/>
    <w:p w14:paraId="53F16619" w14:textId="77777777" w:rsidR="00120D52" w:rsidRDefault="008F6847">
      <w:bookmarkStart w:id="128" w:name="_Hlk10467225"/>
      <w:r>
        <w:rPr>
          <w:rFonts w:hint="eastAsia"/>
        </w:rPr>
        <w:t>按组合计提坏账准备：</w:t>
      </w:r>
    </w:p>
    <w:sdt>
      <w:sdtPr>
        <w:rPr>
          <w:rFonts w:hint="eastAsia"/>
        </w:rPr>
        <w:alias w:val="是否适用：按组合计提坏账准备的应收账款详细情况[双击切换]"/>
        <w:tag w:val="_GBC_47a07baa9a4f4c5ea6de193ae7b87e74"/>
        <w:id w:val="-1379464132"/>
        <w:lock w:val="sdtContentLocked"/>
        <w:placeholder>
          <w:docPart w:val="GBC22222222222222222222222222222"/>
        </w:placeholder>
      </w:sdtPr>
      <w:sdtContent>
        <w:p w14:paraId="6EE6A006" w14:textId="0A5690B1"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Start w:id="129" w:name="_Hlk533607573" w:displacedByCustomXml="next"/>
    <w:sdt>
      <w:sdtPr>
        <w:rPr>
          <w:rFonts w:hint="eastAsia"/>
        </w:rPr>
        <w:alias w:val="模块:组合计提项目"/>
        <w:tag w:val="_SEC_f085826b570e4937b558307522853cff"/>
        <w:id w:val="-1329745443"/>
        <w:lock w:val="sdtLocked"/>
        <w:placeholder>
          <w:docPart w:val="GBC22222222222222222222222222222"/>
        </w:placeholder>
      </w:sdtPr>
      <w:sdtEndPr>
        <w:rPr>
          <w:rFonts w:hint="default"/>
        </w:rPr>
      </w:sdtEndPr>
      <w:sdtContent>
        <w:p w14:paraId="2096094E" w14:textId="297937D9" w:rsidR="00120D52" w:rsidRDefault="008F6847">
          <w:r>
            <w:rPr>
              <w:rFonts w:hint="eastAsia"/>
            </w:rPr>
            <w:t>组合计提项目：</w:t>
          </w:r>
          <w:sdt>
            <w:sdtPr>
              <w:rPr>
                <w:rFonts w:hint="eastAsia"/>
              </w:rPr>
              <w:alias w:val="按组合计提坏账准备的应收账款明细-组合名称"/>
              <w:tag w:val="_GBC_fec033684b6e412cabcd0e0ea1c6cb96"/>
              <w:id w:val="-1523774241"/>
              <w:lock w:val="sdtLocked"/>
              <w:placeholder>
                <w:docPart w:val="GBC22222222222222222222222222222"/>
              </w:placeholder>
              <w:comboBox>
                <w:listItem w:displayText="账龄组合" w:value="账龄组合"/>
              </w:comboBox>
            </w:sdtPr>
            <w:sdtContent>
              <w:proofErr w:type="gramStart"/>
              <w:r w:rsidR="00A4191B">
                <w:rPr>
                  <w:rFonts w:hint="eastAsia"/>
                </w:rPr>
                <w:t>账</w:t>
              </w:r>
              <w:proofErr w:type="gramEnd"/>
              <w:r w:rsidR="00A4191B">
                <w:rPr>
                  <w:rFonts w:hint="eastAsia"/>
                </w:rPr>
                <w:t>龄组合</w:t>
              </w:r>
            </w:sdtContent>
          </w:sdt>
        </w:p>
        <w:p w14:paraId="36EFCA61" w14:textId="70D1E5D1" w:rsidR="00120D52" w:rsidRDefault="008F6847">
          <w:pPr>
            <w:autoSpaceDE w:val="0"/>
            <w:autoSpaceDN w:val="0"/>
            <w:adjustRightInd w:val="0"/>
            <w:ind w:left="5880" w:right="105"/>
            <w:jc w:val="right"/>
          </w:pPr>
          <w:r>
            <w:rPr>
              <w:rFonts w:hint="eastAsia"/>
            </w:rPr>
            <w:t>单位：</w:t>
          </w:r>
          <w:sdt>
            <w:sdtPr>
              <w:rPr>
                <w:rFonts w:hint="eastAsia"/>
              </w:rPr>
              <w:alias w:val="单位：按组合计提坏账准备的应收账款详细情况"/>
              <w:tag w:val="_GBC_ccac8c131a6748e699800a5f25e5efcf"/>
              <w:id w:val="5665412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按组合计提坏账准备的应收账款详细情况"/>
              <w:tag w:val="_GBC_f0296899749441bf8c33f5882df60a71"/>
              <w:id w:val="60955746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3"/>
            <w:gridCol w:w="2252"/>
            <w:gridCol w:w="2292"/>
            <w:gridCol w:w="2236"/>
          </w:tblGrid>
          <w:tr w:rsidR="00457388" w14:paraId="0AE912A1" w14:textId="77777777" w:rsidTr="00D7561D">
            <w:sdt>
              <w:sdtPr>
                <w:tag w:val="_PLD_331ca2a43a5247699c45fd6309aee7fd"/>
                <w:id w:val="-1589761505"/>
                <w:lock w:val="sdtLocked"/>
              </w:sdtPr>
              <w:sdtContent>
                <w:tc>
                  <w:tcPr>
                    <w:tcW w:w="1158" w:type="pct"/>
                    <w:vMerge w:val="restart"/>
                    <w:vAlign w:val="center"/>
                  </w:tcPr>
                  <w:p w14:paraId="401C4A7B" w14:textId="77777777" w:rsidR="00457388" w:rsidRDefault="00000000" w:rsidP="00D7561D">
                    <w:pPr>
                      <w:jc w:val="center"/>
                    </w:pPr>
                    <w:r>
                      <w:rPr>
                        <w:rFonts w:hint="eastAsia"/>
                      </w:rPr>
                      <w:t>名称</w:t>
                    </w:r>
                  </w:p>
                </w:tc>
              </w:sdtContent>
            </w:sdt>
            <w:sdt>
              <w:sdtPr>
                <w:tag w:val="_PLD_271f4f470bff48e385b1a5d9080fde35"/>
                <w:id w:val="949365909"/>
                <w:lock w:val="sdtLocked"/>
              </w:sdtPr>
              <w:sdtContent>
                <w:tc>
                  <w:tcPr>
                    <w:tcW w:w="3842" w:type="pct"/>
                    <w:gridSpan w:val="3"/>
                    <w:vAlign w:val="center"/>
                  </w:tcPr>
                  <w:p w14:paraId="1862371D" w14:textId="77777777" w:rsidR="00457388" w:rsidRDefault="00000000" w:rsidP="00D7561D">
                    <w:pPr>
                      <w:jc w:val="center"/>
                    </w:pPr>
                    <w:r>
                      <w:rPr>
                        <w:rFonts w:hint="eastAsia"/>
                      </w:rPr>
                      <w:t>期末余额</w:t>
                    </w:r>
                  </w:p>
                </w:tc>
              </w:sdtContent>
            </w:sdt>
          </w:tr>
          <w:tr w:rsidR="00457388" w14:paraId="75350926" w14:textId="77777777" w:rsidTr="00D7561D">
            <w:tc>
              <w:tcPr>
                <w:tcW w:w="1158" w:type="pct"/>
                <w:vMerge/>
              </w:tcPr>
              <w:p w14:paraId="2A7C5BB8" w14:textId="77777777" w:rsidR="00457388" w:rsidRDefault="00000000" w:rsidP="00D7561D">
                <w:pPr>
                  <w:jc w:val="center"/>
                </w:pPr>
              </w:p>
            </w:tc>
            <w:sdt>
              <w:sdtPr>
                <w:tag w:val="_PLD_e1c956de9b3b4544a5d0584eaaf6aea2"/>
                <w:id w:val="-1306001067"/>
                <w:lock w:val="sdtLocked"/>
              </w:sdtPr>
              <w:sdtContent>
                <w:tc>
                  <w:tcPr>
                    <w:tcW w:w="1276" w:type="pct"/>
                    <w:vAlign w:val="center"/>
                  </w:tcPr>
                  <w:p w14:paraId="7FD76247" w14:textId="77777777" w:rsidR="00457388" w:rsidRDefault="00000000" w:rsidP="00D7561D">
                    <w:pPr>
                      <w:jc w:val="center"/>
                    </w:pPr>
                    <w:r>
                      <w:rPr>
                        <w:rFonts w:hint="eastAsia"/>
                      </w:rPr>
                      <w:t>应收账款</w:t>
                    </w:r>
                  </w:p>
                </w:tc>
              </w:sdtContent>
            </w:sdt>
            <w:sdt>
              <w:sdtPr>
                <w:tag w:val="_PLD_0098acb8b7f640f29f65a14017e23f02"/>
                <w:id w:val="1565300450"/>
                <w:lock w:val="sdtLocked"/>
              </w:sdtPr>
              <w:sdtContent>
                <w:tc>
                  <w:tcPr>
                    <w:tcW w:w="1299" w:type="pct"/>
                    <w:vAlign w:val="center"/>
                  </w:tcPr>
                  <w:p w14:paraId="04E24617" w14:textId="77777777" w:rsidR="00457388" w:rsidRDefault="00000000" w:rsidP="00D7561D">
                    <w:pPr>
                      <w:jc w:val="center"/>
                    </w:pPr>
                    <w:r>
                      <w:rPr>
                        <w:rFonts w:hint="eastAsia"/>
                      </w:rPr>
                      <w:t>坏账准备</w:t>
                    </w:r>
                  </w:p>
                </w:tc>
              </w:sdtContent>
            </w:sdt>
            <w:sdt>
              <w:sdtPr>
                <w:tag w:val="_PLD_290bbc3bde3c43c487996752ceb95160"/>
                <w:id w:val="-1224054057"/>
                <w:lock w:val="sdtLocked"/>
              </w:sdtPr>
              <w:sdtContent>
                <w:tc>
                  <w:tcPr>
                    <w:tcW w:w="1267" w:type="pct"/>
                    <w:vAlign w:val="center"/>
                  </w:tcPr>
                  <w:p w14:paraId="77A7A36A" w14:textId="77777777" w:rsidR="00457388" w:rsidRDefault="00000000" w:rsidP="00D7561D">
                    <w:pPr>
                      <w:jc w:val="center"/>
                    </w:pPr>
                    <w:r>
                      <w:t>计提比例</w:t>
                    </w:r>
                    <w:r>
                      <w:rPr>
                        <w:rFonts w:hint="eastAsia"/>
                      </w:rPr>
                      <w:t>（%）</w:t>
                    </w:r>
                  </w:p>
                </w:tc>
              </w:sdtContent>
            </w:sdt>
          </w:tr>
          <w:sdt>
            <w:sdtPr>
              <w:alias w:val="按组合计提坏账准备的应收账款详细名称明细"/>
              <w:tag w:val="_TUP_787dccbb6b7545edb25916e256cf8697"/>
              <w:id w:val="121815594"/>
              <w:lock w:val="sdtLocked"/>
            </w:sdtPr>
            <w:sdtContent>
              <w:tr w:rsidR="00457388" w14:paraId="1E60A71E" w14:textId="77777777" w:rsidTr="00D7561D">
                <w:tc>
                  <w:tcPr>
                    <w:tcW w:w="1158" w:type="pct"/>
                  </w:tcPr>
                  <w:p w14:paraId="0EACE986" w14:textId="77777777" w:rsidR="00457388" w:rsidRDefault="00000000" w:rsidP="00D7561D">
                    <w:r>
                      <w:t>1年以内</w:t>
                    </w:r>
                  </w:p>
                </w:tc>
                <w:tc>
                  <w:tcPr>
                    <w:tcW w:w="1276" w:type="pct"/>
                  </w:tcPr>
                  <w:p w14:paraId="1A8770C1" w14:textId="77777777" w:rsidR="00457388" w:rsidRDefault="00000000" w:rsidP="00D7561D">
                    <w:pPr>
                      <w:jc w:val="right"/>
                    </w:pPr>
                    <w:r>
                      <w:t>280,351,314.63</w:t>
                    </w:r>
                  </w:p>
                </w:tc>
                <w:tc>
                  <w:tcPr>
                    <w:tcW w:w="1299" w:type="pct"/>
                  </w:tcPr>
                  <w:p w14:paraId="58FD62FF" w14:textId="77777777" w:rsidR="00457388" w:rsidRDefault="00000000" w:rsidP="00D7561D">
                    <w:pPr>
                      <w:jc w:val="right"/>
                    </w:pPr>
                    <w:r>
                      <w:t>4,512,496.17</w:t>
                    </w:r>
                  </w:p>
                </w:tc>
                <w:tc>
                  <w:tcPr>
                    <w:tcW w:w="1267" w:type="pct"/>
                  </w:tcPr>
                  <w:p w14:paraId="0BCBA409" w14:textId="77777777" w:rsidR="00457388" w:rsidRDefault="00000000" w:rsidP="00D7561D">
                    <w:pPr>
                      <w:jc w:val="right"/>
                    </w:pPr>
                    <w:r>
                      <w:t>1.61</w:t>
                    </w:r>
                  </w:p>
                </w:tc>
              </w:tr>
            </w:sdtContent>
          </w:sdt>
          <w:sdt>
            <w:sdtPr>
              <w:alias w:val="按组合计提坏账准备的应收账款详细名称明细"/>
              <w:tag w:val="_TUP_787dccbb6b7545edb25916e256cf8697"/>
              <w:id w:val="449057504"/>
              <w:lock w:val="sdtLocked"/>
            </w:sdtPr>
            <w:sdtContent>
              <w:tr w:rsidR="00457388" w14:paraId="1A3014CF" w14:textId="77777777" w:rsidTr="00D7561D">
                <w:tc>
                  <w:tcPr>
                    <w:tcW w:w="1158" w:type="pct"/>
                  </w:tcPr>
                  <w:p w14:paraId="7CF7E610" w14:textId="77777777" w:rsidR="00457388" w:rsidRDefault="00000000" w:rsidP="00D7561D">
                    <w:r>
                      <w:t>1年至2年</w:t>
                    </w:r>
                  </w:p>
                </w:tc>
                <w:tc>
                  <w:tcPr>
                    <w:tcW w:w="1276" w:type="pct"/>
                  </w:tcPr>
                  <w:p w14:paraId="4D41EE8B" w14:textId="77777777" w:rsidR="00457388" w:rsidRDefault="00000000" w:rsidP="00D7561D">
                    <w:pPr>
                      <w:jc w:val="right"/>
                    </w:pPr>
                    <w:r>
                      <w:t>29,503,487.17</w:t>
                    </w:r>
                  </w:p>
                </w:tc>
                <w:tc>
                  <w:tcPr>
                    <w:tcW w:w="1299" w:type="pct"/>
                  </w:tcPr>
                  <w:p w14:paraId="756938B6" w14:textId="77777777" w:rsidR="00457388" w:rsidRDefault="00000000" w:rsidP="00D7561D">
                    <w:pPr>
                      <w:jc w:val="right"/>
                    </w:pPr>
                    <w:r>
                      <w:t>5,285,092.00</w:t>
                    </w:r>
                  </w:p>
                </w:tc>
                <w:tc>
                  <w:tcPr>
                    <w:tcW w:w="1267" w:type="pct"/>
                  </w:tcPr>
                  <w:p w14:paraId="60B1A5BC" w14:textId="77777777" w:rsidR="00457388" w:rsidRDefault="00000000" w:rsidP="00D7561D">
                    <w:pPr>
                      <w:jc w:val="right"/>
                    </w:pPr>
                    <w:r>
                      <w:t>17.91</w:t>
                    </w:r>
                  </w:p>
                </w:tc>
              </w:tr>
            </w:sdtContent>
          </w:sdt>
          <w:sdt>
            <w:sdtPr>
              <w:alias w:val="按组合计提坏账准备的应收账款详细名称明细"/>
              <w:tag w:val="_TUP_787dccbb6b7545edb25916e256cf8697"/>
              <w:id w:val="1497462734"/>
              <w:lock w:val="sdtLocked"/>
            </w:sdtPr>
            <w:sdtContent>
              <w:tr w:rsidR="00457388" w14:paraId="303AF35C" w14:textId="77777777" w:rsidTr="00D7561D">
                <w:tc>
                  <w:tcPr>
                    <w:tcW w:w="1158" w:type="pct"/>
                  </w:tcPr>
                  <w:p w14:paraId="419B182D" w14:textId="77777777" w:rsidR="00457388" w:rsidRDefault="00000000" w:rsidP="00D7561D">
                    <w:r>
                      <w:t>2年至3年</w:t>
                    </w:r>
                  </w:p>
                </w:tc>
                <w:tc>
                  <w:tcPr>
                    <w:tcW w:w="1276" w:type="pct"/>
                  </w:tcPr>
                  <w:p w14:paraId="75FB3B0E" w14:textId="77777777" w:rsidR="00457388" w:rsidRDefault="00000000" w:rsidP="00D7561D">
                    <w:pPr>
                      <w:jc w:val="right"/>
                    </w:pPr>
                    <w:r>
                      <w:t>12,768,651.16</w:t>
                    </w:r>
                  </w:p>
                </w:tc>
                <w:tc>
                  <w:tcPr>
                    <w:tcW w:w="1299" w:type="pct"/>
                  </w:tcPr>
                  <w:p w14:paraId="42157794" w14:textId="77777777" w:rsidR="00457388" w:rsidRDefault="00000000" w:rsidP="00D7561D">
                    <w:pPr>
                      <w:jc w:val="right"/>
                    </w:pPr>
                    <w:r>
                      <w:t>3,872,457.04</w:t>
                    </w:r>
                  </w:p>
                </w:tc>
                <w:tc>
                  <w:tcPr>
                    <w:tcW w:w="1267" w:type="pct"/>
                  </w:tcPr>
                  <w:p w14:paraId="4C994D65" w14:textId="77777777" w:rsidR="00457388" w:rsidRDefault="00000000" w:rsidP="00D7561D">
                    <w:pPr>
                      <w:jc w:val="right"/>
                    </w:pPr>
                    <w:r>
                      <w:t>30.33</w:t>
                    </w:r>
                  </w:p>
                </w:tc>
              </w:tr>
            </w:sdtContent>
          </w:sdt>
          <w:sdt>
            <w:sdtPr>
              <w:alias w:val="按组合计提坏账准备的应收账款详细名称明细"/>
              <w:tag w:val="_TUP_787dccbb6b7545edb25916e256cf8697"/>
              <w:id w:val="1759712503"/>
              <w:lock w:val="sdtLocked"/>
            </w:sdtPr>
            <w:sdtContent>
              <w:tr w:rsidR="00457388" w14:paraId="071B8FA1" w14:textId="77777777" w:rsidTr="00D7561D">
                <w:tc>
                  <w:tcPr>
                    <w:tcW w:w="1158" w:type="pct"/>
                  </w:tcPr>
                  <w:p w14:paraId="6096D7D4" w14:textId="77777777" w:rsidR="00457388" w:rsidRDefault="00000000" w:rsidP="00D7561D">
                    <w:r>
                      <w:t>3年至4年</w:t>
                    </w:r>
                  </w:p>
                </w:tc>
                <w:tc>
                  <w:tcPr>
                    <w:tcW w:w="1276" w:type="pct"/>
                  </w:tcPr>
                  <w:p w14:paraId="15E2BDD4" w14:textId="77777777" w:rsidR="00457388" w:rsidRDefault="00000000" w:rsidP="00D7561D">
                    <w:pPr>
                      <w:jc w:val="right"/>
                    </w:pPr>
                    <w:r>
                      <w:t>1,694,466.40</w:t>
                    </w:r>
                  </w:p>
                </w:tc>
                <w:tc>
                  <w:tcPr>
                    <w:tcW w:w="1299" w:type="pct"/>
                  </w:tcPr>
                  <w:p w14:paraId="36993161" w14:textId="77777777" w:rsidR="00457388" w:rsidRDefault="00000000" w:rsidP="00D7561D">
                    <w:pPr>
                      <w:jc w:val="right"/>
                    </w:pPr>
                    <w:r>
                      <w:t>1,000,921.31</w:t>
                    </w:r>
                  </w:p>
                </w:tc>
                <w:tc>
                  <w:tcPr>
                    <w:tcW w:w="1267" w:type="pct"/>
                  </w:tcPr>
                  <w:p w14:paraId="2E081508" w14:textId="77777777" w:rsidR="00457388" w:rsidRDefault="00000000" w:rsidP="00D7561D">
                    <w:pPr>
                      <w:jc w:val="right"/>
                    </w:pPr>
                    <w:r>
                      <w:t>59.07</w:t>
                    </w:r>
                  </w:p>
                </w:tc>
              </w:tr>
            </w:sdtContent>
          </w:sdt>
          <w:sdt>
            <w:sdtPr>
              <w:alias w:val="按组合计提坏账准备的应收账款详细名称明细"/>
              <w:tag w:val="_TUP_787dccbb6b7545edb25916e256cf8697"/>
              <w:id w:val="-1562252993"/>
              <w:lock w:val="sdtLocked"/>
            </w:sdtPr>
            <w:sdtContent>
              <w:tr w:rsidR="00457388" w14:paraId="2BD10271" w14:textId="77777777" w:rsidTr="00D7561D">
                <w:tc>
                  <w:tcPr>
                    <w:tcW w:w="1158" w:type="pct"/>
                  </w:tcPr>
                  <w:p w14:paraId="4761BE0C" w14:textId="77777777" w:rsidR="00457388" w:rsidRDefault="00000000" w:rsidP="00D7561D">
                    <w:r>
                      <w:t>4年至5年</w:t>
                    </w:r>
                  </w:p>
                </w:tc>
                <w:tc>
                  <w:tcPr>
                    <w:tcW w:w="1276" w:type="pct"/>
                  </w:tcPr>
                  <w:p w14:paraId="0BC4B2CC" w14:textId="77777777" w:rsidR="00457388" w:rsidRDefault="00000000" w:rsidP="00D7561D">
                    <w:pPr>
                      <w:jc w:val="right"/>
                    </w:pPr>
                    <w:r>
                      <w:t>180,531.09</w:t>
                    </w:r>
                  </w:p>
                </w:tc>
                <w:tc>
                  <w:tcPr>
                    <w:tcW w:w="1299" w:type="pct"/>
                  </w:tcPr>
                  <w:p w14:paraId="140BE6D2" w14:textId="77777777" w:rsidR="00457388" w:rsidRDefault="00000000" w:rsidP="00D7561D">
                    <w:pPr>
                      <w:jc w:val="right"/>
                    </w:pPr>
                    <w:r>
                      <w:t>149,771.30</w:t>
                    </w:r>
                  </w:p>
                </w:tc>
                <w:tc>
                  <w:tcPr>
                    <w:tcW w:w="1267" w:type="pct"/>
                  </w:tcPr>
                  <w:p w14:paraId="27A2CE4C" w14:textId="77777777" w:rsidR="00457388" w:rsidRDefault="00000000" w:rsidP="00D7561D">
                    <w:pPr>
                      <w:jc w:val="right"/>
                    </w:pPr>
                    <w:r>
                      <w:t>82.96</w:t>
                    </w:r>
                  </w:p>
                </w:tc>
              </w:tr>
            </w:sdtContent>
          </w:sdt>
          <w:sdt>
            <w:sdtPr>
              <w:alias w:val="按组合计提坏账准备的应收账款详细名称明细"/>
              <w:tag w:val="_TUP_787dccbb6b7545edb25916e256cf8697"/>
              <w:id w:val="-2129999988"/>
              <w:lock w:val="sdtLocked"/>
            </w:sdtPr>
            <w:sdtContent>
              <w:tr w:rsidR="00457388" w14:paraId="30B016B5" w14:textId="77777777" w:rsidTr="00D7561D">
                <w:tc>
                  <w:tcPr>
                    <w:tcW w:w="1158" w:type="pct"/>
                  </w:tcPr>
                  <w:p w14:paraId="0C5771CF" w14:textId="77777777" w:rsidR="00457388" w:rsidRDefault="00000000" w:rsidP="00D7561D">
                    <w:r>
                      <w:t>5年以上</w:t>
                    </w:r>
                  </w:p>
                </w:tc>
                <w:tc>
                  <w:tcPr>
                    <w:tcW w:w="1276" w:type="pct"/>
                  </w:tcPr>
                  <w:p w14:paraId="11B5D3FD" w14:textId="77777777" w:rsidR="00457388" w:rsidRDefault="00000000" w:rsidP="00D7561D">
                    <w:pPr>
                      <w:jc w:val="right"/>
                    </w:pPr>
                    <w:r>
                      <w:t>18,437,198.00</w:t>
                    </w:r>
                  </w:p>
                </w:tc>
                <w:tc>
                  <w:tcPr>
                    <w:tcW w:w="1299" w:type="pct"/>
                  </w:tcPr>
                  <w:p w14:paraId="079256D2" w14:textId="77777777" w:rsidR="00457388" w:rsidRDefault="00000000" w:rsidP="00D7561D">
                    <w:pPr>
                      <w:jc w:val="right"/>
                    </w:pPr>
                    <w:r>
                      <w:t>18,437,198.00</w:t>
                    </w:r>
                  </w:p>
                </w:tc>
                <w:tc>
                  <w:tcPr>
                    <w:tcW w:w="1267" w:type="pct"/>
                  </w:tcPr>
                  <w:p w14:paraId="14197BD3" w14:textId="77777777" w:rsidR="00457388" w:rsidRDefault="00000000" w:rsidP="00D7561D">
                    <w:pPr>
                      <w:jc w:val="right"/>
                    </w:pPr>
                    <w:r>
                      <w:t>100.00</w:t>
                    </w:r>
                  </w:p>
                </w:tc>
              </w:tr>
            </w:sdtContent>
          </w:sdt>
          <w:tr w:rsidR="00457388" w14:paraId="13F59A4E" w14:textId="77777777" w:rsidTr="00D7561D">
            <w:sdt>
              <w:sdtPr>
                <w:tag w:val="_PLD_9a3bf225ae544565ad2cb49381fcaca1"/>
                <w:id w:val="-1180580630"/>
                <w:lock w:val="sdtLocked"/>
              </w:sdtPr>
              <w:sdtContent>
                <w:tc>
                  <w:tcPr>
                    <w:tcW w:w="1158" w:type="pct"/>
                    <w:vAlign w:val="center"/>
                  </w:tcPr>
                  <w:p w14:paraId="4AB7713B" w14:textId="77777777" w:rsidR="00457388" w:rsidRDefault="00000000" w:rsidP="00D7561D">
                    <w:pPr>
                      <w:jc w:val="center"/>
                    </w:pPr>
                    <w:r>
                      <w:rPr>
                        <w:rFonts w:hint="eastAsia"/>
                      </w:rPr>
                      <w:t>合计</w:t>
                    </w:r>
                  </w:p>
                </w:tc>
              </w:sdtContent>
            </w:sdt>
            <w:tc>
              <w:tcPr>
                <w:tcW w:w="1276" w:type="pct"/>
              </w:tcPr>
              <w:p w14:paraId="7A7FB534" w14:textId="77777777" w:rsidR="00457388" w:rsidRDefault="00000000" w:rsidP="00D7561D">
                <w:pPr>
                  <w:jc w:val="right"/>
                </w:pPr>
                <w:r>
                  <w:t>342,935,648.45</w:t>
                </w:r>
              </w:p>
            </w:tc>
            <w:tc>
              <w:tcPr>
                <w:tcW w:w="1299" w:type="pct"/>
              </w:tcPr>
              <w:p w14:paraId="105784C1" w14:textId="77777777" w:rsidR="00457388" w:rsidRDefault="00000000" w:rsidP="00D7561D">
                <w:pPr>
                  <w:jc w:val="right"/>
                </w:pPr>
                <w:r>
                  <w:t>33,257,935.82</w:t>
                </w:r>
              </w:p>
            </w:tc>
            <w:tc>
              <w:tcPr>
                <w:tcW w:w="1267" w:type="pct"/>
              </w:tcPr>
              <w:p w14:paraId="088C9325" w14:textId="77777777" w:rsidR="00457388" w:rsidRDefault="00000000" w:rsidP="00D7561D">
                <w:pPr>
                  <w:jc w:val="right"/>
                </w:pPr>
              </w:p>
            </w:tc>
          </w:tr>
        </w:tbl>
        <w:p w14:paraId="502D6E16" w14:textId="77777777" w:rsidR="00457388" w:rsidRDefault="00000000"/>
        <w:p w14:paraId="28084F77" w14:textId="77777777" w:rsidR="00120D52" w:rsidRDefault="008F6847">
          <w:r>
            <w:rPr>
              <w:rFonts w:hint="eastAsia"/>
            </w:rPr>
            <w:t>按组合计提坏账的确认标准及说明：</w:t>
          </w:r>
        </w:p>
        <w:sdt>
          <w:sdtPr>
            <w:alias w:val="是否适用：按组合计提坏账准备的应收账款确认标准[双击切换]"/>
            <w:tag w:val="_GBC_8361cfeb973b4073b7fdbd49a393b38c"/>
            <w:id w:val="-1516143959"/>
            <w:lock w:val="sdtLocked"/>
            <w:placeholder>
              <w:docPart w:val="GBC22222222222222222222222222222"/>
            </w:placeholder>
          </w:sdtPr>
          <w:sdtContent>
            <w:p w14:paraId="61DD6298" w14:textId="63C403B3"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按组合计提坏账准备的应收账款确认标准"/>
            <w:tag w:val="_GBC_0fdd528f57da417a993d3f091b676d12"/>
            <w:id w:val="-149755510"/>
            <w:lock w:val="sdtLocked"/>
            <w:placeholder>
              <w:docPart w:val="GBC22222222222222222222222222222"/>
            </w:placeholder>
          </w:sdtPr>
          <w:sdtContent>
            <w:p w14:paraId="051C3D4F" w14:textId="09FD02EA" w:rsidR="00120D52" w:rsidRDefault="00000000">
              <w:r>
                <w:rPr>
                  <w:rFonts w:hint="eastAsia"/>
                </w:rPr>
                <w:t>见五、1</w:t>
              </w:r>
              <w:r>
                <w:t>2</w:t>
              </w:r>
            </w:p>
          </w:sdtContent>
        </w:sdt>
      </w:sdtContent>
    </w:sdt>
    <w:bookmarkEnd w:id="128"/>
    <w:bookmarkEnd w:id="129"/>
    <w:p w14:paraId="2768BC3E" w14:textId="77777777" w:rsidR="00120D52" w:rsidRDefault="00120D52"/>
    <w:bookmarkStart w:id="130" w:name="_Hlk10467269" w:displacedByCustomXml="next"/>
    <w:bookmarkStart w:id="131" w:name="_Hlk10467279" w:displacedByCustomXml="next"/>
    <w:sdt>
      <w:sdtPr>
        <w:rPr>
          <w:rFonts w:hint="eastAsia"/>
        </w:rPr>
        <w:alias w:val="模块:如按预期信用损失一般模型计提坏账准备，请参照其他应收款披露："/>
        <w:tag w:val="_SEC_a585c426a16c4a73a2145ded2280b59a"/>
        <w:id w:val="-1819260989"/>
        <w:lock w:val="sdtLocked"/>
        <w:placeholder>
          <w:docPart w:val="GBC22222222222222222222222222222"/>
        </w:placeholder>
      </w:sdtPr>
      <w:sdtEndPr>
        <w:rPr>
          <w:rFonts w:hint="default"/>
        </w:rPr>
      </w:sdtEndPr>
      <w:sdtContent>
        <w:p w14:paraId="780A675E" w14:textId="77777777" w:rsidR="00120D52" w:rsidRDefault="008F6847">
          <w:r>
            <w:rPr>
              <w:rFonts w:hint="eastAsia"/>
            </w:rPr>
            <w:t>如按预期信用损失一般模型计提坏账准备，请参照其他应收款披露：</w:t>
          </w:r>
          <w:bookmarkEnd w:id="130"/>
        </w:p>
        <w:sdt>
          <w:sdtPr>
            <w:alias w:val="是否适用：应收账款按一般预计信用损失模型计提坏账[双击切换]"/>
            <w:tag w:val="_GBC_dbecd76100814214abd6f7c10d1dd2fa"/>
            <w:id w:val="-514913040"/>
            <w:lock w:val="sdtLocked"/>
            <w:placeholder>
              <w:docPart w:val="GBC22222222222222222222222222222"/>
            </w:placeholder>
          </w:sdtPr>
          <w:sdtContent>
            <w:p w14:paraId="405CCC2A" w14:textId="5659768E" w:rsidR="00120D52" w:rsidRDefault="008F6847" w:rsidP="00457388">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3113CD3" w14:textId="77777777" w:rsidR="00120D52" w:rsidRDefault="00000000"/>
      </w:sdtContent>
    </w:sdt>
    <w:bookmarkEnd w:id="131" w:displacedByCustomXml="prev"/>
    <w:bookmarkStart w:id="132" w:name="_Hlk10467433" w:displacedByCustomXml="next"/>
    <w:sdt>
      <w:sdtPr>
        <w:rPr>
          <w:rFonts w:ascii="宋体" w:hAnsi="宋体" w:cs="宋体" w:hint="eastAsia"/>
          <w:b w:val="0"/>
          <w:bCs/>
          <w:kern w:val="0"/>
          <w:szCs w:val="21"/>
        </w:rPr>
        <w:alias w:val="模块:坏账准备的情况"/>
        <w:tag w:val="_SEC_585de72ff9a04d78b96f9dd88a2090f9"/>
        <w:id w:val="-1255514463"/>
        <w:lock w:val="sdtLocked"/>
        <w:placeholder>
          <w:docPart w:val="GBC22222222222222222222222222222"/>
        </w:placeholder>
      </w:sdtPr>
      <w:sdtEndPr>
        <w:rPr>
          <w:rFonts w:hint="default"/>
        </w:rPr>
      </w:sdtEndPr>
      <w:sdtContent>
        <w:p w14:paraId="07575521" w14:textId="77777777" w:rsidR="00120D52" w:rsidRDefault="008F6847">
          <w:pPr>
            <w:pStyle w:val="4"/>
            <w:numPr>
              <w:ilvl w:val="3"/>
              <w:numId w:val="63"/>
            </w:numPr>
            <w:tabs>
              <w:tab w:val="left" w:pos="574"/>
            </w:tabs>
            <w:rPr>
              <w:rFonts w:ascii="宋体" w:hAnsi="宋体"/>
              <w:szCs w:val="21"/>
            </w:rPr>
          </w:pPr>
          <w:r>
            <w:rPr>
              <w:rFonts w:ascii="宋体" w:hAnsi="宋体" w:hint="eastAsia"/>
              <w:szCs w:val="21"/>
            </w:rPr>
            <w:t>坏账准备的情况</w:t>
          </w:r>
        </w:p>
        <w:sdt>
          <w:sdtPr>
            <w:alias w:val="是否适用：应收账款坏账准备[双击切换]"/>
            <w:tag w:val="_GBC_fb482eb90dbc45c4a6420c45e8a46012"/>
            <w:id w:val="1199045298"/>
            <w:lock w:val="sdtLocked"/>
            <w:placeholder>
              <w:docPart w:val="GBC22222222222222222222222222222"/>
            </w:placeholder>
          </w:sdtPr>
          <w:sdtContent>
            <w:p w14:paraId="3C698ABC" w14:textId="23DA1115"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7FC2D88" w14:textId="06B12660" w:rsidR="00120D52" w:rsidRDefault="008F6847">
          <w:pPr>
            <w:pStyle w:val="ac"/>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应收账款坏账准备"/>
              <w:tag w:val="_GBC_f681542ff42f497c9ed44328f301413f"/>
              <w:id w:val="-4938851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应收账款坏账准备"/>
              <w:tag w:val="_GBC_79f82daaad1749fbb117cea0941b8667"/>
              <w:id w:val="-90406293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5251" w:type="pct"/>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980"/>
            <w:gridCol w:w="1591"/>
            <w:gridCol w:w="1486"/>
            <w:gridCol w:w="1486"/>
            <w:gridCol w:w="646"/>
            <w:gridCol w:w="1486"/>
            <w:gridCol w:w="1591"/>
          </w:tblGrid>
          <w:tr w:rsidR="00457388" w14:paraId="38E60357" w14:textId="77777777" w:rsidTr="00457388">
            <w:sdt>
              <w:sdtPr>
                <w:tag w:val="_PLD_82b0419f5c784cbe8b363ff715cfd4eb"/>
                <w:id w:val="-327907602"/>
                <w:lock w:val="sdtLocked"/>
              </w:sdtPr>
              <w:sdtContent>
                <w:tc>
                  <w:tcPr>
                    <w:tcW w:w="645" w:type="pct"/>
                    <w:vMerge w:val="restart"/>
                    <w:shd w:val="clear" w:color="auto" w:fill="FFFFFF"/>
                    <w:vAlign w:val="center"/>
                  </w:tcPr>
                  <w:p w14:paraId="0F906C49" w14:textId="77777777" w:rsidR="00457388" w:rsidRDefault="00000000" w:rsidP="001E45FB">
                    <w:pPr>
                      <w:jc w:val="center"/>
                    </w:pPr>
                    <w:r>
                      <w:t>类别</w:t>
                    </w:r>
                  </w:p>
                </w:tc>
              </w:sdtContent>
            </w:sdt>
            <w:sdt>
              <w:sdtPr>
                <w:tag w:val="_PLD_6cba2c33cb334541980e3e13a6ee357d"/>
                <w:id w:val="-1091077466"/>
                <w:lock w:val="sdtLocked"/>
              </w:sdtPr>
              <w:sdtContent>
                <w:tc>
                  <w:tcPr>
                    <w:tcW w:w="836" w:type="pct"/>
                    <w:vMerge w:val="restart"/>
                    <w:shd w:val="clear" w:color="auto" w:fill="FFFFFF"/>
                    <w:vAlign w:val="center"/>
                  </w:tcPr>
                  <w:p w14:paraId="3296D415" w14:textId="77777777" w:rsidR="00457388" w:rsidRDefault="00000000" w:rsidP="001E45FB">
                    <w:pPr>
                      <w:jc w:val="center"/>
                    </w:pPr>
                    <w:r>
                      <w:t>期初余额</w:t>
                    </w:r>
                  </w:p>
                </w:tc>
              </w:sdtContent>
            </w:sdt>
            <w:sdt>
              <w:sdtPr>
                <w:tag w:val="_PLD_ec3d2e2cde2a4ba29c966861f9ca39c7"/>
                <w:id w:val="-2046819316"/>
                <w:lock w:val="sdtLocked"/>
              </w:sdtPr>
              <w:sdtContent>
                <w:tc>
                  <w:tcPr>
                    <w:tcW w:w="2683" w:type="pct"/>
                    <w:gridSpan w:val="4"/>
                    <w:shd w:val="clear" w:color="auto" w:fill="FFFFFF"/>
                    <w:vAlign w:val="center"/>
                  </w:tcPr>
                  <w:p w14:paraId="5F52FFDF" w14:textId="77777777" w:rsidR="00457388" w:rsidRDefault="00000000" w:rsidP="001E45FB">
                    <w:pPr>
                      <w:jc w:val="center"/>
                    </w:pPr>
                    <w:r>
                      <w:rPr>
                        <w:rFonts w:hint="eastAsia"/>
                      </w:rPr>
                      <w:t>本期变动</w:t>
                    </w:r>
                    <w:r>
                      <w:t>金额</w:t>
                    </w:r>
                  </w:p>
                </w:tc>
              </w:sdtContent>
            </w:sdt>
            <w:sdt>
              <w:sdtPr>
                <w:tag w:val="_PLD_9c167d6d72f94e22aecc39ba0e735a78"/>
                <w:id w:val="2082706731"/>
                <w:lock w:val="sdtLocked"/>
              </w:sdtPr>
              <w:sdtContent>
                <w:tc>
                  <w:tcPr>
                    <w:tcW w:w="836" w:type="pct"/>
                    <w:vMerge w:val="restart"/>
                    <w:shd w:val="clear" w:color="auto" w:fill="FFFFFF"/>
                    <w:vAlign w:val="center"/>
                  </w:tcPr>
                  <w:p w14:paraId="0E2EEA7A" w14:textId="77777777" w:rsidR="00457388" w:rsidRDefault="00000000" w:rsidP="001E45FB">
                    <w:pPr>
                      <w:jc w:val="center"/>
                    </w:pPr>
                    <w:r>
                      <w:t>期末余额</w:t>
                    </w:r>
                  </w:p>
                </w:tc>
              </w:sdtContent>
            </w:sdt>
          </w:tr>
          <w:tr w:rsidR="00457388" w14:paraId="080031AC" w14:textId="77777777" w:rsidTr="00457388">
            <w:tc>
              <w:tcPr>
                <w:tcW w:w="645" w:type="pct"/>
                <w:vMerge/>
                <w:shd w:val="clear" w:color="auto" w:fill="FFFFFF"/>
              </w:tcPr>
              <w:p w14:paraId="6B1B0335" w14:textId="77777777" w:rsidR="00457388" w:rsidRDefault="00000000" w:rsidP="001E45FB">
                <w:pPr>
                  <w:jc w:val="center"/>
                </w:pPr>
              </w:p>
            </w:tc>
            <w:tc>
              <w:tcPr>
                <w:tcW w:w="836" w:type="pct"/>
                <w:vMerge/>
                <w:shd w:val="clear" w:color="auto" w:fill="FFFFFF"/>
              </w:tcPr>
              <w:p w14:paraId="065709F5" w14:textId="77777777" w:rsidR="00457388" w:rsidRDefault="00000000" w:rsidP="001E45FB">
                <w:pPr>
                  <w:jc w:val="center"/>
                </w:pPr>
              </w:p>
            </w:tc>
            <w:sdt>
              <w:sdtPr>
                <w:tag w:val="_PLD_6cba23a5661e46c88bed469159b39a72"/>
                <w:id w:val="-1505697"/>
                <w:lock w:val="sdtLocked"/>
              </w:sdtPr>
              <w:sdtContent>
                <w:tc>
                  <w:tcPr>
                    <w:tcW w:w="781" w:type="pct"/>
                    <w:shd w:val="clear" w:color="auto" w:fill="FFFFFF"/>
                    <w:vAlign w:val="center"/>
                  </w:tcPr>
                  <w:p w14:paraId="5425BFAA" w14:textId="77777777" w:rsidR="00457388" w:rsidRDefault="00000000" w:rsidP="001E45FB">
                    <w:pPr>
                      <w:jc w:val="center"/>
                    </w:pPr>
                    <w:r>
                      <w:t>计提</w:t>
                    </w:r>
                  </w:p>
                </w:tc>
              </w:sdtContent>
            </w:sdt>
            <w:sdt>
              <w:sdtPr>
                <w:tag w:val="_PLD_eaa82901608843c6947a0e537e8e0700"/>
                <w:id w:val="-1525467238"/>
                <w:lock w:val="sdtLocked"/>
              </w:sdtPr>
              <w:sdtContent>
                <w:tc>
                  <w:tcPr>
                    <w:tcW w:w="781" w:type="pct"/>
                    <w:shd w:val="clear" w:color="auto" w:fill="FFFFFF"/>
                    <w:vAlign w:val="center"/>
                  </w:tcPr>
                  <w:p w14:paraId="4736B76C" w14:textId="77777777" w:rsidR="00457388" w:rsidRDefault="00000000" w:rsidP="001E45FB">
                    <w:pPr>
                      <w:jc w:val="center"/>
                    </w:pPr>
                    <w:r>
                      <w:rPr>
                        <w:rFonts w:hint="eastAsia"/>
                      </w:rPr>
                      <w:t>收回或转回</w:t>
                    </w:r>
                  </w:p>
                </w:tc>
              </w:sdtContent>
            </w:sdt>
            <w:tc>
              <w:tcPr>
                <w:tcW w:w="340" w:type="pct"/>
                <w:shd w:val="clear" w:color="auto" w:fill="FFFFFF"/>
                <w:vAlign w:val="center"/>
              </w:tcPr>
              <w:sdt>
                <w:sdtPr>
                  <w:rPr>
                    <w:rFonts w:hint="eastAsia"/>
                  </w:rPr>
                  <w:tag w:val="_PLD_4232da6e7f4d498bb5fd03aa253dd7d4"/>
                  <w:id w:val="1568836636"/>
                  <w:lock w:val="sdtLocked"/>
                </w:sdtPr>
                <w:sdtContent>
                  <w:p w14:paraId="19277BD5" w14:textId="77777777" w:rsidR="00457388" w:rsidRDefault="00000000" w:rsidP="001E45FB">
                    <w:pPr>
                      <w:jc w:val="center"/>
                    </w:pPr>
                    <w:r>
                      <w:rPr>
                        <w:rFonts w:hint="eastAsia"/>
                      </w:rPr>
                      <w:t>转销或核销</w:t>
                    </w:r>
                  </w:p>
                </w:sdtContent>
              </w:sdt>
            </w:tc>
            <w:tc>
              <w:tcPr>
                <w:tcW w:w="781" w:type="pct"/>
                <w:shd w:val="clear" w:color="auto" w:fill="FFFFFF"/>
                <w:vAlign w:val="center"/>
              </w:tcPr>
              <w:sdt>
                <w:sdtPr>
                  <w:rPr>
                    <w:rFonts w:hint="eastAsia"/>
                  </w:rPr>
                  <w:tag w:val="_PLD_6a40df7ca60f4ded8af3453519948166"/>
                  <w:id w:val="1784530395"/>
                  <w:lock w:val="sdtLocked"/>
                </w:sdtPr>
                <w:sdtContent>
                  <w:p w14:paraId="1AC66CCD" w14:textId="77777777" w:rsidR="00457388" w:rsidRDefault="00000000" w:rsidP="001E45FB">
                    <w:pPr>
                      <w:jc w:val="center"/>
                    </w:pPr>
                    <w:r>
                      <w:rPr>
                        <w:rFonts w:hint="eastAsia"/>
                      </w:rPr>
                      <w:t>其他变动</w:t>
                    </w:r>
                  </w:p>
                </w:sdtContent>
              </w:sdt>
            </w:tc>
            <w:tc>
              <w:tcPr>
                <w:tcW w:w="836" w:type="pct"/>
                <w:vMerge/>
                <w:shd w:val="clear" w:color="auto" w:fill="FFFFFF"/>
              </w:tcPr>
              <w:p w14:paraId="4948C6D2" w14:textId="77777777" w:rsidR="00457388" w:rsidRDefault="00000000" w:rsidP="001E45FB">
                <w:pPr>
                  <w:jc w:val="right"/>
                </w:pPr>
              </w:p>
            </w:tc>
          </w:tr>
          <w:sdt>
            <w:sdtPr>
              <w:alias w:val="应收账款坏账准备明细"/>
              <w:tag w:val="_TUP_04277916d7e64096951ac7654a59b39a"/>
              <w:id w:val="-1124305459"/>
              <w:lock w:val="sdtLocked"/>
            </w:sdtPr>
            <w:sdtContent>
              <w:tr w:rsidR="00457388" w14:paraId="07051C17" w14:textId="77777777" w:rsidTr="00457388">
                <w:tc>
                  <w:tcPr>
                    <w:tcW w:w="645" w:type="pct"/>
                    <w:shd w:val="clear" w:color="auto" w:fill="auto"/>
                  </w:tcPr>
                  <w:p w14:paraId="0A7E3CA0" w14:textId="77777777" w:rsidR="00457388" w:rsidRDefault="00000000" w:rsidP="001E45FB">
                    <w:r w:rsidRPr="00457388">
                      <w:rPr>
                        <w:rFonts w:hint="eastAsia"/>
                      </w:rPr>
                      <w:t>应收账款坏账准备</w:t>
                    </w:r>
                  </w:p>
                </w:tc>
                <w:tc>
                  <w:tcPr>
                    <w:tcW w:w="836" w:type="pct"/>
                    <w:shd w:val="clear" w:color="auto" w:fill="auto"/>
                  </w:tcPr>
                  <w:p w14:paraId="27E86EE3" w14:textId="77777777" w:rsidR="00457388" w:rsidRPr="00457388" w:rsidRDefault="00000000" w:rsidP="001E45FB">
                    <w:pPr>
                      <w:jc w:val="right"/>
                    </w:pPr>
                    <w:r w:rsidRPr="00457388">
                      <w:t>60,480,919.79</w:t>
                    </w:r>
                  </w:p>
                </w:tc>
                <w:tc>
                  <w:tcPr>
                    <w:tcW w:w="781" w:type="pct"/>
                    <w:shd w:val="clear" w:color="auto" w:fill="auto"/>
                  </w:tcPr>
                  <w:p w14:paraId="1AF2CD1D" w14:textId="77777777" w:rsidR="00457388" w:rsidRPr="00457388" w:rsidRDefault="00000000" w:rsidP="001E45FB">
                    <w:pPr>
                      <w:jc w:val="right"/>
                    </w:pPr>
                    <w:r w:rsidRPr="00457388">
                      <w:t>2,038,528.50</w:t>
                    </w:r>
                  </w:p>
                </w:tc>
                <w:tc>
                  <w:tcPr>
                    <w:tcW w:w="781" w:type="pct"/>
                    <w:shd w:val="clear" w:color="auto" w:fill="auto"/>
                  </w:tcPr>
                  <w:p w14:paraId="6FB3926C" w14:textId="77777777" w:rsidR="00457388" w:rsidRPr="00457388" w:rsidRDefault="00000000" w:rsidP="001E45FB">
                    <w:pPr>
                      <w:jc w:val="right"/>
                    </w:pPr>
                    <w:r w:rsidRPr="00457388">
                      <w:t>1,397,189.50</w:t>
                    </w:r>
                  </w:p>
                </w:tc>
                <w:tc>
                  <w:tcPr>
                    <w:tcW w:w="340" w:type="pct"/>
                  </w:tcPr>
                  <w:p w14:paraId="57051E9C" w14:textId="77777777" w:rsidR="00457388" w:rsidRPr="00457388" w:rsidRDefault="00000000" w:rsidP="001E45FB">
                    <w:pPr>
                      <w:jc w:val="right"/>
                    </w:pPr>
                    <w:r w:rsidRPr="00457388">
                      <w:t>0.00</w:t>
                    </w:r>
                  </w:p>
                </w:tc>
                <w:tc>
                  <w:tcPr>
                    <w:tcW w:w="781" w:type="pct"/>
                  </w:tcPr>
                  <w:p w14:paraId="7A743DBB" w14:textId="77777777" w:rsidR="00457388" w:rsidRPr="00457388" w:rsidRDefault="00000000" w:rsidP="001E45FB">
                    <w:pPr>
                      <w:jc w:val="right"/>
                    </w:pPr>
                    <w:r w:rsidRPr="00457388">
                      <w:t>7,146,959.19</w:t>
                    </w:r>
                  </w:p>
                </w:tc>
                <w:tc>
                  <w:tcPr>
                    <w:tcW w:w="836" w:type="pct"/>
                    <w:shd w:val="clear" w:color="auto" w:fill="auto"/>
                  </w:tcPr>
                  <w:p w14:paraId="587120D3" w14:textId="77777777" w:rsidR="00457388" w:rsidRPr="00457388" w:rsidRDefault="00000000" w:rsidP="001E45FB">
                    <w:pPr>
                      <w:jc w:val="right"/>
                    </w:pPr>
                    <w:r w:rsidRPr="00457388">
                      <w:t>68,269,217.98</w:t>
                    </w:r>
                  </w:p>
                </w:tc>
              </w:tr>
            </w:sdtContent>
          </w:sdt>
          <w:tr w:rsidR="00457388" w14:paraId="12BFAFAF" w14:textId="77777777" w:rsidTr="00457388">
            <w:sdt>
              <w:sdtPr>
                <w:tag w:val="_PLD_8c958a5c94c1486e8139bef49c636c6d"/>
                <w:id w:val="-1921859715"/>
                <w:lock w:val="sdtLocked"/>
              </w:sdtPr>
              <w:sdtContent>
                <w:tc>
                  <w:tcPr>
                    <w:tcW w:w="645" w:type="pct"/>
                    <w:shd w:val="clear" w:color="auto" w:fill="auto"/>
                  </w:tcPr>
                  <w:p w14:paraId="55467118" w14:textId="77777777" w:rsidR="00457388" w:rsidRDefault="00000000" w:rsidP="001E45FB">
                    <w:pPr>
                      <w:jc w:val="center"/>
                    </w:pPr>
                    <w:r>
                      <w:rPr>
                        <w:rFonts w:hint="eastAsia"/>
                      </w:rPr>
                      <w:t>合计</w:t>
                    </w:r>
                  </w:p>
                </w:tc>
              </w:sdtContent>
            </w:sdt>
            <w:tc>
              <w:tcPr>
                <w:tcW w:w="836" w:type="pct"/>
                <w:shd w:val="clear" w:color="auto" w:fill="auto"/>
              </w:tcPr>
              <w:p w14:paraId="0A6D80C3" w14:textId="77777777" w:rsidR="00457388" w:rsidRDefault="00000000" w:rsidP="001E45FB">
                <w:pPr>
                  <w:jc w:val="right"/>
                </w:pPr>
                <w:r>
                  <w:t>60,480,919.79</w:t>
                </w:r>
              </w:p>
            </w:tc>
            <w:tc>
              <w:tcPr>
                <w:tcW w:w="781" w:type="pct"/>
                <w:shd w:val="clear" w:color="auto" w:fill="auto"/>
              </w:tcPr>
              <w:p w14:paraId="25F1608E" w14:textId="77777777" w:rsidR="00457388" w:rsidRDefault="00000000" w:rsidP="001E45FB">
                <w:pPr>
                  <w:jc w:val="right"/>
                </w:pPr>
                <w:r>
                  <w:t>2,038,528.50</w:t>
                </w:r>
              </w:p>
            </w:tc>
            <w:tc>
              <w:tcPr>
                <w:tcW w:w="781" w:type="pct"/>
                <w:shd w:val="clear" w:color="auto" w:fill="auto"/>
              </w:tcPr>
              <w:p w14:paraId="3811E567" w14:textId="77777777" w:rsidR="00457388" w:rsidRDefault="00000000" w:rsidP="001E45FB">
                <w:pPr>
                  <w:jc w:val="right"/>
                </w:pPr>
                <w:r>
                  <w:t>1,397,189.50</w:t>
                </w:r>
              </w:p>
            </w:tc>
            <w:tc>
              <w:tcPr>
                <w:tcW w:w="340" w:type="pct"/>
              </w:tcPr>
              <w:p w14:paraId="219A74A4" w14:textId="77777777" w:rsidR="00457388" w:rsidRDefault="00000000" w:rsidP="001E45FB">
                <w:pPr>
                  <w:jc w:val="right"/>
                </w:pPr>
                <w:r>
                  <w:t>0.00</w:t>
                </w:r>
              </w:p>
            </w:tc>
            <w:tc>
              <w:tcPr>
                <w:tcW w:w="781" w:type="pct"/>
              </w:tcPr>
              <w:p w14:paraId="3D797159" w14:textId="77777777" w:rsidR="00457388" w:rsidRDefault="00000000" w:rsidP="001E45FB">
                <w:pPr>
                  <w:jc w:val="right"/>
                </w:pPr>
                <w:r>
                  <w:t>7,146,959.19</w:t>
                </w:r>
              </w:p>
            </w:tc>
            <w:tc>
              <w:tcPr>
                <w:tcW w:w="836" w:type="pct"/>
                <w:shd w:val="clear" w:color="auto" w:fill="auto"/>
              </w:tcPr>
              <w:p w14:paraId="76FE3EE4" w14:textId="77777777" w:rsidR="00457388" w:rsidRDefault="00000000" w:rsidP="001E45FB">
                <w:pPr>
                  <w:jc w:val="right"/>
                </w:pPr>
                <w:r>
                  <w:t>68,269,217.98</w:t>
                </w:r>
              </w:p>
            </w:tc>
          </w:tr>
        </w:tbl>
        <w:p w14:paraId="45D2B58F" w14:textId="3F8C1AD9" w:rsidR="00933CC4" w:rsidRDefault="00000000"/>
        <w:p w14:paraId="40730563" w14:textId="1E399838" w:rsidR="00933CC4" w:rsidRPr="00933CC4" w:rsidRDefault="00000000" w:rsidP="00933CC4">
          <w:pPr>
            <w:tabs>
              <w:tab w:val="left" w:pos="700"/>
              <w:tab w:val="left" w:pos="900"/>
              <w:tab w:val="left" w:pos="1000"/>
              <w:tab w:val="left" w:pos="1100"/>
            </w:tabs>
            <w:spacing w:beforeLines="50" w:before="120" w:afterLines="50" w:after="120" w:line="360" w:lineRule="exact"/>
            <w:jc w:val="both"/>
            <w:rPr>
              <w:bCs w:val="0"/>
              <w:sz w:val="22"/>
              <w:szCs w:val="22"/>
            </w:rPr>
          </w:pPr>
          <w:r w:rsidRPr="00086A3E">
            <w:rPr>
              <w:rFonts w:hint="eastAsia"/>
              <w:bCs w:val="0"/>
              <w:sz w:val="22"/>
              <w:szCs w:val="22"/>
            </w:rPr>
            <w:t>注：其他为汇率变动以及</w:t>
          </w:r>
          <w:r>
            <w:rPr>
              <w:rFonts w:hint="eastAsia"/>
              <w:bCs w:val="0"/>
              <w:sz w:val="22"/>
              <w:szCs w:val="22"/>
            </w:rPr>
            <w:t>合并范围变化影响。</w:t>
          </w:r>
        </w:p>
        <w:p w14:paraId="4D5FD119" w14:textId="77777777" w:rsidR="00933CC4" w:rsidRDefault="00000000"/>
        <w:p w14:paraId="45933C81" w14:textId="77777777" w:rsidR="00120D52" w:rsidRDefault="008F6847">
          <w:r>
            <w:rPr>
              <w:rFonts w:hint="eastAsia"/>
            </w:rPr>
            <w:t>其中本期坏账准备收回或转回金额重要的：</w:t>
          </w:r>
        </w:p>
        <w:sdt>
          <w:sdtPr>
            <w:alias w:val="是否适用：其中本期坏账准备收回或转回金额重要的[双击切换]"/>
            <w:tag w:val="_GBC_362288b01950422da8198293b517eeb5"/>
            <w:id w:val="-2145876725"/>
            <w:lock w:val="sdtLocked"/>
            <w:placeholder>
              <w:docPart w:val="GBC22222222222222222222222222222"/>
            </w:placeholder>
          </w:sdtPr>
          <w:sdtContent>
            <w:p w14:paraId="3C84F190" w14:textId="067F53AA"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333ECD7" w14:textId="4E8BFDC9" w:rsidR="00120D52" w:rsidRDefault="008F6847">
          <w:pPr>
            <w:jc w:val="right"/>
            <w:rPr>
              <w:highlight w:val="yellow"/>
            </w:rPr>
          </w:pPr>
          <w:r>
            <w:rPr>
              <w:rFonts w:hint="eastAsia"/>
            </w:rPr>
            <w:t>单位：</w:t>
          </w:r>
          <w:sdt>
            <w:sdtPr>
              <w:rPr>
                <w:rFonts w:hint="eastAsia"/>
              </w:rPr>
              <w:alias w:val="单位：本期转回或收回情况"/>
              <w:tag w:val="_GBC_4d23afad43c848bb8ee4bdc4fec2fc3e"/>
              <w:id w:val="11469322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本期转回或收回情况"/>
              <w:tag w:val="_GBC_c887815c0863405bb462c78e55cde498"/>
              <w:id w:val="206753002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3"/>
            <w:gridCol w:w="2056"/>
            <w:gridCol w:w="3344"/>
          </w:tblGrid>
          <w:tr w:rsidR="00933CC4" w14:paraId="7D27E4EB" w14:textId="77777777" w:rsidTr="00933CC4">
            <w:sdt>
              <w:sdtPr>
                <w:tag w:val="_PLD_7bfcdf8072c04f429d0d31fd9a60a2e5"/>
                <w:id w:val="437958037"/>
                <w:lock w:val="sdtLocked"/>
              </w:sdtPr>
              <w:sdtContent>
                <w:tc>
                  <w:tcPr>
                    <w:tcW w:w="1939" w:type="pct"/>
                    <w:vAlign w:val="center"/>
                  </w:tcPr>
                  <w:p w14:paraId="64EF2529" w14:textId="77777777" w:rsidR="00933CC4" w:rsidRDefault="00000000" w:rsidP="00F53F67">
                    <w:pPr>
                      <w:jc w:val="center"/>
                    </w:pPr>
                    <w:r>
                      <w:rPr>
                        <w:rFonts w:hint="eastAsia"/>
                      </w:rPr>
                      <w:t>单位名称</w:t>
                    </w:r>
                  </w:p>
                </w:tc>
              </w:sdtContent>
            </w:sdt>
            <w:sdt>
              <w:sdtPr>
                <w:tag w:val="_PLD_f35ded3e52fb418e9557ecdba652839c"/>
                <w:id w:val="1990126882"/>
                <w:lock w:val="sdtLocked"/>
              </w:sdtPr>
              <w:sdtContent>
                <w:tc>
                  <w:tcPr>
                    <w:tcW w:w="1165" w:type="pct"/>
                    <w:vAlign w:val="center"/>
                  </w:tcPr>
                  <w:p w14:paraId="4571743B" w14:textId="77777777" w:rsidR="00933CC4" w:rsidRDefault="00000000" w:rsidP="00F53F67">
                    <w:pPr>
                      <w:jc w:val="center"/>
                    </w:pPr>
                    <w:r>
                      <w:rPr>
                        <w:rFonts w:hint="eastAsia"/>
                      </w:rPr>
                      <w:t>收回或转回金额</w:t>
                    </w:r>
                  </w:p>
                </w:tc>
              </w:sdtContent>
            </w:sdt>
            <w:sdt>
              <w:sdtPr>
                <w:tag w:val="_PLD_67b082679a6749a4b1fd9823a48ba9ea"/>
                <w:id w:val="-1911065857"/>
                <w:lock w:val="sdtLocked"/>
              </w:sdtPr>
              <w:sdtContent>
                <w:tc>
                  <w:tcPr>
                    <w:tcW w:w="1895" w:type="pct"/>
                    <w:vAlign w:val="center"/>
                  </w:tcPr>
                  <w:p w14:paraId="2C84C936" w14:textId="77777777" w:rsidR="00933CC4" w:rsidRDefault="00000000" w:rsidP="00F53F67">
                    <w:pPr>
                      <w:jc w:val="center"/>
                    </w:pPr>
                    <w:r>
                      <w:rPr>
                        <w:rFonts w:hint="eastAsia"/>
                      </w:rPr>
                      <w:t>收回方式</w:t>
                    </w:r>
                  </w:p>
                </w:tc>
              </w:sdtContent>
            </w:sdt>
          </w:tr>
          <w:sdt>
            <w:sdtPr>
              <w:alias w:val="转回或收回的应收账款明细"/>
              <w:tag w:val="_GBC_2bbf8fe5b0d1431aa52ef3231558456c"/>
              <w:id w:val="-342937795"/>
              <w:lock w:val="sdtLocked"/>
            </w:sdtPr>
            <w:sdtContent>
              <w:tr w:rsidR="00933CC4" w14:paraId="543B9AD1" w14:textId="77777777" w:rsidTr="00933CC4">
                <w:tc>
                  <w:tcPr>
                    <w:tcW w:w="1939" w:type="pct"/>
                  </w:tcPr>
                  <w:p w14:paraId="7E86166F" w14:textId="77777777" w:rsidR="00933CC4" w:rsidRDefault="00000000" w:rsidP="00F53F67">
                    <w:r>
                      <w:t>新疆中正</w:t>
                    </w:r>
                    <w:proofErr w:type="gramStart"/>
                    <w:r>
                      <w:t>琛邦</w:t>
                    </w:r>
                    <w:proofErr w:type="gramEnd"/>
                    <w:r>
                      <w:t>气体有限公司</w:t>
                    </w:r>
                  </w:p>
                </w:tc>
                <w:tc>
                  <w:tcPr>
                    <w:tcW w:w="1165" w:type="pct"/>
                  </w:tcPr>
                  <w:p w14:paraId="7917A552" w14:textId="77777777" w:rsidR="00933CC4" w:rsidRDefault="00000000" w:rsidP="00F53F67">
                    <w:pPr>
                      <w:jc w:val="right"/>
                    </w:pPr>
                    <w:r>
                      <w:t>726,741.50</w:t>
                    </w:r>
                  </w:p>
                </w:tc>
                <w:tc>
                  <w:tcPr>
                    <w:tcW w:w="1895" w:type="pct"/>
                  </w:tcPr>
                  <w:p w14:paraId="1B2E2484" w14:textId="77777777" w:rsidR="00933CC4" w:rsidRDefault="00000000" w:rsidP="00933CC4">
                    <w:pPr>
                      <w:jc w:val="center"/>
                    </w:pPr>
                    <w:r>
                      <w:t>电汇</w:t>
                    </w:r>
                  </w:p>
                </w:tc>
              </w:tr>
            </w:sdtContent>
          </w:sdt>
          <w:sdt>
            <w:sdtPr>
              <w:alias w:val="转回或收回的应收账款明细"/>
              <w:tag w:val="_GBC_2bbf8fe5b0d1431aa52ef3231558456c"/>
              <w:id w:val="2111543247"/>
              <w:lock w:val="sdtLocked"/>
            </w:sdtPr>
            <w:sdtContent>
              <w:tr w:rsidR="00933CC4" w14:paraId="3FE98997" w14:textId="77777777" w:rsidTr="00933CC4">
                <w:tc>
                  <w:tcPr>
                    <w:tcW w:w="1939" w:type="pct"/>
                  </w:tcPr>
                  <w:p w14:paraId="0DAF2CFB" w14:textId="77777777" w:rsidR="00933CC4" w:rsidRDefault="00000000" w:rsidP="00F53F67">
                    <w:r>
                      <w:t>徐州市中信机电设备有限公司</w:t>
                    </w:r>
                  </w:p>
                </w:tc>
                <w:tc>
                  <w:tcPr>
                    <w:tcW w:w="1165" w:type="pct"/>
                  </w:tcPr>
                  <w:p w14:paraId="145D3FA0" w14:textId="77777777" w:rsidR="00933CC4" w:rsidRDefault="00000000" w:rsidP="00F53F67">
                    <w:pPr>
                      <w:jc w:val="right"/>
                    </w:pPr>
                    <w:r>
                      <w:t>356,248.00</w:t>
                    </w:r>
                  </w:p>
                </w:tc>
                <w:tc>
                  <w:tcPr>
                    <w:tcW w:w="1895" w:type="pct"/>
                  </w:tcPr>
                  <w:p w14:paraId="585E9791" w14:textId="77777777" w:rsidR="00933CC4" w:rsidRDefault="00000000" w:rsidP="00933CC4">
                    <w:pPr>
                      <w:jc w:val="center"/>
                    </w:pPr>
                    <w:r>
                      <w:t>电汇</w:t>
                    </w:r>
                  </w:p>
                </w:tc>
              </w:tr>
            </w:sdtContent>
          </w:sdt>
          <w:sdt>
            <w:sdtPr>
              <w:alias w:val="转回或收回的应收账款明细"/>
              <w:tag w:val="_GBC_2bbf8fe5b0d1431aa52ef3231558456c"/>
              <w:id w:val="1298420877"/>
              <w:lock w:val="sdtLocked"/>
            </w:sdtPr>
            <w:sdtContent>
              <w:tr w:rsidR="00933CC4" w14:paraId="4EEE19BE" w14:textId="77777777" w:rsidTr="00933CC4">
                <w:tc>
                  <w:tcPr>
                    <w:tcW w:w="1939" w:type="pct"/>
                  </w:tcPr>
                  <w:p w14:paraId="7D503F9E" w14:textId="77777777" w:rsidR="00933CC4" w:rsidRDefault="00000000" w:rsidP="00F53F67">
                    <w:r>
                      <w:t>包头市鑫能科技有限责任公司</w:t>
                    </w:r>
                  </w:p>
                </w:tc>
                <w:tc>
                  <w:tcPr>
                    <w:tcW w:w="1165" w:type="pct"/>
                  </w:tcPr>
                  <w:p w14:paraId="0AA58178" w14:textId="77777777" w:rsidR="00933CC4" w:rsidRDefault="00000000" w:rsidP="00F53F67">
                    <w:pPr>
                      <w:jc w:val="right"/>
                    </w:pPr>
                    <w:r>
                      <w:t>151,200.00</w:t>
                    </w:r>
                  </w:p>
                </w:tc>
                <w:tc>
                  <w:tcPr>
                    <w:tcW w:w="1895" w:type="pct"/>
                  </w:tcPr>
                  <w:p w14:paraId="0A648FD2" w14:textId="77777777" w:rsidR="00933CC4" w:rsidRDefault="00000000" w:rsidP="00933CC4">
                    <w:pPr>
                      <w:jc w:val="center"/>
                    </w:pPr>
                    <w:r>
                      <w:t>电汇</w:t>
                    </w:r>
                  </w:p>
                </w:tc>
              </w:tr>
            </w:sdtContent>
          </w:sdt>
          <w:sdt>
            <w:sdtPr>
              <w:alias w:val="转回或收回的应收账款明细"/>
              <w:tag w:val="_GBC_2bbf8fe5b0d1431aa52ef3231558456c"/>
              <w:id w:val="133607008"/>
              <w:lock w:val="sdtLocked"/>
            </w:sdtPr>
            <w:sdtContent>
              <w:tr w:rsidR="00933CC4" w14:paraId="3D83EAFE" w14:textId="77777777" w:rsidTr="00933CC4">
                <w:tc>
                  <w:tcPr>
                    <w:tcW w:w="1939" w:type="pct"/>
                  </w:tcPr>
                  <w:p w14:paraId="1F5E7F8B" w14:textId="77777777" w:rsidR="00933CC4" w:rsidRDefault="00000000" w:rsidP="00F53F67">
                    <w:r>
                      <w:t>临汾市金百丰新能源科技有限公司</w:t>
                    </w:r>
                  </w:p>
                </w:tc>
                <w:tc>
                  <w:tcPr>
                    <w:tcW w:w="1165" w:type="pct"/>
                  </w:tcPr>
                  <w:p w14:paraId="074FB218" w14:textId="77777777" w:rsidR="00933CC4" w:rsidRDefault="00000000" w:rsidP="00F53F67">
                    <w:pPr>
                      <w:jc w:val="right"/>
                    </w:pPr>
                    <w:r>
                      <w:t>100,000.00</w:t>
                    </w:r>
                  </w:p>
                </w:tc>
                <w:tc>
                  <w:tcPr>
                    <w:tcW w:w="1895" w:type="pct"/>
                  </w:tcPr>
                  <w:p w14:paraId="176FF7D9" w14:textId="77777777" w:rsidR="00933CC4" w:rsidRDefault="00000000" w:rsidP="00933CC4">
                    <w:pPr>
                      <w:jc w:val="center"/>
                    </w:pPr>
                    <w:r>
                      <w:t>电汇及承兑</w:t>
                    </w:r>
                  </w:p>
                </w:tc>
              </w:tr>
            </w:sdtContent>
          </w:sdt>
          <w:sdt>
            <w:sdtPr>
              <w:alias w:val="转回或收回的应收账款明细"/>
              <w:tag w:val="_GBC_2bbf8fe5b0d1431aa52ef3231558456c"/>
              <w:id w:val="182484409"/>
              <w:lock w:val="sdtLocked"/>
            </w:sdtPr>
            <w:sdtContent>
              <w:tr w:rsidR="00933CC4" w14:paraId="0995593D" w14:textId="77777777" w:rsidTr="00933CC4">
                <w:tc>
                  <w:tcPr>
                    <w:tcW w:w="1939" w:type="pct"/>
                  </w:tcPr>
                  <w:p w14:paraId="08DADDBB" w14:textId="77777777" w:rsidR="00933CC4" w:rsidRDefault="00000000" w:rsidP="00F53F67">
                    <w:r>
                      <w:t>吕梁市东森燃气能源有限公司</w:t>
                    </w:r>
                  </w:p>
                </w:tc>
                <w:tc>
                  <w:tcPr>
                    <w:tcW w:w="1165" w:type="pct"/>
                  </w:tcPr>
                  <w:p w14:paraId="4F78FF09" w14:textId="77777777" w:rsidR="00933CC4" w:rsidRDefault="00000000" w:rsidP="00F53F67">
                    <w:pPr>
                      <w:jc w:val="right"/>
                    </w:pPr>
                    <w:r>
                      <w:t>60,000.00</w:t>
                    </w:r>
                  </w:p>
                </w:tc>
                <w:tc>
                  <w:tcPr>
                    <w:tcW w:w="1895" w:type="pct"/>
                  </w:tcPr>
                  <w:p w14:paraId="6FDCEDA2" w14:textId="77777777" w:rsidR="00933CC4" w:rsidRDefault="00000000" w:rsidP="00933CC4">
                    <w:pPr>
                      <w:jc w:val="center"/>
                    </w:pPr>
                    <w:r>
                      <w:t>电汇</w:t>
                    </w:r>
                  </w:p>
                </w:tc>
              </w:tr>
            </w:sdtContent>
          </w:sdt>
          <w:sdt>
            <w:sdtPr>
              <w:alias w:val="转回或收回的应收账款明细"/>
              <w:tag w:val="_GBC_2bbf8fe5b0d1431aa52ef3231558456c"/>
              <w:id w:val="-1910760974"/>
              <w:lock w:val="sdtLocked"/>
            </w:sdtPr>
            <w:sdtContent>
              <w:tr w:rsidR="00933CC4" w14:paraId="0A80CD8D" w14:textId="77777777" w:rsidTr="00933CC4">
                <w:tc>
                  <w:tcPr>
                    <w:tcW w:w="1939" w:type="pct"/>
                  </w:tcPr>
                  <w:p w14:paraId="418D3687" w14:textId="77777777" w:rsidR="00933CC4" w:rsidRDefault="00000000" w:rsidP="00F53F67">
                    <w:r>
                      <w:t>赤城县金鸿燃气有限公司</w:t>
                    </w:r>
                  </w:p>
                </w:tc>
                <w:tc>
                  <w:tcPr>
                    <w:tcW w:w="1165" w:type="pct"/>
                  </w:tcPr>
                  <w:p w14:paraId="6171A9D0" w14:textId="77777777" w:rsidR="00933CC4" w:rsidRDefault="00000000" w:rsidP="00F53F67">
                    <w:pPr>
                      <w:jc w:val="right"/>
                    </w:pPr>
                    <w:r>
                      <w:t>3,000.00</w:t>
                    </w:r>
                  </w:p>
                </w:tc>
                <w:tc>
                  <w:tcPr>
                    <w:tcW w:w="1895" w:type="pct"/>
                  </w:tcPr>
                  <w:p w14:paraId="608C896C" w14:textId="77777777" w:rsidR="00933CC4" w:rsidRDefault="00000000" w:rsidP="00933CC4">
                    <w:pPr>
                      <w:jc w:val="center"/>
                    </w:pPr>
                    <w:r>
                      <w:t>电汇</w:t>
                    </w:r>
                  </w:p>
                </w:tc>
              </w:tr>
            </w:sdtContent>
          </w:sdt>
          <w:tr w:rsidR="00933CC4" w14:paraId="6C4387AD" w14:textId="77777777" w:rsidTr="00933CC4">
            <w:sdt>
              <w:sdtPr>
                <w:tag w:val="_PLD_286d3322cc1a4aa2be2069abcfe83749"/>
                <w:id w:val="-1350331531"/>
                <w:lock w:val="sdtLocked"/>
              </w:sdtPr>
              <w:sdtContent>
                <w:tc>
                  <w:tcPr>
                    <w:tcW w:w="1939" w:type="pct"/>
                    <w:vAlign w:val="center"/>
                  </w:tcPr>
                  <w:p w14:paraId="170EDC41" w14:textId="77777777" w:rsidR="00933CC4" w:rsidRDefault="00000000" w:rsidP="00F53F67">
                    <w:pPr>
                      <w:jc w:val="center"/>
                    </w:pPr>
                    <w:r>
                      <w:t>合计</w:t>
                    </w:r>
                  </w:p>
                </w:tc>
              </w:sdtContent>
            </w:sdt>
            <w:tc>
              <w:tcPr>
                <w:tcW w:w="1165" w:type="pct"/>
              </w:tcPr>
              <w:p w14:paraId="30245719" w14:textId="08B44007" w:rsidR="00933CC4" w:rsidRDefault="00000000" w:rsidP="00F53F67">
                <w:pPr>
                  <w:jc w:val="right"/>
                </w:pPr>
                <w:r w:rsidRPr="00933CC4">
                  <w:t>1,397,189.50</w:t>
                </w:r>
              </w:p>
            </w:tc>
            <w:tc>
              <w:tcPr>
                <w:tcW w:w="1895" w:type="pct"/>
              </w:tcPr>
              <w:p w14:paraId="7D2E175F" w14:textId="77777777" w:rsidR="00933CC4" w:rsidRDefault="00000000" w:rsidP="00F53F67">
                <w:pPr>
                  <w:jc w:val="center"/>
                </w:pPr>
                <w:r>
                  <w:rPr>
                    <w:rFonts w:hint="eastAsia"/>
                  </w:rPr>
                  <w:t>/</w:t>
                </w:r>
              </w:p>
            </w:tc>
          </w:tr>
        </w:tbl>
        <w:p w14:paraId="75B8F4E6" w14:textId="77777777" w:rsidR="00933CC4" w:rsidRDefault="00000000"/>
        <w:p w14:paraId="3821FE47" w14:textId="77777777" w:rsidR="00120D52" w:rsidRDefault="008F6847">
          <w:r>
            <w:rPr>
              <w:rFonts w:hint="eastAsia"/>
            </w:rPr>
            <w:t>其他说明：</w:t>
          </w:r>
        </w:p>
        <w:sdt>
          <w:sdtPr>
            <w:alias w:val="应收账款坏账准备转回或收回金额重要的说明"/>
            <w:tag w:val="_GBC_9e14f841e9254fc49491dc362a5209ff"/>
            <w:id w:val="1491060340"/>
            <w:lock w:val="sdtLocked"/>
            <w:placeholder>
              <w:docPart w:val="GBC22222222222222222222222222222"/>
            </w:placeholder>
          </w:sdtPr>
          <w:sdtContent>
            <w:p w14:paraId="0B24C390" w14:textId="3E4DBED4" w:rsidR="00120D52" w:rsidRDefault="00000000">
              <w:pPr>
                <w:ind w:rightChars="-759" w:right="-1594"/>
              </w:pPr>
              <w:r>
                <w:rPr>
                  <w:rFonts w:hint="eastAsia"/>
                </w:rPr>
                <w:t>无</w:t>
              </w:r>
            </w:p>
          </w:sdtContent>
        </w:sdt>
      </w:sdtContent>
    </w:sdt>
    <w:bookmarkEnd w:id="132" w:displacedByCustomXml="prev"/>
    <w:p w14:paraId="1C6F0FA8" w14:textId="77777777" w:rsidR="00120D52" w:rsidRDefault="00120D52"/>
    <w:sdt>
      <w:sdtPr>
        <w:rPr>
          <w:rFonts w:ascii="宋体" w:hAnsi="宋体" w:cs="宋体" w:hint="eastAsia"/>
          <w:b w:val="0"/>
          <w:bCs/>
          <w:kern w:val="0"/>
          <w:szCs w:val="24"/>
        </w:rPr>
        <w:alias w:val="模块:本报告期实际核销的应收账款情况"/>
        <w:tag w:val="_GBC_af8ceb97930d4d7391d4823a068c824b"/>
        <w:id w:val="1130595130"/>
        <w:lock w:val="sdtLocked"/>
        <w:placeholder>
          <w:docPart w:val="GBC22222222222222222222222222222"/>
        </w:placeholder>
      </w:sdtPr>
      <w:sdtEndPr>
        <w:rPr>
          <w:rFonts w:hint="default"/>
          <w:szCs w:val="21"/>
        </w:rPr>
      </w:sdtEndPr>
      <w:sdtContent>
        <w:bookmarkStart w:id="133" w:name="_Hlk110609001" w:displacedByCustomXml="prev"/>
        <w:p w14:paraId="6BB8572D" w14:textId="77777777" w:rsidR="00120D52" w:rsidRDefault="008F6847">
          <w:pPr>
            <w:pStyle w:val="4"/>
            <w:numPr>
              <w:ilvl w:val="3"/>
              <w:numId w:val="63"/>
            </w:numPr>
            <w:tabs>
              <w:tab w:val="left" w:pos="574"/>
            </w:tabs>
            <w:rPr>
              <w:rFonts w:ascii="宋体" w:hAnsi="宋体"/>
            </w:rPr>
          </w:pPr>
          <w:r>
            <w:rPr>
              <w:rFonts w:ascii="宋体" w:hAnsi="宋体"/>
            </w:rPr>
            <w:t>本期实际核销的应收</w:t>
          </w:r>
          <w:r>
            <w:rPr>
              <w:rFonts w:ascii="宋体" w:hAnsi="宋体" w:hint="eastAsia"/>
            </w:rPr>
            <w:t>账款</w:t>
          </w:r>
          <w:r>
            <w:rPr>
              <w:rFonts w:ascii="宋体" w:hAnsi="宋体"/>
            </w:rPr>
            <w:t>情况</w:t>
          </w:r>
        </w:p>
        <w:sdt>
          <w:sdtPr>
            <w:alias w:val="是否适用：本期实际核销的应收账款情况[双击切换]"/>
            <w:tag w:val="_GBC_240341a3455747bb87ecabf420d94ec5"/>
            <w:id w:val="-1691130402"/>
            <w:lock w:val="sdtLocked"/>
            <w:placeholder>
              <w:docPart w:val="GBC22222222222222222222222222222"/>
            </w:placeholder>
          </w:sdtPr>
          <w:sdtContent>
            <w:p w14:paraId="19F54D90" w14:textId="009B7418" w:rsidR="00933CC4" w:rsidRDefault="008F6847" w:rsidP="00933CC4">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F854704" w14:textId="57CE39AF" w:rsidR="00120D52" w:rsidRDefault="00000000"/>
      </w:sdtContent>
    </w:sdt>
    <w:bookmarkEnd w:id="133" w:displacedByCustomXml="prev"/>
    <w:p w14:paraId="57022A83" w14:textId="77777777" w:rsidR="00120D52" w:rsidRDefault="00120D52"/>
    <w:sdt>
      <w:sdtPr>
        <w:rPr>
          <w:rFonts w:ascii="宋体" w:hAnsi="宋体" w:cs="宋体" w:hint="eastAsia"/>
          <w:b w:val="0"/>
          <w:bCs/>
          <w:kern w:val="0"/>
          <w:szCs w:val="24"/>
        </w:rPr>
        <w:alias w:val="模块:按欠款方归集的期末余额前五名的应收账款情况："/>
        <w:tag w:val="_GBC_e8adf46f2d204834ad681ac980eff4f7"/>
        <w:id w:val="-1734462807"/>
        <w:lock w:val="sdtLocked"/>
        <w:placeholder>
          <w:docPart w:val="GBC22222222222222222222222222222"/>
        </w:placeholder>
      </w:sdtPr>
      <w:sdtEndPr>
        <w:rPr>
          <w:szCs w:val="21"/>
        </w:rPr>
      </w:sdtEndPr>
      <w:sdtContent>
        <w:p w14:paraId="0925B710" w14:textId="77777777" w:rsidR="00120D52" w:rsidRDefault="008F6847">
          <w:pPr>
            <w:pStyle w:val="4"/>
            <w:numPr>
              <w:ilvl w:val="3"/>
              <w:numId w:val="63"/>
            </w:numPr>
            <w:tabs>
              <w:tab w:val="left" w:pos="574"/>
            </w:tabs>
            <w:rPr>
              <w:rFonts w:ascii="宋体" w:hAnsi="宋体"/>
            </w:rPr>
          </w:pPr>
          <w:r>
            <w:rPr>
              <w:rFonts w:ascii="宋体" w:hAnsi="宋体" w:hint="eastAsia"/>
            </w:rPr>
            <w:t>按欠款方归集的期末余额前五名的应收账款情况</w:t>
          </w:r>
        </w:p>
        <w:sdt>
          <w:sdtPr>
            <w:rPr>
              <w:rFonts w:hint="eastAsia"/>
            </w:rPr>
            <w:alias w:val="是否适用：按欠款方归集的期末余额前五名的应收账款情况[双击切换]"/>
            <w:tag w:val="_GBC_26f285dee1444697be56ea61bc5c0578"/>
            <w:id w:val="-1353720085"/>
            <w:lock w:val="sdtLocked"/>
            <w:placeholder>
              <w:docPart w:val="GBC22222222222222222222222222222"/>
            </w:placeholder>
          </w:sdtPr>
          <w:sdtContent>
            <w:p w14:paraId="06ECA1A1" w14:textId="3AD72859" w:rsidR="00120D52" w:rsidRDefault="008F6847">
              <w:pPr>
                <w:snapToGrid w:val="0"/>
                <w:spacing w:line="240" w:lineRule="atLeast"/>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按欠款方归集的期末余额前五名的应收账款情况的说明"/>
            <w:tag w:val="_GBC_064b41eb9e58440dace7a84b96b840f2"/>
            <w:id w:val="1028761441"/>
            <w:lock w:val="sdtLocked"/>
            <w:placeholder>
              <w:docPart w:val="GBC22222222222222222222222222222"/>
            </w:placeholder>
          </w:sdtPr>
          <w:sdtContent>
            <w:p w14:paraId="33D3662F" w14:textId="77777777" w:rsidR="00933CC4" w:rsidRDefault="00000000">
              <w:pPr>
                <w:snapToGrid w:val="0"/>
                <w:spacing w:line="240" w:lineRule="atLeast"/>
              </w:pPr>
            </w:p>
            <w:tbl>
              <w:tblPr>
                <w:tblStyle w:val="g1"/>
                <w:tblW w:w="5000" w:type="pct"/>
                <w:jc w:val="center"/>
                <w:tblBorders>
                  <w:top w:val="double" w:sz="4" w:space="0" w:color="auto"/>
                  <w:bottom w:val="double" w:sz="4" w:space="0" w:color="auto"/>
                  <w:insideH w:val="single" w:sz="2" w:space="0" w:color="auto"/>
                  <w:insideV w:val="single" w:sz="2" w:space="0" w:color="auto"/>
                </w:tblBorders>
                <w:tblLook w:val="0000" w:firstRow="0" w:lastRow="0" w:firstColumn="0" w:lastColumn="0" w:noHBand="0" w:noVBand="0"/>
              </w:tblPr>
              <w:tblGrid>
                <w:gridCol w:w="3341"/>
                <w:gridCol w:w="1627"/>
                <w:gridCol w:w="963"/>
                <w:gridCol w:w="1500"/>
                <w:gridCol w:w="1402"/>
              </w:tblGrid>
              <w:tr w:rsidR="00933CC4" w:rsidRPr="00621EF6" w14:paraId="3E05A5C9" w14:textId="77777777" w:rsidTr="00373CD2">
                <w:trPr>
                  <w:trHeight w:val="340"/>
                  <w:tblHeader/>
                  <w:jc w:val="center"/>
                </w:trPr>
                <w:tc>
                  <w:tcPr>
                    <w:tcW w:w="1902" w:type="pct"/>
                    <w:vAlign w:val="center"/>
                  </w:tcPr>
                  <w:p w14:paraId="5003D624" w14:textId="77777777" w:rsidR="00933CC4" w:rsidRPr="00621EF6" w:rsidRDefault="00000000" w:rsidP="00373CD2">
                    <w:pPr>
                      <w:jc w:val="both"/>
                      <w:rPr>
                        <w:b/>
                        <w:sz w:val="20"/>
                        <w:szCs w:val="20"/>
                      </w:rPr>
                    </w:pPr>
                    <w:r w:rsidRPr="00621EF6">
                      <w:rPr>
                        <w:rFonts w:hint="eastAsia"/>
                        <w:b/>
                        <w:sz w:val="20"/>
                        <w:szCs w:val="20"/>
                      </w:rPr>
                      <w:t>单位名称</w:t>
                    </w:r>
                  </w:p>
                </w:tc>
                <w:tc>
                  <w:tcPr>
                    <w:tcW w:w="879" w:type="pct"/>
                    <w:vAlign w:val="center"/>
                  </w:tcPr>
                  <w:p w14:paraId="3E3AFE57" w14:textId="77777777" w:rsidR="00933CC4" w:rsidRPr="00621EF6" w:rsidRDefault="00000000" w:rsidP="00373CD2">
                    <w:pPr>
                      <w:jc w:val="center"/>
                      <w:rPr>
                        <w:b/>
                        <w:sz w:val="20"/>
                        <w:szCs w:val="20"/>
                      </w:rPr>
                    </w:pPr>
                    <w:r w:rsidRPr="00621EF6">
                      <w:rPr>
                        <w:rFonts w:hint="eastAsia"/>
                        <w:b/>
                        <w:sz w:val="20"/>
                        <w:szCs w:val="20"/>
                      </w:rPr>
                      <w:t>期末余额</w:t>
                    </w:r>
                  </w:p>
                </w:tc>
                <w:tc>
                  <w:tcPr>
                    <w:tcW w:w="556" w:type="pct"/>
                    <w:vAlign w:val="center"/>
                  </w:tcPr>
                  <w:p w14:paraId="783C3295" w14:textId="77777777" w:rsidR="00933CC4" w:rsidRPr="00621EF6" w:rsidRDefault="00000000" w:rsidP="00373CD2">
                    <w:pPr>
                      <w:jc w:val="center"/>
                      <w:rPr>
                        <w:b/>
                        <w:sz w:val="20"/>
                        <w:szCs w:val="20"/>
                      </w:rPr>
                    </w:pPr>
                    <w:r w:rsidRPr="00621EF6">
                      <w:rPr>
                        <w:rFonts w:hint="eastAsia"/>
                        <w:b/>
                        <w:sz w:val="20"/>
                        <w:szCs w:val="20"/>
                      </w:rPr>
                      <w:t>账龄</w:t>
                    </w:r>
                  </w:p>
                </w:tc>
                <w:tc>
                  <w:tcPr>
                    <w:tcW w:w="859" w:type="pct"/>
                    <w:vAlign w:val="center"/>
                  </w:tcPr>
                  <w:p w14:paraId="386D7C4F" w14:textId="77777777" w:rsidR="00933CC4" w:rsidRPr="00621EF6" w:rsidRDefault="00000000" w:rsidP="00373CD2">
                    <w:pPr>
                      <w:jc w:val="center"/>
                      <w:rPr>
                        <w:b/>
                        <w:sz w:val="20"/>
                        <w:szCs w:val="20"/>
                      </w:rPr>
                    </w:pPr>
                    <w:r w:rsidRPr="00621EF6">
                      <w:rPr>
                        <w:b/>
                        <w:sz w:val="20"/>
                        <w:szCs w:val="20"/>
                      </w:rPr>
                      <w:t>占应收账款</w:t>
                    </w:r>
                    <w:r w:rsidRPr="00621EF6">
                      <w:rPr>
                        <w:rFonts w:hint="eastAsia"/>
                        <w:b/>
                        <w:sz w:val="20"/>
                        <w:szCs w:val="20"/>
                      </w:rPr>
                      <w:t>期末余额合计数</w:t>
                    </w:r>
                    <w:r w:rsidRPr="00621EF6">
                      <w:rPr>
                        <w:b/>
                        <w:sz w:val="20"/>
                        <w:szCs w:val="20"/>
                      </w:rPr>
                      <w:t>的比例(%)</w:t>
                    </w:r>
                  </w:p>
                </w:tc>
                <w:tc>
                  <w:tcPr>
                    <w:tcW w:w="804" w:type="pct"/>
                    <w:vAlign w:val="center"/>
                  </w:tcPr>
                  <w:p w14:paraId="5B46B80B" w14:textId="77777777" w:rsidR="00933CC4" w:rsidRPr="00621EF6" w:rsidRDefault="00000000" w:rsidP="00373CD2">
                    <w:pPr>
                      <w:jc w:val="center"/>
                      <w:rPr>
                        <w:b/>
                        <w:sz w:val="20"/>
                        <w:szCs w:val="20"/>
                      </w:rPr>
                    </w:pPr>
                    <w:r w:rsidRPr="00621EF6">
                      <w:rPr>
                        <w:rFonts w:hint="eastAsia"/>
                        <w:b/>
                        <w:sz w:val="20"/>
                        <w:szCs w:val="20"/>
                      </w:rPr>
                      <w:t>坏账准备</w:t>
                    </w:r>
                  </w:p>
                  <w:p w14:paraId="430F5390" w14:textId="77777777" w:rsidR="00933CC4" w:rsidRPr="00621EF6" w:rsidRDefault="00000000" w:rsidP="00373CD2">
                    <w:pPr>
                      <w:jc w:val="center"/>
                      <w:rPr>
                        <w:b/>
                        <w:sz w:val="20"/>
                        <w:szCs w:val="20"/>
                      </w:rPr>
                    </w:pPr>
                    <w:r>
                      <w:rPr>
                        <w:rFonts w:hint="eastAsia"/>
                        <w:b/>
                        <w:sz w:val="20"/>
                        <w:szCs w:val="20"/>
                      </w:rPr>
                      <w:t>期</w:t>
                    </w:r>
                    <w:r w:rsidRPr="00621EF6">
                      <w:rPr>
                        <w:rFonts w:hint="eastAsia"/>
                        <w:b/>
                        <w:sz w:val="20"/>
                        <w:szCs w:val="20"/>
                      </w:rPr>
                      <w:t>末余额</w:t>
                    </w:r>
                  </w:p>
                </w:tc>
              </w:tr>
              <w:tr w:rsidR="00933CC4" w:rsidRPr="00621EF6" w14:paraId="141C3B8D" w14:textId="77777777" w:rsidTr="00373CD2">
                <w:trPr>
                  <w:trHeight w:val="340"/>
                  <w:jc w:val="center"/>
                </w:trPr>
                <w:tc>
                  <w:tcPr>
                    <w:tcW w:w="1902" w:type="pct"/>
                    <w:vAlign w:val="center"/>
                  </w:tcPr>
                  <w:p w14:paraId="79B5EE20" w14:textId="77777777" w:rsidR="00933CC4" w:rsidRPr="00621EF6" w:rsidRDefault="00000000" w:rsidP="00373CD2">
                    <w:pPr>
                      <w:jc w:val="both"/>
                      <w:rPr>
                        <w:rFonts w:cs="Calibri"/>
                        <w:sz w:val="20"/>
                        <w:szCs w:val="20"/>
                      </w:rPr>
                    </w:pPr>
                    <w:r w:rsidRPr="00621EF6">
                      <w:rPr>
                        <w:rFonts w:cs="Calibri" w:hint="eastAsia"/>
                        <w:sz w:val="20"/>
                        <w:szCs w:val="20"/>
                      </w:rPr>
                      <w:t>青岛澳柯玛智慧冷链有限公司</w:t>
                    </w:r>
                  </w:p>
                </w:tc>
                <w:tc>
                  <w:tcPr>
                    <w:tcW w:w="879" w:type="pct"/>
                    <w:vAlign w:val="center"/>
                  </w:tcPr>
                  <w:p w14:paraId="537D4739" w14:textId="77777777" w:rsidR="00933CC4" w:rsidRPr="00621EF6" w:rsidRDefault="00000000" w:rsidP="00373CD2">
                    <w:pPr>
                      <w:jc w:val="right"/>
                      <w:textAlignment w:val="bottom"/>
                      <w:rPr>
                        <w:rFonts w:cs="Calibri"/>
                        <w:sz w:val="20"/>
                        <w:szCs w:val="20"/>
                      </w:rPr>
                    </w:pPr>
                    <w:r w:rsidRPr="00621EF6">
                      <w:rPr>
                        <w:rFonts w:cs="Calibri"/>
                        <w:sz w:val="20"/>
                        <w:szCs w:val="20"/>
                      </w:rPr>
                      <w:t>56,743,560.85</w:t>
                    </w:r>
                  </w:p>
                </w:tc>
                <w:tc>
                  <w:tcPr>
                    <w:tcW w:w="556" w:type="pct"/>
                    <w:vAlign w:val="center"/>
                  </w:tcPr>
                  <w:p w14:paraId="08222A74" w14:textId="77777777" w:rsidR="00933CC4" w:rsidRPr="00621EF6" w:rsidRDefault="00000000" w:rsidP="00373CD2">
                    <w:pPr>
                      <w:jc w:val="center"/>
                      <w:textAlignment w:val="bottom"/>
                      <w:rPr>
                        <w:sz w:val="20"/>
                        <w:szCs w:val="20"/>
                      </w:rPr>
                    </w:pPr>
                    <w:r w:rsidRPr="00621EF6">
                      <w:rPr>
                        <w:rFonts w:hint="eastAsia"/>
                        <w:sz w:val="20"/>
                        <w:szCs w:val="20"/>
                      </w:rPr>
                      <w:t>1年以内</w:t>
                    </w:r>
                  </w:p>
                </w:tc>
                <w:tc>
                  <w:tcPr>
                    <w:tcW w:w="859" w:type="pct"/>
                    <w:vAlign w:val="center"/>
                  </w:tcPr>
                  <w:p w14:paraId="21C36854" w14:textId="77777777" w:rsidR="00933CC4" w:rsidRPr="00621EF6" w:rsidRDefault="00000000" w:rsidP="00373CD2">
                    <w:pPr>
                      <w:jc w:val="right"/>
                      <w:textAlignment w:val="bottom"/>
                      <w:rPr>
                        <w:sz w:val="20"/>
                        <w:szCs w:val="20"/>
                      </w:rPr>
                    </w:pPr>
                    <w:r w:rsidRPr="00621EF6">
                      <w:rPr>
                        <w:sz w:val="20"/>
                        <w:szCs w:val="20"/>
                      </w:rPr>
                      <w:t>15.01</w:t>
                    </w:r>
                  </w:p>
                </w:tc>
                <w:tc>
                  <w:tcPr>
                    <w:tcW w:w="804" w:type="pct"/>
                    <w:vAlign w:val="center"/>
                  </w:tcPr>
                  <w:p w14:paraId="60861D3B" w14:textId="77777777" w:rsidR="00933CC4" w:rsidRPr="00621EF6" w:rsidRDefault="00000000" w:rsidP="00373CD2">
                    <w:pPr>
                      <w:jc w:val="right"/>
                      <w:textAlignment w:val="bottom"/>
                      <w:rPr>
                        <w:rFonts w:cs="Calibri"/>
                        <w:sz w:val="20"/>
                        <w:szCs w:val="20"/>
                        <w:lang w:bidi="ar"/>
                      </w:rPr>
                    </w:pPr>
                    <w:r w:rsidRPr="00621EF6">
                      <w:rPr>
                        <w:rFonts w:cs="Calibri"/>
                        <w:sz w:val="20"/>
                        <w:szCs w:val="20"/>
                        <w:lang w:bidi="ar"/>
                      </w:rPr>
                      <w:t>913,449.90</w:t>
                    </w:r>
                  </w:p>
                </w:tc>
              </w:tr>
              <w:tr w:rsidR="00933CC4" w:rsidRPr="00621EF6" w14:paraId="4CAC5BB5" w14:textId="77777777" w:rsidTr="00373CD2">
                <w:trPr>
                  <w:trHeight w:val="340"/>
                  <w:jc w:val="center"/>
                </w:trPr>
                <w:tc>
                  <w:tcPr>
                    <w:tcW w:w="1902" w:type="pct"/>
                    <w:vAlign w:val="center"/>
                  </w:tcPr>
                  <w:p w14:paraId="1A253EE8" w14:textId="77777777" w:rsidR="00933CC4" w:rsidRPr="00621EF6" w:rsidRDefault="00000000" w:rsidP="00373CD2">
                    <w:pPr>
                      <w:jc w:val="both"/>
                      <w:rPr>
                        <w:rFonts w:cs="Calibri"/>
                        <w:sz w:val="20"/>
                        <w:szCs w:val="20"/>
                      </w:rPr>
                    </w:pPr>
                    <w:r w:rsidRPr="00621EF6">
                      <w:rPr>
                        <w:rFonts w:cs="Calibri" w:hint="eastAsia"/>
                        <w:sz w:val="20"/>
                        <w:szCs w:val="20"/>
                      </w:rPr>
                      <w:t>青岛雷悦重工股份有限公司</w:t>
                    </w:r>
                  </w:p>
                </w:tc>
                <w:tc>
                  <w:tcPr>
                    <w:tcW w:w="879" w:type="pct"/>
                    <w:vAlign w:val="center"/>
                  </w:tcPr>
                  <w:p w14:paraId="21EB03FA" w14:textId="77777777" w:rsidR="00933CC4" w:rsidRPr="00621EF6" w:rsidRDefault="00000000" w:rsidP="00373CD2">
                    <w:pPr>
                      <w:jc w:val="right"/>
                      <w:textAlignment w:val="bottom"/>
                      <w:rPr>
                        <w:rFonts w:cs="Calibri"/>
                        <w:sz w:val="20"/>
                        <w:szCs w:val="20"/>
                      </w:rPr>
                    </w:pPr>
                    <w:r w:rsidRPr="00621EF6">
                      <w:rPr>
                        <w:rFonts w:cs="Calibri"/>
                        <w:sz w:val="20"/>
                        <w:szCs w:val="20"/>
                      </w:rPr>
                      <w:t>24,990,000.00</w:t>
                    </w:r>
                  </w:p>
                </w:tc>
                <w:tc>
                  <w:tcPr>
                    <w:tcW w:w="556" w:type="pct"/>
                    <w:vAlign w:val="center"/>
                  </w:tcPr>
                  <w:p w14:paraId="5004626A" w14:textId="77777777" w:rsidR="00933CC4" w:rsidRPr="00621EF6" w:rsidRDefault="00000000" w:rsidP="00373CD2">
                    <w:pPr>
                      <w:jc w:val="center"/>
                      <w:textAlignment w:val="bottom"/>
                      <w:rPr>
                        <w:sz w:val="20"/>
                        <w:szCs w:val="20"/>
                      </w:rPr>
                    </w:pPr>
                    <w:r w:rsidRPr="00621EF6">
                      <w:rPr>
                        <w:rFonts w:hint="eastAsia"/>
                        <w:sz w:val="20"/>
                        <w:szCs w:val="20"/>
                      </w:rPr>
                      <w:t>1年以内</w:t>
                    </w:r>
                  </w:p>
                </w:tc>
                <w:tc>
                  <w:tcPr>
                    <w:tcW w:w="859" w:type="pct"/>
                    <w:vAlign w:val="center"/>
                  </w:tcPr>
                  <w:p w14:paraId="5340591E" w14:textId="77777777" w:rsidR="00933CC4" w:rsidRPr="00621EF6" w:rsidRDefault="00000000" w:rsidP="00373CD2">
                    <w:pPr>
                      <w:jc w:val="right"/>
                      <w:textAlignment w:val="bottom"/>
                      <w:rPr>
                        <w:sz w:val="20"/>
                        <w:szCs w:val="20"/>
                      </w:rPr>
                    </w:pPr>
                    <w:r w:rsidRPr="00621EF6">
                      <w:rPr>
                        <w:rFonts w:hint="eastAsia"/>
                        <w:sz w:val="20"/>
                        <w:szCs w:val="20"/>
                      </w:rPr>
                      <w:t>6</w:t>
                    </w:r>
                    <w:r w:rsidRPr="00621EF6">
                      <w:rPr>
                        <w:sz w:val="20"/>
                        <w:szCs w:val="20"/>
                      </w:rPr>
                      <w:t>.61</w:t>
                    </w:r>
                  </w:p>
                </w:tc>
                <w:tc>
                  <w:tcPr>
                    <w:tcW w:w="804" w:type="pct"/>
                    <w:vAlign w:val="center"/>
                  </w:tcPr>
                  <w:p w14:paraId="66A7C137" w14:textId="77777777" w:rsidR="00933CC4" w:rsidRPr="00621EF6" w:rsidRDefault="00000000" w:rsidP="00373CD2">
                    <w:pPr>
                      <w:jc w:val="right"/>
                      <w:textAlignment w:val="bottom"/>
                      <w:rPr>
                        <w:rFonts w:cs="Calibri"/>
                        <w:sz w:val="20"/>
                        <w:szCs w:val="20"/>
                        <w:lang w:bidi="ar"/>
                      </w:rPr>
                    </w:pPr>
                    <w:r w:rsidRPr="00621EF6">
                      <w:rPr>
                        <w:rFonts w:cs="Calibri"/>
                        <w:sz w:val="20"/>
                        <w:szCs w:val="20"/>
                        <w:lang w:bidi="ar"/>
                      </w:rPr>
                      <w:t>402,285.52</w:t>
                    </w:r>
                  </w:p>
                </w:tc>
              </w:tr>
              <w:tr w:rsidR="00933CC4" w:rsidRPr="00621EF6" w14:paraId="63C020A8" w14:textId="77777777" w:rsidTr="00373CD2">
                <w:trPr>
                  <w:trHeight w:val="340"/>
                  <w:jc w:val="center"/>
                </w:trPr>
                <w:tc>
                  <w:tcPr>
                    <w:tcW w:w="1902" w:type="pct"/>
                    <w:vAlign w:val="center"/>
                  </w:tcPr>
                  <w:p w14:paraId="0B470AD8" w14:textId="77777777" w:rsidR="00933CC4" w:rsidRPr="00621EF6" w:rsidRDefault="00000000" w:rsidP="00373CD2">
                    <w:pPr>
                      <w:jc w:val="both"/>
                      <w:rPr>
                        <w:rFonts w:cs="Calibri"/>
                        <w:sz w:val="20"/>
                        <w:szCs w:val="20"/>
                      </w:rPr>
                    </w:pPr>
                    <w:r w:rsidRPr="00621EF6">
                      <w:rPr>
                        <w:rFonts w:cs="Calibri"/>
                        <w:sz w:val="20"/>
                        <w:szCs w:val="20"/>
                      </w:rPr>
                      <w:t>Westport Fuel Systems Canada Inc-IT.</w:t>
                    </w:r>
                  </w:p>
                </w:tc>
                <w:tc>
                  <w:tcPr>
                    <w:tcW w:w="879" w:type="pct"/>
                    <w:vAlign w:val="center"/>
                  </w:tcPr>
                  <w:p w14:paraId="3F77BD03" w14:textId="77777777" w:rsidR="00933CC4" w:rsidRPr="00621EF6" w:rsidRDefault="00000000" w:rsidP="00373CD2">
                    <w:pPr>
                      <w:jc w:val="right"/>
                      <w:textAlignment w:val="bottom"/>
                      <w:rPr>
                        <w:rFonts w:cs="等线"/>
                        <w:color w:val="000000"/>
                        <w:sz w:val="20"/>
                        <w:szCs w:val="20"/>
                        <w:lang w:bidi="ar"/>
                      </w:rPr>
                    </w:pPr>
                    <w:r w:rsidRPr="00621EF6">
                      <w:rPr>
                        <w:rFonts w:cs="等线"/>
                        <w:color w:val="000000"/>
                        <w:sz w:val="20"/>
                        <w:szCs w:val="20"/>
                        <w:lang w:bidi="ar"/>
                      </w:rPr>
                      <w:t>12,710,048.77</w:t>
                    </w:r>
                  </w:p>
                </w:tc>
                <w:tc>
                  <w:tcPr>
                    <w:tcW w:w="556" w:type="pct"/>
                    <w:vAlign w:val="center"/>
                  </w:tcPr>
                  <w:p w14:paraId="6F9AECEF" w14:textId="77777777" w:rsidR="00933CC4" w:rsidRPr="00621EF6" w:rsidRDefault="00000000" w:rsidP="00373CD2">
                    <w:pPr>
                      <w:jc w:val="center"/>
                      <w:textAlignment w:val="bottom"/>
                      <w:rPr>
                        <w:rFonts w:cs="等线"/>
                        <w:color w:val="000000"/>
                        <w:sz w:val="20"/>
                        <w:szCs w:val="20"/>
                        <w:lang w:bidi="ar"/>
                      </w:rPr>
                    </w:pPr>
                    <w:r w:rsidRPr="00621EF6">
                      <w:rPr>
                        <w:rFonts w:hint="eastAsia"/>
                        <w:sz w:val="20"/>
                        <w:szCs w:val="20"/>
                      </w:rPr>
                      <w:t>1年以内</w:t>
                    </w:r>
                  </w:p>
                </w:tc>
                <w:tc>
                  <w:tcPr>
                    <w:tcW w:w="859" w:type="pct"/>
                    <w:vAlign w:val="center"/>
                  </w:tcPr>
                  <w:p w14:paraId="25808CA7" w14:textId="77777777" w:rsidR="00933CC4" w:rsidRPr="00621EF6" w:rsidRDefault="00000000" w:rsidP="00373CD2">
                    <w:pPr>
                      <w:jc w:val="right"/>
                      <w:textAlignment w:val="bottom"/>
                      <w:rPr>
                        <w:rFonts w:cs="等线"/>
                        <w:color w:val="000000"/>
                        <w:sz w:val="20"/>
                        <w:szCs w:val="20"/>
                        <w:lang w:bidi="ar"/>
                      </w:rPr>
                    </w:pPr>
                    <w:r w:rsidRPr="00621EF6">
                      <w:rPr>
                        <w:rFonts w:cs="等线" w:hint="eastAsia"/>
                        <w:color w:val="000000"/>
                        <w:sz w:val="20"/>
                        <w:szCs w:val="20"/>
                        <w:lang w:bidi="ar"/>
                      </w:rPr>
                      <w:t>3</w:t>
                    </w:r>
                    <w:r w:rsidRPr="00621EF6">
                      <w:rPr>
                        <w:rFonts w:cs="等线"/>
                        <w:color w:val="000000"/>
                        <w:sz w:val="20"/>
                        <w:szCs w:val="20"/>
                        <w:lang w:bidi="ar"/>
                      </w:rPr>
                      <w:t>.36</w:t>
                    </w:r>
                  </w:p>
                </w:tc>
                <w:tc>
                  <w:tcPr>
                    <w:tcW w:w="804" w:type="pct"/>
                    <w:vAlign w:val="center"/>
                  </w:tcPr>
                  <w:p w14:paraId="4FA0B803" w14:textId="77777777" w:rsidR="00933CC4" w:rsidRPr="00621EF6" w:rsidRDefault="00000000" w:rsidP="00373CD2">
                    <w:pPr>
                      <w:jc w:val="right"/>
                      <w:textAlignment w:val="bottom"/>
                      <w:rPr>
                        <w:rFonts w:cs="等线"/>
                        <w:color w:val="000000"/>
                        <w:sz w:val="20"/>
                        <w:szCs w:val="20"/>
                        <w:lang w:bidi="ar"/>
                      </w:rPr>
                    </w:pPr>
                    <w:r w:rsidRPr="00621EF6">
                      <w:rPr>
                        <w:rFonts w:cs="等线"/>
                        <w:color w:val="000000"/>
                        <w:sz w:val="20"/>
                        <w:szCs w:val="20"/>
                        <w:lang w:bidi="ar"/>
                      </w:rPr>
                      <w:t>204,631.79</w:t>
                    </w:r>
                  </w:p>
                </w:tc>
              </w:tr>
              <w:tr w:rsidR="00933CC4" w:rsidRPr="00621EF6" w14:paraId="779F3AAE" w14:textId="77777777" w:rsidTr="00373CD2">
                <w:trPr>
                  <w:trHeight w:val="340"/>
                  <w:jc w:val="center"/>
                </w:trPr>
                <w:tc>
                  <w:tcPr>
                    <w:tcW w:w="1902" w:type="pct"/>
                    <w:vAlign w:val="center"/>
                  </w:tcPr>
                  <w:p w14:paraId="5CB1B781" w14:textId="77777777" w:rsidR="00933CC4" w:rsidRPr="00621EF6" w:rsidRDefault="00000000" w:rsidP="00373CD2">
                    <w:pPr>
                      <w:jc w:val="both"/>
                      <w:rPr>
                        <w:rFonts w:cs="Calibri"/>
                        <w:sz w:val="20"/>
                        <w:szCs w:val="20"/>
                      </w:rPr>
                    </w:pPr>
                    <w:r w:rsidRPr="00621EF6">
                      <w:rPr>
                        <w:rFonts w:cs="Calibri"/>
                        <w:sz w:val="20"/>
                        <w:szCs w:val="20"/>
                      </w:rPr>
                      <w:t>湖北巨西汽车科技有限公司</w:t>
                    </w:r>
                  </w:p>
                </w:tc>
                <w:tc>
                  <w:tcPr>
                    <w:tcW w:w="879" w:type="pct"/>
                    <w:vAlign w:val="center"/>
                  </w:tcPr>
                  <w:p w14:paraId="28D9ADFA" w14:textId="77777777" w:rsidR="00933CC4" w:rsidRPr="00621EF6" w:rsidRDefault="00000000" w:rsidP="00373CD2">
                    <w:pPr>
                      <w:jc w:val="right"/>
                      <w:textAlignment w:val="bottom"/>
                      <w:rPr>
                        <w:rFonts w:cs="Calibri"/>
                        <w:sz w:val="20"/>
                        <w:szCs w:val="20"/>
                      </w:rPr>
                    </w:pPr>
                    <w:r w:rsidRPr="00621EF6">
                      <w:rPr>
                        <w:rFonts w:cs="Calibri"/>
                        <w:sz w:val="20"/>
                        <w:szCs w:val="20"/>
                      </w:rPr>
                      <w:t>11,444,428.72</w:t>
                    </w:r>
                  </w:p>
                </w:tc>
                <w:tc>
                  <w:tcPr>
                    <w:tcW w:w="556" w:type="pct"/>
                    <w:vAlign w:val="center"/>
                  </w:tcPr>
                  <w:p w14:paraId="41F408B1" w14:textId="77777777" w:rsidR="00933CC4" w:rsidRPr="00621EF6" w:rsidRDefault="00000000" w:rsidP="00373CD2">
                    <w:pPr>
                      <w:jc w:val="center"/>
                      <w:textAlignment w:val="bottom"/>
                      <w:rPr>
                        <w:sz w:val="20"/>
                        <w:szCs w:val="20"/>
                      </w:rPr>
                    </w:pPr>
                    <w:r w:rsidRPr="00621EF6">
                      <w:rPr>
                        <w:rFonts w:hint="eastAsia"/>
                        <w:sz w:val="20"/>
                        <w:szCs w:val="20"/>
                      </w:rPr>
                      <w:t>1年以内</w:t>
                    </w:r>
                  </w:p>
                </w:tc>
                <w:tc>
                  <w:tcPr>
                    <w:tcW w:w="859" w:type="pct"/>
                    <w:vAlign w:val="center"/>
                  </w:tcPr>
                  <w:p w14:paraId="49FE42F8" w14:textId="77777777" w:rsidR="00933CC4" w:rsidRPr="00621EF6" w:rsidRDefault="00000000" w:rsidP="00373CD2">
                    <w:pPr>
                      <w:jc w:val="right"/>
                      <w:textAlignment w:val="bottom"/>
                      <w:rPr>
                        <w:sz w:val="20"/>
                        <w:szCs w:val="20"/>
                      </w:rPr>
                    </w:pPr>
                    <w:r w:rsidRPr="00621EF6">
                      <w:rPr>
                        <w:rFonts w:hint="eastAsia"/>
                        <w:sz w:val="20"/>
                        <w:szCs w:val="20"/>
                      </w:rPr>
                      <w:t>3</w:t>
                    </w:r>
                    <w:r w:rsidRPr="00621EF6">
                      <w:rPr>
                        <w:sz w:val="20"/>
                        <w:szCs w:val="20"/>
                      </w:rPr>
                      <w:t>.03</w:t>
                    </w:r>
                  </w:p>
                </w:tc>
                <w:tc>
                  <w:tcPr>
                    <w:tcW w:w="804" w:type="pct"/>
                    <w:vAlign w:val="center"/>
                  </w:tcPr>
                  <w:p w14:paraId="3A5C07AD" w14:textId="77777777" w:rsidR="00933CC4" w:rsidRPr="00621EF6" w:rsidRDefault="00000000" w:rsidP="00373CD2">
                    <w:pPr>
                      <w:jc w:val="right"/>
                      <w:textAlignment w:val="bottom"/>
                      <w:rPr>
                        <w:rFonts w:cs="Calibri"/>
                        <w:sz w:val="20"/>
                        <w:szCs w:val="20"/>
                        <w:lang w:bidi="ar"/>
                      </w:rPr>
                    </w:pPr>
                    <w:r w:rsidRPr="00621EF6">
                      <w:rPr>
                        <w:rFonts w:cs="Calibri"/>
                        <w:sz w:val="20"/>
                        <w:szCs w:val="20"/>
                        <w:lang w:bidi="ar"/>
                      </w:rPr>
                      <w:t>184,255.30</w:t>
                    </w:r>
                  </w:p>
                </w:tc>
              </w:tr>
              <w:tr w:rsidR="00933CC4" w:rsidRPr="00621EF6" w14:paraId="69EF6A62" w14:textId="77777777" w:rsidTr="00373CD2">
                <w:trPr>
                  <w:trHeight w:val="340"/>
                  <w:jc w:val="center"/>
                </w:trPr>
                <w:tc>
                  <w:tcPr>
                    <w:tcW w:w="1902" w:type="pct"/>
                    <w:vAlign w:val="center"/>
                  </w:tcPr>
                  <w:p w14:paraId="329B2650" w14:textId="77777777" w:rsidR="00933CC4" w:rsidRPr="00621EF6" w:rsidRDefault="00000000" w:rsidP="00373CD2">
                    <w:pPr>
                      <w:jc w:val="both"/>
                      <w:rPr>
                        <w:rFonts w:cs="Calibri"/>
                        <w:sz w:val="20"/>
                        <w:szCs w:val="20"/>
                      </w:rPr>
                    </w:pPr>
                    <w:r w:rsidRPr="00621EF6">
                      <w:rPr>
                        <w:rFonts w:cs="Calibri" w:hint="eastAsia"/>
                        <w:sz w:val="20"/>
                        <w:szCs w:val="20"/>
                      </w:rPr>
                      <w:t>重庆耐德能源装备集成有限公司</w:t>
                    </w:r>
                  </w:p>
                </w:tc>
                <w:tc>
                  <w:tcPr>
                    <w:tcW w:w="879" w:type="pct"/>
                    <w:vAlign w:val="center"/>
                  </w:tcPr>
                  <w:p w14:paraId="0519A3B5" w14:textId="77777777" w:rsidR="00933CC4" w:rsidRPr="00621EF6" w:rsidRDefault="00000000" w:rsidP="00373CD2">
                    <w:pPr>
                      <w:jc w:val="right"/>
                      <w:textAlignment w:val="bottom"/>
                      <w:rPr>
                        <w:rFonts w:cs="Calibri"/>
                        <w:sz w:val="20"/>
                        <w:szCs w:val="20"/>
                      </w:rPr>
                    </w:pPr>
                    <w:r w:rsidRPr="00621EF6">
                      <w:rPr>
                        <w:rFonts w:cs="Calibri"/>
                        <w:sz w:val="20"/>
                        <w:szCs w:val="20"/>
                      </w:rPr>
                      <w:t>11,431,862.74</w:t>
                    </w:r>
                  </w:p>
                </w:tc>
                <w:tc>
                  <w:tcPr>
                    <w:tcW w:w="556" w:type="pct"/>
                    <w:vAlign w:val="center"/>
                  </w:tcPr>
                  <w:p w14:paraId="43AA05A9" w14:textId="77777777" w:rsidR="00933CC4" w:rsidRPr="00621EF6" w:rsidRDefault="00000000" w:rsidP="00373CD2">
                    <w:pPr>
                      <w:jc w:val="center"/>
                      <w:textAlignment w:val="bottom"/>
                      <w:rPr>
                        <w:sz w:val="20"/>
                        <w:szCs w:val="20"/>
                      </w:rPr>
                    </w:pPr>
                    <w:r w:rsidRPr="00621EF6">
                      <w:rPr>
                        <w:rFonts w:hint="eastAsia"/>
                        <w:sz w:val="20"/>
                        <w:szCs w:val="20"/>
                      </w:rPr>
                      <w:t>1年以内</w:t>
                    </w:r>
                  </w:p>
                </w:tc>
                <w:tc>
                  <w:tcPr>
                    <w:tcW w:w="859" w:type="pct"/>
                    <w:vAlign w:val="center"/>
                  </w:tcPr>
                  <w:p w14:paraId="6CA7F2FE" w14:textId="77777777" w:rsidR="00933CC4" w:rsidRPr="00621EF6" w:rsidRDefault="00000000" w:rsidP="00373CD2">
                    <w:pPr>
                      <w:jc w:val="right"/>
                      <w:textAlignment w:val="bottom"/>
                      <w:rPr>
                        <w:sz w:val="20"/>
                        <w:szCs w:val="20"/>
                      </w:rPr>
                    </w:pPr>
                    <w:r w:rsidRPr="00621EF6">
                      <w:rPr>
                        <w:rFonts w:hint="eastAsia"/>
                        <w:sz w:val="20"/>
                        <w:szCs w:val="20"/>
                      </w:rPr>
                      <w:t>3</w:t>
                    </w:r>
                    <w:r w:rsidRPr="00621EF6">
                      <w:rPr>
                        <w:sz w:val="20"/>
                        <w:szCs w:val="20"/>
                      </w:rPr>
                      <w:t>.02</w:t>
                    </w:r>
                  </w:p>
                </w:tc>
                <w:tc>
                  <w:tcPr>
                    <w:tcW w:w="804" w:type="pct"/>
                    <w:vAlign w:val="center"/>
                  </w:tcPr>
                  <w:p w14:paraId="0221E8DF" w14:textId="77777777" w:rsidR="00933CC4" w:rsidRPr="00621EF6" w:rsidRDefault="00000000" w:rsidP="00373CD2">
                    <w:pPr>
                      <w:jc w:val="right"/>
                      <w:textAlignment w:val="bottom"/>
                      <w:rPr>
                        <w:rFonts w:cs="Calibri"/>
                        <w:sz w:val="20"/>
                        <w:szCs w:val="20"/>
                        <w:lang w:bidi="ar"/>
                      </w:rPr>
                    </w:pPr>
                    <w:r w:rsidRPr="00621EF6">
                      <w:rPr>
                        <w:rFonts w:cs="Calibri"/>
                        <w:sz w:val="20"/>
                        <w:szCs w:val="20"/>
                        <w:lang w:bidi="ar"/>
                      </w:rPr>
                      <w:t>184,052.99</w:t>
                    </w:r>
                  </w:p>
                </w:tc>
              </w:tr>
              <w:tr w:rsidR="00933CC4" w:rsidRPr="00621EF6" w14:paraId="5589A882" w14:textId="77777777" w:rsidTr="00373CD2">
                <w:trPr>
                  <w:trHeight w:val="340"/>
                  <w:jc w:val="center"/>
                </w:trPr>
                <w:tc>
                  <w:tcPr>
                    <w:tcW w:w="1902" w:type="pct"/>
                    <w:vAlign w:val="center"/>
                  </w:tcPr>
                  <w:p w14:paraId="20D1145D" w14:textId="77777777" w:rsidR="00933CC4" w:rsidRPr="00621EF6" w:rsidRDefault="00000000" w:rsidP="00373CD2">
                    <w:pPr>
                      <w:jc w:val="both"/>
                      <w:rPr>
                        <w:b/>
                        <w:sz w:val="20"/>
                        <w:szCs w:val="20"/>
                      </w:rPr>
                    </w:pPr>
                    <w:r w:rsidRPr="00621EF6">
                      <w:rPr>
                        <w:rFonts w:hint="eastAsia"/>
                        <w:b/>
                        <w:sz w:val="20"/>
                        <w:szCs w:val="20"/>
                      </w:rPr>
                      <w:t>合计</w:t>
                    </w:r>
                  </w:p>
                </w:tc>
                <w:tc>
                  <w:tcPr>
                    <w:tcW w:w="879" w:type="pct"/>
                    <w:vAlign w:val="center"/>
                  </w:tcPr>
                  <w:p w14:paraId="1006E757" w14:textId="77777777" w:rsidR="00933CC4" w:rsidRPr="00621EF6" w:rsidRDefault="00000000" w:rsidP="00373CD2">
                    <w:pPr>
                      <w:jc w:val="right"/>
                      <w:rPr>
                        <w:b/>
                        <w:bCs w:val="0"/>
                        <w:sz w:val="20"/>
                        <w:szCs w:val="20"/>
                      </w:rPr>
                    </w:pPr>
                    <w:r w:rsidRPr="00621EF6">
                      <w:rPr>
                        <w:b/>
                        <w:bCs w:val="0"/>
                        <w:sz w:val="20"/>
                        <w:szCs w:val="20"/>
                      </w:rPr>
                      <w:t>117,319,901.08</w:t>
                    </w:r>
                  </w:p>
                </w:tc>
                <w:tc>
                  <w:tcPr>
                    <w:tcW w:w="556" w:type="pct"/>
                    <w:vAlign w:val="center"/>
                  </w:tcPr>
                  <w:p w14:paraId="73E5A6E1" w14:textId="77777777" w:rsidR="00933CC4" w:rsidRPr="00621EF6" w:rsidRDefault="00000000" w:rsidP="00373CD2">
                    <w:pPr>
                      <w:jc w:val="center"/>
                      <w:rPr>
                        <w:b/>
                        <w:bCs w:val="0"/>
                        <w:sz w:val="20"/>
                        <w:szCs w:val="20"/>
                      </w:rPr>
                    </w:pPr>
                    <w:r w:rsidRPr="00621EF6">
                      <w:rPr>
                        <w:rFonts w:hint="eastAsia"/>
                        <w:b/>
                        <w:bCs w:val="0"/>
                        <w:sz w:val="20"/>
                        <w:szCs w:val="20"/>
                      </w:rPr>
                      <w:t>—</w:t>
                    </w:r>
                  </w:p>
                </w:tc>
                <w:tc>
                  <w:tcPr>
                    <w:tcW w:w="859" w:type="pct"/>
                    <w:vAlign w:val="center"/>
                  </w:tcPr>
                  <w:p w14:paraId="4C40015F" w14:textId="77777777" w:rsidR="00933CC4" w:rsidRPr="00621EF6" w:rsidRDefault="00000000" w:rsidP="00373CD2">
                    <w:pPr>
                      <w:jc w:val="right"/>
                      <w:textAlignment w:val="center"/>
                      <w:rPr>
                        <w:b/>
                        <w:sz w:val="20"/>
                        <w:szCs w:val="20"/>
                      </w:rPr>
                    </w:pPr>
                    <w:r w:rsidRPr="00621EF6">
                      <w:rPr>
                        <w:b/>
                        <w:sz w:val="20"/>
                        <w:szCs w:val="20"/>
                      </w:rPr>
                      <w:t>31.03</w:t>
                    </w:r>
                  </w:p>
                </w:tc>
                <w:tc>
                  <w:tcPr>
                    <w:tcW w:w="804" w:type="pct"/>
                    <w:vAlign w:val="center"/>
                  </w:tcPr>
                  <w:p w14:paraId="4E816843" w14:textId="77777777" w:rsidR="00933CC4" w:rsidRPr="00621EF6" w:rsidRDefault="00000000" w:rsidP="00373CD2">
                    <w:pPr>
                      <w:jc w:val="right"/>
                      <w:textAlignment w:val="center"/>
                      <w:rPr>
                        <w:b/>
                        <w:bCs w:val="0"/>
                        <w:sz w:val="20"/>
                        <w:szCs w:val="20"/>
                      </w:rPr>
                    </w:pPr>
                    <w:r w:rsidRPr="00621EF6">
                      <w:rPr>
                        <w:b/>
                        <w:bCs w:val="0"/>
                        <w:sz w:val="20"/>
                        <w:szCs w:val="20"/>
                      </w:rPr>
                      <w:t>1,888,675.5</w:t>
                    </w:r>
                  </w:p>
                </w:tc>
              </w:tr>
            </w:tbl>
            <w:p w14:paraId="3F015589" w14:textId="38767781" w:rsidR="00120D52" w:rsidRDefault="00000000">
              <w:pPr>
                <w:snapToGrid w:val="0"/>
                <w:spacing w:line="240" w:lineRule="atLeast"/>
              </w:pPr>
            </w:p>
          </w:sdtContent>
        </w:sdt>
      </w:sdtContent>
    </w:sdt>
    <w:p w14:paraId="313B3D84" w14:textId="77777777" w:rsidR="00120D52" w:rsidRDefault="00120D52">
      <w:pPr>
        <w:snapToGrid w:val="0"/>
        <w:spacing w:line="240" w:lineRule="atLeast"/>
        <w:ind w:leftChars="-50" w:left="-105"/>
      </w:pPr>
    </w:p>
    <w:sdt>
      <w:sdtPr>
        <w:rPr>
          <w:rFonts w:ascii="宋体" w:hAnsi="宋体" w:cs="宋体" w:hint="eastAsia"/>
          <w:b w:val="0"/>
          <w:bCs/>
          <w:kern w:val="0"/>
          <w:szCs w:val="24"/>
        </w:rPr>
        <w:alias w:val="模块:因金融资产转移而终止确认的应收账款"/>
        <w:tag w:val="_GBC_79d1ccfd87f84b4ab10a992730026aa0"/>
        <w:id w:val="-1821106597"/>
        <w:lock w:val="sdtLocked"/>
        <w:placeholder>
          <w:docPart w:val="GBC22222222222222222222222222222"/>
        </w:placeholder>
      </w:sdtPr>
      <w:sdtEndPr>
        <w:rPr>
          <w:szCs w:val="21"/>
        </w:rPr>
      </w:sdtEndPr>
      <w:sdtContent>
        <w:p w14:paraId="48B3B523" w14:textId="77777777" w:rsidR="00120D52" w:rsidRDefault="008F6847">
          <w:pPr>
            <w:pStyle w:val="4"/>
            <w:numPr>
              <w:ilvl w:val="3"/>
              <w:numId w:val="63"/>
            </w:numPr>
            <w:tabs>
              <w:tab w:val="left" w:pos="574"/>
            </w:tabs>
            <w:rPr>
              <w:rFonts w:ascii="宋体" w:hAnsi="宋体"/>
              <w:kern w:val="0"/>
            </w:rPr>
          </w:pPr>
          <w:r>
            <w:rPr>
              <w:rFonts w:ascii="宋体" w:hAnsi="宋体" w:hint="eastAsia"/>
              <w:kern w:val="0"/>
            </w:rPr>
            <w:t>因</w:t>
          </w:r>
          <w:r>
            <w:rPr>
              <w:rFonts w:ascii="宋体" w:hAnsi="宋体" w:hint="eastAsia"/>
            </w:rPr>
            <w:t>金融资产</w:t>
          </w:r>
          <w:r>
            <w:rPr>
              <w:rFonts w:ascii="宋体" w:hAnsi="宋体" w:hint="eastAsia"/>
              <w:kern w:val="0"/>
            </w:rPr>
            <w:t>转移而终止确认的应收账款</w:t>
          </w:r>
        </w:p>
        <w:sdt>
          <w:sdtPr>
            <w:rPr>
              <w:rFonts w:hint="eastAsia"/>
            </w:rPr>
            <w:alias w:val="是否适用：因金融资产转移而终止确认的应收账款[双击切换]"/>
            <w:tag w:val="_GBC_49c226ad97e8410fb7b074c9336b510a"/>
            <w:id w:val="-596720947"/>
            <w:lock w:val="sdtLocked"/>
            <w:placeholder>
              <w:docPart w:val="GBC22222222222222222222222222222"/>
            </w:placeholder>
          </w:sdtPr>
          <w:sdtContent>
            <w:p w14:paraId="6EAE1ADB" w14:textId="7F4DE413" w:rsidR="00120D52" w:rsidRDefault="008F6847" w:rsidP="00933CC4">
              <w:pPr>
                <w:snapToGrid w:val="0"/>
                <w:spacing w:line="240" w:lineRule="atLeast"/>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8493EF8" w14:textId="77777777" w:rsidR="00120D52" w:rsidRDefault="00000000">
          <w:pPr>
            <w:snapToGrid w:val="0"/>
            <w:spacing w:line="240" w:lineRule="atLeast"/>
          </w:pPr>
        </w:p>
      </w:sdtContent>
    </w:sdt>
    <w:sdt>
      <w:sdtPr>
        <w:rPr>
          <w:rFonts w:ascii="宋体" w:hAnsi="宋体" w:cs="宋体" w:hint="eastAsia"/>
          <w:b w:val="0"/>
          <w:bCs/>
          <w:kern w:val="0"/>
          <w:szCs w:val="24"/>
        </w:rPr>
        <w:alias w:val="模块:转移应收账款且继续涉入的，分项列示继续涉入形成的资产、负债的金额"/>
        <w:tag w:val="_GBC_d3d5d3b413a24c269f804c6a3e3f1c06"/>
        <w:id w:val="-423342135"/>
        <w:lock w:val="sdtLocked"/>
        <w:placeholder>
          <w:docPart w:val="GBC22222222222222222222222222222"/>
        </w:placeholder>
      </w:sdtPr>
      <w:sdtEndPr>
        <w:rPr>
          <w:szCs w:val="21"/>
        </w:rPr>
      </w:sdtEndPr>
      <w:sdtContent>
        <w:p w14:paraId="1D0169DE" w14:textId="77777777" w:rsidR="00120D52" w:rsidRDefault="008F6847">
          <w:pPr>
            <w:pStyle w:val="4"/>
            <w:numPr>
              <w:ilvl w:val="3"/>
              <w:numId w:val="63"/>
            </w:numPr>
            <w:tabs>
              <w:tab w:val="left" w:pos="574"/>
            </w:tabs>
            <w:rPr>
              <w:rFonts w:ascii="宋体" w:hAnsi="宋体"/>
            </w:rPr>
          </w:pPr>
          <w:r>
            <w:rPr>
              <w:rFonts w:ascii="宋体" w:hAnsi="宋体" w:hint="eastAsia"/>
              <w:kern w:val="0"/>
              <w:szCs w:val="21"/>
            </w:rPr>
            <w:t>转移应收</w:t>
          </w:r>
          <w:proofErr w:type="gramStart"/>
          <w:r>
            <w:rPr>
              <w:rFonts w:ascii="宋体" w:hAnsi="宋体" w:hint="eastAsia"/>
              <w:kern w:val="0"/>
              <w:szCs w:val="21"/>
            </w:rPr>
            <w:t>账款且</w:t>
          </w:r>
          <w:proofErr w:type="gramEnd"/>
          <w:r>
            <w:rPr>
              <w:rFonts w:ascii="宋体" w:hAnsi="宋体" w:hint="eastAsia"/>
            </w:rPr>
            <w:t>继续</w:t>
          </w:r>
          <w:r>
            <w:rPr>
              <w:rFonts w:ascii="宋体" w:hAnsi="宋体" w:hint="eastAsia"/>
              <w:kern w:val="0"/>
              <w:szCs w:val="21"/>
            </w:rPr>
            <w:t>涉</w:t>
          </w:r>
          <w:proofErr w:type="gramStart"/>
          <w:r>
            <w:rPr>
              <w:rFonts w:ascii="宋体" w:hAnsi="宋体" w:hint="eastAsia"/>
              <w:kern w:val="0"/>
              <w:szCs w:val="21"/>
            </w:rPr>
            <w:t>入形成</w:t>
          </w:r>
          <w:proofErr w:type="gramEnd"/>
          <w:r>
            <w:rPr>
              <w:rFonts w:ascii="宋体" w:hAnsi="宋体" w:hint="eastAsia"/>
              <w:kern w:val="0"/>
              <w:szCs w:val="21"/>
            </w:rPr>
            <w:t>的资产、负债金额</w:t>
          </w:r>
        </w:p>
        <w:sdt>
          <w:sdtPr>
            <w:rPr>
              <w:rFonts w:hint="eastAsia"/>
            </w:rPr>
            <w:alias w:val="是否适用：转移应收账款且继续涉入形成的资产、负债金额[双击切换]"/>
            <w:tag w:val="_GBC_8916c4a80e024e80ab488fe678c14970"/>
            <w:id w:val="-395892315"/>
            <w:lock w:val="sdtLocked"/>
            <w:placeholder>
              <w:docPart w:val="GBC22222222222222222222222222222"/>
            </w:placeholder>
          </w:sdtPr>
          <w:sdtContent>
            <w:p w14:paraId="75774352" w14:textId="044769ED" w:rsidR="00120D52" w:rsidRDefault="008F6847" w:rsidP="00933CC4">
              <w:pPr>
                <w:snapToGrid w:val="0"/>
                <w:spacing w:line="240" w:lineRule="atLeast"/>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7B5E8E7B" w14:textId="77777777" w:rsidR="00120D52" w:rsidRDefault="00120D52">
      <w:pPr>
        <w:snapToGrid w:val="0"/>
        <w:spacing w:line="240" w:lineRule="atLeast"/>
        <w:ind w:leftChars="-50" w:left="-105"/>
      </w:pPr>
    </w:p>
    <w:sdt>
      <w:sdtPr>
        <w:rPr>
          <w:rFonts w:hint="eastAsia"/>
          <w:b/>
          <w:bCs w:val="0"/>
        </w:rPr>
        <w:alias w:val="模块:应收账款其他说明"/>
        <w:tag w:val="_GBC_2f38c172c62a46cfa73776efdf952fad"/>
        <w:id w:val="-1379850878"/>
        <w:lock w:val="sdtLocked"/>
        <w:placeholder>
          <w:docPart w:val="GBC22222222222222222222222222222"/>
        </w:placeholder>
      </w:sdtPr>
      <w:sdtEndPr>
        <w:rPr>
          <w:rFonts w:hint="default"/>
          <w:b w:val="0"/>
          <w:bCs/>
        </w:rPr>
      </w:sdtEndPr>
      <w:sdtContent>
        <w:p w14:paraId="758D01E3" w14:textId="77777777" w:rsidR="00120D52" w:rsidRDefault="008F6847">
          <w:pPr>
            <w:snapToGrid w:val="0"/>
            <w:spacing w:line="240" w:lineRule="atLeast"/>
          </w:pPr>
          <w:r>
            <w:rPr>
              <w:rFonts w:hint="eastAsia"/>
            </w:rPr>
            <w:t>其他</w:t>
          </w:r>
          <w:r>
            <w:t>说明：</w:t>
          </w:r>
        </w:p>
        <w:sdt>
          <w:sdtPr>
            <w:rPr>
              <w:rFonts w:hint="eastAsia"/>
            </w:rPr>
            <w:alias w:val="是否适用：应收账款其他说明[双击切换]"/>
            <w:tag w:val="_GBC_c06434ba43c5400a80d620a65b730fd9"/>
            <w:id w:val="383225589"/>
            <w:lock w:val="sdtLocked"/>
            <w:placeholder>
              <w:docPart w:val="GBC22222222222222222222222222222"/>
            </w:placeholder>
          </w:sdtPr>
          <w:sdtContent>
            <w:p w14:paraId="17884E6D" w14:textId="2D537C0E" w:rsidR="00120D52" w:rsidRDefault="008F6847" w:rsidP="00933CC4">
              <w:pPr>
                <w:snapToGrid w:val="0"/>
                <w:spacing w:line="240" w:lineRule="atLeast"/>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63356DAF" w14:textId="77777777" w:rsidR="00120D52" w:rsidRDefault="00120D52"/>
    <w:sdt>
      <w:sdtPr>
        <w:rPr>
          <w:rFonts w:ascii="宋体" w:hAnsi="宋体" w:cs="宋体" w:hint="eastAsia"/>
          <w:b w:val="0"/>
          <w:bCs/>
          <w:kern w:val="0"/>
          <w:szCs w:val="21"/>
        </w:rPr>
        <w:alias w:val="模块:应收款项融资"/>
        <w:tag w:val="_SEC_99a20d0771254b5596c992bd0fe179a3"/>
        <w:id w:val="153889126"/>
        <w:lock w:val="sdtLocked"/>
        <w:placeholder>
          <w:docPart w:val="GBC22222222222222222222222222222"/>
        </w:placeholder>
      </w:sdtPr>
      <w:sdtContent>
        <w:p w14:paraId="13BDB45C" w14:textId="77777777" w:rsidR="00120D52" w:rsidRDefault="008F6847">
          <w:pPr>
            <w:pStyle w:val="3"/>
            <w:numPr>
              <w:ilvl w:val="0"/>
              <w:numId w:val="58"/>
            </w:numPr>
            <w:rPr>
              <w:rFonts w:ascii="宋体" w:hAnsi="宋体"/>
              <w:szCs w:val="21"/>
            </w:rPr>
          </w:pPr>
          <w:r>
            <w:rPr>
              <w:rFonts w:ascii="宋体" w:hAnsi="宋体" w:hint="eastAsia"/>
              <w:szCs w:val="21"/>
            </w:rPr>
            <w:t>应收款项融资</w:t>
          </w:r>
        </w:p>
        <w:sdt>
          <w:sdtPr>
            <w:alias w:val="是否适用：应收款项融资[双击切换]"/>
            <w:tag w:val="_GBC_b66c8e5d6d6f4ccf9bd0ebfd1f5495e4"/>
            <w:id w:val="837272691"/>
            <w:lock w:val="sdtLocked"/>
            <w:placeholder>
              <w:docPart w:val="GBC22222222222222222222222222222"/>
            </w:placeholder>
          </w:sdtPr>
          <w:sdtContent>
            <w:p w14:paraId="6FBCE278" w14:textId="77777777"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C490683" w14:textId="4D6EB91B" w:rsidR="00120D52" w:rsidRDefault="008F6847">
          <w:pPr>
            <w:ind w:left="420" w:right="-98"/>
            <w:jc w:val="right"/>
          </w:pPr>
          <w:r>
            <w:rPr>
              <w:rFonts w:hint="eastAsia"/>
            </w:rPr>
            <w:t xml:space="preserve">  单位：</w:t>
          </w:r>
          <w:sdt>
            <w:sdtPr>
              <w:rPr>
                <w:rFonts w:hint="eastAsia"/>
              </w:rPr>
              <w:alias w:val="单位：应收款项融资"/>
              <w:tag w:val="_GBC_5bc18c9963914ad7b56c2f244f484146"/>
              <w:id w:val="-81156437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应收款项融资"/>
              <w:tag w:val="_GBC_c66a156107084de19a91dcaaa76213c1"/>
              <w:id w:val="-17066340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164"/>
            <w:gridCol w:w="2825"/>
            <w:gridCol w:w="2834"/>
          </w:tblGrid>
          <w:tr w:rsidR="00BE1DBE" w14:paraId="4F3457BF" w14:textId="77777777" w:rsidTr="00A524A6">
            <w:bookmarkStart w:id="134" w:name="_Hlk13057555" w:displacedByCustomXml="next"/>
            <w:bookmarkStart w:id="135" w:name="_Hlk12969247" w:displacedByCustomXml="next"/>
            <w:sdt>
              <w:sdtPr>
                <w:tag w:val="_PLD_82a62891b4b649e48fb460890f28ac36"/>
                <w:id w:val="897013746"/>
                <w:lock w:val="sdtLocked"/>
              </w:sdtPr>
              <w:sdtContent>
                <w:tc>
                  <w:tcPr>
                    <w:tcW w:w="1789" w:type="pct"/>
                    <w:shd w:val="clear" w:color="auto" w:fill="auto"/>
                    <w:vAlign w:val="center"/>
                  </w:tcPr>
                  <w:p w14:paraId="38481423" w14:textId="77777777" w:rsidR="00BE1DBE" w:rsidRDefault="00000000" w:rsidP="00A524A6">
                    <w:pPr>
                      <w:jc w:val="center"/>
                    </w:pPr>
                    <w:r>
                      <w:rPr>
                        <w:rFonts w:hint="eastAsia"/>
                      </w:rPr>
                      <w:t>项目</w:t>
                    </w:r>
                  </w:p>
                </w:tc>
              </w:sdtContent>
            </w:sdt>
            <w:sdt>
              <w:sdtPr>
                <w:tag w:val="_PLD_0b8617b6950f47bfae07e4496fdde27e"/>
                <w:id w:val="1146543894"/>
                <w:lock w:val="sdtLocked"/>
              </w:sdtPr>
              <w:sdtContent>
                <w:tc>
                  <w:tcPr>
                    <w:tcW w:w="1597" w:type="pct"/>
                    <w:tcBorders>
                      <w:bottom w:val="single" w:sz="6" w:space="0" w:color="auto"/>
                    </w:tcBorders>
                    <w:shd w:val="clear" w:color="auto" w:fill="auto"/>
                    <w:vAlign w:val="center"/>
                  </w:tcPr>
                  <w:p w14:paraId="4039470D" w14:textId="77777777" w:rsidR="00BE1DBE" w:rsidRDefault="00000000" w:rsidP="00A524A6">
                    <w:pPr>
                      <w:autoSpaceDE w:val="0"/>
                      <w:autoSpaceDN w:val="0"/>
                      <w:adjustRightInd w:val="0"/>
                      <w:snapToGrid w:val="0"/>
                      <w:spacing w:line="240" w:lineRule="atLeast"/>
                      <w:jc w:val="center"/>
                    </w:pPr>
                    <w:r>
                      <w:rPr>
                        <w:rFonts w:hint="eastAsia"/>
                      </w:rPr>
                      <w:t>期末余额</w:t>
                    </w:r>
                  </w:p>
                </w:tc>
              </w:sdtContent>
            </w:sdt>
            <w:sdt>
              <w:sdtPr>
                <w:tag w:val="_PLD_8c85f1c835d84ebaa8ca21e687181951"/>
                <w:id w:val="-955022910"/>
                <w:lock w:val="sdtLocked"/>
              </w:sdtPr>
              <w:sdtContent>
                <w:tc>
                  <w:tcPr>
                    <w:tcW w:w="1602" w:type="pct"/>
                    <w:shd w:val="clear" w:color="auto" w:fill="auto"/>
                    <w:vAlign w:val="center"/>
                  </w:tcPr>
                  <w:p w14:paraId="70678A5F" w14:textId="77777777" w:rsidR="00BE1DBE" w:rsidRDefault="00000000" w:rsidP="00A524A6">
                    <w:pPr>
                      <w:autoSpaceDE w:val="0"/>
                      <w:autoSpaceDN w:val="0"/>
                      <w:adjustRightInd w:val="0"/>
                      <w:snapToGrid w:val="0"/>
                      <w:spacing w:line="240" w:lineRule="atLeast"/>
                      <w:jc w:val="center"/>
                    </w:pPr>
                    <w:r>
                      <w:rPr>
                        <w:rFonts w:hint="eastAsia"/>
                      </w:rPr>
                      <w:t>期初余额</w:t>
                    </w:r>
                  </w:p>
                </w:tc>
              </w:sdtContent>
            </w:sdt>
          </w:tr>
          <w:sdt>
            <w:sdtPr>
              <w:alias w:val="应收款项融资明细"/>
              <w:tag w:val="_TUP_a9787d82372c4ec599a760ae032aaf1f"/>
              <w:id w:val="1371039552"/>
              <w:lock w:val="sdtLocked"/>
            </w:sdtPr>
            <w:sdtContent>
              <w:tr w:rsidR="00BE1DBE" w14:paraId="54BBA630" w14:textId="77777777" w:rsidTr="00A524A6">
                <w:tc>
                  <w:tcPr>
                    <w:tcW w:w="1789" w:type="pct"/>
                    <w:shd w:val="clear" w:color="auto" w:fill="auto"/>
                  </w:tcPr>
                  <w:p w14:paraId="26171055" w14:textId="77777777" w:rsidR="00BE1DBE" w:rsidRDefault="00000000" w:rsidP="00A524A6">
                    <w:pPr>
                      <w:autoSpaceDE w:val="0"/>
                      <w:autoSpaceDN w:val="0"/>
                      <w:adjustRightInd w:val="0"/>
                    </w:pPr>
                    <w:r>
                      <w:t>应收票据</w:t>
                    </w:r>
                  </w:p>
                </w:tc>
                <w:tc>
                  <w:tcPr>
                    <w:tcW w:w="1597" w:type="pct"/>
                    <w:tcBorders>
                      <w:top w:val="single" w:sz="6" w:space="0" w:color="auto"/>
                      <w:bottom w:val="single" w:sz="6" w:space="0" w:color="auto"/>
                    </w:tcBorders>
                    <w:shd w:val="clear" w:color="auto" w:fill="auto"/>
                  </w:tcPr>
                  <w:p w14:paraId="5DDA4D77" w14:textId="77777777" w:rsidR="00BE1DBE" w:rsidRDefault="00000000" w:rsidP="00A524A6">
                    <w:pPr>
                      <w:jc w:val="right"/>
                    </w:pPr>
                    <w:r>
                      <w:t>19,461,177.94</w:t>
                    </w:r>
                  </w:p>
                </w:tc>
                <w:tc>
                  <w:tcPr>
                    <w:tcW w:w="1602" w:type="pct"/>
                    <w:shd w:val="clear" w:color="auto" w:fill="auto"/>
                  </w:tcPr>
                  <w:p w14:paraId="1ADABE1A" w14:textId="77777777" w:rsidR="00BE1DBE" w:rsidRDefault="00000000" w:rsidP="00A524A6">
                    <w:pPr>
                      <w:jc w:val="right"/>
                    </w:pPr>
                    <w:r>
                      <w:t>10,465,061.76</w:t>
                    </w:r>
                  </w:p>
                </w:tc>
              </w:tr>
            </w:sdtContent>
          </w:sdt>
          <w:tr w:rsidR="00BE1DBE" w14:paraId="40E39C2A" w14:textId="77777777" w:rsidTr="00A524A6">
            <w:sdt>
              <w:sdtPr>
                <w:tag w:val="_PLD_5299295b2978439ba42b441350bea704"/>
                <w:id w:val="1595664918"/>
                <w:lock w:val="sdtLocked"/>
              </w:sdtPr>
              <w:sdtContent>
                <w:tc>
                  <w:tcPr>
                    <w:tcW w:w="1789" w:type="pct"/>
                    <w:shd w:val="clear" w:color="auto" w:fill="auto"/>
                    <w:vAlign w:val="center"/>
                  </w:tcPr>
                  <w:p w14:paraId="3DE368DD" w14:textId="77777777" w:rsidR="00BE1DBE" w:rsidRDefault="00000000" w:rsidP="00A524A6">
                    <w:pPr>
                      <w:jc w:val="center"/>
                    </w:pPr>
                    <w:r>
                      <w:rPr>
                        <w:rFonts w:hint="eastAsia"/>
                      </w:rPr>
                      <w:t>合计</w:t>
                    </w:r>
                  </w:p>
                </w:tc>
              </w:sdtContent>
            </w:sdt>
            <w:tc>
              <w:tcPr>
                <w:tcW w:w="1597" w:type="pct"/>
                <w:tcBorders>
                  <w:top w:val="single" w:sz="6" w:space="0" w:color="auto"/>
                  <w:bottom w:val="single" w:sz="4" w:space="0" w:color="auto"/>
                </w:tcBorders>
                <w:shd w:val="clear" w:color="auto" w:fill="auto"/>
              </w:tcPr>
              <w:p w14:paraId="583AAF90" w14:textId="77777777" w:rsidR="00BE1DBE" w:rsidRDefault="00000000" w:rsidP="00A524A6">
                <w:pPr>
                  <w:jc w:val="right"/>
                </w:pPr>
                <w:r>
                  <w:t>19,461,177.94</w:t>
                </w:r>
              </w:p>
            </w:tc>
            <w:tc>
              <w:tcPr>
                <w:tcW w:w="1602" w:type="pct"/>
                <w:shd w:val="clear" w:color="auto" w:fill="auto"/>
              </w:tcPr>
              <w:p w14:paraId="5E6E19E0" w14:textId="77777777" w:rsidR="00BE1DBE" w:rsidRDefault="00000000" w:rsidP="00A524A6">
                <w:pPr>
                  <w:jc w:val="right"/>
                </w:pPr>
                <w:r>
                  <w:t>10,465,061.76</w:t>
                </w:r>
              </w:p>
            </w:tc>
          </w:tr>
        </w:tbl>
        <w:p w14:paraId="76EABF69" w14:textId="77777777" w:rsidR="00BE1DBE" w:rsidRDefault="00000000"/>
        <w:p w14:paraId="74ED678D" w14:textId="77777777" w:rsidR="00120D52" w:rsidRDefault="008F6847">
          <w:r>
            <w:rPr>
              <w:rFonts w:hint="eastAsia"/>
            </w:rPr>
            <w:t>应收款项融资本期增减变动及公允价值变动情况</w:t>
          </w:r>
          <w:r>
            <w:t>：</w:t>
          </w:r>
        </w:p>
        <w:sdt>
          <w:sdtPr>
            <w:rPr>
              <w:rFonts w:hint="eastAsia"/>
            </w:rPr>
            <w:alias w:val="是否适用：应收款项融资本期增减变动及公允价值变动情况[双击切换]"/>
            <w:tag w:val="_GBC_33fc9f304d4f4155ac67028bc1814e26"/>
            <w:id w:val="-1304234008"/>
            <w:lock w:val="sdtLocked"/>
            <w:placeholder>
              <w:docPart w:val="GBC22222222222222222222222222222"/>
            </w:placeholder>
          </w:sdtPr>
          <w:sdtContent>
            <w:p w14:paraId="71A3BCE5" w14:textId="4E8B0E80" w:rsidR="00120D52" w:rsidRDefault="008F6847" w:rsidP="00316E9B">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End w:id="134"/>
        <w:p w14:paraId="31928ABD" w14:textId="77777777" w:rsidR="00120D52" w:rsidRDefault="00120D52"/>
        <w:p w14:paraId="5DE13DB7" w14:textId="77777777" w:rsidR="00120D52" w:rsidRDefault="008F6847">
          <w:r>
            <w:rPr>
              <w:rFonts w:hint="eastAsia"/>
            </w:rPr>
            <w:t>如按预期信用损失一般模型计提坏账准备，请参照其他应收款披露</w:t>
          </w:r>
          <w:r>
            <w:t>：</w:t>
          </w:r>
        </w:p>
        <w:sdt>
          <w:sdtPr>
            <w:alias w:val="是否适用：应收款项融资预期信用损失的确定方法及会计处理方法[双击切换]"/>
            <w:tag w:val="_GBC_5a80268d2f0f436786b31f6c461deb07"/>
            <w:id w:val="-73435983"/>
            <w:lock w:val="sdtLocked"/>
            <w:placeholder>
              <w:docPart w:val="GBC22222222222222222222222222222"/>
            </w:placeholder>
          </w:sdtPr>
          <w:sdtContent>
            <w:p w14:paraId="769307DD" w14:textId="72A579AD" w:rsidR="00120D52" w:rsidRDefault="008F6847" w:rsidP="00316E9B">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End w:id="135"/>
        <w:p w14:paraId="01A196AF" w14:textId="77777777" w:rsidR="00120D52" w:rsidRDefault="00120D52"/>
        <w:p w14:paraId="2F1E728B" w14:textId="77777777" w:rsidR="00120D52" w:rsidRDefault="008F6847">
          <w:r>
            <w:rPr>
              <w:rFonts w:hint="eastAsia"/>
            </w:rPr>
            <w:t>其他</w:t>
          </w:r>
          <w:r>
            <w:t>说明</w:t>
          </w:r>
          <w:r>
            <w:rPr>
              <w:rFonts w:hint="eastAsia"/>
            </w:rPr>
            <w:t>：</w:t>
          </w:r>
        </w:p>
        <w:bookmarkStart w:id="136" w:name="_Hlk13057390" w:displacedByCustomXml="next"/>
        <w:sdt>
          <w:sdtPr>
            <w:rPr>
              <w:rFonts w:hint="eastAsia"/>
            </w:rPr>
            <w:alias w:val="是否适用：应收款项融资其他说明[双击切换]"/>
            <w:tag w:val="_GBC_79059c75c4ff4f698741d135a33f5c70"/>
            <w:id w:val="-103265226"/>
            <w:lock w:val="sdtLocked"/>
            <w:placeholder>
              <w:docPart w:val="GBC22222222222222222222222222222"/>
            </w:placeholder>
          </w:sdtPr>
          <w:sdtContent>
            <w:p w14:paraId="7CF39BA5" w14:textId="1B1CDE3C" w:rsidR="00120D52" w:rsidRDefault="008F6847" w:rsidP="00316E9B">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End w:id="136" w:displacedByCustomXml="next"/>
      </w:sdtContent>
    </w:sdt>
    <w:p w14:paraId="28A70B52" w14:textId="77777777" w:rsidR="00120D52" w:rsidRDefault="00120D52"/>
    <w:p w14:paraId="2B69FE5D" w14:textId="77777777" w:rsidR="00120D52" w:rsidRDefault="008F6847">
      <w:pPr>
        <w:pStyle w:val="3"/>
        <w:numPr>
          <w:ilvl w:val="0"/>
          <w:numId w:val="58"/>
        </w:numPr>
        <w:rPr>
          <w:rFonts w:ascii="宋体" w:hAnsi="宋体"/>
        </w:rPr>
      </w:pPr>
      <w:r>
        <w:rPr>
          <w:rFonts w:ascii="宋体" w:hAnsi="宋体" w:hint="eastAsia"/>
        </w:rPr>
        <w:t>预付款项</w:t>
      </w:r>
    </w:p>
    <w:sdt>
      <w:sdtPr>
        <w:rPr>
          <w:rFonts w:ascii="宋体" w:hAnsi="宋体" w:cs="宋体" w:hint="eastAsia"/>
          <w:b w:val="0"/>
          <w:bCs/>
          <w:kern w:val="0"/>
          <w:szCs w:val="22"/>
        </w:rPr>
        <w:alias w:val="模块:预付款项按账龄列示"/>
        <w:tag w:val="_GBC_4c02994d3bd04bacba6592630552e576"/>
        <w:id w:val="-965350326"/>
        <w:lock w:val="sdtLocked"/>
        <w:placeholder>
          <w:docPart w:val="GBC22222222222222222222222222222"/>
        </w:placeholder>
      </w:sdtPr>
      <w:sdtEndPr>
        <w:rPr>
          <w:rFonts w:hint="default"/>
          <w:szCs w:val="21"/>
        </w:rPr>
      </w:sdtEndPr>
      <w:sdtContent>
        <w:p w14:paraId="1C500AC2" w14:textId="77777777" w:rsidR="00120D52" w:rsidRDefault="008F6847">
          <w:pPr>
            <w:pStyle w:val="4"/>
            <w:numPr>
              <w:ilvl w:val="0"/>
              <w:numId w:val="64"/>
            </w:numPr>
            <w:tabs>
              <w:tab w:val="left" w:pos="616"/>
            </w:tabs>
            <w:rPr>
              <w:rFonts w:ascii="宋体" w:hAnsi="宋体"/>
            </w:rPr>
          </w:pPr>
          <w:r>
            <w:rPr>
              <w:rFonts w:ascii="宋体" w:hAnsi="宋体" w:hint="eastAsia"/>
            </w:rPr>
            <w:t>预付</w:t>
          </w:r>
          <w:proofErr w:type="gramStart"/>
          <w:r>
            <w:rPr>
              <w:rFonts w:ascii="宋体" w:hAnsi="宋体" w:hint="eastAsia"/>
            </w:rPr>
            <w:t>款项按账龄</w:t>
          </w:r>
          <w:proofErr w:type="gramEnd"/>
          <w:r>
            <w:rPr>
              <w:rFonts w:ascii="宋体" w:hAnsi="宋体" w:hint="eastAsia"/>
            </w:rPr>
            <w:t>列示</w:t>
          </w:r>
        </w:p>
        <w:sdt>
          <w:sdtPr>
            <w:alias w:val="是否适用：预付款项按账龄列示[双击切换]"/>
            <w:tag w:val="_GBC_af3b3e24767e48f7a70a5cfa609407a2"/>
            <w:id w:val="2007008930"/>
            <w:lock w:val="sdtLocked"/>
            <w:placeholder>
              <w:docPart w:val="GBC22222222222222222222222222222"/>
            </w:placeholder>
          </w:sdtPr>
          <w:sdtContent>
            <w:p w14:paraId="45B96734" w14:textId="02E85802"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4B90E9A" w14:textId="369F5CD6" w:rsidR="00120D52" w:rsidRDefault="008F6847">
          <w:pPr>
            <w:jc w:val="right"/>
            <w:rPr>
              <w:b/>
            </w:rPr>
          </w:pPr>
          <w:r>
            <w:rPr>
              <w:rFonts w:hint="eastAsia"/>
            </w:rPr>
            <w:t>单位：</w:t>
          </w:r>
          <w:sdt>
            <w:sdtPr>
              <w:rPr>
                <w:rFonts w:hint="eastAsia"/>
              </w:rPr>
              <w:alias w:val="单位：财务附注：预付账款账龄"/>
              <w:tag w:val="_GBC_9eb28bbf7d374cdf965c7e133b610fb3"/>
              <w:id w:val="144919137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预付账款账龄"/>
              <w:tag w:val="_GBC_d491347f74764df5af3312ad7a0a92e5"/>
              <w:id w:val="21255741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349"/>
            <w:gridCol w:w="1876"/>
            <w:gridCol w:w="1862"/>
            <w:gridCol w:w="1860"/>
            <w:gridCol w:w="1876"/>
          </w:tblGrid>
          <w:tr w:rsidR="004D54E3" w14:paraId="10C4B00E" w14:textId="77777777" w:rsidTr="00E251FE">
            <w:trPr>
              <w:cantSplit/>
              <w:trHeight w:val="237"/>
            </w:trPr>
            <w:sdt>
              <w:sdtPr>
                <w:tag w:val="_PLD_159a64f22a4a4b1ab31846b4d6034c4c"/>
                <w:id w:val="-503739911"/>
                <w:lock w:val="sdtLocked"/>
              </w:sdtPr>
              <w:sdtContent>
                <w:tc>
                  <w:tcPr>
                    <w:tcW w:w="765" w:type="pct"/>
                    <w:vMerge w:val="restart"/>
                    <w:vAlign w:val="center"/>
                  </w:tcPr>
                  <w:p w14:paraId="57F01AF6" w14:textId="77777777" w:rsidR="004D54E3" w:rsidRDefault="00000000" w:rsidP="00E251FE">
                    <w:pPr>
                      <w:jc w:val="center"/>
                    </w:pPr>
                    <w:r>
                      <w:rPr>
                        <w:rFonts w:hint="eastAsia"/>
                      </w:rPr>
                      <w:t>账龄</w:t>
                    </w:r>
                  </w:p>
                </w:tc>
              </w:sdtContent>
            </w:sdt>
            <w:sdt>
              <w:sdtPr>
                <w:tag w:val="_PLD_6ca82cba92a649d08c6ceb86dd951ef3"/>
                <w:id w:val="1935164877"/>
                <w:lock w:val="sdtLocked"/>
              </w:sdtPr>
              <w:sdtContent>
                <w:tc>
                  <w:tcPr>
                    <w:tcW w:w="2118" w:type="pct"/>
                    <w:gridSpan w:val="2"/>
                    <w:vAlign w:val="center"/>
                  </w:tcPr>
                  <w:p w14:paraId="31472982" w14:textId="77777777" w:rsidR="004D54E3" w:rsidRDefault="00000000" w:rsidP="00E251FE">
                    <w:pPr>
                      <w:jc w:val="center"/>
                    </w:pPr>
                    <w:r>
                      <w:rPr>
                        <w:rFonts w:hint="eastAsia"/>
                      </w:rPr>
                      <w:t>期末余额</w:t>
                    </w:r>
                  </w:p>
                </w:tc>
              </w:sdtContent>
            </w:sdt>
            <w:sdt>
              <w:sdtPr>
                <w:tag w:val="_PLD_365dab2f8fd246d79543ed0d2e6dcab7"/>
                <w:id w:val="540402534"/>
                <w:lock w:val="sdtLocked"/>
              </w:sdtPr>
              <w:sdtContent>
                <w:tc>
                  <w:tcPr>
                    <w:tcW w:w="2117" w:type="pct"/>
                    <w:gridSpan w:val="2"/>
                    <w:vAlign w:val="center"/>
                  </w:tcPr>
                  <w:p w14:paraId="12102769" w14:textId="77777777" w:rsidR="004D54E3" w:rsidRDefault="00000000" w:rsidP="00E251FE">
                    <w:pPr>
                      <w:jc w:val="center"/>
                    </w:pPr>
                    <w:r>
                      <w:rPr>
                        <w:rFonts w:hint="eastAsia"/>
                      </w:rPr>
                      <w:t>期初余额</w:t>
                    </w:r>
                  </w:p>
                </w:tc>
              </w:sdtContent>
            </w:sdt>
          </w:tr>
          <w:tr w:rsidR="004D54E3" w14:paraId="1670FDF3" w14:textId="77777777" w:rsidTr="00E251FE">
            <w:trPr>
              <w:cantSplit/>
            </w:trPr>
            <w:tc>
              <w:tcPr>
                <w:tcW w:w="765" w:type="pct"/>
                <w:vMerge/>
              </w:tcPr>
              <w:p w14:paraId="64A2B272" w14:textId="77777777" w:rsidR="004D54E3" w:rsidRDefault="00000000" w:rsidP="00E251FE"/>
            </w:tc>
            <w:sdt>
              <w:sdtPr>
                <w:tag w:val="_PLD_a9d7b721cfa446e9ae31149380da5970"/>
                <w:id w:val="799649396"/>
                <w:lock w:val="sdtLocked"/>
              </w:sdtPr>
              <w:sdtContent>
                <w:tc>
                  <w:tcPr>
                    <w:tcW w:w="1063" w:type="pct"/>
                    <w:vAlign w:val="center"/>
                  </w:tcPr>
                  <w:p w14:paraId="50A4A371" w14:textId="77777777" w:rsidR="004D54E3" w:rsidRDefault="00000000" w:rsidP="00E251FE">
                    <w:pPr>
                      <w:jc w:val="center"/>
                    </w:pPr>
                    <w:r>
                      <w:rPr>
                        <w:rFonts w:hint="eastAsia"/>
                      </w:rPr>
                      <w:t>金额</w:t>
                    </w:r>
                  </w:p>
                </w:tc>
              </w:sdtContent>
            </w:sdt>
            <w:sdt>
              <w:sdtPr>
                <w:tag w:val="_PLD_2d8b8f523dcd4c95815b7c8fd528129d"/>
                <w:id w:val="-164641123"/>
                <w:lock w:val="sdtLocked"/>
              </w:sdtPr>
              <w:sdtContent>
                <w:tc>
                  <w:tcPr>
                    <w:tcW w:w="1055" w:type="pct"/>
                    <w:vAlign w:val="center"/>
                  </w:tcPr>
                  <w:p w14:paraId="571F12B2" w14:textId="77777777" w:rsidR="004D54E3" w:rsidRDefault="00000000" w:rsidP="00E251FE">
                    <w:pPr>
                      <w:jc w:val="center"/>
                    </w:pPr>
                    <w:r>
                      <w:rPr>
                        <w:rFonts w:hint="eastAsia"/>
                      </w:rPr>
                      <w:t>比例</w:t>
                    </w:r>
                    <w:r>
                      <w:t>(%)</w:t>
                    </w:r>
                  </w:p>
                </w:tc>
              </w:sdtContent>
            </w:sdt>
            <w:sdt>
              <w:sdtPr>
                <w:tag w:val="_PLD_f01816a56b3f4ec1a7d603d3ac318eb1"/>
                <w:id w:val="-523324231"/>
                <w:lock w:val="sdtLocked"/>
              </w:sdtPr>
              <w:sdtContent>
                <w:tc>
                  <w:tcPr>
                    <w:tcW w:w="1054" w:type="pct"/>
                    <w:vAlign w:val="center"/>
                  </w:tcPr>
                  <w:p w14:paraId="5E1D1F0A" w14:textId="77777777" w:rsidR="004D54E3" w:rsidRDefault="00000000" w:rsidP="00E251FE">
                    <w:pPr>
                      <w:jc w:val="center"/>
                    </w:pPr>
                    <w:r>
                      <w:rPr>
                        <w:rFonts w:hint="eastAsia"/>
                      </w:rPr>
                      <w:t>金额</w:t>
                    </w:r>
                  </w:p>
                </w:tc>
              </w:sdtContent>
            </w:sdt>
            <w:sdt>
              <w:sdtPr>
                <w:tag w:val="_PLD_55adcab5f9be4d24b3d0faaf5403e89a"/>
                <w:id w:val="-1992249361"/>
                <w:lock w:val="sdtLocked"/>
              </w:sdtPr>
              <w:sdtContent>
                <w:tc>
                  <w:tcPr>
                    <w:tcW w:w="1063" w:type="pct"/>
                    <w:vAlign w:val="center"/>
                  </w:tcPr>
                  <w:p w14:paraId="1E3C9D73" w14:textId="77777777" w:rsidR="004D54E3" w:rsidRDefault="00000000" w:rsidP="00E251FE">
                    <w:pPr>
                      <w:jc w:val="center"/>
                    </w:pPr>
                    <w:r>
                      <w:rPr>
                        <w:rFonts w:hint="eastAsia"/>
                      </w:rPr>
                      <w:t>比例</w:t>
                    </w:r>
                    <w:r>
                      <w:t>(%)</w:t>
                    </w:r>
                  </w:p>
                </w:tc>
              </w:sdtContent>
            </w:sdt>
          </w:tr>
          <w:tr w:rsidR="004D54E3" w14:paraId="767E2254" w14:textId="77777777" w:rsidTr="00E251FE">
            <w:trPr>
              <w:cantSplit/>
            </w:trPr>
            <w:sdt>
              <w:sdtPr>
                <w:tag w:val="_PLD_26543d5743964e32ae30d0d46bd6131c"/>
                <w:id w:val="-666548559"/>
                <w:lock w:val="sdtLocked"/>
              </w:sdtPr>
              <w:sdtContent>
                <w:tc>
                  <w:tcPr>
                    <w:tcW w:w="765" w:type="pct"/>
                  </w:tcPr>
                  <w:p w14:paraId="07CB1D76" w14:textId="77777777" w:rsidR="004D54E3" w:rsidRDefault="00000000" w:rsidP="00E251FE">
                    <w:proofErr w:type="gramStart"/>
                    <w:r>
                      <w:rPr>
                        <w:rFonts w:hint="eastAsia"/>
                      </w:rPr>
                      <w:t>1年以内</w:t>
                    </w:r>
                    <w:proofErr w:type="gramEnd"/>
                  </w:p>
                </w:tc>
              </w:sdtContent>
            </w:sdt>
            <w:tc>
              <w:tcPr>
                <w:tcW w:w="1063" w:type="pct"/>
              </w:tcPr>
              <w:p w14:paraId="1635E49A" w14:textId="77777777" w:rsidR="004D54E3" w:rsidRDefault="00000000" w:rsidP="00E251FE">
                <w:pPr>
                  <w:jc w:val="right"/>
                </w:pPr>
                <w:r>
                  <w:t>65,802,706.75</w:t>
                </w:r>
              </w:p>
            </w:tc>
            <w:tc>
              <w:tcPr>
                <w:tcW w:w="1055" w:type="pct"/>
              </w:tcPr>
              <w:p w14:paraId="2C8FAC48" w14:textId="77777777" w:rsidR="004D54E3" w:rsidRDefault="00000000" w:rsidP="00E251FE">
                <w:pPr>
                  <w:jc w:val="right"/>
                </w:pPr>
                <w:r>
                  <w:t>82.51</w:t>
                </w:r>
              </w:p>
            </w:tc>
            <w:tc>
              <w:tcPr>
                <w:tcW w:w="1054" w:type="pct"/>
              </w:tcPr>
              <w:p w14:paraId="1ED112CF" w14:textId="77777777" w:rsidR="004D54E3" w:rsidRDefault="00000000" w:rsidP="00E251FE">
                <w:pPr>
                  <w:jc w:val="right"/>
                </w:pPr>
                <w:r>
                  <w:t>50,847,077.59</w:t>
                </w:r>
              </w:p>
            </w:tc>
            <w:tc>
              <w:tcPr>
                <w:tcW w:w="1063" w:type="pct"/>
              </w:tcPr>
              <w:p w14:paraId="55CB6212" w14:textId="77777777" w:rsidR="004D54E3" w:rsidRDefault="00000000" w:rsidP="00E251FE">
                <w:pPr>
                  <w:jc w:val="right"/>
                </w:pPr>
                <w:r>
                  <w:t>94.31</w:t>
                </w:r>
              </w:p>
            </w:tc>
          </w:tr>
          <w:tr w:rsidR="004D54E3" w14:paraId="03580F62" w14:textId="77777777" w:rsidTr="00E251FE">
            <w:trPr>
              <w:cantSplit/>
            </w:trPr>
            <w:sdt>
              <w:sdtPr>
                <w:tag w:val="_PLD_fa162d7579db4acd997484df51e51de6"/>
                <w:id w:val="1285772787"/>
                <w:lock w:val="sdtLocked"/>
              </w:sdtPr>
              <w:sdtContent>
                <w:tc>
                  <w:tcPr>
                    <w:tcW w:w="765" w:type="pct"/>
                  </w:tcPr>
                  <w:p w14:paraId="5FF7EFE4" w14:textId="77777777" w:rsidR="004D54E3" w:rsidRDefault="00000000" w:rsidP="00E251FE">
                    <w:r>
                      <w:rPr>
                        <w:rFonts w:hint="eastAsia"/>
                      </w:rPr>
                      <w:t>1至2年</w:t>
                    </w:r>
                  </w:p>
                </w:tc>
              </w:sdtContent>
            </w:sdt>
            <w:tc>
              <w:tcPr>
                <w:tcW w:w="1063" w:type="pct"/>
              </w:tcPr>
              <w:p w14:paraId="45BAF5F0" w14:textId="77777777" w:rsidR="004D54E3" w:rsidRDefault="00000000" w:rsidP="00E251FE">
                <w:pPr>
                  <w:jc w:val="right"/>
                </w:pPr>
                <w:r>
                  <w:t>11,228,254.01</w:t>
                </w:r>
              </w:p>
            </w:tc>
            <w:tc>
              <w:tcPr>
                <w:tcW w:w="1055" w:type="pct"/>
              </w:tcPr>
              <w:p w14:paraId="3079D88C" w14:textId="77777777" w:rsidR="004D54E3" w:rsidRDefault="00000000" w:rsidP="00E251FE">
                <w:pPr>
                  <w:jc w:val="right"/>
                </w:pPr>
                <w:r>
                  <w:t>14.08</w:t>
                </w:r>
              </w:p>
            </w:tc>
            <w:tc>
              <w:tcPr>
                <w:tcW w:w="1054" w:type="pct"/>
              </w:tcPr>
              <w:p w14:paraId="4D753CF7" w14:textId="77777777" w:rsidR="004D54E3" w:rsidRDefault="00000000" w:rsidP="00E251FE">
                <w:pPr>
                  <w:jc w:val="right"/>
                </w:pPr>
                <w:r>
                  <w:t>2,502,736.26</w:t>
                </w:r>
              </w:p>
            </w:tc>
            <w:tc>
              <w:tcPr>
                <w:tcW w:w="1063" w:type="pct"/>
              </w:tcPr>
              <w:p w14:paraId="25B09BDC" w14:textId="77777777" w:rsidR="004D54E3" w:rsidRDefault="00000000" w:rsidP="00E251FE">
                <w:pPr>
                  <w:jc w:val="right"/>
                </w:pPr>
                <w:r>
                  <w:t>4.64</w:t>
                </w:r>
              </w:p>
            </w:tc>
          </w:tr>
          <w:tr w:rsidR="004D54E3" w14:paraId="788D8774" w14:textId="77777777" w:rsidTr="00E251FE">
            <w:trPr>
              <w:cantSplit/>
            </w:trPr>
            <w:sdt>
              <w:sdtPr>
                <w:tag w:val="_PLD_43897a3965694d6691fcba6be58bfd88"/>
                <w:id w:val="-1748186242"/>
                <w:lock w:val="sdtLocked"/>
              </w:sdtPr>
              <w:sdtContent>
                <w:tc>
                  <w:tcPr>
                    <w:tcW w:w="765" w:type="pct"/>
                  </w:tcPr>
                  <w:p w14:paraId="6452C883" w14:textId="77777777" w:rsidR="004D54E3" w:rsidRDefault="00000000" w:rsidP="00E251FE">
                    <w:r>
                      <w:rPr>
                        <w:rFonts w:hint="eastAsia"/>
                      </w:rPr>
                      <w:t>2至3年</w:t>
                    </w:r>
                  </w:p>
                </w:tc>
              </w:sdtContent>
            </w:sdt>
            <w:tc>
              <w:tcPr>
                <w:tcW w:w="1063" w:type="pct"/>
              </w:tcPr>
              <w:p w14:paraId="56E34658" w14:textId="77777777" w:rsidR="004D54E3" w:rsidRDefault="00000000" w:rsidP="00E251FE">
                <w:pPr>
                  <w:jc w:val="right"/>
                </w:pPr>
                <w:r>
                  <w:t>2,358,990.66</w:t>
                </w:r>
              </w:p>
            </w:tc>
            <w:tc>
              <w:tcPr>
                <w:tcW w:w="1055" w:type="pct"/>
              </w:tcPr>
              <w:p w14:paraId="680E885D" w14:textId="77777777" w:rsidR="004D54E3" w:rsidRDefault="00000000" w:rsidP="00E251FE">
                <w:pPr>
                  <w:jc w:val="right"/>
                </w:pPr>
                <w:r>
                  <w:t>2.96</w:t>
                </w:r>
              </w:p>
            </w:tc>
            <w:tc>
              <w:tcPr>
                <w:tcW w:w="1054" w:type="pct"/>
              </w:tcPr>
              <w:p w14:paraId="1092554B" w14:textId="77777777" w:rsidR="004D54E3" w:rsidRDefault="00000000" w:rsidP="00E251FE">
                <w:pPr>
                  <w:jc w:val="right"/>
                </w:pPr>
                <w:r>
                  <w:t>394,357.92</w:t>
                </w:r>
              </w:p>
            </w:tc>
            <w:tc>
              <w:tcPr>
                <w:tcW w:w="1063" w:type="pct"/>
              </w:tcPr>
              <w:p w14:paraId="58DEDB3D" w14:textId="77777777" w:rsidR="004D54E3" w:rsidRDefault="00000000" w:rsidP="00E251FE">
                <w:pPr>
                  <w:jc w:val="right"/>
                </w:pPr>
                <w:r>
                  <w:t>0.73</w:t>
                </w:r>
              </w:p>
            </w:tc>
          </w:tr>
          <w:tr w:rsidR="004D54E3" w14:paraId="213641D1" w14:textId="77777777" w:rsidTr="00E251FE">
            <w:trPr>
              <w:cantSplit/>
            </w:trPr>
            <w:sdt>
              <w:sdtPr>
                <w:tag w:val="_PLD_bb596048f7e846139c705c6214cec5e4"/>
                <w:id w:val="227896200"/>
                <w:lock w:val="sdtLocked"/>
              </w:sdtPr>
              <w:sdtContent>
                <w:tc>
                  <w:tcPr>
                    <w:tcW w:w="765" w:type="pct"/>
                  </w:tcPr>
                  <w:p w14:paraId="6892543D" w14:textId="77777777" w:rsidR="004D54E3" w:rsidRDefault="00000000" w:rsidP="00E251FE">
                    <w:proofErr w:type="gramStart"/>
                    <w:r>
                      <w:rPr>
                        <w:rFonts w:hint="eastAsia"/>
                      </w:rPr>
                      <w:t>3年以上</w:t>
                    </w:r>
                    <w:proofErr w:type="gramEnd"/>
                  </w:p>
                </w:tc>
              </w:sdtContent>
            </w:sdt>
            <w:tc>
              <w:tcPr>
                <w:tcW w:w="1063" w:type="pct"/>
              </w:tcPr>
              <w:p w14:paraId="50B6A5F7" w14:textId="77777777" w:rsidR="004D54E3" w:rsidRDefault="00000000" w:rsidP="00E251FE">
                <w:pPr>
                  <w:jc w:val="right"/>
                </w:pPr>
                <w:r>
                  <w:t>358,924.83</w:t>
                </w:r>
              </w:p>
            </w:tc>
            <w:tc>
              <w:tcPr>
                <w:tcW w:w="1055" w:type="pct"/>
              </w:tcPr>
              <w:p w14:paraId="0A09CD99" w14:textId="77777777" w:rsidR="004D54E3" w:rsidRDefault="00000000" w:rsidP="00E251FE">
                <w:pPr>
                  <w:jc w:val="right"/>
                </w:pPr>
                <w:r>
                  <w:t>0.45</w:t>
                </w:r>
              </w:p>
            </w:tc>
            <w:tc>
              <w:tcPr>
                <w:tcW w:w="1054" w:type="pct"/>
              </w:tcPr>
              <w:p w14:paraId="35212A65" w14:textId="77777777" w:rsidR="004D54E3" w:rsidRDefault="00000000" w:rsidP="00E251FE">
                <w:pPr>
                  <w:jc w:val="right"/>
                </w:pPr>
                <w:r>
                  <w:t>170,879.76</w:t>
                </w:r>
              </w:p>
            </w:tc>
            <w:tc>
              <w:tcPr>
                <w:tcW w:w="1063" w:type="pct"/>
              </w:tcPr>
              <w:p w14:paraId="546426ED" w14:textId="77777777" w:rsidR="004D54E3" w:rsidRDefault="00000000" w:rsidP="00E251FE">
                <w:pPr>
                  <w:jc w:val="right"/>
                </w:pPr>
                <w:r>
                  <w:t>0.32</w:t>
                </w:r>
              </w:p>
            </w:tc>
          </w:tr>
          <w:tr w:rsidR="004D54E3" w14:paraId="652B7FC8" w14:textId="77777777" w:rsidTr="00E251FE">
            <w:trPr>
              <w:cantSplit/>
            </w:trPr>
            <w:sdt>
              <w:sdtPr>
                <w:tag w:val="_PLD_773a38e1adc44faa97354ca876a6da1b"/>
                <w:id w:val="-1760906250"/>
                <w:lock w:val="sdtLocked"/>
              </w:sdtPr>
              <w:sdtContent>
                <w:tc>
                  <w:tcPr>
                    <w:tcW w:w="765" w:type="pct"/>
                  </w:tcPr>
                  <w:p w14:paraId="3987C219" w14:textId="77777777" w:rsidR="004D54E3" w:rsidRDefault="00000000" w:rsidP="00E251FE">
                    <w:pPr>
                      <w:jc w:val="center"/>
                    </w:pPr>
                    <w:r>
                      <w:rPr>
                        <w:rFonts w:hint="eastAsia"/>
                      </w:rPr>
                      <w:t>合计</w:t>
                    </w:r>
                  </w:p>
                </w:tc>
              </w:sdtContent>
            </w:sdt>
            <w:tc>
              <w:tcPr>
                <w:tcW w:w="1063" w:type="pct"/>
              </w:tcPr>
              <w:p w14:paraId="282E0463" w14:textId="77777777" w:rsidR="004D54E3" w:rsidRDefault="00000000" w:rsidP="00E251FE">
                <w:pPr>
                  <w:jc w:val="right"/>
                </w:pPr>
                <w:r>
                  <w:t>79,748,876.25</w:t>
                </w:r>
              </w:p>
            </w:tc>
            <w:tc>
              <w:tcPr>
                <w:tcW w:w="1055" w:type="pct"/>
              </w:tcPr>
              <w:p w14:paraId="086B1280" w14:textId="77777777" w:rsidR="004D54E3" w:rsidRDefault="00000000" w:rsidP="00E251FE">
                <w:pPr>
                  <w:jc w:val="right"/>
                </w:pPr>
                <w:r>
                  <w:t>100.00</w:t>
                </w:r>
              </w:p>
            </w:tc>
            <w:tc>
              <w:tcPr>
                <w:tcW w:w="1054" w:type="pct"/>
              </w:tcPr>
              <w:p w14:paraId="0EB16563" w14:textId="77777777" w:rsidR="004D54E3" w:rsidRDefault="00000000" w:rsidP="00E251FE">
                <w:pPr>
                  <w:jc w:val="right"/>
                </w:pPr>
                <w:r>
                  <w:t>53,915,051.53</w:t>
                </w:r>
              </w:p>
            </w:tc>
            <w:tc>
              <w:tcPr>
                <w:tcW w:w="1063" w:type="pct"/>
              </w:tcPr>
              <w:p w14:paraId="468B32DF" w14:textId="77777777" w:rsidR="004D54E3" w:rsidRDefault="00000000" w:rsidP="00E251FE">
                <w:pPr>
                  <w:jc w:val="right"/>
                </w:pPr>
                <w:r>
                  <w:t>100.00</w:t>
                </w:r>
              </w:p>
            </w:tc>
          </w:tr>
        </w:tbl>
        <w:p w14:paraId="50D215A4" w14:textId="77777777" w:rsidR="004D54E3" w:rsidRDefault="00000000"/>
        <w:p w14:paraId="084BE8B2" w14:textId="77777777" w:rsidR="00120D52" w:rsidRDefault="008F6847">
          <w:r>
            <w:rPr>
              <w:rFonts w:hint="eastAsia"/>
            </w:rPr>
            <w:t>账龄超过1年且金额重要的预付款项未及时结算原因</w:t>
          </w:r>
          <w:r>
            <w:t>的说明：</w:t>
          </w:r>
        </w:p>
        <w:sdt>
          <w:sdtPr>
            <w:alias w:val="账龄超过1年且金额重要的预付款项未及时结算原因的说明"/>
            <w:tag w:val="_GBC_174a9654172e49e09cdbf18d854fdd51"/>
            <w:id w:val="1120962353"/>
            <w:lock w:val="sdtLocked"/>
            <w:placeholder>
              <w:docPart w:val="GBC22222222222222222222222222222"/>
            </w:placeholder>
          </w:sdtPr>
          <w:sdtContent>
            <w:p w14:paraId="632AA418" w14:textId="04629918" w:rsidR="00120D52" w:rsidRDefault="00000000">
              <w:pPr>
                <w:snapToGrid w:val="0"/>
                <w:spacing w:line="240" w:lineRule="atLeast"/>
              </w:pPr>
              <w:r w:rsidRPr="004D54E3">
                <w:rPr>
                  <w:rFonts w:hint="eastAsia"/>
                  <w:bCs w:val="0"/>
                </w:rPr>
                <w:t>账龄超过一年的预付款项未结算的原因主要为尚未完成采购。</w:t>
              </w:r>
            </w:p>
          </w:sdtContent>
        </w:sdt>
      </w:sdtContent>
    </w:sdt>
    <w:p w14:paraId="75E605BB" w14:textId="77777777" w:rsidR="00120D52" w:rsidRDefault="00120D52"/>
    <w:sdt>
      <w:sdtPr>
        <w:rPr>
          <w:rFonts w:ascii="宋体" w:hAnsi="宋体" w:cs="宋体" w:hint="eastAsia"/>
          <w:b w:val="0"/>
          <w:bCs/>
          <w:kern w:val="0"/>
          <w:szCs w:val="24"/>
        </w:rPr>
        <w:alias w:val="模块:预付款项金额前五名单位情况"/>
        <w:tag w:val="_GBC_2c5fba8651a04a6d88c0c9fc33310c57"/>
        <w:id w:val="1195271658"/>
        <w:lock w:val="sdtLocked"/>
        <w:placeholder>
          <w:docPart w:val="GBC22222222222222222222222222222"/>
        </w:placeholder>
      </w:sdtPr>
      <w:sdtEndPr>
        <w:rPr>
          <w:szCs w:val="21"/>
        </w:rPr>
      </w:sdtEndPr>
      <w:sdtContent>
        <w:p w14:paraId="1476CF0C" w14:textId="77777777" w:rsidR="00120D52" w:rsidRDefault="008F6847">
          <w:pPr>
            <w:pStyle w:val="4"/>
            <w:numPr>
              <w:ilvl w:val="0"/>
              <w:numId w:val="64"/>
            </w:numPr>
            <w:tabs>
              <w:tab w:val="left" w:pos="616"/>
            </w:tabs>
            <w:snapToGrid w:val="0"/>
            <w:spacing w:line="240" w:lineRule="atLeast"/>
            <w:jc w:val="left"/>
            <w:rPr>
              <w:rFonts w:ascii="宋体" w:hAnsi="宋体"/>
              <w:szCs w:val="21"/>
            </w:rPr>
          </w:pPr>
          <w:r>
            <w:rPr>
              <w:rFonts w:ascii="宋体" w:hAnsi="宋体" w:hint="eastAsia"/>
            </w:rPr>
            <w:t>按预付对象归集的期末余额前五名的预付款情况</w:t>
          </w:r>
        </w:p>
        <w:sdt>
          <w:sdtPr>
            <w:rPr>
              <w:rFonts w:hint="eastAsia"/>
            </w:rPr>
            <w:alias w:val="是否适用：按预付对象归集的期末余额前五名的预付款情况[双击切换]"/>
            <w:tag w:val="_GBC_a1864f04af6d49bdb434d74a7f29f8c3"/>
            <w:id w:val="989368793"/>
            <w:lock w:val="sdtLocked"/>
            <w:placeholder>
              <w:docPart w:val="GBC22222222222222222222222222222"/>
            </w:placeholder>
          </w:sdtPr>
          <w:sdtContent>
            <w:p w14:paraId="2CF1B96E" w14:textId="40386F9D" w:rsidR="00120D52" w:rsidRDefault="008F6847">
              <w:pPr>
                <w:snapToGrid w:val="0"/>
                <w:spacing w:line="240" w:lineRule="atLeast"/>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按预付对象归集的期末余额前五名的预付款情况的说明"/>
            <w:tag w:val="_GBC_e2f1aa285f174786838e4fcd54656fec"/>
            <w:id w:val="-1929494076"/>
            <w:lock w:val="sdtLocked"/>
            <w:placeholder>
              <w:docPart w:val="GBC22222222222222222222222222222"/>
            </w:placeholder>
          </w:sdtPr>
          <w:sdtContent>
            <w:p w14:paraId="03825D64" w14:textId="77777777" w:rsidR="004D54E3" w:rsidRDefault="00000000">
              <w:pPr>
                <w:snapToGrid w:val="0"/>
                <w:spacing w:line="240" w:lineRule="atLeast"/>
              </w:pPr>
            </w:p>
            <w:tbl>
              <w:tblPr>
                <w:tblStyle w:val="g1"/>
                <w:tblW w:w="5000" w:type="pct"/>
                <w:jc w:val="center"/>
                <w:tblBorders>
                  <w:top w:val="double" w:sz="4" w:space="0" w:color="auto"/>
                  <w:bottom w:val="double" w:sz="4" w:space="0" w:color="auto"/>
                  <w:insideH w:val="single" w:sz="2" w:space="0" w:color="auto"/>
                  <w:insideV w:val="single" w:sz="2" w:space="0" w:color="auto"/>
                </w:tblBorders>
                <w:tblLook w:val="0000" w:firstRow="0" w:lastRow="0" w:firstColumn="0" w:lastColumn="0" w:noHBand="0" w:noVBand="0"/>
              </w:tblPr>
              <w:tblGrid>
                <w:gridCol w:w="3358"/>
                <w:gridCol w:w="1835"/>
                <w:gridCol w:w="1396"/>
                <w:gridCol w:w="2244"/>
              </w:tblGrid>
              <w:tr w:rsidR="004D54E3" w:rsidRPr="00CD08AE" w14:paraId="566BE124" w14:textId="77777777" w:rsidTr="00274C2A">
                <w:trPr>
                  <w:cantSplit/>
                  <w:trHeight w:val="340"/>
                  <w:tblHeader/>
                  <w:jc w:val="center"/>
                </w:trPr>
                <w:tc>
                  <w:tcPr>
                    <w:tcW w:w="1901" w:type="pct"/>
                    <w:vAlign w:val="center"/>
                  </w:tcPr>
                  <w:p w14:paraId="3B456A7E" w14:textId="77777777" w:rsidR="004D54E3" w:rsidRPr="00CD08AE" w:rsidRDefault="00000000" w:rsidP="00274C2A">
                    <w:pPr>
                      <w:jc w:val="both"/>
                      <w:rPr>
                        <w:b/>
                        <w:sz w:val="22"/>
                        <w:szCs w:val="22"/>
                      </w:rPr>
                    </w:pPr>
                    <w:r w:rsidRPr="00CD08AE">
                      <w:rPr>
                        <w:rFonts w:hint="eastAsia"/>
                        <w:b/>
                        <w:sz w:val="22"/>
                        <w:szCs w:val="22"/>
                      </w:rPr>
                      <w:t>单位名称</w:t>
                    </w:r>
                  </w:p>
                </w:tc>
                <w:tc>
                  <w:tcPr>
                    <w:tcW w:w="1039" w:type="pct"/>
                    <w:vAlign w:val="center"/>
                  </w:tcPr>
                  <w:p w14:paraId="71134135" w14:textId="77777777" w:rsidR="004D54E3" w:rsidRPr="00CD08AE" w:rsidRDefault="00000000" w:rsidP="00274C2A">
                    <w:pPr>
                      <w:jc w:val="center"/>
                      <w:rPr>
                        <w:b/>
                        <w:sz w:val="22"/>
                        <w:szCs w:val="22"/>
                      </w:rPr>
                    </w:pPr>
                    <w:r>
                      <w:rPr>
                        <w:rFonts w:hint="eastAsia"/>
                        <w:b/>
                        <w:sz w:val="22"/>
                        <w:szCs w:val="22"/>
                      </w:rPr>
                      <w:t>期</w:t>
                    </w:r>
                    <w:r w:rsidRPr="00CD08AE">
                      <w:rPr>
                        <w:rFonts w:hint="eastAsia"/>
                        <w:b/>
                        <w:sz w:val="22"/>
                        <w:szCs w:val="22"/>
                      </w:rPr>
                      <w:t>末余额</w:t>
                    </w:r>
                  </w:p>
                </w:tc>
                <w:tc>
                  <w:tcPr>
                    <w:tcW w:w="790" w:type="pct"/>
                    <w:vAlign w:val="center"/>
                  </w:tcPr>
                  <w:p w14:paraId="0AB97B81" w14:textId="77777777" w:rsidR="004D54E3" w:rsidRPr="00CD08AE" w:rsidRDefault="00000000" w:rsidP="00274C2A">
                    <w:pPr>
                      <w:jc w:val="center"/>
                      <w:rPr>
                        <w:b/>
                        <w:sz w:val="22"/>
                        <w:szCs w:val="22"/>
                      </w:rPr>
                    </w:pPr>
                    <w:r w:rsidRPr="00CD08AE">
                      <w:rPr>
                        <w:rFonts w:hint="eastAsia"/>
                        <w:b/>
                        <w:sz w:val="22"/>
                        <w:szCs w:val="22"/>
                      </w:rPr>
                      <w:t>账龄</w:t>
                    </w:r>
                  </w:p>
                </w:tc>
                <w:tc>
                  <w:tcPr>
                    <w:tcW w:w="1270" w:type="pct"/>
                    <w:vAlign w:val="center"/>
                  </w:tcPr>
                  <w:p w14:paraId="08C3B10C" w14:textId="77777777" w:rsidR="004D54E3" w:rsidRPr="00CD08AE" w:rsidRDefault="00000000" w:rsidP="00274C2A">
                    <w:pPr>
                      <w:jc w:val="center"/>
                      <w:rPr>
                        <w:b/>
                        <w:sz w:val="22"/>
                        <w:szCs w:val="22"/>
                      </w:rPr>
                    </w:pPr>
                    <w:r w:rsidRPr="00CD08AE">
                      <w:rPr>
                        <w:rFonts w:hint="eastAsia"/>
                        <w:b/>
                        <w:sz w:val="22"/>
                        <w:szCs w:val="22"/>
                      </w:rPr>
                      <w:t>占预付款项</w:t>
                    </w:r>
                    <w:r>
                      <w:rPr>
                        <w:rFonts w:hint="eastAsia"/>
                        <w:b/>
                        <w:sz w:val="22"/>
                        <w:szCs w:val="22"/>
                      </w:rPr>
                      <w:t>期</w:t>
                    </w:r>
                    <w:r w:rsidRPr="00CD08AE">
                      <w:rPr>
                        <w:rFonts w:hint="eastAsia"/>
                        <w:b/>
                        <w:sz w:val="22"/>
                        <w:szCs w:val="22"/>
                      </w:rPr>
                      <w:t>末余额合计数的比例</w:t>
                    </w:r>
                    <w:r w:rsidRPr="00CD08AE">
                      <w:rPr>
                        <w:b/>
                        <w:sz w:val="22"/>
                        <w:szCs w:val="22"/>
                      </w:rPr>
                      <w:t>(%)</w:t>
                    </w:r>
                  </w:p>
                </w:tc>
              </w:tr>
              <w:tr w:rsidR="004D54E3" w:rsidRPr="00CD08AE" w14:paraId="3D4A92C5" w14:textId="77777777" w:rsidTr="00274C2A">
                <w:trPr>
                  <w:cantSplit/>
                  <w:trHeight w:val="340"/>
                  <w:jc w:val="center"/>
                </w:trPr>
                <w:tc>
                  <w:tcPr>
                    <w:tcW w:w="1901" w:type="pct"/>
                    <w:vAlign w:val="center"/>
                  </w:tcPr>
                  <w:p w14:paraId="03A8FC5F" w14:textId="77777777" w:rsidR="004D54E3" w:rsidRPr="00CD08AE" w:rsidRDefault="00000000" w:rsidP="00274C2A">
                    <w:pPr>
                      <w:jc w:val="both"/>
                      <w:rPr>
                        <w:sz w:val="22"/>
                        <w:szCs w:val="22"/>
                      </w:rPr>
                    </w:pPr>
                    <w:r w:rsidRPr="007E6A7D">
                      <w:rPr>
                        <w:sz w:val="22"/>
                        <w:szCs w:val="22"/>
                      </w:rPr>
                      <w:t>ROTH COMPOSITE MACHINERY GMBH</w:t>
                    </w:r>
                  </w:p>
                </w:tc>
                <w:tc>
                  <w:tcPr>
                    <w:tcW w:w="1039" w:type="pct"/>
                    <w:vAlign w:val="center"/>
                  </w:tcPr>
                  <w:p w14:paraId="04E67745" w14:textId="77777777" w:rsidR="004D54E3" w:rsidRPr="00CD08AE" w:rsidRDefault="00000000" w:rsidP="00274C2A">
                    <w:pPr>
                      <w:jc w:val="right"/>
                      <w:rPr>
                        <w:rFonts w:cs="Calibri"/>
                        <w:sz w:val="22"/>
                        <w:szCs w:val="22"/>
                      </w:rPr>
                    </w:pPr>
                    <w:r>
                      <w:rPr>
                        <w:rFonts w:cs="Calibri" w:hint="eastAsia"/>
                        <w:sz w:val="22"/>
                        <w:szCs w:val="22"/>
                      </w:rPr>
                      <w:t>1</w:t>
                    </w:r>
                    <w:r>
                      <w:rPr>
                        <w:rFonts w:cs="Calibri"/>
                        <w:sz w:val="22"/>
                        <w:szCs w:val="22"/>
                      </w:rPr>
                      <w:t>0,616,178.84</w:t>
                    </w:r>
                  </w:p>
                </w:tc>
                <w:tc>
                  <w:tcPr>
                    <w:tcW w:w="790" w:type="pct"/>
                    <w:vAlign w:val="center"/>
                  </w:tcPr>
                  <w:p w14:paraId="187A52BB" w14:textId="77777777" w:rsidR="004D54E3" w:rsidRPr="00CD08AE" w:rsidRDefault="00000000" w:rsidP="00274C2A">
                    <w:pPr>
                      <w:jc w:val="center"/>
                      <w:rPr>
                        <w:sz w:val="22"/>
                        <w:szCs w:val="22"/>
                      </w:rPr>
                    </w:pPr>
                    <w:r>
                      <w:rPr>
                        <w:rFonts w:hint="eastAsia"/>
                        <w:sz w:val="22"/>
                        <w:szCs w:val="22"/>
                      </w:rPr>
                      <w:t>1年以内</w:t>
                    </w:r>
                  </w:p>
                </w:tc>
                <w:tc>
                  <w:tcPr>
                    <w:tcW w:w="1270" w:type="pct"/>
                    <w:vAlign w:val="center"/>
                  </w:tcPr>
                  <w:p w14:paraId="27C4A069" w14:textId="77777777" w:rsidR="004D54E3" w:rsidRPr="00CD08AE" w:rsidRDefault="00000000" w:rsidP="00274C2A">
                    <w:pPr>
                      <w:jc w:val="right"/>
                      <w:textAlignment w:val="center"/>
                      <w:rPr>
                        <w:sz w:val="22"/>
                        <w:szCs w:val="22"/>
                      </w:rPr>
                    </w:pPr>
                    <w:r>
                      <w:rPr>
                        <w:rFonts w:hint="eastAsia"/>
                        <w:sz w:val="22"/>
                        <w:szCs w:val="22"/>
                      </w:rPr>
                      <w:t>1</w:t>
                    </w:r>
                    <w:r>
                      <w:rPr>
                        <w:sz w:val="22"/>
                        <w:szCs w:val="22"/>
                      </w:rPr>
                      <w:t>3.31</w:t>
                    </w:r>
                  </w:p>
                </w:tc>
              </w:tr>
              <w:tr w:rsidR="004D54E3" w:rsidRPr="00CD08AE" w14:paraId="28FB132B" w14:textId="77777777" w:rsidTr="00274C2A">
                <w:trPr>
                  <w:cantSplit/>
                  <w:trHeight w:val="340"/>
                  <w:jc w:val="center"/>
                </w:trPr>
                <w:tc>
                  <w:tcPr>
                    <w:tcW w:w="1901" w:type="pct"/>
                    <w:vAlign w:val="center"/>
                  </w:tcPr>
                  <w:p w14:paraId="70ED5300" w14:textId="77777777" w:rsidR="004D54E3" w:rsidRPr="00CD08AE" w:rsidRDefault="00000000" w:rsidP="00274C2A">
                    <w:pPr>
                      <w:jc w:val="both"/>
                      <w:rPr>
                        <w:sz w:val="22"/>
                        <w:szCs w:val="22"/>
                      </w:rPr>
                    </w:pPr>
                    <w:r w:rsidRPr="007E6A7D">
                      <w:rPr>
                        <w:rFonts w:hint="eastAsia"/>
                        <w:sz w:val="22"/>
                        <w:szCs w:val="22"/>
                      </w:rPr>
                      <w:t>天津润德中天钢管有限公司</w:t>
                    </w:r>
                  </w:p>
                </w:tc>
                <w:tc>
                  <w:tcPr>
                    <w:tcW w:w="1039" w:type="pct"/>
                    <w:vAlign w:val="center"/>
                  </w:tcPr>
                  <w:p w14:paraId="5B96131F" w14:textId="77777777" w:rsidR="004D54E3" w:rsidRPr="00CD08AE" w:rsidRDefault="00000000" w:rsidP="00274C2A">
                    <w:pPr>
                      <w:jc w:val="right"/>
                      <w:rPr>
                        <w:rFonts w:cs="Calibri"/>
                        <w:sz w:val="22"/>
                        <w:szCs w:val="22"/>
                      </w:rPr>
                    </w:pPr>
                    <w:r w:rsidRPr="00CB12E7">
                      <w:rPr>
                        <w:rFonts w:cs="Calibri"/>
                        <w:sz w:val="22"/>
                        <w:szCs w:val="22"/>
                      </w:rPr>
                      <w:t>4,514,574.46</w:t>
                    </w:r>
                  </w:p>
                </w:tc>
                <w:tc>
                  <w:tcPr>
                    <w:tcW w:w="790" w:type="pct"/>
                    <w:vAlign w:val="center"/>
                  </w:tcPr>
                  <w:p w14:paraId="27686A4C" w14:textId="77777777" w:rsidR="004D54E3" w:rsidRPr="00CD08AE" w:rsidRDefault="00000000" w:rsidP="00274C2A">
                    <w:pPr>
                      <w:jc w:val="center"/>
                      <w:rPr>
                        <w:sz w:val="22"/>
                        <w:szCs w:val="22"/>
                      </w:rPr>
                    </w:pPr>
                    <w:r>
                      <w:rPr>
                        <w:rFonts w:hint="eastAsia"/>
                        <w:sz w:val="22"/>
                        <w:szCs w:val="22"/>
                      </w:rPr>
                      <w:t>1年以内</w:t>
                    </w:r>
                  </w:p>
                </w:tc>
                <w:tc>
                  <w:tcPr>
                    <w:tcW w:w="1270" w:type="pct"/>
                    <w:vAlign w:val="center"/>
                  </w:tcPr>
                  <w:p w14:paraId="6BC2BDDF" w14:textId="77777777" w:rsidR="004D54E3" w:rsidRPr="00CD08AE" w:rsidRDefault="00000000" w:rsidP="00274C2A">
                    <w:pPr>
                      <w:jc w:val="right"/>
                      <w:textAlignment w:val="center"/>
                      <w:rPr>
                        <w:sz w:val="22"/>
                        <w:szCs w:val="22"/>
                      </w:rPr>
                    </w:pPr>
                    <w:r>
                      <w:rPr>
                        <w:rFonts w:hint="eastAsia"/>
                        <w:sz w:val="22"/>
                        <w:szCs w:val="22"/>
                      </w:rPr>
                      <w:t>5</w:t>
                    </w:r>
                    <w:r>
                      <w:rPr>
                        <w:sz w:val="22"/>
                        <w:szCs w:val="22"/>
                      </w:rPr>
                      <w:t>.66</w:t>
                    </w:r>
                  </w:p>
                </w:tc>
              </w:tr>
              <w:tr w:rsidR="004D54E3" w:rsidRPr="00CD08AE" w14:paraId="76114A10" w14:textId="77777777" w:rsidTr="00274C2A">
                <w:trPr>
                  <w:cantSplit/>
                  <w:trHeight w:val="340"/>
                  <w:jc w:val="center"/>
                </w:trPr>
                <w:tc>
                  <w:tcPr>
                    <w:tcW w:w="1901" w:type="pct"/>
                    <w:vAlign w:val="center"/>
                  </w:tcPr>
                  <w:p w14:paraId="431B158A" w14:textId="77777777" w:rsidR="004D54E3" w:rsidRPr="00CD08AE" w:rsidRDefault="00000000" w:rsidP="00274C2A">
                    <w:pPr>
                      <w:jc w:val="both"/>
                      <w:rPr>
                        <w:sz w:val="22"/>
                        <w:szCs w:val="22"/>
                      </w:rPr>
                    </w:pPr>
                    <w:r w:rsidRPr="00CB12E7">
                      <w:rPr>
                        <w:rFonts w:hint="eastAsia"/>
                        <w:sz w:val="22"/>
                        <w:szCs w:val="22"/>
                      </w:rPr>
                      <w:t>本溪瑞</w:t>
                    </w:r>
                    <w:proofErr w:type="gramStart"/>
                    <w:r w:rsidRPr="00CB12E7">
                      <w:rPr>
                        <w:rFonts w:hint="eastAsia"/>
                        <w:sz w:val="22"/>
                        <w:szCs w:val="22"/>
                      </w:rPr>
                      <w:t>鑫</w:t>
                    </w:r>
                    <w:proofErr w:type="gramEnd"/>
                    <w:r w:rsidRPr="00CB12E7">
                      <w:rPr>
                        <w:rFonts w:hint="eastAsia"/>
                        <w:sz w:val="22"/>
                        <w:szCs w:val="22"/>
                      </w:rPr>
                      <w:t>赢钢铁贸易有限公司</w:t>
                    </w:r>
                  </w:p>
                </w:tc>
                <w:tc>
                  <w:tcPr>
                    <w:tcW w:w="1039" w:type="pct"/>
                    <w:vAlign w:val="center"/>
                  </w:tcPr>
                  <w:p w14:paraId="01161C77" w14:textId="77777777" w:rsidR="004D54E3" w:rsidRPr="00CD08AE" w:rsidRDefault="00000000" w:rsidP="00274C2A">
                    <w:pPr>
                      <w:jc w:val="right"/>
                      <w:rPr>
                        <w:rFonts w:cs="Calibri"/>
                        <w:sz w:val="22"/>
                        <w:szCs w:val="22"/>
                      </w:rPr>
                    </w:pPr>
                    <w:r w:rsidRPr="00CB12E7">
                      <w:rPr>
                        <w:rFonts w:cs="Calibri"/>
                        <w:sz w:val="22"/>
                        <w:szCs w:val="22"/>
                      </w:rPr>
                      <w:t>3,039,764.41</w:t>
                    </w:r>
                  </w:p>
                </w:tc>
                <w:tc>
                  <w:tcPr>
                    <w:tcW w:w="790" w:type="pct"/>
                    <w:vAlign w:val="center"/>
                  </w:tcPr>
                  <w:p w14:paraId="484E9FBA" w14:textId="77777777" w:rsidR="004D54E3" w:rsidRPr="00CD08AE" w:rsidRDefault="00000000" w:rsidP="00274C2A">
                    <w:pPr>
                      <w:jc w:val="center"/>
                      <w:rPr>
                        <w:sz w:val="22"/>
                        <w:szCs w:val="22"/>
                      </w:rPr>
                    </w:pPr>
                    <w:r>
                      <w:rPr>
                        <w:rFonts w:hint="eastAsia"/>
                        <w:sz w:val="22"/>
                        <w:szCs w:val="22"/>
                      </w:rPr>
                      <w:t>1年以内</w:t>
                    </w:r>
                  </w:p>
                </w:tc>
                <w:tc>
                  <w:tcPr>
                    <w:tcW w:w="1270" w:type="pct"/>
                    <w:vAlign w:val="center"/>
                  </w:tcPr>
                  <w:p w14:paraId="0B5279A4" w14:textId="77777777" w:rsidR="004D54E3" w:rsidRPr="00CD08AE" w:rsidRDefault="00000000" w:rsidP="00274C2A">
                    <w:pPr>
                      <w:jc w:val="right"/>
                      <w:textAlignment w:val="center"/>
                      <w:rPr>
                        <w:sz w:val="22"/>
                        <w:szCs w:val="22"/>
                      </w:rPr>
                    </w:pPr>
                    <w:r>
                      <w:rPr>
                        <w:rFonts w:hint="eastAsia"/>
                        <w:sz w:val="22"/>
                        <w:szCs w:val="22"/>
                      </w:rPr>
                      <w:t>3</w:t>
                    </w:r>
                    <w:r>
                      <w:rPr>
                        <w:sz w:val="22"/>
                        <w:szCs w:val="22"/>
                      </w:rPr>
                      <w:t>.81</w:t>
                    </w:r>
                  </w:p>
                </w:tc>
              </w:tr>
              <w:tr w:rsidR="004D54E3" w:rsidRPr="00CD08AE" w14:paraId="18EE05AD" w14:textId="77777777" w:rsidTr="00274C2A">
                <w:trPr>
                  <w:cantSplit/>
                  <w:trHeight w:val="340"/>
                  <w:jc w:val="center"/>
                </w:trPr>
                <w:tc>
                  <w:tcPr>
                    <w:tcW w:w="1901" w:type="pct"/>
                    <w:vAlign w:val="center"/>
                  </w:tcPr>
                  <w:p w14:paraId="10533E94" w14:textId="77777777" w:rsidR="004D54E3" w:rsidRPr="00CD08AE" w:rsidRDefault="00000000" w:rsidP="00274C2A">
                    <w:pPr>
                      <w:jc w:val="both"/>
                      <w:rPr>
                        <w:sz w:val="22"/>
                        <w:szCs w:val="22"/>
                      </w:rPr>
                    </w:pPr>
                    <w:r w:rsidRPr="00CB12E7">
                      <w:rPr>
                        <w:rFonts w:hint="eastAsia"/>
                        <w:sz w:val="22"/>
                        <w:szCs w:val="22"/>
                      </w:rPr>
                      <w:t>成都市茂凡商贸有限责任公司</w:t>
                    </w:r>
                  </w:p>
                </w:tc>
                <w:tc>
                  <w:tcPr>
                    <w:tcW w:w="1039" w:type="pct"/>
                    <w:vAlign w:val="center"/>
                  </w:tcPr>
                  <w:p w14:paraId="6494637E" w14:textId="77777777" w:rsidR="004D54E3" w:rsidRPr="00CD08AE" w:rsidRDefault="00000000" w:rsidP="00274C2A">
                    <w:pPr>
                      <w:jc w:val="right"/>
                      <w:rPr>
                        <w:rFonts w:cs="Calibri"/>
                        <w:sz w:val="22"/>
                        <w:szCs w:val="22"/>
                      </w:rPr>
                    </w:pPr>
                    <w:r w:rsidRPr="00CB12E7">
                      <w:rPr>
                        <w:rFonts w:cs="Calibri"/>
                        <w:sz w:val="22"/>
                        <w:szCs w:val="22"/>
                      </w:rPr>
                      <w:t>3,022,436.03</w:t>
                    </w:r>
                  </w:p>
                </w:tc>
                <w:tc>
                  <w:tcPr>
                    <w:tcW w:w="790" w:type="pct"/>
                    <w:vAlign w:val="center"/>
                  </w:tcPr>
                  <w:p w14:paraId="2BB9CDAA" w14:textId="77777777" w:rsidR="004D54E3" w:rsidRPr="00CD08AE" w:rsidRDefault="00000000" w:rsidP="00274C2A">
                    <w:pPr>
                      <w:jc w:val="center"/>
                      <w:rPr>
                        <w:sz w:val="22"/>
                        <w:szCs w:val="22"/>
                      </w:rPr>
                    </w:pPr>
                    <w:r>
                      <w:rPr>
                        <w:rFonts w:hint="eastAsia"/>
                        <w:sz w:val="22"/>
                        <w:szCs w:val="22"/>
                      </w:rPr>
                      <w:t>2年以内</w:t>
                    </w:r>
                  </w:p>
                </w:tc>
                <w:tc>
                  <w:tcPr>
                    <w:tcW w:w="1270" w:type="pct"/>
                    <w:vAlign w:val="center"/>
                  </w:tcPr>
                  <w:p w14:paraId="1213B406" w14:textId="77777777" w:rsidR="004D54E3" w:rsidRPr="00CD08AE" w:rsidRDefault="00000000" w:rsidP="00274C2A">
                    <w:pPr>
                      <w:jc w:val="right"/>
                      <w:textAlignment w:val="center"/>
                      <w:rPr>
                        <w:sz w:val="22"/>
                        <w:szCs w:val="22"/>
                      </w:rPr>
                    </w:pPr>
                    <w:r>
                      <w:rPr>
                        <w:rFonts w:hint="eastAsia"/>
                        <w:sz w:val="22"/>
                        <w:szCs w:val="22"/>
                      </w:rPr>
                      <w:t>3</w:t>
                    </w:r>
                    <w:r>
                      <w:rPr>
                        <w:sz w:val="22"/>
                        <w:szCs w:val="22"/>
                      </w:rPr>
                      <w:t>.79</w:t>
                    </w:r>
                  </w:p>
                </w:tc>
              </w:tr>
              <w:tr w:rsidR="004D54E3" w:rsidRPr="00CD08AE" w14:paraId="0AE52087" w14:textId="77777777" w:rsidTr="00274C2A">
                <w:trPr>
                  <w:cantSplit/>
                  <w:trHeight w:val="340"/>
                  <w:jc w:val="center"/>
                </w:trPr>
                <w:tc>
                  <w:tcPr>
                    <w:tcW w:w="1901" w:type="pct"/>
                    <w:vAlign w:val="center"/>
                  </w:tcPr>
                  <w:p w14:paraId="7E5C79DD" w14:textId="77777777" w:rsidR="004D54E3" w:rsidRPr="00CD08AE" w:rsidRDefault="00000000" w:rsidP="00274C2A">
                    <w:pPr>
                      <w:jc w:val="both"/>
                      <w:rPr>
                        <w:sz w:val="22"/>
                        <w:szCs w:val="22"/>
                      </w:rPr>
                    </w:pPr>
                    <w:r w:rsidRPr="00CB12E7">
                      <w:rPr>
                        <w:sz w:val="22"/>
                        <w:szCs w:val="22"/>
                      </w:rPr>
                      <w:t>MJC</w:t>
                    </w:r>
                    <w:r>
                      <w:rPr>
                        <w:sz w:val="22"/>
                        <w:szCs w:val="22"/>
                      </w:rPr>
                      <w:t xml:space="preserve"> </w:t>
                    </w:r>
                    <w:r w:rsidRPr="00CB12E7">
                      <w:rPr>
                        <w:sz w:val="22"/>
                        <w:szCs w:val="22"/>
                      </w:rPr>
                      <w:t>Engineering&amp; Technology, Inc.</w:t>
                    </w:r>
                  </w:p>
                </w:tc>
                <w:tc>
                  <w:tcPr>
                    <w:tcW w:w="1039" w:type="pct"/>
                    <w:vAlign w:val="center"/>
                  </w:tcPr>
                  <w:p w14:paraId="3CBC0015" w14:textId="77777777" w:rsidR="004D54E3" w:rsidRPr="00CD08AE" w:rsidRDefault="00000000" w:rsidP="00274C2A">
                    <w:pPr>
                      <w:jc w:val="right"/>
                      <w:rPr>
                        <w:rFonts w:cs="Calibri"/>
                        <w:sz w:val="22"/>
                        <w:szCs w:val="22"/>
                      </w:rPr>
                    </w:pPr>
                    <w:r w:rsidRPr="00CB12E7">
                      <w:rPr>
                        <w:rFonts w:cs="Calibri"/>
                        <w:sz w:val="22"/>
                        <w:szCs w:val="22"/>
                      </w:rPr>
                      <w:t>2,908,950.20</w:t>
                    </w:r>
                  </w:p>
                </w:tc>
                <w:tc>
                  <w:tcPr>
                    <w:tcW w:w="790" w:type="pct"/>
                    <w:vAlign w:val="center"/>
                  </w:tcPr>
                  <w:p w14:paraId="135BF595" w14:textId="77777777" w:rsidR="004D54E3" w:rsidRPr="00CD08AE" w:rsidRDefault="00000000" w:rsidP="00274C2A">
                    <w:pPr>
                      <w:jc w:val="center"/>
                      <w:rPr>
                        <w:sz w:val="22"/>
                        <w:szCs w:val="22"/>
                      </w:rPr>
                    </w:pPr>
                    <w:r>
                      <w:rPr>
                        <w:rFonts w:hint="eastAsia"/>
                        <w:sz w:val="22"/>
                        <w:szCs w:val="22"/>
                      </w:rPr>
                      <w:t>1年以内</w:t>
                    </w:r>
                  </w:p>
                </w:tc>
                <w:tc>
                  <w:tcPr>
                    <w:tcW w:w="1270" w:type="pct"/>
                    <w:vAlign w:val="center"/>
                  </w:tcPr>
                  <w:p w14:paraId="49E90156" w14:textId="77777777" w:rsidR="004D54E3" w:rsidRPr="00CD08AE" w:rsidRDefault="00000000" w:rsidP="00274C2A">
                    <w:pPr>
                      <w:jc w:val="right"/>
                      <w:textAlignment w:val="center"/>
                      <w:rPr>
                        <w:sz w:val="22"/>
                        <w:szCs w:val="22"/>
                      </w:rPr>
                    </w:pPr>
                    <w:r>
                      <w:rPr>
                        <w:rFonts w:hint="eastAsia"/>
                        <w:sz w:val="22"/>
                        <w:szCs w:val="22"/>
                      </w:rPr>
                      <w:t>3</w:t>
                    </w:r>
                    <w:r>
                      <w:rPr>
                        <w:sz w:val="22"/>
                        <w:szCs w:val="22"/>
                      </w:rPr>
                      <w:t>.65</w:t>
                    </w:r>
                  </w:p>
                </w:tc>
              </w:tr>
              <w:tr w:rsidR="004D54E3" w:rsidRPr="00CD08AE" w14:paraId="1442C025" w14:textId="77777777" w:rsidTr="00274C2A">
                <w:trPr>
                  <w:cantSplit/>
                  <w:trHeight w:val="340"/>
                  <w:jc w:val="center"/>
                </w:trPr>
                <w:tc>
                  <w:tcPr>
                    <w:tcW w:w="1901" w:type="pct"/>
                    <w:vAlign w:val="center"/>
                  </w:tcPr>
                  <w:p w14:paraId="131D9E2F" w14:textId="77777777" w:rsidR="004D54E3" w:rsidRPr="00CD08AE" w:rsidRDefault="00000000" w:rsidP="00274C2A">
                    <w:pPr>
                      <w:jc w:val="both"/>
                      <w:rPr>
                        <w:b/>
                        <w:sz w:val="22"/>
                        <w:szCs w:val="22"/>
                      </w:rPr>
                    </w:pPr>
                    <w:r w:rsidRPr="00CD08AE">
                      <w:rPr>
                        <w:rFonts w:hint="eastAsia"/>
                        <w:b/>
                        <w:sz w:val="22"/>
                        <w:szCs w:val="22"/>
                      </w:rPr>
                      <w:t>合计</w:t>
                    </w:r>
                  </w:p>
                </w:tc>
                <w:tc>
                  <w:tcPr>
                    <w:tcW w:w="1039" w:type="pct"/>
                    <w:vAlign w:val="center"/>
                  </w:tcPr>
                  <w:p w14:paraId="724A1AF5" w14:textId="77777777" w:rsidR="004D54E3" w:rsidRPr="00CD08AE" w:rsidRDefault="00000000" w:rsidP="00274C2A">
                    <w:pPr>
                      <w:jc w:val="right"/>
                      <w:textAlignment w:val="center"/>
                      <w:rPr>
                        <w:b/>
                        <w:sz w:val="22"/>
                        <w:szCs w:val="22"/>
                      </w:rPr>
                    </w:pPr>
                    <w:r w:rsidRPr="00CB12E7">
                      <w:rPr>
                        <w:b/>
                        <w:sz w:val="22"/>
                        <w:szCs w:val="22"/>
                      </w:rPr>
                      <w:t>24,101,903.94</w:t>
                    </w:r>
                  </w:p>
                </w:tc>
                <w:tc>
                  <w:tcPr>
                    <w:tcW w:w="790" w:type="pct"/>
                    <w:vAlign w:val="center"/>
                  </w:tcPr>
                  <w:p w14:paraId="1FF91773" w14:textId="77777777" w:rsidR="004D54E3" w:rsidRPr="00CD08AE" w:rsidRDefault="00000000" w:rsidP="00274C2A">
                    <w:pPr>
                      <w:autoSpaceDE w:val="0"/>
                      <w:autoSpaceDN w:val="0"/>
                      <w:jc w:val="center"/>
                      <w:rPr>
                        <w:color w:val="000000"/>
                        <w:sz w:val="22"/>
                        <w:szCs w:val="22"/>
                      </w:rPr>
                    </w:pPr>
                    <w:r w:rsidRPr="00CD08AE">
                      <w:rPr>
                        <w:rFonts w:hint="eastAsia"/>
                        <w:color w:val="000000"/>
                        <w:sz w:val="22"/>
                        <w:szCs w:val="22"/>
                      </w:rPr>
                      <w:t>—</w:t>
                    </w:r>
                  </w:p>
                </w:tc>
                <w:tc>
                  <w:tcPr>
                    <w:tcW w:w="1270" w:type="pct"/>
                    <w:vAlign w:val="center"/>
                  </w:tcPr>
                  <w:p w14:paraId="320566BA" w14:textId="77777777" w:rsidR="004D54E3" w:rsidRPr="00CD08AE" w:rsidRDefault="00000000" w:rsidP="00274C2A">
                    <w:pPr>
                      <w:jc w:val="right"/>
                      <w:textAlignment w:val="center"/>
                      <w:rPr>
                        <w:b/>
                        <w:bCs w:val="0"/>
                        <w:sz w:val="22"/>
                        <w:szCs w:val="22"/>
                      </w:rPr>
                    </w:pPr>
                    <w:r w:rsidRPr="00CB12E7">
                      <w:rPr>
                        <w:b/>
                        <w:bCs w:val="0"/>
                        <w:sz w:val="22"/>
                        <w:szCs w:val="22"/>
                      </w:rPr>
                      <w:t>30.22</w:t>
                    </w:r>
                  </w:p>
                </w:tc>
              </w:tr>
            </w:tbl>
            <w:p w14:paraId="50638208" w14:textId="29A39470" w:rsidR="00120D52" w:rsidRDefault="00000000">
              <w:pPr>
                <w:snapToGrid w:val="0"/>
                <w:spacing w:line="240" w:lineRule="atLeast"/>
              </w:pPr>
            </w:p>
          </w:sdtContent>
        </w:sdt>
        <w:p w14:paraId="14805B47" w14:textId="77777777" w:rsidR="00120D52" w:rsidRDefault="00000000">
          <w:pPr>
            <w:snapToGrid w:val="0"/>
            <w:spacing w:line="240" w:lineRule="atLeast"/>
          </w:pPr>
        </w:p>
      </w:sdtContent>
    </w:sdt>
    <w:sdt>
      <w:sdtPr>
        <w:rPr>
          <w:rFonts w:hint="eastAsia"/>
          <w:b/>
          <w:bCs w:val="0"/>
        </w:rPr>
        <w:alias w:val="模块:预付款项的说明"/>
        <w:tag w:val="_GBC_ee9bedfa5e5340c9b02fb474f1a1fc26"/>
        <w:id w:val="500318757"/>
        <w:lock w:val="sdtLocked"/>
        <w:placeholder>
          <w:docPart w:val="GBC22222222222222222222222222222"/>
        </w:placeholder>
      </w:sdtPr>
      <w:sdtEndPr>
        <w:rPr>
          <w:rFonts w:hint="default"/>
          <w:b w:val="0"/>
          <w:bCs/>
        </w:rPr>
      </w:sdtEndPr>
      <w:sdtContent>
        <w:p w14:paraId="1B3A7BA0" w14:textId="77777777" w:rsidR="00120D52" w:rsidRDefault="008F6847">
          <w:r>
            <w:rPr>
              <w:rFonts w:hint="eastAsia"/>
            </w:rPr>
            <w:t>其他说明</w:t>
          </w:r>
        </w:p>
        <w:sdt>
          <w:sdtPr>
            <w:alias w:val="是否适用：预付帐款的说明[双击切换]"/>
            <w:tag w:val="_GBC_c712ee6483d44c77b1f563e552689c6d"/>
            <w:id w:val="162439419"/>
            <w:lock w:val="sdtLocked"/>
            <w:placeholder>
              <w:docPart w:val="GBC22222222222222222222222222222"/>
            </w:placeholder>
          </w:sdtPr>
          <w:sdtContent>
            <w:p w14:paraId="3F0EACE4" w14:textId="094FBBE5" w:rsidR="00120D52" w:rsidRDefault="008F6847" w:rsidP="004D54E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Start w:id="137" w:name="_Hlk110609352" w:displacedByCustomXml="next"/>
      </w:sdtContent>
    </w:sdt>
    <w:bookmarkEnd w:id="137" w:displacedByCustomXml="prev"/>
    <w:p w14:paraId="310B6CBD" w14:textId="77777777" w:rsidR="00120D52" w:rsidRDefault="00120D52"/>
    <w:p w14:paraId="1E575432" w14:textId="77777777" w:rsidR="00120D52" w:rsidRDefault="008F6847">
      <w:pPr>
        <w:pStyle w:val="3"/>
        <w:numPr>
          <w:ilvl w:val="0"/>
          <w:numId w:val="58"/>
        </w:numPr>
        <w:rPr>
          <w:rFonts w:ascii="宋体" w:hAnsi="宋体"/>
        </w:rPr>
      </w:pPr>
      <w:r>
        <w:rPr>
          <w:rFonts w:ascii="宋体" w:hAnsi="宋体" w:hint="eastAsia"/>
        </w:rPr>
        <w:t>其他应收款</w:t>
      </w:r>
    </w:p>
    <w:bookmarkStart w:id="138" w:name="_Hlk10467611" w:displacedByCustomXml="next"/>
    <w:sdt>
      <w:sdtPr>
        <w:rPr>
          <w:rFonts w:ascii="宋体" w:hAnsi="宋体" w:cs="宋体" w:hint="eastAsia"/>
          <w:b w:val="0"/>
          <w:bCs/>
          <w:kern w:val="0"/>
          <w:szCs w:val="24"/>
        </w:rPr>
        <w:alias w:val="模块:分类列示"/>
        <w:tag w:val="_SEC_440b8bdb86984dd89d750fdd7845fe71"/>
        <w:id w:val="1341203459"/>
        <w:lock w:val="sdtLocked"/>
        <w:placeholder>
          <w:docPart w:val="GBC22222222222222222222222222222"/>
        </w:placeholder>
      </w:sdtPr>
      <w:sdtEndPr>
        <w:rPr>
          <w:rFonts w:hint="default"/>
          <w:szCs w:val="21"/>
        </w:rPr>
      </w:sdtEndPr>
      <w:sdtContent>
        <w:p w14:paraId="1745CB39" w14:textId="77777777" w:rsidR="00120D52" w:rsidRDefault="008F6847">
          <w:pPr>
            <w:pStyle w:val="4"/>
            <w:rPr>
              <w:rFonts w:ascii="宋体" w:hAnsi="宋体"/>
            </w:rPr>
          </w:pPr>
          <w:r>
            <w:rPr>
              <w:rFonts w:ascii="宋体" w:hAnsi="宋体" w:hint="eastAsia"/>
            </w:rPr>
            <w:t>项目列示</w:t>
          </w:r>
        </w:p>
        <w:sdt>
          <w:sdtPr>
            <w:alias w:val="是否适用：其他应收款分类列示[双击切换]"/>
            <w:tag w:val="_GBC_23e3e9ad53624abaaa00fc7f7c24842a"/>
            <w:id w:val="-422102512"/>
            <w:lock w:val="sdtLocked"/>
            <w:placeholder>
              <w:docPart w:val="GBC22222222222222222222222222222"/>
            </w:placeholder>
          </w:sdtPr>
          <w:sdtContent>
            <w:p w14:paraId="6B920100" w14:textId="0D5D13DA"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B3D5F26" w14:textId="611C7737" w:rsidR="00120D52" w:rsidRDefault="008F6847">
          <w:pPr>
            <w:jc w:val="right"/>
          </w:pPr>
          <w:r>
            <w:rPr>
              <w:rFonts w:hint="eastAsia"/>
            </w:rPr>
            <w:t>单位：</w:t>
          </w:r>
          <w:sdt>
            <w:sdtPr>
              <w:rPr>
                <w:rFonts w:hint="eastAsia"/>
              </w:rPr>
              <w:alias w:val="单位：其他应收款分类列示"/>
              <w:tag w:val="_GBC_b73f89c776a341249ed520fe726b4db9"/>
              <w:id w:val="-88764608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其他应收款分类列示"/>
              <w:tag w:val="_GBC_a23554f2403346ea97b8fb1ef551ebe4"/>
              <w:id w:val="-18385274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115"/>
            <w:gridCol w:w="2862"/>
            <w:gridCol w:w="2846"/>
          </w:tblGrid>
          <w:tr w:rsidR="00803950" w14:paraId="5D40F218" w14:textId="77777777" w:rsidTr="002D5693">
            <w:trPr>
              <w:cantSplit/>
            </w:trPr>
            <w:bookmarkStart w:id="139" w:name="_Hlk532906097" w:displacedByCustomXml="next"/>
            <w:sdt>
              <w:sdtPr>
                <w:tag w:val="_PLD_3b049b9a7f344665a70a23c402afbda5"/>
                <w:id w:val="-1862580082"/>
                <w:lock w:val="sdtLocked"/>
              </w:sdtPr>
              <w:sdtContent>
                <w:tc>
                  <w:tcPr>
                    <w:tcW w:w="1765" w:type="pct"/>
                    <w:vAlign w:val="center"/>
                  </w:tcPr>
                  <w:p w14:paraId="1FAD83FA" w14:textId="77777777" w:rsidR="00803950" w:rsidRDefault="00000000" w:rsidP="002D5693">
                    <w:pPr>
                      <w:jc w:val="center"/>
                    </w:pPr>
                    <w:r>
                      <w:rPr>
                        <w:rFonts w:hint="eastAsia"/>
                      </w:rPr>
                      <w:t>项目</w:t>
                    </w:r>
                  </w:p>
                </w:tc>
              </w:sdtContent>
            </w:sdt>
            <w:sdt>
              <w:sdtPr>
                <w:tag w:val="_PLD_550a4ba0fb444ea69297bd36780a7618"/>
                <w:id w:val="-1220675004"/>
                <w:lock w:val="sdtLocked"/>
              </w:sdtPr>
              <w:sdtContent>
                <w:tc>
                  <w:tcPr>
                    <w:tcW w:w="1622" w:type="pct"/>
                    <w:vAlign w:val="center"/>
                  </w:tcPr>
                  <w:p w14:paraId="5EACE1D0" w14:textId="77777777" w:rsidR="00803950" w:rsidRDefault="00000000" w:rsidP="002D5693">
                    <w:pPr>
                      <w:jc w:val="center"/>
                    </w:pPr>
                    <w:r>
                      <w:rPr>
                        <w:rFonts w:hint="eastAsia"/>
                      </w:rPr>
                      <w:t>期末余额</w:t>
                    </w:r>
                  </w:p>
                </w:tc>
              </w:sdtContent>
            </w:sdt>
            <w:sdt>
              <w:sdtPr>
                <w:tag w:val="_PLD_d58c3f70487c440b99a9f440a2d57d1e"/>
                <w:id w:val="1702050409"/>
                <w:lock w:val="sdtLocked"/>
              </w:sdtPr>
              <w:sdtContent>
                <w:tc>
                  <w:tcPr>
                    <w:tcW w:w="1613" w:type="pct"/>
                    <w:vAlign w:val="center"/>
                  </w:tcPr>
                  <w:p w14:paraId="295FDA28" w14:textId="77777777" w:rsidR="00803950" w:rsidRDefault="00000000" w:rsidP="002D5693">
                    <w:pPr>
                      <w:jc w:val="center"/>
                    </w:pPr>
                    <w:r>
                      <w:rPr>
                        <w:rFonts w:hint="eastAsia"/>
                      </w:rPr>
                      <w:t>期初余额</w:t>
                    </w:r>
                  </w:p>
                </w:tc>
              </w:sdtContent>
            </w:sdt>
          </w:tr>
          <w:tr w:rsidR="00803950" w14:paraId="6D696BB3" w14:textId="77777777" w:rsidTr="002D5693">
            <w:trPr>
              <w:cantSplit/>
            </w:trPr>
            <w:sdt>
              <w:sdtPr>
                <w:tag w:val="_PLD_6a77c21d56bf4de7bfea2b3078ae9e86"/>
                <w:id w:val="564923647"/>
                <w:lock w:val="sdtLocked"/>
              </w:sdtPr>
              <w:sdtContent>
                <w:tc>
                  <w:tcPr>
                    <w:tcW w:w="1765" w:type="pct"/>
                  </w:tcPr>
                  <w:p w14:paraId="1F945A16" w14:textId="77777777" w:rsidR="00803950" w:rsidRDefault="00000000" w:rsidP="002D5693">
                    <w:pPr>
                      <w:ind w:right="5"/>
                    </w:pPr>
                    <w:r>
                      <w:rPr>
                        <w:rFonts w:hint="eastAsia"/>
                      </w:rPr>
                      <w:t>应收利息</w:t>
                    </w:r>
                  </w:p>
                </w:tc>
              </w:sdtContent>
            </w:sdt>
            <w:tc>
              <w:tcPr>
                <w:tcW w:w="1622" w:type="pct"/>
              </w:tcPr>
              <w:p w14:paraId="1950CFE4" w14:textId="77777777" w:rsidR="00803950" w:rsidRDefault="00000000" w:rsidP="002D5693">
                <w:pPr>
                  <w:ind w:right="5"/>
                  <w:jc w:val="right"/>
                </w:pPr>
              </w:p>
            </w:tc>
            <w:tc>
              <w:tcPr>
                <w:tcW w:w="1613" w:type="pct"/>
              </w:tcPr>
              <w:p w14:paraId="4C4425C2" w14:textId="77777777" w:rsidR="00803950" w:rsidRDefault="00000000" w:rsidP="002D5693">
                <w:pPr>
                  <w:ind w:right="5"/>
                  <w:jc w:val="right"/>
                </w:pPr>
              </w:p>
            </w:tc>
          </w:tr>
          <w:tr w:rsidR="00803950" w14:paraId="17B37DD8" w14:textId="77777777" w:rsidTr="002D5693">
            <w:trPr>
              <w:cantSplit/>
            </w:trPr>
            <w:sdt>
              <w:sdtPr>
                <w:tag w:val="_PLD_d5542663fde44485b06eb5b2144b7f62"/>
                <w:id w:val="-489718066"/>
                <w:lock w:val="sdtLocked"/>
              </w:sdtPr>
              <w:sdtContent>
                <w:tc>
                  <w:tcPr>
                    <w:tcW w:w="1765" w:type="pct"/>
                  </w:tcPr>
                  <w:p w14:paraId="0055A545" w14:textId="77777777" w:rsidR="00803950" w:rsidRDefault="00000000" w:rsidP="002D5693">
                    <w:pPr>
                      <w:ind w:right="5"/>
                    </w:pPr>
                    <w:r>
                      <w:rPr>
                        <w:rFonts w:hint="eastAsia"/>
                      </w:rPr>
                      <w:t>应收股利</w:t>
                    </w:r>
                  </w:p>
                </w:tc>
              </w:sdtContent>
            </w:sdt>
            <w:tc>
              <w:tcPr>
                <w:tcW w:w="1622" w:type="pct"/>
              </w:tcPr>
              <w:p w14:paraId="70B209A0" w14:textId="77777777" w:rsidR="00803950" w:rsidRDefault="00000000" w:rsidP="002D5693">
                <w:pPr>
                  <w:ind w:right="5"/>
                  <w:jc w:val="right"/>
                </w:pPr>
              </w:p>
            </w:tc>
            <w:tc>
              <w:tcPr>
                <w:tcW w:w="1613" w:type="pct"/>
              </w:tcPr>
              <w:p w14:paraId="79283CDA" w14:textId="77777777" w:rsidR="00803950" w:rsidRDefault="00000000" w:rsidP="002D5693">
                <w:pPr>
                  <w:ind w:right="5"/>
                  <w:jc w:val="right"/>
                </w:pPr>
              </w:p>
            </w:tc>
          </w:tr>
          <w:tr w:rsidR="00803950" w14:paraId="1BF77CE9" w14:textId="77777777" w:rsidTr="002D5693">
            <w:trPr>
              <w:cantSplit/>
            </w:trPr>
            <w:sdt>
              <w:sdtPr>
                <w:tag w:val="_PLD_fadacacf8b7d4e10a081b5eae54fea6b"/>
                <w:id w:val="-96879178"/>
                <w:lock w:val="sdtLocked"/>
              </w:sdtPr>
              <w:sdtContent>
                <w:tc>
                  <w:tcPr>
                    <w:tcW w:w="1765" w:type="pct"/>
                  </w:tcPr>
                  <w:p w14:paraId="5BEF8AAE" w14:textId="77777777" w:rsidR="00803950" w:rsidRDefault="00000000" w:rsidP="002D5693">
                    <w:pPr>
                      <w:ind w:right="5"/>
                    </w:pPr>
                    <w:r>
                      <w:rPr>
                        <w:rFonts w:hint="eastAsia"/>
                      </w:rPr>
                      <w:t>其他应收款</w:t>
                    </w:r>
                  </w:p>
                </w:tc>
              </w:sdtContent>
            </w:sdt>
            <w:tc>
              <w:tcPr>
                <w:tcW w:w="1622" w:type="pct"/>
              </w:tcPr>
              <w:p w14:paraId="0FA80C6E" w14:textId="77777777" w:rsidR="00803950" w:rsidRDefault="00000000" w:rsidP="002D5693">
                <w:pPr>
                  <w:ind w:right="5"/>
                  <w:jc w:val="right"/>
                </w:pPr>
                <w:r>
                  <w:t>12,048,141.50</w:t>
                </w:r>
              </w:p>
            </w:tc>
            <w:tc>
              <w:tcPr>
                <w:tcW w:w="1613" w:type="pct"/>
              </w:tcPr>
              <w:p w14:paraId="3CF19BEC" w14:textId="77777777" w:rsidR="00803950" w:rsidRDefault="00000000" w:rsidP="002D5693">
                <w:pPr>
                  <w:ind w:right="5"/>
                  <w:jc w:val="right"/>
                </w:pPr>
                <w:r>
                  <w:t>9,636,026.09</w:t>
                </w:r>
              </w:p>
            </w:tc>
          </w:tr>
          <w:tr w:rsidR="00803950" w14:paraId="1961D693" w14:textId="77777777" w:rsidTr="002D5693">
            <w:trPr>
              <w:cantSplit/>
            </w:trPr>
            <w:sdt>
              <w:sdtPr>
                <w:tag w:val="_PLD_7fcd8f78599a4d76a92c6bed7b01aa27"/>
                <w:id w:val="1138680985"/>
                <w:lock w:val="sdtLocked"/>
              </w:sdtPr>
              <w:sdtContent>
                <w:tc>
                  <w:tcPr>
                    <w:tcW w:w="1765" w:type="pct"/>
                  </w:tcPr>
                  <w:p w14:paraId="007FB7C3" w14:textId="77777777" w:rsidR="00803950" w:rsidRDefault="00000000" w:rsidP="002D5693">
                    <w:pPr>
                      <w:autoSpaceDE w:val="0"/>
                      <w:autoSpaceDN w:val="0"/>
                      <w:adjustRightInd w:val="0"/>
                      <w:jc w:val="center"/>
                    </w:pPr>
                    <w:r>
                      <w:rPr>
                        <w:rFonts w:hint="eastAsia"/>
                      </w:rPr>
                      <w:t>合计</w:t>
                    </w:r>
                  </w:p>
                </w:tc>
              </w:sdtContent>
            </w:sdt>
            <w:tc>
              <w:tcPr>
                <w:tcW w:w="1622" w:type="pct"/>
              </w:tcPr>
              <w:p w14:paraId="3EB96166" w14:textId="77777777" w:rsidR="00803950" w:rsidRDefault="00000000" w:rsidP="002D5693">
                <w:pPr>
                  <w:jc w:val="right"/>
                </w:pPr>
                <w:r>
                  <w:t>12,048,141.50</w:t>
                </w:r>
              </w:p>
            </w:tc>
            <w:tc>
              <w:tcPr>
                <w:tcW w:w="1613" w:type="pct"/>
              </w:tcPr>
              <w:p w14:paraId="68DA4A50" w14:textId="77777777" w:rsidR="00803950" w:rsidRDefault="00000000" w:rsidP="002D5693">
                <w:pPr>
                  <w:jc w:val="right"/>
                </w:pPr>
                <w:r>
                  <w:t>9,636,026.09</w:t>
                </w:r>
              </w:p>
            </w:tc>
          </w:tr>
        </w:tbl>
        <w:p w14:paraId="59719460" w14:textId="77777777" w:rsidR="00803950" w:rsidRDefault="00000000"/>
        <w:p w14:paraId="22EB86F3" w14:textId="77777777" w:rsidR="00120D52" w:rsidRDefault="008F6847">
          <w:r>
            <w:rPr>
              <w:rFonts w:hint="eastAsia"/>
            </w:rPr>
            <w:t>其他说明：</w:t>
          </w:r>
          <w:bookmarkEnd w:id="139"/>
        </w:p>
        <w:sdt>
          <w:sdtPr>
            <w:alias w:val="是否适用：其他应收款分类列示其他说明[双击切换]"/>
            <w:tag w:val="_GBC_73a4089b33094d13b0ea7c9bf8cfb58f"/>
            <w:id w:val="644629613"/>
            <w:lock w:val="sdtLocked"/>
            <w:placeholder>
              <w:docPart w:val="GBC22222222222222222222222222222"/>
            </w:placeholder>
          </w:sdtPr>
          <w:sdtContent>
            <w:p w14:paraId="10E3D1DA" w14:textId="5F958193" w:rsidR="00120D52" w:rsidRDefault="008F6847" w:rsidP="0080395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EF6581D" w14:textId="77777777" w:rsidR="00120D52" w:rsidRDefault="00000000"/>
      </w:sdtContent>
    </w:sdt>
    <w:bookmarkEnd w:id="138" w:displacedByCustomXml="prev"/>
    <w:sdt>
      <w:sdtPr>
        <w:rPr>
          <w:rFonts w:ascii="宋体" w:hAnsi="宋体" w:cs="宋体" w:hint="eastAsia"/>
          <w:b w:val="0"/>
          <w:bCs/>
          <w:kern w:val="0"/>
          <w:szCs w:val="22"/>
        </w:rPr>
        <w:alias w:val="模块:应收利息"/>
        <w:tag w:val="_GBC_6620e2366b444b3fb9e784e1bb6a87fd"/>
        <w:id w:val="-1018846030"/>
        <w:lock w:val="sdtLocked"/>
        <w:placeholder>
          <w:docPart w:val="GBC22222222222222222222222222222"/>
        </w:placeholder>
      </w:sdtPr>
      <w:sdtEndPr>
        <w:rPr>
          <w:rFonts w:cs="Times New Roman"/>
          <w:kern w:val="2"/>
          <w:szCs w:val="21"/>
        </w:rPr>
      </w:sdtEndPr>
      <w:sdtContent>
        <w:p w14:paraId="1B9F01B1" w14:textId="77777777" w:rsidR="00120D52" w:rsidRDefault="008F6847">
          <w:pPr>
            <w:pStyle w:val="4"/>
            <w:tabs>
              <w:tab w:val="left" w:pos="546"/>
            </w:tabs>
            <w:rPr>
              <w:rFonts w:ascii="宋体" w:hAnsi="宋体"/>
            </w:rPr>
          </w:pPr>
          <w:r>
            <w:rPr>
              <w:rFonts w:ascii="宋体" w:hAnsi="宋体" w:cs="宋体" w:hint="eastAsia"/>
              <w:kern w:val="0"/>
              <w:szCs w:val="22"/>
            </w:rPr>
            <w:t>应收利息</w:t>
          </w:r>
        </w:p>
        <w:p w14:paraId="3E109CC5" w14:textId="77777777" w:rsidR="00120D52" w:rsidRDefault="008F6847">
          <w:pPr>
            <w:pStyle w:val="4"/>
            <w:numPr>
              <w:ilvl w:val="3"/>
              <w:numId w:val="65"/>
            </w:numPr>
            <w:tabs>
              <w:tab w:val="left" w:pos="546"/>
            </w:tabs>
            <w:rPr>
              <w:rFonts w:ascii="宋体" w:hAnsi="宋体"/>
            </w:rPr>
          </w:pPr>
          <w:r>
            <w:rPr>
              <w:rFonts w:ascii="宋体" w:hAnsi="宋体" w:hint="eastAsia"/>
            </w:rPr>
            <w:t>应收利息分类</w:t>
          </w:r>
        </w:p>
        <w:sdt>
          <w:sdtPr>
            <w:alias w:val="是否适用：应收利息分类[双击切换]"/>
            <w:tag w:val="_GBC_86f9e9a81d7d4e07ae6873a88ddf6cc7"/>
            <w:id w:val="-499043531"/>
            <w:lock w:val="sdtLocked"/>
            <w:placeholder>
              <w:docPart w:val="GBC22222222222222222222222222222"/>
            </w:placeholder>
          </w:sdtPr>
          <w:sdtContent>
            <w:p w14:paraId="6392BEBD" w14:textId="0B04F1AC" w:rsidR="00120D52" w:rsidRDefault="008F6847" w:rsidP="0080395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kern w:val="0"/>
          <w:szCs w:val="24"/>
        </w:rPr>
        <w:alias w:val="模块:逾期利息"/>
        <w:tag w:val="_GBC_bcfcff19f55a43f988e9223dca0728dc"/>
        <w:id w:val="125979095"/>
        <w:lock w:val="sdtLocked"/>
        <w:placeholder>
          <w:docPart w:val="GBC22222222222222222222222222222"/>
        </w:placeholder>
      </w:sdtPr>
      <w:sdtEndPr>
        <w:rPr>
          <w:szCs w:val="21"/>
        </w:rPr>
      </w:sdtEndPr>
      <w:sdtContent>
        <w:p w14:paraId="0FAC532C" w14:textId="77777777" w:rsidR="00120D52" w:rsidRDefault="008F6847">
          <w:pPr>
            <w:pStyle w:val="4"/>
            <w:numPr>
              <w:ilvl w:val="3"/>
              <w:numId w:val="65"/>
            </w:numPr>
            <w:tabs>
              <w:tab w:val="left" w:pos="546"/>
            </w:tabs>
            <w:rPr>
              <w:rFonts w:ascii="宋体" w:hAnsi="宋体"/>
            </w:rPr>
          </w:pPr>
          <w:r>
            <w:rPr>
              <w:rFonts w:ascii="宋体" w:hAnsi="宋体" w:hint="eastAsia"/>
            </w:rPr>
            <w:t>重要逾期利息</w:t>
          </w:r>
        </w:p>
        <w:sdt>
          <w:sdtPr>
            <w:alias w:val="是否适用：重要逾期利息[双击切换]"/>
            <w:tag w:val="_GBC_4554f307ef2241a583829b74df8ef0c3"/>
            <w:id w:val="-1759446136"/>
            <w:lock w:val="sdtLocked"/>
            <w:placeholder>
              <w:docPart w:val="GBC22222222222222222222222222222"/>
            </w:placeholder>
          </w:sdtPr>
          <w:sdtContent>
            <w:p w14:paraId="0421AE45" w14:textId="19BB592A" w:rsidR="00120D52" w:rsidRDefault="008F6847" w:rsidP="0080395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Start w:id="140" w:name="_Hlk10468247" w:displacedByCustomXml="next"/>
    <w:sdt>
      <w:sdtPr>
        <w:rPr>
          <w:rFonts w:ascii="宋体" w:hAnsi="宋体" w:cs="宋体" w:hint="eastAsia"/>
          <w:b w:val="0"/>
          <w:bCs/>
          <w:kern w:val="0"/>
          <w:szCs w:val="21"/>
        </w:rPr>
        <w:alias w:val="模块:坏账准备计提情况"/>
        <w:tag w:val="_SEC_61c56552057346dd98026d659f25d3ef"/>
        <w:id w:val="46500181"/>
        <w:lock w:val="sdtLocked"/>
        <w:placeholder>
          <w:docPart w:val="GBC22222222222222222222222222222"/>
        </w:placeholder>
      </w:sdtPr>
      <w:sdtContent>
        <w:p w14:paraId="1B27475D" w14:textId="77777777" w:rsidR="00120D52" w:rsidRDefault="008F6847">
          <w:pPr>
            <w:pStyle w:val="4"/>
            <w:numPr>
              <w:ilvl w:val="3"/>
              <w:numId w:val="65"/>
            </w:numPr>
            <w:tabs>
              <w:tab w:val="left" w:pos="546"/>
            </w:tabs>
            <w:rPr>
              <w:rFonts w:ascii="宋体" w:hAnsi="宋体"/>
              <w:szCs w:val="21"/>
            </w:rPr>
          </w:pPr>
          <w:r>
            <w:rPr>
              <w:rFonts w:ascii="宋体" w:hAnsi="宋体" w:hint="eastAsia"/>
              <w:szCs w:val="21"/>
            </w:rPr>
            <w:t>坏账准备计提情况</w:t>
          </w:r>
        </w:p>
        <w:sdt>
          <w:sdtPr>
            <w:alias w:val="是否适用：应收利息坏账准备调节表[双击切换]"/>
            <w:tag w:val="_GBC_2081adab30854417bcfae25caae8c9f9"/>
            <w:id w:val="143404537"/>
            <w:lock w:val="sdtLocked"/>
            <w:placeholder>
              <w:docPart w:val="GBC22222222222222222222222222222"/>
            </w:placeholder>
          </w:sdtPr>
          <w:sdtContent>
            <w:p w14:paraId="4CE97A66" w14:textId="311F561C" w:rsidR="00803950" w:rsidRDefault="008F6847" w:rsidP="0080395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ADE8150" w14:textId="58575695" w:rsidR="00120D52" w:rsidRDefault="00120D52">
          <w:pPr>
            <w:autoSpaceDE w:val="0"/>
            <w:autoSpaceDN w:val="0"/>
            <w:adjustRightInd w:val="0"/>
            <w:ind w:rightChars="50" w:right="105"/>
          </w:pPr>
        </w:p>
        <w:p w14:paraId="7513C954" w14:textId="77777777" w:rsidR="00120D52" w:rsidRDefault="00000000"/>
      </w:sdtContent>
    </w:sdt>
    <w:bookmarkEnd w:id="140" w:displacedByCustomXml="prev"/>
    <w:sdt>
      <w:sdtPr>
        <w:rPr>
          <w:rFonts w:hint="eastAsia"/>
          <w:b/>
          <w:bCs w:val="0"/>
        </w:rPr>
        <w:alias w:val="模块:应收利息的说明"/>
        <w:tag w:val="_GBC_0dc3bcd06a754f79952657ba82acdc9f"/>
        <w:id w:val="-1484380755"/>
        <w:lock w:val="sdtLocked"/>
        <w:placeholder>
          <w:docPart w:val="GBC22222222222222222222222222222"/>
        </w:placeholder>
      </w:sdtPr>
      <w:sdtEndPr>
        <w:rPr>
          <w:rFonts w:hint="default"/>
          <w:b w:val="0"/>
          <w:bCs/>
        </w:rPr>
      </w:sdtEndPr>
      <w:sdtContent>
        <w:p w14:paraId="131F91AE" w14:textId="77777777" w:rsidR="00120D52" w:rsidRDefault="008F6847">
          <w:r>
            <w:rPr>
              <w:rFonts w:hint="eastAsia"/>
            </w:rPr>
            <w:t>其他说明：</w:t>
          </w:r>
        </w:p>
        <w:sdt>
          <w:sdtPr>
            <w:alias w:val="是否适用：应收利息的说明[双击切换]"/>
            <w:tag w:val="_GBC_9fcbab94f58048baace4761ca17ae925"/>
            <w:id w:val="-262840918"/>
            <w:lock w:val="sdtLocked"/>
            <w:placeholder>
              <w:docPart w:val="GBC22222222222222222222222222222"/>
            </w:placeholder>
          </w:sdtPr>
          <w:sdtContent>
            <w:p w14:paraId="3D0C1ADD" w14:textId="4AC4311E" w:rsidR="00120D52" w:rsidRDefault="008F6847" w:rsidP="0080395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146F74EB" w14:textId="77777777" w:rsidR="00120D52" w:rsidRDefault="00120D52"/>
    <w:p w14:paraId="12E50CAD" w14:textId="77777777" w:rsidR="00120D52" w:rsidRDefault="008F6847">
      <w:pPr>
        <w:pStyle w:val="4"/>
        <w:rPr>
          <w:rFonts w:ascii="宋体" w:hAnsi="宋体"/>
        </w:rPr>
      </w:pPr>
      <w:r>
        <w:rPr>
          <w:rFonts w:ascii="宋体" w:hAnsi="宋体" w:hint="eastAsia"/>
        </w:rPr>
        <w:t>应收股利</w:t>
      </w:r>
    </w:p>
    <w:sdt>
      <w:sdtPr>
        <w:rPr>
          <w:rFonts w:ascii="宋体" w:hAnsi="宋体" w:cstheme="minorBidi" w:hint="eastAsia"/>
          <w:b w:val="0"/>
          <w:bCs/>
          <w:kern w:val="0"/>
          <w:szCs w:val="22"/>
        </w:rPr>
        <w:alias w:val="模块:应收股利"/>
        <w:tag w:val="_GBC_94a22362634d47499fd45a0a5577c49b"/>
        <w:id w:val="-1365908101"/>
        <w:lock w:val="sdtLocked"/>
        <w:placeholder>
          <w:docPart w:val="GBC22222222222222222222222222222"/>
        </w:placeholder>
      </w:sdtPr>
      <w:sdtEndPr>
        <w:rPr>
          <w:rFonts w:cs="Times New Roman"/>
          <w:szCs w:val="21"/>
        </w:rPr>
      </w:sdtEndPr>
      <w:sdtContent>
        <w:p w14:paraId="78241040" w14:textId="77777777" w:rsidR="00120D52" w:rsidRDefault="008F6847">
          <w:pPr>
            <w:pStyle w:val="4"/>
            <w:numPr>
              <w:ilvl w:val="3"/>
              <w:numId w:val="66"/>
            </w:numPr>
            <w:tabs>
              <w:tab w:val="left" w:pos="560"/>
            </w:tabs>
            <w:rPr>
              <w:rFonts w:ascii="宋体" w:hAnsi="宋体"/>
            </w:rPr>
          </w:pPr>
          <w:r>
            <w:rPr>
              <w:rFonts w:ascii="宋体" w:hAnsi="宋体" w:hint="eastAsia"/>
            </w:rPr>
            <w:t>应收股利</w:t>
          </w:r>
        </w:p>
        <w:sdt>
          <w:sdtPr>
            <w:alias w:val="是否适用：应收股利[双击切换]"/>
            <w:tag w:val="_GBC_002b8ba295db406eb34a179aa27a4801"/>
            <w:id w:val="-1599865871"/>
            <w:lock w:val="sdtLocked"/>
            <w:placeholder>
              <w:docPart w:val="GBC22222222222222222222222222222"/>
            </w:placeholder>
          </w:sdtPr>
          <w:sdtContent>
            <w:p w14:paraId="69C80110" w14:textId="0F308CF1" w:rsidR="00120D52" w:rsidRDefault="008F6847" w:rsidP="0080395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theme="minorBidi" w:hint="eastAsia"/>
          <w:b w:val="0"/>
          <w:bCs/>
          <w:kern w:val="0"/>
          <w:szCs w:val="22"/>
        </w:rPr>
        <w:alias w:val="模块:应收股利"/>
        <w:tag w:val="_GBC_aafe0f2583ac4a35a029d834ee52b5de"/>
        <w:id w:val="-1621836447"/>
        <w:lock w:val="sdtLocked"/>
        <w:placeholder>
          <w:docPart w:val="GBC22222222222222222222222222222"/>
        </w:placeholder>
      </w:sdtPr>
      <w:sdtEndPr>
        <w:rPr>
          <w:rFonts w:cs="Times New Roman"/>
          <w:szCs w:val="21"/>
        </w:rPr>
      </w:sdtEndPr>
      <w:sdtContent>
        <w:p w14:paraId="38DDAD23" w14:textId="77777777" w:rsidR="00120D52" w:rsidRDefault="008F6847">
          <w:pPr>
            <w:pStyle w:val="4"/>
            <w:numPr>
              <w:ilvl w:val="3"/>
              <w:numId w:val="66"/>
            </w:numPr>
            <w:tabs>
              <w:tab w:val="left" w:pos="560"/>
            </w:tabs>
            <w:rPr>
              <w:rFonts w:ascii="宋体" w:hAnsi="宋体"/>
            </w:rPr>
          </w:pPr>
          <w:r>
            <w:rPr>
              <w:rFonts w:ascii="宋体" w:hAnsi="宋体" w:hint="eastAsia"/>
            </w:rPr>
            <w:t>重要的账龄超过1年的应收股利</w:t>
          </w:r>
        </w:p>
        <w:p w14:paraId="1AA54FA3" w14:textId="03E8B978" w:rsidR="00120D52" w:rsidRDefault="00000000" w:rsidP="00803950">
          <w:pPr>
            <w:rPr>
              <w:rFonts w:cs="Times New Roman"/>
            </w:rPr>
          </w:pPr>
          <w:sdt>
            <w:sdtPr>
              <w:rPr>
                <w:rFonts w:hint="eastAsia"/>
              </w:rPr>
              <w:alias w:val="是否适用：重要的账龄超过1年的应收股利[双击切换]"/>
              <w:tag w:val="_GBC_9aa7ef4a3c0c40638901a5b7f6224231"/>
              <w:id w:val="-60181552"/>
              <w:lock w:val="sdtLocked"/>
              <w:placeholder>
                <w:docPart w:val="GBC22222222222222222222222222222"/>
              </w:placeholder>
            </w:sdtPr>
            <w:sdtContent>
              <w:r w:rsidR="008F6847">
                <w:fldChar w:fldCharType="begin"/>
              </w:r>
              <w:r>
                <w:instrText xml:space="preserve"> MACROBUTTON  SnrToggleCheckbox □适用 </w:instrText>
              </w:r>
              <w:r w:rsidR="008F6847">
                <w:fldChar w:fldCharType="end"/>
              </w:r>
              <w:r w:rsidR="008F6847">
                <w:fldChar w:fldCharType="begin"/>
              </w:r>
              <w:r>
                <w:instrText xml:space="preserve"> MACROBUTTON  SnrToggleCheckbox √不适用 </w:instrText>
              </w:r>
              <w:r w:rsidR="008F6847">
                <w:fldChar w:fldCharType="end"/>
              </w:r>
            </w:sdtContent>
          </w:sdt>
        </w:p>
      </w:sdtContent>
    </w:sdt>
    <w:bookmarkStart w:id="141" w:name="_Hlk10468610" w:displacedByCustomXml="next"/>
    <w:sdt>
      <w:sdtPr>
        <w:rPr>
          <w:rFonts w:ascii="宋体" w:hAnsi="宋体" w:cs="宋体" w:hint="eastAsia"/>
          <w:b w:val="0"/>
          <w:bCs/>
          <w:kern w:val="0"/>
          <w:szCs w:val="24"/>
        </w:rPr>
        <w:alias w:val="模块:坏账准备计提情况"/>
        <w:tag w:val="_SEC_cce3905839dc4d6ea19cf81ee0af7e4b"/>
        <w:id w:val="332575972"/>
        <w:lock w:val="sdtLocked"/>
        <w:placeholder>
          <w:docPart w:val="GBC22222222222222222222222222222"/>
        </w:placeholder>
      </w:sdtPr>
      <w:sdtEndPr>
        <w:rPr>
          <w:rFonts w:hint="default"/>
          <w:szCs w:val="21"/>
        </w:rPr>
      </w:sdtEndPr>
      <w:sdtContent>
        <w:p w14:paraId="52ECCE98" w14:textId="77777777" w:rsidR="00120D52" w:rsidRDefault="008F6847">
          <w:pPr>
            <w:pStyle w:val="4"/>
            <w:numPr>
              <w:ilvl w:val="3"/>
              <w:numId w:val="66"/>
            </w:numPr>
            <w:tabs>
              <w:tab w:val="left" w:pos="560"/>
            </w:tabs>
            <w:rPr>
              <w:rFonts w:ascii="宋体" w:hAnsi="宋体"/>
            </w:rPr>
          </w:pPr>
          <w:r>
            <w:rPr>
              <w:rFonts w:ascii="宋体" w:hAnsi="宋体" w:hint="eastAsia"/>
            </w:rPr>
            <w:t>坏账准备计提情况</w:t>
          </w:r>
        </w:p>
        <w:sdt>
          <w:sdtPr>
            <w:alias w:val="是否适用：应收股利坏账准备调节表[双击切换]"/>
            <w:tag w:val="_GBC_5a51eb2bfb0643eb8b9c73cdd0dbec60"/>
            <w:id w:val="-1522240862"/>
            <w:lock w:val="sdtLocked"/>
            <w:placeholder>
              <w:docPart w:val="GBC22222222222222222222222222222"/>
            </w:placeholder>
          </w:sdtPr>
          <w:sdtContent>
            <w:p w14:paraId="61BE87C4" w14:textId="08D1F6DA" w:rsidR="00803950" w:rsidRDefault="008F6847" w:rsidP="0080395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F81998F" w14:textId="1DC1FE74" w:rsidR="00120D52" w:rsidRDefault="00120D52">
          <w:pPr>
            <w:autoSpaceDE w:val="0"/>
            <w:autoSpaceDN w:val="0"/>
            <w:adjustRightInd w:val="0"/>
            <w:ind w:rightChars="50" w:right="105"/>
          </w:pPr>
        </w:p>
        <w:p w14:paraId="79ECB4FB" w14:textId="77777777" w:rsidR="00120D52" w:rsidRDefault="00000000">
          <w:pPr>
            <w:rPr>
              <w:rFonts w:cs="Times New Roman"/>
            </w:rPr>
          </w:pPr>
        </w:p>
      </w:sdtContent>
    </w:sdt>
    <w:bookmarkEnd w:id="141" w:displacedByCustomXml="prev"/>
    <w:sdt>
      <w:sdtPr>
        <w:rPr>
          <w:rFonts w:hint="eastAsia"/>
        </w:rPr>
        <w:alias w:val="模块:应收股利的说明"/>
        <w:tag w:val="_GBC_3543035ac1594f0aaa966ebb907a6f0d"/>
        <w:id w:val="93294405"/>
        <w:lock w:val="sdtLocked"/>
        <w:placeholder>
          <w:docPart w:val="GBC22222222222222222222222222222"/>
        </w:placeholder>
      </w:sdtPr>
      <w:sdtEndPr>
        <w:rPr>
          <w:rFonts w:hint="default"/>
        </w:rPr>
      </w:sdtEndPr>
      <w:sdtContent>
        <w:p w14:paraId="08E7EFC3" w14:textId="77777777" w:rsidR="00120D52" w:rsidRDefault="008F6847">
          <w:r>
            <w:rPr>
              <w:rFonts w:hint="eastAsia"/>
            </w:rPr>
            <w:t>其他说明：</w:t>
          </w:r>
        </w:p>
        <w:sdt>
          <w:sdtPr>
            <w:alias w:val="是否适用：应收股利的说明[双击切换]"/>
            <w:tag w:val="_GBC_108dd924d7ca4fa78961046db5cd354e"/>
            <w:id w:val="-330604445"/>
            <w:lock w:val="sdtLocked"/>
            <w:placeholder>
              <w:docPart w:val="GBC22222222222222222222222222222"/>
            </w:placeholder>
          </w:sdtPr>
          <w:sdtContent>
            <w:p w14:paraId="3EAF83AA" w14:textId="395ABA84" w:rsidR="00120D52" w:rsidRDefault="008F6847" w:rsidP="0080395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6E5AEB32" w14:textId="77777777" w:rsidR="00120D52" w:rsidRDefault="00120D52">
      <w:pPr>
        <w:snapToGrid w:val="0"/>
        <w:spacing w:line="240" w:lineRule="atLeast"/>
        <w:ind w:rightChars="12" w:right="25"/>
        <w:rPr>
          <w:color w:val="FF0000"/>
        </w:rPr>
      </w:pPr>
    </w:p>
    <w:p w14:paraId="30FDC038" w14:textId="77777777" w:rsidR="00120D52" w:rsidRDefault="008F6847">
      <w:pPr>
        <w:pStyle w:val="4"/>
        <w:rPr>
          <w:rFonts w:ascii="宋体" w:hAnsi="宋体"/>
        </w:rPr>
      </w:pPr>
      <w:r>
        <w:rPr>
          <w:rFonts w:ascii="宋体" w:hAnsi="宋体" w:hint="eastAsia"/>
        </w:rPr>
        <w:t>其他应收款</w:t>
      </w:r>
    </w:p>
    <w:bookmarkStart w:id="142" w:name="_Hlk10469252" w:displacedByCustomXml="next"/>
    <w:sdt>
      <w:sdtPr>
        <w:rPr>
          <w:rFonts w:ascii="宋体" w:hAnsi="宋体" w:cs="宋体" w:hint="eastAsia"/>
          <w:b w:val="0"/>
          <w:bCs/>
          <w:kern w:val="0"/>
          <w:szCs w:val="21"/>
        </w:rPr>
        <w:alias w:val="模块:组合中，按账龄分析法计提坏账准备的其他应收账款："/>
        <w:tag w:val="_GBC_84907f0c47bb4c62b91a81382adfc126"/>
        <w:id w:val="-1447145788"/>
        <w:lock w:val="sdtLocked"/>
        <w:placeholder>
          <w:docPart w:val="GBC22222222222222222222222222222"/>
        </w:placeholder>
      </w:sdtPr>
      <w:sdtEndPr>
        <w:rPr>
          <w:rFonts w:hint="default"/>
        </w:rPr>
      </w:sdtEndPr>
      <w:sdtContent>
        <w:p w14:paraId="11C40348" w14:textId="77777777" w:rsidR="00120D52" w:rsidRDefault="008F6847">
          <w:pPr>
            <w:pStyle w:val="4"/>
            <w:numPr>
              <w:ilvl w:val="3"/>
              <w:numId w:val="66"/>
            </w:numPr>
            <w:tabs>
              <w:tab w:val="left" w:pos="560"/>
            </w:tabs>
            <w:rPr>
              <w:rFonts w:ascii="宋体" w:hAnsi="宋体"/>
              <w:szCs w:val="21"/>
            </w:rPr>
          </w:pPr>
          <w:proofErr w:type="gramStart"/>
          <w:r>
            <w:rPr>
              <w:rFonts w:ascii="宋体" w:hAnsi="宋体" w:hint="eastAsia"/>
              <w:szCs w:val="21"/>
            </w:rPr>
            <w:t>按账龄</w:t>
          </w:r>
          <w:proofErr w:type="gramEnd"/>
          <w:r>
            <w:rPr>
              <w:rFonts w:ascii="宋体" w:hAnsi="宋体" w:hint="eastAsia"/>
              <w:szCs w:val="21"/>
            </w:rPr>
            <w:t>披露</w:t>
          </w:r>
        </w:p>
        <w:sdt>
          <w:sdtPr>
            <w:rPr>
              <w:rFonts w:hint="eastAsia"/>
            </w:rPr>
            <w:alias w:val="是否适用：组合中，按账龄分析法计提坏账准备的其他应收账款[双击切换]"/>
            <w:tag w:val="_GBC_14503383cb9a4c528e4dc8ae4e2b1c29"/>
            <w:id w:val="-1372058912"/>
            <w:lock w:val="sdtLocked"/>
            <w:placeholder>
              <w:docPart w:val="GBC22222222222222222222222222222"/>
            </w:placeholder>
          </w:sdtPr>
          <w:sdtContent>
            <w:p w14:paraId="27BE99F4" w14:textId="2F6F01B9" w:rsidR="00120D52" w:rsidRDefault="008F6847">
              <w:r>
                <w:fldChar w:fldCharType="begin"/>
              </w:r>
              <w:r>
                <w:instrText>MACROBUTTON  SnrToggleCheckbox √适用</w:instrText>
              </w:r>
              <w:r>
                <w:fldChar w:fldCharType="end"/>
              </w:r>
              <w:r>
                <w:fldChar w:fldCharType="begin"/>
              </w:r>
              <w:r>
                <w:instrText xml:space="preserve"> MACROBUTTON  SnrToggleCheckbox □不适用 </w:instrText>
              </w:r>
              <w:r>
                <w:fldChar w:fldCharType="end"/>
              </w:r>
            </w:p>
          </w:sdtContent>
        </w:sdt>
        <w:p w14:paraId="5624F357" w14:textId="675AE01E" w:rsidR="00120D52" w:rsidRDefault="008F6847">
          <w:pPr>
            <w:jc w:val="right"/>
          </w:pPr>
          <w:r>
            <w:rPr>
              <w:rFonts w:hint="eastAsia"/>
            </w:rPr>
            <w:t>单位：</w:t>
          </w:r>
          <w:sdt>
            <w:sdtPr>
              <w:rPr>
                <w:rFonts w:hint="eastAsia"/>
              </w:rPr>
              <w:alias w:val="单位：财务附注：单项金额不重大但按信用风险特征组合后该组合的风险较大的其他应收账款"/>
              <w:tag w:val="_GBC_6764c0879eca4748ae4bb8a2ce276e17"/>
              <w:id w:val="210290560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单项金额不重大但按信用风险特征组合后该组合的风险较大的其他应收账款"/>
              <w:tag w:val="_GBC_58c31c61f2a5441db0ca086544f32ce2"/>
              <w:id w:val="6194243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4496"/>
            <w:gridCol w:w="4327"/>
          </w:tblGrid>
          <w:tr w:rsidR="00803950" w14:paraId="3E7546FA" w14:textId="77777777" w:rsidTr="00362277">
            <w:trPr>
              <w:cantSplit/>
            </w:trPr>
            <w:sdt>
              <w:sdtPr>
                <w:tag w:val="_PLD_6b0994a4e2bf4d64b8bfa8195d1acb6c"/>
                <w:id w:val="1491832205"/>
                <w:lock w:val="sdtLocked"/>
              </w:sdtPr>
              <w:sdtContent>
                <w:tc>
                  <w:tcPr>
                    <w:tcW w:w="2548" w:type="pct"/>
                    <w:tcBorders>
                      <w:top w:val="single" w:sz="4" w:space="0" w:color="auto"/>
                      <w:left w:val="single" w:sz="4" w:space="0" w:color="auto"/>
                      <w:bottom w:val="single" w:sz="4" w:space="0" w:color="auto"/>
                      <w:right w:val="single" w:sz="4" w:space="0" w:color="auto"/>
                    </w:tcBorders>
                    <w:vAlign w:val="center"/>
                  </w:tcPr>
                  <w:p w14:paraId="548F7BC0" w14:textId="77777777" w:rsidR="00803950" w:rsidRDefault="00000000" w:rsidP="00362277">
                    <w:pPr>
                      <w:jc w:val="center"/>
                    </w:pPr>
                    <w:r>
                      <w:rPr>
                        <w:rFonts w:hint="eastAsia"/>
                      </w:rPr>
                      <w:t>账龄</w:t>
                    </w:r>
                  </w:p>
                </w:tc>
              </w:sdtContent>
            </w:sdt>
            <w:sdt>
              <w:sdtPr>
                <w:tag w:val="_PLD_432b76b66b924b46b150a8c34f250ad2"/>
                <w:id w:val="-1181583217"/>
                <w:lock w:val="sdtLocked"/>
              </w:sdtPr>
              <w:sdtContent>
                <w:tc>
                  <w:tcPr>
                    <w:tcW w:w="2452" w:type="pct"/>
                    <w:tcBorders>
                      <w:top w:val="single" w:sz="4" w:space="0" w:color="auto"/>
                      <w:left w:val="single" w:sz="4" w:space="0" w:color="auto"/>
                      <w:bottom w:val="single" w:sz="4" w:space="0" w:color="auto"/>
                      <w:right w:val="single" w:sz="4" w:space="0" w:color="auto"/>
                    </w:tcBorders>
                    <w:vAlign w:val="center"/>
                  </w:tcPr>
                  <w:p w14:paraId="1F8B4F7E" w14:textId="77777777" w:rsidR="00803950" w:rsidRDefault="00000000" w:rsidP="00362277">
                    <w:pPr>
                      <w:jc w:val="center"/>
                    </w:pPr>
                    <w:r>
                      <w:rPr>
                        <w:rFonts w:hint="eastAsia"/>
                      </w:rPr>
                      <w:t>期末账面余额</w:t>
                    </w:r>
                  </w:p>
                </w:tc>
              </w:sdtContent>
            </w:sdt>
          </w:tr>
          <w:tr w:rsidR="00803950" w14:paraId="4B547EFB" w14:textId="77777777" w:rsidTr="00362277">
            <w:trPr>
              <w:cantSplit/>
            </w:trPr>
            <w:sdt>
              <w:sdtPr>
                <w:tag w:val="_PLD_1041b49a86da40c3a051ceae58ba8016"/>
                <w:id w:val="1775056159"/>
                <w:lock w:val="sdtLocked"/>
              </w:sdtPr>
              <w:sdtContent>
                <w:tc>
                  <w:tcPr>
                    <w:tcW w:w="5000" w:type="pct"/>
                    <w:gridSpan w:val="2"/>
                    <w:tcBorders>
                      <w:top w:val="single" w:sz="4" w:space="0" w:color="auto"/>
                      <w:left w:val="single" w:sz="4" w:space="0" w:color="auto"/>
                      <w:bottom w:val="single" w:sz="4" w:space="0" w:color="auto"/>
                      <w:right w:val="single" w:sz="4" w:space="0" w:color="auto"/>
                    </w:tcBorders>
                  </w:tcPr>
                  <w:p w14:paraId="3430B31F" w14:textId="77777777" w:rsidR="00803950" w:rsidRDefault="00000000" w:rsidP="00362277">
                    <w:pPr>
                      <w:rPr>
                        <w:color w:val="FF0000"/>
                      </w:rPr>
                    </w:pPr>
                    <w:proofErr w:type="gramStart"/>
                    <w:r>
                      <w:rPr>
                        <w:rFonts w:hint="eastAsia"/>
                      </w:rPr>
                      <w:t>1年以内</w:t>
                    </w:r>
                    <w:proofErr w:type="gramEnd"/>
                  </w:p>
                </w:tc>
              </w:sdtContent>
            </w:sdt>
          </w:tr>
          <w:tr w:rsidR="00803950" w14:paraId="0577BDAE" w14:textId="77777777" w:rsidTr="00362277">
            <w:trPr>
              <w:cantSplit/>
            </w:trPr>
            <w:sdt>
              <w:sdtPr>
                <w:tag w:val="_PLD_a0ff2716a91b42a6ae2b722f67cab8d3"/>
                <w:id w:val="1189721014"/>
                <w:lock w:val="sdtLocked"/>
              </w:sdtPr>
              <w:sdtContent>
                <w:tc>
                  <w:tcPr>
                    <w:tcW w:w="5000" w:type="pct"/>
                    <w:gridSpan w:val="2"/>
                    <w:tcBorders>
                      <w:top w:val="single" w:sz="4" w:space="0" w:color="auto"/>
                      <w:left w:val="single" w:sz="4" w:space="0" w:color="auto"/>
                      <w:bottom w:val="single" w:sz="4" w:space="0" w:color="auto"/>
                      <w:right w:val="single" w:sz="4" w:space="0" w:color="auto"/>
                    </w:tcBorders>
                  </w:tcPr>
                  <w:p w14:paraId="03985168" w14:textId="77777777" w:rsidR="00803950" w:rsidRDefault="00000000" w:rsidP="00362277">
                    <w:r>
                      <w:rPr>
                        <w:rFonts w:hint="eastAsia"/>
                      </w:rPr>
                      <w:t>其中：1年以内分项</w:t>
                    </w:r>
                  </w:p>
                </w:tc>
              </w:sdtContent>
            </w:sdt>
          </w:tr>
          <w:sdt>
            <w:sdtPr>
              <w:rPr>
                <w:rFonts w:hint="eastAsia"/>
              </w:rPr>
              <w:alias w:val="一年以内其他应收款金额明细"/>
              <w:tag w:val="_TUP_b427c25173e24fbfaaaef5667baae3a1"/>
              <w:id w:val="-1596864838"/>
              <w:lock w:val="sdtLocked"/>
            </w:sdtPr>
            <w:sdtContent>
              <w:tr w:rsidR="00803950" w14:paraId="0ED05EF7" w14:textId="77777777" w:rsidTr="00362277">
                <w:trPr>
                  <w:cantSplit/>
                </w:trPr>
                <w:tc>
                  <w:tcPr>
                    <w:tcW w:w="2548" w:type="pct"/>
                    <w:tcBorders>
                      <w:top w:val="single" w:sz="4" w:space="0" w:color="auto"/>
                      <w:left w:val="single" w:sz="4" w:space="0" w:color="auto"/>
                      <w:bottom w:val="single" w:sz="4" w:space="0" w:color="auto"/>
                      <w:right w:val="single" w:sz="4" w:space="0" w:color="auto"/>
                    </w:tcBorders>
                  </w:tcPr>
                  <w:p w14:paraId="5DB466D8" w14:textId="77777777" w:rsidR="00803950" w:rsidRDefault="00000000" w:rsidP="00362277"/>
                </w:tc>
                <w:tc>
                  <w:tcPr>
                    <w:tcW w:w="2452" w:type="pct"/>
                    <w:tcBorders>
                      <w:top w:val="single" w:sz="4" w:space="0" w:color="auto"/>
                      <w:left w:val="single" w:sz="4" w:space="0" w:color="auto"/>
                      <w:bottom w:val="single" w:sz="4" w:space="0" w:color="auto"/>
                      <w:right w:val="single" w:sz="4" w:space="0" w:color="auto"/>
                    </w:tcBorders>
                  </w:tcPr>
                  <w:p w14:paraId="6CDA53DE" w14:textId="77777777" w:rsidR="00803950" w:rsidRDefault="00000000" w:rsidP="00362277">
                    <w:pPr>
                      <w:jc w:val="right"/>
                    </w:pPr>
                  </w:p>
                </w:tc>
              </w:tr>
            </w:sdtContent>
          </w:sdt>
          <w:sdt>
            <w:sdtPr>
              <w:rPr>
                <w:rFonts w:hint="eastAsia"/>
              </w:rPr>
              <w:alias w:val="一年以内其他应收款金额明细"/>
              <w:tag w:val="_TUP_b427c25173e24fbfaaaef5667baae3a1"/>
              <w:id w:val="851849919"/>
              <w:lock w:val="sdtLocked"/>
            </w:sdtPr>
            <w:sdtContent>
              <w:tr w:rsidR="00803950" w14:paraId="48302E06" w14:textId="77777777" w:rsidTr="00362277">
                <w:trPr>
                  <w:cantSplit/>
                </w:trPr>
                <w:tc>
                  <w:tcPr>
                    <w:tcW w:w="2548" w:type="pct"/>
                    <w:tcBorders>
                      <w:top w:val="single" w:sz="4" w:space="0" w:color="auto"/>
                      <w:left w:val="single" w:sz="4" w:space="0" w:color="auto"/>
                      <w:bottom w:val="single" w:sz="4" w:space="0" w:color="auto"/>
                      <w:right w:val="single" w:sz="4" w:space="0" w:color="auto"/>
                    </w:tcBorders>
                  </w:tcPr>
                  <w:p w14:paraId="6AD7F22F" w14:textId="77777777" w:rsidR="00803950" w:rsidRDefault="00000000" w:rsidP="00362277"/>
                </w:tc>
                <w:tc>
                  <w:tcPr>
                    <w:tcW w:w="2452" w:type="pct"/>
                    <w:tcBorders>
                      <w:top w:val="single" w:sz="4" w:space="0" w:color="auto"/>
                      <w:left w:val="single" w:sz="4" w:space="0" w:color="auto"/>
                      <w:bottom w:val="single" w:sz="4" w:space="0" w:color="auto"/>
                      <w:right w:val="single" w:sz="4" w:space="0" w:color="auto"/>
                    </w:tcBorders>
                  </w:tcPr>
                  <w:p w14:paraId="7972E7B6" w14:textId="77777777" w:rsidR="00803950" w:rsidRDefault="00000000" w:rsidP="00362277">
                    <w:pPr>
                      <w:jc w:val="right"/>
                    </w:pPr>
                  </w:p>
                </w:tc>
              </w:tr>
            </w:sdtContent>
          </w:sdt>
          <w:tr w:rsidR="00803950" w14:paraId="4164E352" w14:textId="77777777" w:rsidTr="00362277">
            <w:trPr>
              <w:cantSplit/>
            </w:trPr>
            <w:sdt>
              <w:sdtPr>
                <w:tag w:val="_PLD_117c27ae49f24df483b32b6cd9c22857"/>
                <w:id w:val="752323237"/>
                <w:lock w:val="sdtLocked"/>
              </w:sdtPr>
              <w:sdtContent>
                <w:tc>
                  <w:tcPr>
                    <w:tcW w:w="2548" w:type="pct"/>
                    <w:tcBorders>
                      <w:top w:val="single" w:sz="4" w:space="0" w:color="auto"/>
                      <w:left w:val="single" w:sz="4" w:space="0" w:color="auto"/>
                      <w:bottom w:val="single" w:sz="4" w:space="0" w:color="auto"/>
                      <w:right w:val="single" w:sz="4" w:space="0" w:color="auto"/>
                    </w:tcBorders>
                  </w:tcPr>
                  <w:p w14:paraId="7B626E39" w14:textId="77777777" w:rsidR="00803950" w:rsidRDefault="00000000" w:rsidP="00362277">
                    <w:r>
                      <w:rPr>
                        <w:rFonts w:hint="eastAsia"/>
                      </w:rPr>
                      <w:t>1年以内小计</w:t>
                    </w:r>
                  </w:p>
                </w:tc>
              </w:sdtContent>
            </w:sdt>
            <w:tc>
              <w:tcPr>
                <w:tcW w:w="2452" w:type="pct"/>
                <w:tcBorders>
                  <w:top w:val="single" w:sz="4" w:space="0" w:color="auto"/>
                  <w:left w:val="single" w:sz="4" w:space="0" w:color="auto"/>
                  <w:bottom w:val="single" w:sz="4" w:space="0" w:color="auto"/>
                  <w:right w:val="single" w:sz="4" w:space="0" w:color="auto"/>
                </w:tcBorders>
              </w:tcPr>
              <w:p w14:paraId="0A2B7CF1" w14:textId="77777777" w:rsidR="00803950" w:rsidRDefault="00000000" w:rsidP="00362277">
                <w:pPr>
                  <w:jc w:val="right"/>
                </w:pPr>
                <w:r w:rsidRPr="00803950">
                  <w:t>4,907,188.16</w:t>
                </w:r>
              </w:p>
            </w:tc>
          </w:tr>
          <w:tr w:rsidR="00803950" w14:paraId="7FA255C4" w14:textId="77777777" w:rsidTr="00362277">
            <w:trPr>
              <w:cantSplit/>
            </w:trPr>
            <w:sdt>
              <w:sdtPr>
                <w:tag w:val="_PLD_eec5fc3899b34bb8ac2c023bb178201d"/>
                <w:id w:val="1081805323"/>
                <w:lock w:val="sdtLocked"/>
              </w:sdtPr>
              <w:sdtContent>
                <w:tc>
                  <w:tcPr>
                    <w:tcW w:w="2548" w:type="pct"/>
                    <w:tcBorders>
                      <w:top w:val="single" w:sz="4" w:space="0" w:color="auto"/>
                      <w:left w:val="single" w:sz="4" w:space="0" w:color="auto"/>
                      <w:bottom w:val="single" w:sz="4" w:space="0" w:color="auto"/>
                      <w:right w:val="single" w:sz="4" w:space="0" w:color="auto"/>
                    </w:tcBorders>
                  </w:tcPr>
                  <w:p w14:paraId="56719C5A" w14:textId="77777777" w:rsidR="00803950" w:rsidRDefault="00000000" w:rsidP="00362277">
                    <w:r>
                      <w:rPr>
                        <w:rFonts w:hint="eastAsia"/>
                      </w:rPr>
                      <w:t>1至2年</w:t>
                    </w:r>
                  </w:p>
                </w:tc>
              </w:sdtContent>
            </w:sdt>
            <w:tc>
              <w:tcPr>
                <w:tcW w:w="2452" w:type="pct"/>
                <w:tcBorders>
                  <w:top w:val="single" w:sz="4" w:space="0" w:color="auto"/>
                  <w:left w:val="single" w:sz="4" w:space="0" w:color="auto"/>
                  <w:bottom w:val="single" w:sz="4" w:space="0" w:color="auto"/>
                  <w:right w:val="single" w:sz="4" w:space="0" w:color="auto"/>
                </w:tcBorders>
              </w:tcPr>
              <w:p w14:paraId="5F88012F" w14:textId="77777777" w:rsidR="00803950" w:rsidRDefault="00000000" w:rsidP="00362277">
                <w:pPr>
                  <w:jc w:val="right"/>
                </w:pPr>
                <w:r>
                  <w:t>4,980,012.98</w:t>
                </w:r>
              </w:p>
            </w:tc>
          </w:tr>
          <w:tr w:rsidR="00803950" w14:paraId="4DB73AC6" w14:textId="77777777" w:rsidTr="00362277">
            <w:trPr>
              <w:cantSplit/>
            </w:trPr>
            <w:sdt>
              <w:sdtPr>
                <w:tag w:val="_PLD_4147aa219b3044cb87cadcbf20a7f278"/>
                <w:id w:val="-1750104727"/>
                <w:lock w:val="sdtLocked"/>
              </w:sdtPr>
              <w:sdtContent>
                <w:tc>
                  <w:tcPr>
                    <w:tcW w:w="2548" w:type="pct"/>
                    <w:tcBorders>
                      <w:top w:val="single" w:sz="4" w:space="0" w:color="auto"/>
                      <w:left w:val="single" w:sz="4" w:space="0" w:color="auto"/>
                      <w:bottom w:val="single" w:sz="4" w:space="0" w:color="auto"/>
                      <w:right w:val="single" w:sz="4" w:space="0" w:color="auto"/>
                    </w:tcBorders>
                  </w:tcPr>
                  <w:p w14:paraId="11C13D69" w14:textId="77777777" w:rsidR="00803950" w:rsidRDefault="00000000" w:rsidP="00362277">
                    <w:r>
                      <w:rPr>
                        <w:rFonts w:hint="eastAsia"/>
                      </w:rPr>
                      <w:t>2至3年</w:t>
                    </w:r>
                  </w:p>
                </w:tc>
              </w:sdtContent>
            </w:sdt>
            <w:tc>
              <w:tcPr>
                <w:tcW w:w="2452" w:type="pct"/>
                <w:tcBorders>
                  <w:top w:val="single" w:sz="4" w:space="0" w:color="auto"/>
                  <w:left w:val="single" w:sz="4" w:space="0" w:color="auto"/>
                  <w:bottom w:val="single" w:sz="4" w:space="0" w:color="auto"/>
                  <w:right w:val="single" w:sz="4" w:space="0" w:color="auto"/>
                </w:tcBorders>
              </w:tcPr>
              <w:p w14:paraId="3D5DACB4" w14:textId="77777777" w:rsidR="00803950" w:rsidRDefault="00000000" w:rsidP="00362277">
                <w:pPr>
                  <w:jc w:val="right"/>
                </w:pPr>
                <w:r>
                  <w:t>1,164,639.08</w:t>
                </w:r>
              </w:p>
            </w:tc>
          </w:tr>
          <w:tr w:rsidR="00803950" w14:paraId="1DE75866" w14:textId="77777777" w:rsidTr="00362277">
            <w:trPr>
              <w:cantSplit/>
            </w:trPr>
            <w:sdt>
              <w:sdtPr>
                <w:tag w:val="_PLD_fb935d76867c48c7bf55f3d52575dd91"/>
                <w:id w:val="1491130836"/>
                <w:lock w:val="sdtLocked"/>
              </w:sdtPr>
              <w:sdtContent>
                <w:tc>
                  <w:tcPr>
                    <w:tcW w:w="2548" w:type="pct"/>
                    <w:tcBorders>
                      <w:top w:val="single" w:sz="4" w:space="0" w:color="auto"/>
                      <w:left w:val="single" w:sz="4" w:space="0" w:color="auto"/>
                      <w:bottom w:val="single" w:sz="4" w:space="0" w:color="auto"/>
                      <w:right w:val="single" w:sz="4" w:space="0" w:color="auto"/>
                    </w:tcBorders>
                  </w:tcPr>
                  <w:p w14:paraId="09569F6A" w14:textId="77777777" w:rsidR="00803950" w:rsidRDefault="00000000" w:rsidP="00362277">
                    <w:proofErr w:type="gramStart"/>
                    <w:r>
                      <w:rPr>
                        <w:rFonts w:hint="eastAsia"/>
                      </w:rPr>
                      <w:t>3年以上</w:t>
                    </w:r>
                    <w:proofErr w:type="gramEnd"/>
                  </w:p>
                </w:tc>
              </w:sdtContent>
            </w:sdt>
            <w:tc>
              <w:tcPr>
                <w:tcW w:w="2452" w:type="pct"/>
                <w:tcBorders>
                  <w:top w:val="single" w:sz="4" w:space="0" w:color="auto"/>
                  <w:left w:val="single" w:sz="4" w:space="0" w:color="auto"/>
                  <w:bottom w:val="single" w:sz="4" w:space="0" w:color="auto"/>
                  <w:right w:val="single" w:sz="4" w:space="0" w:color="auto"/>
                </w:tcBorders>
              </w:tcPr>
              <w:p w14:paraId="5B2E650C" w14:textId="77777777" w:rsidR="00803950" w:rsidRDefault="00000000" w:rsidP="00362277">
                <w:pPr>
                  <w:jc w:val="right"/>
                </w:pPr>
              </w:p>
            </w:tc>
          </w:tr>
          <w:tr w:rsidR="00803950" w14:paraId="1F9FCAD8" w14:textId="77777777" w:rsidTr="00362277">
            <w:trPr>
              <w:cantSplit/>
            </w:trPr>
            <w:sdt>
              <w:sdtPr>
                <w:tag w:val="_PLD_66cf044e27544e89bd84871740a65504"/>
                <w:id w:val="-189380826"/>
                <w:lock w:val="sdtLocked"/>
              </w:sdtPr>
              <w:sdtContent>
                <w:tc>
                  <w:tcPr>
                    <w:tcW w:w="2548" w:type="pct"/>
                    <w:tcBorders>
                      <w:top w:val="single" w:sz="4" w:space="0" w:color="auto"/>
                      <w:left w:val="single" w:sz="4" w:space="0" w:color="auto"/>
                      <w:bottom w:val="single" w:sz="4" w:space="0" w:color="auto"/>
                      <w:right w:val="single" w:sz="4" w:space="0" w:color="auto"/>
                    </w:tcBorders>
                  </w:tcPr>
                  <w:p w14:paraId="4F370F21" w14:textId="77777777" w:rsidR="00803950" w:rsidRDefault="00000000" w:rsidP="00362277">
                    <w:r>
                      <w:rPr>
                        <w:rFonts w:hint="eastAsia"/>
                      </w:rPr>
                      <w:t>3至4年</w:t>
                    </w:r>
                  </w:p>
                </w:tc>
              </w:sdtContent>
            </w:sdt>
            <w:tc>
              <w:tcPr>
                <w:tcW w:w="2452" w:type="pct"/>
                <w:tcBorders>
                  <w:top w:val="single" w:sz="4" w:space="0" w:color="auto"/>
                  <w:left w:val="single" w:sz="4" w:space="0" w:color="auto"/>
                  <w:bottom w:val="single" w:sz="4" w:space="0" w:color="auto"/>
                  <w:right w:val="single" w:sz="4" w:space="0" w:color="auto"/>
                </w:tcBorders>
              </w:tcPr>
              <w:p w14:paraId="0E4C492C" w14:textId="77777777" w:rsidR="00803950" w:rsidRDefault="00000000" w:rsidP="00362277">
                <w:pPr>
                  <w:jc w:val="right"/>
                </w:pPr>
                <w:r>
                  <w:t>1,273,521.72</w:t>
                </w:r>
              </w:p>
            </w:tc>
          </w:tr>
          <w:tr w:rsidR="00803950" w14:paraId="310EFEB3" w14:textId="77777777" w:rsidTr="00362277">
            <w:trPr>
              <w:cantSplit/>
            </w:trPr>
            <w:sdt>
              <w:sdtPr>
                <w:tag w:val="_PLD_9c7f07cb7cf1435b8f2137c3fdbbf981"/>
                <w:id w:val="-906459019"/>
                <w:lock w:val="sdtLocked"/>
              </w:sdtPr>
              <w:sdtContent>
                <w:tc>
                  <w:tcPr>
                    <w:tcW w:w="2548" w:type="pct"/>
                    <w:tcBorders>
                      <w:top w:val="single" w:sz="4" w:space="0" w:color="auto"/>
                      <w:left w:val="single" w:sz="4" w:space="0" w:color="auto"/>
                      <w:bottom w:val="single" w:sz="4" w:space="0" w:color="auto"/>
                      <w:right w:val="single" w:sz="4" w:space="0" w:color="auto"/>
                    </w:tcBorders>
                  </w:tcPr>
                  <w:p w14:paraId="50357A3D" w14:textId="77777777" w:rsidR="00803950" w:rsidRDefault="00000000" w:rsidP="00362277">
                    <w:r>
                      <w:rPr>
                        <w:rFonts w:hint="eastAsia"/>
                      </w:rPr>
                      <w:t>4至5年</w:t>
                    </w:r>
                  </w:p>
                </w:tc>
              </w:sdtContent>
            </w:sdt>
            <w:tc>
              <w:tcPr>
                <w:tcW w:w="2452" w:type="pct"/>
                <w:tcBorders>
                  <w:top w:val="single" w:sz="4" w:space="0" w:color="auto"/>
                  <w:left w:val="single" w:sz="4" w:space="0" w:color="auto"/>
                  <w:bottom w:val="single" w:sz="4" w:space="0" w:color="auto"/>
                  <w:right w:val="single" w:sz="4" w:space="0" w:color="auto"/>
                </w:tcBorders>
              </w:tcPr>
              <w:p w14:paraId="2E9F51B9" w14:textId="77777777" w:rsidR="00803950" w:rsidRDefault="00000000" w:rsidP="00362277">
                <w:pPr>
                  <w:jc w:val="right"/>
                </w:pPr>
                <w:r>
                  <w:t>177,460.00</w:t>
                </w:r>
              </w:p>
            </w:tc>
          </w:tr>
          <w:tr w:rsidR="00803950" w14:paraId="6207F82F" w14:textId="77777777" w:rsidTr="00362277">
            <w:trPr>
              <w:cantSplit/>
            </w:trPr>
            <w:sdt>
              <w:sdtPr>
                <w:tag w:val="_PLD_aec7ac0213fc4614a98de6a3c736e280"/>
                <w:id w:val="1524816853"/>
                <w:lock w:val="sdtLocked"/>
              </w:sdtPr>
              <w:sdtContent>
                <w:tc>
                  <w:tcPr>
                    <w:tcW w:w="2548" w:type="pct"/>
                    <w:tcBorders>
                      <w:top w:val="single" w:sz="4" w:space="0" w:color="auto"/>
                      <w:left w:val="single" w:sz="4" w:space="0" w:color="auto"/>
                      <w:bottom w:val="single" w:sz="4" w:space="0" w:color="auto"/>
                      <w:right w:val="single" w:sz="4" w:space="0" w:color="auto"/>
                    </w:tcBorders>
                  </w:tcPr>
                  <w:p w14:paraId="274DE05C" w14:textId="77777777" w:rsidR="00803950" w:rsidRDefault="00000000" w:rsidP="00362277">
                    <w:proofErr w:type="gramStart"/>
                    <w:r>
                      <w:rPr>
                        <w:rFonts w:hint="eastAsia"/>
                      </w:rPr>
                      <w:t>5年以上</w:t>
                    </w:r>
                    <w:proofErr w:type="gramEnd"/>
                  </w:p>
                </w:tc>
              </w:sdtContent>
            </w:sdt>
            <w:tc>
              <w:tcPr>
                <w:tcW w:w="2452" w:type="pct"/>
                <w:tcBorders>
                  <w:top w:val="single" w:sz="4" w:space="0" w:color="auto"/>
                  <w:left w:val="single" w:sz="4" w:space="0" w:color="auto"/>
                  <w:bottom w:val="single" w:sz="4" w:space="0" w:color="auto"/>
                  <w:right w:val="single" w:sz="4" w:space="0" w:color="auto"/>
                </w:tcBorders>
              </w:tcPr>
              <w:p w14:paraId="71A50043" w14:textId="77777777" w:rsidR="00803950" w:rsidRDefault="00000000" w:rsidP="00362277">
                <w:pPr>
                  <w:jc w:val="right"/>
                </w:pPr>
                <w:r>
                  <w:t>1,524,344.22</w:t>
                </w:r>
              </w:p>
            </w:tc>
          </w:tr>
          <w:sdt>
            <w:sdtPr>
              <w:alias w:val="按账龄分析法计提坏账准备的其他应收款明细"/>
              <w:tag w:val="_TUP_34db76909f7244b09a55d5c12098c281"/>
              <w:id w:val="-203258453"/>
              <w:lock w:val="sdtLocked"/>
            </w:sdtPr>
            <w:sdtContent>
              <w:tr w:rsidR="00803950" w14:paraId="71A71A6A" w14:textId="77777777" w:rsidTr="00362277">
                <w:trPr>
                  <w:cantSplit/>
                </w:trPr>
                <w:tc>
                  <w:tcPr>
                    <w:tcW w:w="2548" w:type="pct"/>
                    <w:tcBorders>
                      <w:top w:val="single" w:sz="4" w:space="0" w:color="auto"/>
                      <w:left w:val="single" w:sz="4" w:space="0" w:color="auto"/>
                      <w:bottom w:val="single" w:sz="4" w:space="0" w:color="auto"/>
                      <w:right w:val="single" w:sz="4" w:space="0" w:color="auto"/>
                    </w:tcBorders>
                  </w:tcPr>
                  <w:p w14:paraId="66C90800" w14:textId="77777777" w:rsidR="00803950" w:rsidRDefault="00000000" w:rsidP="00362277"/>
                </w:tc>
                <w:tc>
                  <w:tcPr>
                    <w:tcW w:w="2452" w:type="pct"/>
                    <w:tcBorders>
                      <w:top w:val="single" w:sz="4" w:space="0" w:color="auto"/>
                      <w:left w:val="single" w:sz="4" w:space="0" w:color="auto"/>
                      <w:bottom w:val="single" w:sz="4" w:space="0" w:color="auto"/>
                      <w:right w:val="single" w:sz="4" w:space="0" w:color="auto"/>
                    </w:tcBorders>
                  </w:tcPr>
                  <w:p w14:paraId="4944DB8A" w14:textId="77777777" w:rsidR="00803950" w:rsidRDefault="00000000" w:rsidP="00362277">
                    <w:pPr>
                      <w:jc w:val="right"/>
                    </w:pPr>
                  </w:p>
                </w:tc>
              </w:tr>
            </w:sdtContent>
          </w:sdt>
          <w:sdt>
            <w:sdtPr>
              <w:alias w:val="按账龄分析法计提坏账准备的其他应收款明细"/>
              <w:tag w:val="_TUP_34db76909f7244b09a55d5c12098c281"/>
              <w:id w:val="1473170567"/>
              <w:lock w:val="sdtLocked"/>
            </w:sdtPr>
            <w:sdtContent>
              <w:tr w:rsidR="00803950" w14:paraId="4B549FCA" w14:textId="77777777" w:rsidTr="00362277">
                <w:trPr>
                  <w:cantSplit/>
                </w:trPr>
                <w:tc>
                  <w:tcPr>
                    <w:tcW w:w="2548" w:type="pct"/>
                    <w:tcBorders>
                      <w:top w:val="single" w:sz="4" w:space="0" w:color="auto"/>
                      <w:left w:val="single" w:sz="4" w:space="0" w:color="auto"/>
                      <w:bottom w:val="single" w:sz="4" w:space="0" w:color="auto"/>
                      <w:right w:val="single" w:sz="4" w:space="0" w:color="auto"/>
                    </w:tcBorders>
                  </w:tcPr>
                  <w:p w14:paraId="32AD5A2E" w14:textId="77777777" w:rsidR="00803950" w:rsidRDefault="00000000" w:rsidP="00362277"/>
                </w:tc>
                <w:tc>
                  <w:tcPr>
                    <w:tcW w:w="2452" w:type="pct"/>
                    <w:tcBorders>
                      <w:top w:val="single" w:sz="4" w:space="0" w:color="auto"/>
                      <w:left w:val="single" w:sz="4" w:space="0" w:color="auto"/>
                      <w:bottom w:val="single" w:sz="4" w:space="0" w:color="auto"/>
                      <w:right w:val="single" w:sz="4" w:space="0" w:color="auto"/>
                    </w:tcBorders>
                  </w:tcPr>
                  <w:p w14:paraId="3F697259" w14:textId="77777777" w:rsidR="00803950" w:rsidRDefault="00000000" w:rsidP="00362277">
                    <w:pPr>
                      <w:jc w:val="right"/>
                    </w:pPr>
                  </w:p>
                </w:tc>
              </w:tr>
            </w:sdtContent>
          </w:sdt>
          <w:tr w:rsidR="00803950" w14:paraId="00E61DAC" w14:textId="77777777" w:rsidTr="00362277">
            <w:trPr>
              <w:cantSplit/>
            </w:trPr>
            <w:sdt>
              <w:sdtPr>
                <w:tag w:val="_PLD_f4ca1e5588694bda99031e0a5f40083e"/>
                <w:id w:val="-810016957"/>
                <w:lock w:val="sdtLocked"/>
              </w:sdtPr>
              <w:sdtContent>
                <w:tc>
                  <w:tcPr>
                    <w:tcW w:w="2548" w:type="pct"/>
                    <w:tcBorders>
                      <w:top w:val="single" w:sz="4" w:space="0" w:color="auto"/>
                      <w:left w:val="single" w:sz="4" w:space="0" w:color="auto"/>
                      <w:bottom w:val="single" w:sz="4" w:space="0" w:color="auto"/>
                      <w:right w:val="single" w:sz="4" w:space="0" w:color="auto"/>
                    </w:tcBorders>
                    <w:vAlign w:val="center"/>
                  </w:tcPr>
                  <w:p w14:paraId="0882F1F6" w14:textId="77777777" w:rsidR="00803950" w:rsidRDefault="00000000" w:rsidP="00362277">
                    <w:pPr>
                      <w:jc w:val="center"/>
                    </w:pPr>
                    <w:r>
                      <w:rPr>
                        <w:rFonts w:hint="eastAsia"/>
                      </w:rPr>
                      <w:t>合计</w:t>
                    </w:r>
                  </w:p>
                </w:tc>
              </w:sdtContent>
            </w:sdt>
            <w:tc>
              <w:tcPr>
                <w:tcW w:w="2452" w:type="pct"/>
                <w:tcBorders>
                  <w:top w:val="single" w:sz="4" w:space="0" w:color="auto"/>
                  <w:left w:val="single" w:sz="4" w:space="0" w:color="auto"/>
                  <w:bottom w:val="single" w:sz="4" w:space="0" w:color="auto"/>
                  <w:right w:val="single" w:sz="4" w:space="0" w:color="auto"/>
                </w:tcBorders>
              </w:tcPr>
              <w:p w14:paraId="22891B39" w14:textId="62C075D6" w:rsidR="00803950" w:rsidRDefault="00000000" w:rsidP="00362277">
                <w:pPr>
                  <w:jc w:val="right"/>
                </w:pPr>
                <w:r w:rsidRPr="00803950">
                  <w:t>14,027,166.16</w:t>
                </w:r>
              </w:p>
            </w:tc>
          </w:tr>
        </w:tbl>
        <w:p w14:paraId="170CF94C" w14:textId="77777777" w:rsidR="00803950" w:rsidRDefault="00000000"/>
        <w:p w14:paraId="1CC80CCD" w14:textId="77777777" w:rsidR="00120D52" w:rsidRDefault="00000000"/>
      </w:sdtContent>
    </w:sdt>
    <w:bookmarkEnd w:id="142" w:displacedByCustomXml="prev"/>
    <w:sdt>
      <w:sdtPr>
        <w:rPr>
          <w:rFonts w:ascii="宋体" w:hAnsi="宋体" w:cs="宋体" w:hint="eastAsia"/>
          <w:b w:val="0"/>
          <w:bCs/>
          <w:kern w:val="0"/>
          <w:szCs w:val="24"/>
        </w:rPr>
        <w:alias w:val="模块:其他应收款按款项性质分类情况"/>
        <w:tag w:val="_GBC_84d520d656b8446b87c909f5ff2b545d"/>
        <w:id w:val="-1950464378"/>
        <w:lock w:val="sdtLocked"/>
        <w:placeholder>
          <w:docPart w:val="GBC22222222222222222222222222222"/>
        </w:placeholder>
      </w:sdtPr>
      <w:sdtEndPr>
        <w:rPr>
          <w:rFonts w:hint="default"/>
          <w:szCs w:val="21"/>
        </w:rPr>
      </w:sdtEndPr>
      <w:sdtContent>
        <w:p w14:paraId="419FDEF4" w14:textId="77777777" w:rsidR="00120D52" w:rsidRDefault="008F6847">
          <w:pPr>
            <w:pStyle w:val="4"/>
            <w:numPr>
              <w:ilvl w:val="3"/>
              <w:numId w:val="66"/>
            </w:numPr>
            <w:tabs>
              <w:tab w:val="left" w:pos="560"/>
            </w:tabs>
            <w:rPr>
              <w:rFonts w:ascii="宋体" w:hAnsi="宋体"/>
            </w:rPr>
          </w:pPr>
          <w:r>
            <w:rPr>
              <w:rFonts w:ascii="宋体" w:hAnsi="宋体" w:hint="eastAsia"/>
            </w:rPr>
            <w:t>按款项性质分类情况</w:t>
          </w:r>
        </w:p>
        <w:sdt>
          <w:sdtPr>
            <w:alias w:val="是否适用：其他应收款按款项性质分类情况[双击切换]"/>
            <w:tag w:val="_GBC_43f55a27297f4f93b1b4f668134ac6be"/>
            <w:id w:val="427169541"/>
            <w:lock w:val="sdtLocked"/>
            <w:placeholder>
              <w:docPart w:val="GBC22222222222222222222222222222"/>
            </w:placeholder>
          </w:sdtPr>
          <w:sdtContent>
            <w:p w14:paraId="2D38FF3F" w14:textId="6BD30BB3"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EA4EE19" w14:textId="379F2708" w:rsidR="00120D52" w:rsidRDefault="008F6847">
          <w:pPr>
            <w:jc w:val="right"/>
          </w:pPr>
          <w:r>
            <w:rPr>
              <w:rFonts w:hint="eastAsia"/>
            </w:rPr>
            <w:t>单位：</w:t>
          </w:r>
          <w:sdt>
            <w:sdtPr>
              <w:rPr>
                <w:rFonts w:hint="eastAsia"/>
              </w:rPr>
              <w:alias w:val="单位：财务附注：其他应收款按款项性质分类情况"/>
              <w:tag w:val="_GBC_9a3af1171f5640cd83ea2c41e0145167"/>
              <w:id w:val="203846374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其他应收款按款项性质分类情况"/>
              <w:tag w:val="_GBC_0d096e7260294092a6e9a8405d01bc70"/>
              <w:id w:val="-20968560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0"/>
            <w:gridCol w:w="2906"/>
            <w:gridCol w:w="2917"/>
          </w:tblGrid>
          <w:tr w:rsidR="003050A5" w14:paraId="71111A32" w14:textId="77777777" w:rsidTr="004A2210">
            <w:sdt>
              <w:sdtPr>
                <w:tag w:val="_PLD_1e66a0098cd34ad6a335156852121360"/>
                <w:id w:val="1533067528"/>
                <w:lock w:val="sdtLocked"/>
              </w:sdtPr>
              <w:sdtContent>
                <w:tc>
                  <w:tcPr>
                    <w:tcW w:w="1700" w:type="pct"/>
                    <w:shd w:val="clear" w:color="auto" w:fill="auto"/>
                    <w:vAlign w:val="center"/>
                  </w:tcPr>
                  <w:p w14:paraId="347A49EB" w14:textId="77777777" w:rsidR="003050A5" w:rsidRDefault="00000000" w:rsidP="004A2210">
                    <w:pPr>
                      <w:jc w:val="center"/>
                    </w:pPr>
                    <w:r>
                      <w:rPr>
                        <w:rFonts w:hint="eastAsia"/>
                      </w:rPr>
                      <w:t>款项性质</w:t>
                    </w:r>
                  </w:p>
                </w:tc>
              </w:sdtContent>
            </w:sdt>
            <w:sdt>
              <w:sdtPr>
                <w:tag w:val="_PLD_51fee06f6d3944a9bbc7bac249ed63b6"/>
                <w:id w:val="-1463410977"/>
                <w:lock w:val="sdtLocked"/>
              </w:sdtPr>
              <w:sdtContent>
                <w:tc>
                  <w:tcPr>
                    <w:tcW w:w="1647" w:type="pct"/>
                    <w:shd w:val="clear" w:color="auto" w:fill="auto"/>
                    <w:vAlign w:val="center"/>
                  </w:tcPr>
                  <w:p w14:paraId="52727B89" w14:textId="77777777" w:rsidR="003050A5" w:rsidRDefault="00000000" w:rsidP="004A2210">
                    <w:pPr>
                      <w:jc w:val="center"/>
                    </w:pPr>
                    <w:r>
                      <w:rPr>
                        <w:rFonts w:hint="eastAsia"/>
                      </w:rPr>
                      <w:t>期末账面余额</w:t>
                    </w:r>
                  </w:p>
                </w:tc>
              </w:sdtContent>
            </w:sdt>
            <w:sdt>
              <w:sdtPr>
                <w:tag w:val="_PLD_0297dadecff24ff8926a98d0267a917b"/>
                <w:id w:val="-1390961306"/>
                <w:lock w:val="sdtLocked"/>
              </w:sdtPr>
              <w:sdtContent>
                <w:tc>
                  <w:tcPr>
                    <w:tcW w:w="1653" w:type="pct"/>
                    <w:shd w:val="clear" w:color="auto" w:fill="auto"/>
                    <w:vAlign w:val="center"/>
                  </w:tcPr>
                  <w:p w14:paraId="0CFA1555" w14:textId="77777777" w:rsidR="003050A5" w:rsidRDefault="00000000" w:rsidP="004A2210">
                    <w:pPr>
                      <w:jc w:val="center"/>
                    </w:pPr>
                    <w:r>
                      <w:rPr>
                        <w:rFonts w:hint="eastAsia"/>
                      </w:rPr>
                      <w:t>期初账面余额</w:t>
                    </w:r>
                  </w:p>
                </w:tc>
              </w:sdtContent>
            </w:sdt>
          </w:tr>
          <w:sdt>
            <w:sdtPr>
              <w:rPr>
                <w:rFonts w:hint="eastAsia"/>
              </w:rPr>
              <w:alias w:val="其他应收款按款项性质分类情况明细"/>
              <w:tag w:val="_GBC_936b797bf5094f7da8db3da3acd1de8c"/>
              <w:id w:val="-1468666851"/>
              <w:lock w:val="sdtLocked"/>
            </w:sdtPr>
            <w:sdtContent>
              <w:tr w:rsidR="003050A5" w14:paraId="3C425C88" w14:textId="77777777" w:rsidTr="004A2210">
                <w:tc>
                  <w:tcPr>
                    <w:tcW w:w="1700" w:type="pct"/>
                    <w:shd w:val="clear" w:color="auto" w:fill="auto"/>
                  </w:tcPr>
                  <w:p w14:paraId="3826D279" w14:textId="77777777" w:rsidR="003050A5" w:rsidRDefault="00000000" w:rsidP="004A2210">
                    <w:r>
                      <w:t>备用金</w:t>
                    </w:r>
                  </w:p>
                </w:tc>
                <w:tc>
                  <w:tcPr>
                    <w:tcW w:w="1647" w:type="pct"/>
                    <w:shd w:val="clear" w:color="auto" w:fill="auto"/>
                  </w:tcPr>
                  <w:p w14:paraId="44652B6C" w14:textId="77777777" w:rsidR="003050A5" w:rsidRDefault="00000000" w:rsidP="004A2210">
                    <w:pPr>
                      <w:jc w:val="right"/>
                    </w:pPr>
                    <w:r>
                      <w:t>6,560,433.67</w:t>
                    </w:r>
                  </w:p>
                </w:tc>
                <w:tc>
                  <w:tcPr>
                    <w:tcW w:w="1653" w:type="pct"/>
                    <w:shd w:val="clear" w:color="auto" w:fill="auto"/>
                  </w:tcPr>
                  <w:p w14:paraId="783FA24D" w14:textId="77777777" w:rsidR="003050A5" w:rsidRDefault="00000000" w:rsidP="004A2210">
                    <w:pPr>
                      <w:jc w:val="right"/>
                    </w:pPr>
                    <w:r>
                      <w:t>1,750,310.76</w:t>
                    </w:r>
                  </w:p>
                </w:tc>
              </w:tr>
            </w:sdtContent>
          </w:sdt>
          <w:sdt>
            <w:sdtPr>
              <w:rPr>
                <w:rFonts w:hint="eastAsia"/>
              </w:rPr>
              <w:alias w:val="其他应收款按款项性质分类情况明细"/>
              <w:tag w:val="_GBC_936b797bf5094f7da8db3da3acd1de8c"/>
              <w:id w:val="-1895419522"/>
              <w:lock w:val="sdtLocked"/>
            </w:sdtPr>
            <w:sdtContent>
              <w:tr w:rsidR="003050A5" w14:paraId="3C2CB300" w14:textId="77777777" w:rsidTr="004A2210">
                <w:tc>
                  <w:tcPr>
                    <w:tcW w:w="1700" w:type="pct"/>
                    <w:shd w:val="clear" w:color="auto" w:fill="auto"/>
                  </w:tcPr>
                  <w:p w14:paraId="58E4B149" w14:textId="77777777" w:rsidR="003050A5" w:rsidRDefault="00000000" w:rsidP="004A2210">
                    <w:r>
                      <w:t>押金、保证金等</w:t>
                    </w:r>
                  </w:p>
                </w:tc>
                <w:tc>
                  <w:tcPr>
                    <w:tcW w:w="1647" w:type="pct"/>
                    <w:shd w:val="clear" w:color="auto" w:fill="auto"/>
                  </w:tcPr>
                  <w:p w14:paraId="58721C3A" w14:textId="77777777" w:rsidR="003050A5" w:rsidRDefault="00000000" w:rsidP="004A2210">
                    <w:pPr>
                      <w:jc w:val="right"/>
                    </w:pPr>
                    <w:r>
                      <w:t>996,780.08</w:t>
                    </w:r>
                  </w:p>
                </w:tc>
                <w:tc>
                  <w:tcPr>
                    <w:tcW w:w="1653" w:type="pct"/>
                    <w:shd w:val="clear" w:color="auto" w:fill="auto"/>
                  </w:tcPr>
                  <w:p w14:paraId="2CB1CDB0" w14:textId="77777777" w:rsidR="003050A5" w:rsidRDefault="00000000" w:rsidP="004A2210">
                    <w:pPr>
                      <w:jc w:val="right"/>
                    </w:pPr>
                    <w:r>
                      <w:t>3,557,895.84</w:t>
                    </w:r>
                  </w:p>
                </w:tc>
              </w:tr>
            </w:sdtContent>
          </w:sdt>
          <w:sdt>
            <w:sdtPr>
              <w:rPr>
                <w:rFonts w:hint="eastAsia"/>
              </w:rPr>
              <w:alias w:val="其他应收款按款项性质分类情况明细"/>
              <w:tag w:val="_GBC_936b797bf5094f7da8db3da3acd1de8c"/>
              <w:id w:val="-12923345"/>
              <w:lock w:val="sdtLocked"/>
            </w:sdtPr>
            <w:sdtContent>
              <w:tr w:rsidR="003050A5" w14:paraId="3502DA45" w14:textId="77777777" w:rsidTr="004A2210">
                <w:tc>
                  <w:tcPr>
                    <w:tcW w:w="1700" w:type="pct"/>
                    <w:shd w:val="clear" w:color="auto" w:fill="auto"/>
                  </w:tcPr>
                  <w:p w14:paraId="19DBED94" w14:textId="77777777" w:rsidR="003050A5" w:rsidRDefault="00000000" w:rsidP="004A2210">
                    <w:r>
                      <w:t>5年以上预付账款</w:t>
                    </w:r>
                  </w:p>
                </w:tc>
                <w:tc>
                  <w:tcPr>
                    <w:tcW w:w="1647" w:type="pct"/>
                    <w:shd w:val="clear" w:color="auto" w:fill="auto"/>
                  </w:tcPr>
                  <w:p w14:paraId="253613CB" w14:textId="77777777" w:rsidR="003050A5" w:rsidRDefault="00000000" w:rsidP="004A2210">
                    <w:pPr>
                      <w:jc w:val="right"/>
                    </w:pPr>
                    <w:r>
                      <w:t>1,672,931.39</w:t>
                    </w:r>
                  </w:p>
                </w:tc>
                <w:tc>
                  <w:tcPr>
                    <w:tcW w:w="1653" w:type="pct"/>
                    <w:shd w:val="clear" w:color="auto" w:fill="auto"/>
                  </w:tcPr>
                  <w:p w14:paraId="26A22219" w14:textId="77777777" w:rsidR="003050A5" w:rsidRDefault="00000000" w:rsidP="004A2210">
                    <w:pPr>
                      <w:jc w:val="right"/>
                    </w:pPr>
                    <w:r>
                      <w:t>1,426,910.09</w:t>
                    </w:r>
                  </w:p>
                </w:tc>
              </w:tr>
            </w:sdtContent>
          </w:sdt>
          <w:sdt>
            <w:sdtPr>
              <w:rPr>
                <w:rFonts w:hint="eastAsia"/>
              </w:rPr>
              <w:alias w:val="其他应收款按款项性质分类情况明细"/>
              <w:tag w:val="_GBC_936b797bf5094f7da8db3da3acd1de8c"/>
              <w:id w:val="936722693"/>
              <w:lock w:val="sdtLocked"/>
            </w:sdtPr>
            <w:sdtContent>
              <w:tr w:rsidR="003050A5" w14:paraId="0644CCF9" w14:textId="77777777" w:rsidTr="004A2210">
                <w:tc>
                  <w:tcPr>
                    <w:tcW w:w="1700" w:type="pct"/>
                    <w:shd w:val="clear" w:color="auto" w:fill="auto"/>
                  </w:tcPr>
                  <w:p w14:paraId="497C63F4" w14:textId="77777777" w:rsidR="003050A5" w:rsidRDefault="00000000" w:rsidP="004A2210">
                    <w:r>
                      <w:t>往来款</w:t>
                    </w:r>
                  </w:p>
                </w:tc>
                <w:tc>
                  <w:tcPr>
                    <w:tcW w:w="1647" w:type="pct"/>
                    <w:shd w:val="clear" w:color="auto" w:fill="auto"/>
                  </w:tcPr>
                  <w:p w14:paraId="44136E25" w14:textId="77777777" w:rsidR="003050A5" w:rsidRDefault="00000000" w:rsidP="004A2210">
                    <w:pPr>
                      <w:jc w:val="right"/>
                    </w:pPr>
                    <w:r>
                      <w:t>4,797,021.02</w:t>
                    </w:r>
                  </w:p>
                </w:tc>
                <w:tc>
                  <w:tcPr>
                    <w:tcW w:w="1653" w:type="pct"/>
                    <w:shd w:val="clear" w:color="auto" w:fill="auto"/>
                  </w:tcPr>
                  <w:p w14:paraId="38754780" w14:textId="77777777" w:rsidR="003050A5" w:rsidRDefault="00000000" w:rsidP="004A2210">
                    <w:pPr>
                      <w:jc w:val="right"/>
                    </w:pPr>
                    <w:r>
                      <w:t>4,607,621.87</w:t>
                    </w:r>
                  </w:p>
                </w:tc>
              </w:tr>
            </w:sdtContent>
          </w:sdt>
          <w:tr w:rsidR="003050A5" w14:paraId="4B523337" w14:textId="77777777" w:rsidTr="004A2210">
            <w:sdt>
              <w:sdtPr>
                <w:tag w:val="_PLD_99d40156f33b4b6398b236a0f6461a23"/>
                <w:id w:val="-1340388134"/>
                <w:lock w:val="sdtLocked"/>
              </w:sdtPr>
              <w:sdtContent>
                <w:tc>
                  <w:tcPr>
                    <w:tcW w:w="1700" w:type="pct"/>
                    <w:shd w:val="clear" w:color="auto" w:fill="auto"/>
                  </w:tcPr>
                  <w:p w14:paraId="6875497F" w14:textId="77777777" w:rsidR="003050A5" w:rsidRDefault="00000000" w:rsidP="004A2210">
                    <w:pPr>
                      <w:jc w:val="center"/>
                    </w:pPr>
                    <w:r>
                      <w:t>合计</w:t>
                    </w:r>
                  </w:p>
                </w:tc>
              </w:sdtContent>
            </w:sdt>
            <w:tc>
              <w:tcPr>
                <w:tcW w:w="1647" w:type="pct"/>
                <w:shd w:val="clear" w:color="auto" w:fill="auto"/>
              </w:tcPr>
              <w:p w14:paraId="76918EAF" w14:textId="77777777" w:rsidR="003050A5" w:rsidRDefault="00000000" w:rsidP="004A2210">
                <w:pPr>
                  <w:jc w:val="right"/>
                </w:pPr>
                <w:r>
                  <w:t>14,027,166.16</w:t>
                </w:r>
              </w:p>
            </w:tc>
            <w:tc>
              <w:tcPr>
                <w:tcW w:w="1653" w:type="pct"/>
                <w:shd w:val="clear" w:color="auto" w:fill="auto"/>
              </w:tcPr>
              <w:p w14:paraId="491BD1F3" w14:textId="77777777" w:rsidR="003050A5" w:rsidRDefault="00000000" w:rsidP="004A2210">
                <w:pPr>
                  <w:jc w:val="right"/>
                </w:pPr>
                <w:r>
                  <w:t>11,342,738.56</w:t>
                </w:r>
              </w:p>
            </w:tc>
          </w:tr>
        </w:tbl>
        <w:p w14:paraId="2B8399F3" w14:textId="77777777" w:rsidR="003050A5" w:rsidRDefault="00000000"/>
        <w:p w14:paraId="0A8907B4" w14:textId="77777777" w:rsidR="00120D52" w:rsidRDefault="00000000"/>
      </w:sdtContent>
    </w:sdt>
    <w:bookmarkStart w:id="143" w:name="_Hlk10469799" w:displacedByCustomXml="next"/>
    <w:sdt>
      <w:sdtPr>
        <w:rPr>
          <w:rFonts w:ascii="宋体" w:hAnsi="宋体" w:cs="宋体" w:hint="eastAsia"/>
          <w:b w:val="0"/>
          <w:bCs/>
          <w:kern w:val="0"/>
          <w:szCs w:val="24"/>
        </w:rPr>
        <w:alias w:val="模块:坏账准备计提情况"/>
        <w:tag w:val="_SEC_5ff83398df8949c88f89340b5b0e52f6"/>
        <w:id w:val="-1574120511"/>
        <w:lock w:val="sdtLocked"/>
        <w:placeholder>
          <w:docPart w:val="GBC22222222222222222222222222222"/>
        </w:placeholder>
      </w:sdtPr>
      <w:sdtEndPr>
        <w:rPr>
          <w:rFonts w:hint="default"/>
          <w:szCs w:val="21"/>
        </w:rPr>
      </w:sdtEndPr>
      <w:sdtContent>
        <w:p w14:paraId="45F9401C" w14:textId="77777777" w:rsidR="00120D52" w:rsidRDefault="008F6847">
          <w:pPr>
            <w:pStyle w:val="4"/>
            <w:numPr>
              <w:ilvl w:val="3"/>
              <w:numId w:val="66"/>
            </w:numPr>
            <w:tabs>
              <w:tab w:val="left" w:pos="560"/>
            </w:tabs>
            <w:rPr>
              <w:rFonts w:ascii="宋体" w:hAnsi="宋体"/>
            </w:rPr>
          </w:pPr>
          <w:r>
            <w:rPr>
              <w:rFonts w:ascii="宋体" w:hAnsi="宋体" w:hint="eastAsia"/>
            </w:rPr>
            <w:t>坏账准备计提情况</w:t>
          </w:r>
        </w:p>
        <w:sdt>
          <w:sdtPr>
            <w:alias w:val="是否适用：其他应收款坏账准备调节表[双击切换]"/>
            <w:tag w:val="_GBC_29d0c5a1588a4f6589b1f8148c9ef180"/>
            <w:id w:val="-617379166"/>
            <w:lock w:val="sdtLocked"/>
            <w:placeholder>
              <w:docPart w:val="GBC22222222222222222222222222222"/>
            </w:placeholder>
          </w:sdtPr>
          <w:sdtContent>
            <w:p w14:paraId="061D4319" w14:textId="5289940D"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BA3D027" w14:textId="4AE9A111" w:rsidR="00120D52" w:rsidRDefault="008F6847">
          <w:pPr>
            <w:autoSpaceDE w:val="0"/>
            <w:autoSpaceDN w:val="0"/>
            <w:adjustRightInd w:val="0"/>
            <w:ind w:rightChars="50" w:right="105"/>
            <w:jc w:val="right"/>
          </w:pPr>
          <w:r>
            <w:rPr>
              <w:rFonts w:hint="eastAsia"/>
            </w:rPr>
            <w:t>单位：</w:t>
          </w:r>
          <w:sdt>
            <w:sdtPr>
              <w:rPr>
                <w:rFonts w:hint="eastAsia"/>
              </w:rPr>
              <w:alias w:val="单位：其他应收款坏账准备调节表"/>
              <w:tag w:val="_GBC_c65b82e3cfaf4fde8d75eac8c9a6e9f9"/>
              <w:id w:val="-98716580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其他应收款坏账准备调节表"/>
              <w:tag w:val="_GBC_08cd78a434cc441cbfff10030c5a8719"/>
              <w:id w:val="-14492286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6"/>
            <w:gridCol w:w="1521"/>
            <w:gridCol w:w="1936"/>
            <w:gridCol w:w="1936"/>
            <w:gridCol w:w="1664"/>
          </w:tblGrid>
          <w:tr w:rsidR="004A610A" w14:paraId="1BAB0D00" w14:textId="77777777" w:rsidTr="00D6378D">
            <w:sdt>
              <w:sdtPr>
                <w:rPr>
                  <w:rFonts w:ascii="宋体" w:eastAsia="宋体" w:hAnsi="宋体"/>
                </w:rPr>
                <w:tag w:val="_PLD_0df16deeb9614db49d9aa88a31229d9a"/>
                <w:id w:val="739292105"/>
                <w:lock w:val="sdtLocked"/>
              </w:sdtPr>
              <w:sdtContent>
                <w:tc>
                  <w:tcPr>
                    <w:tcW w:w="1001" w:type="pct"/>
                    <w:vMerge w:val="restart"/>
                    <w:vAlign w:val="center"/>
                  </w:tcPr>
                  <w:p w14:paraId="0461C53C" w14:textId="77777777" w:rsidR="004A610A" w:rsidRDefault="00000000" w:rsidP="00D6378D">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坏账准备</w:t>
                    </w:r>
                  </w:p>
                </w:tc>
              </w:sdtContent>
            </w:sdt>
            <w:sdt>
              <w:sdtPr>
                <w:rPr>
                  <w:rFonts w:ascii="宋体" w:eastAsia="宋体" w:hAnsi="宋体"/>
                </w:rPr>
                <w:tag w:val="_PLD_f47baed0f5d14c0486b4530b2aa1cb4c"/>
                <w:id w:val="-2131617196"/>
                <w:lock w:val="sdtLocked"/>
              </w:sdtPr>
              <w:sdtContent>
                <w:tc>
                  <w:tcPr>
                    <w:tcW w:w="862" w:type="pct"/>
                    <w:vAlign w:val="center"/>
                  </w:tcPr>
                  <w:p w14:paraId="35D833E3" w14:textId="77777777" w:rsidR="004A610A" w:rsidRDefault="00000000" w:rsidP="00D6378D">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第一阶段</w:t>
                    </w:r>
                  </w:p>
                </w:tc>
              </w:sdtContent>
            </w:sdt>
            <w:sdt>
              <w:sdtPr>
                <w:rPr>
                  <w:rFonts w:ascii="宋体" w:eastAsia="宋体" w:hAnsi="宋体"/>
                </w:rPr>
                <w:tag w:val="_PLD_a29dd4725bec4eb78b246b92252a24df"/>
                <w:id w:val="1252702267"/>
                <w:lock w:val="sdtLocked"/>
              </w:sdtPr>
              <w:sdtContent>
                <w:tc>
                  <w:tcPr>
                    <w:tcW w:w="1097" w:type="pct"/>
                    <w:vAlign w:val="center"/>
                  </w:tcPr>
                  <w:p w14:paraId="424B61EF" w14:textId="77777777" w:rsidR="004A610A" w:rsidRDefault="00000000" w:rsidP="00D6378D">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第二阶段</w:t>
                    </w:r>
                  </w:p>
                </w:tc>
              </w:sdtContent>
            </w:sdt>
            <w:sdt>
              <w:sdtPr>
                <w:rPr>
                  <w:rFonts w:ascii="宋体" w:eastAsia="宋体" w:hAnsi="宋体"/>
                </w:rPr>
                <w:tag w:val="_PLD_c495a5d3c56f4cb9a0bd5cc9cc9b5410"/>
                <w:id w:val="540484301"/>
                <w:lock w:val="sdtLocked"/>
              </w:sdtPr>
              <w:sdtContent>
                <w:tc>
                  <w:tcPr>
                    <w:tcW w:w="1097" w:type="pct"/>
                    <w:vAlign w:val="center"/>
                  </w:tcPr>
                  <w:p w14:paraId="60F8D8D3" w14:textId="77777777" w:rsidR="004A610A" w:rsidRDefault="00000000" w:rsidP="00D6378D">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第三阶段</w:t>
                    </w:r>
                  </w:p>
                </w:tc>
              </w:sdtContent>
            </w:sdt>
            <w:sdt>
              <w:sdtPr>
                <w:rPr>
                  <w:rFonts w:ascii="宋体" w:eastAsia="宋体" w:hAnsi="宋体"/>
                </w:rPr>
                <w:tag w:val="_PLD_0dc8bab0b7424c1295b83fcc97ca7554"/>
                <w:id w:val="1321775287"/>
                <w:lock w:val="sdtLocked"/>
              </w:sdtPr>
              <w:sdtContent>
                <w:tc>
                  <w:tcPr>
                    <w:tcW w:w="943" w:type="pct"/>
                    <w:vMerge w:val="restart"/>
                    <w:vAlign w:val="center"/>
                  </w:tcPr>
                  <w:p w14:paraId="45A31009" w14:textId="77777777" w:rsidR="004A610A" w:rsidRDefault="00000000" w:rsidP="00D6378D">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合计</w:t>
                    </w:r>
                  </w:p>
                </w:tc>
              </w:sdtContent>
            </w:sdt>
          </w:tr>
          <w:tr w:rsidR="004A610A" w14:paraId="364C2A5F" w14:textId="77777777" w:rsidTr="00D6378D">
            <w:tc>
              <w:tcPr>
                <w:tcW w:w="1001" w:type="pct"/>
                <w:vMerge/>
                <w:vAlign w:val="center"/>
              </w:tcPr>
              <w:p w14:paraId="0C1E89C7" w14:textId="77777777" w:rsidR="004A610A" w:rsidRDefault="00000000" w:rsidP="00D6378D">
                <w:pPr>
                  <w:jc w:val="center"/>
                  <w:rPr>
                    <w:color w:val="008000"/>
                  </w:rPr>
                </w:pPr>
              </w:p>
            </w:tc>
            <w:sdt>
              <w:sdtPr>
                <w:rPr>
                  <w:rFonts w:ascii="宋体" w:eastAsia="宋体" w:hAnsi="宋体"/>
                </w:rPr>
                <w:tag w:val="_PLD_08f8b6a1fd974f0d8ae0c04f27849740"/>
                <w:id w:val="-779411805"/>
                <w:lock w:val="sdtLocked"/>
              </w:sdtPr>
              <w:sdtContent>
                <w:tc>
                  <w:tcPr>
                    <w:tcW w:w="862" w:type="pct"/>
                    <w:vAlign w:val="center"/>
                  </w:tcPr>
                  <w:p w14:paraId="0A98436E" w14:textId="77777777" w:rsidR="004A610A" w:rsidRDefault="00000000" w:rsidP="00D6378D">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未来12个月预期信用损失</w:t>
                    </w:r>
                  </w:p>
                </w:tc>
              </w:sdtContent>
            </w:sdt>
            <w:sdt>
              <w:sdtPr>
                <w:rPr>
                  <w:rFonts w:ascii="宋体" w:eastAsia="宋体" w:hAnsi="宋体"/>
                </w:rPr>
                <w:tag w:val="_PLD_c85cfe8f6d6a4ab0af13d30e76cd7800"/>
                <w:id w:val="-1748651366"/>
                <w:lock w:val="sdtLocked"/>
              </w:sdtPr>
              <w:sdtContent>
                <w:tc>
                  <w:tcPr>
                    <w:tcW w:w="1097" w:type="pct"/>
                    <w:vAlign w:val="center"/>
                  </w:tcPr>
                  <w:p w14:paraId="0E5F85EA" w14:textId="77777777" w:rsidR="004A610A" w:rsidRDefault="00000000" w:rsidP="00D6378D">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整个存续期预期信用损失(未发生信用减值)</w:t>
                    </w:r>
                  </w:p>
                </w:tc>
              </w:sdtContent>
            </w:sdt>
            <w:sdt>
              <w:sdtPr>
                <w:rPr>
                  <w:rFonts w:ascii="宋体" w:eastAsia="宋体" w:hAnsi="宋体"/>
                </w:rPr>
                <w:tag w:val="_PLD_2df6c7466f224906aa04a411975e6f79"/>
                <w:id w:val="305513866"/>
                <w:lock w:val="sdtLocked"/>
              </w:sdtPr>
              <w:sdtContent>
                <w:tc>
                  <w:tcPr>
                    <w:tcW w:w="1097" w:type="pct"/>
                    <w:vAlign w:val="center"/>
                  </w:tcPr>
                  <w:p w14:paraId="01A12945" w14:textId="77777777" w:rsidR="004A610A" w:rsidRDefault="00000000" w:rsidP="00D6378D">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整个存续期预期信用损失(已发生信用减值)</w:t>
                    </w:r>
                  </w:p>
                </w:tc>
              </w:sdtContent>
            </w:sdt>
            <w:tc>
              <w:tcPr>
                <w:tcW w:w="943" w:type="pct"/>
                <w:vMerge/>
              </w:tcPr>
              <w:p w14:paraId="1EB8E594" w14:textId="77777777" w:rsidR="004A610A" w:rsidRDefault="00000000" w:rsidP="00D6378D">
                <w:pPr>
                  <w:jc w:val="center"/>
                  <w:rPr>
                    <w:color w:val="008000"/>
                  </w:rPr>
                </w:pPr>
              </w:p>
            </w:tc>
          </w:tr>
          <w:tr w:rsidR="004A610A" w14:paraId="6063947D" w14:textId="77777777" w:rsidTr="00D6378D">
            <w:sdt>
              <w:sdtPr>
                <w:rPr>
                  <w:rFonts w:ascii="宋体" w:eastAsia="宋体" w:hAnsi="宋体"/>
                </w:rPr>
                <w:tag w:val="_PLD_2d320061b2c04b43aa4ffcb4160cc3e9"/>
                <w:id w:val="-1422172289"/>
                <w:lock w:val="sdtLocked"/>
              </w:sdtPr>
              <w:sdtContent>
                <w:tc>
                  <w:tcPr>
                    <w:tcW w:w="1001" w:type="pct"/>
                    <w:vAlign w:val="center"/>
                  </w:tcPr>
                  <w:p w14:paraId="2302480E" w14:textId="77777777" w:rsidR="004A610A" w:rsidRDefault="00000000" w:rsidP="00D6378D">
                    <w:pPr>
                      <w:pStyle w:val="TableParagraph"/>
                      <w:spacing w:after="0" w:line="240" w:lineRule="auto"/>
                      <w:jc w:val="both"/>
                      <w:rPr>
                        <w:rFonts w:ascii="宋体" w:eastAsia="宋体" w:hAnsi="宋体" w:cs="宋体"/>
                        <w:sz w:val="21"/>
                        <w:szCs w:val="21"/>
                        <w:lang w:eastAsia="zh-CN"/>
                      </w:rPr>
                    </w:pPr>
                    <w:r>
                      <w:rPr>
                        <w:rFonts w:ascii="宋体" w:eastAsia="宋体" w:hAnsi="宋体" w:cs="宋体"/>
                        <w:sz w:val="21"/>
                        <w:szCs w:val="21"/>
                        <w:lang w:eastAsia="zh-CN"/>
                      </w:rPr>
                      <w:t>2022年</w:t>
                    </w:r>
                    <w:r>
                      <w:rPr>
                        <w:rFonts w:ascii="宋体" w:eastAsia="宋体" w:hAnsi="宋体" w:cs="宋体" w:hint="eastAsia"/>
                        <w:sz w:val="21"/>
                        <w:szCs w:val="21"/>
                        <w:lang w:eastAsia="zh-CN"/>
                      </w:rPr>
                      <w:t>1月1日余额</w:t>
                    </w:r>
                  </w:p>
                </w:tc>
              </w:sdtContent>
            </w:sdt>
            <w:tc>
              <w:tcPr>
                <w:tcW w:w="862" w:type="pct"/>
              </w:tcPr>
              <w:p w14:paraId="29931276" w14:textId="77777777" w:rsidR="004A610A" w:rsidRDefault="00000000" w:rsidP="00D6378D">
                <w:pPr>
                  <w:jc w:val="right"/>
                </w:pPr>
              </w:p>
            </w:tc>
            <w:tc>
              <w:tcPr>
                <w:tcW w:w="1097" w:type="pct"/>
              </w:tcPr>
              <w:p w14:paraId="0A37F663" w14:textId="77777777" w:rsidR="004A610A" w:rsidRDefault="00000000" w:rsidP="00D6378D">
                <w:pPr>
                  <w:jc w:val="right"/>
                </w:pPr>
                <w:r>
                  <w:t>1,706,712.47</w:t>
                </w:r>
              </w:p>
            </w:tc>
            <w:tc>
              <w:tcPr>
                <w:tcW w:w="1097" w:type="pct"/>
              </w:tcPr>
              <w:p w14:paraId="1FF3EC50" w14:textId="77777777" w:rsidR="004A610A" w:rsidRDefault="00000000" w:rsidP="00D6378D">
                <w:pPr>
                  <w:jc w:val="right"/>
                </w:pPr>
              </w:p>
            </w:tc>
            <w:tc>
              <w:tcPr>
                <w:tcW w:w="943" w:type="pct"/>
              </w:tcPr>
              <w:p w14:paraId="6BBD8350" w14:textId="77777777" w:rsidR="004A610A" w:rsidRDefault="00000000" w:rsidP="00D6378D">
                <w:pPr>
                  <w:jc w:val="right"/>
                </w:pPr>
                <w:r>
                  <w:t>1,706,712.47</w:t>
                </w:r>
              </w:p>
            </w:tc>
          </w:tr>
          <w:tr w:rsidR="004A610A" w14:paraId="3762892A" w14:textId="77777777" w:rsidTr="00D6378D">
            <w:sdt>
              <w:sdtPr>
                <w:rPr>
                  <w:rFonts w:ascii="宋体" w:eastAsia="宋体" w:hAnsi="宋体"/>
                </w:rPr>
                <w:tag w:val="_PLD_87947ae743a54051a279d9db76e17d3e"/>
                <w:id w:val="-731391345"/>
                <w:lock w:val="sdtLocked"/>
              </w:sdtPr>
              <w:sdtContent>
                <w:tc>
                  <w:tcPr>
                    <w:tcW w:w="1001" w:type="pct"/>
                    <w:vAlign w:val="center"/>
                  </w:tcPr>
                  <w:p w14:paraId="67446623" w14:textId="77777777" w:rsidR="004A610A" w:rsidRDefault="00000000" w:rsidP="00D6378D">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2022年1月1日余额在本期</w:t>
                    </w:r>
                  </w:p>
                </w:tc>
              </w:sdtContent>
            </w:sdt>
            <w:tc>
              <w:tcPr>
                <w:tcW w:w="862" w:type="pct"/>
              </w:tcPr>
              <w:p w14:paraId="460F27AE" w14:textId="77777777" w:rsidR="004A610A" w:rsidRDefault="00000000" w:rsidP="00D6378D">
                <w:pPr>
                  <w:jc w:val="right"/>
                </w:pPr>
              </w:p>
            </w:tc>
            <w:tc>
              <w:tcPr>
                <w:tcW w:w="1097" w:type="pct"/>
              </w:tcPr>
              <w:p w14:paraId="4E720551" w14:textId="77777777" w:rsidR="004A610A" w:rsidRDefault="00000000" w:rsidP="00D6378D">
                <w:pPr>
                  <w:jc w:val="right"/>
                </w:pPr>
              </w:p>
            </w:tc>
            <w:tc>
              <w:tcPr>
                <w:tcW w:w="1097" w:type="pct"/>
              </w:tcPr>
              <w:p w14:paraId="0742DCBB" w14:textId="77777777" w:rsidR="004A610A" w:rsidRDefault="00000000" w:rsidP="00D6378D">
                <w:pPr>
                  <w:jc w:val="right"/>
                </w:pPr>
              </w:p>
            </w:tc>
            <w:tc>
              <w:tcPr>
                <w:tcW w:w="943" w:type="pct"/>
              </w:tcPr>
              <w:p w14:paraId="2B1A9F6B" w14:textId="77777777" w:rsidR="004A610A" w:rsidRDefault="00000000" w:rsidP="00D6378D">
                <w:pPr>
                  <w:jc w:val="right"/>
                </w:pPr>
              </w:p>
            </w:tc>
          </w:tr>
          <w:tr w:rsidR="004A610A" w14:paraId="2CC51C2C" w14:textId="77777777" w:rsidTr="00D6378D">
            <w:sdt>
              <w:sdtPr>
                <w:rPr>
                  <w:rFonts w:ascii="宋体" w:eastAsia="宋体" w:hAnsi="宋体"/>
                </w:rPr>
                <w:tag w:val="_PLD_038143b9e2e34542b73dcfc1430d95cc"/>
                <w:id w:val="445818322"/>
                <w:lock w:val="sdtLocked"/>
              </w:sdtPr>
              <w:sdtContent>
                <w:tc>
                  <w:tcPr>
                    <w:tcW w:w="1001" w:type="pct"/>
                    <w:vAlign w:val="center"/>
                  </w:tcPr>
                  <w:p w14:paraId="5A34DA10" w14:textId="77777777" w:rsidR="004A610A" w:rsidRDefault="00000000" w:rsidP="00D6378D">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--转入第二阶段</w:t>
                    </w:r>
                  </w:p>
                </w:tc>
              </w:sdtContent>
            </w:sdt>
            <w:tc>
              <w:tcPr>
                <w:tcW w:w="862" w:type="pct"/>
              </w:tcPr>
              <w:p w14:paraId="389E6E6E" w14:textId="77777777" w:rsidR="004A610A" w:rsidRDefault="00000000" w:rsidP="00D6378D">
                <w:pPr>
                  <w:jc w:val="right"/>
                </w:pPr>
              </w:p>
            </w:tc>
            <w:tc>
              <w:tcPr>
                <w:tcW w:w="1097" w:type="pct"/>
              </w:tcPr>
              <w:p w14:paraId="30FF4AE7" w14:textId="77777777" w:rsidR="004A610A" w:rsidRDefault="00000000" w:rsidP="00D6378D">
                <w:pPr>
                  <w:jc w:val="right"/>
                </w:pPr>
              </w:p>
            </w:tc>
            <w:tc>
              <w:tcPr>
                <w:tcW w:w="1097" w:type="pct"/>
              </w:tcPr>
              <w:p w14:paraId="4CE94AB2" w14:textId="77777777" w:rsidR="004A610A" w:rsidRDefault="00000000" w:rsidP="00D6378D">
                <w:pPr>
                  <w:jc w:val="right"/>
                </w:pPr>
              </w:p>
            </w:tc>
            <w:tc>
              <w:tcPr>
                <w:tcW w:w="943" w:type="pct"/>
              </w:tcPr>
              <w:p w14:paraId="2CE37325" w14:textId="77777777" w:rsidR="004A610A" w:rsidRDefault="00000000" w:rsidP="00D6378D">
                <w:pPr>
                  <w:jc w:val="right"/>
                </w:pPr>
              </w:p>
            </w:tc>
          </w:tr>
          <w:tr w:rsidR="004A610A" w14:paraId="42097A12" w14:textId="77777777" w:rsidTr="00D6378D">
            <w:sdt>
              <w:sdtPr>
                <w:rPr>
                  <w:rFonts w:ascii="宋体" w:eastAsia="宋体" w:hAnsi="宋体"/>
                </w:rPr>
                <w:tag w:val="_PLD_a76d00fce3fe4d29be0ddd475d30b2c0"/>
                <w:id w:val="-815099664"/>
                <w:lock w:val="sdtLocked"/>
              </w:sdtPr>
              <w:sdtContent>
                <w:tc>
                  <w:tcPr>
                    <w:tcW w:w="1001" w:type="pct"/>
                    <w:vAlign w:val="center"/>
                  </w:tcPr>
                  <w:p w14:paraId="20D693A3" w14:textId="77777777" w:rsidR="004A610A" w:rsidRDefault="00000000" w:rsidP="00D6378D">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--转入第三阶段</w:t>
                    </w:r>
                  </w:p>
                </w:tc>
              </w:sdtContent>
            </w:sdt>
            <w:tc>
              <w:tcPr>
                <w:tcW w:w="862" w:type="pct"/>
              </w:tcPr>
              <w:p w14:paraId="62EA8AE9" w14:textId="77777777" w:rsidR="004A610A" w:rsidRDefault="00000000" w:rsidP="00D6378D">
                <w:pPr>
                  <w:jc w:val="right"/>
                </w:pPr>
              </w:p>
            </w:tc>
            <w:tc>
              <w:tcPr>
                <w:tcW w:w="1097" w:type="pct"/>
              </w:tcPr>
              <w:p w14:paraId="5ADFFD69" w14:textId="77777777" w:rsidR="004A610A" w:rsidRDefault="00000000" w:rsidP="00D6378D">
                <w:pPr>
                  <w:jc w:val="right"/>
                </w:pPr>
              </w:p>
            </w:tc>
            <w:tc>
              <w:tcPr>
                <w:tcW w:w="1097" w:type="pct"/>
              </w:tcPr>
              <w:p w14:paraId="5E098D25" w14:textId="77777777" w:rsidR="004A610A" w:rsidRDefault="00000000" w:rsidP="00D6378D">
                <w:pPr>
                  <w:jc w:val="right"/>
                </w:pPr>
              </w:p>
            </w:tc>
            <w:tc>
              <w:tcPr>
                <w:tcW w:w="943" w:type="pct"/>
              </w:tcPr>
              <w:p w14:paraId="2F78A2C7" w14:textId="77777777" w:rsidR="004A610A" w:rsidRDefault="00000000" w:rsidP="00D6378D">
                <w:pPr>
                  <w:jc w:val="right"/>
                </w:pPr>
              </w:p>
            </w:tc>
          </w:tr>
          <w:tr w:rsidR="004A610A" w14:paraId="5A9266F4" w14:textId="77777777" w:rsidTr="00D6378D">
            <w:sdt>
              <w:sdtPr>
                <w:rPr>
                  <w:rFonts w:ascii="宋体" w:eastAsia="宋体" w:hAnsi="宋体"/>
                </w:rPr>
                <w:tag w:val="_PLD_7f587129b9194265b30ab5ac06c73ae1"/>
                <w:id w:val="-1568643000"/>
                <w:lock w:val="sdtLocked"/>
              </w:sdtPr>
              <w:sdtContent>
                <w:tc>
                  <w:tcPr>
                    <w:tcW w:w="1001" w:type="pct"/>
                    <w:vAlign w:val="center"/>
                  </w:tcPr>
                  <w:p w14:paraId="009CCCD9" w14:textId="77777777" w:rsidR="004A610A" w:rsidRDefault="00000000" w:rsidP="00D6378D">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--转回第二阶段</w:t>
                    </w:r>
                  </w:p>
                </w:tc>
              </w:sdtContent>
            </w:sdt>
            <w:tc>
              <w:tcPr>
                <w:tcW w:w="862" w:type="pct"/>
              </w:tcPr>
              <w:p w14:paraId="1A6B5F2D" w14:textId="77777777" w:rsidR="004A610A" w:rsidRDefault="00000000" w:rsidP="00D6378D">
                <w:pPr>
                  <w:jc w:val="right"/>
                </w:pPr>
              </w:p>
            </w:tc>
            <w:tc>
              <w:tcPr>
                <w:tcW w:w="1097" w:type="pct"/>
              </w:tcPr>
              <w:p w14:paraId="242EF99F" w14:textId="77777777" w:rsidR="004A610A" w:rsidRDefault="00000000" w:rsidP="00D6378D">
                <w:pPr>
                  <w:jc w:val="right"/>
                </w:pPr>
              </w:p>
            </w:tc>
            <w:tc>
              <w:tcPr>
                <w:tcW w:w="1097" w:type="pct"/>
              </w:tcPr>
              <w:p w14:paraId="392B178D" w14:textId="77777777" w:rsidR="004A610A" w:rsidRDefault="00000000" w:rsidP="00D6378D">
                <w:pPr>
                  <w:jc w:val="right"/>
                </w:pPr>
              </w:p>
            </w:tc>
            <w:tc>
              <w:tcPr>
                <w:tcW w:w="943" w:type="pct"/>
              </w:tcPr>
              <w:p w14:paraId="453342B1" w14:textId="77777777" w:rsidR="004A610A" w:rsidRDefault="00000000" w:rsidP="00D6378D">
                <w:pPr>
                  <w:jc w:val="right"/>
                </w:pPr>
              </w:p>
            </w:tc>
          </w:tr>
          <w:tr w:rsidR="004A610A" w14:paraId="28EB702D" w14:textId="77777777" w:rsidTr="00D6378D">
            <w:sdt>
              <w:sdtPr>
                <w:rPr>
                  <w:rFonts w:ascii="宋体" w:eastAsia="宋体" w:hAnsi="宋体"/>
                </w:rPr>
                <w:tag w:val="_PLD_7b7c467e47354ee5a30772a2b1c39114"/>
                <w:id w:val="-118530351"/>
                <w:lock w:val="sdtLocked"/>
              </w:sdtPr>
              <w:sdtContent>
                <w:tc>
                  <w:tcPr>
                    <w:tcW w:w="1001" w:type="pct"/>
                    <w:vAlign w:val="center"/>
                  </w:tcPr>
                  <w:p w14:paraId="3D8472A3" w14:textId="77777777" w:rsidR="004A610A" w:rsidRDefault="00000000" w:rsidP="00D6378D">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--转回第一阶段</w:t>
                    </w:r>
                  </w:p>
                </w:tc>
              </w:sdtContent>
            </w:sdt>
            <w:tc>
              <w:tcPr>
                <w:tcW w:w="862" w:type="pct"/>
              </w:tcPr>
              <w:p w14:paraId="1D2EA272" w14:textId="77777777" w:rsidR="004A610A" w:rsidRDefault="00000000" w:rsidP="00D6378D">
                <w:pPr>
                  <w:jc w:val="right"/>
                </w:pPr>
              </w:p>
            </w:tc>
            <w:tc>
              <w:tcPr>
                <w:tcW w:w="1097" w:type="pct"/>
              </w:tcPr>
              <w:p w14:paraId="211AB0FB" w14:textId="77777777" w:rsidR="004A610A" w:rsidRDefault="00000000" w:rsidP="00D6378D">
                <w:pPr>
                  <w:jc w:val="right"/>
                </w:pPr>
              </w:p>
            </w:tc>
            <w:tc>
              <w:tcPr>
                <w:tcW w:w="1097" w:type="pct"/>
              </w:tcPr>
              <w:p w14:paraId="18043E31" w14:textId="77777777" w:rsidR="004A610A" w:rsidRDefault="00000000" w:rsidP="00D6378D">
                <w:pPr>
                  <w:jc w:val="right"/>
                </w:pPr>
              </w:p>
            </w:tc>
            <w:tc>
              <w:tcPr>
                <w:tcW w:w="943" w:type="pct"/>
              </w:tcPr>
              <w:p w14:paraId="75D28955" w14:textId="77777777" w:rsidR="004A610A" w:rsidRDefault="00000000" w:rsidP="00D6378D">
                <w:pPr>
                  <w:jc w:val="right"/>
                </w:pPr>
              </w:p>
            </w:tc>
          </w:tr>
          <w:tr w:rsidR="004A610A" w14:paraId="73A607C9" w14:textId="77777777" w:rsidTr="00D6378D">
            <w:sdt>
              <w:sdtPr>
                <w:rPr>
                  <w:rFonts w:ascii="宋体" w:eastAsia="宋体" w:hAnsi="宋体"/>
                </w:rPr>
                <w:tag w:val="_PLD_539b03f459c4452c8b986b7b696cbc3f"/>
                <w:id w:val="-748801232"/>
                <w:lock w:val="sdtLocked"/>
              </w:sdtPr>
              <w:sdtContent>
                <w:tc>
                  <w:tcPr>
                    <w:tcW w:w="1001" w:type="pct"/>
                    <w:vAlign w:val="center"/>
                  </w:tcPr>
                  <w:p w14:paraId="6B3B3035" w14:textId="77777777" w:rsidR="004A610A" w:rsidRDefault="00000000" w:rsidP="00D6378D">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本期计提</w:t>
                    </w:r>
                  </w:p>
                </w:tc>
              </w:sdtContent>
            </w:sdt>
            <w:tc>
              <w:tcPr>
                <w:tcW w:w="862" w:type="pct"/>
              </w:tcPr>
              <w:p w14:paraId="58B5547E" w14:textId="77777777" w:rsidR="004A610A" w:rsidRDefault="00000000" w:rsidP="00D6378D">
                <w:pPr>
                  <w:jc w:val="right"/>
                </w:pPr>
              </w:p>
            </w:tc>
            <w:tc>
              <w:tcPr>
                <w:tcW w:w="1097" w:type="pct"/>
              </w:tcPr>
              <w:p w14:paraId="3F774DB3" w14:textId="77777777" w:rsidR="004A610A" w:rsidRDefault="00000000" w:rsidP="00D6378D">
                <w:pPr>
                  <w:jc w:val="right"/>
                </w:pPr>
                <w:r>
                  <w:t>219,972.24</w:t>
                </w:r>
              </w:p>
            </w:tc>
            <w:tc>
              <w:tcPr>
                <w:tcW w:w="1097" w:type="pct"/>
              </w:tcPr>
              <w:p w14:paraId="5EECA364" w14:textId="77777777" w:rsidR="004A610A" w:rsidRDefault="00000000" w:rsidP="00D6378D">
                <w:pPr>
                  <w:jc w:val="right"/>
                </w:pPr>
              </w:p>
            </w:tc>
            <w:tc>
              <w:tcPr>
                <w:tcW w:w="943" w:type="pct"/>
              </w:tcPr>
              <w:p w14:paraId="37452B97" w14:textId="77777777" w:rsidR="004A610A" w:rsidRDefault="00000000" w:rsidP="00D6378D">
                <w:pPr>
                  <w:jc w:val="right"/>
                </w:pPr>
                <w:r>
                  <w:t>219,972.24</w:t>
                </w:r>
              </w:p>
            </w:tc>
          </w:tr>
          <w:tr w:rsidR="004A610A" w14:paraId="183470DE" w14:textId="77777777" w:rsidTr="00D6378D">
            <w:tc>
              <w:tcPr>
                <w:tcW w:w="1001" w:type="pct"/>
                <w:vAlign w:val="center"/>
              </w:tcPr>
              <w:sdt>
                <w:sdtPr>
                  <w:rPr>
                    <w:rFonts w:ascii="宋体" w:eastAsia="宋体" w:hAnsi="宋体" w:hint="eastAsia"/>
                    <w:sz w:val="21"/>
                    <w:szCs w:val="21"/>
                    <w:lang w:eastAsia="zh-CN"/>
                  </w:rPr>
                  <w:tag w:val="_PLD_ddcd4306bc5c4cc89da3fd6a733c0801"/>
                  <w:id w:val="389091682"/>
                  <w:lock w:val="sdtLocked"/>
                </w:sdtPr>
                <w:sdtContent>
                  <w:p w14:paraId="4385923F" w14:textId="77777777" w:rsidR="004A610A" w:rsidRDefault="00000000" w:rsidP="00D6378D">
                    <w:pPr>
                      <w:pStyle w:val="TableParagraph"/>
                      <w:spacing w:after="0" w:line="240" w:lineRule="auto"/>
                      <w:jc w:val="both"/>
                      <w:rPr>
                        <w:rFonts w:ascii="宋体" w:eastAsia="宋体" w:hAnsi="宋体"/>
                        <w:sz w:val="21"/>
                        <w:szCs w:val="21"/>
                      </w:rPr>
                    </w:pPr>
                    <w:r>
                      <w:rPr>
                        <w:rFonts w:ascii="宋体" w:eastAsia="宋体" w:hAnsi="宋体" w:hint="eastAsia"/>
                        <w:sz w:val="21"/>
                        <w:szCs w:val="21"/>
                        <w:lang w:eastAsia="zh-CN"/>
                      </w:rPr>
                      <w:t>本期转回</w:t>
                    </w:r>
                  </w:p>
                </w:sdtContent>
              </w:sdt>
            </w:tc>
            <w:tc>
              <w:tcPr>
                <w:tcW w:w="862" w:type="pct"/>
              </w:tcPr>
              <w:p w14:paraId="764847D6" w14:textId="77777777" w:rsidR="004A610A" w:rsidRDefault="00000000" w:rsidP="00D6378D">
                <w:pPr>
                  <w:jc w:val="right"/>
                </w:pPr>
              </w:p>
            </w:tc>
            <w:tc>
              <w:tcPr>
                <w:tcW w:w="1097" w:type="pct"/>
              </w:tcPr>
              <w:p w14:paraId="4DF8CB7C" w14:textId="77777777" w:rsidR="004A610A" w:rsidRDefault="00000000" w:rsidP="00D6378D">
                <w:pPr>
                  <w:jc w:val="right"/>
                </w:pPr>
              </w:p>
            </w:tc>
            <w:tc>
              <w:tcPr>
                <w:tcW w:w="1097" w:type="pct"/>
              </w:tcPr>
              <w:p w14:paraId="5CA33FDE" w14:textId="77777777" w:rsidR="004A610A" w:rsidRDefault="00000000" w:rsidP="00D6378D">
                <w:pPr>
                  <w:jc w:val="right"/>
                </w:pPr>
              </w:p>
            </w:tc>
            <w:tc>
              <w:tcPr>
                <w:tcW w:w="943" w:type="pct"/>
              </w:tcPr>
              <w:p w14:paraId="7DD61018" w14:textId="77777777" w:rsidR="004A610A" w:rsidRDefault="00000000" w:rsidP="00D6378D">
                <w:pPr>
                  <w:jc w:val="right"/>
                </w:pPr>
              </w:p>
            </w:tc>
          </w:tr>
          <w:tr w:rsidR="004A610A" w14:paraId="6FCADAA5" w14:textId="77777777" w:rsidTr="00D6378D">
            <w:sdt>
              <w:sdtPr>
                <w:rPr>
                  <w:rFonts w:ascii="宋体" w:eastAsia="宋体" w:hAnsi="宋体"/>
                </w:rPr>
                <w:tag w:val="_PLD_1c4657ced479496a86e3dc375f285889"/>
                <w:id w:val="938865664"/>
                <w:lock w:val="sdtLocked"/>
              </w:sdtPr>
              <w:sdtContent>
                <w:tc>
                  <w:tcPr>
                    <w:tcW w:w="1001" w:type="pct"/>
                    <w:vAlign w:val="center"/>
                  </w:tcPr>
                  <w:p w14:paraId="2EDAA9C6" w14:textId="77777777" w:rsidR="004A610A" w:rsidRDefault="00000000" w:rsidP="00D6378D">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本期转销</w:t>
                    </w:r>
                  </w:p>
                </w:tc>
              </w:sdtContent>
            </w:sdt>
            <w:tc>
              <w:tcPr>
                <w:tcW w:w="862" w:type="pct"/>
              </w:tcPr>
              <w:p w14:paraId="15AFE274" w14:textId="77777777" w:rsidR="004A610A" w:rsidRDefault="00000000" w:rsidP="00D6378D">
                <w:pPr>
                  <w:jc w:val="right"/>
                </w:pPr>
              </w:p>
            </w:tc>
            <w:tc>
              <w:tcPr>
                <w:tcW w:w="1097" w:type="pct"/>
              </w:tcPr>
              <w:p w14:paraId="178F4799" w14:textId="77777777" w:rsidR="004A610A" w:rsidRDefault="00000000" w:rsidP="00D6378D">
                <w:pPr>
                  <w:jc w:val="right"/>
                </w:pPr>
              </w:p>
            </w:tc>
            <w:tc>
              <w:tcPr>
                <w:tcW w:w="1097" w:type="pct"/>
              </w:tcPr>
              <w:p w14:paraId="6EBA68AF" w14:textId="77777777" w:rsidR="004A610A" w:rsidRDefault="00000000" w:rsidP="00D6378D">
                <w:pPr>
                  <w:jc w:val="right"/>
                </w:pPr>
              </w:p>
            </w:tc>
            <w:tc>
              <w:tcPr>
                <w:tcW w:w="943" w:type="pct"/>
              </w:tcPr>
              <w:p w14:paraId="004EF2F2" w14:textId="77777777" w:rsidR="004A610A" w:rsidRDefault="00000000" w:rsidP="00D6378D">
                <w:pPr>
                  <w:jc w:val="right"/>
                </w:pPr>
              </w:p>
            </w:tc>
          </w:tr>
          <w:tr w:rsidR="004A610A" w14:paraId="6A0E43F4" w14:textId="77777777" w:rsidTr="00D6378D">
            <w:tc>
              <w:tcPr>
                <w:tcW w:w="1001" w:type="pct"/>
                <w:vAlign w:val="center"/>
              </w:tcPr>
              <w:sdt>
                <w:sdtPr>
                  <w:rPr>
                    <w:rFonts w:ascii="宋体" w:eastAsia="宋体" w:hAnsi="宋体" w:hint="eastAsia"/>
                    <w:sz w:val="21"/>
                    <w:szCs w:val="21"/>
                    <w:lang w:eastAsia="zh-CN"/>
                  </w:rPr>
                  <w:tag w:val="_PLD_8a1f66e013df42ccbcaccfe3645b25ea"/>
                  <w:id w:val="247864443"/>
                  <w:lock w:val="sdtLocked"/>
                </w:sdtPr>
                <w:sdtContent>
                  <w:p w14:paraId="5432D6A4" w14:textId="77777777" w:rsidR="004A610A" w:rsidRDefault="00000000" w:rsidP="00D6378D">
                    <w:pPr>
                      <w:pStyle w:val="TableParagraph"/>
                      <w:spacing w:after="0" w:line="240" w:lineRule="auto"/>
                      <w:jc w:val="both"/>
                      <w:rPr>
                        <w:rFonts w:ascii="宋体" w:eastAsia="宋体" w:hAnsi="宋体"/>
                        <w:sz w:val="21"/>
                        <w:szCs w:val="21"/>
                      </w:rPr>
                    </w:pPr>
                    <w:r>
                      <w:rPr>
                        <w:rFonts w:ascii="宋体" w:eastAsia="宋体" w:hAnsi="宋体" w:hint="eastAsia"/>
                        <w:sz w:val="21"/>
                        <w:szCs w:val="21"/>
                        <w:lang w:eastAsia="zh-CN"/>
                      </w:rPr>
                      <w:t>本期核销</w:t>
                    </w:r>
                  </w:p>
                </w:sdtContent>
              </w:sdt>
            </w:tc>
            <w:tc>
              <w:tcPr>
                <w:tcW w:w="862" w:type="pct"/>
              </w:tcPr>
              <w:p w14:paraId="3D612C9E" w14:textId="77777777" w:rsidR="004A610A" w:rsidRDefault="00000000" w:rsidP="00D6378D">
                <w:pPr>
                  <w:jc w:val="right"/>
                </w:pPr>
              </w:p>
            </w:tc>
            <w:tc>
              <w:tcPr>
                <w:tcW w:w="1097" w:type="pct"/>
              </w:tcPr>
              <w:p w14:paraId="53F97779" w14:textId="77777777" w:rsidR="004A610A" w:rsidRDefault="00000000" w:rsidP="00D6378D">
                <w:pPr>
                  <w:jc w:val="right"/>
                </w:pPr>
              </w:p>
            </w:tc>
            <w:tc>
              <w:tcPr>
                <w:tcW w:w="1097" w:type="pct"/>
              </w:tcPr>
              <w:p w14:paraId="24694123" w14:textId="77777777" w:rsidR="004A610A" w:rsidRDefault="00000000" w:rsidP="00D6378D">
                <w:pPr>
                  <w:jc w:val="right"/>
                </w:pPr>
              </w:p>
            </w:tc>
            <w:tc>
              <w:tcPr>
                <w:tcW w:w="943" w:type="pct"/>
              </w:tcPr>
              <w:p w14:paraId="74F4AFEE" w14:textId="77777777" w:rsidR="004A610A" w:rsidRDefault="00000000" w:rsidP="00D6378D">
                <w:pPr>
                  <w:jc w:val="right"/>
                </w:pPr>
              </w:p>
            </w:tc>
          </w:tr>
          <w:tr w:rsidR="004A610A" w14:paraId="45D87DBA" w14:textId="77777777" w:rsidTr="00D6378D">
            <w:sdt>
              <w:sdtPr>
                <w:rPr>
                  <w:rFonts w:ascii="宋体" w:eastAsia="宋体" w:hAnsi="宋体"/>
                </w:rPr>
                <w:tag w:val="_PLD_80203c10cb0c468dbd7a48669ddd0f63"/>
                <w:id w:val="-621229074"/>
                <w:lock w:val="sdtLocked"/>
              </w:sdtPr>
              <w:sdtContent>
                <w:tc>
                  <w:tcPr>
                    <w:tcW w:w="1001" w:type="pct"/>
                    <w:vAlign w:val="center"/>
                  </w:tcPr>
                  <w:p w14:paraId="4051E9A4" w14:textId="77777777" w:rsidR="004A610A" w:rsidRDefault="00000000" w:rsidP="00D6378D">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其他变动</w:t>
                    </w:r>
                  </w:p>
                </w:tc>
              </w:sdtContent>
            </w:sdt>
            <w:tc>
              <w:tcPr>
                <w:tcW w:w="862" w:type="pct"/>
              </w:tcPr>
              <w:p w14:paraId="217D180A" w14:textId="77777777" w:rsidR="004A610A" w:rsidRDefault="00000000" w:rsidP="00D6378D">
                <w:pPr>
                  <w:jc w:val="right"/>
                </w:pPr>
              </w:p>
            </w:tc>
            <w:tc>
              <w:tcPr>
                <w:tcW w:w="1097" w:type="pct"/>
              </w:tcPr>
              <w:p w14:paraId="570FFAD8" w14:textId="77777777" w:rsidR="004A610A" w:rsidRDefault="00000000" w:rsidP="00D6378D">
                <w:pPr>
                  <w:jc w:val="right"/>
                </w:pPr>
                <w:r>
                  <w:t>52,339.95</w:t>
                </w:r>
              </w:p>
            </w:tc>
            <w:tc>
              <w:tcPr>
                <w:tcW w:w="1097" w:type="pct"/>
              </w:tcPr>
              <w:p w14:paraId="1B1707B0" w14:textId="23ED9889" w:rsidR="004A610A" w:rsidRDefault="00000000" w:rsidP="00D6378D">
                <w:pPr>
                  <w:jc w:val="right"/>
                </w:pPr>
              </w:p>
            </w:tc>
            <w:tc>
              <w:tcPr>
                <w:tcW w:w="943" w:type="pct"/>
              </w:tcPr>
              <w:p w14:paraId="5D8EAEE5" w14:textId="77777777" w:rsidR="004A610A" w:rsidRDefault="00000000" w:rsidP="00D6378D">
                <w:pPr>
                  <w:jc w:val="right"/>
                </w:pPr>
                <w:r>
                  <w:t>52,339.95</w:t>
                </w:r>
              </w:p>
            </w:tc>
          </w:tr>
          <w:tr w:rsidR="004A610A" w14:paraId="2844E714" w14:textId="77777777" w:rsidTr="00D6378D">
            <w:sdt>
              <w:sdtPr>
                <w:rPr>
                  <w:rFonts w:ascii="宋体" w:eastAsia="宋体" w:hAnsi="宋体"/>
                </w:rPr>
                <w:tag w:val="_PLD_bb669c94f1734a70be90735195c143c3"/>
                <w:id w:val="-840314725"/>
                <w:lock w:val="sdtLocked"/>
              </w:sdtPr>
              <w:sdtContent>
                <w:tc>
                  <w:tcPr>
                    <w:tcW w:w="1001" w:type="pct"/>
                    <w:vAlign w:val="center"/>
                  </w:tcPr>
                  <w:p w14:paraId="1D5C300C" w14:textId="77777777" w:rsidR="004A610A" w:rsidRDefault="00000000" w:rsidP="00D6378D">
                    <w:pPr>
                      <w:pStyle w:val="TableParagraph"/>
                      <w:spacing w:after="0" w:line="240" w:lineRule="auto"/>
                      <w:rPr>
                        <w:rFonts w:ascii="宋体" w:eastAsia="宋体" w:hAnsi="宋体" w:cs="宋体"/>
                        <w:sz w:val="21"/>
                        <w:szCs w:val="21"/>
                        <w:lang w:eastAsia="zh-CN"/>
                      </w:rPr>
                    </w:pPr>
                    <w:r>
                      <w:rPr>
                        <w:rFonts w:ascii="宋体" w:eastAsia="宋体" w:hAnsi="宋体" w:cs="宋体"/>
                        <w:sz w:val="21"/>
                        <w:szCs w:val="21"/>
                        <w:lang w:eastAsia="zh-CN"/>
                      </w:rPr>
                      <w:t>2022年6月30日</w:t>
                    </w:r>
                    <w:r>
                      <w:rPr>
                        <w:rFonts w:ascii="宋体" w:eastAsia="宋体" w:hAnsi="宋体" w:cs="宋体" w:hint="eastAsia"/>
                        <w:sz w:val="21"/>
                        <w:szCs w:val="21"/>
                        <w:lang w:eastAsia="zh-CN"/>
                      </w:rPr>
                      <w:t>余额</w:t>
                    </w:r>
                  </w:p>
                </w:tc>
              </w:sdtContent>
            </w:sdt>
            <w:tc>
              <w:tcPr>
                <w:tcW w:w="862" w:type="pct"/>
              </w:tcPr>
              <w:p w14:paraId="74AC1047" w14:textId="77777777" w:rsidR="004A610A" w:rsidRDefault="00000000" w:rsidP="00D6378D">
                <w:pPr>
                  <w:jc w:val="right"/>
                </w:pPr>
              </w:p>
            </w:tc>
            <w:tc>
              <w:tcPr>
                <w:tcW w:w="1097" w:type="pct"/>
              </w:tcPr>
              <w:p w14:paraId="07F95E6B" w14:textId="77777777" w:rsidR="004A610A" w:rsidRDefault="00000000" w:rsidP="00D6378D">
                <w:pPr>
                  <w:jc w:val="right"/>
                </w:pPr>
                <w:r>
                  <w:t>1,979,024.66</w:t>
                </w:r>
              </w:p>
            </w:tc>
            <w:tc>
              <w:tcPr>
                <w:tcW w:w="1097" w:type="pct"/>
              </w:tcPr>
              <w:p w14:paraId="04A7F4A2" w14:textId="6D018DFF" w:rsidR="004A610A" w:rsidRDefault="00000000" w:rsidP="00D6378D">
                <w:pPr>
                  <w:jc w:val="right"/>
                </w:pPr>
              </w:p>
            </w:tc>
            <w:tc>
              <w:tcPr>
                <w:tcW w:w="943" w:type="pct"/>
              </w:tcPr>
              <w:p w14:paraId="3A60A273" w14:textId="77777777" w:rsidR="004A610A" w:rsidRDefault="00000000" w:rsidP="00D6378D">
                <w:pPr>
                  <w:jc w:val="right"/>
                </w:pPr>
                <w:r>
                  <w:t>1,979,024.66</w:t>
                </w:r>
              </w:p>
            </w:tc>
          </w:tr>
        </w:tbl>
        <w:p w14:paraId="7661A0CF" w14:textId="77777777" w:rsidR="004A610A" w:rsidRDefault="00000000"/>
        <w:p w14:paraId="411C7C57" w14:textId="77777777" w:rsidR="00120D52" w:rsidRDefault="008F6847">
          <w:pPr>
            <w:pStyle w:val="aff3"/>
          </w:pPr>
          <w:r>
            <w:rPr>
              <w:rFonts w:hint="eastAsia"/>
            </w:rPr>
            <w:t>对本期发生损失准备变动的其他应收款账面余额显著变动的情况说明：</w:t>
          </w:r>
        </w:p>
        <w:sdt>
          <w:sdtPr>
            <w:alias w:val="是否适用：其他应收款本期发生损失准备变动且账面余额显著变动的情况说明[双击切换]"/>
            <w:tag w:val="_GBC_32e9d68fc5194869baa30fe15720ff13"/>
            <w:id w:val="858325306"/>
            <w:lock w:val="sdtLocked"/>
            <w:placeholder>
              <w:docPart w:val="GBC22222222222222222222222222222"/>
            </w:placeholder>
          </w:sdtPr>
          <w:sdtContent>
            <w:p w14:paraId="773D4D48" w14:textId="1FCC14EE" w:rsidR="00120D52" w:rsidRDefault="008F6847" w:rsidP="004A610A">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5CAAAA3" w14:textId="77777777" w:rsidR="00120D52" w:rsidRDefault="00120D52"/>
        <w:p w14:paraId="4B00DCD9" w14:textId="77777777" w:rsidR="00120D52" w:rsidRDefault="008F6847">
          <w:r>
            <w:rPr>
              <w:rFonts w:hint="eastAsia"/>
            </w:rPr>
            <w:t>本期坏账准备计提金额以及评估金融工具的信用风险是否显著增加的采用依据：</w:t>
          </w:r>
        </w:p>
        <w:sdt>
          <w:sdtPr>
            <w:alias w:val="是否适用：其他应收款本期坏账准备计提金额以及评估金融工具的信用风险显著增加的采用依据[双击切换]"/>
            <w:tag w:val="_GBC_dde26fcf385445edb7b0e96dab2a2b3e"/>
            <w:id w:val="1587424785"/>
            <w:lock w:val="sdtLocked"/>
            <w:placeholder>
              <w:docPart w:val="GBC22222222222222222222222222222"/>
            </w:placeholder>
          </w:sdtPr>
          <w:sdtContent>
            <w:p w14:paraId="5E7DF360" w14:textId="5C9CA0EA" w:rsidR="00120D52" w:rsidRDefault="008F6847" w:rsidP="004A610A">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0EE8152" w14:textId="77777777" w:rsidR="00120D52" w:rsidRDefault="00000000"/>
      </w:sdtContent>
    </w:sdt>
    <w:bookmarkEnd w:id="143" w:displacedByCustomXml="prev"/>
    <w:bookmarkStart w:id="144" w:name="_Hlk10469877" w:displacedByCustomXml="next"/>
    <w:sdt>
      <w:sdtPr>
        <w:rPr>
          <w:rFonts w:ascii="宋体" w:hAnsi="宋体" w:cs="宋体" w:hint="eastAsia"/>
          <w:b w:val="0"/>
          <w:bCs/>
          <w:kern w:val="0"/>
          <w:szCs w:val="24"/>
        </w:rPr>
        <w:alias w:val="模块:坏账准备的情况"/>
        <w:tag w:val="_SEC_93dacca8700c43aaba11477ef4689aa6"/>
        <w:id w:val="-2078893256"/>
        <w:lock w:val="sdtLocked"/>
        <w:placeholder>
          <w:docPart w:val="GBC22222222222222222222222222222"/>
        </w:placeholder>
      </w:sdtPr>
      <w:sdtEndPr>
        <w:rPr>
          <w:szCs w:val="21"/>
        </w:rPr>
      </w:sdtEndPr>
      <w:sdtContent>
        <w:p w14:paraId="78E3D94A" w14:textId="77777777" w:rsidR="00120D52" w:rsidRDefault="008F6847">
          <w:pPr>
            <w:pStyle w:val="4"/>
            <w:numPr>
              <w:ilvl w:val="3"/>
              <w:numId w:val="66"/>
            </w:numPr>
            <w:tabs>
              <w:tab w:val="left" w:pos="560"/>
            </w:tabs>
            <w:rPr>
              <w:rFonts w:ascii="宋体" w:hAnsi="宋体"/>
            </w:rPr>
          </w:pPr>
          <w:r>
            <w:rPr>
              <w:rFonts w:ascii="宋体" w:hAnsi="宋体" w:hint="eastAsia"/>
            </w:rPr>
            <w:t>坏账准备的情况</w:t>
          </w:r>
        </w:p>
        <w:sdt>
          <w:sdtPr>
            <w:alias w:val="是否适用：其他应收款坏账准备[双击切换]"/>
            <w:tag w:val="_GBC_b3f4f88802a54b1da539ba2563000c5c"/>
            <w:id w:val="101697644"/>
            <w:lock w:val="sdtLocked"/>
            <w:placeholder>
              <w:docPart w:val="GBC22222222222222222222222222222"/>
            </w:placeholder>
          </w:sdtPr>
          <w:sdtContent>
            <w:p w14:paraId="5813D60E" w14:textId="4A2FEB4B"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C07BFC4" w14:textId="09A8E462" w:rsidR="00120D52" w:rsidRDefault="008F6847">
          <w:pPr>
            <w:pStyle w:val="ac"/>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其他应收款坏账准备"/>
              <w:tag w:val="_GBC_1cb0ccc9627340bb9775e68ec1d11af7"/>
              <w:id w:val="132663034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其他应收款坏账准备"/>
              <w:tag w:val="_GBC_14d59c8ccaef434da24604201125f1f0"/>
              <w:id w:val="-15859186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347"/>
            <w:gridCol w:w="1486"/>
            <w:gridCol w:w="1276"/>
            <w:gridCol w:w="1008"/>
            <w:gridCol w:w="1049"/>
            <w:gridCol w:w="1171"/>
            <w:gridCol w:w="1486"/>
          </w:tblGrid>
          <w:tr w:rsidR="004A610A" w14:paraId="047CCE41" w14:textId="77777777" w:rsidTr="0049612E">
            <w:sdt>
              <w:sdtPr>
                <w:tag w:val="_PLD_31bfbbc8809c484e8788c004875b73f7"/>
                <w:id w:val="-750808357"/>
                <w:lock w:val="sdtLocked"/>
              </w:sdtPr>
              <w:sdtContent>
                <w:tc>
                  <w:tcPr>
                    <w:tcW w:w="790" w:type="pct"/>
                    <w:vMerge w:val="restart"/>
                    <w:shd w:val="clear" w:color="auto" w:fill="FFFFFF"/>
                    <w:vAlign w:val="center"/>
                  </w:tcPr>
                  <w:p w14:paraId="6DCAB898" w14:textId="77777777" w:rsidR="004A610A" w:rsidRDefault="00000000" w:rsidP="0049612E">
                    <w:pPr>
                      <w:jc w:val="center"/>
                    </w:pPr>
                    <w:r>
                      <w:t>类别</w:t>
                    </w:r>
                  </w:p>
                </w:tc>
              </w:sdtContent>
            </w:sdt>
            <w:sdt>
              <w:sdtPr>
                <w:tag w:val="_PLD_8a84de1ffd5c434f9fdf644972838511"/>
                <w:id w:val="1086576529"/>
                <w:lock w:val="sdtLocked"/>
              </w:sdtPr>
              <w:sdtContent>
                <w:tc>
                  <w:tcPr>
                    <w:tcW w:w="820" w:type="pct"/>
                    <w:vMerge w:val="restart"/>
                    <w:shd w:val="clear" w:color="auto" w:fill="FFFFFF"/>
                    <w:vAlign w:val="center"/>
                  </w:tcPr>
                  <w:p w14:paraId="15188041" w14:textId="77777777" w:rsidR="004A610A" w:rsidRDefault="00000000" w:rsidP="0049612E">
                    <w:pPr>
                      <w:jc w:val="center"/>
                    </w:pPr>
                    <w:r>
                      <w:t>期初余额</w:t>
                    </w:r>
                  </w:p>
                </w:tc>
              </w:sdtContent>
            </w:sdt>
            <w:sdt>
              <w:sdtPr>
                <w:tag w:val="_PLD_98e8a6b913f14f6ca45be028ca7fe9b3"/>
                <w:id w:val="742304067"/>
                <w:lock w:val="sdtLocked"/>
              </w:sdtPr>
              <w:sdtContent>
                <w:tc>
                  <w:tcPr>
                    <w:tcW w:w="2570" w:type="pct"/>
                    <w:gridSpan w:val="4"/>
                    <w:shd w:val="clear" w:color="auto" w:fill="FFFFFF"/>
                    <w:vAlign w:val="center"/>
                  </w:tcPr>
                  <w:p w14:paraId="67FCF9C7" w14:textId="77777777" w:rsidR="004A610A" w:rsidRDefault="00000000" w:rsidP="0049612E">
                    <w:pPr>
                      <w:jc w:val="center"/>
                    </w:pPr>
                    <w:r>
                      <w:rPr>
                        <w:rFonts w:hint="eastAsia"/>
                      </w:rPr>
                      <w:t>本期变动</w:t>
                    </w:r>
                    <w:r>
                      <w:t>金额</w:t>
                    </w:r>
                  </w:p>
                </w:tc>
              </w:sdtContent>
            </w:sdt>
            <w:sdt>
              <w:sdtPr>
                <w:tag w:val="_PLD_79cbcdb53d6946aa8890a6614ae8fa7c"/>
                <w:id w:val="-572737095"/>
                <w:lock w:val="sdtLocked"/>
              </w:sdtPr>
              <w:sdtContent>
                <w:tc>
                  <w:tcPr>
                    <w:tcW w:w="820" w:type="pct"/>
                    <w:vMerge w:val="restart"/>
                    <w:shd w:val="clear" w:color="auto" w:fill="FFFFFF"/>
                    <w:vAlign w:val="center"/>
                  </w:tcPr>
                  <w:p w14:paraId="6F074206" w14:textId="77777777" w:rsidR="004A610A" w:rsidRDefault="00000000" w:rsidP="0049612E">
                    <w:pPr>
                      <w:jc w:val="center"/>
                    </w:pPr>
                    <w:r>
                      <w:t>期末余额</w:t>
                    </w:r>
                  </w:p>
                </w:tc>
              </w:sdtContent>
            </w:sdt>
          </w:tr>
          <w:tr w:rsidR="004A610A" w14:paraId="413703E8" w14:textId="77777777" w:rsidTr="0049612E">
            <w:tc>
              <w:tcPr>
                <w:tcW w:w="790" w:type="pct"/>
                <w:vMerge/>
                <w:shd w:val="clear" w:color="auto" w:fill="FFFFFF"/>
              </w:tcPr>
              <w:p w14:paraId="430140A5" w14:textId="77777777" w:rsidR="004A610A" w:rsidRDefault="00000000" w:rsidP="0049612E">
                <w:pPr>
                  <w:jc w:val="center"/>
                </w:pPr>
              </w:p>
            </w:tc>
            <w:tc>
              <w:tcPr>
                <w:tcW w:w="820" w:type="pct"/>
                <w:vMerge/>
                <w:shd w:val="clear" w:color="auto" w:fill="FFFFFF"/>
              </w:tcPr>
              <w:p w14:paraId="2219DA27" w14:textId="77777777" w:rsidR="004A610A" w:rsidRDefault="00000000" w:rsidP="0049612E">
                <w:pPr>
                  <w:jc w:val="center"/>
                </w:pPr>
              </w:p>
            </w:tc>
            <w:sdt>
              <w:sdtPr>
                <w:tag w:val="_PLD_e690235010e24ffc8796adbde1bb559c"/>
                <w:id w:val="1204134874"/>
                <w:lock w:val="sdtLocked"/>
              </w:sdtPr>
              <w:sdtContent>
                <w:tc>
                  <w:tcPr>
                    <w:tcW w:w="704" w:type="pct"/>
                    <w:shd w:val="clear" w:color="auto" w:fill="FFFFFF"/>
                    <w:vAlign w:val="center"/>
                  </w:tcPr>
                  <w:p w14:paraId="54D2C656" w14:textId="77777777" w:rsidR="004A610A" w:rsidRDefault="00000000" w:rsidP="0049612E">
                    <w:pPr>
                      <w:jc w:val="center"/>
                    </w:pPr>
                    <w:r>
                      <w:t>计提</w:t>
                    </w:r>
                  </w:p>
                </w:tc>
              </w:sdtContent>
            </w:sdt>
            <w:sdt>
              <w:sdtPr>
                <w:tag w:val="_PLD_d059ae406aed4a3a8f46c2d712ef508e"/>
                <w:id w:val="940028693"/>
                <w:lock w:val="sdtLocked"/>
              </w:sdtPr>
              <w:sdtContent>
                <w:tc>
                  <w:tcPr>
                    <w:tcW w:w="598" w:type="pct"/>
                    <w:shd w:val="clear" w:color="auto" w:fill="FFFFFF"/>
                    <w:vAlign w:val="center"/>
                  </w:tcPr>
                  <w:p w14:paraId="350FA59D" w14:textId="77777777" w:rsidR="004A610A" w:rsidRDefault="00000000" w:rsidP="0049612E">
                    <w:pPr>
                      <w:jc w:val="center"/>
                    </w:pPr>
                    <w:r>
                      <w:rPr>
                        <w:rFonts w:hint="eastAsia"/>
                      </w:rPr>
                      <w:t>收回或转回</w:t>
                    </w:r>
                  </w:p>
                </w:tc>
              </w:sdtContent>
            </w:sdt>
            <w:sdt>
              <w:sdtPr>
                <w:tag w:val="_PLD_da780fd6da3646febcd85bf9dbd8b64e"/>
                <w:id w:val="-2081050529"/>
                <w:lock w:val="sdtLocked"/>
              </w:sdtPr>
              <w:sdtContent>
                <w:tc>
                  <w:tcPr>
                    <w:tcW w:w="621" w:type="pct"/>
                    <w:shd w:val="clear" w:color="auto" w:fill="FFFFFF"/>
                    <w:vAlign w:val="center"/>
                  </w:tcPr>
                  <w:p w14:paraId="34513FBE" w14:textId="77777777" w:rsidR="004A610A" w:rsidRDefault="00000000" w:rsidP="0049612E">
                    <w:pPr>
                      <w:jc w:val="center"/>
                    </w:pPr>
                    <w:r>
                      <w:rPr>
                        <w:rFonts w:hint="eastAsia"/>
                      </w:rPr>
                      <w:t>转销或核销</w:t>
                    </w:r>
                  </w:p>
                </w:tc>
              </w:sdtContent>
            </w:sdt>
            <w:tc>
              <w:tcPr>
                <w:tcW w:w="646" w:type="pct"/>
                <w:shd w:val="clear" w:color="auto" w:fill="FFFFFF"/>
                <w:vAlign w:val="center"/>
              </w:tcPr>
              <w:sdt>
                <w:sdtPr>
                  <w:rPr>
                    <w:rFonts w:hint="eastAsia"/>
                  </w:rPr>
                  <w:tag w:val="_PLD_d6a9b9888c1a49429189a2a72159c309"/>
                  <w:id w:val="-1728051571"/>
                  <w:lock w:val="sdtLocked"/>
                </w:sdtPr>
                <w:sdtContent>
                  <w:p w14:paraId="2C072F58" w14:textId="77777777" w:rsidR="004A610A" w:rsidRDefault="00000000" w:rsidP="0049612E">
                    <w:pPr>
                      <w:jc w:val="right"/>
                    </w:pPr>
                    <w:r>
                      <w:rPr>
                        <w:rFonts w:hint="eastAsia"/>
                      </w:rPr>
                      <w:t>其他变动</w:t>
                    </w:r>
                  </w:p>
                </w:sdtContent>
              </w:sdt>
            </w:tc>
            <w:tc>
              <w:tcPr>
                <w:tcW w:w="820" w:type="pct"/>
                <w:vMerge/>
                <w:shd w:val="clear" w:color="auto" w:fill="FFFFFF"/>
              </w:tcPr>
              <w:p w14:paraId="2AB01C36" w14:textId="77777777" w:rsidR="004A610A" w:rsidRDefault="00000000" w:rsidP="0049612E">
                <w:pPr>
                  <w:jc w:val="right"/>
                </w:pPr>
              </w:p>
            </w:tc>
          </w:tr>
          <w:sdt>
            <w:sdtPr>
              <w:alias w:val="其他应收款坏账准备明细"/>
              <w:tag w:val="_TUP_7a0cb2b2adeb4af281afaba9c5959134"/>
              <w:id w:val="-1724600511"/>
              <w:lock w:val="sdtLocked"/>
            </w:sdtPr>
            <w:sdtContent>
              <w:tr w:rsidR="004A610A" w14:paraId="677DF569" w14:textId="77777777" w:rsidTr="0049612E">
                <w:tc>
                  <w:tcPr>
                    <w:tcW w:w="790" w:type="pct"/>
                    <w:shd w:val="clear" w:color="auto" w:fill="auto"/>
                  </w:tcPr>
                  <w:p w14:paraId="769DAF46" w14:textId="77777777" w:rsidR="004A610A" w:rsidRDefault="00000000" w:rsidP="0049612E">
                    <w:r w:rsidRPr="004A610A">
                      <w:rPr>
                        <w:rFonts w:hint="eastAsia"/>
                      </w:rPr>
                      <w:t>其他应收款坏账准备</w:t>
                    </w:r>
                  </w:p>
                </w:tc>
                <w:tc>
                  <w:tcPr>
                    <w:tcW w:w="820" w:type="pct"/>
                    <w:shd w:val="clear" w:color="auto" w:fill="auto"/>
                  </w:tcPr>
                  <w:p w14:paraId="1A5A0206" w14:textId="77777777" w:rsidR="004A610A" w:rsidRDefault="00000000" w:rsidP="0049612E">
                    <w:pPr>
                      <w:jc w:val="right"/>
                    </w:pPr>
                    <w:r>
                      <w:t>1,706,712.47</w:t>
                    </w:r>
                  </w:p>
                </w:tc>
                <w:tc>
                  <w:tcPr>
                    <w:tcW w:w="704" w:type="pct"/>
                    <w:shd w:val="clear" w:color="auto" w:fill="auto"/>
                  </w:tcPr>
                  <w:p w14:paraId="0A0C61BF" w14:textId="77777777" w:rsidR="004A610A" w:rsidRDefault="00000000" w:rsidP="0049612E">
                    <w:pPr>
                      <w:jc w:val="right"/>
                    </w:pPr>
                    <w:r>
                      <w:t>219,972.24</w:t>
                    </w:r>
                  </w:p>
                </w:tc>
                <w:tc>
                  <w:tcPr>
                    <w:tcW w:w="598" w:type="pct"/>
                    <w:shd w:val="clear" w:color="auto" w:fill="auto"/>
                  </w:tcPr>
                  <w:p w14:paraId="180E8D65" w14:textId="77777777" w:rsidR="004A610A" w:rsidRDefault="00000000" w:rsidP="0049612E">
                    <w:pPr>
                      <w:jc w:val="right"/>
                    </w:pPr>
                    <w:r>
                      <w:t>0.00</w:t>
                    </w:r>
                  </w:p>
                </w:tc>
                <w:tc>
                  <w:tcPr>
                    <w:tcW w:w="621" w:type="pct"/>
                  </w:tcPr>
                  <w:p w14:paraId="0153073B" w14:textId="77777777" w:rsidR="004A610A" w:rsidRDefault="00000000" w:rsidP="0049612E">
                    <w:pPr>
                      <w:jc w:val="right"/>
                    </w:pPr>
                    <w:r>
                      <w:t>0.00</w:t>
                    </w:r>
                  </w:p>
                </w:tc>
                <w:tc>
                  <w:tcPr>
                    <w:tcW w:w="646" w:type="pct"/>
                  </w:tcPr>
                  <w:p w14:paraId="69490400" w14:textId="77777777" w:rsidR="004A610A" w:rsidRDefault="00000000" w:rsidP="0049612E">
                    <w:pPr>
                      <w:jc w:val="right"/>
                    </w:pPr>
                    <w:r>
                      <w:t>52,339.95</w:t>
                    </w:r>
                  </w:p>
                </w:tc>
                <w:tc>
                  <w:tcPr>
                    <w:tcW w:w="820" w:type="pct"/>
                    <w:shd w:val="clear" w:color="auto" w:fill="auto"/>
                  </w:tcPr>
                  <w:p w14:paraId="312B5C3A" w14:textId="77777777" w:rsidR="004A610A" w:rsidRDefault="00000000" w:rsidP="0049612E">
                    <w:pPr>
                      <w:jc w:val="right"/>
                    </w:pPr>
                    <w:r>
                      <w:t>1,979,024.66</w:t>
                    </w:r>
                  </w:p>
                </w:tc>
              </w:tr>
            </w:sdtContent>
          </w:sdt>
          <w:tr w:rsidR="004A610A" w14:paraId="64E9822C" w14:textId="77777777" w:rsidTr="0049612E">
            <w:sdt>
              <w:sdtPr>
                <w:tag w:val="_PLD_338c13f365964c67a7e58b3e079f4171"/>
                <w:id w:val="-1391953800"/>
                <w:lock w:val="sdtLocked"/>
              </w:sdtPr>
              <w:sdtContent>
                <w:tc>
                  <w:tcPr>
                    <w:tcW w:w="790" w:type="pct"/>
                    <w:shd w:val="clear" w:color="auto" w:fill="auto"/>
                  </w:tcPr>
                  <w:p w14:paraId="663C9CE7" w14:textId="77777777" w:rsidR="004A610A" w:rsidRDefault="00000000" w:rsidP="0049612E">
                    <w:pPr>
                      <w:jc w:val="center"/>
                    </w:pPr>
                    <w:r>
                      <w:rPr>
                        <w:rFonts w:hint="eastAsia"/>
                      </w:rPr>
                      <w:t>合计</w:t>
                    </w:r>
                  </w:p>
                </w:tc>
              </w:sdtContent>
            </w:sdt>
            <w:tc>
              <w:tcPr>
                <w:tcW w:w="820" w:type="pct"/>
                <w:shd w:val="clear" w:color="auto" w:fill="auto"/>
              </w:tcPr>
              <w:p w14:paraId="3E5C2901" w14:textId="77777777" w:rsidR="004A610A" w:rsidRDefault="00000000" w:rsidP="0049612E">
                <w:pPr>
                  <w:jc w:val="right"/>
                </w:pPr>
                <w:r>
                  <w:t>1,706,712.47</w:t>
                </w:r>
              </w:p>
            </w:tc>
            <w:tc>
              <w:tcPr>
                <w:tcW w:w="704" w:type="pct"/>
                <w:shd w:val="clear" w:color="auto" w:fill="auto"/>
              </w:tcPr>
              <w:p w14:paraId="709DD218" w14:textId="77777777" w:rsidR="004A610A" w:rsidRDefault="00000000" w:rsidP="0049612E">
                <w:pPr>
                  <w:jc w:val="right"/>
                </w:pPr>
                <w:r>
                  <w:t>219,972.24</w:t>
                </w:r>
              </w:p>
            </w:tc>
            <w:tc>
              <w:tcPr>
                <w:tcW w:w="598" w:type="pct"/>
                <w:shd w:val="clear" w:color="auto" w:fill="auto"/>
              </w:tcPr>
              <w:p w14:paraId="7191CE8A" w14:textId="77777777" w:rsidR="004A610A" w:rsidRDefault="00000000" w:rsidP="0049612E">
                <w:pPr>
                  <w:jc w:val="right"/>
                </w:pPr>
                <w:r>
                  <w:t>0.00</w:t>
                </w:r>
              </w:p>
            </w:tc>
            <w:tc>
              <w:tcPr>
                <w:tcW w:w="621" w:type="pct"/>
              </w:tcPr>
              <w:p w14:paraId="01AD6CA9" w14:textId="77777777" w:rsidR="004A610A" w:rsidRDefault="00000000" w:rsidP="0049612E">
                <w:pPr>
                  <w:jc w:val="right"/>
                </w:pPr>
                <w:r>
                  <w:t>0.00</w:t>
                </w:r>
              </w:p>
            </w:tc>
            <w:tc>
              <w:tcPr>
                <w:tcW w:w="646" w:type="pct"/>
              </w:tcPr>
              <w:p w14:paraId="752E51DA" w14:textId="77777777" w:rsidR="004A610A" w:rsidRDefault="00000000" w:rsidP="0049612E">
                <w:pPr>
                  <w:jc w:val="right"/>
                </w:pPr>
                <w:r>
                  <w:t>52,339.95</w:t>
                </w:r>
              </w:p>
            </w:tc>
            <w:tc>
              <w:tcPr>
                <w:tcW w:w="820" w:type="pct"/>
                <w:shd w:val="clear" w:color="auto" w:fill="auto"/>
              </w:tcPr>
              <w:p w14:paraId="0D071CD3" w14:textId="77777777" w:rsidR="004A610A" w:rsidRDefault="00000000" w:rsidP="0049612E">
                <w:pPr>
                  <w:jc w:val="right"/>
                </w:pPr>
                <w:r>
                  <w:t>1,979,024.66</w:t>
                </w:r>
              </w:p>
            </w:tc>
          </w:tr>
        </w:tbl>
        <w:p w14:paraId="1284CCA6" w14:textId="54695C85" w:rsidR="004A610A" w:rsidRPr="004A610A" w:rsidRDefault="00000000" w:rsidP="004A610A">
          <w:pPr>
            <w:tabs>
              <w:tab w:val="left" w:pos="700"/>
              <w:tab w:val="left" w:pos="900"/>
              <w:tab w:val="left" w:pos="1000"/>
              <w:tab w:val="left" w:pos="1100"/>
            </w:tabs>
            <w:spacing w:beforeLines="50" w:before="120" w:afterLines="50" w:after="120" w:line="360" w:lineRule="exact"/>
            <w:jc w:val="both"/>
            <w:rPr>
              <w:bCs w:val="0"/>
              <w:sz w:val="22"/>
              <w:szCs w:val="22"/>
            </w:rPr>
          </w:pPr>
          <w:r>
            <w:rPr>
              <w:rFonts w:hint="eastAsia"/>
              <w:bCs w:val="0"/>
              <w:sz w:val="22"/>
              <w:szCs w:val="22"/>
            </w:rPr>
            <w:t>注：其</w:t>
          </w:r>
          <w:r w:rsidRPr="00086A3E">
            <w:rPr>
              <w:rFonts w:hint="eastAsia"/>
              <w:bCs w:val="0"/>
              <w:sz w:val="22"/>
              <w:szCs w:val="22"/>
            </w:rPr>
            <w:t>他</w:t>
          </w:r>
          <w:r>
            <w:rPr>
              <w:rFonts w:hint="eastAsia"/>
              <w:bCs w:val="0"/>
              <w:sz w:val="22"/>
              <w:szCs w:val="22"/>
            </w:rPr>
            <w:t>为合并子公司影响</w:t>
          </w:r>
          <w:r w:rsidRPr="00086A3E">
            <w:rPr>
              <w:rFonts w:hint="eastAsia"/>
              <w:bCs w:val="0"/>
              <w:sz w:val="22"/>
              <w:szCs w:val="22"/>
            </w:rPr>
            <w:t>。</w:t>
          </w:r>
        </w:p>
        <w:p w14:paraId="7FC066B8" w14:textId="77777777" w:rsidR="00120D52" w:rsidRDefault="008F6847">
          <w:r>
            <w:rPr>
              <w:rFonts w:hint="eastAsia"/>
            </w:rPr>
            <w:t>其中本期坏账准备转回或收回金额重要的：</w:t>
          </w:r>
        </w:p>
        <w:sdt>
          <w:sdtPr>
            <w:alias w:val="是否适用：其中本期其他应收账款坏账准备收回或转回金额重要的[双击切换]"/>
            <w:tag w:val="_GBC_766264a4e81b4ae6885d7f965ebbcd08"/>
            <w:id w:val="-436593584"/>
            <w:lock w:val="sdtLocked"/>
            <w:placeholder>
              <w:docPart w:val="GBC22222222222222222222222222222"/>
            </w:placeholder>
          </w:sdtPr>
          <w:sdtContent>
            <w:p w14:paraId="1F4EA4C7" w14:textId="7CA210FF" w:rsidR="00120D52" w:rsidRDefault="008F6847" w:rsidP="004A610A">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44" w:displacedByCustomXml="prev"/>
    <w:sdt>
      <w:sdtPr>
        <w:rPr>
          <w:rFonts w:ascii="宋体" w:hAnsi="宋体" w:cs="宋体" w:hint="eastAsia"/>
          <w:b w:val="0"/>
          <w:bCs/>
          <w:kern w:val="0"/>
          <w:szCs w:val="24"/>
        </w:rPr>
        <w:alias w:val="模块:本报告期实际核销的其他应收款情况"/>
        <w:tag w:val="_GBC_ca12851378c64f09a5335b8a527df46f"/>
        <w:id w:val="-1345545449"/>
        <w:lock w:val="sdtLocked"/>
        <w:placeholder>
          <w:docPart w:val="GBC22222222222222222222222222222"/>
        </w:placeholder>
      </w:sdtPr>
      <w:sdtEndPr>
        <w:rPr>
          <w:szCs w:val="21"/>
        </w:rPr>
      </w:sdtEndPr>
      <w:sdtContent>
        <w:p w14:paraId="27143AE4" w14:textId="77777777" w:rsidR="00120D52" w:rsidRDefault="008F6847">
          <w:pPr>
            <w:pStyle w:val="4"/>
            <w:numPr>
              <w:ilvl w:val="3"/>
              <w:numId w:val="66"/>
            </w:numPr>
            <w:tabs>
              <w:tab w:val="left" w:pos="560"/>
            </w:tabs>
            <w:rPr>
              <w:rFonts w:ascii="宋体" w:hAnsi="宋体"/>
            </w:rPr>
          </w:pPr>
          <w:r>
            <w:rPr>
              <w:rFonts w:ascii="宋体" w:hAnsi="宋体" w:hint="eastAsia"/>
            </w:rPr>
            <w:t>本期实际核销的其他应收款情况</w:t>
          </w:r>
        </w:p>
        <w:sdt>
          <w:sdtPr>
            <w:alias w:val="是否适用：本期实际核销的其他应收款情况[双击切换]"/>
            <w:tag w:val="_GBC_99c0ad513e2447ba8b2267c169be5583"/>
            <w:id w:val="553210225"/>
            <w:lock w:val="sdtLocked"/>
            <w:placeholder>
              <w:docPart w:val="GBC22222222222222222222222222222"/>
            </w:placeholder>
          </w:sdtPr>
          <w:sdtContent>
            <w:p w14:paraId="4E23F313" w14:textId="27C659B7" w:rsidR="004A610A" w:rsidRDefault="008F6847" w:rsidP="004A610A">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9D253B8" w14:textId="693CC794" w:rsidR="00120D52" w:rsidRDefault="00120D52">
          <w:pPr>
            <w:snapToGrid w:val="0"/>
            <w:spacing w:line="240" w:lineRule="atLeast"/>
          </w:pPr>
        </w:p>
        <w:p w14:paraId="74E2ACC8" w14:textId="77777777" w:rsidR="00120D52" w:rsidRDefault="00000000"/>
      </w:sdtContent>
    </w:sdt>
    <w:sdt>
      <w:sdtPr>
        <w:rPr>
          <w:rFonts w:ascii="宋体" w:hAnsi="宋体" w:cs="宋体" w:hint="eastAsia"/>
          <w:b w:val="0"/>
          <w:bCs/>
          <w:kern w:val="0"/>
          <w:szCs w:val="24"/>
        </w:rPr>
        <w:alias w:val="模块:按欠款方归集的期末余额其中前五名的其他应收款单位情况"/>
        <w:tag w:val="_GBC_a83a3fc7866445d68738701d3998ac0b"/>
        <w:id w:val="-567800265"/>
        <w:lock w:val="sdtLocked"/>
        <w:placeholder>
          <w:docPart w:val="GBC22222222222222222222222222222"/>
        </w:placeholder>
      </w:sdtPr>
      <w:sdtEndPr>
        <w:rPr>
          <w:rFonts w:hint="default"/>
          <w:szCs w:val="21"/>
        </w:rPr>
      </w:sdtEndPr>
      <w:sdtContent>
        <w:p w14:paraId="370B66EC" w14:textId="77777777" w:rsidR="00120D52" w:rsidRDefault="008F6847">
          <w:pPr>
            <w:pStyle w:val="4"/>
            <w:numPr>
              <w:ilvl w:val="3"/>
              <w:numId w:val="66"/>
            </w:numPr>
            <w:tabs>
              <w:tab w:val="left" w:pos="560"/>
            </w:tabs>
            <w:rPr>
              <w:rFonts w:ascii="宋体" w:hAnsi="宋体"/>
            </w:rPr>
          </w:pPr>
          <w:r>
            <w:rPr>
              <w:rFonts w:ascii="宋体" w:hAnsi="宋体" w:hint="eastAsia"/>
            </w:rPr>
            <w:t>按欠款方归集的期末余额前五名的其他应收款情况</w:t>
          </w:r>
        </w:p>
        <w:sdt>
          <w:sdtPr>
            <w:alias w:val="是否适用：按欠款方归集的期末余额前五名的其他应收款情况[双击切换]"/>
            <w:tag w:val="_GBC_1ad831584f90441b93cce7d9b7baa3c9"/>
            <w:id w:val="-992332242"/>
            <w:lock w:val="sdtLocked"/>
            <w:placeholder>
              <w:docPart w:val="GBC22222222222222222222222222222"/>
            </w:placeholder>
          </w:sdtPr>
          <w:sdtContent>
            <w:p w14:paraId="4B7845B9" w14:textId="4003267C"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017A9D0" w14:textId="3635997A" w:rsidR="00120D52" w:rsidRDefault="008F6847">
          <w:pPr>
            <w:jc w:val="right"/>
          </w:pPr>
          <w:r>
            <w:rPr>
              <w:rFonts w:hint="eastAsia"/>
            </w:rPr>
            <w:t>单位：</w:t>
          </w:r>
          <w:sdt>
            <w:sdtPr>
              <w:rPr>
                <w:rFonts w:hint="eastAsia"/>
              </w:rPr>
              <w:alias w:val="单位财务附注：其他应收账款前五名欠款情况"/>
              <w:tag w:val="_GBC_1f85b3036b0644cbaf6c33311b7f159d"/>
              <w:id w:val="-72275244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其他应收账款前五名欠款情况"/>
              <w:tag w:val="_GBC_bc5cf48306144a92af62fef51b293c5a"/>
              <w:id w:val="-9439264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2141"/>
            <w:gridCol w:w="1126"/>
            <w:gridCol w:w="1546"/>
            <w:gridCol w:w="1124"/>
            <w:gridCol w:w="1406"/>
            <w:gridCol w:w="1480"/>
          </w:tblGrid>
          <w:tr w:rsidR="00B926CC" w14:paraId="69B3397B" w14:textId="77777777" w:rsidTr="002563B8">
            <w:trPr>
              <w:cantSplit/>
            </w:trPr>
            <w:sdt>
              <w:sdtPr>
                <w:tag w:val="_PLD_6d371f7abd044db6abe05c7f74810d89"/>
                <w:id w:val="1998301660"/>
                <w:lock w:val="sdtLocked"/>
              </w:sdtPr>
              <w:sdtContent>
                <w:tc>
                  <w:tcPr>
                    <w:tcW w:w="1213" w:type="pct"/>
                    <w:vAlign w:val="center"/>
                  </w:tcPr>
                  <w:p w14:paraId="02D40517" w14:textId="77777777" w:rsidR="00B926CC" w:rsidRDefault="00000000" w:rsidP="002563B8">
                    <w:pPr>
                      <w:ind w:right="105"/>
                      <w:jc w:val="center"/>
                    </w:pPr>
                    <w:r>
                      <w:rPr>
                        <w:rFonts w:hint="eastAsia"/>
                      </w:rPr>
                      <w:t>单位名称</w:t>
                    </w:r>
                  </w:p>
                </w:tc>
              </w:sdtContent>
            </w:sdt>
            <w:sdt>
              <w:sdtPr>
                <w:tag w:val="_PLD_538171446ab849ca976672ecf5055c60"/>
                <w:id w:val="-1204948018"/>
                <w:lock w:val="sdtLocked"/>
              </w:sdtPr>
              <w:sdtContent>
                <w:tc>
                  <w:tcPr>
                    <w:tcW w:w="638" w:type="pct"/>
                    <w:vAlign w:val="center"/>
                  </w:tcPr>
                  <w:p w14:paraId="1AD3F6E9" w14:textId="77777777" w:rsidR="00B926CC" w:rsidRDefault="00000000" w:rsidP="002563B8">
                    <w:pPr>
                      <w:ind w:right="73"/>
                      <w:jc w:val="center"/>
                    </w:pPr>
                    <w:r>
                      <w:rPr>
                        <w:rFonts w:hint="eastAsia"/>
                      </w:rPr>
                      <w:t>款项的性质</w:t>
                    </w:r>
                  </w:p>
                </w:tc>
              </w:sdtContent>
            </w:sdt>
            <w:sdt>
              <w:sdtPr>
                <w:tag w:val="_PLD_9561b3d624ee40c28568fb322a981ebc"/>
                <w:id w:val="-1939292028"/>
                <w:lock w:val="sdtLocked"/>
              </w:sdtPr>
              <w:sdtContent>
                <w:tc>
                  <w:tcPr>
                    <w:tcW w:w="876" w:type="pct"/>
                    <w:vAlign w:val="center"/>
                  </w:tcPr>
                  <w:p w14:paraId="50B3FAEC" w14:textId="77777777" w:rsidR="00B926CC" w:rsidRDefault="00000000" w:rsidP="002563B8">
                    <w:pPr>
                      <w:ind w:right="73"/>
                      <w:jc w:val="center"/>
                    </w:pPr>
                    <w:r>
                      <w:rPr>
                        <w:rFonts w:hint="eastAsia"/>
                      </w:rPr>
                      <w:t>期末余额</w:t>
                    </w:r>
                  </w:p>
                </w:tc>
              </w:sdtContent>
            </w:sdt>
            <w:sdt>
              <w:sdtPr>
                <w:tag w:val="_PLD_a97392b37d5d4c709a23cfdece48161b"/>
                <w:id w:val="-322055993"/>
                <w:lock w:val="sdtLocked"/>
              </w:sdtPr>
              <w:sdtContent>
                <w:tc>
                  <w:tcPr>
                    <w:tcW w:w="637" w:type="pct"/>
                    <w:vAlign w:val="center"/>
                  </w:tcPr>
                  <w:p w14:paraId="23AE1C02" w14:textId="77777777" w:rsidR="00B926CC" w:rsidRDefault="00000000" w:rsidP="002563B8">
                    <w:pPr>
                      <w:ind w:right="73"/>
                      <w:jc w:val="center"/>
                    </w:pPr>
                    <w:r>
                      <w:rPr>
                        <w:rFonts w:hint="eastAsia"/>
                      </w:rPr>
                      <w:t>账龄</w:t>
                    </w:r>
                  </w:p>
                </w:tc>
              </w:sdtContent>
            </w:sdt>
            <w:sdt>
              <w:sdtPr>
                <w:tag w:val="_PLD_e2774c827e314521821234a0e399c2c1"/>
                <w:id w:val="-598564103"/>
                <w:lock w:val="sdtLocked"/>
              </w:sdtPr>
              <w:sdtContent>
                <w:tc>
                  <w:tcPr>
                    <w:tcW w:w="797" w:type="pct"/>
                    <w:vAlign w:val="center"/>
                  </w:tcPr>
                  <w:p w14:paraId="69753E42" w14:textId="77777777" w:rsidR="00B926CC" w:rsidRDefault="00000000" w:rsidP="002563B8">
                    <w:pPr>
                      <w:jc w:val="center"/>
                    </w:pPr>
                    <w:r>
                      <w:rPr>
                        <w:rFonts w:hint="eastAsia"/>
                      </w:rPr>
                      <w:t>占其他应收款期末余额合计数的比例(</w:t>
                    </w:r>
                    <w:r>
                      <w:t>%)</w:t>
                    </w:r>
                  </w:p>
                </w:tc>
              </w:sdtContent>
            </w:sdt>
            <w:sdt>
              <w:sdtPr>
                <w:tag w:val="_PLD_ac7ac1a39d1a46eb9269fc6979d54f6f"/>
                <w:id w:val="-2086142113"/>
                <w:lock w:val="sdtLocked"/>
              </w:sdtPr>
              <w:sdtContent>
                <w:tc>
                  <w:tcPr>
                    <w:tcW w:w="839" w:type="pct"/>
                    <w:vAlign w:val="center"/>
                  </w:tcPr>
                  <w:p w14:paraId="51E25965" w14:textId="77777777" w:rsidR="00B926CC" w:rsidRDefault="00000000" w:rsidP="002563B8">
                    <w:pPr>
                      <w:jc w:val="center"/>
                    </w:pPr>
                    <w:r>
                      <w:rPr>
                        <w:rFonts w:hint="eastAsia"/>
                      </w:rPr>
                      <w:t>坏账准备</w:t>
                    </w:r>
                  </w:p>
                  <w:p w14:paraId="738C5559" w14:textId="77777777" w:rsidR="00B926CC" w:rsidRDefault="00000000" w:rsidP="002563B8">
                    <w:pPr>
                      <w:jc w:val="center"/>
                    </w:pPr>
                    <w:r>
                      <w:rPr>
                        <w:rFonts w:hint="eastAsia"/>
                      </w:rPr>
                      <w:t>期末余额</w:t>
                    </w:r>
                  </w:p>
                </w:tc>
              </w:sdtContent>
            </w:sdt>
          </w:tr>
          <w:sdt>
            <w:sdtPr>
              <w:rPr>
                <w:rFonts w:hint="eastAsia"/>
              </w:rPr>
              <w:alias w:val="其他应收款欠款户"/>
              <w:tag w:val="_GBC_a3b4ad6ea89146a79c37c3807ef7a6fd"/>
              <w:id w:val="1599592878"/>
              <w:lock w:val="sdtLocked"/>
            </w:sdtPr>
            <w:sdtEndPr>
              <w:rPr>
                <w:rFonts w:hint="default"/>
              </w:rPr>
            </w:sdtEndPr>
            <w:sdtContent>
              <w:tr w:rsidR="00B926CC" w14:paraId="273FA301" w14:textId="77777777" w:rsidTr="002563B8">
                <w:trPr>
                  <w:cantSplit/>
                </w:trPr>
                <w:tc>
                  <w:tcPr>
                    <w:tcW w:w="1213" w:type="pct"/>
                  </w:tcPr>
                  <w:p w14:paraId="1BB11128" w14:textId="77777777" w:rsidR="00B926CC" w:rsidRDefault="00000000" w:rsidP="002563B8">
                    <w:pPr>
                      <w:ind w:right="105"/>
                    </w:pPr>
                    <w:r>
                      <w:t>北京京城海通科技文化发展有限公司</w:t>
                    </w:r>
                  </w:p>
                </w:tc>
                <w:tc>
                  <w:tcPr>
                    <w:tcW w:w="638" w:type="pct"/>
                  </w:tcPr>
                  <w:p w14:paraId="72EBED77" w14:textId="77777777" w:rsidR="00B926CC" w:rsidRDefault="00000000" w:rsidP="002563B8">
                    <w:pPr>
                      <w:ind w:right="73"/>
                    </w:pPr>
                    <w:r>
                      <w:t>往来款</w:t>
                    </w:r>
                  </w:p>
                </w:tc>
                <w:tc>
                  <w:tcPr>
                    <w:tcW w:w="876" w:type="pct"/>
                  </w:tcPr>
                  <w:p w14:paraId="6001E870" w14:textId="77777777" w:rsidR="00B926CC" w:rsidRDefault="00000000" w:rsidP="002563B8">
                    <w:pPr>
                      <w:ind w:right="73"/>
                      <w:jc w:val="right"/>
                    </w:pPr>
                    <w:r>
                      <w:t>3,563,942.40</w:t>
                    </w:r>
                  </w:p>
                </w:tc>
                <w:tc>
                  <w:tcPr>
                    <w:tcW w:w="637" w:type="pct"/>
                  </w:tcPr>
                  <w:p w14:paraId="443EF46B" w14:textId="77777777" w:rsidR="00B926CC" w:rsidRDefault="00000000" w:rsidP="002563B8">
                    <w:pPr>
                      <w:ind w:right="73"/>
                    </w:pPr>
                    <w:r>
                      <w:t>2年以内</w:t>
                    </w:r>
                  </w:p>
                </w:tc>
                <w:tc>
                  <w:tcPr>
                    <w:tcW w:w="797" w:type="pct"/>
                  </w:tcPr>
                  <w:p w14:paraId="3E337DA5" w14:textId="77777777" w:rsidR="00B926CC" w:rsidRDefault="00000000" w:rsidP="002563B8">
                    <w:pPr>
                      <w:jc w:val="right"/>
                    </w:pPr>
                    <w:r>
                      <w:t>25.41</w:t>
                    </w:r>
                  </w:p>
                </w:tc>
                <w:tc>
                  <w:tcPr>
                    <w:tcW w:w="839" w:type="pct"/>
                  </w:tcPr>
                  <w:p w14:paraId="5867F570" w14:textId="77777777" w:rsidR="00B926CC" w:rsidRDefault="00000000" w:rsidP="002563B8">
                    <w:pPr>
                      <w:jc w:val="right"/>
                    </w:pPr>
                    <w:r>
                      <w:t>90,024.88</w:t>
                    </w:r>
                  </w:p>
                </w:tc>
              </w:tr>
            </w:sdtContent>
          </w:sdt>
          <w:sdt>
            <w:sdtPr>
              <w:rPr>
                <w:rFonts w:hint="eastAsia"/>
              </w:rPr>
              <w:alias w:val="其他应收款欠款户"/>
              <w:tag w:val="_GBC_a3b4ad6ea89146a79c37c3807ef7a6fd"/>
              <w:id w:val="1317540612"/>
              <w:lock w:val="sdtLocked"/>
            </w:sdtPr>
            <w:sdtEndPr>
              <w:rPr>
                <w:rFonts w:hint="default"/>
              </w:rPr>
            </w:sdtEndPr>
            <w:sdtContent>
              <w:tr w:rsidR="00B926CC" w14:paraId="0AB465E5" w14:textId="77777777" w:rsidTr="002563B8">
                <w:trPr>
                  <w:cantSplit/>
                </w:trPr>
                <w:tc>
                  <w:tcPr>
                    <w:tcW w:w="1213" w:type="pct"/>
                  </w:tcPr>
                  <w:p w14:paraId="4F5D249F" w14:textId="77777777" w:rsidR="00B926CC" w:rsidRDefault="00000000" w:rsidP="002563B8">
                    <w:pPr>
                      <w:ind w:right="105"/>
                    </w:pPr>
                    <w:r>
                      <w:t>包钢钢联销售有限公司</w:t>
                    </w:r>
                  </w:p>
                </w:tc>
                <w:tc>
                  <w:tcPr>
                    <w:tcW w:w="638" w:type="pct"/>
                  </w:tcPr>
                  <w:p w14:paraId="4352B7A3" w14:textId="77777777" w:rsidR="00B926CC" w:rsidRDefault="00000000" w:rsidP="002563B8">
                    <w:pPr>
                      <w:ind w:right="73"/>
                    </w:pPr>
                    <w:r>
                      <w:t>5年以上预付款</w:t>
                    </w:r>
                  </w:p>
                </w:tc>
                <w:tc>
                  <w:tcPr>
                    <w:tcW w:w="876" w:type="pct"/>
                  </w:tcPr>
                  <w:p w14:paraId="575BB3D1" w14:textId="77777777" w:rsidR="00B926CC" w:rsidRDefault="00000000" w:rsidP="002563B8">
                    <w:pPr>
                      <w:ind w:right="73"/>
                      <w:jc w:val="right"/>
                    </w:pPr>
                    <w:r>
                      <w:t>400,648.84</w:t>
                    </w:r>
                  </w:p>
                </w:tc>
                <w:tc>
                  <w:tcPr>
                    <w:tcW w:w="637" w:type="pct"/>
                  </w:tcPr>
                  <w:p w14:paraId="740E3D54" w14:textId="77777777" w:rsidR="00B926CC" w:rsidRDefault="00000000" w:rsidP="002563B8">
                    <w:pPr>
                      <w:ind w:right="73"/>
                    </w:pPr>
                    <w:r>
                      <w:t>5年以上</w:t>
                    </w:r>
                  </w:p>
                </w:tc>
                <w:tc>
                  <w:tcPr>
                    <w:tcW w:w="797" w:type="pct"/>
                  </w:tcPr>
                  <w:p w14:paraId="6153A8A3" w14:textId="77777777" w:rsidR="00B926CC" w:rsidRDefault="00000000" w:rsidP="002563B8">
                    <w:pPr>
                      <w:jc w:val="right"/>
                    </w:pPr>
                    <w:r>
                      <w:t>2.86</w:t>
                    </w:r>
                  </w:p>
                </w:tc>
                <w:tc>
                  <w:tcPr>
                    <w:tcW w:w="839" w:type="pct"/>
                  </w:tcPr>
                  <w:p w14:paraId="61796F6C" w14:textId="77777777" w:rsidR="00B926CC" w:rsidRDefault="00000000" w:rsidP="002563B8">
                    <w:pPr>
                      <w:jc w:val="right"/>
                    </w:pPr>
                    <w:r>
                      <w:t>400,648.84</w:t>
                    </w:r>
                  </w:p>
                </w:tc>
              </w:tr>
            </w:sdtContent>
          </w:sdt>
          <w:sdt>
            <w:sdtPr>
              <w:rPr>
                <w:rFonts w:hint="eastAsia"/>
              </w:rPr>
              <w:alias w:val="其他应收款欠款户"/>
              <w:tag w:val="_GBC_a3b4ad6ea89146a79c37c3807ef7a6fd"/>
              <w:id w:val="-844786100"/>
              <w:lock w:val="sdtLocked"/>
            </w:sdtPr>
            <w:sdtEndPr>
              <w:rPr>
                <w:rFonts w:hint="default"/>
              </w:rPr>
            </w:sdtEndPr>
            <w:sdtContent>
              <w:tr w:rsidR="00B926CC" w14:paraId="3D37E8AC" w14:textId="77777777" w:rsidTr="002563B8">
                <w:trPr>
                  <w:cantSplit/>
                </w:trPr>
                <w:tc>
                  <w:tcPr>
                    <w:tcW w:w="1213" w:type="pct"/>
                  </w:tcPr>
                  <w:p w14:paraId="45B5A5A2" w14:textId="77777777" w:rsidR="00B926CC" w:rsidRDefault="00000000" w:rsidP="002563B8">
                    <w:pPr>
                      <w:ind w:right="105"/>
                    </w:pPr>
                    <w:r>
                      <w:t>太原重工股份有限公司</w:t>
                    </w:r>
                  </w:p>
                </w:tc>
                <w:tc>
                  <w:tcPr>
                    <w:tcW w:w="638" w:type="pct"/>
                  </w:tcPr>
                  <w:p w14:paraId="64A00E77" w14:textId="77777777" w:rsidR="00B926CC" w:rsidRDefault="00000000" w:rsidP="002563B8">
                    <w:pPr>
                      <w:ind w:right="73"/>
                    </w:pPr>
                    <w:r>
                      <w:t>5年以上预付款</w:t>
                    </w:r>
                  </w:p>
                </w:tc>
                <w:tc>
                  <w:tcPr>
                    <w:tcW w:w="876" w:type="pct"/>
                  </w:tcPr>
                  <w:p w14:paraId="6B57EA88" w14:textId="77777777" w:rsidR="00B926CC" w:rsidRDefault="00000000" w:rsidP="002563B8">
                    <w:pPr>
                      <w:ind w:right="73"/>
                      <w:jc w:val="right"/>
                    </w:pPr>
                    <w:r>
                      <w:t>350,000.00</w:t>
                    </w:r>
                  </w:p>
                </w:tc>
                <w:tc>
                  <w:tcPr>
                    <w:tcW w:w="637" w:type="pct"/>
                  </w:tcPr>
                  <w:p w14:paraId="26CD548D" w14:textId="77777777" w:rsidR="00B926CC" w:rsidRDefault="00000000" w:rsidP="002563B8">
                    <w:pPr>
                      <w:ind w:right="73"/>
                    </w:pPr>
                    <w:r>
                      <w:t>5年以上</w:t>
                    </w:r>
                  </w:p>
                </w:tc>
                <w:tc>
                  <w:tcPr>
                    <w:tcW w:w="797" w:type="pct"/>
                  </w:tcPr>
                  <w:p w14:paraId="2E31637D" w14:textId="77777777" w:rsidR="00B926CC" w:rsidRDefault="00000000" w:rsidP="002563B8">
                    <w:pPr>
                      <w:jc w:val="right"/>
                    </w:pPr>
                    <w:r>
                      <w:t>2.50</w:t>
                    </w:r>
                  </w:p>
                </w:tc>
                <w:tc>
                  <w:tcPr>
                    <w:tcW w:w="839" w:type="pct"/>
                  </w:tcPr>
                  <w:p w14:paraId="37C28A14" w14:textId="77777777" w:rsidR="00B926CC" w:rsidRDefault="00000000" w:rsidP="002563B8">
                    <w:pPr>
                      <w:jc w:val="right"/>
                    </w:pPr>
                    <w:r>
                      <w:t>350,000.00</w:t>
                    </w:r>
                  </w:p>
                </w:tc>
              </w:tr>
            </w:sdtContent>
          </w:sdt>
          <w:sdt>
            <w:sdtPr>
              <w:rPr>
                <w:rFonts w:hint="eastAsia"/>
              </w:rPr>
              <w:alias w:val="其他应收款欠款户"/>
              <w:tag w:val="_GBC_a3b4ad6ea89146a79c37c3807ef7a6fd"/>
              <w:id w:val="1093677752"/>
              <w:lock w:val="sdtLocked"/>
            </w:sdtPr>
            <w:sdtEndPr>
              <w:rPr>
                <w:rFonts w:hint="default"/>
              </w:rPr>
            </w:sdtEndPr>
            <w:sdtContent>
              <w:tr w:rsidR="00B926CC" w14:paraId="6574F089" w14:textId="77777777" w:rsidTr="002563B8">
                <w:trPr>
                  <w:cantSplit/>
                </w:trPr>
                <w:tc>
                  <w:tcPr>
                    <w:tcW w:w="1213" w:type="pct"/>
                  </w:tcPr>
                  <w:p w14:paraId="24E5EC4C" w14:textId="77777777" w:rsidR="00B926CC" w:rsidRDefault="00000000" w:rsidP="002563B8">
                    <w:pPr>
                      <w:ind w:right="105"/>
                    </w:pPr>
                    <w:r>
                      <w:t>青岛海信日立空调系统有限公司</w:t>
                    </w:r>
                  </w:p>
                </w:tc>
                <w:tc>
                  <w:tcPr>
                    <w:tcW w:w="638" w:type="pct"/>
                  </w:tcPr>
                  <w:p w14:paraId="23A6E2F9" w14:textId="77777777" w:rsidR="00B926CC" w:rsidRDefault="00000000" w:rsidP="002563B8">
                    <w:pPr>
                      <w:ind w:right="73"/>
                    </w:pPr>
                    <w:r>
                      <w:t>押金、保证金等</w:t>
                    </w:r>
                  </w:p>
                </w:tc>
                <w:tc>
                  <w:tcPr>
                    <w:tcW w:w="876" w:type="pct"/>
                  </w:tcPr>
                  <w:p w14:paraId="545E293F" w14:textId="77777777" w:rsidR="00B926CC" w:rsidRDefault="00000000" w:rsidP="002563B8">
                    <w:pPr>
                      <w:ind w:right="73"/>
                      <w:jc w:val="right"/>
                    </w:pPr>
                    <w:r>
                      <w:t>330,000.00</w:t>
                    </w:r>
                  </w:p>
                </w:tc>
                <w:tc>
                  <w:tcPr>
                    <w:tcW w:w="637" w:type="pct"/>
                  </w:tcPr>
                  <w:p w14:paraId="3B6137F8" w14:textId="77777777" w:rsidR="00B926CC" w:rsidRDefault="00000000" w:rsidP="002563B8">
                    <w:pPr>
                      <w:ind w:right="73"/>
                    </w:pPr>
                    <w:r>
                      <w:t>1至2年</w:t>
                    </w:r>
                  </w:p>
                </w:tc>
                <w:tc>
                  <w:tcPr>
                    <w:tcW w:w="797" w:type="pct"/>
                  </w:tcPr>
                  <w:p w14:paraId="1BACF605" w14:textId="77777777" w:rsidR="00B926CC" w:rsidRDefault="00000000" w:rsidP="002563B8">
                    <w:pPr>
                      <w:jc w:val="right"/>
                    </w:pPr>
                    <w:r>
                      <w:t>2.35</w:t>
                    </w:r>
                  </w:p>
                </w:tc>
                <w:tc>
                  <w:tcPr>
                    <w:tcW w:w="839" w:type="pct"/>
                  </w:tcPr>
                  <w:p w14:paraId="5566D7E3" w14:textId="77777777" w:rsidR="00B926CC" w:rsidRDefault="00000000" w:rsidP="002563B8">
                    <w:pPr>
                      <w:jc w:val="right"/>
                    </w:pPr>
                    <w:r>
                      <w:t>9,881.25</w:t>
                    </w:r>
                  </w:p>
                </w:tc>
              </w:tr>
            </w:sdtContent>
          </w:sdt>
          <w:sdt>
            <w:sdtPr>
              <w:rPr>
                <w:rFonts w:hint="eastAsia"/>
              </w:rPr>
              <w:alias w:val="其他应收款欠款户"/>
              <w:tag w:val="_GBC_a3b4ad6ea89146a79c37c3807ef7a6fd"/>
              <w:id w:val="-38980783"/>
              <w:lock w:val="sdtLocked"/>
            </w:sdtPr>
            <w:sdtEndPr>
              <w:rPr>
                <w:rFonts w:hint="default"/>
              </w:rPr>
            </w:sdtEndPr>
            <w:sdtContent>
              <w:tr w:rsidR="00B926CC" w14:paraId="1F99FB02" w14:textId="77777777" w:rsidTr="002563B8">
                <w:trPr>
                  <w:cantSplit/>
                </w:trPr>
                <w:tc>
                  <w:tcPr>
                    <w:tcW w:w="1213" w:type="pct"/>
                  </w:tcPr>
                  <w:p w14:paraId="523CA623" w14:textId="77777777" w:rsidR="00B926CC" w:rsidRDefault="00000000" w:rsidP="002563B8">
                    <w:pPr>
                      <w:ind w:right="105"/>
                    </w:pPr>
                    <w:r>
                      <w:t>青岛海信暖通设备有限公司</w:t>
                    </w:r>
                  </w:p>
                </w:tc>
                <w:tc>
                  <w:tcPr>
                    <w:tcW w:w="638" w:type="pct"/>
                  </w:tcPr>
                  <w:p w14:paraId="7BBE7BE8" w14:textId="77777777" w:rsidR="00B926CC" w:rsidRDefault="00000000" w:rsidP="002563B8">
                    <w:pPr>
                      <w:ind w:right="73"/>
                    </w:pPr>
                    <w:r>
                      <w:t>押金、保证金等</w:t>
                    </w:r>
                  </w:p>
                </w:tc>
                <w:tc>
                  <w:tcPr>
                    <w:tcW w:w="876" w:type="pct"/>
                  </w:tcPr>
                  <w:p w14:paraId="55A46266" w14:textId="77777777" w:rsidR="00B926CC" w:rsidRDefault="00000000" w:rsidP="002563B8">
                    <w:pPr>
                      <w:ind w:right="73"/>
                      <w:jc w:val="right"/>
                    </w:pPr>
                    <w:r>
                      <w:t>220,000.00</w:t>
                    </w:r>
                  </w:p>
                </w:tc>
                <w:tc>
                  <w:tcPr>
                    <w:tcW w:w="637" w:type="pct"/>
                  </w:tcPr>
                  <w:p w14:paraId="1E5FCB48" w14:textId="77777777" w:rsidR="00B926CC" w:rsidRDefault="00000000" w:rsidP="002563B8">
                    <w:pPr>
                      <w:ind w:right="73"/>
                    </w:pPr>
                    <w:r>
                      <w:t>2至4年</w:t>
                    </w:r>
                  </w:p>
                </w:tc>
                <w:tc>
                  <w:tcPr>
                    <w:tcW w:w="797" w:type="pct"/>
                  </w:tcPr>
                  <w:p w14:paraId="5C065608" w14:textId="77777777" w:rsidR="00B926CC" w:rsidRDefault="00000000" w:rsidP="002563B8">
                    <w:pPr>
                      <w:jc w:val="right"/>
                    </w:pPr>
                    <w:r>
                      <w:t>1.57</w:t>
                    </w:r>
                  </w:p>
                </w:tc>
                <w:tc>
                  <w:tcPr>
                    <w:tcW w:w="839" w:type="pct"/>
                  </w:tcPr>
                  <w:p w14:paraId="7A1F58AE" w14:textId="77777777" w:rsidR="00B926CC" w:rsidRDefault="00000000" w:rsidP="002563B8">
                    <w:pPr>
                      <w:jc w:val="right"/>
                    </w:pPr>
                    <w:r>
                      <w:t>14,188.60</w:t>
                    </w:r>
                  </w:p>
                </w:tc>
              </w:tr>
            </w:sdtContent>
          </w:sdt>
          <w:tr w:rsidR="00B926CC" w14:paraId="00F193AF" w14:textId="77777777" w:rsidTr="002563B8">
            <w:trPr>
              <w:cantSplit/>
            </w:trPr>
            <w:sdt>
              <w:sdtPr>
                <w:tag w:val="_PLD_f229cb1d3424499a96c618f3911226c3"/>
                <w:id w:val="-273561721"/>
                <w:lock w:val="sdtLocked"/>
              </w:sdtPr>
              <w:sdtContent>
                <w:tc>
                  <w:tcPr>
                    <w:tcW w:w="1213" w:type="pct"/>
                  </w:tcPr>
                  <w:p w14:paraId="713F2F80" w14:textId="77777777" w:rsidR="00B926CC" w:rsidRDefault="00000000" w:rsidP="002563B8">
                    <w:pPr>
                      <w:ind w:right="105"/>
                      <w:jc w:val="center"/>
                    </w:pPr>
                    <w:r>
                      <w:rPr>
                        <w:rFonts w:hint="eastAsia"/>
                      </w:rPr>
                      <w:t>合计</w:t>
                    </w:r>
                  </w:p>
                </w:tc>
              </w:sdtContent>
            </w:sdt>
            <w:tc>
              <w:tcPr>
                <w:tcW w:w="638" w:type="pct"/>
              </w:tcPr>
              <w:p w14:paraId="200E2F0C" w14:textId="77777777" w:rsidR="00B926CC" w:rsidRDefault="00000000" w:rsidP="002563B8">
                <w:pPr>
                  <w:ind w:right="73"/>
                  <w:jc w:val="center"/>
                </w:pPr>
                <w:r>
                  <w:t>/</w:t>
                </w:r>
              </w:p>
            </w:tc>
            <w:tc>
              <w:tcPr>
                <w:tcW w:w="876" w:type="pct"/>
              </w:tcPr>
              <w:p w14:paraId="5B2FA86A" w14:textId="77777777" w:rsidR="00B926CC" w:rsidRDefault="00000000" w:rsidP="002563B8">
                <w:pPr>
                  <w:ind w:right="73"/>
                  <w:jc w:val="right"/>
                </w:pPr>
                <w:r w:rsidRPr="00B926CC">
                  <w:t>4,864,591.24</w:t>
                </w:r>
              </w:p>
            </w:tc>
            <w:tc>
              <w:tcPr>
                <w:tcW w:w="637" w:type="pct"/>
              </w:tcPr>
              <w:p w14:paraId="4E5CC82B" w14:textId="77777777" w:rsidR="00B926CC" w:rsidRDefault="00000000" w:rsidP="002563B8">
                <w:pPr>
                  <w:ind w:right="73"/>
                  <w:jc w:val="center"/>
                </w:pPr>
                <w:r>
                  <w:t>/</w:t>
                </w:r>
              </w:p>
            </w:tc>
            <w:tc>
              <w:tcPr>
                <w:tcW w:w="797" w:type="pct"/>
              </w:tcPr>
              <w:p w14:paraId="5877F568" w14:textId="77777777" w:rsidR="00B926CC" w:rsidRDefault="00000000" w:rsidP="002563B8">
                <w:pPr>
                  <w:jc w:val="right"/>
                </w:pPr>
                <w:r>
                  <w:t>34.69</w:t>
                </w:r>
              </w:p>
            </w:tc>
            <w:tc>
              <w:tcPr>
                <w:tcW w:w="839" w:type="pct"/>
              </w:tcPr>
              <w:p w14:paraId="0D0E842E" w14:textId="77777777" w:rsidR="00B926CC" w:rsidRDefault="00000000" w:rsidP="002563B8">
                <w:pPr>
                  <w:jc w:val="right"/>
                </w:pPr>
                <w:r>
                  <w:t>864,743.57</w:t>
                </w:r>
              </w:p>
            </w:tc>
          </w:tr>
        </w:tbl>
        <w:p w14:paraId="4EBB522D" w14:textId="77777777" w:rsidR="00B926CC" w:rsidRDefault="00000000"/>
        <w:p w14:paraId="58D81598" w14:textId="77777777" w:rsidR="00120D52" w:rsidRDefault="00000000">
          <w:pPr>
            <w:snapToGrid w:val="0"/>
            <w:spacing w:line="240" w:lineRule="atLeast"/>
          </w:pPr>
        </w:p>
      </w:sdtContent>
    </w:sdt>
    <w:sdt>
      <w:sdtPr>
        <w:rPr>
          <w:rFonts w:ascii="宋体" w:hAnsi="宋体" w:cs="宋体" w:hint="eastAsia"/>
          <w:b w:val="0"/>
          <w:bCs/>
          <w:kern w:val="0"/>
          <w:szCs w:val="24"/>
        </w:rPr>
        <w:alias w:val="模块:按应收金额确认的政府补助"/>
        <w:tag w:val="_GBC_0b136aef44064ce4880a47aef5cda04d"/>
        <w:id w:val="-1538731393"/>
        <w:lock w:val="sdtLocked"/>
        <w:placeholder>
          <w:docPart w:val="GBC22222222222222222222222222222"/>
        </w:placeholder>
      </w:sdtPr>
      <w:sdtEndPr>
        <w:rPr>
          <w:szCs w:val="21"/>
        </w:rPr>
      </w:sdtEndPr>
      <w:sdtContent>
        <w:p w14:paraId="74C15EFA" w14:textId="77777777" w:rsidR="00120D52" w:rsidRDefault="008F6847">
          <w:pPr>
            <w:pStyle w:val="4"/>
            <w:numPr>
              <w:ilvl w:val="3"/>
              <w:numId w:val="66"/>
            </w:numPr>
            <w:tabs>
              <w:tab w:val="left" w:pos="560"/>
            </w:tabs>
            <w:rPr>
              <w:rFonts w:ascii="宋体" w:hAnsi="宋体"/>
            </w:rPr>
          </w:pPr>
          <w:r>
            <w:rPr>
              <w:rFonts w:ascii="宋体" w:hAnsi="宋体" w:hint="eastAsia"/>
            </w:rPr>
            <w:t>涉及政府补助的应收款项</w:t>
          </w:r>
        </w:p>
        <w:sdt>
          <w:sdtPr>
            <w:alias w:val="是否适用：涉及政府补助的应收款项[双击切换]"/>
            <w:tag w:val="_GBC_bfa30ddd81f643f9b7a3d1064d505e6a"/>
            <w:id w:val="-1551214797"/>
            <w:lock w:val="sdtLocked"/>
            <w:placeholder>
              <w:docPart w:val="GBC22222222222222222222222222222"/>
            </w:placeholder>
          </w:sdtPr>
          <w:sdtContent>
            <w:p w14:paraId="39659934" w14:textId="2AB00948" w:rsidR="00B926CC" w:rsidRDefault="008F6847" w:rsidP="00B926C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E464193" w14:textId="4BF99242" w:rsidR="00120D52" w:rsidRDefault="00120D52">
          <w:pPr>
            <w:snapToGrid w:val="0"/>
            <w:spacing w:line="240" w:lineRule="atLeast"/>
          </w:pPr>
        </w:p>
        <w:p w14:paraId="384E5C00" w14:textId="77777777" w:rsidR="00120D52" w:rsidRDefault="00000000">
          <w:pPr>
            <w:snapToGrid w:val="0"/>
            <w:spacing w:line="240" w:lineRule="atLeast"/>
          </w:pPr>
        </w:p>
      </w:sdtContent>
    </w:sdt>
    <w:sdt>
      <w:sdtPr>
        <w:rPr>
          <w:rFonts w:ascii="宋体" w:hAnsi="宋体" w:cs="宋体"/>
          <w:b w:val="0"/>
          <w:bCs/>
          <w:kern w:val="0"/>
          <w:szCs w:val="24"/>
        </w:rPr>
        <w:alias w:val="模块:因金融资产转移而终止确认的其他应收款"/>
        <w:tag w:val="_GBC_73268e67b3d94deab59672a03d2cbd2a"/>
        <w:id w:val="23999467"/>
        <w:lock w:val="sdtLocked"/>
        <w:placeholder>
          <w:docPart w:val="GBC22222222222222222222222222222"/>
        </w:placeholder>
      </w:sdtPr>
      <w:sdtEndPr>
        <w:rPr>
          <w:szCs w:val="21"/>
        </w:rPr>
      </w:sdtEndPr>
      <w:sdtContent>
        <w:p w14:paraId="312C3D4C" w14:textId="77777777" w:rsidR="00120D52" w:rsidRDefault="008F6847">
          <w:pPr>
            <w:pStyle w:val="4"/>
            <w:numPr>
              <w:ilvl w:val="3"/>
              <w:numId w:val="66"/>
            </w:numPr>
            <w:tabs>
              <w:tab w:val="left" w:pos="560"/>
            </w:tabs>
            <w:rPr>
              <w:rFonts w:ascii="宋体" w:hAnsi="宋体"/>
              <w:kern w:val="0"/>
            </w:rPr>
          </w:pPr>
          <w:r>
            <w:rPr>
              <w:rFonts w:ascii="宋体" w:hAnsi="宋体" w:hint="eastAsia"/>
              <w:kern w:val="0"/>
            </w:rPr>
            <w:t>因金融资产</w:t>
          </w:r>
          <w:r>
            <w:rPr>
              <w:rFonts w:ascii="宋体" w:hAnsi="宋体" w:hint="eastAsia"/>
            </w:rPr>
            <w:t>转移</w:t>
          </w:r>
          <w:r>
            <w:rPr>
              <w:rFonts w:ascii="宋体" w:hAnsi="宋体" w:hint="eastAsia"/>
              <w:kern w:val="0"/>
            </w:rPr>
            <w:t>而终止确认的其他应收款</w:t>
          </w:r>
        </w:p>
        <w:sdt>
          <w:sdtPr>
            <w:rPr>
              <w:rFonts w:hint="eastAsia"/>
            </w:rPr>
            <w:alias w:val="是否适用：因金融资产转移而终止确认的其他应收款[双击切换]"/>
            <w:tag w:val="_GBC_0451c8b8783146d3a8ab851341e7f35b"/>
            <w:id w:val="-1131856576"/>
            <w:lock w:val="sdtLocked"/>
            <w:placeholder>
              <w:docPart w:val="GBC22222222222222222222222222222"/>
            </w:placeholder>
          </w:sdtPr>
          <w:sdtContent>
            <w:p w14:paraId="5434F625" w14:textId="7052CCBD" w:rsidR="00120D52" w:rsidRDefault="008F6847" w:rsidP="00B926CC">
              <w:pPr>
                <w:ind w:right="57"/>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0ED3D9B0" w14:textId="77777777" w:rsidR="00120D52" w:rsidRDefault="00120D52"/>
    <w:sdt>
      <w:sdtPr>
        <w:rPr>
          <w:rFonts w:ascii="宋体" w:hAnsi="宋体" w:cs="宋体" w:hint="eastAsia"/>
          <w:b w:val="0"/>
          <w:bCs/>
          <w:kern w:val="0"/>
          <w:szCs w:val="24"/>
        </w:rPr>
        <w:alias w:val="模块:转移其他应收款且继续涉入形成的资产、负债金额的说明"/>
        <w:tag w:val="_GBC_05496beed0c54ab3b5c0e91297ee374e"/>
        <w:id w:val="-197009824"/>
        <w:lock w:val="sdtLocked"/>
        <w:placeholder>
          <w:docPart w:val="GBC22222222222222222222222222222"/>
        </w:placeholder>
      </w:sdtPr>
      <w:sdtEndPr>
        <w:rPr>
          <w:szCs w:val="21"/>
        </w:rPr>
      </w:sdtEndPr>
      <w:sdtContent>
        <w:p w14:paraId="7052EC28" w14:textId="77777777" w:rsidR="00120D52" w:rsidRDefault="008F6847">
          <w:pPr>
            <w:pStyle w:val="4"/>
            <w:numPr>
              <w:ilvl w:val="3"/>
              <w:numId w:val="66"/>
            </w:numPr>
            <w:tabs>
              <w:tab w:val="left" w:pos="560"/>
            </w:tabs>
            <w:rPr>
              <w:rFonts w:ascii="宋体" w:hAnsi="宋体"/>
              <w:kern w:val="0"/>
            </w:rPr>
          </w:pPr>
          <w:r>
            <w:rPr>
              <w:rFonts w:ascii="宋体" w:hAnsi="宋体" w:hint="eastAsia"/>
              <w:kern w:val="0"/>
            </w:rPr>
            <w:t>转移其他</w:t>
          </w:r>
          <w:proofErr w:type="gramStart"/>
          <w:r>
            <w:rPr>
              <w:rFonts w:ascii="宋体" w:hAnsi="宋体" w:hint="eastAsia"/>
              <w:kern w:val="0"/>
            </w:rPr>
            <w:t>应收款且继续</w:t>
          </w:r>
          <w:proofErr w:type="gramEnd"/>
          <w:r>
            <w:rPr>
              <w:rFonts w:ascii="宋体" w:hAnsi="宋体" w:hint="eastAsia"/>
              <w:kern w:val="0"/>
            </w:rPr>
            <w:t>涉</w:t>
          </w:r>
          <w:proofErr w:type="gramStart"/>
          <w:r>
            <w:rPr>
              <w:rFonts w:ascii="宋体" w:hAnsi="宋体" w:hint="eastAsia"/>
              <w:kern w:val="0"/>
            </w:rPr>
            <w:t>入形成</w:t>
          </w:r>
          <w:proofErr w:type="gramEnd"/>
          <w:r>
            <w:rPr>
              <w:rFonts w:ascii="宋体" w:hAnsi="宋体" w:hint="eastAsia"/>
              <w:kern w:val="0"/>
            </w:rPr>
            <w:t>的资产、负债的金额</w:t>
          </w:r>
        </w:p>
        <w:sdt>
          <w:sdtPr>
            <w:rPr>
              <w:rFonts w:hint="eastAsia"/>
            </w:rPr>
            <w:alias w:val="是否适用：转移其他应收款且继续涉入形成的资产、负债的金额[双击切换]"/>
            <w:tag w:val="_GBC_e74d63017ee7420b83e7544117beeac6"/>
            <w:id w:val="543405324"/>
            <w:lock w:val="sdtLocked"/>
            <w:placeholder>
              <w:docPart w:val="GBC22222222222222222222222222222"/>
            </w:placeholder>
          </w:sdtPr>
          <w:sdtContent>
            <w:p w14:paraId="3F59F8A2" w14:textId="64A58D23" w:rsidR="00120D52" w:rsidRDefault="008F6847" w:rsidP="00B926C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79A43FCE" w14:textId="77777777" w:rsidR="00120D52" w:rsidRDefault="00120D52"/>
    <w:sdt>
      <w:sdtPr>
        <w:rPr>
          <w:rFonts w:hint="eastAsia"/>
          <w:b/>
          <w:bCs w:val="0"/>
        </w:rPr>
        <w:alias w:val="模块:其他应收款其他说明"/>
        <w:tag w:val="_GBC_de4246046d754793a6a2db96dd5bb245"/>
        <w:id w:val="-798689884"/>
        <w:lock w:val="sdtLocked"/>
        <w:placeholder>
          <w:docPart w:val="GBC22222222222222222222222222222"/>
        </w:placeholder>
      </w:sdtPr>
      <w:sdtEndPr>
        <w:rPr>
          <w:b w:val="0"/>
          <w:bCs/>
        </w:rPr>
      </w:sdtEndPr>
      <w:sdtContent>
        <w:p w14:paraId="2D30C3B0" w14:textId="77777777" w:rsidR="00120D52" w:rsidRDefault="008F6847">
          <w:r>
            <w:rPr>
              <w:rFonts w:hint="eastAsia"/>
            </w:rPr>
            <w:t>其他</w:t>
          </w:r>
          <w:r>
            <w:t>说明：</w:t>
          </w:r>
        </w:p>
        <w:sdt>
          <w:sdtPr>
            <w:alias w:val="是否适用：其他应收款的其他说明[双击切换]"/>
            <w:tag w:val="_GBC_55d570440c184744bd13a4938ba488d1"/>
            <w:id w:val="1870327497"/>
            <w:lock w:val="sdtLocked"/>
            <w:placeholder>
              <w:docPart w:val="GBC22222222222222222222222222222"/>
            </w:placeholder>
          </w:sdtPr>
          <w:sdtContent>
            <w:p w14:paraId="42D00889" w14:textId="7EB0357D"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其他应收款的其他说明"/>
            <w:tag w:val="_GBC_40e60fff300549cfb19532b4da820b49"/>
            <w:id w:val="-277495076"/>
            <w:lock w:val="sdtLocked"/>
            <w:placeholder>
              <w:docPart w:val="GBC22222222222222222222222222222"/>
            </w:placeholder>
          </w:sdtPr>
          <w:sdtContent>
            <w:p w14:paraId="2328E89E" w14:textId="77777777" w:rsidR="00B926CC" w:rsidRPr="00086A3E" w:rsidRDefault="00000000" w:rsidP="00B926CC">
              <w:pPr>
                <w:tabs>
                  <w:tab w:val="left" w:pos="720"/>
                  <w:tab w:val="left" w:pos="900"/>
                  <w:tab w:val="left" w:pos="1000"/>
                  <w:tab w:val="left" w:pos="1100"/>
                </w:tabs>
                <w:spacing w:beforeLines="50" w:before="120" w:afterLines="50" w:after="120" w:line="360" w:lineRule="exact"/>
                <w:jc w:val="both"/>
                <w:outlineLvl w:val="2"/>
                <w:rPr>
                  <w:sz w:val="22"/>
                  <w:szCs w:val="22"/>
                </w:rPr>
              </w:pPr>
              <w:r w:rsidRPr="00086A3E">
                <w:rPr>
                  <w:rFonts w:hint="eastAsia"/>
                  <w:sz w:val="22"/>
                  <w:szCs w:val="22"/>
                </w:rPr>
                <w:t>本</w:t>
              </w:r>
              <w:r w:rsidRPr="00DB7BB7">
                <w:rPr>
                  <w:rFonts w:hint="eastAsia"/>
                  <w:sz w:val="22"/>
                  <w:szCs w:val="22"/>
                </w:rPr>
                <w:t>期</w:t>
              </w:r>
              <w:r w:rsidRPr="00086A3E">
                <w:rPr>
                  <w:rFonts w:hint="eastAsia"/>
                  <w:sz w:val="22"/>
                  <w:szCs w:val="22"/>
                </w:rPr>
                <w:t>末无</w:t>
              </w:r>
              <w:proofErr w:type="gramStart"/>
              <w:r w:rsidRPr="00086A3E">
                <w:rPr>
                  <w:rFonts w:hint="eastAsia"/>
                  <w:sz w:val="22"/>
                  <w:szCs w:val="22"/>
                </w:rPr>
                <w:t>应收员工</w:t>
              </w:r>
              <w:proofErr w:type="gramEnd"/>
              <w:r w:rsidRPr="00086A3E">
                <w:rPr>
                  <w:rFonts w:hint="eastAsia"/>
                  <w:sz w:val="22"/>
                  <w:szCs w:val="22"/>
                </w:rPr>
                <w:t>借款。</w:t>
              </w:r>
            </w:p>
            <w:p w14:paraId="41E44231" w14:textId="7370C053" w:rsidR="00120D52" w:rsidRDefault="00000000"/>
          </w:sdtContent>
        </w:sdt>
      </w:sdtContent>
    </w:sdt>
    <w:p w14:paraId="6CCC2425" w14:textId="77777777" w:rsidR="00120D52" w:rsidRDefault="00120D52"/>
    <w:p w14:paraId="6E93912E" w14:textId="77777777" w:rsidR="00120D52" w:rsidRDefault="008F6847">
      <w:pPr>
        <w:pStyle w:val="3"/>
        <w:numPr>
          <w:ilvl w:val="0"/>
          <w:numId w:val="58"/>
        </w:numPr>
        <w:rPr>
          <w:rFonts w:ascii="宋体" w:hAnsi="宋体"/>
        </w:rPr>
      </w:pPr>
      <w:r>
        <w:rPr>
          <w:rFonts w:ascii="宋体" w:hAnsi="宋体" w:hint="eastAsia"/>
        </w:rPr>
        <w:t>存货</w:t>
      </w:r>
    </w:p>
    <w:bookmarkStart w:id="145" w:name="_Hlk10470159" w:displacedByCustomXml="next"/>
    <w:sdt>
      <w:sdtPr>
        <w:rPr>
          <w:rFonts w:ascii="宋体" w:hAnsi="宋体" w:cs="宋体" w:hint="eastAsia"/>
          <w:b w:val="0"/>
          <w:bCs/>
          <w:kern w:val="0"/>
          <w:szCs w:val="22"/>
        </w:rPr>
        <w:alias w:val="模块:存货分类 "/>
        <w:tag w:val="_GBC_1953ea50f68542df9fa36d84b994cf17"/>
        <w:id w:val="987669672"/>
        <w:lock w:val="sdtLocked"/>
        <w:placeholder>
          <w:docPart w:val="GBC22222222222222222222222222222"/>
        </w:placeholder>
      </w:sdtPr>
      <w:sdtEndPr>
        <w:rPr>
          <w:szCs w:val="21"/>
        </w:rPr>
      </w:sdtEndPr>
      <w:sdtContent>
        <w:p w14:paraId="2E3587B9" w14:textId="77777777" w:rsidR="00120D52" w:rsidRDefault="008F6847">
          <w:pPr>
            <w:pStyle w:val="4"/>
            <w:numPr>
              <w:ilvl w:val="0"/>
              <w:numId w:val="67"/>
            </w:numPr>
            <w:tabs>
              <w:tab w:val="left" w:pos="630"/>
            </w:tabs>
            <w:rPr>
              <w:rFonts w:ascii="宋体" w:hAnsi="宋体"/>
            </w:rPr>
          </w:pPr>
          <w:r>
            <w:rPr>
              <w:rFonts w:ascii="宋体" w:hAnsi="宋体" w:hint="eastAsia"/>
            </w:rPr>
            <w:t>存货分类</w:t>
          </w:r>
        </w:p>
        <w:sdt>
          <w:sdtPr>
            <w:alias w:val="是否适用：存货分类[双击切换]"/>
            <w:tag w:val="_GBC_06c46a03a226418fb8e5e84326c47750"/>
            <w:id w:val="61836029"/>
            <w:lock w:val="sdtLocked"/>
            <w:placeholder>
              <w:docPart w:val="GBC22222222222222222222222222222"/>
            </w:placeholder>
          </w:sdtPr>
          <w:sdtContent>
            <w:p w14:paraId="56A4A158" w14:textId="15D4D5FC"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4CE7E58" w14:textId="10B7D69E" w:rsidR="00120D52" w:rsidRDefault="008F6847">
          <w:pPr>
            <w:jc w:val="right"/>
          </w:pPr>
          <w:r>
            <w:rPr>
              <w:rFonts w:hint="eastAsia"/>
            </w:rPr>
            <w:t>单位：</w:t>
          </w:r>
          <w:sdt>
            <w:sdtPr>
              <w:rPr>
                <w:rFonts w:hint="eastAsia"/>
              </w:rPr>
              <w:alias w:val="单位：财务附注：存货分类"/>
              <w:tag w:val="_GBC_cc6e1ec3be0141cbb25cf999a897b29b"/>
              <w:id w:val="180419404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存货分类"/>
              <w:tag w:val="_GBC_d85b2ad6790d4fa2ace1d773934cd4b3"/>
              <w:id w:val="-10328025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142" w:type="pct"/>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960"/>
            <w:gridCol w:w="1352"/>
            <w:gridCol w:w="1249"/>
            <w:gridCol w:w="1352"/>
            <w:gridCol w:w="1327"/>
            <w:gridCol w:w="1417"/>
            <w:gridCol w:w="1417"/>
          </w:tblGrid>
          <w:tr w:rsidR="004171D5" w14:paraId="283EFDD9" w14:textId="77777777" w:rsidTr="006C5849">
            <w:trPr>
              <w:cantSplit/>
            </w:trPr>
            <w:sdt>
              <w:sdtPr>
                <w:tag w:val="_PLD_48d855cd658044389f8d1cbe0016be78"/>
                <w:id w:val="-1743720636"/>
                <w:lock w:val="sdtLocked"/>
              </w:sdtPr>
              <w:sdtContent>
                <w:tc>
                  <w:tcPr>
                    <w:tcW w:w="624" w:type="pct"/>
                    <w:vMerge w:val="restart"/>
                    <w:vAlign w:val="center"/>
                  </w:tcPr>
                  <w:p w14:paraId="589484FB" w14:textId="77777777" w:rsidR="004171D5" w:rsidRDefault="00000000" w:rsidP="006C5849">
                    <w:pPr>
                      <w:jc w:val="center"/>
                    </w:pPr>
                    <w:r>
                      <w:rPr>
                        <w:rFonts w:hint="eastAsia"/>
                      </w:rPr>
                      <w:t>项目</w:t>
                    </w:r>
                  </w:p>
                </w:tc>
              </w:sdtContent>
            </w:sdt>
            <w:sdt>
              <w:sdtPr>
                <w:tag w:val="_PLD_586606f595aa4fff8214f9b6209260b6"/>
                <w:id w:val="1720241551"/>
                <w:lock w:val="sdtLocked"/>
              </w:sdtPr>
              <w:sdtContent>
                <w:tc>
                  <w:tcPr>
                    <w:tcW w:w="2463" w:type="pct"/>
                    <w:gridSpan w:val="3"/>
                    <w:vAlign w:val="center"/>
                  </w:tcPr>
                  <w:p w14:paraId="54BE8433" w14:textId="77777777" w:rsidR="004171D5" w:rsidRDefault="00000000" w:rsidP="006C5849">
                    <w:pPr>
                      <w:jc w:val="center"/>
                    </w:pPr>
                    <w:r>
                      <w:rPr>
                        <w:rFonts w:hint="eastAsia"/>
                      </w:rPr>
                      <w:t>期末余额</w:t>
                    </w:r>
                  </w:p>
                </w:tc>
              </w:sdtContent>
            </w:sdt>
            <w:sdt>
              <w:sdtPr>
                <w:tag w:val="_PLD_a1bbc97888494137a790328386c2b9d8"/>
                <w:id w:val="1309827274"/>
                <w:lock w:val="sdtLocked"/>
              </w:sdtPr>
              <w:sdtContent>
                <w:tc>
                  <w:tcPr>
                    <w:tcW w:w="1914" w:type="pct"/>
                    <w:gridSpan w:val="3"/>
                    <w:vAlign w:val="center"/>
                  </w:tcPr>
                  <w:p w14:paraId="2BE26B66" w14:textId="77777777" w:rsidR="004171D5" w:rsidRDefault="00000000" w:rsidP="006C5849">
                    <w:pPr>
                      <w:jc w:val="center"/>
                    </w:pPr>
                    <w:r>
                      <w:rPr>
                        <w:rFonts w:hint="eastAsia"/>
                      </w:rPr>
                      <w:t>期初余额</w:t>
                    </w:r>
                  </w:p>
                </w:tc>
              </w:sdtContent>
            </w:sdt>
          </w:tr>
          <w:tr w:rsidR="004171D5" w14:paraId="2A950491" w14:textId="77777777" w:rsidTr="006C5849">
            <w:trPr>
              <w:cantSplit/>
            </w:trPr>
            <w:tc>
              <w:tcPr>
                <w:tcW w:w="624" w:type="pct"/>
                <w:vMerge/>
              </w:tcPr>
              <w:p w14:paraId="139D46DA" w14:textId="77777777" w:rsidR="004171D5" w:rsidRDefault="00000000" w:rsidP="006C5849">
                <w:pPr>
                  <w:ind w:right="5"/>
                  <w:jc w:val="center"/>
                </w:pPr>
              </w:p>
            </w:tc>
            <w:sdt>
              <w:sdtPr>
                <w:tag w:val="_PLD_60368d835c2843d99b5061f4c84f8d8e"/>
                <w:id w:val="2129579046"/>
                <w:lock w:val="sdtLocked"/>
              </w:sdtPr>
              <w:sdtContent>
                <w:tc>
                  <w:tcPr>
                    <w:tcW w:w="840" w:type="pct"/>
                    <w:vAlign w:val="center"/>
                  </w:tcPr>
                  <w:p w14:paraId="13B3C495" w14:textId="77777777" w:rsidR="004171D5" w:rsidRDefault="00000000" w:rsidP="006C5849">
                    <w:pPr>
                      <w:ind w:right="5"/>
                      <w:jc w:val="center"/>
                    </w:pPr>
                    <w:r>
                      <w:rPr>
                        <w:rFonts w:hint="eastAsia"/>
                      </w:rPr>
                      <w:t>账面余额</w:t>
                    </w:r>
                  </w:p>
                </w:tc>
              </w:sdtContent>
            </w:sdt>
            <w:tc>
              <w:tcPr>
                <w:tcW w:w="783" w:type="pct"/>
                <w:vAlign w:val="center"/>
              </w:tcPr>
              <w:p w14:paraId="7289421F" w14:textId="77777777" w:rsidR="004171D5" w:rsidRDefault="00000000" w:rsidP="006C5849">
                <w:pPr>
                  <w:ind w:right="5"/>
                  <w:jc w:val="center"/>
                </w:pPr>
                <w:sdt>
                  <w:sdtPr>
                    <w:tag w:val="_PLD_b5c53ce2a5004db988af9e72594f6b6a"/>
                    <w:id w:val="775520799"/>
                    <w:lock w:val="sdtLocked"/>
                  </w:sdtPr>
                  <w:sdtContent>
                    <w:r>
                      <w:rPr>
                        <w:rFonts w:hint="eastAsia"/>
                      </w:rPr>
                      <w:t>存货跌价准备</w:t>
                    </w:r>
                    <w:r>
                      <w:t>/合同履约成本减值准备</w:t>
                    </w:r>
                  </w:sdtContent>
                </w:sdt>
              </w:p>
            </w:tc>
            <w:sdt>
              <w:sdtPr>
                <w:tag w:val="_PLD_f2691cf723784fbcbc9a900f61c6e250"/>
                <w:id w:val="847214804"/>
                <w:lock w:val="sdtLocked"/>
              </w:sdtPr>
              <w:sdtContent>
                <w:tc>
                  <w:tcPr>
                    <w:tcW w:w="840" w:type="pct"/>
                    <w:vAlign w:val="center"/>
                  </w:tcPr>
                  <w:p w14:paraId="16BA8FBB" w14:textId="77777777" w:rsidR="004171D5" w:rsidRDefault="00000000" w:rsidP="006C5849">
                    <w:pPr>
                      <w:ind w:right="5"/>
                      <w:jc w:val="center"/>
                    </w:pPr>
                    <w:r>
                      <w:rPr>
                        <w:rFonts w:hint="eastAsia"/>
                      </w:rPr>
                      <w:t>账面价值</w:t>
                    </w:r>
                  </w:p>
                </w:tc>
              </w:sdtContent>
            </w:sdt>
            <w:sdt>
              <w:sdtPr>
                <w:tag w:val="_PLD_df34ec94af0b441bab962cb42fe65b1a"/>
                <w:id w:val="-1018312899"/>
                <w:lock w:val="sdtLocked"/>
              </w:sdtPr>
              <w:sdtContent>
                <w:tc>
                  <w:tcPr>
                    <w:tcW w:w="611" w:type="pct"/>
                    <w:vAlign w:val="center"/>
                  </w:tcPr>
                  <w:p w14:paraId="0E28C524" w14:textId="77777777" w:rsidR="004171D5" w:rsidRDefault="00000000" w:rsidP="006C5849">
                    <w:pPr>
                      <w:ind w:right="5"/>
                      <w:jc w:val="center"/>
                    </w:pPr>
                    <w:r>
                      <w:rPr>
                        <w:rFonts w:hint="eastAsia"/>
                      </w:rPr>
                      <w:t>账面余额</w:t>
                    </w:r>
                  </w:p>
                </w:tc>
              </w:sdtContent>
            </w:sdt>
            <w:tc>
              <w:tcPr>
                <w:tcW w:w="652" w:type="pct"/>
                <w:vAlign w:val="center"/>
              </w:tcPr>
              <w:p w14:paraId="4D1F9F23" w14:textId="77777777" w:rsidR="004171D5" w:rsidRDefault="00000000" w:rsidP="006C5849">
                <w:pPr>
                  <w:ind w:right="5"/>
                  <w:jc w:val="center"/>
                </w:pPr>
                <w:sdt>
                  <w:sdtPr>
                    <w:tag w:val="_PLD_7a42c47b54924b47b9e161d8fd9fb840"/>
                    <w:id w:val="-456334598"/>
                    <w:lock w:val="sdtLocked"/>
                  </w:sdtPr>
                  <w:sdtContent>
                    <w:r>
                      <w:rPr>
                        <w:rFonts w:hint="eastAsia"/>
                      </w:rPr>
                      <w:t>存货跌价准备</w:t>
                    </w:r>
                    <w:r>
                      <w:t>/合同履约成本减值准备</w:t>
                    </w:r>
                  </w:sdtContent>
                </w:sdt>
              </w:p>
            </w:tc>
            <w:sdt>
              <w:sdtPr>
                <w:tag w:val="_PLD_0db3a7f82db34583bb111dc2a8e88f8c"/>
                <w:id w:val="-328213098"/>
                <w:lock w:val="sdtLocked"/>
              </w:sdtPr>
              <w:sdtContent>
                <w:tc>
                  <w:tcPr>
                    <w:tcW w:w="652" w:type="pct"/>
                    <w:vAlign w:val="center"/>
                  </w:tcPr>
                  <w:p w14:paraId="5128F03C" w14:textId="77777777" w:rsidR="004171D5" w:rsidRDefault="00000000" w:rsidP="006C5849">
                    <w:pPr>
                      <w:ind w:right="5"/>
                      <w:jc w:val="center"/>
                    </w:pPr>
                    <w:r>
                      <w:rPr>
                        <w:rFonts w:hint="eastAsia"/>
                      </w:rPr>
                      <w:t>账面价值</w:t>
                    </w:r>
                  </w:p>
                </w:tc>
              </w:sdtContent>
            </w:sdt>
          </w:tr>
          <w:tr w:rsidR="004171D5" w14:paraId="5A15957F" w14:textId="77777777" w:rsidTr="006C5849">
            <w:trPr>
              <w:cantSplit/>
            </w:trPr>
            <w:tc>
              <w:tcPr>
                <w:tcW w:w="624" w:type="pct"/>
              </w:tcPr>
              <w:p w14:paraId="31DCEF31" w14:textId="77777777" w:rsidR="004171D5" w:rsidRDefault="00000000" w:rsidP="006C5849">
                <w:pPr>
                  <w:ind w:right="5"/>
                </w:pPr>
                <w:r>
                  <w:rPr>
                    <w:rFonts w:hint="eastAsia"/>
                  </w:rPr>
                  <w:t>原材料</w:t>
                </w:r>
              </w:p>
            </w:tc>
            <w:tc>
              <w:tcPr>
                <w:tcW w:w="840" w:type="pct"/>
              </w:tcPr>
              <w:p w14:paraId="03D0ED57" w14:textId="77777777" w:rsidR="004171D5" w:rsidRPr="004171D5" w:rsidRDefault="00000000" w:rsidP="006C5849">
                <w:pPr>
                  <w:ind w:right="5"/>
                  <w:jc w:val="right"/>
                  <w:rPr>
                    <w:sz w:val="18"/>
                    <w:szCs w:val="18"/>
                  </w:rPr>
                </w:pPr>
                <w:r w:rsidRPr="004171D5">
                  <w:rPr>
                    <w:sz w:val="18"/>
                    <w:szCs w:val="18"/>
                  </w:rPr>
                  <w:t>131,553,965.48</w:t>
                </w:r>
              </w:p>
            </w:tc>
            <w:tc>
              <w:tcPr>
                <w:tcW w:w="783" w:type="pct"/>
              </w:tcPr>
              <w:p w14:paraId="012DE179" w14:textId="77777777" w:rsidR="004171D5" w:rsidRPr="004171D5" w:rsidRDefault="00000000" w:rsidP="006C5849">
                <w:pPr>
                  <w:ind w:right="5"/>
                  <w:jc w:val="right"/>
                  <w:rPr>
                    <w:sz w:val="18"/>
                    <w:szCs w:val="18"/>
                  </w:rPr>
                </w:pPr>
                <w:r w:rsidRPr="004171D5">
                  <w:rPr>
                    <w:sz w:val="18"/>
                    <w:szCs w:val="18"/>
                  </w:rPr>
                  <w:t>4,347,540.46</w:t>
                </w:r>
              </w:p>
            </w:tc>
            <w:tc>
              <w:tcPr>
                <w:tcW w:w="840" w:type="pct"/>
              </w:tcPr>
              <w:p w14:paraId="582FA1A4" w14:textId="77777777" w:rsidR="004171D5" w:rsidRPr="004171D5" w:rsidRDefault="00000000" w:rsidP="006C5849">
                <w:pPr>
                  <w:ind w:right="5"/>
                  <w:jc w:val="right"/>
                  <w:rPr>
                    <w:sz w:val="18"/>
                    <w:szCs w:val="18"/>
                  </w:rPr>
                </w:pPr>
                <w:r w:rsidRPr="004171D5">
                  <w:rPr>
                    <w:sz w:val="18"/>
                    <w:szCs w:val="18"/>
                  </w:rPr>
                  <w:t>127,206,425.02</w:t>
                </w:r>
              </w:p>
            </w:tc>
            <w:tc>
              <w:tcPr>
                <w:tcW w:w="611" w:type="pct"/>
              </w:tcPr>
              <w:p w14:paraId="365903BF" w14:textId="77777777" w:rsidR="004171D5" w:rsidRPr="004171D5" w:rsidRDefault="00000000" w:rsidP="006C5849">
                <w:pPr>
                  <w:ind w:right="5"/>
                  <w:jc w:val="right"/>
                  <w:rPr>
                    <w:sz w:val="18"/>
                    <w:szCs w:val="18"/>
                  </w:rPr>
                </w:pPr>
                <w:r w:rsidRPr="004171D5">
                  <w:rPr>
                    <w:sz w:val="18"/>
                    <w:szCs w:val="18"/>
                  </w:rPr>
                  <w:t>102,276,804.53</w:t>
                </w:r>
              </w:p>
            </w:tc>
            <w:tc>
              <w:tcPr>
                <w:tcW w:w="652" w:type="pct"/>
              </w:tcPr>
              <w:p w14:paraId="0FF17C4C" w14:textId="77777777" w:rsidR="004171D5" w:rsidRPr="004171D5" w:rsidRDefault="00000000" w:rsidP="006C5849">
                <w:pPr>
                  <w:ind w:right="5"/>
                  <w:jc w:val="right"/>
                  <w:rPr>
                    <w:sz w:val="18"/>
                    <w:szCs w:val="18"/>
                  </w:rPr>
                </w:pPr>
                <w:r w:rsidRPr="004171D5">
                  <w:rPr>
                    <w:sz w:val="18"/>
                    <w:szCs w:val="18"/>
                  </w:rPr>
                  <w:t> 5,784,489.09</w:t>
                </w:r>
              </w:p>
            </w:tc>
            <w:tc>
              <w:tcPr>
                <w:tcW w:w="652" w:type="pct"/>
              </w:tcPr>
              <w:p w14:paraId="3E3A3525" w14:textId="77777777" w:rsidR="004171D5" w:rsidRPr="004171D5" w:rsidRDefault="00000000" w:rsidP="006C5849">
                <w:pPr>
                  <w:ind w:right="5"/>
                  <w:jc w:val="right"/>
                  <w:rPr>
                    <w:sz w:val="18"/>
                    <w:szCs w:val="18"/>
                  </w:rPr>
                </w:pPr>
                <w:r w:rsidRPr="004171D5">
                  <w:rPr>
                    <w:sz w:val="18"/>
                    <w:szCs w:val="18"/>
                  </w:rPr>
                  <w:t> 96,492,315.44</w:t>
                </w:r>
              </w:p>
            </w:tc>
          </w:tr>
          <w:tr w:rsidR="004171D5" w14:paraId="0FB404FF" w14:textId="77777777" w:rsidTr="006C5849">
            <w:trPr>
              <w:cantSplit/>
            </w:trPr>
            <w:tc>
              <w:tcPr>
                <w:tcW w:w="624" w:type="pct"/>
              </w:tcPr>
              <w:p w14:paraId="091506CD" w14:textId="77777777" w:rsidR="004171D5" w:rsidRDefault="00000000" w:rsidP="006C5849">
                <w:pPr>
                  <w:ind w:right="5"/>
                </w:pPr>
                <w:r>
                  <w:rPr>
                    <w:rFonts w:hint="eastAsia"/>
                  </w:rPr>
                  <w:t>在产品</w:t>
                </w:r>
              </w:p>
            </w:tc>
            <w:tc>
              <w:tcPr>
                <w:tcW w:w="840" w:type="pct"/>
              </w:tcPr>
              <w:p w14:paraId="06B29BE6" w14:textId="77777777" w:rsidR="004171D5" w:rsidRPr="004171D5" w:rsidRDefault="00000000" w:rsidP="006C5849">
                <w:pPr>
                  <w:ind w:right="5"/>
                  <w:jc w:val="right"/>
                  <w:rPr>
                    <w:sz w:val="18"/>
                    <w:szCs w:val="18"/>
                  </w:rPr>
                </w:pPr>
                <w:r w:rsidRPr="004171D5">
                  <w:rPr>
                    <w:sz w:val="18"/>
                    <w:szCs w:val="18"/>
                  </w:rPr>
                  <w:t>132,612,868.11</w:t>
                </w:r>
              </w:p>
            </w:tc>
            <w:tc>
              <w:tcPr>
                <w:tcW w:w="783" w:type="pct"/>
              </w:tcPr>
              <w:p w14:paraId="0D138D97" w14:textId="77777777" w:rsidR="004171D5" w:rsidRPr="004171D5" w:rsidRDefault="00000000" w:rsidP="006C5849">
                <w:pPr>
                  <w:ind w:right="5"/>
                  <w:jc w:val="right"/>
                  <w:rPr>
                    <w:sz w:val="18"/>
                    <w:szCs w:val="18"/>
                  </w:rPr>
                </w:pPr>
                <w:r w:rsidRPr="004171D5">
                  <w:rPr>
                    <w:sz w:val="18"/>
                    <w:szCs w:val="18"/>
                  </w:rPr>
                  <w:t>28,017,254.29</w:t>
                </w:r>
              </w:p>
            </w:tc>
            <w:tc>
              <w:tcPr>
                <w:tcW w:w="840" w:type="pct"/>
              </w:tcPr>
              <w:p w14:paraId="422B94D3" w14:textId="77777777" w:rsidR="004171D5" w:rsidRPr="004171D5" w:rsidRDefault="00000000" w:rsidP="006C5849">
                <w:pPr>
                  <w:ind w:right="5"/>
                  <w:jc w:val="right"/>
                  <w:rPr>
                    <w:sz w:val="18"/>
                    <w:szCs w:val="18"/>
                  </w:rPr>
                </w:pPr>
                <w:r w:rsidRPr="004171D5">
                  <w:rPr>
                    <w:sz w:val="18"/>
                    <w:szCs w:val="18"/>
                  </w:rPr>
                  <w:t>104,595,613.82</w:t>
                </w:r>
              </w:p>
            </w:tc>
            <w:tc>
              <w:tcPr>
                <w:tcW w:w="611" w:type="pct"/>
              </w:tcPr>
              <w:p w14:paraId="1CF93A9F" w14:textId="77777777" w:rsidR="004171D5" w:rsidRPr="004171D5" w:rsidRDefault="00000000" w:rsidP="006C5849">
                <w:pPr>
                  <w:ind w:right="5"/>
                  <w:jc w:val="right"/>
                  <w:rPr>
                    <w:sz w:val="18"/>
                    <w:szCs w:val="18"/>
                  </w:rPr>
                </w:pPr>
                <w:r w:rsidRPr="004171D5">
                  <w:rPr>
                    <w:sz w:val="18"/>
                    <w:szCs w:val="18"/>
                  </w:rPr>
                  <w:t>101,989,551.00</w:t>
                </w:r>
              </w:p>
            </w:tc>
            <w:tc>
              <w:tcPr>
                <w:tcW w:w="652" w:type="pct"/>
              </w:tcPr>
              <w:p w14:paraId="204AA2AE" w14:textId="77777777" w:rsidR="004171D5" w:rsidRPr="004171D5" w:rsidRDefault="00000000" w:rsidP="006C5849">
                <w:pPr>
                  <w:ind w:right="5"/>
                  <w:jc w:val="right"/>
                  <w:rPr>
                    <w:sz w:val="18"/>
                    <w:szCs w:val="18"/>
                  </w:rPr>
                </w:pPr>
                <w:r w:rsidRPr="004171D5">
                  <w:rPr>
                    <w:sz w:val="18"/>
                    <w:szCs w:val="18"/>
                  </w:rPr>
                  <w:t> 27,357,090.79</w:t>
                </w:r>
              </w:p>
            </w:tc>
            <w:tc>
              <w:tcPr>
                <w:tcW w:w="652" w:type="pct"/>
              </w:tcPr>
              <w:p w14:paraId="6A4FBA89" w14:textId="77777777" w:rsidR="004171D5" w:rsidRPr="004171D5" w:rsidRDefault="00000000" w:rsidP="006C5849">
                <w:pPr>
                  <w:ind w:right="5"/>
                  <w:jc w:val="right"/>
                  <w:rPr>
                    <w:sz w:val="18"/>
                    <w:szCs w:val="18"/>
                  </w:rPr>
                </w:pPr>
                <w:r w:rsidRPr="004171D5">
                  <w:rPr>
                    <w:sz w:val="18"/>
                    <w:szCs w:val="18"/>
                  </w:rPr>
                  <w:t> 74,632,460.21</w:t>
                </w:r>
              </w:p>
            </w:tc>
          </w:tr>
          <w:tr w:rsidR="004171D5" w14:paraId="4D2EDAA1" w14:textId="77777777" w:rsidTr="006C5849">
            <w:trPr>
              <w:cantSplit/>
            </w:trPr>
            <w:tc>
              <w:tcPr>
                <w:tcW w:w="624" w:type="pct"/>
              </w:tcPr>
              <w:p w14:paraId="08305B58" w14:textId="77777777" w:rsidR="004171D5" w:rsidRDefault="00000000" w:rsidP="006C5849">
                <w:pPr>
                  <w:ind w:right="5"/>
                </w:pPr>
                <w:r>
                  <w:rPr>
                    <w:rFonts w:hint="eastAsia"/>
                  </w:rPr>
                  <w:t>库存商品</w:t>
                </w:r>
              </w:p>
            </w:tc>
            <w:tc>
              <w:tcPr>
                <w:tcW w:w="840" w:type="pct"/>
              </w:tcPr>
              <w:p w14:paraId="422CF4FE" w14:textId="77777777" w:rsidR="004171D5" w:rsidRPr="004171D5" w:rsidRDefault="00000000" w:rsidP="006C5849">
                <w:pPr>
                  <w:ind w:right="5"/>
                  <w:jc w:val="right"/>
                  <w:rPr>
                    <w:sz w:val="18"/>
                    <w:szCs w:val="18"/>
                  </w:rPr>
                </w:pPr>
                <w:r w:rsidRPr="004171D5">
                  <w:rPr>
                    <w:sz w:val="18"/>
                    <w:szCs w:val="18"/>
                  </w:rPr>
                  <w:t>122,545,794.59</w:t>
                </w:r>
              </w:p>
            </w:tc>
            <w:tc>
              <w:tcPr>
                <w:tcW w:w="783" w:type="pct"/>
              </w:tcPr>
              <w:p w14:paraId="51BF8CB0" w14:textId="77777777" w:rsidR="004171D5" w:rsidRPr="004171D5" w:rsidRDefault="00000000" w:rsidP="006C5849">
                <w:pPr>
                  <w:ind w:right="5"/>
                  <w:jc w:val="right"/>
                  <w:rPr>
                    <w:sz w:val="18"/>
                    <w:szCs w:val="18"/>
                  </w:rPr>
                </w:pPr>
                <w:r w:rsidRPr="004171D5">
                  <w:rPr>
                    <w:sz w:val="18"/>
                    <w:szCs w:val="18"/>
                  </w:rPr>
                  <w:t>8,351,157.19</w:t>
                </w:r>
              </w:p>
            </w:tc>
            <w:tc>
              <w:tcPr>
                <w:tcW w:w="840" w:type="pct"/>
              </w:tcPr>
              <w:p w14:paraId="3C8522AA" w14:textId="77777777" w:rsidR="004171D5" w:rsidRPr="004171D5" w:rsidRDefault="00000000" w:rsidP="006C5849">
                <w:pPr>
                  <w:ind w:right="5"/>
                  <w:jc w:val="right"/>
                  <w:rPr>
                    <w:sz w:val="18"/>
                    <w:szCs w:val="18"/>
                  </w:rPr>
                </w:pPr>
                <w:r w:rsidRPr="004171D5">
                  <w:rPr>
                    <w:sz w:val="18"/>
                    <w:szCs w:val="18"/>
                  </w:rPr>
                  <w:t>114,194,637.40</w:t>
                </w:r>
              </w:p>
            </w:tc>
            <w:tc>
              <w:tcPr>
                <w:tcW w:w="611" w:type="pct"/>
              </w:tcPr>
              <w:p w14:paraId="5A8FAEB8" w14:textId="77777777" w:rsidR="004171D5" w:rsidRPr="004171D5" w:rsidRDefault="00000000" w:rsidP="006C5849">
                <w:pPr>
                  <w:ind w:right="5"/>
                  <w:jc w:val="right"/>
                  <w:rPr>
                    <w:sz w:val="18"/>
                    <w:szCs w:val="18"/>
                  </w:rPr>
                </w:pPr>
                <w:r w:rsidRPr="004171D5">
                  <w:rPr>
                    <w:sz w:val="18"/>
                    <w:szCs w:val="18"/>
                  </w:rPr>
                  <w:t>156,027,066.06</w:t>
                </w:r>
              </w:p>
            </w:tc>
            <w:tc>
              <w:tcPr>
                <w:tcW w:w="652" w:type="pct"/>
              </w:tcPr>
              <w:p w14:paraId="552EB650" w14:textId="77777777" w:rsidR="004171D5" w:rsidRPr="004171D5" w:rsidRDefault="00000000" w:rsidP="006C5849">
                <w:pPr>
                  <w:ind w:right="5"/>
                  <w:jc w:val="right"/>
                  <w:rPr>
                    <w:sz w:val="18"/>
                    <w:szCs w:val="18"/>
                  </w:rPr>
                </w:pPr>
                <w:r w:rsidRPr="004171D5">
                  <w:rPr>
                    <w:sz w:val="18"/>
                    <w:szCs w:val="18"/>
                  </w:rPr>
                  <w:t>12,229,535.68</w:t>
                </w:r>
              </w:p>
            </w:tc>
            <w:tc>
              <w:tcPr>
                <w:tcW w:w="652" w:type="pct"/>
              </w:tcPr>
              <w:p w14:paraId="7C15035C" w14:textId="77777777" w:rsidR="004171D5" w:rsidRPr="004171D5" w:rsidRDefault="00000000" w:rsidP="006C5849">
                <w:pPr>
                  <w:ind w:right="5"/>
                  <w:jc w:val="right"/>
                  <w:rPr>
                    <w:sz w:val="18"/>
                    <w:szCs w:val="18"/>
                  </w:rPr>
                </w:pPr>
                <w:r w:rsidRPr="004171D5">
                  <w:rPr>
                    <w:sz w:val="18"/>
                    <w:szCs w:val="18"/>
                  </w:rPr>
                  <w:t>143,797,530.38</w:t>
                </w:r>
              </w:p>
            </w:tc>
          </w:tr>
          <w:tr w:rsidR="004171D5" w14:paraId="6A28C273" w14:textId="77777777" w:rsidTr="006C5849">
            <w:trPr>
              <w:cantSplit/>
            </w:trPr>
            <w:tc>
              <w:tcPr>
                <w:tcW w:w="624" w:type="pct"/>
              </w:tcPr>
              <w:p w14:paraId="19863638" w14:textId="77777777" w:rsidR="004171D5" w:rsidRDefault="00000000" w:rsidP="006C5849">
                <w:pPr>
                  <w:autoSpaceDE w:val="0"/>
                  <w:autoSpaceDN w:val="0"/>
                  <w:adjustRightInd w:val="0"/>
                </w:pPr>
                <w:r>
                  <w:rPr>
                    <w:rFonts w:hint="eastAsia"/>
                  </w:rPr>
                  <w:lastRenderedPageBreak/>
                  <w:t>周转材料</w:t>
                </w:r>
              </w:p>
            </w:tc>
            <w:tc>
              <w:tcPr>
                <w:tcW w:w="840" w:type="pct"/>
              </w:tcPr>
              <w:p w14:paraId="4CDAD31E" w14:textId="77777777" w:rsidR="004171D5" w:rsidRPr="004171D5" w:rsidRDefault="00000000" w:rsidP="006C5849">
                <w:pPr>
                  <w:jc w:val="right"/>
                  <w:rPr>
                    <w:sz w:val="18"/>
                    <w:szCs w:val="18"/>
                  </w:rPr>
                </w:pPr>
              </w:p>
            </w:tc>
            <w:tc>
              <w:tcPr>
                <w:tcW w:w="783" w:type="pct"/>
              </w:tcPr>
              <w:p w14:paraId="01E1F866" w14:textId="77777777" w:rsidR="004171D5" w:rsidRPr="004171D5" w:rsidRDefault="00000000" w:rsidP="006C5849">
                <w:pPr>
                  <w:jc w:val="right"/>
                  <w:rPr>
                    <w:sz w:val="18"/>
                    <w:szCs w:val="18"/>
                  </w:rPr>
                </w:pPr>
              </w:p>
            </w:tc>
            <w:tc>
              <w:tcPr>
                <w:tcW w:w="840" w:type="pct"/>
              </w:tcPr>
              <w:p w14:paraId="55031401" w14:textId="77777777" w:rsidR="004171D5" w:rsidRPr="004171D5" w:rsidRDefault="00000000" w:rsidP="006C5849">
                <w:pPr>
                  <w:jc w:val="right"/>
                  <w:rPr>
                    <w:sz w:val="18"/>
                    <w:szCs w:val="18"/>
                  </w:rPr>
                </w:pPr>
              </w:p>
            </w:tc>
            <w:tc>
              <w:tcPr>
                <w:tcW w:w="611" w:type="pct"/>
              </w:tcPr>
              <w:p w14:paraId="722357FC" w14:textId="77777777" w:rsidR="004171D5" w:rsidRPr="004171D5" w:rsidRDefault="00000000" w:rsidP="006C5849">
                <w:pPr>
                  <w:ind w:right="5"/>
                  <w:jc w:val="right"/>
                  <w:rPr>
                    <w:sz w:val="18"/>
                    <w:szCs w:val="18"/>
                  </w:rPr>
                </w:pPr>
              </w:p>
            </w:tc>
            <w:tc>
              <w:tcPr>
                <w:tcW w:w="652" w:type="pct"/>
              </w:tcPr>
              <w:p w14:paraId="50F3456C" w14:textId="77777777" w:rsidR="004171D5" w:rsidRPr="004171D5" w:rsidRDefault="00000000" w:rsidP="006C5849">
                <w:pPr>
                  <w:ind w:right="5"/>
                  <w:jc w:val="right"/>
                  <w:rPr>
                    <w:sz w:val="18"/>
                    <w:szCs w:val="18"/>
                  </w:rPr>
                </w:pPr>
              </w:p>
            </w:tc>
            <w:tc>
              <w:tcPr>
                <w:tcW w:w="652" w:type="pct"/>
              </w:tcPr>
              <w:p w14:paraId="1FBB2936" w14:textId="77777777" w:rsidR="004171D5" w:rsidRPr="004171D5" w:rsidRDefault="00000000" w:rsidP="006C5849">
                <w:pPr>
                  <w:ind w:right="5"/>
                  <w:jc w:val="right"/>
                  <w:rPr>
                    <w:sz w:val="18"/>
                    <w:szCs w:val="18"/>
                  </w:rPr>
                </w:pPr>
              </w:p>
            </w:tc>
          </w:tr>
          <w:tr w:rsidR="004171D5" w14:paraId="7775AFFC" w14:textId="77777777" w:rsidTr="006C5849">
            <w:trPr>
              <w:cantSplit/>
            </w:trPr>
            <w:tc>
              <w:tcPr>
                <w:tcW w:w="624" w:type="pct"/>
              </w:tcPr>
              <w:p w14:paraId="38B89AB5" w14:textId="77777777" w:rsidR="004171D5" w:rsidRDefault="00000000" w:rsidP="006C5849">
                <w:pPr>
                  <w:autoSpaceDE w:val="0"/>
                  <w:autoSpaceDN w:val="0"/>
                  <w:adjustRightInd w:val="0"/>
                </w:pPr>
                <w:r>
                  <w:rPr>
                    <w:rFonts w:hint="eastAsia"/>
                  </w:rPr>
                  <w:t>消耗性生物资产</w:t>
                </w:r>
              </w:p>
            </w:tc>
            <w:tc>
              <w:tcPr>
                <w:tcW w:w="840" w:type="pct"/>
              </w:tcPr>
              <w:p w14:paraId="1D13DEEF" w14:textId="77777777" w:rsidR="004171D5" w:rsidRPr="004171D5" w:rsidRDefault="00000000" w:rsidP="006C5849">
                <w:pPr>
                  <w:jc w:val="right"/>
                  <w:rPr>
                    <w:sz w:val="18"/>
                    <w:szCs w:val="18"/>
                  </w:rPr>
                </w:pPr>
              </w:p>
            </w:tc>
            <w:tc>
              <w:tcPr>
                <w:tcW w:w="783" w:type="pct"/>
              </w:tcPr>
              <w:p w14:paraId="1E5C2DC0" w14:textId="77777777" w:rsidR="004171D5" w:rsidRPr="004171D5" w:rsidRDefault="00000000" w:rsidP="006C5849">
                <w:pPr>
                  <w:jc w:val="right"/>
                  <w:rPr>
                    <w:sz w:val="18"/>
                    <w:szCs w:val="18"/>
                  </w:rPr>
                </w:pPr>
              </w:p>
            </w:tc>
            <w:tc>
              <w:tcPr>
                <w:tcW w:w="840" w:type="pct"/>
              </w:tcPr>
              <w:p w14:paraId="5153D7B2" w14:textId="77777777" w:rsidR="004171D5" w:rsidRPr="004171D5" w:rsidRDefault="00000000" w:rsidP="006C5849">
                <w:pPr>
                  <w:jc w:val="right"/>
                  <w:rPr>
                    <w:sz w:val="18"/>
                    <w:szCs w:val="18"/>
                  </w:rPr>
                </w:pPr>
              </w:p>
            </w:tc>
            <w:tc>
              <w:tcPr>
                <w:tcW w:w="611" w:type="pct"/>
              </w:tcPr>
              <w:p w14:paraId="1886A34E" w14:textId="77777777" w:rsidR="004171D5" w:rsidRPr="004171D5" w:rsidRDefault="00000000" w:rsidP="006C5849">
                <w:pPr>
                  <w:ind w:right="5"/>
                  <w:jc w:val="right"/>
                  <w:rPr>
                    <w:sz w:val="18"/>
                    <w:szCs w:val="18"/>
                  </w:rPr>
                </w:pPr>
              </w:p>
            </w:tc>
            <w:tc>
              <w:tcPr>
                <w:tcW w:w="652" w:type="pct"/>
              </w:tcPr>
              <w:p w14:paraId="0033A06F" w14:textId="77777777" w:rsidR="004171D5" w:rsidRPr="004171D5" w:rsidRDefault="00000000" w:rsidP="006C5849">
                <w:pPr>
                  <w:ind w:right="5"/>
                  <w:jc w:val="right"/>
                  <w:rPr>
                    <w:sz w:val="18"/>
                    <w:szCs w:val="18"/>
                  </w:rPr>
                </w:pPr>
              </w:p>
            </w:tc>
            <w:tc>
              <w:tcPr>
                <w:tcW w:w="652" w:type="pct"/>
              </w:tcPr>
              <w:p w14:paraId="579E8589" w14:textId="77777777" w:rsidR="004171D5" w:rsidRPr="004171D5" w:rsidRDefault="00000000" w:rsidP="006C5849">
                <w:pPr>
                  <w:ind w:right="5"/>
                  <w:jc w:val="right"/>
                  <w:rPr>
                    <w:sz w:val="18"/>
                    <w:szCs w:val="18"/>
                  </w:rPr>
                </w:pPr>
              </w:p>
            </w:tc>
          </w:tr>
          <w:tr w:rsidR="004171D5" w14:paraId="148901E9" w14:textId="77777777" w:rsidTr="006C5849">
            <w:trPr>
              <w:cantSplit/>
            </w:trPr>
            <w:tc>
              <w:tcPr>
                <w:tcW w:w="624" w:type="pct"/>
              </w:tcPr>
              <w:p w14:paraId="78ED4F41" w14:textId="77777777" w:rsidR="004171D5" w:rsidRDefault="00000000" w:rsidP="006C5849">
                <w:pPr>
                  <w:autoSpaceDE w:val="0"/>
                  <w:autoSpaceDN w:val="0"/>
                  <w:adjustRightInd w:val="0"/>
                </w:pPr>
                <w:r>
                  <w:rPr>
                    <w:rFonts w:hint="eastAsia"/>
                  </w:rPr>
                  <w:t>合同履约成本</w:t>
                </w:r>
              </w:p>
            </w:tc>
            <w:tc>
              <w:tcPr>
                <w:tcW w:w="840" w:type="pct"/>
              </w:tcPr>
              <w:p w14:paraId="4306626E" w14:textId="77777777" w:rsidR="004171D5" w:rsidRPr="004171D5" w:rsidRDefault="00000000" w:rsidP="006C5849">
                <w:pPr>
                  <w:ind w:right="5"/>
                  <w:jc w:val="right"/>
                  <w:rPr>
                    <w:sz w:val="18"/>
                    <w:szCs w:val="18"/>
                  </w:rPr>
                </w:pPr>
              </w:p>
            </w:tc>
            <w:tc>
              <w:tcPr>
                <w:tcW w:w="783" w:type="pct"/>
              </w:tcPr>
              <w:p w14:paraId="66FAEC80" w14:textId="77777777" w:rsidR="004171D5" w:rsidRPr="004171D5" w:rsidRDefault="00000000" w:rsidP="006C5849">
                <w:pPr>
                  <w:ind w:right="5"/>
                  <w:jc w:val="right"/>
                  <w:rPr>
                    <w:sz w:val="18"/>
                    <w:szCs w:val="18"/>
                  </w:rPr>
                </w:pPr>
              </w:p>
            </w:tc>
            <w:tc>
              <w:tcPr>
                <w:tcW w:w="840" w:type="pct"/>
              </w:tcPr>
              <w:p w14:paraId="434FE2D6" w14:textId="77777777" w:rsidR="004171D5" w:rsidRPr="004171D5" w:rsidRDefault="00000000" w:rsidP="006C5849">
                <w:pPr>
                  <w:ind w:right="5"/>
                  <w:jc w:val="right"/>
                  <w:rPr>
                    <w:sz w:val="18"/>
                    <w:szCs w:val="18"/>
                  </w:rPr>
                </w:pPr>
              </w:p>
            </w:tc>
            <w:tc>
              <w:tcPr>
                <w:tcW w:w="611" w:type="pct"/>
              </w:tcPr>
              <w:p w14:paraId="6ABDFAA4" w14:textId="77777777" w:rsidR="004171D5" w:rsidRPr="004171D5" w:rsidRDefault="00000000" w:rsidP="006C5849">
                <w:pPr>
                  <w:ind w:right="5"/>
                  <w:jc w:val="right"/>
                  <w:rPr>
                    <w:sz w:val="18"/>
                    <w:szCs w:val="18"/>
                  </w:rPr>
                </w:pPr>
              </w:p>
            </w:tc>
            <w:tc>
              <w:tcPr>
                <w:tcW w:w="652" w:type="pct"/>
              </w:tcPr>
              <w:p w14:paraId="154549AF" w14:textId="77777777" w:rsidR="004171D5" w:rsidRPr="004171D5" w:rsidRDefault="00000000" w:rsidP="006C5849">
                <w:pPr>
                  <w:ind w:right="5"/>
                  <w:jc w:val="right"/>
                  <w:rPr>
                    <w:sz w:val="18"/>
                    <w:szCs w:val="18"/>
                  </w:rPr>
                </w:pPr>
              </w:p>
            </w:tc>
            <w:tc>
              <w:tcPr>
                <w:tcW w:w="652" w:type="pct"/>
              </w:tcPr>
              <w:p w14:paraId="1E288BD4" w14:textId="77777777" w:rsidR="004171D5" w:rsidRPr="004171D5" w:rsidRDefault="00000000" w:rsidP="006C5849">
                <w:pPr>
                  <w:ind w:right="5"/>
                  <w:jc w:val="right"/>
                  <w:rPr>
                    <w:sz w:val="18"/>
                    <w:szCs w:val="18"/>
                  </w:rPr>
                </w:pPr>
              </w:p>
            </w:tc>
          </w:tr>
          <w:tr w:rsidR="004171D5" w14:paraId="76DDE0B5" w14:textId="77777777" w:rsidTr="006C5849">
            <w:trPr>
              <w:cantSplit/>
            </w:trPr>
            <w:tc>
              <w:tcPr>
                <w:tcW w:w="624" w:type="pct"/>
              </w:tcPr>
              <w:p w14:paraId="671AFC78" w14:textId="77777777" w:rsidR="004171D5" w:rsidRDefault="00000000" w:rsidP="006C5849">
                <w:pPr>
                  <w:ind w:right="5"/>
                </w:pPr>
                <w:r>
                  <w:t>发出商品</w:t>
                </w:r>
              </w:p>
            </w:tc>
            <w:tc>
              <w:tcPr>
                <w:tcW w:w="840" w:type="pct"/>
              </w:tcPr>
              <w:p w14:paraId="1154639C" w14:textId="77777777" w:rsidR="004171D5" w:rsidRPr="004171D5" w:rsidRDefault="00000000" w:rsidP="006C5849">
                <w:pPr>
                  <w:ind w:right="5"/>
                  <w:jc w:val="right"/>
                  <w:rPr>
                    <w:sz w:val="18"/>
                    <w:szCs w:val="18"/>
                  </w:rPr>
                </w:pPr>
                <w:r w:rsidRPr="004171D5">
                  <w:rPr>
                    <w:sz w:val="18"/>
                    <w:szCs w:val="18"/>
                  </w:rPr>
                  <w:t>12,973,123.64</w:t>
                </w:r>
              </w:p>
            </w:tc>
            <w:tc>
              <w:tcPr>
                <w:tcW w:w="783" w:type="pct"/>
              </w:tcPr>
              <w:p w14:paraId="6D7E0D3E" w14:textId="77777777" w:rsidR="004171D5" w:rsidRPr="004171D5" w:rsidRDefault="00000000" w:rsidP="006C5849">
                <w:pPr>
                  <w:ind w:right="5"/>
                  <w:jc w:val="right"/>
                  <w:rPr>
                    <w:sz w:val="18"/>
                    <w:szCs w:val="18"/>
                  </w:rPr>
                </w:pPr>
                <w:r w:rsidRPr="004171D5">
                  <w:rPr>
                    <w:sz w:val="18"/>
                    <w:szCs w:val="18"/>
                  </w:rPr>
                  <w:t>0.00</w:t>
                </w:r>
              </w:p>
            </w:tc>
            <w:tc>
              <w:tcPr>
                <w:tcW w:w="840" w:type="pct"/>
              </w:tcPr>
              <w:p w14:paraId="17CEFEDC" w14:textId="77777777" w:rsidR="004171D5" w:rsidRPr="004171D5" w:rsidRDefault="00000000" w:rsidP="006C5849">
                <w:pPr>
                  <w:ind w:right="5"/>
                  <w:jc w:val="right"/>
                  <w:rPr>
                    <w:sz w:val="18"/>
                    <w:szCs w:val="18"/>
                  </w:rPr>
                </w:pPr>
                <w:r w:rsidRPr="004171D5">
                  <w:rPr>
                    <w:sz w:val="18"/>
                    <w:szCs w:val="18"/>
                  </w:rPr>
                  <w:t>12,973,123.64</w:t>
                </w:r>
              </w:p>
            </w:tc>
            <w:tc>
              <w:tcPr>
                <w:tcW w:w="611" w:type="pct"/>
              </w:tcPr>
              <w:p w14:paraId="7B13F0CB" w14:textId="77777777" w:rsidR="004171D5" w:rsidRPr="004171D5" w:rsidRDefault="00000000" w:rsidP="006C5849">
                <w:pPr>
                  <w:ind w:right="5"/>
                  <w:jc w:val="right"/>
                  <w:rPr>
                    <w:sz w:val="18"/>
                    <w:szCs w:val="18"/>
                  </w:rPr>
                </w:pPr>
                <w:r w:rsidRPr="004171D5">
                  <w:rPr>
                    <w:sz w:val="18"/>
                    <w:szCs w:val="18"/>
                  </w:rPr>
                  <w:t>9,771,880.78</w:t>
                </w:r>
              </w:p>
            </w:tc>
            <w:tc>
              <w:tcPr>
                <w:tcW w:w="652" w:type="pct"/>
              </w:tcPr>
              <w:p w14:paraId="4709A8C3" w14:textId="77777777" w:rsidR="004171D5" w:rsidRPr="004171D5" w:rsidRDefault="00000000" w:rsidP="006C5849">
                <w:pPr>
                  <w:ind w:right="5"/>
                  <w:jc w:val="right"/>
                  <w:rPr>
                    <w:sz w:val="18"/>
                    <w:szCs w:val="18"/>
                  </w:rPr>
                </w:pPr>
                <w:r w:rsidRPr="004171D5">
                  <w:rPr>
                    <w:sz w:val="18"/>
                    <w:szCs w:val="18"/>
                  </w:rPr>
                  <w:t>0.00</w:t>
                </w:r>
              </w:p>
            </w:tc>
            <w:tc>
              <w:tcPr>
                <w:tcW w:w="652" w:type="pct"/>
              </w:tcPr>
              <w:p w14:paraId="589C14FC" w14:textId="77777777" w:rsidR="004171D5" w:rsidRPr="004171D5" w:rsidRDefault="00000000" w:rsidP="006C5849">
                <w:pPr>
                  <w:ind w:right="5"/>
                  <w:jc w:val="right"/>
                  <w:rPr>
                    <w:sz w:val="18"/>
                    <w:szCs w:val="18"/>
                  </w:rPr>
                </w:pPr>
                <w:r w:rsidRPr="004171D5">
                  <w:rPr>
                    <w:sz w:val="18"/>
                    <w:szCs w:val="18"/>
                  </w:rPr>
                  <w:t>9,771,880.78</w:t>
                </w:r>
              </w:p>
            </w:tc>
          </w:tr>
          <w:tr w:rsidR="004171D5" w14:paraId="5DFCB7A9" w14:textId="77777777" w:rsidTr="006C5849">
            <w:trPr>
              <w:cantSplit/>
            </w:trPr>
            <w:tc>
              <w:tcPr>
                <w:tcW w:w="624" w:type="pct"/>
              </w:tcPr>
              <w:p w14:paraId="390285CD" w14:textId="77777777" w:rsidR="004171D5" w:rsidRDefault="00000000" w:rsidP="006C5849">
                <w:pPr>
                  <w:ind w:right="5"/>
                </w:pPr>
              </w:p>
            </w:tc>
            <w:tc>
              <w:tcPr>
                <w:tcW w:w="840" w:type="pct"/>
              </w:tcPr>
              <w:p w14:paraId="30D3E1AA" w14:textId="77777777" w:rsidR="004171D5" w:rsidRPr="004171D5" w:rsidRDefault="00000000" w:rsidP="006C5849">
                <w:pPr>
                  <w:ind w:right="5"/>
                  <w:jc w:val="right"/>
                  <w:rPr>
                    <w:sz w:val="18"/>
                    <w:szCs w:val="18"/>
                  </w:rPr>
                </w:pPr>
              </w:p>
            </w:tc>
            <w:tc>
              <w:tcPr>
                <w:tcW w:w="783" w:type="pct"/>
              </w:tcPr>
              <w:p w14:paraId="4B850894" w14:textId="77777777" w:rsidR="004171D5" w:rsidRPr="004171D5" w:rsidRDefault="00000000" w:rsidP="006C5849">
                <w:pPr>
                  <w:ind w:right="5"/>
                  <w:jc w:val="right"/>
                  <w:rPr>
                    <w:sz w:val="18"/>
                    <w:szCs w:val="18"/>
                  </w:rPr>
                </w:pPr>
              </w:p>
            </w:tc>
            <w:tc>
              <w:tcPr>
                <w:tcW w:w="840" w:type="pct"/>
              </w:tcPr>
              <w:p w14:paraId="49A6FD17" w14:textId="77777777" w:rsidR="004171D5" w:rsidRPr="004171D5" w:rsidRDefault="00000000" w:rsidP="006C5849">
                <w:pPr>
                  <w:ind w:right="5"/>
                  <w:jc w:val="right"/>
                  <w:rPr>
                    <w:sz w:val="18"/>
                    <w:szCs w:val="18"/>
                  </w:rPr>
                </w:pPr>
              </w:p>
            </w:tc>
            <w:tc>
              <w:tcPr>
                <w:tcW w:w="611" w:type="pct"/>
              </w:tcPr>
              <w:p w14:paraId="264847B4" w14:textId="77777777" w:rsidR="004171D5" w:rsidRPr="004171D5" w:rsidRDefault="00000000" w:rsidP="006C5849">
                <w:pPr>
                  <w:ind w:right="5"/>
                  <w:jc w:val="right"/>
                  <w:rPr>
                    <w:sz w:val="18"/>
                    <w:szCs w:val="18"/>
                  </w:rPr>
                </w:pPr>
              </w:p>
            </w:tc>
            <w:tc>
              <w:tcPr>
                <w:tcW w:w="652" w:type="pct"/>
              </w:tcPr>
              <w:p w14:paraId="3DF390E5" w14:textId="77777777" w:rsidR="004171D5" w:rsidRPr="004171D5" w:rsidRDefault="00000000" w:rsidP="006C5849">
                <w:pPr>
                  <w:ind w:right="5"/>
                  <w:jc w:val="right"/>
                  <w:rPr>
                    <w:sz w:val="18"/>
                    <w:szCs w:val="18"/>
                  </w:rPr>
                </w:pPr>
              </w:p>
            </w:tc>
            <w:tc>
              <w:tcPr>
                <w:tcW w:w="652" w:type="pct"/>
              </w:tcPr>
              <w:p w14:paraId="440A6620" w14:textId="77777777" w:rsidR="004171D5" w:rsidRPr="004171D5" w:rsidRDefault="00000000" w:rsidP="006C5849">
                <w:pPr>
                  <w:ind w:right="5"/>
                  <w:jc w:val="right"/>
                  <w:rPr>
                    <w:sz w:val="18"/>
                    <w:szCs w:val="18"/>
                  </w:rPr>
                </w:pPr>
              </w:p>
            </w:tc>
          </w:tr>
          <w:tr w:rsidR="004171D5" w14:paraId="63182ED0" w14:textId="77777777" w:rsidTr="006C5849">
            <w:trPr>
              <w:cantSplit/>
            </w:trPr>
            <w:tc>
              <w:tcPr>
                <w:tcW w:w="624" w:type="pct"/>
              </w:tcPr>
              <w:p w14:paraId="431EA6A9" w14:textId="77777777" w:rsidR="004171D5" w:rsidRDefault="00000000" w:rsidP="006C5849">
                <w:pPr>
                  <w:ind w:right="5"/>
                  <w:jc w:val="center"/>
                </w:pPr>
                <w:r>
                  <w:rPr>
                    <w:rFonts w:hint="eastAsia"/>
                  </w:rPr>
                  <w:t>合计</w:t>
                </w:r>
              </w:p>
            </w:tc>
            <w:tc>
              <w:tcPr>
                <w:tcW w:w="840" w:type="pct"/>
              </w:tcPr>
              <w:p w14:paraId="09EC7A30" w14:textId="77777777" w:rsidR="004171D5" w:rsidRPr="004171D5" w:rsidRDefault="00000000" w:rsidP="006C5849">
                <w:pPr>
                  <w:ind w:right="5"/>
                  <w:jc w:val="right"/>
                  <w:rPr>
                    <w:sz w:val="18"/>
                    <w:szCs w:val="18"/>
                  </w:rPr>
                </w:pPr>
                <w:r w:rsidRPr="004171D5">
                  <w:rPr>
                    <w:sz w:val="18"/>
                    <w:szCs w:val="18"/>
                  </w:rPr>
                  <w:t>399,685,751.82</w:t>
                </w:r>
              </w:p>
            </w:tc>
            <w:tc>
              <w:tcPr>
                <w:tcW w:w="783" w:type="pct"/>
              </w:tcPr>
              <w:p w14:paraId="50184047" w14:textId="77777777" w:rsidR="004171D5" w:rsidRPr="004171D5" w:rsidRDefault="00000000" w:rsidP="006C5849">
                <w:pPr>
                  <w:ind w:right="5"/>
                  <w:jc w:val="right"/>
                  <w:rPr>
                    <w:sz w:val="18"/>
                    <w:szCs w:val="18"/>
                  </w:rPr>
                </w:pPr>
                <w:r w:rsidRPr="004171D5">
                  <w:rPr>
                    <w:sz w:val="18"/>
                    <w:szCs w:val="18"/>
                  </w:rPr>
                  <w:t>40,715,951.94</w:t>
                </w:r>
              </w:p>
            </w:tc>
            <w:tc>
              <w:tcPr>
                <w:tcW w:w="840" w:type="pct"/>
              </w:tcPr>
              <w:p w14:paraId="4D66D083" w14:textId="77777777" w:rsidR="004171D5" w:rsidRPr="004171D5" w:rsidRDefault="00000000" w:rsidP="006C5849">
                <w:pPr>
                  <w:ind w:right="5"/>
                  <w:jc w:val="right"/>
                  <w:rPr>
                    <w:sz w:val="18"/>
                    <w:szCs w:val="18"/>
                  </w:rPr>
                </w:pPr>
                <w:r w:rsidRPr="004171D5">
                  <w:rPr>
                    <w:sz w:val="18"/>
                    <w:szCs w:val="18"/>
                  </w:rPr>
                  <w:t>358,969,799.88</w:t>
                </w:r>
              </w:p>
            </w:tc>
            <w:tc>
              <w:tcPr>
                <w:tcW w:w="611" w:type="pct"/>
              </w:tcPr>
              <w:p w14:paraId="7C5A20EE" w14:textId="77777777" w:rsidR="004171D5" w:rsidRPr="004171D5" w:rsidRDefault="00000000" w:rsidP="006C5849">
                <w:pPr>
                  <w:ind w:right="5"/>
                  <w:jc w:val="right"/>
                  <w:rPr>
                    <w:sz w:val="18"/>
                    <w:szCs w:val="18"/>
                  </w:rPr>
                </w:pPr>
                <w:r w:rsidRPr="004171D5">
                  <w:rPr>
                    <w:sz w:val="18"/>
                    <w:szCs w:val="18"/>
                  </w:rPr>
                  <w:t>370,065,302.37</w:t>
                </w:r>
              </w:p>
            </w:tc>
            <w:tc>
              <w:tcPr>
                <w:tcW w:w="652" w:type="pct"/>
              </w:tcPr>
              <w:p w14:paraId="28AE4785" w14:textId="77777777" w:rsidR="004171D5" w:rsidRPr="004171D5" w:rsidRDefault="00000000" w:rsidP="006C5849">
                <w:pPr>
                  <w:ind w:right="5"/>
                  <w:jc w:val="right"/>
                  <w:rPr>
                    <w:sz w:val="18"/>
                    <w:szCs w:val="18"/>
                  </w:rPr>
                </w:pPr>
                <w:r w:rsidRPr="004171D5">
                  <w:rPr>
                    <w:sz w:val="18"/>
                    <w:szCs w:val="18"/>
                  </w:rPr>
                  <w:t>45,371,115.56</w:t>
                </w:r>
              </w:p>
            </w:tc>
            <w:tc>
              <w:tcPr>
                <w:tcW w:w="652" w:type="pct"/>
              </w:tcPr>
              <w:p w14:paraId="40FA72F0" w14:textId="77777777" w:rsidR="004171D5" w:rsidRPr="004171D5" w:rsidRDefault="00000000" w:rsidP="006C5849">
                <w:pPr>
                  <w:ind w:right="5"/>
                  <w:jc w:val="right"/>
                  <w:rPr>
                    <w:sz w:val="18"/>
                    <w:szCs w:val="18"/>
                  </w:rPr>
                </w:pPr>
                <w:r w:rsidRPr="004171D5">
                  <w:rPr>
                    <w:sz w:val="18"/>
                    <w:szCs w:val="18"/>
                  </w:rPr>
                  <w:t>324,694,186.81</w:t>
                </w:r>
              </w:p>
            </w:tc>
          </w:tr>
        </w:tbl>
        <w:p w14:paraId="31C8C24C" w14:textId="77777777" w:rsidR="004171D5" w:rsidRDefault="00000000"/>
        <w:p w14:paraId="676F8992" w14:textId="77777777" w:rsidR="00120D52" w:rsidRDefault="00000000"/>
      </w:sdtContent>
    </w:sdt>
    <w:bookmarkEnd w:id="145" w:displacedByCustomXml="prev"/>
    <w:bookmarkStart w:id="146" w:name="_Hlk10470459" w:displacedByCustomXml="next"/>
    <w:sdt>
      <w:sdtPr>
        <w:rPr>
          <w:rFonts w:ascii="宋体" w:hAnsi="宋体" w:cs="宋体" w:hint="eastAsia"/>
          <w:b w:val="0"/>
          <w:bCs/>
          <w:kern w:val="0"/>
          <w:szCs w:val="24"/>
        </w:rPr>
        <w:alias w:val="模块:存货跌价准备"/>
        <w:tag w:val="_GBC_d00b46c41ac84794bd1f7b10e97923a0"/>
        <w:id w:val="-1793969633"/>
        <w:lock w:val="sdtLocked"/>
        <w:placeholder>
          <w:docPart w:val="GBC22222222222222222222222222222"/>
        </w:placeholder>
      </w:sdtPr>
      <w:sdtEndPr>
        <w:rPr>
          <w:szCs w:val="21"/>
        </w:rPr>
      </w:sdtEndPr>
      <w:sdtContent>
        <w:p w14:paraId="3CFDA425" w14:textId="77777777" w:rsidR="00120D52" w:rsidRDefault="008F6847">
          <w:pPr>
            <w:pStyle w:val="4"/>
            <w:numPr>
              <w:ilvl w:val="0"/>
              <w:numId w:val="67"/>
            </w:numPr>
            <w:tabs>
              <w:tab w:val="left" w:pos="630"/>
            </w:tabs>
            <w:rPr>
              <w:rFonts w:ascii="宋体" w:hAnsi="宋体"/>
            </w:rPr>
          </w:pPr>
          <w:r>
            <w:rPr>
              <w:rFonts w:ascii="宋体" w:hAnsi="宋体" w:hint="eastAsia"/>
            </w:rPr>
            <w:t>存货跌价准备及合同履约成本减值准备</w:t>
          </w:r>
        </w:p>
        <w:sdt>
          <w:sdtPr>
            <w:alias w:val="是否适用：存货跌价准备[双击切换]"/>
            <w:tag w:val="_GBC_b9bd4a0fa089468ebded8bb61a86fbae"/>
            <w:id w:val="667907929"/>
            <w:lock w:val="sdtLocked"/>
            <w:placeholder>
              <w:docPart w:val="GBC22222222222222222222222222222"/>
            </w:placeholder>
          </w:sdtPr>
          <w:sdtContent>
            <w:p w14:paraId="698EEDD0" w14:textId="0558ED43"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B46449E" w14:textId="6DE0EA84" w:rsidR="00120D52" w:rsidRDefault="008F6847">
          <w:pPr>
            <w:jc w:val="right"/>
          </w:pPr>
          <w:r>
            <w:rPr>
              <w:rFonts w:hint="eastAsia"/>
            </w:rPr>
            <w:t>单位：</w:t>
          </w:r>
          <w:sdt>
            <w:sdtPr>
              <w:rPr>
                <w:rFonts w:hint="eastAsia"/>
              </w:rPr>
              <w:alias w:val="单位：存货跌价准备"/>
              <w:tag w:val="_GBC_42225a9505da4f598594afea08f9738b"/>
              <w:id w:val="-57505436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存货跌价准备"/>
              <w:tag w:val="_GBC_4de434e29d00482b8b3175d1e7874ff2"/>
              <w:id w:val="-170616073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9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
            <w:gridCol w:w="1586"/>
            <w:gridCol w:w="1476"/>
            <w:gridCol w:w="899"/>
            <w:gridCol w:w="1476"/>
            <w:gridCol w:w="900"/>
            <w:gridCol w:w="1586"/>
          </w:tblGrid>
          <w:tr w:rsidR="00CE6C29" w14:paraId="05C5D85C" w14:textId="77777777" w:rsidTr="003445A4">
            <w:trPr>
              <w:trHeight w:val="238"/>
            </w:trPr>
            <w:sdt>
              <w:sdtPr>
                <w:tag w:val="_PLD_08d27e088675483b81e6b09cfaf565b8"/>
                <w:id w:val="-990634313"/>
                <w:lock w:val="sdtLocked"/>
              </w:sdtPr>
              <w:sdtContent>
                <w:tc>
                  <w:tcPr>
                    <w:tcW w:w="624" w:type="pct"/>
                    <w:vMerge w:val="restart"/>
                    <w:tcBorders>
                      <w:top w:val="single" w:sz="4" w:space="0" w:color="auto"/>
                      <w:left w:val="single" w:sz="4" w:space="0" w:color="auto"/>
                      <w:bottom w:val="single" w:sz="4" w:space="0" w:color="auto"/>
                      <w:right w:val="single" w:sz="4" w:space="0" w:color="auto"/>
                    </w:tcBorders>
                    <w:vAlign w:val="center"/>
                  </w:tcPr>
                  <w:p w14:paraId="6D009E11" w14:textId="77777777" w:rsidR="00CE6C29" w:rsidRDefault="00000000" w:rsidP="003445A4">
                    <w:pPr>
                      <w:jc w:val="center"/>
                    </w:pPr>
                    <w:r>
                      <w:rPr>
                        <w:rFonts w:hint="eastAsia"/>
                      </w:rPr>
                      <w:t>项目</w:t>
                    </w:r>
                  </w:p>
                </w:tc>
              </w:sdtContent>
            </w:sdt>
            <w:sdt>
              <w:sdtPr>
                <w:tag w:val="_PLD_631ae60526c9437f842913d632c47f24"/>
                <w:id w:val="-1764910977"/>
                <w:lock w:val="sdtLocked"/>
              </w:sdtPr>
              <w:sdtContent>
                <w:tc>
                  <w:tcPr>
                    <w:tcW w:w="860" w:type="pct"/>
                    <w:vMerge w:val="restart"/>
                    <w:tcBorders>
                      <w:top w:val="single" w:sz="4" w:space="0" w:color="auto"/>
                      <w:left w:val="single" w:sz="4" w:space="0" w:color="auto"/>
                      <w:bottom w:val="single" w:sz="4" w:space="0" w:color="auto"/>
                      <w:right w:val="single" w:sz="4" w:space="0" w:color="auto"/>
                    </w:tcBorders>
                    <w:vAlign w:val="center"/>
                  </w:tcPr>
                  <w:p w14:paraId="4BBCF23A" w14:textId="77777777" w:rsidR="00CE6C29" w:rsidRDefault="00000000" w:rsidP="003445A4">
                    <w:pPr>
                      <w:jc w:val="center"/>
                    </w:pPr>
                    <w:r>
                      <w:rPr>
                        <w:rFonts w:hint="eastAsia"/>
                      </w:rPr>
                      <w:t>期初余额</w:t>
                    </w:r>
                  </w:p>
                </w:tc>
              </w:sdtContent>
            </w:sdt>
            <w:sdt>
              <w:sdtPr>
                <w:tag w:val="_PLD_bc39054479074b8ab34cb8519780a5f1"/>
                <w:id w:val="-1586218675"/>
                <w:lock w:val="sdtLocked"/>
              </w:sdtPr>
              <w:sdtContent>
                <w:tc>
                  <w:tcPr>
                    <w:tcW w:w="1328" w:type="pct"/>
                    <w:gridSpan w:val="2"/>
                    <w:tcBorders>
                      <w:top w:val="single" w:sz="4" w:space="0" w:color="auto"/>
                      <w:left w:val="single" w:sz="4" w:space="0" w:color="auto"/>
                      <w:right w:val="single" w:sz="4" w:space="0" w:color="auto"/>
                    </w:tcBorders>
                    <w:vAlign w:val="center"/>
                  </w:tcPr>
                  <w:p w14:paraId="2AA5853F" w14:textId="77777777" w:rsidR="00CE6C29" w:rsidRDefault="00000000" w:rsidP="003445A4">
                    <w:pPr>
                      <w:jc w:val="center"/>
                    </w:pPr>
                    <w:r>
                      <w:rPr>
                        <w:rFonts w:hint="eastAsia"/>
                      </w:rPr>
                      <w:t>本期增加金额</w:t>
                    </w:r>
                  </w:p>
                </w:tc>
              </w:sdtContent>
            </w:sdt>
            <w:sdt>
              <w:sdtPr>
                <w:tag w:val="_PLD_a4a235b43e524c0c98a604df05693747"/>
                <w:id w:val="-1740547354"/>
                <w:lock w:val="sdtLocked"/>
              </w:sdtPr>
              <w:sdtContent>
                <w:tc>
                  <w:tcPr>
                    <w:tcW w:w="1328" w:type="pct"/>
                    <w:gridSpan w:val="2"/>
                    <w:tcBorders>
                      <w:top w:val="single" w:sz="4" w:space="0" w:color="auto"/>
                      <w:left w:val="single" w:sz="4" w:space="0" w:color="auto"/>
                      <w:right w:val="single" w:sz="4" w:space="0" w:color="auto"/>
                    </w:tcBorders>
                    <w:vAlign w:val="center"/>
                  </w:tcPr>
                  <w:p w14:paraId="2AF58420" w14:textId="77777777" w:rsidR="00CE6C29" w:rsidRDefault="00000000" w:rsidP="003445A4">
                    <w:pPr>
                      <w:jc w:val="center"/>
                    </w:pPr>
                    <w:r>
                      <w:rPr>
                        <w:rFonts w:hint="eastAsia"/>
                      </w:rPr>
                      <w:t>本期减少金额</w:t>
                    </w:r>
                  </w:p>
                </w:tc>
              </w:sdtContent>
            </w:sdt>
            <w:sdt>
              <w:sdtPr>
                <w:tag w:val="_PLD_fcea706dd57f438c8205de888401e160"/>
                <w:id w:val="-1860576782"/>
                <w:lock w:val="sdtLocked"/>
              </w:sdtPr>
              <w:sdtContent>
                <w:tc>
                  <w:tcPr>
                    <w:tcW w:w="860" w:type="pct"/>
                    <w:vMerge w:val="restart"/>
                    <w:tcBorders>
                      <w:top w:val="single" w:sz="4" w:space="0" w:color="auto"/>
                      <w:left w:val="single" w:sz="4" w:space="0" w:color="auto"/>
                      <w:bottom w:val="single" w:sz="4" w:space="0" w:color="auto"/>
                      <w:right w:val="single" w:sz="4" w:space="0" w:color="auto"/>
                    </w:tcBorders>
                    <w:vAlign w:val="center"/>
                  </w:tcPr>
                  <w:p w14:paraId="27DA88FB" w14:textId="77777777" w:rsidR="00CE6C29" w:rsidRDefault="00000000" w:rsidP="003445A4">
                    <w:pPr>
                      <w:jc w:val="center"/>
                    </w:pPr>
                    <w:r>
                      <w:rPr>
                        <w:rFonts w:hint="eastAsia"/>
                      </w:rPr>
                      <w:t>期末余额</w:t>
                    </w:r>
                  </w:p>
                </w:tc>
              </w:sdtContent>
            </w:sdt>
          </w:tr>
          <w:tr w:rsidR="00CE6C29" w14:paraId="55119356" w14:textId="77777777" w:rsidTr="003445A4">
            <w:trPr>
              <w:trHeight w:val="301"/>
            </w:trPr>
            <w:tc>
              <w:tcPr>
                <w:tcW w:w="624" w:type="pct"/>
                <w:vMerge/>
                <w:tcBorders>
                  <w:top w:val="single" w:sz="4" w:space="0" w:color="auto"/>
                  <w:left w:val="single" w:sz="4" w:space="0" w:color="auto"/>
                  <w:bottom w:val="single" w:sz="4" w:space="0" w:color="auto"/>
                  <w:right w:val="single" w:sz="4" w:space="0" w:color="auto"/>
                </w:tcBorders>
              </w:tcPr>
              <w:p w14:paraId="1209E65D" w14:textId="77777777" w:rsidR="00CE6C29" w:rsidRDefault="00000000" w:rsidP="003445A4">
                <w:pPr>
                  <w:jc w:val="center"/>
                </w:pPr>
              </w:p>
            </w:tc>
            <w:tc>
              <w:tcPr>
                <w:tcW w:w="860" w:type="pct"/>
                <w:vMerge/>
                <w:tcBorders>
                  <w:top w:val="single" w:sz="4" w:space="0" w:color="auto"/>
                  <w:left w:val="single" w:sz="4" w:space="0" w:color="auto"/>
                  <w:bottom w:val="single" w:sz="4" w:space="0" w:color="auto"/>
                  <w:right w:val="single" w:sz="4" w:space="0" w:color="auto"/>
                </w:tcBorders>
              </w:tcPr>
              <w:p w14:paraId="20D74651" w14:textId="77777777" w:rsidR="00CE6C29" w:rsidRDefault="00000000" w:rsidP="003445A4">
                <w:pPr>
                  <w:jc w:val="center"/>
                </w:pPr>
              </w:p>
            </w:tc>
            <w:sdt>
              <w:sdtPr>
                <w:tag w:val="_PLD_9355443eafab4f4a862c075a55d7e279"/>
                <w:id w:val="-1814639262"/>
                <w:lock w:val="sdtLocked"/>
              </w:sdtPr>
              <w:sdtContent>
                <w:tc>
                  <w:tcPr>
                    <w:tcW w:w="800" w:type="pct"/>
                    <w:tcBorders>
                      <w:left w:val="single" w:sz="4" w:space="0" w:color="auto"/>
                      <w:bottom w:val="single" w:sz="4" w:space="0" w:color="auto"/>
                      <w:right w:val="single" w:sz="4" w:space="0" w:color="auto"/>
                    </w:tcBorders>
                    <w:vAlign w:val="center"/>
                  </w:tcPr>
                  <w:p w14:paraId="7DB164AB" w14:textId="77777777" w:rsidR="00CE6C29" w:rsidRDefault="00000000" w:rsidP="003445A4">
                    <w:pPr>
                      <w:jc w:val="center"/>
                    </w:pPr>
                    <w:r>
                      <w:rPr>
                        <w:rFonts w:hint="eastAsia"/>
                      </w:rPr>
                      <w:t>计提</w:t>
                    </w:r>
                  </w:p>
                </w:tc>
              </w:sdtContent>
            </w:sdt>
            <w:sdt>
              <w:sdtPr>
                <w:tag w:val="_PLD_e67cdd42c79245c980edb6a9d839ecd0"/>
                <w:id w:val="-1569107333"/>
                <w:lock w:val="sdtLocked"/>
              </w:sdtPr>
              <w:sdtContent>
                <w:tc>
                  <w:tcPr>
                    <w:tcW w:w="528" w:type="pct"/>
                    <w:tcBorders>
                      <w:left w:val="single" w:sz="4" w:space="0" w:color="auto"/>
                      <w:bottom w:val="single" w:sz="4" w:space="0" w:color="auto"/>
                      <w:right w:val="single" w:sz="4" w:space="0" w:color="auto"/>
                    </w:tcBorders>
                    <w:vAlign w:val="center"/>
                  </w:tcPr>
                  <w:p w14:paraId="196FECC2" w14:textId="77777777" w:rsidR="00CE6C29" w:rsidRDefault="00000000" w:rsidP="003445A4">
                    <w:pPr>
                      <w:jc w:val="center"/>
                    </w:pPr>
                    <w:r>
                      <w:rPr>
                        <w:rFonts w:hint="eastAsia"/>
                      </w:rPr>
                      <w:t>其他</w:t>
                    </w:r>
                  </w:p>
                </w:tc>
              </w:sdtContent>
            </w:sdt>
            <w:sdt>
              <w:sdtPr>
                <w:tag w:val="_PLD_d2a5b409858c40b5a77dea8d7f7c8500"/>
                <w:id w:val="-1648432133"/>
                <w:lock w:val="sdtLocked"/>
              </w:sdtPr>
              <w:sdtContent>
                <w:tc>
                  <w:tcPr>
                    <w:tcW w:w="800" w:type="pct"/>
                    <w:tcBorders>
                      <w:top w:val="single" w:sz="4" w:space="0" w:color="auto"/>
                      <w:left w:val="single" w:sz="4" w:space="0" w:color="auto"/>
                      <w:bottom w:val="single" w:sz="4" w:space="0" w:color="auto"/>
                      <w:right w:val="single" w:sz="4" w:space="0" w:color="auto"/>
                    </w:tcBorders>
                    <w:vAlign w:val="center"/>
                  </w:tcPr>
                  <w:p w14:paraId="75DA9308" w14:textId="77777777" w:rsidR="00CE6C29" w:rsidRDefault="00000000" w:rsidP="003445A4">
                    <w:pPr>
                      <w:jc w:val="center"/>
                    </w:pPr>
                    <w:r>
                      <w:rPr>
                        <w:rFonts w:hint="eastAsia"/>
                      </w:rPr>
                      <w:t>转回或转销</w:t>
                    </w:r>
                  </w:p>
                </w:tc>
              </w:sdtContent>
            </w:sdt>
            <w:sdt>
              <w:sdtPr>
                <w:tag w:val="_PLD_a0a39eeb19a049d18a777b0dc41ab25e"/>
                <w:id w:val="1456979744"/>
                <w:lock w:val="sdtLocked"/>
              </w:sdtPr>
              <w:sdtContent>
                <w:tc>
                  <w:tcPr>
                    <w:tcW w:w="528" w:type="pct"/>
                    <w:tcBorders>
                      <w:top w:val="single" w:sz="4" w:space="0" w:color="auto"/>
                      <w:left w:val="single" w:sz="4" w:space="0" w:color="auto"/>
                      <w:bottom w:val="single" w:sz="4" w:space="0" w:color="auto"/>
                      <w:right w:val="single" w:sz="4" w:space="0" w:color="auto"/>
                    </w:tcBorders>
                    <w:vAlign w:val="center"/>
                  </w:tcPr>
                  <w:p w14:paraId="5D47A1D3" w14:textId="77777777" w:rsidR="00CE6C29" w:rsidRDefault="00000000" w:rsidP="003445A4">
                    <w:pPr>
                      <w:jc w:val="center"/>
                    </w:pPr>
                    <w:r>
                      <w:rPr>
                        <w:rFonts w:hint="eastAsia"/>
                      </w:rPr>
                      <w:t>其他</w:t>
                    </w:r>
                  </w:p>
                </w:tc>
              </w:sdtContent>
            </w:sdt>
            <w:tc>
              <w:tcPr>
                <w:tcW w:w="860" w:type="pct"/>
                <w:vMerge/>
                <w:tcBorders>
                  <w:top w:val="single" w:sz="4" w:space="0" w:color="auto"/>
                  <w:left w:val="single" w:sz="4" w:space="0" w:color="auto"/>
                  <w:bottom w:val="single" w:sz="4" w:space="0" w:color="auto"/>
                  <w:right w:val="single" w:sz="4" w:space="0" w:color="auto"/>
                </w:tcBorders>
                <w:vAlign w:val="center"/>
              </w:tcPr>
              <w:p w14:paraId="201808AD" w14:textId="77777777" w:rsidR="00CE6C29" w:rsidRDefault="00000000" w:rsidP="003445A4">
                <w:pPr>
                  <w:jc w:val="center"/>
                </w:pPr>
              </w:p>
            </w:tc>
          </w:tr>
          <w:tr w:rsidR="00CE6C29" w14:paraId="1690E6CC" w14:textId="77777777" w:rsidTr="003445A4">
            <w:trPr>
              <w:trHeight w:val="20"/>
            </w:trPr>
            <w:tc>
              <w:tcPr>
                <w:tcW w:w="624" w:type="pct"/>
                <w:tcBorders>
                  <w:top w:val="single" w:sz="4" w:space="0" w:color="auto"/>
                  <w:left w:val="single" w:sz="4" w:space="0" w:color="auto"/>
                  <w:bottom w:val="single" w:sz="4" w:space="0" w:color="auto"/>
                  <w:right w:val="single" w:sz="4" w:space="0" w:color="auto"/>
                </w:tcBorders>
              </w:tcPr>
              <w:p w14:paraId="1E4E36D1" w14:textId="77777777" w:rsidR="00CE6C29" w:rsidRDefault="00000000" w:rsidP="003445A4">
                <w:r>
                  <w:rPr>
                    <w:rFonts w:hint="eastAsia"/>
                  </w:rPr>
                  <w:t>原材料</w:t>
                </w:r>
              </w:p>
            </w:tc>
            <w:tc>
              <w:tcPr>
                <w:tcW w:w="860" w:type="pct"/>
                <w:tcBorders>
                  <w:top w:val="single" w:sz="4" w:space="0" w:color="auto"/>
                  <w:left w:val="single" w:sz="4" w:space="0" w:color="auto"/>
                  <w:bottom w:val="single" w:sz="4" w:space="0" w:color="auto"/>
                  <w:right w:val="single" w:sz="4" w:space="0" w:color="auto"/>
                </w:tcBorders>
              </w:tcPr>
              <w:p w14:paraId="3999AAF8" w14:textId="77777777" w:rsidR="00CE6C29" w:rsidRDefault="00000000" w:rsidP="003445A4">
                <w:pPr>
                  <w:ind w:right="5"/>
                  <w:jc w:val="right"/>
                </w:pPr>
                <w:r>
                  <w:t>5,784,489.09</w:t>
                </w:r>
              </w:p>
            </w:tc>
            <w:tc>
              <w:tcPr>
                <w:tcW w:w="800" w:type="pct"/>
                <w:tcBorders>
                  <w:top w:val="single" w:sz="4" w:space="0" w:color="auto"/>
                  <w:left w:val="single" w:sz="4" w:space="0" w:color="auto"/>
                  <w:bottom w:val="single" w:sz="4" w:space="0" w:color="auto"/>
                  <w:right w:val="single" w:sz="4" w:space="0" w:color="auto"/>
                </w:tcBorders>
              </w:tcPr>
              <w:p w14:paraId="5740CB07" w14:textId="77777777" w:rsidR="00CE6C29" w:rsidRDefault="00000000" w:rsidP="003445A4">
                <w:pPr>
                  <w:jc w:val="right"/>
                </w:pPr>
                <w:r>
                  <w:t>-381,284.74</w:t>
                </w:r>
              </w:p>
            </w:tc>
            <w:tc>
              <w:tcPr>
                <w:tcW w:w="528" w:type="pct"/>
                <w:tcBorders>
                  <w:top w:val="single" w:sz="4" w:space="0" w:color="auto"/>
                  <w:left w:val="single" w:sz="4" w:space="0" w:color="auto"/>
                  <w:bottom w:val="single" w:sz="4" w:space="0" w:color="auto"/>
                  <w:right w:val="single" w:sz="4" w:space="0" w:color="auto"/>
                </w:tcBorders>
              </w:tcPr>
              <w:p w14:paraId="6BB9AAB3" w14:textId="77777777" w:rsidR="00CE6C29" w:rsidRDefault="00000000" w:rsidP="003445A4">
                <w:pPr>
                  <w:jc w:val="right"/>
                </w:pPr>
                <w:r>
                  <w:t>0.00</w:t>
                </w:r>
              </w:p>
            </w:tc>
            <w:tc>
              <w:tcPr>
                <w:tcW w:w="800" w:type="pct"/>
                <w:tcBorders>
                  <w:top w:val="single" w:sz="4" w:space="0" w:color="auto"/>
                  <w:left w:val="single" w:sz="4" w:space="0" w:color="auto"/>
                  <w:bottom w:val="single" w:sz="4" w:space="0" w:color="auto"/>
                  <w:right w:val="single" w:sz="4" w:space="0" w:color="auto"/>
                </w:tcBorders>
              </w:tcPr>
              <w:p w14:paraId="4CD68917" w14:textId="77777777" w:rsidR="00CE6C29" w:rsidRDefault="00000000" w:rsidP="003445A4">
                <w:pPr>
                  <w:jc w:val="right"/>
                </w:pPr>
                <w:r>
                  <w:t>1,055,663.89</w:t>
                </w:r>
              </w:p>
            </w:tc>
            <w:tc>
              <w:tcPr>
                <w:tcW w:w="528" w:type="pct"/>
                <w:tcBorders>
                  <w:top w:val="single" w:sz="4" w:space="0" w:color="auto"/>
                  <w:left w:val="single" w:sz="4" w:space="0" w:color="auto"/>
                  <w:bottom w:val="single" w:sz="4" w:space="0" w:color="auto"/>
                  <w:right w:val="single" w:sz="4" w:space="0" w:color="auto"/>
                </w:tcBorders>
              </w:tcPr>
              <w:p w14:paraId="5D561F21" w14:textId="77777777" w:rsidR="00CE6C29" w:rsidRDefault="00000000" w:rsidP="003445A4">
                <w:pPr>
                  <w:jc w:val="right"/>
                </w:pPr>
                <w:r>
                  <w:t>0.00</w:t>
                </w:r>
              </w:p>
            </w:tc>
            <w:tc>
              <w:tcPr>
                <w:tcW w:w="860" w:type="pct"/>
                <w:tcBorders>
                  <w:top w:val="single" w:sz="4" w:space="0" w:color="auto"/>
                  <w:left w:val="single" w:sz="4" w:space="0" w:color="auto"/>
                  <w:bottom w:val="single" w:sz="4" w:space="0" w:color="auto"/>
                  <w:right w:val="single" w:sz="4" w:space="0" w:color="auto"/>
                </w:tcBorders>
              </w:tcPr>
              <w:p w14:paraId="4BF524C8" w14:textId="77777777" w:rsidR="00CE6C29" w:rsidRDefault="00000000" w:rsidP="003445A4">
                <w:pPr>
                  <w:ind w:right="5"/>
                  <w:jc w:val="right"/>
                </w:pPr>
                <w:r>
                  <w:t>4,347,540.46</w:t>
                </w:r>
              </w:p>
            </w:tc>
          </w:tr>
          <w:tr w:rsidR="00CE6C29" w14:paraId="37D433BB" w14:textId="77777777" w:rsidTr="003445A4">
            <w:trPr>
              <w:trHeight w:val="20"/>
            </w:trPr>
            <w:tc>
              <w:tcPr>
                <w:tcW w:w="624" w:type="pct"/>
                <w:tcBorders>
                  <w:top w:val="single" w:sz="4" w:space="0" w:color="auto"/>
                  <w:left w:val="single" w:sz="4" w:space="0" w:color="auto"/>
                  <w:bottom w:val="single" w:sz="4" w:space="0" w:color="auto"/>
                  <w:right w:val="single" w:sz="4" w:space="0" w:color="auto"/>
                </w:tcBorders>
              </w:tcPr>
              <w:p w14:paraId="4FF2E74A" w14:textId="77777777" w:rsidR="00CE6C29" w:rsidRDefault="00000000" w:rsidP="003445A4">
                <w:r>
                  <w:rPr>
                    <w:rFonts w:hint="eastAsia"/>
                  </w:rPr>
                  <w:t>在产品</w:t>
                </w:r>
              </w:p>
            </w:tc>
            <w:tc>
              <w:tcPr>
                <w:tcW w:w="860" w:type="pct"/>
                <w:tcBorders>
                  <w:top w:val="single" w:sz="4" w:space="0" w:color="auto"/>
                  <w:left w:val="single" w:sz="4" w:space="0" w:color="auto"/>
                  <w:bottom w:val="single" w:sz="4" w:space="0" w:color="auto"/>
                  <w:right w:val="single" w:sz="4" w:space="0" w:color="auto"/>
                </w:tcBorders>
              </w:tcPr>
              <w:p w14:paraId="349FF127" w14:textId="77777777" w:rsidR="00CE6C29" w:rsidRDefault="00000000" w:rsidP="003445A4">
                <w:pPr>
                  <w:ind w:right="5"/>
                  <w:jc w:val="right"/>
                </w:pPr>
                <w:r>
                  <w:t>27,357,090.79</w:t>
                </w:r>
              </w:p>
            </w:tc>
            <w:tc>
              <w:tcPr>
                <w:tcW w:w="800" w:type="pct"/>
                <w:tcBorders>
                  <w:top w:val="single" w:sz="4" w:space="0" w:color="auto"/>
                  <w:left w:val="single" w:sz="4" w:space="0" w:color="auto"/>
                  <w:bottom w:val="single" w:sz="4" w:space="0" w:color="auto"/>
                  <w:right w:val="single" w:sz="4" w:space="0" w:color="auto"/>
                </w:tcBorders>
              </w:tcPr>
              <w:p w14:paraId="76F334E3" w14:textId="77777777" w:rsidR="00CE6C29" w:rsidRDefault="00000000" w:rsidP="003445A4">
                <w:pPr>
                  <w:jc w:val="right"/>
                </w:pPr>
                <w:r>
                  <w:t>2,206,243.98</w:t>
                </w:r>
              </w:p>
            </w:tc>
            <w:tc>
              <w:tcPr>
                <w:tcW w:w="528" w:type="pct"/>
                <w:tcBorders>
                  <w:top w:val="single" w:sz="4" w:space="0" w:color="auto"/>
                  <w:left w:val="single" w:sz="4" w:space="0" w:color="auto"/>
                  <w:bottom w:val="single" w:sz="4" w:space="0" w:color="auto"/>
                  <w:right w:val="single" w:sz="4" w:space="0" w:color="auto"/>
                </w:tcBorders>
              </w:tcPr>
              <w:p w14:paraId="6B40F2DB" w14:textId="77777777" w:rsidR="00CE6C29" w:rsidRDefault="00000000" w:rsidP="003445A4">
                <w:pPr>
                  <w:jc w:val="right"/>
                </w:pPr>
                <w:r>
                  <w:t>0.00</w:t>
                </w:r>
              </w:p>
            </w:tc>
            <w:tc>
              <w:tcPr>
                <w:tcW w:w="800" w:type="pct"/>
                <w:tcBorders>
                  <w:top w:val="single" w:sz="4" w:space="0" w:color="auto"/>
                  <w:left w:val="single" w:sz="4" w:space="0" w:color="auto"/>
                  <w:bottom w:val="single" w:sz="4" w:space="0" w:color="auto"/>
                  <w:right w:val="single" w:sz="4" w:space="0" w:color="auto"/>
                </w:tcBorders>
              </w:tcPr>
              <w:p w14:paraId="35B1A848" w14:textId="77777777" w:rsidR="00CE6C29" w:rsidRDefault="00000000" w:rsidP="003445A4">
                <w:pPr>
                  <w:jc w:val="right"/>
                </w:pPr>
                <w:r>
                  <w:t>1,546,080.48</w:t>
                </w:r>
              </w:p>
            </w:tc>
            <w:tc>
              <w:tcPr>
                <w:tcW w:w="528" w:type="pct"/>
                <w:tcBorders>
                  <w:top w:val="single" w:sz="4" w:space="0" w:color="auto"/>
                  <w:left w:val="single" w:sz="4" w:space="0" w:color="auto"/>
                  <w:right w:val="single" w:sz="4" w:space="0" w:color="auto"/>
                </w:tcBorders>
              </w:tcPr>
              <w:p w14:paraId="7B919B35" w14:textId="77777777" w:rsidR="00CE6C29" w:rsidRDefault="00000000" w:rsidP="003445A4">
                <w:pPr>
                  <w:jc w:val="right"/>
                </w:pPr>
                <w:r>
                  <w:t>0.00</w:t>
                </w:r>
              </w:p>
            </w:tc>
            <w:tc>
              <w:tcPr>
                <w:tcW w:w="860" w:type="pct"/>
                <w:tcBorders>
                  <w:top w:val="single" w:sz="4" w:space="0" w:color="auto"/>
                  <w:left w:val="single" w:sz="4" w:space="0" w:color="auto"/>
                  <w:bottom w:val="single" w:sz="4" w:space="0" w:color="auto"/>
                  <w:right w:val="single" w:sz="4" w:space="0" w:color="auto"/>
                </w:tcBorders>
              </w:tcPr>
              <w:p w14:paraId="1BFC4448" w14:textId="77777777" w:rsidR="00CE6C29" w:rsidRDefault="00000000" w:rsidP="003445A4">
                <w:pPr>
                  <w:ind w:right="5"/>
                  <w:jc w:val="right"/>
                </w:pPr>
                <w:r>
                  <w:t>28,017,254.29</w:t>
                </w:r>
              </w:p>
            </w:tc>
          </w:tr>
          <w:tr w:rsidR="00CE6C29" w14:paraId="1DD9CDA6" w14:textId="77777777" w:rsidTr="003445A4">
            <w:trPr>
              <w:trHeight w:val="20"/>
            </w:trPr>
            <w:tc>
              <w:tcPr>
                <w:tcW w:w="624" w:type="pct"/>
                <w:tcBorders>
                  <w:top w:val="single" w:sz="4" w:space="0" w:color="auto"/>
                  <w:left w:val="single" w:sz="4" w:space="0" w:color="auto"/>
                  <w:bottom w:val="single" w:sz="4" w:space="0" w:color="auto"/>
                  <w:right w:val="single" w:sz="4" w:space="0" w:color="auto"/>
                </w:tcBorders>
              </w:tcPr>
              <w:p w14:paraId="62D161E7" w14:textId="77777777" w:rsidR="00CE6C29" w:rsidRDefault="00000000" w:rsidP="003445A4">
                <w:r>
                  <w:rPr>
                    <w:rFonts w:hint="eastAsia"/>
                  </w:rPr>
                  <w:t>库存商品</w:t>
                </w:r>
              </w:p>
            </w:tc>
            <w:tc>
              <w:tcPr>
                <w:tcW w:w="860" w:type="pct"/>
                <w:tcBorders>
                  <w:top w:val="single" w:sz="4" w:space="0" w:color="auto"/>
                  <w:left w:val="single" w:sz="4" w:space="0" w:color="auto"/>
                  <w:bottom w:val="single" w:sz="4" w:space="0" w:color="auto"/>
                  <w:right w:val="single" w:sz="4" w:space="0" w:color="auto"/>
                </w:tcBorders>
              </w:tcPr>
              <w:p w14:paraId="15A5B403" w14:textId="77777777" w:rsidR="00CE6C29" w:rsidRDefault="00000000" w:rsidP="003445A4">
                <w:pPr>
                  <w:ind w:right="5"/>
                  <w:jc w:val="right"/>
                </w:pPr>
                <w:r>
                  <w:t>12,229,535.68</w:t>
                </w:r>
              </w:p>
            </w:tc>
            <w:tc>
              <w:tcPr>
                <w:tcW w:w="800" w:type="pct"/>
                <w:tcBorders>
                  <w:top w:val="single" w:sz="4" w:space="0" w:color="auto"/>
                  <w:left w:val="single" w:sz="4" w:space="0" w:color="auto"/>
                  <w:bottom w:val="single" w:sz="4" w:space="0" w:color="auto"/>
                  <w:right w:val="single" w:sz="4" w:space="0" w:color="auto"/>
                </w:tcBorders>
              </w:tcPr>
              <w:p w14:paraId="10F78972" w14:textId="77777777" w:rsidR="00CE6C29" w:rsidRDefault="00000000" w:rsidP="003445A4">
                <w:pPr>
                  <w:jc w:val="right"/>
                </w:pPr>
                <w:r>
                  <w:t>2,806,937.82</w:t>
                </w:r>
              </w:p>
            </w:tc>
            <w:tc>
              <w:tcPr>
                <w:tcW w:w="528" w:type="pct"/>
                <w:tcBorders>
                  <w:top w:val="single" w:sz="4" w:space="0" w:color="auto"/>
                  <w:left w:val="single" w:sz="4" w:space="0" w:color="auto"/>
                  <w:bottom w:val="single" w:sz="4" w:space="0" w:color="auto"/>
                  <w:right w:val="single" w:sz="4" w:space="0" w:color="auto"/>
                </w:tcBorders>
              </w:tcPr>
              <w:p w14:paraId="0360904B" w14:textId="77777777" w:rsidR="00CE6C29" w:rsidRDefault="00000000" w:rsidP="003445A4">
                <w:pPr>
                  <w:jc w:val="right"/>
                </w:pPr>
                <w:r>
                  <w:t>0.00</w:t>
                </w:r>
              </w:p>
            </w:tc>
            <w:tc>
              <w:tcPr>
                <w:tcW w:w="800" w:type="pct"/>
                <w:tcBorders>
                  <w:top w:val="single" w:sz="4" w:space="0" w:color="auto"/>
                  <w:left w:val="single" w:sz="4" w:space="0" w:color="auto"/>
                  <w:bottom w:val="single" w:sz="4" w:space="0" w:color="auto"/>
                  <w:right w:val="single" w:sz="4" w:space="0" w:color="auto"/>
                </w:tcBorders>
              </w:tcPr>
              <w:p w14:paraId="2A8C315D" w14:textId="77777777" w:rsidR="00CE6C29" w:rsidRDefault="00000000" w:rsidP="003445A4">
                <w:pPr>
                  <w:jc w:val="right"/>
                </w:pPr>
                <w:r>
                  <w:t>6,685,316.31</w:t>
                </w:r>
              </w:p>
            </w:tc>
            <w:tc>
              <w:tcPr>
                <w:tcW w:w="528" w:type="pct"/>
                <w:tcBorders>
                  <w:left w:val="single" w:sz="4" w:space="0" w:color="auto"/>
                  <w:right w:val="single" w:sz="4" w:space="0" w:color="auto"/>
                </w:tcBorders>
              </w:tcPr>
              <w:p w14:paraId="5F4E8564" w14:textId="77777777" w:rsidR="00CE6C29" w:rsidRDefault="00000000" w:rsidP="003445A4">
                <w:pPr>
                  <w:jc w:val="right"/>
                </w:pPr>
                <w:r>
                  <w:t>0.00</w:t>
                </w:r>
              </w:p>
            </w:tc>
            <w:tc>
              <w:tcPr>
                <w:tcW w:w="860" w:type="pct"/>
                <w:tcBorders>
                  <w:top w:val="single" w:sz="4" w:space="0" w:color="auto"/>
                  <w:left w:val="single" w:sz="4" w:space="0" w:color="auto"/>
                  <w:bottom w:val="single" w:sz="4" w:space="0" w:color="auto"/>
                  <w:right w:val="single" w:sz="4" w:space="0" w:color="auto"/>
                </w:tcBorders>
              </w:tcPr>
              <w:p w14:paraId="6260278A" w14:textId="77777777" w:rsidR="00CE6C29" w:rsidRDefault="00000000" w:rsidP="003445A4">
                <w:pPr>
                  <w:ind w:right="5"/>
                  <w:jc w:val="right"/>
                </w:pPr>
                <w:r>
                  <w:t>8,351,157.19</w:t>
                </w:r>
              </w:p>
            </w:tc>
          </w:tr>
          <w:tr w:rsidR="00CE6C29" w14:paraId="25748701" w14:textId="77777777" w:rsidTr="003445A4">
            <w:trPr>
              <w:trHeight w:val="20"/>
            </w:trPr>
            <w:tc>
              <w:tcPr>
                <w:tcW w:w="624" w:type="pct"/>
                <w:tcBorders>
                  <w:top w:val="single" w:sz="4" w:space="0" w:color="auto"/>
                  <w:left w:val="single" w:sz="4" w:space="0" w:color="auto"/>
                  <w:bottom w:val="single" w:sz="4" w:space="0" w:color="auto"/>
                  <w:right w:val="single" w:sz="4" w:space="0" w:color="auto"/>
                </w:tcBorders>
              </w:tcPr>
              <w:p w14:paraId="47B31E17" w14:textId="77777777" w:rsidR="00CE6C29" w:rsidRDefault="00000000" w:rsidP="003445A4">
                <w:r>
                  <w:rPr>
                    <w:rFonts w:hint="eastAsia"/>
                  </w:rPr>
                  <w:t>周转材料</w:t>
                </w:r>
              </w:p>
            </w:tc>
            <w:tc>
              <w:tcPr>
                <w:tcW w:w="860" w:type="pct"/>
                <w:tcBorders>
                  <w:top w:val="single" w:sz="4" w:space="0" w:color="auto"/>
                  <w:left w:val="single" w:sz="4" w:space="0" w:color="auto"/>
                  <w:bottom w:val="single" w:sz="4" w:space="0" w:color="auto"/>
                  <w:right w:val="single" w:sz="4" w:space="0" w:color="auto"/>
                </w:tcBorders>
              </w:tcPr>
              <w:p w14:paraId="3D962874" w14:textId="77777777" w:rsidR="00CE6C29" w:rsidRDefault="00000000" w:rsidP="003445A4">
                <w:pPr>
                  <w:ind w:right="5"/>
                  <w:jc w:val="right"/>
                </w:pPr>
              </w:p>
            </w:tc>
            <w:tc>
              <w:tcPr>
                <w:tcW w:w="800" w:type="pct"/>
                <w:tcBorders>
                  <w:top w:val="single" w:sz="4" w:space="0" w:color="auto"/>
                  <w:left w:val="single" w:sz="4" w:space="0" w:color="auto"/>
                  <w:bottom w:val="single" w:sz="4" w:space="0" w:color="auto"/>
                  <w:right w:val="single" w:sz="4" w:space="0" w:color="auto"/>
                </w:tcBorders>
              </w:tcPr>
              <w:p w14:paraId="449ACAA6" w14:textId="77777777" w:rsidR="00CE6C29" w:rsidRDefault="00000000" w:rsidP="003445A4">
                <w:pPr>
                  <w:jc w:val="right"/>
                </w:pPr>
              </w:p>
            </w:tc>
            <w:tc>
              <w:tcPr>
                <w:tcW w:w="528" w:type="pct"/>
                <w:tcBorders>
                  <w:top w:val="single" w:sz="4" w:space="0" w:color="auto"/>
                  <w:left w:val="single" w:sz="4" w:space="0" w:color="auto"/>
                  <w:bottom w:val="single" w:sz="4" w:space="0" w:color="auto"/>
                  <w:right w:val="single" w:sz="4" w:space="0" w:color="auto"/>
                </w:tcBorders>
              </w:tcPr>
              <w:p w14:paraId="015D1A59" w14:textId="77777777" w:rsidR="00CE6C29" w:rsidRDefault="00000000" w:rsidP="003445A4">
                <w:pPr>
                  <w:jc w:val="right"/>
                </w:pPr>
              </w:p>
            </w:tc>
            <w:tc>
              <w:tcPr>
                <w:tcW w:w="800" w:type="pct"/>
                <w:tcBorders>
                  <w:top w:val="single" w:sz="4" w:space="0" w:color="auto"/>
                  <w:left w:val="single" w:sz="4" w:space="0" w:color="auto"/>
                  <w:bottom w:val="single" w:sz="4" w:space="0" w:color="auto"/>
                  <w:right w:val="single" w:sz="4" w:space="0" w:color="auto"/>
                </w:tcBorders>
              </w:tcPr>
              <w:p w14:paraId="6BC88C37" w14:textId="77777777" w:rsidR="00CE6C29" w:rsidRDefault="00000000" w:rsidP="003445A4">
                <w:pPr>
                  <w:jc w:val="right"/>
                </w:pPr>
              </w:p>
            </w:tc>
            <w:tc>
              <w:tcPr>
                <w:tcW w:w="528" w:type="pct"/>
                <w:tcBorders>
                  <w:left w:val="single" w:sz="4" w:space="0" w:color="auto"/>
                  <w:right w:val="single" w:sz="4" w:space="0" w:color="auto"/>
                </w:tcBorders>
              </w:tcPr>
              <w:p w14:paraId="07B8098E" w14:textId="77777777" w:rsidR="00CE6C29" w:rsidRDefault="00000000" w:rsidP="003445A4">
                <w:pPr>
                  <w:jc w:val="right"/>
                </w:pPr>
              </w:p>
            </w:tc>
            <w:tc>
              <w:tcPr>
                <w:tcW w:w="860" w:type="pct"/>
                <w:tcBorders>
                  <w:top w:val="single" w:sz="4" w:space="0" w:color="auto"/>
                  <w:left w:val="single" w:sz="4" w:space="0" w:color="auto"/>
                  <w:bottom w:val="single" w:sz="4" w:space="0" w:color="auto"/>
                  <w:right w:val="single" w:sz="4" w:space="0" w:color="auto"/>
                </w:tcBorders>
              </w:tcPr>
              <w:p w14:paraId="3A533712" w14:textId="77777777" w:rsidR="00CE6C29" w:rsidRDefault="00000000" w:rsidP="003445A4">
                <w:pPr>
                  <w:jc w:val="right"/>
                </w:pPr>
              </w:p>
            </w:tc>
          </w:tr>
          <w:tr w:rsidR="00CE6C29" w14:paraId="06EC890B" w14:textId="77777777" w:rsidTr="003445A4">
            <w:trPr>
              <w:trHeight w:val="20"/>
            </w:trPr>
            <w:tc>
              <w:tcPr>
                <w:tcW w:w="624" w:type="pct"/>
                <w:tcBorders>
                  <w:top w:val="single" w:sz="4" w:space="0" w:color="auto"/>
                  <w:left w:val="single" w:sz="4" w:space="0" w:color="auto"/>
                  <w:bottom w:val="single" w:sz="4" w:space="0" w:color="auto"/>
                  <w:right w:val="single" w:sz="4" w:space="0" w:color="auto"/>
                </w:tcBorders>
              </w:tcPr>
              <w:p w14:paraId="026C0690" w14:textId="77777777" w:rsidR="00CE6C29" w:rsidRDefault="00000000" w:rsidP="003445A4">
                <w:r>
                  <w:rPr>
                    <w:rFonts w:hint="eastAsia"/>
                  </w:rPr>
                  <w:t>消耗性生物资产</w:t>
                </w:r>
              </w:p>
            </w:tc>
            <w:tc>
              <w:tcPr>
                <w:tcW w:w="860" w:type="pct"/>
                <w:tcBorders>
                  <w:top w:val="single" w:sz="4" w:space="0" w:color="auto"/>
                  <w:left w:val="single" w:sz="4" w:space="0" w:color="auto"/>
                  <w:bottom w:val="single" w:sz="4" w:space="0" w:color="auto"/>
                  <w:right w:val="single" w:sz="4" w:space="0" w:color="auto"/>
                </w:tcBorders>
              </w:tcPr>
              <w:p w14:paraId="05446396" w14:textId="77777777" w:rsidR="00CE6C29" w:rsidRDefault="00000000" w:rsidP="003445A4">
                <w:pPr>
                  <w:ind w:right="5"/>
                  <w:jc w:val="right"/>
                </w:pPr>
              </w:p>
            </w:tc>
            <w:tc>
              <w:tcPr>
                <w:tcW w:w="800" w:type="pct"/>
                <w:tcBorders>
                  <w:top w:val="single" w:sz="4" w:space="0" w:color="auto"/>
                  <w:left w:val="single" w:sz="4" w:space="0" w:color="auto"/>
                  <w:bottom w:val="single" w:sz="4" w:space="0" w:color="auto"/>
                  <w:right w:val="single" w:sz="4" w:space="0" w:color="auto"/>
                </w:tcBorders>
              </w:tcPr>
              <w:p w14:paraId="2BAD177C" w14:textId="77777777" w:rsidR="00CE6C29" w:rsidRDefault="00000000" w:rsidP="003445A4">
                <w:pPr>
                  <w:jc w:val="right"/>
                </w:pPr>
              </w:p>
            </w:tc>
            <w:tc>
              <w:tcPr>
                <w:tcW w:w="528" w:type="pct"/>
                <w:tcBorders>
                  <w:top w:val="single" w:sz="4" w:space="0" w:color="auto"/>
                  <w:left w:val="single" w:sz="4" w:space="0" w:color="auto"/>
                  <w:bottom w:val="single" w:sz="4" w:space="0" w:color="auto"/>
                  <w:right w:val="single" w:sz="4" w:space="0" w:color="auto"/>
                </w:tcBorders>
              </w:tcPr>
              <w:p w14:paraId="2A6ABE0A" w14:textId="77777777" w:rsidR="00CE6C29" w:rsidRDefault="00000000" w:rsidP="003445A4">
                <w:pPr>
                  <w:jc w:val="right"/>
                </w:pPr>
              </w:p>
            </w:tc>
            <w:tc>
              <w:tcPr>
                <w:tcW w:w="800" w:type="pct"/>
                <w:tcBorders>
                  <w:top w:val="single" w:sz="4" w:space="0" w:color="auto"/>
                  <w:left w:val="single" w:sz="4" w:space="0" w:color="auto"/>
                  <w:bottom w:val="single" w:sz="4" w:space="0" w:color="auto"/>
                  <w:right w:val="single" w:sz="4" w:space="0" w:color="auto"/>
                </w:tcBorders>
              </w:tcPr>
              <w:p w14:paraId="5C095398" w14:textId="77777777" w:rsidR="00CE6C29" w:rsidRDefault="00000000" w:rsidP="003445A4">
                <w:pPr>
                  <w:jc w:val="right"/>
                </w:pPr>
              </w:p>
            </w:tc>
            <w:tc>
              <w:tcPr>
                <w:tcW w:w="528" w:type="pct"/>
                <w:tcBorders>
                  <w:left w:val="single" w:sz="4" w:space="0" w:color="auto"/>
                  <w:right w:val="single" w:sz="4" w:space="0" w:color="auto"/>
                </w:tcBorders>
              </w:tcPr>
              <w:p w14:paraId="6CD8DB20" w14:textId="77777777" w:rsidR="00CE6C29" w:rsidRDefault="00000000" w:rsidP="003445A4">
                <w:pPr>
                  <w:jc w:val="right"/>
                </w:pPr>
              </w:p>
            </w:tc>
            <w:tc>
              <w:tcPr>
                <w:tcW w:w="860" w:type="pct"/>
                <w:tcBorders>
                  <w:top w:val="single" w:sz="4" w:space="0" w:color="auto"/>
                  <w:left w:val="single" w:sz="4" w:space="0" w:color="auto"/>
                  <w:bottom w:val="single" w:sz="4" w:space="0" w:color="auto"/>
                  <w:right w:val="single" w:sz="4" w:space="0" w:color="auto"/>
                </w:tcBorders>
              </w:tcPr>
              <w:p w14:paraId="565B482B" w14:textId="77777777" w:rsidR="00CE6C29" w:rsidRDefault="00000000" w:rsidP="003445A4">
                <w:pPr>
                  <w:jc w:val="right"/>
                </w:pPr>
              </w:p>
            </w:tc>
          </w:tr>
          <w:tr w:rsidR="00CE6C29" w14:paraId="20B3776A" w14:textId="77777777" w:rsidTr="003445A4">
            <w:trPr>
              <w:trHeight w:val="20"/>
            </w:trPr>
            <w:tc>
              <w:tcPr>
                <w:tcW w:w="624" w:type="pct"/>
                <w:tcBorders>
                  <w:top w:val="single" w:sz="4" w:space="0" w:color="auto"/>
                  <w:left w:val="single" w:sz="4" w:space="0" w:color="auto"/>
                  <w:bottom w:val="single" w:sz="4" w:space="0" w:color="auto"/>
                  <w:right w:val="single" w:sz="4" w:space="0" w:color="auto"/>
                </w:tcBorders>
              </w:tcPr>
              <w:p w14:paraId="3B52224B" w14:textId="77777777" w:rsidR="00CE6C29" w:rsidRDefault="00000000" w:rsidP="003445A4">
                <w:r>
                  <w:rPr>
                    <w:rFonts w:hint="eastAsia"/>
                  </w:rPr>
                  <w:t>合同履约成本</w:t>
                </w:r>
              </w:p>
            </w:tc>
            <w:tc>
              <w:tcPr>
                <w:tcW w:w="860" w:type="pct"/>
                <w:tcBorders>
                  <w:top w:val="single" w:sz="4" w:space="0" w:color="auto"/>
                  <w:left w:val="single" w:sz="4" w:space="0" w:color="auto"/>
                  <w:bottom w:val="single" w:sz="4" w:space="0" w:color="auto"/>
                  <w:right w:val="single" w:sz="4" w:space="0" w:color="auto"/>
                </w:tcBorders>
              </w:tcPr>
              <w:p w14:paraId="58FA7308" w14:textId="77777777" w:rsidR="00CE6C29" w:rsidRDefault="00000000" w:rsidP="003445A4">
                <w:pPr>
                  <w:ind w:right="5"/>
                  <w:jc w:val="right"/>
                </w:pPr>
              </w:p>
            </w:tc>
            <w:tc>
              <w:tcPr>
                <w:tcW w:w="800" w:type="pct"/>
                <w:tcBorders>
                  <w:top w:val="single" w:sz="4" w:space="0" w:color="auto"/>
                  <w:left w:val="single" w:sz="4" w:space="0" w:color="auto"/>
                  <w:bottom w:val="single" w:sz="4" w:space="0" w:color="auto"/>
                  <w:right w:val="single" w:sz="4" w:space="0" w:color="auto"/>
                </w:tcBorders>
              </w:tcPr>
              <w:p w14:paraId="1B1BE74E" w14:textId="77777777" w:rsidR="00CE6C29" w:rsidRDefault="00000000" w:rsidP="003445A4">
                <w:pPr>
                  <w:jc w:val="right"/>
                </w:pPr>
              </w:p>
            </w:tc>
            <w:tc>
              <w:tcPr>
                <w:tcW w:w="528" w:type="pct"/>
                <w:tcBorders>
                  <w:top w:val="single" w:sz="4" w:space="0" w:color="auto"/>
                  <w:left w:val="single" w:sz="4" w:space="0" w:color="auto"/>
                  <w:bottom w:val="single" w:sz="4" w:space="0" w:color="auto"/>
                  <w:right w:val="single" w:sz="4" w:space="0" w:color="auto"/>
                </w:tcBorders>
              </w:tcPr>
              <w:p w14:paraId="1885564F" w14:textId="77777777" w:rsidR="00CE6C29" w:rsidRDefault="00000000" w:rsidP="003445A4">
                <w:pPr>
                  <w:jc w:val="right"/>
                </w:pPr>
              </w:p>
            </w:tc>
            <w:tc>
              <w:tcPr>
                <w:tcW w:w="800" w:type="pct"/>
                <w:tcBorders>
                  <w:top w:val="single" w:sz="4" w:space="0" w:color="auto"/>
                  <w:left w:val="single" w:sz="4" w:space="0" w:color="auto"/>
                  <w:bottom w:val="single" w:sz="4" w:space="0" w:color="auto"/>
                  <w:right w:val="single" w:sz="4" w:space="0" w:color="auto"/>
                </w:tcBorders>
              </w:tcPr>
              <w:p w14:paraId="4E4CC64D" w14:textId="77777777" w:rsidR="00CE6C29" w:rsidRDefault="00000000" w:rsidP="003445A4">
                <w:pPr>
                  <w:jc w:val="right"/>
                </w:pPr>
              </w:p>
            </w:tc>
            <w:tc>
              <w:tcPr>
                <w:tcW w:w="528" w:type="pct"/>
                <w:tcBorders>
                  <w:left w:val="single" w:sz="4" w:space="0" w:color="auto"/>
                  <w:right w:val="single" w:sz="4" w:space="0" w:color="auto"/>
                </w:tcBorders>
              </w:tcPr>
              <w:p w14:paraId="72605B40" w14:textId="77777777" w:rsidR="00CE6C29" w:rsidRDefault="00000000" w:rsidP="003445A4">
                <w:pPr>
                  <w:jc w:val="right"/>
                </w:pPr>
              </w:p>
            </w:tc>
            <w:tc>
              <w:tcPr>
                <w:tcW w:w="860" w:type="pct"/>
                <w:tcBorders>
                  <w:top w:val="single" w:sz="4" w:space="0" w:color="auto"/>
                  <w:left w:val="single" w:sz="4" w:space="0" w:color="auto"/>
                  <w:bottom w:val="single" w:sz="4" w:space="0" w:color="auto"/>
                  <w:right w:val="single" w:sz="4" w:space="0" w:color="auto"/>
                </w:tcBorders>
              </w:tcPr>
              <w:p w14:paraId="759999F0" w14:textId="77777777" w:rsidR="00CE6C29" w:rsidRDefault="00000000" w:rsidP="003445A4">
                <w:pPr>
                  <w:jc w:val="right"/>
                </w:pPr>
              </w:p>
            </w:tc>
          </w:tr>
          <w:tr w:rsidR="00CE6C29" w14:paraId="7BE92EBC" w14:textId="77777777" w:rsidTr="003445A4">
            <w:trPr>
              <w:trHeight w:val="20"/>
            </w:trPr>
            <w:tc>
              <w:tcPr>
                <w:tcW w:w="624" w:type="pct"/>
                <w:tcBorders>
                  <w:top w:val="single" w:sz="4" w:space="0" w:color="auto"/>
                  <w:left w:val="single" w:sz="4" w:space="0" w:color="auto"/>
                  <w:bottom w:val="single" w:sz="4" w:space="0" w:color="auto"/>
                  <w:right w:val="single" w:sz="4" w:space="0" w:color="auto"/>
                </w:tcBorders>
              </w:tcPr>
              <w:p w14:paraId="1FF8CE4A" w14:textId="77777777" w:rsidR="00CE6C29" w:rsidRDefault="00000000" w:rsidP="003445A4"/>
            </w:tc>
            <w:tc>
              <w:tcPr>
                <w:tcW w:w="860" w:type="pct"/>
                <w:tcBorders>
                  <w:top w:val="single" w:sz="4" w:space="0" w:color="auto"/>
                  <w:left w:val="single" w:sz="4" w:space="0" w:color="auto"/>
                  <w:bottom w:val="single" w:sz="4" w:space="0" w:color="auto"/>
                  <w:right w:val="single" w:sz="4" w:space="0" w:color="auto"/>
                </w:tcBorders>
              </w:tcPr>
              <w:p w14:paraId="270EA9E0" w14:textId="77777777" w:rsidR="00CE6C29" w:rsidRDefault="00000000" w:rsidP="003445A4">
                <w:pPr>
                  <w:ind w:right="5"/>
                  <w:jc w:val="right"/>
                </w:pPr>
              </w:p>
            </w:tc>
            <w:tc>
              <w:tcPr>
                <w:tcW w:w="800" w:type="pct"/>
                <w:tcBorders>
                  <w:top w:val="single" w:sz="4" w:space="0" w:color="auto"/>
                  <w:left w:val="single" w:sz="4" w:space="0" w:color="auto"/>
                  <w:bottom w:val="single" w:sz="4" w:space="0" w:color="auto"/>
                  <w:right w:val="single" w:sz="4" w:space="0" w:color="auto"/>
                </w:tcBorders>
              </w:tcPr>
              <w:p w14:paraId="7897CAAB" w14:textId="77777777" w:rsidR="00CE6C29" w:rsidRDefault="00000000" w:rsidP="003445A4">
                <w:pPr>
                  <w:jc w:val="right"/>
                </w:pPr>
              </w:p>
            </w:tc>
            <w:tc>
              <w:tcPr>
                <w:tcW w:w="528" w:type="pct"/>
                <w:tcBorders>
                  <w:top w:val="single" w:sz="4" w:space="0" w:color="auto"/>
                  <w:left w:val="single" w:sz="4" w:space="0" w:color="auto"/>
                  <w:bottom w:val="single" w:sz="4" w:space="0" w:color="auto"/>
                  <w:right w:val="single" w:sz="4" w:space="0" w:color="auto"/>
                </w:tcBorders>
              </w:tcPr>
              <w:p w14:paraId="7246E938" w14:textId="77777777" w:rsidR="00CE6C29" w:rsidRDefault="00000000" w:rsidP="003445A4">
                <w:pPr>
                  <w:jc w:val="right"/>
                </w:pPr>
              </w:p>
            </w:tc>
            <w:tc>
              <w:tcPr>
                <w:tcW w:w="800" w:type="pct"/>
                <w:tcBorders>
                  <w:top w:val="single" w:sz="4" w:space="0" w:color="auto"/>
                  <w:left w:val="single" w:sz="4" w:space="0" w:color="auto"/>
                  <w:bottom w:val="single" w:sz="4" w:space="0" w:color="auto"/>
                  <w:right w:val="single" w:sz="4" w:space="0" w:color="auto"/>
                </w:tcBorders>
              </w:tcPr>
              <w:p w14:paraId="256E0726" w14:textId="77777777" w:rsidR="00CE6C29" w:rsidRDefault="00000000" w:rsidP="003445A4">
                <w:pPr>
                  <w:jc w:val="right"/>
                </w:pPr>
              </w:p>
            </w:tc>
            <w:tc>
              <w:tcPr>
                <w:tcW w:w="528" w:type="pct"/>
                <w:tcBorders>
                  <w:left w:val="single" w:sz="4" w:space="0" w:color="auto"/>
                  <w:right w:val="single" w:sz="4" w:space="0" w:color="auto"/>
                </w:tcBorders>
              </w:tcPr>
              <w:p w14:paraId="091515C0" w14:textId="77777777" w:rsidR="00CE6C29" w:rsidRDefault="00000000" w:rsidP="003445A4">
                <w:pPr>
                  <w:jc w:val="right"/>
                </w:pPr>
              </w:p>
            </w:tc>
            <w:tc>
              <w:tcPr>
                <w:tcW w:w="860" w:type="pct"/>
                <w:tcBorders>
                  <w:top w:val="single" w:sz="4" w:space="0" w:color="auto"/>
                  <w:left w:val="single" w:sz="4" w:space="0" w:color="auto"/>
                  <w:bottom w:val="single" w:sz="4" w:space="0" w:color="auto"/>
                  <w:right w:val="single" w:sz="4" w:space="0" w:color="auto"/>
                </w:tcBorders>
              </w:tcPr>
              <w:p w14:paraId="08F00B2B" w14:textId="77777777" w:rsidR="00CE6C29" w:rsidRDefault="00000000" w:rsidP="003445A4">
                <w:pPr>
                  <w:ind w:right="5"/>
                  <w:jc w:val="right"/>
                </w:pPr>
              </w:p>
            </w:tc>
          </w:tr>
          <w:tr w:rsidR="00CE6C29" w14:paraId="29580771" w14:textId="77777777" w:rsidTr="003445A4">
            <w:trPr>
              <w:trHeight w:val="20"/>
            </w:trPr>
            <w:tc>
              <w:tcPr>
                <w:tcW w:w="624" w:type="pct"/>
                <w:tcBorders>
                  <w:top w:val="single" w:sz="4" w:space="0" w:color="auto"/>
                  <w:left w:val="single" w:sz="4" w:space="0" w:color="auto"/>
                  <w:bottom w:val="single" w:sz="4" w:space="0" w:color="auto"/>
                  <w:right w:val="single" w:sz="4" w:space="0" w:color="auto"/>
                </w:tcBorders>
              </w:tcPr>
              <w:p w14:paraId="3BB2D264" w14:textId="77777777" w:rsidR="00CE6C29" w:rsidRDefault="00000000" w:rsidP="003445A4"/>
            </w:tc>
            <w:tc>
              <w:tcPr>
                <w:tcW w:w="860" w:type="pct"/>
                <w:tcBorders>
                  <w:top w:val="single" w:sz="4" w:space="0" w:color="auto"/>
                  <w:left w:val="single" w:sz="4" w:space="0" w:color="auto"/>
                  <w:bottom w:val="single" w:sz="4" w:space="0" w:color="auto"/>
                  <w:right w:val="single" w:sz="4" w:space="0" w:color="auto"/>
                </w:tcBorders>
              </w:tcPr>
              <w:p w14:paraId="563E15FA" w14:textId="77777777" w:rsidR="00CE6C29" w:rsidRDefault="00000000" w:rsidP="003445A4">
                <w:pPr>
                  <w:ind w:right="5"/>
                  <w:jc w:val="right"/>
                </w:pPr>
              </w:p>
            </w:tc>
            <w:tc>
              <w:tcPr>
                <w:tcW w:w="800" w:type="pct"/>
                <w:tcBorders>
                  <w:top w:val="single" w:sz="4" w:space="0" w:color="auto"/>
                  <w:left w:val="single" w:sz="4" w:space="0" w:color="auto"/>
                  <w:bottom w:val="single" w:sz="4" w:space="0" w:color="auto"/>
                  <w:right w:val="single" w:sz="4" w:space="0" w:color="auto"/>
                </w:tcBorders>
              </w:tcPr>
              <w:p w14:paraId="26DDF4E2" w14:textId="77777777" w:rsidR="00CE6C29" w:rsidRDefault="00000000" w:rsidP="003445A4">
                <w:pPr>
                  <w:jc w:val="right"/>
                </w:pPr>
              </w:p>
            </w:tc>
            <w:tc>
              <w:tcPr>
                <w:tcW w:w="528" w:type="pct"/>
                <w:tcBorders>
                  <w:top w:val="single" w:sz="4" w:space="0" w:color="auto"/>
                  <w:left w:val="single" w:sz="4" w:space="0" w:color="auto"/>
                  <w:bottom w:val="single" w:sz="4" w:space="0" w:color="auto"/>
                  <w:right w:val="single" w:sz="4" w:space="0" w:color="auto"/>
                </w:tcBorders>
              </w:tcPr>
              <w:p w14:paraId="2C084C82" w14:textId="77777777" w:rsidR="00CE6C29" w:rsidRDefault="00000000" w:rsidP="003445A4">
                <w:pPr>
                  <w:jc w:val="right"/>
                </w:pPr>
              </w:p>
            </w:tc>
            <w:tc>
              <w:tcPr>
                <w:tcW w:w="800" w:type="pct"/>
                <w:tcBorders>
                  <w:top w:val="single" w:sz="4" w:space="0" w:color="auto"/>
                  <w:left w:val="single" w:sz="4" w:space="0" w:color="auto"/>
                  <w:bottom w:val="single" w:sz="4" w:space="0" w:color="auto"/>
                  <w:right w:val="single" w:sz="4" w:space="0" w:color="auto"/>
                </w:tcBorders>
              </w:tcPr>
              <w:p w14:paraId="556BD8DD" w14:textId="77777777" w:rsidR="00CE6C29" w:rsidRDefault="00000000" w:rsidP="003445A4">
                <w:pPr>
                  <w:jc w:val="right"/>
                </w:pPr>
              </w:p>
            </w:tc>
            <w:tc>
              <w:tcPr>
                <w:tcW w:w="528" w:type="pct"/>
                <w:tcBorders>
                  <w:left w:val="single" w:sz="4" w:space="0" w:color="auto"/>
                  <w:right w:val="single" w:sz="4" w:space="0" w:color="auto"/>
                </w:tcBorders>
              </w:tcPr>
              <w:p w14:paraId="256B749F" w14:textId="77777777" w:rsidR="00CE6C29" w:rsidRDefault="00000000" w:rsidP="003445A4">
                <w:pPr>
                  <w:jc w:val="right"/>
                </w:pPr>
              </w:p>
            </w:tc>
            <w:tc>
              <w:tcPr>
                <w:tcW w:w="860" w:type="pct"/>
                <w:tcBorders>
                  <w:top w:val="single" w:sz="4" w:space="0" w:color="auto"/>
                  <w:left w:val="single" w:sz="4" w:space="0" w:color="auto"/>
                  <w:bottom w:val="single" w:sz="4" w:space="0" w:color="auto"/>
                  <w:right w:val="single" w:sz="4" w:space="0" w:color="auto"/>
                </w:tcBorders>
              </w:tcPr>
              <w:p w14:paraId="2665C58A" w14:textId="77777777" w:rsidR="00CE6C29" w:rsidRDefault="00000000" w:rsidP="003445A4">
                <w:pPr>
                  <w:ind w:right="5"/>
                  <w:jc w:val="right"/>
                </w:pPr>
              </w:p>
            </w:tc>
          </w:tr>
          <w:tr w:rsidR="00CE6C29" w14:paraId="542B8454" w14:textId="77777777" w:rsidTr="003445A4">
            <w:trPr>
              <w:trHeight w:val="20"/>
            </w:trPr>
            <w:tc>
              <w:tcPr>
                <w:tcW w:w="624" w:type="pct"/>
                <w:tcBorders>
                  <w:top w:val="single" w:sz="4" w:space="0" w:color="auto"/>
                  <w:left w:val="single" w:sz="4" w:space="0" w:color="auto"/>
                  <w:bottom w:val="single" w:sz="4" w:space="0" w:color="auto"/>
                  <w:right w:val="single" w:sz="4" w:space="0" w:color="auto"/>
                </w:tcBorders>
              </w:tcPr>
              <w:p w14:paraId="31223864" w14:textId="77777777" w:rsidR="00CE6C29" w:rsidRDefault="00000000" w:rsidP="003445A4">
                <w:pPr>
                  <w:jc w:val="center"/>
                </w:pPr>
                <w:r>
                  <w:rPr>
                    <w:rFonts w:hint="eastAsia"/>
                  </w:rPr>
                  <w:t>合计</w:t>
                </w:r>
              </w:p>
            </w:tc>
            <w:tc>
              <w:tcPr>
                <w:tcW w:w="860" w:type="pct"/>
                <w:tcBorders>
                  <w:top w:val="single" w:sz="4" w:space="0" w:color="auto"/>
                  <w:left w:val="single" w:sz="4" w:space="0" w:color="auto"/>
                  <w:bottom w:val="single" w:sz="4" w:space="0" w:color="auto"/>
                  <w:right w:val="single" w:sz="4" w:space="0" w:color="auto"/>
                </w:tcBorders>
              </w:tcPr>
              <w:p w14:paraId="08DA32F7" w14:textId="77777777" w:rsidR="00CE6C29" w:rsidRDefault="00000000" w:rsidP="003445A4">
                <w:pPr>
                  <w:ind w:right="5"/>
                  <w:jc w:val="right"/>
                </w:pPr>
                <w:r>
                  <w:t>45,371,115.56</w:t>
                </w:r>
              </w:p>
            </w:tc>
            <w:tc>
              <w:tcPr>
                <w:tcW w:w="800" w:type="pct"/>
                <w:tcBorders>
                  <w:top w:val="single" w:sz="4" w:space="0" w:color="auto"/>
                  <w:left w:val="single" w:sz="4" w:space="0" w:color="auto"/>
                  <w:bottom w:val="single" w:sz="4" w:space="0" w:color="auto"/>
                  <w:right w:val="single" w:sz="4" w:space="0" w:color="auto"/>
                </w:tcBorders>
              </w:tcPr>
              <w:p w14:paraId="35E1F104" w14:textId="77777777" w:rsidR="00CE6C29" w:rsidRDefault="00000000" w:rsidP="003445A4">
                <w:pPr>
                  <w:jc w:val="right"/>
                </w:pPr>
                <w:r>
                  <w:t>4,631,897.06</w:t>
                </w:r>
              </w:p>
            </w:tc>
            <w:tc>
              <w:tcPr>
                <w:tcW w:w="528" w:type="pct"/>
                <w:tcBorders>
                  <w:top w:val="single" w:sz="4" w:space="0" w:color="auto"/>
                  <w:left w:val="single" w:sz="4" w:space="0" w:color="auto"/>
                  <w:bottom w:val="single" w:sz="4" w:space="0" w:color="auto"/>
                  <w:right w:val="single" w:sz="4" w:space="0" w:color="auto"/>
                </w:tcBorders>
              </w:tcPr>
              <w:p w14:paraId="37E804A4" w14:textId="77777777" w:rsidR="00CE6C29" w:rsidRDefault="00000000" w:rsidP="003445A4">
                <w:pPr>
                  <w:jc w:val="right"/>
                </w:pPr>
                <w:r>
                  <w:t>0.00</w:t>
                </w:r>
              </w:p>
            </w:tc>
            <w:tc>
              <w:tcPr>
                <w:tcW w:w="800" w:type="pct"/>
                <w:tcBorders>
                  <w:top w:val="single" w:sz="4" w:space="0" w:color="auto"/>
                  <w:left w:val="single" w:sz="4" w:space="0" w:color="auto"/>
                  <w:bottom w:val="single" w:sz="4" w:space="0" w:color="auto"/>
                  <w:right w:val="single" w:sz="4" w:space="0" w:color="auto"/>
                </w:tcBorders>
              </w:tcPr>
              <w:p w14:paraId="5B06C76A" w14:textId="77777777" w:rsidR="00CE6C29" w:rsidRDefault="00000000" w:rsidP="003445A4">
                <w:pPr>
                  <w:jc w:val="right"/>
                </w:pPr>
                <w:r>
                  <w:t>9,287,060.68</w:t>
                </w:r>
              </w:p>
            </w:tc>
            <w:tc>
              <w:tcPr>
                <w:tcW w:w="528" w:type="pct"/>
                <w:tcBorders>
                  <w:left w:val="single" w:sz="4" w:space="0" w:color="auto"/>
                  <w:bottom w:val="single" w:sz="4" w:space="0" w:color="auto"/>
                  <w:right w:val="single" w:sz="4" w:space="0" w:color="auto"/>
                </w:tcBorders>
              </w:tcPr>
              <w:p w14:paraId="2E1D246C" w14:textId="77777777" w:rsidR="00CE6C29" w:rsidRDefault="00000000" w:rsidP="003445A4">
                <w:pPr>
                  <w:jc w:val="right"/>
                </w:pPr>
                <w:r>
                  <w:t>0.00</w:t>
                </w:r>
              </w:p>
            </w:tc>
            <w:tc>
              <w:tcPr>
                <w:tcW w:w="860" w:type="pct"/>
                <w:tcBorders>
                  <w:top w:val="single" w:sz="4" w:space="0" w:color="auto"/>
                  <w:left w:val="single" w:sz="4" w:space="0" w:color="auto"/>
                  <w:bottom w:val="single" w:sz="4" w:space="0" w:color="auto"/>
                  <w:right w:val="single" w:sz="4" w:space="0" w:color="auto"/>
                </w:tcBorders>
              </w:tcPr>
              <w:p w14:paraId="2F0B00D4" w14:textId="77777777" w:rsidR="00CE6C29" w:rsidRDefault="00000000" w:rsidP="003445A4">
                <w:pPr>
                  <w:ind w:right="5"/>
                  <w:jc w:val="right"/>
                </w:pPr>
                <w:r>
                  <w:t>40,715,951.94</w:t>
                </w:r>
              </w:p>
            </w:tc>
          </w:tr>
        </w:tbl>
        <w:p w14:paraId="24807704" w14:textId="77777777" w:rsidR="00CE6C29" w:rsidRDefault="00000000"/>
        <w:p w14:paraId="5A170763" w14:textId="77777777" w:rsidR="00120D52" w:rsidRDefault="00000000"/>
      </w:sdtContent>
    </w:sdt>
    <w:bookmarkEnd w:id="146" w:displacedByCustomXml="prev"/>
    <w:sdt>
      <w:sdtPr>
        <w:rPr>
          <w:rFonts w:ascii="宋体" w:hAnsi="宋体" w:cs="宋体" w:hint="eastAsia"/>
          <w:b w:val="0"/>
          <w:bCs/>
          <w:kern w:val="0"/>
          <w:szCs w:val="24"/>
        </w:rPr>
        <w:alias w:val="模块:存货期末余额含有借款费用资本化金额的说明："/>
        <w:tag w:val="_GBC_dc559aaf0bf0428386e2f7f2cdeb43ec"/>
        <w:id w:val="90447333"/>
        <w:lock w:val="sdtLocked"/>
        <w:placeholder>
          <w:docPart w:val="GBC22222222222222222222222222222"/>
        </w:placeholder>
      </w:sdtPr>
      <w:sdtEndPr>
        <w:rPr>
          <w:szCs w:val="21"/>
        </w:rPr>
      </w:sdtEndPr>
      <w:sdtContent>
        <w:p w14:paraId="40833BC7" w14:textId="77777777" w:rsidR="00120D52" w:rsidRDefault="008F6847">
          <w:pPr>
            <w:pStyle w:val="4"/>
            <w:numPr>
              <w:ilvl w:val="0"/>
              <w:numId w:val="67"/>
            </w:numPr>
            <w:tabs>
              <w:tab w:val="left" w:pos="630"/>
            </w:tabs>
            <w:rPr>
              <w:rFonts w:ascii="宋体" w:hAnsi="宋体"/>
            </w:rPr>
          </w:pPr>
          <w:r>
            <w:rPr>
              <w:rFonts w:ascii="宋体" w:hAnsi="宋体" w:hint="eastAsia"/>
            </w:rPr>
            <w:t>存货期末余额含有借款费用资本</w:t>
          </w:r>
          <w:proofErr w:type="gramStart"/>
          <w:r>
            <w:rPr>
              <w:rFonts w:ascii="宋体" w:hAnsi="宋体" w:hint="eastAsia"/>
            </w:rPr>
            <w:t>化金额</w:t>
          </w:r>
          <w:proofErr w:type="gramEnd"/>
          <w:r>
            <w:rPr>
              <w:rFonts w:ascii="宋体" w:hAnsi="宋体" w:hint="eastAsia"/>
            </w:rPr>
            <w:t>的说明</w:t>
          </w:r>
        </w:p>
        <w:sdt>
          <w:sdtPr>
            <w:rPr>
              <w:rFonts w:hint="eastAsia"/>
            </w:rPr>
            <w:alias w:val="是否适用：存货期末余额含有借款费用资本化金额的说明[双击切换]"/>
            <w:tag w:val="_GBC_c4216db560c643b38b29d44401d464c9"/>
            <w:id w:val="563919053"/>
            <w:lock w:val="sdtLocked"/>
            <w:placeholder>
              <w:docPart w:val="GBC22222222222222222222222222222"/>
            </w:placeholder>
          </w:sdtPr>
          <w:sdtContent>
            <w:p w14:paraId="5E8D2F31" w14:textId="1D17CA63" w:rsidR="00120D52" w:rsidRDefault="008F6847" w:rsidP="00CE6C29">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69586442" w14:textId="77777777" w:rsidR="00120D52" w:rsidRDefault="00120D52"/>
    <w:bookmarkStart w:id="147" w:name="_Hlk10470641" w:displacedByCustomXml="next"/>
    <w:sdt>
      <w:sdtPr>
        <w:rPr>
          <w:rFonts w:ascii="宋体" w:hAnsi="宋体" w:cs="宋体" w:hint="eastAsia"/>
          <w:b w:val="0"/>
          <w:bCs/>
          <w:kern w:val="0"/>
          <w:szCs w:val="24"/>
        </w:rPr>
        <w:alias w:val="模块:合同履约成本本期摊销金额的说明"/>
        <w:tag w:val="_SEC_8c46917973d94083a642ad0ca746d3cd"/>
        <w:id w:val="-1449395190"/>
        <w:lock w:val="sdtLocked"/>
        <w:placeholder>
          <w:docPart w:val="GBC22222222222222222222222222222"/>
        </w:placeholder>
      </w:sdtPr>
      <w:sdtEndPr>
        <w:rPr>
          <w:rFonts w:hint="default"/>
          <w:szCs w:val="21"/>
        </w:rPr>
      </w:sdtEndPr>
      <w:sdtContent>
        <w:p w14:paraId="7F0B22AC" w14:textId="77777777" w:rsidR="00120D52" w:rsidRDefault="008F6847">
          <w:pPr>
            <w:pStyle w:val="4"/>
            <w:numPr>
              <w:ilvl w:val="0"/>
              <w:numId w:val="67"/>
            </w:numPr>
            <w:tabs>
              <w:tab w:val="left" w:pos="630"/>
            </w:tabs>
            <w:rPr>
              <w:rFonts w:ascii="宋体" w:hAnsi="宋体"/>
            </w:rPr>
          </w:pPr>
          <w:r>
            <w:rPr>
              <w:rFonts w:ascii="宋体" w:hAnsi="宋体" w:hint="eastAsia"/>
            </w:rPr>
            <w:t>合同履约成本本期摊销金额的说明</w:t>
          </w:r>
        </w:p>
        <w:sdt>
          <w:sdtPr>
            <w:alias w:val="是否适用：合同履约成本本期摊销金额的说明[双击切换]"/>
            <w:tag w:val="_GBC_cd3513a7790e48d4a2a156e8ad6a629a"/>
            <w:id w:val="630135509"/>
            <w:lock w:val="sdtLocked"/>
            <w:placeholder>
              <w:docPart w:val="GBC22222222222222222222222222222"/>
            </w:placeholder>
          </w:sdtPr>
          <w:sdtContent>
            <w:p w14:paraId="0D7EE873" w14:textId="40EB25E9" w:rsidR="00120D52" w:rsidRDefault="008F6847" w:rsidP="00CE6C29">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47" w:displacedByCustomXml="prev"/>
    <w:p w14:paraId="58A83A2D" w14:textId="77777777" w:rsidR="00120D52" w:rsidRDefault="00120D52"/>
    <w:sdt>
      <w:sdtPr>
        <w:rPr>
          <w:rFonts w:hint="eastAsia"/>
        </w:rPr>
        <w:alias w:val="模块:存货的其他说明"/>
        <w:tag w:val="_SEC_96c2195df56b4f3eb6049f39e6923486"/>
        <w:id w:val="1689720996"/>
        <w:lock w:val="sdtLocked"/>
        <w:placeholder>
          <w:docPart w:val="GBC22222222222222222222222222222"/>
        </w:placeholder>
      </w:sdtPr>
      <w:sdtEndPr>
        <w:rPr>
          <w:rFonts w:hint="default"/>
        </w:rPr>
      </w:sdtEndPr>
      <w:sdtContent>
        <w:p w14:paraId="48CCA53E" w14:textId="77777777" w:rsidR="00120D52" w:rsidRDefault="008F6847">
          <w:r>
            <w:rPr>
              <w:rFonts w:hint="eastAsia"/>
            </w:rPr>
            <w:t>其他说明：</w:t>
          </w:r>
        </w:p>
        <w:sdt>
          <w:sdtPr>
            <w:alias w:val="是否适用：存货的其他说明[双击切换]"/>
            <w:tag w:val="_GBC_bd31680428a448ecb64fdd4cbab90a42"/>
            <w:id w:val="-1937051676"/>
            <w:lock w:val="sdtLocked"/>
            <w:placeholder>
              <w:docPart w:val="GBC22222222222222222222222222222"/>
            </w:placeholder>
          </w:sdtPr>
          <w:sdtContent>
            <w:p w14:paraId="13D44FC8" w14:textId="00262144" w:rsidR="00120D52" w:rsidRDefault="008F6847" w:rsidP="00CE6C29">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5305613B" w14:textId="77777777" w:rsidR="00120D52" w:rsidRDefault="00120D52"/>
    <w:bookmarkStart w:id="148" w:name="_Hlk10470760" w:displacedByCustomXml="next"/>
    <w:sdt>
      <w:sdtPr>
        <w:rPr>
          <w:rFonts w:ascii="宋体" w:hAnsi="宋体" w:cs="宋体" w:hint="eastAsia"/>
          <w:b w:val="0"/>
          <w:bCs/>
          <w:kern w:val="0"/>
          <w:szCs w:val="24"/>
        </w:rPr>
        <w:alias w:val="模块:合同资产"/>
        <w:tag w:val="_SEC_9eb3b6c88c0a41f7a3f6a2f43946f06c"/>
        <w:id w:val="-2031565732"/>
        <w:lock w:val="sdtLocked"/>
        <w:placeholder>
          <w:docPart w:val="GBC22222222222222222222222222222"/>
        </w:placeholder>
      </w:sdtPr>
      <w:sdtEndPr>
        <w:rPr>
          <w:szCs w:val="21"/>
        </w:rPr>
      </w:sdtEndPr>
      <w:sdtContent>
        <w:p w14:paraId="106FE968" w14:textId="77777777" w:rsidR="00120D52" w:rsidRDefault="008F6847">
          <w:pPr>
            <w:pStyle w:val="3"/>
            <w:numPr>
              <w:ilvl w:val="0"/>
              <w:numId w:val="58"/>
            </w:numPr>
            <w:tabs>
              <w:tab w:val="left" w:pos="504"/>
            </w:tabs>
            <w:rPr>
              <w:rFonts w:ascii="宋体" w:hAnsi="宋体"/>
            </w:rPr>
          </w:pPr>
          <w:r>
            <w:rPr>
              <w:rFonts w:ascii="宋体" w:hAnsi="宋体" w:hint="eastAsia"/>
            </w:rPr>
            <w:t>合同资产</w:t>
          </w:r>
        </w:p>
        <w:p w14:paraId="3059ED82" w14:textId="77777777" w:rsidR="00120D52" w:rsidRDefault="008F6847">
          <w:pPr>
            <w:pStyle w:val="4"/>
            <w:numPr>
              <w:ilvl w:val="3"/>
              <w:numId w:val="68"/>
            </w:numPr>
            <w:ind w:left="426" w:hanging="426"/>
            <w:rPr>
              <w:rFonts w:ascii="宋体" w:hAnsi="宋体"/>
            </w:rPr>
          </w:pPr>
          <w:r>
            <w:rPr>
              <w:rFonts w:ascii="宋体" w:hAnsi="宋体" w:hint="eastAsia"/>
            </w:rPr>
            <w:t>合同资产情况</w:t>
          </w:r>
        </w:p>
        <w:sdt>
          <w:sdtPr>
            <w:alias w:val="是否适用：合同资产情况[双击切换]"/>
            <w:tag w:val="_GBC_d77156d135184e21a21238cac863494c"/>
            <w:id w:val="-1482841038"/>
            <w:lock w:val="sdtLocked"/>
            <w:placeholder>
              <w:docPart w:val="GBC22222222222222222222222222222"/>
            </w:placeholder>
          </w:sdtPr>
          <w:sdtContent>
            <w:p w14:paraId="62E329E7" w14:textId="1F2652C9" w:rsidR="00120D52" w:rsidRDefault="008F6847" w:rsidP="00396B7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48" w:displacedByCustomXml="prev"/>
    <w:bookmarkStart w:id="149" w:name="_Hlk10470932" w:displacedByCustomXml="next"/>
    <w:bookmarkStart w:id="150" w:name="_Hlk10470942" w:displacedByCustomXml="next"/>
    <w:sdt>
      <w:sdtPr>
        <w:rPr>
          <w:rFonts w:ascii="宋体" w:hAnsi="宋体" w:cs="宋体" w:hint="eastAsia"/>
          <w:b w:val="0"/>
          <w:bCs/>
          <w:kern w:val="0"/>
          <w:szCs w:val="24"/>
        </w:rPr>
        <w:alias w:val="模块:报告期内账面价值发生重大变动的金额和原因"/>
        <w:tag w:val="_SEC_e8c350da8e69479e93eb03226371923c"/>
        <w:id w:val="1927838315"/>
        <w:lock w:val="sdtLocked"/>
        <w:placeholder>
          <w:docPart w:val="GBC22222222222222222222222222222"/>
        </w:placeholder>
      </w:sdtPr>
      <w:sdtEndPr>
        <w:rPr>
          <w:rFonts w:hint="default"/>
          <w:szCs w:val="21"/>
        </w:rPr>
      </w:sdtEndPr>
      <w:sdtContent>
        <w:p w14:paraId="3FCB5C3C" w14:textId="77777777" w:rsidR="00120D52" w:rsidRDefault="008F6847">
          <w:pPr>
            <w:pStyle w:val="4"/>
            <w:numPr>
              <w:ilvl w:val="3"/>
              <w:numId w:val="68"/>
            </w:numPr>
            <w:ind w:left="426" w:hanging="426"/>
            <w:rPr>
              <w:rFonts w:ascii="宋体" w:hAnsi="宋体"/>
            </w:rPr>
          </w:pPr>
          <w:r>
            <w:rPr>
              <w:rFonts w:ascii="宋体" w:hAnsi="宋体" w:hint="eastAsia"/>
            </w:rPr>
            <w:t>报告期内账面价值发生重大变动的金额和原因</w:t>
          </w:r>
          <w:bookmarkEnd w:id="149"/>
        </w:p>
        <w:sdt>
          <w:sdtPr>
            <w:alias w:val="是否适用：合同资产账面价值发生重大变动[双击切换]"/>
            <w:tag w:val="_GBC_4cdeacc1c4f24682b8d7fe35b510e9c1"/>
            <w:id w:val="1930225596"/>
            <w:lock w:val="sdtLocked"/>
            <w:placeholder>
              <w:docPart w:val="GBC22222222222222222222222222222"/>
            </w:placeholder>
          </w:sdtPr>
          <w:sdtContent>
            <w:p w14:paraId="363DC49C" w14:textId="2FCCD33C" w:rsidR="00120D52" w:rsidRDefault="008F6847" w:rsidP="00396B7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50" w:displacedByCustomXml="prev"/>
    <w:bookmarkStart w:id="151" w:name="_Hlk10470956" w:displacedByCustomXml="next"/>
    <w:bookmarkStart w:id="152" w:name="_Hlk10470966" w:displacedByCustomXml="next"/>
    <w:sdt>
      <w:sdtPr>
        <w:rPr>
          <w:rFonts w:ascii="宋体" w:hAnsi="宋体" w:cs="宋体" w:hint="eastAsia"/>
          <w:b w:val="0"/>
          <w:bCs/>
          <w:kern w:val="0"/>
          <w:szCs w:val="21"/>
        </w:rPr>
        <w:alias w:val="模块:本期合同资产计提减值准备情况"/>
        <w:tag w:val="_SEC_bf3d6e0971b243878381353846199645"/>
        <w:id w:val="-926114252"/>
        <w:lock w:val="sdtLocked"/>
        <w:placeholder>
          <w:docPart w:val="GBC22222222222222222222222222222"/>
        </w:placeholder>
      </w:sdtPr>
      <w:sdtEndPr>
        <w:rPr>
          <w:rFonts w:hint="default"/>
        </w:rPr>
      </w:sdtEndPr>
      <w:sdtContent>
        <w:p w14:paraId="7AAC56AE" w14:textId="77777777" w:rsidR="00120D52" w:rsidRDefault="008F6847">
          <w:pPr>
            <w:pStyle w:val="4"/>
            <w:numPr>
              <w:ilvl w:val="3"/>
              <w:numId w:val="68"/>
            </w:numPr>
            <w:ind w:left="426" w:hanging="426"/>
            <w:rPr>
              <w:rFonts w:ascii="宋体" w:hAnsi="宋体"/>
              <w:szCs w:val="21"/>
            </w:rPr>
          </w:pPr>
          <w:r>
            <w:rPr>
              <w:rFonts w:ascii="宋体" w:hAnsi="宋体" w:hint="eastAsia"/>
              <w:szCs w:val="21"/>
            </w:rPr>
            <w:t>本期合同资产计提减值准备情况</w:t>
          </w:r>
          <w:bookmarkEnd w:id="151"/>
        </w:p>
        <w:sdt>
          <w:sdtPr>
            <w:alias w:val="是否适用：合同资产减值准备[双击切换]"/>
            <w:tag w:val="_GBC_47f239b7a5d442b0a0a358017de09567"/>
            <w:id w:val="-1233843553"/>
            <w:lock w:val="sdtLocked"/>
            <w:placeholder>
              <w:docPart w:val="GBC22222222222222222222222222222"/>
            </w:placeholder>
          </w:sdtPr>
          <w:sdtContent>
            <w:p w14:paraId="40865263" w14:textId="0FBFE760" w:rsidR="00396B77" w:rsidRDefault="008F6847" w:rsidP="00396B77">
              <w:pPr>
                <w:autoSpaceDE w:val="0"/>
                <w:autoSpaceDN w:val="0"/>
                <w:adjustRightInd w:val="0"/>
                <w:ind w:rightChars="50" w:right="10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18B310A" w14:textId="188206C9" w:rsidR="00120D52" w:rsidRDefault="00120D52">
          <w:pPr>
            <w:autoSpaceDE w:val="0"/>
            <w:autoSpaceDN w:val="0"/>
            <w:adjustRightInd w:val="0"/>
            <w:ind w:rightChars="50" w:right="105"/>
          </w:pPr>
        </w:p>
        <w:p w14:paraId="03E531F1" w14:textId="77777777" w:rsidR="00120D52" w:rsidRDefault="00000000"/>
      </w:sdtContent>
    </w:sdt>
    <w:bookmarkEnd w:id="152" w:displacedByCustomXml="prev"/>
    <w:bookmarkStart w:id="153" w:name="_Hlk10471002" w:displacedByCustomXml="next"/>
    <w:bookmarkStart w:id="154" w:name="_Hlk10471011" w:displacedByCustomXml="next"/>
    <w:sdt>
      <w:sdtPr>
        <w:rPr>
          <w:rFonts w:hint="eastAsia"/>
        </w:rPr>
        <w:alias w:val="模块:其他说明："/>
        <w:tag w:val="_SEC_5b10981ad765434eb8d30a4d75bff071"/>
        <w:id w:val="-2083976901"/>
        <w:lock w:val="sdtLocked"/>
        <w:placeholder>
          <w:docPart w:val="GBC22222222222222222222222222222"/>
        </w:placeholder>
      </w:sdtPr>
      <w:sdtEndPr>
        <w:rPr>
          <w:rFonts w:hint="default"/>
        </w:rPr>
      </w:sdtEndPr>
      <w:sdtContent>
        <w:p w14:paraId="0AB9A4EC" w14:textId="77777777" w:rsidR="00120D52" w:rsidRDefault="008F6847">
          <w:r>
            <w:rPr>
              <w:rFonts w:hint="eastAsia"/>
            </w:rPr>
            <w:t>其他说明：</w:t>
          </w:r>
          <w:bookmarkEnd w:id="153"/>
        </w:p>
        <w:sdt>
          <w:sdtPr>
            <w:alias w:val="是否适用：合同资产其他说明[双击切换]"/>
            <w:tag w:val="_GBC_06cd3c0f93454d76bd0c7e20322e8a49"/>
            <w:id w:val="-1628005980"/>
            <w:lock w:val="sdtLocked"/>
            <w:placeholder>
              <w:docPart w:val="GBC22222222222222222222222222222"/>
            </w:placeholder>
          </w:sdtPr>
          <w:sdtContent>
            <w:p w14:paraId="76C3D94F" w14:textId="096F7469" w:rsidR="00120D52" w:rsidRDefault="008F6847" w:rsidP="00396B7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54" w:displacedByCustomXml="prev"/>
    <w:p w14:paraId="52749C64" w14:textId="77777777" w:rsidR="00120D52" w:rsidRDefault="00120D52"/>
    <w:sdt>
      <w:sdtPr>
        <w:rPr>
          <w:rFonts w:ascii="宋体" w:hAnsi="宋体" w:cs="宋体" w:hint="eastAsia"/>
          <w:b w:val="0"/>
          <w:bCs/>
          <w:kern w:val="0"/>
          <w:szCs w:val="24"/>
        </w:rPr>
        <w:alias w:val="模块:划分为持有待售的资产"/>
        <w:tag w:val="_GBC_b8017c342539428893a6ec198dd061b3"/>
        <w:id w:val="-1674716132"/>
        <w:lock w:val="sdtLocked"/>
        <w:placeholder>
          <w:docPart w:val="GBC22222222222222222222222222222"/>
        </w:placeholder>
      </w:sdtPr>
      <w:sdtEndPr>
        <w:rPr>
          <w:rFonts w:hint="default"/>
          <w:szCs w:val="21"/>
        </w:rPr>
      </w:sdtEndPr>
      <w:sdtContent>
        <w:p w14:paraId="5EA0895C" w14:textId="77777777" w:rsidR="00120D52" w:rsidRDefault="008F6847">
          <w:pPr>
            <w:pStyle w:val="3"/>
            <w:numPr>
              <w:ilvl w:val="0"/>
              <w:numId w:val="58"/>
            </w:numPr>
            <w:tabs>
              <w:tab w:val="left" w:pos="504"/>
            </w:tabs>
            <w:rPr>
              <w:rFonts w:ascii="宋体" w:hAnsi="宋体"/>
            </w:rPr>
          </w:pPr>
          <w:r>
            <w:rPr>
              <w:rFonts w:ascii="宋体" w:hAnsi="宋体" w:hint="eastAsia"/>
            </w:rPr>
            <w:t>持有待售资产</w:t>
          </w:r>
        </w:p>
        <w:sdt>
          <w:sdtPr>
            <w:alias w:val="是否适用：划分为持有待售的资产[双击切换]"/>
            <w:tag w:val="_GBC_a6517e0f93e04b1caa2e45201c8133b1"/>
            <w:id w:val="1665598690"/>
            <w:lock w:val="sdtLocked"/>
            <w:placeholder>
              <w:docPart w:val="GBC22222222222222222222222222222"/>
            </w:placeholder>
          </w:sdtPr>
          <w:sdtContent>
            <w:p w14:paraId="4FC270E1" w14:textId="5F66B553" w:rsidR="00396B77" w:rsidRDefault="008F6847" w:rsidP="00396B7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F0114C7" w14:textId="35E0ED10" w:rsidR="00120D52" w:rsidRDefault="00000000"/>
      </w:sdtContent>
    </w:sdt>
    <w:p w14:paraId="3786C174" w14:textId="77777777" w:rsidR="00120D52" w:rsidRDefault="00120D52">
      <w:pPr>
        <w:ind w:right="210"/>
      </w:pPr>
    </w:p>
    <w:bookmarkStart w:id="155" w:name="_Hlk10471081" w:displacedByCustomXml="next"/>
    <w:sdt>
      <w:sdtPr>
        <w:rPr>
          <w:rFonts w:ascii="宋体" w:hAnsi="宋体" w:cs="宋体" w:hint="eastAsia"/>
          <w:b w:val="0"/>
          <w:bCs/>
          <w:kern w:val="0"/>
          <w:szCs w:val="24"/>
        </w:rPr>
        <w:alias w:val="模块:一年内到期的非流动资产"/>
        <w:tag w:val="_GBC_73afc3711ce24918b57d8c069abaf5c5"/>
        <w:id w:val="771443173"/>
        <w:lock w:val="sdtLocked"/>
        <w:placeholder>
          <w:docPart w:val="GBC22222222222222222222222222222"/>
        </w:placeholder>
      </w:sdtPr>
      <w:sdtEndPr>
        <w:rPr>
          <w:szCs w:val="21"/>
        </w:rPr>
      </w:sdtEndPr>
      <w:sdtContent>
        <w:p w14:paraId="47B84A98" w14:textId="77777777" w:rsidR="00120D52" w:rsidRDefault="008F6847">
          <w:pPr>
            <w:pStyle w:val="3"/>
            <w:numPr>
              <w:ilvl w:val="0"/>
              <w:numId w:val="58"/>
            </w:numPr>
            <w:tabs>
              <w:tab w:val="left" w:pos="504"/>
            </w:tabs>
            <w:rPr>
              <w:rFonts w:ascii="宋体" w:hAnsi="宋体"/>
            </w:rPr>
          </w:pPr>
          <w:r>
            <w:rPr>
              <w:rFonts w:ascii="宋体" w:hAnsi="宋体" w:hint="eastAsia"/>
            </w:rPr>
            <w:t>一年内到期的非流动资产</w:t>
          </w:r>
        </w:p>
        <w:sdt>
          <w:sdtPr>
            <w:alias w:val="是否适用：一年内到期的非流动资产[双击切换]"/>
            <w:tag w:val="_GBC_3c3df002388d4bbe8dd8d4df7fe26ebc"/>
            <w:id w:val="-2058998338"/>
            <w:lock w:val="sdtLocked"/>
            <w:placeholder>
              <w:docPart w:val="GBC22222222222222222222222222222"/>
            </w:placeholder>
          </w:sdtPr>
          <w:sdtContent>
            <w:p w14:paraId="04127FB1" w14:textId="4AB109A9" w:rsidR="00396B77" w:rsidRDefault="008F6847" w:rsidP="00396B7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C4067FD" w14:textId="6F29D831" w:rsidR="00120D52" w:rsidRDefault="00000000">
          <w:pPr>
            <w:ind w:right="210"/>
          </w:pPr>
        </w:p>
      </w:sdtContent>
    </w:sdt>
    <w:bookmarkEnd w:id="155" w:displacedByCustomXml="prev"/>
    <w:p w14:paraId="7DE23976" w14:textId="77777777" w:rsidR="00120D52" w:rsidRDefault="00120D52">
      <w:pPr>
        <w:ind w:right="210"/>
      </w:pPr>
    </w:p>
    <w:bookmarkStart w:id="156" w:name="_Hlk10471163" w:displacedByCustomXml="next"/>
    <w:sdt>
      <w:sdtPr>
        <w:rPr>
          <w:rFonts w:ascii="宋体" w:hAnsi="宋体" w:cs="宋体" w:hint="eastAsia"/>
          <w:b w:val="0"/>
          <w:bCs/>
          <w:kern w:val="0"/>
          <w:szCs w:val="24"/>
        </w:rPr>
        <w:alias w:val="模块:其他流动资产"/>
        <w:tag w:val="_GBC_e29fd29bee934fc3ab8325cf3625b905"/>
        <w:id w:val="-1081520306"/>
        <w:lock w:val="sdtLocked"/>
        <w:placeholder>
          <w:docPart w:val="GBC22222222222222222222222222222"/>
        </w:placeholder>
      </w:sdtPr>
      <w:sdtEndPr>
        <w:rPr>
          <w:szCs w:val="21"/>
        </w:rPr>
      </w:sdtEndPr>
      <w:sdtContent>
        <w:p w14:paraId="6AC35B13" w14:textId="77777777" w:rsidR="00120D52" w:rsidRDefault="008F6847">
          <w:pPr>
            <w:pStyle w:val="3"/>
            <w:numPr>
              <w:ilvl w:val="0"/>
              <w:numId w:val="58"/>
            </w:numPr>
            <w:tabs>
              <w:tab w:val="left" w:pos="504"/>
            </w:tabs>
            <w:rPr>
              <w:rFonts w:ascii="宋体" w:hAnsi="宋体"/>
            </w:rPr>
          </w:pPr>
          <w:r>
            <w:rPr>
              <w:rFonts w:ascii="宋体" w:hAnsi="宋体" w:hint="eastAsia"/>
            </w:rPr>
            <w:t>其他流动资产</w:t>
          </w:r>
        </w:p>
        <w:sdt>
          <w:sdtPr>
            <w:alias w:val="是否适用：其他流动资产[双击切换]"/>
            <w:tag w:val="_GBC_7733d50365e24328b41020152f88028d"/>
            <w:id w:val="864562805"/>
            <w:lock w:val="sdtLocked"/>
            <w:placeholder>
              <w:docPart w:val="GBC22222222222222222222222222222"/>
            </w:placeholder>
          </w:sdtPr>
          <w:sdtContent>
            <w:p w14:paraId="6389E7CE" w14:textId="25EBF66D"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C8EA600" w14:textId="788C721D" w:rsidR="00120D52" w:rsidRDefault="008F6847">
          <w:pPr>
            <w:jc w:val="right"/>
          </w:pPr>
          <w:r>
            <w:rPr>
              <w:rFonts w:hint="eastAsia"/>
            </w:rPr>
            <w:t>单位：</w:t>
          </w:r>
          <w:sdt>
            <w:sdtPr>
              <w:rPr>
                <w:rFonts w:hint="eastAsia"/>
              </w:rPr>
              <w:alias w:val="单位：其他流动资产"/>
              <w:tag w:val="_GBC_d0c62fc75d164678ad203d9ddb106538"/>
              <w:id w:val="-160818069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其他流动资产"/>
              <w:tag w:val="_GBC_9196143d56d24a9ea7f7e31ce8a09024"/>
              <w:id w:val="12318160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4"/>
            <w:gridCol w:w="2845"/>
            <w:gridCol w:w="2774"/>
          </w:tblGrid>
          <w:tr w:rsidR="00396B77" w14:paraId="00933E81" w14:textId="77777777" w:rsidTr="00896A67">
            <w:sdt>
              <w:sdtPr>
                <w:tag w:val="_PLD_15bbfc7d41df4300abcae2e424cc6572"/>
                <w:id w:val="1603997364"/>
                <w:lock w:val="sdtLocked"/>
              </w:sdtPr>
              <w:sdtContent>
                <w:tc>
                  <w:tcPr>
                    <w:tcW w:w="1816" w:type="pct"/>
                    <w:shd w:val="clear" w:color="auto" w:fill="auto"/>
                    <w:vAlign w:val="center"/>
                  </w:tcPr>
                  <w:p w14:paraId="35866963" w14:textId="77777777" w:rsidR="00396B77" w:rsidRDefault="00000000" w:rsidP="00896A67">
                    <w:pPr>
                      <w:jc w:val="center"/>
                    </w:pPr>
                    <w:r>
                      <w:rPr>
                        <w:rFonts w:hint="eastAsia"/>
                      </w:rPr>
                      <w:t>项目</w:t>
                    </w:r>
                  </w:p>
                </w:tc>
              </w:sdtContent>
            </w:sdt>
            <w:sdt>
              <w:sdtPr>
                <w:tag w:val="_PLD_d2a222194eae4e958db2401139170ea2"/>
                <w:id w:val="1573308695"/>
                <w:lock w:val="sdtLocked"/>
              </w:sdtPr>
              <w:sdtContent>
                <w:tc>
                  <w:tcPr>
                    <w:tcW w:w="1612" w:type="pct"/>
                    <w:shd w:val="clear" w:color="auto" w:fill="auto"/>
                    <w:vAlign w:val="center"/>
                  </w:tcPr>
                  <w:p w14:paraId="0085C1B4" w14:textId="77777777" w:rsidR="00396B77" w:rsidRDefault="00000000" w:rsidP="00896A67">
                    <w:pPr>
                      <w:jc w:val="center"/>
                    </w:pPr>
                    <w:r>
                      <w:rPr>
                        <w:rFonts w:hint="eastAsia"/>
                      </w:rPr>
                      <w:t>期末余额</w:t>
                    </w:r>
                  </w:p>
                </w:tc>
              </w:sdtContent>
            </w:sdt>
            <w:sdt>
              <w:sdtPr>
                <w:tag w:val="_PLD_0f3815799e9d4216b9506517d8e9b90c"/>
                <w:id w:val="-363976242"/>
                <w:lock w:val="sdtLocked"/>
              </w:sdtPr>
              <w:sdtContent>
                <w:tc>
                  <w:tcPr>
                    <w:tcW w:w="1572" w:type="pct"/>
                    <w:shd w:val="clear" w:color="auto" w:fill="auto"/>
                    <w:vAlign w:val="center"/>
                  </w:tcPr>
                  <w:p w14:paraId="2664B57D" w14:textId="77777777" w:rsidR="00396B77" w:rsidRDefault="00000000" w:rsidP="00896A67">
                    <w:pPr>
                      <w:jc w:val="center"/>
                    </w:pPr>
                    <w:r>
                      <w:rPr>
                        <w:rFonts w:hint="eastAsia"/>
                      </w:rPr>
                      <w:t>期初余额</w:t>
                    </w:r>
                  </w:p>
                </w:tc>
              </w:sdtContent>
            </w:sdt>
          </w:tr>
          <w:tr w:rsidR="00396B77" w14:paraId="4F221C40" w14:textId="77777777" w:rsidTr="00896A67">
            <w:sdt>
              <w:sdtPr>
                <w:tag w:val="_PLD_5784c482c38842a295b3e360832ddcad"/>
                <w:id w:val="191586281"/>
                <w:lock w:val="sdtLocked"/>
              </w:sdtPr>
              <w:sdtContent>
                <w:tc>
                  <w:tcPr>
                    <w:tcW w:w="1816" w:type="pct"/>
                    <w:shd w:val="clear" w:color="auto" w:fill="auto"/>
                    <w:vAlign w:val="center"/>
                  </w:tcPr>
                  <w:p w14:paraId="2BD17B6C" w14:textId="77777777" w:rsidR="00396B77" w:rsidRDefault="00000000" w:rsidP="00896A67">
                    <w:r>
                      <w:rPr>
                        <w:rFonts w:hint="eastAsia"/>
                      </w:rPr>
                      <w:t>合同取得成本</w:t>
                    </w:r>
                  </w:p>
                </w:tc>
              </w:sdtContent>
            </w:sdt>
            <w:tc>
              <w:tcPr>
                <w:tcW w:w="1612" w:type="pct"/>
                <w:shd w:val="clear" w:color="auto" w:fill="auto"/>
                <w:vAlign w:val="center"/>
              </w:tcPr>
              <w:p w14:paraId="1E78A1F0" w14:textId="77777777" w:rsidR="00396B77" w:rsidRDefault="00000000" w:rsidP="00896A67">
                <w:pPr>
                  <w:jc w:val="right"/>
                </w:pPr>
              </w:p>
            </w:tc>
            <w:tc>
              <w:tcPr>
                <w:tcW w:w="1572" w:type="pct"/>
                <w:shd w:val="clear" w:color="auto" w:fill="auto"/>
                <w:vAlign w:val="center"/>
              </w:tcPr>
              <w:p w14:paraId="14E9244B" w14:textId="77777777" w:rsidR="00396B77" w:rsidRDefault="00000000" w:rsidP="00896A67">
                <w:pPr>
                  <w:jc w:val="right"/>
                </w:pPr>
              </w:p>
            </w:tc>
          </w:tr>
          <w:tr w:rsidR="00396B77" w14:paraId="57E8C2BF" w14:textId="77777777" w:rsidTr="00896A67">
            <w:sdt>
              <w:sdtPr>
                <w:tag w:val="_PLD_a697556166a54a12bb39e7c933ac01b6"/>
                <w:id w:val="-988082815"/>
                <w:lock w:val="sdtLocked"/>
              </w:sdtPr>
              <w:sdtContent>
                <w:tc>
                  <w:tcPr>
                    <w:tcW w:w="1816" w:type="pct"/>
                    <w:shd w:val="clear" w:color="auto" w:fill="auto"/>
                    <w:vAlign w:val="center"/>
                  </w:tcPr>
                  <w:p w14:paraId="6AA29645" w14:textId="77777777" w:rsidR="00396B77" w:rsidRDefault="00000000" w:rsidP="00896A67">
                    <w:r>
                      <w:rPr>
                        <w:rFonts w:hint="eastAsia"/>
                      </w:rPr>
                      <w:t>应收退货成本</w:t>
                    </w:r>
                  </w:p>
                </w:tc>
              </w:sdtContent>
            </w:sdt>
            <w:tc>
              <w:tcPr>
                <w:tcW w:w="1612" w:type="pct"/>
                <w:shd w:val="clear" w:color="auto" w:fill="auto"/>
                <w:vAlign w:val="center"/>
              </w:tcPr>
              <w:p w14:paraId="7A6BB8CB" w14:textId="77777777" w:rsidR="00396B77" w:rsidRDefault="00000000" w:rsidP="00896A67">
                <w:pPr>
                  <w:jc w:val="right"/>
                </w:pPr>
              </w:p>
            </w:tc>
            <w:tc>
              <w:tcPr>
                <w:tcW w:w="1572" w:type="pct"/>
                <w:shd w:val="clear" w:color="auto" w:fill="auto"/>
                <w:vAlign w:val="center"/>
              </w:tcPr>
              <w:p w14:paraId="119D3AE3" w14:textId="77777777" w:rsidR="00396B77" w:rsidRDefault="00000000" w:rsidP="00896A67">
                <w:pPr>
                  <w:jc w:val="right"/>
                </w:pPr>
              </w:p>
            </w:tc>
          </w:tr>
          <w:sdt>
            <w:sdtPr>
              <w:rPr>
                <w:rFonts w:hint="eastAsia"/>
              </w:rPr>
              <w:alias w:val="其他流动资产明细"/>
              <w:tag w:val="_TUP_0bae324e6bd3444492796087e454ca12"/>
              <w:id w:val="1197894746"/>
              <w:lock w:val="sdtLocked"/>
            </w:sdtPr>
            <w:sdtContent>
              <w:tr w:rsidR="00396B77" w14:paraId="60F06007" w14:textId="77777777" w:rsidTr="00896A67">
                <w:tc>
                  <w:tcPr>
                    <w:tcW w:w="1816" w:type="pct"/>
                    <w:shd w:val="clear" w:color="auto" w:fill="auto"/>
                  </w:tcPr>
                  <w:p w14:paraId="178400A4" w14:textId="77777777" w:rsidR="00396B77" w:rsidRDefault="00000000" w:rsidP="00896A67">
                    <w:pPr>
                      <w:snapToGrid w:val="0"/>
                      <w:ind w:leftChars="-51" w:left="-107"/>
                    </w:pPr>
                    <w:r>
                      <w:t>留抵增值税</w:t>
                    </w:r>
                  </w:p>
                </w:tc>
                <w:tc>
                  <w:tcPr>
                    <w:tcW w:w="1612" w:type="pct"/>
                    <w:shd w:val="clear" w:color="auto" w:fill="auto"/>
                  </w:tcPr>
                  <w:p w14:paraId="3E195298" w14:textId="77777777" w:rsidR="00396B77" w:rsidRDefault="00000000" w:rsidP="00896A67">
                    <w:pPr>
                      <w:snapToGrid w:val="0"/>
                      <w:jc w:val="right"/>
                    </w:pPr>
                    <w:r>
                      <w:t>18,751,818.77</w:t>
                    </w:r>
                  </w:p>
                </w:tc>
                <w:tc>
                  <w:tcPr>
                    <w:tcW w:w="1572" w:type="pct"/>
                    <w:shd w:val="clear" w:color="auto" w:fill="auto"/>
                  </w:tcPr>
                  <w:p w14:paraId="6C8261D7" w14:textId="77777777" w:rsidR="00396B77" w:rsidRDefault="00000000" w:rsidP="00896A67">
                    <w:pPr>
                      <w:snapToGrid w:val="0"/>
                      <w:jc w:val="right"/>
                    </w:pPr>
                    <w:r>
                      <w:t>26,956,300.86</w:t>
                    </w:r>
                  </w:p>
                </w:tc>
              </w:tr>
            </w:sdtContent>
          </w:sdt>
          <w:sdt>
            <w:sdtPr>
              <w:rPr>
                <w:rFonts w:hint="eastAsia"/>
              </w:rPr>
              <w:alias w:val="其他流动资产明细"/>
              <w:tag w:val="_TUP_0bae324e6bd3444492796087e454ca12"/>
              <w:id w:val="57217115"/>
              <w:lock w:val="sdtLocked"/>
            </w:sdtPr>
            <w:sdtContent>
              <w:tr w:rsidR="00396B77" w14:paraId="66144C1A" w14:textId="77777777" w:rsidTr="00896A67">
                <w:tc>
                  <w:tcPr>
                    <w:tcW w:w="1816" w:type="pct"/>
                    <w:shd w:val="clear" w:color="auto" w:fill="auto"/>
                  </w:tcPr>
                  <w:p w14:paraId="00A0CE2E" w14:textId="77777777" w:rsidR="00396B77" w:rsidRDefault="00000000" w:rsidP="00896A67">
                    <w:pPr>
                      <w:snapToGrid w:val="0"/>
                      <w:ind w:leftChars="-51" w:left="-107"/>
                    </w:pPr>
                    <w:r>
                      <w:t>未抵扣增值税</w:t>
                    </w:r>
                  </w:p>
                </w:tc>
                <w:tc>
                  <w:tcPr>
                    <w:tcW w:w="1612" w:type="pct"/>
                    <w:shd w:val="clear" w:color="auto" w:fill="auto"/>
                  </w:tcPr>
                  <w:p w14:paraId="341261D3" w14:textId="77777777" w:rsidR="00396B77" w:rsidRDefault="00000000" w:rsidP="00896A67">
                    <w:pPr>
                      <w:snapToGrid w:val="0"/>
                      <w:jc w:val="right"/>
                    </w:pPr>
                    <w:r>
                      <w:t>178,690.04</w:t>
                    </w:r>
                  </w:p>
                </w:tc>
                <w:tc>
                  <w:tcPr>
                    <w:tcW w:w="1572" w:type="pct"/>
                    <w:shd w:val="clear" w:color="auto" w:fill="auto"/>
                  </w:tcPr>
                  <w:p w14:paraId="403FAE73" w14:textId="77777777" w:rsidR="00396B77" w:rsidRDefault="00000000" w:rsidP="00896A67">
                    <w:pPr>
                      <w:snapToGrid w:val="0"/>
                      <w:jc w:val="right"/>
                    </w:pPr>
                    <w:r>
                      <w:t>178,690.04</w:t>
                    </w:r>
                  </w:p>
                </w:tc>
              </w:tr>
            </w:sdtContent>
          </w:sdt>
          <w:sdt>
            <w:sdtPr>
              <w:rPr>
                <w:rFonts w:hint="eastAsia"/>
              </w:rPr>
              <w:alias w:val="其他流动资产明细"/>
              <w:tag w:val="_TUP_0bae324e6bd3444492796087e454ca12"/>
              <w:id w:val="-1245488632"/>
              <w:lock w:val="sdtLocked"/>
            </w:sdtPr>
            <w:sdtContent>
              <w:tr w:rsidR="00396B77" w14:paraId="1D81EC7D" w14:textId="77777777" w:rsidTr="00896A67">
                <w:tc>
                  <w:tcPr>
                    <w:tcW w:w="1816" w:type="pct"/>
                    <w:shd w:val="clear" w:color="auto" w:fill="auto"/>
                  </w:tcPr>
                  <w:p w14:paraId="33B86D31" w14:textId="77777777" w:rsidR="00396B77" w:rsidRDefault="00000000" w:rsidP="00896A67">
                    <w:pPr>
                      <w:snapToGrid w:val="0"/>
                      <w:ind w:leftChars="-51" w:left="-107"/>
                    </w:pPr>
                    <w:r>
                      <w:t>预缴企业所得税</w:t>
                    </w:r>
                  </w:p>
                </w:tc>
                <w:tc>
                  <w:tcPr>
                    <w:tcW w:w="1612" w:type="pct"/>
                    <w:shd w:val="clear" w:color="auto" w:fill="auto"/>
                  </w:tcPr>
                  <w:p w14:paraId="4541D248" w14:textId="77777777" w:rsidR="00396B77" w:rsidRDefault="00000000" w:rsidP="00896A67">
                    <w:pPr>
                      <w:snapToGrid w:val="0"/>
                      <w:jc w:val="right"/>
                    </w:pPr>
                    <w:r>
                      <w:t>100.00</w:t>
                    </w:r>
                  </w:p>
                </w:tc>
                <w:tc>
                  <w:tcPr>
                    <w:tcW w:w="1572" w:type="pct"/>
                    <w:shd w:val="clear" w:color="auto" w:fill="auto"/>
                  </w:tcPr>
                  <w:p w14:paraId="092CFA10" w14:textId="77777777" w:rsidR="00396B77" w:rsidRDefault="00000000" w:rsidP="00896A67">
                    <w:pPr>
                      <w:snapToGrid w:val="0"/>
                      <w:jc w:val="right"/>
                    </w:pPr>
                    <w:r>
                      <w:t>251,871.25</w:t>
                    </w:r>
                  </w:p>
                </w:tc>
              </w:tr>
            </w:sdtContent>
          </w:sdt>
          <w:tr w:rsidR="00396B77" w14:paraId="655DA204" w14:textId="77777777" w:rsidTr="00896A67">
            <w:sdt>
              <w:sdtPr>
                <w:tag w:val="_PLD_b6c346d1d68d4f27847794dad182ef24"/>
                <w:id w:val="743298101"/>
                <w:lock w:val="sdtLocked"/>
              </w:sdtPr>
              <w:sdtContent>
                <w:tc>
                  <w:tcPr>
                    <w:tcW w:w="1816" w:type="pct"/>
                    <w:shd w:val="clear" w:color="auto" w:fill="auto"/>
                    <w:vAlign w:val="center"/>
                  </w:tcPr>
                  <w:p w14:paraId="1C5A457D" w14:textId="77777777" w:rsidR="00396B77" w:rsidRDefault="00000000" w:rsidP="00896A67">
                    <w:pPr>
                      <w:snapToGrid w:val="0"/>
                      <w:ind w:leftChars="-51" w:left="-107"/>
                      <w:jc w:val="center"/>
                    </w:pPr>
                    <w:r>
                      <w:rPr>
                        <w:rFonts w:hint="eastAsia"/>
                      </w:rPr>
                      <w:t>合计</w:t>
                    </w:r>
                  </w:p>
                </w:tc>
              </w:sdtContent>
            </w:sdt>
            <w:tc>
              <w:tcPr>
                <w:tcW w:w="1612" w:type="pct"/>
                <w:shd w:val="clear" w:color="auto" w:fill="auto"/>
              </w:tcPr>
              <w:p w14:paraId="4E288A3A" w14:textId="77777777" w:rsidR="00396B77" w:rsidRDefault="00000000" w:rsidP="00896A67">
                <w:pPr>
                  <w:snapToGrid w:val="0"/>
                  <w:jc w:val="right"/>
                </w:pPr>
                <w:r>
                  <w:t>18,930,608.81</w:t>
                </w:r>
              </w:p>
            </w:tc>
            <w:tc>
              <w:tcPr>
                <w:tcW w:w="1572" w:type="pct"/>
                <w:shd w:val="clear" w:color="auto" w:fill="auto"/>
              </w:tcPr>
              <w:p w14:paraId="044BA74B" w14:textId="77777777" w:rsidR="00396B77" w:rsidRDefault="00000000" w:rsidP="00896A67">
                <w:pPr>
                  <w:snapToGrid w:val="0"/>
                  <w:jc w:val="right"/>
                </w:pPr>
                <w:r>
                  <w:t>27,386,862.15</w:t>
                </w:r>
              </w:p>
            </w:tc>
          </w:tr>
        </w:tbl>
        <w:p w14:paraId="541D4F04" w14:textId="77777777" w:rsidR="00396B77" w:rsidRDefault="00000000"/>
        <w:p w14:paraId="34AAFA4E" w14:textId="77777777" w:rsidR="00120D52" w:rsidRDefault="008F6847">
          <w:r>
            <w:rPr>
              <w:rFonts w:hint="eastAsia"/>
            </w:rPr>
            <w:t>其他说明：</w:t>
          </w:r>
        </w:p>
        <w:sdt>
          <w:sdtPr>
            <w:rPr>
              <w:rFonts w:hint="eastAsia"/>
            </w:rPr>
            <w:alias w:val="其他流动资产说明"/>
            <w:tag w:val="_GBC_7955e529151148f394eed0e26977270b"/>
            <w:id w:val="1312208205"/>
            <w:lock w:val="sdtLocked"/>
            <w:placeholder>
              <w:docPart w:val="GBC22222222222222222222222222222"/>
            </w:placeholder>
          </w:sdtPr>
          <w:sdtContent>
            <w:p w14:paraId="1E515369" w14:textId="64D23E5D" w:rsidR="00120D52" w:rsidRDefault="00000000">
              <w:r>
                <w:rPr>
                  <w:rFonts w:hint="eastAsia"/>
                </w:rPr>
                <w:t>无</w:t>
              </w:r>
            </w:p>
          </w:sdtContent>
        </w:sdt>
      </w:sdtContent>
    </w:sdt>
    <w:bookmarkEnd w:id="156" w:displacedByCustomXml="prev"/>
    <w:p w14:paraId="30F9AB27" w14:textId="77777777" w:rsidR="00120D52" w:rsidRDefault="00120D52">
      <w:pPr>
        <w:ind w:right="210"/>
      </w:pPr>
    </w:p>
    <w:bookmarkStart w:id="157" w:name="_Hlk10471390" w:displacedByCustomXml="next"/>
    <w:sdt>
      <w:sdtPr>
        <w:rPr>
          <w:rFonts w:ascii="宋体" w:hAnsi="宋体" w:cs="宋体" w:hint="eastAsia"/>
          <w:b w:val="0"/>
          <w:bCs/>
          <w:kern w:val="0"/>
          <w:szCs w:val="24"/>
        </w:rPr>
        <w:alias w:val="模块:债权投资债权投资情况"/>
        <w:tag w:val="_SEC_949cb4eb7a744418a5a5c6266b7029c9"/>
        <w:id w:val="1842506312"/>
        <w:lock w:val="sdtLocked"/>
        <w:placeholder>
          <w:docPart w:val="GBC22222222222222222222222222222"/>
        </w:placeholder>
      </w:sdtPr>
      <w:sdtEndPr>
        <w:rPr>
          <w:rFonts w:hint="default"/>
          <w:szCs w:val="21"/>
        </w:rPr>
      </w:sdtEndPr>
      <w:sdtContent>
        <w:p w14:paraId="7527BFFF" w14:textId="77777777" w:rsidR="00120D52" w:rsidRDefault="008F6847">
          <w:pPr>
            <w:pStyle w:val="3"/>
            <w:numPr>
              <w:ilvl w:val="0"/>
              <w:numId w:val="58"/>
            </w:numPr>
            <w:tabs>
              <w:tab w:val="left" w:pos="504"/>
            </w:tabs>
            <w:rPr>
              <w:rFonts w:ascii="宋体" w:hAnsi="宋体"/>
            </w:rPr>
          </w:pPr>
          <w:r>
            <w:rPr>
              <w:rFonts w:ascii="宋体" w:hAnsi="宋体" w:hint="eastAsia"/>
            </w:rPr>
            <w:t>债权投资</w:t>
          </w:r>
        </w:p>
        <w:p w14:paraId="10FD88C2" w14:textId="77777777" w:rsidR="00120D52" w:rsidRDefault="008F6847">
          <w:pPr>
            <w:pStyle w:val="4"/>
            <w:numPr>
              <w:ilvl w:val="3"/>
              <w:numId w:val="69"/>
            </w:numPr>
            <w:ind w:left="426" w:hanging="426"/>
            <w:rPr>
              <w:rFonts w:ascii="宋体" w:hAnsi="宋体"/>
            </w:rPr>
          </w:pPr>
          <w:r>
            <w:rPr>
              <w:rFonts w:ascii="宋体" w:hAnsi="宋体" w:hint="eastAsia"/>
            </w:rPr>
            <w:t>债权投资情况</w:t>
          </w:r>
        </w:p>
        <w:sdt>
          <w:sdtPr>
            <w:alias w:val="是否适用：以摊余成本计量的长期债权投资[双击切换]"/>
            <w:tag w:val="_GBC_22cb0188d98c4d37a97e0c6a9e34e10d"/>
            <w:id w:val="-934665356"/>
            <w:lock w:val="sdtLocked"/>
            <w:placeholder>
              <w:docPart w:val="GBC22222222222222222222222222222"/>
            </w:placeholder>
          </w:sdtPr>
          <w:sdtContent>
            <w:p w14:paraId="66719058" w14:textId="14224071" w:rsidR="00120D52" w:rsidRDefault="008F6847" w:rsidP="00396B7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57" w:displacedByCustomXml="prev"/>
    <w:bookmarkStart w:id="158" w:name="_Hlk10471440" w:displacedByCustomXml="next"/>
    <w:bookmarkStart w:id="159" w:name="_Hlk10471450" w:displacedByCustomXml="next"/>
    <w:sdt>
      <w:sdtPr>
        <w:rPr>
          <w:rFonts w:ascii="宋体" w:hAnsi="宋体" w:cs="宋体" w:hint="eastAsia"/>
          <w:b w:val="0"/>
          <w:bCs/>
          <w:kern w:val="0"/>
          <w:szCs w:val="24"/>
        </w:rPr>
        <w:alias w:val="模块:期末重要的债权投资"/>
        <w:tag w:val="_SEC_b1d789cc522341caa1c75b1a7b84351c"/>
        <w:id w:val="-1213650035"/>
        <w:lock w:val="sdtLocked"/>
        <w:placeholder>
          <w:docPart w:val="GBC22222222222222222222222222222"/>
        </w:placeholder>
      </w:sdtPr>
      <w:sdtEndPr>
        <w:rPr>
          <w:rFonts w:hint="default"/>
          <w:szCs w:val="21"/>
        </w:rPr>
      </w:sdtEndPr>
      <w:sdtContent>
        <w:p w14:paraId="2DBB6161" w14:textId="77777777" w:rsidR="00120D52" w:rsidRDefault="008F6847">
          <w:pPr>
            <w:pStyle w:val="4"/>
            <w:numPr>
              <w:ilvl w:val="3"/>
              <w:numId w:val="69"/>
            </w:numPr>
            <w:ind w:left="426" w:hanging="426"/>
            <w:rPr>
              <w:rFonts w:ascii="宋体" w:hAnsi="宋体"/>
            </w:rPr>
          </w:pPr>
          <w:r>
            <w:rPr>
              <w:rFonts w:ascii="宋体" w:hAnsi="宋体" w:hint="eastAsia"/>
            </w:rPr>
            <w:t>期末重要的债权投资</w:t>
          </w:r>
          <w:bookmarkEnd w:id="158"/>
        </w:p>
        <w:sdt>
          <w:sdtPr>
            <w:alias w:val="是否适用：重要的债权投资[双击切换]"/>
            <w:tag w:val="_GBC_0ff84ccc1d234704b93c4e33c0d575ce"/>
            <w:id w:val="-1263607361"/>
            <w:lock w:val="sdtLocked"/>
            <w:placeholder>
              <w:docPart w:val="GBC22222222222222222222222222222"/>
            </w:placeholder>
          </w:sdtPr>
          <w:sdtContent>
            <w:p w14:paraId="1B02AADD" w14:textId="362FE221" w:rsidR="00120D52" w:rsidRDefault="008F6847" w:rsidP="00396B7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59" w:displacedByCustomXml="prev"/>
    <w:bookmarkStart w:id="160" w:name="_Hlk10471472" w:displacedByCustomXml="next"/>
    <w:bookmarkStart w:id="161" w:name="_Hlk10471485" w:displacedByCustomXml="next"/>
    <w:sdt>
      <w:sdtPr>
        <w:rPr>
          <w:rFonts w:ascii="宋体" w:hAnsi="宋体" w:cs="宋体" w:hint="eastAsia"/>
          <w:b w:val="0"/>
          <w:bCs/>
          <w:kern w:val="0"/>
          <w:szCs w:val="24"/>
        </w:rPr>
        <w:alias w:val="模块:减值准备计提情况"/>
        <w:tag w:val="_SEC_bff86b17d4774a4a9f8a3329635b5429"/>
        <w:id w:val="-101344765"/>
        <w:lock w:val="sdtLocked"/>
        <w:placeholder>
          <w:docPart w:val="GBC22222222222222222222222222222"/>
        </w:placeholder>
      </w:sdtPr>
      <w:sdtEndPr>
        <w:rPr>
          <w:rFonts w:hint="default"/>
          <w:szCs w:val="21"/>
        </w:rPr>
      </w:sdtEndPr>
      <w:sdtContent>
        <w:p w14:paraId="5061ACA3" w14:textId="77777777" w:rsidR="00120D52" w:rsidRDefault="008F6847">
          <w:pPr>
            <w:pStyle w:val="4"/>
            <w:numPr>
              <w:ilvl w:val="3"/>
              <w:numId w:val="69"/>
            </w:numPr>
            <w:ind w:left="426" w:hanging="426"/>
            <w:rPr>
              <w:rFonts w:ascii="宋体" w:hAnsi="宋体"/>
            </w:rPr>
          </w:pPr>
          <w:r>
            <w:rPr>
              <w:rFonts w:ascii="宋体" w:hAnsi="宋体" w:cs="宋体" w:hint="eastAsia"/>
              <w:kern w:val="0"/>
              <w:szCs w:val="24"/>
            </w:rPr>
            <w:t>减值准备计提情况</w:t>
          </w:r>
          <w:bookmarkEnd w:id="160"/>
        </w:p>
        <w:sdt>
          <w:sdtPr>
            <w:alias w:val="是否适用：债权投资减值准备调节表[双击切换]"/>
            <w:tag w:val="_GBC_415a5cd43ad14136b13ac09b150da06f"/>
            <w:id w:val="254177847"/>
            <w:lock w:val="sdtLocked"/>
            <w:placeholder>
              <w:docPart w:val="GBC22222222222222222222222222222"/>
            </w:placeholder>
          </w:sdtPr>
          <w:sdtContent>
            <w:p w14:paraId="4E28C693" w14:textId="0A439625" w:rsidR="00396B77" w:rsidRDefault="008F6847" w:rsidP="00396B7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7BB407C" w14:textId="1D515A2C" w:rsidR="00120D52" w:rsidRDefault="00120D52">
          <w:pPr>
            <w:ind w:right="210"/>
          </w:pPr>
        </w:p>
        <w:p w14:paraId="35A594A9" w14:textId="77777777" w:rsidR="00120D52" w:rsidRDefault="00000000">
          <w:pPr>
            <w:ind w:right="210"/>
          </w:pPr>
        </w:p>
      </w:sdtContent>
    </w:sdt>
    <w:bookmarkEnd w:id="161" w:displacedByCustomXml="prev"/>
    <w:bookmarkStart w:id="162" w:name="_Hlk10471652" w:displacedByCustomXml="next"/>
    <w:sdt>
      <w:sdtPr>
        <w:rPr>
          <w:rFonts w:ascii="宋体" w:hAnsi="宋体" w:cs="宋体" w:hint="eastAsia"/>
          <w:b w:val="0"/>
          <w:bCs/>
          <w:kern w:val="0"/>
          <w:szCs w:val="21"/>
        </w:rPr>
        <w:alias w:val="模块:其他债权投资"/>
        <w:tag w:val="_SEC_1af1e8e9eab94f10811b4e7aa91aa24d"/>
        <w:id w:val="-1590457281"/>
        <w:lock w:val="sdtLocked"/>
        <w:placeholder>
          <w:docPart w:val="GBC22222222222222222222222222222"/>
        </w:placeholder>
      </w:sdtPr>
      <w:sdtContent>
        <w:p w14:paraId="2C44F967" w14:textId="77777777" w:rsidR="00120D52" w:rsidRDefault="008F6847">
          <w:pPr>
            <w:pStyle w:val="3"/>
            <w:numPr>
              <w:ilvl w:val="0"/>
              <w:numId w:val="58"/>
            </w:numPr>
            <w:tabs>
              <w:tab w:val="left" w:pos="504"/>
            </w:tabs>
            <w:rPr>
              <w:rFonts w:ascii="宋体" w:hAnsi="宋体"/>
              <w:szCs w:val="21"/>
            </w:rPr>
          </w:pPr>
          <w:r>
            <w:rPr>
              <w:rFonts w:ascii="宋体" w:hAnsi="宋体" w:hint="eastAsia"/>
              <w:szCs w:val="21"/>
            </w:rPr>
            <w:t>其他债权投资</w:t>
          </w:r>
        </w:p>
        <w:p w14:paraId="6D20AE5F" w14:textId="77777777" w:rsidR="00120D52" w:rsidRDefault="008F6847">
          <w:pPr>
            <w:pStyle w:val="4"/>
            <w:numPr>
              <w:ilvl w:val="3"/>
              <w:numId w:val="70"/>
            </w:numPr>
            <w:ind w:left="426" w:hanging="426"/>
            <w:rPr>
              <w:rFonts w:ascii="宋体" w:hAnsi="宋体"/>
            </w:rPr>
          </w:pPr>
          <w:r>
            <w:rPr>
              <w:rFonts w:ascii="宋体" w:hAnsi="宋体" w:hint="eastAsia"/>
            </w:rPr>
            <w:t>其他债权投资情况</w:t>
          </w:r>
        </w:p>
        <w:sdt>
          <w:sdtPr>
            <w:alias w:val="是否适用：其他债权投资情况[双击切换]"/>
            <w:tag w:val="_GBC_a2d99fd3a665497694c6ad6801c54a4f"/>
            <w:id w:val="-1203623270"/>
            <w:lock w:val="sdtLocked"/>
            <w:placeholder>
              <w:docPart w:val="GBC22222222222222222222222222222"/>
            </w:placeholder>
          </w:sdtPr>
          <w:sdtContent>
            <w:p w14:paraId="1FA1BD63" w14:textId="1FF86AA0" w:rsidR="00120D52" w:rsidRDefault="008F6847" w:rsidP="00396B77">
              <w:pPr>
                <w:ind w:right="2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62" w:displacedByCustomXml="prev"/>
    <w:bookmarkStart w:id="163" w:name="_Hlk10471670" w:displacedByCustomXml="next"/>
    <w:bookmarkStart w:id="164" w:name="_Hlk10471680" w:displacedByCustomXml="next"/>
    <w:sdt>
      <w:sdtPr>
        <w:rPr>
          <w:rFonts w:ascii="宋体" w:hAnsi="宋体" w:cs="宋体" w:hint="eastAsia"/>
          <w:b w:val="0"/>
          <w:bCs/>
          <w:kern w:val="0"/>
          <w:szCs w:val="24"/>
        </w:rPr>
        <w:alias w:val="模块:期末重要的其他债权投资"/>
        <w:tag w:val="_SEC_052112d020944ec8b923dd106b2a0cbf"/>
        <w:id w:val="-261304525"/>
        <w:lock w:val="sdtLocked"/>
        <w:placeholder>
          <w:docPart w:val="GBC22222222222222222222222222222"/>
        </w:placeholder>
      </w:sdtPr>
      <w:sdtEndPr>
        <w:rPr>
          <w:rFonts w:hint="default"/>
          <w:szCs w:val="21"/>
        </w:rPr>
      </w:sdtEndPr>
      <w:sdtContent>
        <w:p w14:paraId="1AEB5390" w14:textId="77777777" w:rsidR="00120D52" w:rsidRDefault="008F6847">
          <w:pPr>
            <w:pStyle w:val="4"/>
            <w:numPr>
              <w:ilvl w:val="3"/>
              <w:numId w:val="70"/>
            </w:numPr>
            <w:ind w:left="426" w:hanging="426"/>
            <w:rPr>
              <w:rFonts w:ascii="宋体" w:hAnsi="宋体"/>
            </w:rPr>
          </w:pPr>
          <w:r>
            <w:rPr>
              <w:rFonts w:ascii="宋体" w:hAnsi="宋体" w:hint="eastAsia"/>
            </w:rPr>
            <w:t>期末重要的其他债权投资</w:t>
          </w:r>
          <w:bookmarkEnd w:id="163"/>
        </w:p>
        <w:sdt>
          <w:sdtPr>
            <w:alias w:val="是否适用：重要的其他债权投资[双击切换]"/>
            <w:tag w:val="_GBC_e8808db892544b1ead740cddc4156455"/>
            <w:id w:val="-1393429665"/>
            <w:lock w:val="sdtLocked"/>
            <w:placeholder>
              <w:docPart w:val="GBC22222222222222222222222222222"/>
            </w:placeholder>
          </w:sdtPr>
          <w:sdtContent>
            <w:p w14:paraId="784E6B5B" w14:textId="69BAF7E0" w:rsidR="00120D52" w:rsidRDefault="008F6847" w:rsidP="00396B77">
              <w:pPr>
                <w:ind w:right="21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64" w:displacedByCustomXml="prev"/>
    <w:bookmarkStart w:id="165" w:name="_Hlk10471703" w:displacedByCustomXml="next"/>
    <w:bookmarkStart w:id="166" w:name="_Hlk10471716" w:displacedByCustomXml="next"/>
    <w:sdt>
      <w:sdtPr>
        <w:rPr>
          <w:rFonts w:ascii="宋体" w:hAnsi="宋体" w:cs="宋体" w:hint="eastAsia"/>
          <w:b w:val="0"/>
          <w:bCs/>
          <w:kern w:val="0"/>
          <w:szCs w:val="24"/>
        </w:rPr>
        <w:alias w:val="模块:减值准备计提情况"/>
        <w:tag w:val="_SEC_a18c2d8250c64daf904816a57fe286bd"/>
        <w:id w:val="-808239754"/>
        <w:lock w:val="sdtLocked"/>
        <w:placeholder>
          <w:docPart w:val="GBC22222222222222222222222222222"/>
        </w:placeholder>
      </w:sdtPr>
      <w:sdtEndPr>
        <w:rPr>
          <w:rFonts w:hint="default"/>
          <w:szCs w:val="21"/>
        </w:rPr>
      </w:sdtEndPr>
      <w:sdtContent>
        <w:bookmarkStart w:id="167" w:name="_Hlk533848073" w:displacedByCustomXml="prev"/>
        <w:p w14:paraId="73797C7D" w14:textId="77777777" w:rsidR="00120D52" w:rsidRDefault="008F6847">
          <w:pPr>
            <w:pStyle w:val="4"/>
            <w:numPr>
              <w:ilvl w:val="3"/>
              <w:numId w:val="70"/>
            </w:numPr>
            <w:ind w:left="426" w:hanging="426"/>
            <w:rPr>
              <w:rFonts w:ascii="宋体" w:hAnsi="宋体"/>
            </w:rPr>
          </w:pPr>
          <w:r>
            <w:rPr>
              <w:rFonts w:ascii="宋体" w:hAnsi="宋体" w:cs="宋体" w:hint="eastAsia"/>
              <w:kern w:val="0"/>
              <w:szCs w:val="24"/>
            </w:rPr>
            <w:t>减值准备计提情况</w:t>
          </w:r>
          <w:bookmarkEnd w:id="165"/>
        </w:p>
        <w:sdt>
          <w:sdtPr>
            <w:alias w:val="是否适用：其他债权投资减值准备调节表[双击切换]"/>
            <w:tag w:val="_GBC_038e4a0a4815442e91a9309c128001c1"/>
            <w:id w:val="1311522090"/>
            <w:lock w:val="sdtLocked"/>
            <w:placeholder>
              <w:docPart w:val="GBC22222222222222222222222222222"/>
            </w:placeholder>
          </w:sdtPr>
          <w:sdtContent>
            <w:p w14:paraId="16A9C01F" w14:textId="3E07F388" w:rsidR="00396B77" w:rsidRDefault="008F6847" w:rsidP="00396B7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365F0EB" w14:textId="0A0C6B5B" w:rsidR="00120D52" w:rsidRDefault="00120D52">
          <w:pPr>
            <w:ind w:right="210"/>
          </w:pPr>
        </w:p>
        <w:p w14:paraId="18D823C4" w14:textId="77777777" w:rsidR="00120D52" w:rsidRDefault="00000000"/>
        <w:bookmarkEnd w:id="167" w:displacedByCustomXml="next"/>
      </w:sdtContent>
    </w:sdt>
    <w:bookmarkEnd w:id="166" w:displacedByCustomXml="prev"/>
    <w:bookmarkStart w:id="168" w:name="_Hlk533848097" w:displacedByCustomXml="next"/>
    <w:bookmarkStart w:id="169" w:name="_Hlk10471761" w:displacedByCustomXml="next"/>
    <w:sdt>
      <w:sdtPr>
        <w:rPr>
          <w:rFonts w:hint="eastAsia"/>
        </w:rPr>
        <w:alias w:val="模块:其他说明："/>
        <w:tag w:val="_SEC_a6d7d62dd24747a08e0a132cf37e100c"/>
        <w:id w:val="-1692055558"/>
        <w:lock w:val="sdtLocked"/>
        <w:placeholder>
          <w:docPart w:val="GBC22222222222222222222222222222"/>
        </w:placeholder>
      </w:sdtPr>
      <w:sdtEndPr>
        <w:rPr>
          <w:rFonts w:hint="default"/>
        </w:rPr>
      </w:sdtEndPr>
      <w:sdtContent>
        <w:p w14:paraId="36E0D91D" w14:textId="77777777" w:rsidR="00120D52" w:rsidRDefault="008F6847">
          <w:r>
            <w:rPr>
              <w:rFonts w:hint="eastAsia"/>
            </w:rPr>
            <w:t>其他说明：</w:t>
          </w:r>
          <w:bookmarkEnd w:id="168"/>
        </w:p>
        <w:sdt>
          <w:sdtPr>
            <w:alias w:val="是否适用：其他债权投资其他说明[双击切换]"/>
            <w:tag w:val="_GBC_e37f3e78626b4cd0ad52d68ae2fcdecb"/>
            <w:id w:val="741683946"/>
            <w:lock w:val="sdtLocked"/>
            <w:placeholder>
              <w:docPart w:val="GBC22222222222222222222222222222"/>
            </w:placeholder>
          </w:sdtPr>
          <w:sdtContent>
            <w:p w14:paraId="7CB391F7" w14:textId="55205D4C" w:rsidR="00120D52" w:rsidRDefault="008F6847" w:rsidP="00396B7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69" w:displacedByCustomXml="prev"/>
    <w:p w14:paraId="0FF3A5D9" w14:textId="77777777" w:rsidR="00120D52" w:rsidRDefault="00120D52"/>
    <w:p w14:paraId="112E25B7" w14:textId="77777777" w:rsidR="00120D52" w:rsidRDefault="008F6847">
      <w:pPr>
        <w:pStyle w:val="3"/>
        <w:numPr>
          <w:ilvl w:val="0"/>
          <w:numId w:val="58"/>
        </w:numPr>
        <w:tabs>
          <w:tab w:val="left" w:pos="504"/>
        </w:tabs>
        <w:rPr>
          <w:rFonts w:ascii="宋体" w:hAnsi="宋体"/>
          <w:szCs w:val="21"/>
        </w:rPr>
      </w:pPr>
      <w:r>
        <w:rPr>
          <w:rFonts w:ascii="宋体" w:hAnsi="宋体" w:hint="eastAsia"/>
          <w:szCs w:val="21"/>
        </w:rPr>
        <w:lastRenderedPageBreak/>
        <w:t>长期应收款</w:t>
      </w:r>
    </w:p>
    <w:sdt>
      <w:sdtPr>
        <w:rPr>
          <w:rFonts w:ascii="宋体" w:hAnsi="宋体" w:cs="宋体" w:hint="eastAsia"/>
          <w:b w:val="0"/>
          <w:bCs/>
          <w:kern w:val="0"/>
          <w:szCs w:val="24"/>
        </w:rPr>
        <w:alias w:val="模块:长期应收款"/>
        <w:tag w:val="_GBC_2642a454002a499399e1b643b91ef1ad"/>
        <w:id w:val="1409501461"/>
        <w:lock w:val="sdtLocked"/>
        <w:placeholder>
          <w:docPart w:val="GBC22222222222222222222222222222"/>
        </w:placeholder>
      </w:sdtPr>
      <w:sdtEndPr>
        <w:rPr>
          <w:rFonts w:hint="default"/>
          <w:color w:val="FF0000"/>
          <w:szCs w:val="21"/>
        </w:rPr>
      </w:sdtEndPr>
      <w:sdtContent>
        <w:p w14:paraId="32699394" w14:textId="77777777" w:rsidR="00120D52" w:rsidRDefault="008F6847">
          <w:pPr>
            <w:pStyle w:val="4"/>
            <w:numPr>
              <w:ilvl w:val="0"/>
              <w:numId w:val="71"/>
            </w:numPr>
            <w:rPr>
              <w:rFonts w:ascii="宋体" w:hAnsi="宋体"/>
            </w:rPr>
          </w:pPr>
          <w:r>
            <w:rPr>
              <w:rFonts w:ascii="宋体" w:hAnsi="宋体" w:hint="eastAsia"/>
            </w:rPr>
            <w:t>长期应收款情况</w:t>
          </w:r>
        </w:p>
        <w:sdt>
          <w:sdtPr>
            <w:alias w:val="是否适用：长期应收款情况[双击切换]"/>
            <w:tag w:val="_GBC_03ba5a75d6d541f4a60fba2b18c9d548"/>
            <w:id w:val="-2092456637"/>
            <w:lock w:val="sdtLocked"/>
            <w:placeholder>
              <w:docPart w:val="GBC22222222222222222222222222222"/>
            </w:placeholder>
          </w:sdtPr>
          <w:sdtContent>
            <w:p w14:paraId="52E85F1A" w14:textId="0435FFBD" w:rsidR="00120D52" w:rsidRDefault="008F6847" w:rsidP="00396B77">
              <w:pPr>
                <w:rPr>
                  <w:color w:val="FF0000"/>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Start w:id="170" w:name="_Hlk10471933" w:displacedByCustomXml="next"/>
    <w:sdt>
      <w:sdtPr>
        <w:rPr>
          <w:rFonts w:ascii="宋体" w:hAnsi="宋体" w:cs="宋体" w:hint="eastAsia"/>
          <w:b w:val="0"/>
          <w:bCs/>
          <w:color w:val="FF0000"/>
          <w:kern w:val="0"/>
          <w:szCs w:val="21"/>
        </w:rPr>
        <w:alias w:val="模块:坏账准备计提情况"/>
        <w:tag w:val="_SEC_a0520f64d4bd49e5a3638a0386a233ee"/>
        <w:id w:val="747233225"/>
        <w:lock w:val="sdtLocked"/>
        <w:placeholder>
          <w:docPart w:val="GBC22222222222222222222222222222"/>
        </w:placeholder>
      </w:sdtPr>
      <w:sdtEndPr>
        <w:rPr>
          <w:rFonts w:hint="default"/>
        </w:rPr>
      </w:sdtEndPr>
      <w:sdtContent>
        <w:p w14:paraId="379559F6" w14:textId="77777777" w:rsidR="00120D52" w:rsidRDefault="008F6847">
          <w:pPr>
            <w:pStyle w:val="4"/>
            <w:numPr>
              <w:ilvl w:val="0"/>
              <w:numId w:val="71"/>
            </w:numPr>
            <w:rPr>
              <w:rFonts w:ascii="宋体" w:hAnsi="宋体"/>
              <w:szCs w:val="21"/>
            </w:rPr>
          </w:pPr>
          <w:r>
            <w:rPr>
              <w:rFonts w:ascii="宋体" w:hAnsi="宋体" w:hint="eastAsia"/>
              <w:szCs w:val="21"/>
            </w:rPr>
            <w:t>坏账准备计提情况</w:t>
          </w:r>
        </w:p>
        <w:sdt>
          <w:sdtPr>
            <w:alias w:val="是否适用：长期应收款坏账准备调节表[双击切换]"/>
            <w:tag w:val="_GBC_f7e4bed7dbb84fbcb52f2226cf465bb3"/>
            <w:id w:val="62535673"/>
            <w:lock w:val="sdtLocked"/>
            <w:placeholder>
              <w:docPart w:val="GBC22222222222222222222222222222"/>
            </w:placeholder>
          </w:sdtPr>
          <w:sdtContent>
            <w:p w14:paraId="77A91352" w14:textId="1C97AC05" w:rsidR="00396B77" w:rsidRDefault="008F6847" w:rsidP="00396B7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5D873B0" w14:textId="51DC8A8F" w:rsidR="00120D52" w:rsidRDefault="00120D52"/>
        <w:p w14:paraId="6BDAFA68" w14:textId="77777777" w:rsidR="00120D52" w:rsidRDefault="00000000">
          <w:pPr>
            <w:rPr>
              <w:color w:val="FF0000"/>
            </w:rPr>
          </w:pPr>
        </w:p>
      </w:sdtContent>
    </w:sdt>
    <w:bookmarkEnd w:id="170" w:displacedByCustomXml="prev"/>
    <w:p w14:paraId="4AC54EF5" w14:textId="77777777" w:rsidR="00120D52" w:rsidRDefault="00120D52">
      <w:pPr>
        <w:rPr>
          <w:color w:val="FF0000"/>
        </w:rPr>
      </w:pPr>
    </w:p>
    <w:sdt>
      <w:sdtPr>
        <w:rPr>
          <w:rFonts w:ascii="宋体" w:hAnsi="宋体" w:cs="宋体" w:hint="eastAsia"/>
          <w:b w:val="0"/>
          <w:bCs/>
          <w:kern w:val="0"/>
          <w:szCs w:val="21"/>
        </w:rPr>
        <w:alias w:val="模块:因金融资产转移而终止确认的长期应收款"/>
        <w:tag w:val="_GBC_928896eb74ab465199673a59201d4a8b"/>
        <w:id w:val="1307127059"/>
        <w:lock w:val="sdtLocked"/>
        <w:placeholder>
          <w:docPart w:val="GBC22222222222222222222222222222"/>
        </w:placeholder>
      </w:sdtPr>
      <w:sdtContent>
        <w:p w14:paraId="0E72EB7E" w14:textId="77777777" w:rsidR="00120D52" w:rsidRDefault="008F6847">
          <w:pPr>
            <w:pStyle w:val="4"/>
            <w:numPr>
              <w:ilvl w:val="0"/>
              <w:numId w:val="71"/>
            </w:numPr>
            <w:rPr>
              <w:rFonts w:ascii="宋体" w:hAnsi="宋体"/>
              <w:szCs w:val="21"/>
            </w:rPr>
          </w:pPr>
          <w:r>
            <w:rPr>
              <w:rFonts w:ascii="宋体" w:hAnsi="宋体" w:hint="eastAsia"/>
              <w:szCs w:val="21"/>
            </w:rPr>
            <w:t>因金融资产转移而</w:t>
          </w:r>
          <w:r>
            <w:rPr>
              <w:rFonts w:ascii="宋体" w:hAnsi="宋体" w:hint="eastAsia"/>
            </w:rPr>
            <w:t>终止</w:t>
          </w:r>
          <w:r>
            <w:rPr>
              <w:rFonts w:ascii="宋体" w:hAnsi="宋体" w:hint="eastAsia"/>
              <w:szCs w:val="21"/>
            </w:rPr>
            <w:t>确认的长期应收款</w:t>
          </w:r>
        </w:p>
        <w:sdt>
          <w:sdtPr>
            <w:rPr>
              <w:rFonts w:hint="eastAsia"/>
            </w:rPr>
            <w:alias w:val="是否适用：因金融资产转移而终止确认的长期应收款[双击切换]"/>
            <w:tag w:val="_GBC_f7aab2a321ef4781ad1595366bc02c5e"/>
            <w:id w:val="-1659071921"/>
            <w:lock w:val="sdtLocked"/>
            <w:placeholder>
              <w:docPart w:val="GBC22222222222222222222222222222"/>
            </w:placeholder>
          </w:sdtPr>
          <w:sdtContent>
            <w:p w14:paraId="2AAEE9B1" w14:textId="239AF957" w:rsidR="00120D52" w:rsidRDefault="008F6847" w:rsidP="00396B7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1347EA65" w14:textId="77777777" w:rsidR="00120D52" w:rsidRDefault="00120D52"/>
    <w:sdt>
      <w:sdtPr>
        <w:rPr>
          <w:rFonts w:ascii="宋体" w:hAnsi="宋体" w:cs="宋体" w:hint="eastAsia"/>
          <w:b w:val="0"/>
          <w:bCs/>
          <w:kern w:val="0"/>
          <w:szCs w:val="24"/>
        </w:rPr>
        <w:alias w:val="模块:转移长期应收款且继续涉入形成的资产、负债金额"/>
        <w:tag w:val="_GBC_711f6e05c2eb42e595d774bdf837f823"/>
        <w:id w:val="14894291"/>
        <w:lock w:val="sdtLocked"/>
        <w:placeholder>
          <w:docPart w:val="GBC22222222222222222222222222222"/>
        </w:placeholder>
      </w:sdtPr>
      <w:sdtEndPr>
        <w:rPr>
          <w:szCs w:val="21"/>
        </w:rPr>
      </w:sdtEndPr>
      <w:sdtContent>
        <w:p w14:paraId="48F7D5EB" w14:textId="77777777" w:rsidR="00120D52" w:rsidRDefault="008F6847">
          <w:pPr>
            <w:pStyle w:val="4"/>
            <w:numPr>
              <w:ilvl w:val="0"/>
              <w:numId w:val="71"/>
            </w:numPr>
            <w:rPr>
              <w:rFonts w:ascii="宋体" w:hAnsi="宋体"/>
            </w:rPr>
          </w:pPr>
          <w:r>
            <w:rPr>
              <w:rFonts w:ascii="宋体" w:hAnsi="宋体" w:hint="eastAsia"/>
            </w:rPr>
            <w:t>转移长期</w:t>
          </w:r>
          <w:proofErr w:type="gramStart"/>
          <w:r>
            <w:rPr>
              <w:rFonts w:ascii="宋体" w:hAnsi="宋体" w:hint="eastAsia"/>
            </w:rPr>
            <w:t>应收款且继续</w:t>
          </w:r>
          <w:proofErr w:type="gramEnd"/>
          <w:r>
            <w:rPr>
              <w:rFonts w:ascii="宋体" w:hAnsi="宋体" w:hint="eastAsia"/>
            </w:rPr>
            <w:t>涉</w:t>
          </w:r>
          <w:proofErr w:type="gramStart"/>
          <w:r>
            <w:rPr>
              <w:rFonts w:ascii="宋体" w:hAnsi="宋体" w:hint="eastAsia"/>
            </w:rPr>
            <w:t>入形成</w:t>
          </w:r>
          <w:proofErr w:type="gramEnd"/>
          <w:r>
            <w:rPr>
              <w:rFonts w:ascii="宋体" w:hAnsi="宋体" w:hint="eastAsia"/>
            </w:rPr>
            <w:t>的资产、负债金额</w:t>
          </w:r>
        </w:p>
        <w:sdt>
          <w:sdtPr>
            <w:rPr>
              <w:rFonts w:hint="eastAsia"/>
            </w:rPr>
            <w:alias w:val="是否适用：转移长期应收款且继续涉入形成的资产、负债金额[双击切换]"/>
            <w:tag w:val="_GBC_202f97bd4328472388c45157689d09e0"/>
            <w:id w:val="-2058238800"/>
            <w:lock w:val="sdtLocked"/>
            <w:placeholder>
              <w:docPart w:val="GBC22222222222222222222222222222"/>
            </w:placeholder>
          </w:sdtPr>
          <w:sdtContent>
            <w:p w14:paraId="4DD99CEA" w14:textId="6D7B2146" w:rsidR="00120D52" w:rsidRDefault="008F6847" w:rsidP="00396B7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065A65C" w14:textId="77777777" w:rsidR="00120D52" w:rsidRDefault="00120D52"/>
    <w:sdt>
      <w:sdtPr>
        <w:rPr>
          <w:rFonts w:hint="eastAsia"/>
        </w:rPr>
        <w:alias w:val="模块:长期应收款的其他说明"/>
        <w:tag w:val="_GBC_2a6246644ca84dfdb1b5ecc95ea5c0c2"/>
        <w:id w:val="171313962"/>
        <w:lock w:val="sdtLocked"/>
        <w:placeholder>
          <w:docPart w:val="GBC22222222222222222222222222222"/>
        </w:placeholder>
      </w:sdtPr>
      <w:sdtContent>
        <w:p w14:paraId="46ABD9BC" w14:textId="77777777" w:rsidR="00120D52" w:rsidRDefault="008F6847">
          <w:r>
            <w:rPr>
              <w:rFonts w:hint="eastAsia"/>
            </w:rPr>
            <w:t>其他说明：</w:t>
          </w:r>
        </w:p>
        <w:sdt>
          <w:sdtPr>
            <w:rPr>
              <w:rFonts w:hint="eastAsia"/>
            </w:rPr>
            <w:alias w:val="是否适用：长期应收款的其他说明[双击切换]"/>
            <w:tag w:val="_GBC_a368edfbd60c44cdaed5299529b44fa0"/>
            <w:id w:val="-1476827744"/>
            <w:lock w:val="sdtLocked"/>
            <w:placeholder>
              <w:docPart w:val="GBC22222222222222222222222222222"/>
            </w:placeholder>
          </w:sdtPr>
          <w:sdtContent>
            <w:p w14:paraId="51928FCF" w14:textId="0537823E" w:rsidR="00120D52" w:rsidRDefault="008F6847" w:rsidP="00396B7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7EA3EA3D" w14:textId="5274C740" w:rsidR="00120D52" w:rsidRDefault="00120D52"/>
    <w:p w14:paraId="650CC5E7" w14:textId="36111F16" w:rsidR="00396B77" w:rsidRDefault="00000000"/>
    <w:p w14:paraId="49E2659C" w14:textId="0D60EA9D" w:rsidR="00396B77" w:rsidRDefault="00000000"/>
    <w:p w14:paraId="5A1553D0" w14:textId="77777777" w:rsidR="00396B77" w:rsidRDefault="00000000"/>
    <w:p w14:paraId="715E1188" w14:textId="77777777" w:rsidR="00120D52" w:rsidRDefault="008F6847">
      <w:pPr>
        <w:pStyle w:val="3"/>
        <w:numPr>
          <w:ilvl w:val="0"/>
          <w:numId w:val="58"/>
        </w:numPr>
        <w:tabs>
          <w:tab w:val="left" w:pos="504"/>
        </w:tabs>
        <w:rPr>
          <w:rFonts w:ascii="宋体" w:hAnsi="宋体"/>
          <w:szCs w:val="21"/>
        </w:rPr>
      </w:pPr>
      <w:r>
        <w:rPr>
          <w:rFonts w:ascii="宋体" w:hAnsi="宋体" w:hint="eastAsia"/>
          <w:szCs w:val="21"/>
        </w:rPr>
        <w:t>长期股权投资</w:t>
      </w:r>
    </w:p>
    <w:p w14:paraId="40D3737C" w14:textId="77777777" w:rsidR="00120D52" w:rsidRDefault="00000000">
      <w:sdt>
        <w:sdtPr>
          <w:rPr>
            <w:rFonts w:hint="eastAsia"/>
          </w:rPr>
          <w:alias w:val="是否适用：长期股权投资[双击切换]"/>
          <w:tag w:val="_GBC_bafa2cb2262c4c4ebc4eed8f4e4a81c6"/>
          <w:id w:val="-1756583804"/>
          <w:lock w:val="sdtContentLocked"/>
          <w:placeholder>
            <w:docPart w:val="GBC22222222222222222222222222222"/>
          </w:placeholder>
        </w:sdtPr>
        <w:sdtContent>
          <w:r w:rsidR="008F6847">
            <w:fldChar w:fldCharType="begin"/>
          </w:r>
          <w:r w:rsidR="008F6847">
            <w:instrText xml:space="preserve"> MACROBUTTON  SnrToggleCheckbox √适用 </w:instrText>
          </w:r>
          <w:r w:rsidR="008F6847">
            <w:fldChar w:fldCharType="end"/>
          </w:r>
          <w:r w:rsidR="008F6847">
            <w:fldChar w:fldCharType="begin"/>
          </w:r>
          <w:r w:rsidR="008F6847">
            <w:instrText xml:space="preserve"> MACROBUTTON  SnrToggleCheckbox □不适用 </w:instrText>
          </w:r>
          <w:r w:rsidR="008F6847">
            <w:fldChar w:fldCharType="end"/>
          </w:r>
        </w:sdtContent>
      </w:sdt>
    </w:p>
    <w:bookmarkStart w:id="171" w:name="_Hlk106375234" w:displacedByCustomXml="next"/>
    <w:sdt>
      <w:sdtPr>
        <w:rPr>
          <w:rFonts w:hint="eastAsia"/>
        </w:rPr>
        <w:alias w:val="模块:长期股权投资"/>
        <w:tag w:val="_GBC_e68906ccea2845f1856fe89f4de6c229"/>
        <w:id w:val="-271474682"/>
        <w:lock w:val="sdtLocked"/>
        <w:placeholder>
          <w:docPart w:val="GBC22222222222222222222222222222"/>
        </w:placeholder>
      </w:sdtPr>
      <w:sdtContent>
        <w:p w14:paraId="0B02373D" w14:textId="133539CD" w:rsidR="00120D52" w:rsidRDefault="008F6847">
          <w:pPr>
            <w:jc w:val="right"/>
          </w:pPr>
          <w:r>
            <w:rPr>
              <w:rFonts w:hint="eastAsia"/>
            </w:rPr>
            <w:t>单位：</w:t>
          </w:r>
          <w:sdt>
            <w:sdtPr>
              <w:rPr>
                <w:rFonts w:hint="eastAsia"/>
              </w:rPr>
              <w:alias w:val="单位：财务附注：长期股权投资"/>
              <w:tag w:val="_GBC_63e30834d38e49658bec9056bc38e4e2"/>
              <w:id w:val="8098244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长期股权投资"/>
              <w:tag w:val="_GBC_f72bca6b250e484887289a819bc62e7d"/>
              <w:id w:val="-11762694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6188" w:type="pct"/>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7"/>
            <w:gridCol w:w="1247"/>
            <w:gridCol w:w="550"/>
            <w:gridCol w:w="553"/>
            <w:gridCol w:w="1109"/>
            <w:gridCol w:w="828"/>
            <w:gridCol w:w="1107"/>
            <w:gridCol w:w="967"/>
            <w:gridCol w:w="553"/>
            <w:gridCol w:w="555"/>
            <w:gridCol w:w="1243"/>
            <w:gridCol w:w="550"/>
          </w:tblGrid>
          <w:tr w:rsidR="002135D6" w14:paraId="6E365DA1" w14:textId="77777777" w:rsidTr="00BF6B69">
            <w:sdt>
              <w:sdtPr>
                <w:rPr>
                  <w:sz w:val="15"/>
                  <w:szCs w:val="15"/>
                </w:rPr>
                <w:tag w:val="_PLD_9e3ff129c80540828097585bec2a274a"/>
                <w:id w:val="461471021"/>
                <w:lock w:val="sdtLocked"/>
              </w:sdtPr>
              <w:sdtContent>
                <w:tc>
                  <w:tcPr>
                    <w:tcW w:w="759" w:type="pct"/>
                    <w:vMerge w:val="restart"/>
                    <w:tcBorders>
                      <w:top w:val="single" w:sz="4" w:space="0" w:color="auto"/>
                      <w:left w:val="single" w:sz="4" w:space="0" w:color="auto"/>
                      <w:right w:val="single" w:sz="4" w:space="0" w:color="auto"/>
                    </w:tcBorders>
                    <w:shd w:val="clear" w:color="auto" w:fill="auto"/>
                    <w:vAlign w:val="center"/>
                  </w:tcPr>
                  <w:p w14:paraId="7AD24A22" w14:textId="77777777" w:rsidR="002135D6" w:rsidRPr="008E695C" w:rsidRDefault="00000000" w:rsidP="00BF6B69">
                    <w:pPr>
                      <w:jc w:val="center"/>
                      <w:rPr>
                        <w:sz w:val="15"/>
                        <w:szCs w:val="15"/>
                      </w:rPr>
                    </w:pPr>
                    <w:r w:rsidRPr="008E695C">
                      <w:rPr>
                        <w:rFonts w:hint="eastAsia"/>
                        <w:sz w:val="15"/>
                        <w:szCs w:val="15"/>
                      </w:rPr>
                      <w:t>被投资单位</w:t>
                    </w:r>
                  </w:p>
                </w:tc>
              </w:sdtContent>
            </w:sdt>
            <w:sdt>
              <w:sdtPr>
                <w:rPr>
                  <w:sz w:val="15"/>
                  <w:szCs w:val="15"/>
                </w:rPr>
                <w:tag w:val="_PLD_1d8637e24bf6498db71869cd552b60a2"/>
                <w:id w:val="2081252325"/>
                <w:lock w:val="sdtLocked"/>
              </w:sdtPr>
              <w:sdtContent>
                <w:tc>
                  <w:tcPr>
                    <w:tcW w:w="571" w:type="pct"/>
                    <w:vMerge w:val="restart"/>
                    <w:tcBorders>
                      <w:top w:val="single" w:sz="4" w:space="0" w:color="auto"/>
                      <w:left w:val="single" w:sz="4" w:space="0" w:color="auto"/>
                      <w:right w:val="single" w:sz="4" w:space="0" w:color="auto"/>
                    </w:tcBorders>
                    <w:shd w:val="clear" w:color="auto" w:fill="auto"/>
                    <w:vAlign w:val="center"/>
                  </w:tcPr>
                  <w:p w14:paraId="7072EB31" w14:textId="77777777" w:rsidR="002135D6" w:rsidRPr="008E695C" w:rsidRDefault="00000000" w:rsidP="00BF6B69">
                    <w:pPr>
                      <w:jc w:val="center"/>
                      <w:rPr>
                        <w:sz w:val="15"/>
                        <w:szCs w:val="15"/>
                      </w:rPr>
                    </w:pPr>
                    <w:r w:rsidRPr="008E695C">
                      <w:rPr>
                        <w:rFonts w:hint="eastAsia"/>
                        <w:sz w:val="15"/>
                        <w:szCs w:val="15"/>
                      </w:rPr>
                      <w:t>期初</w:t>
                    </w:r>
                  </w:p>
                  <w:p w14:paraId="03B5A5EC" w14:textId="77777777" w:rsidR="002135D6" w:rsidRPr="008E695C" w:rsidRDefault="00000000" w:rsidP="00BF6B69">
                    <w:pPr>
                      <w:jc w:val="center"/>
                      <w:rPr>
                        <w:sz w:val="15"/>
                        <w:szCs w:val="15"/>
                      </w:rPr>
                    </w:pPr>
                    <w:r w:rsidRPr="008E695C">
                      <w:rPr>
                        <w:rFonts w:hint="eastAsia"/>
                        <w:sz w:val="15"/>
                        <w:szCs w:val="15"/>
                      </w:rPr>
                      <w:t>余额</w:t>
                    </w:r>
                  </w:p>
                </w:tc>
              </w:sdtContent>
            </w:sdt>
            <w:sdt>
              <w:sdtPr>
                <w:rPr>
                  <w:sz w:val="15"/>
                  <w:szCs w:val="15"/>
                </w:rPr>
                <w:tag w:val="_PLD_edc952101e7b4fa483f7289f9b74dfdf"/>
                <w:id w:val="-1911840014"/>
                <w:lock w:val="sdtLocked"/>
              </w:sdtPr>
              <w:sdtContent>
                <w:tc>
                  <w:tcPr>
                    <w:tcW w:w="284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6AAB1098" w14:textId="77777777" w:rsidR="002135D6" w:rsidRPr="008E695C" w:rsidRDefault="00000000" w:rsidP="00BF6B69">
                    <w:pPr>
                      <w:jc w:val="center"/>
                      <w:rPr>
                        <w:sz w:val="15"/>
                        <w:szCs w:val="15"/>
                      </w:rPr>
                    </w:pPr>
                    <w:r w:rsidRPr="008E695C">
                      <w:rPr>
                        <w:rFonts w:hint="eastAsia"/>
                        <w:sz w:val="15"/>
                        <w:szCs w:val="15"/>
                      </w:rPr>
                      <w:t>本期增减变动</w:t>
                    </w:r>
                  </w:p>
                </w:tc>
              </w:sdtContent>
            </w:sdt>
            <w:sdt>
              <w:sdtPr>
                <w:rPr>
                  <w:sz w:val="15"/>
                  <w:szCs w:val="15"/>
                </w:rPr>
                <w:tag w:val="_PLD_44cfcec128d9419fba83c50966e49235"/>
                <w:id w:val="2094820487"/>
                <w:lock w:val="sdtLocked"/>
              </w:sdtPr>
              <w:sdtContent>
                <w:tc>
                  <w:tcPr>
                    <w:tcW w:w="569" w:type="pct"/>
                    <w:vMerge w:val="restart"/>
                    <w:tcBorders>
                      <w:top w:val="single" w:sz="4" w:space="0" w:color="auto"/>
                      <w:left w:val="single" w:sz="4" w:space="0" w:color="auto"/>
                      <w:right w:val="single" w:sz="4" w:space="0" w:color="auto"/>
                    </w:tcBorders>
                    <w:shd w:val="clear" w:color="auto" w:fill="auto"/>
                    <w:vAlign w:val="center"/>
                  </w:tcPr>
                  <w:p w14:paraId="3FA88A75" w14:textId="77777777" w:rsidR="002135D6" w:rsidRPr="008E695C" w:rsidRDefault="00000000" w:rsidP="00BF6B69">
                    <w:pPr>
                      <w:jc w:val="center"/>
                      <w:rPr>
                        <w:sz w:val="15"/>
                        <w:szCs w:val="15"/>
                      </w:rPr>
                    </w:pPr>
                    <w:r w:rsidRPr="008E695C">
                      <w:rPr>
                        <w:rFonts w:hint="eastAsia"/>
                        <w:sz w:val="15"/>
                        <w:szCs w:val="15"/>
                      </w:rPr>
                      <w:t>期末</w:t>
                    </w:r>
                  </w:p>
                  <w:p w14:paraId="3FD49248" w14:textId="77777777" w:rsidR="002135D6" w:rsidRPr="008E695C" w:rsidRDefault="00000000" w:rsidP="00BF6B69">
                    <w:pPr>
                      <w:jc w:val="center"/>
                      <w:rPr>
                        <w:sz w:val="15"/>
                        <w:szCs w:val="15"/>
                      </w:rPr>
                    </w:pPr>
                    <w:r w:rsidRPr="008E695C">
                      <w:rPr>
                        <w:rFonts w:hint="eastAsia"/>
                        <w:sz w:val="15"/>
                        <w:szCs w:val="15"/>
                      </w:rPr>
                      <w:t>余额</w:t>
                    </w:r>
                  </w:p>
                </w:tc>
              </w:sdtContent>
            </w:sdt>
            <w:sdt>
              <w:sdtPr>
                <w:rPr>
                  <w:sz w:val="15"/>
                  <w:szCs w:val="15"/>
                </w:rPr>
                <w:tag w:val="_PLD_34a3cc0844264226a50c84165c09bb9a"/>
                <w:id w:val="-941911757"/>
                <w:lock w:val="sdtLocked"/>
              </w:sdtPr>
              <w:sdtContent>
                <w:tc>
                  <w:tcPr>
                    <w:tcW w:w="253" w:type="pct"/>
                    <w:vMerge w:val="restart"/>
                    <w:tcBorders>
                      <w:top w:val="single" w:sz="4" w:space="0" w:color="auto"/>
                      <w:left w:val="single" w:sz="4" w:space="0" w:color="auto"/>
                      <w:right w:val="single" w:sz="4" w:space="0" w:color="auto"/>
                    </w:tcBorders>
                    <w:shd w:val="clear" w:color="auto" w:fill="auto"/>
                    <w:vAlign w:val="center"/>
                  </w:tcPr>
                  <w:p w14:paraId="58FC9D96" w14:textId="77777777" w:rsidR="002135D6" w:rsidRPr="008E695C" w:rsidRDefault="00000000" w:rsidP="00BF6B69">
                    <w:pPr>
                      <w:jc w:val="center"/>
                      <w:rPr>
                        <w:sz w:val="15"/>
                        <w:szCs w:val="15"/>
                      </w:rPr>
                    </w:pPr>
                    <w:r w:rsidRPr="008E695C">
                      <w:rPr>
                        <w:rFonts w:hint="eastAsia"/>
                        <w:sz w:val="15"/>
                        <w:szCs w:val="15"/>
                      </w:rPr>
                      <w:t>减值准备期末余额</w:t>
                    </w:r>
                  </w:p>
                </w:tc>
              </w:sdtContent>
            </w:sdt>
          </w:tr>
          <w:tr w:rsidR="002135D6" w14:paraId="7A190FFF" w14:textId="77777777" w:rsidTr="002135D6">
            <w:tc>
              <w:tcPr>
                <w:tcW w:w="759" w:type="pct"/>
                <w:vMerge/>
                <w:tcBorders>
                  <w:left w:val="single" w:sz="4" w:space="0" w:color="auto"/>
                  <w:bottom w:val="single" w:sz="4" w:space="0" w:color="auto"/>
                  <w:right w:val="single" w:sz="4" w:space="0" w:color="auto"/>
                </w:tcBorders>
                <w:shd w:val="clear" w:color="auto" w:fill="auto"/>
              </w:tcPr>
              <w:p w14:paraId="36B2D709" w14:textId="77777777" w:rsidR="002135D6" w:rsidRPr="008E695C" w:rsidRDefault="00000000" w:rsidP="00BF6B69">
                <w:pPr>
                  <w:jc w:val="center"/>
                  <w:rPr>
                    <w:sz w:val="15"/>
                    <w:szCs w:val="15"/>
                  </w:rPr>
                </w:pPr>
              </w:p>
            </w:tc>
            <w:tc>
              <w:tcPr>
                <w:tcW w:w="571" w:type="pct"/>
                <w:vMerge/>
                <w:tcBorders>
                  <w:left w:val="single" w:sz="4" w:space="0" w:color="auto"/>
                  <w:bottom w:val="single" w:sz="4" w:space="0" w:color="auto"/>
                  <w:right w:val="single" w:sz="4" w:space="0" w:color="auto"/>
                </w:tcBorders>
                <w:shd w:val="clear" w:color="auto" w:fill="auto"/>
              </w:tcPr>
              <w:p w14:paraId="05F03D54" w14:textId="77777777" w:rsidR="002135D6" w:rsidRPr="008E695C" w:rsidRDefault="00000000" w:rsidP="00BF6B69">
                <w:pPr>
                  <w:jc w:val="center"/>
                  <w:rPr>
                    <w:sz w:val="15"/>
                    <w:szCs w:val="15"/>
                  </w:rPr>
                </w:pPr>
              </w:p>
            </w:tc>
            <w:sdt>
              <w:sdtPr>
                <w:rPr>
                  <w:sz w:val="15"/>
                  <w:szCs w:val="15"/>
                </w:rPr>
                <w:tag w:val="_PLD_f88446e104b7482db6830a46769bd8f6"/>
                <w:id w:val="-1179036244"/>
                <w:lock w:val="sdtLocked"/>
              </w:sdtPr>
              <w:sdtContent>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C6D76CF" w14:textId="77777777" w:rsidR="002135D6" w:rsidRPr="008E695C" w:rsidRDefault="00000000" w:rsidP="00BF6B69">
                    <w:pPr>
                      <w:jc w:val="center"/>
                      <w:rPr>
                        <w:sz w:val="15"/>
                        <w:szCs w:val="15"/>
                      </w:rPr>
                    </w:pPr>
                    <w:r w:rsidRPr="008E695C">
                      <w:rPr>
                        <w:rFonts w:hint="eastAsia"/>
                        <w:sz w:val="15"/>
                        <w:szCs w:val="15"/>
                      </w:rPr>
                      <w:t>追加投资</w:t>
                    </w:r>
                  </w:p>
                </w:tc>
              </w:sdtContent>
            </w:sdt>
            <w:sdt>
              <w:sdtPr>
                <w:rPr>
                  <w:sz w:val="15"/>
                  <w:szCs w:val="15"/>
                </w:rPr>
                <w:tag w:val="_PLD_dc0d6646fb2e45ba8e5e07f2c6954c9f"/>
                <w:id w:val="-197160919"/>
                <w:lock w:val="sdtLocked"/>
              </w:sdtPr>
              <w:sdtContent>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3E73E55A" w14:textId="77777777" w:rsidR="002135D6" w:rsidRPr="008E695C" w:rsidRDefault="00000000" w:rsidP="00BF6B69">
                    <w:pPr>
                      <w:jc w:val="center"/>
                      <w:rPr>
                        <w:sz w:val="15"/>
                        <w:szCs w:val="15"/>
                      </w:rPr>
                    </w:pPr>
                    <w:r w:rsidRPr="008E695C">
                      <w:rPr>
                        <w:rFonts w:hint="eastAsia"/>
                        <w:sz w:val="15"/>
                        <w:szCs w:val="15"/>
                      </w:rPr>
                      <w:t>减少投资</w:t>
                    </w:r>
                  </w:p>
                </w:tc>
              </w:sdtContent>
            </w:sdt>
            <w:sdt>
              <w:sdtPr>
                <w:rPr>
                  <w:sz w:val="15"/>
                  <w:szCs w:val="15"/>
                </w:rPr>
                <w:tag w:val="_PLD_098d9fcf9d5341879d534aa385508f23"/>
                <w:id w:val="-869609583"/>
                <w:lock w:val="sdtLocked"/>
              </w:sdtPr>
              <w:sdtContent>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7F3274CC" w14:textId="77777777" w:rsidR="002135D6" w:rsidRPr="008E695C" w:rsidRDefault="00000000" w:rsidP="00BF6B69">
                    <w:pPr>
                      <w:jc w:val="center"/>
                      <w:rPr>
                        <w:sz w:val="15"/>
                        <w:szCs w:val="15"/>
                      </w:rPr>
                    </w:pPr>
                    <w:r w:rsidRPr="008E695C">
                      <w:rPr>
                        <w:rFonts w:hint="eastAsia"/>
                        <w:sz w:val="15"/>
                        <w:szCs w:val="15"/>
                      </w:rPr>
                      <w:t>权益法下确认的投资损益</w:t>
                    </w:r>
                  </w:p>
                </w:tc>
              </w:sdtContent>
            </w:sdt>
            <w:sdt>
              <w:sdtPr>
                <w:rPr>
                  <w:sz w:val="15"/>
                  <w:szCs w:val="15"/>
                </w:rPr>
                <w:tag w:val="_PLD_b66787b3a51d435899d94dbab1edade7"/>
                <w:id w:val="1269899343"/>
                <w:lock w:val="sdtLocked"/>
              </w:sdtPr>
              <w:sdtContent>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14:paraId="4DB7C4C6" w14:textId="77777777" w:rsidR="002135D6" w:rsidRPr="008E695C" w:rsidRDefault="00000000" w:rsidP="00BF6B69">
                    <w:pPr>
                      <w:jc w:val="center"/>
                      <w:rPr>
                        <w:sz w:val="15"/>
                        <w:szCs w:val="15"/>
                      </w:rPr>
                    </w:pPr>
                    <w:r w:rsidRPr="008E695C">
                      <w:rPr>
                        <w:rFonts w:hint="eastAsia"/>
                        <w:sz w:val="15"/>
                        <w:szCs w:val="15"/>
                      </w:rPr>
                      <w:t>其他综合收益调整</w:t>
                    </w:r>
                  </w:p>
                </w:tc>
              </w:sdtContent>
            </w:sdt>
            <w:sdt>
              <w:sdtPr>
                <w:rPr>
                  <w:sz w:val="15"/>
                  <w:szCs w:val="15"/>
                </w:rPr>
                <w:tag w:val="_PLD_59166394bf7143a6a5ce0d447326b1ac"/>
                <w:id w:val="-1173790291"/>
                <w:lock w:val="sdtLocked"/>
              </w:sdtPr>
              <w:sdtContent>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1E04B3C7" w14:textId="77777777" w:rsidR="002135D6" w:rsidRPr="008E695C" w:rsidRDefault="00000000" w:rsidP="00BF6B69">
                    <w:pPr>
                      <w:jc w:val="center"/>
                      <w:rPr>
                        <w:sz w:val="15"/>
                        <w:szCs w:val="15"/>
                      </w:rPr>
                    </w:pPr>
                    <w:r w:rsidRPr="008E695C">
                      <w:rPr>
                        <w:rFonts w:hint="eastAsia"/>
                        <w:sz w:val="15"/>
                        <w:szCs w:val="15"/>
                      </w:rPr>
                      <w:t>其他权益变动</w:t>
                    </w:r>
                  </w:p>
                </w:tc>
              </w:sdtContent>
            </w:sdt>
            <w:sdt>
              <w:sdtPr>
                <w:rPr>
                  <w:sz w:val="15"/>
                  <w:szCs w:val="15"/>
                </w:rPr>
                <w:tag w:val="_PLD_cbd4cf48730a4934a58b86d2c27b6b08"/>
                <w:id w:val="-1938368142"/>
                <w:lock w:val="sdtLocked"/>
              </w:sdtPr>
              <w:sdtContent>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35719696" w14:textId="77777777" w:rsidR="002135D6" w:rsidRPr="008E695C" w:rsidRDefault="00000000" w:rsidP="00BF6B69">
                    <w:pPr>
                      <w:jc w:val="center"/>
                      <w:rPr>
                        <w:sz w:val="15"/>
                        <w:szCs w:val="15"/>
                      </w:rPr>
                    </w:pPr>
                    <w:r w:rsidRPr="008E695C">
                      <w:rPr>
                        <w:rFonts w:hint="eastAsia"/>
                        <w:sz w:val="15"/>
                        <w:szCs w:val="15"/>
                      </w:rPr>
                      <w:t>宣告发放现金股利或利润</w:t>
                    </w:r>
                  </w:p>
                </w:tc>
              </w:sdtContent>
            </w:sdt>
            <w:sdt>
              <w:sdtPr>
                <w:rPr>
                  <w:sz w:val="15"/>
                  <w:szCs w:val="15"/>
                </w:rPr>
                <w:tag w:val="_PLD_4c0a72e8e14d4b319998bc5bde635ef0"/>
                <w:id w:val="1451516124"/>
                <w:lock w:val="sdtLocked"/>
              </w:sdtPr>
              <w:sdtContent>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14:paraId="61AAC24B" w14:textId="77777777" w:rsidR="002135D6" w:rsidRPr="008E695C" w:rsidRDefault="00000000" w:rsidP="00BF6B69">
                    <w:pPr>
                      <w:jc w:val="center"/>
                      <w:rPr>
                        <w:sz w:val="15"/>
                        <w:szCs w:val="15"/>
                      </w:rPr>
                    </w:pPr>
                    <w:r w:rsidRPr="008E695C">
                      <w:rPr>
                        <w:rFonts w:hint="eastAsia"/>
                        <w:sz w:val="15"/>
                        <w:szCs w:val="15"/>
                      </w:rPr>
                      <w:t>计提减值准备</w:t>
                    </w:r>
                  </w:p>
                </w:tc>
              </w:sdtContent>
            </w:sdt>
            <w:sdt>
              <w:sdtPr>
                <w:rPr>
                  <w:sz w:val="15"/>
                  <w:szCs w:val="15"/>
                </w:rPr>
                <w:tag w:val="_PLD_ea8213b5ee1442f98996b6dfc1f9a9a4"/>
                <w:id w:val="821630520"/>
                <w:lock w:val="sdtLocked"/>
              </w:sdtPr>
              <w:sdtContent>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6EECB439" w14:textId="77777777" w:rsidR="002135D6" w:rsidRPr="008E695C" w:rsidRDefault="00000000" w:rsidP="00BF6B69">
                    <w:pPr>
                      <w:jc w:val="center"/>
                      <w:rPr>
                        <w:sz w:val="15"/>
                        <w:szCs w:val="15"/>
                      </w:rPr>
                    </w:pPr>
                    <w:r w:rsidRPr="008E695C">
                      <w:rPr>
                        <w:rFonts w:hint="eastAsia"/>
                        <w:sz w:val="15"/>
                        <w:szCs w:val="15"/>
                      </w:rPr>
                      <w:t>其他</w:t>
                    </w:r>
                  </w:p>
                </w:tc>
              </w:sdtContent>
            </w:sdt>
            <w:tc>
              <w:tcPr>
                <w:tcW w:w="569" w:type="pct"/>
                <w:vMerge/>
                <w:tcBorders>
                  <w:left w:val="single" w:sz="4" w:space="0" w:color="auto"/>
                  <w:bottom w:val="single" w:sz="4" w:space="0" w:color="auto"/>
                  <w:right w:val="single" w:sz="4" w:space="0" w:color="auto"/>
                </w:tcBorders>
                <w:shd w:val="clear" w:color="auto" w:fill="auto"/>
                <w:vAlign w:val="center"/>
              </w:tcPr>
              <w:p w14:paraId="09CAEE04" w14:textId="77777777" w:rsidR="002135D6" w:rsidRPr="008E695C" w:rsidRDefault="00000000" w:rsidP="00BF6B69">
                <w:pPr>
                  <w:jc w:val="center"/>
                  <w:rPr>
                    <w:sz w:val="15"/>
                    <w:szCs w:val="15"/>
                  </w:rPr>
                </w:pPr>
              </w:p>
            </w:tc>
            <w:tc>
              <w:tcPr>
                <w:tcW w:w="253" w:type="pct"/>
                <w:vMerge/>
                <w:tcBorders>
                  <w:left w:val="single" w:sz="4" w:space="0" w:color="auto"/>
                  <w:bottom w:val="single" w:sz="4" w:space="0" w:color="auto"/>
                  <w:right w:val="single" w:sz="4" w:space="0" w:color="auto"/>
                </w:tcBorders>
                <w:shd w:val="clear" w:color="auto" w:fill="auto"/>
                <w:vAlign w:val="center"/>
              </w:tcPr>
              <w:p w14:paraId="4919B3F1" w14:textId="77777777" w:rsidR="002135D6" w:rsidRPr="008E695C" w:rsidRDefault="00000000" w:rsidP="00BF6B69">
                <w:pPr>
                  <w:jc w:val="center"/>
                  <w:rPr>
                    <w:sz w:val="15"/>
                    <w:szCs w:val="15"/>
                  </w:rPr>
                </w:pPr>
              </w:p>
            </w:tc>
          </w:tr>
          <w:tr w:rsidR="002135D6" w14:paraId="228351C6" w14:textId="77777777" w:rsidTr="00BF6B69">
            <w:sdt>
              <w:sdtPr>
                <w:rPr>
                  <w:sz w:val="15"/>
                  <w:szCs w:val="15"/>
                </w:rPr>
                <w:tag w:val="_PLD_8204b6b48bf546e3af5babc667d4c84c"/>
                <w:id w:val="-1047993865"/>
                <w:lock w:val="sdtLocked"/>
              </w:sdtPr>
              <w:sdtContent>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14:paraId="2E87959C" w14:textId="77777777" w:rsidR="002135D6" w:rsidRPr="008E695C" w:rsidRDefault="00000000" w:rsidP="00BF6B69">
                    <w:pPr>
                      <w:rPr>
                        <w:sz w:val="15"/>
                        <w:szCs w:val="15"/>
                      </w:rPr>
                    </w:pPr>
                    <w:r w:rsidRPr="008E695C">
                      <w:rPr>
                        <w:rFonts w:hint="eastAsia"/>
                        <w:sz w:val="15"/>
                        <w:szCs w:val="15"/>
                      </w:rPr>
                      <w:t>一、合营企业</w:t>
                    </w:r>
                  </w:p>
                </w:tc>
              </w:sdtContent>
            </w:sdt>
          </w:tr>
          <w:sdt>
            <w:sdtPr>
              <w:rPr>
                <w:sz w:val="15"/>
                <w:szCs w:val="15"/>
              </w:rPr>
              <w:alias w:val="合营企业投资信息明细"/>
              <w:tag w:val="_TUP_03aa82a9df984d7b8487d492b6106380"/>
              <w:id w:val="754718585"/>
              <w:lock w:val="sdtLocked"/>
            </w:sdtPr>
            <w:sdtContent>
              <w:tr w:rsidR="002135D6" w14:paraId="14CA265B" w14:textId="77777777" w:rsidTr="002135D6">
                <w:tc>
                  <w:tcPr>
                    <w:tcW w:w="759" w:type="pct"/>
                    <w:tcBorders>
                      <w:top w:val="single" w:sz="4" w:space="0" w:color="auto"/>
                      <w:left w:val="single" w:sz="4" w:space="0" w:color="auto"/>
                      <w:bottom w:val="single" w:sz="4" w:space="0" w:color="auto"/>
                      <w:right w:val="single" w:sz="4" w:space="0" w:color="auto"/>
                    </w:tcBorders>
                    <w:shd w:val="clear" w:color="auto" w:fill="auto"/>
                  </w:tcPr>
                  <w:p w14:paraId="22E4D313" w14:textId="77777777" w:rsidR="002135D6" w:rsidRPr="008E695C" w:rsidRDefault="00000000" w:rsidP="00BF6B69">
                    <w:pPr>
                      <w:rPr>
                        <w:sz w:val="15"/>
                        <w:szCs w:val="15"/>
                      </w:rPr>
                    </w:pPr>
                    <w:r w:rsidRPr="008E695C">
                      <w:rPr>
                        <w:sz w:val="15"/>
                        <w:szCs w:val="15"/>
                      </w:rPr>
                      <w:t>北京京城海通科技文化发展有限公司</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3F8257F2" w14:textId="77777777" w:rsidR="002135D6" w:rsidRPr="008E695C" w:rsidRDefault="00000000" w:rsidP="00BF6B69">
                    <w:pPr>
                      <w:jc w:val="right"/>
                      <w:rPr>
                        <w:sz w:val="15"/>
                        <w:szCs w:val="15"/>
                      </w:rPr>
                    </w:pPr>
                    <w:r w:rsidRPr="008E695C">
                      <w:rPr>
                        <w:sz w:val="15"/>
                        <w:szCs w:val="15"/>
                      </w:rPr>
                      <w:t>11,298,117.96</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0674A2CE" w14:textId="77777777" w:rsidR="002135D6" w:rsidRPr="008E695C" w:rsidRDefault="00000000" w:rsidP="00BF6B69">
                    <w:pPr>
                      <w:jc w:val="right"/>
                      <w:rPr>
                        <w:sz w:val="15"/>
                        <w:szCs w:val="15"/>
                      </w:rPr>
                    </w:pPr>
                    <w:r w:rsidRPr="008E695C">
                      <w:rPr>
                        <w:sz w:val="15"/>
                        <w:szCs w:val="15"/>
                      </w:rPr>
                      <w:t>0.00</w:t>
                    </w: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43965BAD" w14:textId="77777777" w:rsidR="002135D6" w:rsidRPr="008E695C" w:rsidRDefault="00000000" w:rsidP="00BF6B69">
                    <w:pPr>
                      <w:jc w:val="right"/>
                      <w:rPr>
                        <w:sz w:val="15"/>
                        <w:szCs w:val="15"/>
                      </w:rPr>
                    </w:pPr>
                    <w:r w:rsidRPr="008E695C">
                      <w:rPr>
                        <w:sz w:val="15"/>
                        <w:szCs w:val="15"/>
                      </w:rPr>
                      <w:t>0.00</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7A47E771" w14:textId="77777777" w:rsidR="002135D6" w:rsidRPr="008E695C" w:rsidRDefault="00000000" w:rsidP="00BF6B69">
                    <w:pPr>
                      <w:jc w:val="right"/>
                      <w:rPr>
                        <w:sz w:val="15"/>
                        <w:szCs w:val="15"/>
                      </w:rPr>
                    </w:pPr>
                    <w:r w:rsidRPr="008E695C">
                      <w:rPr>
                        <w:sz w:val="15"/>
                        <w:szCs w:val="15"/>
                      </w:rPr>
                      <w:t>8,561,429.21</w:t>
                    </w: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3386D3F6" w14:textId="77777777" w:rsidR="002135D6" w:rsidRPr="008E695C" w:rsidRDefault="00000000" w:rsidP="00BF6B69">
                    <w:pPr>
                      <w:jc w:val="right"/>
                      <w:rPr>
                        <w:sz w:val="15"/>
                        <w:szCs w:val="15"/>
                      </w:rPr>
                    </w:pPr>
                    <w:r w:rsidRPr="008E695C">
                      <w:rPr>
                        <w:sz w:val="15"/>
                        <w:szCs w:val="15"/>
                      </w:rPr>
                      <w:t>0.00</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567E4C39" w14:textId="77777777" w:rsidR="002135D6" w:rsidRPr="008E695C" w:rsidRDefault="00000000" w:rsidP="00BF6B69">
                    <w:pPr>
                      <w:jc w:val="right"/>
                      <w:rPr>
                        <w:sz w:val="15"/>
                        <w:szCs w:val="15"/>
                      </w:rPr>
                    </w:pPr>
                    <w:r w:rsidRPr="008E695C">
                      <w:rPr>
                        <w:sz w:val="15"/>
                        <w:szCs w:val="15"/>
                      </w:rPr>
                      <w:t>0.00</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463F07F7" w14:textId="77777777" w:rsidR="002135D6" w:rsidRPr="008E695C" w:rsidRDefault="00000000" w:rsidP="00BF6B69">
                    <w:pPr>
                      <w:jc w:val="right"/>
                      <w:rPr>
                        <w:sz w:val="15"/>
                        <w:szCs w:val="15"/>
                      </w:rPr>
                    </w:pPr>
                    <w:r w:rsidRPr="008E695C">
                      <w:rPr>
                        <w:sz w:val="15"/>
                        <w:szCs w:val="15"/>
                      </w:rPr>
                      <w:t>0.00</w:t>
                    </w: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7B215FBA" w14:textId="77777777" w:rsidR="002135D6" w:rsidRPr="008E695C" w:rsidRDefault="00000000" w:rsidP="00BF6B69">
                    <w:pPr>
                      <w:jc w:val="right"/>
                      <w:rPr>
                        <w:sz w:val="15"/>
                        <w:szCs w:val="15"/>
                      </w:rPr>
                    </w:pPr>
                    <w:r w:rsidRPr="008E695C">
                      <w:rPr>
                        <w:sz w:val="15"/>
                        <w:szCs w:val="15"/>
                      </w:rPr>
                      <w:t>0.00</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4A6249F9" w14:textId="77777777" w:rsidR="002135D6" w:rsidRPr="008E695C" w:rsidRDefault="00000000" w:rsidP="00BF6B69">
                    <w:pPr>
                      <w:jc w:val="right"/>
                      <w:rPr>
                        <w:sz w:val="15"/>
                        <w:szCs w:val="15"/>
                      </w:rPr>
                    </w:pPr>
                    <w:r w:rsidRPr="008E695C">
                      <w:rPr>
                        <w:sz w:val="15"/>
                        <w:szCs w:val="15"/>
                      </w:rPr>
                      <w:t>0.00</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37BCA269" w14:textId="77777777" w:rsidR="002135D6" w:rsidRPr="008E695C" w:rsidRDefault="00000000" w:rsidP="00BF6B69">
                    <w:pPr>
                      <w:jc w:val="right"/>
                      <w:rPr>
                        <w:sz w:val="15"/>
                        <w:szCs w:val="15"/>
                      </w:rPr>
                    </w:pPr>
                    <w:r w:rsidRPr="008E695C">
                      <w:rPr>
                        <w:sz w:val="15"/>
                        <w:szCs w:val="15"/>
                      </w:rPr>
                      <w:t>19,859,547.17</w:t>
                    </w: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5AAF5E86" w14:textId="77777777" w:rsidR="002135D6" w:rsidRPr="008E695C" w:rsidRDefault="00000000" w:rsidP="00BF6B69">
                    <w:pPr>
                      <w:jc w:val="right"/>
                      <w:rPr>
                        <w:sz w:val="15"/>
                        <w:szCs w:val="15"/>
                      </w:rPr>
                    </w:pPr>
                    <w:r w:rsidRPr="008E695C">
                      <w:rPr>
                        <w:sz w:val="15"/>
                        <w:szCs w:val="15"/>
                      </w:rPr>
                      <w:t>0.00</w:t>
                    </w:r>
                  </w:p>
                </w:tc>
              </w:tr>
            </w:sdtContent>
          </w:sdt>
          <w:sdt>
            <w:sdtPr>
              <w:rPr>
                <w:sz w:val="15"/>
                <w:szCs w:val="15"/>
              </w:rPr>
              <w:alias w:val="合营企业投资信息明细"/>
              <w:tag w:val="_TUP_03aa82a9df984d7b8487d492b6106380"/>
              <w:id w:val="-659624698"/>
              <w:lock w:val="sdtLocked"/>
            </w:sdtPr>
            <w:sdtContent>
              <w:tr w:rsidR="002135D6" w14:paraId="1614ED3D" w14:textId="77777777" w:rsidTr="002135D6">
                <w:tc>
                  <w:tcPr>
                    <w:tcW w:w="759" w:type="pct"/>
                    <w:tcBorders>
                      <w:top w:val="single" w:sz="4" w:space="0" w:color="auto"/>
                      <w:left w:val="single" w:sz="4" w:space="0" w:color="auto"/>
                      <w:bottom w:val="single" w:sz="4" w:space="0" w:color="auto"/>
                      <w:right w:val="single" w:sz="4" w:space="0" w:color="auto"/>
                    </w:tcBorders>
                    <w:shd w:val="clear" w:color="auto" w:fill="auto"/>
                  </w:tcPr>
                  <w:p w14:paraId="2A2E2536" w14:textId="77777777" w:rsidR="002135D6" w:rsidRPr="008E695C" w:rsidRDefault="00000000" w:rsidP="00BF6B69">
                    <w:pPr>
                      <w:rPr>
                        <w:sz w:val="15"/>
                        <w:szCs w:val="15"/>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47564C47" w14:textId="77777777" w:rsidR="002135D6" w:rsidRPr="008E695C" w:rsidRDefault="00000000" w:rsidP="00BF6B69">
                    <w:pPr>
                      <w:jc w:val="right"/>
                      <w:rPr>
                        <w:sz w:val="15"/>
                        <w:szCs w:val="15"/>
                      </w:rPr>
                    </w:pP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54B91A75" w14:textId="77777777" w:rsidR="002135D6" w:rsidRPr="008E695C" w:rsidRDefault="00000000" w:rsidP="00BF6B69">
                    <w:pPr>
                      <w:jc w:val="right"/>
                      <w:rPr>
                        <w:sz w:val="15"/>
                        <w:szCs w:val="15"/>
                      </w:rPr>
                    </w:pP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5C38CC19" w14:textId="77777777" w:rsidR="002135D6" w:rsidRPr="008E695C" w:rsidRDefault="00000000" w:rsidP="00BF6B69">
                    <w:pPr>
                      <w:jc w:val="right"/>
                      <w:rPr>
                        <w:sz w:val="15"/>
                        <w:szCs w:val="15"/>
                      </w:rPr>
                    </w:pP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09FAD3DF" w14:textId="77777777" w:rsidR="002135D6" w:rsidRPr="008E695C" w:rsidRDefault="00000000" w:rsidP="00BF6B69">
                    <w:pPr>
                      <w:jc w:val="right"/>
                      <w:rPr>
                        <w:sz w:val="15"/>
                        <w:szCs w:val="15"/>
                      </w:rPr>
                    </w:pP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769EBDFE" w14:textId="77777777" w:rsidR="002135D6" w:rsidRPr="008E695C" w:rsidRDefault="00000000" w:rsidP="00BF6B69">
                    <w:pPr>
                      <w:jc w:val="right"/>
                      <w:rPr>
                        <w:sz w:val="15"/>
                        <w:szCs w:val="15"/>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42EBAB04" w14:textId="77777777" w:rsidR="002135D6" w:rsidRPr="008E695C" w:rsidRDefault="00000000" w:rsidP="00BF6B69">
                    <w:pPr>
                      <w:jc w:val="right"/>
                      <w:rPr>
                        <w:sz w:val="15"/>
                        <w:szCs w:val="15"/>
                      </w:rPr>
                    </w:pP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660C881A" w14:textId="77777777" w:rsidR="002135D6" w:rsidRPr="008E695C" w:rsidRDefault="00000000" w:rsidP="00BF6B69">
                    <w:pPr>
                      <w:jc w:val="right"/>
                      <w:rPr>
                        <w:sz w:val="15"/>
                        <w:szCs w:val="15"/>
                      </w:rPr>
                    </w:pP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09CE2A83" w14:textId="77777777" w:rsidR="002135D6" w:rsidRPr="008E695C" w:rsidRDefault="00000000" w:rsidP="00BF6B69">
                    <w:pPr>
                      <w:jc w:val="right"/>
                      <w:rPr>
                        <w:sz w:val="15"/>
                        <w:szCs w:val="15"/>
                      </w:rPr>
                    </w:pP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454187A1" w14:textId="77777777" w:rsidR="002135D6" w:rsidRPr="008E695C" w:rsidRDefault="00000000" w:rsidP="00BF6B69">
                    <w:pPr>
                      <w:jc w:val="right"/>
                      <w:rPr>
                        <w:sz w:val="15"/>
                        <w:szCs w:val="15"/>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7DFD137C" w14:textId="77777777" w:rsidR="002135D6" w:rsidRPr="008E695C" w:rsidRDefault="00000000" w:rsidP="00BF6B69">
                    <w:pPr>
                      <w:jc w:val="right"/>
                      <w:rPr>
                        <w:sz w:val="15"/>
                        <w:szCs w:val="15"/>
                      </w:rPr>
                    </w:pP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70E180BE" w14:textId="77777777" w:rsidR="002135D6" w:rsidRPr="008E695C" w:rsidRDefault="00000000" w:rsidP="00BF6B69">
                    <w:pPr>
                      <w:jc w:val="right"/>
                      <w:rPr>
                        <w:sz w:val="15"/>
                        <w:szCs w:val="15"/>
                      </w:rPr>
                    </w:pPr>
                  </w:p>
                </w:tc>
              </w:tr>
            </w:sdtContent>
          </w:sdt>
          <w:tr w:rsidR="002135D6" w14:paraId="6B5CC1D9" w14:textId="77777777" w:rsidTr="002135D6">
            <w:sdt>
              <w:sdtPr>
                <w:rPr>
                  <w:sz w:val="15"/>
                  <w:szCs w:val="15"/>
                </w:rPr>
                <w:tag w:val="_PLD_29b8b80db8a747689480382645b9fdb1"/>
                <w:id w:val="1825860224"/>
                <w:lock w:val="sdtLocked"/>
              </w:sdtPr>
              <w:sdtContent>
                <w:tc>
                  <w:tcPr>
                    <w:tcW w:w="759" w:type="pct"/>
                    <w:tcBorders>
                      <w:top w:val="single" w:sz="4" w:space="0" w:color="auto"/>
                      <w:left w:val="single" w:sz="4" w:space="0" w:color="auto"/>
                      <w:bottom w:val="single" w:sz="4" w:space="0" w:color="auto"/>
                      <w:right w:val="single" w:sz="4" w:space="0" w:color="auto"/>
                    </w:tcBorders>
                    <w:shd w:val="clear" w:color="auto" w:fill="auto"/>
                  </w:tcPr>
                  <w:p w14:paraId="3BDE0C83" w14:textId="77777777" w:rsidR="002135D6" w:rsidRPr="002135D6" w:rsidRDefault="00000000" w:rsidP="00BF6B69">
                    <w:pPr>
                      <w:rPr>
                        <w:sz w:val="15"/>
                        <w:szCs w:val="15"/>
                      </w:rPr>
                    </w:pPr>
                    <w:r w:rsidRPr="002135D6">
                      <w:rPr>
                        <w:rFonts w:hint="eastAsia"/>
                        <w:sz w:val="15"/>
                        <w:szCs w:val="15"/>
                      </w:rPr>
                      <w:t>小计</w:t>
                    </w:r>
                  </w:p>
                </w:tc>
              </w:sdtContent>
            </w:sdt>
            <w:tc>
              <w:tcPr>
                <w:tcW w:w="571" w:type="pct"/>
                <w:tcBorders>
                  <w:top w:val="single" w:sz="4" w:space="0" w:color="auto"/>
                  <w:left w:val="single" w:sz="4" w:space="0" w:color="auto"/>
                  <w:bottom w:val="single" w:sz="4" w:space="0" w:color="auto"/>
                  <w:right w:val="single" w:sz="4" w:space="0" w:color="auto"/>
                </w:tcBorders>
                <w:shd w:val="clear" w:color="auto" w:fill="auto"/>
              </w:tcPr>
              <w:p w14:paraId="5092BEC7" w14:textId="77777777" w:rsidR="002135D6" w:rsidRPr="002135D6" w:rsidRDefault="00000000" w:rsidP="00BF6B69">
                <w:pPr>
                  <w:jc w:val="right"/>
                  <w:rPr>
                    <w:sz w:val="15"/>
                    <w:szCs w:val="15"/>
                  </w:rPr>
                </w:pPr>
                <w:r w:rsidRPr="002135D6">
                  <w:rPr>
                    <w:sz w:val="15"/>
                    <w:szCs w:val="15"/>
                  </w:rPr>
                  <w:t>11,298,117.96</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28ADB32F" w14:textId="77777777" w:rsidR="002135D6" w:rsidRPr="002135D6" w:rsidRDefault="00000000" w:rsidP="00BF6B69">
                <w:pPr>
                  <w:jc w:val="right"/>
                  <w:rPr>
                    <w:sz w:val="15"/>
                    <w:szCs w:val="15"/>
                  </w:rPr>
                </w:pPr>
                <w:r w:rsidRPr="002135D6">
                  <w:rPr>
                    <w:sz w:val="15"/>
                    <w:szCs w:val="15"/>
                  </w:rPr>
                  <w:t>0.00</w:t>
                </w: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2ABFD237" w14:textId="77777777" w:rsidR="002135D6" w:rsidRPr="002135D6" w:rsidRDefault="00000000" w:rsidP="00BF6B69">
                <w:pPr>
                  <w:jc w:val="right"/>
                  <w:rPr>
                    <w:sz w:val="15"/>
                    <w:szCs w:val="15"/>
                  </w:rPr>
                </w:pPr>
                <w:r w:rsidRPr="002135D6">
                  <w:rPr>
                    <w:sz w:val="15"/>
                    <w:szCs w:val="15"/>
                  </w:rPr>
                  <w:t>0.00</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1BF04E0A" w14:textId="77777777" w:rsidR="002135D6" w:rsidRPr="002135D6" w:rsidRDefault="00000000" w:rsidP="00BF6B69">
                <w:pPr>
                  <w:jc w:val="right"/>
                  <w:rPr>
                    <w:sz w:val="15"/>
                    <w:szCs w:val="15"/>
                  </w:rPr>
                </w:pPr>
                <w:r w:rsidRPr="002135D6">
                  <w:rPr>
                    <w:sz w:val="15"/>
                    <w:szCs w:val="15"/>
                  </w:rPr>
                  <w:t>8,561,429.21</w:t>
                </w: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6CEEA91A" w14:textId="77777777" w:rsidR="002135D6" w:rsidRPr="002135D6" w:rsidRDefault="00000000" w:rsidP="00BF6B69">
                <w:pPr>
                  <w:jc w:val="right"/>
                  <w:rPr>
                    <w:sz w:val="15"/>
                    <w:szCs w:val="15"/>
                  </w:rPr>
                </w:pPr>
                <w:r w:rsidRPr="002135D6">
                  <w:rPr>
                    <w:sz w:val="15"/>
                    <w:szCs w:val="15"/>
                  </w:rPr>
                  <w:t>0.00</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1ADA31A0" w14:textId="77777777" w:rsidR="002135D6" w:rsidRPr="002135D6" w:rsidRDefault="00000000" w:rsidP="00BF6B69">
                <w:pPr>
                  <w:jc w:val="right"/>
                  <w:rPr>
                    <w:sz w:val="15"/>
                    <w:szCs w:val="15"/>
                  </w:rPr>
                </w:pPr>
                <w:r w:rsidRPr="002135D6">
                  <w:rPr>
                    <w:sz w:val="15"/>
                    <w:szCs w:val="15"/>
                  </w:rPr>
                  <w:t>0.00</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3FAE7F3F" w14:textId="77777777" w:rsidR="002135D6" w:rsidRPr="002135D6" w:rsidRDefault="00000000" w:rsidP="00BF6B69">
                <w:pPr>
                  <w:jc w:val="right"/>
                  <w:rPr>
                    <w:sz w:val="15"/>
                    <w:szCs w:val="15"/>
                  </w:rPr>
                </w:pPr>
                <w:r w:rsidRPr="002135D6">
                  <w:rPr>
                    <w:sz w:val="15"/>
                    <w:szCs w:val="15"/>
                  </w:rPr>
                  <w:t>0.00</w:t>
                </w: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24546F9A" w14:textId="77777777" w:rsidR="002135D6" w:rsidRPr="002135D6" w:rsidRDefault="00000000" w:rsidP="00BF6B69">
                <w:pPr>
                  <w:jc w:val="right"/>
                  <w:rPr>
                    <w:sz w:val="15"/>
                    <w:szCs w:val="15"/>
                  </w:rPr>
                </w:pPr>
                <w:r w:rsidRPr="002135D6">
                  <w:rPr>
                    <w:sz w:val="15"/>
                    <w:szCs w:val="15"/>
                  </w:rPr>
                  <w:t>0.00</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564A2702" w14:textId="77777777" w:rsidR="002135D6" w:rsidRPr="002135D6" w:rsidRDefault="00000000" w:rsidP="00BF6B69">
                <w:pPr>
                  <w:jc w:val="right"/>
                  <w:rPr>
                    <w:sz w:val="15"/>
                    <w:szCs w:val="15"/>
                  </w:rPr>
                </w:pPr>
                <w:r w:rsidRPr="002135D6">
                  <w:rPr>
                    <w:sz w:val="15"/>
                    <w:szCs w:val="15"/>
                  </w:rPr>
                  <w:t>0.00</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75C75D2D" w14:textId="77777777" w:rsidR="002135D6" w:rsidRPr="002135D6" w:rsidRDefault="00000000" w:rsidP="00BF6B69">
                <w:pPr>
                  <w:jc w:val="right"/>
                  <w:rPr>
                    <w:sz w:val="15"/>
                    <w:szCs w:val="15"/>
                  </w:rPr>
                </w:pPr>
                <w:r w:rsidRPr="002135D6">
                  <w:rPr>
                    <w:sz w:val="15"/>
                    <w:szCs w:val="15"/>
                  </w:rPr>
                  <w:t>19,859,547.17</w:t>
                </w: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7C4E854C" w14:textId="77777777" w:rsidR="002135D6" w:rsidRPr="002135D6" w:rsidRDefault="00000000" w:rsidP="00BF6B69">
                <w:pPr>
                  <w:jc w:val="right"/>
                  <w:rPr>
                    <w:sz w:val="15"/>
                    <w:szCs w:val="15"/>
                  </w:rPr>
                </w:pPr>
                <w:r w:rsidRPr="002135D6">
                  <w:rPr>
                    <w:sz w:val="15"/>
                    <w:szCs w:val="15"/>
                  </w:rPr>
                  <w:t>0.00</w:t>
                </w:r>
              </w:p>
            </w:tc>
          </w:tr>
          <w:tr w:rsidR="002135D6" w14:paraId="7E2AED1B" w14:textId="77777777" w:rsidTr="00BF6B69">
            <w:sdt>
              <w:sdtPr>
                <w:rPr>
                  <w:sz w:val="15"/>
                  <w:szCs w:val="15"/>
                </w:rPr>
                <w:tag w:val="_PLD_0b6a8ff5b8594d3fa9d53755249b815f"/>
                <w:id w:val="63764710"/>
                <w:lock w:val="sdtLocked"/>
              </w:sdtPr>
              <w:sdtContent>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14:paraId="60858ACE" w14:textId="77777777" w:rsidR="002135D6" w:rsidRPr="008E695C" w:rsidRDefault="00000000" w:rsidP="00BF6B69">
                    <w:pPr>
                      <w:rPr>
                        <w:sz w:val="15"/>
                        <w:szCs w:val="15"/>
                      </w:rPr>
                    </w:pPr>
                    <w:r w:rsidRPr="008E695C">
                      <w:rPr>
                        <w:rFonts w:hint="eastAsia"/>
                        <w:sz w:val="15"/>
                        <w:szCs w:val="15"/>
                      </w:rPr>
                      <w:t>二、联营企业</w:t>
                    </w:r>
                  </w:p>
                </w:tc>
              </w:sdtContent>
            </w:sdt>
          </w:tr>
          <w:sdt>
            <w:sdtPr>
              <w:rPr>
                <w:rFonts w:hint="eastAsia"/>
                <w:sz w:val="15"/>
                <w:szCs w:val="15"/>
              </w:rPr>
              <w:alias w:val="联营企业投资信息明细"/>
              <w:tag w:val="_TUP_7b793873cf474c90a258ae813c0395d1"/>
              <w:id w:val="135150275"/>
              <w:lock w:val="sdtLocked"/>
            </w:sdtPr>
            <w:sdtEndPr>
              <w:rPr>
                <w:rFonts w:hint="default"/>
              </w:rPr>
            </w:sdtEndPr>
            <w:sdtContent>
              <w:tr w:rsidR="002135D6" w14:paraId="34135712" w14:textId="77777777" w:rsidTr="002135D6">
                <w:tc>
                  <w:tcPr>
                    <w:tcW w:w="759" w:type="pct"/>
                    <w:tcBorders>
                      <w:top w:val="single" w:sz="4" w:space="0" w:color="auto"/>
                      <w:left w:val="single" w:sz="4" w:space="0" w:color="auto"/>
                      <w:bottom w:val="single" w:sz="4" w:space="0" w:color="auto"/>
                      <w:right w:val="single" w:sz="4" w:space="0" w:color="auto"/>
                    </w:tcBorders>
                    <w:shd w:val="clear" w:color="auto" w:fill="auto"/>
                  </w:tcPr>
                  <w:p w14:paraId="4FD710B4" w14:textId="77777777" w:rsidR="002135D6" w:rsidRPr="008E695C" w:rsidRDefault="00000000" w:rsidP="00BF6B69">
                    <w:pPr>
                      <w:rPr>
                        <w:sz w:val="15"/>
                        <w:szCs w:val="15"/>
                      </w:rPr>
                    </w:pPr>
                    <w:r w:rsidRPr="008E695C">
                      <w:rPr>
                        <w:sz w:val="15"/>
                        <w:szCs w:val="15"/>
                      </w:rPr>
                      <w:t>江苏天海特种装备有限公司</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08A8B8D0" w14:textId="77777777" w:rsidR="002135D6" w:rsidRPr="008E695C" w:rsidRDefault="00000000" w:rsidP="00BF6B69">
                    <w:pPr>
                      <w:jc w:val="right"/>
                      <w:rPr>
                        <w:sz w:val="15"/>
                        <w:szCs w:val="15"/>
                      </w:rPr>
                    </w:pPr>
                    <w:r w:rsidRPr="008E695C">
                      <w:rPr>
                        <w:sz w:val="15"/>
                        <w:szCs w:val="15"/>
                      </w:rPr>
                      <w:t>39,423,860.42</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4BC6BADC" w14:textId="77777777" w:rsidR="002135D6" w:rsidRPr="008E695C" w:rsidRDefault="00000000" w:rsidP="00BF6B69">
                    <w:pPr>
                      <w:jc w:val="right"/>
                      <w:rPr>
                        <w:sz w:val="15"/>
                        <w:szCs w:val="15"/>
                      </w:rPr>
                    </w:pPr>
                    <w:r w:rsidRPr="008E695C">
                      <w:rPr>
                        <w:sz w:val="15"/>
                        <w:szCs w:val="15"/>
                      </w:rPr>
                      <w:t>0.00</w:t>
                    </w: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21FB65B6" w14:textId="77777777" w:rsidR="002135D6" w:rsidRPr="008E695C" w:rsidRDefault="00000000" w:rsidP="00BF6B69">
                    <w:pPr>
                      <w:jc w:val="right"/>
                      <w:rPr>
                        <w:sz w:val="15"/>
                        <w:szCs w:val="15"/>
                      </w:rPr>
                    </w:pPr>
                    <w:r w:rsidRPr="008E695C">
                      <w:rPr>
                        <w:sz w:val="15"/>
                        <w:szCs w:val="15"/>
                      </w:rPr>
                      <w:t>0.00</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4479BE26" w14:textId="77777777" w:rsidR="002135D6" w:rsidRPr="008E695C" w:rsidRDefault="00000000" w:rsidP="00BF6B69">
                    <w:pPr>
                      <w:jc w:val="right"/>
                      <w:rPr>
                        <w:sz w:val="15"/>
                        <w:szCs w:val="15"/>
                      </w:rPr>
                    </w:pPr>
                    <w:r w:rsidRPr="008E695C">
                      <w:rPr>
                        <w:sz w:val="15"/>
                        <w:szCs w:val="15"/>
                      </w:rPr>
                      <w:t>3,098,057.89</w:t>
                    </w: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0D809924" w14:textId="77777777" w:rsidR="002135D6" w:rsidRPr="008E695C" w:rsidRDefault="00000000" w:rsidP="00BF6B69">
                    <w:pPr>
                      <w:jc w:val="right"/>
                      <w:rPr>
                        <w:sz w:val="15"/>
                        <w:szCs w:val="15"/>
                      </w:rPr>
                    </w:pPr>
                    <w:r w:rsidRPr="008E695C">
                      <w:rPr>
                        <w:sz w:val="15"/>
                        <w:szCs w:val="15"/>
                      </w:rPr>
                      <w:t>0.00</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197FABAF" w14:textId="77777777" w:rsidR="002135D6" w:rsidRPr="008E695C" w:rsidRDefault="00000000" w:rsidP="00BF6B69">
                    <w:pPr>
                      <w:jc w:val="right"/>
                      <w:rPr>
                        <w:sz w:val="15"/>
                        <w:szCs w:val="15"/>
                      </w:rPr>
                    </w:pPr>
                    <w:r w:rsidRPr="008E695C">
                      <w:rPr>
                        <w:sz w:val="15"/>
                        <w:szCs w:val="15"/>
                      </w:rPr>
                      <w:t>0.00</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51EA157D" w14:textId="77777777" w:rsidR="002135D6" w:rsidRPr="008E695C" w:rsidRDefault="00000000" w:rsidP="00BF6B69">
                    <w:pPr>
                      <w:jc w:val="right"/>
                      <w:rPr>
                        <w:sz w:val="15"/>
                        <w:szCs w:val="15"/>
                      </w:rPr>
                    </w:pPr>
                    <w:r w:rsidRPr="008E695C">
                      <w:rPr>
                        <w:sz w:val="15"/>
                        <w:szCs w:val="15"/>
                      </w:rPr>
                      <w:t>0.00</w:t>
                    </w: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1C47501A" w14:textId="77777777" w:rsidR="002135D6" w:rsidRPr="008E695C" w:rsidRDefault="00000000" w:rsidP="00BF6B69">
                    <w:pPr>
                      <w:jc w:val="right"/>
                      <w:rPr>
                        <w:sz w:val="15"/>
                        <w:szCs w:val="15"/>
                      </w:rPr>
                    </w:pPr>
                    <w:r w:rsidRPr="008E695C">
                      <w:rPr>
                        <w:sz w:val="15"/>
                        <w:szCs w:val="15"/>
                      </w:rPr>
                      <w:t>0.00</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76D8BA4D" w14:textId="77777777" w:rsidR="002135D6" w:rsidRPr="008E695C" w:rsidRDefault="00000000" w:rsidP="00BF6B69">
                    <w:pPr>
                      <w:jc w:val="right"/>
                      <w:rPr>
                        <w:sz w:val="15"/>
                        <w:szCs w:val="15"/>
                      </w:rPr>
                    </w:pPr>
                    <w:r w:rsidRPr="008E695C">
                      <w:rPr>
                        <w:sz w:val="15"/>
                        <w:szCs w:val="15"/>
                      </w:rPr>
                      <w:t>0.00</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73701966" w14:textId="77777777" w:rsidR="002135D6" w:rsidRPr="008E695C" w:rsidRDefault="00000000" w:rsidP="00BF6B69">
                    <w:pPr>
                      <w:jc w:val="right"/>
                      <w:rPr>
                        <w:sz w:val="15"/>
                        <w:szCs w:val="15"/>
                      </w:rPr>
                    </w:pPr>
                    <w:r w:rsidRPr="008E695C">
                      <w:rPr>
                        <w:sz w:val="15"/>
                        <w:szCs w:val="15"/>
                      </w:rPr>
                      <w:t>42,521,918.31</w:t>
                    </w: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2E8B60F5" w14:textId="77777777" w:rsidR="002135D6" w:rsidRPr="008E695C" w:rsidRDefault="00000000" w:rsidP="00BF6B69">
                    <w:pPr>
                      <w:jc w:val="right"/>
                      <w:rPr>
                        <w:sz w:val="15"/>
                        <w:szCs w:val="15"/>
                      </w:rPr>
                    </w:pPr>
                    <w:r w:rsidRPr="008E695C">
                      <w:rPr>
                        <w:sz w:val="15"/>
                        <w:szCs w:val="15"/>
                      </w:rPr>
                      <w:t>0.00</w:t>
                    </w:r>
                  </w:p>
                </w:tc>
              </w:tr>
            </w:sdtContent>
          </w:sdt>
          <w:sdt>
            <w:sdtPr>
              <w:rPr>
                <w:rFonts w:hint="eastAsia"/>
                <w:sz w:val="15"/>
                <w:szCs w:val="15"/>
              </w:rPr>
              <w:alias w:val="联营企业投资信息明细"/>
              <w:tag w:val="_TUP_7b793873cf474c90a258ae813c0395d1"/>
              <w:id w:val="-1470828996"/>
              <w:lock w:val="sdtLocked"/>
            </w:sdtPr>
            <w:sdtEndPr>
              <w:rPr>
                <w:rFonts w:hint="default"/>
              </w:rPr>
            </w:sdtEndPr>
            <w:sdtContent>
              <w:tr w:rsidR="002135D6" w14:paraId="33D0420D" w14:textId="77777777" w:rsidTr="002135D6">
                <w:tc>
                  <w:tcPr>
                    <w:tcW w:w="759" w:type="pct"/>
                    <w:tcBorders>
                      <w:top w:val="single" w:sz="4" w:space="0" w:color="auto"/>
                      <w:left w:val="single" w:sz="4" w:space="0" w:color="auto"/>
                      <w:bottom w:val="single" w:sz="4" w:space="0" w:color="auto"/>
                      <w:right w:val="single" w:sz="4" w:space="0" w:color="auto"/>
                    </w:tcBorders>
                    <w:shd w:val="clear" w:color="auto" w:fill="auto"/>
                  </w:tcPr>
                  <w:p w14:paraId="65000CA0" w14:textId="77777777" w:rsidR="002135D6" w:rsidRPr="008E695C" w:rsidRDefault="00000000" w:rsidP="00BF6B69">
                    <w:pPr>
                      <w:rPr>
                        <w:sz w:val="15"/>
                        <w:szCs w:val="15"/>
                      </w:rPr>
                    </w:pPr>
                    <w:r w:rsidRPr="008E695C">
                      <w:rPr>
                        <w:sz w:val="15"/>
                        <w:szCs w:val="15"/>
                      </w:rPr>
                      <w:t>北京伯肯节能科技股份有限公司</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4DF15414" w14:textId="77777777" w:rsidR="002135D6" w:rsidRPr="008E695C" w:rsidRDefault="00000000" w:rsidP="00BF6B69">
                    <w:pPr>
                      <w:jc w:val="right"/>
                      <w:rPr>
                        <w:sz w:val="15"/>
                        <w:szCs w:val="15"/>
                      </w:rPr>
                    </w:pPr>
                    <w:r w:rsidRPr="008E695C">
                      <w:rPr>
                        <w:sz w:val="15"/>
                        <w:szCs w:val="15"/>
                      </w:rPr>
                      <w:t>19,163,116.44</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3E336A11" w14:textId="77777777" w:rsidR="002135D6" w:rsidRPr="008E695C" w:rsidRDefault="00000000" w:rsidP="00BF6B69">
                    <w:pPr>
                      <w:jc w:val="right"/>
                      <w:rPr>
                        <w:sz w:val="15"/>
                        <w:szCs w:val="15"/>
                      </w:rPr>
                    </w:pPr>
                    <w:r w:rsidRPr="008E695C">
                      <w:rPr>
                        <w:sz w:val="15"/>
                        <w:szCs w:val="15"/>
                      </w:rPr>
                      <w:t>0.00</w:t>
                    </w: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5578F01B" w14:textId="77777777" w:rsidR="002135D6" w:rsidRPr="008E695C" w:rsidRDefault="00000000" w:rsidP="00BF6B69">
                    <w:pPr>
                      <w:jc w:val="right"/>
                      <w:rPr>
                        <w:sz w:val="15"/>
                        <w:szCs w:val="15"/>
                      </w:rPr>
                    </w:pPr>
                    <w:r w:rsidRPr="008E695C">
                      <w:rPr>
                        <w:sz w:val="15"/>
                        <w:szCs w:val="15"/>
                      </w:rPr>
                      <w:t>0.00</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1BA02529" w14:textId="77777777" w:rsidR="002135D6" w:rsidRPr="008E695C" w:rsidRDefault="00000000" w:rsidP="00BF6B69">
                    <w:pPr>
                      <w:jc w:val="right"/>
                      <w:rPr>
                        <w:sz w:val="15"/>
                        <w:szCs w:val="15"/>
                      </w:rPr>
                    </w:pPr>
                    <w:r w:rsidRPr="008E695C">
                      <w:rPr>
                        <w:sz w:val="15"/>
                        <w:szCs w:val="15"/>
                      </w:rPr>
                      <w:t>635,636.81</w:t>
                    </w: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69BE5834" w14:textId="77777777" w:rsidR="002135D6" w:rsidRPr="008E695C" w:rsidRDefault="00000000" w:rsidP="00BF6B69">
                    <w:pPr>
                      <w:jc w:val="right"/>
                      <w:rPr>
                        <w:sz w:val="15"/>
                        <w:szCs w:val="15"/>
                      </w:rPr>
                    </w:pPr>
                    <w:r w:rsidRPr="008E695C">
                      <w:rPr>
                        <w:sz w:val="15"/>
                        <w:szCs w:val="15"/>
                      </w:rPr>
                      <w:t>3,496.18</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464AB994" w14:textId="77777777" w:rsidR="002135D6" w:rsidRPr="008E695C" w:rsidRDefault="00000000" w:rsidP="00BF6B69">
                    <w:pPr>
                      <w:jc w:val="right"/>
                      <w:rPr>
                        <w:sz w:val="15"/>
                        <w:szCs w:val="15"/>
                      </w:rPr>
                    </w:pPr>
                    <w:r w:rsidRPr="008E695C">
                      <w:rPr>
                        <w:sz w:val="15"/>
                        <w:szCs w:val="15"/>
                      </w:rPr>
                      <w:t>3,279,442.04</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3BBE31D1" w14:textId="77777777" w:rsidR="002135D6" w:rsidRPr="008E695C" w:rsidRDefault="00000000" w:rsidP="00BF6B69">
                    <w:pPr>
                      <w:jc w:val="right"/>
                      <w:rPr>
                        <w:sz w:val="15"/>
                        <w:szCs w:val="15"/>
                      </w:rPr>
                    </w:pPr>
                    <w:r w:rsidRPr="008E695C">
                      <w:rPr>
                        <w:sz w:val="15"/>
                        <w:szCs w:val="15"/>
                      </w:rPr>
                      <w:t>297,877.25</w:t>
                    </w: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0A89EA9B" w14:textId="77777777" w:rsidR="002135D6" w:rsidRPr="008E695C" w:rsidRDefault="00000000" w:rsidP="00BF6B69">
                    <w:pPr>
                      <w:jc w:val="right"/>
                      <w:rPr>
                        <w:sz w:val="15"/>
                        <w:szCs w:val="15"/>
                      </w:rPr>
                    </w:pPr>
                    <w:r w:rsidRPr="008E695C">
                      <w:rPr>
                        <w:sz w:val="15"/>
                        <w:szCs w:val="15"/>
                      </w:rPr>
                      <w:t>0.00</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67FA0151" w14:textId="77777777" w:rsidR="002135D6" w:rsidRPr="008E695C" w:rsidRDefault="00000000" w:rsidP="00BF6B69">
                    <w:pPr>
                      <w:jc w:val="right"/>
                      <w:rPr>
                        <w:sz w:val="15"/>
                        <w:szCs w:val="15"/>
                      </w:rPr>
                    </w:pPr>
                    <w:r w:rsidRPr="008E695C">
                      <w:rPr>
                        <w:sz w:val="15"/>
                        <w:szCs w:val="15"/>
                      </w:rPr>
                      <w:t>0.00</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7D11656D" w14:textId="77777777" w:rsidR="002135D6" w:rsidRPr="008E695C" w:rsidRDefault="00000000" w:rsidP="00BF6B69">
                    <w:pPr>
                      <w:jc w:val="right"/>
                      <w:rPr>
                        <w:sz w:val="15"/>
                        <w:szCs w:val="15"/>
                      </w:rPr>
                    </w:pPr>
                    <w:r w:rsidRPr="008E695C">
                      <w:rPr>
                        <w:sz w:val="15"/>
                        <w:szCs w:val="15"/>
                      </w:rPr>
                      <w:t>22,783,814.22</w:t>
                    </w: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1F6D011C" w14:textId="77777777" w:rsidR="002135D6" w:rsidRPr="008E695C" w:rsidRDefault="00000000" w:rsidP="00BF6B69">
                    <w:pPr>
                      <w:jc w:val="right"/>
                      <w:rPr>
                        <w:sz w:val="15"/>
                        <w:szCs w:val="15"/>
                      </w:rPr>
                    </w:pPr>
                    <w:r w:rsidRPr="008E695C">
                      <w:rPr>
                        <w:sz w:val="15"/>
                        <w:szCs w:val="15"/>
                      </w:rPr>
                      <w:t>0.00</w:t>
                    </w:r>
                  </w:p>
                </w:tc>
              </w:tr>
            </w:sdtContent>
          </w:sdt>
          <w:sdt>
            <w:sdtPr>
              <w:rPr>
                <w:rFonts w:hint="eastAsia"/>
                <w:sz w:val="15"/>
                <w:szCs w:val="15"/>
              </w:rPr>
              <w:alias w:val="联营企业投资信息明细"/>
              <w:tag w:val="_TUP_7b793873cf474c90a258ae813c0395d1"/>
              <w:id w:val="-406925691"/>
              <w:lock w:val="sdtLocked"/>
            </w:sdtPr>
            <w:sdtEndPr>
              <w:rPr>
                <w:rFonts w:hint="default"/>
              </w:rPr>
            </w:sdtEndPr>
            <w:sdtContent>
              <w:tr w:rsidR="002135D6" w14:paraId="5A4620FB" w14:textId="77777777" w:rsidTr="002135D6">
                <w:tc>
                  <w:tcPr>
                    <w:tcW w:w="759" w:type="pct"/>
                    <w:tcBorders>
                      <w:top w:val="single" w:sz="4" w:space="0" w:color="auto"/>
                      <w:left w:val="single" w:sz="4" w:space="0" w:color="auto"/>
                      <w:bottom w:val="single" w:sz="4" w:space="0" w:color="auto"/>
                      <w:right w:val="single" w:sz="4" w:space="0" w:color="auto"/>
                    </w:tcBorders>
                    <w:shd w:val="clear" w:color="auto" w:fill="auto"/>
                  </w:tcPr>
                  <w:p w14:paraId="5782AD03" w14:textId="77777777" w:rsidR="002135D6" w:rsidRPr="008E695C" w:rsidRDefault="00000000" w:rsidP="00BF6B69">
                    <w:pPr>
                      <w:rPr>
                        <w:sz w:val="15"/>
                        <w:szCs w:val="15"/>
                      </w:rPr>
                    </w:pPr>
                    <w:proofErr w:type="gramStart"/>
                    <w:r w:rsidRPr="008E695C">
                      <w:rPr>
                        <w:sz w:val="15"/>
                        <w:szCs w:val="15"/>
                      </w:rPr>
                      <w:t>北清智</w:t>
                    </w:r>
                    <w:proofErr w:type="gramEnd"/>
                    <w:r w:rsidRPr="008E695C">
                      <w:rPr>
                        <w:sz w:val="15"/>
                        <w:szCs w:val="15"/>
                      </w:rPr>
                      <w:t>创（北京）新能源汽车科技有限公司</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4B342016" w14:textId="77777777" w:rsidR="002135D6" w:rsidRPr="008E695C" w:rsidRDefault="00000000" w:rsidP="00BF6B69">
                    <w:pPr>
                      <w:jc w:val="right"/>
                      <w:rPr>
                        <w:sz w:val="15"/>
                        <w:szCs w:val="15"/>
                      </w:rPr>
                    </w:pPr>
                    <w:r w:rsidRPr="008E695C">
                      <w:rPr>
                        <w:sz w:val="15"/>
                        <w:szCs w:val="15"/>
                      </w:rPr>
                      <w:t>10,062,388.94</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29BFB739" w14:textId="77777777" w:rsidR="002135D6" w:rsidRPr="008E695C" w:rsidRDefault="00000000" w:rsidP="00BF6B69">
                    <w:pPr>
                      <w:jc w:val="right"/>
                      <w:rPr>
                        <w:sz w:val="15"/>
                        <w:szCs w:val="15"/>
                      </w:rPr>
                    </w:pPr>
                    <w:r w:rsidRPr="008E695C">
                      <w:rPr>
                        <w:sz w:val="15"/>
                        <w:szCs w:val="15"/>
                      </w:rPr>
                      <w:t>0.00</w:t>
                    </w: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3AE4C745" w14:textId="77777777" w:rsidR="002135D6" w:rsidRPr="008E695C" w:rsidRDefault="00000000" w:rsidP="00BF6B69">
                    <w:pPr>
                      <w:jc w:val="right"/>
                      <w:rPr>
                        <w:sz w:val="15"/>
                        <w:szCs w:val="15"/>
                      </w:rPr>
                    </w:pPr>
                    <w:r w:rsidRPr="008E695C">
                      <w:rPr>
                        <w:sz w:val="15"/>
                        <w:szCs w:val="15"/>
                      </w:rPr>
                      <w:t>0.00</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75BD796E" w14:textId="77777777" w:rsidR="002135D6" w:rsidRPr="008E695C" w:rsidRDefault="00000000" w:rsidP="00BF6B69">
                    <w:pPr>
                      <w:jc w:val="right"/>
                      <w:rPr>
                        <w:sz w:val="15"/>
                        <w:szCs w:val="15"/>
                      </w:rPr>
                    </w:pPr>
                    <w:r w:rsidRPr="008E695C">
                      <w:rPr>
                        <w:sz w:val="15"/>
                        <w:szCs w:val="15"/>
                      </w:rPr>
                      <w:t>-40,771.42</w:t>
                    </w: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00E8693A" w14:textId="77777777" w:rsidR="002135D6" w:rsidRPr="008E695C" w:rsidRDefault="00000000" w:rsidP="00BF6B69">
                    <w:pPr>
                      <w:jc w:val="right"/>
                      <w:rPr>
                        <w:sz w:val="15"/>
                        <w:szCs w:val="15"/>
                      </w:rPr>
                    </w:pPr>
                    <w:r w:rsidRPr="008E695C">
                      <w:rPr>
                        <w:sz w:val="15"/>
                        <w:szCs w:val="15"/>
                      </w:rPr>
                      <w:t>0.00</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6F1977B6" w14:textId="77777777" w:rsidR="002135D6" w:rsidRPr="008E695C" w:rsidRDefault="00000000" w:rsidP="00BF6B69">
                    <w:pPr>
                      <w:jc w:val="right"/>
                      <w:rPr>
                        <w:sz w:val="15"/>
                        <w:szCs w:val="15"/>
                      </w:rPr>
                    </w:pPr>
                    <w:r w:rsidRPr="008E695C">
                      <w:rPr>
                        <w:sz w:val="15"/>
                        <w:szCs w:val="15"/>
                      </w:rPr>
                      <w:t>0.00</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3F127050" w14:textId="77777777" w:rsidR="002135D6" w:rsidRPr="008E695C" w:rsidRDefault="00000000" w:rsidP="00BF6B69">
                    <w:pPr>
                      <w:jc w:val="right"/>
                      <w:rPr>
                        <w:sz w:val="15"/>
                        <w:szCs w:val="15"/>
                      </w:rPr>
                    </w:pPr>
                    <w:r w:rsidRPr="008E695C">
                      <w:rPr>
                        <w:sz w:val="15"/>
                        <w:szCs w:val="15"/>
                      </w:rPr>
                      <w:t>0.00</w:t>
                    </w: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416B815B" w14:textId="77777777" w:rsidR="002135D6" w:rsidRPr="008E695C" w:rsidRDefault="00000000" w:rsidP="00BF6B69">
                    <w:pPr>
                      <w:jc w:val="right"/>
                      <w:rPr>
                        <w:sz w:val="15"/>
                        <w:szCs w:val="15"/>
                      </w:rPr>
                    </w:pPr>
                    <w:r w:rsidRPr="008E695C">
                      <w:rPr>
                        <w:sz w:val="15"/>
                        <w:szCs w:val="15"/>
                      </w:rPr>
                      <w:t>0.00</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544E6729" w14:textId="77777777" w:rsidR="002135D6" w:rsidRPr="008E695C" w:rsidRDefault="00000000" w:rsidP="00BF6B69">
                    <w:pPr>
                      <w:jc w:val="right"/>
                      <w:rPr>
                        <w:sz w:val="15"/>
                        <w:szCs w:val="15"/>
                      </w:rPr>
                    </w:pPr>
                    <w:r w:rsidRPr="008E695C">
                      <w:rPr>
                        <w:sz w:val="15"/>
                        <w:szCs w:val="15"/>
                      </w:rPr>
                      <w:t>0.00</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5ED86756" w14:textId="77777777" w:rsidR="002135D6" w:rsidRPr="008E695C" w:rsidRDefault="00000000" w:rsidP="00BF6B69">
                    <w:pPr>
                      <w:jc w:val="right"/>
                      <w:rPr>
                        <w:sz w:val="15"/>
                        <w:szCs w:val="15"/>
                      </w:rPr>
                    </w:pPr>
                    <w:r w:rsidRPr="008E695C">
                      <w:rPr>
                        <w:sz w:val="15"/>
                        <w:szCs w:val="15"/>
                      </w:rPr>
                      <w:t>10,021,617.52</w:t>
                    </w: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2F01271C" w14:textId="77777777" w:rsidR="002135D6" w:rsidRPr="008E695C" w:rsidRDefault="00000000" w:rsidP="00BF6B69">
                    <w:pPr>
                      <w:jc w:val="right"/>
                      <w:rPr>
                        <w:sz w:val="15"/>
                        <w:szCs w:val="15"/>
                      </w:rPr>
                    </w:pPr>
                    <w:r w:rsidRPr="008E695C">
                      <w:rPr>
                        <w:sz w:val="15"/>
                        <w:szCs w:val="15"/>
                      </w:rPr>
                      <w:t>0.00</w:t>
                    </w:r>
                  </w:p>
                </w:tc>
              </w:tr>
            </w:sdtContent>
          </w:sdt>
          <w:sdt>
            <w:sdtPr>
              <w:rPr>
                <w:rFonts w:hint="eastAsia"/>
                <w:sz w:val="15"/>
                <w:szCs w:val="15"/>
              </w:rPr>
              <w:alias w:val="联营企业投资信息明细"/>
              <w:tag w:val="_TUP_7b793873cf474c90a258ae813c0395d1"/>
              <w:id w:val="654029414"/>
              <w:lock w:val="sdtLocked"/>
            </w:sdtPr>
            <w:sdtEndPr>
              <w:rPr>
                <w:rFonts w:hint="default"/>
              </w:rPr>
            </w:sdtEndPr>
            <w:sdtContent>
              <w:tr w:rsidR="002135D6" w14:paraId="48FB79EE" w14:textId="77777777" w:rsidTr="002135D6">
                <w:tc>
                  <w:tcPr>
                    <w:tcW w:w="759" w:type="pct"/>
                    <w:tcBorders>
                      <w:top w:val="single" w:sz="4" w:space="0" w:color="auto"/>
                      <w:left w:val="single" w:sz="4" w:space="0" w:color="auto"/>
                      <w:bottom w:val="single" w:sz="4" w:space="0" w:color="auto"/>
                      <w:right w:val="single" w:sz="4" w:space="0" w:color="auto"/>
                    </w:tcBorders>
                    <w:shd w:val="clear" w:color="auto" w:fill="auto"/>
                  </w:tcPr>
                  <w:p w14:paraId="4F6C25C8" w14:textId="77777777" w:rsidR="002135D6" w:rsidRPr="008E695C" w:rsidRDefault="00000000" w:rsidP="00BF6B69">
                    <w:pPr>
                      <w:rPr>
                        <w:sz w:val="15"/>
                        <w:szCs w:val="15"/>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02F25961" w14:textId="77777777" w:rsidR="002135D6" w:rsidRPr="008E695C" w:rsidRDefault="00000000" w:rsidP="00BF6B69">
                    <w:pPr>
                      <w:jc w:val="right"/>
                      <w:rPr>
                        <w:sz w:val="15"/>
                        <w:szCs w:val="15"/>
                      </w:rPr>
                    </w:pP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265B8B0C" w14:textId="77777777" w:rsidR="002135D6" w:rsidRPr="008E695C" w:rsidRDefault="00000000" w:rsidP="00BF6B69">
                    <w:pPr>
                      <w:jc w:val="right"/>
                      <w:rPr>
                        <w:sz w:val="15"/>
                        <w:szCs w:val="15"/>
                      </w:rPr>
                    </w:pP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20F216AB" w14:textId="77777777" w:rsidR="002135D6" w:rsidRPr="008E695C" w:rsidRDefault="00000000" w:rsidP="00BF6B69">
                    <w:pPr>
                      <w:jc w:val="right"/>
                      <w:rPr>
                        <w:sz w:val="15"/>
                        <w:szCs w:val="15"/>
                      </w:rPr>
                    </w:pP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025C574C" w14:textId="77777777" w:rsidR="002135D6" w:rsidRPr="008E695C" w:rsidRDefault="00000000" w:rsidP="00BF6B69">
                    <w:pPr>
                      <w:jc w:val="right"/>
                      <w:rPr>
                        <w:sz w:val="15"/>
                        <w:szCs w:val="15"/>
                      </w:rPr>
                    </w:pP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2B8DA26D" w14:textId="77777777" w:rsidR="002135D6" w:rsidRPr="008E695C" w:rsidRDefault="00000000" w:rsidP="00BF6B69">
                    <w:pPr>
                      <w:jc w:val="right"/>
                      <w:rPr>
                        <w:sz w:val="15"/>
                        <w:szCs w:val="15"/>
                      </w:rPr>
                    </w:pP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739D02B1" w14:textId="77777777" w:rsidR="002135D6" w:rsidRPr="008E695C" w:rsidRDefault="00000000" w:rsidP="00BF6B69">
                    <w:pPr>
                      <w:jc w:val="right"/>
                      <w:rPr>
                        <w:sz w:val="15"/>
                        <w:szCs w:val="15"/>
                      </w:rPr>
                    </w:pP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697D4200" w14:textId="77777777" w:rsidR="002135D6" w:rsidRPr="008E695C" w:rsidRDefault="00000000" w:rsidP="00BF6B69">
                    <w:pPr>
                      <w:jc w:val="right"/>
                      <w:rPr>
                        <w:sz w:val="15"/>
                        <w:szCs w:val="15"/>
                      </w:rPr>
                    </w:pP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0559E407" w14:textId="77777777" w:rsidR="002135D6" w:rsidRPr="008E695C" w:rsidRDefault="00000000" w:rsidP="00BF6B69">
                    <w:pPr>
                      <w:jc w:val="right"/>
                      <w:rPr>
                        <w:sz w:val="15"/>
                        <w:szCs w:val="15"/>
                      </w:rPr>
                    </w:pP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648D94D7" w14:textId="77777777" w:rsidR="002135D6" w:rsidRPr="008E695C" w:rsidRDefault="00000000" w:rsidP="00BF6B69">
                    <w:pPr>
                      <w:jc w:val="right"/>
                      <w:rPr>
                        <w:sz w:val="15"/>
                        <w:szCs w:val="15"/>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2693F411" w14:textId="77777777" w:rsidR="002135D6" w:rsidRPr="008E695C" w:rsidRDefault="00000000" w:rsidP="00BF6B69">
                    <w:pPr>
                      <w:jc w:val="right"/>
                      <w:rPr>
                        <w:sz w:val="15"/>
                        <w:szCs w:val="15"/>
                      </w:rPr>
                    </w:pP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1507029A" w14:textId="77777777" w:rsidR="002135D6" w:rsidRPr="008E695C" w:rsidRDefault="00000000" w:rsidP="00BF6B69">
                    <w:pPr>
                      <w:jc w:val="right"/>
                      <w:rPr>
                        <w:sz w:val="15"/>
                        <w:szCs w:val="15"/>
                      </w:rPr>
                    </w:pPr>
                  </w:p>
                </w:tc>
              </w:tr>
            </w:sdtContent>
          </w:sdt>
          <w:tr w:rsidR="002135D6" w14:paraId="766F0E8C" w14:textId="77777777" w:rsidTr="002135D6">
            <w:sdt>
              <w:sdtPr>
                <w:rPr>
                  <w:sz w:val="15"/>
                  <w:szCs w:val="15"/>
                </w:rPr>
                <w:tag w:val="_PLD_e86edcc613c54457be7851b5a68c6455"/>
                <w:id w:val="1527900673"/>
                <w:lock w:val="sdtLocked"/>
              </w:sdtPr>
              <w:sdtContent>
                <w:tc>
                  <w:tcPr>
                    <w:tcW w:w="759" w:type="pct"/>
                    <w:tcBorders>
                      <w:top w:val="single" w:sz="4" w:space="0" w:color="auto"/>
                      <w:left w:val="single" w:sz="4" w:space="0" w:color="auto"/>
                      <w:bottom w:val="single" w:sz="4" w:space="0" w:color="auto"/>
                      <w:right w:val="single" w:sz="4" w:space="0" w:color="auto"/>
                    </w:tcBorders>
                    <w:shd w:val="clear" w:color="auto" w:fill="auto"/>
                  </w:tcPr>
                  <w:p w14:paraId="72816AD6" w14:textId="77777777" w:rsidR="002135D6" w:rsidRPr="008E695C" w:rsidRDefault="00000000" w:rsidP="00BF6B69">
                    <w:pPr>
                      <w:rPr>
                        <w:sz w:val="15"/>
                        <w:szCs w:val="15"/>
                      </w:rPr>
                    </w:pPr>
                    <w:r w:rsidRPr="008E695C">
                      <w:rPr>
                        <w:rFonts w:hint="eastAsia"/>
                        <w:sz w:val="15"/>
                        <w:szCs w:val="15"/>
                      </w:rPr>
                      <w:t>小计</w:t>
                    </w:r>
                  </w:p>
                </w:tc>
              </w:sdtContent>
            </w:sdt>
            <w:tc>
              <w:tcPr>
                <w:tcW w:w="571" w:type="pct"/>
                <w:tcBorders>
                  <w:top w:val="single" w:sz="4" w:space="0" w:color="auto"/>
                  <w:left w:val="single" w:sz="4" w:space="0" w:color="auto"/>
                  <w:bottom w:val="single" w:sz="4" w:space="0" w:color="auto"/>
                  <w:right w:val="single" w:sz="4" w:space="0" w:color="auto"/>
                </w:tcBorders>
                <w:shd w:val="clear" w:color="auto" w:fill="auto"/>
              </w:tcPr>
              <w:p w14:paraId="69EC899A" w14:textId="77777777" w:rsidR="002135D6" w:rsidRPr="002135D6" w:rsidRDefault="00000000" w:rsidP="00BF6B69">
                <w:pPr>
                  <w:jc w:val="right"/>
                  <w:rPr>
                    <w:sz w:val="15"/>
                    <w:szCs w:val="15"/>
                  </w:rPr>
                </w:pPr>
                <w:r w:rsidRPr="002135D6">
                  <w:rPr>
                    <w:sz w:val="15"/>
                    <w:szCs w:val="15"/>
                  </w:rPr>
                  <w:t>68,649,365.80</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3267CE82" w14:textId="77777777" w:rsidR="002135D6" w:rsidRPr="002135D6" w:rsidRDefault="00000000" w:rsidP="00BF6B69">
                <w:pPr>
                  <w:jc w:val="right"/>
                  <w:rPr>
                    <w:sz w:val="15"/>
                    <w:szCs w:val="15"/>
                  </w:rPr>
                </w:pPr>
                <w:r w:rsidRPr="002135D6">
                  <w:rPr>
                    <w:sz w:val="15"/>
                    <w:szCs w:val="15"/>
                  </w:rPr>
                  <w:t>0.00</w:t>
                </w: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536A2AD7" w14:textId="77777777" w:rsidR="002135D6" w:rsidRPr="002135D6" w:rsidRDefault="00000000" w:rsidP="00BF6B69">
                <w:pPr>
                  <w:jc w:val="right"/>
                  <w:rPr>
                    <w:sz w:val="15"/>
                    <w:szCs w:val="15"/>
                  </w:rPr>
                </w:pPr>
                <w:r w:rsidRPr="002135D6">
                  <w:rPr>
                    <w:sz w:val="15"/>
                    <w:szCs w:val="15"/>
                  </w:rPr>
                  <w:t>0.00</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2AFA5D3D" w14:textId="77777777" w:rsidR="002135D6" w:rsidRPr="002135D6" w:rsidRDefault="00000000" w:rsidP="00BF6B69">
                <w:pPr>
                  <w:jc w:val="right"/>
                  <w:rPr>
                    <w:sz w:val="15"/>
                    <w:szCs w:val="15"/>
                  </w:rPr>
                </w:pPr>
                <w:r w:rsidRPr="002135D6">
                  <w:rPr>
                    <w:sz w:val="15"/>
                    <w:szCs w:val="15"/>
                  </w:rPr>
                  <w:t>3,692,923.28</w:t>
                </w: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61D7AC8C" w14:textId="77777777" w:rsidR="002135D6" w:rsidRPr="002135D6" w:rsidRDefault="00000000" w:rsidP="00BF6B69">
                <w:pPr>
                  <w:jc w:val="right"/>
                  <w:rPr>
                    <w:sz w:val="15"/>
                    <w:szCs w:val="15"/>
                  </w:rPr>
                </w:pPr>
                <w:r w:rsidRPr="002135D6">
                  <w:rPr>
                    <w:sz w:val="15"/>
                    <w:szCs w:val="15"/>
                  </w:rPr>
                  <w:t>3,496.18</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2A036A53" w14:textId="77777777" w:rsidR="002135D6" w:rsidRPr="002135D6" w:rsidRDefault="00000000" w:rsidP="00BF6B69">
                <w:pPr>
                  <w:jc w:val="right"/>
                  <w:rPr>
                    <w:sz w:val="15"/>
                    <w:szCs w:val="15"/>
                  </w:rPr>
                </w:pPr>
                <w:r w:rsidRPr="002135D6">
                  <w:rPr>
                    <w:sz w:val="15"/>
                    <w:szCs w:val="15"/>
                  </w:rPr>
                  <w:t>3,279,442.04</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6012C878" w14:textId="77777777" w:rsidR="002135D6" w:rsidRPr="002135D6" w:rsidRDefault="00000000" w:rsidP="00BF6B69">
                <w:pPr>
                  <w:jc w:val="right"/>
                  <w:rPr>
                    <w:sz w:val="15"/>
                    <w:szCs w:val="15"/>
                  </w:rPr>
                </w:pPr>
                <w:r w:rsidRPr="002135D6">
                  <w:rPr>
                    <w:sz w:val="15"/>
                    <w:szCs w:val="15"/>
                  </w:rPr>
                  <w:t>297,877.25</w:t>
                </w: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4BA18706" w14:textId="77777777" w:rsidR="002135D6" w:rsidRPr="002135D6" w:rsidRDefault="00000000" w:rsidP="00BF6B69">
                <w:pPr>
                  <w:jc w:val="right"/>
                  <w:rPr>
                    <w:sz w:val="15"/>
                    <w:szCs w:val="15"/>
                  </w:rPr>
                </w:pPr>
                <w:r w:rsidRPr="002135D6">
                  <w:rPr>
                    <w:sz w:val="15"/>
                    <w:szCs w:val="15"/>
                  </w:rPr>
                  <w:t>0.00</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0EC5CC72" w14:textId="77777777" w:rsidR="002135D6" w:rsidRPr="002135D6" w:rsidRDefault="00000000" w:rsidP="00BF6B69">
                <w:pPr>
                  <w:jc w:val="right"/>
                  <w:rPr>
                    <w:sz w:val="15"/>
                    <w:szCs w:val="15"/>
                  </w:rPr>
                </w:pPr>
                <w:r w:rsidRPr="002135D6">
                  <w:rPr>
                    <w:sz w:val="15"/>
                    <w:szCs w:val="15"/>
                  </w:rPr>
                  <w:t>0.00</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5540EE08" w14:textId="77777777" w:rsidR="002135D6" w:rsidRPr="002135D6" w:rsidRDefault="00000000" w:rsidP="00BF6B69">
                <w:pPr>
                  <w:jc w:val="right"/>
                  <w:rPr>
                    <w:sz w:val="15"/>
                    <w:szCs w:val="15"/>
                  </w:rPr>
                </w:pPr>
                <w:r w:rsidRPr="002135D6">
                  <w:rPr>
                    <w:sz w:val="15"/>
                    <w:szCs w:val="15"/>
                  </w:rPr>
                  <w:t>75,327,350.05</w:t>
                </w: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36F880B9" w14:textId="77777777" w:rsidR="002135D6" w:rsidRPr="002135D6" w:rsidRDefault="00000000" w:rsidP="00BF6B69">
                <w:pPr>
                  <w:jc w:val="right"/>
                  <w:rPr>
                    <w:sz w:val="15"/>
                    <w:szCs w:val="15"/>
                  </w:rPr>
                </w:pPr>
                <w:r w:rsidRPr="002135D6">
                  <w:rPr>
                    <w:sz w:val="15"/>
                    <w:szCs w:val="15"/>
                  </w:rPr>
                  <w:t>0.00</w:t>
                </w:r>
              </w:p>
            </w:tc>
          </w:tr>
          <w:tr w:rsidR="002135D6" w14:paraId="0A31BA38" w14:textId="77777777" w:rsidTr="002135D6">
            <w:sdt>
              <w:sdtPr>
                <w:rPr>
                  <w:sz w:val="15"/>
                  <w:szCs w:val="15"/>
                </w:rPr>
                <w:tag w:val="_PLD_b73f7db9d31542d0baadac2e32c193fe"/>
                <w:id w:val="-1699077360"/>
                <w:lock w:val="sdtLocked"/>
              </w:sdtPr>
              <w:sdtContent>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14:paraId="1D8E0CCB" w14:textId="77777777" w:rsidR="002135D6" w:rsidRPr="008E695C" w:rsidRDefault="00000000" w:rsidP="00BF6B69">
                    <w:pPr>
                      <w:jc w:val="center"/>
                      <w:rPr>
                        <w:sz w:val="15"/>
                        <w:szCs w:val="15"/>
                      </w:rPr>
                    </w:pPr>
                    <w:r w:rsidRPr="008E695C">
                      <w:rPr>
                        <w:rFonts w:hint="eastAsia"/>
                        <w:sz w:val="15"/>
                        <w:szCs w:val="15"/>
                      </w:rPr>
                      <w:t>合计</w:t>
                    </w:r>
                  </w:p>
                </w:tc>
              </w:sdtContent>
            </w:sdt>
            <w:tc>
              <w:tcPr>
                <w:tcW w:w="571" w:type="pct"/>
                <w:tcBorders>
                  <w:top w:val="single" w:sz="4" w:space="0" w:color="auto"/>
                  <w:left w:val="single" w:sz="4" w:space="0" w:color="auto"/>
                  <w:bottom w:val="single" w:sz="4" w:space="0" w:color="auto"/>
                  <w:right w:val="single" w:sz="4" w:space="0" w:color="auto"/>
                </w:tcBorders>
                <w:shd w:val="clear" w:color="auto" w:fill="auto"/>
              </w:tcPr>
              <w:p w14:paraId="6D8D8C01" w14:textId="77777777" w:rsidR="002135D6" w:rsidRPr="002135D6" w:rsidRDefault="00000000" w:rsidP="00BF6B69">
                <w:pPr>
                  <w:jc w:val="right"/>
                  <w:rPr>
                    <w:sz w:val="15"/>
                    <w:szCs w:val="15"/>
                  </w:rPr>
                </w:pPr>
                <w:r w:rsidRPr="002135D6">
                  <w:rPr>
                    <w:sz w:val="15"/>
                    <w:szCs w:val="15"/>
                  </w:rPr>
                  <w:t>79,947,483.76</w:t>
                </w:r>
              </w:p>
            </w:tc>
            <w:tc>
              <w:tcPr>
                <w:tcW w:w="252" w:type="pct"/>
                <w:tcBorders>
                  <w:top w:val="single" w:sz="4" w:space="0" w:color="auto"/>
                  <w:left w:val="single" w:sz="4" w:space="0" w:color="auto"/>
                  <w:bottom w:val="single" w:sz="4" w:space="0" w:color="auto"/>
                  <w:right w:val="single" w:sz="4" w:space="0" w:color="auto"/>
                </w:tcBorders>
                <w:shd w:val="clear" w:color="auto" w:fill="auto"/>
              </w:tcPr>
              <w:p w14:paraId="6A40EE68" w14:textId="77777777" w:rsidR="002135D6" w:rsidRPr="002135D6" w:rsidRDefault="00000000" w:rsidP="00BF6B69">
                <w:pPr>
                  <w:jc w:val="right"/>
                  <w:rPr>
                    <w:sz w:val="15"/>
                    <w:szCs w:val="15"/>
                  </w:rPr>
                </w:pPr>
                <w:r w:rsidRPr="002135D6">
                  <w:rPr>
                    <w:sz w:val="15"/>
                    <w:szCs w:val="15"/>
                  </w:rPr>
                  <w:t>0.00</w:t>
                </w: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58070949" w14:textId="77777777" w:rsidR="002135D6" w:rsidRPr="002135D6" w:rsidRDefault="00000000" w:rsidP="00BF6B69">
                <w:pPr>
                  <w:jc w:val="right"/>
                  <w:rPr>
                    <w:sz w:val="15"/>
                    <w:szCs w:val="15"/>
                  </w:rPr>
                </w:pPr>
                <w:r w:rsidRPr="002135D6">
                  <w:rPr>
                    <w:sz w:val="15"/>
                    <w:szCs w:val="15"/>
                  </w:rPr>
                  <w:t>0.00</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20FC18E0" w14:textId="77777777" w:rsidR="002135D6" w:rsidRPr="002135D6" w:rsidRDefault="00000000" w:rsidP="00BF6B69">
                <w:pPr>
                  <w:jc w:val="right"/>
                  <w:rPr>
                    <w:sz w:val="15"/>
                    <w:szCs w:val="15"/>
                  </w:rPr>
                </w:pPr>
                <w:r w:rsidRPr="002135D6">
                  <w:rPr>
                    <w:sz w:val="15"/>
                    <w:szCs w:val="15"/>
                  </w:rPr>
                  <w:t>12,254,352.49</w:t>
                </w: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02531DAC" w14:textId="77777777" w:rsidR="002135D6" w:rsidRPr="002135D6" w:rsidRDefault="00000000" w:rsidP="00BF6B69">
                <w:pPr>
                  <w:jc w:val="right"/>
                  <w:rPr>
                    <w:sz w:val="15"/>
                    <w:szCs w:val="15"/>
                  </w:rPr>
                </w:pPr>
                <w:r w:rsidRPr="002135D6">
                  <w:rPr>
                    <w:sz w:val="15"/>
                    <w:szCs w:val="15"/>
                  </w:rPr>
                  <w:t>3,496.18</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49A61039" w14:textId="77777777" w:rsidR="002135D6" w:rsidRPr="002135D6" w:rsidRDefault="00000000" w:rsidP="00BF6B69">
                <w:pPr>
                  <w:jc w:val="right"/>
                  <w:rPr>
                    <w:sz w:val="15"/>
                    <w:szCs w:val="15"/>
                  </w:rPr>
                </w:pPr>
                <w:r w:rsidRPr="002135D6">
                  <w:rPr>
                    <w:sz w:val="15"/>
                    <w:szCs w:val="15"/>
                  </w:rPr>
                  <w:t>3,279,442.04</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02C93228" w14:textId="77777777" w:rsidR="002135D6" w:rsidRPr="002135D6" w:rsidRDefault="00000000" w:rsidP="00BF6B69">
                <w:pPr>
                  <w:jc w:val="right"/>
                  <w:rPr>
                    <w:sz w:val="15"/>
                    <w:szCs w:val="15"/>
                  </w:rPr>
                </w:pPr>
                <w:r w:rsidRPr="002135D6">
                  <w:rPr>
                    <w:sz w:val="15"/>
                    <w:szCs w:val="15"/>
                  </w:rPr>
                  <w:t>297,877.25</w:t>
                </w: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7B95CBAB" w14:textId="77777777" w:rsidR="002135D6" w:rsidRPr="002135D6" w:rsidRDefault="00000000" w:rsidP="00BF6B69">
                <w:pPr>
                  <w:jc w:val="right"/>
                  <w:rPr>
                    <w:sz w:val="15"/>
                    <w:szCs w:val="15"/>
                  </w:rPr>
                </w:pPr>
                <w:r w:rsidRPr="002135D6">
                  <w:rPr>
                    <w:sz w:val="15"/>
                    <w:szCs w:val="15"/>
                  </w:rPr>
                  <w:t>0.00</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3CB36698" w14:textId="77777777" w:rsidR="002135D6" w:rsidRPr="002135D6" w:rsidRDefault="00000000" w:rsidP="00BF6B69">
                <w:pPr>
                  <w:jc w:val="right"/>
                  <w:rPr>
                    <w:sz w:val="15"/>
                    <w:szCs w:val="15"/>
                  </w:rPr>
                </w:pPr>
                <w:r w:rsidRPr="002135D6">
                  <w:rPr>
                    <w:sz w:val="15"/>
                    <w:szCs w:val="15"/>
                  </w:rPr>
                  <w:t>0.00</w:t>
                </w:r>
              </w:p>
            </w:tc>
            <w:tc>
              <w:tcPr>
                <w:tcW w:w="569" w:type="pct"/>
                <w:tcBorders>
                  <w:top w:val="single" w:sz="4" w:space="0" w:color="auto"/>
                  <w:left w:val="single" w:sz="4" w:space="0" w:color="auto"/>
                  <w:bottom w:val="single" w:sz="4" w:space="0" w:color="auto"/>
                  <w:right w:val="single" w:sz="4" w:space="0" w:color="auto"/>
                </w:tcBorders>
                <w:shd w:val="clear" w:color="auto" w:fill="auto"/>
              </w:tcPr>
              <w:p w14:paraId="4973AF5B" w14:textId="77777777" w:rsidR="002135D6" w:rsidRPr="002135D6" w:rsidRDefault="00000000" w:rsidP="00BF6B69">
                <w:pPr>
                  <w:jc w:val="right"/>
                  <w:rPr>
                    <w:sz w:val="15"/>
                    <w:szCs w:val="15"/>
                  </w:rPr>
                </w:pPr>
                <w:r w:rsidRPr="002135D6">
                  <w:rPr>
                    <w:sz w:val="15"/>
                    <w:szCs w:val="15"/>
                  </w:rPr>
                  <w:t>95,186,897.22</w:t>
                </w:r>
              </w:p>
            </w:tc>
            <w:tc>
              <w:tcPr>
                <w:tcW w:w="253" w:type="pct"/>
                <w:tcBorders>
                  <w:top w:val="single" w:sz="4" w:space="0" w:color="auto"/>
                  <w:left w:val="single" w:sz="4" w:space="0" w:color="auto"/>
                  <w:bottom w:val="single" w:sz="4" w:space="0" w:color="auto"/>
                  <w:right w:val="single" w:sz="4" w:space="0" w:color="auto"/>
                </w:tcBorders>
                <w:shd w:val="clear" w:color="auto" w:fill="auto"/>
              </w:tcPr>
              <w:p w14:paraId="761B239A" w14:textId="77777777" w:rsidR="002135D6" w:rsidRPr="002135D6" w:rsidRDefault="00000000" w:rsidP="00BF6B69">
                <w:pPr>
                  <w:jc w:val="right"/>
                  <w:rPr>
                    <w:sz w:val="15"/>
                    <w:szCs w:val="15"/>
                  </w:rPr>
                </w:pPr>
                <w:r w:rsidRPr="002135D6">
                  <w:rPr>
                    <w:sz w:val="15"/>
                    <w:szCs w:val="15"/>
                  </w:rPr>
                  <w:t>0.00</w:t>
                </w:r>
              </w:p>
            </w:tc>
          </w:tr>
        </w:tbl>
        <w:p w14:paraId="30C19FC8" w14:textId="77777777" w:rsidR="002135D6" w:rsidRDefault="00000000"/>
        <w:p w14:paraId="3960F4F9" w14:textId="77777777" w:rsidR="00120D52" w:rsidRDefault="008F6847">
          <w:pPr>
            <w:snapToGrid w:val="0"/>
            <w:spacing w:line="240" w:lineRule="atLeast"/>
          </w:pPr>
          <w:r>
            <w:rPr>
              <w:rFonts w:hint="eastAsia"/>
            </w:rPr>
            <w:t>其他说明</w:t>
          </w:r>
        </w:p>
        <w:sdt>
          <w:sdtPr>
            <w:rPr>
              <w:rFonts w:hint="eastAsia"/>
            </w:rPr>
            <w:tag w:val="_GBC_ccc3d8feeab24d0e8e4139f2a19cfa7c"/>
            <w:id w:val="-1880002814"/>
            <w:lock w:val="sdtLocked"/>
            <w:placeholder>
              <w:docPart w:val="GBC22222222222222222222222222222"/>
            </w:placeholder>
          </w:sdtPr>
          <w:sdtEndPr>
            <w:rPr>
              <w:rFonts w:hint="default"/>
            </w:rPr>
          </w:sdtEndPr>
          <w:sdtContent>
            <w:sdt>
              <w:sdtPr>
                <w:alias w:val="长期股票投资的说明"/>
                <w:tag w:val="_GBC_492b53d02462408a924f069c70a16ce9"/>
                <w:id w:val="2075929762"/>
                <w:lock w:val="sdtLocked"/>
                <w:placeholder>
                  <w:docPart w:val="GBC22222222222222222222222222222"/>
                </w:placeholder>
              </w:sdtPr>
              <w:sdtContent>
                <w:p w14:paraId="57A2D08B" w14:textId="7B00D82D" w:rsidR="00120D52" w:rsidRDefault="00000000">
                  <w:pPr>
                    <w:snapToGrid w:val="0"/>
                    <w:spacing w:line="240" w:lineRule="atLeast"/>
                  </w:pPr>
                  <w:r>
                    <w:rPr>
                      <w:rFonts w:hint="eastAsia"/>
                    </w:rPr>
                    <w:t>无</w:t>
                  </w:r>
                </w:p>
              </w:sdtContent>
            </w:sdt>
          </w:sdtContent>
        </w:sdt>
      </w:sdtContent>
    </w:sdt>
    <w:bookmarkEnd w:id="171" w:displacedByCustomXml="prev"/>
    <w:p w14:paraId="1C274767" w14:textId="77777777" w:rsidR="00120D52" w:rsidRDefault="00120D52"/>
    <w:bookmarkStart w:id="172" w:name="_Hlk10472053" w:displacedByCustomXml="next"/>
    <w:sdt>
      <w:sdtPr>
        <w:rPr>
          <w:rFonts w:ascii="宋体" w:hAnsi="宋体" w:cs="宋体" w:hint="eastAsia"/>
          <w:b w:val="0"/>
          <w:bCs/>
          <w:kern w:val="0"/>
          <w:szCs w:val="21"/>
        </w:rPr>
        <w:alias w:val="模块:其他权益工具投资"/>
        <w:tag w:val="_SEC_a252a6b12c694a478cd66b63ece88d66"/>
        <w:id w:val="-395893663"/>
        <w:lock w:val="sdtLocked"/>
        <w:placeholder>
          <w:docPart w:val="GBC22222222222222222222222222222"/>
        </w:placeholder>
      </w:sdtPr>
      <w:sdtContent>
        <w:p w14:paraId="29EB0B44" w14:textId="77777777" w:rsidR="00120D52" w:rsidRDefault="008F6847">
          <w:pPr>
            <w:pStyle w:val="3"/>
            <w:numPr>
              <w:ilvl w:val="0"/>
              <w:numId w:val="58"/>
            </w:numPr>
            <w:tabs>
              <w:tab w:val="left" w:pos="504"/>
            </w:tabs>
            <w:rPr>
              <w:rFonts w:ascii="宋体" w:hAnsi="宋体"/>
              <w:szCs w:val="21"/>
            </w:rPr>
          </w:pPr>
          <w:r>
            <w:rPr>
              <w:rFonts w:ascii="宋体" w:hAnsi="宋体" w:hint="eastAsia"/>
              <w:szCs w:val="21"/>
            </w:rPr>
            <w:t>其他权益工具投资</w:t>
          </w:r>
        </w:p>
        <w:p w14:paraId="391C092B" w14:textId="77777777" w:rsidR="00120D52" w:rsidRDefault="008F6847">
          <w:pPr>
            <w:pStyle w:val="4"/>
            <w:numPr>
              <w:ilvl w:val="3"/>
              <w:numId w:val="72"/>
            </w:numPr>
            <w:ind w:left="426" w:hanging="426"/>
            <w:rPr>
              <w:rFonts w:ascii="宋体" w:hAnsi="宋体"/>
            </w:rPr>
          </w:pPr>
          <w:bookmarkStart w:id="173" w:name="_Hlk532994936"/>
          <w:r>
            <w:rPr>
              <w:rFonts w:ascii="宋体" w:hAnsi="宋体" w:hint="eastAsia"/>
            </w:rPr>
            <w:t>其他权益工具投资情况</w:t>
          </w:r>
        </w:p>
        <w:sdt>
          <w:sdtPr>
            <w:alias w:val="是否适用：其他权益工具投资情况[双击切换]"/>
            <w:tag w:val="_GBC_d175ecfe27dc4b7592725426a352847c"/>
            <w:id w:val="1863788778"/>
            <w:lock w:val="sdtLocked"/>
            <w:placeholder>
              <w:docPart w:val="GBC22222222222222222222222222222"/>
            </w:placeholder>
          </w:sdtPr>
          <w:sdtContent>
            <w:p w14:paraId="3FE04CC5" w14:textId="62B4CD0D" w:rsidR="00120D52" w:rsidRDefault="008F6847" w:rsidP="000B3C8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End w:id="173" w:displacedByCustomXml="next"/>
      </w:sdtContent>
    </w:sdt>
    <w:bookmarkEnd w:id="172" w:displacedByCustomXml="prev"/>
    <w:bookmarkStart w:id="174" w:name="_Hlk10472075" w:displacedByCustomXml="next"/>
    <w:bookmarkStart w:id="175" w:name="_Hlk10472085" w:displacedByCustomXml="next"/>
    <w:sdt>
      <w:sdtPr>
        <w:rPr>
          <w:rFonts w:ascii="宋体" w:hAnsi="宋体" w:cs="宋体" w:hint="eastAsia"/>
          <w:b w:val="0"/>
          <w:bCs/>
          <w:kern w:val="0"/>
          <w:szCs w:val="24"/>
        </w:rPr>
        <w:alias w:val="模块:非交易性权益工具投资的情况"/>
        <w:tag w:val="_SEC_cfe1ba6c98894c1f8f64c41c9a5b8180"/>
        <w:id w:val="1984509729"/>
        <w:lock w:val="sdtLocked"/>
        <w:placeholder>
          <w:docPart w:val="GBC22222222222222222222222222222"/>
        </w:placeholder>
      </w:sdtPr>
      <w:sdtEndPr>
        <w:rPr>
          <w:rFonts w:hint="default"/>
          <w:szCs w:val="21"/>
        </w:rPr>
      </w:sdtEndPr>
      <w:sdtContent>
        <w:p w14:paraId="1AEDF1BE" w14:textId="77777777" w:rsidR="00120D52" w:rsidRDefault="008F6847">
          <w:pPr>
            <w:pStyle w:val="4"/>
            <w:numPr>
              <w:ilvl w:val="3"/>
              <w:numId w:val="72"/>
            </w:numPr>
            <w:ind w:left="426" w:hanging="426"/>
            <w:rPr>
              <w:rFonts w:ascii="宋体" w:hAnsi="宋体"/>
            </w:rPr>
          </w:pPr>
          <w:proofErr w:type="gramStart"/>
          <w:r>
            <w:rPr>
              <w:rFonts w:ascii="宋体" w:hAnsi="宋体" w:hint="eastAsia"/>
            </w:rPr>
            <w:t>非交易</w:t>
          </w:r>
          <w:proofErr w:type="gramEnd"/>
          <w:r>
            <w:rPr>
              <w:rFonts w:ascii="宋体" w:hAnsi="宋体" w:hint="eastAsia"/>
            </w:rPr>
            <w:t>性权益工具投资的情况</w:t>
          </w:r>
          <w:bookmarkEnd w:id="174"/>
        </w:p>
        <w:sdt>
          <w:sdtPr>
            <w:alias w:val="是否适用：非交易性权益工具投资情况[双击切换]"/>
            <w:tag w:val="_GBC_5bc286b941b942a6afabd12760854b2c"/>
            <w:id w:val="-145747005"/>
            <w:lock w:val="sdtLocked"/>
            <w:placeholder>
              <w:docPart w:val="GBC22222222222222222222222222222"/>
            </w:placeholder>
          </w:sdtPr>
          <w:sdtContent>
            <w:p w14:paraId="2714BD87" w14:textId="781FBAB5" w:rsidR="00120D52" w:rsidRDefault="008F6847" w:rsidP="000B3C8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75" w:displacedByCustomXml="prev"/>
    <w:bookmarkStart w:id="176" w:name="_Hlk10472110" w:displacedByCustomXml="next"/>
    <w:bookmarkStart w:id="177" w:name="_Hlk10472118" w:displacedByCustomXml="next"/>
    <w:sdt>
      <w:sdtPr>
        <w:rPr>
          <w:rFonts w:hint="eastAsia"/>
        </w:rPr>
        <w:alias w:val="模块:其他说明："/>
        <w:tag w:val="_SEC_e3d4d5136ad847a0a66a1c4edca28c29"/>
        <w:id w:val="-350411844"/>
        <w:lock w:val="sdtLocked"/>
        <w:placeholder>
          <w:docPart w:val="GBC22222222222222222222222222222"/>
        </w:placeholder>
      </w:sdtPr>
      <w:sdtEndPr>
        <w:rPr>
          <w:rFonts w:hint="default"/>
        </w:rPr>
      </w:sdtEndPr>
      <w:sdtContent>
        <w:p w14:paraId="61B7A2FB" w14:textId="77777777" w:rsidR="00120D52" w:rsidRDefault="008F6847">
          <w:r>
            <w:rPr>
              <w:rFonts w:hint="eastAsia"/>
            </w:rPr>
            <w:t>其他</w:t>
          </w:r>
          <w:r>
            <w:t>说明</w:t>
          </w:r>
          <w:r>
            <w:rPr>
              <w:rFonts w:hint="eastAsia"/>
            </w:rPr>
            <w:t>：</w:t>
          </w:r>
          <w:bookmarkEnd w:id="176"/>
        </w:p>
        <w:sdt>
          <w:sdtPr>
            <w:alias w:val="是否适用：其他权益工具投资其他说明[双击切换]"/>
            <w:tag w:val="_GBC_9bd79d8d324a4f4c984344781e18ee35"/>
            <w:id w:val="1046959812"/>
            <w:lock w:val="sdtLocked"/>
            <w:placeholder>
              <w:docPart w:val="GBC22222222222222222222222222222"/>
            </w:placeholder>
          </w:sdtPr>
          <w:sdtContent>
            <w:p w14:paraId="2727FE93" w14:textId="5B0845E0" w:rsidR="00120D52" w:rsidRDefault="008F6847" w:rsidP="000B3C8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77" w:displacedByCustomXml="prev"/>
    <w:p w14:paraId="445E0839" w14:textId="77777777" w:rsidR="00120D52" w:rsidRDefault="00120D52"/>
    <w:bookmarkStart w:id="178" w:name="_Hlk10472259" w:displacedByCustomXml="next"/>
    <w:sdt>
      <w:sdtPr>
        <w:rPr>
          <w:rFonts w:ascii="宋体" w:hAnsi="宋体" w:cs="宋体" w:hint="eastAsia"/>
          <w:b w:val="0"/>
          <w:bCs/>
          <w:kern w:val="0"/>
          <w:szCs w:val="21"/>
        </w:rPr>
        <w:alias w:val="模块:其他非流动金融资产"/>
        <w:tag w:val="_SEC_6895bb6903584ff780f3500311ed1560"/>
        <w:id w:val="-917792216"/>
        <w:lock w:val="sdtLocked"/>
        <w:placeholder>
          <w:docPart w:val="GBC22222222222222222222222222222"/>
        </w:placeholder>
      </w:sdtPr>
      <w:sdtContent>
        <w:p w14:paraId="666E3CBC" w14:textId="77777777" w:rsidR="00120D52" w:rsidRDefault="008F6847">
          <w:pPr>
            <w:pStyle w:val="3"/>
            <w:numPr>
              <w:ilvl w:val="0"/>
              <w:numId w:val="58"/>
            </w:numPr>
            <w:tabs>
              <w:tab w:val="left" w:pos="504"/>
            </w:tabs>
            <w:rPr>
              <w:rFonts w:ascii="宋体" w:hAnsi="宋体"/>
              <w:szCs w:val="21"/>
            </w:rPr>
          </w:pPr>
          <w:r>
            <w:rPr>
              <w:rFonts w:ascii="宋体" w:hAnsi="宋体" w:hint="eastAsia"/>
              <w:szCs w:val="21"/>
            </w:rPr>
            <w:t>其他非流动金融资产</w:t>
          </w:r>
        </w:p>
        <w:sdt>
          <w:sdtPr>
            <w:alias w:val="是否适用：其他非流动金融资产[双击切换]"/>
            <w:tag w:val="_GBC_39a16d6030db4b008bd8e70705c49dd5"/>
            <w:id w:val="973405289"/>
            <w:lock w:val="sdtLocked"/>
            <w:placeholder>
              <w:docPart w:val="GBC22222222222222222222222222222"/>
            </w:placeholder>
          </w:sdtPr>
          <w:sdtContent>
            <w:p w14:paraId="2E1CE3D2" w14:textId="28C966E8" w:rsidR="000B3C8D" w:rsidRDefault="008F6847" w:rsidP="000B3C8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C01FD70" w14:textId="0FA679AC" w:rsidR="00120D52" w:rsidRDefault="00120D52">
          <w:pPr>
            <w:snapToGrid w:val="0"/>
            <w:spacing w:line="240" w:lineRule="atLeast"/>
          </w:pPr>
        </w:p>
        <w:p w14:paraId="43646636" w14:textId="77777777" w:rsidR="00120D52" w:rsidRDefault="00000000"/>
      </w:sdtContent>
    </w:sdt>
    <w:bookmarkEnd w:id="178" w:displacedByCustomXml="prev"/>
    <w:p w14:paraId="7DB20C1E" w14:textId="77777777" w:rsidR="00120D52" w:rsidRDefault="008F6847">
      <w:pPr>
        <w:pStyle w:val="3"/>
        <w:numPr>
          <w:ilvl w:val="0"/>
          <w:numId w:val="58"/>
        </w:numPr>
        <w:tabs>
          <w:tab w:val="left" w:pos="504"/>
        </w:tabs>
        <w:rPr>
          <w:rFonts w:ascii="宋体" w:hAnsi="宋体"/>
          <w:szCs w:val="21"/>
        </w:rPr>
      </w:pPr>
      <w:r>
        <w:rPr>
          <w:rFonts w:ascii="宋体" w:hAnsi="宋体" w:hint="eastAsia"/>
          <w:szCs w:val="21"/>
        </w:rPr>
        <w:t>投资性房地产</w:t>
      </w:r>
    </w:p>
    <w:p w14:paraId="3287C752" w14:textId="77777777" w:rsidR="00120D52" w:rsidRDefault="008F6847">
      <w:r>
        <w:t>投资性房地产</w:t>
      </w:r>
      <w:r>
        <w:rPr>
          <w:rFonts w:hint="eastAsia"/>
        </w:rPr>
        <w:t>计量模式</w:t>
      </w:r>
    </w:p>
    <w:sdt>
      <w:sdtPr>
        <w:rPr>
          <w:rFonts w:ascii="宋体" w:hAnsi="宋体" w:cs="宋体" w:hint="eastAsia"/>
          <w:b w:val="0"/>
          <w:bCs/>
          <w:kern w:val="0"/>
          <w:szCs w:val="21"/>
        </w:rPr>
        <w:alias w:val="选项模块:成本计量模式"/>
        <w:tag w:val="_GBC_f6dac261d9a74df7a48db85ed7768fd1"/>
        <w:id w:val="-655680346"/>
        <w:lock w:val="sdtLocked"/>
        <w:placeholder>
          <w:docPart w:val="GBC22222222222222222222222222222"/>
        </w:placeholder>
      </w:sdtPr>
      <w:sdtEndPr>
        <w:rPr>
          <w:rFonts w:cstheme="minorBidi"/>
          <w:kern w:val="2"/>
        </w:rPr>
      </w:sdtEndPr>
      <w:sdtContent>
        <w:p w14:paraId="1DF66856" w14:textId="0E4CDFAC" w:rsidR="00120D52" w:rsidRDefault="008F6847">
          <w:pPr>
            <w:pStyle w:val="4"/>
            <w:numPr>
              <w:ilvl w:val="0"/>
              <w:numId w:val="73"/>
            </w:numPr>
            <w:tabs>
              <w:tab w:val="left" w:pos="616"/>
            </w:tabs>
            <w:rPr>
              <w:rFonts w:ascii="宋体" w:hAnsi="宋体"/>
              <w:szCs w:val="21"/>
            </w:rPr>
          </w:pPr>
          <w:r>
            <w:rPr>
              <w:rFonts w:ascii="宋体" w:hAnsi="宋体" w:hint="eastAsia"/>
              <w:szCs w:val="21"/>
            </w:rPr>
            <w:t>采用成本计量模式的投资性房地产</w:t>
          </w:r>
        </w:p>
        <w:p w14:paraId="362D8474" w14:textId="3F4230AF" w:rsidR="003E4DC4" w:rsidRPr="003E4DC4" w:rsidRDefault="003E4DC4" w:rsidP="003E4DC4">
          <w:r>
            <w:rPr>
              <w:rFonts w:hint="eastAsia"/>
            </w:rPr>
            <w:t>不适用</w:t>
          </w:r>
        </w:p>
        <w:p w14:paraId="47DD4803" w14:textId="77777777" w:rsidR="00120D52" w:rsidRDefault="008F6847">
          <w:pPr>
            <w:pStyle w:val="4"/>
            <w:numPr>
              <w:ilvl w:val="0"/>
              <w:numId w:val="73"/>
            </w:numPr>
            <w:tabs>
              <w:tab w:val="left" w:pos="616"/>
            </w:tabs>
            <w:rPr>
              <w:rFonts w:ascii="宋体" w:hAnsi="宋体"/>
              <w:szCs w:val="21"/>
            </w:rPr>
          </w:pPr>
          <w:r>
            <w:rPr>
              <w:rFonts w:ascii="宋体" w:hAnsi="宋体" w:hint="eastAsia"/>
              <w:szCs w:val="21"/>
            </w:rPr>
            <w:t>未办妥产权证书的投资性房地产情况：</w:t>
          </w:r>
        </w:p>
        <w:p w14:paraId="50FCE3A3" w14:textId="11EA5B73" w:rsidR="00120D52" w:rsidRDefault="00000000" w:rsidP="00FA20B7">
          <w:sdt>
            <w:sdtPr>
              <w:alias w:val="是否适用：未办妥产权证书的投资性房地产情况[双击切换]"/>
              <w:tag w:val="_GBC_6ea8ec03c59f4a3585f376319ae453c5"/>
              <w:id w:val="-152844239"/>
              <w:lock w:val="sdtLocked"/>
              <w:placeholder>
                <w:docPart w:val="GBC22222222222222222222222222222"/>
              </w:placeholder>
            </w:sdtPr>
            <w:sdtContent>
              <w:r w:rsidR="008F6847">
                <w:fldChar w:fldCharType="begin"/>
              </w:r>
              <w:r>
                <w:instrText xml:space="preserve"> MACROBUTTON  SnrToggleCheckbox □适用 </w:instrText>
              </w:r>
              <w:r w:rsidR="008F6847">
                <w:fldChar w:fldCharType="end"/>
              </w:r>
              <w:r w:rsidR="008F6847">
                <w:fldChar w:fldCharType="begin"/>
              </w:r>
              <w:r>
                <w:instrText xml:space="preserve"> MACROBUTTON  SnrToggleCheckbox √不适用 </w:instrText>
              </w:r>
              <w:r w:rsidR="008F6847">
                <w:fldChar w:fldCharType="end"/>
              </w:r>
            </w:sdtContent>
          </w:sdt>
        </w:p>
        <w:p w14:paraId="10B5BDAF" w14:textId="77777777" w:rsidR="00120D52" w:rsidRDefault="008F6847">
          <w:pPr>
            <w:ind w:leftChars="-21" w:left="-2" w:hangingChars="20" w:hanging="42"/>
          </w:pPr>
          <w:r>
            <w:rPr>
              <w:rFonts w:hint="eastAsia"/>
            </w:rPr>
            <w:t>其他说明</w:t>
          </w:r>
        </w:p>
        <w:sdt>
          <w:sdtPr>
            <w:alias w:val="是否适用：投资性房地产的说明[双击切换]"/>
            <w:tag w:val="_GBC_7c82892b5f364028897e5707cfcc5e86"/>
            <w:id w:val="1839420583"/>
            <w:lock w:val="sdtLocked"/>
            <w:placeholder>
              <w:docPart w:val="GBC22222222222222222222222222222"/>
            </w:placeholder>
          </w:sdtPr>
          <w:sdtContent>
            <w:p w14:paraId="0CE90A6B" w14:textId="00FA2729" w:rsidR="00120D52" w:rsidRDefault="008F6847" w:rsidP="00FA20B7">
              <w:pPr>
                <w:rPr>
                  <w:rFonts w:cstheme="minorBidi"/>
                  <w:kern w:val="2"/>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34150DC" w14:textId="77777777" w:rsidR="00120D52" w:rsidRDefault="00000000"/>
      </w:sdtContent>
    </w:sdt>
    <w:p w14:paraId="5BC7E548" w14:textId="77777777" w:rsidR="00120D52" w:rsidRDefault="00120D52">
      <w:pPr>
        <w:ind w:right="283"/>
      </w:pPr>
    </w:p>
    <w:p w14:paraId="1EB3E170" w14:textId="77777777" w:rsidR="00120D52" w:rsidRDefault="008F6847">
      <w:pPr>
        <w:pStyle w:val="3"/>
        <w:numPr>
          <w:ilvl w:val="0"/>
          <w:numId w:val="58"/>
        </w:numPr>
        <w:tabs>
          <w:tab w:val="left" w:pos="504"/>
        </w:tabs>
        <w:rPr>
          <w:rFonts w:ascii="宋体" w:hAnsi="宋体"/>
          <w:szCs w:val="21"/>
        </w:rPr>
      </w:pPr>
      <w:r>
        <w:rPr>
          <w:rFonts w:ascii="宋体" w:hAnsi="宋体" w:hint="eastAsia"/>
          <w:szCs w:val="21"/>
        </w:rPr>
        <w:t>固定资产</w:t>
      </w:r>
    </w:p>
    <w:bookmarkStart w:id="179" w:name="_Hlk10472369" w:displacedByCustomXml="next"/>
    <w:sdt>
      <w:sdtPr>
        <w:rPr>
          <w:rFonts w:ascii="宋体" w:hAnsi="宋体" w:cs="宋体" w:hint="eastAsia"/>
          <w:b w:val="0"/>
          <w:bCs/>
          <w:kern w:val="0"/>
          <w:szCs w:val="24"/>
        </w:rPr>
        <w:alias w:val="模块:固定资产项目列示"/>
        <w:tag w:val="_SEC_d216074d2ae442239dbb6f5f9b7a5d89"/>
        <w:id w:val="2012250472"/>
        <w:lock w:val="sdtLocked"/>
        <w:placeholder>
          <w:docPart w:val="GBC22222222222222222222222222222"/>
        </w:placeholder>
      </w:sdtPr>
      <w:sdtEndPr>
        <w:rPr>
          <w:rFonts w:hint="default"/>
          <w:szCs w:val="21"/>
        </w:rPr>
      </w:sdtEndPr>
      <w:sdtContent>
        <w:p w14:paraId="75DC36D6" w14:textId="77777777" w:rsidR="00120D52" w:rsidRDefault="008F6847">
          <w:pPr>
            <w:pStyle w:val="4"/>
            <w:tabs>
              <w:tab w:val="left" w:pos="588"/>
            </w:tabs>
            <w:rPr>
              <w:rFonts w:ascii="宋体" w:hAnsi="宋体"/>
            </w:rPr>
          </w:pPr>
          <w:r>
            <w:rPr>
              <w:rFonts w:ascii="宋体" w:hAnsi="宋体" w:hint="eastAsia"/>
            </w:rPr>
            <w:t>项目列示</w:t>
          </w:r>
        </w:p>
        <w:sdt>
          <w:sdtPr>
            <w:alias w:val="是否适用：固定资产分类列示[双击切换]"/>
            <w:tag w:val="_GBC_73d82e583dcc4330bebfeb83abd5f5bb"/>
            <w:id w:val="1204373604"/>
            <w:lock w:val="sdtLocked"/>
            <w:placeholder>
              <w:docPart w:val="GBC22222222222222222222222222222"/>
            </w:placeholder>
          </w:sdtPr>
          <w:sdtContent>
            <w:p w14:paraId="1C30B5F1" w14:textId="716BD233"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3C09E51" w14:textId="229ED62F" w:rsidR="00120D52" w:rsidRDefault="008F6847">
          <w:pPr>
            <w:jc w:val="right"/>
          </w:pPr>
          <w:r>
            <w:rPr>
              <w:rFonts w:hint="eastAsia"/>
            </w:rPr>
            <w:t>单位：</w:t>
          </w:r>
          <w:sdt>
            <w:sdtPr>
              <w:rPr>
                <w:rFonts w:hint="eastAsia"/>
              </w:rPr>
              <w:alias w:val="单位：固定资产分类列示"/>
              <w:tag w:val="_GBC_1ddbfde119544f109a3b12a48ffde12d"/>
              <w:id w:val="19794900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固定资产分类列示"/>
              <w:tag w:val="_GBC_fcb83ec59024431d9f3167f55c1ae7c0"/>
              <w:id w:val="-6161412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5"/>
            <w:gridCol w:w="2792"/>
            <w:gridCol w:w="2806"/>
          </w:tblGrid>
          <w:tr w:rsidR="00FA20B7" w14:paraId="601CBA57" w14:textId="77777777" w:rsidTr="009C43C9">
            <w:bookmarkEnd w:id="179" w:displacedByCustomXml="next"/>
            <w:bookmarkStart w:id="180" w:name="_Hlk10472389" w:displacedByCustomXml="next"/>
            <w:bookmarkStart w:id="181" w:name="_Hlk10472397" w:displacedByCustomXml="next"/>
            <w:sdt>
              <w:sdtPr>
                <w:tag w:val="_PLD_8242dd3761084b5fa8943b910dbdbe45"/>
                <w:id w:val="1580102441"/>
                <w:lock w:val="sdtLocked"/>
              </w:sdtPr>
              <w:sdtContent>
                <w:tc>
                  <w:tcPr>
                    <w:tcW w:w="1828" w:type="pct"/>
                    <w:shd w:val="clear" w:color="auto" w:fill="auto"/>
                    <w:vAlign w:val="center"/>
                  </w:tcPr>
                  <w:p w14:paraId="220C8BA1" w14:textId="77777777" w:rsidR="00FA20B7" w:rsidRDefault="00000000" w:rsidP="009C43C9">
                    <w:pPr>
                      <w:tabs>
                        <w:tab w:val="right" w:pos="3690"/>
                        <w:tab w:val="right" w:pos="5130"/>
                        <w:tab w:val="right" w:pos="6030"/>
                        <w:tab w:val="right" w:pos="7650"/>
                        <w:tab w:val="right" w:pos="9270"/>
                      </w:tabs>
                      <w:adjustRightInd w:val="0"/>
                      <w:snapToGrid w:val="0"/>
                      <w:jc w:val="center"/>
                    </w:pPr>
                    <w:r>
                      <w:rPr>
                        <w:rFonts w:hint="eastAsia"/>
                      </w:rPr>
                      <w:t>项目</w:t>
                    </w:r>
                  </w:p>
                </w:tc>
              </w:sdtContent>
            </w:sdt>
            <w:sdt>
              <w:sdtPr>
                <w:tag w:val="_PLD_666df388ce2f4405af4694ebf5c112ca"/>
                <w:id w:val="1915894850"/>
                <w:lock w:val="sdtLocked"/>
              </w:sdtPr>
              <w:sdtContent>
                <w:tc>
                  <w:tcPr>
                    <w:tcW w:w="1582" w:type="pct"/>
                    <w:shd w:val="clear" w:color="auto" w:fill="auto"/>
                    <w:vAlign w:val="center"/>
                  </w:tcPr>
                  <w:p w14:paraId="565556B6" w14:textId="77777777" w:rsidR="00FA20B7" w:rsidRDefault="00000000" w:rsidP="009C43C9">
                    <w:pPr>
                      <w:jc w:val="center"/>
                    </w:pPr>
                    <w:r>
                      <w:rPr>
                        <w:rFonts w:hint="eastAsia"/>
                      </w:rPr>
                      <w:t>期末余额</w:t>
                    </w:r>
                  </w:p>
                </w:tc>
              </w:sdtContent>
            </w:sdt>
            <w:sdt>
              <w:sdtPr>
                <w:tag w:val="_PLD_ca4fd9ec8b6a43259f78c36475f04e58"/>
                <w:id w:val="138089009"/>
                <w:lock w:val="sdtLocked"/>
              </w:sdtPr>
              <w:sdtContent>
                <w:tc>
                  <w:tcPr>
                    <w:tcW w:w="1590" w:type="pct"/>
                    <w:shd w:val="clear" w:color="auto" w:fill="auto"/>
                    <w:vAlign w:val="center"/>
                  </w:tcPr>
                  <w:p w14:paraId="22EC58F0" w14:textId="77777777" w:rsidR="00FA20B7" w:rsidRDefault="00000000" w:rsidP="009C43C9">
                    <w:pPr>
                      <w:jc w:val="center"/>
                    </w:pPr>
                    <w:r>
                      <w:rPr>
                        <w:rFonts w:hint="eastAsia"/>
                      </w:rPr>
                      <w:t>期初余额</w:t>
                    </w:r>
                  </w:p>
                </w:tc>
              </w:sdtContent>
            </w:sdt>
          </w:tr>
          <w:tr w:rsidR="00FA20B7" w14:paraId="65F15A16" w14:textId="77777777" w:rsidTr="009C43C9">
            <w:sdt>
              <w:sdtPr>
                <w:tag w:val="_PLD_722c53058dad410fa612baf9cbff9bc1"/>
                <w:id w:val="1082731946"/>
                <w:lock w:val="sdtLocked"/>
              </w:sdtPr>
              <w:sdtContent>
                <w:tc>
                  <w:tcPr>
                    <w:tcW w:w="1828" w:type="pct"/>
                    <w:shd w:val="clear" w:color="auto" w:fill="auto"/>
                  </w:tcPr>
                  <w:p w14:paraId="49257C90" w14:textId="77777777" w:rsidR="00FA20B7" w:rsidRDefault="00000000" w:rsidP="009C43C9">
                    <w:pPr>
                      <w:tabs>
                        <w:tab w:val="right" w:pos="3690"/>
                        <w:tab w:val="right" w:pos="5130"/>
                        <w:tab w:val="right" w:pos="6030"/>
                        <w:tab w:val="right" w:pos="7650"/>
                        <w:tab w:val="right" w:pos="9270"/>
                      </w:tabs>
                      <w:adjustRightInd w:val="0"/>
                      <w:snapToGrid w:val="0"/>
                    </w:pPr>
                    <w:r>
                      <w:rPr>
                        <w:rFonts w:hint="eastAsia"/>
                      </w:rPr>
                      <w:t>固定资产</w:t>
                    </w:r>
                  </w:p>
                </w:tc>
              </w:sdtContent>
            </w:sdt>
            <w:tc>
              <w:tcPr>
                <w:tcW w:w="1582" w:type="pct"/>
                <w:shd w:val="clear" w:color="auto" w:fill="auto"/>
              </w:tcPr>
              <w:p w14:paraId="3E287BCD" w14:textId="77777777" w:rsidR="00FA20B7" w:rsidRDefault="00000000" w:rsidP="009C43C9">
                <w:pPr>
                  <w:tabs>
                    <w:tab w:val="right" w:pos="3690"/>
                    <w:tab w:val="right" w:pos="5130"/>
                    <w:tab w:val="right" w:pos="6030"/>
                    <w:tab w:val="right" w:pos="7650"/>
                    <w:tab w:val="right" w:pos="9270"/>
                  </w:tabs>
                  <w:adjustRightInd w:val="0"/>
                  <w:snapToGrid w:val="0"/>
                  <w:jc w:val="right"/>
                </w:pPr>
                <w:r>
                  <w:t>610,175,289.37</w:t>
                </w:r>
              </w:p>
            </w:tc>
            <w:tc>
              <w:tcPr>
                <w:tcW w:w="1590" w:type="pct"/>
                <w:shd w:val="clear" w:color="auto" w:fill="auto"/>
              </w:tcPr>
              <w:p w14:paraId="322238FF" w14:textId="77777777" w:rsidR="00FA20B7" w:rsidRDefault="00000000" w:rsidP="009C43C9">
                <w:pPr>
                  <w:tabs>
                    <w:tab w:val="right" w:pos="3690"/>
                    <w:tab w:val="right" w:pos="5130"/>
                    <w:tab w:val="right" w:pos="6030"/>
                    <w:tab w:val="right" w:pos="7650"/>
                    <w:tab w:val="right" w:pos="9270"/>
                  </w:tabs>
                  <w:adjustRightInd w:val="0"/>
                  <w:snapToGrid w:val="0"/>
                  <w:jc w:val="right"/>
                </w:pPr>
                <w:r>
                  <w:t>618,317,885.27</w:t>
                </w:r>
              </w:p>
            </w:tc>
          </w:tr>
          <w:tr w:rsidR="00FA20B7" w14:paraId="3F150953" w14:textId="77777777" w:rsidTr="009C43C9">
            <w:sdt>
              <w:sdtPr>
                <w:tag w:val="_PLD_2f47b0a195064c638089bc384523b564"/>
                <w:id w:val="323860597"/>
                <w:lock w:val="sdtLocked"/>
              </w:sdtPr>
              <w:sdtContent>
                <w:tc>
                  <w:tcPr>
                    <w:tcW w:w="1828" w:type="pct"/>
                    <w:shd w:val="clear" w:color="auto" w:fill="auto"/>
                  </w:tcPr>
                  <w:p w14:paraId="7719FAD2" w14:textId="77777777" w:rsidR="00FA20B7" w:rsidRDefault="00000000" w:rsidP="009C43C9">
                    <w:pPr>
                      <w:tabs>
                        <w:tab w:val="right" w:pos="3690"/>
                        <w:tab w:val="right" w:pos="5130"/>
                        <w:tab w:val="right" w:pos="6030"/>
                        <w:tab w:val="right" w:pos="7650"/>
                        <w:tab w:val="right" w:pos="9270"/>
                      </w:tabs>
                      <w:adjustRightInd w:val="0"/>
                      <w:snapToGrid w:val="0"/>
                    </w:pPr>
                    <w:r>
                      <w:rPr>
                        <w:rFonts w:hint="eastAsia"/>
                      </w:rPr>
                      <w:t>固定资产清理</w:t>
                    </w:r>
                  </w:p>
                </w:tc>
              </w:sdtContent>
            </w:sdt>
            <w:tc>
              <w:tcPr>
                <w:tcW w:w="1582" w:type="pct"/>
                <w:shd w:val="clear" w:color="auto" w:fill="auto"/>
              </w:tcPr>
              <w:p w14:paraId="3AB83BA8" w14:textId="77777777" w:rsidR="00FA20B7" w:rsidRDefault="00000000" w:rsidP="009C43C9">
                <w:pPr>
                  <w:tabs>
                    <w:tab w:val="right" w:pos="3690"/>
                    <w:tab w:val="right" w:pos="5130"/>
                    <w:tab w:val="right" w:pos="6030"/>
                    <w:tab w:val="right" w:pos="7650"/>
                    <w:tab w:val="right" w:pos="9270"/>
                  </w:tabs>
                  <w:adjustRightInd w:val="0"/>
                  <w:snapToGrid w:val="0"/>
                  <w:jc w:val="right"/>
                </w:pPr>
                <w:r>
                  <w:t>0.00</w:t>
                </w:r>
              </w:p>
            </w:tc>
            <w:tc>
              <w:tcPr>
                <w:tcW w:w="1590" w:type="pct"/>
                <w:shd w:val="clear" w:color="auto" w:fill="auto"/>
              </w:tcPr>
              <w:p w14:paraId="48D56F20" w14:textId="77777777" w:rsidR="00FA20B7" w:rsidRDefault="00000000" w:rsidP="009C43C9">
                <w:pPr>
                  <w:tabs>
                    <w:tab w:val="right" w:pos="3690"/>
                    <w:tab w:val="right" w:pos="5130"/>
                    <w:tab w:val="right" w:pos="6030"/>
                    <w:tab w:val="right" w:pos="7650"/>
                    <w:tab w:val="right" w:pos="9270"/>
                  </w:tabs>
                  <w:adjustRightInd w:val="0"/>
                  <w:snapToGrid w:val="0"/>
                  <w:jc w:val="right"/>
                </w:pPr>
                <w:r>
                  <w:t>0.00</w:t>
                </w:r>
              </w:p>
            </w:tc>
          </w:tr>
          <w:tr w:rsidR="00FA20B7" w14:paraId="562852F3" w14:textId="77777777" w:rsidTr="009C43C9">
            <w:sdt>
              <w:sdtPr>
                <w:tag w:val="_PLD_c4125b2326324bf0b90cbe28b521a568"/>
                <w:id w:val="-894201939"/>
                <w:lock w:val="sdtLocked"/>
              </w:sdtPr>
              <w:sdtContent>
                <w:tc>
                  <w:tcPr>
                    <w:tcW w:w="1828" w:type="pct"/>
                    <w:shd w:val="clear" w:color="auto" w:fill="auto"/>
                    <w:vAlign w:val="center"/>
                  </w:tcPr>
                  <w:p w14:paraId="251381CE" w14:textId="77777777" w:rsidR="00FA20B7" w:rsidRDefault="00000000" w:rsidP="009C43C9">
                    <w:pPr>
                      <w:tabs>
                        <w:tab w:val="right" w:pos="3690"/>
                        <w:tab w:val="right" w:pos="5130"/>
                        <w:tab w:val="right" w:pos="6030"/>
                        <w:tab w:val="right" w:pos="7650"/>
                        <w:tab w:val="right" w:pos="9270"/>
                      </w:tabs>
                      <w:adjustRightInd w:val="0"/>
                      <w:snapToGrid w:val="0"/>
                      <w:jc w:val="center"/>
                    </w:pPr>
                    <w:r>
                      <w:rPr>
                        <w:rFonts w:hint="eastAsia"/>
                      </w:rPr>
                      <w:t>合计</w:t>
                    </w:r>
                  </w:p>
                </w:tc>
              </w:sdtContent>
            </w:sdt>
            <w:tc>
              <w:tcPr>
                <w:tcW w:w="1582" w:type="pct"/>
                <w:shd w:val="clear" w:color="auto" w:fill="auto"/>
              </w:tcPr>
              <w:p w14:paraId="78678EB4" w14:textId="77777777" w:rsidR="00FA20B7" w:rsidRDefault="00000000" w:rsidP="009C43C9">
                <w:pPr>
                  <w:tabs>
                    <w:tab w:val="right" w:pos="3690"/>
                    <w:tab w:val="right" w:pos="5130"/>
                    <w:tab w:val="right" w:pos="6030"/>
                    <w:tab w:val="right" w:pos="7650"/>
                    <w:tab w:val="right" w:pos="9270"/>
                  </w:tabs>
                  <w:adjustRightInd w:val="0"/>
                  <w:snapToGrid w:val="0"/>
                  <w:jc w:val="right"/>
                </w:pPr>
                <w:r>
                  <w:t>610,175,289.37</w:t>
                </w:r>
              </w:p>
            </w:tc>
            <w:tc>
              <w:tcPr>
                <w:tcW w:w="1590" w:type="pct"/>
                <w:shd w:val="clear" w:color="auto" w:fill="auto"/>
              </w:tcPr>
              <w:p w14:paraId="37DA8B8C" w14:textId="77777777" w:rsidR="00FA20B7" w:rsidRDefault="00000000" w:rsidP="009C43C9">
                <w:pPr>
                  <w:tabs>
                    <w:tab w:val="right" w:pos="3690"/>
                    <w:tab w:val="right" w:pos="5130"/>
                    <w:tab w:val="right" w:pos="6030"/>
                    <w:tab w:val="right" w:pos="7650"/>
                    <w:tab w:val="right" w:pos="9270"/>
                  </w:tabs>
                  <w:adjustRightInd w:val="0"/>
                  <w:snapToGrid w:val="0"/>
                  <w:jc w:val="right"/>
                </w:pPr>
                <w:r>
                  <w:t>618,317,885.27</w:t>
                </w:r>
              </w:p>
            </w:tc>
          </w:tr>
        </w:tbl>
        <w:p w14:paraId="64030CFE" w14:textId="77777777" w:rsidR="00FA20B7" w:rsidRDefault="00000000"/>
        <w:p w14:paraId="733C4D0C" w14:textId="77777777" w:rsidR="00120D52" w:rsidRDefault="008F6847">
          <w:r>
            <w:rPr>
              <w:rFonts w:hint="eastAsia"/>
            </w:rPr>
            <w:t>其他说明：</w:t>
          </w:r>
          <w:bookmarkEnd w:id="180"/>
        </w:p>
        <w:p w14:paraId="6B64C58F" w14:textId="2D4E9E45" w:rsidR="00120D52" w:rsidRDefault="00000000">
          <w:sdt>
            <w:sdtPr>
              <w:alias w:val="固定资产分类列示其他说明"/>
              <w:tag w:val="_GBC_9028bab58a12485bb8ef4d316280f591"/>
              <w:id w:val="823789783"/>
              <w:lock w:val="sdtLocked"/>
              <w:placeholder>
                <w:docPart w:val="GBC22222222222222222222222222222"/>
              </w:placeholder>
            </w:sdtPr>
            <w:sdtContent>
              <w:r>
                <w:rPr>
                  <w:rFonts w:hint="eastAsia"/>
                </w:rPr>
                <w:t>无</w:t>
              </w:r>
            </w:sdtContent>
          </w:sdt>
        </w:p>
        <w:bookmarkEnd w:id="181" w:displacedByCustomXml="next"/>
      </w:sdtContent>
    </w:sdt>
    <w:p w14:paraId="13FBF710" w14:textId="77777777" w:rsidR="00120D52" w:rsidRDefault="00120D52"/>
    <w:p w14:paraId="4441DAE2" w14:textId="77777777" w:rsidR="00120D52" w:rsidRDefault="008F6847">
      <w:pPr>
        <w:pStyle w:val="4"/>
        <w:tabs>
          <w:tab w:val="left" w:pos="588"/>
        </w:tabs>
        <w:rPr>
          <w:rFonts w:ascii="宋体" w:hAnsi="宋体"/>
        </w:rPr>
      </w:pPr>
      <w:r>
        <w:rPr>
          <w:rFonts w:ascii="宋体" w:hAnsi="宋体" w:hint="eastAsia"/>
        </w:rPr>
        <w:t>固定资产</w:t>
      </w:r>
    </w:p>
    <w:sdt>
      <w:sdtPr>
        <w:rPr>
          <w:rFonts w:ascii="宋体" w:hAnsi="宋体" w:cs="宋体" w:hint="eastAsia"/>
          <w:b w:val="0"/>
          <w:bCs/>
          <w:kern w:val="0"/>
          <w:szCs w:val="21"/>
        </w:rPr>
        <w:alias w:val="模块:固定资产情况"/>
        <w:tag w:val="_GBC_6b764c2f9af049ba98fb55c66fe083a9"/>
        <w:id w:val="1761252905"/>
        <w:lock w:val="sdtLocked"/>
        <w:placeholder>
          <w:docPart w:val="GBC22222222222222222222222222222"/>
        </w:placeholder>
      </w:sdtPr>
      <w:sdtEndPr>
        <w:rPr>
          <w:rFonts w:cstheme="minorBidi"/>
          <w:kern w:val="2"/>
        </w:rPr>
      </w:sdtEndPr>
      <w:sdtContent>
        <w:p w14:paraId="2D76E12D" w14:textId="77777777" w:rsidR="00120D52" w:rsidRDefault="008F6847">
          <w:pPr>
            <w:pStyle w:val="4"/>
            <w:numPr>
              <w:ilvl w:val="0"/>
              <w:numId w:val="74"/>
            </w:numPr>
            <w:tabs>
              <w:tab w:val="left" w:pos="588"/>
            </w:tabs>
            <w:rPr>
              <w:rFonts w:ascii="宋体" w:hAnsi="宋体"/>
              <w:szCs w:val="21"/>
            </w:rPr>
          </w:pPr>
          <w:r>
            <w:rPr>
              <w:rFonts w:ascii="宋体" w:hAnsi="宋体" w:hint="eastAsia"/>
              <w:szCs w:val="21"/>
            </w:rPr>
            <w:t>固定资产情况</w:t>
          </w:r>
        </w:p>
        <w:sdt>
          <w:sdtPr>
            <w:alias w:val="是否适用：固定资产情况[双击切换]"/>
            <w:tag w:val="_GBC_dea1f620aab74d63b1372d831b5b450f"/>
            <w:id w:val="-736933879"/>
            <w:lock w:val="sdtLocked"/>
            <w:placeholder>
              <w:docPart w:val="GBC22222222222222222222222222222"/>
            </w:placeholder>
          </w:sdtPr>
          <w:sdtContent>
            <w:p w14:paraId="44A9435B" w14:textId="4EC83BCF"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C89C2E4" w14:textId="549B3B52" w:rsidR="00120D52" w:rsidRDefault="008F6847">
          <w:pPr>
            <w:autoSpaceDE w:val="0"/>
            <w:autoSpaceDN w:val="0"/>
            <w:adjustRightInd w:val="0"/>
            <w:jc w:val="right"/>
          </w:pPr>
          <w:r>
            <w:rPr>
              <w:rFonts w:hint="eastAsia"/>
            </w:rPr>
            <w:t>单位：</w:t>
          </w:r>
          <w:sdt>
            <w:sdtPr>
              <w:rPr>
                <w:rFonts w:hint="eastAsia"/>
              </w:rPr>
              <w:alias w:val="单位：财务附注：固定资产情况"/>
              <w:tag w:val="_GBC_563afa3e91c048118558af0713b1a1af"/>
              <w:id w:val="-568811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固定资产情况"/>
              <w:tag w:val="_GBC_c5ecae448dd948eca54add973afbe77b"/>
              <w:id w:val="-142757687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621" w:type="pct"/>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184"/>
            <w:gridCol w:w="1491"/>
            <w:gridCol w:w="1491"/>
            <w:gridCol w:w="1389"/>
            <w:gridCol w:w="1389"/>
            <w:gridCol w:w="1287"/>
            <w:gridCol w:w="1696"/>
          </w:tblGrid>
          <w:tr w:rsidR="0053435A" w14:paraId="7FDBFFF1" w14:textId="77777777" w:rsidTr="00B13AE6">
            <w:sdt>
              <w:sdtPr>
                <w:tag w:val="_PLD_1741958de41447b7ac4cbd15ce893c6c"/>
                <w:id w:val="670072431"/>
                <w:lock w:val="sdtLocked"/>
              </w:sdtPr>
              <w:sdtContent>
                <w:tc>
                  <w:tcPr>
                    <w:tcW w:w="514" w:type="pct"/>
                    <w:shd w:val="clear" w:color="auto" w:fill="auto"/>
                    <w:vAlign w:val="center"/>
                  </w:tcPr>
                  <w:p w14:paraId="214DD132" w14:textId="77777777" w:rsidR="0053435A" w:rsidRDefault="00000000" w:rsidP="00B13AE6">
                    <w:pPr>
                      <w:jc w:val="center"/>
                    </w:pPr>
                    <w:r>
                      <w:rPr>
                        <w:rFonts w:hint="eastAsia"/>
                      </w:rPr>
                      <w:t>项目</w:t>
                    </w:r>
                  </w:p>
                </w:tc>
              </w:sdtContent>
            </w:sdt>
            <w:sdt>
              <w:sdtPr>
                <w:rPr>
                  <w:rFonts w:hint="eastAsia"/>
                </w:rPr>
                <w:alias w:val="固定资产情况明细-项目名称"/>
                <w:tag w:val="_GBC_936a8499167f477aab1a2942b2fdbdaf"/>
                <w:id w:val="-1000574013"/>
                <w:lock w:val="sdtLocked"/>
                <w:text/>
              </w:sdtPr>
              <w:sdtContent>
                <w:tc>
                  <w:tcPr>
                    <w:tcW w:w="765" w:type="pct"/>
                    <w:shd w:val="clear" w:color="auto" w:fill="auto"/>
                    <w:vAlign w:val="center"/>
                  </w:tcPr>
                  <w:p w14:paraId="415F2037" w14:textId="3A69F2FF" w:rsidR="0053435A" w:rsidRDefault="00000000" w:rsidP="00B13AE6">
                    <w:pPr>
                      <w:jc w:val="center"/>
                    </w:pPr>
                    <w:r>
                      <w:rPr>
                        <w:rFonts w:hint="eastAsia"/>
                      </w:rPr>
                      <w:t>房屋及建筑物</w:t>
                    </w:r>
                  </w:p>
                </w:tc>
              </w:sdtContent>
            </w:sdt>
            <w:sdt>
              <w:sdtPr>
                <w:rPr>
                  <w:rFonts w:hint="eastAsia"/>
                </w:rPr>
                <w:alias w:val="固定资产情况明细-项目名称"/>
                <w:tag w:val="_GBC_936a8499167f477aab1a2942b2fdbdaf"/>
                <w:id w:val="1513182972"/>
                <w:lock w:val="sdtLocked"/>
                <w:text/>
              </w:sdtPr>
              <w:sdtContent>
                <w:tc>
                  <w:tcPr>
                    <w:tcW w:w="765" w:type="pct"/>
                    <w:shd w:val="clear" w:color="auto" w:fill="auto"/>
                    <w:vAlign w:val="center"/>
                  </w:tcPr>
                  <w:p w14:paraId="7963B408" w14:textId="503CC99E" w:rsidR="0053435A" w:rsidRDefault="00000000" w:rsidP="00B13AE6">
                    <w:pPr>
                      <w:jc w:val="center"/>
                    </w:pPr>
                    <w:r>
                      <w:rPr>
                        <w:rFonts w:hint="eastAsia"/>
                      </w:rPr>
                      <w:t>机器设备</w:t>
                    </w:r>
                  </w:p>
                </w:tc>
              </w:sdtContent>
            </w:sdt>
            <w:sdt>
              <w:sdtPr>
                <w:rPr>
                  <w:rFonts w:hint="eastAsia"/>
                </w:rPr>
                <w:alias w:val="固定资产情况明细-项目名称"/>
                <w:tag w:val="_GBC_936a8499167f477aab1a2942b2fdbdaf"/>
                <w:id w:val="1706360104"/>
                <w:lock w:val="sdtLocked"/>
                <w:text/>
              </w:sdtPr>
              <w:sdtContent>
                <w:tc>
                  <w:tcPr>
                    <w:tcW w:w="713" w:type="pct"/>
                    <w:shd w:val="clear" w:color="auto" w:fill="auto"/>
                    <w:vAlign w:val="center"/>
                  </w:tcPr>
                  <w:p w14:paraId="00FE9B89" w14:textId="39568B3C" w:rsidR="0053435A" w:rsidRDefault="00000000" w:rsidP="00B13AE6">
                    <w:pPr>
                      <w:jc w:val="center"/>
                    </w:pPr>
                    <w:r>
                      <w:rPr>
                        <w:rFonts w:hint="eastAsia"/>
                      </w:rPr>
                      <w:t>运输工具</w:t>
                    </w:r>
                  </w:p>
                </w:tc>
              </w:sdtContent>
            </w:sdt>
            <w:sdt>
              <w:sdtPr>
                <w:rPr>
                  <w:rFonts w:hint="eastAsia"/>
                </w:rPr>
                <w:alias w:val="固定资产情况明细-项目名称"/>
                <w:tag w:val="_GBC_936a8499167f477aab1a2942b2fdbdaf"/>
                <w:id w:val="1270274525"/>
                <w:lock w:val="sdtLocked"/>
                <w:text/>
              </w:sdtPr>
              <w:sdtContent>
                <w:tc>
                  <w:tcPr>
                    <w:tcW w:w="713" w:type="pct"/>
                    <w:shd w:val="clear" w:color="auto" w:fill="auto"/>
                    <w:vAlign w:val="center"/>
                  </w:tcPr>
                  <w:p w14:paraId="42A1775D" w14:textId="2E7E05E4" w:rsidR="0053435A" w:rsidRDefault="00000000" w:rsidP="00B13AE6">
                    <w:pPr>
                      <w:jc w:val="center"/>
                    </w:pPr>
                    <w:r>
                      <w:rPr>
                        <w:rFonts w:hint="eastAsia"/>
                      </w:rPr>
                      <w:t>办公设备</w:t>
                    </w:r>
                  </w:p>
                </w:tc>
              </w:sdtContent>
            </w:sdt>
            <w:sdt>
              <w:sdtPr>
                <w:rPr>
                  <w:rFonts w:hint="eastAsia"/>
                </w:rPr>
                <w:alias w:val="固定资产情况明细-项目名称"/>
                <w:tag w:val="_GBC_936a8499167f477aab1a2942b2fdbdaf"/>
                <w:id w:val="1503547489"/>
                <w:lock w:val="sdtLocked"/>
                <w:text/>
              </w:sdtPr>
              <w:sdtContent>
                <w:tc>
                  <w:tcPr>
                    <w:tcW w:w="660" w:type="pct"/>
                    <w:shd w:val="clear" w:color="auto" w:fill="auto"/>
                    <w:vAlign w:val="center"/>
                  </w:tcPr>
                  <w:p w14:paraId="476D0526" w14:textId="4CD91930" w:rsidR="0053435A" w:rsidRDefault="00000000" w:rsidP="00B13AE6">
                    <w:pPr>
                      <w:jc w:val="center"/>
                    </w:pPr>
                    <w:r>
                      <w:rPr>
                        <w:rFonts w:hint="eastAsia"/>
                      </w:rPr>
                      <w:t>电气设备</w:t>
                    </w:r>
                  </w:p>
                </w:tc>
              </w:sdtContent>
            </w:sdt>
            <w:sdt>
              <w:sdtPr>
                <w:tag w:val="_PLD_0b635f975b4949dbb798f88c3dcf1d8d"/>
                <w:id w:val="-469907357"/>
                <w:lock w:val="sdtLocked"/>
              </w:sdtPr>
              <w:sdtContent>
                <w:tc>
                  <w:tcPr>
                    <w:tcW w:w="870" w:type="pct"/>
                    <w:shd w:val="clear" w:color="auto" w:fill="auto"/>
                    <w:vAlign w:val="center"/>
                  </w:tcPr>
                  <w:p w14:paraId="3C6B6A5B" w14:textId="77777777" w:rsidR="0053435A" w:rsidRDefault="00000000" w:rsidP="00B13AE6">
                    <w:pPr>
                      <w:jc w:val="center"/>
                    </w:pPr>
                    <w:r>
                      <w:rPr>
                        <w:rFonts w:hint="eastAsia"/>
                      </w:rPr>
                      <w:t>合计</w:t>
                    </w:r>
                  </w:p>
                </w:tc>
              </w:sdtContent>
            </w:sdt>
          </w:tr>
          <w:tr w:rsidR="0053435A" w14:paraId="583347EE" w14:textId="77777777" w:rsidTr="00B13AE6">
            <w:sdt>
              <w:sdtPr>
                <w:tag w:val="_PLD_e1d4e79d72fd45cc925f8729ecef795c"/>
                <w:id w:val="-216597671"/>
                <w:lock w:val="sdtLocked"/>
              </w:sdtPr>
              <w:sdtContent>
                <w:tc>
                  <w:tcPr>
                    <w:tcW w:w="5000" w:type="pct"/>
                    <w:gridSpan w:val="7"/>
                    <w:shd w:val="clear" w:color="auto" w:fill="auto"/>
                  </w:tcPr>
                  <w:p w14:paraId="35F6CD6B" w14:textId="77777777" w:rsidR="0053435A" w:rsidRDefault="00000000" w:rsidP="00B13AE6">
                    <w:r>
                      <w:rPr>
                        <w:rFonts w:hint="eastAsia"/>
                      </w:rPr>
                      <w:t>一、账面原值：</w:t>
                    </w:r>
                  </w:p>
                </w:tc>
              </w:sdtContent>
            </w:sdt>
          </w:tr>
          <w:tr w:rsidR="0053435A" w14:paraId="08320743" w14:textId="77777777" w:rsidTr="00B13AE6">
            <w:sdt>
              <w:sdtPr>
                <w:tag w:val="_PLD_76089fd0a4a0479c8c1f36c514cb7ecd"/>
                <w:id w:val="-518235881"/>
                <w:lock w:val="sdtLocked"/>
              </w:sdtPr>
              <w:sdtContent>
                <w:tc>
                  <w:tcPr>
                    <w:tcW w:w="514" w:type="pct"/>
                    <w:shd w:val="clear" w:color="auto" w:fill="auto"/>
                  </w:tcPr>
                  <w:p w14:paraId="425B48EE" w14:textId="77777777" w:rsidR="0053435A" w:rsidRDefault="00000000" w:rsidP="00B13AE6">
                    <w:pPr>
                      <w:ind w:firstLineChars="200" w:firstLine="420"/>
                    </w:pPr>
                    <w:r>
                      <w:t>1.</w:t>
                    </w:r>
                    <w:r>
                      <w:rPr>
                        <w:rFonts w:hint="eastAsia"/>
                      </w:rPr>
                      <w:t>期初余额</w:t>
                    </w:r>
                  </w:p>
                </w:tc>
              </w:sdtContent>
            </w:sdt>
            <w:tc>
              <w:tcPr>
                <w:tcW w:w="765" w:type="pct"/>
                <w:shd w:val="clear" w:color="auto" w:fill="auto"/>
                <w:vAlign w:val="center"/>
              </w:tcPr>
              <w:p w14:paraId="4309B9A3" w14:textId="77777777" w:rsidR="0053435A" w:rsidRDefault="00000000" w:rsidP="00B13AE6">
                <w:pPr>
                  <w:jc w:val="right"/>
                </w:pPr>
                <w:r>
                  <w:t>483,512,550.60</w:t>
                </w:r>
              </w:p>
            </w:tc>
            <w:tc>
              <w:tcPr>
                <w:tcW w:w="765" w:type="pct"/>
                <w:shd w:val="clear" w:color="auto" w:fill="auto"/>
                <w:vAlign w:val="center"/>
              </w:tcPr>
              <w:p w14:paraId="6723809F" w14:textId="77777777" w:rsidR="0053435A" w:rsidRDefault="00000000" w:rsidP="00B13AE6">
                <w:pPr>
                  <w:jc w:val="right"/>
                </w:pPr>
                <w:r>
                  <w:t>669,565,257.23</w:t>
                </w:r>
              </w:p>
            </w:tc>
            <w:tc>
              <w:tcPr>
                <w:tcW w:w="713" w:type="pct"/>
                <w:shd w:val="clear" w:color="auto" w:fill="auto"/>
                <w:vAlign w:val="center"/>
              </w:tcPr>
              <w:p w14:paraId="580A4EDE" w14:textId="77777777" w:rsidR="0053435A" w:rsidRDefault="00000000" w:rsidP="00B13AE6">
                <w:pPr>
                  <w:jc w:val="right"/>
                </w:pPr>
                <w:r>
                  <w:t>16,587,109.64</w:t>
                </w:r>
              </w:p>
            </w:tc>
            <w:tc>
              <w:tcPr>
                <w:tcW w:w="713" w:type="pct"/>
                <w:shd w:val="clear" w:color="auto" w:fill="auto"/>
                <w:vAlign w:val="center"/>
              </w:tcPr>
              <w:p w14:paraId="1E808533" w14:textId="77777777" w:rsidR="0053435A" w:rsidRDefault="00000000" w:rsidP="00B13AE6">
                <w:pPr>
                  <w:jc w:val="right"/>
                </w:pPr>
                <w:r>
                  <w:t>10,424,126.63</w:t>
                </w:r>
              </w:p>
            </w:tc>
            <w:tc>
              <w:tcPr>
                <w:tcW w:w="660" w:type="pct"/>
                <w:shd w:val="clear" w:color="auto" w:fill="auto"/>
                <w:vAlign w:val="center"/>
              </w:tcPr>
              <w:p w14:paraId="4382B43E" w14:textId="77777777" w:rsidR="0053435A" w:rsidRDefault="00000000" w:rsidP="00B13AE6">
                <w:pPr>
                  <w:jc w:val="right"/>
                </w:pPr>
                <w:r>
                  <w:t>5,821,977.85</w:t>
                </w:r>
              </w:p>
            </w:tc>
            <w:tc>
              <w:tcPr>
                <w:tcW w:w="870" w:type="pct"/>
                <w:shd w:val="clear" w:color="auto" w:fill="auto"/>
                <w:vAlign w:val="center"/>
              </w:tcPr>
              <w:p w14:paraId="084989A4" w14:textId="77777777" w:rsidR="0053435A" w:rsidRDefault="00000000" w:rsidP="00B13AE6">
                <w:pPr>
                  <w:jc w:val="right"/>
                </w:pPr>
                <w:r>
                  <w:t>1,185,911,021.95</w:t>
                </w:r>
              </w:p>
            </w:tc>
          </w:tr>
          <w:tr w:rsidR="0053435A" w14:paraId="14D7D3D2" w14:textId="77777777" w:rsidTr="00B13AE6">
            <w:sdt>
              <w:sdtPr>
                <w:tag w:val="_PLD_ee436c0e086043f0a5f400c99fbf0df9"/>
                <w:id w:val="388692176"/>
                <w:lock w:val="sdtLocked"/>
              </w:sdtPr>
              <w:sdtContent>
                <w:tc>
                  <w:tcPr>
                    <w:tcW w:w="514" w:type="pct"/>
                    <w:shd w:val="clear" w:color="auto" w:fill="auto"/>
                  </w:tcPr>
                  <w:p w14:paraId="024D4F0A" w14:textId="77777777" w:rsidR="0053435A" w:rsidRDefault="00000000" w:rsidP="00B13AE6">
                    <w:pPr>
                      <w:ind w:firstLineChars="200" w:firstLine="420"/>
                    </w:pPr>
                    <w:r>
                      <w:t>2.</w:t>
                    </w:r>
                    <w:r>
                      <w:rPr>
                        <w:rFonts w:hint="eastAsia"/>
                      </w:rPr>
                      <w:t>本期增加金额</w:t>
                    </w:r>
                  </w:p>
                </w:tc>
              </w:sdtContent>
            </w:sdt>
            <w:tc>
              <w:tcPr>
                <w:tcW w:w="765" w:type="pct"/>
                <w:shd w:val="clear" w:color="auto" w:fill="auto"/>
                <w:vAlign w:val="center"/>
              </w:tcPr>
              <w:p w14:paraId="6ADDE0DC" w14:textId="77777777" w:rsidR="0053435A" w:rsidRDefault="00000000" w:rsidP="00B13AE6">
                <w:pPr>
                  <w:jc w:val="right"/>
                </w:pPr>
                <w:r>
                  <w:t>792,760.69</w:t>
                </w:r>
              </w:p>
            </w:tc>
            <w:tc>
              <w:tcPr>
                <w:tcW w:w="765" w:type="pct"/>
                <w:shd w:val="clear" w:color="auto" w:fill="auto"/>
                <w:vAlign w:val="center"/>
              </w:tcPr>
              <w:p w14:paraId="5D085AE6" w14:textId="77777777" w:rsidR="0053435A" w:rsidRDefault="00000000" w:rsidP="00B13AE6">
                <w:pPr>
                  <w:jc w:val="right"/>
                </w:pPr>
                <w:r>
                  <w:t>17,588,721.86</w:t>
                </w:r>
              </w:p>
            </w:tc>
            <w:tc>
              <w:tcPr>
                <w:tcW w:w="713" w:type="pct"/>
                <w:shd w:val="clear" w:color="auto" w:fill="auto"/>
                <w:vAlign w:val="center"/>
              </w:tcPr>
              <w:p w14:paraId="24940797" w14:textId="77777777" w:rsidR="0053435A" w:rsidRDefault="00000000" w:rsidP="00B13AE6">
                <w:pPr>
                  <w:jc w:val="right"/>
                </w:pPr>
                <w:r>
                  <w:t>3,275,870.61</w:t>
                </w:r>
              </w:p>
            </w:tc>
            <w:tc>
              <w:tcPr>
                <w:tcW w:w="713" w:type="pct"/>
                <w:shd w:val="clear" w:color="auto" w:fill="auto"/>
                <w:vAlign w:val="center"/>
              </w:tcPr>
              <w:p w14:paraId="5DF4041F" w14:textId="77777777" w:rsidR="0053435A" w:rsidRDefault="00000000" w:rsidP="00B13AE6">
                <w:pPr>
                  <w:jc w:val="right"/>
                </w:pPr>
                <w:r>
                  <w:t>1,631,176.85</w:t>
                </w:r>
              </w:p>
            </w:tc>
            <w:tc>
              <w:tcPr>
                <w:tcW w:w="660" w:type="pct"/>
                <w:shd w:val="clear" w:color="auto" w:fill="auto"/>
                <w:vAlign w:val="center"/>
              </w:tcPr>
              <w:p w14:paraId="754EF20C" w14:textId="77777777" w:rsidR="0053435A" w:rsidRDefault="00000000" w:rsidP="00B13AE6">
                <w:pPr>
                  <w:jc w:val="right"/>
                </w:pPr>
                <w:r>
                  <w:t>0.00</w:t>
                </w:r>
              </w:p>
            </w:tc>
            <w:tc>
              <w:tcPr>
                <w:tcW w:w="870" w:type="pct"/>
                <w:shd w:val="clear" w:color="auto" w:fill="auto"/>
                <w:vAlign w:val="center"/>
              </w:tcPr>
              <w:p w14:paraId="70A8BFED" w14:textId="77777777" w:rsidR="0053435A" w:rsidRDefault="00000000" w:rsidP="00B13AE6">
                <w:pPr>
                  <w:jc w:val="right"/>
                </w:pPr>
                <w:r>
                  <w:t>23,288,530.01</w:t>
                </w:r>
              </w:p>
            </w:tc>
          </w:tr>
          <w:tr w:rsidR="0053435A" w14:paraId="7E7D3D27" w14:textId="77777777" w:rsidTr="00B13AE6">
            <w:sdt>
              <w:sdtPr>
                <w:tag w:val="_PLD_52f208e0e9cd4154b48b25225e9d4e33"/>
                <w:id w:val="-1500578359"/>
                <w:lock w:val="sdtLocked"/>
              </w:sdtPr>
              <w:sdtContent>
                <w:tc>
                  <w:tcPr>
                    <w:tcW w:w="514" w:type="pct"/>
                    <w:shd w:val="clear" w:color="auto" w:fill="auto"/>
                  </w:tcPr>
                  <w:p w14:paraId="36E5E858" w14:textId="77777777" w:rsidR="0053435A" w:rsidRDefault="00000000" w:rsidP="00B13AE6">
                    <w:pPr>
                      <w:ind w:firstLineChars="300" w:firstLine="630"/>
                    </w:pPr>
                    <w:r>
                      <w:rPr>
                        <w:rFonts w:hint="eastAsia"/>
                      </w:rPr>
                      <w:t>（1）购置</w:t>
                    </w:r>
                  </w:p>
                </w:tc>
              </w:sdtContent>
            </w:sdt>
            <w:tc>
              <w:tcPr>
                <w:tcW w:w="765" w:type="pct"/>
                <w:shd w:val="clear" w:color="auto" w:fill="auto"/>
                <w:vAlign w:val="center"/>
              </w:tcPr>
              <w:p w14:paraId="2D0F55A1" w14:textId="77777777" w:rsidR="0053435A" w:rsidRDefault="00000000" w:rsidP="00B13AE6">
                <w:pPr>
                  <w:jc w:val="right"/>
                </w:pPr>
                <w:r>
                  <w:t>0.00</w:t>
                </w:r>
              </w:p>
            </w:tc>
            <w:tc>
              <w:tcPr>
                <w:tcW w:w="765" w:type="pct"/>
                <w:shd w:val="clear" w:color="auto" w:fill="auto"/>
                <w:vAlign w:val="center"/>
              </w:tcPr>
              <w:p w14:paraId="4054DD47" w14:textId="77777777" w:rsidR="0053435A" w:rsidRDefault="00000000" w:rsidP="00B13AE6">
                <w:pPr>
                  <w:jc w:val="right"/>
                </w:pPr>
                <w:r>
                  <w:t>4,705,416.85</w:t>
                </w:r>
              </w:p>
            </w:tc>
            <w:tc>
              <w:tcPr>
                <w:tcW w:w="713" w:type="pct"/>
                <w:shd w:val="clear" w:color="auto" w:fill="auto"/>
                <w:vAlign w:val="center"/>
              </w:tcPr>
              <w:p w14:paraId="12B9B3D4" w14:textId="77777777" w:rsidR="0053435A" w:rsidRDefault="00000000" w:rsidP="00B13AE6">
                <w:pPr>
                  <w:jc w:val="right"/>
                </w:pPr>
                <w:r>
                  <w:t>0.00</w:t>
                </w:r>
              </w:p>
            </w:tc>
            <w:tc>
              <w:tcPr>
                <w:tcW w:w="713" w:type="pct"/>
                <w:shd w:val="clear" w:color="auto" w:fill="auto"/>
                <w:vAlign w:val="center"/>
              </w:tcPr>
              <w:p w14:paraId="793486FB" w14:textId="77777777" w:rsidR="0053435A" w:rsidRDefault="00000000" w:rsidP="00B13AE6">
                <w:pPr>
                  <w:jc w:val="right"/>
                </w:pPr>
                <w:r>
                  <w:t>426,409.19</w:t>
                </w:r>
              </w:p>
            </w:tc>
            <w:tc>
              <w:tcPr>
                <w:tcW w:w="660" w:type="pct"/>
                <w:shd w:val="clear" w:color="auto" w:fill="auto"/>
                <w:vAlign w:val="center"/>
              </w:tcPr>
              <w:p w14:paraId="6F2B4983" w14:textId="77777777" w:rsidR="0053435A" w:rsidRDefault="00000000" w:rsidP="00B13AE6">
                <w:pPr>
                  <w:jc w:val="right"/>
                </w:pPr>
                <w:r>
                  <w:t>0.00</w:t>
                </w:r>
              </w:p>
            </w:tc>
            <w:tc>
              <w:tcPr>
                <w:tcW w:w="870" w:type="pct"/>
                <w:shd w:val="clear" w:color="auto" w:fill="auto"/>
                <w:vAlign w:val="center"/>
              </w:tcPr>
              <w:p w14:paraId="6AB00A04" w14:textId="77777777" w:rsidR="0053435A" w:rsidRDefault="00000000" w:rsidP="00B13AE6">
                <w:pPr>
                  <w:jc w:val="right"/>
                </w:pPr>
                <w:r>
                  <w:t>5,131,826.04</w:t>
                </w:r>
              </w:p>
            </w:tc>
          </w:tr>
          <w:tr w:rsidR="0053435A" w14:paraId="0C7AAB99" w14:textId="77777777" w:rsidTr="00B13AE6">
            <w:sdt>
              <w:sdtPr>
                <w:tag w:val="_PLD_c449c35eb24a41ae87b7fabcc7ac49f2"/>
                <w:id w:val="1900854059"/>
                <w:lock w:val="sdtLocked"/>
              </w:sdtPr>
              <w:sdtContent>
                <w:tc>
                  <w:tcPr>
                    <w:tcW w:w="514" w:type="pct"/>
                    <w:shd w:val="clear" w:color="auto" w:fill="auto"/>
                  </w:tcPr>
                  <w:p w14:paraId="259FEB1E" w14:textId="77777777" w:rsidR="0053435A" w:rsidRDefault="00000000" w:rsidP="00B13AE6">
                    <w:pPr>
                      <w:ind w:firstLineChars="300" w:firstLine="630"/>
                    </w:pPr>
                    <w:r>
                      <w:rPr>
                        <w:rFonts w:hint="eastAsia"/>
                      </w:rPr>
                      <w:t>（2）在建工程转入</w:t>
                    </w:r>
                  </w:p>
                </w:tc>
              </w:sdtContent>
            </w:sdt>
            <w:tc>
              <w:tcPr>
                <w:tcW w:w="765" w:type="pct"/>
                <w:shd w:val="clear" w:color="auto" w:fill="auto"/>
                <w:vAlign w:val="center"/>
              </w:tcPr>
              <w:p w14:paraId="030BB1BF" w14:textId="77777777" w:rsidR="0053435A" w:rsidRDefault="00000000" w:rsidP="00B13AE6">
                <w:pPr>
                  <w:jc w:val="right"/>
                </w:pPr>
                <w:r>
                  <w:t>792,760.69</w:t>
                </w:r>
              </w:p>
            </w:tc>
            <w:tc>
              <w:tcPr>
                <w:tcW w:w="765" w:type="pct"/>
                <w:shd w:val="clear" w:color="auto" w:fill="auto"/>
                <w:vAlign w:val="center"/>
              </w:tcPr>
              <w:p w14:paraId="72AEA9AD" w14:textId="77777777" w:rsidR="0053435A" w:rsidRDefault="00000000" w:rsidP="00B13AE6">
                <w:pPr>
                  <w:jc w:val="right"/>
                </w:pPr>
                <w:r>
                  <w:t>8,683,503.88</w:t>
                </w:r>
              </w:p>
            </w:tc>
            <w:tc>
              <w:tcPr>
                <w:tcW w:w="713" w:type="pct"/>
                <w:shd w:val="clear" w:color="auto" w:fill="auto"/>
                <w:vAlign w:val="center"/>
              </w:tcPr>
              <w:p w14:paraId="31B04205" w14:textId="77777777" w:rsidR="0053435A" w:rsidRDefault="00000000" w:rsidP="00B13AE6">
                <w:pPr>
                  <w:jc w:val="right"/>
                </w:pPr>
                <w:r>
                  <w:t>214,386.03</w:t>
                </w:r>
              </w:p>
            </w:tc>
            <w:tc>
              <w:tcPr>
                <w:tcW w:w="713" w:type="pct"/>
                <w:shd w:val="clear" w:color="auto" w:fill="auto"/>
                <w:vAlign w:val="center"/>
              </w:tcPr>
              <w:p w14:paraId="51E18113" w14:textId="77777777" w:rsidR="0053435A" w:rsidRDefault="00000000" w:rsidP="00B13AE6">
                <w:pPr>
                  <w:jc w:val="right"/>
                </w:pPr>
                <w:r>
                  <w:t>192,905.69</w:t>
                </w:r>
              </w:p>
            </w:tc>
            <w:tc>
              <w:tcPr>
                <w:tcW w:w="660" w:type="pct"/>
                <w:shd w:val="clear" w:color="auto" w:fill="auto"/>
                <w:vAlign w:val="center"/>
              </w:tcPr>
              <w:p w14:paraId="532185C6" w14:textId="77777777" w:rsidR="0053435A" w:rsidRDefault="00000000" w:rsidP="00B13AE6">
                <w:pPr>
                  <w:jc w:val="right"/>
                </w:pPr>
                <w:r>
                  <w:t>0.00</w:t>
                </w:r>
              </w:p>
            </w:tc>
            <w:tc>
              <w:tcPr>
                <w:tcW w:w="870" w:type="pct"/>
                <w:shd w:val="clear" w:color="auto" w:fill="auto"/>
                <w:vAlign w:val="center"/>
              </w:tcPr>
              <w:p w14:paraId="4815EEE5" w14:textId="77777777" w:rsidR="0053435A" w:rsidRDefault="00000000" w:rsidP="00B13AE6">
                <w:pPr>
                  <w:jc w:val="right"/>
                </w:pPr>
                <w:r>
                  <w:t>9,883,556.29</w:t>
                </w:r>
              </w:p>
            </w:tc>
          </w:tr>
          <w:tr w:rsidR="0053435A" w14:paraId="1DFB5BF4" w14:textId="77777777" w:rsidTr="00B13AE6">
            <w:sdt>
              <w:sdtPr>
                <w:tag w:val="_PLD_1c36f9524fa147baa9fa4bde2c6a8612"/>
                <w:id w:val="-1257436820"/>
                <w:lock w:val="sdtLocked"/>
              </w:sdtPr>
              <w:sdtContent>
                <w:tc>
                  <w:tcPr>
                    <w:tcW w:w="514" w:type="pct"/>
                    <w:shd w:val="clear" w:color="auto" w:fill="auto"/>
                  </w:tcPr>
                  <w:p w14:paraId="5915CF58" w14:textId="77777777" w:rsidR="0053435A" w:rsidRDefault="00000000" w:rsidP="00B13AE6">
                    <w:pPr>
                      <w:ind w:firstLineChars="300" w:firstLine="630"/>
                    </w:pPr>
                    <w:r>
                      <w:rPr>
                        <w:rFonts w:hint="eastAsia"/>
                      </w:rPr>
                      <w:t>（3）企业合并增加</w:t>
                    </w:r>
                  </w:p>
                </w:tc>
              </w:sdtContent>
            </w:sdt>
            <w:tc>
              <w:tcPr>
                <w:tcW w:w="765" w:type="pct"/>
                <w:shd w:val="clear" w:color="auto" w:fill="auto"/>
                <w:vAlign w:val="center"/>
              </w:tcPr>
              <w:p w14:paraId="34C036BD" w14:textId="77777777" w:rsidR="0053435A" w:rsidRDefault="00000000" w:rsidP="00B13AE6">
                <w:pPr>
                  <w:jc w:val="right"/>
                </w:pPr>
                <w:r>
                  <w:t>0.00</w:t>
                </w:r>
              </w:p>
            </w:tc>
            <w:tc>
              <w:tcPr>
                <w:tcW w:w="765" w:type="pct"/>
                <w:shd w:val="clear" w:color="auto" w:fill="auto"/>
                <w:vAlign w:val="center"/>
              </w:tcPr>
              <w:p w14:paraId="4D00CD59" w14:textId="77777777" w:rsidR="0053435A" w:rsidRDefault="00000000" w:rsidP="00B13AE6">
                <w:pPr>
                  <w:jc w:val="right"/>
                </w:pPr>
                <w:r>
                  <w:t>4,199,801.13</w:t>
                </w:r>
              </w:p>
            </w:tc>
            <w:tc>
              <w:tcPr>
                <w:tcW w:w="713" w:type="pct"/>
                <w:shd w:val="clear" w:color="auto" w:fill="auto"/>
                <w:vAlign w:val="center"/>
              </w:tcPr>
              <w:p w14:paraId="32D29D42" w14:textId="77777777" w:rsidR="0053435A" w:rsidRDefault="00000000" w:rsidP="00B13AE6">
                <w:pPr>
                  <w:jc w:val="right"/>
                </w:pPr>
                <w:r>
                  <w:t>3,061,484.58</w:t>
                </w:r>
              </w:p>
            </w:tc>
            <w:tc>
              <w:tcPr>
                <w:tcW w:w="713" w:type="pct"/>
                <w:shd w:val="clear" w:color="auto" w:fill="auto"/>
                <w:vAlign w:val="center"/>
              </w:tcPr>
              <w:p w14:paraId="54E7C338" w14:textId="77777777" w:rsidR="0053435A" w:rsidRDefault="00000000" w:rsidP="00B13AE6">
                <w:pPr>
                  <w:jc w:val="right"/>
                </w:pPr>
                <w:r>
                  <w:t>1,011,861.97</w:t>
                </w:r>
              </w:p>
            </w:tc>
            <w:tc>
              <w:tcPr>
                <w:tcW w:w="660" w:type="pct"/>
                <w:shd w:val="clear" w:color="auto" w:fill="auto"/>
                <w:vAlign w:val="center"/>
              </w:tcPr>
              <w:p w14:paraId="5A3917CE" w14:textId="77777777" w:rsidR="0053435A" w:rsidRDefault="00000000" w:rsidP="00B13AE6">
                <w:pPr>
                  <w:jc w:val="right"/>
                </w:pPr>
                <w:r>
                  <w:t>0.00</w:t>
                </w:r>
              </w:p>
            </w:tc>
            <w:tc>
              <w:tcPr>
                <w:tcW w:w="870" w:type="pct"/>
                <w:shd w:val="clear" w:color="auto" w:fill="auto"/>
                <w:vAlign w:val="center"/>
              </w:tcPr>
              <w:p w14:paraId="5B531938" w14:textId="77777777" w:rsidR="0053435A" w:rsidRDefault="00000000" w:rsidP="00B13AE6">
                <w:pPr>
                  <w:jc w:val="right"/>
                </w:pPr>
                <w:r>
                  <w:t>8,273,147.68</w:t>
                </w:r>
              </w:p>
            </w:tc>
          </w:tr>
          <w:tr w:rsidR="0053435A" w14:paraId="1615C355" w14:textId="77777777" w:rsidTr="00B13AE6">
            <w:sdt>
              <w:sdtPr>
                <w:alias w:val="固定资产账面原值增加项目名称"/>
                <w:tag w:val="_GBC_4d32d042060b4c8aa7f965b96f5580a8"/>
                <w:id w:val="-1162771295"/>
                <w:lock w:val="sdtLocked"/>
                <w:showingPlcHdr/>
              </w:sdtPr>
              <w:sdtContent>
                <w:tc>
                  <w:tcPr>
                    <w:tcW w:w="514" w:type="pct"/>
                    <w:shd w:val="clear" w:color="auto" w:fill="auto"/>
                  </w:tcPr>
                  <w:p w14:paraId="4F03549D" w14:textId="77777777" w:rsidR="0053435A" w:rsidRDefault="00000000" w:rsidP="00B13AE6">
                    <w:pPr>
                      <w:ind w:firstLineChars="300" w:firstLine="630"/>
                    </w:pPr>
                    <w:r>
                      <w:rPr>
                        <w:rFonts w:hint="eastAsia"/>
                      </w:rPr>
                      <w:t xml:space="preserve">　</w:t>
                    </w:r>
                  </w:p>
                </w:tc>
              </w:sdtContent>
            </w:sdt>
            <w:sdt>
              <w:sdtPr>
                <w:alias w:val="固定资产账面原值增加项目金额"/>
                <w:tag w:val="_GBC_c2ca665b86c0425dba69c4867b84d3f4"/>
                <w:id w:val="1762174107"/>
                <w:lock w:val="sdtLocked"/>
                <w:showingPlcHdr/>
              </w:sdtPr>
              <w:sdtContent>
                <w:tc>
                  <w:tcPr>
                    <w:tcW w:w="765" w:type="pct"/>
                    <w:shd w:val="clear" w:color="auto" w:fill="auto"/>
                    <w:vAlign w:val="center"/>
                  </w:tcPr>
                  <w:p w14:paraId="4DD1F4FC" w14:textId="77777777" w:rsidR="0053435A" w:rsidRDefault="00000000" w:rsidP="00B13AE6">
                    <w:pPr>
                      <w:jc w:val="right"/>
                    </w:pPr>
                    <w:r>
                      <w:rPr>
                        <w:rFonts w:hint="eastAsia"/>
                      </w:rPr>
                      <w:t xml:space="preserve">　</w:t>
                    </w:r>
                  </w:p>
                </w:tc>
              </w:sdtContent>
            </w:sdt>
            <w:sdt>
              <w:sdtPr>
                <w:alias w:val="固定资产账面原值增加项目金额"/>
                <w:tag w:val="_GBC_c2ca665b86c0425dba69c4867b84d3f4"/>
                <w:id w:val="574398749"/>
                <w:lock w:val="sdtLocked"/>
                <w:showingPlcHdr/>
              </w:sdtPr>
              <w:sdtContent>
                <w:tc>
                  <w:tcPr>
                    <w:tcW w:w="765" w:type="pct"/>
                    <w:shd w:val="clear" w:color="auto" w:fill="auto"/>
                    <w:vAlign w:val="center"/>
                  </w:tcPr>
                  <w:p w14:paraId="0AB03B3F" w14:textId="77777777" w:rsidR="0053435A" w:rsidRDefault="00000000" w:rsidP="00B13AE6">
                    <w:pPr>
                      <w:jc w:val="right"/>
                    </w:pPr>
                    <w:r>
                      <w:rPr>
                        <w:rFonts w:hint="eastAsia"/>
                      </w:rPr>
                      <w:t xml:space="preserve">　</w:t>
                    </w:r>
                  </w:p>
                </w:tc>
              </w:sdtContent>
            </w:sdt>
            <w:sdt>
              <w:sdtPr>
                <w:alias w:val="固定资产账面原值增加项目金额"/>
                <w:tag w:val="_GBC_c2ca665b86c0425dba69c4867b84d3f4"/>
                <w:id w:val="926927846"/>
                <w:lock w:val="sdtLocked"/>
                <w:showingPlcHdr/>
              </w:sdtPr>
              <w:sdtContent>
                <w:tc>
                  <w:tcPr>
                    <w:tcW w:w="713" w:type="pct"/>
                    <w:shd w:val="clear" w:color="auto" w:fill="auto"/>
                    <w:vAlign w:val="center"/>
                  </w:tcPr>
                  <w:p w14:paraId="25DD8F3E" w14:textId="77777777" w:rsidR="0053435A" w:rsidRDefault="00000000" w:rsidP="00B13AE6">
                    <w:pPr>
                      <w:jc w:val="right"/>
                    </w:pPr>
                    <w:r>
                      <w:rPr>
                        <w:rFonts w:hint="eastAsia"/>
                      </w:rPr>
                      <w:t xml:space="preserve">　</w:t>
                    </w:r>
                  </w:p>
                </w:tc>
              </w:sdtContent>
            </w:sdt>
            <w:sdt>
              <w:sdtPr>
                <w:alias w:val="固定资产账面原值增加项目金额"/>
                <w:tag w:val="_GBC_c2ca665b86c0425dba69c4867b84d3f4"/>
                <w:id w:val="-1456251330"/>
                <w:lock w:val="sdtLocked"/>
                <w:showingPlcHdr/>
              </w:sdtPr>
              <w:sdtContent>
                <w:tc>
                  <w:tcPr>
                    <w:tcW w:w="713" w:type="pct"/>
                    <w:shd w:val="clear" w:color="auto" w:fill="auto"/>
                    <w:vAlign w:val="center"/>
                  </w:tcPr>
                  <w:p w14:paraId="3FCD0F92" w14:textId="77777777" w:rsidR="0053435A" w:rsidRDefault="00000000" w:rsidP="00B13AE6">
                    <w:pPr>
                      <w:jc w:val="right"/>
                    </w:pPr>
                  </w:p>
                </w:tc>
              </w:sdtContent>
            </w:sdt>
            <w:sdt>
              <w:sdtPr>
                <w:alias w:val="固定资产账面原值增加项目金额"/>
                <w:tag w:val="_GBC_c2ca665b86c0425dba69c4867b84d3f4"/>
                <w:id w:val="-1243953816"/>
                <w:lock w:val="sdtLocked"/>
                <w:showingPlcHdr/>
              </w:sdtPr>
              <w:sdtContent>
                <w:tc>
                  <w:tcPr>
                    <w:tcW w:w="660" w:type="pct"/>
                    <w:shd w:val="clear" w:color="auto" w:fill="auto"/>
                    <w:vAlign w:val="center"/>
                  </w:tcPr>
                  <w:p w14:paraId="38DB29E8" w14:textId="77777777" w:rsidR="0053435A" w:rsidRDefault="00000000" w:rsidP="00B13AE6">
                    <w:pPr>
                      <w:jc w:val="right"/>
                    </w:pPr>
                    <w:r>
                      <w:rPr>
                        <w:rFonts w:hint="eastAsia"/>
                      </w:rPr>
                      <w:t xml:space="preserve">　</w:t>
                    </w:r>
                  </w:p>
                </w:tc>
              </w:sdtContent>
            </w:sdt>
            <w:sdt>
              <w:sdtPr>
                <w:alias w:val="固定资产账面原值增加项目合计金额"/>
                <w:tag w:val="_GBC_001e75f32bd54007926becb1d5aa914d"/>
                <w:id w:val="-2114741113"/>
                <w:lock w:val="sdtLocked"/>
                <w:showingPlcHdr/>
              </w:sdtPr>
              <w:sdtContent>
                <w:tc>
                  <w:tcPr>
                    <w:tcW w:w="870" w:type="pct"/>
                    <w:shd w:val="clear" w:color="auto" w:fill="auto"/>
                    <w:vAlign w:val="center"/>
                  </w:tcPr>
                  <w:p w14:paraId="4AE38944" w14:textId="77777777" w:rsidR="0053435A" w:rsidRDefault="00000000" w:rsidP="00B13AE6">
                    <w:pPr>
                      <w:jc w:val="right"/>
                    </w:pPr>
                    <w:r>
                      <w:rPr>
                        <w:rFonts w:hint="eastAsia"/>
                      </w:rPr>
                      <w:t xml:space="preserve">　</w:t>
                    </w:r>
                  </w:p>
                </w:tc>
              </w:sdtContent>
            </w:sdt>
          </w:tr>
          <w:tr w:rsidR="0053435A" w14:paraId="2052ABB0" w14:textId="77777777" w:rsidTr="00B13AE6">
            <w:sdt>
              <w:sdtPr>
                <w:alias w:val="固定资产账面原值增加项目名称"/>
                <w:tag w:val="_GBC_4d32d042060b4c8aa7f965b96f5580a8"/>
                <w:id w:val="1521731918"/>
                <w:lock w:val="sdtLocked"/>
                <w:showingPlcHdr/>
              </w:sdtPr>
              <w:sdtContent>
                <w:tc>
                  <w:tcPr>
                    <w:tcW w:w="514" w:type="pct"/>
                    <w:shd w:val="clear" w:color="auto" w:fill="auto"/>
                  </w:tcPr>
                  <w:p w14:paraId="5BF34E3F" w14:textId="77777777" w:rsidR="0053435A" w:rsidRDefault="00000000" w:rsidP="00B13AE6">
                    <w:pPr>
                      <w:ind w:firstLineChars="300" w:firstLine="630"/>
                    </w:pPr>
                    <w:r>
                      <w:rPr>
                        <w:rFonts w:hint="eastAsia"/>
                      </w:rPr>
                      <w:t xml:space="preserve">　</w:t>
                    </w:r>
                  </w:p>
                </w:tc>
              </w:sdtContent>
            </w:sdt>
            <w:sdt>
              <w:sdtPr>
                <w:alias w:val="固定资产账面原值增加项目金额"/>
                <w:tag w:val="_GBC_c2ca665b86c0425dba69c4867b84d3f4"/>
                <w:id w:val="687102735"/>
                <w:lock w:val="sdtLocked"/>
                <w:showingPlcHdr/>
              </w:sdtPr>
              <w:sdtContent>
                <w:tc>
                  <w:tcPr>
                    <w:tcW w:w="765" w:type="pct"/>
                    <w:shd w:val="clear" w:color="auto" w:fill="auto"/>
                    <w:vAlign w:val="center"/>
                  </w:tcPr>
                  <w:p w14:paraId="200DB3D6" w14:textId="77777777" w:rsidR="0053435A" w:rsidRDefault="00000000" w:rsidP="00B13AE6">
                    <w:pPr>
                      <w:jc w:val="right"/>
                    </w:pPr>
                    <w:r>
                      <w:rPr>
                        <w:rFonts w:hint="eastAsia"/>
                      </w:rPr>
                      <w:t xml:space="preserve">　</w:t>
                    </w:r>
                  </w:p>
                </w:tc>
              </w:sdtContent>
            </w:sdt>
            <w:sdt>
              <w:sdtPr>
                <w:alias w:val="固定资产账面原值增加项目金额"/>
                <w:tag w:val="_GBC_c2ca665b86c0425dba69c4867b84d3f4"/>
                <w:id w:val="-1783256015"/>
                <w:lock w:val="sdtLocked"/>
                <w:showingPlcHdr/>
              </w:sdtPr>
              <w:sdtContent>
                <w:tc>
                  <w:tcPr>
                    <w:tcW w:w="765" w:type="pct"/>
                    <w:shd w:val="clear" w:color="auto" w:fill="auto"/>
                    <w:vAlign w:val="center"/>
                  </w:tcPr>
                  <w:p w14:paraId="48B8D044" w14:textId="77777777" w:rsidR="0053435A" w:rsidRDefault="00000000" w:rsidP="00B13AE6">
                    <w:pPr>
                      <w:jc w:val="right"/>
                    </w:pPr>
                  </w:p>
                </w:tc>
              </w:sdtContent>
            </w:sdt>
            <w:sdt>
              <w:sdtPr>
                <w:alias w:val="固定资产账面原值增加项目金额"/>
                <w:tag w:val="_GBC_c2ca665b86c0425dba69c4867b84d3f4"/>
                <w:id w:val="1134446956"/>
                <w:lock w:val="sdtLocked"/>
                <w:showingPlcHdr/>
              </w:sdtPr>
              <w:sdtContent>
                <w:tc>
                  <w:tcPr>
                    <w:tcW w:w="713" w:type="pct"/>
                    <w:shd w:val="clear" w:color="auto" w:fill="auto"/>
                    <w:vAlign w:val="center"/>
                  </w:tcPr>
                  <w:p w14:paraId="751A8B07" w14:textId="77777777" w:rsidR="0053435A" w:rsidRDefault="00000000" w:rsidP="00B13AE6">
                    <w:pPr>
                      <w:jc w:val="right"/>
                    </w:pPr>
                  </w:p>
                </w:tc>
              </w:sdtContent>
            </w:sdt>
            <w:sdt>
              <w:sdtPr>
                <w:alias w:val="固定资产账面原值增加项目金额"/>
                <w:tag w:val="_GBC_c2ca665b86c0425dba69c4867b84d3f4"/>
                <w:id w:val="102232152"/>
                <w:lock w:val="sdtLocked"/>
                <w:showingPlcHdr/>
              </w:sdtPr>
              <w:sdtContent>
                <w:tc>
                  <w:tcPr>
                    <w:tcW w:w="713" w:type="pct"/>
                    <w:shd w:val="clear" w:color="auto" w:fill="auto"/>
                    <w:vAlign w:val="center"/>
                  </w:tcPr>
                  <w:p w14:paraId="165492F1" w14:textId="77777777" w:rsidR="0053435A" w:rsidRDefault="00000000" w:rsidP="00B13AE6">
                    <w:pPr>
                      <w:jc w:val="right"/>
                    </w:pPr>
                  </w:p>
                </w:tc>
              </w:sdtContent>
            </w:sdt>
            <w:sdt>
              <w:sdtPr>
                <w:alias w:val="固定资产账面原值增加项目金额"/>
                <w:tag w:val="_GBC_c2ca665b86c0425dba69c4867b84d3f4"/>
                <w:id w:val="-1060161051"/>
                <w:lock w:val="sdtLocked"/>
                <w:showingPlcHdr/>
              </w:sdtPr>
              <w:sdtContent>
                <w:tc>
                  <w:tcPr>
                    <w:tcW w:w="660" w:type="pct"/>
                    <w:shd w:val="clear" w:color="auto" w:fill="auto"/>
                    <w:vAlign w:val="center"/>
                  </w:tcPr>
                  <w:p w14:paraId="4595E3B8" w14:textId="77777777" w:rsidR="0053435A" w:rsidRDefault="00000000" w:rsidP="00B13AE6">
                    <w:pPr>
                      <w:jc w:val="right"/>
                    </w:pPr>
                  </w:p>
                </w:tc>
              </w:sdtContent>
            </w:sdt>
            <w:sdt>
              <w:sdtPr>
                <w:alias w:val="固定资产账面原值增加项目合计金额"/>
                <w:tag w:val="_GBC_001e75f32bd54007926becb1d5aa914d"/>
                <w:id w:val="1799955167"/>
                <w:lock w:val="sdtLocked"/>
                <w:showingPlcHdr/>
              </w:sdtPr>
              <w:sdtContent>
                <w:tc>
                  <w:tcPr>
                    <w:tcW w:w="870" w:type="pct"/>
                    <w:shd w:val="clear" w:color="auto" w:fill="auto"/>
                    <w:vAlign w:val="center"/>
                  </w:tcPr>
                  <w:p w14:paraId="224DDE37" w14:textId="77777777" w:rsidR="0053435A" w:rsidRDefault="00000000" w:rsidP="00B13AE6">
                    <w:pPr>
                      <w:jc w:val="right"/>
                    </w:pPr>
                    <w:r>
                      <w:rPr>
                        <w:rFonts w:hint="eastAsia"/>
                      </w:rPr>
                      <w:t xml:space="preserve">　</w:t>
                    </w:r>
                  </w:p>
                </w:tc>
              </w:sdtContent>
            </w:sdt>
          </w:tr>
          <w:tr w:rsidR="0053435A" w14:paraId="7670FA4A" w14:textId="77777777" w:rsidTr="00B13AE6">
            <w:sdt>
              <w:sdtPr>
                <w:tag w:val="_PLD_dfb162daa7694866a1c4e80fabb81d52"/>
                <w:id w:val="198674645"/>
                <w:lock w:val="sdtLocked"/>
              </w:sdtPr>
              <w:sdtContent>
                <w:tc>
                  <w:tcPr>
                    <w:tcW w:w="514" w:type="pct"/>
                    <w:shd w:val="clear" w:color="auto" w:fill="auto"/>
                  </w:tcPr>
                  <w:p w14:paraId="1E915243" w14:textId="77777777" w:rsidR="0053435A" w:rsidRDefault="00000000" w:rsidP="00B13AE6">
                    <w:pPr>
                      <w:ind w:firstLineChars="250" w:firstLine="525"/>
                    </w:pPr>
                    <w:r>
                      <w:rPr>
                        <w:rFonts w:hint="eastAsia"/>
                      </w:rPr>
                      <w:t>3.本期减少金额</w:t>
                    </w:r>
                  </w:p>
                </w:tc>
              </w:sdtContent>
            </w:sdt>
            <w:tc>
              <w:tcPr>
                <w:tcW w:w="765" w:type="pct"/>
                <w:shd w:val="clear" w:color="auto" w:fill="auto"/>
                <w:vAlign w:val="center"/>
              </w:tcPr>
              <w:p w14:paraId="480D8737" w14:textId="77777777" w:rsidR="0053435A" w:rsidRDefault="00000000" w:rsidP="00B13AE6">
                <w:pPr>
                  <w:jc w:val="right"/>
                </w:pPr>
                <w:r>
                  <w:t>0.00</w:t>
                </w:r>
              </w:p>
            </w:tc>
            <w:tc>
              <w:tcPr>
                <w:tcW w:w="765" w:type="pct"/>
                <w:shd w:val="clear" w:color="auto" w:fill="auto"/>
                <w:vAlign w:val="center"/>
              </w:tcPr>
              <w:p w14:paraId="4A092FA2" w14:textId="77777777" w:rsidR="0053435A" w:rsidRDefault="00000000" w:rsidP="00B13AE6">
                <w:pPr>
                  <w:jc w:val="right"/>
                </w:pPr>
                <w:r>
                  <w:t>1,459,559.03</w:t>
                </w:r>
              </w:p>
            </w:tc>
            <w:tc>
              <w:tcPr>
                <w:tcW w:w="713" w:type="pct"/>
                <w:shd w:val="clear" w:color="auto" w:fill="auto"/>
                <w:vAlign w:val="center"/>
              </w:tcPr>
              <w:p w14:paraId="5D752DD8" w14:textId="77777777" w:rsidR="0053435A" w:rsidRDefault="00000000" w:rsidP="00B13AE6">
                <w:pPr>
                  <w:jc w:val="right"/>
                </w:pPr>
                <w:r>
                  <w:t>0.00</w:t>
                </w:r>
              </w:p>
            </w:tc>
            <w:tc>
              <w:tcPr>
                <w:tcW w:w="713" w:type="pct"/>
                <w:shd w:val="clear" w:color="auto" w:fill="auto"/>
                <w:vAlign w:val="center"/>
              </w:tcPr>
              <w:p w14:paraId="736CA90F" w14:textId="77777777" w:rsidR="0053435A" w:rsidRDefault="00000000" w:rsidP="00B13AE6">
                <w:pPr>
                  <w:jc w:val="right"/>
                </w:pPr>
                <w:r>
                  <w:t>1,020,010.83</w:t>
                </w:r>
              </w:p>
            </w:tc>
            <w:tc>
              <w:tcPr>
                <w:tcW w:w="660" w:type="pct"/>
                <w:shd w:val="clear" w:color="auto" w:fill="auto"/>
                <w:vAlign w:val="center"/>
              </w:tcPr>
              <w:p w14:paraId="2A9E8C60" w14:textId="77777777" w:rsidR="0053435A" w:rsidRDefault="00000000" w:rsidP="00B13AE6">
                <w:pPr>
                  <w:jc w:val="right"/>
                </w:pPr>
                <w:r>
                  <w:t>0.00</w:t>
                </w:r>
              </w:p>
            </w:tc>
            <w:tc>
              <w:tcPr>
                <w:tcW w:w="870" w:type="pct"/>
                <w:shd w:val="clear" w:color="auto" w:fill="auto"/>
                <w:vAlign w:val="center"/>
              </w:tcPr>
              <w:p w14:paraId="1F7C1652" w14:textId="77777777" w:rsidR="0053435A" w:rsidRDefault="00000000" w:rsidP="00B13AE6">
                <w:pPr>
                  <w:jc w:val="right"/>
                </w:pPr>
                <w:r>
                  <w:t>2,479,569.86</w:t>
                </w:r>
              </w:p>
            </w:tc>
          </w:tr>
          <w:tr w:rsidR="0053435A" w14:paraId="141B3EFA" w14:textId="77777777" w:rsidTr="00B13AE6">
            <w:sdt>
              <w:sdtPr>
                <w:tag w:val="_PLD_fee37578c2514ed28988969e830aeae7"/>
                <w:id w:val="-1331445169"/>
                <w:lock w:val="sdtLocked"/>
              </w:sdtPr>
              <w:sdtContent>
                <w:tc>
                  <w:tcPr>
                    <w:tcW w:w="514" w:type="pct"/>
                    <w:shd w:val="clear" w:color="auto" w:fill="auto"/>
                  </w:tcPr>
                  <w:p w14:paraId="673ED30E" w14:textId="77777777" w:rsidR="0053435A" w:rsidRDefault="00000000" w:rsidP="00B13AE6">
                    <w:pPr>
                      <w:ind w:firstLineChars="300" w:firstLine="630"/>
                    </w:pPr>
                    <w:r>
                      <w:rPr>
                        <w:rFonts w:hint="eastAsia"/>
                      </w:rPr>
                      <w:t>（1）处置或报废</w:t>
                    </w:r>
                  </w:p>
                </w:tc>
              </w:sdtContent>
            </w:sdt>
            <w:tc>
              <w:tcPr>
                <w:tcW w:w="765" w:type="pct"/>
                <w:shd w:val="clear" w:color="auto" w:fill="auto"/>
                <w:vAlign w:val="center"/>
              </w:tcPr>
              <w:p w14:paraId="7033A8C2" w14:textId="77777777" w:rsidR="0053435A" w:rsidRDefault="00000000" w:rsidP="00B13AE6">
                <w:pPr>
                  <w:jc w:val="right"/>
                </w:pPr>
                <w:r>
                  <w:t>0.00</w:t>
                </w:r>
              </w:p>
            </w:tc>
            <w:tc>
              <w:tcPr>
                <w:tcW w:w="765" w:type="pct"/>
                <w:shd w:val="clear" w:color="auto" w:fill="auto"/>
                <w:vAlign w:val="center"/>
              </w:tcPr>
              <w:p w14:paraId="08DE112B" w14:textId="77777777" w:rsidR="0053435A" w:rsidRDefault="00000000" w:rsidP="00B13AE6">
                <w:pPr>
                  <w:jc w:val="right"/>
                </w:pPr>
                <w:r>
                  <w:t>1,459,559.03</w:t>
                </w:r>
              </w:p>
            </w:tc>
            <w:tc>
              <w:tcPr>
                <w:tcW w:w="713" w:type="pct"/>
                <w:shd w:val="clear" w:color="auto" w:fill="auto"/>
                <w:vAlign w:val="center"/>
              </w:tcPr>
              <w:p w14:paraId="4A45474F" w14:textId="77777777" w:rsidR="0053435A" w:rsidRDefault="00000000" w:rsidP="00B13AE6">
                <w:pPr>
                  <w:jc w:val="right"/>
                </w:pPr>
                <w:r>
                  <w:t>0.00</w:t>
                </w:r>
              </w:p>
            </w:tc>
            <w:tc>
              <w:tcPr>
                <w:tcW w:w="713" w:type="pct"/>
                <w:shd w:val="clear" w:color="auto" w:fill="auto"/>
                <w:vAlign w:val="center"/>
              </w:tcPr>
              <w:p w14:paraId="5ECD6D60" w14:textId="77777777" w:rsidR="0053435A" w:rsidRDefault="00000000" w:rsidP="00B13AE6">
                <w:pPr>
                  <w:jc w:val="right"/>
                </w:pPr>
                <w:r>
                  <w:t>1,020,010.83</w:t>
                </w:r>
              </w:p>
            </w:tc>
            <w:tc>
              <w:tcPr>
                <w:tcW w:w="660" w:type="pct"/>
                <w:shd w:val="clear" w:color="auto" w:fill="auto"/>
                <w:vAlign w:val="center"/>
              </w:tcPr>
              <w:p w14:paraId="09E9E740" w14:textId="77777777" w:rsidR="0053435A" w:rsidRDefault="00000000" w:rsidP="00B13AE6">
                <w:pPr>
                  <w:jc w:val="right"/>
                </w:pPr>
                <w:r>
                  <w:t>0.00</w:t>
                </w:r>
              </w:p>
            </w:tc>
            <w:tc>
              <w:tcPr>
                <w:tcW w:w="870" w:type="pct"/>
                <w:shd w:val="clear" w:color="auto" w:fill="auto"/>
                <w:vAlign w:val="center"/>
              </w:tcPr>
              <w:p w14:paraId="6D5940E3" w14:textId="77777777" w:rsidR="0053435A" w:rsidRDefault="00000000" w:rsidP="00B13AE6">
                <w:pPr>
                  <w:jc w:val="right"/>
                </w:pPr>
                <w:r>
                  <w:t>2,479,569.86</w:t>
                </w:r>
              </w:p>
            </w:tc>
          </w:tr>
          <w:tr w:rsidR="0053435A" w14:paraId="4B96E23A" w14:textId="77777777" w:rsidTr="00B13AE6">
            <w:sdt>
              <w:sdtPr>
                <w:rPr>
                  <w:rFonts w:hint="eastAsia"/>
                </w:rPr>
                <w:alias w:val="固定资产账面原值减少项目名称"/>
                <w:tag w:val="_GBC_2f4e09d586974d5099e26de2e9f2268e"/>
                <w:id w:val="-1399893494"/>
                <w:lock w:val="sdtLocked"/>
                <w:showingPlcHdr/>
              </w:sdtPr>
              <w:sdtContent>
                <w:tc>
                  <w:tcPr>
                    <w:tcW w:w="514" w:type="pct"/>
                    <w:shd w:val="clear" w:color="auto" w:fill="auto"/>
                    <w:vAlign w:val="center"/>
                  </w:tcPr>
                  <w:p w14:paraId="744BAFB2" w14:textId="77777777" w:rsidR="0053435A" w:rsidRDefault="00000000" w:rsidP="00B13AE6">
                    <w:pPr>
                      <w:ind w:firstLineChars="300" w:firstLine="630"/>
                    </w:pPr>
                    <w:r>
                      <w:rPr>
                        <w:rFonts w:hint="eastAsia"/>
                      </w:rPr>
                      <w:t xml:space="preserve">　</w:t>
                    </w:r>
                  </w:p>
                </w:tc>
              </w:sdtContent>
            </w:sdt>
            <w:sdt>
              <w:sdtPr>
                <w:rPr>
                  <w:rFonts w:hint="eastAsia"/>
                </w:rPr>
                <w:alias w:val="固定资产账面原值减少项目金额"/>
                <w:tag w:val="_GBC_86b298d954344511b012e84c48d4404f"/>
                <w:id w:val="-1343699257"/>
                <w:lock w:val="sdtLocked"/>
                <w:showingPlcHdr/>
              </w:sdtPr>
              <w:sdtContent>
                <w:tc>
                  <w:tcPr>
                    <w:tcW w:w="765" w:type="pct"/>
                    <w:shd w:val="clear" w:color="auto" w:fill="auto"/>
                    <w:vAlign w:val="center"/>
                  </w:tcPr>
                  <w:p w14:paraId="16A02652" w14:textId="77777777" w:rsidR="0053435A" w:rsidRDefault="00000000" w:rsidP="00B13AE6">
                    <w:pPr>
                      <w:jc w:val="right"/>
                    </w:pPr>
                    <w:r>
                      <w:rPr>
                        <w:rFonts w:hint="eastAsia"/>
                      </w:rPr>
                      <w:t xml:space="preserve">　</w:t>
                    </w:r>
                  </w:p>
                </w:tc>
              </w:sdtContent>
            </w:sdt>
            <w:sdt>
              <w:sdtPr>
                <w:rPr>
                  <w:rFonts w:hint="eastAsia"/>
                </w:rPr>
                <w:alias w:val="固定资产账面原值减少项目金额"/>
                <w:tag w:val="_GBC_86b298d954344511b012e84c48d4404f"/>
                <w:id w:val="430406550"/>
                <w:lock w:val="sdtLocked"/>
                <w:showingPlcHdr/>
              </w:sdtPr>
              <w:sdtContent>
                <w:tc>
                  <w:tcPr>
                    <w:tcW w:w="765" w:type="pct"/>
                    <w:shd w:val="clear" w:color="auto" w:fill="auto"/>
                    <w:vAlign w:val="center"/>
                  </w:tcPr>
                  <w:p w14:paraId="18EAC593" w14:textId="77777777" w:rsidR="0053435A" w:rsidRDefault="00000000" w:rsidP="00B13AE6">
                    <w:pPr>
                      <w:jc w:val="right"/>
                    </w:pPr>
                    <w:r>
                      <w:rPr>
                        <w:rFonts w:hint="eastAsia"/>
                      </w:rPr>
                      <w:t xml:space="preserve">　</w:t>
                    </w:r>
                  </w:p>
                </w:tc>
              </w:sdtContent>
            </w:sdt>
            <w:sdt>
              <w:sdtPr>
                <w:rPr>
                  <w:rFonts w:hint="eastAsia"/>
                </w:rPr>
                <w:alias w:val="固定资产账面原值减少项目金额"/>
                <w:tag w:val="_GBC_86b298d954344511b012e84c48d4404f"/>
                <w:id w:val="-1879925313"/>
                <w:lock w:val="sdtLocked"/>
                <w:showingPlcHdr/>
              </w:sdtPr>
              <w:sdtContent>
                <w:tc>
                  <w:tcPr>
                    <w:tcW w:w="713" w:type="pct"/>
                    <w:shd w:val="clear" w:color="auto" w:fill="auto"/>
                    <w:vAlign w:val="center"/>
                  </w:tcPr>
                  <w:p w14:paraId="01AA4B35" w14:textId="77777777" w:rsidR="0053435A" w:rsidRDefault="00000000" w:rsidP="00B13AE6">
                    <w:pPr>
                      <w:jc w:val="right"/>
                    </w:pPr>
                    <w:r>
                      <w:rPr>
                        <w:rFonts w:hint="eastAsia"/>
                      </w:rPr>
                      <w:t xml:space="preserve">　</w:t>
                    </w:r>
                  </w:p>
                </w:tc>
              </w:sdtContent>
            </w:sdt>
            <w:sdt>
              <w:sdtPr>
                <w:rPr>
                  <w:rFonts w:hint="eastAsia"/>
                </w:rPr>
                <w:alias w:val="固定资产账面原值减少项目金额"/>
                <w:tag w:val="_GBC_86b298d954344511b012e84c48d4404f"/>
                <w:id w:val="25530151"/>
                <w:lock w:val="sdtLocked"/>
                <w:showingPlcHdr/>
              </w:sdtPr>
              <w:sdtContent>
                <w:tc>
                  <w:tcPr>
                    <w:tcW w:w="713" w:type="pct"/>
                    <w:shd w:val="clear" w:color="auto" w:fill="auto"/>
                    <w:vAlign w:val="center"/>
                  </w:tcPr>
                  <w:p w14:paraId="7D13E992" w14:textId="77777777" w:rsidR="0053435A" w:rsidRDefault="00000000" w:rsidP="00B13AE6">
                    <w:pPr>
                      <w:jc w:val="right"/>
                    </w:pPr>
                  </w:p>
                </w:tc>
              </w:sdtContent>
            </w:sdt>
            <w:sdt>
              <w:sdtPr>
                <w:rPr>
                  <w:rFonts w:hint="eastAsia"/>
                </w:rPr>
                <w:alias w:val="固定资产账面原值减少项目金额"/>
                <w:tag w:val="_GBC_86b298d954344511b012e84c48d4404f"/>
                <w:id w:val="427930756"/>
                <w:lock w:val="sdtLocked"/>
                <w:showingPlcHdr/>
              </w:sdtPr>
              <w:sdtContent>
                <w:tc>
                  <w:tcPr>
                    <w:tcW w:w="660" w:type="pct"/>
                    <w:shd w:val="clear" w:color="auto" w:fill="auto"/>
                    <w:vAlign w:val="center"/>
                  </w:tcPr>
                  <w:p w14:paraId="7FF48484" w14:textId="77777777" w:rsidR="0053435A" w:rsidRDefault="00000000" w:rsidP="00B13AE6">
                    <w:pPr>
                      <w:jc w:val="right"/>
                    </w:pPr>
                    <w:r>
                      <w:rPr>
                        <w:rFonts w:hint="eastAsia"/>
                      </w:rPr>
                      <w:t xml:space="preserve">　</w:t>
                    </w:r>
                  </w:p>
                </w:tc>
              </w:sdtContent>
            </w:sdt>
            <w:sdt>
              <w:sdtPr>
                <w:rPr>
                  <w:rFonts w:hint="eastAsia"/>
                </w:rPr>
                <w:alias w:val="固定资产账面原值减少项目合计金额"/>
                <w:tag w:val="_GBC_b75b8542395b4972ad2d3a1ea5c4c1d9"/>
                <w:id w:val="-1642332002"/>
                <w:lock w:val="sdtLocked"/>
                <w:showingPlcHdr/>
              </w:sdtPr>
              <w:sdtContent>
                <w:tc>
                  <w:tcPr>
                    <w:tcW w:w="870" w:type="pct"/>
                    <w:shd w:val="clear" w:color="auto" w:fill="auto"/>
                    <w:vAlign w:val="center"/>
                  </w:tcPr>
                  <w:p w14:paraId="628CB8B5" w14:textId="77777777" w:rsidR="0053435A" w:rsidRDefault="00000000" w:rsidP="00B13AE6">
                    <w:pPr>
                      <w:jc w:val="right"/>
                    </w:pPr>
                    <w:r>
                      <w:rPr>
                        <w:rFonts w:hint="eastAsia"/>
                      </w:rPr>
                      <w:t xml:space="preserve">　</w:t>
                    </w:r>
                  </w:p>
                </w:tc>
              </w:sdtContent>
            </w:sdt>
          </w:tr>
          <w:tr w:rsidR="0053435A" w14:paraId="6398C65C" w14:textId="77777777" w:rsidTr="00B13AE6">
            <w:sdt>
              <w:sdtPr>
                <w:rPr>
                  <w:rFonts w:hint="eastAsia"/>
                </w:rPr>
                <w:alias w:val="固定资产账面原值减少项目名称"/>
                <w:tag w:val="_GBC_2f4e09d586974d5099e26de2e9f2268e"/>
                <w:id w:val="-472527971"/>
                <w:lock w:val="sdtLocked"/>
                <w:showingPlcHdr/>
              </w:sdtPr>
              <w:sdtContent>
                <w:tc>
                  <w:tcPr>
                    <w:tcW w:w="514" w:type="pct"/>
                    <w:shd w:val="clear" w:color="auto" w:fill="auto"/>
                    <w:vAlign w:val="center"/>
                  </w:tcPr>
                  <w:p w14:paraId="7671A92D" w14:textId="77777777" w:rsidR="0053435A" w:rsidRDefault="00000000" w:rsidP="00B13AE6">
                    <w:pPr>
                      <w:ind w:firstLineChars="300" w:firstLine="630"/>
                    </w:pPr>
                    <w:r>
                      <w:rPr>
                        <w:rFonts w:hint="eastAsia"/>
                      </w:rPr>
                      <w:t xml:space="preserve">　</w:t>
                    </w:r>
                  </w:p>
                </w:tc>
              </w:sdtContent>
            </w:sdt>
            <w:sdt>
              <w:sdtPr>
                <w:rPr>
                  <w:rFonts w:hint="eastAsia"/>
                </w:rPr>
                <w:alias w:val="固定资产账面原值减少项目金额"/>
                <w:tag w:val="_GBC_86b298d954344511b012e84c48d4404f"/>
                <w:id w:val="-1430036629"/>
                <w:lock w:val="sdtLocked"/>
                <w:showingPlcHdr/>
              </w:sdtPr>
              <w:sdtContent>
                <w:tc>
                  <w:tcPr>
                    <w:tcW w:w="765" w:type="pct"/>
                    <w:shd w:val="clear" w:color="auto" w:fill="auto"/>
                    <w:vAlign w:val="center"/>
                  </w:tcPr>
                  <w:p w14:paraId="017428F3" w14:textId="77777777" w:rsidR="0053435A" w:rsidRDefault="00000000" w:rsidP="00B13AE6">
                    <w:pPr>
                      <w:jc w:val="right"/>
                    </w:pPr>
                    <w:r>
                      <w:rPr>
                        <w:rFonts w:hint="eastAsia"/>
                      </w:rPr>
                      <w:t xml:space="preserve">　</w:t>
                    </w:r>
                  </w:p>
                </w:tc>
              </w:sdtContent>
            </w:sdt>
            <w:sdt>
              <w:sdtPr>
                <w:rPr>
                  <w:rFonts w:hint="eastAsia"/>
                </w:rPr>
                <w:alias w:val="固定资产账面原值减少项目金额"/>
                <w:tag w:val="_GBC_86b298d954344511b012e84c48d4404f"/>
                <w:id w:val="-297616915"/>
                <w:lock w:val="sdtLocked"/>
                <w:showingPlcHdr/>
              </w:sdtPr>
              <w:sdtContent>
                <w:tc>
                  <w:tcPr>
                    <w:tcW w:w="765" w:type="pct"/>
                    <w:shd w:val="clear" w:color="auto" w:fill="auto"/>
                    <w:vAlign w:val="center"/>
                  </w:tcPr>
                  <w:p w14:paraId="6053A0A8" w14:textId="77777777" w:rsidR="0053435A" w:rsidRDefault="00000000" w:rsidP="00B13AE6">
                    <w:pPr>
                      <w:jc w:val="right"/>
                    </w:pPr>
                  </w:p>
                </w:tc>
              </w:sdtContent>
            </w:sdt>
            <w:sdt>
              <w:sdtPr>
                <w:rPr>
                  <w:rFonts w:hint="eastAsia"/>
                </w:rPr>
                <w:alias w:val="固定资产账面原值减少项目金额"/>
                <w:tag w:val="_GBC_86b298d954344511b012e84c48d4404f"/>
                <w:id w:val="190574599"/>
                <w:lock w:val="sdtLocked"/>
                <w:showingPlcHdr/>
              </w:sdtPr>
              <w:sdtContent>
                <w:tc>
                  <w:tcPr>
                    <w:tcW w:w="713" w:type="pct"/>
                    <w:shd w:val="clear" w:color="auto" w:fill="auto"/>
                    <w:vAlign w:val="center"/>
                  </w:tcPr>
                  <w:p w14:paraId="03473796" w14:textId="77777777" w:rsidR="0053435A" w:rsidRDefault="00000000" w:rsidP="00B13AE6">
                    <w:pPr>
                      <w:jc w:val="right"/>
                    </w:pPr>
                  </w:p>
                </w:tc>
              </w:sdtContent>
            </w:sdt>
            <w:sdt>
              <w:sdtPr>
                <w:rPr>
                  <w:rFonts w:hint="eastAsia"/>
                </w:rPr>
                <w:alias w:val="固定资产账面原值减少项目金额"/>
                <w:tag w:val="_GBC_86b298d954344511b012e84c48d4404f"/>
                <w:id w:val="-1613733248"/>
                <w:lock w:val="sdtLocked"/>
                <w:showingPlcHdr/>
              </w:sdtPr>
              <w:sdtContent>
                <w:tc>
                  <w:tcPr>
                    <w:tcW w:w="713" w:type="pct"/>
                    <w:shd w:val="clear" w:color="auto" w:fill="auto"/>
                    <w:vAlign w:val="center"/>
                  </w:tcPr>
                  <w:p w14:paraId="5E2C194E" w14:textId="77777777" w:rsidR="0053435A" w:rsidRDefault="00000000" w:rsidP="00B13AE6">
                    <w:pPr>
                      <w:jc w:val="right"/>
                    </w:pPr>
                  </w:p>
                </w:tc>
              </w:sdtContent>
            </w:sdt>
            <w:sdt>
              <w:sdtPr>
                <w:rPr>
                  <w:rFonts w:hint="eastAsia"/>
                </w:rPr>
                <w:alias w:val="固定资产账面原值减少项目金额"/>
                <w:tag w:val="_GBC_86b298d954344511b012e84c48d4404f"/>
                <w:id w:val="787634199"/>
                <w:lock w:val="sdtLocked"/>
                <w:showingPlcHdr/>
              </w:sdtPr>
              <w:sdtContent>
                <w:tc>
                  <w:tcPr>
                    <w:tcW w:w="660" w:type="pct"/>
                    <w:shd w:val="clear" w:color="auto" w:fill="auto"/>
                    <w:vAlign w:val="center"/>
                  </w:tcPr>
                  <w:p w14:paraId="5CD3BECC" w14:textId="77777777" w:rsidR="0053435A" w:rsidRDefault="00000000" w:rsidP="00B13AE6">
                    <w:pPr>
                      <w:jc w:val="right"/>
                    </w:pPr>
                  </w:p>
                </w:tc>
              </w:sdtContent>
            </w:sdt>
            <w:sdt>
              <w:sdtPr>
                <w:rPr>
                  <w:rFonts w:hint="eastAsia"/>
                </w:rPr>
                <w:alias w:val="固定资产账面原值减少项目合计金额"/>
                <w:tag w:val="_GBC_b75b8542395b4972ad2d3a1ea5c4c1d9"/>
                <w:id w:val="-795524237"/>
                <w:lock w:val="sdtLocked"/>
                <w:showingPlcHdr/>
              </w:sdtPr>
              <w:sdtContent>
                <w:tc>
                  <w:tcPr>
                    <w:tcW w:w="870" w:type="pct"/>
                    <w:shd w:val="clear" w:color="auto" w:fill="auto"/>
                    <w:vAlign w:val="center"/>
                  </w:tcPr>
                  <w:p w14:paraId="424B7372" w14:textId="77777777" w:rsidR="0053435A" w:rsidRDefault="00000000" w:rsidP="00B13AE6">
                    <w:pPr>
                      <w:jc w:val="right"/>
                    </w:pPr>
                    <w:r>
                      <w:rPr>
                        <w:rFonts w:hint="eastAsia"/>
                      </w:rPr>
                      <w:t xml:space="preserve">　</w:t>
                    </w:r>
                  </w:p>
                </w:tc>
              </w:sdtContent>
            </w:sdt>
          </w:tr>
          <w:tr w:rsidR="0053435A" w14:paraId="0AC0A3BB" w14:textId="77777777" w:rsidTr="00B13AE6">
            <w:sdt>
              <w:sdtPr>
                <w:tag w:val="_PLD_249206a916954d19ba9495bb5be5eb90"/>
                <w:id w:val="-693771293"/>
                <w:lock w:val="sdtLocked"/>
              </w:sdtPr>
              <w:sdtContent>
                <w:tc>
                  <w:tcPr>
                    <w:tcW w:w="514" w:type="pct"/>
                    <w:shd w:val="clear" w:color="auto" w:fill="auto"/>
                  </w:tcPr>
                  <w:p w14:paraId="76FEB17A" w14:textId="77777777" w:rsidR="0053435A" w:rsidRDefault="00000000" w:rsidP="00B13AE6">
                    <w:pPr>
                      <w:ind w:firstLineChars="200" w:firstLine="420"/>
                    </w:pPr>
                    <w:r>
                      <w:rPr>
                        <w:rFonts w:hint="eastAsia"/>
                      </w:rPr>
                      <w:t>4.期末余额</w:t>
                    </w:r>
                  </w:p>
                </w:tc>
              </w:sdtContent>
            </w:sdt>
            <w:tc>
              <w:tcPr>
                <w:tcW w:w="765" w:type="pct"/>
                <w:shd w:val="clear" w:color="auto" w:fill="auto"/>
                <w:vAlign w:val="center"/>
              </w:tcPr>
              <w:p w14:paraId="23EB9167" w14:textId="77777777" w:rsidR="0053435A" w:rsidRDefault="00000000" w:rsidP="00B13AE6">
                <w:pPr>
                  <w:jc w:val="right"/>
                </w:pPr>
                <w:r>
                  <w:t>484,305,311.29</w:t>
                </w:r>
              </w:p>
            </w:tc>
            <w:tc>
              <w:tcPr>
                <w:tcW w:w="765" w:type="pct"/>
                <w:shd w:val="clear" w:color="auto" w:fill="auto"/>
                <w:vAlign w:val="center"/>
              </w:tcPr>
              <w:p w14:paraId="1F35EE77" w14:textId="77777777" w:rsidR="0053435A" w:rsidRDefault="00000000" w:rsidP="00B13AE6">
                <w:pPr>
                  <w:jc w:val="right"/>
                </w:pPr>
                <w:r>
                  <w:t>685,694,420.06</w:t>
                </w:r>
              </w:p>
            </w:tc>
            <w:tc>
              <w:tcPr>
                <w:tcW w:w="713" w:type="pct"/>
                <w:shd w:val="clear" w:color="auto" w:fill="auto"/>
                <w:vAlign w:val="center"/>
              </w:tcPr>
              <w:p w14:paraId="730A2118" w14:textId="77777777" w:rsidR="0053435A" w:rsidRDefault="00000000" w:rsidP="00B13AE6">
                <w:pPr>
                  <w:jc w:val="right"/>
                </w:pPr>
                <w:r>
                  <w:t>19,862,980.25</w:t>
                </w:r>
              </w:p>
            </w:tc>
            <w:tc>
              <w:tcPr>
                <w:tcW w:w="713" w:type="pct"/>
                <w:shd w:val="clear" w:color="auto" w:fill="auto"/>
                <w:vAlign w:val="center"/>
              </w:tcPr>
              <w:p w14:paraId="66A49C10" w14:textId="77777777" w:rsidR="0053435A" w:rsidRDefault="00000000" w:rsidP="00B13AE6">
                <w:pPr>
                  <w:jc w:val="right"/>
                </w:pPr>
                <w:r>
                  <w:t>11,035,292.65</w:t>
                </w:r>
              </w:p>
            </w:tc>
            <w:tc>
              <w:tcPr>
                <w:tcW w:w="660" w:type="pct"/>
                <w:shd w:val="clear" w:color="auto" w:fill="auto"/>
                <w:vAlign w:val="center"/>
              </w:tcPr>
              <w:p w14:paraId="540405E0" w14:textId="77777777" w:rsidR="0053435A" w:rsidRDefault="00000000" w:rsidP="00B13AE6">
                <w:pPr>
                  <w:jc w:val="right"/>
                </w:pPr>
                <w:r>
                  <w:t>5,821,977.85</w:t>
                </w:r>
              </w:p>
            </w:tc>
            <w:tc>
              <w:tcPr>
                <w:tcW w:w="870" w:type="pct"/>
                <w:shd w:val="clear" w:color="auto" w:fill="auto"/>
                <w:vAlign w:val="center"/>
              </w:tcPr>
              <w:p w14:paraId="39624A14" w14:textId="77777777" w:rsidR="0053435A" w:rsidRDefault="00000000" w:rsidP="00B13AE6">
                <w:pPr>
                  <w:jc w:val="right"/>
                </w:pPr>
                <w:r>
                  <w:t>1,206,719,982.10</w:t>
                </w:r>
              </w:p>
            </w:tc>
          </w:tr>
          <w:tr w:rsidR="0053435A" w14:paraId="4B9E5630" w14:textId="77777777" w:rsidTr="00B13AE6">
            <w:sdt>
              <w:sdtPr>
                <w:tag w:val="_PLD_3b9a984e6e834331844252acd1c6a321"/>
                <w:id w:val="-578597882"/>
                <w:lock w:val="sdtLocked"/>
              </w:sdtPr>
              <w:sdtContent>
                <w:tc>
                  <w:tcPr>
                    <w:tcW w:w="5000" w:type="pct"/>
                    <w:gridSpan w:val="7"/>
                    <w:shd w:val="clear" w:color="auto" w:fill="auto"/>
                  </w:tcPr>
                  <w:p w14:paraId="1B55F4D5" w14:textId="77777777" w:rsidR="0053435A" w:rsidRDefault="00000000" w:rsidP="00B13AE6">
                    <w:r>
                      <w:rPr>
                        <w:rFonts w:hint="eastAsia"/>
                      </w:rPr>
                      <w:t>二、累计折旧</w:t>
                    </w:r>
                  </w:p>
                </w:tc>
              </w:sdtContent>
            </w:sdt>
          </w:tr>
          <w:tr w:rsidR="0053435A" w14:paraId="55BE3025" w14:textId="77777777" w:rsidTr="00B13AE6">
            <w:sdt>
              <w:sdtPr>
                <w:tag w:val="_PLD_f4ae2b083a314e62b85f562d3dbe5c24"/>
                <w:id w:val="-669484597"/>
                <w:lock w:val="sdtLocked"/>
              </w:sdtPr>
              <w:sdtContent>
                <w:tc>
                  <w:tcPr>
                    <w:tcW w:w="514" w:type="pct"/>
                    <w:shd w:val="clear" w:color="auto" w:fill="auto"/>
                  </w:tcPr>
                  <w:p w14:paraId="145D3BDE" w14:textId="77777777" w:rsidR="0053435A" w:rsidRDefault="00000000" w:rsidP="00B13AE6">
                    <w:pPr>
                      <w:ind w:firstLineChars="200" w:firstLine="420"/>
                    </w:pPr>
                    <w:r>
                      <w:t>1.</w:t>
                    </w:r>
                    <w:r>
                      <w:rPr>
                        <w:rFonts w:hint="eastAsia"/>
                      </w:rPr>
                      <w:t>期初余额</w:t>
                    </w:r>
                  </w:p>
                </w:tc>
              </w:sdtContent>
            </w:sdt>
            <w:tc>
              <w:tcPr>
                <w:tcW w:w="765" w:type="pct"/>
                <w:shd w:val="clear" w:color="auto" w:fill="auto"/>
                <w:vAlign w:val="center"/>
              </w:tcPr>
              <w:p w14:paraId="57CE719D" w14:textId="77777777" w:rsidR="0053435A" w:rsidRDefault="00000000" w:rsidP="00B13AE6">
                <w:pPr>
                  <w:jc w:val="right"/>
                </w:pPr>
                <w:r>
                  <w:t>111,331,286.43</w:t>
                </w:r>
              </w:p>
            </w:tc>
            <w:tc>
              <w:tcPr>
                <w:tcW w:w="765" w:type="pct"/>
                <w:shd w:val="clear" w:color="auto" w:fill="auto"/>
                <w:vAlign w:val="center"/>
              </w:tcPr>
              <w:p w14:paraId="25E97631" w14:textId="77777777" w:rsidR="0053435A" w:rsidRDefault="00000000" w:rsidP="00B13AE6">
                <w:pPr>
                  <w:jc w:val="right"/>
                </w:pPr>
                <w:r>
                  <w:t>417,073,554.17</w:t>
                </w:r>
              </w:p>
            </w:tc>
            <w:tc>
              <w:tcPr>
                <w:tcW w:w="713" w:type="pct"/>
                <w:shd w:val="clear" w:color="auto" w:fill="auto"/>
                <w:vAlign w:val="center"/>
              </w:tcPr>
              <w:p w14:paraId="08680DB2" w14:textId="77777777" w:rsidR="0053435A" w:rsidRDefault="00000000" w:rsidP="00B13AE6">
                <w:pPr>
                  <w:jc w:val="right"/>
                </w:pPr>
                <w:r>
                  <w:t>10,845,483.10</w:t>
                </w:r>
              </w:p>
            </w:tc>
            <w:tc>
              <w:tcPr>
                <w:tcW w:w="713" w:type="pct"/>
                <w:shd w:val="clear" w:color="auto" w:fill="auto"/>
                <w:vAlign w:val="center"/>
              </w:tcPr>
              <w:p w14:paraId="1AE21B9D" w14:textId="77777777" w:rsidR="0053435A" w:rsidRDefault="00000000" w:rsidP="00B13AE6">
                <w:pPr>
                  <w:jc w:val="right"/>
                </w:pPr>
                <w:r>
                  <w:t>6,917,398.92</w:t>
                </w:r>
              </w:p>
            </w:tc>
            <w:tc>
              <w:tcPr>
                <w:tcW w:w="660" w:type="pct"/>
                <w:shd w:val="clear" w:color="auto" w:fill="auto"/>
                <w:vAlign w:val="center"/>
              </w:tcPr>
              <w:p w14:paraId="6F4A277B" w14:textId="77777777" w:rsidR="0053435A" w:rsidRDefault="00000000" w:rsidP="00B13AE6">
                <w:pPr>
                  <w:jc w:val="right"/>
                </w:pPr>
                <w:r>
                  <w:t>2,940,587.12</w:t>
                </w:r>
              </w:p>
            </w:tc>
            <w:tc>
              <w:tcPr>
                <w:tcW w:w="870" w:type="pct"/>
                <w:shd w:val="clear" w:color="auto" w:fill="auto"/>
                <w:vAlign w:val="center"/>
              </w:tcPr>
              <w:p w14:paraId="0AD98489" w14:textId="77777777" w:rsidR="0053435A" w:rsidRDefault="00000000" w:rsidP="00B13AE6">
                <w:pPr>
                  <w:jc w:val="right"/>
                </w:pPr>
                <w:r>
                  <w:t>549,108,309.74</w:t>
                </w:r>
              </w:p>
            </w:tc>
          </w:tr>
          <w:tr w:rsidR="0053435A" w14:paraId="4D2BAB86" w14:textId="77777777" w:rsidTr="00B13AE6">
            <w:sdt>
              <w:sdtPr>
                <w:tag w:val="_PLD_5f15b887e02c4ec6b52b0f15c4e97c9c"/>
                <w:id w:val="-846168822"/>
                <w:lock w:val="sdtLocked"/>
              </w:sdtPr>
              <w:sdtContent>
                <w:tc>
                  <w:tcPr>
                    <w:tcW w:w="514" w:type="pct"/>
                    <w:shd w:val="clear" w:color="auto" w:fill="auto"/>
                  </w:tcPr>
                  <w:p w14:paraId="7C49D401" w14:textId="77777777" w:rsidR="0053435A" w:rsidRDefault="00000000" w:rsidP="00B13AE6">
                    <w:pPr>
                      <w:ind w:firstLineChars="200" w:firstLine="420"/>
                    </w:pPr>
                    <w:r>
                      <w:t>2.</w:t>
                    </w:r>
                    <w:r>
                      <w:rPr>
                        <w:rFonts w:hint="eastAsia"/>
                      </w:rPr>
                      <w:t>本期增加金额</w:t>
                    </w:r>
                  </w:p>
                </w:tc>
              </w:sdtContent>
            </w:sdt>
            <w:tc>
              <w:tcPr>
                <w:tcW w:w="765" w:type="pct"/>
                <w:shd w:val="clear" w:color="auto" w:fill="auto"/>
                <w:vAlign w:val="center"/>
              </w:tcPr>
              <w:p w14:paraId="37571F07" w14:textId="77777777" w:rsidR="0053435A" w:rsidRDefault="00000000" w:rsidP="00B13AE6">
                <w:pPr>
                  <w:jc w:val="right"/>
                </w:pPr>
                <w:r>
                  <w:t>5,672,018.15</w:t>
                </w:r>
              </w:p>
            </w:tc>
            <w:tc>
              <w:tcPr>
                <w:tcW w:w="765" w:type="pct"/>
                <w:shd w:val="clear" w:color="auto" w:fill="auto"/>
                <w:vAlign w:val="center"/>
              </w:tcPr>
              <w:p w14:paraId="244E2257" w14:textId="77777777" w:rsidR="0053435A" w:rsidRDefault="00000000" w:rsidP="00B13AE6">
                <w:pPr>
                  <w:jc w:val="right"/>
                </w:pPr>
                <w:r>
                  <w:t>22,383,343.16</w:t>
                </w:r>
              </w:p>
            </w:tc>
            <w:tc>
              <w:tcPr>
                <w:tcW w:w="713" w:type="pct"/>
                <w:shd w:val="clear" w:color="auto" w:fill="auto"/>
                <w:vAlign w:val="center"/>
              </w:tcPr>
              <w:p w14:paraId="6488326E" w14:textId="77777777" w:rsidR="0053435A" w:rsidRDefault="00000000" w:rsidP="00B13AE6">
                <w:pPr>
                  <w:jc w:val="right"/>
                </w:pPr>
                <w:r>
                  <w:t>2,111,561.63</w:t>
                </w:r>
              </w:p>
            </w:tc>
            <w:tc>
              <w:tcPr>
                <w:tcW w:w="713" w:type="pct"/>
                <w:shd w:val="clear" w:color="auto" w:fill="auto"/>
                <w:vAlign w:val="center"/>
              </w:tcPr>
              <w:p w14:paraId="58038318" w14:textId="77777777" w:rsidR="0053435A" w:rsidRDefault="00000000" w:rsidP="00B13AE6">
                <w:pPr>
                  <w:jc w:val="right"/>
                </w:pPr>
                <w:r>
                  <w:t>1,055,394.55</w:t>
                </w:r>
              </w:p>
            </w:tc>
            <w:tc>
              <w:tcPr>
                <w:tcW w:w="660" w:type="pct"/>
                <w:shd w:val="clear" w:color="auto" w:fill="auto"/>
                <w:vAlign w:val="center"/>
              </w:tcPr>
              <w:p w14:paraId="19C92775" w14:textId="77777777" w:rsidR="0053435A" w:rsidRDefault="00000000" w:rsidP="00B13AE6">
                <w:pPr>
                  <w:jc w:val="right"/>
                </w:pPr>
                <w:r>
                  <w:t>113,922.06</w:t>
                </w:r>
              </w:p>
            </w:tc>
            <w:tc>
              <w:tcPr>
                <w:tcW w:w="870" w:type="pct"/>
                <w:shd w:val="clear" w:color="auto" w:fill="auto"/>
                <w:vAlign w:val="center"/>
              </w:tcPr>
              <w:p w14:paraId="54FB7105" w14:textId="77777777" w:rsidR="0053435A" w:rsidRDefault="00000000" w:rsidP="00B13AE6">
                <w:pPr>
                  <w:jc w:val="right"/>
                </w:pPr>
                <w:r>
                  <w:t>31,336,239.55</w:t>
                </w:r>
              </w:p>
            </w:tc>
          </w:tr>
          <w:tr w:rsidR="0053435A" w14:paraId="431AACF1" w14:textId="77777777" w:rsidTr="00B13AE6">
            <w:sdt>
              <w:sdtPr>
                <w:tag w:val="_PLD_8957ada504474bfcb99282b7912be7e4"/>
                <w:id w:val="912581811"/>
                <w:lock w:val="sdtLocked"/>
              </w:sdtPr>
              <w:sdtContent>
                <w:tc>
                  <w:tcPr>
                    <w:tcW w:w="514" w:type="pct"/>
                    <w:shd w:val="clear" w:color="auto" w:fill="auto"/>
                  </w:tcPr>
                  <w:p w14:paraId="1F60244D" w14:textId="77777777" w:rsidR="0053435A" w:rsidRDefault="00000000" w:rsidP="00B13AE6">
                    <w:pPr>
                      <w:ind w:firstLineChars="300" w:firstLine="630"/>
                    </w:pPr>
                    <w:r>
                      <w:rPr>
                        <w:rFonts w:hint="eastAsia"/>
                      </w:rPr>
                      <w:t>（1）计提</w:t>
                    </w:r>
                  </w:p>
                </w:tc>
              </w:sdtContent>
            </w:sdt>
            <w:tc>
              <w:tcPr>
                <w:tcW w:w="765" w:type="pct"/>
                <w:shd w:val="clear" w:color="auto" w:fill="auto"/>
                <w:vAlign w:val="center"/>
              </w:tcPr>
              <w:p w14:paraId="465D51AC" w14:textId="77777777" w:rsidR="0053435A" w:rsidRDefault="00000000" w:rsidP="00B13AE6">
                <w:pPr>
                  <w:jc w:val="right"/>
                </w:pPr>
                <w:r>
                  <w:t>5,672,018.15</w:t>
                </w:r>
              </w:p>
            </w:tc>
            <w:tc>
              <w:tcPr>
                <w:tcW w:w="765" w:type="pct"/>
                <w:shd w:val="clear" w:color="auto" w:fill="auto"/>
                <w:vAlign w:val="center"/>
              </w:tcPr>
              <w:p w14:paraId="05131A11" w14:textId="77777777" w:rsidR="0053435A" w:rsidRDefault="00000000" w:rsidP="00B13AE6">
                <w:pPr>
                  <w:jc w:val="right"/>
                </w:pPr>
                <w:r>
                  <w:t>21,178,592.06</w:t>
                </w:r>
              </w:p>
            </w:tc>
            <w:tc>
              <w:tcPr>
                <w:tcW w:w="713" w:type="pct"/>
                <w:shd w:val="clear" w:color="auto" w:fill="auto"/>
                <w:vAlign w:val="center"/>
              </w:tcPr>
              <w:p w14:paraId="48DBA4D7" w14:textId="77777777" w:rsidR="0053435A" w:rsidRDefault="00000000" w:rsidP="00B13AE6">
                <w:pPr>
                  <w:jc w:val="right"/>
                </w:pPr>
                <w:r>
                  <w:t>584,877.04</w:t>
                </w:r>
              </w:p>
            </w:tc>
            <w:tc>
              <w:tcPr>
                <w:tcW w:w="713" w:type="pct"/>
                <w:shd w:val="clear" w:color="auto" w:fill="auto"/>
                <w:vAlign w:val="center"/>
              </w:tcPr>
              <w:p w14:paraId="2D4F9B75" w14:textId="77777777" w:rsidR="0053435A" w:rsidRDefault="00000000" w:rsidP="00B13AE6">
                <w:pPr>
                  <w:jc w:val="right"/>
                </w:pPr>
                <w:r>
                  <w:t>312,072.56</w:t>
                </w:r>
              </w:p>
            </w:tc>
            <w:tc>
              <w:tcPr>
                <w:tcW w:w="660" w:type="pct"/>
                <w:shd w:val="clear" w:color="auto" w:fill="auto"/>
                <w:vAlign w:val="center"/>
              </w:tcPr>
              <w:p w14:paraId="620B98B1" w14:textId="77777777" w:rsidR="0053435A" w:rsidRDefault="00000000" w:rsidP="00B13AE6">
                <w:pPr>
                  <w:jc w:val="right"/>
                </w:pPr>
                <w:r>
                  <w:t>113,922.06</w:t>
                </w:r>
              </w:p>
            </w:tc>
            <w:tc>
              <w:tcPr>
                <w:tcW w:w="870" w:type="pct"/>
                <w:shd w:val="clear" w:color="auto" w:fill="auto"/>
                <w:vAlign w:val="center"/>
              </w:tcPr>
              <w:p w14:paraId="71ED9930" w14:textId="77777777" w:rsidR="0053435A" w:rsidRDefault="00000000" w:rsidP="00B13AE6">
                <w:pPr>
                  <w:jc w:val="right"/>
                </w:pPr>
                <w:r>
                  <w:t>27,861,481.87</w:t>
                </w:r>
              </w:p>
            </w:tc>
          </w:tr>
          <w:tr w:rsidR="0053435A" w14:paraId="17758A18" w14:textId="77777777" w:rsidTr="00B13AE6">
            <w:sdt>
              <w:sdtPr>
                <w:rPr>
                  <w:rFonts w:hint="eastAsia"/>
                </w:rPr>
                <w:alias w:val="固定资产累计折旧增加项目名称"/>
                <w:tag w:val="_GBC_0965865fe56240ca9467fb856bda8c28"/>
                <w:id w:val="178318995"/>
                <w:lock w:val="sdtLocked"/>
              </w:sdtPr>
              <w:sdtContent>
                <w:tc>
                  <w:tcPr>
                    <w:tcW w:w="514" w:type="pct"/>
                    <w:shd w:val="clear" w:color="auto" w:fill="auto"/>
                  </w:tcPr>
                  <w:p w14:paraId="71695F9B" w14:textId="77777777" w:rsidR="0053435A" w:rsidRDefault="00000000" w:rsidP="00B13AE6">
                    <w:pPr>
                      <w:ind w:firstLineChars="300" w:firstLine="630"/>
                    </w:pPr>
                    <w:r>
                      <w:rPr>
                        <w:rFonts w:hint="eastAsia"/>
                      </w:rPr>
                      <w:t>（</w:t>
                    </w:r>
                    <w:r>
                      <w:t>2）企业合并增加</w:t>
                    </w:r>
                  </w:p>
                </w:tc>
              </w:sdtContent>
            </w:sdt>
            <w:sdt>
              <w:sdtPr>
                <w:rPr>
                  <w:rFonts w:hint="eastAsia"/>
                </w:rPr>
                <w:alias w:val="固定资产累计折旧增加项目金额"/>
                <w:tag w:val="_GBC_4f471bfa60bb4fd284527a4bd35a106e"/>
                <w:id w:val="-457488346"/>
                <w:lock w:val="sdtLocked"/>
              </w:sdtPr>
              <w:sdtContent>
                <w:tc>
                  <w:tcPr>
                    <w:tcW w:w="765" w:type="pct"/>
                    <w:shd w:val="clear" w:color="auto" w:fill="auto"/>
                  </w:tcPr>
                  <w:p w14:paraId="7285B724" w14:textId="77777777" w:rsidR="0053435A" w:rsidRDefault="00000000" w:rsidP="00B13AE6">
                    <w:pPr>
                      <w:jc w:val="right"/>
                    </w:pPr>
                    <w:r>
                      <w:rPr>
                        <w:rFonts w:hint="eastAsia"/>
                      </w:rPr>
                      <w:t>0.00</w:t>
                    </w:r>
                  </w:p>
                </w:tc>
              </w:sdtContent>
            </w:sdt>
            <w:sdt>
              <w:sdtPr>
                <w:rPr>
                  <w:rFonts w:hint="eastAsia"/>
                </w:rPr>
                <w:alias w:val="固定资产累计折旧增加项目金额"/>
                <w:tag w:val="_GBC_4f471bfa60bb4fd284527a4bd35a106e"/>
                <w:id w:val="884223066"/>
                <w:lock w:val="sdtLocked"/>
              </w:sdtPr>
              <w:sdtContent>
                <w:tc>
                  <w:tcPr>
                    <w:tcW w:w="765" w:type="pct"/>
                    <w:shd w:val="clear" w:color="auto" w:fill="auto"/>
                  </w:tcPr>
                  <w:p w14:paraId="0ECFC768" w14:textId="77777777" w:rsidR="0053435A" w:rsidRDefault="00000000" w:rsidP="00B13AE6">
                    <w:pPr>
                      <w:jc w:val="right"/>
                    </w:pPr>
                    <w:r>
                      <w:rPr>
                        <w:rFonts w:hint="eastAsia"/>
                      </w:rPr>
                      <w:t>1,204,751.10</w:t>
                    </w:r>
                  </w:p>
                </w:tc>
              </w:sdtContent>
            </w:sdt>
            <w:sdt>
              <w:sdtPr>
                <w:rPr>
                  <w:rFonts w:hint="eastAsia"/>
                </w:rPr>
                <w:alias w:val="固定资产累计折旧增加项目金额"/>
                <w:tag w:val="_GBC_4f471bfa60bb4fd284527a4bd35a106e"/>
                <w:id w:val="-1213425692"/>
                <w:lock w:val="sdtLocked"/>
              </w:sdtPr>
              <w:sdtContent>
                <w:tc>
                  <w:tcPr>
                    <w:tcW w:w="713" w:type="pct"/>
                    <w:shd w:val="clear" w:color="auto" w:fill="auto"/>
                  </w:tcPr>
                  <w:p w14:paraId="5421A6D7" w14:textId="77777777" w:rsidR="0053435A" w:rsidRDefault="00000000" w:rsidP="00B13AE6">
                    <w:pPr>
                      <w:jc w:val="right"/>
                    </w:pPr>
                    <w:r>
                      <w:rPr>
                        <w:rFonts w:hint="eastAsia"/>
                      </w:rPr>
                      <w:t>1,526,684.59</w:t>
                    </w:r>
                  </w:p>
                </w:tc>
              </w:sdtContent>
            </w:sdt>
            <w:sdt>
              <w:sdtPr>
                <w:rPr>
                  <w:rFonts w:hint="eastAsia"/>
                </w:rPr>
                <w:alias w:val="固定资产累计折旧增加项目金额"/>
                <w:tag w:val="_GBC_4f471bfa60bb4fd284527a4bd35a106e"/>
                <w:id w:val="1527362865"/>
                <w:lock w:val="sdtLocked"/>
              </w:sdtPr>
              <w:sdtContent>
                <w:tc>
                  <w:tcPr>
                    <w:tcW w:w="713" w:type="pct"/>
                    <w:shd w:val="clear" w:color="auto" w:fill="auto"/>
                  </w:tcPr>
                  <w:p w14:paraId="2A0A5994" w14:textId="77777777" w:rsidR="0053435A" w:rsidRDefault="00000000" w:rsidP="00B13AE6">
                    <w:pPr>
                      <w:jc w:val="right"/>
                    </w:pPr>
                    <w:r>
                      <w:rPr>
                        <w:rFonts w:hint="eastAsia"/>
                      </w:rPr>
                      <w:t>743,321.99</w:t>
                    </w:r>
                  </w:p>
                </w:tc>
              </w:sdtContent>
            </w:sdt>
            <w:sdt>
              <w:sdtPr>
                <w:rPr>
                  <w:rFonts w:hint="eastAsia"/>
                </w:rPr>
                <w:alias w:val="固定资产累计折旧增加项目金额"/>
                <w:tag w:val="_GBC_4f471bfa60bb4fd284527a4bd35a106e"/>
                <w:id w:val="2030529053"/>
                <w:lock w:val="sdtLocked"/>
              </w:sdtPr>
              <w:sdtContent>
                <w:tc>
                  <w:tcPr>
                    <w:tcW w:w="660" w:type="pct"/>
                    <w:shd w:val="clear" w:color="auto" w:fill="auto"/>
                  </w:tcPr>
                  <w:p w14:paraId="6A1B4394" w14:textId="77777777" w:rsidR="0053435A" w:rsidRDefault="00000000" w:rsidP="00B13AE6">
                    <w:pPr>
                      <w:jc w:val="right"/>
                    </w:pPr>
                    <w:r>
                      <w:rPr>
                        <w:rFonts w:hint="eastAsia"/>
                      </w:rPr>
                      <w:t>0.00</w:t>
                    </w:r>
                  </w:p>
                </w:tc>
              </w:sdtContent>
            </w:sdt>
            <w:sdt>
              <w:sdtPr>
                <w:rPr>
                  <w:rFonts w:hint="eastAsia"/>
                </w:rPr>
                <w:alias w:val="固定资产累计折旧增加项目合计金额"/>
                <w:tag w:val="_GBC_de0f633422eb40198165dd44928b321c"/>
                <w:id w:val="1129595819"/>
                <w:lock w:val="sdtLocked"/>
              </w:sdtPr>
              <w:sdtContent>
                <w:tc>
                  <w:tcPr>
                    <w:tcW w:w="870" w:type="pct"/>
                    <w:shd w:val="clear" w:color="auto" w:fill="auto"/>
                  </w:tcPr>
                  <w:p w14:paraId="32FC632D" w14:textId="77777777" w:rsidR="0053435A" w:rsidRDefault="00000000" w:rsidP="00B13AE6">
                    <w:pPr>
                      <w:jc w:val="right"/>
                    </w:pPr>
                    <w:r>
                      <w:rPr>
                        <w:rFonts w:hint="eastAsia"/>
                      </w:rPr>
                      <w:t>3,474,757.68</w:t>
                    </w:r>
                  </w:p>
                </w:tc>
              </w:sdtContent>
            </w:sdt>
          </w:tr>
          <w:tr w:rsidR="0053435A" w14:paraId="7ECD475B" w14:textId="77777777" w:rsidTr="00B13AE6">
            <w:sdt>
              <w:sdtPr>
                <w:rPr>
                  <w:rFonts w:hint="eastAsia"/>
                </w:rPr>
                <w:alias w:val="固定资产累计折旧增加项目名称"/>
                <w:tag w:val="_GBC_0965865fe56240ca9467fb856bda8c28"/>
                <w:id w:val="1107853234"/>
                <w:lock w:val="sdtLocked"/>
                <w:showingPlcHdr/>
              </w:sdtPr>
              <w:sdtContent>
                <w:tc>
                  <w:tcPr>
                    <w:tcW w:w="514" w:type="pct"/>
                    <w:shd w:val="clear" w:color="auto" w:fill="auto"/>
                  </w:tcPr>
                  <w:p w14:paraId="133F7EE8" w14:textId="77777777" w:rsidR="0053435A" w:rsidRDefault="00000000" w:rsidP="00B13AE6">
                    <w:pPr>
                      <w:ind w:firstLineChars="300" w:firstLine="630"/>
                    </w:pPr>
                    <w:r>
                      <w:rPr>
                        <w:rFonts w:hint="eastAsia"/>
                      </w:rPr>
                      <w:t xml:space="preserve">　</w:t>
                    </w:r>
                  </w:p>
                </w:tc>
              </w:sdtContent>
            </w:sdt>
            <w:sdt>
              <w:sdtPr>
                <w:rPr>
                  <w:rFonts w:hint="eastAsia"/>
                </w:rPr>
                <w:alias w:val="固定资产累计折旧增加项目金额"/>
                <w:tag w:val="_GBC_4f471bfa60bb4fd284527a4bd35a106e"/>
                <w:id w:val="777605970"/>
                <w:lock w:val="sdtLocked"/>
                <w:showingPlcHdr/>
              </w:sdtPr>
              <w:sdtContent>
                <w:tc>
                  <w:tcPr>
                    <w:tcW w:w="765" w:type="pct"/>
                    <w:shd w:val="clear" w:color="auto" w:fill="auto"/>
                  </w:tcPr>
                  <w:p w14:paraId="05F44900" w14:textId="77777777" w:rsidR="0053435A" w:rsidRDefault="00000000" w:rsidP="00B13AE6">
                    <w:pPr>
                      <w:jc w:val="right"/>
                    </w:pPr>
                    <w:r>
                      <w:rPr>
                        <w:rFonts w:hint="eastAsia"/>
                      </w:rPr>
                      <w:t xml:space="preserve">　</w:t>
                    </w:r>
                  </w:p>
                </w:tc>
              </w:sdtContent>
            </w:sdt>
            <w:sdt>
              <w:sdtPr>
                <w:rPr>
                  <w:rFonts w:hint="eastAsia"/>
                </w:rPr>
                <w:alias w:val="固定资产累计折旧增加项目金额"/>
                <w:tag w:val="_GBC_4f471bfa60bb4fd284527a4bd35a106e"/>
                <w:id w:val="-786736883"/>
                <w:lock w:val="sdtLocked"/>
                <w:showingPlcHdr/>
              </w:sdtPr>
              <w:sdtContent>
                <w:tc>
                  <w:tcPr>
                    <w:tcW w:w="765" w:type="pct"/>
                    <w:shd w:val="clear" w:color="auto" w:fill="auto"/>
                  </w:tcPr>
                  <w:p w14:paraId="07A139C1" w14:textId="77777777" w:rsidR="0053435A" w:rsidRDefault="00000000" w:rsidP="00B13AE6">
                    <w:pPr>
                      <w:jc w:val="right"/>
                    </w:pPr>
                  </w:p>
                </w:tc>
              </w:sdtContent>
            </w:sdt>
            <w:sdt>
              <w:sdtPr>
                <w:rPr>
                  <w:rFonts w:hint="eastAsia"/>
                </w:rPr>
                <w:alias w:val="固定资产累计折旧增加项目金额"/>
                <w:tag w:val="_GBC_4f471bfa60bb4fd284527a4bd35a106e"/>
                <w:id w:val="-1541507170"/>
                <w:lock w:val="sdtLocked"/>
                <w:showingPlcHdr/>
              </w:sdtPr>
              <w:sdtContent>
                <w:tc>
                  <w:tcPr>
                    <w:tcW w:w="713" w:type="pct"/>
                    <w:shd w:val="clear" w:color="auto" w:fill="auto"/>
                  </w:tcPr>
                  <w:p w14:paraId="4F314FCB" w14:textId="77777777" w:rsidR="0053435A" w:rsidRDefault="00000000" w:rsidP="00B13AE6">
                    <w:pPr>
                      <w:jc w:val="right"/>
                    </w:pPr>
                  </w:p>
                </w:tc>
              </w:sdtContent>
            </w:sdt>
            <w:sdt>
              <w:sdtPr>
                <w:rPr>
                  <w:rFonts w:hint="eastAsia"/>
                </w:rPr>
                <w:alias w:val="固定资产累计折旧增加项目金额"/>
                <w:tag w:val="_GBC_4f471bfa60bb4fd284527a4bd35a106e"/>
                <w:id w:val="1281603267"/>
                <w:lock w:val="sdtLocked"/>
                <w:showingPlcHdr/>
              </w:sdtPr>
              <w:sdtContent>
                <w:tc>
                  <w:tcPr>
                    <w:tcW w:w="713" w:type="pct"/>
                    <w:shd w:val="clear" w:color="auto" w:fill="auto"/>
                  </w:tcPr>
                  <w:p w14:paraId="31CEFECE" w14:textId="77777777" w:rsidR="0053435A" w:rsidRDefault="00000000" w:rsidP="00B13AE6">
                    <w:pPr>
                      <w:jc w:val="right"/>
                    </w:pPr>
                  </w:p>
                </w:tc>
              </w:sdtContent>
            </w:sdt>
            <w:sdt>
              <w:sdtPr>
                <w:rPr>
                  <w:rFonts w:hint="eastAsia"/>
                </w:rPr>
                <w:alias w:val="固定资产累计折旧增加项目金额"/>
                <w:tag w:val="_GBC_4f471bfa60bb4fd284527a4bd35a106e"/>
                <w:id w:val="-1417089946"/>
                <w:lock w:val="sdtLocked"/>
                <w:showingPlcHdr/>
              </w:sdtPr>
              <w:sdtContent>
                <w:tc>
                  <w:tcPr>
                    <w:tcW w:w="660" w:type="pct"/>
                    <w:shd w:val="clear" w:color="auto" w:fill="auto"/>
                  </w:tcPr>
                  <w:p w14:paraId="6D11F96D" w14:textId="77777777" w:rsidR="0053435A" w:rsidRDefault="00000000" w:rsidP="00B13AE6">
                    <w:pPr>
                      <w:jc w:val="right"/>
                    </w:pPr>
                  </w:p>
                </w:tc>
              </w:sdtContent>
            </w:sdt>
            <w:sdt>
              <w:sdtPr>
                <w:rPr>
                  <w:rFonts w:hint="eastAsia"/>
                </w:rPr>
                <w:alias w:val="固定资产累计折旧增加项目合计金额"/>
                <w:tag w:val="_GBC_de0f633422eb40198165dd44928b321c"/>
                <w:id w:val="1978255395"/>
                <w:lock w:val="sdtLocked"/>
                <w:showingPlcHdr/>
              </w:sdtPr>
              <w:sdtContent>
                <w:tc>
                  <w:tcPr>
                    <w:tcW w:w="870" w:type="pct"/>
                    <w:shd w:val="clear" w:color="auto" w:fill="auto"/>
                  </w:tcPr>
                  <w:p w14:paraId="659ACD92" w14:textId="77777777" w:rsidR="0053435A" w:rsidRDefault="00000000" w:rsidP="00B13AE6">
                    <w:pPr>
                      <w:jc w:val="right"/>
                    </w:pPr>
                    <w:r>
                      <w:rPr>
                        <w:rFonts w:hint="eastAsia"/>
                      </w:rPr>
                      <w:t xml:space="preserve">　</w:t>
                    </w:r>
                  </w:p>
                </w:tc>
              </w:sdtContent>
            </w:sdt>
          </w:tr>
          <w:tr w:rsidR="0053435A" w14:paraId="5ADBCF69" w14:textId="77777777" w:rsidTr="00B13AE6">
            <w:sdt>
              <w:sdtPr>
                <w:tag w:val="_PLD_ec9558ad6e194439bc7519617b9fda17"/>
                <w:id w:val="1322380581"/>
                <w:lock w:val="sdtLocked"/>
              </w:sdtPr>
              <w:sdtContent>
                <w:tc>
                  <w:tcPr>
                    <w:tcW w:w="514" w:type="pct"/>
                    <w:shd w:val="clear" w:color="auto" w:fill="auto"/>
                  </w:tcPr>
                  <w:p w14:paraId="24376ECA" w14:textId="77777777" w:rsidR="0053435A" w:rsidRDefault="00000000" w:rsidP="00B13AE6">
                    <w:pPr>
                      <w:ind w:firstLineChars="200" w:firstLine="420"/>
                    </w:pPr>
                    <w:r>
                      <w:rPr>
                        <w:rFonts w:hint="eastAsia"/>
                      </w:rPr>
                      <w:t>3.本期减少金额</w:t>
                    </w:r>
                  </w:p>
                </w:tc>
              </w:sdtContent>
            </w:sdt>
            <w:tc>
              <w:tcPr>
                <w:tcW w:w="765" w:type="pct"/>
                <w:shd w:val="clear" w:color="auto" w:fill="auto"/>
                <w:vAlign w:val="center"/>
              </w:tcPr>
              <w:p w14:paraId="7DA1F141" w14:textId="77777777" w:rsidR="0053435A" w:rsidRDefault="00000000" w:rsidP="00B13AE6">
                <w:pPr>
                  <w:jc w:val="right"/>
                </w:pPr>
                <w:r>
                  <w:t>0.00</w:t>
                </w:r>
              </w:p>
            </w:tc>
            <w:tc>
              <w:tcPr>
                <w:tcW w:w="765" w:type="pct"/>
                <w:shd w:val="clear" w:color="auto" w:fill="auto"/>
                <w:vAlign w:val="center"/>
              </w:tcPr>
              <w:p w14:paraId="48B13B75" w14:textId="77777777" w:rsidR="0053435A" w:rsidRDefault="00000000" w:rsidP="00B13AE6">
                <w:pPr>
                  <w:jc w:val="right"/>
                </w:pPr>
                <w:r>
                  <w:t>1,466,673.77</w:t>
                </w:r>
              </w:p>
            </w:tc>
            <w:tc>
              <w:tcPr>
                <w:tcW w:w="713" w:type="pct"/>
                <w:shd w:val="clear" w:color="auto" w:fill="auto"/>
                <w:vAlign w:val="center"/>
              </w:tcPr>
              <w:p w14:paraId="5242C042" w14:textId="77777777" w:rsidR="0053435A" w:rsidRDefault="00000000" w:rsidP="00B13AE6">
                <w:pPr>
                  <w:jc w:val="right"/>
                </w:pPr>
                <w:r>
                  <w:t>0.00</w:t>
                </w:r>
              </w:p>
            </w:tc>
            <w:tc>
              <w:tcPr>
                <w:tcW w:w="713" w:type="pct"/>
                <w:shd w:val="clear" w:color="auto" w:fill="auto"/>
                <w:vAlign w:val="center"/>
              </w:tcPr>
              <w:p w14:paraId="65D68C20" w14:textId="77777777" w:rsidR="0053435A" w:rsidRDefault="00000000" w:rsidP="00B13AE6">
                <w:pPr>
                  <w:jc w:val="right"/>
                </w:pPr>
                <w:r>
                  <w:t>918,009.73</w:t>
                </w:r>
              </w:p>
            </w:tc>
            <w:tc>
              <w:tcPr>
                <w:tcW w:w="660" w:type="pct"/>
                <w:shd w:val="clear" w:color="auto" w:fill="auto"/>
                <w:vAlign w:val="center"/>
              </w:tcPr>
              <w:p w14:paraId="72CA93E5" w14:textId="77777777" w:rsidR="0053435A" w:rsidRDefault="00000000" w:rsidP="00B13AE6">
                <w:pPr>
                  <w:jc w:val="right"/>
                </w:pPr>
                <w:r>
                  <w:t>0.00</w:t>
                </w:r>
              </w:p>
            </w:tc>
            <w:tc>
              <w:tcPr>
                <w:tcW w:w="870" w:type="pct"/>
                <w:shd w:val="clear" w:color="auto" w:fill="auto"/>
                <w:vAlign w:val="center"/>
              </w:tcPr>
              <w:p w14:paraId="6098A416" w14:textId="77777777" w:rsidR="0053435A" w:rsidRDefault="00000000" w:rsidP="00B13AE6">
                <w:pPr>
                  <w:jc w:val="right"/>
                </w:pPr>
                <w:r>
                  <w:t>2,384,683.50</w:t>
                </w:r>
              </w:p>
            </w:tc>
          </w:tr>
          <w:tr w:rsidR="0053435A" w14:paraId="4595E128" w14:textId="77777777" w:rsidTr="00B13AE6">
            <w:sdt>
              <w:sdtPr>
                <w:tag w:val="_PLD_5ee3d83bd53d480fa0f8ca39eef2375d"/>
                <w:id w:val="372590948"/>
                <w:lock w:val="sdtLocked"/>
              </w:sdtPr>
              <w:sdtContent>
                <w:tc>
                  <w:tcPr>
                    <w:tcW w:w="514" w:type="pct"/>
                    <w:shd w:val="clear" w:color="auto" w:fill="auto"/>
                  </w:tcPr>
                  <w:p w14:paraId="3DB0CCCE" w14:textId="77777777" w:rsidR="0053435A" w:rsidRDefault="00000000" w:rsidP="00B13AE6">
                    <w:pPr>
                      <w:ind w:firstLineChars="300" w:firstLine="630"/>
                    </w:pPr>
                    <w:r>
                      <w:rPr>
                        <w:rFonts w:hint="eastAsia"/>
                      </w:rPr>
                      <w:t>（1）处置或报废</w:t>
                    </w:r>
                  </w:p>
                </w:tc>
              </w:sdtContent>
            </w:sdt>
            <w:tc>
              <w:tcPr>
                <w:tcW w:w="765" w:type="pct"/>
                <w:shd w:val="clear" w:color="auto" w:fill="auto"/>
                <w:vAlign w:val="center"/>
              </w:tcPr>
              <w:p w14:paraId="42ADD6A0" w14:textId="77777777" w:rsidR="0053435A" w:rsidRDefault="00000000" w:rsidP="00B13AE6">
                <w:pPr>
                  <w:jc w:val="right"/>
                </w:pPr>
                <w:r>
                  <w:t>0.00</w:t>
                </w:r>
              </w:p>
            </w:tc>
            <w:tc>
              <w:tcPr>
                <w:tcW w:w="765" w:type="pct"/>
                <w:shd w:val="clear" w:color="auto" w:fill="auto"/>
                <w:vAlign w:val="center"/>
              </w:tcPr>
              <w:p w14:paraId="220F7F29" w14:textId="77777777" w:rsidR="0053435A" w:rsidRDefault="00000000" w:rsidP="00B13AE6">
                <w:pPr>
                  <w:jc w:val="right"/>
                </w:pPr>
                <w:r>
                  <w:t>1,466,673.77</w:t>
                </w:r>
              </w:p>
            </w:tc>
            <w:tc>
              <w:tcPr>
                <w:tcW w:w="713" w:type="pct"/>
                <w:shd w:val="clear" w:color="auto" w:fill="auto"/>
                <w:vAlign w:val="center"/>
              </w:tcPr>
              <w:p w14:paraId="478E02DD" w14:textId="77777777" w:rsidR="0053435A" w:rsidRDefault="00000000" w:rsidP="00B13AE6">
                <w:pPr>
                  <w:jc w:val="right"/>
                </w:pPr>
                <w:r>
                  <w:t>0.00</w:t>
                </w:r>
              </w:p>
            </w:tc>
            <w:tc>
              <w:tcPr>
                <w:tcW w:w="713" w:type="pct"/>
                <w:shd w:val="clear" w:color="auto" w:fill="auto"/>
                <w:vAlign w:val="center"/>
              </w:tcPr>
              <w:p w14:paraId="2E10B041" w14:textId="77777777" w:rsidR="0053435A" w:rsidRDefault="00000000" w:rsidP="00B13AE6">
                <w:pPr>
                  <w:jc w:val="right"/>
                </w:pPr>
                <w:r>
                  <w:t>918,009.73</w:t>
                </w:r>
              </w:p>
            </w:tc>
            <w:tc>
              <w:tcPr>
                <w:tcW w:w="660" w:type="pct"/>
                <w:shd w:val="clear" w:color="auto" w:fill="auto"/>
                <w:vAlign w:val="center"/>
              </w:tcPr>
              <w:p w14:paraId="51466A87" w14:textId="77777777" w:rsidR="0053435A" w:rsidRDefault="00000000" w:rsidP="00B13AE6">
                <w:pPr>
                  <w:jc w:val="right"/>
                </w:pPr>
                <w:r>
                  <w:t>0.00</w:t>
                </w:r>
              </w:p>
            </w:tc>
            <w:tc>
              <w:tcPr>
                <w:tcW w:w="870" w:type="pct"/>
                <w:shd w:val="clear" w:color="auto" w:fill="auto"/>
                <w:vAlign w:val="center"/>
              </w:tcPr>
              <w:p w14:paraId="1571B0BC" w14:textId="77777777" w:rsidR="0053435A" w:rsidRDefault="00000000" w:rsidP="00B13AE6">
                <w:pPr>
                  <w:jc w:val="right"/>
                </w:pPr>
                <w:r>
                  <w:t>2,384,683.50</w:t>
                </w:r>
              </w:p>
            </w:tc>
          </w:tr>
          <w:tr w:rsidR="0053435A" w14:paraId="6297C10B" w14:textId="77777777" w:rsidTr="00B13AE6">
            <w:sdt>
              <w:sdtPr>
                <w:rPr>
                  <w:rFonts w:hint="eastAsia"/>
                </w:rPr>
                <w:alias w:val="固定资产累计折旧减少项目名称"/>
                <w:tag w:val="_GBC_4c9ad176f9f549d79f1ea8e8285e4304"/>
                <w:id w:val="-571969295"/>
                <w:lock w:val="sdtLocked"/>
                <w:showingPlcHdr/>
              </w:sdtPr>
              <w:sdtContent>
                <w:tc>
                  <w:tcPr>
                    <w:tcW w:w="514" w:type="pct"/>
                    <w:shd w:val="clear" w:color="auto" w:fill="auto"/>
                  </w:tcPr>
                  <w:p w14:paraId="21EB929A" w14:textId="77777777" w:rsidR="0053435A" w:rsidRDefault="00000000" w:rsidP="00B13AE6">
                    <w:pPr>
                      <w:ind w:firstLineChars="300" w:firstLine="630"/>
                    </w:pPr>
                    <w:r>
                      <w:rPr>
                        <w:rFonts w:hint="eastAsia"/>
                      </w:rPr>
                      <w:t xml:space="preserve">　</w:t>
                    </w:r>
                  </w:p>
                </w:tc>
              </w:sdtContent>
            </w:sdt>
            <w:sdt>
              <w:sdtPr>
                <w:rPr>
                  <w:rFonts w:hint="eastAsia"/>
                </w:rPr>
                <w:alias w:val="固定资产累计折旧减少项目金额"/>
                <w:tag w:val="_GBC_0475795030724aa4838f00440a8fdfe1"/>
                <w:id w:val="944275839"/>
                <w:lock w:val="sdtLocked"/>
                <w:showingPlcHdr/>
              </w:sdtPr>
              <w:sdtContent>
                <w:tc>
                  <w:tcPr>
                    <w:tcW w:w="765" w:type="pct"/>
                    <w:shd w:val="clear" w:color="auto" w:fill="auto"/>
                  </w:tcPr>
                  <w:p w14:paraId="6563D3F7" w14:textId="77777777" w:rsidR="0053435A" w:rsidRDefault="00000000" w:rsidP="00B13AE6">
                    <w:pPr>
                      <w:jc w:val="right"/>
                    </w:pPr>
                    <w:r>
                      <w:rPr>
                        <w:rFonts w:hint="eastAsia"/>
                      </w:rPr>
                      <w:t xml:space="preserve">　</w:t>
                    </w:r>
                  </w:p>
                </w:tc>
              </w:sdtContent>
            </w:sdt>
            <w:sdt>
              <w:sdtPr>
                <w:rPr>
                  <w:rFonts w:hint="eastAsia"/>
                </w:rPr>
                <w:alias w:val="固定资产累计折旧减少项目金额"/>
                <w:tag w:val="_GBC_0475795030724aa4838f00440a8fdfe1"/>
                <w:id w:val="801584890"/>
                <w:lock w:val="sdtLocked"/>
                <w:showingPlcHdr/>
              </w:sdtPr>
              <w:sdtContent>
                <w:tc>
                  <w:tcPr>
                    <w:tcW w:w="765" w:type="pct"/>
                    <w:shd w:val="clear" w:color="auto" w:fill="auto"/>
                  </w:tcPr>
                  <w:p w14:paraId="41C7A982" w14:textId="77777777" w:rsidR="0053435A" w:rsidRDefault="00000000" w:rsidP="00B13AE6">
                    <w:pPr>
                      <w:jc w:val="right"/>
                    </w:pPr>
                    <w:r>
                      <w:rPr>
                        <w:rFonts w:hint="eastAsia"/>
                      </w:rPr>
                      <w:t xml:space="preserve">　</w:t>
                    </w:r>
                  </w:p>
                </w:tc>
              </w:sdtContent>
            </w:sdt>
            <w:sdt>
              <w:sdtPr>
                <w:rPr>
                  <w:rFonts w:hint="eastAsia"/>
                </w:rPr>
                <w:alias w:val="固定资产累计折旧减少项目金额"/>
                <w:tag w:val="_GBC_0475795030724aa4838f00440a8fdfe1"/>
                <w:id w:val="1708371094"/>
                <w:lock w:val="sdtLocked"/>
                <w:showingPlcHdr/>
              </w:sdtPr>
              <w:sdtContent>
                <w:tc>
                  <w:tcPr>
                    <w:tcW w:w="713" w:type="pct"/>
                    <w:shd w:val="clear" w:color="auto" w:fill="auto"/>
                  </w:tcPr>
                  <w:p w14:paraId="23BEC6F5" w14:textId="77777777" w:rsidR="0053435A" w:rsidRDefault="00000000" w:rsidP="00B13AE6">
                    <w:pPr>
                      <w:jc w:val="right"/>
                    </w:pPr>
                    <w:r>
                      <w:rPr>
                        <w:rFonts w:hint="eastAsia"/>
                      </w:rPr>
                      <w:t xml:space="preserve">　</w:t>
                    </w:r>
                  </w:p>
                </w:tc>
              </w:sdtContent>
            </w:sdt>
            <w:sdt>
              <w:sdtPr>
                <w:rPr>
                  <w:rFonts w:hint="eastAsia"/>
                </w:rPr>
                <w:alias w:val="固定资产累计折旧减少项目金额"/>
                <w:tag w:val="_GBC_0475795030724aa4838f00440a8fdfe1"/>
                <w:id w:val="1423147234"/>
                <w:lock w:val="sdtLocked"/>
                <w:showingPlcHdr/>
              </w:sdtPr>
              <w:sdtContent>
                <w:tc>
                  <w:tcPr>
                    <w:tcW w:w="713" w:type="pct"/>
                    <w:shd w:val="clear" w:color="auto" w:fill="auto"/>
                  </w:tcPr>
                  <w:p w14:paraId="68E3599A" w14:textId="77777777" w:rsidR="0053435A" w:rsidRDefault="00000000" w:rsidP="00B13AE6">
                    <w:pPr>
                      <w:jc w:val="right"/>
                    </w:pPr>
                  </w:p>
                </w:tc>
              </w:sdtContent>
            </w:sdt>
            <w:sdt>
              <w:sdtPr>
                <w:rPr>
                  <w:rFonts w:hint="eastAsia"/>
                </w:rPr>
                <w:alias w:val="固定资产累计折旧减少项目金额"/>
                <w:tag w:val="_GBC_0475795030724aa4838f00440a8fdfe1"/>
                <w:id w:val="-911088470"/>
                <w:lock w:val="sdtLocked"/>
                <w:showingPlcHdr/>
              </w:sdtPr>
              <w:sdtContent>
                <w:tc>
                  <w:tcPr>
                    <w:tcW w:w="660" w:type="pct"/>
                    <w:shd w:val="clear" w:color="auto" w:fill="auto"/>
                  </w:tcPr>
                  <w:p w14:paraId="74F1566A" w14:textId="77777777" w:rsidR="0053435A" w:rsidRDefault="00000000" w:rsidP="00B13AE6">
                    <w:pPr>
                      <w:jc w:val="right"/>
                    </w:pPr>
                    <w:r>
                      <w:rPr>
                        <w:rFonts w:hint="eastAsia"/>
                      </w:rPr>
                      <w:t xml:space="preserve">　</w:t>
                    </w:r>
                  </w:p>
                </w:tc>
              </w:sdtContent>
            </w:sdt>
            <w:sdt>
              <w:sdtPr>
                <w:rPr>
                  <w:rFonts w:hint="eastAsia"/>
                </w:rPr>
                <w:alias w:val="固定资产累计折旧减少项目合计金额"/>
                <w:tag w:val="_GBC_11178a6044164f9abd685ae39ec93217"/>
                <w:id w:val="-1384315469"/>
                <w:lock w:val="sdtLocked"/>
                <w:showingPlcHdr/>
              </w:sdtPr>
              <w:sdtContent>
                <w:tc>
                  <w:tcPr>
                    <w:tcW w:w="870" w:type="pct"/>
                    <w:shd w:val="clear" w:color="auto" w:fill="auto"/>
                  </w:tcPr>
                  <w:p w14:paraId="698D08CE" w14:textId="77777777" w:rsidR="0053435A" w:rsidRDefault="00000000" w:rsidP="00B13AE6">
                    <w:pPr>
                      <w:jc w:val="right"/>
                    </w:pPr>
                    <w:r>
                      <w:rPr>
                        <w:rFonts w:hint="eastAsia"/>
                      </w:rPr>
                      <w:t xml:space="preserve">　</w:t>
                    </w:r>
                  </w:p>
                </w:tc>
              </w:sdtContent>
            </w:sdt>
          </w:tr>
          <w:tr w:rsidR="0053435A" w14:paraId="018E3EB0" w14:textId="77777777" w:rsidTr="00B13AE6">
            <w:sdt>
              <w:sdtPr>
                <w:rPr>
                  <w:rFonts w:hint="eastAsia"/>
                </w:rPr>
                <w:alias w:val="固定资产累计折旧减少项目名称"/>
                <w:tag w:val="_GBC_4c9ad176f9f549d79f1ea8e8285e4304"/>
                <w:id w:val="-229150496"/>
                <w:lock w:val="sdtLocked"/>
                <w:showingPlcHdr/>
              </w:sdtPr>
              <w:sdtContent>
                <w:tc>
                  <w:tcPr>
                    <w:tcW w:w="514" w:type="pct"/>
                    <w:shd w:val="clear" w:color="auto" w:fill="auto"/>
                  </w:tcPr>
                  <w:p w14:paraId="72D5A6A6" w14:textId="77777777" w:rsidR="0053435A" w:rsidRDefault="00000000" w:rsidP="00B13AE6">
                    <w:pPr>
                      <w:ind w:firstLineChars="300" w:firstLine="630"/>
                    </w:pPr>
                    <w:r>
                      <w:rPr>
                        <w:rFonts w:hint="eastAsia"/>
                      </w:rPr>
                      <w:t xml:space="preserve">　</w:t>
                    </w:r>
                  </w:p>
                </w:tc>
              </w:sdtContent>
            </w:sdt>
            <w:sdt>
              <w:sdtPr>
                <w:rPr>
                  <w:rFonts w:hint="eastAsia"/>
                </w:rPr>
                <w:alias w:val="固定资产累计折旧减少项目金额"/>
                <w:tag w:val="_GBC_0475795030724aa4838f00440a8fdfe1"/>
                <w:id w:val="-1933423503"/>
                <w:lock w:val="sdtLocked"/>
                <w:showingPlcHdr/>
              </w:sdtPr>
              <w:sdtContent>
                <w:tc>
                  <w:tcPr>
                    <w:tcW w:w="765" w:type="pct"/>
                    <w:shd w:val="clear" w:color="auto" w:fill="auto"/>
                  </w:tcPr>
                  <w:p w14:paraId="09671E7A" w14:textId="77777777" w:rsidR="0053435A" w:rsidRDefault="00000000" w:rsidP="00B13AE6">
                    <w:pPr>
                      <w:jc w:val="right"/>
                    </w:pPr>
                    <w:r>
                      <w:rPr>
                        <w:rFonts w:hint="eastAsia"/>
                      </w:rPr>
                      <w:t xml:space="preserve">　</w:t>
                    </w:r>
                  </w:p>
                </w:tc>
              </w:sdtContent>
            </w:sdt>
            <w:sdt>
              <w:sdtPr>
                <w:rPr>
                  <w:rFonts w:hint="eastAsia"/>
                </w:rPr>
                <w:alias w:val="固定资产累计折旧减少项目金额"/>
                <w:tag w:val="_GBC_0475795030724aa4838f00440a8fdfe1"/>
                <w:id w:val="-275945491"/>
                <w:lock w:val="sdtLocked"/>
                <w:showingPlcHdr/>
              </w:sdtPr>
              <w:sdtContent>
                <w:tc>
                  <w:tcPr>
                    <w:tcW w:w="765" w:type="pct"/>
                    <w:shd w:val="clear" w:color="auto" w:fill="auto"/>
                  </w:tcPr>
                  <w:p w14:paraId="5408DEA6" w14:textId="77777777" w:rsidR="0053435A" w:rsidRDefault="00000000" w:rsidP="00B13AE6">
                    <w:pPr>
                      <w:jc w:val="right"/>
                    </w:pPr>
                  </w:p>
                </w:tc>
              </w:sdtContent>
            </w:sdt>
            <w:sdt>
              <w:sdtPr>
                <w:rPr>
                  <w:rFonts w:hint="eastAsia"/>
                </w:rPr>
                <w:alias w:val="固定资产累计折旧减少项目金额"/>
                <w:tag w:val="_GBC_0475795030724aa4838f00440a8fdfe1"/>
                <w:id w:val="998544484"/>
                <w:lock w:val="sdtLocked"/>
                <w:showingPlcHdr/>
              </w:sdtPr>
              <w:sdtContent>
                <w:tc>
                  <w:tcPr>
                    <w:tcW w:w="713" w:type="pct"/>
                    <w:shd w:val="clear" w:color="auto" w:fill="auto"/>
                  </w:tcPr>
                  <w:p w14:paraId="73526636" w14:textId="77777777" w:rsidR="0053435A" w:rsidRDefault="00000000" w:rsidP="00B13AE6">
                    <w:pPr>
                      <w:jc w:val="right"/>
                    </w:pPr>
                  </w:p>
                </w:tc>
              </w:sdtContent>
            </w:sdt>
            <w:sdt>
              <w:sdtPr>
                <w:rPr>
                  <w:rFonts w:hint="eastAsia"/>
                </w:rPr>
                <w:alias w:val="固定资产累计折旧减少项目金额"/>
                <w:tag w:val="_GBC_0475795030724aa4838f00440a8fdfe1"/>
                <w:id w:val="383068386"/>
                <w:lock w:val="sdtLocked"/>
                <w:showingPlcHdr/>
              </w:sdtPr>
              <w:sdtContent>
                <w:tc>
                  <w:tcPr>
                    <w:tcW w:w="713" w:type="pct"/>
                    <w:shd w:val="clear" w:color="auto" w:fill="auto"/>
                  </w:tcPr>
                  <w:p w14:paraId="3B2812A3" w14:textId="77777777" w:rsidR="0053435A" w:rsidRDefault="00000000" w:rsidP="00B13AE6">
                    <w:pPr>
                      <w:jc w:val="right"/>
                    </w:pPr>
                  </w:p>
                </w:tc>
              </w:sdtContent>
            </w:sdt>
            <w:sdt>
              <w:sdtPr>
                <w:rPr>
                  <w:rFonts w:hint="eastAsia"/>
                </w:rPr>
                <w:alias w:val="固定资产累计折旧减少项目金额"/>
                <w:tag w:val="_GBC_0475795030724aa4838f00440a8fdfe1"/>
                <w:id w:val="-1563936990"/>
                <w:lock w:val="sdtLocked"/>
                <w:showingPlcHdr/>
              </w:sdtPr>
              <w:sdtContent>
                <w:tc>
                  <w:tcPr>
                    <w:tcW w:w="660" w:type="pct"/>
                    <w:shd w:val="clear" w:color="auto" w:fill="auto"/>
                  </w:tcPr>
                  <w:p w14:paraId="0B5FDC26" w14:textId="77777777" w:rsidR="0053435A" w:rsidRDefault="00000000" w:rsidP="00B13AE6">
                    <w:pPr>
                      <w:jc w:val="right"/>
                    </w:pPr>
                  </w:p>
                </w:tc>
              </w:sdtContent>
            </w:sdt>
            <w:sdt>
              <w:sdtPr>
                <w:rPr>
                  <w:rFonts w:hint="eastAsia"/>
                </w:rPr>
                <w:alias w:val="固定资产累计折旧减少项目合计金额"/>
                <w:tag w:val="_GBC_11178a6044164f9abd685ae39ec93217"/>
                <w:id w:val="1594811618"/>
                <w:lock w:val="sdtLocked"/>
                <w:showingPlcHdr/>
              </w:sdtPr>
              <w:sdtContent>
                <w:tc>
                  <w:tcPr>
                    <w:tcW w:w="870" w:type="pct"/>
                    <w:shd w:val="clear" w:color="auto" w:fill="auto"/>
                  </w:tcPr>
                  <w:p w14:paraId="778D449D" w14:textId="77777777" w:rsidR="0053435A" w:rsidRDefault="00000000" w:rsidP="00B13AE6">
                    <w:pPr>
                      <w:jc w:val="right"/>
                    </w:pPr>
                    <w:r>
                      <w:rPr>
                        <w:rFonts w:hint="eastAsia"/>
                      </w:rPr>
                      <w:t xml:space="preserve">　</w:t>
                    </w:r>
                  </w:p>
                </w:tc>
              </w:sdtContent>
            </w:sdt>
          </w:tr>
          <w:tr w:rsidR="0053435A" w14:paraId="569051F7" w14:textId="77777777" w:rsidTr="00B13AE6">
            <w:sdt>
              <w:sdtPr>
                <w:tag w:val="_PLD_6eaa2035e58e4e21885400a2e0bb3a60"/>
                <w:id w:val="328329100"/>
                <w:lock w:val="sdtLocked"/>
              </w:sdtPr>
              <w:sdtContent>
                <w:tc>
                  <w:tcPr>
                    <w:tcW w:w="514" w:type="pct"/>
                    <w:shd w:val="clear" w:color="auto" w:fill="auto"/>
                  </w:tcPr>
                  <w:p w14:paraId="49079EF5" w14:textId="77777777" w:rsidR="0053435A" w:rsidRDefault="00000000" w:rsidP="00B13AE6">
                    <w:pPr>
                      <w:ind w:firstLineChars="200" w:firstLine="420"/>
                    </w:pPr>
                    <w:r>
                      <w:rPr>
                        <w:rFonts w:hint="eastAsia"/>
                      </w:rPr>
                      <w:t>4.期末余额</w:t>
                    </w:r>
                  </w:p>
                </w:tc>
              </w:sdtContent>
            </w:sdt>
            <w:tc>
              <w:tcPr>
                <w:tcW w:w="765" w:type="pct"/>
                <w:shd w:val="clear" w:color="auto" w:fill="auto"/>
                <w:vAlign w:val="center"/>
              </w:tcPr>
              <w:p w14:paraId="4469FF9C" w14:textId="77777777" w:rsidR="0053435A" w:rsidRDefault="00000000" w:rsidP="00B13AE6">
                <w:pPr>
                  <w:jc w:val="right"/>
                </w:pPr>
                <w:r>
                  <w:t>117,003,304.58</w:t>
                </w:r>
              </w:p>
            </w:tc>
            <w:tc>
              <w:tcPr>
                <w:tcW w:w="765" w:type="pct"/>
                <w:shd w:val="clear" w:color="auto" w:fill="auto"/>
                <w:vAlign w:val="center"/>
              </w:tcPr>
              <w:p w14:paraId="317FEA7A" w14:textId="77777777" w:rsidR="0053435A" w:rsidRDefault="00000000" w:rsidP="00B13AE6">
                <w:pPr>
                  <w:jc w:val="right"/>
                </w:pPr>
                <w:r>
                  <w:t>437,990,223.56</w:t>
                </w:r>
              </w:p>
            </w:tc>
            <w:tc>
              <w:tcPr>
                <w:tcW w:w="713" w:type="pct"/>
                <w:shd w:val="clear" w:color="auto" w:fill="auto"/>
                <w:vAlign w:val="center"/>
              </w:tcPr>
              <w:p w14:paraId="135305E4" w14:textId="77777777" w:rsidR="0053435A" w:rsidRDefault="00000000" w:rsidP="00B13AE6">
                <w:pPr>
                  <w:jc w:val="right"/>
                </w:pPr>
                <w:r>
                  <w:t>12,957,044.73</w:t>
                </w:r>
              </w:p>
            </w:tc>
            <w:tc>
              <w:tcPr>
                <w:tcW w:w="713" w:type="pct"/>
                <w:shd w:val="clear" w:color="auto" w:fill="auto"/>
                <w:vAlign w:val="center"/>
              </w:tcPr>
              <w:p w14:paraId="7315BED0" w14:textId="77777777" w:rsidR="0053435A" w:rsidRDefault="00000000" w:rsidP="00B13AE6">
                <w:pPr>
                  <w:jc w:val="right"/>
                </w:pPr>
                <w:r>
                  <w:t>7,054,783.74</w:t>
                </w:r>
              </w:p>
            </w:tc>
            <w:tc>
              <w:tcPr>
                <w:tcW w:w="660" w:type="pct"/>
                <w:shd w:val="clear" w:color="auto" w:fill="auto"/>
                <w:vAlign w:val="center"/>
              </w:tcPr>
              <w:p w14:paraId="24461A3D" w14:textId="77777777" w:rsidR="0053435A" w:rsidRDefault="00000000" w:rsidP="00B13AE6">
                <w:pPr>
                  <w:jc w:val="right"/>
                </w:pPr>
                <w:r>
                  <w:t>3,054,509.18</w:t>
                </w:r>
              </w:p>
            </w:tc>
            <w:tc>
              <w:tcPr>
                <w:tcW w:w="870" w:type="pct"/>
                <w:shd w:val="clear" w:color="auto" w:fill="auto"/>
                <w:vAlign w:val="center"/>
              </w:tcPr>
              <w:p w14:paraId="3069668F" w14:textId="77777777" w:rsidR="0053435A" w:rsidRDefault="00000000" w:rsidP="00B13AE6">
                <w:pPr>
                  <w:jc w:val="right"/>
                </w:pPr>
                <w:r>
                  <w:t>578,059,865.79</w:t>
                </w:r>
              </w:p>
            </w:tc>
          </w:tr>
          <w:tr w:rsidR="0053435A" w14:paraId="582CF20D" w14:textId="77777777" w:rsidTr="00B13AE6">
            <w:sdt>
              <w:sdtPr>
                <w:tag w:val="_PLD_662c84047b6d41648e46d047cc9b134a"/>
                <w:id w:val="1268892947"/>
                <w:lock w:val="sdtLocked"/>
              </w:sdtPr>
              <w:sdtContent>
                <w:tc>
                  <w:tcPr>
                    <w:tcW w:w="5000" w:type="pct"/>
                    <w:gridSpan w:val="7"/>
                    <w:shd w:val="clear" w:color="auto" w:fill="auto"/>
                  </w:tcPr>
                  <w:p w14:paraId="79A55EA6" w14:textId="77777777" w:rsidR="0053435A" w:rsidRDefault="00000000" w:rsidP="00B13AE6">
                    <w:r>
                      <w:rPr>
                        <w:rFonts w:hint="eastAsia"/>
                      </w:rPr>
                      <w:t>三、减值准备</w:t>
                    </w:r>
                  </w:p>
                </w:tc>
              </w:sdtContent>
            </w:sdt>
          </w:tr>
          <w:tr w:rsidR="0053435A" w14:paraId="6A60411C" w14:textId="77777777" w:rsidTr="00B13AE6">
            <w:sdt>
              <w:sdtPr>
                <w:tag w:val="_PLD_ca34fab5808d492588c9f9773f2bb656"/>
                <w:id w:val="-954398147"/>
                <w:lock w:val="sdtLocked"/>
              </w:sdtPr>
              <w:sdtContent>
                <w:tc>
                  <w:tcPr>
                    <w:tcW w:w="514" w:type="pct"/>
                    <w:shd w:val="clear" w:color="auto" w:fill="auto"/>
                  </w:tcPr>
                  <w:p w14:paraId="4F4EBE5B" w14:textId="77777777" w:rsidR="0053435A" w:rsidRDefault="00000000" w:rsidP="00B13AE6">
                    <w:pPr>
                      <w:ind w:firstLineChars="200" w:firstLine="420"/>
                    </w:pPr>
                    <w:r>
                      <w:t>1.</w:t>
                    </w:r>
                    <w:r>
                      <w:rPr>
                        <w:rFonts w:hint="eastAsia"/>
                      </w:rPr>
                      <w:t>期初余额</w:t>
                    </w:r>
                  </w:p>
                </w:tc>
              </w:sdtContent>
            </w:sdt>
            <w:tc>
              <w:tcPr>
                <w:tcW w:w="765" w:type="pct"/>
                <w:shd w:val="clear" w:color="auto" w:fill="auto"/>
                <w:vAlign w:val="center"/>
              </w:tcPr>
              <w:p w14:paraId="1AE97689" w14:textId="77777777" w:rsidR="0053435A" w:rsidRDefault="00000000" w:rsidP="00B13AE6">
                <w:pPr>
                  <w:jc w:val="right"/>
                </w:pPr>
                <w:r>
                  <w:t>0.00</w:t>
                </w:r>
              </w:p>
            </w:tc>
            <w:tc>
              <w:tcPr>
                <w:tcW w:w="765" w:type="pct"/>
                <w:shd w:val="clear" w:color="auto" w:fill="auto"/>
                <w:vAlign w:val="center"/>
              </w:tcPr>
              <w:p w14:paraId="09753892" w14:textId="77777777" w:rsidR="0053435A" w:rsidRDefault="00000000" w:rsidP="00B13AE6">
                <w:pPr>
                  <w:jc w:val="right"/>
                </w:pPr>
                <w:r>
                  <w:t>17,884,460.64</w:t>
                </w:r>
              </w:p>
            </w:tc>
            <w:tc>
              <w:tcPr>
                <w:tcW w:w="713" w:type="pct"/>
                <w:shd w:val="clear" w:color="auto" w:fill="auto"/>
                <w:vAlign w:val="center"/>
              </w:tcPr>
              <w:p w14:paraId="7107E17F" w14:textId="77777777" w:rsidR="0053435A" w:rsidRDefault="00000000" w:rsidP="00B13AE6">
                <w:pPr>
                  <w:jc w:val="right"/>
                </w:pPr>
                <w:r>
                  <w:t>194,073.82</w:t>
                </w:r>
              </w:p>
            </w:tc>
            <w:tc>
              <w:tcPr>
                <w:tcW w:w="713" w:type="pct"/>
                <w:shd w:val="clear" w:color="auto" w:fill="auto"/>
                <w:vAlign w:val="center"/>
              </w:tcPr>
              <w:p w14:paraId="5662C8A3" w14:textId="77777777" w:rsidR="0053435A" w:rsidRDefault="00000000" w:rsidP="00B13AE6">
                <w:pPr>
                  <w:jc w:val="right"/>
                </w:pPr>
                <w:r>
                  <w:t>286,144.82</w:t>
                </w:r>
              </w:p>
            </w:tc>
            <w:tc>
              <w:tcPr>
                <w:tcW w:w="660" w:type="pct"/>
                <w:shd w:val="clear" w:color="auto" w:fill="auto"/>
                <w:vAlign w:val="center"/>
              </w:tcPr>
              <w:p w14:paraId="26B7E6AA" w14:textId="77777777" w:rsidR="0053435A" w:rsidRDefault="00000000" w:rsidP="00B13AE6">
                <w:pPr>
                  <w:jc w:val="right"/>
                </w:pPr>
                <w:r>
                  <w:t>120,147.66</w:t>
                </w:r>
              </w:p>
            </w:tc>
            <w:tc>
              <w:tcPr>
                <w:tcW w:w="870" w:type="pct"/>
                <w:shd w:val="clear" w:color="auto" w:fill="auto"/>
                <w:vAlign w:val="center"/>
              </w:tcPr>
              <w:p w14:paraId="7818CC3D" w14:textId="77777777" w:rsidR="0053435A" w:rsidRDefault="00000000" w:rsidP="00B13AE6">
                <w:pPr>
                  <w:jc w:val="right"/>
                </w:pPr>
                <w:r>
                  <w:t>18,484,826.94</w:t>
                </w:r>
              </w:p>
            </w:tc>
          </w:tr>
          <w:tr w:rsidR="0053435A" w14:paraId="6CE75DD0" w14:textId="77777777" w:rsidTr="00B13AE6">
            <w:sdt>
              <w:sdtPr>
                <w:tag w:val="_PLD_558d8ea305db4595a0aa4db4612e68ec"/>
                <w:id w:val="338827145"/>
                <w:lock w:val="sdtLocked"/>
              </w:sdtPr>
              <w:sdtContent>
                <w:tc>
                  <w:tcPr>
                    <w:tcW w:w="514" w:type="pct"/>
                    <w:shd w:val="clear" w:color="auto" w:fill="auto"/>
                  </w:tcPr>
                  <w:p w14:paraId="09AEC03E" w14:textId="77777777" w:rsidR="0053435A" w:rsidRDefault="00000000" w:rsidP="00B13AE6">
                    <w:pPr>
                      <w:ind w:firstLineChars="200" w:firstLine="420"/>
                    </w:pPr>
                    <w:r>
                      <w:t>2.</w:t>
                    </w:r>
                    <w:r>
                      <w:rPr>
                        <w:rFonts w:hint="eastAsia"/>
                      </w:rPr>
                      <w:t>本期增加金额</w:t>
                    </w:r>
                  </w:p>
                </w:tc>
              </w:sdtContent>
            </w:sdt>
            <w:tc>
              <w:tcPr>
                <w:tcW w:w="765" w:type="pct"/>
                <w:shd w:val="clear" w:color="auto" w:fill="auto"/>
                <w:vAlign w:val="center"/>
              </w:tcPr>
              <w:p w14:paraId="1011C1AD" w14:textId="77777777" w:rsidR="0053435A" w:rsidRDefault="00000000" w:rsidP="00B13AE6">
                <w:pPr>
                  <w:jc w:val="right"/>
                </w:pPr>
                <w:r>
                  <w:t>0.00</w:t>
                </w:r>
              </w:p>
            </w:tc>
            <w:tc>
              <w:tcPr>
                <w:tcW w:w="765" w:type="pct"/>
                <w:shd w:val="clear" w:color="auto" w:fill="auto"/>
                <w:vAlign w:val="center"/>
              </w:tcPr>
              <w:p w14:paraId="143FB156" w14:textId="77777777" w:rsidR="0053435A" w:rsidRDefault="00000000" w:rsidP="00B13AE6">
                <w:pPr>
                  <w:jc w:val="right"/>
                </w:pPr>
                <w:r>
                  <w:t>0.00</w:t>
                </w:r>
              </w:p>
            </w:tc>
            <w:tc>
              <w:tcPr>
                <w:tcW w:w="713" w:type="pct"/>
                <w:shd w:val="clear" w:color="auto" w:fill="auto"/>
                <w:vAlign w:val="center"/>
              </w:tcPr>
              <w:p w14:paraId="6A82FF84" w14:textId="77777777" w:rsidR="0053435A" w:rsidRDefault="00000000" w:rsidP="00B13AE6">
                <w:pPr>
                  <w:jc w:val="right"/>
                </w:pPr>
                <w:r>
                  <w:t>0.00</w:t>
                </w:r>
              </w:p>
            </w:tc>
            <w:tc>
              <w:tcPr>
                <w:tcW w:w="713" w:type="pct"/>
                <w:shd w:val="clear" w:color="auto" w:fill="auto"/>
                <w:vAlign w:val="center"/>
              </w:tcPr>
              <w:p w14:paraId="3E914B89" w14:textId="77777777" w:rsidR="0053435A" w:rsidRDefault="00000000" w:rsidP="00B13AE6">
                <w:pPr>
                  <w:jc w:val="right"/>
                </w:pPr>
                <w:r>
                  <w:t>0.00</w:t>
                </w:r>
              </w:p>
            </w:tc>
            <w:tc>
              <w:tcPr>
                <w:tcW w:w="660" w:type="pct"/>
                <w:shd w:val="clear" w:color="auto" w:fill="auto"/>
                <w:vAlign w:val="center"/>
              </w:tcPr>
              <w:p w14:paraId="670BA5C7" w14:textId="77777777" w:rsidR="0053435A" w:rsidRDefault="00000000" w:rsidP="00B13AE6">
                <w:pPr>
                  <w:jc w:val="right"/>
                </w:pPr>
                <w:r>
                  <w:t>0.00</w:t>
                </w:r>
              </w:p>
            </w:tc>
            <w:tc>
              <w:tcPr>
                <w:tcW w:w="870" w:type="pct"/>
                <w:shd w:val="clear" w:color="auto" w:fill="auto"/>
                <w:vAlign w:val="center"/>
              </w:tcPr>
              <w:p w14:paraId="44E3A96C" w14:textId="77777777" w:rsidR="0053435A" w:rsidRDefault="00000000" w:rsidP="00B13AE6">
                <w:pPr>
                  <w:jc w:val="right"/>
                </w:pPr>
                <w:r>
                  <w:t>0.00</w:t>
                </w:r>
              </w:p>
            </w:tc>
          </w:tr>
          <w:tr w:rsidR="0053435A" w14:paraId="094A42AF" w14:textId="77777777" w:rsidTr="00B13AE6">
            <w:sdt>
              <w:sdtPr>
                <w:tag w:val="_PLD_433ae6be63a842f9b3c972bb56b0616a"/>
                <w:id w:val="671844495"/>
                <w:lock w:val="sdtLocked"/>
              </w:sdtPr>
              <w:sdtContent>
                <w:tc>
                  <w:tcPr>
                    <w:tcW w:w="514" w:type="pct"/>
                    <w:shd w:val="clear" w:color="auto" w:fill="auto"/>
                  </w:tcPr>
                  <w:p w14:paraId="0306DCA4" w14:textId="77777777" w:rsidR="0053435A" w:rsidRDefault="00000000" w:rsidP="00B13AE6">
                    <w:pPr>
                      <w:ind w:firstLineChars="300" w:firstLine="630"/>
                    </w:pPr>
                    <w:r>
                      <w:rPr>
                        <w:rFonts w:hint="eastAsia"/>
                      </w:rPr>
                      <w:t>（1）计提</w:t>
                    </w:r>
                  </w:p>
                </w:tc>
              </w:sdtContent>
            </w:sdt>
            <w:tc>
              <w:tcPr>
                <w:tcW w:w="765" w:type="pct"/>
                <w:shd w:val="clear" w:color="auto" w:fill="auto"/>
                <w:vAlign w:val="center"/>
              </w:tcPr>
              <w:p w14:paraId="394B3E98" w14:textId="77777777" w:rsidR="0053435A" w:rsidRDefault="00000000" w:rsidP="00B13AE6">
                <w:pPr>
                  <w:jc w:val="right"/>
                </w:pPr>
                <w:r>
                  <w:t>0.00</w:t>
                </w:r>
              </w:p>
            </w:tc>
            <w:tc>
              <w:tcPr>
                <w:tcW w:w="765" w:type="pct"/>
                <w:shd w:val="clear" w:color="auto" w:fill="auto"/>
                <w:vAlign w:val="center"/>
              </w:tcPr>
              <w:p w14:paraId="16AD1DD9" w14:textId="77777777" w:rsidR="0053435A" w:rsidRDefault="00000000" w:rsidP="00B13AE6">
                <w:pPr>
                  <w:jc w:val="right"/>
                </w:pPr>
                <w:r>
                  <w:t>0.00</w:t>
                </w:r>
              </w:p>
            </w:tc>
            <w:tc>
              <w:tcPr>
                <w:tcW w:w="713" w:type="pct"/>
                <w:shd w:val="clear" w:color="auto" w:fill="auto"/>
                <w:vAlign w:val="center"/>
              </w:tcPr>
              <w:p w14:paraId="0A5EC309" w14:textId="77777777" w:rsidR="0053435A" w:rsidRDefault="00000000" w:rsidP="00B13AE6">
                <w:pPr>
                  <w:jc w:val="right"/>
                </w:pPr>
                <w:r>
                  <w:t>0.00</w:t>
                </w:r>
              </w:p>
            </w:tc>
            <w:tc>
              <w:tcPr>
                <w:tcW w:w="713" w:type="pct"/>
                <w:shd w:val="clear" w:color="auto" w:fill="auto"/>
                <w:vAlign w:val="center"/>
              </w:tcPr>
              <w:p w14:paraId="706CE265" w14:textId="77777777" w:rsidR="0053435A" w:rsidRDefault="00000000" w:rsidP="00B13AE6">
                <w:pPr>
                  <w:jc w:val="right"/>
                </w:pPr>
                <w:r>
                  <w:t>0.00</w:t>
                </w:r>
              </w:p>
            </w:tc>
            <w:tc>
              <w:tcPr>
                <w:tcW w:w="660" w:type="pct"/>
                <w:shd w:val="clear" w:color="auto" w:fill="auto"/>
                <w:vAlign w:val="center"/>
              </w:tcPr>
              <w:p w14:paraId="1C362A64" w14:textId="77777777" w:rsidR="0053435A" w:rsidRDefault="00000000" w:rsidP="00B13AE6">
                <w:pPr>
                  <w:jc w:val="right"/>
                </w:pPr>
                <w:r>
                  <w:t>0.00</w:t>
                </w:r>
              </w:p>
            </w:tc>
            <w:tc>
              <w:tcPr>
                <w:tcW w:w="870" w:type="pct"/>
                <w:shd w:val="clear" w:color="auto" w:fill="auto"/>
                <w:vAlign w:val="center"/>
              </w:tcPr>
              <w:p w14:paraId="6504EECE" w14:textId="77777777" w:rsidR="0053435A" w:rsidRDefault="00000000" w:rsidP="00B13AE6">
                <w:pPr>
                  <w:jc w:val="right"/>
                </w:pPr>
                <w:r>
                  <w:t>0.00</w:t>
                </w:r>
              </w:p>
            </w:tc>
          </w:tr>
          <w:tr w:rsidR="0053435A" w14:paraId="2E340E90" w14:textId="77777777" w:rsidTr="00B13AE6">
            <w:sdt>
              <w:sdtPr>
                <w:rPr>
                  <w:rFonts w:hint="eastAsia"/>
                </w:rPr>
                <w:alias w:val="固定资产减值准备增加项目名称"/>
                <w:tag w:val="_GBC_cd4874649a714a85b3aaac58f235f408"/>
                <w:id w:val="890462431"/>
                <w:lock w:val="sdtLocked"/>
                <w:showingPlcHdr/>
              </w:sdtPr>
              <w:sdtContent>
                <w:tc>
                  <w:tcPr>
                    <w:tcW w:w="514" w:type="pct"/>
                    <w:shd w:val="clear" w:color="auto" w:fill="auto"/>
                  </w:tcPr>
                  <w:p w14:paraId="00ECF1FE" w14:textId="77777777" w:rsidR="0053435A" w:rsidRDefault="00000000" w:rsidP="00B13AE6">
                    <w:pPr>
                      <w:ind w:firstLineChars="300" w:firstLine="630"/>
                    </w:pPr>
                    <w:r>
                      <w:rPr>
                        <w:rFonts w:hint="eastAsia"/>
                      </w:rPr>
                      <w:t xml:space="preserve">　</w:t>
                    </w:r>
                  </w:p>
                </w:tc>
              </w:sdtContent>
            </w:sdt>
            <w:sdt>
              <w:sdtPr>
                <w:rPr>
                  <w:rFonts w:hint="eastAsia"/>
                </w:rPr>
                <w:alias w:val="固定资产减值准备增加项目金额"/>
                <w:tag w:val="_GBC_f55c18250a6d4260aa1a4fc716b81fe1"/>
                <w:id w:val="-1604952404"/>
                <w:lock w:val="sdtLocked"/>
                <w:showingPlcHdr/>
              </w:sdtPr>
              <w:sdtContent>
                <w:tc>
                  <w:tcPr>
                    <w:tcW w:w="765" w:type="pct"/>
                    <w:shd w:val="clear" w:color="auto" w:fill="auto"/>
                  </w:tcPr>
                  <w:p w14:paraId="1D0C5C84" w14:textId="77777777" w:rsidR="0053435A" w:rsidRDefault="00000000" w:rsidP="00B13AE6">
                    <w:pPr>
                      <w:jc w:val="right"/>
                    </w:pPr>
                    <w:r>
                      <w:rPr>
                        <w:rFonts w:hint="eastAsia"/>
                      </w:rPr>
                      <w:t xml:space="preserve">　</w:t>
                    </w:r>
                  </w:p>
                </w:tc>
              </w:sdtContent>
            </w:sdt>
            <w:sdt>
              <w:sdtPr>
                <w:rPr>
                  <w:rFonts w:hint="eastAsia"/>
                </w:rPr>
                <w:alias w:val="固定资产减值准备增加项目金额"/>
                <w:tag w:val="_GBC_f55c18250a6d4260aa1a4fc716b81fe1"/>
                <w:id w:val="1169596853"/>
                <w:lock w:val="sdtLocked"/>
                <w:showingPlcHdr/>
              </w:sdtPr>
              <w:sdtContent>
                <w:tc>
                  <w:tcPr>
                    <w:tcW w:w="765" w:type="pct"/>
                    <w:shd w:val="clear" w:color="auto" w:fill="auto"/>
                  </w:tcPr>
                  <w:p w14:paraId="7E45F31E" w14:textId="77777777" w:rsidR="0053435A" w:rsidRDefault="00000000" w:rsidP="00B13AE6">
                    <w:pPr>
                      <w:jc w:val="right"/>
                    </w:pPr>
                    <w:r>
                      <w:rPr>
                        <w:rFonts w:hint="eastAsia"/>
                      </w:rPr>
                      <w:t xml:space="preserve">　</w:t>
                    </w:r>
                  </w:p>
                </w:tc>
              </w:sdtContent>
            </w:sdt>
            <w:sdt>
              <w:sdtPr>
                <w:rPr>
                  <w:rFonts w:hint="eastAsia"/>
                </w:rPr>
                <w:alias w:val="固定资产减值准备增加项目金额"/>
                <w:tag w:val="_GBC_f55c18250a6d4260aa1a4fc716b81fe1"/>
                <w:id w:val="-175654921"/>
                <w:lock w:val="sdtLocked"/>
                <w:showingPlcHdr/>
              </w:sdtPr>
              <w:sdtContent>
                <w:tc>
                  <w:tcPr>
                    <w:tcW w:w="713" w:type="pct"/>
                    <w:shd w:val="clear" w:color="auto" w:fill="auto"/>
                  </w:tcPr>
                  <w:p w14:paraId="5C8CAFF5" w14:textId="77777777" w:rsidR="0053435A" w:rsidRDefault="00000000" w:rsidP="00B13AE6">
                    <w:pPr>
                      <w:jc w:val="right"/>
                    </w:pPr>
                    <w:r>
                      <w:rPr>
                        <w:rFonts w:hint="eastAsia"/>
                      </w:rPr>
                      <w:t xml:space="preserve">　</w:t>
                    </w:r>
                  </w:p>
                </w:tc>
              </w:sdtContent>
            </w:sdt>
            <w:sdt>
              <w:sdtPr>
                <w:rPr>
                  <w:rFonts w:hint="eastAsia"/>
                </w:rPr>
                <w:alias w:val="固定资产减值准备增加项目金额"/>
                <w:tag w:val="_GBC_f55c18250a6d4260aa1a4fc716b81fe1"/>
                <w:id w:val="-360203551"/>
                <w:lock w:val="sdtLocked"/>
                <w:showingPlcHdr/>
              </w:sdtPr>
              <w:sdtContent>
                <w:tc>
                  <w:tcPr>
                    <w:tcW w:w="713" w:type="pct"/>
                    <w:shd w:val="clear" w:color="auto" w:fill="auto"/>
                  </w:tcPr>
                  <w:p w14:paraId="1C473B5F" w14:textId="77777777" w:rsidR="0053435A" w:rsidRDefault="00000000" w:rsidP="00B13AE6">
                    <w:pPr>
                      <w:jc w:val="right"/>
                    </w:pPr>
                  </w:p>
                </w:tc>
              </w:sdtContent>
            </w:sdt>
            <w:sdt>
              <w:sdtPr>
                <w:rPr>
                  <w:rFonts w:hint="eastAsia"/>
                </w:rPr>
                <w:alias w:val="固定资产减值准备增加项目金额"/>
                <w:tag w:val="_GBC_f55c18250a6d4260aa1a4fc716b81fe1"/>
                <w:id w:val="-1528091444"/>
                <w:lock w:val="sdtLocked"/>
                <w:showingPlcHdr/>
              </w:sdtPr>
              <w:sdtContent>
                <w:tc>
                  <w:tcPr>
                    <w:tcW w:w="660" w:type="pct"/>
                    <w:shd w:val="clear" w:color="auto" w:fill="auto"/>
                  </w:tcPr>
                  <w:p w14:paraId="73BD7E88" w14:textId="77777777" w:rsidR="0053435A" w:rsidRDefault="00000000" w:rsidP="00B13AE6">
                    <w:pPr>
                      <w:jc w:val="right"/>
                    </w:pPr>
                    <w:r>
                      <w:rPr>
                        <w:rFonts w:hint="eastAsia"/>
                      </w:rPr>
                      <w:t xml:space="preserve">　</w:t>
                    </w:r>
                  </w:p>
                </w:tc>
              </w:sdtContent>
            </w:sdt>
            <w:sdt>
              <w:sdtPr>
                <w:rPr>
                  <w:rFonts w:hint="eastAsia"/>
                </w:rPr>
                <w:alias w:val="固定资产减值准备增加项目合计金额"/>
                <w:tag w:val="_GBC_88047d8723a840e3b605e1a8a9eb2480"/>
                <w:id w:val="-276568898"/>
                <w:lock w:val="sdtLocked"/>
                <w:showingPlcHdr/>
              </w:sdtPr>
              <w:sdtContent>
                <w:tc>
                  <w:tcPr>
                    <w:tcW w:w="870" w:type="pct"/>
                    <w:shd w:val="clear" w:color="auto" w:fill="auto"/>
                  </w:tcPr>
                  <w:p w14:paraId="47AC0B23" w14:textId="77777777" w:rsidR="0053435A" w:rsidRDefault="00000000" w:rsidP="00B13AE6">
                    <w:pPr>
                      <w:jc w:val="right"/>
                    </w:pPr>
                    <w:r>
                      <w:rPr>
                        <w:rFonts w:hint="eastAsia"/>
                      </w:rPr>
                      <w:t xml:space="preserve">　</w:t>
                    </w:r>
                  </w:p>
                </w:tc>
              </w:sdtContent>
            </w:sdt>
          </w:tr>
          <w:tr w:rsidR="0053435A" w14:paraId="6ACBFD31" w14:textId="77777777" w:rsidTr="00B13AE6">
            <w:sdt>
              <w:sdtPr>
                <w:rPr>
                  <w:rFonts w:hint="eastAsia"/>
                </w:rPr>
                <w:alias w:val="固定资产减值准备增加项目名称"/>
                <w:tag w:val="_GBC_cd4874649a714a85b3aaac58f235f408"/>
                <w:id w:val="-1820639139"/>
                <w:lock w:val="sdtLocked"/>
                <w:showingPlcHdr/>
              </w:sdtPr>
              <w:sdtContent>
                <w:tc>
                  <w:tcPr>
                    <w:tcW w:w="514" w:type="pct"/>
                    <w:shd w:val="clear" w:color="auto" w:fill="auto"/>
                  </w:tcPr>
                  <w:p w14:paraId="1E1F83C7" w14:textId="77777777" w:rsidR="0053435A" w:rsidRDefault="00000000" w:rsidP="00B13AE6">
                    <w:pPr>
                      <w:ind w:firstLineChars="300" w:firstLine="630"/>
                    </w:pPr>
                    <w:r>
                      <w:rPr>
                        <w:rFonts w:hint="eastAsia"/>
                      </w:rPr>
                      <w:t xml:space="preserve">　</w:t>
                    </w:r>
                  </w:p>
                </w:tc>
              </w:sdtContent>
            </w:sdt>
            <w:sdt>
              <w:sdtPr>
                <w:rPr>
                  <w:rFonts w:hint="eastAsia"/>
                </w:rPr>
                <w:alias w:val="固定资产减值准备增加项目金额"/>
                <w:tag w:val="_GBC_f55c18250a6d4260aa1a4fc716b81fe1"/>
                <w:id w:val="1938939065"/>
                <w:lock w:val="sdtLocked"/>
                <w:showingPlcHdr/>
              </w:sdtPr>
              <w:sdtContent>
                <w:tc>
                  <w:tcPr>
                    <w:tcW w:w="765" w:type="pct"/>
                    <w:shd w:val="clear" w:color="auto" w:fill="auto"/>
                  </w:tcPr>
                  <w:p w14:paraId="3A0F3E7D" w14:textId="77777777" w:rsidR="0053435A" w:rsidRDefault="00000000" w:rsidP="00B13AE6">
                    <w:pPr>
                      <w:jc w:val="right"/>
                    </w:pPr>
                    <w:r>
                      <w:rPr>
                        <w:rFonts w:hint="eastAsia"/>
                      </w:rPr>
                      <w:t xml:space="preserve">　</w:t>
                    </w:r>
                  </w:p>
                </w:tc>
              </w:sdtContent>
            </w:sdt>
            <w:sdt>
              <w:sdtPr>
                <w:rPr>
                  <w:rFonts w:hint="eastAsia"/>
                </w:rPr>
                <w:alias w:val="固定资产减值准备增加项目金额"/>
                <w:tag w:val="_GBC_f55c18250a6d4260aa1a4fc716b81fe1"/>
                <w:id w:val="432024526"/>
                <w:lock w:val="sdtLocked"/>
                <w:showingPlcHdr/>
              </w:sdtPr>
              <w:sdtContent>
                <w:tc>
                  <w:tcPr>
                    <w:tcW w:w="765" w:type="pct"/>
                    <w:shd w:val="clear" w:color="auto" w:fill="auto"/>
                  </w:tcPr>
                  <w:p w14:paraId="75DD090A" w14:textId="77777777" w:rsidR="0053435A" w:rsidRDefault="00000000" w:rsidP="00B13AE6">
                    <w:pPr>
                      <w:jc w:val="right"/>
                    </w:pPr>
                  </w:p>
                </w:tc>
              </w:sdtContent>
            </w:sdt>
            <w:sdt>
              <w:sdtPr>
                <w:rPr>
                  <w:rFonts w:hint="eastAsia"/>
                </w:rPr>
                <w:alias w:val="固定资产减值准备增加项目金额"/>
                <w:tag w:val="_GBC_f55c18250a6d4260aa1a4fc716b81fe1"/>
                <w:id w:val="-646433907"/>
                <w:lock w:val="sdtLocked"/>
                <w:showingPlcHdr/>
              </w:sdtPr>
              <w:sdtContent>
                <w:tc>
                  <w:tcPr>
                    <w:tcW w:w="713" w:type="pct"/>
                    <w:shd w:val="clear" w:color="auto" w:fill="auto"/>
                  </w:tcPr>
                  <w:p w14:paraId="3BB0B759" w14:textId="77777777" w:rsidR="0053435A" w:rsidRDefault="00000000" w:rsidP="00B13AE6">
                    <w:pPr>
                      <w:jc w:val="right"/>
                    </w:pPr>
                  </w:p>
                </w:tc>
              </w:sdtContent>
            </w:sdt>
            <w:sdt>
              <w:sdtPr>
                <w:rPr>
                  <w:rFonts w:hint="eastAsia"/>
                </w:rPr>
                <w:alias w:val="固定资产减值准备增加项目金额"/>
                <w:tag w:val="_GBC_f55c18250a6d4260aa1a4fc716b81fe1"/>
                <w:id w:val="139469850"/>
                <w:lock w:val="sdtLocked"/>
                <w:showingPlcHdr/>
              </w:sdtPr>
              <w:sdtContent>
                <w:tc>
                  <w:tcPr>
                    <w:tcW w:w="713" w:type="pct"/>
                    <w:shd w:val="clear" w:color="auto" w:fill="auto"/>
                  </w:tcPr>
                  <w:p w14:paraId="0576AEC6" w14:textId="77777777" w:rsidR="0053435A" w:rsidRDefault="00000000" w:rsidP="00B13AE6">
                    <w:pPr>
                      <w:jc w:val="right"/>
                    </w:pPr>
                  </w:p>
                </w:tc>
              </w:sdtContent>
            </w:sdt>
            <w:sdt>
              <w:sdtPr>
                <w:rPr>
                  <w:rFonts w:hint="eastAsia"/>
                </w:rPr>
                <w:alias w:val="固定资产减值准备增加项目金额"/>
                <w:tag w:val="_GBC_f55c18250a6d4260aa1a4fc716b81fe1"/>
                <w:id w:val="1183789864"/>
                <w:lock w:val="sdtLocked"/>
                <w:showingPlcHdr/>
              </w:sdtPr>
              <w:sdtContent>
                <w:tc>
                  <w:tcPr>
                    <w:tcW w:w="660" w:type="pct"/>
                    <w:shd w:val="clear" w:color="auto" w:fill="auto"/>
                  </w:tcPr>
                  <w:p w14:paraId="351B8273" w14:textId="77777777" w:rsidR="0053435A" w:rsidRDefault="00000000" w:rsidP="00B13AE6">
                    <w:pPr>
                      <w:jc w:val="right"/>
                    </w:pPr>
                  </w:p>
                </w:tc>
              </w:sdtContent>
            </w:sdt>
            <w:sdt>
              <w:sdtPr>
                <w:rPr>
                  <w:rFonts w:hint="eastAsia"/>
                </w:rPr>
                <w:alias w:val="固定资产减值准备增加项目合计金额"/>
                <w:tag w:val="_GBC_88047d8723a840e3b605e1a8a9eb2480"/>
                <w:id w:val="-569198222"/>
                <w:lock w:val="sdtLocked"/>
                <w:showingPlcHdr/>
              </w:sdtPr>
              <w:sdtContent>
                <w:tc>
                  <w:tcPr>
                    <w:tcW w:w="870" w:type="pct"/>
                    <w:shd w:val="clear" w:color="auto" w:fill="auto"/>
                  </w:tcPr>
                  <w:p w14:paraId="7B68492B" w14:textId="77777777" w:rsidR="0053435A" w:rsidRDefault="00000000" w:rsidP="00B13AE6">
                    <w:pPr>
                      <w:jc w:val="right"/>
                    </w:pPr>
                    <w:r>
                      <w:rPr>
                        <w:rFonts w:hint="eastAsia"/>
                      </w:rPr>
                      <w:t xml:space="preserve">　</w:t>
                    </w:r>
                  </w:p>
                </w:tc>
              </w:sdtContent>
            </w:sdt>
          </w:tr>
          <w:tr w:rsidR="0053435A" w14:paraId="1EDB1419" w14:textId="77777777" w:rsidTr="00B13AE6">
            <w:sdt>
              <w:sdtPr>
                <w:tag w:val="_PLD_9f06e7f0e71e4a3aa190d3fcd09490fc"/>
                <w:id w:val="-1221673355"/>
                <w:lock w:val="sdtLocked"/>
              </w:sdtPr>
              <w:sdtContent>
                <w:tc>
                  <w:tcPr>
                    <w:tcW w:w="514" w:type="pct"/>
                    <w:shd w:val="clear" w:color="auto" w:fill="auto"/>
                  </w:tcPr>
                  <w:p w14:paraId="2EBD2355" w14:textId="77777777" w:rsidR="0053435A" w:rsidRDefault="00000000" w:rsidP="00B13AE6">
                    <w:pPr>
                      <w:ind w:firstLineChars="200" w:firstLine="420"/>
                    </w:pPr>
                    <w:r>
                      <w:rPr>
                        <w:rFonts w:hint="eastAsia"/>
                      </w:rPr>
                      <w:t>3.本期减少金额</w:t>
                    </w:r>
                  </w:p>
                </w:tc>
              </w:sdtContent>
            </w:sdt>
            <w:tc>
              <w:tcPr>
                <w:tcW w:w="765" w:type="pct"/>
                <w:shd w:val="clear" w:color="auto" w:fill="auto"/>
                <w:vAlign w:val="center"/>
              </w:tcPr>
              <w:p w14:paraId="29014853" w14:textId="77777777" w:rsidR="0053435A" w:rsidRDefault="00000000" w:rsidP="00B13AE6">
                <w:pPr>
                  <w:jc w:val="right"/>
                </w:pPr>
                <w:r>
                  <w:t>0.00</w:t>
                </w:r>
              </w:p>
            </w:tc>
            <w:tc>
              <w:tcPr>
                <w:tcW w:w="765" w:type="pct"/>
                <w:shd w:val="clear" w:color="auto" w:fill="auto"/>
                <w:vAlign w:val="center"/>
              </w:tcPr>
              <w:p w14:paraId="314066D4" w14:textId="77777777" w:rsidR="0053435A" w:rsidRDefault="00000000" w:rsidP="00B13AE6">
                <w:pPr>
                  <w:jc w:val="right"/>
                </w:pPr>
                <w:r>
                  <w:t>0.00</w:t>
                </w:r>
              </w:p>
            </w:tc>
            <w:tc>
              <w:tcPr>
                <w:tcW w:w="713" w:type="pct"/>
                <w:shd w:val="clear" w:color="auto" w:fill="auto"/>
                <w:vAlign w:val="center"/>
              </w:tcPr>
              <w:p w14:paraId="0EB5A238" w14:textId="77777777" w:rsidR="0053435A" w:rsidRDefault="00000000" w:rsidP="00B13AE6">
                <w:pPr>
                  <w:jc w:val="right"/>
                </w:pPr>
                <w:r>
                  <w:t>0.00</w:t>
                </w:r>
              </w:p>
            </w:tc>
            <w:tc>
              <w:tcPr>
                <w:tcW w:w="713" w:type="pct"/>
                <w:shd w:val="clear" w:color="auto" w:fill="auto"/>
                <w:vAlign w:val="center"/>
              </w:tcPr>
              <w:p w14:paraId="691CF198" w14:textId="77777777" w:rsidR="0053435A" w:rsidRDefault="00000000" w:rsidP="00B13AE6">
                <w:pPr>
                  <w:jc w:val="right"/>
                </w:pPr>
                <w:r>
                  <w:t>0.00</w:t>
                </w:r>
              </w:p>
            </w:tc>
            <w:tc>
              <w:tcPr>
                <w:tcW w:w="660" w:type="pct"/>
                <w:shd w:val="clear" w:color="auto" w:fill="auto"/>
                <w:vAlign w:val="center"/>
              </w:tcPr>
              <w:p w14:paraId="166D375A" w14:textId="77777777" w:rsidR="0053435A" w:rsidRDefault="00000000" w:rsidP="00B13AE6">
                <w:pPr>
                  <w:jc w:val="right"/>
                </w:pPr>
                <w:r>
                  <w:t>0.00</w:t>
                </w:r>
              </w:p>
            </w:tc>
            <w:tc>
              <w:tcPr>
                <w:tcW w:w="870" w:type="pct"/>
                <w:shd w:val="clear" w:color="auto" w:fill="auto"/>
                <w:vAlign w:val="center"/>
              </w:tcPr>
              <w:p w14:paraId="76F13715" w14:textId="77777777" w:rsidR="0053435A" w:rsidRDefault="00000000" w:rsidP="00B13AE6">
                <w:pPr>
                  <w:jc w:val="right"/>
                </w:pPr>
                <w:r>
                  <w:t>0.00</w:t>
                </w:r>
              </w:p>
            </w:tc>
          </w:tr>
          <w:tr w:rsidR="0053435A" w14:paraId="1292D615" w14:textId="77777777" w:rsidTr="00B13AE6">
            <w:sdt>
              <w:sdtPr>
                <w:tag w:val="_PLD_27997f63b30343a4a13f2ee412af0eba"/>
                <w:id w:val="-469673483"/>
                <w:lock w:val="sdtLocked"/>
              </w:sdtPr>
              <w:sdtContent>
                <w:tc>
                  <w:tcPr>
                    <w:tcW w:w="514" w:type="pct"/>
                    <w:shd w:val="clear" w:color="auto" w:fill="auto"/>
                  </w:tcPr>
                  <w:p w14:paraId="559EB31C" w14:textId="77777777" w:rsidR="0053435A" w:rsidRDefault="00000000" w:rsidP="00B13AE6">
                    <w:pPr>
                      <w:ind w:firstLineChars="300" w:firstLine="630"/>
                    </w:pPr>
                    <w:r>
                      <w:rPr>
                        <w:rFonts w:hint="eastAsia"/>
                      </w:rPr>
                      <w:t>（1）处置或报废</w:t>
                    </w:r>
                  </w:p>
                </w:tc>
              </w:sdtContent>
            </w:sdt>
            <w:tc>
              <w:tcPr>
                <w:tcW w:w="765" w:type="pct"/>
                <w:shd w:val="clear" w:color="auto" w:fill="auto"/>
                <w:vAlign w:val="center"/>
              </w:tcPr>
              <w:p w14:paraId="444A2392" w14:textId="77777777" w:rsidR="0053435A" w:rsidRDefault="00000000" w:rsidP="00B13AE6">
                <w:pPr>
                  <w:jc w:val="right"/>
                </w:pPr>
                <w:r>
                  <w:t>0.00</w:t>
                </w:r>
              </w:p>
            </w:tc>
            <w:tc>
              <w:tcPr>
                <w:tcW w:w="765" w:type="pct"/>
                <w:shd w:val="clear" w:color="auto" w:fill="auto"/>
                <w:vAlign w:val="center"/>
              </w:tcPr>
              <w:p w14:paraId="6B436F2E" w14:textId="77777777" w:rsidR="0053435A" w:rsidRDefault="00000000" w:rsidP="00B13AE6">
                <w:pPr>
                  <w:jc w:val="right"/>
                </w:pPr>
                <w:r>
                  <w:t>0.00</w:t>
                </w:r>
              </w:p>
            </w:tc>
            <w:tc>
              <w:tcPr>
                <w:tcW w:w="713" w:type="pct"/>
                <w:shd w:val="clear" w:color="auto" w:fill="auto"/>
                <w:vAlign w:val="center"/>
              </w:tcPr>
              <w:p w14:paraId="150D1B12" w14:textId="77777777" w:rsidR="0053435A" w:rsidRDefault="00000000" w:rsidP="00B13AE6">
                <w:pPr>
                  <w:jc w:val="right"/>
                </w:pPr>
                <w:r>
                  <w:t>0.00</w:t>
                </w:r>
              </w:p>
            </w:tc>
            <w:tc>
              <w:tcPr>
                <w:tcW w:w="713" w:type="pct"/>
                <w:shd w:val="clear" w:color="auto" w:fill="auto"/>
                <w:vAlign w:val="center"/>
              </w:tcPr>
              <w:p w14:paraId="32D42F9F" w14:textId="77777777" w:rsidR="0053435A" w:rsidRDefault="00000000" w:rsidP="00B13AE6">
                <w:pPr>
                  <w:jc w:val="right"/>
                </w:pPr>
                <w:r>
                  <w:t>0.00</w:t>
                </w:r>
              </w:p>
            </w:tc>
            <w:tc>
              <w:tcPr>
                <w:tcW w:w="660" w:type="pct"/>
                <w:shd w:val="clear" w:color="auto" w:fill="auto"/>
                <w:vAlign w:val="center"/>
              </w:tcPr>
              <w:p w14:paraId="1133B571" w14:textId="77777777" w:rsidR="0053435A" w:rsidRDefault="00000000" w:rsidP="00B13AE6">
                <w:pPr>
                  <w:jc w:val="right"/>
                </w:pPr>
                <w:r>
                  <w:t>0.00</w:t>
                </w:r>
              </w:p>
            </w:tc>
            <w:tc>
              <w:tcPr>
                <w:tcW w:w="870" w:type="pct"/>
                <w:shd w:val="clear" w:color="auto" w:fill="auto"/>
                <w:vAlign w:val="center"/>
              </w:tcPr>
              <w:p w14:paraId="07C458E4" w14:textId="77777777" w:rsidR="0053435A" w:rsidRDefault="00000000" w:rsidP="00B13AE6">
                <w:pPr>
                  <w:jc w:val="right"/>
                </w:pPr>
                <w:r>
                  <w:t>0.00</w:t>
                </w:r>
              </w:p>
            </w:tc>
          </w:tr>
          <w:tr w:rsidR="0053435A" w14:paraId="31DD9875" w14:textId="77777777" w:rsidTr="00B13AE6">
            <w:sdt>
              <w:sdtPr>
                <w:rPr>
                  <w:rFonts w:hint="eastAsia"/>
                </w:rPr>
                <w:alias w:val="固定资产减值准备减少项目名称"/>
                <w:tag w:val="_GBC_93191e5a7f9541baa313dc06935eacfa"/>
                <w:id w:val="1951198094"/>
                <w:lock w:val="sdtLocked"/>
                <w:showingPlcHdr/>
              </w:sdtPr>
              <w:sdtContent>
                <w:tc>
                  <w:tcPr>
                    <w:tcW w:w="514" w:type="pct"/>
                    <w:shd w:val="clear" w:color="auto" w:fill="auto"/>
                  </w:tcPr>
                  <w:p w14:paraId="262BA066" w14:textId="77777777" w:rsidR="0053435A" w:rsidRDefault="00000000" w:rsidP="00B13AE6">
                    <w:pPr>
                      <w:ind w:firstLineChars="300" w:firstLine="630"/>
                    </w:pPr>
                    <w:r>
                      <w:rPr>
                        <w:rFonts w:hint="eastAsia"/>
                      </w:rPr>
                      <w:t xml:space="preserve">　</w:t>
                    </w:r>
                  </w:p>
                </w:tc>
              </w:sdtContent>
            </w:sdt>
            <w:sdt>
              <w:sdtPr>
                <w:rPr>
                  <w:rFonts w:hint="eastAsia"/>
                </w:rPr>
                <w:alias w:val="固定资产减值准备减少项目金额"/>
                <w:tag w:val="_GBC_0fab043e13824e84b5ce3df5dc1f6117"/>
                <w:id w:val="597682008"/>
                <w:lock w:val="sdtLocked"/>
                <w:showingPlcHdr/>
              </w:sdtPr>
              <w:sdtContent>
                <w:tc>
                  <w:tcPr>
                    <w:tcW w:w="765" w:type="pct"/>
                    <w:shd w:val="clear" w:color="auto" w:fill="auto"/>
                  </w:tcPr>
                  <w:p w14:paraId="72B52871" w14:textId="77777777" w:rsidR="0053435A" w:rsidRDefault="00000000" w:rsidP="00B13AE6">
                    <w:pPr>
                      <w:jc w:val="right"/>
                    </w:pPr>
                    <w:r>
                      <w:rPr>
                        <w:rFonts w:hint="eastAsia"/>
                      </w:rPr>
                      <w:t xml:space="preserve">　</w:t>
                    </w:r>
                  </w:p>
                </w:tc>
              </w:sdtContent>
            </w:sdt>
            <w:sdt>
              <w:sdtPr>
                <w:rPr>
                  <w:rFonts w:hint="eastAsia"/>
                </w:rPr>
                <w:alias w:val="固定资产减值准备减少项目金额"/>
                <w:tag w:val="_GBC_0fab043e13824e84b5ce3df5dc1f6117"/>
                <w:id w:val="-1875533376"/>
                <w:lock w:val="sdtLocked"/>
                <w:showingPlcHdr/>
              </w:sdtPr>
              <w:sdtContent>
                <w:tc>
                  <w:tcPr>
                    <w:tcW w:w="765" w:type="pct"/>
                    <w:shd w:val="clear" w:color="auto" w:fill="auto"/>
                  </w:tcPr>
                  <w:p w14:paraId="2ADD6A84" w14:textId="77777777" w:rsidR="0053435A" w:rsidRDefault="00000000" w:rsidP="00B13AE6">
                    <w:pPr>
                      <w:jc w:val="right"/>
                    </w:pPr>
                    <w:r>
                      <w:rPr>
                        <w:rFonts w:hint="eastAsia"/>
                      </w:rPr>
                      <w:t xml:space="preserve">　</w:t>
                    </w:r>
                  </w:p>
                </w:tc>
              </w:sdtContent>
            </w:sdt>
            <w:sdt>
              <w:sdtPr>
                <w:rPr>
                  <w:rFonts w:hint="eastAsia"/>
                </w:rPr>
                <w:alias w:val="固定资产减值准备减少项目金额"/>
                <w:tag w:val="_GBC_0fab043e13824e84b5ce3df5dc1f6117"/>
                <w:id w:val="-1748652552"/>
                <w:lock w:val="sdtLocked"/>
                <w:showingPlcHdr/>
              </w:sdtPr>
              <w:sdtContent>
                <w:tc>
                  <w:tcPr>
                    <w:tcW w:w="713" w:type="pct"/>
                    <w:shd w:val="clear" w:color="auto" w:fill="auto"/>
                  </w:tcPr>
                  <w:p w14:paraId="0B4C2059" w14:textId="77777777" w:rsidR="0053435A" w:rsidRDefault="00000000" w:rsidP="00B13AE6">
                    <w:pPr>
                      <w:jc w:val="right"/>
                    </w:pPr>
                    <w:r>
                      <w:rPr>
                        <w:rFonts w:hint="eastAsia"/>
                      </w:rPr>
                      <w:t xml:space="preserve">　</w:t>
                    </w:r>
                  </w:p>
                </w:tc>
              </w:sdtContent>
            </w:sdt>
            <w:sdt>
              <w:sdtPr>
                <w:rPr>
                  <w:rFonts w:hint="eastAsia"/>
                </w:rPr>
                <w:alias w:val="固定资产减值准备减少项目金额"/>
                <w:tag w:val="_GBC_0fab043e13824e84b5ce3df5dc1f6117"/>
                <w:id w:val="1715386940"/>
                <w:lock w:val="sdtLocked"/>
                <w:showingPlcHdr/>
              </w:sdtPr>
              <w:sdtContent>
                <w:tc>
                  <w:tcPr>
                    <w:tcW w:w="713" w:type="pct"/>
                    <w:shd w:val="clear" w:color="auto" w:fill="auto"/>
                  </w:tcPr>
                  <w:p w14:paraId="0281BA5F" w14:textId="77777777" w:rsidR="0053435A" w:rsidRDefault="00000000" w:rsidP="00B13AE6">
                    <w:pPr>
                      <w:jc w:val="right"/>
                    </w:pPr>
                  </w:p>
                </w:tc>
              </w:sdtContent>
            </w:sdt>
            <w:sdt>
              <w:sdtPr>
                <w:rPr>
                  <w:rFonts w:hint="eastAsia"/>
                </w:rPr>
                <w:alias w:val="固定资产减值准备减少项目金额"/>
                <w:tag w:val="_GBC_0fab043e13824e84b5ce3df5dc1f6117"/>
                <w:id w:val="-437054119"/>
                <w:lock w:val="sdtLocked"/>
                <w:showingPlcHdr/>
              </w:sdtPr>
              <w:sdtContent>
                <w:tc>
                  <w:tcPr>
                    <w:tcW w:w="660" w:type="pct"/>
                    <w:shd w:val="clear" w:color="auto" w:fill="auto"/>
                  </w:tcPr>
                  <w:p w14:paraId="45D77F4A" w14:textId="77777777" w:rsidR="0053435A" w:rsidRDefault="00000000" w:rsidP="00B13AE6">
                    <w:pPr>
                      <w:jc w:val="right"/>
                    </w:pPr>
                    <w:r>
                      <w:rPr>
                        <w:rFonts w:hint="eastAsia"/>
                      </w:rPr>
                      <w:t xml:space="preserve">　</w:t>
                    </w:r>
                  </w:p>
                </w:tc>
              </w:sdtContent>
            </w:sdt>
            <w:sdt>
              <w:sdtPr>
                <w:rPr>
                  <w:rFonts w:hint="eastAsia"/>
                </w:rPr>
                <w:alias w:val="固定资产减值准备减少项目合计金额"/>
                <w:tag w:val="_GBC_f2b67b2f05f642f1a1a4741a8fd1878c"/>
                <w:id w:val="1165276618"/>
                <w:lock w:val="sdtLocked"/>
                <w:showingPlcHdr/>
              </w:sdtPr>
              <w:sdtContent>
                <w:tc>
                  <w:tcPr>
                    <w:tcW w:w="870" w:type="pct"/>
                    <w:shd w:val="clear" w:color="auto" w:fill="auto"/>
                  </w:tcPr>
                  <w:p w14:paraId="773B1D3D" w14:textId="77777777" w:rsidR="0053435A" w:rsidRDefault="00000000" w:rsidP="00B13AE6">
                    <w:pPr>
                      <w:jc w:val="right"/>
                    </w:pPr>
                    <w:r>
                      <w:rPr>
                        <w:rFonts w:hint="eastAsia"/>
                      </w:rPr>
                      <w:t xml:space="preserve">　</w:t>
                    </w:r>
                  </w:p>
                </w:tc>
              </w:sdtContent>
            </w:sdt>
          </w:tr>
          <w:tr w:rsidR="0053435A" w14:paraId="4FD1D251" w14:textId="77777777" w:rsidTr="00B13AE6">
            <w:sdt>
              <w:sdtPr>
                <w:rPr>
                  <w:rFonts w:hint="eastAsia"/>
                </w:rPr>
                <w:alias w:val="固定资产减值准备减少项目名称"/>
                <w:tag w:val="_GBC_93191e5a7f9541baa313dc06935eacfa"/>
                <w:id w:val="1668596245"/>
                <w:lock w:val="sdtLocked"/>
                <w:showingPlcHdr/>
              </w:sdtPr>
              <w:sdtContent>
                <w:tc>
                  <w:tcPr>
                    <w:tcW w:w="514" w:type="pct"/>
                    <w:shd w:val="clear" w:color="auto" w:fill="auto"/>
                  </w:tcPr>
                  <w:p w14:paraId="1D2E9E8B" w14:textId="77777777" w:rsidR="0053435A" w:rsidRDefault="00000000" w:rsidP="00B13AE6">
                    <w:pPr>
                      <w:ind w:firstLineChars="300" w:firstLine="630"/>
                    </w:pPr>
                    <w:r>
                      <w:rPr>
                        <w:rFonts w:hint="eastAsia"/>
                      </w:rPr>
                      <w:t xml:space="preserve">　</w:t>
                    </w:r>
                  </w:p>
                </w:tc>
              </w:sdtContent>
            </w:sdt>
            <w:sdt>
              <w:sdtPr>
                <w:rPr>
                  <w:rFonts w:hint="eastAsia"/>
                </w:rPr>
                <w:alias w:val="固定资产减值准备减少项目金额"/>
                <w:tag w:val="_GBC_0fab043e13824e84b5ce3df5dc1f6117"/>
                <w:id w:val="197670400"/>
                <w:lock w:val="sdtLocked"/>
                <w:showingPlcHdr/>
              </w:sdtPr>
              <w:sdtContent>
                <w:tc>
                  <w:tcPr>
                    <w:tcW w:w="765" w:type="pct"/>
                    <w:shd w:val="clear" w:color="auto" w:fill="auto"/>
                  </w:tcPr>
                  <w:p w14:paraId="2084EC67" w14:textId="77777777" w:rsidR="0053435A" w:rsidRDefault="00000000" w:rsidP="00B13AE6">
                    <w:pPr>
                      <w:jc w:val="right"/>
                    </w:pPr>
                    <w:r>
                      <w:rPr>
                        <w:rFonts w:hint="eastAsia"/>
                      </w:rPr>
                      <w:t xml:space="preserve">　</w:t>
                    </w:r>
                  </w:p>
                </w:tc>
              </w:sdtContent>
            </w:sdt>
            <w:sdt>
              <w:sdtPr>
                <w:rPr>
                  <w:rFonts w:hint="eastAsia"/>
                </w:rPr>
                <w:alias w:val="固定资产减值准备减少项目金额"/>
                <w:tag w:val="_GBC_0fab043e13824e84b5ce3df5dc1f6117"/>
                <w:id w:val="-248959555"/>
                <w:lock w:val="sdtLocked"/>
                <w:showingPlcHdr/>
              </w:sdtPr>
              <w:sdtContent>
                <w:tc>
                  <w:tcPr>
                    <w:tcW w:w="765" w:type="pct"/>
                    <w:shd w:val="clear" w:color="auto" w:fill="auto"/>
                  </w:tcPr>
                  <w:p w14:paraId="266DDDD9" w14:textId="77777777" w:rsidR="0053435A" w:rsidRDefault="00000000" w:rsidP="00B13AE6">
                    <w:pPr>
                      <w:jc w:val="right"/>
                    </w:pPr>
                  </w:p>
                </w:tc>
              </w:sdtContent>
            </w:sdt>
            <w:sdt>
              <w:sdtPr>
                <w:rPr>
                  <w:rFonts w:hint="eastAsia"/>
                </w:rPr>
                <w:alias w:val="固定资产减值准备减少项目金额"/>
                <w:tag w:val="_GBC_0fab043e13824e84b5ce3df5dc1f6117"/>
                <w:id w:val="-244264245"/>
                <w:lock w:val="sdtLocked"/>
                <w:showingPlcHdr/>
              </w:sdtPr>
              <w:sdtContent>
                <w:tc>
                  <w:tcPr>
                    <w:tcW w:w="713" w:type="pct"/>
                    <w:shd w:val="clear" w:color="auto" w:fill="auto"/>
                  </w:tcPr>
                  <w:p w14:paraId="5FE48AAC" w14:textId="77777777" w:rsidR="0053435A" w:rsidRDefault="00000000" w:rsidP="00B13AE6">
                    <w:pPr>
                      <w:jc w:val="right"/>
                    </w:pPr>
                  </w:p>
                </w:tc>
              </w:sdtContent>
            </w:sdt>
            <w:sdt>
              <w:sdtPr>
                <w:rPr>
                  <w:rFonts w:hint="eastAsia"/>
                </w:rPr>
                <w:alias w:val="固定资产减值准备减少项目金额"/>
                <w:tag w:val="_GBC_0fab043e13824e84b5ce3df5dc1f6117"/>
                <w:id w:val="699283707"/>
                <w:lock w:val="sdtLocked"/>
                <w:showingPlcHdr/>
              </w:sdtPr>
              <w:sdtContent>
                <w:tc>
                  <w:tcPr>
                    <w:tcW w:w="713" w:type="pct"/>
                    <w:shd w:val="clear" w:color="auto" w:fill="auto"/>
                  </w:tcPr>
                  <w:p w14:paraId="5DA8D534" w14:textId="77777777" w:rsidR="0053435A" w:rsidRDefault="00000000" w:rsidP="00B13AE6">
                    <w:pPr>
                      <w:jc w:val="right"/>
                    </w:pPr>
                  </w:p>
                </w:tc>
              </w:sdtContent>
            </w:sdt>
            <w:sdt>
              <w:sdtPr>
                <w:rPr>
                  <w:rFonts w:hint="eastAsia"/>
                </w:rPr>
                <w:alias w:val="固定资产减值准备减少项目金额"/>
                <w:tag w:val="_GBC_0fab043e13824e84b5ce3df5dc1f6117"/>
                <w:id w:val="1347759559"/>
                <w:lock w:val="sdtLocked"/>
                <w:showingPlcHdr/>
              </w:sdtPr>
              <w:sdtContent>
                <w:tc>
                  <w:tcPr>
                    <w:tcW w:w="660" w:type="pct"/>
                    <w:shd w:val="clear" w:color="auto" w:fill="auto"/>
                  </w:tcPr>
                  <w:p w14:paraId="31081B3C" w14:textId="77777777" w:rsidR="0053435A" w:rsidRDefault="00000000" w:rsidP="00B13AE6">
                    <w:pPr>
                      <w:jc w:val="right"/>
                    </w:pPr>
                  </w:p>
                </w:tc>
              </w:sdtContent>
            </w:sdt>
            <w:sdt>
              <w:sdtPr>
                <w:rPr>
                  <w:rFonts w:hint="eastAsia"/>
                </w:rPr>
                <w:alias w:val="固定资产减值准备减少项目合计金额"/>
                <w:tag w:val="_GBC_f2b67b2f05f642f1a1a4741a8fd1878c"/>
                <w:id w:val="1930465286"/>
                <w:lock w:val="sdtLocked"/>
                <w:showingPlcHdr/>
              </w:sdtPr>
              <w:sdtContent>
                <w:tc>
                  <w:tcPr>
                    <w:tcW w:w="870" w:type="pct"/>
                    <w:shd w:val="clear" w:color="auto" w:fill="auto"/>
                  </w:tcPr>
                  <w:p w14:paraId="1F09A37E" w14:textId="77777777" w:rsidR="0053435A" w:rsidRDefault="00000000" w:rsidP="00B13AE6">
                    <w:pPr>
                      <w:jc w:val="right"/>
                    </w:pPr>
                    <w:r>
                      <w:rPr>
                        <w:rFonts w:hint="eastAsia"/>
                      </w:rPr>
                      <w:t xml:space="preserve">　</w:t>
                    </w:r>
                  </w:p>
                </w:tc>
              </w:sdtContent>
            </w:sdt>
          </w:tr>
          <w:tr w:rsidR="0053435A" w14:paraId="2397C5AB" w14:textId="77777777" w:rsidTr="00B13AE6">
            <w:sdt>
              <w:sdtPr>
                <w:tag w:val="_PLD_a3e5577c50494e858eeb7a95a5b17653"/>
                <w:id w:val="-1500570956"/>
                <w:lock w:val="sdtLocked"/>
              </w:sdtPr>
              <w:sdtContent>
                <w:tc>
                  <w:tcPr>
                    <w:tcW w:w="514" w:type="pct"/>
                    <w:shd w:val="clear" w:color="auto" w:fill="auto"/>
                  </w:tcPr>
                  <w:p w14:paraId="3F7E5A72" w14:textId="77777777" w:rsidR="0053435A" w:rsidRDefault="00000000" w:rsidP="00B13AE6">
                    <w:pPr>
                      <w:ind w:firstLineChars="200" w:firstLine="420"/>
                    </w:pPr>
                    <w:r>
                      <w:rPr>
                        <w:rFonts w:hint="eastAsia"/>
                      </w:rPr>
                      <w:t>4.期末余额</w:t>
                    </w:r>
                  </w:p>
                </w:tc>
              </w:sdtContent>
            </w:sdt>
            <w:tc>
              <w:tcPr>
                <w:tcW w:w="765" w:type="pct"/>
                <w:shd w:val="clear" w:color="auto" w:fill="auto"/>
                <w:vAlign w:val="center"/>
              </w:tcPr>
              <w:p w14:paraId="6D60AC44" w14:textId="77777777" w:rsidR="0053435A" w:rsidRDefault="00000000" w:rsidP="00B13AE6">
                <w:pPr>
                  <w:jc w:val="right"/>
                </w:pPr>
                <w:r>
                  <w:t>0.00</w:t>
                </w:r>
              </w:p>
            </w:tc>
            <w:tc>
              <w:tcPr>
                <w:tcW w:w="765" w:type="pct"/>
                <w:shd w:val="clear" w:color="auto" w:fill="auto"/>
                <w:vAlign w:val="center"/>
              </w:tcPr>
              <w:p w14:paraId="30BD9947" w14:textId="77777777" w:rsidR="0053435A" w:rsidRDefault="00000000" w:rsidP="00B13AE6">
                <w:pPr>
                  <w:jc w:val="right"/>
                </w:pPr>
                <w:r>
                  <w:t>17,884,460.64</w:t>
                </w:r>
              </w:p>
            </w:tc>
            <w:tc>
              <w:tcPr>
                <w:tcW w:w="713" w:type="pct"/>
                <w:shd w:val="clear" w:color="auto" w:fill="auto"/>
                <w:vAlign w:val="center"/>
              </w:tcPr>
              <w:p w14:paraId="74ADF3E9" w14:textId="77777777" w:rsidR="0053435A" w:rsidRDefault="00000000" w:rsidP="00B13AE6">
                <w:pPr>
                  <w:jc w:val="right"/>
                </w:pPr>
                <w:r>
                  <w:t>194,073.82</w:t>
                </w:r>
              </w:p>
            </w:tc>
            <w:tc>
              <w:tcPr>
                <w:tcW w:w="713" w:type="pct"/>
                <w:shd w:val="clear" w:color="auto" w:fill="auto"/>
                <w:vAlign w:val="center"/>
              </w:tcPr>
              <w:p w14:paraId="5073178C" w14:textId="77777777" w:rsidR="0053435A" w:rsidRDefault="00000000" w:rsidP="00B13AE6">
                <w:pPr>
                  <w:jc w:val="right"/>
                </w:pPr>
                <w:r>
                  <w:t>286,144.82</w:t>
                </w:r>
              </w:p>
            </w:tc>
            <w:tc>
              <w:tcPr>
                <w:tcW w:w="660" w:type="pct"/>
                <w:shd w:val="clear" w:color="auto" w:fill="auto"/>
                <w:vAlign w:val="center"/>
              </w:tcPr>
              <w:p w14:paraId="6A5B30E5" w14:textId="77777777" w:rsidR="0053435A" w:rsidRDefault="00000000" w:rsidP="00B13AE6">
                <w:pPr>
                  <w:jc w:val="right"/>
                </w:pPr>
                <w:r>
                  <w:t>120,147.66</w:t>
                </w:r>
              </w:p>
            </w:tc>
            <w:tc>
              <w:tcPr>
                <w:tcW w:w="870" w:type="pct"/>
                <w:shd w:val="clear" w:color="auto" w:fill="auto"/>
                <w:vAlign w:val="center"/>
              </w:tcPr>
              <w:p w14:paraId="476FB5A1" w14:textId="77777777" w:rsidR="0053435A" w:rsidRDefault="00000000" w:rsidP="00B13AE6">
                <w:pPr>
                  <w:jc w:val="right"/>
                </w:pPr>
                <w:r>
                  <w:t>18,484,826.94</w:t>
                </w:r>
              </w:p>
            </w:tc>
          </w:tr>
          <w:tr w:rsidR="0053435A" w14:paraId="26E4BABE" w14:textId="77777777" w:rsidTr="00B13AE6">
            <w:sdt>
              <w:sdtPr>
                <w:tag w:val="_PLD_bea29c32f5204124a483fa6e274ca7df"/>
                <w:id w:val="-1088384228"/>
                <w:lock w:val="sdtLocked"/>
              </w:sdtPr>
              <w:sdtContent>
                <w:tc>
                  <w:tcPr>
                    <w:tcW w:w="5000" w:type="pct"/>
                    <w:gridSpan w:val="7"/>
                    <w:shd w:val="clear" w:color="auto" w:fill="auto"/>
                  </w:tcPr>
                  <w:p w14:paraId="10870558" w14:textId="77777777" w:rsidR="0053435A" w:rsidRDefault="00000000" w:rsidP="00B13AE6">
                    <w:r>
                      <w:rPr>
                        <w:rFonts w:hint="eastAsia"/>
                      </w:rPr>
                      <w:t>四、账面价值</w:t>
                    </w:r>
                  </w:p>
                </w:tc>
              </w:sdtContent>
            </w:sdt>
          </w:tr>
          <w:tr w:rsidR="0053435A" w14:paraId="678A2756" w14:textId="77777777" w:rsidTr="00B13AE6">
            <w:sdt>
              <w:sdtPr>
                <w:tag w:val="_PLD_0cb15efd736e4fb48f835ee67e79495e"/>
                <w:id w:val="-342319412"/>
                <w:lock w:val="sdtLocked"/>
              </w:sdtPr>
              <w:sdtContent>
                <w:tc>
                  <w:tcPr>
                    <w:tcW w:w="514" w:type="pct"/>
                    <w:shd w:val="clear" w:color="auto" w:fill="auto"/>
                  </w:tcPr>
                  <w:p w14:paraId="2FDCC039" w14:textId="77777777" w:rsidR="0053435A" w:rsidRDefault="00000000" w:rsidP="00B13AE6">
                    <w:pPr>
                      <w:ind w:firstLineChars="200" w:firstLine="420"/>
                    </w:pPr>
                    <w:r>
                      <w:rPr>
                        <w:rFonts w:hint="eastAsia"/>
                      </w:rPr>
                      <w:t>1.期末账面价值</w:t>
                    </w:r>
                  </w:p>
                </w:tc>
              </w:sdtContent>
            </w:sdt>
            <w:tc>
              <w:tcPr>
                <w:tcW w:w="765" w:type="pct"/>
                <w:shd w:val="clear" w:color="auto" w:fill="auto"/>
                <w:vAlign w:val="center"/>
              </w:tcPr>
              <w:p w14:paraId="42C72333" w14:textId="77777777" w:rsidR="0053435A" w:rsidRDefault="00000000" w:rsidP="00B13AE6">
                <w:pPr>
                  <w:jc w:val="right"/>
                </w:pPr>
                <w:r>
                  <w:t>367,302,006.71</w:t>
                </w:r>
              </w:p>
            </w:tc>
            <w:tc>
              <w:tcPr>
                <w:tcW w:w="765" w:type="pct"/>
                <w:shd w:val="clear" w:color="auto" w:fill="auto"/>
                <w:vAlign w:val="center"/>
              </w:tcPr>
              <w:p w14:paraId="6C9E22DB" w14:textId="77777777" w:rsidR="0053435A" w:rsidRDefault="00000000" w:rsidP="00B13AE6">
                <w:pPr>
                  <w:jc w:val="right"/>
                </w:pPr>
                <w:r>
                  <w:t>229,819,735.86</w:t>
                </w:r>
              </w:p>
            </w:tc>
            <w:tc>
              <w:tcPr>
                <w:tcW w:w="713" w:type="pct"/>
                <w:shd w:val="clear" w:color="auto" w:fill="auto"/>
                <w:vAlign w:val="center"/>
              </w:tcPr>
              <w:p w14:paraId="09AC28C4" w14:textId="77777777" w:rsidR="0053435A" w:rsidRDefault="00000000" w:rsidP="00B13AE6">
                <w:pPr>
                  <w:jc w:val="right"/>
                </w:pPr>
                <w:r>
                  <w:t>6,711,861.70</w:t>
                </w:r>
              </w:p>
            </w:tc>
            <w:tc>
              <w:tcPr>
                <w:tcW w:w="713" w:type="pct"/>
                <w:shd w:val="clear" w:color="auto" w:fill="auto"/>
                <w:vAlign w:val="center"/>
              </w:tcPr>
              <w:p w14:paraId="2CA4AEC3" w14:textId="77777777" w:rsidR="0053435A" w:rsidRDefault="00000000" w:rsidP="00B13AE6">
                <w:pPr>
                  <w:jc w:val="right"/>
                </w:pPr>
                <w:r>
                  <w:t>3,694,364.09</w:t>
                </w:r>
              </w:p>
            </w:tc>
            <w:tc>
              <w:tcPr>
                <w:tcW w:w="660" w:type="pct"/>
                <w:shd w:val="clear" w:color="auto" w:fill="auto"/>
                <w:vAlign w:val="center"/>
              </w:tcPr>
              <w:p w14:paraId="44D13439" w14:textId="77777777" w:rsidR="0053435A" w:rsidRDefault="00000000" w:rsidP="00B13AE6">
                <w:pPr>
                  <w:jc w:val="right"/>
                </w:pPr>
                <w:r>
                  <w:t>2,647,321.01</w:t>
                </w:r>
              </w:p>
            </w:tc>
            <w:tc>
              <w:tcPr>
                <w:tcW w:w="870" w:type="pct"/>
                <w:shd w:val="clear" w:color="auto" w:fill="auto"/>
                <w:vAlign w:val="center"/>
              </w:tcPr>
              <w:p w14:paraId="28CD5031" w14:textId="77777777" w:rsidR="0053435A" w:rsidRDefault="00000000" w:rsidP="00B13AE6">
                <w:pPr>
                  <w:jc w:val="right"/>
                </w:pPr>
                <w:r>
                  <w:t>610,175,289.37</w:t>
                </w:r>
              </w:p>
            </w:tc>
          </w:tr>
          <w:tr w:rsidR="0053435A" w14:paraId="7A055986" w14:textId="77777777" w:rsidTr="00B13AE6">
            <w:sdt>
              <w:sdtPr>
                <w:tag w:val="_PLD_0a70238af5ae41dda386e3180cb5ac13"/>
                <w:id w:val="1591816817"/>
                <w:lock w:val="sdtLocked"/>
              </w:sdtPr>
              <w:sdtContent>
                <w:tc>
                  <w:tcPr>
                    <w:tcW w:w="514" w:type="pct"/>
                    <w:shd w:val="clear" w:color="auto" w:fill="auto"/>
                  </w:tcPr>
                  <w:p w14:paraId="3A140FA5" w14:textId="77777777" w:rsidR="0053435A" w:rsidRDefault="00000000" w:rsidP="00B13AE6">
                    <w:pPr>
                      <w:ind w:firstLineChars="200" w:firstLine="420"/>
                    </w:pPr>
                    <w:r>
                      <w:rPr>
                        <w:rFonts w:hint="eastAsia"/>
                      </w:rPr>
                      <w:t>2.期初账面价值</w:t>
                    </w:r>
                  </w:p>
                </w:tc>
              </w:sdtContent>
            </w:sdt>
            <w:tc>
              <w:tcPr>
                <w:tcW w:w="765" w:type="pct"/>
                <w:shd w:val="clear" w:color="auto" w:fill="auto"/>
                <w:vAlign w:val="center"/>
              </w:tcPr>
              <w:p w14:paraId="2EA8FB05" w14:textId="77777777" w:rsidR="0053435A" w:rsidRDefault="00000000" w:rsidP="00B13AE6">
                <w:pPr>
                  <w:jc w:val="right"/>
                </w:pPr>
                <w:r>
                  <w:t>372,181,264.17</w:t>
                </w:r>
              </w:p>
            </w:tc>
            <w:tc>
              <w:tcPr>
                <w:tcW w:w="765" w:type="pct"/>
                <w:shd w:val="clear" w:color="auto" w:fill="auto"/>
                <w:vAlign w:val="center"/>
              </w:tcPr>
              <w:p w14:paraId="23B2ACA2" w14:textId="77777777" w:rsidR="0053435A" w:rsidRDefault="00000000" w:rsidP="00B13AE6">
                <w:pPr>
                  <w:jc w:val="right"/>
                </w:pPr>
                <w:r>
                  <w:t>234,607,242.42</w:t>
                </w:r>
              </w:p>
            </w:tc>
            <w:tc>
              <w:tcPr>
                <w:tcW w:w="713" w:type="pct"/>
                <w:shd w:val="clear" w:color="auto" w:fill="auto"/>
                <w:vAlign w:val="center"/>
              </w:tcPr>
              <w:p w14:paraId="18959713" w14:textId="77777777" w:rsidR="0053435A" w:rsidRDefault="00000000" w:rsidP="00B13AE6">
                <w:pPr>
                  <w:jc w:val="right"/>
                </w:pPr>
                <w:r>
                  <w:t>5,547,552.72</w:t>
                </w:r>
              </w:p>
            </w:tc>
            <w:tc>
              <w:tcPr>
                <w:tcW w:w="713" w:type="pct"/>
                <w:shd w:val="clear" w:color="auto" w:fill="auto"/>
                <w:vAlign w:val="center"/>
              </w:tcPr>
              <w:p w14:paraId="3DD16DAC" w14:textId="77777777" w:rsidR="0053435A" w:rsidRDefault="00000000" w:rsidP="00B13AE6">
                <w:pPr>
                  <w:jc w:val="right"/>
                </w:pPr>
                <w:r>
                  <w:t>3,220,582.89</w:t>
                </w:r>
              </w:p>
            </w:tc>
            <w:tc>
              <w:tcPr>
                <w:tcW w:w="660" w:type="pct"/>
                <w:shd w:val="clear" w:color="auto" w:fill="auto"/>
                <w:vAlign w:val="center"/>
              </w:tcPr>
              <w:p w14:paraId="26693B0C" w14:textId="77777777" w:rsidR="0053435A" w:rsidRDefault="00000000" w:rsidP="00B13AE6">
                <w:pPr>
                  <w:jc w:val="right"/>
                </w:pPr>
                <w:r>
                  <w:t>2,761,243.07</w:t>
                </w:r>
              </w:p>
            </w:tc>
            <w:tc>
              <w:tcPr>
                <w:tcW w:w="870" w:type="pct"/>
                <w:shd w:val="clear" w:color="auto" w:fill="auto"/>
                <w:vAlign w:val="center"/>
              </w:tcPr>
              <w:p w14:paraId="2E0B13DA" w14:textId="77777777" w:rsidR="0053435A" w:rsidRDefault="00000000" w:rsidP="00B13AE6">
                <w:pPr>
                  <w:jc w:val="right"/>
                </w:pPr>
                <w:r>
                  <w:t>618,317,885.27</w:t>
                </w:r>
              </w:p>
            </w:tc>
          </w:tr>
        </w:tbl>
        <w:p w14:paraId="3A4866E3" w14:textId="77777777" w:rsidR="0053435A" w:rsidRDefault="00000000"/>
        <w:p w14:paraId="591E9F32" w14:textId="77777777" w:rsidR="00120D52" w:rsidRDefault="00000000"/>
      </w:sdtContent>
    </w:sdt>
    <w:sdt>
      <w:sdtPr>
        <w:rPr>
          <w:rFonts w:ascii="宋体" w:hAnsi="宋体" w:cs="宋体" w:hint="eastAsia"/>
          <w:b w:val="0"/>
          <w:bCs/>
          <w:kern w:val="0"/>
          <w:szCs w:val="21"/>
        </w:rPr>
        <w:alias w:val="模块:暂时闲置的固定资产情况"/>
        <w:tag w:val="_GBC_77e89169b7ab4fccae8cff3d8a125711"/>
        <w:id w:val="-1554763185"/>
        <w:lock w:val="sdtLocked"/>
        <w:placeholder>
          <w:docPart w:val="GBC22222222222222222222222222222"/>
        </w:placeholder>
      </w:sdtPr>
      <w:sdtEndPr>
        <w:rPr>
          <w:rFonts w:hint="default"/>
        </w:rPr>
      </w:sdtEndPr>
      <w:sdtContent>
        <w:p w14:paraId="06CE159D" w14:textId="77777777" w:rsidR="00120D52" w:rsidRDefault="008F6847">
          <w:pPr>
            <w:pStyle w:val="4"/>
            <w:numPr>
              <w:ilvl w:val="0"/>
              <w:numId w:val="74"/>
            </w:numPr>
            <w:tabs>
              <w:tab w:val="left" w:pos="588"/>
            </w:tabs>
            <w:rPr>
              <w:rFonts w:ascii="宋体" w:hAnsi="宋体"/>
              <w:kern w:val="0"/>
              <w:szCs w:val="21"/>
            </w:rPr>
          </w:pPr>
          <w:r>
            <w:rPr>
              <w:rFonts w:ascii="宋体" w:hAnsi="宋体" w:hint="eastAsia"/>
              <w:szCs w:val="21"/>
            </w:rPr>
            <w:t>暂时</w:t>
          </w:r>
          <w:r>
            <w:rPr>
              <w:rFonts w:ascii="宋体" w:hAnsi="宋体" w:hint="eastAsia"/>
              <w:kern w:val="0"/>
              <w:szCs w:val="21"/>
            </w:rPr>
            <w:t>闲置的固定资产情况</w:t>
          </w:r>
        </w:p>
        <w:sdt>
          <w:sdtPr>
            <w:alias w:val="是否适用：暂时闲置的固定资产情况[双击切换]"/>
            <w:tag w:val="_GBC_ca31f29118c7481f95f99a2655f8c1e1"/>
            <w:id w:val="-219831352"/>
            <w:lock w:val="sdtLocked"/>
            <w:placeholder>
              <w:docPart w:val="GBC22222222222222222222222222222"/>
            </w:placeholder>
          </w:sdtPr>
          <w:sdtContent>
            <w:p w14:paraId="5CAFE46C" w14:textId="0398B82F" w:rsidR="00120D52" w:rsidRDefault="008F6847" w:rsidP="0053435A">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kern w:val="0"/>
          <w:szCs w:val="21"/>
        </w:rPr>
        <w:alias w:val="模块:通过融资租赁租入的固定资产情况"/>
        <w:tag w:val="_GBC_f8dc7bf0df9345f6a1581560999dd4d8"/>
        <w:id w:val="-628156065"/>
        <w:lock w:val="sdtLocked"/>
        <w:placeholder>
          <w:docPart w:val="GBC22222222222222222222222222222"/>
        </w:placeholder>
      </w:sdtPr>
      <w:sdtEndPr>
        <w:rPr>
          <w:rFonts w:hint="default"/>
        </w:rPr>
      </w:sdtEndPr>
      <w:sdtContent>
        <w:p w14:paraId="62DAEB9C" w14:textId="77777777" w:rsidR="00120D52" w:rsidRDefault="008F6847">
          <w:pPr>
            <w:pStyle w:val="4"/>
            <w:numPr>
              <w:ilvl w:val="0"/>
              <w:numId w:val="74"/>
            </w:numPr>
            <w:tabs>
              <w:tab w:val="left" w:pos="588"/>
            </w:tabs>
            <w:rPr>
              <w:rFonts w:ascii="宋体" w:hAnsi="宋体"/>
              <w:kern w:val="0"/>
              <w:szCs w:val="21"/>
            </w:rPr>
          </w:pPr>
          <w:r>
            <w:rPr>
              <w:rFonts w:ascii="宋体" w:hAnsi="宋体" w:hint="eastAsia"/>
              <w:kern w:val="0"/>
              <w:szCs w:val="21"/>
            </w:rPr>
            <w:t>通过</w:t>
          </w:r>
          <w:r>
            <w:rPr>
              <w:rFonts w:ascii="宋体" w:hAnsi="宋体" w:hint="eastAsia"/>
              <w:szCs w:val="21"/>
            </w:rPr>
            <w:t>融资租赁</w:t>
          </w:r>
          <w:r>
            <w:rPr>
              <w:rFonts w:ascii="宋体" w:hAnsi="宋体" w:hint="eastAsia"/>
              <w:kern w:val="0"/>
              <w:szCs w:val="21"/>
            </w:rPr>
            <w:t>租入的固定资产情况</w:t>
          </w:r>
        </w:p>
        <w:sdt>
          <w:sdtPr>
            <w:alias w:val="是否适用：通过融资租赁租入的固定资产情况[双击切换]"/>
            <w:tag w:val="_GBC_17a138c76e604d1b9b48d7c64e72801d"/>
            <w:id w:val="1554500924"/>
            <w:lock w:val="sdtLocked"/>
            <w:placeholder>
              <w:docPart w:val="GBC22222222222222222222222222222"/>
            </w:placeholder>
          </w:sdtPr>
          <w:sdtContent>
            <w:p w14:paraId="67AC72C4" w14:textId="1D4055AA" w:rsidR="00120D52" w:rsidRDefault="008F6847" w:rsidP="0053435A">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kern w:val="0"/>
          <w:szCs w:val="21"/>
        </w:rPr>
        <w:alias w:val="模块:通过经营租赁租出的固定资产"/>
        <w:tag w:val="_GBC_06e38c241c8a43a99fdd68c92888bab1"/>
        <w:id w:val="200903717"/>
        <w:lock w:val="sdtLocked"/>
        <w:placeholder>
          <w:docPart w:val="GBC22222222222222222222222222222"/>
        </w:placeholder>
      </w:sdtPr>
      <w:sdtEndPr>
        <w:rPr>
          <w:rFonts w:hint="default"/>
          <w:color w:val="FF0000"/>
        </w:rPr>
      </w:sdtEndPr>
      <w:sdtContent>
        <w:p w14:paraId="5DBBAA29" w14:textId="77777777" w:rsidR="00120D52" w:rsidRDefault="008F6847">
          <w:pPr>
            <w:pStyle w:val="4"/>
            <w:numPr>
              <w:ilvl w:val="0"/>
              <w:numId w:val="74"/>
            </w:numPr>
            <w:tabs>
              <w:tab w:val="left" w:pos="588"/>
            </w:tabs>
            <w:rPr>
              <w:rFonts w:ascii="宋体" w:hAnsi="宋体"/>
              <w:kern w:val="0"/>
              <w:szCs w:val="21"/>
            </w:rPr>
          </w:pPr>
          <w:r>
            <w:rPr>
              <w:rFonts w:ascii="宋体" w:hAnsi="宋体" w:hint="eastAsia"/>
              <w:szCs w:val="21"/>
            </w:rPr>
            <w:t>通过</w:t>
          </w:r>
          <w:r>
            <w:rPr>
              <w:rFonts w:ascii="宋体" w:hAnsi="宋体" w:hint="eastAsia"/>
              <w:kern w:val="0"/>
              <w:szCs w:val="21"/>
            </w:rPr>
            <w:t>经营租赁租出的固定资产</w:t>
          </w:r>
        </w:p>
        <w:sdt>
          <w:sdtPr>
            <w:alias w:val="是否适用：通过经营租赁租出的固定资产[双击切换]"/>
            <w:tag w:val="_GBC_251e1c74f40b47869d759974b0f6a463"/>
            <w:id w:val="-1351955079"/>
            <w:lock w:val="sdtLocked"/>
            <w:placeholder>
              <w:docPart w:val="GBC22222222222222222222222222222"/>
            </w:placeholder>
          </w:sdtPr>
          <w:sdtContent>
            <w:p w14:paraId="600336DF" w14:textId="0394F273" w:rsidR="00120D52" w:rsidRDefault="008F6847" w:rsidP="0053435A">
              <w:pPr>
                <w:rPr>
                  <w:color w:val="FF0000"/>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kern w:val="0"/>
          <w:szCs w:val="21"/>
        </w:rPr>
        <w:alias w:val="模块:未办妥产权证书的固定资产情况"/>
        <w:tag w:val="_GBC_5b357259936442c38f67f17b533c7085"/>
        <w:id w:val="-113455141"/>
        <w:lock w:val="sdtLocked"/>
        <w:placeholder>
          <w:docPart w:val="GBC22222222222222222222222222222"/>
        </w:placeholder>
      </w:sdtPr>
      <w:sdtEndPr>
        <w:rPr>
          <w:rFonts w:hint="default"/>
        </w:rPr>
      </w:sdtEndPr>
      <w:sdtContent>
        <w:p w14:paraId="765CE672" w14:textId="77777777" w:rsidR="00120D52" w:rsidRDefault="008F6847">
          <w:pPr>
            <w:pStyle w:val="4"/>
            <w:numPr>
              <w:ilvl w:val="0"/>
              <w:numId w:val="74"/>
            </w:numPr>
            <w:tabs>
              <w:tab w:val="left" w:pos="588"/>
            </w:tabs>
            <w:rPr>
              <w:rFonts w:ascii="宋体" w:hAnsi="宋体"/>
              <w:kern w:val="0"/>
              <w:szCs w:val="21"/>
            </w:rPr>
          </w:pPr>
          <w:r>
            <w:rPr>
              <w:rFonts w:ascii="宋体" w:hAnsi="宋体" w:hint="eastAsia"/>
              <w:kern w:val="0"/>
              <w:szCs w:val="21"/>
            </w:rPr>
            <w:t>未</w:t>
          </w:r>
          <w:r>
            <w:rPr>
              <w:rFonts w:ascii="宋体" w:hAnsi="宋体" w:hint="eastAsia"/>
              <w:szCs w:val="21"/>
            </w:rPr>
            <w:t>办妥</w:t>
          </w:r>
          <w:r>
            <w:rPr>
              <w:rFonts w:ascii="宋体" w:hAnsi="宋体" w:hint="eastAsia"/>
              <w:kern w:val="0"/>
              <w:szCs w:val="21"/>
            </w:rPr>
            <w:t>产权证书的固定资产情况</w:t>
          </w:r>
        </w:p>
        <w:sdt>
          <w:sdtPr>
            <w:alias w:val="是否适用：未办妥产权证书的固定资产情况[双击切换]"/>
            <w:tag w:val="_GBC_a26aa363313e4c8fbedf9041cd41bfc9"/>
            <w:id w:val="-1028872302"/>
            <w:lock w:val="sdtLocked"/>
            <w:placeholder>
              <w:docPart w:val="GBC22222222222222222222222222222"/>
            </w:placeholder>
          </w:sdtPr>
          <w:sdtContent>
            <w:p w14:paraId="34AFA8BD" w14:textId="3194794A" w:rsidR="00120D52" w:rsidRDefault="008F6847" w:rsidP="0053435A">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rPr>
        <w:alias w:val="模块:固定资产说明"/>
        <w:tag w:val="_GBC_c93a179f84504ae59ee71556bc9afb64"/>
        <w:id w:val="326097150"/>
        <w:lock w:val="sdtLocked"/>
        <w:placeholder>
          <w:docPart w:val="GBC22222222222222222222222222222"/>
        </w:placeholder>
      </w:sdtPr>
      <w:sdtEndPr>
        <w:rPr>
          <w:rFonts w:hint="default"/>
        </w:rPr>
      </w:sdtEndPr>
      <w:sdtContent>
        <w:p w14:paraId="51E9389F" w14:textId="77777777" w:rsidR="00120D52" w:rsidRDefault="008F6847">
          <w:r>
            <w:rPr>
              <w:rFonts w:hint="eastAsia"/>
            </w:rPr>
            <w:t>其他说明：</w:t>
          </w:r>
        </w:p>
        <w:sdt>
          <w:sdtPr>
            <w:alias w:val="是否适用：固定资产的说明[双击切换]"/>
            <w:tag w:val="_GBC_e2fd7087594d4949ada40807334de5fb"/>
            <w:id w:val="1972013734"/>
            <w:lock w:val="sdtLocked"/>
            <w:placeholder>
              <w:docPart w:val="GBC22222222222222222222222222222"/>
            </w:placeholder>
          </w:sdtPr>
          <w:sdtContent>
            <w:p w14:paraId="7B2DFD0E" w14:textId="3C20EB5D"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固定资产的说明"/>
            <w:tag w:val="_GBC_1cd9f478e6f24b25af00fb54ff820976"/>
            <w:id w:val="1342128031"/>
            <w:lock w:val="sdtLocked"/>
            <w:placeholder>
              <w:docPart w:val="GBC22222222222222222222222222222"/>
            </w:placeholder>
          </w:sdtPr>
          <w:sdtContent>
            <w:p w14:paraId="65557FFF" w14:textId="77777777" w:rsidR="0053435A" w:rsidRPr="0053435A" w:rsidRDefault="00000000">
              <w:pPr>
                <w:numPr>
                  <w:ilvl w:val="0"/>
                  <w:numId w:val="59"/>
                </w:numPr>
                <w:tabs>
                  <w:tab w:val="left" w:pos="720"/>
                  <w:tab w:val="left" w:pos="900"/>
                  <w:tab w:val="left" w:pos="1000"/>
                  <w:tab w:val="left" w:pos="1100"/>
                </w:tabs>
                <w:spacing w:beforeLines="50" w:before="120" w:afterLines="50" w:after="120" w:line="360" w:lineRule="exact"/>
                <w:ind w:left="0" w:firstLineChars="200" w:firstLine="420"/>
                <w:jc w:val="both"/>
                <w:outlineLvl w:val="2"/>
                <w:rPr>
                  <w:bCs w:val="0"/>
                  <w:sz w:val="22"/>
                  <w:szCs w:val="22"/>
                </w:rPr>
              </w:pPr>
              <w:r w:rsidRPr="0053435A">
                <w:rPr>
                  <w:rFonts w:hint="eastAsia"/>
                  <w:bCs w:val="0"/>
                  <w:sz w:val="22"/>
                  <w:szCs w:val="22"/>
                </w:rPr>
                <w:t>本集团无暂时闲置的固定资产。</w:t>
              </w:r>
            </w:p>
            <w:p w14:paraId="1C1C58B8" w14:textId="77777777" w:rsidR="0053435A" w:rsidRPr="0053435A" w:rsidRDefault="00000000">
              <w:pPr>
                <w:numPr>
                  <w:ilvl w:val="0"/>
                  <w:numId w:val="59"/>
                </w:numPr>
                <w:tabs>
                  <w:tab w:val="left" w:pos="720"/>
                  <w:tab w:val="left" w:pos="900"/>
                  <w:tab w:val="left" w:pos="1000"/>
                  <w:tab w:val="left" w:pos="1100"/>
                </w:tabs>
                <w:spacing w:beforeLines="50" w:before="120" w:afterLines="50" w:after="120" w:line="360" w:lineRule="exact"/>
                <w:ind w:left="0" w:firstLineChars="200" w:firstLine="440"/>
                <w:jc w:val="both"/>
                <w:outlineLvl w:val="2"/>
                <w:rPr>
                  <w:bCs w:val="0"/>
                  <w:sz w:val="22"/>
                  <w:szCs w:val="22"/>
                </w:rPr>
              </w:pPr>
              <w:r w:rsidRPr="0053435A">
                <w:rPr>
                  <w:rFonts w:hint="eastAsia"/>
                  <w:bCs w:val="0"/>
                  <w:sz w:val="22"/>
                  <w:szCs w:val="22"/>
                </w:rPr>
                <w:t>本集团期末</w:t>
              </w:r>
              <w:proofErr w:type="gramStart"/>
              <w:r w:rsidRPr="0053435A">
                <w:rPr>
                  <w:rFonts w:hint="eastAsia"/>
                  <w:bCs w:val="0"/>
                  <w:sz w:val="22"/>
                  <w:szCs w:val="22"/>
                </w:rPr>
                <w:t>无通过</w:t>
              </w:r>
              <w:proofErr w:type="gramEnd"/>
              <w:r w:rsidRPr="0053435A">
                <w:rPr>
                  <w:rFonts w:hint="eastAsia"/>
                  <w:bCs w:val="0"/>
                  <w:sz w:val="22"/>
                  <w:szCs w:val="22"/>
                </w:rPr>
                <w:t>经营租赁租出的固定资产。</w:t>
              </w:r>
            </w:p>
            <w:p w14:paraId="068440B9" w14:textId="77777777" w:rsidR="0053435A" w:rsidRPr="0053435A" w:rsidRDefault="00000000">
              <w:pPr>
                <w:numPr>
                  <w:ilvl w:val="0"/>
                  <w:numId w:val="59"/>
                </w:numPr>
                <w:tabs>
                  <w:tab w:val="left" w:pos="720"/>
                  <w:tab w:val="left" w:pos="900"/>
                  <w:tab w:val="left" w:pos="1000"/>
                  <w:tab w:val="left" w:pos="1100"/>
                </w:tabs>
                <w:spacing w:beforeLines="50" w:before="120" w:afterLines="50" w:after="120" w:line="360" w:lineRule="exact"/>
                <w:ind w:left="0" w:firstLineChars="200" w:firstLine="440"/>
                <w:jc w:val="both"/>
                <w:outlineLvl w:val="2"/>
                <w:rPr>
                  <w:bCs w:val="0"/>
                  <w:sz w:val="22"/>
                  <w:szCs w:val="22"/>
                </w:rPr>
              </w:pPr>
              <w:r w:rsidRPr="0053435A">
                <w:rPr>
                  <w:rFonts w:hint="eastAsia"/>
                  <w:bCs w:val="0"/>
                  <w:sz w:val="22"/>
                  <w:szCs w:val="22"/>
                </w:rPr>
                <w:t>本</w:t>
              </w:r>
              <w:proofErr w:type="gramStart"/>
              <w:r w:rsidRPr="0053435A">
                <w:rPr>
                  <w:rFonts w:hint="eastAsia"/>
                  <w:bCs w:val="0"/>
                  <w:sz w:val="22"/>
                  <w:szCs w:val="22"/>
                </w:rPr>
                <w:t>集团无未办妥</w:t>
              </w:r>
              <w:proofErr w:type="gramEnd"/>
              <w:r w:rsidRPr="0053435A">
                <w:rPr>
                  <w:rFonts w:hint="eastAsia"/>
                  <w:bCs w:val="0"/>
                  <w:sz w:val="22"/>
                  <w:szCs w:val="22"/>
                </w:rPr>
                <w:t>产权证书的固定资产。</w:t>
              </w:r>
            </w:p>
            <w:p w14:paraId="1AB39D53" w14:textId="77777777" w:rsidR="0053435A" w:rsidRPr="0053435A" w:rsidRDefault="00000000">
              <w:pPr>
                <w:numPr>
                  <w:ilvl w:val="0"/>
                  <w:numId w:val="59"/>
                </w:numPr>
                <w:tabs>
                  <w:tab w:val="left" w:pos="720"/>
                  <w:tab w:val="left" w:pos="900"/>
                  <w:tab w:val="left" w:pos="1000"/>
                  <w:tab w:val="left" w:pos="1100"/>
                </w:tabs>
                <w:spacing w:beforeLines="50" w:before="120" w:afterLines="50" w:after="120" w:line="360" w:lineRule="exact"/>
                <w:ind w:left="0" w:firstLineChars="200" w:firstLine="440"/>
                <w:jc w:val="both"/>
                <w:outlineLvl w:val="2"/>
                <w:rPr>
                  <w:bCs w:val="0"/>
                  <w:sz w:val="22"/>
                  <w:szCs w:val="22"/>
                </w:rPr>
              </w:pPr>
              <w:r w:rsidRPr="0053435A">
                <w:rPr>
                  <w:rFonts w:hint="eastAsia"/>
                  <w:bCs w:val="0"/>
                  <w:sz w:val="22"/>
                  <w:szCs w:val="22"/>
                </w:rPr>
                <w:t>本期出售固定资产的利得为0.00元。</w:t>
              </w:r>
            </w:p>
            <w:p w14:paraId="77A741C1" w14:textId="77777777" w:rsidR="0053435A" w:rsidRPr="0053435A" w:rsidRDefault="00000000">
              <w:pPr>
                <w:numPr>
                  <w:ilvl w:val="0"/>
                  <w:numId w:val="59"/>
                </w:numPr>
                <w:tabs>
                  <w:tab w:val="left" w:pos="720"/>
                  <w:tab w:val="left" w:pos="900"/>
                  <w:tab w:val="left" w:pos="1000"/>
                  <w:tab w:val="left" w:pos="1100"/>
                </w:tabs>
                <w:spacing w:beforeLines="50" w:before="120" w:afterLines="50" w:after="120" w:line="360" w:lineRule="exact"/>
                <w:ind w:left="0" w:firstLineChars="200" w:firstLine="440"/>
                <w:jc w:val="both"/>
                <w:outlineLvl w:val="2"/>
                <w:rPr>
                  <w:bCs w:val="0"/>
                  <w:sz w:val="22"/>
                  <w:szCs w:val="22"/>
                </w:rPr>
              </w:pPr>
              <w:r w:rsidRPr="0053435A">
                <w:rPr>
                  <w:rFonts w:hint="eastAsia"/>
                  <w:bCs w:val="0"/>
                  <w:sz w:val="22"/>
                  <w:szCs w:val="22"/>
                </w:rPr>
                <w:t>房屋建筑物按所在地区及年限分析如下：</w:t>
              </w:r>
            </w:p>
            <w:tbl>
              <w:tblPr>
                <w:tblStyle w:val="g1"/>
                <w:tblW w:w="5000" w:type="pct"/>
                <w:jc w:val="center"/>
                <w:tblBorders>
                  <w:top w:val="double" w:sz="4" w:space="0" w:color="auto"/>
                  <w:bottom w:val="double" w:sz="4" w:space="0" w:color="auto"/>
                  <w:insideH w:val="single" w:sz="2" w:space="0" w:color="auto"/>
                  <w:insideV w:val="single" w:sz="2" w:space="0" w:color="auto"/>
                </w:tblBorders>
                <w:tblLook w:val="04A0" w:firstRow="1" w:lastRow="0" w:firstColumn="1" w:lastColumn="0" w:noHBand="0" w:noVBand="1"/>
              </w:tblPr>
              <w:tblGrid>
                <w:gridCol w:w="3265"/>
                <w:gridCol w:w="2784"/>
                <w:gridCol w:w="2784"/>
              </w:tblGrid>
              <w:tr w:rsidR="0053435A" w:rsidRPr="0053435A" w14:paraId="5C91C332" w14:textId="77777777" w:rsidTr="0053435A">
                <w:trPr>
                  <w:trHeight w:val="340"/>
                  <w:tblHeader/>
                  <w:jc w:val="center"/>
                </w:trPr>
                <w:tc>
                  <w:tcPr>
                    <w:tcW w:w="1848" w:type="pct"/>
                    <w:tcBorders>
                      <w:top w:val="double" w:sz="4" w:space="0" w:color="auto"/>
                      <w:left w:val="nil"/>
                      <w:bottom w:val="single" w:sz="2" w:space="0" w:color="auto"/>
                      <w:right w:val="single" w:sz="2" w:space="0" w:color="auto"/>
                    </w:tcBorders>
                    <w:vAlign w:val="center"/>
                    <w:hideMark/>
                  </w:tcPr>
                  <w:p w14:paraId="669289B0" w14:textId="77777777" w:rsidR="0053435A" w:rsidRPr="0053435A" w:rsidRDefault="00000000" w:rsidP="0053435A">
                    <w:pPr>
                      <w:jc w:val="both"/>
                      <w:rPr>
                        <w:b/>
                        <w:bCs w:val="0"/>
                        <w:sz w:val="22"/>
                        <w:szCs w:val="22"/>
                      </w:rPr>
                    </w:pPr>
                    <w:r w:rsidRPr="0053435A">
                      <w:rPr>
                        <w:rFonts w:hint="eastAsia"/>
                        <w:b/>
                        <w:bCs w:val="0"/>
                        <w:sz w:val="22"/>
                        <w:szCs w:val="22"/>
                      </w:rPr>
                      <w:t>项目</w:t>
                    </w:r>
                  </w:p>
                </w:tc>
                <w:tc>
                  <w:tcPr>
                    <w:tcW w:w="1576" w:type="pct"/>
                    <w:tcBorders>
                      <w:top w:val="double" w:sz="4" w:space="0" w:color="auto"/>
                      <w:left w:val="single" w:sz="2" w:space="0" w:color="auto"/>
                      <w:bottom w:val="single" w:sz="2" w:space="0" w:color="auto"/>
                      <w:right w:val="single" w:sz="2" w:space="0" w:color="auto"/>
                    </w:tcBorders>
                    <w:vAlign w:val="center"/>
                    <w:hideMark/>
                  </w:tcPr>
                  <w:p w14:paraId="1EB91974" w14:textId="77777777" w:rsidR="0053435A" w:rsidRPr="0053435A" w:rsidRDefault="00000000" w:rsidP="0053435A">
                    <w:pPr>
                      <w:jc w:val="center"/>
                      <w:rPr>
                        <w:b/>
                        <w:bCs w:val="0"/>
                        <w:sz w:val="22"/>
                        <w:szCs w:val="22"/>
                      </w:rPr>
                    </w:pPr>
                    <w:r w:rsidRPr="0053435A">
                      <w:rPr>
                        <w:rFonts w:hint="eastAsia"/>
                        <w:b/>
                        <w:bCs w:val="0"/>
                        <w:sz w:val="22"/>
                        <w:szCs w:val="22"/>
                      </w:rPr>
                      <w:t>期末金额</w:t>
                    </w:r>
                  </w:p>
                </w:tc>
                <w:tc>
                  <w:tcPr>
                    <w:tcW w:w="1576" w:type="pct"/>
                    <w:tcBorders>
                      <w:top w:val="double" w:sz="4" w:space="0" w:color="auto"/>
                      <w:left w:val="single" w:sz="2" w:space="0" w:color="auto"/>
                      <w:bottom w:val="single" w:sz="2" w:space="0" w:color="auto"/>
                      <w:right w:val="nil"/>
                    </w:tcBorders>
                    <w:vAlign w:val="center"/>
                    <w:hideMark/>
                  </w:tcPr>
                  <w:p w14:paraId="3E123BED" w14:textId="77777777" w:rsidR="0053435A" w:rsidRPr="0053435A" w:rsidRDefault="00000000" w:rsidP="0053435A">
                    <w:pPr>
                      <w:jc w:val="center"/>
                      <w:rPr>
                        <w:b/>
                        <w:bCs w:val="0"/>
                        <w:sz w:val="22"/>
                        <w:szCs w:val="22"/>
                      </w:rPr>
                    </w:pPr>
                    <w:r w:rsidRPr="0053435A">
                      <w:rPr>
                        <w:rFonts w:hint="eastAsia"/>
                        <w:b/>
                        <w:bCs w:val="0"/>
                        <w:sz w:val="22"/>
                        <w:szCs w:val="22"/>
                      </w:rPr>
                      <w:t>期</w:t>
                    </w:r>
                    <w:proofErr w:type="gramStart"/>
                    <w:r w:rsidRPr="0053435A">
                      <w:rPr>
                        <w:rFonts w:hint="eastAsia"/>
                        <w:b/>
                        <w:bCs w:val="0"/>
                        <w:sz w:val="22"/>
                        <w:szCs w:val="22"/>
                      </w:rPr>
                      <w:t>初金额</w:t>
                    </w:r>
                    <w:proofErr w:type="gramEnd"/>
                  </w:p>
                </w:tc>
              </w:tr>
              <w:tr w:rsidR="0053435A" w:rsidRPr="0053435A" w14:paraId="1523D0AB" w14:textId="77777777" w:rsidTr="0053435A">
                <w:trPr>
                  <w:trHeight w:val="340"/>
                  <w:jc w:val="center"/>
                </w:trPr>
                <w:tc>
                  <w:tcPr>
                    <w:tcW w:w="1848" w:type="pct"/>
                    <w:tcBorders>
                      <w:top w:val="single" w:sz="2" w:space="0" w:color="auto"/>
                      <w:left w:val="nil"/>
                      <w:bottom w:val="single" w:sz="2" w:space="0" w:color="auto"/>
                      <w:right w:val="single" w:sz="2" w:space="0" w:color="auto"/>
                    </w:tcBorders>
                    <w:vAlign w:val="center"/>
                    <w:hideMark/>
                  </w:tcPr>
                  <w:p w14:paraId="5EFA35AC" w14:textId="77777777" w:rsidR="0053435A" w:rsidRPr="0053435A" w:rsidRDefault="00000000" w:rsidP="0053435A">
                    <w:pPr>
                      <w:jc w:val="both"/>
                      <w:rPr>
                        <w:bCs w:val="0"/>
                        <w:sz w:val="22"/>
                        <w:szCs w:val="22"/>
                      </w:rPr>
                    </w:pPr>
                    <w:r w:rsidRPr="0053435A">
                      <w:rPr>
                        <w:rFonts w:hint="eastAsia"/>
                        <w:bCs w:val="0"/>
                        <w:sz w:val="22"/>
                        <w:szCs w:val="22"/>
                      </w:rPr>
                      <w:t>位于中国境内</w:t>
                    </w:r>
                  </w:p>
                </w:tc>
                <w:tc>
                  <w:tcPr>
                    <w:tcW w:w="1576" w:type="pct"/>
                    <w:tcBorders>
                      <w:top w:val="single" w:sz="2" w:space="0" w:color="auto"/>
                      <w:left w:val="single" w:sz="2" w:space="0" w:color="auto"/>
                      <w:bottom w:val="single" w:sz="2" w:space="0" w:color="auto"/>
                      <w:right w:val="single" w:sz="2" w:space="0" w:color="auto"/>
                    </w:tcBorders>
                    <w:vAlign w:val="center"/>
                    <w:hideMark/>
                  </w:tcPr>
                  <w:p w14:paraId="3FE9DF87" w14:textId="77777777" w:rsidR="0053435A" w:rsidRPr="0053435A" w:rsidRDefault="00000000" w:rsidP="0053435A">
                    <w:pPr>
                      <w:jc w:val="right"/>
                      <w:rPr>
                        <w:sz w:val="22"/>
                        <w:szCs w:val="22"/>
                      </w:rPr>
                    </w:pPr>
                    <w:r w:rsidRPr="0053435A">
                      <w:rPr>
                        <w:rFonts w:hint="eastAsia"/>
                        <w:bCs w:val="0"/>
                        <w:color w:val="000000"/>
                        <w:sz w:val="22"/>
                        <w:szCs w:val="22"/>
                      </w:rPr>
                      <w:t>367,302,006.71</w:t>
                    </w:r>
                  </w:p>
                </w:tc>
                <w:tc>
                  <w:tcPr>
                    <w:tcW w:w="1576" w:type="pct"/>
                    <w:tcBorders>
                      <w:top w:val="single" w:sz="2" w:space="0" w:color="auto"/>
                      <w:left w:val="single" w:sz="2" w:space="0" w:color="auto"/>
                      <w:bottom w:val="single" w:sz="2" w:space="0" w:color="auto"/>
                      <w:right w:val="nil"/>
                    </w:tcBorders>
                    <w:vAlign w:val="center"/>
                    <w:hideMark/>
                  </w:tcPr>
                  <w:p w14:paraId="0A3101EE" w14:textId="77777777" w:rsidR="0053435A" w:rsidRPr="0053435A" w:rsidRDefault="00000000" w:rsidP="0053435A">
                    <w:pPr>
                      <w:jc w:val="right"/>
                      <w:rPr>
                        <w:sz w:val="22"/>
                        <w:szCs w:val="22"/>
                      </w:rPr>
                    </w:pPr>
                    <w:r w:rsidRPr="0053435A">
                      <w:rPr>
                        <w:rFonts w:hint="eastAsia"/>
                        <w:sz w:val="22"/>
                        <w:szCs w:val="22"/>
                      </w:rPr>
                      <w:t>372,181,264.17</w:t>
                    </w:r>
                  </w:p>
                </w:tc>
              </w:tr>
              <w:tr w:rsidR="0053435A" w:rsidRPr="0053435A" w14:paraId="1AEA75A6" w14:textId="77777777" w:rsidTr="0053435A">
                <w:trPr>
                  <w:trHeight w:val="340"/>
                  <w:jc w:val="center"/>
                </w:trPr>
                <w:tc>
                  <w:tcPr>
                    <w:tcW w:w="1848" w:type="pct"/>
                    <w:tcBorders>
                      <w:top w:val="single" w:sz="2" w:space="0" w:color="auto"/>
                      <w:left w:val="nil"/>
                      <w:bottom w:val="single" w:sz="2" w:space="0" w:color="auto"/>
                      <w:right w:val="single" w:sz="2" w:space="0" w:color="auto"/>
                    </w:tcBorders>
                    <w:vAlign w:val="center"/>
                    <w:hideMark/>
                  </w:tcPr>
                  <w:p w14:paraId="1A08F55C" w14:textId="77777777" w:rsidR="0053435A" w:rsidRPr="0053435A" w:rsidRDefault="00000000" w:rsidP="0053435A">
                    <w:pPr>
                      <w:ind w:leftChars="100" w:left="210"/>
                      <w:jc w:val="both"/>
                      <w:rPr>
                        <w:bCs w:val="0"/>
                        <w:sz w:val="22"/>
                        <w:szCs w:val="22"/>
                      </w:rPr>
                    </w:pPr>
                    <w:r w:rsidRPr="0053435A">
                      <w:rPr>
                        <w:rFonts w:hint="eastAsia"/>
                        <w:bCs w:val="0"/>
                        <w:sz w:val="22"/>
                        <w:szCs w:val="22"/>
                      </w:rPr>
                      <w:t>长期（50年以上）</w:t>
                    </w:r>
                  </w:p>
                </w:tc>
                <w:tc>
                  <w:tcPr>
                    <w:tcW w:w="1576" w:type="pct"/>
                    <w:tcBorders>
                      <w:top w:val="single" w:sz="2" w:space="0" w:color="auto"/>
                      <w:left w:val="single" w:sz="2" w:space="0" w:color="auto"/>
                      <w:bottom w:val="single" w:sz="2" w:space="0" w:color="auto"/>
                      <w:right w:val="single" w:sz="2" w:space="0" w:color="auto"/>
                    </w:tcBorders>
                    <w:vAlign w:val="center"/>
                    <w:hideMark/>
                  </w:tcPr>
                  <w:p w14:paraId="64B9779A" w14:textId="77777777" w:rsidR="0053435A" w:rsidRPr="0053435A" w:rsidRDefault="00000000" w:rsidP="0053435A">
                    <w:pPr>
                      <w:jc w:val="right"/>
                      <w:rPr>
                        <w:sz w:val="22"/>
                        <w:szCs w:val="22"/>
                      </w:rPr>
                    </w:pPr>
                    <w:r w:rsidRPr="0053435A">
                      <w:rPr>
                        <w:rFonts w:hint="eastAsia"/>
                        <w:bCs w:val="0"/>
                        <w:sz w:val="22"/>
                        <w:szCs w:val="22"/>
                      </w:rPr>
                      <w:t>0.00</w:t>
                    </w:r>
                  </w:p>
                </w:tc>
                <w:tc>
                  <w:tcPr>
                    <w:tcW w:w="1576" w:type="pct"/>
                    <w:tcBorders>
                      <w:top w:val="single" w:sz="2" w:space="0" w:color="auto"/>
                      <w:left w:val="single" w:sz="2" w:space="0" w:color="auto"/>
                      <w:bottom w:val="single" w:sz="2" w:space="0" w:color="auto"/>
                      <w:right w:val="nil"/>
                    </w:tcBorders>
                    <w:vAlign w:val="center"/>
                    <w:hideMark/>
                  </w:tcPr>
                  <w:p w14:paraId="3A2E3D17" w14:textId="77777777" w:rsidR="0053435A" w:rsidRPr="0053435A" w:rsidRDefault="00000000" w:rsidP="0053435A">
                    <w:pPr>
                      <w:jc w:val="right"/>
                      <w:rPr>
                        <w:sz w:val="22"/>
                        <w:szCs w:val="22"/>
                      </w:rPr>
                    </w:pPr>
                    <w:r w:rsidRPr="0053435A">
                      <w:rPr>
                        <w:rFonts w:hint="eastAsia"/>
                        <w:bCs w:val="0"/>
                        <w:sz w:val="22"/>
                        <w:szCs w:val="22"/>
                      </w:rPr>
                      <w:t>0.00</w:t>
                    </w:r>
                  </w:p>
                </w:tc>
              </w:tr>
              <w:tr w:rsidR="0053435A" w:rsidRPr="0053435A" w14:paraId="05EA26BC" w14:textId="77777777" w:rsidTr="0053435A">
                <w:trPr>
                  <w:trHeight w:val="340"/>
                  <w:jc w:val="center"/>
                </w:trPr>
                <w:tc>
                  <w:tcPr>
                    <w:tcW w:w="1848" w:type="pct"/>
                    <w:tcBorders>
                      <w:top w:val="single" w:sz="2" w:space="0" w:color="auto"/>
                      <w:left w:val="nil"/>
                      <w:bottom w:val="single" w:sz="2" w:space="0" w:color="auto"/>
                      <w:right w:val="single" w:sz="2" w:space="0" w:color="auto"/>
                    </w:tcBorders>
                    <w:vAlign w:val="center"/>
                    <w:hideMark/>
                  </w:tcPr>
                  <w:p w14:paraId="2FB01010" w14:textId="77777777" w:rsidR="0053435A" w:rsidRPr="0053435A" w:rsidRDefault="00000000" w:rsidP="0053435A">
                    <w:pPr>
                      <w:ind w:leftChars="100" w:left="210"/>
                      <w:jc w:val="both"/>
                      <w:rPr>
                        <w:bCs w:val="0"/>
                        <w:sz w:val="22"/>
                        <w:szCs w:val="22"/>
                      </w:rPr>
                    </w:pPr>
                    <w:r w:rsidRPr="0053435A">
                      <w:rPr>
                        <w:rFonts w:hint="eastAsia"/>
                        <w:bCs w:val="0"/>
                        <w:sz w:val="22"/>
                        <w:szCs w:val="22"/>
                      </w:rPr>
                      <w:t>中期（10-50年）</w:t>
                    </w:r>
                  </w:p>
                </w:tc>
                <w:tc>
                  <w:tcPr>
                    <w:tcW w:w="1576" w:type="pct"/>
                    <w:tcBorders>
                      <w:top w:val="single" w:sz="2" w:space="0" w:color="auto"/>
                      <w:left w:val="single" w:sz="2" w:space="0" w:color="auto"/>
                      <w:bottom w:val="single" w:sz="2" w:space="0" w:color="auto"/>
                      <w:right w:val="single" w:sz="2" w:space="0" w:color="auto"/>
                    </w:tcBorders>
                    <w:vAlign w:val="center"/>
                    <w:hideMark/>
                  </w:tcPr>
                  <w:p w14:paraId="1064F67B" w14:textId="77777777" w:rsidR="0053435A" w:rsidRPr="0053435A" w:rsidRDefault="00000000" w:rsidP="0053435A">
                    <w:pPr>
                      <w:jc w:val="right"/>
                      <w:rPr>
                        <w:sz w:val="22"/>
                        <w:szCs w:val="22"/>
                      </w:rPr>
                    </w:pPr>
                    <w:r w:rsidRPr="0053435A">
                      <w:rPr>
                        <w:rFonts w:hint="eastAsia"/>
                        <w:bCs w:val="0"/>
                        <w:color w:val="000000"/>
                        <w:sz w:val="22"/>
                        <w:szCs w:val="22"/>
                      </w:rPr>
                      <w:t>367,302,006.71</w:t>
                    </w:r>
                  </w:p>
                </w:tc>
                <w:tc>
                  <w:tcPr>
                    <w:tcW w:w="1576" w:type="pct"/>
                    <w:tcBorders>
                      <w:top w:val="single" w:sz="2" w:space="0" w:color="auto"/>
                      <w:left w:val="single" w:sz="2" w:space="0" w:color="auto"/>
                      <w:bottom w:val="single" w:sz="2" w:space="0" w:color="auto"/>
                      <w:right w:val="nil"/>
                    </w:tcBorders>
                    <w:vAlign w:val="center"/>
                    <w:hideMark/>
                  </w:tcPr>
                  <w:p w14:paraId="0C5076CC" w14:textId="77777777" w:rsidR="0053435A" w:rsidRPr="0053435A" w:rsidRDefault="00000000" w:rsidP="0053435A">
                    <w:pPr>
                      <w:jc w:val="right"/>
                      <w:rPr>
                        <w:sz w:val="22"/>
                        <w:szCs w:val="22"/>
                      </w:rPr>
                    </w:pPr>
                    <w:r w:rsidRPr="0053435A">
                      <w:rPr>
                        <w:rFonts w:hint="eastAsia"/>
                        <w:sz w:val="22"/>
                        <w:szCs w:val="22"/>
                      </w:rPr>
                      <w:t>372,181,264.17</w:t>
                    </w:r>
                  </w:p>
                </w:tc>
              </w:tr>
              <w:tr w:rsidR="0053435A" w:rsidRPr="0053435A" w14:paraId="0CF022AA" w14:textId="77777777" w:rsidTr="0053435A">
                <w:trPr>
                  <w:trHeight w:val="340"/>
                  <w:jc w:val="center"/>
                </w:trPr>
                <w:tc>
                  <w:tcPr>
                    <w:tcW w:w="1848" w:type="pct"/>
                    <w:tcBorders>
                      <w:top w:val="single" w:sz="2" w:space="0" w:color="auto"/>
                      <w:left w:val="nil"/>
                      <w:bottom w:val="single" w:sz="2" w:space="0" w:color="auto"/>
                      <w:right w:val="single" w:sz="2" w:space="0" w:color="auto"/>
                    </w:tcBorders>
                    <w:vAlign w:val="center"/>
                    <w:hideMark/>
                  </w:tcPr>
                  <w:p w14:paraId="02DCBDBD" w14:textId="77777777" w:rsidR="0053435A" w:rsidRPr="0053435A" w:rsidRDefault="00000000" w:rsidP="0053435A">
                    <w:pPr>
                      <w:ind w:leftChars="100" w:left="210"/>
                      <w:jc w:val="both"/>
                      <w:rPr>
                        <w:bCs w:val="0"/>
                        <w:sz w:val="22"/>
                        <w:szCs w:val="22"/>
                      </w:rPr>
                    </w:pPr>
                    <w:r w:rsidRPr="0053435A">
                      <w:rPr>
                        <w:rFonts w:hint="eastAsia"/>
                        <w:bCs w:val="0"/>
                        <w:sz w:val="22"/>
                        <w:szCs w:val="22"/>
                      </w:rPr>
                      <w:t>短期（10年以内）</w:t>
                    </w:r>
                  </w:p>
                </w:tc>
                <w:tc>
                  <w:tcPr>
                    <w:tcW w:w="1576" w:type="pct"/>
                    <w:tcBorders>
                      <w:top w:val="single" w:sz="2" w:space="0" w:color="auto"/>
                      <w:left w:val="single" w:sz="2" w:space="0" w:color="auto"/>
                      <w:bottom w:val="single" w:sz="2" w:space="0" w:color="auto"/>
                      <w:right w:val="single" w:sz="2" w:space="0" w:color="auto"/>
                    </w:tcBorders>
                    <w:vAlign w:val="center"/>
                    <w:hideMark/>
                  </w:tcPr>
                  <w:p w14:paraId="69679B0E" w14:textId="77777777" w:rsidR="0053435A" w:rsidRPr="0053435A" w:rsidRDefault="00000000" w:rsidP="0053435A">
                    <w:pPr>
                      <w:jc w:val="right"/>
                      <w:rPr>
                        <w:bCs w:val="0"/>
                        <w:sz w:val="22"/>
                        <w:szCs w:val="22"/>
                      </w:rPr>
                    </w:pPr>
                    <w:r w:rsidRPr="0053435A">
                      <w:rPr>
                        <w:rFonts w:hint="eastAsia"/>
                        <w:bCs w:val="0"/>
                        <w:sz w:val="22"/>
                        <w:szCs w:val="22"/>
                      </w:rPr>
                      <w:t>0.00</w:t>
                    </w:r>
                  </w:p>
                </w:tc>
                <w:tc>
                  <w:tcPr>
                    <w:tcW w:w="1576" w:type="pct"/>
                    <w:tcBorders>
                      <w:top w:val="single" w:sz="2" w:space="0" w:color="auto"/>
                      <w:left w:val="single" w:sz="2" w:space="0" w:color="auto"/>
                      <w:bottom w:val="single" w:sz="2" w:space="0" w:color="auto"/>
                      <w:right w:val="nil"/>
                    </w:tcBorders>
                    <w:vAlign w:val="center"/>
                    <w:hideMark/>
                  </w:tcPr>
                  <w:p w14:paraId="46B4460C" w14:textId="77777777" w:rsidR="0053435A" w:rsidRPr="0053435A" w:rsidRDefault="00000000" w:rsidP="0053435A">
                    <w:pPr>
                      <w:jc w:val="right"/>
                      <w:rPr>
                        <w:bCs w:val="0"/>
                        <w:sz w:val="22"/>
                        <w:szCs w:val="22"/>
                      </w:rPr>
                    </w:pPr>
                    <w:r w:rsidRPr="0053435A">
                      <w:rPr>
                        <w:rFonts w:hint="eastAsia"/>
                        <w:bCs w:val="0"/>
                        <w:sz w:val="22"/>
                        <w:szCs w:val="22"/>
                      </w:rPr>
                      <w:t>0.00</w:t>
                    </w:r>
                  </w:p>
                </w:tc>
              </w:tr>
              <w:tr w:rsidR="0053435A" w:rsidRPr="0053435A" w14:paraId="2F9D6F5E" w14:textId="77777777" w:rsidTr="0053435A">
                <w:trPr>
                  <w:trHeight w:val="340"/>
                  <w:jc w:val="center"/>
                </w:trPr>
                <w:tc>
                  <w:tcPr>
                    <w:tcW w:w="1848" w:type="pct"/>
                    <w:tcBorders>
                      <w:top w:val="single" w:sz="2" w:space="0" w:color="auto"/>
                      <w:left w:val="nil"/>
                      <w:bottom w:val="single" w:sz="2" w:space="0" w:color="auto"/>
                      <w:right w:val="single" w:sz="2" w:space="0" w:color="auto"/>
                    </w:tcBorders>
                    <w:vAlign w:val="center"/>
                    <w:hideMark/>
                  </w:tcPr>
                  <w:p w14:paraId="736E813D" w14:textId="77777777" w:rsidR="0053435A" w:rsidRPr="0053435A" w:rsidRDefault="00000000" w:rsidP="0053435A">
                    <w:pPr>
                      <w:jc w:val="both"/>
                      <w:rPr>
                        <w:bCs w:val="0"/>
                        <w:sz w:val="22"/>
                        <w:szCs w:val="22"/>
                      </w:rPr>
                    </w:pPr>
                    <w:r w:rsidRPr="0053435A">
                      <w:rPr>
                        <w:rFonts w:hint="eastAsia"/>
                        <w:bCs w:val="0"/>
                        <w:sz w:val="22"/>
                        <w:szCs w:val="22"/>
                      </w:rPr>
                      <w:t>位于中国境外</w:t>
                    </w:r>
                  </w:p>
                </w:tc>
                <w:tc>
                  <w:tcPr>
                    <w:tcW w:w="1576" w:type="pct"/>
                    <w:tcBorders>
                      <w:top w:val="single" w:sz="2" w:space="0" w:color="auto"/>
                      <w:left w:val="single" w:sz="2" w:space="0" w:color="auto"/>
                      <w:bottom w:val="single" w:sz="2" w:space="0" w:color="auto"/>
                      <w:right w:val="single" w:sz="2" w:space="0" w:color="auto"/>
                    </w:tcBorders>
                    <w:vAlign w:val="center"/>
                    <w:hideMark/>
                  </w:tcPr>
                  <w:p w14:paraId="7160E4D0" w14:textId="77777777" w:rsidR="0053435A" w:rsidRPr="0053435A" w:rsidRDefault="00000000" w:rsidP="0053435A">
                    <w:pPr>
                      <w:jc w:val="right"/>
                      <w:rPr>
                        <w:bCs w:val="0"/>
                        <w:sz w:val="22"/>
                        <w:szCs w:val="22"/>
                      </w:rPr>
                    </w:pPr>
                    <w:r w:rsidRPr="0053435A">
                      <w:rPr>
                        <w:rFonts w:hint="eastAsia"/>
                        <w:bCs w:val="0"/>
                        <w:sz w:val="22"/>
                        <w:szCs w:val="22"/>
                      </w:rPr>
                      <w:t>0.00</w:t>
                    </w:r>
                  </w:p>
                </w:tc>
                <w:tc>
                  <w:tcPr>
                    <w:tcW w:w="1576" w:type="pct"/>
                    <w:tcBorders>
                      <w:top w:val="single" w:sz="2" w:space="0" w:color="auto"/>
                      <w:left w:val="single" w:sz="2" w:space="0" w:color="auto"/>
                      <w:bottom w:val="single" w:sz="2" w:space="0" w:color="auto"/>
                      <w:right w:val="nil"/>
                    </w:tcBorders>
                    <w:vAlign w:val="center"/>
                    <w:hideMark/>
                  </w:tcPr>
                  <w:p w14:paraId="2D36EFE2" w14:textId="77777777" w:rsidR="0053435A" w:rsidRPr="0053435A" w:rsidRDefault="00000000" w:rsidP="0053435A">
                    <w:pPr>
                      <w:jc w:val="right"/>
                      <w:rPr>
                        <w:bCs w:val="0"/>
                        <w:sz w:val="22"/>
                        <w:szCs w:val="22"/>
                      </w:rPr>
                    </w:pPr>
                    <w:r w:rsidRPr="0053435A">
                      <w:rPr>
                        <w:rFonts w:hint="eastAsia"/>
                        <w:bCs w:val="0"/>
                        <w:sz w:val="22"/>
                        <w:szCs w:val="22"/>
                      </w:rPr>
                      <w:t>0.00</w:t>
                    </w:r>
                  </w:p>
                </w:tc>
              </w:tr>
              <w:tr w:rsidR="0053435A" w:rsidRPr="0053435A" w14:paraId="4A441CA9" w14:textId="77777777" w:rsidTr="0053435A">
                <w:trPr>
                  <w:trHeight w:val="340"/>
                  <w:jc w:val="center"/>
                </w:trPr>
                <w:tc>
                  <w:tcPr>
                    <w:tcW w:w="1848" w:type="pct"/>
                    <w:tcBorders>
                      <w:top w:val="single" w:sz="2" w:space="0" w:color="auto"/>
                      <w:left w:val="nil"/>
                      <w:bottom w:val="single" w:sz="2" w:space="0" w:color="auto"/>
                      <w:right w:val="single" w:sz="2" w:space="0" w:color="auto"/>
                    </w:tcBorders>
                    <w:vAlign w:val="center"/>
                    <w:hideMark/>
                  </w:tcPr>
                  <w:p w14:paraId="45C640D1" w14:textId="77777777" w:rsidR="0053435A" w:rsidRPr="0053435A" w:rsidRDefault="00000000" w:rsidP="0053435A">
                    <w:pPr>
                      <w:ind w:leftChars="100" w:left="210"/>
                      <w:jc w:val="both"/>
                      <w:rPr>
                        <w:bCs w:val="0"/>
                        <w:sz w:val="22"/>
                        <w:szCs w:val="22"/>
                      </w:rPr>
                    </w:pPr>
                    <w:r w:rsidRPr="0053435A">
                      <w:rPr>
                        <w:rFonts w:hint="eastAsia"/>
                        <w:bCs w:val="0"/>
                        <w:sz w:val="22"/>
                        <w:szCs w:val="22"/>
                      </w:rPr>
                      <w:t>长期（50年以上）</w:t>
                    </w:r>
                  </w:p>
                </w:tc>
                <w:tc>
                  <w:tcPr>
                    <w:tcW w:w="1576" w:type="pct"/>
                    <w:tcBorders>
                      <w:top w:val="single" w:sz="2" w:space="0" w:color="auto"/>
                      <w:left w:val="single" w:sz="2" w:space="0" w:color="auto"/>
                      <w:bottom w:val="single" w:sz="2" w:space="0" w:color="auto"/>
                      <w:right w:val="single" w:sz="2" w:space="0" w:color="auto"/>
                    </w:tcBorders>
                    <w:vAlign w:val="center"/>
                    <w:hideMark/>
                  </w:tcPr>
                  <w:p w14:paraId="61B15955" w14:textId="77777777" w:rsidR="0053435A" w:rsidRPr="0053435A" w:rsidRDefault="00000000" w:rsidP="0053435A">
                    <w:pPr>
                      <w:jc w:val="right"/>
                      <w:rPr>
                        <w:bCs w:val="0"/>
                        <w:sz w:val="22"/>
                        <w:szCs w:val="22"/>
                      </w:rPr>
                    </w:pPr>
                    <w:r w:rsidRPr="0053435A">
                      <w:rPr>
                        <w:rFonts w:hint="eastAsia"/>
                        <w:bCs w:val="0"/>
                        <w:sz w:val="22"/>
                        <w:szCs w:val="22"/>
                      </w:rPr>
                      <w:t>0.00</w:t>
                    </w:r>
                  </w:p>
                </w:tc>
                <w:tc>
                  <w:tcPr>
                    <w:tcW w:w="1576" w:type="pct"/>
                    <w:tcBorders>
                      <w:top w:val="single" w:sz="2" w:space="0" w:color="auto"/>
                      <w:left w:val="single" w:sz="2" w:space="0" w:color="auto"/>
                      <w:bottom w:val="single" w:sz="2" w:space="0" w:color="auto"/>
                      <w:right w:val="nil"/>
                    </w:tcBorders>
                    <w:vAlign w:val="center"/>
                    <w:hideMark/>
                  </w:tcPr>
                  <w:p w14:paraId="6BBCEFB0" w14:textId="77777777" w:rsidR="0053435A" w:rsidRPr="0053435A" w:rsidRDefault="00000000" w:rsidP="0053435A">
                    <w:pPr>
                      <w:jc w:val="right"/>
                      <w:rPr>
                        <w:bCs w:val="0"/>
                        <w:sz w:val="22"/>
                        <w:szCs w:val="22"/>
                      </w:rPr>
                    </w:pPr>
                    <w:r w:rsidRPr="0053435A">
                      <w:rPr>
                        <w:rFonts w:hint="eastAsia"/>
                        <w:bCs w:val="0"/>
                        <w:sz w:val="22"/>
                        <w:szCs w:val="22"/>
                      </w:rPr>
                      <w:t>0.00</w:t>
                    </w:r>
                  </w:p>
                </w:tc>
              </w:tr>
              <w:tr w:rsidR="0053435A" w:rsidRPr="0053435A" w14:paraId="47E57898" w14:textId="77777777" w:rsidTr="0053435A">
                <w:trPr>
                  <w:trHeight w:val="340"/>
                  <w:jc w:val="center"/>
                </w:trPr>
                <w:tc>
                  <w:tcPr>
                    <w:tcW w:w="1848" w:type="pct"/>
                    <w:tcBorders>
                      <w:top w:val="single" w:sz="2" w:space="0" w:color="auto"/>
                      <w:left w:val="nil"/>
                      <w:bottom w:val="single" w:sz="2" w:space="0" w:color="auto"/>
                      <w:right w:val="single" w:sz="2" w:space="0" w:color="auto"/>
                    </w:tcBorders>
                    <w:vAlign w:val="center"/>
                    <w:hideMark/>
                  </w:tcPr>
                  <w:p w14:paraId="320C64A0" w14:textId="77777777" w:rsidR="0053435A" w:rsidRPr="0053435A" w:rsidRDefault="00000000" w:rsidP="0053435A">
                    <w:pPr>
                      <w:ind w:leftChars="100" w:left="210"/>
                      <w:jc w:val="both"/>
                      <w:rPr>
                        <w:bCs w:val="0"/>
                        <w:sz w:val="22"/>
                        <w:szCs w:val="22"/>
                      </w:rPr>
                    </w:pPr>
                    <w:r w:rsidRPr="0053435A">
                      <w:rPr>
                        <w:rFonts w:hint="eastAsia"/>
                        <w:bCs w:val="0"/>
                        <w:sz w:val="22"/>
                        <w:szCs w:val="22"/>
                      </w:rPr>
                      <w:t>中期（10-50年）</w:t>
                    </w:r>
                  </w:p>
                </w:tc>
                <w:tc>
                  <w:tcPr>
                    <w:tcW w:w="1576" w:type="pct"/>
                    <w:tcBorders>
                      <w:top w:val="single" w:sz="2" w:space="0" w:color="auto"/>
                      <w:left w:val="single" w:sz="2" w:space="0" w:color="auto"/>
                      <w:bottom w:val="single" w:sz="2" w:space="0" w:color="auto"/>
                      <w:right w:val="single" w:sz="2" w:space="0" w:color="auto"/>
                    </w:tcBorders>
                    <w:vAlign w:val="center"/>
                    <w:hideMark/>
                  </w:tcPr>
                  <w:p w14:paraId="207D10D0" w14:textId="77777777" w:rsidR="0053435A" w:rsidRPr="0053435A" w:rsidRDefault="00000000" w:rsidP="0053435A">
                    <w:pPr>
                      <w:jc w:val="right"/>
                      <w:rPr>
                        <w:bCs w:val="0"/>
                        <w:sz w:val="22"/>
                        <w:szCs w:val="22"/>
                      </w:rPr>
                    </w:pPr>
                    <w:r w:rsidRPr="0053435A">
                      <w:rPr>
                        <w:rFonts w:hint="eastAsia"/>
                        <w:bCs w:val="0"/>
                        <w:sz w:val="22"/>
                        <w:szCs w:val="22"/>
                      </w:rPr>
                      <w:t>0.00</w:t>
                    </w:r>
                  </w:p>
                </w:tc>
                <w:tc>
                  <w:tcPr>
                    <w:tcW w:w="1576" w:type="pct"/>
                    <w:tcBorders>
                      <w:top w:val="single" w:sz="2" w:space="0" w:color="auto"/>
                      <w:left w:val="single" w:sz="2" w:space="0" w:color="auto"/>
                      <w:bottom w:val="single" w:sz="2" w:space="0" w:color="auto"/>
                      <w:right w:val="nil"/>
                    </w:tcBorders>
                    <w:vAlign w:val="center"/>
                    <w:hideMark/>
                  </w:tcPr>
                  <w:p w14:paraId="78FAC85C" w14:textId="77777777" w:rsidR="0053435A" w:rsidRPr="0053435A" w:rsidRDefault="00000000" w:rsidP="0053435A">
                    <w:pPr>
                      <w:jc w:val="right"/>
                      <w:rPr>
                        <w:bCs w:val="0"/>
                        <w:sz w:val="22"/>
                        <w:szCs w:val="22"/>
                      </w:rPr>
                    </w:pPr>
                    <w:r w:rsidRPr="0053435A">
                      <w:rPr>
                        <w:rFonts w:hint="eastAsia"/>
                        <w:bCs w:val="0"/>
                        <w:sz w:val="22"/>
                        <w:szCs w:val="22"/>
                      </w:rPr>
                      <w:t>0.00</w:t>
                    </w:r>
                  </w:p>
                </w:tc>
              </w:tr>
              <w:tr w:rsidR="0053435A" w:rsidRPr="0053435A" w14:paraId="0FCBAFA5" w14:textId="77777777" w:rsidTr="0053435A">
                <w:trPr>
                  <w:trHeight w:val="340"/>
                  <w:jc w:val="center"/>
                </w:trPr>
                <w:tc>
                  <w:tcPr>
                    <w:tcW w:w="1848" w:type="pct"/>
                    <w:tcBorders>
                      <w:top w:val="single" w:sz="2" w:space="0" w:color="auto"/>
                      <w:left w:val="nil"/>
                      <w:bottom w:val="single" w:sz="2" w:space="0" w:color="auto"/>
                      <w:right w:val="single" w:sz="2" w:space="0" w:color="auto"/>
                    </w:tcBorders>
                    <w:vAlign w:val="center"/>
                    <w:hideMark/>
                  </w:tcPr>
                  <w:p w14:paraId="49502CC5" w14:textId="77777777" w:rsidR="0053435A" w:rsidRPr="0053435A" w:rsidRDefault="00000000" w:rsidP="0053435A">
                    <w:pPr>
                      <w:ind w:leftChars="100" w:left="210"/>
                      <w:jc w:val="both"/>
                      <w:rPr>
                        <w:bCs w:val="0"/>
                        <w:sz w:val="22"/>
                        <w:szCs w:val="22"/>
                      </w:rPr>
                    </w:pPr>
                    <w:r w:rsidRPr="0053435A">
                      <w:rPr>
                        <w:rFonts w:hint="eastAsia"/>
                        <w:bCs w:val="0"/>
                        <w:sz w:val="22"/>
                        <w:szCs w:val="22"/>
                      </w:rPr>
                      <w:t>短期（10年以内）</w:t>
                    </w:r>
                  </w:p>
                </w:tc>
                <w:tc>
                  <w:tcPr>
                    <w:tcW w:w="1576" w:type="pct"/>
                    <w:tcBorders>
                      <w:top w:val="single" w:sz="2" w:space="0" w:color="auto"/>
                      <w:left w:val="single" w:sz="2" w:space="0" w:color="auto"/>
                      <w:bottom w:val="single" w:sz="2" w:space="0" w:color="auto"/>
                      <w:right w:val="single" w:sz="2" w:space="0" w:color="auto"/>
                    </w:tcBorders>
                    <w:vAlign w:val="center"/>
                    <w:hideMark/>
                  </w:tcPr>
                  <w:p w14:paraId="23D25B55" w14:textId="77777777" w:rsidR="0053435A" w:rsidRPr="0053435A" w:rsidRDefault="00000000" w:rsidP="0053435A">
                    <w:pPr>
                      <w:jc w:val="right"/>
                      <w:rPr>
                        <w:bCs w:val="0"/>
                        <w:sz w:val="22"/>
                        <w:szCs w:val="22"/>
                      </w:rPr>
                    </w:pPr>
                    <w:r w:rsidRPr="0053435A">
                      <w:rPr>
                        <w:rFonts w:hint="eastAsia"/>
                        <w:bCs w:val="0"/>
                        <w:sz w:val="22"/>
                        <w:szCs w:val="22"/>
                      </w:rPr>
                      <w:t>0.00</w:t>
                    </w:r>
                  </w:p>
                </w:tc>
                <w:tc>
                  <w:tcPr>
                    <w:tcW w:w="1576" w:type="pct"/>
                    <w:tcBorders>
                      <w:top w:val="single" w:sz="2" w:space="0" w:color="auto"/>
                      <w:left w:val="single" w:sz="2" w:space="0" w:color="auto"/>
                      <w:bottom w:val="single" w:sz="2" w:space="0" w:color="auto"/>
                      <w:right w:val="nil"/>
                    </w:tcBorders>
                    <w:vAlign w:val="center"/>
                    <w:hideMark/>
                  </w:tcPr>
                  <w:p w14:paraId="58069695" w14:textId="77777777" w:rsidR="0053435A" w:rsidRPr="0053435A" w:rsidRDefault="00000000" w:rsidP="0053435A">
                    <w:pPr>
                      <w:jc w:val="right"/>
                      <w:rPr>
                        <w:bCs w:val="0"/>
                        <w:sz w:val="22"/>
                        <w:szCs w:val="22"/>
                      </w:rPr>
                    </w:pPr>
                    <w:r w:rsidRPr="0053435A">
                      <w:rPr>
                        <w:rFonts w:hint="eastAsia"/>
                        <w:bCs w:val="0"/>
                        <w:sz w:val="22"/>
                        <w:szCs w:val="22"/>
                      </w:rPr>
                      <w:t>0.00</w:t>
                    </w:r>
                  </w:p>
                </w:tc>
              </w:tr>
              <w:tr w:rsidR="0053435A" w:rsidRPr="0053435A" w14:paraId="7795B53F" w14:textId="77777777" w:rsidTr="0053435A">
                <w:trPr>
                  <w:trHeight w:val="340"/>
                  <w:jc w:val="center"/>
                </w:trPr>
                <w:tc>
                  <w:tcPr>
                    <w:tcW w:w="1848" w:type="pct"/>
                    <w:tcBorders>
                      <w:top w:val="single" w:sz="2" w:space="0" w:color="auto"/>
                      <w:left w:val="nil"/>
                      <w:bottom w:val="double" w:sz="4" w:space="0" w:color="auto"/>
                      <w:right w:val="single" w:sz="2" w:space="0" w:color="auto"/>
                    </w:tcBorders>
                    <w:vAlign w:val="center"/>
                    <w:hideMark/>
                  </w:tcPr>
                  <w:p w14:paraId="141DF46E" w14:textId="77777777" w:rsidR="0053435A" w:rsidRPr="0053435A" w:rsidRDefault="00000000" w:rsidP="0053435A">
                    <w:pPr>
                      <w:jc w:val="both"/>
                      <w:rPr>
                        <w:b/>
                        <w:bCs w:val="0"/>
                        <w:sz w:val="22"/>
                        <w:szCs w:val="22"/>
                      </w:rPr>
                    </w:pPr>
                    <w:r w:rsidRPr="0053435A">
                      <w:rPr>
                        <w:rFonts w:hint="eastAsia"/>
                        <w:b/>
                        <w:bCs w:val="0"/>
                        <w:sz w:val="22"/>
                        <w:szCs w:val="22"/>
                      </w:rPr>
                      <w:t>合计</w:t>
                    </w:r>
                  </w:p>
                </w:tc>
                <w:tc>
                  <w:tcPr>
                    <w:tcW w:w="1576" w:type="pct"/>
                    <w:tcBorders>
                      <w:top w:val="single" w:sz="2" w:space="0" w:color="auto"/>
                      <w:left w:val="single" w:sz="2" w:space="0" w:color="auto"/>
                      <w:bottom w:val="double" w:sz="4" w:space="0" w:color="auto"/>
                      <w:right w:val="single" w:sz="2" w:space="0" w:color="auto"/>
                    </w:tcBorders>
                    <w:vAlign w:val="center"/>
                    <w:hideMark/>
                  </w:tcPr>
                  <w:p w14:paraId="5C36EF3C" w14:textId="77777777" w:rsidR="0053435A" w:rsidRPr="0053435A" w:rsidRDefault="00000000" w:rsidP="0053435A">
                    <w:pPr>
                      <w:jc w:val="right"/>
                      <w:rPr>
                        <w:b/>
                        <w:sz w:val="22"/>
                        <w:szCs w:val="22"/>
                      </w:rPr>
                    </w:pPr>
                    <w:r w:rsidRPr="0053435A">
                      <w:rPr>
                        <w:rFonts w:hint="eastAsia"/>
                        <w:b/>
                        <w:sz w:val="22"/>
                        <w:szCs w:val="22"/>
                      </w:rPr>
                      <w:t>367,302,006.71</w:t>
                    </w:r>
                  </w:p>
                </w:tc>
                <w:tc>
                  <w:tcPr>
                    <w:tcW w:w="1576" w:type="pct"/>
                    <w:tcBorders>
                      <w:top w:val="single" w:sz="2" w:space="0" w:color="auto"/>
                      <w:left w:val="single" w:sz="2" w:space="0" w:color="auto"/>
                      <w:bottom w:val="double" w:sz="4" w:space="0" w:color="auto"/>
                      <w:right w:val="nil"/>
                    </w:tcBorders>
                    <w:vAlign w:val="center"/>
                    <w:hideMark/>
                  </w:tcPr>
                  <w:p w14:paraId="4284B161" w14:textId="77777777" w:rsidR="0053435A" w:rsidRPr="0053435A" w:rsidRDefault="00000000" w:rsidP="0053435A">
                    <w:pPr>
                      <w:jc w:val="right"/>
                      <w:rPr>
                        <w:b/>
                        <w:sz w:val="22"/>
                        <w:szCs w:val="22"/>
                      </w:rPr>
                    </w:pPr>
                    <w:r w:rsidRPr="0053435A">
                      <w:rPr>
                        <w:rFonts w:hint="eastAsia"/>
                        <w:b/>
                        <w:sz w:val="22"/>
                        <w:szCs w:val="22"/>
                      </w:rPr>
                      <w:t>372,181,264.17</w:t>
                    </w:r>
                  </w:p>
                </w:tc>
              </w:tr>
            </w:tbl>
            <w:p w14:paraId="2E52055D" w14:textId="45571804" w:rsidR="00120D52" w:rsidRDefault="00000000"/>
          </w:sdtContent>
        </w:sdt>
      </w:sdtContent>
    </w:sdt>
    <w:p w14:paraId="1BA47D41" w14:textId="77777777" w:rsidR="00120D52" w:rsidRDefault="00120D52">
      <w:pPr>
        <w:rPr>
          <w:color w:val="FF0000"/>
        </w:rPr>
      </w:pPr>
    </w:p>
    <w:sdt>
      <w:sdtPr>
        <w:rPr>
          <w:rFonts w:ascii="宋体" w:hAnsi="宋体" w:cs="宋体" w:hint="eastAsia"/>
          <w:b w:val="0"/>
          <w:bCs/>
          <w:kern w:val="0"/>
          <w:szCs w:val="24"/>
        </w:rPr>
        <w:alias w:val="模块:固定资产清理"/>
        <w:tag w:val="_GBC_0de4677cdcb54eaa8c2b2afa938f1054"/>
        <w:id w:val="-1749187464"/>
        <w:lock w:val="sdtLocked"/>
        <w:placeholder>
          <w:docPart w:val="GBC22222222222222222222222222222"/>
        </w:placeholder>
      </w:sdtPr>
      <w:sdtEndPr>
        <w:rPr>
          <w:szCs w:val="21"/>
        </w:rPr>
      </w:sdtEndPr>
      <w:sdtContent>
        <w:p w14:paraId="1065F07F" w14:textId="77777777" w:rsidR="00120D52" w:rsidRDefault="008F6847">
          <w:pPr>
            <w:pStyle w:val="4"/>
            <w:rPr>
              <w:rFonts w:ascii="宋体" w:hAnsi="宋体"/>
            </w:rPr>
          </w:pPr>
          <w:r>
            <w:rPr>
              <w:rFonts w:ascii="宋体" w:hAnsi="宋体" w:hint="eastAsia"/>
            </w:rPr>
            <w:t>固定资产清理</w:t>
          </w:r>
        </w:p>
        <w:sdt>
          <w:sdtPr>
            <w:alias w:val="是否适用：固定资产清理[双击切换]"/>
            <w:tag w:val="_GBC_d005d220fbda4cd2a58ced6d0d7a1404"/>
            <w:id w:val="-72828025"/>
            <w:lock w:val="sdtLocked"/>
            <w:placeholder>
              <w:docPart w:val="GBC22222222222222222222222222222"/>
            </w:placeholder>
          </w:sdtPr>
          <w:sdtContent>
            <w:p w14:paraId="31C7EF5C" w14:textId="7B3CF11C" w:rsidR="0053435A" w:rsidRDefault="008F6847" w:rsidP="0053435A">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CE18554" w14:textId="47B87352" w:rsidR="00120D52" w:rsidRDefault="00000000"/>
      </w:sdtContent>
    </w:sdt>
    <w:p w14:paraId="12C4B2E6" w14:textId="77777777" w:rsidR="00120D52" w:rsidRDefault="00120D52"/>
    <w:p w14:paraId="1F0FCAB1" w14:textId="77777777" w:rsidR="00120D52" w:rsidRDefault="008F6847">
      <w:pPr>
        <w:pStyle w:val="3"/>
        <w:numPr>
          <w:ilvl w:val="0"/>
          <w:numId w:val="58"/>
        </w:numPr>
        <w:tabs>
          <w:tab w:val="left" w:pos="504"/>
        </w:tabs>
        <w:rPr>
          <w:rFonts w:ascii="宋体" w:hAnsi="宋体"/>
          <w:szCs w:val="21"/>
        </w:rPr>
      </w:pPr>
      <w:r>
        <w:rPr>
          <w:rFonts w:ascii="宋体" w:hAnsi="宋体" w:hint="eastAsia"/>
          <w:szCs w:val="21"/>
        </w:rPr>
        <w:lastRenderedPageBreak/>
        <w:t>在建工程</w:t>
      </w:r>
    </w:p>
    <w:bookmarkStart w:id="182" w:name="_Hlk10472757" w:displacedByCustomXml="next"/>
    <w:sdt>
      <w:sdtPr>
        <w:rPr>
          <w:rFonts w:ascii="宋体" w:hAnsi="宋体" w:cs="宋体" w:hint="eastAsia"/>
          <w:b w:val="0"/>
          <w:bCs/>
          <w:kern w:val="0"/>
          <w:szCs w:val="24"/>
        </w:rPr>
        <w:alias w:val="模块:在建工程项目列示"/>
        <w:tag w:val="_SEC_5259769a5b954eaaa39f8ab4268be07c"/>
        <w:id w:val="1873870127"/>
        <w:lock w:val="sdtLocked"/>
        <w:placeholder>
          <w:docPart w:val="GBC22222222222222222222222222222"/>
        </w:placeholder>
      </w:sdtPr>
      <w:sdtEndPr>
        <w:rPr>
          <w:rFonts w:hint="default"/>
          <w:szCs w:val="21"/>
        </w:rPr>
      </w:sdtEndPr>
      <w:sdtContent>
        <w:p w14:paraId="3BDFB76D" w14:textId="77777777" w:rsidR="00120D52" w:rsidRDefault="008F6847">
          <w:pPr>
            <w:pStyle w:val="4"/>
            <w:rPr>
              <w:rFonts w:ascii="宋体" w:hAnsi="宋体"/>
            </w:rPr>
          </w:pPr>
          <w:r>
            <w:rPr>
              <w:rFonts w:ascii="宋体" w:hAnsi="宋体" w:hint="eastAsia"/>
            </w:rPr>
            <w:t>项目列示</w:t>
          </w:r>
        </w:p>
        <w:sdt>
          <w:sdtPr>
            <w:alias w:val="是否适用：在建工程分类列示[双击切换]"/>
            <w:tag w:val="_GBC_bcbd4315343844fc923825dd150041e5"/>
            <w:id w:val="1204445359"/>
            <w:lock w:val="sdtLocked"/>
            <w:placeholder>
              <w:docPart w:val="GBC22222222222222222222222222222"/>
            </w:placeholder>
          </w:sdtPr>
          <w:sdtContent>
            <w:p w14:paraId="108CA33F" w14:textId="43F11B92"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E5F68C5" w14:textId="0D838ABF" w:rsidR="00120D52" w:rsidRDefault="008F6847">
          <w:pPr>
            <w:jc w:val="right"/>
          </w:pPr>
          <w:r>
            <w:rPr>
              <w:rFonts w:hint="eastAsia"/>
            </w:rPr>
            <w:t>单位：</w:t>
          </w:r>
          <w:sdt>
            <w:sdtPr>
              <w:rPr>
                <w:rFonts w:hint="eastAsia"/>
              </w:rPr>
              <w:alias w:val="单位：在建工程分类列示"/>
              <w:tag w:val="_GBC_9df8e16a6fb54a76b384d11e7a6dd52d"/>
              <w:id w:val="16970406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在建工程分类列示"/>
              <w:tag w:val="_GBC_17b0bdb7b5f24e599fcea2e90510306a"/>
              <w:id w:val="-561012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113"/>
            <w:gridCol w:w="2862"/>
            <w:gridCol w:w="2848"/>
          </w:tblGrid>
          <w:tr w:rsidR="0053435A" w14:paraId="623E66E8" w14:textId="77777777" w:rsidTr="00CE6246">
            <w:trPr>
              <w:cantSplit/>
            </w:trPr>
            <w:bookmarkEnd w:id="182" w:displacedByCustomXml="next"/>
            <w:bookmarkStart w:id="183" w:name="_Hlk10472837" w:displacedByCustomXml="next"/>
            <w:bookmarkStart w:id="184" w:name="_Hlk10472848" w:displacedByCustomXml="next"/>
            <w:sdt>
              <w:sdtPr>
                <w:tag w:val="_PLD_3a34a6496ee4454093b17b19ba9b805d"/>
                <w:id w:val="1363785260"/>
                <w:lock w:val="sdtLocked"/>
              </w:sdtPr>
              <w:sdtContent>
                <w:tc>
                  <w:tcPr>
                    <w:tcW w:w="1764" w:type="pct"/>
                    <w:vAlign w:val="center"/>
                  </w:tcPr>
                  <w:p w14:paraId="17B6E819" w14:textId="77777777" w:rsidR="0053435A" w:rsidRDefault="00000000" w:rsidP="00CE6246">
                    <w:pPr>
                      <w:jc w:val="center"/>
                    </w:pPr>
                    <w:r>
                      <w:rPr>
                        <w:rFonts w:hint="eastAsia"/>
                      </w:rPr>
                      <w:t>项目</w:t>
                    </w:r>
                  </w:p>
                </w:tc>
              </w:sdtContent>
            </w:sdt>
            <w:sdt>
              <w:sdtPr>
                <w:tag w:val="_PLD_88973d2835334cdbb31181ad26b55912"/>
                <w:id w:val="667914466"/>
                <w:lock w:val="sdtLocked"/>
              </w:sdtPr>
              <w:sdtContent>
                <w:tc>
                  <w:tcPr>
                    <w:tcW w:w="1622" w:type="pct"/>
                    <w:vAlign w:val="center"/>
                  </w:tcPr>
                  <w:p w14:paraId="5EF2C7BE" w14:textId="77777777" w:rsidR="0053435A" w:rsidRDefault="00000000" w:rsidP="00CE6246">
                    <w:pPr>
                      <w:jc w:val="center"/>
                    </w:pPr>
                    <w:r>
                      <w:rPr>
                        <w:rFonts w:hint="eastAsia"/>
                      </w:rPr>
                      <w:t>期末余额</w:t>
                    </w:r>
                  </w:p>
                </w:tc>
              </w:sdtContent>
            </w:sdt>
            <w:sdt>
              <w:sdtPr>
                <w:tag w:val="_PLD_55f5bd8851c54b7897a165bee2df0273"/>
                <w:id w:val="-2087753059"/>
                <w:lock w:val="sdtLocked"/>
              </w:sdtPr>
              <w:sdtContent>
                <w:tc>
                  <w:tcPr>
                    <w:tcW w:w="1614" w:type="pct"/>
                    <w:vAlign w:val="center"/>
                  </w:tcPr>
                  <w:p w14:paraId="22E5BADD" w14:textId="77777777" w:rsidR="0053435A" w:rsidRDefault="00000000" w:rsidP="00CE6246">
                    <w:pPr>
                      <w:jc w:val="center"/>
                    </w:pPr>
                    <w:r>
                      <w:rPr>
                        <w:rFonts w:hint="eastAsia"/>
                      </w:rPr>
                      <w:t>期初余额</w:t>
                    </w:r>
                  </w:p>
                </w:tc>
              </w:sdtContent>
            </w:sdt>
          </w:tr>
          <w:tr w:rsidR="0053435A" w14:paraId="27AA8B66" w14:textId="77777777" w:rsidTr="00CE6246">
            <w:trPr>
              <w:cantSplit/>
            </w:trPr>
            <w:sdt>
              <w:sdtPr>
                <w:tag w:val="_PLD_65bb35f19246484caedfd539dfade78d"/>
                <w:id w:val="1877432671"/>
                <w:lock w:val="sdtLocked"/>
              </w:sdtPr>
              <w:sdtContent>
                <w:tc>
                  <w:tcPr>
                    <w:tcW w:w="1764" w:type="pct"/>
                  </w:tcPr>
                  <w:p w14:paraId="0EFEBC15" w14:textId="77777777" w:rsidR="0053435A" w:rsidRDefault="00000000" w:rsidP="00CE6246">
                    <w:pPr>
                      <w:tabs>
                        <w:tab w:val="right" w:pos="3690"/>
                        <w:tab w:val="right" w:pos="5130"/>
                        <w:tab w:val="right" w:pos="6030"/>
                        <w:tab w:val="right" w:pos="7650"/>
                        <w:tab w:val="right" w:pos="9270"/>
                      </w:tabs>
                      <w:adjustRightInd w:val="0"/>
                      <w:snapToGrid w:val="0"/>
                    </w:pPr>
                    <w:r>
                      <w:rPr>
                        <w:rFonts w:hint="eastAsia"/>
                      </w:rPr>
                      <w:t>在建工程</w:t>
                    </w:r>
                  </w:p>
                </w:tc>
              </w:sdtContent>
            </w:sdt>
            <w:tc>
              <w:tcPr>
                <w:tcW w:w="1622" w:type="pct"/>
              </w:tcPr>
              <w:p w14:paraId="5D823763" w14:textId="77777777" w:rsidR="0053435A" w:rsidRDefault="00000000" w:rsidP="00CE6246">
                <w:pPr>
                  <w:ind w:right="5"/>
                  <w:jc w:val="right"/>
                </w:pPr>
                <w:r>
                  <w:t>38,684,377.35</w:t>
                </w:r>
              </w:p>
            </w:tc>
            <w:tc>
              <w:tcPr>
                <w:tcW w:w="1614" w:type="pct"/>
              </w:tcPr>
              <w:p w14:paraId="6793AEEC" w14:textId="77777777" w:rsidR="0053435A" w:rsidRDefault="00000000" w:rsidP="00CE6246">
                <w:pPr>
                  <w:ind w:right="5"/>
                  <w:jc w:val="right"/>
                </w:pPr>
                <w:r>
                  <w:t>38,592,075.56</w:t>
                </w:r>
              </w:p>
            </w:tc>
          </w:tr>
          <w:tr w:rsidR="0053435A" w14:paraId="267CBD92" w14:textId="77777777" w:rsidTr="00CE6246">
            <w:trPr>
              <w:cantSplit/>
            </w:trPr>
            <w:sdt>
              <w:sdtPr>
                <w:tag w:val="_PLD_6651d8420b62461b941e53c23e48454e"/>
                <w:id w:val="-376625343"/>
                <w:lock w:val="sdtLocked"/>
              </w:sdtPr>
              <w:sdtContent>
                <w:tc>
                  <w:tcPr>
                    <w:tcW w:w="1764" w:type="pct"/>
                  </w:tcPr>
                  <w:p w14:paraId="54B27E9A" w14:textId="77777777" w:rsidR="0053435A" w:rsidRDefault="00000000" w:rsidP="00CE6246">
                    <w:pPr>
                      <w:tabs>
                        <w:tab w:val="right" w:pos="3690"/>
                        <w:tab w:val="right" w:pos="5130"/>
                        <w:tab w:val="right" w:pos="6030"/>
                        <w:tab w:val="right" w:pos="7650"/>
                        <w:tab w:val="right" w:pos="9270"/>
                      </w:tabs>
                      <w:adjustRightInd w:val="0"/>
                      <w:snapToGrid w:val="0"/>
                    </w:pPr>
                    <w:r>
                      <w:rPr>
                        <w:rFonts w:hint="eastAsia"/>
                      </w:rPr>
                      <w:t>工程物资</w:t>
                    </w:r>
                  </w:p>
                </w:tc>
              </w:sdtContent>
            </w:sdt>
            <w:tc>
              <w:tcPr>
                <w:tcW w:w="1622" w:type="pct"/>
              </w:tcPr>
              <w:p w14:paraId="5EAFBCC6" w14:textId="77777777" w:rsidR="0053435A" w:rsidRDefault="00000000" w:rsidP="00CE6246">
                <w:pPr>
                  <w:ind w:right="5"/>
                  <w:jc w:val="right"/>
                </w:pPr>
                <w:r>
                  <w:t>0.00</w:t>
                </w:r>
              </w:p>
            </w:tc>
            <w:tc>
              <w:tcPr>
                <w:tcW w:w="1614" w:type="pct"/>
              </w:tcPr>
              <w:p w14:paraId="16E9E82D" w14:textId="77777777" w:rsidR="0053435A" w:rsidRDefault="00000000" w:rsidP="00CE6246">
                <w:pPr>
                  <w:ind w:right="5"/>
                  <w:jc w:val="right"/>
                </w:pPr>
                <w:r>
                  <w:t>0.00</w:t>
                </w:r>
              </w:p>
            </w:tc>
          </w:tr>
          <w:tr w:rsidR="0053435A" w14:paraId="7235F98E" w14:textId="77777777" w:rsidTr="00CE6246">
            <w:trPr>
              <w:cantSplit/>
            </w:trPr>
            <w:sdt>
              <w:sdtPr>
                <w:tag w:val="_PLD_e1778e13b3024450b5ac627563f1ed3a"/>
                <w:id w:val="899486107"/>
                <w:lock w:val="sdtLocked"/>
              </w:sdtPr>
              <w:sdtContent>
                <w:tc>
                  <w:tcPr>
                    <w:tcW w:w="1764" w:type="pct"/>
                    <w:vAlign w:val="center"/>
                  </w:tcPr>
                  <w:p w14:paraId="1A815EDC" w14:textId="77777777" w:rsidR="0053435A" w:rsidRDefault="00000000" w:rsidP="00CE6246">
                    <w:pPr>
                      <w:autoSpaceDE w:val="0"/>
                      <w:autoSpaceDN w:val="0"/>
                      <w:adjustRightInd w:val="0"/>
                      <w:jc w:val="center"/>
                    </w:pPr>
                    <w:r>
                      <w:rPr>
                        <w:rFonts w:hint="eastAsia"/>
                      </w:rPr>
                      <w:t>合计</w:t>
                    </w:r>
                  </w:p>
                </w:tc>
              </w:sdtContent>
            </w:sdt>
            <w:tc>
              <w:tcPr>
                <w:tcW w:w="1622" w:type="pct"/>
              </w:tcPr>
              <w:p w14:paraId="7020E913" w14:textId="77777777" w:rsidR="0053435A" w:rsidRDefault="00000000" w:rsidP="00CE6246">
                <w:pPr>
                  <w:jc w:val="right"/>
                </w:pPr>
                <w:r>
                  <w:t>38,684,377.35</w:t>
                </w:r>
              </w:p>
            </w:tc>
            <w:tc>
              <w:tcPr>
                <w:tcW w:w="1614" w:type="pct"/>
              </w:tcPr>
              <w:p w14:paraId="399A5EDC" w14:textId="77777777" w:rsidR="0053435A" w:rsidRDefault="00000000" w:rsidP="00CE6246">
                <w:pPr>
                  <w:ind w:right="5"/>
                  <w:jc w:val="right"/>
                </w:pPr>
                <w:r>
                  <w:t>38,592,075.56</w:t>
                </w:r>
              </w:p>
            </w:tc>
          </w:tr>
        </w:tbl>
        <w:p w14:paraId="1BB3C269" w14:textId="77777777" w:rsidR="0053435A" w:rsidRDefault="00000000"/>
        <w:p w14:paraId="3EDF1E8A" w14:textId="77777777" w:rsidR="00120D52" w:rsidRDefault="008F6847">
          <w:r>
            <w:rPr>
              <w:rFonts w:hint="eastAsia"/>
            </w:rPr>
            <w:t>其他说明：</w:t>
          </w:r>
          <w:bookmarkEnd w:id="183"/>
        </w:p>
        <w:p w14:paraId="10A35925" w14:textId="344FCE6F" w:rsidR="00120D52" w:rsidRDefault="00000000">
          <w:sdt>
            <w:sdtPr>
              <w:alias w:val="在建工程分类列示其他说明"/>
              <w:tag w:val="_GBC_ebe1a06b82914095a2c469c32c78af71"/>
              <w:id w:val="-1290282197"/>
              <w:lock w:val="sdtLocked"/>
              <w:placeholder>
                <w:docPart w:val="GBC22222222222222222222222222222"/>
              </w:placeholder>
            </w:sdtPr>
            <w:sdtContent>
              <w:r>
                <w:rPr>
                  <w:rFonts w:hint="eastAsia"/>
                </w:rPr>
                <w:t>无</w:t>
              </w:r>
            </w:sdtContent>
          </w:sdt>
        </w:p>
      </w:sdtContent>
    </w:sdt>
    <w:bookmarkEnd w:id="184"/>
    <w:p w14:paraId="659FAA8B" w14:textId="77777777" w:rsidR="00120D52" w:rsidRDefault="00120D52"/>
    <w:p w14:paraId="395E88FD" w14:textId="77777777" w:rsidR="00120D52" w:rsidRDefault="008F6847">
      <w:pPr>
        <w:pStyle w:val="4"/>
        <w:rPr>
          <w:rFonts w:ascii="宋体" w:hAnsi="宋体"/>
        </w:rPr>
      </w:pPr>
      <w:r>
        <w:rPr>
          <w:rFonts w:ascii="宋体" w:hAnsi="宋体" w:hint="eastAsia"/>
        </w:rPr>
        <w:t>在建工程</w:t>
      </w:r>
    </w:p>
    <w:sdt>
      <w:sdtPr>
        <w:rPr>
          <w:rFonts w:ascii="宋体" w:hAnsi="宋体" w:cs="宋体" w:hint="eastAsia"/>
          <w:b w:val="0"/>
          <w:bCs/>
          <w:kern w:val="0"/>
          <w:szCs w:val="21"/>
        </w:rPr>
        <w:alias w:val="模块:在建工程情况"/>
        <w:tag w:val="_GBC_88cd7483eb15414d84d17f5cc1a4bf78"/>
        <w:id w:val="-2105414926"/>
        <w:lock w:val="sdtLocked"/>
        <w:placeholder>
          <w:docPart w:val="GBC22222222222222222222222222222"/>
        </w:placeholder>
      </w:sdtPr>
      <w:sdtEndPr>
        <w:rPr>
          <w:rFonts w:hint="default"/>
        </w:rPr>
      </w:sdtEndPr>
      <w:sdtContent>
        <w:p w14:paraId="7ABA1A5D" w14:textId="77777777" w:rsidR="00120D52" w:rsidRDefault="008F6847">
          <w:pPr>
            <w:pStyle w:val="4"/>
            <w:numPr>
              <w:ilvl w:val="0"/>
              <w:numId w:val="75"/>
            </w:numPr>
            <w:tabs>
              <w:tab w:val="left" w:pos="588"/>
            </w:tabs>
            <w:rPr>
              <w:rFonts w:ascii="宋体" w:hAnsi="宋体"/>
              <w:szCs w:val="21"/>
            </w:rPr>
          </w:pPr>
          <w:r>
            <w:rPr>
              <w:rFonts w:ascii="宋体" w:hAnsi="宋体" w:hint="eastAsia"/>
              <w:szCs w:val="21"/>
            </w:rPr>
            <w:t>在建工程情况</w:t>
          </w:r>
        </w:p>
        <w:sdt>
          <w:sdtPr>
            <w:alias w:val="是否适用：在建工程情况[双击切换]"/>
            <w:tag w:val="_GBC_d9828cc7ad534f26902e1979f9d67530"/>
            <w:id w:val="1434944685"/>
            <w:lock w:val="sdtLocked"/>
            <w:placeholder>
              <w:docPart w:val="GBC22222222222222222222222222222"/>
            </w:placeholder>
          </w:sdtPr>
          <w:sdtContent>
            <w:p w14:paraId="5092546D" w14:textId="623C9043"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8BDB024" w14:textId="3BF18344" w:rsidR="00120D52" w:rsidRDefault="008F6847">
          <w:pPr>
            <w:jc w:val="right"/>
          </w:pPr>
          <w:r>
            <w:rPr>
              <w:rFonts w:hint="eastAsia"/>
            </w:rPr>
            <w:t>单位：</w:t>
          </w:r>
          <w:sdt>
            <w:sdtPr>
              <w:rPr>
                <w:rFonts w:hint="eastAsia"/>
              </w:rPr>
              <w:alias w:val="单位：财务附注：在建工程"/>
              <w:tag w:val="_GBC_d20598ce3f5b4d21a9055de674936a9a"/>
              <w:id w:val="10976811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在建工程"/>
              <w:tag w:val="_GBC_9e96d736daa247dd96af144329fff105"/>
              <w:id w:val="-164095073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686"/>
            <w:gridCol w:w="1337"/>
            <w:gridCol w:w="1015"/>
            <w:gridCol w:w="1305"/>
            <w:gridCol w:w="1232"/>
            <w:gridCol w:w="1016"/>
            <w:gridCol w:w="1232"/>
          </w:tblGrid>
          <w:tr w:rsidR="0099147E" w14:paraId="7052A565" w14:textId="77777777" w:rsidTr="00C2733A">
            <w:trPr>
              <w:cantSplit/>
            </w:trPr>
            <w:sdt>
              <w:sdtPr>
                <w:tag w:val="_PLD_27b31695edfd49cb9cafa333777d18c3"/>
                <w:id w:val="-818112627"/>
                <w:lock w:val="sdtLocked"/>
              </w:sdtPr>
              <w:sdtContent>
                <w:tc>
                  <w:tcPr>
                    <w:tcW w:w="1041" w:type="pct"/>
                    <w:vMerge w:val="restart"/>
                    <w:vAlign w:val="center"/>
                  </w:tcPr>
                  <w:p w14:paraId="06D69C46" w14:textId="77777777" w:rsidR="0099147E" w:rsidRDefault="00000000" w:rsidP="00C2733A">
                    <w:pPr>
                      <w:jc w:val="center"/>
                    </w:pPr>
                    <w:r>
                      <w:rPr>
                        <w:rFonts w:hint="eastAsia"/>
                      </w:rPr>
                      <w:t>项目</w:t>
                    </w:r>
                  </w:p>
                </w:tc>
              </w:sdtContent>
            </w:sdt>
            <w:sdt>
              <w:sdtPr>
                <w:tag w:val="_PLD_a5273bde7b2f4c6c8fbe3ea2d7a7eb84"/>
                <w:id w:val="1579009842"/>
                <w:lock w:val="sdtLocked"/>
              </w:sdtPr>
              <w:sdtContent>
                <w:tc>
                  <w:tcPr>
                    <w:tcW w:w="1976" w:type="pct"/>
                    <w:gridSpan w:val="3"/>
                    <w:vAlign w:val="center"/>
                  </w:tcPr>
                  <w:p w14:paraId="7235D1BD" w14:textId="77777777" w:rsidR="0099147E" w:rsidRDefault="00000000" w:rsidP="00C2733A">
                    <w:pPr>
                      <w:jc w:val="center"/>
                    </w:pPr>
                    <w:r>
                      <w:rPr>
                        <w:rFonts w:hint="eastAsia"/>
                      </w:rPr>
                      <w:t>期末余额</w:t>
                    </w:r>
                  </w:p>
                </w:tc>
              </w:sdtContent>
            </w:sdt>
            <w:sdt>
              <w:sdtPr>
                <w:tag w:val="_PLD_ac57490b080449c8b91be5a872e19f79"/>
                <w:id w:val="1103075848"/>
                <w:lock w:val="sdtLocked"/>
              </w:sdtPr>
              <w:sdtContent>
                <w:tc>
                  <w:tcPr>
                    <w:tcW w:w="1983" w:type="pct"/>
                    <w:gridSpan w:val="3"/>
                    <w:vAlign w:val="center"/>
                  </w:tcPr>
                  <w:p w14:paraId="15BC353A" w14:textId="77777777" w:rsidR="0099147E" w:rsidRDefault="00000000" w:rsidP="00C2733A">
                    <w:pPr>
                      <w:jc w:val="center"/>
                    </w:pPr>
                    <w:r>
                      <w:rPr>
                        <w:rFonts w:hint="eastAsia"/>
                      </w:rPr>
                      <w:t>期初余额</w:t>
                    </w:r>
                  </w:p>
                </w:tc>
              </w:sdtContent>
            </w:sdt>
          </w:tr>
          <w:tr w:rsidR="0099147E" w14:paraId="2BE6E49D" w14:textId="77777777" w:rsidTr="00C2733A">
            <w:trPr>
              <w:cantSplit/>
            </w:trPr>
            <w:tc>
              <w:tcPr>
                <w:tcW w:w="1041" w:type="pct"/>
                <w:vMerge/>
                <w:vAlign w:val="center"/>
              </w:tcPr>
              <w:p w14:paraId="2D9FFDCB" w14:textId="77777777" w:rsidR="0099147E" w:rsidRDefault="00000000" w:rsidP="00C2733A">
                <w:pPr>
                  <w:tabs>
                    <w:tab w:val="left" w:pos="420"/>
                  </w:tabs>
                  <w:ind w:left="420" w:hanging="420"/>
                  <w:jc w:val="center"/>
                </w:pPr>
              </w:p>
            </w:tc>
            <w:sdt>
              <w:sdtPr>
                <w:tag w:val="_PLD_1d60491359e245e7bc54655c8c8c15fd"/>
                <w:id w:val="-2135936012"/>
                <w:lock w:val="sdtLocked"/>
              </w:sdtPr>
              <w:sdtContent>
                <w:tc>
                  <w:tcPr>
                    <w:tcW w:w="661" w:type="pct"/>
                    <w:vAlign w:val="center"/>
                  </w:tcPr>
                  <w:p w14:paraId="6DD81003" w14:textId="77777777" w:rsidR="0099147E" w:rsidRDefault="00000000" w:rsidP="00C2733A">
                    <w:pPr>
                      <w:tabs>
                        <w:tab w:val="left" w:pos="420"/>
                      </w:tabs>
                      <w:ind w:left="420" w:hanging="420"/>
                      <w:jc w:val="center"/>
                    </w:pPr>
                    <w:r>
                      <w:rPr>
                        <w:rFonts w:hint="eastAsia"/>
                      </w:rPr>
                      <w:t>账面余额</w:t>
                    </w:r>
                  </w:p>
                </w:tc>
              </w:sdtContent>
            </w:sdt>
            <w:sdt>
              <w:sdtPr>
                <w:tag w:val="_PLD_d5d8fa5186d44c82b146ad7151830389"/>
                <w:id w:val="1741288735"/>
                <w:lock w:val="sdtLocked"/>
              </w:sdtPr>
              <w:sdtContent>
                <w:tc>
                  <w:tcPr>
                    <w:tcW w:w="661" w:type="pct"/>
                    <w:vAlign w:val="center"/>
                  </w:tcPr>
                  <w:p w14:paraId="14EB36EF" w14:textId="77777777" w:rsidR="0099147E" w:rsidRDefault="00000000" w:rsidP="00C2733A">
                    <w:pPr>
                      <w:pStyle w:val="TOC1"/>
                    </w:pPr>
                    <w:r>
                      <w:rPr>
                        <w:rFonts w:hint="eastAsia"/>
                      </w:rPr>
                      <w:t>减值准备</w:t>
                    </w:r>
                  </w:p>
                </w:tc>
              </w:sdtContent>
            </w:sdt>
            <w:sdt>
              <w:sdtPr>
                <w:tag w:val="_PLD_49aa1c2d25814b789479d76afb6fc844"/>
                <w:id w:val="612250273"/>
                <w:lock w:val="sdtLocked"/>
              </w:sdtPr>
              <w:sdtContent>
                <w:tc>
                  <w:tcPr>
                    <w:tcW w:w="653" w:type="pct"/>
                    <w:vAlign w:val="center"/>
                  </w:tcPr>
                  <w:p w14:paraId="1EA71B69" w14:textId="77777777" w:rsidR="0099147E" w:rsidRDefault="00000000" w:rsidP="00C2733A">
                    <w:pPr>
                      <w:pStyle w:val="TOC1"/>
                    </w:pPr>
                    <w:r>
                      <w:rPr>
                        <w:rFonts w:hint="eastAsia"/>
                      </w:rPr>
                      <w:t>账面价值</w:t>
                    </w:r>
                  </w:p>
                </w:tc>
              </w:sdtContent>
            </w:sdt>
            <w:sdt>
              <w:sdtPr>
                <w:tag w:val="_PLD_4bba2db5e5a549ecafbf4e94a7af2e35"/>
                <w:id w:val="-1385716869"/>
                <w:lock w:val="sdtLocked"/>
              </w:sdtPr>
              <w:sdtContent>
                <w:tc>
                  <w:tcPr>
                    <w:tcW w:w="653" w:type="pct"/>
                    <w:vAlign w:val="center"/>
                  </w:tcPr>
                  <w:p w14:paraId="0BD3418C" w14:textId="77777777" w:rsidR="0099147E" w:rsidRDefault="00000000" w:rsidP="00C2733A">
                    <w:pPr>
                      <w:tabs>
                        <w:tab w:val="left" w:pos="420"/>
                      </w:tabs>
                      <w:ind w:left="420" w:hanging="420"/>
                      <w:jc w:val="center"/>
                    </w:pPr>
                    <w:r>
                      <w:rPr>
                        <w:rFonts w:hint="eastAsia"/>
                      </w:rPr>
                      <w:t>账面余额</w:t>
                    </w:r>
                  </w:p>
                </w:tc>
              </w:sdtContent>
            </w:sdt>
            <w:sdt>
              <w:sdtPr>
                <w:tag w:val="_PLD_e054d8cd1e1b4672ae08a495b587bdce"/>
                <w:id w:val="161202376"/>
                <w:lock w:val="sdtLocked"/>
              </w:sdtPr>
              <w:sdtContent>
                <w:tc>
                  <w:tcPr>
                    <w:tcW w:w="661" w:type="pct"/>
                    <w:vAlign w:val="center"/>
                  </w:tcPr>
                  <w:p w14:paraId="42864664" w14:textId="77777777" w:rsidR="0099147E" w:rsidRDefault="00000000" w:rsidP="00C2733A">
                    <w:pPr>
                      <w:pStyle w:val="TOC1"/>
                    </w:pPr>
                    <w:r>
                      <w:rPr>
                        <w:rFonts w:hint="eastAsia"/>
                      </w:rPr>
                      <w:t>减值准备</w:t>
                    </w:r>
                  </w:p>
                </w:tc>
              </w:sdtContent>
            </w:sdt>
            <w:sdt>
              <w:sdtPr>
                <w:tag w:val="_PLD_bd3055c2713a44fa9cbd3fd973d34c6a"/>
                <w:id w:val="701206122"/>
                <w:lock w:val="sdtLocked"/>
              </w:sdtPr>
              <w:sdtContent>
                <w:tc>
                  <w:tcPr>
                    <w:tcW w:w="669" w:type="pct"/>
                    <w:vAlign w:val="center"/>
                  </w:tcPr>
                  <w:p w14:paraId="34473C73" w14:textId="77777777" w:rsidR="0099147E" w:rsidRDefault="00000000" w:rsidP="00C2733A">
                    <w:pPr>
                      <w:pStyle w:val="TOC1"/>
                    </w:pPr>
                    <w:r>
                      <w:rPr>
                        <w:rFonts w:hint="eastAsia"/>
                      </w:rPr>
                      <w:t>账面价值</w:t>
                    </w:r>
                  </w:p>
                </w:tc>
              </w:sdtContent>
            </w:sdt>
          </w:tr>
          <w:sdt>
            <w:sdtPr>
              <w:rPr>
                <w:sz w:val="18"/>
                <w:szCs w:val="18"/>
              </w:rPr>
              <w:alias w:val="在建工程情况明细"/>
              <w:tag w:val="_GBC_5f073fecf2ff4f9ba33e687f80450c77"/>
              <w:id w:val="-613828317"/>
              <w:lock w:val="sdtLocked"/>
            </w:sdtPr>
            <w:sdtContent>
              <w:tr w:rsidR="0099147E" w14:paraId="3C5A30E8" w14:textId="77777777" w:rsidTr="00C2733A">
                <w:trPr>
                  <w:cantSplit/>
                </w:trPr>
                <w:tc>
                  <w:tcPr>
                    <w:tcW w:w="1041" w:type="pct"/>
                  </w:tcPr>
                  <w:p w14:paraId="53DD36E5" w14:textId="77777777" w:rsidR="0099147E" w:rsidRPr="0099147E" w:rsidRDefault="00000000" w:rsidP="00C2733A">
                    <w:pPr>
                      <w:rPr>
                        <w:sz w:val="18"/>
                        <w:szCs w:val="18"/>
                      </w:rPr>
                    </w:pPr>
                    <w:r w:rsidRPr="0099147E">
                      <w:rPr>
                        <w:sz w:val="18"/>
                        <w:szCs w:val="18"/>
                      </w:rPr>
                      <w:t>待安装设备</w:t>
                    </w:r>
                  </w:p>
                </w:tc>
                <w:tc>
                  <w:tcPr>
                    <w:tcW w:w="661" w:type="pct"/>
                  </w:tcPr>
                  <w:p w14:paraId="688FE38E" w14:textId="77777777" w:rsidR="0099147E" w:rsidRPr="0099147E" w:rsidRDefault="00000000" w:rsidP="00C2733A">
                    <w:pPr>
                      <w:ind w:right="105"/>
                      <w:jc w:val="right"/>
                      <w:rPr>
                        <w:sz w:val="18"/>
                        <w:szCs w:val="18"/>
                      </w:rPr>
                    </w:pPr>
                    <w:r w:rsidRPr="0099147E">
                      <w:rPr>
                        <w:sz w:val="18"/>
                        <w:szCs w:val="18"/>
                      </w:rPr>
                      <w:t>18,180,607.02</w:t>
                    </w:r>
                  </w:p>
                </w:tc>
                <w:tc>
                  <w:tcPr>
                    <w:tcW w:w="661" w:type="pct"/>
                  </w:tcPr>
                  <w:p w14:paraId="73199BCB" w14:textId="77777777" w:rsidR="0099147E" w:rsidRPr="0099147E" w:rsidRDefault="00000000" w:rsidP="00C2733A">
                    <w:pPr>
                      <w:ind w:right="73"/>
                      <w:jc w:val="right"/>
                      <w:rPr>
                        <w:sz w:val="18"/>
                        <w:szCs w:val="18"/>
                      </w:rPr>
                    </w:pPr>
                    <w:r w:rsidRPr="0099147E">
                      <w:rPr>
                        <w:sz w:val="18"/>
                        <w:szCs w:val="18"/>
                      </w:rPr>
                      <w:t>0.00</w:t>
                    </w:r>
                  </w:p>
                </w:tc>
                <w:tc>
                  <w:tcPr>
                    <w:tcW w:w="653" w:type="pct"/>
                  </w:tcPr>
                  <w:p w14:paraId="387AB973" w14:textId="77777777" w:rsidR="0099147E" w:rsidRPr="0099147E" w:rsidRDefault="00000000" w:rsidP="00C2733A">
                    <w:pPr>
                      <w:ind w:right="73"/>
                      <w:jc w:val="right"/>
                      <w:rPr>
                        <w:sz w:val="18"/>
                        <w:szCs w:val="18"/>
                      </w:rPr>
                    </w:pPr>
                    <w:r w:rsidRPr="0099147E">
                      <w:rPr>
                        <w:sz w:val="18"/>
                        <w:szCs w:val="18"/>
                      </w:rPr>
                      <w:t>18,180,607.02</w:t>
                    </w:r>
                  </w:p>
                </w:tc>
                <w:tc>
                  <w:tcPr>
                    <w:tcW w:w="653" w:type="pct"/>
                  </w:tcPr>
                  <w:p w14:paraId="5729509C" w14:textId="77777777" w:rsidR="0099147E" w:rsidRPr="0099147E" w:rsidRDefault="00000000" w:rsidP="00C2733A">
                    <w:pPr>
                      <w:jc w:val="right"/>
                      <w:rPr>
                        <w:sz w:val="18"/>
                        <w:szCs w:val="18"/>
                      </w:rPr>
                    </w:pPr>
                    <w:r w:rsidRPr="0099147E">
                      <w:rPr>
                        <w:sz w:val="18"/>
                        <w:szCs w:val="18"/>
                      </w:rPr>
                      <w:t>16,091,184.82</w:t>
                    </w:r>
                  </w:p>
                </w:tc>
                <w:tc>
                  <w:tcPr>
                    <w:tcW w:w="661" w:type="pct"/>
                  </w:tcPr>
                  <w:p w14:paraId="670656B9" w14:textId="77777777" w:rsidR="0099147E" w:rsidRPr="0099147E" w:rsidRDefault="00000000" w:rsidP="00C2733A">
                    <w:pPr>
                      <w:jc w:val="right"/>
                      <w:rPr>
                        <w:sz w:val="18"/>
                        <w:szCs w:val="18"/>
                      </w:rPr>
                    </w:pPr>
                    <w:r w:rsidRPr="0099147E">
                      <w:rPr>
                        <w:sz w:val="18"/>
                        <w:szCs w:val="18"/>
                      </w:rPr>
                      <w:t>0.00</w:t>
                    </w:r>
                  </w:p>
                </w:tc>
                <w:tc>
                  <w:tcPr>
                    <w:tcW w:w="669" w:type="pct"/>
                  </w:tcPr>
                  <w:p w14:paraId="7939E02E" w14:textId="77777777" w:rsidR="0099147E" w:rsidRPr="0099147E" w:rsidRDefault="00000000" w:rsidP="00C2733A">
                    <w:pPr>
                      <w:jc w:val="right"/>
                      <w:rPr>
                        <w:sz w:val="18"/>
                        <w:szCs w:val="18"/>
                      </w:rPr>
                    </w:pPr>
                    <w:r w:rsidRPr="0099147E">
                      <w:rPr>
                        <w:sz w:val="18"/>
                        <w:szCs w:val="18"/>
                      </w:rPr>
                      <w:t>16,091,184.82</w:t>
                    </w:r>
                  </w:p>
                </w:tc>
              </w:tr>
            </w:sdtContent>
          </w:sdt>
          <w:sdt>
            <w:sdtPr>
              <w:rPr>
                <w:sz w:val="18"/>
                <w:szCs w:val="18"/>
              </w:rPr>
              <w:alias w:val="在建工程情况明细"/>
              <w:tag w:val="_GBC_5f073fecf2ff4f9ba33e687f80450c77"/>
              <w:id w:val="-788973059"/>
              <w:lock w:val="sdtLocked"/>
            </w:sdtPr>
            <w:sdtContent>
              <w:tr w:rsidR="0099147E" w14:paraId="00386563" w14:textId="77777777" w:rsidTr="00C2733A">
                <w:trPr>
                  <w:cantSplit/>
                </w:trPr>
                <w:tc>
                  <w:tcPr>
                    <w:tcW w:w="1041" w:type="pct"/>
                  </w:tcPr>
                  <w:p w14:paraId="6B131935" w14:textId="77777777" w:rsidR="0099147E" w:rsidRPr="0099147E" w:rsidRDefault="00000000" w:rsidP="00C2733A">
                    <w:pPr>
                      <w:rPr>
                        <w:sz w:val="18"/>
                        <w:szCs w:val="18"/>
                      </w:rPr>
                    </w:pPr>
                    <w:r w:rsidRPr="0099147E">
                      <w:rPr>
                        <w:sz w:val="18"/>
                        <w:szCs w:val="18"/>
                      </w:rPr>
                      <w:t>四型瓶一期</w:t>
                    </w:r>
                  </w:p>
                </w:tc>
                <w:tc>
                  <w:tcPr>
                    <w:tcW w:w="661" w:type="pct"/>
                  </w:tcPr>
                  <w:p w14:paraId="56BAF9CB" w14:textId="77777777" w:rsidR="0099147E" w:rsidRPr="0099147E" w:rsidRDefault="00000000" w:rsidP="00C2733A">
                    <w:pPr>
                      <w:ind w:right="105"/>
                      <w:jc w:val="right"/>
                      <w:rPr>
                        <w:sz w:val="18"/>
                        <w:szCs w:val="18"/>
                      </w:rPr>
                    </w:pPr>
                    <w:r w:rsidRPr="0099147E">
                      <w:rPr>
                        <w:sz w:val="18"/>
                        <w:szCs w:val="18"/>
                      </w:rPr>
                      <w:t>433,771.69</w:t>
                    </w:r>
                  </w:p>
                </w:tc>
                <w:tc>
                  <w:tcPr>
                    <w:tcW w:w="661" w:type="pct"/>
                  </w:tcPr>
                  <w:p w14:paraId="5E0DBE2E" w14:textId="77777777" w:rsidR="0099147E" w:rsidRPr="0099147E" w:rsidRDefault="00000000" w:rsidP="00C2733A">
                    <w:pPr>
                      <w:ind w:right="73"/>
                      <w:jc w:val="right"/>
                      <w:rPr>
                        <w:sz w:val="18"/>
                        <w:szCs w:val="18"/>
                      </w:rPr>
                    </w:pPr>
                    <w:r w:rsidRPr="0099147E">
                      <w:rPr>
                        <w:sz w:val="18"/>
                        <w:szCs w:val="18"/>
                      </w:rPr>
                      <w:t>0.00</w:t>
                    </w:r>
                  </w:p>
                </w:tc>
                <w:tc>
                  <w:tcPr>
                    <w:tcW w:w="653" w:type="pct"/>
                  </w:tcPr>
                  <w:p w14:paraId="5045D7F5" w14:textId="77777777" w:rsidR="0099147E" w:rsidRPr="0099147E" w:rsidRDefault="00000000" w:rsidP="00C2733A">
                    <w:pPr>
                      <w:ind w:right="73"/>
                      <w:jc w:val="right"/>
                      <w:rPr>
                        <w:sz w:val="18"/>
                        <w:szCs w:val="18"/>
                      </w:rPr>
                    </w:pPr>
                    <w:r w:rsidRPr="0099147E">
                      <w:rPr>
                        <w:sz w:val="18"/>
                        <w:szCs w:val="18"/>
                      </w:rPr>
                      <w:t>433,771.69</w:t>
                    </w:r>
                  </w:p>
                </w:tc>
                <w:tc>
                  <w:tcPr>
                    <w:tcW w:w="653" w:type="pct"/>
                  </w:tcPr>
                  <w:p w14:paraId="227AA567" w14:textId="77777777" w:rsidR="0099147E" w:rsidRPr="0099147E" w:rsidRDefault="00000000" w:rsidP="00C2733A">
                    <w:pPr>
                      <w:jc w:val="right"/>
                      <w:rPr>
                        <w:sz w:val="18"/>
                        <w:szCs w:val="18"/>
                      </w:rPr>
                    </w:pPr>
                    <w:r w:rsidRPr="0099147E">
                      <w:rPr>
                        <w:sz w:val="18"/>
                        <w:szCs w:val="18"/>
                      </w:rPr>
                      <w:t>7,862,432.78</w:t>
                    </w:r>
                  </w:p>
                </w:tc>
                <w:tc>
                  <w:tcPr>
                    <w:tcW w:w="661" w:type="pct"/>
                  </w:tcPr>
                  <w:p w14:paraId="56281A43" w14:textId="77777777" w:rsidR="0099147E" w:rsidRPr="0099147E" w:rsidRDefault="00000000" w:rsidP="00C2733A">
                    <w:pPr>
                      <w:jc w:val="right"/>
                      <w:rPr>
                        <w:sz w:val="18"/>
                        <w:szCs w:val="18"/>
                      </w:rPr>
                    </w:pPr>
                    <w:r w:rsidRPr="0099147E">
                      <w:rPr>
                        <w:sz w:val="18"/>
                        <w:szCs w:val="18"/>
                      </w:rPr>
                      <w:t>0.00</w:t>
                    </w:r>
                  </w:p>
                </w:tc>
                <w:tc>
                  <w:tcPr>
                    <w:tcW w:w="669" w:type="pct"/>
                  </w:tcPr>
                  <w:p w14:paraId="5B845EDF" w14:textId="77777777" w:rsidR="0099147E" w:rsidRPr="0099147E" w:rsidRDefault="00000000" w:rsidP="00C2733A">
                    <w:pPr>
                      <w:jc w:val="right"/>
                      <w:rPr>
                        <w:sz w:val="18"/>
                        <w:szCs w:val="18"/>
                      </w:rPr>
                    </w:pPr>
                    <w:r w:rsidRPr="0099147E">
                      <w:rPr>
                        <w:sz w:val="18"/>
                        <w:szCs w:val="18"/>
                      </w:rPr>
                      <w:t>7,862,432.78</w:t>
                    </w:r>
                  </w:p>
                </w:tc>
              </w:tr>
            </w:sdtContent>
          </w:sdt>
          <w:sdt>
            <w:sdtPr>
              <w:rPr>
                <w:sz w:val="18"/>
                <w:szCs w:val="18"/>
              </w:rPr>
              <w:alias w:val="在建工程情况明细"/>
              <w:tag w:val="_GBC_5f073fecf2ff4f9ba33e687f80450c77"/>
              <w:id w:val="-557326675"/>
              <w:lock w:val="sdtLocked"/>
            </w:sdtPr>
            <w:sdtContent>
              <w:tr w:rsidR="0099147E" w14:paraId="013E1350" w14:textId="77777777" w:rsidTr="00C2733A">
                <w:trPr>
                  <w:cantSplit/>
                </w:trPr>
                <w:tc>
                  <w:tcPr>
                    <w:tcW w:w="1041" w:type="pct"/>
                  </w:tcPr>
                  <w:p w14:paraId="0E962850" w14:textId="77777777" w:rsidR="0099147E" w:rsidRPr="0099147E" w:rsidRDefault="00000000" w:rsidP="00C2733A">
                    <w:pPr>
                      <w:rPr>
                        <w:sz w:val="18"/>
                        <w:szCs w:val="18"/>
                      </w:rPr>
                    </w:pPr>
                    <w:r w:rsidRPr="0099147E">
                      <w:rPr>
                        <w:sz w:val="18"/>
                        <w:szCs w:val="18"/>
                      </w:rPr>
                      <w:t>四型瓶二期</w:t>
                    </w:r>
                  </w:p>
                </w:tc>
                <w:tc>
                  <w:tcPr>
                    <w:tcW w:w="661" w:type="pct"/>
                  </w:tcPr>
                  <w:p w14:paraId="31953206" w14:textId="77777777" w:rsidR="0099147E" w:rsidRPr="0099147E" w:rsidRDefault="00000000" w:rsidP="00C2733A">
                    <w:pPr>
                      <w:ind w:right="105"/>
                      <w:jc w:val="right"/>
                      <w:rPr>
                        <w:sz w:val="18"/>
                        <w:szCs w:val="18"/>
                      </w:rPr>
                    </w:pPr>
                    <w:r w:rsidRPr="0099147E">
                      <w:rPr>
                        <w:sz w:val="18"/>
                        <w:szCs w:val="18"/>
                      </w:rPr>
                      <w:t>6,434,452.01</w:t>
                    </w:r>
                  </w:p>
                </w:tc>
                <w:tc>
                  <w:tcPr>
                    <w:tcW w:w="661" w:type="pct"/>
                  </w:tcPr>
                  <w:p w14:paraId="43ACD16C" w14:textId="77777777" w:rsidR="0099147E" w:rsidRPr="0099147E" w:rsidRDefault="00000000" w:rsidP="00C2733A">
                    <w:pPr>
                      <w:ind w:right="73"/>
                      <w:jc w:val="right"/>
                      <w:rPr>
                        <w:sz w:val="18"/>
                        <w:szCs w:val="18"/>
                      </w:rPr>
                    </w:pPr>
                    <w:r w:rsidRPr="0099147E">
                      <w:rPr>
                        <w:sz w:val="18"/>
                        <w:szCs w:val="18"/>
                      </w:rPr>
                      <w:t>0.00</w:t>
                    </w:r>
                  </w:p>
                </w:tc>
                <w:tc>
                  <w:tcPr>
                    <w:tcW w:w="653" w:type="pct"/>
                  </w:tcPr>
                  <w:p w14:paraId="57EB05F5" w14:textId="77777777" w:rsidR="0099147E" w:rsidRPr="0099147E" w:rsidRDefault="00000000" w:rsidP="00C2733A">
                    <w:pPr>
                      <w:ind w:right="73"/>
                      <w:jc w:val="right"/>
                      <w:rPr>
                        <w:sz w:val="18"/>
                        <w:szCs w:val="18"/>
                      </w:rPr>
                    </w:pPr>
                    <w:r w:rsidRPr="0099147E">
                      <w:rPr>
                        <w:sz w:val="18"/>
                        <w:szCs w:val="18"/>
                      </w:rPr>
                      <w:t>6,434,452.01</w:t>
                    </w:r>
                  </w:p>
                </w:tc>
                <w:tc>
                  <w:tcPr>
                    <w:tcW w:w="653" w:type="pct"/>
                  </w:tcPr>
                  <w:p w14:paraId="6E506D28" w14:textId="77777777" w:rsidR="0099147E" w:rsidRPr="0099147E" w:rsidRDefault="00000000" w:rsidP="00C2733A">
                    <w:pPr>
                      <w:jc w:val="right"/>
                      <w:rPr>
                        <w:sz w:val="18"/>
                        <w:szCs w:val="18"/>
                      </w:rPr>
                    </w:pPr>
                    <w:r w:rsidRPr="0099147E">
                      <w:rPr>
                        <w:sz w:val="18"/>
                        <w:szCs w:val="18"/>
                      </w:rPr>
                      <w:t>4,476,937.15</w:t>
                    </w:r>
                  </w:p>
                </w:tc>
                <w:tc>
                  <w:tcPr>
                    <w:tcW w:w="661" w:type="pct"/>
                  </w:tcPr>
                  <w:p w14:paraId="1E78799D" w14:textId="77777777" w:rsidR="0099147E" w:rsidRPr="0099147E" w:rsidRDefault="00000000" w:rsidP="00C2733A">
                    <w:pPr>
                      <w:jc w:val="right"/>
                      <w:rPr>
                        <w:sz w:val="18"/>
                        <w:szCs w:val="18"/>
                      </w:rPr>
                    </w:pPr>
                    <w:r w:rsidRPr="0099147E">
                      <w:rPr>
                        <w:sz w:val="18"/>
                        <w:szCs w:val="18"/>
                      </w:rPr>
                      <w:t>0.00</w:t>
                    </w:r>
                  </w:p>
                </w:tc>
                <w:tc>
                  <w:tcPr>
                    <w:tcW w:w="669" w:type="pct"/>
                  </w:tcPr>
                  <w:p w14:paraId="0EDE4D09" w14:textId="77777777" w:rsidR="0099147E" w:rsidRPr="0099147E" w:rsidRDefault="00000000" w:rsidP="00C2733A">
                    <w:pPr>
                      <w:jc w:val="right"/>
                      <w:rPr>
                        <w:sz w:val="18"/>
                        <w:szCs w:val="18"/>
                      </w:rPr>
                    </w:pPr>
                    <w:r w:rsidRPr="0099147E">
                      <w:rPr>
                        <w:sz w:val="18"/>
                        <w:szCs w:val="18"/>
                      </w:rPr>
                      <w:t>4,476,937.15</w:t>
                    </w:r>
                  </w:p>
                </w:tc>
              </w:tr>
            </w:sdtContent>
          </w:sdt>
          <w:sdt>
            <w:sdtPr>
              <w:rPr>
                <w:sz w:val="18"/>
                <w:szCs w:val="18"/>
              </w:rPr>
              <w:alias w:val="在建工程情况明细"/>
              <w:tag w:val="_GBC_5f073fecf2ff4f9ba33e687f80450c77"/>
              <w:id w:val="83661556"/>
              <w:lock w:val="sdtLocked"/>
            </w:sdtPr>
            <w:sdtContent>
              <w:tr w:rsidR="0099147E" w14:paraId="2A18FFA4" w14:textId="77777777" w:rsidTr="00C2733A">
                <w:trPr>
                  <w:cantSplit/>
                </w:trPr>
                <w:tc>
                  <w:tcPr>
                    <w:tcW w:w="1041" w:type="pct"/>
                  </w:tcPr>
                  <w:p w14:paraId="45778AA7" w14:textId="77777777" w:rsidR="0099147E" w:rsidRPr="0099147E" w:rsidRDefault="00000000" w:rsidP="00C2733A">
                    <w:pPr>
                      <w:rPr>
                        <w:sz w:val="18"/>
                        <w:szCs w:val="18"/>
                      </w:rPr>
                    </w:pPr>
                    <w:r w:rsidRPr="0099147E">
                      <w:rPr>
                        <w:sz w:val="18"/>
                        <w:szCs w:val="18"/>
                      </w:rPr>
                      <w:t>大直径铝内胆制造能力提升项目</w:t>
                    </w:r>
                  </w:p>
                </w:tc>
                <w:tc>
                  <w:tcPr>
                    <w:tcW w:w="661" w:type="pct"/>
                  </w:tcPr>
                  <w:p w14:paraId="160EF10E" w14:textId="77777777" w:rsidR="0099147E" w:rsidRPr="0099147E" w:rsidRDefault="00000000" w:rsidP="00C2733A">
                    <w:pPr>
                      <w:ind w:right="105"/>
                      <w:jc w:val="right"/>
                      <w:rPr>
                        <w:sz w:val="18"/>
                        <w:szCs w:val="18"/>
                      </w:rPr>
                    </w:pPr>
                    <w:r w:rsidRPr="0099147E">
                      <w:rPr>
                        <w:sz w:val="18"/>
                        <w:szCs w:val="18"/>
                      </w:rPr>
                      <w:t>7,757,552.00</w:t>
                    </w:r>
                  </w:p>
                </w:tc>
                <w:tc>
                  <w:tcPr>
                    <w:tcW w:w="661" w:type="pct"/>
                  </w:tcPr>
                  <w:p w14:paraId="5642507F" w14:textId="77777777" w:rsidR="0099147E" w:rsidRPr="0099147E" w:rsidRDefault="00000000" w:rsidP="00C2733A">
                    <w:pPr>
                      <w:ind w:right="73"/>
                      <w:jc w:val="right"/>
                      <w:rPr>
                        <w:sz w:val="18"/>
                        <w:szCs w:val="18"/>
                      </w:rPr>
                    </w:pPr>
                    <w:r w:rsidRPr="0099147E">
                      <w:rPr>
                        <w:sz w:val="18"/>
                        <w:szCs w:val="18"/>
                      </w:rPr>
                      <w:t>0.00</w:t>
                    </w:r>
                  </w:p>
                </w:tc>
                <w:tc>
                  <w:tcPr>
                    <w:tcW w:w="653" w:type="pct"/>
                  </w:tcPr>
                  <w:p w14:paraId="4916EAA2" w14:textId="77777777" w:rsidR="0099147E" w:rsidRPr="0099147E" w:rsidRDefault="00000000" w:rsidP="00C2733A">
                    <w:pPr>
                      <w:ind w:right="73"/>
                      <w:jc w:val="right"/>
                      <w:rPr>
                        <w:sz w:val="18"/>
                        <w:szCs w:val="18"/>
                      </w:rPr>
                    </w:pPr>
                    <w:r w:rsidRPr="0099147E">
                      <w:rPr>
                        <w:sz w:val="18"/>
                        <w:szCs w:val="18"/>
                      </w:rPr>
                      <w:t>7,757,552.00</w:t>
                    </w:r>
                  </w:p>
                </w:tc>
                <w:tc>
                  <w:tcPr>
                    <w:tcW w:w="653" w:type="pct"/>
                  </w:tcPr>
                  <w:p w14:paraId="0F34222B" w14:textId="77777777" w:rsidR="0099147E" w:rsidRPr="0099147E" w:rsidRDefault="00000000" w:rsidP="00C2733A">
                    <w:pPr>
                      <w:jc w:val="right"/>
                      <w:rPr>
                        <w:sz w:val="18"/>
                        <w:szCs w:val="18"/>
                      </w:rPr>
                    </w:pPr>
                    <w:r w:rsidRPr="0099147E">
                      <w:rPr>
                        <w:sz w:val="18"/>
                        <w:szCs w:val="18"/>
                      </w:rPr>
                      <w:t>7,757,552.00</w:t>
                    </w:r>
                  </w:p>
                </w:tc>
                <w:tc>
                  <w:tcPr>
                    <w:tcW w:w="661" w:type="pct"/>
                  </w:tcPr>
                  <w:p w14:paraId="5E0F92E0" w14:textId="77777777" w:rsidR="0099147E" w:rsidRPr="0099147E" w:rsidRDefault="00000000" w:rsidP="00C2733A">
                    <w:pPr>
                      <w:jc w:val="right"/>
                      <w:rPr>
                        <w:sz w:val="18"/>
                        <w:szCs w:val="18"/>
                      </w:rPr>
                    </w:pPr>
                    <w:r w:rsidRPr="0099147E">
                      <w:rPr>
                        <w:sz w:val="18"/>
                        <w:szCs w:val="18"/>
                      </w:rPr>
                      <w:t>0.00</w:t>
                    </w:r>
                  </w:p>
                </w:tc>
                <w:tc>
                  <w:tcPr>
                    <w:tcW w:w="669" w:type="pct"/>
                  </w:tcPr>
                  <w:p w14:paraId="1682919D" w14:textId="77777777" w:rsidR="0099147E" w:rsidRPr="0099147E" w:rsidRDefault="00000000" w:rsidP="00C2733A">
                    <w:pPr>
                      <w:jc w:val="right"/>
                      <w:rPr>
                        <w:sz w:val="18"/>
                        <w:szCs w:val="18"/>
                      </w:rPr>
                    </w:pPr>
                    <w:r w:rsidRPr="0099147E">
                      <w:rPr>
                        <w:sz w:val="18"/>
                        <w:szCs w:val="18"/>
                      </w:rPr>
                      <w:t>7,757,552.00</w:t>
                    </w:r>
                  </w:p>
                </w:tc>
              </w:tr>
            </w:sdtContent>
          </w:sdt>
          <w:sdt>
            <w:sdtPr>
              <w:rPr>
                <w:sz w:val="18"/>
                <w:szCs w:val="18"/>
              </w:rPr>
              <w:alias w:val="在建工程情况明细"/>
              <w:tag w:val="_GBC_5f073fecf2ff4f9ba33e687f80450c77"/>
              <w:id w:val="-325744609"/>
              <w:lock w:val="sdtLocked"/>
            </w:sdtPr>
            <w:sdtContent>
              <w:tr w:rsidR="0099147E" w14:paraId="696EF0DC" w14:textId="77777777" w:rsidTr="00C2733A">
                <w:trPr>
                  <w:cantSplit/>
                </w:trPr>
                <w:tc>
                  <w:tcPr>
                    <w:tcW w:w="1041" w:type="pct"/>
                  </w:tcPr>
                  <w:p w14:paraId="1C13F49F" w14:textId="77777777" w:rsidR="0099147E" w:rsidRPr="0099147E" w:rsidRDefault="00000000" w:rsidP="00C2733A">
                    <w:pPr>
                      <w:rPr>
                        <w:sz w:val="18"/>
                        <w:szCs w:val="18"/>
                      </w:rPr>
                    </w:pPr>
                    <w:r w:rsidRPr="0099147E">
                      <w:rPr>
                        <w:sz w:val="18"/>
                        <w:szCs w:val="18"/>
                      </w:rPr>
                      <w:t>呼吸器内胆产能提升项目</w:t>
                    </w:r>
                  </w:p>
                </w:tc>
                <w:tc>
                  <w:tcPr>
                    <w:tcW w:w="661" w:type="pct"/>
                  </w:tcPr>
                  <w:p w14:paraId="449C3A86" w14:textId="77777777" w:rsidR="0099147E" w:rsidRPr="0099147E" w:rsidRDefault="00000000" w:rsidP="00C2733A">
                    <w:pPr>
                      <w:ind w:right="105"/>
                      <w:jc w:val="right"/>
                      <w:rPr>
                        <w:sz w:val="18"/>
                        <w:szCs w:val="18"/>
                      </w:rPr>
                    </w:pPr>
                    <w:r w:rsidRPr="0099147E">
                      <w:rPr>
                        <w:sz w:val="18"/>
                        <w:szCs w:val="18"/>
                      </w:rPr>
                      <w:t>2,672,665.58</w:t>
                    </w:r>
                  </w:p>
                </w:tc>
                <w:tc>
                  <w:tcPr>
                    <w:tcW w:w="661" w:type="pct"/>
                  </w:tcPr>
                  <w:p w14:paraId="387DFA73" w14:textId="77777777" w:rsidR="0099147E" w:rsidRPr="0099147E" w:rsidRDefault="00000000" w:rsidP="00C2733A">
                    <w:pPr>
                      <w:ind w:right="73"/>
                      <w:jc w:val="right"/>
                      <w:rPr>
                        <w:sz w:val="18"/>
                        <w:szCs w:val="18"/>
                      </w:rPr>
                    </w:pPr>
                    <w:r w:rsidRPr="0099147E">
                      <w:rPr>
                        <w:sz w:val="18"/>
                        <w:szCs w:val="18"/>
                      </w:rPr>
                      <w:t>0.00</w:t>
                    </w:r>
                  </w:p>
                </w:tc>
                <w:tc>
                  <w:tcPr>
                    <w:tcW w:w="653" w:type="pct"/>
                  </w:tcPr>
                  <w:p w14:paraId="53FDEA76" w14:textId="77777777" w:rsidR="0099147E" w:rsidRPr="0099147E" w:rsidRDefault="00000000" w:rsidP="00C2733A">
                    <w:pPr>
                      <w:ind w:right="73"/>
                      <w:jc w:val="right"/>
                      <w:rPr>
                        <w:sz w:val="18"/>
                        <w:szCs w:val="18"/>
                      </w:rPr>
                    </w:pPr>
                    <w:r w:rsidRPr="0099147E">
                      <w:rPr>
                        <w:sz w:val="18"/>
                        <w:szCs w:val="18"/>
                      </w:rPr>
                      <w:t>2,672,665.58</w:t>
                    </w:r>
                  </w:p>
                </w:tc>
                <w:tc>
                  <w:tcPr>
                    <w:tcW w:w="653" w:type="pct"/>
                  </w:tcPr>
                  <w:p w14:paraId="4F18A528" w14:textId="77777777" w:rsidR="0099147E" w:rsidRPr="0099147E" w:rsidRDefault="00000000" w:rsidP="00C2733A">
                    <w:pPr>
                      <w:jc w:val="right"/>
                      <w:rPr>
                        <w:sz w:val="18"/>
                        <w:szCs w:val="18"/>
                      </w:rPr>
                    </w:pPr>
                    <w:r w:rsidRPr="0099147E">
                      <w:rPr>
                        <w:sz w:val="18"/>
                        <w:szCs w:val="18"/>
                      </w:rPr>
                      <w:t>2,131,454.78</w:t>
                    </w:r>
                  </w:p>
                </w:tc>
                <w:tc>
                  <w:tcPr>
                    <w:tcW w:w="661" w:type="pct"/>
                  </w:tcPr>
                  <w:p w14:paraId="7F84C5C5" w14:textId="77777777" w:rsidR="0099147E" w:rsidRPr="0099147E" w:rsidRDefault="00000000" w:rsidP="00C2733A">
                    <w:pPr>
                      <w:jc w:val="right"/>
                      <w:rPr>
                        <w:sz w:val="18"/>
                        <w:szCs w:val="18"/>
                      </w:rPr>
                    </w:pPr>
                    <w:r w:rsidRPr="0099147E">
                      <w:rPr>
                        <w:sz w:val="18"/>
                        <w:szCs w:val="18"/>
                      </w:rPr>
                      <w:t>0.00</w:t>
                    </w:r>
                  </w:p>
                </w:tc>
                <w:tc>
                  <w:tcPr>
                    <w:tcW w:w="669" w:type="pct"/>
                  </w:tcPr>
                  <w:p w14:paraId="23A41965" w14:textId="77777777" w:rsidR="0099147E" w:rsidRPr="0099147E" w:rsidRDefault="00000000" w:rsidP="00C2733A">
                    <w:pPr>
                      <w:jc w:val="right"/>
                      <w:rPr>
                        <w:sz w:val="18"/>
                        <w:szCs w:val="18"/>
                      </w:rPr>
                    </w:pPr>
                    <w:r w:rsidRPr="0099147E">
                      <w:rPr>
                        <w:sz w:val="18"/>
                        <w:szCs w:val="18"/>
                      </w:rPr>
                      <w:t>2,131,454.78</w:t>
                    </w:r>
                  </w:p>
                </w:tc>
              </w:tr>
            </w:sdtContent>
          </w:sdt>
          <w:sdt>
            <w:sdtPr>
              <w:rPr>
                <w:sz w:val="18"/>
                <w:szCs w:val="18"/>
              </w:rPr>
              <w:alias w:val="在建工程情况明细"/>
              <w:tag w:val="_GBC_5f073fecf2ff4f9ba33e687f80450c77"/>
              <w:id w:val="2109848456"/>
              <w:lock w:val="sdtLocked"/>
            </w:sdtPr>
            <w:sdtContent>
              <w:tr w:rsidR="0099147E" w14:paraId="05C02B1B" w14:textId="77777777" w:rsidTr="00C2733A">
                <w:trPr>
                  <w:cantSplit/>
                </w:trPr>
                <w:tc>
                  <w:tcPr>
                    <w:tcW w:w="1041" w:type="pct"/>
                  </w:tcPr>
                  <w:p w14:paraId="601B1876" w14:textId="77777777" w:rsidR="0099147E" w:rsidRPr="0099147E" w:rsidRDefault="00000000" w:rsidP="00C2733A">
                    <w:pPr>
                      <w:rPr>
                        <w:sz w:val="18"/>
                        <w:szCs w:val="18"/>
                      </w:rPr>
                    </w:pPr>
                    <w:r w:rsidRPr="0099147E">
                      <w:rPr>
                        <w:sz w:val="18"/>
                        <w:szCs w:val="18"/>
                      </w:rPr>
                      <w:t>氢系统项目QXT</w:t>
                    </w:r>
                  </w:p>
                </w:tc>
                <w:tc>
                  <w:tcPr>
                    <w:tcW w:w="661" w:type="pct"/>
                  </w:tcPr>
                  <w:p w14:paraId="0A866054" w14:textId="77777777" w:rsidR="0099147E" w:rsidRPr="0099147E" w:rsidRDefault="00000000" w:rsidP="00C2733A">
                    <w:pPr>
                      <w:ind w:right="105"/>
                      <w:jc w:val="right"/>
                      <w:rPr>
                        <w:sz w:val="18"/>
                        <w:szCs w:val="18"/>
                      </w:rPr>
                    </w:pPr>
                    <w:r w:rsidRPr="0099147E">
                      <w:rPr>
                        <w:sz w:val="18"/>
                        <w:szCs w:val="18"/>
                      </w:rPr>
                      <w:t>766,801.30</w:t>
                    </w:r>
                  </w:p>
                </w:tc>
                <w:tc>
                  <w:tcPr>
                    <w:tcW w:w="661" w:type="pct"/>
                  </w:tcPr>
                  <w:p w14:paraId="602A3AD9" w14:textId="77777777" w:rsidR="0099147E" w:rsidRPr="0099147E" w:rsidRDefault="00000000" w:rsidP="00C2733A">
                    <w:pPr>
                      <w:ind w:right="73"/>
                      <w:jc w:val="right"/>
                      <w:rPr>
                        <w:sz w:val="18"/>
                        <w:szCs w:val="18"/>
                      </w:rPr>
                    </w:pPr>
                    <w:r w:rsidRPr="0099147E">
                      <w:rPr>
                        <w:sz w:val="18"/>
                        <w:szCs w:val="18"/>
                      </w:rPr>
                      <w:t>0.00</w:t>
                    </w:r>
                  </w:p>
                </w:tc>
                <w:tc>
                  <w:tcPr>
                    <w:tcW w:w="653" w:type="pct"/>
                  </w:tcPr>
                  <w:p w14:paraId="4F2089D9" w14:textId="77777777" w:rsidR="0099147E" w:rsidRPr="0099147E" w:rsidRDefault="00000000" w:rsidP="00C2733A">
                    <w:pPr>
                      <w:ind w:right="73"/>
                      <w:jc w:val="right"/>
                      <w:rPr>
                        <w:sz w:val="18"/>
                        <w:szCs w:val="18"/>
                      </w:rPr>
                    </w:pPr>
                    <w:r w:rsidRPr="0099147E">
                      <w:rPr>
                        <w:sz w:val="18"/>
                        <w:szCs w:val="18"/>
                      </w:rPr>
                      <w:t>766,801.30</w:t>
                    </w:r>
                  </w:p>
                </w:tc>
                <w:tc>
                  <w:tcPr>
                    <w:tcW w:w="653" w:type="pct"/>
                  </w:tcPr>
                  <w:p w14:paraId="2E551CB4" w14:textId="77777777" w:rsidR="0099147E" w:rsidRPr="0099147E" w:rsidRDefault="00000000" w:rsidP="00C2733A">
                    <w:pPr>
                      <w:jc w:val="right"/>
                      <w:rPr>
                        <w:sz w:val="18"/>
                        <w:szCs w:val="18"/>
                      </w:rPr>
                    </w:pPr>
                    <w:r w:rsidRPr="0099147E">
                      <w:rPr>
                        <w:sz w:val="18"/>
                        <w:szCs w:val="18"/>
                      </w:rPr>
                      <w:t>234,672.43</w:t>
                    </w:r>
                  </w:p>
                </w:tc>
                <w:tc>
                  <w:tcPr>
                    <w:tcW w:w="661" w:type="pct"/>
                  </w:tcPr>
                  <w:p w14:paraId="123AFB30" w14:textId="77777777" w:rsidR="0099147E" w:rsidRPr="0099147E" w:rsidRDefault="00000000" w:rsidP="00C2733A">
                    <w:pPr>
                      <w:jc w:val="right"/>
                      <w:rPr>
                        <w:sz w:val="18"/>
                        <w:szCs w:val="18"/>
                      </w:rPr>
                    </w:pPr>
                    <w:r w:rsidRPr="0099147E">
                      <w:rPr>
                        <w:sz w:val="18"/>
                        <w:szCs w:val="18"/>
                      </w:rPr>
                      <w:t>0.00</w:t>
                    </w:r>
                  </w:p>
                </w:tc>
                <w:tc>
                  <w:tcPr>
                    <w:tcW w:w="669" w:type="pct"/>
                  </w:tcPr>
                  <w:p w14:paraId="7BC31316" w14:textId="77777777" w:rsidR="0099147E" w:rsidRPr="0099147E" w:rsidRDefault="00000000" w:rsidP="00C2733A">
                    <w:pPr>
                      <w:jc w:val="right"/>
                      <w:rPr>
                        <w:sz w:val="18"/>
                        <w:szCs w:val="18"/>
                      </w:rPr>
                    </w:pPr>
                    <w:r w:rsidRPr="0099147E">
                      <w:rPr>
                        <w:sz w:val="18"/>
                        <w:szCs w:val="18"/>
                      </w:rPr>
                      <w:t>234,672.43</w:t>
                    </w:r>
                  </w:p>
                </w:tc>
              </w:tr>
            </w:sdtContent>
          </w:sdt>
          <w:sdt>
            <w:sdtPr>
              <w:rPr>
                <w:sz w:val="18"/>
                <w:szCs w:val="18"/>
              </w:rPr>
              <w:alias w:val="在建工程情况明细"/>
              <w:tag w:val="_GBC_5f073fecf2ff4f9ba33e687f80450c77"/>
              <w:id w:val="-1475906036"/>
              <w:lock w:val="sdtLocked"/>
            </w:sdtPr>
            <w:sdtContent>
              <w:tr w:rsidR="0099147E" w14:paraId="155DE1A1" w14:textId="77777777" w:rsidTr="00C2733A">
                <w:trPr>
                  <w:cantSplit/>
                </w:trPr>
                <w:tc>
                  <w:tcPr>
                    <w:tcW w:w="1041" w:type="pct"/>
                  </w:tcPr>
                  <w:p w14:paraId="384264E1" w14:textId="77777777" w:rsidR="0099147E" w:rsidRPr="0099147E" w:rsidRDefault="00000000" w:rsidP="00C2733A">
                    <w:pPr>
                      <w:rPr>
                        <w:sz w:val="18"/>
                        <w:szCs w:val="18"/>
                      </w:rPr>
                    </w:pPr>
                    <w:r w:rsidRPr="0099147E">
                      <w:rPr>
                        <w:sz w:val="18"/>
                        <w:szCs w:val="18"/>
                      </w:rPr>
                      <w:t>加氢站项目HRS</w:t>
                    </w:r>
                  </w:p>
                </w:tc>
                <w:tc>
                  <w:tcPr>
                    <w:tcW w:w="661" w:type="pct"/>
                  </w:tcPr>
                  <w:p w14:paraId="6624DCCF" w14:textId="77777777" w:rsidR="0099147E" w:rsidRPr="0099147E" w:rsidRDefault="00000000" w:rsidP="00C2733A">
                    <w:pPr>
                      <w:ind w:right="105"/>
                      <w:jc w:val="right"/>
                      <w:rPr>
                        <w:sz w:val="18"/>
                        <w:szCs w:val="18"/>
                      </w:rPr>
                    </w:pPr>
                    <w:r w:rsidRPr="0099147E">
                      <w:rPr>
                        <w:sz w:val="18"/>
                        <w:szCs w:val="18"/>
                      </w:rPr>
                      <w:t>2,438,527.75</w:t>
                    </w:r>
                  </w:p>
                </w:tc>
                <w:tc>
                  <w:tcPr>
                    <w:tcW w:w="661" w:type="pct"/>
                  </w:tcPr>
                  <w:p w14:paraId="2F37DF92" w14:textId="77777777" w:rsidR="0099147E" w:rsidRPr="0099147E" w:rsidRDefault="00000000" w:rsidP="00C2733A">
                    <w:pPr>
                      <w:ind w:right="73"/>
                      <w:jc w:val="right"/>
                      <w:rPr>
                        <w:sz w:val="18"/>
                        <w:szCs w:val="18"/>
                      </w:rPr>
                    </w:pPr>
                    <w:r w:rsidRPr="0099147E">
                      <w:rPr>
                        <w:sz w:val="18"/>
                        <w:szCs w:val="18"/>
                      </w:rPr>
                      <w:t>0.00</w:t>
                    </w:r>
                  </w:p>
                </w:tc>
                <w:tc>
                  <w:tcPr>
                    <w:tcW w:w="653" w:type="pct"/>
                  </w:tcPr>
                  <w:p w14:paraId="0D88ACDF" w14:textId="77777777" w:rsidR="0099147E" w:rsidRPr="0099147E" w:rsidRDefault="00000000" w:rsidP="00C2733A">
                    <w:pPr>
                      <w:ind w:right="73"/>
                      <w:jc w:val="right"/>
                      <w:rPr>
                        <w:sz w:val="18"/>
                        <w:szCs w:val="18"/>
                      </w:rPr>
                    </w:pPr>
                    <w:r w:rsidRPr="0099147E">
                      <w:rPr>
                        <w:sz w:val="18"/>
                        <w:szCs w:val="18"/>
                      </w:rPr>
                      <w:t>2,438,527.75</w:t>
                    </w:r>
                  </w:p>
                </w:tc>
                <w:tc>
                  <w:tcPr>
                    <w:tcW w:w="653" w:type="pct"/>
                  </w:tcPr>
                  <w:p w14:paraId="4F5CAFC4" w14:textId="77777777" w:rsidR="0099147E" w:rsidRPr="0099147E" w:rsidRDefault="00000000" w:rsidP="00C2733A">
                    <w:pPr>
                      <w:jc w:val="right"/>
                      <w:rPr>
                        <w:sz w:val="18"/>
                        <w:szCs w:val="18"/>
                      </w:rPr>
                    </w:pPr>
                    <w:r w:rsidRPr="0099147E">
                      <w:rPr>
                        <w:sz w:val="18"/>
                        <w:szCs w:val="18"/>
                      </w:rPr>
                      <w:t>37,841.60</w:t>
                    </w:r>
                  </w:p>
                </w:tc>
                <w:tc>
                  <w:tcPr>
                    <w:tcW w:w="661" w:type="pct"/>
                  </w:tcPr>
                  <w:p w14:paraId="31CFDA5B" w14:textId="77777777" w:rsidR="0099147E" w:rsidRPr="0099147E" w:rsidRDefault="00000000" w:rsidP="00C2733A">
                    <w:pPr>
                      <w:jc w:val="right"/>
                      <w:rPr>
                        <w:sz w:val="18"/>
                        <w:szCs w:val="18"/>
                      </w:rPr>
                    </w:pPr>
                    <w:r w:rsidRPr="0099147E">
                      <w:rPr>
                        <w:sz w:val="18"/>
                        <w:szCs w:val="18"/>
                      </w:rPr>
                      <w:t>0.00</w:t>
                    </w:r>
                  </w:p>
                </w:tc>
                <w:tc>
                  <w:tcPr>
                    <w:tcW w:w="669" w:type="pct"/>
                  </w:tcPr>
                  <w:p w14:paraId="0DF89AF8" w14:textId="77777777" w:rsidR="0099147E" w:rsidRPr="0099147E" w:rsidRDefault="00000000" w:rsidP="00C2733A">
                    <w:pPr>
                      <w:jc w:val="right"/>
                      <w:rPr>
                        <w:sz w:val="18"/>
                        <w:szCs w:val="18"/>
                      </w:rPr>
                    </w:pPr>
                    <w:r w:rsidRPr="0099147E">
                      <w:rPr>
                        <w:sz w:val="18"/>
                        <w:szCs w:val="18"/>
                      </w:rPr>
                      <w:t>37,841.60</w:t>
                    </w:r>
                  </w:p>
                </w:tc>
              </w:tr>
            </w:sdtContent>
          </w:sdt>
          <w:tr w:rsidR="0099147E" w14:paraId="3AAA3E6A" w14:textId="77777777" w:rsidTr="00C2733A">
            <w:trPr>
              <w:cantSplit/>
            </w:trPr>
            <w:sdt>
              <w:sdtPr>
                <w:rPr>
                  <w:sz w:val="18"/>
                  <w:szCs w:val="18"/>
                </w:rPr>
                <w:tag w:val="_PLD_fb8a9351bc5144ab907a84376899a536"/>
                <w:id w:val="119043279"/>
                <w:lock w:val="sdtLocked"/>
              </w:sdtPr>
              <w:sdtContent>
                <w:tc>
                  <w:tcPr>
                    <w:tcW w:w="1041" w:type="pct"/>
                    <w:vAlign w:val="center"/>
                  </w:tcPr>
                  <w:p w14:paraId="4DA5A68B" w14:textId="77777777" w:rsidR="0099147E" w:rsidRPr="0099147E" w:rsidRDefault="00000000" w:rsidP="00C2733A">
                    <w:pPr>
                      <w:jc w:val="center"/>
                      <w:rPr>
                        <w:sz w:val="18"/>
                        <w:szCs w:val="18"/>
                      </w:rPr>
                    </w:pPr>
                    <w:r w:rsidRPr="0099147E">
                      <w:rPr>
                        <w:rFonts w:hint="eastAsia"/>
                        <w:sz w:val="18"/>
                        <w:szCs w:val="18"/>
                      </w:rPr>
                      <w:t>合计</w:t>
                    </w:r>
                  </w:p>
                </w:tc>
              </w:sdtContent>
            </w:sdt>
            <w:tc>
              <w:tcPr>
                <w:tcW w:w="661" w:type="pct"/>
              </w:tcPr>
              <w:p w14:paraId="66F30028" w14:textId="77777777" w:rsidR="0099147E" w:rsidRPr="0099147E" w:rsidRDefault="00000000" w:rsidP="00C2733A">
                <w:pPr>
                  <w:ind w:right="105"/>
                  <w:jc w:val="right"/>
                  <w:rPr>
                    <w:sz w:val="18"/>
                    <w:szCs w:val="18"/>
                  </w:rPr>
                </w:pPr>
                <w:r w:rsidRPr="0099147E">
                  <w:rPr>
                    <w:sz w:val="18"/>
                    <w:szCs w:val="18"/>
                  </w:rPr>
                  <w:t>38,684,377.35</w:t>
                </w:r>
              </w:p>
            </w:tc>
            <w:tc>
              <w:tcPr>
                <w:tcW w:w="661" w:type="pct"/>
              </w:tcPr>
              <w:p w14:paraId="1359DA52" w14:textId="77777777" w:rsidR="0099147E" w:rsidRPr="0099147E" w:rsidRDefault="00000000" w:rsidP="00C2733A">
                <w:pPr>
                  <w:ind w:right="73"/>
                  <w:jc w:val="right"/>
                  <w:rPr>
                    <w:sz w:val="18"/>
                    <w:szCs w:val="18"/>
                  </w:rPr>
                </w:pPr>
                <w:r w:rsidRPr="0099147E">
                  <w:rPr>
                    <w:sz w:val="18"/>
                    <w:szCs w:val="18"/>
                  </w:rPr>
                  <w:t>0.00</w:t>
                </w:r>
              </w:p>
            </w:tc>
            <w:tc>
              <w:tcPr>
                <w:tcW w:w="653" w:type="pct"/>
              </w:tcPr>
              <w:p w14:paraId="791942D1" w14:textId="77777777" w:rsidR="0099147E" w:rsidRPr="0099147E" w:rsidRDefault="00000000" w:rsidP="00C2733A">
                <w:pPr>
                  <w:ind w:right="73"/>
                  <w:jc w:val="right"/>
                  <w:rPr>
                    <w:sz w:val="18"/>
                    <w:szCs w:val="18"/>
                  </w:rPr>
                </w:pPr>
                <w:r w:rsidRPr="0099147E">
                  <w:rPr>
                    <w:sz w:val="18"/>
                    <w:szCs w:val="18"/>
                  </w:rPr>
                  <w:t>38,684,377.35</w:t>
                </w:r>
              </w:p>
            </w:tc>
            <w:tc>
              <w:tcPr>
                <w:tcW w:w="653" w:type="pct"/>
              </w:tcPr>
              <w:p w14:paraId="5925539F" w14:textId="77777777" w:rsidR="0099147E" w:rsidRPr="0099147E" w:rsidRDefault="00000000" w:rsidP="00C2733A">
                <w:pPr>
                  <w:jc w:val="right"/>
                  <w:rPr>
                    <w:sz w:val="18"/>
                    <w:szCs w:val="18"/>
                  </w:rPr>
                </w:pPr>
                <w:r w:rsidRPr="0099147E">
                  <w:rPr>
                    <w:sz w:val="18"/>
                    <w:szCs w:val="18"/>
                  </w:rPr>
                  <w:t>38,592,075.56</w:t>
                </w:r>
              </w:p>
            </w:tc>
            <w:tc>
              <w:tcPr>
                <w:tcW w:w="661" w:type="pct"/>
              </w:tcPr>
              <w:p w14:paraId="0805D2CE" w14:textId="77777777" w:rsidR="0099147E" w:rsidRPr="0099147E" w:rsidRDefault="00000000" w:rsidP="00C2733A">
                <w:pPr>
                  <w:jc w:val="right"/>
                  <w:rPr>
                    <w:sz w:val="18"/>
                    <w:szCs w:val="18"/>
                  </w:rPr>
                </w:pPr>
                <w:r w:rsidRPr="0099147E">
                  <w:rPr>
                    <w:sz w:val="18"/>
                    <w:szCs w:val="18"/>
                  </w:rPr>
                  <w:t>0.00</w:t>
                </w:r>
              </w:p>
            </w:tc>
            <w:tc>
              <w:tcPr>
                <w:tcW w:w="669" w:type="pct"/>
              </w:tcPr>
              <w:p w14:paraId="6274ECB8" w14:textId="77777777" w:rsidR="0099147E" w:rsidRPr="0099147E" w:rsidRDefault="00000000" w:rsidP="00C2733A">
                <w:pPr>
                  <w:jc w:val="right"/>
                  <w:rPr>
                    <w:sz w:val="18"/>
                    <w:szCs w:val="18"/>
                  </w:rPr>
                </w:pPr>
                <w:r w:rsidRPr="0099147E">
                  <w:rPr>
                    <w:sz w:val="18"/>
                    <w:szCs w:val="18"/>
                  </w:rPr>
                  <w:t>38,592,075.56</w:t>
                </w:r>
              </w:p>
            </w:tc>
          </w:tr>
        </w:tbl>
        <w:p w14:paraId="30292DBE" w14:textId="77777777" w:rsidR="0099147E" w:rsidRDefault="00000000"/>
        <w:p w14:paraId="14BB4092" w14:textId="77777777" w:rsidR="00120D52" w:rsidRDefault="00000000"/>
      </w:sdtContent>
    </w:sdt>
    <w:sdt>
      <w:sdtPr>
        <w:rPr>
          <w:rFonts w:ascii="宋体" w:hAnsi="宋体" w:cs="宋体" w:hint="eastAsia"/>
          <w:b w:val="0"/>
          <w:bCs/>
          <w:kern w:val="0"/>
          <w:szCs w:val="21"/>
        </w:rPr>
        <w:alias w:val="模块:重大在建工程项目变动情况"/>
        <w:tag w:val="_GBC_b1eb75f465d7494995f17407201cfca9"/>
        <w:id w:val="1054819158"/>
        <w:lock w:val="sdtLocked"/>
        <w:placeholder>
          <w:docPart w:val="GBC22222222222222222222222222222"/>
        </w:placeholder>
      </w:sdtPr>
      <w:sdtEndPr>
        <w:rPr>
          <w:rFonts w:cstheme="minorBidi" w:hint="default"/>
        </w:rPr>
      </w:sdtEndPr>
      <w:sdtContent>
        <w:p w14:paraId="6EA8D423" w14:textId="77777777" w:rsidR="00120D52" w:rsidRDefault="008F6847">
          <w:pPr>
            <w:pStyle w:val="4"/>
            <w:numPr>
              <w:ilvl w:val="0"/>
              <w:numId w:val="75"/>
            </w:numPr>
            <w:tabs>
              <w:tab w:val="left" w:pos="588"/>
            </w:tabs>
            <w:rPr>
              <w:rFonts w:ascii="宋体" w:hAnsi="宋体"/>
              <w:szCs w:val="21"/>
            </w:rPr>
          </w:pPr>
          <w:r>
            <w:rPr>
              <w:rFonts w:ascii="宋体" w:hAnsi="宋体" w:hint="eastAsia"/>
              <w:szCs w:val="21"/>
            </w:rPr>
            <w:t>重要在建工程项目本期变动情况</w:t>
          </w:r>
        </w:p>
        <w:sdt>
          <w:sdtPr>
            <w:alias w:val="是否适用：重要在建工程项目本期变动情况[双击切换]"/>
            <w:tag w:val="_GBC_ec2dd768673145d4bb9d3c31a6fa701a"/>
            <w:id w:val="-1347401813"/>
            <w:lock w:val="sdtLocked"/>
            <w:placeholder>
              <w:docPart w:val="GBC22222222222222222222222222222"/>
            </w:placeholder>
          </w:sdtPr>
          <w:sdtContent>
            <w:p w14:paraId="5DDF3E45" w14:textId="1523A2EF"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864CB23" w14:textId="543BE2E6" w:rsidR="00120D52" w:rsidRDefault="008F6847">
          <w:pPr>
            <w:jc w:val="right"/>
          </w:pPr>
          <w:r>
            <w:rPr>
              <w:rFonts w:hint="eastAsia"/>
            </w:rPr>
            <w:t>单位：</w:t>
          </w:r>
          <w:sdt>
            <w:sdtPr>
              <w:rPr>
                <w:rFonts w:hint="eastAsia"/>
              </w:rPr>
              <w:alias w:val="单位：财务附注：在建工程项目变动情况"/>
              <w:tag w:val="_GBC_29f36690ce0d4e8bbec5f76711e80456"/>
              <w:id w:val="-13440903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在建工程项目变动情况"/>
              <w:tag w:val="_GBC_6fab639954e742c1bd6f75b3c51ecaf8"/>
              <w:id w:val="-20817538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6215" w:type="pct"/>
            <w:tblInd w:w="-1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780"/>
            <w:gridCol w:w="1217"/>
            <w:gridCol w:w="1037"/>
            <w:gridCol w:w="1035"/>
            <w:gridCol w:w="1377"/>
            <w:gridCol w:w="612"/>
            <w:gridCol w:w="1137"/>
            <w:gridCol w:w="683"/>
            <w:gridCol w:w="683"/>
            <w:gridCol w:w="474"/>
            <w:gridCol w:w="482"/>
            <w:gridCol w:w="377"/>
            <w:gridCol w:w="1073"/>
          </w:tblGrid>
          <w:tr w:rsidR="0054349D" w14:paraId="346EC8D2" w14:textId="77777777" w:rsidTr="0054349D">
            <w:trPr>
              <w:cantSplit/>
            </w:trPr>
            <w:sdt>
              <w:sdtPr>
                <w:tag w:val="_PLD_911d5911af294d4f9d2b6b16b5f6c08b"/>
                <w:id w:val="1273906236"/>
                <w:lock w:val="sdtLocked"/>
              </w:sdtPr>
              <w:sdtContent>
                <w:tc>
                  <w:tcPr>
                    <w:tcW w:w="358" w:type="pct"/>
                    <w:shd w:val="clear" w:color="auto" w:fill="auto"/>
                    <w:vAlign w:val="center"/>
                  </w:tcPr>
                  <w:p w14:paraId="0A3A66CA" w14:textId="77777777" w:rsidR="0054349D" w:rsidRDefault="00000000" w:rsidP="000771D9">
                    <w:pPr>
                      <w:ind w:right="105"/>
                      <w:jc w:val="center"/>
                    </w:pPr>
                    <w:r>
                      <w:rPr>
                        <w:rFonts w:hint="eastAsia"/>
                      </w:rPr>
                      <w:t>项目名称</w:t>
                    </w:r>
                  </w:p>
                </w:tc>
              </w:sdtContent>
            </w:sdt>
            <w:sdt>
              <w:sdtPr>
                <w:tag w:val="_PLD_667404be40294d63b853abf58a9d185f"/>
                <w:id w:val="123356208"/>
                <w:lock w:val="sdtLocked"/>
              </w:sdtPr>
              <w:sdtContent>
                <w:tc>
                  <w:tcPr>
                    <w:tcW w:w="550" w:type="pct"/>
                    <w:shd w:val="clear" w:color="auto" w:fill="auto"/>
                    <w:vAlign w:val="center"/>
                  </w:tcPr>
                  <w:p w14:paraId="7D86164A" w14:textId="77777777" w:rsidR="0054349D" w:rsidRDefault="00000000" w:rsidP="000771D9">
                    <w:pPr>
                      <w:ind w:right="105"/>
                      <w:jc w:val="center"/>
                    </w:pPr>
                    <w:r>
                      <w:rPr>
                        <w:rFonts w:hint="eastAsia"/>
                      </w:rPr>
                      <w:t>预算数</w:t>
                    </w:r>
                  </w:p>
                </w:tc>
              </w:sdtContent>
            </w:sdt>
            <w:sdt>
              <w:sdtPr>
                <w:tag w:val="_PLD_25c75ebdcb434964b5f5e8b512151b0b"/>
                <w:id w:val="767043796"/>
                <w:lock w:val="sdtLocked"/>
              </w:sdtPr>
              <w:sdtContent>
                <w:tc>
                  <w:tcPr>
                    <w:tcW w:w="469" w:type="pct"/>
                    <w:shd w:val="clear" w:color="auto" w:fill="auto"/>
                    <w:vAlign w:val="center"/>
                  </w:tcPr>
                  <w:p w14:paraId="1C121CF5" w14:textId="77777777" w:rsidR="0054349D" w:rsidRDefault="00000000" w:rsidP="000771D9">
                    <w:pPr>
                      <w:ind w:right="105"/>
                      <w:jc w:val="center"/>
                    </w:pPr>
                    <w:r>
                      <w:rPr>
                        <w:rFonts w:hint="eastAsia"/>
                      </w:rPr>
                      <w:t>期初</w:t>
                    </w:r>
                  </w:p>
                  <w:p w14:paraId="7DED9115" w14:textId="77777777" w:rsidR="0054349D" w:rsidRDefault="00000000" w:rsidP="000771D9">
                    <w:pPr>
                      <w:ind w:right="105"/>
                      <w:jc w:val="center"/>
                    </w:pPr>
                    <w:r>
                      <w:rPr>
                        <w:rFonts w:hint="eastAsia"/>
                      </w:rPr>
                      <w:t>余额</w:t>
                    </w:r>
                  </w:p>
                </w:tc>
              </w:sdtContent>
            </w:sdt>
            <w:sdt>
              <w:sdtPr>
                <w:tag w:val="_PLD_0117182ae7e24536a0996423ddcfa5f0"/>
                <w:id w:val="-1526400521"/>
                <w:lock w:val="sdtLocked"/>
              </w:sdtPr>
              <w:sdtContent>
                <w:tc>
                  <w:tcPr>
                    <w:tcW w:w="468" w:type="pct"/>
                    <w:shd w:val="clear" w:color="auto" w:fill="auto"/>
                    <w:vAlign w:val="center"/>
                  </w:tcPr>
                  <w:p w14:paraId="1DE3C7AB" w14:textId="77777777" w:rsidR="0054349D" w:rsidRDefault="00000000" w:rsidP="000771D9">
                    <w:pPr>
                      <w:ind w:right="105"/>
                      <w:jc w:val="center"/>
                    </w:pPr>
                    <w:r>
                      <w:rPr>
                        <w:rFonts w:hint="eastAsia"/>
                      </w:rPr>
                      <w:t>本期增加金额</w:t>
                    </w:r>
                  </w:p>
                </w:tc>
              </w:sdtContent>
            </w:sdt>
            <w:sdt>
              <w:sdtPr>
                <w:tag w:val="_PLD_6db4feaec90f4eeeb4ed5fb04d298657"/>
                <w:id w:val="-264309042"/>
                <w:lock w:val="sdtLocked"/>
              </w:sdtPr>
              <w:sdtContent>
                <w:tc>
                  <w:tcPr>
                    <w:tcW w:w="630" w:type="pct"/>
                    <w:shd w:val="clear" w:color="auto" w:fill="auto"/>
                    <w:vAlign w:val="center"/>
                  </w:tcPr>
                  <w:p w14:paraId="466FBA78" w14:textId="77777777" w:rsidR="0054349D" w:rsidRDefault="00000000" w:rsidP="000771D9">
                    <w:pPr>
                      <w:ind w:right="73"/>
                      <w:jc w:val="center"/>
                    </w:pPr>
                    <w:r>
                      <w:rPr>
                        <w:rFonts w:hint="eastAsia"/>
                      </w:rPr>
                      <w:t>本期转入固定资产金额</w:t>
                    </w:r>
                  </w:p>
                </w:tc>
              </w:sdtContent>
            </w:sdt>
            <w:sdt>
              <w:sdtPr>
                <w:tag w:val="_PLD_1fe85c3ed6f84f6f85209149a9931055"/>
                <w:id w:val="-1705936275"/>
                <w:lock w:val="sdtLocked"/>
              </w:sdtPr>
              <w:sdtContent>
                <w:tc>
                  <w:tcPr>
                    <w:tcW w:w="281" w:type="pct"/>
                    <w:shd w:val="clear" w:color="auto" w:fill="auto"/>
                    <w:vAlign w:val="center"/>
                  </w:tcPr>
                  <w:p w14:paraId="47517525" w14:textId="77777777" w:rsidR="0054349D" w:rsidRDefault="00000000" w:rsidP="000771D9">
                    <w:pPr>
                      <w:ind w:right="73"/>
                      <w:jc w:val="center"/>
                    </w:pPr>
                    <w:r>
                      <w:rPr>
                        <w:rFonts w:hint="eastAsia"/>
                      </w:rPr>
                      <w:t>本期其他减少金额</w:t>
                    </w:r>
                  </w:p>
                </w:tc>
              </w:sdtContent>
            </w:sdt>
            <w:sdt>
              <w:sdtPr>
                <w:tag w:val="_PLD_7954fe4b89f644d29865af249dfe8c3f"/>
                <w:id w:val="298188553"/>
                <w:lock w:val="sdtLocked"/>
              </w:sdtPr>
              <w:sdtContent>
                <w:tc>
                  <w:tcPr>
                    <w:tcW w:w="520" w:type="pct"/>
                    <w:vAlign w:val="center"/>
                  </w:tcPr>
                  <w:p w14:paraId="1B07E755" w14:textId="77777777" w:rsidR="0054349D" w:rsidRDefault="00000000" w:rsidP="000771D9">
                    <w:pPr>
                      <w:jc w:val="center"/>
                    </w:pPr>
                    <w:r>
                      <w:rPr>
                        <w:rFonts w:hint="eastAsia"/>
                      </w:rPr>
                      <w:t>期末</w:t>
                    </w:r>
                  </w:p>
                  <w:p w14:paraId="19426805" w14:textId="77777777" w:rsidR="0054349D" w:rsidRDefault="00000000" w:rsidP="000771D9">
                    <w:pPr>
                      <w:jc w:val="center"/>
                    </w:pPr>
                    <w:r>
                      <w:rPr>
                        <w:rFonts w:hint="eastAsia"/>
                      </w:rPr>
                      <w:t>余额</w:t>
                    </w:r>
                  </w:p>
                </w:tc>
              </w:sdtContent>
            </w:sdt>
            <w:sdt>
              <w:sdtPr>
                <w:tag w:val="_PLD_d9aa12b28eda4362b90372032218ea1a"/>
                <w:id w:val="2101137173"/>
                <w:lock w:val="sdtLocked"/>
              </w:sdtPr>
              <w:sdtContent>
                <w:tc>
                  <w:tcPr>
                    <w:tcW w:w="313" w:type="pct"/>
                    <w:shd w:val="clear" w:color="auto" w:fill="auto"/>
                    <w:vAlign w:val="center"/>
                  </w:tcPr>
                  <w:p w14:paraId="239D4DE0" w14:textId="77777777" w:rsidR="0054349D" w:rsidRDefault="00000000" w:rsidP="000771D9">
                    <w:pPr>
                      <w:jc w:val="center"/>
                    </w:pPr>
                    <w:r>
                      <w:rPr>
                        <w:rFonts w:hint="eastAsia"/>
                      </w:rPr>
                      <w:t>工程累计投入占预算比例(%)</w:t>
                    </w:r>
                  </w:p>
                </w:tc>
              </w:sdtContent>
            </w:sdt>
            <w:sdt>
              <w:sdtPr>
                <w:tag w:val="_PLD_9e610c25eba14177abc9b359511cb935"/>
                <w:id w:val="-1245483619"/>
                <w:lock w:val="sdtLocked"/>
              </w:sdtPr>
              <w:sdtContent>
                <w:tc>
                  <w:tcPr>
                    <w:tcW w:w="313" w:type="pct"/>
                    <w:shd w:val="clear" w:color="auto" w:fill="auto"/>
                    <w:vAlign w:val="center"/>
                  </w:tcPr>
                  <w:p w14:paraId="64C15DD8" w14:textId="77777777" w:rsidR="0054349D" w:rsidRDefault="00000000" w:rsidP="000771D9">
                    <w:pPr>
                      <w:jc w:val="center"/>
                    </w:pPr>
                    <w:r>
                      <w:rPr>
                        <w:rFonts w:hint="eastAsia"/>
                      </w:rPr>
                      <w:t>工程进度</w:t>
                    </w:r>
                  </w:p>
                </w:tc>
              </w:sdtContent>
            </w:sdt>
            <w:sdt>
              <w:sdtPr>
                <w:tag w:val="_PLD_e89a95ddf6ab4a6abe2d40f64c95699a"/>
                <w:id w:val="1802877559"/>
                <w:lock w:val="sdtLocked"/>
              </w:sdtPr>
              <w:sdtContent>
                <w:tc>
                  <w:tcPr>
                    <w:tcW w:w="218" w:type="pct"/>
                    <w:shd w:val="clear" w:color="auto" w:fill="auto"/>
                    <w:vAlign w:val="center"/>
                  </w:tcPr>
                  <w:p w14:paraId="693A0EA5" w14:textId="77777777" w:rsidR="0054349D" w:rsidRDefault="00000000" w:rsidP="000771D9">
                    <w:pPr>
                      <w:jc w:val="center"/>
                    </w:pPr>
                    <w:r>
                      <w:rPr>
                        <w:rFonts w:hint="eastAsia"/>
                      </w:rPr>
                      <w:t>利息资本化累计金额</w:t>
                    </w:r>
                  </w:p>
                </w:tc>
              </w:sdtContent>
            </w:sdt>
            <w:sdt>
              <w:sdtPr>
                <w:tag w:val="_PLD_211048c05b944d8f9bfd1d37edfd2f6d"/>
                <w:id w:val="-886483985"/>
                <w:lock w:val="sdtLocked"/>
              </w:sdtPr>
              <w:sdtContent>
                <w:tc>
                  <w:tcPr>
                    <w:tcW w:w="218" w:type="pct"/>
                    <w:shd w:val="clear" w:color="auto" w:fill="auto"/>
                    <w:vAlign w:val="center"/>
                  </w:tcPr>
                  <w:p w14:paraId="7350AE59" w14:textId="77777777" w:rsidR="0054349D" w:rsidRDefault="00000000" w:rsidP="000771D9">
                    <w:pPr>
                      <w:jc w:val="center"/>
                    </w:pPr>
                    <w:r>
                      <w:rPr>
                        <w:rFonts w:hint="eastAsia"/>
                      </w:rPr>
                      <w:t>其中：本期利息资本</w:t>
                    </w:r>
                    <w:proofErr w:type="gramStart"/>
                    <w:r>
                      <w:rPr>
                        <w:rFonts w:hint="eastAsia"/>
                      </w:rPr>
                      <w:t>化金额</w:t>
                    </w:r>
                    <w:proofErr w:type="gramEnd"/>
                  </w:p>
                </w:tc>
              </w:sdtContent>
            </w:sdt>
            <w:sdt>
              <w:sdtPr>
                <w:tag w:val="_PLD_2cbfddfcd5e6493ba68633d99551c05f"/>
                <w:id w:val="1087122246"/>
                <w:lock w:val="sdtLocked"/>
              </w:sdtPr>
              <w:sdtContent>
                <w:tc>
                  <w:tcPr>
                    <w:tcW w:w="170" w:type="pct"/>
                    <w:shd w:val="clear" w:color="auto" w:fill="auto"/>
                    <w:vAlign w:val="center"/>
                  </w:tcPr>
                  <w:p w14:paraId="793D8770" w14:textId="77777777" w:rsidR="0054349D" w:rsidRDefault="00000000" w:rsidP="000771D9">
                    <w:pPr>
                      <w:jc w:val="center"/>
                    </w:pPr>
                    <w:r>
                      <w:rPr>
                        <w:rFonts w:hint="eastAsia"/>
                      </w:rPr>
                      <w:t>本期利息资本化率(%)</w:t>
                    </w:r>
                  </w:p>
                </w:tc>
              </w:sdtContent>
            </w:sdt>
            <w:sdt>
              <w:sdtPr>
                <w:tag w:val="_PLD_39440674746d4382a4f99328187752a9"/>
                <w:id w:val="2102131148"/>
                <w:lock w:val="sdtLocked"/>
              </w:sdtPr>
              <w:sdtContent>
                <w:tc>
                  <w:tcPr>
                    <w:tcW w:w="491" w:type="pct"/>
                    <w:shd w:val="clear" w:color="auto" w:fill="auto"/>
                    <w:vAlign w:val="center"/>
                  </w:tcPr>
                  <w:p w14:paraId="4881BE4F" w14:textId="77777777" w:rsidR="0054349D" w:rsidRDefault="00000000" w:rsidP="000771D9">
                    <w:pPr>
                      <w:jc w:val="center"/>
                    </w:pPr>
                    <w:r>
                      <w:rPr>
                        <w:rFonts w:hint="eastAsia"/>
                      </w:rPr>
                      <w:t>资金来源</w:t>
                    </w:r>
                  </w:p>
                </w:tc>
              </w:sdtContent>
            </w:sdt>
          </w:tr>
          <w:sdt>
            <w:sdtPr>
              <w:rPr>
                <w:rFonts w:hint="eastAsia"/>
                <w:sz w:val="15"/>
                <w:szCs w:val="15"/>
              </w:rPr>
              <w:alias w:val="在建工程明细"/>
              <w:tag w:val="_GBC_b84d9018f52b45beabeca7c2371cdc18"/>
              <w:id w:val="2108144327"/>
              <w:lock w:val="sdtLocked"/>
            </w:sdtPr>
            <w:sdtContent>
              <w:tr w:rsidR="0054349D" w14:paraId="132B8AB5" w14:textId="77777777" w:rsidTr="0054349D">
                <w:trPr>
                  <w:cantSplit/>
                </w:trPr>
                <w:tc>
                  <w:tcPr>
                    <w:tcW w:w="358" w:type="pct"/>
                    <w:shd w:val="clear" w:color="auto" w:fill="auto"/>
                  </w:tcPr>
                  <w:p w14:paraId="191AFE40" w14:textId="77777777" w:rsidR="0054349D" w:rsidRPr="0054349D" w:rsidRDefault="00000000" w:rsidP="000771D9">
                    <w:pPr>
                      <w:ind w:right="105"/>
                      <w:rPr>
                        <w:sz w:val="15"/>
                        <w:szCs w:val="15"/>
                      </w:rPr>
                    </w:pPr>
                    <w:r w:rsidRPr="0054349D">
                      <w:rPr>
                        <w:sz w:val="15"/>
                        <w:szCs w:val="15"/>
                      </w:rPr>
                      <w:t>四型瓶一期</w:t>
                    </w:r>
                  </w:p>
                </w:tc>
                <w:tc>
                  <w:tcPr>
                    <w:tcW w:w="550" w:type="pct"/>
                    <w:shd w:val="clear" w:color="auto" w:fill="auto"/>
                  </w:tcPr>
                  <w:p w14:paraId="3B98AE8C" w14:textId="77777777" w:rsidR="0054349D" w:rsidRPr="0054349D" w:rsidRDefault="00000000" w:rsidP="000771D9">
                    <w:pPr>
                      <w:ind w:right="105"/>
                      <w:jc w:val="right"/>
                      <w:rPr>
                        <w:sz w:val="15"/>
                        <w:szCs w:val="15"/>
                      </w:rPr>
                    </w:pPr>
                    <w:r w:rsidRPr="0054349D">
                      <w:rPr>
                        <w:sz w:val="15"/>
                        <w:szCs w:val="15"/>
                      </w:rPr>
                      <w:t>52,000,000.00</w:t>
                    </w:r>
                  </w:p>
                </w:tc>
                <w:tc>
                  <w:tcPr>
                    <w:tcW w:w="469" w:type="pct"/>
                    <w:shd w:val="clear" w:color="auto" w:fill="auto"/>
                  </w:tcPr>
                  <w:p w14:paraId="6B6D0DC5" w14:textId="77777777" w:rsidR="0054349D" w:rsidRPr="0054349D" w:rsidRDefault="00000000" w:rsidP="000771D9">
                    <w:pPr>
                      <w:jc w:val="right"/>
                      <w:rPr>
                        <w:sz w:val="15"/>
                        <w:szCs w:val="15"/>
                      </w:rPr>
                    </w:pPr>
                    <w:r w:rsidRPr="0054349D">
                      <w:rPr>
                        <w:sz w:val="15"/>
                        <w:szCs w:val="15"/>
                      </w:rPr>
                      <w:t>7,862,432.78</w:t>
                    </w:r>
                  </w:p>
                </w:tc>
                <w:tc>
                  <w:tcPr>
                    <w:tcW w:w="468" w:type="pct"/>
                    <w:shd w:val="clear" w:color="auto" w:fill="auto"/>
                  </w:tcPr>
                  <w:p w14:paraId="51B62165" w14:textId="77777777" w:rsidR="0054349D" w:rsidRPr="0054349D" w:rsidRDefault="00000000" w:rsidP="000771D9">
                    <w:pPr>
                      <w:ind w:right="73"/>
                      <w:jc w:val="right"/>
                      <w:rPr>
                        <w:sz w:val="15"/>
                        <w:szCs w:val="15"/>
                      </w:rPr>
                    </w:pPr>
                    <w:r w:rsidRPr="0054349D">
                      <w:rPr>
                        <w:sz w:val="15"/>
                        <w:szCs w:val="15"/>
                      </w:rPr>
                      <w:t>0.00</w:t>
                    </w:r>
                  </w:p>
                </w:tc>
                <w:tc>
                  <w:tcPr>
                    <w:tcW w:w="630" w:type="pct"/>
                    <w:shd w:val="clear" w:color="auto" w:fill="auto"/>
                  </w:tcPr>
                  <w:p w14:paraId="532C1002" w14:textId="77777777" w:rsidR="0054349D" w:rsidRPr="0054349D" w:rsidRDefault="00000000" w:rsidP="000771D9">
                    <w:pPr>
                      <w:ind w:right="73"/>
                      <w:jc w:val="right"/>
                      <w:rPr>
                        <w:sz w:val="15"/>
                        <w:szCs w:val="15"/>
                      </w:rPr>
                    </w:pPr>
                    <w:r w:rsidRPr="0054349D">
                      <w:rPr>
                        <w:sz w:val="15"/>
                        <w:szCs w:val="15"/>
                      </w:rPr>
                      <w:t>7,428,661.09</w:t>
                    </w:r>
                  </w:p>
                </w:tc>
                <w:tc>
                  <w:tcPr>
                    <w:tcW w:w="281" w:type="pct"/>
                    <w:shd w:val="clear" w:color="auto" w:fill="auto"/>
                  </w:tcPr>
                  <w:p w14:paraId="5C6F0147" w14:textId="77777777" w:rsidR="0054349D" w:rsidRPr="0054349D" w:rsidRDefault="00000000" w:rsidP="000771D9">
                    <w:pPr>
                      <w:jc w:val="right"/>
                      <w:rPr>
                        <w:sz w:val="15"/>
                        <w:szCs w:val="15"/>
                      </w:rPr>
                    </w:pPr>
                  </w:p>
                </w:tc>
                <w:tc>
                  <w:tcPr>
                    <w:tcW w:w="520" w:type="pct"/>
                  </w:tcPr>
                  <w:p w14:paraId="2990F7DB" w14:textId="77777777" w:rsidR="0054349D" w:rsidRPr="0054349D" w:rsidRDefault="00000000" w:rsidP="000771D9">
                    <w:pPr>
                      <w:jc w:val="right"/>
                      <w:rPr>
                        <w:sz w:val="15"/>
                        <w:szCs w:val="15"/>
                      </w:rPr>
                    </w:pPr>
                    <w:r w:rsidRPr="0054349D">
                      <w:rPr>
                        <w:sz w:val="15"/>
                        <w:szCs w:val="15"/>
                      </w:rPr>
                      <w:t>433,771.69</w:t>
                    </w:r>
                  </w:p>
                </w:tc>
                <w:tc>
                  <w:tcPr>
                    <w:tcW w:w="313" w:type="pct"/>
                    <w:shd w:val="clear" w:color="auto" w:fill="auto"/>
                  </w:tcPr>
                  <w:p w14:paraId="39815816" w14:textId="77777777" w:rsidR="0054349D" w:rsidRPr="0054349D" w:rsidRDefault="00000000" w:rsidP="000771D9">
                    <w:pPr>
                      <w:jc w:val="right"/>
                      <w:rPr>
                        <w:sz w:val="15"/>
                        <w:szCs w:val="15"/>
                      </w:rPr>
                    </w:pPr>
                    <w:r w:rsidRPr="0054349D">
                      <w:rPr>
                        <w:sz w:val="15"/>
                        <w:szCs w:val="15"/>
                      </w:rPr>
                      <w:t>109.01</w:t>
                    </w:r>
                  </w:p>
                </w:tc>
                <w:tc>
                  <w:tcPr>
                    <w:tcW w:w="313" w:type="pct"/>
                    <w:shd w:val="clear" w:color="auto" w:fill="auto"/>
                  </w:tcPr>
                  <w:p w14:paraId="321D216E" w14:textId="77777777" w:rsidR="0054349D" w:rsidRPr="0054349D" w:rsidRDefault="00000000" w:rsidP="000771D9">
                    <w:pPr>
                      <w:rPr>
                        <w:sz w:val="15"/>
                        <w:szCs w:val="15"/>
                      </w:rPr>
                    </w:pPr>
                    <w:r w:rsidRPr="0054349D">
                      <w:rPr>
                        <w:sz w:val="15"/>
                        <w:szCs w:val="15"/>
                      </w:rPr>
                      <w:t>100.00</w:t>
                    </w:r>
                  </w:p>
                </w:tc>
                <w:tc>
                  <w:tcPr>
                    <w:tcW w:w="218" w:type="pct"/>
                    <w:shd w:val="clear" w:color="auto" w:fill="auto"/>
                  </w:tcPr>
                  <w:p w14:paraId="22983FD8" w14:textId="77777777" w:rsidR="0054349D" w:rsidRPr="0054349D" w:rsidRDefault="00000000" w:rsidP="000771D9">
                    <w:pPr>
                      <w:jc w:val="right"/>
                      <w:rPr>
                        <w:sz w:val="15"/>
                        <w:szCs w:val="15"/>
                      </w:rPr>
                    </w:pPr>
                    <w:r w:rsidRPr="0054349D">
                      <w:rPr>
                        <w:sz w:val="15"/>
                        <w:szCs w:val="15"/>
                      </w:rPr>
                      <w:t>0.00</w:t>
                    </w:r>
                  </w:p>
                </w:tc>
                <w:tc>
                  <w:tcPr>
                    <w:tcW w:w="218" w:type="pct"/>
                    <w:shd w:val="clear" w:color="auto" w:fill="auto"/>
                  </w:tcPr>
                  <w:p w14:paraId="45D614DD" w14:textId="77777777" w:rsidR="0054349D" w:rsidRPr="0054349D" w:rsidRDefault="00000000" w:rsidP="000771D9">
                    <w:pPr>
                      <w:jc w:val="right"/>
                      <w:rPr>
                        <w:sz w:val="15"/>
                        <w:szCs w:val="15"/>
                      </w:rPr>
                    </w:pPr>
                    <w:r w:rsidRPr="0054349D">
                      <w:rPr>
                        <w:sz w:val="15"/>
                        <w:szCs w:val="15"/>
                      </w:rPr>
                      <w:t>0.00</w:t>
                    </w:r>
                  </w:p>
                </w:tc>
                <w:tc>
                  <w:tcPr>
                    <w:tcW w:w="170" w:type="pct"/>
                    <w:shd w:val="clear" w:color="auto" w:fill="auto"/>
                  </w:tcPr>
                  <w:p w14:paraId="40EB427E" w14:textId="77777777" w:rsidR="0054349D" w:rsidRPr="0054349D" w:rsidRDefault="00000000" w:rsidP="000771D9">
                    <w:pPr>
                      <w:jc w:val="right"/>
                      <w:rPr>
                        <w:sz w:val="15"/>
                        <w:szCs w:val="15"/>
                      </w:rPr>
                    </w:pPr>
                    <w:r w:rsidRPr="0054349D">
                      <w:rPr>
                        <w:sz w:val="15"/>
                        <w:szCs w:val="15"/>
                      </w:rPr>
                      <w:t>—</w:t>
                    </w:r>
                  </w:p>
                </w:tc>
                <w:tc>
                  <w:tcPr>
                    <w:tcW w:w="491" w:type="pct"/>
                    <w:shd w:val="clear" w:color="auto" w:fill="auto"/>
                  </w:tcPr>
                  <w:p w14:paraId="1C62BE4E" w14:textId="77777777" w:rsidR="0054349D" w:rsidRPr="0054349D" w:rsidRDefault="00000000" w:rsidP="000771D9">
                    <w:pPr>
                      <w:rPr>
                        <w:sz w:val="15"/>
                        <w:szCs w:val="15"/>
                      </w:rPr>
                    </w:pPr>
                    <w:r w:rsidRPr="0054349D">
                      <w:rPr>
                        <w:sz w:val="15"/>
                        <w:szCs w:val="15"/>
                      </w:rPr>
                      <w:t>自筹/募集资金</w:t>
                    </w:r>
                  </w:p>
                </w:tc>
              </w:tr>
            </w:sdtContent>
          </w:sdt>
          <w:sdt>
            <w:sdtPr>
              <w:rPr>
                <w:rFonts w:hint="eastAsia"/>
                <w:sz w:val="15"/>
                <w:szCs w:val="15"/>
              </w:rPr>
              <w:alias w:val="在建工程明细"/>
              <w:tag w:val="_GBC_b84d9018f52b45beabeca7c2371cdc18"/>
              <w:id w:val="-877233985"/>
              <w:lock w:val="sdtLocked"/>
            </w:sdtPr>
            <w:sdtContent>
              <w:tr w:rsidR="0054349D" w14:paraId="75B755D0" w14:textId="77777777" w:rsidTr="0054349D">
                <w:trPr>
                  <w:cantSplit/>
                </w:trPr>
                <w:tc>
                  <w:tcPr>
                    <w:tcW w:w="358" w:type="pct"/>
                    <w:shd w:val="clear" w:color="auto" w:fill="auto"/>
                  </w:tcPr>
                  <w:p w14:paraId="08750977" w14:textId="77777777" w:rsidR="0054349D" w:rsidRPr="0054349D" w:rsidRDefault="00000000" w:rsidP="000771D9">
                    <w:pPr>
                      <w:ind w:right="105"/>
                      <w:rPr>
                        <w:sz w:val="15"/>
                        <w:szCs w:val="15"/>
                      </w:rPr>
                    </w:pPr>
                    <w:r w:rsidRPr="0054349D">
                      <w:rPr>
                        <w:sz w:val="15"/>
                        <w:szCs w:val="15"/>
                      </w:rPr>
                      <w:t>四型瓶二期</w:t>
                    </w:r>
                  </w:p>
                </w:tc>
                <w:tc>
                  <w:tcPr>
                    <w:tcW w:w="550" w:type="pct"/>
                    <w:shd w:val="clear" w:color="auto" w:fill="auto"/>
                  </w:tcPr>
                  <w:p w14:paraId="0CF8C731" w14:textId="77777777" w:rsidR="0054349D" w:rsidRPr="0054349D" w:rsidRDefault="00000000" w:rsidP="000771D9">
                    <w:pPr>
                      <w:ind w:right="105"/>
                      <w:jc w:val="right"/>
                      <w:rPr>
                        <w:sz w:val="15"/>
                        <w:szCs w:val="15"/>
                      </w:rPr>
                    </w:pPr>
                    <w:r w:rsidRPr="0054349D">
                      <w:rPr>
                        <w:sz w:val="15"/>
                        <w:szCs w:val="15"/>
                      </w:rPr>
                      <w:t>80,000,000.00</w:t>
                    </w:r>
                  </w:p>
                </w:tc>
                <w:tc>
                  <w:tcPr>
                    <w:tcW w:w="469" w:type="pct"/>
                    <w:shd w:val="clear" w:color="auto" w:fill="auto"/>
                  </w:tcPr>
                  <w:p w14:paraId="3EFE55AD" w14:textId="77777777" w:rsidR="0054349D" w:rsidRPr="0054349D" w:rsidRDefault="00000000" w:rsidP="000771D9">
                    <w:pPr>
                      <w:jc w:val="right"/>
                      <w:rPr>
                        <w:sz w:val="15"/>
                        <w:szCs w:val="15"/>
                      </w:rPr>
                    </w:pPr>
                    <w:r w:rsidRPr="0054349D">
                      <w:rPr>
                        <w:sz w:val="15"/>
                        <w:szCs w:val="15"/>
                      </w:rPr>
                      <w:t>4,476,937.15</w:t>
                    </w:r>
                  </w:p>
                </w:tc>
                <w:tc>
                  <w:tcPr>
                    <w:tcW w:w="468" w:type="pct"/>
                    <w:shd w:val="clear" w:color="auto" w:fill="auto"/>
                  </w:tcPr>
                  <w:p w14:paraId="3E29B480" w14:textId="77777777" w:rsidR="0054349D" w:rsidRPr="0054349D" w:rsidRDefault="00000000" w:rsidP="000771D9">
                    <w:pPr>
                      <w:ind w:right="73"/>
                      <w:jc w:val="right"/>
                      <w:rPr>
                        <w:sz w:val="15"/>
                        <w:szCs w:val="15"/>
                      </w:rPr>
                    </w:pPr>
                    <w:r w:rsidRPr="0054349D">
                      <w:rPr>
                        <w:sz w:val="15"/>
                        <w:szCs w:val="15"/>
                      </w:rPr>
                      <w:t>1,957,514.86</w:t>
                    </w:r>
                  </w:p>
                </w:tc>
                <w:tc>
                  <w:tcPr>
                    <w:tcW w:w="630" w:type="pct"/>
                    <w:shd w:val="clear" w:color="auto" w:fill="auto"/>
                  </w:tcPr>
                  <w:p w14:paraId="60FE667E" w14:textId="77777777" w:rsidR="0054349D" w:rsidRPr="0054349D" w:rsidRDefault="00000000" w:rsidP="000771D9">
                    <w:pPr>
                      <w:ind w:right="73"/>
                      <w:jc w:val="right"/>
                      <w:rPr>
                        <w:sz w:val="15"/>
                        <w:szCs w:val="15"/>
                      </w:rPr>
                    </w:pPr>
                    <w:r w:rsidRPr="0054349D">
                      <w:rPr>
                        <w:sz w:val="15"/>
                        <w:szCs w:val="15"/>
                      </w:rPr>
                      <w:t>0.00</w:t>
                    </w:r>
                  </w:p>
                </w:tc>
                <w:tc>
                  <w:tcPr>
                    <w:tcW w:w="281" w:type="pct"/>
                    <w:shd w:val="clear" w:color="auto" w:fill="auto"/>
                  </w:tcPr>
                  <w:p w14:paraId="1AAEE15E" w14:textId="77777777" w:rsidR="0054349D" w:rsidRPr="0054349D" w:rsidRDefault="00000000" w:rsidP="000771D9">
                    <w:pPr>
                      <w:jc w:val="right"/>
                      <w:rPr>
                        <w:sz w:val="15"/>
                        <w:szCs w:val="15"/>
                      </w:rPr>
                    </w:pPr>
                  </w:p>
                </w:tc>
                <w:tc>
                  <w:tcPr>
                    <w:tcW w:w="520" w:type="pct"/>
                  </w:tcPr>
                  <w:p w14:paraId="420894B6" w14:textId="77777777" w:rsidR="0054349D" w:rsidRPr="0054349D" w:rsidRDefault="00000000" w:rsidP="000771D9">
                    <w:pPr>
                      <w:jc w:val="right"/>
                      <w:rPr>
                        <w:sz w:val="15"/>
                        <w:szCs w:val="15"/>
                      </w:rPr>
                    </w:pPr>
                    <w:r w:rsidRPr="0054349D">
                      <w:rPr>
                        <w:sz w:val="15"/>
                        <w:szCs w:val="15"/>
                      </w:rPr>
                      <w:t>6,434,452.01</w:t>
                    </w:r>
                  </w:p>
                </w:tc>
                <w:tc>
                  <w:tcPr>
                    <w:tcW w:w="313" w:type="pct"/>
                    <w:shd w:val="clear" w:color="auto" w:fill="auto"/>
                  </w:tcPr>
                  <w:p w14:paraId="5E3DE17B" w14:textId="77777777" w:rsidR="0054349D" w:rsidRPr="0054349D" w:rsidRDefault="00000000" w:rsidP="000771D9">
                    <w:pPr>
                      <w:jc w:val="right"/>
                      <w:rPr>
                        <w:sz w:val="15"/>
                        <w:szCs w:val="15"/>
                      </w:rPr>
                    </w:pPr>
                    <w:r w:rsidRPr="0054349D">
                      <w:rPr>
                        <w:sz w:val="15"/>
                        <w:szCs w:val="15"/>
                      </w:rPr>
                      <w:t>11.19</w:t>
                    </w:r>
                  </w:p>
                </w:tc>
                <w:tc>
                  <w:tcPr>
                    <w:tcW w:w="313" w:type="pct"/>
                    <w:shd w:val="clear" w:color="auto" w:fill="auto"/>
                  </w:tcPr>
                  <w:p w14:paraId="070023F3" w14:textId="77777777" w:rsidR="0054349D" w:rsidRPr="0054349D" w:rsidRDefault="00000000" w:rsidP="000771D9">
                    <w:pPr>
                      <w:rPr>
                        <w:sz w:val="15"/>
                        <w:szCs w:val="15"/>
                      </w:rPr>
                    </w:pPr>
                    <w:r w:rsidRPr="0054349D">
                      <w:rPr>
                        <w:sz w:val="15"/>
                        <w:szCs w:val="15"/>
                      </w:rPr>
                      <w:t>35.80</w:t>
                    </w:r>
                  </w:p>
                </w:tc>
                <w:tc>
                  <w:tcPr>
                    <w:tcW w:w="218" w:type="pct"/>
                    <w:shd w:val="clear" w:color="auto" w:fill="auto"/>
                  </w:tcPr>
                  <w:p w14:paraId="2B6FC2D9" w14:textId="77777777" w:rsidR="0054349D" w:rsidRPr="0054349D" w:rsidRDefault="00000000" w:rsidP="000771D9">
                    <w:pPr>
                      <w:jc w:val="right"/>
                      <w:rPr>
                        <w:sz w:val="15"/>
                        <w:szCs w:val="15"/>
                      </w:rPr>
                    </w:pPr>
                    <w:r w:rsidRPr="0054349D">
                      <w:rPr>
                        <w:sz w:val="15"/>
                        <w:szCs w:val="15"/>
                      </w:rPr>
                      <w:t>0.00</w:t>
                    </w:r>
                  </w:p>
                </w:tc>
                <w:tc>
                  <w:tcPr>
                    <w:tcW w:w="218" w:type="pct"/>
                    <w:shd w:val="clear" w:color="auto" w:fill="auto"/>
                  </w:tcPr>
                  <w:p w14:paraId="7992C0B1" w14:textId="77777777" w:rsidR="0054349D" w:rsidRPr="0054349D" w:rsidRDefault="00000000" w:rsidP="000771D9">
                    <w:pPr>
                      <w:jc w:val="right"/>
                      <w:rPr>
                        <w:sz w:val="15"/>
                        <w:szCs w:val="15"/>
                      </w:rPr>
                    </w:pPr>
                    <w:r w:rsidRPr="0054349D">
                      <w:rPr>
                        <w:sz w:val="15"/>
                        <w:szCs w:val="15"/>
                      </w:rPr>
                      <w:t>0.00</w:t>
                    </w:r>
                  </w:p>
                </w:tc>
                <w:tc>
                  <w:tcPr>
                    <w:tcW w:w="170" w:type="pct"/>
                    <w:shd w:val="clear" w:color="auto" w:fill="auto"/>
                  </w:tcPr>
                  <w:p w14:paraId="0DF7398B" w14:textId="77777777" w:rsidR="0054349D" w:rsidRPr="0054349D" w:rsidRDefault="00000000" w:rsidP="000771D9">
                    <w:pPr>
                      <w:jc w:val="right"/>
                      <w:rPr>
                        <w:sz w:val="15"/>
                        <w:szCs w:val="15"/>
                      </w:rPr>
                    </w:pPr>
                    <w:r w:rsidRPr="0054349D">
                      <w:rPr>
                        <w:sz w:val="15"/>
                        <w:szCs w:val="15"/>
                      </w:rPr>
                      <w:t>—</w:t>
                    </w:r>
                  </w:p>
                </w:tc>
                <w:tc>
                  <w:tcPr>
                    <w:tcW w:w="491" w:type="pct"/>
                    <w:shd w:val="clear" w:color="auto" w:fill="auto"/>
                  </w:tcPr>
                  <w:p w14:paraId="60674B0F" w14:textId="77777777" w:rsidR="0054349D" w:rsidRPr="0054349D" w:rsidRDefault="00000000" w:rsidP="000771D9">
                    <w:pPr>
                      <w:rPr>
                        <w:sz w:val="15"/>
                        <w:szCs w:val="15"/>
                      </w:rPr>
                    </w:pPr>
                    <w:r w:rsidRPr="0054349D">
                      <w:rPr>
                        <w:sz w:val="15"/>
                        <w:szCs w:val="15"/>
                      </w:rPr>
                      <w:t>自筹/国拨资金</w:t>
                    </w:r>
                  </w:p>
                </w:tc>
              </w:tr>
            </w:sdtContent>
          </w:sdt>
          <w:sdt>
            <w:sdtPr>
              <w:rPr>
                <w:rFonts w:hint="eastAsia"/>
                <w:sz w:val="15"/>
                <w:szCs w:val="15"/>
              </w:rPr>
              <w:alias w:val="在建工程明细"/>
              <w:tag w:val="_GBC_b84d9018f52b45beabeca7c2371cdc18"/>
              <w:id w:val="-1803768176"/>
              <w:lock w:val="sdtLocked"/>
            </w:sdtPr>
            <w:sdtContent>
              <w:tr w:rsidR="0054349D" w14:paraId="31341CED" w14:textId="77777777" w:rsidTr="0054349D">
                <w:trPr>
                  <w:cantSplit/>
                </w:trPr>
                <w:tc>
                  <w:tcPr>
                    <w:tcW w:w="358" w:type="pct"/>
                    <w:shd w:val="clear" w:color="auto" w:fill="auto"/>
                  </w:tcPr>
                  <w:p w14:paraId="156404D3" w14:textId="77777777" w:rsidR="0054349D" w:rsidRPr="0054349D" w:rsidRDefault="00000000" w:rsidP="000771D9">
                    <w:pPr>
                      <w:ind w:right="105"/>
                      <w:rPr>
                        <w:sz w:val="15"/>
                        <w:szCs w:val="15"/>
                      </w:rPr>
                    </w:pPr>
                    <w:r w:rsidRPr="0054349D">
                      <w:rPr>
                        <w:sz w:val="15"/>
                        <w:szCs w:val="15"/>
                      </w:rPr>
                      <w:t>大直径铝内胆制造能力提升项目</w:t>
                    </w:r>
                  </w:p>
                </w:tc>
                <w:tc>
                  <w:tcPr>
                    <w:tcW w:w="550" w:type="pct"/>
                    <w:shd w:val="clear" w:color="auto" w:fill="auto"/>
                  </w:tcPr>
                  <w:p w14:paraId="3919DAA9" w14:textId="77777777" w:rsidR="0054349D" w:rsidRPr="0054349D" w:rsidRDefault="00000000" w:rsidP="000771D9">
                    <w:pPr>
                      <w:ind w:right="105"/>
                      <w:jc w:val="right"/>
                      <w:rPr>
                        <w:sz w:val="15"/>
                        <w:szCs w:val="15"/>
                      </w:rPr>
                    </w:pPr>
                    <w:r w:rsidRPr="0054349D">
                      <w:rPr>
                        <w:sz w:val="15"/>
                        <w:szCs w:val="15"/>
                      </w:rPr>
                      <w:t>9,780,000.00</w:t>
                    </w:r>
                  </w:p>
                </w:tc>
                <w:tc>
                  <w:tcPr>
                    <w:tcW w:w="469" w:type="pct"/>
                    <w:shd w:val="clear" w:color="auto" w:fill="auto"/>
                  </w:tcPr>
                  <w:p w14:paraId="2FE64E3A" w14:textId="77777777" w:rsidR="0054349D" w:rsidRPr="0054349D" w:rsidRDefault="00000000" w:rsidP="000771D9">
                    <w:pPr>
                      <w:jc w:val="right"/>
                      <w:rPr>
                        <w:sz w:val="15"/>
                        <w:szCs w:val="15"/>
                      </w:rPr>
                    </w:pPr>
                    <w:r w:rsidRPr="0054349D">
                      <w:rPr>
                        <w:sz w:val="15"/>
                        <w:szCs w:val="15"/>
                      </w:rPr>
                      <w:t>7,757,552.00</w:t>
                    </w:r>
                  </w:p>
                </w:tc>
                <w:tc>
                  <w:tcPr>
                    <w:tcW w:w="468" w:type="pct"/>
                    <w:shd w:val="clear" w:color="auto" w:fill="auto"/>
                  </w:tcPr>
                  <w:p w14:paraId="3153CFD4" w14:textId="77777777" w:rsidR="0054349D" w:rsidRPr="0054349D" w:rsidRDefault="00000000" w:rsidP="000771D9">
                    <w:pPr>
                      <w:ind w:right="73"/>
                      <w:jc w:val="right"/>
                      <w:rPr>
                        <w:sz w:val="15"/>
                        <w:szCs w:val="15"/>
                      </w:rPr>
                    </w:pPr>
                    <w:r w:rsidRPr="0054349D">
                      <w:rPr>
                        <w:sz w:val="15"/>
                        <w:szCs w:val="15"/>
                      </w:rPr>
                      <w:t>0.00</w:t>
                    </w:r>
                  </w:p>
                </w:tc>
                <w:tc>
                  <w:tcPr>
                    <w:tcW w:w="630" w:type="pct"/>
                    <w:shd w:val="clear" w:color="auto" w:fill="auto"/>
                  </w:tcPr>
                  <w:p w14:paraId="7758B9CD" w14:textId="77777777" w:rsidR="0054349D" w:rsidRPr="0054349D" w:rsidRDefault="00000000" w:rsidP="000771D9">
                    <w:pPr>
                      <w:ind w:right="73"/>
                      <w:jc w:val="right"/>
                      <w:rPr>
                        <w:sz w:val="15"/>
                        <w:szCs w:val="15"/>
                      </w:rPr>
                    </w:pPr>
                    <w:r w:rsidRPr="0054349D">
                      <w:rPr>
                        <w:sz w:val="15"/>
                        <w:szCs w:val="15"/>
                      </w:rPr>
                      <w:t>0.00</w:t>
                    </w:r>
                  </w:p>
                </w:tc>
                <w:tc>
                  <w:tcPr>
                    <w:tcW w:w="281" w:type="pct"/>
                    <w:shd w:val="clear" w:color="auto" w:fill="auto"/>
                  </w:tcPr>
                  <w:p w14:paraId="21DCD9BF" w14:textId="77777777" w:rsidR="0054349D" w:rsidRPr="0054349D" w:rsidRDefault="00000000" w:rsidP="000771D9">
                    <w:pPr>
                      <w:jc w:val="right"/>
                      <w:rPr>
                        <w:sz w:val="15"/>
                        <w:szCs w:val="15"/>
                      </w:rPr>
                    </w:pPr>
                  </w:p>
                </w:tc>
                <w:tc>
                  <w:tcPr>
                    <w:tcW w:w="520" w:type="pct"/>
                  </w:tcPr>
                  <w:p w14:paraId="309A39FF" w14:textId="77777777" w:rsidR="0054349D" w:rsidRPr="0054349D" w:rsidRDefault="00000000" w:rsidP="000771D9">
                    <w:pPr>
                      <w:jc w:val="right"/>
                      <w:rPr>
                        <w:sz w:val="15"/>
                        <w:szCs w:val="15"/>
                      </w:rPr>
                    </w:pPr>
                    <w:r w:rsidRPr="0054349D">
                      <w:rPr>
                        <w:sz w:val="15"/>
                        <w:szCs w:val="15"/>
                      </w:rPr>
                      <w:t>7,757,552.00</w:t>
                    </w:r>
                  </w:p>
                </w:tc>
                <w:tc>
                  <w:tcPr>
                    <w:tcW w:w="313" w:type="pct"/>
                    <w:shd w:val="clear" w:color="auto" w:fill="auto"/>
                  </w:tcPr>
                  <w:p w14:paraId="27AFBBA9" w14:textId="77777777" w:rsidR="0054349D" w:rsidRPr="0054349D" w:rsidRDefault="00000000" w:rsidP="000771D9">
                    <w:pPr>
                      <w:jc w:val="right"/>
                      <w:rPr>
                        <w:sz w:val="15"/>
                        <w:szCs w:val="15"/>
                      </w:rPr>
                    </w:pPr>
                    <w:r w:rsidRPr="0054349D">
                      <w:rPr>
                        <w:sz w:val="15"/>
                        <w:szCs w:val="15"/>
                      </w:rPr>
                      <w:t>79.32</w:t>
                    </w:r>
                  </w:p>
                </w:tc>
                <w:tc>
                  <w:tcPr>
                    <w:tcW w:w="313" w:type="pct"/>
                    <w:shd w:val="clear" w:color="auto" w:fill="auto"/>
                  </w:tcPr>
                  <w:p w14:paraId="1BBF1BF0" w14:textId="77777777" w:rsidR="0054349D" w:rsidRPr="0054349D" w:rsidRDefault="00000000" w:rsidP="000771D9">
                    <w:pPr>
                      <w:rPr>
                        <w:sz w:val="15"/>
                        <w:szCs w:val="15"/>
                      </w:rPr>
                    </w:pPr>
                    <w:r w:rsidRPr="0054349D">
                      <w:rPr>
                        <w:sz w:val="15"/>
                        <w:szCs w:val="15"/>
                      </w:rPr>
                      <w:t>79.32</w:t>
                    </w:r>
                  </w:p>
                </w:tc>
                <w:tc>
                  <w:tcPr>
                    <w:tcW w:w="218" w:type="pct"/>
                    <w:shd w:val="clear" w:color="auto" w:fill="auto"/>
                  </w:tcPr>
                  <w:p w14:paraId="0D9F7BFD" w14:textId="77777777" w:rsidR="0054349D" w:rsidRPr="0054349D" w:rsidRDefault="00000000" w:rsidP="000771D9">
                    <w:pPr>
                      <w:jc w:val="right"/>
                      <w:rPr>
                        <w:sz w:val="15"/>
                        <w:szCs w:val="15"/>
                      </w:rPr>
                    </w:pPr>
                    <w:r w:rsidRPr="0054349D">
                      <w:rPr>
                        <w:sz w:val="15"/>
                        <w:szCs w:val="15"/>
                      </w:rPr>
                      <w:t>0.00</w:t>
                    </w:r>
                  </w:p>
                </w:tc>
                <w:tc>
                  <w:tcPr>
                    <w:tcW w:w="218" w:type="pct"/>
                    <w:shd w:val="clear" w:color="auto" w:fill="auto"/>
                  </w:tcPr>
                  <w:p w14:paraId="3A645C6C" w14:textId="77777777" w:rsidR="0054349D" w:rsidRPr="0054349D" w:rsidRDefault="00000000" w:rsidP="000771D9">
                    <w:pPr>
                      <w:jc w:val="right"/>
                      <w:rPr>
                        <w:sz w:val="15"/>
                        <w:szCs w:val="15"/>
                      </w:rPr>
                    </w:pPr>
                    <w:r w:rsidRPr="0054349D">
                      <w:rPr>
                        <w:sz w:val="15"/>
                        <w:szCs w:val="15"/>
                      </w:rPr>
                      <w:t>0.00</w:t>
                    </w:r>
                  </w:p>
                </w:tc>
                <w:tc>
                  <w:tcPr>
                    <w:tcW w:w="170" w:type="pct"/>
                    <w:shd w:val="clear" w:color="auto" w:fill="auto"/>
                  </w:tcPr>
                  <w:p w14:paraId="373A67F6" w14:textId="77777777" w:rsidR="0054349D" w:rsidRPr="0054349D" w:rsidRDefault="00000000" w:rsidP="000771D9">
                    <w:pPr>
                      <w:jc w:val="right"/>
                      <w:rPr>
                        <w:sz w:val="15"/>
                        <w:szCs w:val="15"/>
                      </w:rPr>
                    </w:pPr>
                    <w:r w:rsidRPr="0054349D">
                      <w:rPr>
                        <w:sz w:val="15"/>
                        <w:szCs w:val="15"/>
                      </w:rPr>
                      <w:t>—</w:t>
                    </w:r>
                  </w:p>
                </w:tc>
                <w:tc>
                  <w:tcPr>
                    <w:tcW w:w="491" w:type="pct"/>
                    <w:shd w:val="clear" w:color="auto" w:fill="auto"/>
                  </w:tcPr>
                  <w:p w14:paraId="56B32235" w14:textId="77777777" w:rsidR="0054349D" w:rsidRPr="0054349D" w:rsidRDefault="00000000" w:rsidP="000771D9">
                    <w:pPr>
                      <w:rPr>
                        <w:sz w:val="15"/>
                        <w:szCs w:val="15"/>
                      </w:rPr>
                    </w:pPr>
                    <w:r w:rsidRPr="0054349D">
                      <w:rPr>
                        <w:sz w:val="15"/>
                        <w:szCs w:val="15"/>
                      </w:rPr>
                      <w:t>自筹/国拨资金</w:t>
                    </w:r>
                  </w:p>
                </w:tc>
              </w:tr>
            </w:sdtContent>
          </w:sdt>
          <w:sdt>
            <w:sdtPr>
              <w:rPr>
                <w:rFonts w:hint="eastAsia"/>
                <w:sz w:val="15"/>
                <w:szCs w:val="15"/>
              </w:rPr>
              <w:alias w:val="在建工程明细"/>
              <w:tag w:val="_GBC_b84d9018f52b45beabeca7c2371cdc18"/>
              <w:id w:val="619038371"/>
              <w:lock w:val="sdtLocked"/>
            </w:sdtPr>
            <w:sdtContent>
              <w:tr w:rsidR="0054349D" w14:paraId="2D7BF8BB" w14:textId="77777777" w:rsidTr="0054349D">
                <w:trPr>
                  <w:cantSplit/>
                </w:trPr>
                <w:tc>
                  <w:tcPr>
                    <w:tcW w:w="358" w:type="pct"/>
                    <w:shd w:val="clear" w:color="auto" w:fill="auto"/>
                  </w:tcPr>
                  <w:p w14:paraId="3746897D" w14:textId="77777777" w:rsidR="0054349D" w:rsidRPr="0054349D" w:rsidRDefault="00000000" w:rsidP="000771D9">
                    <w:pPr>
                      <w:ind w:right="105"/>
                      <w:rPr>
                        <w:sz w:val="15"/>
                        <w:szCs w:val="15"/>
                      </w:rPr>
                    </w:pPr>
                    <w:r w:rsidRPr="0054349D">
                      <w:rPr>
                        <w:sz w:val="15"/>
                        <w:szCs w:val="15"/>
                      </w:rPr>
                      <w:t>呼吸器内胆产能提升项目</w:t>
                    </w:r>
                  </w:p>
                </w:tc>
                <w:tc>
                  <w:tcPr>
                    <w:tcW w:w="550" w:type="pct"/>
                    <w:shd w:val="clear" w:color="auto" w:fill="auto"/>
                  </w:tcPr>
                  <w:p w14:paraId="28154EA3" w14:textId="77777777" w:rsidR="0054349D" w:rsidRPr="0054349D" w:rsidRDefault="00000000" w:rsidP="000771D9">
                    <w:pPr>
                      <w:ind w:right="105"/>
                      <w:jc w:val="right"/>
                      <w:rPr>
                        <w:sz w:val="15"/>
                        <w:szCs w:val="15"/>
                      </w:rPr>
                    </w:pPr>
                    <w:r w:rsidRPr="0054349D">
                      <w:rPr>
                        <w:sz w:val="15"/>
                        <w:szCs w:val="15"/>
                      </w:rPr>
                      <w:t>9,600,000.00</w:t>
                    </w:r>
                  </w:p>
                </w:tc>
                <w:tc>
                  <w:tcPr>
                    <w:tcW w:w="469" w:type="pct"/>
                    <w:shd w:val="clear" w:color="auto" w:fill="auto"/>
                  </w:tcPr>
                  <w:p w14:paraId="54768EF7" w14:textId="77777777" w:rsidR="0054349D" w:rsidRPr="0054349D" w:rsidRDefault="00000000" w:rsidP="000771D9">
                    <w:pPr>
                      <w:jc w:val="right"/>
                      <w:rPr>
                        <w:sz w:val="15"/>
                        <w:szCs w:val="15"/>
                      </w:rPr>
                    </w:pPr>
                    <w:r w:rsidRPr="0054349D">
                      <w:rPr>
                        <w:sz w:val="15"/>
                        <w:szCs w:val="15"/>
                      </w:rPr>
                      <w:t>2,131,454.78</w:t>
                    </w:r>
                  </w:p>
                </w:tc>
                <w:tc>
                  <w:tcPr>
                    <w:tcW w:w="468" w:type="pct"/>
                    <w:shd w:val="clear" w:color="auto" w:fill="auto"/>
                  </w:tcPr>
                  <w:p w14:paraId="63578C12" w14:textId="77777777" w:rsidR="0054349D" w:rsidRPr="0054349D" w:rsidRDefault="00000000" w:rsidP="000771D9">
                    <w:pPr>
                      <w:ind w:right="73"/>
                      <w:jc w:val="right"/>
                      <w:rPr>
                        <w:sz w:val="15"/>
                        <w:szCs w:val="15"/>
                      </w:rPr>
                    </w:pPr>
                    <w:r w:rsidRPr="0054349D">
                      <w:rPr>
                        <w:sz w:val="15"/>
                        <w:szCs w:val="15"/>
                      </w:rPr>
                      <w:t>541,210.80</w:t>
                    </w:r>
                  </w:p>
                </w:tc>
                <w:tc>
                  <w:tcPr>
                    <w:tcW w:w="630" w:type="pct"/>
                    <w:shd w:val="clear" w:color="auto" w:fill="auto"/>
                  </w:tcPr>
                  <w:p w14:paraId="30A56F6C" w14:textId="77777777" w:rsidR="0054349D" w:rsidRPr="0054349D" w:rsidRDefault="00000000" w:rsidP="000771D9">
                    <w:pPr>
                      <w:ind w:right="73"/>
                      <w:jc w:val="right"/>
                      <w:rPr>
                        <w:sz w:val="15"/>
                        <w:szCs w:val="15"/>
                      </w:rPr>
                    </w:pPr>
                    <w:r w:rsidRPr="0054349D">
                      <w:rPr>
                        <w:sz w:val="15"/>
                        <w:szCs w:val="15"/>
                      </w:rPr>
                      <w:t>0.00</w:t>
                    </w:r>
                  </w:p>
                </w:tc>
                <w:tc>
                  <w:tcPr>
                    <w:tcW w:w="281" w:type="pct"/>
                    <w:shd w:val="clear" w:color="auto" w:fill="auto"/>
                  </w:tcPr>
                  <w:p w14:paraId="55B056C1" w14:textId="77777777" w:rsidR="0054349D" w:rsidRPr="0054349D" w:rsidRDefault="00000000" w:rsidP="000771D9">
                    <w:pPr>
                      <w:jc w:val="right"/>
                      <w:rPr>
                        <w:sz w:val="15"/>
                        <w:szCs w:val="15"/>
                      </w:rPr>
                    </w:pPr>
                  </w:p>
                </w:tc>
                <w:tc>
                  <w:tcPr>
                    <w:tcW w:w="520" w:type="pct"/>
                  </w:tcPr>
                  <w:p w14:paraId="68FCFFC1" w14:textId="77777777" w:rsidR="0054349D" w:rsidRPr="0054349D" w:rsidRDefault="00000000" w:rsidP="000771D9">
                    <w:pPr>
                      <w:jc w:val="right"/>
                      <w:rPr>
                        <w:sz w:val="15"/>
                        <w:szCs w:val="15"/>
                      </w:rPr>
                    </w:pPr>
                    <w:r w:rsidRPr="0054349D">
                      <w:rPr>
                        <w:sz w:val="15"/>
                        <w:szCs w:val="15"/>
                      </w:rPr>
                      <w:t>2,672,665.58</w:t>
                    </w:r>
                  </w:p>
                </w:tc>
                <w:tc>
                  <w:tcPr>
                    <w:tcW w:w="313" w:type="pct"/>
                    <w:shd w:val="clear" w:color="auto" w:fill="auto"/>
                  </w:tcPr>
                  <w:p w14:paraId="4CEC808E" w14:textId="77777777" w:rsidR="0054349D" w:rsidRPr="0054349D" w:rsidRDefault="00000000" w:rsidP="000771D9">
                    <w:pPr>
                      <w:jc w:val="right"/>
                      <w:rPr>
                        <w:sz w:val="15"/>
                        <w:szCs w:val="15"/>
                      </w:rPr>
                    </w:pPr>
                    <w:r w:rsidRPr="0054349D">
                      <w:rPr>
                        <w:sz w:val="15"/>
                        <w:szCs w:val="15"/>
                      </w:rPr>
                      <w:t>27.84</w:t>
                    </w:r>
                  </w:p>
                </w:tc>
                <w:tc>
                  <w:tcPr>
                    <w:tcW w:w="313" w:type="pct"/>
                    <w:shd w:val="clear" w:color="auto" w:fill="auto"/>
                  </w:tcPr>
                  <w:p w14:paraId="280CA194" w14:textId="77777777" w:rsidR="0054349D" w:rsidRPr="0054349D" w:rsidRDefault="00000000" w:rsidP="000771D9">
                    <w:pPr>
                      <w:rPr>
                        <w:sz w:val="15"/>
                        <w:szCs w:val="15"/>
                      </w:rPr>
                    </w:pPr>
                    <w:r w:rsidRPr="0054349D">
                      <w:rPr>
                        <w:sz w:val="15"/>
                        <w:szCs w:val="15"/>
                      </w:rPr>
                      <w:t>27.84</w:t>
                    </w:r>
                  </w:p>
                </w:tc>
                <w:tc>
                  <w:tcPr>
                    <w:tcW w:w="218" w:type="pct"/>
                    <w:shd w:val="clear" w:color="auto" w:fill="auto"/>
                  </w:tcPr>
                  <w:p w14:paraId="079F6404" w14:textId="77777777" w:rsidR="0054349D" w:rsidRPr="0054349D" w:rsidRDefault="00000000" w:rsidP="000771D9">
                    <w:pPr>
                      <w:jc w:val="right"/>
                      <w:rPr>
                        <w:sz w:val="15"/>
                        <w:szCs w:val="15"/>
                      </w:rPr>
                    </w:pPr>
                    <w:r w:rsidRPr="0054349D">
                      <w:rPr>
                        <w:sz w:val="15"/>
                        <w:szCs w:val="15"/>
                      </w:rPr>
                      <w:t>0.00</w:t>
                    </w:r>
                  </w:p>
                </w:tc>
                <w:tc>
                  <w:tcPr>
                    <w:tcW w:w="218" w:type="pct"/>
                    <w:shd w:val="clear" w:color="auto" w:fill="auto"/>
                  </w:tcPr>
                  <w:p w14:paraId="08CC983E" w14:textId="77777777" w:rsidR="0054349D" w:rsidRPr="0054349D" w:rsidRDefault="00000000" w:rsidP="000771D9">
                    <w:pPr>
                      <w:jc w:val="right"/>
                      <w:rPr>
                        <w:sz w:val="15"/>
                        <w:szCs w:val="15"/>
                      </w:rPr>
                    </w:pPr>
                    <w:r w:rsidRPr="0054349D">
                      <w:rPr>
                        <w:sz w:val="15"/>
                        <w:szCs w:val="15"/>
                      </w:rPr>
                      <w:t>0.00</w:t>
                    </w:r>
                  </w:p>
                </w:tc>
                <w:tc>
                  <w:tcPr>
                    <w:tcW w:w="170" w:type="pct"/>
                    <w:shd w:val="clear" w:color="auto" w:fill="auto"/>
                  </w:tcPr>
                  <w:p w14:paraId="2BF92B23" w14:textId="77777777" w:rsidR="0054349D" w:rsidRPr="0054349D" w:rsidRDefault="00000000" w:rsidP="000771D9">
                    <w:pPr>
                      <w:jc w:val="right"/>
                      <w:rPr>
                        <w:sz w:val="15"/>
                        <w:szCs w:val="15"/>
                      </w:rPr>
                    </w:pPr>
                    <w:r w:rsidRPr="0054349D">
                      <w:rPr>
                        <w:sz w:val="15"/>
                        <w:szCs w:val="15"/>
                      </w:rPr>
                      <w:t>—</w:t>
                    </w:r>
                  </w:p>
                </w:tc>
                <w:tc>
                  <w:tcPr>
                    <w:tcW w:w="491" w:type="pct"/>
                    <w:shd w:val="clear" w:color="auto" w:fill="auto"/>
                  </w:tcPr>
                  <w:p w14:paraId="10F8A26D" w14:textId="77777777" w:rsidR="0054349D" w:rsidRPr="0054349D" w:rsidRDefault="00000000" w:rsidP="000771D9">
                    <w:pPr>
                      <w:rPr>
                        <w:sz w:val="15"/>
                        <w:szCs w:val="15"/>
                      </w:rPr>
                    </w:pPr>
                    <w:r w:rsidRPr="0054349D">
                      <w:rPr>
                        <w:sz w:val="15"/>
                        <w:szCs w:val="15"/>
                      </w:rPr>
                      <w:t>自筹/国拨资金</w:t>
                    </w:r>
                  </w:p>
                </w:tc>
              </w:tr>
            </w:sdtContent>
          </w:sdt>
          <w:tr w:rsidR="0054349D" w14:paraId="5C92D272" w14:textId="77777777" w:rsidTr="0054349D">
            <w:trPr>
              <w:cantSplit/>
            </w:trPr>
            <w:sdt>
              <w:sdtPr>
                <w:rPr>
                  <w:sz w:val="15"/>
                  <w:szCs w:val="15"/>
                </w:rPr>
                <w:tag w:val="_PLD_942a3001646f41f087960bab251b2bbb"/>
                <w:id w:val="-920406516"/>
                <w:lock w:val="sdtLocked"/>
              </w:sdtPr>
              <w:sdtContent>
                <w:tc>
                  <w:tcPr>
                    <w:tcW w:w="358" w:type="pct"/>
                    <w:shd w:val="clear" w:color="auto" w:fill="auto"/>
                    <w:vAlign w:val="center"/>
                  </w:tcPr>
                  <w:p w14:paraId="0801DC34" w14:textId="77777777" w:rsidR="0054349D" w:rsidRPr="0054349D" w:rsidRDefault="00000000" w:rsidP="000771D9">
                    <w:pPr>
                      <w:ind w:right="105"/>
                      <w:jc w:val="center"/>
                      <w:rPr>
                        <w:sz w:val="15"/>
                        <w:szCs w:val="15"/>
                      </w:rPr>
                    </w:pPr>
                    <w:r w:rsidRPr="0054349D">
                      <w:rPr>
                        <w:rFonts w:hint="eastAsia"/>
                        <w:sz w:val="15"/>
                        <w:szCs w:val="15"/>
                      </w:rPr>
                      <w:t>合计</w:t>
                    </w:r>
                  </w:p>
                </w:tc>
              </w:sdtContent>
            </w:sdt>
            <w:tc>
              <w:tcPr>
                <w:tcW w:w="550" w:type="pct"/>
                <w:shd w:val="clear" w:color="auto" w:fill="auto"/>
              </w:tcPr>
              <w:p w14:paraId="4A696831" w14:textId="77777777" w:rsidR="0054349D" w:rsidRPr="0054349D" w:rsidRDefault="00000000" w:rsidP="000771D9">
                <w:pPr>
                  <w:ind w:right="105"/>
                  <w:jc w:val="right"/>
                  <w:rPr>
                    <w:sz w:val="15"/>
                    <w:szCs w:val="15"/>
                  </w:rPr>
                </w:pPr>
                <w:r w:rsidRPr="0054349D">
                  <w:rPr>
                    <w:sz w:val="15"/>
                    <w:szCs w:val="15"/>
                  </w:rPr>
                  <w:t>151,380,000.00</w:t>
                </w:r>
              </w:p>
            </w:tc>
            <w:tc>
              <w:tcPr>
                <w:tcW w:w="469" w:type="pct"/>
                <w:shd w:val="clear" w:color="auto" w:fill="auto"/>
              </w:tcPr>
              <w:p w14:paraId="48CF0D92" w14:textId="77777777" w:rsidR="0054349D" w:rsidRPr="0054349D" w:rsidRDefault="00000000" w:rsidP="000771D9">
                <w:pPr>
                  <w:jc w:val="right"/>
                  <w:rPr>
                    <w:sz w:val="15"/>
                    <w:szCs w:val="15"/>
                  </w:rPr>
                </w:pPr>
                <w:r w:rsidRPr="0054349D">
                  <w:rPr>
                    <w:sz w:val="15"/>
                    <w:szCs w:val="15"/>
                  </w:rPr>
                  <w:t>22,228,376.71</w:t>
                </w:r>
              </w:p>
            </w:tc>
            <w:tc>
              <w:tcPr>
                <w:tcW w:w="468" w:type="pct"/>
                <w:shd w:val="clear" w:color="auto" w:fill="auto"/>
              </w:tcPr>
              <w:p w14:paraId="4A4877D9" w14:textId="77777777" w:rsidR="0054349D" w:rsidRPr="0054349D" w:rsidRDefault="00000000" w:rsidP="000771D9">
                <w:pPr>
                  <w:ind w:right="73"/>
                  <w:jc w:val="right"/>
                  <w:rPr>
                    <w:sz w:val="15"/>
                    <w:szCs w:val="15"/>
                  </w:rPr>
                </w:pPr>
                <w:r w:rsidRPr="0054349D">
                  <w:rPr>
                    <w:sz w:val="15"/>
                    <w:szCs w:val="15"/>
                  </w:rPr>
                  <w:t>2,498,725.66</w:t>
                </w:r>
              </w:p>
            </w:tc>
            <w:tc>
              <w:tcPr>
                <w:tcW w:w="630" w:type="pct"/>
                <w:shd w:val="clear" w:color="auto" w:fill="auto"/>
              </w:tcPr>
              <w:p w14:paraId="592AA98E" w14:textId="77777777" w:rsidR="0054349D" w:rsidRPr="0054349D" w:rsidRDefault="00000000" w:rsidP="000771D9">
                <w:pPr>
                  <w:ind w:right="73"/>
                  <w:jc w:val="right"/>
                  <w:rPr>
                    <w:sz w:val="15"/>
                    <w:szCs w:val="15"/>
                  </w:rPr>
                </w:pPr>
                <w:r w:rsidRPr="0054349D">
                  <w:rPr>
                    <w:sz w:val="15"/>
                    <w:szCs w:val="15"/>
                  </w:rPr>
                  <w:t>7,428,661.09</w:t>
                </w:r>
              </w:p>
            </w:tc>
            <w:tc>
              <w:tcPr>
                <w:tcW w:w="281" w:type="pct"/>
                <w:shd w:val="clear" w:color="auto" w:fill="auto"/>
              </w:tcPr>
              <w:p w14:paraId="54B791BD" w14:textId="77777777" w:rsidR="0054349D" w:rsidRPr="0054349D" w:rsidRDefault="00000000" w:rsidP="000771D9">
                <w:pPr>
                  <w:jc w:val="right"/>
                  <w:rPr>
                    <w:sz w:val="15"/>
                    <w:szCs w:val="15"/>
                  </w:rPr>
                </w:pPr>
              </w:p>
            </w:tc>
            <w:tc>
              <w:tcPr>
                <w:tcW w:w="520" w:type="pct"/>
              </w:tcPr>
              <w:p w14:paraId="215EE1BE" w14:textId="77777777" w:rsidR="0054349D" w:rsidRPr="0054349D" w:rsidRDefault="00000000" w:rsidP="000771D9">
                <w:pPr>
                  <w:jc w:val="right"/>
                  <w:rPr>
                    <w:sz w:val="15"/>
                    <w:szCs w:val="15"/>
                  </w:rPr>
                </w:pPr>
                <w:r w:rsidRPr="0054349D">
                  <w:rPr>
                    <w:sz w:val="15"/>
                    <w:szCs w:val="15"/>
                  </w:rPr>
                  <w:t>17,298,441.28</w:t>
                </w:r>
              </w:p>
            </w:tc>
            <w:tc>
              <w:tcPr>
                <w:tcW w:w="313" w:type="pct"/>
                <w:shd w:val="clear" w:color="auto" w:fill="auto"/>
              </w:tcPr>
              <w:p w14:paraId="500706F2" w14:textId="77777777" w:rsidR="0054349D" w:rsidRPr="0054349D" w:rsidRDefault="00000000" w:rsidP="000771D9">
                <w:pPr>
                  <w:ind w:right="174"/>
                  <w:jc w:val="center"/>
                  <w:rPr>
                    <w:sz w:val="15"/>
                    <w:szCs w:val="15"/>
                  </w:rPr>
                </w:pPr>
                <w:r w:rsidRPr="0054349D">
                  <w:rPr>
                    <w:sz w:val="15"/>
                    <w:szCs w:val="15"/>
                  </w:rPr>
                  <w:t>/</w:t>
                </w:r>
              </w:p>
            </w:tc>
            <w:tc>
              <w:tcPr>
                <w:tcW w:w="313" w:type="pct"/>
                <w:shd w:val="clear" w:color="auto" w:fill="auto"/>
              </w:tcPr>
              <w:p w14:paraId="38A25259" w14:textId="77777777" w:rsidR="0054349D" w:rsidRPr="0054349D" w:rsidRDefault="00000000" w:rsidP="000771D9">
                <w:pPr>
                  <w:ind w:right="174"/>
                  <w:jc w:val="center"/>
                  <w:rPr>
                    <w:sz w:val="15"/>
                    <w:szCs w:val="15"/>
                  </w:rPr>
                </w:pPr>
                <w:r w:rsidRPr="0054349D">
                  <w:rPr>
                    <w:sz w:val="15"/>
                    <w:szCs w:val="15"/>
                  </w:rPr>
                  <w:t>/</w:t>
                </w:r>
              </w:p>
            </w:tc>
            <w:tc>
              <w:tcPr>
                <w:tcW w:w="218" w:type="pct"/>
                <w:shd w:val="clear" w:color="auto" w:fill="auto"/>
              </w:tcPr>
              <w:p w14:paraId="463DF168" w14:textId="77777777" w:rsidR="0054349D" w:rsidRPr="0054349D" w:rsidRDefault="00000000" w:rsidP="000771D9">
                <w:pPr>
                  <w:jc w:val="right"/>
                  <w:rPr>
                    <w:sz w:val="15"/>
                    <w:szCs w:val="15"/>
                  </w:rPr>
                </w:pPr>
              </w:p>
            </w:tc>
            <w:tc>
              <w:tcPr>
                <w:tcW w:w="218" w:type="pct"/>
                <w:shd w:val="clear" w:color="auto" w:fill="auto"/>
              </w:tcPr>
              <w:p w14:paraId="5162EAC9" w14:textId="77777777" w:rsidR="0054349D" w:rsidRPr="0054349D" w:rsidRDefault="00000000" w:rsidP="000771D9">
                <w:pPr>
                  <w:jc w:val="right"/>
                  <w:rPr>
                    <w:sz w:val="15"/>
                    <w:szCs w:val="15"/>
                  </w:rPr>
                </w:pPr>
              </w:p>
            </w:tc>
            <w:tc>
              <w:tcPr>
                <w:tcW w:w="170" w:type="pct"/>
                <w:shd w:val="clear" w:color="auto" w:fill="auto"/>
              </w:tcPr>
              <w:p w14:paraId="5AD61036" w14:textId="77777777" w:rsidR="0054349D" w:rsidRPr="0054349D" w:rsidRDefault="00000000" w:rsidP="000771D9">
                <w:pPr>
                  <w:ind w:right="174"/>
                  <w:jc w:val="center"/>
                  <w:rPr>
                    <w:sz w:val="15"/>
                    <w:szCs w:val="15"/>
                  </w:rPr>
                </w:pPr>
                <w:r w:rsidRPr="0054349D">
                  <w:rPr>
                    <w:sz w:val="15"/>
                    <w:szCs w:val="15"/>
                  </w:rPr>
                  <w:t>/</w:t>
                </w:r>
              </w:p>
            </w:tc>
            <w:tc>
              <w:tcPr>
                <w:tcW w:w="491" w:type="pct"/>
                <w:shd w:val="clear" w:color="auto" w:fill="auto"/>
              </w:tcPr>
              <w:p w14:paraId="6138D6BC" w14:textId="77777777" w:rsidR="0054349D" w:rsidRPr="0054349D" w:rsidRDefault="00000000" w:rsidP="000771D9">
                <w:pPr>
                  <w:ind w:right="174"/>
                  <w:jc w:val="center"/>
                  <w:rPr>
                    <w:sz w:val="15"/>
                    <w:szCs w:val="15"/>
                  </w:rPr>
                </w:pPr>
                <w:r w:rsidRPr="0054349D">
                  <w:rPr>
                    <w:sz w:val="15"/>
                    <w:szCs w:val="15"/>
                  </w:rPr>
                  <w:t>/</w:t>
                </w:r>
              </w:p>
            </w:tc>
          </w:tr>
        </w:tbl>
        <w:p w14:paraId="07A04BB0" w14:textId="77777777" w:rsidR="0054349D" w:rsidRDefault="00000000"/>
        <w:p w14:paraId="134C810F" w14:textId="77777777" w:rsidR="00120D52" w:rsidRDefault="00000000">
          <w:pPr>
            <w:snapToGrid w:val="0"/>
            <w:spacing w:line="240" w:lineRule="atLeast"/>
          </w:pPr>
        </w:p>
      </w:sdtContent>
    </w:sdt>
    <w:sdt>
      <w:sdtPr>
        <w:rPr>
          <w:rFonts w:ascii="宋体" w:hAnsi="宋体" w:cs="宋体" w:hint="eastAsia"/>
          <w:b w:val="0"/>
          <w:bCs/>
          <w:kern w:val="0"/>
          <w:szCs w:val="21"/>
        </w:rPr>
        <w:alias w:val="模块:在建工程减值准备"/>
        <w:tag w:val="_GBC_467986eee7244ad69e86a4292f121eb6"/>
        <w:id w:val="-786419435"/>
        <w:lock w:val="sdtLocked"/>
        <w:placeholder>
          <w:docPart w:val="GBC22222222222222222222222222222"/>
        </w:placeholder>
      </w:sdtPr>
      <w:sdtEndPr>
        <w:rPr>
          <w:rFonts w:cstheme="minorBidi"/>
          <w:kern w:val="2"/>
          <w:szCs w:val="22"/>
        </w:rPr>
      </w:sdtEndPr>
      <w:sdtContent>
        <w:p w14:paraId="78FFE9FF" w14:textId="77777777" w:rsidR="00120D52" w:rsidRDefault="008F6847">
          <w:pPr>
            <w:pStyle w:val="4"/>
            <w:numPr>
              <w:ilvl w:val="0"/>
              <w:numId w:val="75"/>
            </w:numPr>
            <w:tabs>
              <w:tab w:val="left" w:pos="588"/>
            </w:tabs>
            <w:rPr>
              <w:rFonts w:ascii="宋体" w:hAnsi="宋体"/>
              <w:szCs w:val="21"/>
            </w:rPr>
          </w:pPr>
          <w:r>
            <w:rPr>
              <w:rFonts w:ascii="宋体" w:hAnsi="宋体" w:hint="eastAsia"/>
              <w:szCs w:val="21"/>
            </w:rPr>
            <w:t>本期计提在建工程减值准备情况</w:t>
          </w:r>
        </w:p>
        <w:sdt>
          <w:sdtPr>
            <w:alias w:val="是否适用：本期计提在建工程减值准备情况[双击切换]"/>
            <w:tag w:val="_GBC_b220fd94287f4b01997861dc2c72b0a6"/>
            <w:id w:val="2098747362"/>
            <w:lock w:val="sdtLocked"/>
            <w:placeholder>
              <w:docPart w:val="GBC22222222222222222222222222222"/>
            </w:placeholder>
          </w:sdtPr>
          <w:sdtContent>
            <w:p w14:paraId="59862ED0" w14:textId="34D06B32" w:rsidR="00120D52" w:rsidRDefault="008F6847" w:rsidP="0054349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rPr>
        <w:alias w:val="模块:在建工程的说明"/>
        <w:tag w:val="_GBC_d5aec612c6334d1b8a827f3f39a2781d"/>
        <w:id w:val="-700240476"/>
        <w:lock w:val="sdtLocked"/>
        <w:placeholder>
          <w:docPart w:val="GBC22222222222222222222222222222"/>
        </w:placeholder>
      </w:sdtPr>
      <w:sdtEndPr>
        <w:rPr>
          <w:rFonts w:hint="default"/>
        </w:rPr>
      </w:sdtEndPr>
      <w:sdtContent>
        <w:p w14:paraId="0BBEB8A2" w14:textId="77777777" w:rsidR="00120D52" w:rsidRDefault="008F6847">
          <w:r>
            <w:rPr>
              <w:rFonts w:hint="eastAsia"/>
            </w:rPr>
            <w:t>其他说明</w:t>
          </w:r>
        </w:p>
        <w:sdt>
          <w:sdtPr>
            <w:alias w:val="是否适用：在建工程的说明[双击切换]"/>
            <w:tag w:val="_GBC_c0ffdfbb304348758da855627ba6d858"/>
            <w:id w:val="1292787596"/>
            <w:lock w:val="sdtLocked"/>
            <w:placeholder>
              <w:docPart w:val="GBC22222222222222222222222222222"/>
            </w:placeholder>
          </w:sdtPr>
          <w:sdtContent>
            <w:p w14:paraId="439C6DCA" w14:textId="36B8E05E" w:rsidR="00120D52" w:rsidRDefault="008F6847" w:rsidP="0054349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632CC51C" w14:textId="77777777" w:rsidR="00120D52" w:rsidRDefault="00120D52"/>
    <w:bookmarkStart w:id="185" w:name="_Hlk11683481" w:displacedByCustomXml="next"/>
    <w:sdt>
      <w:sdtPr>
        <w:rPr>
          <w:rFonts w:ascii="宋体" w:hAnsi="宋体" w:cstheme="minorBidi" w:hint="eastAsia"/>
          <w:b w:val="0"/>
          <w:bCs/>
          <w:kern w:val="0"/>
          <w:szCs w:val="24"/>
        </w:rPr>
        <w:alias w:val="模块:工程物资"/>
        <w:tag w:val="_GBC_12c2ea8f308b49c7b5e2baae867f1ec7"/>
        <w:id w:val="218182642"/>
        <w:lock w:val="sdtLocked"/>
        <w:placeholder>
          <w:docPart w:val="GBC22222222222222222222222222222"/>
        </w:placeholder>
      </w:sdtPr>
      <w:sdtEndPr>
        <w:rPr>
          <w:rFonts w:hint="default"/>
          <w:szCs w:val="21"/>
        </w:rPr>
      </w:sdtEndPr>
      <w:sdtContent>
        <w:p w14:paraId="47929E22" w14:textId="77777777" w:rsidR="00120D52" w:rsidRDefault="008F6847">
          <w:pPr>
            <w:pStyle w:val="4"/>
            <w:rPr>
              <w:rFonts w:ascii="宋体" w:hAnsi="宋体"/>
            </w:rPr>
          </w:pPr>
          <w:r>
            <w:rPr>
              <w:rFonts w:ascii="宋体" w:hAnsi="宋体" w:hint="eastAsia"/>
            </w:rPr>
            <w:t>工程物资</w:t>
          </w:r>
        </w:p>
        <w:sdt>
          <w:sdtPr>
            <w:alias w:val="是否适用：工程物资[双击切换]"/>
            <w:tag w:val="_GBC_0d711628566c4b08b883151766986b20"/>
            <w:id w:val="831105977"/>
            <w:lock w:val="sdtLocked"/>
            <w:placeholder>
              <w:docPart w:val="GBC22222222222222222222222222222"/>
            </w:placeholder>
          </w:sdtPr>
          <w:sdtContent>
            <w:p w14:paraId="5EC96BD2" w14:textId="147C19E3" w:rsidR="0054349D" w:rsidRDefault="008F6847" w:rsidP="0054349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06785F5" w14:textId="08B7AF4D" w:rsidR="00120D52" w:rsidRDefault="00000000"/>
      </w:sdtContent>
    </w:sdt>
    <w:bookmarkEnd w:id="185" w:displacedByCustomXml="prev"/>
    <w:p w14:paraId="3E8AD99A" w14:textId="77777777" w:rsidR="00120D52" w:rsidRDefault="00120D52"/>
    <w:p w14:paraId="6FCABB5D" w14:textId="77777777" w:rsidR="00120D52" w:rsidRDefault="008F6847">
      <w:pPr>
        <w:pStyle w:val="3"/>
        <w:numPr>
          <w:ilvl w:val="0"/>
          <w:numId w:val="58"/>
        </w:numPr>
        <w:tabs>
          <w:tab w:val="left" w:pos="504"/>
        </w:tabs>
        <w:rPr>
          <w:rFonts w:ascii="宋体" w:hAnsi="宋体"/>
          <w:szCs w:val="21"/>
        </w:rPr>
      </w:pPr>
      <w:r>
        <w:rPr>
          <w:rFonts w:ascii="宋体" w:hAnsi="宋体" w:hint="eastAsia"/>
          <w:szCs w:val="21"/>
        </w:rPr>
        <w:t>生产性生物资产</w:t>
      </w:r>
    </w:p>
    <w:sdt>
      <w:sdtPr>
        <w:rPr>
          <w:rFonts w:ascii="宋体" w:hAnsi="宋体" w:cstheme="minorBidi" w:hint="eastAsia"/>
          <w:b w:val="0"/>
          <w:bCs/>
          <w:kern w:val="0"/>
          <w:szCs w:val="21"/>
        </w:rPr>
        <w:alias w:val="模块:采用成成本计量模式的生产性生物资产"/>
        <w:tag w:val="_GBC_e4aea5da03534f61818766a33b5ada09"/>
        <w:id w:val="-170263758"/>
        <w:lock w:val="sdtLocked"/>
        <w:placeholder>
          <w:docPart w:val="GBC22222222222222222222222222222"/>
        </w:placeholder>
      </w:sdtPr>
      <w:sdtEndPr>
        <w:rPr>
          <w:rFonts w:hint="default"/>
          <w:kern w:val="2"/>
        </w:rPr>
      </w:sdtEndPr>
      <w:sdtContent>
        <w:p w14:paraId="4F82D77E" w14:textId="77777777" w:rsidR="00120D52" w:rsidRDefault="008F6847">
          <w:pPr>
            <w:pStyle w:val="4"/>
            <w:numPr>
              <w:ilvl w:val="0"/>
              <w:numId w:val="76"/>
            </w:numPr>
            <w:tabs>
              <w:tab w:val="left" w:pos="602"/>
              <w:tab w:val="left" w:pos="798"/>
            </w:tabs>
            <w:rPr>
              <w:rFonts w:ascii="宋体" w:hAnsi="宋体"/>
              <w:kern w:val="0"/>
              <w:szCs w:val="21"/>
            </w:rPr>
          </w:pPr>
          <w:r>
            <w:rPr>
              <w:rFonts w:ascii="宋体" w:hAnsi="宋体" w:hint="eastAsia"/>
              <w:kern w:val="0"/>
              <w:szCs w:val="21"/>
            </w:rPr>
            <w:t>采用成本计量模式的生产性生物资产</w:t>
          </w:r>
        </w:p>
        <w:sdt>
          <w:sdtPr>
            <w:rPr>
              <w:rFonts w:hint="eastAsia"/>
            </w:rPr>
            <w:alias w:val="是否适用：财务附注：以成本计量的生产性生物资产[双击切换]"/>
            <w:tag w:val="_GBC_fca5101d9b46492484acd605f0ade969"/>
            <w:id w:val="384532614"/>
            <w:lock w:val="sdtLocked"/>
            <w:placeholder>
              <w:docPart w:val="GBC22222222222222222222222222222"/>
            </w:placeholder>
          </w:sdtPr>
          <w:sdtContent>
            <w:p w14:paraId="67AC13B6" w14:textId="49BA1139" w:rsidR="00120D52" w:rsidRDefault="008F6847" w:rsidP="0054349D">
              <w:r>
                <w:fldChar w:fldCharType="begin"/>
              </w:r>
              <w:r>
                <w:instrText>MACROBUTTON  SnrToggleCheckbox □适用</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theme="minorBidi" w:hint="eastAsia"/>
          <w:b w:val="0"/>
          <w:bCs/>
          <w:kern w:val="0"/>
          <w:szCs w:val="21"/>
        </w:rPr>
        <w:alias w:val="模块:采用公允价值计量模式的生产性生物资产"/>
        <w:tag w:val="_GBC_c6f2d306944241a8a32f51421c437b66"/>
        <w:id w:val="1812057645"/>
        <w:lock w:val="sdtLocked"/>
        <w:placeholder>
          <w:docPart w:val="GBC22222222222222222222222222222"/>
        </w:placeholder>
      </w:sdtPr>
      <w:sdtEndPr>
        <w:rPr>
          <w:kern w:val="2"/>
          <w:szCs w:val="22"/>
        </w:rPr>
      </w:sdtEndPr>
      <w:sdtContent>
        <w:p w14:paraId="4F7D2CF2" w14:textId="77777777" w:rsidR="00120D52" w:rsidRDefault="008F6847">
          <w:pPr>
            <w:pStyle w:val="4"/>
            <w:numPr>
              <w:ilvl w:val="0"/>
              <w:numId w:val="76"/>
            </w:numPr>
            <w:tabs>
              <w:tab w:val="left" w:pos="602"/>
              <w:tab w:val="left" w:pos="798"/>
            </w:tabs>
            <w:rPr>
              <w:rFonts w:ascii="宋体" w:hAnsi="宋体"/>
              <w:kern w:val="0"/>
              <w:szCs w:val="21"/>
            </w:rPr>
          </w:pPr>
          <w:r>
            <w:rPr>
              <w:rFonts w:ascii="宋体" w:hAnsi="宋体" w:hint="eastAsia"/>
              <w:kern w:val="0"/>
              <w:szCs w:val="21"/>
            </w:rPr>
            <w:t>采用公允价值计量模式的生产性生物资产</w:t>
          </w:r>
        </w:p>
        <w:sdt>
          <w:sdtPr>
            <w:alias w:val="是否适用：财务附注：以公允价值计量的生产性生物资产[双击切换]"/>
            <w:tag w:val="_GBC_3a67921e606f4abca6478a1ffb759394"/>
            <w:id w:val="342371709"/>
            <w:lock w:val="sdtLocked"/>
            <w:placeholder>
              <w:docPart w:val="GBC22222222222222222222222222222"/>
            </w:placeholder>
          </w:sdtPr>
          <w:sdtContent>
            <w:p w14:paraId="02D3BBEB" w14:textId="6DCE1BFA" w:rsidR="00120D52" w:rsidRDefault="008F6847" w:rsidP="0054349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rPr>
        <w:alias w:val="模块:生产性生物资产的说明"/>
        <w:tag w:val="_GBC_2bc189a19173429a899369a340bb8483"/>
        <w:id w:val="2029914407"/>
        <w:lock w:val="sdtLocked"/>
        <w:placeholder>
          <w:docPart w:val="GBC22222222222222222222222222222"/>
        </w:placeholder>
      </w:sdtPr>
      <w:sdtEndPr>
        <w:rPr>
          <w:rFonts w:hint="default"/>
        </w:rPr>
      </w:sdtEndPr>
      <w:sdtContent>
        <w:p w14:paraId="0FDCE457" w14:textId="77777777" w:rsidR="00120D52" w:rsidRDefault="008F6847">
          <w:pPr>
            <w:autoSpaceDE w:val="0"/>
            <w:autoSpaceDN w:val="0"/>
            <w:adjustRightInd w:val="0"/>
          </w:pPr>
          <w:r>
            <w:rPr>
              <w:rFonts w:hint="eastAsia"/>
            </w:rPr>
            <w:t>其他说明</w:t>
          </w:r>
        </w:p>
        <w:sdt>
          <w:sdtPr>
            <w:alias w:val="是否适用：生产性生物资产的说明[双击切换]"/>
            <w:tag w:val="_GBC_48247874e2c54937aabce9db1308bea7"/>
            <w:id w:val="-13383897"/>
            <w:lock w:val="sdtLocked"/>
            <w:placeholder>
              <w:docPart w:val="GBC22222222222222222222222222222"/>
            </w:placeholder>
          </w:sdtPr>
          <w:sdtContent>
            <w:p w14:paraId="6B79CCF2" w14:textId="07F98711" w:rsidR="00120D52" w:rsidRDefault="008F6847" w:rsidP="0054349D">
              <w:pPr>
                <w:autoSpaceDE w:val="0"/>
                <w:autoSpaceDN w:val="0"/>
                <w:adjustRightInd w:val="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AB85986" w14:textId="77777777" w:rsidR="00120D52" w:rsidRDefault="00120D52"/>
    <w:sdt>
      <w:sdtPr>
        <w:rPr>
          <w:rFonts w:ascii="宋体" w:hAnsi="宋体" w:cs="宋体" w:hint="eastAsia"/>
          <w:b w:val="0"/>
          <w:bCs/>
          <w:kern w:val="0"/>
          <w:szCs w:val="21"/>
        </w:rPr>
        <w:alias w:val="模块:油气资产"/>
        <w:tag w:val="_GBC_fe60430654f541aab1da59bd08202085"/>
        <w:id w:val="808676323"/>
        <w:lock w:val="sdtLocked"/>
        <w:placeholder>
          <w:docPart w:val="GBC22222222222222222222222222222"/>
        </w:placeholder>
      </w:sdtPr>
      <w:sdtEndPr>
        <w:rPr>
          <w:rFonts w:cstheme="minorBidi" w:hint="default"/>
          <w:kern w:val="2"/>
        </w:rPr>
      </w:sdtEndPr>
      <w:sdtContent>
        <w:p w14:paraId="4D4F3C07" w14:textId="77777777" w:rsidR="00120D52" w:rsidRDefault="008F6847">
          <w:pPr>
            <w:pStyle w:val="3"/>
            <w:numPr>
              <w:ilvl w:val="0"/>
              <w:numId w:val="58"/>
            </w:numPr>
            <w:tabs>
              <w:tab w:val="left" w:pos="504"/>
            </w:tabs>
            <w:rPr>
              <w:rFonts w:ascii="宋体" w:hAnsi="宋体"/>
              <w:szCs w:val="21"/>
            </w:rPr>
          </w:pPr>
          <w:r>
            <w:rPr>
              <w:rFonts w:ascii="宋体" w:hAnsi="宋体" w:hint="eastAsia"/>
              <w:szCs w:val="21"/>
            </w:rPr>
            <w:t>油气资产</w:t>
          </w:r>
        </w:p>
        <w:sdt>
          <w:sdtPr>
            <w:alias w:val="是否适用：油气资产[双击切换]"/>
            <w:tag w:val="_GBC_7dce41817eb749dba0d132424020d250"/>
            <w:id w:val="1714388767"/>
            <w:lock w:val="sdtLocked"/>
            <w:placeholder>
              <w:docPart w:val="GBC22222222222222222222222222222"/>
            </w:placeholder>
          </w:sdtPr>
          <w:sdtContent>
            <w:p w14:paraId="73BEA3EB" w14:textId="0A6D6B5B" w:rsidR="0054349D" w:rsidRDefault="008F6847" w:rsidP="0054349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B686BA5" w14:textId="56849F37" w:rsidR="00120D52" w:rsidRDefault="00000000">
          <w:pPr>
            <w:autoSpaceDE w:val="0"/>
            <w:autoSpaceDN w:val="0"/>
            <w:adjustRightInd w:val="0"/>
          </w:pPr>
        </w:p>
      </w:sdtContent>
    </w:sdt>
    <w:p w14:paraId="2FF670AF" w14:textId="77777777" w:rsidR="00120D52" w:rsidRDefault="00120D52"/>
    <w:sdt>
      <w:sdtPr>
        <w:rPr>
          <w:rFonts w:ascii="宋体" w:hAnsi="宋体" w:cs="宋体" w:hint="eastAsia"/>
          <w:b w:val="0"/>
          <w:bCs/>
          <w:kern w:val="0"/>
          <w:szCs w:val="21"/>
        </w:rPr>
        <w:alias w:val="模块:使用权资产"/>
        <w:tag w:val="_SEC_42126bf96c7241e38ff33aae0d98dae2"/>
        <w:id w:val="1111160633"/>
        <w:lock w:val="sdtLocked"/>
        <w:placeholder>
          <w:docPart w:val="GBC22222222222222222222222222222"/>
        </w:placeholder>
      </w:sdtPr>
      <w:sdtContent>
        <w:p w14:paraId="1C4DB7F4" w14:textId="77777777" w:rsidR="00120D52" w:rsidRDefault="008F6847">
          <w:pPr>
            <w:pStyle w:val="3"/>
            <w:numPr>
              <w:ilvl w:val="0"/>
              <w:numId w:val="58"/>
            </w:numPr>
            <w:tabs>
              <w:tab w:val="left" w:pos="504"/>
            </w:tabs>
            <w:rPr>
              <w:rFonts w:ascii="宋体" w:hAnsi="宋体"/>
              <w:szCs w:val="21"/>
            </w:rPr>
          </w:pPr>
          <w:r>
            <w:rPr>
              <w:rFonts w:ascii="宋体" w:hAnsi="宋体" w:hint="eastAsia"/>
              <w:szCs w:val="21"/>
            </w:rPr>
            <w:t>使用权资产</w:t>
          </w:r>
        </w:p>
        <w:bookmarkStart w:id="186" w:name="_Hlk11679747" w:displacedByCustomXml="next"/>
        <w:sdt>
          <w:sdtPr>
            <w:alias w:val="是否适用：使用权资产[双击切换]"/>
            <w:tag w:val="_GBC_3ac132175b304712af4889ae3914ef7d"/>
            <w:id w:val="738602054"/>
            <w:lock w:val="sdtLocked"/>
            <w:placeholder>
              <w:docPart w:val="GBC22222222222222222222222222222"/>
            </w:placeholder>
          </w:sdtPr>
          <w:sdtContent>
            <w:p w14:paraId="6C96BEF7" w14:textId="17B7A78E"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E28F3D4" w14:textId="6D8C80D2" w:rsidR="00120D52" w:rsidRDefault="008F6847">
          <w:pPr>
            <w:autoSpaceDE w:val="0"/>
            <w:autoSpaceDN w:val="0"/>
            <w:adjustRightInd w:val="0"/>
            <w:jc w:val="right"/>
          </w:pPr>
          <w:r>
            <w:rPr>
              <w:rFonts w:hint="eastAsia"/>
            </w:rPr>
            <w:t>单位：</w:t>
          </w:r>
          <w:sdt>
            <w:sdtPr>
              <w:rPr>
                <w:rFonts w:hint="eastAsia"/>
              </w:rPr>
              <w:alias w:val="单位：使用权资产"/>
              <w:tag w:val="_GBC_126de13c7c92490d95bdebd7efe2d59b"/>
              <w:id w:val="-1029332354"/>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使用权资产"/>
              <w:tag w:val="_GBC_bb9e8b7096ab49fc95311a6c81431e95"/>
              <w:id w:val="6581242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4"/>
            <w:gridCol w:w="2654"/>
            <w:gridCol w:w="2855"/>
          </w:tblGrid>
          <w:tr w:rsidR="002321A7" w14:paraId="31C1E973" w14:textId="77777777" w:rsidTr="000B2B10">
            <w:trPr>
              <w:trHeight w:val="284"/>
            </w:trPr>
            <w:sdt>
              <w:sdtPr>
                <w:tag w:val="_PLD_e7cc7a86c52f4dc596615cce534e6d6a"/>
                <w:id w:val="-1672102626"/>
                <w:lock w:val="sdtLocked"/>
              </w:sdtPr>
              <w:sdtContent>
                <w:tc>
                  <w:tcPr>
                    <w:tcW w:w="1878" w:type="pct"/>
                    <w:shd w:val="clear" w:color="auto" w:fill="auto"/>
                    <w:vAlign w:val="center"/>
                  </w:tcPr>
                  <w:p w14:paraId="5F52363D" w14:textId="77777777" w:rsidR="002321A7" w:rsidRDefault="00000000" w:rsidP="000B2B10">
                    <w:pPr>
                      <w:spacing w:line="240" w:lineRule="atLeast"/>
                      <w:jc w:val="center"/>
                    </w:pPr>
                    <w:r>
                      <w:rPr>
                        <w:rFonts w:hint="eastAsia"/>
                      </w:rPr>
                      <w:t>项目</w:t>
                    </w:r>
                  </w:p>
                </w:tc>
              </w:sdtContent>
            </w:sdt>
            <w:sdt>
              <w:sdtPr>
                <w:alias w:val="使用权资产明细-项目"/>
                <w:tag w:val="_GBC_ea9ffc7b81304e04ad88fe7fcccf7ec1"/>
                <w:id w:val="-1837141787"/>
                <w:lock w:val="sdtLocked"/>
              </w:sdtPr>
              <w:sdtContent>
                <w:tc>
                  <w:tcPr>
                    <w:tcW w:w="1504" w:type="pct"/>
                    <w:shd w:val="clear" w:color="auto" w:fill="auto"/>
                    <w:vAlign w:val="center"/>
                  </w:tcPr>
                  <w:p w14:paraId="6FF7B5B2" w14:textId="77777777" w:rsidR="002321A7" w:rsidRDefault="00000000" w:rsidP="000B2B10">
                    <w:pPr>
                      <w:spacing w:line="240" w:lineRule="atLeast"/>
                      <w:jc w:val="center"/>
                    </w:pPr>
                    <w:r>
                      <w:rPr>
                        <w:rFonts w:hint="eastAsia"/>
                      </w:rPr>
                      <w:t>房屋建筑物</w:t>
                    </w:r>
                  </w:p>
                </w:tc>
              </w:sdtContent>
            </w:sdt>
            <w:sdt>
              <w:sdtPr>
                <w:tag w:val="_PLD_8404013d36434d0f94f9d2e0e06379db"/>
                <w:id w:val="1729185501"/>
                <w:lock w:val="sdtLocked"/>
              </w:sdtPr>
              <w:sdtContent>
                <w:tc>
                  <w:tcPr>
                    <w:tcW w:w="1618" w:type="pct"/>
                    <w:shd w:val="clear" w:color="auto" w:fill="auto"/>
                    <w:vAlign w:val="center"/>
                  </w:tcPr>
                  <w:p w14:paraId="0D027151" w14:textId="77777777" w:rsidR="002321A7" w:rsidRDefault="00000000" w:rsidP="000B2B10">
                    <w:pPr>
                      <w:spacing w:line="240" w:lineRule="atLeast"/>
                      <w:jc w:val="center"/>
                    </w:pPr>
                    <w:r>
                      <w:t>合计</w:t>
                    </w:r>
                  </w:p>
                </w:tc>
              </w:sdtContent>
            </w:sdt>
          </w:tr>
          <w:tr w:rsidR="002321A7" w14:paraId="7905A427" w14:textId="77777777" w:rsidTr="000B2B10">
            <w:trPr>
              <w:trHeight w:val="284"/>
            </w:trPr>
            <w:sdt>
              <w:sdtPr>
                <w:tag w:val="_PLD_8a1172a4974b4db489d9ace1c9b06ff9"/>
                <w:id w:val="-292448890"/>
                <w:lock w:val="sdtLocked"/>
              </w:sdtPr>
              <w:sdtContent>
                <w:tc>
                  <w:tcPr>
                    <w:tcW w:w="5000" w:type="pct"/>
                    <w:gridSpan w:val="3"/>
                    <w:shd w:val="clear" w:color="auto" w:fill="auto"/>
                    <w:vAlign w:val="center"/>
                  </w:tcPr>
                  <w:p w14:paraId="77259D04" w14:textId="77777777" w:rsidR="002321A7" w:rsidRDefault="00000000" w:rsidP="000B2B10">
                    <w:pPr>
                      <w:spacing w:line="240" w:lineRule="atLeast"/>
                    </w:pPr>
                    <w:r>
                      <w:t>一、</w:t>
                    </w:r>
                    <w:r>
                      <w:rPr>
                        <w:rFonts w:hint="eastAsia"/>
                      </w:rPr>
                      <w:t>账面</w:t>
                    </w:r>
                    <w:r>
                      <w:t>原</w:t>
                    </w:r>
                    <w:r>
                      <w:rPr>
                        <w:rFonts w:hint="eastAsia"/>
                      </w:rPr>
                      <w:t>值</w:t>
                    </w:r>
                  </w:p>
                </w:tc>
              </w:sdtContent>
            </w:sdt>
          </w:tr>
          <w:tr w:rsidR="002321A7" w14:paraId="11833F55" w14:textId="77777777" w:rsidTr="000B2B10">
            <w:trPr>
              <w:trHeight w:val="284"/>
            </w:trPr>
            <w:sdt>
              <w:sdtPr>
                <w:tag w:val="_PLD_1bcbd6f040864936993405929e8f3c87"/>
                <w:id w:val="-2090537727"/>
                <w:lock w:val="sdtLocked"/>
              </w:sdtPr>
              <w:sdtContent>
                <w:tc>
                  <w:tcPr>
                    <w:tcW w:w="1878" w:type="pct"/>
                    <w:shd w:val="clear" w:color="auto" w:fill="auto"/>
                    <w:vAlign w:val="center"/>
                  </w:tcPr>
                  <w:p w14:paraId="68775630" w14:textId="77777777" w:rsidR="002321A7" w:rsidRDefault="00000000" w:rsidP="000B2B10">
                    <w:pPr>
                      <w:spacing w:line="240" w:lineRule="atLeast"/>
                    </w:pPr>
                    <w:r>
                      <w:t xml:space="preserve">    1.</w:t>
                    </w:r>
                    <w:r>
                      <w:rPr>
                        <w:rFonts w:hint="eastAsia"/>
                      </w:rPr>
                      <w:t>期</w:t>
                    </w:r>
                    <w:r>
                      <w:t>初余额</w:t>
                    </w:r>
                  </w:p>
                </w:tc>
              </w:sdtContent>
            </w:sdt>
            <w:sdt>
              <w:sdtPr>
                <w:alias w:val="使用权资产明细-账面原值"/>
                <w:tag w:val="_GBC_6079549d75e44c4794dbbc33e1c33ad8"/>
                <w:id w:val="-1224135586"/>
                <w:lock w:val="sdtLocked"/>
                <w:showingPlcHdr/>
              </w:sdtPr>
              <w:sdtContent>
                <w:tc>
                  <w:tcPr>
                    <w:tcW w:w="1504" w:type="pct"/>
                    <w:shd w:val="clear" w:color="auto" w:fill="auto"/>
                  </w:tcPr>
                  <w:p w14:paraId="4532708A" w14:textId="77777777" w:rsidR="002321A7" w:rsidRDefault="00000000" w:rsidP="000B2B10">
                    <w:pPr>
                      <w:spacing w:line="240" w:lineRule="atLeast"/>
                      <w:ind w:firstLineChars="200" w:firstLine="420"/>
                      <w:jc w:val="right"/>
                    </w:pPr>
                    <w:r>
                      <w:rPr>
                        <w:rStyle w:val="affc"/>
                        <w:rFonts w:hint="eastAsia"/>
                      </w:rPr>
                      <w:t xml:space="preserve">　</w:t>
                    </w:r>
                  </w:p>
                </w:tc>
              </w:sdtContent>
            </w:sdt>
            <w:sdt>
              <w:sdtPr>
                <w:alias w:val="使用权资产账面原值"/>
                <w:tag w:val="_GBC_1a35fa4b8971434894a45baaca257b56"/>
                <w:id w:val="1623651155"/>
                <w:lock w:val="sdtLocked"/>
                <w:showingPlcHdr/>
              </w:sdtPr>
              <w:sdtContent>
                <w:tc>
                  <w:tcPr>
                    <w:tcW w:w="1618" w:type="pct"/>
                    <w:shd w:val="clear" w:color="auto" w:fill="auto"/>
                  </w:tcPr>
                  <w:p w14:paraId="3B1436B3" w14:textId="77777777" w:rsidR="002321A7" w:rsidRDefault="00000000" w:rsidP="000B2B10">
                    <w:pPr>
                      <w:spacing w:line="240" w:lineRule="atLeast"/>
                      <w:jc w:val="right"/>
                    </w:pPr>
                    <w:r>
                      <w:rPr>
                        <w:rStyle w:val="affc"/>
                        <w:rFonts w:hint="eastAsia"/>
                      </w:rPr>
                      <w:t xml:space="preserve">　</w:t>
                    </w:r>
                  </w:p>
                </w:tc>
              </w:sdtContent>
            </w:sdt>
          </w:tr>
          <w:tr w:rsidR="002321A7" w14:paraId="5DA510FC" w14:textId="77777777" w:rsidTr="000B2B10">
            <w:trPr>
              <w:trHeight w:val="284"/>
            </w:trPr>
            <w:sdt>
              <w:sdtPr>
                <w:tag w:val="_PLD_cb8705faa0dd4f71889eeb93b843f45e"/>
                <w:id w:val="302965300"/>
                <w:lock w:val="sdtLocked"/>
              </w:sdtPr>
              <w:sdtContent>
                <w:tc>
                  <w:tcPr>
                    <w:tcW w:w="1878" w:type="pct"/>
                    <w:shd w:val="clear" w:color="auto" w:fill="auto"/>
                    <w:vAlign w:val="center"/>
                  </w:tcPr>
                  <w:p w14:paraId="73214C3C" w14:textId="77777777" w:rsidR="002321A7" w:rsidRDefault="00000000" w:rsidP="000B2B10">
                    <w:pPr>
                      <w:spacing w:line="240" w:lineRule="atLeast"/>
                      <w:ind w:firstLineChars="200" w:firstLine="420"/>
                    </w:pPr>
                    <w:r>
                      <w:t>2.本期增加</w:t>
                    </w:r>
                    <w:r>
                      <w:rPr>
                        <w:rFonts w:hint="eastAsia"/>
                      </w:rPr>
                      <w:t>金额</w:t>
                    </w:r>
                  </w:p>
                </w:tc>
              </w:sdtContent>
            </w:sdt>
            <w:sdt>
              <w:sdtPr>
                <w:alias w:val="使用权资产明细-账面原值增加"/>
                <w:tag w:val="_GBC_038693f88fd04c6e945c2a70721938c5"/>
                <w:id w:val="1398408119"/>
                <w:lock w:val="sdtLocked"/>
              </w:sdtPr>
              <w:sdtContent>
                <w:tc>
                  <w:tcPr>
                    <w:tcW w:w="1504" w:type="pct"/>
                    <w:shd w:val="clear" w:color="auto" w:fill="auto"/>
                  </w:tcPr>
                  <w:p w14:paraId="5F768804" w14:textId="77777777" w:rsidR="002321A7" w:rsidRDefault="00000000" w:rsidP="000B2B10">
                    <w:pPr>
                      <w:spacing w:line="240" w:lineRule="atLeast"/>
                      <w:jc w:val="right"/>
                    </w:pPr>
                    <w:r>
                      <w:t>7,309,238.38</w:t>
                    </w:r>
                  </w:p>
                </w:tc>
              </w:sdtContent>
            </w:sdt>
            <w:sdt>
              <w:sdtPr>
                <w:alias w:val="使用权资产账面原值增加"/>
                <w:tag w:val="_GBC_8000655ddf3b4066924ff13958ca8787"/>
                <w:id w:val="-582606460"/>
                <w:lock w:val="sdtLocked"/>
              </w:sdtPr>
              <w:sdtContent>
                <w:tc>
                  <w:tcPr>
                    <w:tcW w:w="1618" w:type="pct"/>
                    <w:shd w:val="clear" w:color="auto" w:fill="auto"/>
                  </w:tcPr>
                  <w:p w14:paraId="614CE2C9" w14:textId="77777777" w:rsidR="002321A7" w:rsidRDefault="00000000" w:rsidP="000B2B10">
                    <w:pPr>
                      <w:spacing w:line="240" w:lineRule="atLeast"/>
                      <w:jc w:val="right"/>
                    </w:pPr>
                    <w:r>
                      <w:t>7,309,238.38</w:t>
                    </w:r>
                  </w:p>
                </w:tc>
              </w:sdtContent>
            </w:sdt>
          </w:tr>
          <w:tr w:rsidR="002321A7" w14:paraId="427A3015" w14:textId="77777777" w:rsidTr="000B2B10">
            <w:trPr>
              <w:trHeight w:val="284"/>
            </w:trPr>
            <w:sdt>
              <w:sdtPr>
                <w:alias w:val="使用权资产账面原值增加项目名称"/>
                <w:tag w:val="_GBC_1a6d831f9b1b40bfbbec3afae5f4701e"/>
                <w:id w:val="169690107"/>
                <w:lock w:val="sdtLocked"/>
              </w:sdtPr>
              <w:sdtContent>
                <w:tc>
                  <w:tcPr>
                    <w:tcW w:w="1878" w:type="pct"/>
                    <w:shd w:val="clear" w:color="auto" w:fill="auto"/>
                  </w:tcPr>
                  <w:p w14:paraId="208976D4" w14:textId="77777777" w:rsidR="002321A7" w:rsidRDefault="00000000" w:rsidP="000B2B10">
                    <w:pPr>
                      <w:spacing w:line="240" w:lineRule="atLeast"/>
                      <w:ind w:firstLineChars="300" w:firstLine="630"/>
                    </w:pPr>
                    <w:r w:rsidRPr="002321A7">
                      <w:rPr>
                        <w:rFonts w:hint="eastAsia"/>
                      </w:rPr>
                      <w:t>企业合并增加</w:t>
                    </w:r>
                  </w:p>
                </w:tc>
              </w:sdtContent>
            </w:sdt>
            <w:sdt>
              <w:sdtPr>
                <w:alias w:val="使用权资产账面原值增加项目金额"/>
                <w:tag w:val="_GBC_fea54c9079f8401280ded64a3f37ad3c"/>
                <w:id w:val="1123509059"/>
                <w:lock w:val="sdtLocked"/>
              </w:sdtPr>
              <w:sdtContent>
                <w:tc>
                  <w:tcPr>
                    <w:tcW w:w="1504" w:type="pct"/>
                    <w:shd w:val="clear" w:color="auto" w:fill="auto"/>
                  </w:tcPr>
                  <w:p w14:paraId="54A07057" w14:textId="77777777" w:rsidR="002321A7" w:rsidRDefault="00000000" w:rsidP="000B2B10">
                    <w:pPr>
                      <w:spacing w:line="240" w:lineRule="atLeast"/>
                      <w:jc w:val="right"/>
                    </w:pPr>
                    <w:r>
                      <w:t>7,309,238.38</w:t>
                    </w:r>
                  </w:p>
                </w:tc>
              </w:sdtContent>
            </w:sdt>
            <w:sdt>
              <w:sdtPr>
                <w:alias w:val="使用权资产账面原值增加项目合计金额"/>
                <w:tag w:val="_GBC_a28fe7f9c36c4f208081a5dd677ef6b7"/>
                <w:id w:val="1415044165"/>
                <w:lock w:val="sdtLocked"/>
              </w:sdtPr>
              <w:sdtContent>
                <w:tc>
                  <w:tcPr>
                    <w:tcW w:w="1618" w:type="pct"/>
                    <w:shd w:val="clear" w:color="auto" w:fill="auto"/>
                  </w:tcPr>
                  <w:p w14:paraId="2A02A4D4" w14:textId="77777777" w:rsidR="002321A7" w:rsidRDefault="00000000" w:rsidP="000B2B10">
                    <w:pPr>
                      <w:spacing w:line="240" w:lineRule="atLeast"/>
                      <w:jc w:val="right"/>
                    </w:pPr>
                    <w:r>
                      <w:t>7,309,238.38</w:t>
                    </w:r>
                  </w:p>
                </w:tc>
              </w:sdtContent>
            </w:sdt>
          </w:tr>
          <w:tr w:rsidR="002321A7" w14:paraId="6C2ECFD6" w14:textId="77777777" w:rsidTr="000B2B10">
            <w:trPr>
              <w:trHeight w:val="284"/>
            </w:trPr>
            <w:sdt>
              <w:sdtPr>
                <w:alias w:val="使用权资产账面原值增加项目名称"/>
                <w:tag w:val="_GBC_1a6d831f9b1b40bfbbec3afae5f4701e"/>
                <w:id w:val="-1485228487"/>
                <w:lock w:val="sdtLocked"/>
                <w:showingPlcHdr/>
              </w:sdtPr>
              <w:sdtContent>
                <w:tc>
                  <w:tcPr>
                    <w:tcW w:w="1878" w:type="pct"/>
                    <w:shd w:val="clear" w:color="auto" w:fill="auto"/>
                  </w:tcPr>
                  <w:p w14:paraId="64937203" w14:textId="77777777" w:rsidR="002321A7" w:rsidRDefault="00000000" w:rsidP="000B2B10">
                    <w:pPr>
                      <w:spacing w:line="240" w:lineRule="atLeast"/>
                      <w:ind w:firstLineChars="300" w:firstLine="630"/>
                    </w:pPr>
                    <w:r>
                      <w:rPr>
                        <w:rStyle w:val="affc"/>
                        <w:rFonts w:hint="eastAsia"/>
                      </w:rPr>
                      <w:t xml:space="preserve">　</w:t>
                    </w:r>
                  </w:p>
                </w:tc>
              </w:sdtContent>
            </w:sdt>
            <w:sdt>
              <w:sdtPr>
                <w:alias w:val="使用权资产账面原值增加项目金额"/>
                <w:tag w:val="_GBC_fea54c9079f8401280ded64a3f37ad3c"/>
                <w:id w:val="1896925256"/>
                <w:lock w:val="sdtLocked"/>
                <w:showingPlcHdr/>
              </w:sdtPr>
              <w:sdtContent>
                <w:tc>
                  <w:tcPr>
                    <w:tcW w:w="1504" w:type="pct"/>
                    <w:shd w:val="clear" w:color="auto" w:fill="auto"/>
                  </w:tcPr>
                  <w:p w14:paraId="0789DBDF" w14:textId="77777777" w:rsidR="002321A7" w:rsidRDefault="00000000" w:rsidP="000B2B10">
                    <w:pPr>
                      <w:spacing w:line="240" w:lineRule="atLeast"/>
                      <w:jc w:val="right"/>
                    </w:pPr>
                    <w:r>
                      <w:rPr>
                        <w:rStyle w:val="affc"/>
                        <w:rFonts w:hint="eastAsia"/>
                      </w:rPr>
                      <w:t xml:space="preserve">　</w:t>
                    </w:r>
                  </w:p>
                </w:tc>
              </w:sdtContent>
            </w:sdt>
            <w:sdt>
              <w:sdtPr>
                <w:alias w:val="使用权资产账面原值增加项目合计金额"/>
                <w:tag w:val="_GBC_a28fe7f9c36c4f208081a5dd677ef6b7"/>
                <w:id w:val="-836068467"/>
                <w:lock w:val="sdtLocked"/>
                <w:showingPlcHdr/>
              </w:sdtPr>
              <w:sdtContent>
                <w:tc>
                  <w:tcPr>
                    <w:tcW w:w="1618" w:type="pct"/>
                    <w:shd w:val="clear" w:color="auto" w:fill="auto"/>
                  </w:tcPr>
                  <w:p w14:paraId="4EC4BA60" w14:textId="77777777" w:rsidR="002321A7" w:rsidRDefault="00000000" w:rsidP="000B2B10">
                    <w:pPr>
                      <w:spacing w:line="240" w:lineRule="atLeast"/>
                      <w:jc w:val="right"/>
                    </w:pPr>
                    <w:r>
                      <w:rPr>
                        <w:rStyle w:val="affc"/>
                        <w:rFonts w:hint="eastAsia"/>
                      </w:rPr>
                      <w:t xml:space="preserve">　</w:t>
                    </w:r>
                  </w:p>
                </w:tc>
              </w:sdtContent>
            </w:sdt>
          </w:tr>
          <w:tr w:rsidR="002321A7" w14:paraId="73C9BB86" w14:textId="77777777" w:rsidTr="000B2B10">
            <w:trPr>
              <w:trHeight w:val="284"/>
            </w:trPr>
            <w:sdt>
              <w:sdtPr>
                <w:tag w:val="_PLD_5a836262bcb54f0aa73023d39e87cb70"/>
                <w:id w:val="-636331073"/>
                <w:lock w:val="sdtLocked"/>
              </w:sdtPr>
              <w:sdtContent>
                <w:tc>
                  <w:tcPr>
                    <w:tcW w:w="1878" w:type="pct"/>
                    <w:shd w:val="clear" w:color="auto" w:fill="auto"/>
                    <w:vAlign w:val="center"/>
                  </w:tcPr>
                  <w:p w14:paraId="5AE83236" w14:textId="77777777" w:rsidR="002321A7" w:rsidRDefault="00000000" w:rsidP="000B2B10">
                    <w:pPr>
                      <w:spacing w:line="240" w:lineRule="atLeast"/>
                      <w:ind w:firstLineChars="200" w:firstLine="420"/>
                    </w:pPr>
                    <w:r>
                      <w:t>3.本期减少</w:t>
                    </w:r>
                    <w:r>
                      <w:rPr>
                        <w:rFonts w:hint="eastAsia"/>
                      </w:rPr>
                      <w:t>金额</w:t>
                    </w:r>
                  </w:p>
                </w:tc>
              </w:sdtContent>
            </w:sdt>
            <w:sdt>
              <w:sdtPr>
                <w:alias w:val="使用权资产明细-账面原值减少"/>
                <w:tag w:val="_GBC_ad311ac7cd944c41ab0869eebfbbc2a9"/>
                <w:id w:val="44654217"/>
                <w:lock w:val="sdtLocked"/>
                <w:showingPlcHdr/>
              </w:sdtPr>
              <w:sdtContent>
                <w:tc>
                  <w:tcPr>
                    <w:tcW w:w="1504" w:type="pct"/>
                    <w:shd w:val="clear" w:color="auto" w:fill="auto"/>
                  </w:tcPr>
                  <w:p w14:paraId="18DB29FF" w14:textId="77777777" w:rsidR="002321A7" w:rsidRDefault="00000000" w:rsidP="000B2B10">
                    <w:pPr>
                      <w:spacing w:line="240" w:lineRule="atLeast"/>
                      <w:jc w:val="right"/>
                    </w:pPr>
                    <w:r>
                      <w:rPr>
                        <w:rStyle w:val="affc"/>
                        <w:rFonts w:hint="eastAsia"/>
                      </w:rPr>
                      <w:t xml:space="preserve">　</w:t>
                    </w:r>
                  </w:p>
                </w:tc>
              </w:sdtContent>
            </w:sdt>
            <w:sdt>
              <w:sdtPr>
                <w:alias w:val="使用权资产账面原值减少"/>
                <w:tag w:val="_GBC_0f36d990434d47bd9f1a709a0a597c10"/>
                <w:id w:val="-200785138"/>
                <w:lock w:val="sdtLocked"/>
                <w:showingPlcHdr/>
              </w:sdtPr>
              <w:sdtContent>
                <w:tc>
                  <w:tcPr>
                    <w:tcW w:w="1618" w:type="pct"/>
                    <w:shd w:val="clear" w:color="auto" w:fill="auto"/>
                  </w:tcPr>
                  <w:p w14:paraId="2AE6D017" w14:textId="77777777" w:rsidR="002321A7" w:rsidRDefault="00000000" w:rsidP="000B2B10">
                    <w:pPr>
                      <w:spacing w:line="240" w:lineRule="atLeast"/>
                      <w:jc w:val="right"/>
                    </w:pPr>
                    <w:r>
                      <w:rPr>
                        <w:rStyle w:val="affc"/>
                        <w:rFonts w:hint="eastAsia"/>
                      </w:rPr>
                      <w:t xml:space="preserve">　</w:t>
                    </w:r>
                  </w:p>
                </w:tc>
              </w:sdtContent>
            </w:sdt>
          </w:tr>
          <w:tr w:rsidR="002321A7" w14:paraId="4197386B" w14:textId="77777777" w:rsidTr="000B2B10">
            <w:trPr>
              <w:trHeight w:val="284"/>
            </w:trPr>
            <w:sdt>
              <w:sdtPr>
                <w:alias w:val="使用权资产账面原值减少项目名称"/>
                <w:tag w:val="_GBC_f534700ba5da4c9582fa43e92a4bb935"/>
                <w:id w:val="-900988994"/>
                <w:lock w:val="sdtLocked"/>
                <w:showingPlcHdr/>
              </w:sdtPr>
              <w:sdtContent>
                <w:tc>
                  <w:tcPr>
                    <w:tcW w:w="1878" w:type="pct"/>
                    <w:shd w:val="clear" w:color="auto" w:fill="auto"/>
                  </w:tcPr>
                  <w:p w14:paraId="1D2BF439" w14:textId="77777777" w:rsidR="002321A7" w:rsidRDefault="00000000" w:rsidP="000B2B10">
                    <w:pPr>
                      <w:spacing w:line="240" w:lineRule="atLeast"/>
                      <w:ind w:firstLineChars="300" w:firstLine="630"/>
                    </w:pPr>
                    <w:r>
                      <w:rPr>
                        <w:rStyle w:val="affc"/>
                        <w:rFonts w:hint="eastAsia"/>
                      </w:rPr>
                      <w:t xml:space="preserve">　</w:t>
                    </w:r>
                  </w:p>
                </w:tc>
              </w:sdtContent>
            </w:sdt>
            <w:sdt>
              <w:sdtPr>
                <w:alias w:val="使用权资产账面原值减少项目金额"/>
                <w:tag w:val="_GBC_63c6f750d7344be9b23f8c4363a3cb39"/>
                <w:id w:val="-1666322111"/>
                <w:lock w:val="sdtLocked"/>
                <w:showingPlcHdr/>
              </w:sdtPr>
              <w:sdtContent>
                <w:tc>
                  <w:tcPr>
                    <w:tcW w:w="1504" w:type="pct"/>
                    <w:shd w:val="clear" w:color="auto" w:fill="auto"/>
                  </w:tcPr>
                  <w:p w14:paraId="3A4501F4" w14:textId="77777777" w:rsidR="002321A7" w:rsidRDefault="00000000" w:rsidP="000B2B10">
                    <w:pPr>
                      <w:spacing w:line="240" w:lineRule="atLeast"/>
                      <w:jc w:val="right"/>
                    </w:pPr>
                    <w:r>
                      <w:rPr>
                        <w:rStyle w:val="affc"/>
                        <w:rFonts w:hint="eastAsia"/>
                      </w:rPr>
                      <w:t xml:space="preserve">　</w:t>
                    </w:r>
                  </w:p>
                </w:tc>
              </w:sdtContent>
            </w:sdt>
            <w:sdt>
              <w:sdtPr>
                <w:alias w:val="使用权资产账面原值减少项目合计金额"/>
                <w:tag w:val="_GBC_16a3134bd513450994cab10e2f01d80f"/>
                <w:id w:val="-1130159444"/>
                <w:lock w:val="sdtLocked"/>
                <w:showingPlcHdr/>
              </w:sdtPr>
              <w:sdtContent>
                <w:tc>
                  <w:tcPr>
                    <w:tcW w:w="1618" w:type="pct"/>
                    <w:shd w:val="clear" w:color="auto" w:fill="auto"/>
                  </w:tcPr>
                  <w:p w14:paraId="0468BFEA" w14:textId="77777777" w:rsidR="002321A7" w:rsidRDefault="00000000" w:rsidP="000B2B10">
                    <w:pPr>
                      <w:spacing w:line="240" w:lineRule="atLeast"/>
                      <w:jc w:val="right"/>
                    </w:pPr>
                    <w:r>
                      <w:rPr>
                        <w:rStyle w:val="affc"/>
                        <w:rFonts w:hint="eastAsia"/>
                      </w:rPr>
                      <w:t xml:space="preserve">　</w:t>
                    </w:r>
                  </w:p>
                </w:tc>
              </w:sdtContent>
            </w:sdt>
          </w:tr>
          <w:tr w:rsidR="002321A7" w14:paraId="251C9054" w14:textId="77777777" w:rsidTr="000B2B10">
            <w:trPr>
              <w:trHeight w:val="284"/>
            </w:trPr>
            <w:sdt>
              <w:sdtPr>
                <w:alias w:val="使用权资产账面原值减少项目名称"/>
                <w:tag w:val="_GBC_f534700ba5da4c9582fa43e92a4bb935"/>
                <w:id w:val="2029913446"/>
                <w:lock w:val="sdtLocked"/>
                <w:showingPlcHdr/>
              </w:sdtPr>
              <w:sdtContent>
                <w:tc>
                  <w:tcPr>
                    <w:tcW w:w="1878" w:type="pct"/>
                    <w:shd w:val="clear" w:color="auto" w:fill="auto"/>
                  </w:tcPr>
                  <w:p w14:paraId="615C347D" w14:textId="77777777" w:rsidR="002321A7" w:rsidRDefault="00000000" w:rsidP="000B2B10">
                    <w:pPr>
                      <w:spacing w:line="240" w:lineRule="atLeast"/>
                      <w:ind w:firstLineChars="300" w:firstLine="630"/>
                    </w:pPr>
                    <w:r>
                      <w:rPr>
                        <w:rStyle w:val="affc"/>
                        <w:rFonts w:hint="eastAsia"/>
                      </w:rPr>
                      <w:t xml:space="preserve">　</w:t>
                    </w:r>
                  </w:p>
                </w:tc>
              </w:sdtContent>
            </w:sdt>
            <w:sdt>
              <w:sdtPr>
                <w:alias w:val="使用权资产账面原值减少项目金额"/>
                <w:tag w:val="_GBC_63c6f750d7344be9b23f8c4363a3cb39"/>
                <w:id w:val="1443490516"/>
                <w:lock w:val="sdtLocked"/>
                <w:showingPlcHdr/>
              </w:sdtPr>
              <w:sdtContent>
                <w:tc>
                  <w:tcPr>
                    <w:tcW w:w="1504" w:type="pct"/>
                    <w:shd w:val="clear" w:color="auto" w:fill="auto"/>
                  </w:tcPr>
                  <w:p w14:paraId="29569486" w14:textId="77777777" w:rsidR="002321A7" w:rsidRDefault="00000000" w:rsidP="000B2B10">
                    <w:pPr>
                      <w:spacing w:line="240" w:lineRule="atLeast"/>
                      <w:jc w:val="right"/>
                    </w:pPr>
                    <w:r>
                      <w:rPr>
                        <w:rStyle w:val="affc"/>
                        <w:rFonts w:hint="eastAsia"/>
                      </w:rPr>
                      <w:t xml:space="preserve">　</w:t>
                    </w:r>
                  </w:p>
                </w:tc>
              </w:sdtContent>
            </w:sdt>
            <w:sdt>
              <w:sdtPr>
                <w:alias w:val="使用权资产账面原值减少项目合计金额"/>
                <w:tag w:val="_GBC_16a3134bd513450994cab10e2f01d80f"/>
                <w:id w:val="612870074"/>
                <w:lock w:val="sdtLocked"/>
                <w:showingPlcHdr/>
              </w:sdtPr>
              <w:sdtContent>
                <w:tc>
                  <w:tcPr>
                    <w:tcW w:w="1618" w:type="pct"/>
                    <w:shd w:val="clear" w:color="auto" w:fill="auto"/>
                  </w:tcPr>
                  <w:p w14:paraId="798CAED8" w14:textId="77777777" w:rsidR="002321A7" w:rsidRDefault="00000000" w:rsidP="000B2B10">
                    <w:pPr>
                      <w:spacing w:line="240" w:lineRule="atLeast"/>
                      <w:jc w:val="right"/>
                    </w:pPr>
                    <w:r>
                      <w:rPr>
                        <w:rStyle w:val="affc"/>
                        <w:rFonts w:hint="eastAsia"/>
                      </w:rPr>
                      <w:t xml:space="preserve">　</w:t>
                    </w:r>
                  </w:p>
                </w:tc>
              </w:sdtContent>
            </w:sdt>
          </w:tr>
          <w:tr w:rsidR="002321A7" w14:paraId="7AD667EB" w14:textId="77777777" w:rsidTr="000B2B10">
            <w:trPr>
              <w:trHeight w:val="284"/>
            </w:trPr>
            <w:sdt>
              <w:sdtPr>
                <w:tag w:val="_PLD_d2ddd00acda84b158c10aa57a3b88766"/>
                <w:id w:val="-30498085"/>
                <w:lock w:val="sdtLocked"/>
              </w:sdtPr>
              <w:sdtContent>
                <w:tc>
                  <w:tcPr>
                    <w:tcW w:w="1878" w:type="pct"/>
                    <w:shd w:val="clear" w:color="auto" w:fill="auto"/>
                    <w:vAlign w:val="center"/>
                  </w:tcPr>
                  <w:p w14:paraId="53D9A3BB" w14:textId="77777777" w:rsidR="002321A7" w:rsidRDefault="00000000" w:rsidP="000B2B10">
                    <w:pPr>
                      <w:spacing w:line="240" w:lineRule="atLeast"/>
                      <w:ind w:firstLineChars="200" w:firstLine="420"/>
                    </w:pPr>
                    <w:r>
                      <w:t>4.期末余额</w:t>
                    </w:r>
                  </w:p>
                </w:tc>
              </w:sdtContent>
            </w:sdt>
            <w:sdt>
              <w:sdtPr>
                <w:alias w:val="使用权资产明细-账面原值"/>
                <w:tag w:val="_GBC_6a038554bb4d4aa789f64c8ccc710b07"/>
                <w:id w:val="444814306"/>
                <w:lock w:val="sdtLocked"/>
              </w:sdtPr>
              <w:sdtContent>
                <w:tc>
                  <w:tcPr>
                    <w:tcW w:w="1504" w:type="pct"/>
                    <w:shd w:val="clear" w:color="auto" w:fill="auto"/>
                  </w:tcPr>
                  <w:p w14:paraId="5F6B2622" w14:textId="77777777" w:rsidR="002321A7" w:rsidRDefault="00000000" w:rsidP="000B2B10">
                    <w:pPr>
                      <w:spacing w:line="240" w:lineRule="atLeast"/>
                      <w:jc w:val="right"/>
                    </w:pPr>
                    <w:r>
                      <w:t>7,309,238.38</w:t>
                    </w:r>
                  </w:p>
                </w:tc>
              </w:sdtContent>
            </w:sdt>
            <w:sdt>
              <w:sdtPr>
                <w:alias w:val="使用权资产账面原值"/>
                <w:tag w:val="_GBC_007c0f31392649b696a0d5d1c1e6a108"/>
                <w:id w:val="1399559801"/>
                <w:lock w:val="sdtLocked"/>
              </w:sdtPr>
              <w:sdtContent>
                <w:tc>
                  <w:tcPr>
                    <w:tcW w:w="1618" w:type="pct"/>
                    <w:shd w:val="clear" w:color="auto" w:fill="auto"/>
                  </w:tcPr>
                  <w:p w14:paraId="2CA2C117" w14:textId="77777777" w:rsidR="002321A7" w:rsidRDefault="00000000" w:rsidP="000B2B10">
                    <w:pPr>
                      <w:spacing w:line="240" w:lineRule="atLeast"/>
                      <w:jc w:val="right"/>
                    </w:pPr>
                    <w:r>
                      <w:t>7,309,238.38</w:t>
                    </w:r>
                  </w:p>
                </w:tc>
              </w:sdtContent>
            </w:sdt>
          </w:tr>
          <w:tr w:rsidR="002321A7" w14:paraId="37780711" w14:textId="77777777" w:rsidTr="000B2B10">
            <w:trPr>
              <w:trHeight w:val="284"/>
            </w:trPr>
            <w:sdt>
              <w:sdtPr>
                <w:tag w:val="_PLD_c5fd254e7ed54ab8b2346f3d57a1cc54"/>
                <w:id w:val="3409322"/>
                <w:lock w:val="sdtLocked"/>
              </w:sdtPr>
              <w:sdtContent>
                <w:tc>
                  <w:tcPr>
                    <w:tcW w:w="5000" w:type="pct"/>
                    <w:gridSpan w:val="3"/>
                    <w:shd w:val="clear" w:color="auto" w:fill="auto"/>
                    <w:vAlign w:val="center"/>
                  </w:tcPr>
                  <w:p w14:paraId="0E5D970A" w14:textId="77777777" w:rsidR="002321A7" w:rsidRDefault="00000000" w:rsidP="000B2B10">
                    <w:pPr>
                      <w:spacing w:line="240" w:lineRule="atLeast"/>
                    </w:pPr>
                    <w:r>
                      <w:t>二、累计折旧</w:t>
                    </w:r>
                  </w:p>
                </w:tc>
              </w:sdtContent>
            </w:sdt>
          </w:tr>
          <w:tr w:rsidR="002321A7" w14:paraId="397602DF" w14:textId="77777777" w:rsidTr="000B2B10">
            <w:trPr>
              <w:trHeight w:val="284"/>
            </w:trPr>
            <w:sdt>
              <w:sdtPr>
                <w:tag w:val="_PLD_9d84a55f4f2440dda7ca9f05e3bee994"/>
                <w:id w:val="-1970819091"/>
                <w:lock w:val="sdtLocked"/>
              </w:sdtPr>
              <w:sdtContent>
                <w:tc>
                  <w:tcPr>
                    <w:tcW w:w="1878" w:type="pct"/>
                    <w:shd w:val="clear" w:color="auto" w:fill="auto"/>
                    <w:vAlign w:val="center"/>
                  </w:tcPr>
                  <w:p w14:paraId="12B3E601" w14:textId="77777777" w:rsidR="002321A7" w:rsidRDefault="00000000" w:rsidP="000B2B10">
                    <w:pPr>
                      <w:spacing w:line="240" w:lineRule="atLeast"/>
                      <w:ind w:firstLineChars="200" w:firstLine="420"/>
                    </w:pPr>
                    <w:r>
                      <w:rPr>
                        <w:rFonts w:hint="eastAsia"/>
                      </w:rPr>
                      <w:t>1.期</w:t>
                    </w:r>
                    <w:r>
                      <w:t>初余额</w:t>
                    </w:r>
                  </w:p>
                </w:tc>
              </w:sdtContent>
            </w:sdt>
            <w:sdt>
              <w:sdtPr>
                <w:alias w:val="使用权资产明细-累计折旧"/>
                <w:tag w:val="_GBC_5c668c183c4043a5aade63b6e2f10e53"/>
                <w:id w:val="1748758894"/>
                <w:lock w:val="sdtLocked"/>
                <w:showingPlcHdr/>
              </w:sdtPr>
              <w:sdtContent>
                <w:tc>
                  <w:tcPr>
                    <w:tcW w:w="1504" w:type="pct"/>
                    <w:shd w:val="clear" w:color="auto" w:fill="auto"/>
                  </w:tcPr>
                  <w:p w14:paraId="1A8B6B23" w14:textId="77777777" w:rsidR="002321A7" w:rsidRDefault="00000000" w:rsidP="000B2B10">
                    <w:pPr>
                      <w:spacing w:line="240" w:lineRule="atLeast"/>
                      <w:jc w:val="right"/>
                    </w:pPr>
                    <w:r>
                      <w:rPr>
                        <w:rStyle w:val="affc"/>
                        <w:rFonts w:hint="eastAsia"/>
                      </w:rPr>
                      <w:t xml:space="preserve">　</w:t>
                    </w:r>
                  </w:p>
                </w:tc>
              </w:sdtContent>
            </w:sdt>
            <w:sdt>
              <w:sdtPr>
                <w:alias w:val="使用权资产累计折旧"/>
                <w:tag w:val="_GBC_5c5976dca1a94e139da6fac64c954c50"/>
                <w:id w:val="-2057304584"/>
                <w:lock w:val="sdtLocked"/>
                <w:showingPlcHdr/>
              </w:sdtPr>
              <w:sdtContent>
                <w:tc>
                  <w:tcPr>
                    <w:tcW w:w="1618" w:type="pct"/>
                    <w:shd w:val="clear" w:color="auto" w:fill="auto"/>
                  </w:tcPr>
                  <w:p w14:paraId="7199EF16" w14:textId="77777777" w:rsidR="002321A7" w:rsidRDefault="00000000" w:rsidP="000B2B10">
                    <w:pPr>
                      <w:spacing w:line="240" w:lineRule="atLeast"/>
                      <w:jc w:val="right"/>
                    </w:pPr>
                    <w:r>
                      <w:rPr>
                        <w:rStyle w:val="affc"/>
                        <w:rFonts w:hint="eastAsia"/>
                      </w:rPr>
                      <w:t xml:space="preserve">　</w:t>
                    </w:r>
                  </w:p>
                </w:tc>
              </w:sdtContent>
            </w:sdt>
          </w:tr>
          <w:tr w:rsidR="002321A7" w14:paraId="795F333D" w14:textId="77777777" w:rsidTr="000B2B10">
            <w:trPr>
              <w:trHeight w:val="284"/>
            </w:trPr>
            <w:sdt>
              <w:sdtPr>
                <w:tag w:val="_PLD_217b7f3bca984b1e9148b657f60c578a"/>
                <w:id w:val="1019590287"/>
                <w:lock w:val="sdtLocked"/>
              </w:sdtPr>
              <w:sdtContent>
                <w:tc>
                  <w:tcPr>
                    <w:tcW w:w="1878" w:type="pct"/>
                    <w:shd w:val="clear" w:color="auto" w:fill="auto"/>
                    <w:vAlign w:val="center"/>
                  </w:tcPr>
                  <w:p w14:paraId="7F5903CB" w14:textId="77777777" w:rsidR="002321A7" w:rsidRDefault="00000000" w:rsidP="000B2B10">
                    <w:pPr>
                      <w:spacing w:line="240" w:lineRule="atLeast"/>
                      <w:ind w:firstLineChars="200" w:firstLine="420"/>
                    </w:pPr>
                    <w:r>
                      <w:t>2.本期增加</w:t>
                    </w:r>
                    <w:r>
                      <w:rPr>
                        <w:rFonts w:hint="eastAsia"/>
                      </w:rPr>
                      <w:t>金额</w:t>
                    </w:r>
                  </w:p>
                </w:tc>
              </w:sdtContent>
            </w:sdt>
            <w:sdt>
              <w:sdtPr>
                <w:alias w:val="使用权资产明细-累计折旧增加"/>
                <w:tag w:val="_GBC_30e838b31a2344d0acb83c67997b16d1"/>
                <w:id w:val="-240171491"/>
                <w:lock w:val="sdtLocked"/>
              </w:sdtPr>
              <w:sdtContent>
                <w:tc>
                  <w:tcPr>
                    <w:tcW w:w="1504" w:type="pct"/>
                    <w:shd w:val="clear" w:color="auto" w:fill="auto"/>
                  </w:tcPr>
                  <w:p w14:paraId="14F37A56" w14:textId="77777777" w:rsidR="002321A7" w:rsidRDefault="00000000" w:rsidP="000B2B10">
                    <w:pPr>
                      <w:spacing w:line="240" w:lineRule="atLeast"/>
                      <w:jc w:val="right"/>
                    </w:pPr>
                    <w:r>
                      <w:t>2,530,121.00</w:t>
                    </w:r>
                  </w:p>
                </w:tc>
              </w:sdtContent>
            </w:sdt>
            <w:sdt>
              <w:sdtPr>
                <w:alias w:val="使用权资产累计折旧增加"/>
                <w:tag w:val="_GBC_04fdf39eca0f40e2abbf616fa83850c0"/>
                <w:id w:val="673851468"/>
                <w:lock w:val="sdtLocked"/>
              </w:sdtPr>
              <w:sdtContent>
                <w:tc>
                  <w:tcPr>
                    <w:tcW w:w="1618" w:type="pct"/>
                    <w:shd w:val="clear" w:color="auto" w:fill="auto"/>
                  </w:tcPr>
                  <w:p w14:paraId="5BA8E4D2" w14:textId="77777777" w:rsidR="002321A7" w:rsidRDefault="00000000" w:rsidP="000B2B10">
                    <w:pPr>
                      <w:spacing w:line="240" w:lineRule="atLeast"/>
                      <w:jc w:val="right"/>
                    </w:pPr>
                    <w:r>
                      <w:t>2,530,121.00</w:t>
                    </w:r>
                  </w:p>
                </w:tc>
              </w:sdtContent>
            </w:sdt>
          </w:tr>
          <w:tr w:rsidR="002321A7" w14:paraId="62335A1A" w14:textId="77777777" w:rsidTr="000B2B10">
            <w:trPr>
              <w:trHeight w:val="284"/>
            </w:trPr>
            <w:sdt>
              <w:sdtPr>
                <w:tag w:val="_PLD_c5cff13f53f547b2b4c43791a1454f16"/>
                <w:id w:val="1252860341"/>
                <w:lock w:val="sdtLocked"/>
              </w:sdtPr>
              <w:sdtContent>
                <w:tc>
                  <w:tcPr>
                    <w:tcW w:w="1878" w:type="pct"/>
                    <w:shd w:val="clear" w:color="auto" w:fill="auto"/>
                    <w:vAlign w:val="center"/>
                  </w:tcPr>
                  <w:p w14:paraId="543D9B07" w14:textId="77777777" w:rsidR="002321A7" w:rsidRDefault="00000000" w:rsidP="000B2B10">
                    <w:pPr>
                      <w:spacing w:line="240" w:lineRule="atLeast"/>
                      <w:ind w:firstLineChars="300" w:firstLine="630"/>
                    </w:pPr>
                    <w:r>
                      <w:t>(1)计提</w:t>
                    </w:r>
                  </w:p>
                </w:tc>
              </w:sdtContent>
            </w:sdt>
            <w:sdt>
              <w:sdtPr>
                <w:alias w:val="使用权资产明细-计提导致的累计折旧增加"/>
                <w:tag w:val="_GBC_eca0c64a8da54245b08a966a6139eee7"/>
                <w:id w:val="1981495141"/>
                <w:lock w:val="sdtLocked"/>
              </w:sdtPr>
              <w:sdtContent>
                <w:tc>
                  <w:tcPr>
                    <w:tcW w:w="1504" w:type="pct"/>
                    <w:shd w:val="clear" w:color="auto" w:fill="auto"/>
                  </w:tcPr>
                  <w:p w14:paraId="5A713CB9" w14:textId="77777777" w:rsidR="002321A7" w:rsidRDefault="00000000" w:rsidP="000B2B10">
                    <w:pPr>
                      <w:spacing w:line="240" w:lineRule="atLeast"/>
                      <w:jc w:val="right"/>
                    </w:pPr>
                    <w:r>
                      <w:t>28,112.45</w:t>
                    </w:r>
                  </w:p>
                </w:tc>
              </w:sdtContent>
            </w:sdt>
            <w:sdt>
              <w:sdtPr>
                <w:alias w:val="使用权资产计提导致的累计折旧增加"/>
                <w:tag w:val="_GBC_99e847bff39043dfad6af7a482c70a79"/>
                <w:id w:val="1912506969"/>
                <w:lock w:val="sdtLocked"/>
              </w:sdtPr>
              <w:sdtContent>
                <w:tc>
                  <w:tcPr>
                    <w:tcW w:w="1618" w:type="pct"/>
                    <w:shd w:val="clear" w:color="auto" w:fill="auto"/>
                  </w:tcPr>
                  <w:p w14:paraId="45337599" w14:textId="77777777" w:rsidR="002321A7" w:rsidRDefault="00000000" w:rsidP="000B2B10">
                    <w:pPr>
                      <w:spacing w:line="240" w:lineRule="atLeast"/>
                      <w:jc w:val="right"/>
                    </w:pPr>
                    <w:r>
                      <w:t>28,112.45</w:t>
                    </w:r>
                  </w:p>
                </w:tc>
              </w:sdtContent>
            </w:sdt>
          </w:tr>
          <w:tr w:rsidR="002321A7" w14:paraId="6E1C6DF3" w14:textId="77777777" w:rsidTr="000B2B10">
            <w:trPr>
              <w:trHeight w:val="284"/>
            </w:trPr>
            <w:sdt>
              <w:sdtPr>
                <w:alias w:val="使用权资产累计摊销增加项目名称"/>
                <w:tag w:val="_GBC_ad0a9abd74b14da4af63396afd0be609"/>
                <w:id w:val="-993490284"/>
                <w:lock w:val="sdtLocked"/>
              </w:sdtPr>
              <w:sdtContent>
                <w:tc>
                  <w:tcPr>
                    <w:tcW w:w="1878" w:type="pct"/>
                    <w:shd w:val="clear" w:color="auto" w:fill="auto"/>
                  </w:tcPr>
                  <w:p w14:paraId="67148A62" w14:textId="77777777" w:rsidR="002321A7" w:rsidRDefault="00000000" w:rsidP="000B2B10">
                    <w:pPr>
                      <w:spacing w:line="240" w:lineRule="atLeast"/>
                      <w:ind w:firstLineChars="300" w:firstLine="630"/>
                    </w:pPr>
                    <w:r w:rsidRPr="002321A7">
                      <w:rPr>
                        <w:rFonts w:hint="eastAsia"/>
                      </w:rPr>
                      <w:t>（</w:t>
                    </w:r>
                    <w:r w:rsidRPr="002321A7">
                      <w:t>2）企业合并增加</w:t>
                    </w:r>
                  </w:p>
                </w:tc>
              </w:sdtContent>
            </w:sdt>
            <w:sdt>
              <w:sdtPr>
                <w:alias w:val="使用权资产累计摊销增加项目金额"/>
                <w:tag w:val="_GBC_574ca06ad2e24c269140cbae3c525b8e"/>
                <w:id w:val="-1395890226"/>
                <w:lock w:val="sdtLocked"/>
              </w:sdtPr>
              <w:sdtContent>
                <w:tc>
                  <w:tcPr>
                    <w:tcW w:w="1504" w:type="pct"/>
                    <w:shd w:val="clear" w:color="auto" w:fill="auto"/>
                  </w:tcPr>
                  <w:p w14:paraId="1A0DC3DF" w14:textId="77777777" w:rsidR="002321A7" w:rsidRDefault="00000000" w:rsidP="000B2B10">
                    <w:pPr>
                      <w:spacing w:line="240" w:lineRule="atLeast"/>
                      <w:jc w:val="right"/>
                    </w:pPr>
                    <w:r>
                      <w:t>2,502,008.55</w:t>
                    </w:r>
                  </w:p>
                </w:tc>
              </w:sdtContent>
            </w:sdt>
            <w:sdt>
              <w:sdtPr>
                <w:alias w:val="使用权资产累计摊销增加项目合计金额"/>
                <w:tag w:val="_GBC_0b7d750bc62949549bb49a286ef62b71"/>
                <w:id w:val="-1598321856"/>
                <w:lock w:val="sdtLocked"/>
              </w:sdtPr>
              <w:sdtContent>
                <w:tc>
                  <w:tcPr>
                    <w:tcW w:w="1618" w:type="pct"/>
                    <w:shd w:val="clear" w:color="auto" w:fill="auto"/>
                  </w:tcPr>
                  <w:p w14:paraId="1D1FF591" w14:textId="77777777" w:rsidR="002321A7" w:rsidRDefault="00000000" w:rsidP="000B2B10">
                    <w:pPr>
                      <w:spacing w:line="240" w:lineRule="atLeast"/>
                      <w:jc w:val="right"/>
                    </w:pPr>
                    <w:r>
                      <w:t>2,502,008.55</w:t>
                    </w:r>
                  </w:p>
                </w:tc>
              </w:sdtContent>
            </w:sdt>
          </w:tr>
          <w:tr w:rsidR="002321A7" w14:paraId="09231C6B" w14:textId="77777777" w:rsidTr="000B2B10">
            <w:trPr>
              <w:trHeight w:val="284"/>
            </w:trPr>
            <w:sdt>
              <w:sdtPr>
                <w:alias w:val="使用权资产累计摊销增加项目名称"/>
                <w:tag w:val="_GBC_ad0a9abd74b14da4af63396afd0be609"/>
                <w:id w:val="-2131851494"/>
                <w:lock w:val="sdtLocked"/>
                <w:showingPlcHdr/>
              </w:sdtPr>
              <w:sdtContent>
                <w:tc>
                  <w:tcPr>
                    <w:tcW w:w="1878" w:type="pct"/>
                    <w:shd w:val="clear" w:color="auto" w:fill="auto"/>
                  </w:tcPr>
                  <w:p w14:paraId="53B2FEE8" w14:textId="77777777" w:rsidR="002321A7" w:rsidRDefault="00000000" w:rsidP="000B2B10">
                    <w:pPr>
                      <w:spacing w:line="240" w:lineRule="atLeast"/>
                      <w:ind w:firstLineChars="300" w:firstLine="630"/>
                    </w:pPr>
                    <w:r>
                      <w:rPr>
                        <w:rStyle w:val="affc"/>
                        <w:rFonts w:hint="eastAsia"/>
                      </w:rPr>
                      <w:t xml:space="preserve">　</w:t>
                    </w:r>
                  </w:p>
                </w:tc>
              </w:sdtContent>
            </w:sdt>
            <w:sdt>
              <w:sdtPr>
                <w:alias w:val="使用权资产累计摊销增加项目金额"/>
                <w:tag w:val="_GBC_574ca06ad2e24c269140cbae3c525b8e"/>
                <w:id w:val="1351297683"/>
                <w:lock w:val="sdtLocked"/>
                <w:showingPlcHdr/>
              </w:sdtPr>
              <w:sdtContent>
                <w:tc>
                  <w:tcPr>
                    <w:tcW w:w="1504" w:type="pct"/>
                    <w:shd w:val="clear" w:color="auto" w:fill="auto"/>
                  </w:tcPr>
                  <w:p w14:paraId="14E9FF66" w14:textId="77777777" w:rsidR="002321A7" w:rsidRDefault="00000000" w:rsidP="000B2B10">
                    <w:pPr>
                      <w:spacing w:line="240" w:lineRule="atLeast"/>
                      <w:jc w:val="right"/>
                    </w:pPr>
                    <w:r>
                      <w:rPr>
                        <w:rStyle w:val="affc"/>
                        <w:rFonts w:hint="eastAsia"/>
                      </w:rPr>
                      <w:t xml:space="preserve">　</w:t>
                    </w:r>
                  </w:p>
                </w:tc>
              </w:sdtContent>
            </w:sdt>
            <w:sdt>
              <w:sdtPr>
                <w:alias w:val="使用权资产累计摊销增加项目合计金额"/>
                <w:tag w:val="_GBC_0b7d750bc62949549bb49a286ef62b71"/>
                <w:id w:val="-1942601706"/>
                <w:lock w:val="sdtLocked"/>
                <w:showingPlcHdr/>
              </w:sdtPr>
              <w:sdtContent>
                <w:tc>
                  <w:tcPr>
                    <w:tcW w:w="1618" w:type="pct"/>
                    <w:shd w:val="clear" w:color="auto" w:fill="auto"/>
                  </w:tcPr>
                  <w:p w14:paraId="6FF79BDB" w14:textId="77777777" w:rsidR="002321A7" w:rsidRDefault="00000000" w:rsidP="000B2B10">
                    <w:pPr>
                      <w:spacing w:line="240" w:lineRule="atLeast"/>
                      <w:jc w:val="right"/>
                    </w:pPr>
                    <w:r>
                      <w:rPr>
                        <w:rStyle w:val="affc"/>
                        <w:rFonts w:hint="eastAsia"/>
                      </w:rPr>
                      <w:t xml:space="preserve">　</w:t>
                    </w:r>
                  </w:p>
                </w:tc>
              </w:sdtContent>
            </w:sdt>
          </w:tr>
          <w:tr w:rsidR="002321A7" w14:paraId="7CEC07B2" w14:textId="77777777" w:rsidTr="000B2B10">
            <w:trPr>
              <w:trHeight w:val="284"/>
            </w:trPr>
            <w:sdt>
              <w:sdtPr>
                <w:tag w:val="_PLD_74a88ffcb94e429ba842908a6c9f7dea"/>
                <w:id w:val="-358664659"/>
                <w:lock w:val="sdtLocked"/>
              </w:sdtPr>
              <w:sdtContent>
                <w:tc>
                  <w:tcPr>
                    <w:tcW w:w="1878" w:type="pct"/>
                    <w:shd w:val="clear" w:color="auto" w:fill="auto"/>
                    <w:vAlign w:val="center"/>
                  </w:tcPr>
                  <w:p w14:paraId="2305F217" w14:textId="77777777" w:rsidR="002321A7" w:rsidRDefault="00000000" w:rsidP="000B2B10">
                    <w:pPr>
                      <w:spacing w:line="240" w:lineRule="atLeast"/>
                      <w:ind w:firstLineChars="200" w:firstLine="420"/>
                    </w:pPr>
                    <w:r>
                      <w:rPr>
                        <w:rFonts w:hint="eastAsia"/>
                      </w:rPr>
                      <w:t>3.</w:t>
                    </w:r>
                    <w:r>
                      <w:t>本期减少</w:t>
                    </w:r>
                    <w:r>
                      <w:rPr>
                        <w:rFonts w:hint="eastAsia"/>
                      </w:rPr>
                      <w:t>金额</w:t>
                    </w:r>
                  </w:p>
                </w:tc>
              </w:sdtContent>
            </w:sdt>
            <w:sdt>
              <w:sdtPr>
                <w:alias w:val="使用权资产明细-累计折旧减少"/>
                <w:tag w:val="_GBC_fb6b3d96d26e4d50a9282198926a5a46"/>
                <w:id w:val="-1116825864"/>
                <w:lock w:val="sdtLocked"/>
                <w:showingPlcHdr/>
              </w:sdtPr>
              <w:sdtContent>
                <w:tc>
                  <w:tcPr>
                    <w:tcW w:w="1504" w:type="pct"/>
                    <w:shd w:val="clear" w:color="auto" w:fill="auto"/>
                  </w:tcPr>
                  <w:p w14:paraId="36251F31" w14:textId="77777777" w:rsidR="002321A7" w:rsidRDefault="00000000" w:rsidP="000B2B10">
                    <w:pPr>
                      <w:spacing w:line="240" w:lineRule="atLeast"/>
                      <w:jc w:val="right"/>
                    </w:pPr>
                    <w:r>
                      <w:rPr>
                        <w:rStyle w:val="affc"/>
                        <w:rFonts w:hint="eastAsia"/>
                      </w:rPr>
                      <w:t xml:space="preserve">　</w:t>
                    </w:r>
                  </w:p>
                </w:tc>
              </w:sdtContent>
            </w:sdt>
            <w:sdt>
              <w:sdtPr>
                <w:alias w:val="使用权资产累计折旧减少"/>
                <w:tag w:val="_GBC_182c07412ff64d06a77c86487db48ffa"/>
                <w:id w:val="336425998"/>
                <w:lock w:val="sdtLocked"/>
                <w:showingPlcHdr/>
              </w:sdtPr>
              <w:sdtContent>
                <w:tc>
                  <w:tcPr>
                    <w:tcW w:w="1618" w:type="pct"/>
                    <w:shd w:val="clear" w:color="auto" w:fill="auto"/>
                  </w:tcPr>
                  <w:p w14:paraId="492A758A" w14:textId="77777777" w:rsidR="002321A7" w:rsidRDefault="00000000" w:rsidP="000B2B10">
                    <w:pPr>
                      <w:spacing w:line="240" w:lineRule="atLeast"/>
                      <w:jc w:val="right"/>
                    </w:pPr>
                    <w:r>
                      <w:rPr>
                        <w:rStyle w:val="affc"/>
                        <w:rFonts w:hint="eastAsia"/>
                      </w:rPr>
                      <w:t xml:space="preserve">　</w:t>
                    </w:r>
                  </w:p>
                </w:tc>
              </w:sdtContent>
            </w:sdt>
          </w:tr>
          <w:tr w:rsidR="002321A7" w14:paraId="05DBED9B" w14:textId="77777777" w:rsidTr="000B2B10">
            <w:trPr>
              <w:trHeight w:val="284"/>
            </w:trPr>
            <w:sdt>
              <w:sdtPr>
                <w:tag w:val="_PLD_9d1f18a4d0d64b789c36d13861afaa48"/>
                <w:id w:val="-1652666108"/>
                <w:lock w:val="sdtLocked"/>
              </w:sdtPr>
              <w:sdtContent>
                <w:tc>
                  <w:tcPr>
                    <w:tcW w:w="1878" w:type="pct"/>
                    <w:shd w:val="clear" w:color="auto" w:fill="auto"/>
                    <w:vAlign w:val="center"/>
                  </w:tcPr>
                  <w:p w14:paraId="05F02C55" w14:textId="77777777" w:rsidR="002321A7" w:rsidRDefault="00000000" w:rsidP="000B2B10">
                    <w:pPr>
                      <w:spacing w:line="240" w:lineRule="atLeast"/>
                      <w:ind w:firstLineChars="300" w:firstLine="630"/>
                    </w:pPr>
                    <w:r>
                      <w:t>(1)</w:t>
                    </w:r>
                    <w:r>
                      <w:rPr>
                        <w:rFonts w:hint="eastAsia"/>
                      </w:rPr>
                      <w:t>处置</w:t>
                    </w:r>
                  </w:p>
                </w:tc>
              </w:sdtContent>
            </w:sdt>
            <w:sdt>
              <w:sdtPr>
                <w:alias w:val="使用权资产明细-处置导致的累计折旧减少"/>
                <w:tag w:val="_GBC_0f8695aa2415494c89174c1fee60af1d"/>
                <w:id w:val="1357388157"/>
                <w:lock w:val="sdtLocked"/>
                <w:showingPlcHdr/>
              </w:sdtPr>
              <w:sdtContent>
                <w:tc>
                  <w:tcPr>
                    <w:tcW w:w="1504" w:type="pct"/>
                    <w:shd w:val="clear" w:color="auto" w:fill="auto"/>
                  </w:tcPr>
                  <w:p w14:paraId="69E1654F" w14:textId="77777777" w:rsidR="002321A7" w:rsidRDefault="00000000" w:rsidP="000B2B10">
                    <w:pPr>
                      <w:spacing w:line="240" w:lineRule="atLeast"/>
                      <w:jc w:val="right"/>
                    </w:pPr>
                    <w:r>
                      <w:rPr>
                        <w:rStyle w:val="affc"/>
                        <w:rFonts w:hint="eastAsia"/>
                      </w:rPr>
                      <w:t xml:space="preserve">　</w:t>
                    </w:r>
                  </w:p>
                </w:tc>
              </w:sdtContent>
            </w:sdt>
            <w:sdt>
              <w:sdtPr>
                <w:alias w:val="使用权资产处置导致的累计折旧减少"/>
                <w:tag w:val="_GBC_c527122e6a23425f84c18b75a8c11bdd"/>
                <w:id w:val="502168748"/>
                <w:lock w:val="sdtLocked"/>
                <w:showingPlcHdr/>
              </w:sdtPr>
              <w:sdtContent>
                <w:tc>
                  <w:tcPr>
                    <w:tcW w:w="1618" w:type="pct"/>
                    <w:shd w:val="clear" w:color="auto" w:fill="auto"/>
                  </w:tcPr>
                  <w:p w14:paraId="06F87CE4" w14:textId="77777777" w:rsidR="002321A7" w:rsidRDefault="00000000" w:rsidP="000B2B10">
                    <w:pPr>
                      <w:spacing w:line="240" w:lineRule="atLeast"/>
                      <w:jc w:val="right"/>
                    </w:pPr>
                    <w:r>
                      <w:rPr>
                        <w:rStyle w:val="affc"/>
                        <w:rFonts w:hint="eastAsia"/>
                      </w:rPr>
                      <w:t xml:space="preserve">　</w:t>
                    </w:r>
                  </w:p>
                </w:tc>
              </w:sdtContent>
            </w:sdt>
          </w:tr>
          <w:tr w:rsidR="002321A7" w14:paraId="4888FE9D" w14:textId="77777777" w:rsidTr="000B2B10">
            <w:trPr>
              <w:trHeight w:val="284"/>
            </w:trPr>
            <w:sdt>
              <w:sdtPr>
                <w:alias w:val="使用权资产累计摊销减少项目名称"/>
                <w:tag w:val="_GBC_eeb2a28e58984bcc904289ee5f949843"/>
                <w:id w:val="803050264"/>
                <w:lock w:val="sdtLocked"/>
                <w:showingPlcHdr/>
              </w:sdtPr>
              <w:sdtContent>
                <w:tc>
                  <w:tcPr>
                    <w:tcW w:w="1878" w:type="pct"/>
                    <w:shd w:val="clear" w:color="auto" w:fill="auto"/>
                  </w:tcPr>
                  <w:p w14:paraId="6136FE51" w14:textId="77777777" w:rsidR="002321A7" w:rsidRDefault="00000000" w:rsidP="000B2B10">
                    <w:pPr>
                      <w:spacing w:line="240" w:lineRule="atLeast"/>
                      <w:ind w:firstLineChars="300" w:firstLine="630"/>
                    </w:pPr>
                    <w:r>
                      <w:rPr>
                        <w:rStyle w:val="affc"/>
                        <w:rFonts w:hint="eastAsia"/>
                      </w:rPr>
                      <w:t xml:space="preserve">　</w:t>
                    </w:r>
                  </w:p>
                </w:tc>
              </w:sdtContent>
            </w:sdt>
            <w:sdt>
              <w:sdtPr>
                <w:alias w:val="使用权资产累计摊销减少项目金额"/>
                <w:tag w:val="_GBC_652e1dbe13f545bb973000ba9e0f3426"/>
                <w:id w:val="1466934620"/>
                <w:lock w:val="sdtLocked"/>
                <w:showingPlcHdr/>
              </w:sdtPr>
              <w:sdtContent>
                <w:tc>
                  <w:tcPr>
                    <w:tcW w:w="1504" w:type="pct"/>
                    <w:shd w:val="clear" w:color="auto" w:fill="auto"/>
                  </w:tcPr>
                  <w:p w14:paraId="15C74D4F" w14:textId="77777777" w:rsidR="002321A7" w:rsidRDefault="00000000" w:rsidP="000B2B10">
                    <w:pPr>
                      <w:spacing w:line="240" w:lineRule="atLeast"/>
                      <w:jc w:val="right"/>
                    </w:pPr>
                    <w:r>
                      <w:rPr>
                        <w:rStyle w:val="affc"/>
                        <w:rFonts w:hint="eastAsia"/>
                      </w:rPr>
                      <w:t xml:space="preserve">　</w:t>
                    </w:r>
                  </w:p>
                </w:tc>
              </w:sdtContent>
            </w:sdt>
            <w:sdt>
              <w:sdtPr>
                <w:alias w:val="使用权资产累计摊销减少项目合计金额"/>
                <w:tag w:val="_GBC_5700cc82223545fd8ce096d7ba30e3d7"/>
                <w:id w:val="248399455"/>
                <w:lock w:val="sdtLocked"/>
                <w:showingPlcHdr/>
              </w:sdtPr>
              <w:sdtContent>
                <w:tc>
                  <w:tcPr>
                    <w:tcW w:w="1618" w:type="pct"/>
                    <w:shd w:val="clear" w:color="auto" w:fill="auto"/>
                  </w:tcPr>
                  <w:p w14:paraId="19ED880C" w14:textId="77777777" w:rsidR="002321A7" w:rsidRDefault="00000000" w:rsidP="000B2B10">
                    <w:pPr>
                      <w:spacing w:line="240" w:lineRule="atLeast"/>
                      <w:jc w:val="right"/>
                    </w:pPr>
                    <w:r>
                      <w:rPr>
                        <w:rStyle w:val="affc"/>
                        <w:rFonts w:hint="eastAsia"/>
                      </w:rPr>
                      <w:t xml:space="preserve">　</w:t>
                    </w:r>
                  </w:p>
                </w:tc>
              </w:sdtContent>
            </w:sdt>
          </w:tr>
          <w:tr w:rsidR="002321A7" w14:paraId="42206E95" w14:textId="77777777" w:rsidTr="000B2B10">
            <w:trPr>
              <w:trHeight w:val="284"/>
            </w:trPr>
            <w:sdt>
              <w:sdtPr>
                <w:alias w:val="使用权资产累计摊销减少项目名称"/>
                <w:tag w:val="_GBC_eeb2a28e58984bcc904289ee5f949843"/>
                <w:id w:val="-156077239"/>
                <w:lock w:val="sdtLocked"/>
                <w:showingPlcHdr/>
              </w:sdtPr>
              <w:sdtContent>
                <w:tc>
                  <w:tcPr>
                    <w:tcW w:w="1878" w:type="pct"/>
                    <w:shd w:val="clear" w:color="auto" w:fill="auto"/>
                  </w:tcPr>
                  <w:p w14:paraId="4A9CA719" w14:textId="77777777" w:rsidR="002321A7" w:rsidRDefault="00000000" w:rsidP="000B2B10">
                    <w:pPr>
                      <w:spacing w:line="240" w:lineRule="atLeast"/>
                      <w:ind w:firstLineChars="300" w:firstLine="630"/>
                    </w:pPr>
                    <w:r>
                      <w:rPr>
                        <w:rStyle w:val="affc"/>
                        <w:rFonts w:hint="eastAsia"/>
                      </w:rPr>
                      <w:t xml:space="preserve">　</w:t>
                    </w:r>
                  </w:p>
                </w:tc>
              </w:sdtContent>
            </w:sdt>
            <w:sdt>
              <w:sdtPr>
                <w:alias w:val="使用权资产累计摊销减少项目金额"/>
                <w:tag w:val="_GBC_652e1dbe13f545bb973000ba9e0f3426"/>
                <w:id w:val="271676887"/>
                <w:lock w:val="sdtLocked"/>
                <w:showingPlcHdr/>
              </w:sdtPr>
              <w:sdtContent>
                <w:tc>
                  <w:tcPr>
                    <w:tcW w:w="1504" w:type="pct"/>
                    <w:shd w:val="clear" w:color="auto" w:fill="auto"/>
                  </w:tcPr>
                  <w:p w14:paraId="76C350A8" w14:textId="77777777" w:rsidR="002321A7" w:rsidRDefault="00000000" w:rsidP="000B2B10">
                    <w:pPr>
                      <w:spacing w:line="240" w:lineRule="atLeast"/>
                      <w:jc w:val="right"/>
                    </w:pPr>
                    <w:r>
                      <w:rPr>
                        <w:rStyle w:val="affc"/>
                        <w:rFonts w:hint="eastAsia"/>
                      </w:rPr>
                      <w:t xml:space="preserve">　</w:t>
                    </w:r>
                  </w:p>
                </w:tc>
              </w:sdtContent>
            </w:sdt>
            <w:sdt>
              <w:sdtPr>
                <w:alias w:val="使用权资产累计摊销减少项目合计金额"/>
                <w:tag w:val="_GBC_5700cc82223545fd8ce096d7ba30e3d7"/>
                <w:id w:val="419843057"/>
                <w:lock w:val="sdtLocked"/>
                <w:showingPlcHdr/>
              </w:sdtPr>
              <w:sdtContent>
                <w:tc>
                  <w:tcPr>
                    <w:tcW w:w="1618" w:type="pct"/>
                    <w:shd w:val="clear" w:color="auto" w:fill="auto"/>
                  </w:tcPr>
                  <w:p w14:paraId="3DFA306C" w14:textId="77777777" w:rsidR="002321A7" w:rsidRDefault="00000000" w:rsidP="000B2B10">
                    <w:pPr>
                      <w:spacing w:line="240" w:lineRule="atLeast"/>
                      <w:jc w:val="right"/>
                    </w:pPr>
                    <w:r>
                      <w:rPr>
                        <w:rStyle w:val="affc"/>
                        <w:rFonts w:hint="eastAsia"/>
                      </w:rPr>
                      <w:t xml:space="preserve">　</w:t>
                    </w:r>
                  </w:p>
                </w:tc>
              </w:sdtContent>
            </w:sdt>
          </w:tr>
          <w:tr w:rsidR="002321A7" w14:paraId="017AE46D" w14:textId="77777777" w:rsidTr="000B2B10">
            <w:trPr>
              <w:trHeight w:val="284"/>
            </w:trPr>
            <w:sdt>
              <w:sdtPr>
                <w:tag w:val="_PLD_7acfb13844c6472295c20fd22554cb75"/>
                <w:id w:val="-1354190649"/>
                <w:lock w:val="sdtLocked"/>
              </w:sdtPr>
              <w:sdtContent>
                <w:tc>
                  <w:tcPr>
                    <w:tcW w:w="1878" w:type="pct"/>
                    <w:shd w:val="clear" w:color="auto" w:fill="auto"/>
                    <w:vAlign w:val="center"/>
                  </w:tcPr>
                  <w:p w14:paraId="713F31AD" w14:textId="77777777" w:rsidR="002321A7" w:rsidRDefault="00000000" w:rsidP="000B2B10">
                    <w:pPr>
                      <w:spacing w:line="240" w:lineRule="atLeast"/>
                      <w:ind w:firstLineChars="200" w:firstLine="420"/>
                    </w:pPr>
                    <w:r>
                      <w:rPr>
                        <w:rFonts w:hint="eastAsia"/>
                      </w:rPr>
                      <w:t>4.</w:t>
                    </w:r>
                    <w:r>
                      <w:t>期末余额</w:t>
                    </w:r>
                  </w:p>
                </w:tc>
              </w:sdtContent>
            </w:sdt>
            <w:sdt>
              <w:sdtPr>
                <w:alias w:val="使用权资产明细-累计折旧"/>
                <w:tag w:val="_GBC_710540a263bf464f92e9c57efeb7876e"/>
                <w:id w:val="566146671"/>
                <w:lock w:val="sdtLocked"/>
              </w:sdtPr>
              <w:sdtContent>
                <w:tc>
                  <w:tcPr>
                    <w:tcW w:w="1504" w:type="pct"/>
                    <w:shd w:val="clear" w:color="auto" w:fill="auto"/>
                  </w:tcPr>
                  <w:p w14:paraId="2061BB1A" w14:textId="137AE83C" w:rsidR="002321A7" w:rsidRDefault="00000000" w:rsidP="000B2B10">
                    <w:pPr>
                      <w:spacing w:line="240" w:lineRule="atLeast"/>
                      <w:jc w:val="right"/>
                    </w:pPr>
                    <w:r>
                      <w:t>2,530,121.00</w:t>
                    </w:r>
                  </w:p>
                </w:tc>
              </w:sdtContent>
            </w:sdt>
            <w:sdt>
              <w:sdtPr>
                <w:alias w:val="使用权资产累计折旧"/>
                <w:tag w:val="_GBC_99b7e0aec39c48708e812ece4f57f7df"/>
                <w:id w:val="870029968"/>
                <w:lock w:val="sdtLocked"/>
              </w:sdtPr>
              <w:sdtContent>
                <w:tc>
                  <w:tcPr>
                    <w:tcW w:w="1618" w:type="pct"/>
                    <w:shd w:val="clear" w:color="auto" w:fill="auto"/>
                  </w:tcPr>
                  <w:p w14:paraId="605394A8" w14:textId="1427C23F" w:rsidR="002321A7" w:rsidRDefault="00000000" w:rsidP="000B2B10">
                    <w:pPr>
                      <w:spacing w:line="240" w:lineRule="atLeast"/>
                      <w:jc w:val="right"/>
                    </w:pPr>
                    <w:r>
                      <w:t>2,530,121.00</w:t>
                    </w:r>
                  </w:p>
                </w:tc>
              </w:sdtContent>
            </w:sdt>
          </w:tr>
          <w:tr w:rsidR="002321A7" w14:paraId="423085AE" w14:textId="77777777" w:rsidTr="000B2B10">
            <w:trPr>
              <w:trHeight w:val="284"/>
            </w:trPr>
            <w:sdt>
              <w:sdtPr>
                <w:tag w:val="_PLD_977579b288954e92aacbdc72b4e58579"/>
                <w:id w:val="-691227774"/>
                <w:lock w:val="sdtLocked"/>
              </w:sdtPr>
              <w:sdtContent>
                <w:tc>
                  <w:tcPr>
                    <w:tcW w:w="5000" w:type="pct"/>
                    <w:gridSpan w:val="3"/>
                    <w:shd w:val="clear" w:color="auto" w:fill="auto"/>
                    <w:vAlign w:val="center"/>
                  </w:tcPr>
                  <w:p w14:paraId="6299D295" w14:textId="77777777" w:rsidR="002321A7" w:rsidRDefault="00000000" w:rsidP="000B2B10">
                    <w:pPr>
                      <w:spacing w:line="240" w:lineRule="atLeast"/>
                    </w:pPr>
                    <w:r>
                      <w:t>三、减值准备</w:t>
                    </w:r>
                  </w:p>
                </w:tc>
              </w:sdtContent>
            </w:sdt>
          </w:tr>
          <w:tr w:rsidR="002321A7" w14:paraId="1AC0EBB8" w14:textId="77777777" w:rsidTr="000B2B10">
            <w:trPr>
              <w:trHeight w:val="284"/>
            </w:trPr>
            <w:sdt>
              <w:sdtPr>
                <w:tag w:val="_PLD_451a3431a02f424d82ced950a4aa62d1"/>
                <w:id w:val="-355968621"/>
                <w:lock w:val="sdtLocked"/>
              </w:sdtPr>
              <w:sdtContent>
                <w:tc>
                  <w:tcPr>
                    <w:tcW w:w="1878" w:type="pct"/>
                    <w:shd w:val="clear" w:color="auto" w:fill="auto"/>
                    <w:vAlign w:val="center"/>
                  </w:tcPr>
                  <w:p w14:paraId="5A854A90" w14:textId="77777777" w:rsidR="002321A7" w:rsidRDefault="00000000" w:rsidP="000B2B10">
                    <w:pPr>
                      <w:spacing w:line="240" w:lineRule="atLeast"/>
                      <w:ind w:firstLineChars="200" w:firstLine="420"/>
                    </w:pPr>
                    <w:r>
                      <w:rPr>
                        <w:rFonts w:hint="eastAsia"/>
                      </w:rPr>
                      <w:t>1.期</w:t>
                    </w:r>
                    <w:r>
                      <w:t>初余额</w:t>
                    </w:r>
                  </w:p>
                </w:tc>
              </w:sdtContent>
            </w:sdt>
            <w:sdt>
              <w:sdtPr>
                <w:alias w:val="使用权资产明细-减值准备"/>
                <w:tag w:val="_GBC_27e6e6a665bc4f7cb75fdccfac703399"/>
                <w:id w:val="-1557850278"/>
                <w:lock w:val="sdtLocked"/>
                <w:showingPlcHdr/>
              </w:sdtPr>
              <w:sdtContent>
                <w:tc>
                  <w:tcPr>
                    <w:tcW w:w="1504" w:type="pct"/>
                    <w:shd w:val="clear" w:color="auto" w:fill="auto"/>
                  </w:tcPr>
                  <w:p w14:paraId="468A54CC" w14:textId="77777777" w:rsidR="002321A7" w:rsidRDefault="00000000" w:rsidP="000B2B10">
                    <w:pPr>
                      <w:spacing w:line="240" w:lineRule="atLeast"/>
                      <w:jc w:val="right"/>
                    </w:pPr>
                    <w:r>
                      <w:rPr>
                        <w:rStyle w:val="affc"/>
                        <w:rFonts w:hint="eastAsia"/>
                      </w:rPr>
                      <w:t xml:space="preserve">　</w:t>
                    </w:r>
                  </w:p>
                </w:tc>
              </w:sdtContent>
            </w:sdt>
            <w:sdt>
              <w:sdtPr>
                <w:alias w:val="使用权资产减值准备"/>
                <w:tag w:val="_GBC_c069caa344d649e8bf37ff39e190f387"/>
                <w:id w:val="295575303"/>
                <w:lock w:val="sdtLocked"/>
                <w:showingPlcHdr/>
              </w:sdtPr>
              <w:sdtContent>
                <w:tc>
                  <w:tcPr>
                    <w:tcW w:w="1618" w:type="pct"/>
                    <w:shd w:val="clear" w:color="auto" w:fill="auto"/>
                  </w:tcPr>
                  <w:p w14:paraId="43E3F1D2" w14:textId="77777777" w:rsidR="002321A7" w:rsidRDefault="00000000" w:rsidP="000B2B10">
                    <w:pPr>
                      <w:spacing w:line="240" w:lineRule="atLeast"/>
                      <w:jc w:val="right"/>
                    </w:pPr>
                    <w:r>
                      <w:rPr>
                        <w:rStyle w:val="affc"/>
                        <w:rFonts w:hint="eastAsia"/>
                      </w:rPr>
                      <w:t xml:space="preserve">　</w:t>
                    </w:r>
                  </w:p>
                </w:tc>
              </w:sdtContent>
            </w:sdt>
          </w:tr>
          <w:tr w:rsidR="002321A7" w14:paraId="77C0F580" w14:textId="77777777" w:rsidTr="000B2B10">
            <w:trPr>
              <w:trHeight w:val="284"/>
            </w:trPr>
            <w:sdt>
              <w:sdtPr>
                <w:tag w:val="_PLD_47a737a9b30f4d8da4048f1415893c19"/>
                <w:id w:val="-1377926816"/>
                <w:lock w:val="sdtLocked"/>
              </w:sdtPr>
              <w:sdtContent>
                <w:tc>
                  <w:tcPr>
                    <w:tcW w:w="1878" w:type="pct"/>
                    <w:shd w:val="clear" w:color="auto" w:fill="auto"/>
                    <w:vAlign w:val="center"/>
                  </w:tcPr>
                  <w:p w14:paraId="761FB0EE" w14:textId="77777777" w:rsidR="002321A7" w:rsidRDefault="00000000" w:rsidP="000B2B10">
                    <w:pPr>
                      <w:spacing w:line="240" w:lineRule="atLeast"/>
                      <w:ind w:firstLineChars="200" w:firstLine="420"/>
                    </w:pPr>
                    <w:r>
                      <w:t>2.本期增加</w:t>
                    </w:r>
                    <w:r>
                      <w:rPr>
                        <w:rFonts w:hint="eastAsia"/>
                      </w:rPr>
                      <w:t>金额</w:t>
                    </w:r>
                  </w:p>
                </w:tc>
              </w:sdtContent>
            </w:sdt>
            <w:sdt>
              <w:sdtPr>
                <w:alias w:val="使用权资产明细-减值准备增加"/>
                <w:tag w:val="_GBC_f1f8b2d4952a4850be8769576373251c"/>
                <w:id w:val="-1930031416"/>
                <w:lock w:val="sdtLocked"/>
                <w:showingPlcHdr/>
              </w:sdtPr>
              <w:sdtContent>
                <w:tc>
                  <w:tcPr>
                    <w:tcW w:w="1504" w:type="pct"/>
                    <w:shd w:val="clear" w:color="auto" w:fill="auto"/>
                  </w:tcPr>
                  <w:p w14:paraId="38D3986B" w14:textId="77777777" w:rsidR="002321A7" w:rsidRDefault="00000000" w:rsidP="000B2B10">
                    <w:pPr>
                      <w:spacing w:line="240" w:lineRule="atLeast"/>
                      <w:jc w:val="right"/>
                    </w:pPr>
                    <w:r>
                      <w:rPr>
                        <w:rStyle w:val="affc"/>
                        <w:rFonts w:hint="eastAsia"/>
                      </w:rPr>
                      <w:t xml:space="preserve">　</w:t>
                    </w:r>
                  </w:p>
                </w:tc>
              </w:sdtContent>
            </w:sdt>
            <w:sdt>
              <w:sdtPr>
                <w:alias w:val="使用权资产减值准备增加"/>
                <w:tag w:val="_GBC_cf1909d3485d4a3787a1dbcefa412814"/>
                <w:id w:val="1514331281"/>
                <w:lock w:val="sdtLocked"/>
                <w:showingPlcHdr/>
              </w:sdtPr>
              <w:sdtContent>
                <w:tc>
                  <w:tcPr>
                    <w:tcW w:w="1618" w:type="pct"/>
                    <w:shd w:val="clear" w:color="auto" w:fill="auto"/>
                  </w:tcPr>
                  <w:p w14:paraId="288B0163" w14:textId="77777777" w:rsidR="002321A7" w:rsidRDefault="00000000" w:rsidP="000B2B10">
                    <w:pPr>
                      <w:spacing w:line="240" w:lineRule="atLeast"/>
                      <w:jc w:val="right"/>
                    </w:pPr>
                    <w:r>
                      <w:rPr>
                        <w:rStyle w:val="affc"/>
                        <w:rFonts w:hint="eastAsia"/>
                      </w:rPr>
                      <w:t xml:space="preserve">　</w:t>
                    </w:r>
                  </w:p>
                </w:tc>
              </w:sdtContent>
            </w:sdt>
          </w:tr>
          <w:tr w:rsidR="002321A7" w14:paraId="42B76B29" w14:textId="77777777" w:rsidTr="000B2B10">
            <w:trPr>
              <w:trHeight w:val="284"/>
            </w:trPr>
            <w:sdt>
              <w:sdtPr>
                <w:tag w:val="_PLD_26be3676b9774a9b8396fa4fa9f17098"/>
                <w:id w:val="442419438"/>
                <w:lock w:val="sdtLocked"/>
              </w:sdtPr>
              <w:sdtContent>
                <w:tc>
                  <w:tcPr>
                    <w:tcW w:w="1878" w:type="pct"/>
                    <w:shd w:val="clear" w:color="auto" w:fill="auto"/>
                    <w:vAlign w:val="center"/>
                  </w:tcPr>
                  <w:p w14:paraId="409714BA" w14:textId="77777777" w:rsidR="002321A7" w:rsidRDefault="00000000" w:rsidP="000B2B10">
                    <w:pPr>
                      <w:spacing w:line="240" w:lineRule="atLeast"/>
                      <w:ind w:firstLineChars="300" w:firstLine="630"/>
                    </w:pPr>
                    <w:r>
                      <w:t>(1)计提</w:t>
                    </w:r>
                  </w:p>
                </w:tc>
              </w:sdtContent>
            </w:sdt>
            <w:sdt>
              <w:sdtPr>
                <w:alias w:val="使用权资产明细-计提导致的减值准备增加"/>
                <w:tag w:val="_GBC_5d4a64a97dc94c19805438da8c6ab478"/>
                <w:id w:val="-1052923571"/>
                <w:lock w:val="sdtLocked"/>
                <w:showingPlcHdr/>
              </w:sdtPr>
              <w:sdtContent>
                <w:tc>
                  <w:tcPr>
                    <w:tcW w:w="1504" w:type="pct"/>
                    <w:shd w:val="clear" w:color="auto" w:fill="auto"/>
                  </w:tcPr>
                  <w:p w14:paraId="7F030CB1" w14:textId="77777777" w:rsidR="002321A7" w:rsidRDefault="00000000" w:rsidP="000B2B10">
                    <w:pPr>
                      <w:spacing w:line="240" w:lineRule="atLeast"/>
                      <w:jc w:val="right"/>
                    </w:pPr>
                    <w:r>
                      <w:rPr>
                        <w:rStyle w:val="affc"/>
                        <w:rFonts w:hint="eastAsia"/>
                      </w:rPr>
                      <w:t xml:space="preserve">　</w:t>
                    </w:r>
                  </w:p>
                </w:tc>
              </w:sdtContent>
            </w:sdt>
            <w:sdt>
              <w:sdtPr>
                <w:alias w:val="使用权资产计提导致的减值准备增加"/>
                <w:tag w:val="_GBC_283120a8dc6944b9a690320018e1c280"/>
                <w:id w:val="1431783716"/>
                <w:lock w:val="sdtLocked"/>
                <w:showingPlcHdr/>
              </w:sdtPr>
              <w:sdtContent>
                <w:tc>
                  <w:tcPr>
                    <w:tcW w:w="1618" w:type="pct"/>
                    <w:shd w:val="clear" w:color="auto" w:fill="auto"/>
                  </w:tcPr>
                  <w:p w14:paraId="330ADC6F" w14:textId="77777777" w:rsidR="002321A7" w:rsidRDefault="00000000" w:rsidP="000B2B10">
                    <w:pPr>
                      <w:spacing w:line="240" w:lineRule="atLeast"/>
                      <w:jc w:val="right"/>
                    </w:pPr>
                    <w:r>
                      <w:rPr>
                        <w:rStyle w:val="affc"/>
                        <w:rFonts w:hint="eastAsia"/>
                      </w:rPr>
                      <w:t xml:space="preserve">　</w:t>
                    </w:r>
                  </w:p>
                </w:tc>
              </w:sdtContent>
            </w:sdt>
          </w:tr>
          <w:tr w:rsidR="002321A7" w14:paraId="765AE5BE" w14:textId="77777777" w:rsidTr="000B2B10">
            <w:trPr>
              <w:trHeight w:val="284"/>
            </w:trPr>
            <w:sdt>
              <w:sdtPr>
                <w:alias w:val="使用权资产减值准备增加项目名称"/>
                <w:tag w:val="_GBC_3f68846af47346a78c0bbd37fda2e94c"/>
                <w:id w:val="1349754793"/>
                <w:lock w:val="sdtLocked"/>
                <w:showingPlcHdr/>
              </w:sdtPr>
              <w:sdtContent>
                <w:tc>
                  <w:tcPr>
                    <w:tcW w:w="1878" w:type="pct"/>
                    <w:shd w:val="clear" w:color="auto" w:fill="auto"/>
                  </w:tcPr>
                  <w:p w14:paraId="1196DFC3" w14:textId="77777777" w:rsidR="002321A7" w:rsidRDefault="00000000" w:rsidP="000B2B10">
                    <w:pPr>
                      <w:spacing w:line="240" w:lineRule="atLeast"/>
                      <w:ind w:firstLineChars="300" w:firstLine="630"/>
                    </w:pPr>
                    <w:r>
                      <w:rPr>
                        <w:rStyle w:val="affc"/>
                        <w:rFonts w:hint="eastAsia"/>
                      </w:rPr>
                      <w:t xml:space="preserve">　</w:t>
                    </w:r>
                  </w:p>
                </w:tc>
              </w:sdtContent>
            </w:sdt>
            <w:sdt>
              <w:sdtPr>
                <w:alias w:val="使用权资产减值准备增加项目金额"/>
                <w:tag w:val="_GBC_bab50aee06d84f1e8fc4fdeafe69534b"/>
                <w:id w:val="-2038732058"/>
                <w:lock w:val="sdtLocked"/>
                <w:showingPlcHdr/>
              </w:sdtPr>
              <w:sdtContent>
                <w:tc>
                  <w:tcPr>
                    <w:tcW w:w="1504" w:type="pct"/>
                    <w:shd w:val="clear" w:color="auto" w:fill="auto"/>
                  </w:tcPr>
                  <w:p w14:paraId="6412E37A" w14:textId="77777777" w:rsidR="002321A7" w:rsidRDefault="00000000" w:rsidP="000B2B10">
                    <w:pPr>
                      <w:spacing w:line="240" w:lineRule="atLeast"/>
                      <w:jc w:val="right"/>
                    </w:pPr>
                    <w:r>
                      <w:rPr>
                        <w:rStyle w:val="affc"/>
                        <w:rFonts w:hint="eastAsia"/>
                      </w:rPr>
                      <w:t xml:space="preserve">　</w:t>
                    </w:r>
                  </w:p>
                </w:tc>
              </w:sdtContent>
            </w:sdt>
            <w:sdt>
              <w:sdtPr>
                <w:alias w:val="使用权资产减值准备增加项目合计金额"/>
                <w:tag w:val="_GBC_2701d42012d640a9aea2252eb6e597c5"/>
                <w:id w:val="1260564674"/>
                <w:lock w:val="sdtLocked"/>
                <w:showingPlcHdr/>
              </w:sdtPr>
              <w:sdtContent>
                <w:tc>
                  <w:tcPr>
                    <w:tcW w:w="1618" w:type="pct"/>
                    <w:shd w:val="clear" w:color="auto" w:fill="auto"/>
                  </w:tcPr>
                  <w:p w14:paraId="43AD9C88" w14:textId="77777777" w:rsidR="002321A7" w:rsidRDefault="00000000" w:rsidP="000B2B10">
                    <w:pPr>
                      <w:spacing w:line="240" w:lineRule="atLeast"/>
                      <w:jc w:val="right"/>
                    </w:pPr>
                    <w:r>
                      <w:rPr>
                        <w:rStyle w:val="affc"/>
                        <w:rFonts w:hint="eastAsia"/>
                      </w:rPr>
                      <w:t xml:space="preserve">　</w:t>
                    </w:r>
                  </w:p>
                </w:tc>
              </w:sdtContent>
            </w:sdt>
          </w:tr>
          <w:tr w:rsidR="002321A7" w14:paraId="1AF17289" w14:textId="77777777" w:rsidTr="000B2B10">
            <w:trPr>
              <w:trHeight w:val="284"/>
            </w:trPr>
            <w:sdt>
              <w:sdtPr>
                <w:alias w:val="使用权资产减值准备增加项目名称"/>
                <w:tag w:val="_GBC_3f68846af47346a78c0bbd37fda2e94c"/>
                <w:id w:val="1423065624"/>
                <w:lock w:val="sdtLocked"/>
                <w:showingPlcHdr/>
              </w:sdtPr>
              <w:sdtContent>
                <w:tc>
                  <w:tcPr>
                    <w:tcW w:w="1878" w:type="pct"/>
                    <w:shd w:val="clear" w:color="auto" w:fill="auto"/>
                  </w:tcPr>
                  <w:p w14:paraId="182CB026" w14:textId="77777777" w:rsidR="002321A7" w:rsidRDefault="00000000" w:rsidP="000B2B10">
                    <w:pPr>
                      <w:spacing w:line="240" w:lineRule="atLeast"/>
                      <w:ind w:firstLineChars="300" w:firstLine="630"/>
                    </w:pPr>
                    <w:r>
                      <w:rPr>
                        <w:rStyle w:val="affc"/>
                        <w:rFonts w:hint="eastAsia"/>
                      </w:rPr>
                      <w:t xml:space="preserve">　</w:t>
                    </w:r>
                  </w:p>
                </w:tc>
              </w:sdtContent>
            </w:sdt>
            <w:sdt>
              <w:sdtPr>
                <w:alias w:val="使用权资产减值准备增加项目金额"/>
                <w:tag w:val="_GBC_bab50aee06d84f1e8fc4fdeafe69534b"/>
                <w:id w:val="-396125882"/>
                <w:lock w:val="sdtLocked"/>
                <w:showingPlcHdr/>
              </w:sdtPr>
              <w:sdtContent>
                <w:tc>
                  <w:tcPr>
                    <w:tcW w:w="1504" w:type="pct"/>
                    <w:shd w:val="clear" w:color="auto" w:fill="auto"/>
                  </w:tcPr>
                  <w:p w14:paraId="056E5AAE" w14:textId="77777777" w:rsidR="002321A7" w:rsidRDefault="00000000" w:rsidP="000B2B10">
                    <w:pPr>
                      <w:spacing w:line="240" w:lineRule="atLeast"/>
                      <w:jc w:val="right"/>
                    </w:pPr>
                    <w:r>
                      <w:rPr>
                        <w:rStyle w:val="affc"/>
                        <w:rFonts w:hint="eastAsia"/>
                      </w:rPr>
                      <w:t xml:space="preserve">　</w:t>
                    </w:r>
                  </w:p>
                </w:tc>
              </w:sdtContent>
            </w:sdt>
            <w:sdt>
              <w:sdtPr>
                <w:alias w:val="使用权资产减值准备增加项目合计金额"/>
                <w:tag w:val="_GBC_2701d42012d640a9aea2252eb6e597c5"/>
                <w:id w:val="1920826688"/>
                <w:lock w:val="sdtLocked"/>
                <w:showingPlcHdr/>
              </w:sdtPr>
              <w:sdtContent>
                <w:tc>
                  <w:tcPr>
                    <w:tcW w:w="1618" w:type="pct"/>
                    <w:shd w:val="clear" w:color="auto" w:fill="auto"/>
                  </w:tcPr>
                  <w:p w14:paraId="75997384" w14:textId="77777777" w:rsidR="002321A7" w:rsidRDefault="00000000" w:rsidP="000B2B10">
                    <w:pPr>
                      <w:spacing w:line="240" w:lineRule="atLeast"/>
                      <w:jc w:val="right"/>
                    </w:pPr>
                    <w:r>
                      <w:rPr>
                        <w:rStyle w:val="affc"/>
                        <w:rFonts w:hint="eastAsia"/>
                      </w:rPr>
                      <w:t xml:space="preserve">　</w:t>
                    </w:r>
                  </w:p>
                </w:tc>
              </w:sdtContent>
            </w:sdt>
          </w:tr>
          <w:tr w:rsidR="002321A7" w14:paraId="286E379A" w14:textId="77777777" w:rsidTr="000B2B10">
            <w:trPr>
              <w:trHeight w:val="284"/>
            </w:trPr>
            <w:sdt>
              <w:sdtPr>
                <w:tag w:val="_PLD_fd8e2e2eb1c94e01bbb88fa8f1e8d273"/>
                <w:id w:val="1421607106"/>
                <w:lock w:val="sdtLocked"/>
              </w:sdtPr>
              <w:sdtContent>
                <w:tc>
                  <w:tcPr>
                    <w:tcW w:w="1878" w:type="pct"/>
                    <w:shd w:val="clear" w:color="auto" w:fill="auto"/>
                    <w:vAlign w:val="center"/>
                  </w:tcPr>
                  <w:p w14:paraId="3BC3B4AE" w14:textId="77777777" w:rsidR="002321A7" w:rsidRDefault="00000000" w:rsidP="000B2B10">
                    <w:pPr>
                      <w:spacing w:line="240" w:lineRule="atLeast"/>
                      <w:ind w:firstLineChars="200" w:firstLine="420"/>
                    </w:pPr>
                    <w:r>
                      <w:rPr>
                        <w:rFonts w:hint="eastAsia"/>
                      </w:rPr>
                      <w:t>3.</w:t>
                    </w:r>
                    <w:r>
                      <w:t>本期减少</w:t>
                    </w:r>
                    <w:r>
                      <w:rPr>
                        <w:rFonts w:hint="eastAsia"/>
                      </w:rPr>
                      <w:t>金额</w:t>
                    </w:r>
                  </w:p>
                </w:tc>
              </w:sdtContent>
            </w:sdt>
            <w:sdt>
              <w:sdtPr>
                <w:alias w:val="使用权资产明细-减值准备减少"/>
                <w:tag w:val="_GBC_b575c68addb54ddb8041c85aa9e131d6"/>
                <w:id w:val="1699193989"/>
                <w:lock w:val="sdtLocked"/>
                <w:showingPlcHdr/>
              </w:sdtPr>
              <w:sdtContent>
                <w:tc>
                  <w:tcPr>
                    <w:tcW w:w="1504" w:type="pct"/>
                    <w:shd w:val="clear" w:color="auto" w:fill="auto"/>
                  </w:tcPr>
                  <w:p w14:paraId="5DF758EA" w14:textId="77777777" w:rsidR="002321A7" w:rsidRDefault="00000000" w:rsidP="000B2B10">
                    <w:pPr>
                      <w:spacing w:line="240" w:lineRule="atLeast"/>
                      <w:jc w:val="right"/>
                    </w:pPr>
                    <w:r>
                      <w:rPr>
                        <w:rStyle w:val="affc"/>
                        <w:rFonts w:hint="eastAsia"/>
                      </w:rPr>
                      <w:t xml:space="preserve">　</w:t>
                    </w:r>
                  </w:p>
                </w:tc>
              </w:sdtContent>
            </w:sdt>
            <w:sdt>
              <w:sdtPr>
                <w:alias w:val="使用权资产减值准备减少"/>
                <w:tag w:val="_GBC_8508e68e7521428db971997c1ccf68f1"/>
                <w:id w:val="-438221385"/>
                <w:lock w:val="sdtLocked"/>
                <w:showingPlcHdr/>
              </w:sdtPr>
              <w:sdtContent>
                <w:tc>
                  <w:tcPr>
                    <w:tcW w:w="1618" w:type="pct"/>
                    <w:shd w:val="clear" w:color="auto" w:fill="auto"/>
                  </w:tcPr>
                  <w:p w14:paraId="751B03D0" w14:textId="77777777" w:rsidR="002321A7" w:rsidRDefault="00000000" w:rsidP="000B2B10">
                    <w:pPr>
                      <w:spacing w:line="240" w:lineRule="atLeast"/>
                      <w:jc w:val="right"/>
                    </w:pPr>
                    <w:r>
                      <w:rPr>
                        <w:rStyle w:val="affc"/>
                        <w:rFonts w:hint="eastAsia"/>
                      </w:rPr>
                      <w:t xml:space="preserve">　</w:t>
                    </w:r>
                  </w:p>
                </w:tc>
              </w:sdtContent>
            </w:sdt>
          </w:tr>
          <w:tr w:rsidR="002321A7" w14:paraId="44B0F337" w14:textId="77777777" w:rsidTr="000B2B10">
            <w:trPr>
              <w:trHeight w:val="284"/>
            </w:trPr>
            <w:sdt>
              <w:sdtPr>
                <w:tag w:val="_PLD_039436c52bad480cb82e28e945ac6011"/>
                <w:id w:val="-739479265"/>
                <w:lock w:val="sdtLocked"/>
              </w:sdtPr>
              <w:sdtContent>
                <w:tc>
                  <w:tcPr>
                    <w:tcW w:w="1878" w:type="pct"/>
                    <w:shd w:val="clear" w:color="auto" w:fill="auto"/>
                    <w:vAlign w:val="center"/>
                  </w:tcPr>
                  <w:p w14:paraId="2757DE4C" w14:textId="77777777" w:rsidR="002321A7" w:rsidRDefault="00000000" w:rsidP="000B2B10">
                    <w:pPr>
                      <w:spacing w:line="240" w:lineRule="atLeast"/>
                      <w:ind w:firstLineChars="300" w:firstLine="630"/>
                    </w:pPr>
                    <w:r>
                      <w:t>(1)</w:t>
                    </w:r>
                    <w:r>
                      <w:rPr>
                        <w:rFonts w:hint="eastAsia"/>
                      </w:rPr>
                      <w:t>处置</w:t>
                    </w:r>
                  </w:p>
                </w:tc>
              </w:sdtContent>
            </w:sdt>
            <w:sdt>
              <w:sdtPr>
                <w:alias w:val="使用权资产明细-处置导致的减值准备减少"/>
                <w:tag w:val="_GBC_fc379f4f5e874264a0b7917e8e5f7b8f"/>
                <w:id w:val="419601619"/>
                <w:lock w:val="sdtLocked"/>
                <w:showingPlcHdr/>
              </w:sdtPr>
              <w:sdtContent>
                <w:tc>
                  <w:tcPr>
                    <w:tcW w:w="1504" w:type="pct"/>
                    <w:shd w:val="clear" w:color="auto" w:fill="auto"/>
                  </w:tcPr>
                  <w:p w14:paraId="70F7CACB" w14:textId="77777777" w:rsidR="002321A7" w:rsidRDefault="00000000" w:rsidP="000B2B10">
                    <w:pPr>
                      <w:spacing w:line="240" w:lineRule="atLeast"/>
                      <w:jc w:val="right"/>
                    </w:pPr>
                    <w:r>
                      <w:rPr>
                        <w:rStyle w:val="affc"/>
                        <w:rFonts w:hint="eastAsia"/>
                      </w:rPr>
                      <w:t xml:space="preserve">　</w:t>
                    </w:r>
                  </w:p>
                </w:tc>
              </w:sdtContent>
            </w:sdt>
            <w:sdt>
              <w:sdtPr>
                <w:alias w:val="使用权资产处置导致的减值准备减少"/>
                <w:tag w:val="_GBC_b12f4ebe26a3412bb18711415fec7659"/>
                <w:id w:val="-1696451013"/>
                <w:lock w:val="sdtLocked"/>
                <w:showingPlcHdr/>
              </w:sdtPr>
              <w:sdtContent>
                <w:tc>
                  <w:tcPr>
                    <w:tcW w:w="1618" w:type="pct"/>
                    <w:shd w:val="clear" w:color="auto" w:fill="auto"/>
                  </w:tcPr>
                  <w:p w14:paraId="6D2BCEFF" w14:textId="77777777" w:rsidR="002321A7" w:rsidRDefault="00000000" w:rsidP="000B2B10">
                    <w:pPr>
                      <w:spacing w:line="240" w:lineRule="atLeast"/>
                      <w:jc w:val="right"/>
                    </w:pPr>
                    <w:r>
                      <w:rPr>
                        <w:rStyle w:val="affc"/>
                        <w:rFonts w:hint="eastAsia"/>
                      </w:rPr>
                      <w:t xml:space="preserve">　</w:t>
                    </w:r>
                  </w:p>
                </w:tc>
              </w:sdtContent>
            </w:sdt>
          </w:tr>
          <w:tr w:rsidR="002321A7" w14:paraId="47D6E34E" w14:textId="77777777" w:rsidTr="000B2B10">
            <w:trPr>
              <w:trHeight w:val="284"/>
            </w:trPr>
            <w:sdt>
              <w:sdtPr>
                <w:alias w:val="使用权资产减值准备减少项目名称"/>
                <w:tag w:val="_GBC_b1f235b19b1047cbb42ea691621f197a"/>
                <w:id w:val="-849333702"/>
                <w:lock w:val="sdtLocked"/>
                <w:showingPlcHdr/>
              </w:sdtPr>
              <w:sdtContent>
                <w:tc>
                  <w:tcPr>
                    <w:tcW w:w="1878" w:type="pct"/>
                    <w:shd w:val="clear" w:color="auto" w:fill="auto"/>
                  </w:tcPr>
                  <w:p w14:paraId="536F5215" w14:textId="77777777" w:rsidR="002321A7" w:rsidRDefault="00000000" w:rsidP="000B2B10">
                    <w:pPr>
                      <w:spacing w:line="240" w:lineRule="atLeast"/>
                      <w:ind w:firstLineChars="300" w:firstLine="630"/>
                    </w:pPr>
                    <w:r>
                      <w:rPr>
                        <w:rStyle w:val="affc"/>
                        <w:rFonts w:hint="eastAsia"/>
                      </w:rPr>
                      <w:t xml:space="preserve">　</w:t>
                    </w:r>
                  </w:p>
                </w:tc>
              </w:sdtContent>
            </w:sdt>
            <w:sdt>
              <w:sdtPr>
                <w:alias w:val="使用权资产减值准备减少项目金额"/>
                <w:tag w:val="_GBC_15bdb60bca894da49b6071cad9b647e1"/>
                <w:id w:val="917059991"/>
                <w:lock w:val="sdtLocked"/>
                <w:showingPlcHdr/>
              </w:sdtPr>
              <w:sdtContent>
                <w:tc>
                  <w:tcPr>
                    <w:tcW w:w="1504" w:type="pct"/>
                    <w:shd w:val="clear" w:color="auto" w:fill="auto"/>
                  </w:tcPr>
                  <w:p w14:paraId="70ACC5F2" w14:textId="77777777" w:rsidR="002321A7" w:rsidRDefault="00000000" w:rsidP="000B2B10">
                    <w:pPr>
                      <w:spacing w:line="240" w:lineRule="atLeast"/>
                      <w:jc w:val="right"/>
                    </w:pPr>
                    <w:r>
                      <w:rPr>
                        <w:rStyle w:val="affc"/>
                        <w:rFonts w:hint="eastAsia"/>
                      </w:rPr>
                      <w:t xml:space="preserve">　</w:t>
                    </w:r>
                  </w:p>
                </w:tc>
              </w:sdtContent>
            </w:sdt>
            <w:sdt>
              <w:sdtPr>
                <w:alias w:val="使用权资产减值准备减少项目合计金额"/>
                <w:tag w:val="_GBC_cfcbfe7fdc054065914617f243ab282b"/>
                <w:id w:val="-1281035666"/>
                <w:lock w:val="sdtLocked"/>
                <w:showingPlcHdr/>
              </w:sdtPr>
              <w:sdtContent>
                <w:tc>
                  <w:tcPr>
                    <w:tcW w:w="1618" w:type="pct"/>
                    <w:shd w:val="clear" w:color="auto" w:fill="auto"/>
                  </w:tcPr>
                  <w:p w14:paraId="2F32B858" w14:textId="77777777" w:rsidR="002321A7" w:rsidRDefault="00000000" w:rsidP="000B2B10">
                    <w:pPr>
                      <w:spacing w:line="240" w:lineRule="atLeast"/>
                      <w:jc w:val="right"/>
                    </w:pPr>
                    <w:r>
                      <w:rPr>
                        <w:rStyle w:val="affc"/>
                        <w:rFonts w:hint="eastAsia"/>
                      </w:rPr>
                      <w:t xml:space="preserve">　</w:t>
                    </w:r>
                  </w:p>
                </w:tc>
              </w:sdtContent>
            </w:sdt>
          </w:tr>
          <w:tr w:rsidR="002321A7" w14:paraId="498DC513" w14:textId="77777777" w:rsidTr="000B2B10">
            <w:trPr>
              <w:trHeight w:val="284"/>
            </w:trPr>
            <w:sdt>
              <w:sdtPr>
                <w:alias w:val="使用权资产减值准备减少项目名称"/>
                <w:tag w:val="_GBC_b1f235b19b1047cbb42ea691621f197a"/>
                <w:id w:val="-504905638"/>
                <w:lock w:val="sdtLocked"/>
                <w:showingPlcHdr/>
              </w:sdtPr>
              <w:sdtContent>
                <w:tc>
                  <w:tcPr>
                    <w:tcW w:w="1878" w:type="pct"/>
                    <w:shd w:val="clear" w:color="auto" w:fill="auto"/>
                  </w:tcPr>
                  <w:p w14:paraId="19DB114A" w14:textId="77777777" w:rsidR="002321A7" w:rsidRDefault="00000000" w:rsidP="000B2B10">
                    <w:pPr>
                      <w:spacing w:line="240" w:lineRule="atLeast"/>
                      <w:ind w:firstLineChars="300" w:firstLine="630"/>
                    </w:pPr>
                    <w:r>
                      <w:rPr>
                        <w:rStyle w:val="affc"/>
                        <w:rFonts w:hint="eastAsia"/>
                      </w:rPr>
                      <w:t xml:space="preserve">　</w:t>
                    </w:r>
                  </w:p>
                </w:tc>
              </w:sdtContent>
            </w:sdt>
            <w:sdt>
              <w:sdtPr>
                <w:alias w:val="使用权资产减值准备减少项目金额"/>
                <w:tag w:val="_GBC_15bdb60bca894da49b6071cad9b647e1"/>
                <w:id w:val="-1708403218"/>
                <w:lock w:val="sdtLocked"/>
                <w:showingPlcHdr/>
              </w:sdtPr>
              <w:sdtContent>
                <w:tc>
                  <w:tcPr>
                    <w:tcW w:w="1504" w:type="pct"/>
                    <w:shd w:val="clear" w:color="auto" w:fill="auto"/>
                  </w:tcPr>
                  <w:p w14:paraId="0432F138" w14:textId="77777777" w:rsidR="002321A7" w:rsidRDefault="00000000" w:rsidP="000B2B10">
                    <w:pPr>
                      <w:spacing w:line="240" w:lineRule="atLeast"/>
                      <w:jc w:val="right"/>
                    </w:pPr>
                    <w:r>
                      <w:rPr>
                        <w:rStyle w:val="affc"/>
                        <w:rFonts w:hint="eastAsia"/>
                      </w:rPr>
                      <w:t xml:space="preserve">　</w:t>
                    </w:r>
                  </w:p>
                </w:tc>
              </w:sdtContent>
            </w:sdt>
            <w:sdt>
              <w:sdtPr>
                <w:alias w:val="使用权资产减值准备减少项目合计金额"/>
                <w:tag w:val="_GBC_cfcbfe7fdc054065914617f243ab282b"/>
                <w:id w:val="1878736416"/>
                <w:lock w:val="sdtLocked"/>
                <w:showingPlcHdr/>
              </w:sdtPr>
              <w:sdtContent>
                <w:tc>
                  <w:tcPr>
                    <w:tcW w:w="1618" w:type="pct"/>
                    <w:shd w:val="clear" w:color="auto" w:fill="auto"/>
                  </w:tcPr>
                  <w:p w14:paraId="315CA0B3" w14:textId="77777777" w:rsidR="002321A7" w:rsidRDefault="00000000" w:rsidP="000B2B10">
                    <w:pPr>
                      <w:spacing w:line="240" w:lineRule="atLeast"/>
                      <w:jc w:val="right"/>
                    </w:pPr>
                    <w:r>
                      <w:rPr>
                        <w:rStyle w:val="affc"/>
                        <w:rFonts w:hint="eastAsia"/>
                      </w:rPr>
                      <w:t xml:space="preserve">　</w:t>
                    </w:r>
                  </w:p>
                </w:tc>
              </w:sdtContent>
            </w:sdt>
          </w:tr>
          <w:tr w:rsidR="002321A7" w14:paraId="63EE6390" w14:textId="77777777" w:rsidTr="000B2B10">
            <w:trPr>
              <w:trHeight w:val="284"/>
            </w:trPr>
            <w:sdt>
              <w:sdtPr>
                <w:tag w:val="_PLD_3170291c2496403c8098c91bdd6cebcd"/>
                <w:id w:val="-1598636824"/>
                <w:lock w:val="sdtLocked"/>
              </w:sdtPr>
              <w:sdtContent>
                <w:tc>
                  <w:tcPr>
                    <w:tcW w:w="1878" w:type="pct"/>
                    <w:shd w:val="clear" w:color="auto" w:fill="auto"/>
                    <w:vAlign w:val="center"/>
                  </w:tcPr>
                  <w:p w14:paraId="5ECE3FC5" w14:textId="77777777" w:rsidR="002321A7" w:rsidRDefault="00000000" w:rsidP="000B2B10">
                    <w:pPr>
                      <w:spacing w:line="240" w:lineRule="atLeast"/>
                      <w:ind w:firstLineChars="200" w:firstLine="420"/>
                    </w:pPr>
                    <w:r>
                      <w:rPr>
                        <w:rFonts w:hint="eastAsia"/>
                      </w:rPr>
                      <w:t>4.</w:t>
                    </w:r>
                    <w:r>
                      <w:t>期末余额</w:t>
                    </w:r>
                  </w:p>
                </w:tc>
              </w:sdtContent>
            </w:sdt>
            <w:sdt>
              <w:sdtPr>
                <w:alias w:val="使用权资产明细-减值准备"/>
                <w:tag w:val="_GBC_d0d02d2ebed7413da2c65b876a24d32c"/>
                <w:id w:val="-1416928053"/>
                <w:lock w:val="sdtLocked"/>
                <w:showingPlcHdr/>
              </w:sdtPr>
              <w:sdtContent>
                <w:tc>
                  <w:tcPr>
                    <w:tcW w:w="1504" w:type="pct"/>
                    <w:shd w:val="clear" w:color="auto" w:fill="auto"/>
                  </w:tcPr>
                  <w:p w14:paraId="2971488D" w14:textId="77777777" w:rsidR="002321A7" w:rsidRDefault="00000000" w:rsidP="000B2B10">
                    <w:pPr>
                      <w:spacing w:line="240" w:lineRule="atLeast"/>
                      <w:jc w:val="right"/>
                    </w:pPr>
                    <w:r>
                      <w:rPr>
                        <w:rStyle w:val="affc"/>
                        <w:rFonts w:hint="eastAsia"/>
                      </w:rPr>
                      <w:t xml:space="preserve">　</w:t>
                    </w:r>
                  </w:p>
                </w:tc>
              </w:sdtContent>
            </w:sdt>
            <w:sdt>
              <w:sdtPr>
                <w:alias w:val="使用权资产减值准备"/>
                <w:tag w:val="_GBC_41ce3320f4f948c69e0325d66e1fc514"/>
                <w:id w:val="624200056"/>
                <w:lock w:val="sdtLocked"/>
                <w:showingPlcHdr/>
              </w:sdtPr>
              <w:sdtContent>
                <w:tc>
                  <w:tcPr>
                    <w:tcW w:w="1618" w:type="pct"/>
                    <w:shd w:val="clear" w:color="auto" w:fill="auto"/>
                  </w:tcPr>
                  <w:p w14:paraId="79F916D8" w14:textId="77777777" w:rsidR="002321A7" w:rsidRDefault="00000000" w:rsidP="000B2B10">
                    <w:pPr>
                      <w:spacing w:line="240" w:lineRule="atLeast"/>
                      <w:jc w:val="right"/>
                    </w:pPr>
                    <w:r>
                      <w:rPr>
                        <w:rStyle w:val="affc"/>
                        <w:rFonts w:hint="eastAsia"/>
                      </w:rPr>
                      <w:t xml:space="preserve">　</w:t>
                    </w:r>
                  </w:p>
                </w:tc>
              </w:sdtContent>
            </w:sdt>
          </w:tr>
          <w:tr w:rsidR="002321A7" w14:paraId="680B39BB" w14:textId="77777777" w:rsidTr="000B2B10">
            <w:trPr>
              <w:trHeight w:val="284"/>
            </w:trPr>
            <w:sdt>
              <w:sdtPr>
                <w:tag w:val="_PLD_a609076f16da4fedb37d9fc1d72dfd8f"/>
                <w:id w:val="763037821"/>
                <w:lock w:val="sdtLocked"/>
              </w:sdtPr>
              <w:sdtContent>
                <w:tc>
                  <w:tcPr>
                    <w:tcW w:w="5000" w:type="pct"/>
                    <w:gridSpan w:val="3"/>
                    <w:shd w:val="clear" w:color="auto" w:fill="auto"/>
                    <w:vAlign w:val="center"/>
                  </w:tcPr>
                  <w:p w14:paraId="4B6E7855" w14:textId="77777777" w:rsidR="002321A7" w:rsidRDefault="00000000" w:rsidP="000B2B10">
                    <w:pPr>
                      <w:spacing w:line="240" w:lineRule="atLeast"/>
                    </w:pPr>
                    <w:r>
                      <w:t>四、账面价值</w:t>
                    </w:r>
                  </w:p>
                </w:tc>
              </w:sdtContent>
            </w:sdt>
          </w:tr>
          <w:tr w:rsidR="002321A7" w14:paraId="529D2628" w14:textId="77777777" w:rsidTr="000B2B10">
            <w:trPr>
              <w:trHeight w:val="284"/>
            </w:trPr>
            <w:sdt>
              <w:sdtPr>
                <w:tag w:val="_PLD_4674f60ab7b34201a998a840d9d08d8a"/>
                <w:id w:val="-221068554"/>
                <w:lock w:val="sdtLocked"/>
              </w:sdtPr>
              <w:sdtContent>
                <w:tc>
                  <w:tcPr>
                    <w:tcW w:w="1878" w:type="pct"/>
                    <w:shd w:val="clear" w:color="auto" w:fill="auto"/>
                    <w:vAlign w:val="center"/>
                  </w:tcPr>
                  <w:p w14:paraId="11B2A782" w14:textId="77777777" w:rsidR="002321A7" w:rsidRDefault="00000000" w:rsidP="000B2B10">
                    <w:pPr>
                      <w:spacing w:line="240" w:lineRule="atLeast"/>
                    </w:pPr>
                    <w:r>
                      <w:t xml:space="preserve">    1.期末账面价值</w:t>
                    </w:r>
                  </w:p>
                </w:tc>
              </w:sdtContent>
            </w:sdt>
            <w:sdt>
              <w:sdtPr>
                <w:alias w:val="使用权资产明细-账面价值"/>
                <w:tag w:val="_GBC_2bb664ccfd7e4285b84d8fb7955354cb"/>
                <w:id w:val="-1222133907"/>
                <w:lock w:val="sdtLocked"/>
              </w:sdtPr>
              <w:sdtContent>
                <w:tc>
                  <w:tcPr>
                    <w:tcW w:w="1504" w:type="pct"/>
                    <w:shd w:val="clear" w:color="auto" w:fill="auto"/>
                  </w:tcPr>
                  <w:p w14:paraId="0DD0E146" w14:textId="1D2A2DE9" w:rsidR="002321A7" w:rsidRDefault="00000000" w:rsidP="000B2B10">
                    <w:pPr>
                      <w:spacing w:line="240" w:lineRule="atLeast"/>
                      <w:jc w:val="right"/>
                    </w:pPr>
                    <w:r w:rsidRPr="002321A7">
                      <w:t>4,779,117.38</w:t>
                    </w:r>
                  </w:p>
                </w:tc>
              </w:sdtContent>
            </w:sdt>
            <w:sdt>
              <w:sdtPr>
                <w:alias w:val="使用权资产"/>
                <w:tag w:val="_GBC_edf5285955b448ed844183547d426f66"/>
                <w:id w:val="790162748"/>
                <w:lock w:val="sdtLocked"/>
              </w:sdtPr>
              <w:sdtContent>
                <w:tc>
                  <w:tcPr>
                    <w:tcW w:w="1618" w:type="pct"/>
                    <w:shd w:val="clear" w:color="auto" w:fill="auto"/>
                  </w:tcPr>
                  <w:p w14:paraId="215EF301" w14:textId="387ADB26" w:rsidR="002321A7" w:rsidRDefault="00000000" w:rsidP="000B2B10">
                    <w:pPr>
                      <w:spacing w:line="240" w:lineRule="atLeast"/>
                      <w:jc w:val="right"/>
                    </w:pPr>
                    <w:r w:rsidRPr="002321A7">
                      <w:t>4,779,117.38</w:t>
                    </w:r>
                  </w:p>
                </w:tc>
              </w:sdtContent>
            </w:sdt>
          </w:tr>
          <w:tr w:rsidR="002321A7" w14:paraId="4FCE5A80" w14:textId="77777777" w:rsidTr="000B2B10">
            <w:trPr>
              <w:trHeight w:val="284"/>
            </w:trPr>
            <w:sdt>
              <w:sdtPr>
                <w:tag w:val="_PLD_a7e06de99a79495a885da295fe9ce70c"/>
                <w:id w:val="-1914306243"/>
                <w:lock w:val="sdtLocked"/>
              </w:sdtPr>
              <w:sdtContent>
                <w:tc>
                  <w:tcPr>
                    <w:tcW w:w="1878" w:type="pct"/>
                    <w:shd w:val="clear" w:color="auto" w:fill="auto"/>
                    <w:vAlign w:val="center"/>
                  </w:tcPr>
                  <w:p w14:paraId="71CDC098" w14:textId="77777777" w:rsidR="002321A7" w:rsidRDefault="00000000" w:rsidP="000B2B10">
                    <w:pPr>
                      <w:spacing w:line="240" w:lineRule="atLeast"/>
                    </w:pPr>
                    <w:r>
                      <w:t xml:space="preserve">    2.期初账面价值</w:t>
                    </w:r>
                  </w:p>
                </w:tc>
              </w:sdtContent>
            </w:sdt>
            <w:sdt>
              <w:sdtPr>
                <w:alias w:val="使用权资产明细-账面价值"/>
                <w:tag w:val="_GBC_fb48ddba17ca41f48409ce6b3fc26277"/>
                <w:id w:val="-918950679"/>
                <w:lock w:val="sdtLocked"/>
              </w:sdtPr>
              <w:sdtContent>
                <w:tc>
                  <w:tcPr>
                    <w:tcW w:w="1504" w:type="pct"/>
                    <w:shd w:val="clear" w:color="auto" w:fill="auto"/>
                  </w:tcPr>
                  <w:p w14:paraId="7D626EEB" w14:textId="687A783D" w:rsidR="002321A7" w:rsidRDefault="00000000" w:rsidP="000B2B10">
                    <w:pPr>
                      <w:spacing w:line="240" w:lineRule="atLeast"/>
                      <w:jc w:val="right"/>
                    </w:pPr>
                    <w:r w:rsidRPr="002321A7">
                      <w:t>0.00</w:t>
                    </w:r>
                  </w:p>
                </w:tc>
              </w:sdtContent>
            </w:sdt>
            <w:sdt>
              <w:sdtPr>
                <w:alias w:val="使用权资产"/>
                <w:tag w:val="_GBC_c5f95837b99940e9bff8f606a3972d0a"/>
                <w:id w:val="431790161"/>
                <w:lock w:val="sdtLocked"/>
              </w:sdtPr>
              <w:sdtContent>
                <w:tc>
                  <w:tcPr>
                    <w:tcW w:w="1618" w:type="pct"/>
                    <w:shd w:val="clear" w:color="auto" w:fill="auto"/>
                  </w:tcPr>
                  <w:p w14:paraId="44461632" w14:textId="2322129C" w:rsidR="002321A7" w:rsidRDefault="00000000" w:rsidP="000B2B10">
                    <w:pPr>
                      <w:spacing w:line="240" w:lineRule="atLeast"/>
                      <w:jc w:val="right"/>
                    </w:pPr>
                    <w:r w:rsidRPr="002321A7">
                      <w:t>0.00</w:t>
                    </w:r>
                  </w:p>
                </w:tc>
              </w:sdtContent>
            </w:sdt>
          </w:tr>
        </w:tbl>
        <w:p w14:paraId="3A72AE47" w14:textId="77777777" w:rsidR="002321A7" w:rsidRDefault="00000000"/>
        <w:p w14:paraId="331314DD" w14:textId="77777777" w:rsidR="00120D52" w:rsidRDefault="008F6847">
          <w:pPr>
            <w:autoSpaceDE w:val="0"/>
            <w:autoSpaceDN w:val="0"/>
            <w:adjustRightInd w:val="0"/>
          </w:pPr>
          <w:r>
            <w:rPr>
              <w:rFonts w:hint="eastAsia"/>
            </w:rPr>
            <w:t>其他说明：</w:t>
          </w:r>
        </w:p>
        <w:sdt>
          <w:sdtPr>
            <w:alias w:val="使用权资产其他说明"/>
            <w:tag w:val="_GBC_59e827e1177d4b7b8daf26999a9ca64a"/>
            <w:id w:val="-1029482263"/>
            <w:lock w:val="sdtLocked"/>
            <w:placeholder>
              <w:docPart w:val="GBC22222222222222222222222222222"/>
            </w:placeholder>
          </w:sdtPr>
          <w:sdtContent>
            <w:p w14:paraId="7E143FCB" w14:textId="449BB8DB" w:rsidR="00120D52" w:rsidRDefault="00000000">
              <w:r>
                <w:rPr>
                  <w:rFonts w:hint="eastAsia"/>
                </w:rPr>
                <w:t>无</w:t>
              </w:r>
            </w:p>
          </w:sdtContent>
        </w:sdt>
      </w:sdtContent>
    </w:sdt>
    <w:bookmarkEnd w:id="186"/>
    <w:p w14:paraId="69E042F5" w14:textId="77777777" w:rsidR="00120D52" w:rsidRDefault="00120D52"/>
    <w:p w14:paraId="5B75A6B7" w14:textId="77777777" w:rsidR="00120D52" w:rsidRDefault="008F6847">
      <w:pPr>
        <w:pStyle w:val="3"/>
        <w:numPr>
          <w:ilvl w:val="0"/>
          <w:numId w:val="58"/>
        </w:numPr>
        <w:tabs>
          <w:tab w:val="left" w:pos="504"/>
        </w:tabs>
        <w:rPr>
          <w:rFonts w:ascii="宋体" w:hAnsi="宋体"/>
          <w:szCs w:val="21"/>
        </w:rPr>
      </w:pPr>
      <w:r>
        <w:rPr>
          <w:rFonts w:ascii="宋体" w:hAnsi="宋体" w:hint="eastAsia"/>
          <w:szCs w:val="21"/>
        </w:rPr>
        <w:t>无形资产</w:t>
      </w:r>
    </w:p>
    <w:p w14:paraId="4B89A208" w14:textId="77777777" w:rsidR="00120D52" w:rsidRDefault="008F6847">
      <w:pPr>
        <w:pStyle w:val="4"/>
        <w:numPr>
          <w:ilvl w:val="0"/>
          <w:numId w:val="77"/>
        </w:numPr>
        <w:tabs>
          <w:tab w:val="left" w:pos="602"/>
        </w:tabs>
        <w:rPr>
          <w:rFonts w:ascii="宋体" w:hAnsi="宋体"/>
          <w:szCs w:val="21"/>
        </w:rPr>
      </w:pPr>
      <w:r>
        <w:rPr>
          <w:rFonts w:ascii="宋体" w:hAnsi="宋体" w:hint="eastAsia"/>
          <w:szCs w:val="21"/>
        </w:rPr>
        <w:t>无形资产情况</w:t>
      </w:r>
    </w:p>
    <w:p w14:paraId="7A19E7CB" w14:textId="429B4B23" w:rsidR="00120D52" w:rsidRDefault="00000000">
      <w:sdt>
        <w:sdtPr>
          <w:rPr>
            <w:rFonts w:hint="eastAsia"/>
          </w:rPr>
          <w:alias w:val="是否适用：无形资产情况[双击切换]"/>
          <w:tag w:val="_GBC_0882d05501f84259b91efc5f2eae98cf"/>
          <w:id w:val="-1484614021"/>
          <w:lock w:val="sdtContentLocked"/>
          <w:placeholder>
            <w:docPart w:val="GBC22222222222222222222222222222"/>
          </w:placeholder>
        </w:sdtPr>
        <w:sdtContent>
          <w:r w:rsidR="008F6847">
            <w:fldChar w:fldCharType="begin"/>
          </w:r>
          <w:r>
            <w:instrText xml:space="preserve"> MACROBUTTON  SnrToggleCheckbox √适用 </w:instrText>
          </w:r>
          <w:r w:rsidR="008F6847">
            <w:fldChar w:fldCharType="end"/>
          </w:r>
          <w:r w:rsidR="008F6847">
            <w:fldChar w:fldCharType="begin"/>
          </w:r>
          <w:r>
            <w:instrText xml:space="preserve"> MACROBUTTON  SnrToggleCheckbox □不适用 </w:instrText>
          </w:r>
          <w:r w:rsidR="008F6847">
            <w:fldChar w:fldCharType="end"/>
          </w:r>
        </w:sdtContent>
      </w:sdt>
    </w:p>
    <w:sdt>
      <w:sdtPr>
        <w:rPr>
          <w:rFonts w:hint="eastAsia"/>
          <w:b/>
          <w:bCs w:val="0"/>
        </w:rPr>
        <w:alias w:val="模块:无形资产情况"/>
        <w:tag w:val="_GBC_799ffdb131784d33a2db94a85018c927"/>
        <w:id w:val="912509653"/>
        <w:lock w:val="sdtLocked"/>
        <w:placeholder>
          <w:docPart w:val="GBC22222222222222222222222222222"/>
        </w:placeholder>
      </w:sdtPr>
      <w:sdtEndPr>
        <w:rPr>
          <w:rFonts w:hint="default"/>
          <w:b w:val="0"/>
          <w:bCs/>
        </w:rPr>
      </w:sdtEndPr>
      <w:sdtContent>
        <w:p w14:paraId="4EDE3D3F" w14:textId="201AF4B4" w:rsidR="00120D52" w:rsidRDefault="008F6847">
          <w:pPr>
            <w:snapToGrid w:val="0"/>
            <w:spacing w:line="240" w:lineRule="atLeast"/>
            <w:jc w:val="right"/>
          </w:pPr>
          <w:r>
            <w:rPr>
              <w:rFonts w:hint="eastAsia"/>
            </w:rPr>
            <w:t>单位：</w:t>
          </w:r>
          <w:sdt>
            <w:sdtPr>
              <w:rPr>
                <w:rFonts w:hint="eastAsia"/>
              </w:rPr>
              <w:alias w:val="单位：财务附注：无形资产情况"/>
              <w:tag w:val="_GBC_e04514c8858e489490302ba7c2e1448a"/>
              <w:id w:val="10017800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无形资产情况"/>
              <w:tag w:val="_GBC_5ac7324577934f838e3655199c980c1c"/>
              <w:id w:val="2394475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4"/>
            <w:gridCol w:w="1266"/>
            <w:gridCol w:w="1191"/>
            <w:gridCol w:w="1114"/>
            <w:gridCol w:w="1116"/>
            <w:gridCol w:w="1191"/>
            <w:gridCol w:w="1271"/>
          </w:tblGrid>
          <w:tr w:rsidR="0087210F" w14:paraId="4F526E88" w14:textId="77777777" w:rsidTr="0087210F">
            <w:trPr>
              <w:trHeight w:val="284"/>
            </w:trPr>
            <w:sdt>
              <w:sdtPr>
                <w:tag w:val="_PLD_16e062da10ef4301a1526b8633f88a31"/>
                <w:id w:val="1556433376"/>
                <w:lock w:val="sdtLocked"/>
              </w:sdtPr>
              <w:sdtContent>
                <w:tc>
                  <w:tcPr>
                    <w:tcW w:w="949" w:type="pct"/>
                    <w:shd w:val="clear" w:color="auto" w:fill="auto"/>
                    <w:vAlign w:val="center"/>
                  </w:tcPr>
                  <w:p w14:paraId="0C2E0356" w14:textId="77777777" w:rsidR="0087210F" w:rsidRDefault="0087210F" w:rsidP="002F6CD2">
                    <w:pPr>
                      <w:jc w:val="center"/>
                    </w:pPr>
                    <w:r>
                      <w:rPr>
                        <w:rFonts w:hint="eastAsia"/>
                      </w:rPr>
                      <w:t>项目</w:t>
                    </w:r>
                  </w:p>
                </w:tc>
              </w:sdtContent>
            </w:sdt>
            <w:sdt>
              <w:sdtPr>
                <w:tag w:val="_PLD_8b465b50cb10415c8931fdb66ee29ca3"/>
                <w:id w:val="1642914523"/>
                <w:lock w:val="sdtLocked"/>
              </w:sdtPr>
              <w:sdtContent>
                <w:tc>
                  <w:tcPr>
                    <w:tcW w:w="717" w:type="pct"/>
                    <w:shd w:val="clear" w:color="auto" w:fill="auto"/>
                    <w:vAlign w:val="center"/>
                  </w:tcPr>
                  <w:p w14:paraId="5C42A5A0" w14:textId="77777777" w:rsidR="0087210F" w:rsidRDefault="0087210F" w:rsidP="002F6CD2">
                    <w:pPr>
                      <w:jc w:val="center"/>
                    </w:pPr>
                    <w:r>
                      <w:rPr>
                        <w:rFonts w:hint="eastAsia"/>
                      </w:rPr>
                      <w:t>土地使用权</w:t>
                    </w:r>
                  </w:p>
                </w:tc>
              </w:sdtContent>
            </w:sdt>
            <w:sdt>
              <w:sdtPr>
                <w:tag w:val="_PLD_55a0c34977f7438f8a4e60b2ec43e654"/>
                <w:id w:val="1659188584"/>
                <w:lock w:val="sdtLocked"/>
              </w:sdtPr>
              <w:sdtContent>
                <w:tc>
                  <w:tcPr>
                    <w:tcW w:w="675" w:type="pct"/>
                    <w:shd w:val="clear" w:color="auto" w:fill="auto"/>
                    <w:vAlign w:val="center"/>
                  </w:tcPr>
                  <w:p w14:paraId="03D8CB7D" w14:textId="77777777" w:rsidR="0087210F" w:rsidRDefault="0087210F" w:rsidP="002F6CD2">
                    <w:pPr>
                      <w:jc w:val="center"/>
                    </w:pPr>
                    <w:r>
                      <w:rPr>
                        <w:rFonts w:hint="eastAsia"/>
                      </w:rPr>
                      <w:t>专利权</w:t>
                    </w:r>
                  </w:p>
                </w:tc>
              </w:sdtContent>
            </w:sdt>
            <w:sdt>
              <w:sdtPr>
                <w:tag w:val="_PLD_624f8e9465f646f5a305cf5fc59a830c"/>
                <w:id w:val="666370580"/>
                <w:lock w:val="sdtLocked"/>
              </w:sdtPr>
              <w:sdtContent>
                <w:tc>
                  <w:tcPr>
                    <w:tcW w:w="632" w:type="pct"/>
                    <w:shd w:val="clear" w:color="auto" w:fill="auto"/>
                    <w:vAlign w:val="center"/>
                  </w:tcPr>
                  <w:p w14:paraId="2F031E27" w14:textId="6006D235" w:rsidR="0087210F" w:rsidRDefault="0087210F" w:rsidP="002F6CD2">
                    <w:pPr>
                      <w:jc w:val="center"/>
                    </w:pPr>
                    <w:r>
                      <w:rPr>
                        <w:rFonts w:hint="eastAsia"/>
                      </w:rPr>
                      <w:t>非专利技术</w:t>
                    </w:r>
                  </w:p>
                </w:tc>
              </w:sdtContent>
            </w:sdt>
            <w:tc>
              <w:tcPr>
                <w:tcW w:w="632" w:type="pct"/>
                <w:shd w:val="clear" w:color="auto" w:fill="auto"/>
                <w:vAlign w:val="center"/>
              </w:tcPr>
              <w:p w14:paraId="25A88A4C" w14:textId="077720FB" w:rsidR="0087210F" w:rsidRDefault="0087210F" w:rsidP="002F6CD2">
                <w:pPr>
                  <w:jc w:val="center"/>
                </w:pPr>
                <w:r w:rsidRPr="0087210F">
                  <w:rPr>
                    <w:rFonts w:hint="eastAsia"/>
                  </w:rPr>
                  <w:t>软件</w:t>
                </w:r>
              </w:p>
            </w:tc>
            <w:sdt>
              <w:sdtPr>
                <w:alias w:val="无形资产明细－项目"/>
                <w:tag w:val="_GBC_ee2531f58c0a420e83919cd1efe46139"/>
                <w:id w:val="-625848531"/>
                <w:lock w:val="sdtLocked"/>
              </w:sdtPr>
              <w:sdtEndPr>
                <w:rPr>
                  <w:rFonts w:hint="eastAsia"/>
                </w:rPr>
              </w:sdtEndPr>
              <w:sdtContent>
                <w:tc>
                  <w:tcPr>
                    <w:tcW w:w="675" w:type="pct"/>
                    <w:shd w:val="clear" w:color="auto" w:fill="auto"/>
                    <w:vAlign w:val="center"/>
                  </w:tcPr>
                  <w:p w14:paraId="4DCE4E11" w14:textId="77777777" w:rsidR="0087210F" w:rsidRDefault="0087210F" w:rsidP="002F6CD2">
                    <w:pPr>
                      <w:jc w:val="center"/>
                    </w:pPr>
                    <w:r w:rsidRPr="00880A33">
                      <w:rPr>
                        <w:rFonts w:hint="eastAsia"/>
                        <w:sz w:val="22"/>
                      </w:rPr>
                      <w:t>商标权</w:t>
                    </w:r>
                  </w:p>
                </w:tc>
              </w:sdtContent>
            </w:sdt>
            <w:sdt>
              <w:sdtPr>
                <w:tag w:val="_PLD_57620ddc57e34012a99d49f2280a99e2"/>
                <w:id w:val="-1061946651"/>
                <w:lock w:val="sdtLocked"/>
              </w:sdtPr>
              <w:sdtContent>
                <w:tc>
                  <w:tcPr>
                    <w:tcW w:w="719" w:type="pct"/>
                    <w:shd w:val="clear" w:color="auto" w:fill="auto"/>
                    <w:vAlign w:val="center"/>
                  </w:tcPr>
                  <w:p w14:paraId="7E95AE73" w14:textId="77777777" w:rsidR="0087210F" w:rsidRDefault="0087210F" w:rsidP="002F6CD2">
                    <w:pPr>
                      <w:jc w:val="center"/>
                    </w:pPr>
                    <w:r>
                      <w:t>合计</w:t>
                    </w:r>
                  </w:p>
                </w:tc>
              </w:sdtContent>
            </w:sdt>
          </w:tr>
          <w:tr w:rsidR="0087210F" w14:paraId="1C5732DA" w14:textId="77777777" w:rsidTr="0087210F">
            <w:trPr>
              <w:trHeight w:val="284"/>
            </w:trPr>
            <w:sdt>
              <w:sdtPr>
                <w:tag w:val="_PLD_97ce5956782c457c89e9607c943b01d4"/>
                <w:id w:val="-1733148946"/>
                <w:lock w:val="sdtLocked"/>
              </w:sdtPr>
              <w:sdtContent>
                <w:tc>
                  <w:tcPr>
                    <w:tcW w:w="5000" w:type="pct"/>
                    <w:gridSpan w:val="7"/>
                    <w:shd w:val="clear" w:color="auto" w:fill="auto"/>
                    <w:vAlign w:val="center"/>
                  </w:tcPr>
                  <w:p w14:paraId="286741E2" w14:textId="77777777" w:rsidR="0087210F" w:rsidRDefault="0087210F" w:rsidP="002F6CD2">
                    <w:r>
                      <w:t>一、</w:t>
                    </w:r>
                    <w:r>
                      <w:rPr>
                        <w:rFonts w:hint="eastAsia"/>
                      </w:rPr>
                      <w:t>账面原值</w:t>
                    </w:r>
                  </w:p>
                </w:tc>
              </w:sdtContent>
            </w:sdt>
          </w:tr>
          <w:tr w:rsidR="0087210F" w14:paraId="5A54D9B8" w14:textId="77777777" w:rsidTr="0087210F">
            <w:trPr>
              <w:trHeight w:val="284"/>
            </w:trPr>
            <w:sdt>
              <w:sdtPr>
                <w:tag w:val="_PLD_3ece69191bc64684a4f52dc219040125"/>
                <w:id w:val="-1950533329"/>
                <w:lock w:val="sdtLocked"/>
              </w:sdtPr>
              <w:sdtContent>
                <w:tc>
                  <w:tcPr>
                    <w:tcW w:w="949" w:type="pct"/>
                    <w:shd w:val="clear" w:color="auto" w:fill="auto"/>
                    <w:vAlign w:val="center"/>
                  </w:tcPr>
                  <w:p w14:paraId="58468E11" w14:textId="77777777" w:rsidR="0087210F" w:rsidRDefault="0087210F" w:rsidP="0087210F">
                    <w:r>
                      <w:t xml:space="preserve">    1.</w:t>
                    </w:r>
                    <w:r>
                      <w:rPr>
                        <w:rFonts w:hint="eastAsia"/>
                      </w:rPr>
                      <w:t>期</w:t>
                    </w:r>
                    <w:r>
                      <w:t>初余额</w:t>
                    </w:r>
                  </w:p>
                </w:tc>
              </w:sdtContent>
            </w:sdt>
            <w:tc>
              <w:tcPr>
                <w:tcW w:w="717" w:type="pct"/>
                <w:shd w:val="clear" w:color="auto" w:fill="auto"/>
              </w:tcPr>
              <w:p w14:paraId="25C4F6D9" w14:textId="77777777" w:rsidR="0087210F" w:rsidRPr="00880A33" w:rsidRDefault="0087210F" w:rsidP="0087210F">
                <w:pPr>
                  <w:jc w:val="right"/>
                  <w:rPr>
                    <w:sz w:val="15"/>
                    <w:szCs w:val="15"/>
                  </w:rPr>
                </w:pPr>
                <w:r w:rsidRPr="00880A33">
                  <w:rPr>
                    <w:sz w:val="15"/>
                    <w:szCs w:val="15"/>
                  </w:rPr>
                  <w:t>145,164,762.08</w:t>
                </w:r>
              </w:p>
            </w:tc>
            <w:tc>
              <w:tcPr>
                <w:tcW w:w="675" w:type="pct"/>
                <w:shd w:val="clear" w:color="auto" w:fill="auto"/>
              </w:tcPr>
              <w:p w14:paraId="103EA00D" w14:textId="77777777" w:rsidR="0087210F" w:rsidRPr="00880A33" w:rsidRDefault="0087210F" w:rsidP="0087210F">
                <w:pPr>
                  <w:jc w:val="right"/>
                  <w:rPr>
                    <w:sz w:val="15"/>
                    <w:szCs w:val="15"/>
                  </w:rPr>
                </w:pPr>
                <w:r w:rsidRPr="00880A33">
                  <w:rPr>
                    <w:sz w:val="15"/>
                    <w:szCs w:val="15"/>
                  </w:rPr>
                  <w:t>11,707,050.00</w:t>
                </w:r>
              </w:p>
            </w:tc>
            <w:tc>
              <w:tcPr>
                <w:tcW w:w="632" w:type="pct"/>
                <w:shd w:val="clear" w:color="auto" w:fill="auto"/>
              </w:tcPr>
              <w:p w14:paraId="4D8ED58F" w14:textId="51F296B7" w:rsidR="0087210F" w:rsidRPr="00880A33" w:rsidRDefault="0087210F" w:rsidP="0087210F">
                <w:pPr>
                  <w:jc w:val="right"/>
                  <w:rPr>
                    <w:sz w:val="15"/>
                    <w:szCs w:val="15"/>
                  </w:rPr>
                </w:pPr>
              </w:p>
            </w:tc>
            <w:tc>
              <w:tcPr>
                <w:tcW w:w="632" w:type="pct"/>
                <w:shd w:val="clear" w:color="auto" w:fill="auto"/>
              </w:tcPr>
              <w:p w14:paraId="7BA3A9AF" w14:textId="1BEBF147" w:rsidR="0087210F" w:rsidRPr="0087210F" w:rsidRDefault="0087210F" w:rsidP="0087210F">
                <w:pPr>
                  <w:jc w:val="right"/>
                  <w:rPr>
                    <w:sz w:val="15"/>
                    <w:szCs w:val="15"/>
                  </w:rPr>
                </w:pPr>
                <w:r w:rsidRPr="0087210F">
                  <w:rPr>
                    <w:sz w:val="15"/>
                    <w:szCs w:val="15"/>
                  </w:rPr>
                  <w:t>5,680,865.75</w:t>
                </w:r>
              </w:p>
            </w:tc>
            <w:tc>
              <w:tcPr>
                <w:tcW w:w="675" w:type="pct"/>
                <w:shd w:val="clear" w:color="auto" w:fill="auto"/>
              </w:tcPr>
              <w:p w14:paraId="50B19D81" w14:textId="77777777" w:rsidR="0087210F" w:rsidRPr="00880A33" w:rsidRDefault="0087210F" w:rsidP="0087210F">
                <w:pPr>
                  <w:jc w:val="right"/>
                  <w:rPr>
                    <w:sz w:val="15"/>
                    <w:szCs w:val="15"/>
                  </w:rPr>
                </w:pPr>
                <w:r w:rsidRPr="00880A33">
                  <w:rPr>
                    <w:sz w:val="15"/>
                    <w:szCs w:val="15"/>
                  </w:rPr>
                  <w:t>0.00</w:t>
                </w:r>
              </w:p>
            </w:tc>
            <w:tc>
              <w:tcPr>
                <w:tcW w:w="719" w:type="pct"/>
                <w:shd w:val="clear" w:color="auto" w:fill="auto"/>
              </w:tcPr>
              <w:p w14:paraId="48F42C50" w14:textId="77777777" w:rsidR="0087210F" w:rsidRPr="00880A33" w:rsidRDefault="0087210F" w:rsidP="0087210F">
                <w:pPr>
                  <w:jc w:val="right"/>
                  <w:rPr>
                    <w:sz w:val="15"/>
                    <w:szCs w:val="15"/>
                  </w:rPr>
                </w:pPr>
                <w:r w:rsidRPr="00880A33">
                  <w:rPr>
                    <w:sz w:val="15"/>
                    <w:szCs w:val="15"/>
                  </w:rPr>
                  <w:t>162,552,677.83</w:t>
                </w:r>
              </w:p>
            </w:tc>
          </w:tr>
          <w:tr w:rsidR="0087210F" w14:paraId="4A4BD6AC" w14:textId="77777777" w:rsidTr="0087210F">
            <w:trPr>
              <w:trHeight w:val="284"/>
            </w:trPr>
            <w:sdt>
              <w:sdtPr>
                <w:tag w:val="_PLD_619b832ec5e340dc899fb93538a5459d"/>
                <w:id w:val="1482039612"/>
                <w:lock w:val="sdtLocked"/>
              </w:sdtPr>
              <w:sdtContent>
                <w:tc>
                  <w:tcPr>
                    <w:tcW w:w="949" w:type="pct"/>
                    <w:shd w:val="clear" w:color="auto" w:fill="auto"/>
                    <w:vAlign w:val="center"/>
                  </w:tcPr>
                  <w:p w14:paraId="04314DD3" w14:textId="77777777" w:rsidR="0087210F" w:rsidRDefault="0087210F" w:rsidP="0087210F">
                    <w:pPr>
                      <w:ind w:firstLineChars="200" w:firstLine="420"/>
                    </w:pPr>
                    <w:r>
                      <w:t>2.本期增加</w:t>
                    </w:r>
                    <w:r>
                      <w:rPr>
                        <w:rFonts w:hint="eastAsia"/>
                      </w:rPr>
                      <w:t>金额</w:t>
                    </w:r>
                  </w:p>
                </w:tc>
              </w:sdtContent>
            </w:sdt>
            <w:tc>
              <w:tcPr>
                <w:tcW w:w="717" w:type="pct"/>
                <w:shd w:val="clear" w:color="auto" w:fill="auto"/>
              </w:tcPr>
              <w:p w14:paraId="7283534B" w14:textId="77777777" w:rsidR="0087210F" w:rsidRPr="00880A33" w:rsidRDefault="0087210F" w:rsidP="0087210F">
                <w:pPr>
                  <w:jc w:val="right"/>
                  <w:rPr>
                    <w:sz w:val="15"/>
                    <w:szCs w:val="15"/>
                  </w:rPr>
                </w:pPr>
                <w:r w:rsidRPr="00880A33">
                  <w:rPr>
                    <w:sz w:val="15"/>
                    <w:szCs w:val="15"/>
                  </w:rPr>
                  <w:t>0.00</w:t>
                </w:r>
              </w:p>
            </w:tc>
            <w:tc>
              <w:tcPr>
                <w:tcW w:w="675" w:type="pct"/>
                <w:shd w:val="clear" w:color="auto" w:fill="auto"/>
              </w:tcPr>
              <w:p w14:paraId="331F5491" w14:textId="77777777" w:rsidR="0087210F" w:rsidRPr="00880A33" w:rsidRDefault="0087210F" w:rsidP="0087210F">
                <w:pPr>
                  <w:jc w:val="right"/>
                  <w:rPr>
                    <w:sz w:val="15"/>
                    <w:szCs w:val="15"/>
                  </w:rPr>
                </w:pPr>
                <w:r w:rsidRPr="00880A33">
                  <w:rPr>
                    <w:sz w:val="15"/>
                    <w:szCs w:val="15"/>
                  </w:rPr>
                  <w:t>16,072,640.92</w:t>
                </w:r>
              </w:p>
            </w:tc>
            <w:tc>
              <w:tcPr>
                <w:tcW w:w="632" w:type="pct"/>
                <w:shd w:val="clear" w:color="auto" w:fill="auto"/>
              </w:tcPr>
              <w:p w14:paraId="53FBFCF1" w14:textId="0155D47A" w:rsidR="0087210F" w:rsidRPr="00880A33" w:rsidRDefault="0087210F" w:rsidP="0087210F">
                <w:pPr>
                  <w:jc w:val="right"/>
                  <w:rPr>
                    <w:sz w:val="15"/>
                    <w:szCs w:val="15"/>
                  </w:rPr>
                </w:pPr>
              </w:p>
            </w:tc>
            <w:tc>
              <w:tcPr>
                <w:tcW w:w="632" w:type="pct"/>
                <w:shd w:val="clear" w:color="auto" w:fill="auto"/>
              </w:tcPr>
              <w:p w14:paraId="05238139" w14:textId="4593DF40" w:rsidR="0087210F" w:rsidRPr="0087210F" w:rsidRDefault="0087210F" w:rsidP="0087210F">
                <w:pPr>
                  <w:jc w:val="right"/>
                  <w:rPr>
                    <w:sz w:val="15"/>
                    <w:szCs w:val="15"/>
                  </w:rPr>
                </w:pPr>
                <w:r w:rsidRPr="0087210F">
                  <w:rPr>
                    <w:sz w:val="15"/>
                    <w:szCs w:val="15"/>
                  </w:rPr>
                  <w:t>1,242,144.52</w:t>
                </w:r>
              </w:p>
            </w:tc>
            <w:tc>
              <w:tcPr>
                <w:tcW w:w="675" w:type="pct"/>
                <w:shd w:val="clear" w:color="auto" w:fill="auto"/>
              </w:tcPr>
              <w:p w14:paraId="3E2108C0" w14:textId="77777777" w:rsidR="0087210F" w:rsidRPr="00880A33" w:rsidRDefault="0087210F" w:rsidP="0087210F">
                <w:pPr>
                  <w:jc w:val="right"/>
                  <w:rPr>
                    <w:sz w:val="15"/>
                    <w:szCs w:val="15"/>
                  </w:rPr>
                </w:pPr>
                <w:r w:rsidRPr="00880A33">
                  <w:rPr>
                    <w:sz w:val="15"/>
                    <w:szCs w:val="15"/>
                  </w:rPr>
                  <w:t>34,000,000.00</w:t>
                </w:r>
              </w:p>
            </w:tc>
            <w:tc>
              <w:tcPr>
                <w:tcW w:w="719" w:type="pct"/>
                <w:shd w:val="clear" w:color="auto" w:fill="auto"/>
              </w:tcPr>
              <w:p w14:paraId="14598B90" w14:textId="77777777" w:rsidR="0087210F" w:rsidRPr="00880A33" w:rsidRDefault="0087210F" w:rsidP="0087210F">
                <w:pPr>
                  <w:jc w:val="right"/>
                  <w:rPr>
                    <w:sz w:val="15"/>
                    <w:szCs w:val="15"/>
                  </w:rPr>
                </w:pPr>
                <w:r w:rsidRPr="00880A33">
                  <w:rPr>
                    <w:sz w:val="15"/>
                    <w:szCs w:val="15"/>
                  </w:rPr>
                  <w:t>51,314,785.44</w:t>
                </w:r>
              </w:p>
            </w:tc>
          </w:tr>
          <w:tr w:rsidR="0087210F" w14:paraId="33225A63" w14:textId="77777777" w:rsidTr="0087210F">
            <w:trPr>
              <w:trHeight w:val="284"/>
            </w:trPr>
            <w:sdt>
              <w:sdtPr>
                <w:tag w:val="_PLD_90ef4a07fa3c4f969161b700396d9ac5"/>
                <w:id w:val="2045244130"/>
                <w:lock w:val="sdtLocked"/>
              </w:sdtPr>
              <w:sdtContent>
                <w:tc>
                  <w:tcPr>
                    <w:tcW w:w="949" w:type="pct"/>
                    <w:shd w:val="clear" w:color="auto" w:fill="auto"/>
                    <w:vAlign w:val="center"/>
                  </w:tcPr>
                  <w:p w14:paraId="5A7769A3" w14:textId="77777777" w:rsidR="0087210F" w:rsidRDefault="0087210F" w:rsidP="0087210F">
                    <w:pPr>
                      <w:ind w:firstLineChars="300" w:firstLine="630"/>
                    </w:pPr>
                    <w:r>
                      <w:t>(1)</w:t>
                    </w:r>
                    <w:r>
                      <w:rPr>
                        <w:rFonts w:hint="eastAsia"/>
                      </w:rPr>
                      <w:t>购置</w:t>
                    </w:r>
                  </w:p>
                </w:tc>
              </w:sdtContent>
            </w:sdt>
            <w:tc>
              <w:tcPr>
                <w:tcW w:w="717" w:type="pct"/>
                <w:shd w:val="clear" w:color="auto" w:fill="auto"/>
              </w:tcPr>
              <w:p w14:paraId="321C744C" w14:textId="77777777" w:rsidR="0087210F" w:rsidRPr="00880A33" w:rsidRDefault="0087210F" w:rsidP="0087210F">
                <w:pPr>
                  <w:jc w:val="right"/>
                  <w:rPr>
                    <w:sz w:val="15"/>
                    <w:szCs w:val="15"/>
                  </w:rPr>
                </w:pPr>
                <w:r w:rsidRPr="00880A33">
                  <w:rPr>
                    <w:sz w:val="15"/>
                    <w:szCs w:val="15"/>
                  </w:rPr>
                  <w:t>0.00</w:t>
                </w:r>
              </w:p>
            </w:tc>
            <w:tc>
              <w:tcPr>
                <w:tcW w:w="675" w:type="pct"/>
                <w:shd w:val="clear" w:color="auto" w:fill="auto"/>
              </w:tcPr>
              <w:p w14:paraId="08A65889" w14:textId="77777777" w:rsidR="0087210F" w:rsidRPr="00880A33" w:rsidRDefault="0087210F" w:rsidP="0087210F">
                <w:pPr>
                  <w:jc w:val="right"/>
                  <w:rPr>
                    <w:sz w:val="15"/>
                    <w:szCs w:val="15"/>
                  </w:rPr>
                </w:pPr>
                <w:r w:rsidRPr="00880A33">
                  <w:rPr>
                    <w:sz w:val="15"/>
                    <w:szCs w:val="15"/>
                  </w:rPr>
                  <w:t>0.00</w:t>
                </w:r>
              </w:p>
            </w:tc>
            <w:tc>
              <w:tcPr>
                <w:tcW w:w="632" w:type="pct"/>
                <w:shd w:val="clear" w:color="auto" w:fill="auto"/>
              </w:tcPr>
              <w:p w14:paraId="709F39D6" w14:textId="54C5008B" w:rsidR="0087210F" w:rsidRPr="00880A33" w:rsidRDefault="0087210F" w:rsidP="0087210F">
                <w:pPr>
                  <w:jc w:val="right"/>
                  <w:rPr>
                    <w:sz w:val="15"/>
                    <w:szCs w:val="15"/>
                  </w:rPr>
                </w:pPr>
              </w:p>
            </w:tc>
            <w:tc>
              <w:tcPr>
                <w:tcW w:w="632" w:type="pct"/>
                <w:shd w:val="clear" w:color="auto" w:fill="auto"/>
              </w:tcPr>
              <w:p w14:paraId="277ABE2E" w14:textId="54E86567" w:rsidR="0087210F" w:rsidRPr="0087210F" w:rsidRDefault="0087210F" w:rsidP="0087210F">
                <w:pPr>
                  <w:jc w:val="right"/>
                  <w:rPr>
                    <w:sz w:val="15"/>
                    <w:szCs w:val="15"/>
                  </w:rPr>
                </w:pPr>
                <w:r w:rsidRPr="0087210F">
                  <w:rPr>
                    <w:sz w:val="15"/>
                    <w:szCs w:val="15"/>
                  </w:rPr>
                  <w:t>1,064,442.97</w:t>
                </w:r>
              </w:p>
            </w:tc>
            <w:tc>
              <w:tcPr>
                <w:tcW w:w="675" w:type="pct"/>
                <w:shd w:val="clear" w:color="auto" w:fill="auto"/>
              </w:tcPr>
              <w:p w14:paraId="2ADEB2DE" w14:textId="77777777" w:rsidR="0087210F" w:rsidRPr="00880A33" w:rsidRDefault="0087210F" w:rsidP="0087210F">
                <w:pPr>
                  <w:jc w:val="right"/>
                  <w:rPr>
                    <w:sz w:val="15"/>
                    <w:szCs w:val="15"/>
                  </w:rPr>
                </w:pPr>
                <w:r w:rsidRPr="00880A33">
                  <w:rPr>
                    <w:sz w:val="15"/>
                    <w:szCs w:val="15"/>
                  </w:rPr>
                  <w:t>0.00</w:t>
                </w:r>
              </w:p>
            </w:tc>
            <w:tc>
              <w:tcPr>
                <w:tcW w:w="719" w:type="pct"/>
                <w:shd w:val="clear" w:color="auto" w:fill="auto"/>
              </w:tcPr>
              <w:p w14:paraId="3C80C56A" w14:textId="77777777" w:rsidR="0087210F" w:rsidRPr="00880A33" w:rsidRDefault="0087210F" w:rsidP="0087210F">
                <w:pPr>
                  <w:jc w:val="right"/>
                  <w:rPr>
                    <w:sz w:val="15"/>
                    <w:szCs w:val="15"/>
                  </w:rPr>
                </w:pPr>
                <w:r w:rsidRPr="00880A33">
                  <w:rPr>
                    <w:sz w:val="15"/>
                    <w:szCs w:val="15"/>
                  </w:rPr>
                  <w:t>1,064,442.97</w:t>
                </w:r>
              </w:p>
            </w:tc>
          </w:tr>
          <w:tr w:rsidR="0087210F" w14:paraId="09C2EBDC" w14:textId="77777777" w:rsidTr="0087210F">
            <w:trPr>
              <w:trHeight w:val="284"/>
            </w:trPr>
            <w:sdt>
              <w:sdtPr>
                <w:tag w:val="_PLD_fdfb103746a24d0281c1e921b5c8be79"/>
                <w:id w:val="1161049863"/>
                <w:lock w:val="sdtLocked"/>
              </w:sdtPr>
              <w:sdtContent>
                <w:tc>
                  <w:tcPr>
                    <w:tcW w:w="949" w:type="pct"/>
                    <w:shd w:val="clear" w:color="auto" w:fill="auto"/>
                    <w:vAlign w:val="center"/>
                  </w:tcPr>
                  <w:p w14:paraId="47F24A80" w14:textId="77777777" w:rsidR="0087210F" w:rsidRDefault="0087210F" w:rsidP="0087210F">
                    <w:pPr>
                      <w:ind w:firstLineChars="300" w:firstLine="630"/>
                    </w:pPr>
                    <w:r>
                      <w:rPr>
                        <w:rFonts w:hint="eastAsia"/>
                      </w:rPr>
                      <w:t>(</w:t>
                    </w:r>
                    <w:r>
                      <w:t>2)</w:t>
                    </w:r>
                    <w:r>
                      <w:rPr>
                        <w:rFonts w:hint="eastAsia"/>
                      </w:rPr>
                      <w:t>内部研发</w:t>
                    </w:r>
                  </w:p>
                </w:tc>
              </w:sdtContent>
            </w:sdt>
            <w:tc>
              <w:tcPr>
                <w:tcW w:w="717" w:type="pct"/>
                <w:shd w:val="clear" w:color="auto" w:fill="auto"/>
              </w:tcPr>
              <w:p w14:paraId="3520F5BB" w14:textId="77777777" w:rsidR="0087210F" w:rsidRPr="00880A33" w:rsidRDefault="0087210F" w:rsidP="0087210F">
                <w:pPr>
                  <w:jc w:val="right"/>
                  <w:rPr>
                    <w:sz w:val="15"/>
                    <w:szCs w:val="15"/>
                  </w:rPr>
                </w:pPr>
              </w:p>
            </w:tc>
            <w:tc>
              <w:tcPr>
                <w:tcW w:w="675" w:type="pct"/>
                <w:shd w:val="clear" w:color="auto" w:fill="auto"/>
              </w:tcPr>
              <w:p w14:paraId="4C7FC99F" w14:textId="77777777" w:rsidR="0087210F" w:rsidRPr="00880A33" w:rsidRDefault="0087210F" w:rsidP="0087210F">
                <w:pPr>
                  <w:jc w:val="right"/>
                  <w:rPr>
                    <w:sz w:val="15"/>
                    <w:szCs w:val="15"/>
                  </w:rPr>
                </w:pPr>
              </w:p>
            </w:tc>
            <w:tc>
              <w:tcPr>
                <w:tcW w:w="632" w:type="pct"/>
                <w:shd w:val="clear" w:color="auto" w:fill="auto"/>
              </w:tcPr>
              <w:p w14:paraId="5D66A590" w14:textId="77777777" w:rsidR="0087210F" w:rsidRPr="00880A33" w:rsidRDefault="0087210F" w:rsidP="0087210F">
                <w:pPr>
                  <w:jc w:val="right"/>
                  <w:rPr>
                    <w:sz w:val="15"/>
                    <w:szCs w:val="15"/>
                  </w:rPr>
                </w:pPr>
              </w:p>
            </w:tc>
            <w:tc>
              <w:tcPr>
                <w:tcW w:w="632" w:type="pct"/>
                <w:shd w:val="clear" w:color="auto" w:fill="auto"/>
              </w:tcPr>
              <w:p w14:paraId="45EA661F" w14:textId="77777777" w:rsidR="0087210F" w:rsidRPr="0087210F" w:rsidRDefault="0087210F" w:rsidP="0087210F">
                <w:pPr>
                  <w:jc w:val="right"/>
                  <w:rPr>
                    <w:sz w:val="15"/>
                    <w:szCs w:val="15"/>
                  </w:rPr>
                </w:pPr>
              </w:p>
            </w:tc>
            <w:tc>
              <w:tcPr>
                <w:tcW w:w="675" w:type="pct"/>
                <w:shd w:val="clear" w:color="auto" w:fill="auto"/>
              </w:tcPr>
              <w:p w14:paraId="4C5C80D0" w14:textId="77777777" w:rsidR="0087210F" w:rsidRPr="00880A33" w:rsidRDefault="0087210F" w:rsidP="0087210F">
                <w:pPr>
                  <w:jc w:val="right"/>
                  <w:rPr>
                    <w:sz w:val="15"/>
                    <w:szCs w:val="15"/>
                  </w:rPr>
                </w:pPr>
              </w:p>
            </w:tc>
            <w:tc>
              <w:tcPr>
                <w:tcW w:w="719" w:type="pct"/>
                <w:shd w:val="clear" w:color="auto" w:fill="auto"/>
              </w:tcPr>
              <w:p w14:paraId="13C68554" w14:textId="77777777" w:rsidR="0087210F" w:rsidRPr="00880A33" w:rsidRDefault="0087210F" w:rsidP="0087210F">
                <w:pPr>
                  <w:jc w:val="right"/>
                  <w:rPr>
                    <w:sz w:val="15"/>
                    <w:szCs w:val="15"/>
                  </w:rPr>
                </w:pPr>
              </w:p>
              <w:p w14:paraId="41F5B238" w14:textId="77777777" w:rsidR="0087210F" w:rsidRPr="00880A33" w:rsidRDefault="0087210F" w:rsidP="0087210F">
                <w:pPr>
                  <w:jc w:val="center"/>
                  <w:rPr>
                    <w:sz w:val="15"/>
                    <w:szCs w:val="15"/>
                  </w:rPr>
                </w:pPr>
              </w:p>
            </w:tc>
          </w:tr>
          <w:tr w:rsidR="0087210F" w14:paraId="00BAB75A" w14:textId="77777777" w:rsidTr="0087210F">
            <w:trPr>
              <w:trHeight w:val="284"/>
            </w:trPr>
            <w:sdt>
              <w:sdtPr>
                <w:tag w:val="_PLD_a843f8687ca145b0abf8bd1ef13c7d8f"/>
                <w:id w:val="914436937"/>
                <w:lock w:val="sdtLocked"/>
              </w:sdtPr>
              <w:sdtContent>
                <w:tc>
                  <w:tcPr>
                    <w:tcW w:w="949" w:type="pct"/>
                    <w:shd w:val="clear" w:color="auto" w:fill="auto"/>
                  </w:tcPr>
                  <w:p w14:paraId="15DEFE69" w14:textId="77777777" w:rsidR="0087210F" w:rsidRDefault="0087210F" w:rsidP="0087210F">
                    <w:pPr>
                      <w:ind w:firstLineChars="300" w:firstLine="630"/>
                    </w:pPr>
                    <w:r>
                      <w:rPr>
                        <w:rFonts w:hint="eastAsia"/>
                      </w:rPr>
                      <w:t>(</w:t>
                    </w:r>
                    <w:r>
                      <w:t>3</w:t>
                    </w:r>
                    <w:r>
                      <w:rPr>
                        <w:rFonts w:hint="eastAsia"/>
                      </w:rPr>
                      <w:t>)企</w:t>
                    </w:r>
                    <w:r>
                      <w:t>业合并增加</w:t>
                    </w:r>
                  </w:p>
                </w:tc>
              </w:sdtContent>
            </w:sdt>
            <w:tc>
              <w:tcPr>
                <w:tcW w:w="717" w:type="pct"/>
                <w:shd w:val="clear" w:color="auto" w:fill="auto"/>
              </w:tcPr>
              <w:p w14:paraId="26D2D16C" w14:textId="77777777" w:rsidR="0087210F" w:rsidRPr="00880A33" w:rsidRDefault="0087210F" w:rsidP="0087210F">
                <w:pPr>
                  <w:jc w:val="right"/>
                  <w:rPr>
                    <w:sz w:val="15"/>
                    <w:szCs w:val="15"/>
                  </w:rPr>
                </w:pPr>
                <w:r w:rsidRPr="00880A33">
                  <w:rPr>
                    <w:sz w:val="15"/>
                    <w:szCs w:val="15"/>
                  </w:rPr>
                  <w:t>0.00</w:t>
                </w:r>
              </w:p>
            </w:tc>
            <w:tc>
              <w:tcPr>
                <w:tcW w:w="675" w:type="pct"/>
                <w:shd w:val="clear" w:color="auto" w:fill="auto"/>
              </w:tcPr>
              <w:p w14:paraId="00B8D675" w14:textId="77777777" w:rsidR="0087210F" w:rsidRPr="00880A33" w:rsidRDefault="0087210F" w:rsidP="0087210F">
                <w:pPr>
                  <w:jc w:val="right"/>
                  <w:rPr>
                    <w:sz w:val="15"/>
                    <w:szCs w:val="15"/>
                  </w:rPr>
                </w:pPr>
                <w:r w:rsidRPr="00880A33">
                  <w:rPr>
                    <w:sz w:val="15"/>
                    <w:szCs w:val="15"/>
                  </w:rPr>
                  <w:t>16,072,640.92</w:t>
                </w:r>
              </w:p>
            </w:tc>
            <w:tc>
              <w:tcPr>
                <w:tcW w:w="632" w:type="pct"/>
                <w:shd w:val="clear" w:color="auto" w:fill="auto"/>
              </w:tcPr>
              <w:p w14:paraId="4E07FF26" w14:textId="24B2C57E" w:rsidR="0087210F" w:rsidRPr="00880A33" w:rsidRDefault="0087210F" w:rsidP="0087210F">
                <w:pPr>
                  <w:jc w:val="right"/>
                  <w:rPr>
                    <w:sz w:val="15"/>
                    <w:szCs w:val="15"/>
                  </w:rPr>
                </w:pPr>
              </w:p>
            </w:tc>
            <w:tc>
              <w:tcPr>
                <w:tcW w:w="632" w:type="pct"/>
                <w:shd w:val="clear" w:color="auto" w:fill="auto"/>
              </w:tcPr>
              <w:p w14:paraId="23D43AEF" w14:textId="7287015F" w:rsidR="0087210F" w:rsidRPr="0087210F" w:rsidRDefault="0087210F" w:rsidP="0087210F">
                <w:pPr>
                  <w:jc w:val="right"/>
                  <w:rPr>
                    <w:sz w:val="15"/>
                    <w:szCs w:val="15"/>
                  </w:rPr>
                </w:pPr>
                <w:r w:rsidRPr="0087210F">
                  <w:rPr>
                    <w:sz w:val="15"/>
                    <w:szCs w:val="15"/>
                  </w:rPr>
                  <w:t>177,701.55</w:t>
                </w:r>
              </w:p>
            </w:tc>
            <w:tc>
              <w:tcPr>
                <w:tcW w:w="675" w:type="pct"/>
                <w:shd w:val="clear" w:color="auto" w:fill="auto"/>
              </w:tcPr>
              <w:p w14:paraId="1FE5B7DF" w14:textId="77777777" w:rsidR="0087210F" w:rsidRPr="00880A33" w:rsidRDefault="0087210F" w:rsidP="0087210F">
                <w:pPr>
                  <w:jc w:val="right"/>
                  <w:rPr>
                    <w:sz w:val="15"/>
                    <w:szCs w:val="15"/>
                  </w:rPr>
                </w:pPr>
                <w:r w:rsidRPr="00880A33">
                  <w:rPr>
                    <w:sz w:val="15"/>
                    <w:szCs w:val="15"/>
                  </w:rPr>
                  <w:t>34,000,000.00</w:t>
                </w:r>
              </w:p>
            </w:tc>
            <w:tc>
              <w:tcPr>
                <w:tcW w:w="719" w:type="pct"/>
                <w:shd w:val="clear" w:color="auto" w:fill="auto"/>
              </w:tcPr>
              <w:p w14:paraId="4ACB9FB5" w14:textId="77777777" w:rsidR="0087210F" w:rsidRPr="00880A33" w:rsidRDefault="0087210F" w:rsidP="0087210F">
                <w:pPr>
                  <w:jc w:val="right"/>
                  <w:rPr>
                    <w:sz w:val="15"/>
                    <w:szCs w:val="15"/>
                  </w:rPr>
                </w:pPr>
                <w:r w:rsidRPr="00880A33">
                  <w:rPr>
                    <w:sz w:val="15"/>
                    <w:szCs w:val="15"/>
                  </w:rPr>
                  <w:t>50,250,342.47</w:t>
                </w:r>
              </w:p>
            </w:tc>
          </w:tr>
          <w:tr w:rsidR="0087210F" w14:paraId="280D7CB3" w14:textId="77777777" w:rsidTr="0087210F">
            <w:trPr>
              <w:trHeight w:val="284"/>
            </w:trPr>
            <w:sdt>
              <w:sdtPr>
                <w:rPr>
                  <w:rFonts w:hint="eastAsia"/>
                </w:rPr>
                <w:alias w:val="无形资产账面原值增加项目名称"/>
                <w:tag w:val="_GBC_23146e7638324faaa7da0b428a22d186"/>
                <w:id w:val="-640355065"/>
                <w:lock w:val="sdtLocked"/>
                <w:showingPlcHdr/>
              </w:sdtPr>
              <w:sdtContent>
                <w:tc>
                  <w:tcPr>
                    <w:tcW w:w="949" w:type="pct"/>
                    <w:shd w:val="clear" w:color="auto" w:fill="auto"/>
                  </w:tcPr>
                  <w:p w14:paraId="1618ADF2" w14:textId="77777777" w:rsidR="0087210F" w:rsidRDefault="0087210F" w:rsidP="0087210F">
                    <w:pPr>
                      <w:ind w:firstLineChars="300" w:firstLine="630"/>
                    </w:pPr>
                    <w:r>
                      <w:rPr>
                        <w:rFonts w:hint="eastAsia"/>
                      </w:rPr>
                      <w:t xml:space="preserve">　</w:t>
                    </w:r>
                  </w:p>
                </w:tc>
              </w:sdtContent>
            </w:sdt>
            <w:sdt>
              <w:sdtPr>
                <w:rPr>
                  <w:rFonts w:hint="eastAsia"/>
                </w:rPr>
                <w:alias w:val="无形资产土地使用权账面原值增加项目金额"/>
                <w:tag w:val="_GBC_68b1c1634d8b430b8d2430ed0a1d6a19"/>
                <w:id w:val="-2114500998"/>
                <w:lock w:val="sdtLocked"/>
                <w:showingPlcHdr/>
              </w:sdtPr>
              <w:sdtContent>
                <w:tc>
                  <w:tcPr>
                    <w:tcW w:w="717" w:type="pct"/>
                    <w:shd w:val="clear" w:color="auto" w:fill="auto"/>
                  </w:tcPr>
                  <w:p w14:paraId="4BD5E3DF" w14:textId="77777777" w:rsidR="0087210F" w:rsidRDefault="0087210F" w:rsidP="0087210F">
                    <w:pPr>
                      <w:jc w:val="right"/>
                    </w:pPr>
                    <w:r>
                      <w:rPr>
                        <w:rFonts w:hint="eastAsia"/>
                      </w:rPr>
                      <w:t xml:space="preserve">　</w:t>
                    </w:r>
                  </w:p>
                </w:tc>
              </w:sdtContent>
            </w:sdt>
            <w:sdt>
              <w:sdtPr>
                <w:rPr>
                  <w:rFonts w:hint="eastAsia"/>
                </w:rPr>
                <w:alias w:val="无形资产专利权账面原值增加项目金额"/>
                <w:tag w:val="_GBC_b5f009ab3fd1422a997d83f901d96e2e"/>
                <w:id w:val="27764094"/>
                <w:lock w:val="sdtLocked"/>
                <w:showingPlcHdr/>
              </w:sdtPr>
              <w:sdtContent>
                <w:tc>
                  <w:tcPr>
                    <w:tcW w:w="675" w:type="pct"/>
                    <w:shd w:val="clear" w:color="auto" w:fill="auto"/>
                  </w:tcPr>
                  <w:p w14:paraId="6793C7E0" w14:textId="77777777" w:rsidR="0087210F" w:rsidRDefault="0087210F" w:rsidP="0087210F">
                    <w:pPr>
                      <w:jc w:val="right"/>
                    </w:pPr>
                    <w:r>
                      <w:rPr>
                        <w:rFonts w:hint="eastAsia"/>
                      </w:rPr>
                      <w:t xml:space="preserve">　</w:t>
                    </w:r>
                  </w:p>
                </w:tc>
              </w:sdtContent>
            </w:sdt>
            <w:sdt>
              <w:sdtPr>
                <w:rPr>
                  <w:rFonts w:hint="eastAsia"/>
                </w:rPr>
                <w:alias w:val="无形资产非专利技术账面原值增加项目金额"/>
                <w:tag w:val="_GBC_993f412620f445e88bd61968f7459ec9"/>
                <w:id w:val="897793859"/>
                <w:lock w:val="sdtLocked"/>
                <w:showingPlcHdr/>
              </w:sdtPr>
              <w:sdtContent>
                <w:tc>
                  <w:tcPr>
                    <w:tcW w:w="632" w:type="pct"/>
                    <w:shd w:val="clear" w:color="auto" w:fill="auto"/>
                  </w:tcPr>
                  <w:p w14:paraId="2B67C713" w14:textId="3B7C9F55" w:rsidR="0087210F" w:rsidRDefault="0087210F" w:rsidP="0087210F">
                    <w:pPr>
                      <w:jc w:val="right"/>
                    </w:pPr>
                    <w:r>
                      <w:t xml:space="preserve">     </w:t>
                    </w:r>
                  </w:p>
                </w:tc>
              </w:sdtContent>
            </w:sdt>
            <w:tc>
              <w:tcPr>
                <w:tcW w:w="632" w:type="pct"/>
                <w:shd w:val="clear" w:color="auto" w:fill="auto"/>
              </w:tcPr>
              <w:p w14:paraId="474CF08E" w14:textId="77777777" w:rsidR="0087210F" w:rsidRPr="0087210F" w:rsidRDefault="0087210F" w:rsidP="0087210F">
                <w:pPr>
                  <w:jc w:val="right"/>
                  <w:rPr>
                    <w:sz w:val="15"/>
                    <w:szCs w:val="15"/>
                  </w:rPr>
                </w:pPr>
              </w:p>
            </w:tc>
            <w:sdt>
              <w:sdtPr>
                <w:rPr>
                  <w:rFonts w:hint="eastAsia"/>
                </w:rPr>
                <w:alias w:val="无形资产账面原值增加项目金额"/>
                <w:tag w:val="_GBC_0c66eaa614d14da0b0b87a56942737ed"/>
                <w:id w:val="1496689234"/>
                <w:lock w:val="sdtLocked"/>
                <w:showingPlcHdr/>
              </w:sdtPr>
              <w:sdtContent>
                <w:tc>
                  <w:tcPr>
                    <w:tcW w:w="675" w:type="pct"/>
                    <w:shd w:val="clear" w:color="auto" w:fill="auto"/>
                  </w:tcPr>
                  <w:p w14:paraId="6DB54A74" w14:textId="77777777" w:rsidR="0087210F" w:rsidRDefault="0087210F" w:rsidP="0087210F">
                    <w:pPr>
                      <w:jc w:val="right"/>
                    </w:pPr>
                    <w:r>
                      <w:rPr>
                        <w:rFonts w:hint="eastAsia"/>
                      </w:rPr>
                      <w:t xml:space="preserve">　</w:t>
                    </w:r>
                  </w:p>
                </w:tc>
              </w:sdtContent>
            </w:sdt>
            <w:sdt>
              <w:sdtPr>
                <w:rPr>
                  <w:rFonts w:hint="eastAsia"/>
                </w:rPr>
                <w:alias w:val="无形资产账面原值增加项目合计金额"/>
                <w:tag w:val="_GBC_29ad01d7f03a4139909a42289d945b78"/>
                <w:id w:val="1943565847"/>
                <w:lock w:val="sdtLocked"/>
                <w:showingPlcHdr/>
              </w:sdtPr>
              <w:sdtContent>
                <w:tc>
                  <w:tcPr>
                    <w:tcW w:w="719" w:type="pct"/>
                    <w:shd w:val="clear" w:color="auto" w:fill="auto"/>
                  </w:tcPr>
                  <w:p w14:paraId="5EF6404C" w14:textId="77777777" w:rsidR="0087210F" w:rsidRDefault="0087210F" w:rsidP="0087210F">
                    <w:pPr>
                      <w:jc w:val="right"/>
                    </w:pPr>
                    <w:r>
                      <w:rPr>
                        <w:rFonts w:hint="eastAsia"/>
                      </w:rPr>
                      <w:t xml:space="preserve">　</w:t>
                    </w:r>
                  </w:p>
                </w:tc>
              </w:sdtContent>
            </w:sdt>
          </w:tr>
          <w:tr w:rsidR="0087210F" w14:paraId="16BC97A5" w14:textId="77777777" w:rsidTr="0087210F">
            <w:trPr>
              <w:trHeight w:val="284"/>
            </w:trPr>
            <w:sdt>
              <w:sdtPr>
                <w:rPr>
                  <w:rFonts w:hint="eastAsia"/>
                </w:rPr>
                <w:alias w:val="无形资产账面原值增加项目名称"/>
                <w:tag w:val="_GBC_23146e7638324faaa7da0b428a22d186"/>
                <w:id w:val="-1553613932"/>
                <w:lock w:val="sdtLocked"/>
                <w:showingPlcHdr/>
              </w:sdtPr>
              <w:sdtContent>
                <w:tc>
                  <w:tcPr>
                    <w:tcW w:w="949" w:type="pct"/>
                    <w:shd w:val="clear" w:color="auto" w:fill="auto"/>
                  </w:tcPr>
                  <w:p w14:paraId="2875B7BF" w14:textId="77777777" w:rsidR="0087210F" w:rsidRDefault="0087210F" w:rsidP="0087210F">
                    <w:pPr>
                      <w:ind w:firstLineChars="300" w:firstLine="630"/>
                    </w:pPr>
                    <w:r>
                      <w:rPr>
                        <w:rFonts w:hint="eastAsia"/>
                      </w:rPr>
                      <w:t xml:space="preserve">　</w:t>
                    </w:r>
                  </w:p>
                </w:tc>
              </w:sdtContent>
            </w:sdt>
            <w:sdt>
              <w:sdtPr>
                <w:rPr>
                  <w:rFonts w:hint="eastAsia"/>
                </w:rPr>
                <w:alias w:val="无形资产土地使用权账面原值增加项目金额"/>
                <w:tag w:val="_GBC_68b1c1634d8b430b8d2430ed0a1d6a19"/>
                <w:id w:val="-2047206787"/>
                <w:lock w:val="sdtLocked"/>
                <w:showingPlcHdr/>
              </w:sdtPr>
              <w:sdtContent>
                <w:tc>
                  <w:tcPr>
                    <w:tcW w:w="717" w:type="pct"/>
                    <w:shd w:val="clear" w:color="auto" w:fill="auto"/>
                  </w:tcPr>
                  <w:p w14:paraId="4716D043" w14:textId="77777777" w:rsidR="0087210F" w:rsidRDefault="0087210F" w:rsidP="0087210F">
                    <w:pPr>
                      <w:jc w:val="right"/>
                    </w:pPr>
                    <w:r>
                      <w:rPr>
                        <w:rFonts w:hint="eastAsia"/>
                      </w:rPr>
                      <w:t xml:space="preserve">　</w:t>
                    </w:r>
                  </w:p>
                </w:tc>
              </w:sdtContent>
            </w:sdt>
            <w:sdt>
              <w:sdtPr>
                <w:rPr>
                  <w:rFonts w:hint="eastAsia"/>
                </w:rPr>
                <w:alias w:val="无形资产专利权账面原值增加项目金额"/>
                <w:tag w:val="_GBC_b5f009ab3fd1422a997d83f901d96e2e"/>
                <w:id w:val="-2131317196"/>
                <w:lock w:val="sdtLocked"/>
                <w:showingPlcHdr/>
              </w:sdtPr>
              <w:sdtContent>
                <w:tc>
                  <w:tcPr>
                    <w:tcW w:w="675" w:type="pct"/>
                    <w:shd w:val="clear" w:color="auto" w:fill="auto"/>
                  </w:tcPr>
                  <w:p w14:paraId="514064D1" w14:textId="77777777" w:rsidR="0087210F" w:rsidRDefault="0087210F" w:rsidP="0087210F">
                    <w:pPr>
                      <w:jc w:val="right"/>
                    </w:pPr>
                    <w:r>
                      <w:rPr>
                        <w:rFonts w:hint="eastAsia"/>
                      </w:rPr>
                      <w:t xml:space="preserve">　</w:t>
                    </w:r>
                  </w:p>
                </w:tc>
              </w:sdtContent>
            </w:sdt>
            <w:sdt>
              <w:sdtPr>
                <w:rPr>
                  <w:rFonts w:hint="eastAsia"/>
                </w:rPr>
                <w:alias w:val="无形资产非专利技术账面原值增加项目金额"/>
                <w:tag w:val="_GBC_993f412620f445e88bd61968f7459ec9"/>
                <w:id w:val="1562442884"/>
                <w:lock w:val="sdtLocked"/>
                <w:showingPlcHdr/>
              </w:sdtPr>
              <w:sdtContent>
                <w:tc>
                  <w:tcPr>
                    <w:tcW w:w="632" w:type="pct"/>
                    <w:shd w:val="clear" w:color="auto" w:fill="auto"/>
                  </w:tcPr>
                  <w:p w14:paraId="2E6894E5" w14:textId="658E8A9A" w:rsidR="0087210F" w:rsidRDefault="0087210F" w:rsidP="0087210F">
                    <w:pPr>
                      <w:jc w:val="right"/>
                    </w:pPr>
                    <w:r>
                      <w:t xml:space="preserve">     </w:t>
                    </w:r>
                  </w:p>
                </w:tc>
              </w:sdtContent>
            </w:sdt>
            <w:tc>
              <w:tcPr>
                <w:tcW w:w="632" w:type="pct"/>
                <w:shd w:val="clear" w:color="auto" w:fill="auto"/>
              </w:tcPr>
              <w:p w14:paraId="7D24EF67" w14:textId="77777777" w:rsidR="0087210F" w:rsidRPr="0087210F" w:rsidRDefault="0087210F" w:rsidP="0087210F">
                <w:pPr>
                  <w:jc w:val="right"/>
                  <w:rPr>
                    <w:sz w:val="15"/>
                    <w:szCs w:val="15"/>
                  </w:rPr>
                </w:pPr>
              </w:p>
            </w:tc>
            <w:sdt>
              <w:sdtPr>
                <w:rPr>
                  <w:rFonts w:hint="eastAsia"/>
                </w:rPr>
                <w:alias w:val="无形资产账面原值增加项目金额"/>
                <w:tag w:val="_GBC_0c66eaa614d14da0b0b87a56942737ed"/>
                <w:id w:val="-520321147"/>
                <w:lock w:val="sdtLocked"/>
                <w:showingPlcHdr/>
              </w:sdtPr>
              <w:sdtContent>
                <w:tc>
                  <w:tcPr>
                    <w:tcW w:w="675" w:type="pct"/>
                    <w:shd w:val="clear" w:color="auto" w:fill="auto"/>
                  </w:tcPr>
                  <w:p w14:paraId="0D0136EF" w14:textId="77777777" w:rsidR="0087210F" w:rsidRDefault="0087210F" w:rsidP="0087210F">
                    <w:pPr>
                      <w:jc w:val="right"/>
                    </w:pPr>
                    <w:r>
                      <w:rPr>
                        <w:rFonts w:hint="eastAsia"/>
                      </w:rPr>
                      <w:t xml:space="preserve">　</w:t>
                    </w:r>
                  </w:p>
                </w:tc>
              </w:sdtContent>
            </w:sdt>
            <w:sdt>
              <w:sdtPr>
                <w:rPr>
                  <w:rFonts w:hint="eastAsia"/>
                </w:rPr>
                <w:alias w:val="无形资产账面原值增加项目合计金额"/>
                <w:tag w:val="_GBC_29ad01d7f03a4139909a42289d945b78"/>
                <w:id w:val="1389605564"/>
                <w:lock w:val="sdtLocked"/>
                <w:showingPlcHdr/>
              </w:sdtPr>
              <w:sdtContent>
                <w:tc>
                  <w:tcPr>
                    <w:tcW w:w="719" w:type="pct"/>
                    <w:shd w:val="clear" w:color="auto" w:fill="auto"/>
                  </w:tcPr>
                  <w:p w14:paraId="02A533B0" w14:textId="77777777" w:rsidR="0087210F" w:rsidRDefault="0087210F" w:rsidP="0087210F">
                    <w:pPr>
                      <w:jc w:val="right"/>
                    </w:pPr>
                    <w:r>
                      <w:rPr>
                        <w:rFonts w:hint="eastAsia"/>
                      </w:rPr>
                      <w:t xml:space="preserve">　</w:t>
                    </w:r>
                  </w:p>
                </w:tc>
              </w:sdtContent>
            </w:sdt>
          </w:tr>
          <w:tr w:rsidR="0087210F" w14:paraId="76408A22" w14:textId="77777777" w:rsidTr="0087210F">
            <w:trPr>
              <w:trHeight w:val="284"/>
            </w:trPr>
            <w:sdt>
              <w:sdtPr>
                <w:tag w:val="_PLD_e2ff397d9d9a4a48baa098333a2effda"/>
                <w:id w:val="790626182"/>
                <w:lock w:val="sdtLocked"/>
              </w:sdtPr>
              <w:sdtContent>
                <w:tc>
                  <w:tcPr>
                    <w:tcW w:w="949" w:type="pct"/>
                    <w:shd w:val="clear" w:color="auto" w:fill="auto"/>
                    <w:vAlign w:val="center"/>
                  </w:tcPr>
                  <w:p w14:paraId="5C124AF7" w14:textId="77777777" w:rsidR="0087210F" w:rsidRDefault="0087210F" w:rsidP="0087210F">
                    <w:r>
                      <w:t xml:space="preserve">    3.本期减少</w:t>
                    </w:r>
                    <w:r>
                      <w:rPr>
                        <w:rFonts w:hint="eastAsia"/>
                      </w:rPr>
                      <w:t>金额</w:t>
                    </w:r>
                  </w:p>
                </w:tc>
              </w:sdtContent>
            </w:sdt>
            <w:tc>
              <w:tcPr>
                <w:tcW w:w="717" w:type="pct"/>
                <w:shd w:val="clear" w:color="auto" w:fill="auto"/>
              </w:tcPr>
              <w:p w14:paraId="44D2D526" w14:textId="77777777" w:rsidR="0087210F" w:rsidRDefault="0087210F" w:rsidP="0087210F">
                <w:pPr>
                  <w:jc w:val="right"/>
                </w:pPr>
              </w:p>
            </w:tc>
            <w:tc>
              <w:tcPr>
                <w:tcW w:w="675" w:type="pct"/>
                <w:shd w:val="clear" w:color="auto" w:fill="auto"/>
              </w:tcPr>
              <w:p w14:paraId="6747F077" w14:textId="77777777" w:rsidR="0087210F" w:rsidRDefault="0087210F" w:rsidP="0087210F">
                <w:pPr>
                  <w:jc w:val="right"/>
                </w:pPr>
              </w:p>
            </w:tc>
            <w:tc>
              <w:tcPr>
                <w:tcW w:w="632" w:type="pct"/>
                <w:shd w:val="clear" w:color="auto" w:fill="auto"/>
              </w:tcPr>
              <w:p w14:paraId="4DE0E104" w14:textId="77777777" w:rsidR="0087210F" w:rsidRDefault="0087210F" w:rsidP="0087210F">
                <w:pPr>
                  <w:jc w:val="right"/>
                </w:pPr>
              </w:p>
            </w:tc>
            <w:tc>
              <w:tcPr>
                <w:tcW w:w="632" w:type="pct"/>
                <w:shd w:val="clear" w:color="auto" w:fill="auto"/>
              </w:tcPr>
              <w:p w14:paraId="472543D9" w14:textId="77777777" w:rsidR="0087210F" w:rsidRPr="0087210F" w:rsidRDefault="0087210F" w:rsidP="0087210F">
                <w:pPr>
                  <w:jc w:val="right"/>
                  <w:rPr>
                    <w:sz w:val="15"/>
                    <w:szCs w:val="15"/>
                  </w:rPr>
                </w:pPr>
              </w:p>
            </w:tc>
            <w:tc>
              <w:tcPr>
                <w:tcW w:w="675" w:type="pct"/>
                <w:shd w:val="clear" w:color="auto" w:fill="auto"/>
              </w:tcPr>
              <w:p w14:paraId="7BA8BD29" w14:textId="77777777" w:rsidR="0087210F" w:rsidRDefault="0087210F" w:rsidP="0087210F">
                <w:pPr>
                  <w:jc w:val="right"/>
                </w:pPr>
              </w:p>
            </w:tc>
            <w:tc>
              <w:tcPr>
                <w:tcW w:w="719" w:type="pct"/>
                <w:shd w:val="clear" w:color="auto" w:fill="auto"/>
              </w:tcPr>
              <w:p w14:paraId="136DCC3A" w14:textId="77777777" w:rsidR="0087210F" w:rsidRDefault="0087210F" w:rsidP="0087210F">
                <w:pPr>
                  <w:jc w:val="right"/>
                </w:pPr>
              </w:p>
            </w:tc>
          </w:tr>
          <w:tr w:rsidR="0087210F" w14:paraId="025A22E8" w14:textId="77777777" w:rsidTr="0087210F">
            <w:trPr>
              <w:trHeight w:val="284"/>
            </w:trPr>
            <w:sdt>
              <w:sdtPr>
                <w:tag w:val="_PLD_01039cac859c46279f030f4ef8891ef8"/>
                <w:id w:val="1054360364"/>
                <w:lock w:val="sdtLocked"/>
              </w:sdtPr>
              <w:sdtContent>
                <w:tc>
                  <w:tcPr>
                    <w:tcW w:w="949" w:type="pct"/>
                    <w:shd w:val="clear" w:color="auto" w:fill="auto"/>
                    <w:vAlign w:val="center"/>
                  </w:tcPr>
                  <w:p w14:paraId="25003BFB" w14:textId="77777777" w:rsidR="0087210F" w:rsidRDefault="0087210F" w:rsidP="0087210F">
                    <w:pPr>
                      <w:ind w:firstLineChars="300" w:firstLine="630"/>
                    </w:pPr>
                    <w:r>
                      <w:t>(</w:t>
                    </w:r>
                    <w:r>
                      <w:rPr>
                        <w:rFonts w:hint="eastAsia"/>
                      </w:rPr>
                      <w:t>1</w:t>
                    </w:r>
                    <w:r>
                      <w:t>)</w:t>
                    </w:r>
                    <w:r>
                      <w:rPr>
                        <w:rFonts w:hint="eastAsia"/>
                      </w:rPr>
                      <w:t>处置</w:t>
                    </w:r>
                  </w:p>
                </w:tc>
              </w:sdtContent>
            </w:sdt>
            <w:tc>
              <w:tcPr>
                <w:tcW w:w="717" w:type="pct"/>
                <w:shd w:val="clear" w:color="auto" w:fill="auto"/>
              </w:tcPr>
              <w:p w14:paraId="1509C8F4" w14:textId="77777777" w:rsidR="0087210F" w:rsidRDefault="0087210F" w:rsidP="0087210F">
                <w:pPr>
                  <w:jc w:val="right"/>
                </w:pPr>
              </w:p>
            </w:tc>
            <w:tc>
              <w:tcPr>
                <w:tcW w:w="675" w:type="pct"/>
                <w:shd w:val="clear" w:color="auto" w:fill="auto"/>
              </w:tcPr>
              <w:p w14:paraId="336EF808" w14:textId="77777777" w:rsidR="0087210F" w:rsidRDefault="0087210F" w:rsidP="0087210F">
                <w:pPr>
                  <w:jc w:val="right"/>
                </w:pPr>
              </w:p>
            </w:tc>
            <w:tc>
              <w:tcPr>
                <w:tcW w:w="632" w:type="pct"/>
                <w:shd w:val="clear" w:color="auto" w:fill="auto"/>
              </w:tcPr>
              <w:p w14:paraId="432E1802" w14:textId="77777777" w:rsidR="0087210F" w:rsidRDefault="0087210F" w:rsidP="0087210F">
                <w:pPr>
                  <w:jc w:val="right"/>
                </w:pPr>
              </w:p>
            </w:tc>
            <w:tc>
              <w:tcPr>
                <w:tcW w:w="632" w:type="pct"/>
                <w:shd w:val="clear" w:color="auto" w:fill="auto"/>
              </w:tcPr>
              <w:p w14:paraId="5A5BDB0B" w14:textId="77777777" w:rsidR="0087210F" w:rsidRPr="0087210F" w:rsidRDefault="0087210F" w:rsidP="0087210F">
                <w:pPr>
                  <w:jc w:val="right"/>
                  <w:rPr>
                    <w:sz w:val="15"/>
                    <w:szCs w:val="15"/>
                  </w:rPr>
                </w:pPr>
              </w:p>
            </w:tc>
            <w:tc>
              <w:tcPr>
                <w:tcW w:w="675" w:type="pct"/>
                <w:shd w:val="clear" w:color="auto" w:fill="auto"/>
              </w:tcPr>
              <w:p w14:paraId="10EF186E" w14:textId="77777777" w:rsidR="0087210F" w:rsidRDefault="0087210F" w:rsidP="0087210F">
                <w:pPr>
                  <w:jc w:val="right"/>
                </w:pPr>
              </w:p>
            </w:tc>
            <w:tc>
              <w:tcPr>
                <w:tcW w:w="719" w:type="pct"/>
                <w:shd w:val="clear" w:color="auto" w:fill="auto"/>
              </w:tcPr>
              <w:p w14:paraId="3F88E8DC" w14:textId="77777777" w:rsidR="0087210F" w:rsidRDefault="0087210F" w:rsidP="0087210F">
                <w:pPr>
                  <w:jc w:val="right"/>
                </w:pPr>
              </w:p>
            </w:tc>
          </w:tr>
          <w:tr w:rsidR="0087210F" w14:paraId="6F29FF7D" w14:textId="77777777" w:rsidTr="0087210F">
            <w:trPr>
              <w:trHeight w:val="284"/>
            </w:trPr>
            <w:sdt>
              <w:sdtPr>
                <w:rPr>
                  <w:rFonts w:hint="eastAsia"/>
                </w:rPr>
                <w:alias w:val="无形资产账面原值减少项目名称"/>
                <w:tag w:val="_GBC_75be63f1efb54632be12885a949e8472"/>
                <w:id w:val="629209374"/>
                <w:lock w:val="sdtLocked"/>
                <w:showingPlcHdr/>
              </w:sdtPr>
              <w:sdtContent>
                <w:tc>
                  <w:tcPr>
                    <w:tcW w:w="949" w:type="pct"/>
                    <w:shd w:val="clear" w:color="auto" w:fill="auto"/>
                  </w:tcPr>
                  <w:p w14:paraId="56F9CFBC" w14:textId="77777777" w:rsidR="0087210F" w:rsidRDefault="0087210F" w:rsidP="0087210F">
                    <w:pPr>
                      <w:ind w:firstLineChars="300" w:firstLine="630"/>
                    </w:pPr>
                    <w:r>
                      <w:rPr>
                        <w:rFonts w:hint="eastAsia"/>
                      </w:rPr>
                      <w:t xml:space="preserve">　</w:t>
                    </w:r>
                  </w:p>
                </w:tc>
              </w:sdtContent>
            </w:sdt>
            <w:sdt>
              <w:sdtPr>
                <w:rPr>
                  <w:rFonts w:hint="eastAsia"/>
                </w:rPr>
                <w:alias w:val="无形资产土地使用权账面原值减少项目金额"/>
                <w:tag w:val="_GBC_5791b9cc56d34ed3a6b1bb5619046fd4"/>
                <w:id w:val="1842973323"/>
                <w:lock w:val="sdtLocked"/>
                <w:showingPlcHdr/>
              </w:sdtPr>
              <w:sdtContent>
                <w:tc>
                  <w:tcPr>
                    <w:tcW w:w="717" w:type="pct"/>
                    <w:shd w:val="clear" w:color="auto" w:fill="auto"/>
                  </w:tcPr>
                  <w:p w14:paraId="48A334A4" w14:textId="77777777" w:rsidR="0087210F" w:rsidRDefault="0087210F" w:rsidP="0087210F">
                    <w:pPr>
                      <w:jc w:val="right"/>
                    </w:pPr>
                    <w:r>
                      <w:rPr>
                        <w:rFonts w:hint="eastAsia"/>
                      </w:rPr>
                      <w:t xml:space="preserve">　</w:t>
                    </w:r>
                  </w:p>
                </w:tc>
              </w:sdtContent>
            </w:sdt>
            <w:sdt>
              <w:sdtPr>
                <w:rPr>
                  <w:rFonts w:hint="eastAsia"/>
                </w:rPr>
                <w:alias w:val="无形资产专利权账面原值减少项目金额"/>
                <w:tag w:val="_GBC_a187b12be46c4986a6845dc33026b70e"/>
                <w:id w:val="1525205067"/>
                <w:lock w:val="sdtLocked"/>
                <w:showingPlcHdr/>
              </w:sdtPr>
              <w:sdtContent>
                <w:tc>
                  <w:tcPr>
                    <w:tcW w:w="675" w:type="pct"/>
                    <w:shd w:val="clear" w:color="auto" w:fill="auto"/>
                  </w:tcPr>
                  <w:p w14:paraId="38276426" w14:textId="77777777" w:rsidR="0087210F" w:rsidRDefault="0087210F" w:rsidP="0087210F">
                    <w:pPr>
                      <w:jc w:val="right"/>
                    </w:pPr>
                    <w:r>
                      <w:rPr>
                        <w:rFonts w:hint="eastAsia"/>
                      </w:rPr>
                      <w:t xml:space="preserve">　</w:t>
                    </w:r>
                  </w:p>
                </w:tc>
              </w:sdtContent>
            </w:sdt>
            <w:sdt>
              <w:sdtPr>
                <w:rPr>
                  <w:rFonts w:hint="eastAsia"/>
                </w:rPr>
                <w:alias w:val="无形资产非专利技术账面原值减少项目金额"/>
                <w:tag w:val="_GBC_3d6177bde73241c09725cc86b9009958"/>
                <w:id w:val="1453437983"/>
                <w:lock w:val="sdtLocked"/>
                <w:showingPlcHdr/>
              </w:sdtPr>
              <w:sdtContent>
                <w:tc>
                  <w:tcPr>
                    <w:tcW w:w="632" w:type="pct"/>
                    <w:shd w:val="clear" w:color="auto" w:fill="auto"/>
                  </w:tcPr>
                  <w:p w14:paraId="5A39E736" w14:textId="6AA44659" w:rsidR="0087210F" w:rsidRDefault="0087210F" w:rsidP="0087210F">
                    <w:pPr>
                      <w:jc w:val="right"/>
                    </w:pPr>
                    <w:r>
                      <w:t xml:space="preserve">     </w:t>
                    </w:r>
                  </w:p>
                </w:tc>
              </w:sdtContent>
            </w:sdt>
            <w:tc>
              <w:tcPr>
                <w:tcW w:w="632" w:type="pct"/>
                <w:shd w:val="clear" w:color="auto" w:fill="auto"/>
              </w:tcPr>
              <w:p w14:paraId="7A67E18C" w14:textId="77777777" w:rsidR="0087210F" w:rsidRPr="0087210F" w:rsidRDefault="0087210F" w:rsidP="0087210F">
                <w:pPr>
                  <w:jc w:val="right"/>
                  <w:rPr>
                    <w:sz w:val="15"/>
                    <w:szCs w:val="15"/>
                  </w:rPr>
                </w:pPr>
              </w:p>
            </w:tc>
            <w:sdt>
              <w:sdtPr>
                <w:rPr>
                  <w:rFonts w:hint="eastAsia"/>
                </w:rPr>
                <w:alias w:val="无形资产账面原值减少项目金额"/>
                <w:tag w:val="_GBC_6bbb19b31f594798a9421218462f8883"/>
                <w:id w:val="483283487"/>
                <w:lock w:val="sdtLocked"/>
                <w:showingPlcHdr/>
              </w:sdtPr>
              <w:sdtContent>
                <w:tc>
                  <w:tcPr>
                    <w:tcW w:w="675" w:type="pct"/>
                    <w:shd w:val="clear" w:color="auto" w:fill="auto"/>
                  </w:tcPr>
                  <w:p w14:paraId="7E44BD61" w14:textId="77777777" w:rsidR="0087210F" w:rsidRDefault="0087210F" w:rsidP="0087210F">
                    <w:pPr>
                      <w:jc w:val="right"/>
                    </w:pPr>
                    <w:r>
                      <w:rPr>
                        <w:rFonts w:hint="eastAsia"/>
                      </w:rPr>
                      <w:t xml:space="preserve">　</w:t>
                    </w:r>
                  </w:p>
                </w:tc>
              </w:sdtContent>
            </w:sdt>
            <w:sdt>
              <w:sdtPr>
                <w:rPr>
                  <w:rFonts w:hint="eastAsia"/>
                </w:rPr>
                <w:alias w:val="无形资产账面原值减少项目合计金额"/>
                <w:tag w:val="_GBC_333bceb4bfb942ca90170e359bb81b89"/>
                <w:id w:val="-1207554776"/>
                <w:lock w:val="sdtLocked"/>
                <w:showingPlcHdr/>
              </w:sdtPr>
              <w:sdtContent>
                <w:tc>
                  <w:tcPr>
                    <w:tcW w:w="719" w:type="pct"/>
                    <w:shd w:val="clear" w:color="auto" w:fill="auto"/>
                  </w:tcPr>
                  <w:p w14:paraId="2E222674" w14:textId="77777777" w:rsidR="0087210F" w:rsidRDefault="0087210F" w:rsidP="0087210F">
                    <w:pPr>
                      <w:jc w:val="right"/>
                    </w:pPr>
                    <w:r>
                      <w:rPr>
                        <w:rFonts w:hint="eastAsia"/>
                      </w:rPr>
                      <w:t xml:space="preserve">　</w:t>
                    </w:r>
                  </w:p>
                </w:tc>
              </w:sdtContent>
            </w:sdt>
          </w:tr>
          <w:tr w:rsidR="0087210F" w14:paraId="5085A7E4" w14:textId="77777777" w:rsidTr="0087210F">
            <w:trPr>
              <w:trHeight w:val="284"/>
            </w:trPr>
            <w:sdt>
              <w:sdtPr>
                <w:rPr>
                  <w:rFonts w:hint="eastAsia"/>
                </w:rPr>
                <w:alias w:val="无形资产账面原值减少项目名称"/>
                <w:tag w:val="_GBC_75be63f1efb54632be12885a949e8472"/>
                <w:id w:val="-1540821540"/>
                <w:lock w:val="sdtLocked"/>
                <w:showingPlcHdr/>
              </w:sdtPr>
              <w:sdtContent>
                <w:tc>
                  <w:tcPr>
                    <w:tcW w:w="949" w:type="pct"/>
                    <w:shd w:val="clear" w:color="auto" w:fill="auto"/>
                  </w:tcPr>
                  <w:p w14:paraId="393B45F6" w14:textId="77777777" w:rsidR="0087210F" w:rsidRDefault="0087210F" w:rsidP="0087210F">
                    <w:pPr>
                      <w:ind w:firstLineChars="300" w:firstLine="630"/>
                    </w:pPr>
                    <w:r>
                      <w:rPr>
                        <w:rFonts w:hint="eastAsia"/>
                      </w:rPr>
                      <w:t xml:space="preserve">　</w:t>
                    </w:r>
                  </w:p>
                </w:tc>
              </w:sdtContent>
            </w:sdt>
            <w:sdt>
              <w:sdtPr>
                <w:rPr>
                  <w:rFonts w:hint="eastAsia"/>
                </w:rPr>
                <w:alias w:val="无形资产土地使用权账面原值减少项目金额"/>
                <w:tag w:val="_GBC_5791b9cc56d34ed3a6b1bb5619046fd4"/>
                <w:id w:val="1810588348"/>
                <w:lock w:val="sdtLocked"/>
                <w:showingPlcHdr/>
              </w:sdtPr>
              <w:sdtContent>
                <w:tc>
                  <w:tcPr>
                    <w:tcW w:w="717" w:type="pct"/>
                    <w:shd w:val="clear" w:color="auto" w:fill="auto"/>
                  </w:tcPr>
                  <w:p w14:paraId="31F7C968" w14:textId="77777777" w:rsidR="0087210F" w:rsidRDefault="0087210F" w:rsidP="0087210F">
                    <w:pPr>
                      <w:jc w:val="right"/>
                    </w:pPr>
                    <w:r>
                      <w:rPr>
                        <w:rFonts w:hint="eastAsia"/>
                      </w:rPr>
                      <w:t xml:space="preserve">　</w:t>
                    </w:r>
                  </w:p>
                </w:tc>
              </w:sdtContent>
            </w:sdt>
            <w:sdt>
              <w:sdtPr>
                <w:rPr>
                  <w:rFonts w:hint="eastAsia"/>
                </w:rPr>
                <w:alias w:val="无形资产专利权账面原值减少项目金额"/>
                <w:tag w:val="_GBC_a187b12be46c4986a6845dc33026b70e"/>
                <w:id w:val="711158086"/>
                <w:lock w:val="sdtLocked"/>
                <w:showingPlcHdr/>
              </w:sdtPr>
              <w:sdtContent>
                <w:tc>
                  <w:tcPr>
                    <w:tcW w:w="675" w:type="pct"/>
                    <w:shd w:val="clear" w:color="auto" w:fill="auto"/>
                  </w:tcPr>
                  <w:p w14:paraId="09F668DC" w14:textId="77777777" w:rsidR="0087210F" w:rsidRDefault="0087210F" w:rsidP="0087210F">
                    <w:pPr>
                      <w:jc w:val="right"/>
                    </w:pPr>
                    <w:r>
                      <w:rPr>
                        <w:rFonts w:hint="eastAsia"/>
                      </w:rPr>
                      <w:t xml:space="preserve">　</w:t>
                    </w:r>
                  </w:p>
                </w:tc>
              </w:sdtContent>
            </w:sdt>
            <w:sdt>
              <w:sdtPr>
                <w:rPr>
                  <w:rFonts w:hint="eastAsia"/>
                </w:rPr>
                <w:alias w:val="无形资产非专利技术账面原值减少项目金额"/>
                <w:tag w:val="_GBC_3d6177bde73241c09725cc86b9009958"/>
                <w:id w:val="51428528"/>
                <w:lock w:val="sdtLocked"/>
                <w:showingPlcHdr/>
              </w:sdtPr>
              <w:sdtContent>
                <w:tc>
                  <w:tcPr>
                    <w:tcW w:w="632" w:type="pct"/>
                    <w:shd w:val="clear" w:color="auto" w:fill="auto"/>
                  </w:tcPr>
                  <w:p w14:paraId="4D217DBD" w14:textId="6C64540B" w:rsidR="0087210F" w:rsidRDefault="0087210F" w:rsidP="0087210F">
                    <w:pPr>
                      <w:jc w:val="right"/>
                    </w:pPr>
                    <w:r>
                      <w:t xml:space="preserve">     </w:t>
                    </w:r>
                  </w:p>
                </w:tc>
              </w:sdtContent>
            </w:sdt>
            <w:tc>
              <w:tcPr>
                <w:tcW w:w="632" w:type="pct"/>
                <w:shd w:val="clear" w:color="auto" w:fill="auto"/>
              </w:tcPr>
              <w:p w14:paraId="18E18FE2" w14:textId="77777777" w:rsidR="0087210F" w:rsidRPr="0087210F" w:rsidRDefault="0087210F" w:rsidP="0087210F">
                <w:pPr>
                  <w:jc w:val="right"/>
                  <w:rPr>
                    <w:sz w:val="15"/>
                    <w:szCs w:val="15"/>
                  </w:rPr>
                </w:pPr>
              </w:p>
            </w:tc>
            <w:sdt>
              <w:sdtPr>
                <w:rPr>
                  <w:rFonts w:hint="eastAsia"/>
                </w:rPr>
                <w:alias w:val="无形资产账面原值减少项目金额"/>
                <w:tag w:val="_GBC_6bbb19b31f594798a9421218462f8883"/>
                <w:id w:val="-943614350"/>
                <w:lock w:val="sdtLocked"/>
                <w:showingPlcHdr/>
              </w:sdtPr>
              <w:sdtContent>
                <w:tc>
                  <w:tcPr>
                    <w:tcW w:w="675" w:type="pct"/>
                    <w:shd w:val="clear" w:color="auto" w:fill="auto"/>
                  </w:tcPr>
                  <w:p w14:paraId="20598AE0" w14:textId="77777777" w:rsidR="0087210F" w:rsidRDefault="0087210F" w:rsidP="0087210F">
                    <w:pPr>
                      <w:jc w:val="right"/>
                    </w:pPr>
                    <w:r>
                      <w:rPr>
                        <w:rFonts w:hint="eastAsia"/>
                      </w:rPr>
                      <w:t xml:space="preserve">　</w:t>
                    </w:r>
                  </w:p>
                </w:tc>
              </w:sdtContent>
            </w:sdt>
            <w:sdt>
              <w:sdtPr>
                <w:rPr>
                  <w:rFonts w:hint="eastAsia"/>
                </w:rPr>
                <w:alias w:val="无形资产账面原值减少项目合计金额"/>
                <w:tag w:val="_GBC_333bceb4bfb942ca90170e359bb81b89"/>
                <w:id w:val="-264465125"/>
                <w:lock w:val="sdtLocked"/>
                <w:showingPlcHdr/>
              </w:sdtPr>
              <w:sdtContent>
                <w:tc>
                  <w:tcPr>
                    <w:tcW w:w="719" w:type="pct"/>
                    <w:shd w:val="clear" w:color="auto" w:fill="auto"/>
                  </w:tcPr>
                  <w:p w14:paraId="26316893" w14:textId="77777777" w:rsidR="0087210F" w:rsidRDefault="0087210F" w:rsidP="0087210F">
                    <w:pPr>
                      <w:jc w:val="right"/>
                    </w:pPr>
                    <w:r>
                      <w:rPr>
                        <w:rFonts w:hint="eastAsia"/>
                      </w:rPr>
                      <w:t xml:space="preserve">　</w:t>
                    </w:r>
                  </w:p>
                </w:tc>
              </w:sdtContent>
            </w:sdt>
          </w:tr>
          <w:tr w:rsidR="0087210F" w14:paraId="0B7A5B00" w14:textId="77777777" w:rsidTr="0087210F">
            <w:trPr>
              <w:trHeight w:val="284"/>
            </w:trPr>
            <w:sdt>
              <w:sdtPr>
                <w:tag w:val="_PLD_4f7e6faa1a2a40ff9644db9d2bcd8070"/>
                <w:id w:val="-2026617651"/>
                <w:lock w:val="sdtLocked"/>
              </w:sdtPr>
              <w:sdtContent>
                <w:tc>
                  <w:tcPr>
                    <w:tcW w:w="949" w:type="pct"/>
                    <w:shd w:val="clear" w:color="auto" w:fill="auto"/>
                    <w:vAlign w:val="center"/>
                  </w:tcPr>
                  <w:p w14:paraId="3286C386" w14:textId="77777777" w:rsidR="0087210F" w:rsidRDefault="0087210F" w:rsidP="0087210F">
                    <w:r>
                      <w:t xml:space="preserve">   4.期末余额</w:t>
                    </w:r>
                  </w:p>
                </w:tc>
              </w:sdtContent>
            </w:sdt>
            <w:tc>
              <w:tcPr>
                <w:tcW w:w="717" w:type="pct"/>
                <w:shd w:val="clear" w:color="auto" w:fill="auto"/>
              </w:tcPr>
              <w:p w14:paraId="7707C285" w14:textId="77777777" w:rsidR="0087210F" w:rsidRPr="00880A33" w:rsidRDefault="0087210F" w:rsidP="0087210F">
                <w:pPr>
                  <w:jc w:val="right"/>
                  <w:rPr>
                    <w:sz w:val="15"/>
                    <w:szCs w:val="15"/>
                  </w:rPr>
                </w:pPr>
                <w:r w:rsidRPr="00880A33">
                  <w:rPr>
                    <w:sz w:val="15"/>
                    <w:szCs w:val="15"/>
                  </w:rPr>
                  <w:t>145,164,762.08</w:t>
                </w:r>
              </w:p>
            </w:tc>
            <w:tc>
              <w:tcPr>
                <w:tcW w:w="675" w:type="pct"/>
                <w:shd w:val="clear" w:color="auto" w:fill="auto"/>
              </w:tcPr>
              <w:p w14:paraId="7FBE5628" w14:textId="77777777" w:rsidR="0087210F" w:rsidRPr="00880A33" w:rsidRDefault="0087210F" w:rsidP="0087210F">
                <w:pPr>
                  <w:jc w:val="right"/>
                  <w:rPr>
                    <w:sz w:val="15"/>
                    <w:szCs w:val="15"/>
                  </w:rPr>
                </w:pPr>
                <w:r w:rsidRPr="00880A33">
                  <w:rPr>
                    <w:sz w:val="15"/>
                    <w:szCs w:val="15"/>
                  </w:rPr>
                  <w:t>27,779,690.92</w:t>
                </w:r>
              </w:p>
            </w:tc>
            <w:tc>
              <w:tcPr>
                <w:tcW w:w="632" w:type="pct"/>
                <w:shd w:val="clear" w:color="auto" w:fill="auto"/>
              </w:tcPr>
              <w:p w14:paraId="43FC47D3" w14:textId="794F2E6A" w:rsidR="0087210F" w:rsidRPr="00880A33" w:rsidRDefault="0087210F" w:rsidP="0087210F">
                <w:pPr>
                  <w:jc w:val="right"/>
                  <w:rPr>
                    <w:sz w:val="15"/>
                    <w:szCs w:val="15"/>
                  </w:rPr>
                </w:pPr>
              </w:p>
            </w:tc>
            <w:tc>
              <w:tcPr>
                <w:tcW w:w="632" w:type="pct"/>
                <w:shd w:val="clear" w:color="auto" w:fill="auto"/>
              </w:tcPr>
              <w:p w14:paraId="405C36E7" w14:textId="404C9B5D" w:rsidR="0087210F" w:rsidRPr="0087210F" w:rsidRDefault="0087210F" w:rsidP="0087210F">
                <w:pPr>
                  <w:jc w:val="right"/>
                  <w:rPr>
                    <w:sz w:val="15"/>
                    <w:szCs w:val="15"/>
                  </w:rPr>
                </w:pPr>
                <w:r w:rsidRPr="0087210F">
                  <w:rPr>
                    <w:sz w:val="15"/>
                    <w:szCs w:val="15"/>
                  </w:rPr>
                  <w:t>6,923,010.27</w:t>
                </w:r>
              </w:p>
            </w:tc>
            <w:tc>
              <w:tcPr>
                <w:tcW w:w="675" w:type="pct"/>
                <w:shd w:val="clear" w:color="auto" w:fill="auto"/>
              </w:tcPr>
              <w:p w14:paraId="2CB3202C" w14:textId="77777777" w:rsidR="0087210F" w:rsidRPr="00880A33" w:rsidRDefault="0087210F" w:rsidP="0087210F">
                <w:pPr>
                  <w:jc w:val="right"/>
                  <w:rPr>
                    <w:sz w:val="15"/>
                    <w:szCs w:val="15"/>
                  </w:rPr>
                </w:pPr>
                <w:r w:rsidRPr="00880A33">
                  <w:rPr>
                    <w:sz w:val="15"/>
                    <w:szCs w:val="15"/>
                  </w:rPr>
                  <w:t>34,000,000.00</w:t>
                </w:r>
              </w:p>
            </w:tc>
            <w:tc>
              <w:tcPr>
                <w:tcW w:w="719" w:type="pct"/>
                <w:shd w:val="clear" w:color="auto" w:fill="auto"/>
              </w:tcPr>
              <w:p w14:paraId="6EE6132B" w14:textId="77777777" w:rsidR="0087210F" w:rsidRPr="00880A33" w:rsidRDefault="0087210F" w:rsidP="0087210F">
                <w:pPr>
                  <w:jc w:val="right"/>
                  <w:rPr>
                    <w:sz w:val="15"/>
                    <w:szCs w:val="15"/>
                  </w:rPr>
                </w:pPr>
                <w:r w:rsidRPr="00880A33">
                  <w:rPr>
                    <w:sz w:val="15"/>
                    <w:szCs w:val="15"/>
                  </w:rPr>
                  <w:t>213,867,463.27</w:t>
                </w:r>
              </w:p>
            </w:tc>
          </w:tr>
          <w:tr w:rsidR="0087210F" w14:paraId="0EDF1060" w14:textId="77777777" w:rsidTr="0087210F">
            <w:trPr>
              <w:trHeight w:val="284"/>
            </w:trPr>
            <w:sdt>
              <w:sdtPr>
                <w:tag w:val="_PLD_3d92ef615d3b41e5abb58e018e2db72b"/>
                <w:id w:val="2124653006"/>
                <w:lock w:val="sdtLocked"/>
              </w:sdtPr>
              <w:sdtContent>
                <w:tc>
                  <w:tcPr>
                    <w:tcW w:w="5000" w:type="pct"/>
                    <w:gridSpan w:val="7"/>
                    <w:shd w:val="clear" w:color="auto" w:fill="auto"/>
                    <w:vAlign w:val="center"/>
                  </w:tcPr>
                  <w:p w14:paraId="7001C492" w14:textId="77777777" w:rsidR="0087210F" w:rsidRDefault="0087210F" w:rsidP="0087210F">
                    <w:r>
                      <w:t>二、累计</w:t>
                    </w:r>
                    <w:r>
                      <w:rPr>
                        <w:rFonts w:hint="eastAsia"/>
                      </w:rPr>
                      <w:t>摊销</w:t>
                    </w:r>
                  </w:p>
                </w:tc>
              </w:sdtContent>
            </w:sdt>
          </w:tr>
          <w:tr w:rsidR="0087210F" w14:paraId="3BA0DB4C" w14:textId="77777777" w:rsidTr="0087210F">
            <w:trPr>
              <w:trHeight w:val="284"/>
            </w:trPr>
            <w:sdt>
              <w:sdtPr>
                <w:tag w:val="_PLD_193e5febfa90446ca630ebb42ca96e06"/>
                <w:id w:val="-1075812974"/>
                <w:lock w:val="sdtLocked"/>
              </w:sdtPr>
              <w:sdtContent>
                <w:tc>
                  <w:tcPr>
                    <w:tcW w:w="949" w:type="pct"/>
                    <w:shd w:val="clear" w:color="auto" w:fill="auto"/>
                    <w:vAlign w:val="center"/>
                  </w:tcPr>
                  <w:p w14:paraId="1E83E5C1" w14:textId="77777777" w:rsidR="0087210F" w:rsidRDefault="0087210F" w:rsidP="0087210F">
                    <w:pPr>
                      <w:ind w:firstLineChars="200" w:firstLine="420"/>
                    </w:pPr>
                    <w:r>
                      <w:rPr>
                        <w:rFonts w:hint="eastAsia"/>
                      </w:rPr>
                      <w:t>1.期</w:t>
                    </w:r>
                    <w:r>
                      <w:t>初余额</w:t>
                    </w:r>
                  </w:p>
                </w:tc>
              </w:sdtContent>
            </w:sdt>
            <w:tc>
              <w:tcPr>
                <w:tcW w:w="717" w:type="pct"/>
                <w:shd w:val="clear" w:color="auto" w:fill="auto"/>
              </w:tcPr>
              <w:p w14:paraId="4511DD67" w14:textId="77777777" w:rsidR="0087210F" w:rsidRPr="00880A33" w:rsidRDefault="0087210F" w:rsidP="0087210F">
                <w:pPr>
                  <w:jc w:val="right"/>
                  <w:rPr>
                    <w:sz w:val="15"/>
                    <w:szCs w:val="15"/>
                  </w:rPr>
                </w:pPr>
                <w:r w:rsidRPr="00880A33">
                  <w:rPr>
                    <w:sz w:val="15"/>
                    <w:szCs w:val="15"/>
                  </w:rPr>
                  <w:t>27,672,118.29</w:t>
                </w:r>
              </w:p>
            </w:tc>
            <w:tc>
              <w:tcPr>
                <w:tcW w:w="675" w:type="pct"/>
                <w:shd w:val="clear" w:color="auto" w:fill="auto"/>
              </w:tcPr>
              <w:p w14:paraId="59678C69" w14:textId="77777777" w:rsidR="0087210F" w:rsidRPr="00880A33" w:rsidRDefault="0087210F" w:rsidP="0087210F">
                <w:pPr>
                  <w:jc w:val="right"/>
                  <w:rPr>
                    <w:sz w:val="15"/>
                    <w:szCs w:val="15"/>
                  </w:rPr>
                </w:pPr>
                <w:r w:rsidRPr="00880A33">
                  <w:rPr>
                    <w:sz w:val="15"/>
                    <w:szCs w:val="15"/>
                  </w:rPr>
                  <w:t>11,707,050.00</w:t>
                </w:r>
              </w:p>
            </w:tc>
            <w:tc>
              <w:tcPr>
                <w:tcW w:w="632" w:type="pct"/>
                <w:shd w:val="clear" w:color="auto" w:fill="auto"/>
              </w:tcPr>
              <w:p w14:paraId="748289BC" w14:textId="62660057" w:rsidR="0087210F" w:rsidRPr="00880A33" w:rsidRDefault="0087210F" w:rsidP="0087210F">
                <w:pPr>
                  <w:jc w:val="right"/>
                  <w:rPr>
                    <w:sz w:val="15"/>
                    <w:szCs w:val="15"/>
                  </w:rPr>
                </w:pPr>
              </w:p>
            </w:tc>
            <w:tc>
              <w:tcPr>
                <w:tcW w:w="632" w:type="pct"/>
                <w:shd w:val="clear" w:color="auto" w:fill="auto"/>
              </w:tcPr>
              <w:p w14:paraId="4EEAD939" w14:textId="25B99B24" w:rsidR="0087210F" w:rsidRPr="0087210F" w:rsidRDefault="0087210F" w:rsidP="0087210F">
                <w:pPr>
                  <w:jc w:val="right"/>
                  <w:rPr>
                    <w:sz w:val="15"/>
                    <w:szCs w:val="15"/>
                  </w:rPr>
                </w:pPr>
                <w:r w:rsidRPr="0087210F">
                  <w:rPr>
                    <w:sz w:val="15"/>
                    <w:szCs w:val="15"/>
                  </w:rPr>
                  <w:t>3,136,393.86</w:t>
                </w:r>
              </w:p>
            </w:tc>
            <w:tc>
              <w:tcPr>
                <w:tcW w:w="675" w:type="pct"/>
                <w:shd w:val="clear" w:color="auto" w:fill="auto"/>
              </w:tcPr>
              <w:p w14:paraId="229C3727" w14:textId="77777777" w:rsidR="0087210F" w:rsidRPr="00880A33" w:rsidRDefault="0087210F" w:rsidP="0087210F">
                <w:pPr>
                  <w:jc w:val="right"/>
                  <w:rPr>
                    <w:sz w:val="15"/>
                    <w:szCs w:val="15"/>
                  </w:rPr>
                </w:pPr>
                <w:r w:rsidRPr="00880A33">
                  <w:rPr>
                    <w:sz w:val="15"/>
                    <w:szCs w:val="15"/>
                  </w:rPr>
                  <w:t>0.00</w:t>
                </w:r>
              </w:p>
            </w:tc>
            <w:tc>
              <w:tcPr>
                <w:tcW w:w="719" w:type="pct"/>
                <w:shd w:val="clear" w:color="auto" w:fill="auto"/>
              </w:tcPr>
              <w:p w14:paraId="5DFC85AB" w14:textId="77777777" w:rsidR="0087210F" w:rsidRPr="00880A33" w:rsidRDefault="0087210F" w:rsidP="0087210F">
                <w:pPr>
                  <w:jc w:val="right"/>
                  <w:rPr>
                    <w:sz w:val="15"/>
                    <w:szCs w:val="15"/>
                  </w:rPr>
                </w:pPr>
                <w:r w:rsidRPr="00880A33">
                  <w:rPr>
                    <w:sz w:val="15"/>
                    <w:szCs w:val="15"/>
                  </w:rPr>
                  <w:t>42,515,562.15</w:t>
                </w:r>
              </w:p>
            </w:tc>
          </w:tr>
          <w:tr w:rsidR="0087210F" w14:paraId="2AA79829" w14:textId="77777777" w:rsidTr="0087210F">
            <w:trPr>
              <w:trHeight w:val="284"/>
            </w:trPr>
            <w:sdt>
              <w:sdtPr>
                <w:tag w:val="_PLD_1002de94b721483c99b3b05a42a37601"/>
                <w:id w:val="-694147442"/>
                <w:lock w:val="sdtLocked"/>
              </w:sdtPr>
              <w:sdtContent>
                <w:tc>
                  <w:tcPr>
                    <w:tcW w:w="949" w:type="pct"/>
                    <w:shd w:val="clear" w:color="auto" w:fill="auto"/>
                    <w:vAlign w:val="center"/>
                  </w:tcPr>
                  <w:p w14:paraId="2509B4D9" w14:textId="77777777" w:rsidR="0087210F" w:rsidRDefault="0087210F" w:rsidP="0087210F">
                    <w:pPr>
                      <w:ind w:firstLineChars="200" w:firstLine="420"/>
                    </w:pPr>
                    <w:r>
                      <w:t>2.本期增加</w:t>
                    </w:r>
                    <w:r>
                      <w:rPr>
                        <w:rFonts w:hint="eastAsia"/>
                      </w:rPr>
                      <w:t>金额</w:t>
                    </w:r>
                  </w:p>
                </w:tc>
              </w:sdtContent>
            </w:sdt>
            <w:tc>
              <w:tcPr>
                <w:tcW w:w="717" w:type="pct"/>
                <w:shd w:val="clear" w:color="auto" w:fill="auto"/>
              </w:tcPr>
              <w:p w14:paraId="006BB231" w14:textId="77777777" w:rsidR="0087210F" w:rsidRPr="00880A33" w:rsidRDefault="0087210F" w:rsidP="0087210F">
                <w:pPr>
                  <w:jc w:val="right"/>
                  <w:rPr>
                    <w:sz w:val="15"/>
                    <w:szCs w:val="15"/>
                  </w:rPr>
                </w:pPr>
                <w:r w:rsidRPr="00880A33">
                  <w:rPr>
                    <w:sz w:val="15"/>
                    <w:szCs w:val="15"/>
                  </w:rPr>
                  <w:t>1,517,711.52</w:t>
                </w:r>
              </w:p>
            </w:tc>
            <w:tc>
              <w:tcPr>
                <w:tcW w:w="675" w:type="pct"/>
                <w:shd w:val="clear" w:color="auto" w:fill="auto"/>
              </w:tcPr>
              <w:p w14:paraId="3E9FAE9C" w14:textId="77777777" w:rsidR="0087210F" w:rsidRPr="00880A33" w:rsidRDefault="0087210F" w:rsidP="0087210F">
                <w:pPr>
                  <w:jc w:val="right"/>
                  <w:rPr>
                    <w:sz w:val="15"/>
                    <w:szCs w:val="15"/>
                  </w:rPr>
                </w:pPr>
                <w:r w:rsidRPr="00880A33">
                  <w:rPr>
                    <w:sz w:val="15"/>
                    <w:szCs w:val="15"/>
                  </w:rPr>
                  <w:t>99,306.47</w:t>
                </w:r>
              </w:p>
            </w:tc>
            <w:tc>
              <w:tcPr>
                <w:tcW w:w="632" w:type="pct"/>
                <w:shd w:val="clear" w:color="auto" w:fill="auto"/>
              </w:tcPr>
              <w:p w14:paraId="0EFA61FB" w14:textId="7E27ED68" w:rsidR="0087210F" w:rsidRPr="00880A33" w:rsidRDefault="0087210F" w:rsidP="0087210F">
                <w:pPr>
                  <w:jc w:val="right"/>
                  <w:rPr>
                    <w:sz w:val="15"/>
                    <w:szCs w:val="15"/>
                  </w:rPr>
                </w:pPr>
              </w:p>
            </w:tc>
            <w:tc>
              <w:tcPr>
                <w:tcW w:w="632" w:type="pct"/>
                <w:shd w:val="clear" w:color="auto" w:fill="auto"/>
              </w:tcPr>
              <w:p w14:paraId="368D87D1" w14:textId="5C8179C3" w:rsidR="0087210F" w:rsidRPr="0087210F" w:rsidRDefault="0087210F" w:rsidP="0087210F">
                <w:pPr>
                  <w:jc w:val="right"/>
                  <w:rPr>
                    <w:sz w:val="15"/>
                    <w:szCs w:val="15"/>
                  </w:rPr>
                </w:pPr>
                <w:r w:rsidRPr="0087210F">
                  <w:rPr>
                    <w:sz w:val="15"/>
                    <w:szCs w:val="15"/>
                  </w:rPr>
                  <w:t>413,750.22</w:t>
                </w:r>
              </w:p>
            </w:tc>
            <w:tc>
              <w:tcPr>
                <w:tcW w:w="675" w:type="pct"/>
                <w:shd w:val="clear" w:color="auto" w:fill="auto"/>
              </w:tcPr>
              <w:p w14:paraId="6EA02827" w14:textId="77777777" w:rsidR="0087210F" w:rsidRPr="00880A33" w:rsidRDefault="0087210F" w:rsidP="0087210F">
                <w:pPr>
                  <w:jc w:val="right"/>
                  <w:rPr>
                    <w:sz w:val="15"/>
                    <w:szCs w:val="15"/>
                  </w:rPr>
                </w:pPr>
                <w:r w:rsidRPr="00880A33">
                  <w:rPr>
                    <w:sz w:val="15"/>
                    <w:szCs w:val="15"/>
                  </w:rPr>
                  <w:t>56,666.67</w:t>
                </w:r>
              </w:p>
            </w:tc>
            <w:tc>
              <w:tcPr>
                <w:tcW w:w="719" w:type="pct"/>
                <w:shd w:val="clear" w:color="auto" w:fill="auto"/>
              </w:tcPr>
              <w:p w14:paraId="11314819" w14:textId="77777777" w:rsidR="0087210F" w:rsidRPr="00880A33" w:rsidRDefault="0087210F" w:rsidP="0087210F">
                <w:pPr>
                  <w:jc w:val="right"/>
                  <w:rPr>
                    <w:sz w:val="15"/>
                    <w:szCs w:val="15"/>
                  </w:rPr>
                </w:pPr>
                <w:r w:rsidRPr="00880A33">
                  <w:rPr>
                    <w:sz w:val="15"/>
                    <w:szCs w:val="15"/>
                  </w:rPr>
                  <w:t>2,087,434.88</w:t>
                </w:r>
              </w:p>
            </w:tc>
          </w:tr>
          <w:tr w:rsidR="0087210F" w14:paraId="755C29BB" w14:textId="77777777" w:rsidTr="0087210F">
            <w:trPr>
              <w:trHeight w:val="284"/>
            </w:trPr>
            <w:sdt>
              <w:sdtPr>
                <w:tag w:val="_PLD_8a3c7c560c054537b4caae539fe46c59"/>
                <w:id w:val="134771645"/>
                <w:lock w:val="sdtLocked"/>
              </w:sdtPr>
              <w:sdtContent>
                <w:tc>
                  <w:tcPr>
                    <w:tcW w:w="949" w:type="pct"/>
                    <w:shd w:val="clear" w:color="auto" w:fill="auto"/>
                    <w:vAlign w:val="center"/>
                  </w:tcPr>
                  <w:p w14:paraId="7A8535C2" w14:textId="77777777" w:rsidR="0087210F" w:rsidRDefault="0087210F" w:rsidP="0087210F">
                    <w:pPr>
                      <w:ind w:firstLineChars="300" w:firstLine="630"/>
                    </w:pPr>
                    <w:r>
                      <w:rPr>
                        <w:rFonts w:hint="eastAsia"/>
                      </w:rPr>
                      <w:t>（1）</w:t>
                    </w:r>
                    <w:r>
                      <w:t>计提</w:t>
                    </w:r>
                  </w:p>
                </w:tc>
              </w:sdtContent>
            </w:sdt>
            <w:tc>
              <w:tcPr>
                <w:tcW w:w="717" w:type="pct"/>
                <w:shd w:val="clear" w:color="auto" w:fill="auto"/>
              </w:tcPr>
              <w:p w14:paraId="636C3DA6" w14:textId="77777777" w:rsidR="0087210F" w:rsidRPr="00880A33" w:rsidRDefault="0087210F" w:rsidP="0087210F">
                <w:pPr>
                  <w:jc w:val="right"/>
                  <w:rPr>
                    <w:sz w:val="15"/>
                    <w:szCs w:val="15"/>
                  </w:rPr>
                </w:pPr>
                <w:r w:rsidRPr="00880A33">
                  <w:rPr>
                    <w:sz w:val="15"/>
                    <w:szCs w:val="15"/>
                  </w:rPr>
                  <w:t>1,517,711.52</w:t>
                </w:r>
              </w:p>
            </w:tc>
            <w:tc>
              <w:tcPr>
                <w:tcW w:w="675" w:type="pct"/>
                <w:shd w:val="clear" w:color="auto" w:fill="auto"/>
              </w:tcPr>
              <w:p w14:paraId="4A85F1FB" w14:textId="77777777" w:rsidR="0087210F" w:rsidRPr="00880A33" w:rsidRDefault="0087210F" w:rsidP="0087210F">
                <w:pPr>
                  <w:jc w:val="right"/>
                  <w:rPr>
                    <w:sz w:val="15"/>
                    <w:szCs w:val="15"/>
                  </w:rPr>
                </w:pPr>
                <w:r w:rsidRPr="00880A33">
                  <w:rPr>
                    <w:sz w:val="15"/>
                    <w:szCs w:val="15"/>
                  </w:rPr>
                  <w:t>26,665.57</w:t>
                </w:r>
              </w:p>
            </w:tc>
            <w:tc>
              <w:tcPr>
                <w:tcW w:w="632" w:type="pct"/>
                <w:shd w:val="clear" w:color="auto" w:fill="auto"/>
              </w:tcPr>
              <w:p w14:paraId="0FA0FA83" w14:textId="5CCBACE2" w:rsidR="0087210F" w:rsidRPr="00880A33" w:rsidRDefault="0087210F" w:rsidP="0087210F">
                <w:pPr>
                  <w:jc w:val="right"/>
                  <w:rPr>
                    <w:sz w:val="15"/>
                    <w:szCs w:val="15"/>
                  </w:rPr>
                </w:pPr>
              </w:p>
            </w:tc>
            <w:tc>
              <w:tcPr>
                <w:tcW w:w="632" w:type="pct"/>
                <w:shd w:val="clear" w:color="auto" w:fill="auto"/>
              </w:tcPr>
              <w:p w14:paraId="2DB71C47" w14:textId="6E2904D4" w:rsidR="0087210F" w:rsidRPr="0087210F" w:rsidRDefault="0087210F" w:rsidP="0087210F">
                <w:pPr>
                  <w:jc w:val="right"/>
                  <w:rPr>
                    <w:sz w:val="15"/>
                    <w:szCs w:val="15"/>
                  </w:rPr>
                </w:pPr>
                <w:r w:rsidRPr="0087210F">
                  <w:rPr>
                    <w:sz w:val="15"/>
                    <w:szCs w:val="15"/>
                  </w:rPr>
                  <w:t>365,448.65</w:t>
                </w:r>
              </w:p>
            </w:tc>
            <w:tc>
              <w:tcPr>
                <w:tcW w:w="675" w:type="pct"/>
                <w:shd w:val="clear" w:color="auto" w:fill="auto"/>
              </w:tcPr>
              <w:p w14:paraId="64C49B78" w14:textId="77777777" w:rsidR="0087210F" w:rsidRPr="00880A33" w:rsidRDefault="0087210F" w:rsidP="0087210F">
                <w:pPr>
                  <w:jc w:val="right"/>
                  <w:rPr>
                    <w:sz w:val="15"/>
                    <w:szCs w:val="15"/>
                  </w:rPr>
                </w:pPr>
                <w:r w:rsidRPr="00880A33">
                  <w:rPr>
                    <w:sz w:val="15"/>
                    <w:szCs w:val="15"/>
                  </w:rPr>
                  <w:t>56,666.67</w:t>
                </w:r>
              </w:p>
            </w:tc>
            <w:tc>
              <w:tcPr>
                <w:tcW w:w="719" w:type="pct"/>
                <w:shd w:val="clear" w:color="auto" w:fill="auto"/>
              </w:tcPr>
              <w:p w14:paraId="658D35F7" w14:textId="77777777" w:rsidR="0087210F" w:rsidRPr="00880A33" w:rsidRDefault="0087210F" w:rsidP="0087210F">
                <w:pPr>
                  <w:jc w:val="right"/>
                  <w:rPr>
                    <w:sz w:val="15"/>
                    <w:szCs w:val="15"/>
                  </w:rPr>
                </w:pPr>
                <w:r w:rsidRPr="00880A33">
                  <w:rPr>
                    <w:sz w:val="15"/>
                    <w:szCs w:val="15"/>
                  </w:rPr>
                  <w:t>1,966,492.41</w:t>
                </w:r>
              </w:p>
            </w:tc>
          </w:tr>
          <w:tr w:rsidR="0087210F" w14:paraId="3713F12F" w14:textId="77777777" w:rsidTr="0087210F">
            <w:trPr>
              <w:trHeight w:val="284"/>
            </w:trPr>
            <w:sdt>
              <w:sdtPr>
                <w:rPr>
                  <w:rFonts w:hint="eastAsia"/>
                </w:rPr>
                <w:alias w:val="无形资产累计摊销增加项目名称"/>
                <w:tag w:val="_GBC_4c50300c8d7948e29642049bd51cde3e"/>
                <w:id w:val="131219678"/>
                <w:lock w:val="sdtLocked"/>
              </w:sdtPr>
              <w:sdtContent>
                <w:tc>
                  <w:tcPr>
                    <w:tcW w:w="949" w:type="pct"/>
                    <w:shd w:val="clear" w:color="auto" w:fill="auto"/>
                  </w:tcPr>
                  <w:p w14:paraId="6BB9E570" w14:textId="77777777" w:rsidR="0087210F" w:rsidRDefault="0087210F" w:rsidP="0087210F">
                    <w:pPr>
                      <w:ind w:firstLineChars="300" w:firstLine="630"/>
                    </w:pPr>
                    <w:r w:rsidRPr="00880A33">
                      <w:rPr>
                        <w:rFonts w:hint="eastAsia"/>
                      </w:rPr>
                      <w:t>（</w:t>
                    </w:r>
                    <w:r w:rsidRPr="00880A33">
                      <w:t>2）企业合并增加</w:t>
                    </w:r>
                  </w:p>
                </w:tc>
              </w:sdtContent>
            </w:sdt>
            <w:sdt>
              <w:sdtPr>
                <w:rPr>
                  <w:rFonts w:hint="eastAsia"/>
                  <w:sz w:val="15"/>
                  <w:szCs w:val="15"/>
                </w:rPr>
                <w:alias w:val="无形资产土地使用权累计摊销增加项目金额"/>
                <w:tag w:val="_GBC_6f3b78a39f1f45348d4b4dcd0d2b0569"/>
                <w:id w:val="-850255228"/>
                <w:lock w:val="sdtLocked"/>
              </w:sdtPr>
              <w:sdtContent>
                <w:tc>
                  <w:tcPr>
                    <w:tcW w:w="717" w:type="pct"/>
                    <w:shd w:val="clear" w:color="auto" w:fill="auto"/>
                  </w:tcPr>
                  <w:p w14:paraId="55A3F94A" w14:textId="77777777" w:rsidR="0087210F" w:rsidRPr="00880A33" w:rsidRDefault="0087210F" w:rsidP="0087210F">
                    <w:pPr>
                      <w:jc w:val="right"/>
                      <w:rPr>
                        <w:sz w:val="15"/>
                        <w:szCs w:val="15"/>
                      </w:rPr>
                    </w:pPr>
                    <w:r w:rsidRPr="00880A33">
                      <w:rPr>
                        <w:rFonts w:hint="eastAsia"/>
                        <w:sz w:val="15"/>
                        <w:szCs w:val="15"/>
                      </w:rPr>
                      <w:t>0.00</w:t>
                    </w:r>
                  </w:p>
                </w:tc>
              </w:sdtContent>
            </w:sdt>
            <w:sdt>
              <w:sdtPr>
                <w:rPr>
                  <w:rFonts w:hint="eastAsia"/>
                  <w:sz w:val="15"/>
                  <w:szCs w:val="15"/>
                </w:rPr>
                <w:alias w:val="无形资产专利技术累计摊销增加项目金额"/>
                <w:tag w:val="_GBC_5324450a41a94517b586eb91c729ea6d"/>
                <w:id w:val="1780600518"/>
                <w:lock w:val="sdtLocked"/>
              </w:sdtPr>
              <w:sdtContent>
                <w:tc>
                  <w:tcPr>
                    <w:tcW w:w="675" w:type="pct"/>
                    <w:shd w:val="clear" w:color="auto" w:fill="auto"/>
                  </w:tcPr>
                  <w:p w14:paraId="0E9F729D" w14:textId="77777777" w:rsidR="0087210F" w:rsidRPr="00880A33" w:rsidRDefault="0087210F" w:rsidP="0087210F">
                    <w:pPr>
                      <w:jc w:val="right"/>
                      <w:rPr>
                        <w:sz w:val="15"/>
                        <w:szCs w:val="15"/>
                      </w:rPr>
                    </w:pPr>
                    <w:r w:rsidRPr="00880A33">
                      <w:rPr>
                        <w:rFonts w:hint="eastAsia"/>
                        <w:sz w:val="15"/>
                        <w:szCs w:val="15"/>
                      </w:rPr>
                      <w:t>72,640.90</w:t>
                    </w:r>
                  </w:p>
                </w:tc>
              </w:sdtContent>
            </w:sdt>
            <w:sdt>
              <w:sdtPr>
                <w:rPr>
                  <w:rFonts w:hint="eastAsia"/>
                  <w:sz w:val="15"/>
                  <w:szCs w:val="15"/>
                </w:rPr>
                <w:alias w:val="无形资产非专利技术累计摊销增加项目金额"/>
                <w:tag w:val="_GBC_4a761a5ccfea4b0dac40e38b69d5d86f"/>
                <w:id w:val="-309786961"/>
                <w:lock w:val="sdtLocked"/>
                <w:showingPlcHdr/>
              </w:sdtPr>
              <w:sdtContent>
                <w:tc>
                  <w:tcPr>
                    <w:tcW w:w="632" w:type="pct"/>
                    <w:shd w:val="clear" w:color="auto" w:fill="auto"/>
                  </w:tcPr>
                  <w:p w14:paraId="15FCA5A3" w14:textId="26EBD2DD" w:rsidR="0087210F" w:rsidRPr="00880A33" w:rsidRDefault="0087210F" w:rsidP="0087210F">
                    <w:pPr>
                      <w:jc w:val="right"/>
                      <w:rPr>
                        <w:sz w:val="15"/>
                        <w:szCs w:val="15"/>
                      </w:rPr>
                    </w:pPr>
                    <w:r>
                      <w:rPr>
                        <w:sz w:val="15"/>
                        <w:szCs w:val="15"/>
                      </w:rPr>
                      <w:t xml:space="preserve">     </w:t>
                    </w:r>
                  </w:p>
                </w:tc>
              </w:sdtContent>
            </w:sdt>
            <w:tc>
              <w:tcPr>
                <w:tcW w:w="632" w:type="pct"/>
                <w:shd w:val="clear" w:color="auto" w:fill="auto"/>
              </w:tcPr>
              <w:p w14:paraId="186B2553" w14:textId="36AB34CC" w:rsidR="0087210F" w:rsidRPr="0087210F" w:rsidRDefault="0087210F" w:rsidP="0087210F">
                <w:pPr>
                  <w:jc w:val="right"/>
                  <w:rPr>
                    <w:sz w:val="15"/>
                    <w:szCs w:val="15"/>
                  </w:rPr>
                </w:pPr>
                <w:r w:rsidRPr="0087210F">
                  <w:rPr>
                    <w:sz w:val="15"/>
                    <w:szCs w:val="15"/>
                  </w:rPr>
                  <w:t>48,301.57</w:t>
                </w:r>
              </w:p>
            </w:tc>
            <w:sdt>
              <w:sdtPr>
                <w:rPr>
                  <w:rFonts w:hint="eastAsia"/>
                  <w:sz w:val="15"/>
                  <w:szCs w:val="15"/>
                </w:rPr>
                <w:alias w:val="无形资产累计摊销增加项目金额"/>
                <w:tag w:val="_GBC_be793f363ede4d81a059f7c3f73d8e7c"/>
                <w:id w:val="-806467844"/>
                <w:lock w:val="sdtLocked"/>
              </w:sdtPr>
              <w:sdtContent>
                <w:tc>
                  <w:tcPr>
                    <w:tcW w:w="675" w:type="pct"/>
                    <w:shd w:val="clear" w:color="auto" w:fill="auto"/>
                  </w:tcPr>
                  <w:p w14:paraId="6183A316" w14:textId="77777777" w:rsidR="0087210F" w:rsidRPr="00880A33" w:rsidRDefault="0087210F" w:rsidP="0087210F">
                    <w:pPr>
                      <w:jc w:val="right"/>
                      <w:rPr>
                        <w:sz w:val="15"/>
                        <w:szCs w:val="15"/>
                      </w:rPr>
                    </w:pPr>
                    <w:r w:rsidRPr="00880A33">
                      <w:rPr>
                        <w:rFonts w:hint="eastAsia"/>
                        <w:sz w:val="15"/>
                        <w:szCs w:val="15"/>
                      </w:rPr>
                      <w:t>0.00</w:t>
                    </w:r>
                  </w:p>
                </w:tc>
              </w:sdtContent>
            </w:sdt>
            <w:sdt>
              <w:sdtPr>
                <w:rPr>
                  <w:rFonts w:hint="eastAsia"/>
                  <w:sz w:val="15"/>
                  <w:szCs w:val="15"/>
                </w:rPr>
                <w:alias w:val="无形资产累计摊销增加项目合计金额"/>
                <w:tag w:val="_GBC_2786960157f34a39a4cf247d142f7392"/>
                <w:id w:val="-2127612874"/>
                <w:lock w:val="sdtLocked"/>
              </w:sdtPr>
              <w:sdtContent>
                <w:tc>
                  <w:tcPr>
                    <w:tcW w:w="719" w:type="pct"/>
                    <w:shd w:val="clear" w:color="auto" w:fill="auto"/>
                  </w:tcPr>
                  <w:p w14:paraId="12147D34" w14:textId="77777777" w:rsidR="0087210F" w:rsidRPr="00880A33" w:rsidRDefault="0087210F" w:rsidP="0087210F">
                    <w:pPr>
                      <w:jc w:val="right"/>
                      <w:rPr>
                        <w:sz w:val="15"/>
                        <w:szCs w:val="15"/>
                      </w:rPr>
                    </w:pPr>
                    <w:r w:rsidRPr="00880A33">
                      <w:rPr>
                        <w:rFonts w:hint="eastAsia"/>
                        <w:sz w:val="15"/>
                        <w:szCs w:val="15"/>
                      </w:rPr>
                      <w:t>120,942.47</w:t>
                    </w:r>
                  </w:p>
                </w:tc>
              </w:sdtContent>
            </w:sdt>
          </w:tr>
          <w:tr w:rsidR="0087210F" w14:paraId="25FE2E0F" w14:textId="77777777" w:rsidTr="0087210F">
            <w:trPr>
              <w:trHeight w:val="284"/>
            </w:trPr>
            <w:sdt>
              <w:sdtPr>
                <w:rPr>
                  <w:rFonts w:hint="eastAsia"/>
                </w:rPr>
                <w:alias w:val="无形资产累计摊销增加项目名称"/>
                <w:tag w:val="_GBC_4c50300c8d7948e29642049bd51cde3e"/>
                <w:id w:val="1576091402"/>
                <w:lock w:val="sdtLocked"/>
                <w:showingPlcHdr/>
              </w:sdtPr>
              <w:sdtContent>
                <w:tc>
                  <w:tcPr>
                    <w:tcW w:w="949" w:type="pct"/>
                    <w:shd w:val="clear" w:color="auto" w:fill="auto"/>
                  </w:tcPr>
                  <w:p w14:paraId="131861E2" w14:textId="77777777" w:rsidR="0087210F" w:rsidRDefault="0087210F" w:rsidP="0087210F">
                    <w:pPr>
                      <w:ind w:firstLineChars="300" w:firstLine="630"/>
                    </w:pPr>
                    <w:r>
                      <w:rPr>
                        <w:rFonts w:hint="eastAsia"/>
                      </w:rPr>
                      <w:t xml:space="preserve">　</w:t>
                    </w:r>
                  </w:p>
                </w:tc>
              </w:sdtContent>
            </w:sdt>
            <w:sdt>
              <w:sdtPr>
                <w:rPr>
                  <w:rFonts w:hint="eastAsia"/>
                </w:rPr>
                <w:alias w:val="无形资产土地使用权累计摊销增加项目金额"/>
                <w:tag w:val="_GBC_6f3b78a39f1f45348d4b4dcd0d2b0569"/>
                <w:id w:val="-1130396952"/>
                <w:lock w:val="sdtLocked"/>
                <w:showingPlcHdr/>
              </w:sdtPr>
              <w:sdtContent>
                <w:tc>
                  <w:tcPr>
                    <w:tcW w:w="717" w:type="pct"/>
                    <w:shd w:val="clear" w:color="auto" w:fill="auto"/>
                  </w:tcPr>
                  <w:p w14:paraId="296FCB5B" w14:textId="77777777" w:rsidR="0087210F" w:rsidRDefault="0087210F" w:rsidP="0087210F">
                    <w:pPr>
                      <w:jc w:val="right"/>
                    </w:pPr>
                    <w:r>
                      <w:rPr>
                        <w:rFonts w:hint="eastAsia"/>
                      </w:rPr>
                      <w:t xml:space="preserve">　</w:t>
                    </w:r>
                  </w:p>
                </w:tc>
              </w:sdtContent>
            </w:sdt>
            <w:sdt>
              <w:sdtPr>
                <w:rPr>
                  <w:rFonts w:hint="eastAsia"/>
                </w:rPr>
                <w:alias w:val="无形资产专利技术累计摊销增加项目金额"/>
                <w:tag w:val="_GBC_5324450a41a94517b586eb91c729ea6d"/>
                <w:id w:val="1670522650"/>
                <w:lock w:val="sdtLocked"/>
                <w:showingPlcHdr/>
              </w:sdtPr>
              <w:sdtContent>
                <w:tc>
                  <w:tcPr>
                    <w:tcW w:w="675" w:type="pct"/>
                    <w:shd w:val="clear" w:color="auto" w:fill="auto"/>
                  </w:tcPr>
                  <w:p w14:paraId="40D93B00" w14:textId="77777777" w:rsidR="0087210F" w:rsidRDefault="0087210F" w:rsidP="0087210F">
                    <w:pPr>
                      <w:jc w:val="right"/>
                    </w:pPr>
                    <w:r>
                      <w:rPr>
                        <w:rFonts w:hint="eastAsia"/>
                      </w:rPr>
                      <w:t xml:space="preserve">　</w:t>
                    </w:r>
                  </w:p>
                </w:tc>
              </w:sdtContent>
            </w:sdt>
            <w:sdt>
              <w:sdtPr>
                <w:rPr>
                  <w:rFonts w:hint="eastAsia"/>
                </w:rPr>
                <w:alias w:val="无形资产非专利技术累计摊销增加项目金额"/>
                <w:tag w:val="_GBC_4a761a5ccfea4b0dac40e38b69d5d86f"/>
                <w:id w:val="1395475360"/>
                <w:lock w:val="sdtLocked"/>
                <w:showingPlcHdr/>
              </w:sdtPr>
              <w:sdtContent>
                <w:tc>
                  <w:tcPr>
                    <w:tcW w:w="632" w:type="pct"/>
                    <w:shd w:val="clear" w:color="auto" w:fill="auto"/>
                  </w:tcPr>
                  <w:p w14:paraId="68B939C7" w14:textId="1D484E7B" w:rsidR="0087210F" w:rsidRDefault="0087210F" w:rsidP="0087210F">
                    <w:pPr>
                      <w:jc w:val="right"/>
                    </w:pPr>
                    <w:r>
                      <w:t xml:space="preserve">     </w:t>
                    </w:r>
                  </w:p>
                </w:tc>
              </w:sdtContent>
            </w:sdt>
            <w:tc>
              <w:tcPr>
                <w:tcW w:w="632" w:type="pct"/>
                <w:shd w:val="clear" w:color="auto" w:fill="auto"/>
              </w:tcPr>
              <w:p w14:paraId="24EA6BC6" w14:textId="77777777" w:rsidR="0087210F" w:rsidRPr="0087210F" w:rsidRDefault="0087210F" w:rsidP="0087210F">
                <w:pPr>
                  <w:jc w:val="right"/>
                  <w:rPr>
                    <w:sz w:val="15"/>
                    <w:szCs w:val="15"/>
                  </w:rPr>
                </w:pPr>
              </w:p>
            </w:tc>
            <w:sdt>
              <w:sdtPr>
                <w:rPr>
                  <w:rFonts w:hint="eastAsia"/>
                </w:rPr>
                <w:alias w:val="无形资产累计摊销增加项目金额"/>
                <w:tag w:val="_GBC_be793f363ede4d81a059f7c3f73d8e7c"/>
                <w:id w:val="-897745199"/>
                <w:lock w:val="sdtLocked"/>
                <w:showingPlcHdr/>
              </w:sdtPr>
              <w:sdtContent>
                <w:tc>
                  <w:tcPr>
                    <w:tcW w:w="675" w:type="pct"/>
                    <w:shd w:val="clear" w:color="auto" w:fill="auto"/>
                  </w:tcPr>
                  <w:p w14:paraId="503554A9" w14:textId="77777777" w:rsidR="0087210F" w:rsidRDefault="0087210F" w:rsidP="0087210F">
                    <w:pPr>
                      <w:jc w:val="right"/>
                    </w:pPr>
                    <w:r>
                      <w:rPr>
                        <w:rFonts w:hint="eastAsia"/>
                      </w:rPr>
                      <w:t xml:space="preserve">　</w:t>
                    </w:r>
                  </w:p>
                </w:tc>
              </w:sdtContent>
            </w:sdt>
            <w:sdt>
              <w:sdtPr>
                <w:rPr>
                  <w:rFonts w:hint="eastAsia"/>
                </w:rPr>
                <w:alias w:val="无形资产累计摊销增加项目合计金额"/>
                <w:tag w:val="_GBC_2786960157f34a39a4cf247d142f7392"/>
                <w:id w:val="2044476106"/>
                <w:lock w:val="sdtLocked"/>
                <w:showingPlcHdr/>
              </w:sdtPr>
              <w:sdtContent>
                <w:tc>
                  <w:tcPr>
                    <w:tcW w:w="719" w:type="pct"/>
                    <w:shd w:val="clear" w:color="auto" w:fill="auto"/>
                  </w:tcPr>
                  <w:p w14:paraId="28FDA70C" w14:textId="77777777" w:rsidR="0087210F" w:rsidRDefault="0087210F" w:rsidP="0087210F">
                    <w:pPr>
                      <w:jc w:val="right"/>
                    </w:pPr>
                    <w:r>
                      <w:rPr>
                        <w:rFonts w:hint="eastAsia"/>
                      </w:rPr>
                      <w:t xml:space="preserve">　</w:t>
                    </w:r>
                  </w:p>
                </w:tc>
              </w:sdtContent>
            </w:sdt>
          </w:tr>
          <w:tr w:rsidR="0087210F" w14:paraId="33A9B5B0" w14:textId="77777777" w:rsidTr="0087210F">
            <w:trPr>
              <w:trHeight w:val="284"/>
            </w:trPr>
            <w:sdt>
              <w:sdtPr>
                <w:tag w:val="_PLD_915cb31bb4224f868e630c1166a0d717"/>
                <w:id w:val="-1430197245"/>
                <w:lock w:val="sdtLocked"/>
              </w:sdtPr>
              <w:sdtContent>
                <w:tc>
                  <w:tcPr>
                    <w:tcW w:w="949" w:type="pct"/>
                    <w:shd w:val="clear" w:color="auto" w:fill="auto"/>
                    <w:vAlign w:val="center"/>
                  </w:tcPr>
                  <w:p w14:paraId="2339BFDB" w14:textId="77777777" w:rsidR="0087210F" w:rsidRDefault="0087210F" w:rsidP="0087210F">
                    <w:pPr>
                      <w:ind w:firstLineChars="200" w:firstLine="420"/>
                    </w:pPr>
                    <w:r>
                      <w:rPr>
                        <w:rFonts w:hint="eastAsia"/>
                      </w:rPr>
                      <w:t>3.</w:t>
                    </w:r>
                    <w:r>
                      <w:t>本期减少</w:t>
                    </w:r>
                    <w:r>
                      <w:rPr>
                        <w:rFonts w:hint="eastAsia"/>
                      </w:rPr>
                      <w:t>金额</w:t>
                    </w:r>
                  </w:p>
                </w:tc>
              </w:sdtContent>
            </w:sdt>
            <w:tc>
              <w:tcPr>
                <w:tcW w:w="717" w:type="pct"/>
                <w:shd w:val="clear" w:color="auto" w:fill="auto"/>
              </w:tcPr>
              <w:p w14:paraId="7981F631" w14:textId="77777777" w:rsidR="0087210F" w:rsidRDefault="0087210F" w:rsidP="0087210F">
                <w:pPr>
                  <w:jc w:val="right"/>
                </w:pPr>
              </w:p>
            </w:tc>
            <w:tc>
              <w:tcPr>
                <w:tcW w:w="675" w:type="pct"/>
                <w:shd w:val="clear" w:color="auto" w:fill="auto"/>
              </w:tcPr>
              <w:p w14:paraId="09CEBA81" w14:textId="77777777" w:rsidR="0087210F" w:rsidRDefault="0087210F" w:rsidP="0087210F">
                <w:pPr>
                  <w:jc w:val="right"/>
                </w:pPr>
              </w:p>
            </w:tc>
            <w:tc>
              <w:tcPr>
                <w:tcW w:w="632" w:type="pct"/>
                <w:shd w:val="clear" w:color="auto" w:fill="auto"/>
              </w:tcPr>
              <w:p w14:paraId="5AD58E59" w14:textId="77777777" w:rsidR="0087210F" w:rsidRDefault="0087210F" w:rsidP="0087210F">
                <w:pPr>
                  <w:jc w:val="right"/>
                </w:pPr>
              </w:p>
            </w:tc>
            <w:tc>
              <w:tcPr>
                <w:tcW w:w="632" w:type="pct"/>
                <w:shd w:val="clear" w:color="auto" w:fill="auto"/>
              </w:tcPr>
              <w:p w14:paraId="4DC2E1F8" w14:textId="77777777" w:rsidR="0087210F" w:rsidRPr="0087210F" w:rsidRDefault="0087210F" w:rsidP="0087210F">
                <w:pPr>
                  <w:jc w:val="right"/>
                  <w:rPr>
                    <w:sz w:val="15"/>
                    <w:szCs w:val="15"/>
                  </w:rPr>
                </w:pPr>
              </w:p>
            </w:tc>
            <w:tc>
              <w:tcPr>
                <w:tcW w:w="675" w:type="pct"/>
                <w:shd w:val="clear" w:color="auto" w:fill="auto"/>
              </w:tcPr>
              <w:p w14:paraId="4863C7AD" w14:textId="77777777" w:rsidR="0087210F" w:rsidRDefault="0087210F" w:rsidP="0087210F">
                <w:pPr>
                  <w:jc w:val="right"/>
                </w:pPr>
              </w:p>
            </w:tc>
            <w:tc>
              <w:tcPr>
                <w:tcW w:w="719" w:type="pct"/>
                <w:shd w:val="clear" w:color="auto" w:fill="auto"/>
              </w:tcPr>
              <w:p w14:paraId="36F016DC" w14:textId="77777777" w:rsidR="0087210F" w:rsidRDefault="0087210F" w:rsidP="0087210F">
                <w:pPr>
                  <w:jc w:val="right"/>
                </w:pPr>
              </w:p>
            </w:tc>
          </w:tr>
          <w:tr w:rsidR="0087210F" w14:paraId="6CA5946A" w14:textId="77777777" w:rsidTr="0087210F">
            <w:trPr>
              <w:trHeight w:val="284"/>
            </w:trPr>
            <w:sdt>
              <w:sdtPr>
                <w:tag w:val="_PLD_0d3cdfa6a81e4a8ab3796288b6ac246d"/>
                <w:id w:val="-681356727"/>
                <w:lock w:val="sdtLocked"/>
              </w:sdtPr>
              <w:sdtContent>
                <w:tc>
                  <w:tcPr>
                    <w:tcW w:w="949" w:type="pct"/>
                    <w:shd w:val="clear" w:color="auto" w:fill="auto"/>
                    <w:vAlign w:val="center"/>
                  </w:tcPr>
                  <w:p w14:paraId="10ABEA85" w14:textId="77777777" w:rsidR="0087210F" w:rsidRDefault="0087210F" w:rsidP="0087210F">
                    <w:pPr>
                      <w:ind w:firstLineChars="300" w:firstLine="630"/>
                    </w:pPr>
                    <w:r>
                      <w:t xml:space="preserve"> (</w:t>
                    </w:r>
                    <w:r>
                      <w:rPr>
                        <w:rFonts w:hint="eastAsia"/>
                      </w:rPr>
                      <w:t>1</w:t>
                    </w:r>
                    <w:r>
                      <w:t>)</w:t>
                    </w:r>
                    <w:r>
                      <w:rPr>
                        <w:rFonts w:hint="eastAsia"/>
                      </w:rPr>
                      <w:t>处置</w:t>
                    </w:r>
                  </w:p>
                </w:tc>
              </w:sdtContent>
            </w:sdt>
            <w:tc>
              <w:tcPr>
                <w:tcW w:w="717" w:type="pct"/>
                <w:shd w:val="clear" w:color="auto" w:fill="auto"/>
              </w:tcPr>
              <w:p w14:paraId="2E50B208" w14:textId="77777777" w:rsidR="0087210F" w:rsidRDefault="0087210F" w:rsidP="0087210F">
                <w:pPr>
                  <w:jc w:val="right"/>
                </w:pPr>
              </w:p>
            </w:tc>
            <w:tc>
              <w:tcPr>
                <w:tcW w:w="675" w:type="pct"/>
                <w:shd w:val="clear" w:color="auto" w:fill="auto"/>
              </w:tcPr>
              <w:p w14:paraId="68CA9BD8" w14:textId="77777777" w:rsidR="0087210F" w:rsidRDefault="0087210F" w:rsidP="0087210F">
                <w:pPr>
                  <w:jc w:val="right"/>
                </w:pPr>
              </w:p>
            </w:tc>
            <w:tc>
              <w:tcPr>
                <w:tcW w:w="632" w:type="pct"/>
                <w:shd w:val="clear" w:color="auto" w:fill="auto"/>
              </w:tcPr>
              <w:p w14:paraId="3FC99D7D" w14:textId="77777777" w:rsidR="0087210F" w:rsidRDefault="0087210F" w:rsidP="0087210F">
                <w:pPr>
                  <w:jc w:val="right"/>
                </w:pPr>
              </w:p>
            </w:tc>
            <w:tc>
              <w:tcPr>
                <w:tcW w:w="632" w:type="pct"/>
                <w:shd w:val="clear" w:color="auto" w:fill="auto"/>
              </w:tcPr>
              <w:p w14:paraId="34AB8D17" w14:textId="77777777" w:rsidR="0087210F" w:rsidRPr="0087210F" w:rsidRDefault="0087210F" w:rsidP="0087210F">
                <w:pPr>
                  <w:jc w:val="right"/>
                  <w:rPr>
                    <w:sz w:val="15"/>
                    <w:szCs w:val="15"/>
                  </w:rPr>
                </w:pPr>
              </w:p>
            </w:tc>
            <w:tc>
              <w:tcPr>
                <w:tcW w:w="675" w:type="pct"/>
                <w:shd w:val="clear" w:color="auto" w:fill="auto"/>
              </w:tcPr>
              <w:p w14:paraId="34508C8A" w14:textId="77777777" w:rsidR="0087210F" w:rsidRDefault="0087210F" w:rsidP="0087210F">
                <w:pPr>
                  <w:jc w:val="right"/>
                </w:pPr>
              </w:p>
            </w:tc>
            <w:tc>
              <w:tcPr>
                <w:tcW w:w="719" w:type="pct"/>
                <w:shd w:val="clear" w:color="auto" w:fill="auto"/>
              </w:tcPr>
              <w:p w14:paraId="112C542A" w14:textId="77777777" w:rsidR="0087210F" w:rsidRDefault="0087210F" w:rsidP="0087210F">
                <w:pPr>
                  <w:jc w:val="right"/>
                </w:pPr>
              </w:p>
            </w:tc>
          </w:tr>
          <w:tr w:rsidR="0087210F" w14:paraId="0B99F543" w14:textId="77777777" w:rsidTr="0087210F">
            <w:trPr>
              <w:trHeight w:val="284"/>
            </w:trPr>
            <w:sdt>
              <w:sdtPr>
                <w:rPr>
                  <w:rFonts w:hint="eastAsia"/>
                </w:rPr>
                <w:alias w:val="无形资产累计摊销减少项目名称"/>
                <w:tag w:val="_GBC_8d1d573ce9514131bd88f011a71031e5"/>
                <w:id w:val="897946559"/>
                <w:lock w:val="sdtLocked"/>
                <w:showingPlcHdr/>
              </w:sdtPr>
              <w:sdtContent>
                <w:tc>
                  <w:tcPr>
                    <w:tcW w:w="949" w:type="pct"/>
                    <w:shd w:val="clear" w:color="auto" w:fill="auto"/>
                  </w:tcPr>
                  <w:p w14:paraId="273B9973" w14:textId="77777777" w:rsidR="0087210F" w:rsidRDefault="0087210F" w:rsidP="0087210F">
                    <w:pPr>
                      <w:ind w:firstLineChars="300" w:firstLine="630"/>
                    </w:pPr>
                    <w:r>
                      <w:rPr>
                        <w:rFonts w:hint="eastAsia"/>
                      </w:rPr>
                      <w:t xml:space="preserve">　</w:t>
                    </w:r>
                  </w:p>
                </w:tc>
              </w:sdtContent>
            </w:sdt>
            <w:sdt>
              <w:sdtPr>
                <w:rPr>
                  <w:rFonts w:hint="eastAsia"/>
                </w:rPr>
                <w:alias w:val="无形资产土地使用权累计摊销减少项目金额"/>
                <w:tag w:val="_GBC_987ef0db30024afcb4aface24a92b120"/>
                <w:id w:val="1700739567"/>
                <w:lock w:val="sdtLocked"/>
                <w:showingPlcHdr/>
              </w:sdtPr>
              <w:sdtContent>
                <w:tc>
                  <w:tcPr>
                    <w:tcW w:w="717" w:type="pct"/>
                    <w:shd w:val="clear" w:color="auto" w:fill="auto"/>
                  </w:tcPr>
                  <w:p w14:paraId="347A9CD5" w14:textId="77777777" w:rsidR="0087210F" w:rsidRDefault="0087210F" w:rsidP="0087210F">
                    <w:pPr>
                      <w:jc w:val="right"/>
                    </w:pPr>
                    <w:r>
                      <w:rPr>
                        <w:rFonts w:hint="eastAsia"/>
                      </w:rPr>
                      <w:t xml:space="preserve">　</w:t>
                    </w:r>
                  </w:p>
                </w:tc>
              </w:sdtContent>
            </w:sdt>
            <w:sdt>
              <w:sdtPr>
                <w:rPr>
                  <w:rFonts w:hint="eastAsia"/>
                </w:rPr>
                <w:alias w:val="无形资产专利技术累计摊销减少项目金额"/>
                <w:tag w:val="_GBC_78c34a803d9e49378c074a1e28eb4c3a"/>
                <w:id w:val="-688752594"/>
                <w:lock w:val="sdtLocked"/>
                <w:showingPlcHdr/>
              </w:sdtPr>
              <w:sdtContent>
                <w:tc>
                  <w:tcPr>
                    <w:tcW w:w="675" w:type="pct"/>
                    <w:shd w:val="clear" w:color="auto" w:fill="auto"/>
                  </w:tcPr>
                  <w:p w14:paraId="5EDF58DD" w14:textId="77777777" w:rsidR="0087210F" w:rsidRDefault="0087210F" w:rsidP="0087210F">
                    <w:pPr>
                      <w:jc w:val="right"/>
                    </w:pPr>
                    <w:r>
                      <w:rPr>
                        <w:rFonts w:hint="eastAsia"/>
                      </w:rPr>
                      <w:t xml:space="preserve">　</w:t>
                    </w:r>
                  </w:p>
                </w:tc>
              </w:sdtContent>
            </w:sdt>
            <w:sdt>
              <w:sdtPr>
                <w:rPr>
                  <w:rFonts w:hint="eastAsia"/>
                </w:rPr>
                <w:alias w:val="无形资产非专利技术累计摊销减少项目金额"/>
                <w:tag w:val="_GBC_2382de0ed7df4e29a7e6cf61e594373f"/>
                <w:id w:val="-729149704"/>
                <w:lock w:val="sdtLocked"/>
                <w:showingPlcHdr/>
              </w:sdtPr>
              <w:sdtContent>
                <w:tc>
                  <w:tcPr>
                    <w:tcW w:w="632" w:type="pct"/>
                    <w:shd w:val="clear" w:color="auto" w:fill="auto"/>
                  </w:tcPr>
                  <w:p w14:paraId="39610D0C" w14:textId="31470027" w:rsidR="0087210F" w:rsidRDefault="0087210F" w:rsidP="0087210F">
                    <w:pPr>
                      <w:jc w:val="right"/>
                    </w:pPr>
                    <w:r>
                      <w:t xml:space="preserve">     </w:t>
                    </w:r>
                  </w:p>
                </w:tc>
              </w:sdtContent>
            </w:sdt>
            <w:tc>
              <w:tcPr>
                <w:tcW w:w="632" w:type="pct"/>
                <w:shd w:val="clear" w:color="auto" w:fill="auto"/>
              </w:tcPr>
              <w:p w14:paraId="5B3E5B60" w14:textId="77777777" w:rsidR="0087210F" w:rsidRPr="0087210F" w:rsidRDefault="0087210F" w:rsidP="0087210F">
                <w:pPr>
                  <w:jc w:val="right"/>
                  <w:rPr>
                    <w:sz w:val="15"/>
                    <w:szCs w:val="15"/>
                  </w:rPr>
                </w:pPr>
              </w:p>
            </w:tc>
            <w:sdt>
              <w:sdtPr>
                <w:rPr>
                  <w:rFonts w:hint="eastAsia"/>
                </w:rPr>
                <w:alias w:val="无形资产累计摊销减少项目金额"/>
                <w:tag w:val="_GBC_d780250aa2144176a5374f9330f1e913"/>
                <w:id w:val="-905067291"/>
                <w:lock w:val="sdtLocked"/>
                <w:showingPlcHdr/>
              </w:sdtPr>
              <w:sdtContent>
                <w:tc>
                  <w:tcPr>
                    <w:tcW w:w="675" w:type="pct"/>
                    <w:shd w:val="clear" w:color="auto" w:fill="auto"/>
                  </w:tcPr>
                  <w:p w14:paraId="02445FCD" w14:textId="77777777" w:rsidR="0087210F" w:rsidRDefault="0087210F" w:rsidP="0087210F">
                    <w:pPr>
                      <w:jc w:val="right"/>
                    </w:pPr>
                    <w:r>
                      <w:rPr>
                        <w:rFonts w:hint="eastAsia"/>
                      </w:rPr>
                      <w:t xml:space="preserve">　</w:t>
                    </w:r>
                  </w:p>
                </w:tc>
              </w:sdtContent>
            </w:sdt>
            <w:sdt>
              <w:sdtPr>
                <w:rPr>
                  <w:rFonts w:hint="eastAsia"/>
                </w:rPr>
                <w:alias w:val="无形资产累计摊销减少项目合计金额"/>
                <w:tag w:val="_GBC_ce3de533f641438f96cdd26f528b12f9"/>
                <w:id w:val="-555090076"/>
                <w:lock w:val="sdtLocked"/>
                <w:showingPlcHdr/>
              </w:sdtPr>
              <w:sdtContent>
                <w:tc>
                  <w:tcPr>
                    <w:tcW w:w="719" w:type="pct"/>
                    <w:shd w:val="clear" w:color="auto" w:fill="auto"/>
                  </w:tcPr>
                  <w:p w14:paraId="141BDA7F" w14:textId="77777777" w:rsidR="0087210F" w:rsidRDefault="0087210F" w:rsidP="0087210F">
                    <w:pPr>
                      <w:jc w:val="right"/>
                    </w:pPr>
                    <w:r>
                      <w:rPr>
                        <w:rFonts w:hint="eastAsia"/>
                      </w:rPr>
                      <w:t xml:space="preserve">　</w:t>
                    </w:r>
                  </w:p>
                </w:tc>
              </w:sdtContent>
            </w:sdt>
          </w:tr>
          <w:tr w:rsidR="0087210F" w14:paraId="71BA9AEE" w14:textId="77777777" w:rsidTr="0087210F">
            <w:trPr>
              <w:trHeight w:val="284"/>
            </w:trPr>
            <w:sdt>
              <w:sdtPr>
                <w:rPr>
                  <w:rFonts w:hint="eastAsia"/>
                </w:rPr>
                <w:alias w:val="无形资产累计摊销减少项目名称"/>
                <w:tag w:val="_GBC_8d1d573ce9514131bd88f011a71031e5"/>
                <w:id w:val="445428876"/>
                <w:lock w:val="sdtLocked"/>
                <w:showingPlcHdr/>
              </w:sdtPr>
              <w:sdtContent>
                <w:tc>
                  <w:tcPr>
                    <w:tcW w:w="949" w:type="pct"/>
                    <w:shd w:val="clear" w:color="auto" w:fill="auto"/>
                  </w:tcPr>
                  <w:p w14:paraId="2C62BB85" w14:textId="77777777" w:rsidR="0087210F" w:rsidRDefault="0087210F" w:rsidP="0087210F">
                    <w:pPr>
                      <w:ind w:firstLineChars="300" w:firstLine="630"/>
                    </w:pPr>
                    <w:r>
                      <w:rPr>
                        <w:rFonts w:hint="eastAsia"/>
                      </w:rPr>
                      <w:t xml:space="preserve">　</w:t>
                    </w:r>
                  </w:p>
                </w:tc>
              </w:sdtContent>
            </w:sdt>
            <w:sdt>
              <w:sdtPr>
                <w:rPr>
                  <w:rFonts w:hint="eastAsia"/>
                </w:rPr>
                <w:alias w:val="无形资产土地使用权累计摊销减少项目金额"/>
                <w:tag w:val="_GBC_987ef0db30024afcb4aface24a92b120"/>
                <w:id w:val="-718591110"/>
                <w:lock w:val="sdtLocked"/>
                <w:showingPlcHdr/>
              </w:sdtPr>
              <w:sdtContent>
                <w:tc>
                  <w:tcPr>
                    <w:tcW w:w="717" w:type="pct"/>
                    <w:shd w:val="clear" w:color="auto" w:fill="auto"/>
                  </w:tcPr>
                  <w:p w14:paraId="62C0AF49" w14:textId="77777777" w:rsidR="0087210F" w:rsidRDefault="0087210F" w:rsidP="0087210F">
                    <w:pPr>
                      <w:jc w:val="right"/>
                    </w:pPr>
                    <w:r>
                      <w:rPr>
                        <w:rFonts w:hint="eastAsia"/>
                      </w:rPr>
                      <w:t xml:space="preserve">　</w:t>
                    </w:r>
                  </w:p>
                </w:tc>
              </w:sdtContent>
            </w:sdt>
            <w:sdt>
              <w:sdtPr>
                <w:rPr>
                  <w:rFonts w:hint="eastAsia"/>
                </w:rPr>
                <w:alias w:val="无形资产专利技术累计摊销减少项目金额"/>
                <w:tag w:val="_GBC_78c34a803d9e49378c074a1e28eb4c3a"/>
                <w:id w:val="961606478"/>
                <w:lock w:val="sdtLocked"/>
                <w:showingPlcHdr/>
              </w:sdtPr>
              <w:sdtContent>
                <w:tc>
                  <w:tcPr>
                    <w:tcW w:w="675" w:type="pct"/>
                    <w:shd w:val="clear" w:color="auto" w:fill="auto"/>
                  </w:tcPr>
                  <w:p w14:paraId="151178C9" w14:textId="77777777" w:rsidR="0087210F" w:rsidRDefault="0087210F" w:rsidP="0087210F">
                    <w:pPr>
                      <w:jc w:val="right"/>
                    </w:pPr>
                    <w:r>
                      <w:rPr>
                        <w:rFonts w:hint="eastAsia"/>
                      </w:rPr>
                      <w:t xml:space="preserve">　</w:t>
                    </w:r>
                  </w:p>
                </w:tc>
              </w:sdtContent>
            </w:sdt>
            <w:sdt>
              <w:sdtPr>
                <w:rPr>
                  <w:rFonts w:hint="eastAsia"/>
                </w:rPr>
                <w:alias w:val="无形资产非专利技术累计摊销减少项目金额"/>
                <w:tag w:val="_GBC_2382de0ed7df4e29a7e6cf61e594373f"/>
                <w:id w:val="1964381408"/>
                <w:lock w:val="sdtLocked"/>
                <w:showingPlcHdr/>
              </w:sdtPr>
              <w:sdtContent>
                <w:tc>
                  <w:tcPr>
                    <w:tcW w:w="632" w:type="pct"/>
                    <w:shd w:val="clear" w:color="auto" w:fill="auto"/>
                  </w:tcPr>
                  <w:p w14:paraId="5A5374C2" w14:textId="3E5C4CC2" w:rsidR="0087210F" w:rsidRDefault="0087210F" w:rsidP="0087210F">
                    <w:pPr>
                      <w:jc w:val="right"/>
                    </w:pPr>
                    <w:r>
                      <w:t xml:space="preserve">     </w:t>
                    </w:r>
                  </w:p>
                </w:tc>
              </w:sdtContent>
            </w:sdt>
            <w:tc>
              <w:tcPr>
                <w:tcW w:w="632" w:type="pct"/>
                <w:shd w:val="clear" w:color="auto" w:fill="auto"/>
              </w:tcPr>
              <w:p w14:paraId="4EB32A17" w14:textId="77777777" w:rsidR="0087210F" w:rsidRPr="0087210F" w:rsidRDefault="0087210F" w:rsidP="0087210F">
                <w:pPr>
                  <w:jc w:val="right"/>
                  <w:rPr>
                    <w:sz w:val="15"/>
                    <w:szCs w:val="15"/>
                  </w:rPr>
                </w:pPr>
              </w:p>
            </w:tc>
            <w:sdt>
              <w:sdtPr>
                <w:rPr>
                  <w:rFonts w:hint="eastAsia"/>
                </w:rPr>
                <w:alias w:val="无形资产累计摊销减少项目金额"/>
                <w:tag w:val="_GBC_d780250aa2144176a5374f9330f1e913"/>
                <w:id w:val="1628278017"/>
                <w:lock w:val="sdtLocked"/>
                <w:showingPlcHdr/>
              </w:sdtPr>
              <w:sdtContent>
                <w:tc>
                  <w:tcPr>
                    <w:tcW w:w="675" w:type="pct"/>
                    <w:shd w:val="clear" w:color="auto" w:fill="auto"/>
                  </w:tcPr>
                  <w:p w14:paraId="4A62989C" w14:textId="77777777" w:rsidR="0087210F" w:rsidRDefault="0087210F" w:rsidP="0087210F">
                    <w:pPr>
                      <w:jc w:val="right"/>
                    </w:pPr>
                    <w:r>
                      <w:rPr>
                        <w:rFonts w:hint="eastAsia"/>
                      </w:rPr>
                      <w:t xml:space="preserve">　</w:t>
                    </w:r>
                  </w:p>
                </w:tc>
              </w:sdtContent>
            </w:sdt>
            <w:sdt>
              <w:sdtPr>
                <w:rPr>
                  <w:rFonts w:hint="eastAsia"/>
                </w:rPr>
                <w:alias w:val="无形资产累计摊销减少项目合计金额"/>
                <w:tag w:val="_GBC_ce3de533f641438f96cdd26f528b12f9"/>
                <w:id w:val="-1525634163"/>
                <w:lock w:val="sdtLocked"/>
                <w:showingPlcHdr/>
              </w:sdtPr>
              <w:sdtContent>
                <w:tc>
                  <w:tcPr>
                    <w:tcW w:w="719" w:type="pct"/>
                    <w:shd w:val="clear" w:color="auto" w:fill="auto"/>
                  </w:tcPr>
                  <w:p w14:paraId="438573DC" w14:textId="77777777" w:rsidR="0087210F" w:rsidRDefault="0087210F" w:rsidP="0087210F">
                    <w:pPr>
                      <w:jc w:val="right"/>
                    </w:pPr>
                    <w:r>
                      <w:rPr>
                        <w:rFonts w:hint="eastAsia"/>
                      </w:rPr>
                      <w:t xml:space="preserve">　</w:t>
                    </w:r>
                  </w:p>
                </w:tc>
              </w:sdtContent>
            </w:sdt>
          </w:tr>
          <w:tr w:rsidR="0087210F" w14:paraId="5BAF275A" w14:textId="77777777" w:rsidTr="0087210F">
            <w:trPr>
              <w:trHeight w:val="284"/>
            </w:trPr>
            <w:sdt>
              <w:sdtPr>
                <w:tag w:val="_PLD_6b52e77de021464b99b9a2d55cb6dc5b"/>
                <w:id w:val="-1741935781"/>
                <w:lock w:val="sdtLocked"/>
              </w:sdtPr>
              <w:sdtContent>
                <w:tc>
                  <w:tcPr>
                    <w:tcW w:w="949" w:type="pct"/>
                    <w:shd w:val="clear" w:color="auto" w:fill="auto"/>
                    <w:vAlign w:val="center"/>
                  </w:tcPr>
                  <w:p w14:paraId="1ED69EC3" w14:textId="77777777" w:rsidR="0087210F" w:rsidRDefault="0087210F" w:rsidP="0087210F">
                    <w:pPr>
                      <w:ind w:firstLineChars="200" w:firstLine="420"/>
                    </w:pPr>
                    <w:r>
                      <w:rPr>
                        <w:rFonts w:hint="eastAsia"/>
                      </w:rPr>
                      <w:t>4.</w:t>
                    </w:r>
                    <w:r>
                      <w:t>期末余额</w:t>
                    </w:r>
                  </w:p>
                </w:tc>
              </w:sdtContent>
            </w:sdt>
            <w:tc>
              <w:tcPr>
                <w:tcW w:w="717" w:type="pct"/>
                <w:shd w:val="clear" w:color="auto" w:fill="auto"/>
              </w:tcPr>
              <w:p w14:paraId="2A9573E3" w14:textId="77777777" w:rsidR="0087210F" w:rsidRPr="00880A33" w:rsidRDefault="0087210F" w:rsidP="0087210F">
                <w:pPr>
                  <w:jc w:val="right"/>
                  <w:rPr>
                    <w:sz w:val="15"/>
                    <w:szCs w:val="15"/>
                  </w:rPr>
                </w:pPr>
                <w:r w:rsidRPr="00880A33">
                  <w:rPr>
                    <w:sz w:val="15"/>
                    <w:szCs w:val="15"/>
                  </w:rPr>
                  <w:t>29,189,829.81</w:t>
                </w:r>
              </w:p>
            </w:tc>
            <w:tc>
              <w:tcPr>
                <w:tcW w:w="675" w:type="pct"/>
                <w:shd w:val="clear" w:color="auto" w:fill="auto"/>
              </w:tcPr>
              <w:p w14:paraId="428B8529" w14:textId="77777777" w:rsidR="0087210F" w:rsidRPr="00880A33" w:rsidRDefault="0087210F" w:rsidP="0087210F">
                <w:pPr>
                  <w:jc w:val="right"/>
                  <w:rPr>
                    <w:sz w:val="15"/>
                    <w:szCs w:val="15"/>
                  </w:rPr>
                </w:pPr>
                <w:r w:rsidRPr="00880A33">
                  <w:rPr>
                    <w:sz w:val="15"/>
                    <w:szCs w:val="15"/>
                  </w:rPr>
                  <w:t>11,806,356.47</w:t>
                </w:r>
              </w:p>
            </w:tc>
            <w:tc>
              <w:tcPr>
                <w:tcW w:w="632" w:type="pct"/>
                <w:shd w:val="clear" w:color="auto" w:fill="auto"/>
              </w:tcPr>
              <w:p w14:paraId="7D804A7C" w14:textId="0CB44EEB" w:rsidR="0087210F" w:rsidRPr="00880A33" w:rsidRDefault="0087210F" w:rsidP="0087210F">
                <w:pPr>
                  <w:jc w:val="right"/>
                  <w:rPr>
                    <w:sz w:val="15"/>
                    <w:szCs w:val="15"/>
                  </w:rPr>
                </w:pPr>
              </w:p>
            </w:tc>
            <w:tc>
              <w:tcPr>
                <w:tcW w:w="632" w:type="pct"/>
                <w:shd w:val="clear" w:color="auto" w:fill="auto"/>
              </w:tcPr>
              <w:p w14:paraId="3DB67A06" w14:textId="611552A5" w:rsidR="0087210F" w:rsidRPr="0087210F" w:rsidRDefault="0087210F" w:rsidP="0087210F">
                <w:pPr>
                  <w:jc w:val="right"/>
                  <w:rPr>
                    <w:sz w:val="15"/>
                    <w:szCs w:val="15"/>
                  </w:rPr>
                </w:pPr>
                <w:r w:rsidRPr="0087210F">
                  <w:rPr>
                    <w:sz w:val="15"/>
                    <w:szCs w:val="15"/>
                  </w:rPr>
                  <w:t>3,550,144.08</w:t>
                </w:r>
              </w:p>
            </w:tc>
            <w:tc>
              <w:tcPr>
                <w:tcW w:w="675" w:type="pct"/>
                <w:shd w:val="clear" w:color="auto" w:fill="auto"/>
              </w:tcPr>
              <w:p w14:paraId="1C73FF24" w14:textId="77777777" w:rsidR="0087210F" w:rsidRPr="00880A33" w:rsidRDefault="0087210F" w:rsidP="0087210F">
                <w:pPr>
                  <w:jc w:val="right"/>
                  <w:rPr>
                    <w:sz w:val="15"/>
                    <w:szCs w:val="15"/>
                  </w:rPr>
                </w:pPr>
                <w:r w:rsidRPr="00880A33">
                  <w:rPr>
                    <w:sz w:val="15"/>
                    <w:szCs w:val="15"/>
                  </w:rPr>
                  <w:t>56,666.67</w:t>
                </w:r>
              </w:p>
            </w:tc>
            <w:tc>
              <w:tcPr>
                <w:tcW w:w="719" w:type="pct"/>
                <w:shd w:val="clear" w:color="auto" w:fill="auto"/>
              </w:tcPr>
              <w:p w14:paraId="290FBC15" w14:textId="77777777" w:rsidR="0087210F" w:rsidRPr="00880A33" w:rsidRDefault="0087210F" w:rsidP="0087210F">
                <w:pPr>
                  <w:jc w:val="right"/>
                  <w:rPr>
                    <w:sz w:val="15"/>
                    <w:szCs w:val="15"/>
                  </w:rPr>
                </w:pPr>
                <w:r w:rsidRPr="00880A33">
                  <w:rPr>
                    <w:sz w:val="15"/>
                    <w:szCs w:val="15"/>
                  </w:rPr>
                  <w:t>44,602,997.03</w:t>
                </w:r>
              </w:p>
            </w:tc>
          </w:tr>
          <w:tr w:rsidR="0087210F" w14:paraId="432306CB" w14:textId="77777777" w:rsidTr="0087210F">
            <w:trPr>
              <w:trHeight w:val="284"/>
            </w:trPr>
            <w:sdt>
              <w:sdtPr>
                <w:tag w:val="_PLD_100d3bc56cc142c1b30c3998528f8af2"/>
                <w:id w:val="-911079813"/>
                <w:lock w:val="sdtLocked"/>
              </w:sdtPr>
              <w:sdtContent>
                <w:tc>
                  <w:tcPr>
                    <w:tcW w:w="5000" w:type="pct"/>
                    <w:gridSpan w:val="7"/>
                    <w:shd w:val="clear" w:color="auto" w:fill="auto"/>
                    <w:vAlign w:val="center"/>
                  </w:tcPr>
                  <w:p w14:paraId="69858A99" w14:textId="77777777" w:rsidR="0087210F" w:rsidRDefault="0087210F" w:rsidP="0087210F">
                    <w:r>
                      <w:t>三、减值准备</w:t>
                    </w:r>
                  </w:p>
                </w:tc>
              </w:sdtContent>
            </w:sdt>
          </w:tr>
          <w:tr w:rsidR="0087210F" w14:paraId="280AE24D" w14:textId="77777777" w:rsidTr="0087210F">
            <w:trPr>
              <w:trHeight w:val="284"/>
            </w:trPr>
            <w:sdt>
              <w:sdtPr>
                <w:tag w:val="_PLD_420f955ca82e4f579c5533e44e7054ff"/>
                <w:id w:val="-478155335"/>
                <w:lock w:val="sdtLocked"/>
              </w:sdtPr>
              <w:sdtContent>
                <w:tc>
                  <w:tcPr>
                    <w:tcW w:w="949" w:type="pct"/>
                    <w:shd w:val="clear" w:color="auto" w:fill="auto"/>
                    <w:vAlign w:val="center"/>
                  </w:tcPr>
                  <w:p w14:paraId="31C87336" w14:textId="77777777" w:rsidR="0087210F" w:rsidRDefault="0087210F" w:rsidP="0087210F">
                    <w:pPr>
                      <w:ind w:firstLineChars="200" w:firstLine="420"/>
                    </w:pPr>
                    <w:r>
                      <w:rPr>
                        <w:rFonts w:hint="eastAsia"/>
                      </w:rPr>
                      <w:t>1.期</w:t>
                    </w:r>
                    <w:r>
                      <w:t>初余额</w:t>
                    </w:r>
                  </w:p>
                </w:tc>
              </w:sdtContent>
            </w:sdt>
            <w:tc>
              <w:tcPr>
                <w:tcW w:w="717" w:type="pct"/>
                <w:shd w:val="clear" w:color="auto" w:fill="auto"/>
              </w:tcPr>
              <w:p w14:paraId="71F8B3CF" w14:textId="77777777" w:rsidR="0087210F" w:rsidRDefault="0087210F" w:rsidP="0087210F">
                <w:pPr>
                  <w:jc w:val="right"/>
                </w:pPr>
              </w:p>
            </w:tc>
            <w:tc>
              <w:tcPr>
                <w:tcW w:w="675" w:type="pct"/>
                <w:shd w:val="clear" w:color="auto" w:fill="auto"/>
              </w:tcPr>
              <w:p w14:paraId="6D16FA31" w14:textId="77777777" w:rsidR="0087210F" w:rsidRDefault="0087210F" w:rsidP="0087210F">
                <w:pPr>
                  <w:jc w:val="right"/>
                </w:pPr>
              </w:p>
            </w:tc>
            <w:tc>
              <w:tcPr>
                <w:tcW w:w="632" w:type="pct"/>
                <w:shd w:val="clear" w:color="auto" w:fill="auto"/>
              </w:tcPr>
              <w:p w14:paraId="25891C85" w14:textId="77777777" w:rsidR="0087210F" w:rsidRDefault="0087210F" w:rsidP="0087210F">
                <w:pPr>
                  <w:jc w:val="right"/>
                </w:pPr>
              </w:p>
            </w:tc>
            <w:tc>
              <w:tcPr>
                <w:tcW w:w="632" w:type="pct"/>
                <w:shd w:val="clear" w:color="auto" w:fill="auto"/>
              </w:tcPr>
              <w:p w14:paraId="1817D164" w14:textId="77777777" w:rsidR="0087210F" w:rsidRDefault="0087210F" w:rsidP="0087210F">
                <w:pPr>
                  <w:jc w:val="right"/>
                </w:pPr>
              </w:p>
            </w:tc>
            <w:tc>
              <w:tcPr>
                <w:tcW w:w="675" w:type="pct"/>
                <w:shd w:val="clear" w:color="auto" w:fill="auto"/>
              </w:tcPr>
              <w:p w14:paraId="64C8B035" w14:textId="77777777" w:rsidR="0087210F" w:rsidRDefault="0087210F" w:rsidP="0087210F">
                <w:pPr>
                  <w:jc w:val="right"/>
                </w:pPr>
              </w:p>
            </w:tc>
            <w:tc>
              <w:tcPr>
                <w:tcW w:w="719" w:type="pct"/>
                <w:shd w:val="clear" w:color="auto" w:fill="auto"/>
              </w:tcPr>
              <w:p w14:paraId="021CDB04" w14:textId="77777777" w:rsidR="0087210F" w:rsidRDefault="0087210F" w:rsidP="0087210F">
                <w:pPr>
                  <w:jc w:val="right"/>
                </w:pPr>
              </w:p>
            </w:tc>
          </w:tr>
          <w:tr w:rsidR="0087210F" w14:paraId="3EE8A157" w14:textId="77777777" w:rsidTr="0087210F">
            <w:trPr>
              <w:trHeight w:val="284"/>
            </w:trPr>
            <w:sdt>
              <w:sdtPr>
                <w:tag w:val="_PLD_7efb2ccf9b504b529547ebac5b8ce675"/>
                <w:id w:val="1809589612"/>
                <w:lock w:val="sdtLocked"/>
              </w:sdtPr>
              <w:sdtContent>
                <w:tc>
                  <w:tcPr>
                    <w:tcW w:w="949" w:type="pct"/>
                    <w:shd w:val="clear" w:color="auto" w:fill="auto"/>
                    <w:vAlign w:val="center"/>
                  </w:tcPr>
                  <w:p w14:paraId="44986024" w14:textId="77777777" w:rsidR="0087210F" w:rsidRDefault="0087210F" w:rsidP="0087210F">
                    <w:pPr>
                      <w:ind w:firstLineChars="200" w:firstLine="420"/>
                    </w:pPr>
                    <w:r>
                      <w:t>2.本期增加</w:t>
                    </w:r>
                    <w:r>
                      <w:rPr>
                        <w:rFonts w:hint="eastAsia"/>
                      </w:rPr>
                      <w:t>金额</w:t>
                    </w:r>
                  </w:p>
                </w:tc>
              </w:sdtContent>
            </w:sdt>
            <w:tc>
              <w:tcPr>
                <w:tcW w:w="717" w:type="pct"/>
                <w:shd w:val="clear" w:color="auto" w:fill="auto"/>
              </w:tcPr>
              <w:p w14:paraId="24AD3074" w14:textId="77777777" w:rsidR="0087210F" w:rsidRDefault="0087210F" w:rsidP="0087210F">
                <w:pPr>
                  <w:jc w:val="right"/>
                </w:pPr>
              </w:p>
            </w:tc>
            <w:tc>
              <w:tcPr>
                <w:tcW w:w="675" w:type="pct"/>
                <w:shd w:val="clear" w:color="auto" w:fill="auto"/>
              </w:tcPr>
              <w:p w14:paraId="232890C8" w14:textId="77777777" w:rsidR="0087210F" w:rsidRDefault="0087210F" w:rsidP="0087210F">
                <w:pPr>
                  <w:jc w:val="right"/>
                </w:pPr>
              </w:p>
            </w:tc>
            <w:tc>
              <w:tcPr>
                <w:tcW w:w="632" w:type="pct"/>
                <w:shd w:val="clear" w:color="auto" w:fill="auto"/>
              </w:tcPr>
              <w:p w14:paraId="66471CCC" w14:textId="77777777" w:rsidR="0087210F" w:rsidRDefault="0087210F" w:rsidP="0087210F">
                <w:pPr>
                  <w:jc w:val="right"/>
                </w:pPr>
              </w:p>
            </w:tc>
            <w:tc>
              <w:tcPr>
                <w:tcW w:w="632" w:type="pct"/>
                <w:shd w:val="clear" w:color="auto" w:fill="auto"/>
              </w:tcPr>
              <w:p w14:paraId="5128BDA3" w14:textId="77777777" w:rsidR="0087210F" w:rsidRDefault="0087210F" w:rsidP="0087210F">
                <w:pPr>
                  <w:jc w:val="right"/>
                </w:pPr>
              </w:p>
            </w:tc>
            <w:tc>
              <w:tcPr>
                <w:tcW w:w="675" w:type="pct"/>
                <w:shd w:val="clear" w:color="auto" w:fill="auto"/>
              </w:tcPr>
              <w:p w14:paraId="22FFF5E6" w14:textId="77777777" w:rsidR="0087210F" w:rsidRDefault="0087210F" w:rsidP="0087210F">
                <w:pPr>
                  <w:jc w:val="right"/>
                </w:pPr>
              </w:p>
            </w:tc>
            <w:tc>
              <w:tcPr>
                <w:tcW w:w="719" w:type="pct"/>
                <w:shd w:val="clear" w:color="auto" w:fill="auto"/>
              </w:tcPr>
              <w:p w14:paraId="508950AB" w14:textId="77777777" w:rsidR="0087210F" w:rsidRDefault="0087210F" w:rsidP="0087210F">
                <w:pPr>
                  <w:jc w:val="right"/>
                </w:pPr>
              </w:p>
            </w:tc>
          </w:tr>
          <w:tr w:rsidR="0087210F" w14:paraId="6CD56C09" w14:textId="77777777" w:rsidTr="0087210F">
            <w:trPr>
              <w:trHeight w:val="284"/>
            </w:trPr>
            <w:sdt>
              <w:sdtPr>
                <w:tag w:val="_PLD_c13e2ead7b5f41d0891abcff97ced932"/>
                <w:id w:val="-1599484166"/>
                <w:lock w:val="sdtLocked"/>
              </w:sdtPr>
              <w:sdtContent>
                <w:tc>
                  <w:tcPr>
                    <w:tcW w:w="949" w:type="pct"/>
                    <w:shd w:val="clear" w:color="auto" w:fill="auto"/>
                    <w:vAlign w:val="center"/>
                  </w:tcPr>
                  <w:p w14:paraId="7D824BB0" w14:textId="77777777" w:rsidR="0087210F" w:rsidRDefault="0087210F" w:rsidP="0087210F">
                    <w:pPr>
                      <w:ind w:firstLineChars="300" w:firstLine="630"/>
                    </w:pPr>
                    <w:r>
                      <w:rPr>
                        <w:rFonts w:hint="eastAsia"/>
                      </w:rPr>
                      <w:t>（1）</w:t>
                    </w:r>
                    <w:r>
                      <w:t>计提</w:t>
                    </w:r>
                  </w:p>
                </w:tc>
              </w:sdtContent>
            </w:sdt>
            <w:tc>
              <w:tcPr>
                <w:tcW w:w="717" w:type="pct"/>
                <w:shd w:val="clear" w:color="auto" w:fill="auto"/>
              </w:tcPr>
              <w:p w14:paraId="0A9E8AEA" w14:textId="77777777" w:rsidR="0087210F" w:rsidRDefault="0087210F" w:rsidP="0087210F">
                <w:pPr>
                  <w:jc w:val="right"/>
                </w:pPr>
              </w:p>
            </w:tc>
            <w:tc>
              <w:tcPr>
                <w:tcW w:w="675" w:type="pct"/>
                <w:shd w:val="clear" w:color="auto" w:fill="auto"/>
              </w:tcPr>
              <w:p w14:paraId="7F43DCBD" w14:textId="77777777" w:rsidR="0087210F" w:rsidRDefault="0087210F" w:rsidP="0087210F">
                <w:pPr>
                  <w:jc w:val="right"/>
                </w:pPr>
              </w:p>
            </w:tc>
            <w:tc>
              <w:tcPr>
                <w:tcW w:w="632" w:type="pct"/>
                <w:shd w:val="clear" w:color="auto" w:fill="auto"/>
              </w:tcPr>
              <w:p w14:paraId="69784587" w14:textId="77777777" w:rsidR="0087210F" w:rsidRDefault="0087210F" w:rsidP="0087210F">
                <w:pPr>
                  <w:jc w:val="right"/>
                </w:pPr>
              </w:p>
            </w:tc>
            <w:tc>
              <w:tcPr>
                <w:tcW w:w="632" w:type="pct"/>
                <w:shd w:val="clear" w:color="auto" w:fill="auto"/>
              </w:tcPr>
              <w:p w14:paraId="46104A72" w14:textId="77777777" w:rsidR="0087210F" w:rsidRDefault="0087210F" w:rsidP="0087210F">
                <w:pPr>
                  <w:jc w:val="right"/>
                </w:pPr>
              </w:p>
            </w:tc>
            <w:tc>
              <w:tcPr>
                <w:tcW w:w="675" w:type="pct"/>
                <w:shd w:val="clear" w:color="auto" w:fill="auto"/>
              </w:tcPr>
              <w:p w14:paraId="7A04E1A9" w14:textId="77777777" w:rsidR="0087210F" w:rsidRDefault="0087210F" w:rsidP="0087210F">
                <w:pPr>
                  <w:jc w:val="right"/>
                </w:pPr>
              </w:p>
            </w:tc>
            <w:tc>
              <w:tcPr>
                <w:tcW w:w="719" w:type="pct"/>
                <w:shd w:val="clear" w:color="auto" w:fill="auto"/>
              </w:tcPr>
              <w:p w14:paraId="2851FFF7" w14:textId="77777777" w:rsidR="0087210F" w:rsidRDefault="0087210F" w:rsidP="0087210F">
                <w:pPr>
                  <w:jc w:val="right"/>
                </w:pPr>
              </w:p>
            </w:tc>
          </w:tr>
          <w:tr w:rsidR="0087210F" w14:paraId="521FDBA4" w14:textId="77777777" w:rsidTr="0087210F">
            <w:trPr>
              <w:trHeight w:val="284"/>
            </w:trPr>
            <w:sdt>
              <w:sdtPr>
                <w:rPr>
                  <w:rFonts w:hint="eastAsia"/>
                </w:rPr>
                <w:alias w:val="无形资产减值准备增加项目名称"/>
                <w:tag w:val="_GBC_a07f98d210fd4636be10f5bfad0425cc"/>
                <w:id w:val="-1394801410"/>
                <w:lock w:val="sdtLocked"/>
                <w:showingPlcHdr/>
              </w:sdtPr>
              <w:sdtContent>
                <w:tc>
                  <w:tcPr>
                    <w:tcW w:w="949" w:type="pct"/>
                    <w:shd w:val="clear" w:color="auto" w:fill="auto"/>
                  </w:tcPr>
                  <w:p w14:paraId="529E9625" w14:textId="77777777" w:rsidR="0087210F" w:rsidRDefault="0087210F" w:rsidP="0087210F">
                    <w:pPr>
                      <w:ind w:firstLineChars="300" w:firstLine="630"/>
                    </w:pPr>
                    <w:r>
                      <w:rPr>
                        <w:rFonts w:hint="eastAsia"/>
                      </w:rPr>
                      <w:t xml:space="preserve">　</w:t>
                    </w:r>
                  </w:p>
                </w:tc>
              </w:sdtContent>
            </w:sdt>
            <w:sdt>
              <w:sdtPr>
                <w:rPr>
                  <w:rFonts w:hint="eastAsia"/>
                </w:rPr>
                <w:alias w:val="无形资产土地使用权减值准备增加项目金额"/>
                <w:tag w:val="_GBC_12b871fdd57041608a822a4b7df86aab"/>
                <w:id w:val="-853109072"/>
                <w:lock w:val="sdtLocked"/>
                <w:showingPlcHdr/>
              </w:sdtPr>
              <w:sdtContent>
                <w:tc>
                  <w:tcPr>
                    <w:tcW w:w="717" w:type="pct"/>
                    <w:shd w:val="clear" w:color="auto" w:fill="auto"/>
                  </w:tcPr>
                  <w:p w14:paraId="28F2F377" w14:textId="77777777" w:rsidR="0087210F" w:rsidRDefault="0087210F" w:rsidP="0087210F">
                    <w:pPr>
                      <w:jc w:val="right"/>
                    </w:pPr>
                    <w:r>
                      <w:rPr>
                        <w:rFonts w:hint="eastAsia"/>
                      </w:rPr>
                      <w:t xml:space="preserve">　</w:t>
                    </w:r>
                  </w:p>
                </w:tc>
              </w:sdtContent>
            </w:sdt>
            <w:sdt>
              <w:sdtPr>
                <w:rPr>
                  <w:rFonts w:hint="eastAsia"/>
                </w:rPr>
                <w:alias w:val="无形资产专利权减值准备增加项目金额"/>
                <w:tag w:val="_GBC_67beba23fec84cc8bdab0a5541f34763"/>
                <w:id w:val="929932739"/>
                <w:lock w:val="sdtLocked"/>
                <w:showingPlcHdr/>
              </w:sdtPr>
              <w:sdtContent>
                <w:tc>
                  <w:tcPr>
                    <w:tcW w:w="675" w:type="pct"/>
                    <w:shd w:val="clear" w:color="auto" w:fill="auto"/>
                  </w:tcPr>
                  <w:p w14:paraId="0B72F6E6" w14:textId="77777777" w:rsidR="0087210F" w:rsidRDefault="0087210F" w:rsidP="0087210F">
                    <w:pPr>
                      <w:jc w:val="right"/>
                    </w:pPr>
                    <w:r>
                      <w:rPr>
                        <w:rFonts w:hint="eastAsia"/>
                      </w:rPr>
                      <w:t xml:space="preserve">　</w:t>
                    </w:r>
                  </w:p>
                </w:tc>
              </w:sdtContent>
            </w:sdt>
            <w:sdt>
              <w:sdtPr>
                <w:rPr>
                  <w:rFonts w:hint="eastAsia"/>
                </w:rPr>
                <w:alias w:val="无形资产非专利技术减值准备增加项目金额"/>
                <w:tag w:val="_GBC_be68ae2985d7460081ee248b41918fc0"/>
                <w:id w:val="-2018226065"/>
                <w:lock w:val="sdtLocked"/>
                <w:showingPlcHdr/>
              </w:sdtPr>
              <w:sdtContent>
                <w:tc>
                  <w:tcPr>
                    <w:tcW w:w="632" w:type="pct"/>
                    <w:shd w:val="clear" w:color="auto" w:fill="auto"/>
                  </w:tcPr>
                  <w:p w14:paraId="547680CA" w14:textId="77777777" w:rsidR="0087210F" w:rsidRDefault="0087210F" w:rsidP="0087210F">
                    <w:pPr>
                      <w:jc w:val="right"/>
                    </w:pPr>
                    <w:r>
                      <w:rPr>
                        <w:rFonts w:hint="eastAsia"/>
                      </w:rPr>
                      <w:t xml:space="preserve">　</w:t>
                    </w:r>
                  </w:p>
                </w:tc>
              </w:sdtContent>
            </w:sdt>
            <w:tc>
              <w:tcPr>
                <w:tcW w:w="632" w:type="pct"/>
                <w:shd w:val="clear" w:color="auto" w:fill="auto"/>
              </w:tcPr>
              <w:p w14:paraId="613797CD" w14:textId="77777777" w:rsidR="0087210F" w:rsidRDefault="0087210F" w:rsidP="0087210F">
                <w:pPr>
                  <w:jc w:val="right"/>
                </w:pPr>
              </w:p>
            </w:tc>
            <w:sdt>
              <w:sdtPr>
                <w:rPr>
                  <w:rFonts w:hint="eastAsia"/>
                </w:rPr>
                <w:alias w:val="无形资产减值准备增加项目金额"/>
                <w:tag w:val="_GBC_63b957dd4ae94826a33c2bd5cab283a2"/>
                <w:id w:val="-1940124164"/>
                <w:lock w:val="sdtLocked"/>
                <w:showingPlcHdr/>
              </w:sdtPr>
              <w:sdtContent>
                <w:tc>
                  <w:tcPr>
                    <w:tcW w:w="675" w:type="pct"/>
                    <w:shd w:val="clear" w:color="auto" w:fill="auto"/>
                  </w:tcPr>
                  <w:p w14:paraId="2CC78C2F" w14:textId="77777777" w:rsidR="0087210F" w:rsidRDefault="0087210F" w:rsidP="0087210F">
                    <w:pPr>
                      <w:jc w:val="right"/>
                    </w:pPr>
                    <w:r>
                      <w:rPr>
                        <w:rFonts w:hint="eastAsia"/>
                      </w:rPr>
                      <w:t xml:space="preserve">　</w:t>
                    </w:r>
                  </w:p>
                </w:tc>
              </w:sdtContent>
            </w:sdt>
            <w:sdt>
              <w:sdtPr>
                <w:rPr>
                  <w:rFonts w:hint="eastAsia"/>
                </w:rPr>
                <w:alias w:val="无形资产减值准备增加项目合计金额"/>
                <w:tag w:val="_GBC_d898031c95ba4f18aa304513f88d8510"/>
                <w:id w:val="-986235402"/>
                <w:lock w:val="sdtLocked"/>
                <w:showingPlcHdr/>
              </w:sdtPr>
              <w:sdtContent>
                <w:tc>
                  <w:tcPr>
                    <w:tcW w:w="719" w:type="pct"/>
                    <w:shd w:val="clear" w:color="auto" w:fill="auto"/>
                  </w:tcPr>
                  <w:p w14:paraId="7E59B273" w14:textId="77777777" w:rsidR="0087210F" w:rsidRDefault="0087210F" w:rsidP="0087210F">
                    <w:pPr>
                      <w:jc w:val="right"/>
                    </w:pPr>
                    <w:r>
                      <w:rPr>
                        <w:rFonts w:hint="eastAsia"/>
                      </w:rPr>
                      <w:t xml:space="preserve">　</w:t>
                    </w:r>
                  </w:p>
                </w:tc>
              </w:sdtContent>
            </w:sdt>
          </w:tr>
          <w:tr w:rsidR="0087210F" w14:paraId="0064FC1B" w14:textId="77777777" w:rsidTr="0087210F">
            <w:trPr>
              <w:trHeight w:val="284"/>
            </w:trPr>
            <w:sdt>
              <w:sdtPr>
                <w:rPr>
                  <w:rFonts w:hint="eastAsia"/>
                </w:rPr>
                <w:alias w:val="无形资产减值准备增加项目名称"/>
                <w:tag w:val="_GBC_a07f98d210fd4636be10f5bfad0425cc"/>
                <w:id w:val="1504236231"/>
                <w:lock w:val="sdtLocked"/>
                <w:showingPlcHdr/>
              </w:sdtPr>
              <w:sdtContent>
                <w:tc>
                  <w:tcPr>
                    <w:tcW w:w="949" w:type="pct"/>
                    <w:shd w:val="clear" w:color="auto" w:fill="auto"/>
                  </w:tcPr>
                  <w:p w14:paraId="2B39F1C7" w14:textId="77777777" w:rsidR="0087210F" w:rsidRDefault="0087210F" w:rsidP="0087210F">
                    <w:pPr>
                      <w:ind w:firstLineChars="300" w:firstLine="630"/>
                    </w:pPr>
                    <w:r>
                      <w:rPr>
                        <w:rFonts w:hint="eastAsia"/>
                      </w:rPr>
                      <w:t xml:space="preserve">　</w:t>
                    </w:r>
                  </w:p>
                </w:tc>
              </w:sdtContent>
            </w:sdt>
            <w:sdt>
              <w:sdtPr>
                <w:rPr>
                  <w:rFonts w:hint="eastAsia"/>
                </w:rPr>
                <w:alias w:val="无形资产土地使用权减值准备增加项目金额"/>
                <w:tag w:val="_GBC_12b871fdd57041608a822a4b7df86aab"/>
                <w:id w:val="-1857263481"/>
                <w:lock w:val="sdtLocked"/>
                <w:showingPlcHdr/>
              </w:sdtPr>
              <w:sdtContent>
                <w:tc>
                  <w:tcPr>
                    <w:tcW w:w="717" w:type="pct"/>
                    <w:shd w:val="clear" w:color="auto" w:fill="auto"/>
                  </w:tcPr>
                  <w:p w14:paraId="68FD38E8" w14:textId="77777777" w:rsidR="0087210F" w:rsidRDefault="0087210F" w:rsidP="0087210F">
                    <w:pPr>
                      <w:jc w:val="right"/>
                    </w:pPr>
                    <w:r>
                      <w:rPr>
                        <w:rFonts w:hint="eastAsia"/>
                      </w:rPr>
                      <w:t xml:space="preserve">　</w:t>
                    </w:r>
                  </w:p>
                </w:tc>
              </w:sdtContent>
            </w:sdt>
            <w:sdt>
              <w:sdtPr>
                <w:rPr>
                  <w:rFonts w:hint="eastAsia"/>
                </w:rPr>
                <w:alias w:val="无形资产专利权减值准备增加项目金额"/>
                <w:tag w:val="_GBC_67beba23fec84cc8bdab0a5541f34763"/>
                <w:id w:val="1442493384"/>
                <w:lock w:val="sdtLocked"/>
                <w:showingPlcHdr/>
              </w:sdtPr>
              <w:sdtContent>
                <w:tc>
                  <w:tcPr>
                    <w:tcW w:w="675" w:type="pct"/>
                    <w:shd w:val="clear" w:color="auto" w:fill="auto"/>
                  </w:tcPr>
                  <w:p w14:paraId="557CFF69" w14:textId="77777777" w:rsidR="0087210F" w:rsidRDefault="0087210F" w:rsidP="0087210F">
                    <w:pPr>
                      <w:jc w:val="right"/>
                    </w:pPr>
                    <w:r>
                      <w:rPr>
                        <w:rFonts w:hint="eastAsia"/>
                      </w:rPr>
                      <w:t xml:space="preserve">　</w:t>
                    </w:r>
                  </w:p>
                </w:tc>
              </w:sdtContent>
            </w:sdt>
            <w:sdt>
              <w:sdtPr>
                <w:rPr>
                  <w:rFonts w:hint="eastAsia"/>
                </w:rPr>
                <w:alias w:val="无形资产非专利技术减值准备增加项目金额"/>
                <w:tag w:val="_GBC_be68ae2985d7460081ee248b41918fc0"/>
                <w:id w:val="1674762114"/>
                <w:lock w:val="sdtLocked"/>
                <w:showingPlcHdr/>
              </w:sdtPr>
              <w:sdtContent>
                <w:tc>
                  <w:tcPr>
                    <w:tcW w:w="632" w:type="pct"/>
                    <w:shd w:val="clear" w:color="auto" w:fill="auto"/>
                  </w:tcPr>
                  <w:p w14:paraId="375F44E6" w14:textId="77777777" w:rsidR="0087210F" w:rsidRDefault="0087210F" w:rsidP="0087210F">
                    <w:pPr>
                      <w:jc w:val="right"/>
                    </w:pPr>
                    <w:r>
                      <w:rPr>
                        <w:rFonts w:hint="eastAsia"/>
                      </w:rPr>
                      <w:t xml:space="preserve">　</w:t>
                    </w:r>
                  </w:p>
                </w:tc>
              </w:sdtContent>
            </w:sdt>
            <w:tc>
              <w:tcPr>
                <w:tcW w:w="632" w:type="pct"/>
                <w:shd w:val="clear" w:color="auto" w:fill="auto"/>
              </w:tcPr>
              <w:p w14:paraId="5CE2F8A8" w14:textId="77777777" w:rsidR="0087210F" w:rsidRDefault="0087210F" w:rsidP="0087210F">
                <w:pPr>
                  <w:jc w:val="right"/>
                </w:pPr>
              </w:p>
            </w:tc>
            <w:sdt>
              <w:sdtPr>
                <w:rPr>
                  <w:rFonts w:hint="eastAsia"/>
                </w:rPr>
                <w:alias w:val="无形资产减值准备增加项目金额"/>
                <w:tag w:val="_GBC_63b957dd4ae94826a33c2bd5cab283a2"/>
                <w:id w:val="1459451958"/>
                <w:lock w:val="sdtLocked"/>
                <w:showingPlcHdr/>
              </w:sdtPr>
              <w:sdtContent>
                <w:tc>
                  <w:tcPr>
                    <w:tcW w:w="675" w:type="pct"/>
                    <w:shd w:val="clear" w:color="auto" w:fill="auto"/>
                  </w:tcPr>
                  <w:p w14:paraId="0A6A1B5A" w14:textId="77777777" w:rsidR="0087210F" w:rsidRDefault="0087210F" w:rsidP="0087210F">
                    <w:pPr>
                      <w:jc w:val="right"/>
                    </w:pPr>
                    <w:r>
                      <w:rPr>
                        <w:rFonts w:hint="eastAsia"/>
                      </w:rPr>
                      <w:t xml:space="preserve">　</w:t>
                    </w:r>
                  </w:p>
                </w:tc>
              </w:sdtContent>
            </w:sdt>
            <w:sdt>
              <w:sdtPr>
                <w:rPr>
                  <w:rFonts w:hint="eastAsia"/>
                </w:rPr>
                <w:alias w:val="无形资产减值准备增加项目合计金额"/>
                <w:tag w:val="_GBC_d898031c95ba4f18aa304513f88d8510"/>
                <w:id w:val="86667633"/>
                <w:lock w:val="sdtLocked"/>
                <w:showingPlcHdr/>
              </w:sdtPr>
              <w:sdtContent>
                <w:tc>
                  <w:tcPr>
                    <w:tcW w:w="719" w:type="pct"/>
                    <w:shd w:val="clear" w:color="auto" w:fill="auto"/>
                  </w:tcPr>
                  <w:p w14:paraId="23A808C4" w14:textId="77777777" w:rsidR="0087210F" w:rsidRDefault="0087210F" w:rsidP="0087210F">
                    <w:pPr>
                      <w:jc w:val="right"/>
                    </w:pPr>
                    <w:r>
                      <w:rPr>
                        <w:rFonts w:hint="eastAsia"/>
                      </w:rPr>
                      <w:t xml:space="preserve">　</w:t>
                    </w:r>
                  </w:p>
                </w:tc>
              </w:sdtContent>
            </w:sdt>
          </w:tr>
          <w:tr w:rsidR="0087210F" w14:paraId="3524780D" w14:textId="77777777" w:rsidTr="0087210F">
            <w:trPr>
              <w:trHeight w:val="284"/>
            </w:trPr>
            <w:sdt>
              <w:sdtPr>
                <w:tag w:val="_PLD_80ddaa0f1cfd432483c808ea875d3645"/>
                <w:id w:val="1526823562"/>
                <w:lock w:val="sdtLocked"/>
              </w:sdtPr>
              <w:sdtContent>
                <w:tc>
                  <w:tcPr>
                    <w:tcW w:w="949" w:type="pct"/>
                    <w:shd w:val="clear" w:color="auto" w:fill="auto"/>
                    <w:vAlign w:val="center"/>
                  </w:tcPr>
                  <w:p w14:paraId="3D28546D" w14:textId="77777777" w:rsidR="0087210F" w:rsidRDefault="0087210F" w:rsidP="0087210F">
                    <w:pPr>
                      <w:ind w:firstLineChars="200" w:firstLine="420"/>
                    </w:pPr>
                    <w:r>
                      <w:rPr>
                        <w:rFonts w:hint="eastAsia"/>
                      </w:rPr>
                      <w:t>3.</w:t>
                    </w:r>
                    <w:r>
                      <w:t>本期减少</w:t>
                    </w:r>
                    <w:r>
                      <w:rPr>
                        <w:rFonts w:hint="eastAsia"/>
                      </w:rPr>
                      <w:t>金额</w:t>
                    </w:r>
                  </w:p>
                </w:tc>
              </w:sdtContent>
            </w:sdt>
            <w:tc>
              <w:tcPr>
                <w:tcW w:w="717" w:type="pct"/>
                <w:shd w:val="clear" w:color="auto" w:fill="auto"/>
              </w:tcPr>
              <w:p w14:paraId="4F3BB16A" w14:textId="77777777" w:rsidR="0087210F" w:rsidRDefault="0087210F" w:rsidP="0087210F">
                <w:pPr>
                  <w:jc w:val="right"/>
                </w:pPr>
              </w:p>
            </w:tc>
            <w:tc>
              <w:tcPr>
                <w:tcW w:w="675" w:type="pct"/>
                <w:shd w:val="clear" w:color="auto" w:fill="auto"/>
              </w:tcPr>
              <w:p w14:paraId="4012133D" w14:textId="77777777" w:rsidR="0087210F" w:rsidRDefault="0087210F" w:rsidP="0087210F">
                <w:pPr>
                  <w:jc w:val="right"/>
                </w:pPr>
              </w:p>
            </w:tc>
            <w:tc>
              <w:tcPr>
                <w:tcW w:w="632" w:type="pct"/>
                <w:shd w:val="clear" w:color="auto" w:fill="auto"/>
              </w:tcPr>
              <w:p w14:paraId="1078DBF0" w14:textId="77777777" w:rsidR="0087210F" w:rsidRDefault="0087210F" w:rsidP="0087210F">
                <w:pPr>
                  <w:jc w:val="right"/>
                </w:pPr>
              </w:p>
            </w:tc>
            <w:tc>
              <w:tcPr>
                <w:tcW w:w="632" w:type="pct"/>
                <w:shd w:val="clear" w:color="auto" w:fill="auto"/>
              </w:tcPr>
              <w:p w14:paraId="079A3253" w14:textId="77777777" w:rsidR="0087210F" w:rsidRDefault="0087210F" w:rsidP="0087210F">
                <w:pPr>
                  <w:jc w:val="right"/>
                </w:pPr>
              </w:p>
            </w:tc>
            <w:tc>
              <w:tcPr>
                <w:tcW w:w="675" w:type="pct"/>
                <w:shd w:val="clear" w:color="auto" w:fill="auto"/>
              </w:tcPr>
              <w:p w14:paraId="41894D1B" w14:textId="77777777" w:rsidR="0087210F" w:rsidRDefault="0087210F" w:rsidP="0087210F">
                <w:pPr>
                  <w:jc w:val="right"/>
                </w:pPr>
              </w:p>
            </w:tc>
            <w:tc>
              <w:tcPr>
                <w:tcW w:w="719" w:type="pct"/>
                <w:shd w:val="clear" w:color="auto" w:fill="auto"/>
              </w:tcPr>
              <w:p w14:paraId="4B5FCC11" w14:textId="77777777" w:rsidR="0087210F" w:rsidRDefault="0087210F" w:rsidP="0087210F">
                <w:pPr>
                  <w:jc w:val="right"/>
                </w:pPr>
              </w:p>
            </w:tc>
          </w:tr>
          <w:tr w:rsidR="0087210F" w14:paraId="2ED485D4" w14:textId="77777777" w:rsidTr="0087210F">
            <w:trPr>
              <w:trHeight w:val="284"/>
            </w:trPr>
            <w:sdt>
              <w:sdtPr>
                <w:tag w:val="_PLD_2737286ed2dd4f3f95206ad01cd11070"/>
                <w:id w:val="523062571"/>
                <w:lock w:val="sdtLocked"/>
              </w:sdtPr>
              <w:sdtContent>
                <w:tc>
                  <w:tcPr>
                    <w:tcW w:w="949" w:type="pct"/>
                    <w:shd w:val="clear" w:color="auto" w:fill="auto"/>
                    <w:vAlign w:val="center"/>
                  </w:tcPr>
                  <w:p w14:paraId="531E5653" w14:textId="77777777" w:rsidR="0087210F" w:rsidRDefault="0087210F" w:rsidP="0087210F">
                    <w:pPr>
                      <w:ind w:firstLineChars="300" w:firstLine="630"/>
                    </w:pPr>
                    <w:r>
                      <w:t>(</w:t>
                    </w:r>
                    <w:r>
                      <w:rPr>
                        <w:rFonts w:hint="eastAsia"/>
                      </w:rPr>
                      <w:t>1</w:t>
                    </w:r>
                    <w:r>
                      <w:t>)</w:t>
                    </w:r>
                    <w:r>
                      <w:rPr>
                        <w:rFonts w:hint="eastAsia"/>
                      </w:rPr>
                      <w:t>处置</w:t>
                    </w:r>
                  </w:p>
                </w:tc>
              </w:sdtContent>
            </w:sdt>
            <w:tc>
              <w:tcPr>
                <w:tcW w:w="717" w:type="pct"/>
                <w:shd w:val="clear" w:color="auto" w:fill="auto"/>
              </w:tcPr>
              <w:p w14:paraId="4DE2928E" w14:textId="77777777" w:rsidR="0087210F" w:rsidRDefault="0087210F" w:rsidP="0087210F">
                <w:pPr>
                  <w:jc w:val="right"/>
                </w:pPr>
              </w:p>
            </w:tc>
            <w:tc>
              <w:tcPr>
                <w:tcW w:w="675" w:type="pct"/>
                <w:shd w:val="clear" w:color="auto" w:fill="auto"/>
              </w:tcPr>
              <w:p w14:paraId="081D3AB7" w14:textId="77777777" w:rsidR="0087210F" w:rsidRDefault="0087210F" w:rsidP="0087210F">
                <w:pPr>
                  <w:jc w:val="right"/>
                </w:pPr>
              </w:p>
            </w:tc>
            <w:tc>
              <w:tcPr>
                <w:tcW w:w="632" w:type="pct"/>
                <w:shd w:val="clear" w:color="auto" w:fill="auto"/>
              </w:tcPr>
              <w:p w14:paraId="64622BE3" w14:textId="77777777" w:rsidR="0087210F" w:rsidRDefault="0087210F" w:rsidP="0087210F">
                <w:pPr>
                  <w:jc w:val="right"/>
                </w:pPr>
              </w:p>
            </w:tc>
            <w:tc>
              <w:tcPr>
                <w:tcW w:w="632" w:type="pct"/>
                <w:shd w:val="clear" w:color="auto" w:fill="auto"/>
              </w:tcPr>
              <w:p w14:paraId="253A8027" w14:textId="77777777" w:rsidR="0087210F" w:rsidRDefault="0087210F" w:rsidP="0087210F">
                <w:pPr>
                  <w:jc w:val="right"/>
                </w:pPr>
              </w:p>
            </w:tc>
            <w:tc>
              <w:tcPr>
                <w:tcW w:w="675" w:type="pct"/>
                <w:shd w:val="clear" w:color="auto" w:fill="auto"/>
              </w:tcPr>
              <w:p w14:paraId="50532618" w14:textId="77777777" w:rsidR="0087210F" w:rsidRDefault="0087210F" w:rsidP="0087210F">
                <w:pPr>
                  <w:jc w:val="right"/>
                </w:pPr>
              </w:p>
            </w:tc>
            <w:tc>
              <w:tcPr>
                <w:tcW w:w="719" w:type="pct"/>
                <w:shd w:val="clear" w:color="auto" w:fill="auto"/>
              </w:tcPr>
              <w:p w14:paraId="20E93CF7" w14:textId="77777777" w:rsidR="0087210F" w:rsidRDefault="0087210F" w:rsidP="0087210F">
                <w:pPr>
                  <w:jc w:val="right"/>
                </w:pPr>
              </w:p>
            </w:tc>
          </w:tr>
          <w:tr w:rsidR="0087210F" w14:paraId="06225AB5" w14:textId="77777777" w:rsidTr="0087210F">
            <w:trPr>
              <w:trHeight w:val="284"/>
            </w:trPr>
            <w:sdt>
              <w:sdtPr>
                <w:rPr>
                  <w:rFonts w:hint="eastAsia"/>
                </w:rPr>
                <w:alias w:val="无形资产减值准备减少项目名称"/>
                <w:tag w:val="_GBC_8272bbfdd02345b8ad44a88b8a41de10"/>
                <w:id w:val="252720387"/>
                <w:lock w:val="sdtLocked"/>
                <w:showingPlcHdr/>
              </w:sdtPr>
              <w:sdtContent>
                <w:tc>
                  <w:tcPr>
                    <w:tcW w:w="949" w:type="pct"/>
                    <w:shd w:val="clear" w:color="auto" w:fill="auto"/>
                  </w:tcPr>
                  <w:p w14:paraId="2A1EF567" w14:textId="77777777" w:rsidR="0087210F" w:rsidRDefault="0087210F" w:rsidP="0087210F">
                    <w:pPr>
                      <w:ind w:firstLineChars="300" w:firstLine="630"/>
                    </w:pPr>
                    <w:r>
                      <w:rPr>
                        <w:rFonts w:hint="eastAsia"/>
                      </w:rPr>
                      <w:t xml:space="preserve">　</w:t>
                    </w:r>
                  </w:p>
                </w:tc>
              </w:sdtContent>
            </w:sdt>
            <w:sdt>
              <w:sdtPr>
                <w:rPr>
                  <w:rFonts w:hint="eastAsia"/>
                </w:rPr>
                <w:alias w:val="无形资产土地使用权减值准备减少项目金额"/>
                <w:tag w:val="_GBC_8b708dfdfdc84533925e407c20772767"/>
                <w:id w:val="376745301"/>
                <w:lock w:val="sdtLocked"/>
                <w:showingPlcHdr/>
              </w:sdtPr>
              <w:sdtContent>
                <w:tc>
                  <w:tcPr>
                    <w:tcW w:w="717" w:type="pct"/>
                    <w:shd w:val="clear" w:color="auto" w:fill="auto"/>
                  </w:tcPr>
                  <w:p w14:paraId="00B92CAA" w14:textId="77777777" w:rsidR="0087210F" w:rsidRDefault="0087210F" w:rsidP="0087210F">
                    <w:pPr>
                      <w:jc w:val="right"/>
                    </w:pPr>
                    <w:r>
                      <w:rPr>
                        <w:rFonts w:hint="eastAsia"/>
                      </w:rPr>
                      <w:t xml:space="preserve">　</w:t>
                    </w:r>
                  </w:p>
                </w:tc>
              </w:sdtContent>
            </w:sdt>
            <w:sdt>
              <w:sdtPr>
                <w:rPr>
                  <w:rFonts w:hint="eastAsia"/>
                </w:rPr>
                <w:alias w:val="无形资产专利权减值准备减少项目金额"/>
                <w:tag w:val="_GBC_3a32133737c54fadbe7b669399eade67"/>
                <w:id w:val="-110831046"/>
                <w:lock w:val="sdtLocked"/>
                <w:showingPlcHdr/>
              </w:sdtPr>
              <w:sdtContent>
                <w:tc>
                  <w:tcPr>
                    <w:tcW w:w="675" w:type="pct"/>
                    <w:shd w:val="clear" w:color="auto" w:fill="auto"/>
                  </w:tcPr>
                  <w:p w14:paraId="5AF32ABB" w14:textId="77777777" w:rsidR="0087210F" w:rsidRDefault="0087210F" w:rsidP="0087210F">
                    <w:pPr>
                      <w:jc w:val="right"/>
                    </w:pPr>
                    <w:r>
                      <w:rPr>
                        <w:rFonts w:hint="eastAsia"/>
                      </w:rPr>
                      <w:t xml:space="preserve">　</w:t>
                    </w:r>
                  </w:p>
                </w:tc>
              </w:sdtContent>
            </w:sdt>
            <w:sdt>
              <w:sdtPr>
                <w:rPr>
                  <w:rFonts w:hint="eastAsia"/>
                </w:rPr>
                <w:alias w:val="无形资产非专利技术减值准备减少项目金额"/>
                <w:tag w:val="_GBC_622a25c623bd4d4597996470399d3fec"/>
                <w:id w:val="1062521134"/>
                <w:lock w:val="sdtLocked"/>
                <w:showingPlcHdr/>
              </w:sdtPr>
              <w:sdtContent>
                <w:tc>
                  <w:tcPr>
                    <w:tcW w:w="632" w:type="pct"/>
                    <w:shd w:val="clear" w:color="auto" w:fill="auto"/>
                  </w:tcPr>
                  <w:p w14:paraId="3DBB31E2" w14:textId="77777777" w:rsidR="0087210F" w:rsidRDefault="0087210F" w:rsidP="0087210F">
                    <w:pPr>
                      <w:jc w:val="right"/>
                    </w:pPr>
                    <w:r>
                      <w:rPr>
                        <w:rFonts w:hint="eastAsia"/>
                      </w:rPr>
                      <w:t xml:space="preserve">　</w:t>
                    </w:r>
                  </w:p>
                </w:tc>
              </w:sdtContent>
            </w:sdt>
            <w:tc>
              <w:tcPr>
                <w:tcW w:w="632" w:type="pct"/>
                <w:shd w:val="clear" w:color="auto" w:fill="auto"/>
              </w:tcPr>
              <w:p w14:paraId="51758A42" w14:textId="77777777" w:rsidR="0087210F" w:rsidRDefault="0087210F" w:rsidP="0087210F">
                <w:pPr>
                  <w:jc w:val="right"/>
                </w:pPr>
              </w:p>
            </w:tc>
            <w:sdt>
              <w:sdtPr>
                <w:rPr>
                  <w:rFonts w:hint="eastAsia"/>
                </w:rPr>
                <w:alias w:val="无形资产减值准备减少项目金额"/>
                <w:tag w:val="_GBC_ecce1bc844c84420aded1f54f86b612a"/>
                <w:id w:val="1714069415"/>
                <w:lock w:val="sdtLocked"/>
                <w:showingPlcHdr/>
              </w:sdtPr>
              <w:sdtContent>
                <w:tc>
                  <w:tcPr>
                    <w:tcW w:w="675" w:type="pct"/>
                    <w:shd w:val="clear" w:color="auto" w:fill="auto"/>
                  </w:tcPr>
                  <w:p w14:paraId="2545FA0B" w14:textId="77777777" w:rsidR="0087210F" w:rsidRDefault="0087210F" w:rsidP="0087210F">
                    <w:pPr>
                      <w:jc w:val="right"/>
                    </w:pPr>
                    <w:r>
                      <w:rPr>
                        <w:rFonts w:hint="eastAsia"/>
                      </w:rPr>
                      <w:t xml:space="preserve">　</w:t>
                    </w:r>
                  </w:p>
                </w:tc>
              </w:sdtContent>
            </w:sdt>
            <w:sdt>
              <w:sdtPr>
                <w:rPr>
                  <w:rFonts w:hint="eastAsia"/>
                </w:rPr>
                <w:alias w:val="无形资产减值准备减少项目合计金额"/>
                <w:tag w:val="_GBC_af92ed28d10c4c6ea5a7119a7ab5bcd4"/>
                <w:id w:val="577715594"/>
                <w:lock w:val="sdtLocked"/>
                <w:showingPlcHdr/>
              </w:sdtPr>
              <w:sdtContent>
                <w:tc>
                  <w:tcPr>
                    <w:tcW w:w="719" w:type="pct"/>
                    <w:shd w:val="clear" w:color="auto" w:fill="auto"/>
                  </w:tcPr>
                  <w:p w14:paraId="08963956" w14:textId="77777777" w:rsidR="0087210F" w:rsidRDefault="0087210F" w:rsidP="0087210F">
                    <w:pPr>
                      <w:jc w:val="right"/>
                    </w:pPr>
                    <w:r>
                      <w:rPr>
                        <w:rFonts w:hint="eastAsia"/>
                      </w:rPr>
                      <w:t xml:space="preserve">　</w:t>
                    </w:r>
                  </w:p>
                </w:tc>
              </w:sdtContent>
            </w:sdt>
          </w:tr>
          <w:tr w:rsidR="0087210F" w14:paraId="25716D9E" w14:textId="77777777" w:rsidTr="0087210F">
            <w:trPr>
              <w:trHeight w:val="284"/>
            </w:trPr>
            <w:sdt>
              <w:sdtPr>
                <w:rPr>
                  <w:rFonts w:hint="eastAsia"/>
                </w:rPr>
                <w:alias w:val="无形资产减值准备减少项目名称"/>
                <w:tag w:val="_GBC_8272bbfdd02345b8ad44a88b8a41de10"/>
                <w:id w:val="378602947"/>
                <w:lock w:val="sdtLocked"/>
                <w:showingPlcHdr/>
              </w:sdtPr>
              <w:sdtContent>
                <w:tc>
                  <w:tcPr>
                    <w:tcW w:w="949" w:type="pct"/>
                    <w:shd w:val="clear" w:color="auto" w:fill="auto"/>
                  </w:tcPr>
                  <w:p w14:paraId="6EFE89A6" w14:textId="77777777" w:rsidR="0087210F" w:rsidRDefault="0087210F" w:rsidP="0087210F">
                    <w:pPr>
                      <w:ind w:firstLineChars="300" w:firstLine="630"/>
                    </w:pPr>
                    <w:r>
                      <w:rPr>
                        <w:rFonts w:hint="eastAsia"/>
                      </w:rPr>
                      <w:t xml:space="preserve">　</w:t>
                    </w:r>
                  </w:p>
                </w:tc>
              </w:sdtContent>
            </w:sdt>
            <w:sdt>
              <w:sdtPr>
                <w:rPr>
                  <w:rFonts w:hint="eastAsia"/>
                </w:rPr>
                <w:alias w:val="无形资产土地使用权减值准备减少项目金额"/>
                <w:tag w:val="_GBC_8b708dfdfdc84533925e407c20772767"/>
                <w:id w:val="1258639505"/>
                <w:lock w:val="sdtLocked"/>
                <w:showingPlcHdr/>
              </w:sdtPr>
              <w:sdtContent>
                <w:tc>
                  <w:tcPr>
                    <w:tcW w:w="717" w:type="pct"/>
                    <w:shd w:val="clear" w:color="auto" w:fill="auto"/>
                  </w:tcPr>
                  <w:p w14:paraId="35F3927A" w14:textId="77777777" w:rsidR="0087210F" w:rsidRDefault="0087210F" w:rsidP="0087210F">
                    <w:pPr>
                      <w:jc w:val="right"/>
                    </w:pPr>
                    <w:r>
                      <w:rPr>
                        <w:rFonts w:hint="eastAsia"/>
                      </w:rPr>
                      <w:t xml:space="preserve">　</w:t>
                    </w:r>
                  </w:p>
                </w:tc>
              </w:sdtContent>
            </w:sdt>
            <w:sdt>
              <w:sdtPr>
                <w:rPr>
                  <w:rFonts w:hint="eastAsia"/>
                </w:rPr>
                <w:alias w:val="无形资产专利权减值准备减少项目金额"/>
                <w:tag w:val="_GBC_3a32133737c54fadbe7b669399eade67"/>
                <w:id w:val="694653811"/>
                <w:lock w:val="sdtLocked"/>
                <w:showingPlcHdr/>
              </w:sdtPr>
              <w:sdtContent>
                <w:tc>
                  <w:tcPr>
                    <w:tcW w:w="675" w:type="pct"/>
                    <w:shd w:val="clear" w:color="auto" w:fill="auto"/>
                  </w:tcPr>
                  <w:p w14:paraId="5C471ED2" w14:textId="77777777" w:rsidR="0087210F" w:rsidRDefault="0087210F" w:rsidP="0087210F">
                    <w:pPr>
                      <w:jc w:val="right"/>
                    </w:pPr>
                    <w:r>
                      <w:rPr>
                        <w:rFonts w:hint="eastAsia"/>
                      </w:rPr>
                      <w:t xml:space="preserve">　</w:t>
                    </w:r>
                  </w:p>
                </w:tc>
              </w:sdtContent>
            </w:sdt>
            <w:sdt>
              <w:sdtPr>
                <w:rPr>
                  <w:rFonts w:hint="eastAsia"/>
                </w:rPr>
                <w:alias w:val="无形资产非专利技术减值准备减少项目金额"/>
                <w:tag w:val="_GBC_622a25c623bd4d4597996470399d3fec"/>
                <w:id w:val="130524724"/>
                <w:lock w:val="sdtLocked"/>
                <w:showingPlcHdr/>
              </w:sdtPr>
              <w:sdtContent>
                <w:tc>
                  <w:tcPr>
                    <w:tcW w:w="632" w:type="pct"/>
                    <w:shd w:val="clear" w:color="auto" w:fill="auto"/>
                  </w:tcPr>
                  <w:p w14:paraId="2F764996" w14:textId="77777777" w:rsidR="0087210F" w:rsidRDefault="0087210F" w:rsidP="0087210F">
                    <w:pPr>
                      <w:jc w:val="right"/>
                    </w:pPr>
                    <w:r>
                      <w:rPr>
                        <w:rFonts w:hint="eastAsia"/>
                      </w:rPr>
                      <w:t xml:space="preserve">　</w:t>
                    </w:r>
                  </w:p>
                </w:tc>
              </w:sdtContent>
            </w:sdt>
            <w:tc>
              <w:tcPr>
                <w:tcW w:w="632" w:type="pct"/>
                <w:shd w:val="clear" w:color="auto" w:fill="auto"/>
              </w:tcPr>
              <w:p w14:paraId="67F1DD86" w14:textId="77777777" w:rsidR="0087210F" w:rsidRDefault="0087210F" w:rsidP="0087210F">
                <w:pPr>
                  <w:jc w:val="right"/>
                </w:pPr>
              </w:p>
            </w:tc>
            <w:sdt>
              <w:sdtPr>
                <w:rPr>
                  <w:rFonts w:hint="eastAsia"/>
                </w:rPr>
                <w:alias w:val="无形资产减值准备减少项目金额"/>
                <w:tag w:val="_GBC_ecce1bc844c84420aded1f54f86b612a"/>
                <w:id w:val="1728494227"/>
                <w:lock w:val="sdtLocked"/>
                <w:showingPlcHdr/>
              </w:sdtPr>
              <w:sdtContent>
                <w:tc>
                  <w:tcPr>
                    <w:tcW w:w="675" w:type="pct"/>
                    <w:shd w:val="clear" w:color="auto" w:fill="auto"/>
                  </w:tcPr>
                  <w:p w14:paraId="44CC5C4F" w14:textId="77777777" w:rsidR="0087210F" w:rsidRDefault="0087210F" w:rsidP="0087210F">
                    <w:pPr>
                      <w:jc w:val="right"/>
                    </w:pPr>
                    <w:r>
                      <w:rPr>
                        <w:rFonts w:hint="eastAsia"/>
                      </w:rPr>
                      <w:t xml:space="preserve">　</w:t>
                    </w:r>
                  </w:p>
                </w:tc>
              </w:sdtContent>
            </w:sdt>
            <w:sdt>
              <w:sdtPr>
                <w:rPr>
                  <w:rFonts w:hint="eastAsia"/>
                </w:rPr>
                <w:alias w:val="无形资产减值准备减少项目合计金额"/>
                <w:tag w:val="_GBC_af92ed28d10c4c6ea5a7119a7ab5bcd4"/>
                <w:id w:val="-85768881"/>
                <w:lock w:val="sdtLocked"/>
                <w:showingPlcHdr/>
              </w:sdtPr>
              <w:sdtContent>
                <w:tc>
                  <w:tcPr>
                    <w:tcW w:w="719" w:type="pct"/>
                    <w:shd w:val="clear" w:color="auto" w:fill="auto"/>
                  </w:tcPr>
                  <w:p w14:paraId="6EFE1B7D" w14:textId="77777777" w:rsidR="0087210F" w:rsidRDefault="0087210F" w:rsidP="0087210F">
                    <w:pPr>
                      <w:jc w:val="right"/>
                    </w:pPr>
                    <w:r>
                      <w:rPr>
                        <w:rFonts w:hint="eastAsia"/>
                      </w:rPr>
                      <w:t xml:space="preserve">　</w:t>
                    </w:r>
                  </w:p>
                </w:tc>
              </w:sdtContent>
            </w:sdt>
          </w:tr>
          <w:tr w:rsidR="0087210F" w14:paraId="268D0568" w14:textId="77777777" w:rsidTr="0087210F">
            <w:trPr>
              <w:trHeight w:val="284"/>
            </w:trPr>
            <w:sdt>
              <w:sdtPr>
                <w:tag w:val="_PLD_4a919606beac465fb30f547b86305b00"/>
                <w:id w:val="1316531510"/>
                <w:lock w:val="sdtLocked"/>
              </w:sdtPr>
              <w:sdtContent>
                <w:tc>
                  <w:tcPr>
                    <w:tcW w:w="949" w:type="pct"/>
                    <w:shd w:val="clear" w:color="auto" w:fill="auto"/>
                    <w:vAlign w:val="center"/>
                  </w:tcPr>
                  <w:p w14:paraId="0B870CC2" w14:textId="77777777" w:rsidR="0087210F" w:rsidRDefault="0087210F" w:rsidP="0087210F">
                    <w:pPr>
                      <w:ind w:firstLineChars="200" w:firstLine="420"/>
                    </w:pPr>
                    <w:r>
                      <w:rPr>
                        <w:rFonts w:hint="eastAsia"/>
                      </w:rPr>
                      <w:t>4.</w:t>
                    </w:r>
                    <w:r>
                      <w:t>期末余额</w:t>
                    </w:r>
                  </w:p>
                </w:tc>
              </w:sdtContent>
            </w:sdt>
            <w:tc>
              <w:tcPr>
                <w:tcW w:w="717" w:type="pct"/>
                <w:shd w:val="clear" w:color="auto" w:fill="auto"/>
              </w:tcPr>
              <w:p w14:paraId="57013775" w14:textId="77777777" w:rsidR="0087210F" w:rsidRDefault="0087210F" w:rsidP="0087210F">
                <w:pPr>
                  <w:jc w:val="right"/>
                </w:pPr>
              </w:p>
            </w:tc>
            <w:tc>
              <w:tcPr>
                <w:tcW w:w="675" w:type="pct"/>
                <w:shd w:val="clear" w:color="auto" w:fill="auto"/>
              </w:tcPr>
              <w:p w14:paraId="64B95A32" w14:textId="77777777" w:rsidR="0087210F" w:rsidRDefault="0087210F" w:rsidP="0087210F">
                <w:pPr>
                  <w:jc w:val="right"/>
                </w:pPr>
              </w:p>
            </w:tc>
            <w:tc>
              <w:tcPr>
                <w:tcW w:w="632" w:type="pct"/>
                <w:shd w:val="clear" w:color="auto" w:fill="auto"/>
              </w:tcPr>
              <w:p w14:paraId="35C61013" w14:textId="77777777" w:rsidR="0087210F" w:rsidRDefault="0087210F" w:rsidP="0087210F">
                <w:pPr>
                  <w:jc w:val="right"/>
                </w:pPr>
              </w:p>
            </w:tc>
            <w:tc>
              <w:tcPr>
                <w:tcW w:w="632" w:type="pct"/>
                <w:shd w:val="clear" w:color="auto" w:fill="auto"/>
              </w:tcPr>
              <w:p w14:paraId="0A636F90" w14:textId="77777777" w:rsidR="0087210F" w:rsidRDefault="0087210F" w:rsidP="0087210F">
                <w:pPr>
                  <w:jc w:val="right"/>
                </w:pPr>
              </w:p>
            </w:tc>
            <w:tc>
              <w:tcPr>
                <w:tcW w:w="675" w:type="pct"/>
                <w:shd w:val="clear" w:color="auto" w:fill="auto"/>
              </w:tcPr>
              <w:p w14:paraId="23BBA5CE" w14:textId="77777777" w:rsidR="0087210F" w:rsidRDefault="0087210F" w:rsidP="0087210F">
                <w:pPr>
                  <w:jc w:val="right"/>
                </w:pPr>
              </w:p>
            </w:tc>
            <w:tc>
              <w:tcPr>
                <w:tcW w:w="719" w:type="pct"/>
                <w:shd w:val="clear" w:color="auto" w:fill="auto"/>
              </w:tcPr>
              <w:p w14:paraId="70D4960B" w14:textId="77777777" w:rsidR="0087210F" w:rsidRDefault="0087210F" w:rsidP="0087210F">
                <w:pPr>
                  <w:jc w:val="right"/>
                </w:pPr>
              </w:p>
            </w:tc>
          </w:tr>
          <w:tr w:rsidR="0087210F" w14:paraId="44609EDB" w14:textId="77777777" w:rsidTr="0087210F">
            <w:trPr>
              <w:trHeight w:val="284"/>
            </w:trPr>
            <w:sdt>
              <w:sdtPr>
                <w:tag w:val="_PLD_77aceef1b70d43c0846f7e8f529b7784"/>
                <w:id w:val="733823283"/>
                <w:lock w:val="sdtLocked"/>
              </w:sdtPr>
              <w:sdtContent>
                <w:tc>
                  <w:tcPr>
                    <w:tcW w:w="5000" w:type="pct"/>
                    <w:gridSpan w:val="7"/>
                    <w:shd w:val="clear" w:color="auto" w:fill="auto"/>
                    <w:vAlign w:val="center"/>
                  </w:tcPr>
                  <w:p w14:paraId="0B151F5B" w14:textId="77777777" w:rsidR="0087210F" w:rsidRDefault="0087210F" w:rsidP="0087210F">
                    <w:r>
                      <w:t>四、账面价值</w:t>
                    </w:r>
                  </w:p>
                </w:tc>
              </w:sdtContent>
            </w:sdt>
          </w:tr>
          <w:tr w:rsidR="0087210F" w14:paraId="18021120" w14:textId="77777777" w:rsidTr="0087210F">
            <w:trPr>
              <w:trHeight w:val="284"/>
            </w:trPr>
            <w:sdt>
              <w:sdtPr>
                <w:tag w:val="_PLD_7b3cabd4024540c8bf9dc83469ecf7d4"/>
                <w:id w:val="-1935285503"/>
                <w:lock w:val="sdtLocked"/>
              </w:sdtPr>
              <w:sdtContent>
                <w:tc>
                  <w:tcPr>
                    <w:tcW w:w="949" w:type="pct"/>
                    <w:shd w:val="clear" w:color="auto" w:fill="auto"/>
                    <w:vAlign w:val="center"/>
                  </w:tcPr>
                  <w:p w14:paraId="49BB0542" w14:textId="77777777" w:rsidR="0087210F" w:rsidRDefault="0087210F" w:rsidP="0087210F">
                    <w:r>
                      <w:t xml:space="preserve">    1.期末账面价值</w:t>
                    </w:r>
                  </w:p>
                </w:tc>
              </w:sdtContent>
            </w:sdt>
            <w:tc>
              <w:tcPr>
                <w:tcW w:w="717" w:type="pct"/>
                <w:shd w:val="clear" w:color="auto" w:fill="auto"/>
              </w:tcPr>
              <w:p w14:paraId="26C59CAE" w14:textId="77777777" w:rsidR="0087210F" w:rsidRPr="00880A33" w:rsidRDefault="0087210F" w:rsidP="0087210F">
                <w:pPr>
                  <w:jc w:val="right"/>
                  <w:rPr>
                    <w:sz w:val="15"/>
                    <w:szCs w:val="15"/>
                  </w:rPr>
                </w:pPr>
                <w:r w:rsidRPr="00880A33">
                  <w:rPr>
                    <w:sz w:val="15"/>
                    <w:szCs w:val="15"/>
                  </w:rPr>
                  <w:t>115,974,932.27</w:t>
                </w:r>
              </w:p>
            </w:tc>
            <w:tc>
              <w:tcPr>
                <w:tcW w:w="675" w:type="pct"/>
                <w:shd w:val="clear" w:color="auto" w:fill="auto"/>
              </w:tcPr>
              <w:p w14:paraId="061881AD" w14:textId="77777777" w:rsidR="0087210F" w:rsidRPr="00880A33" w:rsidRDefault="0087210F" w:rsidP="0087210F">
                <w:pPr>
                  <w:jc w:val="right"/>
                  <w:rPr>
                    <w:sz w:val="15"/>
                    <w:szCs w:val="15"/>
                  </w:rPr>
                </w:pPr>
                <w:r w:rsidRPr="00880A33">
                  <w:rPr>
                    <w:sz w:val="15"/>
                    <w:szCs w:val="15"/>
                  </w:rPr>
                  <w:t>15,973,334.45</w:t>
                </w:r>
              </w:p>
            </w:tc>
            <w:tc>
              <w:tcPr>
                <w:tcW w:w="632" w:type="pct"/>
                <w:shd w:val="clear" w:color="auto" w:fill="auto"/>
              </w:tcPr>
              <w:p w14:paraId="753381BE" w14:textId="7C3C096D" w:rsidR="0087210F" w:rsidRPr="00880A33" w:rsidRDefault="0087210F" w:rsidP="0087210F">
                <w:pPr>
                  <w:jc w:val="right"/>
                  <w:rPr>
                    <w:sz w:val="15"/>
                    <w:szCs w:val="15"/>
                  </w:rPr>
                </w:pPr>
              </w:p>
            </w:tc>
            <w:tc>
              <w:tcPr>
                <w:tcW w:w="632" w:type="pct"/>
                <w:shd w:val="clear" w:color="auto" w:fill="auto"/>
              </w:tcPr>
              <w:p w14:paraId="54054331" w14:textId="3903C17D" w:rsidR="0087210F" w:rsidRPr="0087210F" w:rsidRDefault="0087210F" w:rsidP="0087210F">
                <w:pPr>
                  <w:jc w:val="right"/>
                  <w:rPr>
                    <w:sz w:val="15"/>
                    <w:szCs w:val="15"/>
                  </w:rPr>
                </w:pPr>
                <w:r w:rsidRPr="0087210F">
                  <w:rPr>
                    <w:sz w:val="15"/>
                    <w:szCs w:val="15"/>
                  </w:rPr>
                  <w:t>3,372,866.19</w:t>
                </w:r>
              </w:p>
            </w:tc>
            <w:tc>
              <w:tcPr>
                <w:tcW w:w="675" w:type="pct"/>
                <w:shd w:val="clear" w:color="auto" w:fill="auto"/>
              </w:tcPr>
              <w:p w14:paraId="68EFA1AA" w14:textId="77777777" w:rsidR="0087210F" w:rsidRPr="00880A33" w:rsidRDefault="0087210F" w:rsidP="0087210F">
                <w:pPr>
                  <w:jc w:val="right"/>
                  <w:rPr>
                    <w:sz w:val="15"/>
                    <w:szCs w:val="15"/>
                  </w:rPr>
                </w:pPr>
                <w:r w:rsidRPr="00880A33">
                  <w:rPr>
                    <w:sz w:val="15"/>
                    <w:szCs w:val="15"/>
                  </w:rPr>
                  <w:t>33,943,333.33</w:t>
                </w:r>
              </w:p>
            </w:tc>
            <w:tc>
              <w:tcPr>
                <w:tcW w:w="719" w:type="pct"/>
                <w:shd w:val="clear" w:color="auto" w:fill="auto"/>
              </w:tcPr>
              <w:p w14:paraId="4C19E20E" w14:textId="77777777" w:rsidR="0087210F" w:rsidRPr="00880A33" w:rsidRDefault="0087210F" w:rsidP="0087210F">
                <w:pPr>
                  <w:jc w:val="right"/>
                  <w:rPr>
                    <w:sz w:val="15"/>
                    <w:szCs w:val="15"/>
                  </w:rPr>
                </w:pPr>
                <w:r w:rsidRPr="00880A33">
                  <w:rPr>
                    <w:sz w:val="15"/>
                    <w:szCs w:val="15"/>
                  </w:rPr>
                  <w:t>169,264,466.24</w:t>
                </w:r>
              </w:p>
            </w:tc>
          </w:tr>
          <w:tr w:rsidR="0087210F" w14:paraId="47F42227" w14:textId="77777777" w:rsidTr="0087210F">
            <w:trPr>
              <w:trHeight w:val="284"/>
            </w:trPr>
            <w:sdt>
              <w:sdtPr>
                <w:tag w:val="_PLD_04cb9e53cf0d4d8b83570453ac161e64"/>
                <w:id w:val="1494068650"/>
                <w:lock w:val="sdtLocked"/>
              </w:sdtPr>
              <w:sdtContent>
                <w:tc>
                  <w:tcPr>
                    <w:tcW w:w="949" w:type="pct"/>
                    <w:shd w:val="clear" w:color="auto" w:fill="auto"/>
                    <w:vAlign w:val="center"/>
                  </w:tcPr>
                  <w:p w14:paraId="2257AA88" w14:textId="77777777" w:rsidR="0087210F" w:rsidRDefault="0087210F" w:rsidP="0087210F">
                    <w:r>
                      <w:t xml:space="preserve">    2.</w:t>
                    </w:r>
                    <w:r>
                      <w:rPr>
                        <w:rFonts w:hint="eastAsia"/>
                      </w:rPr>
                      <w:t>期初</w:t>
                    </w:r>
                    <w:r>
                      <w:t>账面价值</w:t>
                    </w:r>
                  </w:p>
                </w:tc>
              </w:sdtContent>
            </w:sdt>
            <w:tc>
              <w:tcPr>
                <w:tcW w:w="717" w:type="pct"/>
                <w:shd w:val="clear" w:color="auto" w:fill="auto"/>
              </w:tcPr>
              <w:p w14:paraId="1835D5D6" w14:textId="77777777" w:rsidR="0087210F" w:rsidRPr="00880A33" w:rsidRDefault="0087210F" w:rsidP="0087210F">
                <w:pPr>
                  <w:jc w:val="right"/>
                  <w:rPr>
                    <w:sz w:val="15"/>
                    <w:szCs w:val="15"/>
                  </w:rPr>
                </w:pPr>
                <w:r w:rsidRPr="00880A33">
                  <w:rPr>
                    <w:sz w:val="15"/>
                    <w:szCs w:val="15"/>
                  </w:rPr>
                  <w:t>117,492,643.79</w:t>
                </w:r>
              </w:p>
            </w:tc>
            <w:tc>
              <w:tcPr>
                <w:tcW w:w="675" w:type="pct"/>
                <w:shd w:val="clear" w:color="auto" w:fill="auto"/>
              </w:tcPr>
              <w:p w14:paraId="64592F95" w14:textId="77777777" w:rsidR="0087210F" w:rsidRPr="00880A33" w:rsidRDefault="0087210F" w:rsidP="0087210F">
                <w:pPr>
                  <w:jc w:val="right"/>
                  <w:rPr>
                    <w:sz w:val="15"/>
                    <w:szCs w:val="15"/>
                  </w:rPr>
                </w:pPr>
                <w:r w:rsidRPr="00880A33">
                  <w:rPr>
                    <w:sz w:val="15"/>
                    <w:szCs w:val="15"/>
                  </w:rPr>
                  <w:t>0.00</w:t>
                </w:r>
              </w:p>
            </w:tc>
            <w:tc>
              <w:tcPr>
                <w:tcW w:w="632" w:type="pct"/>
                <w:shd w:val="clear" w:color="auto" w:fill="auto"/>
              </w:tcPr>
              <w:p w14:paraId="4C8353D9" w14:textId="26429BC7" w:rsidR="0087210F" w:rsidRPr="00880A33" w:rsidRDefault="0087210F" w:rsidP="0087210F">
                <w:pPr>
                  <w:jc w:val="right"/>
                  <w:rPr>
                    <w:sz w:val="15"/>
                    <w:szCs w:val="15"/>
                  </w:rPr>
                </w:pPr>
              </w:p>
            </w:tc>
            <w:tc>
              <w:tcPr>
                <w:tcW w:w="632" w:type="pct"/>
                <w:shd w:val="clear" w:color="auto" w:fill="auto"/>
              </w:tcPr>
              <w:p w14:paraId="65349B2C" w14:textId="60229926" w:rsidR="0087210F" w:rsidRPr="0087210F" w:rsidRDefault="0087210F" w:rsidP="0087210F">
                <w:pPr>
                  <w:jc w:val="right"/>
                  <w:rPr>
                    <w:sz w:val="15"/>
                    <w:szCs w:val="15"/>
                  </w:rPr>
                </w:pPr>
                <w:r w:rsidRPr="0087210F">
                  <w:rPr>
                    <w:sz w:val="15"/>
                    <w:szCs w:val="15"/>
                  </w:rPr>
                  <w:t>2,544,471.89</w:t>
                </w:r>
              </w:p>
            </w:tc>
            <w:tc>
              <w:tcPr>
                <w:tcW w:w="675" w:type="pct"/>
                <w:shd w:val="clear" w:color="auto" w:fill="auto"/>
              </w:tcPr>
              <w:p w14:paraId="2E31E40B" w14:textId="77777777" w:rsidR="0087210F" w:rsidRPr="00880A33" w:rsidRDefault="0087210F" w:rsidP="0087210F">
                <w:pPr>
                  <w:jc w:val="right"/>
                  <w:rPr>
                    <w:sz w:val="15"/>
                    <w:szCs w:val="15"/>
                  </w:rPr>
                </w:pPr>
                <w:r w:rsidRPr="00880A33">
                  <w:rPr>
                    <w:sz w:val="15"/>
                    <w:szCs w:val="15"/>
                  </w:rPr>
                  <w:t>0.00</w:t>
                </w:r>
              </w:p>
            </w:tc>
            <w:tc>
              <w:tcPr>
                <w:tcW w:w="719" w:type="pct"/>
                <w:shd w:val="clear" w:color="auto" w:fill="auto"/>
              </w:tcPr>
              <w:p w14:paraId="4B06338A" w14:textId="77777777" w:rsidR="0087210F" w:rsidRPr="00880A33" w:rsidRDefault="0087210F" w:rsidP="0087210F">
                <w:pPr>
                  <w:jc w:val="right"/>
                  <w:rPr>
                    <w:sz w:val="15"/>
                    <w:szCs w:val="15"/>
                  </w:rPr>
                </w:pPr>
                <w:r w:rsidRPr="00880A33">
                  <w:rPr>
                    <w:sz w:val="15"/>
                    <w:szCs w:val="15"/>
                  </w:rPr>
                  <w:t>120,037,115.68</w:t>
                </w:r>
              </w:p>
            </w:tc>
          </w:tr>
        </w:tbl>
        <w:p w14:paraId="7BCF1705" w14:textId="77777777" w:rsidR="0087210F" w:rsidRDefault="0087210F"/>
        <w:p w14:paraId="65A583F3" w14:textId="53FD2765" w:rsidR="00120D52" w:rsidRDefault="008F6847">
          <w:pPr>
            <w:snapToGrid w:val="0"/>
            <w:spacing w:line="240" w:lineRule="atLeast"/>
          </w:pPr>
          <w:r>
            <w:rPr>
              <w:rFonts w:hint="eastAsia"/>
            </w:rPr>
            <w:t>本期末通过公司内部研发形成的无形资产占无形资产余额的比例</w:t>
          </w:r>
          <w:sdt>
            <w:sdtPr>
              <w:alias w:val="通过公司内部研发形成的无形资产占无形资产账面价值的比例"/>
              <w:tag w:val="_GBC_4eb0f3140a674bd1899e2bd836d51bbb"/>
              <w:id w:val="1361933490"/>
              <w:lock w:val="sdtLocked"/>
              <w:placeholder>
                <w:docPart w:val="GBC22222222222222222222222222222"/>
              </w:placeholder>
            </w:sdtPr>
            <w:sdtContent>
              <w:r>
                <w:t>0</w:t>
              </w:r>
            </w:sdtContent>
          </w:sdt>
          <w:r>
            <w:rPr>
              <w:rFonts w:hint="eastAsia"/>
            </w:rPr>
            <w:t>%</w:t>
          </w:r>
        </w:p>
        <w:p w14:paraId="19C3F951" w14:textId="77777777" w:rsidR="00120D52" w:rsidRDefault="00000000">
          <w:pPr>
            <w:snapToGrid w:val="0"/>
            <w:spacing w:line="240" w:lineRule="atLeast"/>
          </w:pPr>
        </w:p>
      </w:sdtContent>
    </w:sdt>
    <w:sdt>
      <w:sdtPr>
        <w:rPr>
          <w:rFonts w:ascii="宋体" w:hAnsi="宋体" w:cs="宋体" w:hint="eastAsia"/>
          <w:b w:val="0"/>
          <w:bCs/>
          <w:kern w:val="0"/>
          <w:szCs w:val="21"/>
        </w:rPr>
        <w:alias w:val="模块:未办妥产权证书的土地使用权情况："/>
        <w:tag w:val="_GBC_0daf5d1e7172402ab885ca5e5b78a389"/>
        <w:id w:val="543486117"/>
        <w:lock w:val="sdtLocked"/>
        <w:placeholder>
          <w:docPart w:val="GBC22222222222222222222222222222"/>
        </w:placeholder>
      </w:sdtPr>
      <w:sdtContent>
        <w:p w14:paraId="0E404B75" w14:textId="77777777" w:rsidR="00120D52" w:rsidRDefault="008F6847">
          <w:pPr>
            <w:pStyle w:val="4"/>
            <w:numPr>
              <w:ilvl w:val="0"/>
              <w:numId w:val="77"/>
            </w:numPr>
            <w:tabs>
              <w:tab w:val="left" w:pos="602"/>
            </w:tabs>
            <w:rPr>
              <w:rFonts w:ascii="宋体" w:hAnsi="宋体"/>
              <w:szCs w:val="21"/>
            </w:rPr>
          </w:pPr>
          <w:r>
            <w:rPr>
              <w:rFonts w:ascii="宋体" w:hAnsi="宋体" w:hint="eastAsia"/>
              <w:szCs w:val="21"/>
            </w:rPr>
            <w:t>未办妥产权证书的土地使用权情况</w:t>
          </w:r>
        </w:p>
        <w:sdt>
          <w:sdtPr>
            <w:alias w:val="是否适用：未办妥产权证书的土地使用权情况[双击切换]"/>
            <w:tag w:val="_GBC_e8ff0641401a44f19fe64ad31dc15c58"/>
            <w:id w:val="-1353727847"/>
            <w:lock w:val="sdtLocked"/>
            <w:placeholder>
              <w:docPart w:val="GBC22222222222222222222222222222"/>
            </w:placeholder>
          </w:sdtPr>
          <w:sdtContent>
            <w:p w14:paraId="69BCC5E1" w14:textId="77CA1E97" w:rsidR="00120D52" w:rsidRDefault="008F6847" w:rsidP="00880A3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alias w:val="模块:无形资产说明"/>
        <w:tag w:val="_GBC_c2d02a8bb1274cb1bf0330030cc64229"/>
        <w:id w:val="529921452"/>
        <w:lock w:val="sdtLocked"/>
        <w:placeholder>
          <w:docPart w:val="GBC22222222222222222222222222222"/>
        </w:placeholder>
      </w:sdtPr>
      <w:sdtContent>
        <w:p w14:paraId="0A002C66" w14:textId="77777777" w:rsidR="00120D52" w:rsidRDefault="008F6847">
          <w:r>
            <w:rPr>
              <w:rFonts w:hint="eastAsia"/>
            </w:rPr>
            <w:t>其他说明：</w:t>
          </w:r>
        </w:p>
        <w:sdt>
          <w:sdtPr>
            <w:alias w:val="是否适用：无形资产的说明[双击切换]"/>
            <w:tag w:val="_GBC_dc3c687f3c2c457e9024304c14129458"/>
            <w:id w:val="1292554340"/>
            <w:lock w:val="sdtLocked"/>
            <w:placeholder>
              <w:docPart w:val="GBC22222222222222222222222222222"/>
            </w:placeholder>
          </w:sdtPr>
          <w:sdtContent>
            <w:p w14:paraId="43B3E87F" w14:textId="0DCE0D2E"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无形资产的说明"/>
            <w:tag w:val="_GBC_1f281f7116944d4bacd2204d25895376"/>
            <w:id w:val="-85698134"/>
            <w:lock w:val="sdtLocked"/>
            <w:placeholder>
              <w:docPart w:val="GBC22222222222222222222222222222"/>
            </w:placeholder>
          </w:sdtPr>
          <w:sdtContent>
            <w:p w14:paraId="1650533C" w14:textId="77777777" w:rsidR="00490EFC" w:rsidRDefault="00000000">
              <w:pPr>
                <w:numPr>
                  <w:ilvl w:val="0"/>
                  <w:numId w:val="60"/>
                </w:numPr>
                <w:tabs>
                  <w:tab w:val="left" w:pos="720"/>
                  <w:tab w:val="left" w:pos="900"/>
                  <w:tab w:val="left" w:pos="1000"/>
                  <w:tab w:val="left" w:pos="1100"/>
                </w:tabs>
                <w:spacing w:beforeLines="50" w:before="120" w:afterLines="50" w:after="120" w:line="360" w:lineRule="exact"/>
                <w:ind w:left="0" w:firstLineChars="200" w:firstLine="420"/>
                <w:jc w:val="both"/>
                <w:outlineLvl w:val="2"/>
                <w:rPr>
                  <w:sz w:val="22"/>
                  <w:szCs w:val="22"/>
                </w:rPr>
              </w:pPr>
              <w:r>
                <w:rPr>
                  <w:rFonts w:hint="eastAsia"/>
                  <w:sz w:val="22"/>
                  <w:szCs w:val="22"/>
                </w:rPr>
                <w:t>期末</w:t>
              </w:r>
              <w:proofErr w:type="gramStart"/>
              <w:r>
                <w:rPr>
                  <w:rFonts w:hint="eastAsia"/>
                  <w:sz w:val="22"/>
                  <w:szCs w:val="22"/>
                </w:rPr>
                <w:t>无通过</w:t>
              </w:r>
              <w:proofErr w:type="gramEnd"/>
              <w:r>
                <w:rPr>
                  <w:rFonts w:hint="eastAsia"/>
                  <w:sz w:val="22"/>
                  <w:szCs w:val="22"/>
                </w:rPr>
                <w:t>公司内部研发形成的无形资产。</w:t>
              </w:r>
            </w:p>
            <w:p w14:paraId="2295E4DD" w14:textId="77777777" w:rsidR="00490EFC" w:rsidRDefault="00000000">
              <w:pPr>
                <w:numPr>
                  <w:ilvl w:val="0"/>
                  <w:numId w:val="60"/>
                </w:numPr>
                <w:tabs>
                  <w:tab w:val="left" w:pos="720"/>
                  <w:tab w:val="left" w:pos="900"/>
                  <w:tab w:val="left" w:pos="1000"/>
                  <w:tab w:val="left" w:pos="1100"/>
                </w:tabs>
                <w:spacing w:beforeLines="50" w:before="120" w:afterLines="50" w:after="120" w:line="360" w:lineRule="exact"/>
                <w:ind w:left="0" w:firstLineChars="200" w:firstLine="440"/>
                <w:jc w:val="both"/>
                <w:outlineLvl w:val="2"/>
                <w:rPr>
                  <w:sz w:val="22"/>
                  <w:szCs w:val="22"/>
                </w:rPr>
              </w:pPr>
              <w:proofErr w:type="gramStart"/>
              <w:r>
                <w:rPr>
                  <w:rFonts w:hint="eastAsia"/>
                  <w:sz w:val="22"/>
                  <w:szCs w:val="22"/>
                </w:rPr>
                <w:t>期末无未办妥</w:t>
              </w:r>
              <w:proofErr w:type="gramEnd"/>
              <w:r>
                <w:rPr>
                  <w:rFonts w:hint="eastAsia"/>
                  <w:sz w:val="22"/>
                  <w:szCs w:val="22"/>
                </w:rPr>
                <w:t>产权证书的土地使用权。</w:t>
              </w:r>
            </w:p>
            <w:p w14:paraId="6B79B15F" w14:textId="77777777" w:rsidR="00490EFC" w:rsidRDefault="00000000">
              <w:pPr>
                <w:numPr>
                  <w:ilvl w:val="0"/>
                  <w:numId w:val="60"/>
                </w:numPr>
                <w:tabs>
                  <w:tab w:val="left" w:pos="720"/>
                  <w:tab w:val="left" w:pos="900"/>
                  <w:tab w:val="left" w:pos="1000"/>
                  <w:tab w:val="left" w:pos="1100"/>
                </w:tabs>
                <w:spacing w:beforeLines="50" w:before="120" w:afterLines="50" w:after="120" w:line="360" w:lineRule="exact"/>
                <w:ind w:left="0" w:firstLineChars="200" w:firstLine="440"/>
                <w:jc w:val="both"/>
                <w:outlineLvl w:val="2"/>
                <w:rPr>
                  <w:sz w:val="22"/>
                  <w:szCs w:val="22"/>
                </w:rPr>
              </w:pPr>
              <w:r>
                <w:rPr>
                  <w:rFonts w:hint="eastAsia"/>
                  <w:sz w:val="22"/>
                  <w:szCs w:val="22"/>
                </w:rPr>
                <w:t>土地使用权按所在地区及年限分析如下：</w:t>
              </w:r>
            </w:p>
            <w:tbl>
              <w:tblPr>
                <w:tblStyle w:val="g1"/>
                <w:tblW w:w="5000" w:type="pct"/>
                <w:jc w:val="center"/>
                <w:tblBorders>
                  <w:top w:val="double" w:sz="4" w:space="0" w:color="auto"/>
                  <w:bottom w:val="double" w:sz="4" w:space="0" w:color="auto"/>
                  <w:insideH w:val="single" w:sz="2" w:space="0" w:color="auto"/>
                  <w:insideV w:val="single" w:sz="2" w:space="0" w:color="auto"/>
                </w:tblBorders>
                <w:tblLook w:val="04A0" w:firstRow="1" w:lastRow="0" w:firstColumn="1" w:lastColumn="0" w:noHBand="0" w:noVBand="1"/>
              </w:tblPr>
              <w:tblGrid>
                <w:gridCol w:w="3445"/>
                <w:gridCol w:w="2694"/>
                <w:gridCol w:w="2694"/>
              </w:tblGrid>
              <w:tr w:rsidR="00490EFC" w14:paraId="23DEE7FC" w14:textId="77777777" w:rsidTr="00490EFC">
                <w:trPr>
                  <w:trHeight w:val="340"/>
                  <w:tblHeader/>
                  <w:jc w:val="center"/>
                </w:trPr>
                <w:tc>
                  <w:tcPr>
                    <w:tcW w:w="1950" w:type="pct"/>
                    <w:tcBorders>
                      <w:top w:val="double" w:sz="4" w:space="0" w:color="auto"/>
                      <w:left w:val="nil"/>
                      <w:bottom w:val="single" w:sz="2" w:space="0" w:color="auto"/>
                      <w:right w:val="single" w:sz="2" w:space="0" w:color="auto"/>
                    </w:tcBorders>
                    <w:vAlign w:val="center"/>
                    <w:hideMark/>
                  </w:tcPr>
                  <w:p w14:paraId="36968778" w14:textId="77777777" w:rsidR="00490EFC" w:rsidRDefault="00000000">
                    <w:pPr>
                      <w:jc w:val="both"/>
                      <w:rPr>
                        <w:b/>
                        <w:sz w:val="22"/>
                        <w:szCs w:val="22"/>
                      </w:rPr>
                    </w:pPr>
                    <w:r>
                      <w:rPr>
                        <w:rFonts w:hint="eastAsia"/>
                        <w:b/>
                        <w:sz w:val="22"/>
                        <w:szCs w:val="22"/>
                      </w:rPr>
                      <w:lastRenderedPageBreak/>
                      <w:t>项目</w:t>
                    </w:r>
                  </w:p>
                </w:tc>
                <w:tc>
                  <w:tcPr>
                    <w:tcW w:w="1525" w:type="pct"/>
                    <w:tcBorders>
                      <w:top w:val="double" w:sz="4" w:space="0" w:color="auto"/>
                      <w:left w:val="single" w:sz="2" w:space="0" w:color="auto"/>
                      <w:bottom w:val="single" w:sz="2" w:space="0" w:color="auto"/>
                      <w:right w:val="single" w:sz="2" w:space="0" w:color="auto"/>
                    </w:tcBorders>
                    <w:vAlign w:val="center"/>
                    <w:hideMark/>
                  </w:tcPr>
                  <w:p w14:paraId="47D7C71B" w14:textId="77777777" w:rsidR="00490EFC" w:rsidRDefault="00000000">
                    <w:pPr>
                      <w:jc w:val="center"/>
                      <w:rPr>
                        <w:b/>
                        <w:sz w:val="22"/>
                        <w:szCs w:val="22"/>
                      </w:rPr>
                    </w:pPr>
                    <w:r>
                      <w:rPr>
                        <w:rFonts w:hint="eastAsia"/>
                        <w:b/>
                        <w:sz w:val="22"/>
                        <w:szCs w:val="22"/>
                      </w:rPr>
                      <w:t>期末金额</w:t>
                    </w:r>
                  </w:p>
                </w:tc>
                <w:tc>
                  <w:tcPr>
                    <w:tcW w:w="1525" w:type="pct"/>
                    <w:tcBorders>
                      <w:top w:val="double" w:sz="4" w:space="0" w:color="auto"/>
                      <w:left w:val="single" w:sz="2" w:space="0" w:color="auto"/>
                      <w:bottom w:val="single" w:sz="2" w:space="0" w:color="auto"/>
                      <w:right w:val="nil"/>
                    </w:tcBorders>
                    <w:vAlign w:val="center"/>
                    <w:hideMark/>
                  </w:tcPr>
                  <w:p w14:paraId="3BFE3FB5" w14:textId="77777777" w:rsidR="00490EFC" w:rsidRDefault="00000000">
                    <w:pPr>
                      <w:jc w:val="center"/>
                      <w:rPr>
                        <w:b/>
                        <w:sz w:val="22"/>
                        <w:szCs w:val="22"/>
                      </w:rPr>
                    </w:pPr>
                    <w:r>
                      <w:rPr>
                        <w:rFonts w:hint="eastAsia"/>
                        <w:b/>
                        <w:sz w:val="22"/>
                        <w:szCs w:val="22"/>
                      </w:rPr>
                      <w:t>期</w:t>
                    </w:r>
                    <w:proofErr w:type="gramStart"/>
                    <w:r>
                      <w:rPr>
                        <w:rFonts w:hint="eastAsia"/>
                        <w:b/>
                        <w:sz w:val="22"/>
                        <w:szCs w:val="22"/>
                      </w:rPr>
                      <w:t>初金额</w:t>
                    </w:r>
                    <w:proofErr w:type="gramEnd"/>
                  </w:p>
                </w:tc>
              </w:tr>
              <w:tr w:rsidR="00490EFC" w14:paraId="22876EE2" w14:textId="77777777" w:rsidTr="00490EFC">
                <w:trPr>
                  <w:trHeight w:val="340"/>
                  <w:jc w:val="center"/>
                </w:trPr>
                <w:tc>
                  <w:tcPr>
                    <w:tcW w:w="1950" w:type="pct"/>
                    <w:tcBorders>
                      <w:top w:val="single" w:sz="2" w:space="0" w:color="auto"/>
                      <w:left w:val="nil"/>
                      <w:bottom w:val="single" w:sz="2" w:space="0" w:color="auto"/>
                      <w:right w:val="single" w:sz="2" w:space="0" w:color="auto"/>
                    </w:tcBorders>
                    <w:vAlign w:val="center"/>
                    <w:hideMark/>
                  </w:tcPr>
                  <w:p w14:paraId="3976713C" w14:textId="77777777" w:rsidR="00490EFC" w:rsidRDefault="00000000">
                    <w:pPr>
                      <w:jc w:val="both"/>
                      <w:rPr>
                        <w:sz w:val="22"/>
                        <w:szCs w:val="22"/>
                      </w:rPr>
                    </w:pPr>
                    <w:r>
                      <w:rPr>
                        <w:rFonts w:hint="eastAsia"/>
                        <w:sz w:val="22"/>
                        <w:szCs w:val="22"/>
                      </w:rPr>
                      <w:t>位于中国境内</w:t>
                    </w:r>
                  </w:p>
                </w:tc>
                <w:tc>
                  <w:tcPr>
                    <w:tcW w:w="1525" w:type="pct"/>
                    <w:tcBorders>
                      <w:top w:val="single" w:sz="2" w:space="0" w:color="auto"/>
                      <w:left w:val="single" w:sz="2" w:space="0" w:color="auto"/>
                      <w:bottom w:val="single" w:sz="2" w:space="0" w:color="auto"/>
                      <w:right w:val="single" w:sz="2" w:space="0" w:color="auto"/>
                    </w:tcBorders>
                    <w:vAlign w:val="center"/>
                    <w:hideMark/>
                  </w:tcPr>
                  <w:p w14:paraId="0FE2D79A" w14:textId="77777777" w:rsidR="00490EFC" w:rsidRDefault="00000000">
                    <w:pPr>
                      <w:jc w:val="right"/>
                      <w:rPr>
                        <w:rFonts w:cs="Calibri"/>
                        <w:sz w:val="22"/>
                        <w:szCs w:val="22"/>
                      </w:rPr>
                    </w:pPr>
                    <w:r>
                      <w:rPr>
                        <w:rFonts w:cs="Calibri" w:hint="eastAsia"/>
                        <w:sz w:val="22"/>
                        <w:szCs w:val="22"/>
                      </w:rPr>
                      <w:t>115,974,932.27</w:t>
                    </w:r>
                  </w:p>
                </w:tc>
                <w:tc>
                  <w:tcPr>
                    <w:tcW w:w="1525" w:type="pct"/>
                    <w:tcBorders>
                      <w:top w:val="single" w:sz="2" w:space="0" w:color="auto"/>
                      <w:left w:val="single" w:sz="2" w:space="0" w:color="auto"/>
                      <w:bottom w:val="single" w:sz="2" w:space="0" w:color="auto"/>
                      <w:right w:val="nil"/>
                    </w:tcBorders>
                    <w:vAlign w:val="center"/>
                    <w:hideMark/>
                  </w:tcPr>
                  <w:p w14:paraId="0C75E965" w14:textId="77777777" w:rsidR="00490EFC" w:rsidRDefault="00000000">
                    <w:pPr>
                      <w:jc w:val="right"/>
                      <w:rPr>
                        <w:rFonts w:cs="Calibri"/>
                        <w:sz w:val="22"/>
                        <w:szCs w:val="22"/>
                      </w:rPr>
                    </w:pPr>
                    <w:r>
                      <w:rPr>
                        <w:rFonts w:cs="Calibri" w:hint="eastAsia"/>
                        <w:sz w:val="22"/>
                        <w:szCs w:val="22"/>
                      </w:rPr>
                      <w:t xml:space="preserve"> 117,492,643.79 </w:t>
                    </w:r>
                  </w:p>
                </w:tc>
              </w:tr>
              <w:tr w:rsidR="00490EFC" w14:paraId="1754314A" w14:textId="77777777" w:rsidTr="00490EFC">
                <w:trPr>
                  <w:trHeight w:val="340"/>
                  <w:jc w:val="center"/>
                </w:trPr>
                <w:tc>
                  <w:tcPr>
                    <w:tcW w:w="1950" w:type="pct"/>
                    <w:tcBorders>
                      <w:top w:val="single" w:sz="2" w:space="0" w:color="auto"/>
                      <w:left w:val="nil"/>
                      <w:bottom w:val="single" w:sz="2" w:space="0" w:color="auto"/>
                      <w:right w:val="single" w:sz="2" w:space="0" w:color="auto"/>
                    </w:tcBorders>
                    <w:vAlign w:val="center"/>
                    <w:hideMark/>
                  </w:tcPr>
                  <w:p w14:paraId="40B58781" w14:textId="77777777" w:rsidR="00490EFC" w:rsidRDefault="00000000">
                    <w:pPr>
                      <w:ind w:firstLineChars="50" w:firstLine="110"/>
                      <w:jc w:val="both"/>
                      <w:rPr>
                        <w:sz w:val="22"/>
                        <w:szCs w:val="22"/>
                      </w:rPr>
                    </w:pPr>
                    <w:r>
                      <w:rPr>
                        <w:rFonts w:hint="eastAsia"/>
                        <w:sz w:val="22"/>
                        <w:szCs w:val="22"/>
                      </w:rPr>
                      <w:t>长期（50年以上）</w:t>
                    </w:r>
                  </w:p>
                </w:tc>
                <w:tc>
                  <w:tcPr>
                    <w:tcW w:w="1525" w:type="pct"/>
                    <w:tcBorders>
                      <w:top w:val="single" w:sz="2" w:space="0" w:color="auto"/>
                      <w:left w:val="single" w:sz="2" w:space="0" w:color="auto"/>
                      <w:bottom w:val="single" w:sz="2" w:space="0" w:color="auto"/>
                      <w:right w:val="single" w:sz="2" w:space="0" w:color="auto"/>
                    </w:tcBorders>
                    <w:vAlign w:val="center"/>
                    <w:hideMark/>
                  </w:tcPr>
                  <w:p w14:paraId="0F1C2A92" w14:textId="77777777" w:rsidR="00490EFC" w:rsidRDefault="00000000">
                    <w:pPr>
                      <w:jc w:val="right"/>
                      <w:rPr>
                        <w:rFonts w:cs="Calibri"/>
                        <w:sz w:val="22"/>
                        <w:szCs w:val="22"/>
                      </w:rPr>
                    </w:pPr>
                    <w:r>
                      <w:rPr>
                        <w:rFonts w:cs="Calibri" w:hint="eastAsia"/>
                        <w:sz w:val="22"/>
                        <w:szCs w:val="22"/>
                      </w:rPr>
                      <w:t>0.00</w:t>
                    </w:r>
                  </w:p>
                </w:tc>
                <w:tc>
                  <w:tcPr>
                    <w:tcW w:w="1525" w:type="pct"/>
                    <w:tcBorders>
                      <w:top w:val="single" w:sz="2" w:space="0" w:color="auto"/>
                      <w:left w:val="single" w:sz="2" w:space="0" w:color="auto"/>
                      <w:bottom w:val="single" w:sz="2" w:space="0" w:color="auto"/>
                      <w:right w:val="nil"/>
                    </w:tcBorders>
                    <w:vAlign w:val="center"/>
                    <w:hideMark/>
                  </w:tcPr>
                  <w:p w14:paraId="4699DA30" w14:textId="77777777" w:rsidR="00490EFC" w:rsidRDefault="00000000">
                    <w:pPr>
                      <w:jc w:val="right"/>
                      <w:rPr>
                        <w:rFonts w:cs="Calibri"/>
                        <w:sz w:val="22"/>
                        <w:szCs w:val="22"/>
                      </w:rPr>
                    </w:pPr>
                    <w:r>
                      <w:rPr>
                        <w:rFonts w:cs="Calibri" w:hint="eastAsia"/>
                        <w:sz w:val="22"/>
                        <w:szCs w:val="22"/>
                      </w:rPr>
                      <w:t>0.00</w:t>
                    </w:r>
                  </w:p>
                </w:tc>
              </w:tr>
              <w:tr w:rsidR="00490EFC" w14:paraId="609B4B9F" w14:textId="77777777" w:rsidTr="00490EFC">
                <w:trPr>
                  <w:trHeight w:val="340"/>
                  <w:jc w:val="center"/>
                </w:trPr>
                <w:tc>
                  <w:tcPr>
                    <w:tcW w:w="1950" w:type="pct"/>
                    <w:tcBorders>
                      <w:top w:val="single" w:sz="2" w:space="0" w:color="auto"/>
                      <w:left w:val="nil"/>
                      <w:bottom w:val="single" w:sz="2" w:space="0" w:color="auto"/>
                      <w:right w:val="single" w:sz="2" w:space="0" w:color="auto"/>
                    </w:tcBorders>
                    <w:vAlign w:val="center"/>
                    <w:hideMark/>
                  </w:tcPr>
                  <w:p w14:paraId="13F3B329" w14:textId="77777777" w:rsidR="00490EFC" w:rsidRDefault="00000000">
                    <w:pPr>
                      <w:ind w:firstLineChars="50" w:firstLine="110"/>
                      <w:jc w:val="both"/>
                      <w:rPr>
                        <w:sz w:val="22"/>
                        <w:szCs w:val="22"/>
                      </w:rPr>
                    </w:pPr>
                    <w:r>
                      <w:rPr>
                        <w:rFonts w:hint="eastAsia"/>
                        <w:sz w:val="22"/>
                        <w:szCs w:val="22"/>
                      </w:rPr>
                      <w:t>中期（10-50年）</w:t>
                    </w:r>
                  </w:p>
                </w:tc>
                <w:tc>
                  <w:tcPr>
                    <w:tcW w:w="1525" w:type="pct"/>
                    <w:tcBorders>
                      <w:top w:val="single" w:sz="2" w:space="0" w:color="auto"/>
                      <w:left w:val="single" w:sz="2" w:space="0" w:color="auto"/>
                      <w:bottom w:val="single" w:sz="2" w:space="0" w:color="auto"/>
                      <w:right w:val="single" w:sz="2" w:space="0" w:color="auto"/>
                    </w:tcBorders>
                    <w:vAlign w:val="center"/>
                    <w:hideMark/>
                  </w:tcPr>
                  <w:p w14:paraId="072CE61E" w14:textId="77777777" w:rsidR="00490EFC" w:rsidRDefault="00000000">
                    <w:pPr>
                      <w:jc w:val="right"/>
                      <w:rPr>
                        <w:rFonts w:cs="Calibri"/>
                        <w:sz w:val="22"/>
                        <w:szCs w:val="22"/>
                      </w:rPr>
                    </w:pPr>
                    <w:r>
                      <w:rPr>
                        <w:rFonts w:cs="Calibri" w:hint="eastAsia"/>
                        <w:sz w:val="22"/>
                        <w:szCs w:val="22"/>
                      </w:rPr>
                      <w:t>115,974,932.27</w:t>
                    </w:r>
                  </w:p>
                </w:tc>
                <w:tc>
                  <w:tcPr>
                    <w:tcW w:w="1525" w:type="pct"/>
                    <w:tcBorders>
                      <w:top w:val="single" w:sz="2" w:space="0" w:color="auto"/>
                      <w:left w:val="single" w:sz="2" w:space="0" w:color="auto"/>
                      <w:bottom w:val="single" w:sz="2" w:space="0" w:color="auto"/>
                      <w:right w:val="nil"/>
                    </w:tcBorders>
                    <w:vAlign w:val="center"/>
                    <w:hideMark/>
                  </w:tcPr>
                  <w:p w14:paraId="6084C58B" w14:textId="77777777" w:rsidR="00490EFC" w:rsidRDefault="00000000">
                    <w:pPr>
                      <w:jc w:val="right"/>
                      <w:rPr>
                        <w:rFonts w:cs="Calibri"/>
                        <w:sz w:val="22"/>
                        <w:szCs w:val="22"/>
                      </w:rPr>
                    </w:pPr>
                    <w:r>
                      <w:rPr>
                        <w:rFonts w:cs="Calibri" w:hint="eastAsia"/>
                        <w:sz w:val="22"/>
                        <w:szCs w:val="22"/>
                      </w:rPr>
                      <w:t xml:space="preserve"> 117,492,643.79 </w:t>
                    </w:r>
                  </w:p>
                </w:tc>
              </w:tr>
              <w:tr w:rsidR="00490EFC" w14:paraId="5A58966C" w14:textId="77777777" w:rsidTr="00490EFC">
                <w:trPr>
                  <w:trHeight w:val="340"/>
                  <w:jc w:val="center"/>
                </w:trPr>
                <w:tc>
                  <w:tcPr>
                    <w:tcW w:w="1950" w:type="pct"/>
                    <w:tcBorders>
                      <w:top w:val="single" w:sz="2" w:space="0" w:color="auto"/>
                      <w:left w:val="nil"/>
                      <w:bottom w:val="single" w:sz="2" w:space="0" w:color="auto"/>
                      <w:right w:val="single" w:sz="2" w:space="0" w:color="auto"/>
                    </w:tcBorders>
                    <w:vAlign w:val="center"/>
                    <w:hideMark/>
                  </w:tcPr>
                  <w:p w14:paraId="40B102B4" w14:textId="77777777" w:rsidR="00490EFC" w:rsidRDefault="00000000">
                    <w:pPr>
                      <w:ind w:firstLineChars="50" w:firstLine="110"/>
                      <w:jc w:val="both"/>
                      <w:rPr>
                        <w:sz w:val="22"/>
                        <w:szCs w:val="22"/>
                      </w:rPr>
                    </w:pPr>
                    <w:r>
                      <w:rPr>
                        <w:rFonts w:hint="eastAsia"/>
                        <w:sz w:val="22"/>
                        <w:szCs w:val="22"/>
                      </w:rPr>
                      <w:t>短期（10年以内）</w:t>
                    </w:r>
                  </w:p>
                </w:tc>
                <w:tc>
                  <w:tcPr>
                    <w:tcW w:w="1525" w:type="pct"/>
                    <w:tcBorders>
                      <w:top w:val="single" w:sz="2" w:space="0" w:color="auto"/>
                      <w:left w:val="single" w:sz="2" w:space="0" w:color="auto"/>
                      <w:bottom w:val="single" w:sz="2" w:space="0" w:color="auto"/>
                      <w:right w:val="single" w:sz="2" w:space="0" w:color="auto"/>
                    </w:tcBorders>
                    <w:vAlign w:val="center"/>
                    <w:hideMark/>
                  </w:tcPr>
                  <w:p w14:paraId="61C19B77" w14:textId="77777777" w:rsidR="00490EFC" w:rsidRDefault="00000000">
                    <w:pPr>
                      <w:jc w:val="right"/>
                      <w:rPr>
                        <w:rFonts w:cs="Calibri"/>
                        <w:sz w:val="22"/>
                        <w:szCs w:val="22"/>
                      </w:rPr>
                    </w:pPr>
                    <w:r>
                      <w:rPr>
                        <w:rFonts w:cs="Calibri" w:hint="eastAsia"/>
                        <w:sz w:val="22"/>
                        <w:szCs w:val="22"/>
                      </w:rPr>
                      <w:t>0.00</w:t>
                    </w:r>
                  </w:p>
                </w:tc>
                <w:tc>
                  <w:tcPr>
                    <w:tcW w:w="1525" w:type="pct"/>
                    <w:tcBorders>
                      <w:top w:val="single" w:sz="2" w:space="0" w:color="auto"/>
                      <w:left w:val="single" w:sz="2" w:space="0" w:color="auto"/>
                      <w:bottom w:val="single" w:sz="2" w:space="0" w:color="auto"/>
                      <w:right w:val="nil"/>
                    </w:tcBorders>
                    <w:vAlign w:val="center"/>
                    <w:hideMark/>
                  </w:tcPr>
                  <w:p w14:paraId="5B760988" w14:textId="77777777" w:rsidR="00490EFC" w:rsidRDefault="00000000">
                    <w:pPr>
                      <w:jc w:val="right"/>
                      <w:rPr>
                        <w:rFonts w:cs="Calibri"/>
                        <w:sz w:val="22"/>
                        <w:szCs w:val="22"/>
                      </w:rPr>
                    </w:pPr>
                    <w:r>
                      <w:rPr>
                        <w:rFonts w:cs="Calibri" w:hint="eastAsia"/>
                        <w:sz w:val="22"/>
                        <w:szCs w:val="22"/>
                      </w:rPr>
                      <w:t>0.00</w:t>
                    </w:r>
                  </w:p>
                </w:tc>
              </w:tr>
              <w:tr w:rsidR="00490EFC" w14:paraId="3787605B" w14:textId="77777777" w:rsidTr="00490EFC">
                <w:trPr>
                  <w:trHeight w:val="340"/>
                  <w:jc w:val="center"/>
                </w:trPr>
                <w:tc>
                  <w:tcPr>
                    <w:tcW w:w="1950" w:type="pct"/>
                    <w:tcBorders>
                      <w:top w:val="single" w:sz="2" w:space="0" w:color="auto"/>
                      <w:left w:val="nil"/>
                      <w:bottom w:val="single" w:sz="2" w:space="0" w:color="auto"/>
                      <w:right w:val="single" w:sz="2" w:space="0" w:color="auto"/>
                    </w:tcBorders>
                    <w:vAlign w:val="center"/>
                    <w:hideMark/>
                  </w:tcPr>
                  <w:p w14:paraId="138F9C48" w14:textId="77777777" w:rsidR="00490EFC" w:rsidRDefault="00000000">
                    <w:pPr>
                      <w:jc w:val="both"/>
                      <w:rPr>
                        <w:sz w:val="22"/>
                        <w:szCs w:val="22"/>
                      </w:rPr>
                    </w:pPr>
                    <w:r>
                      <w:rPr>
                        <w:rFonts w:hint="eastAsia"/>
                        <w:sz w:val="22"/>
                        <w:szCs w:val="22"/>
                      </w:rPr>
                      <w:t>位于中国境外</w:t>
                    </w:r>
                  </w:p>
                </w:tc>
                <w:tc>
                  <w:tcPr>
                    <w:tcW w:w="1525" w:type="pct"/>
                    <w:tcBorders>
                      <w:top w:val="single" w:sz="2" w:space="0" w:color="auto"/>
                      <w:left w:val="single" w:sz="2" w:space="0" w:color="auto"/>
                      <w:bottom w:val="single" w:sz="2" w:space="0" w:color="auto"/>
                      <w:right w:val="single" w:sz="2" w:space="0" w:color="auto"/>
                    </w:tcBorders>
                    <w:vAlign w:val="center"/>
                    <w:hideMark/>
                  </w:tcPr>
                  <w:p w14:paraId="076B30FB" w14:textId="77777777" w:rsidR="00490EFC" w:rsidRDefault="00000000">
                    <w:pPr>
                      <w:jc w:val="right"/>
                      <w:rPr>
                        <w:rFonts w:cs="Calibri"/>
                        <w:sz w:val="22"/>
                        <w:szCs w:val="22"/>
                      </w:rPr>
                    </w:pPr>
                    <w:r>
                      <w:rPr>
                        <w:rFonts w:cs="Calibri" w:hint="eastAsia"/>
                        <w:sz w:val="22"/>
                        <w:szCs w:val="22"/>
                      </w:rPr>
                      <w:t>0.00</w:t>
                    </w:r>
                  </w:p>
                </w:tc>
                <w:tc>
                  <w:tcPr>
                    <w:tcW w:w="1525" w:type="pct"/>
                    <w:tcBorders>
                      <w:top w:val="single" w:sz="2" w:space="0" w:color="auto"/>
                      <w:left w:val="single" w:sz="2" w:space="0" w:color="auto"/>
                      <w:bottom w:val="single" w:sz="2" w:space="0" w:color="auto"/>
                      <w:right w:val="nil"/>
                    </w:tcBorders>
                    <w:vAlign w:val="center"/>
                    <w:hideMark/>
                  </w:tcPr>
                  <w:p w14:paraId="3642B0DA" w14:textId="77777777" w:rsidR="00490EFC" w:rsidRDefault="00000000">
                    <w:pPr>
                      <w:jc w:val="right"/>
                      <w:rPr>
                        <w:rFonts w:cs="Calibri"/>
                        <w:sz w:val="22"/>
                        <w:szCs w:val="22"/>
                      </w:rPr>
                    </w:pPr>
                    <w:r>
                      <w:rPr>
                        <w:rFonts w:cs="Calibri" w:hint="eastAsia"/>
                        <w:sz w:val="22"/>
                        <w:szCs w:val="22"/>
                      </w:rPr>
                      <w:t>0.00</w:t>
                    </w:r>
                  </w:p>
                </w:tc>
              </w:tr>
              <w:tr w:rsidR="00490EFC" w14:paraId="4E394834" w14:textId="77777777" w:rsidTr="00490EFC">
                <w:trPr>
                  <w:trHeight w:val="340"/>
                  <w:jc w:val="center"/>
                </w:trPr>
                <w:tc>
                  <w:tcPr>
                    <w:tcW w:w="1950" w:type="pct"/>
                    <w:tcBorders>
                      <w:top w:val="single" w:sz="2" w:space="0" w:color="auto"/>
                      <w:left w:val="nil"/>
                      <w:bottom w:val="single" w:sz="2" w:space="0" w:color="auto"/>
                      <w:right w:val="single" w:sz="2" w:space="0" w:color="auto"/>
                    </w:tcBorders>
                    <w:vAlign w:val="center"/>
                    <w:hideMark/>
                  </w:tcPr>
                  <w:p w14:paraId="5F884FA2" w14:textId="77777777" w:rsidR="00490EFC" w:rsidRDefault="00000000">
                    <w:pPr>
                      <w:ind w:firstLineChars="50" w:firstLine="110"/>
                      <w:jc w:val="both"/>
                      <w:rPr>
                        <w:sz w:val="22"/>
                        <w:szCs w:val="22"/>
                      </w:rPr>
                    </w:pPr>
                    <w:r>
                      <w:rPr>
                        <w:rFonts w:hint="eastAsia"/>
                        <w:sz w:val="22"/>
                        <w:szCs w:val="22"/>
                      </w:rPr>
                      <w:t>长期（50年以上）</w:t>
                    </w:r>
                  </w:p>
                </w:tc>
                <w:tc>
                  <w:tcPr>
                    <w:tcW w:w="1525" w:type="pct"/>
                    <w:tcBorders>
                      <w:top w:val="single" w:sz="2" w:space="0" w:color="auto"/>
                      <w:left w:val="single" w:sz="2" w:space="0" w:color="auto"/>
                      <w:bottom w:val="single" w:sz="2" w:space="0" w:color="auto"/>
                      <w:right w:val="single" w:sz="2" w:space="0" w:color="auto"/>
                    </w:tcBorders>
                    <w:vAlign w:val="center"/>
                    <w:hideMark/>
                  </w:tcPr>
                  <w:p w14:paraId="0B63EC1F" w14:textId="77777777" w:rsidR="00490EFC" w:rsidRDefault="00000000">
                    <w:pPr>
                      <w:jc w:val="right"/>
                      <w:rPr>
                        <w:rFonts w:cs="Calibri"/>
                        <w:sz w:val="22"/>
                        <w:szCs w:val="22"/>
                      </w:rPr>
                    </w:pPr>
                    <w:r>
                      <w:rPr>
                        <w:rFonts w:cs="Calibri" w:hint="eastAsia"/>
                        <w:sz w:val="22"/>
                        <w:szCs w:val="22"/>
                      </w:rPr>
                      <w:t>0.00</w:t>
                    </w:r>
                  </w:p>
                </w:tc>
                <w:tc>
                  <w:tcPr>
                    <w:tcW w:w="1525" w:type="pct"/>
                    <w:tcBorders>
                      <w:top w:val="single" w:sz="2" w:space="0" w:color="auto"/>
                      <w:left w:val="single" w:sz="2" w:space="0" w:color="auto"/>
                      <w:bottom w:val="single" w:sz="2" w:space="0" w:color="auto"/>
                      <w:right w:val="nil"/>
                    </w:tcBorders>
                    <w:vAlign w:val="center"/>
                    <w:hideMark/>
                  </w:tcPr>
                  <w:p w14:paraId="136614D1" w14:textId="77777777" w:rsidR="00490EFC" w:rsidRDefault="00000000">
                    <w:pPr>
                      <w:jc w:val="right"/>
                      <w:rPr>
                        <w:rFonts w:cs="Calibri"/>
                        <w:sz w:val="22"/>
                        <w:szCs w:val="22"/>
                      </w:rPr>
                    </w:pPr>
                    <w:r>
                      <w:rPr>
                        <w:rFonts w:cs="Calibri" w:hint="eastAsia"/>
                        <w:sz w:val="22"/>
                        <w:szCs w:val="22"/>
                      </w:rPr>
                      <w:t>0.00</w:t>
                    </w:r>
                  </w:p>
                </w:tc>
              </w:tr>
              <w:tr w:rsidR="00490EFC" w14:paraId="27F436E3" w14:textId="77777777" w:rsidTr="00490EFC">
                <w:trPr>
                  <w:trHeight w:val="340"/>
                  <w:jc w:val="center"/>
                </w:trPr>
                <w:tc>
                  <w:tcPr>
                    <w:tcW w:w="1950" w:type="pct"/>
                    <w:tcBorders>
                      <w:top w:val="single" w:sz="2" w:space="0" w:color="auto"/>
                      <w:left w:val="nil"/>
                      <w:bottom w:val="single" w:sz="2" w:space="0" w:color="auto"/>
                      <w:right w:val="single" w:sz="2" w:space="0" w:color="auto"/>
                    </w:tcBorders>
                    <w:vAlign w:val="center"/>
                    <w:hideMark/>
                  </w:tcPr>
                  <w:p w14:paraId="0693C82A" w14:textId="77777777" w:rsidR="00490EFC" w:rsidRDefault="00000000">
                    <w:pPr>
                      <w:ind w:firstLineChars="50" w:firstLine="110"/>
                      <w:jc w:val="both"/>
                      <w:rPr>
                        <w:sz w:val="22"/>
                        <w:szCs w:val="22"/>
                      </w:rPr>
                    </w:pPr>
                    <w:r>
                      <w:rPr>
                        <w:rFonts w:hint="eastAsia"/>
                        <w:sz w:val="22"/>
                        <w:szCs w:val="22"/>
                      </w:rPr>
                      <w:t>中期（10-50年）</w:t>
                    </w:r>
                  </w:p>
                </w:tc>
                <w:tc>
                  <w:tcPr>
                    <w:tcW w:w="1525" w:type="pct"/>
                    <w:tcBorders>
                      <w:top w:val="single" w:sz="2" w:space="0" w:color="auto"/>
                      <w:left w:val="single" w:sz="2" w:space="0" w:color="auto"/>
                      <w:bottom w:val="single" w:sz="2" w:space="0" w:color="auto"/>
                      <w:right w:val="single" w:sz="2" w:space="0" w:color="auto"/>
                    </w:tcBorders>
                    <w:vAlign w:val="center"/>
                    <w:hideMark/>
                  </w:tcPr>
                  <w:p w14:paraId="6E729B7E" w14:textId="77777777" w:rsidR="00490EFC" w:rsidRDefault="00000000">
                    <w:pPr>
                      <w:jc w:val="right"/>
                      <w:rPr>
                        <w:rFonts w:cs="Calibri"/>
                        <w:sz w:val="22"/>
                        <w:szCs w:val="22"/>
                      </w:rPr>
                    </w:pPr>
                    <w:r>
                      <w:rPr>
                        <w:rFonts w:cs="Calibri" w:hint="eastAsia"/>
                        <w:sz w:val="22"/>
                        <w:szCs w:val="22"/>
                      </w:rPr>
                      <w:t>0.00</w:t>
                    </w:r>
                  </w:p>
                </w:tc>
                <w:tc>
                  <w:tcPr>
                    <w:tcW w:w="1525" w:type="pct"/>
                    <w:tcBorders>
                      <w:top w:val="single" w:sz="2" w:space="0" w:color="auto"/>
                      <w:left w:val="single" w:sz="2" w:space="0" w:color="auto"/>
                      <w:bottom w:val="single" w:sz="2" w:space="0" w:color="auto"/>
                      <w:right w:val="nil"/>
                    </w:tcBorders>
                    <w:vAlign w:val="center"/>
                    <w:hideMark/>
                  </w:tcPr>
                  <w:p w14:paraId="3DC41F5E" w14:textId="77777777" w:rsidR="00490EFC" w:rsidRDefault="00000000">
                    <w:pPr>
                      <w:jc w:val="right"/>
                      <w:rPr>
                        <w:rFonts w:cs="Calibri"/>
                        <w:sz w:val="22"/>
                        <w:szCs w:val="22"/>
                      </w:rPr>
                    </w:pPr>
                    <w:r>
                      <w:rPr>
                        <w:rFonts w:cs="Calibri" w:hint="eastAsia"/>
                        <w:sz w:val="22"/>
                        <w:szCs w:val="22"/>
                      </w:rPr>
                      <w:t>0.00</w:t>
                    </w:r>
                  </w:p>
                </w:tc>
              </w:tr>
              <w:tr w:rsidR="00490EFC" w14:paraId="6E01796F" w14:textId="77777777" w:rsidTr="00490EFC">
                <w:trPr>
                  <w:trHeight w:val="340"/>
                  <w:jc w:val="center"/>
                </w:trPr>
                <w:tc>
                  <w:tcPr>
                    <w:tcW w:w="1950" w:type="pct"/>
                    <w:tcBorders>
                      <w:top w:val="single" w:sz="2" w:space="0" w:color="auto"/>
                      <w:left w:val="nil"/>
                      <w:bottom w:val="single" w:sz="2" w:space="0" w:color="auto"/>
                      <w:right w:val="single" w:sz="2" w:space="0" w:color="auto"/>
                    </w:tcBorders>
                    <w:vAlign w:val="center"/>
                    <w:hideMark/>
                  </w:tcPr>
                  <w:p w14:paraId="5EEA5EDB" w14:textId="77777777" w:rsidR="00490EFC" w:rsidRDefault="00000000">
                    <w:pPr>
                      <w:ind w:firstLineChars="50" w:firstLine="110"/>
                      <w:jc w:val="both"/>
                      <w:rPr>
                        <w:sz w:val="22"/>
                        <w:szCs w:val="22"/>
                      </w:rPr>
                    </w:pPr>
                    <w:r>
                      <w:rPr>
                        <w:rFonts w:hint="eastAsia"/>
                        <w:sz w:val="22"/>
                        <w:szCs w:val="22"/>
                      </w:rPr>
                      <w:t>短期（10年以内）</w:t>
                    </w:r>
                  </w:p>
                </w:tc>
                <w:tc>
                  <w:tcPr>
                    <w:tcW w:w="1525" w:type="pct"/>
                    <w:tcBorders>
                      <w:top w:val="single" w:sz="2" w:space="0" w:color="auto"/>
                      <w:left w:val="single" w:sz="2" w:space="0" w:color="auto"/>
                      <w:bottom w:val="single" w:sz="2" w:space="0" w:color="auto"/>
                      <w:right w:val="single" w:sz="2" w:space="0" w:color="auto"/>
                    </w:tcBorders>
                    <w:vAlign w:val="center"/>
                    <w:hideMark/>
                  </w:tcPr>
                  <w:p w14:paraId="6045E0D5" w14:textId="77777777" w:rsidR="00490EFC" w:rsidRDefault="00000000">
                    <w:pPr>
                      <w:jc w:val="right"/>
                      <w:rPr>
                        <w:rFonts w:cs="Calibri"/>
                        <w:sz w:val="22"/>
                        <w:szCs w:val="22"/>
                      </w:rPr>
                    </w:pPr>
                    <w:r>
                      <w:rPr>
                        <w:rFonts w:cs="Calibri" w:hint="eastAsia"/>
                        <w:sz w:val="22"/>
                        <w:szCs w:val="22"/>
                      </w:rPr>
                      <w:t>0.00</w:t>
                    </w:r>
                  </w:p>
                </w:tc>
                <w:tc>
                  <w:tcPr>
                    <w:tcW w:w="1525" w:type="pct"/>
                    <w:tcBorders>
                      <w:top w:val="single" w:sz="2" w:space="0" w:color="auto"/>
                      <w:left w:val="single" w:sz="2" w:space="0" w:color="auto"/>
                      <w:bottom w:val="single" w:sz="2" w:space="0" w:color="auto"/>
                      <w:right w:val="nil"/>
                    </w:tcBorders>
                    <w:vAlign w:val="center"/>
                    <w:hideMark/>
                  </w:tcPr>
                  <w:p w14:paraId="73CF2D15" w14:textId="77777777" w:rsidR="00490EFC" w:rsidRDefault="00000000">
                    <w:pPr>
                      <w:jc w:val="right"/>
                      <w:rPr>
                        <w:rFonts w:cs="Calibri"/>
                        <w:sz w:val="22"/>
                        <w:szCs w:val="22"/>
                      </w:rPr>
                    </w:pPr>
                    <w:r>
                      <w:rPr>
                        <w:rFonts w:cs="Calibri" w:hint="eastAsia"/>
                        <w:sz w:val="22"/>
                        <w:szCs w:val="22"/>
                      </w:rPr>
                      <w:t>0.00</w:t>
                    </w:r>
                  </w:p>
                </w:tc>
              </w:tr>
              <w:tr w:rsidR="00490EFC" w14:paraId="5B0AB51E" w14:textId="77777777" w:rsidTr="00490EFC">
                <w:trPr>
                  <w:trHeight w:val="340"/>
                  <w:jc w:val="center"/>
                </w:trPr>
                <w:tc>
                  <w:tcPr>
                    <w:tcW w:w="1950" w:type="pct"/>
                    <w:tcBorders>
                      <w:top w:val="single" w:sz="2" w:space="0" w:color="auto"/>
                      <w:left w:val="nil"/>
                      <w:bottom w:val="double" w:sz="4" w:space="0" w:color="auto"/>
                      <w:right w:val="single" w:sz="2" w:space="0" w:color="auto"/>
                    </w:tcBorders>
                    <w:vAlign w:val="center"/>
                    <w:hideMark/>
                  </w:tcPr>
                  <w:p w14:paraId="499C8C70" w14:textId="77777777" w:rsidR="00490EFC" w:rsidRDefault="00000000">
                    <w:pPr>
                      <w:jc w:val="both"/>
                      <w:rPr>
                        <w:b/>
                        <w:sz w:val="22"/>
                        <w:szCs w:val="22"/>
                      </w:rPr>
                    </w:pPr>
                    <w:r>
                      <w:rPr>
                        <w:rFonts w:hint="eastAsia"/>
                        <w:b/>
                        <w:sz w:val="22"/>
                        <w:szCs w:val="22"/>
                      </w:rPr>
                      <w:t>合计</w:t>
                    </w:r>
                  </w:p>
                </w:tc>
                <w:tc>
                  <w:tcPr>
                    <w:tcW w:w="1525" w:type="pct"/>
                    <w:tcBorders>
                      <w:top w:val="single" w:sz="2" w:space="0" w:color="auto"/>
                      <w:left w:val="single" w:sz="2" w:space="0" w:color="auto"/>
                      <w:bottom w:val="double" w:sz="4" w:space="0" w:color="auto"/>
                      <w:right w:val="single" w:sz="2" w:space="0" w:color="auto"/>
                    </w:tcBorders>
                    <w:vAlign w:val="center"/>
                    <w:hideMark/>
                  </w:tcPr>
                  <w:p w14:paraId="15C47AEF" w14:textId="77777777" w:rsidR="00490EFC" w:rsidRDefault="00000000">
                    <w:pPr>
                      <w:jc w:val="right"/>
                      <w:rPr>
                        <w:rFonts w:cs="Calibri"/>
                        <w:b/>
                        <w:sz w:val="22"/>
                        <w:szCs w:val="22"/>
                      </w:rPr>
                    </w:pPr>
                    <w:r>
                      <w:rPr>
                        <w:rFonts w:cs="Calibri" w:hint="eastAsia"/>
                        <w:b/>
                        <w:bCs w:val="0"/>
                        <w:sz w:val="22"/>
                        <w:szCs w:val="22"/>
                      </w:rPr>
                      <w:t>115,974,932.27</w:t>
                    </w:r>
                  </w:p>
                </w:tc>
                <w:tc>
                  <w:tcPr>
                    <w:tcW w:w="1525" w:type="pct"/>
                    <w:tcBorders>
                      <w:top w:val="single" w:sz="2" w:space="0" w:color="auto"/>
                      <w:left w:val="single" w:sz="2" w:space="0" w:color="auto"/>
                      <w:bottom w:val="double" w:sz="4" w:space="0" w:color="auto"/>
                      <w:right w:val="nil"/>
                    </w:tcBorders>
                    <w:vAlign w:val="center"/>
                    <w:hideMark/>
                  </w:tcPr>
                  <w:p w14:paraId="2DACD8ED" w14:textId="77777777" w:rsidR="00490EFC" w:rsidRDefault="00000000">
                    <w:pPr>
                      <w:jc w:val="right"/>
                      <w:rPr>
                        <w:rFonts w:cs="Calibri"/>
                        <w:b/>
                        <w:bCs w:val="0"/>
                        <w:sz w:val="22"/>
                        <w:szCs w:val="22"/>
                      </w:rPr>
                    </w:pPr>
                    <w:r>
                      <w:rPr>
                        <w:rFonts w:cs="Calibri" w:hint="eastAsia"/>
                        <w:b/>
                        <w:bCs w:val="0"/>
                        <w:sz w:val="22"/>
                        <w:szCs w:val="22"/>
                      </w:rPr>
                      <w:t xml:space="preserve"> 117,492,643.79 </w:t>
                    </w:r>
                  </w:p>
                </w:tc>
              </w:tr>
            </w:tbl>
            <w:p w14:paraId="67EB26C0" w14:textId="44D32281" w:rsidR="00120D52" w:rsidRDefault="00000000"/>
          </w:sdtContent>
        </w:sdt>
        <w:p w14:paraId="433A930E" w14:textId="77777777" w:rsidR="00120D52" w:rsidRDefault="00000000">
          <w:pPr>
            <w:snapToGrid w:val="0"/>
            <w:spacing w:line="240" w:lineRule="atLeast"/>
          </w:pPr>
        </w:p>
      </w:sdtContent>
    </w:sdt>
    <w:sdt>
      <w:sdtPr>
        <w:rPr>
          <w:rFonts w:ascii="宋体" w:hAnsi="宋体" w:cs="宋体" w:hint="eastAsia"/>
          <w:b w:val="0"/>
          <w:bCs/>
          <w:kern w:val="0"/>
          <w:szCs w:val="21"/>
        </w:rPr>
        <w:alias w:val="模块:公司开发项目支出"/>
        <w:tag w:val="_GBC_41dea900f659431692960536981b1d8d"/>
        <w:id w:val="-1591459471"/>
        <w:lock w:val="sdtLocked"/>
        <w:placeholder>
          <w:docPart w:val="GBC22222222222222222222222222222"/>
        </w:placeholder>
      </w:sdtPr>
      <w:sdtEndPr>
        <w:rPr>
          <w:rFonts w:cstheme="minorBidi" w:hint="default"/>
          <w:kern w:val="2"/>
        </w:rPr>
      </w:sdtEndPr>
      <w:sdtContent>
        <w:p w14:paraId="39284ADD" w14:textId="77777777" w:rsidR="00120D52" w:rsidRDefault="008F6847">
          <w:pPr>
            <w:pStyle w:val="3"/>
            <w:numPr>
              <w:ilvl w:val="0"/>
              <w:numId w:val="58"/>
            </w:numPr>
            <w:tabs>
              <w:tab w:val="left" w:pos="504"/>
            </w:tabs>
            <w:rPr>
              <w:rFonts w:ascii="宋体" w:hAnsi="宋体"/>
              <w:kern w:val="0"/>
              <w:szCs w:val="21"/>
            </w:rPr>
          </w:pPr>
          <w:r>
            <w:rPr>
              <w:rFonts w:ascii="宋体" w:hAnsi="宋体" w:hint="eastAsia"/>
              <w:szCs w:val="21"/>
            </w:rPr>
            <w:t>开发</w:t>
          </w:r>
          <w:r>
            <w:rPr>
              <w:rFonts w:ascii="宋体" w:hAnsi="宋体" w:hint="eastAsia"/>
              <w:kern w:val="0"/>
              <w:szCs w:val="21"/>
            </w:rPr>
            <w:t>支出</w:t>
          </w:r>
        </w:p>
        <w:sdt>
          <w:sdtPr>
            <w:alias w:val="是否适用：开发支出[双击切换]"/>
            <w:tag w:val="_GBC_a62fb6e641b048a49c12233ba47c4939"/>
            <w:id w:val="1164359449"/>
            <w:lock w:val="sdtLocked"/>
            <w:placeholder>
              <w:docPart w:val="GBC22222222222222222222222222222"/>
            </w:placeholder>
          </w:sdtPr>
          <w:sdtContent>
            <w:p w14:paraId="36816F39" w14:textId="2EC39236" w:rsidR="00A27498" w:rsidRDefault="008F6847" w:rsidP="0023450A">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4AAE4364" w14:textId="1A5C424D" w:rsidR="00A27498" w:rsidRDefault="00000000">
      <w:pPr>
        <w:snapToGrid w:val="0"/>
        <w:spacing w:line="240" w:lineRule="atLeast"/>
      </w:pPr>
    </w:p>
    <w:p w14:paraId="54BD0D6E" w14:textId="77777777" w:rsidR="00A27498" w:rsidRDefault="00000000">
      <w:pPr>
        <w:snapToGrid w:val="0"/>
        <w:spacing w:line="240" w:lineRule="atLeast"/>
      </w:pPr>
    </w:p>
    <w:p w14:paraId="32F23811" w14:textId="77777777" w:rsidR="00120D52" w:rsidRDefault="008F6847">
      <w:pPr>
        <w:pStyle w:val="3"/>
        <w:numPr>
          <w:ilvl w:val="0"/>
          <w:numId w:val="58"/>
        </w:numPr>
        <w:tabs>
          <w:tab w:val="left" w:pos="504"/>
        </w:tabs>
        <w:rPr>
          <w:rFonts w:ascii="宋体" w:hAnsi="宋体"/>
          <w:szCs w:val="21"/>
        </w:rPr>
      </w:pPr>
      <w:r>
        <w:rPr>
          <w:rFonts w:ascii="宋体" w:hAnsi="宋体" w:hint="eastAsia"/>
          <w:szCs w:val="21"/>
        </w:rPr>
        <w:t>商誉</w:t>
      </w:r>
    </w:p>
    <w:sdt>
      <w:sdtPr>
        <w:rPr>
          <w:rFonts w:ascii="宋体" w:hAnsi="宋体" w:cs="宋体" w:hint="eastAsia"/>
          <w:b w:val="0"/>
          <w:bCs/>
          <w:kern w:val="0"/>
          <w:szCs w:val="24"/>
        </w:rPr>
        <w:alias w:val="模块:商誉账面原值"/>
        <w:tag w:val="_SEC_0d13253f4b004ecdaea8960cfb92cf26"/>
        <w:id w:val="1821691814"/>
        <w:lock w:val="sdtLocked"/>
        <w:placeholder>
          <w:docPart w:val="GBC22222222222222222222222222222"/>
        </w:placeholder>
      </w:sdtPr>
      <w:sdtEndPr>
        <w:rPr>
          <w:rFonts w:ascii="Cambria" w:hAnsi="Cambria" w:cs="Times New Roman" w:hint="default"/>
          <w:b/>
          <w:bCs w:val="0"/>
          <w:kern w:val="2"/>
          <w:szCs w:val="28"/>
        </w:rPr>
      </w:sdtEndPr>
      <w:sdtContent>
        <w:p w14:paraId="7F0933DB" w14:textId="77777777" w:rsidR="0023450A" w:rsidRDefault="00000000">
          <w:pPr>
            <w:pStyle w:val="4"/>
            <w:numPr>
              <w:ilvl w:val="0"/>
              <w:numId w:val="78"/>
            </w:numPr>
            <w:tabs>
              <w:tab w:val="left" w:pos="588"/>
            </w:tabs>
            <w:rPr>
              <w:rFonts w:ascii="宋体" w:hAnsi="宋体"/>
            </w:rPr>
          </w:pPr>
          <w:r>
            <w:rPr>
              <w:rFonts w:ascii="宋体" w:hAnsi="宋体" w:hint="eastAsia"/>
            </w:rPr>
            <w:t>商誉账面原值</w:t>
          </w:r>
        </w:p>
        <w:sdt>
          <w:sdtPr>
            <w:alias w:val="是否适用：商誉账面原值[双击切换]"/>
            <w:tag w:val="_GBC_e2a869d440cf4b7f9f592f3e22cea85d"/>
            <w:id w:val="-252518160"/>
            <w:lock w:val="sdtLocked"/>
          </w:sdtPr>
          <w:sdtContent>
            <w:p w14:paraId="1F1759BD" w14:textId="1848C2F2" w:rsidR="0023450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DDA60D4" w14:textId="07B9E446" w:rsidR="0023450A" w:rsidRDefault="00000000">
          <w:pPr>
            <w:jc w:val="right"/>
          </w:pPr>
          <w:r>
            <w:rPr>
              <w:rFonts w:hint="eastAsia"/>
            </w:rPr>
            <w:t>单位：</w:t>
          </w:r>
          <w:sdt>
            <w:sdtPr>
              <w:rPr>
                <w:rFonts w:hint="eastAsia"/>
              </w:rPr>
              <w:alias w:val="单位：财务附注：商誉"/>
              <w:tag w:val="_GBC_4797b6084eb24fe79f24d181640f3283"/>
              <w:id w:val="-1083530987"/>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商誉"/>
              <w:tag w:val="_GBC_7cd9149d9bea4da8974b80b14b1c0e44"/>
              <w:id w:val="28774211"/>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6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8"/>
            <w:gridCol w:w="1379"/>
            <w:gridCol w:w="1659"/>
            <w:gridCol w:w="1104"/>
            <w:gridCol w:w="1241"/>
            <w:gridCol w:w="968"/>
            <w:gridCol w:w="1970"/>
          </w:tblGrid>
          <w:tr w:rsidR="0023450A" w14:paraId="3C798A49" w14:textId="77777777" w:rsidTr="0023450A">
            <w:trPr>
              <w:trHeight w:val="284"/>
              <w:jc w:val="center"/>
            </w:trPr>
            <w:sdt>
              <w:sdtPr>
                <w:tag w:val="_PLD_b248be5460bf4bb299c4579815256238"/>
                <w:id w:val="-1202403935"/>
                <w:lock w:val="sdtLocked"/>
              </w:sdtPr>
              <w:sdtContent>
                <w:tc>
                  <w:tcPr>
                    <w:tcW w:w="831" w:type="pct"/>
                    <w:vMerge w:val="restart"/>
                    <w:shd w:val="clear" w:color="auto" w:fill="auto"/>
                    <w:vAlign w:val="center"/>
                  </w:tcPr>
                  <w:p w14:paraId="2D80493B" w14:textId="77777777" w:rsidR="0023450A" w:rsidRDefault="00000000" w:rsidP="0052591B">
                    <w:pPr>
                      <w:autoSpaceDE w:val="0"/>
                      <w:autoSpaceDN w:val="0"/>
                      <w:adjustRightInd w:val="0"/>
                      <w:snapToGrid w:val="0"/>
                      <w:jc w:val="center"/>
                    </w:pPr>
                    <w:r>
                      <w:rPr>
                        <w:rFonts w:hint="eastAsia"/>
                      </w:rPr>
                      <w:t>被投资单位名称或形成商誉的事项</w:t>
                    </w:r>
                  </w:p>
                </w:tc>
              </w:sdtContent>
            </w:sdt>
            <w:sdt>
              <w:sdtPr>
                <w:tag w:val="_PLD_a25f69a57b624da887f74ab27a20ba0b"/>
                <w:id w:val="144091905"/>
                <w:lock w:val="sdtLocked"/>
              </w:sdtPr>
              <w:sdtContent>
                <w:tc>
                  <w:tcPr>
                    <w:tcW w:w="691" w:type="pct"/>
                    <w:vMerge w:val="restart"/>
                    <w:shd w:val="clear" w:color="auto" w:fill="auto"/>
                    <w:vAlign w:val="center"/>
                  </w:tcPr>
                  <w:p w14:paraId="2D862A96" w14:textId="77777777" w:rsidR="0023450A" w:rsidRDefault="00000000" w:rsidP="0052591B">
                    <w:pPr>
                      <w:autoSpaceDE w:val="0"/>
                      <w:autoSpaceDN w:val="0"/>
                      <w:adjustRightInd w:val="0"/>
                      <w:snapToGrid w:val="0"/>
                      <w:jc w:val="center"/>
                    </w:pPr>
                    <w:r>
                      <w:rPr>
                        <w:rFonts w:hint="eastAsia"/>
                      </w:rPr>
                      <w:t>期初余额</w:t>
                    </w:r>
                  </w:p>
                </w:tc>
              </w:sdtContent>
            </w:sdt>
            <w:sdt>
              <w:sdtPr>
                <w:tag w:val="_PLD_c348d952dc8b438289897d2014b7d310"/>
                <w:id w:val="-1152067618"/>
                <w:lock w:val="sdtLocked"/>
              </w:sdtPr>
              <w:sdtContent>
                <w:tc>
                  <w:tcPr>
                    <w:tcW w:w="1384" w:type="pct"/>
                    <w:gridSpan w:val="2"/>
                    <w:shd w:val="clear" w:color="auto" w:fill="auto"/>
                    <w:vAlign w:val="center"/>
                  </w:tcPr>
                  <w:p w14:paraId="0F1C8148" w14:textId="77777777" w:rsidR="0023450A" w:rsidRDefault="00000000" w:rsidP="0052591B">
                    <w:pPr>
                      <w:autoSpaceDE w:val="0"/>
                      <w:autoSpaceDN w:val="0"/>
                      <w:adjustRightInd w:val="0"/>
                      <w:snapToGrid w:val="0"/>
                      <w:jc w:val="center"/>
                    </w:pPr>
                    <w:r>
                      <w:rPr>
                        <w:rFonts w:hint="eastAsia"/>
                      </w:rPr>
                      <w:t>本期增加</w:t>
                    </w:r>
                  </w:p>
                </w:tc>
              </w:sdtContent>
            </w:sdt>
            <w:sdt>
              <w:sdtPr>
                <w:tag w:val="_PLD_5560c6ea7650430a8c304ee861d4bc25"/>
                <w:id w:val="-1198699380"/>
                <w:lock w:val="sdtLocked"/>
              </w:sdtPr>
              <w:sdtContent>
                <w:tc>
                  <w:tcPr>
                    <w:tcW w:w="1107" w:type="pct"/>
                    <w:gridSpan w:val="2"/>
                    <w:shd w:val="clear" w:color="auto" w:fill="auto"/>
                    <w:vAlign w:val="center"/>
                  </w:tcPr>
                  <w:p w14:paraId="539850E4" w14:textId="77777777" w:rsidR="0023450A" w:rsidRDefault="00000000" w:rsidP="0052591B">
                    <w:pPr>
                      <w:autoSpaceDE w:val="0"/>
                      <w:autoSpaceDN w:val="0"/>
                      <w:adjustRightInd w:val="0"/>
                      <w:snapToGrid w:val="0"/>
                      <w:jc w:val="center"/>
                    </w:pPr>
                    <w:r>
                      <w:rPr>
                        <w:rFonts w:hint="eastAsia"/>
                      </w:rPr>
                      <w:t>本期减少</w:t>
                    </w:r>
                  </w:p>
                </w:tc>
              </w:sdtContent>
            </w:sdt>
            <w:sdt>
              <w:sdtPr>
                <w:tag w:val="_PLD_075635973edd4d94a997d2ed78e56d8b"/>
                <w:id w:val="-361666190"/>
                <w:lock w:val="sdtLocked"/>
              </w:sdtPr>
              <w:sdtContent>
                <w:tc>
                  <w:tcPr>
                    <w:tcW w:w="987" w:type="pct"/>
                    <w:vMerge w:val="restart"/>
                    <w:shd w:val="clear" w:color="auto" w:fill="auto"/>
                    <w:vAlign w:val="center"/>
                  </w:tcPr>
                  <w:p w14:paraId="15641B57" w14:textId="77777777" w:rsidR="0023450A" w:rsidRDefault="00000000" w:rsidP="0052591B">
                    <w:pPr>
                      <w:autoSpaceDE w:val="0"/>
                      <w:autoSpaceDN w:val="0"/>
                      <w:adjustRightInd w:val="0"/>
                      <w:snapToGrid w:val="0"/>
                      <w:jc w:val="center"/>
                    </w:pPr>
                    <w:r>
                      <w:rPr>
                        <w:rFonts w:hint="eastAsia"/>
                      </w:rPr>
                      <w:t>期末余额</w:t>
                    </w:r>
                  </w:p>
                </w:tc>
              </w:sdtContent>
            </w:sdt>
          </w:tr>
          <w:tr w:rsidR="0023450A" w14:paraId="7A450A7B" w14:textId="77777777" w:rsidTr="0023450A">
            <w:trPr>
              <w:trHeight w:val="535"/>
              <w:jc w:val="center"/>
            </w:trPr>
            <w:tc>
              <w:tcPr>
                <w:tcW w:w="831" w:type="pct"/>
                <w:vMerge/>
                <w:shd w:val="clear" w:color="auto" w:fill="auto"/>
              </w:tcPr>
              <w:p w14:paraId="1DBAD668" w14:textId="77777777" w:rsidR="0023450A" w:rsidRDefault="00000000" w:rsidP="0052591B">
                <w:pPr>
                  <w:autoSpaceDE w:val="0"/>
                  <w:autoSpaceDN w:val="0"/>
                  <w:adjustRightInd w:val="0"/>
                  <w:snapToGrid w:val="0"/>
                  <w:jc w:val="center"/>
                </w:pPr>
              </w:p>
            </w:tc>
            <w:tc>
              <w:tcPr>
                <w:tcW w:w="691" w:type="pct"/>
                <w:vMerge/>
                <w:shd w:val="clear" w:color="auto" w:fill="auto"/>
              </w:tcPr>
              <w:p w14:paraId="23C01CFD" w14:textId="77777777" w:rsidR="0023450A" w:rsidRDefault="00000000" w:rsidP="0052591B">
                <w:pPr>
                  <w:autoSpaceDE w:val="0"/>
                  <w:autoSpaceDN w:val="0"/>
                  <w:adjustRightInd w:val="0"/>
                  <w:snapToGrid w:val="0"/>
                  <w:jc w:val="center"/>
                </w:pPr>
              </w:p>
            </w:tc>
            <w:sdt>
              <w:sdtPr>
                <w:tag w:val="_PLD_1553ab7e041e4cd0bdd59c30d303dc84"/>
                <w:id w:val="-1502189076"/>
                <w:lock w:val="sdtLocked"/>
              </w:sdtPr>
              <w:sdtContent>
                <w:tc>
                  <w:tcPr>
                    <w:tcW w:w="831" w:type="pct"/>
                    <w:shd w:val="clear" w:color="auto" w:fill="auto"/>
                    <w:vAlign w:val="center"/>
                  </w:tcPr>
                  <w:p w14:paraId="1C24DB25" w14:textId="77777777" w:rsidR="0023450A" w:rsidRDefault="00000000" w:rsidP="0052591B">
                    <w:pPr>
                      <w:autoSpaceDE w:val="0"/>
                      <w:autoSpaceDN w:val="0"/>
                      <w:adjustRightInd w:val="0"/>
                      <w:snapToGrid w:val="0"/>
                      <w:jc w:val="center"/>
                    </w:pPr>
                    <w:r>
                      <w:rPr>
                        <w:rFonts w:hint="eastAsia"/>
                      </w:rPr>
                      <w:t>企业合并形成的</w:t>
                    </w:r>
                  </w:p>
                </w:tc>
              </w:sdtContent>
            </w:sdt>
            <w:sdt>
              <w:sdtPr>
                <w:alias w:val="商誉账面原值本期增加额项目名称"/>
                <w:tag w:val="_GBC_c14b754516e24efd9115d33500cd04df"/>
                <w:id w:val="-384409412"/>
                <w:lock w:val="sdtLocked"/>
                <w:showingPlcHdr/>
              </w:sdtPr>
              <w:sdtEndPr>
                <w:rPr>
                  <w:rFonts w:hint="eastAsia"/>
                </w:rPr>
              </w:sdtEndPr>
              <w:sdtContent>
                <w:tc>
                  <w:tcPr>
                    <w:tcW w:w="553" w:type="pct"/>
                    <w:shd w:val="clear" w:color="auto" w:fill="auto"/>
                    <w:vAlign w:val="center"/>
                  </w:tcPr>
                  <w:p w14:paraId="4CF7EDFC" w14:textId="77777777" w:rsidR="0023450A" w:rsidRDefault="00000000" w:rsidP="0052591B">
                    <w:pPr>
                      <w:autoSpaceDE w:val="0"/>
                      <w:autoSpaceDN w:val="0"/>
                      <w:adjustRightInd w:val="0"/>
                      <w:snapToGrid w:val="0"/>
                      <w:jc w:val="center"/>
                    </w:pPr>
                    <w:r>
                      <w:rPr>
                        <w:rFonts w:hint="eastAsia"/>
                      </w:rPr>
                      <w:t xml:space="preserve">　</w:t>
                    </w:r>
                  </w:p>
                </w:tc>
              </w:sdtContent>
            </w:sdt>
            <w:sdt>
              <w:sdtPr>
                <w:tag w:val="_PLD_52f6eef41a0247f195c94af6823a4b67"/>
                <w:id w:val="1846511458"/>
                <w:lock w:val="sdtLocked"/>
              </w:sdtPr>
              <w:sdtContent>
                <w:tc>
                  <w:tcPr>
                    <w:tcW w:w="622" w:type="pct"/>
                    <w:shd w:val="clear" w:color="auto" w:fill="auto"/>
                    <w:vAlign w:val="center"/>
                  </w:tcPr>
                  <w:p w14:paraId="5E71CAB1" w14:textId="77777777" w:rsidR="0023450A" w:rsidRDefault="00000000" w:rsidP="0052591B">
                    <w:pPr>
                      <w:autoSpaceDE w:val="0"/>
                      <w:autoSpaceDN w:val="0"/>
                      <w:adjustRightInd w:val="0"/>
                      <w:snapToGrid w:val="0"/>
                      <w:jc w:val="center"/>
                    </w:pPr>
                    <w:r>
                      <w:rPr>
                        <w:rFonts w:hint="eastAsia"/>
                      </w:rPr>
                      <w:t>处置</w:t>
                    </w:r>
                  </w:p>
                </w:tc>
              </w:sdtContent>
            </w:sdt>
            <w:sdt>
              <w:sdtPr>
                <w:alias w:val="商誉账面原值本期减少额项目名称"/>
                <w:tag w:val="_GBC_5ba36aaca8144cb8979636970f4c6ae3"/>
                <w:id w:val="724031638"/>
                <w:lock w:val="sdtLocked"/>
                <w:showingPlcHdr/>
              </w:sdtPr>
              <w:sdtEndPr>
                <w:rPr>
                  <w:rFonts w:hint="eastAsia"/>
                </w:rPr>
              </w:sdtEndPr>
              <w:sdtContent>
                <w:tc>
                  <w:tcPr>
                    <w:tcW w:w="485" w:type="pct"/>
                    <w:shd w:val="clear" w:color="auto" w:fill="auto"/>
                    <w:vAlign w:val="center"/>
                  </w:tcPr>
                  <w:p w14:paraId="4E79C297" w14:textId="77777777" w:rsidR="0023450A" w:rsidRDefault="00000000" w:rsidP="0052591B">
                    <w:pPr>
                      <w:autoSpaceDE w:val="0"/>
                      <w:autoSpaceDN w:val="0"/>
                      <w:adjustRightInd w:val="0"/>
                      <w:snapToGrid w:val="0"/>
                      <w:jc w:val="center"/>
                    </w:pPr>
                    <w:r>
                      <w:rPr>
                        <w:rFonts w:hint="eastAsia"/>
                      </w:rPr>
                      <w:t xml:space="preserve">　</w:t>
                    </w:r>
                  </w:p>
                </w:tc>
              </w:sdtContent>
            </w:sdt>
            <w:tc>
              <w:tcPr>
                <w:tcW w:w="987" w:type="pct"/>
                <w:vMerge/>
                <w:shd w:val="clear" w:color="auto" w:fill="auto"/>
              </w:tcPr>
              <w:p w14:paraId="302AEFFA" w14:textId="77777777" w:rsidR="0023450A" w:rsidRDefault="00000000" w:rsidP="0052591B">
                <w:pPr>
                  <w:autoSpaceDE w:val="0"/>
                  <w:autoSpaceDN w:val="0"/>
                  <w:adjustRightInd w:val="0"/>
                  <w:snapToGrid w:val="0"/>
                  <w:jc w:val="center"/>
                </w:pPr>
              </w:p>
            </w:tc>
          </w:tr>
          <w:sdt>
            <w:sdtPr>
              <w:alias w:val="商誉明细"/>
              <w:tag w:val="_GBC_916c5c3712e44d7db6b8c9e16bcf5865"/>
              <w:id w:val="1780831580"/>
              <w:lock w:val="sdtLocked"/>
            </w:sdtPr>
            <w:sdtEndPr>
              <w:rPr>
                <w:sz w:val="18"/>
                <w:szCs w:val="18"/>
              </w:rPr>
            </w:sdtEndPr>
            <w:sdtContent>
              <w:tr w:rsidR="0023450A" w14:paraId="029C8DE6" w14:textId="77777777" w:rsidTr="0023450A">
                <w:trPr>
                  <w:trHeight w:val="338"/>
                  <w:jc w:val="center"/>
                </w:trPr>
                <w:tc>
                  <w:tcPr>
                    <w:tcW w:w="831" w:type="pct"/>
                    <w:shd w:val="clear" w:color="auto" w:fill="auto"/>
                  </w:tcPr>
                  <w:p w14:paraId="45B00785" w14:textId="77777777" w:rsidR="0023450A" w:rsidRDefault="00000000" w:rsidP="0052591B">
                    <w:pPr>
                      <w:autoSpaceDE w:val="0"/>
                      <w:autoSpaceDN w:val="0"/>
                      <w:adjustRightInd w:val="0"/>
                      <w:snapToGrid w:val="0"/>
                    </w:pPr>
                    <w:r>
                      <w:t>天海美洲公司</w:t>
                    </w:r>
                  </w:p>
                </w:tc>
                <w:tc>
                  <w:tcPr>
                    <w:tcW w:w="691" w:type="pct"/>
                    <w:shd w:val="clear" w:color="auto" w:fill="auto"/>
                  </w:tcPr>
                  <w:p w14:paraId="0D1D5675" w14:textId="77777777" w:rsidR="0023450A" w:rsidRPr="0023450A" w:rsidRDefault="00000000" w:rsidP="0052591B">
                    <w:pPr>
                      <w:autoSpaceDE w:val="0"/>
                      <w:autoSpaceDN w:val="0"/>
                      <w:adjustRightInd w:val="0"/>
                      <w:snapToGrid w:val="0"/>
                      <w:jc w:val="right"/>
                      <w:rPr>
                        <w:sz w:val="18"/>
                        <w:szCs w:val="18"/>
                      </w:rPr>
                    </w:pPr>
                    <w:r w:rsidRPr="0023450A">
                      <w:rPr>
                        <w:sz w:val="18"/>
                        <w:szCs w:val="18"/>
                      </w:rPr>
                      <w:t>6,562,344.06</w:t>
                    </w:r>
                  </w:p>
                </w:tc>
                <w:tc>
                  <w:tcPr>
                    <w:tcW w:w="831" w:type="pct"/>
                    <w:shd w:val="clear" w:color="auto" w:fill="auto"/>
                  </w:tcPr>
                  <w:p w14:paraId="398A7183" w14:textId="77777777" w:rsidR="0023450A" w:rsidRPr="0023450A" w:rsidRDefault="00000000" w:rsidP="0052591B">
                    <w:pPr>
                      <w:autoSpaceDE w:val="0"/>
                      <w:autoSpaceDN w:val="0"/>
                      <w:adjustRightInd w:val="0"/>
                      <w:snapToGrid w:val="0"/>
                      <w:jc w:val="right"/>
                      <w:rPr>
                        <w:sz w:val="18"/>
                        <w:szCs w:val="18"/>
                      </w:rPr>
                    </w:pPr>
                    <w:r w:rsidRPr="0023450A">
                      <w:rPr>
                        <w:sz w:val="18"/>
                        <w:szCs w:val="18"/>
                      </w:rPr>
                      <w:t>0.00</w:t>
                    </w:r>
                  </w:p>
                </w:tc>
                <w:tc>
                  <w:tcPr>
                    <w:tcW w:w="553" w:type="pct"/>
                    <w:shd w:val="clear" w:color="auto" w:fill="auto"/>
                  </w:tcPr>
                  <w:p w14:paraId="0F319279" w14:textId="77777777" w:rsidR="0023450A" w:rsidRPr="0023450A" w:rsidRDefault="00000000" w:rsidP="0052591B">
                    <w:pPr>
                      <w:autoSpaceDE w:val="0"/>
                      <w:autoSpaceDN w:val="0"/>
                      <w:adjustRightInd w:val="0"/>
                      <w:snapToGrid w:val="0"/>
                      <w:jc w:val="right"/>
                      <w:rPr>
                        <w:sz w:val="18"/>
                        <w:szCs w:val="18"/>
                      </w:rPr>
                    </w:pPr>
                    <w:r w:rsidRPr="0023450A">
                      <w:rPr>
                        <w:sz w:val="18"/>
                        <w:szCs w:val="18"/>
                      </w:rPr>
                      <w:t>0.00</w:t>
                    </w:r>
                  </w:p>
                </w:tc>
                <w:tc>
                  <w:tcPr>
                    <w:tcW w:w="622" w:type="pct"/>
                    <w:shd w:val="clear" w:color="auto" w:fill="auto"/>
                  </w:tcPr>
                  <w:p w14:paraId="7BCCE44D" w14:textId="77777777" w:rsidR="0023450A" w:rsidRPr="0023450A" w:rsidRDefault="00000000" w:rsidP="0052591B">
                    <w:pPr>
                      <w:autoSpaceDE w:val="0"/>
                      <w:autoSpaceDN w:val="0"/>
                      <w:adjustRightInd w:val="0"/>
                      <w:snapToGrid w:val="0"/>
                      <w:jc w:val="right"/>
                      <w:rPr>
                        <w:sz w:val="18"/>
                        <w:szCs w:val="18"/>
                      </w:rPr>
                    </w:pPr>
                    <w:r w:rsidRPr="0023450A">
                      <w:rPr>
                        <w:sz w:val="18"/>
                        <w:szCs w:val="18"/>
                      </w:rPr>
                      <w:t>0.00</w:t>
                    </w:r>
                  </w:p>
                </w:tc>
                <w:tc>
                  <w:tcPr>
                    <w:tcW w:w="485" w:type="pct"/>
                    <w:shd w:val="clear" w:color="auto" w:fill="auto"/>
                  </w:tcPr>
                  <w:p w14:paraId="7E5F4E96" w14:textId="77777777" w:rsidR="0023450A" w:rsidRPr="0023450A" w:rsidRDefault="00000000" w:rsidP="0052591B">
                    <w:pPr>
                      <w:autoSpaceDE w:val="0"/>
                      <w:autoSpaceDN w:val="0"/>
                      <w:adjustRightInd w:val="0"/>
                      <w:snapToGrid w:val="0"/>
                      <w:jc w:val="right"/>
                      <w:rPr>
                        <w:sz w:val="18"/>
                        <w:szCs w:val="18"/>
                      </w:rPr>
                    </w:pPr>
                    <w:r w:rsidRPr="0023450A">
                      <w:rPr>
                        <w:sz w:val="18"/>
                        <w:szCs w:val="18"/>
                      </w:rPr>
                      <w:t>0.00</w:t>
                    </w:r>
                  </w:p>
                </w:tc>
                <w:tc>
                  <w:tcPr>
                    <w:tcW w:w="987" w:type="pct"/>
                    <w:shd w:val="clear" w:color="auto" w:fill="auto"/>
                  </w:tcPr>
                  <w:p w14:paraId="2956D0FF" w14:textId="77777777" w:rsidR="0023450A" w:rsidRPr="0023450A" w:rsidRDefault="00000000" w:rsidP="0052591B">
                    <w:pPr>
                      <w:autoSpaceDE w:val="0"/>
                      <w:autoSpaceDN w:val="0"/>
                      <w:adjustRightInd w:val="0"/>
                      <w:snapToGrid w:val="0"/>
                      <w:jc w:val="right"/>
                      <w:rPr>
                        <w:sz w:val="18"/>
                        <w:szCs w:val="18"/>
                      </w:rPr>
                    </w:pPr>
                    <w:r w:rsidRPr="0023450A">
                      <w:rPr>
                        <w:sz w:val="18"/>
                        <w:szCs w:val="18"/>
                      </w:rPr>
                      <w:t>6,562,344.06</w:t>
                    </w:r>
                  </w:p>
                </w:tc>
              </w:tr>
            </w:sdtContent>
          </w:sdt>
          <w:sdt>
            <w:sdtPr>
              <w:alias w:val="商誉明细"/>
              <w:tag w:val="_GBC_916c5c3712e44d7db6b8c9e16bcf5865"/>
              <w:id w:val="-208038660"/>
              <w:lock w:val="sdtLocked"/>
            </w:sdtPr>
            <w:sdtEndPr>
              <w:rPr>
                <w:sz w:val="18"/>
                <w:szCs w:val="18"/>
              </w:rPr>
            </w:sdtEndPr>
            <w:sdtContent>
              <w:tr w:rsidR="0023450A" w14:paraId="03003FA5" w14:textId="77777777" w:rsidTr="0023450A">
                <w:trPr>
                  <w:trHeight w:val="338"/>
                  <w:jc w:val="center"/>
                </w:trPr>
                <w:tc>
                  <w:tcPr>
                    <w:tcW w:w="831" w:type="pct"/>
                    <w:shd w:val="clear" w:color="auto" w:fill="auto"/>
                  </w:tcPr>
                  <w:p w14:paraId="4AFC5A11" w14:textId="77777777" w:rsidR="0023450A" w:rsidRDefault="00000000" w:rsidP="0052591B">
                    <w:pPr>
                      <w:autoSpaceDE w:val="0"/>
                      <w:autoSpaceDN w:val="0"/>
                      <w:adjustRightInd w:val="0"/>
                      <w:snapToGrid w:val="0"/>
                    </w:pPr>
                    <w:r>
                      <w:t>青岛北洋天青数联智能有限公司</w:t>
                    </w:r>
                  </w:p>
                </w:tc>
                <w:tc>
                  <w:tcPr>
                    <w:tcW w:w="691" w:type="pct"/>
                    <w:shd w:val="clear" w:color="auto" w:fill="auto"/>
                  </w:tcPr>
                  <w:p w14:paraId="4E1809C8" w14:textId="77777777" w:rsidR="0023450A" w:rsidRPr="0023450A" w:rsidRDefault="00000000" w:rsidP="0052591B">
                    <w:pPr>
                      <w:autoSpaceDE w:val="0"/>
                      <w:autoSpaceDN w:val="0"/>
                      <w:adjustRightInd w:val="0"/>
                      <w:snapToGrid w:val="0"/>
                      <w:jc w:val="right"/>
                      <w:rPr>
                        <w:sz w:val="18"/>
                        <w:szCs w:val="18"/>
                      </w:rPr>
                    </w:pPr>
                    <w:r w:rsidRPr="0023450A">
                      <w:rPr>
                        <w:sz w:val="18"/>
                        <w:szCs w:val="18"/>
                      </w:rPr>
                      <w:t>0.00</w:t>
                    </w:r>
                  </w:p>
                </w:tc>
                <w:tc>
                  <w:tcPr>
                    <w:tcW w:w="831" w:type="pct"/>
                    <w:shd w:val="clear" w:color="auto" w:fill="auto"/>
                  </w:tcPr>
                  <w:p w14:paraId="0B3C12B4" w14:textId="77777777" w:rsidR="0023450A" w:rsidRPr="0023450A" w:rsidRDefault="00000000" w:rsidP="0052591B">
                    <w:pPr>
                      <w:autoSpaceDE w:val="0"/>
                      <w:autoSpaceDN w:val="0"/>
                      <w:adjustRightInd w:val="0"/>
                      <w:snapToGrid w:val="0"/>
                      <w:jc w:val="right"/>
                      <w:rPr>
                        <w:sz w:val="18"/>
                        <w:szCs w:val="18"/>
                      </w:rPr>
                    </w:pPr>
                    <w:r w:rsidRPr="0023450A">
                      <w:rPr>
                        <w:sz w:val="18"/>
                        <w:szCs w:val="18"/>
                      </w:rPr>
                      <w:t>168,996,039.10</w:t>
                    </w:r>
                  </w:p>
                </w:tc>
                <w:tc>
                  <w:tcPr>
                    <w:tcW w:w="553" w:type="pct"/>
                    <w:shd w:val="clear" w:color="auto" w:fill="auto"/>
                  </w:tcPr>
                  <w:p w14:paraId="1AA63D17" w14:textId="77777777" w:rsidR="0023450A" w:rsidRPr="0023450A" w:rsidRDefault="00000000" w:rsidP="0052591B">
                    <w:pPr>
                      <w:autoSpaceDE w:val="0"/>
                      <w:autoSpaceDN w:val="0"/>
                      <w:adjustRightInd w:val="0"/>
                      <w:snapToGrid w:val="0"/>
                      <w:jc w:val="right"/>
                      <w:rPr>
                        <w:sz w:val="18"/>
                        <w:szCs w:val="18"/>
                      </w:rPr>
                    </w:pPr>
                    <w:r w:rsidRPr="0023450A">
                      <w:rPr>
                        <w:sz w:val="18"/>
                        <w:szCs w:val="18"/>
                      </w:rPr>
                      <w:t>0.00</w:t>
                    </w:r>
                  </w:p>
                </w:tc>
                <w:tc>
                  <w:tcPr>
                    <w:tcW w:w="622" w:type="pct"/>
                    <w:shd w:val="clear" w:color="auto" w:fill="auto"/>
                  </w:tcPr>
                  <w:p w14:paraId="76824995" w14:textId="77777777" w:rsidR="0023450A" w:rsidRPr="0023450A" w:rsidRDefault="00000000" w:rsidP="0052591B">
                    <w:pPr>
                      <w:autoSpaceDE w:val="0"/>
                      <w:autoSpaceDN w:val="0"/>
                      <w:adjustRightInd w:val="0"/>
                      <w:snapToGrid w:val="0"/>
                      <w:jc w:val="right"/>
                      <w:rPr>
                        <w:sz w:val="18"/>
                        <w:szCs w:val="18"/>
                      </w:rPr>
                    </w:pPr>
                    <w:r w:rsidRPr="0023450A">
                      <w:rPr>
                        <w:sz w:val="18"/>
                        <w:szCs w:val="18"/>
                      </w:rPr>
                      <w:t>0.00</w:t>
                    </w:r>
                  </w:p>
                </w:tc>
                <w:tc>
                  <w:tcPr>
                    <w:tcW w:w="485" w:type="pct"/>
                    <w:shd w:val="clear" w:color="auto" w:fill="auto"/>
                  </w:tcPr>
                  <w:p w14:paraId="7F4DDC1A" w14:textId="77777777" w:rsidR="0023450A" w:rsidRPr="0023450A" w:rsidRDefault="00000000" w:rsidP="0052591B">
                    <w:pPr>
                      <w:autoSpaceDE w:val="0"/>
                      <w:autoSpaceDN w:val="0"/>
                      <w:adjustRightInd w:val="0"/>
                      <w:snapToGrid w:val="0"/>
                      <w:jc w:val="right"/>
                      <w:rPr>
                        <w:sz w:val="18"/>
                        <w:szCs w:val="18"/>
                      </w:rPr>
                    </w:pPr>
                    <w:r w:rsidRPr="0023450A">
                      <w:rPr>
                        <w:sz w:val="18"/>
                        <w:szCs w:val="18"/>
                      </w:rPr>
                      <w:t>0.00</w:t>
                    </w:r>
                  </w:p>
                </w:tc>
                <w:tc>
                  <w:tcPr>
                    <w:tcW w:w="987" w:type="pct"/>
                    <w:shd w:val="clear" w:color="auto" w:fill="auto"/>
                  </w:tcPr>
                  <w:p w14:paraId="6901BEC3" w14:textId="77777777" w:rsidR="0023450A" w:rsidRPr="0023450A" w:rsidRDefault="00000000" w:rsidP="0052591B">
                    <w:pPr>
                      <w:autoSpaceDE w:val="0"/>
                      <w:autoSpaceDN w:val="0"/>
                      <w:adjustRightInd w:val="0"/>
                      <w:snapToGrid w:val="0"/>
                      <w:jc w:val="right"/>
                      <w:rPr>
                        <w:sz w:val="18"/>
                        <w:szCs w:val="18"/>
                      </w:rPr>
                    </w:pPr>
                    <w:r w:rsidRPr="0023450A">
                      <w:rPr>
                        <w:sz w:val="18"/>
                        <w:szCs w:val="18"/>
                      </w:rPr>
                      <w:t>168,996,039.10</w:t>
                    </w:r>
                  </w:p>
                </w:tc>
              </w:tr>
            </w:sdtContent>
          </w:sdt>
          <w:tr w:rsidR="0023450A" w14:paraId="5BC01D13" w14:textId="77777777" w:rsidTr="0023450A">
            <w:trPr>
              <w:trHeight w:val="296"/>
              <w:jc w:val="center"/>
            </w:trPr>
            <w:sdt>
              <w:sdtPr>
                <w:tag w:val="_PLD_e45c45262afc495e90b6033bd7a17ec4"/>
                <w:id w:val="-123851722"/>
                <w:lock w:val="sdtLocked"/>
              </w:sdtPr>
              <w:sdtContent>
                <w:tc>
                  <w:tcPr>
                    <w:tcW w:w="831" w:type="pct"/>
                    <w:shd w:val="clear" w:color="auto" w:fill="auto"/>
                    <w:vAlign w:val="center"/>
                  </w:tcPr>
                  <w:p w14:paraId="3B9659A2" w14:textId="77777777" w:rsidR="0023450A" w:rsidRDefault="00000000" w:rsidP="0052591B">
                    <w:pPr>
                      <w:autoSpaceDE w:val="0"/>
                      <w:autoSpaceDN w:val="0"/>
                      <w:adjustRightInd w:val="0"/>
                      <w:snapToGrid w:val="0"/>
                      <w:jc w:val="center"/>
                      <w:rPr>
                        <w:u w:val="double"/>
                      </w:rPr>
                    </w:pPr>
                    <w:r>
                      <w:rPr>
                        <w:rFonts w:hint="eastAsia"/>
                      </w:rPr>
                      <w:t>合计</w:t>
                    </w:r>
                  </w:p>
                </w:tc>
              </w:sdtContent>
            </w:sdt>
            <w:tc>
              <w:tcPr>
                <w:tcW w:w="691" w:type="pct"/>
                <w:shd w:val="clear" w:color="auto" w:fill="auto"/>
              </w:tcPr>
              <w:p w14:paraId="11F97AA4" w14:textId="77777777" w:rsidR="0023450A" w:rsidRPr="0023450A" w:rsidRDefault="00000000" w:rsidP="0052591B">
                <w:pPr>
                  <w:autoSpaceDE w:val="0"/>
                  <w:autoSpaceDN w:val="0"/>
                  <w:adjustRightInd w:val="0"/>
                  <w:snapToGrid w:val="0"/>
                  <w:jc w:val="right"/>
                  <w:rPr>
                    <w:sz w:val="18"/>
                    <w:szCs w:val="18"/>
                    <w:u w:val="double"/>
                  </w:rPr>
                </w:pPr>
                <w:r w:rsidRPr="0023450A">
                  <w:rPr>
                    <w:sz w:val="18"/>
                    <w:szCs w:val="18"/>
                  </w:rPr>
                  <w:t>6,562,344.06</w:t>
                </w:r>
              </w:p>
            </w:tc>
            <w:tc>
              <w:tcPr>
                <w:tcW w:w="831" w:type="pct"/>
                <w:shd w:val="clear" w:color="auto" w:fill="auto"/>
              </w:tcPr>
              <w:p w14:paraId="2AE2A771" w14:textId="77777777" w:rsidR="0023450A" w:rsidRPr="0023450A" w:rsidRDefault="00000000" w:rsidP="0052591B">
                <w:pPr>
                  <w:autoSpaceDE w:val="0"/>
                  <w:autoSpaceDN w:val="0"/>
                  <w:adjustRightInd w:val="0"/>
                  <w:snapToGrid w:val="0"/>
                  <w:jc w:val="right"/>
                  <w:rPr>
                    <w:sz w:val="18"/>
                    <w:szCs w:val="18"/>
                  </w:rPr>
                </w:pPr>
                <w:r w:rsidRPr="0023450A">
                  <w:rPr>
                    <w:sz w:val="18"/>
                    <w:szCs w:val="18"/>
                  </w:rPr>
                  <w:t>168,996,039.10</w:t>
                </w:r>
              </w:p>
            </w:tc>
            <w:tc>
              <w:tcPr>
                <w:tcW w:w="553" w:type="pct"/>
                <w:shd w:val="clear" w:color="auto" w:fill="auto"/>
              </w:tcPr>
              <w:p w14:paraId="543E66ED" w14:textId="77777777" w:rsidR="0023450A" w:rsidRPr="0023450A" w:rsidRDefault="00000000" w:rsidP="0052591B">
                <w:pPr>
                  <w:autoSpaceDE w:val="0"/>
                  <w:autoSpaceDN w:val="0"/>
                  <w:adjustRightInd w:val="0"/>
                  <w:snapToGrid w:val="0"/>
                  <w:jc w:val="right"/>
                  <w:rPr>
                    <w:sz w:val="18"/>
                    <w:szCs w:val="18"/>
                  </w:rPr>
                </w:pPr>
                <w:r w:rsidRPr="0023450A">
                  <w:rPr>
                    <w:sz w:val="18"/>
                    <w:szCs w:val="18"/>
                  </w:rPr>
                  <w:t>0.00</w:t>
                </w:r>
              </w:p>
            </w:tc>
            <w:tc>
              <w:tcPr>
                <w:tcW w:w="622" w:type="pct"/>
                <w:shd w:val="clear" w:color="auto" w:fill="auto"/>
              </w:tcPr>
              <w:p w14:paraId="78FF79DF" w14:textId="77777777" w:rsidR="0023450A" w:rsidRPr="0023450A" w:rsidRDefault="00000000" w:rsidP="0052591B">
                <w:pPr>
                  <w:autoSpaceDE w:val="0"/>
                  <w:autoSpaceDN w:val="0"/>
                  <w:adjustRightInd w:val="0"/>
                  <w:snapToGrid w:val="0"/>
                  <w:jc w:val="right"/>
                  <w:rPr>
                    <w:sz w:val="18"/>
                    <w:szCs w:val="18"/>
                  </w:rPr>
                </w:pPr>
                <w:r w:rsidRPr="0023450A">
                  <w:rPr>
                    <w:sz w:val="18"/>
                    <w:szCs w:val="18"/>
                  </w:rPr>
                  <w:t>0.00</w:t>
                </w:r>
              </w:p>
            </w:tc>
            <w:tc>
              <w:tcPr>
                <w:tcW w:w="485" w:type="pct"/>
                <w:shd w:val="clear" w:color="auto" w:fill="auto"/>
              </w:tcPr>
              <w:p w14:paraId="7BF34FCD" w14:textId="77777777" w:rsidR="0023450A" w:rsidRPr="0023450A" w:rsidRDefault="00000000" w:rsidP="0052591B">
                <w:pPr>
                  <w:autoSpaceDE w:val="0"/>
                  <w:autoSpaceDN w:val="0"/>
                  <w:adjustRightInd w:val="0"/>
                  <w:snapToGrid w:val="0"/>
                  <w:jc w:val="right"/>
                  <w:rPr>
                    <w:sz w:val="18"/>
                    <w:szCs w:val="18"/>
                  </w:rPr>
                </w:pPr>
                <w:r w:rsidRPr="0023450A">
                  <w:rPr>
                    <w:sz w:val="18"/>
                    <w:szCs w:val="18"/>
                  </w:rPr>
                  <w:t>0.00</w:t>
                </w:r>
              </w:p>
            </w:tc>
            <w:tc>
              <w:tcPr>
                <w:tcW w:w="987" w:type="pct"/>
                <w:shd w:val="clear" w:color="auto" w:fill="auto"/>
              </w:tcPr>
              <w:p w14:paraId="40496BFA" w14:textId="77777777" w:rsidR="0023450A" w:rsidRPr="0023450A" w:rsidRDefault="00000000" w:rsidP="0052591B">
                <w:pPr>
                  <w:autoSpaceDE w:val="0"/>
                  <w:autoSpaceDN w:val="0"/>
                  <w:adjustRightInd w:val="0"/>
                  <w:snapToGrid w:val="0"/>
                  <w:ind w:right="210"/>
                  <w:jc w:val="right"/>
                  <w:rPr>
                    <w:sz w:val="18"/>
                    <w:szCs w:val="18"/>
                    <w:u w:val="double"/>
                  </w:rPr>
                </w:pPr>
                <w:r w:rsidRPr="0023450A">
                  <w:rPr>
                    <w:sz w:val="18"/>
                    <w:szCs w:val="18"/>
                  </w:rPr>
                  <w:t>175,558,383.16</w:t>
                </w:r>
              </w:p>
            </w:tc>
          </w:tr>
        </w:tbl>
        <w:p w14:paraId="74285823" w14:textId="77777777" w:rsidR="0023450A" w:rsidRDefault="00000000"/>
        <w:p w14:paraId="31DE89B0" w14:textId="1478F7C0" w:rsidR="00120D52" w:rsidRDefault="00000000" w:rsidP="0023450A">
          <w:pPr>
            <w:pStyle w:val="4"/>
            <w:tabs>
              <w:tab w:val="left" w:pos="588"/>
            </w:tabs>
          </w:pPr>
        </w:p>
      </w:sdtContent>
    </w:sdt>
    <w:sdt>
      <w:sdtPr>
        <w:rPr>
          <w:rFonts w:ascii="宋体" w:hAnsi="宋体" w:cs="宋体" w:hint="eastAsia"/>
          <w:b w:val="0"/>
          <w:bCs/>
          <w:kern w:val="0"/>
          <w:szCs w:val="24"/>
        </w:rPr>
        <w:alias w:val="模块:商誉减值准备"/>
        <w:tag w:val="_SEC_6fe538077d4746d4ba51a5610b4bd03b"/>
        <w:id w:val="-251361328"/>
        <w:lock w:val="sdtLocked"/>
        <w:placeholder>
          <w:docPart w:val="GBC22222222222222222222222222222"/>
        </w:placeholder>
      </w:sdtPr>
      <w:sdtEndPr>
        <w:rPr>
          <w:rFonts w:hint="default"/>
          <w:szCs w:val="21"/>
        </w:rPr>
      </w:sdtEndPr>
      <w:sdtContent>
        <w:p w14:paraId="4154FC87" w14:textId="77777777" w:rsidR="00120D52" w:rsidRDefault="008F6847">
          <w:pPr>
            <w:pStyle w:val="4"/>
            <w:numPr>
              <w:ilvl w:val="0"/>
              <w:numId w:val="78"/>
            </w:numPr>
            <w:tabs>
              <w:tab w:val="left" w:pos="588"/>
            </w:tabs>
            <w:rPr>
              <w:rFonts w:ascii="宋体" w:hAnsi="宋体"/>
            </w:rPr>
          </w:pPr>
          <w:r>
            <w:rPr>
              <w:rFonts w:ascii="宋体" w:hAnsi="宋体" w:hint="eastAsia"/>
            </w:rPr>
            <w:t>商誉减值准备</w:t>
          </w:r>
        </w:p>
        <w:sdt>
          <w:sdtPr>
            <w:alias w:val="是否适用：商誉减值准备[双击切换]"/>
            <w:tag w:val="_GBC_743c9a20b5c043668f28664eb36decf8"/>
            <w:id w:val="2064136528"/>
            <w:lock w:val="sdtLocked"/>
            <w:placeholder>
              <w:docPart w:val="GBC22222222222222222222222222222"/>
            </w:placeholder>
          </w:sdtPr>
          <w:sdtContent>
            <w:p w14:paraId="7468ADD7" w14:textId="29DAD535"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EE21966" w14:textId="3A35354D" w:rsidR="00120D52" w:rsidRDefault="008F6847">
          <w:pPr>
            <w:jc w:val="right"/>
          </w:pPr>
          <w:r>
            <w:rPr>
              <w:rFonts w:hint="eastAsia"/>
            </w:rPr>
            <w:t>单位：</w:t>
          </w:r>
          <w:sdt>
            <w:sdtPr>
              <w:rPr>
                <w:rFonts w:hint="eastAsia"/>
              </w:rPr>
              <w:alias w:val="单位：财务附注：商誉减值准备"/>
              <w:tag w:val="_GBC_81f58baed09c46a3bf97830ea3adfd98"/>
              <w:id w:val="3613252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商誉减值准备"/>
              <w:tag w:val="_GBC_67c9edd209fb4492bdb662edf79314f5"/>
              <w:id w:val="-15797496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3"/>
            <w:gridCol w:w="1476"/>
            <w:gridCol w:w="1031"/>
            <w:gridCol w:w="1005"/>
            <w:gridCol w:w="1016"/>
            <w:gridCol w:w="1066"/>
            <w:gridCol w:w="1476"/>
          </w:tblGrid>
          <w:tr w:rsidR="0023450A" w14:paraId="48CDEB12" w14:textId="77777777" w:rsidTr="00C82FD9">
            <w:trPr>
              <w:trHeight w:val="255"/>
              <w:jc w:val="center"/>
            </w:trPr>
            <w:sdt>
              <w:sdtPr>
                <w:tag w:val="_PLD_d1a517071536478f9f7187c625e93763"/>
                <w:id w:val="1559049651"/>
                <w:lock w:val="sdtLocked"/>
              </w:sdtPr>
              <w:sdtContent>
                <w:tc>
                  <w:tcPr>
                    <w:tcW w:w="1074" w:type="pct"/>
                    <w:vMerge w:val="restart"/>
                    <w:shd w:val="clear" w:color="auto" w:fill="auto"/>
                    <w:vAlign w:val="center"/>
                  </w:tcPr>
                  <w:p w14:paraId="10255B74" w14:textId="77777777" w:rsidR="0023450A" w:rsidRDefault="00000000" w:rsidP="00C82FD9">
                    <w:pPr>
                      <w:autoSpaceDE w:val="0"/>
                      <w:autoSpaceDN w:val="0"/>
                      <w:adjustRightInd w:val="0"/>
                      <w:snapToGrid w:val="0"/>
                      <w:jc w:val="center"/>
                    </w:pPr>
                    <w:r>
                      <w:rPr>
                        <w:rFonts w:hint="eastAsia"/>
                      </w:rPr>
                      <w:t>被投资单位名称或形成商誉的事项</w:t>
                    </w:r>
                  </w:p>
                </w:tc>
              </w:sdtContent>
            </w:sdt>
            <w:sdt>
              <w:sdtPr>
                <w:tag w:val="_PLD_a1ccc5eef6a041ffadb4dd09605c43f5"/>
                <w:id w:val="1905098567"/>
                <w:lock w:val="sdtLocked"/>
              </w:sdtPr>
              <w:sdtContent>
                <w:tc>
                  <w:tcPr>
                    <w:tcW w:w="649" w:type="pct"/>
                    <w:vMerge w:val="restart"/>
                    <w:shd w:val="clear" w:color="auto" w:fill="auto"/>
                    <w:vAlign w:val="center"/>
                  </w:tcPr>
                  <w:p w14:paraId="04323421" w14:textId="77777777" w:rsidR="0023450A" w:rsidRDefault="00000000" w:rsidP="00C82FD9">
                    <w:pPr>
                      <w:autoSpaceDE w:val="0"/>
                      <w:autoSpaceDN w:val="0"/>
                      <w:adjustRightInd w:val="0"/>
                      <w:snapToGrid w:val="0"/>
                      <w:jc w:val="center"/>
                    </w:pPr>
                    <w:r>
                      <w:rPr>
                        <w:rFonts w:hint="eastAsia"/>
                      </w:rPr>
                      <w:t>期初余额</w:t>
                    </w:r>
                  </w:p>
                </w:tc>
              </w:sdtContent>
            </w:sdt>
            <w:sdt>
              <w:sdtPr>
                <w:tag w:val="_PLD_3dc4c2fbed8640a6acf5f19dd5073967"/>
                <w:id w:val="281537067"/>
                <w:lock w:val="sdtLocked"/>
              </w:sdtPr>
              <w:sdtContent>
                <w:tc>
                  <w:tcPr>
                    <w:tcW w:w="1315" w:type="pct"/>
                    <w:gridSpan w:val="2"/>
                    <w:shd w:val="clear" w:color="auto" w:fill="auto"/>
                    <w:vAlign w:val="center"/>
                  </w:tcPr>
                  <w:p w14:paraId="1506984E" w14:textId="77777777" w:rsidR="0023450A" w:rsidRDefault="00000000" w:rsidP="00C82FD9">
                    <w:pPr>
                      <w:autoSpaceDE w:val="0"/>
                      <w:autoSpaceDN w:val="0"/>
                      <w:adjustRightInd w:val="0"/>
                      <w:snapToGrid w:val="0"/>
                      <w:jc w:val="center"/>
                    </w:pPr>
                    <w:r>
                      <w:rPr>
                        <w:rFonts w:hint="eastAsia"/>
                      </w:rPr>
                      <w:t>本期增加</w:t>
                    </w:r>
                  </w:p>
                </w:tc>
              </w:sdtContent>
            </w:sdt>
            <w:sdt>
              <w:sdtPr>
                <w:tag w:val="_PLD_36789e440c5d4e70969760ec1adf11d6"/>
                <w:id w:val="-250657485"/>
                <w:lock w:val="sdtLocked"/>
              </w:sdtPr>
              <w:sdtContent>
                <w:tc>
                  <w:tcPr>
                    <w:tcW w:w="1340" w:type="pct"/>
                    <w:gridSpan w:val="2"/>
                    <w:shd w:val="clear" w:color="auto" w:fill="auto"/>
                    <w:vAlign w:val="center"/>
                  </w:tcPr>
                  <w:p w14:paraId="390D924C" w14:textId="77777777" w:rsidR="0023450A" w:rsidRDefault="00000000" w:rsidP="00C82FD9">
                    <w:pPr>
                      <w:autoSpaceDE w:val="0"/>
                      <w:autoSpaceDN w:val="0"/>
                      <w:adjustRightInd w:val="0"/>
                      <w:snapToGrid w:val="0"/>
                      <w:jc w:val="center"/>
                    </w:pPr>
                    <w:r>
                      <w:rPr>
                        <w:rFonts w:hint="eastAsia"/>
                      </w:rPr>
                      <w:t>本期减少</w:t>
                    </w:r>
                  </w:p>
                </w:tc>
              </w:sdtContent>
            </w:sdt>
            <w:sdt>
              <w:sdtPr>
                <w:tag w:val="_PLD_b4bf3be5aa6c45bea85b5ae1c027be47"/>
                <w:id w:val="-115371756"/>
                <w:lock w:val="sdtLocked"/>
              </w:sdtPr>
              <w:sdtContent>
                <w:tc>
                  <w:tcPr>
                    <w:tcW w:w="622" w:type="pct"/>
                    <w:vMerge w:val="restart"/>
                    <w:shd w:val="clear" w:color="auto" w:fill="auto"/>
                    <w:vAlign w:val="center"/>
                  </w:tcPr>
                  <w:p w14:paraId="58B23CA8" w14:textId="77777777" w:rsidR="0023450A" w:rsidRDefault="00000000" w:rsidP="00C82FD9">
                    <w:pPr>
                      <w:autoSpaceDE w:val="0"/>
                      <w:autoSpaceDN w:val="0"/>
                      <w:adjustRightInd w:val="0"/>
                      <w:snapToGrid w:val="0"/>
                      <w:jc w:val="center"/>
                    </w:pPr>
                    <w:r>
                      <w:rPr>
                        <w:rFonts w:hint="eastAsia"/>
                      </w:rPr>
                      <w:t>期末余额</w:t>
                    </w:r>
                  </w:p>
                </w:tc>
              </w:sdtContent>
            </w:sdt>
          </w:tr>
          <w:tr w:rsidR="0023450A" w14:paraId="640485AA" w14:textId="77777777" w:rsidTr="00C82FD9">
            <w:trPr>
              <w:trHeight w:val="296"/>
              <w:jc w:val="center"/>
            </w:trPr>
            <w:tc>
              <w:tcPr>
                <w:tcW w:w="1074" w:type="pct"/>
                <w:vMerge/>
                <w:shd w:val="clear" w:color="auto" w:fill="auto"/>
              </w:tcPr>
              <w:p w14:paraId="1EBFFCEA" w14:textId="77777777" w:rsidR="0023450A" w:rsidRDefault="00000000" w:rsidP="00C82FD9">
                <w:pPr>
                  <w:autoSpaceDE w:val="0"/>
                  <w:autoSpaceDN w:val="0"/>
                  <w:adjustRightInd w:val="0"/>
                  <w:snapToGrid w:val="0"/>
                </w:pPr>
              </w:p>
            </w:tc>
            <w:tc>
              <w:tcPr>
                <w:tcW w:w="649" w:type="pct"/>
                <w:vMerge/>
                <w:shd w:val="clear" w:color="auto" w:fill="auto"/>
                <w:vAlign w:val="center"/>
              </w:tcPr>
              <w:p w14:paraId="46565BA6" w14:textId="77777777" w:rsidR="0023450A" w:rsidRDefault="00000000" w:rsidP="00C82FD9">
                <w:pPr>
                  <w:autoSpaceDE w:val="0"/>
                  <w:autoSpaceDN w:val="0"/>
                  <w:adjustRightInd w:val="0"/>
                  <w:snapToGrid w:val="0"/>
                  <w:jc w:val="right"/>
                </w:pPr>
              </w:p>
            </w:tc>
            <w:sdt>
              <w:sdtPr>
                <w:tag w:val="_PLD_fe6ebe6f95b64eeabc2aef23beee858c"/>
                <w:id w:val="-29800844"/>
                <w:lock w:val="sdtLocked"/>
              </w:sdtPr>
              <w:sdtContent>
                <w:tc>
                  <w:tcPr>
                    <w:tcW w:w="665" w:type="pct"/>
                    <w:shd w:val="clear" w:color="auto" w:fill="auto"/>
                    <w:vAlign w:val="center"/>
                  </w:tcPr>
                  <w:p w14:paraId="7A06C372" w14:textId="77777777" w:rsidR="0023450A" w:rsidRDefault="00000000" w:rsidP="00C82FD9">
                    <w:pPr>
                      <w:autoSpaceDE w:val="0"/>
                      <w:autoSpaceDN w:val="0"/>
                      <w:adjustRightInd w:val="0"/>
                      <w:snapToGrid w:val="0"/>
                      <w:jc w:val="center"/>
                    </w:pPr>
                    <w:r>
                      <w:rPr>
                        <w:rFonts w:hint="eastAsia"/>
                      </w:rPr>
                      <w:t>计提</w:t>
                    </w:r>
                  </w:p>
                </w:tc>
              </w:sdtContent>
            </w:sdt>
            <w:sdt>
              <w:sdtPr>
                <w:alias w:val="商誉减值准备本期增加额项目名称"/>
                <w:tag w:val="_GBC_65d86954675d4b4f82e4fbc3d21ace02"/>
                <w:id w:val="291181317"/>
                <w:lock w:val="sdtLocked"/>
                <w:showingPlcHdr/>
              </w:sdtPr>
              <w:sdtEndPr>
                <w:rPr>
                  <w:rFonts w:hint="eastAsia"/>
                </w:rPr>
              </w:sdtEndPr>
              <w:sdtContent>
                <w:tc>
                  <w:tcPr>
                    <w:tcW w:w="650" w:type="pct"/>
                    <w:shd w:val="clear" w:color="auto" w:fill="auto"/>
                    <w:vAlign w:val="center"/>
                  </w:tcPr>
                  <w:p w14:paraId="7084EBF0" w14:textId="77777777" w:rsidR="0023450A" w:rsidRDefault="00000000" w:rsidP="00C82FD9">
                    <w:pPr>
                      <w:autoSpaceDE w:val="0"/>
                      <w:autoSpaceDN w:val="0"/>
                      <w:adjustRightInd w:val="0"/>
                      <w:snapToGrid w:val="0"/>
                      <w:jc w:val="center"/>
                    </w:pPr>
                    <w:r>
                      <w:rPr>
                        <w:rFonts w:hint="eastAsia"/>
                      </w:rPr>
                      <w:t xml:space="preserve">　</w:t>
                    </w:r>
                  </w:p>
                </w:tc>
              </w:sdtContent>
            </w:sdt>
            <w:sdt>
              <w:sdtPr>
                <w:tag w:val="_PLD_aaaa2d8a1fae404e9bab86b79225c7e3"/>
                <w:id w:val="-465976908"/>
                <w:lock w:val="sdtLocked"/>
              </w:sdtPr>
              <w:sdtContent>
                <w:tc>
                  <w:tcPr>
                    <w:tcW w:w="656" w:type="pct"/>
                    <w:shd w:val="clear" w:color="auto" w:fill="auto"/>
                    <w:vAlign w:val="center"/>
                  </w:tcPr>
                  <w:p w14:paraId="365C5C63" w14:textId="77777777" w:rsidR="0023450A" w:rsidRDefault="00000000" w:rsidP="00C82FD9">
                    <w:pPr>
                      <w:autoSpaceDE w:val="0"/>
                      <w:autoSpaceDN w:val="0"/>
                      <w:adjustRightInd w:val="0"/>
                      <w:snapToGrid w:val="0"/>
                      <w:jc w:val="center"/>
                    </w:pPr>
                    <w:r>
                      <w:rPr>
                        <w:rFonts w:hint="eastAsia"/>
                      </w:rPr>
                      <w:t>处置</w:t>
                    </w:r>
                  </w:p>
                </w:tc>
              </w:sdtContent>
            </w:sdt>
            <w:sdt>
              <w:sdtPr>
                <w:alias w:val="商誉减值准备本期减少额项目名称"/>
                <w:tag w:val="_GBC_aa48e25b6e1f4be9b1276fe009dabf0e"/>
                <w:id w:val="1987742545"/>
                <w:lock w:val="sdtLocked"/>
                <w:showingPlcHdr/>
              </w:sdtPr>
              <w:sdtEndPr>
                <w:rPr>
                  <w:rFonts w:hint="eastAsia"/>
                </w:rPr>
              </w:sdtEndPr>
              <w:sdtContent>
                <w:tc>
                  <w:tcPr>
                    <w:tcW w:w="684" w:type="pct"/>
                    <w:shd w:val="clear" w:color="auto" w:fill="auto"/>
                    <w:vAlign w:val="center"/>
                  </w:tcPr>
                  <w:p w14:paraId="105101BB" w14:textId="77777777" w:rsidR="0023450A" w:rsidRDefault="00000000" w:rsidP="00C82FD9">
                    <w:pPr>
                      <w:autoSpaceDE w:val="0"/>
                      <w:autoSpaceDN w:val="0"/>
                      <w:adjustRightInd w:val="0"/>
                      <w:snapToGrid w:val="0"/>
                      <w:jc w:val="center"/>
                    </w:pPr>
                    <w:r>
                      <w:rPr>
                        <w:rFonts w:hint="eastAsia"/>
                      </w:rPr>
                      <w:t xml:space="preserve">　</w:t>
                    </w:r>
                  </w:p>
                </w:tc>
              </w:sdtContent>
            </w:sdt>
            <w:tc>
              <w:tcPr>
                <w:tcW w:w="622" w:type="pct"/>
                <w:vMerge/>
                <w:shd w:val="clear" w:color="auto" w:fill="auto"/>
              </w:tcPr>
              <w:p w14:paraId="0EBC2C84" w14:textId="77777777" w:rsidR="0023450A" w:rsidRDefault="00000000" w:rsidP="00C82FD9">
                <w:pPr>
                  <w:autoSpaceDE w:val="0"/>
                  <w:autoSpaceDN w:val="0"/>
                  <w:adjustRightInd w:val="0"/>
                  <w:snapToGrid w:val="0"/>
                  <w:jc w:val="center"/>
                </w:pPr>
              </w:p>
            </w:tc>
          </w:tr>
          <w:sdt>
            <w:sdtPr>
              <w:alias w:val="商誉减值准备明细"/>
              <w:tag w:val="_GBC_98340a952ec045d0bd3e053903c6a9f6"/>
              <w:id w:val="57375556"/>
              <w:lock w:val="sdtLocked"/>
            </w:sdtPr>
            <w:sdtEndPr>
              <w:rPr>
                <w:rFonts w:hint="eastAsia"/>
              </w:rPr>
            </w:sdtEndPr>
            <w:sdtContent>
              <w:tr w:rsidR="0023450A" w14:paraId="05CF3E32" w14:textId="77777777" w:rsidTr="00C82FD9">
                <w:trPr>
                  <w:trHeight w:val="323"/>
                  <w:jc w:val="center"/>
                </w:trPr>
                <w:tc>
                  <w:tcPr>
                    <w:tcW w:w="1074" w:type="pct"/>
                    <w:shd w:val="clear" w:color="auto" w:fill="auto"/>
                  </w:tcPr>
                  <w:p w14:paraId="1C88B010" w14:textId="77777777" w:rsidR="0023450A" w:rsidRDefault="00000000" w:rsidP="00C82FD9">
                    <w:pPr>
                      <w:autoSpaceDE w:val="0"/>
                      <w:autoSpaceDN w:val="0"/>
                      <w:adjustRightInd w:val="0"/>
                      <w:snapToGrid w:val="0"/>
                    </w:pPr>
                    <w:r>
                      <w:t>天海美洲公司</w:t>
                    </w:r>
                  </w:p>
                </w:tc>
                <w:tc>
                  <w:tcPr>
                    <w:tcW w:w="649" w:type="pct"/>
                    <w:shd w:val="clear" w:color="auto" w:fill="auto"/>
                  </w:tcPr>
                  <w:p w14:paraId="42D71F78" w14:textId="77777777" w:rsidR="0023450A" w:rsidRDefault="00000000" w:rsidP="00C82FD9">
                    <w:pPr>
                      <w:autoSpaceDE w:val="0"/>
                      <w:autoSpaceDN w:val="0"/>
                      <w:adjustRightInd w:val="0"/>
                      <w:snapToGrid w:val="0"/>
                      <w:jc w:val="right"/>
                    </w:pPr>
                    <w:r>
                      <w:t>6,562,344.06</w:t>
                    </w:r>
                  </w:p>
                </w:tc>
                <w:tc>
                  <w:tcPr>
                    <w:tcW w:w="665" w:type="pct"/>
                    <w:shd w:val="clear" w:color="auto" w:fill="auto"/>
                  </w:tcPr>
                  <w:p w14:paraId="51DF0746" w14:textId="77777777" w:rsidR="0023450A" w:rsidRDefault="00000000" w:rsidP="00C82FD9">
                    <w:pPr>
                      <w:autoSpaceDE w:val="0"/>
                      <w:autoSpaceDN w:val="0"/>
                      <w:adjustRightInd w:val="0"/>
                      <w:snapToGrid w:val="0"/>
                      <w:jc w:val="right"/>
                    </w:pPr>
                    <w:r>
                      <w:t>0.00</w:t>
                    </w:r>
                  </w:p>
                </w:tc>
                <w:tc>
                  <w:tcPr>
                    <w:tcW w:w="650" w:type="pct"/>
                    <w:shd w:val="clear" w:color="auto" w:fill="auto"/>
                  </w:tcPr>
                  <w:p w14:paraId="7426E99C" w14:textId="77777777" w:rsidR="0023450A" w:rsidRDefault="00000000" w:rsidP="00C82FD9">
                    <w:pPr>
                      <w:autoSpaceDE w:val="0"/>
                      <w:autoSpaceDN w:val="0"/>
                      <w:adjustRightInd w:val="0"/>
                      <w:snapToGrid w:val="0"/>
                      <w:jc w:val="right"/>
                    </w:pPr>
                    <w:r>
                      <w:t>0.00</w:t>
                    </w:r>
                  </w:p>
                </w:tc>
                <w:tc>
                  <w:tcPr>
                    <w:tcW w:w="656" w:type="pct"/>
                    <w:shd w:val="clear" w:color="auto" w:fill="auto"/>
                  </w:tcPr>
                  <w:p w14:paraId="13DCF611" w14:textId="77777777" w:rsidR="0023450A" w:rsidRDefault="00000000" w:rsidP="00C82FD9">
                    <w:pPr>
                      <w:autoSpaceDE w:val="0"/>
                      <w:autoSpaceDN w:val="0"/>
                      <w:adjustRightInd w:val="0"/>
                      <w:snapToGrid w:val="0"/>
                      <w:jc w:val="right"/>
                    </w:pPr>
                    <w:r>
                      <w:t>0.00</w:t>
                    </w:r>
                  </w:p>
                </w:tc>
                <w:tc>
                  <w:tcPr>
                    <w:tcW w:w="684" w:type="pct"/>
                    <w:shd w:val="clear" w:color="auto" w:fill="auto"/>
                  </w:tcPr>
                  <w:p w14:paraId="1ED8AF56" w14:textId="77777777" w:rsidR="0023450A" w:rsidRDefault="00000000" w:rsidP="00C82FD9">
                    <w:pPr>
                      <w:autoSpaceDE w:val="0"/>
                      <w:autoSpaceDN w:val="0"/>
                      <w:adjustRightInd w:val="0"/>
                      <w:snapToGrid w:val="0"/>
                      <w:jc w:val="right"/>
                    </w:pPr>
                    <w:r>
                      <w:t>0.00</w:t>
                    </w:r>
                  </w:p>
                </w:tc>
                <w:tc>
                  <w:tcPr>
                    <w:tcW w:w="622" w:type="pct"/>
                    <w:shd w:val="clear" w:color="auto" w:fill="auto"/>
                  </w:tcPr>
                  <w:p w14:paraId="79CB42D1" w14:textId="77777777" w:rsidR="0023450A" w:rsidRDefault="00000000" w:rsidP="00C82FD9">
                    <w:pPr>
                      <w:autoSpaceDE w:val="0"/>
                      <w:autoSpaceDN w:val="0"/>
                      <w:adjustRightInd w:val="0"/>
                      <w:snapToGrid w:val="0"/>
                      <w:jc w:val="right"/>
                    </w:pPr>
                    <w:r>
                      <w:t>6,562,344.06</w:t>
                    </w:r>
                  </w:p>
                </w:tc>
              </w:tr>
            </w:sdtContent>
          </w:sdt>
          <w:sdt>
            <w:sdtPr>
              <w:alias w:val="商誉减值准备明细"/>
              <w:tag w:val="_GBC_98340a952ec045d0bd3e053903c6a9f6"/>
              <w:id w:val="764353761"/>
              <w:lock w:val="sdtLocked"/>
            </w:sdtPr>
            <w:sdtEndPr>
              <w:rPr>
                <w:rFonts w:hint="eastAsia"/>
              </w:rPr>
            </w:sdtEndPr>
            <w:sdtContent>
              <w:tr w:rsidR="0023450A" w14:paraId="0BAF33B5" w14:textId="77777777" w:rsidTr="00C82FD9">
                <w:trPr>
                  <w:trHeight w:val="323"/>
                  <w:jc w:val="center"/>
                </w:trPr>
                <w:tc>
                  <w:tcPr>
                    <w:tcW w:w="1074" w:type="pct"/>
                    <w:shd w:val="clear" w:color="auto" w:fill="auto"/>
                  </w:tcPr>
                  <w:p w14:paraId="7A91B7C9" w14:textId="77777777" w:rsidR="0023450A" w:rsidRDefault="00000000" w:rsidP="00C82FD9">
                    <w:pPr>
                      <w:autoSpaceDE w:val="0"/>
                      <w:autoSpaceDN w:val="0"/>
                      <w:adjustRightInd w:val="0"/>
                      <w:snapToGrid w:val="0"/>
                    </w:pPr>
                  </w:p>
                </w:tc>
                <w:tc>
                  <w:tcPr>
                    <w:tcW w:w="649" w:type="pct"/>
                    <w:shd w:val="clear" w:color="auto" w:fill="auto"/>
                  </w:tcPr>
                  <w:p w14:paraId="43449FFE" w14:textId="77777777" w:rsidR="0023450A" w:rsidRDefault="00000000" w:rsidP="00C82FD9">
                    <w:pPr>
                      <w:autoSpaceDE w:val="0"/>
                      <w:autoSpaceDN w:val="0"/>
                      <w:adjustRightInd w:val="0"/>
                      <w:snapToGrid w:val="0"/>
                      <w:jc w:val="right"/>
                    </w:pPr>
                  </w:p>
                </w:tc>
                <w:tc>
                  <w:tcPr>
                    <w:tcW w:w="665" w:type="pct"/>
                    <w:shd w:val="clear" w:color="auto" w:fill="auto"/>
                  </w:tcPr>
                  <w:p w14:paraId="3ABAA46C" w14:textId="77777777" w:rsidR="0023450A" w:rsidRDefault="00000000" w:rsidP="00C82FD9">
                    <w:pPr>
                      <w:autoSpaceDE w:val="0"/>
                      <w:autoSpaceDN w:val="0"/>
                      <w:adjustRightInd w:val="0"/>
                      <w:snapToGrid w:val="0"/>
                      <w:jc w:val="right"/>
                    </w:pPr>
                  </w:p>
                </w:tc>
                <w:tc>
                  <w:tcPr>
                    <w:tcW w:w="650" w:type="pct"/>
                    <w:shd w:val="clear" w:color="auto" w:fill="auto"/>
                  </w:tcPr>
                  <w:p w14:paraId="25429236" w14:textId="77777777" w:rsidR="0023450A" w:rsidRDefault="00000000" w:rsidP="00C82FD9">
                    <w:pPr>
                      <w:autoSpaceDE w:val="0"/>
                      <w:autoSpaceDN w:val="0"/>
                      <w:adjustRightInd w:val="0"/>
                      <w:snapToGrid w:val="0"/>
                      <w:jc w:val="right"/>
                    </w:pPr>
                  </w:p>
                </w:tc>
                <w:tc>
                  <w:tcPr>
                    <w:tcW w:w="656" w:type="pct"/>
                    <w:shd w:val="clear" w:color="auto" w:fill="auto"/>
                  </w:tcPr>
                  <w:p w14:paraId="05EFE655" w14:textId="77777777" w:rsidR="0023450A" w:rsidRDefault="00000000" w:rsidP="00C82FD9">
                    <w:pPr>
                      <w:autoSpaceDE w:val="0"/>
                      <w:autoSpaceDN w:val="0"/>
                      <w:adjustRightInd w:val="0"/>
                      <w:snapToGrid w:val="0"/>
                      <w:jc w:val="right"/>
                    </w:pPr>
                  </w:p>
                </w:tc>
                <w:tc>
                  <w:tcPr>
                    <w:tcW w:w="684" w:type="pct"/>
                    <w:shd w:val="clear" w:color="auto" w:fill="auto"/>
                  </w:tcPr>
                  <w:p w14:paraId="5F63EDA5" w14:textId="77777777" w:rsidR="0023450A" w:rsidRDefault="00000000" w:rsidP="00C82FD9">
                    <w:pPr>
                      <w:autoSpaceDE w:val="0"/>
                      <w:autoSpaceDN w:val="0"/>
                      <w:adjustRightInd w:val="0"/>
                      <w:snapToGrid w:val="0"/>
                      <w:jc w:val="right"/>
                    </w:pPr>
                  </w:p>
                </w:tc>
                <w:tc>
                  <w:tcPr>
                    <w:tcW w:w="622" w:type="pct"/>
                    <w:shd w:val="clear" w:color="auto" w:fill="auto"/>
                  </w:tcPr>
                  <w:p w14:paraId="17A0B793" w14:textId="77777777" w:rsidR="0023450A" w:rsidRDefault="00000000" w:rsidP="00C82FD9">
                    <w:pPr>
                      <w:autoSpaceDE w:val="0"/>
                      <w:autoSpaceDN w:val="0"/>
                      <w:adjustRightInd w:val="0"/>
                      <w:snapToGrid w:val="0"/>
                      <w:jc w:val="right"/>
                    </w:pPr>
                  </w:p>
                </w:tc>
              </w:tr>
            </w:sdtContent>
          </w:sdt>
          <w:tr w:rsidR="0023450A" w14:paraId="5B054E29" w14:textId="77777777" w:rsidTr="00C82FD9">
            <w:trPr>
              <w:trHeight w:val="282"/>
              <w:jc w:val="center"/>
            </w:trPr>
            <w:sdt>
              <w:sdtPr>
                <w:tag w:val="_PLD_8723cba7d5f5468da42c45507923f6de"/>
                <w:id w:val="559676329"/>
                <w:lock w:val="sdtLocked"/>
              </w:sdtPr>
              <w:sdtContent>
                <w:tc>
                  <w:tcPr>
                    <w:tcW w:w="1074" w:type="pct"/>
                    <w:shd w:val="clear" w:color="auto" w:fill="auto"/>
                    <w:vAlign w:val="center"/>
                  </w:tcPr>
                  <w:p w14:paraId="5B5F6E29" w14:textId="77777777" w:rsidR="0023450A" w:rsidRDefault="00000000" w:rsidP="00C82FD9">
                    <w:pPr>
                      <w:autoSpaceDE w:val="0"/>
                      <w:autoSpaceDN w:val="0"/>
                      <w:adjustRightInd w:val="0"/>
                      <w:snapToGrid w:val="0"/>
                      <w:jc w:val="center"/>
                      <w:rPr>
                        <w:u w:val="double"/>
                      </w:rPr>
                    </w:pPr>
                    <w:r>
                      <w:rPr>
                        <w:rFonts w:hint="eastAsia"/>
                      </w:rPr>
                      <w:t>合计</w:t>
                    </w:r>
                  </w:p>
                </w:tc>
              </w:sdtContent>
            </w:sdt>
            <w:tc>
              <w:tcPr>
                <w:tcW w:w="649" w:type="pct"/>
                <w:shd w:val="clear" w:color="auto" w:fill="auto"/>
              </w:tcPr>
              <w:p w14:paraId="7711F8B4" w14:textId="77777777" w:rsidR="0023450A" w:rsidRDefault="00000000" w:rsidP="00C82FD9">
                <w:pPr>
                  <w:autoSpaceDE w:val="0"/>
                  <w:autoSpaceDN w:val="0"/>
                  <w:adjustRightInd w:val="0"/>
                  <w:snapToGrid w:val="0"/>
                  <w:jc w:val="right"/>
                  <w:rPr>
                    <w:u w:val="double"/>
                  </w:rPr>
                </w:pPr>
                <w:r>
                  <w:t>6,562,344.06</w:t>
                </w:r>
              </w:p>
            </w:tc>
            <w:tc>
              <w:tcPr>
                <w:tcW w:w="665" w:type="pct"/>
                <w:shd w:val="clear" w:color="auto" w:fill="auto"/>
              </w:tcPr>
              <w:p w14:paraId="077EFB1E" w14:textId="77777777" w:rsidR="0023450A" w:rsidRDefault="00000000" w:rsidP="00C82FD9">
                <w:pPr>
                  <w:autoSpaceDE w:val="0"/>
                  <w:autoSpaceDN w:val="0"/>
                  <w:adjustRightInd w:val="0"/>
                  <w:snapToGrid w:val="0"/>
                  <w:jc w:val="right"/>
                </w:pPr>
                <w:r>
                  <w:t>0.00</w:t>
                </w:r>
              </w:p>
            </w:tc>
            <w:tc>
              <w:tcPr>
                <w:tcW w:w="650" w:type="pct"/>
                <w:shd w:val="clear" w:color="auto" w:fill="auto"/>
              </w:tcPr>
              <w:p w14:paraId="2D746CC4" w14:textId="77777777" w:rsidR="0023450A" w:rsidRDefault="00000000" w:rsidP="00C82FD9">
                <w:pPr>
                  <w:autoSpaceDE w:val="0"/>
                  <w:autoSpaceDN w:val="0"/>
                  <w:adjustRightInd w:val="0"/>
                  <w:snapToGrid w:val="0"/>
                  <w:jc w:val="right"/>
                </w:pPr>
                <w:r>
                  <w:t>0.00</w:t>
                </w:r>
              </w:p>
            </w:tc>
            <w:tc>
              <w:tcPr>
                <w:tcW w:w="656" w:type="pct"/>
                <w:shd w:val="clear" w:color="auto" w:fill="auto"/>
              </w:tcPr>
              <w:p w14:paraId="667D5DE3" w14:textId="77777777" w:rsidR="0023450A" w:rsidRDefault="00000000" w:rsidP="00C82FD9">
                <w:pPr>
                  <w:autoSpaceDE w:val="0"/>
                  <w:autoSpaceDN w:val="0"/>
                  <w:adjustRightInd w:val="0"/>
                  <w:snapToGrid w:val="0"/>
                  <w:jc w:val="right"/>
                </w:pPr>
                <w:r>
                  <w:t>0.00</w:t>
                </w:r>
              </w:p>
            </w:tc>
            <w:tc>
              <w:tcPr>
                <w:tcW w:w="684" w:type="pct"/>
                <w:shd w:val="clear" w:color="auto" w:fill="auto"/>
              </w:tcPr>
              <w:p w14:paraId="7287C0A0" w14:textId="77777777" w:rsidR="0023450A" w:rsidRDefault="00000000" w:rsidP="00C82FD9">
                <w:pPr>
                  <w:autoSpaceDE w:val="0"/>
                  <w:autoSpaceDN w:val="0"/>
                  <w:adjustRightInd w:val="0"/>
                  <w:snapToGrid w:val="0"/>
                  <w:jc w:val="right"/>
                </w:pPr>
                <w:r>
                  <w:t>0.00</w:t>
                </w:r>
              </w:p>
            </w:tc>
            <w:tc>
              <w:tcPr>
                <w:tcW w:w="622" w:type="pct"/>
                <w:shd w:val="clear" w:color="auto" w:fill="auto"/>
              </w:tcPr>
              <w:p w14:paraId="5CF5C14B" w14:textId="77777777" w:rsidR="0023450A" w:rsidRDefault="00000000" w:rsidP="00C82FD9">
                <w:pPr>
                  <w:autoSpaceDE w:val="0"/>
                  <w:autoSpaceDN w:val="0"/>
                  <w:adjustRightInd w:val="0"/>
                  <w:snapToGrid w:val="0"/>
                  <w:jc w:val="center"/>
                  <w:rPr>
                    <w:u w:val="double"/>
                  </w:rPr>
                </w:pPr>
                <w:r>
                  <w:t>6,562,344.06</w:t>
                </w:r>
              </w:p>
            </w:tc>
          </w:tr>
        </w:tbl>
        <w:p w14:paraId="759454A8" w14:textId="77777777" w:rsidR="0023450A" w:rsidRDefault="00000000"/>
        <w:p w14:paraId="75698891" w14:textId="77777777" w:rsidR="00120D52" w:rsidRDefault="00000000"/>
      </w:sdtContent>
    </w:sdt>
    <w:bookmarkStart w:id="187" w:name="_Hlk10535081" w:displacedByCustomXml="next"/>
    <w:bookmarkStart w:id="188" w:name="_Hlk10535094" w:displacedByCustomXml="next"/>
    <w:sdt>
      <w:sdtPr>
        <w:rPr>
          <w:rFonts w:ascii="宋体" w:hAnsi="宋体" w:cs="宋体" w:hint="eastAsia"/>
          <w:b w:val="0"/>
          <w:bCs/>
          <w:kern w:val="0"/>
          <w:szCs w:val="24"/>
        </w:rPr>
        <w:alias w:val="模块:商誉所在资产组或资产组组合的相关信息"/>
        <w:tag w:val="_SEC_d66ac36383ac40138e90a678094ff1a4"/>
        <w:id w:val="1773589549"/>
        <w:lock w:val="sdtLocked"/>
        <w:placeholder>
          <w:docPart w:val="GBC22222222222222222222222222222"/>
        </w:placeholder>
      </w:sdtPr>
      <w:sdtEndPr>
        <w:rPr>
          <w:rFonts w:hint="default"/>
          <w:szCs w:val="21"/>
        </w:rPr>
      </w:sdtEndPr>
      <w:sdtContent>
        <w:p w14:paraId="6CA90834" w14:textId="77777777" w:rsidR="00120D52" w:rsidRDefault="008F6847">
          <w:pPr>
            <w:pStyle w:val="4"/>
            <w:numPr>
              <w:ilvl w:val="0"/>
              <w:numId w:val="78"/>
            </w:numPr>
            <w:tabs>
              <w:tab w:val="left" w:pos="588"/>
            </w:tabs>
            <w:rPr>
              <w:rFonts w:ascii="宋体" w:hAnsi="宋体"/>
            </w:rPr>
          </w:pPr>
          <w:r>
            <w:rPr>
              <w:rFonts w:ascii="宋体" w:hAnsi="宋体" w:hint="eastAsia"/>
            </w:rPr>
            <w:t>商誉所在资产组或资产组组合的相关信息</w:t>
          </w:r>
          <w:bookmarkEnd w:id="187"/>
        </w:p>
        <w:sdt>
          <w:sdtPr>
            <w:alias w:val="是否适用：商誉所在资产组或资产组组合的相关信息[双击切换]"/>
            <w:tag w:val="_GBC_a40a76b7512a45b79930a13f56d19c6d"/>
            <w:id w:val="-1761134974"/>
            <w:lock w:val="sdtLocked"/>
            <w:placeholder>
              <w:docPart w:val="GBC22222222222222222222222222222"/>
            </w:placeholder>
          </w:sdtPr>
          <w:sdtContent>
            <w:p w14:paraId="1657AB68" w14:textId="3A9B71E3" w:rsidR="00120D52" w:rsidRDefault="008F6847" w:rsidP="0023450A">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C577392" w14:textId="77777777" w:rsidR="00120D52" w:rsidRDefault="00000000"/>
      </w:sdtContent>
    </w:sdt>
    <w:bookmarkEnd w:id="188" w:displacedByCustomXml="prev"/>
    <w:sdt>
      <w:sdtPr>
        <w:rPr>
          <w:rFonts w:ascii="宋体" w:hAnsi="宋体" w:cs="宋体" w:hint="eastAsia"/>
          <w:b w:val="0"/>
          <w:bCs/>
          <w:kern w:val="0"/>
          <w:szCs w:val="24"/>
        </w:rPr>
        <w:alias w:val="模块:说明商誉减值测试过程、关键参数（例如预计未来现金流量现值时的..."/>
        <w:tag w:val="_SEC_6b753aafd7bf484f982e228cd4c0dde3"/>
        <w:id w:val="-958956733"/>
        <w:lock w:val="sdtLocked"/>
        <w:placeholder>
          <w:docPart w:val="GBC22222222222222222222222222222"/>
        </w:placeholder>
      </w:sdtPr>
      <w:sdtEndPr>
        <w:rPr>
          <w:rFonts w:hint="default"/>
          <w:szCs w:val="21"/>
        </w:rPr>
      </w:sdtEndPr>
      <w:sdtContent>
        <w:p w14:paraId="01F98A20" w14:textId="77777777" w:rsidR="00120D52" w:rsidRDefault="008F6847">
          <w:pPr>
            <w:pStyle w:val="4"/>
            <w:numPr>
              <w:ilvl w:val="0"/>
              <w:numId w:val="78"/>
            </w:numPr>
            <w:tabs>
              <w:tab w:val="left" w:pos="588"/>
            </w:tabs>
            <w:ind w:left="567" w:hanging="567"/>
            <w:rPr>
              <w:rFonts w:ascii="宋体" w:hAnsi="宋体"/>
            </w:rPr>
          </w:pPr>
          <w:r>
            <w:rPr>
              <w:rFonts w:ascii="宋体" w:hAnsi="宋体" w:hint="eastAsia"/>
            </w:rPr>
            <w:t>说明商誉减值测试过程、关键参数（例如预计未来现金流量现值时的预测期增长率、稳定期增长率、利润率、折现率、预测期等，如适用）及商誉减值损失的确认方法</w:t>
          </w:r>
        </w:p>
        <w:sdt>
          <w:sdtPr>
            <w:alias w:val="是否适用：说明商誉减值测试过程、参数及商誉减值损失的确认方法[双击切换]"/>
            <w:tag w:val="_GBC_3e5dd9e04d73479f9a70e665366f9d11"/>
            <w:id w:val="555976290"/>
            <w:lock w:val="sdtLocked"/>
            <w:placeholder>
              <w:docPart w:val="GBC22222222222222222222222222222"/>
            </w:placeholder>
          </w:sdtPr>
          <w:sdtContent>
            <w:p w14:paraId="45BF2382" w14:textId="735A6245" w:rsidR="00120D52" w:rsidRDefault="008F6847" w:rsidP="0023450A">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50C21A4D" w14:textId="77777777" w:rsidR="00120D52" w:rsidRDefault="00120D52"/>
    <w:bookmarkStart w:id="189" w:name="_Hlk10535249" w:displacedByCustomXml="next"/>
    <w:bookmarkStart w:id="190" w:name="_Hlk10535258" w:displacedByCustomXml="next"/>
    <w:sdt>
      <w:sdtPr>
        <w:rPr>
          <w:rFonts w:ascii="宋体" w:hAnsi="宋体" w:cs="宋体" w:hint="eastAsia"/>
          <w:b w:val="0"/>
          <w:bCs/>
          <w:kern w:val="0"/>
          <w:szCs w:val="21"/>
        </w:rPr>
        <w:alias w:val="模块:商誉减值测试的影响"/>
        <w:tag w:val="_SEC_fd017e302f8c4189978aac3dc8581f09"/>
        <w:id w:val="1600758979"/>
        <w:lock w:val="sdtLocked"/>
        <w:placeholder>
          <w:docPart w:val="GBC22222222222222222222222222222"/>
        </w:placeholder>
      </w:sdtPr>
      <w:sdtEndPr>
        <w:rPr>
          <w:rFonts w:hint="default"/>
        </w:rPr>
      </w:sdtEndPr>
      <w:sdtContent>
        <w:p w14:paraId="4177E147" w14:textId="77777777" w:rsidR="00120D52" w:rsidRDefault="008F6847">
          <w:pPr>
            <w:pStyle w:val="4"/>
            <w:numPr>
              <w:ilvl w:val="0"/>
              <w:numId w:val="78"/>
            </w:numPr>
            <w:tabs>
              <w:tab w:val="left" w:pos="588"/>
            </w:tabs>
            <w:ind w:left="567" w:hanging="567"/>
            <w:rPr>
              <w:rFonts w:ascii="宋体" w:hAnsi="宋体"/>
              <w:szCs w:val="21"/>
            </w:rPr>
          </w:pPr>
          <w:r>
            <w:rPr>
              <w:rFonts w:ascii="宋体" w:hAnsi="宋体" w:hint="eastAsia"/>
              <w:szCs w:val="21"/>
            </w:rPr>
            <w:t>商誉减值测试的影响</w:t>
          </w:r>
          <w:bookmarkEnd w:id="189"/>
        </w:p>
        <w:sdt>
          <w:sdtPr>
            <w:alias w:val="是否适用：商誉减值测试的影响[双击切换]"/>
            <w:tag w:val="_GBC_24d2ea865aff4dda9d4cd3c8b1eb71cc"/>
            <w:id w:val="574102501"/>
            <w:lock w:val="sdtLocked"/>
            <w:placeholder>
              <w:docPart w:val="GBC22222222222222222222222222222"/>
            </w:placeholder>
          </w:sdtPr>
          <w:sdtContent>
            <w:p w14:paraId="340B4675" w14:textId="5BB68D46" w:rsidR="00120D52" w:rsidRDefault="008F6847" w:rsidP="0023450A">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190" w:displacedByCustomXml="prev"/>
    <w:p w14:paraId="2F9AD7B0" w14:textId="77777777" w:rsidR="00120D52" w:rsidRDefault="00120D52"/>
    <w:sdt>
      <w:sdtPr>
        <w:rPr>
          <w:rFonts w:hint="eastAsia"/>
        </w:rPr>
        <w:alias w:val="模块:其他说明"/>
        <w:tag w:val="_SEC_fd9f0a21b0c44e29ba84ddb7842fe32a"/>
        <w:id w:val="-1899270185"/>
        <w:lock w:val="sdtLocked"/>
        <w:placeholder>
          <w:docPart w:val="GBC22222222222222222222222222222"/>
        </w:placeholder>
      </w:sdtPr>
      <w:sdtEndPr>
        <w:rPr>
          <w:rFonts w:hint="default"/>
        </w:rPr>
      </w:sdtEndPr>
      <w:sdtContent>
        <w:p w14:paraId="625144F7" w14:textId="77777777" w:rsidR="00120D52" w:rsidRDefault="008F6847">
          <w:r>
            <w:rPr>
              <w:rFonts w:hint="eastAsia"/>
            </w:rPr>
            <w:t>其他说明：</w:t>
          </w:r>
        </w:p>
        <w:sdt>
          <w:sdtPr>
            <w:alias w:val="是否适用：商誉其他需要说明的事项[双击切换]"/>
            <w:tag w:val="_GBC_6b2c2377a4a6486b9a4ba845bd2192f6"/>
            <w:id w:val="766816401"/>
            <w:lock w:val="sdtLocked"/>
            <w:placeholder>
              <w:docPart w:val="GBC22222222222222222222222222222"/>
            </w:placeholder>
          </w:sdtPr>
          <w:sdtContent>
            <w:p w14:paraId="62CFA340" w14:textId="40A793BD"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商誉其他需要说明的事项"/>
            <w:tag w:val="_GBC_d8d9e39e2ef648d5a2c7e1d4d5582914"/>
            <w:id w:val="88827093"/>
            <w:lock w:val="sdtLocked"/>
            <w:placeholder>
              <w:docPart w:val="GBC22222222222222222222222222222"/>
            </w:placeholder>
          </w:sdtPr>
          <w:sdtContent>
            <w:p w14:paraId="52B6C130" w14:textId="30351C1C" w:rsidR="00120D52" w:rsidRDefault="00000000" w:rsidP="0023450A">
              <w:pPr>
                <w:snapToGrid w:val="0"/>
                <w:spacing w:line="240" w:lineRule="atLeast"/>
                <w:ind w:firstLineChars="200" w:firstLine="420"/>
              </w:pPr>
              <w:r>
                <w:rPr>
                  <w:rFonts w:hint="eastAsia"/>
                  <w:sz w:val="22"/>
                  <w:szCs w:val="22"/>
                </w:rPr>
                <w:t>2022年6月24日，本公司取得青岛北洋天青数联智能有限公司80%的股权，</w:t>
              </w:r>
              <w:bookmarkStart w:id="191" w:name="_Hlk110524345"/>
              <w:r>
                <w:rPr>
                  <w:rFonts w:hint="eastAsia"/>
                  <w:sz w:val="22"/>
                  <w:szCs w:val="22"/>
                </w:rPr>
                <w:t>支付对价307,200,000.00元</w:t>
              </w:r>
              <w:bookmarkEnd w:id="191"/>
              <w:r>
                <w:rPr>
                  <w:rFonts w:hint="eastAsia"/>
                  <w:sz w:val="22"/>
                  <w:szCs w:val="22"/>
                </w:rPr>
                <w:t>，购买日，取得上述股权的成本大于按持股比例计算的青岛北洋天青数联智能有限公司可辨认净资产公允价值的份额168,996,039.10元确认为商誉。</w:t>
              </w:r>
            </w:p>
          </w:sdtContent>
        </w:sdt>
      </w:sdtContent>
    </w:sdt>
    <w:p w14:paraId="481E40B4" w14:textId="77777777" w:rsidR="00120D52" w:rsidRDefault="00120D52">
      <w:pPr>
        <w:snapToGrid w:val="0"/>
        <w:spacing w:line="240" w:lineRule="atLeast"/>
      </w:pPr>
    </w:p>
    <w:sdt>
      <w:sdtPr>
        <w:rPr>
          <w:rFonts w:ascii="宋体" w:hAnsi="宋体" w:cs="宋体" w:hint="eastAsia"/>
          <w:b w:val="0"/>
          <w:bCs/>
          <w:kern w:val="0"/>
          <w:szCs w:val="21"/>
        </w:rPr>
        <w:alias w:val="模块:长期待摊费用"/>
        <w:tag w:val="_GBC_c7f901dce89846cbbbab6c51c3213a6f"/>
        <w:id w:val="2032451062"/>
        <w:lock w:val="sdtLocked"/>
        <w:placeholder>
          <w:docPart w:val="GBC22222222222222222222222222222"/>
        </w:placeholder>
      </w:sdtPr>
      <w:sdtEndPr>
        <w:rPr>
          <w:rFonts w:cstheme="minorBidi" w:hint="default"/>
          <w:kern w:val="2"/>
        </w:rPr>
      </w:sdtEndPr>
      <w:sdtContent>
        <w:p w14:paraId="4BA5134E" w14:textId="77777777" w:rsidR="00120D52" w:rsidRDefault="008F6847">
          <w:pPr>
            <w:pStyle w:val="3"/>
            <w:numPr>
              <w:ilvl w:val="0"/>
              <w:numId w:val="58"/>
            </w:numPr>
            <w:tabs>
              <w:tab w:val="left" w:pos="504"/>
            </w:tabs>
            <w:rPr>
              <w:rFonts w:ascii="宋体" w:hAnsi="宋体"/>
              <w:szCs w:val="21"/>
            </w:rPr>
          </w:pPr>
          <w:r>
            <w:rPr>
              <w:rFonts w:ascii="宋体" w:hAnsi="宋体" w:hint="eastAsia"/>
              <w:szCs w:val="21"/>
            </w:rPr>
            <w:t>长期待摊费用</w:t>
          </w:r>
        </w:p>
        <w:sdt>
          <w:sdtPr>
            <w:alias w:val="是否适用：长期待摊费用[双击切换]"/>
            <w:tag w:val="_GBC_9bec8f9516c84b19bae2fb8a7292063f"/>
            <w:id w:val="-129012996"/>
            <w:lock w:val="sdtLocked"/>
            <w:placeholder>
              <w:docPart w:val="GBC22222222222222222222222222222"/>
            </w:placeholder>
          </w:sdtPr>
          <w:sdtContent>
            <w:p w14:paraId="16E26FFB" w14:textId="50B76FE0"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7EE9F18" w14:textId="1930154A" w:rsidR="00120D52" w:rsidRDefault="008F6847">
          <w:pPr>
            <w:jc w:val="right"/>
          </w:pPr>
          <w:r>
            <w:rPr>
              <w:rFonts w:hint="eastAsia"/>
            </w:rPr>
            <w:t>单位：</w:t>
          </w:r>
          <w:sdt>
            <w:sdtPr>
              <w:rPr>
                <w:rFonts w:hint="eastAsia"/>
              </w:rPr>
              <w:alias w:val="单位：财务附注：长期待摊费用"/>
              <w:tag w:val="_GBC_aa74f67aac374e54a7768a8434ab0c08"/>
              <w:id w:val="-162315214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长期待摊费用"/>
              <w:tag w:val="_GBC_767b9b701cf8425c9d588b0398c42e90"/>
              <w:id w:val="75116271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8"/>
            <w:gridCol w:w="1476"/>
            <w:gridCol w:w="1456"/>
            <w:gridCol w:w="1456"/>
            <w:gridCol w:w="1479"/>
            <w:gridCol w:w="1548"/>
          </w:tblGrid>
          <w:tr w:rsidR="00787DF6" w14:paraId="2352474C" w14:textId="77777777" w:rsidTr="008C55E1">
            <w:sdt>
              <w:sdtPr>
                <w:tag w:val="_PLD_20e665ce568e49a5aa1c687384d611b3"/>
                <w:id w:val="513965024"/>
                <w:lock w:val="sdtLocked"/>
              </w:sdtPr>
              <w:sdtContent>
                <w:tc>
                  <w:tcPr>
                    <w:tcW w:w="800" w:type="pct"/>
                    <w:shd w:val="clear" w:color="auto" w:fill="auto"/>
                    <w:vAlign w:val="center"/>
                  </w:tcPr>
                  <w:p w14:paraId="5370930C" w14:textId="77777777" w:rsidR="00787DF6" w:rsidRDefault="00000000" w:rsidP="008C55E1">
                    <w:pPr>
                      <w:jc w:val="center"/>
                    </w:pPr>
                    <w:r>
                      <w:rPr>
                        <w:rFonts w:hint="eastAsia"/>
                      </w:rPr>
                      <w:t>项目</w:t>
                    </w:r>
                  </w:p>
                </w:tc>
              </w:sdtContent>
            </w:sdt>
            <w:sdt>
              <w:sdtPr>
                <w:tag w:val="_PLD_e3597a5d560b48d59d41cd3dc72b1a3a"/>
                <w:id w:val="-1539269267"/>
                <w:lock w:val="sdtLocked"/>
              </w:sdtPr>
              <w:sdtContent>
                <w:tc>
                  <w:tcPr>
                    <w:tcW w:w="827" w:type="pct"/>
                    <w:shd w:val="clear" w:color="auto" w:fill="auto"/>
                    <w:vAlign w:val="center"/>
                  </w:tcPr>
                  <w:p w14:paraId="20C605EF" w14:textId="77777777" w:rsidR="00787DF6" w:rsidRDefault="00000000" w:rsidP="008C55E1">
                    <w:pPr>
                      <w:jc w:val="center"/>
                    </w:pPr>
                    <w:r>
                      <w:rPr>
                        <w:rFonts w:hint="eastAsia"/>
                      </w:rPr>
                      <w:t>期初余额</w:t>
                    </w:r>
                  </w:p>
                </w:tc>
              </w:sdtContent>
            </w:sdt>
            <w:sdt>
              <w:sdtPr>
                <w:tag w:val="_PLD_2edffaf8b24b489e97f2d4a6a5ec5711"/>
                <w:id w:val="-1279096583"/>
                <w:lock w:val="sdtLocked"/>
              </w:sdtPr>
              <w:sdtContent>
                <w:tc>
                  <w:tcPr>
                    <w:tcW w:w="827" w:type="pct"/>
                    <w:shd w:val="clear" w:color="auto" w:fill="auto"/>
                    <w:vAlign w:val="center"/>
                  </w:tcPr>
                  <w:p w14:paraId="67DE5BBE" w14:textId="77777777" w:rsidR="00787DF6" w:rsidRDefault="00000000" w:rsidP="008C55E1">
                    <w:pPr>
                      <w:jc w:val="center"/>
                    </w:pPr>
                    <w:r>
                      <w:rPr>
                        <w:rFonts w:hint="eastAsia"/>
                      </w:rPr>
                      <w:t>本期增加金额</w:t>
                    </w:r>
                  </w:p>
                </w:tc>
              </w:sdtContent>
            </w:sdt>
            <w:sdt>
              <w:sdtPr>
                <w:tag w:val="_PLD_f6bc6a07519e4f6cab5889776aa0ecbd"/>
                <w:id w:val="514885134"/>
                <w:lock w:val="sdtLocked"/>
              </w:sdtPr>
              <w:sdtContent>
                <w:tc>
                  <w:tcPr>
                    <w:tcW w:w="827" w:type="pct"/>
                    <w:shd w:val="clear" w:color="auto" w:fill="auto"/>
                    <w:vAlign w:val="center"/>
                  </w:tcPr>
                  <w:p w14:paraId="58727185" w14:textId="77777777" w:rsidR="00787DF6" w:rsidRDefault="00000000" w:rsidP="008C55E1">
                    <w:pPr>
                      <w:jc w:val="center"/>
                    </w:pPr>
                    <w:r>
                      <w:rPr>
                        <w:rFonts w:hint="eastAsia"/>
                      </w:rPr>
                      <w:t>本期摊销金额</w:t>
                    </w:r>
                  </w:p>
                </w:tc>
              </w:sdtContent>
            </w:sdt>
            <w:sdt>
              <w:sdtPr>
                <w:tag w:val="_PLD_f987bb682c974016898d37b474ce35c6"/>
                <w:id w:val="780989077"/>
                <w:lock w:val="sdtLocked"/>
              </w:sdtPr>
              <w:sdtContent>
                <w:tc>
                  <w:tcPr>
                    <w:tcW w:w="840" w:type="pct"/>
                    <w:shd w:val="clear" w:color="auto" w:fill="auto"/>
                    <w:vAlign w:val="center"/>
                  </w:tcPr>
                  <w:p w14:paraId="3979F1EE" w14:textId="77777777" w:rsidR="00787DF6" w:rsidRDefault="00000000" w:rsidP="008C55E1">
                    <w:pPr>
                      <w:jc w:val="center"/>
                    </w:pPr>
                    <w:r>
                      <w:rPr>
                        <w:rFonts w:hint="eastAsia"/>
                      </w:rPr>
                      <w:t>其他减少金额</w:t>
                    </w:r>
                  </w:p>
                </w:tc>
              </w:sdtContent>
            </w:sdt>
            <w:sdt>
              <w:sdtPr>
                <w:tag w:val="_PLD_dab738986fbc4bd7b942faf77cb39605"/>
                <w:id w:val="-1684659987"/>
                <w:lock w:val="sdtLocked"/>
              </w:sdtPr>
              <w:sdtContent>
                <w:tc>
                  <w:tcPr>
                    <w:tcW w:w="879" w:type="pct"/>
                    <w:shd w:val="clear" w:color="auto" w:fill="auto"/>
                    <w:vAlign w:val="center"/>
                  </w:tcPr>
                  <w:p w14:paraId="1642FF8B" w14:textId="77777777" w:rsidR="00787DF6" w:rsidRDefault="00000000" w:rsidP="008C55E1">
                    <w:pPr>
                      <w:jc w:val="center"/>
                    </w:pPr>
                    <w:r>
                      <w:rPr>
                        <w:rFonts w:hint="eastAsia"/>
                      </w:rPr>
                      <w:t>期末余额</w:t>
                    </w:r>
                  </w:p>
                </w:tc>
              </w:sdtContent>
            </w:sdt>
          </w:tr>
          <w:sdt>
            <w:sdtPr>
              <w:rPr>
                <w:rFonts w:hint="eastAsia"/>
              </w:rPr>
              <w:alias w:val="长期待摊费用明细"/>
              <w:tag w:val="_GBC_68b20aeabd8c4ce8bf5df712206206af"/>
              <w:id w:val="2043474528"/>
              <w:lock w:val="sdtLocked"/>
            </w:sdtPr>
            <w:sdtContent>
              <w:tr w:rsidR="00787DF6" w14:paraId="542E972C" w14:textId="77777777" w:rsidTr="008C55E1">
                <w:tc>
                  <w:tcPr>
                    <w:tcW w:w="800" w:type="pct"/>
                    <w:shd w:val="clear" w:color="auto" w:fill="auto"/>
                  </w:tcPr>
                  <w:p w14:paraId="2685F33F" w14:textId="77777777" w:rsidR="00787DF6" w:rsidRDefault="00000000" w:rsidP="008C55E1">
                    <w:r>
                      <w:t>周转瓶摊销</w:t>
                    </w:r>
                  </w:p>
                </w:tc>
                <w:tc>
                  <w:tcPr>
                    <w:tcW w:w="827" w:type="pct"/>
                    <w:shd w:val="clear" w:color="auto" w:fill="auto"/>
                  </w:tcPr>
                  <w:p w14:paraId="7BD17A0C" w14:textId="77777777" w:rsidR="00787DF6" w:rsidRDefault="00000000" w:rsidP="008C55E1">
                    <w:pPr>
                      <w:jc w:val="right"/>
                    </w:pPr>
                    <w:r>
                      <w:t>4,238,482.87</w:t>
                    </w:r>
                  </w:p>
                </w:tc>
                <w:tc>
                  <w:tcPr>
                    <w:tcW w:w="827" w:type="pct"/>
                    <w:shd w:val="clear" w:color="auto" w:fill="auto"/>
                  </w:tcPr>
                  <w:p w14:paraId="2E44071C" w14:textId="77777777" w:rsidR="00787DF6" w:rsidRDefault="00000000" w:rsidP="008C55E1">
                    <w:pPr>
                      <w:jc w:val="right"/>
                    </w:pPr>
                    <w:r>
                      <w:t>0.00</w:t>
                    </w:r>
                  </w:p>
                </w:tc>
                <w:tc>
                  <w:tcPr>
                    <w:tcW w:w="827" w:type="pct"/>
                    <w:shd w:val="clear" w:color="auto" w:fill="auto"/>
                  </w:tcPr>
                  <w:p w14:paraId="02D1949E" w14:textId="77777777" w:rsidR="00787DF6" w:rsidRDefault="00000000" w:rsidP="008C55E1">
                    <w:pPr>
                      <w:jc w:val="right"/>
                    </w:pPr>
                    <w:r>
                      <w:t>570,710.52</w:t>
                    </w:r>
                  </w:p>
                </w:tc>
                <w:tc>
                  <w:tcPr>
                    <w:tcW w:w="840" w:type="pct"/>
                    <w:shd w:val="clear" w:color="auto" w:fill="auto"/>
                  </w:tcPr>
                  <w:p w14:paraId="3D3F23E7" w14:textId="77777777" w:rsidR="00787DF6" w:rsidRDefault="00000000" w:rsidP="008C55E1">
                    <w:pPr>
                      <w:jc w:val="right"/>
                    </w:pPr>
                  </w:p>
                </w:tc>
                <w:tc>
                  <w:tcPr>
                    <w:tcW w:w="879" w:type="pct"/>
                    <w:shd w:val="clear" w:color="auto" w:fill="auto"/>
                  </w:tcPr>
                  <w:p w14:paraId="3A5118BB" w14:textId="77777777" w:rsidR="00787DF6" w:rsidRDefault="00000000" w:rsidP="008C55E1">
                    <w:pPr>
                      <w:jc w:val="right"/>
                    </w:pPr>
                    <w:r>
                      <w:t>3,667,772.35</w:t>
                    </w:r>
                  </w:p>
                </w:tc>
              </w:tr>
            </w:sdtContent>
          </w:sdt>
          <w:sdt>
            <w:sdtPr>
              <w:rPr>
                <w:rFonts w:hint="eastAsia"/>
              </w:rPr>
              <w:alias w:val="长期待摊费用明细"/>
              <w:tag w:val="_GBC_68b20aeabd8c4ce8bf5df712206206af"/>
              <w:id w:val="-1449011694"/>
              <w:lock w:val="sdtLocked"/>
            </w:sdtPr>
            <w:sdtContent>
              <w:tr w:rsidR="00787DF6" w14:paraId="631B5343" w14:textId="77777777" w:rsidTr="008C55E1">
                <w:tc>
                  <w:tcPr>
                    <w:tcW w:w="800" w:type="pct"/>
                    <w:shd w:val="clear" w:color="auto" w:fill="auto"/>
                  </w:tcPr>
                  <w:p w14:paraId="1A6A59A4" w14:textId="77777777" w:rsidR="00787DF6" w:rsidRDefault="00000000" w:rsidP="008C55E1">
                    <w:r>
                      <w:t>房屋装修</w:t>
                    </w:r>
                  </w:p>
                </w:tc>
                <w:tc>
                  <w:tcPr>
                    <w:tcW w:w="827" w:type="pct"/>
                    <w:shd w:val="clear" w:color="auto" w:fill="auto"/>
                  </w:tcPr>
                  <w:p w14:paraId="7CFD9635" w14:textId="77777777" w:rsidR="00787DF6" w:rsidRDefault="00000000" w:rsidP="008C55E1">
                    <w:pPr>
                      <w:jc w:val="right"/>
                    </w:pPr>
                    <w:r>
                      <w:t>134,263.01</w:t>
                    </w:r>
                  </w:p>
                </w:tc>
                <w:tc>
                  <w:tcPr>
                    <w:tcW w:w="827" w:type="pct"/>
                    <w:shd w:val="clear" w:color="auto" w:fill="auto"/>
                  </w:tcPr>
                  <w:p w14:paraId="277860D9" w14:textId="77777777" w:rsidR="00787DF6" w:rsidRDefault="00000000" w:rsidP="008C55E1">
                    <w:pPr>
                      <w:jc w:val="right"/>
                    </w:pPr>
                    <w:r>
                      <w:t>0.00</w:t>
                    </w:r>
                  </w:p>
                </w:tc>
                <w:tc>
                  <w:tcPr>
                    <w:tcW w:w="827" w:type="pct"/>
                    <w:shd w:val="clear" w:color="auto" w:fill="auto"/>
                  </w:tcPr>
                  <w:p w14:paraId="50282665" w14:textId="77777777" w:rsidR="00787DF6" w:rsidRDefault="00000000" w:rsidP="008C55E1">
                    <w:pPr>
                      <w:jc w:val="right"/>
                    </w:pPr>
                    <w:r>
                      <w:t>14,385.30</w:t>
                    </w:r>
                  </w:p>
                </w:tc>
                <w:tc>
                  <w:tcPr>
                    <w:tcW w:w="840" w:type="pct"/>
                    <w:shd w:val="clear" w:color="auto" w:fill="auto"/>
                  </w:tcPr>
                  <w:p w14:paraId="2F55C80F" w14:textId="77777777" w:rsidR="00787DF6" w:rsidRDefault="00000000" w:rsidP="008C55E1">
                    <w:pPr>
                      <w:jc w:val="right"/>
                    </w:pPr>
                  </w:p>
                </w:tc>
                <w:tc>
                  <w:tcPr>
                    <w:tcW w:w="879" w:type="pct"/>
                    <w:shd w:val="clear" w:color="auto" w:fill="auto"/>
                  </w:tcPr>
                  <w:p w14:paraId="08E8B959" w14:textId="77777777" w:rsidR="00787DF6" w:rsidRDefault="00000000" w:rsidP="008C55E1">
                    <w:pPr>
                      <w:jc w:val="right"/>
                    </w:pPr>
                    <w:r>
                      <w:t>119,877.71</w:t>
                    </w:r>
                  </w:p>
                </w:tc>
              </w:tr>
            </w:sdtContent>
          </w:sdt>
          <w:tr w:rsidR="00787DF6" w14:paraId="7DC59D64" w14:textId="77777777" w:rsidTr="008C55E1">
            <w:sdt>
              <w:sdtPr>
                <w:tag w:val="_PLD_bd1d6a8046344014824f3cd45e5475be"/>
                <w:id w:val="-494112350"/>
                <w:lock w:val="sdtLocked"/>
              </w:sdtPr>
              <w:sdtContent>
                <w:tc>
                  <w:tcPr>
                    <w:tcW w:w="800" w:type="pct"/>
                    <w:shd w:val="clear" w:color="auto" w:fill="auto"/>
                    <w:vAlign w:val="center"/>
                  </w:tcPr>
                  <w:p w14:paraId="2A561991" w14:textId="77777777" w:rsidR="00787DF6" w:rsidRDefault="00000000" w:rsidP="008C55E1">
                    <w:pPr>
                      <w:jc w:val="center"/>
                    </w:pPr>
                    <w:r>
                      <w:rPr>
                        <w:rFonts w:hint="eastAsia"/>
                      </w:rPr>
                      <w:t>合计</w:t>
                    </w:r>
                  </w:p>
                </w:tc>
              </w:sdtContent>
            </w:sdt>
            <w:tc>
              <w:tcPr>
                <w:tcW w:w="827" w:type="pct"/>
                <w:shd w:val="clear" w:color="auto" w:fill="auto"/>
              </w:tcPr>
              <w:p w14:paraId="441F9C8D" w14:textId="77777777" w:rsidR="00787DF6" w:rsidRDefault="00000000" w:rsidP="008C55E1">
                <w:pPr>
                  <w:jc w:val="right"/>
                </w:pPr>
                <w:r>
                  <w:t>4,372,745.88</w:t>
                </w:r>
              </w:p>
            </w:tc>
            <w:tc>
              <w:tcPr>
                <w:tcW w:w="827" w:type="pct"/>
                <w:shd w:val="clear" w:color="auto" w:fill="auto"/>
              </w:tcPr>
              <w:p w14:paraId="0BC5B500" w14:textId="77777777" w:rsidR="00787DF6" w:rsidRDefault="00000000" w:rsidP="008C55E1">
                <w:pPr>
                  <w:jc w:val="right"/>
                </w:pPr>
                <w:r>
                  <w:t>0.00</w:t>
                </w:r>
              </w:p>
            </w:tc>
            <w:tc>
              <w:tcPr>
                <w:tcW w:w="827" w:type="pct"/>
                <w:shd w:val="clear" w:color="auto" w:fill="auto"/>
              </w:tcPr>
              <w:p w14:paraId="3ABD8A6E" w14:textId="77777777" w:rsidR="00787DF6" w:rsidRDefault="00000000" w:rsidP="008C55E1">
                <w:pPr>
                  <w:jc w:val="right"/>
                </w:pPr>
                <w:r>
                  <w:t>585,095.82</w:t>
                </w:r>
              </w:p>
            </w:tc>
            <w:tc>
              <w:tcPr>
                <w:tcW w:w="840" w:type="pct"/>
                <w:shd w:val="clear" w:color="auto" w:fill="auto"/>
              </w:tcPr>
              <w:p w14:paraId="1474781A" w14:textId="77777777" w:rsidR="00787DF6" w:rsidRDefault="00000000" w:rsidP="008C55E1">
                <w:pPr>
                  <w:jc w:val="right"/>
                </w:pPr>
              </w:p>
            </w:tc>
            <w:tc>
              <w:tcPr>
                <w:tcW w:w="879" w:type="pct"/>
                <w:shd w:val="clear" w:color="auto" w:fill="auto"/>
              </w:tcPr>
              <w:p w14:paraId="533044A0" w14:textId="21EDD12E" w:rsidR="00787DF6" w:rsidRDefault="00000000" w:rsidP="008C55E1">
                <w:pPr>
                  <w:jc w:val="right"/>
                </w:pPr>
                <w:r w:rsidRPr="00787DF6">
                  <w:t>3,787,650.06</w:t>
                </w:r>
              </w:p>
            </w:tc>
          </w:tr>
        </w:tbl>
        <w:p w14:paraId="2133FB6B" w14:textId="77777777" w:rsidR="00787DF6" w:rsidRDefault="00000000"/>
        <w:p w14:paraId="6E0D63D4" w14:textId="77777777" w:rsidR="00120D52" w:rsidRDefault="008F6847">
          <w:r>
            <w:rPr>
              <w:rFonts w:hint="eastAsia"/>
            </w:rPr>
            <w:t>其他说明：</w:t>
          </w:r>
        </w:p>
        <w:sdt>
          <w:sdtPr>
            <w:alias w:val="长期待摊费用的说明"/>
            <w:tag w:val="_GBC_5b31c466b60f433faaa37d443fae74be"/>
            <w:id w:val="-1418852997"/>
            <w:lock w:val="sdtLocked"/>
            <w:placeholder>
              <w:docPart w:val="GBC22222222222222222222222222222"/>
            </w:placeholder>
          </w:sdtPr>
          <w:sdtContent>
            <w:p w14:paraId="12BBA73E" w14:textId="22BFDF39" w:rsidR="00120D52" w:rsidRDefault="00000000">
              <w:r>
                <w:rPr>
                  <w:rFonts w:hint="eastAsia"/>
                </w:rPr>
                <w:t>无</w:t>
              </w:r>
            </w:p>
          </w:sdtContent>
        </w:sdt>
      </w:sdtContent>
    </w:sdt>
    <w:p w14:paraId="440BA64D" w14:textId="77777777" w:rsidR="00120D52" w:rsidRDefault="00120D52"/>
    <w:sdt>
      <w:sdtPr>
        <w:rPr>
          <w:rFonts w:ascii="宋体" w:hAnsi="宋体" w:cs="宋体" w:hint="eastAsia"/>
          <w:b w:val="0"/>
          <w:bCs/>
          <w:kern w:val="0"/>
          <w:szCs w:val="21"/>
        </w:rPr>
        <w:alias w:val="模块:未经抵销的递延所得税资产"/>
        <w:tag w:val="_SEC_24cb6110bf5143448478343c289c754e"/>
        <w:id w:val="-1982984346"/>
        <w:lock w:val="sdtLocked"/>
        <w:placeholder>
          <w:docPart w:val="GBC22222222222222222222222222222"/>
        </w:placeholder>
      </w:sdtPr>
      <w:sdtEndPr>
        <w:rPr>
          <w:rFonts w:hint="default"/>
        </w:rPr>
      </w:sdtEndPr>
      <w:sdtContent>
        <w:p w14:paraId="0DF7BB55" w14:textId="77777777" w:rsidR="00120D52" w:rsidRDefault="008F6847">
          <w:pPr>
            <w:pStyle w:val="3"/>
            <w:numPr>
              <w:ilvl w:val="0"/>
              <w:numId w:val="58"/>
            </w:numPr>
            <w:tabs>
              <w:tab w:val="left" w:pos="504"/>
            </w:tabs>
            <w:rPr>
              <w:rFonts w:ascii="宋体" w:hAnsi="宋体"/>
              <w:szCs w:val="21"/>
            </w:rPr>
          </w:pPr>
          <w:r>
            <w:rPr>
              <w:rFonts w:ascii="宋体" w:hAnsi="宋体" w:hint="eastAsia"/>
              <w:szCs w:val="21"/>
            </w:rPr>
            <w:t>递延所得税资产/ 递延所得税负债</w:t>
          </w:r>
        </w:p>
        <w:p w14:paraId="73DA59CF" w14:textId="77777777" w:rsidR="00120D52" w:rsidRDefault="008F6847">
          <w:pPr>
            <w:pStyle w:val="4"/>
            <w:numPr>
              <w:ilvl w:val="0"/>
              <w:numId w:val="79"/>
            </w:numPr>
            <w:tabs>
              <w:tab w:val="left" w:pos="588"/>
              <w:tab w:val="left" w:pos="616"/>
            </w:tabs>
            <w:rPr>
              <w:rFonts w:ascii="宋体" w:hAnsi="宋体"/>
            </w:rPr>
          </w:pPr>
          <w:bookmarkStart w:id="192" w:name="_Toc215903151"/>
          <w:r>
            <w:rPr>
              <w:rFonts w:ascii="宋体" w:hAnsi="宋体" w:hint="eastAsia"/>
            </w:rPr>
            <w:t>未经</w:t>
          </w:r>
          <w:proofErr w:type="gramStart"/>
          <w:r>
            <w:rPr>
              <w:rFonts w:ascii="宋体" w:hAnsi="宋体" w:hint="eastAsia"/>
            </w:rPr>
            <w:t>抵销</w:t>
          </w:r>
          <w:proofErr w:type="gramEnd"/>
          <w:r>
            <w:rPr>
              <w:rFonts w:ascii="宋体" w:hAnsi="宋体" w:hint="eastAsia"/>
            </w:rPr>
            <w:t>的递延所得税资产</w:t>
          </w:r>
        </w:p>
        <w:sdt>
          <w:sdtPr>
            <w:alias w:val="是否适用：未经抵销的递延所得税资产[双击切换]"/>
            <w:tag w:val="_GBC_fc6e77974a404dc3bef5fc386ae4e1e7"/>
            <w:id w:val="-466348467"/>
            <w:lock w:val="sdtLocked"/>
            <w:placeholder>
              <w:docPart w:val="GBC22222222222222222222222222222"/>
            </w:placeholder>
          </w:sdtPr>
          <w:sdtContent>
            <w:p w14:paraId="1AB4414E" w14:textId="13BD6B07"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039FE6B" w14:textId="163ED1D1" w:rsidR="00120D52" w:rsidRDefault="008F6847">
          <w:pPr>
            <w:jc w:val="right"/>
          </w:pPr>
          <w:r>
            <w:rPr>
              <w:rFonts w:hint="eastAsia"/>
            </w:rPr>
            <w:t>单位：</w:t>
          </w:r>
          <w:sdt>
            <w:sdtPr>
              <w:rPr>
                <w:rFonts w:hint="eastAsia"/>
              </w:rPr>
              <w:alias w:val="单位：财务附注：已确认的递延所得税资产和递延所得税负债"/>
              <w:tag w:val="_GBC_7be724d3c6f14974914db7d02bb734f9"/>
              <w:id w:val="-64720308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bookmarkEnd w:id="192"/>
          <w:sdt>
            <w:sdtPr>
              <w:rPr>
                <w:rFonts w:hint="eastAsia"/>
              </w:rPr>
              <w:alias w:val="币种：财务附注：已确认的递延所得税资产和递延所得税负债"/>
              <w:tag w:val="_GBC_a48237f045494aa9a0ea8c2cb35b1c0f"/>
              <w:id w:val="-197813093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4"/>
            <w:gridCol w:w="1646"/>
            <w:gridCol w:w="1597"/>
            <w:gridCol w:w="1613"/>
            <w:gridCol w:w="1595"/>
          </w:tblGrid>
          <w:tr w:rsidR="002B6E2C" w14:paraId="19C6B1E3" w14:textId="77777777" w:rsidTr="000D0105">
            <w:trPr>
              <w:trHeight w:val="285"/>
            </w:trPr>
            <w:sdt>
              <w:sdtPr>
                <w:tag w:val="_PLD_e45101b3a01946f19f22657bb959574e"/>
                <w:id w:val="1491217555"/>
                <w:lock w:val="sdtLocked"/>
              </w:sdtPr>
              <w:sdtContent>
                <w:tc>
                  <w:tcPr>
                    <w:tcW w:w="1350" w:type="pct"/>
                    <w:vMerge w:val="restart"/>
                    <w:shd w:val="clear" w:color="auto" w:fill="auto"/>
                    <w:vAlign w:val="center"/>
                  </w:tcPr>
                  <w:p w14:paraId="69799A82" w14:textId="77777777" w:rsidR="002B6E2C" w:rsidRDefault="00000000" w:rsidP="000D0105">
                    <w:pPr>
                      <w:jc w:val="center"/>
                    </w:pPr>
                    <w:r>
                      <w:rPr>
                        <w:rFonts w:hint="eastAsia"/>
                      </w:rPr>
                      <w:t>项目</w:t>
                    </w:r>
                  </w:p>
                </w:tc>
              </w:sdtContent>
            </w:sdt>
            <w:sdt>
              <w:sdtPr>
                <w:tag w:val="_PLD_dd892ffecd234c819059bf10f71b1910"/>
                <w:id w:val="1688172850"/>
                <w:lock w:val="sdtLocked"/>
              </w:sdtPr>
              <w:sdtContent>
                <w:tc>
                  <w:tcPr>
                    <w:tcW w:w="1822" w:type="pct"/>
                    <w:gridSpan w:val="2"/>
                    <w:shd w:val="clear" w:color="auto" w:fill="auto"/>
                    <w:vAlign w:val="center"/>
                  </w:tcPr>
                  <w:p w14:paraId="7929566C" w14:textId="77777777" w:rsidR="002B6E2C" w:rsidRDefault="00000000" w:rsidP="000D0105">
                    <w:pPr>
                      <w:jc w:val="center"/>
                    </w:pPr>
                    <w:r>
                      <w:rPr>
                        <w:rFonts w:hint="eastAsia"/>
                      </w:rPr>
                      <w:t>期末余额</w:t>
                    </w:r>
                  </w:p>
                </w:tc>
              </w:sdtContent>
            </w:sdt>
            <w:sdt>
              <w:sdtPr>
                <w:tag w:val="_PLD_be855fcb002344d6ae2c74083e90b1c1"/>
                <w:id w:val="-515777153"/>
                <w:lock w:val="sdtLocked"/>
              </w:sdtPr>
              <w:sdtContent>
                <w:tc>
                  <w:tcPr>
                    <w:tcW w:w="1828" w:type="pct"/>
                    <w:gridSpan w:val="2"/>
                    <w:shd w:val="clear" w:color="auto" w:fill="auto"/>
                    <w:vAlign w:val="center"/>
                  </w:tcPr>
                  <w:p w14:paraId="41E56E56" w14:textId="77777777" w:rsidR="002B6E2C" w:rsidRDefault="00000000" w:rsidP="000D0105">
                    <w:pPr>
                      <w:jc w:val="center"/>
                    </w:pPr>
                    <w:r>
                      <w:rPr>
                        <w:rFonts w:hint="eastAsia"/>
                      </w:rPr>
                      <w:t>期初余额</w:t>
                    </w:r>
                  </w:p>
                </w:tc>
              </w:sdtContent>
            </w:sdt>
          </w:tr>
          <w:tr w:rsidR="002B6E2C" w14:paraId="5B0002C5" w14:textId="77777777" w:rsidTr="000D0105">
            <w:trPr>
              <w:trHeight w:val="285"/>
            </w:trPr>
            <w:tc>
              <w:tcPr>
                <w:tcW w:w="1350" w:type="pct"/>
                <w:vMerge/>
                <w:shd w:val="clear" w:color="auto" w:fill="auto"/>
                <w:vAlign w:val="center"/>
              </w:tcPr>
              <w:p w14:paraId="76A3005E" w14:textId="77777777" w:rsidR="002B6E2C" w:rsidRDefault="00000000" w:rsidP="000D0105">
                <w:pPr>
                  <w:jc w:val="center"/>
                  <w:rPr>
                    <w:b/>
                  </w:rPr>
                </w:pPr>
              </w:p>
            </w:tc>
            <w:sdt>
              <w:sdtPr>
                <w:tag w:val="_PLD_c82eb64547054aa39a1b7bfe7c532e2e"/>
                <w:id w:val="-1369599544"/>
                <w:lock w:val="sdtLocked"/>
              </w:sdtPr>
              <w:sdtContent>
                <w:tc>
                  <w:tcPr>
                    <w:tcW w:w="912" w:type="pct"/>
                    <w:shd w:val="clear" w:color="auto" w:fill="auto"/>
                    <w:vAlign w:val="center"/>
                  </w:tcPr>
                  <w:p w14:paraId="66520B1C" w14:textId="77777777" w:rsidR="002B6E2C" w:rsidRDefault="00000000" w:rsidP="000D0105">
                    <w:pPr>
                      <w:jc w:val="center"/>
                    </w:pPr>
                    <w:r>
                      <w:rPr>
                        <w:rFonts w:hint="eastAsia"/>
                      </w:rPr>
                      <w:t>可抵扣暂时性差异</w:t>
                    </w:r>
                  </w:p>
                </w:tc>
              </w:sdtContent>
            </w:sdt>
            <w:sdt>
              <w:sdtPr>
                <w:tag w:val="_PLD_ad2e47975c52486d8bfc7fec079252de"/>
                <w:id w:val="185105607"/>
                <w:lock w:val="sdtLocked"/>
              </w:sdtPr>
              <w:sdtContent>
                <w:tc>
                  <w:tcPr>
                    <w:tcW w:w="910" w:type="pct"/>
                    <w:shd w:val="clear" w:color="auto" w:fill="auto"/>
                    <w:vAlign w:val="center"/>
                  </w:tcPr>
                  <w:p w14:paraId="74811FD7" w14:textId="77777777" w:rsidR="002B6E2C" w:rsidRDefault="00000000" w:rsidP="000D0105">
                    <w:pPr>
                      <w:jc w:val="center"/>
                    </w:pPr>
                    <w:r>
                      <w:rPr>
                        <w:rFonts w:hint="eastAsia"/>
                      </w:rPr>
                      <w:t>递延所得税</w:t>
                    </w:r>
                  </w:p>
                  <w:p w14:paraId="18AF5FD0" w14:textId="77777777" w:rsidR="002B6E2C" w:rsidRDefault="00000000" w:rsidP="000D0105">
                    <w:pPr>
                      <w:jc w:val="center"/>
                    </w:pPr>
                    <w:r>
                      <w:rPr>
                        <w:rFonts w:hint="eastAsia"/>
                      </w:rPr>
                      <w:t>资产</w:t>
                    </w:r>
                  </w:p>
                </w:tc>
              </w:sdtContent>
            </w:sdt>
            <w:sdt>
              <w:sdtPr>
                <w:tag w:val="_PLD_0e0e7aabb5f8432ea9da8b4066b2e897"/>
                <w:id w:val="693508072"/>
                <w:lock w:val="sdtLocked"/>
              </w:sdtPr>
              <w:sdtContent>
                <w:tc>
                  <w:tcPr>
                    <w:tcW w:w="919" w:type="pct"/>
                    <w:shd w:val="clear" w:color="auto" w:fill="auto"/>
                    <w:vAlign w:val="center"/>
                  </w:tcPr>
                  <w:p w14:paraId="1AFB66D6" w14:textId="77777777" w:rsidR="002B6E2C" w:rsidRDefault="00000000" w:rsidP="000D0105">
                    <w:pPr>
                      <w:jc w:val="center"/>
                    </w:pPr>
                    <w:r>
                      <w:rPr>
                        <w:rFonts w:hint="eastAsia"/>
                      </w:rPr>
                      <w:t>可抵扣暂时性差异</w:t>
                    </w:r>
                  </w:p>
                </w:tc>
              </w:sdtContent>
            </w:sdt>
            <w:sdt>
              <w:sdtPr>
                <w:tag w:val="_PLD_34147e3346eb4b24b314e0dadaab6983"/>
                <w:id w:val="1924608681"/>
                <w:lock w:val="sdtLocked"/>
              </w:sdtPr>
              <w:sdtContent>
                <w:tc>
                  <w:tcPr>
                    <w:tcW w:w="909" w:type="pct"/>
                    <w:shd w:val="clear" w:color="auto" w:fill="auto"/>
                    <w:vAlign w:val="center"/>
                  </w:tcPr>
                  <w:p w14:paraId="39A4E307" w14:textId="77777777" w:rsidR="002B6E2C" w:rsidRDefault="00000000" w:rsidP="000D0105">
                    <w:pPr>
                      <w:jc w:val="center"/>
                    </w:pPr>
                    <w:r>
                      <w:rPr>
                        <w:rFonts w:hint="eastAsia"/>
                      </w:rPr>
                      <w:t>递延所得税</w:t>
                    </w:r>
                  </w:p>
                  <w:p w14:paraId="05A661BB" w14:textId="77777777" w:rsidR="002B6E2C" w:rsidRDefault="00000000" w:rsidP="000D0105">
                    <w:pPr>
                      <w:jc w:val="center"/>
                    </w:pPr>
                    <w:r>
                      <w:rPr>
                        <w:rFonts w:hint="eastAsia"/>
                      </w:rPr>
                      <w:t>资产</w:t>
                    </w:r>
                  </w:p>
                </w:tc>
              </w:sdtContent>
            </w:sdt>
          </w:tr>
          <w:tr w:rsidR="002B6E2C" w14:paraId="0BF441FD" w14:textId="77777777" w:rsidTr="000D0105">
            <w:trPr>
              <w:trHeight w:val="285"/>
            </w:trPr>
            <w:sdt>
              <w:sdtPr>
                <w:tag w:val="_PLD_1bf7e1aa06884192bd26302547776324"/>
                <w:id w:val="-1113821076"/>
                <w:lock w:val="sdtLocked"/>
              </w:sdtPr>
              <w:sdtContent>
                <w:tc>
                  <w:tcPr>
                    <w:tcW w:w="1350" w:type="pct"/>
                    <w:shd w:val="clear" w:color="auto" w:fill="auto"/>
                    <w:vAlign w:val="center"/>
                  </w:tcPr>
                  <w:p w14:paraId="2A77367B" w14:textId="77777777" w:rsidR="002B6E2C" w:rsidRDefault="00000000" w:rsidP="000D0105">
                    <w:r>
                      <w:rPr>
                        <w:rFonts w:hint="eastAsia"/>
                      </w:rPr>
                      <w:t>资产减值准备</w:t>
                    </w:r>
                  </w:p>
                </w:tc>
              </w:sdtContent>
            </w:sdt>
            <w:tc>
              <w:tcPr>
                <w:tcW w:w="912" w:type="pct"/>
                <w:shd w:val="clear" w:color="auto" w:fill="auto"/>
              </w:tcPr>
              <w:p w14:paraId="3A71CA46" w14:textId="77777777" w:rsidR="002B6E2C" w:rsidRDefault="00000000" w:rsidP="000D0105">
                <w:pPr>
                  <w:jc w:val="right"/>
                </w:pPr>
                <w:r w:rsidRPr="002B6E2C">
                  <w:t>7,493,650.68</w:t>
                </w:r>
              </w:p>
            </w:tc>
            <w:tc>
              <w:tcPr>
                <w:tcW w:w="910" w:type="pct"/>
                <w:shd w:val="clear" w:color="auto" w:fill="auto"/>
              </w:tcPr>
              <w:p w14:paraId="3A69C51C" w14:textId="77777777" w:rsidR="002B6E2C" w:rsidRDefault="00000000" w:rsidP="000D0105">
                <w:pPr>
                  <w:jc w:val="right"/>
                </w:pPr>
                <w:r w:rsidRPr="002B6E2C">
                  <w:t>1,128,549.84</w:t>
                </w:r>
              </w:p>
            </w:tc>
            <w:tc>
              <w:tcPr>
                <w:tcW w:w="919" w:type="pct"/>
                <w:shd w:val="clear" w:color="auto" w:fill="auto"/>
              </w:tcPr>
              <w:p w14:paraId="06BB894F" w14:textId="77777777" w:rsidR="002B6E2C" w:rsidRDefault="00000000" w:rsidP="000D0105">
                <w:pPr>
                  <w:jc w:val="right"/>
                </w:pPr>
                <w:r w:rsidRPr="002B6E2C">
                  <w:t>30,688.80</w:t>
                </w:r>
              </w:p>
            </w:tc>
            <w:tc>
              <w:tcPr>
                <w:tcW w:w="909" w:type="pct"/>
                <w:shd w:val="clear" w:color="auto" w:fill="auto"/>
              </w:tcPr>
              <w:p w14:paraId="638F4FC6" w14:textId="77777777" w:rsidR="002B6E2C" w:rsidRDefault="00000000" w:rsidP="000D0105">
                <w:pPr>
                  <w:jc w:val="right"/>
                </w:pPr>
                <w:r w:rsidRPr="002B6E2C">
                  <w:t>7,672.20</w:t>
                </w:r>
              </w:p>
            </w:tc>
          </w:tr>
          <w:tr w:rsidR="002B6E2C" w14:paraId="6223B639" w14:textId="77777777" w:rsidTr="000D0105">
            <w:trPr>
              <w:trHeight w:val="285"/>
            </w:trPr>
            <w:sdt>
              <w:sdtPr>
                <w:tag w:val="_PLD_024091818f2b4c9386a36ed63f88f791"/>
                <w:id w:val="1120646195"/>
                <w:lock w:val="sdtLocked"/>
              </w:sdtPr>
              <w:sdtContent>
                <w:tc>
                  <w:tcPr>
                    <w:tcW w:w="1350" w:type="pct"/>
                    <w:shd w:val="clear" w:color="auto" w:fill="auto"/>
                    <w:vAlign w:val="center"/>
                  </w:tcPr>
                  <w:p w14:paraId="34943F55" w14:textId="77777777" w:rsidR="002B6E2C" w:rsidRDefault="00000000" w:rsidP="000D0105">
                    <w:r>
                      <w:rPr>
                        <w:rFonts w:hint="eastAsia"/>
                      </w:rPr>
                      <w:t>内部交易未实现利润</w:t>
                    </w:r>
                  </w:p>
                </w:tc>
              </w:sdtContent>
            </w:sdt>
            <w:tc>
              <w:tcPr>
                <w:tcW w:w="912" w:type="pct"/>
                <w:shd w:val="clear" w:color="auto" w:fill="auto"/>
              </w:tcPr>
              <w:p w14:paraId="364E711A" w14:textId="77777777" w:rsidR="002B6E2C" w:rsidRDefault="00000000" w:rsidP="000D0105">
                <w:pPr>
                  <w:jc w:val="right"/>
                </w:pPr>
              </w:p>
            </w:tc>
            <w:tc>
              <w:tcPr>
                <w:tcW w:w="910" w:type="pct"/>
                <w:shd w:val="clear" w:color="auto" w:fill="auto"/>
              </w:tcPr>
              <w:p w14:paraId="7A55C863" w14:textId="77777777" w:rsidR="002B6E2C" w:rsidRDefault="00000000" w:rsidP="000D0105">
                <w:pPr>
                  <w:jc w:val="right"/>
                </w:pPr>
              </w:p>
            </w:tc>
            <w:tc>
              <w:tcPr>
                <w:tcW w:w="919" w:type="pct"/>
                <w:shd w:val="clear" w:color="auto" w:fill="auto"/>
              </w:tcPr>
              <w:p w14:paraId="47F564EB" w14:textId="77777777" w:rsidR="002B6E2C" w:rsidRDefault="00000000" w:rsidP="000D0105">
                <w:pPr>
                  <w:jc w:val="right"/>
                </w:pPr>
              </w:p>
            </w:tc>
            <w:tc>
              <w:tcPr>
                <w:tcW w:w="909" w:type="pct"/>
                <w:shd w:val="clear" w:color="auto" w:fill="auto"/>
              </w:tcPr>
              <w:p w14:paraId="2C2D5507" w14:textId="77777777" w:rsidR="002B6E2C" w:rsidRDefault="00000000" w:rsidP="000D0105">
                <w:pPr>
                  <w:jc w:val="right"/>
                </w:pPr>
              </w:p>
            </w:tc>
          </w:tr>
          <w:tr w:rsidR="002B6E2C" w14:paraId="67AB3D71" w14:textId="77777777" w:rsidTr="000D0105">
            <w:trPr>
              <w:trHeight w:val="285"/>
            </w:trPr>
            <w:sdt>
              <w:sdtPr>
                <w:tag w:val="_PLD_cab9951be3e845939320c38b7e9544d7"/>
                <w:id w:val="1676618667"/>
                <w:lock w:val="sdtLocked"/>
              </w:sdtPr>
              <w:sdtContent>
                <w:tc>
                  <w:tcPr>
                    <w:tcW w:w="1350" w:type="pct"/>
                    <w:tcBorders>
                      <w:bottom w:val="single" w:sz="4" w:space="0" w:color="auto"/>
                    </w:tcBorders>
                    <w:shd w:val="clear" w:color="auto" w:fill="auto"/>
                    <w:vAlign w:val="center"/>
                  </w:tcPr>
                  <w:p w14:paraId="0F1289E4" w14:textId="77777777" w:rsidR="002B6E2C" w:rsidRDefault="00000000" w:rsidP="000D0105">
                    <w:r>
                      <w:rPr>
                        <w:rFonts w:hint="eastAsia"/>
                      </w:rPr>
                      <w:t>可抵扣亏损</w:t>
                    </w:r>
                  </w:p>
                </w:tc>
              </w:sdtContent>
            </w:sdt>
            <w:tc>
              <w:tcPr>
                <w:tcW w:w="912" w:type="pct"/>
                <w:shd w:val="clear" w:color="auto" w:fill="auto"/>
              </w:tcPr>
              <w:p w14:paraId="5540B9DB" w14:textId="77777777" w:rsidR="002B6E2C" w:rsidRDefault="00000000" w:rsidP="000D0105">
                <w:pPr>
                  <w:jc w:val="right"/>
                </w:pPr>
              </w:p>
            </w:tc>
            <w:tc>
              <w:tcPr>
                <w:tcW w:w="910" w:type="pct"/>
                <w:shd w:val="clear" w:color="auto" w:fill="auto"/>
              </w:tcPr>
              <w:p w14:paraId="2F26F215" w14:textId="77777777" w:rsidR="002B6E2C" w:rsidRDefault="00000000" w:rsidP="000D0105">
                <w:pPr>
                  <w:jc w:val="right"/>
                </w:pPr>
              </w:p>
            </w:tc>
            <w:tc>
              <w:tcPr>
                <w:tcW w:w="919" w:type="pct"/>
                <w:shd w:val="clear" w:color="auto" w:fill="auto"/>
              </w:tcPr>
              <w:p w14:paraId="0421DC36" w14:textId="77777777" w:rsidR="002B6E2C" w:rsidRDefault="00000000" w:rsidP="000D0105">
                <w:pPr>
                  <w:jc w:val="right"/>
                </w:pPr>
              </w:p>
            </w:tc>
            <w:tc>
              <w:tcPr>
                <w:tcW w:w="909" w:type="pct"/>
                <w:shd w:val="clear" w:color="auto" w:fill="auto"/>
              </w:tcPr>
              <w:p w14:paraId="2209A929" w14:textId="77777777" w:rsidR="002B6E2C" w:rsidRDefault="00000000" w:rsidP="000D0105">
                <w:pPr>
                  <w:jc w:val="right"/>
                </w:pPr>
              </w:p>
            </w:tc>
          </w:tr>
          <w:sdt>
            <w:sdtPr>
              <w:alias w:val="递延所得税资产明细"/>
              <w:tag w:val="_GBC_78d44848a87d4473a54948d3e2adbb46"/>
              <w:id w:val="-1901974289"/>
              <w:lock w:val="sdtLocked"/>
            </w:sdtPr>
            <w:sdtContent>
              <w:tr w:rsidR="002B6E2C" w14:paraId="7ED8F6C0" w14:textId="77777777" w:rsidTr="000D0105">
                <w:trPr>
                  <w:trHeight w:val="285"/>
                </w:trPr>
                <w:tc>
                  <w:tcPr>
                    <w:tcW w:w="1350" w:type="pct"/>
                    <w:shd w:val="clear" w:color="auto" w:fill="auto"/>
                    <w:vAlign w:val="center"/>
                  </w:tcPr>
                  <w:p w14:paraId="2F61170E" w14:textId="77777777" w:rsidR="002B6E2C" w:rsidRDefault="00000000" w:rsidP="000D0105">
                    <w:r w:rsidRPr="002B6E2C">
                      <w:rPr>
                        <w:rFonts w:hint="eastAsia"/>
                      </w:rPr>
                      <w:t>折旧年限差异</w:t>
                    </w:r>
                  </w:p>
                </w:tc>
                <w:tc>
                  <w:tcPr>
                    <w:tcW w:w="912" w:type="pct"/>
                    <w:shd w:val="clear" w:color="auto" w:fill="auto"/>
                  </w:tcPr>
                  <w:p w14:paraId="3ABE495B" w14:textId="77777777" w:rsidR="002B6E2C" w:rsidRDefault="00000000" w:rsidP="000D0105">
                    <w:pPr>
                      <w:jc w:val="right"/>
                    </w:pPr>
                    <w:r w:rsidRPr="002B6E2C">
                      <w:t>19,718.71</w:t>
                    </w:r>
                  </w:p>
                </w:tc>
                <w:tc>
                  <w:tcPr>
                    <w:tcW w:w="910" w:type="pct"/>
                    <w:shd w:val="clear" w:color="auto" w:fill="auto"/>
                  </w:tcPr>
                  <w:p w14:paraId="3110F6A9" w14:textId="77777777" w:rsidR="002B6E2C" w:rsidRDefault="00000000" w:rsidP="000D0105">
                    <w:pPr>
                      <w:jc w:val="right"/>
                    </w:pPr>
                    <w:r w:rsidRPr="002B6E2C">
                      <w:t>4,140.93</w:t>
                    </w:r>
                  </w:p>
                </w:tc>
                <w:tc>
                  <w:tcPr>
                    <w:tcW w:w="919" w:type="pct"/>
                    <w:shd w:val="clear" w:color="auto" w:fill="auto"/>
                    <w:vAlign w:val="center"/>
                  </w:tcPr>
                  <w:p w14:paraId="72D3799F" w14:textId="77777777" w:rsidR="002B6E2C" w:rsidRDefault="00000000" w:rsidP="000D0105">
                    <w:pPr>
                      <w:jc w:val="right"/>
                    </w:pPr>
                    <w:r w:rsidRPr="00F756E5">
                      <w:rPr>
                        <w:sz w:val="22"/>
                      </w:rPr>
                      <w:t>209,335.48</w:t>
                    </w:r>
                  </w:p>
                </w:tc>
                <w:tc>
                  <w:tcPr>
                    <w:tcW w:w="909" w:type="pct"/>
                    <w:shd w:val="clear" w:color="auto" w:fill="auto"/>
                  </w:tcPr>
                  <w:p w14:paraId="35EDCCDC" w14:textId="77777777" w:rsidR="002B6E2C" w:rsidRDefault="00000000" w:rsidP="000D0105">
                    <w:pPr>
                      <w:jc w:val="right"/>
                    </w:pPr>
                    <w:r w:rsidRPr="002B6E2C">
                      <w:t>43,960.45</w:t>
                    </w:r>
                  </w:p>
                </w:tc>
              </w:tr>
            </w:sdtContent>
          </w:sdt>
          <w:sdt>
            <w:sdtPr>
              <w:alias w:val="递延所得税资产明细"/>
              <w:tag w:val="_GBC_78d44848a87d4473a54948d3e2adbb46"/>
              <w:id w:val="504256539"/>
              <w:lock w:val="sdtLocked"/>
            </w:sdtPr>
            <w:sdtContent>
              <w:tr w:rsidR="002B6E2C" w14:paraId="560B2536" w14:textId="77777777" w:rsidTr="000D0105">
                <w:trPr>
                  <w:trHeight w:val="285"/>
                </w:trPr>
                <w:tc>
                  <w:tcPr>
                    <w:tcW w:w="1350" w:type="pct"/>
                    <w:shd w:val="clear" w:color="auto" w:fill="auto"/>
                    <w:vAlign w:val="center"/>
                  </w:tcPr>
                  <w:p w14:paraId="647F13FE" w14:textId="77777777" w:rsidR="002B6E2C" w:rsidRDefault="00000000" w:rsidP="000D0105">
                    <w:r w:rsidRPr="002B6E2C">
                      <w:rPr>
                        <w:rFonts w:hint="eastAsia"/>
                      </w:rPr>
                      <w:t>预计产品质量保证</w:t>
                    </w:r>
                  </w:p>
                </w:tc>
                <w:tc>
                  <w:tcPr>
                    <w:tcW w:w="912" w:type="pct"/>
                    <w:shd w:val="clear" w:color="auto" w:fill="auto"/>
                    <w:vAlign w:val="center"/>
                  </w:tcPr>
                  <w:p w14:paraId="7A2ED501" w14:textId="77777777" w:rsidR="002B6E2C" w:rsidRDefault="00000000" w:rsidP="000D0105">
                    <w:pPr>
                      <w:jc w:val="right"/>
                    </w:pPr>
                    <w:r w:rsidRPr="00F756E5">
                      <w:rPr>
                        <w:sz w:val="22"/>
                      </w:rPr>
                      <w:t>3,151,505.77</w:t>
                    </w:r>
                  </w:p>
                </w:tc>
                <w:tc>
                  <w:tcPr>
                    <w:tcW w:w="910" w:type="pct"/>
                    <w:shd w:val="clear" w:color="auto" w:fill="auto"/>
                  </w:tcPr>
                  <w:p w14:paraId="71AE907B" w14:textId="77777777" w:rsidR="002B6E2C" w:rsidRDefault="00000000" w:rsidP="000D0105">
                    <w:pPr>
                      <w:jc w:val="right"/>
                    </w:pPr>
                    <w:r w:rsidRPr="002B6E2C">
                      <w:t>472,725.86</w:t>
                    </w:r>
                  </w:p>
                </w:tc>
                <w:tc>
                  <w:tcPr>
                    <w:tcW w:w="919" w:type="pct"/>
                    <w:shd w:val="clear" w:color="auto" w:fill="auto"/>
                  </w:tcPr>
                  <w:p w14:paraId="50E9A81B" w14:textId="77777777" w:rsidR="002B6E2C" w:rsidRDefault="00000000" w:rsidP="000D0105">
                    <w:pPr>
                      <w:jc w:val="right"/>
                    </w:pPr>
                    <w:r w:rsidRPr="002B6E2C">
                      <w:t>0.00</w:t>
                    </w:r>
                  </w:p>
                </w:tc>
                <w:tc>
                  <w:tcPr>
                    <w:tcW w:w="909" w:type="pct"/>
                    <w:shd w:val="clear" w:color="auto" w:fill="auto"/>
                  </w:tcPr>
                  <w:p w14:paraId="2EE30387" w14:textId="77777777" w:rsidR="002B6E2C" w:rsidRDefault="00000000" w:rsidP="000D0105">
                    <w:pPr>
                      <w:jc w:val="right"/>
                    </w:pPr>
                    <w:r>
                      <w:rPr>
                        <w:rFonts w:hint="eastAsia"/>
                      </w:rPr>
                      <w:t>0</w:t>
                    </w:r>
                    <w:r>
                      <w:t>.00</w:t>
                    </w:r>
                  </w:p>
                </w:tc>
              </w:tr>
            </w:sdtContent>
          </w:sdt>
          <w:sdt>
            <w:sdtPr>
              <w:alias w:val="递延所得税资产明细"/>
              <w:tag w:val="_GBC_78d44848a87d4473a54948d3e2adbb46"/>
              <w:id w:val="1207917317"/>
              <w:lock w:val="sdtLocked"/>
            </w:sdtPr>
            <w:sdtContent>
              <w:tr w:rsidR="002B6E2C" w14:paraId="2F0B8D76" w14:textId="77777777" w:rsidTr="000D0105">
                <w:trPr>
                  <w:trHeight w:val="285"/>
                </w:trPr>
                <w:tc>
                  <w:tcPr>
                    <w:tcW w:w="1350" w:type="pct"/>
                    <w:shd w:val="clear" w:color="auto" w:fill="auto"/>
                    <w:vAlign w:val="center"/>
                  </w:tcPr>
                  <w:p w14:paraId="049F7A4A" w14:textId="77777777" w:rsidR="002B6E2C" w:rsidRDefault="00000000" w:rsidP="000D0105">
                    <w:r w:rsidRPr="002B6E2C">
                      <w:rPr>
                        <w:rFonts w:hint="eastAsia"/>
                      </w:rPr>
                      <w:t>租赁负债</w:t>
                    </w:r>
                  </w:p>
                </w:tc>
                <w:tc>
                  <w:tcPr>
                    <w:tcW w:w="912" w:type="pct"/>
                    <w:shd w:val="clear" w:color="auto" w:fill="auto"/>
                  </w:tcPr>
                  <w:p w14:paraId="75230B0C" w14:textId="77777777" w:rsidR="002B6E2C" w:rsidRDefault="00000000" w:rsidP="000D0105">
                    <w:pPr>
                      <w:jc w:val="right"/>
                    </w:pPr>
                    <w:r w:rsidRPr="002B6E2C">
                      <w:t>3,580,476.81</w:t>
                    </w:r>
                  </w:p>
                </w:tc>
                <w:tc>
                  <w:tcPr>
                    <w:tcW w:w="910" w:type="pct"/>
                    <w:shd w:val="clear" w:color="auto" w:fill="auto"/>
                  </w:tcPr>
                  <w:p w14:paraId="5C6BC4F7" w14:textId="77777777" w:rsidR="002B6E2C" w:rsidRDefault="00000000" w:rsidP="000D0105">
                    <w:pPr>
                      <w:jc w:val="right"/>
                    </w:pPr>
                    <w:r w:rsidRPr="002B6E2C">
                      <w:t>537,071.52</w:t>
                    </w:r>
                  </w:p>
                </w:tc>
                <w:tc>
                  <w:tcPr>
                    <w:tcW w:w="919" w:type="pct"/>
                    <w:shd w:val="clear" w:color="auto" w:fill="auto"/>
                  </w:tcPr>
                  <w:p w14:paraId="2D703071" w14:textId="77777777" w:rsidR="002B6E2C" w:rsidRDefault="00000000" w:rsidP="000D0105">
                    <w:pPr>
                      <w:jc w:val="right"/>
                    </w:pPr>
                    <w:r>
                      <w:t>0.00</w:t>
                    </w:r>
                  </w:p>
                </w:tc>
                <w:tc>
                  <w:tcPr>
                    <w:tcW w:w="909" w:type="pct"/>
                    <w:shd w:val="clear" w:color="auto" w:fill="auto"/>
                  </w:tcPr>
                  <w:p w14:paraId="43FF2A6E" w14:textId="77777777" w:rsidR="002B6E2C" w:rsidRDefault="00000000" w:rsidP="000D0105">
                    <w:pPr>
                      <w:jc w:val="right"/>
                    </w:pPr>
                    <w:r>
                      <w:t>0.00</w:t>
                    </w:r>
                  </w:p>
                </w:tc>
              </w:tr>
            </w:sdtContent>
          </w:sdt>
          <w:tr w:rsidR="002B6E2C" w14:paraId="0F9CD5F4" w14:textId="77777777" w:rsidTr="00640136">
            <w:trPr>
              <w:trHeight w:val="285"/>
            </w:trPr>
            <w:sdt>
              <w:sdtPr>
                <w:tag w:val="_PLD_aff9781bbd7249709be440b59752c5c2"/>
                <w:id w:val="693425166"/>
                <w:lock w:val="sdtLocked"/>
              </w:sdtPr>
              <w:sdtContent>
                <w:tc>
                  <w:tcPr>
                    <w:tcW w:w="1350" w:type="pct"/>
                    <w:shd w:val="clear" w:color="auto" w:fill="auto"/>
                    <w:vAlign w:val="center"/>
                  </w:tcPr>
                  <w:p w14:paraId="693EB6FD" w14:textId="77777777" w:rsidR="002B6E2C" w:rsidRDefault="00000000" w:rsidP="002B6E2C">
                    <w:pPr>
                      <w:jc w:val="center"/>
                    </w:pPr>
                    <w:r>
                      <w:rPr>
                        <w:rFonts w:hint="eastAsia"/>
                      </w:rPr>
                      <w:t>合计</w:t>
                    </w:r>
                  </w:p>
                </w:tc>
              </w:sdtContent>
            </w:sdt>
            <w:tc>
              <w:tcPr>
                <w:tcW w:w="912" w:type="pct"/>
                <w:shd w:val="clear" w:color="auto" w:fill="auto"/>
                <w:vAlign w:val="center"/>
              </w:tcPr>
              <w:p w14:paraId="25FF00EC" w14:textId="311C17FD" w:rsidR="002B6E2C" w:rsidRPr="002B6E2C" w:rsidRDefault="00000000" w:rsidP="002B6E2C">
                <w:pPr>
                  <w:jc w:val="right"/>
                  <w:rPr>
                    <w:bCs w:val="0"/>
                  </w:rPr>
                </w:pPr>
                <w:r w:rsidRPr="002B6E2C">
                  <w:rPr>
                    <w:bCs w:val="0"/>
                    <w:sz w:val="22"/>
                    <w:szCs w:val="22"/>
                  </w:rPr>
                  <w:t>14,245,351.97</w:t>
                </w:r>
              </w:p>
            </w:tc>
            <w:tc>
              <w:tcPr>
                <w:tcW w:w="910" w:type="pct"/>
                <w:shd w:val="clear" w:color="auto" w:fill="auto"/>
                <w:vAlign w:val="center"/>
              </w:tcPr>
              <w:p w14:paraId="42D31E9F" w14:textId="1DD11490" w:rsidR="002B6E2C" w:rsidRPr="002B6E2C" w:rsidRDefault="00000000" w:rsidP="002B6E2C">
                <w:pPr>
                  <w:jc w:val="right"/>
                  <w:rPr>
                    <w:bCs w:val="0"/>
                  </w:rPr>
                </w:pPr>
                <w:r w:rsidRPr="002B6E2C">
                  <w:rPr>
                    <w:bCs w:val="0"/>
                    <w:sz w:val="22"/>
                    <w:szCs w:val="22"/>
                  </w:rPr>
                  <w:t>2,142,488.15</w:t>
                </w:r>
              </w:p>
            </w:tc>
            <w:tc>
              <w:tcPr>
                <w:tcW w:w="919" w:type="pct"/>
                <w:shd w:val="clear" w:color="auto" w:fill="auto"/>
                <w:vAlign w:val="center"/>
              </w:tcPr>
              <w:p w14:paraId="384A9F24" w14:textId="790E9A82" w:rsidR="002B6E2C" w:rsidRPr="002B6E2C" w:rsidRDefault="00000000" w:rsidP="002B6E2C">
                <w:pPr>
                  <w:jc w:val="right"/>
                  <w:rPr>
                    <w:bCs w:val="0"/>
                  </w:rPr>
                </w:pPr>
                <w:r w:rsidRPr="002B6E2C">
                  <w:rPr>
                    <w:bCs w:val="0"/>
                    <w:sz w:val="22"/>
                    <w:szCs w:val="22"/>
                  </w:rPr>
                  <w:t>240,024.28</w:t>
                </w:r>
              </w:p>
            </w:tc>
            <w:tc>
              <w:tcPr>
                <w:tcW w:w="909" w:type="pct"/>
                <w:shd w:val="clear" w:color="auto" w:fill="auto"/>
                <w:vAlign w:val="center"/>
              </w:tcPr>
              <w:p w14:paraId="21C7F8B4" w14:textId="404A6CA4" w:rsidR="002B6E2C" w:rsidRPr="002B6E2C" w:rsidRDefault="00000000" w:rsidP="002B6E2C">
                <w:pPr>
                  <w:jc w:val="right"/>
                  <w:rPr>
                    <w:bCs w:val="0"/>
                  </w:rPr>
                </w:pPr>
                <w:r w:rsidRPr="002B6E2C">
                  <w:rPr>
                    <w:bCs w:val="0"/>
                    <w:sz w:val="22"/>
                    <w:szCs w:val="22"/>
                  </w:rPr>
                  <w:t>51,632.65</w:t>
                </w:r>
              </w:p>
            </w:tc>
          </w:tr>
        </w:tbl>
        <w:p w14:paraId="0EC8ACD6" w14:textId="77777777" w:rsidR="002B6E2C" w:rsidRDefault="00000000"/>
        <w:p w14:paraId="220F6336" w14:textId="77777777" w:rsidR="00120D52" w:rsidRDefault="00000000"/>
      </w:sdtContent>
    </w:sdt>
    <w:bookmarkStart w:id="193" w:name="_Hlk11160621" w:displacedByCustomXml="next"/>
    <w:sdt>
      <w:sdtPr>
        <w:rPr>
          <w:rFonts w:ascii="宋体" w:hAnsi="宋体" w:cs="宋体" w:hint="eastAsia"/>
          <w:b w:val="0"/>
          <w:bCs/>
          <w:kern w:val="0"/>
          <w:szCs w:val="24"/>
        </w:rPr>
        <w:alias w:val="模块:未经抵销的递延所得税负债"/>
        <w:tag w:val="_SEC_022eb52f9e1542cbb5aaa5a287b8ee2a"/>
        <w:id w:val="55907106"/>
        <w:lock w:val="sdtLocked"/>
        <w:placeholder>
          <w:docPart w:val="GBC22222222222222222222222222222"/>
        </w:placeholder>
      </w:sdtPr>
      <w:sdtEndPr>
        <w:rPr>
          <w:rFonts w:hint="default"/>
          <w:szCs w:val="21"/>
        </w:rPr>
      </w:sdtEndPr>
      <w:sdtContent>
        <w:p w14:paraId="435DD354" w14:textId="77777777" w:rsidR="00120D52" w:rsidRDefault="008F6847">
          <w:pPr>
            <w:pStyle w:val="4"/>
            <w:numPr>
              <w:ilvl w:val="0"/>
              <w:numId w:val="79"/>
            </w:numPr>
            <w:tabs>
              <w:tab w:val="left" w:pos="588"/>
              <w:tab w:val="left" w:pos="616"/>
            </w:tabs>
            <w:rPr>
              <w:rFonts w:ascii="宋体" w:hAnsi="宋体"/>
            </w:rPr>
          </w:pPr>
          <w:r>
            <w:rPr>
              <w:rFonts w:ascii="宋体" w:hAnsi="宋体" w:hint="eastAsia"/>
            </w:rPr>
            <w:t>未经</w:t>
          </w:r>
          <w:proofErr w:type="gramStart"/>
          <w:r>
            <w:rPr>
              <w:rFonts w:ascii="宋体" w:hAnsi="宋体" w:hint="eastAsia"/>
            </w:rPr>
            <w:t>抵销</w:t>
          </w:r>
          <w:proofErr w:type="gramEnd"/>
          <w:r>
            <w:rPr>
              <w:rFonts w:ascii="宋体" w:hAnsi="宋体" w:hint="eastAsia"/>
            </w:rPr>
            <w:t>的递延所得税负债</w:t>
          </w:r>
        </w:p>
        <w:sdt>
          <w:sdtPr>
            <w:alias w:val="是否适用：未经抵销的递延所得税负债[双击切换]"/>
            <w:tag w:val="_GBC_e9cf2825b61d4a9ca57e90c2ed017173"/>
            <w:id w:val="-1962330592"/>
            <w:lock w:val="sdtLocked"/>
            <w:placeholder>
              <w:docPart w:val="GBC22222222222222222222222222222"/>
            </w:placeholder>
          </w:sdtPr>
          <w:sdtContent>
            <w:p w14:paraId="018106A6" w14:textId="1B795F1E"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DE8CC92" w14:textId="47587BEA" w:rsidR="00120D52" w:rsidRDefault="008F6847">
          <w:pPr>
            <w:jc w:val="right"/>
          </w:pPr>
          <w:r>
            <w:rPr>
              <w:rFonts w:hint="eastAsia"/>
            </w:rPr>
            <w:t>单位：</w:t>
          </w:r>
          <w:sdt>
            <w:sdtPr>
              <w:rPr>
                <w:rFonts w:hint="eastAsia"/>
              </w:rPr>
              <w:alias w:val="单位：财务附注：未经抵销的递延所得税负债"/>
              <w:tag w:val="_GBC_7fa4a7048e284eb79ceb0dee5165516f"/>
              <w:id w:val="-113347452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未经抵销的递延所得税负债"/>
              <w:tag w:val="_GBC_85beae3a7d624858bfe37a33da15472b"/>
              <w:id w:val="-158791025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6"/>
            <w:gridCol w:w="1634"/>
            <w:gridCol w:w="1623"/>
            <w:gridCol w:w="1616"/>
            <w:gridCol w:w="1634"/>
          </w:tblGrid>
          <w:tr w:rsidR="00FA3647" w14:paraId="0169768E" w14:textId="77777777" w:rsidTr="004A4BF5">
            <w:trPr>
              <w:trHeight w:val="285"/>
            </w:trPr>
            <w:bookmarkStart w:id="194" w:name="_Hlk11857349" w:displacedByCustomXml="next"/>
            <w:sdt>
              <w:sdtPr>
                <w:tag w:val="_PLD_66ef6111bb2d4b3792b581d6ff38c8d2"/>
                <w:id w:val="544103352"/>
                <w:lock w:val="sdtLocked"/>
              </w:sdtPr>
              <w:sdtContent>
                <w:tc>
                  <w:tcPr>
                    <w:tcW w:w="1312" w:type="pct"/>
                    <w:vMerge w:val="restart"/>
                    <w:shd w:val="clear" w:color="auto" w:fill="auto"/>
                    <w:vAlign w:val="center"/>
                  </w:tcPr>
                  <w:p w14:paraId="265DF555" w14:textId="77777777" w:rsidR="00FA3647" w:rsidRDefault="00000000" w:rsidP="004A4BF5">
                    <w:pPr>
                      <w:jc w:val="center"/>
                    </w:pPr>
                    <w:r>
                      <w:rPr>
                        <w:rFonts w:hint="eastAsia"/>
                      </w:rPr>
                      <w:t>项目</w:t>
                    </w:r>
                  </w:p>
                </w:tc>
              </w:sdtContent>
            </w:sdt>
            <w:sdt>
              <w:sdtPr>
                <w:tag w:val="_PLD_b850d4f63866495f80e69799c9ea1b37"/>
                <w:id w:val="-348950219"/>
                <w:lock w:val="sdtLocked"/>
              </w:sdtPr>
              <w:sdtContent>
                <w:tc>
                  <w:tcPr>
                    <w:tcW w:w="1846" w:type="pct"/>
                    <w:gridSpan w:val="2"/>
                    <w:shd w:val="clear" w:color="auto" w:fill="auto"/>
                    <w:vAlign w:val="center"/>
                  </w:tcPr>
                  <w:p w14:paraId="7D9990D2" w14:textId="77777777" w:rsidR="00FA3647" w:rsidRDefault="00000000" w:rsidP="004A4BF5">
                    <w:pPr>
                      <w:jc w:val="center"/>
                    </w:pPr>
                    <w:r>
                      <w:rPr>
                        <w:rFonts w:hint="eastAsia"/>
                      </w:rPr>
                      <w:t>期末余额</w:t>
                    </w:r>
                  </w:p>
                </w:tc>
              </w:sdtContent>
            </w:sdt>
            <w:sdt>
              <w:sdtPr>
                <w:tag w:val="_PLD_951c3eee882c4aaa862f620814f6ce4e"/>
                <w:id w:val="1711301144"/>
                <w:lock w:val="sdtLocked"/>
              </w:sdtPr>
              <w:sdtContent>
                <w:tc>
                  <w:tcPr>
                    <w:tcW w:w="1842" w:type="pct"/>
                    <w:gridSpan w:val="2"/>
                    <w:shd w:val="clear" w:color="auto" w:fill="auto"/>
                    <w:vAlign w:val="center"/>
                  </w:tcPr>
                  <w:p w14:paraId="0755CB6B" w14:textId="77777777" w:rsidR="00FA3647" w:rsidRDefault="00000000" w:rsidP="004A4BF5">
                    <w:pPr>
                      <w:jc w:val="center"/>
                    </w:pPr>
                    <w:r>
                      <w:rPr>
                        <w:rFonts w:hint="eastAsia"/>
                      </w:rPr>
                      <w:t>期初余额</w:t>
                    </w:r>
                  </w:p>
                </w:tc>
              </w:sdtContent>
            </w:sdt>
          </w:tr>
          <w:tr w:rsidR="00FA3647" w14:paraId="2A01C53C" w14:textId="77777777" w:rsidTr="004A4BF5">
            <w:trPr>
              <w:trHeight w:val="285"/>
            </w:trPr>
            <w:tc>
              <w:tcPr>
                <w:tcW w:w="1312" w:type="pct"/>
                <w:vMerge/>
                <w:shd w:val="clear" w:color="auto" w:fill="auto"/>
                <w:vAlign w:val="center"/>
              </w:tcPr>
              <w:p w14:paraId="45F5DF48" w14:textId="77777777" w:rsidR="00FA3647" w:rsidRDefault="00000000" w:rsidP="004A4BF5">
                <w:pPr>
                  <w:jc w:val="center"/>
                  <w:rPr>
                    <w:b/>
                  </w:rPr>
                </w:pPr>
              </w:p>
            </w:tc>
            <w:sdt>
              <w:sdtPr>
                <w:tag w:val="_PLD_f33e3c528ff14a2bac81ec99970641f6"/>
                <w:id w:val="-1762977312"/>
                <w:lock w:val="sdtLocked"/>
              </w:sdtPr>
              <w:sdtContent>
                <w:tc>
                  <w:tcPr>
                    <w:tcW w:w="926" w:type="pct"/>
                    <w:shd w:val="clear" w:color="auto" w:fill="auto"/>
                    <w:vAlign w:val="center"/>
                  </w:tcPr>
                  <w:p w14:paraId="0483A1C1" w14:textId="77777777" w:rsidR="00FA3647" w:rsidRDefault="00000000" w:rsidP="004A4BF5">
                    <w:pPr>
                      <w:jc w:val="center"/>
                    </w:pPr>
                    <w:r>
                      <w:rPr>
                        <w:rFonts w:hint="eastAsia"/>
                      </w:rPr>
                      <w:t>应纳税暂时性差异</w:t>
                    </w:r>
                  </w:p>
                </w:tc>
              </w:sdtContent>
            </w:sdt>
            <w:sdt>
              <w:sdtPr>
                <w:tag w:val="_PLD_0cb734f9904e4a57a5107d601b9b38d1"/>
                <w:id w:val="-488327202"/>
                <w:lock w:val="sdtLocked"/>
              </w:sdtPr>
              <w:sdtContent>
                <w:tc>
                  <w:tcPr>
                    <w:tcW w:w="920" w:type="pct"/>
                    <w:shd w:val="clear" w:color="auto" w:fill="auto"/>
                    <w:vAlign w:val="center"/>
                  </w:tcPr>
                  <w:p w14:paraId="48E12AD3" w14:textId="77777777" w:rsidR="00FA3647" w:rsidRDefault="00000000" w:rsidP="004A4BF5">
                    <w:pPr>
                      <w:jc w:val="center"/>
                    </w:pPr>
                    <w:r>
                      <w:rPr>
                        <w:rFonts w:hint="eastAsia"/>
                      </w:rPr>
                      <w:t>递延所得税</w:t>
                    </w:r>
                  </w:p>
                  <w:p w14:paraId="0134C5F6" w14:textId="77777777" w:rsidR="00FA3647" w:rsidRDefault="00000000" w:rsidP="004A4BF5">
                    <w:pPr>
                      <w:jc w:val="center"/>
                    </w:pPr>
                    <w:r>
                      <w:rPr>
                        <w:rFonts w:hint="eastAsia"/>
                      </w:rPr>
                      <w:t>负债</w:t>
                    </w:r>
                  </w:p>
                </w:tc>
              </w:sdtContent>
            </w:sdt>
            <w:sdt>
              <w:sdtPr>
                <w:tag w:val="_PLD_ddf3980c66a840e782386c14bb078052"/>
                <w:id w:val="728881317"/>
                <w:lock w:val="sdtLocked"/>
              </w:sdtPr>
              <w:sdtContent>
                <w:tc>
                  <w:tcPr>
                    <w:tcW w:w="916" w:type="pct"/>
                    <w:shd w:val="clear" w:color="auto" w:fill="auto"/>
                    <w:vAlign w:val="center"/>
                  </w:tcPr>
                  <w:p w14:paraId="609B11A8" w14:textId="77777777" w:rsidR="00FA3647" w:rsidRDefault="00000000" w:rsidP="004A4BF5">
                    <w:pPr>
                      <w:jc w:val="center"/>
                    </w:pPr>
                    <w:r>
                      <w:rPr>
                        <w:rFonts w:hint="eastAsia"/>
                      </w:rPr>
                      <w:t>应纳税暂时性差异</w:t>
                    </w:r>
                  </w:p>
                </w:tc>
              </w:sdtContent>
            </w:sdt>
            <w:sdt>
              <w:sdtPr>
                <w:tag w:val="_PLD_590dc17e8304449fbff47c3b3cd45eb5"/>
                <w:id w:val="-1585366385"/>
                <w:lock w:val="sdtLocked"/>
              </w:sdtPr>
              <w:sdtContent>
                <w:tc>
                  <w:tcPr>
                    <w:tcW w:w="926" w:type="pct"/>
                    <w:shd w:val="clear" w:color="auto" w:fill="auto"/>
                    <w:vAlign w:val="center"/>
                  </w:tcPr>
                  <w:p w14:paraId="38014914" w14:textId="77777777" w:rsidR="00FA3647" w:rsidRDefault="00000000" w:rsidP="004A4BF5">
                    <w:pPr>
                      <w:jc w:val="center"/>
                    </w:pPr>
                    <w:r>
                      <w:rPr>
                        <w:rFonts w:hint="eastAsia"/>
                      </w:rPr>
                      <w:t>递延所得税</w:t>
                    </w:r>
                  </w:p>
                  <w:p w14:paraId="245D4A8D" w14:textId="77777777" w:rsidR="00FA3647" w:rsidRDefault="00000000" w:rsidP="004A4BF5">
                    <w:pPr>
                      <w:jc w:val="center"/>
                    </w:pPr>
                    <w:r>
                      <w:rPr>
                        <w:rFonts w:hint="eastAsia"/>
                      </w:rPr>
                      <w:t>负债</w:t>
                    </w:r>
                  </w:p>
                </w:tc>
              </w:sdtContent>
            </w:sdt>
          </w:tr>
          <w:tr w:rsidR="00FA3647" w14:paraId="5BB7A157" w14:textId="77777777" w:rsidTr="004A4BF5">
            <w:trPr>
              <w:trHeight w:val="285"/>
            </w:trPr>
            <w:sdt>
              <w:sdtPr>
                <w:tag w:val="_PLD_82ac8bb49f704e4d94c96a530da54377"/>
                <w:id w:val="-559244499"/>
                <w:lock w:val="sdtLocked"/>
              </w:sdtPr>
              <w:sdtContent>
                <w:tc>
                  <w:tcPr>
                    <w:tcW w:w="1312" w:type="pct"/>
                    <w:shd w:val="clear" w:color="auto" w:fill="auto"/>
                  </w:tcPr>
                  <w:p w14:paraId="20F8699D" w14:textId="77777777" w:rsidR="00FA3647" w:rsidRDefault="00000000" w:rsidP="004A4BF5">
                    <w:r>
                      <w:rPr>
                        <w:rFonts w:hint="eastAsia"/>
                      </w:rPr>
                      <w:t>非同</w:t>
                    </w:r>
                    <w:proofErr w:type="gramStart"/>
                    <w:r>
                      <w:rPr>
                        <w:rFonts w:hint="eastAsia"/>
                      </w:rPr>
                      <w:t>一控制</w:t>
                    </w:r>
                    <w:proofErr w:type="gramEnd"/>
                    <w:r>
                      <w:rPr>
                        <w:rFonts w:hint="eastAsia"/>
                      </w:rPr>
                      <w:t>企业合并资产评估增值</w:t>
                    </w:r>
                  </w:p>
                </w:tc>
              </w:sdtContent>
            </w:sdt>
            <w:tc>
              <w:tcPr>
                <w:tcW w:w="926" w:type="pct"/>
                <w:shd w:val="clear" w:color="auto" w:fill="auto"/>
              </w:tcPr>
              <w:p w14:paraId="74F86534" w14:textId="77777777" w:rsidR="00FA3647" w:rsidRDefault="00000000" w:rsidP="004A4BF5">
                <w:pPr>
                  <w:jc w:val="right"/>
                </w:pPr>
              </w:p>
            </w:tc>
            <w:tc>
              <w:tcPr>
                <w:tcW w:w="920" w:type="pct"/>
                <w:shd w:val="clear" w:color="auto" w:fill="auto"/>
              </w:tcPr>
              <w:p w14:paraId="784F6C6E" w14:textId="77777777" w:rsidR="00FA3647" w:rsidRDefault="00000000" w:rsidP="004A4BF5">
                <w:pPr>
                  <w:jc w:val="right"/>
                </w:pPr>
              </w:p>
            </w:tc>
            <w:tc>
              <w:tcPr>
                <w:tcW w:w="916" w:type="pct"/>
                <w:shd w:val="clear" w:color="auto" w:fill="auto"/>
              </w:tcPr>
              <w:p w14:paraId="19FFB192" w14:textId="77777777" w:rsidR="00FA3647" w:rsidRDefault="00000000" w:rsidP="004A4BF5">
                <w:pPr>
                  <w:jc w:val="right"/>
                </w:pPr>
              </w:p>
            </w:tc>
            <w:tc>
              <w:tcPr>
                <w:tcW w:w="926" w:type="pct"/>
                <w:shd w:val="clear" w:color="auto" w:fill="auto"/>
              </w:tcPr>
              <w:p w14:paraId="014C0064" w14:textId="77777777" w:rsidR="00FA3647" w:rsidRDefault="00000000" w:rsidP="004A4BF5">
                <w:pPr>
                  <w:jc w:val="right"/>
                </w:pPr>
              </w:p>
            </w:tc>
          </w:tr>
          <w:tr w:rsidR="00FA3647" w14:paraId="091C6D04" w14:textId="77777777" w:rsidTr="004A4BF5">
            <w:trPr>
              <w:trHeight w:val="285"/>
            </w:trPr>
            <w:tc>
              <w:tcPr>
                <w:tcW w:w="1312" w:type="pct"/>
                <w:shd w:val="clear" w:color="auto" w:fill="auto"/>
              </w:tcPr>
              <w:sdt>
                <w:sdtPr>
                  <w:rPr>
                    <w:rFonts w:hint="eastAsia"/>
                  </w:rPr>
                  <w:tag w:val="_PLD_c10a6dcf7ba2404bb74bab955cd90441"/>
                  <w:id w:val="1571626050"/>
                  <w:lock w:val="sdtLocked"/>
                </w:sdtPr>
                <w:sdtContent>
                  <w:p w14:paraId="2EB57C78" w14:textId="77777777" w:rsidR="00FA3647" w:rsidRDefault="00000000" w:rsidP="004A4BF5">
                    <w:r>
                      <w:rPr>
                        <w:rFonts w:hint="eastAsia"/>
                      </w:rPr>
                      <w:t>其他债权投资公允价值变动</w:t>
                    </w:r>
                  </w:p>
                </w:sdtContent>
              </w:sdt>
            </w:tc>
            <w:tc>
              <w:tcPr>
                <w:tcW w:w="926" w:type="pct"/>
                <w:shd w:val="clear" w:color="auto" w:fill="auto"/>
              </w:tcPr>
              <w:p w14:paraId="0374E230" w14:textId="77777777" w:rsidR="00FA3647" w:rsidRDefault="00000000" w:rsidP="004A4BF5">
                <w:pPr>
                  <w:jc w:val="right"/>
                </w:pPr>
              </w:p>
            </w:tc>
            <w:tc>
              <w:tcPr>
                <w:tcW w:w="920" w:type="pct"/>
                <w:shd w:val="clear" w:color="auto" w:fill="auto"/>
              </w:tcPr>
              <w:p w14:paraId="3615EFB4" w14:textId="77777777" w:rsidR="00FA3647" w:rsidRDefault="00000000" w:rsidP="004A4BF5">
                <w:pPr>
                  <w:jc w:val="right"/>
                </w:pPr>
              </w:p>
            </w:tc>
            <w:tc>
              <w:tcPr>
                <w:tcW w:w="916" w:type="pct"/>
                <w:shd w:val="clear" w:color="auto" w:fill="auto"/>
              </w:tcPr>
              <w:p w14:paraId="0299A2F0" w14:textId="77777777" w:rsidR="00FA3647" w:rsidRDefault="00000000" w:rsidP="004A4BF5">
                <w:pPr>
                  <w:jc w:val="right"/>
                </w:pPr>
              </w:p>
            </w:tc>
            <w:tc>
              <w:tcPr>
                <w:tcW w:w="926" w:type="pct"/>
                <w:shd w:val="clear" w:color="auto" w:fill="auto"/>
              </w:tcPr>
              <w:p w14:paraId="5B0C7CCB" w14:textId="77777777" w:rsidR="00FA3647" w:rsidRDefault="00000000" w:rsidP="004A4BF5">
                <w:pPr>
                  <w:jc w:val="right"/>
                </w:pPr>
              </w:p>
            </w:tc>
          </w:tr>
          <w:tr w:rsidR="00FA3647" w14:paraId="471BD4C7" w14:textId="77777777" w:rsidTr="004A4BF5">
            <w:trPr>
              <w:trHeight w:val="285"/>
            </w:trPr>
            <w:tc>
              <w:tcPr>
                <w:tcW w:w="1312" w:type="pct"/>
                <w:shd w:val="clear" w:color="auto" w:fill="auto"/>
              </w:tcPr>
              <w:sdt>
                <w:sdtPr>
                  <w:rPr>
                    <w:rFonts w:hint="eastAsia"/>
                  </w:rPr>
                  <w:tag w:val="_PLD_c4d1e5f508084b6f99fe550210fa1b02"/>
                  <w:id w:val="1638911299"/>
                  <w:lock w:val="sdtLocked"/>
                </w:sdtPr>
                <w:sdtContent>
                  <w:p w14:paraId="228EE0D6" w14:textId="77777777" w:rsidR="00FA3647" w:rsidRDefault="00000000" w:rsidP="004A4BF5">
                    <w:r>
                      <w:rPr>
                        <w:rFonts w:hint="eastAsia"/>
                      </w:rPr>
                      <w:t>其他权益工具投资公允价值变动</w:t>
                    </w:r>
                  </w:p>
                </w:sdtContent>
              </w:sdt>
            </w:tc>
            <w:tc>
              <w:tcPr>
                <w:tcW w:w="926" w:type="pct"/>
                <w:shd w:val="clear" w:color="auto" w:fill="auto"/>
              </w:tcPr>
              <w:p w14:paraId="5E5435ED" w14:textId="77777777" w:rsidR="00FA3647" w:rsidRDefault="00000000" w:rsidP="004A4BF5">
                <w:pPr>
                  <w:jc w:val="right"/>
                </w:pPr>
              </w:p>
            </w:tc>
            <w:tc>
              <w:tcPr>
                <w:tcW w:w="920" w:type="pct"/>
                <w:shd w:val="clear" w:color="auto" w:fill="auto"/>
              </w:tcPr>
              <w:p w14:paraId="5FA5AA2D" w14:textId="77777777" w:rsidR="00FA3647" w:rsidRDefault="00000000" w:rsidP="004A4BF5">
                <w:pPr>
                  <w:jc w:val="right"/>
                </w:pPr>
              </w:p>
            </w:tc>
            <w:tc>
              <w:tcPr>
                <w:tcW w:w="916" w:type="pct"/>
                <w:shd w:val="clear" w:color="auto" w:fill="auto"/>
              </w:tcPr>
              <w:p w14:paraId="717E5B75" w14:textId="77777777" w:rsidR="00FA3647" w:rsidRDefault="00000000" w:rsidP="004A4BF5">
                <w:pPr>
                  <w:jc w:val="right"/>
                </w:pPr>
              </w:p>
            </w:tc>
            <w:tc>
              <w:tcPr>
                <w:tcW w:w="926" w:type="pct"/>
                <w:shd w:val="clear" w:color="auto" w:fill="auto"/>
              </w:tcPr>
              <w:p w14:paraId="178792EA" w14:textId="77777777" w:rsidR="00FA3647" w:rsidRDefault="00000000" w:rsidP="004A4BF5">
                <w:pPr>
                  <w:jc w:val="right"/>
                </w:pPr>
              </w:p>
            </w:tc>
          </w:tr>
          <w:sdt>
            <w:sdtPr>
              <w:alias w:val="递延所得税负债明细"/>
              <w:tag w:val="_GBC_b1614c80d1bd478fbd0f56aa84238e04"/>
              <w:id w:val="-121535973"/>
              <w:lock w:val="sdtLocked"/>
            </w:sdtPr>
            <w:sdtContent>
              <w:tr w:rsidR="00FA3647" w14:paraId="2E89FF55" w14:textId="77777777" w:rsidTr="004A4BF5">
                <w:trPr>
                  <w:trHeight w:val="285"/>
                </w:trPr>
                <w:tc>
                  <w:tcPr>
                    <w:tcW w:w="1312" w:type="pct"/>
                    <w:shd w:val="clear" w:color="auto" w:fill="auto"/>
                    <w:vAlign w:val="center"/>
                  </w:tcPr>
                  <w:p w14:paraId="11BEB1DC" w14:textId="77777777" w:rsidR="00FA3647" w:rsidRDefault="00000000" w:rsidP="004A4BF5">
                    <w:r>
                      <w:t>固定资产评估增值</w:t>
                    </w:r>
                  </w:p>
                </w:tc>
                <w:tc>
                  <w:tcPr>
                    <w:tcW w:w="926" w:type="pct"/>
                    <w:shd w:val="clear" w:color="auto" w:fill="auto"/>
                  </w:tcPr>
                  <w:p w14:paraId="5BB9F70C" w14:textId="77777777" w:rsidR="00FA3647" w:rsidRDefault="00000000" w:rsidP="004A4BF5">
                    <w:pPr>
                      <w:jc w:val="right"/>
                    </w:pPr>
                    <w:r>
                      <w:t>687,685.07</w:t>
                    </w:r>
                  </w:p>
                </w:tc>
                <w:tc>
                  <w:tcPr>
                    <w:tcW w:w="920" w:type="pct"/>
                    <w:shd w:val="clear" w:color="auto" w:fill="auto"/>
                  </w:tcPr>
                  <w:p w14:paraId="0847750F" w14:textId="77777777" w:rsidR="00FA3647" w:rsidRDefault="00000000" w:rsidP="004A4BF5">
                    <w:pPr>
                      <w:jc w:val="right"/>
                    </w:pPr>
                    <w:r>
                      <w:t>103,152.76</w:t>
                    </w:r>
                  </w:p>
                </w:tc>
                <w:tc>
                  <w:tcPr>
                    <w:tcW w:w="916" w:type="pct"/>
                    <w:shd w:val="clear" w:color="auto" w:fill="auto"/>
                  </w:tcPr>
                  <w:p w14:paraId="386270EE" w14:textId="77777777" w:rsidR="00FA3647" w:rsidRDefault="00000000" w:rsidP="004A4BF5">
                    <w:pPr>
                      <w:jc w:val="right"/>
                    </w:pPr>
                    <w:r>
                      <w:t>0.00</w:t>
                    </w:r>
                  </w:p>
                </w:tc>
                <w:tc>
                  <w:tcPr>
                    <w:tcW w:w="926" w:type="pct"/>
                    <w:shd w:val="clear" w:color="auto" w:fill="auto"/>
                  </w:tcPr>
                  <w:p w14:paraId="339321F2" w14:textId="77777777" w:rsidR="00FA3647" w:rsidRDefault="00000000" w:rsidP="004A4BF5">
                    <w:pPr>
                      <w:jc w:val="right"/>
                    </w:pPr>
                    <w:r>
                      <w:t>0.00</w:t>
                    </w:r>
                  </w:p>
                </w:tc>
              </w:tr>
            </w:sdtContent>
          </w:sdt>
          <w:sdt>
            <w:sdtPr>
              <w:alias w:val="递延所得税负债明细"/>
              <w:tag w:val="_GBC_b1614c80d1bd478fbd0f56aa84238e04"/>
              <w:id w:val="-1534490427"/>
              <w:lock w:val="sdtLocked"/>
            </w:sdtPr>
            <w:sdtContent>
              <w:tr w:rsidR="00FA3647" w14:paraId="2AF30CC4" w14:textId="77777777" w:rsidTr="004A4BF5">
                <w:trPr>
                  <w:trHeight w:val="285"/>
                </w:trPr>
                <w:tc>
                  <w:tcPr>
                    <w:tcW w:w="1312" w:type="pct"/>
                    <w:shd w:val="clear" w:color="auto" w:fill="auto"/>
                    <w:vAlign w:val="center"/>
                  </w:tcPr>
                  <w:p w14:paraId="7F151F1D" w14:textId="77777777" w:rsidR="00FA3647" w:rsidRDefault="00000000" w:rsidP="004A4BF5">
                    <w:r>
                      <w:t>无形资产评估增值</w:t>
                    </w:r>
                  </w:p>
                </w:tc>
                <w:tc>
                  <w:tcPr>
                    <w:tcW w:w="926" w:type="pct"/>
                    <w:shd w:val="clear" w:color="auto" w:fill="auto"/>
                  </w:tcPr>
                  <w:p w14:paraId="6857A76D" w14:textId="77777777" w:rsidR="00FA3647" w:rsidRDefault="00000000" w:rsidP="004A4BF5">
                    <w:pPr>
                      <w:jc w:val="right"/>
                    </w:pPr>
                    <w:r>
                      <w:t>49,941,662.00</w:t>
                    </w:r>
                  </w:p>
                </w:tc>
                <w:tc>
                  <w:tcPr>
                    <w:tcW w:w="920" w:type="pct"/>
                    <w:shd w:val="clear" w:color="auto" w:fill="auto"/>
                  </w:tcPr>
                  <w:p w14:paraId="05BEDF3C" w14:textId="77777777" w:rsidR="00FA3647" w:rsidRDefault="00000000" w:rsidP="004A4BF5">
                    <w:pPr>
                      <w:jc w:val="right"/>
                    </w:pPr>
                    <w:r>
                      <w:t>7,491,249.30</w:t>
                    </w:r>
                  </w:p>
                </w:tc>
                <w:tc>
                  <w:tcPr>
                    <w:tcW w:w="916" w:type="pct"/>
                    <w:shd w:val="clear" w:color="auto" w:fill="auto"/>
                  </w:tcPr>
                  <w:p w14:paraId="0686C416" w14:textId="77777777" w:rsidR="00FA3647" w:rsidRDefault="00000000" w:rsidP="004A4BF5">
                    <w:pPr>
                      <w:jc w:val="right"/>
                    </w:pPr>
                    <w:r>
                      <w:t>0.00</w:t>
                    </w:r>
                  </w:p>
                </w:tc>
                <w:tc>
                  <w:tcPr>
                    <w:tcW w:w="926" w:type="pct"/>
                    <w:shd w:val="clear" w:color="auto" w:fill="auto"/>
                  </w:tcPr>
                  <w:p w14:paraId="7B1D37CF" w14:textId="77777777" w:rsidR="00FA3647" w:rsidRDefault="00000000" w:rsidP="004A4BF5">
                    <w:pPr>
                      <w:jc w:val="right"/>
                    </w:pPr>
                    <w:r>
                      <w:t>0.00</w:t>
                    </w:r>
                  </w:p>
                </w:tc>
              </w:tr>
            </w:sdtContent>
          </w:sdt>
          <w:sdt>
            <w:sdtPr>
              <w:alias w:val="递延所得税负债明细"/>
              <w:tag w:val="_GBC_b1614c80d1bd478fbd0f56aa84238e04"/>
              <w:id w:val="1502239817"/>
              <w:lock w:val="sdtLocked"/>
            </w:sdtPr>
            <w:sdtContent>
              <w:tr w:rsidR="00FA3647" w14:paraId="6BC49BCA" w14:textId="77777777" w:rsidTr="004A4BF5">
                <w:trPr>
                  <w:trHeight w:val="285"/>
                </w:trPr>
                <w:tc>
                  <w:tcPr>
                    <w:tcW w:w="1312" w:type="pct"/>
                    <w:shd w:val="clear" w:color="auto" w:fill="auto"/>
                    <w:vAlign w:val="center"/>
                  </w:tcPr>
                  <w:p w14:paraId="493D8BC0" w14:textId="77777777" w:rsidR="00FA3647" w:rsidRDefault="00000000" w:rsidP="004A4BF5">
                    <w:r>
                      <w:t>存货评估增值</w:t>
                    </w:r>
                  </w:p>
                </w:tc>
                <w:tc>
                  <w:tcPr>
                    <w:tcW w:w="926" w:type="pct"/>
                    <w:shd w:val="clear" w:color="auto" w:fill="auto"/>
                  </w:tcPr>
                  <w:p w14:paraId="592728B4" w14:textId="77777777" w:rsidR="00FA3647" w:rsidRDefault="00000000" w:rsidP="004A4BF5">
                    <w:pPr>
                      <w:jc w:val="right"/>
                    </w:pPr>
                    <w:r>
                      <w:t>2,528,924.27</w:t>
                    </w:r>
                  </w:p>
                </w:tc>
                <w:tc>
                  <w:tcPr>
                    <w:tcW w:w="920" w:type="pct"/>
                    <w:shd w:val="clear" w:color="auto" w:fill="auto"/>
                  </w:tcPr>
                  <w:p w14:paraId="4E516711" w14:textId="77777777" w:rsidR="00FA3647" w:rsidRDefault="00000000" w:rsidP="004A4BF5">
                    <w:pPr>
                      <w:jc w:val="right"/>
                    </w:pPr>
                    <w:r>
                      <w:t>379,338.64</w:t>
                    </w:r>
                  </w:p>
                </w:tc>
                <w:tc>
                  <w:tcPr>
                    <w:tcW w:w="916" w:type="pct"/>
                    <w:shd w:val="clear" w:color="auto" w:fill="auto"/>
                  </w:tcPr>
                  <w:p w14:paraId="23EBE3AD" w14:textId="77777777" w:rsidR="00FA3647" w:rsidRDefault="00000000" w:rsidP="004A4BF5">
                    <w:pPr>
                      <w:jc w:val="right"/>
                    </w:pPr>
                    <w:r>
                      <w:t>0.00</w:t>
                    </w:r>
                  </w:p>
                </w:tc>
                <w:tc>
                  <w:tcPr>
                    <w:tcW w:w="926" w:type="pct"/>
                    <w:shd w:val="clear" w:color="auto" w:fill="auto"/>
                  </w:tcPr>
                  <w:p w14:paraId="2B8A17ED" w14:textId="77777777" w:rsidR="00FA3647" w:rsidRDefault="00000000" w:rsidP="004A4BF5">
                    <w:pPr>
                      <w:jc w:val="right"/>
                    </w:pPr>
                    <w:r>
                      <w:t>0.00</w:t>
                    </w:r>
                  </w:p>
                </w:tc>
              </w:tr>
            </w:sdtContent>
          </w:sdt>
          <w:sdt>
            <w:sdtPr>
              <w:alias w:val="递延所得税负债明细"/>
              <w:tag w:val="_GBC_b1614c80d1bd478fbd0f56aa84238e04"/>
              <w:id w:val="-1225445149"/>
              <w:lock w:val="sdtLocked"/>
            </w:sdtPr>
            <w:sdtContent>
              <w:tr w:rsidR="00FA3647" w14:paraId="6061432B" w14:textId="77777777" w:rsidTr="004A4BF5">
                <w:trPr>
                  <w:trHeight w:val="285"/>
                </w:trPr>
                <w:tc>
                  <w:tcPr>
                    <w:tcW w:w="1312" w:type="pct"/>
                    <w:shd w:val="clear" w:color="auto" w:fill="auto"/>
                    <w:vAlign w:val="center"/>
                  </w:tcPr>
                  <w:p w14:paraId="7099732A" w14:textId="77777777" w:rsidR="00FA3647" w:rsidRDefault="00000000" w:rsidP="004A4BF5">
                    <w:r>
                      <w:t>使用权资产</w:t>
                    </w:r>
                  </w:p>
                </w:tc>
                <w:tc>
                  <w:tcPr>
                    <w:tcW w:w="926" w:type="pct"/>
                    <w:shd w:val="clear" w:color="auto" w:fill="auto"/>
                  </w:tcPr>
                  <w:p w14:paraId="49E409EB" w14:textId="77777777" w:rsidR="00FA3647" w:rsidRDefault="00000000" w:rsidP="004A4BF5">
                    <w:pPr>
                      <w:jc w:val="right"/>
                    </w:pPr>
                    <w:r>
                      <w:t>3,419,326.13</w:t>
                    </w:r>
                  </w:p>
                </w:tc>
                <w:tc>
                  <w:tcPr>
                    <w:tcW w:w="920" w:type="pct"/>
                    <w:shd w:val="clear" w:color="auto" w:fill="auto"/>
                  </w:tcPr>
                  <w:p w14:paraId="4C5D595B" w14:textId="77777777" w:rsidR="00FA3647" w:rsidRDefault="00000000" w:rsidP="004A4BF5">
                    <w:pPr>
                      <w:jc w:val="right"/>
                    </w:pPr>
                    <w:r>
                      <w:t>512,898.92</w:t>
                    </w:r>
                  </w:p>
                </w:tc>
                <w:tc>
                  <w:tcPr>
                    <w:tcW w:w="916" w:type="pct"/>
                    <w:shd w:val="clear" w:color="auto" w:fill="auto"/>
                  </w:tcPr>
                  <w:p w14:paraId="3439E1DC" w14:textId="77777777" w:rsidR="00FA3647" w:rsidRDefault="00000000" w:rsidP="004A4BF5">
                    <w:pPr>
                      <w:jc w:val="right"/>
                    </w:pPr>
                    <w:r>
                      <w:t>0.00</w:t>
                    </w:r>
                  </w:p>
                </w:tc>
                <w:tc>
                  <w:tcPr>
                    <w:tcW w:w="926" w:type="pct"/>
                    <w:shd w:val="clear" w:color="auto" w:fill="auto"/>
                  </w:tcPr>
                  <w:p w14:paraId="2B9A7AAF" w14:textId="77777777" w:rsidR="00FA3647" w:rsidRDefault="00000000" w:rsidP="004A4BF5">
                    <w:pPr>
                      <w:jc w:val="right"/>
                    </w:pPr>
                    <w:r>
                      <w:t>0.00</w:t>
                    </w:r>
                  </w:p>
                </w:tc>
              </w:tr>
            </w:sdtContent>
          </w:sdt>
          <w:tr w:rsidR="00FA3647" w14:paraId="27C8C8D4" w14:textId="77777777" w:rsidTr="00D53FC3">
            <w:trPr>
              <w:trHeight w:val="285"/>
            </w:trPr>
            <w:sdt>
              <w:sdtPr>
                <w:tag w:val="_PLD_382351978b994852b2d36dbea92fd0cc"/>
                <w:id w:val="-1228998820"/>
                <w:lock w:val="sdtLocked"/>
              </w:sdtPr>
              <w:sdtContent>
                <w:tc>
                  <w:tcPr>
                    <w:tcW w:w="1312" w:type="pct"/>
                    <w:shd w:val="clear" w:color="auto" w:fill="auto"/>
                    <w:vAlign w:val="center"/>
                  </w:tcPr>
                  <w:p w14:paraId="0E5AC049" w14:textId="77777777" w:rsidR="00FA3647" w:rsidRDefault="00000000" w:rsidP="00FA3647">
                    <w:pPr>
                      <w:jc w:val="center"/>
                    </w:pPr>
                    <w:r>
                      <w:rPr>
                        <w:rFonts w:hint="eastAsia"/>
                      </w:rPr>
                      <w:t>合计</w:t>
                    </w:r>
                  </w:p>
                </w:tc>
              </w:sdtContent>
            </w:sdt>
            <w:tc>
              <w:tcPr>
                <w:tcW w:w="926" w:type="pct"/>
                <w:shd w:val="clear" w:color="auto" w:fill="auto"/>
                <w:vAlign w:val="center"/>
              </w:tcPr>
              <w:p w14:paraId="4A8F6711" w14:textId="5EFFE81F" w:rsidR="00FA3647" w:rsidRDefault="00000000" w:rsidP="00FA3647">
                <w:pPr>
                  <w:jc w:val="right"/>
                </w:pPr>
                <w:r>
                  <w:t>56,577,597.47</w:t>
                </w:r>
              </w:p>
            </w:tc>
            <w:tc>
              <w:tcPr>
                <w:tcW w:w="920" w:type="pct"/>
                <w:shd w:val="clear" w:color="auto" w:fill="auto"/>
                <w:vAlign w:val="center"/>
              </w:tcPr>
              <w:p w14:paraId="7A71DA01" w14:textId="1A78E107" w:rsidR="00FA3647" w:rsidRDefault="00000000" w:rsidP="00FA3647">
                <w:pPr>
                  <w:jc w:val="right"/>
                </w:pPr>
                <w:r>
                  <w:t>8,486,639.62</w:t>
                </w:r>
              </w:p>
            </w:tc>
            <w:tc>
              <w:tcPr>
                <w:tcW w:w="916" w:type="pct"/>
                <w:shd w:val="clear" w:color="auto" w:fill="auto"/>
                <w:vAlign w:val="center"/>
              </w:tcPr>
              <w:p w14:paraId="7CC5489A" w14:textId="2A5D955F" w:rsidR="00FA3647" w:rsidRDefault="00000000" w:rsidP="00FA3647">
                <w:pPr>
                  <w:jc w:val="right"/>
                </w:pPr>
                <w:r>
                  <w:t>0.00</w:t>
                </w:r>
              </w:p>
            </w:tc>
            <w:tc>
              <w:tcPr>
                <w:tcW w:w="926" w:type="pct"/>
                <w:shd w:val="clear" w:color="auto" w:fill="auto"/>
                <w:vAlign w:val="center"/>
              </w:tcPr>
              <w:p w14:paraId="377F400B" w14:textId="63383075" w:rsidR="00FA3647" w:rsidRDefault="00000000" w:rsidP="00FA3647">
                <w:pPr>
                  <w:jc w:val="right"/>
                </w:pPr>
                <w:r>
                  <w:t>0.00</w:t>
                </w:r>
              </w:p>
            </w:tc>
          </w:tr>
        </w:tbl>
        <w:p w14:paraId="5CCD36E5" w14:textId="77777777" w:rsidR="00FA3647" w:rsidRDefault="00000000"/>
        <w:p w14:paraId="3BE0BE73" w14:textId="77777777" w:rsidR="00120D52" w:rsidRDefault="00000000"/>
      </w:sdtContent>
    </w:sdt>
    <w:bookmarkEnd w:id="194" w:displacedByCustomXml="next"/>
    <w:bookmarkEnd w:id="193" w:displacedByCustomXml="next"/>
    <w:bookmarkStart w:id="195" w:name="_Hlk11160645" w:displacedByCustomXml="next"/>
    <w:sdt>
      <w:sdtPr>
        <w:rPr>
          <w:rFonts w:ascii="宋体" w:hAnsi="宋体" w:cs="宋体" w:hint="eastAsia"/>
          <w:b w:val="0"/>
          <w:bCs/>
          <w:kern w:val="0"/>
          <w:szCs w:val="24"/>
        </w:rPr>
        <w:alias w:val="模块:以抵销后净额列示的递延所得税资产或负债"/>
        <w:tag w:val="_SEC_393d53219fe44274aa0bc5257c75c762"/>
        <w:id w:val="1071768775"/>
        <w:lock w:val="sdtLocked"/>
        <w:placeholder>
          <w:docPart w:val="GBC22222222222222222222222222222"/>
        </w:placeholder>
      </w:sdtPr>
      <w:sdtEndPr>
        <w:rPr>
          <w:rFonts w:hint="default"/>
          <w:szCs w:val="21"/>
        </w:rPr>
      </w:sdtEndPr>
      <w:sdtContent>
        <w:p w14:paraId="37F7098F" w14:textId="77777777" w:rsidR="00120D52" w:rsidRDefault="008F6847">
          <w:pPr>
            <w:pStyle w:val="4"/>
            <w:numPr>
              <w:ilvl w:val="0"/>
              <w:numId w:val="79"/>
            </w:numPr>
            <w:tabs>
              <w:tab w:val="left" w:pos="588"/>
              <w:tab w:val="left" w:pos="616"/>
            </w:tabs>
            <w:rPr>
              <w:rFonts w:ascii="宋体" w:hAnsi="宋体"/>
            </w:rPr>
          </w:pPr>
          <w:r>
            <w:rPr>
              <w:rFonts w:ascii="宋体" w:hAnsi="宋体" w:hint="eastAsia"/>
            </w:rPr>
            <w:t>以</w:t>
          </w:r>
          <w:proofErr w:type="gramStart"/>
          <w:r>
            <w:rPr>
              <w:rFonts w:ascii="宋体" w:hAnsi="宋体" w:hint="eastAsia"/>
            </w:rPr>
            <w:t>抵销</w:t>
          </w:r>
          <w:proofErr w:type="gramEnd"/>
          <w:r>
            <w:rPr>
              <w:rFonts w:ascii="宋体" w:hAnsi="宋体" w:hint="eastAsia"/>
            </w:rPr>
            <w:t>后净额列示的递延所得税资产或负债</w:t>
          </w:r>
        </w:p>
        <w:sdt>
          <w:sdtPr>
            <w:alias w:val="是否适用：以抵销后净额列示的递延所得税资产或负债[双击切换]"/>
            <w:tag w:val="_GBC_d6419a9d2dc94127a5f6aea72cb2a94d"/>
            <w:id w:val="1532528841"/>
            <w:lock w:val="sdtLocked"/>
            <w:placeholder>
              <w:docPart w:val="GBC22222222222222222222222222222"/>
            </w:placeholder>
          </w:sdtPr>
          <w:sdtContent>
            <w:p w14:paraId="1B368D3E" w14:textId="4AE2D207"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6D53248" w14:textId="253DA9DB" w:rsidR="00120D52" w:rsidRDefault="008F6847">
          <w:pPr>
            <w:wordWrap w:val="0"/>
            <w:jc w:val="right"/>
          </w:pPr>
          <w:r>
            <w:rPr>
              <w:rFonts w:hint="eastAsia"/>
            </w:rPr>
            <w:t>单位：</w:t>
          </w:r>
          <w:sdt>
            <w:sdtPr>
              <w:rPr>
                <w:rFonts w:hint="eastAsia"/>
              </w:rPr>
              <w:alias w:val="单位：财务附注：互抵后的递延所得税资产及负债的组成项目"/>
              <w:tag w:val="_GBC_87248a34ce3042a5abe2f7b24ba6f68f"/>
              <w:id w:val="-7269995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互抵后的递延所得税资产及负债的组成项目"/>
              <w:tag w:val="_GBC_cd0e5c76f450471280579335020253cf"/>
              <w:id w:val="65674153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5"/>
            <w:gridCol w:w="1634"/>
            <w:gridCol w:w="1620"/>
            <w:gridCol w:w="1646"/>
            <w:gridCol w:w="1618"/>
          </w:tblGrid>
          <w:tr w:rsidR="00120D52" w14:paraId="6C3A1D83" w14:textId="77777777" w:rsidTr="00FA3647">
            <w:sdt>
              <w:sdtPr>
                <w:tag w:val="_PLD_8eec3f5c36d74a4f98b09e1d2c84ffe5"/>
                <w:id w:val="-1590694048"/>
                <w:lock w:val="sdtLocked"/>
              </w:sdtPr>
              <w:sdtContent>
                <w:tc>
                  <w:tcPr>
                    <w:tcW w:w="1306" w:type="pct"/>
                    <w:tcBorders>
                      <w:bottom w:val="single" w:sz="4" w:space="0" w:color="auto"/>
                    </w:tcBorders>
                    <w:shd w:val="clear" w:color="auto" w:fill="auto"/>
                    <w:vAlign w:val="center"/>
                  </w:tcPr>
                  <w:p w14:paraId="0BF6B4D3" w14:textId="77777777" w:rsidR="00120D52" w:rsidRDefault="008F6847">
                    <w:pPr>
                      <w:jc w:val="center"/>
                    </w:pPr>
                    <w:r>
                      <w:rPr>
                        <w:rFonts w:hint="eastAsia"/>
                      </w:rPr>
                      <w:t>项目</w:t>
                    </w:r>
                  </w:p>
                </w:tc>
              </w:sdtContent>
            </w:sdt>
            <w:sdt>
              <w:sdtPr>
                <w:tag w:val="_PLD_834fe5ba2d834f8f9b67482b5dbbbc14"/>
                <w:id w:val="-1446613323"/>
                <w:lock w:val="sdtLocked"/>
              </w:sdtPr>
              <w:sdtContent>
                <w:tc>
                  <w:tcPr>
                    <w:tcW w:w="926" w:type="pct"/>
                    <w:tcBorders>
                      <w:bottom w:val="single" w:sz="4" w:space="0" w:color="auto"/>
                    </w:tcBorders>
                    <w:shd w:val="clear" w:color="auto" w:fill="auto"/>
                    <w:vAlign w:val="center"/>
                  </w:tcPr>
                  <w:p w14:paraId="1283ACC4" w14:textId="77777777" w:rsidR="00120D52" w:rsidRDefault="008F6847">
                    <w:pPr>
                      <w:jc w:val="center"/>
                    </w:pPr>
                    <w:r>
                      <w:rPr>
                        <w:rFonts w:hint="eastAsia"/>
                      </w:rPr>
                      <w:t>递延所得税资产和负债期末互</w:t>
                    </w:r>
                    <w:proofErr w:type="gramStart"/>
                    <w:r>
                      <w:rPr>
                        <w:rFonts w:hint="eastAsia"/>
                      </w:rPr>
                      <w:t>抵金额</w:t>
                    </w:r>
                    <w:proofErr w:type="gramEnd"/>
                  </w:p>
                </w:tc>
              </w:sdtContent>
            </w:sdt>
            <w:sdt>
              <w:sdtPr>
                <w:tag w:val="_PLD_1d423a6acdc84a9b86a8f4cfef14d1bc"/>
                <w:id w:val="1880660011"/>
                <w:lock w:val="sdtLocked"/>
              </w:sdtPr>
              <w:sdtContent>
                <w:tc>
                  <w:tcPr>
                    <w:tcW w:w="918" w:type="pct"/>
                    <w:tcBorders>
                      <w:bottom w:val="single" w:sz="4" w:space="0" w:color="auto"/>
                    </w:tcBorders>
                    <w:shd w:val="clear" w:color="auto" w:fill="auto"/>
                    <w:vAlign w:val="center"/>
                  </w:tcPr>
                  <w:p w14:paraId="608791D3" w14:textId="77777777" w:rsidR="00120D52" w:rsidRDefault="008F6847">
                    <w:pPr>
                      <w:jc w:val="center"/>
                    </w:pPr>
                    <w:proofErr w:type="gramStart"/>
                    <w:r>
                      <w:rPr>
                        <w:rFonts w:hint="eastAsia"/>
                      </w:rPr>
                      <w:t>抵销后递延</w:t>
                    </w:r>
                    <w:proofErr w:type="gramEnd"/>
                    <w:r>
                      <w:rPr>
                        <w:rFonts w:hint="eastAsia"/>
                      </w:rPr>
                      <w:t>所得税资产或负债期末余额</w:t>
                    </w:r>
                  </w:p>
                </w:tc>
              </w:sdtContent>
            </w:sdt>
            <w:sdt>
              <w:sdtPr>
                <w:tag w:val="_PLD_7e951a92ca604006b07c34e19fd86c46"/>
                <w:id w:val="280151918"/>
                <w:lock w:val="sdtLocked"/>
              </w:sdtPr>
              <w:sdtContent>
                <w:tc>
                  <w:tcPr>
                    <w:tcW w:w="933" w:type="pct"/>
                    <w:tcBorders>
                      <w:bottom w:val="single" w:sz="4" w:space="0" w:color="auto"/>
                    </w:tcBorders>
                    <w:shd w:val="clear" w:color="auto" w:fill="auto"/>
                    <w:vAlign w:val="center"/>
                  </w:tcPr>
                  <w:p w14:paraId="4BF23573" w14:textId="77777777" w:rsidR="00120D52" w:rsidRDefault="008F6847">
                    <w:pPr>
                      <w:jc w:val="center"/>
                    </w:pPr>
                    <w:r>
                      <w:rPr>
                        <w:rFonts w:hint="eastAsia"/>
                      </w:rPr>
                      <w:t>递延所得税资产和负债期</w:t>
                    </w:r>
                    <w:proofErr w:type="gramStart"/>
                    <w:r>
                      <w:rPr>
                        <w:rFonts w:hint="eastAsia"/>
                      </w:rPr>
                      <w:t>初互抵金额</w:t>
                    </w:r>
                    <w:proofErr w:type="gramEnd"/>
                  </w:p>
                </w:tc>
              </w:sdtContent>
            </w:sdt>
            <w:sdt>
              <w:sdtPr>
                <w:tag w:val="_PLD_357e55134bfb4d68a713600691a595cb"/>
                <w:id w:val="750472637"/>
                <w:lock w:val="sdtLocked"/>
              </w:sdtPr>
              <w:sdtContent>
                <w:tc>
                  <w:tcPr>
                    <w:tcW w:w="917" w:type="pct"/>
                    <w:tcBorders>
                      <w:bottom w:val="single" w:sz="4" w:space="0" w:color="auto"/>
                    </w:tcBorders>
                    <w:shd w:val="clear" w:color="auto" w:fill="auto"/>
                    <w:vAlign w:val="center"/>
                  </w:tcPr>
                  <w:p w14:paraId="25F968E7" w14:textId="77777777" w:rsidR="00120D52" w:rsidRDefault="008F6847">
                    <w:pPr>
                      <w:jc w:val="center"/>
                    </w:pPr>
                    <w:proofErr w:type="gramStart"/>
                    <w:r>
                      <w:rPr>
                        <w:rFonts w:hint="eastAsia"/>
                      </w:rPr>
                      <w:t>抵销后递延</w:t>
                    </w:r>
                    <w:proofErr w:type="gramEnd"/>
                    <w:r>
                      <w:rPr>
                        <w:rFonts w:hint="eastAsia"/>
                      </w:rPr>
                      <w:t>所得税资产或负债期初余额</w:t>
                    </w:r>
                  </w:p>
                </w:tc>
              </w:sdtContent>
            </w:sdt>
          </w:tr>
          <w:tr w:rsidR="00FA3647" w14:paraId="17B0B2FA" w14:textId="77777777" w:rsidTr="00FA3647">
            <w:sdt>
              <w:sdtPr>
                <w:tag w:val="_PLD_b85c5c0825fb4aeda1d64a7aaa00d23d"/>
                <w:id w:val="-1359580618"/>
                <w:lock w:val="sdtLocked"/>
              </w:sdtPr>
              <w:sdtContent>
                <w:tc>
                  <w:tcPr>
                    <w:tcW w:w="1306" w:type="pct"/>
                    <w:shd w:val="clear" w:color="auto" w:fill="auto"/>
                  </w:tcPr>
                  <w:p w14:paraId="0C8B2241" w14:textId="77777777" w:rsidR="00FA3647" w:rsidRDefault="00000000" w:rsidP="00FA3647">
                    <w:r>
                      <w:rPr>
                        <w:rFonts w:hint="eastAsia"/>
                      </w:rPr>
                      <w:t>递延所得税资产</w:t>
                    </w:r>
                  </w:p>
                </w:tc>
              </w:sdtContent>
            </w:sdt>
            <w:tc>
              <w:tcPr>
                <w:tcW w:w="926" w:type="pct"/>
                <w:shd w:val="clear" w:color="auto" w:fill="auto"/>
                <w:vAlign w:val="center"/>
              </w:tcPr>
              <w:p w14:paraId="50ADCE3C" w14:textId="070B0750" w:rsidR="00FA3647" w:rsidRDefault="00000000" w:rsidP="00FA3647">
                <w:pPr>
                  <w:jc w:val="right"/>
                </w:pPr>
                <w:r>
                  <w:t>512,898.92</w:t>
                </w:r>
              </w:p>
            </w:tc>
            <w:tc>
              <w:tcPr>
                <w:tcW w:w="918" w:type="pct"/>
                <w:shd w:val="clear" w:color="auto" w:fill="auto"/>
                <w:vAlign w:val="center"/>
              </w:tcPr>
              <w:p w14:paraId="36CDBD99" w14:textId="4D2430E6" w:rsidR="00FA3647" w:rsidRDefault="00000000" w:rsidP="00FA3647">
                <w:pPr>
                  <w:jc w:val="right"/>
                </w:pPr>
                <w:r>
                  <w:t>1,629,589.23</w:t>
                </w:r>
              </w:p>
            </w:tc>
            <w:tc>
              <w:tcPr>
                <w:tcW w:w="933" w:type="pct"/>
                <w:shd w:val="clear" w:color="auto" w:fill="auto"/>
                <w:vAlign w:val="center"/>
              </w:tcPr>
              <w:p w14:paraId="0DEF5C58" w14:textId="0074C12C" w:rsidR="00FA3647" w:rsidRDefault="00000000" w:rsidP="00FA3647">
                <w:pPr>
                  <w:jc w:val="right"/>
                </w:pPr>
                <w:r>
                  <w:t>0.00</w:t>
                </w:r>
              </w:p>
            </w:tc>
            <w:tc>
              <w:tcPr>
                <w:tcW w:w="917" w:type="pct"/>
                <w:shd w:val="clear" w:color="auto" w:fill="auto"/>
                <w:vAlign w:val="center"/>
              </w:tcPr>
              <w:p w14:paraId="32B65391" w14:textId="1A2371C1" w:rsidR="00FA3647" w:rsidRDefault="00000000" w:rsidP="00FA3647">
                <w:pPr>
                  <w:jc w:val="right"/>
                </w:pPr>
                <w:r>
                  <w:t>0.00</w:t>
                </w:r>
              </w:p>
            </w:tc>
          </w:tr>
          <w:tr w:rsidR="00FA3647" w14:paraId="641356BB" w14:textId="77777777" w:rsidTr="00FA3647">
            <w:sdt>
              <w:sdtPr>
                <w:tag w:val="_PLD_1a23f829080a4a7ba2f4056eba60e1bb"/>
                <w:id w:val="-793828113"/>
                <w:lock w:val="sdtLocked"/>
              </w:sdtPr>
              <w:sdtContent>
                <w:tc>
                  <w:tcPr>
                    <w:tcW w:w="1306" w:type="pct"/>
                    <w:shd w:val="clear" w:color="auto" w:fill="auto"/>
                  </w:tcPr>
                  <w:p w14:paraId="70CED75E" w14:textId="77777777" w:rsidR="00FA3647" w:rsidRDefault="00000000" w:rsidP="00FA3647">
                    <w:r>
                      <w:rPr>
                        <w:rFonts w:hint="eastAsia"/>
                      </w:rPr>
                      <w:t>递延所得税负债</w:t>
                    </w:r>
                  </w:p>
                </w:tc>
              </w:sdtContent>
            </w:sdt>
            <w:tc>
              <w:tcPr>
                <w:tcW w:w="926" w:type="pct"/>
                <w:shd w:val="clear" w:color="auto" w:fill="auto"/>
                <w:vAlign w:val="center"/>
              </w:tcPr>
              <w:p w14:paraId="4A2913FB" w14:textId="5CCFB881" w:rsidR="00FA3647" w:rsidRDefault="00000000" w:rsidP="00FA3647">
                <w:pPr>
                  <w:jc w:val="right"/>
                </w:pPr>
                <w:r>
                  <w:t>512,898.92</w:t>
                </w:r>
              </w:p>
            </w:tc>
            <w:tc>
              <w:tcPr>
                <w:tcW w:w="918" w:type="pct"/>
                <w:shd w:val="clear" w:color="auto" w:fill="auto"/>
                <w:vAlign w:val="center"/>
              </w:tcPr>
              <w:p w14:paraId="24F04E24" w14:textId="27E60578" w:rsidR="00FA3647" w:rsidRDefault="00000000" w:rsidP="00FA3647">
                <w:pPr>
                  <w:jc w:val="right"/>
                </w:pPr>
                <w:r>
                  <w:t>7,973,740.70</w:t>
                </w:r>
              </w:p>
            </w:tc>
            <w:tc>
              <w:tcPr>
                <w:tcW w:w="933" w:type="pct"/>
                <w:shd w:val="clear" w:color="auto" w:fill="auto"/>
                <w:vAlign w:val="center"/>
              </w:tcPr>
              <w:p w14:paraId="31F27945" w14:textId="3E6C8B3C" w:rsidR="00FA3647" w:rsidRDefault="00000000" w:rsidP="00FA3647">
                <w:pPr>
                  <w:jc w:val="right"/>
                </w:pPr>
                <w:r>
                  <w:t>0.00</w:t>
                </w:r>
              </w:p>
            </w:tc>
            <w:tc>
              <w:tcPr>
                <w:tcW w:w="917" w:type="pct"/>
                <w:shd w:val="clear" w:color="auto" w:fill="auto"/>
                <w:vAlign w:val="center"/>
              </w:tcPr>
              <w:p w14:paraId="3E231CC4" w14:textId="652650F0" w:rsidR="00FA3647" w:rsidRDefault="00000000" w:rsidP="00FA3647">
                <w:pPr>
                  <w:jc w:val="right"/>
                </w:pPr>
                <w:r>
                  <w:t>0.00</w:t>
                </w:r>
              </w:p>
            </w:tc>
          </w:tr>
        </w:tbl>
        <w:p w14:paraId="54F3215E" w14:textId="77777777" w:rsidR="00120D52" w:rsidRDefault="00000000"/>
      </w:sdtContent>
    </w:sdt>
    <w:bookmarkEnd w:id="195" w:displacedByCustomXml="next"/>
    <w:bookmarkStart w:id="196" w:name="_Hlk11160660" w:displacedByCustomXml="next"/>
    <w:sdt>
      <w:sdtPr>
        <w:rPr>
          <w:rFonts w:ascii="宋体" w:hAnsi="宋体" w:cs="宋体" w:hint="eastAsia"/>
          <w:b w:val="0"/>
          <w:bCs/>
          <w:kern w:val="0"/>
          <w:szCs w:val="21"/>
        </w:rPr>
        <w:alias w:val="模块:未确认递延所得税资产明细"/>
        <w:tag w:val="_SEC_858c4743950048c4949e354ac068e8af"/>
        <w:id w:val="-1682032280"/>
        <w:lock w:val="sdtLocked"/>
        <w:placeholder>
          <w:docPart w:val="GBC22222222222222222222222222222"/>
        </w:placeholder>
      </w:sdtPr>
      <w:sdtEndPr>
        <w:rPr>
          <w:rFonts w:hint="default"/>
        </w:rPr>
      </w:sdtEndPr>
      <w:sdtContent>
        <w:p w14:paraId="0E540066" w14:textId="77777777" w:rsidR="00120D52" w:rsidRDefault="008F6847">
          <w:pPr>
            <w:pStyle w:val="4"/>
            <w:numPr>
              <w:ilvl w:val="0"/>
              <w:numId w:val="79"/>
            </w:numPr>
            <w:tabs>
              <w:tab w:val="left" w:pos="588"/>
              <w:tab w:val="left" w:pos="616"/>
            </w:tabs>
            <w:rPr>
              <w:rFonts w:ascii="宋体" w:hAnsi="宋体"/>
              <w:szCs w:val="21"/>
            </w:rPr>
          </w:pPr>
          <w:r>
            <w:rPr>
              <w:rFonts w:ascii="宋体" w:hAnsi="宋体" w:hint="eastAsia"/>
              <w:szCs w:val="21"/>
            </w:rPr>
            <w:t>未确认递延</w:t>
          </w:r>
          <w:r>
            <w:rPr>
              <w:rFonts w:ascii="宋体" w:hAnsi="宋体" w:hint="eastAsia"/>
            </w:rPr>
            <w:t>所得税</w:t>
          </w:r>
          <w:r>
            <w:rPr>
              <w:rFonts w:ascii="宋体" w:hAnsi="宋体" w:hint="eastAsia"/>
              <w:szCs w:val="21"/>
            </w:rPr>
            <w:t>资产明细</w:t>
          </w:r>
        </w:p>
        <w:sdt>
          <w:sdtPr>
            <w:alias w:val="是否适用：未确认递延所得税资产明细[双击切换]"/>
            <w:tag w:val="_GBC_f210878b05204277b5f70ed9ae786ea7"/>
            <w:id w:val="151109067"/>
            <w:lock w:val="sdtLocked"/>
            <w:placeholder>
              <w:docPart w:val="GBC22222222222222222222222222222"/>
            </w:placeholder>
          </w:sdtPr>
          <w:sdtContent>
            <w:p w14:paraId="479FF616" w14:textId="45314772"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EB08A33" w14:textId="6EB1C634" w:rsidR="00120D52" w:rsidRDefault="008F6847">
          <w:pPr>
            <w:jc w:val="right"/>
          </w:pPr>
          <w:r>
            <w:rPr>
              <w:rFonts w:hint="eastAsia"/>
            </w:rPr>
            <w:t>单位：</w:t>
          </w:r>
          <w:sdt>
            <w:sdtPr>
              <w:rPr>
                <w:rFonts w:hint="eastAsia"/>
              </w:rPr>
              <w:alias w:val="单位：财务附注：未确认递延所得税资产明细"/>
              <w:tag w:val="_GBC_ce13c0c07be34b60aa76bbbf1260928d"/>
              <w:id w:val="21153993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未确认递延所得税资产明细"/>
              <w:tag w:val="_GBC_8f1c08c0092d44718e258d0b64b7bf6f"/>
              <w:id w:val="56691980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6"/>
            <w:gridCol w:w="3005"/>
            <w:gridCol w:w="3002"/>
          </w:tblGrid>
          <w:tr w:rsidR="00FA3647" w14:paraId="739B8876" w14:textId="77777777" w:rsidTr="00A41F6D">
            <w:trPr>
              <w:trHeight w:val="285"/>
            </w:trPr>
            <w:sdt>
              <w:sdtPr>
                <w:tag w:val="_PLD_bfd226eac09b4e2fb1cc66684c879c9b"/>
                <w:id w:val="-722136691"/>
                <w:lock w:val="sdtLocked"/>
              </w:sdtPr>
              <w:sdtContent>
                <w:tc>
                  <w:tcPr>
                    <w:tcW w:w="1596" w:type="pct"/>
                    <w:tcBorders>
                      <w:top w:val="single" w:sz="4" w:space="0" w:color="auto"/>
                      <w:left w:val="single" w:sz="4" w:space="0" w:color="auto"/>
                      <w:bottom w:val="single" w:sz="4" w:space="0" w:color="auto"/>
                      <w:right w:val="single" w:sz="4" w:space="0" w:color="auto"/>
                    </w:tcBorders>
                    <w:vAlign w:val="center"/>
                  </w:tcPr>
                  <w:p w14:paraId="16484C06" w14:textId="77777777" w:rsidR="00FA3647" w:rsidRDefault="00000000" w:rsidP="00A41F6D">
                    <w:pPr>
                      <w:jc w:val="center"/>
                    </w:pPr>
                    <w:r>
                      <w:rPr>
                        <w:rFonts w:hint="eastAsia"/>
                      </w:rPr>
                      <w:t>项目</w:t>
                    </w:r>
                  </w:p>
                </w:tc>
              </w:sdtContent>
            </w:sdt>
            <w:sdt>
              <w:sdtPr>
                <w:tag w:val="_PLD_bba7988c74a34dcf950349beb6df1c0b"/>
                <w:id w:val="-1675866295"/>
                <w:lock w:val="sdtLocked"/>
              </w:sdtPr>
              <w:sdtContent>
                <w:tc>
                  <w:tcPr>
                    <w:tcW w:w="1703" w:type="pct"/>
                    <w:tcBorders>
                      <w:top w:val="single" w:sz="4" w:space="0" w:color="auto"/>
                      <w:left w:val="single" w:sz="4" w:space="0" w:color="auto"/>
                      <w:bottom w:val="single" w:sz="4" w:space="0" w:color="auto"/>
                      <w:right w:val="single" w:sz="4" w:space="0" w:color="auto"/>
                    </w:tcBorders>
                    <w:vAlign w:val="center"/>
                  </w:tcPr>
                  <w:p w14:paraId="6E9937FA" w14:textId="77777777" w:rsidR="00FA3647" w:rsidRDefault="00000000" w:rsidP="00A41F6D">
                    <w:pPr>
                      <w:jc w:val="center"/>
                    </w:pPr>
                    <w:r>
                      <w:rPr>
                        <w:rFonts w:hint="eastAsia"/>
                      </w:rPr>
                      <w:t>期末余额</w:t>
                    </w:r>
                  </w:p>
                </w:tc>
              </w:sdtContent>
            </w:sdt>
            <w:sdt>
              <w:sdtPr>
                <w:tag w:val="_PLD_36004da9855d4469bf16ab328077f444"/>
                <w:id w:val="-170728702"/>
                <w:lock w:val="sdtLocked"/>
              </w:sdtPr>
              <w:sdtContent>
                <w:tc>
                  <w:tcPr>
                    <w:tcW w:w="1701" w:type="pct"/>
                    <w:tcBorders>
                      <w:top w:val="single" w:sz="4" w:space="0" w:color="auto"/>
                      <w:left w:val="single" w:sz="4" w:space="0" w:color="auto"/>
                      <w:bottom w:val="single" w:sz="4" w:space="0" w:color="auto"/>
                      <w:right w:val="single" w:sz="4" w:space="0" w:color="auto"/>
                    </w:tcBorders>
                    <w:vAlign w:val="center"/>
                  </w:tcPr>
                  <w:p w14:paraId="07055BB3" w14:textId="77777777" w:rsidR="00FA3647" w:rsidRDefault="00000000" w:rsidP="00A41F6D">
                    <w:pPr>
                      <w:jc w:val="center"/>
                    </w:pPr>
                    <w:r>
                      <w:rPr>
                        <w:rFonts w:hint="eastAsia"/>
                      </w:rPr>
                      <w:t>期初余额</w:t>
                    </w:r>
                  </w:p>
                </w:tc>
              </w:sdtContent>
            </w:sdt>
          </w:tr>
          <w:tr w:rsidR="00FA3647" w14:paraId="22CDE1D0" w14:textId="77777777" w:rsidTr="00A41F6D">
            <w:trPr>
              <w:trHeight w:val="285"/>
            </w:trPr>
            <w:sdt>
              <w:sdtPr>
                <w:tag w:val="_PLD_381c26214cb146ecba0c66da7cccbb9b"/>
                <w:id w:val="664362159"/>
                <w:lock w:val="sdtLocked"/>
              </w:sdtPr>
              <w:sdtContent>
                <w:tc>
                  <w:tcPr>
                    <w:tcW w:w="1596" w:type="pct"/>
                    <w:tcBorders>
                      <w:top w:val="single" w:sz="4" w:space="0" w:color="auto"/>
                      <w:left w:val="single" w:sz="4" w:space="0" w:color="auto"/>
                      <w:bottom w:val="single" w:sz="4" w:space="0" w:color="auto"/>
                      <w:right w:val="single" w:sz="4" w:space="0" w:color="auto"/>
                    </w:tcBorders>
                    <w:vAlign w:val="center"/>
                  </w:tcPr>
                  <w:p w14:paraId="30CF1E0A" w14:textId="77777777" w:rsidR="00FA3647" w:rsidRDefault="00000000" w:rsidP="00A41F6D">
                    <w:r>
                      <w:rPr>
                        <w:rFonts w:hint="eastAsia"/>
                      </w:rPr>
                      <w:t>可抵扣暂时性差异</w:t>
                    </w:r>
                  </w:p>
                </w:tc>
              </w:sdtContent>
            </w:sdt>
            <w:tc>
              <w:tcPr>
                <w:tcW w:w="1703" w:type="pct"/>
                <w:tcBorders>
                  <w:top w:val="single" w:sz="4" w:space="0" w:color="auto"/>
                  <w:left w:val="single" w:sz="4" w:space="0" w:color="auto"/>
                  <w:bottom w:val="single" w:sz="4" w:space="0" w:color="auto"/>
                  <w:right w:val="single" w:sz="4" w:space="0" w:color="auto"/>
                </w:tcBorders>
              </w:tcPr>
              <w:p w14:paraId="14C03330" w14:textId="77777777" w:rsidR="00FA3647" w:rsidRDefault="00000000" w:rsidP="00A41F6D">
                <w:pPr>
                  <w:jc w:val="right"/>
                </w:pPr>
              </w:p>
            </w:tc>
            <w:tc>
              <w:tcPr>
                <w:tcW w:w="1701" w:type="pct"/>
                <w:tcBorders>
                  <w:top w:val="single" w:sz="4" w:space="0" w:color="auto"/>
                  <w:left w:val="single" w:sz="4" w:space="0" w:color="auto"/>
                  <w:bottom w:val="single" w:sz="4" w:space="0" w:color="auto"/>
                  <w:right w:val="single" w:sz="4" w:space="0" w:color="auto"/>
                </w:tcBorders>
              </w:tcPr>
              <w:p w14:paraId="2C786BD7" w14:textId="77777777" w:rsidR="00FA3647" w:rsidRDefault="00000000" w:rsidP="00A41F6D">
                <w:pPr>
                  <w:jc w:val="right"/>
                </w:pPr>
              </w:p>
            </w:tc>
          </w:tr>
          <w:tr w:rsidR="00FA3647" w14:paraId="72BD71BA" w14:textId="77777777" w:rsidTr="00A41F6D">
            <w:trPr>
              <w:trHeight w:val="285"/>
            </w:trPr>
            <w:sdt>
              <w:sdtPr>
                <w:tag w:val="_PLD_7d61d57f3afe461287d338be31b7f128"/>
                <w:id w:val="-217357164"/>
                <w:lock w:val="sdtLocked"/>
              </w:sdtPr>
              <w:sdtContent>
                <w:tc>
                  <w:tcPr>
                    <w:tcW w:w="1596" w:type="pct"/>
                    <w:tcBorders>
                      <w:top w:val="single" w:sz="4" w:space="0" w:color="auto"/>
                      <w:left w:val="single" w:sz="4" w:space="0" w:color="auto"/>
                      <w:bottom w:val="single" w:sz="4" w:space="0" w:color="auto"/>
                      <w:right w:val="single" w:sz="4" w:space="0" w:color="auto"/>
                    </w:tcBorders>
                    <w:vAlign w:val="center"/>
                  </w:tcPr>
                  <w:p w14:paraId="4F5C9FB6" w14:textId="77777777" w:rsidR="00FA3647" w:rsidRDefault="00000000" w:rsidP="00A41F6D">
                    <w:r>
                      <w:rPr>
                        <w:rFonts w:hint="eastAsia"/>
                      </w:rPr>
                      <w:t>可抵扣亏损</w:t>
                    </w:r>
                  </w:p>
                </w:tc>
              </w:sdtContent>
            </w:sdt>
            <w:tc>
              <w:tcPr>
                <w:tcW w:w="1703" w:type="pct"/>
                <w:tcBorders>
                  <w:top w:val="single" w:sz="4" w:space="0" w:color="auto"/>
                  <w:left w:val="single" w:sz="4" w:space="0" w:color="auto"/>
                  <w:bottom w:val="single" w:sz="4" w:space="0" w:color="auto"/>
                  <w:right w:val="single" w:sz="4" w:space="0" w:color="auto"/>
                </w:tcBorders>
                <w:vAlign w:val="center"/>
              </w:tcPr>
              <w:p w14:paraId="2F67D6F8" w14:textId="77777777" w:rsidR="00FA3647" w:rsidRDefault="00000000" w:rsidP="00A41F6D">
                <w:pPr>
                  <w:jc w:val="right"/>
                </w:pPr>
                <w:r>
                  <w:t>351,978,490.46</w:t>
                </w:r>
              </w:p>
            </w:tc>
            <w:tc>
              <w:tcPr>
                <w:tcW w:w="1701" w:type="pct"/>
                <w:tcBorders>
                  <w:top w:val="single" w:sz="4" w:space="0" w:color="auto"/>
                  <w:left w:val="single" w:sz="4" w:space="0" w:color="auto"/>
                  <w:bottom w:val="single" w:sz="4" w:space="0" w:color="auto"/>
                  <w:right w:val="single" w:sz="4" w:space="0" w:color="auto"/>
                </w:tcBorders>
                <w:vAlign w:val="center"/>
              </w:tcPr>
              <w:p w14:paraId="3DAEB75E" w14:textId="77777777" w:rsidR="00FA3647" w:rsidRDefault="00000000" w:rsidP="00A41F6D">
                <w:pPr>
                  <w:jc w:val="right"/>
                </w:pPr>
                <w:r>
                  <w:t>320,021,341.98</w:t>
                </w:r>
              </w:p>
            </w:tc>
          </w:tr>
          <w:sdt>
            <w:sdtPr>
              <w:rPr>
                <w:rFonts w:hint="eastAsia"/>
              </w:rPr>
              <w:alias w:val="未确认递延所得税资产明细"/>
              <w:tag w:val="_GBC_dececa13e6ec42e9a7b6dc670fa5ccbb"/>
              <w:id w:val="-485783110"/>
              <w:lock w:val="sdtLocked"/>
            </w:sdtPr>
            <w:sdtContent>
              <w:tr w:rsidR="00FA3647" w14:paraId="6DB02975" w14:textId="77777777" w:rsidTr="00A41F6D">
                <w:trPr>
                  <w:trHeight w:val="285"/>
                </w:trPr>
                <w:tc>
                  <w:tcPr>
                    <w:tcW w:w="1596" w:type="pct"/>
                    <w:tcBorders>
                      <w:top w:val="single" w:sz="4" w:space="0" w:color="auto"/>
                      <w:left w:val="single" w:sz="4" w:space="0" w:color="auto"/>
                      <w:bottom w:val="single" w:sz="4" w:space="0" w:color="auto"/>
                      <w:right w:val="single" w:sz="4" w:space="0" w:color="auto"/>
                    </w:tcBorders>
                  </w:tcPr>
                  <w:p w14:paraId="68C0F1F1" w14:textId="77777777" w:rsidR="00FA3647" w:rsidRDefault="00000000" w:rsidP="00A41F6D">
                    <w:r>
                      <w:t>资产减值准备</w:t>
                    </w:r>
                  </w:p>
                </w:tc>
                <w:tc>
                  <w:tcPr>
                    <w:tcW w:w="1703" w:type="pct"/>
                    <w:tcBorders>
                      <w:top w:val="single" w:sz="4" w:space="0" w:color="auto"/>
                      <w:left w:val="single" w:sz="4" w:space="0" w:color="auto"/>
                      <w:bottom w:val="single" w:sz="4" w:space="0" w:color="auto"/>
                      <w:right w:val="single" w:sz="4" w:space="0" w:color="auto"/>
                    </w:tcBorders>
                  </w:tcPr>
                  <w:p w14:paraId="4D0E90AD" w14:textId="77777777" w:rsidR="00FA3647" w:rsidRDefault="00000000" w:rsidP="00A41F6D">
                    <w:pPr>
                      <w:jc w:val="right"/>
                    </w:pPr>
                    <w:r>
                      <w:t>128,517,714.90</w:t>
                    </w:r>
                  </w:p>
                </w:tc>
                <w:tc>
                  <w:tcPr>
                    <w:tcW w:w="1701" w:type="pct"/>
                    <w:tcBorders>
                      <w:top w:val="single" w:sz="4" w:space="0" w:color="auto"/>
                      <w:left w:val="single" w:sz="4" w:space="0" w:color="auto"/>
                      <w:bottom w:val="single" w:sz="4" w:space="0" w:color="auto"/>
                      <w:right w:val="single" w:sz="4" w:space="0" w:color="auto"/>
                    </w:tcBorders>
                  </w:tcPr>
                  <w:p w14:paraId="42D12CCA" w14:textId="77777777" w:rsidR="00FA3647" w:rsidRDefault="00000000" w:rsidP="00A41F6D">
                    <w:pPr>
                      <w:jc w:val="right"/>
                    </w:pPr>
                    <w:r>
                      <w:t>132,575,230.02</w:t>
                    </w:r>
                  </w:p>
                </w:tc>
              </w:tr>
            </w:sdtContent>
          </w:sdt>
          <w:sdt>
            <w:sdtPr>
              <w:rPr>
                <w:rFonts w:hint="eastAsia"/>
              </w:rPr>
              <w:alias w:val="未确认递延所得税资产明细"/>
              <w:tag w:val="_GBC_dececa13e6ec42e9a7b6dc670fa5ccbb"/>
              <w:id w:val="237211469"/>
              <w:lock w:val="sdtLocked"/>
            </w:sdtPr>
            <w:sdtContent>
              <w:tr w:rsidR="00FA3647" w14:paraId="4F0E4F57" w14:textId="77777777" w:rsidTr="00A41F6D">
                <w:trPr>
                  <w:trHeight w:val="285"/>
                </w:trPr>
                <w:tc>
                  <w:tcPr>
                    <w:tcW w:w="1596" w:type="pct"/>
                    <w:tcBorders>
                      <w:top w:val="single" w:sz="4" w:space="0" w:color="auto"/>
                      <w:left w:val="single" w:sz="4" w:space="0" w:color="auto"/>
                      <w:bottom w:val="single" w:sz="4" w:space="0" w:color="auto"/>
                      <w:right w:val="single" w:sz="4" w:space="0" w:color="auto"/>
                    </w:tcBorders>
                  </w:tcPr>
                  <w:p w14:paraId="1A3352CF" w14:textId="77777777" w:rsidR="00FA3647" w:rsidRDefault="00000000" w:rsidP="00A41F6D"/>
                </w:tc>
                <w:tc>
                  <w:tcPr>
                    <w:tcW w:w="1703" w:type="pct"/>
                    <w:tcBorders>
                      <w:top w:val="single" w:sz="4" w:space="0" w:color="auto"/>
                      <w:left w:val="single" w:sz="4" w:space="0" w:color="auto"/>
                      <w:bottom w:val="single" w:sz="4" w:space="0" w:color="auto"/>
                      <w:right w:val="single" w:sz="4" w:space="0" w:color="auto"/>
                    </w:tcBorders>
                  </w:tcPr>
                  <w:p w14:paraId="3DFC98DB" w14:textId="77777777" w:rsidR="00FA3647" w:rsidRDefault="00000000" w:rsidP="00A41F6D">
                    <w:pPr>
                      <w:jc w:val="right"/>
                    </w:pPr>
                  </w:p>
                </w:tc>
                <w:tc>
                  <w:tcPr>
                    <w:tcW w:w="1701" w:type="pct"/>
                    <w:tcBorders>
                      <w:top w:val="single" w:sz="4" w:space="0" w:color="auto"/>
                      <w:left w:val="single" w:sz="4" w:space="0" w:color="auto"/>
                      <w:bottom w:val="single" w:sz="4" w:space="0" w:color="auto"/>
                      <w:right w:val="single" w:sz="4" w:space="0" w:color="auto"/>
                    </w:tcBorders>
                  </w:tcPr>
                  <w:p w14:paraId="1E80D23E" w14:textId="77777777" w:rsidR="00FA3647" w:rsidRDefault="00000000" w:rsidP="00A41F6D">
                    <w:pPr>
                      <w:jc w:val="right"/>
                    </w:pPr>
                  </w:p>
                </w:tc>
              </w:tr>
            </w:sdtContent>
          </w:sdt>
          <w:tr w:rsidR="00FA3647" w14:paraId="738A68BA" w14:textId="77777777" w:rsidTr="00820478">
            <w:trPr>
              <w:trHeight w:val="285"/>
            </w:trPr>
            <w:sdt>
              <w:sdtPr>
                <w:tag w:val="_PLD_a867b83c897e41619f1515baeb2b55ff"/>
                <w:id w:val="-624154112"/>
                <w:lock w:val="sdtLocked"/>
              </w:sdtPr>
              <w:sdtContent>
                <w:tc>
                  <w:tcPr>
                    <w:tcW w:w="1596" w:type="pct"/>
                    <w:tcBorders>
                      <w:top w:val="single" w:sz="4" w:space="0" w:color="auto"/>
                      <w:left w:val="single" w:sz="4" w:space="0" w:color="auto"/>
                      <w:bottom w:val="single" w:sz="4" w:space="0" w:color="auto"/>
                      <w:right w:val="single" w:sz="4" w:space="0" w:color="auto"/>
                    </w:tcBorders>
                    <w:vAlign w:val="center"/>
                  </w:tcPr>
                  <w:p w14:paraId="7306ACFF" w14:textId="77777777" w:rsidR="00FA3647" w:rsidRDefault="00000000" w:rsidP="00FA3647">
                    <w:pPr>
                      <w:jc w:val="center"/>
                    </w:pPr>
                    <w:r>
                      <w:rPr>
                        <w:rFonts w:hint="eastAsia"/>
                      </w:rPr>
                      <w:t>合计</w:t>
                    </w:r>
                  </w:p>
                </w:tc>
              </w:sdtContent>
            </w:sdt>
            <w:tc>
              <w:tcPr>
                <w:tcW w:w="1703" w:type="pct"/>
                <w:tcBorders>
                  <w:top w:val="single" w:sz="4" w:space="0" w:color="auto"/>
                  <w:left w:val="single" w:sz="4" w:space="0" w:color="auto"/>
                  <w:bottom w:val="single" w:sz="4" w:space="0" w:color="auto"/>
                  <w:right w:val="single" w:sz="4" w:space="0" w:color="auto"/>
                </w:tcBorders>
                <w:vAlign w:val="center"/>
              </w:tcPr>
              <w:p w14:paraId="62279E28" w14:textId="2B75AD72" w:rsidR="00FA3647" w:rsidRDefault="00000000" w:rsidP="00FA3647">
                <w:pPr>
                  <w:jc w:val="right"/>
                </w:pPr>
                <w:r>
                  <w:t>480,496,205.36</w:t>
                </w:r>
              </w:p>
            </w:tc>
            <w:tc>
              <w:tcPr>
                <w:tcW w:w="1701" w:type="pct"/>
                <w:tcBorders>
                  <w:top w:val="single" w:sz="4" w:space="0" w:color="auto"/>
                  <w:left w:val="single" w:sz="4" w:space="0" w:color="auto"/>
                  <w:bottom w:val="single" w:sz="4" w:space="0" w:color="auto"/>
                  <w:right w:val="single" w:sz="4" w:space="0" w:color="auto"/>
                </w:tcBorders>
                <w:vAlign w:val="center"/>
              </w:tcPr>
              <w:p w14:paraId="24EB578C" w14:textId="5C8BB538" w:rsidR="00FA3647" w:rsidRDefault="00000000" w:rsidP="00FA3647">
                <w:pPr>
                  <w:jc w:val="right"/>
                </w:pPr>
                <w:r>
                  <w:t>452,596,572.00</w:t>
                </w:r>
              </w:p>
            </w:tc>
          </w:tr>
        </w:tbl>
        <w:p w14:paraId="1FE0A3BB" w14:textId="77777777" w:rsidR="00FA3647" w:rsidRDefault="00000000"/>
        <w:p w14:paraId="64CED453" w14:textId="77777777" w:rsidR="00120D52" w:rsidRDefault="00000000"/>
      </w:sdtContent>
    </w:sdt>
    <w:bookmarkEnd w:id="196" w:displacedByCustomXml="next"/>
    <w:bookmarkStart w:id="197" w:name="_Hlk11160672" w:displacedByCustomXml="next"/>
    <w:sdt>
      <w:sdtPr>
        <w:rPr>
          <w:rFonts w:ascii="宋体" w:hAnsi="宋体" w:cs="宋体" w:hint="eastAsia"/>
          <w:b w:val="0"/>
          <w:bCs/>
          <w:kern w:val="0"/>
          <w:szCs w:val="21"/>
        </w:rPr>
        <w:alias w:val="模块:未确认递延所得税资产的可抵扣亏损将于以下年度到期"/>
        <w:tag w:val="_SEC_a5f2b329395b406fa4b30b710f4a81e0"/>
        <w:id w:val="751618894"/>
        <w:lock w:val="sdtLocked"/>
        <w:placeholder>
          <w:docPart w:val="GBC22222222222222222222222222222"/>
        </w:placeholder>
      </w:sdtPr>
      <w:sdtEndPr>
        <w:rPr>
          <w:rFonts w:hint="default"/>
        </w:rPr>
      </w:sdtEndPr>
      <w:sdtContent>
        <w:p w14:paraId="6DB46C2F" w14:textId="77777777" w:rsidR="00120D52" w:rsidRDefault="008F6847">
          <w:pPr>
            <w:pStyle w:val="4"/>
            <w:numPr>
              <w:ilvl w:val="0"/>
              <w:numId w:val="79"/>
            </w:numPr>
            <w:tabs>
              <w:tab w:val="left" w:pos="588"/>
              <w:tab w:val="left" w:pos="616"/>
            </w:tabs>
            <w:rPr>
              <w:rFonts w:ascii="宋体" w:hAnsi="宋体"/>
              <w:szCs w:val="21"/>
            </w:rPr>
          </w:pPr>
          <w:r>
            <w:rPr>
              <w:rFonts w:ascii="宋体" w:hAnsi="宋体" w:hint="eastAsia"/>
              <w:szCs w:val="21"/>
            </w:rPr>
            <w:t>未确认递延所得税资产的可抵扣亏损将于以下年度到期</w:t>
          </w:r>
        </w:p>
        <w:sdt>
          <w:sdtPr>
            <w:alias w:val="是否适用：未确认递延所得税资产的可抵扣亏损将于以下年度到期[双击切换]"/>
            <w:tag w:val="_GBC_10d31911cedc4147b90ab71d35742bf4"/>
            <w:id w:val="-1761133734"/>
            <w:lock w:val="sdtLocked"/>
            <w:placeholder>
              <w:docPart w:val="GBC22222222222222222222222222222"/>
            </w:placeholder>
          </w:sdtPr>
          <w:sdtContent>
            <w:p w14:paraId="3DA746D4" w14:textId="47112537"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5550151" w14:textId="1C61D230" w:rsidR="00120D52" w:rsidRDefault="008F6847">
          <w:pPr>
            <w:ind w:right="57"/>
            <w:jc w:val="right"/>
          </w:pPr>
          <w:r>
            <w:rPr>
              <w:rFonts w:hint="eastAsia"/>
            </w:rPr>
            <w:t>单位：</w:t>
          </w:r>
          <w:sdt>
            <w:sdtPr>
              <w:rPr>
                <w:rFonts w:hint="eastAsia"/>
              </w:rPr>
              <w:alias w:val="单位：财务附注：未确认递延所得税资产的可抵扣亏损将于以下年度到期"/>
              <w:tag w:val="_GBC_e5ae9be2f02b49aa93ff11e0e7a11cca"/>
              <w:id w:val="103152904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未确认递延所得税资产的可抵扣亏损将于以下年度到期"/>
              <w:tag w:val="_GBC_83b0fc2196304484aa53ef2b9e2e191a"/>
              <w:id w:val="16157949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gridCol w:w="2229"/>
            <w:gridCol w:w="2266"/>
            <w:gridCol w:w="2296"/>
          </w:tblGrid>
          <w:tr w:rsidR="00DF6ABE" w14:paraId="13428E7B" w14:textId="77777777" w:rsidTr="00916212">
            <w:trPr>
              <w:trHeight w:val="285"/>
            </w:trPr>
            <w:sdt>
              <w:sdtPr>
                <w:tag w:val="_PLD_710a470de2b84ef593de891faad46b6b"/>
                <w:id w:val="-2007973327"/>
                <w:lock w:val="sdtLocked"/>
              </w:sdtPr>
              <w:sdtContent>
                <w:tc>
                  <w:tcPr>
                    <w:tcW w:w="1152" w:type="pct"/>
                    <w:tcBorders>
                      <w:top w:val="single" w:sz="4" w:space="0" w:color="auto"/>
                      <w:left w:val="single" w:sz="4" w:space="0" w:color="auto"/>
                      <w:bottom w:val="single" w:sz="4" w:space="0" w:color="auto"/>
                      <w:right w:val="single" w:sz="4" w:space="0" w:color="auto"/>
                    </w:tcBorders>
                    <w:vAlign w:val="center"/>
                  </w:tcPr>
                  <w:p w14:paraId="6A6F82E8" w14:textId="77777777" w:rsidR="00DF6ABE" w:rsidRDefault="00000000" w:rsidP="00916212">
                    <w:pPr>
                      <w:jc w:val="center"/>
                    </w:pPr>
                    <w:r>
                      <w:rPr>
                        <w:rFonts w:hint="eastAsia"/>
                      </w:rPr>
                      <w:t>年份</w:t>
                    </w:r>
                  </w:p>
                </w:tc>
              </w:sdtContent>
            </w:sdt>
            <w:sdt>
              <w:sdtPr>
                <w:tag w:val="_PLD_a6335ab4fba14ab8946b823c64f03503"/>
                <w:id w:val="1005016302"/>
                <w:lock w:val="sdtLocked"/>
              </w:sdtPr>
              <w:sdtContent>
                <w:tc>
                  <w:tcPr>
                    <w:tcW w:w="1263" w:type="pct"/>
                    <w:tcBorders>
                      <w:top w:val="single" w:sz="4" w:space="0" w:color="auto"/>
                      <w:left w:val="single" w:sz="4" w:space="0" w:color="auto"/>
                      <w:bottom w:val="single" w:sz="4" w:space="0" w:color="auto"/>
                      <w:right w:val="single" w:sz="4" w:space="0" w:color="auto"/>
                    </w:tcBorders>
                    <w:vAlign w:val="center"/>
                  </w:tcPr>
                  <w:p w14:paraId="52FDF677" w14:textId="77777777" w:rsidR="00DF6ABE" w:rsidRDefault="00000000" w:rsidP="00916212">
                    <w:pPr>
                      <w:jc w:val="center"/>
                    </w:pPr>
                    <w:r>
                      <w:rPr>
                        <w:rFonts w:hint="eastAsia"/>
                      </w:rPr>
                      <w:t>期末金额</w:t>
                    </w:r>
                  </w:p>
                </w:tc>
              </w:sdtContent>
            </w:sdt>
            <w:sdt>
              <w:sdtPr>
                <w:tag w:val="_PLD_7582e6645cec4513a5606c104f2d83f1"/>
                <w:id w:val="-1822501127"/>
                <w:lock w:val="sdtLocked"/>
              </w:sdtPr>
              <w:sdtContent>
                <w:tc>
                  <w:tcPr>
                    <w:tcW w:w="1284" w:type="pct"/>
                    <w:tcBorders>
                      <w:top w:val="single" w:sz="4" w:space="0" w:color="auto"/>
                      <w:left w:val="single" w:sz="4" w:space="0" w:color="auto"/>
                      <w:bottom w:val="single" w:sz="4" w:space="0" w:color="auto"/>
                      <w:right w:val="single" w:sz="4" w:space="0" w:color="auto"/>
                    </w:tcBorders>
                    <w:vAlign w:val="center"/>
                  </w:tcPr>
                  <w:p w14:paraId="73E51A8E" w14:textId="77777777" w:rsidR="00DF6ABE" w:rsidRDefault="00000000" w:rsidP="00916212">
                    <w:pPr>
                      <w:jc w:val="center"/>
                    </w:pPr>
                    <w:r>
                      <w:rPr>
                        <w:rFonts w:hint="eastAsia"/>
                      </w:rPr>
                      <w:t>期</w:t>
                    </w:r>
                    <w:proofErr w:type="gramStart"/>
                    <w:r>
                      <w:rPr>
                        <w:rFonts w:hint="eastAsia"/>
                      </w:rPr>
                      <w:t>初金额</w:t>
                    </w:r>
                    <w:proofErr w:type="gramEnd"/>
                  </w:p>
                </w:tc>
              </w:sdtContent>
            </w:sdt>
            <w:sdt>
              <w:sdtPr>
                <w:tag w:val="_PLD_1a030fe5a0564bed845b9b81b2eda8b8"/>
                <w:id w:val="2110773983"/>
                <w:lock w:val="sdtLocked"/>
              </w:sdtPr>
              <w:sdtContent>
                <w:tc>
                  <w:tcPr>
                    <w:tcW w:w="1301" w:type="pct"/>
                    <w:tcBorders>
                      <w:top w:val="single" w:sz="4" w:space="0" w:color="auto"/>
                      <w:left w:val="single" w:sz="4" w:space="0" w:color="auto"/>
                      <w:bottom w:val="single" w:sz="4" w:space="0" w:color="auto"/>
                      <w:right w:val="single" w:sz="4" w:space="0" w:color="auto"/>
                    </w:tcBorders>
                    <w:vAlign w:val="center"/>
                  </w:tcPr>
                  <w:p w14:paraId="3738A5EF" w14:textId="77777777" w:rsidR="00DF6ABE" w:rsidRDefault="00000000" w:rsidP="00916212">
                    <w:pPr>
                      <w:jc w:val="center"/>
                    </w:pPr>
                    <w:r>
                      <w:rPr>
                        <w:rFonts w:hint="eastAsia"/>
                      </w:rPr>
                      <w:t>备注</w:t>
                    </w:r>
                  </w:p>
                </w:tc>
              </w:sdtContent>
            </w:sdt>
          </w:tr>
          <w:sdt>
            <w:sdtPr>
              <w:rPr>
                <w:rFonts w:hint="eastAsia"/>
              </w:rPr>
              <w:alias w:val="未确认递延所得税资产的可抵扣亏损到期明细"/>
              <w:tag w:val="_GBC_a44a3a947eba4ff199b2b5473e07ff8b"/>
              <w:id w:val="427397067"/>
              <w:lock w:val="sdtLocked"/>
            </w:sdtPr>
            <w:sdtContent>
              <w:tr w:rsidR="00DF6ABE" w14:paraId="3BDB53BF" w14:textId="77777777" w:rsidTr="00916212">
                <w:trPr>
                  <w:trHeight w:val="285"/>
                </w:trPr>
                <w:tc>
                  <w:tcPr>
                    <w:tcW w:w="1152" w:type="pct"/>
                    <w:tcBorders>
                      <w:top w:val="single" w:sz="4" w:space="0" w:color="auto"/>
                      <w:left w:val="single" w:sz="4" w:space="0" w:color="auto"/>
                      <w:bottom w:val="single" w:sz="4" w:space="0" w:color="auto"/>
                      <w:right w:val="single" w:sz="4" w:space="0" w:color="auto"/>
                    </w:tcBorders>
                  </w:tcPr>
                  <w:p w14:paraId="7B60B130" w14:textId="77777777" w:rsidR="00DF6ABE" w:rsidRDefault="00000000" w:rsidP="00916212">
                    <w:r>
                      <w:t>2022年度</w:t>
                    </w:r>
                  </w:p>
                </w:tc>
                <w:tc>
                  <w:tcPr>
                    <w:tcW w:w="1263" w:type="pct"/>
                    <w:tcBorders>
                      <w:top w:val="single" w:sz="4" w:space="0" w:color="auto"/>
                      <w:left w:val="single" w:sz="4" w:space="0" w:color="auto"/>
                      <w:bottom w:val="single" w:sz="4" w:space="0" w:color="auto"/>
                      <w:right w:val="single" w:sz="4" w:space="0" w:color="auto"/>
                    </w:tcBorders>
                  </w:tcPr>
                  <w:p w14:paraId="477A7A98" w14:textId="77777777" w:rsidR="00DF6ABE" w:rsidRDefault="00000000" w:rsidP="00916212">
                    <w:pPr>
                      <w:jc w:val="right"/>
                    </w:pPr>
                    <w:r>
                      <w:t>30,525,583.21</w:t>
                    </w:r>
                  </w:p>
                </w:tc>
                <w:tc>
                  <w:tcPr>
                    <w:tcW w:w="1284" w:type="pct"/>
                    <w:tcBorders>
                      <w:top w:val="single" w:sz="4" w:space="0" w:color="auto"/>
                      <w:left w:val="single" w:sz="4" w:space="0" w:color="auto"/>
                      <w:bottom w:val="single" w:sz="4" w:space="0" w:color="auto"/>
                      <w:right w:val="single" w:sz="4" w:space="0" w:color="auto"/>
                    </w:tcBorders>
                  </w:tcPr>
                  <w:p w14:paraId="40BDF24F" w14:textId="77777777" w:rsidR="00DF6ABE" w:rsidRDefault="00000000" w:rsidP="00916212">
                    <w:pPr>
                      <w:jc w:val="right"/>
                    </w:pPr>
                    <w:r>
                      <w:t>34,220,361.27</w:t>
                    </w:r>
                  </w:p>
                </w:tc>
                <w:tc>
                  <w:tcPr>
                    <w:tcW w:w="1301" w:type="pct"/>
                    <w:tcBorders>
                      <w:top w:val="single" w:sz="4" w:space="0" w:color="auto"/>
                      <w:left w:val="single" w:sz="4" w:space="0" w:color="auto"/>
                      <w:bottom w:val="single" w:sz="4" w:space="0" w:color="auto"/>
                      <w:right w:val="single" w:sz="4" w:space="0" w:color="auto"/>
                    </w:tcBorders>
                  </w:tcPr>
                  <w:p w14:paraId="5205996A" w14:textId="77777777" w:rsidR="00DF6ABE" w:rsidRDefault="00000000" w:rsidP="00916212"/>
                </w:tc>
              </w:tr>
            </w:sdtContent>
          </w:sdt>
          <w:sdt>
            <w:sdtPr>
              <w:rPr>
                <w:rFonts w:hint="eastAsia"/>
              </w:rPr>
              <w:alias w:val="未确认递延所得税资产的可抵扣亏损到期明细"/>
              <w:tag w:val="_GBC_a44a3a947eba4ff199b2b5473e07ff8b"/>
              <w:id w:val="-969821255"/>
              <w:lock w:val="sdtLocked"/>
            </w:sdtPr>
            <w:sdtContent>
              <w:tr w:rsidR="00DF6ABE" w14:paraId="4769FD7B" w14:textId="77777777" w:rsidTr="00916212">
                <w:trPr>
                  <w:trHeight w:val="285"/>
                </w:trPr>
                <w:tc>
                  <w:tcPr>
                    <w:tcW w:w="1152" w:type="pct"/>
                    <w:tcBorders>
                      <w:top w:val="single" w:sz="4" w:space="0" w:color="auto"/>
                      <w:left w:val="single" w:sz="4" w:space="0" w:color="auto"/>
                      <w:bottom w:val="single" w:sz="4" w:space="0" w:color="auto"/>
                      <w:right w:val="single" w:sz="4" w:space="0" w:color="auto"/>
                    </w:tcBorders>
                  </w:tcPr>
                  <w:p w14:paraId="682890DD" w14:textId="77777777" w:rsidR="00DF6ABE" w:rsidRDefault="00000000" w:rsidP="00916212">
                    <w:r>
                      <w:t>2023年度</w:t>
                    </w:r>
                  </w:p>
                </w:tc>
                <w:tc>
                  <w:tcPr>
                    <w:tcW w:w="1263" w:type="pct"/>
                    <w:tcBorders>
                      <w:top w:val="single" w:sz="4" w:space="0" w:color="auto"/>
                      <w:left w:val="single" w:sz="4" w:space="0" w:color="auto"/>
                      <w:bottom w:val="single" w:sz="4" w:space="0" w:color="auto"/>
                      <w:right w:val="single" w:sz="4" w:space="0" w:color="auto"/>
                    </w:tcBorders>
                  </w:tcPr>
                  <w:p w14:paraId="774A5D40" w14:textId="77777777" w:rsidR="00DF6ABE" w:rsidRDefault="00000000" w:rsidP="00916212">
                    <w:pPr>
                      <w:jc w:val="right"/>
                    </w:pPr>
                    <w:r>
                      <w:t>26,181,496.65</w:t>
                    </w:r>
                  </w:p>
                </w:tc>
                <w:tc>
                  <w:tcPr>
                    <w:tcW w:w="1284" w:type="pct"/>
                    <w:tcBorders>
                      <w:top w:val="single" w:sz="4" w:space="0" w:color="auto"/>
                      <w:left w:val="single" w:sz="4" w:space="0" w:color="auto"/>
                      <w:bottom w:val="single" w:sz="4" w:space="0" w:color="auto"/>
                      <w:right w:val="single" w:sz="4" w:space="0" w:color="auto"/>
                    </w:tcBorders>
                  </w:tcPr>
                  <w:p w14:paraId="7AE860D3" w14:textId="77777777" w:rsidR="00DF6ABE" w:rsidRDefault="00000000" w:rsidP="00916212">
                    <w:pPr>
                      <w:jc w:val="right"/>
                    </w:pPr>
                    <w:r>
                      <w:t>26,181,496.65</w:t>
                    </w:r>
                  </w:p>
                </w:tc>
                <w:tc>
                  <w:tcPr>
                    <w:tcW w:w="1301" w:type="pct"/>
                    <w:tcBorders>
                      <w:top w:val="single" w:sz="4" w:space="0" w:color="auto"/>
                      <w:left w:val="single" w:sz="4" w:space="0" w:color="auto"/>
                      <w:bottom w:val="single" w:sz="4" w:space="0" w:color="auto"/>
                      <w:right w:val="single" w:sz="4" w:space="0" w:color="auto"/>
                    </w:tcBorders>
                  </w:tcPr>
                  <w:p w14:paraId="3FD7732B" w14:textId="77777777" w:rsidR="00DF6ABE" w:rsidRDefault="00000000" w:rsidP="00916212"/>
                </w:tc>
              </w:tr>
            </w:sdtContent>
          </w:sdt>
          <w:sdt>
            <w:sdtPr>
              <w:rPr>
                <w:rFonts w:hint="eastAsia"/>
              </w:rPr>
              <w:alias w:val="未确认递延所得税资产的可抵扣亏损到期明细"/>
              <w:tag w:val="_GBC_a44a3a947eba4ff199b2b5473e07ff8b"/>
              <w:id w:val="604226745"/>
              <w:lock w:val="sdtLocked"/>
            </w:sdtPr>
            <w:sdtContent>
              <w:tr w:rsidR="00DF6ABE" w14:paraId="32788672" w14:textId="77777777" w:rsidTr="00916212">
                <w:trPr>
                  <w:trHeight w:val="285"/>
                </w:trPr>
                <w:tc>
                  <w:tcPr>
                    <w:tcW w:w="1152" w:type="pct"/>
                    <w:tcBorders>
                      <w:top w:val="single" w:sz="4" w:space="0" w:color="auto"/>
                      <w:left w:val="single" w:sz="4" w:space="0" w:color="auto"/>
                      <w:bottom w:val="single" w:sz="4" w:space="0" w:color="auto"/>
                      <w:right w:val="single" w:sz="4" w:space="0" w:color="auto"/>
                    </w:tcBorders>
                  </w:tcPr>
                  <w:p w14:paraId="482E2EC0" w14:textId="77777777" w:rsidR="00DF6ABE" w:rsidRDefault="00000000" w:rsidP="00916212">
                    <w:r>
                      <w:t>2024年度</w:t>
                    </w:r>
                  </w:p>
                </w:tc>
                <w:tc>
                  <w:tcPr>
                    <w:tcW w:w="1263" w:type="pct"/>
                    <w:tcBorders>
                      <w:top w:val="single" w:sz="4" w:space="0" w:color="auto"/>
                      <w:left w:val="single" w:sz="4" w:space="0" w:color="auto"/>
                      <w:bottom w:val="single" w:sz="4" w:space="0" w:color="auto"/>
                      <w:right w:val="single" w:sz="4" w:space="0" w:color="auto"/>
                    </w:tcBorders>
                  </w:tcPr>
                  <w:p w14:paraId="2EC45823" w14:textId="77777777" w:rsidR="00DF6ABE" w:rsidRDefault="00000000" w:rsidP="00916212">
                    <w:pPr>
                      <w:jc w:val="right"/>
                    </w:pPr>
                    <w:r>
                      <w:t>30,827,779.34</w:t>
                    </w:r>
                  </w:p>
                </w:tc>
                <w:tc>
                  <w:tcPr>
                    <w:tcW w:w="1284" w:type="pct"/>
                    <w:tcBorders>
                      <w:top w:val="single" w:sz="4" w:space="0" w:color="auto"/>
                      <w:left w:val="single" w:sz="4" w:space="0" w:color="auto"/>
                      <w:bottom w:val="single" w:sz="4" w:space="0" w:color="auto"/>
                      <w:right w:val="single" w:sz="4" w:space="0" w:color="auto"/>
                    </w:tcBorders>
                  </w:tcPr>
                  <w:p w14:paraId="3D760F21" w14:textId="77777777" w:rsidR="00DF6ABE" w:rsidRDefault="00000000" w:rsidP="00916212">
                    <w:pPr>
                      <w:jc w:val="right"/>
                    </w:pPr>
                    <w:r>
                      <w:t>30,827,779.34</w:t>
                    </w:r>
                  </w:p>
                </w:tc>
                <w:tc>
                  <w:tcPr>
                    <w:tcW w:w="1301" w:type="pct"/>
                    <w:tcBorders>
                      <w:top w:val="single" w:sz="4" w:space="0" w:color="auto"/>
                      <w:left w:val="single" w:sz="4" w:space="0" w:color="auto"/>
                      <w:bottom w:val="single" w:sz="4" w:space="0" w:color="auto"/>
                      <w:right w:val="single" w:sz="4" w:space="0" w:color="auto"/>
                    </w:tcBorders>
                  </w:tcPr>
                  <w:p w14:paraId="752F4BB6" w14:textId="77777777" w:rsidR="00DF6ABE" w:rsidRDefault="00000000" w:rsidP="00916212"/>
                </w:tc>
              </w:tr>
            </w:sdtContent>
          </w:sdt>
          <w:sdt>
            <w:sdtPr>
              <w:rPr>
                <w:rFonts w:hint="eastAsia"/>
              </w:rPr>
              <w:alias w:val="未确认递延所得税资产的可抵扣亏损到期明细"/>
              <w:tag w:val="_GBC_a44a3a947eba4ff199b2b5473e07ff8b"/>
              <w:id w:val="1552341645"/>
              <w:lock w:val="sdtLocked"/>
            </w:sdtPr>
            <w:sdtContent>
              <w:tr w:rsidR="00DF6ABE" w14:paraId="53D61420" w14:textId="77777777" w:rsidTr="00916212">
                <w:trPr>
                  <w:trHeight w:val="285"/>
                </w:trPr>
                <w:tc>
                  <w:tcPr>
                    <w:tcW w:w="1152" w:type="pct"/>
                    <w:tcBorders>
                      <w:top w:val="single" w:sz="4" w:space="0" w:color="auto"/>
                      <w:left w:val="single" w:sz="4" w:space="0" w:color="auto"/>
                      <w:bottom w:val="single" w:sz="4" w:space="0" w:color="auto"/>
                      <w:right w:val="single" w:sz="4" w:space="0" w:color="auto"/>
                    </w:tcBorders>
                  </w:tcPr>
                  <w:p w14:paraId="54CA8AAC" w14:textId="77777777" w:rsidR="00DF6ABE" w:rsidRDefault="00000000" w:rsidP="00916212">
                    <w:r>
                      <w:t>2025年度</w:t>
                    </w:r>
                  </w:p>
                </w:tc>
                <w:tc>
                  <w:tcPr>
                    <w:tcW w:w="1263" w:type="pct"/>
                    <w:tcBorders>
                      <w:top w:val="single" w:sz="4" w:space="0" w:color="auto"/>
                      <w:left w:val="single" w:sz="4" w:space="0" w:color="auto"/>
                      <w:bottom w:val="single" w:sz="4" w:space="0" w:color="auto"/>
                      <w:right w:val="single" w:sz="4" w:space="0" w:color="auto"/>
                    </w:tcBorders>
                  </w:tcPr>
                  <w:p w14:paraId="7936B85B" w14:textId="77777777" w:rsidR="00DF6ABE" w:rsidRDefault="00000000" w:rsidP="00916212">
                    <w:pPr>
                      <w:jc w:val="right"/>
                    </w:pPr>
                    <w:r>
                      <w:t>37,827,141.86</w:t>
                    </w:r>
                  </w:p>
                </w:tc>
                <w:tc>
                  <w:tcPr>
                    <w:tcW w:w="1284" w:type="pct"/>
                    <w:tcBorders>
                      <w:top w:val="single" w:sz="4" w:space="0" w:color="auto"/>
                      <w:left w:val="single" w:sz="4" w:space="0" w:color="auto"/>
                      <w:bottom w:val="single" w:sz="4" w:space="0" w:color="auto"/>
                      <w:right w:val="single" w:sz="4" w:space="0" w:color="auto"/>
                    </w:tcBorders>
                  </w:tcPr>
                  <w:p w14:paraId="434B6D06" w14:textId="77777777" w:rsidR="00DF6ABE" w:rsidRDefault="00000000" w:rsidP="00916212">
                    <w:pPr>
                      <w:jc w:val="right"/>
                    </w:pPr>
                    <w:r>
                      <w:t>37,827,141.86</w:t>
                    </w:r>
                  </w:p>
                </w:tc>
                <w:tc>
                  <w:tcPr>
                    <w:tcW w:w="1301" w:type="pct"/>
                    <w:tcBorders>
                      <w:top w:val="single" w:sz="4" w:space="0" w:color="auto"/>
                      <w:left w:val="single" w:sz="4" w:space="0" w:color="auto"/>
                      <w:bottom w:val="single" w:sz="4" w:space="0" w:color="auto"/>
                      <w:right w:val="single" w:sz="4" w:space="0" w:color="auto"/>
                    </w:tcBorders>
                  </w:tcPr>
                  <w:p w14:paraId="3FA263A9" w14:textId="77777777" w:rsidR="00DF6ABE" w:rsidRDefault="00000000" w:rsidP="00916212"/>
                </w:tc>
              </w:tr>
            </w:sdtContent>
          </w:sdt>
          <w:sdt>
            <w:sdtPr>
              <w:rPr>
                <w:rFonts w:hint="eastAsia"/>
              </w:rPr>
              <w:alias w:val="未确认递延所得税资产的可抵扣亏损到期明细"/>
              <w:tag w:val="_GBC_a44a3a947eba4ff199b2b5473e07ff8b"/>
              <w:id w:val="-1210485021"/>
              <w:lock w:val="sdtLocked"/>
            </w:sdtPr>
            <w:sdtContent>
              <w:tr w:rsidR="00DF6ABE" w14:paraId="4C1D5FAB" w14:textId="77777777" w:rsidTr="00916212">
                <w:trPr>
                  <w:trHeight w:val="285"/>
                </w:trPr>
                <w:tc>
                  <w:tcPr>
                    <w:tcW w:w="1152" w:type="pct"/>
                    <w:tcBorders>
                      <w:top w:val="single" w:sz="4" w:space="0" w:color="auto"/>
                      <w:left w:val="single" w:sz="4" w:space="0" w:color="auto"/>
                      <w:bottom w:val="single" w:sz="4" w:space="0" w:color="auto"/>
                      <w:right w:val="single" w:sz="4" w:space="0" w:color="auto"/>
                    </w:tcBorders>
                  </w:tcPr>
                  <w:p w14:paraId="56CEDF46" w14:textId="77777777" w:rsidR="00DF6ABE" w:rsidRDefault="00000000" w:rsidP="00916212">
                    <w:r>
                      <w:t>2026年度</w:t>
                    </w:r>
                  </w:p>
                </w:tc>
                <w:tc>
                  <w:tcPr>
                    <w:tcW w:w="1263" w:type="pct"/>
                    <w:tcBorders>
                      <w:top w:val="single" w:sz="4" w:space="0" w:color="auto"/>
                      <w:left w:val="single" w:sz="4" w:space="0" w:color="auto"/>
                      <w:bottom w:val="single" w:sz="4" w:space="0" w:color="auto"/>
                      <w:right w:val="single" w:sz="4" w:space="0" w:color="auto"/>
                    </w:tcBorders>
                  </w:tcPr>
                  <w:p w14:paraId="59585D7D" w14:textId="77777777" w:rsidR="00DF6ABE" w:rsidRDefault="00000000" w:rsidP="00916212">
                    <w:pPr>
                      <w:jc w:val="right"/>
                    </w:pPr>
                    <w:r>
                      <w:t>33,809,861.76</w:t>
                    </w:r>
                  </w:p>
                </w:tc>
                <w:tc>
                  <w:tcPr>
                    <w:tcW w:w="1284" w:type="pct"/>
                    <w:tcBorders>
                      <w:top w:val="single" w:sz="4" w:space="0" w:color="auto"/>
                      <w:left w:val="single" w:sz="4" w:space="0" w:color="auto"/>
                      <w:bottom w:val="single" w:sz="4" w:space="0" w:color="auto"/>
                      <w:right w:val="single" w:sz="4" w:space="0" w:color="auto"/>
                    </w:tcBorders>
                  </w:tcPr>
                  <w:p w14:paraId="2E07752E" w14:textId="77777777" w:rsidR="00DF6ABE" w:rsidRDefault="00000000" w:rsidP="00916212">
                    <w:pPr>
                      <w:jc w:val="right"/>
                    </w:pPr>
                    <w:r>
                      <w:t>33,809,861.76</w:t>
                    </w:r>
                  </w:p>
                </w:tc>
                <w:tc>
                  <w:tcPr>
                    <w:tcW w:w="1301" w:type="pct"/>
                    <w:tcBorders>
                      <w:top w:val="single" w:sz="4" w:space="0" w:color="auto"/>
                      <w:left w:val="single" w:sz="4" w:space="0" w:color="auto"/>
                      <w:bottom w:val="single" w:sz="4" w:space="0" w:color="auto"/>
                      <w:right w:val="single" w:sz="4" w:space="0" w:color="auto"/>
                    </w:tcBorders>
                  </w:tcPr>
                  <w:p w14:paraId="6F272758" w14:textId="77777777" w:rsidR="00DF6ABE" w:rsidRDefault="00000000" w:rsidP="00916212"/>
                </w:tc>
              </w:tr>
            </w:sdtContent>
          </w:sdt>
          <w:sdt>
            <w:sdtPr>
              <w:rPr>
                <w:rFonts w:hint="eastAsia"/>
              </w:rPr>
              <w:alias w:val="未确认递延所得税资产的可抵扣亏损到期明细"/>
              <w:tag w:val="_GBC_a44a3a947eba4ff199b2b5473e07ff8b"/>
              <w:id w:val="1344749522"/>
              <w:lock w:val="sdtLocked"/>
            </w:sdtPr>
            <w:sdtContent>
              <w:tr w:rsidR="00DF6ABE" w14:paraId="0601125E" w14:textId="77777777" w:rsidTr="00916212">
                <w:trPr>
                  <w:trHeight w:val="285"/>
                </w:trPr>
                <w:tc>
                  <w:tcPr>
                    <w:tcW w:w="1152" w:type="pct"/>
                    <w:tcBorders>
                      <w:top w:val="single" w:sz="4" w:space="0" w:color="auto"/>
                      <w:left w:val="single" w:sz="4" w:space="0" w:color="auto"/>
                      <w:bottom w:val="single" w:sz="4" w:space="0" w:color="auto"/>
                      <w:right w:val="single" w:sz="4" w:space="0" w:color="auto"/>
                    </w:tcBorders>
                  </w:tcPr>
                  <w:p w14:paraId="1DEBF0F9" w14:textId="77777777" w:rsidR="00DF6ABE" w:rsidRDefault="00000000" w:rsidP="00916212">
                    <w:r>
                      <w:t>2027年度</w:t>
                    </w:r>
                  </w:p>
                </w:tc>
                <w:tc>
                  <w:tcPr>
                    <w:tcW w:w="1263" w:type="pct"/>
                    <w:tcBorders>
                      <w:top w:val="single" w:sz="4" w:space="0" w:color="auto"/>
                      <w:left w:val="single" w:sz="4" w:space="0" w:color="auto"/>
                      <w:bottom w:val="single" w:sz="4" w:space="0" w:color="auto"/>
                      <w:right w:val="single" w:sz="4" w:space="0" w:color="auto"/>
                    </w:tcBorders>
                  </w:tcPr>
                  <w:p w14:paraId="7F884FBA" w14:textId="77777777" w:rsidR="00DF6ABE" w:rsidRDefault="00000000" w:rsidP="00916212">
                    <w:pPr>
                      <w:jc w:val="right"/>
                    </w:pPr>
                    <w:r>
                      <w:t>6,211,964.75</w:t>
                    </w:r>
                  </w:p>
                </w:tc>
                <w:tc>
                  <w:tcPr>
                    <w:tcW w:w="1284" w:type="pct"/>
                    <w:tcBorders>
                      <w:top w:val="single" w:sz="4" w:space="0" w:color="auto"/>
                      <w:left w:val="single" w:sz="4" w:space="0" w:color="auto"/>
                      <w:bottom w:val="single" w:sz="4" w:space="0" w:color="auto"/>
                      <w:right w:val="single" w:sz="4" w:space="0" w:color="auto"/>
                    </w:tcBorders>
                  </w:tcPr>
                  <w:p w14:paraId="2B679985" w14:textId="77777777" w:rsidR="00DF6ABE" w:rsidRDefault="00000000" w:rsidP="00916212">
                    <w:pPr>
                      <w:jc w:val="right"/>
                    </w:pPr>
                    <w:r>
                      <w:t>0.00</w:t>
                    </w:r>
                  </w:p>
                </w:tc>
                <w:tc>
                  <w:tcPr>
                    <w:tcW w:w="1301" w:type="pct"/>
                    <w:tcBorders>
                      <w:top w:val="single" w:sz="4" w:space="0" w:color="auto"/>
                      <w:left w:val="single" w:sz="4" w:space="0" w:color="auto"/>
                      <w:bottom w:val="single" w:sz="4" w:space="0" w:color="auto"/>
                      <w:right w:val="single" w:sz="4" w:space="0" w:color="auto"/>
                    </w:tcBorders>
                  </w:tcPr>
                  <w:p w14:paraId="40793C0A" w14:textId="77777777" w:rsidR="00DF6ABE" w:rsidRDefault="00000000" w:rsidP="00916212"/>
                </w:tc>
              </w:tr>
            </w:sdtContent>
          </w:sdt>
          <w:sdt>
            <w:sdtPr>
              <w:rPr>
                <w:rFonts w:hint="eastAsia"/>
              </w:rPr>
              <w:alias w:val="未确认递延所得税资产的可抵扣亏损到期明细"/>
              <w:tag w:val="_GBC_a44a3a947eba4ff199b2b5473e07ff8b"/>
              <w:id w:val="-1178187202"/>
              <w:lock w:val="sdtLocked"/>
            </w:sdtPr>
            <w:sdtContent>
              <w:tr w:rsidR="00DF6ABE" w14:paraId="33DEB0AA" w14:textId="77777777" w:rsidTr="00916212">
                <w:trPr>
                  <w:trHeight w:val="285"/>
                </w:trPr>
                <w:tc>
                  <w:tcPr>
                    <w:tcW w:w="1152" w:type="pct"/>
                    <w:tcBorders>
                      <w:top w:val="single" w:sz="4" w:space="0" w:color="auto"/>
                      <w:left w:val="single" w:sz="4" w:space="0" w:color="auto"/>
                      <w:bottom w:val="single" w:sz="4" w:space="0" w:color="auto"/>
                      <w:right w:val="single" w:sz="4" w:space="0" w:color="auto"/>
                    </w:tcBorders>
                  </w:tcPr>
                  <w:p w14:paraId="722A659B" w14:textId="77777777" w:rsidR="00DF6ABE" w:rsidRDefault="00000000" w:rsidP="00916212">
                    <w:r>
                      <w:t>2028年度</w:t>
                    </w:r>
                  </w:p>
                </w:tc>
                <w:tc>
                  <w:tcPr>
                    <w:tcW w:w="1263" w:type="pct"/>
                    <w:tcBorders>
                      <w:top w:val="single" w:sz="4" w:space="0" w:color="auto"/>
                      <w:left w:val="single" w:sz="4" w:space="0" w:color="auto"/>
                      <w:bottom w:val="single" w:sz="4" w:space="0" w:color="auto"/>
                      <w:right w:val="single" w:sz="4" w:space="0" w:color="auto"/>
                    </w:tcBorders>
                  </w:tcPr>
                  <w:p w14:paraId="5F88D3C2" w14:textId="77777777" w:rsidR="00DF6ABE" w:rsidRDefault="00000000" w:rsidP="00916212">
                    <w:pPr>
                      <w:jc w:val="right"/>
                    </w:pPr>
                    <w:r>
                      <w:t>57,814,432.00</w:t>
                    </w:r>
                  </w:p>
                </w:tc>
                <w:tc>
                  <w:tcPr>
                    <w:tcW w:w="1284" w:type="pct"/>
                    <w:tcBorders>
                      <w:top w:val="single" w:sz="4" w:space="0" w:color="auto"/>
                      <w:left w:val="single" w:sz="4" w:space="0" w:color="auto"/>
                      <w:bottom w:val="single" w:sz="4" w:space="0" w:color="auto"/>
                      <w:right w:val="single" w:sz="4" w:space="0" w:color="auto"/>
                    </w:tcBorders>
                  </w:tcPr>
                  <w:p w14:paraId="1F309B69" w14:textId="77777777" w:rsidR="00DF6ABE" w:rsidRDefault="00000000" w:rsidP="00916212">
                    <w:pPr>
                      <w:jc w:val="right"/>
                    </w:pPr>
                    <w:r>
                      <w:t>57,814,432.00</w:t>
                    </w:r>
                  </w:p>
                </w:tc>
                <w:tc>
                  <w:tcPr>
                    <w:tcW w:w="1301" w:type="pct"/>
                    <w:tcBorders>
                      <w:top w:val="single" w:sz="4" w:space="0" w:color="auto"/>
                      <w:left w:val="single" w:sz="4" w:space="0" w:color="auto"/>
                      <w:bottom w:val="single" w:sz="4" w:space="0" w:color="auto"/>
                      <w:right w:val="single" w:sz="4" w:space="0" w:color="auto"/>
                    </w:tcBorders>
                  </w:tcPr>
                  <w:p w14:paraId="26C6CE22" w14:textId="77777777" w:rsidR="00DF6ABE" w:rsidRDefault="00000000" w:rsidP="00916212"/>
                </w:tc>
              </w:tr>
            </w:sdtContent>
          </w:sdt>
          <w:sdt>
            <w:sdtPr>
              <w:rPr>
                <w:rFonts w:hint="eastAsia"/>
              </w:rPr>
              <w:alias w:val="未确认递延所得税资产的可抵扣亏损到期明细"/>
              <w:tag w:val="_GBC_a44a3a947eba4ff199b2b5473e07ff8b"/>
              <w:id w:val="1868405156"/>
              <w:lock w:val="sdtLocked"/>
            </w:sdtPr>
            <w:sdtContent>
              <w:tr w:rsidR="00DF6ABE" w14:paraId="343871E5" w14:textId="77777777" w:rsidTr="00916212">
                <w:trPr>
                  <w:trHeight w:val="285"/>
                </w:trPr>
                <w:tc>
                  <w:tcPr>
                    <w:tcW w:w="1152" w:type="pct"/>
                    <w:tcBorders>
                      <w:top w:val="single" w:sz="4" w:space="0" w:color="auto"/>
                      <w:left w:val="single" w:sz="4" w:space="0" w:color="auto"/>
                      <w:bottom w:val="single" w:sz="4" w:space="0" w:color="auto"/>
                      <w:right w:val="single" w:sz="4" w:space="0" w:color="auto"/>
                    </w:tcBorders>
                  </w:tcPr>
                  <w:p w14:paraId="012C3A16" w14:textId="77777777" w:rsidR="00DF6ABE" w:rsidRDefault="00000000" w:rsidP="00916212">
                    <w:r>
                      <w:t>2029年度</w:t>
                    </w:r>
                  </w:p>
                </w:tc>
                <w:tc>
                  <w:tcPr>
                    <w:tcW w:w="1263" w:type="pct"/>
                    <w:tcBorders>
                      <w:top w:val="single" w:sz="4" w:space="0" w:color="auto"/>
                      <w:left w:val="single" w:sz="4" w:space="0" w:color="auto"/>
                      <w:bottom w:val="single" w:sz="4" w:space="0" w:color="auto"/>
                      <w:right w:val="single" w:sz="4" w:space="0" w:color="auto"/>
                    </w:tcBorders>
                  </w:tcPr>
                  <w:p w14:paraId="18BD06AE" w14:textId="77777777" w:rsidR="00DF6ABE" w:rsidRDefault="00000000" w:rsidP="00916212">
                    <w:pPr>
                      <w:jc w:val="right"/>
                    </w:pPr>
                    <w:r>
                      <w:t>33,462,310.54</w:t>
                    </w:r>
                  </w:p>
                </w:tc>
                <w:tc>
                  <w:tcPr>
                    <w:tcW w:w="1284" w:type="pct"/>
                    <w:tcBorders>
                      <w:top w:val="single" w:sz="4" w:space="0" w:color="auto"/>
                      <w:left w:val="single" w:sz="4" w:space="0" w:color="auto"/>
                      <w:bottom w:val="single" w:sz="4" w:space="0" w:color="auto"/>
                      <w:right w:val="single" w:sz="4" w:space="0" w:color="auto"/>
                    </w:tcBorders>
                  </w:tcPr>
                  <w:p w14:paraId="26B60CE4" w14:textId="77777777" w:rsidR="00DF6ABE" w:rsidRDefault="00000000" w:rsidP="00916212">
                    <w:pPr>
                      <w:jc w:val="right"/>
                    </w:pPr>
                    <w:r>
                      <w:t>33,462,310.54</w:t>
                    </w:r>
                  </w:p>
                </w:tc>
                <w:tc>
                  <w:tcPr>
                    <w:tcW w:w="1301" w:type="pct"/>
                    <w:tcBorders>
                      <w:top w:val="single" w:sz="4" w:space="0" w:color="auto"/>
                      <w:left w:val="single" w:sz="4" w:space="0" w:color="auto"/>
                      <w:bottom w:val="single" w:sz="4" w:space="0" w:color="auto"/>
                      <w:right w:val="single" w:sz="4" w:space="0" w:color="auto"/>
                    </w:tcBorders>
                  </w:tcPr>
                  <w:p w14:paraId="31195757" w14:textId="77777777" w:rsidR="00DF6ABE" w:rsidRDefault="00000000" w:rsidP="00916212"/>
                </w:tc>
              </w:tr>
            </w:sdtContent>
          </w:sdt>
          <w:sdt>
            <w:sdtPr>
              <w:rPr>
                <w:rFonts w:hint="eastAsia"/>
              </w:rPr>
              <w:alias w:val="未确认递延所得税资产的可抵扣亏损到期明细"/>
              <w:tag w:val="_GBC_a44a3a947eba4ff199b2b5473e07ff8b"/>
              <w:id w:val="-1720980619"/>
              <w:lock w:val="sdtLocked"/>
            </w:sdtPr>
            <w:sdtContent>
              <w:tr w:rsidR="00DF6ABE" w14:paraId="6E3E0A87" w14:textId="77777777" w:rsidTr="00916212">
                <w:trPr>
                  <w:trHeight w:val="285"/>
                </w:trPr>
                <w:tc>
                  <w:tcPr>
                    <w:tcW w:w="1152" w:type="pct"/>
                    <w:tcBorders>
                      <w:top w:val="single" w:sz="4" w:space="0" w:color="auto"/>
                      <w:left w:val="single" w:sz="4" w:space="0" w:color="auto"/>
                      <w:bottom w:val="single" w:sz="4" w:space="0" w:color="auto"/>
                      <w:right w:val="single" w:sz="4" w:space="0" w:color="auto"/>
                    </w:tcBorders>
                  </w:tcPr>
                  <w:p w14:paraId="747632BF" w14:textId="77777777" w:rsidR="00DF6ABE" w:rsidRDefault="00000000" w:rsidP="00916212">
                    <w:r>
                      <w:t>2030年度</w:t>
                    </w:r>
                  </w:p>
                </w:tc>
                <w:tc>
                  <w:tcPr>
                    <w:tcW w:w="1263" w:type="pct"/>
                    <w:tcBorders>
                      <w:top w:val="single" w:sz="4" w:space="0" w:color="auto"/>
                      <w:left w:val="single" w:sz="4" w:space="0" w:color="auto"/>
                      <w:bottom w:val="single" w:sz="4" w:space="0" w:color="auto"/>
                      <w:right w:val="single" w:sz="4" w:space="0" w:color="auto"/>
                    </w:tcBorders>
                  </w:tcPr>
                  <w:p w14:paraId="7585B5B1" w14:textId="77777777" w:rsidR="00DF6ABE" w:rsidRDefault="00000000" w:rsidP="00916212">
                    <w:pPr>
                      <w:jc w:val="right"/>
                    </w:pPr>
                    <w:r>
                      <w:t>10,120,273.81</w:t>
                    </w:r>
                  </w:p>
                </w:tc>
                <w:tc>
                  <w:tcPr>
                    <w:tcW w:w="1284" w:type="pct"/>
                    <w:tcBorders>
                      <w:top w:val="single" w:sz="4" w:space="0" w:color="auto"/>
                      <w:left w:val="single" w:sz="4" w:space="0" w:color="auto"/>
                      <w:bottom w:val="single" w:sz="4" w:space="0" w:color="auto"/>
                      <w:right w:val="single" w:sz="4" w:space="0" w:color="auto"/>
                    </w:tcBorders>
                  </w:tcPr>
                  <w:p w14:paraId="259849E7" w14:textId="77777777" w:rsidR="00DF6ABE" w:rsidRDefault="00000000" w:rsidP="00916212">
                    <w:pPr>
                      <w:jc w:val="right"/>
                    </w:pPr>
                    <w:r>
                      <w:t>10,120,273.81</w:t>
                    </w:r>
                  </w:p>
                </w:tc>
                <w:tc>
                  <w:tcPr>
                    <w:tcW w:w="1301" w:type="pct"/>
                    <w:tcBorders>
                      <w:top w:val="single" w:sz="4" w:space="0" w:color="auto"/>
                      <w:left w:val="single" w:sz="4" w:space="0" w:color="auto"/>
                      <w:bottom w:val="single" w:sz="4" w:space="0" w:color="auto"/>
                      <w:right w:val="single" w:sz="4" w:space="0" w:color="auto"/>
                    </w:tcBorders>
                  </w:tcPr>
                  <w:p w14:paraId="5E57ED78" w14:textId="77777777" w:rsidR="00DF6ABE" w:rsidRDefault="00000000" w:rsidP="00916212"/>
                </w:tc>
              </w:tr>
            </w:sdtContent>
          </w:sdt>
          <w:sdt>
            <w:sdtPr>
              <w:rPr>
                <w:rFonts w:hint="eastAsia"/>
              </w:rPr>
              <w:alias w:val="未确认递延所得税资产的可抵扣亏损到期明细"/>
              <w:tag w:val="_GBC_a44a3a947eba4ff199b2b5473e07ff8b"/>
              <w:id w:val="1222329989"/>
              <w:lock w:val="sdtLocked"/>
            </w:sdtPr>
            <w:sdtContent>
              <w:tr w:rsidR="00DF6ABE" w14:paraId="375587F6" w14:textId="77777777" w:rsidTr="00916212">
                <w:trPr>
                  <w:trHeight w:val="285"/>
                </w:trPr>
                <w:tc>
                  <w:tcPr>
                    <w:tcW w:w="1152" w:type="pct"/>
                    <w:tcBorders>
                      <w:top w:val="single" w:sz="4" w:space="0" w:color="auto"/>
                      <w:left w:val="single" w:sz="4" w:space="0" w:color="auto"/>
                      <w:bottom w:val="single" w:sz="4" w:space="0" w:color="auto"/>
                      <w:right w:val="single" w:sz="4" w:space="0" w:color="auto"/>
                    </w:tcBorders>
                  </w:tcPr>
                  <w:p w14:paraId="5D26D97F" w14:textId="77777777" w:rsidR="00DF6ABE" w:rsidRDefault="00000000" w:rsidP="00916212">
                    <w:r>
                      <w:t>2031年度</w:t>
                    </w:r>
                  </w:p>
                </w:tc>
                <w:tc>
                  <w:tcPr>
                    <w:tcW w:w="1263" w:type="pct"/>
                    <w:tcBorders>
                      <w:top w:val="single" w:sz="4" w:space="0" w:color="auto"/>
                      <w:left w:val="single" w:sz="4" w:space="0" w:color="auto"/>
                      <w:bottom w:val="single" w:sz="4" w:space="0" w:color="auto"/>
                      <w:right w:val="single" w:sz="4" w:space="0" w:color="auto"/>
                    </w:tcBorders>
                  </w:tcPr>
                  <w:p w14:paraId="3672D21A" w14:textId="77777777" w:rsidR="00DF6ABE" w:rsidRDefault="00000000" w:rsidP="00916212">
                    <w:pPr>
                      <w:jc w:val="right"/>
                    </w:pPr>
                    <w:r>
                      <w:t>55,757,684.75</w:t>
                    </w:r>
                  </w:p>
                </w:tc>
                <w:tc>
                  <w:tcPr>
                    <w:tcW w:w="1284" w:type="pct"/>
                    <w:tcBorders>
                      <w:top w:val="single" w:sz="4" w:space="0" w:color="auto"/>
                      <w:left w:val="single" w:sz="4" w:space="0" w:color="auto"/>
                      <w:bottom w:val="single" w:sz="4" w:space="0" w:color="auto"/>
                      <w:right w:val="single" w:sz="4" w:space="0" w:color="auto"/>
                    </w:tcBorders>
                  </w:tcPr>
                  <w:p w14:paraId="6DF2F7AC" w14:textId="77777777" w:rsidR="00DF6ABE" w:rsidRDefault="00000000" w:rsidP="00916212">
                    <w:pPr>
                      <w:jc w:val="right"/>
                    </w:pPr>
                    <w:r>
                      <w:t>55,757,684.75</w:t>
                    </w:r>
                  </w:p>
                </w:tc>
                <w:tc>
                  <w:tcPr>
                    <w:tcW w:w="1301" w:type="pct"/>
                    <w:tcBorders>
                      <w:top w:val="single" w:sz="4" w:space="0" w:color="auto"/>
                      <w:left w:val="single" w:sz="4" w:space="0" w:color="auto"/>
                      <w:bottom w:val="single" w:sz="4" w:space="0" w:color="auto"/>
                      <w:right w:val="single" w:sz="4" w:space="0" w:color="auto"/>
                    </w:tcBorders>
                  </w:tcPr>
                  <w:p w14:paraId="1D148596" w14:textId="77777777" w:rsidR="00DF6ABE" w:rsidRDefault="00000000" w:rsidP="00916212"/>
                </w:tc>
              </w:tr>
            </w:sdtContent>
          </w:sdt>
          <w:sdt>
            <w:sdtPr>
              <w:rPr>
                <w:rFonts w:hint="eastAsia"/>
              </w:rPr>
              <w:alias w:val="未确认递延所得税资产的可抵扣亏损到期明细"/>
              <w:tag w:val="_GBC_a44a3a947eba4ff199b2b5473e07ff8b"/>
              <w:id w:val="-1048065329"/>
              <w:lock w:val="sdtLocked"/>
            </w:sdtPr>
            <w:sdtContent>
              <w:tr w:rsidR="00DF6ABE" w14:paraId="153FFD60" w14:textId="77777777" w:rsidTr="00916212">
                <w:trPr>
                  <w:trHeight w:val="285"/>
                </w:trPr>
                <w:tc>
                  <w:tcPr>
                    <w:tcW w:w="1152" w:type="pct"/>
                    <w:tcBorders>
                      <w:top w:val="single" w:sz="4" w:space="0" w:color="auto"/>
                      <w:left w:val="single" w:sz="4" w:space="0" w:color="auto"/>
                      <w:bottom w:val="single" w:sz="4" w:space="0" w:color="auto"/>
                      <w:right w:val="single" w:sz="4" w:space="0" w:color="auto"/>
                    </w:tcBorders>
                  </w:tcPr>
                  <w:p w14:paraId="674DB23F" w14:textId="77777777" w:rsidR="00DF6ABE" w:rsidRDefault="00000000" w:rsidP="00916212">
                    <w:r>
                      <w:t>2032年度</w:t>
                    </w:r>
                  </w:p>
                </w:tc>
                <w:tc>
                  <w:tcPr>
                    <w:tcW w:w="1263" w:type="pct"/>
                    <w:tcBorders>
                      <w:top w:val="single" w:sz="4" w:space="0" w:color="auto"/>
                      <w:left w:val="single" w:sz="4" w:space="0" w:color="auto"/>
                      <w:bottom w:val="single" w:sz="4" w:space="0" w:color="auto"/>
                      <w:right w:val="single" w:sz="4" w:space="0" w:color="auto"/>
                    </w:tcBorders>
                  </w:tcPr>
                  <w:p w14:paraId="2ABBF879" w14:textId="77777777" w:rsidR="00DF6ABE" w:rsidRDefault="00000000" w:rsidP="00916212">
                    <w:pPr>
                      <w:jc w:val="right"/>
                    </w:pPr>
                    <w:r>
                      <w:t>29,439,961.79</w:t>
                    </w:r>
                  </w:p>
                </w:tc>
                <w:tc>
                  <w:tcPr>
                    <w:tcW w:w="1284" w:type="pct"/>
                    <w:tcBorders>
                      <w:top w:val="single" w:sz="4" w:space="0" w:color="auto"/>
                      <w:left w:val="single" w:sz="4" w:space="0" w:color="auto"/>
                      <w:bottom w:val="single" w:sz="4" w:space="0" w:color="auto"/>
                      <w:right w:val="single" w:sz="4" w:space="0" w:color="auto"/>
                    </w:tcBorders>
                  </w:tcPr>
                  <w:p w14:paraId="08380EC8" w14:textId="77777777" w:rsidR="00DF6ABE" w:rsidRDefault="00000000" w:rsidP="00916212">
                    <w:pPr>
                      <w:jc w:val="right"/>
                    </w:pPr>
                    <w:r>
                      <w:t>0.00</w:t>
                    </w:r>
                  </w:p>
                </w:tc>
                <w:tc>
                  <w:tcPr>
                    <w:tcW w:w="1301" w:type="pct"/>
                    <w:tcBorders>
                      <w:top w:val="single" w:sz="4" w:space="0" w:color="auto"/>
                      <w:left w:val="single" w:sz="4" w:space="0" w:color="auto"/>
                      <w:bottom w:val="single" w:sz="4" w:space="0" w:color="auto"/>
                      <w:right w:val="single" w:sz="4" w:space="0" w:color="auto"/>
                    </w:tcBorders>
                  </w:tcPr>
                  <w:p w14:paraId="699BB372" w14:textId="77777777" w:rsidR="00DF6ABE" w:rsidRDefault="00000000" w:rsidP="00916212"/>
                </w:tc>
              </w:tr>
            </w:sdtContent>
          </w:sdt>
          <w:tr w:rsidR="00DF6ABE" w14:paraId="62745E57" w14:textId="77777777" w:rsidTr="00916212">
            <w:trPr>
              <w:trHeight w:val="285"/>
            </w:trPr>
            <w:sdt>
              <w:sdtPr>
                <w:tag w:val="_PLD_46168047d07447b6bd845849845604bb"/>
                <w:id w:val="-856046575"/>
                <w:lock w:val="sdtLocked"/>
              </w:sdtPr>
              <w:sdtContent>
                <w:tc>
                  <w:tcPr>
                    <w:tcW w:w="1152" w:type="pct"/>
                    <w:tcBorders>
                      <w:top w:val="single" w:sz="4" w:space="0" w:color="auto"/>
                      <w:left w:val="single" w:sz="4" w:space="0" w:color="auto"/>
                      <w:bottom w:val="single" w:sz="4" w:space="0" w:color="auto"/>
                      <w:right w:val="single" w:sz="4" w:space="0" w:color="auto"/>
                    </w:tcBorders>
                    <w:vAlign w:val="bottom"/>
                  </w:tcPr>
                  <w:p w14:paraId="7A9F7EEF" w14:textId="77777777" w:rsidR="00DF6ABE" w:rsidRDefault="00000000" w:rsidP="00916212">
                    <w:pPr>
                      <w:jc w:val="center"/>
                    </w:pPr>
                    <w:r>
                      <w:rPr>
                        <w:rFonts w:hint="eastAsia"/>
                      </w:rPr>
                      <w:t>合计</w:t>
                    </w:r>
                  </w:p>
                </w:tc>
              </w:sdtContent>
            </w:sdt>
            <w:tc>
              <w:tcPr>
                <w:tcW w:w="1263" w:type="pct"/>
                <w:tcBorders>
                  <w:top w:val="single" w:sz="4" w:space="0" w:color="auto"/>
                  <w:left w:val="single" w:sz="4" w:space="0" w:color="auto"/>
                  <w:bottom w:val="single" w:sz="4" w:space="0" w:color="auto"/>
                  <w:right w:val="single" w:sz="4" w:space="0" w:color="auto"/>
                </w:tcBorders>
              </w:tcPr>
              <w:p w14:paraId="53D58472" w14:textId="77777777" w:rsidR="00DF6ABE" w:rsidRDefault="00000000" w:rsidP="00916212">
                <w:pPr>
                  <w:jc w:val="right"/>
                </w:pPr>
                <w:r>
                  <w:t>351,978,490.46</w:t>
                </w:r>
              </w:p>
            </w:tc>
            <w:tc>
              <w:tcPr>
                <w:tcW w:w="1284" w:type="pct"/>
                <w:tcBorders>
                  <w:top w:val="single" w:sz="4" w:space="0" w:color="auto"/>
                  <w:left w:val="single" w:sz="4" w:space="0" w:color="auto"/>
                  <w:bottom w:val="single" w:sz="4" w:space="0" w:color="auto"/>
                  <w:right w:val="single" w:sz="4" w:space="0" w:color="auto"/>
                </w:tcBorders>
              </w:tcPr>
              <w:p w14:paraId="4146D95D" w14:textId="77777777" w:rsidR="00DF6ABE" w:rsidRDefault="00000000" w:rsidP="00916212">
                <w:pPr>
                  <w:jc w:val="right"/>
                </w:pPr>
                <w:r>
                  <w:t>320,021,341.98</w:t>
                </w:r>
              </w:p>
            </w:tc>
            <w:tc>
              <w:tcPr>
                <w:tcW w:w="1301" w:type="pct"/>
                <w:tcBorders>
                  <w:top w:val="single" w:sz="4" w:space="0" w:color="auto"/>
                  <w:left w:val="single" w:sz="4" w:space="0" w:color="auto"/>
                  <w:bottom w:val="single" w:sz="4" w:space="0" w:color="auto"/>
                  <w:right w:val="single" w:sz="4" w:space="0" w:color="auto"/>
                </w:tcBorders>
              </w:tcPr>
              <w:p w14:paraId="560D975B" w14:textId="77777777" w:rsidR="00DF6ABE" w:rsidRDefault="00000000" w:rsidP="00916212">
                <w:pPr>
                  <w:jc w:val="center"/>
                </w:pPr>
                <w:r>
                  <w:rPr>
                    <w:rFonts w:hint="eastAsia"/>
                  </w:rPr>
                  <w:t>/</w:t>
                </w:r>
              </w:p>
            </w:tc>
          </w:tr>
        </w:tbl>
        <w:p w14:paraId="2554191B" w14:textId="77777777" w:rsidR="00DF6ABE" w:rsidRDefault="00000000"/>
        <w:p w14:paraId="23A0E26F" w14:textId="77777777" w:rsidR="00120D52" w:rsidRDefault="00000000"/>
      </w:sdtContent>
    </w:sdt>
    <w:bookmarkEnd w:id="197" w:displacedByCustomXml="next"/>
    <w:sdt>
      <w:sdtPr>
        <w:rPr>
          <w:rFonts w:hint="eastAsia"/>
        </w:rPr>
        <w:alias w:val="模块:递延所得税资产和递延所得税负债的说明"/>
        <w:tag w:val="_GBC_057749240d604d9ab0db94f6e505935f"/>
        <w:id w:val="-1677727132"/>
        <w:lock w:val="sdtLocked"/>
        <w:placeholder>
          <w:docPart w:val="GBC22222222222222222222222222222"/>
        </w:placeholder>
      </w:sdtPr>
      <w:sdtEndPr>
        <w:rPr>
          <w:rFonts w:hint="default"/>
        </w:rPr>
      </w:sdtEndPr>
      <w:sdtContent>
        <w:p w14:paraId="6E1B6EC0" w14:textId="77777777" w:rsidR="00120D52" w:rsidRDefault="008F6847">
          <w:r>
            <w:rPr>
              <w:rFonts w:hint="eastAsia"/>
            </w:rPr>
            <w:t>其他说明：</w:t>
          </w:r>
        </w:p>
        <w:sdt>
          <w:sdtPr>
            <w:alias w:val="是否适用：递延所得税资产和递延所得税负债的说明[双击切换]"/>
            <w:tag w:val="_GBC_06478ceb6b7447a791a4a5cbf8cc7e95"/>
            <w:id w:val="-592780753"/>
            <w:lock w:val="sdtLocked"/>
            <w:placeholder>
              <w:docPart w:val="GBC22222222222222222222222222222"/>
            </w:placeholder>
          </w:sdtPr>
          <w:sdtContent>
            <w:p w14:paraId="6E02E35C" w14:textId="21083116" w:rsidR="00120D52" w:rsidRDefault="008F6847" w:rsidP="001906C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7FD92FC3" w14:textId="77777777" w:rsidR="00120D52" w:rsidRDefault="00120D52"/>
    <w:bookmarkStart w:id="198" w:name="_Hlk10535308" w:displacedByCustomXml="next"/>
    <w:sdt>
      <w:sdtPr>
        <w:rPr>
          <w:rFonts w:ascii="宋体" w:hAnsi="宋体" w:cs="宋体" w:hint="eastAsia"/>
          <w:b w:val="0"/>
          <w:bCs/>
          <w:kern w:val="0"/>
          <w:szCs w:val="21"/>
        </w:rPr>
        <w:alias w:val="模块:其他非流动资产"/>
        <w:tag w:val="_GBC_b8db472f168c433c9cdb46a39ab78b50"/>
        <w:id w:val="-545445739"/>
        <w:lock w:val="sdtLocked"/>
        <w:placeholder>
          <w:docPart w:val="GBC22222222222222222222222222222"/>
        </w:placeholder>
      </w:sdtPr>
      <w:sdtContent>
        <w:p w14:paraId="4A0A490B" w14:textId="77777777" w:rsidR="00120D52" w:rsidRDefault="008F6847">
          <w:pPr>
            <w:pStyle w:val="3"/>
            <w:numPr>
              <w:ilvl w:val="0"/>
              <w:numId w:val="58"/>
            </w:numPr>
            <w:tabs>
              <w:tab w:val="left" w:pos="504"/>
            </w:tabs>
            <w:rPr>
              <w:rFonts w:ascii="宋体" w:hAnsi="宋体"/>
              <w:szCs w:val="21"/>
            </w:rPr>
          </w:pPr>
          <w:r>
            <w:rPr>
              <w:rFonts w:ascii="宋体" w:hAnsi="宋体" w:hint="eastAsia"/>
              <w:szCs w:val="21"/>
            </w:rPr>
            <w:t>其他非流动资产</w:t>
          </w:r>
        </w:p>
        <w:sdt>
          <w:sdtPr>
            <w:alias w:val="是否适用：其他非流动资产[双击切换]"/>
            <w:tag w:val="_GBC_227882aeaa9b4aa98d6af8bcac2af7a5"/>
            <w:id w:val="1498148582"/>
            <w:lock w:val="sdtLocked"/>
            <w:placeholder>
              <w:docPart w:val="GBC22222222222222222222222222222"/>
            </w:placeholder>
          </w:sdtPr>
          <w:sdtContent>
            <w:p w14:paraId="07A118EB" w14:textId="7B0C01A3"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A45B4C1" w14:textId="4B4AAA5E" w:rsidR="00120D52" w:rsidRDefault="008F6847">
          <w:pPr>
            <w:jc w:val="right"/>
          </w:pPr>
          <w:r>
            <w:rPr>
              <w:rFonts w:hint="eastAsia"/>
            </w:rPr>
            <w:t>单位：</w:t>
          </w:r>
          <w:sdt>
            <w:sdtPr>
              <w:alias w:val="单位：财务附注：其他非流动资产"/>
              <w:tag w:val="_GBC_5fd172528c7e4c4c8619b250ae90cdb4"/>
              <w:id w:val="157939903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t>元</w:t>
              </w:r>
            </w:sdtContent>
          </w:sdt>
          <w:r>
            <w:rPr>
              <w:rFonts w:hint="eastAsia"/>
            </w:rPr>
            <w:t xml:space="preserve">  币种：</w:t>
          </w:r>
          <w:sdt>
            <w:sdtPr>
              <w:rPr>
                <w:rFonts w:hint="eastAsia"/>
              </w:rPr>
              <w:alias w:val="币种：财务附注：其他非流动资产"/>
              <w:tag w:val="_GBC_4cd5c26035ba4f7384dee597c98f0cb6"/>
              <w:id w:val="-18403836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1484"/>
            <w:gridCol w:w="1276"/>
            <w:gridCol w:w="1228"/>
            <w:gridCol w:w="1276"/>
            <w:gridCol w:w="1228"/>
            <w:gridCol w:w="1227"/>
            <w:gridCol w:w="1277"/>
          </w:tblGrid>
          <w:tr w:rsidR="001209B9" w14:paraId="51709517" w14:textId="77777777" w:rsidTr="007B5151">
            <w:sdt>
              <w:sdtPr>
                <w:tag w:val="_PLD_a0072e7adb6c49bb95cec91e0b7ec491"/>
                <w:id w:val="-1581212891"/>
                <w:lock w:val="sdtLocked"/>
              </w:sdtPr>
              <w:sdtContent>
                <w:tc>
                  <w:tcPr>
                    <w:tcW w:w="832" w:type="pct"/>
                    <w:vMerge w:val="restart"/>
                    <w:shd w:val="clear" w:color="auto" w:fill="auto"/>
                    <w:vAlign w:val="center"/>
                  </w:tcPr>
                  <w:p w14:paraId="4F11DE2E" w14:textId="77777777" w:rsidR="001209B9" w:rsidRDefault="00000000" w:rsidP="007B5151">
                    <w:pPr>
                      <w:jc w:val="center"/>
                    </w:pPr>
                    <w:r>
                      <w:rPr>
                        <w:rFonts w:hint="eastAsia"/>
                      </w:rPr>
                      <w:t>项目</w:t>
                    </w:r>
                  </w:p>
                </w:tc>
              </w:sdtContent>
            </w:sdt>
            <w:sdt>
              <w:sdtPr>
                <w:tag w:val="_PLD_9557fd4b49c84b3db8c9ae69c7346562"/>
                <w:id w:val="956992743"/>
                <w:lock w:val="sdtLocked"/>
              </w:sdtPr>
              <w:sdtContent>
                <w:tc>
                  <w:tcPr>
                    <w:tcW w:w="2072" w:type="pct"/>
                    <w:gridSpan w:val="3"/>
                    <w:vAlign w:val="center"/>
                  </w:tcPr>
                  <w:p w14:paraId="7B857B8D" w14:textId="77777777" w:rsidR="001209B9" w:rsidRDefault="00000000" w:rsidP="007B5151">
                    <w:pPr>
                      <w:jc w:val="center"/>
                    </w:pPr>
                    <w:r>
                      <w:rPr>
                        <w:rFonts w:hint="eastAsia"/>
                      </w:rPr>
                      <w:t>期末余额</w:t>
                    </w:r>
                  </w:p>
                </w:tc>
              </w:sdtContent>
            </w:sdt>
            <w:sdt>
              <w:sdtPr>
                <w:tag w:val="_PLD_dad73a13c6c344aaa0bec642175f96c3"/>
                <w:id w:val="-347636450"/>
                <w:lock w:val="sdtLocked"/>
              </w:sdtPr>
              <w:sdtContent>
                <w:tc>
                  <w:tcPr>
                    <w:tcW w:w="2096" w:type="pct"/>
                    <w:gridSpan w:val="3"/>
                    <w:vAlign w:val="center"/>
                  </w:tcPr>
                  <w:p w14:paraId="4AE1BF31" w14:textId="77777777" w:rsidR="001209B9" w:rsidRDefault="00000000" w:rsidP="007B5151">
                    <w:pPr>
                      <w:jc w:val="center"/>
                    </w:pPr>
                    <w:r>
                      <w:rPr>
                        <w:rFonts w:hint="eastAsia"/>
                      </w:rPr>
                      <w:t>期初余额</w:t>
                    </w:r>
                  </w:p>
                </w:tc>
              </w:sdtContent>
            </w:sdt>
          </w:tr>
          <w:tr w:rsidR="001209B9" w14:paraId="3E74025A" w14:textId="77777777" w:rsidTr="007B5151">
            <w:tc>
              <w:tcPr>
                <w:tcW w:w="832" w:type="pct"/>
                <w:vMerge/>
                <w:shd w:val="clear" w:color="auto" w:fill="auto"/>
                <w:vAlign w:val="center"/>
              </w:tcPr>
              <w:p w14:paraId="67146879" w14:textId="77777777" w:rsidR="001209B9" w:rsidRDefault="00000000" w:rsidP="007B5151">
                <w:pPr>
                  <w:jc w:val="center"/>
                </w:pPr>
              </w:p>
            </w:tc>
            <w:tc>
              <w:tcPr>
                <w:tcW w:w="691" w:type="pct"/>
                <w:vAlign w:val="center"/>
              </w:tcPr>
              <w:sdt>
                <w:sdtPr>
                  <w:rPr>
                    <w:rFonts w:hint="eastAsia"/>
                  </w:rPr>
                  <w:tag w:val="_PLD_93d316b5ed8d45ea95cfce051b0f999d"/>
                  <w:id w:val="862020441"/>
                  <w:lock w:val="sdtLocked"/>
                </w:sdtPr>
                <w:sdtContent>
                  <w:p w14:paraId="14F8D0FD" w14:textId="77777777" w:rsidR="001209B9" w:rsidRDefault="00000000" w:rsidP="007B5151">
                    <w:pPr>
                      <w:jc w:val="center"/>
                    </w:pPr>
                    <w:r>
                      <w:rPr>
                        <w:rFonts w:hint="eastAsia"/>
                      </w:rPr>
                      <w:t>账面余额</w:t>
                    </w:r>
                  </w:p>
                </w:sdtContent>
              </w:sdt>
            </w:tc>
            <w:tc>
              <w:tcPr>
                <w:tcW w:w="690" w:type="pct"/>
                <w:vAlign w:val="center"/>
              </w:tcPr>
              <w:sdt>
                <w:sdtPr>
                  <w:tag w:val="_PLD_ce9573e9b47f4859912e77c530974f87"/>
                  <w:id w:val="-1737077148"/>
                  <w:lock w:val="sdtLocked"/>
                </w:sdtPr>
                <w:sdtContent>
                  <w:p w14:paraId="28762406" w14:textId="77777777" w:rsidR="001209B9" w:rsidRDefault="00000000" w:rsidP="007B5151">
                    <w:pPr>
                      <w:jc w:val="center"/>
                    </w:pPr>
                    <w:r>
                      <w:t>减值准备</w:t>
                    </w:r>
                  </w:p>
                </w:sdtContent>
              </w:sdt>
            </w:tc>
            <w:tc>
              <w:tcPr>
                <w:tcW w:w="691" w:type="pct"/>
                <w:shd w:val="clear" w:color="auto" w:fill="auto"/>
                <w:vAlign w:val="center"/>
              </w:tcPr>
              <w:sdt>
                <w:sdtPr>
                  <w:tag w:val="_PLD_4b72c2cb7df84a3a9384f2eaa1acaf3a"/>
                  <w:id w:val="-1703941144"/>
                  <w:lock w:val="sdtLocked"/>
                </w:sdtPr>
                <w:sdtContent>
                  <w:p w14:paraId="5750B0CD" w14:textId="77777777" w:rsidR="001209B9" w:rsidRDefault="00000000" w:rsidP="007B5151">
                    <w:pPr>
                      <w:jc w:val="center"/>
                    </w:pPr>
                    <w:r>
                      <w:t>账面价值</w:t>
                    </w:r>
                  </w:p>
                </w:sdtContent>
              </w:sdt>
            </w:tc>
            <w:tc>
              <w:tcPr>
                <w:tcW w:w="690" w:type="pct"/>
                <w:vAlign w:val="center"/>
              </w:tcPr>
              <w:sdt>
                <w:sdtPr>
                  <w:tag w:val="_PLD_31abd03025c54702bba8f28fbcd435be"/>
                  <w:id w:val="-1761214766"/>
                  <w:lock w:val="sdtLocked"/>
                </w:sdtPr>
                <w:sdtContent>
                  <w:p w14:paraId="4D9B9245" w14:textId="77777777" w:rsidR="001209B9" w:rsidRDefault="00000000" w:rsidP="007B5151">
                    <w:pPr>
                      <w:jc w:val="center"/>
                    </w:pPr>
                    <w:r>
                      <w:t>账面余额</w:t>
                    </w:r>
                  </w:p>
                </w:sdtContent>
              </w:sdt>
            </w:tc>
            <w:tc>
              <w:tcPr>
                <w:tcW w:w="689" w:type="pct"/>
                <w:vAlign w:val="center"/>
              </w:tcPr>
              <w:sdt>
                <w:sdtPr>
                  <w:tag w:val="_PLD_5650816a035d4b9d999e9f87d1506d3b"/>
                  <w:id w:val="565300535"/>
                  <w:lock w:val="sdtLocked"/>
                </w:sdtPr>
                <w:sdtContent>
                  <w:p w14:paraId="64474D30" w14:textId="77777777" w:rsidR="001209B9" w:rsidRDefault="00000000" w:rsidP="007B5151">
                    <w:pPr>
                      <w:jc w:val="center"/>
                    </w:pPr>
                    <w:r>
                      <w:t>减值准备</w:t>
                    </w:r>
                  </w:p>
                </w:sdtContent>
              </w:sdt>
            </w:tc>
            <w:tc>
              <w:tcPr>
                <w:tcW w:w="718" w:type="pct"/>
                <w:shd w:val="clear" w:color="auto" w:fill="auto"/>
                <w:vAlign w:val="center"/>
              </w:tcPr>
              <w:sdt>
                <w:sdtPr>
                  <w:tag w:val="_PLD_76b67d2d1c1543c0b22ec33e5ae8e28a"/>
                  <w:id w:val="787322658"/>
                  <w:lock w:val="sdtLocked"/>
                </w:sdtPr>
                <w:sdtContent>
                  <w:p w14:paraId="1E690866" w14:textId="77777777" w:rsidR="001209B9" w:rsidRDefault="00000000" w:rsidP="007B5151">
                    <w:pPr>
                      <w:jc w:val="center"/>
                    </w:pPr>
                    <w:r>
                      <w:t>账面价值</w:t>
                    </w:r>
                  </w:p>
                </w:sdtContent>
              </w:sdt>
            </w:tc>
          </w:tr>
          <w:tr w:rsidR="001209B9" w14:paraId="4CC1D1B2" w14:textId="77777777" w:rsidTr="007B5151">
            <w:sdt>
              <w:sdtPr>
                <w:tag w:val="_PLD_9f43b36b71d04985ba53ac007747aff7"/>
                <w:id w:val="1562358765"/>
                <w:lock w:val="sdtLocked"/>
              </w:sdtPr>
              <w:sdtContent>
                <w:tc>
                  <w:tcPr>
                    <w:tcW w:w="832" w:type="pct"/>
                    <w:shd w:val="clear" w:color="auto" w:fill="auto"/>
                    <w:vAlign w:val="center"/>
                  </w:tcPr>
                  <w:p w14:paraId="038B139C" w14:textId="77777777" w:rsidR="001209B9" w:rsidRDefault="00000000" w:rsidP="007B5151">
                    <w:r>
                      <w:rPr>
                        <w:rFonts w:hint="eastAsia"/>
                      </w:rPr>
                      <w:t>合同取得成本</w:t>
                    </w:r>
                  </w:p>
                </w:tc>
              </w:sdtContent>
            </w:sdt>
            <w:tc>
              <w:tcPr>
                <w:tcW w:w="691" w:type="pct"/>
                <w:vAlign w:val="center"/>
              </w:tcPr>
              <w:p w14:paraId="097C0425" w14:textId="77777777" w:rsidR="001209B9" w:rsidRDefault="00000000" w:rsidP="007B5151">
                <w:pPr>
                  <w:jc w:val="right"/>
                </w:pPr>
              </w:p>
            </w:tc>
            <w:tc>
              <w:tcPr>
                <w:tcW w:w="690" w:type="pct"/>
                <w:vAlign w:val="center"/>
              </w:tcPr>
              <w:p w14:paraId="75B7A2F4" w14:textId="77777777" w:rsidR="001209B9" w:rsidRDefault="00000000" w:rsidP="007B5151">
                <w:pPr>
                  <w:jc w:val="right"/>
                </w:pPr>
              </w:p>
            </w:tc>
            <w:tc>
              <w:tcPr>
                <w:tcW w:w="691" w:type="pct"/>
                <w:shd w:val="clear" w:color="auto" w:fill="auto"/>
                <w:vAlign w:val="center"/>
              </w:tcPr>
              <w:p w14:paraId="20F36E97" w14:textId="77777777" w:rsidR="001209B9" w:rsidRDefault="00000000" w:rsidP="007B5151">
                <w:pPr>
                  <w:jc w:val="right"/>
                </w:pPr>
              </w:p>
            </w:tc>
            <w:tc>
              <w:tcPr>
                <w:tcW w:w="690" w:type="pct"/>
                <w:vAlign w:val="center"/>
              </w:tcPr>
              <w:p w14:paraId="35E66BC0" w14:textId="77777777" w:rsidR="001209B9" w:rsidRDefault="00000000" w:rsidP="007B5151">
                <w:pPr>
                  <w:jc w:val="right"/>
                </w:pPr>
              </w:p>
            </w:tc>
            <w:tc>
              <w:tcPr>
                <w:tcW w:w="689" w:type="pct"/>
                <w:vAlign w:val="center"/>
              </w:tcPr>
              <w:p w14:paraId="63C076DF" w14:textId="77777777" w:rsidR="001209B9" w:rsidRDefault="00000000" w:rsidP="007B5151">
                <w:pPr>
                  <w:jc w:val="right"/>
                </w:pPr>
              </w:p>
            </w:tc>
            <w:tc>
              <w:tcPr>
                <w:tcW w:w="718" w:type="pct"/>
                <w:shd w:val="clear" w:color="auto" w:fill="auto"/>
                <w:vAlign w:val="center"/>
              </w:tcPr>
              <w:p w14:paraId="699D25D8" w14:textId="77777777" w:rsidR="001209B9" w:rsidRDefault="00000000" w:rsidP="007B5151">
                <w:pPr>
                  <w:jc w:val="right"/>
                </w:pPr>
              </w:p>
            </w:tc>
          </w:tr>
          <w:tr w:rsidR="001209B9" w14:paraId="53BFBC23" w14:textId="77777777" w:rsidTr="007B5151">
            <w:sdt>
              <w:sdtPr>
                <w:tag w:val="_PLD_c550a39c676e441eae179e171293d126"/>
                <w:id w:val="-65500862"/>
                <w:lock w:val="sdtLocked"/>
              </w:sdtPr>
              <w:sdtContent>
                <w:tc>
                  <w:tcPr>
                    <w:tcW w:w="832" w:type="pct"/>
                    <w:shd w:val="clear" w:color="auto" w:fill="auto"/>
                    <w:vAlign w:val="center"/>
                  </w:tcPr>
                  <w:p w14:paraId="429667AA" w14:textId="77777777" w:rsidR="001209B9" w:rsidRDefault="00000000" w:rsidP="007B5151">
                    <w:r>
                      <w:rPr>
                        <w:rFonts w:hint="eastAsia"/>
                      </w:rPr>
                      <w:t>合同履约成本</w:t>
                    </w:r>
                  </w:p>
                </w:tc>
              </w:sdtContent>
            </w:sdt>
            <w:tc>
              <w:tcPr>
                <w:tcW w:w="691" w:type="pct"/>
                <w:vAlign w:val="center"/>
              </w:tcPr>
              <w:p w14:paraId="1F13C1F9" w14:textId="77777777" w:rsidR="001209B9" w:rsidRDefault="00000000" w:rsidP="007B5151">
                <w:pPr>
                  <w:jc w:val="right"/>
                </w:pPr>
              </w:p>
            </w:tc>
            <w:tc>
              <w:tcPr>
                <w:tcW w:w="690" w:type="pct"/>
                <w:vAlign w:val="center"/>
              </w:tcPr>
              <w:p w14:paraId="54051F6F" w14:textId="77777777" w:rsidR="001209B9" w:rsidRDefault="00000000" w:rsidP="007B5151">
                <w:pPr>
                  <w:jc w:val="right"/>
                </w:pPr>
              </w:p>
            </w:tc>
            <w:tc>
              <w:tcPr>
                <w:tcW w:w="691" w:type="pct"/>
                <w:shd w:val="clear" w:color="auto" w:fill="auto"/>
                <w:vAlign w:val="center"/>
              </w:tcPr>
              <w:p w14:paraId="6393C515" w14:textId="77777777" w:rsidR="001209B9" w:rsidRDefault="00000000" w:rsidP="007B5151">
                <w:pPr>
                  <w:jc w:val="right"/>
                </w:pPr>
              </w:p>
            </w:tc>
            <w:tc>
              <w:tcPr>
                <w:tcW w:w="690" w:type="pct"/>
                <w:vAlign w:val="center"/>
              </w:tcPr>
              <w:p w14:paraId="36FC95B7" w14:textId="77777777" w:rsidR="001209B9" w:rsidRDefault="00000000" w:rsidP="007B5151">
                <w:pPr>
                  <w:jc w:val="right"/>
                </w:pPr>
              </w:p>
            </w:tc>
            <w:tc>
              <w:tcPr>
                <w:tcW w:w="689" w:type="pct"/>
                <w:vAlign w:val="center"/>
              </w:tcPr>
              <w:p w14:paraId="13085437" w14:textId="77777777" w:rsidR="001209B9" w:rsidRDefault="00000000" w:rsidP="007B5151">
                <w:pPr>
                  <w:jc w:val="right"/>
                </w:pPr>
              </w:p>
            </w:tc>
            <w:tc>
              <w:tcPr>
                <w:tcW w:w="718" w:type="pct"/>
                <w:shd w:val="clear" w:color="auto" w:fill="auto"/>
                <w:vAlign w:val="center"/>
              </w:tcPr>
              <w:p w14:paraId="41938770" w14:textId="77777777" w:rsidR="001209B9" w:rsidRDefault="00000000" w:rsidP="007B5151">
                <w:pPr>
                  <w:jc w:val="right"/>
                </w:pPr>
              </w:p>
            </w:tc>
          </w:tr>
          <w:tr w:rsidR="001209B9" w14:paraId="0FB2D8E8" w14:textId="77777777" w:rsidTr="007B5151">
            <w:sdt>
              <w:sdtPr>
                <w:tag w:val="_PLD_21c63e43195a45f681e28944e7d60b72"/>
                <w:id w:val="-195159084"/>
                <w:lock w:val="sdtLocked"/>
              </w:sdtPr>
              <w:sdtContent>
                <w:tc>
                  <w:tcPr>
                    <w:tcW w:w="832" w:type="pct"/>
                    <w:shd w:val="clear" w:color="auto" w:fill="auto"/>
                    <w:vAlign w:val="center"/>
                  </w:tcPr>
                  <w:p w14:paraId="7DA16C7E" w14:textId="77777777" w:rsidR="001209B9" w:rsidRDefault="00000000" w:rsidP="007B5151">
                    <w:r>
                      <w:rPr>
                        <w:rFonts w:hint="eastAsia"/>
                      </w:rPr>
                      <w:t>应收退货成本</w:t>
                    </w:r>
                  </w:p>
                </w:tc>
              </w:sdtContent>
            </w:sdt>
            <w:tc>
              <w:tcPr>
                <w:tcW w:w="691" w:type="pct"/>
                <w:vAlign w:val="center"/>
              </w:tcPr>
              <w:p w14:paraId="34CC1F8D" w14:textId="77777777" w:rsidR="001209B9" w:rsidRDefault="00000000" w:rsidP="007B5151">
                <w:pPr>
                  <w:jc w:val="right"/>
                </w:pPr>
              </w:p>
            </w:tc>
            <w:tc>
              <w:tcPr>
                <w:tcW w:w="690" w:type="pct"/>
                <w:vAlign w:val="center"/>
              </w:tcPr>
              <w:p w14:paraId="15E32EC7" w14:textId="77777777" w:rsidR="001209B9" w:rsidRDefault="00000000" w:rsidP="007B5151">
                <w:pPr>
                  <w:jc w:val="right"/>
                </w:pPr>
              </w:p>
            </w:tc>
            <w:tc>
              <w:tcPr>
                <w:tcW w:w="691" w:type="pct"/>
                <w:shd w:val="clear" w:color="auto" w:fill="auto"/>
                <w:vAlign w:val="center"/>
              </w:tcPr>
              <w:p w14:paraId="478657DE" w14:textId="77777777" w:rsidR="001209B9" w:rsidRDefault="00000000" w:rsidP="007B5151">
                <w:pPr>
                  <w:jc w:val="right"/>
                </w:pPr>
              </w:p>
            </w:tc>
            <w:tc>
              <w:tcPr>
                <w:tcW w:w="690" w:type="pct"/>
                <w:vAlign w:val="center"/>
              </w:tcPr>
              <w:p w14:paraId="07E5B5BF" w14:textId="77777777" w:rsidR="001209B9" w:rsidRDefault="00000000" w:rsidP="007B5151">
                <w:pPr>
                  <w:jc w:val="right"/>
                </w:pPr>
              </w:p>
            </w:tc>
            <w:tc>
              <w:tcPr>
                <w:tcW w:w="689" w:type="pct"/>
                <w:vAlign w:val="center"/>
              </w:tcPr>
              <w:p w14:paraId="127A088D" w14:textId="77777777" w:rsidR="001209B9" w:rsidRDefault="00000000" w:rsidP="007B5151">
                <w:pPr>
                  <w:jc w:val="right"/>
                </w:pPr>
              </w:p>
            </w:tc>
            <w:tc>
              <w:tcPr>
                <w:tcW w:w="718" w:type="pct"/>
                <w:shd w:val="clear" w:color="auto" w:fill="auto"/>
                <w:vAlign w:val="center"/>
              </w:tcPr>
              <w:p w14:paraId="6EA6CA7C" w14:textId="77777777" w:rsidR="001209B9" w:rsidRDefault="00000000" w:rsidP="007B5151">
                <w:pPr>
                  <w:jc w:val="right"/>
                </w:pPr>
              </w:p>
            </w:tc>
          </w:tr>
          <w:tr w:rsidR="001209B9" w14:paraId="0E9E1167" w14:textId="77777777" w:rsidTr="007B5151">
            <w:sdt>
              <w:sdtPr>
                <w:tag w:val="_PLD_f1f5826e769b49f1996be0b834406450"/>
                <w:id w:val="-202241661"/>
                <w:lock w:val="sdtLocked"/>
              </w:sdtPr>
              <w:sdtContent>
                <w:tc>
                  <w:tcPr>
                    <w:tcW w:w="832" w:type="pct"/>
                    <w:shd w:val="clear" w:color="auto" w:fill="auto"/>
                    <w:vAlign w:val="center"/>
                  </w:tcPr>
                  <w:p w14:paraId="5B37F873" w14:textId="77777777" w:rsidR="001209B9" w:rsidRDefault="00000000" w:rsidP="007B5151">
                    <w:r>
                      <w:rPr>
                        <w:rFonts w:hint="eastAsia"/>
                      </w:rPr>
                      <w:t>合同资产</w:t>
                    </w:r>
                  </w:p>
                </w:tc>
              </w:sdtContent>
            </w:sdt>
            <w:tc>
              <w:tcPr>
                <w:tcW w:w="691" w:type="pct"/>
                <w:vAlign w:val="center"/>
              </w:tcPr>
              <w:p w14:paraId="0D432826" w14:textId="77777777" w:rsidR="001209B9" w:rsidRDefault="00000000" w:rsidP="007B5151">
                <w:pPr>
                  <w:jc w:val="right"/>
                </w:pPr>
              </w:p>
            </w:tc>
            <w:tc>
              <w:tcPr>
                <w:tcW w:w="690" w:type="pct"/>
                <w:vAlign w:val="center"/>
              </w:tcPr>
              <w:p w14:paraId="64680182" w14:textId="77777777" w:rsidR="001209B9" w:rsidRDefault="00000000" w:rsidP="007B5151">
                <w:pPr>
                  <w:jc w:val="right"/>
                </w:pPr>
              </w:p>
            </w:tc>
            <w:tc>
              <w:tcPr>
                <w:tcW w:w="691" w:type="pct"/>
                <w:shd w:val="clear" w:color="auto" w:fill="auto"/>
                <w:vAlign w:val="center"/>
              </w:tcPr>
              <w:p w14:paraId="050ED1EA" w14:textId="77777777" w:rsidR="001209B9" w:rsidRDefault="00000000" w:rsidP="007B5151">
                <w:pPr>
                  <w:jc w:val="right"/>
                </w:pPr>
              </w:p>
            </w:tc>
            <w:tc>
              <w:tcPr>
                <w:tcW w:w="690" w:type="pct"/>
                <w:vAlign w:val="center"/>
              </w:tcPr>
              <w:p w14:paraId="2497B0E3" w14:textId="77777777" w:rsidR="001209B9" w:rsidRDefault="00000000" w:rsidP="007B5151">
                <w:pPr>
                  <w:jc w:val="right"/>
                </w:pPr>
              </w:p>
            </w:tc>
            <w:tc>
              <w:tcPr>
                <w:tcW w:w="689" w:type="pct"/>
                <w:vAlign w:val="center"/>
              </w:tcPr>
              <w:p w14:paraId="6A69B4C0" w14:textId="77777777" w:rsidR="001209B9" w:rsidRDefault="00000000" w:rsidP="007B5151">
                <w:pPr>
                  <w:jc w:val="right"/>
                </w:pPr>
              </w:p>
            </w:tc>
            <w:tc>
              <w:tcPr>
                <w:tcW w:w="718" w:type="pct"/>
                <w:shd w:val="clear" w:color="auto" w:fill="auto"/>
                <w:vAlign w:val="center"/>
              </w:tcPr>
              <w:p w14:paraId="7448241B" w14:textId="77777777" w:rsidR="001209B9" w:rsidRDefault="00000000" w:rsidP="007B5151">
                <w:pPr>
                  <w:jc w:val="right"/>
                </w:pPr>
              </w:p>
            </w:tc>
          </w:tr>
          <w:sdt>
            <w:sdtPr>
              <w:alias w:val="其他长期资产明细"/>
              <w:tag w:val="_TUP_d1338bd1e5ff437489b690d48cf84797"/>
              <w:id w:val="1128899514"/>
              <w:lock w:val="sdtLocked"/>
            </w:sdtPr>
            <w:sdtEndPr>
              <w:rPr>
                <w:rFonts w:hint="eastAsia"/>
              </w:rPr>
            </w:sdtEndPr>
            <w:sdtContent>
              <w:tr w:rsidR="001209B9" w14:paraId="00683B1C" w14:textId="77777777" w:rsidTr="007B5151">
                <w:tc>
                  <w:tcPr>
                    <w:tcW w:w="832" w:type="pct"/>
                    <w:shd w:val="clear" w:color="auto" w:fill="auto"/>
                    <w:vAlign w:val="center"/>
                  </w:tcPr>
                  <w:p w14:paraId="610E5DFB" w14:textId="77777777" w:rsidR="001209B9" w:rsidRDefault="00000000" w:rsidP="007B5151">
                    <w:r>
                      <w:t>股权投资款</w:t>
                    </w:r>
                  </w:p>
                </w:tc>
                <w:tc>
                  <w:tcPr>
                    <w:tcW w:w="691" w:type="pct"/>
                    <w:vAlign w:val="center"/>
                  </w:tcPr>
                  <w:p w14:paraId="7F383D8C" w14:textId="77777777" w:rsidR="001209B9" w:rsidRDefault="00000000" w:rsidP="007B5151">
                    <w:pPr>
                      <w:jc w:val="right"/>
                    </w:pPr>
                    <w:r>
                      <w:t>230,866.00</w:t>
                    </w:r>
                  </w:p>
                </w:tc>
                <w:tc>
                  <w:tcPr>
                    <w:tcW w:w="690" w:type="pct"/>
                    <w:vAlign w:val="center"/>
                  </w:tcPr>
                  <w:p w14:paraId="2B9E1C1F" w14:textId="77777777" w:rsidR="001209B9" w:rsidRDefault="00000000" w:rsidP="007B5151">
                    <w:pPr>
                      <w:jc w:val="right"/>
                    </w:pPr>
                  </w:p>
                </w:tc>
                <w:tc>
                  <w:tcPr>
                    <w:tcW w:w="691" w:type="pct"/>
                    <w:shd w:val="clear" w:color="auto" w:fill="auto"/>
                    <w:vAlign w:val="center"/>
                  </w:tcPr>
                  <w:p w14:paraId="6BA99944" w14:textId="77777777" w:rsidR="001209B9" w:rsidRDefault="00000000" w:rsidP="007B5151">
                    <w:pPr>
                      <w:jc w:val="right"/>
                    </w:pPr>
                    <w:r w:rsidRPr="001209B9">
                      <w:t>230,866.00</w:t>
                    </w:r>
                  </w:p>
                </w:tc>
                <w:tc>
                  <w:tcPr>
                    <w:tcW w:w="690" w:type="pct"/>
                    <w:vAlign w:val="center"/>
                  </w:tcPr>
                  <w:p w14:paraId="6469B4E5" w14:textId="77777777" w:rsidR="001209B9" w:rsidRDefault="00000000" w:rsidP="007B5151">
                    <w:pPr>
                      <w:jc w:val="right"/>
                    </w:pPr>
                    <w:r w:rsidRPr="001209B9">
                      <w:t>0.00</w:t>
                    </w:r>
                  </w:p>
                </w:tc>
                <w:tc>
                  <w:tcPr>
                    <w:tcW w:w="689" w:type="pct"/>
                    <w:vAlign w:val="center"/>
                  </w:tcPr>
                  <w:p w14:paraId="464DA44F" w14:textId="77777777" w:rsidR="001209B9" w:rsidRDefault="00000000" w:rsidP="007B5151">
                    <w:pPr>
                      <w:jc w:val="right"/>
                    </w:pPr>
                  </w:p>
                </w:tc>
                <w:tc>
                  <w:tcPr>
                    <w:tcW w:w="718" w:type="pct"/>
                    <w:shd w:val="clear" w:color="auto" w:fill="auto"/>
                    <w:vAlign w:val="center"/>
                  </w:tcPr>
                  <w:p w14:paraId="2BA552DA" w14:textId="77777777" w:rsidR="001209B9" w:rsidRDefault="00000000" w:rsidP="007B5151">
                    <w:pPr>
                      <w:jc w:val="right"/>
                    </w:pPr>
                    <w:r w:rsidRPr="001209B9">
                      <w:t>0.00</w:t>
                    </w:r>
                  </w:p>
                </w:tc>
              </w:tr>
            </w:sdtContent>
          </w:sdt>
          <w:sdt>
            <w:sdtPr>
              <w:alias w:val="其他长期资产明细"/>
              <w:tag w:val="_TUP_d1338bd1e5ff437489b690d48cf84797"/>
              <w:id w:val="1722402399"/>
              <w:lock w:val="sdtLocked"/>
            </w:sdtPr>
            <w:sdtEndPr>
              <w:rPr>
                <w:rFonts w:hint="eastAsia"/>
              </w:rPr>
            </w:sdtEndPr>
            <w:sdtContent>
              <w:tr w:rsidR="001209B9" w14:paraId="42ECC91A" w14:textId="77777777" w:rsidTr="007B5151">
                <w:tc>
                  <w:tcPr>
                    <w:tcW w:w="832" w:type="pct"/>
                    <w:shd w:val="clear" w:color="auto" w:fill="auto"/>
                    <w:vAlign w:val="center"/>
                  </w:tcPr>
                  <w:p w14:paraId="39B04058" w14:textId="77777777" w:rsidR="001209B9" w:rsidRDefault="00000000" w:rsidP="007B5151"/>
                </w:tc>
                <w:tc>
                  <w:tcPr>
                    <w:tcW w:w="691" w:type="pct"/>
                    <w:vAlign w:val="center"/>
                  </w:tcPr>
                  <w:p w14:paraId="39A13907" w14:textId="77777777" w:rsidR="001209B9" w:rsidRDefault="00000000" w:rsidP="007B5151">
                    <w:pPr>
                      <w:jc w:val="right"/>
                    </w:pPr>
                  </w:p>
                </w:tc>
                <w:tc>
                  <w:tcPr>
                    <w:tcW w:w="690" w:type="pct"/>
                    <w:vAlign w:val="center"/>
                  </w:tcPr>
                  <w:p w14:paraId="79158739" w14:textId="77777777" w:rsidR="001209B9" w:rsidRDefault="00000000" w:rsidP="007B5151">
                    <w:pPr>
                      <w:jc w:val="right"/>
                    </w:pPr>
                  </w:p>
                </w:tc>
                <w:tc>
                  <w:tcPr>
                    <w:tcW w:w="691" w:type="pct"/>
                    <w:shd w:val="clear" w:color="auto" w:fill="auto"/>
                    <w:vAlign w:val="center"/>
                  </w:tcPr>
                  <w:p w14:paraId="49F19310" w14:textId="77777777" w:rsidR="001209B9" w:rsidRDefault="00000000" w:rsidP="007B5151">
                    <w:pPr>
                      <w:jc w:val="right"/>
                    </w:pPr>
                  </w:p>
                </w:tc>
                <w:tc>
                  <w:tcPr>
                    <w:tcW w:w="690" w:type="pct"/>
                    <w:vAlign w:val="center"/>
                  </w:tcPr>
                  <w:p w14:paraId="53A3A24E" w14:textId="77777777" w:rsidR="001209B9" w:rsidRDefault="00000000" w:rsidP="007B5151">
                    <w:pPr>
                      <w:jc w:val="right"/>
                    </w:pPr>
                  </w:p>
                </w:tc>
                <w:tc>
                  <w:tcPr>
                    <w:tcW w:w="689" w:type="pct"/>
                    <w:vAlign w:val="center"/>
                  </w:tcPr>
                  <w:p w14:paraId="47966DD7" w14:textId="77777777" w:rsidR="001209B9" w:rsidRDefault="00000000" w:rsidP="007B5151">
                    <w:pPr>
                      <w:jc w:val="right"/>
                    </w:pPr>
                  </w:p>
                </w:tc>
                <w:tc>
                  <w:tcPr>
                    <w:tcW w:w="718" w:type="pct"/>
                    <w:shd w:val="clear" w:color="auto" w:fill="auto"/>
                    <w:vAlign w:val="center"/>
                  </w:tcPr>
                  <w:p w14:paraId="7100B355" w14:textId="77777777" w:rsidR="001209B9" w:rsidRDefault="00000000" w:rsidP="007B5151">
                    <w:pPr>
                      <w:jc w:val="right"/>
                    </w:pPr>
                  </w:p>
                </w:tc>
              </w:tr>
            </w:sdtContent>
          </w:sdt>
          <w:tr w:rsidR="001209B9" w14:paraId="77204C01" w14:textId="77777777" w:rsidTr="007B5151">
            <w:sdt>
              <w:sdtPr>
                <w:tag w:val="_PLD_baa34d661ffd46a3a68ebd63193a4444"/>
                <w:id w:val="-1663772198"/>
                <w:lock w:val="sdtLocked"/>
              </w:sdtPr>
              <w:sdtContent>
                <w:tc>
                  <w:tcPr>
                    <w:tcW w:w="832" w:type="pct"/>
                    <w:shd w:val="clear" w:color="auto" w:fill="auto"/>
                    <w:vAlign w:val="center"/>
                  </w:tcPr>
                  <w:p w14:paraId="10EBC2CA" w14:textId="77777777" w:rsidR="001209B9" w:rsidRDefault="00000000" w:rsidP="007B5151">
                    <w:pPr>
                      <w:jc w:val="center"/>
                    </w:pPr>
                    <w:r>
                      <w:rPr>
                        <w:rFonts w:hint="eastAsia"/>
                      </w:rPr>
                      <w:t>合计</w:t>
                    </w:r>
                  </w:p>
                </w:tc>
              </w:sdtContent>
            </w:sdt>
            <w:tc>
              <w:tcPr>
                <w:tcW w:w="691" w:type="pct"/>
                <w:vAlign w:val="center"/>
              </w:tcPr>
              <w:p w14:paraId="3F9C78C7" w14:textId="77777777" w:rsidR="001209B9" w:rsidRDefault="00000000" w:rsidP="007B5151">
                <w:pPr>
                  <w:jc w:val="right"/>
                </w:pPr>
                <w:r>
                  <w:t>230,866.00</w:t>
                </w:r>
              </w:p>
            </w:tc>
            <w:tc>
              <w:tcPr>
                <w:tcW w:w="690" w:type="pct"/>
                <w:vAlign w:val="center"/>
              </w:tcPr>
              <w:p w14:paraId="70D24960" w14:textId="77777777" w:rsidR="001209B9" w:rsidRDefault="00000000" w:rsidP="007B5151">
                <w:pPr>
                  <w:jc w:val="right"/>
                </w:pPr>
              </w:p>
            </w:tc>
            <w:tc>
              <w:tcPr>
                <w:tcW w:w="691" w:type="pct"/>
                <w:shd w:val="clear" w:color="auto" w:fill="auto"/>
                <w:vAlign w:val="center"/>
              </w:tcPr>
              <w:p w14:paraId="4E55D4F8" w14:textId="77777777" w:rsidR="001209B9" w:rsidRDefault="00000000" w:rsidP="007B5151">
                <w:pPr>
                  <w:jc w:val="right"/>
                </w:pPr>
                <w:r>
                  <w:t>230,866.00</w:t>
                </w:r>
              </w:p>
            </w:tc>
            <w:tc>
              <w:tcPr>
                <w:tcW w:w="690" w:type="pct"/>
                <w:vAlign w:val="center"/>
              </w:tcPr>
              <w:p w14:paraId="4DD819EA" w14:textId="77777777" w:rsidR="001209B9" w:rsidRDefault="00000000" w:rsidP="007B5151">
                <w:pPr>
                  <w:jc w:val="right"/>
                </w:pPr>
                <w:r>
                  <w:t>0.00</w:t>
                </w:r>
              </w:p>
            </w:tc>
            <w:tc>
              <w:tcPr>
                <w:tcW w:w="689" w:type="pct"/>
                <w:vAlign w:val="center"/>
              </w:tcPr>
              <w:p w14:paraId="76670E74" w14:textId="77777777" w:rsidR="001209B9" w:rsidRDefault="00000000" w:rsidP="007B5151">
                <w:pPr>
                  <w:jc w:val="right"/>
                </w:pPr>
              </w:p>
            </w:tc>
            <w:tc>
              <w:tcPr>
                <w:tcW w:w="718" w:type="pct"/>
                <w:shd w:val="clear" w:color="auto" w:fill="auto"/>
                <w:vAlign w:val="center"/>
              </w:tcPr>
              <w:p w14:paraId="6AA28048" w14:textId="77777777" w:rsidR="001209B9" w:rsidRDefault="00000000" w:rsidP="007B5151">
                <w:pPr>
                  <w:jc w:val="right"/>
                </w:pPr>
                <w:r>
                  <w:t>0.00</w:t>
                </w:r>
              </w:p>
            </w:tc>
          </w:tr>
        </w:tbl>
        <w:p w14:paraId="2D10BA40" w14:textId="77777777" w:rsidR="001209B9" w:rsidRDefault="00000000"/>
        <w:p w14:paraId="218880C4" w14:textId="77777777" w:rsidR="00120D52" w:rsidRDefault="008F6847">
          <w:r>
            <w:rPr>
              <w:rFonts w:hint="eastAsia"/>
            </w:rPr>
            <w:t>其他说明：</w:t>
          </w:r>
        </w:p>
        <w:p w14:paraId="0CC0A57D" w14:textId="50171F6B" w:rsidR="00120D52" w:rsidRDefault="00000000">
          <w:sdt>
            <w:sdtPr>
              <w:alias w:val="其他长期资产的说明"/>
              <w:tag w:val="_GBC_c90d49970b64411f909938927f41ebe5"/>
              <w:id w:val="-126246703"/>
              <w:lock w:val="sdtLocked"/>
              <w:placeholder>
                <w:docPart w:val="GBC22222222222222222222222222222"/>
              </w:placeholder>
            </w:sdtPr>
            <w:sdtContent>
              <w:r>
                <w:rPr>
                  <w:rFonts w:hint="eastAsia"/>
                </w:rPr>
                <w:t>无</w:t>
              </w:r>
            </w:sdtContent>
          </w:sdt>
        </w:p>
      </w:sdtContent>
    </w:sdt>
    <w:bookmarkEnd w:id="198" w:displacedByCustomXml="prev"/>
    <w:p w14:paraId="55996E6C" w14:textId="77777777" w:rsidR="00120D52" w:rsidRDefault="00120D52"/>
    <w:p w14:paraId="7A2E000B" w14:textId="77777777" w:rsidR="00120D52" w:rsidRDefault="008F6847">
      <w:pPr>
        <w:pStyle w:val="3"/>
        <w:numPr>
          <w:ilvl w:val="0"/>
          <w:numId w:val="58"/>
        </w:numPr>
        <w:tabs>
          <w:tab w:val="left" w:pos="504"/>
        </w:tabs>
        <w:rPr>
          <w:rFonts w:ascii="宋体" w:hAnsi="宋体"/>
          <w:szCs w:val="21"/>
        </w:rPr>
      </w:pPr>
      <w:r>
        <w:rPr>
          <w:rFonts w:ascii="宋体" w:hAnsi="宋体" w:hint="eastAsia"/>
          <w:szCs w:val="21"/>
        </w:rPr>
        <w:t>短期借款</w:t>
      </w:r>
    </w:p>
    <w:sdt>
      <w:sdtPr>
        <w:rPr>
          <w:rFonts w:ascii="宋体" w:hAnsi="宋体" w:cs="宋体" w:hint="eastAsia"/>
          <w:b w:val="0"/>
          <w:bCs/>
          <w:kern w:val="0"/>
          <w:szCs w:val="21"/>
        </w:rPr>
        <w:alias w:val="模块:短期借款分类"/>
        <w:tag w:val="_GBC_7bd2428d8b3140c1a80e7a88bb928c1f"/>
        <w:id w:val="-256982910"/>
        <w:lock w:val="sdtLocked"/>
        <w:placeholder>
          <w:docPart w:val="GBC22222222222222222222222222222"/>
        </w:placeholder>
      </w:sdtPr>
      <w:sdtEndPr>
        <w:rPr>
          <w:rFonts w:cstheme="minorBidi" w:hint="default"/>
          <w:color w:val="000000" w:themeColor="text1"/>
          <w:kern w:val="2"/>
        </w:rPr>
      </w:sdtEndPr>
      <w:sdtContent>
        <w:p w14:paraId="51C4ABE4" w14:textId="77777777" w:rsidR="00120D52" w:rsidRDefault="008F6847">
          <w:pPr>
            <w:pStyle w:val="4"/>
            <w:numPr>
              <w:ilvl w:val="0"/>
              <w:numId w:val="80"/>
            </w:numPr>
            <w:tabs>
              <w:tab w:val="left" w:pos="630"/>
            </w:tabs>
            <w:rPr>
              <w:rFonts w:ascii="宋体" w:hAnsi="宋体"/>
              <w:szCs w:val="21"/>
            </w:rPr>
          </w:pPr>
          <w:r>
            <w:rPr>
              <w:rFonts w:ascii="宋体" w:hAnsi="宋体" w:hint="eastAsia"/>
              <w:szCs w:val="21"/>
            </w:rPr>
            <w:t>短期借款分类</w:t>
          </w:r>
        </w:p>
        <w:sdt>
          <w:sdtPr>
            <w:alias w:val="是否适用：短期借款分类[双击切换]"/>
            <w:tag w:val="_GBC_1074387a68b64f6b9270b522de53ad85"/>
            <w:id w:val="757398955"/>
            <w:lock w:val="sdtLocked"/>
            <w:placeholder>
              <w:docPart w:val="GBC22222222222222222222222222222"/>
            </w:placeholder>
          </w:sdtPr>
          <w:sdtContent>
            <w:p w14:paraId="01033A73" w14:textId="56D157EA"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3E6017A" w14:textId="16EAFCB0" w:rsidR="00120D52" w:rsidRDefault="008F6847">
          <w:pPr>
            <w:jc w:val="right"/>
          </w:pPr>
          <w:r>
            <w:rPr>
              <w:rFonts w:hint="eastAsia"/>
            </w:rPr>
            <w:t>单位：</w:t>
          </w:r>
          <w:sdt>
            <w:sdtPr>
              <w:rPr>
                <w:rFonts w:hint="eastAsia"/>
              </w:rPr>
              <w:alias w:val="单位：财务附注：短期借款分类"/>
              <w:tag w:val="_GBC_f3353209b65c4921b63143340e11aac9"/>
              <w:id w:val="-17488399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短期借款分类"/>
              <w:tag w:val="_GBC_b3a1802faad14eae96cfab316b25f639"/>
              <w:id w:val="-19196315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847"/>
            <w:gridCol w:w="2980"/>
            <w:gridCol w:w="2996"/>
          </w:tblGrid>
          <w:tr w:rsidR="00996FC2" w14:paraId="44C737A2" w14:textId="77777777" w:rsidTr="000A0DA0">
            <w:trPr>
              <w:cantSplit/>
            </w:trPr>
            <w:sdt>
              <w:sdtPr>
                <w:tag w:val="_PLD_3476605067da474199aa03dc83e3d88c"/>
                <w:id w:val="560605807"/>
                <w:lock w:val="sdtLocked"/>
              </w:sdtPr>
              <w:sdtContent>
                <w:tc>
                  <w:tcPr>
                    <w:tcW w:w="1613" w:type="pct"/>
                    <w:vAlign w:val="center"/>
                  </w:tcPr>
                  <w:p w14:paraId="5DFE3BA5" w14:textId="77777777" w:rsidR="00996FC2" w:rsidRDefault="00000000" w:rsidP="000A0DA0">
                    <w:pPr>
                      <w:autoSpaceDE w:val="0"/>
                      <w:autoSpaceDN w:val="0"/>
                      <w:adjustRightInd w:val="0"/>
                      <w:snapToGrid w:val="0"/>
                      <w:spacing w:line="240" w:lineRule="atLeast"/>
                      <w:jc w:val="center"/>
                      <w:rPr>
                        <w:color w:val="000000" w:themeColor="text1"/>
                      </w:rPr>
                    </w:pPr>
                    <w:r>
                      <w:rPr>
                        <w:rFonts w:hint="eastAsia"/>
                        <w:color w:val="000000" w:themeColor="text1"/>
                      </w:rPr>
                      <w:t>项目</w:t>
                    </w:r>
                  </w:p>
                </w:tc>
              </w:sdtContent>
            </w:sdt>
            <w:sdt>
              <w:sdtPr>
                <w:tag w:val="_PLD_ccd6dc2751cc421e8a2f26f78a44b4c5"/>
                <w:id w:val="745304090"/>
                <w:lock w:val="sdtLocked"/>
              </w:sdtPr>
              <w:sdtContent>
                <w:tc>
                  <w:tcPr>
                    <w:tcW w:w="1688" w:type="pct"/>
                    <w:vAlign w:val="center"/>
                  </w:tcPr>
                  <w:p w14:paraId="7D431369" w14:textId="77777777" w:rsidR="00996FC2" w:rsidRDefault="00000000" w:rsidP="000A0DA0">
                    <w:pPr>
                      <w:jc w:val="center"/>
                      <w:rPr>
                        <w:color w:val="000000" w:themeColor="text1"/>
                      </w:rPr>
                    </w:pPr>
                    <w:r>
                      <w:rPr>
                        <w:rFonts w:hint="eastAsia"/>
                        <w:color w:val="000000" w:themeColor="text1"/>
                      </w:rPr>
                      <w:t>期末余额</w:t>
                    </w:r>
                  </w:p>
                </w:tc>
              </w:sdtContent>
            </w:sdt>
            <w:sdt>
              <w:sdtPr>
                <w:tag w:val="_PLD_c16f582c583d4324abc605c4bc563081"/>
                <w:id w:val="21597942"/>
                <w:lock w:val="sdtLocked"/>
              </w:sdtPr>
              <w:sdtContent>
                <w:tc>
                  <w:tcPr>
                    <w:tcW w:w="1698" w:type="pct"/>
                    <w:vAlign w:val="center"/>
                  </w:tcPr>
                  <w:p w14:paraId="114CA79F" w14:textId="77777777" w:rsidR="00996FC2" w:rsidRDefault="00000000" w:rsidP="000A0DA0">
                    <w:pPr>
                      <w:jc w:val="center"/>
                      <w:rPr>
                        <w:color w:val="000000" w:themeColor="text1"/>
                      </w:rPr>
                    </w:pPr>
                    <w:r>
                      <w:rPr>
                        <w:rFonts w:hint="eastAsia"/>
                        <w:color w:val="000000" w:themeColor="text1"/>
                      </w:rPr>
                      <w:t>期初余额</w:t>
                    </w:r>
                  </w:p>
                </w:tc>
              </w:sdtContent>
            </w:sdt>
          </w:tr>
          <w:tr w:rsidR="00996FC2" w14:paraId="67877010" w14:textId="77777777" w:rsidTr="000A0DA0">
            <w:trPr>
              <w:cantSplit/>
            </w:trPr>
            <w:tc>
              <w:tcPr>
                <w:tcW w:w="1613" w:type="pct"/>
                <w:shd w:val="clear" w:color="auto" w:fill="auto"/>
              </w:tcPr>
              <w:p w14:paraId="29AE1686" w14:textId="77777777" w:rsidR="00996FC2" w:rsidRDefault="00000000" w:rsidP="000A0DA0">
                <w:pPr>
                  <w:autoSpaceDE w:val="0"/>
                  <w:autoSpaceDN w:val="0"/>
                  <w:adjustRightInd w:val="0"/>
                  <w:snapToGrid w:val="0"/>
                  <w:spacing w:line="240" w:lineRule="atLeast"/>
                  <w:rPr>
                    <w:color w:val="000000" w:themeColor="text1"/>
                  </w:rPr>
                </w:pPr>
                <w:r>
                  <w:rPr>
                    <w:rFonts w:hint="eastAsia"/>
                    <w:color w:val="000000" w:themeColor="text1"/>
                  </w:rPr>
                  <w:t>质押借款</w:t>
                </w:r>
              </w:p>
            </w:tc>
            <w:tc>
              <w:tcPr>
                <w:tcW w:w="1688" w:type="pct"/>
                <w:shd w:val="clear" w:color="auto" w:fill="auto"/>
              </w:tcPr>
              <w:p w14:paraId="16A2CFE6" w14:textId="77777777" w:rsidR="00996FC2" w:rsidRDefault="00000000" w:rsidP="000A0DA0">
                <w:pPr>
                  <w:autoSpaceDE w:val="0"/>
                  <w:autoSpaceDN w:val="0"/>
                  <w:adjustRightInd w:val="0"/>
                  <w:snapToGrid w:val="0"/>
                  <w:spacing w:line="240" w:lineRule="atLeast"/>
                  <w:ind w:right="180"/>
                  <w:jc w:val="right"/>
                </w:pPr>
              </w:p>
            </w:tc>
            <w:tc>
              <w:tcPr>
                <w:tcW w:w="1698" w:type="pct"/>
                <w:shd w:val="clear" w:color="auto" w:fill="auto"/>
              </w:tcPr>
              <w:p w14:paraId="7F0E6D63" w14:textId="77777777" w:rsidR="00996FC2" w:rsidRDefault="00000000" w:rsidP="000A0DA0">
                <w:pPr>
                  <w:autoSpaceDE w:val="0"/>
                  <w:autoSpaceDN w:val="0"/>
                  <w:adjustRightInd w:val="0"/>
                  <w:snapToGrid w:val="0"/>
                  <w:spacing w:line="240" w:lineRule="atLeast"/>
                  <w:ind w:right="180"/>
                  <w:jc w:val="right"/>
                </w:pPr>
              </w:p>
            </w:tc>
          </w:tr>
          <w:tr w:rsidR="00996FC2" w14:paraId="7956C66E" w14:textId="77777777" w:rsidTr="000A0DA0">
            <w:trPr>
              <w:cantSplit/>
            </w:trPr>
            <w:tc>
              <w:tcPr>
                <w:tcW w:w="1613" w:type="pct"/>
                <w:shd w:val="clear" w:color="auto" w:fill="auto"/>
              </w:tcPr>
              <w:p w14:paraId="51E314D1" w14:textId="77777777" w:rsidR="00996FC2" w:rsidRDefault="00000000" w:rsidP="000A0DA0">
                <w:pPr>
                  <w:autoSpaceDE w:val="0"/>
                  <w:autoSpaceDN w:val="0"/>
                  <w:adjustRightInd w:val="0"/>
                  <w:snapToGrid w:val="0"/>
                  <w:spacing w:line="240" w:lineRule="atLeast"/>
                  <w:rPr>
                    <w:color w:val="000000" w:themeColor="text1"/>
                  </w:rPr>
                </w:pPr>
                <w:r>
                  <w:rPr>
                    <w:rFonts w:hint="eastAsia"/>
                    <w:color w:val="000000" w:themeColor="text1"/>
                  </w:rPr>
                  <w:t>抵押借款</w:t>
                </w:r>
              </w:p>
            </w:tc>
            <w:tc>
              <w:tcPr>
                <w:tcW w:w="1688" w:type="pct"/>
                <w:shd w:val="clear" w:color="auto" w:fill="auto"/>
              </w:tcPr>
              <w:p w14:paraId="0FA26B33" w14:textId="77777777" w:rsidR="00996FC2" w:rsidRDefault="00000000" w:rsidP="000A0DA0">
                <w:pPr>
                  <w:autoSpaceDE w:val="0"/>
                  <w:autoSpaceDN w:val="0"/>
                  <w:adjustRightInd w:val="0"/>
                  <w:snapToGrid w:val="0"/>
                  <w:spacing w:line="240" w:lineRule="atLeast"/>
                  <w:ind w:right="180"/>
                  <w:jc w:val="right"/>
                </w:pPr>
                <w:r>
                  <w:t>5,369,702.08</w:t>
                </w:r>
              </w:p>
            </w:tc>
            <w:tc>
              <w:tcPr>
                <w:tcW w:w="1698" w:type="pct"/>
                <w:shd w:val="clear" w:color="auto" w:fill="auto"/>
              </w:tcPr>
              <w:p w14:paraId="64F72BC3" w14:textId="77777777" w:rsidR="00996FC2" w:rsidRDefault="00000000" w:rsidP="000A0DA0">
                <w:pPr>
                  <w:autoSpaceDE w:val="0"/>
                  <w:autoSpaceDN w:val="0"/>
                  <w:adjustRightInd w:val="0"/>
                  <w:snapToGrid w:val="0"/>
                  <w:spacing w:line="240" w:lineRule="atLeast"/>
                  <w:ind w:right="180"/>
                  <w:jc w:val="right"/>
                </w:pPr>
                <w:r>
                  <w:t>3,825,972.96</w:t>
                </w:r>
              </w:p>
            </w:tc>
          </w:tr>
          <w:tr w:rsidR="00996FC2" w14:paraId="08A7D2DC" w14:textId="77777777" w:rsidTr="000A0DA0">
            <w:trPr>
              <w:cantSplit/>
            </w:trPr>
            <w:tc>
              <w:tcPr>
                <w:tcW w:w="1613" w:type="pct"/>
                <w:shd w:val="clear" w:color="auto" w:fill="auto"/>
              </w:tcPr>
              <w:p w14:paraId="11076E10" w14:textId="77777777" w:rsidR="00996FC2" w:rsidRDefault="00000000" w:rsidP="000A0DA0">
                <w:pPr>
                  <w:autoSpaceDE w:val="0"/>
                  <w:autoSpaceDN w:val="0"/>
                  <w:adjustRightInd w:val="0"/>
                  <w:snapToGrid w:val="0"/>
                  <w:spacing w:line="240" w:lineRule="atLeast"/>
                  <w:rPr>
                    <w:color w:val="000000" w:themeColor="text1"/>
                  </w:rPr>
                </w:pPr>
                <w:r>
                  <w:rPr>
                    <w:rFonts w:hint="eastAsia"/>
                    <w:color w:val="000000" w:themeColor="text1"/>
                  </w:rPr>
                  <w:t>保证借款</w:t>
                </w:r>
              </w:p>
            </w:tc>
            <w:tc>
              <w:tcPr>
                <w:tcW w:w="1688" w:type="pct"/>
                <w:shd w:val="clear" w:color="auto" w:fill="auto"/>
              </w:tcPr>
              <w:p w14:paraId="65161847" w14:textId="77777777" w:rsidR="00996FC2" w:rsidRDefault="00000000" w:rsidP="000A0DA0">
                <w:pPr>
                  <w:autoSpaceDE w:val="0"/>
                  <w:autoSpaceDN w:val="0"/>
                  <w:adjustRightInd w:val="0"/>
                  <w:snapToGrid w:val="0"/>
                  <w:spacing w:line="240" w:lineRule="atLeast"/>
                  <w:ind w:right="180"/>
                  <w:jc w:val="right"/>
                </w:pPr>
                <w:r>
                  <w:t>80,000,000.00</w:t>
                </w:r>
              </w:p>
            </w:tc>
            <w:tc>
              <w:tcPr>
                <w:tcW w:w="1698" w:type="pct"/>
                <w:shd w:val="clear" w:color="auto" w:fill="auto"/>
              </w:tcPr>
              <w:p w14:paraId="1BAE4C0A" w14:textId="77777777" w:rsidR="00996FC2" w:rsidRDefault="00000000" w:rsidP="000A0DA0">
                <w:pPr>
                  <w:autoSpaceDE w:val="0"/>
                  <w:autoSpaceDN w:val="0"/>
                  <w:adjustRightInd w:val="0"/>
                  <w:snapToGrid w:val="0"/>
                  <w:spacing w:line="240" w:lineRule="atLeast"/>
                  <w:ind w:right="180"/>
                  <w:jc w:val="right"/>
                </w:pPr>
                <w:r>
                  <w:t> 80,000,000.00</w:t>
                </w:r>
              </w:p>
            </w:tc>
          </w:tr>
          <w:tr w:rsidR="00996FC2" w14:paraId="1292B903" w14:textId="77777777" w:rsidTr="000A0DA0">
            <w:trPr>
              <w:cantSplit/>
              <w:trHeight w:val="237"/>
            </w:trPr>
            <w:tc>
              <w:tcPr>
                <w:tcW w:w="1613" w:type="pct"/>
                <w:shd w:val="clear" w:color="auto" w:fill="auto"/>
              </w:tcPr>
              <w:p w14:paraId="2950F061" w14:textId="77777777" w:rsidR="00996FC2" w:rsidRDefault="00000000" w:rsidP="000A0DA0">
                <w:pPr>
                  <w:autoSpaceDE w:val="0"/>
                  <w:autoSpaceDN w:val="0"/>
                  <w:adjustRightInd w:val="0"/>
                  <w:snapToGrid w:val="0"/>
                  <w:spacing w:line="240" w:lineRule="atLeast"/>
                  <w:rPr>
                    <w:color w:val="000000" w:themeColor="text1"/>
                  </w:rPr>
                </w:pPr>
                <w:r>
                  <w:rPr>
                    <w:rFonts w:hint="eastAsia"/>
                    <w:color w:val="000000" w:themeColor="text1"/>
                  </w:rPr>
                  <w:t>信用借款</w:t>
                </w:r>
              </w:p>
            </w:tc>
            <w:tc>
              <w:tcPr>
                <w:tcW w:w="1688" w:type="pct"/>
                <w:shd w:val="clear" w:color="auto" w:fill="auto"/>
              </w:tcPr>
              <w:p w14:paraId="21228465" w14:textId="77777777" w:rsidR="00996FC2" w:rsidRDefault="00000000" w:rsidP="000A0DA0">
                <w:pPr>
                  <w:autoSpaceDE w:val="0"/>
                  <w:autoSpaceDN w:val="0"/>
                  <w:adjustRightInd w:val="0"/>
                  <w:snapToGrid w:val="0"/>
                  <w:spacing w:line="240" w:lineRule="atLeast"/>
                  <w:ind w:right="180"/>
                  <w:jc w:val="right"/>
                </w:pPr>
              </w:p>
            </w:tc>
            <w:tc>
              <w:tcPr>
                <w:tcW w:w="1698" w:type="pct"/>
                <w:shd w:val="clear" w:color="auto" w:fill="auto"/>
              </w:tcPr>
              <w:p w14:paraId="443DD149" w14:textId="77777777" w:rsidR="00996FC2" w:rsidRDefault="00000000" w:rsidP="000A0DA0">
                <w:pPr>
                  <w:autoSpaceDE w:val="0"/>
                  <w:autoSpaceDN w:val="0"/>
                  <w:adjustRightInd w:val="0"/>
                  <w:snapToGrid w:val="0"/>
                  <w:spacing w:line="240" w:lineRule="atLeast"/>
                  <w:ind w:right="180"/>
                  <w:jc w:val="right"/>
                </w:pPr>
              </w:p>
            </w:tc>
          </w:tr>
          <w:tr w:rsidR="00996FC2" w14:paraId="1D3486ED" w14:textId="77777777" w:rsidTr="000A0DA0">
            <w:trPr>
              <w:cantSplit/>
            </w:trPr>
            <w:tc>
              <w:tcPr>
                <w:tcW w:w="1613" w:type="pct"/>
              </w:tcPr>
              <w:p w14:paraId="21D05340" w14:textId="77777777" w:rsidR="00996FC2" w:rsidRDefault="00000000" w:rsidP="000A0DA0">
                <w:pPr>
                  <w:autoSpaceDE w:val="0"/>
                  <w:autoSpaceDN w:val="0"/>
                  <w:adjustRightInd w:val="0"/>
                  <w:snapToGrid w:val="0"/>
                  <w:spacing w:line="240" w:lineRule="atLeast"/>
                </w:pPr>
              </w:p>
            </w:tc>
            <w:tc>
              <w:tcPr>
                <w:tcW w:w="1688" w:type="pct"/>
              </w:tcPr>
              <w:p w14:paraId="501689B4" w14:textId="77777777" w:rsidR="00996FC2" w:rsidRDefault="00000000" w:rsidP="000A0DA0">
                <w:pPr>
                  <w:autoSpaceDE w:val="0"/>
                  <w:autoSpaceDN w:val="0"/>
                  <w:adjustRightInd w:val="0"/>
                  <w:snapToGrid w:val="0"/>
                  <w:spacing w:line="240" w:lineRule="atLeast"/>
                  <w:ind w:right="180"/>
                  <w:jc w:val="right"/>
                </w:pPr>
              </w:p>
            </w:tc>
            <w:tc>
              <w:tcPr>
                <w:tcW w:w="1698" w:type="pct"/>
              </w:tcPr>
              <w:p w14:paraId="0BAD94DD" w14:textId="77777777" w:rsidR="00996FC2" w:rsidRDefault="00000000" w:rsidP="000A0DA0">
                <w:pPr>
                  <w:autoSpaceDE w:val="0"/>
                  <w:autoSpaceDN w:val="0"/>
                  <w:adjustRightInd w:val="0"/>
                  <w:snapToGrid w:val="0"/>
                  <w:spacing w:line="240" w:lineRule="atLeast"/>
                  <w:ind w:right="180"/>
                  <w:jc w:val="right"/>
                </w:pPr>
              </w:p>
            </w:tc>
          </w:tr>
          <w:tr w:rsidR="00996FC2" w14:paraId="61FD8BD6" w14:textId="77777777" w:rsidTr="000A0DA0">
            <w:trPr>
              <w:cantSplit/>
            </w:trPr>
            <w:tc>
              <w:tcPr>
                <w:tcW w:w="1613" w:type="pct"/>
              </w:tcPr>
              <w:p w14:paraId="0329051F" w14:textId="77777777" w:rsidR="00996FC2" w:rsidRDefault="00000000" w:rsidP="000A0DA0">
                <w:pPr>
                  <w:autoSpaceDE w:val="0"/>
                  <w:autoSpaceDN w:val="0"/>
                  <w:adjustRightInd w:val="0"/>
                  <w:snapToGrid w:val="0"/>
                  <w:spacing w:line="240" w:lineRule="atLeast"/>
                </w:pPr>
              </w:p>
            </w:tc>
            <w:tc>
              <w:tcPr>
                <w:tcW w:w="1688" w:type="pct"/>
              </w:tcPr>
              <w:p w14:paraId="57B633A0" w14:textId="77777777" w:rsidR="00996FC2" w:rsidRDefault="00000000" w:rsidP="000A0DA0">
                <w:pPr>
                  <w:autoSpaceDE w:val="0"/>
                  <w:autoSpaceDN w:val="0"/>
                  <w:adjustRightInd w:val="0"/>
                  <w:snapToGrid w:val="0"/>
                  <w:spacing w:line="240" w:lineRule="atLeast"/>
                  <w:ind w:right="180"/>
                  <w:jc w:val="right"/>
                </w:pPr>
              </w:p>
            </w:tc>
            <w:tc>
              <w:tcPr>
                <w:tcW w:w="1698" w:type="pct"/>
              </w:tcPr>
              <w:p w14:paraId="03E77844" w14:textId="77777777" w:rsidR="00996FC2" w:rsidRDefault="00000000" w:rsidP="000A0DA0">
                <w:pPr>
                  <w:autoSpaceDE w:val="0"/>
                  <w:autoSpaceDN w:val="0"/>
                  <w:adjustRightInd w:val="0"/>
                  <w:snapToGrid w:val="0"/>
                  <w:spacing w:line="240" w:lineRule="atLeast"/>
                  <w:ind w:right="180"/>
                  <w:jc w:val="right"/>
                </w:pPr>
              </w:p>
            </w:tc>
          </w:tr>
          <w:tr w:rsidR="00996FC2" w14:paraId="734D0672" w14:textId="77777777" w:rsidTr="000A0DA0">
            <w:trPr>
              <w:cantSplit/>
            </w:trPr>
            <w:tc>
              <w:tcPr>
                <w:tcW w:w="1613" w:type="pct"/>
                <w:vAlign w:val="center"/>
              </w:tcPr>
              <w:p w14:paraId="56EA875A" w14:textId="77777777" w:rsidR="00996FC2" w:rsidRDefault="00000000" w:rsidP="000A0DA0">
                <w:pPr>
                  <w:autoSpaceDE w:val="0"/>
                  <w:autoSpaceDN w:val="0"/>
                  <w:adjustRightInd w:val="0"/>
                  <w:snapToGrid w:val="0"/>
                  <w:spacing w:line="240" w:lineRule="atLeast"/>
                  <w:jc w:val="center"/>
                  <w:rPr>
                    <w:color w:val="000000" w:themeColor="text1"/>
                  </w:rPr>
                </w:pPr>
                <w:r>
                  <w:rPr>
                    <w:rFonts w:hint="eastAsia"/>
                    <w:color w:val="000000" w:themeColor="text1"/>
                  </w:rPr>
                  <w:t>合计</w:t>
                </w:r>
              </w:p>
            </w:tc>
            <w:tc>
              <w:tcPr>
                <w:tcW w:w="1688" w:type="pct"/>
              </w:tcPr>
              <w:p w14:paraId="7E577623" w14:textId="77777777" w:rsidR="00996FC2" w:rsidRDefault="00000000" w:rsidP="000A0DA0">
                <w:pPr>
                  <w:autoSpaceDE w:val="0"/>
                  <w:autoSpaceDN w:val="0"/>
                  <w:adjustRightInd w:val="0"/>
                  <w:snapToGrid w:val="0"/>
                  <w:spacing w:line="240" w:lineRule="atLeast"/>
                  <w:ind w:right="180"/>
                  <w:jc w:val="right"/>
                </w:pPr>
                <w:r>
                  <w:t>85,369,702.08</w:t>
                </w:r>
              </w:p>
            </w:tc>
            <w:tc>
              <w:tcPr>
                <w:tcW w:w="1698" w:type="pct"/>
              </w:tcPr>
              <w:p w14:paraId="7C5C12E0" w14:textId="77777777" w:rsidR="00996FC2" w:rsidRDefault="00000000" w:rsidP="000A0DA0">
                <w:pPr>
                  <w:autoSpaceDE w:val="0"/>
                  <w:autoSpaceDN w:val="0"/>
                  <w:adjustRightInd w:val="0"/>
                  <w:snapToGrid w:val="0"/>
                  <w:spacing w:line="240" w:lineRule="atLeast"/>
                  <w:ind w:right="180"/>
                  <w:jc w:val="right"/>
                </w:pPr>
                <w:r>
                  <w:t> 83,825,972.96</w:t>
                </w:r>
              </w:p>
            </w:tc>
          </w:tr>
        </w:tbl>
        <w:p w14:paraId="6CFD32FB" w14:textId="77777777" w:rsidR="00996FC2" w:rsidRDefault="00000000"/>
        <w:p w14:paraId="63C37065" w14:textId="77777777" w:rsidR="00120D52" w:rsidRDefault="008F6847">
          <w:pPr>
            <w:snapToGrid w:val="0"/>
            <w:spacing w:line="240" w:lineRule="atLeast"/>
            <w:rPr>
              <w:color w:val="000000" w:themeColor="text1"/>
            </w:rPr>
          </w:pPr>
          <w:r>
            <w:rPr>
              <w:rFonts w:hint="eastAsia"/>
              <w:color w:val="000000" w:themeColor="text1"/>
            </w:rPr>
            <w:t>短期借款分类的说明：</w:t>
          </w:r>
        </w:p>
        <w:sdt>
          <w:sdtPr>
            <w:alias w:val="短期借款分类的说明"/>
            <w:tag w:val="_GBC_fc19e133dd4f4dbdb9d583e76175b714"/>
            <w:id w:val="-680822184"/>
            <w:lock w:val="sdtLocked"/>
            <w:placeholder>
              <w:docPart w:val="GBC22222222222222222222222222222"/>
            </w:placeholder>
          </w:sdtPr>
          <w:sdtContent>
            <w:bookmarkStart w:id="199" w:name="_Hlk96026986" w:displacedByCustomXml="prev"/>
            <w:p w14:paraId="0BF5BD9E" w14:textId="77777777" w:rsidR="001713F4" w:rsidRPr="00E60BC2" w:rsidRDefault="00000000" w:rsidP="001713F4">
              <w:pPr>
                <w:spacing w:beforeLines="50" w:before="120" w:afterLines="50" w:after="120" w:line="360" w:lineRule="exact"/>
                <w:ind w:firstLineChars="200" w:firstLine="420"/>
                <w:jc w:val="both"/>
                <w:rPr>
                  <w:color w:val="FF0000"/>
                  <w:sz w:val="22"/>
                  <w:szCs w:val="22"/>
                </w:rPr>
              </w:pPr>
              <w:r w:rsidRPr="00CD08AE">
                <w:rPr>
                  <w:sz w:val="22"/>
                  <w:szCs w:val="22"/>
                </w:rPr>
                <w:t>1</w:t>
              </w:r>
              <w:r w:rsidRPr="00CD08AE">
                <w:rPr>
                  <w:rFonts w:hint="eastAsia"/>
                  <w:sz w:val="22"/>
                  <w:szCs w:val="22"/>
                </w:rPr>
                <w:t>）</w:t>
              </w:r>
              <w:bookmarkStart w:id="200" w:name="_Hlk96012671"/>
              <w:r w:rsidRPr="00CD08AE">
                <w:rPr>
                  <w:rFonts w:hint="eastAsia"/>
                  <w:sz w:val="22"/>
                  <w:szCs w:val="22"/>
                </w:rPr>
                <w:t>20</w:t>
              </w:r>
              <w:r w:rsidRPr="00CD08AE">
                <w:rPr>
                  <w:sz w:val="22"/>
                  <w:szCs w:val="22"/>
                </w:rPr>
                <w:t>21</w:t>
              </w:r>
              <w:r w:rsidRPr="00CD08AE">
                <w:rPr>
                  <w:rFonts w:hint="eastAsia"/>
                  <w:sz w:val="22"/>
                  <w:szCs w:val="22"/>
                </w:rPr>
                <w:t>年</w:t>
              </w:r>
              <w:r w:rsidRPr="00CD08AE">
                <w:rPr>
                  <w:sz w:val="22"/>
                  <w:szCs w:val="22"/>
                </w:rPr>
                <w:t>8</w:t>
              </w:r>
              <w:r w:rsidRPr="00CD08AE">
                <w:rPr>
                  <w:rFonts w:hint="eastAsia"/>
                  <w:sz w:val="22"/>
                  <w:szCs w:val="22"/>
                </w:rPr>
                <w:t>月</w:t>
              </w:r>
              <w:r w:rsidRPr="00CD08AE">
                <w:rPr>
                  <w:sz w:val="22"/>
                  <w:szCs w:val="22"/>
                </w:rPr>
                <w:t>12</w:t>
              </w:r>
              <w:r w:rsidRPr="00CD08AE">
                <w:rPr>
                  <w:rFonts w:hint="eastAsia"/>
                  <w:sz w:val="22"/>
                  <w:szCs w:val="22"/>
                </w:rPr>
                <w:t>日，本公司之子公司北京天海与华夏银行股份有限公司北京光华支行签订编号为</w:t>
              </w:r>
              <w:r w:rsidRPr="00CD08AE">
                <w:rPr>
                  <w:sz w:val="22"/>
                  <w:szCs w:val="22"/>
                </w:rPr>
                <w:t>YYB1210120210068</w:t>
              </w:r>
              <w:r w:rsidRPr="00CD08AE">
                <w:rPr>
                  <w:rFonts w:hint="eastAsia"/>
                  <w:sz w:val="22"/>
                  <w:szCs w:val="22"/>
                </w:rPr>
                <w:t>的流动资金借款合同，借款金额为</w:t>
              </w:r>
              <w:r w:rsidRPr="00CD08AE">
                <w:rPr>
                  <w:sz w:val="22"/>
                  <w:szCs w:val="22"/>
                </w:rPr>
                <w:t>2</w:t>
              </w:r>
              <w:r w:rsidRPr="00CD08AE">
                <w:rPr>
                  <w:rFonts w:hint="eastAsia"/>
                  <w:sz w:val="22"/>
                  <w:szCs w:val="22"/>
                </w:rPr>
                <w:t>,000</w:t>
              </w:r>
              <w:r w:rsidRPr="00CD08AE">
                <w:rPr>
                  <w:sz w:val="22"/>
                  <w:szCs w:val="22"/>
                </w:rPr>
                <w:t>.00</w:t>
              </w:r>
              <w:r w:rsidRPr="00CD08AE">
                <w:rPr>
                  <w:rFonts w:hint="eastAsia"/>
                  <w:sz w:val="22"/>
                  <w:szCs w:val="22"/>
                </w:rPr>
                <w:t>万元，借款期间自20</w:t>
              </w:r>
              <w:r w:rsidRPr="00CD08AE">
                <w:rPr>
                  <w:sz w:val="22"/>
                  <w:szCs w:val="22"/>
                </w:rPr>
                <w:t>21</w:t>
              </w:r>
              <w:r w:rsidRPr="00CD08AE">
                <w:rPr>
                  <w:rFonts w:hint="eastAsia"/>
                  <w:sz w:val="22"/>
                  <w:szCs w:val="22"/>
                </w:rPr>
                <w:t>年</w:t>
              </w:r>
              <w:r w:rsidRPr="00CD08AE">
                <w:rPr>
                  <w:sz w:val="22"/>
                  <w:szCs w:val="22"/>
                </w:rPr>
                <w:t>8</w:t>
              </w:r>
              <w:r w:rsidRPr="00CD08AE">
                <w:rPr>
                  <w:rFonts w:hint="eastAsia"/>
                  <w:sz w:val="22"/>
                  <w:szCs w:val="22"/>
                </w:rPr>
                <w:t>月</w:t>
              </w:r>
              <w:r w:rsidRPr="00CD08AE">
                <w:rPr>
                  <w:sz w:val="22"/>
                  <w:szCs w:val="22"/>
                </w:rPr>
                <w:t>12</w:t>
              </w:r>
              <w:r w:rsidRPr="00CD08AE">
                <w:rPr>
                  <w:rFonts w:hint="eastAsia"/>
                  <w:sz w:val="22"/>
                  <w:szCs w:val="22"/>
                </w:rPr>
                <w:t>日至202</w:t>
              </w:r>
              <w:r w:rsidRPr="00CD08AE">
                <w:rPr>
                  <w:sz w:val="22"/>
                  <w:szCs w:val="22"/>
                </w:rPr>
                <w:t>2</w:t>
              </w:r>
              <w:r w:rsidRPr="00CD08AE">
                <w:rPr>
                  <w:rFonts w:hint="eastAsia"/>
                  <w:sz w:val="22"/>
                  <w:szCs w:val="22"/>
                </w:rPr>
                <w:t>年</w:t>
              </w:r>
              <w:r w:rsidRPr="00CD08AE">
                <w:rPr>
                  <w:sz w:val="22"/>
                  <w:szCs w:val="22"/>
                </w:rPr>
                <w:t>8</w:t>
              </w:r>
              <w:r w:rsidRPr="00CD08AE">
                <w:rPr>
                  <w:rFonts w:hint="eastAsia"/>
                  <w:sz w:val="22"/>
                  <w:szCs w:val="22"/>
                </w:rPr>
                <w:t>月</w:t>
              </w:r>
              <w:r w:rsidRPr="00CD08AE">
                <w:rPr>
                  <w:sz w:val="22"/>
                  <w:szCs w:val="22"/>
                </w:rPr>
                <w:t>12</w:t>
              </w:r>
              <w:r w:rsidRPr="00CD08AE">
                <w:rPr>
                  <w:rFonts w:hint="eastAsia"/>
                  <w:sz w:val="22"/>
                  <w:szCs w:val="22"/>
                </w:rPr>
                <w:t>日，借款利率为</w:t>
              </w:r>
              <w:r w:rsidRPr="00CD08AE">
                <w:rPr>
                  <w:sz w:val="22"/>
                  <w:szCs w:val="22"/>
                </w:rPr>
                <w:t>4.85</w:t>
              </w:r>
              <w:r w:rsidRPr="00CD08AE">
                <w:rPr>
                  <w:rFonts w:hint="eastAsia"/>
                  <w:sz w:val="22"/>
                  <w:szCs w:val="22"/>
                </w:rPr>
                <w:t>%。由京城机电提供</w:t>
              </w:r>
              <w:proofErr w:type="gramStart"/>
              <w:r w:rsidRPr="00CD08AE">
                <w:rPr>
                  <w:rFonts w:hint="eastAsia"/>
                  <w:sz w:val="22"/>
                  <w:szCs w:val="22"/>
                </w:rPr>
                <w:t>最</w:t>
              </w:r>
              <w:proofErr w:type="gramEnd"/>
              <w:r w:rsidRPr="00CD08AE">
                <w:rPr>
                  <w:rFonts w:hint="eastAsia"/>
                  <w:sz w:val="22"/>
                  <w:szCs w:val="22"/>
                </w:rPr>
                <w:t>高额保证，保证期限为主合同生效之日</w:t>
              </w:r>
              <w:proofErr w:type="gramStart"/>
              <w:r w:rsidRPr="00CD08AE">
                <w:rPr>
                  <w:rFonts w:hint="eastAsia"/>
                  <w:sz w:val="22"/>
                  <w:szCs w:val="22"/>
                </w:rPr>
                <w:t>起至主合同</w:t>
              </w:r>
              <w:proofErr w:type="gramEnd"/>
              <w:r w:rsidRPr="00CD08AE">
                <w:rPr>
                  <w:rFonts w:hint="eastAsia"/>
                  <w:sz w:val="22"/>
                  <w:szCs w:val="22"/>
                </w:rPr>
                <w:t>项下债务履行期限届满之日后两年。截止期末银行已放借款</w:t>
              </w:r>
              <w:r w:rsidRPr="00CD08AE">
                <w:rPr>
                  <w:sz w:val="22"/>
                  <w:szCs w:val="22"/>
                </w:rPr>
                <w:t>2</w:t>
              </w:r>
              <w:r w:rsidRPr="00CD08AE">
                <w:rPr>
                  <w:rFonts w:hint="eastAsia"/>
                  <w:sz w:val="22"/>
                  <w:szCs w:val="22"/>
                </w:rPr>
                <w:t>,000</w:t>
              </w:r>
              <w:r w:rsidRPr="00CD08AE">
                <w:rPr>
                  <w:sz w:val="22"/>
                  <w:szCs w:val="22"/>
                </w:rPr>
                <w:t>.00</w:t>
              </w:r>
              <w:r w:rsidRPr="00CD08AE">
                <w:rPr>
                  <w:rFonts w:hint="eastAsia"/>
                  <w:sz w:val="22"/>
                  <w:szCs w:val="22"/>
                </w:rPr>
                <w:t>万元</w:t>
              </w:r>
              <w:r w:rsidRPr="00A80406">
                <w:rPr>
                  <w:rFonts w:hint="eastAsia"/>
                  <w:sz w:val="22"/>
                  <w:szCs w:val="22"/>
                </w:rPr>
                <w:t>。</w:t>
              </w:r>
            </w:p>
            <w:p w14:paraId="6D78017B" w14:textId="77777777" w:rsidR="001713F4" w:rsidRPr="00E60BC2" w:rsidRDefault="00000000" w:rsidP="001713F4">
              <w:pPr>
                <w:spacing w:beforeLines="50" w:before="120" w:afterLines="50" w:after="120" w:line="360" w:lineRule="exact"/>
                <w:ind w:firstLineChars="200" w:firstLine="440"/>
                <w:jc w:val="both"/>
                <w:rPr>
                  <w:color w:val="FF0000"/>
                  <w:sz w:val="22"/>
                  <w:szCs w:val="22"/>
                </w:rPr>
              </w:pPr>
              <w:r>
                <w:rPr>
                  <w:sz w:val="22"/>
                  <w:szCs w:val="22"/>
                </w:rPr>
                <w:lastRenderedPageBreak/>
                <w:t>2</w:t>
              </w:r>
              <w:r>
                <w:rPr>
                  <w:rFonts w:hint="eastAsia"/>
                  <w:sz w:val="22"/>
                  <w:szCs w:val="22"/>
                </w:rPr>
                <w:t>）</w:t>
              </w:r>
              <w:r w:rsidRPr="00CD08AE">
                <w:rPr>
                  <w:sz w:val="22"/>
                  <w:szCs w:val="22"/>
                </w:rPr>
                <w:t>2021年9月8日，</w:t>
              </w:r>
              <w:r w:rsidRPr="00CD08AE">
                <w:rPr>
                  <w:rFonts w:hint="eastAsia"/>
                  <w:sz w:val="22"/>
                  <w:szCs w:val="22"/>
                </w:rPr>
                <w:t>本公司之子公司北京天海</w:t>
              </w:r>
              <w:r w:rsidRPr="00CD08AE">
                <w:rPr>
                  <w:sz w:val="22"/>
                  <w:szCs w:val="22"/>
                </w:rPr>
                <w:t>与华夏银行股份有限公司北京光华支行签订编号为YYB1210120210075的流动资金借款合同，借款金额为3,000.00万元，借款期间自2021年9月8日至2022年9月8日，借款利率为4.85%。由京城机电提供</w:t>
              </w:r>
              <w:proofErr w:type="gramStart"/>
              <w:r w:rsidRPr="00CD08AE">
                <w:rPr>
                  <w:sz w:val="22"/>
                  <w:szCs w:val="22"/>
                </w:rPr>
                <w:t>最</w:t>
              </w:r>
              <w:proofErr w:type="gramEnd"/>
              <w:r w:rsidRPr="00CD08AE">
                <w:rPr>
                  <w:sz w:val="22"/>
                  <w:szCs w:val="22"/>
                </w:rPr>
                <w:t>高额保证，保证期限为主合同生效之日</w:t>
              </w:r>
              <w:proofErr w:type="gramStart"/>
              <w:r w:rsidRPr="00CD08AE">
                <w:rPr>
                  <w:sz w:val="22"/>
                  <w:szCs w:val="22"/>
                </w:rPr>
                <w:t>起至主合同</w:t>
              </w:r>
              <w:proofErr w:type="gramEnd"/>
              <w:r w:rsidRPr="00CD08AE">
                <w:rPr>
                  <w:sz w:val="22"/>
                  <w:szCs w:val="22"/>
                </w:rPr>
                <w:t>项下债务履行期限届满之日后两年。截止期末银行已放借款3,000.00万元</w:t>
              </w:r>
              <w:r w:rsidRPr="00CD08AE">
                <w:rPr>
                  <w:rFonts w:hint="eastAsia"/>
                  <w:sz w:val="22"/>
                  <w:szCs w:val="22"/>
                </w:rPr>
                <w:t>。</w:t>
              </w:r>
            </w:p>
            <w:p w14:paraId="2FDDB688" w14:textId="77777777" w:rsidR="001713F4" w:rsidRPr="00E60BC2" w:rsidRDefault="00000000" w:rsidP="001713F4">
              <w:pPr>
                <w:spacing w:beforeLines="50" w:before="120" w:afterLines="50" w:after="120" w:line="360" w:lineRule="exact"/>
                <w:ind w:firstLineChars="200" w:firstLine="440"/>
                <w:jc w:val="both"/>
                <w:rPr>
                  <w:color w:val="FF0000"/>
                  <w:sz w:val="22"/>
                  <w:szCs w:val="22"/>
                </w:rPr>
              </w:pPr>
              <w:r w:rsidRPr="00A80406">
                <w:rPr>
                  <w:sz w:val="22"/>
                  <w:szCs w:val="22"/>
                </w:rPr>
                <w:t>3</w:t>
              </w:r>
              <w:r w:rsidRPr="00A80406">
                <w:rPr>
                  <w:rFonts w:hint="eastAsia"/>
                  <w:sz w:val="22"/>
                  <w:szCs w:val="22"/>
                </w:rPr>
                <w:t>）</w:t>
              </w:r>
              <w:r w:rsidRPr="00CD08AE">
                <w:rPr>
                  <w:rFonts w:hint="eastAsia"/>
                  <w:sz w:val="22"/>
                  <w:szCs w:val="22"/>
                </w:rPr>
                <w:t>20</w:t>
              </w:r>
              <w:r w:rsidRPr="00CD08AE">
                <w:rPr>
                  <w:sz w:val="22"/>
                  <w:szCs w:val="22"/>
                </w:rPr>
                <w:t>21</w:t>
              </w:r>
              <w:r w:rsidRPr="00CD08AE">
                <w:rPr>
                  <w:rFonts w:hint="eastAsia"/>
                  <w:sz w:val="22"/>
                  <w:szCs w:val="22"/>
                </w:rPr>
                <w:t>年9月2</w:t>
              </w:r>
              <w:r w:rsidRPr="00CD08AE">
                <w:rPr>
                  <w:sz w:val="22"/>
                  <w:szCs w:val="22"/>
                </w:rPr>
                <w:t>8</w:t>
              </w:r>
              <w:r w:rsidRPr="00CD08AE">
                <w:rPr>
                  <w:rFonts w:hint="eastAsia"/>
                  <w:sz w:val="22"/>
                  <w:szCs w:val="22"/>
                </w:rPr>
                <w:t>日，本公司之子公司北京天海与华夏银行股份有限公司北京光华支行签订编号为</w:t>
              </w:r>
              <w:r w:rsidRPr="00CD08AE">
                <w:rPr>
                  <w:sz w:val="22"/>
                  <w:szCs w:val="22"/>
                </w:rPr>
                <w:t>YYB1210120210080</w:t>
              </w:r>
              <w:r w:rsidRPr="00CD08AE">
                <w:rPr>
                  <w:rFonts w:hint="eastAsia"/>
                  <w:sz w:val="22"/>
                  <w:szCs w:val="22"/>
                </w:rPr>
                <w:t>的流动资金借款合同，借款金额为</w:t>
              </w:r>
              <w:r w:rsidRPr="00CD08AE">
                <w:rPr>
                  <w:sz w:val="22"/>
                  <w:szCs w:val="22"/>
                </w:rPr>
                <w:t>3</w:t>
              </w:r>
              <w:r w:rsidRPr="00CD08AE">
                <w:rPr>
                  <w:rFonts w:hint="eastAsia"/>
                  <w:sz w:val="22"/>
                  <w:szCs w:val="22"/>
                </w:rPr>
                <w:t>,</w:t>
              </w:r>
              <w:r w:rsidRPr="00CD08AE">
                <w:rPr>
                  <w:sz w:val="22"/>
                  <w:szCs w:val="22"/>
                </w:rPr>
                <w:t>0</w:t>
              </w:r>
              <w:r w:rsidRPr="00CD08AE">
                <w:rPr>
                  <w:rFonts w:hint="eastAsia"/>
                  <w:sz w:val="22"/>
                  <w:szCs w:val="22"/>
                </w:rPr>
                <w:t>00</w:t>
              </w:r>
              <w:r w:rsidRPr="00CD08AE">
                <w:rPr>
                  <w:sz w:val="22"/>
                  <w:szCs w:val="22"/>
                </w:rPr>
                <w:t>.00</w:t>
              </w:r>
              <w:r w:rsidRPr="00CD08AE">
                <w:rPr>
                  <w:rFonts w:hint="eastAsia"/>
                  <w:sz w:val="22"/>
                  <w:szCs w:val="22"/>
                </w:rPr>
                <w:t>万元，借款期间自20</w:t>
              </w:r>
              <w:r w:rsidRPr="00CD08AE">
                <w:rPr>
                  <w:sz w:val="22"/>
                  <w:szCs w:val="22"/>
                </w:rPr>
                <w:t>21</w:t>
              </w:r>
              <w:r w:rsidRPr="00CD08AE">
                <w:rPr>
                  <w:rFonts w:hint="eastAsia"/>
                  <w:sz w:val="22"/>
                  <w:szCs w:val="22"/>
                </w:rPr>
                <w:t>年9月</w:t>
              </w:r>
              <w:r w:rsidRPr="00CD08AE">
                <w:rPr>
                  <w:sz w:val="22"/>
                  <w:szCs w:val="22"/>
                </w:rPr>
                <w:t>28</w:t>
              </w:r>
              <w:r w:rsidRPr="00CD08AE">
                <w:rPr>
                  <w:rFonts w:hint="eastAsia"/>
                  <w:sz w:val="22"/>
                  <w:szCs w:val="22"/>
                </w:rPr>
                <w:t>日至202</w:t>
              </w:r>
              <w:r w:rsidRPr="00CD08AE">
                <w:rPr>
                  <w:sz w:val="22"/>
                  <w:szCs w:val="22"/>
                </w:rPr>
                <w:t>2</w:t>
              </w:r>
              <w:r w:rsidRPr="00CD08AE">
                <w:rPr>
                  <w:rFonts w:hint="eastAsia"/>
                  <w:sz w:val="22"/>
                  <w:szCs w:val="22"/>
                </w:rPr>
                <w:t>年9月</w:t>
              </w:r>
              <w:r w:rsidRPr="00CD08AE">
                <w:rPr>
                  <w:sz w:val="22"/>
                  <w:szCs w:val="22"/>
                </w:rPr>
                <w:t>28</w:t>
              </w:r>
              <w:r w:rsidRPr="00CD08AE">
                <w:rPr>
                  <w:rFonts w:hint="eastAsia"/>
                  <w:sz w:val="22"/>
                  <w:szCs w:val="22"/>
                </w:rPr>
                <w:t>日，借款利率为</w:t>
              </w:r>
              <w:r w:rsidRPr="00CD08AE">
                <w:rPr>
                  <w:sz w:val="22"/>
                  <w:szCs w:val="22"/>
                </w:rPr>
                <w:t>4.85</w:t>
              </w:r>
              <w:r w:rsidRPr="00CD08AE">
                <w:rPr>
                  <w:rFonts w:hint="eastAsia"/>
                  <w:sz w:val="22"/>
                  <w:szCs w:val="22"/>
                </w:rPr>
                <w:t>%。由京城机电提供</w:t>
              </w:r>
              <w:proofErr w:type="gramStart"/>
              <w:r w:rsidRPr="00CD08AE">
                <w:rPr>
                  <w:rFonts w:hint="eastAsia"/>
                  <w:sz w:val="22"/>
                  <w:szCs w:val="22"/>
                </w:rPr>
                <w:t>最</w:t>
              </w:r>
              <w:proofErr w:type="gramEnd"/>
              <w:r w:rsidRPr="00CD08AE">
                <w:rPr>
                  <w:rFonts w:hint="eastAsia"/>
                  <w:sz w:val="22"/>
                  <w:szCs w:val="22"/>
                </w:rPr>
                <w:t>高额保证，保证期限为主合同生效之日</w:t>
              </w:r>
              <w:proofErr w:type="gramStart"/>
              <w:r w:rsidRPr="00CD08AE">
                <w:rPr>
                  <w:rFonts w:hint="eastAsia"/>
                  <w:sz w:val="22"/>
                  <w:szCs w:val="22"/>
                </w:rPr>
                <w:t>起至主合同</w:t>
              </w:r>
              <w:proofErr w:type="gramEnd"/>
              <w:r w:rsidRPr="00CD08AE">
                <w:rPr>
                  <w:rFonts w:hint="eastAsia"/>
                  <w:sz w:val="22"/>
                  <w:szCs w:val="22"/>
                </w:rPr>
                <w:t>项下债务履行期限届满之日后两年。截止期末银行已放借款</w:t>
              </w:r>
              <w:r w:rsidRPr="00CD08AE">
                <w:rPr>
                  <w:sz w:val="22"/>
                  <w:szCs w:val="22"/>
                </w:rPr>
                <w:t>3</w:t>
              </w:r>
              <w:r w:rsidRPr="00CD08AE">
                <w:rPr>
                  <w:rFonts w:hint="eastAsia"/>
                  <w:sz w:val="22"/>
                  <w:szCs w:val="22"/>
                </w:rPr>
                <w:t>,</w:t>
              </w:r>
              <w:r w:rsidRPr="00CD08AE">
                <w:rPr>
                  <w:sz w:val="22"/>
                  <w:szCs w:val="22"/>
                </w:rPr>
                <w:t>0</w:t>
              </w:r>
              <w:r w:rsidRPr="00CD08AE">
                <w:rPr>
                  <w:rFonts w:hint="eastAsia"/>
                  <w:sz w:val="22"/>
                  <w:szCs w:val="22"/>
                </w:rPr>
                <w:t>00</w:t>
              </w:r>
              <w:r w:rsidRPr="00CD08AE">
                <w:rPr>
                  <w:sz w:val="22"/>
                  <w:szCs w:val="22"/>
                </w:rPr>
                <w:t>.00</w:t>
              </w:r>
              <w:r w:rsidRPr="00CD08AE">
                <w:rPr>
                  <w:rFonts w:hint="eastAsia"/>
                  <w:sz w:val="22"/>
                  <w:szCs w:val="22"/>
                </w:rPr>
                <w:t>万元。</w:t>
              </w:r>
              <w:bookmarkEnd w:id="199"/>
              <w:bookmarkEnd w:id="200"/>
            </w:p>
            <w:p w14:paraId="67B05A24" w14:textId="77777777" w:rsidR="001713F4" w:rsidRPr="00E60BC2" w:rsidRDefault="00000000" w:rsidP="001713F4">
              <w:pPr>
                <w:spacing w:beforeLines="50" w:before="120" w:afterLines="50" w:after="120" w:line="360" w:lineRule="exact"/>
                <w:ind w:firstLineChars="200" w:firstLine="440"/>
                <w:jc w:val="both"/>
                <w:rPr>
                  <w:color w:val="FF0000"/>
                  <w:sz w:val="22"/>
                  <w:szCs w:val="22"/>
                </w:rPr>
              </w:pPr>
              <w:r w:rsidRPr="00A80406">
                <w:rPr>
                  <w:rFonts w:hint="eastAsia"/>
                  <w:sz w:val="22"/>
                  <w:szCs w:val="22"/>
                </w:rPr>
                <w:t>4）</w:t>
              </w:r>
              <w:r w:rsidRPr="00A80406">
                <w:rPr>
                  <w:sz w:val="22"/>
                  <w:szCs w:val="22"/>
                </w:rPr>
                <w:t>2022年6月27日，美国与Cathy bank签订流动资金借款合同，借款金额为80万美元，借款期间自2022年6月27日至2022年7月31日，借款利率为4.21%。截止期末银行已放借款80万美元。</w:t>
              </w:r>
            </w:p>
            <w:p w14:paraId="5BBBB539" w14:textId="737F1601" w:rsidR="00120D52" w:rsidRPr="00996FC2" w:rsidRDefault="00000000" w:rsidP="00996FC2">
              <w:pPr>
                <w:spacing w:beforeLines="50" w:before="120" w:afterLines="50" w:after="120" w:line="360" w:lineRule="exact"/>
                <w:ind w:firstLineChars="200" w:firstLine="420"/>
                <w:jc w:val="both"/>
              </w:pPr>
            </w:p>
          </w:sdtContent>
        </w:sdt>
      </w:sdtContent>
    </w:sdt>
    <w:p w14:paraId="4B242013" w14:textId="77777777" w:rsidR="00120D52" w:rsidRDefault="00120D52">
      <w:pPr>
        <w:snapToGrid w:val="0"/>
        <w:spacing w:line="240" w:lineRule="atLeast"/>
        <w:ind w:rightChars="-73" w:right="-153"/>
        <w:rPr>
          <w:b/>
        </w:rPr>
      </w:pPr>
    </w:p>
    <w:sdt>
      <w:sdtPr>
        <w:rPr>
          <w:rFonts w:ascii="宋体" w:hAnsi="宋体" w:cs="宋体" w:hint="eastAsia"/>
          <w:b w:val="0"/>
          <w:bCs/>
          <w:kern w:val="0"/>
          <w:szCs w:val="21"/>
        </w:rPr>
        <w:alias w:val="模块:已到期未偿还的短期借款情况"/>
        <w:tag w:val="_GBC_ed2a6c31b7cf49cda098dbe4c44cf674"/>
        <w:id w:val="1462153792"/>
        <w:lock w:val="sdtLocked"/>
        <w:placeholder>
          <w:docPart w:val="GBC22222222222222222222222222222"/>
        </w:placeholder>
      </w:sdtPr>
      <w:sdtEndPr>
        <w:rPr>
          <w:rFonts w:cstheme="minorBidi" w:hint="default"/>
          <w:color w:val="000000" w:themeColor="text1"/>
          <w:kern w:val="2"/>
        </w:rPr>
      </w:sdtEndPr>
      <w:sdtContent>
        <w:p w14:paraId="43EF66F9" w14:textId="77777777" w:rsidR="00120D52" w:rsidRDefault="008F6847">
          <w:pPr>
            <w:pStyle w:val="4"/>
            <w:numPr>
              <w:ilvl w:val="0"/>
              <w:numId w:val="80"/>
            </w:numPr>
            <w:tabs>
              <w:tab w:val="left" w:pos="630"/>
            </w:tabs>
            <w:rPr>
              <w:rFonts w:ascii="宋体" w:hAnsi="宋体"/>
              <w:szCs w:val="21"/>
            </w:rPr>
          </w:pPr>
          <w:r>
            <w:rPr>
              <w:rFonts w:ascii="宋体" w:hAnsi="宋体" w:hint="eastAsia"/>
              <w:szCs w:val="21"/>
            </w:rPr>
            <w:t>已逾期</w:t>
          </w:r>
          <w:proofErr w:type="gramStart"/>
          <w:r>
            <w:rPr>
              <w:rFonts w:ascii="宋体" w:hAnsi="宋体" w:hint="eastAsia"/>
              <w:szCs w:val="21"/>
            </w:rPr>
            <w:t>未偿</w:t>
          </w:r>
          <w:proofErr w:type="gramEnd"/>
          <w:r>
            <w:rPr>
              <w:rFonts w:ascii="宋体" w:hAnsi="宋体" w:hint="eastAsia"/>
              <w:szCs w:val="21"/>
            </w:rPr>
            <w:t>还的短期借款情况</w:t>
          </w:r>
        </w:p>
        <w:sdt>
          <w:sdtPr>
            <w:alias w:val="是否适用：已逾期未偿还的短期借款情况[双击切换]"/>
            <w:tag w:val="_GBC_57f74ff95a304f19a7c06d7996fc30c7"/>
            <w:id w:val="-1493711840"/>
            <w:lock w:val="sdtLocked"/>
            <w:placeholder>
              <w:docPart w:val="GBC22222222222222222222222222222"/>
            </w:placeholder>
          </w:sdtPr>
          <w:sdtContent>
            <w:p w14:paraId="66891986" w14:textId="46F1958D" w:rsidR="00120D52" w:rsidRDefault="008F6847" w:rsidP="00996FC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Start w:id="201" w:name="_Hlk110637620" w:displacedByCustomXml="next"/>
      </w:sdtContent>
    </w:sdt>
    <w:bookmarkEnd w:id="201" w:displacedByCustomXml="prev"/>
    <w:sdt>
      <w:sdtPr>
        <w:rPr>
          <w:rFonts w:hint="eastAsia"/>
        </w:rPr>
        <w:alias w:val="模块:短期借款的说明"/>
        <w:tag w:val="_GBC_46c6d163213144f484acc37c597c42f6"/>
        <w:id w:val="-987857257"/>
        <w:lock w:val="sdtLocked"/>
        <w:placeholder>
          <w:docPart w:val="GBC22222222222222222222222222222"/>
        </w:placeholder>
      </w:sdtPr>
      <w:sdtContent>
        <w:p w14:paraId="34A51C8C" w14:textId="77777777" w:rsidR="00120D52" w:rsidRDefault="008F6847">
          <w:r>
            <w:rPr>
              <w:rFonts w:hint="eastAsia"/>
            </w:rPr>
            <w:t>其他说明：</w:t>
          </w:r>
        </w:p>
        <w:sdt>
          <w:sdtPr>
            <w:alias w:val="是否适用：短期借款的说明[双击切换]"/>
            <w:tag w:val="_GBC_663e3ee6df014147bb9c7daa18ccb062"/>
            <w:id w:val="-1662076051"/>
            <w:lock w:val="sdtLocked"/>
            <w:placeholder>
              <w:docPart w:val="GBC22222222222222222222222222222"/>
            </w:placeholder>
          </w:sdtPr>
          <w:sdtContent>
            <w:p w14:paraId="3D44EBCB" w14:textId="409E3F58"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短期借款的说明"/>
            <w:tag w:val="_GBC_f83a01e6af164b4da13676c844a2f2a5"/>
            <w:id w:val="-1565637053"/>
            <w:lock w:val="sdtLocked"/>
            <w:placeholder>
              <w:docPart w:val="GBC22222222222222222222222222222"/>
            </w:placeholder>
          </w:sdtPr>
          <w:sdtContent>
            <w:p w14:paraId="475882E9" w14:textId="77777777" w:rsidR="001713F4" w:rsidRPr="005A4070" w:rsidRDefault="00000000">
              <w:pPr>
                <w:numPr>
                  <w:ilvl w:val="0"/>
                  <w:numId w:val="61"/>
                </w:numPr>
                <w:tabs>
                  <w:tab w:val="left" w:pos="720"/>
                  <w:tab w:val="left" w:pos="900"/>
                  <w:tab w:val="left" w:pos="1000"/>
                  <w:tab w:val="left" w:pos="1100"/>
                </w:tabs>
                <w:spacing w:beforeLines="50" w:before="120" w:afterLines="50" w:after="120" w:line="360" w:lineRule="exact"/>
                <w:ind w:left="0" w:firstLineChars="200" w:firstLine="420"/>
                <w:jc w:val="both"/>
                <w:outlineLvl w:val="2"/>
                <w:rPr>
                  <w:sz w:val="22"/>
                  <w:szCs w:val="22"/>
                </w:rPr>
              </w:pPr>
              <w:proofErr w:type="gramStart"/>
              <w:r>
                <w:rPr>
                  <w:rFonts w:hint="eastAsia"/>
                  <w:sz w:val="22"/>
                  <w:szCs w:val="22"/>
                </w:rPr>
                <w:t>期</w:t>
              </w:r>
              <w:r w:rsidRPr="005A4070">
                <w:rPr>
                  <w:rFonts w:hint="eastAsia"/>
                  <w:sz w:val="22"/>
                  <w:szCs w:val="22"/>
                </w:rPr>
                <w:t>末不</w:t>
              </w:r>
              <w:proofErr w:type="gramEnd"/>
              <w:r w:rsidRPr="005A4070">
                <w:rPr>
                  <w:rFonts w:hint="eastAsia"/>
                  <w:sz w:val="22"/>
                  <w:szCs w:val="22"/>
                </w:rPr>
                <w:t>存在已逾期</w:t>
              </w:r>
              <w:proofErr w:type="gramStart"/>
              <w:r w:rsidRPr="005A4070">
                <w:rPr>
                  <w:rFonts w:hint="eastAsia"/>
                  <w:sz w:val="22"/>
                  <w:szCs w:val="22"/>
                </w:rPr>
                <w:t>未偿</w:t>
              </w:r>
              <w:proofErr w:type="gramEnd"/>
              <w:r w:rsidRPr="005A4070">
                <w:rPr>
                  <w:rFonts w:hint="eastAsia"/>
                  <w:sz w:val="22"/>
                  <w:szCs w:val="22"/>
                </w:rPr>
                <w:t>还的短期借款。</w:t>
              </w:r>
            </w:p>
            <w:p w14:paraId="1C0C80C9" w14:textId="1AD8647E" w:rsidR="00996FC2" w:rsidRPr="001713F4" w:rsidRDefault="00000000">
              <w:pPr>
                <w:numPr>
                  <w:ilvl w:val="0"/>
                  <w:numId w:val="61"/>
                </w:numPr>
                <w:tabs>
                  <w:tab w:val="left" w:pos="720"/>
                  <w:tab w:val="left" w:pos="900"/>
                  <w:tab w:val="left" w:pos="1000"/>
                  <w:tab w:val="left" w:pos="1100"/>
                </w:tabs>
                <w:spacing w:beforeLines="50" w:before="120" w:afterLines="50" w:after="120" w:line="360" w:lineRule="exact"/>
                <w:ind w:left="0" w:firstLineChars="200" w:firstLine="440"/>
                <w:jc w:val="both"/>
                <w:outlineLvl w:val="2"/>
                <w:rPr>
                  <w:sz w:val="22"/>
                  <w:szCs w:val="22"/>
                </w:rPr>
              </w:pPr>
              <w:r>
                <w:rPr>
                  <w:rFonts w:hint="eastAsia"/>
                  <w:sz w:val="22"/>
                  <w:szCs w:val="22"/>
                </w:rPr>
                <w:t>期</w:t>
              </w:r>
              <w:r w:rsidRPr="005A4070">
                <w:rPr>
                  <w:rFonts w:hint="eastAsia"/>
                  <w:sz w:val="22"/>
                  <w:szCs w:val="22"/>
                </w:rPr>
                <w:t>末短期借款的加权平均年利率为</w:t>
              </w:r>
              <w:r w:rsidRPr="005A4070">
                <w:rPr>
                  <w:sz w:val="22"/>
                  <w:szCs w:val="22"/>
                </w:rPr>
                <w:t>4.85</w:t>
              </w:r>
              <w:r w:rsidRPr="005A4070">
                <w:rPr>
                  <w:rFonts w:hint="eastAsia"/>
                  <w:sz w:val="22"/>
                  <w:szCs w:val="22"/>
                </w:rPr>
                <w:t>%（上年末：</w:t>
              </w:r>
              <w:r w:rsidRPr="005A4070">
                <w:rPr>
                  <w:sz w:val="22"/>
                  <w:szCs w:val="22"/>
                </w:rPr>
                <w:t>4.29</w:t>
              </w:r>
              <w:r w:rsidRPr="005A4070">
                <w:rPr>
                  <w:rFonts w:hint="eastAsia"/>
                  <w:sz w:val="22"/>
                  <w:szCs w:val="22"/>
                </w:rPr>
                <w:t>%）。</w:t>
              </w:r>
            </w:p>
            <w:p w14:paraId="1816A8C9" w14:textId="26B54D41" w:rsidR="00120D52" w:rsidRDefault="00000000"/>
          </w:sdtContent>
        </w:sdt>
      </w:sdtContent>
    </w:sdt>
    <w:p w14:paraId="3855D8EC" w14:textId="77777777" w:rsidR="00120D52" w:rsidRDefault="00120D52"/>
    <w:bookmarkStart w:id="202" w:name="_Hlk10535388" w:displacedByCustomXml="next"/>
    <w:sdt>
      <w:sdtPr>
        <w:rPr>
          <w:rFonts w:ascii="宋体" w:hAnsi="宋体" w:cs="宋体" w:hint="eastAsia"/>
          <w:b w:val="0"/>
          <w:bCs/>
          <w:kern w:val="0"/>
          <w:szCs w:val="21"/>
        </w:rPr>
        <w:alias w:val="模块:交易性金融负债"/>
        <w:tag w:val="_SEC_354c17e0a096493bbae36dd9bb3f3774"/>
        <w:id w:val="-446010352"/>
        <w:lock w:val="sdtLocked"/>
        <w:placeholder>
          <w:docPart w:val="GBC22222222222222222222222222222"/>
        </w:placeholder>
      </w:sdtPr>
      <w:sdtEndPr>
        <w:rPr>
          <w:rFonts w:hint="default"/>
        </w:rPr>
      </w:sdtEndPr>
      <w:sdtContent>
        <w:bookmarkStart w:id="203" w:name="_Hlk110637825" w:displacedByCustomXml="prev"/>
        <w:p w14:paraId="506FAE86" w14:textId="77777777" w:rsidR="00120D52" w:rsidRDefault="008F6847">
          <w:pPr>
            <w:pStyle w:val="3"/>
            <w:numPr>
              <w:ilvl w:val="0"/>
              <w:numId w:val="58"/>
            </w:numPr>
            <w:tabs>
              <w:tab w:val="left" w:pos="504"/>
            </w:tabs>
            <w:rPr>
              <w:rFonts w:ascii="宋体" w:hAnsi="宋体"/>
              <w:szCs w:val="21"/>
            </w:rPr>
          </w:pPr>
          <w:r>
            <w:rPr>
              <w:rFonts w:ascii="宋体" w:hAnsi="宋体" w:hint="eastAsia"/>
              <w:szCs w:val="21"/>
            </w:rPr>
            <w:t>交易性金融负债</w:t>
          </w:r>
        </w:p>
        <w:sdt>
          <w:sdtPr>
            <w:alias w:val="是否适用：交易性金融负债[双击切换]"/>
            <w:tag w:val="_GBC_ed513d792f1f4a5f8256d125428aafdf"/>
            <w:id w:val="-840000059"/>
            <w:lock w:val="sdtLocked"/>
            <w:placeholder>
              <w:docPart w:val="GBC22222222222222222222222222222"/>
            </w:placeholder>
          </w:sdtPr>
          <w:sdtContent>
            <w:p w14:paraId="67872DE2" w14:textId="540F52C4" w:rsidR="00BC588A" w:rsidRDefault="008F6847" w:rsidP="00BC588A">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D58CE06" w14:textId="54DCA031" w:rsidR="00120D52" w:rsidRDefault="00000000"/>
      </w:sdtContent>
    </w:sdt>
    <w:bookmarkEnd w:id="203" w:displacedByCustomXml="prev"/>
    <w:bookmarkEnd w:id="202" w:displacedByCustomXml="prev"/>
    <w:p w14:paraId="42E4799F" w14:textId="77777777" w:rsidR="00120D52" w:rsidRDefault="00120D52"/>
    <w:sdt>
      <w:sdtPr>
        <w:rPr>
          <w:rFonts w:ascii="宋体" w:hAnsi="宋体" w:cs="宋体" w:hint="eastAsia"/>
          <w:b w:val="0"/>
          <w:bCs/>
          <w:kern w:val="0"/>
          <w:szCs w:val="21"/>
        </w:rPr>
        <w:alias w:val="模块:衍生金融负债"/>
        <w:tag w:val="_GBC_c6a901495ec44a7798e3a75ddb5e06bf"/>
        <w:id w:val="-2038506115"/>
        <w:lock w:val="sdtLocked"/>
        <w:placeholder>
          <w:docPart w:val="GBC22222222222222222222222222222"/>
        </w:placeholder>
      </w:sdtPr>
      <w:sdtContent>
        <w:p w14:paraId="521AA081" w14:textId="77777777" w:rsidR="00120D52" w:rsidRDefault="008F6847">
          <w:pPr>
            <w:pStyle w:val="3"/>
            <w:numPr>
              <w:ilvl w:val="0"/>
              <w:numId w:val="58"/>
            </w:numPr>
            <w:tabs>
              <w:tab w:val="left" w:pos="504"/>
            </w:tabs>
            <w:rPr>
              <w:rFonts w:ascii="宋体" w:hAnsi="宋体"/>
              <w:szCs w:val="21"/>
            </w:rPr>
          </w:pPr>
          <w:r>
            <w:rPr>
              <w:rFonts w:ascii="宋体" w:hAnsi="宋体" w:hint="eastAsia"/>
              <w:szCs w:val="21"/>
            </w:rPr>
            <w:t>衍生</w:t>
          </w:r>
          <w:r>
            <w:rPr>
              <w:rFonts w:ascii="宋体" w:hAnsi="宋体" w:hint="eastAsia"/>
            </w:rPr>
            <w:t>金融</w:t>
          </w:r>
          <w:r>
            <w:rPr>
              <w:rFonts w:ascii="宋体" w:hAnsi="宋体" w:hint="eastAsia"/>
              <w:szCs w:val="21"/>
            </w:rPr>
            <w:t>负债</w:t>
          </w:r>
        </w:p>
        <w:sdt>
          <w:sdtPr>
            <w:alias w:val="是否适用：衍生金融负债[双击切换]"/>
            <w:tag w:val="_GBC_3a60c0d3d0534eba80b93475b0a6411f"/>
            <w:id w:val="-1044988022"/>
            <w:lock w:val="sdtLocked"/>
            <w:placeholder>
              <w:docPart w:val="GBC22222222222222222222222222222"/>
            </w:placeholder>
          </w:sdtPr>
          <w:sdtContent>
            <w:p w14:paraId="628C433D" w14:textId="1660EE23" w:rsidR="00BC588A" w:rsidRDefault="008F6847" w:rsidP="00BC588A">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35011CD" w14:textId="356ED372" w:rsidR="00120D52" w:rsidRDefault="00000000"/>
      </w:sdtContent>
    </w:sdt>
    <w:p w14:paraId="11C7D6C4" w14:textId="77777777" w:rsidR="00120D52" w:rsidRDefault="00120D52"/>
    <w:p w14:paraId="3A86E942" w14:textId="77777777" w:rsidR="00120D52" w:rsidRDefault="008F6847">
      <w:pPr>
        <w:pStyle w:val="3"/>
        <w:numPr>
          <w:ilvl w:val="0"/>
          <w:numId w:val="58"/>
        </w:numPr>
        <w:tabs>
          <w:tab w:val="left" w:pos="504"/>
        </w:tabs>
        <w:rPr>
          <w:rFonts w:ascii="宋体" w:hAnsi="宋体"/>
        </w:rPr>
      </w:pPr>
      <w:r>
        <w:rPr>
          <w:rFonts w:ascii="宋体" w:hAnsi="宋体" w:hint="eastAsia"/>
        </w:rPr>
        <w:t>应付票据</w:t>
      </w:r>
    </w:p>
    <w:sdt>
      <w:sdtPr>
        <w:alias w:val="是否适用：应付票据[双击切换]"/>
        <w:tag w:val="_GBC_57c67181b34944e782b23a48b1843e8f"/>
        <w:id w:val="1557742901"/>
        <w:lock w:val="sdtContentLocked"/>
        <w:placeholder>
          <w:docPart w:val="GBC22222222222222222222222222222"/>
        </w:placeholder>
      </w:sdtPr>
      <w:sdtContent>
        <w:p w14:paraId="64AF4A76" w14:textId="1FC068F2"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模块:单位：元币种：人民币种类期末余额期初余额商业承兑汇票..."/>
        <w:tag w:val="_SEC_a4b116c3ef20487f88d23464626b8bb5"/>
        <w:id w:val="-1149282762"/>
        <w:lock w:val="sdtLocked"/>
        <w:placeholder>
          <w:docPart w:val="GBC22222222222222222222222222222"/>
        </w:placeholder>
      </w:sdtPr>
      <w:sdtContent>
        <w:p w14:paraId="33C887A1" w14:textId="08F647FE" w:rsidR="00120D52" w:rsidRDefault="008F6847">
          <w:pPr>
            <w:jc w:val="right"/>
          </w:pPr>
          <w:r>
            <w:rPr>
              <w:rFonts w:hint="eastAsia"/>
            </w:rPr>
            <w:t>单位：</w:t>
          </w:r>
          <w:sdt>
            <w:sdtPr>
              <w:rPr>
                <w:rFonts w:hint="eastAsia"/>
              </w:rPr>
              <w:alias w:val="单位：财务附注：应付票据"/>
              <w:tag w:val="_GBC_db69c246a0d14735805df636930e34ba"/>
              <w:id w:val="11806341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应付票据"/>
              <w:tag w:val="_GBC_f734b21fc72c43feb20eaf84762dfd7f"/>
              <w:id w:val="5067159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2291"/>
            <w:gridCol w:w="3310"/>
            <w:gridCol w:w="3216"/>
          </w:tblGrid>
          <w:tr w:rsidR="00BC588A" w14:paraId="7C644ECD" w14:textId="77777777" w:rsidTr="00FE4873">
            <w:trPr>
              <w:cantSplit/>
            </w:trPr>
            <w:sdt>
              <w:sdtPr>
                <w:tag w:val="_PLD_faa4f5cfe5ae4b0a9c786ca922191e7e"/>
                <w:id w:val="-1977204365"/>
                <w:lock w:val="sdtLocked"/>
              </w:sdtPr>
              <w:sdtContent>
                <w:tc>
                  <w:tcPr>
                    <w:tcW w:w="1299" w:type="pct"/>
                    <w:tcBorders>
                      <w:top w:val="single" w:sz="6" w:space="0" w:color="auto"/>
                      <w:left w:val="single" w:sz="6" w:space="0" w:color="auto"/>
                      <w:bottom w:val="single" w:sz="6" w:space="0" w:color="auto"/>
                      <w:right w:val="single" w:sz="6" w:space="0" w:color="auto"/>
                    </w:tcBorders>
                    <w:vAlign w:val="center"/>
                  </w:tcPr>
                  <w:p w14:paraId="68B8CC4A" w14:textId="77777777" w:rsidR="00BC588A" w:rsidRDefault="00000000" w:rsidP="00FE4873">
                    <w:pPr>
                      <w:autoSpaceDE w:val="0"/>
                      <w:autoSpaceDN w:val="0"/>
                      <w:adjustRightInd w:val="0"/>
                      <w:snapToGrid w:val="0"/>
                      <w:spacing w:line="240" w:lineRule="atLeast"/>
                      <w:jc w:val="center"/>
                    </w:pPr>
                    <w:r>
                      <w:rPr>
                        <w:rFonts w:hint="eastAsia"/>
                      </w:rPr>
                      <w:t>种类</w:t>
                    </w:r>
                  </w:p>
                </w:tc>
              </w:sdtContent>
            </w:sdt>
            <w:sdt>
              <w:sdtPr>
                <w:tag w:val="_PLD_b51f0f25994640289becfaca28eb1d5c"/>
                <w:id w:val="1020599473"/>
                <w:lock w:val="sdtLocked"/>
              </w:sdtPr>
              <w:sdtContent>
                <w:tc>
                  <w:tcPr>
                    <w:tcW w:w="1877" w:type="pct"/>
                    <w:tcBorders>
                      <w:top w:val="single" w:sz="6" w:space="0" w:color="auto"/>
                      <w:left w:val="single" w:sz="6" w:space="0" w:color="auto"/>
                      <w:bottom w:val="single" w:sz="6" w:space="0" w:color="auto"/>
                      <w:right w:val="single" w:sz="6" w:space="0" w:color="auto"/>
                    </w:tcBorders>
                    <w:vAlign w:val="center"/>
                  </w:tcPr>
                  <w:p w14:paraId="1482168A" w14:textId="77777777" w:rsidR="00BC588A" w:rsidRDefault="00000000" w:rsidP="00FE4873">
                    <w:pPr>
                      <w:autoSpaceDE w:val="0"/>
                      <w:autoSpaceDN w:val="0"/>
                      <w:adjustRightInd w:val="0"/>
                      <w:snapToGrid w:val="0"/>
                      <w:spacing w:line="240" w:lineRule="atLeast"/>
                      <w:jc w:val="center"/>
                    </w:pPr>
                    <w:r>
                      <w:rPr>
                        <w:rFonts w:hint="eastAsia"/>
                      </w:rPr>
                      <w:t>期末余额</w:t>
                    </w:r>
                  </w:p>
                </w:tc>
              </w:sdtContent>
            </w:sdt>
            <w:sdt>
              <w:sdtPr>
                <w:tag w:val="_PLD_996d96c1a15e479289fa9e0699e2822e"/>
                <w:id w:val="82181571"/>
                <w:lock w:val="sdtLocked"/>
              </w:sdtPr>
              <w:sdtContent>
                <w:tc>
                  <w:tcPr>
                    <w:tcW w:w="1824" w:type="pct"/>
                    <w:tcBorders>
                      <w:top w:val="single" w:sz="6" w:space="0" w:color="auto"/>
                      <w:left w:val="single" w:sz="6" w:space="0" w:color="auto"/>
                      <w:bottom w:val="single" w:sz="6" w:space="0" w:color="auto"/>
                      <w:right w:val="single" w:sz="6" w:space="0" w:color="auto"/>
                    </w:tcBorders>
                    <w:vAlign w:val="center"/>
                  </w:tcPr>
                  <w:p w14:paraId="5DA775F0" w14:textId="77777777" w:rsidR="00BC588A" w:rsidRDefault="00000000" w:rsidP="00FE4873">
                    <w:pPr>
                      <w:autoSpaceDE w:val="0"/>
                      <w:autoSpaceDN w:val="0"/>
                      <w:adjustRightInd w:val="0"/>
                      <w:snapToGrid w:val="0"/>
                      <w:spacing w:line="240" w:lineRule="atLeast"/>
                      <w:jc w:val="center"/>
                    </w:pPr>
                    <w:r>
                      <w:rPr>
                        <w:rFonts w:hint="eastAsia"/>
                      </w:rPr>
                      <w:t>期初余额</w:t>
                    </w:r>
                  </w:p>
                </w:tc>
              </w:sdtContent>
            </w:sdt>
          </w:tr>
          <w:tr w:rsidR="00BC588A" w14:paraId="48DE5470" w14:textId="77777777" w:rsidTr="00FE4873">
            <w:trPr>
              <w:cantSplit/>
            </w:trPr>
            <w:sdt>
              <w:sdtPr>
                <w:tag w:val="_PLD_612dd94d183548b6a311a7688699608c"/>
                <w:id w:val="-1883323363"/>
                <w:lock w:val="sdtLocked"/>
              </w:sdtPr>
              <w:sdtContent>
                <w:tc>
                  <w:tcPr>
                    <w:tcW w:w="1299" w:type="pct"/>
                    <w:tcBorders>
                      <w:top w:val="single" w:sz="6" w:space="0" w:color="auto"/>
                      <w:left w:val="single" w:sz="6" w:space="0" w:color="auto"/>
                      <w:bottom w:val="single" w:sz="6" w:space="0" w:color="auto"/>
                      <w:right w:val="single" w:sz="6" w:space="0" w:color="auto"/>
                    </w:tcBorders>
                    <w:shd w:val="clear" w:color="auto" w:fill="auto"/>
                  </w:tcPr>
                  <w:p w14:paraId="2F300DC7" w14:textId="77777777" w:rsidR="00BC588A" w:rsidRDefault="00000000" w:rsidP="00FE4873">
                    <w:pPr>
                      <w:autoSpaceDE w:val="0"/>
                      <w:autoSpaceDN w:val="0"/>
                      <w:adjustRightInd w:val="0"/>
                      <w:snapToGrid w:val="0"/>
                      <w:spacing w:line="240" w:lineRule="atLeast"/>
                    </w:pPr>
                    <w:r>
                      <w:rPr>
                        <w:rFonts w:hint="eastAsia"/>
                      </w:rPr>
                      <w:t>商业承兑汇票</w:t>
                    </w:r>
                  </w:p>
                </w:tc>
              </w:sdtContent>
            </w:sdt>
            <w:tc>
              <w:tcPr>
                <w:tcW w:w="1877" w:type="pct"/>
                <w:tcBorders>
                  <w:top w:val="single" w:sz="6" w:space="0" w:color="auto"/>
                  <w:left w:val="single" w:sz="6" w:space="0" w:color="auto"/>
                  <w:bottom w:val="single" w:sz="6" w:space="0" w:color="auto"/>
                  <w:right w:val="single" w:sz="6" w:space="0" w:color="auto"/>
                </w:tcBorders>
                <w:shd w:val="clear" w:color="auto" w:fill="auto"/>
              </w:tcPr>
              <w:p w14:paraId="618D5625" w14:textId="77777777" w:rsidR="00BC588A" w:rsidRDefault="00000000" w:rsidP="00FE4873">
                <w:pPr>
                  <w:ind w:right="13"/>
                  <w:jc w:val="right"/>
                </w:pPr>
              </w:p>
            </w:tc>
            <w:tc>
              <w:tcPr>
                <w:tcW w:w="1824" w:type="pct"/>
                <w:tcBorders>
                  <w:top w:val="single" w:sz="6" w:space="0" w:color="auto"/>
                  <w:left w:val="single" w:sz="6" w:space="0" w:color="auto"/>
                  <w:bottom w:val="single" w:sz="6" w:space="0" w:color="auto"/>
                  <w:right w:val="single" w:sz="6" w:space="0" w:color="auto"/>
                </w:tcBorders>
                <w:shd w:val="clear" w:color="auto" w:fill="auto"/>
              </w:tcPr>
              <w:p w14:paraId="062EB4E4" w14:textId="77777777" w:rsidR="00BC588A" w:rsidRDefault="00000000" w:rsidP="00FE4873">
                <w:pPr>
                  <w:jc w:val="right"/>
                </w:pPr>
              </w:p>
            </w:tc>
          </w:tr>
          <w:tr w:rsidR="00BC588A" w14:paraId="0F4169AE" w14:textId="77777777" w:rsidTr="00FE4873">
            <w:trPr>
              <w:cantSplit/>
            </w:trPr>
            <w:sdt>
              <w:sdtPr>
                <w:tag w:val="_PLD_a78177bc2f9c4e819670fb289b9d6192"/>
                <w:id w:val="-203404080"/>
                <w:lock w:val="sdtLocked"/>
              </w:sdtPr>
              <w:sdtContent>
                <w:tc>
                  <w:tcPr>
                    <w:tcW w:w="1299" w:type="pct"/>
                    <w:tcBorders>
                      <w:top w:val="single" w:sz="6" w:space="0" w:color="auto"/>
                      <w:left w:val="single" w:sz="6" w:space="0" w:color="auto"/>
                      <w:bottom w:val="single" w:sz="6" w:space="0" w:color="auto"/>
                      <w:right w:val="single" w:sz="6" w:space="0" w:color="auto"/>
                    </w:tcBorders>
                    <w:shd w:val="clear" w:color="auto" w:fill="auto"/>
                  </w:tcPr>
                  <w:p w14:paraId="145A1CB7" w14:textId="77777777" w:rsidR="00BC588A" w:rsidRDefault="00000000" w:rsidP="00FE4873">
                    <w:pPr>
                      <w:autoSpaceDE w:val="0"/>
                      <w:autoSpaceDN w:val="0"/>
                      <w:adjustRightInd w:val="0"/>
                      <w:snapToGrid w:val="0"/>
                      <w:spacing w:line="240" w:lineRule="atLeast"/>
                    </w:pPr>
                    <w:r>
                      <w:rPr>
                        <w:rFonts w:hint="eastAsia"/>
                      </w:rPr>
                      <w:t>银行承兑汇票</w:t>
                    </w:r>
                  </w:p>
                </w:tc>
              </w:sdtContent>
            </w:sdt>
            <w:tc>
              <w:tcPr>
                <w:tcW w:w="1877" w:type="pct"/>
                <w:tcBorders>
                  <w:top w:val="single" w:sz="6" w:space="0" w:color="auto"/>
                  <w:left w:val="single" w:sz="6" w:space="0" w:color="auto"/>
                  <w:bottom w:val="single" w:sz="6" w:space="0" w:color="auto"/>
                  <w:right w:val="single" w:sz="6" w:space="0" w:color="auto"/>
                </w:tcBorders>
                <w:shd w:val="clear" w:color="auto" w:fill="auto"/>
              </w:tcPr>
              <w:p w14:paraId="600C4BA8" w14:textId="77777777" w:rsidR="00BC588A" w:rsidRDefault="00000000" w:rsidP="00FE4873">
                <w:pPr>
                  <w:ind w:right="13"/>
                  <w:jc w:val="right"/>
                </w:pPr>
                <w:r>
                  <w:t>80,099,959.43</w:t>
                </w:r>
              </w:p>
            </w:tc>
            <w:tc>
              <w:tcPr>
                <w:tcW w:w="1824" w:type="pct"/>
                <w:tcBorders>
                  <w:top w:val="single" w:sz="6" w:space="0" w:color="auto"/>
                  <w:left w:val="single" w:sz="6" w:space="0" w:color="auto"/>
                  <w:bottom w:val="single" w:sz="6" w:space="0" w:color="auto"/>
                  <w:right w:val="single" w:sz="6" w:space="0" w:color="auto"/>
                </w:tcBorders>
                <w:shd w:val="clear" w:color="auto" w:fill="auto"/>
              </w:tcPr>
              <w:p w14:paraId="52BF4831" w14:textId="77777777" w:rsidR="00BC588A" w:rsidRDefault="00000000" w:rsidP="00FE4873">
                <w:pPr>
                  <w:jc w:val="right"/>
                </w:pPr>
                <w:r>
                  <w:t>50,693,681.14</w:t>
                </w:r>
              </w:p>
            </w:tc>
          </w:tr>
          <w:tr w:rsidR="00BC588A" w14:paraId="3DA4A8BB" w14:textId="77777777" w:rsidTr="00FE4873">
            <w:trPr>
              <w:cantSplit/>
            </w:trPr>
            <w:sdt>
              <w:sdtPr>
                <w:tag w:val="_PLD_91c7e1de96284cd2994cfcf7c0e798dc"/>
                <w:id w:val="604471186"/>
                <w:lock w:val="sdtLocked"/>
              </w:sdtPr>
              <w:sdtContent>
                <w:tc>
                  <w:tcPr>
                    <w:tcW w:w="1299" w:type="pct"/>
                    <w:tcBorders>
                      <w:top w:val="single" w:sz="6" w:space="0" w:color="auto"/>
                      <w:left w:val="single" w:sz="6" w:space="0" w:color="auto"/>
                      <w:bottom w:val="single" w:sz="6" w:space="0" w:color="auto"/>
                      <w:right w:val="single" w:sz="6" w:space="0" w:color="auto"/>
                    </w:tcBorders>
                    <w:vAlign w:val="center"/>
                  </w:tcPr>
                  <w:p w14:paraId="0109677F" w14:textId="77777777" w:rsidR="00BC588A" w:rsidRDefault="00000000" w:rsidP="00FE4873">
                    <w:pPr>
                      <w:autoSpaceDE w:val="0"/>
                      <w:autoSpaceDN w:val="0"/>
                      <w:adjustRightInd w:val="0"/>
                      <w:snapToGrid w:val="0"/>
                      <w:spacing w:line="240" w:lineRule="atLeast"/>
                      <w:jc w:val="center"/>
                    </w:pPr>
                    <w:r>
                      <w:rPr>
                        <w:rFonts w:hint="eastAsia"/>
                      </w:rPr>
                      <w:t>合计</w:t>
                    </w:r>
                  </w:p>
                </w:tc>
              </w:sdtContent>
            </w:sdt>
            <w:tc>
              <w:tcPr>
                <w:tcW w:w="1877" w:type="pct"/>
                <w:tcBorders>
                  <w:top w:val="single" w:sz="6" w:space="0" w:color="auto"/>
                  <w:left w:val="single" w:sz="6" w:space="0" w:color="auto"/>
                  <w:bottom w:val="single" w:sz="6" w:space="0" w:color="auto"/>
                  <w:right w:val="single" w:sz="6" w:space="0" w:color="auto"/>
                </w:tcBorders>
              </w:tcPr>
              <w:p w14:paraId="60D4226A" w14:textId="77777777" w:rsidR="00BC588A" w:rsidRDefault="00000000" w:rsidP="00FE4873">
                <w:pPr>
                  <w:jc w:val="right"/>
                </w:pPr>
                <w:r>
                  <w:t>80,099,959.43</w:t>
                </w:r>
              </w:p>
            </w:tc>
            <w:tc>
              <w:tcPr>
                <w:tcW w:w="1824" w:type="pct"/>
                <w:tcBorders>
                  <w:top w:val="single" w:sz="6" w:space="0" w:color="auto"/>
                  <w:left w:val="single" w:sz="6" w:space="0" w:color="auto"/>
                  <w:bottom w:val="single" w:sz="6" w:space="0" w:color="auto"/>
                  <w:right w:val="single" w:sz="6" w:space="0" w:color="auto"/>
                </w:tcBorders>
              </w:tcPr>
              <w:p w14:paraId="45392DF3" w14:textId="77777777" w:rsidR="00BC588A" w:rsidRDefault="00000000" w:rsidP="00FE4873">
                <w:pPr>
                  <w:jc w:val="right"/>
                </w:pPr>
                <w:r>
                  <w:t>50,693,681.14</w:t>
                </w:r>
              </w:p>
            </w:tc>
          </w:tr>
        </w:tbl>
        <w:p w14:paraId="70E9E586" w14:textId="77777777" w:rsidR="00BC588A" w:rsidRDefault="00000000"/>
        <w:p w14:paraId="2D43FC01" w14:textId="3C7D48F7" w:rsidR="00120D52" w:rsidRDefault="008F6847">
          <w:pPr>
            <w:snapToGrid w:val="0"/>
            <w:spacing w:line="240" w:lineRule="atLeast"/>
          </w:pPr>
          <w:r>
            <w:rPr>
              <w:rFonts w:hint="eastAsia"/>
            </w:rPr>
            <w:t>本</w:t>
          </w:r>
          <w:proofErr w:type="gramStart"/>
          <w:r>
            <w:rPr>
              <w:rFonts w:hint="eastAsia"/>
            </w:rPr>
            <w:t>期末已</w:t>
          </w:r>
          <w:proofErr w:type="gramEnd"/>
          <w:r>
            <w:rPr>
              <w:rFonts w:hint="eastAsia"/>
            </w:rPr>
            <w:t>到期未支付的应付票据总额为</w:t>
          </w:r>
          <w:sdt>
            <w:sdtPr>
              <w:rPr>
                <w:rFonts w:hint="eastAsia"/>
              </w:rPr>
              <w:alias w:val="已到期未支付的应付票据总额"/>
              <w:tag w:val="_GBC_c9651441e218453780f22db83f133e6a"/>
              <w:id w:val="1866396570"/>
              <w:lock w:val="sdtLocked"/>
              <w:placeholder>
                <w:docPart w:val="GBC22222222222222222222222222222"/>
              </w:placeholder>
            </w:sdtPr>
            <w:sdtContent>
              <w:r>
                <w:t>0</w:t>
              </w:r>
            </w:sdtContent>
          </w:sdt>
          <w:r>
            <w:rPr>
              <w:rFonts w:hint="eastAsia"/>
            </w:rPr>
            <w:t xml:space="preserve"> 元。</w:t>
          </w:r>
        </w:p>
      </w:sdtContent>
    </w:sdt>
    <w:p w14:paraId="24276F82" w14:textId="77777777" w:rsidR="00120D52" w:rsidRDefault="00120D52"/>
    <w:p w14:paraId="17ED8A19" w14:textId="77777777" w:rsidR="00120D52" w:rsidRDefault="008F6847">
      <w:pPr>
        <w:pStyle w:val="3"/>
        <w:numPr>
          <w:ilvl w:val="0"/>
          <w:numId w:val="58"/>
        </w:numPr>
        <w:tabs>
          <w:tab w:val="left" w:pos="504"/>
        </w:tabs>
        <w:rPr>
          <w:rFonts w:ascii="宋体" w:hAnsi="宋体"/>
          <w:szCs w:val="21"/>
        </w:rPr>
      </w:pPr>
      <w:r>
        <w:rPr>
          <w:rFonts w:ascii="宋体" w:hAnsi="宋体" w:hint="eastAsia"/>
        </w:rPr>
        <w:t>应付</w:t>
      </w:r>
      <w:r>
        <w:rPr>
          <w:rFonts w:ascii="宋体" w:hAnsi="宋体" w:hint="eastAsia"/>
          <w:szCs w:val="21"/>
        </w:rPr>
        <w:t>账款</w:t>
      </w:r>
    </w:p>
    <w:sdt>
      <w:sdtPr>
        <w:rPr>
          <w:rFonts w:ascii="宋体" w:hAnsi="宋体" w:cs="宋体" w:hint="eastAsia"/>
          <w:b w:val="0"/>
          <w:bCs/>
          <w:kern w:val="0"/>
          <w:szCs w:val="21"/>
        </w:rPr>
        <w:alias w:val="模块:应付账款情况"/>
        <w:tag w:val="_GBC_0f1b98b90c3845e1a1ad65786460f84b"/>
        <w:id w:val="2126660817"/>
        <w:lock w:val="sdtLocked"/>
        <w:placeholder>
          <w:docPart w:val="GBC22222222222222222222222222222"/>
        </w:placeholder>
      </w:sdtPr>
      <w:sdtEndPr>
        <w:rPr>
          <w:rFonts w:hint="default"/>
        </w:rPr>
      </w:sdtEndPr>
      <w:sdtContent>
        <w:p w14:paraId="0ED79995" w14:textId="77777777" w:rsidR="00120D52" w:rsidRDefault="008F6847">
          <w:pPr>
            <w:pStyle w:val="4"/>
            <w:numPr>
              <w:ilvl w:val="0"/>
              <w:numId w:val="81"/>
            </w:numPr>
            <w:tabs>
              <w:tab w:val="left" w:pos="588"/>
            </w:tabs>
            <w:rPr>
              <w:rFonts w:ascii="宋体" w:hAnsi="宋体"/>
              <w:szCs w:val="21"/>
            </w:rPr>
          </w:pPr>
          <w:r>
            <w:rPr>
              <w:rFonts w:ascii="宋体" w:hAnsi="宋体" w:hint="eastAsia"/>
              <w:szCs w:val="21"/>
            </w:rPr>
            <w:t>应付账款列示</w:t>
          </w:r>
        </w:p>
        <w:sdt>
          <w:sdtPr>
            <w:alias w:val="是否适用：应付账款列示[双击切换]"/>
            <w:tag w:val="_GBC_8531771c226a4fb0b98e3cdaf7271c71"/>
            <w:id w:val="-1312632574"/>
            <w:lock w:val="sdtLocked"/>
            <w:placeholder>
              <w:docPart w:val="GBC22222222222222222222222222222"/>
            </w:placeholder>
          </w:sdtPr>
          <w:sdtContent>
            <w:p w14:paraId="002B9AF6" w14:textId="3852691D"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3E47AD4" w14:textId="1CDF8B51" w:rsidR="00120D52" w:rsidRDefault="008F6847">
          <w:pPr>
            <w:jc w:val="right"/>
          </w:pPr>
          <w:r>
            <w:rPr>
              <w:rFonts w:hint="eastAsia"/>
            </w:rPr>
            <w:t>单位：</w:t>
          </w:r>
          <w:sdt>
            <w:sdtPr>
              <w:rPr>
                <w:rFonts w:hint="eastAsia"/>
              </w:rPr>
              <w:alias w:val="单位：财务附注：应付账款情况"/>
              <w:tag w:val="_GBC_53c05e3ea1bb4f08bbe5cf204a0947b9"/>
              <w:id w:val="-17369331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应付账款情况"/>
              <w:tag w:val="_GBC_e10cb0a664ca4400817c8a2bcf9247fc"/>
              <w:id w:val="-13727565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2795"/>
            <w:gridCol w:w="3257"/>
          </w:tblGrid>
          <w:tr w:rsidR="00BC588A" w14:paraId="183C6034" w14:textId="77777777" w:rsidTr="00B3389B">
            <w:sdt>
              <w:sdtPr>
                <w:tag w:val="_PLD_7dae27caeee34d74add24cd985083c75"/>
                <w:id w:val="515035231"/>
                <w:lock w:val="sdtLocked"/>
              </w:sdtPr>
              <w:sdtContent>
                <w:tc>
                  <w:tcPr>
                    <w:tcW w:w="1570" w:type="pct"/>
                    <w:shd w:val="clear" w:color="auto" w:fill="auto"/>
                  </w:tcPr>
                  <w:p w14:paraId="25B7FEB9" w14:textId="77777777" w:rsidR="00BC588A" w:rsidRDefault="00000000" w:rsidP="00B3389B">
                    <w:pPr>
                      <w:jc w:val="center"/>
                    </w:pPr>
                    <w:r>
                      <w:rPr>
                        <w:rFonts w:hint="eastAsia"/>
                      </w:rPr>
                      <w:t>项目</w:t>
                    </w:r>
                  </w:p>
                </w:tc>
              </w:sdtContent>
            </w:sdt>
            <w:sdt>
              <w:sdtPr>
                <w:tag w:val="_PLD_136ba417561e421ea02da8004fdf8b33"/>
                <w:id w:val="629372038"/>
                <w:lock w:val="sdtLocked"/>
              </w:sdtPr>
              <w:sdtContent>
                <w:tc>
                  <w:tcPr>
                    <w:tcW w:w="1584" w:type="pct"/>
                    <w:shd w:val="clear" w:color="auto" w:fill="auto"/>
                  </w:tcPr>
                  <w:p w14:paraId="1EB3B8E7" w14:textId="77777777" w:rsidR="00BC588A" w:rsidRDefault="00000000" w:rsidP="00B3389B">
                    <w:pPr>
                      <w:jc w:val="center"/>
                    </w:pPr>
                    <w:r>
                      <w:rPr>
                        <w:rFonts w:hint="eastAsia"/>
                      </w:rPr>
                      <w:t>期末余额</w:t>
                    </w:r>
                  </w:p>
                </w:tc>
              </w:sdtContent>
            </w:sdt>
            <w:sdt>
              <w:sdtPr>
                <w:tag w:val="_PLD_bc4b311c1ee54bd48b7b2ba2ab79c364"/>
                <w:id w:val="-2139332685"/>
                <w:lock w:val="sdtLocked"/>
              </w:sdtPr>
              <w:sdtContent>
                <w:tc>
                  <w:tcPr>
                    <w:tcW w:w="1846" w:type="pct"/>
                    <w:shd w:val="clear" w:color="auto" w:fill="auto"/>
                  </w:tcPr>
                  <w:p w14:paraId="6FC94A82" w14:textId="77777777" w:rsidR="00BC588A" w:rsidRDefault="00000000" w:rsidP="00B3389B">
                    <w:pPr>
                      <w:jc w:val="center"/>
                    </w:pPr>
                    <w:r>
                      <w:rPr>
                        <w:rFonts w:hint="eastAsia"/>
                      </w:rPr>
                      <w:t>期初余额</w:t>
                    </w:r>
                  </w:p>
                </w:tc>
              </w:sdtContent>
            </w:sdt>
          </w:tr>
          <w:sdt>
            <w:sdtPr>
              <w:rPr>
                <w:rFonts w:hint="eastAsia"/>
              </w:rPr>
              <w:alias w:val="应付账款情况明细"/>
              <w:tag w:val="_GBC_6a9eb940fbe64774bcca168078c6adaa"/>
              <w:id w:val="-1403212305"/>
              <w:lock w:val="sdtLocked"/>
            </w:sdtPr>
            <w:sdtContent>
              <w:tr w:rsidR="00BC588A" w14:paraId="5D32F827" w14:textId="77777777" w:rsidTr="00B3389B">
                <w:tc>
                  <w:tcPr>
                    <w:tcW w:w="1570" w:type="pct"/>
                    <w:shd w:val="clear" w:color="auto" w:fill="auto"/>
                  </w:tcPr>
                  <w:p w14:paraId="5F4371D9" w14:textId="77777777" w:rsidR="00BC588A" w:rsidRDefault="00000000" w:rsidP="00B3389B">
                    <w:r>
                      <w:t>材料款等</w:t>
                    </w:r>
                  </w:p>
                </w:tc>
                <w:tc>
                  <w:tcPr>
                    <w:tcW w:w="1584" w:type="pct"/>
                    <w:shd w:val="clear" w:color="auto" w:fill="auto"/>
                  </w:tcPr>
                  <w:p w14:paraId="39736C32" w14:textId="77777777" w:rsidR="00BC588A" w:rsidRDefault="00000000" w:rsidP="00B3389B">
                    <w:pPr>
                      <w:jc w:val="right"/>
                    </w:pPr>
                    <w:r>
                      <w:t>287,171,762.11</w:t>
                    </w:r>
                  </w:p>
                </w:tc>
                <w:tc>
                  <w:tcPr>
                    <w:tcW w:w="1846" w:type="pct"/>
                    <w:shd w:val="clear" w:color="auto" w:fill="auto"/>
                  </w:tcPr>
                  <w:p w14:paraId="1C0A9641" w14:textId="77777777" w:rsidR="00BC588A" w:rsidRDefault="00000000" w:rsidP="00B3389B">
                    <w:pPr>
                      <w:jc w:val="right"/>
                    </w:pPr>
                    <w:r>
                      <w:t>257,186,660.09</w:t>
                    </w:r>
                  </w:p>
                </w:tc>
              </w:tr>
            </w:sdtContent>
          </w:sdt>
          <w:sdt>
            <w:sdtPr>
              <w:rPr>
                <w:rFonts w:hint="eastAsia"/>
              </w:rPr>
              <w:alias w:val="应付账款情况明细"/>
              <w:tag w:val="_GBC_6a9eb940fbe64774bcca168078c6adaa"/>
              <w:id w:val="118508824"/>
              <w:lock w:val="sdtLocked"/>
            </w:sdtPr>
            <w:sdtContent>
              <w:tr w:rsidR="00BC588A" w14:paraId="6D818D1F" w14:textId="77777777" w:rsidTr="00B3389B">
                <w:tc>
                  <w:tcPr>
                    <w:tcW w:w="1570" w:type="pct"/>
                    <w:shd w:val="clear" w:color="auto" w:fill="auto"/>
                  </w:tcPr>
                  <w:p w14:paraId="0766E762" w14:textId="77777777" w:rsidR="00BC588A" w:rsidRDefault="00000000" w:rsidP="00B3389B">
                    <w:r>
                      <w:t>工程款</w:t>
                    </w:r>
                  </w:p>
                </w:tc>
                <w:tc>
                  <w:tcPr>
                    <w:tcW w:w="1584" w:type="pct"/>
                    <w:shd w:val="clear" w:color="auto" w:fill="auto"/>
                  </w:tcPr>
                  <w:p w14:paraId="11C74DB5" w14:textId="77777777" w:rsidR="00BC588A" w:rsidRDefault="00000000" w:rsidP="00B3389B">
                    <w:pPr>
                      <w:jc w:val="right"/>
                    </w:pPr>
                    <w:r>
                      <w:t>7,255,644.69</w:t>
                    </w:r>
                  </w:p>
                </w:tc>
                <w:tc>
                  <w:tcPr>
                    <w:tcW w:w="1846" w:type="pct"/>
                    <w:shd w:val="clear" w:color="auto" w:fill="auto"/>
                  </w:tcPr>
                  <w:p w14:paraId="25FCC796" w14:textId="77777777" w:rsidR="00BC588A" w:rsidRDefault="00000000" w:rsidP="00B3389B">
                    <w:pPr>
                      <w:jc w:val="right"/>
                    </w:pPr>
                    <w:r>
                      <w:t>5,910,106.04</w:t>
                    </w:r>
                  </w:p>
                </w:tc>
              </w:tr>
            </w:sdtContent>
          </w:sdt>
          <w:tr w:rsidR="00BC588A" w14:paraId="5EFC9151" w14:textId="77777777" w:rsidTr="00B3389B">
            <w:sdt>
              <w:sdtPr>
                <w:tag w:val="_PLD_b82b4cb1d4fa4c8fb75bed463f2da31b"/>
                <w:id w:val="-613752874"/>
                <w:lock w:val="sdtLocked"/>
              </w:sdtPr>
              <w:sdtContent>
                <w:tc>
                  <w:tcPr>
                    <w:tcW w:w="1570" w:type="pct"/>
                    <w:shd w:val="clear" w:color="auto" w:fill="auto"/>
                  </w:tcPr>
                  <w:p w14:paraId="1E0FD0FB" w14:textId="77777777" w:rsidR="00BC588A" w:rsidRDefault="00000000" w:rsidP="00B3389B">
                    <w:pPr>
                      <w:jc w:val="center"/>
                      <w:rPr>
                        <w:color w:val="000000" w:themeColor="text1"/>
                      </w:rPr>
                    </w:pPr>
                    <w:r>
                      <w:rPr>
                        <w:rFonts w:hint="eastAsia"/>
                        <w:color w:val="000000" w:themeColor="text1"/>
                      </w:rPr>
                      <w:t>合计</w:t>
                    </w:r>
                  </w:p>
                </w:tc>
              </w:sdtContent>
            </w:sdt>
            <w:tc>
              <w:tcPr>
                <w:tcW w:w="1584" w:type="pct"/>
                <w:shd w:val="clear" w:color="auto" w:fill="auto"/>
              </w:tcPr>
              <w:p w14:paraId="5FD0E441" w14:textId="77777777" w:rsidR="00BC588A" w:rsidRDefault="00000000" w:rsidP="00B3389B">
                <w:pPr>
                  <w:jc w:val="right"/>
                </w:pPr>
                <w:r>
                  <w:t>294,427,406.80</w:t>
                </w:r>
              </w:p>
            </w:tc>
            <w:tc>
              <w:tcPr>
                <w:tcW w:w="1846" w:type="pct"/>
                <w:shd w:val="clear" w:color="auto" w:fill="auto"/>
              </w:tcPr>
              <w:p w14:paraId="6BD17EDB" w14:textId="77777777" w:rsidR="00BC588A" w:rsidRDefault="00000000" w:rsidP="00B3389B">
                <w:pPr>
                  <w:jc w:val="right"/>
                </w:pPr>
                <w:r>
                  <w:t>263,096,766.13</w:t>
                </w:r>
              </w:p>
            </w:tc>
          </w:tr>
        </w:tbl>
        <w:p w14:paraId="1A5FB0B6" w14:textId="77777777" w:rsidR="00BC588A" w:rsidRDefault="00000000"/>
        <w:p w14:paraId="65B923C3" w14:textId="77777777" w:rsidR="00120D52" w:rsidRDefault="00000000"/>
      </w:sdtContent>
    </w:sdt>
    <w:sdt>
      <w:sdtPr>
        <w:rPr>
          <w:rFonts w:ascii="宋体" w:hAnsi="宋体" w:cstheme="minorBidi" w:hint="eastAsia"/>
          <w:b w:val="0"/>
          <w:bCs/>
          <w:kern w:val="0"/>
          <w:szCs w:val="22"/>
        </w:rPr>
        <w:alias w:val="模块:重要的账龄超过1年的应付账款单位：元币种：人民币项目期末..."/>
        <w:tag w:val="_GBC_5fffbd1416eb408d959645d37f190cf5"/>
        <w:id w:val="1042878243"/>
        <w:lock w:val="sdtLocked"/>
        <w:placeholder>
          <w:docPart w:val="GBC22222222222222222222222222222"/>
        </w:placeholder>
      </w:sdtPr>
      <w:sdtEndPr>
        <w:rPr>
          <w:kern w:val="2"/>
        </w:rPr>
      </w:sdtEndPr>
      <w:sdtContent>
        <w:p w14:paraId="0A9DDBD1" w14:textId="77777777" w:rsidR="00120D52" w:rsidRDefault="008F6847">
          <w:pPr>
            <w:pStyle w:val="4"/>
            <w:numPr>
              <w:ilvl w:val="0"/>
              <w:numId w:val="81"/>
            </w:numPr>
            <w:tabs>
              <w:tab w:val="left" w:pos="588"/>
            </w:tabs>
            <w:rPr>
              <w:rFonts w:ascii="宋体" w:hAnsi="宋体"/>
              <w:kern w:val="0"/>
            </w:rPr>
          </w:pPr>
          <w:r>
            <w:rPr>
              <w:rFonts w:ascii="宋体" w:hAnsi="宋体" w:hint="eastAsia"/>
              <w:kern w:val="0"/>
            </w:rPr>
            <w:t>账龄超过</w:t>
          </w:r>
          <w:r>
            <w:rPr>
              <w:rFonts w:ascii="宋体" w:hAnsi="宋体"/>
              <w:kern w:val="0"/>
            </w:rPr>
            <w:t>1年的重要应付账款</w:t>
          </w:r>
        </w:p>
        <w:sdt>
          <w:sdtPr>
            <w:alias w:val="是否适用：账龄超过1年的重要应付账款[双击切换]"/>
            <w:tag w:val="_GBC_02c6e7ed8ae149e8a09f5b80217deb89"/>
            <w:id w:val="1527290364"/>
            <w:lock w:val="sdtLocked"/>
            <w:placeholder>
              <w:docPart w:val="GBC22222222222222222222222222222"/>
            </w:placeholder>
          </w:sdtPr>
          <w:sdtContent>
            <w:p w14:paraId="65068A95" w14:textId="671798B6"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6FF7608" w14:textId="10040E5F" w:rsidR="00120D52" w:rsidRDefault="008F6847">
          <w:pPr>
            <w:jc w:val="right"/>
          </w:pPr>
          <w:r>
            <w:rPr>
              <w:rFonts w:hint="eastAsia"/>
            </w:rPr>
            <w:t>单位：</w:t>
          </w:r>
          <w:sdt>
            <w:sdtPr>
              <w:rPr>
                <w:rFonts w:hint="eastAsia"/>
              </w:rPr>
              <w:alias w:val="单位：财务附注：重要的账龄超过1年的应付账款"/>
              <w:tag w:val="_GBC_4828fbb06386477f83dfc0c7b55875e7"/>
              <w:id w:val="-11152055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重要的账龄超过1年的应付账款"/>
              <w:tag w:val="_GBC_56837a7d36f94902b75d8fe132af82b6"/>
              <w:id w:val="52561284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2756"/>
            <w:gridCol w:w="2866"/>
          </w:tblGrid>
          <w:tr w:rsidR="00BC588A" w14:paraId="07431D6E" w14:textId="77777777" w:rsidTr="00AD04BA">
            <w:sdt>
              <w:sdtPr>
                <w:tag w:val="_PLD_31272c72b1bc41e2a47d7fbfb0839e2b"/>
                <w:id w:val="1519742008"/>
                <w:lock w:val="sdtLocked"/>
              </w:sdtPr>
              <w:sdtContent>
                <w:tc>
                  <w:tcPr>
                    <w:tcW w:w="1814" w:type="pct"/>
                    <w:shd w:val="clear" w:color="auto" w:fill="auto"/>
                    <w:vAlign w:val="center"/>
                  </w:tcPr>
                  <w:p w14:paraId="37EC82D9" w14:textId="77777777" w:rsidR="00BC588A" w:rsidRDefault="00000000" w:rsidP="00AD04BA">
                    <w:pPr>
                      <w:jc w:val="center"/>
                    </w:pPr>
                    <w:r>
                      <w:rPr>
                        <w:rFonts w:hint="eastAsia"/>
                      </w:rPr>
                      <w:t>项目</w:t>
                    </w:r>
                  </w:p>
                </w:tc>
              </w:sdtContent>
            </w:sdt>
            <w:sdt>
              <w:sdtPr>
                <w:tag w:val="_PLD_41b9d7d7e0c84d6c9f8c3a0a59e37c14"/>
                <w:id w:val="55215310"/>
                <w:lock w:val="sdtLocked"/>
              </w:sdtPr>
              <w:sdtContent>
                <w:tc>
                  <w:tcPr>
                    <w:tcW w:w="1562" w:type="pct"/>
                    <w:shd w:val="clear" w:color="auto" w:fill="auto"/>
                    <w:vAlign w:val="center"/>
                  </w:tcPr>
                  <w:p w14:paraId="07649FDE" w14:textId="77777777" w:rsidR="00BC588A" w:rsidRDefault="00000000" w:rsidP="00AD04BA">
                    <w:pPr>
                      <w:jc w:val="center"/>
                    </w:pPr>
                    <w:r>
                      <w:rPr>
                        <w:rFonts w:hint="eastAsia"/>
                      </w:rPr>
                      <w:t>期末余额</w:t>
                    </w:r>
                  </w:p>
                </w:tc>
              </w:sdtContent>
            </w:sdt>
            <w:sdt>
              <w:sdtPr>
                <w:tag w:val="_PLD_49e0f43ba09d42649fabb4ecc22986ca"/>
                <w:id w:val="840427519"/>
                <w:lock w:val="sdtLocked"/>
              </w:sdtPr>
              <w:sdtContent>
                <w:tc>
                  <w:tcPr>
                    <w:tcW w:w="1624" w:type="pct"/>
                    <w:shd w:val="clear" w:color="auto" w:fill="auto"/>
                    <w:vAlign w:val="center"/>
                  </w:tcPr>
                  <w:p w14:paraId="3A55C3BE" w14:textId="77777777" w:rsidR="00BC588A" w:rsidRDefault="00000000" w:rsidP="00AD04BA">
                    <w:pPr>
                      <w:jc w:val="center"/>
                    </w:pPr>
                    <w:proofErr w:type="gramStart"/>
                    <w:r>
                      <w:rPr>
                        <w:rFonts w:hint="eastAsia"/>
                      </w:rPr>
                      <w:t>未偿</w:t>
                    </w:r>
                    <w:proofErr w:type="gramEnd"/>
                    <w:r>
                      <w:rPr>
                        <w:rFonts w:hint="eastAsia"/>
                      </w:rPr>
                      <w:t>还或结转的原因</w:t>
                    </w:r>
                  </w:p>
                </w:tc>
              </w:sdtContent>
            </w:sdt>
          </w:tr>
          <w:sdt>
            <w:sdtPr>
              <w:alias w:val="重要的账龄超过1年的应付账款明细"/>
              <w:tag w:val="_GBC_3c24b8450a0a47bd8859f88e883aa952"/>
              <w:id w:val="-2027855533"/>
              <w:lock w:val="sdtLocked"/>
            </w:sdtPr>
            <w:sdtContent>
              <w:tr w:rsidR="00BC588A" w14:paraId="29D5BFDF" w14:textId="77777777" w:rsidTr="00AD04BA">
                <w:tc>
                  <w:tcPr>
                    <w:tcW w:w="1814" w:type="pct"/>
                    <w:tcBorders>
                      <w:bottom w:val="single" w:sz="4" w:space="0" w:color="auto"/>
                    </w:tcBorders>
                    <w:shd w:val="clear" w:color="auto" w:fill="auto"/>
                  </w:tcPr>
                  <w:p w14:paraId="34CCAA6D" w14:textId="77777777" w:rsidR="00BC588A" w:rsidRDefault="00000000" w:rsidP="00AD04BA">
                    <w:r>
                      <w:t>北京兰天达汽车清洁燃料技术有限公司</w:t>
                    </w:r>
                  </w:p>
                </w:tc>
                <w:tc>
                  <w:tcPr>
                    <w:tcW w:w="1562" w:type="pct"/>
                    <w:shd w:val="clear" w:color="auto" w:fill="auto"/>
                  </w:tcPr>
                  <w:p w14:paraId="2AB2EA8B" w14:textId="77777777" w:rsidR="00BC588A" w:rsidRDefault="00000000" w:rsidP="00AD04BA">
                    <w:pPr>
                      <w:jc w:val="right"/>
                    </w:pPr>
                    <w:r>
                      <w:t>11,552,652.22</w:t>
                    </w:r>
                  </w:p>
                </w:tc>
                <w:tc>
                  <w:tcPr>
                    <w:tcW w:w="1624" w:type="pct"/>
                    <w:shd w:val="clear" w:color="auto" w:fill="auto"/>
                  </w:tcPr>
                  <w:p w14:paraId="2CDCB342" w14:textId="77777777" w:rsidR="00BC588A" w:rsidRDefault="00000000" w:rsidP="00AD04BA">
                    <w:r>
                      <w:t>尚未结算</w:t>
                    </w:r>
                  </w:p>
                </w:tc>
              </w:tr>
            </w:sdtContent>
          </w:sdt>
          <w:sdt>
            <w:sdtPr>
              <w:alias w:val="重要的账龄超过1年的应付账款明细"/>
              <w:tag w:val="_GBC_3c24b8450a0a47bd8859f88e883aa952"/>
              <w:id w:val="78262522"/>
              <w:lock w:val="sdtLocked"/>
            </w:sdtPr>
            <w:sdtContent>
              <w:tr w:rsidR="00BC588A" w14:paraId="2F328E20" w14:textId="77777777" w:rsidTr="00AD04BA">
                <w:tc>
                  <w:tcPr>
                    <w:tcW w:w="1814" w:type="pct"/>
                    <w:tcBorders>
                      <w:bottom w:val="single" w:sz="4" w:space="0" w:color="auto"/>
                    </w:tcBorders>
                    <w:shd w:val="clear" w:color="auto" w:fill="auto"/>
                  </w:tcPr>
                  <w:p w14:paraId="082EA023" w14:textId="77777777" w:rsidR="00BC588A" w:rsidRDefault="00000000" w:rsidP="00AD04BA">
                    <w:proofErr w:type="gramStart"/>
                    <w:r>
                      <w:t>沃得精</w:t>
                    </w:r>
                    <w:proofErr w:type="gramEnd"/>
                    <w:r>
                      <w:t>机（中国）有限公司</w:t>
                    </w:r>
                  </w:p>
                </w:tc>
                <w:tc>
                  <w:tcPr>
                    <w:tcW w:w="1562" w:type="pct"/>
                    <w:shd w:val="clear" w:color="auto" w:fill="auto"/>
                  </w:tcPr>
                  <w:p w14:paraId="7FC2152F" w14:textId="77777777" w:rsidR="00BC588A" w:rsidRDefault="00000000" w:rsidP="00AD04BA">
                    <w:pPr>
                      <w:jc w:val="right"/>
                    </w:pPr>
                    <w:r>
                      <w:t>8,094,070.80</w:t>
                    </w:r>
                  </w:p>
                </w:tc>
                <w:tc>
                  <w:tcPr>
                    <w:tcW w:w="1624" w:type="pct"/>
                    <w:shd w:val="clear" w:color="auto" w:fill="auto"/>
                  </w:tcPr>
                  <w:p w14:paraId="53B3AE4C" w14:textId="77777777" w:rsidR="00BC588A" w:rsidRDefault="00000000" w:rsidP="00AD04BA">
                    <w:r>
                      <w:t>尚未结算</w:t>
                    </w:r>
                  </w:p>
                </w:tc>
              </w:tr>
            </w:sdtContent>
          </w:sdt>
          <w:sdt>
            <w:sdtPr>
              <w:alias w:val="重要的账龄超过1年的应付账款明细"/>
              <w:tag w:val="_GBC_3c24b8450a0a47bd8859f88e883aa952"/>
              <w:id w:val="1095058674"/>
              <w:lock w:val="sdtLocked"/>
            </w:sdtPr>
            <w:sdtContent>
              <w:tr w:rsidR="00BC588A" w14:paraId="1C8353F3" w14:textId="77777777" w:rsidTr="00AD04BA">
                <w:tc>
                  <w:tcPr>
                    <w:tcW w:w="1814" w:type="pct"/>
                    <w:tcBorders>
                      <w:bottom w:val="single" w:sz="4" w:space="0" w:color="auto"/>
                    </w:tcBorders>
                    <w:shd w:val="clear" w:color="auto" w:fill="auto"/>
                  </w:tcPr>
                  <w:p w14:paraId="41832669" w14:textId="77777777" w:rsidR="00BC588A" w:rsidRDefault="00000000" w:rsidP="00AD04BA">
                    <w:r>
                      <w:t>北京市</w:t>
                    </w:r>
                    <w:proofErr w:type="gramStart"/>
                    <w:r>
                      <w:t>鑫鑫</w:t>
                    </w:r>
                    <w:proofErr w:type="gramEnd"/>
                    <w:r>
                      <w:t>万达物资有限责任公司</w:t>
                    </w:r>
                  </w:p>
                </w:tc>
                <w:tc>
                  <w:tcPr>
                    <w:tcW w:w="1562" w:type="pct"/>
                    <w:shd w:val="clear" w:color="auto" w:fill="auto"/>
                  </w:tcPr>
                  <w:p w14:paraId="5F655A3E" w14:textId="77777777" w:rsidR="00BC588A" w:rsidRDefault="00000000" w:rsidP="00AD04BA">
                    <w:pPr>
                      <w:jc w:val="right"/>
                    </w:pPr>
                    <w:r>
                      <w:t>7,355,072.14</w:t>
                    </w:r>
                  </w:p>
                </w:tc>
                <w:tc>
                  <w:tcPr>
                    <w:tcW w:w="1624" w:type="pct"/>
                    <w:shd w:val="clear" w:color="auto" w:fill="auto"/>
                  </w:tcPr>
                  <w:p w14:paraId="4E43DD08" w14:textId="77777777" w:rsidR="00BC588A" w:rsidRDefault="00000000" w:rsidP="00AD04BA">
                    <w:r>
                      <w:t>尚未结算</w:t>
                    </w:r>
                  </w:p>
                </w:tc>
              </w:tr>
            </w:sdtContent>
          </w:sdt>
          <w:sdt>
            <w:sdtPr>
              <w:alias w:val="重要的账龄超过1年的应付账款明细"/>
              <w:tag w:val="_GBC_3c24b8450a0a47bd8859f88e883aa952"/>
              <w:id w:val="1456979232"/>
              <w:lock w:val="sdtLocked"/>
            </w:sdtPr>
            <w:sdtContent>
              <w:tr w:rsidR="00BC588A" w14:paraId="1F5BD7A6" w14:textId="77777777" w:rsidTr="00AD04BA">
                <w:tc>
                  <w:tcPr>
                    <w:tcW w:w="1814" w:type="pct"/>
                    <w:tcBorders>
                      <w:bottom w:val="single" w:sz="4" w:space="0" w:color="auto"/>
                    </w:tcBorders>
                    <w:shd w:val="clear" w:color="auto" w:fill="auto"/>
                  </w:tcPr>
                  <w:p w14:paraId="75385529" w14:textId="77777777" w:rsidR="00BC588A" w:rsidRDefault="00000000" w:rsidP="00AD04BA">
                    <w:r>
                      <w:t>北京机械工业自动化研究所有限公司</w:t>
                    </w:r>
                  </w:p>
                </w:tc>
                <w:tc>
                  <w:tcPr>
                    <w:tcW w:w="1562" w:type="pct"/>
                    <w:shd w:val="clear" w:color="auto" w:fill="auto"/>
                  </w:tcPr>
                  <w:p w14:paraId="0D27F577" w14:textId="77777777" w:rsidR="00BC588A" w:rsidRDefault="00000000" w:rsidP="00AD04BA">
                    <w:pPr>
                      <w:jc w:val="right"/>
                    </w:pPr>
                    <w:r>
                      <w:t>6,103,774.58</w:t>
                    </w:r>
                  </w:p>
                </w:tc>
                <w:tc>
                  <w:tcPr>
                    <w:tcW w:w="1624" w:type="pct"/>
                    <w:shd w:val="clear" w:color="auto" w:fill="auto"/>
                  </w:tcPr>
                  <w:p w14:paraId="51009B8A" w14:textId="77777777" w:rsidR="00BC588A" w:rsidRDefault="00000000" w:rsidP="00AD04BA">
                    <w:r>
                      <w:t>尚未结算</w:t>
                    </w:r>
                  </w:p>
                </w:tc>
              </w:tr>
            </w:sdtContent>
          </w:sdt>
          <w:sdt>
            <w:sdtPr>
              <w:alias w:val="重要的账龄超过1年的应付账款明细"/>
              <w:tag w:val="_GBC_3c24b8450a0a47bd8859f88e883aa952"/>
              <w:id w:val="-730843861"/>
              <w:lock w:val="sdtLocked"/>
            </w:sdtPr>
            <w:sdtContent>
              <w:tr w:rsidR="00BC588A" w14:paraId="1D14914E" w14:textId="77777777" w:rsidTr="00AD04BA">
                <w:tc>
                  <w:tcPr>
                    <w:tcW w:w="1814" w:type="pct"/>
                    <w:tcBorders>
                      <w:bottom w:val="single" w:sz="4" w:space="0" w:color="auto"/>
                    </w:tcBorders>
                    <w:shd w:val="clear" w:color="auto" w:fill="auto"/>
                  </w:tcPr>
                  <w:p w14:paraId="216CBEF8" w14:textId="77777777" w:rsidR="00BC588A" w:rsidRDefault="00000000" w:rsidP="00AD04BA">
                    <w:r>
                      <w:t>新乡市金鹏冶金设备有限公司</w:t>
                    </w:r>
                  </w:p>
                </w:tc>
                <w:tc>
                  <w:tcPr>
                    <w:tcW w:w="1562" w:type="pct"/>
                    <w:shd w:val="clear" w:color="auto" w:fill="auto"/>
                  </w:tcPr>
                  <w:p w14:paraId="63E6E464" w14:textId="77777777" w:rsidR="00BC588A" w:rsidRDefault="00000000" w:rsidP="00AD04BA">
                    <w:pPr>
                      <w:jc w:val="right"/>
                    </w:pPr>
                    <w:r>
                      <w:t>5,882,598.55</w:t>
                    </w:r>
                  </w:p>
                </w:tc>
                <w:tc>
                  <w:tcPr>
                    <w:tcW w:w="1624" w:type="pct"/>
                    <w:shd w:val="clear" w:color="auto" w:fill="auto"/>
                  </w:tcPr>
                  <w:p w14:paraId="2BD4C84A" w14:textId="77777777" w:rsidR="00BC588A" w:rsidRDefault="00000000" w:rsidP="00AD04BA">
                    <w:r>
                      <w:t>尚未结算</w:t>
                    </w:r>
                  </w:p>
                </w:tc>
              </w:tr>
            </w:sdtContent>
          </w:sdt>
          <w:sdt>
            <w:sdtPr>
              <w:alias w:val="重要的账龄超过1年的应付账款明细"/>
              <w:tag w:val="_GBC_3c24b8450a0a47bd8859f88e883aa952"/>
              <w:id w:val="-209648398"/>
              <w:lock w:val="sdtLocked"/>
            </w:sdtPr>
            <w:sdtContent>
              <w:tr w:rsidR="00BC588A" w14:paraId="63042333" w14:textId="77777777" w:rsidTr="00AD04BA">
                <w:tc>
                  <w:tcPr>
                    <w:tcW w:w="1814" w:type="pct"/>
                    <w:tcBorders>
                      <w:bottom w:val="single" w:sz="4" w:space="0" w:color="auto"/>
                    </w:tcBorders>
                    <w:shd w:val="clear" w:color="auto" w:fill="auto"/>
                  </w:tcPr>
                  <w:p w14:paraId="39172FAF" w14:textId="77777777" w:rsidR="00BC588A" w:rsidRDefault="00000000" w:rsidP="00AD04BA">
                    <w:r>
                      <w:t>高碑店市保北电讯器材厂</w:t>
                    </w:r>
                  </w:p>
                </w:tc>
                <w:tc>
                  <w:tcPr>
                    <w:tcW w:w="1562" w:type="pct"/>
                    <w:shd w:val="clear" w:color="auto" w:fill="auto"/>
                  </w:tcPr>
                  <w:p w14:paraId="498D17F4" w14:textId="77777777" w:rsidR="00BC588A" w:rsidRDefault="00000000" w:rsidP="00AD04BA">
                    <w:pPr>
                      <w:jc w:val="right"/>
                    </w:pPr>
                    <w:r>
                      <w:t>5,640,091.57</w:t>
                    </w:r>
                  </w:p>
                </w:tc>
                <w:tc>
                  <w:tcPr>
                    <w:tcW w:w="1624" w:type="pct"/>
                    <w:shd w:val="clear" w:color="auto" w:fill="auto"/>
                  </w:tcPr>
                  <w:p w14:paraId="44DCBB24" w14:textId="77777777" w:rsidR="00BC588A" w:rsidRDefault="00000000" w:rsidP="00AD04BA">
                    <w:r>
                      <w:t>尚未结算</w:t>
                    </w:r>
                  </w:p>
                </w:tc>
              </w:tr>
            </w:sdtContent>
          </w:sdt>
          <w:sdt>
            <w:sdtPr>
              <w:alias w:val="重要的账龄超过1年的应付账款明细"/>
              <w:tag w:val="_GBC_3c24b8450a0a47bd8859f88e883aa952"/>
              <w:id w:val="-182675705"/>
              <w:lock w:val="sdtLocked"/>
            </w:sdtPr>
            <w:sdtContent>
              <w:tr w:rsidR="00BC588A" w14:paraId="2C3F0ACA" w14:textId="77777777" w:rsidTr="00AD04BA">
                <w:tc>
                  <w:tcPr>
                    <w:tcW w:w="1814" w:type="pct"/>
                    <w:tcBorders>
                      <w:bottom w:val="single" w:sz="4" w:space="0" w:color="auto"/>
                    </w:tcBorders>
                    <w:shd w:val="clear" w:color="auto" w:fill="auto"/>
                  </w:tcPr>
                  <w:p w14:paraId="30C7548A" w14:textId="77777777" w:rsidR="00BC588A" w:rsidRDefault="00000000" w:rsidP="00AD04BA">
                    <w:proofErr w:type="gramStart"/>
                    <w:r>
                      <w:t>定州瑞亿机械</w:t>
                    </w:r>
                    <w:proofErr w:type="gramEnd"/>
                    <w:r>
                      <w:t>零部件制造有限公司</w:t>
                    </w:r>
                  </w:p>
                </w:tc>
                <w:tc>
                  <w:tcPr>
                    <w:tcW w:w="1562" w:type="pct"/>
                    <w:shd w:val="clear" w:color="auto" w:fill="auto"/>
                  </w:tcPr>
                  <w:p w14:paraId="6A02F305" w14:textId="77777777" w:rsidR="00BC588A" w:rsidRDefault="00000000" w:rsidP="00AD04BA">
                    <w:pPr>
                      <w:jc w:val="right"/>
                    </w:pPr>
                    <w:r>
                      <w:t>4,434,525.04</w:t>
                    </w:r>
                  </w:p>
                </w:tc>
                <w:tc>
                  <w:tcPr>
                    <w:tcW w:w="1624" w:type="pct"/>
                    <w:shd w:val="clear" w:color="auto" w:fill="auto"/>
                  </w:tcPr>
                  <w:p w14:paraId="0E31EC33" w14:textId="77777777" w:rsidR="00BC588A" w:rsidRDefault="00000000" w:rsidP="00AD04BA">
                    <w:r>
                      <w:t>尚未结算</w:t>
                    </w:r>
                  </w:p>
                </w:tc>
              </w:tr>
            </w:sdtContent>
          </w:sdt>
          <w:sdt>
            <w:sdtPr>
              <w:alias w:val="重要的账龄超过1年的应付账款明细"/>
              <w:tag w:val="_GBC_3c24b8450a0a47bd8859f88e883aa952"/>
              <w:id w:val="986285143"/>
              <w:lock w:val="sdtLocked"/>
            </w:sdtPr>
            <w:sdtContent>
              <w:tr w:rsidR="00BC588A" w14:paraId="0A389022" w14:textId="77777777" w:rsidTr="00AD04BA">
                <w:tc>
                  <w:tcPr>
                    <w:tcW w:w="1814" w:type="pct"/>
                    <w:tcBorders>
                      <w:bottom w:val="single" w:sz="4" w:space="0" w:color="auto"/>
                    </w:tcBorders>
                    <w:shd w:val="clear" w:color="auto" w:fill="auto"/>
                  </w:tcPr>
                  <w:p w14:paraId="098DABF2" w14:textId="77777777" w:rsidR="00BC588A" w:rsidRDefault="00000000" w:rsidP="00AD04BA">
                    <w:r>
                      <w:t>丹阳市飞轮气体阀门有限公司</w:t>
                    </w:r>
                  </w:p>
                </w:tc>
                <w:tc>
                  <w:tcPr>
                    <w:tcW w:w="1562" w:type="pct"/>
                    <w:shd w:val="clear" w:color="auto" w:fill="auto"/>
                  </w:tcPr>
                  <w:p w14:paraId="1B0A1E1C" w14:textId="77777777" w:rsidR="00BC588A" w:rsidRDefault="00000000" w:rsidP="00AD04BA">
                    <w:pPr>
                      <w:jc w:val="right"/>
                    </w:pPr>
                    <w:r>
                      <w:t>4,077,298.43</w:t>
                    </w:r>
                  </w:p>
                </w:tc>
                <w:tc>
                  <w:tcPr>
                    <w:tcW w:w="1624" w:type="pct"/>
                    <w:shd w:val="clear" w:color="auto" w:fill="auto"/>
                  </w:tcPr>
                  <w:p w14:paraId="6E31DEAD" w14:textId="77777777" w:rsidR="00BC588A" w:rsidRDefault="00000000" w:rsidP="00AD04BA">
                    <w:r>
                      <w:t>尚未结算</w:t>
                    </w:r>
                  </w:p>
                </w:tc>
              </w:tr>
            </w:sdtContent>
          </w:sdt>
          <w:sdt>
            <w:sdtPr>
              <w:alias w:val="重要的账龄超过1年的应付账款明细"/>
              <w:tag w:val="_GBC_3c24b8450a0a47bd8859f88e883aa952"/>
              <w:id w:val="1823848171"/>
              <w:lock w:val="sdtLocked"/>
            </w:sdtPr>
            <w:sdtContent>
              <w:tr w:rsidR="00BC588A" w14:paraId="594DC7EB" w14:textId="77777777" w:rsidTr="00AD04BA">
                <w:tc>
                  <w:tcPr>
                    <w:tcW w:w="1814" w:type="pct"/>
                    <w:tcBorders>
                      <w:bottom w:val="single" w:sz="4" w:space="0" w:color="auto"/>
                    </w:tcBorders>
                    <w:shd w:val="clear" w:color="auto" w:fill="auto"/>
                  </w:tcPr>
                  <w:p w14:paraId="36FE1070" w14:textId="77777777" w:rsidR="00BC588A" w:rsidRDefault="00000000" w:rsidP="00AD04BA">
                    <w:r>
                      <w:t>北京明欣世纪包装制品有限公司</w:t>
                    </w:r>
                  </w:p>
                </w:tc>
                <w:tc>
                  <w:tcPr>
                    <w:tcW w:w="1562" w:type="pct"/>
                    <w:shd w:val="clear" w:color="auto" w:fill="auto"/>
                  </w:tcPr>
                  <w:p w14:paraId="4BC97958" w14:textId="77777777" w:rsidR="00BC588A" w:rsidRDefault="00000000" w:rsidP="00AD04BA">
                    <w:pPr>
                      <w:jc w:val="right"/>
                    </w:pPr>
                    <w:r>
                      <w:t>3,614,852.35</w:t>
                    </w:r>
                  </w:p>
                </w:tc>
                <w:tc>
                  <w:tcPr>
                    <w:tcW w:w="1624" w:type="pct"/>
                    <w:shd w:val="clear" w:color="auto" w:fill="auto"/>
                  </w:tcPr>
                  <w:p w14:paraId="0B410AF3" w14:textId="77777777" w:rsidR="00BC588A" w:rsidRDefault="00000000" w:rsidP="00AD04BA">
                    <w:r>
                      <w:t>尚未结算</w:t>
                    </w:r>
                  </w:p>
                </w:tc>
              </w:tr>
            </w:sdtContent>
          </w:sdt>
          <w:sdt>
            <w:sdtPr>
              <w:alias w:val="重要的账龄超过1年的应付账款明细"/>
              <w:tag w:val="_GBC_3c24b8450a0a47bd8859f88e883aa952"/>
              <w:id w:val="-1417934714"/>
              <w:lock w:val="sdtLocked"/>
            </w:sdtPr>
            <w:sdtContent>
              <w:tr w:rsidR="00BC588A" w14:paraId="1410357D" w14:textId="77777777" w:rsidTr="00AD04BA">
                <w:tc>
                  <w:tcPr>
                    <w:tcW w:w="1814" w:type="pct"/>
                    <w:tcBorders>
                      <w:bottom w:val="single" w:sz="4" w:space="0" w:color="auto"/>
                    </w:tcBorders>
                    <w:shd w:val="clear" w:color="auto" w:fill="auto"/>
                  </w:tcPr>
                  <w:p w14:paraId="17FB72B1" w14:textId="77777777" w:rsidR="00BC588A" w:rsidRDefault="00000000" w:rsidP="00AD04BA">
                    <w:proofErr w:type="gramStart"/>
                    <w:r>
                      <w:t>昆山欧赛斯</w:t>
                    </w:r>
                    <w:proofErr w:type="gramEnd"/>
                    <w:r>
                      <w:t>悬挂输送系统有限公司</w:t>
                    </w:r>
                  </w:p>
                </w:tc>
                <w:tc>
                  <w:tcPr>
                    <w:tcW w:w="1562" w:type="pct"/>
                    <w:shd w:val="clear" w:color="auto" w:fill="auto"/>
                  </w:tcPr>
                  <w:p w14:paraId="246BAE7E" w14:textId="77777777" w:rsidR="00BC588A" w:rsidRDefault="00000000" w:rsidP="00AD04BA">
                    <w:pPr>
                      <w:jc w:val="right"/>
                    </w:pPr>
                    <w:r>
                      <w:t>3,510,619.55</w:t>
                    </w:r>
                  </w:p>
                </w:tc>
                <w:tc>
                  <w:tcPr>
                    <w:tcW w:w="1624" w:type="pct"/>
                    <w:shd w:val="clear" w:color="auto" w:fill="auto"/>
                  </w:tcPr>
                  <w:p w14:paraId="5211E878" w14:textId="77777777" w:rsidR="00BC588A" w:rsidRDefault="00000000" w:rsidP="00AD04BA">
                    <w:r>
                      <w:t>尚未结算</w:t>
                    </w:r>
                  </w:p>
                </w:tc>
              </w:tr>
            </w:sdtContent>
          </w:sdt>
          <w:sdt>
            <w:sdtPr>
              <w:alias w:val="重要的账龄超过1年的应付账款明细"/>
              <w:tag w:val="_GBC_3c24b8450a0a47bd8859f88e883aa952"/>
              <w:id w:val="1384455363"/>
              <w:lock w:val="sdtLocked"/>
            </w:sdtPr>
            <w:sdtContent>
              <w:tr w:rsidR="00BC588A" w14:paraId="1A620CC5" w14:textId="77777777" w:rsidTr="00AD04BA">
                <w:tc>
                  <w:tcPr>
                    <w:tcW w:w="1814" w:type="pct"/>
                    <w:tcBorders>
                      <w:bottom w:val="single" w:sz="4" w:space="0" w:color="auto"/>
                    </w:tcBorders>
                    <w:shd w:val="clear" w:color="auto" w:fill="auto"/>
                  </w:tcPr>
                  <w:p w14:paraId="4CE0B37B" w14:textId="77777777" w:rsidR="00BC588A" w:rsidRDefault="00000000" w:rsidP="00AD04BA">
                    <w:r>
                      <w:t>无锡市正达金属品有限公司</w:t>
                    </w:r>
                  </w:p>
                </w:tc>
                <w:tc>
                  <w:tcPr>
                    <w:tcW w:w="1562" w:type="pct"/>
                    <w:shd w:val="clear" w:color="auto" w:fill="auto"/>
                  </w:tcPr>
                  <w:p w14:paraId="635262ED" w14:textId="77777777" w:rsidR="00BC588A" w:rsidRDefault="00000000" w:rsidP="00AD04BA">
                    <w:pPr>
                      <w:jc w:val="right"/>
                    </w:pPr>
                    <w:r>
                      <w:t>3,369,953.84</w:t>
                    </w:r>
                  </w:p>
                </w:tc>
                <w:tc>
                  <w:tcPr>
                    <w:tcW w:w="1624" w:type="pct"/>
                    <w:shd w:val="clear" w:color="auto" w:fill="auto"/>
                  </w:tcPr>
                  <w:p w14:paraId="6AAA17DB" w14:textId="77777777" w:rsidR="00BC588A" w:rsidRDefault="00000000" w:rsidP="00AD04BA">
                    <w:r>
                      <w:t>尚未结算</w:t>
                    </w:r>
                  </w:p>
                </w:tc>
              </w:tr>
            </w:sdtContent>
          </w:sdt>
          <w:sdt>
            <w:sdtPr>
              <w:alias w:val="重要的账龄超过1年的应付账款明细"/>
              <w:tag w:val="_GBC_3c24b8450a0a47bd8859f88e883aa952"/>
              <w:id w:val="-1419624628"/>
              <w:lock w:val="sdtLocked"/>
            </w:sdtPr>
            <w:sdtContent>
              <w:tr w:rsidR="00BC588A" w14:paraId="5E161456" w14:textId="77777777" w:rsidTr="00AD04BA">
                <w:tc>
                  <w:tcPr>
                    <w:tcW w:w="1814" w:type="pct"/>
                    <w:tcBorders>
                      <w:bottom w:val="single" w:sz="4" w:space="0" w:color="auto"/>
                    </w:tcBorders>
                    <w:shd w:val="clear" w:color="auto" w:fill="auto"/>
                  </w:tcPr>
                  <w:p w14:paraId="3E909DBC" w14:textId="77777777" w:rsidR="00BC588A" w:rsidRDefault="00000000" w:rsidP="00AD04BA">
                    <w:r>
                      <w:t>天津乐</w:t>
                    </w:r>
                    <w:proofErr w:type="gramStart"/>
                    <w:r>
                      <w:t>倍</w:t>
                    </w:r>
                    <w:proofErr w:type="gramEnd"/>
                    <w:r>
                      <w:t>尔餐饮管理有限公司</w:t>
                    </w:r>
                  </w:p>
                </w:tc>
                <w:tc>
                  <w:tcPr>
                    <w:tcW w:w="1562" w:type="pct"/>
                    <w:shd w:val="clear" w:color="auto" w:fill="auto"/>
                  </w:tcPr>
                  <w:p w14:paraId="4D0009AA" w14:textId="77777777" w:rsidR="00BC588A" w:rsidRDefault="00000000" w:rsidP="00AD04BA">
                    <w:pPr>
                      <w:jc w:val="right"/>
                    </w:pPr>
                    <w:r>
                      <w:t>2,899,529.00</w:t>
                    </w:r>
                  </w:p>
                </w:tc>
                <w:tc>
                  <w:tcPr>
                    <w:tcW w:w="1624" w:type="pct"/>
                    <w:shd w:val="clear" w:color="auto" w:fill="auto"/>
                  </w:tcPr>
                  <w:p w14:paraId="157FACD5" w14:textId="77777777" w:rsidR="00BC588A" w:rsidRDefault="00000000" w:rsidP="00AD04BA">
                    <w:r>
                      <w:t>尚未结算</w:t>
                    </w:r>
                  </w:p>
                </w:tc>
              </w:tr>
            </w:sdtContent>
          </w:sdt>
          <w:sdt>
            <w:sdtPr>
              <w:alias w:val="重要的账龄超过1年的应付账款明细"/>
              <w:tag w:val="_GBC_3c24b8450a0a47bd8859f88e883aa952"/>
              <w:id w:val="-1961177040"/>
              <w:lock w:val="sdtLocked"/>
            </w:sdtPr>
            <w:sdtContent>
              <w:tr w:rsidR="00BC588A" w14:paraId="65652763" w14:textId="77777777" w:rsidTr="00AD04BA">
                <w:tc>
                  <w:tcPr>
                    <w:tcW w:w="1814" w:type="pct"/>
                    <w:tcBorders>
                      <w:bottom w:val="single" w:sz="4" w:space="0" w:color="auto"/>
                    </w:tcBorders>
                    <w:shd w:val="clear" w:color="auto" w:fill="auto"/>
                  </w:tcPr>
                  <w:p w14:paraId="1017007C" w14:textId="77777777" w:rsidR="00BC588A" w:rsidRDefault="00000000" w:rsidP="00AD04BA">
                    <w:r>
                      <w:t>天津大无缝投资有限公司</w:t>
                    </w:r>
                  </w:p>
                </w:tc>
                <w:tc>
                  <w:tcPr>
                    <w:tcW w:w="1562" w:type="pct"/>
                    <w:shd w:val="clear" w:color="auto" w:fill="auto"/>
                  </w:tcPr>
                  <w:p w14:paraId="5D7A5555" w14:textId="77777777" w:rsidR="00BC588A" w:rsidRDefault="00000000" w:rsidP="00AD04BA">
                    <w:pPr>
                      <w:jc w:val="right"/>
                    </w:pPr>
                    <w:r>
                      <w:t>2,817,736.84</w:t>
                    </w:r>
                  </w:p>
                </w:tc>
                <w:tc>
                  <w:tcPr>
                    <w:tcW w:w="1624" w:type="pct"/>
                    <w:shd w:val="clear" w:color="auto" w:fill="auto"/>
                  </w:tcPr>
                  <w:p w14:paraId="3928983D" w14:textId="77777777" w:rsidR="00BC588A" w:rsidRDefault="00000000" w:rsidP="00AD04BA">
                    <w:r>
                      <w:t>尚未结算</w:t>
                    </w:r>
                  </w:p>
                </w:tc>
              </w:tr>
            </w:sdtContent>
          </w:sdt>
          <w:sdt>
            <w:sdtPr>
              <w:alias w:val="重要的账龄超过1年的应付账款明细"/>
              <w:tag w:val="_GBC_3c24b8450a0a47bd8859f88e883aa952"/>
              <w:id w:val="659663178"/>
              <w:lock w:val="sdtLocked"/>
            </w:sdtPr>
            <w:sdtContent>
              <w:tr w:rsidR="00BC588A" w14:paraId="5431178F" w14:textId="77777777" w:rsidTr="00AD04BA">
                <w:tc>
                  <w:tcPr>
                    <w:tcW w:w="1814" w:type="pct"/>
                    <w:tcBorders>
                      <w:bottom w:val="single" w:sz="4" w:space="0" w:color="auto"/>
                    </w:tcBorders>
                    <w:shd w:val="clear" w:color="auto" w:fill="auto"/>
                  </w:tcPr>
                  <w:p w14:paraId="74A4E8E3" w14:textId="77777777" w:rsidR="00BC588A" w:rsidRDefault="00000000" w:rsidP="00AD04BA">
                    <w:r>
                      <w:t>香河云</w:t>
                    </w:r>
                    <w:proofErr w:type="gramStart"/>
                    <w:r>
                      <w:t>岫</w:t>
                    </w:r>
                    <w:proofErr w:type="gramEnd"/>
                    <w:r>
                      <w:t>木制品有限公司</w:t>
                    </w:r>
                  </w:p>
                </w:tc>
                <w:tc>
                  <w:tcPr>
                    <w:tcW w:w="1562" w:type="pct"/>
                    <w:shd w:val="clear" w:color="auto" w:fill="auto"/>
                  </w:tcPr>
                  <w:p w14:paraId="75874A31" w14:textId="77777777" w:rsidR="00BC588A" w:rsidRDefault="00000000" w:rsidP="00AD04BA">
                    <w:pPr>
                      <w:jc w:val="right"/>
                    </w:pPr>
                    <w:r>
                      <w:t>2,565,203.20</w:t>
                    </w:r>
                  </w:p>
                </w:tc>
                <w:tc>
                  <w:tcPr>
                    <w:tcW w:w="1624" w:type="pct"/>
                    <w:shd w:val="clear" w:color="auto" w:fill="auto"/>
                  </w:tcPr>
                  <w:p w14:paraId="62363235" w14:textId="77777777" w:rsidR="00BC588A" w:rsidRDefault="00000000" w:rsidP="00AD04BA">
                    <w:r>
                      <w:t>尚未结算</w:t>
                    </w:r>
                  </w:p>
                </w:tc>
              </w:tr>
            </w:sdtContent>
          </w:sdt>
          <w:sdt>
            <w:sdtPr>
              <w:alias w:val="重要的账龄超过1年的应付账款明细"/>
              <w:tag w:val="_GBC_3c24b8450a0a47bd8859f88e883aa952"/>
              <w:id w:val="-393124361"/>
              <w:lock w:val="sdtLocked"/>
            </w:sdtPr>
            <w:sdtContent>
              <w:tr w:rsidR="00BC588A" w14:paraId="66EEECE6" w14:textId="77777777" w:rsidTr="00AD04BA">
                <w:tc>
                  <w:tcPr>
                    <w:tcW w:w="1814" w:type="pct"/>
                    <w:tcBorders>
                      <w:bottom w:val="single" w:sz="4" w:space="0" w:color="auto"/>
                    </w:tcBorders>
                    <w:shd w:val="clear" w:color="auto" w:fill="auto"/>
                  </w:tcPr>
                  <w:p w14:paraId="7A61AFE6" w14:textId="77777777" w:rsidR="00BC588A" w:rsidRDefault="00000000" w:rsidP="00AD04BA">
                    <w:r>
                      <w:t>无锡市正达金属品有限公司</w:t>
                    </w:r>
                  </w:p>
                </w:tc>
                <w:tc>
                  <w:tcPr>
                    <w:tcW w:w="1562" w:type="pct"/>
                    <w:shd w:val="clear" w:color="auto" w:fill="auto"/>
                  </w:tcPr>
                  <w:p w14:paraId="10A5FA6D" w14:textId="77777777" w:rsidR="00BC588A" w:rsidRDefault="00000000" w:rsidP="00AD04BA">
                    <w:pPr>
                      <w:jc w:val="right"/>
                    </w:pPr>
                    <w:r>
                      <w:t>2,532,181.28</w:t>
                    </w:r>
                  </w:p>
                </w:tc>
                <w:tc>
                  <w:tcPr>
                    <w:tcW w:w="1624" w:type="pct"/>
                    <w:shd w:val="clear" w:color="auto" w:fill="auto"/>
                  </w:tcPr>
                  <w:p w14:paraId="4A84E26B" w14:textId="77777777" w:rsidR="00BC588A" w:rsidRDefault="00000000" w:rsidP="00AD04BA">
                    <w:r>
                      <w:t>尚未结算</w:t>
                    </w:r>
                  </w:p>
                </w:tc>
              </w:tr>
            </w:sdtContent>
          </w:sdt>
          <w:sdt>
            <w:sdtPr>
              <w:alias w:val="重要的账龄超过1年的应付账款明细"/>
              <w:tag w:val="_GBC_3c24b8450a0a47bd8859f88e883aa952"/>
              <w:id w:val="198438345"/>
              <w:lock w:val="sdtLocked"/>
            </w:sdtPr>
            <w:sdtContent>
              <w:tr w:rsidR="00BC588A" w14:paraId="5C52162A" w14:textId="77777777" w:rsidTr="00AD04BA">
                <w:tc>
                  <w:tcPr>
                    <w:tcW w:w="1814" w:type="pct"/>
                    <w:tcBorders>
                      <w:bottom w:val="single" w:sz="4" w:space="0" w:color="auto"/>
                    </w:tcBorders>
                    <w:shd w:val="clear" w:color="auto" w:fill="auto"/>
                  </w:tcPr>
                  <w:p w14:paraId="77031F13" w14:textId="77777777" w:rsidR="00BC588A" w:rsidRDefault="00000000" w:rsidP="00AD04BA">
                    <w:r>
                      <w:t>安徽信盟装备股份有限公司</w:t>
                    </w:r>
                  </w:p>
                </w:tc>
                <w:tc>
                  <w:tcPr>
                    <w:tcW w:w="1562" w:type="pct"/>
                    <w:shd w:val="clear" w:color="auto" w:fill="auto"/>
                  </w:tcPr>
                  <w:p w14:paraId="4DCC0ED8" w14:textId="77777777" w:rsidR="00BC588A" w:rsidRDefault="00000000" w:rsidP="00AD04BA">
                    <w:pPr>
                      <w:jc w:val="right"/>
                    </w:pPr>
                    <w:r>
                      <w:t>2,522,765.49</w:t>
                    </w:r>
                  </w:p>
                </w:tc>
                <w:tc>
                  <w:tcPr>
                    <w:tcW w:w="1624" w:type="pct"/>
                    <w:shd w:val="clear" w:color="auto" w:fill="auto"/>
                  </w:tcPr>
                  <w:p w14:paraId="28624086" w14:textId="77777777" w:rsidR="00BC588A" w:rsidRDefault="00000000" w:rsidP="00AD04BA">
                    <w:r>
                      <w:t>尚未结算</w:t>
                    </w:r>
                  </w:p>
                </w:tc>
              </w:tr>
            </w:sdtContent>
          </w:sdt>
          <w:sdt>
            <w:sdtPr>
              <w:alias w:val="重要的账龄超过1年的应付账款明细"/>
              <w:tag w:val="_GBC_3c24b8450a0a47bd8859f88e883aa952"/>
              <w:id w:val="-1612115485"/>
              <w:lock w:val="sdtLocked"/>
            </w:sdtPr>
            <w:sdtContent>
              <w:tr w:rsidR="00BC588A" w14:paraId="3112615C" w14:textId="77777777" w:rsidTr="00AD04BA">
                <w:tc>
                  <w:tcPr>
                    <w:tcW w:w="1814" w:type="pct"/>
                    <w:tcBorders>
                      <w:bottom w:val="single" w:sz="4" w:space="0" w:color="auto"/>
                    </w:tcBorders>
                    <w:shd w:val="clear" w:color="auto" w:fill="auto"/>
                  </w:tcPr>
                  <w:p w14:paraId="54294005" w14:textId="77777777" w:rsidR="00BC588A" w:rsidRDefault="00000000" w:rsidP="00AD04BA"/>
                </w:tc>
                <w:tc>
                  <w:tcPr>
                    <w:tcW w:w="1562" w:type="pct"/>
                    <w:shd w:val="clear" w:color="auto" w:fill="auto"/>
                  </w:tcPr>
                  <w:p w14:paraId="4D89D5D5" w14:textId="77777777" w:rsidR="00BC588A" w:rsidRDefault="00000000" w:rsidP="00AD04BA">
                    <w:pPr>
                      <w:jc w:val="right"/>
                    </w:pPr>
                  </w:p>
                </w:tc>
                <w:tc>
                  <w:tcPr>
                    <w:tcW w:w="1624" w:type="pct"/>
                    <w:shd w:val="clear" w:color="auto" w:fill="auto"/>
                  </w:tcPr>
                  <w:p w14:paraId="3BDD3A4D" w14:textId="77777777" w:rsidR="00BC588A" w:rsidRDefault="00000000" w:rsidP="00AD04BA"/>
                </w:tc>
              </w:tr>
            </w:sdtContent>
          </w:sdt>
          <w:tr w:rsidR="00BC588A" w14:paraId="2E4781C7" w14:textId="77777777" w:rsidTr="00AD04BA">
            <w:sdt>
              <w:sdtPr>
                <w:tag w:val="_PLD_eca4761bb44d46c18cd4488e72a6e130"/>
                <w:id w:val="1810979783"/>
                <w:lock w:val="sdtLocked"/>
              </w:sdtPr>
              <w:sdtContent>
                <w:tc>
                  <w:tcPr>
                    <w:tcW w:w="1814" w:type="pct"/>
                    <w:shd w:val="clear" w:color="auto" w:fill="auto"/>
                    <w:vAlign w:val="center"/>
                  </w:tcPr>
                  <w:p w14:paraId="292DC18B" w14:textId="77777777" w:rsidR="00BC588A" w:rsidRDefault="00000000" w:rsidP="00AD04BA">
                    <w:pPr>
                      <w:jc w:val="center"/>
                    </w:pPr>
                    <w:r>
                      <w:rPr>
                        <w:rFonts w:hint="eastAsia"/>
                      </w:rPr>
                      <w:t>合计</w:t>
                    </w:r>
                  </w:p>
                </w:tc>
              </w:sdtContent>
            </w:sdt>
            <w:tc>
              <w:tcPr>
                <w:tcW w:w="1562" w:type="pct"/>
                <w:shd w:val="clear" w:color="auto" w:fill="auto"/>
              </w:tcPr>
              <w:p w14:paraId="5B66B109" w14:textId="15290647" w:rsidR="00BC588A" w:rsidRDefault="00000000" w:rsidP="00AD04BA">
                <w:pPr>
                  <w:jc w:val="right"/>
                </w:pPr>
                <w:r w:rsidRPr="00BC588A">
                  <w:t>76,972,924.88</w:t>
                </w:r>
              </w:p>
            </w:tc>
            <w:tc>
              <w:tcPr>
                <w:tcW w:w="1624" w:type="pct"/>
                <w:shd w:val="clear" w:color="auto" w:fill="auto"/>
              </w:tcPr>
              <w:p w14:paraId="0DA28150" w14:textId="77777777" w:rsidR="00BC588A" w:rsidRDefault="00000000" w:rsidP="00AD04BA">
                <w:pPr>
                  <w:jc w:val="center"/>
                </w:pPr>
                <w:r>
                  <w:rPr>
                    <w:rFonts w:hint="eastAsia"/>
                  </w:rPr>
                  <w:t>/</w:t>
                </w:r>
              </w:p>
            </w:tc>
          </w:tr>
        </w:tbl>
        <w:p w14:paraId="084A6D1D" w14:textId="77777777" w:rsidR="00BC588A" w:rsidRDefault="00000000"/>
        <w:p w14:paraId="537981C7" w14:textId="77777777" w:rsidR="00120D52" w:rsidRDefault="00000000"/>
      </w:sdtContent>
    </w:sdt>
    <w:sdt>
      <w:sdtPr>
        <w:rPr>
          <w:rFonts w:hint="eastAsia"/>
          <w:b/>
          <w:bCs w:val="0"/>
        </w:rPr>
        <w:alias w:val="模块:应付账款的其他说明"/>
        <w:tag w:val="_GBC_aecd44efc3ea456b9149dd662d0a5085"/>
        <w:id w:val="-1914076387"/>
        <w:lock w:val="sdtLocked"/>
        <w:placeholder>
          <w:docPart w:val="GBC22222222222222222222222222222"/>
        </w:placeholder>
      </w:sdtPr>
      <w:sdtEndPr>
        <w:rPr>
          <w:rFonts w:cstheme="minorBidi" w:hint="default"/>
          <w:b w:val="0"/>
          <w:bCs/>
          <w:kern w:val="2"/>
        </w:rPr>
      </w:sdtEndPr>
      <w:sdtContent>
        <w:p w14:paraId="7774A05B" w14:textId="77777777" w:rsidR="00120D52" w:rsidRDefault="008F6847">
          <w:r>
            <w:rPr>
              <w:rFonts w:hint="eastAsia"/>
            </w:rPr>
            <w:t>其他说明：</w:t>
          </w:r>
        </w:p>
        <w:sdt>
          <w:sdtPr>
            <w:alias w:val="是否适用：应付账款的其他说明[双击切换]"/>
            <w:tag w:val="_GBC_9a797e83ea1747e9aca4221e6cdfe89f"/>
            <w:id w:val="-5291899"/>
            <w:lock w:val="sdtLocked"/>
            <w:placeholder>
              <w:docPart w:val="GBC22222222222222222222222222222"/>
            </w:placeholder>
          </w:sdtPr>
          <w:sdtContent>
            <w:p w14:paraId="2D348CAD" w14:textId="4200FAD6" w:rsidR="00120D52" w:rsidRDefault="008F6847" w:rsidP="00BC588A">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5405981F" w14:textId="77777777" w:rsidR="00120D52" w:rsidRDefault="00120D52">
      <w:pPr>
        <w:snapToGrid w:val="0"/>
        <w:spacing w:line="240" w:lineRule="atLeast"/>
      </w:pPr>
    </w:p>
    <w:p w14:paraId="75A9BDD7" w14:textId="77777777" w:rsidR="00120D52" w:rsidRDefault="008F6847">
      <w:pPr>
        <w:pStyle w:val="3"/>
        <w:numPr>
          <w:ilvl w:val="0"/>
          <w:numId w:val="58"/>
        </w:numPr>
        <w:tabs>
          <w:tab w:val="left" w:pos="504"/>
        </w:tabs>
        <w:rPr>
          <w:rFonts w:ascii="宋体" w:hAnsi="宋体"/>
          <w:szCs w:val="21"/>
        </w:rPr>
      </w:pPr>
      <w:r>
        <w:rPr>
          <w:rFonts w:ascii="宋体" w:hAnsi="宋体" w:hint="eastAsia"/>
          <w:szCs w:val="21"/>
        </w:rPr>
        <w:t>预收款项</w:t>
      </w:r>
    </w:p>
    <w:sdt>
      <w:sdtPr>
        <w:rPr>
          <w:rFonts w:ascii="宋体" w:hAnsi="宋体" w:cs="宋体" w:hint="eastAsia"/>
          <w:b w:val="0"/>
          <w:bCs/>
          <w:kern w:val="0"/>
          <w:szCs w:val="21"/>
        </w:rPr>
        <w:alias w:val="模块:预收账款情况"/>
        <w:tag w:val="_GBC_d7dac18f0444439d83469555857c3195"/>
        <w:id w:val="599297818"/>
        <w:lock w:val="sdtLocked"/>
        <w:placeholder>
          <w:docPart w:val="GBC22222222222222222222222222222"/>
        </w:placeholder>
      </w:sdtPr>
      <w:sdtEndPr>
        <w:rPr>
          <w:rFonts w:hint="default"/>
        </w:rPr>
      </w:sdtEndPr>
      <w:sdtContent>
        <w:p w14:paraId="0BE4E67B" w14:textId="77777777" w:rsidR="00120D52" w:rsidRDefault="008F6847">
          <w:pPr>
            <w:pStyle w:val="4"/>
            <w:numPr>
              <w:ilvl w:val="0"/>
              <w:numId w:val="82"/>
            </w:numPr>
            <w:rPr>
              <w:rFonts w:ascii="宋体" w:hAnsi="宋体"/>
              <w:szCs w:val="21"/>
            </w:rPr>
          </w:pPr>
          <w:r>
            <w:rPr>
              <w:rFonts w:ascii="宋体" w:hAnsi="宋体" w:hint="eastAsia"/>
              <w:szCs w:val="21"/>
            </w:rPr>
            <w:t>预收账款项列示</w:t>
          </w:r>
        </w:p>
        <w:sdt>
          <w:sdtPr>
            <w:alias w:val="是否适用：预收账款项列示[双击切换]"/>
            <w:tag w:val="_GBC_cf9ab7f5f12c4f788a9bbb6e3ef9c9de"/>
            <w:id w:val="1173530389"/>
            <w:lock w:val="sdtLocked"/>
            <w:placeholder>
              <w:docPart w:val="GBC22222222222222222222222222222"/>
            </w:placeholder>
          </w:sdtPr>
          <w:sdtContent>
            <w:p w14:paraId="2FA9D83E" w14:textId="4901D164" w:rsidR="00120D52" w:rsidRDefault="008F6847" w:rsidP="00283E9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theme="minorBidi" w:hint="eastAsia"/>
          <w:b w:val="0"/>
          <w:bCs/>
          <w:kern w:val="0"/>
          <w:szCs w:val="21"/>
        </w:rPr>
        <w:alias w:val="模块:账龄超过1年的重要预收款项"/>
        <w:tag w:val="_GBC_59300802f7ac43e3ab1ce4a570fb0267"/>
        <w:id w:val="1609693883"/>
        <w:lock w:val="sdtLocked"/>
        <w:placeholder>
          <w:docPart w:val="GBC22222222222222222222222222222"/>
        </w:placeholder>
      </w:sdtPr>
      <w:sdtContent>
        <w:p w14:paraId="21D9947F" w14:textId="77777777" w:rsidR="00120D52" w:rsidRDefault="008F6847">
          <w:pPr>
            <w:pStyle w:val="4"/>
            <w:numPr>
              <w:ilvl w:val="0"/>
              <w:numId w:val="82"/>
            </w:numPr>
            <w:rPr>
              <w:rFonts w:ascii="宋体" w:hAnsi="宋体"/>
              <w:kern w:val="0"/>
            </w:rPr>
          </w:pPr>
          <w:r>
            <w:rPr>
              <w:rFonts w:ascii="宋体" w:hAnsi="宋体" w:hint="eastAsia"/>
              <w:kern w:val="0"/>
            </w:rPr>
            <w:t>账龄超过</w:t>
          </w:r>
          <w:r>
            <w:rPr>
              <w:rFonts w:ascii="宋体" w:hAnsi="宋体"/>
              <w:kern w:val="0"/>
            </w:rPr>
            <w:t>1年的重要预收款项</w:t>
          </w:r>
        </w:p>
        <w:sdt>
          <w:sdtPr>
            <w:alias w:val="是否适用：账龄超过1年的重要预收款项[双击切换]"/>
            <w:tag w:val="_GBC_ae7ea5bab4b04b2cb170af5020f86302"/>
            <w:id w:val="844212751"/>
            <w:lock w:val="sdtLocked"/>
            <w:placeholder>
              <w:docPart w:val="GBC22222222222222222222222222222"/>
            </w:placeholder>
          </w:sdtPr>
          <w:sdtContent>
            <w:p w14:paraId="5A6756A3" w14:textId="63B257BE" w:rsidR="00120D52" w:rsidRDefault="008F6847" w:rsidP="00283E9C">
              <w:pPr>
                <w:rPr>
                  <w:rFonts w:cstheme="minorBidi"/>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b/>
          <w:bCs w:val="0"/>
        </w:rPr>
        <w:alias w:val="模块:账龄超过1年的大额预收款项情况的说明"/>
        <w:tag w:val="_GBC_3b693e8055374a80821823cdad74f225"/>
        <w:id w:val="-894421147"/>
        <w:lock w:val="sdtLocked"/>
        <w:placeholder>
          <w:docPart w:val="GBC22222222222222222222222222222"/>
        </w:placeholder>
      </w:sdtPr>
      <w:sdtEndPr>
        <w:rPr>
          <w:rFonts w:cstheme="minorBidi" w:hint="default"/>
          <w:b w:val="0"/>
          <w:bCs/>
          <w:color w:val="000000" w:themeColor="text1"/>
          <w:kern w:val="2"/>
        </w:rPr>
      </w:sdtEndPr>
      <w:sdtContent>
        <w:p w14:paraId="49738A26" w14:textId="77777777" w:rsidR="00120D52" w:rsidRDefault="008F6847">
          <w:r>
            <w:rPr>
              <w:rFonts w:hint="eastAsia"/>
            </w:rPr>
            <w:t>其他说明：</w:t>
          </w:r>
        </w:p>
        <w:sdt>
          <w:sdtPr>
            <w:alias w:val="是否适用：预收账款的其他说明[双击切换]"/>
            <w:tag w:val="_GBC_f473b6b28a104ffc812e6da4cf5177e5"/>
            <w:id w:val="1400868304"/>
            <w:lock w:val="sdtLocked"/>
            <w:placeholder>
              <w:docPart w:val="GBC22222222222222222222222222222"/>
            </w:placeholder>
          </w:sdtPr>
          <w:sdtContent>
            <w:p w14:paraId="20E97B6F" w14:textId="1AAAB113" w:rsidR="00120D52" w:rsidRDefault="008F6847" w:rsidP="00283E9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83112BD" w14:textId="77777777" w:rsidR="00120D52" w:rsidRDefault="00120D52"/>
    <w:bookmarkStart w:id="204" w:name="_Hlk10535609" w:displacedByCustomXml="next"/>
    <w:sdt>
      <w:sdtPr>
        <w:rPr>
          <w:rFonts w:ascii="宋体" w:hAnsi="宋体" w:cs="宋体" w:hint="eastAsia"/>
          <w:b w:val="0"/>
          <w:bCs/>
          <w:kern w:val="0"/>
          <w:szCs w:val="21"/>
        </w:rPr>
        <w:alias w:val="模块:合同负债"/>
        <w:tag w:val="_SEC_c98a59ac0d184ea5b3b590c23bf7ff8d"/>
        <w:id w:val="-1215195176"/>
        <w:lock w:val="sdtLocked"/>
        <w:placeholder>
          <w:docPart w:val="GBC22222222222222222222222222222"/>
        </w:placeholder>
      </w:sdtPr>
      <w:sdtEndPr>
        <w:rPr>
          <w:rFonts w:hint="default"/>
        </w:rPr>
      </w:sdtEndPr>
      <w:sdtContent>
        <w:p w14:paraId="4DA8A617" w14:textId="77777777" w:rsidR="00120D52" w:rsidRDefault="008F6847">
          <w:pPr>
            <w:pStyle w:val="3"/>
            <w:numPr>
              <w:ilvl w:val="0"/>
              <w:numId w:val="58"/>
            </w:numPr>
            <w:tabs>
              <w:tab w:val="left" w:pos="504"/>
            </w:tabs>
            <w:rPr>
              <w:rFonts w:ascii="宋体" w:hAnsi="宋体"/>
              <w:szCs w:val="21"/>
            </w:rPr>
          </w:pPr>
          <w:r>
            <w:rPr>
              <w:rFonts w:ascii="宋体" w:hAnsi="宋体" w:hint="eastAsia"/>
              <w:szCs w:val="21"/>
            </w:rPr>
            <w:t>合同负债</w:t>
          </w:r>
        </w:p>
        <w:p w14:paraId="59F89A7E" w14:textId="77777777" w:rsidR="00120D52" w:rsidRDefault="008F6847">
          <w:pPr>
            <w:pStyle w:val="4"/>
            <w:numPr>
              <w:ilvl w:val="0"/>
              <w:numId w:val="83"/>
            </w:numPr>
            <w:rPr>
              <w:rFonts w:ascii="宋体" w:hAnsi="宋体"/>
            </w:rPr>
          </w:pPr>
          <w:r>
            <w:rPr>
              <w:rFonts w:ascii="宋体" w:hAnsi="宋体" w:hint="eastAsia"/>
            </w:rPr>
            <w:t>合同负债情况</w:t>
          </w:r>
        </w:p>
        <w:sdt>
          <w:sdtPr>
            <w:alias w:val="是否适用：合同负债情况[双击切换]"/>
            <w:tag w:val="_GBC_2b6238a8ea00438eab947f83a5f6451d"/>
            <w:id w:val="1881286160"/>
            <w:lock w:val="sdtLocked"/>
            <w:placeholder>
              <w:docPart w:val="GBC22222222222222222222222222222"/>
            </w:placeholder>
          </w:sdtPr>
          <w:sdtContent>
            <w:p w14:paraId="314BC152" w14:textId="013A0FE7"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2442FB2" w14:textId="746248BA" w:rsidR="00120D52" w:rsidRDefault="008F6847">
          <w:pPr>
            <w:ind w:left="360"/>
            <w:jc w:val="right"/>
          </w:pPr>
          <w:r>
            <w:rPr>
              <w:rFonts w:hint="eastAsia"/>
            </w:rPr>
            <w:t>单位：</w:t>
          </w:r>
          <w:sdt>
            <w:sdtPr>
              <w:rPr>
                <w:rFonts w:hint="eastAsia"/>
              </w:rPr>
              <w:alias w:val="单位：合同负债情况"/>
              <w:tag w:val="_GBC_0024c0ddc3514b009e8166b63dc10ae9"/>
              <w:id w:val="-213339696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合同负债情况"/>
              <w:tag w:val="_GBC_154d9411b9764a4f8e1412d0a22c8375"/>
              <w:id w:val="198111573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3002"/>
            <w:gridCol w:w="2996"/>
          </w:tblGrid>
          <w:tr w:rsidR="00283E9C" w14:paraId="10481666" w14:textId="77777777" w:rsidTr="006339F4">
            <w:sdt>
              <w:sdtPr>
                <w:tag w:val="_PLD_c5e783ac966e416184ff57e436f98be2"/>
                <w:id w:val="-1331134388"/>
                <w:lock w:val="sdtLocked"/>
              </w:sdtPr>
              <w:sdtContent>
                <w:tc>
                  <w:tcPr>
                    <w:tcW w:w="1601" w:type="pct"/>
                    <w:shd w:val="clear" w:color="auto" w:fill="auto"/>
                  </w:tcPr>
                  <w:p w14:paraId="1D75193C" w14:textId="77777777" w:rsidR="00283E9C" w:rsidRDefault="00000000" w:rsidP="006339F4">
                    <w:pPr>
                      <w:jc w:val="center"/>
                    </w:pPr>
                    <w:r>
                      <w:rPr>
                        <w:rFonts w:hint="eastAsia"/>
                      </w:rPr>
                      <w:t>项目</w:t>
                    </w:r>
                  </w:p>
                </w:tc>
              </w:sdtContent>
            </w:sdt>
            <w:sdt>
              <w:sdtPr>
                <w:tag w:val="_PLD_a4f8a9567271447e9f7bc01f59c6eed6"/>
                <w:id w:val="1122346083"/>
                <w:lock w:val="sdtLocked"/>
              </w:sdtPr>
              <w:sdtContent>
                <w:tc>
                  <w:tcPr>
                    <w:tcW w:w="1701" w:type="pct"/>
                    <w:shd w:val="clear" w:color="auto" w:fill="auto"/>
                    <w:vAlign w:val="center"/>
                  </w:tcPr>
                  <w:p w14:paraId="3055C1C7" w14:textId="77777777" w:rsidR="00283E9C" w:rsidRDefault="00000000" w:rsidP="006339F4">
                    <w:pPr>
                      <w:autoSpaceDE w:val="0"/>
                      <w:autoSpaceDN w:val="0"/>
                      <w:adjustRightInd w:val="0"/>
                      <w:snapToGrid w:val="0"/>
                      <w:spacing w:line="240" w:lineRule="atLeast"/>
                      <w:jc w:val="center"/>
                    </w:pPr>
                    <w:r>
                      <w:rPr>
                        <w:rFonts w:hint="eastAsia"/>
                      </w:rPr>
                      <w:t>期末余额</w:t>
                    </w:r>
                  </w:p>
                </w:tc>
              </w:sdtContent>
            </w:sdt>
            <w:sdt>
              <w:sdtPr>
                <w:tag w:val="_PLD_b8f751ec83834a96b0e87c862d2ae80b"/>
                <w:id w:val="-819182396"/>
                <w:lock w:val="sdtLocked"/>
              </w:sdtPr>
              <w:sdtContent>
                <w:tc>
                  <w:tcPr>
                    <w:tcW w:w="1698" w:type="pct"/>
                    <w:shd w:val="clear" w:color="auto" w:fill="auto"/>
                    <w:vAlign w:val="center"/>
                  </w:tcPr>
                  <w:p w14:paraId="64F7C4DC" w14:textId="77777777" w:rsidR="00283E9C" w:rsidRDefault="00000000" w:rsidP="006339F4">
                    <w:pPr>
                      <w:autoSpaceDE w:val="0"/>
                      <w:autoSpaceDN w:val="0"/>
                      <w:adjustRightInd w:val="0"/>
                      <w:snapToGrid w:val="0"/>
                      <w:spacing w:line="240" w:lineRule="atLeast"/>
                      <w:jc w:val="center"/>
                    </w:pPr>
                    <w:r>
                      <w:rPr>
                        <w:rFonts w:hint="eastAsia"/>
                      </w:rPr>
                      <w:t>期初余额</w:t>
                    </w:r>
                  </w:p>
                </w:tc>
              </w:sdtContent>
            </w:sdt>
          </w:tr>
          <w:sdt>
            <w:sdtPr>
              <w:rPr>
                <w:color w:val="000000"/>
              </w:rPr>
              <w:alias w:val="合同负债明细"/>
              <w:tag w:val="_TUP_d1c7a7f050fb40619e0f52b844ab99a2"/>
              <w:id w:val="1650245636"/>
              <w:lock w:val="sdtLocked"/>
            </w:sdtPr>
            <w:sdtContent>
              <w:tr w:rsidR="00283E9C" w14:paraId="06CD3BD1" w14:textId="77777777" w:rsidTr="006339F4">
                <w:tc>
                  <w:tcPr>
                    <w:tcW w:w="1601" w:type="pct"/>
                    <w:shd w:val="clear" w:color="auto" w:fill="auto"/>
                  </w:tcPr>
                  <w:p w14:paraId="388FFECD" w14:textId="77777777" w:rsidR="00283E9C" w:rsidRDefault="00000000" w:rsidP="006339F4">
                    <w:r>
                      <w:t>预收货款</w:t>
                    </w:r>
                  </w:p>
                </w:tc>
                <w:tc>
                  <w:tcPr>
                    <w:tcW w:w="1701" w:type="pct"/>
                    <w:shd w:val="clear" w:color="auto" w:fill="auto"/>
                  </w:tcPr>
                  <w:p w14:paraId="072EDDB6" w14:textId="77777777" w:rsidR="00283E9C" w:rsidRDefault="00000000" w:rsidP="006339F4">
                    <w:pPr>
                      <w:jc w:val="right"/>
                    </w:pPr>
                    <w:r>
                      <w:t>76,257,245.24</w:t>
                    </w:r>
                  </w:p>
                </w:tc>
                <w:tc>
                  <w:tcPr>
                    <w:tcW w:w="1698" w:type="pct"/>
                    <w:shd w:val="clear" w:color="auto" w:fill="auto"/>
                  </w:tcPr>
                  <w:p w14:paraId="2BFC3D6D" w14:textId="77777777" w:rsidR="00283E9C" w:rsidRDefault="00000000" w:rsidP="006339F4">
                    <w:pPr>
                      <w:jc w:val="right"/>
                    </w:pPr>
                    <w:r>
                      <w:t>68,094,818.68</w:t>
                    </w:r>
                  </w:p>
                </w:tc>
              </w:tr>
            </w:sdtContent>
          </w:sdt>
          <w:tr w:rsidR="00283E9C" w14:paraId="6C21DBF6" w14:textId="77777777" w:rsidTr="006339F4">
            <w:sdt>
              <w:sdtPr>
                <w:tag w:val="_PLD_749720f346f74db784b99fec9408ed39"/>
                <w:id w:val="-786122061"/>
                <w:lock w:val="sdtLocked"/>
              </w:sdtPr>
              <w:sdtContent>
                <w:tc>
                  <w:tcPr>
                    <w:tcW w:w="1601" w:type="pct"/>
                    <w:shd w:val="clear" w:color="auto" w:fill="auto"/>
                  </w:tcPr>
                  <w:p w14:paraId="79F13E6E" w14:textId="77777777" w:rsidR="00283E9C" w:rsidRDefault="00000000" w:rsidP="006339F4">
                    <w:pPr>
                      <w:jc w:val="center"/>
                      <w:rPr>
                        <w:color w:val="000000"/>
                      </w:rPr>
                    </w:pPr>
                    <w:r>
                      <w:rPr>
                        <w:rFonts w:hint="eastAsia"/>
                        <w:color w:val="000000"/>
                      </w:rPr>
                      <w:t>合计</w:t>
                    </w:r>
                  </w:p>
                </w:tc>
              </w:sdtContent>
            </w:sdt>
            <w:tc>
              <w:tcPr>
                <w:tcW w:w="1701" w:type="pct"/>
                <w:shd w:val="clear" w:color="auto" w:fill="auto"/>
              </w:tcPr>
              <w:p w14:paraId="36F4F02E" w14:textId="77777777" w:rsidR="00283E9C" w:rsidRDefault="00000000" w:rsidP="006339F4">
                <w:pPr>
                  <w:jc w:val="right"/>
                </w:pPr>
                <w:r>
                  <w:t>76,257,245.24</w:t>
                </w:r>
              </w:p>
            </w:tc>
            <w:tc>
              <w:tcPr>
                <w:tcW w:w="1698" w:type="pct"/>
                <w:shd w:val="clear" w:color="auto" w:fill="auto"/>
              </w:tcPr>
              <w:p w14:paraId="6DAEF60A" w14:textId="77777777" w:rsidR="00283E9C" w:rsidRDefault="00000000" w:rsidP="006339F4">
                <w:pPr>
                  <w:jc w:val="right"/>
                </w:pPr>
                <w:r>
                  <w:t>68,094,818.68</w:t>
                </w:r>
              </w:p>
            </w:tc>
          </w:tr>
        </w:tbl>
        <w:p w14:paraId="6A004FCB" w14:textId="77777777" w:rsidR="00283E9C" w:rsidRDefault="00000000"/>
        <w:p w14:paraId="21BC2B85" w14:textId="77777777" w:rsidR="00120D52" w:rsidRDefault="00000000"/>
      </w:sdtContent>
    </w:sdt>
    <w:bookmarkEnd w:id="204" w:displacedByCustomXml="prev"/>
    <w:bookmarkStart w:id="205" w:name="_Hlk10535674" w:displacedByCustomXml="next"/>
    <w:sdt>
      <w:sdtPr>
        <w:rPr>
          <w:rFonts w:ascii="宋体" w:hAnsi="宋体" w:cs="宋体" w:hint="eastAsia"/>
          <w:b w:val="0"/>
          <w:bCs/>
          <w:kern w:val="0"/>
          <w:szCs w:val="21"/>
        </w:rPr>
        <w:alias w:val="模块:报告期内账面价值发生重大变动的金额和原因"/>
        <w:tag w:val="_SEC_c824c488dbc74824b379bb9187c7bdf0"/>
        <w:id w:val="1834717765"/>
        <w:lock w:val="sdtLocked"/>
        <w:placeholder>
          <w:docPart w:val="GBC22222222222222222222222222222"/>
        </w:placeholder>
      </w:sdtPr>
      <w:sdtEndPr>
        <w:rPr>
          <w:rFonts w:hint="default"/>
        </w:rPr>
      </w:sdtEndPr>
      <w:sdtContent>
        <w:p w14:paraId="4ADE607D" w14:textId="77777777" w:rsidR="00120D52" w:rsidRDefault="008F6847">
          <w:pPr>
            <w:pStyle w:val="4"/>
            <w:numPr>
              <w:ilvl w:val="0"/>
              <w:numId w:val="83"/>
            </w:numPr>
            <w:rPr>
              <w:rFonts w:ascii="宋体" w:hAnsi="宋体"/>
              <w:szCs w:val="21"/>
            </w:rPr>
          </w:pPr>
          <w:r>
            <w:rPr>
              <w:rFonts w:ascii="宋体" w:hAnsi="宋体" w:hint="eastAsia"/>
              <w:szCs w:val="21"/>
            </w:rPr>
            <w:t>报告期内账面价值发生重大变动的金额和原因</w:t>
          </w:r>
        </w:p>
        <w:sdt>
          <w:sdtPr>
            <w:alias w:val="是否适用：合同负债账面价值发生重大变动[双击切换]"/>
            <w:tag w:val="_GBC_18d9cdd7095d4bda8f22860c58746248"/>
            <w:id w:val="-1942286529"/>
            <w:lock w:val="sdtLocked"/>
            <w:placeholder>
              <w:docPart w:val="GBC22222222222222222222222222222"/>
            </w:placeholder>
          </w:sdtPr>
          <w:sdtContent>
            <w:p w14:paraId="502866B6" w14:textId="37A6302B"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8F94303" w14:textId="20FC997A" w:rsidR="00120D52" w:rsidRDefault="008F6847">
          <w:pPr>
            <w:ind w:left="360"/>
            <w:jc w:val="right"/>
          </w:pPr>
          <w:r>
            <w:rPr>
              <w:rFonts w:hint="eastAsia"/>
            </w:rPr>
            <w:t>单位：</w:t>
          </w:r>
          <w:sdt>
            <w:sdtPr>
              <w:rPr>
                <w:rFonts w:hint="eastAsia"/>
              </w:rPr>
              <w:alias w:val="单位：合同负债账面价值发生重大变动"/>
              <w:tag w:val="_GBC_f8571349a979427e95720ea6d80148be"/>
              <w:id w:val="5334728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合同负债账面价值发生重大变动"/>
              <w:tag w:val="_GBC_506b60e6017d42d6bd62e2eb32d9ff24"/>
              <w:id w:val="-134755591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0"/>
            <w:gridCol w:w="2228"/>
            <w:gridCol w:w="4554"/>
          </w:tblGrid>
          <w:tr w:rsidR="00283E9C" w14:paraId="290BF531" w14:textId="77777777" w:rsidTr="00BF6777">
            <w:trPr>
              <w:trHeight w:val="285"/>
            </w:trPr>
            <w:sdt>
              <w:sdtPr>
                <w:tag w:val="_PLD_124e76fbb225426299e248c8b16f2c45"/>
                <w:id w:val="643782679"/>
                <w:lock w:val="sdtLocked"/>
              </w:sdtPr>
              <w:sdtContent>
                <w:tc>
                  <w:tcPr>
                    <w:tcW w:w="1152" w:type="pct"/>
                    <w:tcBorders>
                      <w:top w:val="single" w:sz="4" w:space="0" w:color="auto"/>
                      <w:left w:val="single" w:sz="4" w:space="0" w:color="auto"/>
                      <w:bottom w:val="single" w:sz="4" w:space="0" w:color="auto"/>
                      <w:right w:val="single" w:sz="4" w:space="0" w:color="auto"/>
                    </w:tcBorders>
                    <w:vAlign w:val="center"/>
                  </w:tcPr>
                  <w:p w14:paraId="41C99119" w14:textId="77777777" w:rsidR="00283E9C" w:rsidRDefault="00000000" w:rsidP="00BF6777">
                    <w:pPr>
                      <w:jc w:val="center"/>
                    </w:pPr>
                    <w:r>
                      <w:rPr>
                        <w:rFonts w:hint="eastAsia"/>
                      </w:rPr>
                      <w:t>项目</w:t>
                    </w:r>
                  </w:p>
                </w:tc>
              </w:sdtContent>
            </w:sdt>
            <w:sdt>
              <w:sdtPr>
                <w:tag w:val="_PLD_98f88acd254544aaa8399ec779146141"/>
                <w:id w:val="-1178503159"/>
                <w:lock w:val="sdtLocked"/>
              </w:sdtPr>
              <w:sdtContent>
                <w:tc>
                  <w:tcPr>
                    <w:tcW w:w="1264" w:type="pct"/>
                    <w:tcBorders>
                      <w:top w:val="single" w:sz="4" w:space="0" w:color="auto"/>
                      <w:left w:val="single" w:sz="4" w:space="0" w:color="auto"/>
                      <w:bottom w:val="single" w:sz="4" w:space="0" w:color="auto"/>
                      <w:right w:val="single" w:sz="4" w:space="0" w:color="auto"/>
                    </w:tcBorders>
                    <w:vAlign w:val="center"/>
                  </w:tcPr>
                  <w:p w14:paraId="6CD036EF" w14:textId="77777777" w:rsidR="00283E9C" w:rsidRDefault="00000000" w:rsidP="00BF6777">
                    <w:pPr>
                      <w:jc w:val="center"/>
                    </w:pPr>
                    <w:r>
                      <w:rPr>
                        <w:rFonts w:hint="eastAsia"/>
                      </w:rPr>
                      <w:t>变动金额</w:t>
                    </w:r>
                  </w:p>
                </w:tc>
              </w:sdtContent>
            </w:sdt>
            <w:sdt>
              <w:sdtPr>
                <w:tag w:val="_PLD_5b2ed7fb74544813a6c606e9bbabc854"/>
                <w:id w:val="1595895268"/>
                <w:lock w:val="sdtLocked"/>
              </w:sdtPr>
              <w:sdtContent>
                <w:tc>
                  <w:tcPr>
                    <w:tcW w:w="2584" w:type="pct"/>
                    <w:tcBorders>
                      <w:top w:val="single" w:sz="4" w:space="0" w:color="auto"/>
                      <w:left w:val="single" w:sz="4" w:space="0" w:color="auto"/>
                      <w:bottom w:val="single" w:sz="4" w:space="0" w:color="auto"/>
                      <w:right w:val="single" w:sz="4" w:space="0" w:color="auto"/>
                    </w:tcBorders>
                    <w:vAlign w:val="center"/>
                  </w:tcPr>
                  <w:p w14:paraId="0AD85A46" w14:textId="77777777" w:rsidR="00283E9C" w:rsidRDefault="00000000" w:rsidP="00BF6777">
                    <w:pPr>
                      <w:jc w:val="center"/>
                    </w:pPr>
                    <w:r>
                      <w:rPr>
                        <w:rFonts w:hint="eastAsia"/>
                      </w:rPr>
                      <w:t>变动原因</w:t>
                    </w:r>
                  </w:p>
                </w:tc>
              </w:sdtContent>
            </w:sdt>
          </w:tr>
          <w:sdt>
            <w:sdtPr>
              <w:alias w:val="合同负债账面价值发生重大变动明细"/>
              <w:tag w:val="_TUP_b9206c314c0944be893fc867e651a8bc"/>
              <w:id w:val="459311641"/>
              <w:lock w:val="sdtLocked"/>
            </w:sdtPr>
            <w:sdtContent>
              <w:tr w:rsidR="00283E9C" w14:paraId="4DA12C23" w14:textId="77777777" w:rsidTr="00BF6777">
                <w:trPr>
                  <w:trHeight w:val="80"/>
                </w:trPr>
                <w:tc>
                  <w:tcPr>
                    <w:tcW w:w="1152" w:type="pct"/>
                    <w:tcBorders>
                      <w:top w:val="single" w:sz="4" w:space="0" w:color="auto"/>
                      <w:left w:val="single" w:sz="4" w:space="0" w:color="auto"/>
                      <w:bottom w:val="single" w:sz="4" w:space="0" w:color="auto"/>
                      <w:right w:val="single" w:sz="4" w:space="0" w:color="auto"/>
                    </w:tcBorders>
                  </w:tcPr>
                  <w:p w14:paraId="4ACA1066" w14:textId="3DC2F03A" w:rsidR="00283E9C" w:rsidRDefault="00000000" w:rsidP="00BF6777">
                    <w:r>
                      <w:t>合肥海尔电冰箱有限公司</w:t>
                    </w:r>
                  </w:p>
                </w:tc>
                <w:tc>
                  <w:tcPr>
                    <w:tcW w:w="1264" w:type="pct"/>
                    <w:tcBorders>
                      <w:top w:val="single" w:sz="4" w:space="0" w:color="auto"/>
                      <w:left w:val="single" w:sz="4" w:space="0" w:color="auto"/>
                      <w:bottom w:val="single" w:sz="4" w:space="0" w:color="auto"/>
                      <w:right w:val="single" w:sz="4" w:space="0" w:color="auto"/>
                    </w:tcBorders>
                  </w:tcPr>
                  <w:p w14:paraId="44E3EA5A" w14:textId="77777777" w:rsidR="00283E9C" w:rsidRDefault="00000000" w:rsidP="00BF6777">
                    <w:pPr>
                      <w:jc w:val="right"/>
                    </w:pPr>
                    <w:r>
                      <w:t>3,218,732.87</w:t>
                    </w:r>
                  </w:p>
                </w:tc>
                <w:tc>
                  <w:tcPr>
                    <w:tcW w:w="2584" w:type="pct"/>
                    <w:tcBorders>
                      <w:top w:val="single" w:sz="4" w:space="0" w:color="auto"/>
                      <w:left w:val="single" w:sz="4" w:space="0" w:color="auto"/>
                      <w:bottom w:val="single" w:sz="4" w:space="0" w:color="auto"/>
                      <w:right w:val="single" w:sz="4" w:space="0" w:color="auto"/>
                    </w:tcBorders>
                  </w:tcPr>
                  <w:p w14:paraId="76A25B9A" w14:textId="77777777" w:rsidR="00283E9C" w:rsidRDefault="00000000" w:rsidP="00BF6777">
                    <w:r>
                      <w:t>新增合同未履行</w:t>
                    </w:r>
                  </w:p>
                </w:tc>
              </w:tr>
            </w:sdtContent>
          </w:sdt>
          <w:sdt>
            <w:sdtPr>
              <w:alias w:val="合同负债账面价值发生重大变动明细"/>
              <w:tag w:val="_TUP_b9206c314c0944be893fc867e651a8bc"/>
              <w:id w:val="1012342351"/>
              <w:lock w:val="sdtLocked"/>
            </w:sdtPr>
            <w:sdtContent>
              <w:tr w:rsidR="00283E9C" w14:paraId="7C778F33" w14:textId="77777777" w:rsidTr="00BF6777">
                <w:trPr>
                  <w:trHeight w:val="80"/>
                </w:trPr>
                <w:tc>
                  <w:tcPr>
                    <w:tcW w:w="1152" w:type="pct"/>
                    <w:tcBorders>
                      <w:top w:val="single" w:sz="4" w:space="0" w:color="auto"/>
                      <w:left w:val="single" w:sz="4" w:space="0" w:color="auto"/>
                      <w:bottom w:val="single" w:sz="4" w:space="0" w:color="auto"/>
                      <w:right w:val="single" w:sz="4" w:space="0" w:color="auto"/>
                    </w:tcBorders>
                  </w:tcPr>
                  <w:p w14:paraId="3B272B08" w14:textId="77777777" w:rsidR="00283E9C" w:rsidRDefault="00000000" w:rsidP="00BF6777">
                    <w:r>
                      <w:t xml:space="preserve">SUBEAN   ENTERPRISE </w:t>
                    </w:r>
                    <w:proofErr w:type="gramStart"/>
                    <w:r>
                      <w:t>CO.,LTD</w:t>
                    </w:r>
                    <w:proofErr w:type="gramEnd"/>
                  </w:p>
                </w:tc>
                <w:tc>
                  <w:tcPr>
                    <w:tcW w:w="1264" w:type="pct"/>
                    <w:tcBorders>
                      <w:top w:val="single" w:sz="4" w:space="0" w:color="auto"/>
                      <w:left w:val="single" w:sz="4" w:space="0" w:color="auto"/>
                      <w:bottom w:val="single" w:sz="4" w:space="0" w:color="auto"/>
                      <w:right w:val="single" w:sz="4" w:space="0" w:color="auto"/>
                    </w:tcBorders>
                  </w:tcPr>
                  <w:p w14:paraId="68AAB675" w14:textId="77777777" w:rsidR="00283E9C" w:rsidRDefault="00000000" w:rsidP="00BF6777">
                    <w:pPr>
                      <w:jc w:val="right"/>
                    </w:pPr>
                    <w:r>
                      <w:t>2,984,460.23</w:t>
                    </w:r>
                  </w:p>
                </w:tc>
                <w:tc>
                  <w:tcPr>
                    <w:tcW w:w="2584" w:type="pct"/>
                    <w:tcBorders>
                      <w:top w:val="single" w:sz="4" w:space="0" w:color="auto"/>
                      <w:left w:val="single" w:sz="4" w:space="0" w:color="auto"/>
                      <w:bottom w:val="single" w:sz="4" w:space="0" w:color="auto"/>
                      <w:right w:val="single" w:sz="4" w:space="0" w:color="auto"/>
                    </w:tcBorders>
                  </w:tcPr>
                  <w:p w14:paraId="78269D90" w14:textId="77777777" w:rsidR="00283E9C" w:rsidRDefault="00000000" w:rsidP="00BF6777">
                    <w:r>
                      <w:t>新增合同未履行</w:t>
                    </w:r>
                  </w:p>
                </w:tc>
              </w:tr>
            </w:sdtContent>
          </w:sdt>
          <w:sdt>
            <w:sdtPr>
              <w:alias w:val="合同负债账面价值发生重大变动明细"/>
              <w:tag w:val="_TUP_b9206c314c0944be893fc867e651a8bc"/>
              <w:id w:val="81957052"/>
              <w:lock w:val="sdtLocked"/>
            </w:sdtPr>
            <w:sdtContent>
              <w:tr w:rsidR="00283E9C" w14:paraId="2D21BDE1" w14:textId="77777777" w:rsidTr="00BF6777">
                <w:trPr>
                  <w:trHeight w:val="80"/>
                </w:trPr>
                <w:tc>
                  <w:tcPr>
                    <w:tcW w:w="1152" w:type="pct"/>
                    <w:tcBorders>
                      <w:top w:val="single" w:sz="4" w:space="0" w:color="auto"/>
                      <w:left w:val="single" w:sz="4" w:space="0" w:color="auto"/>
                      <w:bottom w:val="single" w:sz="4" w:space="0" w:color="auto"/>
                      <w:right w:val="single" w:sz="4" w:space="0" w:color="auto"/>
                    </w:tcBorders>
                  </w:tcPr>
                  <w:p w14:paraId="11BD9B54" w14:textId="77777777" w:rsidR="00283E9C" w:rsidRDefault="00000000" w:rsidP="00BF6777">
                    <w:r>
                      <w:t>海尔智家股份有限公司</w:t>
                    </w:r>
                  </w:p>
                </w:tc>
                <w:tc>
                  <w:tcPr>
                    <w:tcW w:w="1264" w:type="pct"/>
                    <w:tcBorders>
                      <w:top w:val="single" w:sz="4" w:space="0" w:color="auto"/>
                      <w:left w:val="single" w:sz="4" w:space="0" w:color="auto"/>
                      <w:bottom w:val="single" w:sz="4" w:space="0" w:color="auto"/>
                      <w:right w:val="single" w:sz="4" w:space="0" w:color="auto"/>
                    </w:tcBorders>
                  </w:tcPr>
                  <w:p w14:paraId="31FCAC79" w14:textId="77777777" w:rsidR="00283E9C" w:rsidRDefault="00000000" w:rsidP="00BF6777">
                    <w:pPr>
                      <w:jc w:val="right"/>
                    </w:pPr>
                    <w:r>
                      <w:t>2,646,996.64</w:t>
                    </w:r>
                  </w:p>
                </w:tc>
                <w:tc>
                  <w:tcPr>
                    <w:tcW w:w="2584" w:type="pct"/>
                    <w:tcBorders>
                      <w:top w:val="single" w:sz="4" w:space="0" w:color="auto"/>
                      <w:left w:val="single" w:sz="4" w:space="0" w:color="auto"/>
                      <w:bottom w:val="single" w:sz="4" w:space="0" w:color="auto"/>
                      <w:right w:val="single" w:sz="4" w:space="0" w:color="auto"/>
                    </w:tcBorders>
                  </w:tcPr>
                  <w:p w14:paraId="45717852" w14:textId="77777777" w:rsidR="00283E9C" w:rsidRDefault="00000000" w:rsidP="00BF6777">
                    <w:r>
                      <w:t>新增合同未履行</w:t>
                    </w:r>
                  </w:p>
                </w:tc>
              </w:tr>
            </w:sdtContent>
          </w:sdt>
          <w:sdt>
            <w:sdtPr>
              <w:alias w:val="合同负债账面价值发生重大变动明细"/>
              <w:tag w:val="_TUP_b9206c314c0944be893fc867e651a8bc"/>
              <w:id w:val="-362676227"/>
              <w:lock w:val="sdtLocked"/>
            </w:sdtPr>
            <w:sdtContent>
              <w:tr w:rsidR="00283E9C" w14:paraId="2ED59837" w14:textId="77777777" w:rsidTr="00BF6777">
                <w:trPr>
                  <w:trHeight w:val="80"/>
                </w:trPr>
                <w:tc>
                  <w:tcPr>
                    <w:tcW w:w="1152" w:type="pct"/>
                    <w:tcBorders>
                      <w:top w:val="single" w:sz="4" w:space="0" w:color="auto"/>
                      <w:left w:val="single" w:sz="4" w:space="0" w:color="auto"/>
                      <w:bottom w:val="single" w:sz="4" w:space="0" w:color="auto"/>
                      <w:right w:val="single" w:sz="4" w:space="0" w:color="auto"/>
                    </w:tcBorders>
                  </w:tcPr>
                  <w:p w14:paraId="027E1D49" w14:textId="77777777" w:rsidR="00283E9C" w:rsidRDefault="00000000" w:rsidP="00BF6777">
                    <w:r>
                      <w:t>青岛海尔电冰箱有限公司</w:t>
                    </w:r>
                  </w:p>
                </w:tc>
                <w:tc>
                  <w:tcPr>
                    <w:tcW w:w="1264" w:type="pct"/>
                    <w:tcBorders>
                      <w:top w:val="single" w:sz="4" w:space="0" w:color="auto"/>
                      <w:left w:val="single" w:sz="4" w:space="0" w:color="auto"/>
                      <w:bottom w:val="single" w:sz="4" w:space="0" w:color="auto"/>
                      <w:right w:val="single" w:sz="4" w:space="0" w:color="auto"/>
                    </w:tcBorders>
                  </w:tcPr>
                  <w:p w14:paraId="3B362401" w14:textId="77777777" w:rsidR="00283E9C" w:rsidRDefault="00000000" w:rsidP="00BF6777">
                    <w:pPr>
                      <w:jc w:val="right"/>
                    </w:pPr>
                    <w:r>
                      <w:t>2,442,595.35</w:t>
                    </w:r>
                  </w:p>
                </w:tc>
                <w:tc>
                  <w:tcPr>
                    <w:tcW w:w="2584" w:type="pct"/>
                    <w:tcBorders>
                      <w:top w:val="single" w:sz="4" w:space="0" w:color="auto"/>
                      <w:left w:val="single" w:sz="4" w:space="0" w:color="auto"/>
                      <w:bottom w:val="single" w:sz="4" w:space="0" w:color="auto"/>
                      <w:right w:val="single" w:sz="4" w:space="0" w:color="auto"/>
                    </w:tcBorders>
                  </w:tcPr>
                  <w:p w14:paraId="271013D5" w14:textId="77777777" w:rsidR="00283E9C" w:rsidRDefault="00000000" w:rsidP="00BF6777">
                    <w:r>
                      <w:t>新增合同未履行</w:t>
                    </w:r>
                  </w:p>
                </w:tc>
              </w:tr>
            </w:sdtContent>
          </w:sdt>
          <w:sdt>
            <w:sdtPr>
              <w:alias w:val="合同负债账面价值发生重大变动明细"/>
              <w:tag w:val="_TUP_b9206c314c0944be893fc867e651a8bc"/>
              <w:id w:val="-316652610"/>
              <w:lock w:val="sdtLocked"/>
            </w:sdtPr>
            <w:sdtContent>
              <w:tr w:rsidR="00283E9C" w14:paraId="4E4FD0F8" w14:textId="77777777" w:rsidTr="00BF6777">
                <w:trPr>
                  <w:trHeight w:val="80"/>
                </w:trPr>
                <w:tc>
                  <w:tcPr>
                    <w:tcW w:w="1152" w:type="pct"/>
                    <w:tcBorders>
                      <w:top w:val="single" w:sz="4" w:space="0" w:color="auto"/>
                      <w:left w:val="single" w:sz="4" w:space="0" w:color="auto"/>
                      <w:bottom w:val="single" w:sz="4" w:space="0" w:color="auto"/>
                      <w:right w:val="single" w:sz="4" w:space="0" w:color="auto"/>
                    </w:tcBorders>
                  </w:tcPr>
                  <w:p w14:paraId="533D348B" w14:textId="77777777" w:rsidR="00283E9C" w:rsidRDefault="00000000" w:rsidP="00BF6777">
                    <w:r>
                      <w:t>ROTAREX FAREAST PTE LTD</w:t>
                    </w:r>
                  </w:p>
                </w:tc>
                <w:tc>
                  <w:tcPr>
                    <w:tcW w:w="1264" w:type="pct"/>
                    <w:tcBorders>
                      <w:top w:val="single" w:sz="4" w:space="0" w:color="auto"/>
                      <w:left w:val="single" w:sz="4" w:space="0" w:color="auto"/>
                      <w:bottom w:val="single" w:sz="4" w:space="0" w:color="auto"/>
                      <w:right w:val="single" w:sz="4" w:space="0" w:color="auto"/>
                    </w:tcBorders>
                  </w:tcPr>
                  <w:p w14:paraId="6E15AC08" w14:textId="77777777" w:rsidR="00283E9C" w:rsidRDefault="00000000" w:rsidP="00BF6777">
                    <w:pPr>
                      <w:jc w:val="right"/>
                    </w:pPr>
                    <w:r>
                      <w:t>2,426,875.52</w:t>
                    </w:r>
                  </w:p>
                </w:tc>
                <w:tc>
                  <w:tcPr>
                    <w:tcW w:w="2584" w:type="pct"/>
                    <w:tcBorders>
                      <w:top w:val="single" w:sz="4" w:space="0" w:color="auto"/>
                      <w:left w:val="single" w:sz="4" w:space="0" w:color="auto"/>
                      <w:bottom w:val="single" w:sz="4" w:space="0" w:color="auto"/>
                      <w:right w:val="single" w:sz="4" w:space="0" w:color="auto"/>
                    </w:tcBorders>
                  </w:tcPr>
                  <w:p w14:paraId="5075B28E" w14:textId="77777777" w:rsidR="00283E9C" w:rsidRDefault="00000000" w:rsidP="00BF6777">
                    <w:r>
                      <w:t>新增合同未履行</w:t>
                    </w:r>
                  </w:p>
                </w:tc>
              </w:tr>
            </w:sdtContent>
          </w:sdt>
          <w:sdt>
            <w:sdtPr>
              <w:alias w:val="合同负债账面价值发生重大变动明细"/>
              <w:tag w:val="_TUP_b9206c314c0944be893fc867e651a8bc"/>
              <w:id w:val="376593990"/>
              <w:lock w:val="sdtLocked"/>
            </w:sdtPr>
            <w:sdtContent>
              <w:tr w:rsidR="00283E9C" w14:paraId="70F07EFD" w14:textId="77777777" w:rsidTr="00BF6777">
                <w:trPr>
                  <w:trHeight w:val="80"/>
                </w:trPr>
                <w:tc>
                  <w:tcPr>
                    <w:tcW w:w="1152" w:type="pct"/>
                    <w:tcBorders>
                      <w:top w:val="single" w:sz="4" w:space="0" w:color="auto"/>
                      <w:left w:val="single" w:sz="4" w:space="0" w:color="auto"/>
                      <w:bottom w:val="single" w:sz="4" w:space="0" w:color="auto"/>
                      <w:right w:val="single" w:sz="4" w:space="0" w:color="auto"/>
                    </w:tcBorders>
                  </w:tcPr>
                  <w:p w14:paraId="67109CB3" w14:textId="77777777" w:rsidR="00283E9C" w:rsidRDefault="00000000" w:rsidP="00BF6777">
                    <w:r>
                      <w:t xml:space="preserve">TONG SHENG GAS </w:t>
                    </w:r>
                    <w:proofErr w:type="gramStart"/>
                    <w:r>
                      <w:t>CO.,LTD</w:t>
                    </w:r>
                    <w:proofErr w:type="gramEnd"/>
                  </w:p>
                </w:tc>
                <w:tc>
                  <w:tcPr>
                    <w:tcW w:w="1264" w:type="pct"/>
                    <w:tcBorders>
                      <w:top w:val="single" w:sz="4" w:space="0" w:color="auto"/>
                      <w:left w:val="single" w:sz="4" w:space="0" w:color="auto"/>
                      <w:bottom w:val="single" w:sz="4" w:space="0" w:color="auto"/>
                      <w:right w:val="single" w:sz="4" w:space="0" w:color="auto"/>
                    </w:tcBorders>
                  </w:tcPr>
                  <w:p w14:paraId="03585A5E" w14:textId="77777777" w:rsidR="00283E9C" w:rsidRDefault="00000000" w:rsidP="00BF6777">
                    <w:pPr>
                      <w:jc w:val="right"/>
                    </w:pPr>
                    <w:r>
                      <w:t>-1,546,966.69</w:t>
                    </w:r>
                  </w:p>
                </w:tc>
                <w:tc>
                  <w:tcPr>
                    <w:tcW w:w="2584" w:type="pct"/>
                    <w:tcBorders>
                      <w:top w:val="single" w:sz="4" w:space="0" w:color="auto"/>
                      <w:left w:val="single" w:sz="4" w:space="0" w:color="auto"/>
                      <w:bottom w:val="single" w:sz="4" w:space="0" w:color="auto"/>
                      <w:right w:val="single" w:sz="4" w:space="0" w:color="auto"/>
                    </w:tcBorders>
                  </w:tcPr>
                  <w:p w14:paraId="6F8F8BBB" w14:textId="77777777" w:rsidR="00283E9C" w:rsidRDefault="00000000" w:rsidP="00BF6777">
                    <w:r>
                      <w:t>合同履行完毕</w:t>
                    </w:r>
                  </w:p>
                </w:tc>
              </w:tr>
            </w:sdtContent>
          </w:sdt>
          <w:sdt>
            <w:sdtPr>
              <w:alias w:val="合同负债账面价值发生重大变动明细"/>
              <w:tag w:val="_TUP_b9206c314c0944be893fc867e651a8bc"/>
              <w:id w:val="51819181"/>
              <w:lock w:val="sdtLocked"/>
            </w:sdtPr>
            <w:sdtContent>
              <w:tr w:rsidR="00283E9C" w14:paraId="6A2FD31B" w14:textId="77777777" w:rsidTr="00BF6777">
                <w:trPr>
                  <w:trHeight w:val="80"/>
                </w:trPr>
                <w:tc>
                  <w:tcPr>
                    <w:tcW w:w="1152" w:type="pct"/>
                    <w:tcBorders>
                      <w:top w:val="single" w:sz="4" w:space="0" w:color="auto"/>
                      <w:left w:val="single" w:sz="4" w:space="0" w:color="auto"/>
                      <w:bottom w:val="single" w:sz="4" w:space="0" w:color="auto"/>
                      <w:right w:val="single" w:sz="4" w:space="0" w:color="auto"/>
                    </w:tcBorders>
                  </w:tcPr>
                  <w:p w14:paraId="5544AC11" w14:textId="77777777" w:rsidR="00283E9C" w:rsidRDefault="00000000" w:rsidP="00BF6777"/>
                </w:tc>
                <w:tc>
                  <w:tcPr>
                    <w:tcW w:w="1264" w:type="pct"/>
                    <w:tcBorders>
                      <w:top w:val="single" w:sz="4" w:space="0" w:color="auto"/>
                      <w:left w:val="single" w:sz="4" w:space="0" w:color="auto"/>
                      <w:bottom w:val="single" w:sz="4" w:space="0" w:color="auto"/>
                      <w:right w:val="single" w:sz="4" w:space="0" w:color="auto"/>
                    </w:tcBorders>
                  </w:tcPr>
                  <w:p w14:paraId="4689E144" w14:textId="77777777" w:rsidR="00283E9C" w:rsidRDefault="00000000" w:rsidP="00BF6777">
                    <w:pPr>
                      <w:jc w:val="right"/>
                    </w:pPr>
                  </w:p>
                </w:tc>
                <w:tc>
                  <w:tcPr>
                    <w:tcW w:w="2584" w:type="pct"/>
                    <w:tcBorders>
                      <w:top w:val="single" w:sz="4" w:space="0" w:color="auto"/>
                      <w:left w:val="single" w:sz="4" w:space="0" w:color="auto"/>
                      <w:bottom w:val="single" w:sz="4" w:space="0" w:color="auto"/>
                      <w:right w:val="single" w:sz="4" w:space="0" w:color="auto"/>
                    </w:tcBorders>
                  </w:tcPr>
                  <w:p w14:paraId="3293C66B" w14:textId="77777777" w:rsidR="00283E9C" w:rsidRDefault="00000000" w:rsidP="00BF6777"/>
                </w:tc>
              </w:tr>
            </w:sdtContent>
          </w:sdt>
          <w:tr w:rsidR="00283E9C" w14:paraId="6431D917" w14:textId="77777777" w:rsidTr="00BF6777">
            <w:trPr>
              <w:trHeight w:val="285"/>
            </w:trPr>
            <w:sdt>
              <w:sdtPr>
                <w:tag w:val="_PLD_63b3475721444c0d9daf910fd9ff1709"/>
                <w:id w:val="68010340"/>
                <w:lock w:val="sdtLocked"/>
              </w:sdtPr>
              <w:sdtContent>
                <w:tc>
                  <w:tcPr>
                    <w:tcW w:w="1152" w:type="pct"/>
                    <w:tcBorders>
                      <w:top w:val="single" w:sz="4" w:space="0" w:color="auto"/>
                      <w:left w:val="single" w:sz="4" w:space="0" w:color="auto"/>
                      <w:bottom w:val="single" w:sz="4" w:space="0" w:color="auto"/>
                      <w:right w:val="single" w:sz="4" w:space="0" w:color="auto"/>
                    </w:tcBorders>
                    <w:vAlign w:val="bottom"/>
                  </w:tcPr>
                  <w:p w14:paraId="47C2A3A7" w14:textId="77777777" w:rsidR="00283E9C" w:rsidRDefault="00000000" w:rsidP="00BF6777">
                    <w:pPr>
                      <w:jc w:val="center"/>
                    </w:pPr>
                    <w:r>
                      <w:rPr>
                        <w:rFonts w:hint="eastAsia"/>
                      </w:rPr>
                      <w:t>合计</w:t>
                    </w:r>
                  </w:p>
                </w:tc>
              </w:sdtContent>
            </w:sdt>
            <w:tc>
              <w:tcPr>
                <w:tcW w:w="1264" w:type="pct"/>
                <w:tcBorders>
                  <w:top w:val="single" w:sz="4" w:space="0" w:color="auto"/>
                  <w:left w:val="single" w:sz="4" w:space="0" w:color="auto"/>
                  <w:bottom w:val="single" w:sz="4" w:space="0" w:color="auto"/>
                  <w:right w:val="single" w:sz="4" w:space="0" w:color="auto"/>
                </w:tcBorders>
              </w:tcPr>
              <w:p w14:paraId="110D0647" w14:textId="1429BB5A" w:rsidR="00283E9C" w:rsidRDefault="00000000" w:rsidP="00BF6777">
                <w:pPr>
                  <w:jc w:val="right"/>
                </w:pPr>
                <w:r w:rsidRPr="00283E9C">
                  <w:t>12,172,693.92</w:t>
                </w:r>
              </w:p>
            </w:tc>
            <w:tc>
              <w:tcPr>
                <w:tcW w:w="2584" w:type="pct"/>
                <w:tcBorders>
                  <w:top w:val="single" w:sz="4" w:space="0" w:color="auto"/>
                  <w:left w:val="single" w:sz="4" w:space="0" w:color="auto"/>
                  <w:bottom w:val="single" w:sz="4" w:space="0" w:color="auto"/>
                  <w:right w:val="single" w:sz="4" w:space="0" w:color="auto"/>
                </w:tcBorders>
              </w:tcPr>
              <w:p w14:paraId="3BB685A5" w14:textId="77777777" w:rsidR="00283E9C" w:rsidRDefault="00000000" w:rsidP="00BF6777">
                <w:pPr>
                  <w:jc w:val="center"/>
                </w:pPr>
                <w:r>
                  <w:rPr>
                    <w:rFonts w:hint="eastAsia"/>
                  </w:rPr>
                  <w:t>/</w:t>
                </w:r>
              </w:p>
            </w:tc>
          </w:tr>
        </w:tbl>
        <w:p w14:paraId="67623280" w14:textId="77777777" w:rsidR="00283E9C" w:rsidRDefault="00000000"/>
        <w:p w14:paraId="49B7B0D7" w14:textId="77777777" w:rsidR="00120D52" w:rsidRDefault="00000000"/>
      </w:sdtContent>
    </w:sdt>
    <w:bookmarkEnd w:id="205" w:displacedByCustomXml="prev"/>
    <w:bookmarkStart w:id="206" w:name="_Hlk10535687" w:displacedByCustomXml="next"/>
    <w:bookmarkStart w:id="207" w:name="_Hlk10535696" w:displacedByCustomXml="next"/>
    <w:sdt>
      <w:sdtPr>
        <w:rPr>
          <w:rFonts w:hint="eastAsia"/>
        </w:rPr>
        <w:alias w:val="模块:其他说明："/>
        <w:tag w:val="_SEC_1910d69cccc04d3fb0422784d0b1dd58"/>
        <w:id w:val="-1853642009"/>
        <w:lock w:val="sdtLocked"/>
        <w:placeholder>
          <w:docPart w:val="GBC22222222222222222222222222222"/>
        </w:placeholder>
      </w:sdtPr>
      <w:sdtEndPr>
        <w:rPr>
          <w:rFonts w:hint="default"/>
        </w:rPr>
      </w:sdtEndPr>
      <w:sdtContent>
        <w:p w14:paraId="27080F0F" w14:textId="77777777" w:rsidR="00120D52" w:rsidRDefault="008F6847">
          <w:r>
            <w:rPr>
              <w:rFonts w:hint="eastAsia"/>
            </w:rPr>
            <w:t>其他说明：</w:t>
          </w:r>
          <w:bookmarkEnd w:id="206"/>
        </w:p>
        <w:sdt>
          <w:sdtPr>
            <w:alias w:val="是否适用：合同负债其他说明[双击切换]"/>
            <w:tag w:val="_GBC_f73cf097b72042508657c656d4dc0c08"/>
            <w:id w:val="-883105073"/>
            <w:lock w:val="sdtLocked"/>
            <w:placeholder>
              <w:docPart w:val="GBC22222222222222222222222222222"/>
            </w:placeholder>
          </w:sdtPr>
          <w:sdtContent>
            <w:p w14:paraId="743E20BF" w14:textId="36BBABDF" w:rsidR="00120D52" w:rsidRDefault="008F6847" w:rsidP="00283E9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207" w:displacedByCustomXml="prev"/>
    <w:p w14:paraId="0E7B28D0" w14:textId="77777777" w:rsidR="00120D52" w:rsidRDefault="00120D52"/>
    <w:p w14:paraId="25D97CEB" w14:textId="77777777" w:rsidR="00120D52" w:rsidRDefault="008F6847">
      <w:pPr>
        <w:pStyle w:val="3"/>
        <w:numPr>
          <w:ilvl w:val="0"/>
          <w:numId w:val="58"/>
        </w:numPr>
        <w:tabs>
          <w:tab w:val="left" w:pos="504"/>
        </w:tabs>
        <w:rPr>
          <w:rFonts w:ascii="宋体" w:hAnsi="宋体"/>
          <w:szCs w:val="21"/>
        </w:rPr>
      </w:pPr>
      <w:r>
        <w:rPr>
          <w:rFonts w:ascii="宋体" w:hAnsi="宋体" w:hint="eastAsia"/>
          <w:szCs w:val="21"/>
        </w:rPr>
        <w:t>应付职工薪</w:t>
      </w:r>
      <w:proofErr w:type="gramStart"/>
      <w:r>
        <w:rPr>
          <w:rFonts w:ascii="宋体" w:hAnsi="宋体" w:hint="eastAsia"/>
          <w:szCs w:val="21"/>
        </w:rPr>
        <w:t>酬</w:t>
      </w:r>
      <w:proofErr w:type="gramEnd"/>
    </w:p>
    <w:sdt>
      <w:sdtPr>
        <w:rPr>
          <w:rFonts w:ascii="宋体" w:hAnsi="宋体" w:cs="宋体"/>
          <w:b w:val="0"/>
          <w:bCs/>
          <w:kern w:val="0"/>
          <w:szCs w:val="24"/>
        </w:rPr>
        <w:alias w:val="模块:应付职工薪酬列示："/>
        <w:tag w:val="_GBC_fa609950067149f1a5c0a6c3ba353431"/>
        <w:id w:val="433169050"/>
        <w:lock w:val="sdtLocked"/>
        <w:placeholder>
          <w:docPart w:val="GBC22222222222222222222222222222"/>
        </w:placeholder>
      </w:sdtPr>
      <w:sdtEndPr>
        <w:rPr>
          <w:szCs w:val="21"/>
        </w:rPr>
      </w:sdtEndPr>
      <w:sdtContent>
        <w:p w14:paraId="239A168B" w14:textId="77777777" w:rsidR="00120D52" w:rsidRDefault="008F6847">
          <w:pPr>
            <w:pStyle w:val="4"/>
            <w:numPr>
              <w:ilvl w:val="0"/>
              <w:numId w:val="84"/>
            </w:numPr>
            <w:rPr>
              <w:rFonts w:ascii="宋体" w:hAnsi="宋体"/>
            </w:rPr>
          </w:pPr>
          <w:r>
            <w:rPr>
              <w:rFonts w:ascii="宋体" w:hAnsi="宋体" w:hint="eastAsia"/>
            </w:rPr>
            <w:t>应付职工薪</w:t>
          </w:r>
          <w:proofErr w:type="gramStart"/>
          <w:r>
            <w:rPr>
              <w:rFonts w:ascii="宋体" w:hAnsi="宋体" w:hint="eastAsia"/>
            </w:rPr>
            <w:t>酬</w:t>
          </w:r>
          <w:proofErr w:type="gramEnd"/>
          <w:r>
            <w:rPr>
              <w:rFonts w:ascii="宋体" w:hAnsi="宋体" w:hint="eastAsia"/>
            </w:rPr>
            <w:t>列示</w:t>
          </w:r>
        </w:p>
        <w:sdt>
          <w:sdtPr>
            <w:alias w:val="是否适用：应付职工薪酬列示[双击切换]"/>
            <w:tag w:val="_GBC_88faccc480a843dca589c1af0d3fee37"/>
            <w:id w:val="-802922029"/>
            <w:lock w:val="sdtLocked"/>
            <w:placeholder>
              <w:docPart w:val="GBC22222222222222222222222222222"/>
            </w:placeholder>
          </w:sdtPr>
          <w:sdtContent>
            <w:p w14:paraId="695F9DCC" w14:textId="6EEBAD16"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4358A02" w14:textId="10CCF4BE" w:rsidR="00120D52" w:rsidRDefault="008F6847">
          <w:pPr>
            <w:jc w:val="right"/>
          </w:pPr>
          <w:r>
            <w:rPr>
              <w:rFonts w:hint="eastAsia"/>
            </w:rPr>
            <w:t>单位：</w:t>
          </w:r>
          <w:sdt>
            <w:sdtPr>
              <w:rPr>
                <w:rFonts w:hint="eastAsia"/>
              </w:rPr>
              <w:alias w:val="单位：财务附注：应付职工薪酬"/>
              <w:tag w:val="_GBC_5c4cdcd7cd924c4ca8e87f806bc459b0"/>
              <w:id w:val="5764827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应付职工薪酬"/>
              <w:tag w:val="_GBC_1b7f0fd0ca54470ca12f1037c092be9a"/>
              <w:id w:val="-72768283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5"/>
            <w:gridCol w:w="1571"/>
            <w:gridCol w:w="1567"/>
            <w:gridCol w:w="1758"/>
            <w:gridCol w:w="1658"/>
          </w:tblGrid>
          <w:tr w:rsidR="00283E9C" w14:paraId="02C7D567" w14:textId="77777777" w:rsidTr="00283E9C">
            <w:sdt>
              <w:sdtPr>
                <w:tag w:val="_PLD_481bea2acb8f49ac9b4cfc92cd4a426e"/>
                <w:id w:val="63000572"/>
                <w:lock w:val="sdtLocked"/>
              </w:sdtPr>
              <w:sdtContent>
                <w:tc>
                  <w:tcPr>
                    <w:tcW w:w="1395" w:type="pct"/>
                    <w:shd w:val="clear" w:color="auto" w:fill="auto"/>
                    <w:vAlign w:val="center"/>
                  </w:tcPr>
                  <w:p w14:paraId="5CB9A959" w14:textId="77777777" w:rsidR="00283E9C" w:rsidRDefault="00000000" w:rsidP="0008522F">
                    <w:pPr>
                      <w:jc w:val="center"/>
                    </w:pPr>
                    <w:r>
                      <w:rPr>
                        <w:rFonts w:hint="eastAsia"/>
                      </w:rPr>
                      <w:t>项目</w:t>
                    </w:r>
                  </w:p>
                </w:tc>
              </w:sdtContent>
            </w:sdt>
            <w:sdt>
              <w:sdtPr>
                <w:tag w:val="_PLD_ff27c0f5bcb94d9b932762b91edf2ff1"/>
                <w:id w:val="-1138109167"/>
                <w:lock w:val="sdtLocked"/>
              </w:sdtPr>
              <w:sdtContent>
                <w:tc>
                  <w:tcPr>
                    <w:tcW w:w="864" w:type="pct"/>
                    <w:shd w:val="clear" w:color="auto" w:fill="auto"/>
                    <w:vAlign w:val="center"/>
                  </w:tcPr>
                  <w:p w14:paraId="59A2B35E" w14:textId="77777777" w:rsidR="00283E9C" w:rsidRDefault="00000000" w:rsidP="0008522F">
                    <w:pPr>
                      <w:jc w:val="center"/>
                    </w:pPr>
                    <w:r>
                      <w:rPr>
                        <w:rFonts w:hint="eastAsia"/>
                      </w:rPr>
                      <w:t>期初余额</w:t>
                    </w:r>
                  </w:p>
                </w:tc>
              </w:sdtContent>
            </w:sdt>
            <w:sdt>
              <w:sdtPr>
                <w:tag w:val="_PLD_7274636f27ae4e048ade60bfddaa8164"/>
                <w:id w:val="1335342052"/>
                <w:lock w:val="sdtLocked"/>
              </w:sdtPr>
              <w:sdtContent>
                <w:tc>
                  <w:tcPr>
                    <w:tcW w:w="862" w:type="pct"/>
                    <w:shd w:val="clear" w:color="auto" w:fill="auto"/>
                    <w:vAlign w:val="center"/>
                  </w:tcPr>
                  <w:p w14:paraId="51C7F68A" w14:textId="77777777" w:rsidR="00283E9C" w:rsidRDefault="00000000" w:rsidP="0008522F">
                    <w:pPr>
                      <w:jc w:val="center"/>
                    </w:pPr>
                    <w:r>
                      <w:rPr>
                        <w:rFonts w:hint="eastAsia"/>
                      </w:rPr>
                      <w:t>本期增加</w:t>
                    </w:r>
                  </w:p>
                </w:tc>
              </w:sdtContent>
            </w:sdt>
            <w:sdt>
              <w:sdtPr>
                <w:tag w:val="_PLD_07ae572963de436aa2308d649a28c23b"/>
                <w:id w:val="-1812398536"/>
                <w:lock w:val="sdtLocked"/>
              </w:sdtPr>
              <w:sdtContent>
                <w:tc>
                  <w:tcPr>
                    <w:tcW w:w="967" w:type="pct"/>
                    <w:shd w:val="clear" w:color="auto" w:fill="auto"/>
                    <w:vAlign w:val="center"/>
                  </w:tcPr>
                  <w:p w14:paraId="7F49DA5B" w14:textId="77777777" w:rsidR="00283E9C" w:rsidRDefault="00000000" w:rsidP="0008522F">
                    <w:pPr>
                      <w:jc w:val="center"/>
                    </w:pPr>
                    <w:r>
                      <w:rPr>
                        <w:rFonts w:hint="eastAsia"/>
                      </w:rPr>
                      <w:t>本期减少</w:t>
                    </w:r>
                  </w:p>
                </w:tc>
              </w:sdtContent>
            </w:sdt>
            <w:sdt>
              <w:sdtPr>
                <w:tag w:val="_PLD_27069329d7654e34bc45ca7dee532204"/>
                <w:id w:val="679782185"/>
                <w:lock w:val="sdtLocked"/>
              </w:sdtPr>
              <w:sdtContent>
                <w:tc>
                  <w:tcPr>
                    <w:tcW w:w="912" w:type="pct"/>
                    <w:shd w:val="clear" w:color="auto" w:fill="auto"/>
                    <w:vAlign w:val="center"/>
                  </w:tcPr>
                  <w:p w14:paraId="4F4AC72C" w14:textId="77777777" w:rsidR="00283E9C" w:rsidRDefault="00000000" w:rsidP="0008522F">
                    <w:pPr>
                      <w:jc w:val="center"/>
                    </w:pPr>
                    <w:r>
                      <w:rPr>
                        <w:rFonts w:hint="eastAsia"/>
                      </w:rPr>
                      <w:t>期末余额</w:t>
                    </w:r>
                  </w:p>
                </w:tc>
              </w:sdtContent>
            </w:sdt>
          </w:tr>
          <w:tr w:rsidR="00283E9C" w14:paraId="1F7949C4" w14:textId="77777777" w:rsidTr="00283E9C">
            <w:sdt>
              <w:sdtPr>
                <w:tag w:val="_PLD_8272d2e82a6f45a197d65c1251ac79c7"/>
                <w:id w:val="1145239760"/>
                <w:lock w:val="sdtLocked"/>
              </w:sdtPr>
              <w:sdtContent>
                <w:tc>
                  <w:tcPr>
                    <w:tcW w:w="1395" w:type="pct"/>
                    <w:shd w:val="clear" w:color="auto" w:fill="auto"/>
                  </w:tcPr>
                  <w:p w14:paraId="475291E8" w14:textId="77777777" w:rsidR="00283E9C" w:rsidRDefault="00000000" w:rsidP="0008522F">
                    <w:r>
                      <w:rPr>
                        <w:rFonts w:hint="eastAsia"/>
                      </w:rPr>
                      <w:t>一、短期薪酬</w:t>
                    </w:r>
                  </w:p>
                </w:tc>
              </w:sdtContent>
            </w:sdt>
            <w:tc>
              <w:tcPr>
                <w:tcW w:w="864" w:type="pct"/>
                <w:shd w:val="clear" w:color="auto" w:fill="auto"/>
              </w:tcPr>
              <w:p w14:paraId="45B441AE" w14:textId="77777777" w:rsidR="00283E9C" w:rsidRDefault="00000000" w:rsidP="0008522F">
                <w:pPr>
                  <w:jc w:val="right"/>
                </w:pPr>
                <w:r>
                  <w:t>23,412,381.28</w:t>
                </w:r>
              </w:p>
            </w:tc>
            <w:tc>
              <w:tcPr>
                <w:tcW w:w="862" w:type="pct"/>
                <w:shd w:val="clear" w:color="auto" w:fill="auto"/>
              </w:tcPr>
              <w:p w14:paraId="2F489D3C" w14:textId="77777777" w:rsidR="00283E9C" w:rsidRDefault="00000000" w:rsidP="0008522F">
                <w:pPr>
                  <w:jc w:val="right"/>
                  <w:rPr>
                    <w:highlight w:val="yellow"/>
                  </w:rPr>
                </w:pPr>
                <w:r>
                  <w:t>83,409,961.10</w:t>
                </w:r>
              </w:p>
            </w:tc>
            <w:tc>
              <w:tcPr>
                <w:tcW w:w="967" w:type="pct"/>
                <w:shd w:val="clear" w:color="auto" w:fill="auto"/>
              </w:tcPr>
              <w:p w14:paraId="0FC4C54A" w14:textId="77777777" w:rsidR="00283E9C" w:rsidRDefault="00000000" w:rsidP="0008522F">
                <w:pPr>
                  <w:jc w:val="right"/>
                  <w:rPr>
                    <w:highlight w:val="yellow"/>
                  </w:rPr>
                </w:pPr>
                <w:r>
                  <w:t>94,181,754.63</w:t>
                </w:r>
              </w:p>
            </w:tc>
            <w:tc>
              <w:tcPr>
                <w:tcW w:w="912" w:type="pct"/>
                <w:shd w:val="clear" w:color="auto" w:fill="auto"/>
              </w:tcPr>
              <w:p w14:paraId="0AD16E18" w14:textId="77777777" w:rsidR="00283E9C" w:rsidDel="0038014A" w:rsidRDefault="00000000" w:rsidP="0008522F">
                <w:pPr>
                  <w:jc w:val="right"/>
                </w:pPr>
                <w:r>
                  <w:t>12,640,587.75</w:t>
                </w:r>
              </w:p>
            </w:tc>
          </w:tr>
          <w:tr w:rsidR="00283E9C" w14:paraId="7DE3589E" w14:textId="77777777" w:rsidTr="00283E9C">
            <w:sdt>
              <w:sdtPr>
                <w:tag w:val="_PLD_e3c7b981b4f64fe3993a41cabeb3d888"/>
                <w:id w:val="-1344077013"/>
                <w:lock w:val="sdtLocked"/>
              </w:sdtPr>
              <w:sdtContent>
                <w:tc>
                  <w:tcPr>
                    <w:tcW w:w="1395" w:type="pct"/>
                    <w:shd w:val="clear" w:color="auto" w:fill="auto"/>
                  </w:tcPr>
                  <w:p w14:paraId="0B0F9CC7" w14:textId="77777777" w:rsidR="00283E9C" w:rsidRDefault="00000000" w:rsidP="0008522F">
                    <w:r>
                      <w:rPr>
                        <w:rFonts w:hint="eastAsia"/>
                      </w:rPr>
                      <w:t>二、离职后福利-设定提存计划</w:t>
                    </w:r>
                  </w:p>
                </w:tc>
              </w:sdtContent>
            </w:sdt>
            <w:tc>
              <w:tcPr>
                <w:tcW w:w="864" w:type="pct"/>
                <w:shd w:val="clear" w:color="auto" w:fill="auto"/>
              </w:tcPr>
              <w:p w14:paraId="70FE3716" w14:textId="77777777" w:rsidR="00283E9C" w:rsidRDefault="00000000" w:rsidP="0008522F">
                <w:pPr>
                  <w:jc w:val="right"/>
                </w:pPr>
                <w:r>
                  <w:t>1,331,968.59</w:t>
                </w:r>
              </w:p>
            </w:tc>
            <w:tc>
              <w:tcPr>
                <w:tcW w:w="862" w:type="pct"/>
                <w:shd w:val="clear" w:color="auto" w:fill="auto"/>
              </w:tcPr>
              <w:p w14:paraId="63943B0E" w14:textId="77777777" w:rsidR="00283E9C" w:rsidRDefault="00000000" w:rsidP="0008522F">
                <w:pPr>
                  <w:jc w:val="right"/>
                </w:pPr>
                <w:r>
                  <w:t>10,407,336.46</w:t>
                </w:r>
              </w:p>
            </w:tc>
            <w:tc>
              <w:tcPr>
                <w:tcW w:w="967" w:type="pct"/>
                <w:shd w:val="clear" w:color="auto" w:fill="auto"/>
              </w:tcPr>
              <w:p w14:paraId="48AA6FDD" w14:textId="77777777" w:rsidR="00283E9C" w:rsidRDefault="00000000" w:rsidP="0008522F">
                <w:pPr>
                  <w:jc w:val="right"/>
                </w:pPr>
                <w:r>
                  <w:t>10,463,575.38</w:t>
                </w:r>
              </w:p>
            </w:tc>
            <w:tc>
              <w:tcPr>
                <w:tcW w:w="912" w:type="pct"/>
                <w:shd w:val="clear" w:color="auto" w:fill="auto"/>
              </w:tcPr>
              <w:p w14:paraId="4D923AB7" w14:textId="77777777" w:rsidR="00283E9C" w:rsidRDefault="00000000" w:rsidP="0008522F">
                <w:pPr>
                  <w:jc w:val="right"/>
                </w:pPr>
                <w:r>
                  <w:t>1,275,729.67</w:t>
                </w:r>
              </w:p>
            </w:tc>
          </w:tr>
          <w:tr w:rsidR="00283E9C" w14:paraId="62F7F79B" w14:textId="77777777" w:rsidTr="00283E9C">
            <w:sdt>
              <w:sdtPr>
                <w:tag w:val="_PLD_d615e4da2a4948e5994fcc5682898c56"/>
                <w:id w:val="-757753340"/>
                <w:lock w:val="sdtLocked"/>
              </w:sdtPr>
              <w:sdtContent>
                <w:tc>
                  <w:tcPr>
                    <w:tcW w:w="1395" w:type="pct"/>
                    <w:shd w:val="clear" w:color="auto" w:fill="auto"/>
                  </w:tcPr>
                  <w:p w14:paraId="15CB92F2" w14:textId="77777777" w:rsidR="00283E9C" w:rsidRDefault="00000000" w:rsidP="0008522F">
                    <w:r>
                      <w:rPr>
                        <w:rFonts w:hint="eastAsia"/>
                      </w:rPr>
                      <w:t>三、辞退福利</w:t>
                    </w:r>
                  </w:p>
                </w:tc>
              </w:sdtContent>
            </w:sdt>
            <w:tc>
              <w:tcPr>
                <w:tcW w:w="864" w:type="pct"/>
                <w:shd w:val="clear" w:color="auto" w:fill="auto"/>
              </w:tcPr>
              <w:p w14:paraId="3DD116F8" w14:textId="77777777" w:rsidR="00283E9C" w:rsidRDefault="00000000" w:rsidP="0008522F">
                <w:pPr>
                  <w:jc w:val="right"/>
                </w:pPr>
                <w:r>
                  <w:t>159,947.59</w:t>
                </w:r>
              </w:p>
            </w:tc>
            <w:tc>
              <w:tcPr>
                <w:tcW w:w="862" w:type="pct"/>
                <w:shd w:val="clear" w:color="auto" w:fill="auto"/>
              </w:tcPr>
              <w:p w14:paraId="196B05C2" w14:textId="77777777" w:rsidR="00283E9C" w:rsidRDefault="00000000" w:rsidP="0008522F">
                <w:pPr>
                  <w:jc w:val="right"/>
                </w:pPr>
                <w:r>
                  <w:t>237,688.50</w:t>
                </w:r>
              </w:p>
            </w:tc>
            <w:tc>
              <w:tcPr>
                <w:tcW w:w="967" w:type="pct"/>
                <w:shd w:val="clear" w:color="auto" w:fill="auto"/>
              </w:tcPr>
              <w:p w14:paraId="39C898E7" w14:textId="77777777" w:rsidR="00283E9C" w:rsidRDefault="00000000" w:rsidP="0008522F">
                <w:pPr>
                  <w:jc w:val="right"/>
                </w:pPr>
                <w:r>
                  <w:t>334,584.50</w:t>
                </w:r>
              </w:p>
            </w:tc>
            <w:tc>
              <w:tcPr>
                <w:tcW w:w="912" w:type="pct"/>
                <w:shd w:val="clear" w:color="auto" w:fill="auto"/>
              </w:tcPr>
              <w:p w14:paraId="5F9E9CF3" w14:textId="77777777" w:rsidR="00283E9C" w:rsidRDefault="00000000" w:rsidP="0008522F">
                <w:pPr>
                  <w:jc w:val="right"/>
                </w:pPr>
                <w:r>
                  <w:t>63,051.59</w:t>
                </w:r>
              </w:p>
            </w:tc>
          </w:tr>
          <w:tr w:rsidR="00283E9C" w14:paraId="04D2EAA0" w14:textId="77777777" w:rsidTr="00283E9C">
            <w:sdt>
              <w:sdtPr>
                <w:tag w:val="_PLD_f85ecebc2b9f455eb675b5c3c3edb84c"/>
                <w:id w:val="-431052453"/>
                <w:lock w:val="sdtLocked"/>
              </w:sdtPr>
              <w:sdtContent>
                <w:tc>
                  <w:tcPr>
                    <w:tcW w:w="1395" w:type="pct"/>
                    <w:shd w:val="clear" w:color="auto" w:fill="auto"/>
                  </w:tcPr>
                  <w:p w14:paraId="5DE2F3A3" w14:textId="77777777" w:rsidR="00283E9C" w:rsidRDefault="00000000" w:rsidP="0008522F">
                    <w:r>
                      <w:rPr>
                        <w:rFonts w:hint="eastAsia"/>
                      </w:rPr>
                      <w:t>四、一年内到期的其他福利</w:t>
                    </w:r>
                  </w:p>
                </w:tc>
              </w:sdtContent>
            </w:sdt>
            <w:tc>
              <w:tcPr>
                <w:tcW w:w="864" w:type="pct"/>
                <w:shd w:val="clear" w:color="auto" w:fill="auto"/>
              </w:tcPr>
              <w:p w14:paraId="66A9977E" w14:textId="77777777" w:rsidR="00283E9C" w:rsidRDefault="00000000" w:rsidP="0008522F">
                <w:pPr>
                  <w:jc w:val="right"/>
                </w:pPr>
                <w:r>
                  <w:t>2,353,390.81</w:t>
                </w:r>
              </w:p>
            </w:tc>
            <w:tc>
              <w:tcPr>
                <w:tcW w:w="862" w:type="pct"/>
                <w:shd w:val="clear" w:color="auto" w:fill="auto"/>
              </w:tcPr>
              <w:p w14:paraId="1325B077" w14:textId="77777777" w:rsidR="00283E9C" w:rsidRDefault="00000000" w:rsidP="0008522F">
                <w:pPr>
                  <w:jc w:val="right"/>
                </w:pPr>
                <w:r>
                  <w:t>0.00</w:t>
                </w:r>
              </w:p>
            </w:tc>
            <w:tc>
              <w:tcPr>
                <w:tcW w:w="967" w:type="pct"/>
                <w:shd w:val="clear" w:color="auto" w:fill="auto"/>
              </w:tcPr>
              <w:p w14:paraId="27EF8A17" w14:textId="77777777" w:rsidR="00283E9C" w:rsidRDefault="00000000" w:rsidP="0008522F">
                <w:pPr>
                  <w:jc w:val="right"/>
                </w:pPr>
                <w:r>
                  <w:t>604,858.68</w:t>
                </w:r>
              </w:p>
            </w:tc>
            <w:tc>
              <w:tcPr>
                <w:tcW w:w="912" w:type="pct"/>
                <w:shd w:val="clear" w:color="auto" w:fill="auto"/>
              </w:tcPr>
              <w:p w14:paraId="2B916B6C" w14:textId="77777777" w:rsidR="00283E9C" w:rsidRDefault="00000000" w:rsidP="0008522F">
                <w:pPr>
                  <w:jc w:val="right"/>
                </w:pPr>
                <w:r>
                  <w:t>1,748,532.13</w:t>
                </w:r>
              </w:p>
            </w:tc>
          </w:tr>
          <w:sdt>
            <w:sdtPr>
              <w:alias w:val="应付职工薪酬列示明细"/>
              <w:tag w:val="_GBC_6ee0b500781e4fffb019cdc104a0467e"/>
              <w:id w:val="1802878804"/>
              <w:lock w:val="sdtLocked"/>
            </w:sdtPr>
            <w:sdtContent>
              <w:tr w:rsidR="00283E9C" w14:paraId="6C287B22" w14:textId="77777777" w:rsidTr="00283E9C">
                <w:tc>
                  <w:tcPr>
                    <w:tcW w:w="1395" w:type="pct"/>
                    <w:shd w:val="clear" w:color="auto" w:fill="auto"/>
                  </w:tcPr>
                  <w:p w14:paraId="2A7FAE2E" w14:textId="77777777" w:rsidR="00283E9C" w:rsidRDefault="00000000" w:rsidP="0008522F"/>
                </w:tc>
                <w:tc>
                  <w:tcPr>
                    <w:tcW w:w="864" w:type="pct"/>
                    <w:shd w:val="clear" w:color="auto" w:fill="auto"/>
                  </w:tcPr>
                  <w:p w14:paraId="7F49DB12" w14:textId="77777777" w:rsidR="00283E9C" w:rsidRDefault="00000000" w:rsidP="0008522F">
                    <w:pPr>
                      <w:jc w:val="right"/>
                    </w:pPr>
                  </w:p>
                </w:tc>
                <w:tc>
                  <w:tcPr>
                    <w:tcW w:w="862" w:type="pct"/>
                    <w:shd w:val="clear" w:color="auto" w:fill="auto"/>
                  </w:tcPr>
                  <w:p w14:paraId="4F6642DD" w14:textId="77777777" w:rsidR="00283E9C" w:rsidRDefault="00000000" w:rsidP="0008522F">
                    <w:pPr>
                      <w:jc w:val="right"/>
                    </w:pPr>
                  </w:p>
                </w:tc>
                <w:tc>
                  <w:tcPr>
                    <w:tcW w:w="967" w:type="pct"/>
                    <w:shd w:val="clear" w:color="auto" w:fill="auto"/>
                  </w:tcPr>
                  <w:p w14:paraId="212005E8" w14:textId="77777777" w:rsidR="00283E9C" w:rsidRDefault="00000000" w:rsidP="0008522F">
                    <w:pPr>
                      <w:jc w:val="right"/>
                    </w:pPr>
                  </w:p>
                </w:tc>
                <w:tc>
                  <w:tcPr>
                    <w:tcW w:w="912" w:type="pct"/>
                    <w:shd w:val="clear" w:color="auto" w:fill="auto"/>
                  </w:tcPr>
                  <w:p w14:paraId="648F6527" w14:textId="77777777" w:rsidR="00283E9C" w:rsidRDefault="00000000" w:rsidP="0008522F">
                    <w:pPr>
                      <w:jc w:val="right"/>
                    </w:pPr>
                  </w:p>
                </w:tc>
              </w:tr>
            </w:sdtContent>
          </w:sdt>
          <w:sdt>
            <w:sdtPr>
              <w:alias w:val="应付职工薪酬列示明细"/>
              <w:tag w:val="_GBC_6ee0b500781e4fffb019cdc104a0467e"/>
              <w:id w:val="1485430969"/>
              <w:lock w:val="sdtLocked"/>
            </w:sdtPr>
            <w:sdtContent>
              <w:tr w:rsidR="00283E9C" w14:paraId="645A052D" w14:textId="77777777" w:rsidTr="00283E9C">
                <w:tc>
                  <w:tcPr>
                    <w:tcW w:w="1395" w:type="pct"/>
                    <w:shd w:val="clear" w:color="auto" w:fill="auto"/>
                  </w:tcPr>
                  <w:p w14:paraId="6808ABC1" w14:textId="77777777" w:rsidR="00283E9C" w:rsidRDefault="00000000" w:rsidP="0008522F"/>
                </w:tc>
                <w:tc>
                  <w:tcPr>
                    <w:tcW w:w="864" w:type="pct"/>
                    <w:shd w:val="clear" w:color="auto" w:fill="auto"/>
                  </w:tcPr>
                  <w:p w14:paraId="2FB1F43D" w14:textId="77777777" w:rsidR="00283E9C" w:rsidRDefault="00000000" w:rsidP="0008522F">
                    <w:pPr>
                      <w:jc w:val="right"/>
                    </w:pPr>
                  </w:p>
                </w:tc>
                <w:tc>
                  <w:tcPr>
                    <w:tcW w:w="862" w:type="pct"/>
                    <w:shd w:val="clear" w:color="auto" w:fill="auto"/>
                  </w:tcPr>
                  <w:p w14:paraId="58F39BEE" w14:textId="77777777" w:rsidR="00283E9C" w:rsidRDefault="00000000" w:rsidP="0008522F">
                    <w:pPr>
                      <w:jc w:val="right"/>
                    </w:pPr>
                  </w:p>
                </w:tc>
                <w:tc>
                  <w:tcPr>
                    <w:tcW w:w="967" w:type="pct"/>
                    <w:shd w:val="clear" w:color="auto" w:fill="auto"/>
                  </w:tcPr>
                  <w:p w14:paraId="14B1D626" w14:textId="77777777" w:rsidR="00283E9C" w:rsidRDefault="00000000" w:rsidP="0008522F">
                    <w:pPr>
                      <w:jc w:val="right"/>
                    </w:pPr>
                  </w:p>
                </w:tc>
                <w:tc>
                  <w:tcPr>
                    <w:tcW w:w="912" w:type="pct"/>
                    <w:shd w:val="clear" w:color="auto" w:fill="auto"/>
                  </w:tcPr>
                  <w:p w14:paraId="05713DBC" w14:textId="77777777" w:rsidR="00283E9C" w:rsidRDefault="00000000" w:rsidP="0008522F">
                    <w:pPr>
                      <w:jc w:val="right"/>
                    </w:pPr>
                  </w:p>
                </w:tc>
              </w:tr>
            </w:sdtContent>
          </w:sdt>
          <w:tr w:rsidR="00283E9C" w14:paraId="66050C5E" w14:textId="77777777" w:rsidTr="00283E9C">
            <w:sdt>
              <w:sdtPr>
                <w:tag w:val="_PLD_5ce2e7ac546346f4a7bec33299c89503"/>
                <w:id w:val="1972090185"/>
                <w:lock w:val="sdtLocked"/>
              </w:sdtPr>
              <w:sdtContent>
                <w:tc>
                  <w:tcPr>
                    <w:tcW w:w="1395" w:type="pct"/>
                    <w:shd w:val="clear" w:color="auto" w:fill="auto"/>
                    <w:vAlign w:val="center"/>
                  </w:tcPr>
                  <w:p w14:paraId="6C856BCF" w14:textId="77777777" w:rsidR="00283E9C" w:rsidRDefault="00000000" w:rsidP="0008522F">
                    <w:pPr>
                      <w:jc w:val="center"/>
                    </w:pPr>
                    <w:r>
                      <w:rPr>
                        <w:rFonts w:hint="eastAsia"/>
                      </w:rPr>
                      <w:t>合计</w:t>
                    </w:r>
                  </w:p>
                </w:tc>
              </w:sdtContent>
            </w:sdt>
            <w:tc>
              <w:tcPr>
                <w:tcW w:w="864" w:type="pct"/>
                <w:shd w:val="clear" w:color="auto" w:fill="auto"/>
              </w:tcPr>
              <w:p w14:paraId="5585C395" w14:textId="77777777" w:rsidR="00283E9C" w:rsidRDefault="00000000" w:rsidP="0008522F">
                <w:pPr>
                  <w:jc w:val="right"/>
                </w:pPr>
                <w:r>
                  <w:t>27,257,688.27</w:t>
                </w:r>
              </w:p>
            </w:tc>
            <w:tc>
              <w:tcPr>
                <w:tcW w:w="862" w:type="pct"/>
                <w:shd w:val="clear" w:color="auto" w:fill="auto"/>
              </w:tcPr>
              <w:p w14:paraId="07AD0DD0" w14:textId="77777777" w:rsidR="00283E9C" w:rsidRDefault="00000000" w:rsidP="0008522F">
                <w:pPr>
                  <w:jc w:val="right"/>
                </w:pPr>
                <w:r>
                  <w:t>94,054,986.06</w:t>
                </w:r>
              </w:p>
            </w:tc>
            <w:tc>
              <w:tcPr>
                <w:tcW w:w="967" w:type="pct"/>
                <w:shd w:val="clear" w:color="auto" w:fill="auto"/>
              </w:tcPr>
              <w:p w14:paraId="14F7A082" w14:textId="77777777" w:rsidR="00283E9C" w:rsidRDefault="00000000" w:rsidP="0008522F">
                <w:pPr>
                  <w:jc w:val="right"/>
                </w:pPr>
                <w:r>
                  <w:t>105,584,773.19</w:t>
                </w:r>
              </w:p>
            </w:tc>
            <w:tc>
              <w:tcPr>
                <w:tcW w:w="912" w:type="pct"/>
                <w:shd w:val="clear" w:color="auto" w:fill="auto"/>
              </w:tcPr>
              <w:p w14:paraId="7AD55AB0" w14:textId="77777777" w:rsidR="00283E9C" w:rsidRDefault="00000000" w:rsidP="0008522F">
                <w:pPr>
                  <w:jc w:val="right"/>
                </w:pPr>
                <w:r>
                  <w:t>15,727,901.14</w:t>
                </w:r>
              </w:p>
            </w:tc>
          </w:tr>
        </w:tbl>
        <w:p w14:paraId="6AB86ADB" w14:textId="77777777" w:rsidR="00283E9C" w:rsidRDefault="00000000"/>
        <w:p w14:paraId="77F3E1B5" w14:textId="77777777" w:rsidR="00120D52" w:rsidRDefault="00000000"/>
      </w:sdtContent>
    </w:sdt>
    <w:sdt>
      <w:sdtPr>
        <w:rPr>
          <w:rFonts w:ascii="宋体" w:hAnsi="宋体" w:cs="宋体" w:hint="eastAsia"/>
          <w:b w:val="0"/>
          <w:bCs/>
          <w:kern w:val="0"/>
          <w:szCs w:val="24"/>
        </w:rPr>
        <w:alias w:val="模块:短期薪酬列示"/>
        <w:tag w:val="_GBC_8889528627cf49dfa80ba4d972a53405"/>
        <w:id w:val="628817708"/>
        <w:lock w:val="sdtLocked"/>
        <w:placeholder>
          <w:docPart w:val="GBC22222222222222222222222222222"/>
        </w:placeholder>
      </w:sdtPr>
      <w:sdtEndPr>
        <w:rPr>
          <w:rFonts w:hint="default"/>
          <w:szCs w:val="21"/>
        </w:rPr>
      </w:sdtEndPr>
      <w:sdtContent>
        <w:p w14:paraId="6226D10A" w14:textId="77777777" w:rsidR="00120D52" w:rsidRDefault="008F6847">
          <w:pPr>
            <w:pStyle w:val="4"/>
            <w:numPr>
              <w:ilvl w:val="0"/>
              <w:numId w:val="84"/>
            </w:numPr>
            <w:rPr>
              <w:rFonts w:ascii="宋体" w:hAnsi="宋体"/>
            </w:rPr>
          </w:pPr>
          <w:r>
            <w:rPr>
              <w:rFonts w:ascii="宋体" w:hAnsi="宋体" w:hint="eastAsia"/>
            </w:rPr>
            <w:t>短期薪酬列示</w:t>
          </w:r>
        </w:p>
        <w:sdt>
          <w:sdtPr>
            <w:alias w:val="是否适用：短期薪酬列示[双击切换]"/>
            <w:tag w:val="_GBC_fe9cc4ffdf524f4695448b31c76167ce"/>
            <w:id w:val="1367413312"/>
            <w:lock w:val="sdtLocked"/>
            <w:placeholder>
              <w:docPart w:val="GBC22222222222222222222222222222"/>
            </w:placeholder>
          </w:sdtPr>
          <w:sdtContent>
            <w:p w14:paraId="062E693E" w14:textId="5F322D85"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D88259F" w14:textId="506104A8" w:rsidR="00120D52" w:rsidRDefault="008F6847">
          <w:pPr>
            <w:jc w:val="right"/>
          </w:pPr>
          <w:r>
            <w:rPr>
              <w:rFonts w:hint="eastAsia"/>
            </w:rPr>
            <w:t>单位：</w:t>
          </w:r>
          <w:sdt>
            <w:sdtPr>
              <w:rPr>
                <w:rFonts w:hint="eastAsia"/>
              </w:rPr>
              <w:alias w:val="单位：财务附注：短期薪酬"/>
              <w:tag w:val="_GBC_f5a2a934147944d68f11ca2bcce4d80f"/>
              <w:id w:val="171369177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短期薪酬"/>
              <w:tag w:val="_GBC_ded097d86a7d48b8a8b1d9689a73bd5d"/>
              <w:id w:val="20087041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1572"/>
            <w:gridCol w:w="1555"/>
            <w:gridCol w:w="1569"/>
            <w:gridCol w:w="1579"/>
          </w:tblGrid>
          <w:tr w:rsidR="00283E9C" w14:paraId="2B767085" w14:textId="77777777" w:rsidTr="00A07F52">
            <w:sdt>
              <w:sdtPr>
                <w:tag w:val="_PLD_7b5378bc64e24511ae79d643c80f9c98"/>
                <w:id w:val="955830253"/>
                <w:lock w:val="sdtLocked"/>
              </w:sdtPr>
              <w:sdtContent>
                <w:tc>
                  <w:tcPr>
                    <w:tcW w:w="1444" w:type="pct"/>
                    <w:tcBorders>
                      <w:top w:val="single" w:sz="4" w:space="0" w:color="auto"/>
                      <w:left w:val="single" w:sz="4" w:space="0" w:color="auto"/>
                      <w:bottom w:val="single" w:sz="4" w:space="0" w:color="auto"/>
                      <w:right w:val="single" w:sz="4" w:space="0" w:color="auto"/>
                    </w:tcBorders>
                    <w:vAlign w:val="center"/>
                  </w:tcPr>
                  <w:p w14:paraId="5D555E7F" w14:textId="77777777" w:rsidR="00283E9C" w:rsidRDefault="00000000" w:rsidP="00A07F52">
                    <w:pPr>
                      <w:autoSpaceDE w:val="0"/>
                      <w:autoSpaceDN w:val="0"/>
                      <w:adjustRightInd w:val="0"/>
                      <w:jc w:val="center"/>
                    </w:pPr>
                    <w:r>
                      <w:rPr>
                        <w:rFonts w:hint="eastAsia"/>
                      </w:rPr>
                      <w:t>项目</w:t>
                    </w:r>
                  </w:p>
                </w:tc>
              </w:sdtContent>
            </w:sdt>
            <w:sdt>
              <w:sdtPr>
                <w:tag w:val="_PLD_0144fa4bad154236aa75e1dcc0a89e56"/>
                <w:id w:val="531611014"/>
                <w:lock w:val="sdtLocked"/>
              </w:sdtPr>
              <w:sdtContent>
                <w:tc>
                  <w:tcPr>
                    <w:tcW w:w="891" w:type="pct"/>
                    <w:tcBorders>
                      <w:top w:val="single" w:sz="4" w:space="0" w:color="auto"/>
                      <w:left w:val="single" w:sz="4" w:space="0" w:color="auto"/>
                      <w:bottom w:val="single" w:sz="4" w:space="0" w:color="auto"/>
                      <w:right w:val="single" w:sz="4" w:space="0" w:color="auto"/>
                    </w:tcBorders>
                    <w:vAlign w:val="center"/>
                  </w:tcPr>
                  <w:p w14:paraId="2F17134B" w14:textId="77777777" w:rsidR="00283E9C" w:rsidRDefault="00000000" w:rsidP="00A07F52">
                    <w:pPr>
                      <w:autoSpaceDE w:val="0"/>
                      <w:autoSpaceDN w:val="0"/>
                      <w:adjustRightInd w:val="0"/>
                      <w:jc w:val="center"/>
                    </w:pPr>
                    <w:r>
                      <w:rPr>
                        <w:rFonts w:hint="eastAsia"/>
                      </w:rPr>
                      <w:t>期初余额</w:t>
                    </w:r>
                  </w:p>
                </w:tc>
              </w:sdtContent>
            </w:sdt>
            <w:sdt>
              <w:sdtPr>
                <w:tag w:val="_PLD_2d15a4a9e10b4386a7ed67bc2137e04a"/>
                <w:id w:val="421926904"/>
                <w:lock w:val="sdtLocked"/>
              </w:sdtPr>
              <w:sdtContent>
                <w:tc>
                  <w:tcPr>
                    <w:tcW w:w="881" w:type="pct"/>
                    <w:tcBorders>
                      <w:top w:val="single" w:sz="4" w:space="0" w:color="auto"/>
                      <w:left w:val="single" w:sz="4" w:space="0" w:color="auto"/>
                      <w:bottom w:val="single" w:sz="4" w:space="0" w:color="auto"/>
                      <w:right w:val="single" w:sz="4" w:space="0" w:color="auto"/>
                    </w:tcBorders>
                    <w:vAlign w:val="center"/>
                  </w:tcPr>
                  <w:p w14:paraId="234BDFF7" w14:textId="77777777" w:rsidR="00283E9C" w:rsidRDefault="00000000" w:rsidP="00A07F52">
                    <w:pPr>
                      <w:jc w:val="center"/>
                    </w:pPr>
                    <w:r>
                      <w:rPr>
                        <w:rFonts w:hint="eastAsia"/>
                      </w:rPr>
                      <w:t>本期增加</w:t>
                    </w:r>
                  </w:p>
                </w:tc>
              </w:sdtContent>
            </w:sdt>
            <w:sdt>
              <w:sdtPr>
                <w:tag w:val="_PLD_12a2bbefe0874cde83fdb77f4a4158a1"/>
                <w:id w:val="-744487801"/>
                <w:lock w:val="sdtLocked"/>
              </w:sdtPr>
              <w:sdtContent>
                <w:tc>
                  <w:tcPr>
                    <w:tcW w:w="889" w:type="pct"/>
                    <w:tcBorders>
                      <w:top w:val="single" w:sz="4" w:space="0" w:color="auto"/>
                      <w:left w:val="single" w:sz="4" w:space="0" w:color="auto"/>
                      <w:bottom w:val="single" w:sz="4" w:space="0" w:color="auto"/>
                      <w:right w:val="single" w:sz="4" w:space="0" w:color="auto"/>
                    </w:tcBorders>
                    <w:vAlign w:val="center"/>
                  </w:tcPr>
                  <w:p w14:paraId="30DBD7A7" w14:textId="77777777" w:rsidR="00283E9C" w:rsidRDefault="00000000" w:rsidP="00A07F52">
                    <w:pPr>
                      <w:jc w:val="center"/>
                    </w:pPr>
                    <w:r>
                      <w:t>本期减少</w:t>
                    </w:r>
                  </w:p>
                </w:tc>
              </w:sdtContent>
            </w:sdt>
            <w:sdt>
              <w:sdtPr>
                <w:tag w:val="_PLD_190d6bcbbde148ffb48f230c6d9d7186"/>
                <w:id w:val="72561998"/>
                <w:lock w:val="sdtLocked"/>
              </w:sdtPr>
              <w:sdtContent>
                <w:tc>
                  <w:tcPr>
                    <w:tcW w:w="895" w:type="pct"/>
                    <w:tcBorders>
                      <w:top w:val="single" w:sz="4" w:space="0" w:color="auto"/>
                      <w:left w:val="single" w:sz="4" w:space="0" w:color="auto"/>
                      <w:bottom w:val="single" w:sz="4" w:space="0" w:color="auto"/>
                      <w:right w:val="single" w:sz="4" w:space="0" w:color="auto"/>
                    </w:tcBorders>
                    <w:vAlign w:val="center"/>
                  </w:tcPr>
                  <w:p w14:paraId="7CED0219" w14:textId="77777777" w:rsidR="00283E9C" w:rsidRDefault="00000000" w:rsidP="00A07F52">
                    <w:pPr>
                      <w:autoSpaceDE w:val="0"/>
                      <w:autoSpaceDN w:val="0"/>
                      <w:adjustRightInd w:val="0"/>
                      <w:jc w:val="center"/>
                    </w:pPr>
                    <w:r>
                      <w:rPr>
                        <w:rFonts w:hint="eastAsia"/>
                      </w:rPr>
                      <w:t>期末余额</w:t>
                    </w:r>
                  </w:p>
                </w:tc>
              </w:sdtContent>
            </w:sdt>
          </w:tr>
          <w:tr w:rsidR="00283E9C" w14:paraId="210FCE5C" w14:textId="77777777" w:rsidTr="00A07F52">
            <w:sdt>
              <w:sdtPr>
                <w:tag w:val="_PLD_b24db0ed8285493c9b46db6af314618d"/>
                <w:id w:val="1056891532"/>
                <w:lock w:val="sdtLocked"/>
              </w:sdtPr>
              <w:sdtContent>
                <w:tc>
                  <w:tcPr>
                    <w:tcW w:w="1444" w:type="pct"/>
                    <w:tcBorders>
                      <w:top w:val="single" w:sz="4" w:space="0" w:color="auto"/>
                      <w:left w:val="single" w:sz="4" w:space="0" w:color="auto"/>
                      <w:bottom w:val="single" w:sz="4" w:space="0" w:color="auto"/>
                      <w:right w:val="single" w:sz="4" w:space="0" w:color="auto"/>
                    </w:tcBorders>
                  </w:tcPr>
                  <w:p w14:paraId="79C76678" w14:textId="77777777" w:rsidR="00283E9C" w:rsidRDefault="00000000" w:rsidP="00A07F52">
                    <w:pPr>
                      <w:autoSpaceDE w:val="0"/>
                      <w:autoSpaceDN w:val="0"/>
                      <w:adjustRightInd w:val="0"/>
                    </w:pPr>
                    <w:r>
                      <w:rPr>
                        <w:rFonts w:hint="eastAsia"/>
                      </w:rPr>
                      <w:t>一、工资、奖金、津贴和补贴</w:t>
                    </w:r>
                  </w:p>
                </w:tc>
              </w:sdtContent>
            </w:sdt>
            <w:tc>
              <w:tcPr>
                <w:tcW w:w="891" w:type="pct"/>
                <w:tcBorders>
                  <w:top w:val="single" w:sz="4" w:space="0" w:color="auto"/>
                  <w:left w:val="single" w:sz="4" w:space="0" w:color="auto"/>
                  <w:bottom w:val="single" w:sz="4" w:space="0" w:color="auto"/>
                  <w:right w:val="single" w:sz="4" w:space="0" w:color="auto"/>
                </w:tcBorders>
              </w:tcPr>
              <w:p w14:paraId="71B306B9" w14:textId="77777777" w:rsidR="00283E9C" w:rsidRDefault="00000000" w:rsidP="00A07F52">
                <w:pPr>
                  <w:jc w:val="right"/>
                </w:pPr>
                <w:r>
                  <w:t>16,388,240.79</w:t>
                </w:r>
              </w:p>
            </w:tc>
            <w:tc>
              <w:tcPr>
                <w:tcW w:w="881" w:type="pct"/>
                <w:tcBorders>
                  <w:top w:val="single" w:sz="4" w:space="0" w:color="auto"/>
                  <w:left w:val="single" w:sz="4" w:space="0" w:color="auto"/>
                  <w:bottom w:val="single" w:sz="4" w:space="0" w:color="auto"/>
                  <w:right w:val="single" w:sz="4" w:space="0" w:color="auto"/>
                </w:tcBorders>
              </w:tcPr>
              <w:p w14:paraId="7C15CE3B" w14:textId="77777777" w:rsidR="00283E9C" w:rsidRDefault="00000000" w:rsidP="00A07F52">
                <w:pPr>
                  <w:jc w:val="right"/>
                </w:pPr>
                <w:r>
                  <w:t>68,442,314.08</w:t>
                </w:r>
              </w:p>
            </w:tc>
            <w:tc>
              <w:tcPr>
                <w:tcW w:w="889" w:type="pct"/>
                <w:tcBorders>
                  <w:top w:val="single" w:sz="4" w:space="0" w:color="auto"/>
                  <w:left w:val="single" w:sz="4" w:space="0" w:color="auto"/>
                  <w:bottom w:val="single" w:sz="4" w:space="0" w:color="auto"/>
                  <w:right w:val="single" w:sz="4" w:space="0" w:color="auto"/>
                </w:tcBorders>
              </w:tcPr>
              <w:p w14:paraId="6B95A458" w14:textId="77777777" w:rsidR="00283E9C" w:rsidRDefault="00000000" w:rsidP="00A07F52">
                <w:pPr>
                  <w:jc w:val="right"/>
                </w:pPr>
                <w:r>
                  <w:t>78,926,741.24</w:t>
                </w:r>
              </w:p>
            </w:tc>
            <w:tc>
              <w:tcPr>
                <w:tcW w:w="895" w:type="pct"/>
                <w:tcBorders>
                  <w:top w:val="single" w:sz="4" w:space="0" w:color="auto"/>
                  <w:left w:val="single" w:sz="4" w:space="0" w:color="auto"/>
                  <w:bottom w:val="single" w:sz="4" w:space="0" w:color="auto"/>
                  <w:right w:val="single" w:sz="4" w:space="0" w:color="auto"/>
                </w:tcBorders>
              </w:tcPr>
              <w:p w14:paraId="66CEA7FF" w14:textId="77777777" w:rsidR="00283E9C" w:rsidRDefault="00000000" w:rsidP="00A07F52">
                <w:pPr>
                  <w:jc w:val="right"/>
                </w:pPr>
                <w:r>
                  <w:t>5,903,813.63</w:t>
                </w:r>
              </w:p>
            </w:tc>
          </w:tr>
          <w:tr w:rsidR="00283E9C" w14:paraId="78CAEE48" w14:textId="77777777" w:rsidTr="00A07F52">
            <w:sdt>
              <w:sdtPr>
                <w:tag w:val="_PLD_f557df41d0484816863da6fa2f5bb6e0"/>
                <w:id w:val="2137438060"/>
                <w:lock w:val="sdtLocked"/>
              </w:sdtPr>
              <w:sdtContent>
                <w:tc>
                  <w:tcPr>
                    <w:tcW w:w="1444" w:type="pct"/>
                    <w:tcBorders>
                      <w:top w:val="single" w:sz="4" w:space="0" w:color="auto"/>
                      <w:left w:val="single" w:sz="4" w:space="0" w:color="auto"/>
                      <w:bottom w:val="single" w:sz="4" w:space="0" w:color="auto"/>
                      <w:right w:val="single" w:sz="4" w:space="0" w:color="auto"/>
                    </w:tcBorders>
                  </w:tcPr>
                  <w:p w14:paraId="766C6866" w14:textId="77777777" w:rsidR="00283E9C" w:rsidRDefault="00000000" w:rsidP="00A07F52">
                    <w:pPr>
                      <w:autoSpaceDE w:val="0"/>
                      <w:autoSpaceDN w:val="0"/>
                      <w:adjustRightInd w:val="0"/>
                    </w:pPr>
                    <w:r>
                      <w:rPr>
                        <w:rFonts w:hint="eastAsia"/>
                      </w:rPr>
                      <w:t>二、职工福利费</w:t>
                    </w:r>
                  </w:p>
                </w:tc>
              </w:sdtContent>
            </w:sdt>
            <w:tc>
              <w:tcPr>
                <w:tcW w:w="891" w:type="pct"/>
                <w:tcBorders>
                  <w:top w:val="single" w:sz="4" w:space="0" w:color="auto"/>
                  <w:left w:val="single" w:sz="4" w:space="0" w:color="auto"/>
                  <w:bottom w:val="single" w:sz="4" w:space="0" w:color="auto"/>
                  <w:right w:val="single" w:sz="4" w:space="0" w:color="auto"/>
                </w:tcBorders>
              </w:tcPr>
              <w:p w14:paraId="37EE0E1C" w14:textId="77777777" w:rsidR="00283E9C" w:rsidRDefault="00000000" w:rsidP="00A07F52">
                <w:pPr>
                  <w:jc w:val="right"/>
                </w:pPr>
                <w:r>
                  <w:t>0.00</w:t>
                </w:r>
              </w:p>
            </w:tc>
            <w:tc>
              <w:tcPr>
                <w:tcW w:w="881" w:type="pct"/>
                <w:tcBorders>
                  <w:top w:val="single" w:sz="4" w:space="0" w:color="auto"/>
                  <w:left w:val="single" w:sz="4" w:space="0" w:color="auto"/>
                  <w:bottom w:val="single" w:sz="4" w:space="0" w:color="auto"/>
                  <w:right w:val="single" w:sz="4" w:space="0" w:color="auto"/>
                </w:tcBorders>
              </w:tcPr>
              <w:p w14:paraId="42A02828" w14:textId="77777777" w:rsidR="00283E9C" w:rsidRDefault="00000000" w:rsidP="00A07F52">
                <w:pPr>
                  <w:jc w:val="right"/>
                </w:pPr>
                <w:r>
                  <w:t>407,450.33</w:t>
                </w:r>
              </w:p>
            </w:tc>
            <w:tc>
              <w:tcPr>
                <w:tcW w:w="889" w:type="pct"/>
                <w:tcBorders>
                  <w:top w:val="single" w:sz="4" w:space="0" w:color="auto"/>
                  <w:left w:val="single" w:sz="4" w:space="0" w:color="auto"/>
                  <w:bottom w:val="single" w:sz="4" w:space="0" w:color="auto"/>
                  <w:right w:val="single" w:sz="4" w:space="0" w:color="auto"/>
                </w:tcBorders>
              </w:tcPr>
              <w:p w14:paraId="15315429" w14:textId="77777777" w:rsidR="00283E9C" w:rsidRDefault="00000000" w:rsidP="00A07F52">
                <w:pPr>
                  <w:jc w:val="right"/>
                </w:pPr>
                <w:r>
                  <w:t>407,450.33</w:t>
                </w:r>
              </w:p>
            </w:tc>
            <w:tc>
              <w:tcPr>
                <w:tcW w:w="895" w:type="pct"/>
                <w:tcBorders>
                  <w:top w:val="single" w:sz="4" w:space="0" w:color="auto"/>
                  <w:left w:val="single" w:sz="4" w:space="0" w:color="auto"/>
                  <w:bottom w:val="single" w:sz="4" w:space="0" w:color="auto"/>
                  <w:right w:val="single" w:sz="4" w:space="0" w:color="auto"/>
                </w:tcBorders>
              </w:tcPr>
              <w:p w14:paraId="20766344" w14:textId="77777777" w:rsidR="00283E9C" w:rsidRDefault="00000000" w:rsidP="00A07F52">
                <w:pPr>
                  <w:jc w:val="right"/>
                </w:pPr>
                <w:r>
                  <w:t>0.00</w:t>
                </w:r>
              </w:p>
            </w:tc>
          </w:tr>
          <w:tr w:rsidR="00283E9C" w14:paraId="70EA0E7E" w14:textId="77777777" w:rsidTr="00A07F52">
            <w:sdt>
              <w:sdtPr>
                <w:tag w:val="_PLD_dbac61dc87104ba08157258eaf632c94"/>
                <w:id w:val="117732387"/>
                <w:lock w:val="sdtLocked"/>
              </w:sdtPr>
              <w:sdtContent>
                <w:tc>
                  <w:tcPr>
                    <w:tcW w:w="1444" w:type="pct"/>
                    <w:tcBorders>
                      <w:top w:val="single" w:sz="4" w:space="0" w:color="auto"/>
                      <w:left w:val="single" w:sz="4" w:space="0" w:color="auto"/>
                      <w:bottom w:val="single" w:sz="4" w:space="0" w:color="auto"/>
                      <w:right w:val="single" w:sz="4" w:space="0" w:color="auto"/>
                    </w:tcBorders>
                  </w:tcPr>
                  <w:p w14:paraId="1C244468" w14:textId="77777777" w:rsidR="00283E9C" w:rsidRDefault="00000000" w:rsidP="00A07F52">
                    <w:pPr>
                      <w:autoSpaceDE w:val="0"/>
                      <w:autoSpaceDN w:val="0"/>
                      <w:adjustRightInd w:val="0"/>
                    </w:pPr>
                    <w:r>
                      <w:rPr>
                        <w:rFonts w:hint="eastAsia"/>
                      </w:rPr>
                      <w:t>三、社会保险费</w:t>
                    </w:r>
                  </w:p>
                </w:tc>
              </w:sdtContent>
            </w:sdt>
            <w:tc>
              <w:tcPr>
                <w:tcW w:w="891" w:type="pct"/>
                <w:tcBorders>
                  <w:top w:val="single" w:sz="4" w:space="0" w:color="auto"/>
                  <w:left w:val="single" w:sz="4" w:space="0" w:color="auto"/>
                  <w:bottom w:val="single" w:sz="4" w:space="0" w:color="auto"/>
                  <w:right w:val="single" w:sz="4" w:space="0" w:color="auto"/>
                </w:tcBorders>
              </w:tcPr>
              <w:p w14:paraId="36611430" w14:textId="77777777" w:rsidR="00283E9C" w:rsidRDefault="00000000" w:rsidP="00A07F52">
                <w:pPr>
                  <w:jc w:val="right"/>
                </w:pPr>
                <w:r>
                  <w:t>636,087.63</w:t>
                </w:r>
              </w:p>
            </w:tc>
            <w:tc>
              <w:tcPr>
                <w:tcW w:w="881" w:type="pct"/>
                <w:tcBorders>
                  <w:top w:val="single" w:sz="4" w:space="0" w:color="auto"/>
                  <w:left w:val="single" w:sz="4" w:space="0" w:color="auto"/>
                  <w:bottom w:val="single" w:sz="4" w:space="0" w:color="auto"/>
                  <w:right w:val="single" w:sz="4" w:space="0" w:color="auto"/>
                </w:tcBorders>
              </w:tcPr>
              <w:p w14:paraId="45503713" w14:textId="77777777" w:rsidR="00283E9C" w:rsidRDefault="00000000" w:rsidP="00A07F52">
                <w:pPr>
                  <w:jc w:val="right"/>
                </w:pPr>
                <w:r>
                  <w:t>6,960,803.05</w:t>
                </w:r>
              </w:p>
            </w:tc>
            <w:tc>
              <w:tcPr>
                <w:tcW w:w="889" w:type="pct"/>
                <w:tcBorders>
                  <w:top w:val="single" w:sz="4" w:space="0" w:color="auto"/>
                  <w:left w:val="single" w:sz="4" w:space="0" w:color="auto"/>
                  <w:bottom w:val="single" w:sz="4" w:space="0" w:color="auto"/>
                  <w:right w:val="single" w:sz="4" w:space="0" w:color="auto"/>
                </w:tcBorders>
              </w:tcPr>
              <w:p w14:paraId="315DB23D" w14:textId="77777777" w:rsidR="00283E9C" w:rsidRDefault="00000000" w:rsidP="00A07F52">
                <w:pPr>
                  <w:jc w:val="right"/>
                </w:pPr>
                <w:r>
                  <w:t>7,046,877.33</w:t>
                </w:r>
              </w:p>
            </w:tc>
            <w:tc>
              <w:tcPr>
                <w:tcW w:w="895" w:type="pct"/>
                <w:tcBorders>
                  <w:top w:val="single" w:sz="4" w:space="0" w:color="auto"/>
                  <w:left w:val="single" w:sz="4" w:space="0" w:color="auto"/>
                  <w:bottom w:val="single" w:sz="4" w:space="0" w:color="auto"/>
                  <w:right w:val="single" w:sz="4" w:space="0" w:color="auto"/>
                </w:tcBorders>
              </w:tcPr>
              <w:p w14:paraId="728B9BEF" w14:textId="77777777" w:rsidR="00283E9C" w:rsidRDefault="00000000" w:rsidP="00A07F52">
                <w:pPr>
                  <w:jc w:val="right"/>
                </w:pPr>
                <w:r>
                  <w:t>550,013.35</w:t>
                </w:r>
              </w:p>
            </w:tc>
          </w:tr>
          <w:tr w:rsidR="00283E9C" w14:paraId="72684F0F" w14:textId="77777777" w:rsidTr="00A07F52">
            <w:sdt>
              <w:sdtPr>
                <w:tag w:val="_PLD_1ae6ec180f494dc4bdbe2a71caadcf9d"/>
                <w:id w:val="-1075281712"/>
                <w:lock w:val="sdtLocked"/>
              </w:sdtPr>
              <w:sdtContent>
                <w:tc>
                  <w:tcPr>
                    <w:tcW w:w="1444" w:type="pct"/>
                    <w:tcBorders>
                      <w:top w:val="single" w:sz="4" w:space="0" w:color="auto"/>
                      <w:left w:val="single" w:sz="4" w:space="0" w:color="auto"/>
                      <w:bottom w:val="single" w:sz="4" w:space="0" w:color="auto"/>
                      <w:right w:val="single" w:sz="4" w:space="0" w:color="auto"/>
                    </w:tcBorders>
                  </w:tcPr>
                  <w:p w14:paraId="5E3ADC8D" w14:textId="77777777" w:rsidR="00283E9C" w:rsidRDefault="00000000" w:rsidP="00A07F52">
                    <w:pPr>
                      <w:rPr>
                        <w:color w:val="008000"/>
                      </w:rPr>
                    </w:pPr>
                    <w:r>
                      <w:rPr>
                        <w:rFonts w:hint="eastAsia"/>
                      </w:rPr>
                      <w:t>其中：</w:t>
                    </w:r>
                    <w:r>
                      <w:t>医疗保险费</w:t>
                    </w:r>
                  </w:p>
                </w:tc>
              </w:sdtContent>
            </w:sdt>
            <w:tc>
              <w:tcPr>
                <w:tcW w:w="891" w:type="pct"/>
                <w:tcBorders>
                  <w:top w:val="single" w:sz="4" w:space="0" w:color="auto"/>
                  <w:left w:val="single" w:sz="4" w:space="0" w:color="auto"/>
                  <w:bottom w:val="single" w:sz="4" w:space="0" w:color="auto"/>
                  <w:right w:val="single" w:sz="4" w:space="0" w:color="auto"/>
                </w:tcBorders>
              </w:tcPr>
              <w:p w14:paraId="132BF2E7" w14:textId="77777777" w:rsidR="00283E9C" w:rsidRDefault="00000000" w:rsidP="00A07F52">
                <w:pPr>
                  <w:jc w:val="right"/>
                </w:pPr>
                <w:r>
                  <w:t>527,913.88</w:t>
                </w:r>
              </w:p>
            </w:tc>
            <w:tc>
              <w:tcPr>
                <w:tcW w:w="881" w:type="pct"/>
                <w:tcBorders>
                  <w:top w:val="single" w:sz="4" w:space="0" w:color="auto"/>
                  <w:left w:val="single" w:sz="4" w:space="0" w:color="auto"/>
                  <w:bottom w:val="single" w:sz="4" w:space="0" w:color="auto"/>
                  <w:right w:val="single" w:sz="4" w:space="0" w:color="auto"/>
                </w:tcBorders>
              </w:tcPr>
              <w:p w14:paraId="18124E0E" w14:textId="77777777" w:rsidR="00283E9C" w:rsidRDefault="00000000" w:rsidP="00A07F52">
                <w:pPr>
                  <w:jc w:val="right"/>
                </w:pPr>
                <w:r>
                  <w:t>6,131,511.23</w:t>
                </w:r>
              </w:p>
            </w:tc>
            <w:tc>
              <w:tcPr>
                <w:tcW w:w="889" w:type="pct"/>
                <w:tcBorders>
                  <w:top w:val="single" w:sz="4" w:space="0" w:color="auto"/>
                  <w:left w:val="single" w:sz="4" w:space="0" w:color="auto"/>
                  <w:bottom w:val="single" w:sz="4" w:space="0" w:color="auto"/>
                  <w:right w:val="single" w:sz="4" w:space="0" w:color="auto"/>
                </w:tcBorders>
              </w:tcPr>
              <w:p w14:paraId="1149232A" w14:textId="77777777" w:rsidR="00283E9C" w:rsidRDefault="00000000" w:rsidP="00A07F52">
                <w:pPr>
                  <w:jc w:val="right"/>
                </w:pPr>
                <w:r>
                  <w:t>6,214,035.03</w:t>
                </w:r>
              </w:p>
            </w:tc>
            <w:tc>
              <w:tcPr>
                <w:tcW w:w="895" w:type="pct"/>
                <w:tcBorders>
                  <w:top w:val="single" w:sz="4" w:space="0" w:color="auto"/>
                  <w:left w:val="single" w:sz="4" w:space="0" w:color="auto"/>
                  <w:bottom w:val="single" w:sz="4" w:space="0" w:color="auto"/>
                  <w:right w:val="single" w:sz="4" w:space="0" w:color="auto"/>
                </w:tcBorders>
              </w:tcPr>
              <w:p w14:paraId="3DD6BEF3" w14:textId="77777777" w:rsidR="00283E9C" w:rsidRDefault="00000000" w:rsidP="00A07F52">
                <w:pPr>
                  <w:jc w:val="right"/>
                </w:pPr>
                <w:r>
                  <w:t>445,390.08</w:t>
                </w:r>
              </w:p>
            </w:tc>
          </w:tr>
          <w:tr w:rsidR="00283E9C" w14:paraId="15B70327" w14:textId="77777777" w:rsidTr="00A07F52">
            <w:sdt>
              <w:sdtPr>
                <w:tag w:val="_PLD_a5396281963e4191a16040ecc2da4b44"/>
                <w:id w:val="35864961"/>
                <w:lock w:val="sdtLocked"/>
              </w:sdtPr>
              <w:sdtContent>
                <w:tc>
                  <w:tcPr>
                    <w:tcW w:w="1444" w:type="pct"/>
                    <w:tcBorders>
                      <w:top w:val="single" w:sz="4" w:space="0" w:color="auto"/>
                      <w:left w:val="single" w:sz="4" w:space="0" w:color="auto"/>
                      <w:bottom w:val="single" w:sz="4" w:space="0" w:color="auto"/>
                      <w:right w:val="single" w:sz="4" w:space="0" w:color="auto"/>
                    </w:tcBorders>
                  </w:tcPr>
                  <w:p w14:paraId="26ADEA09" w14:textId="77777777" w:rsidR="00283E9C" w:rsidRDefault="00000000" w:rsidP="00A07F52">
                    <w:pPr>
                      <w:ind w:firstLineChars="300" w:firstLine="630"/>
                    </w:pPr>
                    <w:r>
                      <w:rPr>
                        <w:rFonts w:hint="eastAsia"/>
                      </w:rPr>
                      <w:t>工伤保险费</w:t>
                    </w:r>
                  </w:p>
                </w:tc>
              </w:sdtContent>
            </w:sdt>
            <w:tc>
              <w:tcPr>
                <w:tcW w:w="891" w:type="pct"/>
                <w:tcBorders>
                  <w:top w:val="single" w:sz="4" w:space="0" w:color="auto"/>
                  <w:left w:val="single" w:sz="4" w:space="0" w:color="auto"/>
                  <w:bottom w:val="single" w:sz="4" w:space="0" w:color="auto"/>
                  <w:right w:val="single" w:sz="4" w:space="0" w:color="auto"/>
                </w:tcBorders>
              </w:tcPr>
              <w:p w14:paraId="78F83136" w14:textId="77777777" w:rsidR="00283E9C" w:rsidRDefault="00000000" w:rsidP="00A07F52">
                <w:pPr>
                  <w:jc w:val="right"/>
                </w:pPr>
                <w:r>
                  <w:t>62,155.03</w:t>
                </w:r>
              </w:p>
            </w:tc>
            <w:tc>
              <w:tcPr>
                <w:tcW w:w="881" w:type="pct"/>
                <w:tcBorders>
                  <w:top w:val="single" w:sz="4" w:space="0" w:color="auto"/>
                  <w:left w:val="single" w:sz="4" w:space="0" w:color="auto"/>
                  <w:bottom w:val="single" w:sz="4" w:space="0" w:color="auto"/>
                  <w:right w:val="single" w:sz="4" w:space="0" w:color="auto"/>
                </w:tcBorders>
              </w:tcPr>
              <w:p w14:paraId="6484CB91" w14:textId="77777777" w:rsidR="00283E9C" w:rsidRDefault="00000000" w:rsidP="00A07F52">
                <w:pPr>
                  <w:jc w:val="right"/>
                </w:pPr>
                <w:r>
                  <w:t>715,270.04</w:t>
                </w:r>
              </w:p>
            </w:tc>
            <w:tc>
              <w:tcPr>
                <w:tcW w:w="889" w:type="pct"/>
                <w:tcBorders>
                  <w:top w:val="single" w:sz="4" w:space="0" w:color="auto"/>
                  <w:left w:val="single" w:sz="4" w:space="0" w:color="auto"/>
                  <w:bottom w:val="single" w:sz="4" w:space="0" w:color="auto"/>
                  <w:right w:val="single" w:sz="4" w:space="0" w:color="auto"/>
                </w:tcBorders>
              </w:tcPr>
              <w:p w14:paraId="558269B1" w14:textId="77777777" w:rsidR="00283E9C" w:rsidRDefault="00000000" w:rsidP="00A07F52">
                <w:pPr>
                  <w:jc w:val="right"/>
                </w:pPr>
                <w:r>
                  <w:t>718,820.52</w:t>
                </w:r>
              </w:p>
            </w:tc>
            <w:tc>
              <w:tcPr>
                <w:tcW w:w="895" w:type="pct"/>
                <w:tcBorders>
                  <w:top w:val="single" w:sz="4" w:space="0" w:color="auto"/>
                  <w:left w:val="single" w:sz="4" w:space="0" w:color="auto"/>
                  <w:bottom w:val="single" w:sz="4" w:space="0" w:color="auto"/>
                  <w:right w:val="single" w:sz="4" w:space="0" w:color="auto"/>
                </w:tcBorders>
              </w:tcPr>
              <w:p w14:paraId="071D9A59" w14:textId="77777777" w:rsidR="00283E9C" w:rsidRDefault="00000000" w:rsidP="00A07F52">
                <w:pPr>
                  <w:jc w:val="right"/>
                </w:pPr>
                <w:r>
                  <w:t>58,604.55</w:t>
                </w:r>
              </w:p>
            </w:tc>
          </w:tr>
          <w:tr w:rsidR="00283E9C" w14:paraId="5BC65E99" w14:textId="77777777" w:rsidTr="00A07F52">
            <w:sdt>
              <w:sdtPr>
                <w:tag w:val="_PLD_804a3b1683d741ebb83bd99deed156d6"/>
                <w:id w:val="1272816796"/>
                <w:lock w:val="sdtLocked"/>
              </w:sdtPr>
              <w:sdtContent>
                <w:tc>
                  <w:tcPr>
                    <w:tcW w:w="1444" w:type="pct"/>
                    <w:tcBorders>
                      <w:top w:val="single" w:sz="4" w:space="0" w:color="auto"/>
                      <w:left w:val="single" w:sz="4" w:space="0" w:color="auto"/>
                      <w:bottom w:val="single" w:sz="4" w:space="0" w:color="auto"/>
                      <w:right w:val="single" w:sz="4" w:space="0" w:color="auto"/>
                    </w:tcBorders>
                  </w:tcPr>
                  <w:p w14:paraId="2900B933" w14:textId="77777777" w:rsidR="00283E9C" w:rsidRDefault="00000000" w:rsidP="00A07F52">
                    <w:pPr>
                      <w:ind w:firstLineChars="300" w:firstLine="630"/>
                    </w:pPr>
                    <w:r>
                      <w:rPr>
                        <w:rFonts w:hint="eastAsia"/>
                      </w:rPr>
                      <w:t>生育保险费</w:t>
                    </w:r>
                  </w:p>
                </w:tc>
              </w:sdtContent>
            </w:sdt>
            <w:tc>
              <w:tcPr>
                <w:tcW w:w="891" w:type="pct"/>
                <w:tcBorders>
                  <w:top w:val="single" w:sz="4" w:space="0" w:color="auto"/>
                  <w:left w:val="single" w:sz="4" w:space="0" w:color="auto"/>
                  <w:bottom w:val="single" w:sz="4" w:space="0" w:color="auto"/>
                  <w:right w:val="single" w:sz="4" w:space="0" w:color="auto"/>
                </w:tcBorders>
              </w:tcPr>
              <w:p w14:paraId="1BCD9EB0" w14:textId="77777777" w:rsidR="00283E9C" w:rsidRDefault="00000000" w:rsidP="00A07F52">
                <w:pPr>
                  <w:jc w:val="right"/>
                </w:pPr>
                <w:r>
                  <w:t>46,018.72</w:t>
                </w:r>
              </w:p>
            </w:tc>
            <w:tc>
              <w:tcPr>
                <w:tcW w:w="881" w:type="pct"/>
                <w:tcBorders>
                  <w:top w:val="single" w:sz="4" w:space="0" w:color="auto"/>
                  <w:left w:val="single" w:sz="4" w:space="0" w:color="auto"/>
                  <w:bottom w:val="single" w:sz="4" w:space="0" w:color="auto"/>
                  <w:right w:val="single" w:sz="4" w:space="0" w:color="auto"/>
                </w:tcBorders>
              </w:tcPr>
              <w:p w14:paraId="3A4D9284" w14:textId="77777777" w:rsidR="00283E9C" w:rsidRDefault="00000000" w:rsidP="00A07F52">
                <w:pPr>
                  <w:jc w:val="right"/>
                </w:pPr>
                <w:r>
                  <w:t>114,021.78</w:t>
                </w:r>
              </w:p>
            </w:tc>
            <w:tc>
              <w:tcPr>
                <w:tcW w:w="889" w:type="pct"/>
                <w:tcBorders>
                  <w:top w:val="single" w:sz="4" w:space="0" w:color="auto"/>
                  <w:left w:val="single" w:sz="4" w:space="0" w:color="auto"/>
                  <w:bottom w:val="single" w:sz="4" w:space="0" w:color="auto"/>
                  <w:right w:val="single" w:sz="4" w:space="0" w:color="auto"/>
                </w:tcBorders>
              </w:tcPr>
              <w:p w14:paraId="4CFA9DDB" w14:textId="77777777" w:rsidR="00283E9C" w:rsidRDefault="00000000" w:rsidP="00A07F52">
                <w:pPr>
                  <w:jc w:val="right"/>
                </w:pPr>
                <w:r>
                  <w:t>114,021.78</w:t>
                </w:r>
              </w:p>
            </w:tc>
            <w:tc>
              <w:tcPr>
                <w:tcW w:w="895" w:type="pct"/>
                <w:tcBorders>
                  <w:top w:val="single" w:sz="4" w:space="0" w:color="auto"/>
                  <w:left w:val="single" w:sz="4" w:space="0" w:color="auto"/>
                  <w:bottom w:val="single" w:sz="4" w:space="0" w:color="auto"/>
                  <w:right w:val="single" w:sz="4" w:space="0" w:color="auto"/>
                </w:tcBorders>
              </w:tcPr>
              <w:p w14:paraId="4586B479" w14:textId="77777777" w:rsidR="00283E9C" w:rsidRDefault="00000000" w:rsidP="00A07F52">
                <w:pPr>
                  <w:jc w:val="right"/>
                </w:pPr>
                <w:r>
                  <w:t>46,018.72</w:t>
                </w:r>
              </w:p>
            </w:tc>
          </w:tr>
          <w:sdt>
            <w:sdtPr>
              <w:alias w:val="应付职工薪酬中的社会保险费明细"/>
              <w:tag w:val="_GBC_5265fa6813104866908e166950473449"/>
              <w:id w:val="1292790404"/>
              <w:lock w:val="sdtLocked"/>
            </w:sdtPr>
            <w:sdtContent>
              <w:tr w:rsidR="00283E9C" w14:paraId="73BB00A4" w14:textId="77777777" w:rsidTr="00A07F52">
                <w:tc>
                  <w:tcPr>
                    <w:tcW w:w="1444" w:type="pct"/>
                    <w:tcBorders>
                      <w:top w:val="single" w:sz="4" w:space="0" w:color="auto"/>
                      <w:left w:val="single" w:sz="4" w:space="0" w:color="auto"/>
                      <w:bottom w:val="single" w:sz="4" w:space="0" w:color="auto"/>
                      <w:right w:val="single" w:sz="4" w:space="0" w:color="auto"/>
                    </w:tcBorders>
                  </w:tcPr>
                  <w:p w14:paraId="6427E8D9" w14:textId="77777777" w:rsidR="00283E9C" w:rsidRDefault="00000000" w:rsidP="00A07F52">
                    <w:pPr>
                      <w:ind w:firstLineChars="300" w:firstLine="630"/>
                    </w:pPr>
                  </w:p>
                </w:tc>
                <w:tc>
                  <w:tcPr>
                    <w:tcW w:w="891" w:type="pct"/>
                    <w:tcBorders>
                      <w:top w:val="single" w:sz="4" w:space="0" w:color="auto"/>
                      <w:left w:val="single" w:sz="4" w:space="0" w:color="auto"/>
                      <w:bottom w:val="single" w:sz="4" w:space="0" w:color="auto"/>
                      <w:right w:val="single" w:sz="4" w:space="0" w:color="auto"/>
                    </w:tcBorders>
                  </w:tcPr>
                  <w:p w14:paraId="6A1CC1CB" w14:textId="77777777" w:rsidR="00283E9C" w:rsidRDefault="00000000" w:rsidP="00A07F52">
                    <w:pPr>
                      <w:jc w:val="right"/>
                    </w:pPr>
                  </w:p>
                </w:tc>
                <w:tc>
                  <w:tcPr>
                    <w:tcW w:w="881" w:type="pct"/>
                    <w:tcBorders>
                      <w:top w:val="single" w:sz="4" w:space="0" w:color="auto"/>
                      <w:left w:val="single" w:sz="4" w:space="0" w:color="auto"/>
                      <w:bottom w:val="single" w:sz="4" w:space="0" w:color="auto"/>
                      <w:right w:val="single" w:sz="4" w:space="0" w:color="auto"/>
                    </w:tcBorders>
                  </w:tcPr>
                  <w:p w14:paraId="6C437756" w14:textId="77777777" w:rsidR="00283E9C" w:rsidRDefault="00000000" w:rsidP="00A07F52">
                    <w:pPr>
                      <w:jc w:val="right"/>
                    </w:pPr>
                  </w:p>
                </w:tc>
                <w:tc>
                  <w:tcPr>
                    <w:tcW w:w="889" w:type="pct"/>
                    <w:tcBorders>
                      <w:top w:val="single" w:sz="4" w:space="0" w:color="auto"/>
                      <w:left w:val="single" w:sz="4" w:space="0" w:color="auto"/>
                      <w:bottom w:val="single" w:sz="4" w:space="0" w:color="auto"/>
                      <w:right w:val="single" w:sz="4" w:space="0" w:color="auto"/>
                    </w:tcBorders>
                  </w:tcPr>
                  <w:p w14:paraId="73462257" w14:textId="77777777" w:rsidR="00283E9C" w:rsidRDefault="00000000" w:rsidP="00A07F52">
                    <w:pPr>
                      <w:jc w:val="right"/>
                    </w:pPr>
                  </w:p>
                </w:tc>
                <w:tc>
                  <w:tcPr>
                    <w:tcW w:w="895" w:type="pct"/>
                    <w:tcBorders>
                      <w:top w:val="single" w:sz="4" w:space="0" w:color="auto"/>
                      <w:left w:val="single" w:sz="4" w:space="0" w:color="auto"/>
                      <w:bottom w:val="single" w:sz="4" w:space="0" w:color="auto"/>
                      <w:right w:val="single" w:sz="4" w:space="0" w:color="auto"/>
                    </w:tcBorders>
                  </w:tcPr>
                  <w:p w14:paraId="64A0466F" w14:textId="77777777" w:rsidR="00283E9C" w:rsidRDefault="00000000" w:rsidP="00A07F52">
                    <w:pPr>
                      <w:jc w:val="right"/>
                    </w:pPr>
                  </w:p>
                </w:tc>
              </w:tr>
            </w:sdtContent>
          </w:sdt>
          <w:sdt>
            <w:sdtPr>
              <w:alias w:val="应付职工薪酬中的社会保险费明细"/>
              <w:tag w:val="_GBC_5265fa6813104866908e166950473449"/>
              <w:id w:val="-1360742798"/>
              <w:lock w:val="sdtLocked"/>
            </w:sdtPr>
            <w:sdtContent>
              <w:tr w:rsidR="00283E9C" w14:paraId="1D4A9714" w14:textId="77777777" w:rsidTr="00A07F52">
                <w:tc>
                  <w:tcPr>
                    <w:tcW w:w="1444" w:type="pct"/>
                    <w:tcBorders>
                      <w:top w:val="single" w:sz="4" w:space="0" w:color="auto"/>
                      <w:left w:val="single" w:sz="4" w:space="0" w:color="auto"/>
                      <w:bottom w:val="single" w:sz="4" w:space="0" w:color="auto"/>
                      <w:right w:val="single" w:sz="4" w:space="0" w:color="auto"/>
                    </w:tcBorders>
                  </w:tcPr>
                  <w:p w14:paraId="68147821" w14:textId="77777777" w:rsidR="00283E9C" w:rsidRDefault="00000000" w:rsidP="00A07F52">
                    <w:pPr>
                      <w:ind w:firstLineChars="300" w:firstLine="630"/>
                    </w:pPr>
                  </w:p>
                </w:tc>
                <w:tc>
                  <w:tcPr>
                    <w:tcW w:w="891" w:type="pct"/>
                    <w:tcBorders>
                      <w:top w:val="single" w:sz="4" w:space="0" w:color="auto"/>
                      <w:left w:val="single" w:sz="4" w:space="0" w:color="auto"/>
                      <w:bottom w:val="single" w:sz="4" w:space="0" w:color="auto"/>
                      <w:right w:val="single" w:sz="4" w:space="0" w:color="auto"/>
                    </w:tcBorders>
                  </w:tcPr>
                  <w:p w14:paraId="74518132" w14:textId="77777777" w:rsidR="00283E9C" w:rsidRDefault="00000000" w:rsidP="00A07F52">
                    <w:pPr>
                      <w:jc w:val="right"/>
                    </w:pPr>
                  </w:p>
                </w:tc>
                <w:tc>
                  <w:tcPr>
                    <w:tcW w:w="881" w:type="pct"/>
                    <w:tcBorders>
                      <w:top w:val="single" w:sz="4" w:space="0" w:color="auto"/>
                      <w:left w:val="single" w:sz="4" w:space="0" w:color="auto"/>
                      <w:bottom w:val="single" w:sz="4" w:space="0" w:color="auto"/>
                      <w:right w:val="single" w:sz="4" w:space="0" w:color="auto"/>
                    </w:tcBorders>
                  </w:tcPr>
                  <w:p w14:paraId="75D65AFD" w14:textId="77777777" w:rsidR="00283E9C" w:rsidRDefault="00000000" w:rsidP="00A07F52">
                    <w:pPr>
                      <w:jc w:val="right"/>
                    </w:pPr>
                  </w:p>
                </w:tc>
                <w:tc>
                  <w:tcPr>
                    <w:tcW w:w="889" w:type="pct"/>
                    <w:tcBorders>
                      <w:top w:val="single" w:sz="4" w:space="0" w:color="auto"/>
                      <w:left w:val="single" w:sz="4" w:space="0" w:color="auto"/>
                      <w:bottom w:val="single" w:sz="4" w:space="0" w:color="auto"/>
                      <w:right w:val="single" w:sz="4" w:space="0" w:color="auto"/>
                    </w:tcBorders>
                  </w:tcPr>
                  <w:p w14:paraId="3B6D979E" w14:textId="77777777" w:rsidR="00283E9C" w:rsidRDefault="00000000" w:rsidP="00A07F52">
                    <w:pPr>
                      <w:jc w:val="right"/>
                    </w:pPr>
                  </w:p>
                </w:tc>
                <w:tc>
                  <w:tcPr>
                    <w:tcW w:w="895" w:type="pct"/>
                    <w:tcBorders>
                      <w:top w:val="single" w:sz="4" w:space="0" w:color="auto"/>
                      <w:left w:val="single" w:sz="4" w:space="0" w:color="auto"/>
                      <w:bottom w:val="single" w:sz="4" w:space="0" w:color="auto"/>
                      <w:right w:val="single" w:sz="4" w:space="0" w:color="auto"/>
                    </w:tcBorders>
                  </w:tcPr>
                  <w:p w14:paraId="765E5E0A" w14:textId="77777777" w:rsidR="00283E9C" w:rsidRDefault="00000000" w:rsidP="00A07F52">
                    <w:pPr>
                      <w:jc w:val="right"/>
                    </w:pPr>
                  </w:p>
                </w:tc>
              </w:tr>
            </w:sdtContent>
          </w:sdt>
          <w:tr w:rsidR="00283E9C" w14:paraId="27242B6C" w14:textId="77777777" w:rsidTr="00A07F52">
            <w:sdt>
              <w:sdtPr>
                <w:tag w:val="_PLD_7cd8935ff2544a81820fdc14f7afe2b7"/>
                <w:id w:val="-1801444740"/>
                <w:lock w:val="sdtLocked"/>
              </w:sdtPr>
              <w:sdtContent>
                <w:tc>
                  <w:tcPr>
                    <w:tcW w:w="1444" w:type="pct"/>
                    <w:tcBorders>
                      <w:top w:val="single" w:sz="4" w:space="0" w:color="auto"/>
                      <w:left w:val="single" w:sz="4" w:space="0" w:color="auto"/>
                      <w:bottom w:val="single" w:sz="4" w:space="0" w:color="auto"/>
                      <w:right w:val="single" w:sz="4" w:space="0" w:color="auto"/>
                    </w:tcBorders>
                  </w:tcPr>
                  <w:p w14:paraId="51928E0A" w14:textId="77777777" w:rsidR="00283E9C" w:rsidRDefault="00000000" w:rsidP="00A07F52">
                    <w:pPr>
                      <w:autoSpaceDE w:val="0"/>
                      <w:autoSpaceDN w:val="0"/>
                      <w:adjustRightInd w:val="0"/>
                    </w:pPr>
                    <w:r>
                      <w:rPr>
                        <w:rFonts w:hint="eastAsia"/>
                      </w:rPr>
                      <w:t>四、住房公积金</w:t>
                    </w:r>
                  </w:p>
                </w:tc>
              </w:sdtContent>
            </w:sdt>
            <w:tc>
              <w:tcPr>
                <w:tcW w:w="891" w:type="pct"/>
                <w:tcBorders>
                  <w:top w:val="single" w:sz="4" w:space="0" w:color="auto"/>
                  <w:left w:val="single" w:sz="4" w:space="0" w:color="auto"/>
                  <w:bottom w:val="single" w:sz="4" w:space="0" w:color="auto"/>
                  <w:right w:val="single" w:sz="4" w:space="0" w:color="auto"/>
                </w:tcBorders>
              </w:tcPr>
              <w:p w14:paraId="7E60032D" w14:textId="77777777" w:rsidR="00283E9C" w:rsidRDefault="00000000" w:rsidP="00A07F52">
                <w:pPr>
                  <w:jc w:val="right"/>
                </w:pPr>
                <w:r>
                  <w:t>125,854.94</w:t>
                </w:r>
              </w:p>
            </w:tc>
            <w:tc>
              <w:tcPr>
                <w:tcW w:w="881" w:type="pct"/>
                <w:tcBorders>
                  <w:top w:val="single" w:sz="4" w:space="0" w:color="auto"/>
                  <w:left w:val="single" w:sz="4" w:space="0" w:color="auto"/>
                  <w:bottom w:val="single" w:sz="4" w:space="0" w:color="auto"/>
                  <w:right w:val="single" w:sz="4" w:space="0" w:color="auto"/>
                </w:tcBorders>
              </w:tcPr>
              <w:p w14:paraId="4466C49E" w14:textId="77777777" w:rsidR="00283E9C" w:rsidRDefault="00000000" w:rsidP="00A07F52">
                <w:pPr>
                  <w:jc w:val="right"/>
                </w:pPr>
                <w:r>
                  <w:t>6,121,909.00</w:t>
                </w:r>
              </w:p>
            </w:tc>
            <w:tc>
              <w:tcPr>
                <w:tcW w:w="889" w:type="pct"/>
                <w:tcBorders>
                  <w:top w:val="single" w:sz="4" w:space="0" w:color="auto"/>
                  <w:left w:val="single" w:sz="4" w:space="0" w:color="auto"/>
                  <w:bottom w:val="single" w:sz="4" w:space="0" w:color="auto"/>
                  <w:right w:val="single" w:sz="4" w:space="0" w:color="auto"/>
                </w:tcBorders>
              </w:tcPr>
              <w:p w14:paraId="3591B133" w14:textId="77777777" w:rsidR="00283E9C" w:rsidRDefault="00000000" w:rsidP="00A07F52">
                <w:pPr>
                  <w:jc w:val="right"/>
                </w:pPr>
                <w:r>
                  <w:t>6,099,520.00</w:t>
                </w:r>
              </w:p>
            </w:tc>
            <w:tc>
              <w:tcPr>
                <w:tcW w:w="895" w:type="pct"/>
                <w:tcBorders>
                  <w:top w:val="single" w:sz="4" w:space="0" w:color="auto"/>
                  <w:left w:val="single" w:sz="4" w:space="0" w:color="auto"/>
                  <w:bottom w:val="single" w:sz="4" w:space="0" w:color="auto"/>
                  <w:right w:val="single" w:sz="4" w:space="0" w:color="auto"/>
                </w:tcBorders>
              </w:tcPr>
              <w:p w14:paraId="3147B62A" w14:textId="77777777" w:rsidR="00283E9C" w:rsidRDefault="00000000" w:rsidP="00A07F52">
                <w:pPr>
                  <w:jc w:val="right"/>
                </w:pPr>
                <w:r>
                  <w:t>148,243.94</w:t>
                </w:r>
              </w:p>
            </w:tc>
          </w:tr>
          <w:tr w:rsidR="00283E9C" w14:paraId="4F41B4E1" w14:textId="77777777" w:rsidTr="00A07F52">
            <w:sdt>
              <w:sdtPr>
                <w:tag w:val="_PLD_9a4d3040fb464e23a007dcea5588dfc0"/>
                <w:id w:val="983814897"/>
                <w:lock w:val="sdtLocked"/>
              </w:sdtPr>
              <w:sdtContent>
                <w:tc>
                  <w:tcPr>
                    <w:tcW w:w="1444" w:type="pct"/>
                    <w:tcBorders>
                      <w:top w:val="single" w:sz="4" w:space="0" w:color="auto"/>
                      <w:left w:val="single" w:sz="4" w:space="0" w:color="auto"/>
                      <w:bottom w:val="single" w:sz="4" w:space="0" w:color="auto"/>
                      <w:right w:val="single" w:sz="4" w:space="0" w:color="auto"/>
                    </w:tcBorders>
                  </w:tcPr>
                  <w:p w14:paraId="31A2909F" w14:textId="77777777" w:rsidR="00283E9C" w:rsidRDefault="00000000" w:rsidP="00A07F52">
                    <w:pPr>
                      <w:autoSpaceDE w:val="0"/>
                      <w:autoSpaceDN w:val="0"/>
                      <w:adjustRightInd w:val="0"/>
                    </w:pPr>
                    <w:r>
                      <w:rPr>
                        <w:rFonts w:hint="eastAsia"/>
                      </w:rPr>
                      <w:t>五、工会经费和职工教育经费</w:t>
                    </w:r>
                  </w:p>
                </w:tc>
              </w:sdtContent>
            </w:sdt>
            <w:tc>
              <w:tcPr>
                <w:tcW w:w="891" w:type="pct"/>
                <w:tcBorders>
                  <w:top w:val="single" w:sz="4" w:space="0" w:color="auto"/>
                  <w:left w:val="single" w:sz="4" w:space="0" w:color="auto"/>
                  <w:bottom w:val="single" w:sz="4" w:space="0" w:color="auto"/>
                  <w:right w:val="single" w:sz="4" w:space="0" w:color="auto"/>
                </w:tcBorders>
              </w:tcPr>
              <w:p w14:paraId="4492FB0E" w14:textId="77777777" w:rsidR="00283E9C" w:rsidRDefault="00000000" w:rsidP="00A07F52">
                <w:pPr>
                  <w:jc w:val="right"/>
                </w:pPr>
                <w:r>
                  <w:t>5,437,257.92</w:t>
                </w:r>
              </w:p>
            </w:tc>
            <w:tc>
              <w:tcPr>
                <w:tcW w:w="881" w:type="pct"/>
                <w:tcBorders>
                  <w:top w:val="single" w:sz="4" w:space="0" w:color="auto"/>
                  <w:left w:val="single" w:sz="4" w:space="0" w:color="auto"/>
                  <w:bottom w:val="single" w:sz="4" w:space="0" w:color="auto"/>
                  <w:right w:val="single" w:sz="4" w:space="0" w:color="auto"/>
                </w:tcBorders>
              </w:tcPr>
              <w:p w14:paraId="55B61303" w14:textId="77777777" w:rsidR="00283E9C" w:rsidRDefault="00000000" w:rsidP="00A07F52">
                <w:pPr>
                  <w:jc w:val="right"/>
                </w:pPr>
                <w:r>
                  <w:t>1,477,484.64</w:t>
                </w:r>
              </w:p>
            </w:tc>
            <w:tc>
              <w:tcPr>
                <w:tcW w:w="889" w:type="pct"/>
                <w:tcBorders>
                  <w:top w:val="single" w:sz="4" w:space="0" w:color="auto"/>
                  <w:left w:val="single" w:sz="4" w:space="0" w:color="auto"/>
                  <w:bottom w:val="single" w:sz="4" w:space="0" w:color="auto"/>
                  <w:right w:val="single" w:sz="4" w:space="0" w:color="auto"/>
                </w:tcBorders>
              </w:tcPr>
              <w:p w14:paraId="45044C81" w14:textId="77777777" w:rsidR="00283E9C" w:rsidRDefault="00000000" w:rsidP="00A07F52">
                <w:pPr>
                  <w:jc w:val="right"/>
                </w:pPr>
                <w:r>
                  <w:t>1,701,165.73</w:t>
                </w:r>
              </w:p>
            </w:tc>
            <w:tc>
              <w:tcPr>
                <w:tcW w:w="895" w:type="pct"/>
                <w:tcBorders>
                  <w:top w:val="single" w:sz="4" w:space="0" w:color="auto"/>
                  <w:left w:val="single" w:sz="4" w:space="0" w:color="auto"/>
                  <w:bottom w:val="single" w:sz="4" w:space="0" w:color="auto"/>
                  <w:right w:val="single" w:sz="4" w:space="0" w:color="auto"/>
                </w:tcBorders>
              </w:tcPr>
              <w:p w14:paraId="50F7D8B7" w14:textId="77777777" w:rsidR="00283E9C" w:rsidRDefault="00000000" w:rsidP="00A07F52">
                <w:pPr>
                  <w:jc w:val="right"/>
                </w:pPr>
                <w:r>
                  <w:t>5,213,576.83</w:t>
                </w:r>
              </w:p>
            </w:tc>
          </w:tr>
          <w:tr w:rsidR="00283E9C" w14:paraId="54D17E92" w14:textId="77777777" w:rsidTr="00A07F52">
            <w:sdt>
              <w:sdtPr>
                <w:tag w:val="_PLD_bc842d3a1ac64d43805380b3757b59de"/>
                <w:id w:val="-882552794"/>
                <w:lock w:val="sdtLocked"/>
              </w:sdtPr>
              <w:sdtContent>
                <w:tc>
                  <w:tcPr>
                    <w:tcW w:w="1444" w:type="pct"/>
                    <w:tcBorders>
                      <w:top w:val="single" w:sz="4" w:space="0" w:color="auto"/>
                      <w:left w:val="single" w:sz="4" w:space="0" w:color="auto"/>
                      <w:bottom w:val="single" w:sz="4" w:space="0" w:color="auto"/>
                      <w:right w:val="single" w:sz="4" w:space="0" w:color="auto"/>
                    </w:tcBorders>
                  </w:tcPr>
                  <w:p w14:paraId="26C4F1C2" w14:textId="77777777" w:rsidR="00283E9C" w:rsidRDefault="00000000" w:rsidP="00A07F52">
                    <w:pPr>
                      <w:autoSpaceDE w:val="0"/>
                      <w:autoSpaceDN w:val="0"/>
                      <w:adjustRightInd w:val="0"/>
                    </w:pPr>
                    <w:r>
                      <w:rPr>
                        <w:rFonts w:hint="eastAsia"/>
                      </w:rPr>
                      <w:t>六、短期带薪缺勤</w:t>
                    </w:r>
                  </w:p>
                </w:tc>
              </w:sdtContent>
            </w:sdt>
            <w:tc>
              <w:tcPr>
                <w:tcW w:w="891" w:type="pct"/>
                <w:tcBorders>
                  <w:top w:val="single" w:sz="4" w:space="0" w:color="auto"/>
                  <w:left w:val="single" w:sz="4" w:space="0" w:color="auto"/>
                  <w:bottom w:val="single" w:sz="4" w:space="0" w:color="auto"/>
                  <w:right w:val="single" w:sz="4" w:space="0" w:color="auto"/>
                </w:tcBorders>
              </w:tcPr>
              <w:p w14:paraId="6C7B6708" w14:textId="77777777" w:rsidR="00283E9C" w:rsidRDefault="00000000" w:rsidP="00A07F52">
                <w:pPr>
                  <w:jc w:val="right"/>
                </w:pPr>
              </w:p>
            </w:tc>
            <w:tc>
              <w:tcPr>
                <w:tcW w:w="881" w:type="pct"/>
                <w:tcBorders>
                  <w:top w:val="single" w:sz="4" w:space="0" w:color="auto"/>
                  <w:left w:val="single" w:sz="4" w:space="0" w:color="auto"/>
                  <w:bottom w:val="single" w:sz="4" w:space="0" w:color="auto"/>
                  <w:right w:val="single" w:sz="4" w:space="0" w:color="auto"/>
                </w:tcBorders>
              </w:tcPr>
              <w:p w14:paraId="552C89A7" w14:textId="77777777" w:rsidR="00283E9C" w:rsidRDefault="00000000" w:rsidP="00A07F52">
                <w:pPr>
                  <w:jc w:val="right"/>
                </w:pPr>
              </w:p>
            </w:tc>
            <w:tc>
              <w:tcPr>
                <w:tcW w:w="889" w:type="pct"/>
                <w:tcBorders>
                  <w:top w:val="single" w:sz="4" w:space="0" w:color="auto"/>
                  <w:left w:val="single" w:sz="4" w:space="0" w:color="auto"/>
                  <w:bottom w:val="single" w:sz="4" w:space="0" w:color="auto"/>
                  <w:right w:val="single" w:sz="4" w:space="0" w:color="auto"/>
                </w:tcBorders>
              </w:tcPr>
              <w:p w14:paraId="28A9AD4D" w14:textId="77777777" w:rsidR="00283E9C" w:rsidRDefault="00000000" w:rsidP="00A07F52">
                <w:pPr>
                  <w:jc w:val="right"/>
                </w:pPr>
              </w:p>
            </w:tc>
            <w:tc>
              <w:tcPr>
                <w:tcW w:w="895" w:type="pct"/>
                <w:tcBorders>
                  <w:top w:val="single" w:sz="4" w:space="0" w:color="auto"/>
                  <w:left w:val="single" w:sz="4" w:space="0" w:color="auto"/>
                  <w:bottom w:val="single" w:sz="4" w:space="0" w:color="auto"/>
                  <w:right w:val="single" w:sz="4" w:space="0" w:color="auto"/>
                </w:tcBorders>
              </w:tcPr>
              <w:p w14:paraId="106A3074" w14:textId="77777777" w:rsidR="00283E9C" w:rsidRDefault="00000000" w:rsidP="00A07F52">
                <w:pPr>
                  <w:jc w:val="right"/>
                </w:pPr>
              </w:p>
            </w:tc>
          </w:tr>
          <w:tr w:rsidR="00283E9C" w14:paraId="5250FD29" w14:textId="77777777" w:rsidTr="00A07F52">
            <w:sdt>
              <w:sdtPr>
                <w:tag w:val="_PLD_54541d44000e431dabc3b1ad9c535a6b"/>
                <w:id w:val="369430080"/>
                <w:lock w:val="sdtLocked"/>
              </w:sdtPr>
              <w:sdtContent>
                <w:tc>
                  <w:tcPr>
                    <w:tcW w:w="1444" w:type="pct"/>
                    <w:tcBorders>
                      <w:top w:val="single" w:sz="4" w:space="0" w:color="auto"/>
                      <w:left w:val="single" w:sz="4" w:space="0" w:color="auto"/>
                      <w:bottom w:val="single" w:sz="4" w:space="0" w:color="auto"/>
                      <w:right w:val="single" w:sz="4" w:space="0" w:color="auto"/>
                    </w:tcBorders>
                  </w:tcPr>
                  <w:p w14:paraId="03F19C3B" w14:textId="77777777" w:rsidR="00283E9C" w:rsidRDefault="00000000" w:rsidP="00A07F52">
                    <w:pPr>
                      <w:autoSpaceDE w:val="0"/>
                      <w:autoSpaceDN w:val="0"/>
                      <w:adjustRightInd w:val="0"/>
                    </w:pPr>
                    <w:r>
                      <w:rPr>
                        <w:rFonts w:hint="eastAsia"/>
                      </w:rPr>
                      <w:t>七、短期利润分享计划</w:t>
                    </w:r>
                  </w:p>
                </w:tc>
              </w:sdtContent>
            </w:sdt>
            <w:tc>
              <w:tcPr>
                <w:tcW w:w="891" w:type="pct"/>
                <w:tcBorders>
                  <w:top w:val="single" w:sz="4" w:space="0" w:color="auto"/>
                  <w:left w:val="single" w:sz="4" w:space="0" w:color="auto"/>
                  <w:bottom w:val="single" w:sz="4" w:space="0" w:color="auto"/>
                  <w:right w:val="single" w:sz="4" w:space="0" w:color="auto"/>
                </w:tcBorders>
              </w:tcPr>
              <w:p w14:paraId="67033A34" w14:textId="77777777" w:rsidR="00283E9C" w:rsidRDefault="00000000" w:rsidP="00A07F52">
                <w:pPr>
                  <w:jc w:val="right"/>
                </w:pPr>
              </w:p>
            </w:tc>
            <w:tc>
              <w:tcPr>
                <w:tcW w:w="881" w:type="pct"/>
                <w:tcBorders>
                  <w:top w:val="single" w:sz="4" w:space="0" w:color="auto"/>
                  <w:left w:val="single" w:sz="4" w:space="0" w:color="auto"/>
                  <w:bottom w:val="single" w:sz="4" w:space="0" w:color="auto"/>
                  <w:right w:val="single" w:sz="4" w:space="0" w:color="auto"/>
                </w:tcBorders>
              </w:tcPr>
              <w:p w14:paraId="01DCD4A1" w14:textId="77777777" w:rsidR="00283E9C" w:rsidRDefault="00000000" w:rsidP="00A07F52">
                <w:pPr>
                  <w:jc w:val="right"/>
                </w:pPr>
              </w:p>
            </w:tc>
            <w:tc>
              <w:tcPr>
                <w:tcW w:w="889" w:type="pct"/>
                <w:tcBorders>
                  <w:top w:val="single" w:sz="4" w:space="0" w:color="auto"/>
                  <w:left w:val="single" w:sz="4" w:space="0" w:color="auto"/>
                  <w:bottom w:val="single" w:sz="4" w:space="0" w:color="auto"/>
                  <w:right w:val="single" w:sz="4" w:space="0" w:color="auto"/>
                </w:tcBorders>
              </w:tcPr>
              <w:p w14:paraId="0FD5E202" w14:textId="77777777" w:rsidR="00283E9C" w:rsidRDefault="00000000" w:rsidP="00A07F52">
                <w:pPr>
                  <w:jc w:val="right"/>
                </w:pPr>
              </w:p>
            </w:tc>
            <w:tc>
              <w:tcPr>
                <w:tcW w:w="895" w:type="pct"/>
                <w:tcBorders>
                  <w:top w:val="single" w:sz="4" w:space="0" w:color="auto"/>
                  <w:left w:val="single" w:sz="4" w:space="0" w:color="auto"/>
                  <w:bottom w:val="single" w:sz="4" w:space="0" w:color="auto"/>
                  <w:right w:val="single" w:sz="4" w:space="0" w:color="auto"/>
                </w:tcBorders>
              </w:tcPr>
              <w:p w14:paraId="1B4C1F14" w14:textId="77777777" w:rsidR="00283E9C" w:rsidRDefault="00000000" w:rsidP="00A07F52">
                <w:pPr>
                  <w:jc w:val="right"/>
                </w:pPr>
              </w:p>
            </w:tc>
          </w:tr>
          <w:sdt>
            <w:sdtPr>
              <w:alias w:val="应付职工薪酬中的其他应付薪酬明细"/>
              <w:tag w:val="_GBC_68e70a06bfb74c23922ba3755003afbc"/>
              <w:id w:val="-259838950"/>
              <w:lock w:val="sdtLocked"/>
            </w:sdtPr>
            <w:sdtEndPr>
              <w:rPr>
                <w:color w:val="000000" w:themeColor="text1"/>
              </w:rPr>
            </w:sdtEndPr>
            <w:sdtContent>
              <w:tr w:rsidR="00283E9C" w14:paraId="186B00DB" w14:textId="77777777" w:rsidTr="00A07F52">
                <w:tc>
                  <w:tcPr>
                    <w:tcW w:w="1444" w:type="pct"/>
                    <w:tcBorders>
                      <w:top w:val="single" w:sz="4" w:space="0" w:color="auto"/>
                      <w:left w:val="single" w:sz="4" w:space="0" w:color="auto"/>
                      <w:bottom w:val="single" w:sz="4" w:space="0" w:color="auto"/>
                      <w:right w:val="single" w:sz="4" w:space="0" w:color="auto"/>
                    </w:tcBorders>
                  </w:tcPr>
                  <w:p w14:paraId="080CDEE5" w14:textId="77777777" w:rsidR="00283E9C" w:rsidRDefault="00000000" w:rsidP="00A07F52">
                    <w:r>
                      <w:t>住房补贴</w:t>
                    </w:r>
                  </w:p>
                </w:tc>
                <w:tc>
                  <w:tcPr>
                    <w:tcW w:w="891" w:type="pct"/>
                    <w:tcBorders>
                      <w:top w:val="single" w:sz="4" w:space="0" w:color="auto"/>
                      <w:left w:val="single" w:sz="4" w:space="0" w:color="auto"/>
                      <w:bottom w:val="single" w:sz="4" w:space="0" w:color="auto"/>
                      <w:right w:val="single" w:sz="4" w:space="0" w:color="auto"/>
                    </w:tcBorders>
                  </w:tcPr>
                  <w:p w14:paraId="70CFB83A" w14:textId="77777777" w:rsidR="00283E9C" w:rsidRDefault="00000000" w:rsidP="00A07F52">
                    <w:pPr>
                      <w:jc w:val="right"/>
                    </w:pPr>
                    <w:r>
                      <w:t>824,940.00</w:t>
                    </w:r>
                  </w:p>
                </w:tc>
                <w:tc>
                  <w:tcPr>
                    <w:tcW w:w="881" w:type="pct"/>
                    <w:tcBorders>
                      <w:top w:val="single" w:sz="4" w:space="0" w:color="auto"/>
                      <w:left w:val="single" w:sz="4" w:space="0" w:color="auto"/>
                      <w:bottom w:val="single" w:sz="4" w:space="0" w:color="auto"/>
                      <w:right w:val="single" w:sz="4" w:space="0" w:color="auto"/>
                    </w:tcBorders>
                  </w:tcPr>
                  <w:p w14:paraId="6BDB7C62" w14:textId="77777777" w:rsidR="00283E9C" w:rsidRDefault="00000000" w:rsidP="00A07F52">
                    <w:pPr>
                      <w:jc w:val="right"/>
                    </w:pPr>
                    <w:r>
                      <w:t>0.00</w:t>
                    </w:r>
                  </w:p>
                </w:tc>
                <w:tc>
                  <w:tcPr>
                    <w:tcW w:w="889" w:type="pct"/>
                    <w:tcBorders>
                      <w:top w:val="single" w:sz="4" w:space="0" w:color="auto"/>
                      <w:left w:val="single" w:sz="4" w:space="0" w:color="auto"/>
                      <w:bottom w:val="single" w:sz="4" w:space="0" w:color="auto"/>
                      <w:right w:val="single" w:sz="4" w:space="0" w:color="auto"/>
                    </w:tcBorders>
                  </w:tcPr>
                  <w:p w14:paraId="5E3FAA6B" w14:textId="77777777" w:rsidR="00283E9C" w:rsidRDefault="00000000" w:rsidP="00A07F52">
                    <w:pPr>
                      <w:jc w:val="right"/>
                    </w:pPr>
                    <w:r>
                      <w:t>0.00</w:t>
                    </w:r>
                  </w:p>
                </w:tc>
                <w:tc>
                  <w:tcPr>
                    <w:tcW w:w="895" w:type="pct"/>
                    <w:tcBorders>
                      <w:top w:val="single" w:sz="4" w:space="0" w:color="auto"/>
                      <w:left w:val="single" w:sz="4" w:space="0" w:color="auto"/>
                      <w:bottom w:val="single" w:sz="4" w:space="0" w:color="auto"/>
                      <w:right w:val="single" w:sz="4" w:space="0" w:color="auto"/>
                    </w:tcBorders>
                  </w:tcPr>
                  <w:p w14:paraId="4B79BD96" w14:textId="77777777" w:rsidR="00283E9C" w:rsidRDefault="00000000" w:rsidP="00A07F52">
                    <w:pPr>
                      <w:jc w:val="right"/>
                    </w:pPr>
                    <w:r>
                      <w:t>824,940.00</w:t>
                    </w:r>
                  </w:p>
                </w:tc>
              </w:tr>
            </w:sdtContent>
          </w:sdt>
          <w:sdt>
            <w:sdtPr>
              <w:alias w:val="应付职工薪酬中的其他应付薪酬明细"/>
              <w:tag w:val="_GBC_68e70a06bfb74c23922ba3755003afbc"/>
              <w:id w:val="529841751"/>
              <w:lock w:val="sdtLocked"/>
            </w:sdtPr>
            <w:sdtEndPr>
              <w:rPr>
                <w:color w:val="000000" w:themeColor="text1"/>
              </w:rPr>
            </w:sdtEndPr>
            <w:sdtContent>
              <w:tr w:rsidR="00283E9C" w14:paraId="6E131CCE" w14:textId="77777777" w:rsidTr="00A07F52">
                <w:tc>
                  <w:tcPr>
                    <w:tcW w:w="1444" w:type="pct"/>
                    <w:tcBorders>
                      <w:top w:val="single" w:sz="4" w:space="0" w:color="auto"/>
                      <w:left w:val="single" w:sz="4" w:space="0" w:color="auto"/>
                      <w:bottom w:val="single" w:sz="4" w:space="0" w:color="auto"/>
                      <w:right w:val="single" w:sz="4" w:space="0" w:color="auto"/>
                    </w:tcBorders>
                  </w:tcPr>
                  <w:p w14:paraId="5C0C9179" w14:textId="77777777" w:rsidR="00283E9C" w:rsidRDefault="00000000" w:rsidP="00A07F52"/>
                </w:tc>
                <w:tc>
                  <w:tcPr>
                    <w:tcW w:w="891" w:type="pct"/>
                    <w:tcBorders>
                      <w:top w:val="single" w:sz="4" w:space="0" w:color="auto"/>
                      <w:left w:val="single" w:sz="4" w:space="0" w:color="auto"/>
                      <w:bottom w:val="single" w:sz="4" w:space="0" w:color="auto"/>
                      <w:right w:val="single" w:sz="4" w:space="0" w:color="auto"/>
                    </w:tcBorders>
                  </w:tcPr>
                  <w:p w14:paraId="6935A679" w14:textId="77777777" w:rsidR="00283E9C" w:rsidRDefault="00000000" w:rsidP="00A07F52">
                    <w:pPr>
                      <w:jc w:val="right"/>
                    </w:pPr>
                  </w:p>
                </w:tc>
                <w:tc>
                  <w:tcPr>
                    <w:tcW w:w="881" w:type="pct"/>
                    <w:tcBorders>
                      <w:top w:val="single" w:sz="4" w:space="0" w:color="auto"/>
                      <w:left w:val="single" w:sz="4" w:space="0" w:color="auto"/>
                      <w:bottom w:val="single" w:sz="4" w:space="0" w:color="auto"/>
                      <w:right w:val="single" w:sz="4" w:space="0" w:color="auto"/>
                    </w:tcBorders>
                  </w:tcPr>
                  <w:p w14:paraId="4A404FCA" w14:textId="77777777" w:rsidR="00283E9C" w:rsidRDefault="00000000" w:rsidP="00A07F52">
                    <w:pPr>
                      <w:jc w:val="right"/>
                    </w:pPr>
                  </w:p>
                </w:tc>
                <w:tc>
                  <w:tcPr>
                    <w:tcW w:w="889" w:type="pct"/>
                    <w:tcBorders>
                      <w:top w:val="single" w:sz="4" w:space="0" w:color="auto"/>
                      <w:left w:val="single" w:sz="4" w:space="0" w:color="auto"/>
                      <w:bottom w:val="single" w:sz="4" w:space="0" w:color="auto"/>
                      <w:right w:val="single" w:sz="4" w:space="0" w:color="auto"/>
                    </w:tcBorders>
                  </w:tcPr>
                  <w:p w14:paraId="2041DE70" w14:textId="77777777" w:rsidR="00283E9C" w:rsidRDefault="00000000" w:rsidP="00A07F52">
                    <w:pPr>
                      <w:jc w:val="right"/>
                    </w:pPr>
                  </w:p>
                </w:tc>
                <w:tc>
                  <w:tcPr>
                    <w:tcW w:w="895" w:type="pct"/>
                    <w:tcBorders>
                      <w:top w:val="single" w:sz="4" w:space="0" w:color="auto"/>
                      <w:left w:val="single" w:sz="4" w:space="0" w:color="auto"/>
                      <w:bottom w:val="single" w:sz="4" w:space="0" w:color="auto"/>
                      <w:right w:val="single" w:sz="4" w:space="0" w:color="auto"/>
                    </w:tcBorders>
                  </w:tcPr>
                  <w:p w14:paraId="19FF314D" w14:textId="77777777" w:rsidR="00283E9C" w:rsidRDefault="00000000" w:rsidP="00A07F52">
                    <w:pPr>
                      <w:jc w:val="right"/>
                    </w:pPr>
                  </w:p>
                </w:tc>
              </w:tr>
            </w:sdtContent>
          </w:sdt>
          <w:tr w:rsidR="00283E9C" w14:paraId="4AB48AE4" w14:textId="77777777" w:rsidTr="00A07F52">
            <w:sdt>
              <w:sdtPr>
                <w:tag w:val="_PLD_9abbed23473c4b4bb51ec9b7d667e31c"/>
                <w:id w:val="-2145254938"/>
                <w:lock w:val="sdtLocked"/>
              </w:sdtPr>
              <w:sdtContent>
                <w:tc>
                  <w:tcPr>
                    <w:tcW w:w="1444" w:type="pct"/>
                    <w:tcBorders>
                      <w:top w:val="single" w:sz="4" w:space="0" w:color="auto"/>
                      <w:left w:val="single" w:sz="4" w:space="0" w:color="auto"/>
                      <w:bottom w:val="single" w:sz="4" w:space="0" w:color="auto"/>
                      <w:right w:val="single" w:sz="4" w:space="0" w:color="auto"/>
                    </w:tcBorders>
                    <w:vAlign w:val="center"/>
                  </w:tcPr>
                  <w:p w14:paraId="6E44EFC3" w14:textId="77777777" w:rsidR="00283E9C" w:rsidRDefault="00000000" w:rsidP="00A07F52">
                    <w:pPr>
                      <w:autoSpaceDE w:val="0"/>
                      <w:autoSpaceDN w:val="0"/>
                      <w:adjustRightInd w:val="0"/>
                      <w:jc w:val="center"/>
                    </w:pPr>
                    <w:r>
                      <w:rPr>
                        <w:rFonts w:hint="eastAsia"/>
                      </w:rPr>
                      <w:t>合计</w:t>
                    </w:r>
                  </w:p>
                </w:tc>
              </w:sdtContent>
            </w:sdt>
            <w:tc>
              <w:tcPr>
                <w:tcW w:w="891" w:type="pct"/>
                <w:tcBorders>
                  <w:top w:val="single" w:sz="4" w:space="0" w:color="auto"/>
                  <w:left w:val="single" w:sz="4" w:space="0" w:color="auto"/>
                  <w:bottom w:val="single" w:sz="4" w:space="0" w:color="auto"/>
                  <w:right w:val="single" w:sz="4" w:space="0" w:color="auto"/>
                </w:tcBorders>
              </w:tcPr>
              <w:p w14:paraId="65AEFF74" w14:textId="77777777" w:rsidR="00283E9C" w:rsidRDefault="00000000" w:rsidP="00A07F52">
                <w:pPr>
                  <w:jc w:val="right"/>
                </w:pPr>
                <w:r>
                  <w:t>23,412,381.28</w:t>
                </w:r>
              </w:p>
            </w:tc>
            <w:tc>
              <w:tcPr>
                <w:tcW w:w="881" w:type="pct"/>
                <w:tcBorders>
                  <w:top w:val="single" w:sz="4" w:space="0" w:color="auto"/>
                  <w:left w:val="single" w:sz="4" w:space="0" w:color="auto"/>
                  <w:bottom w:val="single" w:sz="4" w:space="0" w:color="auto"/>
                  <w:right w:val="single" w:sz="4" w:space="0" w:color="auto"/>
                </w:tcBorders>
              </w:tcPr>
              <w:p w14:paraId="058AE979" w14:textId="77777777" w:rsidR="00283E9C" w:rsidRDefault="00000000" w:rsidP="00A07F52">
                <w:pPr>
                  <w:jc w:val="right"/>
                </w:pPr>
                <w:r>
                  <w:t>83,409,961.10</w:t>
                </w:r>
              </w:p>
            </w:tc>
            <w:tc>
              <w:tcPr>
                <w:tcW w:w="889" w:type="pct"/>
                <w:tcBorders>
                  <w:top w:val="single" w:sz="4" w:space="0" w:color="auto"/>
                  <w:left w:val="single" w:sz="4" w:space="0" w:color="auto"/>
                  <w:bottom w:val="single" w:sz="4" w:space="0" w:color="auto"/>
                  <w:right w:val="single" w:sz="4" w:space="0" w:color="auto"/>
                </w:tcBorders>
              </w:tcPr>
              <w:p w14:paraId="3D2B82C0" w14:textId="77777777" w:rsidR="00283E9C" w:rsidRDefault="00000000" w:rsidP="00A07F52">
                <w:pPr>
                  <w:jc w:val="right"/>
                </w:pPr>
                <w:r>
                  <w:t>94,181,754.63</w:t>
                </w:r>
              </w:p>
            </w:tc>
            <w:tc>
              <w:tcPr>
                <w:tcW w:w="895" w:type="pct"/>
                <w:tcBorders>
                  <w:top w:val="single" w:sz="4" w:space="0" w:color="auto"/>
                  <w:left w:val="single" w:sz="4" w:space="0" w:color="auto"/>
                  <w:bottom w:val="single" w:sz="4" w:space="0" w:color="auto"/>
                  <w:right w:val="single" w:sz="4" w:space="0" w:color="auto"/>
                </w:tcBorders>
              </w:tcPr>
              <w:p w14:paraId="4943D7A4" w14:textId="77777777" w:rsidR="00283E9C" w:rsidRDefault="00000000" w:rsidP="00A07F52">
                <w:pPr>
                  <w:jc w:val="right"/>
                </w:pPr>
                <w:r>
                  <w:t>12,640,587.75</w:t>
                </w:r>
              </w:p>
            </w:tc>
          </w:tr>
        </w:tbl>
        <w:p w14:paraId="0B411E47" w14:textId="77777777" w:rsidR="00283E9C" w:rsidRDefault="00000000"/>
        <w:p w14:paraId="1DA40DDB" w14:textId="77777777" w:rsidR="00120D52" w:rsidRDefault="00000000">
          <w:pPr>
            <w:rPr>
              <w:color w:val="000000" w:themeColor="text1"/>
            </w:rPr>
          </w:pPr>
        </w:p>
      </w:sdtContent>
    </w:sdt>
    <w:sdt>
      <w:sdtPr>
        <w:rPr>
          <w:rFonts w:ascii="宋体" w:hAnsi="宋体" w:cs="宋体" w:hint="eastAsia"/>
          <w:b w:val="0"/>
          <w:bCs/>
          <w:kern w:val="0"/>
          <w:szCs w:val="21"/>
        </w:rPr>
        <w:alias w:val="模块:设定提存计划列示"/>
        <w:tag w:val="_GBC_b98ebc9fce454755bd30d763bee0283a"/>
        <w:id w:val="-1844850147"/>
        <w:lock w:val="sdtLocked"/>
        <w:placeholder>
          <w:docPart w:val="GBC22222222222222222222222222222"/>
        </w:placeholder>
      </w:sdtPr>
      <w:sdtContent>
        <w:p w14:paraId="39B4545D" w14:textId="77777777" w:rsidR="00120D52" w:rsidRDefault="008F6847">
          <w:pPr>
            <w:pStyle w:val="4"/>
            <w:numPr>
              <w:ilvl w:val="0"/>
              <w:numId w:val="84"/>
            </w:numPr>
            <w:rPr>
              <w:rFonts w:ascii="宋体" w:hAnsi="宋体"/>
              <w:szCs w:val="21"/>
            </w:rPr>
          </w:pPr>
          <w:r>
            <w:rPr>
              <w:rFonts w:ascii="宋体" w:hAnsi="宋体" w:hint="eastAsia"/>
              <w:szCs w:val="21"/>
            </w:rPr>
            <w:t>设定提存计划列示</w:t>
          </w:r>
        </w:p>
        <w:sdt>
          <w:sdtPr>
            <w:alias w:val="是否适用：设定提存计划列示[双击切换]"/>
            <w:tag w:val="_GBC_107b7eec6d75473e8809e93d01e00021"/>
            <w:id w:val="-1217966561"/>
            <w:lock w:val="sdtLocked"/>
            <w:placeholder>
              <w:docPart w:val="GBC22222222222222222222222222222"/>
            </w:placeholder>
          </w:sdtPr>
          <w:sdtContent>
            <w:p w14:paraId="56154A67" w14:textId="303EBC8F"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9D42A5D" w14:textId="25A8E9B1" w:rsidR="00120D52" w:rsidRDefault="008F6847">
          <w:pPr>
            <w:jc w:val="right"/>
          </w:pPr>
          <w:r>
            <w:rPr>
              <w:rFonts w:hint="eastAsia"/>
            </w:rPr>
            <w:t>单位：</w:t>
          </w:r>
          <w:sdt>
            <w:sdtPr>
              <w:rPr>
                <w:rFonts w:hint="eastAsia"/>
              </w:rPr>
              <w:alias w:val="单位：财务附注：设定提存计划列示"/>
              <w:tag w:val="_GBC_744d8f829e6040c78616ef1951ef7e59"/>
              <w:id w:val="12518470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设定提存计划列示"/>
              <w:tag w:val="_GBC_433e4a4ae9d648a2973673cbec959f23"/>
              <w:id w:val="-10520003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9"/>
            <w:gridCol w:w="1582"/>
            <w:gridCol w:w="1568"/>
            <w:gridCol w:w="1596"/>
            <w:gridCol w:w="1552"/>
          </w:tblGrid>
          <w:tr w:rsidR="00283E9C" w14:paraId="20290C5B" w14:textId="77777777" w:rsidTr="00ED10F9">
            <w:sdt>
              <w:sdtPr>
                <w:tag w:val="_PLD_f8a9011ca6bd4cc895a50279da6547e9"/>
                <w:id w:val="-594944801"/>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14:paraId="416BB9DE" w14:textId="77777777" w:rsidR="00283E9C" w:rsidRDefault="00000000" w:rsidP="00ED10F9">
                    <w:pPr>
                      <w:jc w:val="center"/>
                    </w:pPr>
                    <w:r>
                      <w:rPr>
                        <w:rFonts w:hint="eastAsia"/>
                      </w:rPr>
                      <w:t>项目</w:t>
                    </w:r>
                  </w:p>
                </w:tc>
              </w:sdtContent>
            </w:sdt>
            <w:sdt>
              <w:sdtPr>
                <w:tag w:val="_PLD_db9ecea0e08e4c1bb5fe2474183a8480"/>
                <w:id w:val="-814016793"/>
                <w:lock w:val="sdtLocked"/>
              </w:sdtPr>
              <w:sdtContent>
                <w:tc>
                  <w:tcPr>
                    <w:tcW w:w="897" w:type="pct"/>
                    <w:tcBorders>
                      <w:top w:val="single" w:sz="6" w:space="0" w:color="auto"/>
                      <w:left w:val="single" w:sz="6" w:space="0" w:color="auto"/>
                      <w:bottom w:val="single" w:sz="6" w:space="0" w:color="auto"/>
                      <w:right w:val="single" w:sz="6" w:space="0" w:color="auto"/>
                    </w:tcBorders>
                    <w:shd w:val="clear" w:color="auto" w:fill="auto"/>
                    <w:vAlign w:val="center"/>
                  </w:tcPr>
                  <w:p w14:paraId="5CC65AE7" w14:textId="77777777" w:rsidR="00283E9C" w:rsidRDefault="00000000" w:rsidP="00ED10F9">
                    <w:pPr>
                      <w:jc w:val="center"/>
                    </w:pPr>
                    <w:r>
                      <w:rPr>
                        <w:rFonts w:hint="eastAsia"/>
                      </w:rPr>
                      <w:t>期初余额</w:t>
                    </w:r>
                  </w:p>
                </w:tc>
              </w:sdtContent>
            </w:sdt>
            <w:sdt>
              <w:sdtPr>
                <w:tag w:val="_PLD_11b6b53867b44c92b19ef791cad0c8c4"/>
                <w:id w:val="-304091771"/>
                <w:lock w:val="sdtLocked"/>
              </w:sdtPr>
              <w:sdtContent>
                <w:tc>
                  <w:tcPr>
                    <w:tcW w:w="889" w:type="pct"/>
                    <w:tcBorders>
                      <w:top w:val="single" w:sz="6" w:space="0" w:color="auto"/>
                      <w:left w:val="single" w:sz="6" w:space="0" w:color="auto"/>
                      <w:bottom w:val="single" w:sz="6" w:space="0" w:color="auto"/>
                      <w:right w:val="single" w:sz="6" w:space="0" w:color="auto"/>
                    </w:tcBorders>
                    <w:shd w:val="clear" w:color="auto" w:fill="auto"/>
                    <w:vAlign w:val="center"/>
                  </w:tcPr>
                  <w:p w14:paraId="409A4747" w14:textId="77777777" w:rsidR="00283E9C" w:rsidRDefault="00000000" w:rsidP="00ED10F9">
                    <w:pPr>
                      <w:jc w:val="center"/>
                    </w:pPr>
                    <w:r>
                      <w:rPr>
                        <w:rFonts w:hint="eastAsia"/>
                      </w:rPr>
                      <w:t>本期增加</w:t>
                    </w:r>
                  </w:p>
                </w:tc>
              </w:sdtContent>
            </w:sdt>
            <w:sdt>
              <w:sdtPr>
                <w:tag w:val="_PLD_c2cbd009dd4248ceb9040da5fc326084"/>
                <w:id w:val="-2095764474"/>
                <w:lock w:val="sdtLocked"/>
              </w:sdtPr>
              <w:sdtContent>
                <w:tc>
                  <w:tcPr>
                    <w:tcW w:w="905" w:type="pct"/>
                    <w:tcBorders>
                      <w:top w:val="single" w:sz="6" w:space="0" w:color="auto"/>
                      <w:left w:val="single" w:sz="6" w:space="0" w:color="auto"/>
                      <w:bottom w:val="single" w:sz="6" w:space="0" w:color="auto"/>
                      <w:right w:val="single" w:sz="6" w:space="0" w:color="auto"/>
                    </w:tcBorders>
                    <w:shd w:val="clear" w:color="auto" w:fill="auto"/>
                    <w:vAlign w:val="center"/>
                  </w:tcPr>
                  <w:p w14:paraId="79AD5631" w14:textId="77777777" w:rsidR="00283E9C" w:rsidRDefault="00000000" w:rsidP="00ED10F9">
                    <w:pPr>
                      <w:jc w:val="center"/>
                    </w:pPr>
                    <w:r>
                      <w:rPr>
                        <w:rFonts w:hint="eastAsia"/>
                      </w:rPr>
                      <w:t>本期减少</w:t>
                    </w:r>
                  </w:p>
                </w:tc>
              </w:sdtContent>
            </w:sdt>
            <w:sdt>
              <w:sdtPr>
                <w:tag w:val="_PLD_0ded00fbf217420ebfe8ace86c12086d"/>
                <w:id w:val="888914253"/>
                <w:lock w:val="sdtLocked"/>
              </w:sdtPr>
              <w:sdtContent>
                <w:tc>
                  <w:tcPr>
                    <w:tcW w:w="880" w:type="pct"/>
                    <w:tcBorders>
                      <w:top w:val="single" w:sz="6" w:space="0" w:color="auto"/>
                      <w:left w:val="single" w:sz="6" w:space="0" w:color="auto"/>
                      <w:bottom w:val="single" w:sz="6" w:space="0" w:color="auto"/>
                      <w:right w:val="single" w:sz="6" w:space="0" w:color="auto"/>
                    </w:tcBorders>
                    <w:shd w:val="clear" w:color="auto" w:fill="auto"/>
                    <w:vAlign w:val="center"/>
                  </w:tcPr>
                  <w:p w14:paraId="09D0891E" w14:textId="77777777" w:rsidR="00283E9C" w:rsidRDefault="00000000" w:rsidP="00ED10F9">
                    <w:pPr>
                      <w:jc w:val="center"/>
                    </w:pPr>
                    <w:r>
                      <w:rPr>
                        <w:rFonts w:hint="eastAsia"/>
                      </w:rPr>
                      <w:t>期末余额</w:t>
                    </w:r>
                  </w:p>
                </w:tc>
              </w:sdtContent>
            </w:sdt>
          </w:tr>
          <w:tr w:rsidR="00283E9C" w14:paraId="3C663BBD" w14:textId="77777777" w:rsidTr="00ED10F9">
            <w:sdt>
              <w:sdtPr>
                <w:tag w:val="_PLD_b93c5842361145079010296748b2acbc"/>
                <w:id w:val="467797904"/>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14:paraId="61CBCB55" w14:textId="77777777" w:rsidR="00283E9C" w:rsidRDefault="00000000" w:rsidP="00ED10F9">
                    <w:r>
                      <w:rPr>
                        <w:rFonts w:hint="eastAsia"/>
                      </w:rPr>
                      <w:t>1、基本养老保险</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14:paraId="624478A2" w14:textId="77777777" w:rsidR="00283E9C" w:rsidRDefault="00000000" w:rsidP="00ED10F9">
                <w:pPr>
                  <w:jc w:val="right"/>
                </w:pPr>
                <w:r>
                  <w:t>1,222,704.22</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77D4C93F" w14:textId="77777777" w:rsidR="00283E9C" w:rsidRDefault="00000000" w:rsidP="00ED10F9">
                <w:pPr>
                  <w:jc w:val="right"/>
                </w:pPr>
                <w:r>
                  <w:t>10,085,743.53</w:t>
                </w:r>
              </w:p>
            </w:tc>
            <w:tc>
              <w:tcPr>
                <w:tcW w:w="905" w:type="pct"/>
                <w:tcBorders>
                  <w:top w:val="single" w:sz="4" w:space="0" w:color="auto"/>
                  <w:left w:val="single" w:sz="4" w:space="0" w:color="auto"/>
                  <w:bottom w:val="single" w:sz="4" w:space="0" w:color="auto"/>
                  <w:right w:val="single" w:sz="4" w:space="0" w:color="auto"/>
                </w:tcBorders>
                <w:shd w:val="clear" w:color="auto" w:fill="auto"/>
              </w:tcPr>
              <w:p w14:paraId="39397364" w14:textId="77777777" w:rsidR="00283E9C" w:rsidRDefault="00000000" w:rsidP="00ED10F9">
                <w:pPr>
                  <w:jc w:val="right"/>
                </w:pPr>
                <w:r>
                  <w:t>10,140,361.21</w:t>
                </w: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6C0CA6C1" w14:textId="77777777" w:rsidR="00283E9C" w:rsidRDefault="00000000" w:rsidP="00ED10F9">
                <w:pPr>
                  <w:jc w:val="right"/>
                </w:pPr>
                <w:r>
                  <w:t>1,168,086.54</w:t>
                </w:r>
              </w:p>
            </w:tc>
          </w:tr>
          <w:tr w:rsidR="00283E9C" w14:paraId="300ECB34" w14:textId="77777777" w:rsidTr="00ED10F9">
            <w:sdt>
              <w:sdtPr>
                <w:tag w:val="_PLD_909a72476f78427892237821bb7d583f"/>
                <w:id w:val="1794170123"/>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14:paraId="390EA4CB" w14:textId="77777777" w:rsidR="00283E9C" w:rsidRDefault="00000000" w:rsidP="00ED10F9">
                    <w:r>
                      <w:rPr>
                        <w:rFonts w:hint="eastAsia"/>
                      </w:rPr>
                      <w:t>2、失业保险费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14:paraId="01D4BF24" w14:textId="77777777" w:rsidR="00283E9C" w:rsidRDefault="00000000" w:rsidP="00ED10F9">
                <w:pPr>
                  <w:jc w:val="right"/>
                </w:pPr>
                <w:r>
                  <w:t>109,264.37</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59B56ED1" w14:textId="77777777" w:rsidR="00283E9C" w:rsidRDefault="00000000" w:rsidP="00ED10F9">
                <w:pPr>
                  <w:jc w:val="right"/>
                </w:pPr>
                <w:r>
                  <w:t>321,592.93</w:t>
                </w:r>
              </w:p>
            </w:tc>
            <w:tc>
              <w:tcPr>
                <w:tcW w:w="905" w:type="pct"/>
                <w:tcBorders>
                  <w:top w:val="single" w:sz="4" w:space="0" w:color="auto"/>
                  <w:left w:val="single" w:sz="4" w:space="0" w:color="auto"/>
                  <w:bottom w:val="single" w:sz="4" w:space="0" w:color="auto"/>
                  <w:right w:val="single" w:sz="4" w:space="0" w:color="auto"/>
                </w:tcBorders>
                <w:shd w:val="clear" w:color="auto" w:fill="auto"/>
              </w:tcPr>
              <w:p w14:paraId="20691E3F" w14:textId="77777777" w:rsidR="00283E9C" w:rsidRDefault="00000000" w:rsidP="00ED10F9">
                <w:pPr>
                  <w:jc w:val="right"/>
                </w:pPr>
                <w:r>
                  <w:t>323,214.17</w:t>
                </w: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7BBA2AF4" w14:textId="77777777" w:rsidR="00283E9C" w:rsidRDefault="00000000" w:rsidP="00ED10F9">
                <w:pPr>
                  <w:jc w:val="right"/>
                </w:pPr>
                <w:r>
                  <w:t>107,643.13</w:t>
                </w:r>
              </w:p>
            </w:tc>
          </w:tr>
          <w:tr w:rsidR="00283E9C" w14:paraId="50EED27E" w14:textId="77777777" w:rsidTr="00ED10F9">
            <w:sdt>
              <w:sdtPr>
                <w:tag w:val="_PLD_f2bb08099d4d4b2a96054f71c4e23a24"/>
                <w:id w:val="1705445910"/>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14:paraId="42964768" w14:textId="77777777" w:rsidR="00283E9C" w:rsidRDefault="00000000" w:rsidP="00ED10F9">
                    <w:r>
                      <w:rPr>
                        <w:rFonts w:hint="eastAsia"/>
                      </w:rPr>
                      <w:t>3、企业年金缴费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14:paraId="1A3E3F7E" w14:textId="77777777" w:rsidR="00283E9C" w:rsidRDefault="00000000" w:rsidP="00ED10F9">
                <w:pPr>
                  <w:jc w:val="right"/>
                </w:pP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61168F07" w14:textId="77777777" w:rsidR="00283E9C" w:rsidRDefault="00000000" w:rsidP="00ED10F9">
                <w:pPr>
                  <w:jc w:val="right"/>
                </w:pPr>
              </w:p>
            </w:tc>
            <w:tc>
              <w:tcPr>
                <w:tcW w:w="905" w:type="pct"/>
                <w:tcBorders>
                  <w:top w:val="single" w:sz="4" w:space="0" w:color="auto"/>
                  <w:left w:val="single" w:sz="4" w:space="0" w:color="auto"/>
                  <w:bottom w:val="single" w:sz="4" w:space="0" w:color="auto"/>
                  <w:right w:val="single" w:sz="4" w:space="0" w:color="auto"/>
                </w:tcBorders>
                <w:shd w:val="clear" w:color="auto" w:fill="auto"/>
              </w:tcPr>
              <w:p w14:paraId="3979D99C" w14:textId="77777777" w:rsidR="00283E9C" w:rsidRDefault="00000000" w:rsidP="00ED10F9">
                <w:pPr>
                  <w:jc w:val="right"/>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129DF5E3" w14:textId="77777777" w:rsidR="00283E9C" w:rsidRDefault="00000000" w:rsidP="00ED10F9">
                <w:pPr>
                  <w:jc w:val="right"/>
                </w:pPr>
              </w:p>
            </w:tc>
          </w:tr>
          <w:sdt>
            <w:sdtPr>
              <w:rPr>
                <w:rFonts w:hint="eastAsia"/>
              </w:rPr>
              <w:alias w:val="设定提存计划列示明细"/>
              <w:tag w:val="_GBC_6c9a77db5f0f415aad1d5ad8dadbf91a"/>
              <w:id w:val="865791812"/>
              <w:lock w:val="sdtLocked"/>
            </w:sdtPr>
            <w:sdtContent>
              <w:tr w:rsidR="00283E9C" w14:paraId="23D87CDC" w14:textId="77777777" w:rsidTr="00ED10F9">
                <w:tc>
                  <w:tcPr>
                    <w:tcW w:w="1429" w:type="pct"/>
                    <w:tcBorders>
                      <w:top w:val="single" w:sz="6" w:space="0" w:color="auto"/>
                      <w:left w:val="single" w:sz="6" w:space="0" w:color="auto"/>
                      <w:bottom w:val="single" w:sz="6" w:space="0" w:color="auto"/>
                      <w:right w:val="single" w:sz="6" w:space="0" w:color="auto"/>
                    </w:tcBorders>
                    <w:shd w:val="clear" w:color="auto" w:fill="auto"/>
                  </w:tcPr>
                  <w:p w14:paraId="750DFB1F" w14:textId="77777777" w:rsidR="00283E9C" w:rsidRDefault="00000000" w:rsidP="00ED10F9"/>
                </w:tc>
                <w:tc>
                  <w:tcPr>
                    <w:tcW w:w="897" w:type="pct"/>
                    <w:tcBorders>
                      <w:top w:val="single" w:sz="4" w:space="0" w:color="auto"/>
                      <w:left w:val="single" w:sz="6" w:space="0" w:color="auto"/>
                      <w:bottom w:val="single" w:sz="4" w:space="0" w:color="auto"/>
                      <w:right w:val="single" w:sz="4" w:space="0" w:color="auto"/>
                    </w:tcBorders>
                    <w:shd w:val="clear" w:color="auto" w:fill="auto"/>
                  </w:tcPr>
                  <w:p w14:paraId="3467BBD0" w14:textId="77777777" w:rsidR="00283E9C" w:rsidRDefault="00000000" w:rsidP="00ED10F9">
                    <w:pPr>
                      <w:jc w:val="right"/>
                    </w:pP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0A9CF59B" w14:textId="77777777" w:rsidR="00283E9C" w:rsidRDefault="00000000" w:rsidP="00ED10F9">
                    <w:pPr>
                      <w:jc w:val="right"/>
                    </w:pPr>
                  </w:p>
                </w:tc>
                <w:tc>
                  <w:tcPr>
                    <w:tcW w:w="905" w:type="pct"/>
                    <w:tcBorders>
                      <w:top w:val="single" w:sz="4" w:space="0" w:color="auto"/>
                      <w:left w:val="single" w:sz="4" w:space="0" w:color="auto"/>
                      <w:bottom w:val="single" w:sz="4" w:space="0" w:color="auto"/>
                      <w:right w:val="single" w:sz="4" w:space="0" w:color="auto"/>
                    </w:tcBorders>
                    <w:shd w:val="clear" w:color="auto" w:fill="auto"/>
                  </w:tcPr>
                  <w:p w14:paraId="4286E305" w14:textId="77777777" w:rsidR="00283E9C" w:rsidRDefault="00000000" w:rsidP="00ED10F9">
                    <w:pPr>
                      <w:jc w:val="right"/>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4BC01AFF" w14:textId="77777777" w:rsidR="00283E9C" w:rsidRDefault="00000000" w:rsidP="00ED10F9">
                    <w:pPr>
                      <w:jc w:val="right"/>
                    </w:pPr>
                  </w:p>
                </w:tc>
              </w:tr>
            </w:sdtContent>
          </w:sdt>
          <w:sdt>
            <w:sdtPr>
              <w:rPr>
                <w:rFonts w:hint="eastAsia"/>
              </w:rPr>
              <w:alias w:val="设定提存计划列示明细"/>
              <w:tag w:val="_GBC_6c9a77db5f0f415aad1d5ad8dadbf91a"/>
              <w:id w:val="-2092996348"/>
              <w:lock w:val="sdtLocked"/>
            </w:sdtPr>
            <w:sdtContent>
              <w:tr w:rsidR="00283E9C" w14:paraId="08489A94" w14:textId="77777777" w:rsidTr="00ED10F9">
                <w:tc>
                  <w:tcPr>
                    <w:tcW w:w="1429" w:type="pct"/>
                    <w:tcBorders>
                      <w:top w:val="single" w:sz="6" w:space="0" w:color="auto"/>
                      <w:left w:val="single" w:sz="6" w:space="0" w:color="auto"/>
                      <w:bottom w:val="single" w:sz="6" w:space="0" w:color="auto"/>
                      <w:right w:val="single" w:sz="6" w:space="0" w:color="auto"/>
                    </w:tcBorders>
                    <w:shd w:val="clear" w:color="auto" w:fill="auto"/>
                  </w:tcPr>
                  <w:p w14:paraId="433ABDB1" w14:textId="77777777" w:rsidR="00283E9C" w:rsidRDefault="00000000" w:rsidP="00ED10F9"/>
                </w:tc>
                <w:tc>
                  <w:tcPr>
                    <w:tcW w:w="897" w:type="pct"/>
                    <w:tcBorders>
                      <w:top w:val="single" w:sz="4" w:space="0" w:color="auto"/>
                      <w:left w:val="single" w:sz="6" w:space="0" w:color="auto"/>
                      <w:bottom w:val="single" w:sz="4" w:space="0" w:color="auto"/>
                      <w:right w:val="single" w:sz="4" w:space="0" w:color="auto"/>
                    </w:tcBorders>
                    <w:shd w:val="clear" w:color="auto" w:fill="auto"/>
                  </w:tcPr>
                  <w:p w14:paraId="3F8C0ADD" w14:textId="77777777" w:rsidR="00283E9C" w:rsidRDefault="00000000" w:rsidP="00ED10F9">
                    <w:pPr>
                      <w:jc w:val="right"/>
                    </w:pP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7A8998C6" w14:textId="77777777" w:rsidR="00283E9C" w:rsidRDefault="00000000" w:rsidP="00ED10F9">
                    <w:pPr>
                      <w:jc w:val="right"/>
                    </w:pPr>
                  </w:p>
                </w:tc>
                <w:tc>
                  <w:tcPr>
                    <w:tcW w:w="905" w:type="pct"/>
                    <w:tcBorders>
                      <w:top w:val="single" w:sz="4" w:space="0" w:color="auto"/>
                      <w:left w:val="single" w:sz="4" w:space="0" w:color="auto"/>
                      <w:bottom w:val="single" w:sz="4" w:space="0" w:color="auto"/>
                      <w:right w:val="single" w:sz="4" w:space="0" w:color="auto"/>
                    </w:tcBorders>
                    <w:shd w:val="clear" w:color="auto" w:fill="auto"/>
                  </w:tcPr>
                  <w:p w14:paraId="0BB6D1A1" w14:textId="77777777" w:rsidR="00283E9C" w:rsidRDefault="00000000" w:rsidP="00ED10F9">
                    <w:pPr>
                      <w:jc w:val="right"/>
                    </w:pP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7F94BDF7" w14:textId="77777777" w:rsidR="00283E9C" w:rsidRDefault="00000000" w:rsidP="00ED10F9">
                    <w:pPr>
                      <w:jc w:val="right"/>
                    </w:pPr>
                  </w:p>
                </w:tc>
              </w:tr>
            </w:sdtContent>
          </w:sdt>
          <w:tr w:rsidR="00283E9C" w14:paraId="1989BB8F" w14:textId="77777777" w:rsidTr="00ED10F9">
            <w:sdt>
              <w:sdtPr>
                <w:tag w:val="_PLD_258ec0cea28b41718457ba73ff6955af"/>
                <w:id w:val="195427432"/>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14:paraId="645EDE54" w14:textId="77777777" w:rsidR="00283E9C" w:rsidRDefault="00000000" w:rsidP="00ED10F9">
                    <w:pPr>
                      <w:jc w:val="center"/>
                    </w:pPr>
                    <w:r>
                      <w:rPr>
                        <w:rFonts w:hint="eastAsia"/>
                      </w:rPr>
                      <w:t>合计</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14:paraId="2684300F" w14:textId="77777777" w:rsidR="00283E9C" w:rsidRDefault="00000000" w:rsidP="00ED10F9">
                <w:pPr>
                  <w:jc w:val="right"/>
                </w:pPr>
                <w:r>
                  <w:t>1,331,968.59</w:t>
                </w:r>
              </w:p>
            </w:tc>
            <w:tc>
              <w:tcPr>
                <w:tcW w:w="889" w:type="pct"/>
                <w:tcBorders>
                  <w:top w:val="single" w:sz="4" w:space="0" w:color="auto"/>
                  <w:left w:val="single" w:sz="4" w:space="0" w:color="auto"/>
                  <w:bottom w:val="single" w:sz="4" w:space="0" w:color="auto"/>
                  <w:right w:val="single" w:sz="4" w:space="0" w:color="auto"/>
                </w:tcBorders>
                <w:shd w:val="clear" w:color="auto" w:fill="auto"/>
              </w:tcPr>
              <w:p w14:paraId="3834665F" w14:textId="77777777" w:rsidR="00283E9C" w:rsidRDefault="00000000" w:rsidP="00ED10F9">
                <w:pPr>
                  <w:jc w:val="right"/>
                </w:pPr>
                <w:r>
                  <w:t>10,407,336.46</w:t>
                </w:r>
              </w:p>
            </w:tc>
            <w:tc>
              <w:tcPr>
                <w:tcW w:w="905" w:type="pct"/>
                <w:tcBorders>
                  <w:top w:val="single" w:sz="4" w:space="0" w:color="auto"/>
                  <w:left w:val="single" w:sz="4" w:space="0" w:color="auto"/>
                  <w:bottom w:val="single" w:sz="4" w:space="0" w:color="auto"/>
                  <w:right w:val="single" w:sz="4" w:space="0" w:color="auto"/>
                </w:tcBorders>
                <w:shd w:val="clear" w:color="auto" w:fill="auto"/>
              </w:tcPr>
              <w:p w14:paraId="4D4829D2" w14:textId="77777777" w:rsidR="00283E9C" w:rsidRDefault="00000000" w:rsidP="00ED10F9">
                <w:pPr>
                  <w:jc w:val="right"/>
                </w:pPr>
                <w:r>
                  <w:t>10,463,575.38</w:t>
                </w:r>
              </w:p>
            </w:tc>
            <w:tc>
              <w:tcPr>
                <w:tcW w:w="880" w:type="pct"/>
                <w:tcBorders>
                  <w:top w:val="single" w:sz="4" w:space="0" w:color="auto"/>
                  <w:left w:val="single" w:sz="4" w:space="0" w:color="auto"/>
                  <w:bottom w:val="single" w:sz="4" w:space="0" w:color="auto"/>
                  <w:right w:val="single" w:sz="4" w:space="0" w:color="auto"/>
                </w:tcBorders>
                <w:shd w:val="clear" w:color="auto" w:fill="auto"/>
              </w:tcPr>
              <w:p w14:paraId="647938ED" w14:textId="77777777" w:rsidR="00283E9C" w:rsidRDefault="00000000" w:rsidP="00ED10F9">
                <w:pPr>
                  <w:jc w:val="right"/>
                </w:pPr>
                <w:r>
                  <w:t>1,275,729.67</w:t>
                </w:r>
              </w:p>
            </w:tc>
          </w:tr>
        </w:tbl>
        <w:p w14:paraId="53ED2029" w14:textId="77777777" w:rsidR="00283E9C" w:rsidRDefault="00000000"/>
        <w:p w14:paraId="3BA50337" w14:textId="77777777" w:rsidR="00120D52" w:rsidRDefault="00000000">
          <w:pPr>
            <w:autoSpaceDE w:val="0"/>
            <w:autoSpaceDN w:val="0"/>
            <w:adjustRightInd w:val="0"/>
          </w:pPr>
        </w:p>
      </w:sdtContent>
    </w:sdt>
    <w:sdt>
      <w:sdtPr>
        <w:rPr>
          <w:rFonts w:hint="eastAsia"/>
        </w:rPr>
        <w:alias w:val="模块:应付职工薪酬说明"/>
        <w:tag w:val="_GBC_9173eff793e04226ba65f69088a27313"/>
        <w:id w:val="-1190756550"/>
        <w:lock w:val="sdtLocked"/>
        <w:placeholder>
          <w:docPart w:val="GBC22222222222222222222222222222"/>
        </w:placeholder>
      </w:sdtPr>
      <w:sdtContent>
        <w:p w14:paraId="44792B99" w14:textId="77777777" w:rsidR="00120D52" w:rsidRDefault="008F6847">
          <w:pPr>
            <w:autoSpaceDE w:val="0"/>
            <w:autoSpaceDN w:val="0"/>
            <w:adjustRightInd w:val="0"/>
          </w:pPr>
          <w:r>
            <w:rPr>
              <w:rFonts w:hint="eastAsia"/>
            </w:rPr>
            <w:t>其他说明：</w:t>
          </w:r>
        </w:p>
        <w:sdt>
          <w:sdtPr>
            <w:alias w:val="是否适用：应付职工薪酬的说明[双击切换]"/>
            <w:tag w:val="_GBC_f41ecc08d4994ba99707111806caa376"/>
            <w:id w:val="324561626"/>
            <w:lock w:val="sdtLocked"/>
            <w:placeholder>
              <w:docPart w:val="GBC22222222222222222222222222222"/>
            </w:placeholder>
          </w:sdtPr>
          <w:sdtContent>
            <w:p w14:paraId="778A6585" w14:textId="3196647F" w:rsidR="00120D52" w:rsidRDefault="008F6847">
              <w:pPr>
                <w:autoSpaceDE w:val="0"/>
                <w:autoSpaceDN w:val="0"/>
                <w:adjustRightInd w:val="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应付职工薪酬的说明"/>
            <w:tag w:val="_GBC_566b260e713e4778a8ad979f259c9c78"/>
            <w:id w:val="-1887557733"/>
            <w:lock w:val="sdtLocked"/>
            <w:placeholder>
              <w:docPart w:val="GBC22222222222222222222222222222"/>
            </w:placeholder>
          </w:sdtPr>
          <w:sdtContent>
            <w:p w14:paraId="39EA5A39" w14:textId="77777777" w:rsidR="002A0206" w:rsidRPr="00E60BC2" w:rsidRDefault="00000000" w:rsidP="002A0206">
              <w:pPr>
                <w:tabs>
                  <w:tab w:val="left" w:pos="800"/>
                </w:tabs>
                <w:spacing w:beforeLines="50" w:before="120" w:afterLines="50" w:after="120" w:line="360" w:lineRule="exact"/>
                <w:ind w:firstLineChars="200" w:firstLine="420"/>
                <w:jc w:val="both"/>
                <w:rPr>
                  <w:color w:val="FF0000"/>
                  <w:sz w:val="22"/>
                  <w:szCs w:val="22"/>
                </w:rPr>
              </w:pPr>
              <w:r w:rsidRPr="007F0C61">
                <w:rPr>
                  <w:rFonts w:hint="eastAsia"/>
                  <w:sz w:val="22"/>
                  <w:szCs w:val="22"/>
                </w:rPr>
                <w:t>本集团本期应向参与的设定提存计划缴存费用人民币</w:t>
              </w:r>
              <w:r w:rsidRPr="007F0C61">
                <w:rPr>
                  <w:sz w:val="22"/>
                  <w:szCs w:val="22"/>
                </w:rPr>
                <w:t>10,407,336.46</w:t>
              </w:r>
              <w:r w:rsidRPr="007F0C61">
                <w:rPr>
                  <w:rFonts w:hint="eastAsia"/>
                  <w:sz w:val="22"/>
                  <w:szCs w:val="22"/>
                </w:rPr>
                <w:t>元（上期金额：</w:t>
              </w:r>
              <w:r w:rsidRPr="007F0C61">
                <w:rPr>
                  <w:sz w:val="22"/>
                  <w:szCs w:val="22"/>
                </w:rPr>
                <w:t>10,300,300.44</w:t>
              </w:r>
              <w:r w:rsidRPr="007F0C61">
                <w:rPr>
                  <w:rFonts w:hint="eastAsia"/>
                  <w:sz w:val="22"/>
                  <w:szCs w:val="22"/>
                </w:rPr>
                <w:t>元）。于</w:t>
              </w:r>
              <w:r w:rsidRPr="007F0C61">
                <w:rPr>
                  <w:sz w:val="22"/>
                  <w:szCs w:val="22"/>
                </w:rPr>
                <w:t>20</w:t>
              </w:r>
              <w:r w:rsidRPr="007F0C61">
                <w:rPr>
                  <w:rFonts w:hint="eastAsia"/>
                  <w:sz w:val="22"/>
                  <w:szCs w:val="22"/>
                </w:rPr>
                <w:t>2</w:t>
              </w:r>
              <w:r w:rsidRPr="007F0C61">
                <w:rPr>
                  <w:sz w:val="22"/>
                  <w:szCs w:val="22"/>
                </w:rPr>
                <w:t>2</w:t>
              </w:r>
              <w:r w:rsidRPr="007F0C61">
                <w:rPr>
                  <w:rFonts w:hint="eastAsia"/>
                  <w:sz w:val="22"/>
                  <w:szCs w:val="22"/>
                </w:rPr>
                <w:t>年</w:t>
              </w:r>
              <w:r w:rsidRPr="007F0C61">
                <w:rPr>
                  <w:sz w:val="22"/>
                  <w:szCs w:val="22"/>
                </w:rPr>
                <w:t>6</w:t>
              </w:r>
              <w:r w:rsidRPr="007F0C61">
                <w:rPr>
                  <w:rFonts w:hint="eastAsia"/>
                  <w:sz w:val="22"/>
                  <w:szCs w:val="22"/>
                </w:rPr>
                <w:t>月</w:t>
              </w:r>
              <w:r w:rsidRPr="007F0C61">
                <w:rPr>
                  <w:sz w:val="22"/>
                  <w:szCs w:val="22"/>
                </w:rPr>
                <w:t>30</w:t>
              </w:r>
              <w:r w:rsidRPr="007F0C61">
                <w:rPr>
                  <w:rFonts w:hint="eastAsia"/>
                  <w:sz w:val="22"/>
                  <w:szCs w:val="22"/>
                </w:rPr>
                <w:t>日，本集团尚有人民币</w:t>
              </w:r>
              <w:r w:rsidRPr="007F0C61">
                <w:rPr>
                  <w:sz w:val="22"/>
                  <w:szCs w:val="22"/>
                </w:rPr>
                <w:t>1,275,729.67</w:t>
              </w:r>
              <w:r w:rsidRPr="007F0C61">
                <w:rPr>
                  <w:rFonts w:hint="eastAsia"/>
                  <w:sz w:val="22"/>
                  <w:szCs w:val="22"/>
                </w:rPr>
                <w:t xml:space="preserve"> 元（</w:t>
              </w:r>
              <w:r>
                <w:rPr>
                  <w:rFonts w:hint="eastAsia"/>
                  <w:sz w:val="22"/>
                  <w:szCs w:val="22"/>
                </w:rPr>
                <w:t>期</w:t>
              </w:r>
              <w:r w:rsidRPr="007F0C61">
                <w:rPr>
                  <w:rFonts w:hint="eastAsia"/>
                  <w:sz w:val="22"/>
                  <w:szCs w:val="22"/>
                </w:rPr>
                <w:t>初余额：</w:t>
              </w:r>
              <w:r w:rsidRPr="007F0C61">
                <w:rPr>
                  <w:sz w:val="22"/>
                  <w:szCs w:val="22"/>
                </w:rPr>
                <w:t>1,331,968.59</w:t>
              </w:r>
              <w:r w:rsidRPr="007F0C61">
                <w:rPr>
                  <w:rFonts w:hint="eastAsia"/>
                  <w:sz w:val="22"/>
                  <w:szCs w:val="22"/>
                </w:rPr>
                <w:t>元）的应缴存费用，是于本报告期间到期而未缴存的，有关应缴存费用已于报告期后缴存。</w:t>
              </w:r>
            </w:p>
            <w:p w14:paraId="13659076" w14:textId="6E94023D" w:rsidR="00120D52" w:rsidRDefault="00000000">
              <w:pPr>
                <w:autoSpaceDE w:val="0"/>
                <w:autoSpaceDN w:val="0"/>
                <w:adjustRightInd w:val="0"/>
              </w:pPr>
            </w:p>
          </w:sdtContent>
        </w:sdt>
      </w:sdtContent>
    </w:sdt>
    <w:p w14:paraId="3A63BD22" w14:textId="77777777" w:rsidR="00120D52" w:rsidRDefault="00120D52">
      <w:pPr>
        <w:autoSpaceDE w:val="0"/>
        <w:autoSpaceDN w:val="0"/>
        <w:adjustRightInd w:val="0"/>
      </w:pPr>
    </w:p>
    <w:sdt>
      <w:sdtPr>
        <w:rPr>
          <w:rFonts w:ascii="宋体" w:hAnsi="宋体" w:cs="宋体" w:hint="eastAsia"/>
          <w:b w:val="0"/>
          <w:bCs/>
          <w:kern w:val="0"/>
          <w:szCs w:val="21"/>
        </w:rPr>
        <w:alias w:val="模块:应交税费"/>
        <w:tag w:val="_GBC_50fc9ef51868432e98c401f69097dfc6"/>
        <w:id w:val="-888643716"/>
        <w:lock w:val="sdtLocked"/>
        <w:placeholder>
          <w:docPart w:val="GBC22222222222222222222222222222"/>
        </w:placeholder>
      </w:sdtPr>
      <w:sdtEndPr>
        <w:rPr>
          <w:rFonts w:cstheme="minorBidi" w:hint="default"/>
          <w:color w:val="000000" w:themeColor="text1"/>
          <w:kern w:val="2"/>
        </w:rPr>
      </w:sdtEndPr>
      <w:sdtContent>
        <w:p w14:paraId="1F5B9905" w14:textId="77777777" w:rsidR="00120D52" w:rsidRDefault="008F6847">
          <w:pPr>
            <w:pStyle w:val="3"/>
            <w:numPr>
              <w:ilvl w:val="0"/>
              <w:numId w:val="58"/>
            </w:numPr>
            <w:tabs>
              <w:tab w:val="left" w:pos="504"/>
            </w:tabs>
            <w:rPr>
              <w:rFonts w:ascii="宋体" w:hAnsi="宋体"/>
              <w:szCs w:val="21"/>
            </w:rPr>
          </w:pPr>
          <w:r>
            <w:rPr>
              <w:rFonts w:ascii="宋体" w:hAnsi="宋体" w:hint="eastAsia"/>
              <w:szCs w:val="21"/>
            </w:rPr>
            <w:t>应交税费</w:t>
          </w:r>
        </w:p>
        <w:sdt>
          <w:sdtPr>
            <w:alias w:val="是否适用：应交税费[双击切换]"/>
            <w:tag w:val="_GBC_e7e2664720b9408384c5d3cd6d97c132"/>
            <w:id w:val="581337687"/>
            <w:lock w:val="sdtLocked"/>
            <w:placeholder>
              <w:docPart w:val="GBC22222222222222222222222222222"/>
            </w:placeholder>
          </w:sdtPr>
          <w:sdtContent>
            <w:p w14:paraId="180A1C3A" w14:textId="2C6E1CE2"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6E99484" w14:textId="4542306C" w:rsidR="00120D52" w:rsidRDefault="008F6847">
          <w:pPr>
            <w:jc w:val="right"/>
          </w:pPr>
          <w:r>
            <w:rPr>
              <w:rFonts w:hint="eastAsia"/>
            </w:rPr>
            <w:t>单位：</w:t>
          </w:r>
          <w:sdt>
            <w:sdtPr>
              <w:rPr>
                <w:rFonts w:hint="eastAsia"/>
              </w:rPr>
              <w:alias w:val="单位：财务附注：应交税费"/>
              <w:tag w:val="_GBC_a6162c9f021640929018406be611b834"/>
              <w:id w:val="-155661991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应交税费"/>
              <w:tag w:val="_GBC_d787fa1c70604797889c69c4c364e711"/>
              <w:id w:val="-108938521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2956"/>
            <w:gridCol w:w="2931"/>
            <w:gridCol w:w="2936"/>
          </w:tblGrid>
          <w:tr w:rsidR="002A0206" w14:paraId="25D3187E" w14:textId="77777777" w:rsidTr="000872B8">
            <w:trPr>
              <w:cantSplit/>
            </w:trPr>
            <w:sdt>
              <w:sdtPr>
                <w:tag w:val="_PLD_ab0019be2d10489d885d15626d85168f"/>
                <w:id w:val="-227614523"/>
                <w:lock w:val="sdtLocked"/>
              </w:sdtPr>
              <w:sdtContent>
                <w:tc>
                  <w:tcPr>
                    <w:tcW w:w="1675" w:type="pct"/>
                    <w:vAlign w:val="center"/>
                  </w:tcPr>
                  <w:p w14:paraId="0618FE7E" w14:textId="77777777" w:rsidR="002A0206" w:rsidRDefault="00000000" w:rsidP="000872B8">
                    <w:pPr>
                      <w:ind w:right="105"/>
                      <w:jc w:val="center"/>
                    </w:pPr>
                    <w:r>
                      <w:rPr>
                        <w:rFonts w:hint="eastAsia"/>
                      </w:rPr>
                      <w:t>项目</w:t>
                    </w:r>
                  </w:p>
                </w:tc>
              </w:sdtContent>
            </w:sdt>
            <w:sdt>
              <w:sdtPr>
                <w:tag w:val="_PLD_4d086e8f4e004ee3aa116a5d10a7ecbd"/>
                <w:id w:val="1567684399"/>
                <w:lock w:val="sdtLocked"/>
              </w:sdtPr>
              <w:sdtContent>
                <w:tc>
                  <w:tcPr>
                    <w:tcW w:w="1661" w:type="pct"/>
                    <w:vAlign w:val="center"/>
                  </w:tcPr>
                  <w:p w14:paraId="07E7E5F8" w14:textId="77777777" w:rsidR="002A0206" w:rsidRDefault="00000000" w:rsidP="000872B8">
                    <w:pPr>
                      <w:jc w:val="center"/>
                    </w:pPr>
                    <w:r>
                      <w:rPr>
                        <w:rFonts w:hint="eastAsia"/>
                      </w:rPr>
                      <w:t>期末余额</w:t>
                    </w:r>
                  </w:p>
                </w:tc>
              </w:sdtContent>
            </w:sdt>
            <w:sdt>
              <w:sdtPr>
                <w:tag w:val="_PLD_8b866f731e474c6ebfb67cd903ab95c8"/>
                <w:id w:val="586353867"/>
                <w:lock w:val="sdtLocked"/>
              </w:sdtPr>
              <w:sdtContent>
                <w:tc>
                  <w:tcPr>
                    <w:tcW w:w="1664" w:type="pct"/>
                    <w:vAlign w:val="center"/>
                  </w:tcPr>
                  <w:p w14:paraId="666E056D" w14:textId="77777777" w:rsidR="002A0206" w:rsidRDefault="00000000" w:rsidP="000872B8">
                    <w:pPr>
                      <w:jc w:val="center"/>
                    </w:pPr>
                    <w:r>
                      <w:rPr>
                        <w:rFonts w:hint="eastAsia"/>
                      </w:rPr>
                      <w:t>期初余额</w:t>
                    </w:r>
                  </w:p>
                </w:tc>
              </w:sdtContent>
            </w:sdt>
          </w:tr>
          <w:tr w:rsidR="002A0206" w14:paraId="7C72C794" w14:textId="77777777" w:rsidTr="000872B8">
            <w:trPr>
              <w:cantSplit/>
            </w:trPr>
            <w:tc>
              <w:tcPr>
                <w:tcW w:w="1675" w:type="pct"/>
                <w:shd w:val="clear" w:color="auto" w:fill="auto"/>
              </w:tcPr>
              <w:p w14:paraId="2E5F50D9" w14:textId="77777777" w:rsidR="002A0206" w:rsidRDefault="00000000" w:rsidP="000872B8">
                <w:pPr>
                  <w:ind w:right="105"/>
                </w:pPr>
                <w:r>
                  <w:rPr>
                    <w:rFonts w:hint="eastAsia"/>
                  </w:rPr>
                  <w:t>增值税</w:t>
                </w:r>
              </w:p>
            </w:tc>
            <w:tc>
              <w:tcPr>
                <w:tcW w:w="1661" w:type="pct"/>
                <w:shd w:val="clear" w:color="auto" w:fill="auto"/>
              </w:tcPr>
              <w:p w14:paraId="19AD5BB8" w14:textId="77777777" w:rsidR="002A0206" w:rsidRDefault="00000000" w:rsidP="000872B8">
                <w:pPr>
                  <w:ind w:right="73"/>
                  <w:jc w:val="right"/>
                </w:pPr>
                <w:r>
                  <w:t>17,838,987.56</w:t>
                </w:r>
              </w:p>
            </w:tc>
            <w:tc>
              <w:tcPr>
                <w:tcW w:w="1664" w:type="pct"/>
                <w:shd w:val="clear" w:color="auto" w:fill="auto"/>
              </w:tcPr>
              <w:p w14:paraId="2AA44EE1" w14:textId="77777777" w:rsidR="002A0206" w:rsidRDefault="00000000" w:rsidP="000872B8">
                <w:pPr>
                  <w:jc w:val="right"/>
                </w:pPr>
                <w:r>
                  <w:t> 3,698,661.32</w:t>
                </w:r>
              </w:p>
            </w:tc>
          </w:tr>
          <w:tr w:rsidR="002A0206" w14:paraId="71CF19DA" w14:textId="77777777" w:rsidTr="000872B8">
            <w:trPr>
              <w:cantSplit/>
            </w:trPr>
            <w:tc>
              <w:tcPr>
                <w:tcW w:w="1675" w:type="pct"/>
                <w:shd w:val="clear" w:color="auto" w:fill="auto"/>
              </w:tcPr>
              <w:p w14:paraId="5A5F81A9" w14:textId="77777777" w:rsidR="002A0206" w:rsidRDefault="00000000" w:rsidP="000872B8">
                <w:pPr>
                  <w:ind w:right="105"/>
                </w:pPr>
                <w:r>
                  <w:rPr>
                    <w:rFonts w:hint="eastAsia"/>
                  </w:rPr>
                  <w:t>消费税</w:t>
                </w:r>
              </w:p>
            </w:tc>
            <w:tc>
              <w:tcPr>
                <w:tcW w:w="1661" w:type="pct"/>
                <w:shd w:val="clear" w:color="auto" w:fill="auto"/>
              </w:tcPr>
              <w:p w14:paraId="1CFE04D7" w14:textId="77777777" w:rsidR="002A0206" w:rsidRDefault="00000000" w:rsidP="000872B8">
                <w:pPr>
                  <w:ind w:right="73"/>
                  <w:jc w:val="right"/>
                </w:pPr>
              </w:p>
            </w:tc>
            <w:tc>
              <w:tcPr>
                <w:tcW w:w="1664" w:type="pct"/>
                <w:shd w:val="clear" w:color="auto" w:fill="auto"/>
              </w:tcPr>
              <w:p w14:paraId="580C7AC7" w14:textId="77777777" w:rsidR="002A0206" w:rsidRDefault="00000000" w:rsidP="000872B8">
                <w:pPr>
                  <w:jc w:val="right"/>
                </w:pPr>
              </w:p>
            </w:tc>
          </w:tr>
          <w:tr w:rsidR="002A0206" w14:paraId="6C48BCFB" w14:textId="77777777" w:rsidTr="000872B8">
            <w:trPr>
              <w:cantSplit/>
            </w:trPr>
            <w:tc>
              <w:tcPr>
                <w:tcW w:w="1675" w:type="pct"/>
                <w:shd w:val="clear" w:color="auto" w:fill="auto"/>
              </w:tcPr>
              <w:p w14:paraId="311FC02D" w14:textId="77777777" w:rsidR="002A0206" w:rsidRDefault="00000000" w:rsidP="000872B8">
                <w:pPr>
                  <w:ind w:right="105"/>
                </w:pPr>
                <w:r>
                  <w:rPr>
                    <w:rFonts w:hint="eastAsia"/>
                  </w:rPr>
                  <w:t>营业税</w:t>
                </w:r>
              </w:p>
            </w:tc>
            <w:tc>
              <w:tcPr>
                <w:tcW w:w="1661" w:type="pct"/>
                <w:shd w:val="clear" w:color="auto" w:fill="auto"/>
              </w:tcPr>
              <w:p w14:paraId="2A1C3B1E" w14:textId="77777777" w:rsidR="002A0206" w:rsidRDefault="00000000" w:rsidP="000872B8">
                <w:pPr>
                  <w:ind w:right="73"/>
                  <w:jc w:val="right"/>
                </w:pPr>
              </w:p>
            </w:tc>
            <w:tc>
              <w:tcPr>
                <w:tcW w:w="1664" w:type="pct"/>
                <w:shd w:val="clear" w:color="auto" w:fill="auto"/>
              </w:tcPr>
              <w:p w14:paraId="1814AD4A" w14:textId="77777777" w:rsidR="002A0206" w:rsidRDefault="00000000" w:rsidP="000872B8">
                <w:pPr>
                  <w:jc w:val="right"/>
                </w:pPr>
              </w:p>
            </w:tc>
          </w:tr>
          <w:tr w:rsidR="002A0206" w14:paraId="55BB6927" w14:textId="77777777" w:rsidTr="000872B8">
            <w:trPr>
              <w:cantSplit/>
            </w:trPr>
            <w:tc>
              <w:tcPr>
                <w:tcW w:w="1675" w:type="pct"/>
                <w:shd w:val="clear" w:color="auto" w:fill="auto"/>
              </w:tcPr>
              <w:p w14:paraId="3D86E5DD" w14:textId="77777777" w:rsidR="002A0206" w:rsidRDefault="00000000" w:rsidP="000872B8">
                <w:pPr>
                  <w:ind w:right="105"/>
                </w:pPr>
                <w:r>
                  <w:rPr>
                    <w:rFonts w:hint="eastAsia"/>
                  </w:rPr>
                  <w:t>企业所得税</w:t>
                </w:r>
              </w:p>
            </w:tc>
            <w:tc>
              <w:tcPr>
                <w:tcW w:w="1661" w:type="pct"/>
                <w:shd w:val="clear" w:color="auto" w:fill="auto"/>
              </w:tcPr>
              <w:p w14:paraId="7B2D32B6" w14:textId="77777777" w:rsidR="002A0206" w:rsidRDefault="00000000" w:rsidP="000872B8">
                <w:pPr>
                  <w:ind w:right="73"/>
                  <w:jc w:val="right"/>
                </w:pPr>
                <w:r>
                  <w:t>3,802,123.13</w:t>
                </w:r>
              </w:p>
            </w:tc>
            <w:tc>
              <w:tcPr>
                <w:tcW w:w="1664" w:type="pct"/>
                <w:shd w:val="clear" w:color="auto" w:fill="auto"/>
              </w:tcPr>
              <w:p w14:paraId="0FFF71BF" w14:textId="77777777" w:rsidR="002A0206" w:rsidRDefault="00000000" w:rsidP="000872B8">
                <w:pPr>
                  <w:jc w:val="right"/>
                </w:pPr>
                <w:r>
                  <w:t>996,533.09</w:t>
                </w:r>
              </w:p>
            </w:tc>
          </w:tr>
          <w:tr w:rsidR="002A0206" w14:paraId="59E7CEE1" w14:textId="77777777" w:rsidTr="000872B8">
            <w:trPr>
              <w:cantSplit/>
            </w:trPr>
            <w:tc>
              <w:tcPr>
                <w:tcW w:w="1675" w:type="pct"/>
                <w:shd w:val="clear" w:color="auto" w:fill="auto"/>
              </w:tcPr>
              <w:p w14:paraId="11BDE2EC" w14:textId="77777777" w:rsidR="002A0206" w:rsidRDefault="00000000" w:rsidP="000872B8">
                <w:pPr>
                  <w:ind w:right="105"/>
                </w:pPr>
                <w:r>
                  <w:rPr>
                    <w:rFonts w:hint="eastAsia"/>
                  </w:rPr>
                  <w:t>个人所得税</w:t>
                </w:r>
              </w:p>
            </w:tc>
            <w:tc>
              <w:tcPr>
                <w:tcW w:w="1661" w:type="pct"/>
                <w:shd w:val="clear" w:color="auto" w:fill="auto"/>
              </w:tcPr>
              <w:p w14:paraId="3CB744D6" w14:textId="77777777" w:rsidR="002A0206" w:rsidRDefault="00000000" w:rsidP="000872B8">
                <w:pPr>
                  <w:ind w:right="73"/>
                  <w:jc w:val="right"/>
                </w:pPr>
                <w:r>
                  <w:t>513,444.82</w:t>
                </w:r>
              </w:p>
            </w:tc>
            <w:tc>
              <w:tcPr>
                <w:tcW w:w="1664" w:type="pct"/>
                <w:shd w:val="clear" w:color="auto" w:fill="auto"/>
              </w:tcPr>
              <w:p w14:paraId="5DD89C0F" w14:textId="77777777" w:rsidR="002A0206" w:rsidRDefault="00000000" w:rsidP="000872B8">
                <w:pPr>
                  <w:jc w:val="right"/>
                </w:pPr>
                <w:r>
                  <w:t> 837,776.36</w:t>
                </w:r>
              </w:p>
            </w:tc>
          </w:tr>
          <w:tr w:rsidR="002A0206" w14:paraId="5598D558" w14:textId="77777777" w:rsidTr="000872B8">
            <w:trPr>
              <w:cantSplit/>
            </w:trPr>
            <w:tc>
              <w:tcPr>
                <w:tcW w:w="1675" w:type="pct"/>
                <w:shd w:val="clear" w:color="auto" w:fill="auto"/>
              </w:tcPr>
              <w:p w14:paraId="2CF86901" w14:textId="77777777" w:rsidR="002A0206" w:rsidRDefault="00000000" w:rsidP="000872B8">
                <w:pPr>
                  <w:ind w:right="105"/>
                </w:pPr>
                <w:r>
                  <w:rPr>
                    <w:rFonts w:hint="eastAsia"/>
                  </w:rPr>
                  <w:t>城市维护建设税</w:t>
                </w:r>
              </w:p>
            </w:tc>
            <w:tc>
              <w:tcPr>
                <w:tcW w:w="1661" w:type="pct"/>
                <w:shd w:val="clear" w:color="auto" w:fill="auto"/>
              </w:tcPr>
              <w:p w14:paraId="50E107FB" w14:textId="77777777" w:rsidR="002A0206" w:rsidRDefault="00000000" w:rsidP="000872B8">
                <w:pPr>
                  <w:ind w:right="73"/>
                  <w:jc w:val="right"/>
                </w:pPr>
                <w:r>
                  <w:t>862,919.58</w:t>
                </w:r>
              </w:p>
            </w:tc>
            <w:tc>
              <w:tcPr>
                <w:tcW w:w="1664" w:type="pct"/>
                <w:shd w:val="clear" w:color="auto" w:fill="auto"/>
              </w:tcPr>
              <w:p w14:paraId="63FBFFFF" w14:textId="77777777" w:rsidR="002A0206" w:rsidRDefault="00000000" w:rsidP="000872B8">
                <w:pPr>
                  <w:jc w:val="right"/>
                </w:pPr>
                <w:r>
                  <w:t> 201,745.20</w:t>
                </w:r>
              </w:p>
            </w:tc>
          </w:tr>
          <w:tr w:rsidR="002A0206" w14:paraId="42712E16" w14:textId="77777777" w:rsidTr="000872B8">
            <w:trPr>
              <w:cantSplit/>
            </w:trPr>
            <w:tc>
              <w:tcPr>
                <w:tcW w:w="1675" w:type="pct"/>
              </w:tcPr>
              <w:p w14:paraId="633D6689" w14:textId="77777777" w:rsidR="002A0206" w:rsidRDefault="00000000" w:rsidP="000872B8">
                <w:pPr>
                  <w:ind w:right="105"/>
                </w:pPr>
                <w:r>
                  <w:t>教育费附加</w:t>
                </w:r>
              </w:p>
            </w:tc>
            <w:tc>
              <w:tcPr>
                <w:tcW w:w="1661" w:type="pct"/>
              </w:tcPr>
              <w:p w14:paraId="4593803E" w14:textId="77777777" w:rsidR="002A0206" w:rsidRDefault="00000000" w:rsidP="000872B8">
                <w:pPr>
                  <w:ind w:right="73"/>
                  <w:jc w:val="right"/>
                </w:pPr>
                <w:r>
                  <w:t>441,979.24</w:t>
                </w:r>
              </w:p>
            </w:tc>
            <w:tc>
              <w:tcPr>
                <w:tcW w:w="1664" w:type="pct"/>
              </w:tcPr>
              <w:p w14:paraId="46ABA8A2" w14:textId="77777777" w:rsidR="002A0206" w:rsidRDefault="00000000" w:rsidP="000872B8">
                <w:pPr>
                  <w:jc w:val="right"/>
                </w:pPr>
                <w:r>
                  <w:t> 112,320.12</w:t>
                </w:r>
              </w:p>
            </w:tc>
          </w:tr>
          <w:tr w:rsidR="002A0206" w14:paraId="49F250C5" w14:textId="77777777" w:rsidTr="000872B8">
            <w:trPr>
              <w:cantSplit/>
            </w:trPr>
            <w:tc>
              <w:tcPr>
                <w:tcW w:w="1675" w:type="pct"/>
              </w:tcPr>
              <w:p w14:paraId="0B01D6AA" w14:textId="77777777" w:rsidR="002A0206" w:rsidRDefault="00000000" w:rsidP="000872B8">
                <w:pPr>
                  <w:ind w:right="105"/>
                </w:pPr>
                <w:r>
                  <w:t>地方教育费附加</w:t>
                </w:r>
              </w:p>
            </w:tc>
            <w:tc>
              <w:tcPr>
                <w:tcW w:w="1661" w:type="pct"/>
              </w:tcPr>
              <w:p w14:paraId="6094F4F9" w14:textId="77777777" w:rsidR="002A0206" w:rsidRDefault="00000000" w:rsidP="000872B8">
                <w:pPr>
                  <w:ind w:right="73"/>
                  <w:jc w:val="right"/>
                </w:pPr>
                <w:r>
                  <w:t>209,330.43</w:t>
                </w:r>
              </w:p>
            </w:tc>
            <w:tc>
              <w:tcPr>
                <w:tcW w:w="1664" w:type="pct"/>
              </w:tcPr>
              <w:p w14:paraId="4D86DDA8" w14:textId="77777777" w:rsidR="002A0206" w:rsidRDefault="00000000" w:rsidP="000872B8">
                <w:pPr>
                  <w:jc w:val="right"/>
                </w:pPr>
                <w:r>
                  <w:t> 53,950.94</w:t>
                </w:r>
              </w:p>
            </w:tc>
          </w:tr>
          <w:tr w:rsidR="002A0206" w14:paraId="2037350F" w14:textId="77777777" w:rsidTr="000872B8">
            <w:trPr>
              <w:cantSplit/>
            </w:trPr>
            <w:tc>
              <w:tcPr>
                <w:tcW w:w="1675" w:type="pct"/>
              </w:tcPr>
              <w:p w14:paraId="70116E21" w14:textId="77777777" w:rsidR="002A0206" w:rsidRDefault="00000000" w:rsidP="000872B8">
                <w:pPr>
                  <w:ind w:right="105"/>
                </w:pPr>
                <w:r>
                  <w:t>印花税</w:t>
                </w:r>
              </w:p>
            </w:tc>
            <w:tc>
              <w:tcPr>
                <w:tcW w:w="1661" w:type="pct"/>
              </w:tcPr>
              <w:p w14:paraId="67BADCA6" w14:textId="77777777" w:rsidR="002A0206" w:rsidRDefault="00000000" w:rsidP="000872B8">
                <w:pPr>
                  <w:ind w:right="73"/>
                  <w:jc w:val="right"/>
                </w:pPr>
                <w:r>
                  <w:t>209,622.88</w:t>
                </w:r>
              </w:p>
            </w:tc>
            <w:tc>
              <w:tcPr>
                <w:tcW w:w="1664" w:type="pct"/>
              </w:tcPr>
              <w:p w14:paraId="06AFC578" w14:textId="77777777" w:rsidR="002A0206" w:rsidRDefault="00000000" w:rsidP="000872B8">
                <w:pPr>
                  <w:jc w:val="right"/>
                </w:pPr>
                <w:r>
                  <w:t> 239,715.19</w:t>
                </w:r>
              </w:p>
            </w:tc>
          </w:tr>
          <w:tr w:rsidR="002A0206" w14:paraId="151B3B9E" w14:textId="77777777" w:rsidTr="000872B8">
            <w:trPr>
              <w:cantSplit/>
            </w:trPr>
            <w:tc>
              <w:tcPr>
                <w:tcW w:w="1675" w:type="pct"/>
              </w:tcPr>
              <w:p w14:paraId="00FB373A" w14:textId="77777777" w:rsidR="002A0206" w:rsidRDefault="00000000" w:rsidP="000872B8">
                <w:pPr>
                  <w:ind w:right="105"/>
                </w:pPr>
                <w:r>
                  <w:t>环境保护税</w:t>
                </w:r>
              </w:p>
            </w:tc>
            <w:tc>
              <w:tcPr>
                <w:tcW w:w="1661" w:type="pct"/>
              </w:tcPr>
              <w:p w14:paraId="40825714" w14:textId="77777777" w:rsidR="002A0206" w:rsidRDefault="00000000" w:rsidP="000872B8">
                <w:pPr>
                  <w:ind w:right="73"/>
                  <w:jc w:val="right"/>
                </w:pPr>
                <w:r>
                  <w:t>10,618.91</w:t>
                </w:r>
              </w:p>
            </w:tc>
            <w:tc>
              <w:tcPr>
                <w:tcW w:w="1664" w:type="pct"/>
              </w:tcPr>
              <w:p w14:paraId="63537E25" w14:textId="77777777" w:rsidR="002A0206" w:rsidRDefault="00000000" w:rsidP="000872B8">
                <w:pPr>
                  <w:jc w:val="right"/>
                </w:pPr>
                <w:r>
                  <w:t> 12,807.31</w:t>
                </w:r>
              </w:p>
            </w:tc>
          </w:tr>
          <w:tr w:rsidR="002A0206" w14:paraId="3BE402EC" w14:textId="77777777" w:rsidTr="000872B8">
            <w:trPr>
              <w:cantSplit/>
            </w:trPr>
            <w:tc>
              <w:tcPr>
                <w:tcW w:w="1675" w:type="pct"/>
              </w:tcPr>
              <w:p w14:paraId="50CADEA2" w14:textId="77777777" w:rsidR="002A0206" w:rsidRDefault="00000000" w:rsidP="000872B8">
                <w:pPr>
                  <w:ind w:right="105"/>
                </w:pPr>
                <w:r>
                  <w:t>残疾人就业保障金</w:t>
                </w:r>
              </w:p>
            </w:tc>
            <w:tc>
              <w:tcPr>
                <w:tcW w:w="1661" w:type="pct"/>
              </w:tcPr>
              <w:p w14:paraId="11CBDC93" w14:textId="77777777" w:rsidR="002A0206" w:rsidRDefault="00000000" w:rsidP="000872B8">
                <w:pPr>
                  <w:ind w:right="73"/>
                  <w:jc w:val="right"/>
                </w:pPr>
                <w:r>
                  <w:t>330,000.00</w:t>
                </w:r>
              </w:p>
            </w:tc>
            <w:tc>
              <w:tcPr>
                <w:tcW w:w="1664" w:type="pct"/>
              </w:tcPr>
              <w:p w14:paraId="54D9A035" w14:textId="77777777" w:rsidR="002A0206" w:rsidRDefault="00000000" w:rsidP="000872B8">
                <w:pPr>
                  <w:jc w:val="right"/>
                </w:pPr>
                <w:r>
                  <w:t>0.00</w:t>
                </w:r>
              </w:p>
            </w:tc>
          </w:tr>
          <w:tr w:rsidR="002A0206" w14:paraId="23C96CC9" w14:textId="77777777" w:rsidTr="000872B8">
            <w:trPr>
              <w:cantSplit/>
            </w:trPr>
            <w:tc>
              <w:tcPr>
                <w:tcW w:w="1675" w:type="pct"/>
              </w:tcPr>
              <w:p w14:paraId="3550E044" w14:textId="77777777" w:rsidR="002A0206" w:rsidRDefault="00000000" w:rsidP="000872B8">
                <w:pPr>
                  <w:ind w:right="105"/>
                </w:pPr>
                <w:r>
                  <w:t>房产税</w:t>
                </w:r>
              </w:p>
            </w:tc>
            <w:tc>
              <w:tcPr>
                <w:tcW w:w="1661" w:type="pct"/>
              </w:tcPr>
              <w:p w14:paraId="7AB863F2" w14:textId="77777777" w:rsidR="002A0206" w:rsidRDefault="00000000" w:rsidP="000872B8">
                <w:pPr>
                  <w:ind w:right="73"/>
                  <w:jc w:val="right"/>
                </w:pPr>
                <w:r>
                  <w:t>0.00</w:t>
                </w:r>
              </w:p>
            </w:tc>
            <w:tc>
              <w:tcPr>
                <w:tcW w:w="1664" w:type="pct"/>
              </w:tcPr>
              <w:p w14:paraId="0EDF338D" w14:textId="77777777" w:rsidR="002A0206" w:rsidRDefault="00000000" w:rsidP="000872B8">
                <w:pPr>
                  <w:jc w:val="right"/>
                </w:pPr>
                <w:r>
                  <w:t> 16,313.59</w:t>
                </w:r>
              </w:p>
            </w:tc>
          </w:tr>
          <w:tr w:rsidR="002A0206" w14:paraId="5ABD0C6E" w14:textId="77777777" w:rsidTr="000872B8">
            <w:trPr>
              <w:cantSplit/>
            </w:trPr>
            <w:tc>
              <w:tcPr>
                <w:tcW w:w="1675" w:type="pct"/>
              </w:tcPr>
              <w:p w14:paraId="015F1638" w14:textId="77777777" w:rsidR="002A0206" w:rsidRDefault="00000000" w:rsidP="000872B8">
                <w:pPr>
                  <w:ind w:right="105"/>
                </w:pPr>
                <w:r>
                  <w:t>土地使用税</w:t>
                </w:r>
              </w:p>
            </w:tc>
            <w:tc>
              <w:tcPr>
                <w:tcW w:w="1661" w:type="pct"/>
              </w:tcPr>
              <w:p w14:paraId="37E4027D" w14:textId="77777777" w:rsidR="002A0206" w:rsidRDefault="00000000" w:rsidP="000872B8">
                <w:pPr>
                  <w:ind w:right="73"/>
                  <w:jc w:val="right"/>
                </w:pPr>
                <w:r>
                  <w:t>0.00</w:t>
                </w:r>
              </w:p>
            </w:tc>
            <w:tc>
              <w:tcPr>
                <w:tcW w:w="1664" w:type="pct"/>
              </w:tcPr>
              <w:p w14:paraId="41404C54" w14:textId="77777777" w:rsidR="002A0206" w:rsidRDefault="00000000" w:rsidP="000872B8">
                <w:pPr>
                  <w:jc w:val="right"/>
                </w:pPr>
                <w:r>
                  <w:t> 16,909.50</w:t>
                </w:r>
              </w:p>
            </w:tc>
          </w:tr>
          <w:tr w:rsidR="002A0206" w14:paraId="23415DB8" w14:textId="77777777" w:rsidTr="000872B8">
            <w:trPr>
              <w:cantSplit/>
            </w:trPr>
            <w:tc>
              <w:tcPr>
                <w:tcW w:w="1675" w:type="pct"/>
                <w:vAlign w:val="center"/>
              </w:tcPr>
              <w:p w14:paraId="4B55055E" w14:textId="77777777" w:rsidR="002A0206" w:rsidRDefault="00000000" w:rsidP="000872B8">
                <w:pPr>
                  <w:ind w:right="105"/>
                  <w:jc w:val="center"/>
                </w:pPr>
                <w:r>
                  <w:rPr>
                    <w:rFonts w:hint="eastAsia"/>
                  </w:rPr>
                  <w:t>合计</w:t>
                </w:r>
              </w:p>
            </w:tc>
            <w:tc>
              <w:tcPr>
                <w:tcW w:w="1661" w:type="pct"/>
              </w:tcPr>
              <w:p w14:paraId="17BBB693" w14:textId="77777777" w:rsidR="002A0206" w:rsidRDefault="00000000" w:rsidP="000872B8">
                <w:pPr>
                  <w:ind w:right="73"/>
                  <w:jc w:val="right"/>
                </w:pPr>
                <w:r>
                  <w:t>24,219,026.55</w:t>
                </w:r>
              </w:p>
            </w:tc>
            <w:tc>
              <w:tcPr>
                <w:tcW w:w="1664" w:type="pct"/>
              </w:tcPr>
              <w:p w14:paraId="1757ED90" w14:textId="77777777" w:rsidR="002A0206" w:rsidRDefault="00000000" w:rsidP="000872B8">
                <w:pPr>
                  <w:jc w:val="right"/>
                </w:pPr>
                <w:r>
                  <w:t>6,186,732.62</w:t>
                </w:r>
              </w:p>
            </w:tc>
          </w:tr>
        </w:tbl>
        <w:p w14:paraId="1DB51C5C" w14:textId="77777777" w:rsidR="002A0206" w:rsidRDefault="00000000"/>
        <w:p w14:paraId="668B6DE2" w14:textId="77777777" w:rsidR="00120D52" w:rsidRDefault="008F6847">
          <w:r>
            <w:rPr>
              <w:rFonts w:hint="eastAsia"/>
            </w:rPr>
            <w:t>其他说明：</w:t>
          </w:r>
        </w:p>
        <w:sdt>
          <w:sdtPr>
            <w:alias w:val="应交税金的说明"/>
            <w:tag w:val="_GBC_fb59f8f9de2d41c3aaf0dc3b0970dd91"/>
            <w:id w:val="554512725"/>
            <w:lock w:val="sdtLocked"/>
            <w:placeholder>
              <w:docPart w:val="GBC22222222222222222222222222222"/>
            </w:placeholder>
          </w:sdtPr>
          <w:sdtContent>
            <w:p w14:paraId="0E035CC8" w14:textId="4E047974" w:rsidR="00120D52" w:rsidRPr="002A0206" w:rsidRDefault="00000000" w:rsidP="002A0206">
              <w:pPr>
                <w:tabs>
                  <w:tab w:val="left" w:pos="800"/>
                </w:tabs>
                <w:spacing w:beforeLines="50" w:before="120" w:afterLines="50" w:after="120" w:line="360" w:lineRule="exact"/>
                <w:ind w:firstLineChars="200" w:firstLine="420"/>
                <w:jc w:val="both"/>
                <w:rPr>
                  <w:sz w:val="22"/>
                  <w:szCs w:val="22"/>
                </w:rPr>
              </w:pPr>
              <w:proofErr w:type="gramStart"/>
              <w:r w:rsidRPr="00386BA1">
                <w:rPr>
                  <w:rFonts w:hint="eastAsia"/>
                  <w:sz w:val="22"/>
                  <w:szCs w:val="22"/>
                </w:rPr>
                <w:t>期</w:t>
              </w:r>
              <w:r w:rsidRPr="00CD08AE">
                <w:rPr>
                  <w:rFonts w:hint="eastAsia"/>
                  <w:sz w:val="22"/>
                  <w:szCs w:val="22"/>
                </w:rPr>
                <w:t>末应</w:t>
              </w:r>
              <w:proofErr w:type="gramEnd"/>
              <w:r w:rsidRPr="00CD08AE">
                <w:rPr>
                  <w:rFonts w:hint="eastAsia"/>
                  <w:sz w:val="22"/>
                  <w:szCs w:val="22"/>
                </w:rPr>
                <w:t>交税费中无应交香港利得税。</w:t>
              </w:r>
            </w:p>
          </w:sdtContent>
        </w:sdt>
      </w:sdtContent>
    </w:sdt>
    <w:p w14:paraId="320B2ACA" w14:textId="77777777" w:rsidR="00120D52" w:rsidRDefault="00120D52"/>
    <w:p w14:paraId="717561D2" w14:textId="77777777" w:rsidR="00120D52" w:rsidRDefault="008F6847">
      <w:pPr>
        <w:pStyle w:val="3"/>
        <w:numPr>
          <w:ilvl w:val="0"/>
          <w:numId w:val="58"/>
        </w:numPr>
        <w:tabs>
          <w:tab w:val="left" w:pos="504"/>
        </w:tabs>
        <w:rPr>
          <w:rFonts w:ascii="宋体" w:hAnsi="宋体"/>
          <w:szCs w:val="21"/>
        </w:rPr>
      </w:pPr>
      <w:r>
        <w:rPr>
          <w:rFonts w:ascii="宋体" w:hAnsi="宋体" w:hint="eastAsia"/>
          <w:szCs w:val="21"/>
        </w:rPr>
        <w:t>其他应付款</w:t>
      </w:r>
    </w:p>
    <w:bookmarkStart w:id="208" w:name="_Hlk10535943" w:displacedByCustomXml="next"/>
    <w:sdt>
      <w:sdtPr>
        <w:rPr>
          <w:rFonts w:ascii="宋体" w:hAnsi="宋体" w:cs="宋体" w:hint="eastAsia"/>
          <w:b w:val="0"/>
          <w:bCs/>
          <w:kern w:val="0"/>
          <w:szCs w:val="24"/>
        </w:rPr>
        <w:alias w:val="模块:项目列示"/>
        <w:tag w:val="_SEC_d4a31631d4c141d39fd547efdfcde484"/>
        <w:id w:val="-1690212701"/>
        <w:lock w:val="sdtLocked"/>
        <w:placeholder>
          <w:docPart w:val="GBC22222222222222222222222222222"/>
        </w:placeholder>
      </w:sdtPr>
      <w:sdtEndPr>
        <w:rPr>
          <w:szCs w:val="21"/>
        </w:rPr>
      </w:sdtEndPr>
      <w:sdtContent>
        <w:p w14:paraId="3F369858" w14:textId="77777777" w:rsidR="00120D52" w:rsidRDefault="008F6847">
          <w:pPr>
            <w:pStyle w:val="4"/>
            <w:rPr>
              <w:rFonts w:ascii="宋体" w:hAnsi="宋体"/>
            </w:rPr>
          </w:pPr>
          <w:r>
            <w:rPr>
              <w:rFonts w:ascii="宋体" w:hAnsi="宋体" w:hint="eastAsia"/>
            </w:rPr>
            <w:t>项目列示</w:t>
          </w:r>
        </w:p>
        <w:sdt>
          <w:sdtPr>
            <w:alias w:val="是否适用：其他应付款分类列示[双击切换]"/>
            <w:tag w:val="_GBC_8136b8c1140049519ac46075abed3220"/>
            <w:id w:val="1722395676"/>
            <w:lock w:val="sdtLocked"/>
            <w:placeholder>
              <w:docPart w:val="GBC22222222222222222222222222222"/>
            </w:placeholder>
          </w:sdtPr>
          <w:sdtContent>
            <w:p w14:paraId="2C7F46E8" w14:textId="1CA5ABCA"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9CFEB14" w14:textId="56923790" w:rsidR="00120D52" w:rsidRDefault="008F6847">
          <w:pPr>
            <w:jc w:val="right"/>
          </w:pPr>
          <w:r>
            <w:rPr>
              <w:rFonts w:hint="eastAsia"/>
            </w:rPr>
            <w:t>单位：</w:t>
          </w:r>
          <w:sdt>
            <w:sdtPr>
              <w:rPr>
                <w:rFonts w:hint="eastAsia"/>
              </w:rPr>
              <w:alias w:val="单位：其他应付款分类列示"/>
              <w:tag w:val="_GBC_f725af1ac18e4ea28ff0b171fd9076b1"/>
              <w:id w:val="1319062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其他应付款分类列示"/>
              <w:tag w:val="_GBC_9e26b8e601ae4c3b9b2f73c2946bed3c"/>
              <w:id w:val="69635632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5"/>
            <w:gridCol w:w="2792"/>
            <w:gridCol w:w="2806"/>
          </w:tblGrid>
          <w:tr w:rsidR="007623E3" w14:paraId="456ADA0E" w14:textId="77777777" w:rsidTr="00943ED2">
            <w:sdt>
              <w:sdtPr>
                <w:tag w:val="_PLD_d301d6d0c6f244d3b16ca7922fb1eae1"/>
                <w:id w:val="1235584959"/>
                <w:lock w:val="sdtLocked"/>
              </w:sdtPr>
              <w:sdtContent>
                <w:tc>
                  <w:tcPr>
                    <w:tcW w:w="1828" w:type="pct"/>
                    <w:shd w:val="clear" w:color="auto" w:fill="auto"/>
                    <w:vAlign w:val="center"/>
                  </w:tcPr>
                  <w:p w14:paraId="36CDFC22" w14:textId="77777777" w:rsidR="007623E3" w:rsidRDefault="00000000" w:rsidP="00943ED2">
                    <w:pPr>
                      <w:tabs>
                        <w:tab w:val="right" w:pos="3690"/>
                        <w:tab w:val="right" w:pos="5130"/>
                        <w:tab w:val="right" w:pos="6030"/>
                        <w:tab w:val="right" w:pos="7650"/>
                        <w:tab w:val="right" w:pos="9270"/>
                      </w:tabs>
                      <w:adjustRightInd w:val="0"/>
                      <w:snapToGrid w:val="0"/>
                      <w:jc w:val="center"/>
                    </w:pPr>
                    <w:r>
                      <w:rPr>
                        <w:rFonts w:hint="eastAsia"/>
                      </w:rPr>
                      <w:t>项目</w:t>
                    </w:r>
                  </w:p>
                </w:tc>
              </w:sdtContent>
            </w:sdt>
            <w:sdt>
              <w:sdtPr>
                <w:tag w:val="_PLD_14a27299981b44e8a51ddedd6261c7cb"/>
                <w:id w:val="446900783"/>
                <w:lock w:val="sdtLocked"/>
              </w:sdtPr>
              <w:sdtContent>
                <w:tc>
                  <w:tcPr>
                    <w:tcW w:w="1582" w:type="pct"/>
                    <w:shd w:val="clear" w:color="auto" w:fill="auto"/>
                    <w:vAlign w:val="center"/>
                  </w:tcPr>
                  <w:p w14:paraId="174E6877" w14:textId="77777777" w:rsidR="007623E3" w:rsidRDefault="00000000" w:rsidP="00943ED2">
                    <w:pPr>
                      <w:jc w:val="center"/>
                    </w:pPr>
                    <w:r>
                      <w:rPr>
                        <w:rFonts w:hint="eastAsia"/>
                      </w:rPr>
                      <w:t>期末余额</w:t>
                    </w:r>
                  </w:p>
                </w:tc>
              </w:sdtContent>
            </w:sdt>
            <w:sdt>
              <w:sdtPr>
                <w:tag w:val="_PLD_3ada436da03540938e5f25706fc839ab"/>
                <w:id w:val="-1855652135"/>
                <w:lock w:val="sdtLocked"/>
              </w:sdtPr>
              <w:sdtContent>
                <w:tc>
                  <w:tcPr>
                    <w:tcW w:w="1590" w:type="pct"/>
                    <w:shd w:val="clear" w:color="auto" w:fill="auto"/>
                    <w:vAlign w:val="center"/>
                  </w:tcPr>
                  <w:p w14:paraId="360A54FA" w14:textId="77777777" w:rsidR="007623E3" w:rsidRDefault="00000000" w:rsidP="00943ED2">
                    <w:pPr>
                      <w:jc w:val="center"/>
                    </w:pPr>
                    <w:r>
                      <w:rPr>
                        <w:rFonts w:hint="eastAsia"/>
                      </w:rPr>
                      <w:t>期初余额</w:t>
                    </w:r>
                  </w:p>
                </w:tc>
              </w:sdtContent>
            </w:sdt>
          </w:tr>
          <w:tr w:rsidR="007623E3" w14:paraId="66F87E3C" w14:textId="77777777" w:rsidTr="00943ED2">
            <w:sdt>
              <w:sdtPr>
                <w:tag w:val="_PLD_d66a9d37a92f4ab8ae47e30c7542c8f2"/>
                <w:id w:val="1087275490"/>
                <w:lock w:val="sdtLocked"/>
              </w:sdtPr>
              <w:sdtContent>
                <w:tc>
                  <w:tcPr>
                    <w:tcW w:w="1828" w:type="pct"/>
                    <w:shd w:val="clear" w:color="auto" w:fill="auto"/>
                  </w:tcPr>
                  <w:p w14:paraId="2F3C1FC2" w14:textId="77777777" w:rsidR="007623E3" w:rsidRDefault="00000000" w:rsidP="00943ED2">
                    <w:pPr>
                      <w:tabs>
                        <w:tab w:val="right" w:pos="3690"/>
                        <w:tab w:val="right" w:pos="5130"/>
                        <w:tab w:val="right" w:pos="6030"/>
                        <w:tab w:val="right" w:pos="7650"/>
                        <w:tab w:val="right" w:pos="9270"/>
                      </w:tabs>
                      <w:adjustRightInd w:val="0"/>
                      <w:snapToGrid w:val="0"/>
                    </w:pPr>
                    <w:r>
                      <w:rPr>
                        <w:rFonts w:hint="eastAsia"/>
                      </w:rPr>
                      <w:t>应付利息</w:t>
                    </w:r>
                  </w:p>
                </w:tc>
              </w:sdtContent>
            </w:sdt>
            <w:tc>
              <w:tcPr>
                <w:tcW w:w="1582" w:type="pct"/>
                <w:shd w:val="clear" w:color="auto" w:fill="auto"/>
              </w:tcPr>
              <w:p w14:paraId="309B12B2" w14:textId="77777777" w:rsidR="007623E3" w:rsidRDefault="00000000" w:rsidP="00943ED2">
                <w:pPr>
                  <w:tabs>
                    <w:tab w:val="right" w:pos="3690"/>
                    <w:tab w:val="right" w:pos="5130"/>
                    <w:tab w:val="right" w:pos="6030"/>
                    <w:tab w:val="right" w:pos="7650"/>
                    <w:tab w:val="right" w:pos="9270"/>
                  </w:tabs>
                  <w:adjustRightInd w:val="0"/>
                  <w:snapToGrid w:val="0"/>
                  <w:jc w:val="right"/>
                </w:pPr>
              </w:p>
            </w:tc>
            <w:tc>
              <w:tcPr>
                <w:tcW w:w="1590" w:type="pct"/>
                <w:shd w:val="clear" w:color="auto" w:fill="auto"/>
              </w:tcPr>
              <w:p w14:paraId="4828F980" w14:textId="77777777" w:rsidR="007623E3" w:rsidRDefault="00000000" w:rsidP="00943ED2">
                <w:pPr>
                  <w:tabs>
                    <w:tab w:val="right" w:pos="3690"/>
                    <w:tab w:val="right" w:pos="5130"/>
                    <w:tab w:val="right" w:pos="6030"/>
                    <w:tab w:val="right" w:pos="7650"/>
                    <w:tab w:val="right" w:pos="9270"/>
                  </w:tabs>
                  <w:adjustRightInd w:val="0"/>
                  <w:snapToGrid w:val="0"/>
                  <w:jc w:val="right"/>
                </w:pPr>
              </w:p>
            </w:tc>
          </w:tr>
          <w:tr w:rsidR="007623E3" w14:paraId="798ABC26" w14:textId="77777777" w:rsidTr="00943ED2">
            <w:sdt>
              <w:sdtPr>
                <w:tag w:val="_PLD_f7c963c0ee7f4ae9a9ee01376e1c10a3"/>
                <w:id w:val="205689132"/>
                <w:lock w:val="sdtLocked"/>
              </w:sdtPr>
              <w:sdtContent>
                <w:tc>
                  <w:tcPr>
                    <w:tcW w:w="1828" w:type="pct"/>
                    <w:shd w:val="clear" w:color="auto" w:fill="auto"/>
                  </w:tcPr>
                  <w:p w14:paraId="660FC2B9" w14:textId="77777777" w:rsidR="007623E3" w:rsidRDefault="00000000" w:rsidP="00943ED2">
                    <w:pPr>
                      <w:tabs>
                        <w:tab w:val="right" w:pos="3690"/>
                        <w:tab w:val="right" w:pos="5130"/>
                        <w:tab w:val="right" w:pos="6030"/>
                        <w:tab w:val="right" w:pos="7650"/>
                        <w:tab w:val="right" w:pos="9270"/>
                      </w:tabs>
                      <w:adjustRightInd w:val="0"/>
                      <w:snapToGrid w:val="0"/>
                    </w:pPr>
                    <w:r>
                      <w:rPr>
                        <w:rFonts w:hint="eastAsia"/>
                      </w:rPr>
                      <w:t>应付股利</w:t>
                    </w:r>
                  </w:p>
                </w:tc>
              </w:sdtContent>
            </w:sdt>
            <w:tc>
              <w:tcPr>
                <w:tcW w:w="1582" w:type="pct"/>
                <w:shd w:val="clear" w:color="auto" w:fill="auto"/>
              </w:tcPr>
              <w:p w14:paraId="05AE27E0" w14:textId="77777777" w:rsidR="007623E3" w:rsidRDefault="00000000" w:rsidP="00943ED2">
                <w:pPr>
                  <w:tabs>
                    <w:tab w:val="right" w:pos="3690"/>
                    <w:tab w:val="right" w:pos="5130"/>
                    <w:tab w:val="right" w:pos="6030"/>
                    <w:tab w:val="right" w:pos="7650"/>
                    <w:tab w:val="right" w:pos="9270"/>
                  </w:tabs>
                  <w:adjustRightInd w:val="0"/>
                  <w:snapToGrid w:val="0"/>
                  <w:jc w:val="right"/>
                </w:pPr>
                <w:r>
                  <w:t>0.00</w:t>
                </w:r>
              </w:p>
            </w:tc>
            <w:tc>
              <w:tcPr>
                <w:tcW w:w="1590" w:type="pct"/>
                <w:shd w:val="clear" w:color="auto" w:fill="auto"/>
              </w:tcPr>
              <w:p w14:paraId="053C68BD" w14:textId="77777777" w:rsidR="007623E3" w:rsidRDefault="00000000" w:rsidP="00943ED2">
                <w:pPr>
                  <w:tabs>
                    <w:tab w:val="right" w:pos="3690"/>
                    <w:tab w:val="right" w:pos="5130"/>
                    <w:tab w:val="right" w:pos="6030"/>
                    <w:tab w:val="right" w:pos="7650"/>
                    <w:tab w:val="right" w:pos="9270"/>
                  </w:tabs>
                  <w:adjustRightInd w:val="0"/>
                  <w:snapToGrid w:val="0"/>
                  <w:jc w:val="right"/>
                </w:pPr>
                <w:r>
                  <w:t>349,853.79</w:t>
                </w:r>
              </w:p>
            </w:tc>
          </w:tr>
          <w:tr w:rsidR="007623E3" w14:paraId="7739997E" w14:textId="77777777" w:rsidTr="00943ED2">
            <w:sdt>
              <w:sdtPr>
                <w:tag w:val="_PLD_bef380fd911e4f2a9e651243d4593795"/>
                <w:id w:val="-1577963635"/>
                <w:lock w:val="sdtLocked"/>
              </w:sdtPr>
              <w:sdtContent>
                <w:tc>
                  <w:tcPr>
                    <w:tcW w:w="1828" w:type="pct"/>
                    <w:shd w:val="clear" w:color="auto" w:fill="auto"/>
                  </w:tcPr>
                  <w:p w14:paraId="5A61056C" w14:textId="77777777" w:rsidR="007623E3" w:rsidRDefault="00000000" w:rsidP="00943ED2">
                    <w:pPr>
                      <w:tabs>
                        <w:tab w:val="right" w:pos="3690"/>
                        <w:tab w:val="right" w:pos="5130"/>
                        <w:tab w:val="right" w:pos="6030"/>
                        <w:tab w:val="right" w:pos="7650"/>
                        <w:tab w:val="right" w:pos="9270"/>
                      </w:tabs>
                      <w:adjustRightInd w:val="0"/>
                      <w:snapToGrid w:val="0"/>
                    </w:pPr>
                    <w:r>
                      <w:rPr>
                        <w:rFonts w:hint="eastAsia"/>
                      </w:rPr>
                      <w:t>其他应付款</w:t>
                    </w:r>
                  </w:p>
                </w:tc>
              </w:sdtContent>
            </w:sdt>
            <w:tc>
              <w:tcPr>
                <w:tcW w:w="1582" w:type="pct"/>
                <w:shd w:val="clear" w:color="auto" w:fill="auto"/>
              </w:tcPr>
              <w:p w14:paraId="5719F7BE" w14:textId="77777777" w:rsidR="007623E3" w:rsidRDefault="00000000" w:rsidP="00943ED2">
                <w:pPr>
                  <w:tabs>
                    <w:tab w:val="right" w:pos="3690"/>
                    <w:tab w:val="right" w:pos="5130"/>
                    <w:tab w:val="right" w:pos="6030"/>
                    <w:tab w:val="right" w:pos="7650"/>
                    <w:tab w:val="right" w:pos="9270"/>
                  </w:tabs>
                  <w:adjustRightInd w:val="0"/>
                  <w:snapToGrid w:val="0"/>
                  <w:jc w:val="right"/>
                </w:pPr>
                <w:r>
                  <w:t>156,941,772.26</w:t>
                </w:r>
              </w:p>
            </w:tc>
            <w:tc>
              <w:tcPr>
                <w:tcW w:w="1590" w:type="pct"/>
                <w:shd w:val="clear" w:color="auto" w:fill="auto"/>
              </w:tcPr>
              <w:p w14:paraId="1A42295D" w14:textId="77777777" w:rsidR="007623E3" w:rsidRDefault="00000000" w:rsidP="00943ED2">
                <w:pPr>
                  <w:tabs>
                    <w:tab w:val="right" w:pos="3690"/>
                    <w:tab w:val="right" w:pos="5130"/>
                    <w:tab w:val="right" w:pos="6030"/>
                    <w:tab w:val="right" w:pos="7650"/>
                    <w:tab w:val="right" w:pos="9270"/>
                  </w:tabs>
                  <w:adjustRightInd w:val="0"/>
                  <w:snapToGrid w:val="0"/>
                  <w:jc w:val="right"/>
                </w:pPr>
                <w:r>
                  <w:t>25,610,218.99</w:t>
                </w:r>
              </w:p>
            </w:tc>
          </w:tr>
          <w:tr w:rsidR="007623E3" w14:paraId="0283E137" w14:textId="77777777" w:rsidTr="00943ED2">
            <w:sdt>
              <w:sdtPr>
                <w:tag w:val="_PLD_90dc33535197444a8eb7c8a4e477d9b7"/>
                <w:id w:val="1932381829"/>
                <w:lock w:val="sdtLocked"/>
              </w:sdtPr>
              <w:sdtContent>
                <w:tc>
                  <w:tcPr>
                    <w:tcW w:w="1828" w:type="pct"/>
                    <w:shd w:val="clear" w:color="auto" w:fill="auto"/>
                  </w:tcPr>
                  <w:p w14:paraId="77C26643" w14:textId="77777777" w:rsidR="007623E3" w:rsidRDefault="00000000" w:rsidP="00943ED2">
                    <w:pPr>
                      <w:tabs>
                        <w:tab w:val="right" w:pos="3690"/>
                        <w:tab w:val="right" w:pos="5130"/>
                        <w:tab w:val="right" w:pos="6030"/>
                        <w:tab w:val="right" w:pos="7650"/>
                        <w:tab w:val="right" w:pos="9270"/>
                      </w:tabs>
                      <w:adjustRightInd w:val="0"/>
                      <w:snapToGrid w:val="0"/>
                      <w:jc w:val="center"/>
                    </w:pPr>
                    <w:r>
                      <w:rPr>
                        <w:rFonts w:hint="eastAsia"/>
                      </w:rPr>
                      <w:t>合计</w:t>
                    </w:r>
                  </w:p>
                </w:tc>
              </w:sdtContent>
            </w:sdt>
            <w:tc>
              <w:tcPr>
                <w:tcW w:w="1582" w:type="pct"/>
                <w:shd w:val="clear" w:color="auto" w:fill="auto"/>
              </w:tcPr>
              <w:p w14:paraId="77DA2354" w14:textId="77777777" w:rsidR="007623E3" w:rsidRDefault="00000000" w:rsidP="00943ED2">
                <w:pPr>
                  <w:tabs>
                    <w:tab w:val="right" w:pos="3690"/>
                    <w:tab w:val="right" w:pos="5130"/>
                    <w:tab w:val="right" w:pos="6030"/>
                    <w:tab w:val="right" w:pos="7650"/>
                    <w:tab w:val="right" w:pos="9270"/>
                  </w:tabs>
                  <w:adjustRightInd w:val="0"/>
                  <w:snapToGrid w:val="0"/>
                  <w:jc w:val="right"/>
                </w:pPr>
                <w:r>
                  <w:t>156,941,772.26</w:t>
                </w:r>
              </w:p>
            </w:tc>
            <w:tc>
              <w:tcPr>
                <w:tcW w:w="1590" w:type="pct"/>
                <w:shd w:val="clear" w:color="auto" w:fill="auto"/>
              </w:tcPr>
              <w:p w14:paraId="068A4BA0" w14:textId="77777777" w:rsidR="007623E3" w:rsidRDefault="00000000" w:rsidP="00943ED2">
                <w:pPr>
                  <w:tabs>
                    <w:tab w:val="right" w:pos="3690"/>
                    <w:tab w:val="right" w:pos="5130"/>
                    <w:tab w:val="right" w:pos="6030"/>
                    <w:tab w:val="right" w:pos="7650"/>
                    <w:tab w:val="right" w:pos="9270"/>
                  </w:tabs>
                  <w:adjustRightInd w:val="0"/>
                  <w:snapToGrid w:val="0"/>
                  <w:jc w:val="right"/>
                </w:pPr>
                <w:r>
                  <w:t>25,960,072.78</w:t>
                </w:r>
              </w:p>
            </w:tc>
          </w:tr>
        </w:tbl>
        <w:p w14:paraId="1863B547" w14:textId="77777777" w:rsidR="007623E3" w:rsidRDefault="00000000"/>
        <w:p w14:paraId="119D86AF" w14:textId="77777777" w:rsidR="00120D52" w:rsidRDefault="008F6847">
          <w:r>
            <w:rPr>
              <w:rFonts w:hint="eastAsia"/>
            </w:rPr>
            <w:t>其他说明：</w:t>
          </w:r>
        </w:p>
        <w:p w14:paraId="63449BF3" w14:textId="0933B67B" w:rsidR="00120D52" w:rsidRDefault="00000000">
          <w:sdt>
            <w:sdtPr>
              <w:alias w:val="其他应付款分类列示其他说明"/>
              <w:tag w:val="_GBC_8fa93aac828f4ed1ab8ba954856081f1"/>
              <w:id w:val="879595172"/>
              <w:lock w:val="sdtLocked"/>
              <w:placeholder>
                <w:docPart w:val="GBC22222222222222222222222222222"/>
              </w:placeholder>
            </w:sdtPr>
            <w:sdtContent>
              <w:r>
                <w:rPr>
                  <w:rFonts w:hint="eastAsia"/>
                </w:rPr>
                <w:t>无</w:t>
              </w:r>
            </w:sdtContent>
          </w:sdt>
        </w:p>
        <w:p w14:paraId="5A1F91D7" w14:textId="77777777" w:rsidR="00120D52" w:rsidRDefault="00000000"/>
      </w:sdtContent>
    </w:sdt>
    <w:bookmarkEnd w:id="208" w:displacedByCustomXml="prev"/>
    <w:bookmarkStart w:id="209" w:name="_Hlk10536047" w:displacedByCustomXml="next"/>
    <w:sdt>
      <w:sdtPr>
        <w:rPr>
          <w:rFonts w:ascii="宋体" w:hAnsi="宋体" w:cs="宋体" w:hint="eastAsia"/>
          <w:b w:val="0"/>
          <w:bCs/>
          <w:kern w:val="0"/>
          <w:szCs w:val="24"/>
        </w:rPr>
        <w:alias w:val="模块:应付利息"/>
        <w:tag w:val="_SEC_60feb8ef6f7c4655a263f50d12c222d8"/>
        <w:id w:val="258259488"/>
        <w:lock w:val="sdtLocked"/>
        <w:placeholder>
          <w:docPart w:val="GBC22222222222222222222222222222"/>
        </w:placeholder>
      </w:sdtPr>
      <w:sdtEndPr>
        <w:rPr>
          <w:szCs w:val="21"/>
        </w:rPr>
      </w:sdtEndPr>
      <w:sdtContent>
        <w:p w14:paraId="082AD9C6" w14:textId="77777777" w:rsidR="00120D52" w:rsidRDefault="008F6847">
          <w:pPr>
            <w:pStyle w:val="4"/>
            <w:rPr>
              <w:rFonts w:ascii="宋体" w:hAnsi="宋体"/>
            </w:rPr>
          </w:pPr>
          <w:r>
            <w:rPr>
              <w:rFonts w:ascii="宋体" w:hAnsi="宋体" w:hint="eastAsia"/>
            </w:rPr>
            <w:t>应付利息</w:t>
          </w:r>
        </w:p>
        <w:sdt>
          <w:sdtPr>
            <w:alias w:val="是否适用：应付利息[双击切换]"/>
            <w:tag w:val="_GBC_9058c1c6b0a94f6a8c531ec2dbd35706"/>
            <w:id w:val="-866441895"/>
            <w:lock w:val="sdtLocked"/>
            <w:placeholder>
              <w:docPart w:val="GBC22222222222222222222222222222"/>
            </w:placeholder>
          </w:sdtPr>
          <w:sdtContent>
            <w:p w14:paraId="6EF12D49" w14:textId="29E98AB3" w:rsidR="007623E3" w:rsidRDefault="008F6847" w:rsidP="007623E3">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00B7CFC8" w14:textId="00209BB4" w:rsidR="00120D52" w:rsidRDefault="00120D52"/>
        <w:p w14:paraId="26AAED85" w14:textId="77777777" w:rsidR="00120D52" w:rsidRDefault="00000000"/>
      </w:sdtContent>
    </w:sdt>
    <w:bookmarkEnd w:id="209" w:displacedByCustomXml="prev"/>
    <w:bookmarkStart w:id="210" w:name="_Hlk10536068" w:displacedByCustomXml="next"/>
    <w:bookmarkStart w:id="211" w:name="_Hlk10536082" w:displacedByCustomXml="next"/>
    <w:sdt>
      <w:sdtPr>
        <w:rPr>
          <w:rFonts w:ascii="宋体" w:hAnsi="宋体" w:cs="宋体" w:hint="eastAsia"/>
          <w:b w:val="0"/>
          <w:bCs/>
          <w:kern w:val="0"/>
          <w:szCs w:val="24"/>
        </w:rPr>
        <w:alias w:val="模块:应付股利"/>
        <w:tag w:val="_SEC_454db7ed64ca40e48e42eb6c38ae54ca"/>
        <w:id w:val="-1595167811"/>
        <w:lock w:val="sdtLocked"/>
        <w:placeholder>
          <w:docPart w:val="GBC22222222222222222222222222222"/>
        </w:placeholder>
      </w:sdtPr>
      <w:sdtEndPr>
        <w:rPr>
          <w:rFonts w:hint="default"/>
          <w:szCs w:val="21"/>
        </w:rPr>
      </w:sdtEndPr>
      <w:sdtContent>
        <w:p w14:paraId="0666D433" w14:textId="77777777" w:rsidR="00120D52" w:rsidRDefault="008F6847">
          <w:pPr>
            <w:pStyle w:val="4"/>
            <w:rPr>
              <w:rFonts w:ascii="宋体" w:hAnsi="宋体"/>
            </w:rPr>
          </w:pPr>
          <w:r>
            <w:rPr>
              <w:rFonts w:ascii="宋体" w:hAnsi="宋体" w:hint="eastAsia"/>
            </w:rPr>
            <w:t>应付股利</w:t>
          </w:r>
          <w:bookmarkEnd w:id="210"/>
        </w:p>
        <w:sdt>
          <w:sdtPr>
            <w:alias w:val="是否适用：应付股利[双击切换]"/>
            <w:tag w:val="_GBC_09dc75ba10d44acfb18b03320a40e4c5"/>
            <w:id w:val="-1080282994"/>
            <w:lock w:val="sdtLocked"/>
            <w:placeholder>
              <w:docPart w:val="GBC22222222222222222222222222222"/>
            </w:placeholder>
          </w:sdtPr>
          <w:sdtContent>
            <w:p w14:paraId="31E74F14" w14:textId="4A2418B3" w:rsidR="00120D52" w:rsidRDefault="008F6847">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11D18A59" w14:textId="4D3D742F" w:rsidR="00120D52" w:rsidRDefault="008F6847">
          <w:pPr>
            <w:jc w:val="right"/>
          </w:pPr>
          <w:r>
            <w:rPr>
              <w:rFonts w:hint="eastAsia"/>
            </w:rPr>
            <w:t>单位：</w:t>
          </w:r>
          <w:sdt>
            <w:sdtPr>
              <w:rPr>
                <w:rFonts w:hint="eastAsia"/>
              </w:rPr>
              <w:alias w:val="单位：财务附注：应付股利"/>
              <w:tag w:val="_GBC_794436f63bf446c4b4d5d09922a87476"/>
              <w:id w:val="1302154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应付股利"/>
              <w:tag w:val="_GBC_3ac9f6019d6040e79214de869765e7c9"/>
              <w:id w:val="26589587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2835"/>
            <w:gridCol w:w="2993"/>
            <w:gridCol w:w="2995"/>
          </w:tblGrid>
          <w:tr w:rsidR="007623E3" w14:paraId="21754E8D" w14:textId="77777777" w:rsidTr="006B1D42">
            <w:trPr>
              <w:cantSplit/>
            </w:trPr>
            <w:sdt>
              <w:sdtPr>
                <w:tag w:val="_PLD_9d58938574b04fdbb97abe896d2ae73a"/>
                <w:id w:val="249173514"/>
                <w:lock w:val="sdtLocked"/>
              </w:sdtPr>
              <w:sdtContent>
                <w:tc>
                  <w:tcPr>
                    <w:tcW w:w="1607" w:type="pct"/>
                  </w:tcPr>
                  <w:p w14:paraId="228BA2B7" w14:textId="77777777" w:rsidR="007623E3" w:rsidRDefault="00000000" w:rsidP="006B1D42">
                    <w:pPr>
                      <w:ind w:right="105"/>
                      <w:jc w:val="center"/>
                    </w:pPr>
                    <w:r>
                      <w:rPr>
                        <w:rFonts w:hint="eastAsia"/>
                      </w:rPr>
                      <w:t>项目</w:t>
                    </w:r>
                  </w:p>
                </w:tc>
              </w:sdtContent>
            </w:sdt>
            <w:sdt>
              <w:sdtPr>
                <w:tag w:val="_PLD_464a3e2801194be5b8f549044d634880"/>
                <w:id w:val="-596019637"/>
                <w:lock w:val="sdtLocked"/>
              </w:sdtPr>
              <w:sdtContent>
                <w:tc>
                  <w:tcPr>
                    <w:tcW w:w="1696" w:type="pct"/>
                  </w:tcPr>
                  <w:p w14:paraId="61EE19F3" w14:textId="77777777" w:rsidR="007623E3" w:rsidRDefault="00000000" w:rsidP="006B1D42">
                    <w:pPr>
                      <w:jc w:val="center"/>
                    </w:pPr>
                    <w:r>
                      <w:rPr>
                        <w:rFonts w:hint="eastAsia"/>
                      </w:rPr>
                      <w:t>期末余额</w:t>
                    </w:r>
                  </w:p>
                </w:tc>
              </w:sdtContent>
            </w:sdt>
            <w:sdt>
              <w:sdtPr>
                <w:tag w:val="_PLD_b96a666c25174aeab9bab423f51ae94f"/>
                <w:id w:val="-2086834779"/>
                <w:lock w:val="sdtLocked"/>
              </w:sdtPr>
              <w:sdtContent>
                <w:tc>
                  <w:tcPr>
                    <w:tcW w:w="1697" w:type="pct"/>
                  </w:tcPr>
                  <w:p w14:paraId="06666675" w14:textId="77777777" w:rsidR="007623E3" w:rsidRDefault="00000000" w:rsidP="006B1D42">
                    <w:pPr>
                      <w:jc w:val="center"/>
                    </w:pPr>
                    <w:r>
                      <w:rPr>
                        <w:rFonts w:hint="eastAsia"/>
                      </w:rPr>
                      <w:t>期初余额</w:t>
                    </w:r>
                  </w:p>
                </w:tc>
              </w:sdtContent>
            </w:sdt>
          </w:tr>
          <w:tr w:rsidR="007623E3" w14:paraId="7B0D031F" w14:textId="77777777" w:rsidTr="006B1D42">
            <w:trPr>
              <w:cantSplit/>
            </w:trPr>
            <w:sdt>
              <w:sdtPr>
                <w:tag w:val="_PLD_ccc30ab30e5a4b788d1af42d774d7b85"/>
                <w:id w:val="-1371300151"/>
                <w:lock w:val="sdtLocked"/>
              </w:sdtPr>
              <w:sdtContent>
                <w:tc>
                  <w:tcPr>
                    <w:tcW w:w="1607" w:type="pct"/>
                  </w:tcPr>
                  <w:p w14:paraId="2C534BF8" w14:textId="77777777" w:rsidR="007623E3" w:rsidRDefault="00000000" w:rsidP="006B1D42">
                    <w:pPr>
                      <w:ind w:right="105"/>
                    </w:pPr>
                    <w:r>
                      <w:rPr>
                        <w:rFonts w:hint="eastAsia"/>
                      </w:rPr>
                      <w:t>普通股股利</w:t>
                    </w:r>
                  </w:p>
                </w:tc>
              </w:sdtContent>
            </w:sdt>
            <w:tc>
              <w:tcPr>
                <w:tcW w:w="1696" w:type="pct"/>
              </w:tcPr>
              <w:p w14:paraId="12962D48" w14:textId="77777777" w:rsidR="007623E3" w:rsidRDefault="00000000" w:rsidP="006B1D42">
                <w:pPr>
                  <w:ind w:right="73"/>
                  <w:jc w:val="right"/>
                </w:pPr>
                <w:r>
                  <w:t>0.00</w:t>
                </w:r>
              </w:p>
            </w:tc>
            <w:tc>
              <w:tcPr>
                <w:tcW w:w="1697" w:type="pct"/>
              </w:tcPr>
              <w:p w14:paraId="2653E1E0" w14:textId="77777777" w:rsidR="007623E3" w:rsidRDefault="00000000" w:rsidP="006B1D42">
                <w:pPr>
                  <w:ind w:right="73"/>
                  <w:jc w:val="right"/>
                </w:pPr>
                <w:r>
                  <w:t>349,853.79</w:t>
                </w:r>
              </w:p>
            </w:tc>
          </w:tr>
          <w:tr w:rsidR="007623E3" w14:paraId="48E63ED6" w14:textId="77777777" w:rsidTr="006B1D42">
            <w:trPr>
              <w:cantSplit/>
            </w:trPr>
            <w:sdt>
              <w:sdtPr>
                <w:tag w:val="_PLD_1da43d46c8414d219fbac9c9b182033c"/>
                <w:id w:val="-751967995"/>
                <w:lock w:val="sdtLocked"/>
              </w:sdtPr>
              <w:sdtContent>
                <w:tc>
                  <w:tcPr>
                    <w:tcW w:w="1607" w:type="pct"/>
                  </w:tcPr>
                  <w:p w14:paraId="3D3DB7AB" w14:textId="77777777" w:rsidR="007623E3" w:rsidRDefault="00000000" w:rsidP="006B1D42">
                    <w:pPr>
                      <w:ind w:right="105"/>
                      <w:rPr>
                        <w:color w:val="000000" w:themeColor="text1"/>
                      </w:rPr>
                    </w:pPr>
                    <w:r>
                      <w:rPr>
                        <w:rFonts w:hint="eastAsia"/>
                      </w:rPr>
                      <w:t>划分为权益工具的优先股\永续债股利</w:t>
                    </w:r>
                  </w:p>
                </w:tc>
              </w:sdtContent>
            </w:sdt>
            <w:tc>
              <w:tcPr>
                <w:tcW w:w="1696" w:type="pct"/>
              </w:tcPr>
              <w:p w14:paraId="03BBFB42" w14:textId="77777777" w:rsidR="007623E3" w:rsidRDefault="00000000" w:rsidP="006B1D42">
                <w:pPr>
                  <w:ind w:right="73"/>
                  <w:jc w:val="right"/>
                </w:pPr>
              </w:p>
            </w:tc>
            <w:tc>
              <w:tcPr>
                <w:tcW w:w="1697" w:type="pct"/>
              </w:tcPr>
              <w:p w14:paraId="5DA2C82D" w14:textId="77777777" w:rsidR="007623E3" w:rsidRDefault="00000000" w:rsidP="006B1D42">
                <w:pPr>
                  <w:ind w:right="73"/>
                  <w:jc w:val="right"/>
                </w:pPr>
              </w:p>
            </w:tc>
          </w:tr>
          <w:sdt>
            <w:sdtPr>
              <w:rPr>
                <w:rFonts w:hint="eastAsia"/>
              </w:rPr>
              <w:alias w:val="划分为权益工具的优先股或永续债股利明细"/>
              <w:tag w:val="_TUP_d6439173d6c4448487f407a2363e7581"/>
              <w:id w:val="-381642034"/>
              <w:lock w:val="sdtLocked"/>
            </w:sdtPr>
            <w:sdtEndPr>
              <w:rPr>
                <w:rFonts w:hint="default"/>
                <w:color w:val="000000" w:themeColor="text1"/>
              </w:rPr>
            </w:sdtEndPr>
            <w:sdtContent>
              <w:tr w:rsidR="007623E3" w14:paraId="6ED2E13E" w14:textId="77777777" w:rsidTr="006B1D42">
                <w:trPr>
                  <w:cantSplit/>
                </w:trPr>
                <w:tc>
                  <w:tcPr>
                    <w:tcW w:w="1607" w:type="pct"/>
                  </w:tcPr>
                  <w:p w14:paraId="44058570" w14:textId="77777777" w:rsidR="007623E3" w:rsidRDefault="00000000" w:rsidP="006B1D42">
                    <w:pPr>
                      <w:ind w:firstLineChars="200" w:firstLine="420"/>
                    </w:pPr>
                    <w:r>
                      <w:rPr>
                        <w:rFonts w:hint="eastAsia"/>
                      </w:rPr>
                      <w:t>优先股</w:t>
                    </w:r>
                    <w:r>
                      <w:t>\永续债股利-XXX</w:t>
                    </w:r>
                  </w:p>
                </w:tc>
                <w:tc>
                  <w:tcPr>
                    <w:tcW w:w="1696" w:type="pct"/>
                  </w:tcPr>
                  <w:p w14:paraId="22DCF088" w14:textId="77777777" w:rsidR="007623E3" w:rsidRDefault="00000000" w:rsidP="006B1D42">
                    <w:pPr>
                      <w:ind w:right="73"/>
                      <w:jc w:val="right"/>
                    </w:pPr>
                  </w:p>
                </w:tc>
                <w:tc>
                  <w:tcPr>
                    <w:tcW w:w="1697" w:type="pct"/>
                  </w:tcPr>
                  <w:p w14:paraId="110458E4" w14:textId="77777777" w:rsidR="007623E3" w:rsidRDefault="00000000" w:rsidP="006B1D42">
                    <w:pPr>
                      <w:ind w:right="73"/>
                      <w:jc w:val="right"/>
                    </w:pPr>
                  </w:p>
                </w:tc>
              </w:tr>
            </w:sdtContent>
          </w:sdt>
          <w:sdt>
            <w:sdtPr>
              <w:rPr>
                <w:rFonts w:hint="eastAsia"/>
              </w:rPr>
              <w:alias w:val="划分为权益工具的优先股或永续债股利明细"/>
              <w:tag w:val="_TUP_d6439173d6c4448487f407a2363e7581"/>
              <w:id w:val="784008783"/>
              <w:lock w:val="sdtLocked"/>
            </w:sdtPr>
            <w:sdtEndPr>
              <w:rPr>
                <w:rFonts w:hint="default"/>
                <w:color w:val="000000" w:themeColor="text1"/>
              </w:rPr>
            </w:sdtEndPr>
            <w:sdtContent>
              <w:tr w:rsidR="007623E3" w14:paraId="77297A3F" w14:textId="77777777" w:rsidTr="006B1D42">
                <w:trPr>
                  <w:cantSplit/>
                </w:trPr>
                <w:tc>
                  <w:tcPr>
                    <w:tcW w:w="1607" w:type="pct"/>
                  </w:tcPr>
                  <w:p w14:paraId="2B17ED21" w14:textId="77777777" w:rsidR="007623E3" w:rsidRDefault="00000000" w:rsidP="006B1D42">
                    <w:pPr>
                      <w:ind w:firstLineChars="200" w:firstLine="420"/>
                    </w:pPr>
                    <w:r>
                      <w:rPr>
                        <w:rFonts w:hint="eastAsia"/>
                      </w:rPr>
                      <w:t>优先股</w:t>
                    </w:r>
                    <w:r>
                      <w:t>\永续债股利-XXX</w:t>
                    </w:r>
                  </w:p>
                </w:tc>
                <w:tc>
                  <w:tcPr>
                    <w:tcW w:w="1696" w:type="pct"/>
                  </w:tcPr>
                  <w:p w14:paraId="4FF0CA27" w14:textId="77777777" w:rsidR="007623E3" w:rsidRDefault="00000000" w:rsidP="006B1D42">
                    <w:pPr>
                      <w:ind w:right="73"/>
                      <w:jc w:val="right"/>
                    </w:pPr>
                  </w:p>
                </w:tc>
                <w:tc>
                  <w:tcPr>
                    <w:tcW w:w="1697" w:type="pct"/>
                  </w:tcPr>
                  <w:p w14:paraId="638818BA" w14:textId="77777777" w:rsidR="007623E3" w:rsidRDefault="00000000" w:rsidP="006B1D42">
                    <w:pPr>
                      <w:ind w:right="73"/>
                      <w:jc w:val="right"/>
                    </w:pPr>
                  </w:p>
                </w:tc>
              </w:tr>
            </w:sdtContent>
          </w:sdt>
          <w:sdt>
            <w:sdtPr>
              <w:rPr>
                <w:rFonts w:hint="eastAsia"/>
                <w:color w:val="000000" w:themeColor="text1"/>
              </w:rPr>
              <w:alias w:val="应付股利明细"/>
              <w:tag w:val="_TUP_890b98326bfc4362bc188f72b0b43632"/>
              <w:id w:val="1050427100"/>
              <w:lock w:val="sdtLocked"/>
            </w:sdtPr>
            <w:sdtEndPr>
              <w:rPr>
                <w:rFonts w:hint="default"/>
                <w:color w:val="auto"/>
              </w:rPr>
            </w:sdtEndPr>
            <w:sdtContent>
              <w:tr w:rsidR="007623E3" w14:paraId="5D8E6A1C" w14:textId="77777777" w:rsidTr="006B1D42">
                <w:trPr>
                  <w:cantSplit/>
                </w:trPr>
                <w:tc>
                  <w:tcPr>
                    <w:tcW w:w="1607" w:type="pct"/>
                  </w:tcPr>
                  <w:p w14:paraId="0D43CB8F" w14:textId="77777777" w:rsidR="007623E3" w:rsidRDefault="00000000" w:rsidP="006B1D42">
                    <w:r>
                      <w:rPr>
                        <w:rFonts w:hint="eastAsia"/>
                      </w:rPr>
                      <w:t>应付股利</w:t>
                    </w:r>
                    <w:r>
                      <w:t>-XXX</w:t>
                    </w:r>
                  </w:p>
                </w:tc>
                <w:tc>
                  <w:tcPr>
                    <w:tcW w:w="1696" w:type="pct"/>
                  </w:tcPr>
                  <w:p w14:paraId="7CE4EC69" w14:textId="77777777" w:rsidR="007623E3" w:rsidRDefault="00000000" w:rsidP="006B1D42">
                    <w:pPr>
                      <w:ind w:right="73"/>
                      <w:jc w:val="right"/>
                    </w:pPr>
                  </w:p>
                </w:tc>
                <w:tc>
                  <w:tcPr>
                    <w:tcW w:w="1697" w:type="pct"/>
                  </w:tcPr>
                  <w:p w14:paraId="754E7293" w14:textId="77777777" w:rsidR="007623E3" w:rsidRDefault="00000000" w:rsidP="006B1D42">
                    <w:pPr>
                      <w:ind w:right="73"/>
                      <w:jc w:val="right"/>
                    </w:pPr>
                  </w:p>
                </w:tc>
              </w:tr>
            </w:sdtContent>
          </w:sdt>
          <w:sdt>
            <w:sdtPr>
              <w:rPr>
                <w:rFonts w:hint="eastAsia"/>
                <w:color w:val="000000" w:themeColor="text1"/>
              </w:rPr>
              <w:alias w:val="应付股利明细"/>
              <w:tag w:val="_TUP_890b98326bfc4362bc188f72b0b43632"/>
              <w:id w:val="-729770736"/>
              <w:lock w:val="sdtLocked"/>
            </w:sdtPr>
            <w:sdtEndPr>
              <w:rPr>
                <w:rFonts w:hint="default"/>
                <w:color w:val="auto"/>
              </w:rPr>
            </w:sdtEndPr>
            <w:sdtContent>
              <w:tr w:rsidR="007623E3" w14:paraId="46AC9A8B" w14:textId="77777777" w:rsidTr="006B1D42">
                <w:trPr>
                  <w:cantSplit/>
                </w:trPr>
                <w:tc>
                  <w:tcPr>
                    <w:tcW w:w="1607" w:type="pct"/>
                  </w:tcPr>
                  <w:p w14:paraId="3B89A5FD" w14:textId="77777777" w:rsidR="007623E3" w:rsidRDefault="00000000" w:rsidP="006B1D42">
                    <w:r>
                      <w:rPr>
                        <w:rFonts w:hint="eastAsia"/>
                      </w:rPr>
                      <w:t>应付股利</w:t>
                    </w:r>
                    <w:r>
                      <w:t>-XXX</w:t>
                    </w:r>
                  </w:p>
                </w:tc>
                <w:tc>
                  <w:tcPr>
                    <w:tcW w:w="1696" w:type="pct"/>
                  </w:tcPr>
                  <w:p w14:paraId="2AB1B161" w14:textId="77777777" w:rsidR="007623E3" w:rsidRDefault="00000000" w:rsidP="006B1D42">
                    <w:pPr>
                      <w:ind w:right="73"/>
                      <w:jc w:val="right"/>
                    </w:pPr>
                  </w:p>
                </w:tc>
                <w:tc>
                  <w:tcPr>
                    <w:tcW w:w="1697" w:type="pct"/>
                  </w:tcPr>
                  <w:p w14:paraId="7DEEA13D" w14:textId="77777777" w:rsidR="007623E3" w:rsidRDefault="00000000" w:rsidP="006B1D42">
                    <w:pPr>
                      <w:ind w:right="73"/>
                      <w:jc w:val="right"/>
                    </w:pPr>
                  </w:p>
                </w:tc>
              </w:tr>
            </w:sdtContent>
          </w:sdt>
          <w:tr w:rsidR="007623E3" w14:paraId="7F23E80B" w14:textId="77777777" w:rsidTr="006B1D42">
            <w:trPr>
              <w:cantSplit/>
            </w:trPr>
            <w:sdt>
              <w:sdtPr>
                <w:tag w:val="_PLD_2b0d3d581f184538a143c7836e38c7fd"/>
                <w:id w:val="-449628378"/>
                <w:lock w:val="sdtLocked"/>
              </w:sdtPr>
              <w:sdtContent>
                <w:tc>
                  <w:tcPr>
                    <w:tcW w:w="1607" w:type="pct"/>
                  </w:tcPr>
                  <w:p w14:paraId="66B1AA39" w14:textId="77777777" w:rsidR="007623E3" w:rsidRDefault="00000000" w:rsidP="006B1D42">
                    <w:pPr>
                      <w:ind w:right="105"/>
                      <w:jc w:val="center"/>
                      <w:rPr>
                        <w:color w:val="000000" w:themeColor="text1"/>
                      </w:rPr>
                    </w:pPr>
                    <w:r>
                      <w:rPr>
                        <w:rFonts w:hint="eastAsia"/>
                        <w:color w:val="000000" w:themeColor="text1"/>
                      </w:rPr>
                      <w:t>合计</w:t>
                    </w:r>
                  </w:p>
                </w:tc>
              </w:sdtContent>
            </w:sdt>
            <w:tc>
              <w:tcPr>
                <w:tcW w:w="1696" w:type="pct"/>
              </w:tcPr>
              <w:p w14:paraId="48DC43D8" w14:textId="77777777" w:rsidR="007623E3" w:rsidRDefault="00000000" w:rsidP="006B1D42">
                <w:pPr>
                  <w:ind w:right="73"/>
                  <w:jc w:val="right"/>
                </w:pPr>
                <w:r>
                  <w:t>0.00</w:t>
                </w:r>
              </w:p>
            </w:tc>
            <w:tc>
              <w:tcPr>
                <w:tcW w:w="1697" w:type="pct"/>
              </w:tcPr>
              <w:p w14:paraId="452387F7" w14:textId="77777777" w:rsidR="007623E3" w:rsidRDefault="00000000" w:rsidP="006B1D42">
                <w:pPr>
                  <w:ind w:right="73"/>
                  <w:jc w:val="right"/>
                </w:pPr>
                <w:r>
                  <w:t>349,853.79</w:t>
                </w:r>
              </w:p>
            </w:tc>
          </w:tr>
        </w:tbl>
        <w:p w14:paraId="1F89DB9E" w14:textId="77777777" w:rsidR="007623E3" w:rsidRDefault="00000000"/>
        <w:p w14:paraId="787BED0D" w14:textId="77777777" w:rsidR="00120D52" w:rsidRDefault="008F6847">
          <w:pPr>
            <w:snapToGrid w:val="0"/>
          </w:pPr>
          <w:r>
            <w:rPr>
              <w:rFonts w:hint="eastAsia"/>
            </w:rPr>
            <w:t>其他说明，包括重要的超过</w:t>
          </w:r>
          <w:r>
            <w:t>1年未支付的应付股利，应披露未支付原因：</w:t>
          </w:r>
        </w:p>
        <w:p w14:paraId="454201F6" w14:textId="120DA39F" w:rsidR="00120D52" w:rsidRDefault="00000000">
          <w:pPr>
            <w:snapToGrid w:val="0"/>
          </w:pPr>
          <w:sdt>
            <w:sdtPr>
              <w:alias w:val="应付股利的说明"/>
              <w:tag w:val="_GBC_44da1c5f7ab647d2891e8b1c5f5bd521"/>
              <w:id w:val="-277027591"/>
              <w:lock w:val="sdtLocked"/>
              <w:placeholder>
                <w:docPart w:val="GBC22222222222222222222222222222"/>
              </w:placeholder>
            </w:sdtPr>
            <w:sdtContent>
              <w:r>
                <w:rPr>
                  <w:rFonts w:hint="eastAsia"/>
                </w:rPr>
                <w:t>无</w:t>
              </w:r>
            </w:sdtContent>
          </w:sdt>
        </w:p>
      </w:sdtContent>
    </w:sdt>
    <w:bookmarkEnd w:id="211" w:displacedByCustomXml="prev"/>
    <w:p w14:paraId="1052061F" w14:textId="77777777" w:rsidR="00120D52" w:rsidRDefault="00120D52"/>
    <w:p w14:paraId="35C19F3D" w14:textId="77777777" w:rsidR="00120D52" w:rsidRDefault="008F6847">
      <w:pPr>
        <w:pStyle w:val="4"/>
        <w:rPr>
          <w:rFonts w:ascii="宋体" w:hAnsi="宋体"/>
        </w:rPr>
      </w:pPr>
      <w:bookmarkStart w:id="212" w:name="_Hlk10536163"/>
      <w:r>
        <w:rPr>
          <w:rFonts w:ascii="宋体" w:hAnsi="宋体" w:hint="eastAsia"/>
        </w:rPr>
        <w:t>其他应付款</w:t>
      </w:r>
    </w:p>
    <w:sdt>
      <w:sdtPr>
        <w:rPr>
          <w:rFonts w:ascii="宋体" w:hAnsi="宋体" w:cs="宋体" w:hint="eastAsia"/>
          <w:b w:val="0"/>
          <w:bCs/>
          <w:kern w:val="0"/>
          <w:szCs w:val="24"/>
        </w:rPr>
        <w:alias w:val="模块:按款项性质列示其他应付款"/>
        <w:tag w:val="_SEC_df361e68406f49208d47d08674984872"/>
        <w:id w:val="-1957782154"/>
        <w:lock w:val="sdtLocked"/>
        <w:placeholder>
          <w:docPart w:val="GBC22222222222222222222222222222"/>
        </w:placeholder>
      </w:sdtPr>
      <w:sdtEndPr>
        <w:rPr>
          <w:rFonts w:hint="default"/>
          <w:szCs w:val="21"/>
        </w:rPr>
      </w:sdtEndPr>
      <w:sdtContent>
        <w:p w14:paraId="6006C80A" w14:textId="77777777" w:rsidR="00120D52" w:rsidRDefault="008F6847">
          <w:pPr>
            <w:pStyle w:val="4"/>
            <w:numPr>
              <w:ilvl w:val="3"/>
              <w:numId w:val="85"/>
            </w:numPr>
            <w:rPr>
              <w:rFonts w:ascii="宋体" w:hAnsi="宋体"/>
            </w:rPr>
          </w:pPr>
          <w:r>
            <w:rPr>
              <w:rFonts w:ascii="宋体" w:hAnsi="宋体" w:hint="eastAsia"/>
            </w:rPr>
            <w:t>按款项性质列示其他应付款</w:t>
          </w:r>
        </w:p>
        <w:sdt>
          <w:sdtPr>
            <w:alias w:val="是否适用：按款项性质列示其他应付款[双击切换]"/>
            <w:tag w:val="_GBC_a099ebd596de4984814ff6b49af92e86"/>
            <w:id w:val="-684364862"/>
            <w:lock w:val="sdtLocked"/>
            <w:placeholder>
              <w:docPart w:val="GBC22222222222222222222222222222"/>
            </w:placeholder>
          </w:sdtPr>
          <w:sdtContent>
            <w:p w14:paraId="7F352283" w14:textId="09C39D49" w:rsidR="00120D52" w:rsidRDefault="008F6847">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3479F799" w14:textId="73C41E04" w:rsidR="00120D52" w:rsidRDefault="008F6847">
          <w:pPr>
            <w:jc w:val="right"/>
          </w:pPr>
          <w:r>
            <w:rPr>
              <w:rFonts w:hint="eastAsia"/>
            </w:rPr>
            <w:t>单位：</w:t>
          </w:r>
          <w:sdt>
            <w:sdtPr>
              <w:rPr>
                <w:rFonts w:hint="eastAsia"/>
              </w:rPr>
              <w:alias w:val="单位：财务附注：其他应付款情况"/>
              <w:tag w:val="_GBC_781a05c0c742470b88557fa8878adf9c"/>
              <w:id w:val="109768014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其他应付款情况"/>
              <w:tag w:val="_GBC_19bba6af93f1445cbfdc13ddfb71a0ea"/>
              <w:id w:val="6736125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2924"/>
            <w:gridCol w:w="3049"/>
          </w:tblGrid>
          <w:tr w:rsidR="007623E3" w14:paraId="7D5892CA" w14:textId="77777777" w:rsidTr="00B91625">
            <w:sdt>
              <w:sdtPr>
                <w:tag w:val="_PLD_3991c4118c8d4069811e5f758978143f"/>
                <w:id w:val="-1388189208"/>
                <w:lock w:val="sdtLocked"/>
              </w:sdtPr>
              <w:sdtContent>
                <w:tc>
                  <w:tcPr>
                    <w:tcW w:w="1615" w:type="pct"/>
                    <w:shd w:val="clear" w:color="auto" w:fill="auto"/>
                  </w:tcPr>
                  <w:p w14:paraId="1A8E74A2" w14:textId="77777777" w:rsidR="007623E3" w:rsidRDefault="00000000" w:rsidP="00B91625">
                    <w:pPr>
                      <w:jc w:val="center"/>
                    </w:pPr>
                    <w:r>
                      <w:rPr>
                        <w:rFonts w:hint="eastAsia"/>
                      </w:rPr>
                      <w:t>项目</w:t>
                    </w:r>
                  </w:p>
                </w:tc>
              </w:sdtContent>
            </w:sdt>
            <w:sdt>
              <w:sdtPr>
                <w:tag w:val="_PLD_c1bcea3523f040f08da3a1bd0d135ad5"/>
                <w:id w:val="-796520307"/>
                <w:lock w:val="sdtLocked"/>
              </w:sdtPr>
              <w:sdtContent>
                <w:tc>
                  <w:tcPr>
                    <w:tcW w:w="1657" w:type="pct"/>
                    <w:shd w:val="clear" w:color="auto" w:fill="auto"/>
                  </w:tcPr>
                  <w:p w14:paraId="661D3447" w14:textId="77777777" w:rsidR="007623E3" w:rsidRDefault="00000000" w:rsidP="00B91625">
                    <w:pPr>
                      <w:jc w:val="center"/>
                    </w:pPr>
                    <w:r>
                      <w:rPr>
                        <w:rFonts w:hint="eastAsia"/>
                      </w:rPr>
                      <w:t>期末余额</w:t>
                    </w:r>
                  </w:p>
                </w:tc>
              </w:sdtContent>
            </w:sdt>
            <w:sdt>
              <w:sdtPr>
                <w:tag w:val="_PLD_b89663858245498c995c58e2bab384aa"/>
                <w:id w:val="1165665349"/>
                <w:lock w:val="sdtLocked"/>
              </w:sdtPr>
              <w:sdtContent>
                <w:tc>
                  <w:tcPr>
                    <w:tcW w:w="1728" w:type="pct"/>
                    <w:shd w:val="clear" w:color="auto" w:fill="auto"/>
                  </w:tcPr>
                  <w:p w14:paraId="096B884C" w14:textId="77777777" w:rsidR="007623E3" w:rsidRDefault="00000000" w:rsidP="00B91625">
                    <w:pPr>
                      <w:jc w:val="center"/>
                    </w:pPr>
                    <w:r>
                      <w:rPr>
                        <w:rFonts w:hint="eastAsia"/>
                      </w:rPr>
                      <w:t>期初余额</w:t>
                    </w:r>
                  </w:p>
                </w:tc>
              </w:sdtContent>
            </w:sdt>
          </w:tr>
          <w:sdt>
            <w:sdtPr>
              <w:rPr>
                <w:rFonts w:hint="eastAsia"/>
              </w:rPr>
              <w:alias w:val="其他应付款情况明细"/>
              <w:tag w:val="_TUP_d68cb62e22fc4f99ab4d25c145efcd43"/>
              <w:id w:val="1573163663"/>
              <w:lock w:val="sdtLocked"/>
            </w:sdtPr>
            <w:sdtEndPr>
              <w:rPr>
                <w:rFonts w:hint="default"/>
              </w:rPr>
            </w:sdtEndPr>
            <w:sdtContent>
              <w:tr w:rsidR="007623E3" w14:paraId="4BF99598" w14:textId="77777777" w:rsidTr="00B91625">
                <w:tc>
                  <w:tcPr>
                    <w:tcW w:w="1615" w:type="pct"/>
                    <w:shd w:val="clear" w:color="auto" w:fill="auto"/>
                  </w:tcPr>
                  <w:p w14:paraId="4A043EA7" w14:textId="77777777" w:rsidR="007623E3" w:rsidRDefault="00000000" w:rsidP="00B91625">
                    <w:r>
                      <w:t>代垫款项等</w:t>
                    </w:r>
                  </w:p>
                </w:tc>
                <w:tc>
                  <w:tcPr>
                    <w:tcW w:w="1657" w:type="pct"/>
                    <w:shd w:val="clear" w:color="auto" w:fill="auto"/>
                  </w:tcPr>
                  <w:p w14:paraId="1FE45C78" w14:textId="77777777" w:rsidR="007623E3" w:rsidRDefault="00000000" w:rsidP="00B91625">
                    <w:pPr>
                      <w:jc w:val="right"/>
                    </w:pPr>
                    <w:r>
                      <w:t>27,011,106.25</w:t>
                    </w:r>
                  </w:p>
                </w:tc>
                <w:tc>
                  <w:tcPr>
                    <w:tcW w:w="1728" w:type="pct"/>
                    <w:shd w:val="clear" w:color="auto" w:fill="auto"/>
                  </w:tcPr>
                  <w:p w14:paraId="16BC2C3B" w14:textId="77777777" w:rsidR="007623E3" w:rsidRDefault="00000000" w:rsidP="00B91625">
                    <w:pPr>
                      <w:jc w:val="right"/>
                    </w:pPr>
                    <w:r>
                      <w:t>21,954,285.78</w:t>
                    </w:r>
                  </w:p>
                </w:tc>
              </w:tr>
            </w:sdtContent>
          </w:sdt>
          <w:sdt>
            <w:sdtPr>
              <w:rPr>
                <w:rFonts w:hint="eastAsia"/>
              </w:rPr>
              <w:alias w:val="其他应付款情况明细"/>
              <w:tag w:val="_TUP_d68cb62e22fc4f99ab4d25c145efcd43"/>
              <w:id w:val="-564415140"/>
              <w:lock w:val="sdtLocked"/>
            </w:sdtPr>
            <w:sdtEndPr>
              <w:rPr>
                <w:rFonts w:hint="default"/>
              </w:rPr>
            </w:sdtEndPr>
            <w:sdtContent>
              <w:tr w:rsidR="007623E3" w14:paraId="4918163E" w14:textId="77777777" w:rsidTr="00B91625">
                <w:tc>
                  <w:tcPr>
                    <w:tcW w:w="1615" w:type="pct"/>
                    <w:shd w:val="clear" w:color="auto" w:fill="auto"/>
                  </w:tcPr>
                  <w:p w14:paraId="40ECD0F8" w14:textId="77777777" w:rsidR="007623E3" w:rsidRDefault="00000000" w:rsidP="00B91625">
                    <w:r>
                      <w:t>关联方往来款</w:t>
                    </w:r>
                  </w:p>
                </w:tc>
                <w:tc>
                  <w:tcPr>
                    <w:tcW w:w="1657" w:type="pct"/>
                    <w:shd w:val="clear" w:color="auto" w:fill="auto"/>
                  </w:tcPr>
                  <w:p w14:paraId="58199162" w14:textId="77777777" w:rsidR="007623E3" w:rsidRDefault="00000000" w:rsidP="00B91625">
                    <w:pPr>
                      <w:jc w:val="right"/>
                    </w:pPr>
                    <w:r>
                      <w:t>41,656,781.60</w:t>
                    </w:r>
                  </w:p>
                </w:tc>
                <w:tc>
                  <w:tcPr>
                    <w:tcW w:w="1728" w:type="pct"/>
                    <w:shd w:val="clear" w:color="auto" w:fill="auto"/>
                  </w:tcPr>
                  <w:p w14:paraId="67EB4DE4" w14:textId="77777777" w:rsidR="007623E3" w:rsidRDefault="00000000" w:rsidP="00B91625">
                    <w:pPr>
                      <w:jc w:val="right"/>
                    </w:pPr>
                    <w:r>
                      <w:t>2,815,933.21</w:t>
                    </w:r>
                  </w:p>
                </w:tc>
              </w:tr>
            </w:sdtContent>
          </w:sdt>
          <w:sdt>
            <w:sdtPr>
              <w:rPr>
                <w:rFonts w:hint="eastAsia"/>
              </w:rPr>
              <w:alias w:val="其他应付款情况明细"/>
              <w:tag w:val="_TUP_d68cb62e22fc4f99ab4d25c145efcd43"/>
              <w:id w:val="-177433887"/>
              <w:lock w:val="sdtLocked"/>
            </w:sdtPr>
            <w:sdtEndPr>
              <w:rPr>
                <w:rFonts w:hint="default"/>
              </w:rPr>
            </w:sdtEndPr>
            <w:sdtContent>
              <w:tr w:rsidR="007623E3" w14:paraId="04EE2556" w14:textId="77777777" w:rsidTr="00B91625">
                <w:tc>
                  <w:tcPr>
                    <w:tcW w:w="1615" w:type="pct"/>
                    <w:shd w:val="clear" w:color="auto" w:fill="auto"/>
                  </w:tcPr>
                  <w:p w14:paraId="3C1A3060" w14:textId="77777777" w:rsidR="007623E3" w:rsidRDefault="00000000" w:rsidP="00B91625">
                    <w:r>
                      <w:t>股权收购款</w:t>
                    </w:r>
                  </w:p>
                </w:tc>
                <w:tc>
                  <w:tcPr>
                    <w:tcW w:w="1657" w:type="pct"/>
                    <w:shd w:val="clear" w:color="auto" w:fill="auto"/>
                  </w:tcPr>
                  <w:p w14:paraId="53BEA346" w14:textId="77777777" w:rsidR="007623E3" w:rsidRDefault="00000000" w:rsidP="00B91625">
                    <w:pPr>
                      <w:jc w:val="right"/>
                    </w:pPr>
                    <w:r>
                      <w:t>87,433,884.41</w:t>
                    </w:r>
                  </w:p>
                </w:tc>
                <w:tc>
                  <w:tcPr>
                    <w:tcW w:w="1728" w:type="pct"/>
                    <w:shd w:val="clear" w:color="auto" w:fill="auto"/>
                  </w:tcPr>
                  <w:p w14:paraId="538A8A72" w14:textId="77777777" w:rsidR="007623E3" w:rsidRDefault="00000000" w:rsidP="00B91625">
                    <w:pPr>
                      <w:jc w:val="right"/>
                    </w:pPr>
                    <w:r>
                      <w:t>0.00</w:t>
                    </w:r>
                  </w:p>
                </w:tc>
              </w:tr>
            </w:sdtContent>
          </w:sdt>
          <w:sdt>
            <w:sdtPr>
              <w:rPr>
                <w:rFonts w:hint="eastAsia"/>
              </w:rPr>
              <w:alias w:val="其他应付款情况明细"/>
              <w:tag w:val="_TUP_d68cb62e22fc4f99ab4d25c145efcd43"/>
              <w:id w:val="695276179"/>
              <w:lock w:val="sdtLocked"/>
            </w:sdtPr>
            <w:sdtEndPr>
              <w:rPr>
                <w:rFonts w:hint="default"/>
              </w:rPr>
            </w:sdtEndPr>
            <w:sdtContent>
              <w:tr w:rsidR="007623E3" w14:paraId="40A302A8" w14:textId="77777777" w:rsidTr="00B91625">
                <w:tc>
                  <w:tcPr>
                    <w:tcW w:w="1615" w:type="pct"/>
                    <w:shd w:val="clear" w:color="auto" w:fill="auto"/>
                  </w:tcPr>
                  <w:p w14:paraId="3F1B19A0" w14:textId="77777777" w:rsidR="007623E3" w:rsidRDefault="00000000" w:rsidP="00B91625">
                    <w:r>
                      <w:t>租赁费</w:t>
                    </w:r>
                  </w:p>
                </w:tc>
                <w:tc>
                  <w:tcPr>
                    <w:tcW w:w="1657" w:type="pct"/>
                    <w:shd w:val="clear" w:color="auto" w:fill="auto"/>
                  </w:tcPr>
                  <w:p w14:paraId="0DB2F09C" w14:textId="77777777" w:rsidR="007623E3" w:rsidRDefault="00000000" w:rsidP="00B91625">
                    <w:pPr>
                      <w:jc w:val="right"/>
                    </w:pPr>
                    <w:r>
                      <w:t>840,000.00</w:t>
                    </w:r>
                  </w:p>
                </w:tc>
                <w:tc>
                  <w:tcPr>
                    <w:tcW w:w="1728" w:type="pct"/>
                    <w:shd w:val="clear" w:color="auto" w:fill="auto"/>
                  </w:tcPr>
                  <w:p w14:paraId="24C55037" w14:textId="77777777" w:rsidR="007623E3" w:rsidRDefault="00000000" w:rsidP="00B91625">
                    <w:pPr>
                      <w:jc w:val="right"/>
                    </w:pPr>
                    <w:r>
                      <w:t>840,000.00</w:t>
                    </w:r>
                  </w:p>
                </w:tc>
              </w:tr>
            </w:sdtContent>
          </w:sdt>
          <w:tr w:rsidR="007623E3" w14:paraId="462C081F" w14:textId="77777777" w:rsidTr="00B91625">
            <w:sdt>
              <w:sdtPr>
                <w:tag w:val="_PLD_dc1df66b4e6549929c6b91b265854e4c"/>
                <w:id w:val="-845948109"/>
                <w:lock w:val="sdtLocked"/>
              </w:sdtPr>
              <w:sdtContent>
                <w:tc>
                  <w:tcPr>
                    <w:tcW w:w="1615" w:type="pct"/>
                    <w:shd w:val="clear" w:color="auto" w:fill="auto"/>
                  </w:tcPr>
                  <w:p w14:paraId="48A9B51B" w14:textId="77777777" w:rsidR="007623E3" w:rsidRDefault="00000000" w:rsidP="00B91625">
                    <w:pPr>
                      <w:jc w:val="center"/>
                      <w:rPr>
                        <w:color w:val="000000" w:themeColor="text1"/>
                      </w:rPr>
                    </w:pPr>
                    <w:r>
                      <w:rPr>
                        <w:rFonts w:hint="eastAsia"/>
                        <w:color w:val="000000" w:themeColor="text1"/>
                      </w:rPr>
                      <w:t>合计</w:t>
                    </w:r>
                  </w:p>
                </w:tc>
              </w:sdtContent>
            </w:sdt>
            <w:tc>
              <w:tcPr>
                <w:tcW w:w="1657" w:type="pct"/>
                <w:shd w:val="clear" w:color="auto" w:fill="auto"/>
              </w:tcPr>
              <w:p w14:paraId="3195B0FD" w14:textId="77777777" w:rsidR="007623E3" w:rsidRDefault="00000000" w:rsidP="00B91625">
                <w:pPr>
                  <w:jc w:val="right"/>
                </w:pPr>
                <w:r>
                  <w:t>156,941,772.26</w:t>
                </w:r>
              </w:p>
            </w:tc>
            <w:tc>
              <w:tcPr>
                <w:tcW w:w="1728" w:type="pct"/>
                <w:shd w:val="clear" w:color="auto" w:fill="auto"/>
              </w:tcPr>
              <w:p w14:paraId="56B3AE21" w14:textId="77777777" w:rsidR="007623E3" w:rsidRDefault="00000000" w:rsidP="00B91625">
                <w:pPr>
                  <w:jc w:val="right"/>
                </w:pPr>
                <w:r>
                  <w:t>25,610,218.99</w:t>
                </w:r>
              </w:p>
            </w:tc>
          </w:tr>
        </w:tbl>
        <w:p w14:paraId="224068D4" w14:textId="77777777" w:rsidR="007623E3" w:rsidRDefault="00000000"/>
        <w:p w14:paraId="182F77B8" w14:textId="77777777" w:rsidR="00120D52" w:rsidRDefault="00000000"/>
      </w:sdtContent>
    </w:sdt>
    <w:sdt>
      <w:sdtPr>
        <w:rPr>
          <w:rFonts w:ascii="宋体" w:hAnsi="宋体" w:cs="宋体" w:hint="eastAsia"/>
          <w:b w:val="0"/>
          <w:bCs/>
          <w:kern w:val="0"/>
          <w:szCs w:val="24"/>
        </w:rPr>
        <w:alias w:val="模块:账龄超过1年的重要其他应付款"/>
        <w:tag w:val="_SEC_83408720712d4902a68e6c9ddd4c67ae"/>
        <w:id w:val="1428074950"/>
        <w:lock w:val="sdtLocked"/>
        <w:placeholder>
          <w:docPart w:val="GBC22222222222222222222222222222"/>
        </w:placeholder>
      </w:sdtPr>
      <w:sdtEndPr>
        <w:rPr>
          <w:rFonts w:hint="default"/>
          <w:szCs w:val="21"/>
        </w:rPr>
      </w:sdtEndPr>
      <w:sdtContent>
        <w:p w14:paraId="7010959F" w14:textId="77777777" w:rsidR="00120D52" w:rsidRDefault="008F6847">
          <w:pPr>
            <w:pStyle w:val="4"/>
            <w:numPr>
              <w:ilvl w:val="3"/>
              <w:numId w:val="85"/>
            </w:numPr>
            <w:rPr>
              <w:rFonts w:ascii="宋体" w:hAnsi="宋体"/>
            </w:rPr>
          </w:pPr>
          <w:r>
            <w:rPr>
              <w:rFonts w:ascii="宋体" w:hAnsi="宋体" w:hint="eastAsia"/>
            </w:rPr>
            <w:t>账龄超过</w:t>
          </w:r>
          <w:r>
            <w:rPr>
              <w:rFonts w:ascii="宋体" w:hAnsi="宋体"/>
            </w:rPr>
            <w:t>1年的重要其他应付款</w:t>
          </w:r>
        </w:p>
        <w:p w14:paraId="4748F56A" w14:textId="07130950" w:rsidR="00120D52" w:rsidRDefault="00000000">
          <w:sdt>
            <w:sdtPr>
              <w:alias w:val="是否适用：账龄超过1年的重要其他应付款[双击切换]"/>
              <w:tag w:val="_GBC_484cd63ee8b54a41978c822ae4ec5689"/>
              <w:id w:val="276766567"/>
              <w:lock w:val="sdtLocked"/>
              <w:placeholder>
                <w:docPart w:val="GBC22222222222222222222222222222"/>
              </w:placeholder>
            </w:sdtPr>
            <w:sdtContent>
              <w:r w:rsidR="008F6847">
                <w:fldChar w:fldCharType="begin"/>
              </w:r>
              <w:r>
                <w:instrText xml:space="preserve">MACROBUTTON  SnrToggleCheckbox √适用 </w:instrText>
              </w:r>
              <w:r w:rsidR="008F6847">
                <w:fldChar w:fldCharType="end"/>
              </w:r>
              <w:r w:rsidR="008F6847">
                <w:fldChar w:fldCharType="begin"/>
              </w:r>
              <w:r>
                <w:instrText xml:space="preserve"> MACROBUTTON  SnrToggleCheckbox □不适用 </w:instrText>
              </w:r>
              <w:r w:rsidR="008F6847">
                <w:fldChar w:fldCharType="end"/>
              </w:r>
            </w:sdtContent>
          </w:sdt>
        </w:p>
        <w:p w14:paraId="54FBB8B3" w14:textId="2A2F012E" w:rsidR="00120D52" w:rsidRDefault="008F6847">
          <w:pPr>
            <w:jc w:val="right"/>
          </w:pPr>
          <w:r>
            <w:rPr>
              <w:rFonts w:hint="eastAsia"/>
            </w:rPr>
            <w:t>单位：</w:t>
          </w:r>
          <w:sdt>
            <w:sdtPr>
              <w:rPr>
                <w:rFonts w:hint="eastAsia"/>
              </w:rPr>
              <w:alias w:val="单位：财务附注：账龄超过1年的重要其他应付款"/>
              <w:tag w:val="_GBC_70627db7610a4aaf857bc90322d6cdfe"/>
              <w:id w:val="121160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账龄超过1年的重要其他应付款"/>
              <w:tag w:val="_GBC_8ef8bcf4c1a64fecb8d1bc26dcf905d1"/>
              <w:id w:val="32223883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2952"/>
            <w:gridCol w:w="3035"/>
          </w:tblGrid>
          <w:tr w:rsidR="007623E3" w14:paraId="5085EBBD" w14:textId="77777777" w:rsidTr="00B536CE">
            <w:trPr>
              <w:trHeight w:val="269"/>
            </w:trPr>
            <w:sdt>
              <w:sdtPr>
                <w:tag w:val="_PLD_a2b3ff41455140df9be8564e6380c550"/>
                <w:id w:val="964701732"/>
                <w:lock w:val="sdtLocked"/>
              </w:sdtPr>
              <w:sdtContent>
                <w:tc>
                  <w:tcPr>
                    <w:tcW w:w="1607" w:type="pct"/>
                    <w:shd w:val="clear" w:color="auto" w:fill="auto"/>
                    <w:vAlign w:val="center"/>
                  </w:tcPr>
                  <w:p w14:paraId="30582C07" w14:textId="77777777" w:rsidR="007623E3" w:rsidRDefault="00000000" w:rsidP="00B536CE">
                    <w:pPr>
                      <w:jc w:val="center"/>
                    </w:pPr>
                    <w:r>
                      <w:rPr>
                        <w:rFonts w:hint="eastAsia"/>
                      </w:rPr>
                      <w:t>项目</w:t>
                    </w:r>
                  </w:p>
                </w:tc>
              </w:sdtContent>
            </w:sdt>
            <w:sdt>
              <w:sdtPr>
                <w:tag w:val="_PLD_e96da55b57ef4b128b17e8730df5f38e"/>
                <w:id w:val="1699659573"/>
                <w:lock w:val="sdtLocked"/>
              </w:sdtPr>
              <w:sdtContent>
                <w:tc>
                  <w:tcPr>
                    <w:tcW w:w="1673" w:type="pct"/>
                    <w:shd w:val="clear" w:color="auto" w:fill="auto"/>
                    <w:vAlign w:val="center"/>
                  </w:tcPr>
                  <w:p w14:paraId="419DC2EA" w14:textId="77777777" w:rsidR="007623E3" w:rsidRDefault="00000000" w:rsidP="00B536CE">
                    <w:pPr>
                      <w:jc w:val="center"/>
                    </w:pPr>
                    <w:r>
                      <w:rPr>
                        <w:rFonts w:hint="eastAsia"/>
                      </w:rPr>
                      <w:t>期末余额</w:t>
                    </w:r>
                  </w:p>
                </w:tc>
              </w:sdtContent>
            </w:sdt>
            <w:sdt>
              <w:sdtPr>
                <w:tag w:val="_PLD_a0a7c81595d2416d898e57939ff78dd7"/>
                <w:id w:val="-1099482990"/>
                <w:lock w:val="sdtLocked"/>
              </w:sdtPr>
              <w:sdtContent>
                <w:tc>
                  <w:tcPr>
                    <w:tcW w:w="1720" w:type="pct"/>
                    <w:shd w:val="clear" w:color="auto" w:fill="auto"/>
                    <w:vAlign w:val="center"/>
                  </w:tcPr>
                  <w:p w14:paraId="5C4B5197" w14:textId="77777777" w:rsidR="007623E3" w:rsidRDefault="00000000" w:rsidP="00B536CE">
                    <w:pPr>
                      <w:jc w:val="center"/>
                    </w:pPr>
                    <w:proofErr w:type="gramStart"/>
                    <w:r>
                      <w:rPr>
                        <w:rFonts w:hint="eastAsia"/>
                      </w:rPr>
                      <w:t>未偿</w:t>
                    </w:r>
                    <w:proofErr w:type="gramEnd"/>
                    <w:r>
                      <w:rPr>
                        <w:rFonts w:hint="eastAsia"/>
                      </w:rPr>
                      <w:t>还或结转的原因</w:t>
                    </w:r>
                  </w:p>
                </w:tc>
              </w:sdtContent>
            </w:sdt>
          </w:tr>
          <w:sdt>
            <w:sdtPr>
              <w:alias w:val="重要的账龄超过1年的其他应付款明细"/>
              <w:tag w:val="_TUP_107abfb893f149c8878e75d2528d9efe"/>
              <w:id w:val="2143220467"/>
              <w:lock w:val="sdtLocked"/>
            </w:sdtPr>
            <w:sdtContent>
              <w:tr w:rsidR="007623E3" w14:paraId="230C82F2" w14:textId="77777777" w:rsidTr="00B536CE">
                <w:tc>
                  <w:tcPr>
                    <w:tcW w:w="1607" w:type="pct"/>
                    <w:tcBorders>
                      <w:bottom w:val="single" w:sz="4" w:space="0" w:color="auto"/>
                    </w:tcBorders>
                    <w:shd w:val="clear" w:color="auto" w:fill="auto"/>
                  </w:tcPr>
                  <w:p w14:paraId="3CB1A25A" w14:textId="77777777" w:rsidR="007623E3" w:rsidRDefault="00000000" w:rsidP="00B536CE">
                    <w:r>
                      <w:t>天津大无缝投资有限公司</w:t>
                    </w:r>
                  </w:p>
                </w:tc>
                <w:tc>
                  <w:tcPr>
                    <w:tcW w:w="1673" w:type="pct"/>
                    <w:shd w:val="clear" w:color="auto" w:fill="auto"/>
                  </w:tcPr>
                  <w:p w14:paraId="05AE37BB" w14:textId="77777777" w:rsidR="007623E3" w:rsidRDefault="00000000" w:rsidP="00B536CE">
                    <w:pPr>
                      <w:jc w:val="right"/>
                    </w:pPr>
                    <w:r>
                      <w:t>1,517,866.95</w:t>
                    </w:r>
                  </w:p>
                </w:tc>
                <w:tc>
                  <w:tcPr>
                    <w:tcW w:w="1720" w:type="pct"/>
                    <w:shd w:val="clear" w:color="auto" w:fill="auto"/>
                  </w:tcPr>
                  <w:p w14:paraId="079CBD08" w14:textId="77777777" w:rsidR="007623E3" w:rsidRDefault="00000000" w:rsidP="00B536CE">
                    <w:r>
                      <w:t>尚未结算</w:t>
                    </w:r>
                  </w:p>
                </w:tc>
              </w:tr>
            </w:sdtContent>
          </w:sdt>
          <w:sdt>
            <w:sdtPr>
              <w:alias w:val="重要的账龄超过1年的其他应付款明细"/>
              <w:tag w:val="_TUP_107abfb893f149c8878e75d2528d9efe"/>
              <w:id w:val="-995955450"/>
              <w:lock w:val="sdtLocked"/>
            </w:sdtPr>
            <w:sdtContent>
              <w:tr w:rsidR="007623E3" w14:paraId="4C3A2474" w14:textId="77777777" w:rsidTr="00B536CE">
                <w:tc>
                  <w:tcPr>
                    <w:tcW w:w="1607" w:type="pct"/>
                    <w:tcBorders>
                      <w:bottom w:val="single" w:sz="4" w:space="0" w:color="auto"/>
                    </w:tcBorders>
                    <w:shd w:val="clear" w:color="auto" w:fill="auto"/>
                  </w:tcPr>
                  <w:p w14:paraId="320849BE" w14:textId="5EC60DB4" w:rsidR="007623E3" w:rsidRDefault="00000000" w:rsidP="00B536CE">
                    <w:proofErr w:type="gramStart"/>
                    <w:r>
                      <w:t>信永中和</w:t>
                    </w:r>
                    <w:proofErr w:type="gramEnd"/>
                    <w:r>
                      <w:t>会计师事务所（特殊普通合伙）</w:t>
                    </w:r>
                  </w:p>
                </w:tc>
                <w:tc>
                  <w:tcPr>
                    <w:tcW w:w="1673" w:type="pct"/>
                    <w:shd w:val="clear" w:color="auto" w:fill="auto"/>
                  </w:tcPr>
                  <w:p w14:paraId="0301D0F9" w14:textId="77777777" w:rsidR="007623E3" w:rsidRDefault="00000000" w:rsidP="00B536CE">
                    <w:pPr>
                      <w:jc w:val="right"/>
                    </w:pPr>
                    <w:r>
                      <w:t>1,260,188.68</w:t>
                    </w:r>
                  </w:p>
                </w:tc>
                <w:tc>
                  <w:tcPr>
                    <w:tcW w:w="1720" w:type="pct"/>
                    <w:shd w:val="clear" w:color="auto" w:fill="auto"/>
                  </w:tcPr>
                  <w:p w14:paraId="77BA96DA" w14:textId="77777777" w:rsidR="007623E3" w:rsidRDefault="00000000" w:rsidP="00B536CE">
                    <w:r>
                      <w:t>尚未结算</w:t>
                    </w:r>
                  </w:p>
                </w:tc>
              </w:tr>
            </w:sdtContent>
          </w:sdt>
          <w:sdt>
            <w:sdtPr>
              <w:alias w:val="重要的账龄超过1年的其他应付款明细"/>
              <w:tag w:val="_TUP_107abfb893f149c8878e75d2528d9efe"/>
              <w:id w:val="1862393928"/>
              <w:lock w:val="sdtLocked"/>
            </w:sdtPr>
            <w:sdtContent>
              <w:tr w:rsidR="007623E3" w14:paraId="714A8C9B" w14:textId="77777777" w:rsidTr="00B536CE">
                <w:tc>
                  <w:tcPr>
                    <w:tcW w:w="1607" w:type="pct"/>
                    <w:tcBorders>
                      <w:bottom w:val="single" w:sz="4" w:space="0" w:color="auto"/>
                    </w:tcBorders>
                    <w:shd w:val="clear" w:color="auto" w:fill="auto"/>
                  </w:tcPr>
                  <w:p w14:paraId="6D955F43" w14:textId="6F089E82" w:rsidR="007623E3" w:rsidRDefault="00000000" w:rsidP="00B536CE">
                    <w:r>
                      <w:t>安业财经印刷有限公司</w:t>
                    </w:r>
                  </w:p>
                </w:tc>
                <w:tc>
                  <w:tcPr>
                    <w:tcW w:w="1673" w:type="pct"/>
                    <w:shd w:val="clear" w:color="auto" w:fill="auto"/>
                  </w:tcPr>
                  <w:p w14:paraId="1674877A" w14:textId="77777777" w:rsidR="007623E3" w:rsidRDefault="00000000" w:rsidP="00B536CE">
                    <w:pPr>
                      <w:jc w:val="right"/>
                    </w:pPr>
                    <w:r>
                      <w:t>673,227.92</w:t>
                    </w:r>
                  </w:p>
                </w:tc>
                <w:tc>
                  <w:tcPr>
                    <w:tcW w:w="1720" w:type="pct"/>
                    <w:shd w:val="clear" w:color="auto" w:fill="auto"/>
                  </w:tcPr>
                  <w:p w14:paraId="0F7E09CC" w14:textId="77777777" w:rsidR="007623E3" w:rsidRDefault="00000000" w:rsidP="00B536CE">
                    <w:r>
                      <w:t>尚未结算</w:t>
                    </w:r>
                  </w:p>
                </w:tc>
              </w:tr>
            </w:sdtContent>
          </w:sdt>
          <w:tr w:rsidR="007623E3" w14:paraId="54712D1B" w14:textId="77777777" w:rsidTr="00B536CE">
            <w:sdt>
              <w:sdtPr>
                <w:tag w:val="_PLD_ea766d57335d427393a67dd762f0167b"/>
                <w:id w:val="-1877067978"/>
                <w:lock w:val="sdtLocked"/>
              </w:sdtPr>
              <w:sdtContent>
                <w:tc>
                  <w:tcPr>
                    <w:tcW w:w="1607" w:type="pct"/>
                    <w:shd w:val="clear" w:color="auto" w:fill="auto"/>
                    <w:vAlign w:val="center"/>
                  </w:tcPr>
                  <w:p w14:paraId="6B2DC88C" w14:textId="77777777" w:rsidR="007623E3" w:rsidRDefault="00000000" w:rsidP="00B536CE">
                    <w:pPr>
                      <w:jc w:val="center"/>
                    </w:pPr>
                    <w:r>
                      <w:rPr>
                        <w:rFonts w:hint="eastAsia"/>
                      </w:rPr>
                      <w:t>合计</w:t>
                    </w:r>
                  </w:p>
                </w:tc>
              </w:sdtContent>
            </w:sdt>
            <w:tc>
              <w:tcPr>
                <w:tcW w:w="1673" w:type="pct"/>
                <w:shd w:val="clear" w:color="auto" w:fill="auto"/>
              </w:tcPr>
              <w:p w14:paraId="56738C95" w14:textId="31487E6F" w:rsidR="007623E3" w:rsidRDefault="00000000" w:rsidP="00B536CE">
                <w:pPr>
                  <w:jc w:val="right"/>
                </w:pPr>
                <w:r w:rsidRPr="007623E3">
                  <w:t>3,451,283.55</w:t>
                </w:r>
              </w:p>
            </w:tc>
            <w:tc>
              <w:tcPr>
                <w:tcW w:w="1720" w:type="pct"/>
                <w:shd w:val="clear" w:color="auto" w:fill="auto"/>
              </w:tcPr>
              <w:p w14:paraId="29E5155C" w14:textId="77777777" w:rsidR="007623E3" w:rsidRDefault="00000000" w:rsidP="00B536CE">
                <w:pPr>
                  <w:jc w:val="center"/>
                </w:pPr>
                <w:r>
                  <w:rPr>
                    <w:rFonts w:hint="eastAsia"/>
                  </w:rPr>
                  <w:t>/</w:t>
                </w:r>
              </w:p>
            </w:tc>
          </w:tr>
        </w:tbl>
        <w:p w14:paraId="14DC57FA" w14:textId="77777777" w:rsidR="007623E3" w:rsidRDefault="00000000"/>
        <w:p w14:paraId="6C103544" w14:textId="77777777" w:rsidR="00120D52" w:rsidRDefault="00000000"/>
      </w:sdtContent>
    </w:sdt>
    <w:sdt>
      <w:sdtPr>
        <w:rPr>
          <w:rFonts w:hint="eastAsia"/>
        </w:rPr>
        <w:alias w:val="模块:其他说明"/>
        <w:tag w:val="_SEC_b03fcb02b4b747249703cbc2e0a127fd"/>
        <w:id w:val="1836175578"/>
        <w:lock w:val="sdtLocked"/>
        <w:placeholder>
          <w:docPart w:val="GBC22222222222222222222222222222"/>
        </w:placeholder>
      </w:sdtPr>
      <w:sdtEndPr>
        <w:rPr>
          <w:rFonts w:hint="default"/>
        </w:rPr>
      </w:sdtEndPr>
      <w:sdtContent>
        <w:p w14:paraId="44D87248" w14:textId="77777777" w:rsidR="00120D52" w:rsidRDefault="008F6847">
          <w:r>
            <w:rPr>
              <w:rFonts w:hint="eastAsia"/>
            </w:rPr>
            <w:t>其他说明：</w:t>
          </w:r>
        </w:p>
        <w:sdt>
          <w:sdtPr>
            <w:alias w:val="是否适用：其他应付款的其他说明[双击切换]"/>
            <w:tag w:val="_GBC_c968ec386e144657884a6b5b483acbfd"/>
            <w:id w:val="1021211908"/>
            <w:lock w:val="sdtLocked"/>
            <w:placeholder>
              <w:docPart w:val="GBC22222222222222222222222222222"/>
            </w:placeholder>
          </w:sdtPr>
          <w:sdtContent>
            <w:p w14:paraId="5B56557B" w14:textId="27B32715" w:rsidR="00120D52" w:rsidRDefault="008F6847" w:rsidP="007623E3">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212"/>
    <w:p w14:paraId="1A1A4626" w14:textId="77777777" w:rsidR="00120D52" w:rsidRDefault="00120D52"/>
    <w:p w14:paraId="7D01D9F2" w14:textId="77777777" w:rsidR="00120D52" w:rsidRDefault="00120D52"/>
    <w:sdt>
      <w:sdtPr>
        <w:rPr>
          <w:rFonts w:ascii="宋体" w:hAnsi="宋体" w:cs="宋体" w:hint="eastAsia"/>
          <w:b w:val="0"/>
          <w:bCs/>
          <w:kern w:val="0"/>
          <w:szCs w:val="21"/>
        </w:rPr>
        <w:alias w:val="模块:划分为持有待售的负债"/>
        <w:tag w:val="_GBC_b863defdccbc448695ee82953f3da273"/>
        <w:id w:val="-1261369187"/>
        <w:lock w:val="sdtLocked"/>
        <w:placeholder>
          <w:docPart w:val="GBC22222222222222222222222222222"/>
        </w:placeholder>
      </w:sdtPr>
      <w:sdtContent>
        <w:p w14:paraId="4B131751" w14:textId="77777777" w:rsidR="00120D52" w:rsidRDefault="008F6847">
          <w:pPr>
            <w:pStyle w:val="3"/>
            <w:numPr>
              <w:ilvl w:val="0"/>
              <w:numId w:val="58"/>
            </w:numPr>
            <w:tabs>
              <w:tab w:val="left" w:pos="504"/>
            </w:tabs>
            <w:rPr>
              <w:rFonts w:ascii="宋体" w:hAnsi="宋体"/>
              <w:szCs w:val="21"/>
            </w:rPr>
          </w:pPr>
          <w:r>
            <w:rPr>
              <w:rFonts w:ascii="宋体" w:hAnsi="宋体" w:hint="eastAsia"/>
              <w:szCs w:val="21"/>
            </w:rPr>
            <w:t>持有待售负债</w:t>
          </w:r>
        </w:p>
        <w:sdt>
          <w:sdtPr>
            <w:alias w:val="是否适用：划分为持有待售的负债[双击切换]"/>
            <w:tag w:val="_GBC_039b9e06b132407a89f578be468d6ec8"/>
            <w:id w:val="-1654680405"/>
            <w:lock w:val="sdtLocked"/>
            <w:placeholder>
              <w:docPart w:val="GBC22222222222222222222222222222"/>
            </w:placeholder>
          </w:sdtPr>
          <w:sdtContent>
            <w:p w14:paraId="367268C0" w14:textId="5686A64C" w:rsidR="007623E3" w:rsidRDefault="008F6847" w:rsidP="007623E3">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DDB4BE0" w14:textId="5186A56E" w:rsidR="00120D52" w:rsidRDefault="00000000"/>
      </w:sdtContent>
    </w:sdt>
    <w:p w14:paraId="40FABD79" w14:textId="77777777" w:rsidR="00120D52" w:rsidRDefault="00120D52"/>
    <w:sdt>
      <w:sdtPr>
        <w:rPr>
          <w:rFonts w:ascii="宋体" w:hAnsi="宋体" w:cs="宋体" w:hint="eastAsia"/>
          <w:b w:val="0"/>
          <w:bCs/>
          <w:kern w:val="0"/>
          <w:szCs w:val="21"/>
        </w:rPr>
        <w:alias w:val="模块:1年内到期的非流动负债"/>
        <w:tag w:val="_GBC_d5b7f9c02d494f85b85a36713895b9f8"/>
        <w:id w:val="2002002161"/>
        <w:lock w:val="sdtLocked"/>
        <w:placeholder>
          <w:docPart w:val="GBC22222222222222222222222222222"/>
        </w:placeholder>
      </w:sdtPr>
      <w:sdtEndPr>
        <w:rPr>
          <w:rFonts w:hint="default"/>
        </w:rPr>
      </w:sdtEndPr>
      <w:sdtContent>
        <w:p w14:paraId="6E43906A" w14:textId="77777777" w:rsidR="00120D52" w:rsidRDefault="008F6847">
          <w:pPr>
            <w:pStyle w:val="3"/>
            <w:numPr>
              <w:ilvl w:val="0"/>
              <w:numId w:val="58"/>
            </w:numPr>
            <w:tabs>
              <w:tab w:val="left" w:pos="504"/>
            </w:tabs>
            <w:rPr>
              <w:rFonts w:ascii="宋体" w:hAnsi="宋体"/>
              <w:szCs w:val="21"/>
            </w:rPr>
          </w:pPr>
          <w:r>
            <w:rPr>
              <w:rFonts w:ascii="宋体" w:hAnsi="宋体" w:hint="eastAsia"/>
              <w:szCs w:val="21"/>
            </w:rPr>
            <w:t>1年内到期的非流动负债</w:t>
          </w:r>
        </w:p>
        <w:sdt>
          <w:sdtPr>
            <w:alias w:val="是否适用：1年内到期的非流动负债[双击切换]"/>
            <w:tag w:val="_GBC_9b606bc3f0cf4f77be9b0f299d212c73"/>
            <w:id w:val="-968810219"/>
            <w:lock w:val="sdtLocked"/>
            <w:placeholder>
              <w:docPart w:val="GBC22222222222222222222222222222"/>
            </w:placeholder>
          </w:sdtPr>
          <w:sdtContent>
            <w:p w14:paraId="31081AF6" w14:textId="7D331DE0"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EFF0AF0" w14:textId="5A7D4953" w:rsidR="00120D52" w:rsidRDefault="008F6847">
          <w:pPr>
            <w:jc w:val="right"/>
          </w:pPr>
          <w:r>
            <w:rPr>
              <w:rFonts w:hint="eastAsia"/>
            </w:rPr>
            <w:t>单位：</w:t>
          </w:r>
          <w:sdt>
            <w:sdtPr>
              <w:rPr>
                <w:rFonts w:hint="eastAsia"/>
              </w:rPr>
              <w:alias w:val="单位：1年内到期的非流动负债情况"/>
              <w:tag w:val="_GBC_7bad01766fa0485ea9c16109704ff32e"/>
              <w:id w:val="173736039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1年内到期的非流动负债情况"/>
              <w:tag w:val="_GBC_25aa805434d340a6ade79870522c9640"/>
              <w:id w:val="-100967761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2961"/>
            <w:gridCol w:w="3026"/>
          </w:tblGrid>
          <w:tr w:rsidR="007623E3" w14:paraId="402F21B1" w14:textId="77777777" w:rsidTr="00D73B2F">
            <w:sdt>
              <w:sdtPr>
                <w:tag w:val="_PLD_bf2815b84ebe4a1e94909ee96ec31ac1"/>
                <w:id w:val="616498525"/>
                <w:lock w:val="sdtLocked"/>
              </w:sdtPr>
              <w:sdtContent>
                <w:tc>
                  <w:tcPr>
                    <w:tcW w:w="1607" w:type="pct"/>
                    <w:shd w:val="clear" w:color="auto" w:fill="auto"/>
                  </w:tcPr>
                  <w:p w14:paraId="79C0B179" w14:textId="77777777" w:rsidR="007623E3" w:rsidRDefault="00000000" w:rsidP="00D73B2F">
                    <w:pPr>
                      <w:jc w:val="center"/>
                    </w:pPr>
                    <w:r>
                      <w:rPr>
                        <w:rFonts w:hint="eastAsia"/>
                      </w:rPr>
                      <w:t>项目</w:t>
                    </w:r>
                  </w:p>
                </w:tc>
              </w:sdtContent>
            </w:sdt>
            <w:sdt>
              <w:sdtPr>
                <w:tag w:val="_PLD_db7abcf611bc4296ad7bd9c8177202e0"/>
                <w:id w:val="395870376"/>
                <w:lock w:val="sdtLocked"/>
              </w:sdtPr>
              <w:sdtContent>
                <w:tc>
                  <w:tcPr>
                    <w:tcW w:w="1678" w:type="pct"/>
                    <w:shd w:val="clear" w:color="auto" w:fill="auto"/>
                  </w:tcPr>
                  <w:p w14:paraId="706579F3" w14:textId="77777777" w:rsidR="007623E3" w:rsidRDefault="00000000" w:rsidP="00D73B2F">
                    <w:pPr>
                      <w:jc w:val="center"/>
                    </w:pPr>
                    <w:r>
                      <w:rPr>
                        <w:rFonts w:hint="eastAsia"/>
                      </w:rPr>
                      <w:t>期末余额</w:t>
                    </w:r>
                  </w:p>
                </w:tc>
              </w:sdtContent>
            </w:sdt>
            <w:sdt>
              <w:sdtPr>
                <w:tag w:val="_PLD_371959274ef4493ca1fe426c930e0bf2"/>
                <w:id w:val="96302441"/>
                <w:lock w:val="sdtLocked"/>
              </w:sdtPr>
              <w:sdtContent>
                <w:tc>
                  <w:tcPr>
                    <w:tcW w:w="1715" w:type="pct"/>
                    <w:shd w:val="clear" w:color="auto" w:fill="auto"/>
                  </w:tcPr>
                  <w:p w14:paraId="00044DF3" w14:textId="77777777" w:rsidR="007623E3" w:rsidRDefault="00000000" w:rsidP="00D73B2F">
                    <w:pPr>
                      <w:jc w:val="center"/>
                    </w:pPr>
                    <w:r>
                      <w:rPr>
                        <w:rFonts w:hint="eastAsia"/>
                      </w:rPr>
                      <w:t>期初余额</w:t>
                    </w:r>
                  </w:p>
                </w:tc>
              </w:sdtContent>
            </w:sdt>
          </w:tr>
          <w:tr w:rsidR="007623E3" w14:paraId="422AE2E9" w14:textId="77777777" w:rsidTr="00D73B2F">
            <w:sdt>
              <w:sdtPr>
                <w:tag w:val="_PLD_d604ff944003432285ae67c4dffb978f"/>
                <w:id w:val="-1930042143"/>
                <w:lock w:val="sdtLocked"/>
              </w:sdtPr>
              <w:sdtContent>
                <w:tc>
                  <w:tcPr>
                    <w:tcW w:w="1607" w:type="pct"/>
                    <w:shd w:val="clear" w:color="auto" w:fill="auto"/>
                  </w:tcPr>
                  <w:p w14:paraId="6B2C68E7" w14:textId="77777777" w:rsidR="007623E3" w:rsidRDefault="00000000" w:rsidP="00D73B2F">
                    <w:r>
                      <w:rPr>
                        <w:rFonts w:hint="eastAsia"/>
                      </w:rPr>
                      <w:t>1年内到期的长期借款</w:t>
                    </w:r>
                  </w:p>
                </w:tc>
              </w:sdtContent>
            </w:sdt>
            <w:tc>
              <w:tcPr>
                <w:tcW w:w="1678" w:type="pct"/>
                <w:shd w:val="clear" w:color="auto" w:fill="auto"/>
              </w:tcPr>
              <w:p w14:paraId="21C1594F" w14:textId="77777777" w:rsidR="007623E3" w:rsidRDefault="00000000" w:rsidP="00D73B2F">
                <w:pPr>
                  <w:jc w:val="right"/>
                </w:pPr>
              </w:p>
            </w:tc>
            <w:tc>
              <w:tcPr>
                <w:tcW w:w="1715" w:type="pct"/>
                <w:shd w:val="clear" w:color="auto" w:fill="auto"/>
              </w:tcPr>
              <w:p w14:paraId="118BFB0D" w14:textId="77777777" w:rsidR="007623E3" w:rsidRDefault="00000000" w:rsidP="00D73B2F">
                <w:pPr>
                  <w:jc w:val="right"/>
                </w:pPr>
              </w:p>
            </w:tc>
          </w:tr>
          <w:tr w:rsidR="007623E3" w14:paraId="25EDEDDE" w14:textId="77777777" w:rsidTr="00D73B2F">
            <w:sdt>
              <w:sdtPr>
                <w:tag w:val="_PLD_c33302dbab574c0490258d7885fc5bb5"/>
                <w:id w:val="-299772920"/>
                <w:lock w:val="sdtLocked"/>
              </w:sdtPr>
              <w:sdtContent>
                <w:tc>
                  <w:tcPr>
                    <w:tcW w:w="1607" w:type="pct"/>
                    <w:shd w:val="clear" w:color="auto" w:fill="auto"/>
                  </w:tcPr>
                  <w:p w14:paraId="024FDF89" w14:textId="77777777" w:rsidR="007623E3" w:rsidRDefault="00000000" w:rsidP="00D73B2F">
                    <w:r>
                      <w:rPr>
                        <w:rFonts w:hint="eastAsia"/>
                      </w:rPr>
                      <w:t>1年内到期的应付债券</w:t>
                    </w:r>
                  </w:p>
                </w:tc>
              </w:sdtContent>
            </w:sdt>
            <w:tc>
              <w:tcPr>
                <w:tcW w:w="1678" w:type="pct"/>
                <w:shd w:val="clear" w:color="auto" w:fill="auto"/>
              </w:tcPr>
              <w:p w14:paraId="4D3F4AE8" w14:textId="77777777" w:rsidR="007623E3" w:rsidRDefault="00000000" w:rsidP="00D73B2F">
                <w:pPr>
                  <w:jc w:val="right"/>
                </w:pPr>
              </w:p>
            </w:tc>
            <w:tc>
              <w:tcPr>
                <w:tcW w:w="1715" w:type="pct"/>
                <w:shd w:val="clear" w:color="auto" w:fill="auto"/>
              </w:tcPr>
              <w:p w14:paraId="102992B5" w14:textId="77777777" w:rsidR="007623E3" w:rsidRDefault="00000000" w:rsidP="00D73B2F">
                <w:pPr>
                  <w:jc w:val="right"/>
                </w:pPr>
              </w:p>
            </w:tc>
          </w:tr>
          <w:tr w:rsidR="007623E3" w14:paraId="57E36CC8" w14:textId="77777777" w:rsidTr="00D73B2F">
            <w:sdt>
              <w:sdtPr>
                <w:tag w:val="_PLD_80ec0c08bdec4a7cab5a5163221b0aa3"/>
                <w:id w:val="-1362362855"/>
                <w:lock w:val="sdtLocked"/>
              </w:sdtPr>
              <w:sdtContent>
                <w:tc>
                  <w:tcPr>
                    <w:tcW w:w="1607" w:type="pct"/>
                    <w:shd w:val="clear" w:color="auto" w:fill="auto"/>
                  </w:tcPr>
                  <w:p w14:paraId="33CB1565" w14:textId="77777777" w:rsidR="007623E3" w:rsidRDefault="00000000" w:rsidP="00D73B2F">
                    <w:r>
                      <w:rPr>
                        <w:rFonts w:hint="eastAsia"/>
                      </w:rPr>
                      <w:t>1年内到期的长期应付款</w:t>
                    </w:r>
                  </w:p>
                </w:tc>
              </w:sdtContent>
            </w:sdt>
            <w:tc>
              <w:tcPr>
                <w:tcW w:w="1678" w:type="pct"/>
                <w:shd w:val="clear" w:color="auto" w:fill="auto"/>
              </w:tcPr>
              <w:p w14:paraId="1100A2EE" w14:textId="77777777" w:rsidR="007623E3" w:rsidRDefault="00000000" w:rsidP="00D73B2F">
                <w:pPr>
                  <w:jc w:val="right"/>
                </w:pPr>
                <w:r>
                  <w:t>7,000,000.00</w:t>
                </w:r>
              </w:p>
            </w:tc>
            <w:tc>
              <w:tcPr>
                <w:tcW w:w="1715" w:type="pct"/>
                <w:shd w:val="clear" w:color="auto" w:fill="auto"/>
              </w:tcPr>
              <w:p w14:paraId="607732C4" w14:textId="77777777" w:rsidR="007623E3" w:rsidRDefault="00000000" w:rsidP="00D73B2F">
                <w:pPr>
                  <w:jc w:val="right"/>
                </w:pPr>
                <w:r>
                  <w:t>7,000,000.00</w:t>
                </w:r>
              </w:p>
            </w:tc>
          </w:tr>
          <w:tr w:rsidR="007623E3" w14:paraId="2A5EF5A6" w14:textId="77777777" w:rsidTr="00D73B2F">
            <w:tc>
              <w:tcPr>
                <w:tcW w:w="1607" w:type="pct"/>
                <w:shd w:val="clear" w:color="auto" w:fill="auto"/>
              </w:tcPr>
              <w:sdt>
                <w:sdtPr>
                  <w:rPr>
                    <w:rFonts w:hint="eastAsia"/>
                  </w:rPr>
                  <w:tag w:val="_PLD_da928b33f6eb40d197d7afd28664c8f8"/>
                  <w:id w:val="1647858204"/>
                  <w:lock w:val="sdtLocked"/>
                </w:sdtPr>
                <w:sdtContent>
                  <w:p w14:paraId="4AD11DDB" w14:textId="77777777" w:rsidR="007623E3" w:rsidRDefault="00000000" w:rsidP="00D73B2F">
                    <w:r>
                      <w:rPr>
                        <w:rFonts w:hint="eastAsia"/>
                      </w:rPr>
                      <w:t>1年内到期的租赁负债</w:t>
                    </w:r>
                  </w:p>
                </w:sdtContent>
              </w:sdt>
            </w:tc>
            <w:tc>
              <w:tcPr>
                <w:tcW w:w="1678" w:type="pct"/>
                <w:shd w:val="clear" w:color="auto" w:fill="auto"/>
              </w:tcPr>
              <w:p w14:paraId="5373354C" w14:textId="77777777" w:rsidR="007623E3" w:rsidRDefault="00000000" w:rsidP="00D73B2F">
                <w:pPr>
                  <w:jc w:val="right"/>
                </w:pPr>
                <w:r>
                  <w:t>1,748,706.63</w:t>
                </w:r>
              </w:p>
            </w:tc>
            <w:tc>
              <w:tcPr>
                <w:tcW w:w="1715" w:type="pct"/>
                <w:shd w:val="clear" w:color="auto" w:fill="auto"/>
              </w:tcPr>
              <w:p w14:paraId="05D07D2E" w14:textId="77777777" w:rsidR="007623E3" w:rsidRDefault="00000000" w:rsidP="00D73B2F">
                <w:pPr>
                  <w:jc w:val="right"/>
                </w:pPr>
                <w:r>
                  <w:t>0.00</w:t>
                </w:r>
              </w:p>
            </w:tc>
          </w:tr>
          <w:sdt>
            <w:sdtPr>
              <w:rPr>
                <w:rFonts w:hint="eastAsia"/>
              </w:rPr>
              <w:alias w:val="1年内到期的非流动负债明细"/>
              <w:tag w:val="_GBC_dc4153fe5748430b8292d10d4e47eebf"/>
              <w:id w:val="1178460161"/>
              <w:lock w:val="sdtLocked"/>
            </w:sdtPr>
            <w:sdtEndPr>
              <w:rPr>
                <w:rFonts w:hint="default"/>
                <w:color w:val="000000" w:themeColor="text1"/>
              </w:rPr>
            </w:sdtEndPr>
            <w:sdtContent>
              <w:tr w:rsidR="007623E3" w14:paraId="329D0810" w14:textId="77777777" w:rsidTr="00D73B2F">
                <w:tc>
                  <w:tcPr>
                    <w:tcW w:w="1607" w:type="pct"/>
                    <w:shd w:val="clear" w:color="auto" w:fill="auto"/>
                  </w:tcPr>
                  <w:p w14:paraId="1802B407" w14:textId="77777777" w:rsidR="007623E3" w:rsidRDefault="00000000" w:rsidP="00D73B2F"/>
                </w:tc>
                <w:tc>
                  <w:tcPr>
                    <w:tcW w:w="1678" w:type="pct"/>
                    <w:shd w:val="clear" w:color="auto" w:fill="auto"/>
                  </w:tcPr>
                  <w:p w14:paraId="3AC13866" w14:textId="77777777" w:rsidR="007623E3" w:rsidRDefault="00000000" w:rsidP="00D73B2F">
                    <w:pPr>
                      <w:jc w:val="right"/>
                    </w:pPr>
                  </w:p>
                </w:tc>
                <w:tc>
                  <w:tcPr>
                    <w:tcW w:w="1715" w:type="pct"/>
                    <w:shd w:val="clear" w:color="auto" w:fill="auto"/>
                  </w:tcPr>
                  <w:p w14:paraId="219D8250" w14:textId="77777777" w:rsidR="007623E3" w:rsidRDefault="00000000" w:rsidP="00D73B2F">
                    <w:pPr>
                      <w:jc w:val="right"/>
                    </w:pPr>
                  </w:p>
                </w:tc>
              </w:tr>
            </w:sdtContent>
          </w:sdt>
          <w:sdt>
            <w:sdtPr>
              <w:rPr>
                <w:rFonts w:hint="eastAsia"/>
              </w:rPr>
              <w:alias w:val="1年内到期的非流动负债明细"/>
              <w:tag w:val="_GBC_dc4153fe5748430b8292d10d4e47eebf"/>
              <w:id w:val="-267236692"/>
              <w:lock w:val="sdtLocked"/>
            </w:sdtPr>
            <w:sdtEndPr>
              <w:rPr>
                <w:rFonts w:hint="default"/>
                <w:color w:val="000000" w:themeColor="text1"/>
              </w:rPr>
            </w:sdtEndPr>
            <w:sdtContent>
              <w:tr w:rsidR="007623E3" w14:paraId="4E98C6BF" w14:textId="77777777" w:rsidTr="00D73B2F">
                <w:tc>
                  <w:tcPr>
                    <w:tcW w:w="1607" w:type="pct"/>
                    <w:shd w:val="clear" w:color="auto" w:fill="auto"/>
                  </w:tcPr>
                  <w:p w14:paraId="4D4B0EDA" w14:textId="77777777" w:rsidR="007623E3" w:rsidRDefault="00000000" w:rsidP="00D73B2F"/>
                </w:tc>
                <w:tc>
                  <w:tcPr>
                    <w:tcW w:w="1678" w:type="pct"/>
                    <w:shd w:val="clear" w:color="auto" w:fill="auto"/>
                  </w:tcPr>
                  <w:p w14:paraId="53858E25" w14:textId="77777777" w:rsidR="007623E3" w:rsidRDefault="00000000" w:rsidP="00D73B2F">
                    <w:pPr>
                      <w:jc w:val="right"/>
                    </w:pPr>
                  </w:p>
                </w:tc>
                <w:tc>
                  <w:tcPr>
                    <w:tcW w:w="1715" w:type="pct"/>
                    <w:shd w:val="clear" w:color="auto" w:fill="auto"/>
                  </w:tcPr>
                  <w:p w14:paraId="45AB102F" w14:textId="77777777" w:rsidR="007623E3" w:rsidRDefault="00000000" w:rsidP="00D73B2F">
                    <w:pPr>
                      <w:jc w:val="right"/>
                    </w:pPr>
                  </w:p>
                </w:tc>
              </w:tr>
            </w:sdtContent>
          </w:sdt>
          <w:tr w:rsidR="007623E3" w14:paraId="6792618E" w14:textId="77777777" w:rsidTr="00D73B2F">
            <w:sdt>
              <w:sdtPr>
                <w:tag w:val="_PLD_f9405fec461a4b079f93c72be0490bbf"/>
                <w:id w:val="148488379"/>
                <w:lock w:val="sdtLocked"/>
              </w:sdtPr>
              <w:sdtContent>
                <w:tc>
                  <w:tcPr>
                    <w:tcW w:w="1607" w:type="pct"/>
                    <w:shd w:val="clear" w:color="auto" w:fill="auto"/>
                  </w:tcPr>
                  <w:p w14:paraId="560D67E6" w14:textId="77777777" w:rsidR="007623E3" w:rsidRDefault="00000000" w:rsidP="00D73B2F">
                    <w:pPr>
                      <w:jc w:val="center"/>
                    </w:pPr>
                    <w:r>
                      <w:rPr>
                        <w:rFonts w:hint="eastAsia"/>
                      </w:rPr>
                      <w:t>合计</w:t>
                    </w:r>
                  </w:p>
                </w:tc>
              </w:sdtContent>
            </w:sdt>
            <w:tc>
              <w:tcPr>
                <w:tcW w:w="1678" w:type="pct"/>
                <w:shd w:val="clear" w:color="auto" w:fill="auto"/>
              </w:tcPr>
              <w:p w14:paraId="5B57CC94" w14:textId="77777777" w:rsidR="007623E3" w:rsidRDefault="00000000" w:rsidP="00D73B2F">
                <w:pPr>
                  <w:jc w:val="right"/>
                </w:pPr>
                <w:r>
                  <w:t>8,748,706.63</w:t>
                </w:r>
              </w:p>
            </w:tc>
            <w:tc>
              <w:tcPr>
                <w:tcW w:w="1715" w:type="pct"/>
                <w:shd w:val="clear" w:color="auto" w:fill="auto"/>
              </w:tcPr>
              <w:p w14:paraId="5250246E" w14:textId="77777777" w:rsidR="007623E3" w:rsidRDefault="00000000" w:rsidP="00D73B2F">
                <w:pPr>
                  <w:jc w:val="right"/>
                </w:pPr>
                <w:r>
                  <w:t>7,000,000.00</w:t>
                </w:r>
              </w:p>
            </w:tc>
          </w:tr>
        </w:tbl>
        <w:p w14:paraId="75B57D5E" w14:textId="77777777" w:rsidR="007623E3" w:rsidRDefault="00000000"/>
        <w:p w14:paraId="05ADF199" w14:textId="77777777" w:rsidR="00120D52" w:rsidRDefault="008F6847">
          <w:r>
            <w:rPr>
              <w:rFonts w:hint="eastAsia"/>
            </w:rPr>
            <w:t>其他说明：</w:t>
          </w:r>
        </w:p>
        <w:sdt>
          <w:sdtPr>
            <w:alias w:val="1年内到期的非流动负债说明"/>
            <w:tag w:val="_GBC_ae2cc1bff1994660ac9e57279493bfe6"/>
            <w:id w:val="797026364"/>
            <w:lock w:val="sdtLocked"/>
            <w:placeholder>
              <w:docPart w:val="GBC22222222222222222222222222222"/>
            </w:placeholder>
          </w:sdtPr>
          <w:sdtContent>
            <w:p w14:paraId="6EB97A63" w14:textId="5B227B4C" w:rsidR="00120D52" w:rsidRPr="00FE222F" w:rsidRDefault="00000000" w:rsidP="00FE222F">
              <w:pPr>
                <w:spacing w:beforeLines="50" w:before="120" w:afterLines="50" w:after="120" w:line="360" w:lineRule="exact"/>
                <w:ind w:firstLineChars="200" w:firstLine="420"/>
                <w:jc w:val="both"/>
                <w:rPr>
                  <w:sz w:val="22"/>
                  <w:szCs w:val="22"/>
                </w:rPr>
              </w:pPr>
              <w:r w:rsidRPr="001871B0">
                <w:rPr>
                  <w:rFonts w:hint="eastAsia"/>
                  <w:sz w:val="22"/>
                  <w:szCs w:val="22"/>
                </w:rPr>
                <w:t>一年内到期的长期应付款为本公司之下属子公司北京天海工业</w:t>
              </w:r>
              <w:proofErr w:type="gramStart"/>
              <w:r w:rsidRPr="001871B0">
                <w:rPr>
                  <w:rFonts w:hint="eastAsia"/>
                  <w:sz w:val="22"/>
                  <w:szCs w:val="22"/>
                </w:rPr>
                <w:t>对北清智</w:t>
              </w:r>
              <w:proofErr w:type="gramEnd"/>
              <w:r w:rsidRPr="001871B0">
                <w:rPr>
                  <w:rFonts w:hint="eastAsia"/>
                  <w:sz w:val="22"/>
                  <w:szCs w:val="22"/>
                </w:rPr>
                <w:t>创（北京）新能源汽车科技有限公司承诺认缴的股权出资款。</w:t>
              </w:r>
            </w:p>
          </w:sdtContent>
        </w:sdt>
      </w:sdtContent>
    </w:sdt>
    <w:p w14:paraId="5C992804" w14:textId="77777777" w:rsidR="00120D52" w:rsidRDefault="008F6847">
      <w:pPr>
        <w:pStyle w:val="3"/>
        <w:numPr>
          <w:ilvl w:val="0"/>
          <w:numId w:val="58"/>
        </w:numPr>
        <w:tabs>
          <w:tab w:val="left" w:pos="504"/>
        </w:tabs>
        <w:rPr>
          <w:rFonts w:ascii="宋体" w:hAnsi="宋体"/>
          <w:szCs w:val="21"/>
        </w:rPr>
      </w:pPr>
      <w:r>
        <w:rPr>
          <w:rFonts w:ascii="宋体" w:hAnsi="宋体" w:hint="eastAsia"/>
          <w:szCs w:val="21"/>
        </w:rPr>
        <w:t>其他流动负债</w:t>
      </w:r>
      <w:bookmarkStart w:id="213" w:name="_Hlk10536328"/>
    </w:p>
    <w:sdt>
      <w:sdtPr>
        <w:rPr>
          <w:rFonts w:hint="eastAsia"/>
        </w:rPr>
        <w:alias w:val="是否适用：其他流动负债情况 [双击切换]"/>
        <w:tag w:val="_GBC_80907e3e53c44260b850f42646eb3d63"/>
        <w:id w:val="303590188"/>
        <w:lock w:val="sdtContentLocked"/>
        <w:placeholder>
          <w:docPart w:val="GBC22222222222222222222222222222"/>
        </w:placeholder>
      </w:sdtPr>
      <w:sdtContent>
        <w:p w14:paraId="7AA10BA0" w14:textId="77777777"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模块:其他流动负债"/>
        <w:tag w:val="_SEC_56be6eded8da4d0d9ac5c3624a91cdc6"/>
        <w:id w:val="277989799"/>
        <w:lock w:val="sdtLocked"/>
        <w:placeholder>
          <w:docPart w:val="GBC22222222222222222222222222222"/>
        </w:placeholder>
      </w:sdtPr>
      <w:sdtEndPr>
        <w:rPr>
          <w:rFonts w:hint="default"/>
        </w:rPr>
      </w:sdtEndPr>
      <w:sdtContent>
        <w:p w14:paraId="0F47E1BA" w14:textId="0A9CADD2" w:rsidR="00120D52" w:rsidRDefault="008F6847">
          <w:pPr>
            <w:jc w:val="right"/>
          </w:pPr>
          <w:r>
            <w:rPr>
              <w:rFonts w:hint="eastAsia"/>
            </w:rPr>
            <w:t>单位：</w:t>
          </w:r>
          <w:sdt>
            <w:sdtPr>
              <w:rPr>
                <w:rFonts w:hint="eastAsia"/>
              </w:rPr>
              <w:alias w:val="单位：财务附注：其他流动负债"/>
              <w:tag w:val="_GBC_6d31349460124941a4929421727aab0e"/>
              <w:id w:val="-60689209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其他流动负债"/>
              <w:tag w:val="_GBC_7d8c93066ac541859a45d371953d3cdc"/>
              <w:id w:val="-4728318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1"/>
            <w:gridCol w:w="3041"/>
            <w:gridCol w:w="3051"/>
          </w:tblGrid>
          <w:tr w:rsidR="00FE222F" w14:paraId="5D17F5B2" w14:textId="77777777" w:rsidTr="00D71EAF">
            <w:trPr>
              <w:jc w:val="center"/>
            </w:trPr>
            <w:sdt>
              <w:sdtPr>
                <w:tag w:val="_PLD_8fb682e3d6ad4a60b648ec38137fbf9d"/>
                <w:id w:val="674849957"/>
                <w:lock w:val="sdtLocked"/>
              </w:sdtPr>
              <w:sdtContent>
                <w:tc>
                  <w:tcPr>
                    <w:tcW w:w="1547" w:type="pct"/>
                    <w:tcBorders>
                      <w:top w:val="single" w:sz="4" w:space="0" w:color="auto"/>
                      <w:left w:val="single" w:sz="4" w:space="0" w:color="auto"/>
                      <w:bottom w:val="single" w:sz="4" w:space="0" w:color="auto"/>
                      <w:right w:val="single" w:sz="4" w:space="0" w:color="auto"/>
                    </w:tcBorders>
                    <w:vAlign w:val="bottom"/>
                  </w:tcPr>
                  <w:p w14:paraId="513A347C" w14:textId="77777777" w:rsidR="00FE222F" w:rsidRDefault="00000000" w:rsidP="00D71EAF">
                    <w:pPr>
                      <w:tabs>
                        <w:tab w:val="right" w:pos="3690"/>
                        <w:tab w:val="right" w:pos="5130"/>
                        <w:tab w:val="right" w:pos="6030"/>
                        <w:tab w:val="right" w:pos="7650"/>
                        <w:tab w:val="right" w:pos="9270"/>
                      </w:tabs>
                      <w:snapToGrid w:val="0"/>
                      <w:ind w:leftChars="-52" w:left="-109"/>
                      <w:jc w:val="center"/>
                    </w:pPr>
                    <w:r>
                      <w:rPr>
                        <w:rFonts w:hint="eastAsia"/>
                      </w:rPr>
                      <w:t>项目</w:t>
                    </w:r>
                  </w:p>
                </w:tc>
              </w:sdtContent>
            </w:sdt>
            <w:sdt>
              <w:sdtPr>
                <w:tag w:val="_PLD_0c0b762dc58f486f9f736b7ace21e9a0"/>
                <w:id w:val="1666977399"/>
                <w:lock w:val="sdtLocked"/>
              </w:sdtPr>
              <w:sdtContent>
                <w:tc>
                  <w:tcPr>
                    <w:tcW w:w="1723" w:type="pct"/>
                    <w:tcBorders>
                      <w:top w:val="single" w:sz="4" w:space="0" w:color="auto"/>
                      <w:left w:val="single" w:sz="4" w:space="0" w:color="auto"/>
                      <w:bottom w:val="single" w:sz="4" w:space="0" w:color="auto"/>
                      <w:right w:val="single" w:sz="4" w:space="0" w:color="auto"/>
                    </w:tcBorders>
                  </w:tcPr>
                  <w:p w14:paraId="40FC6BD6" w14:textId="77777777" w:rsidR="00FE222F" w:rsidRDefault="00000000" w:rsidP="00D71EAF">
                    <w:pPr>
                      <w:adjustRightInd w:val="0"/>
                      <w:snapToGrid w:val="0"/>
                      <w:jc w:val="center"/>
                    </w:pPr>
                    <w:r>
                      <w:rPr>
                        <w:rFonts w:hint="eastAsia"/>
                      </w:rPr>
                      <w:t>期末余额</w:t>
                    </w:r>
                  </w:p>
                </w:tc>
              </w:sdtContent>
            </w:sdt>
            <w:sdt>
              <w:sdtPr>
                <w:tag w:val="_PLD_942d693f41424f82b813e282a8210643"/>
                <w:id w:val="780692103"/>
                <w:lock w:val="sdtLocked"/>
              </w:sdtPr>
              <w:sdtContent>
                <w:tc>
                  <w:tcPr>
                    <w:tcW w:w="1729" w:type="pct"/>
                    <w:tcBorders>
                      <w:top w:val="single" w:sz="4" w:space="0" w:color="auto"/>
                      <w:left w:val="single" w:sz="4" w:space="0" w:color="auto"/>
                      <w:bottom w:val="single" w:sz="4" w:space="0" w:color="auto"/>
                      <w:right w:val="single" w:sz="4" w:space="0" w:color="auto"/>
                    </w:tcBorders>
                  </w:tcPr>
                  <w:p w14:paraId="2EC1D513" w14:textId="77777777" w:rsidR="00FE222F" w:rsidRDefault="00000000" w:rsidP="00D71EAF">
                    <w:pPr>
                      <w:adjustRightInd w:val="0"/>
                      <w:snapToGrid w:val="0"/>
                      <w:jc w:val="center"/>
                    </w:pPr>
                    <w:r>
                      <w:rPr>
                        <w:rFonts w:hint="eastAsia"/>
                      </w:rPr>
                      <w:t>期初余额</w:t>
                    </w:r>
                  </w:p>
                </w:tc>
              </w:sdtContent>
            </w:sdt>
          </w:tr>
          <w:tr w:rsidR="00FE222F" w14:paraId="15BC83DA" w14:textId="77777777" w:rsidTr="00D71EAF">
            <w:trPr>
              <w:jc w:val="center"/>
            </w:trPr>
            <w:sdt>
              <w:sdtPr>
                <w:tag w:val="_PLD_ded88bf4ef70481a9765df686ab4ec99"/>
                <w:id w:val="287554800"/>
                <w:lock w:val="sdtLocked"/>
              </w:sdtPr>
              <w:sdtContent>
                <w:tc>
                  <w:tcPr>
                    <w:tcW w:w="1547" w:type="pct"/>
                    <w:tcBorders>
                      <w:top w:val="single" w:sz="4" w:space="0" w:color="auto"/>
                      <w:left w:val="single" w:sz="4" w:space="0" w:color="auto"/>
                      <w:bottom w:val="single" w:sz="4" w:space="0" w:color="auto"/>
                      <w:right w:val="single" w:sz="4" w:space="0" w:color="auto"/>
                    </w:tcBorders>
                  </w:tcPr>
                  <w:p w14:paraId="7B39858D" w14:textId="77777777" w:rsidR="00FE222F" w:rsidRDefault="00000000" w:rsidP="00D71EAF">
                    <w:pPr>
                      <w:rPr>
                        <w:color w:val="000000" w:themeColor="text1"/>
                      </w:rPr>
                    </w:pPr>
                    <w:r>
                      <w:rPr>
                        <w:rFonts w:hint="eastAsia"/>
                      </w:rPr>
                      <w:t>短期应付债券</w:t>
                    </w:r>
                  </w:p>
                </w:tc>
              </w:sdtContent>
            </w:sdt>
            <w:tc>
              <w:tcPr>
                <w:tcW w:w="1723" w:type="pct"/>
                <w:tcBorders>
                  <w:top w:val="single" w:sz="4" w:space="0" w:color="auto"/>
                  <w:left w:val="single" w:sz="4" w:space="0" w:color="auto"/>
                  <w:bottom w:val="single" w:sz="4" w:space="0" w:color="auto"/>
                  <w:right w:val="single" w:sz="4" w:space="0" w:color="auto"/>
                </w:tcBorders>
              </w:tcPr>
              <w:p w14:paraId="68C574E5" w14:textId="77777777" w:rsidR="00FE222F" w:rsidRDefault="00000000" w:rsidP="00D71EAF">
                <w:pPr>
                  <w:jc w:val="right"/>
                </w:pPr>
              </w:p>
            </w:tc>
            <w:tc>
              <w:tcPr>
                <w:tcW w:w="1729" w:type="pct"/>
                <w:tcBorders>
                  <w:top w:val="single" w:sz="4" w:space="0" w:color="auto"/>
                  <w:left w:val="single" w:sz="4" w:space="0" w:color="auto"/>
                  <w:bottom w:val="single" w:sz="4" w:space="0" w:color="auto"/>
                  <w:right w:val="single" w:sz="4" w:space="0" w:color="auto"/>
                </w:tcBorders>
              </w:tcPr>
              <w:p w14:paraId="7A226D00" w14:textId="77777777" w:rsidR="00FE222F" w:rsidRDefault="00000000" w:rsidP="00D71EAF">
                <w:pPr>
                  <w:jc w:val="right"/>
                </w:pPr>
              </w:p>
            </w:tc>
          </w:tr>
          <w:tr w:rsidR="00FE222F" w14:paraId="06FFEA23" w14:textId="77777777" w:rsidTr="00D71EAF">
            <w:trPr>
              <w:jc w:val="center"/>
            </w:trPr>
            <w:sdt>
              <w:sdtPr>
                <w:tag w:val="_PLD_8a3ee9fb31a7471489501bd0334950d5"/>
                <w:id w:val="-1414848430"/>
                <w:lock w:val="sdtLocked"/>
              </w:sdtPr>
              <w:sdtContent>
                <w:tc>
                  <w:tcPr>
                    <w:tcW w:w="1547" w:type="pct"/>
                    <w:tcBorders>
                      <w:top w:val="single" w:sz="4" w:space="0" w:color="auto"/>
                      <w:left w:val="single" w:sz="4" w:space="0" w:color="auto"/>
                      <w:bottom w:val="single" w:sz="4" w:space="0" w:color="auto"/>
                      <w:right w:val="single" w:sz="4" w:space="0" w:color="auto"/>
                    </w:tcBorders>
                  </w:tcPr>
                  <w:p w14:paraId="7C1AF691" w14:textId="77777777" w:rsidR="00FE222F" w:rsidRDefault="00000000" w:rsidP="00D71EAF">
                    <w:r>
                      <w:rPr>
                        <w:rFonts w:hint="eastAsia"/>
                      </w:rPr>
                      <w:t>应付退货款</w:t>
                    </w:r>
                  </w:p>
                </w:tc>
              </w:sdtContent>
            </w:sdt>
            <w:tc>
              <w:tcPr>
                <w:tcW w:w="1723" w:type="pct"/>
                <w:tcBorders>
                  <w:top w:val="single" w:sz="4" w:space="0" w:color="auto"/>
                  <w:left w:val="single" w:sz="4" w:space="0" w:color="auto"/>
                  <w:bottom w:val="single" w:sz="4" w:space="0" w:color="auto"/>
                  <w:right w:val="single" w:sz="4" w:space="0" w:color="auto"/>
                </w:tcBorders>
              </w:tcPr>
              <w:p w14:paraId="3172179B" w14:textId="77777777" w:rsidR="00FE222F" w:rsidRDefault="00000000" w:rsidP="00D71EAF">
                <w:pPr>
                  <w:jc w:val="right"/>
                </w:pPr>
              </w:p>
            </w:tc>
            <w:tc>
              <w:tcPr>
                <w:tcW w:w="1729" w:type="pct"/>
                <w:tcBorders>
                  <w:top w:val="single" w:sz="4" w:space="0" w:color="auto"/>
                  <w:left w:val="single" w:sz="4" w:space="0" w:color="auto"/>
                  <w:bottom w:val="single" w:sz="4" w:space="0" w:color="auto"/>
                  <w:right w:val="single" w:sz="4" w:space="0" w:color="auto"/>
                </w:tcBorders>
              </w:tcPr>
              <w:p w14:paraId="010063C3" w14:textId="77777777" w:rsidR="00FE222F" w:rsidRDefault="00000000" w:rsidP="00D71EAF">
                <w:pPr>
                  <w:jc w:val="right"/>
                </w:pPr>
              </w:p>
            </w:tc>
          </w:tr>
          <w:sdt>
            <w:sdtPr>
              <w:rPr>
                <w:rFonts w:hint="eastAsia"/>
              </w:rPr>
              <w:alias w:val="其他流动负债明细"/>
              <w:tag w:val="_GBC_6ad57a8cdfbd4161b9e29fe9e473fce8"/>
              <w:id w:val="1259100554"/>
              <w:lock w:val="sdtLocked"/>
            </w:sdtPr>
            <w:sdtContent>
              <w:tr w:rsidR="00FE222F" w14:paraId="70B7879F" w14:textId="77777777" w:rsidTr="00D71EAF">
                <w:trPr>
                  <w:jc w:val="center"/>
                </w:trPr>
                <w:tc>
                  <w:tcPr>
                    <w:tcW w:w="1547" w:type="pct"/>
                    <w:tcBorders>
                      <w:top w:val="single" w:sz="4" w:space="0" w:color="auto"/>
                      <w:left w:val="single" w:sz="4" w:space="0" w:color="auto"/>
                      <w:bottom w:val="single" w:sz="4" w:space="0" w:color="auto"/>
                      <w:right w:val="single" w:sz="4" w:space="0" w:color="auto"/>
                    </w:tcBorders>
                  </w:tcPr>
                  <w:p w14:paraId="22C60055" w14:textId="77777777" w:rsidR="00FE222F" w:rsidRDefault="00000000" w:rsidP="00D71EAF">
                    <w:r>
                      <w:t>预收销项税</w:t>
                    </w:r>
                  </w:p>
                </w:tc>
                <w:tc>
                  <w:tcPr>
                    <w:tcW w:w="1723" w:type="pct"/>
                    <w:tcBorders>
                      <w:top w:val="single" w:sz="4" w:space="0" w:color="auto"/>
                      <w:left w:val="single" w:sz="4" w:space="0" w:color="auto"/>
                      <w:bottom w:val="single" w:sz="4" w:space="0" w:color="auto"/>
                      <w:right w:val="single" w:sz="4" w:space="0" w:color="auto"/>
                    </w:tcBorders>
                  </w:tcPr>
                  <w:p w14:paraId="21078407" w14:textId="77777777" w:rsidR="00FE222F" w:rsidRDefault="00000000" w:rsidP="00D71EAF">
                    <w:pPr>
                      <w:jc w:val="right"/>
                    </w:pPr>
                    <w:r>
                      <w:t>4,273,514.93</w:t>
                    </w:r>
                  </w:p>
                </w:tc>
                <w:tc>
                  <w:tcPr>
                    <w:tcW w:w="1729" w:type="pct"/>
                    <w:tcBorders>
                      <w:top w:val="single" w:sz="4" w:space="0" w:color="auto"/>
                      <w:left w:val="single" w:sz="4" w:space="0" w:color="auto"/>
                      <w:bottom w:val="single" w:sz="4" w:space="0" w:color="auto"/>
                      <w:right w:val="single" w:sz="4" w:space="0" w:color="auto"/>
                    </w:tcBorders>
                  </w:tcPr>
                  <w:p w14:paraId="3860B2C8" w14:textId="77777777" w:rsidR="00FE222F" w:rsidRDefault="00000000" w:rsidP="00D71EAF">
                    <w:pPr>
                      <w:jc w:val="right"/>
                    </w:pPr>
                    <w:r>
                      <w:t>4,613,930.02</w:t>
                    </w:r>
                  </w:p>
                </w:tc>
              </w:tr>
            </w:sdtContent>
          </w:sdt>
          <w:sdt>
            <w:sdtPr>
              <w:rPr>
                <w:rFonts w:hint="eastAsia"/>
              </w:rPr>
              <w:alias w:val="其他流动负债明细"/>
              <w:tag w:val="_GBC_6ad57a8cdfbd4161b9e29fe9e473fce8"/>
              <w:id w:val="1504781267"/>
              <w:lock w:val="sdtLocked"/>
            </w:sdtPr>
            <w:sdtContent>
              <w:tr w:rsidR="00FE222F" w14:paraId="473ED193" w14:textId="77777777" w:rsidTr="00D71EAF">
                <w:trPr>
                  <w:jc w:val="center"/>
                </w:trPr>
                <w:tc>
                  <w:tcPr>
                    <w:tcW w:w="1547" w:type="pct"/>
                    <w:tcBorders>
                      <w:top w:val="single" w:sz="4" w:space="0" w:color="auto"/>
                      <w:left w:val="single" w:sz="4" w:space="0" w:color="auto"/>
                      <w:bottom w:val="single" w:sz="4" w:space="0" w:color="auto"/>
                      <w:right w:val="single" w:sz="4" w:space="0" w:color="auto"/>
                    </w:tcBorders>
                  </w:tcPr>
                  <w:p w14:paraId="4BDAC291" w14:textId="77777777" w:rsidR="00FE222F" w:rsidRDefault="00000000" w:rsidP="00D71EAF"/>
                </w:tc>
                <w:tc>
                  <w:tcPr>
                    <w:tcW w:w="1723" w:type="pct"/>
                    <w:tcBorders>
                      <w:top w:val="single" w:sz="4" w:space="0" w:color="auto"/>
                      <w:left w:val="single" w:sz="4" w:space="0" w:color="auto"/>
                      <w:bottom w:val="single" w:sz="4" w:space="0" w:color="auto"/>
                      <w:right w:val="single" w:sz="4" w:space="0" w:color="auto"/>
                    </w:tcBorders>
                  </w:tcPr>
                  <w:p w14:paraId="22670C6B" w14:textId="77777777" w:rsidR="00FE222F" w:rsidRDefault="00000000" w:rsidP="00D71EAF">
                    <w:pPr>
                      <w:jc w:val="right"/>
                    </w:pPr>
                  </w:p>
                </w:tc>
                <w:tc>
                  <w:tcPr>
                    <w:tcW w:w="1729" w:type="pct"/>
                    <w:tcBorders>
                      <w:top w:val="single" w:sz="4" w:space="0" w:color="auto"/>
                      <w:left w:val="single" w:sz="4" w:space="0" w:color="auto"/>
                      <w:bottom w:val="single" w:sz="4" w:space="0" w:color="auto"/>
                      <w:right w:val="single" w:sz="4" w:space="0" w:color="auto"/>
                    </w:tcBorders>
                  </w:tcPr>
                  <w:p w14:paraId="6654333E" w14:textId="77777777" w:rsidR="00FE222F" w:rsidRDefault="00000000" w:rsidP="00D71EAF">
                    <w:pPr>
                      <w:jc w:val="right"/>
                    </w:pPr>
                  </w:p>
                </w:tc>
              </w:tr>
            </w:sdtContent>
          </w:sdt>
          <w:tr w:rsidR="00FE222F" w14:paraId="07FDAED1" w14:textId="77777777" w:rsidTr="00D71EAF">
            <w:trPr>
              <w:jc w:val="center"/>
            </w:trPr>
            <w:sdt>
              <w:sdtPr>
                <w:tag w:val="_PLD_3835b041db764a298b09897ff76b9cf1"/>
                <w:id w:val="-1241248899"/>
                <w:lock w:val="sdtLocked"/>
              </w:sdtPr>
              <w:sdtContent>
                <w:tc>
                  <w:tcPr>
                    <w:tcW w:w="1547" w:type="pct"/>
                    <w:tcBorders>
                      <w:top w:val="single" w:sz="4" w:space="0" w:color="auto"/>
                      <w:left w:val="single" w:sz="4" w:space="0" w:color="auto"/>
                      <w:bottom w:val="single" w:sz="4" w:space="0" w:color="auto"/>
                      <w:right w:val="single" w:sz="4" w:space="0" w:color="auto"/>
                    </w:tcBorders>
                  </w:tcPr>
                  <w:p w14:paraId="4FFADE80" w14:textId="77777777" w:rsidR="00FE222F" w:rsidRDefault="00000000" w:rsidP="00D71EAF">
                    <w:pPr>
                      <w:jc w:val="center"/>
                    </w:pPr>
                    <w:r>
                      <w:rPr>
                        <w:rFonts w:hint="eastAsia"/>
                      </w:rPr>
                      <w:t>合计</w:t>
                    </w:r>
                  </w:p>
                </w:tc>
              </w:sdtContent>
            </w:sdt>
            <w:tc>
              <w:tcPr>
                <w:tcW w:w="1723" w:type="pct"/>
                <w:tcBorders>
                  <w:top w:val="single" w:sz="4" w:space="0" w:color="auto"/>
                  <w:left w:val="single" w:sz="4" w:space="0" w:color="auto"/>
                  <w:bottom w:val="single" w:sz="4" w:space="0" w:color="auto"/>
                  <w:right w:val="single" w:sz="4" w:space="0" w:color="auto"/>
                </w:tcBorders>
              </w:tcPr>
              <w:p w14:paraId="6636B621" w14:textId="77777777" w:rsidR="00FE222F" w:rsidRDefault="00000000" w:rsidP="00D71EAF">
                <w:pPr>
                  <w:jc w:val="right"/>
                </w:pPr>
                <w:r>
                  <w:t>4,273,514.93</w:t>
                </w:r>
              </w:p>
            </w:tc>
            <w:tc>
              <w:tcPr>
                <w:tcW w:w="1729" w:type="pct"/>
                <w:tcBorders>
                  <w:top w:val="single" w:sz="4" w:space="0" w:color="auto"/>
                  <w:left w:val="single" w:sz="4" w:space="0" w:color="auto"/>
                  <w:bottom w:val="single" w:sz="4" w:space="0" w:color="auto"/>
                  <w:right w:val="single" w:sz="4" w:space="0" w:color="auto"/>
                </w:tcBorders>
              </w:tcPr>
              <w:p w14:paraId="5BF603D3" w14:textId="77777777" w:rsidR="00FE222F" w:rsidRDefault="00000000" w:rsidP="00D71EAF">
                <w:pPr>
                  <w:jc w:val="right"/>
                </w:pPr>
                <w:r>
                  <w:t>4,613,930.02</w:t>
                </w:r>
              </w:p>
            </w:tc>
          </w:tr>
        </w:tbl>
        <w:p w14:paraId="2A283064" w14:textId="77777777" w:rsidR="00FE222F" w:rsidRDefault="00000000"/>
        <w:p w14:paraId="0DA700F4" w14:textId="77777777" w:rsidR="00120D52" w:rsidRDefault="00000000"/>
      </w:sdtContent>
    </w:sdt>
    <w:bookmarkEnd w:id="213" w:displacedByCustomXml="next"/>
    <w:sdt>
      <w:sdtPr>
        <w:rPr>
          <w:rFonts w:hint="eastAsia"/>
          <w:bCs w:val="0"/>
          <w:szCs w:val="22"/>
        </w:rPr>
        <w:alias w:val="模块:短期应付债券的增减变动"/>
        <w:tag w:val="_GBC_4577b030bbab4faa991328e6acd5a589"/>
        <w:id w:val="-1337759377"/>
        <w:lock w:val="sdtLocked"/>
        <w:placeholder>
          <w:docPart w:val="GBC22222222222222222222222222222"/>
        </w:placeholder>
      </w:sdtPr>
      <w:sdtEndPr>
        <w:rPr>
          <w:rFonts w:cstheme="minorBidi" w:hint="default"/>
          <w:bCs/>
          <w:color w:val="000000" w:themeColor="text1"/>
          <w:kern w:val="2"/>
          <w:szCs w:val="21"/>
        </w:rPr>
      </w:sdtEndPr>
      <w:sdtContent>
        <w:p w14:paraId="5ADC4A1C" w14:textId="77777777" w:rsidR="00120D52" w:rsidRDefault="008F6847">
          <w:r>
            <w:rPr>
              <w:rFonts w:hint="eastAsia"/>
            </w:rPr>
            <w:t>短期</w:t>
          </w:r>
          <w:r>
            <w:t>应付债券的增减变动</w:t>
          </w:r>
          <w:r>
            <w:rPr>
              <w:rFonts w:hint="eastAsia"/>
            </w:rPr>
            <w:t>：</w:t>
          </w:r>
        </w:p>
        <w:sdt>
          <w:sdtPr>
            <w:alias w:val="是否适用：短期应付债券的增减变动[双击切换]"/>
            <w:tag w:val="_GBC_82d0c6ce58744d20918b6a0221dbac6b"/>
            <w:id w:val="1945725579"/>
            <w:lock w:val="sdtLocked"/>
            <w:placeholder>
              <w:docPart w:val="GBC22222222222222222222222222222"/>
            </w:placeholder>
          </w:sdtPr>
          <w:sdtContent>
            <w:p w14:paraId="4FC2ED03" w14:textId="3B5D6F4A" w:rsidR="00120D52" w:rsidRDefault="008F6847" w:rsidP="00FE222F">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rPr>
        <w:alias w:val="模块:其他流动负债说明"/>
        <w:tag w:val="_GBC_b1cb6faf7bad41e4868a075c1a423566"/>
        <w:id w:val="-1847850158"/>
        <w:lock w:val="sdtLocked"/>
        <w:placeholder>
          <w:docPart w:val="GBC22222222222222222222222222222"/>
        </w:placeholder>
      </w:sdtPr>
      <w:sdtEndPr>
        <w:rPr>
          <w:rFonts w:hint="default"/>
          <w:color w:val="000000" w:themeColor="text1"/>
        </w:rPr>
      </w:sdtEndPr>
      <w:sdtContent>
        <w:p w14:paraId="040B6209" w14:textId="77777777" w:rsidR="00120D52" w:rsidRDefault="008F6847">
          <w:pPr>
            <w:spacing w:before="60" w:after="60"/>
          </w:pPr>
          <w:r>
            <w:rPr>
              <w:rFonts w:hint="eastAsia"/>
            </w:rPr>
            <w:t>其他说明：</w:t>
          </w:r>
        </w:p>
        <w:sdt>
          <w:sdtPr>
            <w:alias w:val="是否适用：其他流动负债说明[双击切换]"/>
            <w:tag w:val="_GBC_6ebc9e220fb04ea584ed56f756d92d59"/>
            <w:id w:val="809063435"/>
            <w:lock w:val="sdtLocked"/>
            <w:placeholder>
              <w:docPart w:val="GBC22222222222222222222222222222"/>
            </w:placeholder>
          </w:sdtPr>
          <w:sdtContent>
            <w:p w14:paraId="394CC86D" w14:textId="3F18F021" w:rsidR="00120D52" w:rsidRDefault="008F6847" w:rsidP="00FE222F">
              <w:pPr>
                <w:spacing w:before="60" w:after="6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51B1DEB4" w14:textId="77777777" w:rsidR="00120D52" w:rsidRDefault="00120D52"/>
    <w:p w14:paraId="2FB988D1" w14:textId="77777777" w:rsidR="00120D52" w:rsidRDefault="008F6847">
      <w:pPr>
        <w:pStyle w:val="3"/>
        <w:numPr>
          <w:ilvl w:val="0"/>
          <w:numId w:val="58"/>
        </w:numPr>
        <w:tabs>
          <w:tab w:val="left" w:pos="504"/>
        </w:tabs>
        <w:rPr>
          <w:rFonts w:ascii="宋体" w:hAnsi="宋体"/>
          <w:szCs w:val="21"/>
        </w:rPr>
      </w:pPr>
      <w:r>
        <w:rPr>
          <w:rFonts w:ascii="宋体" w:hAnsi="宋体" w:hint="eastAsia"/>
          <w:szCs w:val="21"/>
        </w:rPr>
        <w:t>长期借款</w:t>
      </w:r>
    </w:p>
    <w:sdt>
      <w:sdtPr>
        <w:rPr>
          <w:rFonts w:ascii="宋体" w:hAnsi="宋体" w:cs="宋体" w:hint="eastAsia"/>
          <w:b w:val="0"/>
          <w:bCs/>
          <w:kern w:val="0"/>
          <w:szCs w:val="22"/>
        </w:rPr>
        <w:alias w:val="模块:长期借款分类 "/>
        <w:tag w:val="_GBC_8b6acb9acc4745f09cf8ff1a98787eb9"/>
        <w:id w:val="422853011"/>
        <w:lock w:val="sdtLocked"/>
        <w:placeholder>
          <w:docPart w:val="GBC22222222222222222222222222222"/>
        </w:placeholder>
      </w:sdtPr>
      <w:sdtEndPr>
        <w:rPr>
          <w:rFonts w:cstheme="minorBidi" w:hint="default"/>
          <w:color w:val="000000" w:themeColor="text1"/>
          <w:kern w:val="2"/>
          <w:szCs w:val="21"/>
        </w:rPr>
      </w:sdtEndPr>
      <w:sdtContent>
        <w:p w14:paraId="7BC28334" w14:textId="77777777" w:rsidR="00120D52" w:rsidRDefault="008F6847">
          <w:pPr>
            <w:pStyle w:val="4"/>
            <w:numPr>
              <w:ilvl w:val="0"/>
              <w:numId w:val="86"/>
            </w:numPr>
            <w:tabs>
              <w:tab w:val="left" w:pos="630"/>
            </w:tabs>
            <w:ind w:left="420"/>
            <w:rPr>
              <w:rFonts w:ascii="宋体" w:hAnsi="宋体"/>
              <w:szCs w:val="21"/>
            </w:rPr>
          </w:pPr>
          <w:r>
            <w:rPr>
              <w:rFonts w:ascii="宋体" w:hAnsi="宋体" w:hint="eastAsia"/>
              <w:szCs w:val="21"/>
            </w:rPr>
            <w:t>长期借款分类</w:t>
          </w:r>
        </w:p>
        <w:sdt>
          <w:sdtPr>
            <w:alias w:val="是否适用：长期借款分类[双击切换]"/>
            <w:tag w:val="_GBC_6ef43a5268e7491db189883a31952469"/>
            <w:id w:val="-1780947709"/>
            <w:lock w:val="sdtLocked"/>
            <w:placeholder>
              <w:docPart w:val="GBC22222222222222222222222222222"/>
            </w:placeholder>
          </w:sdtPr>
          <w:sdtContent>
            <w:p w14:paraId="70305474" w14:textId="47C6D492" w:rsidR="00FE222F" w:rsidRDefault="008F6847" w:rsidP="00FE222F">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9484E97" w14:textId="7D4C80E1" w:rsidR="00120D52" w:rsidRDefault="00000000">
          <w:pPr>
            <w:snapToGrid w:val="0"/>
            <w:rPr>
              <w:rFonts w:cstheme="minorBidi"/>
              <w:color w:val="000000" w:themeColor="text1"/>
              <w:kern w:val="2"/>
            </w:rPr>
          </w:pPr>
        </w:p>
      </w:sdtContent>
    </w:sdt>
    <w:p w14:paraId="15FBF7E3" w14:textId="77777777" w:rsidR="00120D52" w:rsidRDefault="00120D52">
      <w:pPr>
        <w:snapToGrid w:val="0"/>
        <w:rPr>
          <w:rFonts w:cstheme="minorBidi"/>
          <w:color w:val="000000" w:themeColor="text1"/>
          <w:kern w:val="2"/>
        </w:rPr>
      </w:pPr>
    </w:p>
    <w:sdt>
      <w:sdtPr>
        <w:rPr>
          <w:rFonts w:hint="eastAsia"/>
          <w:color w:val="000000" w:themeColor="text1"/>
        </w:rPr>
        <w:alias w:val="模块:长期借款的说明"/>
        <w:tag w:val="_GBC_7195bfed3c6d4a6fb2b17f01aa73f311"/>
        <w:id w:val="1537073543"/>
        <w:lock w:val="sdtLocked"/>
        <w:placeholder>
          <w:docPart w:val="GBC22222222222222222222222222222"/>
        </w:placeholder>
      </w:sdtPr>
      <w:sdtEndPr>
        <w:rPr>
          <w:rFonts w:hint="default"/>
          <w:color w:val="auto"/>
        </w:rPr>
      </w:sdtEndPr>
      <w:sdtContent>
        <w:p w14:paraId="7E616AB2" w14:textId="77777777" w:rsidR="00120D52" w:rsidRDefault="008F6847">
          <w:pPr>
            <w:snapToGrid w:val="0"/>
            <w:rPr>
              <w:color w:val="000000" w:themeColor="text1"/>
            </w:rPr>
          </w:pPr>
          <w:r>
            <w:rPr>
              <w:rFonts w:hint="eastAsia"/>
              <w:color w:val="000000" w:themeColor="text1"/>
            </w:rPr>
            <w:t>其他说明，包括利率区间：</w:t>
          </w:r>
        </w:p>
        <w:sdt>
          <w:sdtPr>
            <w:rPr>
              <w:color w:val="000000" w:themeColor="text1"/>
            </w:rPr>
            <w:alias w:val="是否适用：长期借款的说明[双击切换]"/>
            <w:tag w:val="_GBC_1dc67be6516c4de3956a80023674c75a"/>
            <w:id w:val="156505534"/>
            <w:lock w:val="sdtLocked"/>
            <w:placeholder>
              <w:docPart w:val="GBC22222222222222222222222222222"/>
            </w:placeholder>
          </w:sdtPr>
          <w:sdtContent>
            <w:p w14:paraId="16C13920" w14:textId="20FE252D" w:rsidR="00120D52" w:rsidRDefault="008F6847" w:rsidP="00FE222F">
              <w:pPr>
                <w:snapToGrid w:val="0"/>
              </w:pPr>
              <w:r>
                <w:rPr>
                  <w:color w:val="000000" w:themeColor="text1"/>
                </w:rPr>
                <w:fldChar w:fldCharType="begin"/>
              </w:r>
              <w:r>
                <w:rPr>
                  <w:color w:val="000000" w:themeColor="text1"/>
                </w:rPr>
                <w:instrText xml:space="preserve"> MACROBUTTON  SnrToggleCheckbox □适用 </w:instrText>
              </w:r>
              <w:r>
                <w:rPr>
                  <w:color w:val="000000" w:themeColor="text1"/>
                </w:rPr>
                <w:fldChar w:fldCharType="end"/>
              </w:r>
              <w:r>
                <w:rPr>
                  <w:color w:val="000000" w:themeColor="text1"/>
                </w:rPr>
                <w:fldChar w:fldCharType="begin"/>
              </w:r>
              <w:r>
                <w:rPr>
                  <w:color w:val="000000" w:themeColor="text1"/>
                </w:rPr>
                <w:instrText xml:space="preserve"> MACROBUTTON  SnrToggleCheckbox √不适用 </w:instrText>
              </w:r>
              <w:r>
                <w:rPr>
                  <w:color w:val="000000" w:themeColor="text1"/>
                </w:rPr>
                <w:fldChar w:fldCharType="end"/>
              </w:r>
            </w:p>
          </w:sdtContent>
        </w:sdt>
      </w:sdtContent>
    </w:sdt>
    <w:p w14:paraId="0DB94C15" w14:textId="77777777" w:rsidR="00120D52" w:rsidRDefault="00120D52"/>
    <w:p w14:paraId="18A871BC" w14:textId="77777777" w:rsidR="00120D52" w:rsidRDefault="008F6847">
      <w:pPr>
        <w:pStyle w:val="3"/>
        <w:numPr>
          <w:ilvl w:val="0"/>
          <w:numId w:val="58"/>
        </w:numPr>
        <w:tabs>
          <w:tab w:val="left" w:pos="504"/>
        </w:tabs>
        <w:rPr>
          <w:rFonts w:ascii="宋体" w:hAnsi="宋体"/>
          <w:szCs w:val="21"/>
        </w:rPr>
      </w:pPr>
      <w:r>
        <w:rPr>
          <w:rFonts w:ascii="宋体" w:hAnsi="宋体" w:hint="eastAsia"/>
          <w:szCs w:val="21"/>
        </w:rPr>
        <w:t>应付债券</w:t>
      </w:r>
    </w:p>
    <w:sdt>
      <w:sdtPr>
        <w:rPr>
          <w:rFonts w:ascii="宋体" w:hAnsi="宋体" w:cs="宋体" w:hint="eastAsia"/>
          <w:b w:val="0"/>
          <w:bCs/>
          <w:kern w:val="0"/>
          <w:szCs w:val="24"/>
        </w:rPr>
        <w:alias w:val="模块:应付债券"/>
        <w:tag w:val="_GBC_cd8e29427b9b4eecb46188c744528e27"/>
        <w:id w:val="-1180193230"/>
        <w:lock w:val="sdtLocked"/>
        <w:placeholder>
          <w:docPart w:val="GBC22222222222222222222222222222"/>
        </w:placeholder>
      </w:sdtPr>
      <w:sdtEndPr>
        <w:rPr>
          <w:szCs w:val="21"/>
        </w:rPr>
      </w:sdtEndPr>
      <w:sdtContent>
        <w:p w14:paraId="1120044E" w14:textId="77777777" w:rsidR="00120D52" w:rsidRDefault="008F6847">
          <w:pPr>
            <w:pStyle w:val="4"/>
            <w:numPr>
              <w:ilvl w:val="0"/>
              <w:numId w:val="87"/>
            </w:numPr>
            <w:tabs>
              <w:tab w:val="left" w:pos="672"/>
            </w:tabs>
            <w:rPr>
              <w:rFonts w:ascii="宋体" w:hAnsi="宋体"/>
            </w:rPr>
          </w:pPr>
          <w:r>
            <w:rPr>
              <w:rFonts w:ascii="宋体" w:hAnsi="宋体" w:hint="eastAsia"/>
            </w:rPr>
            <w:t>应付</w:t>
          </w:r>
          <w:r>
            <w:rPr>
              <w:rFonts w:ascii="宋体" w:hAnsi="宋体" w:hint="eastAsia"/>
              <w:szCs w:val="21"/>
            </w:rPr>
            <w:t>债券</w:t>
          </w:r>
        </w:p>
        <w:sdt>
          <w:sdtPr>
            <w:rPr>
              <w:rFonts w:hint="eastAsia"/>
            </w:rPr>
            <w:alias w:val="是否适用：应付债券[双击切换]"/>
            <w:tag w:val="_GBC_b07c291c892844efaca56bc1d52b1566"/>
            <w:id w:val="1971857994"/>
            <w:lock w:val="sdtLocked"/>
            <w:placeholder>
              <w:docPart w:val="GBC22222222222222222222222222222"/>
            </w:placeholder>
          </w:sdtPr>
          <w:sdtContent>
            <w:p w14:paraId="6187BBF9" w14:textId="0ECC6CD9" w:rsidR="00120D52" w:rsidRDefault="008F6847" w:rsidP="00FE222F">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theme="minorBidi"/>
          <w:b w:val="0"/>
          <w:bCs/>
          <w:kern w:val="0"/>
          <w:szCs w:val="22"/>
        </w:rPr>
        <w:alias w:val="模块:应付债券的增减变动"/>
        <w:tag w:val="_GBC_93c3424329ce41edbb49a50ffbdbc9d7"/>
        <w:id w:val="688175885"/>
        <w:lock w:val="sdtLocked"/>
        <w:placeholder>
          <w:docPart w:val="GBC22222222222222222222222222222"/>
        </w:placeholder>
      </w:sdtPr>
      <w:sdtEndPr>
        <w:rPr>
          <w:rFonts w:hint="eastAsia"/>
          <w:b/>
          <w:bCs w:val="0"/>
          <w:color w:val="000000" w:themeColor="text1"/>
          <w:szCs w:val="21"/>
        </w:rPr>
      </w:sdtEndPr>
      <w:sdtContent>
        <w:p w14:paraId="2F4339E4" w14:textId="77777777" w:rsidR="00120D52" w:rsidRDefault="008F6847">
          <w:pPr>
            <w:pStyle w:val="4"/>
            <w:numPr>
              <w:ilvl w:val="0"/>
              <w:numId w:val="87"/>
            </w:numPr>
            <w:tabs>
              <w:tab w:val="left" w:pos="672"/>
            </w:tabs>
            <w:rPr>
              <w:rFonts w:ascii="宋体" w:hAnsi="宋体"/>
              <w:szCs w:val="21"/>
            </w:rPr>
          </w:pPr>
          <w:r>
            <w:rPr>
              <w:rFonts w:ascii="宋体" w:hAnsi="宋体"/>
              <w:szCs w:val="21"/>
            </w:rPr>
            <w:t>应付债券的增减变动</w:t>
          </w:r>
          <w:r>
            <w:rPr>
              <w:rFonts w:ascii="宋体" w:hAnsi="宋体" w:hint="eastAsia"/>
              <w:szCs w:val="21"/>
            </w:rPr>
            <w:t>（不包括划分为金融负债的优先股、永续债等其他金融工具）</w:t>
          </w:r>
        </w:p>
        <w:sdt>
          <w:sdtPr>
            <w:alias w:val="是否适用：应付债券的增减变动[双击切换]"/>
            <w:tag w:val="_GBC_4b9b2c6cc76845b79e52a5d821e1cf5a"/>
            <w:id w:val="92515250"/>
            <w:lock w:val="sdtLocked"/>
            <w:placeholder>
              <w:docPart w:val="GBC22222222222222222222222222222"/>
            </w:placeholder>
          </w:sdtPr>
          <w:sdtContent>
            <w:p w14:paraId="77B7B3CB" w14:textId="31FF3515" w:rsidR="00120D52" w:rsidRDefault="008F6847" w:rsidP="00FE222F">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Start w:id="214" w:name="OLE_LINK18" w:displacedByCustomXml="prev"/>
    <w:bookmarkStart w:id="215" w:name="OLE_LINK16" w:displacedByCustomXml="prev"/>
    <w:sdt>
      <w:sdtPr>
        <w:rPr>
          <w:rFonts w:ascii="宋体" w:hAnsi="宋体" w:cs="宋体" w:hint="eastAsia"/>
          <w:b w:val="0"/>
          <w:bCs/>
          <w:kern w:val="0"/>
          <w:szCs w:val="21"/>
        </w:rPr>
        <w:alias w:val="模块:可转换公司债券的转股条件、转股时间说明："/>
        <w:tag w:val="_GBC_235b19ac1003437586dbfe1a48116b09"/>
        <w:id w:val="-534202760"/>
        <w:lock w:val="sdtLocked"/>
        <w:placeholder>
          <w:docPart w:val="GBC22222222222222222222222222222"/>
        </w:placeholder>
      </w:sdtPr>
      <w:sdtContent>
        <w:p w14:paraId="5D79586C" w14:textId="77777777" w:rsidR="00120D52" w:rsidRDefault="008F6847">
          <w:pPr>
            <w:pStyle w:val="4"/>
            <w:numPr>
              <w:ilvl w:val="0"/>
              <w:numId w:val="87"/>
            </w:numPr>
            <w:tabs>
              <w:tab w:val="left" w:pos="672"/>
            </w:tabs>
            <w:rPr>
              <w:rFonts w:ascii="宋体" w:hAnsi="宋体"/>
              <w:szCs w:val="21"/>
            </w:rPr>
          </w:pPr>
          <w:r>
            <w:rPr>
              <w:rFonts w:ascii="宋体" w:hAnsi="宋体" w:hint="eastAsia"/>
              <w:szCs w:val="21"/>
            </w:rPr>
            <w:t>可转换公司债</w:t>
          </w:r>
          <w:proofErr w:type="gramStart"/>
          <w:r>
            <w:rPr>
              <w:rFonts w:ascii="宋体" w:hAnsi="宋体" w:hint="eastAsia"/>
              <w:szCs w:val="21"/>
            </w:rPr>
            <w:t>券</w:t>
          </w:r>
          <w:proofErr w:type="gramEnd"/>
          <w:r>
            <w:rPr>
              <w:rFonts w:ascii="宋体" w:hAnsi="宋体" w:hint="eastAsia"/>
              <w:szCs w:val="21"/>
            </w:rPr>
            <w:t>的转股条件、转</w:t>
          </w:r>
          <w:proofErr w:type="gramStart"/>
          <w:r>
            <w:rPr>
              <w:rFonts w:ascii="宋体" w:hAnsi="宋体" w:hint="eastAsia"/>
              <w:szCs w:val="21"/>
            </w:rPr>
            <w:t>股时间</w:t>
          </w:r>
          <w:proofErr w:type="gramEnd"/>
          <w:r>
            <w:rPr>
              <w:rFonts w:ascii="宋体" w:hAnsi="宋体" w:hint="eastAsia"/>
              <w:szCs w:val="21"/>
            </w:rPr>
            <w:t>说明</w:t>
          </w:r>
        </w:p>
        <w:sdt>
          <w:sdtPr>
            <w:alias w:val="是否适用：可转换公司债券的转股条件、转股时间说明[双击切换]"/>
            <w:tag w:val="_GBC_bdbcbf7db2194e929d8f2f4945774241"/>
            <w:id w:val="1405034729"/>
            <w:lock w:val="sdtLocked"/>
            <w:placeholder>
              <w:docPart w:val="GBC22222222222222222222222222222"/>
            </w:placeholder>
          </w:sdtPr>
          <w:sdtContent>
            <w:p w14:paraId="68FEA73E" w14:textId="74DAC487" w:rsidR="00120D52" w:rsidRDefault="008F6847" w:rsidP="00FE222F">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0C62D476" w14:textId="77777777" w:rsidR="00120D52" w:rsidRDefault="00120D52"/>
    <w:sdt>
      <w:sdtPr>
        <w:rPr>
          <w:rFonts w:ascii="宋体" w:hAnsi="宋体" w:cs="宋体" w:hint="eastAsia"/>
          <w:b w:val="0"/>
          <w:bCs/>
          <w:kern w:val="0"/>
          <w:szCs w:val="21"/>
        </w:rPr>
        <w:alias w:val="模块:划分为金融负债的其他金融工具说明"/>
        <w:tag w:val="_GBC_d031ed2380884bb4aa3cb2efb2740308"/>
        <w:id w:val="333272389"/>
        <w:lock w:val="sdtLocked"/>
        <w:placeholder>
          <w:docPart w:val="GBC22222222222222222222222222222"/>
        </w:placeholder>
      </w:sdtPr>
      <w:sdtEndPr>
        <w:rPr>
          <w:rFonts w:hint="default"/>
        </w:rPr>
      </w:sdtEndPr>
      <w:sdtContent>
        <w:bookmarkEnd w:id="214" w:displacedByCustomXml="prev"/>
        <w:bookmarkEnd w:id="215" w:displacedByCustomXml="prev"/>
        <w:p w14:paraId="467D6BAA" w14:textId="77777777" w:rsidR="00120D52" w:rsidRDefault="008F6847">
          <w:pPr>
            <w:pStyle w:val="4"/>
            <w:numPr>
              <w:ilvl w:val="0"/>
              <w:numId w:val="87"/>
            </w:numPr>
            <w:tabs>
              <w:tab w:val="left" w:pos="672"/>
            </w:tabs>
            <w:rPr>
              <w:rFonts w:ascii="宋体" w:hAnsi="宋体"/>
              <w:szCs w:val="21"/>
            </w:rPr>
          </w:pPr>
          <w:r>
            <w:rPr>
              <w:rFonts w:ascii="宋体" w:hAnsi="宋体" w:hint="eastAsia"/>
              <w:szCs w:val="21"/>
            </w:rPr>
            <w:t>划分为金融负债的其他金融工具说明</w:t>
          </w:r>
        </w:p>
        <w:p w14:paraId="54982675" w14:textId="77777777" w:rsidR="00120D52" w:rsidRDefault="008F6847">
          <w:r>
            <w:rPr>
              <w:rFonts w:hint="eastAsia"/>
            </w:rPr>
            <w:t>期末发行在外的优先股、永续债等其他金融工具基本情况</w:t>
          </w:r>
        </w:p>
        <w:sdt>
          <w:sdtPr>
            <w:alias w:val="是否适用：划分为金融负债的其他金融工具说明[双击切换]"/>
            <w:tag w:val="_GBC_61542231aba54618ab4bd6d781bfab05"/>
            <w:id w:val="-2008662919"/>
            <w:lock w:val="sdtLocked"/>
            <w:placeholder>
              <w:docPart w:val="GBC22222222222222222222222222222"/>
            </w:placeholder>
          </w:sdtPr>
          <w:sdtContent>
            <w:p w14:paraId="134739B8" w14:textId="2C3C30CC" w:rsidR="00120D52" w:rsidRDefault="008F6847" w:rsidP="00FE222F">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E7DFFD1" w14:textId="77777777" w:rsidR="00120D52" w:rsidRDefault="00120D52"/>
        <w:p w14:paraId="32CBC2B4" w14:textId="77777777" w:rsidR="00120D52" w:rsidRDefault="008F6847">
          <w:r>
            <w:rPr>
              <w:rFonts w:hint="eastAsia"/>
            </w:rPr>
            <w:t>期末发行在外的优先股、永续债等金融工具变动情况表</w:t>
          </w:r>
        </w:p>
        <w:sdt>
          <w:sdtPr>
            <w:alias w:val="是否适用：期末发行在外的优先股、永续债等金融工具变动情况表_应付债券[双击切换]"/>
            <w:tag w:val="_GBC_4cf6ed9dc37d42fc946f2268e90eee97"/>
            <w:id w:val="880128689"/>
            <w:lock w:val="sdtLocked"/>
            <w:placeholder>
              <w:docPart w:val="GBC22222222222222222222222222222"/>
            </w:placeholder>
          </w:sdtPr>
          <w:sdtContent>
            <w:p w14:paraId="58720A65" w14:textId="24DB1B44" w:rsidR="00120D52" w:rsidRDefault="008F6847" w:rsidP="00FE222F">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A05AB1F" w14:textId="77777777" w:rsidR="00120D52" w:rsidRDefault="008F6847">
          <w:pPr>
            <w:spacing w:before="60" w:after="60"/>
          </w:pPr>
          <w:r>
            <w:rPr>
              <w:rFonts w:hint="eastAsia"/>
            </w:rPr>
            <w:t>其他金融工具划分为金融负债的依据说明</w:t>
          </w:r>
        </w:p>
        <w:sdt>
          <w:sdtPr>
            <w:alias w:val="是否适用：其他金融工具划分为金融负债的依据说明[双击切换]"/>
            <w:tag w:val="_GBC_aec0ba7f99624a559a5f92bcd8e57e4f"/>
            <w:id w:val="-1757283834"/>
            <w:lock w:val="sdtLocked"/>
            <w:placeholder>
              <w:docPart w:val="GBC22222222222222222222222222222"/>
            </w:placeholder>
          </w:sdtPr>
          <w:sdtContent>
            <w:p w14:paraId="47F5EB49" w14:textId="1766D758" w:rsidR="00120D52" w:rsidRDefault="008F6847" w:rsidP="00FE222F">
              <w:pPr>
                <w:spacing w:before="60" w:after="6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0503652" w14:textId="77777777" w:rsidR="00120D52" w:rsidRDefault="00000000"/>
      </w:sdtContent>
    </w:sdt>
    <w:sdt>
      <w:sdtPr>
        <w:rPr>
          <w:rFonts w:hint="eastAsia"/>
        </w:rPr>
        <w:alias w:val="模块:应付债券其他说明"/>
        <w:tag w:val="_GBC_32fb23173d7a4a4fa8cb056982254a59"/>
        <w:id w:val="-1164232564"/>
        <w:lock w:val="sdtLocked"/>
        <w:placeholder>
          <w:docPart w:val="GBC22222222222222222222222222222"/>
        </w:placeholder>
      </w:sdtPr>
      <w:sdtContent>
        <w:p w14:paraId="6040C9B8" w14:textId="77777777" w:rsidR="00120D52" w:rsidRDefault="008F6847">
          <w:pPr>
            <w:spacing w:before="60" w:after="60"/>
          </w:pPr>
          <w:r>
            <w:rPr>
              <w:rFonts w:hint="eastAsia"/>
            </w:rPr>
            <w:t>其他说明：</w:t>
          </w:r>
        </w:p>
        <w:sdt>
          <w:sdtPr>
            <w:alias w:val="是否适用：应付债券的其他说明[双击切换]"/>
            <w:tag w:val="_GBC_34ea80305b6a4fafaf2943f684877d08"/>
            <w:id w:val="-1957013781"/>
            <w:lock w:val="sdtLocked"/>
            <w:placeholder>
              <w:docPart w:val="GBC22222222222222222222222222222"/>
            </w:placeholder>
          </w:sdtPr>
          <w:sdtContent>
            <w:p w14:paraId="59741D79" w14:textId="7DCCFE5A" w:rsidR="00120D52" w:rsidRDefault="008F6847" w:rsidP="00FE222F">
              <w:pPr>
                <w:spacing w:before="60" w:after="6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569BA1A4" w14:textId="77777777" w:rsidR="00120D52" w:rsidRDefault="00120D52"/>
    <w:sdt>
      <w:sdtPr>
        <w:rPr>
          <w:rFonts w:ascii="宋体" w:hAnsi="宋体" w:cs="宋体" w:hint="eastAsia"/>
          <w:b w:val="0"/>
          <w:bCs/>
          <w:kern w:val="0"/>
          <w:szCs w:val="21"/>
        </w:rPr>
        <w:alias w:val="模块:租赁负债"/>
        <w:tag w:val="_SEC_6bd3f432494344eb8aaf6d133dbbfdc8"/>
        <w:id w:val="-1298072288"/>
        <w:lock w:val="sdtLocked"/>
        <w:placeholder>
          <w:docPart w:val="GBC22222222222222222222222222222"/>
        </w:placeholder>
      </w:sdtPr>
      <w:sdtEndPr>
        <w:rPr>
          <w:rFonts w:hint="default"/>
        </w:rPr>
      </w:sdtEndPr>
      <w:sdtContent>
        <w:p w14:paraId="2B9505FE" w14:textId="77777777" w:rsidR="00120D52" w:rsidRDefault="008F6847">
          <w:pPr>
            <w:pStyle w:val="3"/>
            <w:numPr>
              <w:ilvl w:val="0"/>
              <w:numId w:val="58"/>
            </w:numPr>
            <w:tabs>
              <w:tab w:val="left" w:pos="504"/>
            </w:tabs>
            <w:rPr>
              <w:rFonts w:ascii="宋体" w:hAnsi="宋体"/>
              <w:szCs w:val="21"/>
            </w:rPr>
          </w:pPr>
          <w:r>
            <w:rPr>
              <w:rFonts w:ascii="宋体" w:hAnsi="宋体" w:hint="eastAsia"/>
              <w:szCs w:val="21"/>
            </w:rPr>
            <w:t>租赁负债</w:t>
          </w:r>
        </w:p>
        <w:sdt>
          <w:sdtPr>
            <w:alias w:val="是否适用：租赁负债[双击切换]"/>
            <w:tag w:val="_GBC_cec9aedf0aa8427d9bd5dbf17e698298"/>
            <w:id w:val="-1653364162"/>
            <w:lock w:val="sdtLocked"/>
            <w:placeholder>
              <w:docPart w:val="GBC22222222222222222222222222222"/>
            </w:placeholder>
          </w:sdtPr>
          <w:sdtContent>
            <w:p w14:paraId="0F13ACF4" w14:textId="34DC1756"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0DED1A7" w14:textId="3BE0970C" w:rsidR="00120D52" w:rsidRDefault="008F6847">
          <w:pPr>
            <w:jc w:val="right"/>
          </w:pPr>
          <w:r>
            <w:rPr>
              <w:rFonts w:hint="eastAsia"/>
            </w:rPr>
            <w:t>单位：</w:t>
          </w:r>
          <w:sdt>
            <w:sdtPr>
              <w:rPr>
                <w:rFonts w:hint="eastAsia"/>
              </w:rPr>
              <w:alias w:val="单位：租赁负债"/>
              <w:tag w:val="_GBC_3f1d18295bfb4156905ee3935811bc9f"/>
              <w:id w:val="1760941080"/>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租赁负债"/>
              <w:tag w:val="_GBC_1ce63c76adb74c2f8d53dbdb5d73a87c"/>
              <w:id w:val="-1856013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125"/>
            <w:gridCol w:w="2848"/>
            <w:gridCol w:w="2850"/>
          </w:tblGrid>
          <w:tr w:rsidR="00FE222F" w14:paraId="23B796B0" w14:textId="77777777" w:rsidTr="005A1224">
            <w:trPr>
              <w:cantSplit/>
              <w:trHeight w:val="307"/>
            </w:trPr>
            <w:sdt>
              <w:sdtPr>
                <w:tag w:val="_PLD_27afd78cc4b04fa19a7adaa593b83cc4"/>
                <w:id w:val="1700429327"/>
                <w:lock w:val="sdtLocked"/>
              </w:sdtPr>
              <w:sdtContent>
                <w:tc>
                  <w:tcPr>
                    <w:tcW w:w="1771" w:type="pct"/>
                    <w:shd w:val="clear" w:color="auto" w:fill="auto"/>
                    <w:vAlign w:val="center"/>
                  </w:tcPr>
                  <w:p w14:paraId="4E9BD65E" w14:textId="77777777" w:rsidR="00FE222F" w:rsidRDefault="00000000" w:rsidP="005A1224">
                    <w:pPr>
                      <w:jc w:val="center"/>
                    </w:pPr>
                    <w:r>
                      <w:rPr>
                        <w:rFonts w:hint="eastAsia"/>
                      </w:rPr>
                      <w:t>项目</w:t>
                    </w:r>
                  </w:p>
                </w:tc>
              </w:sdtContent>
            </w:sdt>
            <w:sdt>
              <w:sdtPr>
                <w:tag w:val="_PLD_473fbb207ad34f58a8a0f0451332e555"/>
                <w:id w:val="1561439214"/>
                <w:lock w:val="sdtLocked"/>
              </w:sdtPr>
              <w:sdtContent>
                <w:tc>
                  <w:tcPr>
                    <w:tcW w:w="1614" w:type="pct"/>
                    <w:shd w:val="clear" w:color="auto" w:fill="auto"/>
                    <w:vAlign w:val="center"/>
                  </w:tcPr>
                  <w:p w14:paraId="4B7BC31E" w14:textId="77777777" w:rsidR="00FE222F" w:rsidRDefault="00000000" w:rsidP="005A1224">
                    <w:pPr>
                      <w:jc w:val="center"/>
                    </w:pPr>
                    <w:r>
                      <w:rPr>
                        <w:rFonts w:hint="eastAsia"/>
                      </w:rPr>
                      <w:t>期末余额</w:t>
                    </w:r>
                  </w:p>
                </w:tc>
              </w:sdtContent>
            </w:sdt>
            <w:sdt>
              <w:sdtPr>
                <w:tag w:val="_PLD_81cf17ce1aff4bad8deb2792f3b6570d"/>
                <w:id w:val="614874148"/>
                <w:lock w:val="sdtLocked"/>
              </w:sdtPr>
              <w:sdtContent>
                <w:tc>
                  <w:tcPr>
                    <w:tcW w:w="1615" w:type="pct"/>
                    <w:shd w:val="clear" w:color="auto" w:fill="auto"/>
                    <w:vAlign w:val="center"/>
                  </w:tcPr>
                  <w:p w14:paraId="65F9301C" w14:textId="77777777" w:rsidR="00FE222F" w:rsidRDefault="00000000" w:rsidP="005A1224">
                    <w:pPr>
                      <w:jc w:val="center"/>
                    </w:pPr>
                    <w:r>
                      <w:rPr>
                        <w:rFonts w:hint="eastAsia"/>
                      </w:rPr>
                      <w:t>期初余额</w:t>
                    </w:r>
                  </w:p>
                </w:tc>
              </w:sdtContent>
            </w:sdt>
          </w:tr>
          <w:sdt>
            <w:sdtPr>
              <w:alias w:val="租赁负债明细"/>
              <w:tag w:val="_TUP_4f6c01aec10540a980fbed5fbec5a5f6"/>
              <w:id w:val="2103219942"/>
              <w:lock w:val="sdtLocked"/>
            </w:sdtPr>
            <w:sdtContent>
              <w:tr w:rsidR="00FE222F" w14:paraId="1D914183" w14:textId="77777777" w:rsidTr="005A1224">
                <w:trPr>
                  <w:cantSplit/>
                  <w:trHeight w:val="186"/>
                </w:trPr>
                <w:tc>
                  <w:tcPr>
                    <w:tcW w:w="1771" w:type="pct"/>
                  </w:tcPr>
                  <w:p w14:paraId="551CA2B9" w14:textId="77777777" w:rsidR="00FE222F" w:rsidRDefault="00000000" w:rsidP="005A1224">
                    <w:r>
                      <w:t>租赁付款额</w:t>
                    </w:r>
                  </w:p>
                </w:tc>
                <w:tc>
                  <w:tcPr>
                    <w:tcW w:w="1614" w:type="pct"/>
                  </w:tcPr>
                  <w:p w14:paraId="469B634E" w14:textId="77777777" w:rsidR="00FE222F" w:rsidRDefault="00000000" w:rsidP="005A1224">
                    <w:pPr>
                      <w:jc w:val="right"/>
                    </w:pPr>
                    <w:r>
                      <w:t>3,810,228.78</w:t>
                    </w:r>
                  </w:p>
                </w:tc>
                <w:tc>
                  <w:tcPr>
                    <w:tcW w:w="1615" w:type="pct"/>
                  </w:tcPr>
                  <w:p w14:paraId="523D87D8" w14:textId="77777777" w:rsidR="00FE222F" w:rsidRDefault="00000000" w:rsidP="005A1224">
                    <w:pPr>
                      <w:jc w:val="right"/>
                    </w:pPr>
                    <w:r>
                      <w:t>0.00</w:t>
                    </w:r>
                  </w:p>
                </w:tc>
              </w:tr>
            </w:sdtContent>
          </w:sdt>
          <w:sdt>
            <w:sdtPr>
              <w:alias w:val="租赁负债明细"/>
              <w:tag w:val="_TUP_4f6c01aec10540a980fbed5fbec5a5f6"/>
              <w:id w:val="1496844477"/>
              <w:lock w:val="sdtLocked"/>
            </w:sdtPr>
            <w:sdtContent>
              <w:tr w:rsidR="00FE222F" w14:paraId="104CDA57" w14:textId="77777777" w:rsidTr="005A1224">
                <w:trPr>
                  <w:cantSplit/>
                  <w:trHeight w:val="186"/>
                </w:trPr>
                <w:tc>
                  <w:tcPr>
                    <w:tcW w:w="1771" w:type="pct"/>
                  </w:tcPr>
                  <w:p w14:paraId="688B0279" w14:textId="77777777" w:rsidR="00FE222F" w:rsidRDefault="00000000" w:rsidP="005A1224">
                    <w:r>
                      <w:t>减：未确认的融资费用</w:t>
                    </w:r>
                  </w:p>
                </w:tc>
                <w:tc>
                  <w:tcPr>
                    <w:tcW w:w="1614" w:type="pct"/>
                  </w:tcPr>
                  <w:p w14:paraId="37EACB87" w14:textId="4FAE4059" w:rsidR="00FE222F" w:rsidRDefault="00000000" w:rsidP="005A1224">
                    <w:pPr>
                      <w:jc w:val="right"/>
                    </w:pPr>
                    <w:r>
                      <w:rPr>
                        <w:rFonts w:hint="eastAsia"/>
                      </w:rPr>
                      <w:t>-</w:t>
                    </w:r>
                    <w:r>
                      <w:t>229,751.97</w:t>
                    </w:r>
                  </w:p>
                </w:tc>
                <w:tc>
                  <w:tcPr>
                    <w:tcW w:w="1615" w:type="pct"/>
                  </w:tcPr>
                  <w:p w14:paraId="458EBF47" w14:textId="77777777" w:rsidR="00FE222F" w:rsidRDefault="00000000" w:rsidP="005A1224">
                    <w:pPr>
                      <w:jc w:val="right"/>
                    </w:pPr>
                    <w:r>
                      <w:t>0.00</w:t>
                    </w:r>
                  </w:p>
                </w:tc>
              </w:tr>
            </w:sdtContent>
          </w:sdt>
          <w:sdt>
            <w:sdtPr>
              <w:alias w:val="租赁负债明细"/>
              <w:tag w:val="_TUP_4f6c01aec10540a980fbed5fbec5a5f6"/>
              <w:id w:val="-1870056620"/>
              <w:lock w:val="sdtLocked"/>
            </w:sdtPr>
            <w:sdtContent>
              <w:tr w:rsidR="00FE222F" w14:paraId="45F515E8" w14:textId="77777777" w:rsidTr="005A1224">
                <w:trPr>
                  <w:cantSplit/>
                  <w:trHeight w:val="186"/>
                </w:trPr>
                <w:tc>
                  <w:tcPr>
                    <w:tcW w:w="1771" w:type="pct"/>
                  </w:tcPr>
                  <w:p w14:paraId="6F610362" w14:textId="77777777" w:rsidR="00FE222F" w:rsidRDefault="00000000" w:rsidP="005A1224">
                    <w:r>
                      <w:t>重分类至一年内到期的非流动负债</w:t>
                    </w:r>
                  </w:p>
                </w:tc>
                <w:tc>
                  <w:tcPr>
                    <w:tcW w:w="1614" w:type="pct"/>
                  </w:tcPr>
                  <w:p w14:paraId="77CBC740" w14:textId="466700DC" w:rsidR="00FE222F" w:rsidRDefault="00000000" w:rsidP="005A1224">
                    <w:pPr>
                      <w:jc w:val="right"/>
                    </w:pPr>
                    <w:r>
                      <w:rPr>
                        <w:rFonts w:hint="eastAsia"/>
                      </w:rPr>
                      <w:t>-</w:t>
                    </w:r>
                    <w:r>
                      <w:t>1,748,706.63</w:t>
                    </w:r>
                  </w:p>
                </w:tc>
                <w:tc>
                  <w:tcPr>
                    <w:tcW w:w="1615" w:type="pct"/>
                  </w:tcPr>
                  <w:p w14:paraId="5FA7DDCE" w14:textId="77777777" w:rsidR="00FE222F" w:rsidRDefault="00000000" w:rsidP="005A1224">
                    <w:pPr>
                      <w:jc w:val="right"/>
                    </w:pPr>
                    <w:r>
                      <w:t>0.00</w:t>
                    </w:r>
                  </w:p>
                </w:tc>
              </w:tr>
            </w:sdtContent>
          </w:sdt>
          <w:sdt>
            <w:sdtPr>
              <w:alias w:val="租赁负债明细"/>
              <w:tag w:val="_TUP_4f6c01aec10540a980fbed5fbec5a5f6"/>
              <w:id w:val="1753317796"/>
              <w:lock w:val="sdtLocked"/>
            </w:sdtPr>
            <w:sdtContent>
              <w:tr w:rsidR="00FE222F" w14:paraId="12CA6D91" w14:textId="77777777" w:rsidTr="005A1224">
                <w:trPr>
                  <w:cantSplit/>
                  <w:trHeight w:val="186"/>
                </w:trPr>
                <w:tc>
                  <w:tcPr>
                    <w:tcW w:w="1771" w:type="pct"/>
                  </w:tcPr>
                  <w:p w14:paraId="66563899" w14:textId="77777777" w:rsidR="00FE222F" w:rsidRDefault="00000000" w:rsidP="005A1224"/>
                </w:tc>
                <w:tc>
                  <w:tcPr>
                    <w:tcW w:w="1614" w:type="pct"/>
                  </w:tcPr>
                  <w:p w14:paraId="14C64530" w14:textId="77777777" w:rsidR="00FE222F" w:rsidRDefault="00000000" w:rsidP="005A1224">
                    <w:pPr>
                      <w:jc w:val="right"/>
                    </w:pPr>
                  </w:p>
                </w:tc>
                <w:tc>
                  <w:tcPr>
                    <w:tcW w:w="1615" w:type="pct"/>
                  </w:tcPr>
                  <w:p w14:paraId="155902BB" w14:textId="77777777" w:rsidR="00FE222F" w:rsidRDefault="00000000" w:rsidP="005A1224">
                    <w:pPr>
                      <w:jc w:val="right"/>
                    </w:pPr>
                  </w:p>
                </w:tc>
              </w:tr>
            </w:sdtContent>
          </w:sdt>
          <w:tr w:rsidR="00FE222F" w14:paraId="60AD0782" w14:textId="77777777" w:rsidTr="005A1224">
            <w:trPr>
              <w:cantSplit/>
              <w:trHeight w:val="186"/>
            </w:trPr>
            <w:sdt>
              <w:sdtPr>
                <w:tag w:val="_PLD_807a786371564fa194bf829b6d063d21"/>
                <w:id w:val="-868682616"/>
                <w:lock w:val="sdtLocked"/>
              </w:sdtPr>
              <w:sdtContent>
                <w:tc>
                  <w:tcPr>
                    <w:tcW w:w="1771" w:type="pct"/>
                  </w:tcPr>
                  <w:p w14:paraId="7ADA1EE7" w14:textId="77777777" w:rsidR="00FE222F" w:rsidRDefault="00000000" w:rsidP="005A1224">
                    <w:pPr>
                      <w:jc w:val="center"/>
                    </w:pPr>
                    <w:r>
                      <w:rPr>
                        <w:rFonts w:hint="eastAsia"/>
                      </w:rPr>
                      <w:t>合计</w:t>
                    </w:r>
                  </w:p>
                </w:tc>
              </w:sdtContent>
            </w:sdt>
            <w:tc>
              <w:tcPr>
                <w:tcW w:w="1614" w:type="pct"/>
              </w:tcPr>
              <w:p w14:paraId="1CE06BD9" w14:textId="77777777" w:rsidR="00FE222F" w:rsidRDefault="00000000" w:rsidP="005A1224">
                <w:pPr>
                  <w:jc w:val="right"/>
                </w:pPr>
                <w:r>
                  <w:t>1,831,770.18</w:t>
                </w:r>
              </w:p>
            </w:tc>
            <w:tc>
              <w:tcPr>
                <w:tcW w:w="1615" w:type="pct"/>
              </w:tcPr>
              <w:p w14:paraId="689614E8" w14:textId="77777777" w:rsidR="00FE222F" w:rsidRDefault="00000000" w:rsidP="005A1224">
                <w:pPr>
                  <w:jc w:val="right"/>
                </w:pPr>
                <w:r>
                  <w:t>0.00</w:t>
                </w:r>
              </w:p>
            </w:tc>
          </w:tr>
        </w:tbl>
        <w:p w14:paraId="6905F066" w14:textId="77777777" w:rsidR="00FE222F" w:rsidRDefault="00000000"/>
        <w:p w14:paraId="1CF00C4A" w14:textId="77777777" w:rsidR="00120D52" w:rsidRDefault="008F6847">
          <w:pPr>
            <w:snapToGrid w:val="0"/>
            <w:spacing w:before="60" w:after="60" w:line="240" w:lineRule="atLeast"/>
          </w:pPr>
          <w:r>
            <w:rPr>
              <w:rFonts w:hint="eastAsia"/>
            </w:rPr>
            <w:t>其他说明：</w:t>
          </w:r>
        </w:p>
        <w:sdt>
          <w:sdtPr>
            <w:alias w:val="租赁负债其他说明"/>
            <w:tag w:val="_GBC_cbaaaf9b0adf45f6a0dd93d6de03a6ea"/>
            <w:id w:val="-2094849976"/>
            <w:lock w:val="sdtLocked"/>
            <w:placeholder>
              <w:docPart w:val="GBC22222222222222222222222222222"/>
            </w:placeholder>
          </w:sdtPr>
          <w:sdtContent>
            <w:p w14:paraId="401443BB" w14:textId="6192581D" w:rsidR="00120D52" w:rsidRDefault="00000000">
              <w:r>
                <w:rPr>
                  <w:rFonts w:hint="eastAsia"/>
                </w:rPr>
                <w:t>无</w:t>
              </w:r>
            </w:p>
          </w:sdtContent>
        </w:sdt>
      </w:sdtContent>
    </w:sdt>
    <w:p w14:paraId="64773665" w14:textId="77777777" w:rsidR="00120D52" w:rsidRDefault="00120D52"/>
    <w:p w14:paraId="4C6EBC3F" w14:textId="77777777" w:rsidR="00120D52" w:rsidRDefault="008F6847">
      <w:pPr>
        <w:pStyle w:val="3"/>
        <w:numPr>
          <w:ilvl w:val="0"/>
          <w:numId w:val="58"/>
        </w:numPr>
        <w:tabs>
          <w:tab w:val="left" w:pos="504"/>
        </w:tabs>
        <w:rPr>
          <w:rFonts w:ascii="宋体" w:hAnsi="宋体"/>
          <w:szCs w:val="21"/>
        </w:rPr>
      </w:pPr>
      <w:r>
        <w:rPr>
          <w:rFonts w:ascii="宋体" w:hAnsi="宋体" w:hint="eastAsia"/>
          <w:szCs w:val="21"/>
        </w:rPr>
        <w:t>长期应付款</w:t>
      </w:r>
    </w:p>
    <w:bookmarkStart w:id="216" w:name="_Hlk10536746" w:displacedByCustomXml="next"/>
    <w:sdt>
      <w:sdtPr>
        <w:rPr>
          <w:rFonts w:ascii="宋体" w:hAnsi="宋体" w:cs="宋体" w:hint="eastAsia"/>
          <w:b w:val="0"/>
          <w:bCs/>
          <w:kern w:val="0"/>
          <w:szCs w:val="24"/>
        </w:rPr>
        <w:alias w:val="模块:项目列示"/>
        <w:tag w:val="_SEC_c0e96ee0f49e415f98873dfb1c798446"/>
        <w:id w:val="-1154223940"/>
        <w:lock w:val="sdtLocked"/>
        <w:placeholder>
          <w:docPart w:val="GBC22222222222222222222222222222"/>
        </w:placeholder>
      </w:sdtPr>
      <w:sdtEndPr>
        <w:rPr>
          <w:szCs w:val="21"/>
        </w:rPr>
      </w:sdtEndPr>
      <w:sdtContent>
        <w:p w14:paraId="4F38AAE1" w14:textId="77777777" w:rsidR="00120D52" w:rsidRDefault="008F6847">
          <w:pPr>
            <w:pStyle w:val="4"/>
            <w:rPr>
              <w:rFonts w:ascii="宋体" w:hAnsi="宋体"/>
            </w:rPr>
          </w:pPr>
          <w:r>
            <w:rPr>
              <w:rFonts w:ascii="宋体" w:hAnsi="宋体" w:hint="eastAsia"/>
            </w:rPr>
            <w:t>项目列示</w:t>
          </w:r>
        </w:p>
        <w:sdt>
          <w:sdtPr>
            <w:alias w:val="是否适用：长期应付款分类列示[双击切换]"/>
            <w:tag w:val="_GBC_dc1496c33e4a4cabb259020dbf46be93"/>
            <w:id w:val="464012449"/>
            <w:lock w:val="sdtLocked"/>
            <w:placeholder>
              <w:docPart w:val="GBC22222222222222222222222222222"/>
            </w:placeholder>
          </w:sdtPr>
          <w:sdtContent>
            <w:p w14:paraId="4C006C74" w14:textId="380B6721"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74D7B80" w14:textId="32E151A6" w:rsidR="00120D52" w:rsidRDefault="008F6847">
          <w:pPr>
            <w:jc w:val="right"/>
          </w:pPr>
          <w:r>
            <w:rPr>
              <w:rFonts w:hint="eastAsia"/>
            </w:rPr>
            <w:t>单位：</w:t>
          </w:r>
          <w:sdt>
            <w:sdtPr>
              <w:rPr>
                <w:rFonts w:hint="eastAsia"/>
              </w:rPr>
              <w:alias w:val="单位：长期应付款分类列示"/>
              <w:tag w:val="_GBC_ebfc605e57a44e54b3e33ac2adbd49b3"/>
              <w:id w:val="3876208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长期应付款分类列示"/>
              <w:tag w:val="_GBC_3e0811a7722a450c98b76253621cc253"/>
              <w:id w:val="-732087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5"/>
            <w:gridCol w:w="2792"/>
            <w:gridCol w:w="2806"/>
          </w:tblGrid>
          <w:tr w:rsidR="00FE222F" w14:paraId="1558E281" w14:textId="77777777" w:rsidTr="00E21123">
            <w:bookmarkStart w:id="217" w:name="_Hlk532911057" w:displacedByCustomXml="next"/>
            <w:sdt>
              <w:sdtPr>
                <w:tag w:val="_PLD_c3a93bba75a94d61a6bb41116821520d"/>
                <w:id w:val="-1916460563"/>
                <w:lock w:val="sdtLocked"/>
              </w:sdtPr>
              <w:sdtContent>
                <w:tc>
                  <w:tcPr>
                    <w:tcW w:w="1828" w:type="pct"/>
                    <w:shd w:val="clear" w:color="auto" w:fill="auto"/>
                    <w:vAlign w:val="center"/>
                  </w:tcPr>
                  <w:p w14:paraId="6082EECD" w14:textId="77777777" w:rsidR="00FE222F" w:rsidRDefault="00000000" w:rsidP="00E21123">
                    <w:pPr>
                      <w:tabs>
                        <w:tab w:val="right" w:pos="3690"/>
                        <w:tab w:val="right" w:pos="5130"/>
                        <w:tab w:val="right" w:pos="6030"/>
                        <w:tab w:val="right" w:pos="7650"/>
                        <w:tab w:val="right" w:pos="9270"/>
                      </w:tabs>
                      <w:adjustRightInd w:val="0"/>
                      <w:snapToGrid w:val="0"/>
                      <w:jc w:val="center"/>
                    </w:pPr>
                    <w:r>
                      <w:rPr>
                        <w:rFonts w:hint="eastAsia"/>
                      </w:rPr>
                      <w:t>项目</w:t>
                    </w:r>
                  </w:p>
                </w:tc>
              </w:sdtContent>
            </w:sdt>
            <w:sdt>
              <w:sdtPr>
                <w:tag w:val="_PLD_4cef3b6e993d4efeab53c68db46274b8"/>
                <w:id w:val="-740401827"/>
                <w:lock w:val="sdtLocked"/>
              </w:sdtPr>
              <w:sdtContent>
                <w:tc>
                  <w:tcPr>
                    <w:tcW w:w="1582" w:type="pct"/>
                    <w:shd w:val="clear" w:color="auto" w:fill="auto"/>
                    <w:vAlign w:val="center"/>
                  </w:tcPr>
                  <w:p w14:paraId="1A100E9C" w14:textId="77777777" w:rsidR="00FE222F" w:rsidRDefault="00000000" w:rsidP="00E21123">
                    <w:pPr>
                      <w:jc w:val="center"/>
                    </w:pPr>
                    <w:r>
                      <w:rPr>
                        <w:rFonts w:hint="eastAsia"/>
                      </w:rPr>
                      <w:t>期末余额</w:t>
                    </w:r>
                  </w:p>
                </w:tc>
              </w:sdtContent>
            </w:sdt>
            <w:sdt>
              <w:sdtPr>
                <w:tag w:val="_PLD_d7980fd6d7084f6bb108abf1cc53570a"/>
                <w:id w:val="172457707"/>
                <w:lock w:val="sdtLocked"/>
              </w:sdtPr>
              <w:sdtContent>
                <w:tc>
                  <w:tcPr>
                    <w:tcW w:w="1590" w:type="pct"/>
                    <w:shd w:val="clear" w:color="auto" w:fill="auto"/>
                    <w:vAlign w:val="center"/>
                  </w:tcPr>
                  <w:p w14:paraId="750D2BDE" w14:textId="77777777" w:rsidR="00FE222F" w:rsidRDefault="00000000" w:rsidP="00E21123">
                    <w:pPr>
                      <w:jc w:val="center"/>
                    </w:pPr>
                    <w:r>
                      <w:rPr>
                        <w:rFonts w:hint="eastAsia"/>
                      </w:rPr>
                      <w:t>期初余额</w:t>
                    </w:r>
                  </w:p>
                </w:tc>
              </w:sdtContent>
            </w:sdt>
          </w:tr>
          <w:tr w:rsidR="00FE222F" w14:paraId="35D0353C" w14:textId="77777777" w:rsidTr="00E21123">
            <w:sdt>
              <w:sdtPr>
                <w:tag w:val="_PLD_5e2f309101aa42679809229e6373eaeb"/>
                <w:id w:val="1610395293"/>
                <w:lock w:val="sdtLocked"/>
              </w:sdtPr>
              <w:sdtContent>
                <w:tc>
                  <w:tcPr>
                    <w:tcW w:w="1828" w:type="pct"/>
                    <w:shd w:val="clear" w:color="auto" w:fill="auto"/>
                  </w:tcPr>
                  <w:p w14:paraId="0DF63646" w14:textId="77777777" w:rsidR="00FE222F" w:rsidRDefault="00000000" w:rsidP="00E21123">
                    <w:pPr>
                      <w:tabs>
                        <w:tab w:val="right" w:pos="3690"/>
                        <w:tab w:val="right" w:pos="5130"/>
                        <w:tab w:val="right" w:pos="6030"/>
                        <w:tab w:val="right" w:pos="7650"/>
                        <w:tab w:val="right" w:pos="9270"/>
                      </w:tabs>
                      <w:adjustRightInd w:val="0"/>
                      <w:snapToGrid w:val="0"/>
                    </w:pPr>
                    <w:r>
                      <w:rPr>
                        <w:rFonts w:hint="eastAsia"/>
                      </w:rPr>
                      <w:t>长期应付款</w:t>
                    </w:r>
                  </w:p>
                </w:tc>
              </w:sdtContent>
            </w:sdt>
            <w:tc>
              <w:tcPr>
                <w:tcW w:w="1582" w:type="pct"/>
                <w:shd w:val="clear" w:color="auto" w:fill="auto"/>
              </w:tcPr>
              <w:p w14:paraId="398CD2E1" w14:textId="77777777" w:rsidR="00FE222F" w:rsidRDefault="00000000" w:rsidP="00E21123">
                <w:pPr>
                  <w:tabs>
                    <w:tab w:val="right" w:pos="3690"/>
                    <w:tab w:val="right" w:pos="5130"/>
                    <w:tab w:val="right" w:pos="6030"/>
                    <w:tab w:val="right" w:pos="7650"/>
                    <w:tab w:val="right" w:pos="9270"/>
                  </w:tabs>
                  <w:adjustRightInd w:val="0"/>
                  <w:snapToGrid w:val="0"/>
                  <w:jc w:val="right"/>
                </w:pPr>
              </w:p>
            </w:tc>
            <w:tc>
              <w:tcPr>
                <w:tcW w:w="1590" w:type="pct"/>
                <w:shd w:val="clear" w:color="auto" w:fill="auto"/>
              </w:tcPr>
              <w:p w14:paraId="6A82C519" w14:textId="77777777" w:rsidR="00FE222F" w:rsidRDefault="00000000" w:rsidP="00E21123">
                <w:pPr>
                  <w:tabs>
                    <w:tab w:val="right" w:pos="3690"/>
                    <w:tab w:val="right" w:pos="5130"/>
                    <w:tab w:val="right" w:pos="6030"/>
                    <w:tab w:val="right" w:pos="7650"/>
                    <w:tab w:val="right" w:pos="9270"/>
                  </w:tabs>
                  <w:adjustRightInd w:val="0"/>
                  <w:snapToGrid w:val="0"/>
                  <w:jc w:val="right"/>
                </w:pPr>
              </w:p>
            </w:tc>
          </w:tr>
          <w:tr w:rsidR="00FE222F" w14:paraId="0C838517" w14:textId="77777777" w:rsidTr="00E21123">
            <w:sdt>
              <w:sdtPr>
                <w:tag w:val="_PLD_c99f5008eb7c496ab0332c6e3c621269"/>
                <w:id w:val="756642089"/>
                <w:lock w:val="sdtLocked"/>
              </w:sdtPr>
              <w:sdtContent>
                <w:tc>
                  <w:tcPr>
                    <w:tcW w:w="1828" w:type="pct"/>
                    <w:shd w:val="clear" w:color="auto" w:fill="auto"/>
                  </w:tcPr>
                  <w:p w14:paraId="0F9720E2" w14:textId="77777777" w:rsidR="00FE222F" w:rsidRDefault="00000000" w:rsidP="00E21123">
                    <w:pPr>
                      <w:tabs>
                        <w:tab w:val="right" w:pos="3690"/>
                        <w:tab w:val="right" w:pos="5130"/>
                        <w:tab w:val="right" w:pos="6030"/>
                        <w:tab w:val="right" w:pos="7650"/>
                        <w:tab w:val="right" w:pos="9270"/>
                      </w:tabs>
                      <w:adjustRightInd w:val="0"/>
                      <w:snapToGrid w:val="0"/>
                    </w:pPr>
                    <w:r>
                      <w:rPr>
                        <w:rFonts w:hint="eastAsia"/>
                      </w:rPr>
                      <w:t>专项应付款</w:t>
                    </w:r>
                  </w:p>
                </w:tc>
              </w:sdtContent>
            </w:sdt>
            <w:tc>
              <w:tcPr>
                <w:tcW w:w="1582" w:type="pct"/>
                <w:shd w:val="clear" w:color="auto" w:fill="auto"/>
              </w:tcPr>
              <w:p w14:paraId="33D528A9" w14:textId="77777777" w:rsidR="00FE222F" w:rsidRDefault="00000000" w:rsidP="00E21123">
                <w:pPr>
                  <w:tabs>
                    <w:tab w:val="right" w:pos="3690"/>
                    <w:tab w:val="right" w:pos="5130"/>
                    <w:tab w:val="right" w:pos="6030"/>
                    <w:tab w:val="right" w:pos="7650"/>
                    <w:tab w:val="right" w:pos="9270"/>
                  </w:tabs>
                  <w:adjustRightInd w:val="0"/>
                  <w:snapToGrid w:val="0"/>
                  <w:jc w:val="right"/>
                </w:pPr>
                <w:r>
                  <w:t>53,207,700.00</w:t>
                </w:r>
              </w:p>
            </w:tc>
            <w:tc>
              <w:tcPr>
                <w:tcW w:w="1590" w:type="pct"/>
                <w:shd w:val="clear" w:color="auto" w:fill="auto"/>
              </w:tcPr>
              <w:p w14:paraId="1385BBD5" w14:textId="77777777" w:rsidR="00FE222F" w:rsidRDefault="00000000" w:rsidP="00E21123">
                <w:pPr>
                  <w:tabs>
                    <w:tab w:val="right" w:pos="3690"/>
                    <w:tab w:val="right" w:pos="5130"/>
                    <w:tab w:val="right" w:pos="6030"/>
                    <w:tab w:val="right" w:pos="7650"/>
                    <w:tab w:val="right" w:pos="9270"/>
                  </w:tabs>
                  <w:adjustRightInd w:val="0"/>
                  <w:snapToGrid w:val="0"/>
                  <w:jc w:val="right"/>
                </w:pPr>
                <w:r>
                  <w:t>30,000,000.00</w:t>
                </w:r>
              </w:p>
            </w:tc>
          </w:tr>
          <w:tr w:rsidR="00FE222F" w14:paraId="6F2BCD51" w14:textId="77777777" w:rsidTr="00E21123">
            <w:sdt>
              <w:sdtPr>
                <w:tag w:val="_PLD_cba41f27288e4eb38b01308f50786168"/>
                <w:id w:val="-1852870785"/>
                <w:lock w:val="sdtLocked"/>
              </w:sdtPr>
              <w:sdtContent>
                <w:tc>
                  <w:tcPr>
                    <w:tcW w:w="1828" w:type="pct"/>
                    <w:shd w:val="clear" w:color="auto" w:fill="auto"/>
                  </w:tcPr>
                  <w:p w14:paraId="2C958B5D" w14:textId="77777777" w:rsidR="00FE222F" w:rsidRDefault="00000000" w:rsidP="00E21123">
                    <w:pPr>
                      <w:tabs>
                        <w:tab w:val="right" w:pos="3690"/>
                        <w:tab w:val="right" w:pos="5130"/>
                        <w:tab w:val="right" w:pos="6030"/>
                        <w:tab w:val="right" w:pos="7650"/>
                        <w:tab w:val="right" w:pos="9270"/>
                      </w:tabs>
                      <w:adjustRightInd w:val="0"/>
                      <w:snapToGrid w:val="0"/>
                    </w:pPr>
                    <w:r>
                      <w:rPr>
                        <w:rFonts w:hint="eastAsia"/>
                      </w:rPr>
                      <w:t>合计</w:t>
                    </w:r>
                  </w:p>
                </w:tc>
              </w:sdtContent>
            </w:sdt>
            <w:tc>
              <w:tcPr>
                <w:tcW w:w="1582" w:type="pct"/>
                <w:shd w:val="clear" w:color="auto" w:fill="auto"/>
              </w:tcPr>
              <w:p w14:paraId="0010379F" w14:textId="77777777" w:rsidR="00FE222F" w:rsidRDefault="00000000" w:rsidP="00E21123">
                <w:pPr>
                  <w:tabs>
                    <w:tab w:val="right" w:pos="3690"/>
                    <w:tab w:val="right" w:pos="5130"/>
                    <w:tab w:val="right" w:pos="6030"/>
                    <w:tab w:val="right" w:pos="7650"/>
                    <w:tab w:val="right" w:pos="9270"/>
                  </w:tabs>
                  <w:adjustRightInd w:val="0"/>
                  <w:snapToGrid w:val="0"/>
                  <w:jc w:val="right"/>
                </w:pPr>
                <w:r>
                  <w:t>53,207,700.00</w:t>
                </w:r>
              </w:p>
            </w:tc>
            <w:tc>
              <w:tcPr>
                <w:tcW w:w="1590" w:type="pct"/>
                <w:shd w:val="clear" w:color="auto" w:fill="auto"/>
              </w:tcPr>
              <w:p w14:paraId="09327128" w14:textId="77777777" w:rsidR="00FE222F" w:rsidRDefault="00000000" w:rsidP="00E21123">
                <w:pPr>
                  <w:tabs>
                    <w:tab w:val="right" w:pos="3690"/>
                    <w:tab w:val="right" w:pos="5130"/>
                    <w:tab w:val="right" w:pos="6030"/>
                    <w:tab w:val="right" w:pos="7650"/>
                    <w:tab w:val="right" w:pos="9270"/>
                  </w:tabs>
                  <w:adjustRightInd w:val="0"/>
                  <w:snapToGrid w:val="0"/>
                  <w:jc w:val="right"/>
                </w:pPr>
                <w:r>
                  <w:t>30,000,000.00</w:t>
                </w:r>
              </w:p>
            </w:tc>
          </w:tr>
        </w:tbl>
        <w:p w14:paraId="7E709659" w14:textId="77777777" w:rsidR="00FE222F" w:rsidRDefault="00000000"/>
        <w:p w14:paraId="24DAA1F3" w14:textId="77777777" w:rsidR="00120D52" w:rsidRDefault="008F6847">
          <w:r>
            <w:rPr>
              <w:rFonts w:hint="eastAsia"/>
            </w:rPr>
            <w:t>其他说明：</w:t>
          </w:r>
        </w:p>
        <w:sdt>
          <w:sdtPr>
            <w:rPr>
              <w:rFonts w:hint="eastAsia"/>
            </w:rPr>
            <w:alias w:val="长期应付款分类列示其他说明"/>
            <w:tag w:val="_GBC_431a8b84aeeb4e0fa07aef9d9af1a46d"/>
            <w:id w:val="-1526391373"/>
            <w:lock w:val="sdtLocked"/>
            <w:placeholder>
              <w:docPart w:val="GBC22222222222222222222222222222"/>
            </w:placeholder>
          </w:sdtPr>
          <w:sdtContent>
            <w:p w14:paraId="72839BE0" w14:textId="0DC7DC76" w:rsidR="00120D52" w:rsidRDefault="00000000">
              <w:r>
                <w:rPr>
                  <w:rFonts w:hint="eastAsia"/>
                </w:rPr>
                <w:t>无</w:t>
              </w:r>
            </w:p>
          </w:sdtContent>
        </w:sdt>
        <w:p w14:paraId="3DFFCDD8" w14:textId="77777777" w:rsidR="00120D52" w:rsidRDefault="00000000"/>
        <w:bookmarkEnd w:id="217" w:displacedByCustomXml="next"/>
      </w:sdtContent>
    </w:sdt>
    <w:bookmarkEnd w:id="216" w:displacedByCustomXml="prev"/>
    <w:bookmarkStart w:id="218" w:name="_Hlk10536806" w:displacedByCustomXml="next"/>
    <w:bookmarkStart w:id="219" w:name="_Hlk10536877" w:displacedByCustomXml="next"/>
    <w:sdt>
      <w:sdtPr>
        <w:rPr>
          <w:rFonts w:ascii="宋体" w:hAnsi="宋体" w:cs="宋体" w:hint="eastAsia"/>
          <w:b w:val="0"/>
          <w:bCs/>
          <w:kern w:val="0"/>
          <w:szCs w:val="24"/>
        </w:rPr>
        <w:alias w:val="模块:长期应付款"/>
        <w:tag w:val="_SEC_1ac73daea3484386b92787e79e677fbb"/>
        <w:id w:val="-1681349902"/>
        <w:lock w:val="sdtLocked"/>
        <w:placeholder>
          <w:docPart w:val="GBC22222222222222222222222222222"/>
        </w:placeholder>
      </w:sdtPr>
      <w:sdtEndPr>
        <w:rPr>
          <w:rFonts w:hint="default"/>
          <w:szCs w:val="21"/>
        </w:rPr>
      </w:sdtEndPr>
      <w:sdtContent>
        <w:p w14:paraId="1988BFD9" w14:textId="77777777" w:rsidR="00120D52" w:rsidRDefault="008F6847">
          <w:pPr>
            <w:pStyle w:val="4"/>
            <w:ind w:left="360" w:hanging="360"/>
            <w:rPr>
              <w:rFonts w:ascii="宋体" w:hAnsi="宋体"/>
            </w:rPr>
          </w:pPr>
          <w:r>
            <w:rPr>
              <w:rFonts w:ascii="宋体" w:hAnsi="宋体" w:hint="eastAsia"/>
            </w:rPr>
            <w:t>长期应付款</w:t>
          </w:r>
          <w:bookmarkEnd w:id="218"/>
        </w:p>
        <w:sdt>
          <w:sdtPr>
            <w:alias w:val="是否适用：按款项性质列示长期应付款[双击切换]"/>
            <w:tag w:val="_GBC_a9fa9a5286484f4bb853b1eff824e621"/>
            <w:id w:val="-808168103"/>
            <w:lock w:val="sdtLocked"/>
            <w:placeholder>
              <w:docPart w:val="GBC22222222222222222222222222222"/>
            </w:placeholder>
          </w:sdtPr>
          <w:sdtContent>
            <w:p w14:paraId="2E349C49" w14:textId="21A3DAC3" w:rsidR="00FE222F" w:rsidRDefault="008F6847" w:rsidP="00FE222F">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12BBDA48" w14:textId="66BAD1A8" w:rsidR="00120D52" w:rsidRDefault="00120D52">
          <w:pPr>
            <w:snapToGrid w:val="0"/>
            <w:spacing w:line="240" w:lineRule="atLeast"/>
          </w:pPr>
        </w:p>
        <w:p w14:paraId="4BB1A7C4" w14:textId="77777777" w:rsidR="00120D52" w:rsidRDefault="00000000"/>
      </w:sdtContent>
    </w:sdt>
    <w:bookmarkEnd w:id="219" w:displacedByCustomXml="prev"/>
    <w:sdt>
      <w:sdtPr>
        <w:rPr>
          <w:rFonts w:ascii="宋体" w:hAnsi="宋体" w:cs="宋体" w:hint="eastAsia"/>
          <w:b w:val="0"/>
          <w:bCs/>
          <w:kern w:val="0"/>
          <w:szCs w:val="24"/>
        </w:rPr>
        <w:alias w:val="模块:专项应付款"/>
        <w:tag w:val="_GBC_6847689be8c1493eb5db4e6dbab0fdbe"/>
        <w:id w:val="-366672729"/>
        <w:lock w:val="sdtLocked"/>
        <w:placeholder>
          <w:docPart w:val="GBC22222222222222222222222222222"/>
        </w:placeholder>
      </w:sdtPr>
      <w:sdtEndPr>
        <w:rPr>
          <w:rFonts w:cstheme="minorBidi" w:hint="default"/>
          <w:color w:val="000000" w:themeColor="text1"/>
          <w:kern w:val="2"/>
          <w:szCs w:val="21"/>
        </w:rPr>
      </w:sdtEndPr>
      <w:sdtContent>
        <w:p w14:paraId="797DD919" w14:textId="77777777" w:rsidR="00120D52" w:rsidRDefault="008F6847">
          <w:pPr>
            <w:pStyle w:val="4"/>
            <w:rPr>
              <w:rFonts w:ascii="宋体" w:hAnsi="宋体"/>
            </w:rPr>
          </w:pPr>
          <w:r>
            <w:rPr>
              <w:rFonts w:ascii="宋体" w:hAnsi="宋体" w:hint="eastAsia"/>
            </w:rPr>
            <w:t>专项应付款</w:t>
          </w:r>
        </w:p>
        <w:sdt>
          <w:sdtPr>
            <w:alias w:val="是否适用：专项应付款[双击切换]"/>
            <w:tag w:val="_GBC_f70a824e87784429a75fa648d7634cf8"/>
            <w:id w:val="1968306015"/>
            <w:lock w:val="sdtLocked"/>
            <w:placeholder>
              <w:docPart w:val="GBC22222222222222222222222222222"/>
            </w:placeholder>
          </w:sdtPr>
          <w:sdtContent>
            <w:p w14:paraId="6BFE9E8C" w14:textId="21CC8700"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215547A" w14:textId="34829894" w:rsidR="00120D52" w:rsidRDefault="008F6847">
          <w:pPr>
            <w:jc w:val="right"/>
          </w:pPr>
          <w:r>
            <w:rPr>
              <w:rFonts w:hint="eastAsia"/>
            </w:rPr>
            <w:t>单位：</w:t>
          </w:r>
          <w:sdt>
            <w:sdtPr>
              <w:rPr>
                <w:rFonts w:hint="eastAsia"/>
              </w:rPr>
              <w:alias w:val="单位：财务附注：专项应付款"/>
              <w:tag w:val="_GBC_fbba1675963f41deb7db46c882d2bb66"/>
              <w:id w:val="177428192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专项应付款"/>
              <w:tag w:val="_GBC_db6088dd197e44658d5eb4ad92eace1a"/>
              <w:id w:val="7283495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620" w:type="pct"/>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2479"/>
            <w:gridCol w:w="1500"/>
            <w:gridCol w:w="1427"/>
            <w:gridCol w:w="1416"/>
            <w:gridCol w:w="1500"/>
            <w:gridCol w:w="1595"/>
          </w:tblGrid>
          <w:tr w:rsidR="00FE222F" w14:paraId="1D61885A" w14:textId="77777777" w:rsidTr="006C4DDA">
            <w:trPr>
              <w:cantSplit/>
            </w:trPr>
            <w:sdt>
              <w:sdtPr>
                <w:tag w:val="_PLD_cd0bf128e15a4ba9af42624758d0f741"/>
                <w:id w:val="-1428036890"/>
                <w:lock w:val="sdtLocked"/>
              </w:sdtPr>
              <w:sdtContent>
                <w:tc>
                  <w:tcPr>
                    <w:tcW w:w="1256" w:type="pct"/>
                    <w:vAlign w:val="center"/>
                  </w:tcPr>
                  <w:p w14:paraId="1DEFB623" w14:textId="77777777" w:rsidR="00FE222F" w:rsidRDefault="00000000" w:rsidP="006C4DDA">
                    <w:pPr>
                      <w:ind w:right="105"/>
                      <w:jc w:val="center"/>
                    </w:pPr>
                    <w:r>
                      <w:rPr>
                        <w:rFonts w:hint="eastAsia"/>
                      </w:rPr>
                      <w:t>项目</w:t>
                    </w:r>
                  </w:p>
                </w:tc>
              </w:sdtContent>
            </w:sdt>
            <w:sdt>
              <w:sdtPr>
                <w:tag w:val="_PLD_0273ec8ee2454cc3b513b4d9bc176584"/>
                <w:id w:val="64145074"/>
                <w:lock w:val="sdtLocked"/>
              </w:sdtPr>
              <w:sdtContent>
                <w:tc>
                  <w:tcPr>
                    <w:tcW w:w="750" w:type="pct"/>
                  </w:tcPr>
                  <w:p w14:paraId="102B15D0" w14:textId="77777777" w:rsidR="00FE222F" w:rsidRDefault="00000000" w:rsidP="006C4DDA">
                    <w:pPr>
                      <w:jc w:val="center"/>
                    </w:pPr>
                    <w:r>
                      <w:rPr>
                        <w:rFonts w:hint="eastAsia"/>
                      </w:rPr>
                      <w:t>期初余额</w:t>
                    </w:r>
                  </w:p>
                </w:tc>
              </w:sdtContent>
            </w:sdt>
            <w:sdt>
              <w:sdtPr>
                <w:tag w:val="_PLD_8af6034e00f845329602a9fdcfc9b2dc"/>
                <w:id w:val="261817996"/>
                <w:lock w:val="sdtLocked"/>
              </w:sdtPr>
              <w:sdtContent>
                <w:tc>
                  <w:tcPr>
                    <w:tcW w:w="714" w:type="pct"/>
                    <w:shd w:val="clear" w:color="auto" w:fill="auto"/>
                  </w:tcPr>
                  <w:p w14:paraId="5FF08FC6" w14:textId="77777777" w:rsidR="00FE222F" w:rsidRDefault="00000000" w:rsidP="006C4DDA">
                    <w:pPr>
                      <w:jc w:val="center"/>
                    </w:pPr>
                    <w:r>
                      <w:rPr>
                        <w:rFonts w:hint="eastAsia"/>
                      </w:rPr>
                      <w:t>本期增加</w:t>
                    </w:r>
                  </w:p>
                </w:tc>
              </w:sdtContent>
            </w:sdt>
            <w:sdt>
              <w:sdtPr>
                <w:tag w:val="_PLD_013b3bd484664b418b2949897aaba93a"/>
                <w:id w:val="-2066014252"/>
                <w:lock w:val="sdtLocked"/>
              </w:sdtPr>
              <w:sdtContent>
                <w:tc>
                  <w:tcPr>
                    <w:tcW w:w="720" w:type="pct"/>
                    <w:shd w:val="clear" w:color="auto" w:fill="auto"/>
                  </w:tcPr>
                  <w:p w14:paraId="2AC87626" w14:textId="77777777" w:rsidR="00FE222F" w:rsidRDefault="00000000" w:rsidP="006C4DDA">
                    <w:pPr>
                      <w:jc w:val="center"/>
                    </w:pPr>
                    <w:r>
                      <w:rPr>
                        <w:rFonts w:hint="eastAsia"/>
                      </w:rPr>
                      <w:t>本期减少</w:t>
                    </w:r>
                  </w:p>
                </w:tc>
              </w:sdtContent>
            </w:sdt>
            <w:sdt>
              <w:sdtPr>
                <w:tag w:val="_PLD_99498b7622144415a46b3eb203e33536"/>
                <w:id w:val="1504233591"/>
                <w:lock w:val="sdtLocked"/>
              </w:sdtPr>
              <w:sdtContent>
                <w:tc>
                  <w:tcPr>
                    <w:tcW w:w="750" w:type="pct"/>
                  </w:tcPr>
                  <w:p w14:paraId="676953C3" w14:textId="77777777" w:rsidR="00FE222F" w:rsidRDefault="00000000" w:rsidP="006C4DDA">
                    <w:pPr>
                      <w:jc w:val="center"/>
                    </w:pPr>
                    <w:r>
                      <w:rPr>
                        <w:rFonts w:hint="eastAsia"/>
                      </w:rPr>
                      <w:t>期末余额</w:t>
                    </w:r>
                  </w:p>
                </w:tc>
              </w:sdtContent>
            </w:sdt>
            <w:sdt>
              <w:sdtPr>
                <w:tag w:val="_PLD_435f222fb1ac40efb8892f65ff2d7efe"/>
                <w:id w:val="-659539333"/>
                <w:lock w:val="sdtLocked"/>
              </w:sdtPr>
              <w:sdtContent>
                <w:tc>
                  <w:tcPr>
                    <w:tcW w:w="810" w:type="pct"/>
                    <w:shd w:val="clear" w:color="auto" w:fill="auto"/>
                  </w:tcPr>
                  <w:p w14:paraId="4EBF5660" w14:textId="77777777" w:rsidR="00FE222F" w:rsidRDefault="00000000" w:rsidP="006C4DDA">
                    <w:pPr>
                      <w:jc w:val="center"/>
                    </w:pPr>
                    <w:r>
                      <w:rPr>
                        <w:rFonts w:hint="eastAsia"/>
                      </w:rPr>
                      <w:t>形成原因</w:t>
                    </w:r>
                  </w:p>
                </w:tc>
              </w:sdtContent>
            </w:sdt>
          </w:tr>
          <w:sdt>
            <w:sdtPr>
              <w:rPr>
                <w:rFonts w:hint="eastAsia"/>
              </w:rPr>
              <w:alias w:val="专项应付款明细"/>
              <w:tag w:val="_GBC_cc0d870710d646f3adaaac92c6d0ce7e"/>
              <w:id w:val="-724447681"/>
              <w:lock w:val="sdtLocked"/>
            </w:sdtPr>
            <w:sdtContent>
              <w:tr w:rsidR="00FE222F" w14:paraId="5F72A77F" w14:textId="77777777" w:rsidTr="006C4DDA">
                <w:trPr>
                  <w:cantSplit/>
                </w:trPr>
                <w:tc>
                  <w:tcPr>
                    <w:tcW w:w="1256" w:type="pct"/>
                  </w:tcPr>
                  <w:p w14:paraId="41B8B89D" w14:textId="77777777" w:rsidR="00FE222F" w:rsidRDefault="00000000" w:rsidP="006C4DDA">
                    <w:pPr>
                      <w:ind w:right="105"/>
                    </w:pPr>
                    <w:r>
                      <w:t>天海工业氢能前沿科技产品研发及产业化项目</w:t>
                    </w:r>
                  </w:p>
                </w:tc>
                <w:tc>
                  <w:tcPr>
                    <w:tcW w:w="750" w:type="pct"/>
                  </w:tcPr>
                  <w:p w14:paraId="668F49A8" w14:textId="77777777" w:rsidR="00FE222F" w:rsidRDefault="00000000" w:rsidP="006C4DDA">
                    <w:pPr>
                      <w:ind w:right="73"/>
                      <w:jc w:val="right"/>
                    </w:pPr>
                    <w:r>
                      <w:t>30,000,000.00</w:t>
                    </w:r>
                  </w:p>
                </w:tc>
                <w:tc>
                  <w:tcPr>
                    <w:tcW w:w="714" w:type="pct"/>
                    <w:shd w:val="clear" w:color="auto" w:fill="auto"/>
                  </w:tcPr>
                  <w:p w14:paraId="22099E14" w14:textId="77777777" w:rsidR="00FE222F" w:rsidRDefault="00000000" w:rsidP="006C4DDA">
                    <w:pPr>
                      <w:jc w:val="right"/>
                    </w:pPr>
                    <w:r>
                      <w:t>0.00</w:t>
                    </w:r>
                  </w:p>
                </w:tc>
                <w:tc>
                  <w:tcPr>
                    <w:tcW w:w="720" w:type="pct"/>
                    <w:shd w:val="clear" w:color="auto" w:fill="auto"/>
                  </w:tcPr>
                  <w:p w14:paraId="66023C41" w14:textId="77777777" w:rsidR="00FE222F" w:rsidRDefault="00000000" w:rsidP="006C4DDA">
                    <w:pPr>
                      <w:jc w:val="right"/>
                    </w:pPr>
                    <w:r>
                      <w:t>0.00</w:t>
                    </w:r>
                  </w:p>
                </w:tc>
                <w:tc>
                  <w:tcPr>
                    <w:tcW w:w="750" w:type="pct"/>
                  </w:tcPr>
                  <w:p w14:paraId="7ECE8564" w14:textId="77777777" w:rsidR="00FE222F" w:rsidRDefault="00000000" w:rsidP="006C4DDA">
                    <w:pPr>
                      <w:ind w:right="73"/>
                      <w:jc w:val="right"/>
                    </w:pPr>
                    <w:r>
                      <w:t>30,000,000.00</w:t>
                    </w:r>
                  </w:p>
                </w:tc>
                <w:tc>
                  <w:tcPr>
                    <w:tcW w:w="810" w:type="pct"/>
                    <w:shd w:val="clear" w:color="auto" w:fill="auto"/>
                  </w:tcPr>
                  <w:p w14:paraId="53E0503A" w14:textId="5CA83759" w:rsidR="00FE222F" w:rsidRDefault="00000000" w:rsidP="006C4DDA">
                    <w:proofErr w:type="gramStart"/>
                    <w:r>
                      <w:rPr>
                        <w:rFonts w:hint="eastAsia"/>
                      </w:rPr>
                      <w:t>见说明</w:t>
                    </w:r>
                    <w:proofErr w:type="gramEnd"/>
                  </w:p>
                </w:tc>
              </w:tr>
            </w:sdtContent>
          </w:sdt>
          <w:sdt>
            <w:sdtPr>
              <w:rPr>
                <w:rFonts w:hint="eastAsia"/>
              </w:rPr>
              <w:alias w:val="专项应付款明细"/>
              <w:tag w:val="_GBC_cc0d870710d646f3adaaac92c6d0ce7e"/>
              <w:id w:val="-1365042855"/>
              <w:lock w:val="sdtLocked"/>
            </w:sdtPr>
            <w:sdtContent>
              <w:tr w:rsidR="00FE222F" w14:paraId="15A780CA" w14:textId="77777777" w:rsidTr="006C4DDA">
                <w:trPr>
                  <w:cantSplit/>
                </w:trPr>
                <w:tc>
                  <w:tcPr>
                    <w:tcW w:w="1256" w:type="pct"/>
                  </w:tcPr>
                  <w:p w14:paraId="4C909897" w14:textId="77777777" w:rsidR="00FE222F" w:rsidRDefault="00000000" w:rsidP="006C4DDA">
                    <w:pPr>
                      <w:ind w:right="105"/>
                    </w:pPr>
                    <w:r>
                      <w:t>车用1000L储氢瓶与液氢贮罐设计开发项目</w:t>
                    </w:r>
                  </w:p>
                </w:tc>
                <w:tc>
                  <w:tcPr>
                    <w:tcW w:w="750" w:type="pct"/>
                  </w:tcPr>
                  <w:p w14:paraId="623AB072" w14:textId="77777777" w:rsidR="00FE222F" w:rsidRDefault="00000000" w:rsidP="006C4DDA">
                    <w:pPr>
                      <w:ind w:right="73"/>
                      <w:jc w:val="right"/>
                    </w:pPr>
                    <w:r>
                      <w:t>0.00</w:t>
                    </w:r>
                  </w:p>
                </w:tc>
                <w:tc>
                  <w:tcPr>
                    <w:tcW w:w="714" w:type="pct"/>
                    <w:shd w:val="clear" w:color="auto" w:fill="auto"/>
                  </w:tcPr>
                  <w:p w14:paraId="008FEC38" w14:textId="77777777" w:rsidR="00FE222F" w:rsidRDefault="00000000" w:rsidP="006C4DDA">
                    <w:pPr>
                      <w:jc w:val="right"/>
                    </w:pPr>
                    <w:r>
                      <w:t>16,807,700.00</w:t>
                    </w:r>
                  </w:p>
                </w:tc>
                <w:tc>
                  <w:tcPr>
                    <w:tcW w:w="720" w:type="pct"/>
                    <w:shd w:val="clear" w:color="auto" w:fill="auto"/>
                  </w:tcPr>
                  <w:p w14:paraId="2C65DBEA" w14:textId="77777777" w:rsidR="00FE222F" w:rsidRDefault="00000000" w:rsidP="006C4DDA">
                    <w:pPr>
                      <w:jc w:val="right"/>
                    </w:pPr>
                    <w:r>
                      <w:t>0.00</w:t>
                    </w:r>
                  </w:p>
                </w:tc>
                <w:tc>
                  <w:tcPr>
                    <w:tcW w:w="750" w:type="pct"/>
                  </w:tcPr>
                  <w:p w14:paraId="5AB262FE" w14:textId="77777777" w:rsidR="00FE222F" w:rsidRDefault="00000000" w:rsidP="006C4DDA">
                    <w:pPr>
                      <w:ind w:right="73"/>
                      <w:jc w:val="right"/>
                    </w:pPr>
                    <w:r>
                      <w:t>16,807,700.00</w:t>
                    </w:r>
                  </w:p>
                </w:tc>
                <w:tc>
                  <w:tcPr>
                    <w:tcW w:w="810" w:type="pct"/>
                    <w:shd w:val="clear" w:color="auto" w:fill="auto"/>
                  </w:tcPr>
                  <w:p w14:paraId="088C9E74" w14:textId="3D95D0DC" w:rsidR="00FE222F" w:rsidRDefault="00000000" w:rsidP="006C4DDA">
                    <w:proofErr w:type="gramStart"/>
                    <w:r w:rsidRPr="00935104">
                      <w:rPr>
                        <w:rFonts w:hint="eastAsia"/>
                      </w:rPr>
                      <w:t>见说明</w:t>
                    </w:r>
                    <w:proofErr w:type="gramEnd"/>
                  </w:p>
                </w:tc>
              </w:tr>
            </w:sdtContent>
          </w:sdt>
          <w:sdt>
            <w:sdtPr>
              <w:rPr>
                <w:rFonts w:hint="eastAsia"/>
              </w:rPr>
              <w:alias w:val="专项应付款明细"/>
              <w:tag w:val="_GBC_cc0d870710d646f3adaaac92c6d0ce7e"/>
              <w:id w:val="-978835666"/>
              <w:lock w:val="sdtLocked"/>
            </w:sdtPr>
            <w:sdtContent>
              <w:tr w:rsidR="00FE222F" w14:paraId="280CAF10" w14:textId="77777777" w:rsidTr="006C4DDA">
                <w:trPr>
                  <w:cantSplit/>
                </w:trPr>
                <w:tc>
                  <w:tcPr>
                    <w:tcW w:w="1256" w:type="pct"/>
                  </w:tcPr>
                  <w:p w14:paraId="56048525" w14:textId="77777777" w:rsidR="00FE222F" w:rsidRDefault="00000000" w:rsidP="006C4DDA">
                    <w:pPr>
                      <w:ind w:right="105"/>
                    </w:pPr>
                    <w:r>
                      <w:t>四型氢气瓶的设计开发项目</w:t>
                    </w:r>
                  </w:p>
                </w:tc>
                <w:tc>
                  <w:tcPr>
                    <w:tcW w:w="750" w:type="pct"/>
                  </w:tcPr>
                  <w:p w14:paraId="0674CC63" w14:textId="77777777" w:rsidR="00FE222F" w:rsidRDefault="00000000" w:rsidP="006C4DDA">
                    <w:pPr>
                      <w:ind w:right="73"/>
                      <w:jc w:val="right"/>
                    </w:pPr>
                    <w:r>
                      <w:t>0.00</w:t>
                    </w:r>
                  </w:p>
                </w:tc>
                <w:tc>
                  <w:tcPr>
                    <w:tcW w:w="714" w:type="pct"/>
                    <w:shd w:val="clear" w:color="auto" w:fill="auto"/>
                  </w:tcPr>
                  <w:p w14:paraId="49D1B3AD" w14:textId="77777777" w:rsidR="00FE222F" w:rsidRDefault="00000000" w:rsidP="006C4DDA">
                    <w:pPr>
                      <w:jc w:val="right"/>
                    </w:pPr>
                    <w:r>
                      <w:t>6,400,000.00</w:t>
                    </w:r>
                  </w:p>
                </w:tc>
                <w:tc>
                  <w:tcPr>
                    <w:tcW w:w="720" w:type="pct"/>
                    <w:shd w:val="clear" w:color="auto" w:fill="auto"/>
                  </w:tcPr>
                  <w:p w14:paraId="0CE6D927" w14:textId="77777777" w:rsidR="00FE222F" w:rsidRDefault="00000000" w:rsidP="006C4DDA">
                    <w:pPr>
                      <w:jc w:val="right"/>
                    </w:pPr>
                    <w:r>
                      <w:t>0.00</w:t>
                    </w:r>
                  </w:p>
                </w:tc>
                <w:tc>
                  <w:tcPr>
                    <w:tcW w:w="750" w:type="pct"/>
                  </w:tcPr>
                  <w:p w14:paraId="0F2576D3" w14:textId="77777777" w:rsidR="00FE222F" w:rsidRDefault="00000000" w:rsidP="006C4DDA">
                    <w:pPr>
                      <w:ind w:right="73"/>
                      <w:jc w:val="right"/>
                    </w:pPr>
                    <w:r>
                      <w:t>6,400,000.00</w:t>
                    </w:r>
                  </w:p>
                </w:tc>
                <w:tc>
                  <w:tcPr>
                    <w:tcW w:w="810" w:type="pct"/>
                    <w:shd w:val="clear" w:color="auto" w:fill="auto"/>
                  </w:tcPr>
                  <w:p w14:paraId="2B4C4556" w14:textId="200502E3" w:rsidR="00FE222F" w:rsidRDefault="00000000" w:rsidP="006C4DDA">
                    <w:proofErr w:type="gramStart"/>
                    <w:r w:rsidRPr="00935104">
                      <w:rPr>
                        <w:rFonts w:hint="eastAsia"/>
                      </w:rPr>
                      <w:t>见说明</w:t>
                    </w:r>
                    <w:proofErr w:type="gramEnd"/>
                  </w:p>
                </w:tc>
              </w:tr>
            </w:sdtContent>
          </w:sdt>
          <w:tr w:rsidR="00FE222F" w14:paraId="4E4D8B6D" w14:textId="77777777" w:rsidTr="006C4DDA">
            <w:trPr>
              <w:cantSplit/>
            </w:trPr>
            <w:sdt>
              <w:sdtPr>
                <w:tag w:val="_PLD_b9429a61eab944fab8cf1cb493279d7f"/>
                <w:id w:val="1347911054"/>
                <w:lock w:val="sdtLocked"/>
              </w:sdtPr>
              <w:sdtContent>
                <w:tc>
                  <w:tcPr>
                    <w:tcW w:w="1256" w:type="pct"/>
                    <w:vAlign w:val="center"/>
                  </w:tcPr>
                  <w:p w14:paraId="360B7755" w14:textId="77777777" w:rsidR="00FE222F" w:rsidRDefault="00000000" w:rsidP="006C4DDA">
                    <w:pPr>
                      <w:ind w:right="105"/>
                      <w:jc w:val="center"/>
                      <w:rPr>
                        <w:color w:val="000000" w:themeColor="text1"/>
                      </w:rPr>
                    </w:pPr>
                    <w:r>
                      <w:rPr>
                        <w:rFonts w:hint="eastAsia"/>
                        <w:color w:val="000000" w:themeColor="text1"/>
                      </w:rPr>
                      <w:t>合计</w:t>
                    </w:r>
                  </w:p>
                </w:tc>
              </w:sdtContent>
            </w:sdt>
            <w:tc>
              <w:tcPr>
                <w:tcW w:w="750" w:type="pct"/>
              </w:tcPr>
              <w:p w14:paraId="70EDC01B" w14:textId="77777777" w:rsidR="00FE222F" w:rsidRDefault="00000000" w:rsidP="006C4DDA">
                <w:pPr>
                  <w:ind w:right="73"/>
                  <w:jc w:val="right"/>
                </w:pPr>
                <w:r>
                  <w:t>30,000,000.00</w:t>
                </w:r>
              </w:p>
            </w:tc>
            <w:tc>
              <w:tcPr>
                <w:tcW w:w="714" w:type="pct"/>
                <w:shd w:val="clear" w:color="auto" w:fill="auto"/>
              </w:tcPr>
              <w:p w14:paraId="6BEFCFE8" w14:textId="77777777" w:rsidR="00FE222F" w:rsidRDefault="00000000" w:rsidP="006C4DDA">
                <w:pPr>
                  <w:jc w:val="right"/>
                </w:pPr>
                <w:r>
                  <w:t>23,207,700.00</w:t>
                </w:r>
              </w:p>
            </w:tc>
            <w:tc>
              <w:tcPr>
                <w:tcW w:w="720" w:type="pct"/>
                <w:shd w:val="clear" w:color="auto" w:fill="auto"/>
              </w:tcPr>
              <w:p w14:paraId="6A07DA1C" w14:textId="77777777" w:rsidR="00FE222F" w:rsidRDefault="00000000" w:rsidP="006C4DDA">
                <w:pPr>
                  <w:jc w:val="right"/>
                </w:pPr>
                <w:r>
                  <w:t>0.00</w:t>
                </w:r>
              </w:p>
            </w:tc>
            <w:tc>
              <w:tcPr>
                <w:tcW w:w="750" w:type="pct"/>
              </w:tcPr>
              <w:p w14:paraId="4A47547D" w14:textId="77777777" w:rsidR="00FE222F" w:rsidRDefault="00000000" w:rsidP="006C4DDA">
                <w:pPr>
                  <w:ind w:right="73"/>
                  <w:jc w:val="right"/>
                </w:pPr>
                <w:r>
                  <w:t>53,207,700.00</w:t>
                </w:r>
              </w:p>
            </w:tc>
            <w:tc>
              <w:tcPr>
                <w:tcW w:w="810" w:type="pct"/>
                <w:shd w:val="clear" w:color="auto" w:fill="auto"/>
              </w:tcPr>
              <w:p w14:paraId="2D8123F7" w14:textId="77777777" w:rsidR="00FE222F" w:rsidRDefault="00000000" w:rsidP="006C4DDA">
                <w:pPr>
                  <w:jc w:val="center"/>
                  <w:rPr>
                    <w:color w:val="000000" w:themeColor="text1"/>
                  </w:rPr>
                </w:pPr>
                <w:r>
                  <w:rPr>
                    <w:color w:val="000000" w:themeColor="text1"/>
                  </w:rPr>
                  <w:t>/</w:t>
                </w:r>
              </w:p>
            </w:tc>
          </w:tr>
        </w:tbl>
        <w:p w14:paraId="0FEAC67E" w14:textId="77777777" w:rsidR="00FE222F" w:rsidRDefault="00000000"/>
        <w:p w14:paraId="210F6211" w14:textId="77777777" w:rsidR="00120D52" w:rsidRDefault="008F6847">
          <w:pPr>
            <w:snapToGrid w:val="0"/>
          </w:pPr>
          <w:r>
            <w:rPr>
              <w:rFonts w:hint="eastAsia"/>
            </w:rPr>
            <w:t>其他说明：</w:t>
          </w:r>
        </w:p>
        <w:sdt>
          <w:sdtPr>
            <w:alias w:val="专项应付款的说明"/>
            <w:tag w:val="_GBC_f206cf7fcce64722bbdcfc85a058978b"/>
            <w:id w:val="-34969928"/>
            <w:lock w:val="sdtLocked"/>
            <w:placeholder>
              <w:docPart w:val="GBC22222222222222222222222222222"/>
            </w:placeholder>
          </w:sdtPr>
          <w:sdtContent>
            <w:p w14:paraId="2B8B32D4" w14:textId="5B487E40" w:rsidR="00FE222F" w:rsidRPr="00813188" w:rsidRDefault="00000000" w:rsidP="00FE222F">
              <w:pPr>
                <w:spacing w:beforeLines="50" w:before="120" w:afterLines="50" w:after="120" w:line="360" w:lineRule="exact"/>
                <w:ind w:firstLineChars="200" w:firstLine="420"/>
                <w:jc w:val="both"/>
                <w:rPr>
                  <w:sz w:val="22"/>
                  <w:szCs w:val="22"/>
                </w:rPr>
              </w:pPr>
              <w:r>
                <w:rPr>
                  <w:rFonts w:hint="eastAsia"/>
                  <w:sz w:val="22"/>
                  <w:szCs w:val="22"/>
                </w:rPr>
                <w:t>1</w:t>
              </w:r>
              <w:r w:rsidRPr="00CD08AE">
                <w:rPr>
                  <w:rFonts w:hint="eastAsia"/>
                  <w:sz w:val="22"/>
                  <w:szCs w:val="22"/>
                </w:rPr>
                <w:t>：</w:t>
              </w:r>
              <w:r w:rsidRPr="00813188">
                <w:rPr>
                  <w:rFonts w:hint="eastAsia"/>
                  <w:sz w:val="22"/>
                  <w:szCs w:val="22"/>
                </w:rPr>
                <w:t>北京市人民政府国有资产监督管理委员会20</w:t>
              </w:r>
              <w:r w:rsidRPr="00813188">
                <w:rPr>
                  <w:sz w:val="22"/>
                  <w:szCs w:val="22"/>
                </w:rPr>
                <w:t>21</w:t>
              </w:r>
              <w:r w:rsidRPr="00813188">
                <w:rPr>
                  <w:rFonts w:hint="eastAsia"/>
                  <w:sz w:val="22"/>
                  <w:szCs w:val="22"/>
                </w:rPr>
                <w:t>年</w:t>
              </w:r>
              <w:r w:rsidRPr="00813188">
                <w:rPr>
                  <w:sz w:val="22"/>
                  <w:szCs w:val="22"/>
                </w:rPr>
                <w:t>10</w:t>
              </w:r>
              <w:r w:rsidRPr="00813188">
                <w:rPr>
                  <w:rFonts w:hint="eastAsia"/>
                  <w:sz w:val="22"/>
                  <w:szCs w:val="22"/>
                </w:rPr>
                <w:t>月</w:t>
              </w:r>
              <w:r w:rsidRPr="00813188">
                <w:rPr>
                  <w:sz w:val="22"/>
                  <w:szCs w:val="22"/>
                </w:rPr>
                <w:t>27</w:t>
              </w:r>
              <w:r w:rsidRPr="00813188">
                <w:rPr>
                  <w:rFonts w:hint="eastAsia"/>
                  <w:sz w:val="22"/>
                  <w:szCs w:val="22"/>
                </w:rPr>
                <w:t>日向本公司下发了《关于拨付京城机电20</w:t>
              </w:r>
              <w:r w:rsidRPr="00813188">
                <w:rPr>
                  <w:sz w:val="22"/>
                  <w:szCs w:val="22"/>
                </w:rPr>
                <w:t>21</w:t>
              </w:r>
              <w:r w:rsidRPr="00813188">
                <w:rPr>
                  <w:rFonts w:hint="eastAsia"/>
                  <w:sz w:val="22"/>
                  <w:szCs w:val="22"/>
                </w:rPr>
                <w:t>年国有资本经营预算资金的通知》（</w:t>
              </w:r>
              <w:proofErr w:type="gramStart"/>
              <w:r w:rsidRPr="00813188">
                <w:rPr>
                  <w:rFonts w:hint="eastAsia"/>
                  <w:sz w:val="22"/>
                  <w:szCs w:val="22"/>
                </w:rPr>
                <w:t>京财资产</w:t>
              </w:r>
              <w:proofErr w:type="gramEnd"/>
              <w:r w:rsidRPr="00813188">
                <w:rPr>
                  <w:rFonts w:hint="eastAsia"/>
                  <w:sz w:val="22"/>
                  <w:szCs w:val="22"/>
                </w:rPr>
                <w:t>指[20</w:t>
              </w:r>
              <w:r w:rsidRPr="00813188">
                <w:rPr>
                  <w:sz w:val="22"/>
                  <w:szCs w:val="22"/>
                </w:rPr>
                <w:t>21</w:t>
              </w:r>
              <w:r w:rsidRPr="00813188">
                <w:rPr>
                  <w:rFonts w:hint="eastAsia"/>
                  <w:sz w:val="22"/>
                  <w:szCs w:val="22"/>
                </w:rPr>
                <w:t>]</w:t>
              </w:r>
              <w:r w:rsidRPr="00813188">
                <w:rPr>
                  <w:sz w:val="22"/>
                  <w:szCs w:val="22"/>
                </w:rPr>
                <w:t>1886</w:t>
              </w:r>
              <w:r w:rsidRPr="00813188">
                <w:rPr>
                  <w:rFonts w:hint="eastAsia"/>
                  <w:sz w:val="22"/>
                  <w:szCs w:val="22"/>
                </w:rPr>
                <w:t>号），通知安排</w:t>
              </w:r>
              <w:r w:rsidRPr="00813188">
                <w:rPr>
                  <w:sz w:val="22"/>
                  <w:szCs w:val="22"/>
                </w:rPr>
                <w:t>3,000.00</w:t>
              </w:r>
              <w:r w:rsidRPr="00813188">
                <w:rPr>
                  <w:rFonts w:hint="eastAsia"/>
                  <w:sz w:val="22"/>
                  <w:szCs w:val="22"/>
                </w:rPr>
                <w:t>万元用于天海工业氢能前沿科技产品研发及产业化项目。本公司之子公司北京天海于2</w:t>
              </w:r>
              <w:r w:rsidRPr="00813188">
                <w:rPr>
                  <w:sz w:val="22"/>
                  <w:szCs w:val="22"/>
                </w:rPr>
                <w:t>021</w:t>
              </w:r>
              <w:r w:rsidRPr="00813188">
                <w:rPr>
                  <w:rFonts w:hint="eastAsia"/>
                  <w:sz w:val="22"/>
                  <w:szCs w:val="22"/>
                </w:rPr>
                <w:t>年1</w:t>
              </w:r>
              <w:r w:rsidRPr="00813188">
                <w:rPr>
                  <w:sz w:val="22"/>
                  <w:szCs w:val="22"/>
                </w:rPr>
                <w:t>2</w:t>
              </w:r>
              <w:r w:rsidRPr="00813188">
                <w:rPr>
                  <w:rFonts w:hint="eastAsia"/>
                  <w:sz w:val="22"/>
                  <w:szCs w:val="22"/>
                </w:rPr>
                <w:t>月收到上述资金。</w:t>
              </w:r>
            </w:p>
            <w:p w14:paraId="1629B65A" w14:textId="072041A8" w:rsidR="00FE222F" w:rsidRPr="00813188" w:rsidRDefault="00000000" w:rsidP="00FE222F">
              <w:pPr>
                <w:spacing w:beforeLines="50" w:before="120" w:afterLines="50" w:after="120" w:line="360" w:lineRule="exact"/>
                <w:ind w:firstLineChars="200" w:firstLine="440"/>
                <w:jc w:val="both"/>
                <w:rPr>
                  <w:sz w:val="22"/>
                  <w:szCs w:val="22"/>
                </w:rPr>
              </w:pPr>
              <w:r w:rsidRPr="00813188">
                <w:rPr>
                  <w:rFonts w:hint="eastAsia"/>
                  <w:sz w:val="22"/>
                  <w:szCs w:val="22"/>
                </w:rPr>
                <w:t>2：北京京城机电控股有限责任公司2</w:t>
              </w:r>
              <w:r w:rsidRPr="00813188">
                <w:rPr>
                  <w:sz w:val="22"/>
                  <w:szCs w:val="22"/>
                </w:rPr>
                <w:t>021</w:t>
              </w:r>
              <w:r w:rsidRPr="00813188">
                <w:rPr>
                  <w:rFonts w:hint="eastAsia"/>
                  <w:sz w:val="22"/>
                  <w:szCs w:val="22"/>
                </w:rPr>
                <w:t>年1</w:t>
              </w:r>
              <w:r w:rsidRPr="00813188">
                <w:rPr>
                  <w:sz w:val="22"/>
                  <w:szCs w:val="22"/>
                </w:rPr>
                <w:t>1</w:t>
              </w:r>
              <w:r w:rsidRPr="00813188">
                <w:rPr>
                  <w:rFonts w:hint="eastAsia"/>
                  <w:sz w:val="22"/>
                  <w:szCs w:val="22"/>
                </w:rPr>
                <w:t>月2</w:t>
              </w:r>
              <w:r w:rsidRPr="00813188">
                <w:rPr>
                  <w:sz w:val="22"/>
                  <w:szCs w:val="22"/>
                </w:rPr>
                <w:t>6</w:t>
              </w:r>
              <w:r w:rsidRPr="00813188">
                <w:rPr>
                  <w:rFonts w:hint="eastAsia"/>
                  <w:sz w:val="22"/>
                  <w:szCs w:val="22"/>
                </w:rPr>
                <w:t>日向本公司下发了《关于北京京城机电股份有限公司就对天海工业揭榜挂帅项目申请预算资金请示的批复》京机科（复）[20</w:t>
              </w:r>
              <w:r w:rsidRPr="00813188">
                <w:rPr>
                  <w:sz w:val="22"/>
                  <w:szCs w:val="22"/>
                </w:rPr>
                <w:t>21</w:t>
              </w:r>
              <w:r w:rsidRPr="00813188">
                <w:rPr>
                  <w:rFonts w:hint="eastAsia"/>
                  <w:sz w:val="22"/>
                  <w:szCs w:val="22"/>
                </w:rPr>
                <w:t>]</w:t>
              </w:r>
              <w:r w:rsidRPr="00813188">
                <w:rPr>
                  <w:sz w:val="22"/>
                  <w:szCs w:val="22"/>
                </w:rPr>
                <w:t>3</w:t>
              </w:r>
              <w:r w:rsidRPr="00813188">
                <w:rPr>
                  <w:rFonts w:hint="eastAsia"/>
                  <w:sz w:val="22"/>
                  <w:szCs w:val="22"/>
                </w:rPr>
                <w:t>号，批复《关于天海工业揭榜挂帅项目（四型氢气瓶的设计开发（塑料内胆成型与纤维带压缠绕关键技术研发））申请预算资金的请示》</w:t>
              </w:r>
              <w:r w:rsidRPr="00813188">
                <w:rPr>
                  <w:sz w:val="22"/>
                  <w:szCs w:val="22"/>
                </w:rPr>
                <w:t xml:space="preserve">(京机股（请）[2021]14号) </w:t>
              </w:r>
              <w:r>
                <w:rPr>
                  <w:rFonts w:hint="eastAsia"/>
                  <w:sz w:val="22"/>
                  <w:szCs w:val="22"/>
                </w:rPr>
                <w:t>、</w:t>
              </w:r>
              <w:r w:rsidRPr="00813188">
                <w:rPr>
                  <w:sz w:val="22"/>
                  <w:szCs w:val="22"/>
                </w:rPr>
                <w:t>《关于天海工业揭榜挂帅项目（车用1000L储氢瓶与液氢贮罐的设计开发（氢能高真空多屏绝热关键技术研发））申请预算资金的请示》(京机股（请）[2021]15号)</w:t>
              </w:r>
              <w:r w:rsidRPr="00813188">
                <w:rPr>
                  <w:rFonts w:hint="eastAsia"/>
                  <w:sz w:val="22"/>
                  <w:szCs w:val="22"/>
                </w:rPr>
                <w:t>申请金额合计</w:t>
              </w:r>
              <w:r w:rsidRPr="00813188">
                <w:rPr>
                  <w:sz w:val="22"/>
                  <w:szCs w:val="22"/>
                </w:rPr>
                <w:t>23,207,700.00</w:t>
              </w:r>
              <w:r w:rsidRPr="00813188">
                <w:rPr>
                  <w:rFonts w:hint="eastAsia"/>
                  <w:sz w:val="22"/>
                  <w:szCs w:val="22"/>
                </w:rPr>
                <w:t>元。本公司之子公司北京天海于2</w:t>
              </w:r>
              <w:r w:rsidRPr="00813188">
                <w:rPr>
                  <w:sz w:val="22"/>
                  <w:szCs w:val="22"/>
                </w:rPr>
                <w:t>022</w:t>
              </w:r>
              <w:r w:rsidRPr="00813188">
                <w:rPr>
                  <w:rFonts w:hint="eastAsia"/>
                  <w:sz w:val="22"/>
                  <w:szCs w:val="22"/>
                </w:rPr>
                <w:t>年</w:t>
              </w:r>
              <w:r w:rsidRPr="00813188">
                <w:rPr>
                  <w:sz w:val="22"/>
                  <w:szCs w:val="22"/>
                </w:rPr>
                <w:t>3</w:t>
              </w:r>
              <w:r w:rsidRPr="00813188">
                <w:rPr>
                  <w:rFonts w:hint="eastAsia"/>
                  <w:sz w:val="22"/>
                  <w:szCs w:val="22"/>
                </w:rPr>
                <w:t>月收到上述资金。</w:t>
              </w:r>
            </w:p>
            <w:p w14:paraId="6631E078" w14:textId="59454B2C" w:rsidR="00120D52" w:rsidRDefault="00000000">
              <w:pPr>
                <w:snapToGrid w:val="0"/>
              </w:pPr>
            </w:p>
          </w:sdtContent>
        </w:sdt>
      </w:sdtContent>
    </w:sdt>
    <w:p w14:paraId="227D4193" w14:textId="77777777" w:rsidR="00120D52" w:rsidRDefault="00120D52"/>
    <w:p w14:paraId="3A49600C" w14:textId="77777777" w:rsidR="00120D52" w:rsidRDefault="008F6847">
      <w:pPr>
        <w:pStyle w:val="3"/>
        <w:numPr>
          <w:ilvl w:val="0"/>
          <w:numId w:val="58"/>
        </w:numPr>
        <w:tabs>
          <w:tab w:val="left" w:pos="504"/>
        </w:tabs>
        <w:rPr>
          <w:rFonts w:ascii="宋体" w:hAnsi="宋体"/>
          <w:szCs w:val="21"/>
        </w:rPr>
      </w:pPr>
      <w:r>
        <w:rPr>
          <w:rFonts w:ascii="宋体" w:hAnsi="宋体" w:hint="eastAsia"/>
          <w:szCs w:val="21"/>
        </w:rPr>
        <w:t>长期应付职工薪</w:t>
      </w:r>
      <w:proofErr w:type="gramStart"/>
      <w:r>
        <w:rPr>
          <w:rFonts w:ascii="宋体" w:hAnsi="宋体" w:hint="eastAsia"/>
          <w:szCs w:val="21"/>
        </w:rPr>
        <w:t>酬</w:t>
      </w:r>
      <w:proofErr w:type="gramEnd"/>
    </w:p>
    <w:sdt>
      <w:sdtPr>
        <w:alias w:val="是否适用：长期应付职工薪酬[双击切换]"/>
        <w:tag w:val="_GBC_077559b601814bb38f16734f98e8c045"/>
        <w:id w:val="-1310388423"/>
        <w:lock w:val="sdtLocked"/>
        <w:placeholder>
          <w:docPart w:val="GBC22222222222222222222222222222"/>
        </w:placeholder>
      </w:sdtPr>
      <w:sdtContent>
        <w:p w14:paraId="2BF67651" w14:textId="094E7F58"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宋体" w:hAnsi="宋体" w:cs="宋体" w:hint="eastAsia"/>
          <w:b w:val="0"/>
          <w:bCs/>
          <w:kern w:val="0"/>
          <w:szCs w:val="24"/>
        </w:rPr>
        <w:alias w:val="模块:长期应付职工薪酬"/>
        <w:tag w:val="_GBC_8af4eec42fcd4a7a8402661c45277cf7"/>
        <w:id w:val="420533054"/>
        <w:lock w:val="sdtLocked"/>
        <w:placeholder>
          <w:docPart w:val="GBC22222222222222222222222222222"/>
        </w:placeholder>
      </w:sdtPr>
      <w:sdtEndPr>
        <w:rPr>
          <w:szCs w:val="21"/>
        </w:rPr>
      </w:sdtEndPr>
      <w:sdtContent>
        <w:p w14:paraId="2925BF9E" w14:textId="77777777" w:rsidR="00120D52" w:rsidRDefault="008F6847">
          <w:pPr>
            <w:pStyle w:val="4"/>
            <w:numPr>
              <w:ilvl w:val="0"/>
              <w:numId w:val="88"/>
            </w:numPr>
            <w:rPr>
              <w:rFonts w:ascii="宋体" w:hAnsi="宋体"/>
            </w:rPr>
          </w:pPr>
          <w:r>
            <w:rPr>
              <w:rFonts w:ascii="宋体" w:hAnsi="宋体" w:hint="eastAsia"/>
            </w:rPr>
            <w:t>长期应付职工薪酬表</w:t>
          </w:r>
        </w:p>
        <w:sdt>
          <w:sdtPr>
            <w:alias w:val="是否适用：长期应付职工薪酬表[双击切换]"/>
            <w:tag w:val="_GBC_7391cd215aaf4a7595c44b639646aa7a"/>
            <w:id w:val="1183163293"/>
            <w:lock w:val="sdtLocked"/>
            <w:placeholder>
              <w:docPart w:val="GBC22222222222222222222222222222"/>
            </w:placeholder>
          </w:sdtPr>
          <w:sdtContent>
            <w:p w14:paraId="2834E119" w14:textId="60E5C346"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FAC479D" w14:textId="6BE96BA6" w:rsidR="00120D52" w:rsidRDefault="008F6847">
          <w:pPr>
            <w:jc w:val="right"/>
          </w:pPr>
          <w:r>
            <w:rPr>
              <w:rFonts w:hint="eastAsia"/>
            </w:rPr>
            <w:t>单位：</w:t>
          </w:r>
          <w:sdt>
            <w:sdtPr>
              <w:rPr>
                <w:rFonts w:hint="eastAsia"/>
              </w:rPr>
              <w:alias w:val="单位：财务附注：长期应付职工薪酬"/>
              <w:tag w:val="_GBC_9da16ecedc40480a9563f61db11afc75"/>
              <w:id w:val="24153061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长期应付职工薪酬"/>
              <w:tag w:val="_GBC_4b18e9847cbc49689b57ca163e3c5f6f"/>
              <w:id w:val="3789836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0"/>
            <w:gridCol w:w="2564"/>
            <w:gridCol w:w="2693"/>
          </w:tblGrid>
          <w:tr w:rsidR="00D61BAB" w14:paraId="1B3CC453" w14:textId="77777777" w:rsidTr="00DB63F1">
            <w:sdt>
              <w:sdtPr>
                <w:tag w:val="_PLD_cd74fa482412415587e08c0e74b1531a"/>
                <w:id w:val="725964640"/>
                <w:lock w:val="sdtLocked"/>
              </w:sdtPr>
              <w:sdtContent>
                <w:tc>
                  <w:tcPr>
                    <w:tcW w:w="2019" w:type="pct"/>
                    <w:tcBorders>
                      <w:top w:val="single" w:sz="6" w:space="0" w:color="auto"/>
                      <w:left w:val="single" w:sz="6" w:space="0" w:color="auto"/>
                      <w:bottom w:val="single" w:sz="6" w:space="0" w:color="auto"/>
                      <w:right w:val="single" w:sz="6" w:space="0" w:color="auto"/>
                    </w:tcBorders>
                    <w:shd w:val="clear" w:color="auto" w:fill="auto"/>
                    <w:vAlign w:val="center"/>
                  </w:tcPr>
                  <w:p w14:paraId="72F207A5" w14:textId="77777777" w:rsidR="00D61BAB" w:rsidRDefault="00000000" w:rsidP="00DB63F1">
                    <w:pPr>
                      <w:jc w:val="center"/>
                    </w:pPr>
                    <w:r>
                      <w:rPr>
                        <w:rFonts w:hint="eastAsia"/>
                      </w:rPr>
                      <w:t>项目</w:t>
                    </w:r>
                  </w:p>
                </w:tc>
              </w:sdtContent>
            </w:sdt>
            <w:sdt>
              <w:sdtPr>
                <w:tag w:val="_PLD_d4b575d8eb6648c09575eeeca2ce8fae"/>
                <w:id w:val="1702518764"/>
                <w:lock w:val="sdtLocked"/>
              </w:sdtPr>
              <w:sdtContent>
                <w:tc>
                  <w:tcPr>
                    <w:tcW w:w="1454" w:type="pct"/>
                    <w:tcBorders>
                      <w:top w:val="single" w:sz="6" w:space="0" w:color="auto"/>
                      <w:left w:val="single" w:sz="6" w:space="0" w:color="auto"/>
                      <w:bottom w:val="single" w:sz="6" w:space="0" w:color="auto"/>
                      <w:right w:val="single" w:sz="6" w:space="0" w:color="auto"/>
                    </w:tcBorders>
                    <w:shd w:val="clear" w:color="auto" w:fill="auto"/>
                    <w:vAlign w:val="center"/>
                  </w:tcPr>
                  <w:p w14:paraId="4A1C3F4D" w14:textId="77777777" w:rsidR="00D61BAB" w:rsidRDefault="00000000" w:rsidP="00DB63F1">
                    <w:pPr>
                      <w:jc w:val="center"/>
                    </w:pPr>
                    <w:r>
                      <w:rPr>
                        <w:rFonts w:hint="eastAsia"/>
                      </w:rPr>
                      <w:t>期末余额</w:t>
                    </w:r>
                  </w:p>
                </w:tc>
              </w:sdtContent>
            </w:sdt>
            <w:sdt>
              <w:sdtPr>
                <w:tag w:val="_PLD_686b97eea8314637bed99bbd2be9e3af"/>
                <w:id w:val="1014492514"/>
                <w:lock w:val="sdtLocked"/>
              </w:sdtPr>
              <w:sdtContent>
                <w:tc>
                  <w:tcPr>
                    <w:tcW w:w="1527" w:type="pct"/>
                    <w:tcBorders>
                      <w:top w:val="single" w:sz="6" w:space="0" w:color="auto"/>
                      <w:left w:val="single" w:sz="6" w:space="0" w:color="auto"/>
                      <w:bottom w:val="single" w:sz="6" w:space="0" w:color="auto"/>
                      <w:right w:val="single" w:sz="6" w:space="0" w:color="auto"/>
                    </w:tcBorders>
                    <w:shd w:val="clear" w:color="auto" w:fill="auto"/>
                    <w:vAlign w:val="center"/>
                  </w:tcPr>
                  <w:p w14:paraId="38B53847" w14:textId="77777777" w:rsidR="00D61BAB" w:rsidRDefault="00000000" w:rsidP="00DB63F1">
                    <w:pPr>
                      <w:jc w:val="center"/>
                    </w:pPr>
                    <w:r>
                      <w:rPr>
                        <w:rFonts w:hint="eastAsia"/>
                      </w:rPr>
                      <w:t>期初余额</w:t>
                    </w:r>
                  </w:p>
                </w:tc>
              </w:sdtContent>
            </w:sdt>
          </w:tr>
          <w:tr w:rsidR="00D61BAB" w14:paraId="11108FB9" w14:textId="77777777" w:rsidTr="00DB63F1">
            <w:sdt>
              <w:sdtPr>
                <w:tag w:val="_PLD_bdc3d864f9914ace9337d47a53645c11"/>
                <w:id w:val="602932030"/>
                <w:lock w:val="sdtLocked"/>
              </w:sdtPr>
              <w:sdtContent>
                <w:tc>
                  <w:tcPr>
                    <w:tcW w:w="2019" w:type="pct"/>
                    <w:tcBorders>
                      <w:top w:val="single" w:sz="6" w:space="0" w:color="auto"/>
                      <w:left w:val="single" w:sz="6" w:space="0" w:color="auto"/>
                      <w:bottom w:val="single" w:sz="6" w:space="0" w:color="auto"/>
                      <w:right w:val="single" w:sz="6" w:space="0" w:color="auto"/>
                    </w:tcBorders>
                    <w:shd w:val="clear" w:color="auto" w:fill="auto"/>
                  </w:tcPr>
                  <w:p w14:paraId="05447767" w14:textId="77777777" w:rsidR="00D61BAB" w:rsidRDefault="00000000" w:rsidP="00DB63F1">
                    <w:r>
                      <w:rPr>
                        <w:rFonts w:hint="eastAsia"/>
                      </w:rPr>
                      <w:t>一、离职后福利-设定受益计划净负债</w:t>
                    </w:r>
                  </w:p>
                </w:tc>
              </w:sdtContent>
            </w:sdt>
            <w:tc>
              <w:tcPr>
                <w:tcW w:w="1454" w:type="pct"/>
                <w:tcBorders>
                  <w:top w:val="single" w:sz="6" w:space="0" w:color="auto"/>
                  <w:left w:val="single" w:sz="6" w:space="0" w:color="auto"/>
                  <w:bottom w:val="single" w:sz="4" w:space="0" w:color="auto"/>
                  <w:right w:val="single" w:sz="4" w:space="0" w:color="auto"/>
                </w:tcBorders>
                <w:shd w:val="clear" w:color="auto" w:fill="auto"/>
              </w:tcPr>
              <w:p w14:paraId="2EA55654" w14:textId="77777777" w:rsidR="00D61BAB" w:rsidRDefault="00000000" w:rsidP="00DB63F1">
                <w:pPr>
                  <w:jc w:val="right"/>
                </w:pPr>
                <w:r>
                  <w:t>29,951,825.69</w:t>
                </w:r>
              </w:p>
            </w:tc>
            <w:tc>
              <w:tcPr>
                <w:tcW w:w="1527" w:type="pct"/>
                <w:tcBorders>
                  <w:top w:val="single" w:sz="6" w:space="0" w:color="auto"/>
                  <w:left w:val="single" w:sz="4" w:space="0" w:color="auto"/>
                  <w:bottom w:val="single" w:sz="4" w:space="0" w:color="auto"/>
                  <w:right w:val="single" w:sz="4" w:space="0" w:color="auto"/>
                </w:tcBorders>
                <w:shd w:val="clear" w:color="auto" w:fill="auto"/>
              </w:tcPr>
              <w:p w14:paraId="17ED98EE" w14:textId="77777777" w:rsidR="00D61BAB" w:rsidRDefault="00000000" w:rsidP="00DB63F1">
                <w:pPr>
                  <w:jc w:val="right"/>
                </w:pPr>
                <w:r>
                  <w:t>29,193,698.39</w:t>
                </w:r>
              </w:p>
            </w:tc>
          </w:tr>
          <w:tr w:rsidR="00D61BAB" w14:paraId="4B0C7402" w14:textId="77777777" w:rsidTr="00DB63F1">
            <w:sdt>
              <w:sdtPr>
                <w:tag w:val="_PLD_fa41c48347a64d5a92c101ae2e85bac0"/>
                <w:id w:val="560292023"/>
                <w:lock w:val="sdtLocked"/>
              </w:sdtPr>
              <w:sdtContent>
                <w:tc>
                  <w:tcPr>
                    <w:tcW w:w="2019" w:type="pct"/>
                    <w:tcBorders>
                      <w:top w:val="single" w:sz="6" w:space="0" w:color="auto"/>
                      <w:left w:val="single" w:sz="6" w:space="0" w:color="auto"/>
                      <w:bottom w:val="single" w:sz="6" w:space="0" w:color="auto"/>
                      <w:right w:val="single" w:sz="6" w:space="0" w:color="auto"/>
                    </w:tcBorders>
                    <w:shd w:val="clear" w:color="auto" w:fill="auto"/>
                  </w:tcPr>
                  <w:p w14:paraId="43665498" w14:textId="77777777" w:rsidR="00D61BAB" w:rsidRDefault="00000000" w:rsidP="00DB63F1">
                    <w:r>
                      <w:rPr>
                        <w:rFonts w:hint="eastAsia"/>
                      </w:rPr>
                      <w:t>二、辞退福利</w:t>
                    </w:r>
                  </w:p>
                </w:tc>
              </w:sdtContent>
            </w:sdt>
            <w:tc>
              <w:tcPr>
                <w:tcW w:w="1454" w:type="pct"/>
                <w:tcBorders>
                  <w:top w:val="single" w:sz="6" w:space="0" w:color="auto"/>
                  <w:left w:val="single" w:sz="6" w:space="0" w:color="auto"/>
                  <w:bottom w:val="single" w:sz="4" w:space="0" w:color="auto"/>
                  <w:right w:val="single" w:sz="4" w:space="0" w:color="auto"/>
                </w:tcBorders>
                <w:shd w:val="clear" w:color="auto" w:fill="auto"/>
              </w:tcPr>
              <w:p w14:paraId="47C82163" w14:textId="77777777" w:rsidR="00D61BAB" w:rsidRDefault="00000000" w:rsidP="00DB63F1">
                <w:pPr>
                  <w:jc w:val="right"/>
                </w:pPr>
              </w:p>
            </w:tc>
            <w:tc>
              <w:tcPr>
                <w:tcW w:w="1527" w:type="pct"/>
                <w:tcBorders>
                  <w:top w:val="single" w:sz="6" w:space="0" w:color="auto"/>
                  <w:left w:val="single" w:sz="4" w:space="0" w:color="auto"/>
                  <w:bottom w:val="single" w:sz="4" w:space="0" w:color="auto"/>
                  <w:right w:val="single" w:sz="4" w:space="0" w:color="auto"/>
                </w:tcBorders>
                <w:shd w:val="clear" w:color="auto" w:fill="auto"/>
              </w:tcPr>
              <w:p w14:paraId="63B5A875" w14:textId="77777777" w:rsidR="00D61BAB" w:rsidRDefault="00000000" w:rsidP="00DB63F1">
                <w:pPr>
                  <w:jc w:val="right"/>
                </w:pPr>
              </w:p>
            </w:tc>
          </w:tr>
          <w:tr w:rsidR="00D61BAB" w14:paraId="724D0F24" w14:textId="77777777" w:rsidTr="00DB63F1">
            <w:sdt>
              <w:sdtPr>
                <w:tag w:val="_PLD_ce9866eefc4148f6ac089213063a2b94"/>
                <w:id w:val="-1838067487"/>
                <w:lock w:val="sdtLocked"/>
              </w:sdtPr>
              <w:sdtContent>
                <w:tc>
                  <w:tcPr>
                    <w:tcW w:w="2019" w:type="pct"/>
                    <w:tcBorders>
                      <w:top w:val="single" w:sz="6" w:space="0" w:color="auto"/>
                      <w:left w:val="single" w:sz="6" w:space="0" w:color="auto"/>
                      <w:bottom w:val="single" w:sz="6" w:space="0" w:color="auto"/>
                      <w:right w:val="single" w:sz="6" w:space="0" w:color="auto"/>
                    </w:tcBorders>
                    <w:shd w:val="clear" w:color="auto" w:fill="auto"/>
                  </w:tcPr>
                  <w:p w14:paraId="37CB52F5" w14:textId="77777777" w:rsidR="00D61BAB" w:rsidRDefault="00000000" w:rsidP="00DB63F1">
                    <w:r>
                      <w:rPr>
                        <w:rFonts w:hint="eastAsia"/>
                      </w:rPr>
                      <w:t>三、其他长期福利</w:t>
                    </w:r>
                  </w:p>
                </w:tc>
              </w:sdtContent>
            </w:sdt>
            <w:tc>
              <w:tcPr>
                <w:tcW w:w="1454" w:type="pct"/>
                <w:tcBorders>
                  <w:top w:val="single" w:sz="4" w:space="0" w:color="auto"/>
                  <w:left w:val="single" w:sz="6" w:space="0" w:color="auto"/>
                  <w:bottom w:val="single" w:sz="4" w:space="0" w:color="auto"/>
                  <w:right w:val="single" w:sz="4" w:space="0" w:color="auto"/>
                </w:tcBorders>
                <w:shd w:val="clear" w:color="auto" w:fill="auto"/>
              </w:tcPr>
              <w:p w14:paraId="0E3A5FDE" w14:textId="77777777" w:rsidR="00D61BAB" w:rsidRDefault="00000000" w:rsidP="00DB63F1">
                <w:pPr>
                  <w:jc w:val="right"/>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707C7979" w14:textId="77777777" w:rsidR="00D61BAB" w:rsidRDefault="00000000" w:rsidP="00DB63F1">
                <w:pPr>
                  <w:jc w:val="right"/>
                </w:pPr>
              </w:p>
            </w:tc>
          </w:tr>
          <w:sdt>
            <w:sdtPr>
              <w:alias w:val="长期应付职工薪酬明细"/>
              <w:tag w:val="_GBC_291a7f60bc8c4456a834398318782169"/>
              <w:id w:val="393244686"/>
              <w:lock w:val="sdtLocked"/>
            </w:sdtPr>
            <w:sdtContent>
              <w:tr w:rsidR="00D61BAB" w14:paraId="70421BBA" w14:textId="77777777" w:rsidTr="00DB63F1">
                <w:tc>
                  <w:tcPr>
                    <w:tcW w:w="2019" w:type="pct"/>
                    <w:tcBorders>
                      <w:top w:val="single" w:sz="4" w:space="0" w:color="auto"/>
                      <w:left w:val="single" w:sz="4" w:space="0" w:color="auto"/>
                      <w:bottom w:val="single" w:sz="6" w:space="0" w:color="auto"/>
                      <w:right w:val="single" w:sz="4" w:space="0" w:color="auto"/>
                    </w:tcBorders>
                    <w:shd w:val="clear" w:color="auto" w:fill="auto"/>
                  </w:tcPr>
                  <w:p w14:paraId="114ABF68" w14:textId="77777777" w:rsidR="00D61BAB" w:rsidRDefault="00000000" w:rsidP="00DB63F1"/>
                </w:tc>
                <w:tc>
                  <w:tcPr>
                    <w:tcW w:w="1454" w:type="pct"/>
                    <w:tcBorders>
                      <w:top w:val="single" w:sz="4" w:space="0" w:color="auto"/>
                      <w:left w:val="single" w:sz="4" w:space="0" w:color="auto"/>
                      <w:bottom w:val="single" w:sz="4" w:space="0" w:color="auto"/>
                      <w:right w:val="single" w:sz="4" w:space="0" w:color="auto"/>
                    </w:tcBorders>
                    <w:shd w:val="clear" w:color="auto" w:fill="auto"/>
                  </w:tcPr>
                  <w:p w14:paraId="7B9DBED6" w14:textId="77777777" w:rsidR="00D61BAB" w:rsidRDefault="00000000" w:rsidP="00DB63F1">
                    <w:pPr>
                      <w:jc w:val="right"/>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6DAF1193" w14:textId="77777777" w:rsidR="00D61BAB" w:rsidRDefault="00000000" w:rsidP="00DB63F1">
                    <w:pPr>
                      <w:jc w:val="right"/>
                    </w:pPr>
                  </w:p>
                </w:tc>
              </w:tr>
            </w:sdtContent>
          </w:sdt>
          <w:sdt>
            <w:sdtPr>
              <w:alias w:val="长期应付职工薪酬明细"/>
              <w:tag w:val="_GBC_291a7f60bc8c4456a834398318782169"/>
              <w:id w:val="486211027"/>
              <w:lock w:val="sdtLocked"/>
            </w:sdtPr>
            <w:sdtContent>
              <w:tr w:rsidR="00D61BAB" w14:paraId="2B6709D4" w14:textId="77777777" w:rsidTr="00DB63F1">
                <w:tc>
                  <w:tcPr>
                    <w:tcW w:w="2019" w:type="pct"/>
                    <w:tcBorders>
                      <w:top w:val="single" w:sz="4" w:space="0" w:color="auto"/>
                      <w:left w:val="single" w:sz="4" w:space="0" w:color="auto"/>
                      <w:bottom w:val="single" w:sz="6" w:space="0" w:color="auto"/>
                      <w:right w:val="single" w:sz="4" w:space="0" w:color="auto"/>
                    </w:tcBorders>
                    <w:shd w:val="clear" w:color="auto" w:fill="auto"/>
                  </w:tcPr>
                  <w:p w14:paraId="332E9AFE" w14:textId="77777777" w:rsidR="00D61BAB" w:rsidRDefault="00000000" w:rsidP="00DB63F1"/>
                </w:tc>
                <w:tc>
                  <w:tcPr>
                    <w:tcW w:w="1454" w:type="pct"/>
                    <w:tcBorders>
                      <w:top w:val="single" w:sz="4" w:space="0" w:color="auto"/>
                      <w:left w:val="single" w:sz="4" w:space="0" w:color="auto"/>
                      <w:bottom w:val="single" w:sz="4" w:space="0" w:color="auto"/>
                      <w:right w:val="single" w:sz="4" w:space="0" w:color="auto"/>
                    </w:tcBorders>
                    <w:shd w:val="clear" w:color="auto" w:fill="auto"/>
                  </w:tcPr>
                  <w:p w14:paraId="1DFCD5D2" w14:textId="77777777" w:rsidR="00D61BAB" w:rsidRDefault="00000000" w:rsidP="00DB63F1">
                    <w:pPr>
                      <w:jc w:val="right"/>
                    </w:pP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7A3A113" w14:textId="77777777" w:rsidR="00D61BAB" w:rsidRDefault="00000000" w:rsidP="00DB63F1">
                    <w:pPr>
                      <w:jc w:val="right"/>
                    </w:pPr>
                  </w:p>
                </w:tc>
              </w:tr>
            </w:sdtContent>
          </w:sdt>
          <w:tr w:rsidR="00407279" w14:paraId="209E0A41" w14:textId="77777777" w:rsidTr="008B63D6">
            <w:sdt>
              <w:sdtPr>
                <w:tag w:val="_PLD_9ad91a051a134d5b8b48745d2fe3ca24"/>
                <w:id w:val="-65646834"/>
                <w:lock w:val="sdtLocked"/>
              </w:sdtPr>
              <w:sdtContent>
                <w:tc>
                  <w:tcPr>
                    <w:tcW w:w="2019" w:type="pct"/>
                    <w:tcBorders>
                      <w:top w:val="single" w:sz="6" w:space="0" w:color="auto"/>
                      <w:left w:val="single" w:sz="6" w:space="0" w:color="auto"/>
                      <w:bottom w:val="single" w:sz="6" w:space="0" w:color="auto"/>
                      <w:right w:val="single" w:sz="6" w:space="0" w:color="auto"/>
                    </w:tcBorders>
                    <w:shd w:val="clear" w:color="auto" w:fill="auto"/>
                    <w:vAlign w:val="center"/>
                  </w:tcPr>
                  <w:p w14:paraId="2AF0DF23" w14:textId="77777777" w:rsidR="00407279" w:rsidRDefault="00000000" w:rsidP="00407279">
                    <w:pPr>
                      <w:jc w:val="center"/>
                    </w:pPr>
                    <w:r>
                      <w:rPr>
                        <w:rFonts w:hint="eastAsia"/>
                      </w:rPr>
                      <w:t>合计</w:t>
                    </w:r>
                  </w:p>
                </w:tc>
              </w:sdtContent>
            </w:sdt>
            <w:tc>
              <w:tcPr>
                <w:tcW w:w="1454" w:type="pct"/>
                <w:tcBorders>
                  <w:top w:val="single" w:sz="4" w:space="0" w:color="auto"/>
                  <w:left w:val="single" w:sz="6" w:space="0" w:color="auto"/>
                  <w:bottom w:val="single" w:sz="4" w:space="0" w:color="auto"/>
                  <w:right w:val="single" w:sz="4" w:space="0" w:color="auto"/>
                </w:tcBorders>
                <w:shd w:val="clear" w:color="auto" w:fill="auto"/>
                <w:vAlign w:val="center"/>
              </w:tcPr>
              <w:p w14:paraId="75AD0260" w14:textId="4B2CE7B9" w:rsidR="00407279" w:rsidRDefault="00000000" w:rsidP="00407279">
                <w:pPr>
                  <w:jc w:val="right"/>
                </w:pPr>
                <w:r>
                  <w:t>29,951,825.69</w:t>
                </w:r>
              </w:p>
            </w:tc>
            <w:tc>
              <w:tcPr>
                <w:tcW w:w="1527" w:type="pct"/>
                <w:tcBorders>
                  <w:top w:val="single" w:sz="4" w:space="0" w:color="auto"/>
                  <w:left w:val="single" w:sz="4" w:space="0" w:color="auto"/>
                  <w:bottom w:val="single" w:sz="4" w:space="0" w:color="auto"/>
                  <w:right w:val="single" w:sz="4" w:space="0" w:color="auto"/>
                </w:tcBorders>
                <w:shd w:val="clear" w:color="auto" w:fill="auto"/>
              </w:tcPr>
              <w:p w14:paraId="094113B7" w14:textId="51B8041A" w:rsidR="00407279" w:rsidRDefault="00000000" w:rsidP="00407279">
                <w:pPr>
                  <w:jc w:val="right"/>
                </w:pPr>
                <w:r>
                  <w:t>29,193,698.39</w:t>
                </w:r>
              </w:p>
            </w:tc>
          </w:tr>
        </w:tbl>
        <w:p w14:paraId="69FC30FC" w14:textId="77777777" w:rsidR="00D61BAB" w:rsidRDefault="00000000"/>
        <w:p w14:paraId="21A7376C" w14:textId="77777777" w:rsidR="00120D52" w:rsidRDefault="00000000"/>
      </w:sdtContent>
    </w:sdt>
    <w:sdt>
      <w:sdtPr>
        <w:rPr>
          <w:rFonts w:ascii="宋体" w:hAnsi="宋体" w:cs="宋体" w:hint="eastAsia"/>
          <w:b w:val="0"/>
          <w:bCs/>
          <w:kern w:val="0"/>
          <w:szCs w:val="21"/>
        </w:rPr>
        <w:alias w:val="模块:设定受益计划变动情况"/>
        <w:tag w:val="_GBC_afdd9211c159429fa2d6540cc92dda04"/>
        <w:id w:val="-1302840528"/>
        <w:lock w:val="sdtLocked"/>
        <w:placeholder>
          <w:docPart w:val="GBC22222222222222222222222222222"/>
        </w:placeholder>
      </w:sdtPr>
      <w:sdtContent>
        <w:p w14:paraId="2705EE92" w14:textId="77777777" w:rsidR="00120D52" w:rsidRDefault="008F6847">
          <w:pPr>
            <w:pStyle w:val="4"/>
            <w:numPr>
              <w:ilvl w:val="0"/>
              <w:numId w:val="88"/>
            </w:numPr>
            <w:rPr>
              <w:rFonts w:ascii="宋体" w:hAnsi="宋体"/>
              <w:szCs w:val="21"/>
            </w:rPr>
          </w:pPr>
          <w:r>
            <w:rPr>
              <w:rFonts w:ascii="宋体" w:hAnsi="宋体" w:hint="eastAsia"/>
              <w:szCs w:val="21"/>
            </w:rPr>
            <w:t>设定受益计划变动情况</w:t>
          </w:r>
        </w:p>
        <w:p w14:paraId="299E23B1" w14:textId="77777777" w:rsidR="00120D52" w:rsidRDefault="008F6847">
          <w:r>
            <w:rPr>
              <w:rFonts w:hint="eastAsia"/>
            </w:rPr>
            <w:t>设定受益计划义务现值：</w:t>
          </w:r>
        </w:p>
        <w:sdt>
          <w:sdtPr>
            <w:alias w:val="是否适用：设定受益计划义务现值[双击切换]"/>
            <w:tag w:val="_GBC_c4bc86b406e44d69b9ab0374bad05246"/>
            <w:id w:val="1470941233"/>
            <w:lock w:val="sdtLocked"/>
            <w:placeholder>
              <w:docPart w:val="GBC22222222222222222222222222222"/>
            </w:placeholder>
          </w:sdtPr>
          <w:sdtContent>
            <w:p w14:paraId="32CC102C" w14:textId="6B212E3E"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9953DC7" w14:textId="48DB93DE" w:rsidR="00120D52" w:rsidRDefault="008F6847">
          <w:pPr>
            <w:jc w:val="right"/>
          </w:pPr>
          <w:r>
            <w:rPr>
              <w:rFonts w:hint="eastAsia"/>
            </w:rPr>
            <w:t>单位：</w:t>
          </w:r>
          <w:sdt>
            <w:sdtPr>
              <w:rPr>
                <w:rFonts w:hint="eastAsia"/>
              </w:rPr>
              <w:alias w:val="单位：财务附注：设定受益计划义务现值"/>
              <w:tag w:val="_GBC_b0c9e6ca28a2421c9518371c2be78bd5"/>
              <w:id w:val="141690577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设定受益计划义务现值"/>
              <w:tag w:val="_GBC_7f65fb2b67b845e9afe96325d0d11808"/>
              <w:id w:val="137527958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4"/>
            <w:gridCol w:w="2715"/>
            <w:gridCol w:w="2711"/>
          </w:tblGrid>
          <w:tr w:rsidR="00D61BAB" w14:paraId="305BC868" w14:textId="77777777" w:rsidTr="00455C5D">
            <w:sdt>
              <w:sdtPr>
                <w:tag w:val="_PLD_84c74226f1574a22ae5617c1cc5d2a1e"/>
                <w:id w:val="1933861969"/>
                <w:lock w:val="sdtLocked"/>
              </w:sdtPr>
              <w:sdtContent>
                <w:tc>
                  <w:tcPr>
                    <w:tcW w:w="1924" w:type="pct"/>
                    <w:tcBorders>
                      <w:left w:val="single" w:sz="6" w:space="0" w:color="auto"/>
                      <w:bottom w:val="single" w:sz="6" w:space="0" w:color="auto"/>
                      <w:right w:val="single" w:sz="6" w:space="0" w:color="auto"/>
                    </w:tcBorders>
                    <w:shd w:val="clear" w:color="auto" w:fill="auto"/>
                    <w:vAlign w:val="center"/>
                    <w:hideMark/>
                  </w:tcPr>
                  <w:p w14:paraId="463E40C2" w14:textId="77777777" w:rsidR="00D61BAB" w:rsidRDefault="00000000" w:rsidP="00455C5D">
                    <w:pPr>
                      <w:jc w:val="center"/>
                    </w:pPr>
                    <w:r>
                      <w:rPr>
                        <w:rFonts w:hint="eastAsia"/>
                      </w:rPr>
                      <w:t>项目</w:t>
                    </w:r>
                  </w:p>
                </w:tc>
              </w:sdtContent>
            </w:sdt>
            <w:sdt>
              <w:sdtPr>
                <w:tag w:val="_PLD_6fe51f04c3fe45b7b35326132992646b"/>
                <w:id w:val="-913237453"/>
                <w:lock w:val="sdtLocked"/>
              </w:sdtPr>
              <w:sdtContent>
                <w:tc>
                  <w:tcPr>
                    <w:tcW w:w="1539" w:type="pct"/>
                    <w:tcBorders>
                      <w:top w:val="single" w:sz="6" w:space="0" w:color="auto"/>
                      <w:left w:val="single" w:sz="6" w:space="0" w:color="auto"/>
                      <w:bottom w:val="single" w:sz="4" w:space="0" w:color="auto"/>
                      <w:right w:val="single" w:sz="4" w:space="0" w:color="auto"/>
                    </w:tcBorders>
                    <w:shd w:val="clear" w:color="auto" w:fill="auto"/>
                    <w:vAlign w:val="center"/>
                    <w:hideMark/>
                  </w:tcPr>
                  <w:p w14:paraId="5D4724D2" w14:textId="77777777" w:rsidR="00D61BAB" w:rsidRDefault="00000000" w:rsidP="00455C5D">
                    <w:pPr>
                      <w:jc w:val="center"/>
                    </w:pPr>
                    <w:r>
                      <w:rPr>
                        <w:rFonts w:hint="eastAsia"/>
                      </w:rPr>
                      <w:t>本期发生额</w:t>
                    </w:r>
                  </w:p>
                </w:tc>
              </w:sdtContent>
            </w:sdt>
            <w:sdt>
              <w:sdtPr>
                <w:tag w:val="_PLD_6fe47bc6584f4f9eb937a9db9062e226"/>
                <w:id w:val="1860083939"/>
                <w:lock w:val="sdtLocked"/>
              </w:sdtPr>
              <w:sdtContent>
                <w:tc>
                  <w:tcPr>
                    <w:tcW w:w="1537" w:type="pct"/>
                    <w:tcBorders>
                      <w:top w:val="single" w:sz="6" w:space="0" w:color="auto"/>
                      <w:left w:val="single" w:sz="6" w:space="0" w:color="auto"/>
                      <w:bottom w:val="single" w:sz="4" w:space="0" w:color="auto"/>
                      <w:right w:val="single" w:sz="4" w:space="0" w:color="auto"/>
                    </w:tcBorders>
                    <w:shd w:val="clear" w:color="auto" w:fill="auto"/>
                    <w:vAlign w:val="center"/>
                    <w:hideMark/>
                  </w:tcPr>
                  <w:p w14:paraId="0D5C7E09" w14:textId="77777777" w:rsidR="00D61BAB" w:rsidRDefault="00000000" w:rsidP="00455C5D">
                    <w:pPr>
                      <w:jc w:val="center"/>
                    </w:pPr>
                    <w:r>
                      <w:rPr>
                        <w:rFonts w:hint="eastAsia"/>
                      </w:rPr>
                      <w:t>上期发生额</w:t>
                    </w:r>
                  </w:p>
                </w:tc>
              </w:sdtContent>
            </w:sdt>
          </w:tr>
          <w:tr w:rsidR="00D61BAB" w14:paraId="19C21CB6" w14:textId="77777777" w:rsidTr="00455C5D">
            <w:sdt>
              <w:sdtPr>
                <w:tag w:val="_PLD_6a962937a21d464a8d71bfbe0424670e"/>
                <w:id w:val="1977028151"/>
                <w:lock w:val="sdtLocked"/>
              </w:sdtPr>
              <w:sdtContent>
                <w:tc>
                  <w:tcPr>
                    <w:tcW w:w="1924" w:type="pct"/>
                    <w:tcBorders>
                      <w:top w:val="single" w:sz="6" w:space="0" w:color="auto"/>
                      <w:left w:val="single" w:sz="6" w:space="0" w:color="auto"/>
                      <w:bottom w:val="single" w:sz="6" w:space="0" w:color="auto"/>
                      <w:right w:val="single" w:sz="6" w:space="0" w:color="auto"/>
                    </w:tcBorders>
                    <w:shd w:val="clear" w:color="auto" w:fill="auto"/>
                    <w:vAlign w:val="center"/>
                  </w:tcPr>
                  <w:p w14:paraId="4C240CE8" w14:textId="77777777" w:rsidR="00D61BAB" w:rsidRDefault="00000000" w:rsidP="00455C5D">
                    <w:r>
                      <w:rPr>
                        <w:rFonts w:hint="eastAsia"/>
                      </w:rPr>
                      <w:t>一、期初余额</w:t>
                    </w:r>
                  </w:p>
                </w:tc>
              </w:sdtContent>
            </w:sdt>
            <w:tc>
              <w:tcPr>
                <w:tcW w:w="1539" w:type="pct"/>
                <w:tcBorders>
                  <w:top w:val="single" w:sz="6" w:space="0" w:color="auto"/>
                  <w:left w:val="single" w:sz="6" w:space="0" w:color="auto"/>
                  <w:bottom w:val="single" w:sz="4" w:space="0" w:color="auto"/>
                  <w:right w:val="single" w:sz="4" w:space="0" w:color="auto"/>
                </w:tcBorders>
                <w:shd w:val="clear" w:color="auto" w:fill="auto"/>
                <w:vAlign w:val="center"/>
              </w:tcPr>
              <w:p w14:paraId="1E0FF2EE" w14:textId="77777777" w:rsidR="00D61BAB" w:rsidRDefault="00000000" w:rsidP="00455C5D">
                <w:pPr>
                  <w:jc w:val="right"/>
                </w:pPr>
                <w:r>
                  <w:t>31,547,089.20</w:t>
                </w:r>
              </w:p>
            </w:tc>
            <w:tc>
              <w:tcPr>
                <w:tcW w:w="1537" w:type="pct"/>
                <w:tcBorders>
                  <w:top w:val="single" w:sz="6" w:space="0" w:color="auto"/>
                  <w:left w:val="single" w:sz="6" w:space="0" w:color="auto"/>
                  <w:bottom w:val="single" w:sz="4" w:space="0" w:color="auto"/>
                  <w:right w:val="single" w:sz="4" w:space="0" w:color="auto"/>
                </w:tcBorders>
                <w:shd w:val="clear" w:color="auto" w:fill="auto"/>
                <w:vAlign w:val="center"/>
              </w:tcPr>
              <w:p w14:paraId="64E75559" w14:textId="77777777" w:rsidR="00D61BAB" w:rsidRDefault="00000000" w:rsidP="00455C5D">
                <w:pPr>
                  <w:jc w:val="right"/>
                </w:pPr>
                <w:r>
                  <w:t>31,184,637.77</w:t>
                </w:r>
              </w:p>
            </w:tc>
          </w:tr>
          <w:tr w:rsidR="00D61BAB" w14:paraId="14EE9673" w14:textId="77777777" w:rsidTr="00455C5D">
            <w:sdt>
              <w:sdtPr>
                <w:tag w:val="_PLD_391694c54b6f44458ef39a8b33707c29"/>
                <w:id w:val="-1700768935"/>
                <w:lock w:val="sdtLocked"/>
              </w:sdt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14:paraId="46D442BD" w14:textId="77777777" w:rsidR="00D61BAB" w:rsidRDefault="00000000" w:rsidP="00455C5D">
                    <w:r>
                      <w:rPr>
                        <w:rFonts w:hint="eastAsia"/>
                      </w:rPr>
                      <w:t>二、计入当期损益的设定受益成本</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tcPr>
              <w:p w14:paraId="58113795" w14:textId="77777777" w:rsidR="00D61BAB" w:rsidRDefault="00000000" w:rsidP="00455C5D">
                <w:pPr>
                  <w:jc w:val="right"/>
                </w:pPr>
                <w:r>
                  <w:t>591,507.92</w:t>
                </w:r>
              </w:p>
            </w:tc>
            <w:tc>
              <w:tcPr>
                <w:tcW w:w="1537" w:type="pct"/>
                <w:tcBorders>
                  <w:top w:val="single" w:sz="4" w:space="0" w:color="auto"/>
                  <w:left w:val="single" w:sz="6" w:space="0" w:color="auto"/>
                  <w:bottom w:val="single" w:sz="4" w:space="0" w:color="auto"/>
                  <w:right w:val="single" w:sz="4" w:space="0" w:color="auto"/>
                </w:tcBorders>
                <w:shd w:val="clear" w:color="auto" w:fill="auto"/>
              </w:tcPr>
              <w:p w14:paraId="278E30B0" w14:textId="77777777" w:rsidR="00D61BAB" w:rsidRDefault="00000000" w:rsidP="00455C5D">
                <w:pPr>
                  <w:jc w:val="right"/>
                </w:pPr>
                <w:r>
                  <w:t>1,232,865.99</w:t>
                </w:r>
              </w:p>
            </w:tc>
          </w:tr>
          <w:tr w:rsidR="00D61BAB" w14:paraId="53C2EDF6" w14:textId="77777777" w:rsidTr="00455C5D">
            <w:sdt>
              <w:sdtPr>
                <w:tag w:val="_PLD_1321571e94834eea82d242dbd1ffce8e"/>
                <w:id w:val="-1010750205"/>
                <w:lock w:val="sdtLocked"/>
              </w:sdt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14:paraId="200E6A55" w14:textId="77777777" w:rsidR="00D61BAB" w:rsidRDefault="00000000" w:rsidP="00455C5D">
                    <w:r>
                      <w:t>1.</w:t>
                    </w:r>
                    <w:r>
                      <w:rPr>
                        <w:rFonts w:hint="eastAsia"/>
                      </w:rPr>
                      <w:t>当期服务成本</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tcPr>
              <w:p w14:paraId="64120D54" w14:textId="77777777" w:rsidR="00D61BAB" w:rsidRDefault="00000000" w:rsidP="00455C5D">
                <w:pPr>
                  <w:jc w:val="right"/>
                </w:pPr>
                <w:r>
                  <w:t>0.00</w:t>
                </w:r>
              </w:p>
            </w:tc>
            <w:tc>
              <w:tcPr>
                <w:tcW w:w="1537" w:type="pct"/>
                <w:tcBorders>
                  <w:top w:val="single" w:sz="4" w:space="0" w:color="auto"/>
                  <w:left w:val="single" w:sz="6" w:space="0" w:color="auto"/>
                  <w:bottom w:val="single" w:sz="4" w:space="0" w:color="auto"/>
                  <w:right w:val="single" w:sz="4" w:space="0" w:color="auto"/>
                </w:tcBorders>
                <w:shd w:val="clear" w:color="auto" w:fill="auto"/>
              </w:tcPr>
              <w:p w14:paraId="2396302D" w14:textId="77777777" w:rsidR="00D61BAB" w:rsidRDefault="00000000" w:rsidP="00455C5D">
                <w:pPr>
                  <w:jc w:val="right"/>
                </w:pPr>
                <w:r>
                  <w:t>63,442.07</w:t>
                </w:r>
              </w:p>
            </w:tc>
          </w:tr>
          <w:tr w:rsidR="00D61BAB" w14:paraId="08F5BA9C" w14:textId="77777777" w:rsidTr="00455C5D">
            <w:sdt>
              <w:sdtPr>
                <w:tag w:val="_PLD_33835dbae78f4139aa449bf2c3c3b8d3"/>
                <w:id w:val="157051178"/>
                <w:lock w:val="sdtLocked"/>
              </w:sdt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14:paraId="782FD85F" w14:textId="77777777" w:rsidR="00D61BAB" w:rsidRDefault="00000000" w:rsidP="00455C5D">
                    <w:r>
                      <w:t>2.</w:t>
                    </w:r>
                    <w:r>
                      <w:rPr>
                        <w:rFonts w:hint="eastAsia"/>
                      </w:rPr>
                      <w:t>过去服务成本</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tcPr>
              <w:p w14:paraId="5E8CA4D4" w14:textId="77777777" w:rsidR="00D61BAB" w:rsidRDefault="00000000" w:rsidP="00455C5D">
                <w:pPr>
                  <w:jc w:val="right"/>
                </w:pPr>
              </w:p>
            </w:tc>
            <w:tc>
              <w:tcPr>
                <w:tcW w:w="1537" w:type="pct"/>
                <w:tcBorders>
                  <w:top w:val="single" w:sz="4" w:space="0" w:color="auto"/>
                  <w:left w:val="single" w:sz="6" w:space="0" w:color="auto"/>
                  <w:bottom w:val="single" w:sz="4" w:space="0" w:color="auto"/>
                  <w:right w:val="single" w:sz="4" w:space="0" w:color="auto"/>
                </w:tcBorders>
                <w:shd w:val="clear" w:color="auto" w:fill="auto"/>
              </w:tcPr>
              <w:p w14:paraId="549C3DA5" w14:textId="77777777" w:rsidR="00D61BAB" w:rsidRDefault="00000000" w:rsidP="00455C5D">
                <w:pPr>
                  <w:jc w:val="right"/>
                </w:pPr>
              </w:p>
            </w:tc>
          </w:tr>
          <w:tr w:rsidR="00D61BAB" w14:paraId="4CAF8047" w14:textId="77777777" w:rsidTr="00455C5D">
            <w:sdt>
              <w:sdtPr>
                <w:tag w:val="_PLD_fff0c1ee7da7435091d0797d53046881"/>
                <w:id w:val="-618535007"/>
                <w:lock w:val="sdtLocked"/>
              </w:sdt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14:paraId="5604BA14" w14:textId="77777777" w:rsidR="00D61BAB" w:rsidRDefault="00000000" w:rsidP="00455C5D">
                    <w:r>
                      <w:t>3.</w:t>
                    </w:r>
                    <w:r>
                      <w:rPr>
                        <w:rFonts w:hint="eastAsia"/>
                      </w:rPr>
                      <w:t>结算利得（损失以“－”表示）</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tcPr>
              <w:p w14:paraId="0E636F14" w14:textId="77777777" w:rsidR="00D61BAB" w:rsidRDefault="00000000" w:rsidP="00455C5D">
                <w:pPr>
                  <w:jc w:val="right"/>
                </w:pPr>
              </w:p>
            </w:tc>
            <w:tc>
              <w:tcPr>
                <w:tcW w:w="1537" w:type="pct"/>
                <w:tcBorders>
                  <w:top w:val="single" w:sz="4" w:space="0" w:color="auto"/>
                  <w:left w:val="single" w:sz="6" w:space="0" w:color="auto"/>
                  <w:bottom w:val="single" w:sz="4" w:space="0" w:color="auto"/>
                  <w:right w:val="single" w:sz="4" w:space="0" w:color="auto"/>
                </w:tcBorders>
                <w:shd w:val="clear" w:color="auto" w:fill="auto"/>
              </w:tcPr>
              <w:p w14:paraId="17A915A1" w14:textId="77777777" w:rsidR="00D61BAB" w:rsidRDefault="00000000" w:rsidP="00455C5D">
                <w:pPr>
                  <w:jc w:val="right"/>
                </w:pPr>
              </w:p>
            </w:tc>
          </w:tr>
          <w:tr w:rsidR="00D61BAB" w14:paraId="7EE13611" w14:textId="77777777" w:rsidTr="00455C5D">
            <w:sdt>
              <w:sdtPr>
                <w:tag w:val="_PLD_6fd0a80267714436833bd7083e5853ee"/>
                <w:id w:val="1789773780"/>
                <w:lock w:val="sdtLocked"/>
              </w:sdt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14:paraId="03D905E1" w14:textId="77777777" w:rsidR="00D61BAB" w:rsidRDefault="00000000" w:rsidP="00455C5D">
                    <w:r>
                      <w:t>4</w:t>
                    </w:r>
                    <w:r>
                      <w:rPr>
                        <w:rFonts w:hint="eastAsia"/>
                      </w:rPr>
                      <w:t>、利息净额</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tcPr>
              <w:p w14:paraId="37C3334C" w14:textId="77777777" w:rsidR="00D61BAB" w:rsidRDefault="00000000" w:rsidP="00455C5D">
                <w:pPr>
                  <w:jc w:val="right"/>
                </w:pPr>
                <w:r>
                  <w:t>591,507.92</w:t>
                </w:r>
              </w:p>
            </w:tc>
            <w:tc>
              <w:tcPr>
                <w:tcW w:w="1537" w:type="pct"/>
                <w:tcBorders>
                  <w:top w:val="single" w:sz="4" w:space="0" w:color="auto"/>
                  <w:left w:val="single" w:sz="6" w:space="0" w:color="auto"/>
                  <w:bottom w:val="single" w:sz="4" w:space="0" w:color="auto"/>
                  <w:right w:val="single" w:sz="4" w:space="0" w:color="auto"/>
                </w:tcBorders>
                <w:shd w:val="clear" w:color="auto" w:fill="auto"/>
              </w:tcPr>
              <w:p w14:paraId="5693CB0B" w14:textId="77777777" w:rsidR="00D61BAB" w:rsidRDefault="00000000" w:rsidP="00455C5D">
                <w:pPr>
                  <w:jc w:val="right"/>
                </w:pPr>
                <w:r>
                  <w:t>1,169,423.92</w:t>
                </w:r>
              </w:p>
            </w:tc>
          </w:tr>
          <w:tr w:rsidR="00D61BAB" w14:paraId="1304B121" w14:textId="77777777" w:rsidTr="00455C5D">
            <w:sdt>
              <w:sdtPr>
                <w:tag w:val="_PLD_83f071c9dd794c1fb00470b92c79bef6"/>
                <w:id w:val="-2064316688"/>
                <w:lock w:val="sdtLocked"/>
              </w:sdt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14:paraId="20E4188C" w14:textId="77777777" w:rsidR="00D61BAB" w:rsidRDefault="00000000" w:rsidP="00455C5D">
                    <w:r>
                      <w:rPr>
                        <w:rFonts w:hint="eastAsia"/>
                      </w:rPr>
                      <w:t>三、计入其他综合收益的设定收益成本</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tcPr>
              <w:p w14:paraId="698E7BC3" w14:textId="77777777" w:rsidR="00D61BAB" w:rsidRDefault="00000000" w:rsidP="00455C5D">
                <w:pPr>
                  <w:jc w:val="right"/>
                </w:pPr>
              </w:p>
            </w:tc>
            <w:tc>
              <w:tcPr>
                <w:tcW w:w="1537" w:type="pct"/>
                <w:tcBorders>
                  <w:top w:val="single" w:sz="4" w:space="0" w:color="auto"/>
                  <w:left w:val="single" w:sz="6" w:space="0" w:color="auto"/>
                  <w:bottom w:val="single" w:sz="4" w:space="0" w:color="auto"/>
                  <w:right w:val="single" w:sz="4" w:space="0" w:color="auto"/>
                </w:tcBorders>
                <w:shd w:val="clear" w:color="auto" w:fill="auto"/>
              </w:tcPr>
              <w:p w14:paraId="1A2EDDEE" w14:textId="77777777" w:rsidR="00D61BAB" w:rsidRDefault="00000000" w:rsidP="00455C5D">
                <w:pPr>
                  <w:jc w:val="right"/>
                </w:pPr>
              </w:p>
            </w:tc>
          </w:tr>
          <w:tr w:rsidR="00D61BAB" w14:paraId="61BD92D1" w14:textId="77777777" w:rsidTr="00455C5D">
            <w:sdt>
              <w:sdtPr>
                <w:tag w:val="_PLD_0f6e179974d34980adeb9d782e7681d9"/>
                <w:id w:val="1973638463"/>
                <w:lock w:val="sdtLocked"/>
              </w:sdt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14:paraId="360C0546" w14:textId="77777777" w:rsidR="00D61BAB" w:rsidRDefault="00000000" w:rsidP="00455C5D">
                    <w:r>
                      <w:t>1.</w:t>
                    </w:r>
                    <w:r>
                      <w:rPr>
                        <w:rFonts w:hint="eastAsia"/>
                      </w:rPr>
                      <w:t>精算利得（损失以“－”表示）</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tcPr>
              <w:p w14:paraId="06331072" w14:textId="77777777" w:rsidR="00D61BAB" w:rsidRDefault="00000000" w:rsidP="00455C5D">
                <w:pPr>
                  <w:jc w:val="right"/>
                </w:pPr>
              </w:p>
            </w:tc>
            <w:tc>
              <w:tcPr>
                <w:tcW w:w="1537" w:type="pct"/>
                <w:tcBorders>
                  <w:top w:val="single" w:sz="4" w:space="0" w:color="auto"/>
                  <w:left w:val="single" w:sz="6" w:space="0" w:color="auto"/>
                  <w:bottom w:val="single" w:sz="4" w:space="0" w:color="auto"/>
                  <w:right w:val="single" w:sz="4" w:space="0" w:color="auto"/>
                </w:tcBorders>
                <w:shd w:val="clear" w:color="auto" w:fill="auto"/>
              </w:tcPr>
              <w:p w14:paraId="700A99DC" w14:textId="77777777" w:rsidR="00D61BAB" w:rsidRDefault="00000000" w:rsidP="00455C5D">
                <w:pPr>
                  <w:jc w:val="right"/>
                </w:pPr>
              </w:p>
            </w:tc>
          </w:tr>
          <w:sdt>
            <w:sdtPr>
              <w:alias w:val="设定受益计划义务现值-计入其他综合收益的设定收益成本明细"/>
              <w:tag w:val="_GBC_67c47024df97426aa5b7c5bd281f18d8"/>
              <w:id w:val="-1411155970"/>
              <w:lock w:val="sdtLocked"/>
            </w:sdtPr>
            <w:sdtContent>
              <w:tr w:rsidR="00D61BAB" w14:paraId="5EE8A611" w14:textId="77777777" w:rsidTr="00455C5D">
                <w:tc>
                  <w:tcPr>
                    <w:tcW w:w="1924" w:type="pct"/>
                    <w:tcBorders>
                      <w:top w:val="single" w:sz="6" w:space="0" w:color="auto"/>
                      <w:left w:val="single" w:sz="6" w:space="0" w:color="auto"/>
                      <w:bottom w:val="single" w:sz="6" w:space="0" w:color="auto"/>
                      <w:right w:val="single" w:sz="6" w:space="0" w:color="auto"/>
                    </w:tcBorders>
                    <w:shd w:val="clear" w:color="auto" w:fill="auto"/>
                  </w:tcPr>
                  <w:p w14:paraId="40B64C8B" w14:textId="77777777" w:rsidR="00D61BAB" w:rsidRDefault="00000000" w:rsidP="00455C5D"/>
                </w:tc>
                <w:tc>
                  <w:tcPr>
                    <w:tcW w:w="1539" w:type="pct"/>
                    <w:tcBorders>
                      <w:top w:val="single" w:sz="4" w:space="0" w:color="auto"/>
                      <w:left w:val="single" w:sz="6" w:space="0" w:color="auto"/>
                      <w:bottom w:val="single" w:sz="4" w:space="0" w:color="auto"/>
                      <w:right w:val="single" w:sz="4" w:space="0" w:color="auto"/>
                    </w:tcBorders>
                    <w:shd w:val="clear" w:color="auto" w:fill="auto"/>
                  </w:tcPr>
                  <w:p w14:paraId="2CA34A90" w14:textId="77777777" w:rsidR="00D61BAB" w:rsidRDefault="00000000" w:rsidP="00455C5D">
                    <w:pPr>
                      <w:jc w:val="right"/>
                    </w:pPr>
                  </w:p>
                </w:tc>
                <w:tc>
                  <w:tcPr>
                    <w:tcW w:w="1537" w:type="pct"/>
                    <w:tcBorders>
                      <w:top w:val="single" w:sz="4" w:space="0" w:color="auto"/>
                      <w:left w:val="single" w:sz="6" w:space="0" w:color="auto"/>
                      <w:bottom w:val="single" w:sz="4" w:space="0" w:color="auto"/>
                      <w:right w:val="single" w:sz="4" w:space="0" w:color="auto"/>
                    </w:tcBorders>
                    <w:shd w:val="clear" w:color="auto" w:fill="auto"/>
                  </w:tcPr>
                  <w:p w14:paraId="0F703688" w14:textId="77777777" w:rsidR="00D61BAB" w:rsidRDefault="00000000" w:rsidP="00455C5D">
                    <w:pPr>
                      <w:jc w:val="right"/>
                    </w:pPr>
                  </w:p>
                </w:tc>
              </w:tr>
            </w:sdtContent>
          </w:sdt>
          <w:sdt>
            <w:sdtPr>
              <w:alias w:val="设定受益计划义务现值-计入其他综合收益的设定收益成本明细"/>
              <w:tag w:val="_GBC_67c47024df97426aa5b7c5bd281f18d8"/>
              <w:id w:val="-1345789247"/>
              <w:lock w:val="sdtLocked"/>
            </w:sdtPr>
            <w:sdtContent>
              <w:tr w:rsidR="00D61BAB" w14:paraId="4C176B1B" w14:textId="77777777" w:rsidTr="00455C5D">
                <w:tc>
                  <w:tcPr>
                    <w:tcW w:w="1924" w:type="pct"/>
                    <w:tcBorders>
                      <w:top w:val="single" w:sz="6" w:space="0" w:color="auto"/>
                      <w:left w:val="single" w:sz="6" w:space="0" w:color="auto"/>
                      <w:bottom w:val="single" w:sz="6" w:space="0" w:color="auto"/>
                      <w:right w:val="single" w:sz="6" w:space="0" w:color="auto"/>
                    </w:tcBorders>
                    <w:shd w:val="clear" w:color="auto" w:fill="auto"/>
                  </w:tcPr>
                  <w:p w14:paraId="1E37CFE4" w14:textId="77777777" w:rsidR="00D61BAB" w:rsidRDefault="00000000" w:rsidP="00455C5D"/>
                </w:tc>
                <w:tc>
                  <w:tcPr>
                    <w:tcW w:w="1539" w:type="pct"/>
                    <w:tcBorders>
                      <w:top w:val="single" w:sz="4" w:space="0" w:color="auto"/>
                      <w:left w:val="single" w:sz="6" w:space="0" w:color="auto"/>
                      <w:bottom w:val="single" w:sz="4" w:space="0" w:color="auto"/>
                      <w:right w:val="single" w:sz="4" w:space="0" w:color="auto"/>
                    </w:tcBorders>
                    <w:shd w:val="clear" w:color="auto" w:fill="auto"/>
                  </w:tcPr>
                  <w:p w14:paraId="5E2F1F04" w14:textId="77777777" w:rsidR="00D61BAB" w:rsidRDefault="00000000" w:rsidP="00455C5D">
                    <w:pPr>
                      <w:jc w:val="right"/>
                    </w:pPr>
                  </w:p>
                </w:tc>
                <w:tc>
                  <w:tcPr>
                    <w:tcW w:w="1537" w:type="pct"/>
                    <w:tcBorders>
                      <w:top w:val="single" w:sz="4" w:space="0" w:color="auto"/>
                      <w:left w:val="single" w:sz="6" w:space="0" w:color="auto"/>
                      <w:bottom w:val="single" w:sz="4" w:space="0" w:color="auto"/>
                      <w:right w:val="single" w:sz="4" w:space="0" w:color="auto"/>
                    </w:tcBorders>
                    <w:shd w:val="clear" w:color="auto" w:fill="auto"/>
                  </w:tcPr>
                  <w:p w14:paraId="50C5B757" w14:textId="77777777" w:rsidR="00D61BAB" w:rsidRDefault="00000000" w:rsidP="00455C5D">
                    <w:pPr>
                      <w:jc w:val="right"/>
                    </w:pPr>
                  </w:p>
                </w:tc>
              </w:tr>
            </w:sdtContent>
          </w:sdt>
          <w:tr w:rsidR="00D61BAB" w14:paraId="3DD67521" w14:textId="77777777" w:rsidTr="00455C5D">
            <w:sdt>
              <w:sdtPr>
                <w:tag w:val="_PLD_c729a872b31940918796b9ddc8b3d264"/>
                <w:id w:val="2082870568"/>
                <w:lock w:val="sdtLocked"/>
              </w:sdt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14:paraId="3974D73B" w14:textId="77777777" w:rsidR="00D61BAB" w:rsidRDefault="00000000" w:rsidP="00455C5D">
                    <w:r>
                      <w:rPr>
                        <w:rFonts w:hint="eastAsia"/>
                      </w:rPr>
                      <w:t>四、其他变动</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tcPr>
              <w:p w14:paraId="5271C5E7" w14:textId="77777777" w:rsidR="00D61BAB" w:rsidRDefault="00000000" w:rsidP="00455C5D">
                <w:pPr>
                  <w:jc w:val="right"/>
                </w:pPr>
                <w:r>
                  <w:t>-438,239.30</w:t>
                </w:r>
              </w:p>
            </w:tc>
            <w:tc>
              <w:tcPr>
                <w:tcW w:w="1537" w:type="pct"/>
                <w:tcBorders>
                  <w:top w:val="single" w:sz="4" w:space="0" w:color="auto"/>
                  <w:left w:val="single" w:sz="6" w:space="0" w:color="auto"/>
                  <w:bottom w:val="single" w:sz="4" w:space="0" w:color="auto"/>
                  <w:right w:val="single" w:sz="4" w:space="0" w:color="auto"/>
                </w:tcBorders>
                <w:shd w:val="clear" w:color="auto" w:fill="auto"/>
              </w:tcPr>
              <w:p w14:paraId="71C21617" w14:textId="77777777" w:rsidR="00D61BAB" w:rsidRDefault="00000000" w:rsidP="00455C5D">
                <w:pPr>
                  <w:jc w:val="right"/>
                </w:pPr>
                <w:r>
                  <w:t>-870,414.56</w:t>
                </w:r>
              </w:p>
            </w:tc>
          </w:tr>
          <w:tr w:rsidR="00D61BAB" w14:paraId="39630DF4" w14:textId="77777777" w:rsidTr="00455C5D">
            <w:sdt>
              <w:sdtPr>
                <w:tag w:val="_PLD_b62cb34fbb5f49ada8114d2fa0b2744b"/>
                <w:id w:val="-314649900"/>
                <w:lock w:val="sdtLocked"/>
              </w:sdt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14:paraId="675847BB" w14:textId="77777777" w:rsidR="00D61BAB" w:rsidRDefault="00000000" w:rsidP="00455C5D">
                    <w:r>
                      <w:t>1.</w:t>
                    </w:r>
                    <w:r>
                      <w:rPr>
                        <w:rFonts w:hint="eastAsia"/>
                      </w:rPr>
                      <w:t>结算时支付的对价</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tcPr>
              <w:p w14:paraId="40C4BB7B" w14:textId="77777777" w:rsidR="00D61BAB" w:rsidRDefault="00000000" w:rsidP="00455C5D">
                <w:pPr>
                  <w:jc w:val="right"/>
                </w:pPr>
              </w:p>
            </w:tc>
            <w:tc>
              <w:tcPr>
                <w:tcW w:w="1537" w:type="pct"/>
                <w:tcBorders>
                  <w:top w:val="single" w:sz="4" w:space="0" w:color="auto"/>
                  <w:left w:val="single" w:sz="6" w:space="0" w:color="auto"/>
                  <w:bottom w:val="single" w:sz="4" w:space="0" w:color="auto"/>
                  <w:right w:val="single" w:sz="4" w:space="0" w:color="auto"/>
                </w:tcBorders>
                <w:shd w:val="clear" w:color="auto" w:fill="auto"/>
              </w:tcPr>
              <w:p w14:paraId="565942C3" w14:textId="77777777" w:rsidR="00D61BAB" w:rsidRDefault="00000000" w:rsidP="00455C5D">
                <w:pPr>
                  <w:jc w:val="right"/>
                </w:pPr>
              </w:p>
            </w:tc>
          </w:tr>
          <w:tr w:rsidR="00D61BAB" w14:paraId="01B9F808" w14:textId="77777777" w:rsidTr="00455C5D">
            <w:sdt>
              <w:sdtPr>
                <w:tag w:val="_PLD_21f834174727463abc6e4576bb81dace"/>
                <w:id w:val="1794399689"/>
                <w:lock w:val="sdtLocked"/>
              </w:sdt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14:paraId="281B1EB0" w14:textId="77777777" w:rsidR="00D61BAB" w:rsidRDefault="00000000" w:rsidP="00455C5D">
                    <w:r>
                      <w:t>2.</w:t>
                    </w:r>
                    <w:r>
                      <w:rPr>
                        <w:rFonts w:hint="eastAsia"/>
                      </w:rPr>
                      <w:t>已支付的福利</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tcPr>
              <w:p w14:paraId="3374FFA2" w14:textId="77777777" w:rsidR="00D61BAB" w:rsidRDefault="00000000" w:rsidP="00455C5D">
                <w:pPr>
                  <w:jc w:val="right"/>
                </w:pPr>
                <w:r>
                  <w:t>-438,239.30</w:t>
                </w:r>
              </w:p>
            </w:tc>
            <w:tc>
              <w:tcPr>
                <w:tcW w:w="1537" w:type="pct"/>
                <w:tcBorders>
                  <w:top w:val="single" w:sz="4" w:space="0" w:color="auto"/>
                  <w:left w:val="single" w:sz="6" w:space="0" w:color="auto"/>
                  <w:bottom w:val="single" w:sz="4" w:space="0" w:color="auto"/>
                  <w:right w:val="single" w:sz="4" w:space="0" w:color="auto"/>
                </w:tcBorders>
                <w:shd w:val="clear" w:color="auto" w:fill="auto"/>
              </w:tcPr>
              <w:p w14:paraId="2A7FBE72" w14:textId="77777777" w:rsidR="00D61BAB" w:rsidRDefault="00000000" w:rsidP="00455C5D">
                <w:pPr>
                  <w:jc w:val="right"/>
                </w:pPr>
                <w:r>
                  <w:t>-870,414.56</w:t>
                </w:r>
              </w:p>
            </w:tc>
          </w:tr>
          <w:sdt>
            <w:sdtPr>
              <w:alias w:val="设定受益计划义务现值-其他变动明细"/>
              <w:tag w:val="_GBC_9822ec4b942b4732922c8717e4230169"/>
              <w:id w:val="1012721036"/>
              <w:lock w:val="sdtLocked"/>
            </w:sdtPr>
            <w:sdtContent>
              <w:tr w:rsidR="00D61BAB" w14:paraId="342448B7" w14:textId="77777777" w:rsidTr="00455C5D">
                <w:tc>
                  <w:tcPr>
                    <w:tcW w:w="1924" w:type="pct"/>
                    <w:tcBorders>
                      <w:top w:val="single" w:sz="4" w:space="0" w:color="auto"/>
                      <w:left w:val="single" w:sz="4" w:space="0" w:color="auto"/>
                      <w:bottom w:val="single" w:sz="6" w:space="0" w:color="auto"/>
                      <w:right w:val="single" w:sz="6" w:space="0" w:color="auto"/>
                    </w:tcBorders>
                    <w:shd w:val="clear" w:color="auto" w:fill="auto"/>
                    <w:hideMark/>
                  </w:tcPr>
                  <w:p w14:paraId="566CEB80" w14:textId="77777777" w:rsidR="00D61BAB" w:rsidRDefault="00000000" w:rsidP="00455C5D"/>
                </w:tc>
                <w:tc>
                  <w:tcPr>
                    <w:tcW w:w="1539" w:type="pct"/>
                    <w:tcBorders>
                      <w:top w:val="single" w:sz="4" w:space="0" w:color="auto"/>
                      <w:left w:val="single" w:sz="6" w:space="0" w:color="auto"/>
                      <w:bottom w:val="single" w:sz="4" w:space="0" w:color="auto"/>
                      <w:right w:val="single" w:sz="4" w:space="0" w:color="auto"/>
                    </w:tcBorders>
                    <w:shd w:val="clear" w:color="auto" w:fill="auto"/>
                  </w:tcPr>
                  <w:p w14:paraId="2B9367DE" w14:textId="77777777" w:rsidR="00D61BAB" w:rsidRDefault="00000000" w:rsidP="00455C5D">
                    <w:pPr>
                      <w:jc w:val="right"/>
                    </w:pPr>
                  </w:p>
                </w:tc>
                <w:tc>
                  <w:tcPr>
                    <w:tcW w:w="1537" w:type="pct"/>
                    <w:tcBorders>
                      <w:top w:val="single" w:sz="4" w:space="0" w:color="auto"/>
                      <w:left w:val="single" w:sz="6" w:space="0" w:color="auto"/>
                      <w:bottom w:val="single" w:sz="4" w:space="0" w:color="auto"/>
                      <w:right w:val="single" w:sz="4" w:space="0" w:color="auto"/>
                    </w:tcBorders>
                    <w:shd w:val="clear" w:color="auto" w:fill="auto"/>
                  </w:tcPr>
                  <w:p w14:paraId="51047C60" w14:textId="77777777" w:rsidR="00D61BAB" w:rsidRDefault="00000000" w:rsidP="00455C5D">
                    <w:pPr>
                      <w:jc w:val="right"/>
                    </w:pPr>
                  </w:p>
                </w:tc>
              </w:tr>
            </w:sdtContent>
          </w:sdt>
          <w:sdt>
            <w:sdtPr>
              <w:alias w:val="设定受益计划义务现值-其他变动明细"/>
              <w:tag w:val="_GBC_9822ec4b942b4732922c8717e4230169"/>
              <w:id w:val="-1927409007"/>
              <w:lock w:val="sdtLocked"/>
            </w:sdtPr>
            <w:sdtContent>
              <w:tr w:rsidR="00D61BAB" w14:paraId="65982CF8" w14:textId="77777777" w:rsidTr="00455C5D">
                <w:tc>
                  <w:tcPr>
                    <w:tcW w:w="1924" w:type="pct"/>
                    <w:tcBorders>
                      <w:top w:val="single" w:sz="4" w:space="0" w:color="auto"/>
                      <w:left w:val="single" w:sz="4" w:space="0" w:color="auto"/>
                      <w:bottom w:val="single" w:sz="6" w:space="0" w:color="auto"/>
                      <w:right w:val="single" w:sz="6" w:space="0" w:color="auto"/>
                    </w:tcBorders>
                    <w:shd w:val="clear" w:color="auto" w:fill="auto"/>
                    <w:hideMark/>
                  </w:tcPr>
                  <w:p w14:paraId="6F066626" w14:textId="77777777" w:rsidR="00D61BAB" w:rsidRDefault="00000000" w:rsidP="00455C5D"/>
                </w:tc>
                <w:tc>
                  <w:tcPr>
                    <w:tcW w:w="1539" w:type="pct"/>
                    <w:tcBorders>
                      <w:top w:val="single" w:sz="4" w:space="0" w:color="auto"/>
                      <w:left w:val="single" w:sz="6" w:space="0" w:color="auto"/>
                      <w:bottom w:val="single" w:sz="4" w:space="0" w:color="auto"/>
                      <w:right w:val="single" w:sz="4" w:space="0" w:color="auto"/>
                    </w:tcBorders>
                    <w:shd w:val="clear" w:color="auto" w:fill="auto"/>
                  </w:tcPr>
                  <w:p w14:paraId="6389BF8E" w14:textId="77777777" w:rsidR="00D61BAB" w:rsidRDefault="00000000" w:rsidP="00455C5D">
                    <w:pPr>
                      <w:jc w:val="right"/>
                    </w:pPr>
                  </w:p>
                </w:tc>
                <w:tc>
                  <w:tcPr>
                    <w:tcW w:w="1537" w:type="pct"/>
                    <w:tcBorders>
                      <w:top w:val="single" w:sz="4" w:space="0" w:color="auto"/>
                      <w:left w:val="single" w:sz="6" w:space="0" w:color="auto"/>
                      <w:bottom w:val="single" w:sz="4" w:space="0" w:color="auto"/>
                      <w:right w:val="single" w:sz="4" w:space="0" w:color="auto"/>
                    </w:tcBorders>
                    <w:shd w:val="clear" w:color="auto" w:fill="auto"/>
                  </w:tcPr>
                  <w:p w14:paraId="36869F40" w14:textId="77777777" w:rsidR="00D61BAB" w:rsidRDefault="00000000" w:rsidP="00455C5D">
                    <w:pPr>
                      <w:jc w:val="right"/>
                    </w:pPr>
                  </w:p>
                </w:tc>
              </w:tr>
            </w:sdtContent>
          </w:sdt>
          <w:tr w:rsidR="00D61BAB" w14:paraId="0F3C2A6D" w14:textId="77777777" w:rsidTr="00455C5D">
            <w:sdt>
              <w:sdtPr>
                <w:tag w:val="_PLD_5e3f7fa86b304b8eb90c329578680944"/>
                <w:id w:val="-2051756490"/>
                <w:lock w:val="sdtLocked"/>
              </w:sdtPr>
              <w:sdtContent>
                <w:tc>
                  <w:tcPr>
                    <w:tcW w:w="1924" w:type="pct"/>
                    <w:tcBorders>
                      <w:top w:val="single" w:sz="6" w:space="0" w:color="auto"/>
                      <w:left w:val="single" w:sz="6" w:space="0" w:color="auto"/>
                      <w:bottom w:val="single" w:sz="6" w:space="0" w:color="auto"/>
                      <w:right w:val="single" w:sz="6" w:space="0" w:color="auto"/>
                    </w:tcBorders>
                    <w:shd w:val="clear" w:color="auto" w:fill="auto"/>
                    <w:hideMark/>
                  </w:tcPr>
                  <w:p w14:paraId="1A021451" w14:textId="77777777" w:rsidR="00D61BAB" w:rsidRDefault="00000000" w:rsidP="00455C5D">
                    <w:r>
                      <w:rPr>
                        <w:rFonts w:hint="eastAsia"/>
                      </w:rPr>
                      <w:t>五、期末余额</w:t>
                    </w:r>
                  </w:p>
                </w:tc>
              </w:sdtContent>
            </w:sdt>
            <w:tc>
              <w:tcPr>
                <w:tcW w:w="1539" w:type="pct"/>
                <w:tcBorders>
                  <w:top w:val="single" w:sz="4" w:space="0" w:color="auto"/>
                  <w:left w:val="single" w:sz="6" w:space="0" w:color="auto"/>
                  <w:bottom w:val="single" w:sz="4" w:space="0" w:color="auto"/>
                  <w:right w:val="single" w:sz="4" w:space="0" w:color="auto"/>
                </w:tcBorders>
                <w:shd w:val="clear" w:color="auto" w:fill="auto"/>
              </w:tcPr>
              <w:p w14:paraId="5CD22251" w14:textId="77777777" w:rsidR="00D61BAB" w:rsidRDefault="00000000" w:rsidP="00455C5D">
                <w:pPr>
                  <w:jc w:val="right"/>
                </w:pPr>
                <w:r>
                  <w:t>31,700,357.82</w:t>
                </w:r>
              </w:p>
            </w:tc>
            <w:tc>
              <w:tcPr>
                <w:tcW w:w="1537" w:type="pct"/>
                <w:tcBorders>
                  <w:top w:val="single" w:sz="4" w:space="0" w:color="auto"/>
                  <w:left w:val="single" w:sz="6" w:space="0" w:color="auto"/>
                  <w:bottom w:val="single" w:sz="4" w:space="0" w:color="auto"/>
                  <w:right w:val="single" w:sz="4" w:space="0" w:color="auto"/>
                </w:tcBorders>
                <w:shd w:val="clear" w:color="auto" w:fill="auto"/>
              </w:tcPr>
              <w:p w14:paraId="047B74CA" w14:textId="77777777" w:rsidR="00D61BAB" w:rsidRDefault="00000000" w:rsidP="00455C5D">
                <w:pPr>
                  <w:jc w:val="right"/>
                </w:pPr>
                <w:r>
                  <w:t>31,547,089.20</w:t>
                </w:r>
              </w:p>
            </w:tc>
          </w:tr>
        </w:tbl>
        <w:p w14:paraId="12343E30" w14:textId="77777777" w:rsidR="00D61BAB" w:rsidRDefault="00000000"/>
        <w:p w14:paraId="46B7286E" w14:textId="77777777" w:rsidR="00120D52" w:rsidRDefault="008F6847">
          <w:r>
            <w:rPr>
              <w:rFonts w:hint="eastAsia"/>
            </w:rPr>
            <w:t>计划资产：</w:t>
          </w:r>
        </w:p>
        <w:sdt>
          <w:sdtPr>
            <w:alias w:val="是否适用：设定受益计划变动情况_计划资产[双击切换]"/>
            <w:tag w:val="_GBC_c2b590ce2cf24711a0d840605c251bba"/>
            <w:id w:val="-1242105957"/>
            <w:lock w:val="sdtLocked"/>
            <w:placeholder>
              <w:docPart w:val="GBC22222222222222222222222222222"/>
            </w:placeholder>
          </w:sdtPr>
          <w:sdtContent>
            <w:p w14:paraId="4F7FC471" w14:textId="1E021BFB" w:rsidR="00D61BAB" w:rsidRDefault="008F6847" w:rsidP="00D61BAB">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4EFFEA9" w14:textId="77777777" w:rsidR="00120D52" w:rsidRDefault="008F6847">
          <w:r>
            <w:rPr>
              <w:rFonts w:hint="eastAsia"/>
            </w:rPr>
            <w:t>设定受益计划净负债（净资产）</w:t>
          </w:r>
        </w:p>
        <w:sdt>
          <w:sdtPr>
            <w:alias w:val="是否适用：设定受益计划变动情况_设定受益计划净负债[双击切换]"/>
            <w:tag w:val="_GBC_c9a00f9cf02f40478b9c06d7ded58e74"/>
            <w:id w:val="1463993698"/>
            <w:lock w:val="sdtLocked"/>
            <w:placeholder>
              <w:docPart w:val="GBC22222222222222222222222222222"/>
            </w:placeholder>
          </w:sdtPr>
          <w:sdtContent>
            <w:p w14:paraId="16096B85" w14:textId="52925999"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26E83CB" w14:textId="5793F4A3" w:rsidR="00120D52" w:rsidRDefault="008F6847">
          <w:pPr>
            <w:jc w:val="right"/>
          </w:pPr>
          <w:r>
            <w:rPr>
              <w:rFonts w:hint="eastAsia"/>
            </w:rPr>
            <w:t>单位：</w:t>
          </w:r>
          <w:sdt>
            <w:sdtPr>
              <w:rPr>
                <w:rFonts w:hint="eastAsia"/>
              </w:rPr>
              <w:alias w:val="单位：财务附注：设定受益计划净负债"/>
              <w:tag w:val="_GBC_54fbb7ef15b042f89b56d20b667a2060"/>
              <w:id w:val="-169552670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default"/>
              </w:rPr>
            </w:sdtEndPr>
            <w:sdtContent>
              <w:r>
                <w:rPr>
                  <w:rFonts w:hint="eastAsia"/>
                </w:rPr>
                <w:t>元</w:t>
              </w:r>
            </w:sdtContent>
          </w:sdt>
          <w:r>
            <w:t xml:space="preserve">  币种：</w:t>
          </w:r>
          <w:sdt>
            <w:sdtPr>
              <w:alias w:val="币种：财务附注：设定受益计划净负债"/>
              <w:tag w:val="_GBC_2d5d717f2c854d76a0297479a4e0a843"/>
              <w:id w:val="185236604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6"/>
            <w:gridCol w:w="2702"/>
            <w:gridCol w:w="2702"/>
          </w:tblGrid>
          <w:tr w:rsidR="00D61BAB" w14:paraId="7864642E" w14:textId="77777777" w:rsidTr="00BC5F4D">
            <w:sdt>
              <w:sdtPr>
                <w:tag w:val="_PLD_61ac687fac4043bda02be8394aecf94d"/>
                <w:id w:val="-1128473673"/>
                <w:lock w:val="sdtLocked"/>
              </w:sdtPr>
              <w:sdtContent>
                <w:tc>
                  <w:tcPr>
                    <w:tcW w:w="1936" w:type="pct"/>
                    <w:tcBorders>
                      <w:left w:val="single" w:sz="6" w:space="0" w:color="auto"/>
                      <w:bottom w:val="single" w:sz="6" w:space="0" w:color="auto"/>
                      <w:right w:val="single" w:sz="6" w:space="0" w:color="auto"/>
                    </w:tcBorders>
                    <w:shd w:val="clear" w:color="auto" w:fill="auto"/>
                    <w:vAlign w:val="center"/>
                    <w:hideMark/>
                  </w:tcPr>
                  <w:p w14:paraId="594C8F21" w14:textId="77777777" w:rsidR="00D61BAB" w:rsidRDefault="00000000" w:rsidP="00BC5F4D">
                    <w:pPr>
                      <w:jc w:val="center"/>
                    </w:pPr>
                    <w:r>
                      <w:rPr>
                        <w:rFonts w:hint="eastAsia"/>
                      </w:rPr>
                      <w:t>项目</w:t>
                    </w:r>
                  </w:p>
                </w:tc>
              </w:sdtContent>
            </w:sdt>
            <w:sdt>
              <w:sdtPr>
                <w:tag w:val="_PLD_d4b13d12aa5c4ca19b6be5bdcebb5d2b"/>
                <w:id w:val="2008942775"/>
                <w:lock w:val="sdtLocked"/>
              </w:sdtPr>
              <w:sdtContent>
                <w:tc>
                  <w:tcPr>
                    <w:tcW w:w="1532" w:type="pct"/>
                    <w:tcBorders>
                      <w:top w:val="single" w:sz="6" w:space="0" w:color="auto"/>
                      <w:left w:val="single" w:sz="4" w:space="0" w:color="auto"/>
                      <w:bottom w:val="single" w:sz="4" w:space="0" w:color="auto"/>
                      <w:right w:val="single" w:sz="4" w:space="0" w:color="auto"/>
                    </w:tcBorders>
                    <w:shd w:val="clear" w:color="auto" w:fill="auto"/>
                    <w:vAlign w:val="center"/>
                    <w:hideMark/>
                  </w:tcPr>
                  <w:p w14:paraId="691BB8C2" w14:textId="77777777" w:rsidR="00D61BAB" w:rsidRDefault="00000000" w:rsidP="00BC5F4D">
                    <w:pPr>
                      <w:jc w:val="center"/>
                    </w:pPr>
                    <w:r>
                      <w:rPr>
                        <w:rFonts w:hint="eastAsia"/>
                      </w:rPr>
                      <w:t>本期发生额</w:t>
                    </w:r>
                  </w:p>
                </w:tc>
              </w:sdtContent>
            </w:sdt>
            <w:sdt>
              <w:sdtPr>
                <w:tag w:val="_PLD_0512a503d7614b0594f8c1afa3ea96b1"/>
                <w:id w:val="-1648971969"/>
                <w:lock w:val="sdtLocked"/>
              </w:sdtPr>
              <w:sdtContent>
                <w:tc>
                  <w:tcPr>
                    <w:tcW w:w="1532" w:type="pct"/>
                    <w:tcBorders>
                      <w:top w:val="single" w:sz="6" w:space="0" w:color="auto"/>
                      <w:left w:val="single" w:sz="4" w:space="0" w:color="auto"/>
                      <w:bottom w:val="single" w:sz="4" w:space="0" w:color="auto"/>
                      <w:right w:val="single" w:sz="4" w:space="0" w:color="auto"/>
                    </w:tcBorders>
                    <w:shd w:val="clear" w:color="auto" w:fill="auto"/>
                    <w:vAlign w:val="center"/>
                    <w:hideMark/>
                  </w:tcPr>
                  <w:p w14:paraId="678BC729" w14:textId="77777777" w:rsidR="00D61BAB" w:rsidRDefault="00000000" w:rsidP="00BC5F4D">
                    <w:pPr>
                      <w:jc w:val="center"/>
                    </w:pPr>
                    <w:r>
                      <w:rPr>
                        <w:rFonts w:hint="eastAsia"/>
                      </w:rPr>
                      <w:t>上期发生额</w:t>
                    </w:r>
                  </w:p>
                </w:tc>
              </w:sdtContent>
            </w:sdt>
          </w:tr>
          <w:tr w:rsidR="00D61BAB" w14:paraId="0B6E8855" w14:textId="77777777" w:rsidTr="00BC5F4D">
            <w:sdt>
              <w:sdtPr>
                <w:tag w:val="_PLD_13ab00000a374a44beda4a3cdc90def7"/>
                <w:id w:val="1864638973"/>
                <w:lock w:val="sdtLocked"/>
              </w:sdtPr>
              <w:sdtContent>
                <w:tc>
                  <w:tcPr>
                    <w:tcW w:w="1936" w:type="pct"/>
                    <w:tcBorders>
                      <w:top w:val="single" w:sz="6" w:space="0" w:color="auto"/>
                      <w:left w:val="single" w:sz="6" w:space="0" w:color="auto"/>
                      <w:bottom w:val="single" w:sz="6" w:space="0" w:color="auto"/>
                      <w:right w:val="single" w:sz="6" w:space="0" w:color="auto"/>
                    </w:tcBorders>
                    <w:shd w:val="clear" w:color="auto" w:fill="auto"/>
                    <w:vAlign w:val="center"/>
                  </w:tcPr>
                  <w:p w14:paraId="3E643551" w14:textId="77777777" w:rsidR="00D61BAB" w:rsidRDefault="00000000" w:rsidP="00BC5F4D">
                    <w:r>
                      <w:rPr>
                        <w:rFonts w:hint="eastAsia"/>
                      </w:rPr>
                      <w:t>一、期初余额</w:t>
                    </w:r>
                  </w:p>
                </w:tc>
              </w:sdtContent>
            </w:sdt>
            <w:tc>
              <w:tcPr>
                <w:tcW w:w="1532" w:type="pct"/>
                <w:tcBorders>
                  <w:top w:val="single" w:sz="6" w:space="0" w:color="auto"/>
                  <w:left w:val="single" w:sz="4" w:space="0" w:color="auto"/>
                  <w:bottom w:val="single" w:sz="4" w:space="0" w:color="auto"/>
                  <w:right w:val="single" w:sz="4" w:space="0" w:color="auto"/>
                </w:tcBorders>
                <w:shd w:val="clear" w:color="auto" w:fill="auto"/>
                <w:vAlign w:val="center"/>
              </w:tcPr>
              <w:p w14:paraId="255E40F7" w14:textId="77777777" w:rsidR="00D61BAB" w:rsidRDefault="00000000" w:rsidP="00BC5F4D">
                <w:pPr>
                  <w:jc w:val="right"/>
                </w:pPr>
                <w:r>
                  <w:t>31,547,089.20</w:t>
                </w:r>
              </w:p>
            </w:tc>
            <w:tc>
              <w:tcPr>
                <w:tcW w:w="1532" w:type="pct"/>
                <w:tcBorders>
                  <w:top w:val="single" w:sz="6" w:space="0" w:color="auto"/>
                  <w:left w:val="single" w:sz="4" w:space="0" w:color="auto"/>
                  <w:bottom w:val="single" w:sz="4" w:space="0" w:color="auto"/>
                  <w:right w:val="single" w:sz="4" w:space="0" w:color="auto"/>
                </w:tcBorders>
                <w:shd w:val="clear" w:color="auto" w:fill="auto"/>
                <w:vAlign w:val="center"/>
              </w:tcPr>
              <w:p w14:paraId="2BEF03B9" w14:textId="77777777" w:rsidR="00D61BAB" w:rsidRDefault="00000000" w:rsidP="00BC5F4D">
                <w:pPr>
                  <w:jc w:val="right"/>
                </w:pPr>
                <w:r>
                  <w:t>31,184,637.77</w:t>
                </w:r>
              </w:p>
            </w:tc>
          </w:tr>
          <w:tr w:rsidR="00D61BAB" w14:paraId="3CDD6272" w14:textId="77777777" w:rsidTr="00BC5F4D">
            <w:sdt>
              <w:sdtPr>
                <w:tag w:val="_PLD_e11e10f9c7ab4595ad3a9ed8cae1dd8c"/>
                <w:id w:val="1147393599"/>
                <w:lock w:val="sdtLocked"/>
              </w:sdtPr>
              <w:sdtContent>
                <w:tc>
                  <w:tcPr>
                    <w:tcW w:w="1936" w:type="pct"/>
                    <w:tcBorders>
                      <w:top w:val="single" w:sz="6" w:space="0" w:color="auto"/>
                      <w:left w:val="single" w:sz="6" w:space="0" w:color="auto"/>
                      <w:bottom w:val="single" w:sz="6" w:space="0" w:color="auto"/>
                      <w:right w:val="single" w:sz="6" w:space="0" w:color="auto"/>
                    </w:tcBorders>
                    <w:shd w:val="clear" w:color="auto" w:fill="auto"/>
                    <w:hideMark/>
                  </w:tcPr>
                  <w:p w14:paraId="2A70DA3B" w14:textId="77777777" w:rsidR="00D61BAB" w:rsidRDefault="00000000" w:rsidP="00BC5F4D">
                    <w:r>
                      <w:rPr>
                        <w:rFonts w:hint="eastAsia"/>
                      </w:rPr>
                      <w:t>二、计入当期损益的设定受益成本</w:t>
                    </w:r>
                  </w:p>
                </w:tc>
              </w:sdtContent>
            </w:sdt>
            <w:tc>
              <w:tcPr>
                <w:tcW w:w="1532" w:type="pct"/>
                <w:tcBorders>
                  <w:top w:val="single" w:sz="4" w:space="0" w:color="auto"/>
                  <w:left w:val="single" w:sz="4" w:space="0" w:color="auto"/>
                  <w:bottom w:val="single" w:sz="4" w:space="0" w:color="auto"/>
                  <w:right w:val="single" w:sz="4" w:space="0" w:color="auto"/>
                </w:tcBorders>
                <w:shd w:val="clear" w:color="auto" w:fill="auto"/>
              </w:tcPr>
              <w:p w14:paraId="4670C97F" w14:textId="77777777" w:rsidR="00D61BAB" w:rsidRDefault="00000000" w:rsidP="00BC5F4D">
                <w:pPr>
                  <w:jc w:val="right"/>
                </w:pPr>
                <w:r>
                  <w:t>591,507.92</w:t>
                </w:r>
              </w:p>
            </w:tc>
            <w:tc>
              <w:tcPr>
                <w:tcW w:w="1532" w:type="pct"/>
                <w:tcBorders>
                  <w:top w:val="single" w:sz="4" w:space="0" w:color="auto"/>
                  <w:left w:val="single" w:sz="4" w:space="0" w:color="auto"/>
                  <w:bottom w:val="single" w:sz="4" w:space="0" w:color="auto"/>
                  <w:right w:val="single" w:sz="4" w:space="0" w:color="auto"/>
                </w:tcBorders>
                <w:shd w:val="clear" w:color="auto" w:fill="auto"/>
              </w:tcPr>
              <w:p w14:paraId="6FEEF296" w14:textId="77777777" w:rsidR="00D61BAB" w:rsidRDefault="00000000" w:rsidP="00BC5F4D">
                <w:pPr>
                  <w:jc w:val="right"/>
                </w:pPr>
                <w:r>
                  <w:t>1,232,865.99</w:t>
                </w:r>
              </w:p>
            </w:tc>
          </w:tr>
          <w:tr w:rsidR="00D61BAB" w14:paraId="404A3527" w14:textId="77777777" w:rsidTr="00BC5F4D">
            <w:sdt>
              <w:sdtPr>
                <w:tag w:val="_PLD_739df71bdc8643a58d9597c01d63f131"/>
                <w:id w:val="-1670714332"/>
                <w:lock w:val="sdtLocked"/>
              </w:sdtPr>
              <w:sdtContent>
                <w:tc>
                  <w:tcPr>
                    <w:tcW w:w="1936" w:type="pct"/>
                    <w:tcBorders>
                      <w:top w:val="single" w:sz="6" w:space="0" w:color="auto"/>
                      <w:left w:val="single" w:sz="6" w:space="0" w:color="auto"/>
                      <w:bottom w:val="single" w:sz="6" w:space="0" w:color="auto"/>
                      <w:right w:val="single" w:sz="6" w:space="0" w:color="auto"/>
                    </w:tcBorders>
                    <w:shd w:val="clear" w:color="auto" w:fill="auto"/>
                    <w:hideMark/>
                  </w:tcPr>
                  <w:p w14:paraId="1416964B" w14:textId="77777777" w:rsidR="00D61BAB" w:rsidRDefault="00000000" w:rsidP="00BC5F4D">
                    <w:r>
                      <w:rPr>
                        <w:rFonts w:hint="eastAsia"/>
                      </w:rPr>
                      <w:t>三、计入其他综合收益的设定收益成本</w:t>
                    </w:r>
                  </w:p>
                </w:tc>
              </w:sdtContent>
            </w:sdt>
            <w:tc>
              <w:tcPr>
                <w:tcW w:w="1532" w:type="pct"/>
                <w:tcBorders>
                  <w:top w:val="single" w:sz="4" w:space="0" w:color="auto"/>
                  <w:left w:val="single" w:sz="4" w:space="0" w:color="auto"/>
                  <w:bottom w:val="single" w:sz="4" w:space="0" w:color="auto"/>
                  <w:right w:val="single" w:sz="4" w:space="0" w:color="auto"/>
                </w:tcBorders>
                <w:shd w:val="clear" w:color="auto" w:fill="auto"/>
              </w:tcPr>
              <w:p w14:paraId="41907DC8" w14:textId="77777777" w:rsidR="00D61BAB" w:rsidRDefault="00000000" w:rsidP="00BC5F4D">
                <w:pPr>
                  <w:jc w:val="right"/>
                </w:pPr>
                <w:r>
                  <w:t>0.00</w:t>
                </w:r>
              </w:p>
            </w:tc>
            <w:tc>
              <w:tcPr>
                <w:tcW w:w="1532" w:type="pct"/>
                <w:tcBorders>
                  <w:top w:val="single" w:sz="4" w:space="0" w:color="auto"/>
                  <w:left w:val="single" w:sz="4" w:space="0" w:color="auto"/>
                  <w:bottom w:val="single" w:sz="4" w:space="0" w:color="auto"/>
                  <w:right w:val="single" w:sz="4" w:space="0" w:color="auto"/>
                </w:tcBorders>
                <w:shd w:val="clear" w:color="auto" w:fill="auto"/>
              </w:tcPr>
              <w:p w14:paraId="5F3646E2" w14:textId="77777777" w:rsidR="00D61BAB" w:rsidRDefault="00000000" w:rsidP="00BC5F4D">
                <w:pPr>
                  <w:jc w:val="right"/>
                </w:pPr>
                <w:r>
                  <w:t>0.00</w:t>
                </w:r>
              </w:p>
            </w:tc>
          </w:tr>
          <w:tr w:rsidR="00D61BAB" w14:paraId="024C075D" w14:textId="77777777" w:rsidTr="00BC5F4D">
            <w:sdt>
              <w:sdtPr>
                <w:tag w:val="_PLD_306d25d71297462192a74d9e1e9a6900"/>
                <w:id w:val="2138068290"/>
                <w:lock w:val="sdtLocked"/>
              </w:sdtPr>
              <w:sdtContent>
                <w:tc>
                  <w:tcPr>
                    <w:tcW w:w="1936" w:type="pct"/>
                    <w:tcBorders>
                      <w:top w:val="single" w:sz="6" w:space="0" w:color="auto"/>
                      <w:left w:val="single" w:sz="6" w:space="0" w:color="auto"/>
                      <w:bottom w:val="single" w:sz="6" w:space="0" w:color="auto"/>
                      <w:right w:val="single" w:sz="6" w:space="0" w:color="auto"/>
                    </w:tcBorders>
                    <w:shd w:val="clear" w:color="auto" w:fill="auto"/>
                    <w:hideMark/>
                  </w:tcPr>
                  <w:p w14:paraId="79E5E5F7" w14:textId="77777777" w:rsidR="00D61BAB" w:rsidRDefault="00000000" w:rsidP="00BC5F4D">
                    <w:r>
                      <w:rPr>
                        <w:rFonts w:hint="eastAsia"/>
                      </w:rPr>
                      <w:t>四、其他变动</w:t>
                    </w:r>
                  </w:p>
                </w:tc>
              </w:sdtContent>
            </w:sdt>
            <w:tc>
              <w:tcPr>
                <w:tcW w:w="1532" w:type="pct"/>
                <w:tcBorders>
                  <w:top w:val="single" w:sz="4" w:space="0" w:color="auto"/>
                  <w:left w:val="single" w:sz="4" w:space="0" w:color="auto"/>
                  <w:bottom w:val="single" w:sz="4" w:space="0" w:color="auto"/>
                  <w:right w:val="single" w:sz="4" w:space="0" w:color="auto"/>
                </w:tcBorders>
                <w:shd w:val="clear" w:color="auto" w:fill="auto"/>
              </w:tcPr>
              <w:p w14:paraId="03B43BE8" w14:textId="77777777" w:rsidR="00D61BAB" w:rsidRDefault="00000000" w:rsidP="00BC5F4D">
                <w:pPr>
                  <w:jc w:val="right"/>
                </w:pPr>
                <w:r>
                  <w:t>-438,239.30</w:t>
                </w:r>
              </w:p>
            </w:tc>
            <w:tc>
              <w:tcPr>
                <w:tcW w:w="1532" w:type="pct"/>
                <w:tcBorders>
                  <w:top w:val="single" w:sz="4" w:space="0" w:color="auto"/>
                  <w:left w:val="single" w:sz="4" w:space="0" w:color="auto"/>
                  <w:bottom w:val="single" w:sz="4" w:space="0" w:color="auto"/>
                  <w:right w:val="single" w:sz="4" w:space="0" w:color="auto"/>
                </w:tcBorders>
                <w:shd w:val="clear" w:color="auto" w:fill="auto"/>
              </w:tcPr>
              <w:p w14:paraId="346ADA78" w14:textId="77777777" w:rsidR="00D61BAB" w:rsidRDefault="00000000" w:rsidP="00BC5F4D">
                <w:pPr>
                  <w:jc w:val="right"/>
                </w:pPr>
                <w:r>
                  <w:t>-870,414.56</w:t>
                </w:r>
              </w:p>
            </w:tc>
          </w:tr>
          <w:tr w:rsidR="00D61BAB" w14:paraId="2195AA40" w14:textId="77777777" w:rsidTr="00BC5F4D">
            <w:sdt>
              <w:sdtPr>
                <w:tag w:val="_PLD_27a294264bfe47ec8f16ebbbb9d266ed"/>
                <w:id w:val="595444507"/>
                <w:lock w:val="sdtLocked"/>
              </w:sdtPr>
              <w:sdtContent>
                <w:tc>
                  <w:tcPr>
                    <w:tcW w:w="1936" w:type="pct"/>
                    <w:tcBorders>
                      <w:top w:val="single" w:sz="6" w:space="0" w:color="auto"/>
                      <w:left w:val="single" w:sz="6" w:space="0" w:color="auto"/>
                      <w:bottom w:val="single" w:sz="6" w:space="0" w:color="auto"/>
                      <w:right w:val="single" w:sz="6" w:space="0" w:color="auto"/>
                    </w:tcBorders>
                    <w:shd w:val="clear" w:color="auto" w:fill="auto"/>
                    <w:hideMark/>
                  </w:tcPr>
                  <w:p w14:paraId="39C31F20" w14:textId="77777777" w:rsidR="00D61BAB" w:rsidRDefault="00000000" w:rsidP="00BC5F4D">
                    <w:r>
                      <w:rPr>
                        <w:rFonts w:hint="eastAsia"/>
                      </w:rPr>
                      <w:t>五、期末余额</w:t>
                    </w:r>
                  </w:p>
                </w:tc>
              </w:sdtContent>
            </w:sdt>
            <w:tc>
              <w:tcPr>
                <w:tcW w:w="1532" w:type="pct"/>
                <w:tcBorders>
                  <w:top w:val="single" w:sz="4" w:space="0" w:color="auto"/>
                  <w:left w:val="single" w:sz="4" w:space="0" w:color="auto"/>
                  <w:bottom w:val="single" w:sz="4" w:space="0" w:color="auto"/>
                  <w:right w:val="single" w:sz="4" w:space="0" w:color="auto"/>
                </w:tcBorders>
                <w:shd w:val="clear" w:color="auto" w:fill="auto"/>
              </w:tcPr>
              <w:p w14:paraId="0D8DEC24" w14:textId="77777777" w:rsidR="00D61BAB" w:rsidRDefault="00000000" w:rsidP="00BC5F4D">
                <w:pPr>
                  <w:jc w:val="right"/>
                </w:pPr>
                <w:r>
                  <w:t>31,700,357.82</w:t>
                </w:r>
              </w:p>
            </w:tc>
            <w:tc>
              <w:tcPr>
                <w:tcW w:w="1532" w:type="pct"/>
                <w:tcBorders>
                  <w:top w:val="single" w:sz="4" w:space="0" w:color="auto"/>
                  <w:left w:val="single" w:sz="4" w:space="0" w:color="auto"/>
                  <w:bottom w:val="single" w:sz="4" w:space="0" w:color="auto"/>
                  <w:right w:val="single" w:sz="4" w:space="0" w:color="auto"/>
                </w:tcBorders>
                <w:shd w:val="clear" w:color="auto" w:fill="auto"/>
              </w:tcPr>
              <w:p w14:paraId="18A8DF92" w14:textId="77777777" w:rsidR="00D61BAB" w:rsidRDefault="00000000" w:rsidP="00BC5F4D">
                <w:pPr>
                  <w:jc w:val="right"/>
                </w:pPr>
                <w:r>
                  <w:t>31,547,089.20</w:t>
                </w:r>
              </w:p>
            </w:tc>
          </w:tr>
        </w:tbl>
        <w:p w14:paraId="05B1144C" w14:textId="77777777" w:rsidR="00D61BAB" w:rsidRDefault="00000000"/>
        <w:p w14:paraId="7F784FF9" w14:textId="77777777" w:rsidR="00120D52" w:rsidRDefault="008F6847">
          <w:r>
            <w:rPr>
              <w:rFonts w:hint="eastAsia"/>
            </w:rPr>
            <w:t>设定受益计划的内容及与之相关风险、对公司未来现金流量、时间和不确定性的影响说明：</w:t>
          </w:r>
        </w:p>
        <w:sdt>
          <w:sdtPr>
            <w:alias w:val="是否适用：设定受益计划的内容及与之相关风险、对公司未来现金流量、时间和不确定性的影响说明[双击切换]"/>
            <w:tag w:val="_GBC_2e34365c15bf476d97ccb2c983bcb127"/>
            <w:id w:val="969869819"/>
            <w:lock w:val="sdtLocked"/>
            <w:placeholder>
              <w:docPart w:val="GBC22222222222222222222222222222"/>
            </w:placeholder>
          </w:sdtPr>
          <w:sdtContent>
            <w:p w14:paraId="45A0F101" w14:textId="7277D5BD"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设定受益计划的内容及与之相关风险、对公司未来现金流量、时间和不确定性的影响说明"/>
            <w:tag w:val="_GBC_f8515160622040f69e1004dae9dd0f07"/>
            <w:id w:val="721406266"/>
            <w:lock w:val="sdtLocked"/>
            <w:placeholder>
              <w:docPart w:val="GBC22222222222222222222222222222"/>
            </w:placeholder>
          </w:sdtPr>
          <w:sdtContent>
            <w:p w14:paraId="4A4A7C6B" w14:textId="5DE57129" w:rsidR="00120D52" w:rsidRPr="00D61BAB" w:rsidRDefault="00000000" w:rsidP="00D61BAB">
              <w:pPr>
                <w:spacing w:beforeLines="50" w:before="120" w:afterLines="50" w:after="120" w:line="360" w:lineRule="exact"/>
                <w:ind w:firstLineChars="200" w:firstLine="420"/>
                <w:jc w:val="both"/>
                <w:rPr>
                  <w:sz w:val="22"/>
                  <w:szCs w:val="22"/>
                </w:rPr>
              </w:pPr>
              <w:r w:rsidRPr="009D4BE8">
                <w:rPr>
                  <w:rFonts w:hint="eastAsia"/>
                  <w:sz w:val="22"/>
                  <w:szCs w:val="22"/>
                </w:rPr>
                <w:t>设定受益计划按照折现率将设定受益计划所产生的义务予以折现，以确定设定受益计划义务的现值和当期服务成本。折现时所采用的折现率根据资产负债表日与设定受益计划义务期限和币种相匹配的国债的市场收益率确定。</w:t>
              </w:r>
            </w:p>
          </w:sdtContent>
        </w:sdt>
        <w:p w14:paraId="2693F289" w14:textId="77777777" w:rsidR="00120D52" w:rsidRDefault="00120D52"/>
        <w:p w14:paraId="14CC2732" w14:textId="77777777" w:rsidR="00120D52" w:rsidRDefault="008F6847">
          <w:r>
            <w:rPr>
              <w:rFonts w:hint="eastAsia"/>
            </w:rPr>
            <w:t>设定受益计划重大精算假设及敏感性分析结果说明</w:t>
          </w:r>
        </w:p>
        <w:sdt>
          <w:sdtPr>
            <w:alias w:val="是否适用：设定受益计划重大精算假设及敏感性分析结果说明[双击切换]"/>
            <w:tag w:val="_GBC_ca3d6135d7d142dba45a1fa5a5c4591a"/>
            <w:id w:val="804120619"/>
            <w:lock w:val="sdtLocked"/>
            <w:placeholder>
              <w:docPart w:val="GBC22222222222222222222222222222"/>
            </w:placeholder>
          </w:sdtPr>
          <w:sdtContent>
            <w:p w14:paraId="77087031" w14:textId="304ECE26"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设定受益计划重大精算假设及敏感性分析结果说明"/>
            <w:tag w:val="_GBC_88568cc694784f799327f2375603537e"/>
            <w:id w:val="610868386"/>
            <w:lock w:val="sdtLocked"/>
            <w:placeholder>
              <w:docPart w:val="GBC22222222222222222222222222222"/>
            </w:placeholder>
          </w:sdtPr>
          <w:sdtContent>
            <w:p w14:paraId="19C50F80" w14:textId="136A89E3" w:rsidR="00120D52" w:rsidRPr="00D61BAB" w:rsidRDefault="00000000" w:rsidP="00D61BAB">
              <w:pPr>
                <w:spacing w:beforeLines="50" w:before="120" w:afterLines="50" w:after="120" w:line="360" w:lineRule="exact"/>
                <w:ind w:firstLineChars="200" w:firstLine="420"/>
                <w:jc w:val="both"/>
                <w:rPr>
                  <w:sz w:val="22"/>
                  <w:szCs w:val="22"/>
                </w:rPr>
              </w:pPr>
              <w:r w:rsidRPr="009D4BE8">
                <w:rPr>
                  <w:rFonts w:hint="eastAsia"/>
                  <w:sz w:val="22"/>
                  <w:szCs w:val="22"/>
                </w:rPr>
                <w:t>根据修订的《企业会计准则第9号—职工薪酬》规定，对于设定受益计划，根据预期累计福利单位法，采用</w:t>
              </w:r>
              <w:proofErr w:type="gramStart"/>
              <w:r w:rsidRPr="009D4BE8">
                <w:rPr>
                  <w:rFonts w:hint="eastAsia"/>
                  <w:sz w:val="22"/>
                  <w:szCs w:val="22"/>
                </w:rPr>
                <w:t>无偏且相互</w:t>
              </w:r>
              <w:proofErr w:type="gramEnd"/>
              <w:r w:rsidRPr="009D4BE8">
                <w:rPr>
                  <w:rFonts w:hint="eastAsia"/>
                  <w:sz w:val="22"/>
                  <w:szCs w:val="22"/>
                </w:rPr>
                <w:t>一致的精算假设对有关人口统计变量和财务变量等做出估计，计量设定受益计划所产生的义务，并确定相关义务的归属期间。</w:t>
              </w:r>
            </w:p>
          </w:sdtContent>
        </w:sdt>
        <w:p w14:paraId="37F0532E" w14:textId="77777777" w:rsidR="00120D52" w:rsidRDefault="00000000"/>
      </w:sdtContent>
    </w:sdt>
    <w:sdt>
      <w:sdtPr>
        <w:alias w:val="模块:长期应付职工薪酬的其他说明"/>
        <w:tag w:val="_GBC_9d7ebc39babc43788a550e83deca7fdc"/>
        <w:id w:val="-1406293505"/>
        <w:lock w:val="sdtLocked"/>
        <w:placeholder>
          <w:docPart w:val="GBC22222222222222222222222222222"/>
        </w:placeholder>
      </w:sdtPr>
      <w:sdtContent>
        <w:p w14:paraId="19B3CF99" w14:textId="77777777" w:rsidR="00120D52" w:rsidRDefault="008F6847">
          <w:r>
            <w:rPr>
              <w:rFonts w:hint="eastAsia"/>
            </w:rPr>
            <w:t>其他说明：</w:t>
          </w:r>
        </w:p>
        <w:sdt>
          <w:sdtPr>
            <w:alias w:val="是否适用：长期应付职工薪酬的其他说明[双击切换]"/>
            <w:tag w:val="_GBC_9621d9da5c12475c9b0ae742a1372566"/>
            <w:id w:val="-539200277"/>
            <w:lock w:val="sdtLocked"/>
            <w:placeholder>
              <w:docPart w:val="GBC22222222222222222222222222222"/>
            </w:placeholder>
          </w:sdtPr>
          <w:sdtContent>
            <w:p w14:paraId="2328AF9E" w14:textId="01187E13" w:rsidR="00120D52" w:rsidRDefault="008F6847" w:rsidP="00B81E1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Start w:id="220" w:name="_Hlk110639329" w:displacedByCustomXml="next"/>
      </w:sdtContent>
    </w:sdt>
    <w:bookmarkEnd w:id="220" w:displacedByCustomXml="prev"/>
    <w:p w14:paraId="6AE613F1" w14:textId="77777777" w:rsidR="00120D52" w:rsidRDefault="00120D52"/>
    <w:bookmarkStart w:id="221" w:name="_Hlk10537141" w:displacedByCustomXml="next"/>
    <w:sdt>
      <w:sdtPr>
        <w:rPr>
          <w:rFonts w:ascii="宋体" w:hAnsi="宋体" w:cs="宋体" w:hint="eastAsia"/>
          <w:b w:val="0"/>
          <w:bCs/>
          <w:kern w:val="0"/>
          <w:szCs w:val="21"/>
        </w:rPr>
        <w:alias w:val="模块:预计负债"/>
        <w:tag w:val="_GBC_6b41f75046264d5392c8786bf4fd2da4"/>
        <w:id w:val="1767030998"/>
        <w:lock w:val="sdtLocked"/>
        <w:placeholder>
          <w:docPart w:val="GBC22222222222222222222222222222"/>
        </w:placeholder>
      </w:sdtPr>
      <w:sdtEndPr>
        <w:rPr>
          <w:rFonts w:cstheme="minorBidi" w:hint="default"/>
          <w:kern w:val="2"/>
        </w:rPr>
      </w:sdtEndPr>
      <w:sdtContent>
        <w:p w14:paraId="1797F2B3" w14:textId="77777777" w:rsidR="00120D52" w:rsidRDefault="008F6847">
          <w:pPr>
            <w:pStyle w:val="3"/>
            <w:numPr>
              <w:ilvl w:val="0"/>
              <w:numId w:val="58"/>
            </w:numPr>
            <w:tabs>
              <w:tab w:val="left" w:pos="504"/>
            </w:tabs>
            <w:rPr>
              <w:rFonts w:ascii="宋体" w:hAnsi="宋体"/>
              <w:szCs w:val="21"/>
            </w:rPr>
          </w:pPr>
          <w:r>
            <w:rPr>
              <w:rFonts w:ascii="宋体" w:hAnsi="宋体" w:hint="eastAsia"/>
              <w:szCs w:val="21"/>
            </w:rPr>
            <w:t>预计负债</w:t>
          </w:r>
        </w:p>
        <w:sdt>
          <w:sdtPr>
            <w:alias w:val="是否适用：预计负债[双击切换]"/>
            <w:tag w:val="_GBC_1687da235caf410f866f00240cee7fdb"/>
            <w:id w:val="-304699457"/>
            <w:lock w:val="sdtLocked"/>
            <w:placeholder>
              <w:docPart w:val="GBC22222222222222222222222222222"/>
            </w:placeholder>
          </w:sdtPr>
          <w:sdtContent>
            <w:p w14:paraId="3B46711A" w14:textId="6410ADF4"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86DD581" w14:textId="2437EB0A" w:rsidR="00120D52" w:rsidRDefault="008F6847">
          <w:pPr>
            <w:jc w:val="right"/>
          </w:pPr>
          <w:r>
            <w:rPr>
              <w:rFonts w:hint="eastAsia"/>
            </w:rPr>
            <w:t>单位：</w:t>
          </w:r>
          <w:sdt>
            <w:sdtPr>
              <w:rPr>
                <w:rFonts w:hint="eastAsia"/>
              </w:rPr>
              <w:alias w:val="单位：财务附注：预计负债"/>
              <w:tag w:val="_GBC_cb4f52bf31e64f4c951a1d03c8737c2c"/>
              <w:id w:val="-120525038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预计负债"/>
              <w:tag w:val="_GBC_c1e0a0d54ae34f37b10682c1542f4496"/>
              <w:id w:val="8126788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5"/>
            <w:gridCol w:w="2206"/>
            <w:gridCol w:w="2206"/>
            <w:gridCol w:w="2206"/>
          </w:tblGrid>
          <w:tr w:rsidR="00B81E12" w14:paraId="63A306E3" w14:textId="77777777" w:rsidTr="00D128CD">
            <w:trPr>
              <w:cantSplit/>
            </w:trPr>
            <w:sdt>
              <w:sdtPr>
                <w:tag w:val="_PLD_fc927e21b7894351850a5341390e71f1"/>
                <w:id w:val="1189807083"/>
                <w:lock w:val="sdtLocked"/>
              </w:sdtPr>
              <w:sdtContent>
                <w:tc>
                  <w:tcPr>
                    <w:tcW w:w="1249" w:type="pct"/>
                    <w:vAlign w:val="center"/>
                  </w:tcPr>
                  <w:p w14:paraId="29E0E806" w14:textId="77777777" w:rsidR="00B81E12" w:rsidRDefault="00000000" w:rsidP="00D128CD">
                    <w:pPr>
                      <w:ind w:right="105"/>
                      <w:jc w:val="center"/>
                    </w:pPr>
                    <w:r>
                      <w:rPr>
                        <w:rFonts w:hint="eastAsia"/>
                      </w:rPr>
                      <w:t>项目</w:t>
                    </w:r>
                  </w:p>
                </w:tc>
              </w:sdtContent>
            </w:sdt>
            <w:sdt>
              <w:sdtPr>
                <w:tag w:val="_PLD_6f816d98e70940cfbbbbb868b0aeb358"/>
                <w:id w:val="-1720735253"/>
                <w:lock w:val="sdtLocked"/>
              </w:sdtPr>
              <w:sdtContent>
                <w:tc>
                  <w:tcPr>
                    <w:tcW w:w="1250" w:type="pct"/>
                  </w:tcPr>
                  <w:p w14:paraId="3431E8A0" w14:textId="77777777" w:rsidR="00B81E12" w:rsidRDefault="00000000" w:rsidP="00D128CD">
                    <w:pPr>
                      <w:jc w:val="center"/>
                    </w:pPr>
                    <w:r>
                      <w:rPr>
                        <w:rFonts w:hint="eastAsia"/>
                      </w:rPr>
                      <w:t>期初余额</w:t>
                    </w:r>
                  </w:p>
                </w:tc>
              </w:sdtContent>
            </w:sdt>
            <w:sdt>
              <w:sdtPr>
                <w:tag w:val="_PLD_5448bfd35d2348cfac66de5cdfbc78a4"/>
                <w:id w:val="81343424"/>
                <w:lock w:val="sdtLocked"/>
              </w:sdtPr>
              <w:sdtContent>
                <w:tc>
                  <w:tcPr>
                    <w:tcW w:w="1250" w:type="pct"/>
                  </w:tcPr>
                  <w:p w14:paraId="79B60FAC" w14:textId="77777777" w:rsidR="00B81E12" w:rsidRDefault="00000000" w:rsidP="00D128CD">
                    <w:pPr>
                      <w:jc w:val="center"/>
                    </w:pPr>
                    <w:r>
                      <w:rPr>
                        <w:rFonts w:hint="eastAsia"/>
                      </w:rPr>
                      <w:t>期末余额</w:t>
                    </w:r>
                  </w:p>
                </w:tc>
              </w:sdtContent>
            </w:sdt>
            <w:sdt>
              <w:sdtPr>
                <w:tag w:val="_PLD_987f713faa85401c883cbd6dd67e70b8"/>
                <w:id w:val="-1569726814"/>
                <w:lock w:val="sdtLocked"/>
              </w:sdtPr>
              <w:sdtContent>
                <w:tc>
                  <w:tcPr>
                    <w:tcW w:w="1250" w:type="pct"/>
                  </w:tcPr>
                  <w:p w14:paraId="5884399C" w14:textId="77777777" w:rsidR="00B81E12" w:rsidRDefault="00000000" w:rsidP="00D128CD">
                    <w:pPr>
                      <w:jc w:val="center"/>
                    </w:pPr>
                    <w:r>
                      <w:rPr>
                        <w:rFonts w:hint="eastAsia"/>
                      </w:rPr>
                      <w:t>形成原因</w:t>
                    </w:r>
                  </w:p>
                </w:tc>
              </w:sdtContent>
            </w:sdt>
          </w:tr>
          <w:tr w:rsidR="00B81E12" w14:paraId="0FEAE449" w14:textId="77777777" w:rsidTr="00D128CD">
            <w:trPr>
              <w:cantSplit/>
            </w:trPr>
            <w:sdt>
              <w:sdtPr>
                <w:tag w:val="_PLD_93649cbf68b54d57809d9f333071f9a2"/>
                <w:id w:val="1548107396"/>
                <w:lock w:val="sdtLocked"/>
              </w:sdtPr>
              <w:sdtContent>
                <w:tc>
                  <w:tcPr>
                    <w:tcW w:w="1249" w:type="pct"/>
                    <w:shd w:val="clear" w:color="auto" w:fill="auto"/>
                    <w:vAlign w:val="center"/>
                  </w:tcPr>
                  <w:p w14:paraId="004C1DEB" w14:textId="77777777" w:rsidR="00B81E12" w:rsidRDefault="00000000" w:rsidP="00D128CD">
                    <w:r>
                      <w:rPr>
                        <w:rFonts w:hint="eastAsia"/>
                      </w:rPr>
                      <w:t>对外提供担保</w:t>
                    </w:r>
                  </w:p>
                </w:tc>
              </w:sdtContent>
            </w:sdt>
            <w:tc>
              <w:tcPr>
                <w:tcW w:w="1250" w:type="pct"/>
              </w:tcPr>
              <w:p w14:paraId="03245F9F" w14:textId="77777777" w:rsidR="00B81E12" w:rsidRDefault="00000000" w:rsidP="00D128CD">
                <w:pPr>
                  <w:jc w:val="right"/>
                </w:pPr>
              </w:p>
            </w:tc>
            <w:tc>
              <w:tcPr>
                <w:tcW w:w="1250" w:type="pct"/>
              </w:tcPr>
              <w:p w14:paraId="2575006D" w14:textId="77777777" w:rsidR="00B81E12" w:rsidRDefault="00000000" w:rsidP="00D128CD">
                <w:pPr>
                  <w:jc w:val="right"/>
                </w:pPr>
              </w:p>
            </w:tc>
            <w:tc>
              <w:tcPr>
                <w:tcW w:w="1250" w:type="pct"/>
              </w:tcPr>
              <w:p w14:paraId="149E1727" w14:textId="77777777" w:rsidR="00B81E12" w:rsidRDefault="00000000" w:rsidP="00D128CD">
                <w:pPr>
                  <w:ind w:right="73"/>
                </w:pPr>
              </w:p>
            </w:tc>
          </w:tr>
          <w:tr w:rsidR="00B81E12" w14:paraId="24A7F701" w14:textId="77777777" w:rsidTr="00D128CD">
            <w:trPr>
              <w:cantSplit/>
            </w:trPr>
            <w:sdt>
              <w:sdtPr>
                <w:tag w:val="_PLD_81fc69a2cce74d41b4a3275d0b854217"/>
                <w:id w:val="-1386401871"/>
                <w:lock w:val="sdtLocked"/>
              </w:sdtPr>
              <w:sdtContent>
                <w:tc>
                  <w:tcPr>
                    <w:tcW w:w="1249" w:type="pct"/>
                    <w:shd w:val="clear" w:color="auto" w:fill="auto"/>
                    <w:vAlign w:val="center"/>
                  </w:tcPr>
                  <w:p w14:paraId="41448DB0" w14:textId="77777777" w:rsidR="00B81E12" w:rsidRDefault="00000000" w:rsidP="00D128CD">
                    <w:pPr>
                      <w:ind w:right="105"/>
                    </w:pPr>
                    <w:r>
                      <w:rPr>
                        <w:rFonts w:hint="eastAsia"/>
                      </w:rPr>
                      <w:t>未决诉讼</w:t>
                    </w:r>
                  </w:p>
                </w:tc>
              </w:sdtContent>
            </w:sdt>
            <w:tc>
              <w:tcPr>
                <w:tcW w:w="1250" w:type="pct"/>
              </w:tcPr>
              <w:p w14:paraId="7DFC6DDE" w14:textId="77777777" w:rsidR="00B81E12" w:rsidRDefault="00000000" w:rsidP="00D128CD">
                <w:pPr>
                  <w:jc w:val="right"/>
                </w:pPr>
              </w:p>
            </w:tc>
            <w:tc>
              <w:tcPr>
                <w:tcW w:w="1250" w:type="pct"/>
              </w:tcPr>
              <w:p w14:paraId="580FC666" w14:textId="77777777" w:rsidR="00B81E12" w:rsidRDefault="00000000" w:rsidP="00D128CD">
                <w:pPr>
                  <w:jc w:val="right"/>
                </w:pPr>
              </w:p>
            </w:tc>
            <w:tc>
              <w:tcPr>
                <w:tcW w:w="1250" w:type="pct"/>
              </w:tcPr>
              <w:p w14:paraId="703B0E7E" w14:textId="77777777" w:rsidR="00B81E12" w:rsidRDefault="00000000" w:rsidP="00D128CD">
                <w:pPr>
                  <w:ind w:right="73"/>
                </w:pPr>
              </w:p>
            </w:tc>
          </w:tr>
          <w:tr w:rsidR="00B81E12" w14:paraId="0CF74847" w14:textId="77777777" w:rsidTr="00D128CD">
            <w:trPr>
              <w:cantSplit/>
            </w:trPr>
            <w:sdt>
              <w:sdtPr>
                <w:tag w:val="_PLD_48494f857e0740f6a4114136294a97a7"/>
                <w:id w:val="-571122713"/>
                <w:lock w:val="sdtLocked"/>
              </w:sdtPr>
              <w:sdtContent>
                <w:tc>
                  <w:tcPr>
                    <w:tcW w:w="1249" w:type="pct"/>
                    <w:shd w:val="clear" w:color="auto" w:fill="auto"/>
                    <w:vAlign w:val="center"/>
                  </w:tcPr>
                  <w:p w14:paraId="5ABBA552" w14:textId="77777777" w:rsidR="00B81E12" w:rsidRDefault="00000000" w:rsidP="00D128CD">
                    <w:pPr>
                      <w:ind w:right="105"/>
                    </w:pPr>
                    <w:r>
                      <w:rPr>
                        <w:rFonts w:hint="eastAsia"/>
                      </w:rPr>
                      <w:t>产品质量保证</w:t>
                    </w:r>
                  </w:p>
                </w:tc>
              </w:sdtContent>
            </w:sdt>
            <w:tc>
              <w:tcPr>
                <w:tcW w:w="1250" w:type="pct"/>
              </w:tcPr>
              <w:p w14:paraId="6BC23153" w14:textId="723B9D8B" w:rsidR="00B81E12" w:rsidRDefault="00000000" w:rsidP="00D128CD">
                <w:pPr>
                  <w:jc w:val="right"/>
                </w:pPr>
                <w:r>
                  <w:t>5,794,470.12</w:t>
                </w:r>
              </w:p>
            </w:tc>
            <w:tc>
              <w:tcPr>
                <w:tcW w:w="1250" w:type="pct"/>
              </w:tcPr>
              <w:p w14:paraId="13EB24A2" w14:textId="4A23AAB9" w:rsidR="00B81E12" w:rsidRDefault="00000000" w:rsidP="00D128CD">
                <w:pPr>
                  <w:jc w:val="right"/>
                </w:pPr>
                <w:r>
                  <w:t>8,945,975.89</w:t>
                </w:r>
              </w:p>
            </w:tc>
            <w:tc>
              <w:tcPr>
                <w:tcW w:w="1250" w:type="pct"/>
              </w:tcPr>
              <w:p w14:paraId="3EE9087C" w14:textId="77777777" w:rsidR="00B81E12" w:rsidRDefault="00000000" w:rsidP="00D128CD">
                <w:pPr>
                  <w:ind w:right="73"/>
                </w:pPr>
                <w:r>
                  <w:t>质量保证金</w:t>
                </w:r>
              </w:p>
            </w:tc>
          </w:tr>
          <w:tr w:rsidR="00B81E12" w14:paraId="0D8B2268" w14:textId="77777777" w:rsidTr="00D128CD">
            <w:trPr>
              <w:cantSplit/>
            </w:trPr>
            <w:sdt>
              <w:sdtPr>
                <w:tag w:val="_PLD_fb0c4fb2f77842b284bbfd3e992ef2c5"/>
                <w:id w:val="-25095056"/>
                <w:lock w:val="sdtLocked"/>
              </w:sdtPr>
              <w:sdtContent>
                <w:tc>
                  <w:tcPr>
                    <w:tcW w:w="1249" w:type="pct"/>
                    <w:shd w:val="clear" w:color="auto" w:fill="auto"/>
                  </w:tcPr>
                  <w:p w14:paraId="059C8D5C" w14:textId="77777777" w:rsidR="00B81E12" w:rsidRDefault="00000000" w:rsidP="00D128CD">
                    <w:pPr>
                      <w:ind w:right="105"/>
                    </w:pPr>
                    <w:r>
                      <w:rPr>
                        <w:rFonts w:hint="eastAsia"/>
                      </w:rPr>
                      <w:t>重组义务</w:t>
                    </w:r>
                  </w:p>
                </w:tc>
              </w:sdtContent>
            </w:sdt>
            <w:tc>
              <w:tcPr>
                <w:tcW w:w="1250" w:type="pct"/>
              </w:tcPr>
              <w:p w14:paraId="61E7B36C" w14:textId="77777777" w:rsidR="00B81E12" w:rsidRDefault="00000000" w:rsidP="00D128CD">
                <w:pPr>
                  <w:jc w:val="right"/>
                </w:pPr>
              </w:p>
            </w:tc>
            <w:tc>
              <w:tcPr>
                <w:tcW w:w="1250" w:type="pct"/>
              </w:tcPr>
              <w:p w14:paraId="10DB2E7F" w14:textId="77777777" w:rsidR="00B81E12" w:rsidRDefault="00000000" w:rsidP="00D128CD">
                <w:pPr>
                  <w:jc w:val="right"/>
                </w:pPr>
              </w:p>
            </w:tc>
            <w:tc>
              <w:tcPr>
                <w:tcW w:w="1250" w:type="pct"/>
              </w:tcPr>
              <w:p w14:paraId="43938611" w14:textId="77777777" w:rsidR="00B81E12" w:rsidRDefault="00000000" w:rsidP="00D128CD"/>
            </w:tc>
          </w:tr>
          <w:tr w:rsidR="00B81E12" w14:paraId="753A9ABE" w14:textId="77777777" w:rsidTr="00D128CD">
            <w:trPr>
              <w:cantSplit/>
            </w:trPr>
            <w:sdt>
              <w:sdtPr>
                <w:tag w:val="_PLD_ae406fbfbb59463e918f766883c4e3a3"/>
                <w:id w:val="1498307551"/>
                <w:lock w:val="sdtLocked"/>
              </w:sdtPr>
              <w:sdtContent>
                <w:tc>
                  <w:tcPr>
                    <w:tcW w:w="1249" w:type="pct"/>
                    <w:shd w:val="clear" w:color="auto" w:fill="auto"/>
                  </w:tcPr>
                  <w:p w14:paraId="2DB3964C" w14:textId="77777777" w:rsidR="00B81E12" w:rsidRDefault="00000000" w:rsidP="00D128CD">
                    <w:pPr>
                      <w:ind w:right="105"/>
                    </w:pPr>
                    <w:r>
                      <w:rPr>
                        <w:rFonts w:hint="eastAsia"/>
                      </w:rPr>
                      <w:t>待执行的亏损合同</w:t>
                    </w:r>
                  </w:p>
                </w:tc>
              </w:sdtContent>
            </w:sdt>
            <w:tc>
              <w:tcPr>
                <w:tcW w:w="1250" w:type="pct"/>
              </w:tcPr>
              <w:p w14:paraId="5D99A305" w14:textId="77777777" w:rsidR="00B81E12" w:rsidRDefault="00000000" w:rsidP="00D128CD">
                <w:pPr>
                  <w:jc w:val="right"/>
                </w:pPr>
              </w:p>
            </w:tc>
            <w:tc>
              <w:tcPr>
                <w:tcW w:w="1250" w:type="pct"/>
              </w:tcPr>
              <w:p w14:paraId="6A0FE69B" w14:textId="77777777" w:rsidR="00B81E12" w:rsidRDefault="00000000" w:rsidP="00D128CD">
                <w:pPr>
                  <w:jc w:val="right"/>
                </w:pPr>
              </w:p>
            </w:tc>
            <w:tc>
              <w:tcPr>
                <w:tcW w:w="1250" w:type="pct"/>
              </w:tcPr>
              <w:p w14:paraId="7F0EC8CF" w14:textId="77777777" w:rsidR="00B81E12" w:rsidRDefault="00000000" w:rsidP="00D128CD"/>
            </w:tc>
          </w:tr>
          <w:tr w:rsidR="00B81E12" w14:paraId="241F0C99" w14:textId="77777777" w:rsidTr="00D128CD">
            <w:trPr>
              <w:cantSplit/>
            </w:trPr>
            <w:sdt>
              <w:sdtPr>
                <w:tag w:val="_PLD_5fd9d95a8aca464da14aac9b5612ef83"/>
                <w:id w:val="-613440430"/>
                <w:lock w:val="sdtLocked"/>
              </w:sdtPr>
              <w:sdtContent>
                <w:tc>
                  <w:tcPr>
                    <w:tcW w:w="1249" w:type="pct"/>
                    <w:shd w:val="clear" w:color="auto" w:fill="auto"/>
                    <w:vAlign w:val="center"/>
                  </w:tcPr>
                  <w:p w14:paraId="644F5A71" w14:textId="77777777" w:rsidR="00B81E12" w:rsidRDefault="00000000" w:rsidP="00D128CD">
                    <w:pPr>
                      <w:ind w:right="105"/>
                    </w:pPr>
                    <w:r>
                      <w:rPr>
                        <w:rFonts w:hint="eastAsia"/>
                      </w:rPr>
                      <w:t>应付退货款</w:t>
                    </w:r>
                  </w:p>
                </w:tc>
              </w:sdtContent>
            </w:sdt>
            <w:tc>
              <w:tcPr>
                <w:tcW w:w="1250" w:type="pct"/>
              </w:tcPr>
              <w:p w14:paraId="534D7EC9" w14:textId="77777777" w:rsidR="00B81E12" w:rsidRDefault="00000000" w:rsidP="00D128CD">
                <w:pPr>
                  <w:jc w:val="right"/>
                </w:pPr>
              </w:p>
            </w:tc>
            <w:tc>
              <w:tcPr>
                <w:tcW w:w="1250" w:type="pct"/>
              </w:tcPr>
              <w:p w14:paraId="5F05C7C6" w14:textId="77777777" w:rsidR="00B81E12" w:rsidRDefault="00000000" w:rsidP="00D128CD">
                <w:pPr>
                  <w:jc w:val="right"/>
                </w:pPr>
              </w:p>
            </w:tc>
            <w:tc>
              <w:tcPr>
                <w:tcW w:w="1250" w:type="pct"/>
              </w:tcPr>
              <w:p w14:paraId="7BCDE033" w14:textId="77777777" w:rsidR="00B81E12" w:rsidRDefault="00000000" w:rsidP="00D128CD">
                <w:pPr>
                  <w:ind w:right="73"/>
                </w:pPr>
              </w:p>
            </w:tc>
          </w:tr>
          <w:tr w:rsidR="00B81E12" w14:paraId="7998324D" w14:textId="77777777" w:rsidTr="00D128CD">
            <w:trPr>
              <w:cantSplit/>
            </w:trPr>
            <w:sdt>
              <w:sdtPr>
                <w:tag w:val="_PLD_96e768c848ec42e8bcab0dbff16e2b4b"/>
                <w:id w:val="782921392"/>
                <w:lock w:val="sdtLocked"/>
              </w:sdtPr>
              <w:sdtContent>
                <w:tc>
                  <w:tcPr>
                    <w:tcW w:w="1249" w:type="pct"/>
                    <w:shd w:val="clear" w:color="auto" w:fill="auto"/>
                    <w:vAlign w:val="center"/>
                  </w:tcPr>
                  <w:p w14:paraId="56331E06" w14:textId="77777777" w:rsidR="00B81E12" w:rsidRDefault="00000000" w:rsidP="00D128CD">
                    <w:pPr>
                      <w:ind w:right="105"/>
                    </w:pPr>
                    <w:r>
                      <w:rPr>
                        <w:rFonts w:hint="eastAsia"/>
                      </w:rPr>
                      <w:t>其他</w:t>
                    </w:r>
                  </w:p>
                </w:tc>
              </w:sdtContent>
            </w:sdt>
            <w:tc>
              <w:tcPr>
                <w:tcW w:w="1250" w:type="pct"/>
              </w:tcPr>
              <w:p w14:paraId="0213C139" w14:textId="77777777" w:rsidR="00B81E12" w:rsidRDefault="00000000" w:rsidP="00D128CD">
                <w:pPr>
                  <w:jc w:val="right"/>
                </w:pPr>
              </w:p>
            </w:tc>
            <w:tc>
              <w:tcPr>
                <w:tcW w:w="1250" w:type="pct"/>
              </w:tcPr>
              <w:p w14:paraId="4AE8508B" w14:textId="77777777" w:rsidR="00B81E12" w:rsidRDefault="00000000" w:rsidP="00D128CD">
                <w:pPr>
                  <w:jc w:val="right"/>
                </w:pPr>
              </w:p>
            </w:tc>
            <w:tc>
              <w:tcPr>
                <w:tcW w:w="1250" w:type="pct"/>
              </w:tcPr>
              <w:p w14:paraId="4D66BE1D" w14:textId="77777777" w:rsidR="00B81E12" w:rsidRDefault="00000000" w:rsidP="00D128CD">
                <w:pPr>
                  <w:ind w:right="73"/>
                </w:pPr>
              </w:p>
            </w:tc>
          </w:tr>
          <w:sdt>
            <w:sdtPr>
              <w:rPr>
                <w:rFonts w:hint="eastAsia"/>
              </w:rPr>
              <w:alias w:val="预计负债明细"/>
              <w:tag w:val="_GBC_5cf700910cc340f9a6a8c98630e6dc69"/>
              <w:id w:val="-1394265301"/>
              <w:lock w:val="sdtLocked"/>
            </w:sdtPr>
            <w:sdtEndPr>
              <w:rPr>
                <w:rFonts w:hint="default"/>
                <w:color w:val="000000" w:themeColor="text1"/>
              </w:rPr>
            </w:sdtEndPr>
            <w:sdtContent>
              <w:tr w:rsidR="00B81E12" w14:paraId="04DFCAAA" w14:textId="77777777" w:rsidTr="00D128CD">
                <w:trPr>
                  <w:cantSplit/>
                </w:trPr>
                <w:tc>
                  <w:tcPr>
                    <w:tcW w:w="1249" w:type="pct"/>
                    <w:shd w:val="clear" w:color="auto" w:fill="auto"/>
                    <w:vAlign w:val="center"/>
                  </w:tcPr>
                  <w:p w14:paraId="5ECEB705" w14:textId="77777777" w:rsidR="00B81E12" w:rsidRDefault="00000000" w:rsidP="00D128CD">
                    <w:pPr>
                      <w:ind w:right="105"/>
                    </w:pPr>
                  </w:p>
                </w:tc>
                <w:tc>
                  <w:tcPr>
                    <w:tcW w:w="1250" w:type="pct"/>
                  </w:tcPr>
                  <w:p w14:paraId="3B502F2E" w14:textId="77777777" w:rsidR="00B81E12" w:rsidRDefault="00000000" w:rsidP="00D128CD">
                    <w:pPr>
                      <w:jc w:val="right"/>
                    </w:pPr>
                  </w:p>
                </w:tc>
                <w:tc>
                  <w:tcPr>
                    <w:tcW w:w="1250" w:type="pct"/>
                  </w:tcPr>
                  <w:p w14:paraId="0E2ED4ED" w14:textId="77777777" w:rsidR="00B81E12" w:rsidRDefault="00000000" w:rsidP="00D128CD">
                    <w:pPr>
                      <w:jc w:val="right"/>
                    </w:pPr>
                  </w:p>
                </w:tc>
                <w:tc>
                  <w:tcPr>
                    <w:tcW w:w="1250" w:type="pct"/>
                  </w:tcPr>
                  <w:p w14:paraId="35AB3A13" w14:textId="77777777" w:rsidR="00B81E12" w:rsidRDefault="00000000" w:rsidP="00D128CD">
                    <w:pPr>
                      <w:ind w:right="73"/>
                    </w:pPr>
                  </w:p>
                </w:tc>
              </w:tr>
            </w:sdtContent>
          </w:sdt>
          <w:sdt>
            <w:sdtPr>
              <w:rPr>
                <w:rFonts w:hint="eastAsia"/>
              </w:rPr>
              <w:alias w:val="预计负债明细"/>
              <w:tag w:val="_GBC_5cf700910cc340f9a6a8c98630e6dc69"/>
              <w:id w:val="928782533"/>
              <w:lock w:val="sdtLocked"/>
            </w:sdtPr>
            <w:sdtEndPr>
              <w:rPr>
                <w:rFonts w:hint="default"/>
                <w:color w:val="000000" w:themeColor="text1"/>
              </w:rPr>
            </w:sdtEndPr>
            <w:sdtContent>
              <w:tr w:rsidR="00B81E12" w14:paraId="03B34684" w14:textId="77777777" w:rsidTr="00D128CD">
                <w:trPr>
                  <w:cantSplit/>
                </w:trPr>
                <w:tc>
                  <w:tcPr>
                    <w:tcW w:w="1249" w:type="pct"/>
                    <w:shd w:val="clear" w:color="auto" w:fill="auto"/>
                    <w:vAlign w:val="center"/>
                  </w:tcPr>
                  <w:p w14:paraId="186E947B" w14:textId="77777777" w:rsidR="00B81E12" w:rsidRDefault="00000000" w:rsidP="00D128CD">
                    <w:pPr>
                      <w:ind w:right="105"/>
                    </w:pPr>
                  </w:p>
                </w:tc>
                <w:tc>
                  <w:tcPr>
                    <w:tcW w:w="1250" w:type="pct"/>
                  </w:tcPr>
                  <w:p w14:paraId="6542F96A" w14:textId="77777777" w:rsidR="00B81E12" w:rsidRDefault="00000000" w:rsidP="00D128CD">
                    <w:pPr>
                      <w:jc w:val="right"/>
                    </w:pPr>
                  </w:p>
                </w:tc>
                <w:tc>
                  <w:tcPr>
                    <w:tcW w:w="1250" w:type="pct"/>
                  </w:tcPr>
                  <w:p w14:paraId="55674354" w14:textId="77777777" w:rsidR="00B81E12" w:rsidRDefault="00000000" w:rsidP="00D128CD">
                    <w:pPr>
                      <w:jc w:val="right"/>
                    </w:pPr>
                  </w:p>
                </w:tc>
                <w:tc>
                  <w:tcPr>
                    <w:tcW w:w="1250" w:type="pct"/>
                  </w:tcPr>
                  <w:p w14:paraId="758ED5F6" w14:textId="77777777" w:rsidR="00B81E12" w:rsidRDefault="00000000" w:rsidP="00D128CD">
                    <w:pPr>
                      <w:ind w:right="73"/>
                    </w:pPr>
                  </w:p>
                </w:tc>
              </w:tr>
            </w:sdtContent>
          </w:sdt>
          <w:tr w:rsidR="00407279" w14:paraId="0674A5A0" w14:textId="77777777" w:rsidTr="00525F3A">
            <w:trPr>
              <w:cantSplit/>
            </w:trPr>
            <w:sdt>
              <w:sdtPr>
                <w:tag w:val="_PLD_b9cf5ec4363246d39880d8a9118c7375"/>
                <w:id w:val="-1910768998"/>
                <w:lock w:val="sdtLocked"/>
              </w:sdtPr>
              <w:sdtContent>
                <w:tc>
                  <w:tcPr>
                    <w:tcW w:w="1249" w:type="pct"/>
                    <w:vAlign w:val="center"/>
                  </w:tcPr>
                  <w:p w14:paraId="0FA4EB15" w14:textId="77777777" w:rsidR="00407279" w:rsidRDefault="00000000" w:rsidP="00407279">
                    <w:pPr>
                      <w:ind w:right="105"/>
                      <w:jc w:val="center"/>
                    </w:pPr>
                    <w:r>
                      <w:rPr>
                        <w:rFonts w:hint="eastAsia"/>
                      </w:rPr>
                      <w:t>合计</w:t>
                    </w:r>
                  </w:p>
                </w:tc>
              </w:sdtContent>
            </w:sdt>
            <w:tc>
              <w:tcPr>
                <w:tcW w:w="1250" w:type="pct"/>
                <w:vAlign w:val="center"/>
              </w:tcPr>
              <w:p w14:paraId="44DB2FCA" w14:textId="66D629EF" w:rsidR="00407279" w:rsidRDefault="00000000" w:rsidP="00407279">
                <w:pPr>
                  <w:jc w:val="right"/>
                </w:pPr>
                <w:r>
                  <w:t>5,794,470.12</w:t>
                </w:r>
              </w:p>
            </w:tc>
            <w:tc>
              <w:tcPr>
                <w:tcW w:w="1250" w:type="pct"/>
                <w:vAlign w:val="center"/>
              </w:tcPr>
              <w:p w14:paraId="27C523D6" w14:textId="2C40BBF5" w:rsidR="00407279" w:rsidRDefault="00000000" w:rsidP="00407279">
                <w:pPr>
                  <w:jc w:val="right"/>
                </w:pPr>
                <w:r>
                  <w:t>8,945,975.89</w:t>
                </w:r>
              </w:p>
            </w:tc>
            <w:tc>
              <w:tcPr>
                <w:tcW w:w="1250" w:type="pct"/>
              </w:tcPr>
              <w:p w14:paraId="50FC9F35" w14:textId="77777777" w:rsidR="00407279" w:rsidRDefault="00000000" w:rsidP="00407279">
                <w:pPr>
                  <w:jc w:val="center"/>
                  <w:rPr>
                    <w:color w:val="000000" w:themeColor="text1"/>
                  </w:rPr>
                </w:pPr>
                <w:r>
                  <w:rPr>
                    <w:rFonts w:hint="eastAsia"/>
                    <w:color w:val="000000" w:themeColor="text1"/>
                  </w:rPr>
                  <w:t>/</w:t>
                </w:r>
              </w:p>
            </w:tc>
          </w:tr>
        </w:tbl>
        <w:p w14:paraId="440297C8" w14:textId="77777777" w:rsidR="00B81E12" w:rsidRDefault="00000000"/>
        <w:p w14:paraId="0B367EE5" w14:textId="77777777" w:rsidR="00120D52" w:rsidRDefault="008F6847">
          <w:pPr>
            <w:snapToGrid w:val="0"/>
            <w:spacing w:before="60" w:after="60"/>
          </w:pPr>
          <w:r>
            <w:rPr>
              <w:rFonts w:hint="eastAsia"/>
            </w:rPr>
            <w:t>其他说明，包括重要预计负债的相关重要假设、估计说明：</w:t>
          </w:r>
        </w:p>
        <w:sdt>
          <w:sdtPr>
            <w:alias w:val="预计负债的说明"/>
            <w:tag w:val="_GBC_d674f22c00c1425092bd34d8a8834fad"/>
            <w:id w:val="1518651161"/>
            <w:lock w:val="sdtLocked"/>
            <w:placeholder>
              <w:docPart w:val="GBC22222222222222222222222222222"/>
            </w:placeholder>
          </w:sdtPr>
          <w:sdtContent>
            <w:p w14:paraId="44AED814" w14:textId="5EAA1551" w:rsidR="00120D52" w:rsidRPr="0082102A" w:rsidRDefault="00000000" w:rsidP="0082102A">
              <w:pPr>
                <w:spacing w:beforeLines="50" w:before="120" w:afterLines="50" w:after="120" w:line="360" w:lineRule="exact"/>
                <w:ind w:firstLineChars="200" w:firstLine="420"/>
                <w:jc w:val="both"/>
                <w:rPr>
                  <w:sz w:val="22"/>
                  <w:szCs w:val="22"/>
                </w:rPr>
              </w:pPr>
              <w:r w:rsidRPr="00CD08AE">
                <w:rPr>
                  <w:rFonts w:hint="eastAsia"/>
                  <w:sz w:val="22"/>
                  <w:szCs w:val="22"/>
                </w:rPr>
                <w:t>产品质量保证是管理层基于销售合同中对质量保证责任的承担年限和历史数据预计的。</w:t>
              </w:r>
            </w:p>
          </w:sdtContent>
        </w:sdt>
      </w:sdtContent>
    </w:sdt>
    <w:bookmarkEnd w:id="221" w:displacedByCustomXml="prev"/>
    <w:p w14:paraId="02A45CA6" w14:textId="77777777" w:rsidR="00120D52" w:rsidRDefault="00120D52"/>
    <w:p w14:paraId="7682F690" w14:textId="77777777" w:rsidR="00120D52" w:rsidRDefault="008F6847">
      <w:pPr>
        <w:pStyle w:val="3"/>
        <w:numPr>
          <w:ilvl w:val="0"/>
          <w:numId w:val="58"/>
        </w:numPr>
        <w:tabs>
          <w:tab w:val="left" w:pos="504"/>
        </w:tabs>
        <w:rPr>
          <w:rFonts w:ascii="宋体" w:hAnsi="宋体"/>
          <w:szCs w:val="21"/>
        </w:rPr>
      </w:pPr>
      <w:r>
        <w:rPr>
          <w:rFonts w:ascii="宋体" w:hAnsi="宋体" w:hint="eastAsia"/>
          <w:szCs w:val="21"/>
        </w:rPr>
        <w:t>递延收益</w:t>
      </w:r>
    </w:p>
    <w:sdt>
      <w:sdtPr>
        <w:rPr>
          <w:rFonts w:ascii="宋体" w:hAnsi="宋体" w:cs="宋体" w:hint="eastAsia"/>
          <w:kern w:val="0"/>
          <w:szCs w:val="21"/>
        </w:rPr>
        <w:alias w:val="模块:递延收益"/>
        <w:tag w:val="_GBC_8d74a4d69f6940c3968ca9c4cf2a1b4c"/>
        <w:id w:val="1879429699"/>
        <w:lock w:val="sdtLocked"/>
        <w:placeholder>
          <w:docPart w:val="GBC22222222222222222222222222222"/>
        </w:placeholder>
      </w:sdtPr>
      <w:sdtEndPr>
        <w:rPr>
          <w:rFonts w:hint="default"/>
        </w:rPr>
      </w:sdtEndPr>
      <w:sdtContent>
        <w:p w14:paraId="1939DD3D" w14:textId="77777777" w:rsidR="00120D52" w:rsidRDefault="008F6847">
          <w:pPr>
            <w:pStyle w:val="ac"/>
            <w:ind w:firstLineChars="0" w:firstLine="0"/>
            <w:jc w:val="left"/>
            <w:rPr>
              <w:rFonts w:ascii="宋体" w:hAnsi="宋体" w:cs="宋体"/>
              <w:kern w:val="0"/>
              <w:szCs w:val="21"/>
            </w:rPr>
          </w:pPr>
          <w:r>
            <w:rPr>
              <w:rFonts w:ascii="宋体" w:hAnsi="宋体" w:cs="宋体" w:hint="eastAsia"/>
              <w:kern w:val="0"/>
              <w:szCs w:val="21"/>
            </w:rPr>
            <w:t>递延收益情况</w:t>
          </w:r>
        </w:p>
        <w:sdt>
          <w:sdtPr>
            <w:rPr>
              <w:rFonts w:ascii="宋体" w:hAnsi="宋体" w:cs="宋体"/>
              <w:kern w:val="0"/>
              <w:szCs w:val="21"/>
            </w:rPr>
            <w:alias w:val="是否适用：递延收益情况 [双击切换]"/>
            <w:tag w:val="_GBC_2c1393684e764245824b2390014e92f1"/>
            <w:id w:val="621815165"/>
            <w:lock w:val="sdtLocked"/>
            <w:placeholder>
              <w:docPart w:val="GBC22222222222222222222222222222"/>
            </w:placeholder>
          </w:sdtPr>
          <w:sdtContent>
            <w:p w14:paraId="5BE93F5B" w14:textId="2C6C311C" w:rsidR="00120D52" w:rsidRDefault="008F6847">
              <w:pPr>
                <w:pStyle w:val="ac"/>
                <w:ind w:firstLineChars="0" w:firstLine="0"/>
                <w:jc w:val="left"/>
                <w:rPr>
                  <w:rFonts w:ascii="宋体" w:hAnsi="宋体" w:cs="宋体"/>
                  <w:kern w:val="0"/>
                  <w:szCs w:val="21"/>
                </w:rPr>
              </w:pPr>
              <w:r>
                <w:rPr>
                  <w:rFonts w:ascii="宋体" w:hAnsi="宋体" w:cs="宋体"/>
                  <w:kern w:val="0"/>
                  <w:szCs w:val="21"/>
                </w:rPr>
                <w:fldChar w:fldCharType="begin"/>
              </w:r>
              <w:r>
                <w:rPr>
                  <w:rFonts w:ascii="宋体" w:hAnsi="宋体" w:cs="宋体"/>
                  <w:kern w:val="0"/>
                  <w:szCs w:val="21"/>
                </w:rPr>
                <w:instrText xml:space="preserve"> MACROBUTTON  SnrToggleCheckbox √适用 </w:instrText>
              </w:r>
              <w:r>
                <w:rPr>
                  <w:rFonts w:ascii="宋体" w:hAnsi="宋体" w:cs="宋体"/>
                  <w:kern w:val="0"/>
                  <w:szCs w:val="21"/>
                </w:rPr>
                <w:fldChar w:fldCharType="end"/>
              </w:r>
              <w:r>
                <w:rPr>
                  <w:rFonts w:ascii="宋体" w:hAnsi="宋体" w:cs="宋体"/>
                  <w:kern w:val="0"/>
                  <w:szCs w:val="21"/>
                </w:rPr>
                <w:fldChar w:fldCharType="begin"/>
              </w:r>
              <w:r>
                <w:rPr>
                  <w:rFonts w:ascii="宋体" w:hAnsi="宋体" w:cs="宋体"/>
                  <w:kern w:val="0"/>
                  <w:szCs w:val="21"/>
                </w:rPr>
                <w:instrText xml:space="preserve"> MACROBUTTON  SnrToggleCheckbox □不适用 </w:instrText>
              </w:r>
              <w:r>
                <w:rPr>
                  <w:rFonts w:ascii="宋体" w:hAnsi="宋体" w:cs="宋体"/>
                  <w:kern w:val="0"/>
                  <w:szCs w:val="21"/>
                </w:rPr>
                <w:fldChar w:fldCharType="end"/>
              </w:r>
            </w:p>
          </w:sdtContent>
        </w:sdt>
        <w:p w14:paraId="1E3069DE" w14:textId="58D3DA31" w:rsidR="00120D52" w:rsidRDefault="008F6847">
          <w:pPr>
            <w:pStyle w:val="ac"/>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递延收益"/>
              <w:tag w:val="_GBC_cf9505178ef64cd8b1a42757a7aaf77d"/>
              <w:id w:val="192630840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递延收益"/>
              <w:tag w:val="_GBC_b7ba9c3d835b413e83140a438bc5c413"/>
              <w:id w:val="-40152469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7"/>
            <w:gridCol w:w="1476"/>
            <w:gridCol w:w="1433"/>
            <w:gridCol w:w="1417"/>
            <w:gridCol w:w="1476"/>
            <w:gridCol w:w="1544"/>
          </w:tblGrid>
          <w:tr w:rsidR="0082102A" w14:paraId="0631CD67" w14:textId="77777777" w:rsidTr="009719D6">
            <w:trPr>
              <w:cantSplit/>
              <w:trHeight w:val="335"/>
            </w:trPr>
            <w:sdt>
              <w:sdtPr>
                <w:tag w:val="_PLD_eeb45564af314089916105a5217e0ff6"/>
                <w:id w:val="-1665390401"/>
                <w:lock w:val="sdtLocked"/>
              </w:sdtPr>
              <w:sdtContent>
                <w:tc>
                  <w:tcPr>
                    <w:tcW w:w="844" w:type="pct"/>
                    <w:shd w:val="clear" w:color="auto" w:fill="auto"/>
                    <w:vAlign w:val="center"/>
                  </w:tcPr>
                  <w:p w14:paraId="191A812A" w14:textId="77777777" w:rsidR="0082102A" w:rsidRDefault="00000000" w:rsidP="009719D6">
                    <w:pPr>
                      <w:jc w:val="center"/>
                    </w:pPr>
                    <w:r>
                      <w:rPr>
                        <w:rFonts w:hint="eastAsia"/>
                      </w:rPr>
                      <w:t>项目</w:t>
                    </w:r>
                  </w:p>
                </w:tc>
              </w:sdtContent>
            </w:sdt>
            <w:sdt>
              <w:sdtPr>
                <w:tag w:val="_PLD_e0613743f99d4af58a75406a4e2ba5a1"/>
                <w:id w:val="1882283117"/>
                <w:lock w:val="sdtLocked"/>
              </w:sdtPr>
              <w:sdtContent>
                <w:tc>
                  <w:tcPr>
                    <w:tcW w:w="811" w:type="pct"/>
                    <w:shd w:val="clear" w:color="auto" w:fill="auto"/>
                    <w:vAlign w:val="center"/>
                  </w:tcPr>
                  <w:p w14:paraId="28D9F789" w14:textId="77777777" w:rsidR="0082102A" w:rsidRDefault="00000000" w:rsidP="009719D6">
                    <w:pPr>
                      <w:jc w:val="center"/>
                    </w:pPr>
                    <w:r>
                      <w:rPr>
                        <w:rFonts w:hint="eastAsia"/>
                      </w:rPr>
                      <w:t>期初余额</w:t>
                    </w:r>
                  </w:p>
                </w:tc>
              </w:sdtContent>
            </w:sdt>
            <w:sdt>
              <w:sdtPr>
                <w:tag w:val="_PLD_a27f928ad4574fe594e5f995d7a37059"/>
                <w:id w:val="688880203"/>
                <w:lock w:val="sdtLocked"/>
              </w:sdtPr>
              <w:sdtContent>
                <w:tc>
                  <w:tcPr>
                    <w:tcW w:w="819" w:type="pct"/>
                    <w:shd w:val="clear" w:color="auto" w:fill="auto"/>
                    <w:vAlign w:val="center"/>
                  </w:tcPr>
                  <w:p w14:paraId="4CFA0B5B" w14:textId="77777777" w:rsidR="0082102A" w:rsidRDefault="00000000" w:rsidP="009719D6">
                    <w:pPr>
                      <w:jc w:val="center"/>
                    </w:pPr>
                    <w:r>
                      <w:rPr>
                        <w:rFonts w:hint="eastAsia"/>
                      </w:rPr>
                      <w:t>本期增加</w:t>
                    </w:r>
                  </w:p>
                </w:tc>
              </w:sdtContent>
            </w:sdt>
            <w:sdt>
              <w:sdtPr>
                <w:tag w:val="_PLD_ed95bef3663d40fb90dd15d113f7f2c1"/>
                <w:id w:val="-262769747"/>
                <w:lock w:val="sdtLocked"/>
              </w:sdtPr>
              <w:sdtContent>
                <w:tc>
                  <w:tcPr>
                    <w:tcW w:w="810" w:type="pct"/>
                    <w:shd w:val="clear" w:color="auto" w:fill="auto"/>
                    <w:vAlign w:val="center"/>
                  </w:tcPr>
                  <w:p w14:paraId="2F928424" w14:textId="77777777" w:rsidR="0082102A" w:rsidRDefault="00000000" w:rsidP="009719D6">
                    <w:pPr>
                      <w:jc w:val="center"/>
                    </w:pPr>
                    <w:r>
                      <w:rPr>
                        <w:rFonts w:hint="eastAsia"/>
                      </w:rPr>
                      <w:t>本期减少</w:t>
                    </w:r>
                  </w:p>
                </w:tc>
              </w:sdtContent>
            </w:sdt>
            <w:sdt>
              <w:sdtPr>
                <w:tag w:val="_PLD_367cd0591009413e93857494eaf8170a"/>
                <w:id w:val="429785327"/>
                <w:lock w:val="sdtLocked"/>
              </w:sdtPr>
              <w:sdtContent>
                <w:tc>
                  <w:tcPr>
                    <w:tcW w:w="835" w:type="pct"/>
                    <w:shd w:val="clear" w:color="auto" w:fill="auto"/>
                    <w:vAlign w:val="center"/>
                  </w:tcPr>
                  <w:p w14:paraId="22E42A01" w14:textId="77777777" w:rsidR="0082102A" w:rsidRDefault="00000000" w:rsidP="009719D6">
                    <w:pPr>
                      <w:jc w:val="center"/>
                    </w:pPr>
                    <w:r>
                      <w:rPr>
                        <w:rFonts w:hint="eastAsia"/>
                      </w:rPr>
                      <w:t>期末余额</w:t>
                    </w:r>
                  </w:p>
                </w:tc>
              </w:sdtContent>
            </w:sdt>
            <w:sdt>
              <w:sdtPr>
                <w:tag w:val="_PLD_d61ffc61194047d79611cccd8488aece"/>
                <w:id w:val="454373451"/>
                <w:lock w:val="sdtLocked"/>
              </w:sdtPr>
              <w:sdtContent>
                <w:tc>
                  <w:tcPr>
                    <w:tcW w:w="882" w:type="pct"/>
                    <w:shd w:val="clear" w:color="auto" w:fill="auto"/>
                    <w:vAlign w:val="center"/>
                  </w:tcPr>
                  <w:p w14:paraId="262C226F" w14:textId="77777777" w:rsidR="0082102A" w:rsidRDefault="00000000" w:rsidP="009719D6">
                    <w:pPr>
                      <w:jc w:val="center"/>
                    </w:pPr>
                    <w:r>
                      <w:rPr>
                        <w:rFonts w:hint="eastAsia"/>
                      </w:rPr>
                      <w:t>形成原因</w:t>
                    </w:r>
                  </w:p>
                </w:tc>
              </w:sdtContent>
            </w:sdt>
          </w:tr>
          <w:tr w:rsidR="0082102A" w14:paraId="3DF68CB8" w14:textId="77777777" w:rsidTr="009719D6">
            <w:trPr>
              <w:cantSplit/>
            </w:trPr>
            <w:sdt>
              <w:sdtPr>
                <w:tag w:val="_PLD_c4ae7ac076814abda447ee2261fb9baa"/>
                <w:id w:val="-262151585"/>
                <w:lock w:val="sdtLocked"/>
              </w:sdtPr>
              <w:sdtContent>
                <w:tc>
                  <w:tcPr>
                    <w:tcW w:w="844" w:type="pct"/>
                    <w:shd w:val="clear" w:color="auto" w:fill="auto"/>
                    <w:vAlign w:val="center"/>
                  </w:tcPr>
                  <w:p w14:paraId="3FA18A10" w14:textId="77777777" w:rsidR="0082102A" w:rsidRDefault="00000000" w:rsidP="009719D6">
                    <w:r>
                      <w:rPr>
                        <w:rFonts w:hint="eastAsia"/>
                      </w:rPr>
                      <w:t>政府补助</w:t>
                    </w:r>
                  </w:p>
                </w:tc>
              </w:sdtContent>
            </w:sdt>
            <w:tc>
              <w:tcPr>
                <w:tcW w:w="811" w:type="pct"/>
                <w:shd w:val="clear" w:color="auto" w:fill="auto"/>
              </w:tcPr>
              <w:p w14:paraId="333A50A5" w14:textId="77777777" w:rsidR="0082102A" w:rsidRDefault="00000000" w:rsidP="009719D6">
                <w:pPr>
                  <w:jc w:val="right"/>
                </w:pPr>
                <w:r>
                  <w:t>5,318,879.05</w:t>
                </w:r>
              </w:p>
            </w:tc>
            <w:tc>
              <w:tcPr>
                <w:tcW w:w="819" w:type="pct"/>
                <w:shd w:val="clear" w:color="auto" w:fill="auto"/>
              </w:tcPr>
              <w:p w14:paraId="5F3492B2" w14:textId="77777777" w:rsidR="0082102A" w:rsidRDefault="00000000" w:rsidP="009719D6">
                <w:pPr>
                  <w:jc w:val="right"/>
                </w:pPr>
                <w:r>
                  <w:t>0.00</w:t>
                </w:r>
              </w:p>
            </w:tc>
            <w:tc>
              <w:tcPr>
                <w:tcW w:w="810" w:type="pct"/>
                <w:shd w:val="clear" w:color="auto" w:fill="auto"/>
              </w:tcPr>
              <w:p w14:paraId="7EEC9ED0" w14:textId="77777777" w:rsidR="0082102A" w:rsidRDefault="00000000" w:rsidP="009719D6">
                <w:pPr>
                  <w:jc w:val="right"/>
                </w:pPr>
                <w:r>
                  <w:t>18,289.09</w:t>
                </w:r>
              </w:p>
            </w:tc>
            <w:tc>
              <w:tcPr>
                <w:tcW w:w="835" w:type="pct"/>
                <w:shd w:val="clear" w:color="auto" w:fill="auto"/>
              </w:tcPr>
              <w:p w14:paraId="56957DD5" w14:textId="77777777" w:rsidR="0082102A" w:rsidRDefault="00000000" w:rsidP="009719D6">
                <w:pPr>
                  <w:jc w:val="right"/>
                </w:pPr>
                <w:r>
                  <w:t>5,300,589.96</w:t>
                </w:r>
              </w:p>
            </w:tc>
            <w:tc>
              <w:tcPr>
                <w:tcW w:w="882" w:type="pct"/>
                <w:shd w:val="clear" w:color="auto" w:fill="auto"/>
              </w:tcPr>
              <w:p w14:paraId="4009405A" w14:textId="41075BAA" w:rsidR="0082102A" w:rsidRDefault="00000000" w:rsidP="009719D6">
                <w:proofErr w:type="gramStart"/>
                <w:r>
                  <w:rPr>
                    <w:rFonts w:hint="eastAsia"/>
                  </w:rPr>
                  <w:t>见说明</w:t>
                </w:r>
                <w:proofErr w:type="gramEnd"/>
              </w:p>
            </w:tc>
          </w:tr>
          <w:tr w:rsidR="0082102A" w14:paraId="2511046D" w14:textId="77777777" w:rsidTr="009719D6">
            <w:trPr>
              <w:cantSplit/>
            </w:trPr>
            <w:sdt>
              <w:sdtPr>
                <w:tag w:val="_PLD_dc5eff4e97a943cb9b913ed360e42749"/>
                <w:id w:val="-961723763"/>
                <w:lock w:val="sdtLocked"/>
              </w:sdtPr>
              <w:sdtContent>
                <w:tc>
                  <w:tcPr>
                    <w:tcW w:w="844" w:type="pct"/>
                    <w:shd w:val="clear" w:color="auto" w:fill="auto"/>
                    <w:vAlign w:val="center"/>
                  </w:tcPr>
                  <w:p w14:paraId="3F4D8372" w14:textId="77777777" w:rsidR="0082102A" w:rsidRDefault="00000000" w:rsidP="009719D6">
                    <w:pPr>
                      <w:jc w:val="center"/>
                    </w:pPr>
                    <w:r>
                      <w:rPr>
                        <w:rFonts w:hint="eastAsia"/>
                      </w:rPr>
                      <w:t>合计</w:t>
                    </w:r>
                  </w:p>
                </w:tc>
              </w:sdtContent>
            </w:sdt>
            <w:tc>
              <w:tcPr>
                <w:tcW w:w="811" w:type="pct"/>
                <w:shd w:val="clear" w:color="auto" w:fill="auto"/>
              </w:tcPr>
              <w:p w14:paraId="1BB877A5" w14:textId="77777777" w:rsidR="0082102A" w:rsidRDefault="00000000" w:rsidP="009719D6">
                <w:pPr>
                  <w:jc w:val="right"/>
                </w:pPr>
                <w:r>
                  <w:t>5,318,879.05</w:t>
                </w:r>
              </w:p>
            </w:tc>
            <w:tc>
              <w:tcPr>
                <w:tcW w:w="819" w:type="pct"/>
                <w:shd w:val="clear" w:color="auto" w:fill="auto"/>
              </w:tcPr>
              <w:p w14:paraId="0ED2B682" w14:textId="77777777" w:rsidR="0082102A" w:rsidRDefault="00000000" w:rsidP="009719D6">
                <w:pPr>
                  <w:jc w:val="right"/>
                </w:pPr>
                <w:r>
                  <w:t>0.00</w:t>
                </w:r>
              </w:p>
            </w:tc>
            <w:tc>
              <w:tcPr>
                <w:tcW w:w="810" w:type="pct"/>
                <w:shd w:val="clear" w:color="auto" w:fill="auto"/>
              </w:tcPr>
              <w:p w14:paraId="44B04A3B" w14:textId="77777777" w:rsidR="0082102A" w:rsidRDefault="00000000" w:rsidP="009719D6">
                <w:pPr>
                  <w:jc w:val="right"/>
                </w:pPr>
                <w:r>
                  <w:t>18,289.09</w:t>
                </w:r>
              </w:p>
            </w:tc>
            <w:tc>
              <w:tcPr>
                <w:tcW w:w="835" w:type="pct"/>
                <w:shd w:val="clear" w:color="auto" w:fill="auto"/>
              </w:tcPr>
              <w:p w14:paraId="3A1C8B55" w14:textId="77777777" w:rsidR="0082102A" w:rsidRDefault="00000000" w:rsidP="009719D6">
                <w:pPr>
                  <w:jc w:val="right"/>
                </w:pPr>
                <w:r>
                  <w:t>5,300,589.96</w:t>
                </w:r>
              </w:p>
            </w:tc>
            <w:tc>
              <w:tcPr>
                <w:tcW w:w="882" w:type="pct"/>
                <w:shd w:val="clear" w:color="auto" w:fill="auto"/>
              </w:tcPr>
              <w:p w14:paraId="741A03CF" w14:textId="77777777" w:rsidR="0082102A" w:rsidRDefault="00000000" w:rsidP="009719D6">
                <w:pPr>
                  <w:jc w:val="center"/>
                </w:pPr>
                <w:r>
                  <w:rPr>
                    <w:rFonts w:hint="eastAsia"/>
                  </w:rPr>
                  <w:t>/</w:t>
                </w:r>
              </w:p>
            </w:tc>
          </w:tr>
        </w:tbl>
        <w:p w14:paraId="18E3968D" w14:textId="77777777" w:rsidR="0082102A" w:rsidRDefault="00000000"/>
        <w:p w14:paraId="4BFC8BBA" w14:textId="77777777" w:rsidR="00120D52" w:rsidRDefault="00000000"/>
      </w:sdtContent>
    </w:sdt>
    <w:bookmarkStart w:id="222" w:name="_Hlk10537331" w:displacedByCustomXml="next"/>
    <w:sdt>
      <w:sdtPr>
        <w:rPr>
          <w:rFonts w:hint="eastAsia"/>
        </w:rPr>
        <w:alias w:val="模块:涉及政府补助的负债项目"/>
        <w:tag w:val="_GBC_e1594f7b2d3e4b13b3e32c6cde5b210a"/>
        <w:id w:val="-1431126094"/>
        <w:lock w:val="sdtLocked"/>
        <w:placeholder>
          <w:docPart w:val="GBC22222222222222222222222222222"/>
        </w:placeholder>
      </w:sdtPr>
      <w:sdtEndPr>
        <w:rPr>
          <w:rFonts w:hint="default"/>
        </w:rPr>
      </w:sdtEndPr>
      <w:sdtContent>
        <w:p w14:paraId="32892FB8" w14:textId="77777777" w:rsidR="00120D52" w:rsidRDefault="008F6847">
          <w:r>
            <w:rPr>
              <w:rFonts w:hint="eastAsia"/>
            </w:rPr>
            <w:t>涉及政府补助的项目：</w:t>
          </w:r>
        </w:p>
        <w:sdt>
          <w:sdtPr>
            <w:alias w:val="是否适用：涉及政府补助的项目_递延收益[双击切换]"/>
            <w:tag w:val="_GBC_4c2c8447eb53428b988a5a364f2b236d"/>
            <w:id w:val="-936596049"/>
            <w:lock w:val="sdtLocked"/>
            <w:placeholder>
              <w:docPart w:val="GBC22222222222222222222222222222"/>
            </w:placeholder>
          </w:sdtPr>
          <w:sdtContent>
            <w:p w14:paraId="53F874D1" w14:textId="6EF49341"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DA660FF" w14:textId="347D38D8" w:rsidR="00120D52" w:rsidRDefault="008F6847">
          <w:pPr>
            <w:jc w:val="right"/>
          </w:pPr>
          <w:r>
            <w:rPr>
              <w:rFonts w:hint="eastAsia"/>
            </w:rPr>
            <w:t>单位：</w:t>
          </w:r>
          <w:sdt>
            <w:sdtPr>
              <w:rPr>
                <w:rFonts w:hint="eastAsia"/>
              </w:rPr>
              <w:alias w:val="单位：财务附注：涉及政府补助的负债项目"/>
              <w:tag w:val="_GBC_4f9266926e0c4363993dcb162380db9b"/>
              <w:id w:val="-20651609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涉及政府补助的负债项目"/>
              <w:tag w:val="_GBC_f798b0de29de4c7da52adfc6a422901f"/>
              <w:id w:val="-134832417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2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1476"/>
            <w:gridCol w:w="936"/>
            <w:gridCol w:w="1036"/>
            <w:gridCol w:w="1161"/>
            <w:gridCol w:w="846"/>
            <w:gridCol w:w="1476"/>
            <w:gridCol w:w="1074"/>
          </w:tblGrid>
          <w:tr w:rsidR="0082102A" w14:paraId="120E3537" w14:textId="77777777" w:rsidTr="00E74DE1">
            <w:trPr>
              <w:jc w:val="center"/>
            </w:trPr>
            <w:sdt>
              <w:sdtPr>
                <w:tag w:val="_PLD_1bd0a5248adb4713bfd06318a3648ceb"/>
                <w:id w:val="-1655361323"/>
                <w:lock w:val="sdtLocked"/>
              </w:sdtPr>
              <w:sdtContent>
                <w:tc>
                  <w:tcPr>
                    <w:tcW w:w="694" w:type="pct"/>
                    <w:tcBorders>
                      <w:top w:val="single" w:sz="4" w:space="0" w:color="auto"/>
                      <w:left w:val="single" w:sz="4" w:space="0" w:color="auto"/>
                      <w:bottom w:val="single" w:sz="4" w:space="0" w:color="auto"/>
                      <w:right w:val="single" w:sz="4" w:space="0" w:color="auto"/>
                    </w:tcBorders>
                    <w:vAlign w:val="center"/>
                  </w:tcPr>
                  <w:p w14:paraId="2A33B14C" w14:textId="77777777" w:rsidR="0082102A" w:rsidRDefault="00000000" w:rsidP="00E74DE1">
                    <w:pPr>
                      <w:jc w:val="center"/>
                    </w:pPr>
                    <w:r>
                      <w:t>负债项目</w:t>
                    </w:r>
                  </w:p>
                </w:tc>
              </w:sdtContent>
            </w:sdt>
            <w:sdt>
              <w:sdtPr>
                <w:tag w:val="_PLD_11c88b40e8554a8db9e52728554ced53"/>
                <w:id w:val="-1384257731"/>
                <w:lock w:val="sdtLocked"/>
              </w:sdtPr>
              <w:sdtContent>
                <w:tc>
                  <w:tcPr>
                    <w:tcW w:w="776" w:type="pct"/>
                    <w:tcBorders>
                      <w:top w:val="single" w:sz="4" w:space="0" w:color="auto"/>
                      <w:left w:val="single" w:sz="4" w:space="0" w:color="auto"/>
                      <w:bottom w:val="single" w:sz="4" w:space="0" w:color="auto"/>
                      <w:right w:val="single" w:sz="4" w:space="0" w:color="auto"/>
                    </w:tcBorders>
                    <w:vAlign w:val="center"/>
                  </w:tcPr>
                  <w:p w14:paraId="1C256CDB" w14:textId="77777777" w:rsidR="0082102A" w:rsidRDefault="00000000" w:rsidP="00E74DE1">
                    <w:pPr>
                      <w:jc w:val="center"/>
                    </w:pPr>
                    <w:r>
                      <w:t>期初余额</w:t>
                    </w:r>
                  </w:p>
                </w:tc>
              </w:sdtContent>
            </w:sdt>
            <w:sdt>
              <w:sdtPr>
                <w:tag w:val="_PLD_7b99be0925d1402da7bf5455be12c194"/>
                <w:id w:val="1996603013"/>
                <w:lock w:val="sdtLocked"/>
              </w:sdtPr>
              <w:sdtContent>
                <w:tc>
                  <w:tcPr>
                    <w:tcW w:w="516" w:type="pct"/>
                    <w:tcBorders>
                      <w:top w:val="single" w:sz="4" w:space="0" w:color="auto"/>
                      <w:left w:val="single" w:sz="4" w:space="0" w:color="auto"/>
                      <w:bottom w:val="single" w:sz="4" w:space="0" w:color="auto"/>
                      <w:right w:val="single" w:sz="4" w:space="0" w:color="auto"/>
                    </w:tcBorders>
                    <w:vAlign w:val="center"/>
                  </w:tcPr>
                  <w:p w14:paraId="62CDC288" w14:textId="77777777" w:rsidR="0082102A" w:rsidRDefault="00000000" w:rsidP="00E74DE1">
                    <w:pPr>
                      <w:jc w:val="center"/>
                    </w:pPr>
                    <w:r>
                      <w:t>本期新增补助金额</w:t>
                    </w:r>
                  </w:p>
                </w:tc>
              </w:sdtContent>
            </w:sdt>
            <w:sdt>
              <w:sdtPr>
                <w:tag w:val="_PLD_d945d90b68594904a9453791791d4ffa"/>
                <w:id w:val="1287862318"/>
                <w:lock w:val="sdtLocked"/>
              </w:sdtPr>
              <w:sdtContent>
                <w:tc>
                  <w:tcPr>
                    <w:tcW w:w="570" w:type="pct"/>
                    <w:tcBorders>
                      <w:top w:val="single" w:sz="4" w:space="0" w:color="auto"/>
                      <w:left w:val="single" w:sz="4" w:space="0" w:color="auto"/>
                      <w:bottom w:val="single" w:sz="4" w:space="0" w:color="auto"/>
                      <w:right w:val="single" w:sz="4" w:space="0" w:color="auto"/>
                    </w:tcBorders>
                    <w:vAlign w:val="center"/>
                  </w:tcPr>
                  <w:p w14:paraId="0AACC55C" w14:textId="77777777" w:rsidR="0082102A" w:rsidRDefault="00000000" w:rsidP="00E74DE1">
                    <w:pPr>
                      <w:jc w:val="center"/>
                    </w:pPr>
                    <w:r>
                      <w:t>本期计入营业外收入金额</w:t>
                    </w:r>
                  </w:p>
                </w:tc>
              </w:sdtContent>
            </w:sdt>
            <w:tc>
              <w:tcPr>
                <w:tcW w:w="611" w:type="pct"/>
                <w:tcBorders>
                  <w:top w:val="single" w:sz="4" w:space="0" w:color="auto"/>
                  <w:left w:val="single" w:sz="4" w:space="0" w:color="auto"/>
                  <w:bottom w:val="single" w:sz="4" w:space="0" w:color="auto"/>
                  <w:right w:val="single" w:sz="4" w:space="0" w:color="auto"/>
                </w:tcBorders>
                <w:vAlign w:val="center"/>
              </w:tcPr>
              <w:sdt>
                <w:sdtPr>
                  <w:rPr>
                    <w:rFonts w:hint="eastAsia"/>
                  </w:rPr>
                  <w:tag w:val="_PLD_ac6886b89ddd4b75abc97b3f03668943"/>
                  <w:id w:val="-2053680316"/>
                  <w:lock w:val="sdtLocked"/>
                </w:sdtPr>
                <w:sdtContent>
                  <w:p w14:paraId="211C07C1" w14:textId="77777777" w:rsidR="0082102A" w:rsidRDefault="00000000" w:rsidP="00E74DE1">
                    <w:pPr>
                      <w:jc w:val="center"/>
                    </w:pPr>
                    <w:r>
                      <w:rPr>
                        <w:rFonts w:hint="eastAsia"/>
                      </w:rPr>
                      <w:t>本期计入其他收益金额</w:t>
                    </w:r>
                  </w:p>
                </w:sdtContent>
              </w:sdt>
            </w:tc>
            <w:sdt>
              <w:sdtPr>
                <w:tag w:val="_PLD_822d9fedb3374c6199e425909b88c066"/>
                <w:id w:val="-1164396152"/>
                <w:lock w:val="sdtLocked"/>
              </w:sdtPr>
              <w:sdtContent>
                <w:tc>
                  <w:tcPr>
                    <w:tcW w:w="467" w:type="pct"/>
                    <w:tcBorders>
                      <w:top w:val="single" w:sz="4" w:space="0" w:color="auto"/>
                      <w:left w:val="single" w:sz="4" w:space="0" w:color="auto"/>
                      <w:bottom w:val="single" w:sz="4" w:space="0" w:color="auto"/>
                      <w:right w:val="single" w:sz="4" w:space="0" w:color="auto"/>
                    </w:tcBorders>
                    <w:vAlign w:val="center"/>
                  </w:tcPr>
                  <w:p w14:paraId="4B624CD5" w14:textId="77777777" w:rsidR="0082102A" w:rsidRDefault="00000000" w:rsidP="00E74DE1">
                    <w:pPr>
                      <w:jc w:val="center"/>
                    </w:pPr>
                    <w:r>
                      <w:t>其他变动</w:t>
                    </w:r>
                  </w:p>
                </w:tc>
              </w:sdtContent>
            </w:sdt>
            <w:sdt>
              <w:sdtPr>
                <w:tag w:val="_PLD_1a96043f63c146309b6472d84b4d7aa6"/>
                <w:id w:val="-18094249"/>
                <w:lock w:val="sdtLocked"/>
              </w:sdtPr>
              <w:sdtContent>
                <w:tc>
                  <w:tcPr>
                    <w:tcW w:w="776" w:type="pct"/>
                    <w:tcBorders>
                      <w:top w:val="single" w:sz="4" w:space="0" w:color="auto"/>
                      <w:left w:val="single" w:sz="4" w:space="0" w:color="auto"/>
                      <w:bottom w:val="single" w:sz="4" w:space="0" w:color="auto"/>
                      <w:right w:val="single" w:sz="4" w:space="0" w:color="auto"/>
                    </w:tcBorders>
                    <w:vAlign w:val="center"/>
                  </w:tcPr>
                  <w:p w14:paraId="152A596E" w14:textId="77777777" w:rsidR="0082102A" w:rsidRDefault="00000000" w:rsidP="00E74DE1">
                    <w:pPr>
                      <w:jc w:val="center"/>
                    </w:pPr>
                    <w:r>
                      <w:t>期末余额</w:t>
                    </w:r>
                  </w:p>
                </w:tc>
              </w:sdtContent>
            </w:sdt>
            <w:sdt>
              <w:sdtPr>
                <w:tag w:val="_PLD_b9b21d1fe20343d597f3219a3532324a"/>
                <w:id w:val="1792928871"/>
                <w:lock w:val="sdtLocked"/>
              </w:sdtPr>
              <w:sdtContent>
                <w:tc>
                  <w:tcPr>
                    <w:tcW w:w="590" w:type="pct"/>
                    <w:tcBorders>
                      <w:top w:val="single" w:sz="4" w:space="0" w:color="auto"/>
                      <w:left w:val="single" w:sz="4" w:space="0" w:color="auto"/>
                      <w:bottom w:val="single" w:sz="4" w:space="0" w:color="auto"/>
                      <w:right w:val="single" w:sz="4" w:space="0" w:color="auto"/>
                    </w:tcBorders>
                    <w:vAlign w:val="center"/>
                  </w:tcPr>
                  <w:p w14:paraId="14B58078" w14:textId="77777777" w:rsidR="0082102A" w:rsidRDefault="00000000" w:rsidP="00E74DE1">
                    <w:pPr>
                      <w:jc w:val="center"/>
                    </w:pPr>
                    <w:r>
                      <w:t>与资产相关/与收益相关</w:t>
                    </w:r>
                  </w:p>
                </w:tc>
              </w:sdtContent>
            </w:sdt>
          </w:tr>
          <w:sdt>
            <w:sdtPr>
              <w:alias w:val="涉及政府补助的负债项目明细"/>
              <w:tag w:val="_GBC_57fa178d03fa46a3befea9bbb3ebc131"/>
              <w:id w:val="-1700847567"/>
              <w:lock w:val="sdtLocked"/>
            </w:sdtPr>
            <w:sdtContent>
              <w:tr w:rsidR="0082102A" w14:paraId="434C56D1" w14:textId="77777777" w:rsidTr="00E74DE1">
                <w:trPr>
                  <w:jc w:val="center"/>
                </w:trPr>
                <w:tc>
                  <w:tcPr>
                    <w:tcW w:w="694" w:type="pct"/>
                    <w:tcBorders>
                      <w:top w:val="single" w:sz="4" w:space="0" w:color="auto"/>
                      <w:left w:val="single" w:sz="4" w:space="0" w:color="auto"/>
                      <w:bottom w:val="single" w:sz="4" w:space="0" w:color="auto"/>
                      <w:right w:val="single" w:sz="4" w:space="0" w:color="auto"/>
                    </w:tcBorders>
                    <w:vAlign w:val="center"/>
                  </w:tcPr>
                  <w:p w14:paraId="461C4C9B" w14:textId="77777777" w:rsidR="0082102A" w:rsidRDefault="00000000" w:rsidP="00E74DE1">
                    <w:r>
                      <w:t>70MPa氢气</w:t>
                    </w:r>
                    <w:proofErr w:type="gramStart"/>
                    <w:r>
                      <w:t>瓶开发</w:t>
                    </w:r>
                    <w:proofErr w:type="gramEnd"/>
                    <w:r>
                      <w:t>项目</w:t>
                    </w:r>
                  </w:p>
                </w:tc>
                <w:tc>
                  <w:tcPr>
                    <w:tcW w:w="776" w:type="pct"/>
                    <w:tcBorders>
                      <w:top w:val="single" w:sz="4" w:space="0" w:color="auto"/>
                      <w:left w:val="single" w:sz="4" w:space="0" w:color="auto"/>
                      <w:bottom w:val="single" w:sz="4" w:space="0" w:color="auto"/>
                      <w:right w:val="single" w:sz="4" w:space="0" w:color="auto"/>
                    </w:tcBorders>
                  </w:tcPr>
                  <w:p w14:paraId="46B3B70A" w14:textId="77777777" w:rsidR="0082102A" w:rsidRDefault="00000000" w:rsidP="00E74DE1">
                    <w:pPr>
                      <w:jc w:val="right"/>
                    </w:pPr>
                    <w:r>
                      <w:t>318,879.05</w:t>
                    </w:r>
                  </w:p>
                </w:tc>
                <w:tc>
                  <w:tcPr>
                    <w:tcW w:w="516" w:type="pct"/>
                    <w:tcBorders>
                      <w:top w:val="single" w:sz="4" w:space="0" w:color="auto"/>
                      <w:left w:val="single" w:sz="4" w:space="0" w:color="auto"/>
                      <w:bottom w:val="single" w:sz="4" w:space="0" w:color="auto"/>
                      <w:right w:val="single" w:sz="4" w:space="0" w:color="auto"/>
                    </w:tcBorders>
                  </w:tcPr>
                  <w:p w14:paraId="7781E793" w14:textId="77777777" w:rsidR="0082102A" w:rsidRDefault="00000000" w:rsidP="00E74DE1">
                    <w:pPr>
                      <w:jc w:val="right"/>
                    </w:pPr>
                    <w:r>
                      <w:t>0.00</w:t>
                    </w:r>
                  </w:p>
                </w:tc>
                <w:tc>
                  <w:tcPr>
                    <w:tcW w:w="570" w:type="pct"/>
                    <w:tcBorders>
                      <w:top w:val="single" w:sz="4" w:space="0" w:color="auto"/>
                      <w:left w:val="single" w:sz="4" w:space="0" w:color="auto"/>
                      <w:bottom w:val="single" w:sz="4" w:space="0" w:color="auto"/>
                      <w:right w:val="single" w:sz="4" w:space="0" w:color="auto"/>
                    </w:tcBorders>
                  </w:tcPr>
                  <w:p w14:paraId="4D9DF6A6" w14:textId="77777777" w:rsidR="0082102A" w:rsidRDefault="00000000" w:rsidP="00E74DE1">
                    <w:pPr>
                      <w:jc w:val="right"/>
                    </w:pPr>
                    <w:r>
                      <w:t>0.00</w:t>
                    </w:r>
                  </w:p>
                </w:tc>
                <w:tc>
                  <w:tcPr>
                    <w:tcW w:w="611" w:type="pct"/>
                    <w:tcBorders>
                      <w:top w:val="single" w:sz="4" w:space="0" w:color="auto"/>
                      <w:left w:val="single" w:sz="4" w:space="0" w:color="auto"/>
                      <w:bottom w:val="single" w:sz="4" w:space="0" w:color="auto"/>
                      <w:right w:val="single" w:sz="4" w:space="0" w:color="auto"/>
                    </w:tcBorders>
                  </w:tcPr>
                  <w:p w14:paraId="400C2F12" w14:textId="77777777" w:rsidR="0082102A" w:rsidRDefault="00000000" w:rsidP="00E74DE1">
                    <w:pPr>
                      <w:jc w:val="right"/>
                    </w:pPr>
                    <w:r>
                      <w:t>18,289.09</w:t>
                    </w:r>
                  </w:p>
                </w:tc>
                <w:tc>
                  <w:tcPr>
                    <w:tcW w:w="467" w:type="pct"/>
                    <w:tcBorders>
                      <w:top w:val="single" w:sz="4" w:space="0" w:color="auto"/>
                      <w:left w:val="single" w:sz="4" w:space="0" w:color="auto"/>
                      <w:bottom w:val="single" w:sz="4" w:space="0" w:color="auto"/>
                      <w:right w:val="single" w:sz="4" w:space="0" w:color="auto"/>
                    </w:tcBorders>
                  </w:tcPr>
                  <w:p w14:paraId="2E76AD8A" w14:textId="77777777" w:rsidR="0082102A" w:rsidRDefault="00000000" w:rsidP="00E74DE1">
                    <w:pPr>
                      <w:jc w:val="right"/>
                    </w:pPr>
                    <w:r>
                      <w:t>0.00</w:t>
                    </w:r>
                  </w:p>
                </w:tc>
                <w:tc>
                  <w:tcPr>
                    <w:tcW w:w="776" w:type="pct"/>
                    <w:tcBorders>
                      <w:top w:val="single" w:sz="4" w:space="0" w:color="auto"/>
                      <w:left w:val="single" w:sz="4" w:space="0" w:color="auto"/>
                      <w:bottom w:val="single" w:sz="4" w:space="0" w:color="auto"/>
                      <w:right w:val="single" w:sz="4" w:space="0" w:color="auto"/>
                    </w:tcBorders>
                  </w:tcPr>
                  <w:p w14:paraId="19EC6578" w14:textId="77777777" w:rsidR="0082102A" w:rsidRDefault="00000000" w:rsidP="00E74DE1">
                    <w:pPr>
                      <w:jc w:val="right"/>
                    </w:pPr>
                    <w:r>
                      <w:t>300,589.96</w:t>
                    </w:r>
                  </w:p>
                </w:tc>
                <w:tc>
                  <w:tcPr>
                    <w:tcW w:w="590" w:type="pct"/>
                    <w:tcBorders>
                      <w:top w:val="single" w:sz="4" w:space="0" w:color="auto"/>
                      <w:left w:val="single" w:sz="4" w:space="0" w:color="auto"/>
                      <w:bottom w:val="single" w:sz="4" w:space="0" w:color="auto"/>
                      <w:right w:val="single" w:sz="4" w:space="0" w:color="auto"/>
                    </w:tcBorders>
                  </w:tcPr>
                  <w:p w14:paraId="1CFD7A5F" w14:textId="77777777" w:rsidR="0082102A" w:rsidRDefault="00000000" w:rsidP="00E74DE1">
                    <w:r>
                      <w:t>与收益相关</w:t>
                    </w:r>
                  </w:p>
                </w:tc>
              </w:tr>
            </w:sdtContent>
          </w:sdt>
          <w:sdt>
            <w:sdtPr>
              <w:alias w:val="涉及政府补助的负债项目明细"/>
              <w:tag w:val="_GBC_57fa178d03fa46a3befea9bbb3ebc131"/>
              <w:id w:val="926465465"/>
              <w:lock w:val="sdtLocked"/>
            </w:sdtPr>
            <w:sdtContent>
              <w:tr w:rsidR="0082102A" w14:paraId="6AD7D173" w14:textId="77777777" w:rsidTr="00E74DE1">
                <w:trPr>
                  <w:jc w:val="center"/>
                </w:trPr>
                <w:tc>
                  <w:tcPr>
                    <w:tcW w:w="694" w:type="pct"/>
                    <w:tcBorders>
                      <w:top w:val="single" w:sz="4" w:space="0" w:color="auto"/>
                      <w:left w:val="single" w:sz="4" w:space="0" w:color="auto"/>
                      <w:bottom w:val="single" w:sz="4" w:space="0" w:color="auto"/>
                      <w:right w:val="single" w:sz="4" w:space="0" w:color="auto"/>
                    </w:tcBorders>
                    <w:vAlign w:val="center"/>
                  </w:tcPr>
                  <w:p w14:paraId="62AB74A1" w14:textId="77777777" w:rsidR="0082102A" w:rsidRDefault="00000000" w:rsidP="00E74DE1">
                    <w:r>
                      <w:t>固定式液氢储罐开发项目</w:t>
                    </w:r>
                  </w:p>
                </w:tc>
                <w:tc>
                  <w:tcPr>
                    <w:tcW w:w="776" w:type="pct"/>
                    <w:tcBorders>
                      <w:top w:val="single" w:sz="4" w:space="0" w:color="auto"/>
                      <w:left w:val="single" w:sz="4" w:space="0" w:color="auto"/>
                      <w:bottom w:val="single" w:sz="4" w:space="0" w:color="auto"/>
                      <w:right w:val="single" w:sz="4" w:space="0" w:color="auto"/>
                    </w:tcBorders>
                  </w:tcPr>
                  <w:p w14:paraId="66A6231F" w14:textId="77777777" w:rsidR="0082102A" w:rsidRDefault="00000000" w:rsidP="00E74DE1">
                    <w:pPr>
                      <w:jc w:val="right"/>
                    </w:pPr>
                    <w:r>
                      <w:t>2,000,000.00</w:t>
                    </w:r>
                  </w:p>
                </w:tc>
                <w:tc>
                  <w:tcPr>
                    <w:tcW w:w="516" w:type="pct"/>
                    <w:tcBorders>
                      <w:top w:val="single" w:sz="4" w:space="0" w:color="auto"/>
                      <w:left w:val="single" w:sz="4" w:space="0" w:color="auto"/>
                      <w:bottom w:val="single" w:sz="4" w:space="0" w:color="auto"/>
                      <w:right w:val="single" w:sz="4" w:space="0" w:color="auto"/>
                    </w:tcBorders>
                  </w:tcPr>
                  <w:p w14:paraId="0E9E45EA" w14:textId="77777777" w:rsidR="0082102A" w:rsidRDefault="00000000" w:rsidP="00E74DE1">
                    <w:pPr>
                      <w:jc w:val="right"/>
                    </w:pPr>
                    <w:r>
                      <w:t>0.00</w:t>
                    </w:r>
                  </w:p>
                </w:tc>
                <w:tc>
                  <w:tcPr>
                    <w:tcW w:w="570" w:type="pct"/>
                    <w:tcBorders>
                      <w:top w:val="single" w:sz="4" w:space="0" w:color="auto"/>
                      <w:left w:val="single" w:sz="4" w:space="0" w:color="auto"/>
                      <w:bottom w:val="single" w:sz="4" w:space="0" w:color="auto"/>
                      <w:right w:val="single" w:sz="4" w:space="0" w:color="auto"/>
                    </w:tcBorders>
                  </w:tcPr>
                  <w:p w14:paraId="68ECD9D4" w14:textId="77777777" w:rsidR="0082102A" w:rsidRDefault="00000000" w:rsidP="00E74DE1">
                    <w:pPr>
                      <w:jc w:val="right"/>
                    </w:pPr>
                    <w:r>
                      <w:t>0.00</w:t>
                    </w:r>
                  </w:p>
                </w:tc>
                <w:tc>
                  <w:tcPr>
                    <w:tcW w:w="611" w:type="pct"/>
                    <w:tcBorders>
                      <w:top w:val="single" w:sz="4" w:space="0" w:color="auto"/>
                      <w:left w:val="single" w:sz="4" w:space="0" w:color="auto"/>
                      <w:bottom w:val="single" w:sz="4" w:space="0" w:color="auto"/>
                      <w:right w:val="single" w:sz="4" w:space="0" w:color="auto"/>
                    </w:tcBorders>
                  </w:tcPr>
                  <w:p w14:paraId="616D8037" w14:textId="77777777" w:rsidR="0082102A" w:rsidRDefault="00000000" w:rsidP="00E74DE1">
                    <w:pPr>
                      <w:jc w:val="right"/>
                    </w:pPr>
                    <w:r>
                      <w:t>0.00</w:t>
                    </w:r>
                  </w:p>
                </w:tc>
                <w:tc>
                  <w:tcPr>
                    <w:tcW w:w="467" w:type="pct"/>
                    <w:tcBorders>
                      <w:top w:val="single" w:sz="4" w:space="0" w:color="auto"/>
                      <w:left w:val="single" w:sz="4" w:space="0" w:color="auto"/>
                      <w:bottom w:val="single" w:sz="4" w:space="0" w:color="auto"/>
                      <w:right w:val="single" w:sz="4" w:space="0" w:color="auto"/>
                    </w:tcBorders>
                  </w:tcPr>
                  <w:p w14:paraId="40DCB4E4" w14:textId="77777777" w:rsidR="0082102A" w:rsidRDefault="00000000" w:rsidP="00E74DE1">
                    <w:pPr>
                      <w:jc w:val="right"/>
                    </w:pPr>
                    <w:r>
                      <w:t>0.00</w:t>
                    </w:r>
                  </w:p>
                </w:tc>
                <w:tc>
                  <w:tcPr>
                    <w:tcW w:w="776" w:type="pct"/>
                    <w:tcBorders>
                      <w:top w:val="single" w:sz="4" w:space="0" w:color="auto"/>
                      <w:left w:val="single" w:sz="4" w:space="0" w:color="auto"/>
                      <w:bottom w:val="single" w:sz="4" w:space="0" w:color="auto"/>
                      <w:right w:val="single" w:sz="4" w:space="0" w:color="auto"/>
                    </w:tcBorders>
                  </w:tcPr>
                  <w:p w14:paraId="6E1472C8" w14:textId="77777777" w:rsidR="0082102A" w:rsidRDefault="00000000" w:rsidP="00E74DE1">
                    <w:pPr>
                      <w:jc w:val="right"/>
                    </w:pPr>
                    <w:r>
                      <w:t>2,000,000.00</w:t>
                    </w:r>
                  </w:p>
                </w:tc>
                <w:tc>
                  <w:tcPr>
                    <w:tcW w:w="590" w:type="pct"/>
                    <w:tcBorders>
                      <w:top w:val="single" w:sz="4" w:space="0" w:color="auto"/>
                      <w:left w:val="single" w:sz="4" w:space="0" w:color="auto"/>
                      <w:bottom w:val="single" w:sz="4" w:space="0" w:color="auto"/>
                      <w:right w:val="single" w:sz="4" w:space="0" w:color="auto"/>
                    </w:tcBorders>
                  </w:tcPr>
                  <w:p w14:paraId="21844856" w14:textId="77777777" w:rsidR="0082102A" w:rsidRDefault="00000000" w:rsidP="00E74DE1">
                    <w:r>
                      <w:t>与收益相关</w:t>
                    </w:r>
                  </w:p>
                </w:tc>
              </w:tr>
            </w:sdtContent>
          </w:sdt>
          <w:sdt>
            <w:sdtPr>
              <w:alias w:val="涉及政府补助的负债项目明细"/>
              <w:tag w:val="_GBC_57fa178d03fa46a3befea9bbb3ebc131"/>
              <w:id w:val="-990096599"/>
              <w:lock w:val="sdtLocked"/>
            </w:sdtPr>
            <w:sdtContent>
              <w:tr w:rsidR="0082102A" w14:paraId="26562387" w14:textId="77777777" w:rsidTr="00E74DE1">
                <w:trPr>
                  <w:jc w:val="center"/>
                </w:trPr>
                <w:tc>
                  <w:tcPr>
                    <w:tcW w:w="694" w:type="pct"/>
                    <w:tcBorders>
                      <w:top w:val="single" w:sz="4" w:space="0" w:color="auto"/>
                      <w:left w:val="single" w:sz="4" w:space="0" w:color="auto"/>
                      <w:bottom w:val="single" w:sz="4" w:space="0" w:color="auto"/>
                      <w:right w:val="single" w:sz="4" w:space="0" w:color="auto"/>
                    </w:tcBorders>
                    <w:vAlign w:val="center"/>
                  </w:tcPr>
                  <w:p w14:paraId="748B0A2E" w14:textId="77777777" w:rsidR="0082102A" w:rsidRDefault="00000000" w:rsidP="00E74DE1">
                    <w:r>
                      <w:t>车载1000L液氢气瓶的设计研发</w:t>
                    </w:r>
                  </w:p>
                </w:tc>
                <w:tc>
                  <w:tcPr>
                    <w:tcW w:w="776" w:type="pct"/>
                    <w:tcBorders>
                      <w:top w:val="single" w:sz="4" w:space="0" w:color="auto"/>
                      <w:left w:val="single" w:sz="4" w:space="0" w:color="auto"/>
                      <w:bottom w:val="single" w:sz="4" w:space="0" w:color="auto"/>
                      <w:right w:val="single" w:sz="4" w:space="0" w:color="auto"/>
                    </w:tcBorders>
                  </w:tcPr>
                  <w:p w14:paraId="15128C03" w14:textId="77777777" w:rsidR="0082102A" w:rsidRDefault="00000000" w:rsidP="00E74DE1">
                    <w:pPr>
                      <w:jc w:val="right"/>
                    </w:pPr>
                    <w:r>
                      <w:t>3,000,000.00</w:t>
                    </w:r>
                  </w:p>
                </w:tc>
                <w:tc>
                  <w:tcPr>
                    <w:tcW w:w="516" w:type="pct"/>
                    <w:tcBorders>
                      <w:top w:val="single" w:sz="4" w:space="0" w:color="auto"/>
                      <w:left w:val="single" w:sz="4" w:space="0" w:color="auto"/>
                      <w:bottom w:val="single" w:sz="4" w:space="0" w:color="auto"/>
                      <w:right w:val="single" w:sz="4" w:space="0" w:color="auto"/>
                    </w:tcBorders>
                  </w:tcPr>
                  <w:p w14:paraId="039207F7" w14:textId="77777777" w:rsidR="0082102A" w:rsidRDefault="00000000" w:rsidP="00E74DE1">
                    <w:pPr>
                      <w:jc w:val="right"/>
                    </w:pPr>
                    <w:r>
                      <w:t>0.00</w:t>
                    </w:r>
                  </w:p>
                </w:tc>
                <w:tc>
                  <w:tcPr>
                    <w:tcW w:w="570" w:type="pct"/>
                    <w:tcBorders>
                      <w:top w:val="single" w:sz="4" w:space="0" w:color="auto"/>
                      <w:left w:val="single" w:sz="4" w:space="0" w:color="auto"/>
                      <w:bottom w:val="single" w:sz="4" w:space="0" w:color="auto"/>
                      <w:right w:val="single" w:sz="4" w:space="0" w:color="auto"/>
                    </w:tcBorders>
                  </w:tcPr>
                  <w:p w14:paraId="14483D0A" w14:textId="77777777" w:rsidR="0082102A" w:rsidRDefault="00000000" w:rsidP="00E74DE1">
                    <w:pPr>
                      <w:jc w:val="right"/>
                    </w:pPr>
                    <w:r>
                      <w:t>0.00</w:t>
                    </w:r>
                  </w:p>
                </w:tc>
                <w:tc>
                  <w:tcPr>
                    <w:tcW w:w="611" w:type="pct"/>
                    <w:tcBorders>
                      <w:top w:val="single" w:sz="4" w:space="0" w:color="auto"/>
                      <w:left w:val="single" w:sz="4" w:space="0" w:color="auto"/>
                      <w:bottom w:val="single" w:sz="4" w:space="0" w:color="auto"/>
                      <w:right w:val="single" w:sz="4" w:space="0" w:color="auto"/>
                    </w:tcBorders>
                  </w:tcPr>
                  <w:p w14:paraId="325A65DA" w14:textId="77777777" w:rsidR="0082102A" w:rsidRDefault="00000000" w:rsidP="00E74DE1">
                    <w:pPr>
                      <w:jc w:val="right"/>
                    </w:pPr>
                    <w:r>
                      <w:t>0.00</w:t>
                    </w:r>
                  </w:p>
                </w:tc>
                <w:tc>
                  <w:tcPr>
                    <w:tcW w:w="467" w:type="pct"/>
                    <w:tcBorders>
                      <w:top w:val="single" w:sz="4" w:space="0" w:color="auto"/>
                      <w:left w:val="single" w:sz="4" w:space="0" w:color="auto"/>
                      <w:bottom w:val="single" w:sz="4" w:space="0" w:color="auto"/>
                      <w:right w:val="single" w:sz="4" w:space="0" w:color="auto"/>
                    </w:tcBorders>
                  </w:tcPr>
                  <w:p w14:paraId="51021F08" w14:textId="77777777" w:rsidR="0082102A" w:rsidRDefault="00000000" w:rsidP="00E74DE1">
                    <w:pPr>
                      <w:jc w:val="right"/>
                    </w:pPr>
                    <w:r>
                      <w:t>0.00</w:t>
                    </w:r>
                  </w:p>
                </w:tc>
                <w:tc>
                  <w:tcPr>
                    <w:tcW w:w="776" w:type="pct"/>
                    <w:tcBorders>
                      <w:top w:val="single" w:sz="4" w:space="0" w:color="auto"/>
                      <w:left w:val="single" w:sz="4" w:space="0" w:color="auto"/>
                      <w:bottom w:val="single" w:sz="4" w:space="0" w:color="auto"/>
                      <w:right w:val="single" w:sz="4" w:space="0" w:color="auto"/>
                    </w:tcBorders>
                  </w:tcPr>
                  <w:p w14:paraId="596D50A5" w14:textId="77777777" w:rsidR="0082102A" w:rsidRDefault="00000000" w:rsidP="00E74DE1">
                    <w:pPr>
                      <w:jc w:val="right"/>
                    </w:pPr>
                    <w:r>
                      <w:t>3,000,000.00</w:t>
                    </w:r>
                  </w:p>
                </w:tc>
                <w:tc>
                  <w:tcPr>
                    <w:tcW w:w="590" w:type="pct"/>
                    <w:tcBorders>
                      <w:top w:val="single" w:sz="4" w:space="0" w:color="auto"/>
                      <w:left w:val="single" w:sz="4" w:space="0" w:color="auto"/>
                      <w:bottom w:val="single" w:sz="4" w:space="0" w:color="auto"/>
                      <w:right w:val="single" w:sz="4" w:space="0" w:color="auto"/>
                    </w:tcBorders>
                  </w:tcPr>
                  <w:p w14:paraId="51BBA282" w14:textId="77777777" w:rsidR="0082102A" w:rsidRDefault="00000000" w:rsidP="00E74DE1">
                    <w:r>
                      <w:t>与收益相关</w:t>
                    </w:r>
                  </w:p>
                </w:tc>
              </w:tr>
            </w:sdtContent>
          </w:sdt>
          <w:sdt>
            <w:sdtPr>
              <w:alias w:val="涉及政府补助的负债项目明细"/>
              <w:tag w:val="_GBC_57fa178d03fa46a3befea9bbb3ebc131"/>
              <w:id w:val="-1419312375"/>
              <w:lock w:val="sdtLocked"/>
            </w:sdtPr>
            <w:sdtContent>
              <w:tr w:rsidR="0082102A" w14:paraId="1B6766C4" w14:textId="77777777" w:rsidTr="00E74DE1">
                <w:trPr>
                  <w:jc w:val="center"/>
                </w:trPr>
                <w:tc>
                  <w:tcPr>
                    <w:tcW w:w="694" w:type="pct"/>
                    <w:tcBorders>
                      <w:top w:val="single" w:sz="4" w:space="0" w:color="auto"/>
                      <w:left w:val="single" w:sz="4" w:space="0" w:color="auto"/>
                      <w:bottom w:val="single" w:sz="4" w:space="0" w:color="auto"/>
                      <w:right w:val="single" w:sz="4" w:space="0" w:color="auto"/>
                    </w:tcBorders>
                    <w:vAlign w:val="center"/>
                  </w:tcPr>
                  <w:p w14:paraId="519DC4C3" w14:textId="77777777" w:rsidR="0082102A" w:rsidRDefault="00000000" w:rsidP="00E74DE1">
                    <w:r>
                      <w:t>合计</w:t>
                    </w:r>
                  </w:p>
                </w:tc>
                <w:tc>
                  <w:tcPr>
                    <w:tcW w:w="776" w:type="pct"/>
                    <w:tcBorders>
                      <w:top w:val="single" w:sz="4" w:space="0" w:color="auto"/>
                      <w:left w:val="single" w:sz="4" w:space="0" w:color="auto"/>
                      <w:bottom w:val="single" w:sz="4" w:space="0" w:color="auto"/>
                      <w:right w:val="single" w:sz="4" w:space="0" w:color="auto"/>
                    </w:tcBorders>
                  </w:tcPr>
                  <w:p w14:paraId="2C925B10" w14:textId="77777777" w:rsidR="0082102A" w:rsidRDefault="00000000" w:rsidP="00E74DE1">
                    <w:pPr>
                      <w:jc w:val="right"/>
                    </w:pPr>
                    <w:r>
                      <w:t>5,318,879.05</w:t>
                    </w:r>
                  </w:p>
                </w:tc>
                <w:tc>
                  <w:tcPr>
                    <w:tcW w:w="516" w:type="pct"/>
                    <w:tcBorders>
                      <w:top w:val="single" w:sz="4" w:space="0" w:color="auto"/>
                      <w:left w:val="single" w:sz="4" w:space="0" w:color="auto"/>
                      <w:bottom w:val="single" w:sz="4" w:space="0" w:color="auto"/>
                      <w:right w:val="single" w:sz="4" w:space="0" w:color="auto"/>
                    </w:tcBorders>
                  </w:tcPr>
                  <w:p w14:paraId="05BC2FB6" w14:textId="77777777" w:rsidR="0082102A" w:rsidRDefault="00000000" w:rsidP="00E74DE1">
                    <w:pPr>
                      <w:jc w:val="right"/>
                    </w:pPr>
                    <w:r>
                      <w:t>0.00</w:t>
                    </w:r>
                  </w:p>
                </w:tc>
                <w:tc>
                  <w:tcPr>
                    <w:tcW w:w="570" w:type="pct"/>
                    <w:tcBorders>
                      <w:top w:val="single" w:sz="4" w:space="0" w:color="auto"/>
                      <w:left w:val="single" w:sz="4" w:space="0" w:color="auto"/>
                      <w:bottom w:val="single" w:sz="4" w:space="0" w:color="auto"/>
                      <w:right w:val="single" w:sz="4" w:space="0" w:color="auto"/>
                    </w:tcBorders>
                  </w:tcPr>
                  <w:p w14:paraId="1F7F03C1" w14:textId="77777777" w:rsidR="0082102A" w:rsidRDefault="00000000" w:rsidP="00E74DE1">
                    <w:pPr>
                      <w:jc w:val="right"/>
                    </w:pPr>
                    <w:r>
                      <w:t>0.00</w:t>
                    </w:r>
                  </w:p>
                </w:tc>
                <w:tc>
                  <w:tcPr>
                    <w:tcW w:w="611" w:type="pct"/>
                    <w:tcBorders>
                      <w:top w:val="single" w:sz="4" w:space="0" w:color="auto"/>
                      <w:left w:val="single" w:sz="4" w:space="0" w:color="auto"/>
                      <w:bottom w:val="single" w:sz="4" w:space="0" w:color="auto"/>
                      <w:right w:val="single" w:sz="4" w:space="0" w:color="auto"/>
                    </w:tcBorders>
                  </w:tcPr>
                  <w:p w14:paraId="66BFC426" w14:textId="77777777" w:rsidR="0082102A" w:rsidRDefault="00000000" w:rsidP="00E74DE1">
                    <w:pPr>
                      <w:jc w:val="right"/>
                    </w:pPr>
                    <w:r>
                      <w:t>18,289.09</w:t>
                    </w:r>
                  </w:p>
                </w:tc>
                <w:tc>
                  <w:tcPr>
                    <w:tcW w:w="467" w:type="pct"/>
                    <w:tcBorders>
                      <w:top w:val="single" w:sz="4" w:space="0" w:color="auto"/>
                      <w:left w:val="single" w:sz="4" w:space="0" w:color="auto"/>
                      <w:bottom w:val="single" w:sz="4" w:space="0" w:color="auto"/>
                      <w:right w:val="single" w:sz="4" w:space="0" w:color="auto"/>
                    </w:tcBorders>
                  </w:tcPr>
                  <w:p w14:paraId="65D4D91E" w14:textId="77777777" w:rsidR="0082102A" w:rsidRDefault="00000000" w:rsidP="00E74DE1">
                    <w:pPr>
                      <w:jc w:val="right"/>
                    </w:pPr>
                    <w:r>
                      <w:t>0.00</w:t>
                    </w:r>
                  </w:p>
                </w:tc>
                <w:tc>
                  <w:tcPr>
                    <w:tcW w:w="776" w:type="pct"/>
                    <w:tcBorders>
                      <w:top w:val="single" w:sz="4" w:space="0" w:color="auto"/>
                      <w:left w:val="single" w:sz="4" w:space="0" w:color="auto"/>
                      <w:bottom w:val="single" w:sz="4" w:space="0" w:color="auto"/>
                      <w:right w:val="single" w:sz="4" w:space="0" w:color="auto"/>
                    </w:tcBorders>
                  </w:tcPr>
                  <w:p w14:paraId="319A42A5" w14:textId="77777777" w:rsidR="0082102A" w:rsidRDefault="00000000" w:rsidP="00E74DE1">
                    <w:pPr>
                      <w:jc w:val="right"/>
                    </w:pPr>
                    <w:r>
                      <w:t>5,300,589.96</w:t>
                    </w:r>
                  </w:p>
                </w:tc>
                <w:tc>
                  <w:tcPr>
                    <w:tcW w:w="590" w:type="pct"/>
                    <w:tcBorders>
                      <w:top w:val="single" w:sz="4" w:space="0" w:color="auto"/>
                      <w:left w:val="single" w:sz="4" w:space="0" w:color="auto"/>
                      <w:bottom w:val="single" w:sz="4" w:space="0" w:color="auto"/>
                      <w:right w:val="single" w:sz="4" w:space="0" w:color="auto"/>
                    </w:tcBorders>
                  </w:tcPr>
                  <w:p w14:paraId="05FB7941" w14:textId="77777777" w:rsidR="0082102A" w:rsidRDefault="00000000" w:rsidP="00E74DE1">
                    <w:r>
                      <w:t>—</w:t>
                    </w:r>
                  </w:p>
                </w:tc>
              </w:tr>
            </w:sdtContent>
          </w:sdt>
        </w:tbl>
        <w:p w14:paraId="68DE30DC" w14:textId="77777777" w:rsidR="0082102A" w:rsidRDefault="00000000"/>
        <w:p w14:paraId="0275510E" w14:textId="77777777" w:rsidR="00120D52" w:rsidRDefault="00000000"/>
      </w:sdtContent>
    </w:sdt>
    <w:bookmarkEnd w:id="222" w:displacedByCustomXml="next"/>
    <w:bookmarkStart w:id="223" w:name="OLE_LINK85" w:displacedByCustomXml="next"/>
    <w:bookmarkStart w:id="224" w:name="OLE_LINK84" w:displacedByCustomXml="next"/>
    <w:sdt>
      <w:sdtPr>
        <w:rPr>
          <w:rFonts w:hint="eastAsia"/>
        </w:rPr>
        <w:alias w:val="模块:递延收益其他说明"/>
        <w:tag w:val="_GBC_3e5bdbca1c524ed19d397da3dfaf83a9"/>
        <w:id w:val="-1248261854"/>
        <w:lock w:val="sdtLocked"/>
        <w:placeholder>
          <w:docPart w:val="GBC22222222222222222222222222222"/>
        </w:placeholder>
      </w:sdtPr>
      <w:sdtEndPr>
        <w:rPr>
          <w:rFonts w:hint="default"/>
        </w:rPr>
      </w:sdtEndPr>
      <w:sdtContent>
        <w:bookmarkStart w:id="225" w:name="_Hlk110793801" w:displacedByCustomXml="prev"/>
        <w:p w14:paraId="65C869EC" w14:textId="77777777" w:rsidR="007A4159" w:rsidRDefault="00000000">
          <w:pPr>
            <w:spacing w:before="60" w:after="60"/>
          </w:pPr>
          <w:r>
            <w:rPr>
              <w:rFonts w:hint="eastAsia"/>
            </w:rPr>
            <w:t>其他说明：</w:t>
          </w:r>
        </w:p>
        <w:sdt>
          <w:sdtPr>
            <w:alias w:val="是否适用：递延收益的其他说明[双击切换]"/>
            <w:tag w:val="_GBC_da5e8f76ba934c9e8efb4ab4d41c9f8c"/>
            <w:id w:val="1870183281"/>
            <w:lock w:val="sdtLocked"/>
          </w:sdtPr>
          <w:sdtContent>
            <w:p w14:paraId="549462B7" w14:textId="1376E382" w:rsidR="007A4159" w:rsidRDefault="00000000">
              <w:pPr>
                <w:spacing w:before="60" w:after="6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递延收益的其他说明"/>
            <w:tag w:val="_GBC_e8c5cb3f7d5541eda9cccad5c92bc633"/>
            <w:id w:val="1005246256"/>
            <w:lock w:val="sdtLocked"/>
          </w:sdtPr>
          <w:sdtContent>
            <w:p w14:paraId="284B211C" w14:textId="7E523325" w:rsidR="007A4159" w:rsidRDefault="00000000" w:rsidP="007A4159">
              <w:pPr>
                <w:spacing w:line="360" w:lineRule="auto"/>
              </w:pPr>
              <w:r>
                <w:t>1：70MPa氢气</w:t>
              </w:r>
              <w:proofErr w:type="gramStart"/>
              <w:r>
                <w:t>瓶开发</w:t>
              </w:r>
              <w:proofErr w:type="gramEnd"/>
              <w:r>
                <w:t>项目来源北京市科学技术委员会对燃料电池轿车用70MPa氢气</w:t>
              </w:r>
              <w:proofErr w:type="gramStart"/>
              <w:r>
                <w:t>瓶开发</w:t>
              </w:r>
              <w:proofErr w:type="gramEnd"/>
              <w:r>
                <w:t>及认证。</w:t>
              </w:r>
            </w:p>
            <w:p w14:paraId="6541F78D" w14:textId="328106E2" w:rsidR="007A4159" w:rsidRDefault="00000000" w:rsidP="007A4159">
              <w:pPr>
                <w:spacing w:line="360" w:lineRule="auto"/>
              </w:pPr>
              <w:r>
                <w:t>2：固定式液氢储罐开发项目来源北京市科学技术委员会下发《车用1000L液氢储氢系统、固定式液氢储罐等关键技术研发及产品开发》研发经费。</w:t>
              </w:r>
            </w:p>
            <w:p w14:paraId="5B9BFA78" w14:textId="1AF1CA12" w:rsidR="007A4159" w:rsidRDefault="00000000" w:rsidP="007A4159">
              <w:pPr>
                <w:spacing w:line="360" w:lineRule="auto"/>
              </w:pPr>
              <w:r>
                <w:t>3：车载1000L液氢气瓶的设计研发来源北京市科学技术委员会下发《车用1000L液氢储氢系统、固定式液氢储罐等关键技术研发及产品开发》研发经费。</w:t>
              </w:r>
            </w:p>
          </w:sdtContent>
        </w:sdt>
        <w:p w14:paraId="73BF4A11" w14:textId="09E4AE54" w:rsidR="00120D52" w:rsidRDefault="00000000"/>
      </w:sdtContent>
    </w:sdt>
    <w:bookmarkEnd w:id="225" w:displacedByCustomXml="prev"/>
    <w:bookmarkEnd w:id="223" w:displacedByCustomXml="prev"/>
    <w:bookmarkEnd w:id="224" w:displacedByCustomXml="prev"/>
    <w:p w14:paraId="0C897340" w14:textId="77777777" w:rsidR="00120D52" w:rsidRDefault="00120D52">
      <w:pPr>
        <w:snapToGrid w:val="0"/>
        <w:spacing w:line="240" w:lineRule="atLeast"/>
      </w:pPr>
    </w:p>
    <w:bookmarkStart w:id="226" w:name="_Hlk10537430" w:displacedByCustomXml="next"/>
    <w:sdt>
      <w:sdtPr>
        <w:rPr>
          <w:rFonts w:ascii="宋体" w:hAnsi="宋体" w:cs="宋体" w:hint="eastAsia"/>
          <w:b w:val="0"/>
          <w:bCs/>
          <w:kern w:val="0"/>
          <w:szCs w:val="21"/>
        </w:rPr>
        <w:alias w:val="模块:其他非流动负债"/>
        <w:tag w:val="_GBC_ebdcd37ba77540d78079b1e51c20b6ce"/>
        <w:id w:val="-1371687403"/>
        <w:lock w:val="sdtLocked"/>
        <w:placeholder>
          <w:docPart w:val="GBC22222222222222222222222222222"/>
        </w:placeholder>
      </w:sdtPr>
      <w:sdtEndPr>
        <w:rPr>
          <w:rFonts w:cstheme="minorBidi" w:hint="default"/>
          <w:color w:val="000000" w:themeColor="text1"/>
          <w:kern w:val="2"/>
        </w:rPr>
      </w:sdtEndPr>
      <w:sdtContent>
        <w:bookmarkStart w:id="227" w:name="_Hlk110639563" w:displacedByCustomXml="prev"/>
        <w:p w14:paraId="10172882" w14:textId="77777777" w:rsidR="00120D52" w:rsidRDefault="008F6847">
          <w:pPr>
            <w:pStyle w:val="3"/>
            <w:numPr>
              <w:ilvl w:val="0"/>
              <w:numId w:val="58"/>
            </w:numPr>
            <w:tabs>
              <w:tab w:val="left" w:pos="504"/>
            </w:tabs>
            <w:rPr>
              <w:rFonts w:ascii="宋体" w:hAnsi="宋体"/>
              <w:szCs w:val="21"/>
            </w:rPr>
          </w:pPr>
          <w:r>
            <w:rPr>
              <w:rFonts w:ascii="宋体" w:hAnsi="宋体" w:hint="eastAsia"/>
              <w:szCs w:val="21"/>
            </w:rPr>
            <w:t>其他非流动负债</w:t>
          </w:r>
        </w:p>
        <w:sdt>
          <w:sdtPr>
            <w:alias w:val="是否适用：其他非流动负债[双击切换]"/>
            <w:tag w:val="_GBC_bb8a5c7236564ec0823cbced5ea78e62"/>
            <w:id w:val="-1755665403"/>
            <w:lock w:val="sdtLocked"/>
            <w:placeholder>
              <w:docPart w:val="GBC22222222222222222222222222222"/>
            </w:placeholder>
          </w:sdtPr>
          <w:sdtContent>
            <w:p w14:paraId="6379B6ED" w14:textId="0D0C89FC" w:rsidR="0082102A" w:rsidRDefault="008F6847" w:rsidP="0082102A">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17D1A73" w14:textId="4732FA33" w:rsidR="00120D52" w:rsidRDefault="00000000"/>
      </w:sdtContent>
    </w:sdt>
    <w:bookmarkEnd w:id="227" w:displacedByCustomXml="prev"/>
    <w:bookmarkEnd w:id="226" w:displacedByCustomXml="prev"/>
    <w:p w14:paraId="076C6D78" w14:textId="77777777" w:rsidR="00120D52" w:rsidRDefault="00120D52"/>
    <w:sdt>
      <w:sdtPr>
        <w:rPr>
          <w:rFonts w:ascii="宋体" w:hAnsi="宋体" w:cs="宋体" w:hint="eastAsia"/>
          <w:b w:val="0"/>
          <w:bCs/>
          <w:kern w:val="0"/>
          <w:szCs w:val="21"/>
        </w:rPr>
        <w:alias w:val="模块:股本"/>
        <w:tag w:val="_GBC_7f4b2f9bba854132af4bbd6504a10383"/>
        <w:id w:val="2074539719"/>
        <w:lock w:val="sdtLocked"/>
        <w:placeholder>
          <w:docPart w:val="GBC22222222222222222222222222222"/>
        </w:placeholder>
      </w:sdtPr>
      <w:sdtEndPr>
        <w:rPr>
          <w:rFonts w:cstheme="minorBidi" w:hint="default"/>
          <w:color w:val="000000" w:themeColor="text1"/>
        </w:rPr>
      </w:sdtEndPr>
      <w:sdtContent>
        <w:p w14:paraId="65B05734" w14:textId="77777777" w:rsidR="00120D52" w:rsidRDefault="008F6847">
          <w:pPr>
            <w:pStyle w:val="3"/>
            <w:numPr>
              <w:ilvl w:val="0"/>
              <w:numId w:val="58"/>
            </w:numPr>
            <w:tabs>
              <w:tab w:val="left" w:pos="504"/>
            </w:tabs>
            <w:rPr>
              <w:rFonts w:ascii="宋体" w:hAnsi="宋体"/>
              <w:szCs w:val="21"/>
            </w:rPr>
          </w:pPr>
          <w:r>
            <w:rPr>
              <w:rFonts w:ascii="宋体" w:hAnsi="宋体" w:hint="eastAsia"/>
              <w:szCs w:val="21"/>
            </w:rPr>
            <w:t>股本</w:t>
          </w:r>
        </w:p>
        <w:sdt>
          <w:sdtPr>
            <w:alias w:val="是否适用：股本[双击切换]"/>
            <w:tag w:val="_GBC_a88b08589cbb4302b29839808faa8a3b"/>
            <w:id w:val="-1316714100"/>
            <w:lock w:val="sdtLocked"/>
            <w:placeholder>
              <w:docPart w:val="GBC22222222222222222222222222222"/>
            </w:placeholder>
          </w:sdtPr>
          <w:sdtContent>
            <w:p w14:paraId="390E5216" w14:textId="41DE5B04"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56FFAEB" w14:textId="0654C46F" w:rsidR="00120D52" w:rsidRDefault="008F6847">
          <w:pPr>
            <w:jc w:val="right"/>
          </w:pPr>
          <w:r>
            <w:rPr>
              <w:rFonts w:hint="eastAsia"/>
            </w:rPr>
            <w:t>单位：</w:t>
          </w:r>
          <w:sdt>
            <w:sdtPr>
              <w:rPr>
                <w:rFonts w:hint="eastAsia"/>
              </w:rPr>
              <w:alias w:val="单位：财务附注：股本"/>
              <w:tag w:val="_GBC_cf915ea45a234de2a2455824dedc3c82"/>
              <w:id w:val="159019984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股本"/>
              <w:tag w:val="_GBC_2dcc7ff328cf480296bdddce64b88cf1"/>
              <w:id w:val="-46951888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33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
            <w:gridCol w:w="1686"/>
            <w:gridCol w:w="1581"/>
            <w:gridCol w:w="636"/>
            <w:gridCol w:w="636"/>
            <w:gridCol w:w="636"/>
            <w:gridCol w:w="1581"/>
            <w:gridCol w:w="1686"/>
          </w:tblGrid>
          <w:tr w:rsidR="00BC09FE" w14:paraId="6A133756" w14:textId="77777777" w:rsidTr="00BC09FE">
            <w:trPr>
              <w:cantSplit/>
              <w:trHeight w:val="270"/>
            </w:trPr>
            <w:tc>
              <w:tcPr>
                <w:tcW w:w="626" w:type="pct"/>
                <w:vMerge w:val="restart"/>
                <w:tcBorders>
                  <w:top w:val="single" w:sz="4" w:space="0" w:color="auto"/>
                  <w:left w:val="single" w:sz="4" w:space="0" w:color="auto"/>
                  <w:bottom w:val="single" w:sz="4" w:space="0" w:color="auto"/>
                  <w:right w:val="single" w:sz="4" w:space="0" w:color="auto"/>
                </w:tcBorders>
              </w:tcPr>
              <w:p w14:paraId="3A00D668" w14:textId="77777777" w:rsidR="00BC09FE" w:rsidRDefault="00000000" w:rsidP="00E21A0D">
                <w:pPr>
                  <w:jc w:val="center"/>
                </w:pPr>
              </w:p>
            </w:tc>
            <w:sdt>
              <w:sdtPr>
                <w:tag w:val="_PLD_7ad9a0911e364e48bc565dc3ed809692"/>
                <w:id w:val="1371649793"/>
                <w:lock w:val="sdtLocked"/>
              </w:sdtPr>
              <w:sdtContent>
                <w:tc>
                  <w:tcPr>
                    <w:tcW w:w="874" w:type="pct"/>
                    <w:vMerge w:val="restart"/>
                    <w:tcBorders>
                      <w:top w:val="single" w:sz="4" w:space="0" w:color="auto"/>
                      <w:left w:val="single" w:sz="4" w:space="0" w:color="auto"/>
                      <w:right w:val="single" w:sz="4" w:space="0" w:color="auto"/>
                    </w:tcBorders>
                    <w:vAlign w:val="center"/>
                  </w:tcPr>
                  <w:p w14:paraId="4D2E21A2" w14:textId="77777777" w:rsidR="00BC09FE" w:rsidRDefault="00000000" w:rsidP="00E21A0D">
                    <w:pPr>
                      <w:jc w:val="center"/>
                    </w:pPr>
                    <w:r>
                      <w:rPr>
                        <w:rFonts w:hint="eastAsia"/>
                      </w:rPr>
                      <w:t>期初余额</w:t>
                    </w:r>
                  </w:p>
                </w:tc>
              </w:sdtContent>
            </w:sdt>
            <w:sdt>
              <w:sdtPr>
                <w:tag w:val="_PLD_33945fdb28e344edaa7d118a9aa07d7d"/>
                <w:id w:val="-208348734"/>
                <w:lock w:val="sdtLocked"/>
              </w:sdtPr>
              <w:sdtContent>
                <w:tc>
                  <w:tcPr>
                    <w:tcW w:w="2627" w:type="pct"/>
                    <w:gridSpan w:val="5"/>
                    <w:tcBorders>
                      <w:top w:val="single" w:sz="4" w:space="0" w:color="auto"/>
                      <w:left w:val="single" w:sz="4" w:space="0" w:color="auto"/>
                      <w:bottom w:val="single" w:sz="4" w:space="0" w:color="auto"/>
                      <w:right w:val="single" w:sz="4" w:space="0" w:color="auto"/>
                    </w:tcBorders>
                    <w:vAlign w:val="center"/>
                  </w:tcPr>
                  <w:p w14:paraId="7DCD131F" w14:textId="77777777" w:rsidR="00BC09FE" w:rsidRDefault="00000000" w:rsidP="00E21A0D">
                    <w:pPr>
                      <w:jc w:val="center"/>
                    </w:pPr>
                    <w:r>
                      <w:rPr>
                        <w:rFonts w:hint="eastAsia"/>
                      </w:rPr>
                      <w:t>本次变动增减（+、一）</w:t>
                    </w:r>
                  </w:p>
                </w:tc>
              </w:sdtContent>
            </w:sdt>
            <w:sdt>
              <w:sdtPr>
                <w:tag w:val="_PLD_a0390714e323429ab6e793f9a610df70"/>
                <w:id w:val="1543718857"/>
                <w:lock w:val="sdtLocked"/>
              </w:sdtPr>
              <w:sdtContent>
                <w:tc>
                  <w:tcPr>
                    <w:tcW w:w="874" w:type="pct"/>
                    <w:vMerge w:val="restart"/>
                    <w:tcBorders>
                      <w:top w:val="single" w:sz="4" w:space="0" w:color="auto"/>
                      <w:left w:val="single" w:sz="4" w:space="0" w:color="auto"/>
                      <w:right w:val="single" w:sz="4" w:space="0" w:color="auto"/>
                    </w:tcBorders>
                    <w:vAlign w:val="center"/>
                  </w:tcPr>
                  <w:p w14:paraId="3F639335" w14:textId="77777777" w:rsidR="00BC09FE" w:rsidRDefault="00000000" w:rsidP="00E21A0D">
                    <w:pPr>
                      <w:jc w:val="center"/>
                    </w:pPr>
                    <w:r>
                      <w:rPr>
                        <w:rFonts w:hint="eastAsia"/>
                      </w:rPr>
                      <w:t>期末余额</w:t>
                    </w:r>
                  </w:p>
                </w:tc>
              </w:sdtContent>
            </w:sdt>
          </w:tr>
          <w:tr w:rsidR="00BC09FE" w14:paraId="610CB4EB" w14:textId="77777777" w:rsidTr="00BC09FE">
            <w:trPr>
              <w:cantSplit/>
              <w:trHeight w:val="312"/>
            </w:trPr>
            <w:tc>
              <w:tcPr>
                <w:tcW w:w="626" w:type="pct"/>
                <w:vMerge/>
                <w:tcBorders>
                  <w:top w:val="single" w:sz="4" w:space="0" w:color="auto"/>
                  <w:left w:val="single" w:sz="4" w:space="0" w:color="auto"/>
                  <w:bottom w:val="single" w:sz="4" w:space="0" w:color="auto"/>
                  <w:right w:val="single" w:sz="4" w:space="0" w:color="auto"/>
                </w:tcBorders>
              </w:tcPr>
              <w:p w14:paraId="7E3ECB56" w14:textId="77777777" w:rsidR="00BC09FE" w:rsidRDefault="00000000" w:rsidP="00E21A0D"/>
            </w:tc>
            <w:tc>
              <w:tcPr>
                <w:tcW w:w="874" w:type="pct"/>
                <w:vMerge/>
                <w:tcBorders>
                  <w:left w:val="single" w:sz="4" w:space="0" w:color="auto"/>
                  <w:bottom w:val="single" w:sz="4" w:space="0" w:color="auto"/>
                  <w:right w:val="single" w:sz="4" w:space="0" w:color="auto"/>
                </w:tcBorders>
              </w:tcPr>
              <w:p w14:paraId="4A0B8E10" w14:textId="77777777" w:rsidR="00BC09FE" w:rsidRDefault="00000000" w:rsidP="00E21A0D">
                <w:pPr>
                  <w:ind w:leftChars="-119" w:left="-250" w:firstLineChars="119" w:firstLine="250"/>
                </w:pPr>
              </w:p>
            </w:tc>
            <w:sdt>
              <w:sdtPr>
                <w:tag w:val="_PLD_fe0b182c33854e5bb51d2d2a3cd1dd7f"/>
                <w:id w:val="775060861"/>
                <w:lock w:val="sdtLocked"/>
              </w:sdtPr>
              <w:sdtContent>
                <w:tc>
                  <w:tcPr>
                    <w:tcW w:w="819" w:type="pct"/>
                    <w:tcBorders>
                      <w:top w:val="single" w:sz="4" w:space="0" w:color="auto"/>
                      <w:left w:val="single" w:sz="4" w:space="0" w:color="auto"/>
                      <w:bottom w:val="single" w:sz="4" w:space="0" w:color="auto"/>
                      <w:right w:val="single" w:sz="4" w:space="0" w:color="auto"/>
                    </w:tcBorders>
                    <w:vAlign w:val="center"/>
                  </w:tcPr>
                  <w:p w14:paraId="3855E457" w14:textId="77777777" w:rsidR="00BC09FE" w:rsidRDefault="00000000" w:rsidP="00E21A0D">
                    <w:pPr>
                      <w:jc w:val="center"/>
                    </w:pPr>
                    <w:r>
                      <w:rPr>
                        <w:rFonts w:hint="eastAsia"/>
                      </w:rPr>
                      <w:t>发行</w:t>
                    </w:r>
                  </w:p>
                  <w:p w14:paraId="52259FFE" w14:textId="77777777" w:rsidR="00BC09FE" w:rsidRDefault="00000000" w:rsidP="00E21A0D">
                    <w:pPr>
                      <w:jc w:val="center"/>
                    </w:pPr>
                    <w:r>
                      <w:rPr>
                        <w:rFonts w:hint="eastAsia"/>
                      </w:rPr>
                      <w:t>新股</w:t>
                    </w:r>
                  </w:p>
                </w:tc>
              </w:sdtContent>
            </w:sdt>
            <w:sdt>
              <w:sdtPr>
                <w:tag w:val="_PLD_80e7c94a1831488d89d22be722443897"/>
                <w:id w:val="2065369426"/>
                <w:lock w:val="sdtLocked"/>
              </w:sdtPr>
              <w:sdtContent>
                <w:tc>
                  <w:tcPr>
                    <w:tcW w:w="330" w:type="pct"/>
                    <w:tcBorders>
                      <w:top w:val="single" w:sz="4" w:space="0" w:color="auto"/>
                      <w:left w:val="single" w:sz="4" w:space="0" w:color="auto"/>
                      <w:bottom w:val="single" w:sz="4" w:space="0" w:color="auto"/>
                      <w:right w:val="single" w:sz="4" w:space="0" w:color="auto"/>
                    </w:tcBorders>
                    <w:vAlign w:val="center"/>
                  </w:tcPr>
                  <w:p w14:paraId="0877AA92" w14:textId="77777777" w:rsidR="00BC09FE" w:rsidRDefault="00000000" w:rsidP="00E21A0D">
                    <w:pPr>
                      <w:jc w:val="center"/>
                    </w:pPr>
                    <w:r>
                      <w:rPr>
                        <w:rFonts w:hint="eastAsia"/>
                      </w:rPr>
                      <w:t>送股</w:t>
                    </w:r>
                  </w:p>
                </w:tc>
              </w:sdtContent>
            </w:sdt>
            <w:sdt>
              <w:sdtPr>
                <w:tag w:val="_PLD_c1d7f04883eb4aaa9c52067f145ec081"/>
                <w:id w:val="-880632394"/>
                <w:lock w:val="sdtLocked"/>
              </w:sdtPr>
              <w:sdtContent>
                <w:tc>
                  <w:tcPr>
                    <w:tcW w:w="330" w:type="pct"/>
                    <w:tcBorders>
                      <w:top w:val="single" w:sz="4" w:space="0" w:color="auto"/>
                      <w:left w:val="single" w:sz="4" w:space="0" w:color="auto"/>
                      <w:bottom w:val="single" w:sz="4" w:space="0" w:color="auto"/>
                      <w:right w:val="single" w:sz="4" w:space="0" w:color="auto"/>
                    </w:tcBorders>
                    <w:vAlign w:val="center"/>
                  </w:tcPr>
                  <w:p w14:paraId="71D7479A" w14:textId="77777777" w:rsidR="00BC09FE" w:rsidRDefault="00000000" w:rsidP="00E21A0D">
                    <w:pPr>
                      <w:jc w:val="center"/>
                    </w:pPr>
                    <w:r>
                      <w:rPr>
                        <w:rFonts w:hint="eastAsia"/>
                      </w:rPr>
                      <w:t>公积金</w:t>
                    </w:r>
                  </w:p>
                  <w:p w14:paraId="6AE2D15C" w14:textId="77777777" w:rsidR="00BC09FE" w:rsidRDefault="00000000" w:rsidP="00E21A0D">
                    <w:pPr>
                      <w:jc w:val="center"/>
                    </w:pPr>
                    <w:r>
                      <w:rPr>
                        <w:rFonts w:hint="eastAsia"/>
                      </w:rPr>
                      <w:t>转股</w:t>
                    </w:r>
                  </w:p>
                </w:tc>
              </w:sdtContent>
            </w:sdt>
            <w:sdt>
              <w:sdtPr>
                <w:tag w:val="_PLD_6e44c9cf090243e19b20f1e88e8231ef"/>
                <w:id w:val="-1031718673"/>
                <w:lock w:val="sdtLocked"/>
              </w:sdtPr>
              <w:sdtContent>
                <w:tc>
                  <w:tcPr>
                    <w:tcW w:w="330" w:type="pct"/>
                    <w:tcBorders>
                      <w:top w:val="single" w:sz="4" w:space="0" w:color="auto"/>
                      <w:left w:val="single" w:sz="4" w:space="0" w:color="auto"/>
                      <w:bottom w:val="single" w:sz="4" w:space="0" w:color="auto"/>
                      <w:right w:val="single" w:sz="4" w:space="0" w:color="auto"/>
                    </w:tcBorders>
                    <w:vAlign w:val="center"/>
                  </w:tcPr>
                  <w:p w14:paraId="1A869E5A" w14:textId="77777777" w:rsidR="00BC09FE" w:rsidRDefault="00000000" w:rsidP="00E21A0D">
                    <w:pPr>
                      <w:jc w:val="center"/>
                    </w:pPr>
                    <w:r>
                      <w:rPr>
                        <w:rFonts w:hint="eastAsia"/>
                      </w:rPr>
                      <w:t>其他</w:t>
                    </w:r>
                  </w:p>
                </w:tc>
              </w:sdtContent>
            </w:sdt>
            <w:sdt>
              <w:sdtPr>
                <w:tag w:val="_PLD_0cee72421f954c94ba296c709c84ef52"/>
                <w:id w:val="1912500027"/>
                <w:lock w:val="sdtLocked"/>
              </w:sdtPr>
              <w:sdtContent>
                <w:tc>
                  <w:tcPr>
                    <w:tcW w:w="819" w:type="pct"/>
                    <w:tcBorders>
                      <w:top w:val="single" w:sz="4" w:space="0" w:color="auto"/>
                      <w:left w:val="single" w:sz="4" w:space="0" w:color="auto"/>
                      <w:bottom w:val="single" w:sz="4" w:space="0" w:color="auto"/>
                      <w:right w:val="single" w:sz="4" w:space="0" w:color="auto"/>
                    </w:tcBorders>
                    <w:vAlign w:val="center"/>
                  </w:tcPr>
                  <w:p w14:paraId="397593C6" w14:textId="77777777" w:rsidR="00BC09FE" w:rsidRDefault="00000000" w:rsidP="00E21A0D">
                    <w:pPr>
                      <w:jc w:val="center"/>
                    </w:pPr>
                    <w:r>
                      <w:rPr>
                        <w:rFonts w:hint="eastAsia"/>
                      </w:rPr>
                      <w:t>小计</w:t>
                    </w:r>
                  </w:p>
                </w:tc>
              </w:sdtContent>
            </w:sdt>
            <w:tc>
              <w:tcPr>
                <w:tcW w:w="874" w:type="pct"/>
                <w:vMerge/>
                <w:tcBorders>
                  <w:left w:val="single" w:sz="4" w:space="0" w:color="auto"/>
                  <w:bottom w:val="single" w:sz="4" w:space="0" w:color="auto"/>
                  <w:right w:val="single" w:sz="4" w:space="0" w:color="auto"/>
                </w:tcBorders>
              </w:tcPr>
              <w:p w14:paraId="6EB2EBCB" w14:textId="77777777" w:rsidR="00BC09FE" w:rsidRDefault="00000000" w:rsidP="00E21A0D"/>
            </w:tc>
          </w:tr>
          <w:tr w:rsidR="00BC09FE" w14:paraId="43150085" w14:textId="77777777" w:rsidTr="00BC09FE">
            <w:trPr>
              <w:cantSplit/>
            </w:trPr>
            <w:sdt>
              <w:sdtPr>
                <w:tag w:val="_PLD_0c4dca616a0e4126a03d9e8b2ef3c6bc"/>
                <w:id w:val="2031058851"/>
                <w:lock w:val="sdtLocked"/>
              </w:sdtPr>
              <w:sdtContent>
                <w:tc>
                  <w:tcPr>
                    <w:tcW w:w="626" w:type="pct"/>
                    <w:tcBorders>
                      <w:top w:val="single" w:sz="4" w:space="0" w:color="auto"/>
                      <w:left w:val="single" w:sz="4" w:space="0" w:color="auto"/>
                      <w:bottom w:val="single" w:sz="4" w:space="0" w:color="auto"/>
                      <w:right w:val="single" w:sz="4" w:space="0" w:color="auto"/>
                    </w:tcBorders>
                  </w:tcPr>
                  <w:p w14:paraId="3F85840C" w14:textId="77777777" w:rsidR="00BC09FE" w:rsidRDefault="00000000" w:rsidP="00E21A0D">
                    <w:pPr>
                      <w:jc w:val="center"/>
                    </w:pPr>
                    <w:r>
                      <w:rPr>
                        <w:rFonts w:hint="eastAsia"/>
                      </w:rPr>
                      <w:t>股份总数</w:t>
                    </w:r>
                  </w:p>
                </w:tc>
              </w:sdtContent>
            </w:sdt>
            <w:tc>
              <w:tcPr>
                <w:tcW w:w="874" w:type="pct"/>
                <w:tcBorders>
                  <w:top w:val="single" w:sz="4" w:space="0" w:color="auto"/>
                  <w:left w:val="single" w:sz="4" w:space="0" w:color="auto"/>
                  <w:bottom w:val="single" w:sz="4" w:space="0" w:color="auto"/>
                  <w:right w:val="single" w:sz="4" w:space="0" w:color="auto"/>
                </w:tcBorders>
              </w:tcPr>
              <w:p w14:paraId="002790B0" w14:textId="77777777" w:rsidR="00BC09FE" w:rsidRDefault="00000000" w:rsidP="00E21A0D">
                <w:pPr>
                  <w:jc w:val="right"/>
                </w:pPr>
                <w:r>
                  <w:t>485,000,000.00</w:t>
                </w:r>
              </w:p>
            </w:tc>
            <w:tc>
              <w:tcPr>
                <w:tcW w:w="819" w:type="pct"/>
                <w:tcBorders>
                  <w:top w:val="single" w:sz="4" w:space="0" w:color="auto"/>
                  <w:left w:val="single" w:sz="4" w:space="0" w:color="auto"/>
                  <w:bottom w:val="single" w:sz="4" w:space="0" w:color="auto"/>
                  <w:right w:val="single" w:sz="4" w:space="0" w:color="auto"/>
                </w:tcBorders>
              </w:tcPr>
              <w:p w14:paraId="08E658A1" w14:textId="77777777" w:rsidR="00BC09FE" w:rsidRDefault="00000000" w:rsidP="00E21A0D">
                <w:pPr>
                  <w:jc w:val="right"/>
                </w:pPr>
                <w:r>
                  <w:t>46,481,314.00</w:t>
                </w:r>
              </w:p>
            </w:tc>
            <w:tc>
              <w:tcPr>
                <w:tcW w:w="330" w:type="pct"/>
                <w:tcBorders>
                  <w:top w:val="single" w:sz="4" w:space="0" w:color="auto"/>
                  <w:left w:val="single" w:sz="4" w:space="0" w:color="auto"/>
                  <w:bottom w:val="single" w:sz="4" w:space="0" w:color="auto"/>
                  <w:right w:val="single" w:sz="4" w:space="0" w:color="auto"/>
                </w:tcBorders>
              </w:tcPr>
              <w:p w14:paraId="07E2BDCF" w14:textId="77777777" w:rsidR="00BC09FE" w:rsidRDefault="00000000" w:rsidP="00E21A0D">
                <w:pPr>
                  <w:jc w:val="right"/>
                </w:pPr>
                <w:r>
                  <w:t>0.00</w:t>
                </w:r>
              </w:p>
            </w:tc>
            <w:tc>
              <w:tcPr>
                <w:tcW w:w="330" w:type="pct"/>
                <w:tcBorders>
                  <w:top w:val="single" w:sz="4" w:space="0" w:color="auto"/>
                  <w:left w:val="single" w:sz="4" w:space="0" w:color="auto"/>
                  <w:bottom w:val="single" w:sz="4" w:space="0" w:color="auto"/>
                  <w:right w:val="single" w:sz="4" w:space="0" w:color="auto"/>
                </w:tcBorders>
              </w:tcPr>
              <w:p w14:paraId="20985B39" w14:textId="77777777" w:rsidR="00BC09FE" w:rsidRDefault="00000000" w:rsidP="00E21A0D">
                <w:pPr>
                  <w:jc w:val="right"/>
                </w:pPr>
                <w:r>
                  <w:t>0.00</w:t>
                </w:r>
              </w:p>
            </w:tc>
            <w:tc>
              <w:tcPr>
                <w:tcW w:w="330" w:type="pct"/>
                <w:tcBorders>
                  <w:top w:val="single" w:sz="4" w:space="0" w:color="auto"/>
                  <w:left w:val="single" w:sz="4" w:space="0" w:color="auto"/>
                  <w:bottom w:val="single" w:sz="4" w:space="0" w:color="auto"/>
                  <w:right w:val="single" w:sz="4" w:space="0" w:color="auto"/>
                </w:tcBorders>
              </w:tcPr>
              <w:p w14:paraId="0FF06AA9" w14:textId="77777777" w:rsidR="00BC09FE" w:rsidRDefault="00000000" w:rsidP="00E21A0D">
                <w:pPr>
                  <w:jc w:val="right"/>
                </w:pPr>
                <w:r>
                  <w:t>0.00</w:t>
                </w:r>
              </w:p>
            </w:tc>
            <w:tc>
              <w:tcPr>
                <w:tcW w:w="819" w:type="pct"/>
                <w:tcBorders>
                  <w:top w:val="single" w:sz="4" w:space="0" w:color="auto"/>
                  <w:left w:val="single" w:sz="4" w:space="0" w:color="auto"/>
                  <w:bottom w:val="single" w:sz="4" w:space="0" w:color="auto"/>
                  <w:right w:val="single" w:sz="4" w:space="0" w:color="auto"/>
                </w:tcBorders>
              </w:tcPr>
              <w:p w14:paraId="153896E3" w14:textId="77777777" w:rsidR="00BC09FE" w:rsidRDefault="00000000" w:rsidP="00E21A0D">
                <w:pPr>
                  <w:jc w:val="right"/>
                </w:pPr>
                <w:r>
                  <w:t>46,481,314.00</w:t>
                </w:r>
              </w:p>
            </w:tc>
            <w:tc>
              <w:tcPr>
                <w:tcW w:w="874" w:type="pct"/>
                <w:tcBorders>
                  <w:top w:val="single" w:sz="4" w:space="0" w:color="auto"/>
                  <w:left w:val="single" w:sz="4" w:space="0" w:color="auto"/>
                  <w:bottom w:val="single" w:sz="4" w:space="0" w:color="auto"/>
                  <w:right w:val="single" w:sz="4" w:space="0" w:color="auto"/>
                </w:tcBorders>
              </w:tcPr>
              <w:p w14:paraId="37012C80" w14:textId="77777777" w:rsidR="00BC09FE" w:rsidRDefault="00000000" w:rsidP="00E21A0D">
                <w:pPr>
                  <w:jc w:val="right"/>
                </w:pPr>
                <w:r>
                  <w:t>531,481,314.00</w:t>
                </w:r>
              </w:p>
            </w:tc>
          </w:tr>
        </w:tbl>
        <w:p w14:paraId="17C1B5E0" w14:textId="77777777" w:rsidR="00BC09FE" w:rsidRDefault="00000000"/>
        <w:p w14:paraId="76324743" w14:textId="77777777" w:rsidR="00120D52" w:rsidRDefault="008F6847">
          <w:pPr>
            <w:spacing w:before="60" w:after="60"/>
          </w:pPr>
          <w:r>
            <w:rPr>
              <w:rFonts w:hint="eastAsia"/>
            </w:rPr>
            <w:t>其他说明：</w:t>
          </w:r>
        </w:p>
        <w:sdt>
          <w:sdtPr>
            <w:alias w:val="股本变动情况说明"/>
            <w:tag w:val="_GBC_752687f835754470ad7a125ef32391e4"/>
            <w:id w:val="-177273137"/>
            <w:lock w:val="sdtLocked"/>
            <w:placeholder>
              <w:docPart w:val="GBC22222222222222222222222222222"/>
            </w:placeholder>
          </w:sdtPr>
          <w:sdtContent>
            <w:p w14:paraId="01E4BE2B" w14:textId="489D3095" w:rsidR="00120D52" w:rsidRDefault="00000000" w:rsidP="00BC09FE">
              <w:pPr>
                <w:ind w:firstLineChars="200" w:firstLine="420"/>
              </w:pPr>
              <w:r w:rsidRPr="00BC09FE">
                <w:rPr>
                  <w:rFonts w:hint="eastAsia"/>
                  <w:bCs w:val="0"/>
                  <w:sz w:val="22"/>
                  <w:szCs w:val="22"/>
                </w:rPr>
                <w:t>本公司经</w:t>
              </w:r>
              <w:r w:rsidRPr="00BC09FE">
                <w:rPr>
                  <w:bCs w:val="0"/>
                  <w:sz w:val="22"/>
                  <w:szCs w:val="22"/>
                </w:rPr>
                <w:t>2021年第一次临时股东大会决议、2021年第一次A股类别股东大会决议</w:t>
              </w:r>
              <w:r w:rsidRPr="00BC09FE">
                <w:rPr>
                  <w:rFonts w:hint="eastAsia"/>
                  <w:bCs w:val="0"/>
                  <w:sz w:val="22"/>
                  <w:szCs w:val="22"/>
                </w:rPr>
                <w:t>、</w:t>
              </w:r>
              <w:r w:rsidRPr="00BC09FE">
                <w:rPr>
                  <w:bCs w:val="0"/>
                  <w:sz w:val="22"/>
                  <w:szCs w:val="22"/>
                </w:rPr>
                <w:t>2021年第一次H股类别股东大会决议批准及中国证券监督管理委员会《关于核准北京京城机电股份有限公司向李红等发行股份购买资产并募集配套资金的批复》（证监许可[2022]586号），2022年6月17日，本公司通过向李红等发行股份完成收购青岛北洋天青数联智能股份有限公司（以下简称北洋天青）80%股权，股票发行数量46,481,314股，占本公司总股本的8.75%，均为有限</w:t>
              </w:r>
              <w:proofErr w:type="gramStart"/>
              <w:r w:rsidRPr="00BC09FE">
                <w:rPr>
                  <w:bCs w:val="0"/>
                  <w:sz w:val="22"/>
                  <w:szCs w:val="22"/>
                </w:rPr>
                <w:t>售条件</w:t>
              </w:r>
              <w:proofErr w:type="gramEnd"/>
              <w:r w:rsidRPr="00BC09FE">
                <w:rPr>
                  <w:bCs w:val="0"/>
                  <w:sz w:val="22"/>
                  <w:szCs w:val="22"/>
                </w:rPr>
                <w:t>的流通股。</w:t>
              </w:r>
            </w:p>
          </w:sdtContent>
        </w:sdt>
      </w:sdtContent>
    </w:sdt>
    <w:p w14:paraId="3F602F98" w14:textId="77777777" w:rsidR="00120D52" w:rsidRDefault="00120D52"/>
    <w:p w14:paraId="680EA7FF" w14:textId="77777777" w:rsidR="00120D52" w:rsidRDefault="008F6847">
      <w:pPr>
        <w:pStyle w:val="3"/>
        <w:numPr>
          <w:ilvl w:val="0"/>
          <w:numId w:val="58"/>
        </w:numPr>
        <w:tabs>
          <w:tab w:val="left" w:pos="504"/>
        </w:tabs>
        <w:rPr>
          <w:rFonts w:ascii="宋体" w:hAnsi="宋体"/>
          <w:szCs w:val="21"/>
        </w:rPr>
      </w:pPr>
      <w:r>
        <w:rPr>
          <w:rFonts w:ascii="宋体" w:hAnsi="宋体" w:cs="宋体" w:hint="eastAsia"/>
          <w:kern w:val="0"/>
          <w:szCs w:val="21"/>
        </w:rPr>
        <w:t>其</w:t>
      </w:r>
      <w:r>
        <w:rPr>
          <w:rFonts w:ascii="宋体" w:hAnsi="宋体" w:hint="eastAsia"/>
          <w:szCs w:val="21"/>
        </w:rPr>
        <w:t>他权益工具</w:t>
      </w:r>
    </w:p>
    <w:sdt>
      <w:sdtPr>
        <w:rPr>
          <w:rFonts w:ascii="宋体" w:hAnsi="宋体" w:cs="宋体" w:hint="eastAsia"/>
          <w:b w:val="0"/>
          <w:bCs/>
          <w:kern w:val="0"/>
          <w:szCs w:val="24"/>
        </w:rPr>
        <w:alias w:val="模块:其他权益工具"/>
        <w:tag w:val="_GBC_4f862512b6914630932c1857df6db6e4"/>
        <w:id w:val="-166709773"/>
        <w:lock w:val="sdtLocked"/>
        <w:placeholder>
          <w:docPart w:val="GBC22222222222222222222222222222"/>
        </w:placeholder>
      </w:sdtPr>
      <w:sdtEndPr>
        <w:rPr>
          <w:szCs w:val="21"/>
        </w:rPr>
      </w:sdtEndPr>
      <w:sdtContent>
        <w:p w14:paraId="154FC0F3" w14:textId="77777777" w:rsidR="00120D52" w:rsidRDefault="008F6847">
          <w:pPr>
            <w:pStyle w:val="4"/>
            <w:numPr>
              <w:ilvl w:val="0"/>
              <w:numId w:val="89"/>
            </w:numPr>
            <w:rPr>
              <w:rFonts w:ascii="宋体" w:hAnsi="宋体"/>
            </w:rPr>
          </w:pPr>
          <w:r>
            <w:rPr>
              <w:rFonts w:ascii="宋体" w:hAnsi="宋体" w:hint="eastAsia"/>
            </w:rPr>
            <w:t>期末发行在外的优先股、永续债等其他金融工具基本情况</w:t>
          </w:r>
        </w:p>
        <w:sdt>
          <w:sdtPr>
            <w:alias w:val="是否适用：期末发行在外的优先股、永续债等其他金融工具基本情况[双击切换]"/>
            <w:tag w:val="_GBC_54d54ac45fe745e1aad9be61a846261f"/>
            <w:id w:val="-1608953941"/>
            <w:lock w:val="sdtLocked"/>
            <w:placeholder>
              <w:docPart w:val="GBC22222222222222222222222222222"/>
            </w:placeholder>
          </w:sdtPr>
          <w:sdtContent>
            <w:p w14:paraId="22F203AF" w14:textId="78130B40" w:rsidR="00120D52" w:rsidRDefault="008F6847" w:rsidP="00BC09F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98413C9" w14:textId="77777777" w:rsidR="00120D52" w:rsidRDefault="00120D52"/>
        <w:p w14:paraId="1AF7DD3D" w14:textId="77777777" w:rsidR="00120D52" w:rsidRDefault="008F6847">
          <w:pPr>
            <w:pStyle w:val="4"/>
            <w:numPr>
              <w:ilvl w:val="0"/>
              <w:numId w:val="89"/>
            </w:numPr>
            <w:rPr>
              <w:rFonts w:ascii="宋体" w:hAnsi="宋体"/>
              <w:szCs w:val="21"/>
            </w:rPr>
          </w:pPr>
          <w:r>
            <w:rPr>
              <w:rFonts w:ascii="宋体" w:hAnsi="宋体" w:hint="eastAsia"/>
              <w:szCs w:val="21"/>
            </w:rPr>
            <w:t>期末</w:t>
          </w:r>
          <w:r>
            <w:rPr>
              <w:rFonts w:ascii="宋体" w:hAnsi="宋体" w:hint="eastAsia"/>
            </w:rPr>
            <w:t>发行</w:t>
          </w:r>
          <w:r>
            <w:rPr>
              <w:rFonts w:ascii="宋体" w:hAnsi="宋体" w:hint="eastAsia"/>
              <w:szCs w:val="21"/>
            </w:rPr>
            <w:t>在外的优先股、永续债等金融工具变动情况表</w:t>
          </w:r>
        </w:p>
        <w:sdt>
          <w:sdtPr>
            <w:alias w:val="是否适用：期末发行在外的优先股、永续债等金融工具变动情况表_其他权益工具[双击切换]"/>
            <w:tag w:val="_GBC_e8c53693e19e485cba80f7cd2a15ab4c"/>
            <w:id w:val="-1225524617"/>
            <w:lock w:val="sdtLocked"/>
            <w:placeholder>
              <w:docPart w:val="GBC22222222222222222222222222222"/>
            </w:placeholder>
          </w:sdtPr>
          <w:sdtContent>
            <w:p w14:paraId="21624572" w14:textId="7AAF562B" w:rsidR="00120D52" w:rsidRDefault="008F6847" w:rsidP="00BC09F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20EFDA1" w14:textId="77777777" w:rsidR="00120D52" w:rsidRDefault="008F6847">
          <w:r>
            <w:rPr>
              <w:rFonts w:hint="eastAsia"/>
            </w:rPr>
            <w:t>其他权益工具本期增减变动情况、变动原因说明，以及相关会计处理的依据：</w:t>
          </w:r>
        </w:p>
        <w:sdt>
          <w:sdtPr>
            <w:alias w:val="是否适用：其他权益工具本期增减变动情况、变动原因说明，以及相关会计处理的依据[双击切换]"/>
            <w:tag w:val="_GBC_6229f0070f0a4c838e1e39f678f8a7bb"/>
            <w:id w:val="236515135"/>
            <w:lock w:val="sdtLocked"/>
            <w:placeholder>
              <w:docPart w:val="GBC22222222222222222222222222222"/>
            </w:placeholder>
          </w:sdtPr>
          <w:sdtContent>
            <w:p w14:paraId="38AA42BD" w14:textId="0B3A06F6" w:rsidR="00120D52" w:rsidRDefault="008F6847" w:rsidP="00BC09F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6CF0DC5" w14:textId="77777777" w:rsidR="00120D52" w:rsidRDefault="00120D52"/>
        <w:p w14:paraId="005038DB" w14:textId="77777777" w:rsidR="00120D52" w:rsidRDefault="008F6847">
          <w:r>
            <w:rPr>
              <w:rFonts w:hint="eastAsia"/>
            </w:rPr>
            <w:t>其他说明：</w:t>
          </w:r>
        </w:p>
        <w:sdt>
          <w:sdtPr>
            <w:alias w:val="是否适用：其他权益工具的其他说明[双击切换]"/>
            <w:tag w:val="_GBC_297d299126b041159b18d012f9a18c2e"/>
            <w:id w:val="-1021084702"/>
            <w:lock w:val="sdtLocked"/>
            <w:placeholder>
              <w:docPart w:val="GBC22222222222222222222222222222"/>
            </w:placeholder>
          </w:sdtPr>
          <w:sdtContent>
            <w:p w14:paraId="796D992F" w14:textId="74A23292" w:rsidR="00120D52" w:rsidRDefault="008F6847" w:rsidP="00BC09F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C9AABD0" w14:textId="77777777" w:rsidR="00120D52" w:rsidRDefault="00000000"/>
      </w:sdtContent>
    </w:sdt>
    <w:sdt>
      <w:sdtPr>
        <w:rPr>
          <w:rFonts w:ascii="宋体" w:hAnsi="宋体" w:cs="宋体" w:hint="eastAsia"/>
          <w:b w:val="0"/>
          <w:bCs/>
          <w:kern w:val="0"/>
          <w:szCs w:val="21"/>
        </w:rPr>
        <w:alias w:val="模块:资本公积"/>
        <w:tag w:val="_GBC_23fef1c643714b9f82710e33a1bef935"/>
        <w:id w:val="1728343549"/>
        <w:lock w:val="sdtLocked"/>
        <w:placeholder>
          <w:docPart w:val="GBC22222222222222222222222222222"/>
        </w:placeholder>
      </w:sdtPr>
      <w:sdtEndPr>
        <w:rPr>
          <w:rFonts w:cstheme="minorBidi" w:hint="default"/>
          <w:color w:val="000000" w:themeColor="text1"/>
          <w:kern w:val="2"/>
        </w:rPr>
      </w:sdtEndPr>
      <w:sdtContent>
        <w:p w14:paraId="54BE419F" w14:textId="77777777" w:rsidR="00120D52" w:rsidRDefault="008F6847">
          <w:pPr>
            <w:pStyle w:val="3"/>
            <w:numPr>
              <w:ilvl w:val="0"/>
              <w:numId w:val="58"/>
            </w:numPr>
            <w:tabs>
              <w:tab w:val="left" w:pos="504"/>
            </w:tabs>
            <w:rPr>
              <w:rFonts w:ascii="宋体" w:hAnsi="宋体"/>
              <w:szCs w:val="21"/>
            </w:rPr>
          </w:pPr>
          <w:r>
            <w:rPr>
              <w:rFonts w:ascii="宋体" w:hAnsi="宋体" w:hint="eastAsia"/>
              <w:szCs w:val="21"/>
            </w:rPr>
            <w:t>资本公积</w:t>
          </w:r>
        </w:p>
        <w:sdt>
          <w:sdtPr>
            <w:alias w:val="是否适用：资本公积[双击切换]"/>
            <w:tag w:val="_GBC_70f32b67ce344a03adfc93d4ed72949a"/>
            <w:id w:val="-310634419"/>
            <w:lock w:val="sdtLocked"/>
            <w:placeholder>
              <w:docPart w:val="GBC22222222222222222222222222222"/>
            </w:placeholder>
          </w:sdtPr>
          <w:sdtContent>
            <w:p w14:paraId="21E862BB" w14:textId="21FE4C75"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B205DF9" w14:textId="0E400F84" w:rsidR="00120D52" w:rsidRDefault="008F6847">
          <w:pPr>
            <w:jc w:val="right"/>
          </w:pPr>
          <w:r>
            <w:rPr>
              <w:rFonts w:hint="eastAsia"/>
            </w:rPr>
            <w:t>单位：</w:t>
          </w:r>
          <w:sdt>
            <w:sdtPr>
              <w:rPr>
                <w:rFonts w:hint="eastAsia"/>
              </w:rPr>
              <w:alias w:val="单位：财务附注：资本公积"/>
              <w:tag w:val="_GBC_88633009fdc64f4e8238c38541b33615"/>
              <w:id w:val="-19459134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资本公积"/>
              <w:tag w:val="_GBC_636aa96d47cb426abc64fc00b61c9353"/>
              <w:id w:val="14585254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5"/>
            <w:gridCol w:w="1746"/>
            <w:gridCol w:w="1781"/>
            <w:gridCol w:w="1765"/>
            <w:gridCol w:w="1896"/>
          </w:tblGrid>
          <w:tr w:rsidR="00BC09FE" w14:paraId="0F79E3EC" w14:textId="77777777" w:rsidTr="006D25BA">
            <w:sdt>
              <w:sdtPr>
                <w:tag w:val="_PLD_177c011500e64862903c4c16dbb2f31f"/>
                <w:id w:val="-668858660"/>
                <w:lock w:val="sdtLocked"/>
              </w:sdtPr>
              <w:sdtContent>
                <w:tc>
                  <w:tcPr>
                    <w:tcW w:w="942" w:type="pct"/>
                    <w:vAlign w:val="center"/>
                  </w:tcPr>
                  <w:p w14:paraId="0E26027B" w14:textId="77777777" w:rsidR="00BC09FE" w:rsidRDefault="00000000" w:rsidP="006D25BA">
                    <w:pPr>
                      <w:autoSpaceDE w:val="0"/>
                      <w:autoSpaceDN w:val="0"/>
                      <w:adjustRightInd w:val="0"/>
                      <w:snapToGrid w:val="0"/>
                      <w:jc w:val="center"/>
                    </w:pPr>
                    <w:r>
                      <w:rPr>
                        <w:rFonts w:hint="eastAsia"/>
                      </w:rPr>
                      <w:t>项目</w:t>
                    </w:r>
                  </w:p>
                </w:tc>
              </w:sdtContent>
            </w:sdt>
            <w:sdt>
              <w:sdtPr>
                <w:tag w:val="_PLD_1519f0add67f49df9173f37c00215eef"/>
                <w:id w:val="2130274091"/>
                <w:lock w:val="sdtLocked"/>
              </w:sdtPr>
              <w:sdtContent>
                <w:tc>
                  <w:tcPr>
                    <w:tcW w:w="1005" w:type="pct"/>
                    <w:vAlign w:val="center"/>
                  </w:tcPr>
                  <w:p w14:paraId="6339CFB8" w14:textId="77777777" w:rsidR="00BC09FE" w:rsidRDefault="00000000" w:rsidP="006D25BA">
                    <w:pPr>
                      <w:autoSpaceDE w:val="0"/>
                      <w:autoSpaceDN w:val="0"/>
                      <w:adjustRightInd w:val="0"/>
                      <w:snapToGrid w:val="0"/>
                      <w:jc w:val="center"/>
                    </w:pPr>
                    <w:r>
                      <w:rPr>
                        <w:rFonts w:hint="eastAsia"/>
                      </w:rPr>
                      <w:t>期初余额</w:t>
                    </w:r>
                  </w:p>
                </w:tc>
              </w:sdtContent>
            </w:sdt>
            <w:sdt>
              <w:sdtPr>
                <w:tag w:val="_PLD_dcbf1fd9bcaa41fc8ff4def2d0e55143"/>
                <w:id w:val="667065298"/>
                <w:lock w:val="sdtLocked"/>
              </w:sdtPr>
              <w:sdtContent>
                <w:tc>
                  <w:tcPr>
                    <w:tcW w:w="1024" w:type="pct"/>
                    <w:vAlign w:val="center"/>
                  </w:tcPr>
                  <w:p w14:paraId="3BE2B809" w14:textId="77777777" w:rsidR="00BC09FE" w:rsidRDefault="00000000" w:rsidP="006D25BA">
                    <w:pPr>
                      <w:autoSpaceDE w:val="0"/>
                      <w:autoSpaceDN w:val="0"/>
                      <w:adjustRightInd w:val="0"/>
                      <w:snapToGrid w:val="0"/>
                      <w:jc w:val="center"/>
                    </w:pPr>
                    <w:r>
                      <w:rPr>
                        <w:rFonts w:hint="eastAsia"/>
                      </w:rPr>
                      <w:t>本期增加</w:t>
                    </w:r>
                  </w:p>
                </w:tc>
              </w:sdtContent>
            </w:sdt>
            <w:sdt>
              <w:sdtPr>
                <w:tag w:val="_PLD_9d88d0ce99474d389c660c414306497d"/>
                <w:id w:val="876743096"/>
                <w:lock w:val="sdtLocked"/>
              </w:sdtPr>
              <w:sdtContent>
                <w:tc>
                  <w:tcPr>
                    <w:tcW w:w="1015" w:type="pct"/>
                    <w:vAlign w:val="center"/>
                  </w:tcPr>
                  <w:p w14:paraId="03BB0438" w14:textId="77777777" w:rsidR="00BC09FE" w:rsidRDefault="00000000" w:rsidP="006D25BA">
                    <w:pPr>
                      <w:autoSpaceDE w:val="0"/>
                      <w:autoSpaceDN w:val="0"/>
                      <w:adjustRightInd w:val="0"/>
                      <w:snapToGrid w:val="0"/>
                      <w:jc w:val="center"/>
                    </w:pPr>
                    <w:r>
                      <w:rPr>
                        <w:rFonts w:hint="eastAsia"/>
                      </w:rPr>
                      <w:t>本期减少</w:t>
                    </w:r>
                  </w:p>
                </w:tc>
              </w:sdtContent>
            </w:sdt>
            <w:sdt>
              <w:sdtPr>
                <w:tag w:val="_PLD_4c3f2255a4a24c1cae63eb0cc7781f12"/>
                <w:id w:val="473260409"/>
                <w:lock w:val="sdtLocked"/>
              </w:sdtPr>
              <w:sdtContent>
                <w:tc>
                  <w:tcPr>
                    <w:tcW w:w="1014" w:type="pct"/>
                    <w:vAlign w:val="center"/>
                  </w:tcPr>
                  <w:p w14:paraId="389D8EBE" w14:textId="77777777" w:rsidR="00BC09FE" w:rsidRDefault="00000000" w:rsidP="006D25BA">
                    <w:pPr>
                      <w:autoSpaceDE w:val="0"/>
                      <w:autoSpaceDN w:val="0"/>
                      <w:adjustRightInd w:val="0"/>
                      <w:snapToGrid w:val="0"/>
                      <w:jc w:val="center"/>
                    </w:pPr>
                    <w:r>
                      <w:rPr>
                        <w:rFonts w:hint="eastAsia"/>
                      </w:rPr>
                      <w:t>期末余额</w:t>
                    </w:r>
                  </w:p>
                </w:tc>
              </w:sdtContent>
            </w:sdt>
          </w:tr>
          <w:tr w:rsidR="00BC09FE" w14:paraId="1765CBA3" w14:textId="77777777" w:rsidTr="006D25BA">
            <w:sdt>
              <w:sdtPr>
                <w:tag w:val="_PLD_6f0c6094ea774cff87e6eacd4eb8ba12"/>
                <w:id w:val="-1484228579"/>
                <w:lock w:val="sdtLocked"/>
              </w:sdtPr>
              <w:sdtContent>
                <w:tc>
                  <w:tcPr>
                    <w:tcW w:w="942" w:type="pct"/>
                    <w:shd w:val="clear" w:color="auto" w:fill="auto"/>
                  </w:tcPr>
                  <w:p w14:paraId="5229807E" w14:textId="77777777" w:rsidR="00BC09FE" w:rsidRDefault="00000000" w:rsidP="006D25BA">
                    <w:pPr>
                      <w:autoSpaceDE w:val="0"/>
                      <w:autoSpaceDN w:val="0"/>
                      <w:adjustRightInd w:val="0"/>
                      <w:snapToGrid w:val="0"/>
                    </w:pPr>
                    <w:r>
                      <w:rPr>
                        <w:rFonts w:hint="eastAsia"/>
                      </w:rPr>
                      <w:t>资本溢价（股本溢价）</w:t>
                    </w:r>
                  </w:p>
                </w:tc>
              </w:sdtContent>
            </w:sdt>
            <w:tc>
              <w:tcPr>
                <w:tcW w:w="1005" w:type="pct"/>
                <w:shd w:val="clear" w:color="auto" w:fill="auto"/>
              </w:tcPr>
              <w:p w14:paraId="1D333E9D" w14:textId="77777777" w:rsidR="00BC09FE" w:rsidRDefault="00000000" w:rsidP="006D25BA">
                <w:pPr>
                  <w:autoSpaceDE w:val="0"/>
                  <w:autoSpaceDN w:val="0"/>
                  <w:adjustRightInd w:val="0"/>
                  <w:snapToGrid w:val="0"/>
                  <w:jc w:val="right"/>
                </w:pPr>
                <w:r>
                  <w:t>707,035,741.33</w:t>
                </w:r>
              </w:p>
            </w:tc>
            <w:tc>
              <w:tcPr>
                <w:tcW w:w="1024" w:type="pct"/>
                <w:shd w:val="clear" w:color="auto" w:fill="auto"/>
              </w:tcPr>
              <w:p w14:paraId="51F5C288" w14:textId="77777777" w:rsidR="00BC09FE" w:rsidRDefault="00000000" w:rsidP="006D25BA">
                <w:pPr>
                  <w:autoSpaceDE w:val="0"/>
                  <w:autoSpaceDN w:val="0"/>
                  <w:adjustRightInd w:val="0"/>
                  <w:snapToGrid w:val="0"/>
                  <w:jc w:val="right"/>
                </w:pPr>
                <w:r>
                  <w:t>173,284,801.59</w:t>
                </w:r>
              </w:p>
            </w:tc>
            <w:tc>
              <w:tcPr>
                <w:tcW w:w="1015" w:type="pct"/>
                <w:shd w:val="clear" w:color="auto" w:fill="auto"/>
              </w:tcPr>
              <w:p w14:paraId="5C34CFC5" w14:textId="77777777" w:rsidR="00BC09FE" w:rsidRDefault="00000000" w:rsidP="006D25BA">
                <w:pPr>
                  <w:autoSpaceDE w:val="0"/>
                  <w:autoSpaceDN w:val="0"/>
                  <w:adjustRightInd w:val="0"/>
                  <w:snapToGrid w:val="0"/>
                  <w:jc w:val="right"/>
                </w:pPr>
                <w:r>
                  <w:t>0.00</w:t>
                </w:r>
              </w:p>
            </w:tc>
            <w:tc>
              <w:tcPr>
                <w:tcW w:w="1014" w:type="pct"/>
                <w:shd w:val="clear" w:color="auto" w:fill="auto"/>
              </w:tcPr>
              <w:p w14:paraId="711395C6" w14:textId="77777777" w:rsidR="00BC09FE" w:rsidRDefault="00000000" w:rsidP="006D25BA">
                <w:pPr>
                  <w:autoSpaceDE w:val="0"/>
                  <w:autoSpaceDN w:val="0"/>
                  <w:adjustRightInd w:val="0"/>
                  <w:snapToGrid w:val="0"/>
                  <w:jc w:val="right"/>
                </w:pPr>
                <w:r>
                  <w:t>880,320,542.92</w:t>
                </w:r>
              </w:p>
            </w:tc>
          </w:tr>
          <w:tr w:rsidR="00BC09FE" w14:paraId="6F275A45" w14:textId="77777777" w:rsidTr="006D25BA">
            <w:sdt>
              <w:sdtPr>
                <w:tag w:val="_PLD_0d65c4a2c84c464d8e7b1cc66155d272"/>
                <w:id w:val="1022828104"/>
                <w:lock w:val="sdtLocked"/>
              </w:sdtPr>
              <w:sdtContent>
                <w:tc>
                  <w:tcPr>
                    <w:tcW w:w="942" w:type="pct"/>
                    <w:shd w:val="clear" w:color="auto" w:fill="auto"/>
                  </w:tcPr>
                  <w:p w14:paraId="3741E5B0" w14:textId="77777777" w:rsidR="00BC09FE" w:rsidRDefault="00000000" w:rsidP="006D25BA">
                    <w:pPr>
                      <w:autoSpaceDE w:val="0"/>
                      <w:autoSpaceDN w:val="0"/>
                      <w:adjustRightInd w:val="0"/>
                      <w:snapToGrid w:val="0"/>
                    </w:pPr>
                    <w:r>
                      <w:rPr>
                        <w:rFonts w:hint="eastAsia"/>
                      </w:rPr>
                      <w:t>其他资本公积</w:t>
                    </w:r>
                  </w:p>
                </w:tc>
              </w:sdtContent>
            </w:sdt>
            <w:tc>
              <w:tcPr>
                <w:tcW w:w="1005" w:type="pct"/>
                <w:shd w:val="clear" w:color="auto" w:fill="auto"/>
              </w:tcPr>
              <w:p w14:paraId="761550A0" w14:textId="77777777" w:rsidR="00BC09FE" w:rsidRDefault="00000000" w:rsidP="006D25BA">
                <w:pPr>
                  <w:autoSpaceDE w:val="0"/>
                  <w:autoSpaceDN w:val="0"/>
                  <w:adjustRightInd w:val="0"/>
                  <w:snapToGrid w:val="0"/>
                  <w:jc w:val="right"/>
                </w:pPr>
                <w:r>
                  <w:t>128,318,120.35</w:t>
                </w:r>
              </w:p>
            </w:tc>
            <w:tc>
              <w:tcPr>
                <w:tcW w:w="1024" w:type="pct"/>
                <w:shd w:val="clear" w:color="auto" w:fill="auto"/>
              </w:tcPr>
              <w:p w14:paraId="2AC2F31A" w14:textId="77777777" w:rsidR="00BC09FE" w:rsidRDefault="00000000" w:rsidP="006D25BA">
                <w:pPr>
                  <w:autoSpaceDE w:val="0"/>
                  <w:autoSpaceDN w:val="0"/>
                  <w:adjustRightInd w:val="0"/>
                  <w:snapToGrid w:val="0"/>
                  <w:jc w:val="right"/>
                </w:pPr>
                <w:r>
                  <w:t>3,279,442.04</w:t>
                </w:r>
              </w:p>
            </w:tc>
            <w:tc>
              <w:tcPr>
                <w:tcW w:w="1015" w:type="pct"/>
                <w:shd w:val="clear" w:color="auto" w:fill="auto"/>
              </w:tcPr>
              <w:p w14:paraId="13F4F25B" w14:textId="77777777" w:rsidR="00BC09FE" w:rsidRDefault="00000000" w:rsidP="006D25BA">
                <w:pPr>
                  <w:autoSpaceDE w:val="0"/>
                  <w:autoSpaceDN w:val="0"/>
                  <w:adjustRightInd w:val="0"/>
                  <w:snapToGrid w:val="0"/>
                  <w:jc w:val="right"/>
                </w:pPr>
                <w:r>
                  <w:t>0.00</w:t>
                </w:r>
              </w:p>
            </w:tc>
            <w:tc>
              <w:tcPr>
                <w:tcW w:w="1014" w:type="pct"/>
                <w:shd w:val="clear" w:color="auto" w:fill="auto"/>
              </w:tcPr>
              <w:p w14:paraId="37025298" w14:textId="77777777" w:rsidR="00BC09FE" w:rsidRDefault="00000000" w:rsidP="006D25BA">
                <w:pPr>
                  <w:autoSpaceDE w:val="0"/>
                  <w:autoSpaceDN w:val="0"/>
                  <w:adjustRightInd w:val="0"/>
                  <w:snapToGrid w:val="0"/>
                  <w:jc w:val="right"/>
                </w:pPr>
                <w:r>
                  <w:t>131,597,562.39</w:t>
                </w:r>
              </w:p>
            </w:tc>
          </w:tr>
          <w:sdt>
            <w:sdtPr>
              <w:rPr>
                <w:rFonts w:hint="eastAsia"/>
              </w:rPr>
              <w:alias w:val="资本公积列项明细"/>
              <w:tag w:val="_GBC_902bf873b0134f1f82fab45d702c1204"/>
              <w:id w:val="106473549"/>
              <w:lock w:val="sdtLocked"/>
            </w:sdtPr>
            <w:sdtContent>
              <w:tr w:rsidR="00BC09FE" w14:paraId="7B8D38D9" w14:textId="77777777" w:rsidTr="006D25BA">
                <w:tc>
                  <w:tcPr>
                    <w:tcW w:w="942" w:type="pct"/>
                  </w:tcPr>
                  <w:p w14:paraId="53BF0D17" w14:textId="77777777" w:rsidR="00BC09FE" w:rsidRDefault="00000000" w:rsidP="006D25BA"/>
                </w:tc>
                <w:tc>
                  <w:tcPr>
                    <w:tcW w:w="1005" w:type="pct"/>
                  </w:tcPr>
                  <w:p w14:paraId="6366074A" w14:textId="77777777" w:rsidR="00BC09FE" w:rsidRDefault="00000000" w:rsidP="006D25BA">
                    <w:pPr>
                      <w:jc w:val="right"/>
                    </w:pPr>
                  </w:p>
                </w:tc>
                <w:tc>
                  <w:tcPr>
                    <w:tcW w:w="1024" w:type="pct"/>
                  </w:tcPr>
                  <w:p w14:paraId="5C329D37" w14:textId="77777777" w:rsidR="00BC09FE" w:rsidRDefault="00000000" w:rsidP="006D25BA">
                    <w:pPr>
                      <w:jc w:val="right"/>
                    </w:pPr>
                  </w:p>
                </w:tc>
                <w:tc>
                  <w:tcPr>
                    <w:tcW w:w="1015" w:type="pct"/>
                  </w:tcPr>
                  <w:p w14:paraId="1CC62013" w14:textId="77777777" w:rsidR="00BC09FE" w:rsidRDefault="00000000" w:rsidP="006D25BA">
                    <w:pPr>
                      <w:jc w:val="right"/>
                    </w:pPr>
                  </w:p>
                </w:tc>
                <w:tc>
                  <w:tcPr>
                    <w:tcW w:w="1014" w:type="pct"/>
                  </w:tcPr>
                  <w:p w14:paraId="77C92B40" w14:textId="77777777" w:rsidR="00BC09FE" w:rsidRDefault="00000000" w:rsidP="006D25BA">
                    <w:pPr>
                      <w:jc w:val="right"/>
                    </w:pPr>
                  </w:p>
                </w:tc>
              </w:tr>
            </w:sdtContent>
          </w:sdt>
          <w:sdt>
            <w:sdtPr>
              <w:rPr>
                <w:rFonts w:hint="eastAsia"/>
              </w:rPr>
              <w:alias w:val="资本公积列项明细"/>
              <w:tag w:val="_GBC_902bf873b0134f1f82fab45d702c1204"/>
              <w:id w:val="-301229930"/>
              <w:lock w:val="sdtLocked"/>
            </w:sdtPr>
            <w:sdtContent>
              <w:tr w:rsidR="00BC09FE" w14:paraId="680B0911" w14:textId="77777777" w:rsidTr="006D25BA">
                <w:tc>
                  <w:tcPr>
                    <w:tcW w:w="942" w:type="pct"/>
                  </w:tcPr>
                  <w:p w14:paraId="73CACDBF" w14:textId="77777777" w:rsidR="00BC09FE" w:rsidRDefault="00000000" w:rsidP="006D25BA"/>
                </w:tc>
                <w:tc>
                  <w:tcPr>
                    <w:tcW w:w="1005" w:type="pct"/>
                  </w:tcPr>
                  <w:p w14:paraId="46440E66" w14:textId="77777777" w:rsidR="00BC09FE" w:rsidRDefault="00000000" w:rsidP="006D25BA">
                    <w:pPr>
                      <w:jc w:val="right"/>
                    </w:pPr>
                  </w:p>
                </w:tc>
                <w:tc>
                  <w:tcPr>
                    <w:tcW w:w="1024" w:type="pct"/>
                  </w:tcPr>
                  <w:p w14:paraId="3BE93C31" w14:textId="77777777" w:rsidR="00BC09FE" w:rsidRDefault="00000000" w:rsidP="006D25BA">
                    <w:pPr>
                      <w:jc w:val="right"/>
                    </w:pPr>
                  </w:p>
                </w:tc>
                <w:tc>
                  <w:tcPr>
                    <w:tcW w:w="1015" w:type="pct"/>
                  </w:tcPr>
                  <w:p w14:paraId="7DB6F52B" w14:textId="77777777" w:rsidR="00BC09FE" w:rsidRDefault="00000000" w:rsidP="006D25BA">
                    <w:pPr>
                      <w:jc w:val="right"/>
                    </w:pPr>
                  </w:p>
                </w:tc>
                <w:tc>
                  <w:tcPr>
                    <w:tcW w:w="1014" w:type="pct"/>
                  </w:tcPr>
                  <w:p w14:paraId="6EE87CDC" w14:textId="77777777" w:rsidR="00BC09FE" w:rsidRDefault="00000000" w:rsidP="006D25BA">
                    <w:pPr>
                      <w:jc w:val="right"/>
                    </w:pPr>
                  </w:p>
                </w:tc>
              </w:tr>
            </w:sdtContent>
          </w:sdt>
          <w:tr w:rsidR="00BC09FE" w14:paraId="70A03C78" w14:textId="77777777" w:rsidTr="006D25BA">
            <w:sdt>
              <w:sdtPr>
                <w:tag w:val="_PLD_2d6988ed902d4f2a9c423d885cfc336e"/>
                <w:id w:val="289252970"/>
                <w:lock w:val="sdtLocked"/>
              </w:sdtPr>
              <w:sdtContent>
                <w:tc>
                  <w:tcPr>
                    <w:tcW w:w="942" w:type="pct"/>
                    <w:vAlign w:val="center"/>
                  </w:tcPr>
                  <w:p w14:paraId="0A67C8D7" w14:textId="77777777" w:rsidR="00BC09FE" w:rsidRDefault="00000000" w:rsidP="006D25BA">
                    <w:pPr>
                      <w:autoSpaceDE w:val="0"/>
                      <w:autoSpaceDN w:val="0"/>
                      <w:adjustRightInd w:val="0"/>
                      <w:snapToGrid w:val="0"/>
                      <w:jc w:val="center"/>
                    </w:pPr>
                    <w:r>
                      <w:rPr>
                        <w:rFonts w:hint="eastAsia"/>
                      </w:rPr>
                      <w:t>合计</w:t>
                    </w:r>
                  </w:p>
                </w:tc>
              </w:sdtContent>
            </w:sdt>
            <w:tc>
              <w:tcPr>
                <w:tcW w:w="1005" w:type="pct"/>
              </w:tcPr>
              <w:p w14:paraId="4A9096A7" w14:textId="77777777" w:rsidR="00BC09FE" w:rsidRDefault="00000000" w:rsidP="006D25BA">
                <w:pPr>
                  <w:autoSpaceDE w:val="0"/>
                  <w:autoSpaceDN w:val="0"/>
                  <w:adjustRightInd w:val="0"/>
                  <w:snapToGrid w:val="0"/>
                  <w:jc w:val="right"/>
                </w:pPr>
                <w:r>
                  <w:t>835,353,861.68</w:t>
                </w:r>
              </w:p>
            </w:tc>
            <w:tc>
              <w:tcPr>
                <w:tcW w:w="1024" w:type="pct"/>
              </w:tcPr>
              <w:p w14:paraId="27F06780" w14:textId="77777777" w:rsidR="00BC09FE" w:rsidRDefault="00000000" w:rsidP="006D25BA">
                <w:pPr>
                  <w:autoSpaceDE w:val="0"/>
                  <w:autoSpaceDN w:val="0"/>
                  <w:adjustRightInd w:val="0"/>
                  <w:snapToGrid w:val="0"/>
                  <w:jc w:val="right"/>
                </w:pPr>
                <w:r>
                  <w:t>176,564,243.63</w:t>
                </w:r>
              </w:p>
            </w:tc>
            <w:tc>
              <w:tcPr>
                <w:tcW w:w="1015" w:type="pct"/>
              </w:tcPr>
              <w:p w14:paraId="4CBF6361" w14:textId="77777777" w:rsidR="00BC09FE" w:rsidRDefault="00000000" w:rsidP="006D25BA">
                <w:pPr>
                  <w:autoSpaceDE w:val="0"/>
                  <w:autoSpaceDN w:val="0"/>
                  <w:adjustRightInd w:val="0"/>
                  <w:snapToGrid w:val="0"/>
                  <w:jc w:val="right"/>
                </w:pPr>
                <w:r>
                  <w:t>0.00</w:t>
                </w:r>
              </w:p>
            </w:tc>
            <w:tc>
              <w:tcPr>
                <w:tcW w:w="1014" w:type="pct"/>
              </w:tcPr>
              <w:p w14:paraId="65545DD2" w14:textId="77777777" w:rsidR="00BC09FE" w:rsidRDefault="00000000" w:rsidP="006D25BA">
                <w:pPr>
                  <w:autoSpaceDE w:val="0"/>
                  <w:autoSpaceDN w:val="0"/>
                  <w:adjustRightInd w:val="0"/>
                  <w:snapToGrid w:val="0"/>
                  <w:jc w:val="right"/>
                </w:pPr>
                <w:r>
                  <w:t>1,011,918,105.31</w:t>
                </w:r>
              </w:p>
            </w:tc>
          </w:tr>
        </w:tbl>
        <w:p w14:paraId="4E3CB91C" w14:textId="77777777" w:rsidR="00BC09FE" w:rsidRDefault="00000000"/>
        <w:p w14:paraId="1B79E0CE" w14:textId="77777777" w:rsidR="00120D52" w:rsidRDefault="008F6847">
          <w:r>
            <w:rPr>
              <w:rFonts w:hint="eastAsia"/>
            </w:rPr>
            <w:t>其他说明，包括本期增减变动情况、变动原因说明：</w:t>
          </w:r>
        </w:p>
        <w:sdt>
          <w:sdtPr>
            <w:alias w:val="资本公积说明"/>
            <w:tag w:val="_GBC_014f0762b4274266bec2aa5231aa0981"/>
            <w:id w:val="-2031089242"/>
            <w:lock w:val="sdtLocked"/>
            <w:placeholder>
              <w:docPart w:val="GBC22222222222222222222222222222"/>
            </w:placeholder>
          </w:sdtPr>
          <w:sdtContent>
            <w:p w14:paraId="5CB6A7D8" w14:textId="5BE92956" w:rsidR="00BC09FE" w:rsidRPr="00F96480" w:rsidRDefault="00000000" w:rsidP="00BC09FE">
              <w:pPr>
                <w:widowControl w:val="0"/>
                <w:spacing w:beforeLines="50" w:before="120" w:afterLines="50" w:after="120" w:line="360" w:lineRule="exact"/>
                <w:ind w:firstLineChars="200" w:firstLine="420"/>
                <w:jc w:val="both"/>
                <w:rPr>
                  <w:sz w:val="22"/>
                  <w:szCs w:val="22"/>
                </w:rPr>
              </w:pPr>
              <w:r>
                <w:rPr>
                  <w:rFonts w:hint="eastAsia"/>
                  <w:sz w:val="22"/>
                  <w:szCs w:val="22"/>
                </w:rPr>
                <w:t>本年</w:t>
              </w:r>
              <w:r w:rsidRPr="00077100">
                <w:rPr>
                  <w:sz w:val="22"/>
                  <w:szCs w:val="22"/>
                </w:rPr>
                <w:t>本公司通过向李红等发行股份</w:t>
              </w:r>
              <w:r>
                <w:rPr>
                  <w:rFonts w:hint="eastAsia"/>
                  <w:sz w:val="22"/>
                  <w:szCs w:val="22"/>
                </w:rPr>
                <w:t>及支付现金</w:t>
              </w:r>
              <w:r w:rsidRPr="00077100">
                <w:rPr>
                  <w:sz w:val="22"/>
                  <w:szCs w:val="22"/>
                </w:rPr>
                <w:t>完成收购北洋天青80%股权，</w:t>
              </w:r>
              <w:r>
                <w:rPr>
                  <w:rFonts w:hint="eastAsia"/>
                  <w:sz w:val="22"/>
                  <w:szCs w:val="22"/>
                </w:rPr>
                <w:t>合并</w:t>
              </w:r>
              <w:r w:rsidRPr="00077100">
                <w:rPr>
                  <w:rFonts w:hint="eastAsia"/>
                  <w:sz w:val="22"/>
                  <w:szCs w:val="22"/>
                </w:rPr>
                <w:t>对价</w:t>
              </w:r>
              <w:r w:rsidRPr="00077100">
                <w:rPr>
                  <w:sz w:val="22"/>
                  <w:szCs w:val="22"/>
                </w:rPr>
                <w:t>307,200,000.00</w:t>
              </w:r>
              <w:r w:rsidRPr="00077100">
                <w:rPr>
                  <w:rFonts w:hint="eastAsia"/>
                  <w:sz w:val="22"/>
                  <w:szCs w:val="22"/>
                </w:rPr>
                <w:t>元</w:t>
              </w:r>
              <w:r>
                <w:rPr>
                  <w:rFonts w:hint="eastAsia"/>
                  <w:sz w:val="22"/>
                  <w:szCs w:val="22"/>
                </w:rPr>
                <w:t>，</w:t>
              </w:r>
              <w:r w:rsidRPr="00F96480">
                <w:rPr>
                  <w:rFonts w:hint="eastAsia"/>
                  <w:sz w:val="22"/>
                  <w:szCs w:val="22"/>
                </w:rPr>
                <w:t>与发行</w:t>
              </w:r>
              <w:r w:rsidRPr="00077100">
                <w:rPr>
                  <w:sz w:val="22"/>
                  <w:szCs w:val="22"/>
                </w:rPr>
                <w:t>46,481,314</w:t>
              </w:r>
              <w:r w:rsidRPr="00077100">
                <w:rPr>
                  <w:rFonts w:hint="eastAsia"/>
                  <w:sz w:val="22"/>
                  <w:szCs w:val="22"/>
                </w:rPr>
                <w:t>股股份及支付现金</w:t>
              </w:r>
              <w:r>
                <w:rPr>
                  <w:rFonts w:hint="eastAsia"/>
                  <w:sz w:val="22"/>
                  <w:szCs w:val="22"/>
                </w:rPr>
                <w:t>对价</w:t>
              </w:r>
              <w:r w:rsidRPr="00077100">
                <w:rPr>
                  <w:sz w:val="22"/>
                  <w:szCs w:val="22"/>
                </w:rPr>
                <w:t>87,433,884.41</w:t>
              </w:r>
              <w:r w:rsidRPr="00077100">
                <w:rPr>
                  <w:rFonts w:hint="eastAsia"/>
                  <w:sz w:val="22"/>
                  <w:szCs w:val="22"/>
                </w:rPr>
                <w:t>元</w:t>
              </w:r>
              <w:r>
                <w:rPr>
                  <w:rFonts w:hint="eastAsia"/>
                  <w:sz w:val="22"/>
                  <w:szCs w:val="22"/>
                </w:rPr>
                <w:t>的差额</w:t>
              </w:r>
              <w:r w:rsidRPr="00F96480">
                <w:rPr>
                  <w:sz w:val="22"/>
                  <w:szCs w:val="22"/>
                </w:rPr>
                <w:t>173,284,801.59</w:t>
              </w:r>
              <w:r>
                <w:rPr>
                  <w:rFonts w:hint="eastAsia"/>
                  <w:sz w:val="22"/>
                  <w:szCs w:val="22"/>
                </w:rPr>
                <w:t>元计入资本公积-股本溢价。</w:t>
              </w:r>
            </w:p>
            <w:p w14:paraId="2DB2039F" w14:textId="2ABC6691" w:rsidR="00120D52" w:rsidRPr="00BC09FE" w:rsidRDefault="00000000" w:rsidP="00BC09FE">
              <w:pPr>
                <w:spacing w:beforeLines="50" w:before="120" w:afterLines="50" w:after="120" w:line="360" w:lineRule="exact"/>
                <w:ind w:firstLineChars="200" w:firstLine="440"/>
                <w:jc w:val="both"/>
                <w:rPr>
                  <w:sz w:val="22"/>
                  <w:szCs w:val="22"/>
                </w:rPr>
              </w:pPr>
              <w:r w:rsidRPr="00CE719A">
                <w:rPr>
                  <w:rFonts w:hint="eastAsia"/>
                  <w:sz w:val="22"/>
                  <w:szCs w:val="22"/>
                </w:rPr>
                <w:t>其他资本公</w:t>
              </w:r>
              <w:proofErr w:type="gramStart"/>
              <w:r w:rsidRPr="00CE719A">
                <w:rPr>
                  <w:rFonts w:hint="eastAsia"/>
                  <w:sz w:val="22"/>
                  <w:szCs w:val="22"/>
                </w:rPr>
                <w:t>积增加</w:t>
              </w:r>
              <w:proofErr w:type="gramEnd"/>
              <w:r w:rsidRPr="00CE719A">
                <w:rPr>
                  <w:rFonts w:hint="eastAsia"/>
                  <w:sz w:val="22"/>
                  <w:szCs w:val="22"/>
                </w:rPr>
                <w:t>为本</w:t>
              </w:r>
              <w:r>
                <w:rPr>
                  <w:rFonts w:hint="eastAsia"/>
                  <w:sz w:val="22"/>
                  <w:szCs w:val="22"/>
                </w:rPr>
                <w:t>期</w:t>
              </w:r>
              <w:r w:rsidRPr="00CE719A">
                <w:rPr>
                  <w:rFonts w:hint="eastAsia"/>
                  <w:sz w:val="22"/>
                  <w:szCs w:val="22"/>
                </w:rPr>
                <w:t>本公司之子公司北京天海的联营公司北京伯肯节能科技股份有限公司（以下</w:t>
              </w:r>
              <w:proofErr w:type="gramStart"/>
              <w:r w:rsidRPr="00CE719A">
                <w:rPr>
                  <w:rFonts w:hint="eastAsia"/>
                  <w:sz w:val="22"/>
                  <w:szCs w:val="22"/>
                </w:rPr>
                <w:t>简称伯肯公司</w:t>
              </w:r>
              <w:proofErr w:type="gramEnd"/>
              <w:r w:rsidRPr="00CE719A">
                <w:rPr>
                  <w:rFonts w:hint="eastAsia"/>
                  <w:sz w:val="22"/>
                  <w:szCs w:val="22"/>
                </w:rPr>
                <w:t>）定向增发6</w:t>
              </w:r>
              <w:r w:rsidRPr="00CE719A">
                <w:rPr>
                  <w:sz w:val="22"/>
                  <w:szCs w:val="22"/>
                </w:rPr>
                <w:t>25</w:t>
              </w:r>
              <w:r w:rsidRPr="00CE719A">
                <w:rPr>
                  <w:rFonts w:hint="eastAsia"/>
                  <w:sz w:val="22"/>
                  <w:szCs w:val="22"/>
                </w:rPr>
                <w:t>万股</w:t>
              </w:r>
              <w:r w:rsidRPr="00CE719A">
                <w:rPr>
                  <w:sz w:val="22"/>
                  <w:szCs w:val="22"/>
                </w:rPr>
                <w:t>，</w:t>
              </w:r>
              <w:r w:rsidRPr="00CE719A">
                <w:rPr>
                  <w:rFonts w:hint="eastAsia"/>
                  <w:sz w:val="22"/>
                  <w:szCs w:val="22"/>
                </w:rPr>
                <w:t>北京天海</w:t>
              </w:r>
              <w:r w:rsidRPr="00CE719A">
                <w:rPr>
                  <w:sz w:val="22"/>
                  <w:szCs w:val="22"/>
                </w:rPr>
                <w:t>持有</w:t>
              </w:r>
              <w:r w:rsidRPr="00CE719A">
                <w:rPr>
                  <w:rFonts w:hint="eastAsia"/>
                  <w:sz w:val="22"/>
                  <w:szCs w:val="22"/>
                </w:rPr>
                <w:t>伯肯公司</w:t>
              </w:r>
              <w:r w:rsidRPr="00CE719A">
                <w:rPr>
                  <w:sz w:val="22"/>
                  <w:szCs w:val="22"/>
                </w:rPr>
                <w:t>的股权比例由10.91%被动稀释为</w:t>
              </w:r>
              <w:r w:rsidRPr="00CE719A">
                <w:rPr>
                  <w:rFonts w:hint="eastAsia"/>
                  <w:sz w:val="22"/>
                  <w:szCs w:val="22"/>
                </w:rPr>
                <w:t>9</w:t>
              </w:r>
              <w:r w:rsidRPr="00CE719A">
                <w:rPr>
                  <w:sz w:val="22"/>
                  <w:szCs w:val="22"/>
                </w:rPr>
                <w:t>.93%。按照稀释前</w:t>
              </w:r>
              <w:r w:rsidRPr="00CE719A">
                <w:rPr>
                  <w:rFonts w:hint="eastAsia"/>
                  <w:sz w:val="22"/>
                  <w:szCs w:val="22"/>
                </w:rPr>
                <w:t>北京天海</w:t>
              </w:r>
              <w:proofErr w:type="gramStart"/>
              <w:r w:rsidRPr="00CE719A">
                <w:rPr>
                  <w:sz w:val="22"/>
                  <w:szCs w:val="22"/>
                </w:rPr>
                <w:t>对</w:t>
              </w:r>
              <w:r w:rsidRPr="00CE719A">
                <w:rPr>
                  <w:rFonts w:hint="eastAsia"/>
                  <w:sz w:val="22"/>
                  <w:szCs w:val="22"/>
                </w:rPr>
                <w:t>伯肯公司</w:t>
              </w:r>
              <w:proofErr w:type="gramEnd"/>
              <w:r w:rsidRPr="00CE719A">
                <w:rPr>
                  <w:sz w:val="22"/>
                  <w:szCs w:val="22"/>
                </w:rPr>
                <w:t>原持股比例计算其在稀释</w:t>
              </w:r>
              <w:proofErr w:type="gramStart"/>
              <w:r w:rsidRPr="00CE719A">
                <w:rPr>
                  <w:sz w:val="22"/>
                  <w:szCs w:val="22"/>
                </w:rPr>
                <w:t>前</w:t>
              </w:r>
              <w:r w:rsidRPr="00CE719A">
                <w:rPr>
                  <w:rFonts w:hint="eastAsia"/>
                  <w:sz w:val="22"/>
                  <w:szCs w:val="22"/>
                </w:rPr>
                <w:t>伯肯</w:t>
              </w:r>
              <w:proofErr w:type="gramEnd"/>
              <w:r w:rsidRPr="00CE719A">
                <w:rPr>
                  <w:rFonts w:hint="eastAsia"/>
                  <w:sz w:val="22"/>
                  <w:szCs w:val="22"/>
                </w:rPr>
                <w:t>公司</w:t>
              </w:r>
              <w:r w:rsidRPr="00CE719A">
                <w:rPr>
                  <w:sz w:val="22"/>
                  <w:szCs w:val="22"/>
                </w:rPr>
                <w:t>账面净资产中的份额，与稀释后按照新持股比例计算的在稀释</w:t>
              </w:r>
              <w:proofErr w:type="gramStart"/>
              <w:r w:rsidRPr="00CE719A">
                <w:rPr>
                  <w:sz w:val="22"/>
                  <w:szCs w:val="22"/>
                </w:rPr>
                <w:t>后</w:t>
              </w:r>
              <w:r w:rsidRPr="00CE719A">
                <w:rPr>
                  <w:rFonts w:hint="eastAsia"/>
                  <w:sz w:val="22"/>
                  <w:szCs w:val="22"/>
                </w:rPr>
                <w:t>伯肯公司</w:t>
              </w:r>
              <w:proofErr w:type="gramEnd"/>
              <w:r w:rsidRPr="00CE719A">
                <w:rPr>
                  <w:sz w:val="22"/>
                  <w:szCs w:val="22"/>
                </w:rPr>
                <w:t>账面净资产份额之间的差额3,279,442.04元计入资本公积。</w:t>
              </w:r>
            </w:p>
          </w:sdtContent>
        </w:sdt>
      </w:sdtContent>
    </w:sdt>
    <w:p w14:paraId="2141BADD" w14:textId="77777777" w:rsidR="00120D52" w:rsidRDefault="00120D52"/>
    <w:sdt>
      <w:sdtPr>
        <w:rPr>
          <w:rFonts w:ascii="宋体" w:hAnsi="宋体" w:cs="宋体" w:hint="eastAsia"/>
          <w:b w:val="0"/>
          <w:bCs/>
          <w:kern w:val="0"/>
          <w:szCs w:val="21"/>
        </w:rPr>
        <w:alias w:val="模块:库存股"/>
        <w:tag w:val="_GBC_02198eb4b89045c5af2f3bcd240e18af"/>
        <w:id w:val="2097129456"/>
        <w:lock w:val="sdtLocked"/>
        <w:placeholder>
          <w:docPart w:val="GBC22222222222222222222222222222"/>
        </w:placeholder>
      </w:sdtPr>
      <w:sdtEndPr>
        <w:rPr>
          <w:rFonts w:cstheme="minorBidi" w:hint="default"/>
          <w:color w:val="000000" w:themeColor="text1"/>
          <w:kern w:val="2"/>
        </w:rPr>
      </w:sdtEndPr>
      <w:sdtContent>
        <w:bookmarkStart w:id="228" w:name="_Hlk110639882" w:displacedByCustomXml="prev"/>
        <w:p w14:paraId="71AA6A6D" w14:textId="77777777" w:rsidR="00120D52" w:rsidRDefault="008F6847">
          <w:pPr>
            <w:pStyle w:val="3"/>
            <w:numPr>
              <w:ilvl w:val="0"/>
              <w:numId w:val="58"/>
            </w:numPr>
            <w:tabs>
              <w:tab w:val="left" w:pos="504"/>
            </w:tabs>
            <w:rPr>
              <w:rFonts w:ascii="宋体" w:hAnsi="宋体"/>
              <w:szCs w:val="21"/>
            </w:rPr>
          </w:pPr>
          <w:r>
            <w:rPr>
              <w:rFonts w:ascii="宋体" w:hAnsi="宋体" w:hint="eastAsia"/>
              <w:szCs w:val="21"/>
            </w:rPr>
            <w:t>库存股</w:t>
          </w:r>
        </w:p>
        <w:sdt>
          <w:sdtPr>
            <w:alias w:val="是否适用：库存股[双击切换]"/>
            <w:tag w:val="_GBC_4aa47a6d9b1044aa8a049146d42c3e9c"/>
            <w:id w:val="-384262338"/>
            <w:lock w:val="sdtLocked"/>
            <w:placeholder>
              <w:docPart w:val="GBC22222222222222222222222222222"/>
            </w:placeholder>
          </w:sdtPr>
          <w:sdtContent>
            <w:p w14:paraId="31C1D601" w14:textId="0C20DE37" w:rsidR="00BC09FE" w:rsidRDefault="008F6847" w:rsidP="00BC09F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F3CB63B" w14:textId="732DBA20" w:rsidR="00120D52" w:rsidRDefault="00000000">
          <w:pPr>
            <w:rPr>
              <w:b/>
            </w:rPr>
          </w:pPr>
        </w:p>
      </w:sdtContent>
    </w:sdt>
    <w:bookmarkEnd w:id="228" w:displacedByCustomXml="prev"/>
    <w:p w14:paraId="4727C4EF" w14:textId="77777777" w:rsidR="00120D52" w:rsidRDefault="00120D52"/>
    <w:bookmarkStart w:id="229" w:name="_Hlk10537776" w:displacedByCustomXml="next"/>
    <w:sdt>
      <w:sdtPr>
        <w:rPr>
          <w:rFonts w:ascii="宋体" w:hAnsi="宋体" w:cs="宋体" w:hint="eastAsia"/>
          <w:b w:val="0"/>
          <w:bCs/>
          <w:kern w:val="0"/>
          <w:szCs w:val="21"/>
        </w:rPr>
        <w:alias w:val="模块:其他综合收益"/>
        <w:tag w:val="_GBC_de162f89125c4dc8abd2331e6cce7184"/>
        <w:id w:val="1274590013"/>
        <w:lock w:val="sdtLocked"/>
        <w:placeholder>
          <w:docPart w:val="GBC22222222222222222222222222222"/>
        </w:placeholder>
      </w:sdtPr>
      <w:sdtContent>
        <w:p w14:paraId="5BBAD3F2" w14:textId="77777777" w:rsidR="00120D52" w:rsidRDefault="008F6847">
          <w:pPr>
            <w:pStyle w:val="3"/>
            <w:numPr>
              <w:ilvl w:val="0"/>
              <w:numId w:val="58"/>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a53cc67f2be24dfbbe3af1b633d9bd6d"/>
            <w:id w:val="240462159"/>
            <w:lock w:val="sdtLocked"/>
            <w:placeholder>
              <w:docPart w:val="GBC22222222222222222222222222222"/>
            </w:placeholder>
          </w:sdtPr>
          <w:sdtContent>
            <w:p w14:paraId="2961E3ED" w14:textId="2D0F04F7"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B71BBFD" w14:textId="5190FBBC" w:rsidR="00120D52" w:rsidRDefault="008F6847">
          <w:pPr>
            <w:jc w:val="right"/>
          </w:pPr>
          <w:r>
            <w:rPr>
              <w:rFonts w:hint="eastAsia"/>
            </w:rPr>
            <w:t>单位：</w:t>
          </w:r>
          <w:sdt>
            <w:sdtPr>
              <w:rPr>
                <w:rFonts w:hint="eastAsia"/>
              </w:rPr>
              <w:alias w:val="单位：财务附注：其他综合收益情况"/>
              <w:tag w:val="_GBC_3fcad98da74248809a759048ca194814"/>
              <w:id w:val="4864442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其他综合收益情况"/>
              <w:tag w:val="_GBC_3909f37aa0cc4eda82ff1503a6abe503"/>
              <w:id w:val="8016620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489"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1155"/>
            <w:gridCol w:w="1116"/>
            <w:gridCol w:w="830"/>
            <w:gridCol w:w="830"/>
            <w:gridCol w:w="830"/>
            <w:gridCol w:w="1116"/>
            <w:gridCol w:w="966"/>
            <w:gridCol w:w="1151"/>
          </w:tblGrid>
          <w:tr w:rsidR="00A72ECA" w14:paraId="6CEDBDDA" w14:textId="77777777" w:rsidTr="002D512D">
            <w:trPr>
              <w:trHeight w:val="215"/>
            </w:trPr>
            <w:sdt>
              <w:sdtPr>
                <w:rPr>
                  <w:sz w:val="15"/>
                  <w:szCs w:val="15"/>
                </w:rPr>
                <w:tag w:val="_PLD_965475dfd86e41c29d1b9f1fdff70ee0"/>
                <w:id w:val="-192154774"/>
                <w:lock w:val="sdtLocked"/>
              </w:sdtPr>
              <w:sdtContent>
                <w:tc>
                  <w:tcPr>
                    <w:tcW w:w="914" w:type="pct"/>
                    <w:vMerge w:val="restart"/>
                    <w:shd w:val="clear" w:color="auto" w:fill="auto"/>
                    <w:vAlign w:val="center"/>
                  </w:tcPr>
                  <w:p w14:paraId="183BBCFA" w14:textId="77777777" w:rsidR="00A72ECA" w:rsidRPr="00A72ECA" w:rsidRDefault="00000000" w:rsidP="002D512D">
                    <w:pPr>
                      <w:jc w:val="center"/>
                      <w:rPr>
                        <w:sz w:val="15"/>
                        <w:szCs w:val="15"/>
                      </w:rPr>
                    </w:pPr>
                    <w:r w:rsidRPr="00A72ECA">
                      <w:rPr>
                        <w:rFonts w:hint="eastAsia"/>
                        <w:sz w:val="15"/>
                        <w:szCs w:val="15"/>
                      </w:rPr>
                      <w:t>项目</w:t>
                    </w:r>
                  </w:p>
                </w:tc>
              </w:sdtContent>
            </w:sdt>
            <w:sdt>
              <w:sdtPr>
                <w:rPr>
                  <w:sz w:val="15"/>
                  <w:szCs w:val="15"/>
                </w:rPr>
                <w:tag w:val="_PLD_8a675a3cac5041d29cfb92203b87e9a6"/>
                <w:id w:val="-1686667830"/>
                <w:lock w:val="sdtLocked"/>
              </w:sdtPr>
              <w:sdtContent>
                <w:tc>
                  <w:tcPr>
                    <w:tcW w:w="637" w:type="pct"/>
                    <w:vMerge w:val="restart"/>
                    <w:shd w:val="clear" w:color="auto" w:fill="auto"/>
                    <w:vAlign w:val="center"/>
                  </w:tcPr>
                  <w:p w14:paraId="46CD72B3" w14:textId="77777777" w:rsidR="00A72ECA" w:rsidRPr="00A72ECA" w:rsidRDefault="00000000" w:rsidP="002D512D">
                    <w:pPr>
                      <w:jc w:val="center"/>
                      <w:rPr>
                        <w:sz w:val="15"/>
                        <w:szCs w:val="15"/>
                      </w:rPr>
                    </w:pPr>
                    <w:r w:rsidRPr="00A72ECA">
                      <w:rPr>
                        <w:rFonts w:hint="eastAsia"/>
                        <w:sz w:val="15"/>
                        <w:szCs w:val="15"/>
                      </w:rPr>
                      <w:t>期初</w:t>
                    </w:r>
                  </w:p>
                  <w:p w14:paraId="52B6197D" w14:textId="77777777" w:rsidR="00A72ECA" w:rsidRPr="00A72ECA" w:rsidRDefault="00000000" w:rsidP="002D512D">
                    <w:pPr>
                      <w:jc w:val="center"/>
                      <w:rPr>
                        <w:sz w:val="15"/>
                        <w:szCs w:val="15"/>
                      </w:rPr>
                    </w:pPr>
                    <w:r w:rsidRPr="00A72ECA">
                      <w:rPr>
                        <w:rFonts w:hint="eastAsia"/>
                        <w:sz w:val="15"/>
                        <w:szCs w:val="15"/>
                      </w:rPr>
                      <w:t>余额</w:t>
                    </w:r>
                  </w:p>
                </w:tc>
              </w:sdtContent>
            </w:sdt>
            <w:sdt>
              <w:sdtPr>
                <w:rPr>
                  <w:sz w:val="15"/>
                  <w:szCs w:val="15"/>
                </w:rPr>
                <w:tag w:val="_PLD_5ff455f3c2164019b5e694c1e00e4104"/>
                <w:id w:val="313761315"/>
                <w:lock w:val="sdtLocked"/>
              </w:sdtPr>
              <w:sdtContent>
                <w:tc>
                  <w:tcPr>
                    <w:tcW w:w="2812" w:type="pct"/>
                    <w:gridSpan w:val="6"/>
                    <w:shd w:val="clear" w:color="auto" w:fill="auto"/>
                    <w:vAlign w:val="center"/>
                  </w:tcPr>
                  <w:p w14:paraId="2EFCAFCC" w14:textId="77777777" w:rsidR="00A72ECA" w:rsidRPr="00A72ECA" w:rsidRDefault="00000000" w:rsidP="002D512D">
                    <w:pPr>
                      <w:jc w:val="center"/>
                      <w:rPr>
                        <w:sz w:val="15"/>
                        <w:szCs w:val="15"/>
                      </w:rPr>
                    </w:pPr>
                    <w:r w:rsidRPr="00A72ECA">
                      <w:rPr>
                        <w:rFonts w:hint="eastAsia"/>
                        <w:sz w:val="15"/>
                        <w:szCs w:val="15"/>
                      </w:rPr>
                      <w:t>本期发生金额</w:t>
                    </w:r>
                  </w:p>
                </w:tc>
              </w:sdtContent>
            </w:sdt>
            <w:sdt>
              <w:sdtPr>
                <w:rPr>
                  <w:sz w:val="15"/>
                  <w:szCs w:val="15"/>
                </w:rPr>
                <w:tag w:val="_PLD_e74e1b8e6f7d453b8d88ebfc65c302f4"/>
                <w:id w:val="-154151140"/>
                <w:lock w:val="sdtLocked"/>
              </w:sdtPr>
              <w:sdtContent>
                <w:tc>
                  <w:tcPr>
                    <w:tcW w:w="637" w:type="pct"/>
                    <w:vMerge w:val="restart"/>
                    <w:shd w:val="clear" w:color="auto" w:fill="auto"/>
                    <w:vAlign w:val="center"/>
                  </w:tcPr>
                  <w:p w14:paraId="2EF0E15A" w14:textId="77777777" w:rsidR="00A72ECA" w:rsidRPr="00A72ECA" w:rsidRDefault="00000000" w:rsidP="002D512D">
                    <w:pPr>
                      <w:jc w:val="center"/>
                      <w:rPr>
                        <w:sz w:val="15"/>
                        <w:szCs w:val="15"/>
                      </w:rPr>
                    </w:pPr>
                    <w:r w:rsidRPr="00A72ECA">
                      <w:rPr>
                        <w:rFonts w:hint="eastAsia"/>
                        <w:sz w:val="15"/>
                        <w:szCs w:val="15"/>
                      </w:rPr>
                      <w:t>期末</w:t>
                    </w:r>
                  </w:p>
                  <w:p w14:paraId="6A021508" w14:textId="77777777" w:rsidR="00A72ECA" w:rsidRPr="00A72ECA" w:rsidRDefault="00000000" w:rsidP="002D512D">
                    <w:pPr>
                      <w:jc w:val="center"/>
                      <w:rPr>
                        <w:sz w:val="15"/>
                        <w:szCs w:val="15"/>
                      </w:rPr>
                    </w:pPr>
                    <w:r w:rsidRPr="00A72ECA">
                      <w:rPr>
                        <w:rFonts w:hint="eastAsia"/>
                        <w:sz w:val="15"/>
                        <w:szCs w:val="15"/>
                      </w:rPr>
                      <w:t>余额</w:t>
                    </w:r>
                  </w:p>
                </w:tc>
              </w:sdtContent>
            </w:sdt>
          </w:tr>
          <w:tr w:rsidR="00A72ECA" w14:paraId="28002E38" w14:textId="77777777" w:rsidTr="002D512D">
            <w:tc>
              <w:tcPr>
                <w:tcW w:w="914" w:type="pct"/>
                <w:vMerge/>
                <w:shd w:val="clear" w:color="auto" w:fill="auto"/>
              </w:tcPr>
              <w:p w14:paraId="77994E40" w14:textId="77777777" w:rsidR="00A72ECA" w:rsidRPr="00A72ECA" w:rsidRDefault="00000000" w:rsidP="002D512D">
                <w:pPr>
                  <w:jc w:val="center"/>
                  <w:rPr>
                    <w:sz w:val="15"/>
                    <w:szCs w:val="15"/>
                  </w:rPr>
                </w:pPr>
              </w:p>
            </w:tc>
            <w:tc>
              <w:tcPr>
                <w:tcW w:w="637" w:type="pct"/>
                <w:vMerge/>
                <w:shd w:val="clear" w:color="auto" w:fill="auto"/>
              </w:tcPr>
              <w:p w14:paraId="4F5BE968" w14:textId="77777777" w:rsidR="00A72ECA" w:rsidRPr="00A72ECA" w:rsidRDefault="00000000" w:rsidP="002D512D">
                <w:pPr>
                  <w:jc w:val="center"/>
                  <w:rPr>
                    <w:sz w:val="15"/>
                    <w:szCs w:val="15"/>
                  </w:rPr>
                </w:pPr>
              </w:p>
            </w:tc>
            <w:sdt>
              <w:sdtPr>
                <w:rPr>
                  <w:sz w:val="15"/>
                  <w:szCs w:val="15"/>
                </w:rPr>
                <w:tag w:val="_PLD_17c016c4311444368218ab16d2bc7a4c"/>
                <w:id w:val="-990559846"/>
                <w:lock w:val="sdtLocked"/>
              </w:sdtPr>
              <w:sdtContent>
                <w:tc>
                  <w:tcPr>
                    <w:tcW w:w="469" w:type="pct"/>
                    <w:shd w:val="clear" w:color="auto" w:fill="auto"/>
                    <w:vAlign w:val="center"/>
                  </w:tcPr>
                  <w:p w14:paraId="141613E0" w14:textId="77777777" w:rsidR="00A72ECA" w:rsidRPr="00A72ECA" w:rsidRDefault="00000000" w:rsidP="002D512D">
                    <w:pPr>
                      <w:jc w:val="center"/>
                      <w:rPr>
                        <w:sz w:val="15"/>
                        <w:szCs w:val="15"/>
                      </w:rPr>
                    </w:pPr>
                    <w:r w:rsidRPr="00A72ECA">
                      <w:rPr>
                        <w:rFonts w:hint="eastAsia"/>
                        <w:sz w:val="15"/>
                        <w:szCs w:val="15"/>
                      </w:rPr>
                      <w:t>本期所得税前发生额</w:t>
                    </w:r>
                  </w:p>
                </w:tc>
              </w:sdtContent>
            </w:sdt>
            <w:sdt>
              <w:sdtPr>
                <w:rPr>
                  <w:sz w:val="15"/>
                  <w:szCs w:val="15"/>
                </w:rPr>
                <w:tag w:val="_PLD_8f95da21a802457ea1d7d10d5c90efb0"/>
                <w:id w:val="323400869"/>
                <w:lock w:val="sdtLocked"/>
              </w:sdtPr>
              <w:sdtContent>
                <w:tc>
                  <w:tcPr>
                    <w:tcW w:w="469" w:type="pct"/>
                    <w:shd w:val="clear" w:color="auto" w:fill="auto"/>
                    <w:vAlign w:val="center"/>
                  </w:tcPr>
                  <w:p w14:paraId="2E052ABA" w14:textId="77777777" w:rsidR="00A72ECA" w:rsidRPr="00A72ECA" w:rsidRDefault="00000000" w:rsidP="002D512D">
                    <w:pPr>
                      <w:jc w:val="center"/>
                      <w:rPr>
                        <w:sz w:val="15"/>
                        <w:szCs w:val="15"/>
                      </w:rPr>
                    </w:pPr>
                    <w:r w:rsidRPr="00A72ECA">
                      <w:rPr>
                        <w:rFonts w:hint="eastAsia"/>
                        <w:sz w:val="15"/>
                        <w:szCs w:val="15"/>
                      </w:rPr>
                      <w:t>减：前期计入其他综合收益当期转入损益</w:t>
                    </w:r>
                  </w:p>
                </w:tc>
              </w:sdtContent>
            </w:sdt>
            <w:tc>
              <w:tcPr>
                <w:tcW w:w="469" w:type="pct"/>
              </w:tcPr>
              <w:sdt>
                <w:sdtPr>
                  <w:rPr>
                    <w:rFonts w:hint="eastAsia"/>
                    <w:sz w:val="15"/>
                    <w:szCs w:val="15"/>
                  </w:rPr>
                  <w:tag w:val="_PLD_7f99e647a5874f909c48e6c0bbc8d50a"/>
                  <w:id w:val="-1866976140"/>
                  <w:lock w:val="sdtLocked"/>
                </w:sdtPr>
                <w:sdtContent>
                  <w:p w14:paraId="1744FDCF" w14:textId="77777777" w:rsidR="00A72ECA" w:rsidRPr="00A72ECA" w:rsidRDefault="00000000" w:rsidP="002D512D">
                    <w:pPr>
                      <w:jc w:val="center"/>
                      <w:rPr>
                        <w:sz w:val="15"/>
                        <w:szCs w:val="15"/>
                      </w:rPr>
                    </w:pPr>
                    <w:r w:rsidRPr="00A72ECA">
                      <w:rPr>
                        <w:rFonts w:hint="eastAsia"/>
                        <w:sz w:val="15"/>
                        <w:szCs w:val="15"/>
                      </w:rPr>
                      <w:t>减：前期计入其他综合收益当期转入留存收益</w:t>
                    </w:r>
                  </w:p>
                </w:sdtContent>
              </w:sdt>
            </w:tc>
            <w:sdt>
              <w:sdtPr>
                <w:rPr>
                  <w:sz w:val="15"/>
                  <w:szCs w:val="15"/>
                </w:rPr>
                <w:tag w:val="_PLD_6ee499a1144a462687fb064cc4588343"/>
                <w:id w:val="-1661688726"/>
                <w:lock w:val="sdtLocked"/>
              </w:sdtPr>
              <w:sdtContent>
                <w:tc>
                  <w:tcPr>
                    <w:tcW w:w="469" w:type="pct"/>
                    <w:shd w:val="clear" w:color="auto" w:fill="auto"/>
                    <w:vAlign w:val="center"/>
                  </w:tcPr>
                  <w:p w14:paraId="4CC9B8AD" w14:textId="77777777" w:rsidR="00A72ECA" w:rsidRPr="00A72ECA" w:rsidRDefault="00000000" w:rsidP="002D512D">
                    <w:pPr>
                      <w:jc w:val="center"/>
                      <w:rPr>
                        <w:sz w:val="15"/>
                        <w:szCs w:val="15"/>
                      </w:rPr>
                    </w:pPr>
                    <w:r w:rsidRPr="00A72ECA">
                      <w:rPr>
                        <w:rFonts w:hint="eastAsia"/>
                        <w:sz w:val="15"/>
                        <w:szCs w:val="15"/>
                      </w:rPr>
                      <w:t>减：所得税费用</w:t>
                    </w:r>
                  </w:p>
                </w:tc>
              </w:sdtContent>
            </w:sdt>
            <w:sdt>
              <w:sdtPr>
                <w:rPr>
                  <w:sz w:val="15"/>
                  <w:szCs w:val="15"/>
                </w:rPr>
                <w:tag w:val="_PLD_97d686c5a0f042d49d097afc52b9ab56"/>
                <w:id w:val="-912467042"/>
                <w:lock w:val="sdtLocked"/>
              </w:sdtPr>
              <w:sdtContent>
                <w:tc>
                  <w:tcPr>
                    <w:tcW w:w="469" w:type="pct"/>
                    <w:shd w:val="clear" w:color="auto" w:fill="auto"/>
                    <w:vAlign w:val="center"/>
                  </w:tcPr>
                  <w:p w14:paraId="71BEB3D0" w14:textId="77777777" w:rsidR="00A72ECA" w:rsidRPr="00A72ECA" w:rsidRDefault="00000000" w:rsidP="002D512D">
                    <w:pPr>
                      <w:jc w:val="center"/>
                      <w:rPr>
                        <w:sz w:val="15"/>
                        <w:szCs w:val="15"/>
                      </w:rPr>
                    </w:pPr>
                    <w:r w:rsidRPr="00A72ECA">
                      <w:rPr>
                        <w:rFonts w:hint="eastAsia"/>
                        <w:sz w:val="15"/>
                        <w:szCs w:val="15"/>
                      </w:rPr>
                      <w:t>税后归属于母公司</w:t>
                    </w:r>
                  </w:p>
                </w:tc>
              </w:sdtContent>
            </w:sdt>
            <w:sdt>
              <w:sdtPr>
                <w:rPr>
                  <w:sz w:val="15"/>
                  <w:szCs w:val="15"/>
                </w:rPr>
                <w:tag w:val="_PLD_dc8c642f883f4ca1b1bbacf56198209b"/>
                <w:id w:val="-1528325754"/>
                <w:lock w:val="sdtLocked"/>
              </w:sdtPr>
              <w:sdtContent>
                <w:tc>
                  <w:tcPr>
                    <w:tcW w:w="469" w:type="pct"/>
                    <w:shd w:val="clear" w:color="auto" w:fill="auto"/>
                    <w:vAlign w:val="center"/>
                  </w:tcPr>
                  <w:p w14:paraId="3C053324" w14:textId="77777777" w:rsidR="00A72ECA" w:rsidRPr="00A72ECA" w:rsidRDefault="00000000" w:rsidP="002D512D">
                    <w:pPr>
                      <w:jc w:val="center"/>
                      <w:rPr>
                        <w:sz w:val="15"/>
                        <w:szCs w:val="15"/>
                      </w:rPr>
                    </w:pPr>
                    <w:r w:rsidRPr="00A72ECA">
                      <w:rPr>
                        <w:rFonts w:hint="eastAsia"/>
                        <w:sz w:val="15"/>
                        <w:szCs w:val="15"/>
                      </w:rPr>
                      <w:t>税后归属于少数股东</w:t>
                    </w:r>
                  </w:p>
                </w:tc>
              </w:sdtContent>
            </w:sdt>
            <w:tc>
              <w:tcPr>
                <w:tcW w:w="637" w:type="pct"/>
                <w:vMerge/>
                <w:shd w:val="clear" w:color="auto" w:fill="auto"/>
              </w:tcPr>
              <w:p w14:paraId="2E87BA3B" w14:textId="77777777" w:rsidR="00A72ECA" w:rsidRPr="00A72ECA" w:rsidRDefault="00000000" w:rsidP="002D512D">
                <w:pPr>
                  <w:jc w:val="center"/>
                  <w:rPr>
                    <w:sz w:val="15"/>
                    <w:szCs w:val="15"/>
                  </w:rPr>
                </w:pPr>
              </w:p>
            </w:tc>
          </w:tr>
          <w:tr w:rsidR="00A72ECA" w14:paraId="3C48A4F5" w14:textId="77777777" w:rsidTr="002D512D">
            <w:sdt>
              <w:sdtPr>
                <w:rPr>
                  <w:sz w:val="15"/>
                  <w:szCs w:val="15"/>
                </w:rPr>
                <w:tag w:val="_PLD_3f00f48c9230468fa9ebc3f871b6cb34"/>
                <w:id w:val="-69430366"/>
                <w:lock w:val="sdtLocked"/>
              </w:sdtPr>
              <w:sdtContent>
                <w:tc>
                  <w:tcPr>
                    <w:tcW w:w="914" w:type="pct"/>
                    <w:shd w:val="clear" w:color="auto" w:fill="auto"/>
                    <w:vAlign w:val="center"/>
                  </w:tcPr>
                  <w:p w14:paraId="29F9EA72" w14:textId="77777777" w:rsidR="00A72ECA" w:rsidRPr="00A72ECA" w:rsidRDefault="00000000" w:rsidP="002D512D">
                    <w:pPr>
                      <w:rPr>
                        <w:sz w:val="15"/>
                        <w:szCs w:val="15"/>
                      </w:rPr>
                    </w:pPr>
                    <w:r w:rsidRPr="00A72ECA">
                      <w:rPr>
                        <w:rFonts w:hint="eastAsia"/>
                        <w:sz w:val="15"/>
                        <w:szCs w:val="15"/>
                      </w:rPr>
                      <w:t>一、不能重分类进损益的其他综合收益</w:t>
                    </w:r>
                  </w:p>
                </w:tc>
              </w:sdtContent>
            </w:sdt>
            <w:tc>
              <w:tcPr>
                <w:tcW w:w="637" w:type="pct"/>
                <w:shd w:val="clear" w:color="auto" w:fill="auto"/>
              </w:tcPr>
              <w:p w14:paraId="73A3D18E" w14:textId="77777777" w:rsidR="00A72ECA" w:rsidRPr="00A72ECA" w:rsidRDefault="00000000" w:rsidP="002D512D">
                <w:pPr>
                  <w:jc w:val="right"/>
                  <w:rPr>
                    <w:sz w:val="15"/>
                    <w:szCs w:val="15"/>
                  </w:rPr>
                </w:pPr>
                <w:r w:rsidRPr="00A72ECA">
                  <w:rPr>
                    <w:sz w:val="15"/>
                    <w:szCs w:val="15"/>
                  </w:rPr>
                  <w:t>160,000.00</w:t>
                </w:r>
              </w:p>
            </w:tc>
            <w:tc>
              <w:tcPr>
                <w:tcW w:w="469" w:type="pct"/>
                <w:shd w:val="clear" w:color="auto" w:fill="auto"/>
              </w:tcPr>
              <w:p w14:paraId="6EAB32FD" w14:textId="77777777" w:rsidR="00A72ECA" w:rsidRPr="00A72ECA" w:rsidRDefault="00000000" w:rsidP="002D512D">
                <w:pPr>
                  <w:jc w:val="right"/>
                  <w:rPr>
                    <w:sz w:val="15"/>
                    <w:szCs w:val="15"/>
                  </w:rPr>
                </w:pPr>
              </w:p>
            </w:tc>
            <w:tc>
              <w:tcPr>
                <w:tcW w:w="469" w:type="pct"/>
                <w:shd w:val="clear" w:color="auto" w:fill="auto"/>
              </w:tcPr>
              <w:p w14:paraId="38CFFE3C" w14:textId="77777777" w:rsidR="00A72ECA" w:rsidRPr="00A72ECA" w:rsidRDefault="00000000" w:rsidP="002D512D">
                <w:pPr>
                  <w:jc w:val="right"/>
                  <w:rPr>
                    <w:sz w:val="15"/>
                    <w:szCs w:val="15"/>
                  </w:rPr>
                </w:pPr>
              </w:p>
            </w:tc>
            <w:tc>
              <w:tcPr>
                <w:tcW w:w="469" w:type="pct"/>
              </w:tcPr>
              <w:p w14:paraId="1E59140C" w14:textId="77777777" w:rsidR="00A72ECA" w:rsidRPr="00A72ECA" w:rsidRDefault="00000000" w:rsidP="002D512D">
                <w:pPr>
                  <w:jc w:val="right"/>
                  <w:rPr>
                    <w:sz w:val="15"/>
                    <w:szCs w:val="15"/>
                  </w:rPr>
                </w:pPr>
              </w:p>
            </w:tc>
            <w:tc>
              <w:tcPr>
                <w:tcW w:w="469" w:type="pct"/>
                <w:shd w:val="clear" w:color="auto" w:fill="auto"/>
              </w:tcPr>
              <w:p w14:paraId="5A62D870" w14:textId="77777777" w:rsidR="00A72ECA" w:rsidRPr="00A72ECA" w:rsidRDefault="00000000" w:rsidP="002D512D">
                <w:pPr>
                  <w:jc w:val="right"/>
                  <w:rPr>
                    <w:sz w:val="15"/>
                    <w:szCs w:val="15"/>
                  </w:rPr>
                </w:pPr>
              </w:p>
            </w:tc>
            <w:tc>
              <w:tcPr>
                <w:tcW w:w="469" w:type="pct"/>
                <w:shd w:val="clear" w:color="auto" w:fill="auto"/>
              </w:tcPr>
              <w:p w14:paraId="1D1636DA" w14:textId="77777777" w:rsidR="00A72ECA" w:rsidRPr="00A72ECA" w:rsidRDefault="00000000" w:rsidP="002D512D">
                <w:pPr>
                  <w:jc w:val="right"/>
                  <w:rPr>
                    <w:sz w:val="15"/>
                    <w:szCs w:val="15"/>
                  </w:rPr>
                </w:pPr>
              </w:p>
            </w:tc>
            <w:tc>
              <w:tcPr>
                <w:tcW w:w="469" w:type="pct"/>
                <w:shd w:val="clear" w:color="auto" w:fill="auto"/>
              </w:tcPr>
              <w:p w14:paraId="78430DD4" w14:textId="77777777" w:rsidR="00A72ECA" w:rsidRPr="00A72ECA" w:rsidRDefault="00000000" w:rsidP="002D512D">
                <w:pPr>
                  <w:jc w:val="right"/>
                  <w:rPr>
                    <w:sz w:val="15"/>
                    <w:szCs w:val="15"/>
                  </w:rPr>
                </w:pPr>
              </w:p>
            </w:tc>
            <w:tc>
              <w:tcPr>
                <w:tcW w:w="637" w:type="pct"/>
                <w:shd w:val="clear" w:color="auto" w:fill="auto"/>
              </w:tcPr>
              <w:p w14:paraId="3F76668A" w14:textId="77777777" w:rsidR="00A72ECA" w:rsidRPr="00A72ECA" w:rsidRDefault="00000000" w:rsidP="002D512D">
                <w:pPr>
                  <w:jc w:val="right"/>
                  <w:rPr>
                    <w:sz w:val="15"/>
                    <w:szCs w:val="15"/>
                  </w:rPr>
                </w:pPr>
                <w:r w:rsidRPr="00A72ECA">
                  <w:rPr>
                    <w:sz w:val="15"/>
                    <w:szCs w:val="15"/>
                  </w:rPr>
                  <w:t>160,000.00</w:t>
                </w:r>
              </w:p>
            </w:tc>
          </w:tr>
          <w:tr w:rsidR="00A72ECA" w14:paraId="27B9B232" w14:textId="77777777" w:rsidTr="002D512D">
            <w:sdt>
              <w:sdtPr>
                <w:rPr>
                  <w:sz w:val="15"/>
                  <w:szCs w:val="15"/>
                </w:rPr>
                <w:tag w:val="_PLD_aad1fbfb983445dfa58a193c37b83e24"/>
                <w:id w:val="536243697"/>
                <w:lock w:val="sdtLocked"/>
              </w:sdtPr>
              <w:sdtContent>
                <w:tc>
                  <w:tcPr>
                    <w:tcW w:w="914" w:type="pct"/>
                    <w:shd w:val="clear" w:color="auto" w:fill="auto"/>
                    <w:vAlign w:val="center"/>
                  </w:tcPr>
                  <w:p w14:paraId="49ED2943" w14:textId="77777777" w:rsidR="00A72ECA" w:rsidRPr="00A72ECA" w:rsidRDefault="00000000" w:rsidP="002D512D">
                    <w:pPr>
                      <w:rPr>
                        <w:sz w:val="15"/>
                        <w:szCs w:val="15"/>
                      </w:rPr>
                    </w:pPr>
                    <w:r w:rsidRPr="00A72ECA">
                      <w:rPr>
                        <w:rFonts w:hint="eastAsia"/>
                        <w:sz w:val="15"/>
                        <w:szCs w:val="15"/>
                      </w:rPr>
                      <w:t>其中：重新计量设定受益计划变动额</w:t>
                    </w:r>
                  </w:p>
                </w:tc>
              </w:sdtContent>
            </w:sdt>
            <w:tc>
              <w:tcPr>
                <w:tcW w:w="637" w:type="pct"/>
                <w:shd w:val="clear" w:color="auto" w:fill="auto"/>
              </w:tcPr>
              <w:p w14:paraId="2A54DC83" w14:textId="77777777" w:rsidR="00A72ECA" w:rsidRPr="00A72ECA" w:rsidRDefault="00000000" w:rsidP="002D512D">
                <w:pPr>
                  <w:jc w:val="right"/>
                  <w:rPr>
                    <w:sz w:val="15"/>
                    <w:szCs w:val="15"/>
                  </w:rPr>
                </w:pPr>
                <w:r w:rsidRPr="00A72ECA">
                  <w:rPr>
                    <w:sz w:val="15"/>
                    <w:szCs w:val="15"/>
                  </w:rPr>
                  <w:t>160,000.00</w:t>
                </w:r>
              </w:p>
            </w:tc>
            <w:tc>
              <w:tcPr>
                <w:tcW w:w="469" w:type="pct"/>
                <w:shd w:val="clear" w:color="auto" w:fill="auto"/>
              </w:tcPr>
              <w:p w14:paraId="149C5A05" w14:textId="77777777" w:rsidR="00A72ECA" w:rsidRPr="00A72ECA" w:rsidRDefault="00000000" w:rsidP="002D512D">
                <w:pPr>
                  <w:jc w:val="right"/>
                  <w:rPr>
                    <w:sz w:val="15"/>
                    <w:szCs w:val="15"/>
                  </w:rPr>
                </w:pPr>
              </w:p>
            </w:tc>
            <w:tc>
              <w:tcPr>
                <w:tcW w:w="469" w:type="pct"/>
                <w:shd w:val="clear" w:color="auto" w:fill="auto"/>
              </w:tcPr>
              <w:p w14:paraId="4D362FC8" w14:textId="77777777" w:rsidR="00A72ECA" w:rsidRPr="00A72ECA" w:rsidRDefault="00000000" w:rsidP="002D512D">
                <w:pPr>
                  <w:jc w:val="right"/>
                  <w:rPr>
                    <w:sz w:val="15"/>
                    <w:szCs w:val="15"/>
                  </w:rPr>
                </w:pPr>
              </w:p>
            </w:tc>
            <w:tc>
              <w:tcPr>
                <w:tcW w:w="469" w:type="pct"/>
              </w:tcPr>
              <w:p w14:paraId="32D3EDD0" w14:textId="77777777" w:rsidR="00A72ECA" w:rsidRPr="00A72ECA" w:rsidRDefault="00000000" w:rsidP="002D512D">
                <w:pPr>
                  <w:jc w:val="right"/>
                  <w:rPr>
                    <w:sz w:val="15"/>
                    <w:szCs w:val="15"/>
                  </w:rPr>
                </w:pPr>
              </w:p>
            </w:tc>
            <w:tc>
              <w:tcPr>
                <w:tcW w:w="469" w:type="pct"/>
                <w:shd w:val="clear" w:color="auto" w:fill="auto"/>
              </w:tcPr>
              <w:p w14:paraId="07571C75" w14:textId="77777777" w:rsidR="00A72ECA" w:rsidRPr="00A72ECA" w:rsidRDefault="00000000" w:rsidP="002D512D">
                <w:pPr>
                  <w:jc w:val="right"/>
                  <w:rPr>
                    <w:sz w:val="15"/>
                    <w:szCs w:val="15"/>
                  </w:rPr>
                </w:pPr>
              </w:p>
            </w:tc>
            <w:tc>
              <w:tcPr>
                <w:tcW w:w="469" w:type="pct"/>
                <w:shd w:val="clear" w:color="auto" w:fill="auto"/>
              </w:tcPr>
              <w:p w14:paraId="33EB6A74" w14:textId="77777777" w:rsidR="00A72ECA" w:rsidRPr="00A72ECA" w:rsidRDefault="00000000" w:rsidP="002D512D">
                <w:pPr>
                  <w:jc w:val="right"/>
                  <w:rPr>
                    <w:sz w:val="15"/>
                    <w:szCs w:val="15"/>
                  </w:rPr>
                </w:pPr>
              </w:p>
            </w:tc>
            <w:tc>
              <w:tcPr>
                <w:tcW w:w="469" w:type="pct"/>
                <w:shd w:val="clear" w:color="auto" w:fill="auto"/>
              </w:tcPr>
              <w:p w14:paraId="695FB596" w14:textId="77777777" w:rsidR="00A72ECA" w:rsidRPr="00A72ECA" w:rsidRDefault="00000000" w:rsidP="002D512D">
                <w:pPr>
                  <w:jc w:val="right"/>
                  <w:rPr>
                    <w:sz w:val="15"/>
                    <w:szCs w:val="15"/>
                  </w:rPr>
                </w:pPr>
              </w:p>
            </w:tc>
            <w:tc>
              <w:tcPr>
                <w:tcW w:w="637" w:type="pct"/>
                <w:shd w:val="clear" w:color="auto" w:fill="auto"/>
              </w:tcPr>
              <w:p w14:paraId="17C62658" w14:textId="77777777" w:rsidR="00A72ECA" w:rsidRPr="00A72ECA" w:rsidRDefault="00000000" w:rsidP="002D512D">
                <w:pPr>
                  <w:jc w:val="right"/>
                  <w:rPr>
                    <w:sz w:val="15"/>
                    <w:szCs w:val="15"/>
                  </w:rPr>
                </w:pPr>
                <w:r w:rsidRPr="00A72ECA">
                  <w:rPr>
                    <w:sz w:val="15"/>
                    <w:szCs w:val="15"/>
                  </w:rPr>
                  <w:t>160,000.00</w:t>
                </w:r>
              </w:p>
            </w:tc>
          </w:tr>
          <w:tr w:rsidR="00A72ECA" w14:paraId="4CEDC2A8" w14:textId="77777777" w:rsidTr="002D512D">
            <w:sdt>
              <w:sdtPr>
                <w:rPr>
                  <w:sz w:val="15"/>
                  <w:szCs w:val="15"/>
                </w:rPr>
                <w:tag w:val="_PLD_00edb91bbb194fa5b7655c196b9adc24"/>
                <w:id w:val="273677824"/>
                <w:lock w:val="sdtLocked"/>
              </w:sdtPr>
              <w:sdtContent>
                <w:tc>
                  <w:tcPr>
                    <w:tcW w:w="914" w:type="pct"/>
                    <w:shd w:val="clear" w:color="auto" w:fill="auto"/>
                    <w:vAlign w:val="center"/>
                  </w:tcPr>
                  <w:p w14:paraId="19F5F2CC" w14:textId="77777777" w:rsidR="00A72ECA" w:rsidRPr="00A72ECA" w:rsidRDefault="00000000" w:rsidP="002D512D">
                    <w:pPr>
                      <w:rPr>
                        <w:sz w:val="15"/>
                        <w:szCs w:val="15"/>
                      </w:rPr>
                    </w:pPr>
                    <w:r w:rsidRPr="00A72ECA">
                      <w:rPr>
                        <w:rFonts w:hint="eastAsia"/>
                        <w:sz w:val="15"/>
                        <w:szCs w:val="15"/>
                      </w:rPr>
                      <w:t xml:space="preserve">  权益法下不能转损益的其他综合收益</w:t>
                    </w:r>
                  </w:p>
                </w:tc>
              </w:sdtContent>
            </w:sdt>
            <w:tc>
              <w:tcPr>
                <w:tcW w:w="637" w:type="pct"/>
                <w:shd w:val="clear" w:color="auto" w:fill="auto"/>
              </w:tcPr>
              <w:p w14:paraId="0B702C4B" w14:textId="77777777" w:rsidR="00A72ECA" w:rsidRPr="00A72ECA" w:rsidRDefault="00000000" w:rsidP="002D512D">
                <w:pPr>
                  <w:jc w:val="right"/>
                  <w:rPr>
                    <w:sz w:val="15"/>
                    <w:szCs w:val="15"/>
                  </w:rPr>
                </w:pPr>
              </w:p>
            </w:tc>
            <w:tc>
              <w:tcPr>
                <w:tcW w:w="469" w:type="pct"/>
                <w:shd w:val="clear" w:color="auto" w:fill="auto"/>
              </w:tcPr>
              <w:p w14:paraId="695FE4DA" w14:textId="77777777" w:rsidR="00A72ECA" w:rsidRPr="00A72ECA" w:rsidRDefault="00000000" w:rsidP="002D512D">
                <w:pPr>
                  <w:jc w:val="right"/>
                  <w:rPr>
                    <w:sz w:val="15"/>
                    <w:szCs w:val="15"/>
                  </w:rPr>
                </w:pPr>
              </w:p>
            </w:tc>
            <w:tc>
              <w:tcPr>
                <w:tcW w:w="469" w:type="pct"/>
                <w:shd w:val="clear" w:color="auto" w:fill="auto"/>
              </w:tcPr>
              <w:p w14:paraId="1EDB7476" w14:textId="77777777" w:rsidR="00A72ECA" w:rsidRPr="00A72ECA" w:rsidRDefault="00000000" w:rsidP="002D512D">
                <w:pPr>
                  <w:jc w:val="right"/>
                  <w:rPr>
                    <w:sz w:val="15"/>
                    <w:szCs w:val="15"/>
                  </w:rPr>
                </w:pPr>
              </w:p>
            </w:tc>
            <w:tc>
              <w:tcPr>
                <w:tcW w:w="469" w:type="pct"/>
              </w:tcPr>
              <w:p w14:paraId="640F909B" w14:textId="77777777" w:rsidR="00A72ECA" w:rsidRPr="00A72ECA" w:rsidRDefault="00000000" w:rsidP="002D512D">
                <w:pPr>
                  <w:jc w:val="right"/>
                  <w:rPr>
                    <w:sz w:val="15"/>
                    <w:szCs w:val="15"/>
                  </w:rPr>
                </w:pPr>
              </w:p>
            </w:tc>
            <w:tc>
              <w:tcPr>
                <w:tcW w:w="469" w:type="pct"/>
                <w:shd w:val="clear" w:color="auto" w:fill="auto"/>
              </w:tcPr>
              <w:p w14:paraId="442B7DEC" w14:textId="77777777" w:rsidR="00A72ECA" w:rsidRPr="00A72ECA" w:rsidRDefault="00000000" w:rsidP="002D512D">
                <w:pPr>
                  <w:jc w:val="right"/>
                  <w:rPr>
                    <w:sz w:val="15"/>
                    <w:szCs w:val="15"/>
                  </w:rPr>
                </w:pPr>
              </w:p>
            </w:tc>
            <w:tc>
              <w:tcPr>
                <w:tcW w:w="469" w:type="pct"/>
                <w:shd w:val="clear" w:color="auto" w:fill="auto"/>
              </w:tcPr>
              <w:p w14:paraId="538AAAFD" w14:textId="77777777" w:rsidR="00A72ECA" w:rsidRPr="00A72ECA" w:rsidRDefault="00000000" w:rsidP="002D512D">
                <w:pPr>
                  <w:jc w:val="right"/>
                  <w:rPr>
                    <w:sz w:val="15"/>
                    <w:szCs w:val="15"/>
                  </w:rPr>
                </w:pPr>
              </w:p>
            </w:tc>
            <w:tc>
              <w:tcPr>
                <w:tcW w:w="469" w:type="pct"/>
                <w:shd w:val="clear" w:color="auto" w:fill="auto"/>
              </w:tcPr>
              <w:p w14:paraId="09CE871A" w14:textId="77777777" w:rsidR="00A72ECA" w:rsidRPr="00A72ECA" w:rsidRDefault="00000000" w:rsidP="002D512D">
                <w:pPr>
                  <w:jc w:val="right"/>
                  <w:rPr>
                    <w:sz w:val="15"/>
                    <w:szCs w:val="15"/>
                  </w:rPr>
                </w:pPr>
              </w:p>
            </w:tc>
            <w:tc>
              <w:tcPr>
                <w:tcW w:w="637" w:type="pct"/>
                <w:shd w:val="clear" w:color="auto" w:fill="auto"/>
              </w:tcPr>
              <w:p w14:paraId="5321A618" w14:textId="77777777" w:rsidR="00A72ECA" w:rsidRPr="00A72ECA" w:rsidRDefault="00000000" w:rsidP="002D512D">
                <w:pPr>
                  <w:jc w:val="right"/>
                  <w:rPr>
                    <w:sz w:val="15"/>
                    <w:szCs w:val="15"/>
                  </w:rPr>
                </w:pPr>
              </w:p>
            </w:tc>
          </w:tr>
          <w:tr w:rsidR="00A72ECA" w14:paraId="6F779E87" w14:textId="77777777" w:rsidTr="002D512D">
            <w:sdt>
              <w:sdtPr>
                <w:rPr>
                  <w:sz w:val="15"/>
                  <w:szCs w:val="15"/>
                </w:rPr>
                <w:tag w:val="_PLD_296624bab915467fb3ca81e8914cb225"/>
                <w:id w:val="-1024405572"/>
                <w:lock w:val="sdtLocked"/>
              </w:sdtPr>
              <w:sdtContent>
                <w:tc>
                  <w:tcPr>
                    <w:tcW w:w="914" w:type="pct"/>
                    <w:shd w:val="clear" w:color="auto" w:fill="auto"/>
                    <w:vAlign w:val="center"/>
                  </w:tcPr>
                  <w:p w14:paraId="58517C00" w14:textId="77777777" w:rsidR="00A72ECA" w:rsidRPr="00A72ECA" w:rsidRDefault="00000000" w:rsidP="002D512D">
                    <w:pPr>
                      <w:ind w:firstLineChars="100" w:firstLine="150"/>
                      <w:rPr>
                        <w:sz w:val="15"/>
                        <w:szCs w:val="15"/>
                      </w:rPr>
                    </w:pPr>
                    <w:r w:rsidRPr="00A72ECA">
                      <w:rPr>
                        <w:rFonts w:hint="eastAsia"/>
                        <w:sz w:val="15"/>
                        <w:szCs w:val="15"/>
                      </w:rPr>
                      <w:t>其他权益工具投资公允价值变动</w:t>
                    </w:r>
                  </w:p>
                </w:tc>
              </w:sdtContent>
            </w:sdt>
            <w:tc>
              <w:tcPr>
                <w:tcW w:w="637" w:type="pct"/>
                <w:shd w:val="clear" w:color="auto" w:fill="auto"/>
              </w:tcPr>
              <w:p w14:paraId="490EE517" w14:textId="77777777" w:rsidR="00A72ECA" w:rsidRPr="00A72ECA" w:rsidRDefault="00000000" w:rsidP="002D512D">
                <w:pPr>
                  <w:jc w:val="right"/>
                  <w:rPr>
                    <w:sz w:val="15"/>
                    <w:szCs w:val="15"/>
                  </w:rPr>
                </w:pPr>
              </w:p>
            </w:tc>
            <w:tc>
              <w:tcPr>
                <w:tcW w:w="469" w:type="pct"/>
                <w:shd w:val="clear" w:color="auto" w:fill="auto"/>
              </w:tcPr>
              <w:p w14:paraId="5B777C12" w14:textId="77777777" w:rsidR="00A72ECA" w:rsidRPr="00A72ECA" w:rsidRDefault="00000000" w:rsidP="002D512D">
                <w:pPr>
                  <w:jc w:val="right"/>
                  <w:rPr>
                    <w:sz w:val="15"/>
                    <w:szCs w:val="15"/>
                  </w:rPr>
                </w:pPr>
              </w:p>
            </w:tc>
            <w:tc>
              <w:tcPr>
                <w:tcW w:w="469" w:type="pct"/>
                <w:shd w:val="clear" w:color="auto" w:fill="auto"/>
              </w:tcPr>
              <w:p w14:paraId="11DF9AC7" w14:textId="77777777" w:rsidR="00A72ECA" w:rsidRPr="00A72ECA" w:rsidRDefault="00000000" w:rsidP="002D512D">
                <w:pPr>
                  <w:jc w:val="right"/>
                  <w:rPr>
                    <w:sz w:val="15"/>
                    <w:szCs w:val="15"/>
                  </w:rPr>
                </w:pPr>
              </w:p>
            </w:tc>
            <w:tc>
              <w:tcPr>
                <w:tcW w:w="469" w:type="pct"/>
              </w:tcPr>
              <w:p w14:paraId="4A418EC5" w14:textId="77777777" w:rsidR="00A72ECA" w:rsidRPr="00A72ECA" w:rsidRDefault="00000000" w:rsidP="002D512D">
                <w:pPr>
                  <w:jc w:val="right"/>
                  <w:rPr>
                    <w:sz w:val="15"/>
                    <w:szCs w:val="15"/>
                  </w:rPr>
                </w:pPr>
              </w:p>
            </w:tc>
            <w:tc>
              <w:tcPr>
                <w:tcW w:w="469" w:type="pct"/>
                <w:shd w:val="clear" w:color="auto" w:fill="auto"/>
              </w:tcPr>
              <w:p w14:paraId="500F0A89" w14:textId="77777777" w:rsidR="00A72ECA" w:rsidRPr="00A72ECA" w:rsidRDefault="00000000" w:rsidP="002D512D">
                <w:pPr>
                  <w:jc w:val="right"/>
                  <w:rPr>
                    <w:sz w:val="15"/>
                    <w:szCs w:val="15"/>
                  </w:rPr>
                </w:pPr>
              </w:p>
            </w:tc>
            <w:tc>
              <w:tcPr>
                <w:tcW w:w="469" w:type="pct"/>
                <w:shd w:val="clear" w:color="auto" w:fill="auto"/>
              </w:tcPr>
              <w:p w14:paraId="6C1403FB" w14:textId="77777777" w:rsidR="00A72ECA" w:rsidRPr="00A72ECA" w:rsidRDefault="00000000" w:rsidP="002D512D">
                <w:pPr>
                  <w:jc w:val="right"/>
                  <w:rPr>
                    <w:sz w:val="15"/>
                    <w:szCs w:val="15"/>
                  </w:rPr>
                </w:pPr>
              </w:p>
            </w:tc>
            <w:tc>
              <w:tcPr>
                <w:tcW w:w="469" w:type="pct"/>
                <w:shd w:val="clear" w:color="auto" w:fill="auto"/>
              </w:tcPr>
              <w:p w14:paraId="56E9A8B2" w14:textId="77777777" w:rsidR="00A72ECA" w:rsidRPr="00A72ECA" w:rsidRDefault="00000000" w:rsidP="002D512D">
                <w:pPr>
                  <w:jc w:val="right"/>
                  <w:rPr>
                    <w:sz w:val="15"/>
                    <w:szCs w:val="15"/>
                  </w:rPr>
                </w:pPr>
              </w:p>
            </w:tc>
            <w:tc>
              <w:tcPr>
                <w:tcW w:w="637" w:type="pct"/>
                <w:shd w:val="clear" w:color="auto" w:fill="auto"/>
              </w:tcPr>
              <w:p w14:paraId="5CF99FE3" w14:textId="77777777" w:rsidR="00A72ECA" w:rsidRPr="00A72ECA" w:rsidRDefault="00000000" w:rsidP="002D512D">
                <w:pPr>
                  <w:jc w:val="right"/>
                  <w:rPr>
                    <w:sz w:val="15"/>
                    <w:szCs w:val="15"/>
                  </w:rPr>
                </w:pPr>
              </w:p>
            </w:tc>
          </w:tr>
          <w:tr w:rsidR="00A72ECA" w14:paraId="19156659" w14:textId="77777777" w:rsidTr="002D512D">
            <w:sdt>
              <w:sdtPr>
                <w:rPr>
                  <w:sz w:val="15"/>
                  <w:szCs w:val="15"/>
                </w:rPr>
                <w:tag w:val="_PLD_1ab24655d3604e7a8b8f0a20c2590d22"/>
                <w:id w:val="-689675039"/>
                <w:lock w:val="sdtLocked"/>
              </w:sdtPr>
              <w:sdtContent>
                <w:tc>
                  <w:tcPr>
                    <w:tcW w:w="914" w:type="pct"/>
                    <w:shd w:val="clear" w:color="auto" w:fill="auto"/>
                    <w:vAlign w:val="center"/>
                  </w:tcPr>
                  <w:p w14:paraId="5B09A3CB" w14:textId="77777777" w:rsidR="00A72ECA" w:rsidRPr="00A72ECA" w:rsidRDefault="00000000" w:rsidP="002D512D">
                    <w:pPr>
                      <w:ind w:firstLineChars="100" w:firstLine="150"/>
                      <w:rPr>
                        <w:sz w:val="15"/>
                        <w:szCs w:val="15"/>
                      </w:rPr>
                    </w:pPr>
                    <w:r w:rsidRPr="00A72ECA">
                      <w:rPr>
                        <w:rFonts w:hint="eastAsia"/>
                        <w:sz w:val="15"/>
                        <w:szCs w:val="15"/>
                      </w:rPr>
                      <w:t>企业自身信用风险公允价值变动</w:t>
                    </w:r>
                  </w:p>
                </w:tc>
              </w:sdtContent>
            </w:sdt>
            <w:tc>
              <w:tcPr>
                <w:tcW w:w="637" w:type="pct"/>
                <w:shd w:val="clear" w:color="auto" w:fill="auto"/>
              </w:tcPr>
              <w:p w14:paraId="1BDD7B3D" w14:textId="77777777" w:rsidR="00A72ECA" w:rsidRPr="00A72ECA" w:rsidRDefault="00000000" w:rsidP="002D512D">
                <w:pPr>
                  <w:jc w:val="right"/>
                  <w:rPr>
                    <w:sz w:val="15"/>
                    <w:szCs w:val="15"/>
                  </w:rPr>
                </w:pPr>
              </w:p>
            </w:tc>
            <w:tc>
              <w:tcPr>
                <w:tcW w:w="469" w:type="pct"/>
                <w:shd w:val="clear" w:color="auto" w:fill="auto"/>
              </w:tcPr>
              <w:p w14:paraId="1ACD9A7F" w14:textId="77777777" w:rsidR="00A72ECA" w:rsidRPr="00A72ECA" w:rsidRDefault="00000000" w:rsidP="002D512D">
                <w:pPr>
                  <w:jc w:val="right"/>
                  <w:rPr>
                    <w:sz w:val="15"/>
                    <w:szCs w:val="15"/>
                  </w:rPr>
                </w:pPr>
              </w:p>
            </w:tc>
            <w:tc>
              <w:tcPr>
                <w:tcW w:w="469" w:type="pct"/>
                <w:shd w:val="clear" w:color="auto" w:fill="auto"/>
              </w:tcPr>
              <w:p w14:paraId="5CACAA9D" w14:textId="77777777" w:rsidR="00A72ECA" w:rsidRPr="00A72ECA" w:rsidRDefault="00000000" w:rsidP="002D512D">
                <w:pPr>
                  <w:jc w:val="right"/>
                  <w:rPr>
                    <w:sz w:val="15"/>
                    <w:szCs w:val="15"/>
                  </w:rPr>
                </w:pPr>
              </w:p>
            </w:tc>
            <w:tc>
              <w:tcPr>
                <w:tcW w:w="469" w:type="pct"/>
              </w:tcPr>
              <w:p w14:paraId="671A36E1" w14:textId="77777777" w:rsidR="00A72ECA" w:rsidRPr="00A72ECA" w:rsidRDefault="00000000" w:rsidP="002D512D">
                <w:pPr>
                  <w:jc w:val="right"/>
                  <w:rPr>
                    <w:sz w:val="15"/>
                    <w:szCs w:val="15"/>
                  </w:rPr>
                </w:pPr>
              </w:p>
            </w:tc>
            <w:tc>
              <w:tcPr>
                <w:tcW w:w="469" w:type="pct"/>
                <w:shd w:val="clear" w:color="auto" w:fill="auto"/>
              </w:tcPr>
              <w:p w14:paraId="73B83A84" w14:textId="77777777" w:rsidR="00A72ECA" w:rsidRPr="00A72ECA" w:rsidRDefault="00000000" w:rsidP="002D512D">
                <w:pPr>
                  <w:jc w:val="right"/>
                  <w:rPr>
                    <w:sz w:val="15"/>
                    <w:szCs w:val="15"/>
                  </w:rPr>
                </w:pPr>
              </w:p>
            </w:tc>
            <w:tc>
              <w:tcPr>
                <w:tcW w:w="469" w:type="pct"/>
                <w:shd w:val="clear" w:color="auto" w:fill="auto"/>
              </w:tcPr>
              <w:p w14:paraId="7DA9BF8D" w14:textId="77777777" w:rsidR="00A72ECA" w:rsidRPr="00A72ECA" w:rsidRDefault="00000000" w:rsidP="002D512D">
                <w:pPr>
                  <w:jc w:val="right"/>
                  <w:rPr>
                    <w:sz w:val="15"/>
                    <w:szCs w:val="15"/>
                  </w:rPr>
                </w:pPr>
              </w:p>
            </w:tc>
            <w:tc>
              <w:tcPr>
                <w:tcW w:w="469" w:type="pct"/>
                <w:shd w:val="clear" w:color="auto" w:fill="auto"/>
              </w:tcPr>
              <w:p w14:paraId="7426901C" w14:textId="77777777" w:rsidR="00A72ECA" w:rsidRPr="00A72ECA" w:rsidRDefault="00000000" w:rsidP="002D512D">
                <w:pPr>
                  <w:jc w:val="right"/>
                  <w:rPr>
                    <w:sz w:val="15"/>
                    <w:szCs w:val="15"/>
                  </w:rPr>
                </w:pPr>
              </w:p>
            </w:tc>
            <w:tc>
              <w:tcPr>
                <w:tcW w:w="637" w:type="pct"/>
                <w:shd w:val="clear" w:color="auto" w:fill="auto"/>
              </w:tcPr>
              <w:p w14:paraId="0673872C" w14:textId="77777777" w:rsidR="00A72ECA" w:rsidRPr="00A72ECA" w:rsidRDefault="00000000" w:rsidP="002D512D">
                <w:pPr>
                  <w:jc w:val="right"/>
                  <w:rPr>
                    <w:sz w:val="15"/>
                    <w:szCs w:val="15"/>
                  </w:rPr>
                </w:pPr>
              </w:p>
            </w:tc>
          </w:tr>
          <w:sdt>
            <w:sdtPr>
              <w:rPr>
                <w:rFonts w:hint="eastAsia"/>
                <w:sz w:val="15"/>
                <w:szCs w:val="15"/>
              </w:rPr>
              <w:alias w:val="以后不能重分类进损益的其他综合收益明细"/>
              <w:tag w:val="_TUP_6bc82a2204c3421d8f43f9411fd8c0fe"/>
              <w:id w:val="1613781322"/>
              <w:lock w:val="sdtLocked"/>
            </w:sdtPr>
            <w:sdtContent>
              <w:tr w:rsidR="00A72ECA" w14:paraId="1157C8BE" w14:textId="77777777" w:rsidTr="002D512D">
                <w:tc>
                  <w:tcPr>
                    <w:tcW w:w="914" w:type="pct"/>
                    <w:shd w:val="clear" w:color="auto" w:fill="auto"/>
                  </w:tcPr>
                  <w:p w14:paraId="6504231F" w14:textId="77777777" w:rsidR="00A72ECA" w:rsidRPr="00A72ECA" w:rsidRDefault="00000000" w:rsidP="002D512D">
                    <w:pPr>
                      <w:rPr>
                        <w:sz w:val="15"/>
                        <w:szCs w:val="15"/>
                      </w:rPr>
                    </w:pPr>
                  </w:p>
                </w:tc>
                <w:tc>
                  <w:tcPr>
                    <w:tcW w:w="637" w:type="pct"/>
                    <w:shd w:val="clear" w:color="auto" w:fill="auto"/>
                  </w:tcPr>
                  <w:p w14:paraId="6AC43E57" w14:textId="77777777" w:rsidR="00A72ECA" w:rsidRPr="00A72ECA" w:rsidRDefault="00000000" w:rsidP="002D512D">
                    <w:pPr>
                      <w:jc w:val="right"/>
                      <w:rPr>
                        <w:sz w:val="15"/>
                        <w:szCs w:val="15"/>
                      </w:rPr>
                    </w:pPr>
                  </w:p>
                </w:tc>
                <w:tc>
                  <w:tcPr>
                    <w:tcW w:w="469" w:type="pct"/>
                    <w:shd w:val="clear" w:color="auto" w:fill="auto"/>
                  </w:tcPr>
                  <w:p w14:paraId="059886E5" w14:textId="77777777" w:rsidR="00A72ECA" w:rsidRPr="00A72ECA" w:rsidRDefault="00000000" w:rsidP="002D512D">
                    <w:pPr>
                      <w:jc w:val="right"/>
                      <w:rPr>
                        <w:sz w:val="15"/>
                        <w:szCs w:val="15"/>
                      </w:rPr>
                    </w:pPr>
                  </w:p>
                </w:tc>
                <w:tc>
                  <w:tcPr>
                    <w:tcW w:w="469" w:type="pct"/>
                    <w:shd w:val="clear" w:color="auto" w:fill="auto"/>
                  </w:tcPr>
                  <w:p w14:paraId="477BB943" w14:textId="77777777" w:rsidR="00A72ECA" w:rsidRPr="00A72ECA" w:rsidRDefault="00000000" w:rsidP="002D512D">
                    <w:pPr>
                      <w:jc w:val="right"/>
                      <w:rPr>
                        <w:sz w:val="15"/>
                        <w:szCs w:val="15"/>
                      </w:rPr>
                    </w:pPr>
                  </w:p>
                </w:tc>
                <w:tc>
                  <w:tcPr>
                    <w:tcW w:w="469" w:type="pct"/>
                  </w:tcPr>
                  <w:p w14:paraId="707F1069" w14:textId="77777777" w:rsidR="00A72ECA" w:rsidRPr="00A72ECA" w:rsidRDefault="00000000" w:rsidP="002D512D">
                    <w:pPr>
                      <w:jc w:val="right"/>
                      <w:rPr>
                        <w:sz w:val="15"/>
                        <w:szCs w:val="15"/>
                      </w:rPr>
                    </w:pPr>
                  </w:p>
                </w:tc>
                <w:tc>
                  <w:tcPr>
                    <w:tcW w:w="469" w:type="pct"/>
                    <w:shd w:val="clear" w:color="auto" w:fill="auto"/>
                  </w:tcPr>
                  <w:p w14:paraId="55A57A83" w14:textId="77777777" w:rsidR="00A72ECA" w:rsidRPr="00A72ECA" w:rsidRDefault="00000000" w:rsidP="002D512D">
                    <w:pPr>
                      <w:jc w:val="right"/>
                      <w:rPr>
                        <w:sz w:val="15"/>
                        <w:szCs w:val="15"/>
                      </w:rPr>
                    </w:pPr>
                  </w:p>
                </w:tc>
                <w:tc>
                  <w:tcPr>
                    <w:tcW w:w="469" w:type="pct"/>
                    <w:shd w:val="clear" w:color="auto" w:fill="auto"/>
                  </w:tcPr>
                  <w:p w14:paraId="4859E2DC" w14:textId="77777777" w:rsidR="00A72ECA" w:rsidRPr="00A72ECA" w:rsidRDefault="00000000" w:rsidP="002D512D">
                    <w:pPr>
                      <w:jc w:val="right"/>
                      <w:rPr>
                        <w:sz w:val="15"/>
                        <w:szCs w:val="15"/>
                      </w:rPr>
                    </w:pPr>
                  </w:p>
                </w:tc>
                <w:tc>
                  <w:tcPr>
                    <w:tcW w:w="469" w:type="pct"/>
                    <w:shd w:val="clear" w:color="auto" w:fill="auto"/>
                  </w:tcPr>
                  <w:p w14:paraId="3B60E1A5" w14:textId="77777777" w:rsidR="00A72ECA" w:rsidRPr="00A72ECA" w:rsidRDefault="00000000" w:rsidP="002D512D">
                    <w:pPr>
                      <w:jc w:val="right"/>
                      <w:rPr>
                        <w:sz w:val="15"/>
                        <w:szCs w:val="15"/>
                      </w:rPr>
                    </w:pPr>
                  </w:p>
                </w:tc>
                <w:tc>
                  <w:tcPr>
                    <w:tcW w:w="637" w:type="pct"/>
                    <w:shd w:val="clear" w:color="auto" w:fill="auto"/>
                  </w:tcPr>
                  <w:p w14:paraId="0EBD5AF9" w14:textId="77777777" w:rsidR="00A72ECA" w:rsidRPr="00A72ECA" w:rsidRDefault="00000000" w:rsidP="002D512D">
                    <w:pPr>
                      <w:jc w:val="right"/>
                      <w:rPr>
                        <w:sz w:val="15"/>
                        <w:szCs w:val="15"/>
                      </w:rPr>
                    </w:pPr>
                  </w:p>
                </w:tc>
              </w:tr>
            </w:sdtContent>
          </w:sdt>
          <w:sdt>
            <w:sdtPr>
              <w:rPr>
                <w:rFonts w:hint="eastAsia"/>
                <w:sz w:val="15"/>
                <w:szCs w:val="15"/>
              </w:rPr>
              <w:alias w:val="以后不能重分类进损益的其他综合收益明细"/>
              <w:tag w:val="_TUP_6bc82a2204c3421d8f43f9411fd8c0fe"/>
              <w:id w:val="-824738028"/>
              <w:lock w:val="sdtLocked"/>
            </w:sdtPr>
            <w:sdtContent>
              <w:tr w:rsidR="00A72ECA" w14:paraId="098F0B7C" w14:textId="77777777" w:rsidTr="002D512D">
                <w:tc>
                  <w:tcPr>
                    <w:tcW w:w="914" w:type="pct"/>
                    <w:shd w:val="clear" w:color="auto" w:fill="auto"/>
                  </w:tcPr>
                  <w:p w14:paraId="6FBCE308" w14:textId="77777777" w:rsidR="00A72ECA" w:rsidRPr="00A72ECA" w:rsidRDefault="00000000" w:rsidP="002D512D">
                    <w:pPr>
                      <w:rPr>
                        <w:sz w:val="15"/>
                        <w:szCs w:val="15"/>
                      </w:rPr>
                    </w:pPr>
                  </w:p>
                </w:tc>
                <w:tc>
                  <w:tcPr>
                    <w:tcW w:w="637" w:type="pct"/>
                    <w:shd w:val="clear" w:color="auto" w:fill="auto"/>
                  </w:tcPr>
                  <w:p w14:paraId="3C5EAB15" w14:textId="77777777" w:rsidR="00A72ECA" w:rsidRPr="00A72ECA" w:rsidRDefault="00000000" w:rsidP="002D512D">
                    <w:pPr>
                      <w:jc w:val="right"/>
                      <w:rPr>
                        <w:sz w:val="15"/>
                        <w:szCs w:val="15"/>
                      </w:rPr>
                    </w:pPr>
                  </w:p>
                </w:tc>
                <w:tc>
                  <w:tcPr>
                    <w:tcW w:w="469" w:type="pct"/>
                    <w:shd w:val="clear" w:color="auto" w:fill="auto"/>
                  </w:tcPr>
                  <w:p w14:paraId="16D6242A" w14:textId="77777777" w:rsidR="00A72ECA" w:rsidRPr="00A72ECA" w:rsidRDefault="00000000" w:rsidP="002D512D">
                    <w:pPr>
                      <w:jc w:val="right"/>
                      <w:rPr>
                        <w:sz w:val="15"/>
                        <w:szCs w:val="15"/>
                      </w:rPr>
                    </w:pPr>
                  </w:p>
                </w:tc>
                <w:tc>
                  <w:tcPr>
                    <w:tcW w:w="469" w:type="pct"/>
                    <w:shd w:val="clear" w:color="auto" w:fill="auto"/>
                  </w:tcPr>
                  <w:p w14:paraId="30362970" w14:textId="77777777" w:rsidR="00A72ECA" w:rsidRPr="00A72ECA" w:rsidRDefault="00000000" w:rsidP="002D512D">
                    <w:pPr>
                      <w:jc w:val="right"/>
                      <w:rPr>
                        <w:sz w:val="15"/>
                        <w:szCs w:val="15"/>
                      </w:rPr>
                    </w:pPr>
                  </w:p>
                </w:tc>
                <w:tc>
                  <w:tcPr>
                    <w:tcW w:w="469" w:type="pct"/>
                  </w:tcPr>
                  <w:p w14:paraId="28E080C9" w14:textId="77777777" w:rsidR="00A72ECA" w:rsidRPr="00A72ECA" w:rsidRDefault="00000000" w:rsidP="002D512D">
                    <w:pPr>
                      <w:jc w:val="right"/>
                      <w:rPr>
                        <w:sz w:val="15"/>
                        <w:szCs w:val="15"/>
                      </w:rPr>
                    </w:pPr>
                  </w:p>
                </w:tc>
                <w:tc>
                  <w:tcPr>
                    <w:tcW w:w="469" w:type="pct"/>
                    <w:shd w:val="clear" w:color="auto" w:fill="auto"/>
                  </w:tcPr>
                  <w:p w14:paraId="47B9635B" w14:textId="77777777" w:rsidR="00A72ECA" w:rsidRPr="00A72ECA" w:rsidRDefault="00000000" w:rsidP="002D512D">
                    <w:pPr>
                      <w:jc w:val="right"/>
                      <w:rPr>
                        <w:sz w:val="15"/>
                        <w:szCs w:val="15"/>
                      </w:rPr>
                    </w:pPr>
                  </w:p>
                </w:tc>
                <w:tc>
                  <w:tcPr>
                    <w:tcW w:w="469" w:type="pct"/>
                    <w:shd w:val="clear" w:color="auto" w:fill="auto"/>
                  </w:tcPr>
                  <w:p w14:paraId="2E2566B6" w14:textId="77777777" w:rsidR="00A72ECA" w:rsidRPr="00A72ECA" w:rsidRDefault="00000000" w:rsidP="002D512D">
                    <w:pPr>
                      <w:jc w:val="right"/>
                      <w:rPr>
                        <w:sz w:val="15"/>
                        <w:szCs w:val="15"/>
                      </w:rPr>
                    </w:pPr>
                  </w:p>
                </w:tc>
                <w:tc>
                  <w:tcPr>
                    <w:tcW w:w="469" w:type="pct"/>
                    <w:shd w:val="clear" w:color="auto" w:fill="auto"/>
                  </w:tcPr>
                  <w:p w14:paraId="6BE226FC" w14:textId="77777777" w:rsidR="00A72ECA" w:rsidRPr="00A72ECA" w:rsidRDefault="00000000" w:rsidP="002D512D">
                    <w:pPr>
                      <w:jc w:val="right"/>
                      <w:rPr>
                        <w:sz w:val="15"/>
                        <w:szCs w:val="15"/>
                      </w:rPr>
                    </w:pPr>
                  </w:p>
                </w:tc>
                <w:tc>
                  <w:tcPr>
                    <w:tcW w:w="637" w:type="pct"/>
                    <w:shd w:val="clear" w:color="auto" w:fill="auto"/>
                  </w:tcPr>
                  <w:p w14:paraId="5DFE8DB4" w14:textId="77777777" w:rsidR="00A72ECA" w:rsidRPr="00A72ECA" w:rsidRDefault="00000000" w:rsidP="002D512D">
                    <w:pPr>
                      <w:jc w:val="right"/>
                      <w:rPr>
                        <w:sz w:val="15"/>
                        <w:szCs w:val="15"/>
                      </w:rPr>
                    </w:pPr>
                  </w:p>
                </w:tc>
              </w:tr>
            </w:sdtContent>
          </w:sdt>
          <w:tr w:rsidR="00A72ECA" w14:paraId="37819931" w14:textId="77777777" w:rsidTr="002D512D">
            <w:sdt>
              <w:sdtPr>
                <w:rPr>
                  <w:sz w:val="15"/>
                  <w:szCs w:val="15"/>
                </w:rPr>
                <w:tag w:val="_PLD_4316f8eb3def474d974d5bd228f05848"/>
                <w:id w:val="-1864588597"/>
                <w:lock w:val="sdtLocked"/>
              </w:sdtPr>
              <w:sdtContent>
                <w:tc>
                  <w:tcPr>
                    <w:tcW w:w="914" w:type="pct"/>
                    <w:shd w:val="clear" w:color="auto" w:fill="auto"/>
                  </w:tcPr>
                  <w:p w14:paraId="4FB84666" w14:textId="77777777" w:rsidR="00A72ECA" w:rsidRPr="00A72ECA" w:rsidRDefault="00000000" w:rsidP="002D512D">
                    <w:pPr>
                      <w:rPr>
                        <w:sz w:val="15"/>
                        <w:szCs w:val="15"/>
                      </w:rPr>
                    </w:pPr>
                    <w:r w:rsidRPr="00A72ECA">
                      <w:rPr>
                        <w:rFonts w:hint="eastAsia"/>
                        <w:sz w:val="15"/>
                        <w:szCs w:val="15"/>
                      </w:rPr>
                      <w:t>二、将重分类进损益的其他综合收益</w:t>
                    </w:r>
                  </w:p>
                </w:tc>
              </w:sdtContent>
            </w:sdt>
            <w:tc>
              <w:tcPr>
                <w:tcW w:w="637" w:type="pct"/>
                <w:shd w:val="clear" w:color="auto" w:fill="auto"/>
              </w:tcPr>
              <w:p w14:paraId="6B71934A" w14:textId="77777777" w:rsidR="00A72ECA" w:rsidRPr="00A72ECA" w:rsidRDefault="00000000" w:rsidP="002D512D">
                <w:pPr>
                  <w:jc w:val="right"/>
                  <w:rPr>
                    <w:sz w:val="15"/>
                    <w:szCs w:val="15"/>
                  </w:rPr>
                </w:pPr>
                <w:r w:rsidRPr="00A72ECA">
                  <w:rPr>
                    <w:sz w:val="15"/>
                    <w:szCs w:val="15"/>
                  </w:rPr>
                  <w:t>-1,190,194.20</w:t>
                </w:r>
              </w:p>
            </w:tc>
            <w:tc>
              <w:tcPr>
                <w:tcW w:w="469" w:type="pct"/>
                <w:shd w:val="clear" w:color="auto" w:fill="auto"/>
              </w:tcPr>
              <w:p w14:paraId="7F2C6EB9" w14:textId="77777777" w:rsidR="00A72ECA" w:rsidRPr="00A72ECA" w:rsidRDefault="00000000" w:rsidP="002D512D">
                <w:pPr>
                  <w:jc w:val="right"/>
                  <w:rPr>
                    <w:sz w:val="15"/>
                    <w:szCs w:val="15"/>
                  </w:rPr>
                </w:pPr>
                <w:r w:rsidRPr="00A72ECA">
                  <w:rPr>
                    <w:sz w:val="15"/>
                    <w:szCs w:val="15"/>
                  </w:rPr>
                  <w:t>1,966,372.71</w:t>
                </w:r>
              </w:p>
            </w:tc>
            <w:tc>
              <w:tcPr>
                <w:tcW w:w="469" w:type="pct"/>
                <w:shd w:val="clear" w:color="auto" w:fill="auto"/>
              </w:tcPr>
              <w:p w14:paraId="66A09E53" w14:textId="77777777" w:rsidR="00A72ECA" w:rsidRPr="00A72ECA" w:rsidRDefault="00000000" w:rsidP="002D512D">
                <w:pPr>
                  <w:jc w:val="right"/>
                  <w:rPr>
                    <w:sz w:val="15"/>
                    <w:szCs w:val="15"/>
                  </w:rPr>
                </w:pPr>
              </w:p>
            </w:tc>
            <w:tc>
              <w:tcPr>
                <w:tcW w:w="469" w:type="pct"/>
              </w:tcPr>
              <w:p w14:paraId="3AE6BE61" w14:textId="77777777" w:rsidR="00A72ECA" w:rsidRPr="00A72ECA" w:rsidRDefault="00000000" w:rsidP="002D512D">
                <w:pPr>
                  <w:jc w:val="right"/>
                  <w:rPr>
                    <w:sz w:val="15"/>
                    <w:szCs w:val="15"/>
                  </w:rPr>
                </w:pPr>
              </w:p>
            </w:tc>
            <w:tc>
              <w:tcPr>
                <w:tcW w:w="469" w:type="pct"/>
                <w:shd w:val="clear" w:color="auto" w:fill="auto"/>
              </w:tcPr>
              <w:p w14:paraId="41225C1D" w14:textId="77777777" w:rsidR="00A72ECA" w:rsidRPr="00A72ECA" w:rsidRDefault="00000000" w:rsidP="002D512D">
                <w:pPr>
                  <w:jc w:val="right"/>
                  <w:rPr>
                    <w:sz w:val="15"/>
                    <w:szCs w:val="15"/>
                  </w:rPr>
                </w:pPr>
              </w:p>
            </w:tc>
            <w:tc>
              <w:tcPr>
                <w:tcW w:w="469" w:type="pct"/>
                <w:shd w:val="clear" w:color="auto" w:fill="auto"/>
              </w:tcPr>
              <w:p w14:paraId="5E34AC4F" w14:textId="77777777" w:rsidR="00A72ECA" w:rsidRPr="00A72ECA" w:rsidRDefault="00000000" w:rsidP="002D512D">
                <w:pPr>
                  <w:jc w:val="right"/>
                  <w:rPr>
                    <w:sz w:val="15"/>
                    <w:szCs w:val="15"/>
                  </w:rPr>
                </w:pPr>
                <w:r w:rsidRPr="00A72ECA">
                  <w:rPr>
                    <w:sz w:val="15"/>
                    <w:szCs w:val="15"/>
                  </w:rPr>
                  <w:t>1,783,243.77</w:t>
                </w:r>
              </w:p>
            </w:tc>
            <w:tc>
              <w:tcPr>
                <w:tcW w:w="469" w:type="pct"/>
                <w:shd w:val="clear" w:color="auto" w:fill="auto"/>
              </w:tcPr>
              <w:p w14:paraId="25C3427F" w14:textId="77777777" w:rsidR="00A72ECA" w:rsidRPr="00A72ECA" w:rsidRDefault="00000000" w:rsidP="002D512D">
                <w:pPr>
                  <w:jc w:val="right"/>
                  <w:rPr>
                    <w:sz w:val="15"/>
                    <w:szCs w:val="15"/>
                  </w:rPr>
                </w:pPr>
                <w:r w:rsidRPr="00A72ECA">
                  <w:rPr>
                    <w:sz w:val="15"/>
                    <w:szCs w:val="15"/>
                  </w:rPr>
                  <w:t>183,128.94</w:t>
                </w:r>
              </w:p>
            </w:tc>
            <w:tc>
              <w:tcPr>
                <w:tcW w:w="637" w:type="pct"/>
                <w:shd w:val="clear" w:color="auto" w:fill="auto"/>
              </w:tcPr>
              <w:p w14:paraId="4EDAB5E9" w14:textId="77777777" w:rsidR="00A72ECA" w:rsidRPr="00A72ECA" w:rsidRDefault="00000000" w:rsidP="002D512D">
                <w:pPr>
                  <w:jc w:val="right"/>
                  <w:rPr>
                    <w:sz w:val="15"/>
                    <w:szCs w:val="15"/>
                  </w:rPr>
                </w:pPr>
                <w:r w:rsidRPr="00A72ECA">
                  <w:rPr>
                    <w:sz w:val="15"/>
                    <w:szCs w:val="15"/>
                  </w:rPr>
                  <w:t>593,049.57</w:t>
                </w:r>
              </w:p>
            </w:tc>
          </w:tr>
          <w:tr w:rsidR="00A72ECA" w14:paraId="5B06EEEE" w14:textId="77777777" w:rsidTr="002D512D">
            <w:sdt>
              <w:sdtPr>
                <w:rPr>
                  <w:sz w:val="15"/>
                  <w:szCs w:val="15"/>
                </w:rPr>
                <w:tag w:val="_PLD_c943cf2f4cb34d3c9fb95405c1a3062c"/>
                <w:id w:val="-1427487460"/>
                <w:lock w:val="sdtLocked"/>
              </w:sdtPr>
              <w:sdtContent>
                <w:tc>
                  <w:tcPr>
                    <w:tcW w:w="914" w:type="pct"/>
                    <w:shd w:val="clear" w:color="auto" w:fill="auto"/>
                  </w:tcPr>
                  <w:p w14:paraId="01DEB5B6" w14:textId="77777777" w:rsidR="00A72ECA" w:rsidRPr="00A72ECA" w:rsidRDefault="00000000" w:rsidP="002D512D">
                    <w:pPr>
                      <w:rPr>
                        <w:sz w:val="15"/>
                        <w:szCs w:val="15"/>
                      </w:rPr>
                    </w:pPr>
                    <w:r w:rsidRPr="00A72ECA">
                      <w:rPr>
                        <w:rFonts w:hint="eastAsia"/>
                        <w:sz w:val="15"/>
                        <w:szCs w:val="15"/>
                      </w:rPr>
                      <w:t>其中：权益法下可转损益的其他综合收益</w:t>
                    </w:r>
                  </w:p>
                </w:tc>
              </w:sdtContent>
            </w:sdt>
            <w:tc>
              <w:tcPr>
                <w:tcW w:w="637" w:type="pct"/>
                <w:shd w:val="clear" w:color="auto" w:fill="auto"/>
              </w:tcPr>
              <w:p w14:paraId="57EDB07A" w14:textId="77777777" w:rsidR="00A72ECA" w:rsidRPr="00A72ECA" w:rsidRDefault="00000000" w:rsidP="002D512D">
                <w:pPr>
                  <w:jc w:val="right"/>
                  <w:rPr>
                    <w:sz w:val="15"/>
                    <w:szCs w:val="15"/>
                  </w:rPr>
                </w:pPr>
                <w:r w:rsidRPr="00A72ECA">
                  <w:rPr>
                    <w:sz w:val="15"/>
                    <w:szCs w:val="15"/>
                  </w:rPr>
                  <w:t>3,757.58</w:t>
                </w:r>
              </w:p>
            </w:tc>
            <w:tc>
              <w:tcPr>
                <w:tcW w:w="469" w:type="pct"/>
                <w:shd w:val="clear" w:color="auto" w:fill="auto"/>
              </w:tcPr>
              <w:p w14:paraId="54981C5A" w14:textId="77777777" w:rsidR="00A72ECA" w:rsidRPr="00A72ECA" w:rsidRDefault="00000000" w:rsidP="002D512D">
                <w:pPr>
                  <w:jc w:val="right"/>
                  <w:rPr>
                    <w:sz w:val="15"/>
                    <w:szCs w:val="15"/>
                  </w:rPr>
                </w:pPr>
                <w:r w:rsidRPr="00A72ECA">
                  <w:rPr>
                    <w:sz w:val="15"/>
                    <w:szCs w:val="15"/>
                  </w:rPr>
                  <w:t>3,496.18</w:t>
                </w:r>
              </w:p>
            </w:tc>
            <w:tc>
              <w:tcPr>
                <w:tcW w:w="469" w:type="pct"/>
                <w:shd w:val="clear" w:color="auto" w:fill="auto"/>
              </w:tcPr>
              <w:p w14:paraId="6A8485FB" w14:textId="77777777" w:rsidR="00A72ECA" w:rsidRPr="00A72ECA" w:rsidRDefault="00000000" w:rsidP="002D512D">
                <w:pPr>
                  <w:jc w:val="right"/>
                  <w:rPr>
                    <w:sz w:val="15"/>
                    <w:szCs w:val="15"/>
                  </w:rPr>
                </w:pPr>
              </w:p>
            </w:tc>
            <w:tc>
              <w:tcPr>
                <w:tcW w:w="469" w:type="pct"/>
              </w:tcPr>
              <w:p w14:paraId="7914CD7D" w14:textId="77777777" w:rsidR="00A72ECA" w:rsidRPr="00A72ECA" w:rsidRDefault="00000000" w:rsidP="002D512D">
                <w:pPr>
                  <w:jc w:val="right"/>
                  <w:rPr>
                    <w:sz w:val="15"/>
                    <w:szCs w:val="15"/>
                  </w:rPr>
                </w:pPr>
              </w:p>
            </w:tc>
            <w:tc>
              <w:tcPr>
                <w:tcW w:w="469" w:type="pct"/>
                <w:shd w:val="clear" w:color="auto" w:fill="auto"/>
              </w:tcPr>
              <w:p w14:paraId="2E1C366A" w14:textId="77777777" w:rsidR="00A72ECA" w:rsidRPr="00A72ECA" w:rsidRDefault="00000000" w:rsidP="002D512D">
                <w:pPr>
                  <w:jc w:val="right"/>
                  <w:rPr>
                    <w:sz w:val="15"/>
                    <w:szCs w:val="15"/>
                  </w:rPr>
                </w:pPr>
              </w:p>
            </w:tc>
            <w:tc>
              <w:tcPr>
                <w:tcW w:w="469" w:type="pct"/>
                <w:shd w:val="clear" w:color="auto" w:fill="auto"/>
              </w:tcPr>
              <w:p w14:paraId="0B6039AE" w14:textId="77777777" w:rsidR="00A72ECA" w:rsidRPr="00A72ECA" w:rsidRDefault="00000000" w:rsidP="002D512D">
                <w:pPr>
                  <w:jc w:val="right"/>
                  <w:rPr>
                    <w:sz w:val="15"/>
                    <w:szCs w:val="15"/>
                  </w:rPr>
                </w:pPr>
                <w:r w:rsidRPr="00A72ECA">
                  <w:rPr>
                    <w:sz w:val="15"/>
                    <w:szCs w:val="15"/>
                  </w:rPr>
                  <w:t>3,496.18</w:t>
                </w:r>
              </w:p>
            </w:tc>
            <w:tc>
              <w:tcPr>
                <w:tcW w:w="469" w:type="pct"/>
                <w:shd w:val="clear" w:color="auto" w:fill="auto"/>
              </w:tcPr>
              <w:p w14:paraId="05919265" w14:textId="77777777" w:rsidR="00A72ECA" w:rsidRPr="00A72ECA" w:rsidRDefault="00000000" w:rsidP="002D512D">
                <w:pPr>
                  <w:jc w:val="right"/>
                  <w:rPr>
                    <w:sz w:val="15"/>
                    <w:szCs w:val="15"/>
                  </w:rPr>
                </w:pPr>
                <w:r w:rsidRPr="00A72ECA">
                  <w:rPr>
                    <w:sz w:val="15"/>
                    <w:szCs w:val="15"/>
                  </w:rPr>
                  <w:t>0.00</w:t>
                </w:r>
              </w:p>
            </w:tc>
            <w:tc>
              <w:tcPr>
                <w:tcW w:w="637" w:type="pct"/>
                <w:shd w:val="clear" w:color="auto" w:fill="auto"/>
              </w:tcPr>
              <w:p w14:paraId="3CA9D96D" w14:textId="77777777" w:rsidR="00A72ECA" w:rsidRPr="00A72ECA" w:rsidRDefault="00000000" w:rsidP="002D512D">
                <w:pPr>
                  <w:jc w:val="right"/>
                  <w:rPr>
                    <w:sz w:val="15"/>
                    <w:szCs w:val="15"/>
                  </w:rPr>
                </w:pPr>
                <w:r w:rsidRPr="00A72ECA">
                  <w:rPr>
                    <w:sz w:val="15"/>
                    <w:szCs w:val="15"/>
                  </w:rPr>
                  <w:t>7,253.76</w:t>
                </w:r>
              </w:p>
            </w:tc>
          </w:tr>
          <w:tr w:rsidR="00A72ECA" w14:paraId="1BA9A404" w14:textId="77777777" w:rsidTr="002D512D">
            <w:sdt>
              <w:sdtPr>
                <w:rPr>
                  <w:sz w:val="15"/>
                  <w:szCs w:val="15"/>
                </w:rPr>
                <w:tag w:val="_PLD_05c7e2483e664174af98c56352aea31b"/>
                <w:id w:val="-1932963793"/>
                <w:lock w:val="sdtLocked"/>
              </w:sdtPr>
              <w:sdtContent>
                <w:tc>
                  <w:tcPr>
                    <w:tcW w:w="914" w:type="pct"/>
                    <w:shd w:val="clear" w:color="auto" w:fill="auto"/>
                  </w:tcPr>
                  <w:p w14:paraId="3409137A" w14:textId="77777777" w:rsidR="00A72ECA" w:rsidRPr="00A72ECA" w:rsidRDefault="00000000" w:rsidP="002D512D">
                    <w:pPr>
                      <w:ind w:firstLineChars="100" w:firstLine="150"/>
                      <w:rPr>
                        <w:sz w:val="15"/>
                        <w:szCs w:val="15"/>
                      </w:rPr>
                    </w:pPr>
                    <w:r w:rsidRPr="00A72ECA">
                      <w:rPr>
                        <w:rFonts w:hint="eastAsia"/>
                        <w:sz w:val="15"/>
                        <w:szCs w:val="15"/>
                      </w:rPr>
                      <w:t>其他债权投资公允价值变动</w:t>
                    </w:r>
                  </w:p>
                </w:tc>
              </w:sdtContent>
            </w:sdt>
            <w:tc>
              <w:tcPr>
                <w:tcW w:w="637" w:type="pct"/>
                <w:shd w:val="clear" w:color="auto" w:fill="auto"/>
              </w:tcPr>
              <w:p w14:paraId="5B3D0231" w14:textId="77777777" w:rsidR="00A72ECA" w:rsidRPr="00A72ECA" w:rsidRDefault="00000000" w:rsidP="002D512D">
                <w:pPr>
                  <w:jc w:val="right"/>
                  <w:rPr>
                    <w:sz w:val="15"/>
                    <w:szCs w:val="15"/>
                  </w:rPr>
                </w:pPr>
              </w:p>
            </w:tc>
            <w:tc>
              <w:tcPr>
                <w:tcW w:w="469" w:type="pct"/>
                <w:shd w:val="clear" w:color="auto" w:fill="auto"/>
              </w:tcPr>
              <w:p w14:paraId="4E89E798" w14:textId="77777777" w:rsidR="00A72ECA" w:rsidRPr="00A72ECA" w:rsidRDefault="00000000" w:rsidP="002D512D">
                <w:pPr>
                  <w:jc w:val="right"/>
                  <w:rPr>
                    <w:sz w:val="15"/>
                    <w:szCs w:val="15"/>
                  </w:rPr>
                </w:pPr>
              </w:p>
            </w:tc>
            <w:tc>
              <w:tcPr>
                <w:tcW w:w="469" w:type="pct"/>
                <w:shd w:val="clear" w:color="auto" w:fill="auto"/>
              </w:tcPr>
              <w:p w14:paraId="1B868B3C" w14:textId="77777777" w:rsidR="00A72ECA" w:rsidRPr="00A72ECA" w:rsidRDefault="00000000" w:rsidP="002D512D">
                <w:pPr>
                  <w:jc w:val="right"/>
                  <w:rPr>
                    <w:sz w:val="15"/>
                    <w:szCs w:val="15"/>
                  </w:rPr>
                </w:pPr>
              </w:p>
            </w:tc>
            <w:tc>
              <w:tcPr>
                <w:tcW w:w="469" w:type="pct"/>
              </w:tcPr>
              <w:p w14:paraId="13984E8C" w14:textId="77777777" w:rsidR="00A72ECA" w:rsidRPr="00A72ECA" w:rsidRDefault="00000000" w:rsidP="002D512D">
                <w:pPr>
                  <w:jc w:val="right"/>
                  <w:rPr>
                    <w:sz w:val="15"/>
                    <w:szCs w:val="15"/>
                  </w:rPr>
                </w:pPr>
              </w:p>
            </w:tc>
            <w:tc>
              <w:tcPr>
                <w:tcW w:w="469" w:type="pct"/>
                <w:shd w:val="clear" w:color="auto" w:fill="auto"/>
              </w:tcPr>
              <w:p w14:paraId="550A0ADA" w14:textId="77777777" w:rsidR="00A72ECA" w:rsidRPr="00A72ECA" w:rsidRDefault="00000000" w:rsidP="002D512D">
                <w:pPr>
                  <w:jc w:val="right"/>
                  <w:rPr>
                    <w:sz w:val="15"/>
                    <w:szCs w:val="15"/>
                  </w:rPr>
                </w:pPr>
              </w:p>
            </w:tc>
            <w:tc>
              <w:tcPr>
                <w:tcW w:w="469" w:type="pct"/>
                <w:shd w:val="clear" w:color="auto" w:fill="auto"/>
              </w:tcPr>
              <w:p w14:paraId="7D4F3DA9" w14:textId="77777777" w:rsidR="00A72ECA" w:rsidRPr="00A72ECA" w:rsidRDefault="00000000" w:rsidP="002D512D">
                <w:pPr>
                  <w:jc w:val="right"/>
                  <w:rPr>
                    <w:sz w:val="15"/>
                    <w:szCs w:val="15"/>
                  </w:rPr>
                </w:pPr>
              </w:p>
            </w:tc>
            <w:tc>
              <w:tcPr>
                <w:tcW w:w="469" w:type="pct"/>
                <w:shd w:val="clear" w:color="auto" w:fill="auto"/>
              </w:tcPr>
              <w:p w14:paraId="63FD6EE2" w14:textId="77777777" w:rsidR="00A72ECA" w:rsidRPr="00A72ECA" w:rsidRDefault="00000000" w:rsidP="002D512D">
                <w:pPr>
                  <w:jc w:val="right"/>
                  <w:rPr>
                    <w:sz w:val="15"/>
                    <w:szCs w:val="15"/>
                  </w:rPr>
                </w:pPr>
              </w:p>
            </w:tc>
            <w:tc>
              <w:tcPr>
                <w:tcW w:w="637" w:type="pct"/>
                <w:shd w:val="clear" w:color="auto" w:fill="auto"/>
              </w:tcPr>
              <w:p w14:paraId="0C93C2ED" w14:textId="77777777" w:rsidR="00A72ECA" w:rsidRPr="00A72ECA" w:rsidRDefault="00000000" w:rsidP="002D512D">
                <w:pPr>
                  <w:jc w:val="right"/>
                  <w:rPr>
                    <w:sz w:val="15"/>
                    <w:szCs w:val="15"/>
                  </w:rPr>
                </w:pPr>
              </w:p>
            </w:tc>
          </w:tr>
          <w:tr w:rsidR="00A72ECA" w14:paraId="15C5BB05" w14:textId="77777777" w:rsidTr="002D512D">
            <w:sdt>
              <w:sdtPr>
                <w:rPr>
                  <w:sz w:val="15"/>
                  <w:szCs w:val="15"/>
                </w:rPr>
                <w:tag w:val="_PLD_67d6f101a03d467d995419510214a616"/>
                <w:id w:val="1671831995"/>
                <w:lock w:val="sdtLocked"/>
              </w:sdtPr>
              <w:sdtContent>
                <w:tc>
                  <w:tcPr>
                    <w:tcW w:w="914" w:type="pct"/>
                    <w:shd w:val="clear" w:color="auto" w:fill="auto"/>
                  </w:tcPr>
                  <w:p w14:paraId="5605DD7B" w14:textId="77777777" w:rsidR="00A72ECA" w:rsidRPr="00A72ECA" w:rsidRDefault="00000000" w:rsidP="002D512D">
                    <w:pPr>
                      <w:ind w:firstLineChars="100" w:firstLine="150"/>
                      <w:rPr>
                        <w:sz w:val="15"/>
                        <w:szCs w:val="15"/>
                      </w:rPr>
                    </w:pPr>
                    <w:r w:rsidRPr="00A72ECA">
                      <w:rPr>
                        <w:rFonts w:hint="eastAsia"/>
                        <w:sz w:val="15"/>
                        <w:szCs w:val="15"/>
                      </w:rPr>
                      <w:t>金融资产重分类计入其他综合收益的金额</w:t>
                    </w:r>
                  </w:p>
                </w:tc>
              </w:sdtContent>
            </w:sdt>
            <w:tc>
              <w:tcPr>
                <w:tcW w:w="637" w:type="pct"/>
                <w:shd w:val="clear" w:color="auto" w:fill="auto"/>
              </w:tcPr>
              <w:p w14:paraId="3A0EA215" w14:textId="77777777" w:rsidR="00A72ECA" w:rsidRPr="00A72ECA" w:rsidRDefault="00000000" w:rsidP="002D512D">
                <w:pPr>
                  <w:jc w:val="right"/>
                  <w:rPr>
                    <w:sz w:val="15"/>
                    <w:szCs w:val="15"/>
                  </w:rPr>
                </w:pPr>
              </w:p>
            </w:tc>
            <w:tc>
              <w:tcPr>
                <w:tcW w:w="469" w:type="pct"/>
                <w:shd w:val="clear" w:color="auto" w:fill="auto"/>
              </w:tcPr>
              <w:p w14:paraId="5E6CD6C5" w14:textId="77777777" w:rsidR="00A72ECA" w:rsidRPr="00A72ECA" w:rsidRDefault="00000000" w:rsidP="002D512D">
                <w:pPr>
                  <w:jc w:val="right"/>
                  <w:rPr>
                    <w:sz w:val="15"/>
                    <w:szCs w:val="15"/>
                  </w:rPr>
                </w:pPr>
              </w:p>
            </w:tc>
            <w:tc>
              <w:tcPr>
                <w:tcW w:w="469" w:type="pct"/>
                <w:shd w:val="clear" w:color="auto" w:fill="auto"/>
              </w:tcPr>
              <w:p w14:paraId="107826ED" w14:textId="77777777" w:rsidR="00A72ECA" w:rsidRPr="00A72ECA" w:rsidRDefault="00000000" w:rsidP="002D512D">
                <w:pPr>
                  <w:jc w:val="right"/>
                  <w:rPr>
                    <w:sz w:val="15"/>
                    <w:szCs w:val="15"/>
                  </w:rPr>
                </w:pPr>
              </w:p>
            </w:tc>
            <w:tc>
              <w:tcPr>
                <w:tcW w:w="469" w:type="pct"/>
              </w:tcPr>
              <w:p w14:paraId="6C7A0007" w14:textId="77777777" w:rsidR="00A72ECA" w:rsidRPr="00A72ECA" w:rsidRDefault="00000000" w:rsidP="002D512D">
                <w:pPr>
                  <w:jc w:val="right"/>
                  <w:rPr>
                    <w:sz w:val="15"/>
                    <w:szCs w:val="15"/>
                  </w:rPr>
                </w:pPr>
              </w:p>
            </w:tc>
            <w:tc>
              <w:tcPr>
                <w:tcW w:w="469" w:type="pct"/>
                <w:shd w:val="clear" w:color="auto" w:fill="auto"/>
              </w:tcPr>
              <w:p w14:paraId="1F5FF3A6" w14:textId="77777777" w:rsidR="00A72ECA" w:rsidRPr="00A72ECA" w:rsidRDefault="00000000" w:rsidP="002D512D">
                <w:pPr>
                  <w:jc w:val="right"/>
                  <w:rPr>
                    <w:sz w:val="15"/>
                    <w:szCs w:val="15"/>
                  </w:rPr>
                </w:pPr>
              </w:p>
            </w:tc>
            <w:tc>
              <w:tcPr>
                <w:tcW w:w="469" w:type="pct"/>
                <w:shd w:val="clear" w:color="auto" w:fill="auto"/>
              </w:tcPr>
              <w:p w14:paraId="3F12D862" w14:textId="77777777" w:rsidR="00A72ECA" w:rsidRPr="00A72ECA" w:rsidRDefault="00000000" w:rsidP="002D512D">
                <w:pPr>
                  <w:jc w:val="right"/>
                  <w:rPr>
                    <w:sz w:val="15"/>
                    <w:szCs w:val="15"/>
                  </w:rPr>
                </w:pPr>
              </w:p>
            </w:tc>
            <w:tc>
              <w:tcPr>
                <w:tcW w:w="469" w:type="pct"/>
                <w:shd w:val="clear" w:color="auto" w:fill="auto"/>
              </w:tcPr>
              <w:p w14:paraId="51040077" w14:textId="77777777" w:rsidR="00A72ECA" w:rsidRPr="00A72ECA" w:rsidRDefault="00000000" w:rsidP="002D512D">
                <w:pPr>
                  <w:jc w:val="right"/>
                  <w:rPr>
                    <w:sz w:val="15"/>
                    <w:szCs w:val="15"/>
                  </w:rPr>
                </w:pPr>
              </w:p>
            </w:tc>
            <w:tc>
              <w:tcPr>
                <w:tcW w:w="637" w:type="pct"/>
                <w:shd w:val="clear" w:color="auto" w:fill="auto"/>
              </w:tcPr>
              <w:p w14:paraId="2192BF68" w14:textId="77777777" w:rsidR="00A72ECA" w:rsidRPr="00A72ECA" w:rsidRDefault="00000000" w:rsidP="002D512D">
                <w:pPr>
                  <w:jc w:val="right"/>
                  <w:rPr>
                    <w:sz w:val="15"/>
                    <w:szCs w:val="15"/>
                  </w:rPr>
                </w:pPr>
              </w:p>
            </w:tc>
          </w:tr>
          <w:tr w:rsidR="00A72ECA" w14:paraId="0CED161F" w14:textId="77777777" w:rsidTr="002D512D">
            <w:sdt>
              <w:sdtPr>
                <w:rPr>
                  <w:sz w:val="15"/>
                  <w:szCs w:val="15"/>
                </w:rPr>
                <w:tag w:val="_PLD_b7f5af5728364a0f8a18e5ed26751100"/>
                <w:id w:val="1329793870"/>
                <w:lock w:val="sdtLocked"/>
              </w:sdtPr>
              <w:sdtContent>
                <w:tc>
                  <w:tcPr>
                    <w:tcW w:w="914" w:type="pct"/>
                    <w:shd w:val="clear" w:color="auto" w:fill="auto"/>
                  </w:tcPr>
                  <w:p w14:paraId="5DA4782B" w14:textId="77777777" w:rsidR="00A72ECA" w:rsidRPr="00A72ECA" w:rsidRDefault="00000000" w:rsidP="002D512D">
                    <w:pPr>
                      <w:ind w:firstLineChars="100" w:firstLine="150"/>
                      <w:rPr>
                        <w:sz w:val="15"/>
                        <w:szCs w:val="15"/>
                      </w:rPr>
                    </w:pPr>
                    <w:r w:rsidRPr="00A72ECA">
                      <w:rPr>
                        <w:rFonts w:hint="eastAsia"/>
                        <w:sz w:val="15"/>
                        <w:szCs w:val="15"/>
                      </w:rPr>
                      <w:t>其他债权投资信用减值准备</w:t>
                    </w:r>
                  </w:p>
                </w:tc>
              </w:sdtContent>
            </w:sdt>
            <w:tc>
              <w:tcPr>
                <w:tcW w:w="637" w:type="pct"/>
                <w:shd w:val="clear" w:color="auto" w:fill="auto"/>
              </w:tcPr>
              <w:p w14:paraId="09A30329" w14:textId="77777777" w:rsidR="00A72ECA" w:rsidRPr="00A72ECA" w:rsidRDefault="00000000" w:rsidP="002D512D">
                <w:pPr>
                  <w:jc w:val="right"/>
                  <w:rPr>
                    <w:sz w:val="15"/>
                    <w:szCs w:val="15"/>
                  </w:rPr>
                </w:pPr>
              </w:p>
            </w:tc>
            <w:tc>
              <w:tcPr>
                <w:tcW w:w="469" w:type="pct"/>
                <w:shd w:val="clear" w:color="auto" w:fill="auto"/>
              </w:tcPr>
              <w:p w14:paraId="4DBCE0D5" w14:textId="77777777" w:rsidR="00A72ECA" w:rsidRPr="00A72ECA" w:rsidRDefault="00000000" w:rsidP="002D512D">
                <w:pPr>
                  <w:jc w:val="right"/>
                  <w:rPr>
                    <w:sz w:val="15"/>
                    <w:szCs w:val="15"/>
                  </w:rPr>
                </w:pPr>
              </w:p>
            </w:tc>
            <w:tc>
              <w:tcPr>
                <w:tcW w:w="469" w:type="pct"/>
                <w:shd w:val="clear" w:color="auto" w:fill="auto"/>
              </w:tcPr>
              <w:p w14:paraId="620A3A45" w14:textId="77777777" w:rsidR="00A72ECA" w:rsidRPr="00A72ECA" w:rsidRDefault="00000000" w:rsidP="002D512D">
                <w:pPr>
                  <w:jc w:val="right"/>
                  <w:rPr>
                    <w:sz w:val="15"/>
                    <w:szCs w:val="15"/>
                  </w:rPr>
                </w:pPr>
              </w:p>
            </w:tc>
            <w:tc>
              <w:tcPr>
                <w:tcW w:w="469" w:type="pct"/>
              </w:tcPr>
              <w:p w14:paraId="3D6A62AD" w14:textId="77777777" w:rsidR="00A72ECA" w:rsidRPr="00A72ECA" w:rsidRDefault="00000000" w:rsidP="002D512D">
                <w:pPr>
                  <w:jc w:val="right"/>
                  <w:rPr>
                    <w:sz w:val="15"/>
                    <w:szCs w:val="15"/>
                  </w:rPr>
                </w:pPr>
              </w:p>
            </w:tc>
            <w:tc>
              <w:tcPr>
                <w:tcW w:w="469" w:type="pct"/>
                <w:shd w:val="clear" w:color="auto" w:fill="auto"/>
              </w:tcPr>
              <w:p w14:paraId="3558591F" w14:textId="77777777" w:rsidR="00A72ECA" w:rsidRPr="00A72ECA" w:rsidRDefault="00000000" w:rsidP="002D512D">
                <w:pPr>
                  <w:jc w:val="right"/>
                  <w:rPr>
                    <w:sz w:val="15"/>
                    <w:szCs w:val="15"/>
                  </w:rPr>
                </w:pPr>
              </w:p>
            </w:tc>
            <w:tc>
              <w:tcPr>
                <w:tcW w:w="469" w:type="pct"/>
                <w:shd w:val="clear" w:color="auto" w:fill="auto"/>
              </w:tcPr>
              <w:p w14:paraId="195FBEAD" w14:textId="77777777" w:rsidR="00A72ECA" w:rsidRPr="00A72ECA" w:rsidRDefault="00000000" w:rsidP="002D512D">
                <w:pPr>
                  <w:jc w:val="right"/>
                  <w:rPr>
                    <w:sz w:val="15"/>
                    <w:szCs w:val="15"/>
                  </w:rPr>
                </w:pPr>
              </w:p>
            </w:tc>
            <w:tc>
              <w:tcPr>
                <w:tcW w:w="469" w:type="pct"/>
                <w:shd w:val="clear" w:color="auto" w:fill="auto"/>
              </w:tcPr>
              <w:p w14:paraId="0922A01C" w14:textId="77777777" w:rsidR="00A72ECA" w:rsidRPr="00A72ECA" w:rsidRDefault="00000000" w:rsidP="002D512D">
                <w:pPr>
                  <w:jc w:val="right"/>
                  <w:rPr>
                    <w:sz w:val="15"/>
                    <w:szCs w:val="15"/>
                  </w:rPr>
                </w:pPr>
              </w:p>
            </w:tc>
            <w:tc>
              <w:tcPr>
                <w:tcW w:w="637" w:type="pct"/>
                <w:shd w:val="clear" w:color="auto" w:fill="auto"/>
              </w:tcPr>
              <w:p w14:paraId="1064FA90" w14:textId="77777777" w:rsidR="00A72ECA" w:rsidRPr="00A72ECA" w:rsidRDefault="00000000" w:rsidP="002D512D">
                <w:pPr>
                  <w:jc w:val="right"/>
                  <w:rPr>
                    <w:sz w:val="15"/>
                    <w:szCs w:val="15"/>
                  </w:rPr>
                </w:pPr>
              </w:p>
            </w:tc>
          </w:tr>
          <w:tr w:rsidR="00A72ECA" w14:paraId="7F461932" w14:textId="77777777" w:rsidTr="002D512D">
            <w:sdt>
              <w:sdtPr>
                <w:rPr>
                  <w:sz w:val="15"/>
                  <w:szCs w:val="15"/>
                </w:rPr>
                <w:tag w:val="_PLD_87be35a6f331456eb4e213fe998f1437"/>
                <w:id w:val="-291989484"/>
                <w:lock w:val="sdtLocked"/>
              </w:sdtPr>
              <w:sdtContent>
                <w:tc>
                  <w:tcPr>
                    <w:tcW w:w="914" w:type="pct"/>
                    <w:shd w:val="clear" w:color="auto" w:fill="auto"/>
                  </w:tcPr>
                  <w:p w14:paraId="7E765263" w14:textId="77777777" w:rsidR="00A72ECA" w:rsidRPr="00A72ECA" w:rsidRDefault="00000000" w:rsidP="002D512D">
                    <w:pPr>
                      <w:rPr>
                        <w:sz w:val="15"/>
                        <w:szCs w:val="15"/>
                      </w:rPr>
                    </w:pPr>
                    <w:r w:rsidRPr="00A72ECA">
                      <w:rPr>
                        <w:rFonts w:hint="eastAsia"/>
                        <w:sz w:val="15"/>
                        <w:szCs w:val="15"/>
                      </w:rPr>
                      <w:t xml:space="preserve">  </w:t>
                    </w:r>
                    <w:r w:rsidRPr="00A72ECA">
                      <w:rPr>
                        <w:sz w:val="15"/>
                        <w:szCs w:val="15"/>
                      </w:rPr>
                      <w:t>现金流量套期储备</w:t>
                    </w:r>
                  </w:p>
                </w:tc>
              </w:sdtContent>
            </w:sdt>
            <w:tc>
              <w:tcPr>
                <w:tcW w:w="637" w:type="pct"/>
                <w:shd w:val="clear" w:color="auto" w:fill="auto"/>
              </w:tcPr>
              <w:p w14:paraId="1C43A9D6" w14:textId="77777777" w:rsidR="00A72ECA" w:rsidRPr="00A72ECA" w:rsidRDefault="00000000" w:rsidP="002D512D">
                <w:pPr>
                  <w:jc w:val="right"/>
                  <w:rPr>
                    <w:sz w:val="15"/>
                    <w:szCs w:val="15"/>
                  </w:rPr>
                </w:pPr>
              </w:p>
            </w:tc>
            <w:tc>
              <w:tcPr>
                <w:tcW w:w="469" w:type="pct"/>
                <w:shd w:val="clear" w:color="auto" w:fill="auto"/>
              </w:tcPr>
              <w:p w14:paraId="6AD7329C" w14:textId="77777777" w:rsidR="00A72ECA" w:rsidRPr="00A72ECA" w:rsidRDefault="00000000" w:rsidP="002D512D">
                <w:pPr>
                  <w:jc w:val="right"/>
                  <w:rPr>
                    <w:sz w:val="15"/>
                    <w:szCs w:val="15"/>
                  </w:rPr>
                </w:pPr>
              </w:p>
            </w:tc>
            <w:tc>
              <w:tcPr>
                <w:tcW w:w="469" w:type="pct"/>
                <w:shd w:val="clear" w:color="auto" w:fill="auto"/>
              </w:tcPr>
              <w:p w14:paraId="5CBD6988" w14:textId="77777777" w:rsidR="00A72ECA" w:rsidRPr="00A72ECA" w:rsidRDefault="00000000" w:rsidP="002D512D">
                <w:pPr>
                  <w:jc w:val="right"/>
                  <w:rPr>
                    <w:sz w:val="15"/>
                    <w:szCs w:val="15"/>
                  </w:rPr>
                </w:pPr>
              </w:p>
            </w:tc>
            <w:tc>
              <w:tcPr>
                <w:tcW w:w="469" w:type="pct"/>
              </w:tcPr>
              <w:p w14:paraId="69865EBF" w14:textId="77777777" w:rsidR="00A72ECA" w:rsidRPr="00A72ECA" w:rsidRDefault="00000000" w:rsidP="002D512D">
                <w:pPr>
                  <w:jc w:val="right"/>
                  <w:rPr>
                    <w:sz w:val="15"/>
                    <w:szCs w:val="15"/>
                  </w:rPr>
                </w:pPr>
              </w:p>
            </w:tc>
            <w:tc>
              <w:tcPr>
                <w:tcW w:w="469" w:type="pct"/>
                <w:shd w:val="clear" w:color="auto" w:fill="auto"/>
              </w:tcPr>
              <w:p w14:paraId="62EDA525" w14:textId="77777777" w:rsidR="00A72ECA" w:rsidRPr="00A72ECA" w:rsidRDefault="00000000" w:rsidP="002D512D">
                <w:pPr>
                  <w:jc w:val="right"/>
                  <w:rPr>
                    <w:sz w:val="15"/>
                    <w:szCs w:val="15"/>
                  </w:rPr>
                </w:pPr>
              </w:p>
            </w:tc>
            <w:tc>
              <w:tcPr>
                <w:tcW w:w="469" w:type="pct"/>
                <w:shd w:val="clear" w:color="auto" w:fill="auto"/>
              </w:tcPr>
              <w:p w14:paraId="51E55B86" w14:textId="77777777" w:rsidR="00A72ECA" w:rsidRPr="00A72ECA" w:rsidRDefault="00000000" w:rsidP="002D512D">
                <w:pPr>
                  <w:jc w:val="right"/>
                  <w:rPr>
                    <w:sz w:val="15"/>
                    <w:szCs w:val="15"/>
                  </w:rPr>
                </w:pPr>
              </w:p>
            </w:tc>
            <w:tc>
              <w:tcPr>
                <w:tcW w:w="469" w:type="pct"/>
                <w:shd w:val="clear" w:color="auto" w:fill="auto"/>
              </w:tcPr>
              <w:p w14:paraId="66F510C6" w14:textId="77777777" w:rsidR="00A72ECA" w:rsidRPr="00A72ECA" w:rsidRDefault="00000000" w:rsidP="002D512D">
                <w:pPr>
                  <w:jc w:val="right"/>
                  <w:rPr>
                    <w:sz w:val="15"/>
                    <w:szCs w:val="15"/>
                  </w:rPr>
                </w:pPr>
              </w:p>
            </w:tc>
            <w:tc>
              <w:tcPr>
                <w:tcW w:w="637" w:type="pct"/>
                <w:shd w:val="clear" w:color="auto" w:fill="auto"/>
              </w:tcPr>
              <w:p w14:paraId="629167C0" w14:textId="77777777" w:rsidR="00A72ECA" w:rsidRPr="00A72ECA" w:rsidRDefault="00000000" w:rsidP="002D512D">
                <w:pPr>
                  <w:jc w:val="right"/>
                  <w:rPr>
                    <w:sz w:val="15"/>
                    <w:szCs w:val="15"/>
                  </w:rPr>
                </w:pPr>
              </w:p>
            </w:tc>
          </w:tr>
          <w:tr w:rsidR="00A72ECA" w14:paraId="48CE5881" w14:textId="77777777" w:rsidTr="002D512D">
            <w:sdt>
              <w:sdtPr>
                <w:rPr>
                  <w:sz w:val="15"/>
                  <w:szCs w:val="15"/>
                </w:rPr>
                <w:tag w:val="_PLD_7096ad729dde4fc1a4c67915bc5f19df"/>
                <w:id w:val="-1598474354"/>
                <w:lock w:val="sdtLocked"/>
              </w:sdtPr>
              <w:sdtContent>
                <w:tc>
                  <w:tcPr>
                    <w:tcW w:w="914" w:type="pct"/>
                    <w:shd w:val="clear" w:color="auto" w:fill="auto"/>
                  </w:tcPr>
                  <w:p w14:paraId="3F419B4F" w14:textId="77777777" w:rsidR="00A72ECA" w:rsidRPr="00A72ECA" w:rsidRDefault="00000000" w:rsidP="002D512D">
                    <w:pPr>
                      <w:rPr>
                        <w:sz w:val="15"/>
                        <w:szCs w:val="15"/>
                      </w:rPr>
                    </w:pPr>
                    <w:r w:rsidRPr="00A72ECA">
                      <w:rPr>
                        <w:rFonts w:hint="eastAsia"/>
                        <w:sz w:val="15"/>
                        <w:szCs w:val="15"/>
                      </w:rPr>
                      <w:t xml:space="preserve">  外币财务报表折算差额</w:t>
                    </w:r>
                  </w:p>
                </w:tc>
              </w:sdtContent>
            </w:sdt>
            <w:tc>
              <w:tcPr>
                <w:tcW w:w="637" w:type="pct"/>
                <w:shd w:val="clear" w:color="auto" w:fill="auto"/>
              </w:tcPr>
              <w:p w14:paraId="52F00130" w14:textId="77777777" w:rsidR="00A72ECA" w:rsidRPr="00A72ECA" w:rsidRDefault="00000000" w:rsidP="002D512D">
                <w:pPr>
                  <w:jc w:val="right"/>
                  <w:rPr>
                    <w:sz w:val="15"/>
                    <w:szCs w:val="15"/>
                  </w:rPr>
                </w:pPr>
                <w:r w:rsidRPr="00A72ECA">
                  <w:rPr>
                    <w:sz w:val="15"/>
                    <w:szCs w:val="15"/>
                  </w:rPr>
                  <w:t>-1,193,951.78</w:t>
                </w:r>
              </w:p>
            </w:tc>
            <w:tc>
              <w:tcPr>
                <w:tcW w:w="469" w:type="pct"/>
                <w:shd w:val="clear" w:color="auto" w:fill="auto"/>
              </w:tcPr>
              <w:p w14:paraId="5C6A5FF5" w14:textId="77777777" w:rsidR="00A72ECA" w:rsidRPr="00A72ECA" w:rsidRDefault="00000000" w:rsidP="002D512D">
                <w:pPr>
                  <w:jc w:val="right"/>
                  <w:rPr>
                    <w:sz w:val="15"/>
                    <w:szCs w:val="15"/>
                  </w:rPr>
                </w:pPr>
                <w:r w:rsidRPr="00A72ECA">
                  <w:rPr>
                    <w:sz w:val="15"/>
                    <w:szCs w:val="15"/>
                  </w:rPr>
                  <w:t>1,962,876.53</w:t>
                </w:r>
              </w:p>
            </w:tc>
            <w:tc>
              <w:tcPr>
                <w:tcW w:w="469" w:type="pct"/>
                <w:shd w:val="clear" w:color="auto" w:fill="auto"/>
              </w:tcPr>
              <w:p w14:paraId="77F02BD1" w14:textId="77777777" w:rsidR="00A72ECA" w:rsidRPr="00A72ECA" w:rsidRDefault="00000000" w:rsidP="002D512D">
                <w:pPr>
                  <w:jc w:val="right"/>
                  <w:rPr>
                    <w:sz w:val="15"/>
                    <w:szCs w:val="15"/>
                  </w:rPr>
                </w:pPr>
              </w:p>
            </w:tc>
            <w:tc>
              <w:tcPr>
                <w:tcW w:w="469" w:type="pct"/>
              </w:tcPr>
              <w:p w14:paraId="53CDEDC1" w14:textId="77777777" w:rsidR="00A72ECA" w:rsidRPr="00A72ECA" w:rsidRDefault="00000000" w:rsidP="002D512D">
                <w:pPr>
                  <w:jc w:val="right"/>
                  <w:rPr>
                    <w:sz w:val="15"/>
                    <w:szCs w:val="15"/>
                  </w:rPr>
                </w:pPr>
              </w:p>
            </w:tc>
            <w:tc>
              <w:tcPr>
                <w:tcW w:w="469" w:type="pct"/>
                <w:shd w:val="clear" w:color="auto" w:fill="auto"/>
              </w:tcPr>
              <w:p w14:paraId="1E26F6A2" w14:textId="77777777" w:rsidR="00A72ECA" w:rsidRPr="00A72ECA" w:rsidRDefault="00000000" w:rsidP="002D512D">
                <w:pPr>
                  <w:jc w:val="right"/>
                  <w:rPr>
                    <w:sz w:val="15"/>
                    <w:szCs w:val="15"/>
                  </w:rPr>
                </w:pPr>
              </w:p>
            </w:tc>
            <w:tc>
              <w:tcPr>
                <w:tcW w:w="469" w:type="pct"/>
                <w:shd w:val="clear" w:color="auto" w:fill="auto"/>
              </w:tcPr>
              <w:p w14:paraId="57D05F72" w14:textId="77777777" w:rsidR="00A72ECA" w:rsidRPr="00A72ECA" w:rsidRDefault="00000000" w:rsidP="002D512D">
                <w:pPr>
                  <w:jc w:val="right"/>
                  <w:rPr>
                    <w:sz w:val="15"/>
                    <w:szCs w:val="15"/>
                  </w:rPr>
                </w:pPr>
                <w:r w:rsidRPr="00A72ECA">
                  <w:rPr>
                    <w:sz w:val="15"/>
                    <w:szCs w:val="15"/>
                  </w:rPr>
                  <w:t>1,779,747.59</w:t>
                </w:r>
              </w:p>
            </w:tc>
            <w:tc>
              <w:tcPr>
                <w:tcW w:w="469" w:type="pct"/>
                <w:shd w:val="clear" w:color="auto" w:fill="auto"/>
              </w:tcPr>
              <w:p w14:paraId="6FEA73E6" w14:textId="77777777" w:rsidR="00A72ECA" w:rsidRPr="00A72ECA" w:rsidRDefault="00000000" w:rsidP="002D512D">
                <w:pPr>
                  <w:jc w:val="right"/>
                  <w:rPr>
                    <w:sz w:val="15"/>
                    <w:szCs w:val="15"/>
                  </w:rPr>
                </w:pPr>
                <w:r w:rsidRPr="00A72ECA">
                  <w:rPr>
                    <w:sz w:val="15"/>
                    <w:szCs w:val="15"/>
                  </w:rPr>
                  <w:t>183,128.94</w:t>
                </w:r>
              </w:p>
            </w:tc>
            <w:tc>
              <w:tcPr>
                <w:tcW w:w="637" w:type="pct"/>
                <w:shd w:val="clear" w:color="auto" w:fill="auto"/>
              </w:tcPr>
              <w:p w14:paraId="106D3671" w14:textId="77777777" w:rsidR="00A72ECA" w:rsidRPr="00A72ECA" w:rsidRDefault="00000000" w:rsidP="002D512D">
                <w:pPr>
                  <w:jc w:val="right"/>
                  <w:rPr>
                    <w:sz w:val="15"/>
                    <w:szCs w:val="15"/>
                  </w:rPr>
                </w:pPr>
                <w:r w:rsidRPr="00A72ECA">
                  <w:rPr>
                    <w:sz w:val="15"/>
                    <w:szCs w:val="15"/>
                  </w:rPr>
                  <w:t>585,795.81</w:t>
                </w:r>
              </w:p>
            </w:tc>
          </w:tr>
          <w:sdt>
            <w:sdtPr>
              <w:rPr>
                <w:rFonts w:hint="eastAsia"/>
                <w:sz w:val="15"/>
                <w:szCs w:val="15"/>
              </w:rPr>
              <w:alias w:val="以后将重分类进损益的其他综合收益明细"/>
              <w:tag w:val="_TUP_56d4648d761a4a9a9f94fac2aeb735b6"/>
              <w:id w:val="-1784567987"/>
              <w:lock w:val="sdtLocked"/>
            </w:sdtPr>
            <w:sdtContent>
              <w:tr w:rsidR="00A72ECA" w14:paraId="51D32952" w14:textId="77777777" w:rsidTr="002D512D">
                <w:tc>
                  <w:tcPr>
                    <w:tcW w:w="914" w:type="pct"/>
                    <w:tcBorders>
                      <w:bottom w:val="single" w:sz="4" w:space="0" w:color="auto"/>
                    </w:tcBorders>
                    <w:shd w:val="clear" w:color="auto" w:fill="auto"/>
                  </w:tcPr>
                  <w:p w14:paraId="2F262355" w14:textId="77777777" w:rsidR="00A72ECA" w:rsidRPr="00A72ECA" w:rsidRDefault="00000000" w:rsidP="002D512D">
                    <w:pPr>
                      <w:rPr>
                        <w:sz w:val="15"/>
                        <w:szCs w:val="15"/>
                      </w:rPr>
                    </w:pPr>
                  </w:p>
                </w:tc>
                <w:tc>
                  <w:tcPr>
                    <w:tcW w:w="637" w:type="pct"/>
                    <w:shd w:val="clear" w:color="auto" w:fill="auto"/>
                  </w:tcPr>
                  <w:p w14:paraId="65263EE1" w14:textId="77777777" w:rsidR="00A72ECA" w:rsidRPr="00A72ECA" w:rsidRDefault="00000000" w:rsidP="002D512D">
                    <w:pPr>
                      <w:jc w:val="right"/>
                      <w:rPr>
                        <w:sz w:val="15"/>
                        <w:szCs w:val="15"/>
                      </w:rPr>
                    </w:pPr>
                  </w:p>
                </w:tc>
                <w:tc>
                  <w:tcPr>
                    <w:tcW w:w="469" w:type="pct"/>
                    <w:shd w:val="clear" w:color="auto" w:fill="auto"/>
                  </w:tcPr>
                  <w:p w14:paraId="07473720" w14:textId="77777777" w:rsidR="00A72ECA" w:rsidRPr="00A72ECA" w:rsidRDefault="00000000" w:rsidP="002D512D">
                    <w:pPr>
                      <w:jc w:val="right"/>
                      <w:rPr>
                        <w:sz w:val="15"/>
                        <w:szCs w:val="15"/>
                      </w:rPr>
                    </w:pPr>
                  </w:p>
                </w:tc>
                <w:tc>
                  <w:tcPr>
                    <w:tcW w:w="469" w:type="pct"/>
                    <w:shd w:val="clear" w:color="auto" w:fill="auto"/>
                  </w:tcPr>
                  <w:p w14:paraId="521A83FE" w14:textId="77777777" w:rsidR="00A72ECA" w:rsidRPr="00A72ECA" w:rsidRDefault="00000000" w:rsidP="002D512D">
                    <w:pPr>
                      <w:jc w:val="right"/>
                      <w:rPr>
                        <w:sz w:val="15"/>
                        <w:szCs w:val="15"/>
                      </w:rPr>
                    </w:pPr>
                  </w:p>
                </w:tc>
                <w:tc>
                  <w:tcPr>
                    <w:tcW w:w="469" w:type="pct"/>
                  </w:tcPr>
                  <w:p w14:paraId="5E46780B" w14:textId="77777777" w:rsidR="00A72ECA" w:rsidRPr="00A72ECA" w:rsidRDefault="00000000" w:rsidP="002D512D">
                    <w:pPr>
                      <w:jc w:val="right"/>
                      <w:rPr>
                        <w:sz w:val="15"/>
                        <w:szCs w:val="15"/>
                      </w:rPr>
                    </w:pPr>
                  </w:p>
                </w:tc>
                <w:tc>
                  <w:tcPr>
                    <w:tcW w:w="469" w:type="pct"/>
                    <w:shd w:val="clear" w:color="auto" w:fill="auto"/>
                  </w:tcPr>
                  <w:p w14:paraId="507836DB" w14:textId="77777777" w:rsidR="00A72ECA" w:rsidRPr="00A72ECA" w:rsidRDefault="00000000" w:rsidP="002D512D">
                    <w:pPr>
                      <w:jc w:val="right"/>
                      <w:rPr>
                        <w:sz w:val="15"/>
                        <w:szCs w:val="15"/>
                      </w:rPr>
                    </w:pPr>
                  </w:p>
                </w:tc>
                <w:tc>
                  <w:tcPr>
                    <w:tcW w:w="469" w:type="pct"/>
                    <w:shd w:val="clear" w:color="auto" w:fill="auto"/>
                  </w:tcPr>
                  <w:p w14:paraId="2EDD48E0" w14:textId="77777777" w:rsidR="00A72ECA" w:rsidRPr="00A72ECA" w:rsidRDefault="00000000" w:rsidP="002D512D">
                    <w:pPr>
                      <w:jc w:val="right"/>
                      <w:rPr>
                        <w:sz w:val="15"/>
                        <w:szCs w:val="15"/>
                      </w:rPr>
                    </w:pPr>
                  </w:p>
                </w:tc>
                <w:tc>
                  <w:tcPr>
                    <w:tcW w:w="469" w:type="pct"/>
                    <w:shd w:val="clear" w:color="auto" w:fill="auto"/>
                  </w:tcPr>
                  <w:p w14:paraId="7A4180A1" w14:textId="77777777" w:rsidR="00A72ECA" w:rsidRPr="00A72ECA" w:rsidRDefault="00000000" w:rsidP="002D512D">
                    <w:pPr>
                      <w:jc w:val="right"/>
                      <w:rPr>
                        <w:sz w:val="15"/>
                        <w:szCs w:val="15"/>
                      </w:rPr>
                    </w:pPr>
                  </w:p>
                </w:tc>
                <w:tc>
                  <w:tcPr>
                    <w:tcW w:w="637" w:type="pct"/>
                    <w:shd w:val="clear" w:color="auto" w:fill="auto"/>
                  </w:tcPr>
                  <w:p w14:paraId="3DF096BA" w14:textId="77777777" w:rsidR="00A72ECA" w:rsidRPr="00A72ECA" w:rsidRDefault="00000000" w:rsidP="002D512D">
                    <w:pPr>
                      <w:jc w:val="right"/>
                      <w:rPr>
                        <w:sz w:val="15"/>
                        <w:szCs w:val="15"/>
                      </w:rPr>
                    </w:pPr>
                  </w:p>
                </w:tc>
              </w:tr>
            </w:sdtContent>
          </w:sdt>
          <w:sdt>
            <w:sdtPr>
              <w:rPr>
                <w:rFonts w:hint="eastAsia"/>
                <w:sz w:val="15"/>
                <w:szCs w:val="15"/>
              </w:rPr>
              <w:alias w:val="以后将重分类进损益的其他综合收益明细"/>
              <w:tag w:val="_TUP_56d4648d761a4a9a9f94fac2aeb735b6"/>
              <w:id w:val="-2061077944"/>
              <w:lock w:val="sdtLocked"/>
            </w:sdtPr>
            <w:sdtContent>
              <w:tr w:rsidR="00A72ECA" w14:paraId="158052C0" w14:textId="77777777" w:rsidTr="002D512D">
                <w:tc>
                  <w:tcPr>
                    <w:tcW w:w="914" w:type="pct"/>
                    <w:tcBorders>
                      <w:bottom w:val="single" w:sz="4" w:space="0" w:color="auto"/>
                    </w:tcBorders>
                    <w:shd w:val="clear" w:color="auto" w:fill="auto"/>
                  </w:tcPr>
                  <w:p w14:paraId="2CE52122" w14:textId="77777777" w:rsidR="00A72ECA" w:rsidRPr="00A72ECA" w:rsidRDefault="00000000" w:rsidP="002D512D">
                    <w:pPr>
                      <w:rPr>
                        <w:sz w:val="15"/>
                        <w:szCs w:val="15"/>
                      </w:rPr>
                    </w:pPr>
                  </w:p>
                </w:tc>
                <w:tc>
                  <w:tcPr>
                    <w:tcW w:w="637" w:type="pct"/>
                    <w:shd w:val="clear" w:color="auto" w:fill="auto"/>
                  </w:tcPr>
                  <w:p w14:paraId="6D34CFDE" w14:textId="77777777" w:rsidR="00A72ECA" w:rsidRPr="00A72ECA" w:rsidRDefault="00000000" w:rsidP="002D512D">
                    <w:pPr>
                      <w:jc w:val="right"/>
                      <w:rPr>
                        <w:sz w:val="15"/>
                        <w:szCs w:val="15"/>
                      </w:rPr>
                    </w:pPr>
                  </w:p>
                </w:tc>
                <w:tc>
                  <w:tcPr>
                    <w:tcW w:w="469" w:type="pct"/>
                    <w:shd w:val="clear" w:color="auto" w:fill="auto"/>
                  </w:tcPr>
                  <w:p w14:paraId="1E177289" w14:textId="77777777" w:rsidR="00A72ECA" w:rsidRPr="00A72ECA" w:rsidRDefault="00000000" w:rsidP="002D512D">
                    <w:pPr>
                      <w:jc w:val="right"/>
                      <w:rPr>
                        <w:sz w:val="15"/>
                        <w:szCs w:val="15"/>
                      </w:rPr>
                    </w:pPr>
                  </w:p>
                </w:tc>
                <w:tc>
                  <w:tcPr>
                    <w:tcW w:w="469" w:type="pct"/>
                    <w:shd w:val="clear" w:color="auto" w:fill="auto"/>
                  </w:tcPr>
                  <w:p w14:paraId="0491A10E" w14:textId="77777777" w:rsidR="00A72ECA" w:rsidRPr="00A72ECA" w:rsidRDefault="00000000" w:rsidP="002D512D">
                    <w:pPr>
                      <w:jc w:val="right"/>
                      <w:rPr>
                        <w:sz w:val="15"/>
                        <w:szCs w:val="15"/>
                      </w:rPr>
                    </w:pPr>
                  </w:p>
                </w:tc>
                <w:tc>
                  <w:tcPr>
                    <w:tcW w:w="469" w:type="pct"/>
                  </w:tcPr>
                  <w:p w14:paraId="61DC3ACD" w14:textId="77777777" w:rsidR="00A72ECA" w:rsidRPr="00A72ECA" w:rsidRDefault="00000000" w:rsidP="002D512D">
                    <w:pPr>
                      <w:jc w:val="right"/>
                      <w:rPr>
                        <w:sz w:val="15"/>
                        <w:szCs w:val="15"/>
                      </w:rPr>
                    </w:pPr>
                  </w:p>
                </w:tc>
                <w:tc>
                  <w:tcPr>
                    <w:tcW w:w="469" w:type="pct"/>
                    <w:shd w:val="clear" w:color="auto" w:fill="auto"/>
                  </w:tcPr>
                  <w:p w14:paraId="58C8A476" w14:textId="77777777" w:rsidR="00A72ECA" w:rsidRPr="00A72ECA" w:rsidRDefault="00000000" w:rsidP="002D512D">
                    <w:pPr>
                      <w:jc w:val="right"/>
                      <w:rPr>
                        <w:sz w:val="15"/>
                        <w:szCs w:val="15"/>
                      </w:rPr>
                    </w:pPr>
                  </w:p>
                </w:tc>
                <w:tc>
                  <w:tcPr>
                    <w:tcW w:w="469" w:type="pct"/>
                    <w:shd w:val="clear" w:color="auto" w:fill="auto"/>
                  </w:tcPr>
                  <w:p w14:paraId="245A227A" w14:textId="77777777" w:rsidR="00A72ECA" w:rsidRPr="00A72ECA" w:rsidRDefault="00000000" w:rsidP="002D512D">
                    <w:pPr>
                      <w:jc w:val="right"/>
                      <w:rPr>
                        <w:sz w:val="15"/>
                        <w:szCs w:val="15"/>
                      </w:rPr>
                    </w:pPr>
                  </w:p>
                </w:tc>
                <w:tc>
                  <w:tcPr>
                    <w:tcW w:w="469" w:type="pct"/>
                    <w:shd w:val="clear" w:color="auto" w:fill="auto"/>
                  </w:tcPr>
                  <w:p w14:paraId="30E97378" w14:textId="77777777" w:rsidR="00A72ECA" w:rsidRPr="00A72ECA" w:rsidRDefault="00000000" w:rsidP="002D512D">
                    <w:pPr>
                      <w:jc w:val="right"/>
                      <w:rPr>
                        <w:sz w:val="15"/>
                        <w:szCs w:val="15"/>
                      </w:rPr>
                    </w:pPr>
                  </w:p>
                </w:tc>
                <w:tc>
                  <w:tcPr>
                    <w:tcW w:w="637" w:type="pct"/>
                    <w:shd w:val="clear" w:color="auto" w:fill="auto"/>
                  </w:tcPr>
                  <w:p w14:paraId="06FF9192" w14:textId="77777777" w:rsidR="00A72ECA" w:rsidRPr="00A72ECA" w:rsidRDefault="00000000" w:rsidP="002D512D">
                    <w:pPr>
                      <w:jc w:val="right"/>
                      <w:rPr>
                        <w:sz w:val="15"/>
                        <w:szCs w:val="15"/>
                      </w:rPr>
                    </w:pPr>
                  </w:p>
                </w:tc>
              </w:tr>
            </w:sdtContent>
          </w:sdt>
          <w:tr w:rsidR="00A72ECA" w14:paraId="30612AAC" w14:textId="77777777" w:rsidTr="002D512D">
            <w:sdt>
              <w:sdtPr>
                <w:rPr>
                  <w:sz w:val="15"/>
                  <w:szCs w:val="15"/>
                </w:rPr>
                <w:tag w:val="_PLD_da397a12577f4c5f8c92faa7b167ad8e"/>
                <w:id w:val="-2109648081"/>
                <w:lock w:val="sdtLocked"/>
              </w:sdtPr>
              <w:sdtContent>
                <w:tc>
                  <w:tcPr>
                    <w:tcW w:w="914" w:type="pct"/>
                    <w:shd w:val="clear" w:color="auto" w:fill="auto"/>
                    <w:vAlign w:val="center"/>
                  </w:tcPr>
                  <w:p w14:paraId="76F358E1" w14:textId="77777777" w:rsidR="00A72ECA" w:rsidRPr="00A72ECA" w:rsidRDefault="00000000" w:rsidP="002D512D">
                    <w:pPr>
                      <w:rPr>
                        <w:sz w:val="15"/>
                        <w:szCs w:val="15"/>
                      </w:rPr>
                    </w:pPr>
                    <w:r w:rsidRPr="00A72ECA">
                      <w:rPr>
                        <w:rFonts w:hint="eastAsia"/>
                        <w:sz w:val="15"/>
                        <w:szCs w:val="15"/>
                      </w:rPr>
                      <w:t>其他综合收益合计</w:t>
                    </w:r>
                  </w:p>
                </w:tc>
              </w:sdtContent>
            </w:sdt>
            <w:tc>
              <w:tcPr>
                <w:tcW w:w="637" w:type="pct"/>
                <w:shd w:val="clear" w:color="auto" w:fill="auto"/>
              </w:tcPr>
              <w:p w14:paraId="70A5945D" w14:textId="77777777" w:rsidR="00A72ECA" w:rsidRPr="00A72ECA" w:rsidRDefault="00000000" w:rsidP="002D512D">
                <w:pPr>
                  <w:jc w:val="right"/>
                  <w:rPr>
                    <w:sz w:val="15"/>
                    <w:szCs w:val="15"/>
                  </w:rPr>
                </w:pPr>
                <w:r w:rsidRPr="00A72ECA">
                  <w:rPr>
                    <w:sz w:val="15"/>
                    <w:szCs w:val="15"/>
                  </w:rPr>
                  <w:t>-1,030,194.20</w:t>
                </w:r>
              </w:p>
            </w:tc>
            <w:tc>
              <w:tcPr>
                <w:tcW w:w="469" w:type="pct"/>
                <w:shd w:val="clear" w:color="auto" w:fill="auto"/>
              </w:tcPr>
              <w:p w14:paraId="1B39B1E4" w14:textId="77777777" w:rsidR="00A72ECA" w:rsidRPr="00A72ECA" w:rsidRDefault="00000000" w:rsidP="002D512D">
                <w:pPr>
                  <w:jc w:val="right"/>
                  <w:rPr>
                    <w:sz w:val="15"/>
                    <w:szCs w:val="15"/>
                  </w:rPr>
                </w:pPr>
                <w:r w:rsidRPr="00A72ECA">
                  <w:rPr>
                    <w:sz w:val="15"/>
                    <w:szCs w:val="15"/>
                  </w:rPr>
                  <w:t>1,966,372.71</w:t>
                </w:r>
              </w:p>
            </w:tc>
            <w:tc>
              <w:tcPr>
                <w:tcW w:w="469" w:type="pct"/>
                <w:shd w:val="clear" w:color="auto" w:fill="auto"/>
              </w:tcPr>
              <w:p w14:paraId="0F6A4648" w14:textId="77777777" w:rsidR="00A72ECA" w:rsidRPr="00A72ECA" w:rsidRDefault="00000000" w:rsidP="002D512D">
                <w:pPr>
                  <w:jc w:val="right"/>
                  <w:rPr>
                    <w:sz w:val="15"/>
                    <w:szCs w:val="15"/>
                  </w:rPr>
                </w:pPr>
              </w:p>
            </w:tc>
            <w:tc>
              <w:tcPr>
                <w:tcW w:w="469" w:type="pct"/>
              </w:tcPr>
              <w:p w14:paraId="7B16F272" w14:textId="77777777" w:rsidR="00A72ECA" w:rsidRPr="00A72ECA" w:rsidRDefault="00000000" w:rsidP="002D512D">
                <w:pPr>
                  <w:jc w:val="right"/>
                  <w:rPr>
                    <w:sz w:val="15"/>
                    <w:szCs w:val="15"/>
                  </w:rPr>
                </w:pPr>
              </w:p>
            </w:tc>
            <w:tc>
              <w:tcPr>
                <w:tcW w:w="469" w:type="pct"/>
                <w:shd w:val="clear" w:color="auto" w:fill="auto"/>
              </w:tcPr>
              <w:p w14:paraId="3A600BC1" w14:textId="77777777" w:rsidR="00A72ECA" w:rsidRPr="00A72ECA" w:rsidRDefault="00000000" w:rsidP="002D512D">
                <w:pPr>
                  <w:jc w:val="right"/>
                  <w:rPr>
                    <w:sz w:val="15"/>
                    <w:szCs w:val="15"/>
                  </w:rPr>
                </w:pPr>
              </w:p>
            </w:tc>
            <w:tc>
              <w:tcPr>
                <w:tcW w:w="469" w:type="pct"/>
                <w:shd w:val="clear" w:color="auto" w:fill="auto"/>
              </w:tcPr>
              <w:p w14:paraId="11AFCD33" w14:textId="77777777" w:rsidR="00A72ECA" w:rsidRPr="00A72ECA" w:rsidRDefault="00000000" w:rsidP="002D512D">
                <w:pPr>
                  <w:jc w:val="right"/>
                  <w:rPr>
                    <w:sz w:val="15"/>
                    <w:szCs w:val="15"/>
                  </w:rPr>
                </w:pPr>
                <w:r w:rsidRPr="00A72ECA">
                  <w:rPr>
                    <w:sz w:val="15"/>
                    <w:szCs w:val="15"/>
                  </w:rPr>
                  <w:t>1,783,243.77</w:t>
                </w:r>
              </w:p>
            </w:tc>
            <w:tc>
              <w:tcPr>
                <w:tcW w:w="469" w:type="pct"/>
                <w:shd w:val="clear" w:color="auto" w:fill="auto"/>
              </w:tcPr>
              <w:p w14:paraId="205FC817" w14:textId="77777777" w:rsidR="00A72ECA" w:rsidRPr="00A72ECA" w:rsidRDefault="00000000" w:rsidP="002D512D">
                <w:pPr>
                  <w:jc w:val="right"/>
                  <w:rPr>
                    <w:sz w:val="15"/>
                    <w:szCs w:val="15"/>
                  </w:rPr>
                </w:pPr>
                <w:r w:rsidRPr="00A72ECA">
                  <w:rPr>
                    <w:sz w:val="15"/>
                    <w:szCs w:val="15"/>
                  </w:rPr>
                  <w:t>183,128.94</w:t>
                </w:r>
              </w:p>
            </w:tc>
            <w:tc>
              <w:tcPr>
                <w:tcW w:w="637" w:type="pct"/>
                <w:shd w:val="clear" w:color="auto" w:fill="auto"/>
              </w:tcPr>
              <w:p w14:paraId="158BD46E" w14:textId="77777777" w:rsidR="00A72ECA" w:rsidRPr="00A72ECA" w:rsidRDefault="00000000" w:rsidP="002D512D">
                <w:pPr>
                  <w:jc w:val="right"/>
                  <w:rPr>
                    <w:sz w:val="15"/>
                    <w:szCs w:val="15"/>
                  </w:rPr>
                </w:pPr>
                <w:r w:rsidRPr="00A72ECA">
                  <w:rPr>
                    <w:sz w:val="15"/>
                    <w:szCs w:val="15"/>
                  </w:rPr>
                  <w:t>753,049.57</w:t>
                </w:r>
              </w:p>
            </w:tc>
          </w:tr>
        </w:tbl>
        <w:p w14:paraId="1AAED07E" w14:textId="77777777" w:rsidR="00A72ECA" w:rsidRDefault="00000000"/>
        <w:p w14:paraId="2DC857D2" w14:textId="77777777" w:rsidR="00120D52" w:rsidRDefault="008F6847">
          <w:pPr>
            <w:spacing w:before="60" w:after="60"/>
            <w:rPr>
              <w:b/>
            </w:rPr>
          </w:pPr>
          <w:r>
            <w:rPr>
              <w:rFonts w:hint="eastAsia"/>
            </w:rPr>
            <w:t>其他说明，包括对现金流量套期损益的有效部分转为被套</w:t>
          </w:r>
          <w:proofErr w:type="gramStart"/>
          <w:r>
            <w:rPr>
              <w:rFonts w:hint="eastAsia"/>
            </w:rPr>
            <w:t>期项目</w:t>
          </w:r>
          <w:proofErr w:type="gramEnd"/>
          <w:r>
            <w:rPr>
              <w:rFonts w:hint="eastAsia"/>
            </w:rPr>
            <w:t>初始确认金额调整：</w:t>
          </w:r>
        </w:p>
        <w:sdt>
          <w:sdtPr>
            <w:rPr>
              <w:rFonts w:hint="eastAsia"/>
            </w:rPr>
            <w:alias w:val="综合收益情况"/>
            <w:tag w:val="_GBC_c389c92b3ef04746a88c157ed2e05698"/>
            <w:id w:val="-1742321418"/>
            <w:lock w:val="sdtLocked"/>
            <w:placeholder>
              <w:docPart w:val="GBC22222222222222222222222222222"/>
            </w:placeholder>
          </w:sdtPr>
          <w:sdtContent>
            <w:p w14:paraId="79DDF1FF" w14:textId="2BF18A93" w:rsidR="00120D52" w:rsidRDefault="00000000">
              <w:r>
                <w:rPr>
                  <w:rFonts w:hint="eastAsia"/>
                </w:rPr>
                <w:t>无</w:t>
              </w:r>
            </w:p>
          </w:sdtContent>
        </w:sdt>
      </w:sdtContent>
    </w:sdt>
    <w:bookmarkEnd w:id="229" w:displacedByCustomXml="prev"/>
    <w:p w14:paraId="5299B441" w14:textId="77777777" w:rsidR="00120D52" w:rsidRDefault="00120D52"/>
    <w:sdt>
      <w:sdtPr>
        <w:rPr>
          <w:rFonts w:ascii="宋体" w:hAnsi="宋体" w:cs="宋体" w:hint="eastAsia"/>
          <w:b w:val="0"/>
          <w:bCs/>
          <w:kern w:val="0"/>
          <w:szCs w:val="21"/>
        </w:rPr>
        <w:alias w:val="模块:专项储备"/>
        <w:tag w:val="_GBC_8a08fa7a416e4e52a104ea9b06479f9e"/>
        <w:id w:val="-1867823417"/>
        <w:lock w:val="sdtLocked"/>
        <w:placeholder>
          <w:docPart w:val="GBC22222222222222222222222222222"/>
        </w:placeholder>
      </w:sdtPr>
      <w:sdtEndPr>
        <w:rPr>
          <w:rFonts w:cstheme="minorBidi" w:hint="default"/>
          <w:color w:val="000000" w:themeColor="text1"/>
        </w:rPr>
      </w:sdtEndPr>
      <w:sdtContent>
        <w:p w14:paraId="6DA4FBC0" w14:textId="77777777" w:rsidR="00120D52" w:rsidRDefault="008F6847">
          <w:pPr>
            <w:pStyle w:val="3"/>
            <w:numPr>
              <w:ilvl w:val="0"/>
              <w:numId w:val="58"/>
            </w:numPr>
            <w:tabs>
              <w:tab w:val="left" w:pos="504"/>
            </w:tabs>
            <w:rPr>
              <w:rFonts w:ascii="宋体" w:hAnsi="宋体"/>
              <w:szCs w:val="21"/>
            </w:rPr>
          </w:pPr>
          <w:r>
            <w:rPr>
              <w:rFonts w:ascii="宋体" w:hAnsi="宋体" w:hint="eastAsia"/>
              <w:szCs w:val="21"/>
            </w:rPr>
            <w:t>专项储备</w:t>
          </w:r>
        </w:p>
        <w:sdt>
          <w:sdtPr>
            <w:alias w:val="是否适用：专项储备[双击切换]"/>
            <w:tag w:val="_GBC_291ec3c1c38144a3ac0bde67edb318cc"/>
            <w:id w:val="-1878232904"/>
            <w:lock w:val="sdtLocked"/>
            <w:placeholder>
              <w:docPart w:val="GBC22222222222222222222222222222"/>
            </w:placeholder>
          </w:sdtPr>
          <w:sdtContent>
            <w:p w14:paraId="6D5AE24B" w14:textId="5A95D377" w:rsidR="00A72ECA" w:rsidRDefault="008F6847" w:rsidP="00A72ECA">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D94A6FA" w14:textId="0E9792D3" w:rsidR="00120D52" w:rsidRDefault="00000000"/>
      </w:sdtContent>
    </w:sdt>
    <w:p w14:paraId="5AD69E35" w14:textId="77777777" w:rsidR="00120D52" w:rsidRDefault="00120D52"/>
    <w:sdt>
      <w:sdtPr>
        <w:rPr>
          <w:rFonts w:ascii="宋体" w:hAnsi="宋体" w:cs="宋体" w:hint="eastAsia"/>
          <w:b w:val="0"/>
          <w:bCs/>
          <w:kern w:val="0"/>
          <w:szCs w:val="21"/>
        </w:rPr>
        <w:alias w:val="模块:盈余公积"/>
        <w:tag w:val="_GBC_fc97b66d150f4d31ba9096ec58341715"/>
        <w:id w:val="1605923366"/>
        <w:lock w:val="sdtLocked"/>
        <w:placeholder>
          <w:docPart w:val="GBC22222222222222222222222222222"/>
        </w:placeholder>
      </w:sdtPr>
      <w:sdtEndPr>
        <w:rPr>
          <w:rFonts w:cstheme="minorBidi" w:hint="default"/>
          <w:kern w:val="2"/>
        </w:rPr>
      </w:sdtEndPr>
      <w:sdtContent>
        <w:p w14:paraId="76804BD7" w14:textId="77777777" w:rsidR="00120D52" w:rsidRDefault="008F6847">
          <w:pPr>
            <w:pStyle w:val="3"/>
            <w:numPr>
              <w:ilvl w:val="0"/>
              <w:numId w:val="58"/>
            </w:numPr>
            <w:tabs>
              <w:tab w:val="left" w:pos="504"/>
            </w:tabs>
            <w:rPr>
              <w:rFonts w:ascii="宋体" w:hAnsi="宋体"/>
              <w:szCs w:val="21"/>
            </w:rPr>
          </w:pPr>
          <w:r>
            <w:rPr>
              <w:rFonts w:ascii="宋体" w:hAnsi="宋体" w:hint="eastAsia"/>
              <w:szCs w:val="21"/>
            </w:rPr>
            <w:t>盈余公积</w:t>
          </w:r>
        </w:p>
        <w:sdt>
          <w:sdtPr>
            <w:alias w:val="是否适用：盈余公积[双击切换]"/>
            <w:tag w:val="_GBC_52b9917fb423490bb32a9d6648a07db9"/>
            <w:id w:val="-2121055763"/>
            <w:lock w:val="sdtLocked"/>
            <w:placeholder>
              <w:docPart w:val="GBC22222222222222222222222222222"/>
            </w:placeholder>
          </w:sdtPr>
          <w:sdtContent>
            <w:p w14:paraId="32EA6939" w14:textId="59A47529"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5D37BC2" w14:textId="41DB3CCE" w:rsidR="00120D52" w:rsidRDefault="008F6847">
          <w:pPr>
            <w:jc w:val="right"/>
          </w:pPr>
          <w:r>
            <w:rPr>
              <w:rFonts w:hint="eastAsia"/>
            </w:rPr>
            <w:t>单位：</w:t>
          </w:r>
          <w:sdt>
            <w:sdtPr>
              <w:rPr>
                <w:rFonts w:hint="eastAsia"/>
              </w:rPr>
              <w:alias w:val="单位：财务附注：盈余公积"/>
              <w:tag w:val="_GBC_ea3204141ce3498eaccd14c833f64973"/>
              <w:id w:val="188351640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盈余公积"/>
              <w:tag w:val="_GBC_f5c6664d47b9454d919a38095dd3c48d"/>
              <w:id w:val="-77231977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659"/>
            <w:gridCol w:w="1784"/>
            <w:gridCol w:w="1789"/>
            <w:gridCol w:w="1802"/>
            <w:gridCol w:w="1789"/>
          </w:tblGrid>
          <w:tr w:rsidR="00A72ECA" w14:paraId="0F4C6307" w14:textId="77777777" w:rsidTr="0027686F">
            <w:sdt>
              <w:sdtPr>
                <w:tag w:val="_PLD_70f0cea3df9b4646bf8f9454719b4599"/>
                <w:id w:val="720866518"/>
                <w:lock w:val="sdtLocked"/>
              </w:sdtPr>
              <w:sdtContent>
                <w:tc>
                  <w:tcPr>
                    <w:tcW w:w="940" w:type="pct"/>
                  </w:tcPr>
                  <w:p w14:paraId="60AB25E4" w14:textId="77777777" w:rsidR="00A72ECA" w:rsidRDefault="00000000" w:rsidP="0027686F">
                    <w:pPr>
                      <w:autoSpaceDE w:val="0"/>
                      <w:autoSpaceDN w:val="0"/>
                      <w:adjustRightInd w:val="0"/>
                      <w:snapToGrid w:val="0"/>
                      <w:jc w:val="center"/>
                    </w:pPr>
                    <w:r>
                      <w:rPr>
                        <w:rFonts w:hint="eastAsia"/>
                      </w:rPr>
                      <w:t>项目</w:t>
                    </w:r>
                  </w:p>
                </w:tc>
              </w:sdtContent>
            </w:sdt>
            <w:sdt>
              <w:sdtPr>
                <w:tag w:val="_PLD_5466d5e3c2b64aeb9abc2e1a21f2e6c0"/>
                <w:id w:val="1300964325"/>
                <w:lock w:val="sdtLocked"/>
              </w:sdtPr>
              <w:sdtContent>
                <w:tc>
                  <w:tcPr>
                    <w:tcW w:w="1011" w:type="pct"/>
                  </w:tcPr>
                  <w:p w14:paraId="20D99716" w14:textId="77777777" w:rsidR="00A72ECA" w:rsidRDefault="00000000" w:rsidP="0027686F">
                    <w:pPr>
                      <w:autoSpaceDE w:val="0"/>
                      <w:autoSpaceDN w:val="0"/>
                      <w:adjustRightInd w:val="0"/>
                      <w:snapToGrid w:val="0"/>
                      <w:jc w:val="center"/>
                    </w:pPr>
                    <w:r>
                      <w:rPr>
                        <w:rFonts w:hint="eastAsia"/>
                      </w:rPr>
                      <w:t>期初余额</w:t>
                    </w:r>
                  </w:p>
                </w:tc>
              </w:sdtContent>
            </w:sdt>
            <w:sdt>
              <w:sdtPr>
                <w:tag w:val="_PLD_44b0c825c55949b98cff671f8777dd39"/>
                <w:id w:val="1542326036"/>
                <w:lock w:val="sdtLocked"/>
              </w:sdtPr>
              <w:sdtContent>
                <w:tc>
                  <w:tcPr>
                    <w:tcW w:w="1014" w:type="pct"/>
                  </w:tcPr>
                  <w:p w14:paraId="5685F91D" w14:textId="77777777" w:rsidR="00A72ECA" w:rsidRDefault="00000000" w:rsidP="0027686F">
                    <w:pPr>
                      <w:autoSpaceDE w:val="0"/>
                      <w:autoSpaceDN w:val="0"/>
                      <w:adjustRightInd w:val="0"/>
                      <w:snapToGrid w:val="0"/>
                      <w:jc w:val="center"/>
                    </w:pPr>
                    <w:r>
                      <w:rPr>
                        <w:rFonts w:hint="eastAsia"/>
                      </w:rPr>
                      <w:t>本期增加</w:t>
                    </w:r>
                  </w:p>
                </w:tc>
              </w:sdtContent>
            </w:sdt>
            <w:sdt>
              <w:sdtPr>
                <w:tag w:val="_PLD_111b02bee52f4f1a879468aa2243106f"/>
                <w:id w:val="-719282643"/>
                <w:lock w:val="sdtLocked"/>
              </w:sdtPr>
              <w:sdtContent>
                <w:tc>
                  <w:tcPr>
                    <w:tcW w:w="1021" w:type="pct"/>
                  </w:tcPr>
                  <w:p w14:paraId="6CB2AA5E" w14:textId="77777777" w:rsidR="00A72ECA" w:rsidRDefault="00000000" w:rsidP="0027686F">
                    <w:pPr>
                      <w:autoSpaceDE w:val="0"/>
                      <w:autoSpaceDN w:val="0"/>
                      <w:adjustRightInd w:val="0"/>
                      <w:snapToGrid w:val="0"/>
                      <w:jc w:val="center"/>
                    </w:pPr>
                    <w:r>
                      <w:rPr>
                        <w:rFonts w:hint="eastAsia"/>
                      </w:rPr>
                      <w:t>本期减少</w:t>
                    </w:r>
                  </w:p>
                </w:tc>
              </w:sdtContent>
            </w:sdt>
            <w:sdt>
              <w:sdtPr>
                <w:tag w:val="_PLD_e6d9dff1341d44c99d9c3f51d8fd2c2f"/>
                <w:id w:val="-1740165253"/>
                <w:lock w:val="sdtLocked"/>
              </w:sdtPr>
              <w:sdtContent>
                <w:tc>
                  <w:tcPr>
                    <w:tcW w:w="1014" w:type="pct"/>
                  </w:tcPr>
                  <w:p w14:paraId="1D3EDA60" w14:textId="77777777" w:rsidR="00A72ECA" w:rsidRDefault="00000000" w:rsidP="0027686F">
                    <w:pPr>
                      <w:autoSpaceDE w:val="0"/>
                      <w:autoSpaceDN w:val="0"/>
                      <w:adjustRightInd w:val="0"/>
                      <w:snapToGrid w:val="0"/>
                      <w:jc w:val="center"/>
                    </w:pPr>
                    <w:r>
                      <w:rPr>
                        <w:rFonts w:hint="eastAsia"/>
                      </w:rPr>
                      <w:t>期末余额</w:t>
                    </w:r>
                  </w:p>
                </w:tc>
              </w:sdtContent>
            </w:sdt>
          </w:tr>
          <w:tr w:rsidR="00A72ECA" w14:paraId="04C1B94C" w14:textId="77777777" w:rsidTr="0027686F">
            <w:sdt>
              <w:sdtPr>
                <w:tag w:val="_PLD_fc05a7682db944fc88b1d5bf0888fab6"/>
                <w:id w:val="-992323974"/>
                <w:lock w:val="sdtLocked"/>
              </w:sdtPr>
              <w:sdtContent>
                <w:tc>
                  <w:tcPr>
                    <w:tcW w:w="940" w:type="pct"/>
                    <w:shd w:val="clear" w:color="auto" w:fill="auto"/>
                    <w:vAlign w:val="center"/>
                  </w:tcPr>
                  <w:p w14:paraId="007FC855" w14:textId="77777777" w:rsidR="00A72ECA" w:rsidRDefault="00000000" w:rsidP="0027686F">
                    <w:pPr>
                      <w:autoSpaceDE w:val="0"/>
                      <w:autoSpaceDN w:val="0"/>
                      <w:adjustRightInd w:val="0"/>
                      <w:snapToGrid w:val="0"/>
                    </w:pPr>
                    <w:r>
                      <w:rPr>
                        <w:rFonts w:hint="eastAsia"/>
                      </w:rPr>
                      <w:t>法定盈余公积</w:t>
                    </w:r>
                  </w:p>
                </w:tc>
              </w:sdtContent>
            </w:sdt>
            <w:tc>
              <w:tcPr>
                <w:tcW w:w="1011" w:type="pct"/>
                <w:shd w:val="clear" w:color="auto" w:fill="auto"/>
              </w:tcPr>
              <w:p w14:paraId="41350E9D" w14:textId="77777777" w:rsidR="00A72ECA" w:rsidRDefault="00000000" w:rsidP="0027686F">
                <w:pPr>
                  <w:autoSpaceDE w:val="0"/>
                  <w:autoSpaceDN w:val="0"/>
                  <w:adjustRightInd w:val="0"/>
                  <w:snapToGrid w:val="0"/>
                  <w:ind w:right="180"/>
                  <w:jc w:val="right"/>
                </w:pPr>
                <w:r>
                  <w:t>41,838,334.73</w:t>
                </w:r>
              </w:p>
            </w:tc>
            <w:tc>
              <w:tcPr>
                <w:tcW w:w="1014" w:type="pct"/>
                <w:shd w:val="clear" w:color="auto" w:fill="auto"/>
              </w:tcPr>
              <w:p w14:paraId="2B7E7D8C" w14:textId="77777777" w:rsidR="00A72ECA" w:rsidRDefault="00000000" w:rsidP="0027686F">
                <w:pPr>
                  <w:autoSpaceDE w:val="0"/>
                  <w:autoSpaceDN w:val="0"/>
                  <w:adjustRightInd w:val="0"/>
                  <w:snapToGrid w:val="0"/>
                  <w:ind w:right="180"/>
                  <w:jc w:val="right"/>
                </w:pPr>
                <w:r>
                  <w:t>0.00</w:t>
                </w:r>
              </w:p>
            </w:tc>
            <w:tc>
              <w:tcPr>
                <w:tcW w:w="1021" w:type="pct"/>
                <w:shd w:val="clear" w:color="auto" w:fill="auto"/>
              </w:tcPr>
              <w:p w14:paraId="2EA32101" w14:textId="77777777" w:rsidR="00A72ECA" w:rsidRDefault="00000000" w:rsidP="0027686F">
                <w:pPr>
                  <w:autoSpaceDE w:val="0"/>
                  <w:autoSpaceDN w:val="0"/>
                  <w:adjustRightInd w:val="0"/>
                  <w:snapToGrid w:val="0"/>
                  <w:ind w:right="180"/>
                  <w:jc w:val="right"/>
                </w:pPr>
                <w:r>
                  <w:t>0.00</w:t>
                </w:r>
              </w:p>
            </w:tc>
            <w:tc>
              <w:tcPr>
                <w:tcW w:w="1014" w:type="pct"/>
                <w:shd w:val="clear" w:color="auto" w:fill="auto"/>
              </w:tcPr>
              <w:p w14:paraId="4335DF3B" w14:textId="77777777" w:rsidR="00A72ECA" w:rsidRDefault="00000000" w:rsidP="0027686F">
                <w:pPr>
                  <w:autoSpaceDE w:val="0"/>
                  <w:autoSpaceDN w:val="0"/>
                  <w:adjustRightInd w:val="0"/>
                  <w:snapToGrid w:val="0"/>
                  <w:ind w:right="180"/>
                  <w:jc w:val="right"/>
                </w:pPr>
                <w:r>
                  <w:t>41,838,334.73</w:t>
                </w:r>
              </w:p>
            </w:tc>
          </w:tr>
          <w:tr w:rsidR="00A72ECA" w14:paraId="2C088D2C" w14:textId="77777777" w:rsidTr="0027686F">
            <w:sdt>
              <w:sdtPr>
                <w:tag w:val="_PLD_d129220e9acf4011b78a05d75624a2b7"/>
                <w:id w:val="-593938244"/>
                <w:lock w:val="sdtLocked"/>
              </w:sdtPr>
              <w:sdtContent>
                <w:tc>
                  <w:tcPr>
                    <w:tcW w:w="940" w:type="pct"/>
                    <w:shd w:val="clear" w:color="auto" w:fill="auto"/>
                    <w:vAlign w:val="center"/>
                  </w:tcPr>
                  <w:p w14:paraId="16EE4A71" w14:textId="77777777" w:rsidR="00A72ECA" w:rsidRDefault="00000000" w:rsidP="0027686F">
                    <w:pPr>
                      <w:autoSpaceDE w:val="0"/>
                      <w:autoSpaceDN w:val="0"/>
                      <w:adjustRightInd w:val="0"/>
                      <w:snapToGrid w:val="0"/>
                    </w:pPr>
                    <w:r>
                      <w:rPr>
                        <w:rFonts w:hint="eastAsia"/>
                      </w:rPr>
                      <w:t>任意盈余公积</w:t>
                    </w:r>
                  </w:p>
                </w:tc>
              </w:sdtContent>
            </w:sdt>
            <w:tc>
              <w:tcPr>
                <w:tcW w:w="1011" w:type="pct"/>
                <w:shd w:val="clear" w:color="auto" w:fill="auto"/>
              </w:tcPr>
              <w:p w14:paraId="4EAA7C82" w14:textId="77777777" w:rsidR="00A72ECA" w:rsidRDefault="00000000" w:rsidP="0027686F">
                <w:pPr>
                  <w:autoSpaceDE w:val="0"/>
                  <w:autoSpaceDN w:val="0"/>
                  <w:adjustRightInd w:val="0"/>
                  <w:snapToGrid w:val="0"/>
                  <w:ind w:right="180"/>
                  <w:jc w:val="right"/>
                </w:pPr>
                <w:r>
                  <w:t>2,906,035.91</w:t>
                </w:r>
              </w:p>
            </w:tc>
            <w:tc>
              <w:tcPr>
                <w:tcW w:w="1014" w:type="pct"/>
                <w:shd w:val="clear" w:color="auto" w:fill="auto"/>
              </w:tcPr>
              <w:p w14:paraId="7D776E8D" w14:textId="77777777" w:rsidR="00A72ECA" w:rsidRDefault="00000000" w:rsidP="0027686F">
                <w:pPr>
                  <w:autoSpaceDE w:val="0"/>
                  <w:autoSpaceDN w:val="0"/>
                  <w:adjustRightInd w:val="0"/>
                  <w:snapToGrid w:val="0"/>
                  <w:ind w:right="180"/>
                  <w:jc w:val="right"/>
                </w:pPr>
                <w:r>
                  <w:t>0.00</w:t>
                </w:r>
              </w:p>
            </w:tc>
            <w:tc>
              <w:tcPr>
                <w:tcW w:w="1021" w:type="pct"/>
                <w:shd w:val="clear" w:color="auto" w:fill="auto"/>
              </w:tcPr>
              <w:p w14:paraId="69D90391" w14:textId="77777777" w:rsidR="00A72ECA" w:rsidRDefault="00000000" w:rsidP="0027686F">
                <w:pPr>
                  <w:autoSpaceDE w:val="0"/>
                  <w:autoSpaceDN w:val="0"/>
                  <w:adjustRightInd w:val="0"/>
                  <w:snapToGrid w:val="0"/>
                  <w:ind w:right="180"/>
                  <w:jc w:val="right"/>
                </w:pPr>
                <w:r>
                  <w:t>0.00</w:t>
                </w:r>
              </w:p>
            </w:tc>
            <w:tc>
              <w:tcPr>
                <w:tcW w:w="1014" w:type="pct"/>
                <w:shd w:val="clear" w:color="auto" w:fill="auto"/>
              </w:tcPr>
              <w:p w14:paraId="456AC4B1" w14:textId="77777777" w:rsidR="00A72ECA" w:rsidRDefault="00000000" w:rsidP="0027686F">
                <w:pPr>
                  <w:autoSpaceDE w:val="0"/>
                  <w:autoSpaceDN w:val="0"/>
                  <w:adjustRightInd w:val="0"/>
                  <w:snapToGrid w:val="0"/>
                  <w:ind w:right="180"/>
                  <w:jc w:val="right"/>
                </w:pPr>
                <w:r>
                  <w:t>2,906,035.91</w:t>
                </w:r>
              </w:p>
            </w:tc>
          </w:tr>
          <w:tr w:rsidR="00A72ECA" w14:paraId="6136B123" w14:textId="77777777" w:rsidTr="0027686F">
            <w:sdt>
              <w:sdtPr>
                <w:tag w:val="_PLD_ec6472288a1e40028c081a6dc314eaf7"/>
                <w:id w:val="-617226937"/>
                <w:lock w:val="sdtLocked"/>
              </w:sdtPr>
              <w:sdtContent>
                <w:tc>
                  <w:tcPr>
                    <w:tcW w:w="940" w:type="pct"/>
                    <w:shd w:val="clear" w:color="auto" w:fill="auto"/>
                    <w:vAlign w:val="center"/>
                  </w:tcPr>
                  <w:p w14:paraId="5F1CA6C7" w14:textId="77777777" w:rsidR="00A72ECA" w:rsidRDefault="00000000" w:rsidP="0027686F">
                    <w:pPr>
                      <w:autoSpaceDE w:val="0"/>
                      <w:autoSpaceDN w:val="0"/>
                      <w:adjustRightInd w:val="0"/>
                      <w:snapToGrid w:val="0"/>
                    </w:pPr>
                    <w:r>
                      <w:rPr>
                        <w:rFonts w:hint="eastAsia"/>
                      </w:rPr>
                      <w:t>储备基金</w:t>
                    </w:r>
                  </w:p>
                </w:tc>
              </w:sdtContent>
            </w:sdt>
            <w:tc>
              <w:tcPr>
                <w:tcW w:w="1011" w:type="pct"/>
                <w:shd w:val="clear" w:color="auto" w:fill="auto"/>
              </w:tcPr>
              <w:p w14:paraId="6936F94E" w14:textId="77777777" w:rsidR="00A72ECA" w:rsidRDefault="00000000" w:rsidP="0027686F">
                <w:pPr>
                  <w:autoSpaceDE w:val="0"/>
                  <w:autoSpaceDN w:val="0"/>
                  <w:adjustRightInd w:val="0"/>
                  <w:snapToGrid w:val="0"/>
                  <w:ind w:right="180"/>
                  <w:jc w:val="right"/>
                </w:pPr>
                <w:r>
                  <w:t>460,638.52</w:t>
                </w:r>
              </w:p>
            </w:tc>
            <w:tc>
              <w:tcPr>
                <w:tcW w:w="1014" w:type="pct"/>
                <w:shd w:val="clear" w:color="auto" w:fill="auto"/>
              </w:tcPr>
              <w:p w14:paraId="7D071D71" w14:textId="77777777" w:rsidR="00A72ECA" w:rsidRDefault="00000000" w:rsidP="0027686F">
                <w:pPr>
                  <w:autoSpaceDE w:val="0"/>
                  <w:autoSpaceDN w:val="0"/>
                  <w:adjustRightInd w:val="0"/>
                  <w:snapToGrid w:val="0"/>
                  <w:ind w:right="180"/>
                  <w:jc w:val="right"/>
                </w:pPr>
                <w:r>
                  <w:t>0.00</w:t>
                </w:r>
              </w:p>
            </w:tc>
            <w:tc>
              <w:tcPr>
                <w:tcW w:w="1021" w:type="pct"/>
                <w:shd w:val="clear" w:color="auto" w:fill="auto"/>
              </w:tcPr>
              <w:p w14:paraId="15017EC6" w14:textId="77777777" w:rsidR="00A72ECA" w:rsidRDefault="00000000" w:rsidP="0027686F">
                <w:pPr>
                  <w:autoSpaceDE w:val="0"/>
                  <w:autoSpaceDN w:val="0"/>
                  <w:adjustRightInd w:val="0"/>
                  <w:snapToGrid w:val="0"/>
                  <w:ind w:right="180"/>
                  <w:jc w:val="right"/>
                </w:pPr>
                <w:r>
                  <w:t>0.00</w:t>
                </w:r>
              </w:p>
            </w:tc>
            <w:tc>
              <w:tcPr>
                <w:tcW w:w="1014" w:type="pct"/>
                <w:shd w:val="clear" w:color="auto" w:fill="auto"/>
              </w:tcPr>
              <w:p w14:paraId="75693C2E" w14:textId="77777777" w:rsidR="00A72ECA" w:rsidRDefault="00000000" w:rsidP="0027686F">
                <w:pPr>
                  <w:autoSpaceDE w:val="0"/>
                  <w:autoSpaceDN w:val="0"/>
                  <w:adjustRightInd w:val="0"/>
                  <w:snapToGrid w:val="0"/>
                  <w:ind w:right="180"/>
                  <w:jc w:val="right"/>
                </w:pPr>
                <w:r>
                  <w:t>460,638.52</w:t>
                </w:r>
              </w:p>
            </w:tc>
          </w:tr>
          <w:tr w:rsidR="00A72ECA" w14:paraId="7D85355F" w14:textId="77777777" w:rsidTr="0027686F">
            <w:sdt>
              <w:sdtPr>
                <w:tag w:val="_PLD_52c035d80b984cfb905e017b1d87986d"/>
                <w:id w:val="1769498950"/>
                <w:lock w:val="sdtLocked"/>
              </w:sdtPr>
              <w:sdtContent>
                <w:tc>
                  <w:tcPr>
                    <w:tcW w:w="940" w:type="pct"/>
                    <w:shd w:val="clear" w:color="auto" w:fill="auto"/>
                    <w:vAlign w:val="center"/>
                  </w:tcPr>
                  <w:p w14:paraId="0A367272" w14:textId="77777777" w:rsidR="00A72ECA" w:rsidRDefault="00000000" w:rsidP="0027686F">
                    <w:pPr>
                      <w:autoSpaceDE w:val="0"/>
                      <w:autoSpaceDN w:val="0"/>
                      <w:adjustRightInd w:val="0"/>
                      <w:snapToGrid w:val="0"/>
                    </w:pPr>
                    <w:r>
                      <w:rPr>
                        <w:rFonts w:hint="eastAsia"/>
                      </w:rPr>
                      <w:t>企业发展基金</w:t>
                    </w:r>
                  </w:p>
                </w:tc>
              </w:sdtContent>
            </w:sdt>
            <w:tc>
              <w:tcPr>
                <w:tcW w:w="1011" w:type="pct"/>
                <w:shd w:val="clear" w:color="auto" w:fill="auto"/>
              </w:tcPr>
              <w:p w14:paraId="65D13403" w14:textId="77777777" w:rsidR="00A72ECA" w:rsidRDefault="00000000" w:rsidP="0027686F">
                <w:pPr>
                  <w:autoSpaceDE w:val="0"/>
                  <w:autoSpaceDN w:val="0"/>
                  <w:adjustRightInd w:val="0"/>
                  <w:snapToGrid w:val="0"/>
                  <w:ind w:right="180"/>
                  <w:jc w:val="right"/>
                </w:pPr>
                <w:r>
                  <w:t>460,638.52</w:t>
                </w:r>
              </w:p>
            </w:tc>
            <w:tc>
              <w:tcPr>
                <w:tcW w:w="1014" w:type="pct"/>
                <w:shd w:val="clear" w:color="auto" w:fill="auto"/>
              </w:tcPr>
              <w:p w14:paraId="25C54490" w14:textId="77777777" w:rsidR="00A72ECA" w:rsidRDefault="00000000" w:rsidP="0027686F">
                <w:pPr>
                  <w:autoSpaceDE w:val="0"/>
                  <w:autoSpaceDN w:val="0"/>
                  <w:adjustRightInd w:val="0"/>
                  <w:snapToGrid w:val="0"/>
                  <w:ind w:right="180"/>
                  <w:jc w:val="right"/>
                </w:pPr>
                <w:r>
                  <w:t>0.00</w:t>
                </w:r>
              </w:p>
            </w:tc>
            <w:tc>
              <w:tcPr>
                <w:tcW w:w="1021" w:type="pct"/>
                <w:shd w:val="clear" w:color="auto" w:fill="auto"/>
              </w:tcPr>
              <w:p w14:paraId="1BE40A40" w14:textId="77777777" w:rsidR="00A72ECA" w:rsidRDefault="00000000" w:rsidP="0027686F">
                <w:pPr>
                  <w:autoSpaceDE w:val="0"/>
                  <w:autoSpaceDN w:val="0"/>
                  <w:adjustRightInd w:val="0"/>
                  <w:snapToGrid w:val="0"/>
                  <w:ind w:right="180"/>
                  <w:jc w:val="right"/>
                </w:pPr>
                <w:r>
                  <w:t>0.00</w:t>
                </w:r>
              </w:p>
            </w:tc>
            <w:tc>
              <w:tcPr>
                <w:tcW w:w="1014" w:type="pct"/>
                <w:shd w:val="clear" w:color="auto" w:fill="auto"/>
              </w:tcPr>
              <w:p w14:paraId="166A0D19" w14:textId="77777777" w:rsidR="00A72ECA" w:rsidRDefault="00000000" w:rsidP="0027686F">
                <w:pPr>
                  <w:autoSpaceDE w:val="0"/>
                  <w:autoSpaceDN w:val="0"/>
                  <w:adjustRightInd w:val="0"/>
                  <w:snapToGrid w:val="0"/>
                  <w:ind w:right="180"/>
                  <w:jc w:val="right"/>
                </w:pPr>
                <w:r>
                  <w:t>460,638.52</w:t>
                </w:r>
              </w:p>
            </w:tc>
          </w:tr>
          <w:tr w:rsidR="00A72ECA" w14:paraId="2A555EE9" w14:textId="77777777" w:rsidTr="0027686F">
            <w:sdt>
              <w:sdtPr>
                <w:tag w:val="_PLD_cad42018de8f4c088028eed7649f24a3"/>
                <w:id w:val="-126154814"/>
                <w:lock w:val="sdtLocked"/>
              </w:sdtPr>
              <w:sdtContent>
                <w:tc>
                  <w:tcPr>
                    <w:tcW w:w="940" w:type="pct"/>
                    <w:shd w:val="clear" w:color="auto" w:fill="auto"/>
                    <w:vAlign w:val="center"/>
                  </w:tcPr>
                  <w:p w14:paraId="7A5D6DAD" w14:textId="77777777" w:rsidR="00A72ECA" w:rsidRDefault="00000000" w:rsidP="0027686F">
                    <w:pPr>
                      <w:autoSpaceDE w:val="0"/>
                      <w:autoSpaceDN w:val="0"/>
                      <w:adjustRightInd w:val="0"/>
                      <w:snapToGrid w:val="0"/>
                    </w:pPr>
                    <w:r>
                      <w:rPr>
                        <w:rFonts w:hint="eastAsia"/>
                      </w:rPr>
                      <w:t>其他</w:t>
                    </w:r>
                  </w:p>
                </w:tc>
              </w:sdtContent>
            </w:sdt>
            <w:tc>
              <w:tcPr>
                <w:tcW w:w="1011" w:type="pct"/>
                <w:shd w:val="clear" w:color="auto" w:fill="auto"/>
              </w:tcPr>
              <w:p w14:paraId="6D4582E7" w14:textId="77777777" w:rsidR="00A72ECA" w:rsidRDefault="00000000" w:rsidP="0027686F">
                <w:pPr>
                  <w:autoSpaceDE w:val="0"/>
                  <w:autoSpaceDN w:val="0"/>
                  <w:adjustRightInd w:val="0"/>
                  <w:snapToGrid w:val="0"/>
                  <w:ind w:right="180"/>
                  <w:jc w:val="right"/>
                </w:pPr>
              </w:p>
            </w:tc>
            <w:tc>
              <w:tcPr>
                <w:tcW w:w="1014" w:type="pct"/>
                <w:shd w:val="clear" w:color="auto" w:fill="auto"/>
              </w:tcPr>
              <w:p w14:paraId="1EBBB7E7" w14:textId="77777777" w:rsidR="00A72ECA" w:rsidRDefault="00000000" w:rsidP="0027686F">
                <w:pPr>
                  <w:autoSpaceDE w:val="0"/>
                  <w:autoSpaceDN w:val="0"/>
                  <w:adjustRightInd w:val="0"/>
                  <w:snapToGrid w:val="0"/>
                  <w:ind w:right="180"/>
                  <w:jc w:val="right"/>
                </w:pPr>
              </w:p>
            </w:tc>
            <w:tc>
              <w:tcPr>
                <w:tcW w:w="1021" w:type="pct"/>
                <w:shd w:val="clear" w:color="auto" w:fill="auto"/>
              </w:tcPr>
              <w:p w14:paraId="228AE69F" w14:textId="77777777" w:rsidR="00A72ECA" w:rsidRDefault="00000000" w:rsidP="0027686F">
                <w:pPr>
                  <w:autoSpaceDE w:val="0"/>
                  <w:autoSpaceDN w:val="0"/>
                  <w:adjustRightInd w:val="0"/>
                  <w:snapToGrid w:val="0"/>
                  <w:ind w:right="180"/>
                  <w:jc w:val="right"/>
                </w:pPr>
              </w:p>
            </w:tc>
            <w:tc>
              <w:tcPr>
                <w:tcW w:w="1014" w:type="pct"/>
                <w:shd w:val="clear" w:color="auto" w:fill="auto"/>
              </w:tcPr>
              <w:p w14:paraId="45BE2319" w14:textId="77777777" w:rsidR="00A72ECA" w:rsidRDefault="00000000" w:rsidP="0027686F">
                <w:pPr>
                  <w:autoSpaceDE w:val="0"/>
                  <w:autoSpaceDN w:val="0"/>
                  <w:adjustRightInd w:val="0"/>
                  <w:snapToGrid w:val="0"/>
                  <w:ind w:right="180"/>
                  <w:jc w:val="right"/>
                </w:pPr>
              </w:p>
            </w:tc>
          </w:tr>
          <w:tr w:rsidR="00A72ECA" w14:paraId="5CE9B52F" w14:textId="77777777" w:rsidTr="0027686F">
            <w:sdt>
              <w:sdtPr>
                <w:tag w:val="_PLD_f8e1917adbcf4318b4ab05bf11aaef0c"/>
                <w:id w:val="-625001407"/>
                <w:lock w:val="sdtLocked"/>
              </w:sdtPr>
              <w:sdtContent>
                <w:tc>
                  <w:tcPr>
                    <w:tcW w:w="940" w:type="pct"/>
                  </w:tcPr>
                  <w:p w14:paraId="2826C88B" w14:textId="77777777" w:rsidR="00A72ECA" w:rsidRDefault="00000000" w:rsidP="0027686F">
                    <w:pPr>
                      <w:autoSpaceDE w:val="0"/>
                      <w:autoSpaceDN w:val="0"/>
                      <w:adjustRightInd w:val="0"/>
                      <w:snapToGrid w:val="0"/>
                      <w:jc w:val="center"/>
                    </w:pPr>
                    <w:r>
                      <w:rPr>
                        <w:rFonts w:hint="eastAsia"/>
                      </w:rPr>
                      <w:t>合计</w:t>
                    </w:r>
                  </w:p>
                </w:tc>
              </w:sdtContent>
            </w:sdt>
            <w:tc>
              <w:tcPr>
                <w:tcW w:w="1011" w:type="pct"/>
              </w:tcPr>
              <w:p w14:paraId="72E8434D" w14:textId="77777777" w:rsidR="00A72ECA" w:rsidRDefault="00000000" w:rsidP="0027686F">
                <w:pPr>
                  <w:autoSpaceDE w:val="0"/>
                  <w:autoSpaceDN w:val="0"/>
                  <w:adjustRightInd w:val="0"/>
                  <w:snapToGrid w:val="0"/>
                  <w:ind w:right="180"/>
                  <w:jc w:val="right"/>
                </w:pPr>
                <w:r>
                  <w:t>45,665,647.68</w:t>
                </w:r>
              </w:p>
            </w:tc>
            <w:tc>
              <w:tcPr>
                <w:tcW w:w="1014" w:type="pct"/>
              </w:tcPr>
              <w:p w14:paraId="536AD3C3" w14:textId="77777777" w:rsidR="00A72ECA" w:rsidRDefault="00000000" w:rsidP="0027686F">
                <w:pPr>
                  <w:autoSpaceDE w:val="0"/>
                  <w:autoSpaceDN w:val="0"/>
                  <w:adjustRightInd w:val="0"/>
                  <w:snapToGrid w:val="0"/>
                  <w:ind w:right="180"/>
                  <w:jc w:val="right"/>
                </w:pPr>
                <w:r>
                  <w:t>0.00</w:t>
                </w:r>
              </w:p>
            </w:tc>
            <w:tc>
              <w:tcPr>
                <w:tcW w:w="1021" w:type="pct"/>
              </w:tcPr>
              <w:p w14:paraId="444AC42B" w14:textId="77777777" w:rsidR="00A72ECA" w:rsidRDefault="00000000" w:rsidP="0027686F">
                <w:pPr>
                  <w:autoSpaceDE w:val="0"/>
                  <w:autoSpaceDN w:val="0"/>
                  <w:adjustRightInd w:val="0"/>
                  <w:snapToGrid w:val="0"/>
                  <w:ind w:right="180"/>
                  <w:jc w:val="right"/>
                </w:pPr>
                <w:r>
                  <w:t>0.00</w:t>
                </w:r>
              </w:p>
            </w:tc>
            <w:tc>
              <w:tcPr>
                <w:tcW w:w="1014" w:type="pct"/>
              </w:tcPr>
              <w:p w14:paraId="035487C8" w14:textId="77777777" w:rsidR="00A72ECA" w:rsidRDefault="00000000" w:rsidP="0027686F">
                <w:pPr>
                  <w:autoSpaceDE w:val="0"/>
                  <w:autoSpaceDN w:val="0"/>
                  <w:adjustRightInd w:val="0"/>
                  <w:snapToGrid w:val="0"/>
                  <w:ind w:right="180"/>
                  <w:jc w:val="right"/>
                </w:pPr>
                <w:r>
                  <w:t>45,665,647.68</w:t>
                </w:r>
              </w:p>
            </w:tc>
          </w:tr>
        </w:tbl>
        <w:p w14:paraId="0CD8A864" w14:textId="77777777" w:rsidR="00A72ECA" w:rsidRDefault="00000000"/>
        <w:p w14:paraId="19F89767" w14:textId="77777777" w:rsidR="00120D52" w:rsidRDefault="008F6847">
          <w:pPr>
            <w:spacing w:before="60" w:after="60"/>
          </w:pPr>
          <w:r>
            <w:rPr>
              <w:rFonts w:hint="eastAsia"/>
            </w:rPr>
            <w:t>盈余公积说明，包括本期增减变动情况、变动原因说明：</w:t>
          </w:r>
        </w:p>
        <w:sdt>
          <w:sdtPr>
            <w:alias w:val="盈余公积说明"/>
            <w:tag w:val="_GBC_33c5d1ed862f4b36950b5ea2188f5b09"/>
            <w:id w:val="-338241886"/>
            <w:lock w:val="sdtLocked"/>
            <w:placeholder>
              <w:docPart w:val="GBC22222222222222222222222222222"/>
            </w:placeholder>
          </w:sdtPr>
          <w:sdtContent>
            <w:p w14:paraId="70D51319" w14:textId="5C282DB2" w:rsidR="00120D52" w:rsidRDefault="00000000">
              <w:pPr>
                <w:autoSpaceDE w:val="0"/>
                <w:autoSpaceDN w:val="0"/>
                <w:adjustRightInd w:val="0"/>
                <w:rPr>
                  <w:color w:val="000000" w:themeColor="text1"/>
                </w:rPr>
              </w:pPr>
              <w:r>
                <w:rPr>
                  <w:rFonts w:hint="eastAsia"/>
                </w:rPr>
                <w:t>无</w:t>
              </w:r>
            </w:p>
          </w:sdtContent>
        </w:sdt>
      </w:sdtContent>
    </w:sdt>
    <w:p w14:paraId="394A8744" w14:textId="77777777" w:rsidR="00120D52" w:rsidRDefault="008F6847">
      <w:pPr>
        <w:pStyle w:val="3"/>
        <w:numPr>
          <w:ilvl w:val="0"/>
          <w:numId w:val="58"/>
        </w:numPr>
        <w:tabs>
          <w:tab w:val="left" w:pos="504"/>
        </w:tabs>
        <w:rPr>
          <w:rFonts w:ascii="宋体" w:hAnsi="宋体"/>
          <w:szCs w:val="21"/>
        </w:rPr>
      </w:pPr>
      <w:r>
        <w:rPr>
          <w:rFonts w:ascii="宋体" w:hAnsi="宋体" w:hint="eastAsia"/>
          <w:szCs w:val="21"/>
        </w:rPr>
        <w:t>未分配利润</w:t>
      </w:r>
    </w:p>
    <w:p w14:paraId="7B3405CE" w14:textId="2DEBEFDF" w:rsidR="00120D52" w:rsidRDefault="00000000">
      <w:sdt>
        <w:sdtPr>
          <w:alias w:val="是否适用：未分配利润[双击切换]"/>
          <w:tag w:val="_GBC_32c558bdbb77445cabeee783e5ff910e"/>
          <w:id w:val="-1994401234"/>
          <w:lock w:val="sdtContentLocked"/>
          <w:placeholder>
            <w:docPart w:val="GBC22222222222222222222222222222"/>
          </w:placeholder>
        </w:sdtPr>
        <w:sdtContent>
          <w:r w:rsidR="008F6847">
            <w:fldChar w:fldCharType="begin"/>
          </w:r>
          <w:r>
            <w:instrText xml:space="preserve"> MACROBUTTON  SnrToggleCheckbox √适用 </w:instrText>
          </w:r>
          <w:r w:rsidR="008F6847">
            <w:fldChar w:fldCharType="end"/>
          </w:r>
          <w:r w:rsidR="008F6847">
            <w:fldChar w:fldCharType="begin"/>
          </w:r>
          <w:r>
            <w:instrText xml:space="preserve"> MACROBUTTON  SnrToggleCheckbox □不适用 </w:instrText>
          </w:r>
          <w:r w:rsidR="008F6847">
            <w:fldChar w:fldCharType="end"/>
          </w:r>
        </w:sdtContent>
      </w:sdt>
    </w:p>
    <w:sdt>
      <w:sdtPr>
        <w:rPr>
          <w:rFonts w:hint="eastAsia"/>
          <w:b/>
          <w:bCs w:val="0"/>
        </w:rPr>
        <w:alias w:val="模块:未分配利润"/>
        <w:tag w:val="_GBC_2cdd2861806d471aa767f92841b30fbf"/>
        <w:id w:val="340745589"/>
        <w:lock w:val="sdtLocked"/>
        <w:placeholder>
          <w:docPart w:val="GBC22222222222222222222222222222"/>
        </w:placeholder>
      </w:sdtPr>
      <w:sdtEndPr>
        <w:rPr>
          <w:b w:val="0"/>
          <w:bCs/>
        </w:rPr>
      </w:sdtEndPr>
      <w:sdtContent>
        <w:p w14:paraId="15CFA254" w14:textId="2962CE8F" w:rsidR="00120D52" w:rsidRDefault="008F6847">
          <w:pPr>
            <w:jc w:val="right"/>
          </w:pPr>
          <w:r>
            <w:rPr>
              <w:rFonts w:hint="eastAsia"/>
            </w:rPr>
            <w:t>单位：</w:t>
          </w:r>
          <w:sdt>
            <w:sdtPr>
              <w:rPr>
                <w:rFonts w:hint="eastAsia"/>
              </w:rPr>
              <w:alias w:val="单位：财务附注：未分配利润"/>
              <w:tag w:val="_GBC_cfb07ff3eded4b49916cfc42d821bab6"/>
              <w:id w:val="18876746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未分配利润"/>
              <w:tag w:val="_GBC_55c70fe731be4b84be72ea88afd989b8"/>
              <w:id w:val="14570607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1"/>
            <w:gridCol w:w="2754"/>
            <w:gridCol w:w="2668"/>
          </w:tblGrid>
          <w:tr w:rsidR="00A72ECA" w14:paraId="76656299" w14:textId="77777777" w:rsidTr="00E5343B">
            <w:trPr>
              <w:cantSplit/>
            </w:trPr>
            <w:sdt>
              <w:sdtPr>
                <w:tag w:val="_PLD_b6dc2bd7eebb4e6d9f1ccea8d86e6f47"/>
                <w:id w:val="-53245362"/>
                <w:lock w:val="sdtLocked"/>
              </w:sdtPr>
              <w:sdtContent>
                <w:tc>
                  <w:tcPr>
                    <w:tcW w:w="1927" w:type="pct"/>
                    <w:vAlign w:val="center"/>
                  </w:tcPr>
                  <w:p w14:paraId="55571522" w14:textId="77777777" w:rsidR="00A72ECA" w:rsidRDefault="00000000" w:rsidP="00E5343B">
                    <w:pPr>
                      <w:jc w:val="center"/>
                    </w:pPr>
                    <w:r>
                      <w:rPr>
                        <w:rFonts w:hint="eastAsia"/>
                      </w:rPr>
                      <w:t>项目</w:t>
                    </w:r>
                  </w:p>
                </w:tc>
              </w:sdtContent>
            </w:sdt>
            <w:sdt>
              <w:sdtPr>
                <w:tag w:val="_PLD_6e60054e3c3747d1a0ffc87edacae2b6"/>
                <w:id w:val="969557826"/>
                <w:lock w:val="sdtLocked"/>
              </w:sdtPr>
              <w:sdtContent>
                <w:tc>
                  <w:tcPr>
                    <w:tcW w:w="1560" w:type="pct"/>
                    <w:vAlign w:val="center"/>
                  </w:tcPr>
                  <w:p w14:paraId="08D29930" w14:textId="77777777" w:rsidR="00A72ECA" w:rsidRDefault="00000000" w:rsidP="00E5343B">
                    <w:pPr>
                      <w:jc w:val="center"/>
                    </w:pPr>
                    <w:r>
                      <w:rPr>
                        <w:rFonts w:hint="eastAsia"/>
                      </w:rPr>
                      <w:t>本期</w:t>
                    </w:r>
                  </w:p>
                </w:tc>
              </w:sdtContent>
            </w:sdt>
            <w:sdt>
              <w:sdtPr>
                <w:tag w:val="_PLD_9afd54e9959d4b22b00bfe92596a2a16"/>
                <w:id w:val="176626760"/>
                <w:lock w:val="sdtLocked"/>
              </w:sdtPr>
              <w:sdtContent>
                <w:tc>
                  <w:tcPr>
                    <w:tcW w:w="1512" w:type="pct"/>
                    <w:vAlign w:val="center"/>
                  </w:tcPr>
                  <w:p w14:paraId="124B8621" w14:textId="77777777" w:rsidR="00A72ECA" w:rsidRDefault="00000000" w:rsidP="00E5343B">
                    <w:pPr>
                      <w:jc w:val="center"/>
                    </w:pPr>
                    <w:r>
                      <w:rPr>
                        <w:rFonts w:hint="eastAsia"/>
                      </w:rPr>
                      <w:t>上年度</w:t>
                    </w:r>
                  </w:p>
                </w:tc>
              </w:sdtContent>
            </w:sdt>
          </w:tr>
          <w:tr w:rsidR="00A72ECA" w14:paraId="1AEC4464" w14:textId="77777777" w:rsidTr="00E5343B">
            <w:trPr>
              <w:cantSplit/>
            </w:trPr>
            <w:sdt>
              <w:sdtPr>
                <w:tag w:val="_PLD_3790b8d7d129484381d1c2fa2fa8d23c"/>
                <w:id w:val="869720892"/>
                <w:lock w:val="sdtLocked"/>
              </w:sdtPr>
              <w:sdtContent>
                <w:tc>
                  <w:tcPr>
                    <w:tcW w:w="1927" w:type="pct"/>
                  </w:tcPr>
                  <w:p w14:paraId="2A8473C8" w14:textId="77777777" w:rsidR="00A72ECA" w:rsidRDefault="00000000" w:rsidP="00E5343B">
                    <w:r>
                      <w:rPr>
                        <w:rFonts w:hint="eastAsia"/>
                      </w:rPr>
                      <w:t>调整前上期末未分配利润</w:t>
                    </w:r>
                  </w:p>
                </w:tc>
              </w:sdtContent>
            </w:sdt>
            <w:tc>
              <w:tcPr>
                <w:tcW w:w="1560" w:type="pct"/>
              </w:tcPr>
              <w:p w14:paraId="365A7E39" w14:textId="77777777" w:rsidR="00A72ECA" w:rsidRDefault="00000000" w:rsidP="00E5343B">
                <w:pPr>
                  <w:ind w:right="6"/>
                  <w:jc w:val="right"/>
                </w:pPr>
                <w:r>
                  <w:t>-687,333,700.32</w:t>
                </w:r>
              </w:p>
            </w:tc>
            <w:tc>
              <w:tcPr>
                <w:tcW w:w="1512" w:type="pct"/>
              </w:tcPr>
              <w:p w14:paraId="48A91DE2" w14:textId="77777777" w:rsidR="00A72ECA" w:rsidRDefault="00000000" w:rsidP="00E5343B">
                <w:pPr>
                  <w:jc w:val="right"/>
                </w:pPr>
                <w:r>
                  <w:t>-664,051,428.89</w:t>
                </w:r>
              </w:p>
            </w:tc>
          </w:tr>
          <w:tr w:rsidR="00A72ECA" w14:paraId="08DFDD4D" w14:textId="77777777" w:rsidTr="00E5343B">
            <w:trPr>
              <w:cantSplit/>
            </w:trPr>
            <w:sdt>
              <w:sdtPr>
                <w:tag w:val="_PLD_99b1e9805f3e4b93aa362504b83793b1"/>
                <w:id w:val="-219668616"/>
                <w:lock w:val="sdtLocked"/>
              </w:sdtPr>
              <w:sdtContent>
                <w:tc>
                  <w:tcPr>
                    <w:tcW w:w="1927" w:type="pct"/>
                  </w:tcPr>
                  <w:p w14:paraId="75086945" w14:textId="77777777" w:rsidR="00A72ECA" w:rsidRDefault="00000000" w:rsidP="00E5343B">
                    <w:r>
                      <w:rPr>
                        <w:rFonts w:hint="eastAsia"/>
                      </w:rPr>
                      <w:t>调整期初未分配利润合计数（调增</w:t>
                    </w:r>
                    <w:r>
                      <w:t>+</w:t>
                    </w:r>
                    <w:r>
                      <w:rPr>
                        <w:rFonts w:hint="eastAsia"/>
                      </w:rPr>
                      <w:t>，调减－）</w:t>
                    </w:r>
                  </w:p>
                </w:tc>
              </w:sdtContent>
            </w:sdt>
            <w:tc>
              <w:tcPr>
                <w:tcW w:w="1560" w:type="pct"/>
              </w:tcPr>
              <w:p w14:paraId="5EBB7E11" w14:textId="77777777" w:rsidR="00A72ECA" w:rsidRDefault="00000000" w:rsidP="00E5343B">
                <w:pPr>
                  <w:ind w:right="6"/>
                  <w:jc w:val="right"/>
                </w:pPr>
              </w:p>
            </w:tc>
            <w:tc>
              <w:tcPr>
                <w:tcW w:w="1512" w:type="pct"/>
              </w:tcPr>
              <w:p w14:paraId="59E031B5" w14:textId="77777777" w:rsidR="00A72ECA" w:rsidRDefault="00000000" w:rsidP="00E5343B">
                <w:pPr>
                  <w:ind w:right="6"/>
                  <w:jc w:val="right"/>
                </w:pPr>
              </w:p>
            </w:tc>
          </w:tr>
          <w:tr w:rsidR="00A72ECA" w14:paraId="1F4B8199" w14:textId="77777777" w:rsidTr="00E5343B">
            <w:trPr>
              <w:cantSplit/>
            </w:trPr>
            <w:sdt>
              <w:sdtPr>
                <w:tag w:val="_PLD_7a98e2bc7c1b48d785851921473e7f5f"/>
                <w:id w:val="-1648421111"/>
                <w:lock w:val="sdtLocked"/>
              </w:sdtPr>
              <w:sdtContent>
                <w:tc>
                  <w:tcPr>
                    <w:tcW w:w="1927" w:type="pct"/>
                  </w:tcPr>
                  <w:p w14:paraId="0F397FB5" w14:textId="77777777" w:rsidR="00A72ECA" w:rsidRDefault="00000000" w:rsidP="00E5343B">
                    <w:r>
                      <w:rPr>
                        <w:rFonts w:hint="eastAsia"/>
                      </w:rPr>
                      <w:t>调整后期初未分配利润</w:t>
                    </w:r>
                  </w:p>
                </w:tc>
              </w:sdtContent>
            </w:sdt>
            <w:tc>
              <w:tcPr>
                <w:tcW w:w="1560" w:type="pct"/>
              </w:tcPr>
              <w:p w14:paraId="2BE50717" w14:textId="77777777" w:rsidR="00A72ECA" w:rsidRPr="00A72ECA" w:rsidRDefault="00000000" w:rsidP="00E5343B">
                <w:pPr>
                  <w:ind w:right="6"/>
                  <w:jc w:val="right"/>
                </w:pPr>
                <w:r>
                  <w:t>-687,333,700.32</w:t>
                </w:r>
              </w:p>
            </w:tc>
            <w:tc>
              <w:tcPr>
                <w:tcW w:w="1512" w:type="pct"/>
              </w:tcPr>
              <w:p w14:paraId="0C4DCA03" w14:textId="77777777" w:rsidR="00A72ECA" w:rsidRDefault="00000000" w:rsidP="00E5343B">
                <w:pPr>
                  <w:ind w:right="6"/>
                  <w:jc w:val="right"/>
                </w:pPr>
                <w:r>
                  <w:t>-664,051,428.89</w:t>
                </w:r>
              </w:p>
            </w:tc>
          </w:tr>
          <w:tr w:rsidR="00A72ECA" w14:paraId="1B22E6C3" w14:textId="77777777" w:rsidTr="00E5343B">
            <w:trPr>
              <w:cantSplit/>
            </w:trPr>
            <w:sdt>
              <w:sdtPr>
                <w:tag w:val="_PLD_2a8ba0dc26a946cbb60b0ff473f157c1"/>
                <w:id w:val="85653172"/>
                <w:lock w:val="sdtLocked"/>
              </w:sdtPr>
              <w:sdtContent>
                <w:tc>
                  <w:tcPr>
                    <w:tcW w:w="1927" w:type="pct"/>
                  </w:tcPr>
                  <w:p w14:paraId="2EB7A060" w14:textId="77777777" w:rsidR="00A72ECA" w:rsidRDefault="00000000" w:rsidP="00E5343B">
                    <w:pPr>
                      <w:ind w:right="6"/>
                    </w:pPr>
                    <w:r>
                      <w:rPr>
                        <w:rFonts w:hint="eastAsia"/>
                      </w:rPr>
                      <w:t>加：本期归属于母公司所有者的净利润</w:t>
                    </w:r>
                  </w:p>
                </w:tc>
              </w:sdtContent>
            </w:sdt>
            <w:tc>
              <w:tcPr>
                <w:tcW w:w="1560" w:type="pct"/>
              </w:tcPr>
              <w:p w14:paraId="55905BE4" w14:textId="77777777" w:rsidR="00A72ECA" w:rsidRDefault="00000000" w:rsidP="00E5343B">
                <w:pPr>
                  <w:ind w:right="6"/>
                  <w:jc w:val="right"/>
                </w:pPr>
                <w:r>
                  <w:t>10,576,997.42</w:t>
                </w:r>
              </w:p>
            </w:tc>
            <w:tc>
              <w:tcPr>
                <w:tcW w:w="1512" w:type="pct"/>
              </w:tcPr>
              <w:p w14:paraId="1E220B94" w14:textId="77777777" w:rsidR="00A72ECA" w:rsidRDefault="00000000" w:rsidP="00E5343B">
                <w:pPr>
                  <w:ind w:right="6"/>
                  <w:jc w:val="right"/>
                </w:pPr>
                <w:r>
                  <w:t>-23,282,271.43</w:t>
                </w:r>
              </w:p>
            </w:tc>
          </w:tr>
          <w:tr w:rsidR="00A72ECA" w14:paraId="076F846C" w14:textId="77777777" w:rsidTr="00E5343B">
            <w:trPr>
              <w:cantSplit/>
            </w:trPr>
            <w:sdt>
              <w:sdtPr>
                <w:tag w:val="_PLD_97aab68ad9b74921a7946fa4d2999e51"/>
                <w:id w:val="-773860456"/>
                <w:lock w:val="sdtLocked"/>
              </w:sdtPr>
              <w:sdtContent>
                <w:tc>
                  <w:tcPr>
                    <w:tcW w:w="1927" w:type="pct"/>
                  </w:tcPr>
                  <w:p w14:paraId="24FB90F2" w14:textId="77777777" w:rsidR="00A72ECA" w:rsidRDefault="00000000" w:rsidP="00E5343B">
                    <w:pPr>
                      <w:autoSpaceDE w:val="0"/>
                      <w:autoSpaceDN w:val="0"/>
                      <w:adjustRightInd w:val="0"/>
                    </w:pPr>
                    <w:r>
                      <w:rPr>
                        <w:rFonts w:hint="eastAsia"/>
                      </w:rPr>
                      <w:t>减：提取法定盈余公积</w:t>
                    </w:r>
                  </w:p>
                </w:tc>
              </w:sdtContent>
            </w:sdt>
            <w:tc>
              <w:tcPr>
                <w:tcW w:w="1560" w:type="pct"/>
              </w:tcPr>
              <w:p w14:paraId="61F4600A" w14:textId="77777777" w:rsidR="00A72ECA" w:rsidRDefault="00000000" w:rsidP="00E5343B">
                <w:pPr>
                  <w:jc w:val="right"/>
                </w:pPr>
              </w:p>
            </w:tc>
            <w:tc>
              <w:tcPr>
                <w:tcW w:w="1512" w:type="pct"/>
              </w:tcPr>
              <w:p w14:paraId="77154E73" w14:textId="77777777" w:rsidR="00A72ECA" w:rsidRDefault="00000000" w:rsidP="00E5343B">
                <w:pPr>
                  <w:ind w:right="6"/>
                  <w:jc w:val="right"/>
                </w:pPr>
              </w:p>
            </w:tc>
          </w:tr>
          <w:tr w:rsidR="00A72ECA" w14:paraId="31E6D43C" w14:textId="77777777" w:rsidTr="00E5343B">
            <w:trPr>
              <w:cantSplit/>
            </w:trPr>
            <w:sdt>
              <w:sdtPr>
                <w:tag w:val="_PLD_76ebcf558d244f77a28b1f8b843a2b3a"/>
                <w:id w:val="-745716681"/>
                <w:lock w:val="sdtLocked"/>
              </w:sdtPr>
              <w:sdtContent>
                <w:tc>
                  <w:tcPr>
                    <w:tcW w:w="1927" w:type="pct"/>
                  </w:tcPr>
                  <w:p w14:paraId="5C37D369" w14:textId="77777777" w:rsidR="00A72ECA" w:rsidRDefault="00000000" w:rsidP="00E5343B">
                    <w:pPr>
                      <w:autoSpaceDE w:val="0"/>
                      <w:autoSpaceDN w:val="0"/>
                      <w:adjustRightInd w:val="0"/>
                      <w:ind w:firstLine="420"/>
                    </w:pPr>
                    <w:r>
                      <w:rPr>
                        <w:rFonts w:hint="eastAsia"/>
                      </w:rPr>
                      <w:t>提取任意盈余公积</w:t>
                    </w:r>
                  </w:p>
                </w:tc>
              </w:sdtContent>
            </w:sdt>
            <w:tc>
              <w:tcPr>
                <w:tcW w:w="1560" w:type="pct"/>
              </w:tcPr>
              <w:p w14:paraId="64B65B7A" w14:textId="77777777" w:rsidR="00A72ECA" w:rsidRDefault="00000000" w:rsidP="00E5343B">
                <w:pPr>
                  <w:jc w:val="right"/>
                </w:pPr>
              </w:p>
            </w:tc>
            <w:tc>
              <w:tcPr>
                <w:tcW w:w="1512" w:type="pct"/>
              </w:tcPr>
              <w:p w14:paraId="42E04C95" w14:textId="77777777" w:rsidR="00A72ECA" w:rsidRDefault="00000000" w:rsidP="00E5343B">
                <w:pPr>
                  <w:ind w:right="6"/>
                  <w:jc w:val="right"/>
                </w:pPr>
              </w:p>
            </w:tc>
          </w:tr>
          <w:tr w:rsidR="00A72ECA" w14:paraId="401AFB89" w14:textId="77777777" w:rsidTr="00E5343B">
            <w:trPr>
              <w:cantSplit/>
            </w:trPr>
            <w:sdt>
              <w:sdtPr>
                <w:tag w:val="_PLD_c773909db1b34f04acac84ec73864a3f"/>
                <w:id w:val="879669108"/>
                <w:lock w:val="sdtLocked"/>
              </w:sdtPr>
              <w:sdtContent>
                <w:tc>
                  <w:tcPr>
                    <w:tcW w:w="1927" w:type="pct"/>
                  </w:tcPr>
                  <w:p w14:paraId="7F68CF0B" w14:textId="77777777" w:rsidR="00A72ECA" w:rsidRDefault="00000000" w:rsidP="00E5343B">
                    <w:pPr>
                      <w:autoSpaceDE w:val="0"/>
                      <w:autoSpaceDN w:val="0"/>
                      <w:adjustRightInd w:val="0"/>
                      <w:ind w:firstLine="420"/>
                    </w:pPr>
                    <w:r>
                      <w:rPr>
                        <w:rFonts w:hint="eastAsia"/>
                      </w:rPr>
                      <w:t>提取一般风险准备</w:t>
                    </w:r>
                  </w:p>
                </w:tc>
              </w:sdtContent>
            </w:sdt>
            <w:tc>
              <w:tcPr>
                <w:tcW w:w="1560" w:type="pct"/>
              </w:tcPr>
              <w:p w14:paraId="72DBE39C" w14:textId="77777777" w:rsidR="00A72ECA" w:rsidRDefault="00000000" w:rsidP="00E5343B">
                <w:pPr>
                  <w:jc w:val="right"/>
                </w:pPr>
              </w:p>
            </w:tc>
            <w:tc>
              <w:tcPr>
                <w:tcW w:w="1512" w:type="pct"/>
              </w:tcPr>
              <w:p w14:paraId="78B7D95F" w14:textId="77777777" w:rsidR="00A72ECA" w:rsidRDefault="00000000" w:rsidP="00E5343B">
                <w:pPr>
                  <w:ind w:right="6"/>
                  <w:jc w:val="right"/>
                </w:pPr>
              </w:p>
            </w:tc>
          </w:tr>
          <w:tr w:rsidR="00A72ECA" w14:paraId="6E41B127" w14:textId="77777777" w:rsidTr="00E5343B">
            <w:trPr>
              <w:cantSplit/>
            </w:trPr>
            <w:sdt>
              <w:sdtPr>
                <w:tag w:val="_PLD_d2ba40ebcadd4931bdef6468fc324069"/>
                <w:id w:val="1344671426"/>
                <w:lock w:val="sdtLocked"/>
              </w:sdtPr>
              <w:sdtContent>
                <w:tc>
                  <w:tcPr>
                    <w:tcW w:w="1927" w:type="pct"/>
                  </w:tcPr>
                  <w:p w14:paraId="66309181" w14:textId="77777777" w:rsidR="00A72ECA" w:rsidRDefault="00000000" w:rsidP="00E5343B">
                    <w:pPr>
                      <w:autoSpaceDE w:val="0"/>
                      <w:autoSpaceDN w:val="0"/>
                      <w:adjustRightInd w:val="0"/>
                      <w:ind w:firstLine="420"/>
                    </w:pPr>
                    <w:r>
                      <w:rPr>
                        <w:rFonts w:hint="eastAsia"/>
                      </w:rPr>
                      <w:t>应付普通股股利</w:t>
                    </w:r>
                  </w:p>
                </w:tc>
              </w:sdtContent>
            </w:sdt>
            <w:tc>
              <w:tcPr>
                <w:tcW w:w="1560" w:type="pct"/>
              </w:tcPr>
              <w:p w14:paraId="704B00CA" w14:textId="77777777" w:rsidR="00A72ECA" w:rsidRDefault="00000000" w:rsidP="00E5343B">
                <w:pPr>
                  <w:jc w:val="right"/>
                </w:pPr>
              </w:p>
            </w:tc>
            <w:tc>
              <w:tcPr>
                <w:tcW w:w="1512" w:type="pct"/>
              </w:tcPr>
              <w:p w14:paraId="086A3A0D" w14:textId="77777777" w:rsidR="00A72ECA" w:rsidRDefault="00000000" w:rsidP="00E5343B">
                <w:pPr>
                  <w:ind w:right="6"/>
                  <w:jc w:val="right"/>
                </w:pPr>
              </w:p>
            </w:tc>
          </w:tr>
          <w:tr w:rsidR="00A72ECA" w14:paraId="0DE920A7" w14:textId="77777777" w:rsidTr="00E5343B">
            <w:trPr>
              <w:cantSplit/>
            </w:trPr>
            <w:sdt>
              <w:sdtPr>
                <w:tag w:val="_PLD_d8041f36a4744fe893cd617b9149d704"/>
                <w:id w:val="1743682261"/>
                <w:lock w:val="sdtLocked"/>
              </w:sdtPr>
              <w:sdtContent>
                <w:tc>
                  <w:tcPr>
                    <w:tcW w:w="1927" w:type="pct"/>
                  </w:tcPr>
                  <w:p w14:paraId="69361A5B" w14:textId="77777777" w:rsidR="00A72ECA" w:rsidRDefault="00000000" w:rsidP="00E5343B">
                    <w:pPr>
                      <w:autoSpaceDE w:val="0"/>
                      <w:autoSpaceDN w:val="0"/>
                      <w:adjustRightInd w:val="0"/>
                      <w:ind w:firstLine="420"/>
                    </w:pPr>
                    <w:r>
                      <w:rPr>
                        <w:rFonts w:hint="eastAsia"/>
                      </w:rPr>
                      <w:t>转作股本的普通股股利</w:t>
                    </w:r>
                  </w:p>
                </w:tc>
              </w:sdtContent>
            </w:sdt>
            <w:tc>
              <w:tcPr>
                <w:tcW w:w="1560" w:type="pct"/>
              </w:tcPr>
              <w:p w14:paraId="5B9DF231" w14:textId="77777777" w:rsidR="00A72ECA" w:rsidRDefault="00000000" w:rsidP="00E5343B">
                <w:pPr>
                  <w:jc w:val="right"/>
                </w:pPr>
              </w:p>
            </w:tc>
            <w:tc>
              <w:tcPr>
                <w:tcW w:w="1512" w:type="pct"/>
              </w:tcPr>
              <w:p w14:paraId="55613989" w14:textId="77777777" w:rsidR="00A72ECA" w:rsidRDefault="00000000" w:rsidP="00E5343B">
                <w:pPr>
                  <w:ind w:right="6"/>
                  <w:jc w:val="right"/>
                </w:pPr>
              </w:p>
            </w:tc>
          </w:tr>
          <w:sdt>
            <w:sdtPr>
              <w:rPr>
                <w:rFonts w:hint="eastAsia"/>
              </w:rPr>
              <w:alias w:val="本期其他利润分配"/>
              <w:tag w:val="_GBC_7def170558744ebdb1f4975e27e4042b"/>
              <w:id w:val="596450899"/>
              <w:lock w:val="sdtLocked"/>
            </w:sdtPr>
            <w:sdtContent>
              <w:tr w:rsidR="00A72ECA" w14:paraId="7D6943A6" w14:textId="77777777" w:rsidTr="00E5343B">
                <w:trPr>
                  <w:cantSplit/>
                </w:trPr>
                <w:tc>
                  <w:tcPr>
                    <w:tcW w:w="1927" w:type="pct"/>
                  </w:tcPr>
                  <w:p w14:paraId="43965F04" w14:textId="77777777" w:rsidR="00A72ECA" w:rsidRDefault="00000000" w:rsidP="00E5343B">
                    <w:pPr>
                      <w:autoSpaceDE w:val="0"/>
                      <w:autoSpaceDN w:val="0"/>
                      <w:adjustRightInd w:val="0"/>
                    </w:pPr>
                  </w:p>
                </w:tc>
                <w:tc>
                  <w:tcPr>
                    <w:tcW w:w="1560" w:type="pct"/>
                  </w:tcPr>
                  <w:p w14:paraId="7AC7E6B4" w14:textId="77777777" w:rsidR="00A72ECA" w:rsidRDefault="00000000" w:rsidP="00E5343B">
                    <w:pPr>
                      <w:ind w:right="6"/>
                      <w:jc w:val="right"/>
                    </w:pPr>
                  </w:p>
                </w:tc>
                <w:tc>
                  <w:tcPr>
                    <w:tcW w:w="1512" w:type="pct"/>
                  </w:tcPr>
                  <w:p w14:paraId="61EA87D1" w14:textId="77777777" w:rsidR="00A72ECA" w:rsidRDefault="00000000" w:rsidP="00E5343B">
                    <w:pPr>
                      <w:ind w:right="6"/>
                      <w:jc w:val="right"/>
                    </w:pPr>
                  </w:p>
                </w:tc>
              </w:tr>
            </w:sdtContent>
          </w:sdt>
          <w:sdt>
            <w:sdtPr>
              <w:rPr>
                <w:rFonts w:hint="eastAsia"/>
              </w:rPr>
              <w:alias w:val="本期其他利润分配"/>
              <w:tag w:val="_GBC_7def170558744ebdb1f4975e27e4042b"/>
              <w:id w:val="-1864978796"/>
              <w:lock w:val="sdtLocked"/>
            </w:sdtPr>
            <w:sdtContent>
              <w:tr w:rsidR="00A72ECA" w14:paraId="436067F6" w14:textId="77777777" w:rsidTr="00E5343B">
                <w:trPr>
                  <w:cantSplit/>
                </w:trPr>
                <w:tc>
                  <w:tcPr>
                    <w:tcW w:w="1927" w:type="pct"/>
                  </w:tcPr>
                  <w:p w14:paraId="4A5538A1" w14:textId="77777777" w:rsidR="00A72ECA" w:rsidRDefault="00000000" w:rsidP="00E5343B">
                    <w:pPr>
                      <w:autoSpaceDE w:val="0"/>
                      <w:autoSpaceDN w:val="0"/>
                      <w:adjustRightInd w:val="0"/>
                    </w:pPr>
                  </w:p>
                </w:tc>
                <w:tc>
                  <w:tcPr>
                    <w:tcW w:w="1560" w:type="pct"/>
                  </w:tcPr>
                  <w:p w14:paraId="426A661C" w14:textId="77777777" w:rsidR="00A72ECA" w:rsidRDefault="00000000" w:rsidP="00E5343B">
                    <w:pPr>
                      <w:ind w:right="6"/>
                      <w:jc w:val="right"/>
                    </w:pPr>
                  </w:p>
                </w:tc>
                <w:tc>
                  <w:tcPr>
                    <w:tcW w:w="1512" w:type="pct"/>
                  </w:tcPr>
                  <w:p w14:paraId="06DC100D" w14:textId="77777777" w:rsidR="00A72ECA" w:rsidRDefault="00000000" w:rsidP="00E5343B">
                    <w:pPr>
                      <w:ind w:right="6"/>
                      <w:jc w:val="right"/>
                    </w:pPr>
                  </w:p>
                </w:tc>
              </w:tr>
            </w:sdtContent>
          </w:sdt>
          <w:tr w:rsidR="00A72ECA" w14:paraId="2E237B3A" w14:textId="77777777" w:rsidTr="00E5343B">
            <w:trPr>
              <w:cantSplit/>
            </w:trPr>
            <w:sdt>
              <w:sdtPr>
                <w:tag w:val="_PLD_0654c3e21e6d4aa0a63a12e93a24988a"/>
                <w:id w:val="-999026683"/>
                <w:lock w:val="sdtLocked"/>
              </w:sdtPr>
              <w:sdtContent>
                <w:tc>
                  <w:tcPr>
                    <w:tcW w:w="1927" w:type="pct"/>
                  </w:tcPr>
                  <w:p w14:paraId="64812CC5" w14:textId="77777777" w:rsidR="00A72ECA" w:rsidRDefault="00000000" w:rsidP="00E5343B">
                    <w:pPr>
                      <w:autoSpaceDE w:val="0"/>
                      <w:autoSpaceDN w:val="0"/>
                      <w:adjustRightInd w:val="0"/>
                    </w:pPr>
                    <w:r>
                      <w:rPr>
                        <w:rFonts w:hint="eastAsia"/>
                      </w:rPr>
                      <w:t>期末未分配利润</w:t>
                    </w:r>
                  </w:p>
                </w:tc>
              </w:sdtContent>
            </w:sdt>
            <w:tc>
              <w:tcPr>
                <w:tcW w:w="1560" w:type="pct"/>
              </w:tcPr>
              <w:p w14:paraId="4A9F6AB1" w14:textId="77777777" w:rsidR="00A72ECA" w:rsidRDefault="00000000" w:rsidP="00E5343B">
                <w:pPr>
                  <w:jc w:val="right"/>
                </w:pPr>
                <w:r>
                  <w:t>-676,756,702.90</w:t>
                </w:r>
              </w:p>
            </w:tc>
            <w:tc>
              <w:tcPr>
                <w:tcW w:w="1512" w:type="pct"/>
              </w:tcPr>
              <w:p w14:paraId="60CCDC12" w14:textId="77777777" w:rsidR="00A72ECA" w:rsidRDefault="00000000" w:rsidP="00E5343B">
                <w:pPr>
                  <w:ind w:right="6"/>
                  <w:jc w:val="right"/>
                </w:pPr>
                <w:r>
                  <w:t>-687,333,700.32</w:t>
                </w:r>
              </w:p>
            </w:tc>
          </w:tr>
        </w:tbl>
        <w:p w14:paraId="223B2DFF" w14:textId="77777777" w:rsidR="00A72ECA" w:rsidRDefault="00000000"/>
        <w:p w14:paraId="70B525E7" w14:textId="77777777" w:rsidR="00120D52" w:rsidRDefault="008F6847">
          <w:pPr>
            <w:spacing w:before="60" w:after="60"/>
            <w:rPr>
              <w:color w:val="000000" w:themeColor="text1"/>
            </w:rPr>
          </w:pPr>
          <w:r>
            <w:rPr>
              <w:rFonts w:hint="eastAsia"/>
              <w:color w:val="000000" w:themeColor="text1"/>
            </w:rPr>
            <w:t>调整期初未分配利润明细：</w:t>
          </w:r>
        </w:p>
        <w:p w14:paraId="707BFA70" w14:textId="2E7DFA00" w:rsidR="00120D52" w:rsidRDefault="008F6847">
          <w:r>
            <w:rPr>
              <w:rFonts w:hint="eastAsia"/>
            </w:rPr>
            <w:t>1、由于《企业会计准则》及其相关新规定进行追溯调整，影响期初未分配利润</w:t>
          </w:r>
          <w:sdt>
            <w:sdtPr>
              <w:rPr>
                <w:rFonts w:hint="eastAsia"/>
              </w:rPr>
              <w:alias w:val="依据《企业会计准则》及其相关规定进行追溯调整影响年初未分配利润合计"/>
              <w:tag w:val="_GBC_a54a245e74754754a6239606b5ebbb06"/>
              <w:id w:val="-732854509"/>
              <w:lock w:val="sdtLocked"/>
              <w:placeholder>
                <w:docPart w:val="GBC22222222222222222222222222222"/>
              </w:placeholder>
            </w:sdtPr>
            <w:sdtContent>
              <w:r>
                <w:t>0</w:t>
              </w:r>
            </w:sdtContent>
          </w:sdt>
          <w:r>
            <w:rPr>
              <w:rFonts w:hint="eastAsia"/>
            </w:rPr>
            <w:t xml:space="preserve"> 元。</w:t>
          </w:r>
        </w:p>
        <w:p w14:paraId="5F438DB3" w14:textId="3C0A3DED" w:rsidR="00120D52" w:rsidRDefault="008F6847">
          <w:r>
            <w:rPr>
              <w:rFonts w:hint="eastAsia"/>
            </w:rPr>
            <w:t>2、由于会计政策变更，影响期初未分配利润</w:t>
          </w:r>
          <w:sdt>
            <w:sdtPr>
              <w:rPr>
                <w:rFonts w:hint="eastAsia"/>
              </w:rPr>
              <w:alias w:val="由于会计政策变更影响年初未分配利润"/>
              <w:tag w:val="_GBC_8295d6891c8842f58b58e4223b4e1700"/>
              <w:id w:val="975415087"/>
              <w:lock w:val="sdtLocked"/>
              <w:placeholder>
                <w:docPart w:val="GBC22222222222222222222222222222"/>
              </w:placeholder>
            </w:sdtPr>
            <w:sdtContent>
              <w:r>
                <w:t>0</w:t>
              </w:r>
            </w:sdtContent>
          </w:sdt>
          <w:r>
            <w:rPr>
              <w:rFonts w:hint="eastAsia"/>
            </w:rPr>
            <w:t xml:space="preserve"> 元。</w:t>
          </w:r>
        </w:p>
        <w:p w14:paraId="3DA00556" w14:textId="42AFA19B" w:rsidR="00120D52" w:rsidRDefault="008F6847">
          <w:r>
            <w:rPr>
              <w:rFonts w:hint="eastAsia"/>
            </w:rPr>
            <w:t>3、由于重大会计差错更正，影响期初未分配利润</w:t>
          </w:r>
          <w:sdt>
            <w:sdtPr>
              <w:rPr>
                <w:rFonts w:hint="eastAsia"/>
              </w:rPr>
              <w:alias w:val="由于重大会计差错更正影响年初未分配利润"/>
              <w:tag w:val="_GBC_34728ea6faff41218abab9b8fede268c"/>
              <w:id w:val="138539856"/>
              <w:lock w:val="sdtLocked"/>
              <w:placeholder>
                <w:docPart w:val="GBC22222222222222222222222222222"/>
              </w:placeholder>
            </w:sdtPr>
            <w:sdtContent>
              <w:r>
                <w:t>0</w:t>
              </w:r>
            </w:sdtContent>
          </w:sdt>
          <w:r>
            <w:rPr>
              <w:rFonts w:hint="eastAsia"/>
            </w:rPr>
            <w:t xml:space="preserve"> 元。</w:t>
          </w:r>
        </w:p>
        <w:p w14:paraId="3EF99101" w14:textId="2D654017" w:rsidR="00120D52" w:rsidRDefault="008F6847">
          <w:r>
            <w:rPr>
              <w:rFonts w:hint="eastAsia"/>
            </w:rPr>
            <w:t>4、由于同</w:t>
          </w:r>
          <w:proofErr w:type="gramStart"/>
          <w:r>
            <w:rPr>
              <w:rFonts w:hint="eastAsia"/>
            </w:rPr>
            <w:t>一控制</w:t>
          </w:r>
          <w:proofErr w:type="gramEnd"/>
          <w:r>
            <w:rPr>
              <w:rFonts w:hint="eastAsia"/>
            </w:rPr>
            <w:t>导致的合并范围变更，影响期初未分配利润</w:t>
          </w:r>
          <w:sdt>
            <w:sdtPr>
              <w:rPr>
                <w:rFonts w:hint="eastAsia"/>
              </w:rPr>
              <w:alias w:val="同一控制导致的合并范围变更影响年初未分配利润"/>
              <w:tag w:val="_GBC_4d9b7a873cb94aba9044210a45f81108"/>
              <w:id w:val="-1466892662"/>
              <w:lock w:val="sdtLocked"/>
              <w:placeholder>
                <w:docPart w:val="GBC22222222222222222222222222222"/>
              </w:placeholder>
            </w:sdtPr>
            <w:sdtContent>
              <w:r>
                <w:t>0</w:t>
              </w:r>
            </w:sdtContent>
          </w:sdt>
          <w:r>
            <w:rPr>
              <w:rFonts w:hint="eastAsia"/>
            </w:rPr>
            <w:t xml:space="preserve"> 元。</w:t>
          </w:r>
        </w:p>
        <w:p w14:paraId="073CA843" w14:textId="3293238A" w:rsidR="00120D52" w:rsidRDefault="008F6847">
          <w:r>
            <w:rPr>
              <w:rFonts w:hint="eastAsia"/>
            </w:rPr>
            <w:t>5、其他调整合计影响期初未分配利润</w:t>
          </w:r>
          <w:sdt>
            <w:sdtPr>
              <w:rPr>
                <w:rFonts w:hint="eastAsia"/>
              </w:rPr>
              <w:alias w:val="其他调整合计影响年初未分配利润"/>
              <w:tag w:val="_GBC_ccd86b3788e04a70a2e6a2167027d7cb"/>
              <w:id w:val="1911118376"/>
              <w:lock w:val="sdtLocked"/>
              <w:placeholder>
                <w:docPart w:val="GBC22222222222222222222222222222"/>
              </w:placeholder>
            </w:sdtPr>
            <w:sdtContent>
              <w:r>
                <w:t>0</w:t>
              </w:r>
            </w:sdtContent>
          </w:sdt>
          <w:r>
            <w:rPr>
              <w:rFonts w:hint="eastAsia"/>
            </w:rPr>
            <w:t xml:space="preserve"> 元。</w:t>
          </w:r>
        </w:p>
      </w:sdtContent>
    </w:sdt>
    <w:p w14:paraId="3D0FBE19" w14:textId="77777777" w:rsidR="00120D52" w:rsidRDefault="00120D52"/>
    <w:sdt>
      <w:sdtPr>
        <w:rPr>
          <w:rFonts w:ascii="宋体" w:hAnsi="宋体" w:cs="宋体" w:hint="eastAsia"/>
          <w:b w:val="0"/>
          <w:bCs/>
          <w:kern w:val="0"/>
          <w:szCs w:val="21"/>
        </w:rPr>
        <w:alias w:val="模块:营业收入和营业成本"/>
        <w:tag w:val="_GBC_a3a22662ec3d4fb69e12845051ced996"/>
        <w:id w:val="-1826049357"/>
        <w:lock w:val="sdtLocked"/>
        <w:placeholder>
          <w:docPart w:val="GBC22222222222222222222222222222"/>
        </w:placeholder>
      </w:sdtPr>
      <w:sdtEndPr>
        <w:rPr>
          <w:rFonts w:hint="default"/>
        </w:rPr>
      </w:sdtEndPr>
      <w:sdtContent>
        <w:p w14:paraId="1FFCA1EC" w14:textId="77777777" w:rsidR="00120D52" w:rsidRDefault="008F6847">
          <w:pPr>
            <w:pStyle w:val="3"/>
            <w:numPr>
              <w:ilvl w:val="0"/>
              <w:numId w:val="58"/>
            </w:numPr>
            <w:tabs>
              <w:tab w:val="left" w:pos="504"/>
            </w:tabs>
            <w:rPr>
              <w:rFonts w:ascii="宋体" w:hAnsi="宋体"/>
              <w:szCs w:val="21"/>
            </w:rPr>
          </w:pPr>
          <w:r>
            <w:rPr>
              <w:rFonts w:ascii="宋体" w:hAnsi="宋体"/>
              <w:szCs w:val="21"/>
            </w:rPr>
            <w:t>营业收入和营业成本</w:t>
          </w:r>
        </w:p>
        <w:p w14:paraId="39DC903C" w14:textId="77777777" w:rsidR="00120D52" w:rsidRDefault="008F6847">
          <w:pPr>
            <w:pStyle w:val="4"/>
            <w:numPr>
              <w:ilvl w:val="0"/>
              <w:numId w:val="90"/>
            </w:numPr>
            <w:ind w:left="426" w:hanging="426"/>
            <w:rPr>
              <w:rFonts w:ascii="宋体" w:hAnsi="宋体"/>
            </w:rPr>
          </w:pPr>
          <w:r>
            <w:rPr>
              <w:rFonts w:ascii="宋体" w:hAnsi="宋体" w:hint="eastAsia"/>
            </w:rPr>
            <w:t>营业收入和营业成本情况</w:t>
          </w:r>
        </w:p>
        <w:sdt>
          <w:sdtPr>
            <w:alias w:val="是否适用：营业收入和营业成本[双击切换]"/>
            <w:tag w:val="_GBC_876680c4ba6b433896b625efff84d599"/>
            <w:id w:val="-1477368121"/>
            <w:lock w:val="sdtLocked"/>
            <w:placeholder>
              <w:docPart w:val="GBC22222222222222222222222222222"/>
            </w:placeholder>
          </w:sdtPr>
          <w:sdtContent>
            <w:p w14:paraId="5D961BCC" w14:textId="1D787B0C"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2B53E52" w14:textId="6C556840" w:rsidR="00120D52" w:rsidRDefault="008F6847">
          <w:pPr>
            <w:jc w:val="right"/>
          </w:pPr>
          <w:r>
            <w:rPr>
              <w:rFonts w:hint="eastAsia"/>
            </w:rPr>
            <w:t>单位：</w:t>
          </w:r>
          <w:sdt>
            <w:sdtPr>
              <w:rPr>
                <w:rFonts w:hint="eastAsia"/>
                <w:bCs w:val="0"/>
              </w:rPr>
              <w:alias w:val="单位：财务附注：营业收入"/>
              <w:tag w:val="_GBC_611ed6dd25a247cf86a0fb98cd86e68f"/>
              <w:id w:val="-45271131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bCs w:val="0"/>
                </w:rPr>
                <w:t>元</w:t>
              </w:r>
            </w:sdtContent>
          </w:sdt>
          <w:r>
            <w:rPr>
              <w:rFonts w:hint="eastAsia"/>
            </w:rPr>
            <w:t xml:space="preserve">  币种：</w:t>
          </w:r>
          <w:sdt>
            <w:sdtPr>
              <w:rPr>
                <w:rFonts w:hint="eastAsia"/>
                <w:bCs w:val="0"/>
              </w:rPr>
              <w:alias w:val="币种：财务附注：营业收入"/>
              <w:tag w:val="_GBC_ba5cd3776b804cc291ae4c216c605f02"/>
              <w:id w:val="-224841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bCs w:val="0"/>
                </w:rPr>
                <w:t>人民币</w:t>
              </w:r>
            </w:sdtContent>
          </w:sdt>
        </w:p>
        <w:tbl>
          <w:tblPr>
            <w:tblStyle w:val="g1"/>
            <w:tblW w:w="4933"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1"/>
            <w:gridCol w:w="1818"/>
            <w:gridCol w:w="1830"/>
            <w:gridCol w:w="1828"/>
            <w:gridCol w:w="1828"/>
          </w:tblGrid>
          <w:tr w:rsidR="009172DF" w14:paraId="27EECDEE" w14:textId="77777777" w:rsidTr="00AA4A42">
            <w:sdt>
              <w:sdtPr>
                <w:tag w:val="_PLD_d41752618c6a4ee08ca01f5944b34b81"/>
                <w:id w:val="559208158"/>
                <w:lock w:val="sdtLocked"/>
              </w:sdtPr>
              <w:sdtContent>
                <w:tc>
                  <w:tcPr>
                    <w:tcW w:w="804" w:type="pct"/>
                    <w:vMerge w:val="restart"/>
                    <w:tcBorders>
                      <w:top w:val="single" w:sz="4" w:space="0" w:color="auto"/>
                      <w:left w:val="single" w:sz="4" w:space="0" w:color="auto"/>
                      <w:right w:val="single" w:sz="4" w:space="0" w:color="auto"/>
                    </w:tcBorders>
                    <w:shd w:val="clear" w:color="auto" w:fill="auto"/>
                    <w:vAlign w:val="center"/>
                  </w:tcPr>
                  <w:p w14:paraId="4ABA3AB4" w14:textId="77777777" w:rsidR="009172DF" w:rsidRDefault="00000000" w:rsidP="00AA4A42">
                    <w:pPr>
                      <w:jc w:val="center"/>
                    </w:pPr>
                    <w:r>
                      <w:rPr>
                        <w:rFonts w:hint="eastAsia"/>
                      </w:rPr>
                      <w:t>项目</w:t>
                    </w:r>
                  </w:p>
                </w:tc>
              </w:sdtContent>
            </w:sdt>
            <w:sdt>
              <w:sdtPr>
                <w:tag w:val="_PLD_f88658ae6cb94ea390736e112b0d5ffc"/>
                <w:id w:val="2049407844"/>
                <w:lock w:val="sdtLocked"/>
              </w:sdtPr>
              <w:sdtContent>
                <w:tc>
                  <w:tcPr>
                    <w:tcW w:w="2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6AD9C3" w14:textId="77777777" w:rsidR="009172DF" w:rsidRDefault="00000000" w:rsidP="00AA4A42">
                    <w:pPr>
                      <w:jc w:val="center"/>
                    </w:pPr>
                    <w:r>
                      <w:rPr>
                        <w:rFonts w:hint="eastAsia"/>
                      </w:rPr>
                      <w:t>本期发生额</w:t>
                    </w:r>
                  </w:p>
                </w:tc>
              </w:sdtContent>
            </w:sdt>
            <w:sdt>
              <w:sdtPr>
                <w:tag w:val="_PLD_0840d72efce94f22bdf4d566046b2e87"/>
                <w:id w:val="77335803"/>
                <w:lock w:val="sdtLocked"/>
              </w:sdtPr>
              <w:sdtContent>
                <w:tc>
                  <w:tcPr>
                    <w:tcW w:w="21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310DE4" w14:textId="77777777" w:rsidR="009172DF" w:rsidRDefault="00000000" w:rsidP="00AA4A42">
                    <w:pPr>
                      <w:jc w:val="center"/>
                    </w:pPr>
                    <w:r>
                      <w:rPr>
                        <w:rFonts w:hint="eastAsia"/>
                      </w:rPr>
                      <w:t>上期发生额</w:t>
                    </w:r>
                  </w:p>
                </w:tc>
              </w:sdtContent>
            </w:sdt>
          </w:tr>
          <w:tr w:rsidR="009172DF" w14:paraId="2EAC5F8A" w14:textId="77777777" w:rsidTr="00AA4A42">
            <w:tc>
              <w:tcPr>
                <w:tcW w:w="804" w:type="pct"/>
                <w:vMerge/>
                <w:tcBorders>
                  <w:left w:val="single" w:sz="4" w:space="0" w:color="auto"/>
                  <w:bottom w:val="single" w:sz="4" w:space="0" w:color="auto"/>
                  <w:right w:val="single" w:sz="4" w:space="0" w:color="auto"/>
                </w:tcBorders>
                <w:shd w:val="clear" w:color="auto" w:fill="auto"/>
              </w:tcPr>
              <w:p w14:paraId="0F5EDEBC" w14:textId="77777777" w:rsidR="009172DF" w:rsidRDefault="00000000" w:rsidP="00AA4A42">
                <w:pPr>
                  <w:jc w:val="center"/>
                </w:pPr>
              </w:p>
            </w:tc>
            <w:sdt>
              <w:sdtPr>
                <w:tag w:val="_PLD_39942ac1f2654fa6bda80d7116d83859"/>
                <w:id w:val="833647499"/>
                <w:lock w:val="sdtLocked"/>
              </w:sdtPr>
              <w:sdtConten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45937969" w14:textId="77777777" w:rsidR="009172DF" w:rsidRDefault="00000000" w:rsidP="00AA4A42">
                    <w:pPr>
                      <w:jc w:val="center"/>
                    </w:pPr>
                    <w:r>
                      <w:rPr>
                        <w:rFonts w:hint="eastAsia"/>
                      </w:rPr>
                      <w:t>收入</w:t>
                    </w:r>
                  </w:p>
                </w:tc>
              </w:sdtContent>
            </w:sdt>
            <w:sdt>
              <w:sdtPr>
                <w:tag w:val="_PLD_5075262c52564bf09f90a67ee6a84b17"/>
                <w:id w:val="-182820168"/>
                <w:lock w:val="sdtLocked"/>
              </w:sdtPr>
              <w:sdtContent>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14:paraId="45A583F1" w14:textId="77777777" w:rsidR="009172DF" w:rsidRDefault="00000000" w:rsidP="00AA4A42">
                    <w:pPr>
                      <w:jc w:val="center"/>
                    </w:pPr>
                    <w:r>
                      <w:rPr>
                        <w:rFonts w:hint="eastAsia"/>
                      </w:rPr>
                      <w:t>成本</w:t>
                    </w:r>
                  </w:p>
                </w:tc>
              </w:sdtContent>
            </w:sdt>
            <w:sdt>
              <w:sdtPr>
                <w:tag w:val="_PLD_33a1015c666d49cba108bce6aafea1f7"/>
                <w:id w:val="-2073874994"/>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79C3835F" w14:textId="77777777" w:rsidR="009172DF" w:rsidRDefault="00000000" w:rsidP="00AA4A42">
                    <w:pPr>
                      <w:jc w:val="center"/>
                    </w:pPr>
                    <w:r>
                      <w:rPr>
                        <w:rFonts w:hint="eastAsia"/>
                      </w:rPr>
                      <w:t>收入</w:t>
                    </w:r>
                  </w:p>
                </w:tc>
              </w:sdtContent>
            </w:sdt>
            <w:sdt>
              <w:sdtPr>
                <w:tag w:val="_PLD_d09deaa2e4d443459a3584a1d7e92203"/>
                <w:id w:val="-1857184944"/>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5C93D702" w14:textId="77777777" w:rsidR="009172DF" w:rsidRDefault="00000000" w:rsidP="00AA4A42">
                    <w:pPr>
                      <w:jc w:val="center"/>
                    </w:pPr>
                    <w:r>
                      <w:rPr>
                        <w:rFonts w:hint="eastAsia"/>
                      </w:rPr>
                      <w:t>成本</w:t>
                    </w:r>
                  </w:p>
                </w:tc>
              </w:sdtContent>
            </w:sdt>
          </w:tr>
          <w:tr w:rsidR="009172DF" w14:paraId="1CAC7D57" w14:textId="77777777" w:rsidTr="00AA4A42">
            <w:sdt>
              <w:sdtPr>
                <w:tag w:val="_PLD_b7bfcd00fb124eaf81fd672b23a24a00"/>
                <w:id w:val="-1332669970"/>
                <w:lock w:val="sdtLocked"/>
              </w:sdtPr>
              <w:sdtContent>
                <w:tc>
                  <w:tcPr>
                    <w:tcW w:w="804" w:type="pct"/>
                    <w:tcBorders>
                      <w:top w:val="single" w:sz="4" w:space="0" w:color="auto"/>
                      <w:left w:val="single" w:sz="4" w:space="0" w:color="auto"/>
                      <w:bottom w:val="single" w:sz="4" w:space="0" w:color="auto"/>
                      <w:right w:val="single" w:sz="4" w:space="0" w:color="auto"/>
                    </w:tcBorders>
                    <w:shd w:val="clear" w:color="auto" w:fill="auto"/>
                  </w:tcPr>
                  <w:p w14:paraId="25D9F59F" w14:textId="77777777" w:rsidR="009172DF" w:rsidRDefault="00000000" w:rsidP="00AA4A42">
                    <w:r>
                      <w:rPr>
                        <w:rFonts w:hint="eastAsia"/>
                      </w:rPr>
                      <w:t>主营业务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14:paraId="35B088FD" w14:textId="77777777" w:rsidR="009172DF" w:rsidRDefault="00000000" w:rsidP="00AA4A42">
                <w:pPr>
                  <w:jc w:val="right"/>
                </w:pPr>
                <w:r>
                  <w:t>611,748,676.07</w:t>
                </w:r>
              </w:p>
            </w:tc>
            <w:tc>
              <w:tcPr>
                <w:tcW w:w="1051" w:type="pct"/>
                <w:tcBorders>
                  <w:top w:val="single" w:sz="4" w:space="0" w:color="auto"/>
                  <w:left w:val="single" w:sz="4" w:space="0" w:color="auto"/>
                  <w:bottom w:val="single" w:sz="4" w:space="0" w:color="auto"/>
                  <w:right w:val="single" w:sz="4" w:space="0" w:color="auto"/>
                </w:tcBorders>
                <w:shd w:val="clear" w:color="auto" w:fill="auto"/>
              </w:tcPr>
              <w:p w14:paraId="50841C8A" w14:textId="77777777" w:rsidR="009172DF" w:rsidRDefault="00000000" w:rsidP="00AA4A42">
                <w:pPr>
                  <w:jc w:val="right"/>
                </w:pPr>
                <w:r>
                  <w:t>534,626,173.95</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7747B0AC" w14:textId="77777777" w:rsidR="009172DF" w:rsidRDefault="00000000" w:rsidP="00AA4A42">
                <w:pPr>
                  <w:jc w:val="right"/>
                </w:pPr>
                <w:r>
                  <w:t>508,272,446.37</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1451AED2" w14:textId="77777777" w:rsidR="009172DF" w:rsidRDefault="00000000" w:rsidP="00AA4A42">
                <w:pPr>
                  <w:jc w:val="right"/>
                </w:pPr>
                <w:r>
                  <w:t>435,964,995.70</w:t>
                </w:r>
              </w:p>
            </w:tc>
          </w:tr>
          <w:tr w:rsidR="009172DF" w14:paraId="70C00D39" w14:textId="77777777" w:rsidTr="00AA4A42">
            <w:sdt>
              <w:sdtPr>
                <w:tag w:val="_PLD_a17f3dcab1c140c8a4254ddfe38c4d7d"/>
                <w:id w:val="816999798"/>
                <w:lock w:val="sdtLocked"/>
              </w:sdtPr>
              <w:sdtContent>
                <w:tc>
                  <w:tcPr>
                    <w:tcW w:w="804" w:type="pct"/>
                    <w:tcBorders>
                      <w:top w:val="single" w:sz="4" w:space="0" w:color="auto"/>
                      <w:left w:val="single" w:sz="4" w:space="0" w:color="auto"/>
                      <w:bottom w:val="single" w:sz="4" w:space="0" w:color="auto"/>
                      <w:right w:val="single" w:sz="4" w:space="0" w:color="auto"/>
                    </w:tcBorders>
                    <w:shd w:val="clear" w:color="auto" w:fill="auto"/>
                  </w:tcPr>
                  <w:p w14:paraId="20513E49" w14:textId="77777777" w:rsidR="009172DF" w:rsidRDefault="00000000" w:rsidP="00AA4A42">
                    <w:r>
                      <w:rPr>
                        <w:rFonts w:hint="eastAsia"/>
                      </w:rPr>
                      <w:t>其他业务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14:paraId="67CF3B87" w14:textId="77777777" w:rsidR="009172DF" w:rsidRDefault="00000000" w:rsidP="00AA4A42">
                <w:pPr>
                  <w:jc w:val="right"/>
                </w:pPr>
                <w:r>
                  <w:t>25,928,340.70</w:t>
                </w:r>
              </w:p>
            </w:tc>
            <w:tc>
              <w:tcPr>
                <w:tcW w:w="1051" w:type="pct"/>
                <w:tcBorders>
                  <w:top w:val="single" w:sz="4" w:space="0" w:color="auto"/>
                  <w:left w:val="single" w:sz="4" w:space="0" w:color="auto"/>
                  <w:bottom w:val="single" w:sz="4" w:space="0" w:color="auto"/>
                  <w:right w:val="single" w:sz="4" w:space="0" w:color="auto"/>
                </w:tcBorders>
                <w:shd w:val="clear" w:color="auto" w:fill="auto"/>
              </w:tcPr>
              <w:p w14:paraId="142B8F0D" w14:textId="77777777" w:rsidR="009172DF" w:rsidRDefault="00000000" w:rsidP="00AA4A42">
                <w:pPr>
                  <w:jc w:val="right"/>
                </w:pPr>
                <w:r>
                  <w:t>18,497,333.32</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661B9380" w14:textId="77777777" w:rsidR="009172DF" w:rsidRDefault="00000000" w:rsidP="00AA4A42">
                <w:pPr>
                  <w:jc w:val="right"/>
                </w:pPr>
                <w:r>
                  <w:t>18,282,074.38</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4AF69507" w14:textId="77777777" w:rsidR="009172DF" w:rsidRDefault="00000000" w:rsidP="00AA4A42">
                <w:pPr>
                  <w:jc w:val="right"/>
                </w:pPr>
                <w:r>
                  <w:t>17,254,289.67</w:t>
                </w:r>
              </w:p>
            </w:tc>
          </w:tr>
          <w:tr w:rsidR="009172DF" w14:paraId="22CFECDE" w14:textId="77777777" w:rsidTr="00AA4A42">
            <w:sdt>
              <w:sdtPr>
                <w:tag w:val="_PLD_d6cf597d82bf4ed089aa5592301f1642"/>
                <w:id w:val="-1587689829"/>
                <w:lock w:val="sdtLocked"/>
              </w:sdtPr>
              <w:sdtContent>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12C84230" w14:textId="77777777" w:rsidR="009172DF" w:rsidRDefault="00000000" w:rsidP="00AA4A42">
                    <w:pPr>
                      <w:jc w:val="center"/>
                    </w:pPr>
                    <w:r>
                      <w:rPr>
                        <w:rFonts w:hint="eastAsia"/>
                      </w:rPr>
                      <w:t>合计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14:paraId="279FF64B" w14:textId="77777777" w:rsidR="009172DF" w:rsidRDefault="00000000" w:rsidP="00AA4A42">
                <w:pPr>
                  <w:jc w:val="right"/>
                </w:pPr>
                <w:r>
                  <w:t>637,677,016.77</w:t>
                </w:r>
              </w:p>
            </w:tc>
            <w:tc>
              <w:tcPr>
                <w:tcW w:w="1051" w:type="pct"/>
                <w:tcBorders>
                  <w:top w:val="single" w:sz="4" w:space="0" w:color="auto"/>
                  <w:left w:val="single" w:sz="4" w:space="0" w:color="auto"/>
                  <w:bottom w:val="single" w:sz="4" w:space="0" w:color="auto"/>
                  <w:right w:val="single" w:sz="4" w:space="0" w:color="auto"/>
                </w:tcBorders>
                <w:shd w:val="clear" w:color="auto" w:fill="auto"/>
              </w:tcPr>
              <w:p w14:paraId="3EB86055" w14:textId="77777777" w:rsidR="009172DF" w:rsidRDefault="00000000" w:rsidP="00AA4A42">
                <w:pPr>
                  <w:jc w:val="right"/>
                </w:pPr>
                <w:r>
                  <w:t>553,123,507.27</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4254627D" w14:textId="77777777" w:rsidR="009172DF" w:rsidRDefault="00000000" w:rsidP="00AA4A42">
                <w:pPr>
                  <w:jc w:val="right"/>
                </w:pPr>
                <w:r>
                  <w:t>526,554,520.75</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3A53256F" w14:textId="77777777" w:rsidR="009172DF" w:rsidRDefault="00000000" w:rsidP="00AA4A42">
                <w:pPr>
                  <w:jc w:val="right"/>
                </w:pPr>
                <w:r>
                  <w:t>453,219,285.37</w:t>
                </w:r>
              </w:p>
            </w:tc>
          </w:tr>
        </w:tbl>
        <w:p w14:paraId="1DBEB673" w14:textId="77777777" w:rsidR="009172DF" w:rsidRDefault="00000000"/>
        <w:p w14:paraId="1E50770D" w14:textId="77777777" w:rsidR="00120D52" w:rsidRDefault="00000000"/>
      </w:sdtContent>
    </w:sdt>
    <w:bookmarkStart w:id="230" w:name="_Hlk10538044" w:displacedByCustomXml="next"/>
    <w:bookmarkStart w:id="231" w:name="_Hlk10538056" w:displacedByCustomXml="next"/>
    <w:sdt>
      <w:sdtPr>
        <w:rPr>
          <w:rFonts w:ascii="宋体" w:hAnsi="宋体" w:cs="宋体" w:hint="eastAsia"/>
          <w:b w:val="0"/>
          <w:bCs/>
          <w:kern w:val="0"/>
          <w:szCs w:val="24"/>
        </w:rPr>
        <w:alias w:val="模块:合同产生的收入的情况"/>
        <w:tag w:val="_SEC_a8e15093e1ef4b64a05aa66b1647502c"/>
        <w:id w:val="1950504663"/>
        <w:lock w:val="sdtLocked"/>
        <w:placeholder>
          <w:docPart w:val="GBC22222222222222222222222222222"/>
        </w:placeholder>
      </w:sdtPr>
      <w:sdtEndPr>
        <w:rPr>
          <w:rFonts w:hint="default"/>
          <w:szCs w:val="21"/>
        </w:rPr>
      </w:sdtEndPr>
      <w:sdtContent>
        <w:p w14:paraId="0FF3E88B" w14:textId="77777777" w:rsidR="00120D52" w:rsidRDefault="008F6847">
          <w:pPr>
            <w:pStyle w:val="4"/>
            <w:numPr>
              <w:ilvl w:val="0"/>
              <w:numId w:val="90"/>
            </w:numPr>
            <w:ind w:left="426" w:hanging="426"/>
            <w:rPr>
              <w:rFonts w:ascii="宋体" w:hAnsi="宋体"/>
            </w:rPr>
          </w:pPr>
          <w:r>
            <w:rPr>
              <w:rFonts w:ascii="宋体" w:hAnsi="宋体" w:hint="eastAsia"/>
            </w:rPr>
            <w:t>合同产生的收入的情况</w:t>
          </w:r>
          <w:bookmarkEnd w:id="230"/>
        </w:p>
        <w:sdt>
          <w:sdtPr>
            <w:rPr>
              <w:rFonts w:ascii="宋体" w:hAnsi="宋体"/>
              <w:szCs w:val="21"/>
            </w:rPr>
            <w:alias w:val="是否适用：合同产生的收入[双击切换]"/>
            <w:tag w:val="_GBC_c21770085a2f4dd3922bd8eb4c58558c"/>
            <w:id w:val="-277334791"/>
            <w:lock w:val="sdtLocked"/>
            <w:placeholder>
              <w:docPart w:val="GBC22222222222222222222222222222"/>
            </w:placeholder>
          </w:sdtPr>
          <w:sdtContent>
            <w:p w14:paraId="1B2CE687" w14:textId="0976E2FD" w:rsidR="00120D52" w:rsidRDefault="008F6847">
              <w:pPr>
                <w:pStyle w:val="ac"/>
                <w:ind w:firstLineChars="0" w:firstLine="0"/>
                <w:jc w:val="left"/>
                <w:rPr>
                  <w:rFonts w:ascii="宋体" w:hAnsi="宋体"/>
                  <w:szCs w:val="21"/>
                </w:rPr>
              </w:pPr>
              <w:r>
                <w:rPr>
                  <w:rFonts w:ascii="宋体" w:hAnsi="宋体"/>
                  <w:szCs w:val="21"/>
                </w:rPr>
                <w:fldChar w:fldCharType="begin"/>
              </w:r>
              <w:r>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Pr>
                  <w:rFonts w:ascii="宋体" w:hAnsi="宋体"/>
                  <w:szCs w:val="21"/>
                </w:rPr>
                <w:instrText xml:space="preserve"> MACROBUTTON  SnrToggleCheckbox □不适用 </w:instrText>
              </w:r>
              <w:r>
                <w:rPr>
                  <w:rFonts w:ascii="宋体" w:hAnsi="宋体"/>
                  <w:szCs w:val="21"/>
                </w:rPr>
                <w:fldChar w:fldCharType="end"/>
              </w:r>
            </w:p>
          </w:sdtContent>
        </w:sdt>
        <w:p w14:paraId="24948E34" w14:textId="5800D30C" w:rsidR="00120D52" w:rsidRDefault="008F6847">
          <w:pPr>
            <w:pStyle w:val="ac"/>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合同产生的收入"/>
              <w:tag w:val="_GBC_ad3fa206b47145cea9728c5ff60d9346"/>
              <w:id w:val="-211851171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合同产生的收入"/>
              <w:tag w:val="_GBC_bbe175f0f61a42949a1146ca1734e362"/>
              <w:id w:val="73666946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4"/>
            <w:gridCol w:w="3949"/>
          </w:tblGrid>
          <w:tr w:rsidR="00F43D48" w14:paraId="3C07F223" w14:textId="77777777" w:rsidTr="00F76C74">
            <w:sdt>
              <w:sdtPr>
                <w:rPr>
                  <w:rFonts w:hint="eastAsia"/>
                </w:rPr>
                <w:tag w:val="_PLD_bf90fdfeb0c2419ba1ce17d060f1056f"/>
                <w:id w:val="665914734"/>
                <w:lock w:val="sdtLocked"/>
              </w:sdtPr>
              <w:sdtContent>
                <w:tc>
                  <w:tcPr>
                    <w:tcW w:w="2762" w:type="pct"/>
                    <w:tcBorders>
                      <w:top w:val="single" w:sz="4" w:space="0" w:color="auto"/>
                      <w:left w:val="single" w:sz="4" w:space="0" w:color="auto"/>
                      <w:bottom w:val="single" w:sz="4" w:space="0" w:color="auto"/>
                      <w:right w:val="single" w:sz="4" w:space="0" w:color="auto"/>
                    </w:tcBorders>
                    <w:shd w:val="clear" w:color="auto" w:fill="auto"/>
                  </w:tcPr>
                  <w:p w14:paraId="224701ED" w14:textId="77777777" w:rsidR="00F43D48" w:rsidRDefault="00000000" w:rsidP="00F76C74">
                    <w:pPr>
                      <w:jc w:val="center"/>
                    </w:pPr>
                    <w:r>
                      <w:rPr>
                        <w:rFonts w:hint="eastAsia"/>
                      </w:rPr>
                      <w:t>合同分类</w:t>
                    </w:r>
                  </w:p>
                </w:tc>
              </w:sdtContent>
            </w:sdt>
            <w:sdt>
              <w:sdtPr>
                <w:rPr>
                  <w:rFonts w:hint="eastAsia"/>
                </w:rPr>
                <w:tag w:val="_PLD_db6b6651438f4eec8a8c96f0e8c1dca2"/>
                <w:id w:val="1939170684"/>
                <w:lock w:val="sdtLocked"/>
              </w:sdtPr>
              <w:sdtContent>
                <w:tc>
                  <w:tcPr>
                    <w:tcW w:w="2238" w:type="pct"/>
                    <w:tcBorders>
                      <w:top w:val="single" w:sz="4" w:space="0" w:color="auto"/>
                      <w:left w:val="single" w:sz="4" w:space="0" w:color="auto"/>
                      <w:bottom w:val="single" w:sz="4" w:space="0" w:color="auto"/>
                      <w:right w:val="single" w:sz="4" w:space="0" w:color="auto"/>
                    </w:tcBorders>
                    <w:vAlign w:val="center"/>
                  </w:tcPr>
                  <w:p w14:paraId="1921AD74" w14:textId="77777777" w:rsidR="00F43D48" w:rsidRDefault="00000000" w:rsidP="00F76C74">
                    <w:pPr>
                      <w:jc w:val="center"/>
                      <w:rPr>
                        <w:color w:val="808080"/>
                      </w:rPr>
                    </w:pPr>
                    <w:r>
                      <w:rPr>
                        <w:rFonts w:hint="eastAsia"/>
                      </w:rPr>
                      <w:t>合计</w:t>
                    </w:r>
                  </w:p>
                </w:tc>
              </w:sdtContent>
            </w:sdt>
          </w:tr>
          <w:tr w:rsidR="00F43D48" w14:paraId="63FD0E37" w14:textId="77777777" w:rsidTr="00F76C74">
            <w:tc>
              <w:tcPr>
                <w:tcW w:w="2762"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b01740e1773145b8849df786a44184de"/>
                  <w:id w:val="-1942673289"/>
                  <w:lock w:val="sdtLocked"/>
                </w:sdtPr>
                <w:sdtContent>
                  <w:p w14:paraId="17E10EFF" w14:textId="77777777" w:rsidR="00F43D48" w:rsidRDefault="00000000" w:rsidP="00F76C74">
                    <w:r>
                      <w:rPr>
                        <w:rFonts w:hint="eastAsia"/>
                      </w:rPr>
                      <w:t>商品类型</w:t>
                    </w:r>
                  </w:p>
                </w:sdtContent>
              </w:sdt>
            </w:tc>
            <w:sdt>
              <w:sdtPr>
                <w:alias w:val="商品类型合同产生的收入"/>
                <w:tag w:val="_GBC_d7e93835acce452384af33551ba7f585"/>
                <w:id w:val="-1186442129"/>
                <w:lock w:val="sdtLocked"/>
                <w:showingPlcHdr/>
              </w:sdtPr>
              <w:sdtContent>
                <w:tc>
                  <w:tcPr>
                    <w:tcW w:w="2238" w:type="pct"/>
                    <w:tcBorders>
                      <w:top w:val="single" w:sz="4" w:space="0" w:color="auto"/>
                      <w:left w:val="single" w:sz="4" w:space="0" w:color="auto"/>
                      <w:bottom w:val="single" w:sz="4" w:space="0" w:color="auto"/>
                      <w:right w:val="single" w:sz="4" w:space="0" w:color="auto"/>
                    </w:tcBorders>
                  </w:tcPr>
                  <w:p w14:paraId="3008FDCA" w14:textId="77777777" w:rsidR="00F43D48" w:rsidRDefault="00000000" w:rsidP="00F76C74">
                    <w:pPr>
                      <w:jc w:val="right"/>
                    </w:pPr>
                    <w:r>
                      <w:rPr>
                        <w:rFonts w:hint="eastAsia"/>
                      </w:rPr>
                      <w:t xml:space="preserve">　</w:t>
                    </w:r>
                  </w:p>
                </w:tc>
              </w:sdtContent>
            </w:sdt>
          </w:tr>
          <w:tr w:rsidR="00F43D48" w14:paraId="735EFD02" w14:textId="77777777" w:rsidTr="00F76C74">
            <w:sdt>
              <w:sdtPr>
                <w:rPr>
                  <w:rFonts w:hint="eastAsia"/>
                </w:rPr>
                <w:alias w:val="分部商品类型明细名称"/>
                <w:tag w:val="_GBC_9b24d072ad6f4b69a94ec304db6192c3"/>
                <w:id w:val="-1921482309"/>
                <w:lock w:val="sdtLocked"/>
              </w:sdtPr>
              <w:sdtContent>
                <w:tc>
                  <w:tcPr>
                    <w:tcW w:w="2762" w:type="pct"/>
                    <w:tcBorders>
                      <w:top w:val="single" w:sz="4" w:space="0" w:color="auto"/>
                      <w:left w:val="single" w:sz="4" w:space="0" w:color="auto"/>
                      <w:bottom w:val="single" w:sz="4" w:space="0" w:color="auto"/>
                      <w:right w:val="single" w:sz="4" w:space="0" w:color="auto"/>
                    </w:tcBorders>
                    <w:shd w:val="clear" w:color="auto" w:fill="auto"/>
                  </w:tcPr>
                  <w:p w14:paraId="7E173A08" w14:textId="7301B83C" w:rsidR="00F43D48" w:rsidRDefault="00000000" w:rsidP="00F76C74">
                    <w:pPr>
                      <w:ind w:firstLineChars="200" w:firstLine="420"/>
                    </w:pPr>
                    <w:r>
                      <w:rPr>
                        <w:rFonts w:hint="eastAsia"/>
                      </w:rPr>
                      <w:t>钢质无缝气瓶</w:t>
                    </w:r>
                  </w:p>
                </w:tc>
              </w:sdtContent>
            </w:sdt>
            <w:sdt>
              <w:sdtPr>
                <w:alias w:val="商品类型明细合同产生的收入"/>
                <w:tag w:val="_GBC_4e6bfa20e78f4111b81144120f593c56"/>
                <w:id w:val="1268277999"/>
                <w:lock w:val="sdtLocked"/>
              </w:sdtPr>
              <w:sdtContent>
                <w:tc>
                  <w:tcPr>
                    <w:tcW w:w="2238" w:type="pct"/>
                    <w:tcBorders>
                      <w:top w:val="single" w:sz="4" w:space="0" w:color="auto"/>
                      <w:left w:val="single" w:sz="4" w:space="0" w:color="auto"/>
                      <w:bottom w:val="single" w:sz="4" w:space="0" w:color="auto"/>
                      <w:right w:val="single" w:sz="4" w:space="0" w:color="auto"/>
                    </w:tcBorders>
                  </w:tcPr>
                  <w:p w14:paraId="5C1A2DE1" w14:textId="77777777" w:rsidR="00F43D48" w:rsidRDefault="00000000" w:rsidP="00F76C74">
                    <w:pPr>
                      <w:jc w:val="right"/>
                    </w:pPr>
                    <w:r>
                      <w:t>251,540,929.81</w:t>
                    </w:r>
                  </w:p>
                </w:tc>
              </w:sdtContent>
            </w:sdt>
          </w:tr>
          <w:tr w:rsidR="00F43D48" w14:paraId="319C825F" w14:textId="77777777" w:rsidTr="00F76C74">
            <w:sdt>
              <w:sdtPr>
                <w:rPr>
                  <w:rFonts w:hint="eastAsia"/>
                </w:rPr>
                <w:alias w:val="分部商品类型明细名称"/>
                <w:tag w:val="_GBC_9b24d072ad6f4b69a94ec304db6192c3"/>
                <w:id w:val="-1317646482"/>
                <w:lock w:val="sdtLocked"/>
              </w:sdtPr>
              <w:sdtContent>
                <w:tc>
                  <w:tcPr>
                    <w:tcW w:w="2762" w:type="pct"/>
                    <w:tcBorders>
                      <w:top w:val="single" w:sz="4" w:space="0" w:color="auto"/>
                      <w:left w:val="single" w:sz="4" w:space="0" w:color="auto"/>
                      <w:bottom w:val="single" w:sz="4" w:space="0" w:color="auto"/>
                      <w:right w:val="single" w:sz="4" w:space="0" w:color="auto"/>
                    </w:tcBorders>
                    <w:shd w:val="clear" w:color="auto" w:fill="auto"/>
                  </w:tcPr>
                  <w:p w14:paraId="1E1D21A0" w14:textId="2405D1A8" w:rsidR="00F43D48" w:rsidRDefault="00000000" w:rsidP="00F76C74">
                    <w:pPr>
                      <w:ind w:firstLineChars="200" w:firstLine="420"/>
                    </w:pPr>
                    <w:r>
                      <w:rPr>
                        <w:rFonts w:hint="eastAsia"/>
                      </w:rPr>
                      <w:t>缠绕瓶</w:t>
                    </w:r>
                  </w:p>
                </w:tc>
              </w:sdtContent>
            </w:sdt>
            <w:sdt>
              <w:sdtPr>
                <w:alias w:val="商品类型明细合同产生的收入"/>
                <w:tag w:val="_GBC_4e6bfa20e78f4111b81144120f593c56"/>
                <w:id w:val="-2108962727"/>
                <w:lock w:val="sdtLocked"/>
              </w:sdtPr>
              <w:sdtContent>
                <w:tc>
                  <w:tcPr>
                    <w:tcW w:w="2238" w:type="pct"/>
                    <w:tcBorders>
                      <w:top w:val="single" w:sz="4" w:space="0" w:color="auto"/>
                      <w:left w:val="single" w:sz="4" w:space="0" w:color="auto"/>
                      <w:bottom w:val="single" w:sz="4" w:space="0" w:color="auto"/>
                      <w:right w:val="single" w:sz="4" w:space="0" w:color="auto"/>
                    </w:tcBorders>
                  </w:tcPr>
                  <w:p w14:paraId="5E9FC02E" w14:textId="77777777" w:rsidR="00F43D48" w:rsidRDefault="00000000" w:rsidP="00F76C74">
                    <w:pPr>
                      <w:jc w:val="right"/>
                    </w:pPr>
                    <w:r>
                      <w:t>80,999,931.12</w:t>
                    </w:r>
                  </w:p>
                </w:tc>
              </w:sdtContent>
            </w:sdt>
          </w:tr>
          <w:tr w:rsidR="00F43D48" w14:paraId="2384D6B2" w14:textId="77777777" w:rsidTr="00F76C74">
            <w:sdt>
              <w:sdtPr>
                <w:rPr>
                  <w:rFonts w:hint="eastAsia"/>
                </w:rPr>
                <w:alias w:val="分部商品类型明细名称"/>
                <w:tag w:val="_GBC_9b24d072ad6f4b69a94ec304db6192c3"/>
                <w:id w:val="1451199023"/>
                <w:lock w:val="sdtLocked"/>
              </w:sdtPr>
              <w:sdtContent>
                <w:tc>
                  <w:tcPr>
                    <w:tcW w:w="2762" w:type="pct"/>
                    <w:tcBorders>
                      <w:top w:val="single" w:sz="4" w:space="0" w:color="auto"/>
                      <w:left w:val="single" w:sz="4" w:space="0" w:color="auto"/>
                      <w:bottom w:val="single" w:sz="4" w:space="0" w:color="auto"/>
                      <w:right w:val="single" w:sz="4" w:space="0" w:color="auto"/>
                    </w:tcBorders>
                    <w:shd w:val="clear" w:color="auto" w:fill="auto"/>
                  </w:tcPr>
                  <w:p w14:paraId="5C42524C" w14:textId="0E48D740" w:rsidR="00F43D48" w:rsidRDefault="00000000" w:rsidP="00F76C74">
                    <w:pPr>
                      <w:ind w:firstLineChars="200" w:firstLine="420"/>
                    </w:pPr>
                    <w:r>
                      <w:rPr>
                        <w:rFonts w:hint="eastAsia"/>
                      </w:rPr>
                      <w:t>低温瓶</w:t>
                    </w:r>
                  </w:p>
                </w:tc>
              </w:sdtContent>
            </w:sdt>
            <w:sdt>
              <w:sdtPr>
                <w:alias w:val="商品类型明细合同产生的收入"/>
                <w:tag w:val="_GBC_4e6bfa20e78f4111b81144120f593c56"/>
                <w:id w:val="-2039576133"/>
                <w:lock w:val="sdtLocked"/>
              </w:sdtPr>
              <w:sdtContent>
                <w:tc>
                  <w:tcPr>
                    <w:tcW w:w="2238" w:type="pct"/>
                    <w:tcBorders>
                      <w:top w:val="single" w:sz="4" w:space="0" w:color="auto"/>
                      <w:left w:val="single" w:sz="4" w:space="0" w:color="auto"/>
                      <w:bottom w:val="single" w:sz="4" w:space="0" w:color="auto"/>
                      <w:right w:val="single" w:sz="4" w:space="0" w:color="auto"/>
                    </w:tcBorders>
                  </w:tcPr>
                  <w:p w14:paraId="775C1B00" w14:textId="77777777" w:rsidR="00F43D48" w:rsidRDefault="00000000" w:rsidP="00F76C74">
                    <w:pPr>
                      <w:jc w:val="right"/>
                    </w:pPr>
                    <w:r>
                      <w:t>61,972,238.48</w:t>
                    </w:r>
                  </w:p>
                </w:tc>
              </w:sdtContent>
            </w:sdt>
          </w:tr>
          <w:tr w:rsidR="00F43D48" w14:paraId="3997A5C9" w14:textId="77777777" w:rsidTr="00F76C74">
            <w:sdt>
              <w:sdtPr>
                <w:rPr>
                  <w:rFonts w:hint="eastAsia"/>
                </w:rPr>
                <w:alias w:val="分部商品类型明细名称"/>
                <w:tag w:val="_GBC_9b24d072ad6f4b69a94ec304db6192c3"/>
                <w:id w:val="495766828"/>
                <w:lock w:val="sdtLocked"/>
              </w:sdtPr>
              <w:sdtContent>
                <w:tc>
                  <w:tcPr>
                    <w:tcW w:w="2762" w:type="pct"/>
                    <w:tcBorders>
                      <w:top w:val="single" w:sz="4" w:space="0" w:color="auto"/>
                      <w:left w:val="single" w:sz="4" w:space="0" w:color="auto"/>
                      <w:bottom w:val="single" w:sz="4" w:space="0" w:color="auto"/>
                      <w:right w:val="single" w:sz="4" w:space="0" w:color="auto"/>
                    </w:tcBorders>
                    <w:shd w:val="clear" w:color="auto" w:fill="auto"/>
                  </w:tcPr>
                  <w:p w14:paraId="3A2D42B5" w14:textId="1B767517" w:rsidR="00F43D48" w:rsidRDefault="00000000" w:rsidP="00F76C74">
                    <w:pPr>
                      <w:ind w:firstLineChars="200" w:firstLine="420"/>
                    </w:pPr>
                    <w:r>
                      <w:rPr>
                        <w:rFonts w:hint="eastAsia"/>
                      </w:rPr>
                      <w:t>低温储运装备</w:t>
                    </w:r>
                  </w:p>
                </w:tc>
              </w:sdtContent>
            </w:sdt>
            <w:sdt>
              <w:sdtPr>
                <w:alias w:val="商品类型明细合同产生的收入"/>
                <w:tag w:val="_GBC_4e6bfa20e78f4111b81144120f593c56"/>
                <w:id w:val="2043091499"/>
                <w:lock w:val="sdtLocked"/>
              </w:sdtPr>
              <w:sdtContent>
                <w:tc>
                  <w:tcPr>
                    <w:tcW w:w="2238" w:type="pct"/>
                    <w:tcBorders>
                      <w:top w:val="single" w:sz="4" w:space="0" w:color="auto"/>
                      <w:left w:val="single" w:sz="4" w:space="0" w:color="auto"/>
                      <w:bottom w:val="single" w:sz="4" w:space="0" w:color="auto"/>
                      <w:right w:val="single" w:sz="4" w:space="0" w:color="auto"/>
                    </w:tcBorders>
                  </w:tcPr>
                  <w:p w14:paraId="7564DDA3" w14:textId="77777777" w:rsidR="00F43D48" w:rsidRDefault="00000000" w:rsidP="00F76C74">
                    <w:pPr>
                      <w:jc w:val="right"/>
                    </w:pPr>
                    <w:r>
                      <w:t>73,370,115.18</w:t>
                    </w:r>
                  </w:p>
                </w:tc>
              </w:sdtContent>
            </w:sdt>
          </w:tr>
          <w:tr w:rsidR="00F43D48" w14:paraId="6CF14090" w14:textId="77777777" w:rsidTr="00F76C74">
            <w:sdt>
              <w:sdtPr>
                <w:rPr>
                  <w:rFonts w:hint="eastAsia"/>
                </w:rPr>
                <w:alias w:val="分部商品类型明细名称"/>
                <w:tag w:val="_GBC_9b24d072ad6f4b69a94ec304db6192c3"/>
                <w:id w:val="553821413"/>
                <w:lock w:val="sdtLocked"/>
              </w:sdtPr>
              <w:sdtContent>
                <w:tc>
                  <w:tcPr>
                    <w:tcW w:w="2762" w:type="pct"/>
                    <w:tcBorders>
                      <w:top w:val="single" w:sz="4" w:space="0" w:color="auto"/>
                      <w:left w:val="single" w:sz="4" w:space="0" w:color="auto"/>
                      <w:bottom w:val="single" w:sz="4" w:space="0" w:color="auto"/>
                      <w:right w:val="single" w:sz="4" w:space="0" w:color="auto"/>
                    </w:tcBorders>
                    <w:shd w:val="clear" w:color="auto" w:fill="auto"/>
                  </w:tcPr>
                  <w:p w14:paraId="09BFD555" w14:textId="2A76A7BB" w:rsidR="00F43D48" w:rsidRDefault="00000000" w:rsidP="00F76C74">
                    <w:pPr>
                      <w:ind w:firstLineChars="200" w:firstLine="420"/>
                    </w:pPr>
                    <w:r>
                      <w:rPr>
                        <w:rFonts w:hint="eastAsia"/>
                      </w:rPr>
                      <w:t>智能生产线</w:t>
                    </w:r>
                  </w:p>
                </w:tc>
              </w:sdtContent>
            </w:sdt>
            <w:sdt>
              <w:sdtPr>
                <w:alias w:val="商品类型明细合同产生的收入"/>
                <w:tag w:val="_GBC_4e6bfa20e78f4111b81144120f593c56"/>
                <w:id w:val="1472633637"/>
                <w:lock w:val="sdtLocked"/>
              </w:sdtPr>
              <w:sdtContent>
                <w:tc>
                  <w:tcPr>
                    <w:tcW w:w="2238" w:type="pct"/>
                    <w:tcBorders>
                      <w:top w:val="single" w:sz="4" w:space="0" w:color="auto"/>
                      <w:left w:val="single" w:sz="4" w:space="0" w:color="auto"/>
                      <w:bottom w:val="single" w:sz="4" w:space="0" w:color="auto"/>
                      <w:right w:val="single" w:sz="4" w:space="0" w:color="auto"/>
                    </w:tcBorders>
                  </w:tcPr>
                  <w:p w14:paraId="1F67D208" w14:textId="77777777" w:rsidR="00F43D48" w:rsidRDefault="00000000" w:rsidP="00F76C74">
                    <w:pPr>
                      <w:jc w:val="right"/>
                    </w:pPr>
                    <w:r>
                      <w:t>26,548,672.50</w:t>
                    </w:r>
                  </w:p>
                </w:tc>
              </w:sdtContent>
            </w:sdt>
          </w:tr>
          <w:tr w:rsidR="00F43D48" w14:paraId="25DF2921" w14:textId="77777777" w:rsidTr="00F76C74">
            <w:sdt>
              <w:sdtPr>
                <w:rPr>
                  <w:rFonts w:hint="eastAsia"/>
                </w:rPr>
                <w:alias w:val="分部商品类型明细名称"/>
                <w:tag w:val="_GBC_9b24d072ad6f4b69a94ec304db6192c3"/>
                <w:id w:val="783003547"/>
                <w:lock w:val="sdtLocked"/>
              </w:sdtPr>
              <w:sdtContent>
                <w:tc>
                  <w:tcPr>
                    <w:tcW w:w="2762" w:type="pct"/>
                    <w:tcBorders>
                      <w:top w:val="single" w:sz="4" w:space="0" w:color="auto"/>
                      <w:left w:val="single" w:sz="4" w:space="0" w:color="auto"/>
                      <w:bottom w:val="single" w:sz="4" w:space="0" w:color="auto"/>
                      <w:right w:val="single" w:sz="4" w:space="0" w:color="auto"/>
                    </w:tcBorders>
                    <w:shd w:val="clear" w:color="auto" w:fill="auto"/>
                  </w:tcPr>
                  <w:p w14:paraId="7E46D556" w14:textId="250D8980" w:rsidR="00F43D48" w:rsidRDefault="00000000" w:rsidP="00F76C74">
                    <w:pPr>
                      <w:ind w:firstLineChars="200" w:firstLine="420"/>
                    </w:pPr>
                    <w:r>
                      <w:rPr>
                        <w:rFonts w:hint="eastAsia"/>
                      </w:rPr>
                      <w:t>其他</w:t>
                    </w:r>
                  </w:p>
                </w:tc>
              </w:sdtContent>
            </w:sdt>
            <w:sdt>
              <w:sdtPr>
                <w:alias w:val="商品类型明细合同产生的收入"/>
                <w:tag w:val="_GBC_4e6bfa20e78f4111b81144120f593c56"/>
                <w:id w:val="544960272"/>
                <w:lock w:val="sdtLocked"/>
              </w:sdtPr>
              <w:sdtContent>
                <w:tc>
                  <w:tcPr>
                    <w:tcW w:w="2238" w:type="pct"/>
                    <w:tcBorders>
                      <w:top w:val="single" w:sz="4" w:space="0" w:color="auto"/>
                      <w:left w:val="single" w:sz="4" w:space="0" w:color="auto"/>
                      <w:bottom w:val="single" w:sz="4" w:space="0" w:color="auto"/>
                      <w:right w:val="single" w:sz="4" w:space="0" w:color="auto"/>
                    </w:tcBorders>
                  </w:tcPr>
                  <w:p w14:paraId="7E733C59" w14:textId="77777777" w:rsidR="00F43D48" w:rsidRDefault="00000000" w:rsidP="00F76C74">
                    <w:pPr>
                      <w:jc w:val="right"/>
                    </w:pPr>
                    <w:r>
                      <w:t>117,316,788.98</w:t>
                    </w:r>
                  </w:p>
                </w:tc>
              </w:sdtContent>
            </w:sdt>
          </w:tr>
          <w:tr w:rsidR="00F43D48" w14:paraId="59F0EC29" w14:textId="77777777" w:rsidTr="00F76C74">
            <w:tc>
              <w:tcPr>
                <w:tcW w:w="2762"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0753f1e3ffaa40ba888fec6a046a67fa"/>
                  <w:id w:val="335282601"/>
                  <w:lock w:val="sdtLocked"/>
                </w:sdtPr>
                <w:sdtContent>
                  <w:p w14:paraId="7D39A822" w14:textId="77777777" w:rsidR="00F43D48" w:rsidRDefault="00000000" w:rsidP="00F76C74">
                    <w:r>
                      <w:rPr>
                        <w:rFonts w:hint="eastAsia"/>
                      </w:rPr>
                      <w:t>按经营地区分类</w:t>
                    </w:r>
                  </w:p>
                </w:sdtContent>
              </w:sdt>
            </w:tc>
            <w:sdt>
              <w:sdtPr>
                <w:alias w:val="按经营地区分类合同产生的收入"/>
                <w:tag w:val="_GBC_c7c210722fd54724bfc6fc92bceb1fb7"/>
                <w:id w:val="-398980799"/>
                <w:lock w:val="sdtLocked"/>
                <w:showingPlcHdr/>
              </w:sdtPr>
              <w:sdtContent>
                <w:tc>
                  <w:tcPr>
                    <w:tcW w:w="2238" w:type="pct"/>
                    <w:tcBorders>
                      <w:top w:val="single" w:sz="4" w:space="0" w:color="auto"/>
                      <w:left w:val="single" w:sz="4" w:space="0" w:color="auto"/>
                      <w:bottom w:val="single" w:sz="4" w:space="0" w:color="auto"/>
                      <w:right w:val="single" w:sz="4" w:space="0" w:color="auto"/>
                    </w:tcBorders>
                  </w:tcPr>
                  <w:p w14:paraId="27F415B1" w14:textId="77777777" w:rsidR="00F43D48" w:rsidRDefault="00000000" w:rsidP="00F76C74">
                    <w:pPr>
                      <w:jc w:val="right"/>
                    </w:pPr>
                    <w:r>
                      <w:rPr>
                        <w:rFonts w:hint="eastAsia"/>
                      </w:rPr>
                      <w:t xml:space="preserve">　</w:t>
                    </w:r>
                  </w:p>
                </w:tc>
              </w:sdtContent>
            </w:sdt>
          </w:tr>
          <w:tr w:rsidR="00F43D48" w14:paraId="65FAA887" w14:textId="77777777" w:rsidTr="00F76C74">
            <w:sdt>
              <w:sdtPr>
                <w:rPr>
                  <w:rFonts w:hint="eastAsia"/>
                </w:rPr>
                <w:alias w:val="分部按经营地区分类明细名称"/>
                <w:tag w:val="_GBC_2164a57364264b61b1897be5a1ac0855"/>
                <w:id w:val="1476490952"/>
                <w:lock w:val="sdtLocked"/>
              </w:sdtPr>
              <w:sdtContent>
                <w:tc>
                  <w:tcPr>
                    <w:tcW w:w="2762" w:type="pct"/>
                    <w:tcBorders>
                      <w:top w:val="single" w:sz="4" w:space="0" w:color="auto"/>
                      <w:left w:val="single" w:sz="4" w:space="0" w:color="auto"/>
                      <w:bottom w:val="single" w:sz="4" w:space="0" w:color="auto"/>
                      <w:right w:val="single" w:sz="4" w:space="0" w:color="auto"/>
                    </w:tcBorders>
                    <w:shd w:val="clear" w:color="auto" w:fill="auto"/>
                  </w:tcPr>
                  <w:p w14:paraId="0AA0B7F7" w14:textId="5E7DD4C1" w:rsidR="00F43D48" w:rsidRDefault="00000000" w:rsidP="00F76C74">
                    <w:pPr>
                      <w:ind w:firstLineChars="200" w:firstLine="420"/>
                    </w:pPr>
                    <w:proofErr w:type="gramStart"/>
                    <w:r>
                      <w:rPr>
                        <w:rFonts w:hint="eastAsia"/>
                      </w:rPr>
                      <w:t>国内</w:t>
                    </w:r>
                    <w:proofErr w:type="gramEnd"/>
                  </w:p>
                </w:tc>
              </w:sdtContent>
            </w:sdt>
            <w:sdt>
              <w:sdtPr>
                <w:alias w:val="按经营地区分类明细合同产生的收入"/>
                <w:tag w:val="_GBC_74f78b337dec41cb88520f72ad77f2e2"/>
                <w:id w:val="831413248"/>
                <w:lock w:val="sdtLocked"/>
              </w:sdtPr>
              <w:sdtContent>
                <w:tc>
                  <w:tcPr>
                    <w:tcW w:w="2238" w:type="pct"/>
                    <w:tcBorders>
                      <w:top w:val="single" w:sz="4" w:space="0" w:color="auto"/>
                      <w:left w:val="single" w:sz="4" w:space="0" w:color="auto"/>
                      <w:bottom w:val="single" w:sz="4" w:space="0" w:color="auto"/>
                      <w:right w:val="single" w:sz="4" w:space="0" w:color="auto"/>
                    </w:tcBorders>
                  </w:tcPr>
                  <w:p w14:paraId="52BE34C1" w14:textId="77777777" w:rsidR="00F43D48" w:rsidRDefault="00000000" w:rsidP="00F76C74">
                    <w:pPr>
                      <w:jc w:val="right"/>
                    </w:pPr>
                    <w:r>
                      <w:t>317,664,718.13</w:t>
                    </w:r>
                  </w:p>
                </w:tc>
              </w:sdtContent>
            </w:sdt>
          </w:tr>
          <w:tr w:rsidR="00F43D48" w14:paraId="6E4B3983" w14:textId="77777777" w:rsidTr="00F76C74">
            <w:sdt>
              <w:sdtPr>
                <w:rPr>
                  <w:rFonts w:hint="eastAsia"/>
                </w:rPr>
                <w:alias w:val="分部按经营地区分类明细名称"/>
                <w:tag w:val="_GBC_2164a57364264b61b1897be5a1ac0855"/>
                <w:id w:val="-1207947308"/>
                <w:lock w:val="sdtLocked"/>
              </w:sdtPr>
              <w:sdtContent>
                <w:tc>
                  <w:tcPr>
                    <w:tcW w:w="2762" w:type="pct"/>
                    <w:tcBorders>
                      <w:top w:val="single" w:sz="4" w:space="0" w:color="auto"/>
                      <w:left w:val="single" w:sz="4" w:space="0" w:color="auto"/>
                      <w:bottom w:val="single" w:sz="4" w:space="0" w:color="auto"/>
                      <w:right w:val="single" w:sz="4" w:space="0" w:color="auto"/>
                    </w:tcBorders>
                    <w:shd w:val="clear" w:color="auto" w:fill="auto"/>
                  </w:tcPr>
                  <w:p w14:paraId="5C2029C5" w14:textId="1C57E53B" w:rsidR="00F43D48" w:rsidRDefault="00000000" w:rsidP="00F76C74">
                    <w:pPr>
                      <w:ind w:firstLineChars="200" w:firstLine="420"/>
                    </w:pPr>
                    <w:proofErr w:type="gramStart"/>
                    <w:r>
                      <w:rPr>
                        <w:rFonts w:hint="eastAsia"/>
                      </w:rPr>
                      <w:t>国外</w:t>
                    </w:r>
                    <w:proofErr w:type="gramEnd"/>
                  </w:p>
                </w:tc>
              </w:sdtContent>
            </w:sdt>
            <w:sdt>
              <w:sdtPr>
                <w:alias w:val="按经营地区分类明细合同产生的收入"/>
                <w:tag w:val="_GBC_74f78b337dec41cb88520f72ad77f2e2"/>
                <w:id w:val="416208531"/>
                <w:lock w:val="sdtLocked"/>
              </w:sdtPr>
              <w:sdtContent>
                <w:tc>
                  <w:tcPr>
                    <w:tcW w:w="2238" w:type="pct"/>
                    <w:tcBorders>
                      <w:top w:val="single" w:sz="4" w:space="0" w:color="auto"/>
                      <w:left w:val="single" w:sz="4" w:space="0" w:color="auto"/>
                      <w:bottom w:val="single" w:sz="4" w:space="0" w:color="auto"/>
                      <w:right w:val="single" w:sz="4" w:space="0" w:color="auto"/>
                    </w:tcBorders>
                  </w:tcPr>
                  <w:p w14:paraId="58EF4587" w14:textId="77777777" w:rsidR="00F43D48" w:rsidRDefault="00000000" w:rsidP="00F76C74">
                    <w:pPr>
                      <w:jc w:val="right"/>
                    </w:pPr>
                    <w:r>
                      <w:t>294,083,957.94</w:t>
                    </w:r>
                  </w:p>
                </w:tc>
              </w:sdtContent>
            </w:sdt>
          </w:tr>
          <w:tr w:rsidR="00F43D48" w14:paraId="649D9E23" w14:textId="77777777" w:rsidTr="00F76C74">
            <w:tc>
              <w:tcPr>
                <w:tcW w:w="2762"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f3015d8e4f6f44f98d89060b6c75233c"/>
                  <w:id w:val="869885146"/>
                  <w:lock w:val="sdtLocked"/>
                </w:sdtPr>
                <w:sdtContent>
                  <w:p w14:paraId="56EA3EE4" w14:textId="77777777" w:rsidR="00F43D48" w:rsidRDefault="00000000" w:rsidP="00F76C74">
                    <w:r>
                      <w:rPr>
                        <w:rFonts w:hint="eastAsia"/>
                      </w:rPr>
                      <w:t>市场或客户类型</w:t>
                    </w:r>
                  </w:p>
                </w:sdtContent>
              </w:sdt>
            </w:tc>
            <w:sdt>
              <w:sdtPr>
                <w:alias w:val="市场或客户类型合同产生的收入"/>
                <w:tag w:val="_GBC_6777bb26db2942879a19d2c08e185734"/>
                <w:id w:val="1150936496"/>
                <w:lock w:val="sdtLocked"/>
                <w:showingPlcHdr/>
              </w:sdtPr>
              <w:sdtContent>
                <w:tc>
                  <w:tcPr>
                    <w:tcW w:w="2238" w:type="pct"/>
                    <w:tcBorders>
                      <w:top w:val="single" w:sz="4" w:space="0" w:color="auto"/>
                      <w:left w:val="single" w:sz="4" w:space="0" w:color="auto"/>
                      <w:bottom w:val="single" w:sz="4" w:space="0" w:color="auto"/>
                      <w:right w:val="single" w:sz="4" w:space="0" w:color="auto"/>
                    </w:tcBorders>
                  </w:tcPr>
                  <w:p w14:paraId="737B84AC" w14:textId="77777777" w:rsidR="00F43D48" w:rsidRDefault="00000000" w:rsidP="00F76C74">
                    <w:pPr>
                      <w:jc w:val="right"/>
                    </w:pPr>
                    <w:r>
                      <w:rPr>
                        <w:rFonts w:hint="eastAsia"/>
                      </w:rPr>
                      <w:t xml:space="preserve">　</w:t>
                    </w:r>
                  </w:p>
                </w:tc>
              </w:sdtContent>
            </w:sdt>
          </w:tr>
          <w:tr w:rsidR="00F43D48" w14:paraId="1A24D791" w14:textId="77777777" w:rsidTr="00F76C74">
            <w:sdt>
              <w:sdtPr>
                <w:rPr>
                  <w:rFonts w:hint="eastAsia"/>
                </w:rPr>
                <w:alias w:val="分部市场或客户类型明细名称"/>
                <w:tag w:val="_GBC_46263ca243a5438eb43ca6bbb6d7b5e0"/>
                <w:id w:val="88203480"/>
                <w:lock w:val="sdtLocked"/>
                <w:showingPlcHdr/>
              </w:sdtPr>
              <w:sdtContent>
                <w:tc>
                  <w:tcPr>
                    <w:tcW w:w="2762" w:type="pct"/>
                    <w:tcBorders>
                      <w:top w:val="single" w:sz="4" w:space="0" w:color="auto"/>
                      <w:left w:val="single" w:sz="4" w:space="0" w:color="auto"/>
                      <w:bottom w:val="single" w:sz="4" w:space="0" w:color="auto"/>
                      <w:right w:val="single" w:sz="4" w:space="0" w:color="auto"/>
                    </w:tcBorders>
                    <w:shd w:val="clear" w:color="auto" w:fill="auto"/>
                  </w:tcPr>
                  <w:p w14:paraId="0DC89509" w14:textId="77777777" w:rsidR="00F43D48" w:rsidRDefault="00000000" w:rsidP="00F76C74">
                    <w:pPr>
                      <w:ind w:firstLineChars="200" w:firstLine="420"/>
                    </w:pPr>
                    <w:r>
                      <w:rPr>
                        <w:rFonts w:hint="eastAsia"/>
                      </w:rPr>
                      <w:t xml:space="preserve">　</w:t>
                    </w:r>
                  </w:p>
                </w:tc>
              </w:sdtContent>
            </w:sdt>
            <w:sdt>
              <w:sdtPr>
                <w:alias w:val="市场或客户类型明细合同产生的收入"/>
                <w:tag w:val="_GBC_d6738395127e4cf2b746f96bafd73a5b"/>
                <w:id w:val="634463207"/>
                <w:lock w:val="sdtLocked"/>
                <w:showingPlcHdr/>
              </w:sdtPr>
              <w:sdtContent>
                <w:tc>
                  <w:tcPr>
                    <w:tcW w:w="2238" w:type="pct"/>
                    <w:tcBorders>
                      <w:top w:val="single" w:sz="4" w:space="0" w:color="auto"/>
                      <w:left w:val="single" w:sz="4" w:space="0" w:color="auto"/>
                      <w:bottom w:val="single" w:sz="4" w:space="0" w:color="auto"/>
                      <w:right w:val="single" w:sz="4" w:space="0" w:color="auto"/>
                    </w:tcBorders>
                  </w:tcPr>
                  <w:p w14:paraId="630A3875" w14:textId="77777777" w:rsidR="00F43D48" w:rsidRDefault="00000000" w:rsidP="00F76C74">
                    <w:pPr>
                      <w:jc w:val="right"/>
                    </w:pPr>
                    <w:r>
                      <w:rPr>
                        <w:rFonts w:hint="eastAsia"/>
                      </w:rPr>
                      <w:t xml:space="preserve">　</w:t>
                    </w:r>
                  </w:p>
                </w:tc>
              </w:sdtContent>
            </w:sdt>
          </w:tr>
          <w:tr w:rsidR="00F43D48" w14:paraId="4743CE66" w14:textId="77777777" w:rsidTr="00F76C74">
            <w:sdt>
              <w:sdtPr>
                <w:rPr>
                  <w:rFonts w:hint="eastAsia"/>
                </w:rPr>
                <w:alias w:val="分部市场或客户类型明细名称"/>
                <w:tag w:val="_GBC_46263ca243a5438eb43ca6bbb6d7b5e0"/>
                <w:id w:val="-1252114700"/>
                <w:lock w:val="sdtLocked"/>
                <w:showingPlcHdr/>
              </w:sdtPr>
              <w:sdtContent>
                <w:tc>
                  <w:tcPr>
                    <w:tcW w:w="2762" w:type="pct"/>
                    <w:tcBorders>
                      <w:top w:val="single" w:sz="4" w:space="0" w:color="auto"/>
                      <w:left w:val="single" w:sz="4" w:space="0" w:color="auto"/>
                      <w:bottom w:val="single" w:sz="4" w:space="0" w:color="auto"/>
                      <w:right w:val="single" w:sz="4" w:space="0" w:color="auto"/>
                    </w:tcBorders>
                    <w:shd w:val="clear" w:color="auto" w:fill="auto"/>
                  </w:tcPr>
                  <w:p w14:paraId="126EA135" w14:textId="77777777" w:rsidR="00F43D48" w:rsidRDefault="00000000" w:rsidP="00F76C74">
                    <w:pPr>
                      <w:ind w:firstLineChars="200" w:firstLine="420"/>
                    </w:pPr>
                    <w:r>
                      <w:rPr>
                        <w:rFonts w:hint="eastAsia"/>
                      </w:rPr>
                      <w:t xml:space="preserve">　</w:t>
                    </w:r>
                  </w:p>
                </w:tc>
              </w:sdtContent>
            </w:sdt>
            <w:sdt>
              <w:sdtPr>
                <w:alias w:val="市场或客户类型明细合同产生的收入"/>
                <w:tag w:val="_GBC_d6738395127e4cf2b746f96bafd73a5b"/>
                <w:id w:val="2075456391"/>
                <w:lock w:val="sdtLocked"/>
                <w:showingPlcHdr/>
              </w:sdtPr>
              <w:sdtContent>
                <w:tc>
                  <w:tcPr>
                    <w:tcW w:w="2238" w:type="pct"/>
                    <w:tcBorders>
                      <w:top w:val="single" w:sz="4" w:space="0" w:color="auto"/>
                      <w:left w:val="single" w:sz="4" w:space="0" w:color="auto"/>
                      <w:bottom w:val="single" w:sz="4" w:space="0" w:color="auto"/>
                      <w:right w:val="single" w:sz="4" w:space="0" w:color="auto"/>
                    </w:tcBorders>
                  </w:tcPr>
                  <w:p w14:paraId="392B2554" w14:textId="77777777" w:rsidR="00F43D48" w:rsidRDefault="00000000" w:rsidP="00F76C74">
                    <w:pPr>
                      <w:jc w:val="right"/>
                    </w:pPr>
                    <w:r>
                      <w:rPr>
                        <w:rFonts w:hint="eastAsia"/>
                      </w:rPr>
                      <w:t xml:space="preserve">　</w:t>
                    </w:r>
                  </w:p>
                </w:tc>
              </w:sdtContent>
            </w:sdt>
          </w:tr>
          <w:tr w:rsidR="00F43D48" w14:paraId="02257715" w14:textId="77777777" w:rsidTr="00F76C74">
            <w:tc>
              <w:tcPr>
                <w:tcW w:w="2762"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ccff2704278f451594422937a2c2e3a6"/>
                  <w:id w:val="-167172804"/>
                  <w:lock w:val="sdtLocked"/>
                </w:sdtPr>
                <w:sdtContent>
                  <w:p w14:paraId="0F51F274" w14:textId="77777777" w:rsidR="00F43D48" w:rsidRDefault="00000000" w:rsidP="00F76C74">
                    <w:r>
                      <w:rPr>
                        <w:rFonts w:hint="eastAsia"/>
                      </w:rPr>
                      <w:t>合同类型</w:t>
                    </w:r>
                  </w:p>
                </w:sdtContent>
              </w:sdt>
            </w:tc>
            <w:sdt>
              <w:sdtPr>
                <w:alias w:val="合同类型合同产生的收入"/>
                <w:tag w:val="_GBC_a97a78c90f714313a04ad4488720c929"/>
                <w:id w:val="-1018386843"/>
                <w:lock w:val="sdtLocked"/>
                <w:showingPlcHdr/>
              </w:sdtPr>
              <w:sdtContent>
                <w:tc>
                  <w:tcPr>
                    <w:tcW w:w="2238" w:type="pct"/>
                    <w:tcBorders>
                      <w:top w:val="single" w:sz="4" w:space="0" w:color="auto"/>
                      <w:left w:val="single" w:sz="4" w:space="0" w:color="auto"/>
                      <w:bottom w:val="single" w:sz="4" w:space="0" w:color="auto"/>
                      <w:right w:val="single" w:sz="4" w:space="0" w:color="auto"/>
                    </w:tcBorders>
                  </w:tcPr>
                  <w:p w14:paraId="55CF05FC" w14:textId="77777777" w:rsidR="00F43D48" w:rsidRDefault="00000000" w:rsidP="00F76C74">
                    <w:pPr>
                      <w:jc w:val="right"/>
                    </w:pPr>
                    <w:r>
                      <w:rPr>
                        <w:rFonts w:hint="eastAsia"/>
                      </w:rPr>
                      <w:t xml:space="preserve">　</w:t>
                    </w:r>
                  </w:p>
                </w:tc>
              </w:sdtContent>
            </w:sdt>
          </w:tr>
          <w:tr w:rsidR="00F43D48" w14:paraId="3D532A0F" w14:textId="77777777" w:rsidTr="00F76C74">
            <w:sdt>
              <w:sdtPr>
                <w:rPr>
                  <w:rFonts w:hint="eastAsia"/>
                </w:rPr>
                <w:alias w:val="分部合同类型明细名称"/>
                <w:tag w:val="_GBC_a02cc814630948fcb4dd9235544cdf25"/>
                <w:id w:val="-779183963"/>
                <w:lock w:val="sdtLocked"/>
                <w:showingPlcHdr/>
              </w:sdtPr>
              <w:sdtContent>
                <w:tc>
                  <w:tcPr>
                    <w:tcW w:w="2762" w:type="pct"/>
                    <w:tcBorders>
                      <w:top w:val="single" w:sz="4" w:space="0" w:color="auto"/>
                      <w:left w:val="single" w:sz="4" w:space="0" w:color="auto"/>
                      <w:bottom w:val="single" w:sz="4" w:space="0" w:color="auto"/>
                      <w:right w:val="single" w:sz="4" w:space="0" w:color="auto"/>
                    </w:tcBorders>
                    <w:shd w:val="clear" w:color="auto" w:fill="auto"/>
                  </w:tcPr>
                  <w:p w14:paraId="72560EA2" w14:textId="77777777" w:rsidR="00F43D48" w:rsidRDefault="00000000" w:rsidP="00F76C74">
                    <w:pPr>
                      <w:ind w:firstLineChars="200" w:firstLine="420"/>
                    </w:pPr>
                    <w:r>
                      <w:rPr>
                        <w:rFonts w:hint="eastAsia"/>
                      </w:rPr>
                      <w:t xml:space="preserve">　</w:t>
                    </w:r>
                  </w:p>
                </w:tc>
              </w:sdtContent>
            </w:sdt>
            <w:sdt>
              <w:sdtPr>
                <w:alias w:val="合同类型明细合同产生的收入"/>
                <w:tag w:val="_GBC_82778718ce4e48d9bebb3ace296a4a51"/>
                <w:id w:val="1435936843"/>
                <w:lock w:val="sdtLocked"/>
                <w:showingPlcHdr/>
              </w:sdtPr>
              <w:sdtContent>
                <w:tc>
                  <w:tcPr>
                    <w:tcW w:w="2238" w:type="pct"/>
                    <w:tcBorders>
                      <w:top w:val="single" w:sz="4" w:space="0" w:color="auto"/>
                      <w:left w:val="single" w:sz="4" w:space="0" w:color="auto"/>
                      <w:bottom w:val="single" w:sz="4" w:space="0" w:color="auto"/>
                      <w:right w:val="single" w:sz="4" w:space="0" w:color="auto"/>
                    </w:tcBorders>
                  </w:tcPr>
                  <w:p w14:paraId="6A7C4AEC" w14:textId="77777777" w:rsidR="00F43D48" w:rsidRDefault="00000000" w:rsidP="00F76C74">
                    <w:pPr>
                      <w:jc w:val="right"/>
                    </w:pPr>
                    <w:r>
                      <w:rPr>
                        <w:rFonts w:hint="eastAsia"/>
                      </w:rPr>
                      <w:t xml:space="preserve">　</w:t>
                    </w:r>
                  </w:p>
                </w:tc>
              </w:sdtContent>
            </w:sdt>
          </w:tr>
          <w:tr w:rsidR="00F43D48" w14:paraId="42858014" w14:textId="77777777" w:rsidTr="00F76C74">
            <w:sdt>
              <w:sdtPr>
                <w:rPr>
                  <w:rFonts w:hint="eastAsia"/>
                </w:rPr>
                <w:alias w:val="分部合同类型明细名称"/>
                <w:tag w:val="_GBC_a02cc814630948fcb4dd9235544cdf25"/>
                <w:id w:val="-1694602758"/>
                <w:lock w:val="sdtLocked"/>
                <w:showingPlcHdr/>
              </w:sdtPr>
              <w:sdtContent>
                <w:tc>
                  <w:tcPr>
                    <w:tcW w:w="2762" w:type="pct"/>
                    <w:tcBorders>
                      <w:top w:val="single" w:sz="4" w:space="0" w:color="auto"/>
                      <w:left w:val="single" w:sz="4" w:space="0" w:color="auto"/>
                      <w:bottom w:val="single" w:sz="4" w:space="0" w:color="auto"/>
                      <w:right w:val="single" w:sz="4" w:space="0" w:color="auto"/>
                    </w:tcBorders>
                    <w:shd w:val="clear" w:color="auto" w:fill="auto"/>
                  </w:tcPr>
                  <w:p w14:paraId="3A8151A0" w14:textId="77777777" w:rsidR="00F43D48" w:rsidRDefault="00000000" w:rsidP="00F76C74">
                    <w:pPr>
                      <w:ind w:firstLineChars="200" w:firstLine="420"/>
                    </w:pPr>
                    <w:r>
                      <w:rPr>
                        <w:rFonts w:hint="eastAsia"/>
                      </w:rPr>
                      <w:t xml:space="preserve">　</w:t>
                    </w:r>
                  </w:p>
                </w:tc>
              </w:sdtContent>
            </w:sdt>
            <w:sdt>
              <w:sdtPr>
                <w:alias w:val="合同类型明细合同产生的收入"/>
                <w:tag w:val="_GBC_82778718ce4e48d9bebb3ace296a4a51"/>
                <w:id w:val="3098898"/>
                <w:lock w:val="sdtLocked"/>
                <w:showingPlcHdr/>
              </w:sdtPr>
              <w:sdtContent>
                <w:tc>
                  <w:tcPr>
                    <w:tcW w:w="2238" w:type="pct"/>
                    <w:tcBorders>
                      <w:top w:val="single" w:sz="4" w:space="0" w:color="auto"/>
                      <w:left w:val="single" w:sz="4" w:space="0" w:color="auto"/>
                      <w:bottom w:val="single" w:sz="4" w:space="0" w:color="auto"/>
                      <w:right w:val="single" w:sz="4" w:space="0" w:color="auto"/>
                    </w:tcBorders>
                  </w:tcPr>
                  <w:p w14:paraId="0E25283E" w14:textId="77777777" w:rsidR="00F43D48" w:rsidRDefault="00000000" w:rsidP="00F76C74">
                    <w:pPr>
                      <w:jc w:val="right"/>
                    </w:pPr>
                    <w:r>
                      <w:rPr>
                        <w:rFonts w:hint="eastAsia"/>
                      </w:rPr>
                      <w:t xml:space="preserve">　</w:t>
                    </w:r>
                  </w:p>
                </w:tc>
              </w:sdtContent>
            </w:sdt>
          </w:tr>
          <w:tr w:rsidR="00F43D48" w14:paraId="60EC1994" w14:textId="77777777" w:rsidTr="00F76C74">
            <w:tc>
              <w:tcPr>
                <w:tcW w:w="2762"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85dc2e765fac44eaa8eca35d3e66ca6e"/>
                  <w:id w:val="-1871144069"/>
                  <w:lock w:val="sdtLocked"/>
                </w:sdtPr>
                <w:sdtContent>
                  <w:p w14:paraId="168F69E4" w14:textId="77777777" w:rsidR="00F43D48" w:rsidRDefault="00000000" w:rsidP="00F76C74">
                    <w:r>
                      <w:rPr>
                        <w:rFonts w:hint="eastAsia"/>
                      </w:rPr>
                      <w:t>按商品转让的时间分类</w:t>
                    </w:r>
                  </w:p>
                </w:sdtContent>
              </w:sdt>
            </w:tc>
            <w:sdt>
              <w:sdtPr>
                <w:alias w:val="按商品转让的时间分类合同产生的收入"/>
                <w:tag w:val="_GBC_3106a8573ba34af395e99aa3da3b88eb"/>
                <w:id w:val="244234530"/>
                <w:lock w:val="sdtLocked"/>
                <w:showingPlcHdr/>
              </w:sdtPr>
              <w:sdtContent>
                <w:tc>
                  <w:tcPr>
                    <w:tcW w:w="2238" w:type="pct"/>
                    <w:tcBorders>
                      <w:top w:val="single" w:sz="4" w:space="0" w:color="auto"/>
                      <w:left w:val="single" w:sz="4" w:space="0" w:color="auto"/>
                      <w:bottom w:val="single" w:sz="4" w:space="0" w:color="auto"/>
                      <w:right w:val="single" w:sz="4" w:space="0" w:color="auto"/>
                    </w:tcBorders>
                  </w:tcPr>
                  <w:p w14:paraId="16DE1584" w14:textId="77777777" w:rsidR="00F43D48" w:rsidRDefault="00000000" w:rsidP="00F76C74">
                    <w:pPr>
                      <w:jc w:val="right"/>
                    </w:pPr>
                    <w:r>
                      <w:rPr>
                        <w:rFonts w:hint="eastAsia"/>
                      </w:rPr>
                      <w:t xml:space="preserve">　</w:t>
                    </w:r>
                  </w:p>
                </w:tc>
              </w:sdtContent>
            </w:sdt>
          </w:tr>
          <w:tr w:rsidR="00F43D48" w14:paraId="4A55D20B" w14:textId="77777777" w:rsidTr="00F76C74">
            <w:sdt>
              <w:sdtPr>
                <w:rPr>
                  <w:rFonts w:hint="eastAsia"/>
                </w:rPr>
                <w:alias w:val="分部按商品转让的时间分类明细名称"/>
                <w:tag w:val="_GBC_e7756cba04264ef8a2d621d20a3d8041"/>
                <w:id w:val="-1577890845"/>
                <w:lock w:val="sdtLocked"/>
                <w:showingPlcHdr/>
              </w:sdtPr>
              <w:sdtContent>
                <w:tc>
                  <w:tcPr>
                    <w:tcW w:w="2762" w:type="pct"/>
                    <w:tcBorders>
                      <w:top w:val="single" w:sz="4" w:space="0" w:color="auto"/>
                      <w:left w:val="single" w:sz="4" w:space="0" w:color="auto"/>
                      <w:bottom w:val="single" w:sz="4" w:space="0" w:color="auto"/>
                      <w:right w:val="single" w:sz="4" w:space="0" w:color="auto"/>
                    </w:tcBorders>
                    <w:shd w:val="clear" w:color="auto" w:fill="auto"/>
                  </w:tcPr>
                  <w:p w14:paraId="5C9E3E8C" w14:textId="77777777" w:rsidR="00F43D48" w:rsidRDefault="00000000" w:rsidP="00F76C74">
                    <w:pPr>
                      <w:ind w:firstLineChars="200" w:firstLine="420"/>
                    </w:pPr>
                    <w:r>
                      <w:rPr>
                        <w:rFonts w:hint="eastAsia"/>
                      </w:rPr>
                      <w:t xml:space="preserve">　</w:t>
                    </w:r>
                  </w:p>
                </w:tc>
              </w:sdtContent>
            </w:sdt>
            <w:sdt>
              <w:sdtPr>
                <w:alias w:val="按商品转让的时间分类明细合同产生的收入"/>
                <w:tag w:val="_GBC_735990eb00f647478a43e2b07fec3bd5"/>
                <w:id w:val="-1426714357"/>
                <w:lock w:val="sdtLocked"/>
                <w:showingPlcHdr/>
              </w:sdtPr>
              <w:sdtContent>
                <w:tc>
                  <w:tcPr>
                    <w:tcW w:w="2238" w:type="pct"/>
                    <w:tcBorders>
                      <w:top w:val="single" w:sz="4" w:space="0" w:color="auto"/>
                      <w:left w:val="single" w:sz="4" w:space="0" w:color="auto"/>
                      <w:bottom w:val="single" w:sz="4" w:space="0" w:color="auto"/>
                      <w:right w:val="single" w:sz="4" w:space="0" w:color="auto"/>
                    </w:tcBorders>
                  </w:tcPr>
                  <w:p w14:paraId="3DD25D65" w14:textId="77777777" w:rsidR="00F43D48" w:rsidRDefault="00000000" w:rsidP="00F76C74">
                    <w:pPr>
                      <w:jc w:val="right"/>
                    </w:pPr>
                    <w:r>
                      <w:rPr>
                        <w:rFonts w:hint="eastAsia"/>
                      </w:rPr>
                      <w:t xml:space="preserve">　</w:t>
                    </w:r>
                  </w:p>
                </w:tc>
              </w:sdtContent>
            </w:sdt>
          </w:tr>
          <w:tr w:rsidR="00F43D48" w14:paraId="220CA91F" w14:textId="77777777" w:rsidTr="00F76C74">
            <w:sdt>
              <w:sdtPr>
                <w:rPr>
                  <w:rFonts w:hint="eastAsia"/>
                </w:rPr>
                <w:alias w:val="分部按商品转让的时间分类明细名称"/>
                <w:tag w:val="_GBC_e7756cba04264ef8a2d621d20a3d8041"/>
                <w:id w:val="689799741"/>
                <w:lock w:val="sdtLocked"/>
                <w:showingPlcHdr/>
              </w:sdtPr>
              <w:sdtContent>
                <w:tc>
                  <w:tcPr>
                    <w:tcW w:w="2762" w:type="pct"/>
                    <w:tcBorders>
                      <w:top w:val="single" w:sz="4" w:space="0" w:color="auto"/>
                      <w:left w:val="single" w:sz="4" w:space="0" w:color="auto"/>
                      <w:bottom w:val="single" w:sz="4" w:space="0" w:color="auto"/>
                      <w:right w:val="single" w:sz="4" w:space="0" w:color="auto"/>
                    </w:tcBorders>
                    <w:shd w:val="clear" w:color="auto" w:fill="auto"/>
                  </w:tcPr>
                  <w:p w14:paraId="5967CE7B" w14:textId="77777777" w:rsidR="00F43D48" w:rsidRDefault="00000000" w:rsidP="00F76C74">
                    <w:pPr>
                      <w:ind w:firstLineChars="200" w:firstLine="420"/>
                    </w:pPr>
                    <w:r>
                      <w:rPr>
                        <w:rFonts w:hint="eastAsia"/>
                      </w:rPr>
                      <w:t xml:space="preserve">　</w:t>
                    </w:r>
                  </w:p>
                </w:tc>
              </w:sdtContent>
            </w:sdt>
            <w:sdt>
              <w:sdtPr>
                <w:alias w:val="按商品转让的时间分类明细合同产生的收入"/>
                <w:tag w:val="_GBC_735990eb00f647478a43e2b07fec3bd5"/>
                <w:id w:val="-963806039"/>
                <w:lock w:val="sdtLocked"/>
                <w:showingPlcHdr/>
              </w:sdtPr>
              <w:sdtContent>
                <w:tc>
                  <w:tcPr>
                    <w:tcW w:w="2238" w:type="pct"/>
                    <w:tcBorders>
                      <w:top w:val="single" w:sz="4" w:space="0" w:color="auto"/>
                      <w:left w:val="single" w:sz="4" w:space="0" w:color="auto"/>
                      <w:bottom w:val="single" w:sz="4" w:space="0" w:color="auto"/>
                      <w:right w:val="single" w:sz="4" w:space="0" w:color="auto"/>
                    </w:tcBorders>
                  </w:tcPr>
                  <w:p w14:paraId="7E692064" w14:textId="77777777" w:rsidR="00F43D48" w:rsidRDefault="00000000" w:rsidP="00F76C74">
                    <w:pPr>
                      <w:jc w:val="right"/>
                    </w:pPr>
                    <w:r>
                      <w:rPr>
                        <w:rFonts w:hint="eastAsia"/>
                      </w:rPr>
                      <w:t xml:space="preserve">　</w:t>
                    </w:r>
                  </w:p>
                </w:tc>
              </w:sdtContent>
            </w:sdt>
          </w:tr>
          <w:tr w:rsidR="00F43D48" w14:paraId="57299636" w14:textId="77777777" w:rsidTr="00F76C74">
            <w:tc>
              <w:tcPr>
                <w:tcW w:w="2762"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color w:val="000000"/>
                    <w:shd w:val="clear" w:color="auto" w:fill="FFFFFF"/>
                  </w:rPr>
                  <w:tag w:val="_PLD_6d3cfe1f5ad9443593e2e5b1d5b8a567"/>
                  <w:id w:val="-1289809886"/>
                  <w:lock w:val="sdtLocked"/>
                </w:sdtPr>
                <w:sdtEndPr>
                  <w:rPr>
                    <w:color w:val="auto"/>
                    <w:shd w:val="clear" w:color="auto" w:fill="auto"/>
                  </w:rPr>
                </w:sdtEndPr>
                <w:sdtContent>
                  <w:p w14:paraId="5AC0C96D" w14:textId="77777777" w:rsidR="00F43D48" w:rsidRDefault="00000000" w:rsidP="00F76C74">
                    <w:r>
                      <w:rPr>
                        <w:rFonts w:hint="eastAsia"/>
                        <w:color w:val="000000"/>
                        <w:shd w:val="clear" w:color="auto" w:fill="FFFFFF"/>
                      </w:rPr>
                      <w:t>按</w:t>
                    </w:r>
                    <w:r>
                      <w:rPr>
                        <w:rFonts w:hint="eastAsia"/>
                      </w:rPr>
                      <w:t>合同期限分类</w:t>
                    </w:r>
                  </w:p>
                </w:sdtContent>
              </w:sdt>
            </w:tc>
            <w:sdt>
              <w:sdtPr>
                <w:alias w:val="按合同期限分类合同产生的收入"/>
                <w:tag w:val="_GBC_33b3bfe2df1f44958c8eb3172fa9c28e"/>
                <w:id w:val="651259267"/>
                <w:lock w:val="sdtLocked"/>
                <w:showingPlcHdr/>
              </w:sdtPr>
              <w:sdtContent>
                <w:tc>
                  <w:tcPr>
                    <w:tcW w:w="2238" w:type="pct"/>
                    <w:tcBorders>
                      <w:top w:val="single" w:sz="4" w:space="0" w:color="auto"/>
                      <w:left w:val="single" w:sz="4" w:space="0" w:color="auto"/>
                      <w:bottom w:val="single" w:sz="4" w:space="0" w:color="auto"/>
                      <w:right w:val="single" w:sz="4" w:space="0" w:color="auto"/>
                    </w:tcBorders>
                  </w:tcPr>
                  <w:p w14:paraId="30FC3929" w14:textId="77777777" w:rsidR="00F43D48" w:rsidRDefault="00000000" w:rsidP="00F76C74">
                    <w:pPr>
                      <w:jc w:val="right"/>
                    </w:pPr>
                    <w:r>
                      <w:rPr>
                        <w:rFonts w:hint="eastAsia"/>
                      </w:rPr>
                      <w:t xml:space="preserve">　</w:t>
                    </w:r>
                  </w:p>
                </w:tc>
              </w:sdtContent>
            </w:sdt>
          </w:tr>
          <w:tr w:rsidR="00F43D48" w14:paraId="7EE92E74" w14:textId="77777777" w:rsidTr="00F76C74">
            <w:sdt>
              <w:sdtPr>
                <w:rPr>
                  <w:rFonts w:hint="eastAsia"/>
                </w:rPr>
                <w:alias w:val="分部按合同期限分类明细名称"/>
                <w:tag w:val="_GBC_264557d9e22748239eb705abd00aea51"/>
                <w:id w:val="-1559243803"/>
                <w:lock w:val="sdtLocked"/>
                <w:showingPlcHdr/>
              </w:sdtPr>
              <w:sdtContent>
                <w:tc>
                  <w:tcPr>
                    <w:tcW w:w="2762" w:type="pct"/>
                    <w:tcBorders>
                      <w:top w:val="single" w:sz="4" w:space="0" w:color="auto"/>
                      <w:left w:val="single" w:sz="4" w:space="0" w:color="auto"/>
                      <w:bottom w:val="single" w:sz="4" w:space="0" w:color="auto"/>
                      <w:right w:val="single" w:sz="4" w:space="0" w:color="auto"/>
                    </w:tcBorders>
                    <w:shd w:val="clear" w:color="auto" w:fill="auto"/>
                  </w:tcPr>
                  <w:p w14:paraId="717477EC" w14:textId="77777777" w:rsidR="00F43D48" w:rsidRDefault="00000000" w:rsidP="00F76C74">
                    <w:pPr>
                      <w:ind w:firstLineChars="200" w:firstLine="420"/>
                    </w:pPr>
                    <w:r>
                      <w:rPr>
                        <w:rFonts w:hint="eastAsia"/>
                      </w:rPr>
                      <w:t xml:space="preserve">　</w:t>
                    </w:r>
                  </w:p>
                </w:tc>
              </w:sdtContent>
            </w:sdt>
            <w:sdt>
              <w:sdtPr>
                <w:alias w:val="按合同期限分类明细合同产生的收入"/>
                <w:tag w:val="_GBC_d94f61bfa5c5407a8cb762ebdebcbd72"/>
                <w:id w:val="1723943801"/>
                <w:lock w:val="sdtLocked"/>
                <w:showingPlcHdr/>
              </w:sdtPr>
              <w:sdtContent>
                <w:tc>
                  <w:tcPr>
                    <w:tcW w:w="2238" w:type="pct"/>
                    <w:tcBorders>
                      <w:top w:val="single" w:sz="4" w:space="0" w:color="auto"/>
                      <w:left w:val="single" w:sz="4" w:space="0" w:color="auto"/>
                      <w:bottom w:val="single" w:sz="4" w:space="0" w:color="auto"/>
                      <w:right w:val="single" w:sz="4" w:space="0" w:color="auto"/>
                    </w:tcBorders>
                  </w:tcPr>
                  <w:p w14:paraId="1C297E90" w14:textId="77777777" w:rsidR="00F43D48" w:rsidRDefault="00000000" w:rsidP="00F76C74">
                    <w:pPr>
                      <w:jc w:val="right"/>
                    </w:pPr>
                    <w:r>
                      <w:rPr>
                        <w:rFonts w:hint="eastAsia"/>
                      </w:rPr>
                      <w:t xml:space="preserve">　</w:t>
                    </w:r>
                  </w:p>
                </w:tc>
              </w:sdtContent>
            </w:sdt>
          </w:tr>
          <w:tr w:rsidR="00F43D48" w14:paraId="56FCA8B1" w14:textId="77777777" w:rsidTr="00F76C74">
            <w:sdt>
              <w:sdtPr>
                <w:rPr>
                  <w:rFonts w:hint="eastAsia"/>
                </w:rPr>
                <w:alias w:val="分部按合同期限分类明细名称"/>
                <w:tag w:val="_GBC_264557d9e22748239eb705abd00aea51"/>
                <w:id w:val="-1140879792"/>
                <w:lock w:val="sdtLocked"/>
                <w:showingPlcHdr/>
              </w:sdtPr>
              <w:sdtContent>
                <w:tc>
                  <w:tcPr>
                    <w:tcW w:w="2762" w:type="pct"/>
                    <w:tcBorders>
                      <w:top w:val="single" w:sz="4" w:space="0" w:color="auto"/>
                      <w:left w:val="single" w:sz="4" w:space="0" w:color="auto"/>
                      <w:bottom w:val="single" w:sz="4" w:space="0" w:color="auto"/>
                      <w:right w:val="single" w:sz="4" w:space="0" w:color="auto"/>
                    </w:tcBorders>
                    <w:shd w:val="clear" w:color="auto" w:fill="auto"/>
                  </w:tcPr>
                  <w:p w14:paraId="52A817AB" w14:textId="77777777" w:rsidR="00F43D48" w:rsidRDefault="00000000" w:rsidP="00F76C74">
                    <w:pPr>
                      <w:ind w:firstLineChars="200" w:firstLine="420"/>
                    </w:pPr>
                    <w:r>
                      <w:rPr>
                        <w:rFonts w:hint="eastAsia"/>
                      </w:rPr>
                      <w:t xml:space="preserve">　</w:t>
                    </w:r>
                  </w:p>
                </w:tc>
              </w:sdtContent>
            </w:sdt>
            <w:sdt>
              <w:sdtPr>
                <w:alias w:val="按合同期限分类明细合同产生的收入"/>
                <w:tag w:val="_GBC_d94f61bfa5c5407a8cb762ebdebcbd72"/>
                <w:id w:val="-315961382"/>
                <w:lock w:val="sdtLocked"/>
                <w:showingPlcHdr/>
              </w:sdtPr>
              <w:sdtContent>
                <w:tc>
                  <w:tcPr>
                    <w:tcW w:w="2238" w:type="pct"/>
                    <w:tcBorders>
                      <w:top w:val="single" w:sz="4" w:space="0" w:color="auto"/>
                      <w:left w:val="single" w:sz="4" w:space="0" w:color="auto"/>
                      <w:bottom w:val="single" w:sz="4" w:space="0" w:color="auto"/>
                      <w:right w:val="single" w:sz="4" w:space="0" w:color="auto"/>
                    </w:tcBorders>
                  </w:tcPr>
                  <w:p w14:paraId="15A0DAF5" w14:textId="77777777" w:rsidR="00F43D48" w:rsidRDefault="00000000" w:rsidP="00F76C74">
                    <w:pPr>
                      <w:jc w:val="right"/>
                    </w:pPr>
                    <w:r>
                      <w:rPr>
                        <w:rFonts w:hint="eastAsia"/>
                      </w:rPr>
                      <w:t xml:space="preserve">　</w:t>
                    </w:r>
                  </w:p>
                </w:tc>
              </w:sdtContent>
            </w:sdt>
          </w:tr>
          <w:tr w:rsidR="00F43D48" w14:paraId="3A54730E" w14:textId="77777777" w:rsidTr="00F76C74">
            <w:tc>
              <w:tcPr>
                <w:tcW w:w="2762"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color w:val="000000"/>
                    <w:shd w:val="clear" w:color="auto" w:fill="FFFFFF"/>
                  </w:rPr>
                  <w:tag w:val="_PLD_088d8e12be9a4705973169ff95637f45"/>
                  <w:id w:val="1335572389"/>
                  <w:lock w:val="sdtLocked"/>
                </w:sdtPr>
                <w:sdtEndPr>
                  <w:rPr>
                    <w:color w:val="auto"/>
                    <w:shd w:val="clear" w:color="auto" w:fill="auto"/>
                  </w:rPr>
                </w:sdtEndPr>
                <w:sdtContent>
                  <w:p w14:paraId="35E07747" w14:textId="77777777" w:rsidR="00F43D48" w:rsidRDefault="00000000" w:rsidP="00F76C74">
                    <w:r>
                      <w:rPr>
                        <w:rFonts w:hint="eastAsia"/>
                        <w:color w:val="000000"/>
                        <w:shd w:val="clear" w:color="auto" w:fill="FFFFFF"/>
                      </w:rPr>
                      <w:t>按</w:t>
                    </w:r>
                    <w:r>
                      <w:rPr>
                        <w:rFonts w:hint="eastAsia"/>
                      </w:rPr>
                      <w:t>销售渠道分类</w:t>
                    </w:r>
                  </w:p>
                </w:sdtContent>
              </w:sdt>
            </w:tc>
            <w:sdt>
              <w:sdtPr>
                <w:alias w:val="按销售渠道分类合同产生的收入"/>
                <w:tag w:val="_GBC_9d2cba1cfc5248c989fd290b828270d4"/>
                <w:id w:val="-11536131"/>
                <w:lock w:val="sdtLocked"/>
                <w:showingPlcHdr/>
              </w:sdtPr>
              <w:sdtContent>
                <w:tc>
                  <w:tcPr>
                    <w:tcW w:w="2238" w:type="pct"/>
                    <w:tcBorders>
                      <w:top w:val="single" w:sz="4" w:space="0" w:color="auto"/>
                      <w:left w:val="single" w:sz="4" w:space="0" w:color="auto"/>
                      <w:bottom w:val="single" w:sz="4" w:space="0" w:color="auto"/>
                      <w:right w:val="single" w:sz="4" w:space="0" w:color="auto"/>
                    </w:tcBorders>
                  </w:tcPr>
                  <w:p w14:paraId="7F4CA49F" w14:textId="77777777" w:rsidR="00F43D48" w:rsidRDefault="00000000" w:rsidP="00F76C74">
                    <w:pPr>
                      <w:jc w:val="right"/>
                    </w:pPr>
                    <w:r>
                      <w:rPr>
                        <w:rFonts w:hint="eastAsia"/>
                      </w:rPr>
                      <w:t xml:space="preserve">　</w:t>
                    </w:r>
                  </w:p>
                </w:tc>
              </w:sdtContent>
            </w:sdt>
          </w:tr>
          <w:tr w:rsidR="00F43D48" w14:paraId="06060354" w14:textId="77777777" w:rsidTr="00F76C74">
            <w:sdt>
              <w:sdtPr>
                <w:rPr>
                  <w:rFonts w:hint="eastAsia"/>
                </w:rPr>
                <w:alias w:val="分部按销售渠道分类明细名称"/>
                <w:tag w:val="_GBC_01f774d622044391beae4b26ef21c9e7"/>
                <w:id w:val="-2087988075"/>
                <w:lock w:val="sdtLocked"/>
                <w:showingPlcHdr/>
              </w:sdtPr>
              <w:sdtContent>
                <w:tc>
                  <w:tcPr>
                    <w:tcW w:w="2762" w:type="pct"/>
                    <w:tcBorders>
                      <w:top w:val="single" w:sz="4" w:space="0" w:color="auto"/>
                      <w:left w:val="single" w:sz="4" w:space="0" w:color="auto"/>
                      <w:bottom w:val="single" w:sz="4" w:space="0" w:color="auto"/>
                      <w:right w:val="single" w:sz="4" w:space="0" w:color="auto"/>
                    </w:tcBorders>
                    <w:shd w:val="clear" w:color="auto" w:fill="auto"/>
                  </w:tcPr>
                  <w:p w14:paraId="54CEAD56" w14:textId="77777777" w:rsidR="00F43D48" w:rsidRDefault="00000000" w:rsidP="00F76C74">
                    <w:pPr>
                      <w:ind w:firstLineChars="200" w:firstLine="420"/>
                    </w:pPr>
                    <w:r>
                      <w:rPr>
                        <w:rFonts w:hint="eastAsia"/>
                      </w:rPr>
                      <w:t xml:space="preserve">　</w:t>
                    </w:r>
                  </w:p>
                </w:tc>
              </w:sdtContent>
            </w:sdt>
            <w:sdt>
              <w:sdtPr>
                <w:alias w:val="按销售渠道分类明细合同产生的收入"/>
                <w:tag w:val="_GBC_6359bcd7ec8b4a57acdd46bbef587551"/>
                <w:id w:val="-1209250183"/>
                <w:lock w:val="sdtLocked"/>
                <w:showingPlcHdr/>
              </w:sdtPr>
              <w:sdtContent>
                <w:tc>
                  <w:tcPr>
                    <w:tcW w:w="2238" w:type="pct"/>
                    <w:tcBorders>
                      <w:top w:val="single" w:sz="4" w:space="0" w:color="auto"/>
                      <w:left w:val="single" w:sz="4" w:space="0" w:color="auto"/>
                      <w:bottom w:val="single" w:sz="4" w:space="0" w:color="auto"/>
                      <w:right w:val="single" w:sz="4" w:space="0" w:color="auto"/>
                    </w:tcBorders>
                  </w:tcPr>
                  <w:p w14:paraId="17DCA080" w14:textId="77777777" w:rsidR="00F43D48" w:rsidRDefault="00000000" w:rsidP="00F76C74">
                    <w:pPr>
                      <w:jc w:val="right"/>
                    </w:pPr>
                    <w:r>
                      <w:rPr>
                        <w:rFonts w:hint="eastAsia"/>
                      </w:rPr>
                      <w:t xml:space="preserve">　</w:t>
                    </w:r>
                  </w:p>
                </w:tc>
              </w:sdtContent>
            </w:sdt>
          </w:tr>
          <w:tr w:rsidR="00F43D48" w14:paraId="3A423922" w14:textId="77777777" w:rsidTr="00F76C74">
            <w:sdt>
              <w:sdtPr>
                <w:rPr>
                  <w:rFonts w:hint="eastAsia"/>
                </w:rPr>
                <w:alias w:val="分部按销售渠道分类明细名称"/>
                <w:tag w:val="_GBC_01f774d622044391beae4b26ef21c9e7"/>
                <w:id w:val="-689676264"/>
                <w:lock w:val="sdtLocked"/>
                <w:showingPlcHdr/>
              </w:sdtPr>
              <w:sdtContent>
                <w:tc>
                  <w:tcPr>
                    <w:tcW w:w="2762" w:type="pct"/>
                    <w:tcBorders>
                      <w:top w:val="single" w:sz="4" w:space="0" w:color="auto"/>
                      <w:left w:val="single" w:sz="4" w:space="0" w:color="auto"/>
                      <w:bottom w:val="single" w:sz="4" w:space="0" w:color="auto"/>
                      <w:right w:val="single" w:sz="4" w:space="0" w:color="auto"/>
                    </w:tcBorders>
                    <w:shd w:val="clear" w:color="auto" w:fill="auto"/>
                  </w:tcPr>
                  <w:p w14:paraId="2FBA632A" w14:textId="77777777" w:rsidR="00F43D48" w:rsidRDefault="00000000" w:rsidP="00F76C74">
                    <w:pPr>
                      <w:ind w:firstLineChars="200" w:firstLine="420"/>
                    </w:pPr>
                    <w:r>
                      <w:rPr>
                        <w:rFonts w:hint="eastAsia"/>
                      </w:rPr>
                      <w:t xml:space="preserve">　</w:t>
                    </w:r>
                  </w:p>
                </w:tc>
              </w:sdtContent>
            </w:sdt>
            <w:sdt>
              <w:sdtPr>
                <w:alias w:val="按销售渠道分类明细合同产生的收入"/>
                <w:tag w:val="_GBC_6359bcd7ec8b4a57acdd46bbef587551"/>
                <w:id w:val="-580144834"/>
                <w:lock w:val="sdtLocked"/>
                <w:showingPlcHdr/>
              </w:sdtPr>
              <w:sdtContent>
                <w:tc>
                  <w:tcPr>
                    <w:tcW w:w="2238" w:type="pct"/>
                    <w:tcBorders>
                      <w:top w:val="single" w:sz="4" w:space="0" w:color="auto"/>
                      <w:left w:val="single" w:sz="4" w:space="0" w:color="auto"/>
                      <w:bottom w:val="single" w:sz="4" w:space="0" w:color="auto"/>
                      <w:right w:val="single" w:sz="4" w:space="0" w:color="auto"/>
                    </w:tcBorders>
                  </w:tcPr>
                  <w:p w14:paraId="1C7B1E33" w14:textId="77777777" w:rsidR="00F43D48" w:rsidRDefault="00000000" w:rsidP="00F76C74">
                    <w:pPr>
                      <w:jc w:val="right"/>
                    </w:pPr>
                    <w:r>
                      <w:rPr>
                        <w:rFonts w:hint="eastAsia"/>
                      </w:rPr>
                      <w:t xml:space="preserve">　</w:t>
                    </w:r>
                  </w:p>
                </w:tc>
              </w:sdtContent>
            </w:sdt>
          </w:tr>
          <w:tr w:rsidR="00F43D48" w14:paraId="0A5BDC72" w14:textId="77777777" w:rsidTr="00F76C74">
            <w:tc>
              <w:tcPr>
                <w:tcW w:w="2762"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61453ad2ba3743f2bbbec0bd3c2e2bce"/>
                  <w:id w:val="-220440643"/>
                  <w:lock w:val="sdtLocked"/>
                </w:sdtPr>
                <w:sdtContent>
                  <w:p w14:paraId="1996A672" w14:textId="77777777" w:rsidR="00F43D48" w:rsidRDefault="00000000" w:rsidP="00F76C74">
                    <w:pPr>
                      <w:jc w:val="center"/>
                    </w:pPr>
                    <w:r>
                      <w:rPr>
                        <w:rFonts w:hint="eastAsia"/>
                      </w:rPr>
                      <w:t>合计</w:t>
                    </w:r>
                  </w:p>
                </w:sdtContent>
              </w:sdt>
            </w:tc>
            <w:sdt>
              <w:sdtPr>
                <w:alias w:val="合同产生的收入"/>
                <w:tag w:val="_GBC_463fdb24770148078bc9ecdf4126a76b"/>
                <w:id w:val="1354072688"/>
                <w:lock w:val="sdtLocked"/>
              </w:sdtPr>
              <w:sdtContent>
                <w:tc>
                  <w:tcPr>
                    <w:tcW w:w="2238" w:type="pct"/>
                    <w:tcBorders>
                      <w:top w:val="single" w:sz="4" w:space="0" w:color="auto"/>
                      <w:left w:val="single" w:sz="4" w:space="0" w:color="auto"/>
                      <w:bottom w:val="single" w:sz="4" w:space="0" w:color="auto"/>
                      <w:right w:val="single" w:sz="4" w:space="0" w:color="auto"/>
                    </w:tcBorders>
                  </w:tcPr>
                  <w:p w14:paraId="437C15C4" w14:textId="37D506A3" w:rsidR="00F43D48" w:rsidRDefault="00000000" w:rsidP="00F76C74">
                    <w:pPr>
                      <w:jc w:val="right"/>
                    </w:pPr>
                    <w:r>
                      <w:t>611,748,676.07</w:t>
                    </w:r>
                  </w:p>
                </w:tc>
              </w:sdtContent>
            </w:sdt>
          </w:tr>
        </w:tbl>
        <w:p w14:paraId="0124A589" w14:textId="77777777" w:rsidR="00F43D48" w:rsidRDefault="00000000"/>
        <w:p w14:paraId="055006E6" w14:textId="77777777" w:rsidR="00120D52" w:rsidRDefault="008F6847">
          <w:r>
            <w:rPr>
              <w:rFonts w:hint="eastAsia"/>
            </w:rPr>
            <w:t>合同产生的收入说明：</w:t>
          </w:r>
        </w:p>
        <w:p w14:paraId="6A254968" w14:textId="1526F385" w:rsidR="00120D52" w:rsidRDefault="00000000">
          <w:sdt>
            <w:sdtPr>
              <w:alias w:val="合同产生的收入说明"/>
              <w:tag w:val="_GBC_5df8a240d4764103ad340ee5d91d16d6"/>
              <w:id w:val="1363100828"/>
              <w:lock w:val="sdtLocked"/>
              <w:placeholder>
                <w:docPart w:val="GBC22222222222222222222222222222"/>
              </w:placeholder>
            </w:sdtPr>
            <w:sdtContent>
              <w:r>
                <w:rPr>
                  <w:rFonts w:hint="eastAsia"/>
                </w:rPr>
                <w:t>无</w:t>
              </w:r>
            </w:sdtContent>
          </w:sdt>
        </w:p>
        <w:p w14:paraId="337E048B" w14:textId="77777777" w:rsidR="00120D52" w:rsidRDefault="00000000"/>
      </w:sdtContent>
    </w:sdt>
    <w:bookmarkEnd w:id="231" w:displacedByCustomXml="prev"/>
    <w:bookmarkStart w:id="232" w:name="_Hlk10538083" w:displacedByCustomXml="next"/>
    <w:bookmarkStart w:id="233" w:name="_Hlk10538092" w:displacedByCustomXml="next"/>
    <w:sdt>
      <w:sdtPr>
        <w:rPr>
          <w:rFonts w:ascii="宋体" w:hAnsi="宋体" w:cs="宋体" w:hint="eastAsia"/>
          <w:b w:val="0"/>
          <w:bCs/>
          <w:kern w:val="0"/>
          <w:szCs w:val="24"/>
        </w:rPr>
        <w:alias w:val="模块:履约义务的说明"/>
        <w:tag w:val="_SEC_c2d2612c37d449d6b1ff5194855fc52c"/>
        <w:id w:val="1467318159"/>
        <w:lock w:val="sdtLocked"/>
        <w:placeholder>
          <w:docPart w:val="GBC22222222222222222222222222222"/>
        </w:placeholder>
      </w:sdtPr>
      <w:sdtEndPr>
        <w:rPr>
          <w:rFonts w:hint="default"/>
          <w:szCs w:val="21"/>
        </w:rPr>
      </w:sdtEndPr>
      <w:sdtContent>
        <w:p w14:paraId="04811DEB" w14:textId="77777777" w:rsidR="00120D52" w:rsidRDefault="008F6847">
          <w:pPr>
            <w:pStyle w:val="4"/>
            <w:numPr>
              <w:ilvl w:val="0"/>
              <w:numId w:val="90"/>
            </w:numPr>
            <w:ind w:left="426" w:hanging="426"/>
            <w:rPr>
              <w:rFonts w:ascii="宋体" w:hAnsi="宋体"/>
            </w:rPr>
          </w:pPr>
          <w:r>
            <w:rPr>
              <w:rFonts w:ascii="宋体" w:hAnsi="宋体" w:hint="eastAsia"/>
            </w:rPr>
            <w:t>履约义务的说明</w:t>
          </w:r>
          <w:bookmarkEnd w:id="232"/>
        </w:p>
        <w:sdt>
          <w:sdtPr>
            <w:alias w:val="是否适用：履约义务的说明[双击切换]"/>
            <w:tag w:val="_GBC_cb7f024e61b74dffae341dc41978348f"/>
            <w:id w:val="-735696624"/>
            <w:lock w:val="sdtLocked"/>
            <w:placeholder>
              <w:docPart w:val="GBC22222222222222222222222222222"/>
            </w:placeholder>
          </w:sdtPr>
          <w:sdtContent>
            <w:p w14:paraId="6865768B" w14:textId="25B7E92A"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履约义务的说明"/>
            <w:tag w:val="_GBC_6630c6fe771842c38c46817107ddd376"/>
            <w:id w:val="-1699549940"/>
            <w:lock w:val="sdtLocked"/>
            <w:placeholder>
              <w:docPart w:val="GBC22222222222222222222222222222"/>
            </w:placeholder>
          </w:sdtPr>
          <w:sdtContent>
            <w:p w14:paraId="33D6719B" w14:textId="77777777" w:rsidR="00F43D48" w:rsidRPr="009E3B6A" w:rsidRDefault="00000000" w:rsidP="00F43D48">
              <w:pPr>
                <w:tabs>
                  <w:tab w:val="left" w:pos="800"/>
                  <w:tab w:val="left" w:pos="1100"/>
                  <w:tab w:val="left" w:pos="1713"/>
                </w:tabs>
                <w:spacing w:beforeLines="50" w:before="120" w:afterLines="50" w:after="120" w:line="360" w:lineRule="exact"/>
                <w:ind w:firstLineChars="200" w:firstLine="420"/>
                <w:jc w:val="both"/>
                <w:rPr>
                  <w:sz w:val="22"/>
                  <w:szCs w:val="22"/>
                </w:rPr>
              </w:pPr>
              <w:r w:rsidRPr="009E3B6A">
                <w:rPr>
                  <w:rFonts w:hint="eastAsia"/>
                  <w:sz w:val="22"/>
                  <w:szCs w:val="22"/>
                </w:rPr>
                <w:t>本集团履约义务通常的履行时间在3个月以内，本集团作为主要责任人直接进行销售。一般在产品送达客户指定地点或在工厂内进行交货，转移对产品的控制权，付款方式通常有以下三种情况：</w:t>
              </w:r>
              <w:proofErr w:type="gramStart"/>
              <w:r w:rsidRPr="009E3B6A">
                <w:rPr>
                  <w:rFonts w:hint="eastAsia"/>
                  <w:sz w:val="22"/>
                  <w:szCs w:val="22"/>
                </w:rPr>
                <w:t>有授信</w:t>
              </w:r>
              <w:proofErr w:type="gramEnd"/>
              <w:r w:rsidRPr="009E3B6A">
                <w:rPr>
                  <w:rFonts w:hint="eastAsia"/>
                  <w:sz w:val="22"/>
                  <w:szCs w:val="22"/>
                </w:rPr>
                <w:t>额度的在本集团授信额度内进行发货，无授信额度的客户，在发货前全额收款，或者根据合同相关条款收取一定比例的款项后安排发货，在发货的同时或者将货物送达客户指定的目的地，商品控制权转移给客户，本集团取得无条件收款权利。本集团不承担预期将退还给客户的款项等类似义务，其产品质量保证按照法定的产品质量要求执行。</w:t>
              </w:r>
            </w:p>
            <w:p w14:paraId="178198DA" w14:textId="44D11635" w:rsidR="00120D52" w:rsidRDefault="00000000"/>
          </w:sdtContent>
        </w:sdt>
        <w:p w14:paraId="61D19B51" w14:textId="77777777" w:rsidR="00120D52" w:rsidRDefault="00000000"/>
      </w:sdtContent>
    </w:sdt>
    <w:bookmarkEnd w:id="233" w:displacedByCustomXml="prev"/>
    <w:bookmarkStart w:id="234" w:name="_Hlk10538107" w:displacedByCustomXml="next"/>
    <w:bookmarkStart w:id="235" w:name="_Hlk10538117" w:displacedByCustomXml="next"/>
    <w:sdt>
      <w:sdtPr>
        <w:rPr>
          <w:rFonts w:ascii="宋体" w:hAnsi="宋体" w:cs="宋体" w:hint="eastAsia"/>
          <w:b w:val="0"/>
          <w:bCs/>
          <w:kern w:val="0"/>
          <w:szCs w:val="24"/>
        </w:rPr>
        <w:alias w:val="模块:分摊至剩余履约义务的说明"/>
        <w:tag w:val="_SEC_52c497559d5c4501875a7b175ab4b1eb"/>
        <w:id w:val="1798946104"/>
        <w:lock w:val="sdtLocked"/>
        <w:placeholder>
          <w:docPart w:val="GBC22222222222222222222222222222"/>
        </w:placeholder>
      </w:sdtPr>
      <w:sdtEndPr>
        <w:rPr>
          <w:rFonts w:hint="default"/>
          <w:szCs w:val="21"/>
        </w:rPr>
      </w:sdtEndPr>
      <w:sdtContent>
        <w:bookmarkStart w:id="236" w:name="_Hlk110640623" w:displacedByCustomXml="prev"/>
        <w:p w14:paraId="41404E23" w14:textId="77777777" w:rsidR="00120D52" w:rsidRDefault="008F6847">
          <w:pPr>
            <w:pStyle w:val="4"/>
            <w:numPr>
              <w:ilvl w:val="0"/>
              <w:numId w:val="90"/>
            </w:numPr>
            <w:ind w:left="426" w:hanging="426"/>
            <w:rPr>
              <w:rFonts w:ascii="宋体" w:hAnsi="宋体"/>
            </w:rPr>
          </w:pPr>
          <w:r>
            <w:rPr>
              <w:rFonts w:ascii="宋体" w:hAnsi="宋体" w:hint="eastAsia"/>
            </w:rPr>
            <w:t>分摊至剩余履约义务的说明</w:t>
          </w:r>
          <w:bookmarkEnd w:id="234"/>
        </w:p>
        <w:sdt>
          <w:sdtPr>
            <w:alias w:val="是否适用：分摊至剩余履约义务的说明[双击切换]"/>
            <w:tag w:val="_GBC_3e12eb65fc9e4c7b80815a7392be58f2"/>
            <w:id w:val="-18083551"/>
            <w:lock w:val="sdtLocked"/>
            <w:placeholder>
              <w:docPart w:val="GBC22222222222222222222222222222"/>
            </w:placeholder>
          </w:sdtPr>
          <w:sdtContent>
            <w:p w14:paraId="5B027B24" w14:textId="1E8C6CBB" w:rsidR="00F43D48" w:rsidRDefault="008F6847" w:rsidP="00F43D48">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A19089F" w14:textId="3F224477" w:rsidR="00120D52" w:rsidRDefault="00000000"/>
      </w:sdtContent>
    </w:sdt>
    <w:bookmarkEnd w:id="236" w:displacedByCustomXml="prev"/>
    <w:bookmarkEnd w:id="235" w:displacedByCustomXml="prev"/>
    <w:p w14:paraId="1D6C7ED3" w14:textId="77777777" w:rsidR="00120D52" w:rsidRDefault="00120D52"/>
    <w:bookmarkStart w:id="237" w:name="_Hlk41487523" w:displacedByCustomXml="next"/>
    <w:sdt>
      <w:sdtPr>
        <w:rPr>
          <w:rFonts w:hint="eastAsia"/>
        </w:rPr>
        <w:alias w:val="模块:营业收入和营业成本的说明"/>
        <w:tag w:val="_SEC_530aa03318f04819b92848bd4d1e0874"/>
        <w:id w:val="-498119921"/>
        <w:lock w:val="sdtLocked"/>
        <w:placeholder>
          <w:docPart w:val="GBC22222222222222222222222222222"/>
        </w:placeholder>
      </w:sdtPr>
      <w:sdtContent>
        <w:bookmarkStart w:id="238" w:name="_Hlk26364697" w:displacedByCustomXml="prev"/>
        <w:bookmarkEnd w:id="238" w:displacedByCustomXml="prev"/>
        <w:p w14:paraId="664A2DEE" w14:textId="77777777" w:rsidR="00120D52" w:rsidRDefault="008F6847">
          <w:pPr>
            <w:spacing w:before="60" w:after="60"/>
          </w:pPr>
          <w:r>
            <w:rPr>
              <w:rFonts w:hint="eastAsia"/>
            </w:rPr>
            <w:t>其他说明：</w:t>
          </w:r>
        </w:p>
        <w:sdt>
          <w:sdtPr>
            <w:alias w:val="主营业务说明"/>
            <w:tag w:val="_GBC_72a96250960e4e188d2fa1097869655e"/>
            <w:id w:val="2040859676"/>
            <w:lock w:val="sdtLocked"/>
            <w:placeholder>
              <w:docPart w:val="GBC22222222222222222222222222222"/>
            </w:placeholder>
          </w:sdtPr>
          <w:sdtContent>
            <w:p w14:paraId="46D0F607" w14:textId="32955A96" w:rsidR="00120D52" w:rsidRPr="00F43D48" w:rsidRDefault="00000000" w:rsidP="00F43D48">
              <w:pPr>
                <w:tabs>
                  <w:tab w:val="left" w:pos="800"/>
                  <w:tab w:val="left" w:pos="1100"/>
                  <w:tab w:val="left" w:pos="1713"/>
                </w:tabs>
                <w:spacing w:beforeLines="50" w:before="120" w:afterLines="50" w:after="120" w:line="360" w:lineRule="exact"/>
                <w:ind w:firstLineChars="200" w:firstLine="420"/>
                <w:jc w:val="both"/>
                <w:rPr>
                  <w:sz w:val="22"/>
                  <w:szCs w:val="22"/>
                </w:rPr>
              </w:pPr>
              <w:r w:rsidRPr="009E3B6A">
                <w:rPr>
                  <w:rFonts w:hint="eastAsia"/>
                  <w:sz w:val="22"/>
                  <w:szCs w:val="22"/>
                </w:rPr>
                <w:t>本集团于合同开始日对合同进行评估，认为向客户转让商品的承诺与合同中其他承诺不可单独区分，应将每个合同整体作为一个单项履约义务。</w:t>
              </w:r>
            </w:p>
          </w:sdtContent>
        </w:sdt>
        <w:p w14:paraId="597B39F7" w14:textId="77777777" w:rsidR="00120D52" w:rsidRDefault="00000000"/>
      </w:sdtContent>
    </w:sdt>
    <w:bookmarkEnd w:id="237" w:displacedByCustomXml="prev"/>
    <w:sdt>
      <w:sdtPr>
        <w:rPr>
          <w:rFonts w:ascii="宋体" w:hAnsi="宋体" w:cs="宋体" w:hint="eastAsia"/>
          <w:b w:val="0"/>
          <w:bCs/>
          <w:kern w:val="0"/>
          <w:szCs w:val="21"/>
        </w:rPr>
        <w:alias w:val="模块:税金及附加"/>
        <w:tag w:val="_GBC_38185835049143dd873ff3e7d0941647"/>
        <w:id w:val="-613980123"/>
        <w:lock w:val="sdtLocked"/>
        <w:placeholder>
          <w:docPart w:val="GBC22222222222222222222222222222"/>
        </w:placeholder>
      </w:sdtPr>
      <w:sdtEndPr>
        <w:rPr>
          <w:rFonts w:cstheme="minorBidi"/>
          <w:kern w:val="2"/>
        </w:rPr>
      </w:sdtEndPr>
      <w:sdtContent>
        <w:p w14:paraId="676BA73F" w14:textId="77777777" w:rsidR="00120D52" w:rsidRDefault="008F6847">
          <w:pPr>
            <w:pStyle w:val="3"/>
            <w:numPr>
              <w:ilvl w:val="0"/>
              <w:numId w:val="58"/>
            </w:numPr>
            <w:tabs>
              <w:tab w:val="left" w:pos="504"/>
            </w:tabs>
            <w:rPr>
              <w:rFonts w:ascii="宋体" w:hAnsi="宋体"/>
              <w:szCs w:val="21"/>
            </w:rPr>
          </w:pPr>
          <w:r>
            <w:rPr>
              <w:rFonts w:ascii="宋体" w:hAnsi="宋体" w:hint="eastAsia"/>
              <w:szCs w:val="21"/>
            </w:rPr>
            <w:t>税金及附加</w:t>
          </w:r>
        </w:p>
        <w:sdt>
          <w:sdtPr>
            <w:alias w:val="是否适用：税金及附加[双击切换]"/>
            <w:tag w:val="_GBC_e6e37ca7fd2a435e8e042586945bb4d2"/>
            <w:id w:val="-997808176"/>
            <w:lock w:val="sdtLocked"/>
            <w:placeholder>
              <w:docPart w:val="GBC22222222222222222222222222222"/>
            </w:placeholder>
          </w:sdtPr>
          <w:sdtContent>
            <w:p w14:paraId="27FC1905" w14:textId="11ED0F86"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D589555" w14:textId="0AFCC977" w:rsidR="00120D52" w:rsidRDefault="008F6847">
          <w:pPr>
            <w:jc w:val="right"/>
            <w:rPr>
              <w:b/>
            </w:rPr>
          </w:pPr>
          <w:r>
            <w:rPr>
              <w:rFonts w:hint="eastAsia"/>
            </w:rPr>
            <w:t>单位：</w:t>
          </w:r>
          <w:sdt>
            <w:sdtPr>
              <w:rPr>
                <w:rFonts w:hint="eastAsia"/>
              </w:rPr>
              <w:alias w:val="单位：财务附注：税金及附加"/>
              <w:tag w:val="_GBC_bdd382ceb0b74413bcc8ce354afae4a8"/>
              <w:id w:val="7175556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税金及附加"/>
              <w:tag w:val="_GBC_ecf8b53c11ec4336b91007df3f6b5f78"/>
              <w:id w:val="-3239036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833"/>
            <w:gridCol w:w="2992"/>
            <w:gridCol w:w="2992"/>
          </w:tblGrid>
          <w:tr w:rsidR="00F42649" w14:paraId="1017B757" w14:textId="77777777" w:rsidTr="00D93B97">
            <w:sdt>
              <w:sdtPr>
                <w:tag w:val="_PLD_444bcf5500dc4f7f9041afd20c147408"/>
                <w:id w:val="222963524"/>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14:paraId="206ED31F" w14:textId="77777777" w:rsidR="00F42649" w:rsidRDefault="00000000" w:rsidP="00D93B97">
                    <w:pPr>
                      <w:autoSpaceDE w:val="0"/>
                      <w:autoSpaceDN w:val="0"/>
                      <w:adjustRightInd w:val="0"/>
                      <w:snapToGrid w:val="0"/>
                      <w:spacing w:line="240" w:lineRule="atLeast"/>
                      <w:jc w:val="center"/>
                    </w:pPr>
                    <w:r>
                      <w:rPr>
                        <w:rFonts w:hint="eastAsia"/>
                      </w:rPr>
                      <w:t>项目</w:t>
                    </w:r>
                  </w:p>
                </w:tc>
              </w:sdtContent>
            </w:sdt>
            <w:sdt>
              <w:sdtPr>
                <w:tag w:val="_PLD_986496e04f5841889074687e953bf8a9"/>
                <w:id w:val="-1107270980"/>
                <w:lock w:val="sdtLocked"/>
              </w:sdtPr>
              <w:sdtContent>
                <w:tc>
                  <w:tcPr>
                    <w:tcW w:w="1697" w:type="pct"/>
                    <w:tcBorders>
                      <w:top w:val="single" w:sz="6" w:space="0" w:color="auto"/>
                      <w:left w:val="single" w:sz="6" w:space="0" w:color="auto"/>
                      <w:bottom w:val="single" w:sz="6" w:space="0" w:color="auto"/>
                      <w:right w:val="single" w:sz="6" w:space="0" w:color="auto"/>
                    </w:tcBorders>
                  </w:tcPr>
                  <w:p w14:paraId="56A60C06" w14:textId="77777777" w:rsidR="00F42649" w:rsidRDefault="00000000" w:rsidP="00D93B97">
                    <w:pPr>
                      <w:jc w:val="center"/>
                    </w:pPr>
                    <w:r>
                      <w:rPr>
                        <w:rFonts w:hint="eastAsia"/>
                      </w:rPr>
                      <w:t>本期发生额</w:t>
                    </w:r>
                  </w:p>
                </w:tc>
              </w:sdtContent>
            </w:sdt>
            <w:sdt>
              <w:sdtPr>
                <w:tag w:val="_PLD_4ab1376344dc484195a5459c78069a64"/>
                <w:id w:val="632378544"/>
                <w:lock w:val="sdtLocked"/>
              </w:sdtPr>
              <w:sdtContent>
                <w:tc>
                  <w:tcPr>
                    <w:tcW w:w="1697" w:type="pct"/>
                    <w:tcBorders>
                      <w:top w:val="single" w:sz="6" w:space="0" w:color="auto"/>
                      <w:left w:val="single" w:sz="6" w:space="0" w:color="auto"/>
                      <w:bottom w:val="single" w:sz="6" w:space="0" w:color="auto"/>
                      <w:right w:val="single" w:sz="6" w:space="0" w:color="auto"/>
                    </w:tcBorders>
                    <w:vAlign w:val="center"/>
                  </w:tcPr>
                  <w:p w14:paraId="3B283220" w14:textId="77777777" w:rsidR="00F42649" w:rsidRDefault="00000000" w:rsidP="00D93B97">
                    <w:pPr>
                      <w:jc w:val="center"/>
                    </w:pPr>
                    <w:r>
                      <w:rPr>
                        <w:rFonts w:hint="eastAsia"/>
                      </w:rPr>
                      <w:t>上期发生额</w:t>
                    </w:r>
                  </w:p>
                </w:tc>
              </w:sdtContent>
            </w:sdt>
          </w:tr>
          <w:tr w:rsidR="00F42649" w14:paraId="54518AFA" w14:textId="77777777" w:rsidTr="00D93B97">
            <w:tc>
              <w:tcPr>
                <w:tcW w:w="1606" w:type="pct"/>
                <w:tcBorders>
                  <w:top w:val="single" w:sz="6" w:space="0" w:color="auto"/>
                  <w:left w:val="single" w:sz="6" w:space="0" w:color="auto"/>
                  <w:bottom w:val="single" w:sz="6" w:space="0" w:color="auto"/>
                  <w:right w:val="single" w:sz="6" w:space="0" w:color="auto"/>
                </w:tcBorders>
                <w:vAlign w:val="center"/>
              </w:tcPr>
              <w:p w14:paraId="78E1438B" w14:textId="77777777" w:rsidR="00F42649" w:rsidRDefault="00000000" w:rsidP="00D93B97">
                <w:pPr>
                  <w:autoSpaceDE w:val="0"/>
                  <w:autoSpaceDN w:val="0"/>
                  <w:adjustRightInd w:val="0"/>
                  <w:snapToGrid w:val="0"/>
                  <w:spacing w:line="240" w:lineRule="atLeast"/>
                </w:pPr>
                <w:r>
                  <w:rPr>
                    <w:rFonts w:hint="eastAsia"/>
                  </w:rPr>
                  <w:t>消费税</w:t>
                </w:r>
              </w:p>
            </w:tc>
            <w:tc>
              <w:tcPr>
                <w:tcW w:w="1697" w:type="pct"/>
                <w:tcBorders>
                  <w:top w:val="single" w:sz="6" w:space="0" w:color="auto"/>
                  <w:left w:val="single" w:sz="6" w:space="0" w:color="auto"/>
                  <w:bottom w:val="single" w:sz="6" w:space="0" w:color="auto"/>
                  <w:right w:val="single" w:sz="6" w:space="0" w:color="auto"/>
                </w:tcBorders>
              </w:tcPr>
              <w:p w14:paraId="74E91B83" w14:textId="77777777" w:rsidR="00F42649" w:rsidRDefault="00000000" w:rsidP="00D93B97">
                <w:pPr>
                  <w:autoSpaceDE w:val="0"/>
                  <w:autoSpaceDN w:val="0"/>
                  <w:adjustRightInd w:val="0"/>
                  <w:snapToGrid w:val="0"/>
                  <w:spacing w:line="240" w:lineRule="atLeast"/>
                  <w:jc w:val="right"/>
                </w:pPr>
              </w:p>
            </w:tc>
            <w:tc>
              <w:tcPr>
                <w:tcW w:w="1697" w:type="pct"/>
                <w:tcBorders>
                  <w:top w:val="single" w:sz="6" w:space="0" w:color="auto"/>
                  <w:left w:val="single" w:sz="6" w:space="0" w:color="auto"/>
                  <w:bottom w:val="single" w:sz="6" w:space="0" w:color="auto"/>
                  <w:right w:val="single" w:sz="6" w:space="0" w:color="auto"/>
                </w:tcBorders>
              </w:tcPr>
              <w:p w14:paraId="2DD15FB6" w14:textId="77777777" w:rsidR="00F42649" w:rsidRDefault="00000000" w:rsidP="00D93B97">
                <w:pPr>
                  <w:jc w:val="right"/>
                </w:pPr>
              </w:p>
            </w:tc>
          </w:tr>
          <w:tr w:rsidR="00F42649" w14:paraId="579DB5A3" w14:textId="77777777" w:rsidTr="00D93B97">
            <w:tc>
              <w:tcPr>
                <w:tcW w:w="1606" w:type="pct"/>
                <w:tcBorders>
                  <w:top w:val="single" w:sz="6" w:space="0" w:color="auto"/>
                  <w:left w:val="single" w:sz="6" w:space="0" w:color="auto"/>
                  <w:bottom w:val="single" w:sz="6" w:space="0" w:color="auto"/>
                  <w:right w:val="single" w:sz="6" w:space="0" w:color="auto"/>
                </w:tcBorders>
                <w:vAlign w:val="center"/>
              </w:tcPr>
              <w:p w14:paraId="574D8C0F" w14:textId="77777777" w:rsidR="00F42649" w:rsidRDefault="00000000" w:rsidP="00D93B97">
                <w:pPr>
                  <w:autoSpaceDE w:val="0"/>
                  <w:autoSpaceDN w:val="0"/>
                  <w:adjustRightInd w:val="0"/>
                  <w:snapToGrid w:val="0"/>
                  <w:spacing w:line="240" w:lineRule="atLeast"/>
                </w:pPr>
                <w:r>
                  <w:rPr>
                    <w:rFonts w:hint="eastAsia"/>
                  </w:rPr>
                  <w:t>营业税</w:t>
                </w:r>
              </w:p>
            </w:tc>
            <w:tc>
              <w:tcPr>
                <w:tcW w:w="1697" w:type="pct"/>
                <w:tcBorders>
                  <w:top w:val="single" w:sz="6" w:space="0" w:color="auto"/>
                  <w:left w:val="single" w:sz="6" w:space="0" w:color="auto"/>
                  <w:bottom w:val="single" w:sz="6" w:space="0" w:color="auto"/>
                  <w:right w:val="single" w:sz="6" w:space="0" w:color="auto"/>
                </w:tcBorders>
              </w:tcPr>
              <w:p w14:paraId="55030339" w14:textId="77777777" w:rsidR="00F42649" w:rsidRDefault="00000000" w:rsidP="00D93B97">
                <w:pPr>
                  <w:autoSpaceDE w:val="0"/>
                  <w:autoSpaceDN w:val="0"/>
                  <w:adjustRightInd w:val="0"/>
                  <w:snapToGrid w:val="0"/>
                  <w:spacing w:line="240" w:lineRule="atLeast"/>
                  <w:jc w:val="right"/>
                </w:pPr>
              </w:p>
            </w:tc>
            <w:tc>
              <w:tcPr>
                <w:tcW w:w="1697" w:type="pct"/>
                <w:tcBorders>
                  <w:top w:val="single" w:sz="6" w:space="0" w:color="auto"/>
                  <w:left w:val="single" w:sz="6" w:space="0" w:color="auto"/>
                  <w:bottom w:val="single" w:sz="6" w:space="0" w:color="auto"/>
                  <w:right w:val="single" w:sz="6" w:space="0" w:color="auto"/>
                </w:tcBorders>
              </w:tcPr>
              <w:p w14:paraId="6F9F917F" w14:textId="77777777" w:rsidR="00F42649" w:rsidRDefault="00000000" w:rsidP="00D93B97">
                <w:pPr>
                  <w:jc w:val="right"/>
                </w:pPr>
              </w:p>
            </w:tc>
          </w:tr>
          <w:tr w:rsidR="00F42649" w14:paraId="383B0968" w14:textId="77777777" w:rsidTr="00D93B97">
            <w:tc>
              <w:tcPr>
                <w:tcW w:w="1606" w:type="pct"/>
                <w:tcBorders>
                  <w:top w:val="single" w:sz="6" w:space="0" w:color="auto"/>
                  <w:left w:val="single" w:sz="6" w:space="0" w:color="auto"/>
                  <w:bottom w:val="single" w:sz="6" w:space="0" w:color="auto"/>
                  <w:right w:val="single" w:sz="6" w:space="0" w:color="auto"/>
                </w:tcBorders>
                <w:vAlign w:val="center"/>
              </w:tcPr>
              <w:p w14:paraId="584E1BD5" w14:textId="77777777" w:rsidR="00F42649" w:rsidRDefault="00000000" w:rsidP="00D93B97">
                <w:pPr>
                  <w:autoSpaceDE w:val="0"/>
                  <w:autoSpaceDN w:val="0"/>
                  <w:adjustRightInd w:val="0"/>
                  <w:snapToGrid w:val="0"/>
                  <w:spacing w:line="240" w:lineRule="atLeast"/>
                </w:pPr>
                <w:r>
                  <w:rPr>
                    <w:rFonts w:hint="eastAsia"/>
                  </w:rPr>
                  <w:t>城市维护建设税</w:t>
                </w:r>
              </w:p>
            </w:tc>
            <w:tc>
              <w:tcPr>
                <w:tcW w:w="1697" w:type="pct"/>
                <w:tcBorders>
                  <w:top w:val="single" w:sz="6" w:space="0" w:color="auto"/>
                  <w:left w:val="single" w:sz="6" w:space="0" w:color="auto"/>
                  <w:bottom w:val="single" w:sz="6" w:space="0" w:color="auto"/>
                  <w:right w:val="single" w:sz="6" w:space="0" w:color="auto"/>
                </w:tcBorders>
              </w:tcPr>
              <w:p w14:paraId="478EB09E" w14:textId="77777777" w:rsidR="00F42649" w:rsidRDefault="00000000" w:rsidP="00D93B97">
                <w:pPr>
                  <w:autoSpaceDE w:val="0"/>
                  <w:autoSpaceDN w:val="0"/>
                  <w:adjustRightInd w:val="0"/>
                  <w:snapToGrid w:val="0"/>
                  <w:spacing w:line="240" w:lineRule="atLeast"/>
                  <w:jc w:val="right"/>
                </w:pPr>
                <w:r>
                  <w:t>794,234.20</w:t>
                </w:r>
              </w:p>
            </w:tc>
            <w:tc>
              <w:tcPr>
                <w:tcW w:w="1697" w:type="pct"/>
                <w:tcBorders>
                  <w:top w:val="single" w:sz="6" w:space="0" w:color="auto"/>
                  <w:left w:val="single" w:sz="6" w:space="0" w:color="auto"/>
                  <w:bottom w:val="single" w:sz="6" w:space="0" w:color="auto"/>
                  <w:right w:val="single" w:sz="6" w:space="0" w:color="auto"/>
                </w:tcBorders>
              </w:tcPr>
              <w:p w14:paraId="481A6900" w14:textId="77777777" w:rsidR="00F42649" w:rsidRDefault="00000000" w:rsidP="00D93B97">
                <w:pPr>
                  <w:jc w:val="right"/>
                </w:pPr>
                <w:r>
                  <w:t>261,579.93</w:t>
                </w:r>
              </w:p>
            </w:tc>
          </w:tr>
          <w:tr w:rsidR="00F42649" w14:paraId="59FD7C41" w14:textId="77777777" w:rsidTr="00D93B97">
            <w:tc>
              <w:tcPr>
                <w:tcW w:w="1606" w:type="pct"/>
                <w:tcBorders>
                  <w:top w:val="single" w:sz="6" w:space="0" w:color="auto"/>
                  <w:left w:val="single" w:sz="6" w:space="0" w:color="auto"/>
                  <w:bottom w:val="single" w:sz="6" w:space="0" w:color="auto"/>
                  <w:right w:val="single" w:sz="6" w:space="0" w:color="auto"/>
                </w:tcBorders>
                <w:vAlign w:val="center"/>
              </w:tcPr>
              <w:p w14:paraId="4BE49D8B" w14:textId="77777777" w:rsidR="00F42649" w:rsidRDefault="00000000" w:rsidP="00D93B97">
                <w:pPr>
                  <w:autoSpaceDE w:val="0"/>
                  <w:autoSpaceDN w:val="0"/>
                  <w:adjustRightInd w:val="0"/>
                  <w:snapToGrid w:val="0"/>
                  <w:spacing w:line="240" w:lineRule="atLeast"/>
                </w:pPr>
                <w:r>
                  <w:rPr>
                    <w:rFonts w:hint="eastAsia"/>
                  </w:rPr>
                  <w:t>教育费附加</w:t>
                </w:r>
              </w:p>
            </w:tc>
            <w:tc>
              <w:tcPr>
                <w:tcW w:w="1697" w:type="pct"/>
                <w:tcBorders>
                  <w:top w:val="single" w:sz="6" w:space="0" w:color="auto"/>
                  <w:left w:val="single" w:sz="6" w:space="0" w:color="auto"/>
                  <w:bottom w:val="single" w:sz="6" w:space="0" w:color="auto"/>
                  <w:right w:val="single" w:sz="6" w:space="0" w:color="auto"/>
                </w:tcBorders>
              </w:tcPr>
              <w:p w14:paraId="1C7CB145" w14:textId="77777777" w:rsidR="00F42649" w:rsidRDefault="00000000" w:rsidP="00D93B97">
                <w:pPr>
                  <w:autoSpaceDE w:val="0"/>
                  <w:autoSpaceDN w:val="0"/>
                  <w:adjustRightInd w:val="0"/>
                  <w:snapToGrid w:val="0"/>
                  <w:spacing w:line="240" w:lineRule="atLeast"/>
                  <w:jc w:val="right"/>
                </w:pPr>
                <w:r>
                  <w:t>614,433.18</w:t>
                </w:r>
              </w:p>
            </w:tc>
            <w:tc>
              <w:tcPr>
                <w:tcW w:w="1697" w:type="pct"/>
                <w:tcBorders>
                  <w:top w:val="single" w:sz="6" w:space="0" w:color="auto"/>
                  <w:left w:val="single" w:sz="6" w:space="0" w:color="auto"/>
                  <w:bottom w:val="single" w:sz="6" w:space="0" w:color="auto"/>
                  <w:right w:val="single" w:sz="6" w:space="0" w:color="auto"/>
                </w:tcBorders>
              </w:tcPr>
              <w:p w14:paraId="76A95A63" w14:textId="77777777" w:rsidR="00F42649" w:rsidRDefault="00000000" w:rsidP="00D93B97">
                <w:pPr>
                  <w:jc w:val="right"/>
                </w:pPr>
                <w:r>
                  <w:t>210,709.15</w:t>
                </w:r>
              </w:p>
            </w:tc>
          </w:tr>
          <w:tr w:rsidR="00F42649" w14:paraId="1F19C2E0" w14:textId="77777777" w:rsidTr="00D93B97">
            <w:tc>
              <w:tcPr>
                <w:tcW w:w="1606" w:type="pct"/>
                <w:tcBorders>
                  <w:top w:val="single" w:sz="6" w:space="0" w:color="auto"/>
                  <w:left w:val="single" w:sz="6" w:space="0" w:color="auto"/>
                  <w:bottom w:val="single" w:sz="6" w:space="0" w:color="auto"/>
                  <w:right w:val="single" w:sz="6" w:space="0" w:color="auto"/>
                </w:tcBorders>
                <w:vAlign w:val="center"/>
              </w:tcPr>
              <w:p w14:paraId="6C949FDA" w14:textId="77777777" w:rsidR="00F42649" w:rsidRDefault="00000000" w:rsidP="00D93B97">
                <w:pPr>
                  <w:autoSpaceDE w:val="0"/>
                  <w:autoSpaceDN w:val="0"/>
                  <w:adjustRightInd w:val="0"/>
                  <w:snapToGrid w:val="0"/>
                  <w:spacing w:line="240" w:lineRule="atLeast"/>
                </w:pPr>
                <w:r>
                  <w:rPr>
                    <w:rFonts w:hint="eastAsia"/>
                  </w:rPr>
                  <w:t>资源税</w:t>
                </w:r>
              </w:p>
            </w:tc>
            <w:tc>
              <w:tcPr>
                <w:tcW w:w="1697" w:type="pct"/>
                <w:tcBorders>
                  <w:top w:val="single" w:sz="6" w:space="0" w:color="auto"/>
                  <w:left w:val="single" w:sz="6" w:space="0" w:color="auto"/>
                  <w:bottom w:val="single" w:sz="6" w:space="0" w:color="auto"/>
                  <w:right w:val="single" w:sz="6" w:space="0" w:color="auto"/>
                </w:tcBorders>
              </w:tcPr>
              <w:p w14:paraId="1CC57106" w14:textId="77777777" w:rsidR="00F42649" w:rsidRDefault="00000000" w:rsidP="00D93B97">
                <w:pPr>
                  <w:autoSpaceDE w:val="0"/>
                  <w:autoSpaceDN w:val="0"/>
                  <w:adjustRightInd w:val="0"/>
                  <w:snapToGrid w:val="0"/>
                  <w:spacing w:line="240" w:lineRule="atLeast"/>
                  <w:jc w:val="right"/>
                </w:pPr>
                <w:r>
                  <w:t>4,730.60</w:t>
                </w:r>
              </w:p>
            </w:tc>
            <w:tc>
              <w:tcPr>
                <w:tcW w:w="1697" w:type="pct"/>
                <w:tcBorders>
                  <w:top w:val="single" w:sz="6" w:space="0" w:color="auto"/>
                  <w:left w:val="single" w:sz="6" w:space="0" w:color="auto"/>
                  <w:bottom w:val="single" w:sz="6" w:space="0" w:color="auto"/>
                  <w:right w:val="single" w:sz="6" w:space="0" w:color="auto"/>
                </w:tcBorders>
              </w:tcPr>
              <w:p w14:paraId="5D8DAC59" w14:textId="77777777" w:rsidR="00F42649" w:rsidRDefault="00000000" w:rsidP="00D93B97">
                <w:pPr>
                  <w:jc w:val="right"/>
                </w:pPr>
                <w:r>
                  <w:t>7,418.60</w:t>
                </w:r>
              </w:p>
            </w:tc>
          </w:tr>
          <w:tr w:rsidR="00F42649" w14:paraId="6C6E7B6C" w14:textId="77777777" w:rsidTr="00D93B97">
            <w:tc>
              <w:tcPr>
                <w:tcW w:w="1606" w:type="pct"/>
                <w:tcBorders>
                  <w:top w:val="single" w:sz="6" w:space="0" w:color="auto"/>
                  <w:left w:val="single" w:sz="6" w:space="0" w:color="auto"/>
                  <w:bottom w:val="single" w:sz="6" w:space="0" w:color="auto"/>
                  <w:right w:val="single" w:sz="6" w:space="0" w:color="auto"/>
                </w:tcBorders>
                <w:vAlign w:val="center"/>
              </w:tcPr>
              <w:p w14:paraId="3A55DE79" w14:textId="77777777" w:rsidR="00F42649" w:rsidRDefault="00000000" w:rsidP="00D93B97">
                <w:pPr>
                  <w:autoSpaceDE w:val="0"/>
                  <w:autoSpaceDN w:val="0"/>
                  <w:adjustRightInd w:val="0"/>
                  <w:snapToGrid w:val="0"/>
                  <w:spacing w:line="240" w:lineRule="atLeast"/>
                </w:pPr>
                <w:r>
                  <w:t>房产税</w:t>
                </w:r>
              </w:p>
            </w:tc>
            <w:tc>
              <w:tcPr>
                <w:tcW w:w="1697" w:type="pct"/>
                <w:tcBorders>
                  <w:top w:val="single" w:sz="6" w:space="0" w:color="auto"/>
                  <w:left w:val="single" w:sz="6" w:space="0" w:color="auto"/>
                  <w:bottom w:val="single" w:sz="6" w:space="0" w:color="auto"/>
                  <w:right w:val="single" w:sz="6" w:space="0" w:color="auto"/>
                </w:tcBorders>
              </w:tcPr>
              <w:p w14:paraId="0B448C4C" w14:textId="77777777" w:rsidR="00F42649" w:rsidRDefault="00000000" w:rsidP="00D93B97">
                <w:pPr>
                  <w:autoSpaceDE w:val="0"/>
                  <w:autoSpaceDN w:val="0"/>
                  <w:adjustRightInd w:val="0"/>
                  <w:snapToGrid w:val="0"/>
                  <w:spacing w:line="240" w:lineRule="atLeast"/>
                  <w:jc w:val="right"/>
                </w:pPr>
                <w:r>
                  <w:t>1,096,360.40</w:t>
                </w:r>
              </w:p>
            </w:tc>
            <w:tc>
              <w:tcPr>
                <w:tcW w:w="1697" w:type="pct"/>
                <w:tcBorders>
                  <w:top w:val="single" w:sz="6" w:space="0" w:color="auto"/>
                  <w:left w:val="single" w:sz="6" w:space="0" w:color="auto"/>
                  <w:bottom w:val="single" w:sz="6" w:space="0" w:color="auto"/>
                  <w:right w:val="single" w:sz="6" w:space="0" w:color="auto"/>
                </w:tcBorders>
              </w:tcPr>
              <w:p w14:paraId="5FC6E5E5" w14:textId="77777777" w:rsidR="00F42649" w:rsidRDefault="00000000" w:rsidP="00D93B97">
                <w:pPr>
                  <w:jc w:val="right"/>
                </w:pPr>
                <w:r>
                  <w:t>1,112,653.98</w:t>
                </w:r>
              </w:p>
            </w:tc>
          </w:tr>
          <w:tr w:rsidR="00F42649" w14:paraId="19FB92BB" w14:textId="77777777" w:rsidTr="00D93B97">
            <w:tc>
              <w:tcPr>
                <w:tcW w:w="1606" w:type="pct"/>
                <w:tcBorders>
                  <w:top w:val="single" w:sz="6" w:space="0" w:color="auto"/>
                  <w:left w:val="single" w:sz="6" w:space="0" w:color="auto"/>
                  <w:bottom w:val="single" w:sz="6" w:space="0" w:color="auto"/>
                  <w:right w:val="single" w:sz="6" w:space="0" w:color="auto"/>
                </w:tcBorders>
                <w:vAlign w:val="center"/>
              </w:tcPr>
              <w:p w14:paraId="6581DA63" w14:textId="77777777" w:rsidR="00F42649" w:rsidRDefault="00000000" w:rsidP="00D93B97">
                <w:pPr>
                  <w:autoSpaceDE w:val="0"/>
                  <w:autoSpaceDN w:val="0"/>
                  <w:adjustRightInd w:val="0"/>
                  <w:snapToGrid w:val="0"/>
                  <w:spacing w:line="240" w:lineRule="atLeast"/>
                </w:pPr>
                <w:r>
                  <w:t>土地使用税</w:t>
                </w:r>
              </w:p>
            </w:tc>
            <w:tc>
              <w:tcPr>
                <w:tcW w:w="1697" w:type="pct"/>
                <w:tcBorders>
                  <w:top w:val="single" w:sz="6" w:space="0" w:color="auto"/>
                  <w:left w:val="single" w:sz="6" w:space="0" w:color="auto"/>
                  <w:bottom w:val="single" w:sz="6" w:space="0" w:color="auto"/>
                  <w:right w:val="single" w:sz="6" w:space="0" w:color="auto"/>
                </w:tcBorders>
              </w:tcPr>
              <w:p w14:paraId="41A4076B" w14:textId="77777777" w:rsidR="00F42649" w:rsidRDefault="00000000" w:rsidP="00D93B97">
                <w:pPr>
                  <w:autoSpaceDE w:val="0"/>
                  <w:autoSpaceDN w:val="0"/>
                  <w:adjustRightInd w:val="0"/>
                  <w:snapToGrid w:val="0"/>
                  <w:spacing w:line="240" w:lineRule="atLeast"/>
                  <w:jc w:val="right"/>
                </w:pPr>
                <w:r>
                  <w:t>327,377.77</w:t>
                </w:r>
              </w:p>
            </w:tc>
            <w:tc>
              <w:tcPr>
                <w:tcW w:w="1697" w:type="pct"/>
                <w:tcBorders>
                  <w:top w:val="single" w:sz="6" w:space="0" w:color="auto"/>
                  <w:left w:val="single" w:sz="6" w:space="0" w:color="auto"/>
                  <w:bottom w:val="single" w:sz="6" w:space="0" w:color="auto"/>
                  <w:right w:val="single" w:sz="6" w:space="0" w:color="auto"/>
                </w:tcBorders>
              </w:tcPr>
              <w:p w14:paraId="4CBD6C96" w14:textId="77777777" w:rsidR="00F42649" w:rsidRDefault="00000000" w:rsidP="00D93B97">
                <w:pPr>
                  <w:jc w:val="right"/>
                </w:pPr>
                <w:r>
                  <w:t>344,287.27</w:t>
                </w:r>
              </w:p>
            </w:tc>
          </w:tr>
          <w:tr w:rsidR="00F42649" w14:paraId="0F0242E7" w14:textId="77777777" w:rsidTr="00D93B97">
            <w:tc>
              <w:tcPr>
                <w:tcW w:w="1606" w:type="pct"/>
                <w:tcBorders>
                  <w:top w:val="single" w:sz="6" w:space="0" w:color="auto"/>
                  <w:left w:val="single" w:sz="6" w:space="0" w:color="auto"/>
                  <w:bottom w:val="single" w:sz="6" w:space="0" w:color="auto"/>
                  <w:right w:val="single" w:sz="6" w:space="0" w:color="auto"/>
                </w:tcBorders>
                <w:vAlign w:val="center"/>
              </w:tcPr>
              <w:p w14:paraId="6338DA69" w14:textId="77777777" w:rsidR="00F42649" w:rsidRDefault="00000000" w:rsidP="00D93B97">
                <w:pPr>
                  <w:autoSpaceDE w:val="0"/>
                  <w:autoSpaceDN w:val="0"/>
                  <w:adjustRightInd w:val="0"/>
                  <w:snapToGrid w:val="0"/>
                  <w:spacing w:line="240" w:lineRule="atLeast"/>
                </w:pPr>
                <w:r>
                  <w:t>车船使用税</w:t>
                </w:r>
              </w:p>
            </w:tc>
            <w:tc>
              <w:tcPr>
                <w:tcW w:w="1697" w:type="pct"/>
                <w:tcBorders>
                  <w:top w:val="single" w:sz="6" w:space="0" w:color="auto"/>
                  <w:left w:val="single" w:sz="6" w:space="0" w:color="auto"/>
                  <w:bottom w:val="single" w:sz="6" w:space="0" w:color="auto"/>
                  <w:right w:val="single" w:sz="6" w:space="0" w:color="auto"/>
                </w:tcBorders>
              </w:tcPr>
              <w:p w14:paraId="171FDD1E" w14:textId="77777777" w:rsidR="00F42649" w:rsidRDefault="00000000" w:rsidP="00D93B97">
                <w:pPr>
                  <w:autoSpaceDE w:val="0"/>
                  <w:autoSpaceDN w:val="0"/>
                  <w:adjustRightInd w:val="0"/>
                  <w:snapToGrid w:val="0"/>
                  <w:spacing w:line="240" w:lineRule="atLeast"/>
                  <w:jc w:val="right"/>
                </w:pPr>
              </w:p>
            </w:tc>
            <w:tc>
              <w:tcPr>
                <w:tcW w:w="1697" w:type="pct"/>
                <w:tcBorders>
                  <w:top w:val="single" w:sz="6" w:space="0" w:color="auto"/>
                  <w:left w:val="single" w:sz="6" w:space="0" w:color="auto"/>
                  <w:bottom w:val="single" w:sz="6" w:space="0" w:color="auto"/>
                  <w:right w:val="single" w:sz="6" w:space="0" w:color="auto"/>
                </w:tcBorders>
              </w:tcPr>
              <w:p w14:paraId="3C727BC0" w14:textId="77777777" w:rsidR="00F42649" w:rsidRDefault="00000000" w:rsidP="00D93B97">
                <w:pPr>
                  <w:jc w:val="right"/>
                </w:pPr>
              </w:p>
            </w:tc>
          </w:tr>
          <w:tr w:rsidR="00F42649" w14:paraId="0B31FB6A" w14:textId="77777777" w:rsidTr="00D93B97">
            <w:tc>
              <w:tcPr>
                <w:tcW w:w="1606" w:type="pct"/>
                <w:tcBorders>
                  <w:top w:val="single" w:sz="6" w:space="0" w:color="auto"/>
                  <w:left w:val="single" w:sz="6" w:space="0" w:color="auto"/>
                  <w:bottom w:val="single" w:sz="6" w:space="0" w:color="auto"/>
                  <w:right w:val="single" w:sz="6" w:space="0" w:color="auto"/>
                </w:tcBorders>
                <w:vAlign w:val="center"/>
              </w:tcPr>
              <w:p w14:paraId="64CD5CB3" w14:textId="77777777" w:rsidR="00F42649" w:rsidRDefault="00000000" w:rsidP="00D93B97">
                <w:pPr>
                  <w:autoSpaceDE w:val="0"/>
                  <w:autoSpaceDN w:val="0"/>
                  <w:adjustRightInd w:val="0"/>
                  <w:snapToGrid w:val="0"/>
                  <w:spacing w:line="240" w:lineRule="atLeast"/>
                </w:pPr>
                <w:r>
                  <w:t>印花税</w:t>
                </w:r>
              </w:p>
            </w:tc>
            <w:tc>
              <w:tcPr>
                <w:tcW w:w="1697" w:type="pct"/>
                <w:tcBorders>
                  <w:top w:val="single" w:sz="6" w:space="0" w:color="auto"/>
                  <w:left w:val="single" w:sz="6" w:space="0" w:color="auto"/>
                  <w:bottom w:val="single" w:sz="6" w:space="0" w:color="auto"/>
                  <w:right w:val="single" w:sz="6" w:space="0" w:color="auto"/>
                </w:tcBorders>
              </w:tcPr>
              <w:p w14:paraId="356A357D" w14:textId="77777777" w:rsidR="00F42649" w:rsidRDefault="00000000" w:rsidP="00D93B97">
                <w:pPr>
                  <w:autoSpaceDE w:val="0"/>
                  <w:autoSpaceDN w:val="0"/>
                  <w:adjustRightInd w:val="0"/>
                  <w:snapToGrid w:val="0"/>
                  <w:spacing w:line="240" w:lineRule="atLeast"/>
                  <w:jc w:val="right"/>
                </w:pPr>
                <w:r>
                  <w:t>449,712.08</w:t>
                </w:r>
              </w:p>
            </w:tc>
            <w:tc>
              <w:tcPr>
                <w:tcW w:w="1697" w:type="pct"/>
                <w:tcBorders>
                  <w:top w:val="single" w:sz="6" w:space="0" w:color="auto"/>
                  <w:left w:val="single" w:sz="6" w:space="0" w:color="auto"/>
                  <w:bottom w:val="single" w:sz="6" w:space="0" w:color="auto"/>
                  <w:right w:val="single" w:sz="6" w:space="0" w:color="auto"/>
                </w:tcBorders>
              </w:tcPr>
              <w:p w14:paraId="4692DCEB" w14:textId="77777777" w:rsidR="00F42649" w:rsidRDefault="00000000" w:rsidP="00D93B97">
                <w:pPr>
                  <w:jc w:val="right"/>
                </w:pPr>
                <w:r>
                  <w:t>107,878.91</w:t>
                </w:r>
              </w:p>
            </w:tc>
          </w:tr>
          <w:tr w:rsidR="00F42649" w14:paraId="13B090EE" w14:textId="77777777" w:rsidTr="00D93B97">
            <w:tc>
              <w:tcPr>
                <w:tcW w:w="1606" w:type="pct"/>
                <w:tcBorders>
                  <w:top w:val="single" w:sz="6" w:space="0" w:color="auto"/>
                  <w:left w:val="single" w:sz="6" w:space="0" w:color="auto"/>
                  <w:bottom w:val="single" w:sz="6" w:space="0" w:color="auto"/>
                  <w:right w:val="single" w:sz="6" w:space="0" w:color="auto"/>
                </w:tcBorders>
                <w:vAlign w:val="center"/>
              </w:tcPr>
              <w:p w14:paraId="1786D565" w14:textId="77777777" w:rsidR="00F42649" w:rsidRDefault="00000000" w:rsidP="00D93B97">
                <w:pPr>
                  <w:autoSpaceDE w:val="0"/>
                  <w:autoSpaceDN w:val="0"/>
                  <w:adjustRightInd w:val="0"/>
                  <w:snapToGrid w:val="0"/>
                  <w:spacing w:line="240" w:lineRule="atLeast"/>
                </w:pPr>
                <w:r>
                  <w:t>环境保护税</w:t>
                </w:r>
              </w:p>
            </w:tc>
            <w:tc>
              <w:tcPr>
                <w:tcW w:w="1697" w:type="pct"/>
                <w:tcBorders>
                  <w:top w:val="single" w:sz="6" w:space="0" w:color="auto"/>
                  <w:left w:val="single" w:sz="6" w:space="0" w:color="auto"/>
                  <w:bottom w:val="single" w:sz="6" w:space="0" w:color="auto"/>
                  <w:right w:val="single" w:sz="6" w:space="0" w:color="auto"/>
                </w:tcBorders>
              </w:tcPr>
              <w:p w14:paraId="2AB54CE6" w14:textId="77777777" w:rsidR="00F42649" w:rsidRDefault="00000000" w:rsidP="00D93B97">
                <w:pPr>
                  <w:autoSpaceDE w:val="0"/>
                  <w:autoSpaceDN w:val="0"/>
                  <w:adjustRightInd w:val="0"/>
                  <w:snapToGrid w:val="0"/>
                  <w:spacing w:line="240" w:lineRule="atLeast"/>
                  <w:jc w:val="right"/>
                </w:pPr>
                <w:r>
                  <w:t>31,519.26</w:t>
                </w:r>
              </w:p>
            </w:tc>
            <w:tc>
              <w:tcPr>
                <w:tcW w:w="1697" w:type="pct"/>
                <w:tcBorders>
                  <w:top w:val="single" w:sz="6" w:space="0" w:color="auto"/>
                  <w:left w:val="single" w:sz="6" w:space="0" w:color="auto"/>
                  <w:bottom w:val="single" w:sz="6" w:space="0" w:color="auto"/>
                  <w:right w:val="single" w:sz="6" w:space="0" w:color="auto"/>
                </w:tcBorders>
              </w:tcPr>
              <w:p w14:paraId="0853D8CB" w14:textId="77777777" w:rsidR="00F42649" w:rsidRDefault="00000000" w:rsidP="00D93B97">
                <w:pPr>
                  <w:jc w:val="right"/>
                </w:pPr>
                <w:r>
                  <w:t>88,386.70</w:t>
                </w:r>
              </w:p>
            </w:tc>
          </w:tr>
          <w:tr w:rsidR="00F42649" w14:paraId="6F33E82E" w14:textId="77777777" w:rsidTr="00D93B97">
            <w:tc>
              <w:tcPr>
                <w:tcW w:w="1606" w:type="pct"/>
                <w:tcBorders>
                  <w:top w:val="single" w:sz="6" w:space="0" w:color="auto"/>
                  <w:left w:val="single" w:sz="6" w:space="0" w:color="auto"/>
                  <w:bottom w:val="single" w:sz="6" w:space="0" w:color="auto"/>
                  <w:right w:val="single" w:sz="6" w:space="0" w:color="auto"/>
                </w:tcBorders>
                <w:vAlign w:val="center"/>
              </w:tcPr>
              <w:p w14:paraId="77B4C23D" w14:textId="77777777" w:rsidR="00F42649" w:rsidRDefault="00000000" w:rsidP="00D93B97">
                <w:pPr>
                  <w:autoSpaceDE w:val="0"/>
                  <w:autoSpaceDN w:val="0"/>
                  <w:adjustRightInd w:val="0"/>
                  <w:snapToGrid w:val="0"/>
                  <w:spacing w:line="240" w:lineRule="atLeast"/>
                </w:pPr>
                <w:r>
                  <w:t>其他</w:t>
                </w:r>
              </w:p>
            </w:tc>
            <w:tc>
              <w:tcPr>
                <w:tcW w:w="1697" w:type="pct"/>
                <w:tcBorders>
                  <w:top w:val="single" w:sz="6" w:space="0" w:color="auto"/>
                  <w:left w:val="single" w:sz="6" w:space="0" w:color="auto"/>
                  <w:bottom w:val="single" w:sz="6" w:space="0" w:color="auto"/>
                  <w:right w:val="single" w:sz="6" w:space="0" w:color="auto"/>
                </w:tcBorders>
              </w:tcPr>
              <w:p w14:paraId="6C8C9ECF" w14:textId="77777777" w:rsidR="00F42649" w:rsidRDefault="00000000" w:rsidP="00D93B97">
                <w:pPr>
                  <w:autoSpaceDE w:val="0"/>
                  <w:autoSpaceDN w:val="0"/>
                  <w:adjustRightInd w:val="0"/>
                  <w:snapToGrid w:val="0"/>
                  <w:spacing w:line="240" w:lineRule="atLeast"/>
                  <w:jc w:val="right"/>
                </w:pPr>
                <w:r>
                  <w:t>316,872.21</w:t>
                </w:r>
              </w:p>
            </w:tc>
            <w:tc>
              <w:tcPr>
                <w:tcW w:w="1697" w:type="pct"/>
                <w:tcBorders>
                  <w:top w:val="single" w:sz="6" w:space="0" w:color="auto"/>
                  <w:left w:val="single" w:sz="6" w:space="0" w:color="auto"/>
                  <w:bottom w:val="single" w:sz="6" w:space="0" w:color="auto"/>
                  <w:right w:val="single" w:sz="6" w:space="0" w:color="auto"/>
                </w:tcBorders>
              </w:tcPr>
              <w:p w14:paraId="69B566C1" w14:textId="77777777" w:rsidR="00F42649" w:rsidRDefault="00000000" w:rsidP="00D93B97">
                <w:pPr>
                  <w:jc w:val="right"/>
                </w:pPr>
                <w:r>
                  <w:t>383,534.75</w:t>
                </w:r>
              </w:p>
            </w:tc>
          </w:tr>
          <w:tr w:rsidR="00F42649" w14:paraId="1A0EAA88" w14:textId="77777777" w:rsidTr="00D93B97">
            <w:tc>
              <w:tcPr>
                <w:tcW w:w="1606" w:type="pct"/>
                <w:tcBorders>
                  <w:top w:val="single" w:sz="6" w:space="0" w:color="auto"/>
                  <w:left w:val="single" w:sz="6" w:space="0" w:color="auto"/>
                  <w:bottom w:val="single" w:sz="6" w:space="0" w:color="auto"/>
                  <w:right w:val="single" w:sz="6" w:space="0" w:color="auto"/>
                </w:tcBorders>
                <w:vAlign w:val="center"/>
              </w:tcPr>
              <w:p w14:paraId="355F2665" w14:textId="77777777" w:rsidR="00F42649" w:rsidRDefault="00000000" w:rsidP="00D93B97">
                <w:pPr>
                  <w:autoSpaceDE w:val="0"/>
                  <w:autoSpaceDN w:val="0"/>
                  <w:adjustRightInd w:val="0"/>
                  <w:snapToGrid w:val="0"/>
                  <w:spacing w:line="240" w:lineRule="atLeast"/>
                </w:pPr>
              </w:p>
            </w:tc>
            <w:tc>
              <w:tcPr>
                <w:tcW w:w="1697" w:type="pct"/>
                <w:tcBorders>
                  <w:top w:val="single" w:sz="6" w:space="0" w:color="auto"/>
                  <w:left w:val="single" w:sz="6" w:space="0" w:color="auto"/>
                  <w:bottom w:val="single" w:sz="6" w:space="0" w:color="auto"/>
                  <w:right w:val="single" w:sz="6" w:space="0" w:color="auto"/>
                </w:tcBorders>
              </w:tcPr>
              <w:p w14:paraId="1E50C9EF" w14:textId="77777777" w:rsidR="00F42649" w:rsidRDefault="00000000" w:rsidP="00D93B97">
                <w:pPr>
                  <w:autoSpaceDE w:val="0"/>
                  <w:autoSpaceDN w:val="0"/>
                  <w:adjustRightInd w:val="0"/>
                  <w:snapToGrid w:val="0"/>
                  <w:spacing w:line="240" w:lineRule="atLeast"/>
                  <w:jc w:val="right"/>
                </w:pPr>
              </w:p>
            </w:tc>
            <w:tc>
              <w:tcPr>
                <w:tcW w:w="1697" w:type="pct"/>
                <w:tcBorders>
                  <w:top w:val="single" w:sz="6" w:space="0" w:color="auto"/>
                  <w:left w:val="single" w:sz="6" w:space="0" w:color="auto"/>
                  <w:bottom w:val="single" w:sz="6" w:space="0" w:color="auto"/>
                  <w:right w:val="single" w:sz="6" w:space="0" w:color="auto"/>
                </w:tcBorders>
              </w:tcPr>
              <w:p w14:paraId="1C5F961D" w14:textId="77777777" w:rsidR="00F42649" w:rsidRDefault="00000000" w:rsidP="00D93B97">
                <w:pPr>
                  <w:jc w:val="right"/>
                </w:pPr>
              </w:p>
            </w:tc>
          </w:tr>
          <w:tr w:rsidR="00F42649" w14:paraId="06474E4C" w14:textId="77777777" w:rsidTr="00D93B97">
            <w:tc>
              <w:tcPr>
                <w:tcW w:w="1606" w:type="pct"/>
                <w:tcBorders>
                  <w:top w:val="single" w:sz="6" w:space="0" w:color="auto"/>
                  <w:left w:val="single" w:sz="6" w:space="0" w:color="auto"/>
                  <w:bottom w:val="single" w:sz="6" w:space="0" w:color="auto"/>
                  <w:right w:val="single" w:sz="6" w:space="0" w:color="auto"/>
                </w:tcBorders>
                <w:vAlign w:val="center"/>
              </w:tcPr>
              <w:p w14:paraId="3FB0EEA2" w14:textId="77777777" w:rsidR="00F42649" w:rsidRDefault="00000000" w:rsidP="00D93B97">
                <w:pPr>
                  <w:autoSpaceDE w:val="0"/>
                  <w:autoSpaceDN w:val="0"/>
                  <w:adjustRightInd w:val="0"/>
                  <w:snapToGrid w:val="0"/>
                  <w:spacing w:line="240" w:lineRule="atLeast"/>
                </w:pPr>
              </w:p>
            </w:tc>
            <w:tc>
              <w:tcPr>
                <w:tcW w:w="1697" w:type="pct"/>
                <w:tcBorders>
                  <w:top w:val="single" w:sz="6" w:space="0" w:color="auto"/>
                  <w:left w:val="single" w:sz="6" w:space="0" w:color="auto"/>
                  <w:bottom w:val="single" w:sz="6" w:space="0" w:color="auto"/>
                  <w:right w:val="single" w:sz="6" w:space="0" w:color="auto"/>
                </w:tcBorders>
              </w:tcPr>
              <w:p w14:paraId="01BFA4C8" w14:textId="77777777" w:rsidR="00F42649" w:rsidRDefault="00000000" w:rsidP="00D93B97">
                <w:pPr>
                  <w:autoSpaceDE w:val="0"/>
                  <w:autoSpaceDN w:val="0"/>
                  <w:adjustRightInd w:val="0"/>
                  <w:snapToGrid w:val="0"/>
                  <w:spacing w:line="240" w:lineRule="atLeast"/>
                  <w:jc w:val="right"/>
                </w:pPr>
              </w:p>
            </w:tc>
            <w:tc>
              <w:tcPr>
                <w:tcW w:w="1697" w:type="pct"/>
                <w:tcBorders>
                  <w:top w:val="single" w:sz="6" w:space="0" w:color="auto"/>
                  <w:left w:val="single" w:sz="6" w:space="0" w:color="auto"/>
                  <w:bottom w:val="single" w:sz="6" w:space="0" w:color="auto"/>
                  <w:right w:val="single" w:sz="6" w:space="0" w:color="auto"/>
                </w:tcBorders>
              </w:tcPr>
              <w:p w14:paraId="30213DA9" w14:textId="77777777" w:rsidR="00F42649" w:rsidRDefault="00000000" w:rsidP="00D93B97">
                <w:pPr>
                  <w:jc w:val="right"/>
                </w:pPr>
              </w:p>
            </w:tc>
          </w:tr>
          <w:tr w:rsidR="00F42649" w14:paraId="2FB49A90" w14:textId="77777777" w:rsidTr="00D93B97">
            <w:tc>
              <w:tcPr>
                <w:tcW w:w="1606" w:type="pct"/>
                <w:tcBorders>
                  <w:top w:val="single" w:sz="6" w:space="0" w:color="auto"/>
                  <w:left w:val="single" w:sz="6" w:space="0" w:color="auto"/>
                  <w:bottom w:val="single" w:sz="6" w:space="0" w:color="auto"/>
                  <w:right w:val="single" w:sz="6" w:space="0" w:color="auto"/>
                </w:tcBorders>
                <w:vAlign w:val="center"/>
              </w:tcPr>
              <w:p w14:paraId="7893722D" w14:textId="77777777" w:rsidR="00F42649" w:rsidRDefault="00000000" w:rsidP="00D93B97">
                <w:pPr>
                  <w:autoSpaceDE w:val="0"/>
                  <w:autoSpaceDN w:val="0"/>
                  <w:adjustRightInd w:val="0"/>
                  <w:snapToGrid w:val="0"/>
                  <w:spacing w:line="240" w:lineRule="atLeast"/>
                  <w:jc w:val="center"/>
                </w:pPr>
                <w:r>
                  <w:rPr>
                    <w:rFonts w:hint="eastAsia"/>
                  </w:rPr>
                  <w:lastRenderedPageBreak/>
                  <w:t>合计</w:t>
                </w:r>
              </w:p>
            </w:tc>
            <w:tc>
              <w:tcPr>
                <w:tcW w:w="1697" w:type="pct"/>
                <w:tcBorders>
                  <w:top w:val="single" w:sz="6" w:space="0" w:color="auto"/>
                  <w:left w:val="single" w:sz="6" w:space="0" w:color="auto"/>
                  <w:bottom w:val="single" w:sz="6" w:space="0" w:color="auto"/>
                  <w:right w:val="single" w:sz="6" w:space="0" w:color="auto"/>
                </w:tcBorders>
              </w:tcPr>
              <w:p w14:paraId="4B902DDF" w14:textId="77777777" w:rsidR="00F42649" w:rsidRDefault="00000000" w:rsidP="00D93B97">
                <w:pPr>
                  <w:autoSpaceDE w:val="0"/>
                  <w:autoSpaceDN w:val="0"/>
                  <w:adjustRightInd w:val="0"/>
                  <w:snapToGrid w:val="0"/>
                  <w:spacing w:line="240" w:lineRule="atLeast"/>
                  <w:jc w:val="right"/>
                </w:pPr>
                <w:r>
                  <w:t>3,635,239.70</w:t>
                </w:r>
              </w:p>
            </w:tc>
            <w:tc>
              <w:tcPr>
                <w:tcW w:w="1697" w:type="pct"/>
                <w:tcBorders>
                  <w:top w:val="single" w:sz="6" w:space="0" w:color="auto"/>
                  <w:left w:val="single" w:sz="6" w:space="0" w:color="auto"/>
                  <w:bottom w:val="single" w:sz="6" w:space="0" w:color="auto"/>
                  <w:right w:val="single" w:sz="6" w:space="0" w:color="auto"/>
                </w:tcBorders>
              </w:tcPr>
              <w:p w14:paraId="753C91DC" w14:textId="77777777" w:rsidR="00F42649" w:rsidRDefault="00000000" w:rsidP="00D93B97">
                <w:pPr>
                  <w:jc w:val="right"/>
                </w:pPr>
                <w:r>
                  <w:t>2,516,449.29</w:t>
                </w:r>
              </w:p>
            </w:tc>
          </w:tr>
        </w:tbl>
        <w:p w14:paraId="3E9A40AF" w14:textId="77777777" w:rsidR="00F42649" w:rsidRDefault="00000000"/>
        <w:p w14:paraId="3B4C5C28" w14:textId="77777777" w:rsidR="00120D52" w:rsidRDefault="008F6847">
          <w:pPr>
            <w:spacing w:before="60" w:after="60"/>
          </w:pPr>
          <w:r>
            <w:rPr>
              <w:rFonts w:hint="eastAsia"/>
            </w:rPr>
            <w:t>其他说明：</w:t>
          </w:r>
        </w:p>
        <w:sdt>
          <w:sdtPr>
            <w:rPr>
              <w:rFonts w:hint="eastAsia"/>
            </w:rPr>
            <w:alias w:val="税金及附加说明"/>
            <w:tag w:val="_GBC_f78e413320ad4d20a3dab91dff935491"/>
            <w:id w:val="1055815940"/>
            <w:lock w:val="sdtLocked"/>
            <w:placeholder>
              <w:docPart w:val="GBC22222222222222222222222222222"/>
            </w:placeholder>
          </w:sdtPr>
          <w:sdtContent>
            <w:p w14:paraId="7B782C51" w14:textId="21365423" w:rsidR="00120D52" w:rsidRDefault="00000000">
              <w:r>
                <w:rPr>
                  <w:rFonts w:hint="eastAsia"/>
                </w:rPr>
                <w:t>无</w:t>
              </w:r>
            </w:p>
          </w:sdtContent>
        </w:sdt>
      </w:sdtContent>
    </w:sdt>
    <w:p w14:paraId="4C490BB2" w14:textId="77777777" w:rsidR="00120D52" w:rsidRDefault="00120D52"/>
    <w:sdt>
      <w:sdtPr>
        <w:rPr>
          <w:rFonts w:ascii="宋体" w:hAnsi="宋体" w:cs="宋体" w:hint="eastAsia"/>
          <w:b w:val="0"/>
          <w:bCs/>
          <w:kern w:val="0"/>
          <w:szCs w:val="21"/>
        </w:rPr>
        <w:alias w:val="模块:成本费用"/>
        <w:tag w:val="_GBC_3faa14b862dd44e8a54b6137b70adace"/>
        <w:id w:val="-786586659"/>
        <w:lock w:val="sdtLocked"/>
        <w:placeholder>
          <w:docPart w:val="GBC22222222222222222222222222222"/>
        </w:placeholder>
      </w:sdtPr>
      <w:sdtEndPr>
        <w:rPr>
          <w:rFonts w:cstheme="minorBidi"/>
          <w:kern w:val="2"/>
        </w:rPr>
      </w:sdtEndPr>
      <w:sdtContent>
        <w:p w14:paraId="295297A3" w14:textId="77777777" w:rsidR="00120D52" w:rsidRDefault="008F6847">
          <w:pPr>
            <w:pStyle w:val="3"/>
            <w:numPr>
              <w:ilvl w:val="0"/>
              <w:numId w:val="58"/>
            </w:numPr>
            <w:tabs>
              <w:tab w:val="left" w:pos="504"/>
            </w:tabs>
            <w:rPr>
              <w:rFonts w:ascii="宋体" w:hAnsi="宋体" w:cs="宋体"/>
              <w:bCs/>
              <w:kern w:val="0"/>
              <w:szCs w:val="21"/>
            </w:rPr>
          </w:pPr>
          <w:r>
            <w:rPr>
              <w:rFonts w:ascii="宋体" w:hAnsi="宋体" w:cs="宋体" w:hint="eastAsia"/>
              <w:kern w:val="0"/>
              <w:szCs w:val="21"/>
            </w:rPr>
            <w:t>销售费用</w:t>
          </w:r>
        </w:p>
        <w:sdt>
          <w:sdtPr>
            <w:alias w:val="是否适用：销售费用[双击切换]"/>
            <w:tag w:val="_GBC_5302d6af48674660a2279c7c8a87bb8c"/>
            <w:id w:val="-1629241904"/>
            <w:lock w:val="sdtLocked"/>
            <w:placeholder>
              <w:docPart w:val="GBC22222222222222222222222222222"/>
            </w:placeholder>
          </w:sdtPr>
          <w:sdtContent>
            <w:p w14:paraId="6090183D" w14:textId="28E1C764"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2FEB5B4" w14:textId="28A5AB35" w:rsidR="00120D52" w:rsidRDefault="008F6847">
          <w:pPr>
            <w:pStyle w:val="ac"/>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销售费用"/>
              <w:tag w:val="_GBC_893203a5a3df44649aef388407d22c68"/>
              <w:id w:val="86842576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销售费用"/>
              <w:tag w:val="_GBC_4954a9fca98d4f279270fb28f987aa6f"/>
              <w:id w:val="-11754954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8"/>
            <w:gridCol w:w="2626"/>
            <w:gridCol w:w="2359"/>
          </w:tblGrid>
          <w:tr w:rsidR="00F42649" w14:paraId="7799DB54" w14:textId="77777777" w:rsidTr="00CB5551">
            <w:sdt>
              <w:sdtPr>
                <w:tag w:val="_PLD_16c47970a3b145c98f438f3cb34ff636"/>
                <w:id w:val="261652744"/>
                <w:lock w:val="sdtLocked"/>
              </w:sdt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5445EEE1" w14:textId="77777777" w:rsidR="00F42649" w:rsidRDefault="00000000" w:rsidP="00CB5551">
                    <w:pPr>
                      <w:jc w:val="center"/>
                    </w:pPr>
                    <w:r>
                      <w:rPr>
                        <w:rFonts w:hint="eastAsia"/>
                      </w:rPr>
                      <w:t>项目</w:t>
                    </w:r>
                  </w:p>
                </w:tc>
              </w:sdtContent>
            </w:sdt>
            <w:sdt>
              <w:sdtPr>
                <w:tag w:val="_PLD_b3ce435531054240b373e649bc9ae7a1"/>
                <w:id w:val="1878888676"/>
                <w:lock w:val="sdtLocked"/>
              </w:sdtPr>
              <w:sdtContent>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19EA0D93" w14:textId="77777777" w:rsidR="00F42649" w:rsidRDefault="00000000" w:rsidP="00CB5551">
                    <w:pPr>
                      <w:jc w:val="center"/>
                    </w:pPr>
                    <w:r>
                      <w:rPr>
                        <w:rFonts w:hint="eastAsia"/>
                      </w:rPr>
                      <w:t>本期发生额</w:t>
                    </w:r>
                  </w:p>
                </w:tc>
              </w:sdtContent>
            </w:sdt>
            <w:sdt>
              <w:sdtPr>
                <w:tag w:val="_PLD_9480cd5806624557b975b5d0ce06575b"/>
                <w:id w:val="-612372322"/>
                <w:lock w:val="sdtLocked"/>
              </w:sdtPr>
              <w:sdtContent>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43178017" w14:textId="77777777" w:rsidR="00F42649" w:rsidRDefault="00000000" w:rsidP="00CB5551">
                    <w:pPr>
                      <w:jc w:val="center"/>
                    </w:pPr>
                    <w:r>
                      <w:rPr>
                        <w:rFonts w:hint="eastAsia"/>
                      </w:rPr>
                      <w:t>上期发生额</w:t>
                    </w:r>
                  </w:p>
                </w:tc>
              </w:sdtContent>
            </w:sdt>
          </w:tr>
          <w:sdt>
            <w:sdtPr>
              <w:alias w:val="销售费用明细"/>
              <w:tag w:val="_GBC_8b0e6f0534ed42879aaed18b46dbec7d"/>
              <w:id w:val="1268660735"/>
              <w:lock w:val="sdtLocked"/>
            </w:sdtPr>
            <w:sdtContent>
              <w:tr w:rsidR="00F42649" w14:paraId="3036120E" w14:textId="77777777" w:rsidTr="00CB5551">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648011B6" w14:textId="77777777" w:rsidR="00F42649" w:rsidRDefault="00000000" w:rsidP="00CB5551">
                    <w:r>
                      <w:t>职工薪酬</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2034580C" w14:textId="77777777" w:rsidR="00F42649" w:rsidRDefault="00000000" w:rsidP="00CB5551">
                    <w:pPr>
                      <w:jc w:val="right"/>
                    </w:pPr>
                    <w:r>
                      <w:t>12,512,459.24</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1322918A" w14:textId="77777777" w:rsidR="00F42649" w:rsidRDefault="00000000" w:rsidP="00CB5551">
                    <w:pPr>
                      <w:jc w:val="right"/>
                    </w:pPr>
                    <w:r>
                      <w:t>11,284,205.17</w:t>
                    </w:r>
                  </w:p>
                </w:tc>
              </w:tr>
            </w:sdtContent>
          </w:sdt>
          <w:sdt>
            <w:sdtPr>
              <w:alias w:val="销售费用明细"/>
              <w:tag w:val="_GBC_8b0e6f0534ed42879aaed18b46dbec7d"/>
              <w:id w:val="901022298"/>
              <w:lock w:val="sdtLocked"/>
            </w:sdtPr>
            <w:sdtContent>
              <w:tr w:rsidR="00F42649" w14:paraId="2EBDB308" w14:textId="77777777" w:rsidTr="00CB5551">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255F8266" w14:textId="77777777" w:rsidR="00F42649" w:rsidRDefault="00000000" w:rsidP="00CB5551">
                    <w:r>
                      <w:t>差旅费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5C1A3854" w14:textId="77777777" w:rsidR="00F42649" w:rsidRDefault="00000000" w:rsidP="00CB5551">
                    <w:pPr>
                      <w:jc w:val="right"/>
                    </w:pPr>
                    <w:r>
                      <w:t>737,361.26</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74EFCDF9" w14:textId="77777777" w:rsidR="00F42649" w:rsidRDefault="00000000" w:rsidP="00CB5551">
                    <w:pPr>
                      <w:jc w:val="right"/>
                    </w:pPr>
                    <w:r>
                      <w:t>912,170.08</w:t>
                    </w:r>
                  </w:p>
                </w:tc>
              </w:tr>
            </w:sdtContent>
          </w:sdt>
          <w:sdt>
            <w:sdtPr>
              <w:alias w:val="销售费用明细"/>
              <w:tag w:val="_GBC_8b0e6f0534ed42879aaed18b46dbec7d"/>
              <w:id w:val="392245195"/>
              <w:lock w:val="sdtLocked"/>
            </w:sdtPr>
            <w:sdtContent>
              <w:tr w:rsidR="00F42649" w14:paraId="38972F70" w14:textId="77777777" w:rsidTr="00CB5551">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3E8A1133" w14:textId="77777777" w:rsidR="00F42649" w:rsidRDefault="00000000" w:rsidP="00CB5551">
                    <w:r>
                      <w:t>售后服务费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51C29C74" w14:textId="77777777" w:rsidR="00F42649" w:rsidRDefault="00000000" w:rsidP="00CB5551">
                    <w:pPr>
                      <w:jc w:val="right"/>
                    </w:pPr>
                    <w:r>
                      <w:t>398,230.08</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31F9008F" w14:textId="77777777" w:rsidR="00F42649" w:rsidRDefault="00000000" w:rsidP="00CB5551">
                    <w:pPr>
                      <w:jc w:val="right"/>
                    </w:pPr>
                    <w:r>
                      <w:t>336,208.42</w:t>
                    </w:r>
                  </w:p>
                </w:tc>
              </w:tr>
            </w:sdtContent>
          </w:sdt>
          <w:sdt>
            <w:sdtPr>
              <w:alias w:val="销售费用明细"/>
              <w:tag w:val="_GBC_8b0e6f0534ed42879aaed18b46dbec7d"/>
              <w:id w:val="-658773130"/>
              <w:lock w:val="sdtLocked"/>
            </w:sdtPr>
            <w:sdtContent>
              <w:tr w:rsidR="00F42649" w14:paraId="15C6C5C4" w14:textId="77777777" w:rsidTr="00CB5551">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1B03AC17" w14:textId="77777777" w:rsidR="00F42649" w:rsidRDefault="00000000" w:rsidP="00CB5551">
                    <w:r>
                      <w:t>修理费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76ED9E02" w14:textId="77777777" w:rsidR="00F42649" w:rsidRDefault="00000000" w:rsidP="00CB5551">
                    <w:pPr>
                      <w:jc w:val="right"/>
                    </w:pPr>
                    <w:r>
                      <w:t>259,652.97</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14D3A0A6" w14:textId="77777777" w:rsidR="00F42649" w:rsidRDefault="00000000" w:rsidP="00CB5551">
                    <w:pPr>
                      <w:jc w:val="right"/>
                    </w:pPr>
                    <w:r>
                      <w:t>17,612.09</w:t>
                    </w:r>
                  </w:p>
                </w:tc>
              </w:tr>
            </w:sdtContent>
          </w:sdt>
          <w:sdt>
            <w:sdtPr>
              <w:alias w:val="销售费用明细"/>
              <w:tag w:val="_GBC_8b0e6f0534ed42879aaed18b46dbec7d"/>
              <w:id w:val="1776828628"/>
              <w:lock w:val="sdtLocked"/>
            </w:sdtPr>
            <w:sdtContent>
              <w:tr w:rsidR="00F42649" w14:paraId="2DAC758A" w14:textId="77777777" w:rsidTr="00CB5551">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059DB24B" w14:textId="77777777" w:rsidR="00F42649" w:rsidRDefault="00000000" w:rsidP="00CB5551">
                    <w:r>
                      <w:t>业务经费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0DCDA2AB" w14:textId="77777777" w:rsidR="00F42649" w:rsidRDefault="00000000" w:rsidP="00CB5551">
                    <w:pPr>
                      <w:jc w:val="right"/>
                    </w:pPr>
                    <w:r>
                      <w:t>236,863.39</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24E62F2C" w14:textId="77777777" w:rsidR="00F42649" w:rsidRDefault="00000000" w:rsidP="00CB5551">
                    <w:pPr>
                      <w:jc w:val="right"/>
                    </w:pPr>
                    <w:r>
                      <w:t>666,308.04</w:t>
                    </w:r>
                  </w:p>
                </w:tc>
              </w:tr>
            </w:sdtContent>
          </w:sdt>
          <w:sdt>
            <w:sdtPr>
              <w:alias w:val="销售费用明细"/>
              <w:tag w:val="_GBC_8b0e6f0534ed42879aaed18b46dbec7d"/>
              <w:id w:val="1220326955"/>
              <w:lock w:val="sdtLocked"/>
            </w:sdtPr>
            <w:sdtContent>
              <w:tr w:rsidR="00F42649" w14:paraId="575204AF" w14:textId="77777777" w:rsidTr="00CB5551">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4C25FEB5" w14:textId="77777777" w:rsidR="00F42649" w:rsidRDefault="00000000" w:rsidP="00CB5551">
                    <w:r>
                      <w:t>办公费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68A93BD8" w14:textId="77777777" w:rsidR="00F42649" w:rsidRDefault="00000000" w:rsidP="00CB5551">
                    <w:pPr>
                      <w:jc w:val="right"/>
                    </w:pPr>
                    <w:r>
                      <w:t>338,844.92</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3F69C25B" w14:textId="77777777" w:rsidR="00F42649" w:rsidRDefault="00000000" w:rsidP="00CB5551">
                    <w:pPr>
                      <w:jc w:val="right"/>
                    </w:pPr>
                    <w:r>
                      <w:t>237,825.78</w:t>
                    </w:r>
                  </w:p>
                </w:tc>
              </w:tr>
            </w:sdtContent>
          </w:sdt>
          <w:sdt>
            <w:sdtPr>
              <w:alias w:val="销售费用明细"/>
              <w:tag w:val="_GBC_8b0e6f0534ed42879aaed18b46dbec7d"/>
              <w:id w:val="-213975723"/>
              <w:lock w:val="sdtLocked"/>
            </w:sdtPr>
            <w:sdtContent>
              <w:tr w:rsidR="00F42649" w14:paraId="07F041D6" w14:textId="77777777" w:rsidTr="00CB5551">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008A8F6F" w14:textId="77777777" w:rsidR="00F42649" w:rsidRDefault="00000000" w:rsidP="00CB5551">
                    <w:r>
                      <w:t>仓储保管费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5EAD5157" w14:textId="77777777" w:rsidR="00F42649" w:rsidRDefault="00000000" w:rsidP="00CB5551">
                    <w:pPr>
                      <w:jc w:val="right"/>
                    </w:pPr>
                    <w:r>
                      <w:t>48,372.55</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3A166367" w14:textId="77777777" w:rsidR="00F42649" w:rsidRDefault="00000000" w:rsidP="00CB5551">
                    <w:pPr>
                      <w:jc w:val="right"/>
                    </w:pPr>
                    <w:r>
                      <w:t>18,196.27</w:t>
                    </w:r>
                  </w:p>
                </w:tc>
              </w:tr>
            </w:sdtContent>
          </w:sdt>
          <w:sdt>
            <w:sdtPr>
              <w:alias w:val="销售费用明细"/>
              <w:tag w:val="_GBC_8b0e6f0534ed42879aaed18b46dbec7d"/>
              <w:id w:val="62449848"/>
              <w:lock w:val="sdtLocked"/>
            </w:sdtPr>
            <w:sdtContent>
              <w:tr w:rsidR="00F42649" w14:paraId="29C4FD55" w14:textId="77777777" w:rsidTr="00CB5551">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271A52EF" w14:textId="77777777" w:rsidR="00F42649" w:rsidRDefault="00000000" w:rsidP="00CB5551">
                    <w:r>
                      <w:t>展览费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37EC6A66" w14:textId="77777777" w:rsidR="00F42649" w:rsidRDefault="00000000" w:rsidP="00CB5551">
                    <w:pPr>
                      <w:jc w:val="right"/>
                    </w:pPr>
                    <w:r>
                      <w:t>569,772.43</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03BAA127" w14:textId="77777777" w:rsidR="00F42649" w:rsidRDefault="00000000" w:rsidP="00CB5551">
                    <w:pPr>
                      <w:jc w:val="right"/>
                    </w:pPr>
                    <w:r>
                      <w:t>350,450.21</w:t>
                    </w:r>
                  </w:p>
                </w:tc>
              </w:tr>
            </w:sdtContent>
          </w:sdt>
          <w:sdt>
            <w:sdtPr>
              <w:alias w:val="销售费用明细"/>
              <w:tag w:val="_GBC_8b0e6f0534ed42879aaed18b46dbec7d"/>
              <w:id w:val="1430548662"/>
              <w:lock w:val="sdtLocked"/>
            </w:sdtPr>
            <w:sdtContent>
              <w:tr w:rsidR="00F42649" w14:paraId="76EBB7AF" w14:textId="77777777" w:rsidTr="00CB5551">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05376725" w14:textId="77777777" w:rsidR="00F42649" w:rsidRDefault="00000000" w:rsidP="00CB5551">
                    <w:r>
                      <w:t>运输费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397CB1EF" w14:textId="77777777" w:rsidR="00F42649" w:rsidRDefault="00000000" w:rsidP="00CB5551">
                    <w:pPr>
                      <w:jc w:val="right"/>
                    </w:pPr>
                    <w:r>
                      <w:t>0.00</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7FC30034" w14:textId="77777777" w:rsidR="00F42649" w:rsidRDefault="00000000" w:rsidP="00CB5551">
                    <w:pPr>
                      <w:jc w:val="right"/>
                    </w:pPr>
                    <w:r>
                      <w:t>700,965.53</w:t>
                    </w:r>
                  </w:p>
                </w:tc>
              </w:tr>
            </w:sdtContent>
          </w:sdt>
          <w:sdt>
            <w:sdtPr>
              <w:alias w:val="销售费用明细"/>
              <w:tag w:val="_GBC_8b0e6f0534ed42879aaed18b46dbec7d"/>
              <w:id w:val="1165051930"/>
              <w:lock w:val="sdtLocked"/>
            </w:sdtPr>
            <w:sdtContent>
              <w:tr w:rsidR="00F42649" w14:paraId="7E184A9C" w14:textId="77777777" w:rsidTr="00CB5551">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4BF2AAE3" w14:textId="77777777" w:rsidR="00F42649" w:rsidRDefault="00000000" w:rsidP="00CB5551">
                    <w:r>
                      <w:t>包装费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3792991D" w14:textId="77777777" w:rsidR="00F42649" w:rsidRDefault="00000000" w:rsidP="00CB5551">
                    <w:pPr>
                      <w:jc w:val="right"/>
                    </w:pPr>
                    <w:r>
                      <w:t>276,262.82</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0E08AE6D" w14:textId="77777777" w:rsidR="00F42649" w:rsidRDefault="00000000" w:rsidP="00CB5551">
                    <w:pPr>
                      <w:jc w:val="right"/>
                    </w:pPr>
                    <w:r>
                      <w:t>514,823.35</w:t>
                    </w:r>
                  </w:p>
                </w:tc>
              </w:tr>
            </w:sdtContent>
          </w:sdt>
          <w:sdt>
            <w:sdtPr>
              <w:alias w:val="销售费用明细"/>
              <w:tag w:val="_GBC_8b0e6f0534ed42879aaed18b46dbec7d"/>
              <w:id w:val="1722949283"/>
              <w:lock w:val="sdtLocked"/>
            </w:sdtPr>
            <w:sdtContent>
              <w:tr w:rsidR="00F42649" w14:paraId="0422010B" w14:textId="77777777" w:rsidTr="00CB5551">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04F339A9" w14:textId="77777777" w:rsidR="00F42649" w:rsidRDefault="00000000" w:rsidP="00CB5551">
                    <w:r>
                      <w:t>其他</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01F7CCF5" w14:textId="77777777" w:rsidR="00F42649" w:rsidRDefault="00000000" w:rsidP="00CB5551">
                    <w:pPr>
                      <w:jc w:val="right"/>
                    </w:pPr>
                    <w:r>
                      <w:t>464,046.82</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1A7E8E33" w14:textId="77777777" w:rsidR="00F42649" w:rsidRDefault="00000000" w:rsidP="00CB5551">
                    <w:pPr>
                      <w:jc w:val="right"/>
                    </w:pPr>
                    <w:r>
                      <w:t>11,722.27</w:t>
                    </w:r>
                  </w:p>
                </w:tc>
              </w:tr>
            </w:sdtContent>
          </w:sdt>
          <w:sdt>
            <w:sdtPr>
              <w:alias w:val="销售费用明细"/>
              <w:tag w:val="_GBC_8b0e6f0534ed42879aaed18b46dbec7d"/>
              <w:id w:val="-1729837696"/>
              <w:lock w:val="sdtLocked"/>
            </w:sdtPr>
            <w:sdtContent>
              <w:tr w:rsidR="00F42649" w14:paraId="0783E27E" w14:textId="77777777" w:rsidTr="00CB5551">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278EA431" w14:textId="77777777" w:rsidR="00F42649" w:rsidRDefault="00000000" w:rsidP="00CB5551"/>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263DB130" w14:textId="77777777" w:rsidR="00F42649" w:rsidRDefault="00000000" w:rsidP="00CB5551">
                    <w:pPr>
                      <w:jc w:val="right"/>
                    </w:pP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27C3398F" w14:textId="77777777" w:rsidR="00F42649" w:rsidRDefault="00000000" w:rsidP="00CB5551">
                    <w:pPr>
                      <w:jc w:val="right"/>
                    </w:pPr>
                  </w:p>
                </w:tc>
              </w:tr>
            </w:sdtContent>
          </w:sdt>
          <w:sdt>
            <w:sdtPr>
              <w:alias w:val="销售费用明细"/>
              <w:tag w:val="_GBC_8b0e6f0534ed42879aaed18b46dbec7d"/>
              <w:id w:val="422226501"/>
              <w:lock w:val="sdtLocked"/>
            </w:sdtPr>
            <w:sdtContent>
              <w:tr w:rsidR="00F42649" w14:paraId="3583AB18" w14:textId="77777777" w:rsidTr="00CB5551">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6994B072" w14:textId="77777777" w:rsidR="00F42649" w:rsidRDefault="00000000" w:rsidP="00CB5551"/>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0841F9DB" w14:textId="77777777" w:rsidR="00F42649" w:rsidRDefault="00000000" w:rsidP="00CB5551">
                    <w:pPr>
                      <w:jc w:val="right"/>
                    </w:pP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661B045F" w14:textId="77777777" w:rsidR="00F42649" w:rsidRDefault="00000000" w:rsidP="00CB5551">
                    <w:pPr>
                      <w:jc w:val="right"/>
                    </w:pPr>
                  </w:p>
                </w:tc>
              </w:tr>
            </w:sdtContent>
          </w:sdt>
          <w:sdt>
            <w:sdtPr>
              <w:alias w:val="销售费用明细"/>
              <w:tag w:val="_GBC_8b0e6f0534ed42879aaed18b46dbec7d"/>
              <w:id w:val="-1925173752"/>
              <w:lock w:val="sdtLocked"/>
            </w:sdtPr>
            <w:sdtContent>
              <w:tr w:rsidR="00F42649" w14:paraId="76321C6C" w14:textId="77777777" w:rsidTr="00CB5551">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174797DB" w14:textId="77777777" w:rsidR="00F42649" w:rsidRDefault="00000000" w:rsidP="00CB5551"/>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309961C2" w14:textId="77777777" w:rsidR="00F42649" w:rsidRDefault="00000000" w:rsidP="00CB5551">
                    <w:pPr>
                      <w:jc w:val="right"/>
                    </w:pP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074827F8" w14:textId="77777777" w:rsidR="00F42649" w:rsidRDefault="00000000" w:rsidP="00CB5551">
                    <w:pPr>
                      <w:jc w:val="right"/>
                    </w:pPr>
                  </w:p>
                </w:tc>
              </w:tr>
            </w:sdtContent>
          </w:sdt>
          <w:tr w:rsidR="00F42649" w14:paraId="16A84684" w14:textId="77777777" w:rsidTr="00CB5551">
            <w:sdt>
              <w:sdtPr>
                <w:tag w:val="_PLD_bb83cc20a1fb4ed7973343e471dad9ef"/>
                <w:id w:val="807897483"/>
                <w:lock w:val="sdtLocked"/>
              </w:sdt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7B795870" w14:textId="77777777" w:rsidR="00F42649" w:rsidRDefault="00000000" w:rsidP="00CB5551">
                    <w:pPr>
                      <w:jc w:val="center"/>
                    </w:pPr>
                    <w:r>
                      <w:rPr>
                        <w:rFonts w:hint="eastAsia"/>
                      </w:rPr>
                      <w:t>合计</w:t>
                    </w:r>
                  </w:p>
                </w:tc>
              </w:sdtContent>
            </w:sdt>
            <w:tc>
              <w:tcPr>
                <w:tcW w:w="1488" w:type="pct"/>
                <w:tcBorders>
                  <w:top w:val="single" w:sz="4" w:space="0" w:color="auto"/>
                  <w:left w:val="single" w:sz="4" w:space="0" w:color="auto"/>
                  <w:bottom w:val="single" w:sz="4" w:space="0" w:color="auto"/>
                  <w:right w:val="single" w:sz="4" w:space="0" w:color="auto"/>
                </w:tcBorders>
                <w:shd w:val="clear" w:color="auto" w:fill="auto"/>
              </w:tcPr>
              <w:p w14:paraId="7942AE9B" w14:textId="77777777" w:rsidR="00F42649" w:rsidRDefault="00000000" w:rsidP="00CB5551">
                <w:pPr>
                  <w:jc w:val="right"/>
                </w:pPr>
                <w:r>
                  <w:t>15,841,866.48</w:t>
                </w: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0E315C22" w14:textId="77777777" w:rsidR="00F42649" w:rsidRDefault="00000000" w:rsidP="00CB5551">
                <w:pPr>
                  <w:jc w:val="right"/>
                </w:pPr>
                <w:r>
                  <w:t>15,050,487.21</w:t>
                </w:r>
              </w:p>
            </w:tc>
          </w:tr>
        </w:tbl>
        <w:p w14:paraId="50A5F857" w14:textId="77777777" w:rsidR="00F42649" w:rsidRDefault="00000000"/>
        <w:p w14:paraId="63E9307E" w14:textId="77777777" w:rsidR="00120D52" w:rsidRDefault="008F6847">
          <w:pPr>
            <w:spacing w:before="60" w:after="60"/>
          </w:pPr>
          <w:r>
            <w:rPr>
              <w:rFonts w:hint="eastAsia"/>
            </w:rPr>
            <w:t>其他说明：</w:t>
          </w:r>
        </w:p>
        <w:sdt>
          <w:sdtPr>
            <w:alias w:val="销售费用的其他说明事项"/>
            <w:tag w:val="_GBC_42921bca5478449e9dd3932a8303975a"/>
            <w:id w:val="-120232572"/>
            <w:lock w:val="sdtLocked"/>
            <w:placeholder>
              <w:docPart w:val="GBC22222222222222222222222222222"/>
            </w:placeholder>
          </w:sdtPr>
          <w:sdtContent>
            <w:p w14:paraId="03F62B3E" w14:textId="6DB7EA3F" w:rsidR="00120D52" w:rsidRDefault="00000000">
              <w:r>
                <w:rPr>
                  <w:rFonts w:hint="eastAsia"/>
                </w:rPr>
                <w:t>无</w:t>
              </w:r>
            </w:p>
          </w:sdtContent>
        </w:sdt>
      </w:sdtContent>
    </w:sdt>
    <w:p w14:paraId="15E5985B" w14:textId="77777777" w:rsidR="00120D52" w:rsidRDefault="00120D52"/>
    <w:sdt>
      <w:sdtPr>
        <w:rPr>
          <w:rFonts w:ascii="宋体" w:hAnsi="宋体" w:cs="宋体" w:hint="eastAsia"/>
          <w:b w:val="0"/>
          <w:bCs/>
          <w:kern w:val="0"/>
          <w:szCs w:val="21"/>
        </w:rPr>
        <w:alias w:val="模块:管理费用"/>
        <w:tag w:val="_GBC_d5a6283bdea64513980a0cc618e2ec60"/>
        <w:id w:val="1779675190"/>
        <w:lock w:val="sdtLocked"/>
        <w:placeholder>
          <w:docPart w:val="GBC22222222222222222222222222222"/>
        </w:placeholder>
      </w:sdtPr>
      <w:sdtContent>
        <w:p w14:paraId="2412A2B1" w14:textId="77777777" w:rsidR="00120D52" w:rsidRDefault="008F6847">
          <w:pPr>
            <w:pStyle w:val="3"/>
            <w:numPr>
              <w:ilvl w:val="0"/>
              <w:numId w:val="58"/>
            </w:numPr>
            <w:tabs>
              <w:tab w:val="left" w:pos="504"/>
            </w:tabs>
            <w:rPr>
              <w:rFonts w:ascii="宋体" w:hAnsi="宋体"/>
              <w:szCs w:val="21"/>
            </w:rPr>
          </w:pPr>
          <w:r>
            <w:rPr>
              <w:rFonts w:ascii="宋体" w:hAnsi="宋体" w:hint="eastAsia"/>
              <w:szCs w:val="21"/>
            </w:rPr>
            <w:t>管理费用</w:t>
          </w:r>
        </w:p>
        <w:sdt>
          <w:sdtPr>
            <w:alias w:val="是否适用：管理费用[双击切换]"/>
            <w:tag w:val="_GBC_864c9dd9adce435698261f1da02ab8fb"/>
            <w:id w:val="-1336915435"/>
            <w:lock w:val="sdtLocked"/>
            <w:placeholder>
              <w:docPart w:val="GBC22222222222222222222222222222"/>
            </w:placeholder>
          </w:sdtPr>
          <w:sdtContent>
            <w:p w14:paraId="79F82CA6" w14:textId="75A0B133"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0D5E007" w14:textId="0BAC2070" w:rsidR="00120D52" w:rsidRDefault="008F6847">
          <w:pPr>
            <w:jc w:val="right"/>
          </w:pPr>
          <w:r>
            <w:rPr>
              <w:rFonts w:hint="eastAsia"/>
            </w:rPr>
            <w:t>单位：</w:t>
          </w:r>
          <w:sdt>
            <w:sdtPr>
              <w:rPr>
                <w:rFonts w:hint="eastAsia"/>
              </w:rPr>
              <w:alias w:val="单位：管理费用"/>
              <w:tag w:val="_GBC_b8198aec3f7748d28785c1eebbf02df7"/>
              <w:id w:val="14482003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管理费用"/>
              <w:tag w:val="_GBC_f92af61f8b3b45ba9ec818ede9725428"/>
              <w:id w:val="134366728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5"/>
            <w:gridCol w:w="2539"/>
            <w:gridCol w:w="2379"/>
          </w:tblGrid>
          <w:tr w:rsidR="00F42649" w14:paraId="36A3FA05" w14:textId="77777777" w:rsidTr="00532065">
            <w:sdt>
              <w:sdtPr>
                <w:tag w:val="_PLD_249fd0c096ba421285089a0fada9d43a"/>
                <w:id w:val="9188529"/>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14:paraId="64805340" w14:textId="77777777" w:rsidR="00F42649" w:rsidRDefault="00000000" w:rsidP="00532065">
                    <w:pPr>
                      <w:jc w:val="center"/>
                    </w:pPr>
                    <w:r>
                      <w:rPr>
                        <w:rFonts w:hint="eastAsia"/>
                      </w:rPr>
                      <w:t>项目</w:t>
                    </w:r>
                  </w:p>
                </w:tc>
              </w:sdtContent>
            </w:sdt>
            <w:sdt>
              <w:sdtPr>
                <w:tag w:val="_PLD_acf5bcbf929244268be56ad5d0f3ea18"/>
                <w:id w:val="-869605927"/>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14:paraId="2A06A9D9" w14:textId="77777777" w:rsidR="00F42649" w:rsidRDefault="00000000" w:rsidP="00532065">
                    <w:pPr>
                      <w:jc w:val="center"/>
                    </w:pPr>
                    <w:r>
                      <w:rPr>
                        <w:rFonts w:hint="eastAsia"/>
                      </w:rPr>
                      <w:t>本期发生额</w:t>
                    </w:r>
                  </w:p>
                </w:tc>
              </w:sdtContent>
            </w:sdt>
            <w:sdt>
              <w:sdtPr>
                <w:tag w:val="_PLD_d37d8a59d4d74c26ac22dc33983efa29"/>
                <w:id w:val="781002446"/>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14:paraId="5CAEBD60" w14:textId="77777777" w:rsidR="00F42649" w:rsidRDefault="00000000" w:rsidP="00532065">
                    <w:pPr>
                      <w:jc w:val="center"/>
                    </w:pPr>
                    <w:r>
                      <w:rPr>
                        <w:rFonts w:hint="eastAsia"/>
                      </w:rPr>
                      <w:t>上期发生额</w:t>
                    </w:r>
                  </w:p>
                </w:tc>
              </w:sdtContent>
            </w:sdt>
          </w:tr>
          <w:sdt>
            <w:sdtPr>
              <w:rPr>
                <w:rFonts w:hint="eastAsia"/>
              </w:rPr>
              <w:alias w:val="管理费用明细"/>
              <w:tag w:val="_GBC_1330575ab4a44e46920401d3d7599402"/>
              <w:id w:val="-23251583"/>
              <w:lock w:val="sdtLocked"/>
            </w:sdtPr>
            <w:sdtContent>
              <w:tr w:rsidR="00F42649" w14:paraId="6C33772C" w14:textId="77777777" w:rsidTr="00532065">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4BBB6C1B" w14:textId="77777777" w:rsidR="00F42649" w:rsidRDefault="00000000" w:rsidP="00532065">
                    <w:r>
                      <w:t>职工薪酬</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702F1CED" w14:textId="77777777" w:rsidR="00F42649" w:rsidRDefault="00000000" w:rsidP="00532065">
                    <w:pPr>
                      <w:jc w:val="right"/>
                    </w:pPr>
                    <w:r>
                      <w:t>27,289,475.52</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5A75971F" w14:textId="77777777" w:rsidR="00F42649" w:rsidRDefault="00000000" w:rsidP="00532065">
                    <w:pPr>
                      <w:jc w:val="right"/>
                    </w:pPr>
                    <w:r>
                      <w:t>28,992,930.88</w:t>
                    </w:r>
                  </w:p>
                </w:tc>
              </w:tr>
            </w:sdtContent>
          </w:sdt>
          <w:sdt>
            <w:sdtPr>
              <w:rPr>
                <w:rFonts w:hint="eastAsia"/>
              </w:rPr>
              <w:alias w:val="管理费用明细"/>
              <w:tag w:val="_GBC_1330575ab4a44e46920401d3d7599402"/>
              <w:id w:val="-530176744"/>
              <w:lock w:val="sdtLocked"/>
            </w:sdtPr>
            <w:sdtContent>
              <w:tr w:rsidR="00F42649" w14:paraId="481492E0" w14:textId="77777777" w:rsidTr="00532065">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0D6FB6F1" w14:textId="77777777" w:rsidR="00F42649" w:rsidRDefault="00000000" w:rsidP="00532065">
                    <w:r>
                      <w:t>聘请中介机构费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11C9FB05" w14:textId="77777777" w:rsidR="00F42649" w:rsidRDefault="00000000" w:rsidP="00532065">
                    <w:pPr>
                      <w:jc w:val="right"/>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0CAF9C87" w14:textId="77777777" w:rsidR="00F42649" w:rsidRDefault="00000000" w:rsidP="00532065">
                    <w:pPr>
                      <w:jc w:val="right"/>
                    </w:pPr>
                  </w:p>
                </w:tc>
              </w:tr>
            </w:sdtContent>
          </w:sdt>
          <w:sdt>
            <w:sdtPr>
              <w:rPr>
                <w:rFonts w:hint="eastAsia"/>
              </w:rPr>
              <w:alias w:val="管理费用明细"/>
              <w:tag w:val="_GBC_1330575ab4a44e46920401d3d7599402"/>
              <w:id w:val="1648399777"/>
              <w:lock w:val="sdtLocked"/>
            </w:sdtPr>
            <w:sdtContent>
              <w:tr w:rsidR="00F42649" w14:paraId="2A5C28A5" w14:textId="77777777" w:rsidTr="00532065">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58537F2E" w14:textId="77777777" w:rsidR="00F42649" w:rsidRDefault="00000000" w:rsidP="00532065">
                    <w:r>
                      <w:t> -审计服务费用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1642DF74" w14:textId="77777777" w:rsidR="00F42649" w:rsidRDefault="00000000" w:rsidP="00532065">
                    <w:pPr>
                      <w:jc w:val="right"/>
                    </w:pPr>
                    <w:r>
                      <w:t>28,301.89</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1E833385" w14:textId="77777777" w:rsidR="00F42649" w:rsidRDefault="00000000" w:rsidP="00532065">
                    <w:pPr>
                      <w:jc w:val="right"/>
                    </w:pPr>
                    <w:r>
                      <w:t>74,410.25</w:t>
                    </w:r>
                  </w:p>
                </w:tc>
              </w:tr>
            </w:sdtContent>
          </w:sdt>
          <w:sdt>
            <w:sdtPr>
              <w:rPr>
                <w:rFonts w:hint="eastAsia"/>
              </w:rPr>
              <w:alias w:val="管理费用明细"/>
              <w:tag w:val="_GBC_1330575ab4a44e46920401d3d7599402"/>
              <w:id w:val="-1502886247"/>
              <w:lock w:val="sdtLocked"/>
            </w:sdtPr>
            <w:sdtContent>
              <w:tr w:rsidR="00F42649" w14:paraId="43999AB1" w14:textId="77777777" w:rsidTr="00532065">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2C9005AE" w14:textId="77777777" w:rsidR="00F42649" w:rsidRDefault="00000000" w:rsidP="00532065">
                    <w:r>
                      <w:t> -税务服务费用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2C369F7B" w14:textId="77777777" w:rsidR="00F42649" w:rsidRDefault="00000000" w:rsidP="00532065">
                    <w:pPr>
                      <w:jc w:val="right"/>
                    </w:pPr>
                    <w:r>
                      <w:t>20,860.71</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4690FF29" w14:textId="77777777" w:rsidR="00F42649" w:rsidRDefault="00000000" w:rsidP="00532065">
                    <w:pPr>
                      <w:jc w:val="right"/>
                    </w:pPr>
                    <w:r>
                      <w:t>0.00</w:t>
                    </w:r>
                  </w:p>
                </w:tc>
              </w:tr>
            </w:sdtContent>
          </w:sdt>
          <w:sdt>
            <w:sdtPr>
              <w:rPr>
                <w:rFonts w:hint="eastAsia"/>
              </w:rPr>
              <w:alias w:val="管理费用明细"/>
              <w:tag w:val="_GBC_1330575ab4a44e46920401d3d7599402"/>
              <w:id w:val="876735572"/>
              <w:lock w:val="sdtLocked"/>
            </w:sdtPr>
            <w:sdtContent>
              <w:tr w:rsidR="00F42649" w14:paraId="6747C85D" w14:textId="77777777" w:rsidTr="00532065">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76D0471F" w14:textId="77777777" w:rsidR="00F42649" w:rsidRDefault="00000000" w:rsidP="00532065">
                    <w:r>
                      <w:t> -其他服务费用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2F4573C3" w14:textId="77777777" w:rsidR="00F42649" w:rsidRDefault="00000000" w:rsidP="00532065">
                    <w:pPr>
                      <w:jc w:val="right"/>
                    </w:pPr>
                    <w:r>
                      <w:t>1,989,435.65</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1676D14A" w14:textId="77777777" w:rsidR="00F42649" w:rsidRDefault="00000000" w:rsidP="00532065">
                    <w:pPr>
                      <w:jc w:val="right"/>
                    </w:pPr>
                    <w:r>
                      <w:t>1,305,883.03</w:t>
                    </w:r>
                  </w:p>
                </w:tc>
              </w:tr>
            </w:sdtContent>
          </w:sdt>
          <w:sdt>
            <w:sdtPr>
              <w:rPr>
                <w:rFonts w:hint="eastAsia"/>
              </w:rPr>
              <w:alias w:val="管理费用明细"/>
              <w:tag w:val="_GBC_1330575ab4a44e46920401d3d7599402"/>
              <w:id w:val="-1205096444"/>
              <w:lock w:val="sdtLocked"/>
            </w:sdtPr>
            <w:sdtContent>
              <w:tr w:rsidR="00F42649" w14:paraId="66C5FD91" w14:textId="77777777" w:rsidTr="00532065">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47DE98BD" w14:textId="77777777" w:rsidR="00F42649" w:rsidRDefault="00000000" w:rsidP="00532065">
                    <w:r>
                      <w:t> -律师服务费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4196554A" w14:textId="77777777" w:rsidR="00F42649" w:rsidRDefault="00000000" w:rsidP="00532065">
                    <w:pPr>
                      <w:jc w:val="right"/>
                    </w:pPr>
                    <w:r>
                      <w:t>457,326.30</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3F52CE6D" w14:textId="77777777" w:rsidR="00F42649" w:rsidRDefault="00000000" w:rsidP="00532065">
                    <w:pPr>
                      <w:jc w:val="right"/>
                    </w:pPr>
                    <w:r>
                      <w:t>1,277,393.37</w:t>
                    </w:r>
                  </w:p>
                </w:tc>
              </w:tr>
            </w:sdtContent>
          </w:sdt>
          <w:sdt>
            <w:sdtPr>
              <w:rPr>
                <w:rFonts w:hint="eastAsia"/>
              </w:rPr>
              <w:alias w:val="管理费用明细"/>
              <w:tag w:val="_GBC_1330575ab4a44e46920401d3d7599402"/>
              <w:id w:val="-429590042"/>
              <w:lock w:val="sdtLocked"/>
            </w:sdtPr>
            <w:sdtContent>
              <w:tr w:rsidR="00F42649" w14:paraId="62367964" w14:textId="77777777" w:rsidTr="00532065">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549D98F0" w14:textId="77777777" w:rsidR="00F42649" w:rsidRDefault="00000000" w:rsidP="00532065">
                    <w:r>
                      <w:t>办公费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3D01134B" w14:textId="77777777" w:rsidR="00F42649" w:rsidRDefault="00000000" w:rsidP="00532065">
                    <w:pPr>
                      <w:jc w:val="right"/>
                    </w:pPr>
                    <w:r>
                      <w:t>2,424,327.94</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6D4DF17F" w14:textId="77777777" w:rsidR="00F42649" w:rsidRDefault="00000000" w:rsidP="00532065">
                    <w:pPr>
                      <w:jc w:val="right"/>
                    </w:pPr>
                    <w:r>
                      <w:t>2,533,879.86</w:t>
                    </w:r>
                  </w:p>
                </w:tc>
              </w:tr>
            </w:sdtContent>
          </w:sdt>
          <w:sdt>
            <w:sdtPr>
              <w:rPr>
                <w:rFonts w:hint="eastAsia"/>
              </w:rPr>
              <w:alias w:val="管理费用明细"/>
              <w:tag w:val="_GBC_1330575ab4a44e46920401d3d7599402"/>
              <w:id w:val="1575542503"/>
              <w:lock w:val="sdtLocked"/>
            </w:sdtPr>
            <w:sdtContent>
              <w:tr w:rsidR="00F42649" w14:paraId="21990F7F" w14:textId="77777777" w:rsidTr="00532065">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5EDBCCAA" w14:textId="77777777" w:rsidR="00F42649" w:rsidRDefault="00000000" w:rsidP="00532065">
                    <w:r>
                      <w:t>无形资产摊销</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31477FB5" w14:textId="77777777" w:rsidR="00F42649" w:rsidRDefault="00000000" w:rsidP="00532065">
                    <w:pPr>
                      <w:jc w:val="right"/>
                    </w:pPr>
                    <w:r>
                      <w:t>929,874.99</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1EFB1673" w14:textId="77777777" w:rsidR="00F42649" w:rsidRDefault="00000000" w:rsidP="00532065">
                    <w:pPr>
                      <w:jc w:val="right"/>
                    </w:pPr>
                    <w:r>
                      <w:t>655,498.89</w:t>
                    </w:r>
                  </w:p>
                </w:tc>
              </w:tr>
            </w:sdtContent>
          </w:sdt>
          <w:sdt>
            <w:sdtPr>
              <w:rPr>
                <w:rFonts w:hint="eastAsia"/>
              </w:rPr>
              <w:alias w:val="管理费用明细"/>
              <w:tag w:val="_GBC_1330575ab4a44e46920401d3d7599402"/>
              <w:id w:val="-1545594485"/>
              <w:lock w:val="sdtLocked"/>
            </w:sdtPr>
            <w:sdtContent>
              <w:tr w:rsidR="00F42649" w14:paraId="4B639F65" w14:textId="77777777" w:rsidTr="00532065">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07F44D30" w14:textId="77777777" w:rsidR="00F42649" w:rsidRDefault="00000000" w:rsidP="00532065">
                    <w:r>
                      <w:t>折旧费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4241D9F1" w14:textId="77777777" w:rsidR="00F42649" w:rsidRDefault="00000000" w:rsidP="00532065">
                    <w:pPr>
                      <w:jc w:val="right"/>
                    </w:pPr>
                    <w:r>
                      <w:t>987,270.46</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7352D288" w14:textId="77777777" w:rsidR="00F42649" w:rsidRDefault="00000000" w:rsidP="00532065">
                    <w:pPr>
                      <w:jc w:val="right"/>
                    </w:pPr>
                    <w:r>
                      <w:t>703,399.46</w:t>
                    </w:r>
                  </w:p>
                </w:tc>
              </w:tr>
            </w:sdtContent>
          </w:sdt>
          <w:sdt>
            <w:sdtPr>
              <w:rPr>
                <w:rFonts w:hint="eastAsia"/>
              </w:rPr>
              <w:alias w:val="管理费用明细"/>
              <w:tag w:val="_GBC_1330575ab4a44e46920401d3d7599402"/>
              <w:id w:val="671302020"/>
              <w:lock w:val="sdtLocked"/>
            </w:sdtPr>
            <w:sdtContent>
              <w:tr w:rsidR="00F42649" w14:paraId="6FD60BFC" w14:textId="77777777" w:rsidTr="00532065">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47E6C66C" w14:textId="77777777" w:rsidR="00F42649" w:rsidRDefault="00000000" w:rsidP="00532065">
                    <w:r>
                      <w:t>车辆费用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7B570A2D" w14:textId="77777777" w:rsidR="00F42649" w:rsidRDefault="00000000" w:rsidP="00532065">
                    <w:pPr>
                      <w:jc w:val="right"/>
                    </w:pPr>
                    <w:r>
                      <w:t>742,068.54</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552E6498" w14:textId="77777777" w:rsidR="00F42649" w:rsidRDefault="00000000" w:rsidP="00532065">
                    <w:pPr>
                      <w:jc w:val="right"/>
                    </w:pPr>
                    <w:r>
                      <w:t>759,027.40</w:t>
                    </w:r>
                  </w:p>
                </w:tc>
              </w:tr>
            </w:sdtContent>
          </w:sdt>
          <w:sdt>
            <w:sdtPr>
              <w:rPr>
                <w:rFonts w:hint="eastAsia"/>
              </w:rPr>
              <w:alias w:val="管理费用明细"/>
              <w:tag w:val="_GBC_1330575ab4a44e46920401d3d7599402"/>
              <w:id w:val="-1083915830"/>
              <w:lock w:val="sdtLocked"/>
            </w:sdtPr>
            <w:sdtContent>
              <w:tr w:rsidR="00F42649" w14:paraId="013BE35D" w14:textId="77777777" w:rsidTr="00532065">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0196AA8D" w14:textId="77777777" w:rsidR="00F42649" w:rsidRDefault="00000000" w:rsidP="00532065">
                    <w:r>
                      <w:t>能源费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0C199B33" w14:textId="77777777" w:rsidR="00F42649" w:rsidRDefault="00000000" w:rsidP="00532065">
                    <w:pPr>
                      <w:jc w:val="right"/>
                    </w:pPr>
                    <w:r>
                      <w:t>268,173.66</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4D639AF1" w14:textId="77777777" w:rsidR="00F42649" w:rsidRDefault="00000000" w:rsidP="00532065">
                    <w:pPr>
                      <w:jc w:val="right"/>
                    </w:pPr>
                    <w:r>
                      <w:t>150,369.41</w:t>
                    </w:r>
                  </w:p>
                </w:tc>
              </w:tr>
            </w:sdtContent>
          </w:sdt>
          <w:sdt>
            <w:sdtPr>
              <w:rPr>
                <w:rFonts w:hint="eastAsia"/>
              </w:rPr>
              <w:alias w:val="管理费用明细"/>
              <w:tag w:val="_GBC_1330575ab4a44e46920401d3d7599402"/>
              <w:id w:val="-1240242632"/>
              <w:lock w:val="sdtLocked"/>
            </w:sdtPr>
            <w:sdtContent>
              <w:tr w:rsidR="00F42649" w14:paraId="29751044" w14:textId="77777777" w:rsidTr="00532065">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718E0D72" w14:textId="77777777" w:rsidR="00F42649" w:rsidRDefault="00000000" w:rsidP="00532065">
                    <w:r>
                      <w:t>业务招待费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71A6C420" w14:textId="77777777" w:rsidR="00F42649" w:rsidRDefault="00000000" w:rsidP="00532065">
                    <w:pPr>
                      <w:jc w:val="right"/>
                    </w:pPr>
                    <w:r>
                      <w:t>188,799.48</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25BEF2CB" w14:textId="77777777" w:rsidR="00F42649" w:rsidRDefault="00000000" w:rsidP="00532065">
                    <w:pPr>
                      <w:jc w:val="right"/>
                    </w:pPr>
                    <w:r>
                      <w:t>283,854.47</w:t>
                    </w:r>
                  </w:p>
                </w:tc>
              </w:tr>
            </w:sdtContent>
          </w:sdt>
          <w:sdt>
            <w:sdtPr>
              <w:rPr>
                <w:rFonts w:hint="eastAsia"/>
              </w:rPr>
              <w:alias w:val="管理费用明细"/>
              <w:tag w:val="_GBC_1330575ab4a44e46920401d3d7599402"/>
              <w:id w:val="-1155522565"/>
              <w:lock w:val="sdtLocked"/>
            </w:sdtPr>
            <w:sdtContent>
              <w:tr w:rsidR="00F42649" w14:paraId="1A45D9EC" w14:textId="77777777" w:rsidTr="00532065">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0AFDD53A" w14:textId="77777777" w:rsidR="00F42649" w:rsidRDefault="00000000" w:rsidP="00532065">
                    <w:r>
                      <w:t>修理费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46E9C15A" w14:textId="77777777" w:rsidR="00F42649" w:rsidRDefault="00000000" w:rsidP="00532065">
                    <w:pPr>
                      <w:jc w:val="right"/>
                    </w:pPr>
                    <w:r>
                      <w:t>150,737.34</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10AB64C7" w14:textId="77777777" w:rsidR="00F42649" w:rsidRDefault="00000000" w:rsidP="00532065">
                    <w:pPr>
                      <w:jc w:val="right"/>
                    </w:pPr>
                    <w:r>
                      <w:t>136,592.92</w:t>
                    </w:r>
                  </w:p>
                </w:tc>
              </w:tr>
            </w:sdtContent>
          </w:sdt>
          <w:sdt>
            <w:sdtPr>
              <w:rPr>
                <w:rFonts w:hint="eastAsia"/>
              </w:rPr>
              <w:alias w:val="管理费用明细"/>
              <w:tag w:val="_GBC_1330575ab4a44e46920401d3d7599402"/>
              <w:id w:val="464089145"/>
              <w:lock w:val="sdtLocked"/>
            </w:sdtPr>
            <w:sdtContent>
              <w:tr w:rsidR="00F42649" w14:paraId="4E5B0A44" w14:textId="77777777" w:rsidTr="00532065">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04C5EBFC" w14:textId="77777777" w:rsidR="00F42649" w:rsidRDefault="00000000" w:rsidP="00532065">
                    <w:r>
                      <w:t>差旅费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37FACD55" w14:textId="77777777" w:rsidR="00F42649" w:rsidRDefault="00000000" w:rsidP="00532065">
                    <w:pPr>
                      <w:jc w:val="right"/>
                    </w:pPr>
                    <w:r>
                      <w:t>48,074.86</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2BA404DB" w14:textId="77777777" w:rsidR="00F42649" w:rsidRDefault="00000000" w:rsidP="00532065">
                    <w:pPr>
                      <w:jc w:val="right"/>
                    </w:pPr>
                    <w:r>
                      <w:t>356,154.98</w:t>
                    </w:r>
                  </w:p>
                </w:tc>
              </w:tr>
            </w:sdtContent>
          </w:sdt>
          <w:sdt>
            <w:sdtPr>
              <w:rPr>
                <w:rFonts w:hint="eastAsia"/>
              </w:rPr>
              <w:alias w:val="管理费用明细"/>
              <w:tag w:val="_GBC_1330575ab4a44e46920401d3d7599402"/>
              <w:id w:val="-2120054070"/>
              <w:lock w:val="sdtLocked"/>
            </w:sdtPr>
            <w:sdtContent>
              <w:tr w:rsidR="00F42649" w14:paraId="24EDBCEB" w14:textId="77777777" w:rsidTr="00532065">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15A5C233" w14:textId="77777777" w:rsidR="00F42649" w:rsidRDefault="00000000" w:rsidP="00532065">
                    <w:r>
                      <w:t>业务宣传费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1317DCCC" w14:textId="77777777" w:rsidR="00F42649" w:rsidRDefault="00000000" w:rsidP="00532065">
                    <w:pPr>
                      <w:jc w:val="right"/>
                    </w:pPr>
                    <w:r>
                      <w:t>0.00</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157E2F6A" w14:textId="77777777" w:rsidR="00F42649" w:rsidRDefault="00000000" w:rsidP="00532065">
                    <w:pPr>
                      <w:jc w:val="right"/>
                    </w:pPr>
                    <w:r>
                      <w:t>18,627.80</w:t>
                    </w:r>
                  </w:p>
                </w:tc>
              </w:tr>
            </w:sdtContent>
          </w:sdt>
          <w:sdt>
            <w:sdtPr>
              <w:rPr>
                <w:rFonts w:hint="eastAsia"/>
              </w:rPr>
              <w:alias w:val="管理费用明细"/>
              <w:tag w:val="_GBC_1330575ab4a44e46920401d3d7599402"/>
              <w:id w:val="-1062871040"/>
              <w:lock w:val="sdtLocked"/>
            </w:sdtPr>
            <w:sdtContent>
              <w:tr w:rsidR="00F42649" w14:paraId="05F87097" w14:textId="77777777" w:rsidTr="00532065">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4F753AD1" w14:textId="77777777" w:rsidR="00F42649" w:rsidRDefault="00000000" w:rsidP="00532065">
                    <w:r>
                      <w:t>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5F5E4DA6" w14:textId="77777777" w:rsidR="00F42649" w:rsidRDefault="00000000" w:rsidP="00532065">
                    <w:pPr>
                      <w:jc w:val="right"/>
                    </w:pPr>
                    <w:r>
                      <w:t>2,809,805.52</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3FD5BE75" w14:textId="77777777" w:rsidR="00F42649" w:rsidRDefault="00000000" w:rsidP="00532065">
                    <w:pPr>
                      <w:jc w:val="right"/>
                    </w:pPr>
                    <w:r>
                      <w:t>2,668,439.52</w:t>
                    </w:r>
                  </w:p>
                </w:tc>
              </w:tr>
            </w:sdtContent>
          </w:sdt>
          <w:sdt>
            <w:sdtPr>
              <w:rPr>
                <w:rFonts w:hint="eastAsia"/>
              </w:rPr>
              <w:alias w:val="管理费用明细"/>
              <w:tag w:val="_GBC_1330575ab4a44e46920401d3d7599402"/>
              <w:id w:val="-724993499"/>
              <w:lock w:val="sdtLocked"/>
            </w:sdtPr>
            <w:sdtContent>
              <w:tr w:rsidR="00F42649" w14:paraId="42397122" w14:textId="77777777" w:rsidTr="00532065">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2703FB6B" w14:textId="77777777" w:rsidR="00F42649" w:rsidRDefault="00000000" w:rsidP="00532065"/>
                </w:tc>
                <w:tc>
                  <w:tcPr>
                    <w:tcW w:w="1439" w:type="pct"/>
                    <w:tcBorders>
                      <w:top w:val="single" w:sz="4" w:space="0" w:color="auto"/>
                      <w:left w:val="single" w:sz="4" w:space="0" w:color="auto"/>
                      <w:bottom w:val="single" w:sz="4" w:space="0" w:color="auto"/>
                      <w:right w:val="single" w:sz="4" w:space="0" w:color="auto"/>
                    </w:tcBorders>
                    <w:shd w:val="clear" w:color="auto" w:fill="auto"/>
                  </w:tcPr>
                  <w:p w14:paraId="5ED0F1F0" w14:textId="77777777" w:rsidR="00F42649" w:rsidRDefault="00000000" w:rsidP="00532065">
                    <w:pPr>
                      <w:jc w:val="right"/>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10DE7BA0" w14:textId="77777777" w:rsidR="00F42649" w:rsidRDefault="00000000" w:rsidP="00532065">
                    <w:pPr>
                      <w:jc w:val="right"/>
                    </w:pPr>
                  </w:p>
                </w:tc>
              </w:tr>
            </w:sdtContent>
          </w:sdt>
          <w:sdt>
            <w:sdtPr>
              <w:rPr>
                <w:rFonts w:hint="eastAsia"/>
              </w:rPr>
              <w:alias w:val="管理费用明细"/>
              <w:tag w:val="_GBC_1330575ab4a44e46920401d3d7599402"/>
              <w:id w:val="1256560181"/>
              <w:lock w:val="sdtLocked"/>
            </w:sdtPr>
            <w:sdtContent>
              <w:tr w:rsidR="00F42649" w14:paraId="2DD16188" w14:textId="77777777" w:rsidTr="00532065">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30B5EE2F" w14:textId="77777777" w:rsidR="00F42649" w:rsidRDefault="00000000" w:rsidP="00532065"/>
                </w:tc>
                <w:tc>
                  <w:tcPr>
                    <w:tcW w:w="1439" w:type="pct"/>
                    <w:tcBorders>
                      <w:top w:val="single" w:sz="4" w:space="0" w:color="auto"/>
                      <w:left w:val="single" w:sz="4" w:space="0" w:color="auto"/>
                      <w:bottom w:val="single" w:sz="4" w:space="0" w:color="auto"/>
                      <w:right w:val="single" w:sz="4" w:space="0" w:color="auto"/>
                    </w:tcBorders>
                    <w:shd w:val="clear" w:color="auto" w:fill="auto"/>
                  </w:tcPr>
                  <w:p w14:paraId="4E7F49D4" w14:textId="77777777" w:rsidR="00F42649" w:rsidRDefault="00000000" w:rsidP="00532065">
                    <w:pPr>
                      <w:jc w:val="right"/>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0440322B" w14:textId="77777777" w:rsidR="00F42649" w:rsidRDefault="00000000" w:rsidP="00532065">
                    <w:pPr>
                      <w:jc w:val="right"/>
                    </w:pPr>
                  </w:p>
                </w:tc>
              </w:tr>
            </w:sdtContent>
          </w:sdt>
          <w:sdt>
            <w:sdtPr>
              <w:rPr>
                <w:rFonts w:hint="eastAsia"/>
              </w:rPr>
              <w:alias w:val="管理费用明细"/>
              <w:tag w:val="_GBC_1330575ab4a44e46920401d3d7599402"/>
              <w:id w:val="-812021315"/>
              <w:lock w:val="sdtLocked"/>
            </w:sdtPr>
            <w:sdtContent>
              <w:tr w:rsidR="00F42649" w14:paraId="6537E5E1" w14:textId="77777777" w:rsidTr="00532065">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549763F0" w14:textId="77777777" w:rsidR="00F42649" w:rsidRDefault="00000000" w:rsidP="00532065"/>
                </w:tc>
                <w:tc>
                  <w:tcPr>
                    <w:tcW w:w="1439" w:type="pct"/>
                    <w:tcBorders>
                      <w:top w:val="single" w:sz="4" w:space="0" w:color="auto"/>
                      <w:left w:val="single" w:sz="4" w:space="0" w:color="auto"/>
                      <w:bottom w:val="single" w:sz="4" w:space="0" w:color="auto"/>
                      <w:right w:val="single" w:sz="4" w:space="0" w:color="auto"/>
                    </w:tcBorders>
                    <w:shd w:val="clear" w:color="auto" w:fill="auto"/>
                  </w:tcPr>
                  <w:p w14:paraId="4EE1DD9B" w14:textId="77777777" w:rsidR="00F42649" w:rsidRDefault="00000000" w:rsidP="00532065">
                    <w:pPr>
                      <w:jc w:val="right"/>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49FF60F8" w14:textId="77777777" w:rsidR="00F42649" w:rsidRDefault="00000000" w:rsidP="00532065">
                    <w:pPr>
                      <w:jc w:val="right"/>
                    </w:pPr>
                  </w:p>
                </w:tc>
              </w:tr>
            </w:sdtContent>
          </w:sdt>
          <w:tr w:rsidR="00F42649" w14:paraId="49606D90" w14:textId="77777777" w:rsidTr="00532065">
            <w:sdt>
              <w:sdtPr>
                <w:tag w:val="_PLD_a1574943c0c74f868555494c72b6afa6"/>
                <w:id w:val="1797177334"/>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14:paraId="2C7AD623" w14:textId="77777777" w:rsidR="00F42649" w:rsidRDefault="00000000" w:rsidP="00532065">
                    <w:pPr>
                      <w:jc w:val="center"/>
                    </w:pPr>
                    <w:r>
                      <w:rPr>
                        <w:rFonts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14:paraId="7F75B7AE" w14:textId="77777777" w:rsidR="00F42649" w:rsidRDefault="00000000" w:rsidP="00532065">
                <w:pPr>
                  <w:jc w:val="right"/>
                </w:pPr>
                <w:r>
                  <w:t>38,334,532.86</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62148C8A" w14:textId="77777777" w:rsidR="00F42649" w:rsidRDefault="00000000" w:rsidP="00532065">
                <w:pPr>
                  <w:jc w:val="right"/>
                </w:pPr>
                <w:r>
                  <w:t>39,916,462.24</w:t>
                </w:r>
              </w:p>
            </w:tc>
          </w:tr>
        </w:tbl>
        <w:p w14:paraId="13580894" w14:textId="77777777" w:rsidR="00F42649" w:rsidRDefault="00000000"/>
        <w:p w14:paraId="5AA23926" w14:textId="77777777" w:rsidR="00120D52" w:rsidRDefault="008F6847">
          <w:r>
            <w:rPr>
              <w:rFonts w:hint="eastAsia"/>
            </w:rPr>
            <w:t>其他说明：</w:t>
          </w:r>
        </w:p>
        <w:sdt>
          <w:sdtPr>
            <w:alias w:val="管理费用的其他说明事项"/>
            <w:tag w:val="_GBC_2ddba7c397f842b2a457e4f7fe020aca"/>
            <w:id w:val="-1250038389"/>
            <w:lock w:val="sdtLocked"/>
            <w:placeholder>
              <w:docPart w:val="GBC22222222222222222222222222222"/>
            </w:placeholder>
          </w:sdtPr>
          <w:sdtContent>
            <w:p w14:paraId="1C773E40" w14:textId="18F9EDD0" w:rsidR="00120D52" w:rsidRDefault="00000000">
              <w:r>
                <w:rPr>
                  <w:rFonts w:hint="eastAsia"/>
                </w:rPr>
                <w:t>无</w:t>
              </w:r>
            </w:p>
          </w:sdtContent>
        </w:sdt>
      </w:sdtContent>
    </w:sdt>
    <w:p w14:paraId="259BCFC1" w14:textId="77777777" w:rsidR="00120D52" w:rsidRDefault="00120D52"/>
    <w:bookmarkStart w:id="239" w:name="_Hlk10538261" w:displacedByCustomXml="next"/>
    <w:sdt>
      <w:sdtPr>
        <w:rPr>
          <w:rFonts w:ascii="宋体" w:hAnsi="宋体" w:cs="宋体" w:hint="eastAsia"/>
          <w:b w:val="0"/>
          <w:bCs/>
          <w:kern w:val="0"/>
          <w:szCs w:val="21"/>
        </w:rPr>
        <w:alias w:val="模块:研发费用"/>
        <w:tag w:val="_SEC_5070ecc0a0324b189a4ec7d6e218c5d7"/>
        <w:id w:val="621886479"/>
        <w:lock w:val="sdtLocked"/>
        <w:placeholder>
          <w:docPart w:val="GBC22222222222222222222222222222"/>
        </w:placeholder>
      </w:sdtPr>
      <w:sdtEndPr>
        <w:rPr>
          <w:rFonts w:hint="default"/>
        </w:rPr>
      </w:sdtEndPr>
      <w:sdtContent>
        <w:p w14:paraId="657DE2EC" w14:textId="77777777" w:rsidR="00120D52" w:rsidRDefault="008F6847">
          <w:pPr>
            <w:pStyle w:val="3"/>
            <w:numPr>
              <w:ilvl w:val="0"/>
              <w:numId w:val="58"/>
            </w:numPr>
            <w:tabs>
              <w:tab w:val="left" w:pos="504"/>
            </w:tabs>
            <w:rPr>
              <w:rFonts w:ascii="宋体" w:hAnsi="宋体"/>
              <w:szCs w:val="21"/>
            </w:rPr>
          </w:pPr>
          <w:r>
            <w:rPr>
              <w:rFonts w:ascii="宋体" w:hAnsi="宋体" w:hint="eastAsia"/>
              <w:szCs w:val="21"/>
            </w:rPr>
            <w:t>研发费用</w:t>
          </w:r>
        </w:p>
        <w:sdt>
          <w:sdtPr>
            <w:alias w:val="是否适用：研发费用[双击切换]"/>
            <w:tag w:val="_GBC_48b4a6beb6f54c3ba7c01af3727337bb"/>
            <w:id w:val="2107153171"/>
            <w:lock w:val="sdtLocked"/>
            <w:placeholder>
              <w:docPart w:val="GBC22222222222222222222222222222"/>
            </w:placeholder>
          </w:sdtPr>
          <w:sdtContent>
            <w:p w14:paraId="29776056" w14:textId="4DBB3826"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3B78C98" w14:textId="71C3E961" w:rsidR="00120D52" w:rsidRDefault="008F6847">
          <w:pPr>
            <w:pStyle w:val="ac"/>
            <w:ind w:left="420"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研发费用"/>
              <w:tag w:val="_GBC_a0292321d82f46b8823ab163b1084fea"/>
              <w:id w:val="19805004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研发费用"/>
              <w:tag w:val="_GBC_a0b2b92cacc24641a2d69fc025b920ea"/>
              <w:id w:val="-195671611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5"/>
            <w:gridCol w:w="2539"/>
            <w:gridCol w:w="2379"/>
          </w:tblGrid>
          <w:tr w:rsidR="00F42649" w14:paraId="2A658BC7" w14:textId="77777777" w:rsidTr="00E633DD">
            <w:sdt>
              <w:sdtPr>
                <w:tag w:val="_PLD_878c2bf88dff43e8bf48fe187921cf85"/>
                <w:id w:val="-1903980167"/>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14:paraId="3335E4D3" w14:textId="77777777" w:rsidR="00F42649" w:rsidRDefault="00000000" w:rsidP="00E633DD">
                    <w:pPr>
                      <w:jc w:val="center"/>
                    </w:pPr>
                    <w:r>
                      <w:rPr>
                        <w:rFonts w:hint="eastAsia"/>
                      </w:rPr>
                      <w:t>项目</w:t>
                    </w:r>
                  </w:p>
                </w:tc>
              </w:sdtContent>
            </w:sdt>
            <w:sdt>
              <w:sdtPr>
                <w:tag w:val="_PLD_043e1c3ae76a497c9be9c1eef3db33c6"/>
                <w:id w:val="784543195"/>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14:paraId="359833D7" w14:textId="77777777" w:rsidR="00F42649" w:rsidRDefault="00000000" w:rsidP="00E633DD">
                    <w:pPr>
                      <w:jc w:val="center"/>
                    </w:pPr>
                    <w:r>
                      <w:rPr>
                        <w:rFonts w:hint="eastAsia"/>
                      </w:rPr>
                      <w:t>本期发生额</w:t>
                    </w:r>
                  </w:p>
                </w:tc>
              </w:sdtContent>
            </w:sdt>
            <w:sdt>
              <w:sdtPr>
                <w:tag w:val="_PLD_d0588c88282b4dae9e42d7ffd38d27c6"/>
                <w:id w:val="1846056144"/>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14:paraId="2B0999FF" w14:textId="77777777" w:rsidR="00F42649" w:rsidRDefault="00000000" w:rsidP="00E633DD">
                    <w:pPr>
                      <w:jc w:val="center"/>
                    </w:pPr>
                    <w:r>
                      <w:rPr>
                        <w:rFonts w:hint="eastAsia"/>
                      </w:rPr>
                      <w:t>上期发生额</w:t>
                    </w:r>
                  </w:p>
                </w:tc>
              </w:sdtContent>
            </w:sdt>
          </w:tr>
          <w:sdt>
            <w:sdtPr>
              <w:alias w:val="研发费用明细"/>
              <w:tag w:val="_TUP_78c47ce77ce942a2a4c5b824fc4daeaa"/>
              <w:id w:val="1579861753"/>
              <w:lock w:val="sdtLocked"/>
            </w:sdtPr>
            <w:sdtContent>
              <w:tr w:rsidR="00F42649" w14:paraId="1DA3EDBC" w14:textId="77777777" w:rsidTr="00E633D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14B0175B" w14:textId="77777777" w:rsidR="00F42649" w:rsidRDefault="00000000" w:rsidP="00E633DD">
                    <w:r>
                      <w:t>研发费用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427CAB2A" w14:textId="77777777" w:rsidR="00F42649" w:rsidRDefault="00000000" w:rsidP="00E633DD">
                    <w:pPr>
                      <w:jc w:val="right"/>
                    </w:pPr>
                    <w:r>
                      <w:t>21,615,500.91</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43BF516F" w14:textId="77777777" w:rsidR="00F42649" w:rsidRDefault="00000000" w:rsidP="00E633DD">
                    <w:pPr>
                      <w:jc w:val="right"/>
                    </w:pPr>
                    <w:r>
                      <w:t>10,015,871.43</w:t>
                    </w:r>
                  </w:p>
                </w:tc>
              </w:tr>
            </w:sdtContent>
          </w:sdt>
          <w:sdt>
            <w:sdtPr>
              <w:alias w:val="研发费用明细"/>
              <w:tag w:val="_TUP_78c47ce77ce942a2a4c5b824fc4daeaa"/>
              <w:id w:val="-1530411604"/>
              <w:lock w:val="sdtLocked"/>
            </w:sdtPr>
            <w:sdtContent>
              <w:tr w:rsidR="00F42649" w14:paraId="0488E180" w14:textId="77777777" w:rsidTr="00E633D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34E41A0B" w14:textId="77777777" w:rsidR="00F42649" w:rsidRDefault="00000000" w:rsidP="00E633DD"/>
                </w:tc>
                <w:tc>
                  <w:tcPr>
                    <w:tcW w:w="1439" w:type="pct"/>
                    <w:tcBorders>
                      <w:top w:val="single" w:sz="4" w:space="0" w:color="auto"/>
                      <w:left w:val="single" w:sz="4" w:space="0" w:color="auto"/>
                      <w:bottom w:val="single" w:sz="4" w:space="0" w:color="auto"/>
                      <w:right w:val="single" w:sz="4" w:space="0" w:color="auto"/>
                    </w:tcBorders>
                    <w:shd w:val="clear" w:color="auto" w:fill="auto"/>
                  </w:tcPr>
                  <w:p w14:paraId="2DC7DC2F" w14:textId="77777777" w:rsidR="00F42649" w:rsidRDefault="00000000" w:rsidP="00E633DD">
                    <w:pPr>
                      <w:jc w:val="right"/>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6756B5CA" w14:textId="77777777" w:rsidR="00F42649" w:rsidRDefault="00000000" w:rsidP="00E633DD">
                    <w:pPr>
                      <w:jc w:val="right"/>
                    </w:pPr>
                  </w:p>
                </w:tc>
              </w:tr>
            </w:sdtContent>
          </w:sdt>
          <w:tr w:rsidR="00F42649" w14:paraId="52989981" w14:textId="77777777" w:rsidTr="00E633DD">
            <w:sdt>
              <w:sdtPr>
                <w:tag w:val="_PLD_5a23b545f4d04be78e814a8fcf71e521"/>
                <w:id w:val="-997731920"/>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123F9A2F" w14:textId="77777777" w:rsidR="00F42649" w:rsidRDefault="00000000" w:rsidP="00E633DD">
                    <w:pPr>
                      <w:jc w:val="center"/>
                    </w:pPr>
                    <w:r>
                      <w:rPr>
                        <w:rFonts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14:paraId="2D0AB6C5" w14:textId="77777777" w:rsidR="00F42649" w:rsidRDefault="00000000" w:rsidP="00E633DD">
                <w:pPr>
                  <w:jc w:val="right"/>
                </w:pPr>
                <w:r>
                  <w:t>21,615,500.91</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0F12782A" w14:textId="77777777" w:rsidR="00F42649" w:rsidRDefault="00000000" w:rsidP="00E633DD">
                <w:pPr>
                  <w:jc w:val="right"/>
                </w:pPr>
                <w:r>
                  <w:t>10,015,871.43</w:t>
                </w:r>
              </w:p>
            </w:tc>
          </w:tr>
        </w:tbl>
        <w:p w14:paraId="4345D72F" w14:textId="77777777" w:rsidR="00F42649" w:rsidRDefault="00000000"/>
        <w:p w14:paraId="4DA71A6B" w14:textId="77777777" w:rsidR="00120D52" w:rsidRDefault="008F6847">
          <w:r>
            <w:rPr>
              <w:rFonts w:hint="eastAsia"/>
            </w:rPr>
            <w:t>其他说明：</w:t>
          </w:r>
        </w:p>
        <w:sdt>
          <w:sdtPr>
            <w:alias w:val="研发费用其他说明"/>
            <w:tag w:val="_GBC_f09ad1e9748e43059f8db34f9454426c"/>
            <w:id w:val="-1229302462"/>
            <w:lock w:val="sdtLocked"/>
            <w:placeholder>
              <w:docPart w:val="GBC22222222222222222222222222222"/>
            </w:placeholder>
          </w:sdtPr>
          <w:sdtContent>
            <w:p w14:paraId="1EAD6905" w14:textId="1A3990F4" w:rsidR="00120D52" w:rsidRDefault="00000000">
              <w:r>
                <w:rPr>
                  <w:rFonts w:hint="eastAsia"/>
                </w:rPr>
                <w:t>无</w:t>
              </w:r>
            </w:p>
          </w:sdtContent>
        </w:sdt>
        <w:p w14:paraId="7DA298BD" w14:textId="77777777" w:rsidR="00120D52" w:rsidRDefault="00000000"/>
      </w:sdtContent>
    </w:sdt>
    <w:bookmarkEnd w:id="239" w:displacedByCustomXml="prev"/>
    <w:sdt>
      <w:sdtPr>
        <w:rPr>
          <w:rFonts w:ascii="宋体" w:hAnsi="宋体" w:cs="宋体" w:hint="eastAsia"/>
          <w:b w:val="0"/>
          <w:bCs/>
          <w:kern w:val="0"/>
          <w:szCs w:val="21"/>
        </w:rPr>
        <w:alias w:val="模块:财务费用"/>
        <w:tag w:val="_GBC_aeeadad5456b4097a79668e5a1cadb17"/>
        <w:id w:val="-378631348"/>
        <w:lock w:val="sdtLocked"/>
        <w:placeholder>
          <w:docPart w:val="GBC22222222222222222222222222222"/>
        </w:placeholder>
      </w:sdtPr>
      <w:sdtContent>
        <w:p w14:paraId="61CA8624" w14:textId="77777777" w:rsidR="00120D52" w:rsidRDefault="008F6847">
          <w:pPr>
            <w:pStyle w:val="3"/>
            <w:numPr>
              <w:ilvl w:val="0"/>
              <w:numId w:val="58"/>
            </w:numPr>
            <w:tabs>
              <w:tab w:val="left" w:pos="504"/>
            </w:tabs>
            <w:rPr>
              <w:rFonts w:ascii="宋体" w:hAnsi="宋体"/>
              <w:szCs w:val="21"/>
            </w:rPr>
          </w:pPr>
          <w:r>
            <w:rPr>
              <w:rFonts w:ascii="宋体" w:hAnsi="宋体" w:hint="eastAsia"/>
              <w:szCs w:val="21"/>
            </w:rPr>
            <w:t>财务费用</w:t>
          </w:r>
        </w:p>
        <w:sdt>
          <w:sdtPr>
            <w:alias w:val="是否适用：财务费用[双击切换]"/>
            <w:tag w:val="_GBC_699d8bdb2f1f4504a0ea4ccbc8889cfa"/>
            <w:id w:val="1329487041"/>
            <w:lock w:val="sdtLocked"/>
            <w:placeholder>
              <w:docPart w:val="GBC22222222222222222222222222222"/>
            </w:placeholder>
          </w:sdtPr>
          <w:sdtContent>
            <w:p w14:paraId="3188FA1B" w14:textId="11B9F984"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EEFAE47" w14:textId="734A5C7D" w:rsidR="00120D52" w:rsidRDefault="008F6847">
          <w:pPr>
            <w:jc w:val="right"/>
          </w:pPr>
          <w:r>
            <w:rPr>
              <w:rFonts w:hint="eastAsia"/>
            </w:rPr>
            <w:t>单位：</w:t>
          </w:r>
          <w:sdt>
            <w:sdtPr>
              <w:rPr>
                <w:rFonts w:hint="eastAsia"/>
              </w:rPr>
              <w:alias w:val="单位：财务费用"/>
              <w:tag w:val="_GBC_eb9e02dce68144759561a3427fb3099a"/>
              <w:id w:val="-157973746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费用"/>
              <w:tag w:val="_GBC_8e992a76854b4bd0a3f5cd49b31a4604"/>
              <w:id w:val="-16962973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1"/>
            <w:gridCol w:w="2726"/>
            <w:gridCol w:w="2286"/>
          </w:tblGrid>
          <w:tr w:rsidR="00EB7730" w14:paraId="693C971E" w14:textId="77777777" w:rsidTr="003322B2">
            <w:sdt>
              <w:sdtPr>
                <w:tag w:val="_PLD_c57c227174f044c4bfa2c0fda1e37156"/>
                <w:id w:val="2085488174"/>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14:paraId="4C3B42F9" w14:textId="77777777" w:rsidR="00EB7730" w:rsidRDefault="00000000" w:rsidP="003322B2">
                    <w:pPr>
                      <w:jc w:val="center"/>
                    </w:pPr>
                    <w:r>
                      <w:rPr>
                        <w:rFonts w:hint="eastAsia"/>
                      </w:rPr>
                      <w:t>项目</w:t>
                    </w:r>
                  </w:p>
                </w:tc>
              </w:sdtContent>
            </w:sdt>
            <w:sdt>
              <w:sdtPr>
                <w:tag w:val="_PLD_d7b23aa0bcb6433894875c858270ab7f"/>
                <w:id w:val="1302807126"/>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14:paraId="18851BAF" w14:textId="77777777" w:rsidR="00EB7730" w:rsidRDefault="00000000" w:rsidP="003322B2">
                    <w:pPr>
                      <w:jc w:val="center"/>
                    </w:pPr>
                    <w:r>
                      <w:rPr>
                        <w:rFonts w:hint="eastAsia"/>
                      </w:rPr>
                      <w:t>本期发生额</w:t>
                    </w:r>
                  </w:p>
                </w:tc>
              </w:sdtContent>
            </w:sdt>
            <w:sdt>
              <w:sdtPr>
                <w:tag w:val="_PLD_d79245f93e3d475b953b3e44bb1c6425"/>
                <w:id w:val="905178550"/>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14:paraId="4583B827" w14:textId="77777777" w:rsidR="00EB7730" w:rsidRDefault="00000000" w:rsidP="003322B2">
                    <w:pPr>
                      <w:jc w:val="center"/>
                    </w:pPr>
                    <w:r>
                      <w:rPr>
                        <w:rFonts w:hint="eastAsia"/>
                      </w:rPr>
                      <w:t>上期发生额</w:t>
                    </w:r>
                  </w:p>
                </w:tc>
              </w:sdtContent>
            </w:sdt>
          </w:tr>
          <w:sdt>
            <w:sdtPr>
              <w:rPr>
                <w:rFonts w:hint="eastAsia"/>
              </w:rPr>
              <w:alias w:val="财务费用明细"/>
              <w:tag w:val="_GBC_6315cf92135646dfa5694359777c36b0"/>
              <w:id w:val="-775788836"/>
              <w:lock w:val="sdtLocked"/>
            </w:sdtPr>
            <w:sdtContent>
              <w:tr w:rsidR="00EB7730" w14:paraId="5F7B01E7" w14:textId="77777777" w:rsidTr="003322B2">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547E49C4" w14:textId="77777777" w:rsidR="00EB7730" w:rsidRDefault="00000000" w:rsidP="003322B2">
                    <w:r>
                      <w:t>利息支出</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0BE0C550" w14:textId="77777777" w:rsidR="00EB7730" w:rsidRDefault="00000000" w:rsidP="003322B2">
                    <w:pPr>
                      <w:jc w:val="right"/>
                    </w:pPr>
                    <w:r>
                      <w:t>2,882,848.89</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48FE5120" w14:textId="77777777" w:rsidR="00EB7730" w:rsidRDefault="00000000" w:rsidP="003322B2">
                    <w:pPr>
                      <w:jc w:val="right"/>
                    </w:pPr>
                    <w:r>
                      <w:t>4,698,538.37</w:t>
                    </w:r>
                  </w:p>
                </w:tc>
              </w:tr>
            </w:sdtContent>
          </w:sdt>
          <w:sdt>
            <w:sdtPr>
              <w:rPr>
                <w:rFonts w:hint="eastAsia"/>
              </w:rPr>
              <w:alias w:val="财务费用明细"/>
              <w:tag w:val="_GBC_6315cf92135646dfa5694359777c36b0"/>
              <w:id w:val="1350456295"/>
              <w:lock w:val="sdtLocked"/>
            </w:sdtPr>
            <w:sdtContent>
              <w:tr w:rsidR="00EB7730" w14:paraId="11C2564E" w14:textId="77777777" w:rsidTr="003322B2">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0D04ED7D" w14:textId="77777777" w:rsidR="00EB7730" w:rsidRDefault="00000000" w:rsidP="003322B2">
                    <w:r>
                      <w:t>减：利息收入</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11177D79" w14:textId="77777777" w:rsidR="00EB7730" w:rsidRDefault="00000000" w:rsidP="003322B2">
                    <w:pPr>
                      <w:jc w:val="right"/>
                    </w:pPr>
                    <w:r>
                      <w:rPr>
                        <w:rFonts w:hint="eastAsia"/>
                      </w:rPr>
                      <w:t>-</w:t>
                    </w:r>
                    <w:r>
                      <w:t>222,568.30</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4D35531D" w14:textId="77777777" w:rsidR="00EB7730" w:rsidRDefault="00000000" w:rsidP="003322B2">
                    <w:pPr>
                      <w:jc w:val="right"/>
                    </w:pPr>
                    <w:r>
                      <w:rPr>
                        <w:rFonts w:hint="eastAsia"/>
                      </w:rPr>
                      <w:t>-</w:t>
                    </w:r>
                    <w:r>
                      <w:t>880,727.71</w:t>
                    </w:r>
                  </w:p>
                </w:tc>
              </w:tr>
            </w:sdtContent>
          </w:sdt>
          <w:sdt>
            <w:sdtPr>
              <w:rPr>
                <w:rFonts w:hint="eastAsia"/>
              </w:rPr>
              <w:alias w:val="财务费用明细"/>
              <w:tag w:val="_GBC_6315cf92135646dfa5694359777c36b0"/>
              <w:id w:val="739830386"/>
              <w:lock w:val="sdtLocked"/>
            </w:sdtPr>
            <w:sdtContent>
              <w:tr w:rsidR="00EB7730" w14:paraId="1E3267F2" w14:textId="77777777" w:rsidTr="003322B2">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6775AED9" w14:textId="77777777" w:rsidR="00EB7730" w:rsidRDefault="00000000" w:rsidP="003322B2">
                    <w:r>
                      <w:t>加：汇兑损失</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28C1A3BC" w14:textId="77777777" w:rsidR="00EB7730" w:rsidRDefault="00000000" w:rsidP="003322B2">
                    <w:pPr>
                      <w:jc w:val="right"/>
                    </w:pPr>
                    <w:r>
                      <w:t>123,287.57</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27B3222A" w14:textId="77777777" w:rsidR="00EB7730" w:rsidRDefault="00000000" w:rsidP="003322B2">
                    <w:pPr>
                      <w:jc w:val="right"/>
                    </w:pPr>
                    <w:r>
                      <w:t>2,202,510.06</w:t>
                    </w:r>
                  </w:p>
                </w:tc>
              </w:tr>
            </w:sdtContent>
          </w:sdt>
          <w:sdt>
            <w:sdtPr>
              <w:rPr>
                <w:rFonts w:hint="eastAsia"/>
              </w:rPr>
              <w:alias w:val="财务费用明细"/>
              <w:tag w:val="_GBC_6315cf92135646dfa5694359777c36b0"/>
              <w:id w:val="-1788724766"/>
              <w:lock w:val="sdtLocked"/>
            </w:sdtPr>
            <w:sdtContent>
              <w:tr w:rsidR="00EB7730" w14:paraId="602D2C16" w14:textId="77777777" w:rsidTr="003322B2">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0ECA7BB8" w14:textId="77777777" w:rsidR="00EB7730" w:rsidRDefault="00000000" w:rsidP="003322B2">
                    <w:r>
                      <w:t>加：其他支出</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08F8FC4B" w14:textId="77777777" w:rsidR="00EB7730" w:rsidRDefault="00000000" w:rsidP="003322B2">
                    <w:pPr>
                      <w:jc w:val="right"/>
                    </w:pPr>
                    <w:r>
                      <w:t>156,927.67</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52F3706F" w14:textId="77777777" w:rsidR="00EB7730" w:rsidRDefault="00000000" w:rsidP="003322B2">
                    <w:pPr>
                      <w:jc w:val="right"/>
                    </w:pPr>
                    <w:r>
                      <w:t>169,616.45</w:t>
                    </w:r>
                  </w:p>
                </w:tc>
              </w:tr>
            </w:sdtContent>
          </w:sdt>
          <w:sdt>
            <w:sdtPr>
              <w:rPr>
                <w:rFonts w:hint="eastAsia"/>
              </w:rPr>
              <w:alias w:val="财务费用明细"/>
              <w:tag w:val="_GBC_6315cf92135646dfa5694359777c36b0"/>
              <w:id w:val="-718281925"/>
              <w:lock w:val="sdtLocked"/>
            </w:sdtPr>
            <w:sdtContent>
              <w:tr w:rsidR="00EB7730" w14:paraId="55996B9E" w14:textId="77777777" w:rsidTr="003322B2">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4001390F" w14:textId="77777777" w:rsidR="00EB7730" w:rsidRDefault="00000000" w:rsidP="003322B2"/>
                </w:tc>
                <w:tc>
                  <w:tcPr>
                    <w:tcW w:w="1439" w:type="pct"/>
                    <w:tcBorders>
                      <w:top w:val="single" w:sz="4" w:space="0" w:color="auto"/>
                      <w:left w:val="single" w:sz="4" w:space="0" w:color="auto"/>
                      <w:bottom w:val="single" w:sz="4" w:space="0" w:color="auto"/>
                      <w:right w:val="single" w:sz="4" w:space="0" w:color="auto"/>
                    </w:tcBorders>
                    <w:shd w:val="clear" w:color="auto" w:fill="auto"/>
                  </w:tcPr>
                  <w:p w14:paraId="09F6D1F7" w14:textId="77777777" w:rsidR="00EB7730" w:rsidRDefault="00000000" w:rsidP="003322B2">
                    <w:pPr>
                      <w:jc w:val="right"/>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5CE19837" w14:textId="77777777" w:rsidR="00EB7730" w:rsidRDefault="00000000" w:rsidP="003322B2">
                    <w:pPr>
                      <w:jc w:val="right"/>
                    </w:pPr>
                  </w:p>
                </w:tc>
              </w:tr>
            </w:sdtContent>
          </w:sdt>
          <w:sdt>
            <w:sdtPr>
              <w:rPr>
                <w:rFonts w:hint="eastAsia"/>
              </w:rPr>
              <w:alias w:val="财务费用明细"/>
              <w:tag w:val="_GBC_6315cf92135646dfa5694359777c36b0"/>
              <w:id w:val="-1478599722"/>
              <w:lock w:val="sdtLocked"/>
            </w:sdtPr>
            <w:sdtContent>
              <w:tr w:rsidR="00EB7730" w14:paraId="5FF4150A" w14:textId="77777777" w:rsidTr="003322B2">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79C26CFA" w14:textId="77777777" w:rsidR="00EB7730" w:rsidRDefault="00000000" w:rsidP="003322B2"/>
                </w:tc>
                <w:tc>
                  <w:tcPr>
                    <w:tcW w:w="1439" w:type="pct"/>
                    <w:tcBorders>
                      <w:top w:val="single" w:sz="4" w:space="0" w:color="auto"/>
                      <w:left w:val="single" w:sz="4" w:space="0" w:color="auto"/>
                      <w:bottom w:val="single" w:sz="4" w:space="0" w:color="auto"/>
                      <w:right w:val="single" w:sz="4" w:space="0" w:color="auto"/>
                    </w:tcBorders>
                    <w:shd w:val="clear" w:color="auto" w:fill="auto"/>
                  </w:tcPr>
                  <w:p w14:paraId="32DBB832" w14:textId="77777777" w:rsidR="00EB7730" w:rsidRDefault="00000000" w:rsidP="003322B2">
                    <w:pPr>
                      <w:jc w:val="right"/>
                    </w:pP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323615EE" w14:textId="77777777" w:rsidR="00EB7730" w:rsidRDefault="00000000" w:rsidP="003322B2">
                    <w:pPr>
                      <w:jc w:val="right"/>
                    </w:pPr>
                  </w:p>
                </w:tc>
              </w:tr>
            </w:sdtContent>
          </w:sdt>
          <w:tr w:rsidR="00EB7730" w14:paraId="1B722E7E" w14:textId="77777777" w:rsidTr="003322B2">
            <w:sdt>
              <w:sdtPr>
                <w:tag w:val="_PLD_27965316bcaf4972b01a6dd60323d7f4"/>
                <w:id w:val="2045700442"/>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14:paraId="31D808B6" w14:textId="77777777" w:rsidR="00EB7730" w:rsidRDefault="00000000" w:rsidP="003322B2">
                    <w:pPr>
                      <w:jc w:val="center"/>
                    </w:pPr>
                    <w:r>
                      <w:rPr>
                        <w:rFonts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14:paraId="47D2ED0F" w14:textId="77777777" w:rsidR="00EB7730" w:rsidRDefault="00000000" w:rsidP="00EB7730">
                <w:pPr>
                  <w:tabs>
                    <w:tab w:val="left" w:pos="1250"/>
                  </w:tabs>
                </w:pPr>
                <w:r>
                  <w:tab/>
                  <w:t>2,940,495.83</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01DD221C" w14:textId="65A4A018" w:rsidR="00EB7730" w:rsidRDefault="00000000" w:rsidP="003322B2">
                <w:pPr>
                  <w:jc w:val="right"/>
                </w:pPr>
                <w:r>
                  <w:t xml:space="preserve"> 6,189,937.17</w:t>
                </w:r>
              </w:p>
            </w:tc>
          </w:tr>
        </w:tbl>
        <w:p w14:paraId="066E5299" w14:textId="77777777" w:rsidR="00EB7730" w:rsidRDefault="00000000"/>
        <w:p w14:paraId="6CEAFA84" w14:textId="77777777" w:rsidR="00120D52" w:rsidRDefault="008F6847">
          <w:r>
            <w:rPr>
              <w:rFonts w:hint="eastAsia"/>
            </w:rPr>
            <w:t>其他说明：</w:t>
          </w:r>
        </w:p>
        <w:sdt>
          <w:sdtPr>
            <w:alias w:val="财务费用的其他说明事项"/>
            <w:tag w:val="_GBC_5bd15645edcc4a51b94ddca48ee9be98"/>
            <w:id w:val="-1730914834"/>
            <w:lock w:val="sdtLocked"/>
            <w:placeholder>
              <w:docPart w:val="GBC22222222222222222222222222222"/>
            </w:placeholder>
          </w:sdtPr>
          <w:sdtContent>
            <w:p w14:paraId="0D998900" w14:textId="1E23732D" w:rsidR="00120D52" w:rsidRDefault="00000000">
              <w:r>
                <w:rPr>
                  <w:rFonts w:hint="eastAsia"/>
                </w:rPr>
                <w:t>无</w:t>
              </w:r>
            </w:p>
          </w:sdtContent>
        </w:sdt>
      </w:sdtContent>
    </w:sdt>
    <w:p w14:paraId="56297FF8" w14:textId="77777777" w:rsidR="00120D52" w:rsidRDefault="00120D52"/>
    <w:sdt>
      <w:sdtPr>
        <w:rPr>
          <w:rFonts w:ascii="宋体" w:hAnsi="宋体" w:cs="宋体" w:hint="eastAsia"/>
          <w:b w:val="0"/>
          <w:bCs/>
          <w:kern w:val="0"/>
          <w:szCs w:val="24"/>
        </w:rPr>
        <w:alias w:val="模块:其他收益"/>
        <w:tag w:val="_SEC_b7dd1353107541ffa3a1d66fbb85a037"/>
        <w:id w:val="-1382545001"/>
        <w:lock w:val="sdtLocked"/>
        <w:placeholder>
          <w:docPart w:val="GBC22222222222222222222222222222"/>
        </w:placeholder>
      </w:sdtPr>
      <w:sdtEndPr>
        <w:rPr>
          <w:rFonts w:hint="default"/>
          <w:szCs w:val="21"/>
        </w:rPr>
      </w:sdtEndPr>
      <w:sdtContent>
        <w:p w14:paraId="111F2510" w14:textId="77777777" w:rsidR="00120D52" w:rsidRDefault="008F6847">
          <w:pPr>
            <w:pStyle w:val="3"/>
            <w:numPr>
              <w:ilvl w:val="0"/>
              <w:numId w:val="58"/>
            </w:numPr>
            <w:tabs>
              <w:tab w:val="left" w:pos="504"/>
            </w:tabs>
            <w:rPr>
              <w:rFonts w:ascii="宋体" w:hAnsi="宋体"/>
            </w:rPr>
          </w:pPr>
          <w:r>
            <w:rPr>
              <w:rFonts w:ascii="宋体" w:hAnsi="宋体" w:hint="eastAsia"/>
            </w:rPr>
            <w:t>其他收益</w:t>
          </w:r>
        </w:p>
        <w:sdt>
          <w:sdtPr>
            <w:alias w:val="是否适用：财务报表其他收益[双击切换]"/>
            <w:tag w:val="_GBC_86fde94b0d4e4b1f997adc6f063babf7"/>
            <w:id w:val="811983303"/>
            <w:lock w:val="sdtLocked"/>
            <w:placeholder>
              <w:docPart w:val="GBC22222222222222222222222222222"/>
            </w:placeholder>
          </w:sdtPr>
          <w:sdtContent>
            <w:p w14:paraId="72DD93BA" w14:textId="0E74FF49"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9793A43" w14:textId="57E7AB3F" w:rsidR="00120D52" w:rsidRDefault="008F6847">
          <w:pPr>
            <w:jc w:val="right"/>
            <w:rPr>
              <w:rFonts w:cstheme="minorBidi"/>
              <w:bCs w:val="0"/>
              <w:szCs w:val="22"/>
            </w:rPr>
          </w:pPr>
          <w:r>
            <w:rPr>
              <w:rFonts w:cstheme="minorBidi"/>
              <w:szCs w:val="22"/>
            </w:rPr>
            <w:t>单位：</w:t>
          </w:r>
          <w:sdt>
            <w:sdtPr>
              <w:rPr>
                <w:rFonts w:cstheme="minorBidi"/>
                <w:bCs w:val="0"/>
                <w:szCs w:val="22"/>
              </w:rPr>
              <w:alias w:val="单位：财务报表其他收益明细"/>
              <w:tag w:val="_GBC_12755937dc3b48a489abda6cc5cda8d6"/>
              <w:id w:val="-40916403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cstheme="minorBidi"/>
                  <w:bCs w:val="0"/>
                  <w:szCs w:val="22"/>
                </w:rPr>
                <w:t>元</w:t>
              </w:r>
            </w:sdtContent>
          </w:sdt>
          <w:r>
            <w:rPr>
              <w:rFonts w:cstheme="minorBidi"/>
              <w:szCs w:val="22"/>
            </w:rPr>
            <w:t xml:space="preserve">  币种：</w:t>
          </w:r>
          <w:sdt>
            <w:sdtPr>
              <w:rPr>
                <w:rFonts w:cstheme="minorBidi"/>
                <w:bCs w:val="0"/>
                <w:szCs w:val="22"/>
              </w:rPr>
              <w:alias w:val="币种：财务报表其他收益明细"/>
              <w:tag w:val="_GBC_3daaaf66c73e4201b067378f3d17e13f"/>
              <w:id w:val="-14460011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theme="minorBidi"/>
                  <w:bCs w:val="0"/>
                  <w:szCs w:val="22"/>
                </w:rPr>
                <w:t>人民币</w:t>
              </w:r>
            </w:sdtContent>
          </w:sdt>
        </w:p>
        <w:tbl>
          <w:tblPr>
            <w:tblStyle w:val="g5"/>
            <w:tblW w:w="0" w:type="auto"/>
            <w:tblLook w:val="04A0" w:firstRow="1" w:lastRow="0" w:firstColumn="1" w:lastColumn="0" w:noHBand="0" w:noVBand="1"/>
          </w:tblPr>
          <w:tblGrid>
            <w:gridCol w:w="3940"/>
            <w:gridCol w:w="2505"/>
            <w:gridCol w:w="2378"/>
          </w:tblGrid>
          <w:tr w:rsidR="00EB7730" w14:paraId="056B8884" w14:textId="77777777" w:rsidTr="0042201A">
            <w:tc>
              <w:tcPr>
                <w:tcW w:w="4077" w:type="dxa"/>
              </w:tcPr>
              <w:sdt>
                <w:sdtPr>
                  <w:rPr>
                    <w:rFonts w:hint="eastAsia"/>
                  </w:rPr>
                  <w:tag w:val="_PLD_92b33ced889140b7b84894c5f486f4e6"/>
                  <w:id w:val="-12999813"/>
                  <w:lock w:val="sdtLocked"/>
                </w:sdtPr>
                <w:sdtContent>
                  <w:p w14:paraId="2E48D022" w14:textId="77777777" w:rsidR="00EB7730" w:rsidRDefault="00000000" w:rsidP="0042201A">
                    <w:pPr>
                      <w:jc w:val="center"/>
                    </w:pPr>
                    <w:r>
                      <w:rPr>
                        <w:rFonts w:hint="eastAsia"/>
                      </w:rPr>
                      <w:t>项目</w:t>
                    </w:r>
                  </w:p>
                </w:sdtContent>
              </w:sdt>
            </w:tc>
            <w:tc>
              <w:tcPr>
                <w:tcW w:w="2552" w:type="dxa"/>
              </w:tcPr>
              <w:sdt>
                <w:sdtPr>
                  <w:rPr>
                    <w:rFonts w:hint="eastAsia"/>
                  </w:rPr>
                  <w:tag w:val="_PLD_73b3023fbaed423bbb8ca1ec42a2eaf9"/>
                  <w:id w:val="8344900"/>
                  <w:lock w:val="sdtLocked"/>
                </w:sdtPr>
                <w:sdtContent>
                  <w:p w14:paraId="3A6571A2" w14:textId="77777777" w:rsidR="00EB7730" w:rsidRDefault="00000000" w:rsidP="0042201A">
                    <w:pPr>
                      <w:jc w:val="center"/>
                    </w:pPr>
                    <w:r>
                      <w:rPr>
                        <w:rFonts w:hint="eastAsia"/>
                      </w:rPr>
                      <w:t>本期发生额</w:t>
                    </w:r>
                  </w:p>
                </w:sdtContent>
              </w:sdt>
            </w:tc>
            <w:tc>
              <w:tcPr>
                <w:tcW w:w="2420" w:type="dxa"/>
              </w:tcPr>
              <w:sdt>
                <w:sdtPr>
                  <w:rPr>
                    <w:rFonts w:hint="eastAsia"/>
                  </w:rPr>
                  <w:tag w:val="_PLD_9f39351a333c497da22a0955aff07b4c"/>
                  <w:id w:val="2032133145"/>
                  <w:lock w:val="sdtLocked"/>
                </w:sdtPr>
                <w:sdtContent>
                  <w:p w14:paraId="60C5200D" w14:textId="77777777" w:rsidR="00EB7730" w:rsidRDefault="00000000" w:rsidP="0042201A">
                    <w:pPr>
                      <w:jc w:val="center"/>
                    </w:pPr>
                    <w:r>
                      <w:rPr>
                        <w:rFonts w:hint="eastAsia"/>
                      </w:rPr>
                      <w:t>上期发生额</w:t>
                    </w:r>
                  </w:p>
                </w:sdtContent>
              </w:sdt>
            </w:tc>
          </w:tr>
          <w:sdt>
            <w:sdtPr>
              <w:rPr>
                <w:rFonts w:ascii="宋体" w:eastAsiaTheme="minorEastAsia" w:hAnsi="宋体" w:cstheme="minorBidi"/>
                <w:bCs w:val="0"/>
                <w:kern w:val="2"/>
                <w:szCs w:val="22"/>
              </w:rPr>
              <w:alias w:val="财务报表其他收益明细"/>
              <w:tag w:val="_TUP_6fbc2b9298bf4c818dfcc7c62d7fcd6c"/>
              <w:id w:val="-109211722"/>
              <w:lock w:val="sdtLocked"/>
            </w:sdtPr>
            <w:sdtContent>
              <w:tr w:rsidR="00EB7730" w14:paraId="480FACE5" w14:textId="77777777" w:rsidTr="0042201A">
                <w:tc>
                  <w:tcPr>
                    <w:tcW w:w="4077" w:type="dxa"/>
                  </w:tcPr>
                  <w:p w14:paraId="0960D1C0" w14:textId="77777777" w:rsidR="00EB7730" w:rsidRDefault="00000000" w:rsidP="0042201A">
                    <w:r>
                      <w:t>递延收益转入</w:t>
                    </w:r>
                  </w:p>
                </w:tc>
                <w:tc>
                  <w:tcPr>
                    <w:tcW w:w="2552" w:type="dxa"/>
                  </w:tcPr>
                  <w:p w14:paraId="625B6327" w14:textId="77777777" w:rsidR="00EB7730" w:rsidRDefault="00000000" w:rsidP="0042201A">
                    <w:pPr>
                      <w:jc w:val="right"/>
                    </w:pPr>
                    <w:r>
                      <w:t>18,289.09</w:t>
                    </w:r>
                  </w:p>
                </w:tc>
                <w:tc>
                  <w:tcPr>
                    <w:tcW w:w="2420" w:type="dxa"/>
                  </w:tcPr>
                  <w:p w14:paraId="66F7B60B" w14:textId="77777777" w:rsidR="00EB7730" w:rsidRDefault="00000000" w:rsidP="0042201A">
                    <w:pPr>
                      <w:jc w:val="right"/>
                    </w:pPr>
                    <w:r>
                      <w:t>549,644.62</w:t>
                    </w:r>
                  </w:p>
                </w:tc>
              </w:tr>
            </w:sdtContent>
          </w:sdt>
          <w:sdt>
            <w:sdtPr>
              <w:rPr>
                <w:rFonts w:ascii="宋体" w:eastAsiaTheme="minorEastAsia" w:hAnsi="宋体" w:cstheme="minorBidi"/>
                <w:bCs w:val="0"/>
                <w:kern w:val="2"/>
                <w:szCs w:val="22"/>
              </w:rPr>
              <w:alias w:val="财务报表其他收益明细"/>
              <w:tag w:val="_TUP_6fbc2b9298bf4c818dfcc7c62d7fcd6c"/>
              <w:id w:val="-1969120283"/>
              <w:lock w:val="sdtLocked"/>
            </w:sdtPr>
            <w:sdtContent>
              <w:tr w:rsidR="00EB7730" w14:paraId="279E5DA7" w14:textId="77777777" w:rsidTr="0042201A">
                <w:tc>
                  <w:tcPr>
                    <w:tcW w:w="4077" w:type="dxa"/>
                  </w:tcPr>
                  <w:p w14:paraId="1C68B26C" w14:textId="77777777" w:rsidR="00EB7730" w:rsidRDefault="00000000" w:rsidP="0042201A">
                    <w:r>
                      <w:t>政府补助</w:t>
                    </w:r>
                  </w:p>
                </w:tc>
                <w:tc>
                  <w:tcPr>
                    <w:tcW w:w="2552" w:type="dxa"/>
                  </w:tcPr>
                  <w:p w14:paraId="77919BEB" w14:textId="77777777" w:rsidR="00EB7730" w:rsidRDefault="00000000" w:rsidP="0042201A">
                    <w:pPr>
                      <w:jc w:val="right"/>
                    </w:pPr>
                    <w:r>
                      <w:t>1,816,023.83</w:t>
                    </w:r>
                  </w:p>
                </w:tc>
                <w:tc>
                  <w:tcPr>
                    <w:tcW w:w="2420" w:type="dxa"/>
                  </w:tcPr>
                  <w:p w14:paraId="2817798A" w14:textId="77777777" w:rsidR="00EB7730" w:rsidRDefault="00000000" w:rsidP="0042201A">
                    <w:pPr>
                      <w:jc w:val="right"/>
                    </w:pPr>
                    <w:r>
                      <w:t>7,204,801.32</w:t>
                    </w:r>
                  </w:p>
                </w:tc>
              </w:tr>
            </w:sdtContent>
          </w:sdt>
          <w:tr w:rsidR="00EB7730" w14:paraId="5E00E848" w14:textId="77777777" w:rsidTr="0042201A">
            <w:tc>
              <w:tcPr>
                <w:tcW w:w="4077" w:type="dxa"/>
              </w:tcPr>
              <w:sdt>
                <w:sdtPr>
                  <w:rPr>
                    <w:rFonts w:hint="eastAsia"/>
                  </w:rPr>
                  <w:tag w:val="_PLD_895bf64d897b4d94b2d45a7ce9849ec7"/>
                  <w:id w:val="155039675"/>
                  <w:lock w:val="sdtLocked"/>
                </w:sdtPr>
                <w:sdtContent>
                  <w:p w14:paraId="017BA431" w14:textId="77777777" w:rsidR="00EB7730" w:rsidRDefault="00000000" w:rsidP="0042201A">
                    <w:pPr>
                      <w:jc w:val="center"/>
                    </w:pPr>
                    <w:r>
                      <w:rPr>
                        <w:rFonts w:hint="eastAsia"/>
                      </w:rPr>
                      <w:t>合计</w:t>
                    </w:r>
                  </w:p>
                </w:sdtContent>
              </w:sdt>
            </w:tc>
            <w:tc>
              <w:tcPr>
                <w:tcW w:w="2552" w:type="dxa"/>
              </w:tcPr>
              <w:p w14:paraId="7F569B14" w14:textId="77777777" w:rsidR="00EB7730" w:rsidRDefault="00000000" w:rsidP="0042201A">
                <w:pPr>
                  <w:jc w:val="right"/>
                </w:pPr>
                <w:r>
                  <w:t>1,834,312.92</w:t>
                </w:r>
              </w:p>
            </w:tc>
            <w:tc>
              <w:tcPr>
                <w:tcW w:w="2420" w:type="dxa"/>
              </w:tcPr>
              <w:p w14:paraId="38883FB6" w14:textId="77777777" w:rsidR="00EB7730" w:rsidRDefault="00000000" w:rsidP="0042201A">
                <w:pPr>
                  <w:jc w:val="right"/>
                </w:pPr>
                <w:r>
                  <w:t>7,754,445.94</w:t>
                </w:r>
              </w:p>
            </w:tc>
          </w:tr>
        </w:tbl>
        <w:p w14:paraId="63DBF0B7" w14:textId="77777777" w:rsidR="00EB7730" w:rsidRDefault="00000000"/>
        <w:p w14:paraId="61D3B6A7" w14:textId="77777777" w:rsidR="00120D52" w:rsidRDefault="008F6847">
          <w:r>
            <w:rPr>
              <w:rFonts w:hint="eastAsia"/>
            </w:rPr>
            <w:t>其他</w:t>
          </w:r>
          <w:r>
            <w:t>说明：</w:t>
          </w:r>
        </w:p>
        <w:sdt>
          <w:sdtPr>
            <w:alias w:val="财务报表其他收益其他说明"/>
            <w:tag w:val="_GBC_9489a93c45754a9ea78d3a872093a735"/>
            <w:id w:val="-455868353"/>
            <w:lock w:val="sdtLocked"/>
            <w:placeholder>
              <w:docPart w:val="GBC22222222222222222222222222222"/>
            </w:placeholder>
          </w:sdtPr>
          <w:sdtContent>
            <w:p w14:paraId="12130794" w14:textId="58669AE3" w:rsidR="00120D52" w:rsidRDefault="00000000">
              <w:r>
                <w:rPr>
                  <w:rFonts w:hint="eastAsia"/>
                </w:rPr>
                <w:t>无</w:t>
              </w:r>
            </w:p>
          </w:sdtContent>
        </w:sdt>
      </w:sdtContent>
    </w:sdt>
    <w:p w14:paraId="7F16633F" w14:textId="77777777" w:rsidR="00120D52" w:rsidRDefault="00120D52"/>
    <w:bookmarkStart w:id="240" w:name="_Hlk11857276" w:displacedByCustomXml="next"/>
    <w:sdt>
      <w:sdtPr>
        <w:rPr>
          <w:rFonts w:ascii="宋体" w:hAnsi="宋体" w:cs="宋体" w:hint="eastAsia"/>
          <w:b w:val="0"/>
          <w:bCs/>
          <w:kern w:val="0"/>
          <w:szCs w:val="21"/>
        </w:rPr>
        <w:alias w:val="模块:投资收益   单位：元币种：人民币项目本期发生额上期发..."/>
        <w:tag w:val="_SEC_56e74a133dff4dcebe7ed76c1a92a2e5"/>
        <w:id w:val="-780719505"/>
        <w:lock w:val="sdtLocked"/>
        <w:placeholder>
          <w:docPart w:val="GBC22222222222222222222222222222"/>
        </w:placeholder>
      </w:sdtPr>
      <w:sdtContent>
        <w:p w14:paraId="18EA67B8" w14:textId="77777777" w:rsidR="00120D52" w:rsidRDefault="008F6847">
          <w:pPr>
            <w:pStyle w:val="3"/>
            <w:numPr>
              <w:ilvl w:val="0"/>
              <w:numId w:val="58"/>
            </w:numPr>
            <w:tabs>
              <w:tab w:val="left" w:pos="504"/>
            </w:tabs>
            <w:rPr>
              <w:rFonts w:ascii="宋体" w:hAnsi="宋体"/>
              <w:szCs w:val="21"/>
            </w:rPr>
          </w:pPr>
          <w:r>
            <w:rPr>
              <w:rFonts w:ascii="宋体" w:hAnsi="宋体" w:hint="eastAsia"/>
              <w:szCs w:val="21"/>
            </w:rPr>
            <w:t>投资收益</w:t>
          </w:r>
        </w:p>
        <w:sdt>
          <w:sdtPr>
            <w:alias w:val="是否适用：投资收益[双击切换]"/>
            <w:tag w:val="_GBC_39356fd9dd9e4f5497d61d781210b2fe"/>
            <w:id w:val="637067884"/>
            <w:lock w:val="sdtLocked"/>
            <w:placeholder>
              <w:docPart w:val="GBC22222222222222222222222222222"/>
            </w:placeholder>
          </w:sdtPr>
          <w:sdtContent>
            <w:p w14:paraId="7399ACD2" w14:textId="0F6374A7"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987F038" w14:textId="2B57B5ED" w:rsidR="00120D52" w:rsidRDefault="008F6847">
          <w:pPr>
            <w:jc w:val="right"/>
            <w:rPr>
              <w:b/>
            </w:rPr>
          </w:pPr>
          <w:bookmarkStart w:id="241" w:name="_Hlk10538462"/>
          <w:r>
            <w:lastRenderedPageBreak/>
            <w:t>单位</w:t>
          </w:r>
          <w:r>
            <w:rPr>
              <w:rFonts w:hint="eastAsia"/>
            </w:rPr>
            <w:t>：</w:t>
          </w:r>
          <w:sdt>
            <w:sdtPr>
              <w:rPr>
                <w:rFonts w:hint="eastAsia"/>
              </w:rPr>
              <w:alias w:val="单位：财务附注：会计报表中的投资收益项目增加"/>
              <w:tag w:val="_GBC_8785b82a02ca4b0db1de3227128775b4"/>
              <w:id w:val="-137052525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财务附注：会计报表中的投资收益项目增加"/>
              <w:tag w:val="_GBC_c4394dc445a94e9a8a4b83889c79fcb1"/>
              <w:id w:val="-133506788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1"/>
            <w:gridCol w:w="2626"/>
            <w:gridCol w:w="2636"/>
          </w:tblGrid>
          <w:tr w:rsidR="00B00848" w14:paraId="1D9602EC" w14:textId="77777777" w:rsidTr="002C5E92">
            <w:bookmarkEnd w:id="241" w:displacedByCustomXml="next"/>
            <w:sdt>
              <w:sdtPr>
                <w:tag w:val="_PLD_2fef67a5db2c453288257a2dfe03fd6e"/>
                <w:id w:val="1266651430"/>
                <w:lock w:val="sdtLocked"/>
              </w:sdtPr>
              <w:sdtContent>
                <w:tc>
                  <w:tcPr>
                    <w:tcW w:w="2018" w:type="pct"/>
                    <w:vAlign w:val="center"/>
                  </w:tcPr>
                  <w:p w14:paraId="06FDE4EB" w14:textId="77777777" w:rsidR="00B00848" w:rsidRDefault="00000000" w:rsidP="002C5E92">
                    <w:pPr>
                      <w:ind w:left="420" w:hanging="420"/>
                      <w:jc w:val="center"/>
                    </w:pPr>
                    <w:r>
                      <w:rPr>
                        <w:rFonts w:hint="eastAsia"/>
                      </w:rPr>
                      <w:t>项目</w:t>
                    </w:r>
                  </w:p>
                </w:tc>
              </w:sdtContent>
            </w:sdt>
            <w:sdt>
              <w:sdtPr>
                <w:tag w:val="_PLD_3f927d0ff25c47abb0f9b18794554af6"/>
                <w:id w:val="-1103264412"/>
                <w:lock w:val="sdtLocked"/>
              </w:sdtPr>
              <w:sdtContent>
                <w:tc>
                  <w:tcPr>
                    <w:tcW w:w="1488" w:type="pct"/>
                    <w:vAlign w:val="center"/>
                  </w:tcPr>
                  <w:p w14:paraId="5543D194" w14:textId="77777777" w:rsidR="00B00848" w:rsidRDefault="00000000" w:rsidP="002C5E92">
                    <w:pPr>
                      <w:jc w:val="center"/>
                    </w:pPr>
                    <w:r>
                      <w:rPr>
                        <w:rFonts w:hint="eastAsia"/>
                      </w:rPr>
                      <w:t>本期发生额</w:t>
                    </w:r>
                  </w:p>
                </w:tc>
              </w:sdtContent>
            </w:sdt>
            <w:sdt>
              <w:sdtPr>
                <w:tag w:val="_PLD_a6cbfed1438f48b7947079a5821a9eba"/>
                <w:id w:val="-1415006935"/>
                <w:lock w:val="sdtLocked"/>
              </w:sdtPr>
              <w:sdtContent>
                <w:tc>
                  <w:tcPr>
                    <w:tcW w:w="1494" w:type="pct"/>
                    <w:vAlign w:val="center"/>
                  </w:tcPr>
                  <w:p w14:paraId="25CBFC2D" w14:textId="77777777" w:rsidR="00B00848" w:rsidRDefault="00000000" w:rsidP="002C5E92">
                    <w:pPr>
                      <w:jc w:val="center"/>
                    </w:pPr>
                    <w:r>
                      <w:rPr>
                        <w:rFonts w:hint="eastAsia"/>
                      </w:rPr>
                      <w:t>上期发生额</w:t>
                    </w:r>
                  </w:p>
                </w:tc>
              </w:sdtContent>
            </w:sdt>
          </w:tr>
          <w:tr w:rsidR="00B00848" w14:paraId="4F81A20D" w14:textId="77777777" w:rsidTr="002C5E92">
            <w:sdt>
              <w:sdtPr>
                <w:tag w:val="_PLD_095c5821555f4f22a6901c43ff8cf9ed"/>
                <w:id w:val="1357857714"/>
                <w:lock w:val="sdtLocked"/>
              </w:sdtPr>
              <w:sdtContent>
                <w:tc>
                  <w:tcPr>
                    <w:tcW w:w="2018" w:type="pct"/>
                  </w:tcPr>
                  <w:p w14:paraId="1EFAD088" w14:textId="77777777" w:rsidR="00B00848" w:rsidRDefault="00000000" w:rsidP="002C5E92">
                    <w:r>
                      <w:rPr>
                        <w:rFonts w:hint="eastAsia"/>
                      </w:rPr>
                      <w:t>权益法核算的长期股权投资收益</w:t>
                    </w:r>
                  </w:p>
                </w:tc>
              </w:sdtContent>
            </w:sdt>
            <w:tc>
              <w:tcPr>
                <w:tcW w:w="1488" w:type="pct"/>
              </w:tcPr>
              <w:p w14:paraId="171EBF1C" w14:textId="77777777" w:rsidR="00B00848" w:rsidRDefault="00000000" w:rsidP="002C5E92">
                <w:pPr>
                  <w:jc w:val="right"/>
                </w:pPr>
                <w:r>
                  <w:t>12,254,352.49</w:t>
                </w:r>
              </w:p>
            </w:tc>
            <w:tc>
              <w:tcPr>
                <w:tcW w:w="1494" w:type="pct"/>
              </w:tcPr>
              <w:p w14:paraId="11965683" w14:textId="77777777" w:rsidR="00B00848" w:rsidRDefault="00000000" w:rsidP="002C5E92">
                <w:pPr>
                  <w:jc w:val="right"/>
                </w:pPr>
                <w:r>
                  <w:t>3,532,099.11</w:t>
                </w:r>
              </w:p>
            </w:tc>
          </w:tr>
          <w:tr w:rsidR="00B00848" w14:paraId="5B917860" w14:textId="77777777" w:rsidTr="002C5E92">
            <w:sdt>
              <w:sdtPr>
                <w:tag w:val="_PLD_bf1f8f83597a458db5a601500b855dc3"/>
                <w:id w:val="1466618045"/>
                <w:lock w:val="sdtLocked"/>
              </w:sdtPr>
              <w:sdtContent>
                <w:tc>
                  <w:tcPr>
                    <w:tcW w:w="2018" w:type="pct"/>
                  </w:tcPr>
                  <w:p w14:paraId="3B32AAFC" w14:textId="77777777" w:rsidR="00B00848" w:rsidRDefault="00000000" w:rsidP="002C5E92">
                    <w:r>
                      <w:rPr>
                        <w:rFonts w:hint="eastAsia"/>
                      </w:rPr>
                      <w:t>处置长期股权投资产生的投资收益</w:t>
                    </w:r>
                  </w:p>
                </w:tc>
              </w:sdtContent>
            </w:sdt>
            <w:tc>
              <w:tcPr>
                <w:tcW w:w="1488" w:type="pct"/>
              </w:tcPr>
              <w:p w14:paraId="21D64C5B" w14:textId="77777777" w:rsidR="00B00848" w:rsidRDefault="00000000" w:rsidP="002C5E92">
                <w:pPr>
                  <w:jc w:val="right"/>
                </w:pPr>
              </w:p>
            </w:tc>
            <w:tc>
              <w:tcPr>
                <w:tcW w:w="1494" w:type="pct"/>
              </w:tcPr>
              <w:p w14:paraId="353C0B7D" w14:textId="77777777" w:rsidR="00B00848" w:rsidRDefault="00000000" w:rsidP="002C5E92">
                <w:pPr>
                  <w:jc w:val="right"/>
                </w:pPr>
              </w:p>
            </w:tc>
          </w:tr>
          <w:tr w:rsidR="00B00848" w14:paraId="7B1E018C" w14:textId="77777777" w:rsidTr="002C5E92">
            <w:tc>
              <w:tcPr>
                <w:tcW w:w="2018" w:type="pct"/>
              </w:tcPr>
              <w:sdt>
                <w:sdtPr>
                  <w:rPr>
                    <w:rFonts w:hint="eastAsia"/>
                  </w:rPr>
                  <w:tag w:val="_PLD_6531b310ca654e5892cc88bec130b5fa"/>
                  <w:id w:val="1291095578"/>
                  <w:lock w:val="sdtLocked"/>
                </w:sdtPr>
                <w:sdtContent>
                  <w:p w14:paraId="76C3DD07" w14:textId="77777777" w:rsidR="00B00848" w:rsidRDefault="00000000" w:rsidP="002C5E92">
                    <w:r>
                      <w:rPr>
                        <w:rFonts w:hint="eastAsia"/>
                      </w:rPr>
                      <w:t>交易性金融资产在持有期间的投资收益</w:t>
                    </w:r>
                  </w:p>
                </w:sdtContent>
              </w:sdt>
            </w:tc>
            <w:tc>
              <w:tcPr>
                <w:tcW w:w="1488" w:type="pct"/>
              </w:tcPr>
              <w:p w14:paraId="530353CC" w14:textId="77777777" w:rsidR="00B00848" w:rsidRDefault="00000000" w:rsidP="002C5E92">
                <w:pPr>
                  <w:jc w:val="right"/>
                </w:pPr>
              </w:p>
            </w:tc>
            <w:tc>
              <w:tcPr>
                <w:tcW w:w="1494" w:type="pct"/>
              </w:tcPr>
              <w:p w14:paraId="41B2957F" w14:textId="77777777" w:rsidR="00B00848" w:rsidRDefault="00000000" w:rsidP="002C5E92">
                <w:pPr>
                  <w:jc w:val="right"/>
                </w:pPr>
              </w:p>
            </w:tc>
          </w:tr>
          <w:tr w:rsidR="00B00848" w14:paraId="739DC0AD" w14:textId="77777777" w:rsidTr="002C5E92">
            <w:tc>
              <w:tcPr>
                <w:tcW w:w="2018" w:type="pct"/>
              </w:tcPr>
              <w:sdt>
                <w:sdtPr>
                  <w:rPr>
                    <w:rFonts w:hint="eastAsia"/>
                  </w:rPr>
                  <w:tag w:val="_PLD_28dcbb5f7e914848bb4a21be0e982758"/>
                  <w:id w:val="-350023507"/>
                  <w:lock w:val="sdtLocked"/>
                </w:sdtPr>
                <w:sdtContent>
                  <w:p w14:paraId="492E64F3" w14:textId="77777777" w:rsidR="00B00848" w:rsidRDefault="00000000" w:rsidP="002C5E92">
                    <w:r>
                      <w:rPr>
                        <w:rFonts w:hint="eastAsia"/>
                      </w:rPr>
                      <w:t>其他权益工具投资在持有期间取得的股利收入</w:t>
                    </w:r>
                  </w:p>
                </w:sdtContent>
              </w:sdt>
            </w:tc>
            <w:tc>
              <w:tcPr>
                <w:tcW w:w="1488" w:type="pct"/>
              </w:tcPr>
              <w:p w14:paraId="13E39951" w14:textId="77777777" w:rsidR="00B00848" w:rsidRDefault="00000000" w:rsidP="002C5E92">
                <w:pPr>
                  <w:jc w:val="right"/>
                </w:pPr>
              </w:p>
            </w:tc>
            <w:tc>
              <w:tcPr>
                <w:tcW w:w="1494" w:type="pct"/>
              </w:tcPr>
              <w:p w14:paraId="1D7D8681" w14:textId="77777777" w:rsidR="00B00848" w:rsidRDefault="00000000" w:rsidP="002C5E92">
                <w:pPr>
                  <w:jc w:val="right"/>
                </w:pPr>
              </w:p>
            </w:tc>
          </w:tr>
          <w:tr w:rsidR="00B00848" w14:paraId="298745A6" w14:textId="77777777" w:rsidTr="002C5E92">
            <w:tc>
              <w:tcPr>
                <w:tcW w:w="2018" w:type="pct"/>
              </w:tcPr>
              <w:sdt>
                <w:sdtPr>
                  <w:rPr>
                    <w:rFonts w:hint="eastAsia"/>
                  </w:rPr>
                  <w:tag w:val="_PLD_b254e5b9458e464aa9729f2f2c372a99"/>
                  <w:id w:val="352930476"/>
                  <w:lock w:val="sdtLocked"/>
                </w:sdtPr>
                <w:sdtContent>
                  <w:p w14:paraId="05F5A76F" w14:textId="77777777" w:rsidR="00B00848" w:rsidRDefault="00000000" w:rsidP="002C5E92">
                    <w:r>
                      <w:rPr>
                        <w:rFonts w:hint="eastAsia"/>
                      </w:rPr>
                      <w:t>债权投资在持有期间取得的利息收入</w:t>
                    </w:r>
                  </w:p>
                </w:sdtContent>
              </w:sdt>
            </w:tc>
            <w:tc>
              <w:tcPr>
                <w:tcW w:w="1488" w:type="pct"/>
              </w:tcPr>
              <w:p w14:paraId="3C250718" w14:textId="77777777" w:rsidR="00B00848" w:rsidRDefault="00000000" w:rsidP="002C5E92">
                <w:pPr>
                  <w:jc w:val="right"/>
                </w:pPr>
              </w:p>
            </w:tc>
            <w:tc>
              <w:tcPr>
                <w:tcW w:w="1494" w:type="pct"/>
              </w:tcPr>
              <w:p w14:paraId="738DFF47" w14:textId="77777777" w:rsidR="00B00848" w:rsidRDefault="00000000" w:rsidP="002C5E92">
                <w:pPr>
                  <w:jc w:val="right"/>
                </w:pPr>
              </w:p>
            </w:tc>
          </w:tr>
          <w:tr w:rsidR="00B00848" w14:paraId="48B30972" w14:textId="77777777" w:rsidTr="002C5E92">
            <w:tc>
              <w:tcPr>
                <w:tcW w:w="2018" w:type="pct"/>
              </w:tcPr>
              <w:sdt>
                <w:sdtPr>
                  <w:rPr>
                    <w:rFonts w:hint="eastAsia"/>
                  </w:rPr>
                  <w:tag w:val="_PLD_ded52f1fb6684e51b89c9ed12a41c791"/>
                  <w:id w:val="87664958"/>
                  <w:lock w:val="sdtLocked"/>
                </w:sdtPr>
                <w:sdtContent>
                  <w:p w14:paraId="4587B8B6" w14:textId="77777777" w:rsidR="00B00848" w:rsidRDefault="00000000" w:rsidP="002C5E92">
                    <w:r>
                      <w:rPr>
                        <w:rFonts w:hint="eastAsia"/>
                      </w:rPr>
                      <w:t>其他债权投资在持有期间取得的利息收入</w:t>
                    </w:r>
                  </w:p>
                </w:sdtContent>
              </w:sdt>
            </w:tc>
            <w:tc>
              <w:tcPr>
                <w:tcW w:w="1488" w:type="pct"/>
              </w:tcPr>
              <w:p w14:paraId="02C5FBEE" w14:textId="77777777" w:rsidR="00B00848" w:rsidRDefault="00000000" w:rsidP="002C5E92">
                <w:pPr>
                  <w:jc w:val="right"/>
                </w:pPr>
              </w:p>
            </w:tc>
            <w:tc>
              <w:tcPr>
                <w:tcW w:w="1494" w:type="pct"/>
              </w:tcPr>
              <w:p w14:paraId="005E9CD3" w14:textId="77777777" w:rsidR="00B00848" w:rsidRDefault="00000000" w:rsidP="002C5E92">
                <w:pPr>
                  <w:jc w:val="right"/>
                </w:pPr>
              </w:p>
            </w:tc>
          </w:tr>
          <w:tr w:rsidR="00B00848" w14:paraId="4234BB50" w14:textId="77777777" w:rsidTr="002C5E92">
            <w:tc>
              <w:tcPr>
                <w:tcW w:w="2018" w:type="pct"/>
              </w:tcPr>
              <w:sdt>
                <w:sdtPr>
                  <w:rPr>
                    <w:rFonts w:hint="eastAsia"/>
                  </w:rPr>
                  <w:tag w:val="_PLD_3fb066cc533f4905803faa53dcf2b7bb"/>
                  <w:id w:val="105697709"/>
                  <w:lock w:val="sdtLocked"/>
                </w:sdtPr>
                <w:sdtContent>
                  <w:p w14:paraId="177E2D22" w14:textId="77777777" w:rsidR="00B00848" w:rsidRDefault="00000000" w:rsidP="002C5E92">
                    <w:r>
                      <w:rPr>
                        <w:rFonts w:hint="eastAsia"/>
                      </w:rPr>
                      <w:t>处置交易性金融资产取得的投资收益</w:t>
                    </w:r>
                  </w:p>
                </w:sdtContent>
              </w:sdt>
            </w:tc>
            <w:tc>
              <w:tcPr>
                <w:tcW w:w="1488" w:type="pct"/>
              </w:tcPr>
              <w:p w14:paraId="5E9628F2" w14:textId="77777777" w:rsidR="00B00848" w:rsidRDefault="00000000" w:rsidP="002C5E92">
                <w:pPr>
                  <w:jc w:val="right"/>
                </w:pPr>
                <w:r>
                  <w:t>507,318.54</w:t>
                </w:r>
              </w:p>
            </w:tc>
            <w:tc>
              <w:tcPr>
                <w:tcW w:w="1494" w:type="pct"/>
              </w:tcPr>
              <w:p w14:paraId="41ADC393" w14:textId="77777777" w:rsidR="00B00848" w:rsidRDefault="00000000" w:rsidP="002C5E92">
                <w:pPr>
                  <w:jc w:val="right"/>
                </w:pPr>
                <w:r>
                  <w:t>0.00</w:t>
                </w:r>
              </w:p>
            </w:tc>
          </w:tr>
          <w:tr w:rsidR="00B00848" w14:paraId="6A07E92F" w14:textId="77777777" w:rsidTr="002C5E92">
            <w:tc>
              <w:tcPr>
                <w:tcW w:w="2018" w:type="pct"/>
              </w:tcPr>
              <w:sdt>
                <w:sdtPr>
                  <w:rPr>
                    <w:rFonts w:hint="eastAsia"/>
                  </w:rPr>
                  <w:tag w:val="_PLD_dcb9706cbed545dd9e65917962412de7"/>
                  <w:id w:val="1382366847"/>
                  <w:lock w:val="sdtLocked"/>
                </w:sdtPr>
                <w:sdtContent>
                  <w:p w14:paraId="7C02CEE4" w14:textId="77777777" w:rsidR="00B00848" w:rsidRDefault="00000000" w:rsidP="002C5E92">
                    <w:r>
                      <w:rPr>
                        <w:rFonts w:hint="eastAsia"/>
                      </w:rPr>
                      <w:t>处置其他权益工具投资取得的投资收益</w:t>
                    </w:r>
                  </w:p>
                </w:sdtContent>
              </w:sdt>
            </w:tc>
            <w:tc>
              <w:tcPr>
                <w:tcW w:w="1488" w:type="pct"/>
              </w:tcPr>
              <w:p w14:paraId="12C7F113" w14:textId="77777777" w:rsidR="00B00848" w:rsidRDefault="00000000" w:rsidP="002C5E92">
                <w:pPr>
                  <w:jc w:val="right"/>
                </w:pPr>
              </w:p>
            </w:tc>
            <w:tc>
              <w:tcPr>
                <w:tcW w:w="1494" w:type="pct"/>
              </w:tcPr>
              <w:p w14:paraId="1B781D47" w14:textId="77777777" w:rsidR="00B00848" w:rsidRDefault="00000000" w:rsidP="002C5E92">
                <w:pPr>
                  <w:jc w:val="right"/>
                </w:pPr>
              </w:p>
            </w:tc>
          </w:tr>
          <w:tr w:rsidR="00B00848" w14:paraId="13E246F1" w14:textId="77777777" w:rsidTr="002C5E92">
            <w:tc>
              <w:tcPr>
                <w:tcW w:w="2018" w:type="pct"/>
              </w:tcPr>
              <w:sdt>
                <w:sdtPr>
                  <w:rPr>
                    <w:rFonts w:hint="eastAsia"/>
                  </w:rPr>
                  <w:tag w:val="_PLD_edb592df302047c68b5387ad8d561632"/>
                  <w:id w:val="-533659772"/>
                  <w:lock w:val="sdtLocked"/>
                </w:sdtPr>
                <w:sdtContent>
                  <w:p w14:paraId="4C899959" w14:textId="77777777" w:rsidR="00B00848" w:rsidRDefault="00000000" w:rsidP="002C5E92">
                    <w:r>
                      <w:rPr>
                        <w:rFonts w:hint="eastAsia"/>
                      </w:rPr>
                      <w:t>处置债权投资取得的投资收益</w:t>
                    </w:r>
                  </w:p>
                </w:sdtContent>
              </w:sdt>
            </w:tc>
            <w:tc>
              <w:tcPr>
                <w:tcW w:w="1488" w:type="pct"/>
              </w:tcPr>
              <w:p w14:paraId="55CCCD0A" w14:textId="77777777" w:rsidR="00B00848" w:rsidRDefault="00000000" w:rsidP="002C5E92">
                <w:pPr>
                  <w:jc w:val="right"/>
                </w:pPr>
              </w:p>
            </w:tc>
            <w:tc>
              <w:tcPr>
                <w:tcW w:w="1494" w:type="pct"/>
              </w:tcPr>
              <w:p w14:paraId="2CE2CD14" w14:textId="77777777" w:rsidR="00B00848" w:rsidRDefault="00000000" w:rsidP="002C5E92">
                <w:pPr>
                  <w:jc w:val="right"/>
                </w:pPr>
              </w:p>
            </w:tc>
          </w:tr>
          <w:tr w:rsidR="00B00848" w14:paraId="6864D9C2" w14:textId="77777777" w:rsidTr="002C5E92">
            <w:tc>
              <w:tcPr>
                <w:tcW w:w="2018" w:type="pct"/>
              </w:tcPr>
              <w:sdt>
                <w:sdtPr>
                  <w:rPr>
                    <w:rFonts w:hint="eastAsia"/>
                  </w:rPr>
                  <w:tag w:val="_PLD_dc0f3709523f48178820977d785b7da6"/>
                  <w:id w:val="918289937"/>
                  <w:lock w:val="sdtLocked"/>
                </w:sdtPr>
                <w:sdtContent>
                  <w:p w14:paraId="6AC85ABF" w14:textId="77777777" w:rsidR="00B00848" w:rsidRDefault="00000000" w:rsidP="002C5E92">
                    <w:r>
                      <w:rPr>
                        <w:rFonts w:hint="eastAsia"/>
                      </w:rPr>
                      <w:t>处置其他债权投资取得的投资收益</w:t>
                    </w:r>
                  </w:p>
                </w:sdtContent>
              </w:sdt>
            </w:tc>
            <w:tc>
              <w:tcPr>
                <w:tcW w:w="1488" w:type="pct"/>
              </w:tcPr>
              <w:p w14:paraId="234E515E" w14:textId="77777777" w:rsidR="00B00848" w:rsidRDefault="00000000" w:rsidP="002C5E92">
                <w:pPr>
                  <w:jc w:val="right"/>
                </w:pPr>
              </w:p>
            </w:tc>
            <w:tc>
              <w:tcPr>
                <w:tcW w:w="1494" w:type="pct"/>
              </w:tcPr>
              <w:p w14:paraId="0E943FEB" w14:textId="77777777" w:rsidR="00B00848" w:rsidRDefault="00000000" w:rsidP="002C5E92">
                <w:pPr>
                  <w:jc w:val="right"/>
                </w:pPr>
              </w:p>
            </w:tc>
          </w:tr>
          <w:tr w:rsidR="00B00848" w14:paraId="06F87D5E" w14:textId="77777777" w:rsidTr="002C5E92">
            <w:tc>
              <w:tcPr>
                <w:tcW w:w="2018" w:type="pct"/>
              </w:tcPr>
              <w:sdt>
                <w:sdtPr>
                  <w:rPr>
                    <w:rFonts w:hint="eastAsia"/>
                  </w:rPr>
                  <w:tag w:val="_PLD_18b10b9b403845379f03997fe0958d79"/>
                  <w:id w:val="1142855457"/>
                  <w:lock w:val="sdtLocked"/>
                </w:sdtPr>
                <w:sdtContent>
                  <w:p w14:paraId="0002DAF2" w14:textId="77777777" w:rsidR="00B00848" w:rsidRDefault="00000000" w:rsidP="002C5E92">
                    <w:r>
                      <w:rPr>
                        <w:rFonts w:hint="eastAsia"/>
                      </w:rPr>
                      <w:t>债务重组收益</w:t>
                    </w:r>
                  </w:p>
                </w:sdtContent>
              </w:sdt>
            </w:tc>
            <w:tc>
              <w:tcPr>
                <w:tcW w:w="1488" w:type="pct"/>
              </w:tcPr>
              <w:p w14:paraId="089625DF" w14:textId="77777777" w:rsidR="00B00848" w:rsidRDefault="00000000" w:rsidP="002C5E92">
                <w:pPr>
                  <w:jc w:val="right"/>
                </w:pPr>
                <w:r>
                  <w:t>783,874.87</w:t>
                </w:r>
              </w:p>
            </w:tc>
            <w:tc>
              <w:tcPr>
                <w:tcW w:w="1494" w:type="pct"/>
              </w:tcPr>
              <w:p w14:paraId="03379915" w14:textId="77777777" w:rsidR="00B00848" w:rsidRDefault="00000000" w:rsidP="002C5E92">
                <w:pPr>
                  <w:jc w:val="right"/>
                </w:pPr>
                <w:r>
                  <w:t>0.00</w:t>
                </w:r>
              </w:p>
            </w:tc>
          </w:tr>
          <w:sdt>
            <w:sdtPr>
              <w:rPr>
                <w:rFonts w:hint="eastAsia"/>
              </w:rPr>
              <w:alias w:val="其他投资收益"/>
              <w:tag w:val="_TUP_1e4670059c8948749cda0c0baf7948f3"/>
              <w:id w:val="778219226"/>
              <w:lock w:val="sdtLocked"/>
            </w:sdtPr>
            <w:sdtEndPr>
              <w:rPr>
                <w:rFonts w:hint="default"/>
              </w:rPr>
            </w:sdtEndPr>
            <w:sdtContent>
              <w:tr w:rsidR="00B00848" w14:paraId="74AA8D72" w14:textId="77777777" w:rsidTr="002C5E92">
                <w:tc>
                  <w:tcPr>
                    <w:tcW w:w="2018" w:type="pct"/>
                  </w:tcPr>
                  <w:p w14:paraId="05EE2527" w14:textId="77777777" w:rsidR="00B00848" w:rsidRDefault="00000000" w:rsidP="002C5E92"/>
                </w:tc>
                <w:tc>
                  <w:tcPr>
                    <w:tcW w:w="1488" w:type="pct"/>
                  </w:tcPr>
                  <w:p w14:paraId="1C14000E" w14:textId="77777777" w:rsidR="00B00848" w:rsidRDefault="00000000" w:rsidP="002C5E92">
                    <w:pPr>
                      <w:jc w:val="right"/>
                    </w:pPr>
                  </w:p>
                </w:tc>
                <w:tc>
                  <w:tcPr>
                    <w:tcW w:w="1494" w:type="pct"/>
                  </w:tcPr>
                  <w:p w14:paraId="4652E1BB" w14:textId="77777777" w:rsidR="00B00848" w:rsidRDefault="00000000" w:rsidP="002C5E92">
                    <w:pPr>
                      <w:jc w:val="right"/>
                    </w:pPr>
                  </w:p>
                </w:tc>
              </w:tr>
            </w:sdtContent>
          </w:sdt>
          <w:sdt>
            <w:sdtPr>
              <w:rPr>
                <w:rFonts w:hint="eastAsia"/>
              </w:rPr>
              <w:alias w:val="其他投资收益"/>
              <w:tag w:val="_TUP_1e4670059c8948749cda0c0baf7948f3"/>
              <w:id w:val="975264232"/>
              <w:lock w:val="sdtLocked"/>
            </w:sdtPr>
            <w:sdtEndPr>
              <w:rPr>
                <w:rFonts w:hint="default"/>
              </w:rPr>
            </w:sdtEndPr>
            <w:sdtContent>
              <w:tr w:rsidR="00B00848" w14:paraId="069C137E" w14:textId="77777777" w:rsidTr="002C5E92">
                <w:tc>
                  <w:tcPr>
                    <w:tcW w:w="2018" w:type="pct"/>
                  </w:tcPr>
                  <w:p w14:paraId="4E015416" w14:textId="77777777" w:rsidR="00B00848" w:rsidRDefault="00000000" w:rsidP="002C5E92"/>
                </w:tc>
                <w:tc>
                  <w:tcPr>
                    <w:tcW w:w="1488" w:type="pct"/>
                  </w:tcPr>
                  <w:p w14:paraId="2403ABA2" w14:textId="77777777" w:rsidR="00B00848" w:rsidRDefault="00000000" w:rsidP="002C5E92">
                    <w:pPr>
                      <w:jc w:val="right"/>
                    </w:pPr>
                  </w:p>
                </w:tc>
                <w:tc>
                  <w:tcPr>
                    <w:tcW w:w="1494" w:type="pct"/>
                  </w:tcPr>
                  <w:p w14:paraId="3BDC1EF3" w14:textId="77777777" w:rsidR="00B00848" w:rsidRDefault="00000000" w:rsidP="002C5E92">
                    <w:pPr>
                      <w:jc w:val="right"/>
                    </w:pPr>
                  </w:p>
                </w:tc>
              </w:tr>
            </w:sdtContent>
          </w:sdt>
          <w:tr w:rsidR="00B00848" w14:paraId="2BC6B1C1" w14:textId="77777777" w:rsidTr="002C5E92">
            <w:sdt>
              <w:sdtPr>
                <w:tag w:val="_PLD_11e45f17edee4a0fa17110849cf94fad"/>
                <w:id w:val="-2098237958"/>
                <w:lock w:val="sdtLocked"/>
              </w:sdtPr>
              <w:sdtContent>
                <w:tc>
                  <w:tcPr>
                    <w:tcW w:w="2018" w:type="pct"/>
                    <w:vAlign w:val="center"/>
                  </w:tcPr>
                  <w:p w14:paraId="2CA479A1" w14:textId="77777777" w:rsidR="00B00848" w:rsidRDefault="00000000" w:rsidP="002C5E92">
                    <w:pPr>
                      <w:jc w:val="center"/>
                    </w:pPr>
                    <w:r>
                      <w:rPr>
                        <w:rFonts w:hint="eastAsia"/>
                      </w:rPr>
                      <w:t>合计</w:t>
                    </w:r>
                  </w:p>
                </w:tc>
              </w:sdtContent>
            </w:sdt>
            <w:tc>
              <w:tcPr>
                <w:tcW w:w="1488" w:type="pct"/>
              </w:tcPr>
              <w:p w14:paraId="3CDAD973" w14:textId="77777777" w:rsidR="00B00848" w:rsidRDefault="00000000" w:rsidP="002C5E92">
                <w:pPr>
                  <w:jc w:val="right"/>
                </w:pPr>
                <w:r>
                  <w:t>13,545,545.90</w:t>
                </w:r>
              </w:p>
            </w:tc>
            <w:tc>
              <w:tcPr>
                <w:tcW w:w="1494" w:type="pct"/>
              </w:tcPr>
              <w:p w14:paraId="32D4E0F4" w14:textId="77777777" w:rsidR="00B00848" w:rsidRDefault="00000000" w:rsidP="002C5E92">
                <w:pPr>
                  <w:jc w:val="right"/>
                </w:pPr>
                <w:r>
                  <w:t>3,532,099.11</w:t>
                </w:r>
              </w:p>
            </w:tc>
          </w:tr>
        </w:tbl>
        <w:p w14:paraId="009E0D0A" w14:textId="77777777" w:rsidR="00B00848" w:rsidRDefault="00000000"/>
        <w:p w14:paraId="50F23C97" w14:textId="77777777" w:rsidR="00120D52" w:rsidRDefault="008F6847">
          <w:pPr>
            <w:spacing w:before="60" w:after="60" w:line="360" w:lineRule="exact"/>
          </w:pPr>
          <w:r>
            <w:rPr>
              <w:rFonts w:hint="eastAsia"/>
            </w:rPr>
            <w:t>其他说明：</w:t>
          </w:r>
        </w:p>
        <w:sdt>
          <w:sdtPr>
            <w:rPr>
              <w:rFonts w:hint="eastAsia"/>
            </w:rPr>
            <w:alias w:val="投资收益说明"/>
            <w:tag w:val="_GBC_911712f239a14e98b4c6c89180ceef27"/>
            <w:id w:val="1809353518"/>
            <w:lock w:val="sdtLocked"/>
            <w:placeholder>
              <w:docPart w:val="GBC22222222222222222222222222222"/>
            </w:placeholder>
          </w:sdtPr>
          <w:sdtContent>
            <w:p w14:paraId="780B4FFC" w14:textId="462391D7" w:rsidR="00120D52" w:rsidRDefault="00000000">
              <w:pPr>
                <w:autoSpaceDE w:val="0"/>
                <w:autoSpaceDN w:val="0"/>
                <w:adjustRightInd w:val="0"/>
              </w:pPr>
              <w:r>
                <w:rPr>
                  <w:rFonts w:hint="eastAsia"/>
                </w:rPr>
                <w:t>无</w:t>
              </w:r>
            </w:p>
          </w:sdtContent>
        </w:sdt>
      </w:sdtContent>
    </w:sdt>
    <w:bookmarkEnd w:id="240" w:displacedByCustomXml="prev"/>
    <w:p w14:paraId="65085C4C" w14:textId="77777777" w:rsidR="00120D52" w:rsidRDefault="00120D52">
      <w:pPr>
        <w:autoSpaceDE w:val="0"/>
        <w:autoSpaceDN w:val="0"/>
        <w:adjustRightInd w:val="0"/>
      </w:pPr>
    </w:p>
    <w:bookmarkStart w:id="242" w:name="_Hlk10538831" w:displacedByCustomXml="next"/>
    <w:sdt>
      <w:sdtPr>
        <w:rPr>
          <w:rFonts w:ascii="宋体" w:hAnsi="宋体" w:cs="宋体" w:hint="eastAsia"/>
          <w:b w:val="0"/>
          <w:bCs/>
          <w:kern w:val="0"/>
          <w:szCs w:val="21"/>
        </w:rPr>
        <w:alias w:val="模块:净敞口套期收益"/>
        <w:tag w:val="_SEC_cbd8186e9cf3452cab63fa24a69149bc"/>
        <w:id w:val="1325699869"/>
        <w:lock w:val="sdtLocked"/>
        <w:placeholder>
          <w:docPart w:val="GBC22222222222222222222222222222"/>
        </w:placeholder>
      </w:sdtPr>
      <w:sdtEndPr>
        <w:rPr>
          <w:rFonts w:hint="default"/>
        </w:rPr>
      </w:sdtEndPr>
      <w:sdtContent>
        <w:p w14:paraId="0CC9C33A" w14:textId="77777777" w:rsidR="00120D52" w:rsidRDefault="008F6847">
          <w:pPr>
            <w:pStyle w:val="3"/>
            <w:numPr>
              <w:ilvl w:val="0"/>
              <w:numId w:val="58"/>
            </w:numPr>
            <w:tabs>
              <w:tab w:val="left" w:pos="504"/>
            </w:tabs>
            <w:rPr>
              <w:rFonts w:ascii="宋体" w:hAnsi="宋体"/>
              <w:szCs w:val="21"/>
            </w:rPr>
          </w:pPr>
          <w:r>
            <w:rPr>
              <w:rFonts w:ascii="宋体" w:hAnsi="宋体" w:hint="eastAsia"/>
              <w:szCs w:val="21"/>
            </w:rPr>
            <w:t>净敞口套期收益</w:t>
          </w:r>
        </w:p>
        <w:sdt>
          <w:sdtPr>
            <w:alias w:val="是否适用：净敞口套期收益[双击切换]"/>
            <w:tag w:val="_GBC_33e106b71ec640cd9126570421557bda"/>
            <w:id w:val="743460363"/>
            <w:lock w:val="sdtLocked"/>
            <w:placeholder>
              <w:docPart w:val="GBC22222222222222222222222222222"/>
            </w:placeholder>
          </w:sdtPr>
          <w:sdtContent>
            <w:p w14:paraId="335345F6" w14:textId="397B256D" w:rsidR="00B00848" w:rsidRDefault="008F6847" w:rsidP="00B00848">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909D452" w14:textId="79CE0728" w:rsidR="00120D52" w:rsidRDefault="00000000">
          <w:pPr>
            <w:autoSpaceDE w:val="0"/>
            <w:autoSpaceDN w:val="0"/>
            <w:adjustRightInd w:val="0"/>
          </w:pPr>
        </w:p>
      </w:sdtContent>
    </w:sdt>
    <w:bookmarkEnd w:id="242" w:displacedByCustomXml="prev"/>
    <w:p w14:paraId="1923369E" w14:textId="77777777" w:rsidR="00120D52" w:rsidRDefault="00120D52"/>
    <w:bookmarkStart w:id="243" w:name="_Hlk10538896" w:displacedByCustomXml="next"/>
    <w:sdt>
      <w:sdtPr>
        <w:rPr>
          <w:rFonts w:ascii="宋体" w:hAnsi="宋体" w:cs="宋体" w:hint="eastAsia"/>
          <w:b w:val="0"/>
          <w:bCs/>
          <w:kern w:val="0"/>
          <w:szCs w:val="21"/>
        </w:rPr>
        <w:alias w:val="模块:公允价值变动收益"/>
        <w:tag w:val="_GBC_66e6cb51ec7740408a31ff233ae3330d"/>
        <w:id w:val="-1903280876"/>
        <w:lock w:val="sdtLocked"/>
        <w:placeholder>
          <w:docPart w:val="GBC22222222222222222222222222222"/>
        </w:placeholder>
      </w:sdtPr>
      <w:sdtEndPr>
        <w:rPr>
          <w:rFonts w:cstheme="minorBidi"/>
          <w:kern w:val="2"/>
        </w:rPr>
      </w:sdtEndPr>
      <w:sdtContent>
        <w:p w14:paraId="76F3034B" w14:textId="77777777" w:rsidR="00120D52" w:rsidRDefault="008F6847">
          <w:pPr>
            <w:pStyle w:val="3"/>
            <w:numPr>
              <w:ilvl w:val="0"/>
              <w:numId w:val="58"/>
            </w:numPr>
            <w:tabs>
              <w:tab w:val="left" w:pos="504"/>
            </w:tabs>
            <w:rPr>
              <w:rFonts w:ascii="宋体" w:hAnsi="宋体"/>
              <w:szCs w:val="21"/>
            </w:rPr>
          </w:pPr>
          <w:r>
            <w:rPr>
              <w:rFonts w:ascii="宋体" w:hAnsi="宋体" w:hint="eastAsia"/>
              <w:szCs w:val="21"/>
            </w:rPr>
            <w:t>公允价值变动收益</w:t>
          </w:r>
        </w:p>
        <w:sdt>
          <w:sdtPr>
            <w:alias w:val="是否适用：公允价值变动收益[双击切换]"/>
            <w:tag w:val="_GBC_21669fdeb74c4273a55facece1a56109"/>
            <w:id w:val="268517729"/>
            <w:lock w:val="sdtLocked"/>
            <w:placeholder>
              <w:docPart w:val="GBC22222222222222222222222222222"/>
            </w:placeholder>
          </w:sdtPr>
          <w:sdtContent>
            <w:p w14:paraId="63D2416A" w14:textId="628ADD02"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4247260" w14:textId="3A78663D" w:rsidR="00120D52" w:rsidRDefault="008F6847">
          <w:pPr>
            <w:jc w:val="right"/>
          </w:pPr>
          <w:r>
            <w:rPr>
              <w:rFonts w:hint="eastAsia"/>
            </w:rPr>
            <w:t>单位：</w:t>
          </w:r>
          <w:sdt>
            <w:sdtPr>
              <w:rPr>
                <w:rFonts w:hint="eastAsia"/>
              </w:rPr>
              <w:alias w:val="单位：财务附注：公允价值变动收益"/>
              <w:tag w:val="_GBC_a2b6fb2423244bbaa3600e1be3b4d548"/>
              <w:id w:val="-20594717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公允价值变动收益"/>
              <w:tag w:val="_GBC_0343c5436a0742acbf5d87cc18c51638"/>
              <w:id w:val="92083160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3"/>
            <w:gridCol w:w="2755"/>
            <w:gridCol w:w="2755"/>
          </w:tblGrid>
          <w:tr w:rsidR="00B00848" w14:paraId="60F3EFFD" w14:textId="77777777" w:rsidTr="003730CF">
            <w:sdt>
              <w:sdtPr>
                <w:tag w:val="_PLD_a07c0df95be549039f5bf24c4a595cbd"/>
                <w:id w:val="-1856487472"/>
                <w:lock w:val="sdtLocked"/>
              </w:sdtPr>
              <w:sdtContent>
                <w:tc>
                  <w:tcPr>
                    <w:tcW w:w="1878" w:type="pct"/>
                    <w:tcBorders>
                      <w:top w:val="single" w:sz="4" w:space="0" w:color="auto"/>
                      <w:left w:val="single" w:sz="4" w:space="0" w:color="auto"/>
                      <w:bottom w:val="single" w:sz="4" w:space="0" w:color="auto"/>
                      <w:right w:val="single" w:sz="4" w:space="0" w:color="auto"/>
                    </w:tcBorders>
                    <w:vAlign w:val="center"/>
                  </w:tcPr>
                  <w:p w14:paraId="295C600E" w14:textId="77777777" w:rsidR="00B00848" w:rsidRDefault="00000000" w:rsidP="003730CF">
                    <w:pPr>
                      <w:autoSpaceDE w:val="0"/>
                      <w:autoSpaceDN w:val="0"/>
                      <w:adjustRightInd w:val="0"/>
                      <w:jc w:val="center"/>
                    </w:pPr>
                    <w:r>
                      <w:rPr>
                        <w:rFonts w:hint="eastAsia"/>
                      </w:rPr>
                      <w:t>产生公允价值变动收益的来源</w:t>
                    </w:r>
                  </w:p>
                </w:tc>
              </w:sdtContent>
            </w:sdt>
            <w:sdt>
              <w:sdtPr>
                <w:tag w:val="_PLD_b9803e3282e549d5b5e179588ec75dc3"/>
                <w:id w:val="1913965258"/>
                <w:lock w:val="sdtLocked"/>
              </w:sdtPr>
              <w:sdtContent>
                <w:tc>
                  <w:tcPr>
                    <w:tcW w:w="1561" w:type="pct"/>
                    <w:tcBorders>
                      <w:top w:val="single" w:sz="4" w:space="0" w:color="auto"/>
                      <w:left w:val="single" w:sz="4" w:space="0" w:color="auto"/>
                      <w:bottom w:val="single" w:sz="4" w:space="0" w:color="auto"/>
                      <w:right w:val="single" w:sz="4" w:space="0" w:color="auto"/>
                    </w:tcBorders>
                    <w:vAlign w:val="center"/>
                  </w:tcPr>
                  <w:p w14:paraId="57DDBCF8" w14:textId="77777777" w:rsidR="00B00848" w:rsidRDefault="00000000" w:rsidP="003730CF">
                    <w:pPr>
                      <w:autoSpaceDE w:val="0"/>
                      <w:autoSpaceDN w:val="0"/>
                      <w:adjustRightInd w:val="0"/>
                      <w:jc w:val="center"/>
                    </w:pPr>
                    <w:r>
                      <w:rPr>
                        <w:rFonts w:hint="eastAsia"/>
                      </w:rPr>
                      <w:t>本期发生额</w:t>
                    </w:r>
                  </w:p>
                </w:tc>
              </w:sdtContent>
            </w:sdt>
            <w:sdt>
              <w:sdtPr>
                <w:tag w:val="_PLD_943dd94af7be43cd9f57756acf9a8c19"/>
                <w:id w:val="450980693"/>
                <w:lock w:val="sdtLocked"/>
              </w:sdtPr>
              <w:sdtContent>
                <w:tc>
                  <w:tcPr>
                    <w:tcW w:w="1561" w:type="pct"/>
                    <w:tcBorders>
                      <w:top w:val="single" w:sz="4" w:space="0" w:color="auto"/>
                      <w:left w:val="single" w:sz="4" w:space="0" w:color="auto"/>
                      <w:bottom w:val="single" w:sz="4" w:space="0" w:color="auto"/>
                      <w:right w:val="single" w:sz="4" w:space="0" w:color="auto"/>
                    </w:tcBorders>
                    <w:vAlign w:val="center"/>
                  </w:tcPr>
                  <w:p w14:paraId="70A765A9" w14:textId="77777777" w:rsidR="00B00848" w:rsidRDefault="00000000" w:rsidP="003730CF">
                    <w:pPr>
                      <w:autoSpaceDE w:val="0"/>
                      <w:autoSpaceDN w:val="0"/>
                      <w:adjustRightInd w:val="0"/>
                      <w:jc w:val="center"/>
                    </w:pPr>
                    <w:r>
                      <w:rPr>
                        <w:rFonts w:hint="eastAsia"/>
                      </w:rPr>
                      <w:t>上期发生额</w:t>
                    </w:r>
                  </w:p>
                </w:tc>
              </w:sdtContent>
            </w:sdt>
          </w:tr>
          <w:tr w:rsidR="00B00848" w14:paraId="0E3E4423" w14:textId="77777777" w:rsidTr="003730CF">
            <w:sdt>
              <w:sdtPr>
                <w:tag w:val="_PLD_402b5413aaec4e358e056ca8d9f87b4c"/>
                <w:id w:val="-456568952"/>
                <w:lock w:val="sdtLocked"/>
              </w:sdtPr>
              <w:sdtContent>
                <w:tc>
                  <w:tcPr>
                    <w:tcW w:w="1878" w:type="pct"/>
                    <w:tcBorders>
                      <w:top w:val="single" w:sz="4" w:space="0" w:color="auto"/>
                      <w:left w:val="single" w:sz="4" w:space="0" w:color="auto"/>
                      <w:bottom w:val="single" w:sz="4" w:space="0" w:color="auto"/>
                      <w:right w:val="single" w:sz="4" w:space="0" w:color="auto"/>
                    </w:tcBorders>
                  </w:tcPr>
                  <w:p w14:paraId="094AB6D2" w14:textId="77777777" w:rsidR="00B00848" w:rsidRDefault="00000000" w:rsidP="003730CF">
                    <w:r>
                      <w:rPr>
                        <w:rFonts w:hint="eastAsia"/>
                      </w:rPr>
                      <w:t>交易性金融资产</w:t>
                    </w:r>
                  </w:p>
                </w:tc>
              </w:sdtContent>
            </w:sdt>
            <w:tc>
              <w:tcPr>
                <w:tcW w:w="1561" w:type="pct"/>
                <w:tcBorders>
                  <w:top w:val="single" w:sz="4" w:space="0" w:color="auto"/>
                  <w:left w:val="single" w:sz="4" w:space="0" w:color="auto"/>
                  <w:bottom w:val="single" w:sz="4" w:space="0" w:color="auto"/>
                  <w:right w:val="single" w:sz="4" w:space="0" w:color="auto"/>
                </w:tcBorders>
              </w:tcPr>
              <w:p w14:paraId="12545E13" w14:textId="77777777" w:rsidR="00B00848" w:rsidRDefault="00000000" w:rsidP="003730CF">
                <w:pPr>
                  <w:autoSpaceDE w:val="0"/>
                  <w:autoSpaceDN w:val="0"/>
                  <w:adjustRightInd w:val="0"/>
                  <w:jc w:val="right"/>
                </w:pPr>
                <w:r>
                  <w:t>-5,952.01</w:t>
                </w:r>
              </w:p>
            </w:tc>
            <w:tc>
              <w:tcPr>
                <w:tcW w:w="1561" w:type="pct"/>
                <w:tcBorders>
                  <w:top w:val="single" w:sz="4" w:space="0" w:color="auto"/>
                  <w:left w:val="single" w:sz="4" w:space="0" w:color="auto"/>
                  <w:bottom w:val="single" w:sz="4" w:space="0" w:color="auto"/>
                  <w:right w:val="single" w:sz="4" w:space="0" w:color="auto"/>
                </w:tcBorders>
              </w:tcPr>
              <w:p w14:paraId="49A9B2D4" w14:textId="77777777" w:rsidR="00B00848" w:rsidRDefault="00000000" w:rsidP="003730CF">
                <w:pPr>
                  <w:autoSpaceDE w:val="0"/>
                  <w:autoSpaceDN w:val="0"/>
                  <w:adjustRightInd w:val="0"/>
                  <w:jc w:val="right"/>
                </w:pPr>
                <w:r>
                  <w:t>0.00</w:t>
                </w:r>
              </w:p>
            </w:tc>
          </w:tr>
          <w:tr w:rsidR="00B00848" w14:paraId="3FC8E652" w14:textId="77777777" w:rsidTr="003730CF">
            <w:sdt>
              <w:sdtPr>
                <w:tag w:val="_PLD_8673a4a9fddf4ed2911a769bece72d7a"/>
                <w:id w:val="2090577089"/>
                <w:lock w:val="sdtLocked"/>
              </w:sdtPr>
              <w:sdtContent>
                <w:tc>
                  <w:tcPr>
                    <w:tcW w:w="1878" w:type="pct"/>
                    <w:tcBorders>
                      <w:top w:val="single" w:sz="4" w:space="0" w:color="auto"/>
                      <w:left w:val="single" w:sz="4" w:space="0" w:color="auto"/>
                      <w:bottom w:val="single" w:sz="4" w:space="0" w:color="auto"/>
                      <w:right w:val="single" w:sz="4" w:space="0" w:color="auto"/>
                    </w:tcBorders>
                  </w:tcPr>
                  <w:p w14:paraId="05C8B362" w14:textId="77777777" w:rsidR="00B00848" w:rsidRDefault="00000000" w:rsidP="003730CF">
                    <w:r>
                      <w:rPr>
                        <w:rFonts w:hint="eastAsia"/>
                      </w:rPr>
                      <w:t>其中：衍生金融工具产生的公允价值变动收益</w:t>
                    </w:r>
                  </w:p>
                </w:tc>
              </w:sdtContent>
            </w:sdt>
            <w:tc>
              <w:tcPr>
                <w:tcW w:w="1561" w:type="pct"/>
                <w:tcBorders>
                  <w:top w:val="single" w:sz="4" w:space="0" w:color="auto"/>
                  <w:left w:val="single" w:sz="4" w:space="0" w:color="auto"/>
                  <w:bottom w:val="single" w:sz="4" w:space="0" w:color="auto"/>
                  <w:right w:val="single" w:sz="4" w:space="0" w:color="auto"/>
                </w:tcBorders>
              </w:tcPr>
              <w:p w14:paraId="7F9660B5" w14:textId="77777777" w:rsidR="00B00848" w:rsidRDefault="00000000" w:rsidP="003730CF">
                <w:pPr>
                  <w:autoSpaceDE w:val="0"/>
                  <w:autoSpaceDN w:val="0"/>
                  <w:adjustRightInd w:val="0"/>
                  <w:jc w:val="right"/>
                </w:pPr>
              </w:p>
            </w:tc>
            <w:tc>
              <w:tcPr>
                <w:tcW w:w="1561" w:type="pct"/>
                <w:tcBorders>
                  <w:top w:val="single" w:sz="4" w:space="0" w:color="auto"/>
                  <w:left w:val="single" w:sz="4" w:space="0" w:color="auto"/>
                  <w:bottom w:val="single" w:sz="4" w:space="0" w:color="auto"/>
                  <w:right w:val="single" w:sz="4" w:space="0" w:color="auto"/>
                </w:tcBorders>
              </w:tcPr>
              <w:p w14:paraId="4709031A" w14:textId="77777777" w:rsidR="00B00848" w:rsidRDefault="00000000" w:rsidP="003730CF">
                <w:pPr>
                  <w:autoSpaceDE w:val="0"/>
                  <w:autoSpaceDN w:val="0"/>
                  <w:adjustRightInd w:val="0"/>
                  <w:jc w:val="right"/>
                </w:pPr>
              </w:p>
            </w:tc>
          </w:tr>
          <w:tr w:rsidR="00B00848" w14:paraId="5196A843" w14:textId="77777777" w:rsidTr="003730CF">
            <w:sdt>
              <w:sdtPr>
                <w:tag w:val="_PLD_3d96c34a09624753b34e51d2472f2a1b"/>
                <w:id w:val="-893648888"/>
                <w:lock w:val="sdtLocked"/>
              </w:sdtPr>
              <w:sdtContent>
                <w:tc>
                  <w:tcPr>
                    <w:tcW w:w="1878" w:type="pct"/>
                    <w:tcBorders>
                      <w:top w:val="single" w:sz="4" w:space="0" w:color="auto"/>
                      <w:left w:val="single" w:sz="4" w:space="0" w:color="auto"/>
                      <w:bottom w:val="single" w:sz="4" w:space="0" w:color="auto"/>
                      <w:right w:val="single" w:sz="4" w:space="0" w:color="auto"/>
                    </w:tcBorders>
                  </w:tcPr>
                  <w:p w14:paraId="1938A485" w14:textId="77777777" w:rsidR="00B00848" w:rsidRDefault="00000000" w:rsidP="003730CF">
                    <w:r>
                      <w:rPr>
                        <w:rFonts w:hint="eastAsia"/>
                      </w:rPr>
                      <w:t>交易性金融负债</w:t>
                    </w:r>
                  </w:p>
                </w:tc>
              </w:sdtContent>
            </w:sdt>
            <w:tc>
              <w:tcPr>
                <w:tcW w:w="1561" w:type="pct"/>
                <w:tcBorders>
                  <w:top w:val="single" w:sz="4" w:space="0" w:color="auto"/>
                  <w:left w:val="single" w:sz="4" w:space="0" w:color="auto"/>
                  <w:bottom w:val="single" w:sz="4" w:space="0" w:color="auto"/>
                  <w:right w:val="single" w:sz="4" w:space="0" w:color="auto"/>
                </w:tcBorders>
              </w:tcPr>
              <w:p w14:paraId="2D0C35CB" w14:textId="77777777" w:rsidR="00B00848" w:rsidRDefault="00000000" w:rsidP="003730CF">
                <w:pPr>
                  <w:autoSpaceDE w:val="0"/>
                  <w:autoSpaceDN w:val="0"/>
                  <w:adjustRightInd w:val="0"/>
                  <w:jc w:val="right"/>
                </w:pPr>
              </w:p>
            </w:tc>
            <w:tc>
              <w:tcPr>
                <w:tcW w:w="1561" w:type="pct"/>
                <w:tcBorders>
                  <w:top w:val="single" w:sz="4" w:space="0" w:color="auto"/>
                  <w:left w:val="single" w:sz="4" w:space="0" w:color="auto"/>
                  <w:bottom w:val="single" w:sz="4" w:space="0" w:color="auto"/>
                  <w:right w:val="single" w:sz="4" w:space="0" w:color="auto"/>
                </w:tcBorders>
              </w:tcPr>
              <w:p w14:paraId="48787E6B" w14:textId="77777777" w:rsidR="00B00848" w:rsidRDefault="00000000" w:rsidP="003730CF">
                <w:pPr>
                  <w:autoSpaceDE w:val="0"/>
                  <w:autoSpaceDN w:val="0"/>
                  <w:adjustRightInd w:val="0"/>
                  <w:jc w:val="right"/>
                </w:pPr>
              </w:p>
            </w:tc>
          </w:tr>
          <w:tr w:rsidR="00B00848" w14:paraId="34303938" w14:textId="77777777" w:rsidTr="003730CF">
            <w:sdt>
              <w:sdtPr>
                <w:tag w:val="_PLD_0b07ec0c5dc249068527848b698bc82a"/>
                <w:id w:val="-1970727310"/>
                <w:lock w:val="sdtLocked"/>
              </w:sdtPr>
              <w:sdtContent>
                <w:tc>
                  <w:tcPr>
                    <w:tcW w:w="1878" w:type="pct"/>
                    <w:tcBorders>
                      <w:top w:val="single" w:sz="4" w:space="0" w:color="auto"/>
                      <w:left w:val="single" w:sz="4" w:space="0" w:color="auto"/>
                      <w:bottom w:val="single" w:sz="4" w:space="0" w:color="auto"/>
                      <w:right w:val="single" w:sz="4" w:space="0" w:color="auto"/>
                    </w:tcBorders>
                  </w:tcPr>
                  <w:p w14:paraId="1BC1E091" w14:textId="77777777" w:rsidR="00B00848" w:rsidRDefault="00000000" w:rsidP="003730CF">
                    <w:r>
                      <w:rPr>
                        <w:rFonts w:hint="eastAsia"/>
                      </w:rPr>
                      <w:t>按公允价值计量的投资性房地产</w:t>
                    </w:r>
                  </w:p>
                </w:tc>
              </w:sdtContent>
            </w:sdt>
            <w:tc>
              <w:tcPr>
                <w:tcW w:w="1561" w:type="pct"/>
                <w:tcBorders>
                  <w:top w:val="single" w:sz="4" w:space="0" w:color="auto"/>
                  <w:left w:val="single" w:sz="4" w:space="0" w:color="auto"/>
                  <w:bottom w:val="single" w:sz="4" w:space="0" w:color="auto"/>
                  <w:right w:val="single" w:sz="4" w:space="0" w:color="auto"/>
                </w:tcBorders>
              </w:tcPr>
              <w:p w14:paraId="77D0E66D" w14:textId="77777777" w:rsidR="00B00848" w:rsidRDefault="00000000" w:rsidP="003730CF">
                <w:pPr>
                  <w:autoSpaceDE w:val="0"/>
                  <w:autoSpaceDN w:val="0"/>
                  <w:adjustRightInd w:val="0"/>
                  <w:jc w:val="right"/>
                </w:pPr>
              </w:p>
            </w:tc>
            <w:tc>
              <w:tcPr>
                <w:tcW w:w="1561" w:type="pct"/>
                <w:tcBorders>
                  <w:top w:val="single" w:sz="4" w:space="0" w:color="auto"/>
                  <w:left w:val="single" w:sz="4" w:space="0" w:color="auto"/>
                  <w:bottom w:val="single" w:sz="4" w:space="0" w:color="auto"/>
                  <w:right w:val="single" w:sz="4" w:space="0" w:color="auto"/>
                </w:tcBorders>
              </w:tcPr>
              <w:p w14:paraId="2424D5F1" w14:textId="77777777" w:rsidR="00B00848" w:rsidRDefault="00000000" w:rsidP="003730CF">
                <w:pPr>
                  <w:autoSpaceDE w:val="0"/>
                  <w:autoSpaceDN w:val="0"/>
                  <w:adjustRightInd w:val="0"/>
                  <w:jc w:val="right"/>
                </w:pPr>
              </w:p>
            </w:tc>
          </w:tr>
          <w:sdt>
            <w:sdtPr>
              <w:rPr>
                <w:rFonts w:hint="eastAsia"/>
              </w:rPr>
              <w:alias w:val="产生公允价值变动收益的来源的明细"/>
              <w:tag w:val="_TUP_901043d70806435fbba28aa3c0d298b6"/>
              <w:id w:val="1589034747"/>
              <w:lock w:val="sdtLocked"/>
            </w:sdtPr>
            <w:sdtContent>
              <w:tr w:rsidR="00B00848" w14:paraId="087EBAD7" w14:textId="77777777" w:rsidTr="003730CF">
                <w:tc>
                  <w:tcPr>
                    <w:tcW w:w="1878" w:type="pct"/>
                    <w:tcBorders>
                      <w:top w:val="single" w:sz="4" w:space="0" w:color="auto"/>
                      <w:left w:val="single" w:sz="4" w:space="0" w:color="auto"/>
                      <w:bottom w:val="single" w:sz="4" w:space="0" w:color="auto"/>
                      <w:right w:val="single" w:sz="4" w:space="0" w:color="auto"/>
                    </w:tcBorders>
                  </w:tcPr>
                  <w:p w14:paraId="390FFBCD" w14:textId="77777777" w:rsidR="00B00848" w:rsidRDefault="00000000" w:rsidP="003730CF"/>
                </w:tc>
                <w:tc>
                  <w:tcPr>
                    <w:tcW w:w="1561" w:type="pct"/>
                    <w:tcBorders>
                      <w:top w:val="single" w:sz="4" w:space="0" w:color="auto"/>
                      <w:left w:val="single" w:sz="4" w:space="0" w:color="auto"/>
                      <w:bottom w:val="single" w:sz="4" w:space="0" w:color="auto"/>
                      <w:right w:val="single" w:sz="4" w:space="0" w:color="auto"/>
                    </w:tcBorders>
                  </w:tcPr>
                  <w:p w14:paraId="353BB4E0" w14:textId="77777777" w:rsidR="00B00848" w:rsidRDefault="00000000" w:rsidP="003730CF">
                    <w:pPr>
                      <w:jc w:val="right"/>
                    </w:pPr>
                  </w:p>
                </w:tc>
                <w:tc>
                  <w:tcPr>
                    <w:tcW w:w="1561" w:type="pct"/>
                    <w:tcBorders>
                      <w:top w:val="single" w:sz="4" w:space="0" w:color="auto"/>
                      <w:left w:val="single" w:sz="4" w:space="0" w:color="auto"/>
                      <w:bottom w:val="single" w:sz="4" w:space="0" w:color="auto"/>
                      <w:right w:val="single" w:sz="4" w:space="0" w:color="auto"/>
                    </w:tcBorders>
                  </w:tcPr>
                  <w:p w14:paraId="4E96C134" w14:textId="77777777" w:rsidR="00B00848" w:rsidRDefault="00000000" w:rsidP="003730CF">
                    <w:pPr>
                      <w:autoSpaceDE w:val="0"/>
                      <w:autoSpaceDN w:val="0"/>
                      <w:adjustRightInd w:val="0"/>
                      <w:jc w:val="right"/>
                    </w:pPr>
                  </w:p>
                </w:tc>
              </w:tr>
            </w:sdtContent>
          </w:sdt>
          <w:sdt>
            <w:sdtPr>
              <w:rPr>
                <w:rFonts w:hint="eastAsia"/>
              </w:rPr>
              <w:alias w:val="产生公允价值变动收益的来源的明细"/>
              <w:tag w:val="_TUP_901043d70806435fbba28aa3c0d298b6"/>
              <w:id w:val="-50383180"/>
              <w:lock w:val="sdtLocked"/>
            </w:sdtPr>
            <w:sdtContent>
              <w:tr w:rsidR="00B00848" w14:paraId="4AD55AEB" w14:textId="77777777" w:rsidTr="003730CF">
                <w:tc>
                  <w:tcPr>
                    <w:tcW w:w="1878" w:type="pct"/>
                    <w:tcBorders>
                      <w:top w:val="single" w:sz="4" w:space="0" w:color="auto"/>
                      <w:left w:val="single" w:sz="4" w:space="0" w:color="auto"/>
                      <w:bottom w:val="single" w:sz="4" w:space="0" w:color="auto"/>
                      <w:right w:val="single" w:sz="4" w:space="0" w:color="auto"/>
                    </w:tcBorders>
                  </w:tcPr>
                  <w:p w14:paraId="00D28082" w14:textId="77777777" w:rsidR="00B00848" w:rsidRDefault="00000000" w:rsidP="003730CF"/>
                </w:tc>
                <w:tc>
                  <w:tcPr>
                    <w:tcW w:w="1561" w:type="pct"/>
                    <w:tcBorders>
                      <w:top w:val="single" w:sz="4" w:space="0" w:color="auto"/>
                      <w:left w:val="single" w:sz="4" w:space="0" w:color="auto"/>
                      <w:bottom w:val="single" w:sz="4" w:space="0" w:color="auto"/>
                      <w:right w:val="single" w:sz="4" w:space="0" w:color="auto"/>
                    </w:tcBorders>
                  </w:tcPr>
                  <w:p w14:paraId="2698A9C2" w14:textId="77777777" w:rsidR="00B00848" w:rsidRDefault="00000000" w:rsidP="003730CF">
                    <w:pPr>
                      <w:jc w:val="right"/>
                    </w:pPr>
                  </w:p>
                </w:tc>
                <w:tc>
                  <w:tcPr>
                    <w:tcW w:w="1561" w:type="pct"/>
                    <w:tcBorders>
                      <w:top w:val="single" w:sz="4" w:space="0" w:color="auto"/>
                      <w:left w:val="single" w:sz="4" w:space="0" w:color="auto"/>
                      <w:bottom w:val="single" w:sz="4" w:space="0" w:color="auto"/>
                      <w:right w:val="single" w:sz="4" w:space="0" w:color="auto"/>
                    </w:tcBorders>
                  </w:tcPr>
                  <w:p w14:paraId="49B54999" w14:textId="77777777" w:rsidR="00B00848" w:rsidRDefault="00000000" w:rsidP="003730CF">
                    <w:pPr>
                      <w:autoSpaceDE w:val="0"/>
                      <w:autoSpaceDN w:val="0"/>
                      <w:adjustRightInd w:val="0"/>
                      <w:jc w:val="right"/>
                    </w:pPr>
                  </w:p>
                </w:tc>
              </w:tr>
            </w:sdtContent>
          </w:sdt>
          <w:tr w:rsidR="00B00848" w14:paraId="31F2F8BE" w14:textId="77777777" w:rsidTr="003730CF">
            <w:sdt>
              <w:sdtPr>
                <w:tag w:val="_PLD_5eb386e2c7144b76b7f1061a9d9942d9"/>
                <w:id w:val="-114672815"/>
                <w:lock w:val="sdtLocked"/>
              </w:sdtPr>
              <w:sdtContent>
                <w:tc>
                  <w:tcPr>
                    <w:tcW w:w="1878" w:type="pct"/>
                    <w:tcBorders>
                      <w:top w:val="single" w:sz="4" w:space="0" w:color="auto"/>
                      <w:left w:val="single" w:sz="4" w:space="0" w:color="auto"/>
                      <w:bottom w:val="single" w:sz="4" w:space="0" w:color="auto"/>
                      <w:right w:val="single" w:sz="4" w:space="0" w:color="auto"/>
                    </w:tcBorders>
                    <w:vAlign w:val="center"/>
                  </w:tcPr>
                  <w:p w14:paraId="760DD3EB" w14:textId="77777777" w:rsidR="00B00848" w:rsidRDefault="00000000" w:rsidP="003730CF">
                    <w:pPr>
                      <w:autoSpaceDE w:val="0"/>
                      <w:autoSpaceDN w:val="0"/>
                      <w:adjustRightInd w:val="0"/>
                      <w:jc w:val="center"/>
                    </w:pPr>
                    <w:r>
                      <w:rPr>
                        <w:rFonts w:hint="eastAsia"/>
                      </w:rPr>
                      <w:t>合计</w:t>
                    </w:r>
                  </w:p>
                </w:tc>
              </w:sdtContent>
            </w:sdt>
            <w:tc>
              <w:tcPr>
                <w:tcW w:w="1561" w:type="pct"/>
                <w:tcBorders>
                  <w:top w:val="single" w:sz="4" w:space="0" w:color="auto"/>
                  <w:left w:val="single" w:sz="4" w:space="0" w:color="auto"/>
                  <w:bottom w:val="single" w:sz="4" w:space="0" w:color="auto"/>
                  <w:right w:val="single" w:sz="4" w:space="0" w:color="auto"/>
                </w:tcBorders>
              </w:tcPr>
              <w:p w14:paraId="0B87C374" w14:textId="77777777" w:rsidR="00B00848" w:rsidRDefault="00000000" w:rsidP="003730CF">
                <w:pPr>
                  <w:jc w:val="right"/>
                </w:pPr>
                <w:r>
                  <w:t>-5,952.01</w:t>
                </w:r>
              </w:p>
            </w:tc>
            <w:tc>
              <w:tcPr>
                <w:tcW w:w="1561" w:type="pct"/>
                <w:tcBorders>
                  <w:top w:val="single" w:sz="4" w:space="0" w:color="auto"/>
                  <w:left w:val="single" w:sz="4" w:space="0" w:color="auto"/>
                  <w:bottom w:val="single" w:sz="4" w:space="0" w:color="auto"/>
                  <w:right w:val="single" w:sz="4" w:space="0" w:color="auto"/>
                </w:tcBorders>
              </w:tcPr>
              <w:p w14:paraId="7261EDF6" w14:textId="77777777" w:rsidR="00B00848" w:rsidRDefault="00000000" w:rsidP="003730CF">
                <w:pPr>
                  <w:autoSpaceDE w:val="0"/>
                  <w:autoSpaceDN w:val="0"/>
                  <w:adjustRightInd w:val="0"/>
                  <w:jc w:val="right"/>
                </w:pPr>
                <w:r>
                  <w:t>0.00</w:t>
                </w:r>
              </w:p>
            </w:tc>
          </w:tr>
        </w:tbl>
        <w:p w14:paraId="513D6CF6" w14:textId="77777777" w:rsidR="00B00848" w:rsidRDefault="00000000"/>
        <w:p w14:paraId="09BE947A" w14:textId="77777777" w:rsidR="00120D52" w:rsidRDefault="008F6847">
          <w:pPr>
            <w:spacing w:before="60" w:after="60"/>
          </w:pPr>
          <w:r>
            <w:rPr>
              <w:rFonts w:hint="eastAsia"/>
            </w:rPr>
            <w:t>其他说明：</w:t>
          </w:r>
        </w:p>
        <w:sdt>
          <w:sdtPr>
            <w:rPr>
              <w:rFonts w:hint="eastAsia"/>
            </w:rPr>
            <w:alias w:val="公允价值变动收益的说明"/>
            <w:tag w:val="_GBC_ca97bf4455704ba1b8c90a97a9d856f0"/>
            <w:id w:val="-611742911"/>
            <w:lock w:val="sdtLocked"/>
            <w:placeholder>
              <w:docPart w:val="GBC22222222222222222222222222222"/>
            </w:placeholder>
          </w:sdtPr>
          <w:sdtContent>
            <w:p w14:paraId="6F52AF3C" w14:textId="66D7A137" w:rsidR="00120D52" w:rsidRDefault="00000000">
              <w:r>
                <w:rPr>
                  <w:rFonts w:hint="eastAsia"/>
                </w:rPr>
                <w:t>无</w:t>
              </w:r>
            </w:p>
          </w:sdtContent>
        </w:sdt>
      </w:sdtContent>
    </w:sdt>
    <w:bookmarkEnd w:id="243" w:displacedByCustomXml="prev"/>
    <w:p w14:paraId="5219835D" w14:textId="77777777" w:rsidR="00120D52" w:rsidRDefault="00120D52"/>
    <w:bookmarkStart w:id="244" w:name="_Hlk72829754" w:displacedByCustomXml="next"/>
    <w:sdt>
      <w:sdtPr>
        <w:rPr>
          <w:rFonts w:ascii="宋体" w:hAnsi="宋体" w:cs="宋体"/>
          <w:b w:val="0"/>
          <w:bCs/>
          <w:kern w:val="0"/>
          <w:szCs w:val="21"/>
        </w:rPr>
        <w:alias w:val="模块:"/>
        <w:tag w:val="_SEC_87edd713957c4f11900f8738aeba1216"/>
        <w:id w:val="-1523860371"/>
        <w:lock w:val="sdtLocked"/>
        <w:placeholder>
          <w:docPart w:val="GBC22222222222222222222222222222"/>
        </w:placeholder>
      </w:sdtPr>
      <w:sdtContent>
        <w:p w14:paraId="37D15649" w14:textId="77777777" w:rsidR="00120D52" w:rsidRDefault="008F6847">
          <w:pPr>
            <w:pStyle w:val="3"/>
            <w:numPr>
              <w:ilvl w:val="0"/>
              <w:numId w:val="58"/>
            </w:numPr>
            <w:tabs>
              <w:tab w:val="left" w:pos="504"/>
            </w:tabs>
            <w:rPr>
              <w:rFonts w:ascii="宋体" w:hAnsi="宋体"/>
            </w:rPr>
          </w:pPr>
          <w:r>
            <w:rPr>
              <w:rFonts w:ascii="宋体" w:hAnsi="宋体" w:hint="eastAsia"/>
            </w:rPr>
            <w:t>信用减值损失</w:t>
          </w:r>
        </w:p>
        <w:sdt>
          <w:sdtPr>
            <w:alias w:val="是否适用：信用减值损失[双击切换]"/>
            <w:tag w:val="_GBC_091d631028b64a0dbabe3c252fdf5712"/>
            <w:id w:val="-1942760433"/>
            <w:lock w:val="sdtLocked"/>
            <w:placeholder>
              <w:docPart w:val="GBC22222222222222222222222222222"/>
            </w:placeholder>
          </w:sdtPr>
          <w:sdtContent>
            <w:p w14:paraId="74E7FDA4" w14:textId="0B7A7863"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2FA7597" w14:textId="4AC9C912" w:rsidR="00120D52" w:rsidRDefault="008F6847">
          <w:pPr>
            <w:pStyle w:val="ac"/>
            <w:ind w:left="420" w:firstLineChars="0" w:firstLine="0"/>
            <w:jc w:val="right"/>
            <w:rPr>
              <w:rFonts w:ascii="宋体" w:hAnsi="宋体"/>
            </w:rPr>
          </w:pPr>
          <w:r>
            <w:rPr>
              <w:rFonts w:ascii="宋体" w:hAnsi="宋体" w:hint="eastAsia"/>
            </w:rPr>
            <w:t>单位：</w:t>
          </w:r>
          <w:sdt>
            <w:sdtPr>
              <w:rPr>
                <w:rFonts w:ascii="宋体" w:hAnsi="宋体" w:hint="eastAsia"/>
              </w:rPr>
              <w:alias w:val="单位：信用减值损失"/>
              <w:tag w:val="_GBC_be6f29e88d6d4a459d7640ec9d687c98"/>
              <w:id w:val="-142001557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rPr>
                <w:t>元</w:t>
              </w:r>
            </w:sdtContent>
          </w:sdt>
          <w:r>
            <w:rPr>
              <w:rFonts w:ascii="宋体" w:hAnsi="宋体" w:hint="eastAsia"/>
            </w:rPr>
            <w:t xml:space="preserve">  币种：</w:t>
          </w:r>
          <w:sdt>
            <w:sdtPr>
              <w:rPr>
                <w:rFonts w:ascii="宋体" w:hAnsi="宋体" w:hint="eastAsia"/>
              </w:rPr>
              <w:alias w:val="币种：信用减值损失"/>
              <w:tag w:val="_GBC_7bb1c4130f5c47cdbfa091247dbf05dc"/>
              <w:id w:val="18836750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560"/>
            <w:gridCol w:w="2620"/>
            <w:gridCol w:w="2643"/>
          </w:tblGrid>
          <w:tr w:rsidR="00B00848" w14:paraId="7651516B" w14:textId="77777777" w:rsidTr="001C5466">
            <w:sdt>
              <w:sdtPr>
                <w:tag w:val="_PLD_64ee29c5c67448b288248caa86e974a6"/>
                <w:id w:val="-927807673"/>
                <w:lock w:val="sdtLocked"/>
              </w:sdtPr>
              <w:sdtContent>
                <w:tc>
                  <w:tcPr>
                    <w:tcW w:w="2017" w:type="pct"/>
                    <w:shd w:val="clear" w:color="auto" w:fill="auto"/>
                    <w:vAlign w:val="center"/>
                  </w:tcPr>
                  <w:p w14:paraId="2ADD529A" w14:textId="77777777" w:rsidR="00B00848" w:rsidRDefault="00000000" w:rsidP="001C5466">
                    <w:pPr>
                      <w:jc w:val="center"/>
                    </w:pPr>
                    <w:r>
                      <w:rPr>
                        <w:rFonts w:hint="eastAsia"/>
                      </w:rPr>
                      <w:t>项目</w:t>
                    </w:r>
                  </w:p>
                </w:tc>
              </w:sdtContent>
            </w:sdt>
            <w:sdt>
              <w:sdtPr>
                <w:tag w:val="_PLD_560d3fc458c74be7aaa6d31bdfb4da69"/>
                <w:id w:val="1492913660"/>
                <w:lock w:val="sdtLocked"/>
              </w:sdtPr>
              <w:sdtContent>
                <w:tc>
                  <w:tcPr>
                    <w:tcW w:w="1485" w:type="pct"/>
                    <w:tcBorders>
                      <w:bottom w:val="single" w:sz="6" w:space="0" w:color="auto"/>
                    </w:tcBorders>
                    <w:shd w:val="clear" w:color="auto" w:fill="auto"/>
                    <w:vAlign w:val="center"/>
                  </w:tcPr>
                  <w:p w14:paraId="07B69505" w14:textId="77777777" w:rsidR="00B00848" w:rsidRDefault="00000000" w:rsidP="001C5466">
                    <w:pPr>
                      <w:jc w:val="center"/>
                    </w:pPr>
                    <w:r>
                      <w:rPr>
                        <w:rFonts w:hint="eastAsia"/>
                      </w:rPr>
                      <w:t>本期发生额</w:t>
                    </w:r>
                  </w:p>
                </w:tc>
              </w:sdtContent>
            </w:sdt>
            <w:sdt>
              <w:sdtPr>
                <w:tag w:val="_PLD_4dbd931f6768425793e565db22a0fbd4"/>
                <w:id w:val="-1102565434"/>
                <w:lock w:val="sdtLocked"/>
              </w:sdtPr>
              <w:sdtContent>
                <w:tc>
                  <w:tcPr>
                    <w:tcW w:w="1498" w:type="pct"/>
                    <w:shd w:val="clear" w:color="auto" w:fill="auto"/>
                    <w:vAlign w:val="center"/>
                  </w:tcPr>
                  <w:p w14:paraId="027FA7B4" w14:textId="77777777" w:rsidR="00B00848" w:rsidRDefault="00000000" w:rsidP="001C5466">
                    <w:pPr>
                      <w:jc w:val="center"/>
                    </w:pPr>
                    <w:r>
                      <w:rPr>
                        <w:rFonts w:hint="eastAsia"/>
                      </w:rPr>
                      <w:t>上期发生额</w:t>
                    </w:r>
                  </w:p>
                </w:tc>
              </w:sdtContent>
            </w:sdt>
          </w:tr>
          <w:tr w:rsidR="00B00848" w14:paraId="20866988" w14:textId="77777777" w:rsidTr="001C5466">
            <w:tc>
              <w:tcPr>
                <w:tcW w:w="2017" w:type="pct"/>
                <w:shd w:val="clear" w:color="auto" w:fill="auto"/>
                <w:vAlign w:val="center"/>
              </w:tcPr>
              <w:sdt>
                <w:sdtPr>
                  <w:rPr>
                    <w:rFonts w:hint="eastAsia"/>
                  </w:rPr>
                  <w:tag w:val="_PLD_ef2c9737ec214e14a40a6f09e2459ccb"/>
                  <w:id w:val="37255926"/>
                  <w:lock w:val="sdtLocked"/>
                </w:sdtPr>
                <w:sdtContent>
                  <w:p w14:paraId="28AD7C72" w14:textId="77777777" w:rsidR="00B00848" w:rsidRDefault="00000000" w:rsidP="001C5466">
                    <w:r>
                      <w:rPr>
                        <w:rFonts w:hint="eastAsia"/>
                      </w:rPr>
                      <w:t>应收票据坏账损失</w:t>
                    </w:r>
                  </w:p>
                </w:sdtContent>
              </w:sdt>
            </w:tc>
            <w:tc>
              <w:tcPr>
                <w:tcW w:w="1485" w:type="pct"/>
                <w:tcBorders>
                  <w:top w:val="single" w:sz="6" w:space="0" w:color="auto"/>
                  <w:bottom w:val="single" w:sz="6" w:space="0" w:color="auto"/>
                </w:tcBorders>
                <w:shd w:val="clear" w:color="auto" w:fill="auto"/>
              </w:tcPr>
              <w:p w14:paraId="228BF4A9" w14:textId="77777777" w:rsidR="00B00848" w:rsidRDefault="00000000" w:rsidP="001C5466">
                <w:pPr>
                  <w:jc w:val="right"/>
                </w:pPr>
              </w:p>
            </w:tc>
            <w:tc>
              <w:tcPr>
                <w:tcW w:w="1498" w:type="pct"/>
                <w:shd w:val="clear" w:color="auto" w:fill="auto"/>
              </w:tcPr>
              <w:p w14:paraId="6E35C9AA" w14:textId="77777777" w:rsidR="00B00848" w:rsidRDefault="00000000" w:rsidP="001C5466">
                <w:pPr>
                  <w:jc w:val="right"/>
                </w:pPr>
              </w:p>
            </w:tc>
          </w:tr>
          <w:tr w:rsidR="00B00848" w14:paraId="5092A434" w14:textId="77777777" w:rsidTr="001C5466">
            <w:tc>
              <w:tcPr>
                <w:tcW w:w="2017" w:type="pct"/>
                <w:shd w:val="clear" w:color="auto" w:fill="auto"/>
                <w:vAlign w:val="center"/>
              </w:tcPr>
              <w:sdt>
                <w:sdtPr>
                  <w:rPr>
                    <w:rFonts w:hint="eastAsia"/>
                  </w:rPr>
                  <w:tag w:val="_PLD_18ea6a1502d94e719ef09009f3e7b0cc"/>
                  <w:id w:val="-1928032227"/>
                  <w:lock w:val="sdtLocked"/>
                </w:sdtPr>
                <w:sdtContent>
                  <w:p w14:paraId="5F8B5A19" w14:textId="77777777" w:rsidR="00B00848" w:rsidRDefault="00000000" w:rsidP="001C5466">
                    <w:r>
                      <w:rPr>
                        <w:rFonts w:hint="eastAsia"/>
                      </w:rPr>
                      <w:t>应收账款坏账损失</w:t>
                    </w:r>
                  </w:p>
                </w:sdtContent>
              </w:sdt>
            </w:tc>
            <w:tc>
              <w:tcPr>
                <w:tcW w:w="1485" w:type="pct"/>
                <w:tcBorders>
                  <w:top w:val="single" w:sz="6" w:space="0" w:color="auto"/>
                  <w:bottom w:val="single" w:sz="6" w:space="0" w:color="auto"/>
                </w:tcBorders>
                <w:shd w:val="clear" w:color="auto" w:fill="auto"/>
              </w:tcPr>
              <w:p w14:paraId="000C6D2B" w14:textId="77777777" w:rsidR="00B00848" w:rsidRDefault="00000000" w:rsidP="001C5466">
                <w:pPr>
                  <w:jc w:val="right"/>
                </w:pPr>
                <w:r>
                  <w:t>-641,339.00</w:t>
                </w:r>
              </w:p>
            </w:tc>
            <w:tc>
              <w:tcPr>
                <w:tcW w:w="1498" w:type="pct"/>
                <w:shd w:val="clear" w:color="auto" w:fill="auto"/>
              </w:tcPr>
              <w:p w14:paraId="77C4B64D" w14:textId="77777777" w:rsidR="00B00848" w:rsidRDefault="00000000" w:rsidP="001C5466">
                <w:pPr>
                  <w:jc w:val="right"/>
                </w:pPr>
                <w:r>
                  <w:t>-2,925,645.12</w:t>
                </w:r>
              </w:p>
            </w:tc>
          </w:tr>
          <w:tr w:rsidR="00B00848" w14:paraId="3D66C530" w14:textId="77777777" w:rsidTr="001C5466">
            <w:tc>
              <w:tcPr>
                <w:tcW w:w="2017" w:type="pct"/>
                <w:shd w:val="clear" w:color="auto" w:fill="auto"/>
                <w:vAlign w:val="center"/>
              </w:tcPr>
              <w:sdt>
                <w:sdtPr>
                  <w:rPr>
                    <w:rFonts w:hint="eastAsia"/>
                  </w:rPr>
                  <w:tag w:val="_PLD_183b461709384c1dad0a5ada5156e0c2"/>
                  <w:id w:val="215471282"/>
                  <w:lock w:val="sdtLocked"/>
                </w:sdtPr>
                <w:sdtContent>
                  <w:p w14:paraId="24B24CAA" w14:textId="77777777" w:rsidR="00B00848" w:rsidRDefault="00000000" w:rsidP="001C5466">
                    <w:r>
                      <w:rPr>
                        <w:rFonts w:hint="eastAsia"/>
                      </w:rPr>
                      <w:t>其他应收款坏账损失</w:t>
                    </w:r>
                  </w:p>
                </w:sdtContent>
              </w:sdt>
            </w:tc>
            <w:tc>
              <w:tcPr>
                <w:tcW w:w="1485" w:type="pct"/>
                <w:tcBorders>
                  <w:top w:val="single" w:sz="6" w:space="0" w:color="auto"/>
                  <w:bottom w:val="single" w:sz="6" w:space="0" w:color="auto"/>
                </w:tcBorders>
                <w:shd w:val="clear" w:color="auto" w:fill="auto"/>
              </w:tcPr>
              <w:p w14:paraId="6733CD34" w14:textId="77777777" w:rsidR="00B00848" w:rsidRDefault="00000000" w:rsidP="001C5466">
                <w:pPr>
                  <w:jc w:val="right"/>
                </w:pPr>
                <w:r>
                  <w:t>-219,972.24</w:t>
                </w:r>
              </w:p>
            </w:tc>
            <w:tc>
              <w:tcPr>
                <w:tcW w:w="1498" w:type="pct"/>
                <w:shd w:val="clear" w:color="auto" w:fill="auto"/>
              </w:tcPr>
              <w:p w14:paraId="49542D9D" w14:textId="77777777" w:rsidR="00B00848" w:rsidRDefault="00000000" w:rsidP="001C5466">
                <w:pPr>
                  <w:jc w:val="right"/>
                </w:pPr>
                <w:r>
                  <w:t>-91,197.66</w:t>
                </w:r>
              </w:p>
            </w:tc>
          </w:tr>
          <w:tr w:rsidR="00B00848" w14:paraId="2ADA375E" w14:textId="77777777" w:rsidTr="001C5466">
            <w:tc>
              <w:tcPr>
                <w:tcW w:w="2017" w:type="pct"/>
                <w:shd w:val="clear" w:color="auto" w:fill="auto"/>
                <w:vAlign w:val="center"/>
              </w:tcPr>
              <w:sdt>
                <w:sdtPr>
                  <w:rPr>
                    <w:rFonts w:hint="eastAsia"/>
                  </w:rPr>
                  <w:tag w:val="_PLD_ac8555873eee4a0b8a88028018d33862"/>
                  <w:id w:val="175934630"/>
                  <w:lock w:val="sdtLocked"/>
                </w:sdtPr>
                <w:sdtContent>
                  <w:p w14:paraId="2AA7A485" w14:textId="77777777" w:rsidR="00B00848" w:rsidRDefault="00000000" w:rsidP="001C5466">
                    <w:r>
                      <w:rPr>
                        <w:rFonts w:hint="eastAsia"/>
                      </w:rPr>
                      <w:t>债权投资减值损失</w:t>
                    </w:r>
                  </w:p>
                </w:sdtContent>
              </w:sdt>
            </w:tc>
            <w:tc>
              <w:tcPr>
                <w:tcW w:w="1485" w:type="pct"/>
                <w:tcBorders>
                  <w:top w:val="single" w:sz="6" w:space="0" w:color="auto"/>
                  <w:bottom w:val="single" w:sz="6" w:space="0" w:color="auto"/>
                </w:tcBorders>
                <w:shd w:val="clear" w:color="auto" w:fill="auto"/>
              </w:tcPr>
              <w:p w14:paraId="7C5F533C" w14:textId="77777777" w:rsidR="00B00848" w:rsidRDefault="00000000" w:rsidP="001C5466">
                <w:pPr>
                  <w:jc w:val="right"/>
                </w:pPr>
              </w:p>
            </w:tc>
            <w:tc>
              <w:tcPr>
                <w:tcW w:w="1498" w:type="pct"/>
                <w:shd w:val="clear" w:color="auto" w:fill="auto"/>
              </w:tcPr>
              <w:p w14:paraId="70092B97" w14:textId="77777777" w:rsidR="00B00848" w:rsidRDefault="00000000" w:rsidP="001C5466">
                <w:pPr>
                  <w:jc w:val="right"/>
                </w:pPr>
              </w:p>
            </w:tc>
          </w:tr>
          <w:tr w:rsidR="00B00848" w14:paraId="60135D57" w14:textId="77777777" w:rsidTr="001C5466">
            <w:tc>
              <w:tcPr>
                <w:tcW w:w="2017" w:type="pct"/>
                <w:shd w:val="clear" w:color="auto" w:fill="auto"/>
                <w:vAlign w:val="center"/>
              </w:tcPr>
              <w:sdt>
                <w:sdtPr>
                  <w:rPr>
                    <w:rFonts w:hint="eastAsia"/>
                  </w:rPr>
                  <w:tag w:val="_PLD_bc847f600d3e4663b17f47f68007ad6e"/>
                  <w:id w:val="452373212"/>
                  <w:lock w:val="sdtLocked"/>
                </w:sdtPr>
                <w:sdtContent>
                  <w:p w14:paraId="108AE033" w14:textId="77777777" w:rsidR="00B00848" w:rsidRDefault="00000000" w:rsidP="001C5466">
                    <w:r>
                      <w:rPr>
                        <w:rFonts w:hint="eastAsia"/>
                      </w:rPr>
                      <w:t>其他债权投资减值损失</w:t>
                    </w:r>
                  </w:p>
                </w:sdtContent>
              </w:sdt>
            </w:tc>
            <w:tc>
              <w:tcPr>
                <w:tcW w:w="1485" w:type="pct"/>
                <w:tcBorders>
                  <w:top w:val="single" w:sz="6" w:space="0" w:color="auto"/>
                  <w:bottom w:val="single" w:sz="6" w:space="0" w:color="auto"/>
                </w:tcBorders>
                <w:shd w:val="clear" w:color="auto" w:fill="auto"/>
              </w:tcPr>
              <w:p w14:paraId="3AC7D035" w14:textId="77777777" w:rsidR="00B00848" w:rsidRDefault="00000000" w:rsidP="001C5466">
                <w:pPr>
                  <w:jc w:val="right"/>
                </w:pPr>
              </w:p>
            </w:tc>
            <w:tc>
              <w:tcPr>
                <w:tcW w:w="1498" w:type="pct"/>
                <w:shd w:val="clear" w:color="auto" w:fill="auto"/>
              </w:tcPr>
              <w:p w14:paraId="1E8B4644" w14:textId="77777777" w:rsidR="00B00848" w:rsidRDefault="00000000" w:rsidP="001C5466">
                <w:pPr>
                  <w:jc w:val="right"/>
                </w:pPr>
              </w:p>
            </w:tc>
          </w:tr>
          <w:tr w:rsidR="00B00848" w14:paraId="5E88424E" w14:textId="77777777" w:rsidTr="001C5466">
            <w:tc>
              <w:tcPr>
                <w:tcW w:w="2017" w:type="pct"/>
                <w:shd w:val="clear" w:color="auto" w:fill="auto"/>
                <w:vAlign w:val="center"/>
              </w:tcPr>
              <w:sdt>
                <w:sdtPr>
                  <w:rPr>
                    <w:rFonts w:hint="eastAsia"/>
                  </w:rPr>
                  <w:tag w:val="_PLD_2cfae99c64b44f6089efa40a283c1bfc"/>
                  <w:id w:val="703758656"/>
                  <w:lock w:val="sdtLocked"/>
                </w:sdtPr>
                <w:sdtContent>
                  <w:p w14:paraId="61F0CD1D" w14:textId="77777777" w:rsidR="00B00848" w:rsidRDefault="00000000" w:rsidP="001C5466">
                    <w:r>
                      <w:rPr>
                        <w:rFonts w:hint="eastAsia"/>
                      </w:rPr>
                      <w:t>长期应收款坏账损失</w:t>
                    </w:r>
                  </w:p>
                </w:sdtContent>
              </w:sdt>
            </w:tc>
            <w:tc>
              <w:tcPr>
                <w:tcW w:w="1485" w:type="pct"/>
                <w:tcBorders>
                  <w:top w:val="single" w:sz="6" w:space="0" w:color="auto"/>
                  <w:bottom w:val="single" w:sz="6" w:space="0" w:color="auto"/>
                </w:tcBorders>
                <w:shd w:val="clear" w:color="auto" w:fill="auto"/>
              </w:tcPr>
              <w:p w14:paraId="6DF9AAB3" w14:textId="77777777" w:rsidR="00B00848" w:rsidRDefault="00000000" w:rsidP="001C5466">
                <w:pPr>
                  <w:jc w:val="right"/>
                </w:pPr>
              </w:p>
            </w:tc>
            <w:tc>
              <w:tcPr>
                <w:tcW w:w="1498" w:type="pct"/>
                <w:shd w:val="clear" w:color="auto" w:fill="auto"/>
              </w:tcPr>
              <w:p w14:paraId="1E1674B7" w14:textId="77777777" w:rsidR="00B00848" w:rsidRDefault="00000000" w:rsidP="001C5466">
                <w:pPr>
                  <w:jc w:val="right"/>
                </w:pPr>
              </w:p>
            </w:tc>
          </w:tr>
          <w:tr w:rsidR="00B00848" w14:paraId="0038DA9B" w14:textId="77777777" w:rsidTr="001C5466">
            <w:tc>
              <w:tcPr>
                <w:tcW w:w="2017" w:type="pct"/>
                <w:shd w:val="clear" w:color="auto" w:fill="auto"/>
                <w:vAlign w:val="center"/>
              </w:tcPr>
              <w:sdt>
                <w:sdtPr>
                  <w:rPr>
                    <w:rFonts w:hint="eastAsia"/>
                  </w:rPr>
                  <w:tag w:val="_PLD_c9ebf2faffa4479588376e81b1db922b"/>
                  <w:id w:val="-550849687"/>
                  <w:lock w:val="sdtLocked"/>
                </w:sdtPr>
                <w:sdtContent>
                  <w:p w14:paraId="2C64A286" w14:textId="77777777" w:rsidR="00B00848" w:rsidRDefault="00000000" w:rsidP="001C5466">
                    <w:r>
                      <w:rPr>
                        <w:rFonts w:hint="eastAsia"/>
                      </w:rPr>
                      <w:t>合同资产减值损失</w:t>
                    </w:r>
                  </w:p>
                </w:sdtContent>
              </w:sdt>
            </w:tc>
            <w:tc>
              <w:tcPr>
                <w:tcW w:w="1485" w:type="pct"/>
                <w:tcBorders>
                  <w:top w:val="single" w:sz="6" w:space="0" w:color="auto"/>
                  <w:bottom w:val="single" w:sz="6" w:space="0" w:color="auto"/>
                </w:tcBorders>
                <w:shd w:val="clear" w:color="auto" w:fill="auto"/>
              </w:tcPr>
              <w:p w14:paraId="2BBBAFA5" w14:textId="77777777" w:rsidR="00B00848" w:rsidRDefault="00000000" w:rsidP="001C5466">
                <w:pPr>
                  <w:jc w:val="right"/>
                </w:pPr>
              </w:p>
            </w:tc>
            <w:tc>
              <w:tcPr>
                <w:tcW w:w="1498" w:type="pct"/>
                <w:shd w:val="clear" w:color="auto" w:fill="auto"/>
              </w:tcPr>
              <w:p w14:paraId="5A4E12EC" w14:textId="77777777" w:rsidR="00B00848" w:rsidRDefault="00000000" w:rsidP="001C5466">
                <w:pPr>
                  <w:jc w:val="right"/>
                </w:pPr>
              </w:p>
            </w:tc>
          </w:tr>
          <w:sdt>
            <w:sdtPr>
              <w:alias w:val="信用减值损失明细"/>
              <w:tag w:val="_TUP_5de7ab4c13e84bbeb2f7ffab8e8e017a"/>
              <w:id w:val="467322269"/>
              <w:lock w:val="sdtLocked"/>
            </w:sdtPr>
            <w:sdtContent>
              <w:tr w:rsidR="00B00848" w14:paraId="106D6120" w14:textId="77777777" w:rsidTr="001C5466">
                <w:tc>
                  <w:tcPr>
                    <w:tcW w:w="2017" w:type="pct"/>
                    <w:shd w:val="clear" w:color="auto" w:fill="auto"/>
                    <w:vAlign w:val="center"/>
                  </w:tcPr>
                  <w:p w14:paraId="20270AE2" w14:textId="77777777" w:rsidR="00B00848" w:rsidRDefault="00000000" w:rsidP="001C5466"/>
                </w:tc>
                <w:tc>
                  <w:tcPr>
                    <w:tcW w:w="1485" w:type="pct"/>
                    <w:tcBorders>
                      <w:top w:val="single" w:sz="6" w:space="0" w:color="auto"/>
                      <w:bottom w:val="single" w:sz="6" w:space="0" w:color="auto"/>
                    </w:tcBorders>
                    <w:shd w:val="clear" w:color="auto" w:fill="auto"/>
                  </w:tcPr>
                  <w:p w14:paraId="14D937C7" w14:textId="77777777" w:rsidR="00B00848" w:rsidRDefault="00000000" w:rsidP="001C5466">
                    <w:pPr>
                      <w:jc w:val="right"/>
                    </w:pPr>
                  </w:p>
                </w:tc>
                <w:tc>
                  <w:tcPr>
                    <w:tcW w:w="1498" w:type="pct"/>
                    <w:shd w:val="clear" w:color="auto" w:fill="auto"/>
                  </w:tcPr>
                  <w:p w14:paraId="6C3D8D94" w14:textId="77777777" w:rsidR="00B00848" w:rsidRDefault="00000000" w:rsidP="001C5466">
                    <w:pPr>
                      <w:jc w:val="right"/>
                    </w:pPr>
                  </w:p>
                </w:tc>
              </w:tr>
            </w:sdtContent>
          </w:sdt>
          <w:sdt>
            <w:sdtPr>
              <w:alias w:val="信用减值损失明细"/>
              <w:tag w:val="_TUP_5de7ab4c13e84bbeb2f7ffab8e8e017a"/>
              <w:id w:val="2066524889"/>
              <w:lock w:val="sdtLocked"/>
            </w:sdtPr>
            <w:sdtContent>
              <w:tr w:rsidR="00B00848" w14:paraId="275DD897" w14:textId="77777777" w:rsidTr="001C5466">
                <w:tc>
                  <w:tcPr>
                    <w:tcW w:w="2017" w:type="pct"/>
                    <w:shd w:val="clear" w:color="auto" w:fill="auto"/>
                    <w:vAlign w:val="center"/>
                  </w:tcPr>
                  <w:p w14:paraId="4F33D3ED" w14:textId="77777777" w:rsidR="00B00848" w:rsidRDefault="00000000" w:rsidP="001C5466"/>
                </w:tc>
                <w:tc>
                  <w:tcPr>
                    <w:tcW w:w="1485" w:type="pct"/>
                    <w:tcBorders>
                      <w:top w:val="single" w:sz="6" w:space="0" w:color="auto"/>
                      <w:bottom w:val="single" w:sz="6" w:space="0" w:color="auto"/>
                    </w:tcBorders>
                    <w:shd w:val="clear" w:color="auto" w:fill="auto"/>
                  </w:tcPr>
                  <w:p w14:paraId="125619FF" w14:textId="77777777" w:rsidR="00B00848" w:rsidRDefault="00000000" w:rsidP="001C5466">
                    <w:pPr>
                      <w:jc w:val="right"/>
                    </w:pPr>
                  </w:p>
                </w:tc>
                <w:tc>
                  <w:tcPr>
                    <w:tcW w:w="1498" w:type="pct"/>
                    <w:shd w:val="clear" w:color="auto" w:fill="auto"/>
                  </w:tcPr>
                  <w:p w14:paraId="0C2FF886" w14:textId="77777777" w:rsidR="00B00848" w:rsidRDefault="00000000" w:rsidP="001C5466">
                    <w:pPr>
                      <w:jc w:val="right"/>
                    </w:pPr>
                  </w:p>
                </w:tc>
              </w:tr>
            </w:sdtContent>
          </w:sdt>
          <w:tr w:rsidR="00B00848" w14:paraId="44B36F16" w14:textId="77777777" w:rsidTr="001C5466">
            <w:sdt>
              <w:sdtPr>
                <w:tag w:val="_PLD_a280344d67cd4d1392e8972abbb82e72"/>
                <w:id w:val="-1448070713"/>
                <w:lock w:val="sdtLocked"/>
              </w:sdtPr>
              <w:sdtContent>
                <w:tc>
                  <w:tcPr>
                    <w:tcW w:w="2017" w:type="pct"/>
                    <w:shd w:val="clear" w:color="auto" w:fill="auto"/>
                    <w:vAlign w:val="center"/>
                  </w:tcPr>
                  <w:p w14:paraId="564ADD44" w14:textId="77777777" w:rsidR="00B00848" w:rsidRDefault="00000000" w:rsidP="001C5466">
                    <w:pPr>
                      <w:jc w:val="center"/>
                    </w:pPr>
                    <w:r>
                      <w:rPr>
                        <w:rFonts w:hint="eastAsia"/>
                      </w:rPr>
                      <w:t>合计</w:t>
                    </w:r>
                  </w:p>
                </w:tc>
              </w:sdtContent>
            </w:sdt>
            <w:tc>
              <w:tcPr>
                <w:tcW w:w="1485" w:type="pct"/>
                <w:tcBorders>
                  <w:top w:val="single" w:sz="6" w:space="0" w:color="auto"/>
                  <w:bottom w:val="single" w:sz="4" w:space="0" w:color="auto"/>
                </w:tcBorders>
                <w:shd w:val="clear" w:color="auto" w:fill="auto"/>
              </w:tcPr>
              <w:p w14:paraId="11174D54" w14:textId="77777777" w:rsidR="00B00848" w:rsidRDefault="00000000" w:rsidP="001C5466">
                <w:pPr>
                  <w:jc w:val="right"/>
                </w:pPr>
                <w:r>
                  <w:t>-861,311.24</w:t>
                </w:r>
              </w:p>
            </w:tc>
            <w:tc>
              <w:tcPr>
                <w:tcW w:w="1498" w:type="pct"/>
                <w:shd w:val="clear" w:color="auto" w:fill="auto"/>
              </w:tcPr>
              <w:p w14:paraId="45FE37E7" w14:textId="77777777" w:rsidR="00B00848" w:rsidRDefault="00000000" w:rsidP="001C5466">
                <w:pPr>
                  <w:jc w:val="right"/>
                </w:pPr>
                <w:r>
                  <w:t>-3,016,842.78</w:t>
                </w:r>
              </w:p>
            </w:tc>
          </w:tr>
        </w:tbl>
        <w:p w14:paraId="32B9747D" w14:textId="77777777" w:rsidR="00B00848" w:rsidRDefault="00000000"/>
        <w:p w14:paraId="4E456AC8" w14:textId="77777777" w:rsidR="00120D52" w:rsidRDefault="008F6847">
          <w:r>
            <w:rPr>
              <w:rFonts w:hint="eastAsia"/>
            </w:rPr>
            <w:t>其他</w:t>
          </w:r>
          <w:r>
            <w:t>说明</w:t>
          </w:r>
          <w:r>
            <w:rPr>
              <w:rFonts w:hint="eastAsia"/>
            </w:rPr>
            <w:t>：</w:t>
          </w:r>
        </w:p>
        <w:sdt>
          <w:sdtPr>
            <w:alias w:val="信用减值损失其他说明"/>
            <w:tag w:val="_GBC_bb0ec45413144929857be6dfa37bb50b"/>
            <w:id w:val="-370765023"/>
            <w:lock w:val="sdtLocked"/>
            <w:placeholder>
              <w:docPart w:val="GBC22222222222222222222222222222"/>
            </w:placeholder>
          </w:sdtPr>
          <w:sdtContent>
            <w:p w14:paraId="581E58D7" w14:textId="0BBEC042" w:rsidR="00120D52" w:rsidRDefault="00000000">
              <w:r>
                <w:rPr>
                  <w:rFonts w:hint="eastAsia"/>
                </w:rPr>
                <w:t>无</w:t>
              </w:r>
            </w:p>
          </w:sdtContent>
        </w:sdt>
        <w:p w14:paraId="1F43164F" w14:textId="77777777" w:rsidR="00120D52" w:rsidRDefault="00000000"/>
      </w:sdtContent>
    </w:sdt>
    <w:bookmarkEnd w:id="244"/>
    <w:p w14:paraId="6BBBA53F" w14:textId="77777777" w:rsidR="00120D52" w:rsidRDefault="00120D52"/>
    <w:sdt>
      <w:sdtPr>
        <w:rPr>
          <w:rFonts w:ascii="宋体" w:hAnsi="宋体" w:cs="宋体" w:hint="eastAsia"/>
          <w:b w:val="0"/>
          <w:bCs/>
          <w:kern w:val="0"/>
          <w:szCs w:val="21"/>
        </w:rPr>
        <w:alias w:val="模块:资产减值损失"/>
        <w:tag w:val="_GBC_e0187e33fb024605af673daabe2f7861"/>
        <w:id w:val="-1397275551"/>
        <w:lock w:val="sdtLocked"/>
        <w:placeholder>
          <w:docPart w:val="GBC22222222222222222222222222222"/>
        </w:placeholder>
      </w:sdtPr>
      <w:sdtEndPr>
        <w:rPr>
          <w:rFonts w:hint="default"/>
          <w:szCs w:val="22"/>
        </w:rPr>
      </w:sdtEndPr>
      <w:sdtContent>
        <w:p w14:paraId="18BF45D8" w14:textId="77777777" w:rsidR="00120D52" w:rsidRDefault="008F6847">
          <w:pPr>
            <w:pStyle w:val="3"/>
            <w:numPr>
              <w:ilvl w:val="0"/>
              <w:numId w:val="58"/>
            </w:numPr>
            <w:tabs>
              <w:tab w:val="left" w:pos="504"/>
            </w:tabs>
            <w:rPr>
              <w:rFonts w:ascii="宋体" w:hAnsi="宋体"/>
              <w:szCs w:val="21"/>
            </w:rPr>
          </w:pPr>
          <w:r>
            <w:rPr>
              <w:rFonts w:ascii="宋体" w:hAnsi="宋体" w:hint="eastAsia"/>
              <w:szCs w:val="21"/>
            </w:rPr>
            <w:t>资产减值损失</w:t>
          </w:r>
        </w:p>
        <w:sdt>
          <w:sdtPr>
            <w:alias w:val="是否适用：资产减值损失[双击切换]"/>
            <w:tag w:val="_GBC_7fdc5881d69a48d59383942dbd2c2a3e"/>
            <w:id w:val="156510818"/>
            <w:lock w:val="sdtLocked"/>
            <w:placeholder>
              <w:docPart w:val="GBC22222222222222222222222222222"/>
            </w:placeholder>
          </w:sdtPr>
          <w:sdtContent>
            <w:p w14:paraId="7CE72EEE" w14:textId="0926CE83"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C005AE5" w14:textId="108547FB" w:rsidR="00120D52" w:rsidRDefault="008F6847">
          <w:pPr>
            <w:jc w:val="right"/>
          </w:pPr>
          <w:r>
            <w:rPr>
              <w:rFonts w:hint="eastAsia"/>
            </w:rPr>
            <w:t>单位：</w:t>
          </w:r>
          <w:sdt>
            <w:sdtPr>
              <w:rPr>
                <w:rFonts w:hint="eastAsia"/>
              </w:rPr>
              <w:alias w:val="单位：财务附注：资产减值损失"/>
              <w:tag w:val="_GBC_40ad6c56ceff460ca35db2135628d01d"/>
              <w:id w:val="120736815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资产减值损失"/>
              <w:tag w:val="_GBC_5e13b42cdca649359964ad50033ab01e"/>
              <w:id w:val="-10939342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4"/>
            <w:gridCol w:w="2509"/>
            <w:gridCol w:w="3000"/>
          </w:tblGrid>
          <w:tr w:rsidR="00B00848" w14:paraId="230B4C9F" w14:textId="77777777" w:rsidTr="00D2136D">
            <w:sdt>
              <w:sdtPr>
                <w:tag w:val="_PLD_1c1b3ab4db9e4468a28086960eda425b"/>
                <w:id w:val="697280009"/>
                <w:lock w:val="sdtLocked"/>
              </w:sdtPr>
              <w:sdtContent>
                <w:tc>
                  <w:tcPr>
                    <w:tcW w:w="1878" w:type="pct"/>
                    <w:tcBorders>
                      <w:top w:val="single" w:sz="4" w:space="0" w:color="auto"/>
                      <w:left w:val="single" w:sz="4" w:space="0" w:color="auto"/>
                      <w:bottom w:val="single" w:sz="4" w:space="0" w:color="auto"/>
                      <w:right w:val="single" w:sz="4" w:space="0" w:color="auto"/>
                    </w:tcBorders>
                    <w:vAlign w:val="center"/>
                  </w:tcPr>
                  <w:p w14:paraId="240D27F9" w14:textId="77777777" w:rsidR="00B00848" w:rsidRDefault="00000000" w:rsidP="00D2136D">
                    <w:pPr>
                      <w:autoSpaceDE w:val="0"/>
                      <w:autoSpaceDN w:val="0"/>
                      <w:adjustRightInd w:val="0"/>
                      <w:jc w:val="center"/>
                    </w:pPr>
                    <w:r>
                      <w:rPr>
                        <w:rFonts w:hint="eastAsia"/>
                      </w:rPr>
                      <w:t>项目</w:t>
                    </w:r>
                  </w:p>
                </w:tc>
              </w:sdtContent>
            </w:sdt>
            <w:sdt>
              <w:sdtPr>
                <w:tag w:val="_PLD_ab926936cf9d4fc39ab4c469d2ff3166"/>
                <w:id w:val="18594564"/>
                <w:lock w:val="sdtLocked"/>
              </w:sdtPr>
              <w:sdtContent>
                <w:tc>
                  <w:tcPr>
                    <w:tcW w:w="1422" w:type="pct"/>
                    <w:tcBorders>
                      <w:top w:val="single" w:sz="4" w:space="0" w:color="auto"/>
                      <w:left w:val="single" w:sz="4" w:space="0" w:color="auto"/>
                      <w:bottom w:val="single" w:sz="4" w:space="0" w:color="auto"/>
                      <w:right w:val="single" w:sz="4" w:space="0" w:color="auto"/>
                    </w:tcBorders>
                    <w:vAlign w:val="center"/>
                  </w:tcPr>
                  <w:p w14:paraId="27C34F14" w14:textId="77777777" w:rsidR="00B00848" w:rsidRDefault="00000000" w:rsidP="00D2136D">
                    <w:pPr>
                      <w:autoSpaceDE w:val="0"/>
                      <w:autoSpaceDN w:val="0"/>
                      <w:adjustRightInd w:val="0"/>
                      <w:jc w:val="center"/>
                    </w:pPr>
                    <w:r>
                      <w:rPr>
                        <w:rFonts w:hint="eastAsia"/>
                      </w:rPr>
                      <w:t>本期发生额</w:t>
                    </w:r>
                  </w:p>
                </w:tc>
              </w:sdtContent>
            </w:sdt>
            <w:sdt>
              <w:sdtPr>
                <w:tag w:val="_PLD_8d4d7dadcc9944098ada8da3daaa7668"/>
                <w:id w:val="-579289170"/>
                <w:lock w:val="sdtLocked"/>
              </w:sdtPr>
              <w:sdtContent>
                <w:tc>
                  <w:tcPr>
                    <w:tcW w:w="1700" w:type="pct"/>
                    <w:tcBorders>
                      <w:top w:val="single" w:sz="4" w:space="0" w:color="auto"/>
                      <w:left w:val="single" w:sz="4" w:space="0" w:color="auto"/>
                      <w:bottom w:val="single" w:sz="4" w:space="0" w:color="auto"/>
                      <w:right w:val="single" w:sz="4" w:space="0" w:color="auto"/>
                    </w:tcBorders>
                    <w:vAlign w:val="center"/>
                  </w:tcPr>
                  <w:p w14:paraId="0ABD8105" w14:textId="77777777" w:rsidR="00B00848" w:rsidRDefault="00000000" w:rsidP="00D2136D">
                    <w:pPr>
                      <w:autoSpaceDE w:val="0"/>
                      <w:autoSpaceDN w:val="0"/>
                      <w:adjustRightInd w:val="0"/>
                      <w:jc w:val="center"/>
                    </w:pPr>
                    <w:r>
                      <w:rPr>
                        <w:rFonts w:hint="eastAsia"/>
                      </w:rPr>
                      <w:t>上期发生额</w:t>
                    </w:r>
                  </w:p>
                </w:tc>
              </w:sdtContent>
            </w:sdt>
          </w:tr>
          <w:tr w:rsidR="00B00848" w14:paraId="3BF5CFEC" w14:textId="77777777" w:rsidTr="00D2136D">
            <w:sdt>
              <w:sdtPr>
                <w:tag w:val="_PLD_9afc5aaccdc84a4391c2537866204dd5"/>
                <w:id w:val="-480776890"/>
                <w:lock w:val="sdtLocked"/>
              </w:sdtPr>
              <w:sdtContent>
                <w:tc>
                  <w:tcPr>
                    <w:tcW w:w="1878" w:type="pct"/>
                    <w:tcBorders>
                      <w:top w:val="single" w:sz="4" w:space="0" w:color="auto"/>
                      <w:left w:val="single" w:sz="4" w:space="0" w:color="auto"/>
                      <w:bottom w:val="single" w:sz="4" w:space="0" w:color="auto"/>
                      <w:right w:val="single" w:sz="4" w:space="0" w:color="auto"/>
                    </w:tcBorders>
                  </w:tcPr>
                  <w:p w14:paraId="03874542" w14:textId="77777777" w:rsidR="00B00848" w:rsidRDefault="00000000" w:rsidP="00D2136D">
                    <w:pPr>
                      <w:autoSpaceDE w:val="0"/>
                      <w:autoSpaceDN w:val="0"/>
                      <w:adjustRightInd w:val="0"/>
                    </w:pPr>
                    <w:r>
                      <w:rPr>
                        <w:rFonts w:hint="eastAsia"/>
                      </w:rPr>
                      <w:t>一、坏账损失</w:t>
                    </w:r>
                  </w:p>
                </w:tc>
              </w:sdtContent>
            </w:sdt>
            <w:tc>
              <w:tcPr>
                <w:tcW w:w="1422" w:type="pct"/>
                <w:tcBorders>
                  <w:top w:val="single" w:sz="4" w:space="0" w:color="auto"/>
                  <w:left w:val="single" w:sz="4" w:space="0" w:color="auto"/>
                  <w:bottom w:val="single" w:sz="4" w:space="0" w:color="auto"/>
                  <w:right w:val="single" w:sz="4" w:space="0" w:color="auto"/>
                </w:tcBorders>
              </w:tcPr>
              <w:p w14:paraId="7778B21D" w14:textId="77777777" w:rsidR="00B00848" w:rsidRDefault="00000000" w:rsidP="00D2136D">
                <w:pPr>
                  <w:jc w:val="right"/>
                </w:pPr>
              </w:p>
            </w:tc>
            <w:tc>
              <w:tcPr>
                <w:tcW w:w="1700" w:type="pct"/>
                <w:tcBorders>
                  <w:top w:val="single" w:sz="4" w:space="0" w:color="auto"/>
                  <w:left w:val="single" w:sz="4" w:space="0" w:color="auto"/>
                  <w:bottom w:val="single" w:sz="4" w:space="0" w:color="auto"/>
                  <w:right w:val="single" w:sz="4" w:space="0" w:color="auto"/>
                </w:tcBorders>
              </w:tcPr>
              <w:p w14:paraId="6C560B21" w14:textId="77777777" w:rsidR="00B00848" w:rsidRDefault="00000000" w:rsidP="00D2136D">
                <w:pPr>
                  <w:jc w:val="right"/>
                </w:pPr>
              </w:p>
            </w:tc>
          </w:tr>
          <w:tr w:rsidR="00B00848" w14:paraId="631FB712" w14:textId="77777777" w:rsidTr="00D2136D">
            <w:sdt>
              <w:sdtPr>
                <w:tag w:val="_PLD_48506e29da6e4911867af71e75a78a82"/>
                <w:id w:val="214244796"/>
                <w:lock w:val="sdtLocked"/>
              </w:sdtPr>
              <w:sdtContent>
                <w:tc>
                  <w:tcPr>
                    <w:tcW w:w="1878" w:type="pct"/>
                    <w:tcBorders>
                      <w:top w:val="single" w:sz="4" w:space="0" w:color="auto"/>
                      <w:left w:val="single" w:sz="4" w:space="0" w:color="auto"/>
                      <w:bottom w:val="single" w:sz="4" w:space="0" w:color="auto"/>
                      <w:right w:val="single" w:sz="4" w:space="0" w:color="auto"/>
                    </w:tcBorders>
                  </w:tcPr>
                  <w:p w14:paraId="60366FF7" w14:textId="77777777" w:rsidR="00B00848" w:rsidRDefault="00000000" w:rsidP="00D2136D">
                    <w:pPr>
                      <w:autoSpaceDE w:val="0"/>
                      <w:autoSpaceDN w:val="0"/>
                      <w:adjustRightInd w:val="0"/>
                    </w:pPr>
                    <w:r>
                      <w:rPr>
                        <w:rFonts w:hint="eastAsia"/>
                      </w:rPr>
                      <w:t>二、存货跌价损失及合同履约成本减值损失</w:t>
                    </w:r>
                  </w:p>
                </w:tc>
              </w:sdtContent>
            </w:sdt>
            <w:tc>
              <w:tcPr>
                <w:tcW w:w="1422" w:type="pct"/>
                <w:tcBorders>
                  <w:top w:val="single" w:sz="4" w:space="0" w:color="auto"/>
                  <w:left w:val="single" w:sz="4" w:space="0" w:color="auto"/>
                  <w:bottom w:val="single" w:sz="4" w:space="0" w:color="auto"/>
                  <w:right w:val="single" w:sz="4" w:space="0" w:color="auto"/>
                </w:tcBorders>
              </w:tcPr>
              <w:p w14:paraId="237251C4" w14:textId="77777777" w:rsidR="00B00848" w:rsidRDefault="00000000" w:rsidP="00D2136D">
                <w:pPr>
                  <w:jc w:val="right"/>
                </w:pPr>
                <w:r>
                  <w:t>-4,631,897.06</w:t>
                </w:r>
              </w:p>
            </w:tc>
            <w:tc>
              <w:tcPr>
                <w:tcW w:w="1700" w:type="pct"/>
                <w:tcBorders>
                  <w:top w:val="single" w:sz="4" w:space="0" w:color="auto"/>
                  <w:left w:val="single" w:sz="4" w:space="0" w:color="auto"/>
                  <w:bottom w:val="single" w:sz="4" w:space="0" w:color="auto"/>
                  <w:right w:val="single" w:sz="4" w:space="0" w:color="auto"/>
                </w:tcBorders>
              </w:tcPr>
              <w:p w14:paraId="73B7896B" w14:textId="77777777" w:rsidR="00B00848" w:rsidRDefault="00000000" w:rsidP="00D2136D">
                <w:pPr>
                  <w:jc w:val="right"/>
                </w:pPr>
                <w:r>
                  <w:t>-7,227,430.91</w:t>
                </w:r>
              </w:p>
            </w:tc>
          </w:tr>
          <w:tr w:rsidR="00B00848" w14:paraId="7A32EAED" w14:textId="77777777" w:rsidTr="00D2136D">
            <w:sdt>
              <w:sdtPr>
                <w:tag w:val="_PLD_78eb61ed62e240ad81f4cf85c6ee48fc"/>
                <w:id w:val="272444929"/>
                <w:lock w:val="sdtLocked"/>
              </w:sdtPr>
              <w:sdtContent>
                <w:tc>
                  <w:tcPr>
                    <w:tcW w:w="1878" w:type="pct"/>
                    <w:tcBorders>
                      <w:top w:val="single" w:sz="4" w:space="0" w:color="auto"/>
                      <w:left w:val="single" w:sz="4" w:space="0" w:color="auto"/>
                      <w:bottom w:val="single" w:sz="4" w:space="0" w:color="auto"/>
                      <w:right w:val="single" w:sz="4" w:space="0" w:color="auto"/>
                    </w:tcBorders>
                  </w:tcPr>
                  <w:p w14:paraId="52BF0847" w14:textId="77777777" w:rsidR="00B00848" w:rsidRDefault="00000000" w:rsidP="00D2136D">
                    <w:pPr>
                      <w:autoSpaceDE w:val="0"/>
                      <w:autoSpaceDN w:val="0"/>
                      <w:adjustRightInd w:val="0"/>
                    </w:pPr>
                    <w:r>
                      <w:rPr>
                        <w:rFonts w:hint="eastAsia"/>
                      </w:rPr>
                      <w:t>三、长期股权投资减值损失</w:t>
                    </w:r>
                  </w:p>
                </w:tc>
              </w:sdtContent>
            </w:sdt>
            <w:tc>
              <w:tcPr>
                <w:tcW w:w="1422" w:type="pct"/>
                <w:tcBorders>
                  <w:top w:val="single" w:sz="4" w:space="0" w:color="auto"/>
                  <w:left w:val="single" w:sz="4" w:space="0" w:color="auto"/>
                  <w:bottom w:val="single" w:sz="4" w:space="0" w:color="auto"/>
                  <w:right w:val="single" w:sz="4" w:space="0" w:color="auto"/>
                </w:tcBorders>
              </w:tcPr>
              <w:p w14:paraId="05AD645D" w14:textId="77777777" w:rsidR="00B00848" w:rsidRDefault="00000000" w:rsidP="00D2136D">
                <w:pPr>
                  <w:jc w:val="right"/>
                </w:pPr>
              </w:p>
            </w:tc>
            <w:tc>
              <w:tcPr>
                <w:tcW w:w="1700" w:type="pct"/>
                <w:tcBorders>
                  <w:top w:val="single" w:sz="4" w:space="0" w:color="auto"/>
                  <w:left w:val="single" w:sz="4" w:space="0" w:color="auto"/>
                  <w:bottom w:val="single" w:sz="4" w:space="0" w:color="auto"/>
                  <w:right w:val="single" w:sz="4" w:space="0" w:color="auto"/>
                </w:tcBorders>
              </w:tcPr>
              <w:p w14:paraId="67EFEBB8" w14:textId="77777777" w:rsidR="00B00848" w:rsidRDefault="00000000" w:rsidP="00D2136D">
                <w:pPr>
                  <w:jc w:val="right"/>
                </w:pPr>
              </w:p>
            </w:tc>
          </w:tr>
          <w:tr w:rsidR="00B00848" w14:paraId="43653C55" w14:textId="77777777" w:rsidTr="00D2136D">
            <w:sdt>
              <w:sdtPr>
                <w:tag w:val="_PLD_e2e50e9f9bba445ebcfdf8fc0da4e0d0"/>
                <w:id w:val="596526611"/>
                <w:lock w:val="sdtLocked"/>
              </w:sdtPr>
              <w:sdtContent>
                <w:tc>
                  <w:tcPr>
                    <w:tcW w:w="1878" w:type="pct"/>
                    <w:tcBorders>
                      <w:top w:val="single" w:sz="4" w:space="0" w:color="auto"/>
                      <w:left w:val="single" w:sz="4" w:space="0" w:color="auto"/>
                      <w:bottom w:val="single" w:sz="4" w:space="0" w:color="auto"/>
                      <w:right w:val="single" w:sz="4" w:space="0" w:color="auto"/>
                    </w:tcBorders>
                  </w:tcPr>
                  <w:p w14:paraId="0E6B7452" w14:textId="77777777" w:rsidR="00B00848" w:rsidRDefault="00000000" w:rsidP="00D2136D">
                    <w:pPr>
                      <w:autoSpaceDE w:val="0"/>
                      <w:autoSpaceDN w:val="0"/>
                      <w:adjustRightInd w:val="0"/>
                    </w:pPr>
                    <w:r>
                      <w:rPr>
                        <w:rFonts w:hint="eastAsia"/>
                      </w:rPr>
                      <w:t>四、投资性房地产减值损失</w:t>
                    </w:r>
                  </w:p>
                </w:tc>
              </w:sdtContent>
            </w:sdt>
            <w:tc>
              <w:tcPr>
                <w:tcW w:w="1422" w:type="pct"/>
                <w:tcBorders>
                  <w:top w:val="single" w:sz="4" w:space="0" w:color="auto"/>
                  <w:left w:val="single" w:sz="4" w:space="0" w:color="auto"/>
                  <w:bottom w:val="single" w:sz="4" w:space="0" w:color="auto"/>
                  <w:right w:val="single" w:sz="4" w:space="0" w:color="auto"/>
                </w:tcBorders>
              </w:tcPr>
              <w:p w14:paraId="4B5A28C2" w14:textId="77777777" w:rsidR="00B00848" w:rsidRDefault="00000000" w:rsidP="00D2136D">
                <w:pPr>
                  <w:jc w:val="right"/>
                </w:pPr>
              </w:p>
            </w:tc>
            <w:tc>
              <w:tcPr>
                <w:tcW w:w="1700" w:type="pct"/>
                <w:tcBorders>
                  <w:top w:val="single" w:sz="4" w:space="0" w:color="auto"/>
                  <w:left w:val="single" w:sz="4" w:space="0" w:color="auto"/>
                  <w:bottom w:val="single" w:sz="4" w:space="0" w:color="auto"/>
                  <w:right w:val="single" w:sz="4" w:space="0" w:color="auto"/>
                </w:tcBorders>
              </w:tcPr>
              <w:p w14:paraId="5CDA7271" w14:textId="77777777" w:rsidR="00B00848" w:rsidRDefault="00000000" w:rsidP="00D2136D">
                <w:pPr>
                  <w:jc w:val="right"/>
                </w:pPr>
              </w:p>
            </w:tc>
          </w:tr>
          <w:tr w:rsidR="00B00848" w14:paraId="4F169755" w14:textId="77777777" w:rsidTr="00D2136D">
            <w:sdt>
              <w:sdtPr>
                <w:tag w:val="_PLD_356b67cd490e4fa38300401350a416fb"/>
                <w:id w:val="-1577429426"/>
                <w:lock w:val="sdtLocked"/>
              </w:sdtPr>
              <w:sdtContent>
                <w:tc>
                  <w:tcPr>
                    <w:tcW w:w="1878" w:type="pct"/>
                    <w:tcBorders>
                      <w:top w:val="single" w:sz="4" w:space="0" w:color="auto"/>
                      <w:left w:val="single" w:sz="4" w:space="0" w:color="auto"/>
                      <w:bottom w:val="single" w:sz="4" w:space="0" w:color="auto"/>
                      <w:right w:val="single" w:sz="4" w:space="0" w:color="auto"/>
                    </w:tcBorders>
                  </w:tcPr>
                  <w:p w14:paraId="1DC85635" w14:textId="77777777" w:rsidR="00B00848" w:rsidRDefault="00000000" w:rsidP="00D2136D">
                    <w:pPr>
                      <w:autoSpaceDE w:val="0"/>
                      <w:autoSpaceDN w:val="0"/>
                      <w:adjustRightInd w:val="0"/>
                    </w:pPr>
                    <w:r>
                      <w:rPr>
                        <w:rFonts w:hint="eastAsia"/>
                      </w:rPr>
                      <w:t>五、固定资产减值损失</w:t>
                    </w:r>
                  </w:p>
                </w:tc>
              </w:sdtContent>
            </w:sdt>
            <w:tc>
              <w:tcPr>
                <w:tcW w:w="1422" w:type="pct"/>
                <w:tcBorders>
                  <w:top w:val="single" w:sz="4" w:space="0" w:color="auto"/>
                  <w:left w:val="single" w:sz="4" w:space="0" w:color="auto"/>
                  <w:bottom w:val="single" w:sz="4" w:space="0" w:color="auto"/>
                  <w:right w:val="single" w:sz="4" w:space="0" w:color="auto"/>
                </w:tcBorders>
              </w:tcPr>
              <w:p w14:paraId="299FF41D" w14:textId="77777777" w:rsidR="00B00848" w:rsidRDefault="00000000" w:rsidP="00D2136D">
                <w:pPr>
                  <w:jc w:val="right"/>
                </w:pPr>
              </w:p>
            </w:tc>
            <w:tc>
              <w:tcPr>
                <w:tcW w:w="1700" w:type="pct"/>
                <w:tcBorders>
                  <w:top w:val="single" w:sz="4" w:space="0" w:color="auto"/>
                  <w:left w:val="single" w:sz="4" w:space="0" w:color="auto"/>
                  <w:bottom w:val="single" w:sz="4" w:space="0" w:color="auto"/>
                  <w:right w:val="single" w:sz="4" w:space="0" w:color="auto"/>
                </w:tcBorders>
              </w:tcPr>
              <w:p w14:paraId="7864D399" w14:textId="77777777" w:rsidR="00B00848" w:rsidRDefault="00000000" w:rsidP="00D2136D">
                <w:pPr>
                  <w:jc w:val="right"/>
                </w:pPr>
              </w:p>
            </w:tc>
          </w:tr>
          <w:tr w:rsidR="00B00848" w14:paraId="01E9908C" w14:textId="77777777" w:rsidTr="00D2136D">
            <w:sdt>
              <w:sdtPr>
                <w:tag w:val="_PLD_bf0e54d642dc47e5aba1659ff4189311"/>
                <w:id w:val="1211918737"/>
                <w:lock w:val="sdtLocked"/>
              </w:sdtPr>
              <w:sdtContent>
                <w:tc>
                  <w:tcPr>
                    <w:tcW w:w="1878" w:type="pct"/>
                    <w:tcBorders>
                      <w:top w:val="single" w:sz="4" w:space="0" w:color="auto"/>
                      <w:left w:val="single" w:sz="4" w:space="0" w:color="auto"/>
                      <w:bottom w:val="single" w:sz="4" w:space="0" w:color="auto"/>
                      <w:right w:val="single" w:sz="4" w:space="0" w:color="auto"/>
                    </w:tcBorders>
                  </w:tcPr>
                  <w:p w14:paraId="30B8705F" w14:textId="77777777" w:rsidR="00B00848" w:rsidRDefault="00000000" w:rsidP="00D2136D">
                    <w:pPr>
                      <w:autoSpaceDE w:val="0"/>
                      <w:autoSpaceDN w:val="0"/>
                      <w:adjustRightInd w:val="0"/>
                    </w:pPr>
                    <w:r>
                      <w:rPr>
                        <w:rFonts w:hint="eastAsia"/>
                      </w:rPr>
                      <w:t>六、工程物资减值损失</w:t>
                    </w:r>
                  </w:p>
                </w:tc>
              </w:sdtContent>
            </w:sdt>
            <w:tc>
              <w:tcPr>
                <w:tcW w:w="1422" w:type="pct"/>
                <w:tcBorders>
                  <w:top w:val="single" w:sz="4" w:space="0" w:color="auto"/>
                  <w:left w:val="single" w:sz="4" w:space="0" w:color="auto"/>
                  <w:bottom w:val="single" w:sz="4" w:space="0" w:color="auto"/>
                  <w:right w:val="single" w:sz="4" w:space="0" w:color="auto"/>
                </w:tcBorders>
              </w:tcPr>
              <w:p w14:paraId="2EBBB3D8" w14:textId="77777777" w:rsidR="00B00848" w:rsidRDefault="00000000" w:rsidP="00D2136D">
                <w:pPr>
                  <w:jc w:val="right"/>
                </w:pPr>
              </w:p>
            </w:tc>
            <w:tc>
              <w:tcPr>
                <w:tcW w:w="1700" w:type="pct"/>
                <w:tcBorders>
                  <w:top w:val="single" w:sz="4" w:space="0" w:color="auto"/>
                  <w:left w:val="single" w:sz="4" w:space="0" w:color="auto"/>
                  <w:bottom w:val="single" w:sz="4" w:space="0" w:color="auto"/>
                  <w:right w:val="single" w:sz="4" w:space="0" w:color="auto"/>
                </w:tcBorders>
              </w:tcPr>
              <w:p w14:paraId="71EF3C4F" w14:textId="77777777" w:rsidR="00B00848" w:rsidRDefault="00000000" w:rsidP="00D2136D">
                <w:pPr>
                  <w:jc w:val="right"/>
                </w:pPr>
              </w:p>
            </w:tc>
          </w:tr>
          <w:tr w:rsidR="00B00848" w14:paraId="5B1D1975" w14:textId="77777777" w:rsidTr="00D2136D">
            <w:sdt>
              <w:sdtPr>
                <w:tag w:val="_PLD_97c5c4fa34ed42e7bb896abd5f14a2e2"/>
                <w:id w:val="1227497351"/>
                <w:lock w:val="sdtLocked"/>
              </w:sdtPr>
              <w:sdtContent>
                <w:tc>
                  <w:tcPr>
                    <w:tcW w:w="1878" w:type="pct"/>
                    <w:tcBorders>
                      <w:top w:val="single" w:sz="4" w:space="0" w:color="auto"/>
                      <w:left w:val="single" w:sz="4" w:space="0" w:color="auto"/>
                      <w:bottom w:val="single" w:sz="4" w:space="0" w:color="auto"/>
                      <w:right w:val="single" w:sz="4" w:space="0" w:color="auto"/>
                    </w:tcBorders>
                  </w:tcPr>
                  <w:p w14:paraId="785B096C" w14:textId="77777777" w:rsidR="00B00848" w:rsidRDefault="00000000" w:rsidP="00D2136D">
                    <w:pPr>
                      <w:autoSpaceDE w:val="0"/>
                      <w:autoSpaceDN w:val="0"/>
                      <w:adjustRightInd w:val="0"/>
                    </w:pPr>
                    <w:r>
                      <w:rPr>
                        <w:rFonts w:hint="eastAsia"/>
                      </w:rPr>
                      <w:t>七、在建工程减值损失</w:t>
                    </w:r>
                  </w:p>
                </w:tc>
              </w:sdtContent>
            </w:sdt>
            <w:tc>
              <w:tcPr>
                <w:tcW w:w="1422" w:type="pct"/>
                <w:tcBorders>
                  <w:top w:val="single" w:sz="4" w:space="0" w:color="auto"/>
                  <w:left w:val="single" w:sz="4" w:space="0" w:color="auto"/>
                  <w:bottom w:val="single" w:sz="4" w:space="0" w:color="auto"/>
                  <w:right w:val="single" w:sz="4" w:space="0" w:color="auto"/>
                </w:tcBorders>
              </w:tcPr>
              <w:p w14:paraId="578567C6" w14:textId="77777777" w:rsidR="00B00848" w:rsidRDefault="00000000" w:rsidP="00D2136D">
                <w:pPr>
                  <w:jc w:val="right"/>
                </w:pPr>
              </w:p>
            </w:tc>
            <w:tc>
              <w:tcPr>
                <w:tcW w:w="1700" w:type="pct"/>
                <w:tcBorders>
                  <w:top w:val="single" w:sz="4" w:space="0" w:color="auto"/>
                  <w:left w:val="single" w:sz="4" w:space="0" w:color="auto"/>
                  <w:bottom w:val="single" w:sz="4" w:space="0" w:color="auto"/>
                  <w:right w:val="single" w:sz="4" w:space="0" w:color="auto"/>
                </w:tcBorders>
              </w:tcPr>
              <w:p w14:paraId="33EB0B4B" w14:textId="77777777" w:rsidR="00B00848" w:rsidRDefault="00000000" w:rsidP="00D2136D">
                <w:pPr>
                  <w:jc w:val="right"/>
                </w:pPr>
              </w:p>
            </w:tc>
          </w:tr>
          <w:tr w:rsidR="00B00848" w14:paraId="3EFC0C44" w14:textId="77777777" w:rsidTr="00D2136D">
            <w:sdt>
              <w:sdtPr>
                <w:tag w:val="_PLD_8fcdd16d7558415a9069c7db5aa6154b"/>
                <w:id w:val="-709570832"/>
                <w:lock w:val="sdtLocked"/>
              </w:sdtPr>
              <w:sdtContent>
                <w:tc>
                  <w:tcPr>
                    <w:tcW w:w="1878" w:type="pct"/>
                    <w:tcBorders>
                      <w:top w:val="single" w:sz="4" w:space="0" w:color="auto"/>
                      <w:left w:val="single" w:sz="4" w:space="0" w:color="auto"/>
                      <w:bottom w:val="single" w:sz="4" w:space="0" w:color="auto"/>
                      <w:right w:val="single" w:sz="4" w:space="0" w:color="auto"/>
                    </w:tcBorders>
                  </w:tcPr>
                  <w:p w14:paraId="066675D9" w14:textId="77777777" w:rsidR="00B00848" w:rsidRDefault="00000000" w:rsidP="00D2136D">
                    <w:pPr>
                      <w:autoSpaceDE w:val="0"/>
                      <w:autoSpaceDN w:val="0"/>
                      <w:adjustRightInd w:val="0"/>
                    </w:pPr>
                    <w:r>
                      <w:rPr>
                        <w:rFonts w:hint="eastAsia"/>
                      </w:rPr>
                      <w:t>八、生产性生物资产减值损失</w:t>
                    </w:r>
                  </w:p>
                </w:tc>
              </w:sdtContent>
            </w:sdt>
            <w:tc>
              <w:tcPr>
                <w:tcW w:w="1422" w:type="pct"/>
                <w:tcBorders>
                  <w:top w:val="single" w:sz="4" w:space="0" w:color="auto"/>
                  <w:left w:val="single" w:sz="4" w:space="0" w:color="auto"/>
                  <w:bottom w:val="single" w:sz="4" w:space="0" w:color="auto"/>
                  <w:right w:val="single" w:sz="4" w:space="0" w:color="auto"/>
                </w:tcBorders>
              </w:tcPr>
              <w:p w14:paraId="23C3BF3B" w14:textId="77777777" w:rsidR="00B00848" w:rsidRDefault="00000000" w:rsidP="00D2136D">
                <w:pPr>
                  <w:jc w:val="right"/>
                </w:pPr>
              </w:p>
            </w:tc>
            <w:tc>
              <w:tcPr>
                <w:tcW w:w="1700" w:type="pct"/>
                <w:tcBorders>
                  <w:top w:val="single" w:sz="4" w:space="0" w:color="auto"/>
                  <w:left w:val="single" w:sz="4" w:space="0" w:color="auto"/>
                  <w:bottom w:val="single" w:sz="4" w:space="0" w:color="auto"/>
                  <w:right w:val="single" w:sz="4" w:space="0" w:color="auto"/>
                </w:tcBorders>
              </w:tcPr>
              <w:p w14:paraId="278BF328" w14:textId="77777777" w:rsidR="00B00848" w:rsidRDefault="00000000" w:rsidP="00D2136D">
                <w:pPr>
                  <w:jc w:val="right"/>
                </w:pPr>
              </w:p>
            </w:tc>
          </w:tr>
          <w:tr w:rsidR="00B00848" w14:paraId="65F29D29" w14:textId="77777777" w:rsidTr="00D2136D">
            <w:sdt>
              <w:sdtPr>
                <w:tag w:val="_PLD_67bab86314224f8a9a8b90e4444a371d"/>
                <w:id w:val="789165423"/>
                <w:lock w:val="sdtLocked"/>
              </w:sdtPr>
              <w:sdtContent>
                <w:tc>
                  <w:tcPr>
                    <w:tcW w:w="1878" w:type="pct"/>
                    <w:tcBorders>
                      <w:top w:val="single" w:sz="4" w:space="0" w:color="auto"/>
                      <w:left w:val="single" w:sz="4" w:space="0" w:color="auto"/>
                      <w:bottom w:val="single" w:sz="4" w:space="0" w:color="auto"/>
                      <w:right w:val="single" w:sz="4" w:space="0" w:color="auto"/>
                    </w:tcBorders>
                  </w:tcPr>
                  <w:p w14:paraId="666F5229" w14:textId="77777777" w:rsidR="00B00848" w:rsidRDefault="00000000" w:rsidP="00D2136D">
                    <w:pPr>
                      <w:autoSpaceDE w:val="0"/>
                      <w:autoSpaceDN w:val="0"/>
                      <w:adjustRightInd w:val="0"/>
                    </w:pPr>
                    <w:r>
                      <w:rPr>
                        <w:rFonts w:hint="eastAsia"/>
                      </w:rPr>
                      <w:t>九、油气资产减值损失</w:t>
                    </w:r>
                  </w:p>
                </w:tc>
              </w:sdtContent>
            </w:sdt>
            <w:tc>
              <w:tcPr>
                <w:tcW w:w="1422" w:type="pct"/>
                <w:tcBorders>
                  <w:top w:val="single" w:sz="4" w:space="0" w:color="auto"/>
                  <w:left w:val="single" w:sz="4" w:space="0" w:color="auto"/>
                  <w:bottom w:val="single" w:sz="4" w:space="0" w:color="auto"/>
                  <w:right w:val="single" w:sz="4" w:space="0" w:color="auto"/>
                </w:tcBorders>
              </w:tcPr>
              <w:p w14:paraId="57AFD758" w14:textId="77777777" w:rsidR="00B00848" w:rsidRDefault="00000000" w:rsidP="00D2136D">
                <w:pPr>
                  <w:jc w:val="right"/>
                </w:pPr>
              </w:p>
            </w:tc>
            <w:tc>
              <w:tcPr>
                <w:tcW w:w="1700" w:type="pct"/>
                <w:tcBorders>
                  <w:top w:val="single" w:sz="4" w:space="0" w:color="auto"/>
                  <w:left w:val="single" w:sz="4" w:space="0" w:color="auto"/>
                  <w:bottom w:val="single" w:sz="4" w:space="0" w:color="auto"/>
                  <w:right w:val="single" w:sz="4" w:space="0" w:color="auto"/>
                </w:tcBorders>
              </w:tcPr>
              <w:p w14:paraId="0FE52CC1" w14:textId="77777777" w:rsidR="00B00848" w:rsidRDefault="00000000" w:rsidP="00D2136D">
                <w:pPr>
                  <w:jc w:val="right"/>
                </w:pPr>
              </w:p>
            </w:tc>
          </w:tr>
          <w:tr w:rsidR="00B00848" w14:paraId="6990C0B9" w14:textId="77777777" w:rsidTr="00D2136D">
            <w:sdt>
              <w:sdtPr>
                <w:tag w:val="_PLD_1c4eeb5f668546ea91f57116a27ec4fa"/>
                <w:id w:val="-1111815469"/>
                <w:lock w:val="sdtLocked"/>
              </w:sdtPr>
              <w:sdtContent>
                <w:tc>
                  <w:tcPr>
                    <w:tcW w:w="1878" w:type="pct"/>
                    <w:tcBorders>
                      <w:top w:val="single" w:sz="4" w:space="0" w:color="auto"/>
                      <w:left w:val="single" w:sz="4" w:space="0" w:color="auto"/>
                      <w:bottom w:val="single" w:sz="4" w:space="0" w:color="auto"/>
                      <w:right w:val="single" w:sz="4" w:space="0" w:color="auto"/>
                    </w:tcBorders>
                  </w:tcPr>
                  <w:p w14:paraId="27841ED0" w14:textId="77777777" w:rsidR="00B00848" w:rsidRDefault="00000000" w:rsidP="00D2136D">
                    <w:pPr>
                      <w:autoSpaceDE w:val="0"/>
                      <w:autoSpaceDN w:val="0"/>
                      <w:adjustRightInd w:val="0"/>
                    </w:pPr>
                    <w:r>
                      <w:rPr>
                        <w:rFonts w:hint="eastAsia"/>
                      </w:rPr>
                      <w:t>十、无形资产减值损失</w:t>
                    </w:r>
                  </w:p>
                </w:tc>
              </w:sdtContent>
            </w:sdt>
            <w:tc>
              <w:tcPr>
                <w:tcW w:w="1422" w:type="pct"/>
                <w:tcBorders>
                  <w:top w:val="single" w:sz="4" w:space="0" w:color="auto"/>
                  <w:left w:val="single" w:sz="4" w:space="0" w:color="auto"/>
                  <w:bottom w:val="single" w:sz="4" w:space="0" w:color="auto"/>
                  <w:right w:val="single" w:sz="4" w:space="0" w:color="auto"/>
                </w:tcBorders>
              </w:tcPr>
              <w:p w14:paraId="129EE124" w14:textId="77777777" w:rsidR="00B00848" w:rsidRDefault="00000000" w:rsidP="00D2136D">
                <w:pPr>
                  <w:jc w:val="right"/>
                </w:pPr>
              </w:p>
            </w:tc>
            <w:tc>
              <w:tcPr>
                <w:tcW w:w="1700" w:type="pct"/>
                <w:tcBorders>
                  <w:top w:val="single" w:sz="4" w:space="0" w:color="auto"/>
                  <w:left w:val="single" w:sz="4" w:space="0" w:color="auto"/>
                  <w:bottom w:val="single" w:sz="4" w:space="0" w:color="auto"/>
                  <w:right w:val="single" w:sz="4" w:space="0" w:color="auto"/>
                </w:tcBorders>
              </w:tcPr>
              <w:p w14:paraId="742FD1CE" w14:textId="77777777" w:rsidR="00B00848" w:rsidRDefault="00000000" w:rsidP="00D2136D">
                <w:pPr>
                  <w:jc w:val="right"/>
                </w:pPr>
              </w:p>
            </w:tc>
          </w:tr>
          <w:tr w:rsidR="00B00848" w14:paraId="1F099FE3" w14:textId="77777777" w:rsidTr="00D2136D">
            <w:sdt>
              <w:sdtPr>
                <w:tag w:val="_PLD_5cd4d27b7e324eaa967681b9cf35a6e2"/>
                <w:id w:val="-1900287552"/>
                <w:lock w:val="sdtLocked"/>
              </w:sdtPr>
              <w:sdtContent>
                <w:tc>
                  <w:tcPr>
                    <w:tcW w:w="1878" w:type="pct"/>
                    <w:tcBorders>
                      <w:top w:val="single" w:sz="4" w:space="0" w:color="auto"/>
                      <w:left w:val="single" w:sz="4" w:space="0" w:color="auto"/>
                      <w:bottom w:val="single" w:sz="4" w:space="0" w:color="auto"/>
                      <w:right w:val="single" w:sz="4" w:space="0" w:color="auto"/>
                    </w:tcBorders>
                  </w:tcPr>
                  <w:p w14:paraId="713E60D5" w14:textId="77777777" w:rsidR="00B00848" w:rsidRDefault="00000000" w:rsidP="00D2136D">
                    <w:pPr>
                      <w:autoSpaceDE w:val="0"/>
                      <w:autoSpaceDN w:val="0"/>
                      <w:adjustRightInd w:val="0"/>
                    </w:pPr>
                    <w:r>
                      <w:rPr>
                        <w:rFonts w:hint="eastAsia"/>
                      </w:rPr>
                      <w:t>十一、商誉减值损失</w:t>
                    </w:r>
                  </w:p>
                </w:tc>
              </w:sdtContent>
            </w:sdt>
            <w:tc>
              <w:tcPr>
                <w:tcW w:w="1422" w:type="pct"/>
                <w:tcBorders>
                  <w:top w:val="single" w:sz="4" w:space="0" w:color="auto"/>
                  <w:left w:val="single" w:sz="4" w:space="0" w:color="auto"/>
                  <w:bottom w:val="single" w:sz="4" w:space="0" w:color="auto"/>
                  <w:right w:val="single" w:sz="4" w:space="0" w:color="auto"/>
                </w:tcBorders>
              </w:tcPr>
              <w:p w14:paraId="0115AD3D" w14:textId="77777777" w:rsidR="00B00848" w:rsidRDefault="00000000" w:rsidP="00D2136D">
                <w:pPr>
                  <w:jc w:val="right"/>
                </w:pPr>
              </w:p>
            </w:tc>
            <w:tc>
              <w:tcPr>
                <w:tcW w:w="1700" w:type="pct"/>
                <w:tcBorders>
                  <w:top w:val="single" w:sz="4" w:space="0" w:color="auto"/>
                  <w:left w:val="single" w:sz="4" w:space="0" w:color="auto"/>
                  <w:bottom w:val="single" w:sz="4" w:space="0" w:color="auto"/>
                  <w:right w:val="single" w:sz="4" w:space="0" w:color="auto"/>
                </w:tcBorders>
              </w:tcPr>
              <w:p w14:paraId="37A3B954" w14:textId="77777777" w:rsidR="00B00848" w:rsidRDefault="00000000" w:rsidP="00D2136D">
                <w:pPr>
                  <w:jc w:val="right"/>
                </w:pPr>
              </w:p>
            </w:tc>
          </w:tr>
          <w:tr w:rsidR="00B00848" w14:paraId="4E5A7014" w14:textId="77777777" w:rsidTr="00D2136D">
            <w:sdt>
              <w:sdtPr>
                <w:tag w:val="_PLD_675608fc574f43ab99192f3e67e1ceba"/>
                <w:id w:val="-953097768"/>
                <w:lock w:val="sdtLocked"/>
              </w:sdtPr>
              <w:sdtContent>
                <w:tc>
                  <w:tcPr>
                    <w:tcW w:w="1878" w:type="pct"/>
                    <w:tcBorders>
                      <w:top w:val="single" w:sz="4" w:space="0" w:color="auto"/>
                      <w:left w:val="single" w:sz="4" w:space="0" w:color="auto"/>
                      <w:bottom w:val="single" w:sz="4" w:space="0" w:color="auto"/>
                      <w:right w:val="single" w:sz="4" w:space="0" w:color="auto"/>
                    </w:tcBorders>
                  </w:tcPr>
                  <w:p w14:paraId="4F479AA2" w14:textId="77777777" w:rsidR="00B00848" w:rsidRDefault="00000000" w:rsidP="00D2136D">
                    <w:pPr>
                      <w:autoSpaceDE w:val="0"/>
                      <w:autoSpaceDN w:val="0"/>
                      <w:adjustRightInd w:val="0"/>
                    </w:pPr>
                    <w:r>
                      <w:rPr>
                        <w:rFonts w:hint="eastAsia"/>
                      </w:rPr>
                      <w:t>十二、其他</w:t>
                    </w:r>
                  </w:p>
                </w:tc>
              </w:sdtContent>
            </w:sdt>
            <w:tc>
              <w:tcPr>
                <w:tcW w:w="1422" w:type="pct"/>
                <w:tcBorders>
                  <w:top w:val="single" w:sz="4" w:space="0" w:color="auto"/>
                  <w:left w:val="single" w:sz="4" w:space="0" w:color="auto"/>
                  <w:bottom w:val="single" w:sz="4" w:space="0" w:color="auto"/>
                  <w:right w:val="single" w:sz="4" w:space="0" w:color="auto"/>
                </w:tcBorders>
              </w:tcPr>
              <w:p w14:paraId="09042A85" w14:textId="77777777" w:rsidR="00B00848" w:rsidRDefault="00000000" w:rsidP="00D2136D">
                <w:pPr>
                  <w:jc w:val="right"/>
                </w:pPr>
              </w:p>
            </w:tc>
            <w:tc>
              <w:tcPr>
                <w:tcW w:w="1700" w:type="pct"/>
                <w:tcBorders>
                  <w:top w:val="single" w:sz="4" w:space="0" w:color="auto"/>
                  <w:left w:val="single" w:sz="4" w:space="0" w:color="auto"/>
                  <w:bottom w:val="single" w:sz="4" w:space="0" w:color="auto"/>
                  <w:right w:val="single" w:sz="4" w:space="0" w:color="auto"/>
                </w:tcBorders>
              </w:tcPr>
              <w:p w14:paraId="7FDFF8D8" w14:textId="77777777" w:rsidR="00B00848" w:rsidRDefault="00000000" w:rsidP="00D2136D">
                <w:pPr>
                  <w:jc w:val="right"/>
                </w:pPr>
              </w:p>
            </w:tc>
          </w:tr>
          <w:sdt>
            <w:sdtPr>
              <w:alias w:val="资产减值损失明细"/>
              <w:tag w:val="_TUP_9a935ce4b2254146a44c396ef30bafa2"/>
              <w:id w:val="-1845316588"/>
              <w:lock w:val="sdtLocked"/>
            </w:sdtPr>
            <w:sdtContent>
              <w:tr w:rsidR="00B00848" w14:paraId="05766C99" w14:textId="77777777" w:rsidTr="00D2136D">
                <w:tc>
                  <w:tcPr>
                    <w:tcW w:w="1878" w:type="pct"/>
                    <w:tcBorders>
                      <w:top w:val="single" w:sz="4" w:space="0" w:color="auto"/>
                      <w:left w:val="single" w:sz="4" w:space="0" w:color="auto"/>
                      <w:bottom w:val="single" w:sz="4" w:space="0" w:color="auto"/>
                      <w:right w:val="single" w:sz="4" w:space="0" w:color="auto"/>
                    </w:tcBorders>
                  </w:tcPr>
                  <w:p w14:paraId="7E8A819C" w14:textId="77777777" w:rsidR="00B00848" w:rsidRDefault="00000000" w:rsidP="00D2136D">
                    <w:pPr>
                      <w:autoSpaceDE w:val="0"/>
                      <w:autoSpaceDN w:val="0"/>
                      <w:adjustRightInd w:val="0"/>
                    </w:pPr>
                  </w:p>
                </w:tc>
                <w:tc>
                  <w:tcPr>
                    <w:tcW w:w="1422" w:type="pct"/>
                    <w:tcBorders>
                      <w:top w:val="single" w:sz="4" w:space="0" w:color="auto"/>
                      <w:left w:val="single" w:sz="4" w:space="0" w:color="auto"/>
                      <w:bottom w:val="single" w:sz="4" w:space="0" w:color="auto"/>
                      <w:right w:val="single" w:sz="4" w:space="0" w:color="auto"/>
                    </w:tcBorders>
                  </w:tcPr>
                  <w:p w14:paraId="229B2F6A" w14:textId="77777777" w:rsidR="00B00848" w:rsidRDefault="00000000" w:rsidP="00D2136D">
                    <w:pPr>
                      <w:jc w:val="right"/>
                    </w:pPr>
                  </w:p>
                </w:tc>
                <w:tc>
                  <w:tcPr>
                    <w:tcW w:w="1700" w:type="pct"/>
                    <w:tcBorders>
                      <w:top w:val="single" w:sz="4" w:space="0" w:color="auto"/>
                      <w:left w:val="single" w:sz="4" w:space="0" w:color="auto"/>
                      <w:bottom w:val="single" w:sz="4" w:space="0" w:color="auto"/>
                      <w:right w:val="single" w:sz="4" w:space="0" w:color="auto"/>
                    </w:tcBorders>
                  </w:tcPr>
                  <w:p w14:paraId="3676C528" w14:textId="77777777" w:rsidR="00B00848" w:rsidRDefault="00000000" w:rsidP="00D2136D">
                    <w:pPr>
                      <w:jc w:val="right"/>
                    </w:pPr>
                  </w:p>
                </w:tc>
              </w:tr>
            </w:sdtContent>
          </w:sdt>
          <w:sdt>
            <w:sdtPr>
              <w:alias w:val="资产减值损失明细"/>
              <w:tag w:val="_TUP_9a935ce4b2254146a44c396ef30bafa2"/>
              <w:id w:val="-955406247"/>
              <w:lock w:val="sdtLocked"/>
            </w:sdtPr>
            <w:sdtContent>
              <w:tr w:rsidR="00B00848" w14:paraId="1AC9BB20" w14:textId="77777777" w:rsidTr="00D2136D">
                <w:tc>
                  <w:tcPr>
                    <w:tcW w:w="1878" w:type="pct"/>
                    <w:tcBorders>
                      <w:top w:val="single" w:sz="4" w:space="0" w:color="auto"/>
                      <w:left w:val="single" w:sz="4" w:space="0" w:color="auto"/>
                      <w:bottom w:val="single" w:sz="4" w:space="0" w:color="auto"/>
                      <w:right w:val="single" w:sz="4" w:space="0" w:color="auto"/>
                    </w:tcBorders>
                  </w:tcPr>
                  <w:p w14:paraId="2B30CDA0" w14:textId="77777777" w:rsidR="00B00848" w:rsidRDefault="00000000" w:rsidP="00D2136D">
                    <w:pPr>
                      <w:autoSpaceDE w:val="0"/>
                      <w:autoSpaceDN w:val="0"/>
                      <w:adjustRightInd w:val="0"/>
                    </w:pPr>
                  </w:p>
                </w:tc>
                <w:tc>
                  <w:tcPr>
                    <w:tcW w:w="1422" w:type="pct"/>
                    <w:tcBorders>
                      <w:top w:val="single" w:sz="4" w:space="0" w:color="auto"/>
                      <w:left w:val="single" w:sz="4" w:space="0" w:color="auto"/>
                      <w:bottom w:val="single" w:sz="4" w:space="0" w:color="auto"/>
                      <w:right w:val="single" w:sz="4" w:space="0" w:color="auto"/>
                    </w:tcBorders>
                  </w:tcPr>
                  <w:p w14:paraId="0A4D34C4" w14:textId="77777777" w:rsidR="00B00848" w:rsidRDefault="00000000" w:rsidP="00D2136D">
                    <w:pPr>
                      <w:jc w:val="right"/>
                    </w:pPr>
                  </w:p>
                </w:tc>
                <w:tc>
                  <w:tcPr>
                    <w:tcW w:w="1700" w:type="pct"/>
                    <w:tcBorders>
                      <w:top w:val="single" w:sz="4" w:space="0" w:color="auto"/>
                      <w:left w:val="single" w:sz="4" w:space="0" w:color="auto"/>
                      <w:bottom w:val="single" w:sz="4" w:space="0" w:color="auto"/>
                      <w:right w:val="single" w:sz="4" w:space="0" w:color="auto"/>
                    </w:tcBorders>
                  </w:tcPr>
                  <w:p w14:paraId="4EEDFB2D" w14:textId="77777777" w:rsidR="00B00848" w:rsidRDefault="00000000" w:rsidP="00D2136D">
                    <w:pPr>
                      <w:jc w:val="right"/>
                    </w:pPr>
                  </w:p>
                </w:tc>
              </w:tr>
            </w:sdtContent>
          </w:sdt>
          <w:tr w:rsidR="00B00848" w14:paraId="010CCA7B" w14:textId="77777777" w:rsidTr="00D2136D">
            <w:sdt>
              <w:sdtPr>
                <w:tag w:val="_PLD_28808946bb58470a9d59a4302a9117d5"/>
                <w:id w:val="-776713240"/>
                <w:lock w:val="sdtLocked"/>
              </w:sdtPr>
              <w:sdtContent>
                <w:tc>
                  <w:tcPr>
                    <w:tcW w:w="1878" w:type="pct"/>
                    <w:tcBorders>
                      <w:top w:val="single" w:sz="4" w:space="0" w:color="auto"/>
                      <w:left w:val="single" w:sz="4" w:space="0" w:color="auto"/>
                      <w:bottom w:val="single" w:sz="4" w:space="0" w:color="auto"/>
                      <w:right w:val="single" w:sz="4" w:space="0" w:color="auto"/>
                    </w:tcBorders>
                  </w:tcPr>
                  <w:p w14:paraId="481C82EE" w14:textId="77777777" w:rsidR="00B00848" w:rsidRDefault="00000000" w:rsidP="00D2136D">
                    <w:pPr>
                      <w:autoSpaceDE w:val="0"/>
                      <w:autoSpaceDN w:val="0"/>
                      <w:adjustRightInd w:val="0"/>
                      <w:jc w:val="center"/>
                    </w:pPr>
                    <w:r>
                      <w:rPr>
                        <w:rFonts w:hint="eastAsia"/>
                      </w:rPr>
                      <w:t>合计</w:t>
                    </w:r>
                  </w:p>
                </w:tc>
              </w:sdtContent>
            </w:sdt>
            <w:tc>
              <w:tcPr>
                <w:tcW w:w="1422" w:type="pct"/>
                <w:tcBorders>
                  <w:top w:val="single" w:sz="4" w:space="0" w:color="auto"/>
                  <w:left w:val="single" w:sz="4" w:space="0" w:color="auto"/>
                  <w:bottom w:val="single" w:sz="4" w:space="0" w:color="auto"/>
                  <w:right w:val="single" w:sz="4" w:space="0" w:color="auto"/>
                </w:tcBorders>
              </w:tcPr>
              <w:p w14:paraId="08D7C92B" w14:textId="77777777" w:rsidR="00B00848" w:rsidRDefault="00000000" w:rsidP="00D2136D">
                <w:pPr>
                  <w:jc w:val="right"/>
                </w:pPr>
                <w:r>
                  <w:t>-4,631,897.06</w:t>
                </w:r>
              </w:p>
            </w:tc>
            <w:tc>
              <w:tcPr>
                <w:tcW w:w="1700" w:type="pct"/>
                <w:tcBorders>
                  <w:top w:val="single" w:sz="4" w:space="0" w:color="auto"/>
                  <w:left w:val="single" w:sz="4" w:space="0" w:color="auto"/>
                  <w:bottom w:val="single" w:sz="4" w:space="0" w:color="auto"/>
                  <w:right w:val="single" w:sz="4" w:space="0" w:color="auto"/>
                </w:tcBorders>
              </w:tcPr>
              <w:p w14:paraId="594D2EE4" w14:textId="77777777" w:rsidR="00B00848" w:rsidRDefault="00000000" w:rsidP="00D2136D">
                <w:pPr>
                  <w:jc w:val="right"/>
                </w:pPr>
                <w:r>
                  <w:t>-7,227,430.91</w:t>
                </w:r>
              </w:p>
            </w:tc>
          </w:tr>
        </w:tbl>
        <w:p w14:paraId="62C08881" w14:textId="77777777" w:rsidR="00B00848" w:rsidRDefault="00000000"/>
        <w:p w14:paraId="4861EAB8" w14:textId="77777777" w:rsidR="00120D52" w:rsidRDefault="008F6847">
          <w:pPr>
            <w:spacing w:before="60" w:after="60"/>
          </w:pPr>
          <w:r>
            <w:rPr>
              <w:rFonts w:hint="eastAsia"/>
            </w:rPr>
            <w:t>其他说明：</w:t>
          </w:r>
        </w:p>
        <w:sdt>
          <w:sdtPr>
            <w:alias w:val="资产减值损失的说明"/>
            <w:tag w:val="_GBC_4ebd6f61adb041a3978de7dc7abec263"/>
            <w:id w:val="1352689781"/>
            <w:lock w:val="sdtLocked"/>
            <w:placeholder>
              <w:docPart w:val="GBC22222222222222222222222222222"/>
            </w:placeholder>
          </w:sdtPr>
          <w:sdtContent>
            <w:p w14:paraId="6F767533" w14:textId="444A021E" w:rsidR="00120D52" w:rsidRDefault="00000000">
              <w:r>
                <w:rPr>
                  <w:rFonts w:hint="eastAsia"/>
                </w:rPr>
                <w:t>无</w:t>
              </w:r>
            </w:p>
          </w:sdtContent>
        </w:sdt>
      </w:sdtContent>
    </w:sdt>
    <w:p w14:paraId="2E7B15FF" w14:textId="77777777" w:rsidR="00120D52" w:rsidRDefault="00120D52"/>
    <w:sdt>
      <w:sdtPr>
        <w:rPr>
          <w:rFonts w:ascii="宋体" w:hAnsi="宋体" w:cs="宋体" w:hint="eastAsia"/>
          <w:b w:val="0"/>
          <w:bCs/>
          <w:kern w:val="0"/>
          <w:szCs w:val="21"/>
        </w:rPr>
        <w:alias w:val="模块:资产处置收益"/>
        <w:tag w:val="_SEC_32e84127ca0a46b8896ad8e149c91048"/>
        <w:id w:val="-1360814071"/>
        <w:lock w:val="sdtLocked"/>
        <w:placeholder>
          <w:docPart w:val="GBC22222222222222222222222222222"/>
        </w:placeholder>
      </w:sdtPr>
      <w:sdtEndPr>
        <w:rPr>
          <w:rFonts w:hint="default"/>
        </w:rPr>
      </w:sdtEndPr>
      <w:sdtContent>
        <w:p w14:paraId="4307A3D7" w14:textId="77777777" w:rsidR="00120D52" w:rsidRDefault="008F6847">
          <w:pPr>
            <w:pStyle w:val="3"/>
            <w:numPr>
              <w:ilvl w:val="0"/>
              <w:numId w:val="58"/>
            </w:numPr>
            <w:tabs>
              <w:tab w:val="left" w:pos="504"/>
            </w:tabs>
            <w:rPr>
              <w:rFonts w:ascii="宋体" w:hAnsi="宋体"/>
              <w:szCs w:val="21"/>
            </w:rPr>
          </w:pPr>
          <w:r>
            <w:rPr>
              <w:rFonts w:ascii="宋体" w:hAnsi="宋体" w:hint="eastAsia"/>
              <w:szCs w:val="21"/>
            </w:rPr>
            <w:t>资产处置收益</w:t>
          </w:r>
        </w:p>
        <w:sdt>
          <w:sdtPr>
            <w:rPr>
              <w:rFonts w:hint="eastAsia"/>
            </w:rPr>
            <w:alias w:val="是否适用：资产处置收益[双击切换]"/>
            <w:tag w:val="_GBC_9e584d6f46c648d195946caa434a4619"/>
            <w:id w:val="-2060699224"/>
            <w:lock w:val="sdtLocked"/>
            <w:placeholder>
              <w:docPart w:val="GBC22222222222222222222222222222"/>
            </w:placeholder>
          </w:sdtPr>
          <w:sdtContent>
            <w:p w14:paraId="17253E88" w14:textId="6808ED03"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ADCAF91" w14:textId="5F35BEAC" w:rsidR="00120D52" w:rsidRDefault="008F6847">
          <w:pPr>
            <w:jc w:val="right"/>
            <w:rPr>
              <w:bCs w:val="0"/>
            </w:rPr>
          </w:pPr>
          <w:r>
            <w:t>单位：</w:t>
          </w:r>
          <w:sdt>
            <w:sdtPr>
              <w:rPr>
                <w:bCs w:val="0"/>
              </w:rPr>
              <w:alias w:val="单位：资产处置收益明细"/>
              <w:tag w:val="_GBC_72dc168499e249b988d6753a6df1ce44"/>
              <w:id w:val="1120334477"/>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bCs w:val="0"/>
                </w:rPr>
                <w:t>元</w:t>
              </w:r>
            </w:sdtContent>
          </w:sdt>
          <w:r>
            <w:t xml:space="preserve">  币种：</w:t>
          </w:r>
          <w:sdt>
            <w:sdtPr>
              <w:rPr>
                <w:bCs w:val="0"/>
              </w:rPr>
              <w:alias w:val="币种：资产处置收益明细"/>
              <w:tag w:val="_GBC_d68880ec5b074fdc8846b703ead631e2"/>
              <w:id w:val="17379772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bCs w:val="0"/>
                </w:rPr>
                <w:t>人民币</w:t>
              </w:r>
            </w:sdtContent>
          </w:sdt>
        </w:p>
        <w:tbl>
          <w:tblPr>
            <w:tblStyle w:val="g5"/>
            <w:tblW w:w="0" w:type="auto"/>
            <w:tblLook w:val="04A0" w:firstRow="1" w:lastRow="0" w:firstColumn="1" w:lastColumn="0" w:noHBand="0" w:noVBand="1"/>
          </w:tblPr>
          <w:tblGrid>
            <w:gridCol w:w="2931"/>
            <w:gridCol w:w="2936"/>
            <w:gridCol w:w="2956"/>
          </w:tblGrid>
          <w:tr w:rsidR="00665548" w14:paraId="74CFCC38" w14:textId="77777777" w:rsidTr="003E76BD">
            <w:tc>
              <w:tcPr>
                <w:tcW w:w="3016" w:type="dxa"/>
              </w:tcPr>
              <w:sdt>
                <w:sdtPr>
                  <w:rPr>
                    <w:rFonts w:hint="eastAsia"/>
                  </w:rPr>
                  <w:tag w:val="_PLD_5ae5d7d7d48342e7bc1da8d90a245459"/>
                  <w:id w:val="-941302192"/>
                  <w:lock w:val="sdtLocked"/>
                </w:sdtPr>
                <w:sdtContent>
                  <w:p w14:paraId="70D9DBAD" w14:textId="77777777" w:rsidR="00665548" w:rsidRDefault="00000000" w:rsidP="003E76BD">
                    <w:pPr>
                      <w:jc w:val="center"/>
                    </w:pPr>
                    <w:r>
                      <w:rPr>
                        <w:rFonts w:hint="eastAsia"/>
                      </w:rPr>
                      <w:t>项目</w:t>
                    </w:r>
                  </w:p>
                </w:sdtContent>
              </w:sdt>
            </w:tc>
            <w:tc>
              <w:tcPr>
                <w:tcW w:w="3016" w:type="dxa"/>
              </w:tcPr>
              <w:sdt>
                <w:sdtPr>
                  <w:rPr>
                    <w:rFonts w:hint="eastAsia"/>
                  </w:rPr>
                  <w:tag w:val="_PLD_879cf215b86c45c790218e646c831e7d"/>
                  <w:id w:val="109870465"/>
                  <w:lock w:val="sdtLocked"/>
                </w:sdtPr>
                <w:sdtContent>
                  <w:p w14:paraId="70CD6771" w14:textId="77777777" w:rsidR="00665548" w:rsidRDefault="00000000" w:rsidP="003E76BD">
                    <w:pPr>
                      <w:jc w:val="center"/>
                    </w:pPr>
                    <w:r>
                      <w:rPr>
                        <w:rFonts w:hint="eastAsia"/>
                      </w:rPr>
                      <w:t>本期发生额</w:t>
                    </w:r>
                  </w:p>
                </w:sdtContent>
              </w:sdt>
            </w:tc>
            <w:tc>
              <w:tcPr>
                <w:tcW w:w="3017" w:type="dxa"/>
              </w:tcPr>
              <w:sdt>
                <w:sdtPr>
                  <w:rPr>
                    <w:rFonts w:hint="eastAsia"/>
                  </w:rPr>
                  <w:tag w:val="_PLD_8860a002ccc44e14bf36aa3e10fb5d70"/>
                  <w:id w:val="433874938"/>
                  <w:lock w:val="sdtLocked"/>
                </w:sdtPr>
                <w:sdtContent>
                  <w:p w14:paraId="130653F6" w14:textId="77777777" w:rsidR="00665548" w:rsidRDefault="00000000" w:rsidP="003E76BD">
                    <w:pPr>
                      <w:jc w:val="center"/>
                    </w:pPr>
                    <w:r>
                      <w:rPr>
                        <w:rFonts w:hint="eastAsia"/>
                      </w:rPr>
                      <w:t>上期发生额</w:t>
                    </w:r>
                  </w:p>
                </w:sdtContent>
              </w:sdt>
            </w:tc>
          </w:tr>
          <w:sdt>
            <w:sdtPr>
              <w:rPr>
                <w:rFonts w:ascii="宋体" w:eastAsiaTheme="minorEastAsia" w:hAnsi="宋体" w:cstheme="minorBidi"/>
                <w:bCs w:val="0"/>
                <w:kern w:val="2"/>
                <w:szCs w:val="22"/>
              </w:rPr>
              <w:alias w:val="资产处置收益明细"/>
              <w:tag w:val="_TUP_4fb92e1c2e6d48c3ba0fd0e082ed3be0"/>
              <w:id w:val="1117181527"/>
              <w:lock w:val="sdtLocked"/>
            </w:sdtPr>
            <w:sdtContent>
              <w:tr w:rsidR="00665548" w14:paraId="1F52F658" w14:textId="77777777" w:rsidTr="003E76BD">
                <w:tc>
                  <w:tcPr>
                    <w:tcW w:w="3016" w:type="dxa"/>
                  </w:tcPr>
                  <w:p w14:paraId="62DA87F6" w14:textId="77777777" w:rsidR="00665548" w:rsidRDefault="00000000" w:rsidP="003E76BD">
                    <w:r>
                      <w:t>非流动资产处置收益</w:t>
                    </w:r>
                  </w:p>
                </w:tc>
                <w:tc>
                  <w:tcPr>
                    <w:tcW w:w="3016" w:type="dxa"/>
                  </w:tcPr>
                  <w:p w14:paraId="749EDFE0" w14:textId="77777777" w:rsidR="00665548" w:rsidRDefault="00000000" w:rsidP="003E76BD">
                    <w:pPr>
                      <w:jc w:val="right"/>
                    </w:pPr>
                    <w:r>
                      <w:t>0.00</w:t>
                    </w:r>
                  </w:p>
                </w:tc>
                <w:tc>
                  <w:tcPr>
                    <w:tcW w:w="3017" w:type="dxa"/>
                  </w:tcPr>
                  <w:p w14:paraId="0DFF89B7" w14:textId="77777777" w:rsidR="00665548" w:rsidRDefault="00000000" w:rsidP="003E76BD">
                    <w:pPr>
                      <w:jc w:val="right"/>
                    </w:pPr>
                    <w:r>
                      <w:t>122,252.07</w:t>
                    </w:r>
                  </w:p>
                </w:tc>
              </w:tr>
            </w:sdtContent>
          </w:sdt>
          <w:sdt>
            <w:sdtPr>
              <w:rPr>
                <w:rFonts w:ascii="宋体" w:eastAsiaTheme="minorEastAsia" w:hAnsi="宋体" w:cstheme="minorBidi"/>
                <w:bCs w:val="0"/>
                <w:kern w:val="2"/>
                <w:szCs w:val="22"/>
              </w:rPr>
              <w:alias w:val="资产处置收益明细"/>
              <w:tag w:val="_TUP_4fb92e1c2e6d48c3ba0fd0e082ed3be0"/>
              <w:id w:val="564375834"/>
              <w:lock w:val="sdtLocked"/>
            </w:sdtPr>
            <w:sdtContent>
              <w:tr w:rsidR="00665548" w14:paraId="2002FB54" w14:textId="77777777" w:rsidTr="003E76BD">
                <w:tc>
                  <w:tcPr>
                    <w:tcW w:w="3016" w:type="dxa"/>
                  </w:tcPr>
                  <w:p w14:paraId="4CC13EAC" w14:textId="77777777" w:rsidR="00665548" w:rsidRDefault="00000000" w:rsidP="003E76BD"/>
                </w:tc>
                <w:tc>
                  <w:tcPr>
                    <w:tcW w:w="3016" w:type="dxa"/>
                  </w:tcPr>
                  <w:p w14:paraId="2C8E28DF" w14:textId="77777777" w:rsidR="00665548" w:rsidRDefault="00000000" w:rsidP="003E76BD">
                    <w:pPr>
                      <w:jc w:val="right"/>
                    </w:pPr>
                  </w:p>
                </w:tc>
                <w:tc>
                  <w:tcPr>
                    <w:tcW w:w="3017" w:type="dxa"/>
                  </w:tcPr>
                  <w:p w14:paraId="64C2CB6D" w14:textId="77777777" w:rsidR="00665548" w:rsidRDefault="00000000" w:rsidP="003E76BD">
                    <w:pPr>
                      <w:jc w:val="right"/>
                    </w:pPr>
                  </w:p>
                </w:tc>
              </w:tr>
            </w:sdtContent>
          </w:sdt>
          <w:tr w:rsidR="00665548" w14:paraId="6AB8BB9A" w14:textId="77777777" w:rsidTr="003E76BD">
            <w:tc>
              <w:tcPr>
                <w:tcW w:w="3016" w:type="dxa"/>
              </w:tcPr>
              <w:sdt>
                <w:sdtPr>
                  <w:rPr>
                    <w:rFonts w:hint="eastAsia"/>
                  </w:rPr>
                  <w:tag w:val="_PLD_8313ddfe5809449c9ba5acf78ad5340a"/>
                  <w:id w:val="-1726134363"/>
                  <w:lock w:val="sdtLocked"/>
                </w:sdtPr>
                <w:sdtContent>
                  <w:p w14:paraId="2D707A1E" w14:textId="77777777" w:rsidR="00665548" w:rsidRDefault="00000000" w:rsidP="003E76BD">
                    <w:pPr>
                      <w:jc w:val="center"/>
                    </w:pPr>
                    <w:r>
                      <w:rPr>
                        <w:rFonts w:hint="eastAsia"/>
                      </w:rPr>
                      <w:t>合计</w:t>
                    </w:r>
                  </w:p>
                </w:sdtContent>
              </w:sdt>
            </w:tc>
            <w:tc>
              <w:tcPr>
                <w:tcW w:w="3016" w:type="dxa"/>
              </w:tcPr>
              <w:p w14:paraId="4F099801" w14:textId="77777777" w:rsidR="00665548" w:rsidRDefault="00000000" w:rsidP="003E76BD">
                <w:pPr>
                  <w:jc w:val="right"/>
                </w:pPr>
                <w:r>
                  <w:t>0.00</w:t>
                </w:r>
              </w:p>
            </w:tc>
            <w:tc>
              <w:tcPr>
                <w:tcW w:w="3017" w:type="dxa"/>
              </w:tcPr>
              <w:p w14:paraId="3E1946AA" w14:textId="77777777" w:rsidR="00665548" w:rsidRDefault="00000000" w:rsidP="003E76BD">
                <w:pPr>
                  <w:jc w:val="right"/>
                </w:pPr>
                <w:r>
                  <w:t>122,252.07</w:t>
                </w:r>
              </w:p>
            </w:tc>
          </w:tr>
        </w:tbl>
        <w:p w14:paraId="4C01E699" w14:textId="77777777" w:rsidR="00665548" w:rsidRDefault="00000000"/>
        <w:p w14:paraId="4A2C4608" w14:textId="77777777" w:rsidR="00120D52" w:rsidRDefault="008F6847">
          <w:r>
            <w:rPr>
              <w:rFonts w:hint="eastAsia"/>
            </w:rPr>
            <w:t>其他</w:t>
          </w:r>
          <w:r>
            <w:t>说明：</w:t>
          </w:r>
        </w:p>
        <w:sdt>
          <w:sdtPr>
            <w:rPr>
              <w:rFonts w:hint="eastAsia"/>
            </w:rPr>
            <w:alias w:val="是否适用：资产处置收益其他说明[双击切换]"/>
            <w:tag w:val="_GBC_15965d17bc0a4e6788b5c6faf8c51b58"/>
            <w:id w:val="-477385009"/>
            <w:lock w:val="sdtLocked"/>
            <w:placeholder>
              <w:docPart w:val="GBC22222222222222222222222222222"/>
            </w:placeholder>
          </w:sdtPr>
          <w:sdtContent>
            <w:p w14:paraId="2E273580" w14:textId="77777777" w:rsidR="00665548" w:rsidRDefault="008F6847" w:rsidP="00665548">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资产处置收益其他说明"/>
            <w:tag w:val="_GBC_8f98405f78134a5d91f9050d99982332"/>
            <w:id w:val="-1543208634"/>
            <w:lock w:val="sdtLocked"/>
          </w:sdtPr>
          <w:sdtContent>
            <w:p w14:paraId="2B774EAD" w14:textId="615B8366" w:rsidR="00665548" w:rsidRPr="00665548" w:rsidRDefault="00000000" w:rsidP="00665548">
              <w:pPr>
                <w:tabs>
                  <w:tab w:val="left" w:pos="800"/>
                  <w:tab w:val="left" w:pos="1100"/>
                  <w:tab w:val="left" w:pos="1713"/>
                </w:tabs>
                <w:spacing w:beforeLines="50" w:before="120" w:afterLines="50" w:after="120" w:line="360" w:lineRule="exact"/>
                <w:ind w:firstLineChars="200" w:firstLine="420"/>
                <w:jc w:val="both"/>
                <w:rPr>
                  <w:sz w:val="22"/>
                  <w:szCs w:val="22"/>
                </w:rPr>
              </w:pPr>
              <w:r w:rsidRPr="00B85D8E">
                <w:rPr>
                  <w:rFonts w:hint="eastAsia"/>
                  <w:sz w:val="22"/>
                  <w:szCs w:val="22"/>
                </w:rPr>
                <w:t>本期计入非经常性损益金额为</w:t>
              </w:r>
              <w:r w:rsidRPr="00B85D8E">
                <w:rPr>
                  <w:sz w:val="22"/>
                  <w:szCs w:val="22"/>
                </w:rPr>
                <w:t>0.00</w:t>
              </w:r>
              <w:r w:rsidRPr="00B85D8E">
                <w:rPr>
                  <w:rFonts w:hint="eastAsia"/>
                  <w:sz w:val="22"/>
                  <w:szCs w:val="22"/>
                </w:rPr>
                <w:t>元（上期：</w:t>
              </w:r>
              <w:r w:rsidRPr="00B85D8E">
                <w:rPr>
                  <w:sz w:val="22"/>
                  <w:szCs w:val="22"/>
                </w:rPr>
                <w:t>122,252.07</w:t>
              </w:r>
              <w:r w:rsidRPr="00B85D8E">
                <w:rPr>
                  <w:rFonts w:hint="eastAsia"/>
                  <w:sz w:val="22"/>
                  <w:szCs w:val="22"/>
                </w:rPr>
                <w:t>元）。</w:t>
              </w:r>
            </w:p>
          </w:sdtContent>
        </w:sdt>
        <w:p w14:paraId="2DD2A829" w14:textId="6259E807" w:rsidR="00120D52" w:rsidRDefault="00000000" w:rsidP="00665548"/>
      </w:sdtContent>
    </w:sdt>
    <w:p w14:paraId="0589F91A" w14:textId="77777777" w:rsidR="00120D52" w:rsidRDefault="00120D52"/>
    <w:p w14:paraId="19260382" w14:textId="77777777" w:rsidR="00120D52" w:rsidRDefault="008F6847">
      <w:pPr>
        <w:pStyle w:val="3"/>
        <w:numPr>
          <w:ilvl w:val="0"/>
          <w:numId w:val="58"/>
        </w:numPr>
        <w:tabs>
          <w:tab w:val="left" w:pos="504"/>
        </w:tabs>
        <w:rPr>
          <w:rFonts w:ascii="宋体" w:hAnsi="宋体"/>
          <w:szCs w:val="21"/>
        </w:rPr>
      </w:pPr>
      <w:r>
        <w:rPr>
          <w:rFonts w:ascii="宋体" w:hAnsi="宋体" w:hint="eastAsia"/>
          <w:szCs w:val="21"/>
        </w:rPr>
        <w:t>营业外收入</w:t>
      </w:r>
    </w:p>
    <w:sdt>
      <w:sdtPr>
        <w:rPr>
          <w:rFonts w:cstheme="minorBidi" w:hint="eastAsia"/>
          <w:bCs w:val="0"/>
          <w:szCs w:val="22"/>
        </w:rPr>
        <w:alias w:val="是否适用：营业外收入情况 [双击切换]"/>
        <w:tag w:val="_GBC_b6e9df1124844122abb2dde58392c605"/>
        <w:id w:val="-464424316"/>
        <w:lock w:val="sdtContentLocked"/>
        <w:placeholder>
          <w:docPart w:val="GBC22222222222222222222222222222"/>
        </w:placeholder>
      </w:sdtPr>
      <w:sdtContent>
        <w:p w14:paraId="62615A61" w14:textId="3936B3DC" w:rsidR="00120D52" w:rsidRDefault="008F6847">
          <w:pPr>
            <w:rPr>
              <w:rFonts w:cstheme="minorBidi"/>
              <w:bCs w:val="0"/>
              <w:szCs w:val="22"/>
            </w:rPr>
          </w:pPr>
          <w:r>
            <w:rPr>
              <w:rFonts w:cstheme="minorBidi"/>
              <w:bCs w:val="0"/>
              <w:szCs w:val="22"/>
            </w:rPr>
            <w:fldChar w:fldCharType="begin"/>
          </w:r>
          <w:r>
            <w:rPr>
              <w:rFonts w:cstheme="minorBidi"/>
              <w:szCs w:val="22"/>
            </w:rPr>
            <w:instrText xml:space="preserve"> MACROBUTTON  SnrToggleCheckbox √适用 </w:instrText>
          </w:r>
          <w:r>
            <w:rPr>
              <w:rFonts w:cstheme="minorBidi"/>
              <w:bCs w:val="0"/>
              <w:szCs w:val="22"/>
            </w:rPr>
            <w:fldChar w:fldCharType="end"/>
          </w:r>
          <w:r>
            <w:rPr>
              <w:rFonts w:cstheme="minorBidi"/>
              <w:bCs w:val="0"/>
              <w:szCs w:val="22"/>
            </w:rPr>
            <w:fldChar w:fldCharType="begin"/>
          </w:r>
          <w:r>
            <w:rPr>
              <w:rFonts w:cstheme="minorBidi"/>
              <w:szCs w:val="22"/>
            </w:rPr>
            <w:instrText xml:space="preserve"> MACROBUTTON  SnrToggleCheckbox □不适用 </w:instrText>
          </w:r>
          <w:r>
            <w:rPr>
              <w:rFonts w:cstheme="minorBidi"/>
              <w:bCs w:val="0"/>
              <w:szCs w:val="22"/>
            </w:rPr>
            <w:fldChar w:fldCharType="end"/>
          </w:r>
        </w:p>
      </w:sdtContent>
    </w:sdt>
    <w:sdt>
      <w:sdtPr>
        <w:rPr>
          <w:rFonts w:hint="eastAsia"/>
        </w:rPr>
        <w:alias w:val="模块:单位：元 币种：人民币项目本期发生额上期发生额计入当期非经..."/>
        <w:tag w:val="_SEC_62e5cfd7609742dd8d0ae51a88918288"/>
        <w:id w:val="-836994783"/>
        <w:lock w:val="sdtLocked"/>
        <w:placeholder>
          <w:docPart w:val="GBC22222222222222222222222222222"/>
        </w:placeholder>
      </w:sdtPr>
      <w:sdtEndPr>
        <w:rPr>
          <w:rFonts w:hint="default"/>
        </w:rPr>
      </w:sdtEndPr>
      <w:sdtContent>
        <w:p w14:paraId="4BD5385E" w14:textId="39309FC8" w:rsidR="00120D52" w:rsidRDefault="008F6847">
          <w:pPr>
            <w:jc w:val="right"/>
          </w:pPr>
          <w:r>
            <w:rPr>
              <w:rFonts w:hint="eastAsia"/>
            </w:rPr>
            <w:t>单位：</w:t>
          </w:r>
          <w:sdt>
            <w:sdtPr>
              <w:rPr>
                <w:rFonts w:hint="eastAsia"/>
              </w:rPr>
              <w:alias w:val="单位：财务附注：营业外收入"/>
              <w:tag w:val="_GBC_dd93a692e0c045038f9ddf46f86e7289"/>
              <w:id w:val="205550477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营业外收入"/>
              <w:tag w:val="_GBC_598cac7504eb4ef39ddc19fb969bdd53"/>
              <w:id w:val="441029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9"/>
            <w:gridCol w:w="2248"/>
            <w:gridCol w:w="2257"/>
            <w:gridCol w:w="2259"/>
          </w:tblGrid>
          <w:tr w:rsidR="00E22F93" w14:paraId="33DBF410" w14:textId="77777777" w:rsidTr="00E30960">
            <w:sdt>
              <w:sdtPr>
                <w:tag w:val="_PLD_d649e0d07dd047a497e69591bf3e322c"/>
                <w:id w:val="-1841842169"/>
                <w:lock w:val="sdtLocked"/>
              </w:sdtPr>
              <w:sdtContent>
                <w:tc>
                  <w:tcPr>
                    <w:tcW w:w="1167" w:type="pct"/>
                    <w:tcBorders>
                      <w:top w:val="single" w:sz="4" w:space="0" w:color="auto"/>
                      <w:left w:val="single" w:sz="4" w:space="0" w:color="auto"/>
                      <w:bottom w:val="single" w:sz="4" w:space="0" w:color="auto"/>
                      <w:right w:val="single" w:sz="4" w:space="0" w:color="auto"/>
                    </w:tcBorders>
                    <w:vAlign w:val="center"/>
                  </w:tcPr>
                  <w:p w14:paraId="0EA30D57" w14:textId="77777777" w:rsidR="00E22F93" w:rsidRDefault="00000000" w:rsidP="00E30960">
                    <w:pPr>
                      <w:autoSpaceDE w:val="0"/>
                      <w:autoSpaceDN w:val="0"/>
                      <w:adjustRightInd w:val="0"/>
                      <w:jc w:val="center"/>
                    </w:pPr>
                    <w:r>
                      <w:rPr>
                        <w:rFonts w:hint="eastAsia"/>
                      </w:rPr>
                      <w:t>项目</w:t>
                    </w:r>
                  </w:p>
                </w:tc>
              </w:sdtContent>
            </w:sdt>
            <w:sdt>
              <w:sdtPr>
                <w:tag w:val="_PLD_eabf358cb2c947a9b4e7bacb394074db"/>
                <w:id w:val="1446120066"/>
                <w:lock w:val="sdtLocked"/>
              </w:sdtPr>
              <w:sdtContent>
                <w:tc>
                  <w:tcPr>
                    <w:tcW w:w="1274" w:type="pct"/>
                    <w:tcBorders>
                      <w:top w:val="single" w:sz="4" w:space="0" w:color="auto"/>
                      <w:left w:val="single" w:sz="4" w:space="0" w:color="auto"/>
                      <w:bottom w:val="single" w:sz="4" w:space="0" w:color="auto"/>
                      <w:right w:val="single" w:sz="4" w:space="0" w:color="auto"/>
                    </w:tcBorders>
                    <w:vAlign w:val="center"/>
                  </w:tcPr>
                  <w:p w14:paraId="20437F87" w14:textId="77777777" w:rsidR="00E22F93" w:rsidRDefault="00000000" w:rsidP="00E30960">
                    <w:pPr>
                      <w:autoSpaceDE w:val="0"/>
                      <w:autoSpaceDN w:val="0"/>
                      <w:adjustRightInd w:val="0"/>
                      <w:jc w:val="center"/>
                    </w:pPr>
                    <w:r>
                      <w:rPr>
                        <w:rFonts w:hint="eastAsia"/>
                      </w:rPr>
                      <w:t>本期发生额</w:t>
                    </w:r>
                  </w:p>
                </w:tc>
              </w:sdtContent>
            </w:sdt>
            <w:sdt>
              <w:sdtPr>
                <w:tag w:val="_PLD_0469d808d7334ff0ab3460273b0c8f8f"/>
                <w:id w:val="1453671199"/>
                <w:lock w:val="sdtLocked"/>
              </w:sdtPr>
              <w:sdtContent>
                <w:tc>
                  <w:tcPr>
                    <w:tcW w:w="1279" w:type="pct"/>
                    <w:tcBorders>
                      <w:top w:val="single" w:sz="4" w:space="0" w:color="auto"/>
                      <w:left w:val="single" w:sz="4" w:space="0" w:color="auto"/>
                      <w:bottom w:val="single" w:sz="4" w:space="0" w:color="auto"/>
                      <w:right w:val="single" w:sz="4" w:space="0" w:color="auto"/>
                    </w:tcBorders>
                    <w:vAlign w:val="center"/>
                  </w:tcPr>
                  <w:p w14:paraId="5880135F" w14:textId="77777777" w:rsidR="00E22F93" w:rsidRDefault="00000000" w:rsidP="00E30960">
                    <w:pPr>
                      <w:autoSpaceDE w:val="0"/>
                      <w:autoSpaceDN w:val="0"/>
                      <w:adjustRightInd w:val="0"/>
                      <w:jc w:val="center"/>
                    </w:pPr>
                    <w:r>
                      <w:rPr>
                        <w:rFonts w:hint="eastAsia"/>
                      </w:rPr>
                      <w:t>上期发生额</w:t>
                    </w:r>
                  </w:p>
                </w:tc>
              </w:sdtContent>
            </w:sdt>
            <w:sdt>
              <w:sdtPr>
                <w:tag w:val="_PLD_121bda757dda46918753fabf9329298f"/>
                <w:id w:val="1589737590"/>
                <w:lock w:val="sdtLocked"/>
              </w:sdtPr>
              <w:sdtContent>
                <w:tc>
                  <w:tcPr>
                    <w:tcW w:w="1280" w:type="pct"/>
                    <w:tcBorders>
                      <w:top w:val="single" w:sz="4" w:space="0" w:color="auto"/>
                      <w:left w:val="single" w:sz="4" w:space="0" w:color="auto"/>
                      <w:bottom w:val="single" w:sz="4" w:space="0" w:color="auto"/>
                      <w:right w:val="single" w:sz="4" w:space="0" w:color="auto"/>
                    </w:tcBorders>
                    <w:vAlign w:val="center"/>
                  </w:tcPr>
                  <w:p w14:paraId="447411CE" w14:textId="77777777" w:rsidR="00E22F93" w:rsidRDefault="00000000" w:rsidP="00E30960">
                    <w:pPr>
                      <w:autoSpaceDE w:val="0"/>
                      <w:autoSpaceDN w:val="0"/>
                      <w:adjustRightInd w:val="0"/>
                      <w:jc w:val="center"/>
                      <w:rPr>
                        <w:color w:val="FF0000"/>
                      </w:rPr>
                    </w:pPr>
                    <w:r>
                      <w:rPr>
                        <w:rFonts w:hint="eastAsia"/>
                      </w:rPr>
                      <w:t>计入当期非经常性损益的金额</w:t>
                    </w:r>
                  </w:p>
                </w:tc>
              </w:sdtContent>
            </w:sdt>
          </w:tr>
          <w:tr w:rsidR="00E22F93" w14:paraId="31E2D034" w14:textId="77777777" w:rsidTr="00E30960">
            <w:sdt>
              <w:sdtPr>
                <w:tag w:val="_PLD_cb24834fdd0f46c3836c51084196565f"/>
                <w:id w:val="-1815933729"/>
                <w:lock w:val="sdtLocked"/>
              </w:sdtPr>
              <w:sdtContent>
                <w:tc>
                  <w:tcPr>
                    <w:tcW w:w="1167" w:type="pct"/>
                    <w:tcBorders>
                      <w:top w:val="single" w:sz="4" w:space="0" w:color="auto"/>
                      <w:left w:val="single" w:sz="4" w:space="0" w:color="auto"/>
                      <w:bottom w:val="single" w:sz="4" w:space="0" w:color="auto"/>
                      <w:right w:val="single" w:sz="4" w:space="0" w:color="auto"/>
                    </w:tcBorders>
                  </w:tcPr>
                  <w:p w14:paraId="182ED6B1" w14:textId="77777777" w:rsidR="00E22F93" w:rsidRDefault="00000000" w:rsidP="00E30960">
                    <w:pPr>
                      <w:autoSpaceDE w:val="0"/>
                      <w:autoSpaceDN w:val="0"/>
                      <w:adjustRightInd w:val="0"/>
                    </w:pPr>
                    <w:r>
                      <w:rPr>
                        <w:rFonts w:hint="eastAsia"/>
                      </w:rPr>
                      <w:t>非流动资产处置利得合计</w:t>
                    </w:r>
                  </w:p>
                </w:tc>
              </w:sdtContent>
            </w:sdt>
            <w:tc>
              <w:tcPr>
                <w:tcW w:w="1274" w:type="pct"/>
                <w:tcBorders>
                  <w:top w:val="single" w:sz="4" w:space="0" w:color="auto"/>
                  <w:left w:val="single" w:sz="4" w:space="0" w:color="auto"/>
                  <w:bottom w:val="single" w:sz="4" w:space="0" w:color="auto"/>
                  <w:right w:val="single" w:sz="4" w:space="0" w:color="auto"/>
                </w:tcBorders>
              </w:tcPr>
              <w:p w14:paraId="57EF05B6" w14:textId="77777777" w:rsidR="00E22F93" w:rsidRDefault="00000000" w:rsidP="00E30960">
                <w:pPr>
                  <w:jc w:val="right"/>
                </w:pPr>
              </w:p>
            </w:tc>
            <w:tc>
              <w:tcPr>
                <w:tcW w:w="1279" w:type="pct"/>
                <w:tcBorders>
                  <w:top w:val="single" w:sz="4" w:space="0" w:color="auto"/>
                  <w:left w:val="single" w:sz="4" w:space="0" w:color="auto"/>
                  <w:bottom w:val="single" w:sz="4" w:space="0" w:color="auto"/>
                  <w:right w:val="single" w:sz="4" w:space="0" w:color="auto"/>
                </w:tcBorders>
              </w:tcPr>
              <w:p w14:paraId="07BB06EA" w14:textId="77777777" w:rsidR="00E22F93" w:rsidRDefault="00000000" w:rsidP="00E30960">
                <w:pPr>
                  <w:jc w:val="right"/>
                </w:pPr>
              </w:p>
            </w:tc>
            <w:tc>
              <w:tcPr>
                <w:tcW w:w="1280" w:type="pct"/>
                <w:tcBorders>
                  <w:top w:val="single" w:sz="4" w:space="0" w:color="auto"/>
                  <w:left w:val="single" w:sz="4" w:space="0" w:color="auto"/>
                  <w:bottom w:val="single" w:sz="4" w:space="0" w:color="auto"/>
                  <w:right w:val="single" w:sz="4" w:space="0" w:color="auto"/>
                </w:tcBorders>
              </w:tcPr>
              <w:p w14:paraId="2D04F2C9" w14:textId="77777777" w:rsidR="00E22F93" w:rsidRDefault="00000000" w:rsidP="00E30960">
                <w:pPr>
                  <w:autoSpaceDE w:val="0"/>
                  <w:autoSpaceDN w:val="0"/>
                  <w:adjustRightInd w:val="0"/>
                  <w:jc w:val="right"/>
                </w:pPr>
              </w:p>
            </w:tc>
          </w:tr>
          <w:tr w:rsidR="00E22F93" w14:paraId="4D1276F9" w14:textId="77777777" w:rsidTr="00E30960">
            <w:sdt>
              <w:sdtPr>
                <w:tag w:val="_PLD_51e6628966d84807a93193ac3fd8a88e"/>
                <w:id w:val="480425681"/>
                <w:lock w:val="sdtLocked"/>
              </w:sdtPr>
              <w:sdtContent>
                <w:tc>
                  <w:tcPr>
                    <w:tcW w:w="1167" w:type="pct"/>
                    <w:tcBorders>
                      <w:top w:val="single" w:sz="4" w:space="0" w:color="auto"/>
                      <w:left w:val="single" w:sz="4" w:space="0" w:color="auto"/>
                      <w:bottom w:val="single" w:sz="4" w:space="0" w:color="auto"/>
                      <w:right w:val="single" w:sz="4" w:space="0" w:color="auto"/>
                    </w:tcBorders>
                  </w:tcPr>
                  <w:p w14:paraId="655A23CB" w14:textId="77777777" w:rsidR="00E22F93" w:rsidRDefault="00000000" w:rsidP="00E30960">
                    <w:pPr>
                      <w:autoSpaceDE w:val="0"/>
                      <w:autoSpaceDN w:val="0"/>
                      <w:adjustRightInd w:val="0"/>
                    </w:pPr>
                    <w:r>
                      <w:rPr>
                        <w:rFonts w:hint="eastAsia"/>
                      </w:rPr>
                      <w:t>其中：固定资产处置利得</w:t>
                    </w:r>
                  </w:p>
                </w:tc>
              </w:sdtContent>
            </w:sdt>
            <w:tc>
              <w:tcPr>
                <w:tcW w:w="1274" w:type="pct"/>
                <w:tcBorders>
                  <w:top w:val="single" w:sz="4" w:space="0" w:color="auto"/>
                  <w:left w:val="single" w:sz="4" w:space="0" w:color="auto"/>
                  <w:bottom w:val="single" w:sz="4" w:space="0" w:color="auto"/>
                  <w:right w:val="single" w:sz="4" w:space="0" w:color="auto"/>
                </w:tcBorders>
              </w:tcPr>
              <w:p w14:paraId="4E1C18D5" w14:textId="77777777" w:rsidR="00E22F93" w:rsidRDefault="00000000" w:rsidP="00E30960">
                <w:pPr>
                  <w:jc w:val="right"/>
                </w:pPr>
              </w:p>
            </w:tc>
            <w:tc>
              <w:tcPr>
                <w:tcW w:w="1279" w:type="pct"/>
                <w:tcBorders>
                  <w:top w:val="single" w:sz="4" w:space="0" w:color="auto"/>
                  <w:left w:val="single" w:sz="4" w:space="0" w:color="auto"/>
                  <w:bottom w:val="single" w:sz="4" w:space="0" w:color="auto"/>
                  <w:right w:val="single" w:sz="4" w:space="0" w:color="auto"/>
                </w:tcBorders>
              </w:tcPr>
              <w:p w14:paraId="26F18769" w14:textId="77777777" w:rsidR="00E22F93" w:rsidRDefault="00000000" w:rsidP="00E30960">
                <w:pPr>
                  <w:jc w:val="right"/>
                </w:pPr>
              </w:p>
            </w:tc>
            <w:tc>
              <w:tcPr>
                <w:tcW w:w="1280" w:type="pct"/>
                <w:tcBorders>
                  <w:top w:val="single" w:sz="4" w:space="0" w:color="auto"/>
                  <w:left w:val="single" w:sz="4" w:space="0" w:color="auto"/>
                  <w:bottom w:val="single" w:sz="4" w:space="0" w:color="auto"/>
                  <w:right w:val="single" w:sz="4" w:space="0" w:color="auto"/>
                </w:tcBorders>
              </w:tcPr>
              <w:p w14:paraId="1AE48D6E" w14:textId="77777777" w:rsidR="00E22F93" w:rsidRDefault="00000000" w:rsidP="00E30960">
                <w:pPr>
                  <w:autoSpaceDE w:val="0"/>
                  <w:autoSpaceDN w:val="0"/>
                  <w:adjustRightInd w:val="0"/>
                  <w:jc w:val="right"/>
                </w:pPr>
              </w:p>
            </w:tc>
          </w:tr>
          <w:tr w:rsidR="00E22F93" w14:paraId="05B7988C" w14:textId="77777777" w:rsidTr="00E30960">
            <w:sdt>
              <w:sdtPr>
                <w:tag w:val="_PLD_7f803529327b4f529b4acbc8b4633c6e"/>
                <w:id w:val="-675649636"/>
                <w:lock w:val="sdtLocked"/>
              </w:sdtPr>
              <w:sdtContent>
                <w:tc>
                  <w:tcPr>
                    <w:tcW w:w="1167" w:type="pct"/>
                    <w:tcBorders>
                      <w:top w:val="single" w:sz="4" w:space="0" w:color="auto"/>
                      <w:left w:val="single" w:sz="4" w:space="0" w:color="auto"/>
                      <w:bottom w:val="single" w:sz="4" w:space="0" w:color="auto"/>
                      <w:right w:val="single" w:sz="4" w:space="0" w:color="auto"/>
                    </w:tcBorders>
                  </w:tcPr>
                  <w:p w14:paraId="586B0945" w14:textId="77777777" w:rsidR="00E22F93" w:rsidRDefault="00000000" w:rsidP="00E30960">
                    <w:pPr>
                      <w:autoSpaceDE w:val="0"/>
                      <w:autoSpaceDN w:val="0"/>
                      <w:adjustRightInd w:val="0"/>
                      <w:ind w:firstLineChars="300" w:firstLine="630"/>
                    </w:pPr>
                    <w:r>
                      <w:rPr>
                        <w:rFonts w:hint="eastAsia"/>
                      </w:rPr>
                      <w:t>无形资产处置利得</w:t>
                    </w:r>
                  </w:p>
                </w:tc>
              </w:sdtContent>
            </w:sdt>
            <w:tc>
              <w:tcPr>
                <w:tcW w:w="1274" w:type="pct"/>
                <w:tcBorders>
                  <w:top w:val="single" w:sz="4" w:space="0" w:color="auto"/>
                  <w:left w:val="single" w:sz="4" w:space="0" w:color="auto"/>
                  <w:bottom w:val="single" w:sz="4" w:space="0" w:color="auto"/>
                  <w:right w:val="single" w:sz="4" w:space="0" w:color="auto"/>
                </w:tcBorders>
              </w:tcPr>
              <w:p w14:paraId="1D4F7B9A" w14:textId="77777777" w:rsidR="00E22F93" w:rsidRDefault="00000000" w:rsidP="00E30960">
                <w:pPr>
                  <w:jc w:val="right"/>
                </w:pPr>
              </w:p>
            </w:tc>
            <w:tc>
              <w:tcPr>
                <w:tcW w:w="1279" w:type="pct"/>
                <w:tcBorders>
                  <w:top w:val="single" w:sz="4" w:space="0" w:color="auto"/>
                  <w:left w:val="single" w:sz="4" w:space="0" w:color="auto"/>
                  <w:bottom w:val="single" w:sz="4" w:space="0" w:color="auto"/>
                  <w:right w:val="single" w:sz="4" w:space="0" w:color="auto"/>
                </w:tcBorders>
              </w:tcPr>
              <w:p w14:paraId="0D458D21" w14:textId="77777777" w:rsidR="00E22F93" w:rsidRDefault="00000000" w:rsidP="00E30960">
                <w:pPr>
                  <w:jc w:val="right"/>
                </w:pPr>
              </w:p>
            </w:tc>
            <w:tc>
              <w:tcPr>
                <w:tcW w:w="1280" w:type="pct"/>
                <w:tcBorders>
                  <w:top w:val="single" w:sz="4" w:space="0" w:color="auto"/>
                  <w:left w:val="single" w:sz="4" w:space="0" w:color="auto"/>
                  <w:bottom w:val="single" w:sz="4" w:space="0" w:color="auto"/>
                  <w:right w:val="single" w:sz="4" w:space="0" w:color="auto"/>
                </w:tcBorders>
              </w:tcPr>
              <w:p w14:paraId="4043D7B9" w14:textId="77777777" w:rsidR="00E22F93" w:rsidRDefault="00000000" w:rsidP="00E30960">
                <w:pPr>
                  <w:autoSpaceDE w:val="0"/>
                  <w:autoSpaceDN w:val="0"/>
                  <w:adjustRightInd w:val="0"/>
                  <w:jc w:val="right"/>
                </w:pPr>
              </w:p>
            </w:tc>
          </w:tr>
          <w:tr w:rsidR="00E22F93" w14:paraId="1648B7C0" w14:textId="77777777" w:rsidTr="00E30960">
            <w:sdt>
              <w:sdtPr>
                <w:tag w:val="_PLD_d78c2dfb458d4a20adeaa192d260fc6a"/>
                <w:id w:val="779914570"/>
                <w:lock w:val="sdtLocked"/>
              </w:sdtPr>
              <w:sdtContent>
                <w:tc>
                  <w:tcPr>
                    <w:tcW w:w="1167" w:type="pct"/>
                    <w:tcBorders>
                      <w:top w:val="single" w:sz="4" w:space="0" w:color="auto"/>
                      <w:left w:val="single" w:sz="4" w:space="0" w:color="auto"/>
                      <w:bottom w:val="single" w:sz="4" w:space="0" w:color="auto"/>
                      <w:right w:val="single" w:sz="4" w:space="0" w:color="auto"/>
                    </w:tcBorders>
                  </w:tcPr>
                  <w:p w14:paraId="6F63D925" w14:textId="77777777" w:rsidR="00E22F93" w:rsidRDefault="00000000" w:rsidP="00E30960">
                    <w:pPr>
                      <w:autoSpaceDE w:val="0"/>
                      <w:autoSpaceDN w:val="0"/>
                      <w:adjustRightInd w:val="0"/>
                    </w:pPr>
                    <w:r>
                      <w:rPr>
                        <w:rFonts w:hint="eastAsia"/>
                      </w:rPr>
                      <w:t>债务重组利得</w:t>
                    </w:r>
                  </w:p>
                </w:tc>
              </w:sdtContent>
            </w:sdt>
            <w:tc>
              <w:tcPr>
                <w:tcW w:w="1274" w:type="pct"/>
                <w:tcBorders>
                  <w:top w:val="single" w:sz="4" w:space="0" w:color="auto"/>
                  <w:left w:val="single" w:sz="4" w:space="0" w:color="auto"/>
                  <w:bottom w:val="single" w:sz="4" w:space="0" w:color="auto"/>
                  <w:right w:val="single" w:sz="4" w:space="0" w:color="auto"/>
                </w:tcBorders>
              </w:tcPr>
              <w:p w14:paraId="648E59AC" w14:textId="77777777" w:rsidR="00E22F93" w:rsidRDefault="00000000" w:rsidP="00E30960">
                <w:pPr>
                  <w:jc w:val="right"/>
                </w:pPr>
              </w:p>
            </w:tc>
            <w:tc>
              <w:tcPr>
                <w:tcW w:w="1279" w:type="pct"/>
                <w:tcBorders>
                  <w:top w:val="single" w:sz="4" w:space="0" w:color="auto"/>
                  <w:left w:val="single" w:sz="4" w:space="0" w:color="auto"/>
                  <w:bottom w:val="single" w:sz="4" w:space="0" w:color="auto"/>
                  <w:right w:val="single" w:sz="4" w:space="0" w:color="auto"/>
                </w:tcBorders>
              </w:tcPr>
              <w:p w14:paraId="441317CA" w14:textId="77777777" w:rsidR="00E22F93" w:rsidRDefault="00000000" w:rsidP="00E30960">
                <w:pPr>
                  <w:jc w:val="right"/>
                </w:pPr>
              </w:p>
            </w:tc>
            <w:tc>
              <w:tcPr>
                <w:tcW w:w="1280" w:type="pct"/>
                <w:tcBorders>
                  <w:top w:val="single" w:sz="4" w:space="0" w:color="auto"/>
                  <w:left w:val="single" w:sz="4" w:space="0" w:color="auto"/>
                  <w:bottom w:val="single" w:sz="4" w:space="0" w:color="auto"/>
                  <w:right w:val="single" w:sz="4" w:space="0" w:color="auto"/>
                </w:tcBorders>
              </w:tcPr>
              <w:p w14:paraId="2B848756" w14:textId="77777777" w:rsidR="00E22F93" w:rsidRDefault="00000000" w:rsidP="00E30960">
                <w:pPr>
                  <w:autoSpaceDE w:val="0"/>
                  <w:autoSpaceDN w:val="0"/>
                  <w:adjustRightInd w:val="0"/>
                  <w:jc w:val="right"/>
                </w:pPr>
              </w:p>
            </w:tc>
          </w:tr>
          <w:tr w:rsidR="00E22F93" w14:paraId="0C240CBC" w14:textId="77777777" w:rsidTr="00E30960">
            <w:sdt>
              <w:sdtPr>
                <w:tag w:val="_PLD_addf757476b14e0a866d589088e59325"/>
                <w:id w:val="-1122298575"/>
                <w:lock w:val="sdtLocked"/>
              </w:sdtPr>
              <w:sdtContent>
                <w:tc>
                  <w:tcPr>
                    <w:tcW w:w="1167" w:type="pct"/>
                    <w:tcBorders>
                      <w:top w:val="single" w:sz="4" w:space="0" w:color="auto"/>
                      <w:left w:val="single" w:sz="4" w:space="0" w:color="auto"/>
                      <w:bottom w:val="single" w:sz="4" w:space="0" w:color="auto"/>
                      <w:right w:val="single" w:sz="4" w:space="0" w:color="auto"/>
                    </w:tcBorders>
                  </w:tcPr>
                  <w:p w14:paraId="7EBDFB7E" w14:textId="77777777" w:rsidR="00E22F93" w:rsidRDefault="00000000" w:rsidP="00E30960">
                    <w:pPr>
                      <w:autoSpaceDE w:val="0"/>
                      <w:autoSpaceDN w:val="0"/>
                      <w:adjustRightInd w:val="0"/>
                    </w:pPr>
                    <w:r>
                      <w:rPr>
                        <w:rFonts w:hint="eastAsia"/>
                      </w:rPr>
                      <w:t>非货币性资产交换利得</w:t>
                    </w:r>
                  </w:p>
                </w:tc>
              </w:sdtContent>
            </w:sdt>
            <w:tc>
              <w:tcPr>
                <w:tcW w:w="1274" w:type="pct"/>
                <w:tcBorders>
                  <w:top w:val="single" w:sz="4" w:space="0" w:color="auto"/>
                  <w:left w:val="single" w:sz="4" w:space="0" w:color="auto"/>
                  <w:bottom w:val="single" w:sz="4" w:space="0" w:color="auto"/>
                  <w:right w:val="single" w:sz="4" w:space="0" w:color="auto"/>
                </w:tcBorders>
              </w:tcPr>
              <w:p w14:paraId="5965FA32" w14:textId="77777777" w:rsidR="00E22F93" w:rsidRDefault="00000000" w:rsidP="00E30960">
                <w:pPr>
                  <w:jc w:val="right"/>
                </w:pPr>
              </w:p>
            </w:tc>
            <w:tc>
              <w:tcPr>
                <w:tcW w:w="1279" w:type="pct"/>
                <w:tcBorders>
                  <w:top w:val="single" w:sz="4" w:space="0" w:color="auto"/>
                  <w:left w:val="single" w:sz="4" w:space="0" w:color="auto"/>
                  <w:bottom w:val="single" w:sz="4" w:space="0" w:color="auto"/>
                  <w:right w:val="single" w:sz="4" w:space="0" w:color="auto"/>
                </w:tcBorders>
              </w:tcPr>
              <w:p w14:paraId="383C3FE2" w14:textId="77777777" w:rsidR="00E22F93" w:rsidRDefault="00000000" w:rsidP="00E30960">
                <w:pPr>
                  <w:jc w:val="right"/>
                </w:pPr>
              </w:p>
            </w:tc>
            <w:tc>
              <w:tcPr>
                <w:tcW w:w="1280" w:type="pct"/>
                <w:tcBorders>
                  <w:top w:val="single" w:sz="4" w:space="0" w:color="auto"/>
                  <w:left w:val="single" w:sz="4" w:space="0" w:color="auto"/>
                  <w:bottom w:val="single" w:sz="4" w:space="0" w:color="auto"/>
                  <w:right w:val="single" w:sz="4" w:space="0" w:color="auto"/>
                </w:tcBorders>
              </w:tcPr>
              <w:p w14:paraId="7A6B9445" w14:textId="77777777" w:rsidR="00E22F93" w:rsidRDefault="00000000" w:rsidP="00E30960">
                <w:pPr>
                  <w:autoSpaceDE w:val="0"/>
                  <w:autoSpaceDN w:val="0"/>
                  <w:adjustRightInd w:val="0"/>
                  <w:jc w:val="right"/>
                </w:pPr>
              </w:p>
            </w:tc>
          </w:tr>
          <w:tr w:rsidR="00E22F93" w14:paraId="55D8038D" w14:textId="77777777" w:rsidTr="00E30960">
            <w:sdt>
              <w:sdtPr>
                <w:tag w:val="_PLD_2039c4d9907c4ef7bb8a71fc4f7dd7fa"/>
                <w:id w:val="1303972719"/>
                <w:lock w:val="sdtLocked"/>
              </w:sdtPr>
              <w:sdtContent>
                <w:tc>
                  <w:tcPr>
                    <w:tcW w:w="1167" w:type="pct"/>
                    <w:tcBorders>
                      <w:top w:val="single" w:sz="4" w:space="0" w:color="auto"/>
                      <w:left w:val="single" w:sz="4" w:space="0" w:color="auto"/>
                      <w:bottom w:val="single" w:sz="4" w:space="0" w:color="auto"/>
                      <w:right w:val="single" w:sz="4" w:space="0" w:color="auto"/>
                    </w:tcBorders>
                  </w:tcPr>
                  <w:p w14:paraId="5E0950E7" w14:textId="77777777" w:rsidR="00E22F93" w:rsidRDefault="00000000" w:rsidP="00E30960">
                    <w:pPr>
                      <w:autoSpaceDE w:val="0"/>
                      <w:autoSpaceDN w:val="0"/>
                      <w:adjustRightInd w:val="0"/>
                    </w:pPr>
                    <w:r>
                      <w:rPr>
                        <w:rFonts w:hint="eastAsia"/>
                      </w:rPr>
                      <w:t>接受捐赠</w:t>
                    </w:r>
                  </w:p>
                </w:tc>
              </w:sdtContent>
            </w:sdt>
            <w:tc>
              <w:tcPr>
                <w:tcW w:w="1274" w:type="pct"/>
                <w:tcBorders>
                  <w:top w:val="single" w:sz="4" w:space="0" w:color="auto"/>
                  <w:left w:val="single" w:sz="4" w:space="0" w:color="auto"/>
                  <w:bottom w:val="single" w:sz="4" w:space="0" w:color="auto"/>
                  <w:right w:val="single" w:sz="4" w:space="0" w:color="auto"/>
                </w:tcBorders>
              </w:tcPr>
              <w:p w14:paraId="26718822" w14:textId="77777777" w:rsidR="00E22F93" w:rsidRDefault="00000000" w:rsidP="00E30960">
                <w:pPr>
                  <w:jc w:val="right"/>
                </w:pPr>
              </w:p>
            </w:tc>
            <w:tc>
              <w:tcPr>
                <w:tcW w:w="1279" w:type="pct"/>
                <w:tcBorders>
                  <w:top w:val="single" w:sz="4" w:space="0" w:color="auto"/>
                  <w:left w:val="single" w:sz="4" w:space="0" w:color="auto"/>
                  <w:bottom w:val="single" w:sz="4" w:space="0" w:color="auto"/>
                  <w:right w:val="single" w:sz="4" w:space="0" w:color="auto"/>
                </w:tcBorders>
              </w:tcPr>
              <w:p w14:paraId="6C804E80" w14:textId="77777777" w:rsidR="00E22F93" w:rsidRDefault="00000000" w:rsidP="00E30960">
                <w:pPr>
                  <w:jc w:val="right"/>
                </w:pPr>
              </w:p>
            </w:tc>
            <w:tc>
              <w:tcPr>
                <w:tcW w:w="1280" w:type="pct"/>
                <w:tcBorders>
                  <w:top w:val="single" w:sz="4" w:space="0" w:color="auto"/>
                  <w:left w:val="single" w:sz="4" w:space="0" w:color="auto"/>
                  <w:bottom w:val="single" w:sz="4" w:space="0" w:color="auto"/>
                  <w:right w:val="single" w:sz="4" w:space="0" w:color="auto"/>
                </w:tcBorders>
              </w:tcPr>
              <w:p w14:paraId="11506FA7" w14:textId="77777777" w:rsidR="00E22F93" w:rsidRDefault="00000000" w:rsidP="00E30960">
                <w:pPr>
                  <w:autoSpaceDE w:val="0"/>
                  <w:autoSpaceDN w:val="0"/>
                  <w:adjustRightInd w:val="0"/>
                  <w:jc w:val="right"/>
                </w:pPr>
              </w:p>
            </w:tc>
          </w:tr>
          <w:tr w:rsidR="00E22F93" w14:paraId="210BD83D" w14:textId="77777777" w:rsidTr="00E30960">
            <w:sdt>
              <w:sdtPr>
                <w:tag w:val="_PLD_b627183426d3462198209d98f8e60215"/>
                <w:id w:val="-9923001"/>
                <w:lock w:val="sdtLocked"/>
              </w:sdtPr>
              <w:sdtContent>
                <w:tc>
                  <w:tcPr>
                    <w:tcW w:w="1167" w:type="pct"/>
                    <w:tcBorders>
                      <w:top w:val="single" w:sz="4" w:space="0" w:color="auto"/>
                      <w:left w:val="single" w:sz="4" w:space="0" w:color="auto"/>
                      <w:bottom w:val="single" w:sz="4" w:space="0" w:color="auto"/>
                      <w:right w:val="single" w:sz="4" w:space="0" w:color="auto"/>
                    </w:tcBorders>
                  </w:tcPr>
                  <w:p w14:paraId="5B0D26AA" w14:textId="77777777" w:rsidR="00E22F93" w:rsidRDefault="00000000" w:rsidP="00E30960">
                    <w:pPr>
                      <w:ind w:right="6"/>
                      <w:rPr>
                        <w:bCs w:val="0"/>
                      </w:rPr>
                    </w:pPr>
                    <w:r>
                      <w:rPr>
                        <w:rFonts w:hint="eastAsia"/>
                      </w:rPr>
                      <w:t>政府补助</w:t>
                    </w:r>
                  </w:p>
                </w:tc>
              </w:sdtContent>
            </w:sdt>
            <w:tc>
              <w:tcPr>
                <w:tcW w:w="1274" w:type="pct"/>
                <w:tcBorders>
                  <w:top w:val="single" w:sz="4" w:space="0" w:color="auto"/>
                  <w:left w:val="single" w:sz="4" w:space="0" w:color="auto"/>
                  <w:bottom w:val="single" w:sz="4" w:space="0" w:color="auto"/>
                  <w:right w:val="single" w:sz="4" w:space="0" w:color="auto"/>
                </w:tcBorders>
              </w:tcPr>
              <w:p w14:paraId="22913DEC" w14:textId="77777777" w:rsidR="00E22F93" w:rsidRDefault="00000000" w:rsidP="00E30960">
                <w:pPr>
                  <w:jc w:val="right"/>
                </w:pPr>
              </w:p>
            </w:tc>
            <w:tc>
              <w:tcPr>
                <w:tcW w:w="1279" w:type="pct"/>
                <w:tcBorders>
                  <w:top w:val="single" w:sz="4" w:space="0" w:color="auto"/>
                  <w:left w:val="single" w:sz="4" w:space="0" w:color="auto"/>
                  <w:bottom w:val="single" w:sz="4" w:space="0" w:color="auto"/>
                  <w:right w:val="single" w:sz="4" w:space="0" w:color="auto"/>
                </w:tcBorders>
              </w:tcPr>
              <w:p w14:paraId="39014B5F" w14:textId="77777777" w:rsidR="00E22F93" w:rsidRDefault="00000000" w:rsidP="00E30960">
                <w:pPr>
                  <w:jc w:val="right"/>
                </w:pPr>
              </w:p>
            </w:tc>
            <w:tc>
              <w:tcPr>
                <w:tcW w:w="1280" w:type="pct"/>
                <w:tcBorders>
                  <w:top w:val="single" w:sz="4" w:space="0" w:color="auto"/>
                  <w:left w:val="single" w:sz="4" w:space="0" w:color="auto"/>
                  <w:bottom w:val="single" w:sz="4" w:space="0" w:color="auto"/>
                  <w:right w:val="single" w:sz="4" w:space="0" w:color="auto"/>
                </w:tcBorders>
              </w:tcPr>
              <w:p w14:paraId="01B53DAD" w14:textId="77777777" w:rsidR="00E22F93" w:rsidRDefault="00000000" w:rsidP="00E30960">
                <w:pPr>
                  <w:autoSpaceDE w:val="0"/>
                  <w:autoSpaceDN w:val="0"/>
                  <w:adjustRightInd w:val="0"/>
                  <w:jc w:val="right"/>
                </w:pPr>
              </w:p>
            </w:tc>
          </w:tr>
          <w:sdt>
            <w:sdtPr>
              <w:rPr>
                <w:rFonts w:hint="eastAsia"/>
              </w:rPr>
              <w:alias w:val="营业外收入明细"/>
              <w:tag w:val="_GBC_fd02acc867064481b957560afa744c85"/>
              <w:id w:val="2048178257"/>
              <w:lock w:val="sdtLocked"/>
            </w:sdtPr>
            <w:sdtContent>
              <w:tr w:rsidR="00E22F93" w14:paraId="428A7B7A" w14:textId="77777777" w:rsidTr="00E30960">
                <w:tc>
                  <w:tcPr>
                    <w:tcW w:w="1167" w:type="pct"/>
                    <w:tcBorders>
                      <w:top w:val="single" w:sz="4" w:space="0" w:color="auto"/>
                      <w:left w:val="single" w:sz="4" w:space="0" w:color="auto"/>
                      <w:bottom w:val="single" w:sz="4" w:space="0" w:color="auto"/>
                      <w:right w:val="single" w:sz="4" w:space="0" w:color="auto"/>
                    </w:tcBorders>
                  </w:tcPr>
                  <w:p w14:paraId="5E734D17" w14:textId="77777777" w:rsidR="00E22F93" w:rsidRDefault="00000000" w:rsidP="00E30960">
                    <w:r>
                      <w:t>违约赔偿收入</w:t>
                    </w:r>
                  </w:p>
                </w:tc>
                <w:tc>
                  <w:tcPr>
                    <w:tcW w:w="1274" w:type="pct"/>
                    <w:tcBorders>
                      <w:top w:val="single" w:sz="4" w:space="0" w:color="auto"/>
                      <w:left w:val="single" w:sz="4" w:space="0" w:color="auto"/>
                      <w:bottom w:val="single" w:sz="4" w:space="0" w:color="auto"/>
                      <w:right w:val="single" w:sz="4" w:space="0" w:color="auto"/>
                    </w:tcBorders>
                  </w:tcPr>
                  <w:p w14:paraId="08614D4A" w14:textId="77777777" w:rsidR="00E22F93" w:rsidRDefault="00000000" w:rsidP="00E30960">
                    <w:pPr>
                      <w:jc w:val="right"/>
                    </w:pPr>
                    <w:r>
                      <w:t>55,641.09</w:t>
                    </w:r>
                  </w:p>
                </w:tc>
                <w:tc>
                  <w:tcPr>
                    <w:tcW w:w="1279" w:type="pct"/>
                    <w:tcBorders>
                      <w:top w:val="single" w:sz="4" w:space="0" w:color="auto"/>
                      <w:left w:val="single" w:sz="4" w:space="0" w:color="auto"/>
                      <w:bottom w:val="single" w:sz="4" w:space="0" w:color="auto"/>
                      <w:right w:val="single" w:sz="4" w:space="0" w:color="auto"/>
                    </w:tcBorders>
                  </w:tcPr>
                  <w:p w14:paraId="17DED2DF" w14:textId="77777777" w:rsidR="00E22F93" w:rsidRDefault="00000000" w:rsidP="00E30960">
                    <w:pPr>
                      <w:jc w:val="right"/>
                    </w:pPr>
                    <w:r>
                      <w:t>94,000.00</w:t>
                    </w:r>
                  </w:p>
                </w:tc>
                <w:tc>
                  <w:tcPr>
                    <w:tcW w:w="1280" w:type="pct"/>
                    <w:tcBorders>
                      <w:top w:val="single" w:sz="4" w:space="0" w:color="auto"/>
                      <w:left w:val="single" w:sz="4" w:space="0" w:color="auto"/>
                      <w:bottom w:val="single" w:sz="4" w:space="0" w:color="auto"/>
                      <w:right w:val="single" w:sz="4" w:space="0" w:color="auto"/>
                    </w:tcBorders>
                  </w:tcPr>
                  <w:p w14:paraId="5A4C7752" w14:textId="77777777" w:rsidR="00E22F93" w:rsidRDefault="00000000" w:rsidP="00E30960">
                    <w:pPr>
                      <w:jc w:val="right"/>
                    </w:pPr>
                    <w:r>
                      <w:t>55,641.09</w:t>
                    </w:r>
                  </w:p>
                </w:tc>
              </w:tr>
            </w:sdtContent>
          </w:sdt>
          <w:sdt>
            <w:sdtPr>
              <w:rPr>
                <w:rFonts w:hint="eastAsia"/>
              </w:rPr>
              <w:alias w:val="营业外收入明细"/>
              <w:tag w:val="_GBC_fd02acc867064481b957560afa744c85"/>
              <w:id w:val="1370495320"/>
              <w:lock w:val="sdtLocked"/>
            </w:sdtPr>
            <w:sdtContent>
              <w:tr w:rsidR="00E22F93" w14:paraId="292C6B09" w14:textId="77777777" w:rsidTr="00E30960">
                <w:tc>
                  <w:tcPr>
                    <w:tcW w:w="1167" w:type="pct"/>
                    <w:tcBorders>
                      <w:top w:val="single" w:sz="4" w:space="0" w:color="auto"/>
                      <w:left w:val="single" w:sz="4" w:space="0" w:color="auto"/>
                      <w:bottom w:val="single" w:sz="4" w:space="0" w:color="auto"/>
                      <w:right w:val="single" w:sz="4" w:space="0" w:color="auto"/>
                    </w:tcBorders>
                  </w:tcPr>
                  <w:p w14:paraId="55AFC65E" w14:textId="77777777" w:rsidR="00E22F93" w:rsidRDefault="00000000" w:rsidP="00E30960">
                    <w:r>
                      <w:t>其他</w:t>
                    </w:r>
                  </w:p>
                </w:tc>
                <w:tc>
                  <w:tcPr>
                    <w:tcW w:w="1274" w:type="pct"/>
                    <w:tcBorders>
                      <w:top w:val="single" w:sz="4" w:space="0" w:color="auto"/>
                      <w:left w:val="single" w:sz="4" w:space="0" w:color="auto"/>
                      <w:bottom w:val="single" w:sz="4" w:space="0" w:color="auto"/>
                      <w:right w:val="single" w:sz="4" w:space="0" w:color="auto"/>
                    </w:tcBorders>
                  </w:tcPr>
                  <w:p w14:paraId="5359F630" w14:textId="77777777" w:rsidR="00E22F93" w:rsidRDefault="00000000" w:rsidP="00E30960">
                    <w:pPr>
                      <w:jc w:val="right"/>
                    </w:pPr>
                    <w:r>
                      <w:t>666,718.71</w:t>
                    </w:r>
                  </w:p>
                </w:tc>
                <w:tc>
                  <w:tcPr>
                    <w:tcW w:w="1279" w:type="pct"/>
                    <w:tcBorders>
                      <w:top w:val="single" w:sz="4" w:space="0" w:color="auto"/>
                      <w:left w:val="single" w:sz="4" w:space="0" w:color="auto"/>
                      <w:bottom w:val="single" w:sz="4" w:space="0" w:color="auto"/>
                      <w:right w:val="single" w:sz="4" w:space="0" w:color="auto"/>
                    </w:tcBorders>
                  </w:tcPr>
                  <w:p w14:paraId="3D467ACF" w14:textId="77777777" w:rsidR="00E22F93" w:rsidRDefault="00000000" w:rsidP="00E30960">
                    <w:pPr>
                      <w:jc w:val="right"/>
                    </w:pPr>
                    <w:r>
                      <w:t>489,967.12</w:t>
                    </w:r>
                  </w:p>
                </w:tc>
                <w:tc>
                  <w:tcPr>
                    <w:tcW w:w="1280" w:type="pct"/>
                    <w:tcBorders>
                      <w:top w:val="single" w:sz="4" w:space="0" w:color="auto"/>
                      <w:left w:val="single" w:sz="4" w:space="0" w:color="auto"/>
                      <w:bottom w:val="single" w:sz="4" w:space="0" w:color="auto"/>
                      <w:right w:val="single" w:sz="4" w:space="0" w:color="auto"/>
                    </w:tcBorders>
                  </w:tcPr>
                  <w:p w14:paraId="53E23C34" w14:textId="77777777" w:rsidR="00E22F93" w:rsidRDefault="00000000" w:rsidP="00E30960">
                    <w:pPr>
                      <w:jc w:val="right"/>
                    </w:pPr>
                    <w:r>
                      <w:t>666,718.71</w:t>
                    </w:r>
                  </w:p>
                </w:tc>
              </w:tr>
            </w:sdtContent>
          </w:sdt>
          <w:tr w:rsidR="00E22F93" w14:paraId="3A07C93D" w14:textId="77777777" w:rsidTr="00E30960">
            <w:sdt>
              <w:sdtPr>
                <w:tag w:val="_PLD_25918db321f1404aaddb2a14d0bd05fc"/>
                <w:id w:val="-1842304214"/>
                <w:lock w:val="sdtLocked"/>
              </w:sdtPr>
              <w:sdtContent>
                <w:tc>
                  <w:tcPr>
                    <w:tcW w:w="1167" w:type="pct"/>
                    <w:tcBorders>
                      <w:top w:val="single" w:sz="4" w:space="0" w:color="auto"/>
                      <w:left w:val="single" w:sz="4" w:space="0" w:color="auto"/>
                      <w:bottom w:val="single" w:sz="4" w:space="0" w:color="auto"/>
                      <w:right w:val="single" w:sz="4" w:space="0" w:color="auto"/>
                    </w:tcBorders>
                    <w:vAlign w:val="center"/>
                  </w:tcPr>
                  <w:p w14:paraId="28131170" w14:textId="77777777" w:rsidR="00E22F93" w:rsidRDefault="00000000" w:rsidP="00E30960">
                    <w:pPr>
                      <w:jc w:val="center"/>
                    </w:pPr>
                    <w:r>
                      <w:rPr>
                        <w:rFonts w:hint="eastAsia"/>
                      </w:rPr>
                      <w:t>合计</w:t>
                    </w:r>
                  </w:p>
                </w:tc>
              </w:sdtContent>
            </w:sdt>
            <w:tc>
              <w:tcPr>
                <w:tcW w:w="1274" w:type="pct"/>
                <w:tcBorders>
                  <w:top w:val="single" w:sz="4" w:space="0" w:color="auto"/>
                  <w:left w:val="single" w:sz="4" w:space="0" w:color="auto"/>
                  <w:bottom w:val="single" w:sz="4" w:space="0" w:color="auto"/>
                  <w:right w:val="single" w:sz="4" w:space="0" w:color="auto"/>
                </w:tcBorders>
              </w:tcPr>
              <w:p w14:paraId="7E90AF01" w14:textId="77777777" w:rsidR="00E22F93" w:rsidRDefault="00000000" w:rsidP="00E30960">
                <w:pPr>
                  <w:jc w:val="right"/>
                </w:pPr>
                <w:r>
                  <w:t>722,359.80</w:t>
                </w:r>
              </w:p>
            </w:tc>
            <w:tc>
              <w:tcPr>
                <w:tcW w:w="1279" w:type="pct"/>
                <w:tcBorders>
                  <w:top w:val="single" w:sz="4" w:space="0" w:color="auto"/>
                  <w:left w:val="single" w:sz="4" w:space="0" w:color="auto"/>
                  <w:bottom w:val="single" w:sz="4" w:space="0" w:color="auto"/>
                  <w:right w:val="single" w:sz="4" w:space="0" w:color="auto"/>
                </w:tcBorders>
              </w:tcPr>
              <w:p w14:paraId="0F96B7D8" w14:textId="77777777" w:rsidR="00E22F93" w:rsidRDefault="00000000" w:rsidP="00E30960">
                <w:pPr>
                  <w:jc w:val="right"/>
                </w:pPr>
                <w:r>
                  <w:t>583,967.12</w:t>
                </w:r>
              </w:p>
            </w:tc>
            <w:tc>
              <w:tcPr>
                <w:tcW w:w="1280" w:type="pct"/>
                <w:tcBorders>
                  <w:top w:val="single" w:sz="4" w:space="0" w:color="auto"/>
                  <w:left w:val="single" w:sz="4" w:space="0" w:color="auto"/>
                  <w:bottom w:val="single" w:sz="4" w:space="0" w:color="auto"/>
                  <w:right w:val="single" w:sz="4" w:space="0" w:color="auto"/>
                </w:tcBorders>
              </w:tcPr>
              <w:p w14:paraId="2417A453" w14:textId="77777777" w:rsidR="00E22F93" w:rsidRDefault="00000000" w:rsidP="00E30960">
                <w:pPr>
                  <w:autoSpaceDE w:val="0"/>
                  <w:autoSpaceDN w:val="0"/>
                  <w:adjustRightInd w:val="0"/>
                  <w:jc w:val="right"/>
                </w:pPr>
                <w:r>
                  <w:t>722,359.80</w:t>
                </w:r>
              </w:p>
            </w:tc>
          </w:tr>
        </w:tbl>
        <w:p w14:paraId="57BFEEC4" w14:textId="77777777" w:rsidR="00E22F93" w:rsidRDefault="00000000"/>
        <w:p w14:paraId="31CFE710" w14:textId="77777777" w:rsidR="00120D52" w:rsidRDefault="00000000"/>
      </w:sdtContent>
    </w:sdt>
    <w:sdt>
      <w:sdtPr>
        <w:rPr>
          <w:rFonts w:hint="eastAsia"/>
          <w:b/>
        </w:rPr>
        <w:alias w:val="模块:计入当期损益的政府补助"/>
        <w:tag w:val="_GBC_941e4c9023f94b758b05afb87d550363"/>
        <w:id w:val="-1434969025"/>
        <w:lock w:val="sdtLocked"/>
        <w:placeholder>
          <w:docPart w:val="GBC22222222222222222222222222222"/>
        </w:placeholder>
      </w:sdtPr>
      <w:sdtEndPr>
        <w:rPr>
          <w:rFonts w:hint="default"/>
          <w:b w:val="0"/>
        </w:rPr>
      </w:sdtEndPr>
      <w:sdtContent>
        <w:p w14:paraId="0FE011DB" w14:textId="77777777" w:rsidR="00120D52" w:rsidRDefault="008F6847">
          <w:pPr>
            <w:rPr>
              <w:rStyle w:val="40"/>
              <w:rFonts w:ascii="宋体" w:hAnsi="宋体"/>
              <w:b w:val="0"/>
              <w:szCs w:val="21"/>
            </w:rPr>
          </w:pPr>
          <w:r>
            <w:rPr>
              <w:rStyle w:val="40"/>
              <w:rFonts w:ascii="宋体" w:hAnsi="宋体" w:hint="eastAsia"/>
              <w:b w:val="0"/>
              <w:szCs w:val="21"/>
            </w:rPr>
            <w:t>计入当期</w:t>
          </w:r>
          <w:r>
            <w:rPr>
              <w:rFonts w:hint="eastAsia"/>
            </w:rPr>
            <w:t>损益</w:t>
          </w:r>
          <w:r>
            <w:rPr>
              <w:rStyle w:val="40"/>
              <w:rFonts w:ascii="宋体" w:hAnsi="宋体" w:hint="eastAsia"/>
              <w:b w:val="0"/>
              <w:szCs w:val="21"/>
            </w:rPr>
            <w:t>的政府补助</w:t>
          </w:r>
        </w:p>
        <w:sdt>
          <w:sdtPr>
            <w:rPr>
              <w:rStyle w:val="40"/>
              <w:rFonts w:ascii="宋体" w:hAnsi="宋体"/>
              <w:b w:val="0"/>
              <w:szCs w:val="21"/>
            </w:rPr>
            <w:alias w:val="是否适用：计入当期损益的政府补助[双击切换]"/>
            <w:tag w:val="_GBC_c8882fe165a24797aca3c402f799f006"/>
            <w:id w:val="1273588523"/>
            <w:lock w:val="sdtLocked"/>
            <w:placeholder>
              <w:docPart w:val="GBC22222222222222222222222222222"/>
            </w:placeholder>
          </w:sdtPr>
          <w:sdtContent>
            <w:p w14:paraId="2769AAB9" w14:textId="704DE117" w:rsidR="00120D52" w:rsidRDefault="008F6847" w:rsidP="00E22F93">
              <w:r>
                <w:rPr>
                  <w:rStyle w:val="40"/>
                  <w:rFonts w:ascii="宋体" w:hAnsi="宋体"/>
                  <w:b w:val="0"/>
                  <w:szCs w:val="21"/>
                </w:rPr>
                <w:fldChar w:fldCharType="begin"/>
              </w:r>
              <w:r>
                <w:rPr>
                  <w:rStyle w:val="40"/>
                  <w:rFonts w:ascii="宋体" w:hAnsi="宋体"/>
                  <w:b w:val="0"/>
                  <w:szCs w:val="21"/>
                </w:rPr>
                <w:instrText xml:space="preserve"> MACROBUTTON  SnrToggleCheckbox □适用 </w:instrText>
              </w:r>
              <w:r>
                <w:rPr>
                  <w:rStyle w:val="40"/>
                  <w:rFonts w:ascii="宋体" w:hAnsi="宋体"/>
                  <w:b w:val="0"/>
                  <w:szCs w:val="21"/>
                </w:rPr>
                <w:fldChar w:fldCharType="end"/>
              </w:r>
              <w:r>
                <w:rPr>
                  <w:rStyle w:val="40"/>
                  <w:rFonts w:ascii="宋体" w:hAnsi="宋体"/>
                  <w:b w:val="0"/>
                  <w:szCs w:val="21"/>
                </w:rPr>
                <w:fldChar w:fldCharType="begin"/>
              </w:r>
              <w:r>
                <w:rPr>
                  <w:rStyle w:val="40"/>
                  <w:rFonts w:ascii="宋体" w:hAnsi="宋体"/>
                  <w:b w:val="0"/>
                  <w:szCs w:val="21"/>
                </w:rPr>
                <w:instrText xml:space="preserve"> MACROBUTTON  SnrToggleCheckbox √不适用 </w:instrText>
              </w:r>
              <w:r>
                <w:rPr>
                  <w:rStyle w:val="40"/>
                  <w:rFonts w:ascii="宋体" w:hAnsi="宋体"/>
                  <w:b w:val="0"/>
                  <w:szCs w:val="21"/>
                </w:rPr>
                <w:fldChar w:fldCharType="end"/>
              </w:r>
            </w:p>
          </w:sdtContent>
        </w:sdt>
      </w:sdtContent>
    </w:sdt>
    <w:p w14:paraId="1BC7423E" w14:textId="77777777" w:rsidR="00120D52" w:rsidRDefault="00120D52"/>
    <w:sdt>
      <w:sdtPr>
        <w:rPr>
          <w:rFonts w:hint="eastAsia"/>
        </w:rPr>
        <w:alias w:val="模块:营业外收入说明"/>
        <w:tag w:val="_GBC_613f834d57f34b828d1fb937ee139a13"/>
        <w:id w:val="1091971709"/>
        <w:lock w:val="sdtLocked"/>
        <w:placeholder>
          <w:docPart w:val="GBC22222222222222222222222222222"/>
        </w:placeholder>
      </w:sdtPr>
      <w:sdtContent>
        <w:p w14:paraId="4644FF7E" w14:textId="77777777" w:rsidR="00120D52" w:rsidRDefault="008F6847">
          <w:pPr>
            <w:spacing w:line="360" w:lineRule="exact"/>
          </w:pPr>
          <w:r>
            <w:rPr>
              <w:rFonts w:hint="eastAsia"/>
            </w:rPr>
            <w:t>其他说明：</w:t>
          </w:r>
        </w:p>
        <w:sdt>
          <w:sdtPr>
            <w:alias w:val="是否适用：营业外收入说明[双击切换]"/>
            <w:tag w:val="_GBC_9bd4fc9f0fcc4e85bee85b3ce60c8b2c"/>
            <w:id w:val="-550456769"/>
            <w:lock w:val="sdtLocked"/>
            <w:placeholder>
              <w:docPart w:val="GBC22222222222222222222222222222"/>
            </w:placeholder>
          </w:sdtPr>
          <w:sdtContent>
            <w:p w14:paraId="600A5CBD" w14:textId="0B440C1E"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营业外收入说明"/>
            <w:tag w:val="_GBC_16317ee6171e4de2aa4eeba65e7b2cae"/>
            <w:id w:val="1819616902"/>
            <w:lock w:val="sdtLocked"/>
            <w:placeholder>
              <w:docPart w:val="GBC22222222222222222222222222222"/>
            </w:placeholder>
          </w:sdtPr>
          <w:sdtContent>
            <w:p w14:paraId="0894A1F2" w14:textId="122BABE7" w:rsidR="00120D52" w:rsidRPr="00E22F93" w:rsidRDefault="00000000" w:rsidP="00E22F93">
              <w:pPr>
                <w:tabs>
                  <w:tab w:val="left" w:pos="800"/>
                  <w:tab w:val="left" w:pos="1100"/>
                  <w:tab w:val="left" w:pos="1713"/>
                </w:tabs>
                <w:spacing w:beforeLines="50" w:before="120" w:afterLines="50" w:after="120" w:line="360" w:lineRule="exact"/>
                <w:ind w:firstLineChars="200" w:firstLine="420"/>
                <w:rPr>
                  <w:sz w:val="22"/>
                  <w:szCs w:val="22"/>
                </w:rPr>
              </w:pPr>
              <w:r w:rsidRPr="00082B09">
                <w:rPr>
                  <w:rFonts w:hint="eastAsia"/>
                  <w:sz w:val="22"/>
                  <w:szCs w:val="22"/>
                </w:rPr>
                <w:t>本期计入非经常性损益金额为</w:t>
              </w:r>
              <w:r w:rsidRPr="00082B09">
                <w:rPr>
                  <w:sz w:val="22"/>
                  <w:szCs w:val="22"/>
                </w:rPr>
                <w:t>722,359.80</w:t>
              </w:r>
              <w:r w:rsidRPr="00082B09">
                <w:rPr>
                  <w:rFonts w:hint="eastAsia"/>
                  <w:sz w:val="22"/>
                  <w:szCs w:val="22"/>
                </w:rPr>
                <w:t>元（上</w:t>
              </w:r>
              <w:r>
                <w:rPr>
                  <w:rFonts w:hint="eastAsia"/>
                  <w:sz w:val="22"/>
                  <w:szCs w:val="22"/>
                </w:rPr>
                <w:t>期</w:t>
              </w:r>
              <w:r w:rsidRPr="00082B09">
                <w:rPr>
                  <w:rFonts w:hint="eastAsia"/>
                  <w:sz w:val="22"/>
                  <w:szCs w:val="22"/>
                </w:rPr>
                <w:t>：</w:t>
              </w:r>
              <w:r w:rsidRPr="00082B09">
                <w:rPr>
                  <w:sz w:val="22"/>
                  <w:szCs w:val="22"/>
                </w:rPr>
                <w:t>583,967.12</w:t>
              </w:r>
              <w:r w:rsidRPr="00082B09">
                <w:rPr>
                  <w:rFonts w:hint="eastAsia"/>
                  <w:sz w:val="22"/>
                  <w:szCs w:val="22"/>
                </w:rPr>
                <w:t>元）</w:t>
              </w:r>
            </w:p>
          </w:sdtContent>
        </w:sdt>
      </w:sdtContent>
    </w:sdt>
    <w:p w14:paraId="491567E0" w14:textId="77777777" w:rsidR="00120D52" w:rsidRDefault="00120D52"/>
    <w:sdt>
      <w:sdtPr>
        <w:rPr>
          <w:rFonts w:ascii="宋体" w:hAnsi="宋体" w:cs="宋体" w:hint="eastAsia"/>
          <w:b w:val="0"/>
          <w:bCs/>
          <w:kern w:val="0"/>
          <w:szCs w:val="21"/>
        </w:rPr>
        <w:alias w:val="模块:营业外支出"/>
        <w:tag w:val="_GBC_7c51aa70be1f405d954dc316ed26b5b4"/>
        <w:id w:val="338050630"/>
        <w:lock w:val="sdtLocked"/>
        <w:placeholder>
          <w:docPart w:val="GBC22222222222222222222222222222"/>
        </w:placeholder>
      </w:sdtPr>
      <w:sdtEndPr>
        <w:rPr>
          <w:rFonts w:cstheme="minorBidi"/>
        </w:rPr>
      </w:sdtEndPr>
      <w:sdtContent>
        <w:p w14:paraId="553EE799" w14:textId="77777777" w:rsidR="00120D52" w:rsidRDefault="008F6847">
          <w:pPr>
            <w:pStyle w:val="3"/>
            <w:numPr>
              <w:ilvl w:val="0"/>
              <w:numId w:val="58"/>
            </w:numPr>
            <w:tabs>
              <w:tab w:val="left" w:pos="504"/>
            </w:tabs>
            <w:rPr>
              <w:rFonts w:ascii="宋体" w:hAnsi="宋体"/>
              <w:szCs w:val="21"/>
            </w:rPr>
          </w:pPr>
          <w:r>
            <w:rPr>
              <w:rFonts w:ascii="宋体" w:hAnsi="宋体" w:hint="eastAsia"/>
              <w:szCs w:val="21"/>
            </w:rPr>
            <w:t>营业外支出</w:t>
          </w:r>
        </w:p>
        <w:sdt>
          <w:sdtPr>
            <w:alias w:val="是否适用：营业外支出[双击切换]"/>
            <w:tag w:val="_GBC_6d4b8ac674ce425b8c798e92aa1fe455"/>
            <w:id w:val="-782805297"/>
            <w:lock w:val="sdtLocked"/>
            <w:placeholder>
              <w:docPart w:val="GBC22222222222222222222222222222"/>
            </w:placeholder>
          </w:sdtPr>
          <w:sdtContent>
            <w:p w14:paraId="6947AFA6" w14:textId="53952B78"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E2A4FB0" w14:textId="0FEED98B" w:rsidR="00120D52" w:rsidRDefault="008F6847">
          <w:pPr>
            <w:jc w:val="right"/>
          </w:pPr>
          <w:r>
            <w:rPr>
              <w:rFonts w:hint="eastAsia"/>
            </w:rPr>
            <w:t>单位：</w:t>
          </w:r>
          <w:sdt>
            <w:sdtPr>
              <w:rPr>
                <w:rFonts w:hint="eastAsia"/>
              </w:rPr>
              <w:alias w:val="单位：财务附注：营业外支出"/>
              <w:tag w:val="_GBC_f8678a9a1bbf4b0697744c5d21146839"/>
              <w:id w:val="-153679947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营业外支出"/>
              <w:tag w:val="_GBC_61e3e82ad5404a9987623525ac03d95e"/>
              <w:id w:val="-987982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6"/>
            <w:gridCol w:w="2317"/>
            <w:gridCol w:w="2271"/>
            <w:gridCol w:w="2259"/>
          </w:tblGrid>
          <w:tr w:rsidR="00E22F93" w14:paraId="2F60C3E8" w14:textId="77777777" w:rsidTr="00295A5D">
            <w:sdt>
              <w:sdtPr>
                <w:tag w:val="_PLD_6abf292cb0a7463788e39d1bdabb85fc"/>
                <w:id w:val="-59328348"/>
                <w:lock w:val="sdtLocked"/>
              </w:sdtPr>
              <w:sdtContent>
                <w:tc>
                  <w:tcPr>
                    <w:tcW w:w="1120" w:type="pct"/>
                    <w:tcBorders>
                      <w:top w:val="single" w:sz="4" w:space="0" w:color="auto"/>
                      <w:left w:val="single" w:sz="4" w:space="0" w:color="auto"/>
                      <w:bottom w:val="single" w:sz="4" w:space="0" w:color="auto"/>
                      <w:right w:val="single" w:sz="4" w:space="0" w:color="auto"/>
                    </w:tcBorders>
                    <w:vAlign w:val="center"/>
                  </w:tcPr>
                  <w:p w14:paraId="44A3B9FD" w14:textId="77777777" w:rsidR="00E22F93" w:rsidRDefault="00000000" w:rsidP="00295A5D">
                    <w:pPr>
                      <w:autoSpaceDE w:val="0"/>
                      <w:autoSpaceDN w:val="0"/>
                      <w:adjustRightInd w:val="0"/>
                      <w:jc w:val="center"/>
                    </w:pPr>
                    <w:r>
                      <w:rPr>
                        <w:rFonts w:hint="eastAsia"/>
                      </w:rPr>
                      <w:t>项目</w:t>
                    </w:r>
                  </w:p>
                </w:tc>
              </w:sdtContent>
            </w:sdt>
            <w:sdt>
              <w:sdtPr>
                <w:tag w:val="_PLD_36a30142728e41bb9c215b73cfe3204c"/>
                <w:id w:val="-665401042"/>
                <w:lock w:val="sdtLocked"/>
              </w:sdtPr>
              <w:sdtContent>
                <w:tc>
                  <w:tcPr>
                    <w:tcW w:w="1313" w:type="pct"/>
                    <w:tcBorders>
                      <w:top w:val="single" w:sz="4" w:space="0" w:color="auto"/>
                      <w:left w:val="single" w:sz="4" w:space="0" w:color="auto"/>
                      <w:bottom w:val="single" w:sz="4" w:space="0" w:color="auto"/>
                      <w:right w:val="single" w:sz="4" w:space="0" w:color="auto"/>
                    </w:tcBorders>
                    <w:vAlign w:val="center"/>
                  </w:tcPr>
                  <w:p w14:paraId="5822F779" w14:textId="77777777" w:rsidR="00E22F93" w:rsidRDefault="00000000" w:rsidP="00295A5D">
                    <w:pPr>
                      <w:autoSpaceDE w:val="0"/>
                      <w:autoSpaceDN w:val="0"/>
                      <w:adjustRightInd w:val="0"/>
                      <w:jc w:val="center"/>
                    </w:pPr>
                    <w:r>
                      <w:rPr>
                        <w:rFonts w:hint="eastAsia"/>
                      </w:rPr>
                      <w:t>本期发生额</w:t>
                    </w:r>
                  </w:p>
                </w:tc>
              </w:sdtContent>
            </w:sdt>
            <w:sdt>
              <w:sdtPr>
                <w:tag w:val="_PLD_16b0936bf8024bdf99cf883b1827419f"/>
                <w:id w:val="1555052094"/>
                <w:lock w:val="sdtLocked"/>
              </w:sdtPr>
              <w:sdtContent>
                <w:tc>
                  <w:tcPr>
                    <w:tcW w:w="1287" w:type="pct"/>
                    <w:tcBorders>
                      <w:top w:val="single" w:sz="4" w:space="0" w:color="auto"/>
                      <w:left w:val="single" w:sz="4" w:space="0" w:color="auto"/>
                      <w:bottom w:val="single" w:sz="4" w:space="0" w:color="auto"/>
                      <w:right w:val="single" w:sz="4" w:space="0" w:color="auto"/>
                    </w:tcBorders>
                    <w:vAlign w:val="center"/>
                  </w:tcPr>
                  <w:p w14:paraId="507CD19F" w14:textId="77777777" w:rsidR="00E22F93" w:rsidRDefault="00000000" w:rsidP="00295A5D">
                    <w:pPr>
                      <w:autoSpaceDE w:val="0"/>
                      <w:autoSpaceDN w:val="0"/>
                      <w:adjustRightInd w:val="0"/>
                      <w:jc w:val="center"/>
                    </w:pPr>
                    <w:r>
                      <w:rPr>
                        <w:rFonts w:hint="eastAsia"/>
                      </w:rPr>
                      <w:t>上期发生额</w:t>
                    </w:r>
                  </w:p>
                </w:tc>
              </w:sdtContent>
            </w:sdt>
            <w:sdt>
              <w:sdtPr>
                <w:tag w:val="_PLD_92014506c2824f6fbe79731f91aa61bc"/>
                <w:id w:val="1135523738"/>
                <w:lock w:val="sdtLocked"/>
              </w:sdtPr>
              <w:sdtContent>
                <w:tc>
                  <w:tcPr>
                    <w:tcW w:w="1280" w:type="pct"/>
                    <w:tcBorders>
                      <w:top w:val="single" w:sz="4" w:space="0" w:color="auto"/>
                      <w:left w:val="single" w:sz="4" w:space="0" w:color="auto"/>
                      <w:bottom w:val="single" w:sz="4" w:space="0" w:color="auto"/>
                      <w:right w:val="single" w:sz="4" w:space="0" w:color="auto"/>
                    </w:tcBorders>
                    <w:vAlign w:val="center"/>
                  </w:tcPr>
                  <w:p w14:paraId="5F82937B" w14:textId="77777777" w:rsidR="00E22F93" w:rsidRDefault="00000000" w:rsidP="00295A5D">
                    <w:pPr>
                      <w:autoSpaceDE w:val="0"/>
                      <w:autoSpaceDN w:val="0"/>
                      <w:adjustRightInd w:val="0"/>
                      <w:jc w:val="center"/>
                    </w:pPr>
                    <w:r>
                      <w:rPr>
                        <w:rFonts w:hint="eastAsia"/>
                      </w:rPr>
                      <w:t>计入当期非经常性损益的金额</w:t>
                    </w:r>
                  </w:p>
                </w:tc>
              </w:sdtContent>
            </w:sdt>
          </w:tr>
          <w:tr w:rsidR="00E22F93" w14:paraId="7A7FF29C" w14:textId="77777777" w:rsidTr="00295A5D">
            <w:sdt>
              <w:sdtPr>
                <w:tag w:val="_PLD_062273c2b8444b53b1d55cd4655089a0"/>
                <w:id w:val="-418648106"/>
                <w:lock w:val="sdtLocked"/>
              </w:sdtPr>
              <w:sdtContent>
                <w:tc>
                  <w:tcPr>
                    <w:tcW w:w="1120" w:type="pct"/>
                    <w:tcBorders>
                      <w:top w:val="single" w:sz="4" w:space="0" w:color="auto"/>
                      <w:left w:val="single" w:sz="4" w:space="0" w:color="auto"/>
                      <w:bottom w:val="single" w:sz="4" w:space="0" w:color="auto"/>
                      <w:right w:val="single" w:sz="4" w:space="0" w:color="auto"/>
                    </w:tcBorders>
                  </w:tcPr>
                  <w:p w14:paraId="2E48562D" w14:textId="77777777" w:rsidR="00E22F93" w:rsidRDefault="00000000" w:rsidP="00295A5D">
                    <w:pPr>
                      <w:autoSpaceDE w:val="0"/>
                      <w:autoSpaceDN w:val="0"/>
                      <w:adjustRightInd w:val="0"/>
                    </w:pPr>
                    <w:r>
                      <w:rPr>
                        <w:rFonts w:hint="eastAsia"/>
                      </w:rPr>
                      <w:t>非流动资产处置损失合计</w:t>
                    </w:r>
                  </w:p>
                </w:tc>
              </w:sdtContent>
            </w:sdt>
            <w:tc>
              <w:tcPr>
                <w:tcW w:w="1313" w:type="pct"/>
                <w:tcBorders>
                  <w:top w:val="single" w:sz="4" w:space="0" w:color="auto"/>
                  <w:left w:val="single" w:sz="4" w:space="0" w:color="auto"/>
                  <w:bottom w:val="single" w:sz="4" w:space="0" w:color="auto"/>
                  <w:right w:val="single" w:sz="4" w:space="0" w:color="auto"/>
                </w:tcBorders>
              </w:tcPr>
              <w:p w14:paraId="281ECD59" w14:textId="77777777" w:rsidR="00E22F93" w:rsidRDefault="00000000" w:rsidP="00295A5D">
                <w:pPr>
                  <w:jc w:val="right"/>
                </w:pPr>
                <w:r>
                  <w:t>257,255.15</w:t>
                </w:r>
              </w:p>
            </w:tc>
            <w:tc>
              <w:tcPr>
                <w:tcW w:w="1287" w:type="pct"/>
                <w:tcBorders>
                  <w:top w:val="single" w:sz="4" w:space="0" w:color="auto"/>
                  <w:left w:val="single" w:sz="4" w:space="0" w:color="auto"/>
                  <w:bottom w:val="single" w:sz="4" w:space="0" w:color="auto"/>
                  <w:right w:val="single" w:sz="4" w:space="0" w:color="auto"/>
                </w:tcBorders>
              </w:tcPr>
              <w:p w14:paraId="40B8905F" w14:textId="77777777" w:rsidR="00E22F93" w:rsidRDefault="00000000" w:rsidP="00295A5D">
                <w:pPr>
                  <w:jc w:val="right"/>
                </w:pPr>
                <w:r>
                  <w:t>164,242.22</w:t>
                </w:r>
              </w:p>
            </w:tc>
            <w:tc>
              <w:tcPr>
                <w:tcW w:w="1280" w:type="pct"/>
                <w:tcBorders>
                  <w:top w:val="single" w:sz="4" w:space="0" w:color="auto"/>
                  <w:left w:val="single" w:sz="4" w:space="0" w:color="auto"/>
                  <w:bottom w:val="single" w:sz="4" w:space="0" w:color="auto"/>
                  <w:right w:val="single" w:sz="4" w:space="0" w:color="auto"/>
                </w:tcBorders>
              </w:tcPr>
              <w:p w14:paraId="03875978" w14:textId="77777777" w:rsidR="00E22F93" w:rsidRDefault="00000000" w:rsidP="00295A5D">
                <w:pPr>
                  <w:autoSpaceDE w:val="0"/>
                  <w:autoSpaceDN w:val="0"/>
                  <w:adjustRightInd w:val="0"/>
                  <w:jc w:val="right"/>
                </w:pPr>
                <w:r>
                  <w:t>257,255.15</w:t>
                </w:r>
              </w:p>
            </w:tc>
          </w:tr>
          <w:tr w:rsidR="00E22F93" w14:paraId="3D525CBF" w14:textId="77777777" w:rsidTr="00295A5D">
            <w:sdt>
              <w:sdtPr>
                <w:tag w:val="_PLD_0af592ee0cc24d8e8fa527035897eeb0"/>
                <w:id w:val="1129675246"/>
                <w:lock w:val="sdtLocked"/>
              </w:sdtPr>
              <w:sdtContent>
                <w:tc>
                  <w:tcPr>
                    <w:tcW w:w="1120" w:type="pct"/>
                    <w:tcBorders>
                      <w:top w:val="single" w:sz="4" w:space="0" w:color="auto"/>
                      <w:left w:val="single" w:sz="4" w:space="0" w:color="auto"/>
                      <w:bottom w:val="single" w:sz="4" w:space="0" w:color="auto"/>
                      <w:right w:val="single" w:sz="4" w:space="0" w:color="auto"/>
                    </w:tcBorders>
                  </w:tcPr>
                  <w:p w14:paraId="198B3659" w14:textId="77777777" w:rsidR="00E22F93" w:rsidRDefault="00000000" w:rsidP="00295A5D">
                    <w:pPr>
                      <w:autoSpaceDE w:val="0"/>
                      <w:autoSpaceDN w:val="0"/>
                      <w:adjustRightInd w:val="0"/>
                    </w:pPr>
                    <w:r>
                      <w:rPr>
                        <w:rFonts w:hint="eastAsia"/>
                      </w:rPr>
                      <w:t>其中：固定资产处置损失</w:t>
                    </w:r>
                  </w:p>
                </w:tc>
              </w:sdtContent>
            </w:sdt>
            <w:tc>
              <w:tcPr>
                <w:tcW w:w="1313" w:type="pct"/>
                <w:tcBorders>
                  <w:top w:val="single" w:sz="4" w:space="0" w:color="auto"/>
                  <w:left w:val="single" w:sz="4" w:space="0" w:color="auto"/>
                  <w:bottom w:val="single" w:sz="4" w:space="0" w:color="auto"/>
                  <w:right w:val="single" w:sz="4" w:space="0" w:color="auto"/>
                </w:tcBorders>
              </w:tcPr>
              <w:p w14:paraId="0CB0A88F" w14:textId="77777777" w:rsidR="00E22F93" w:rsidRDefault="00000000" w:rsidP="00295A5D">
                <w:pPr>
                  <w:jc w:val="right"/>
                </w:pPr>
                <w:r>
                  <w:t>257,255.15</w:t>
                </w:r>
              </w:p>
            </w:tc>
            <w:tc>
              <w:tcPr>
                <w:tcW w:w="1287" w:type="pct"/>
                <w:tcBorders>
                  <w:top w:val="single" w:sz="4" w:space="0" w:color="auto"/>
                  <w:left w:val="single" w:sz="4" w:space="0" w:color="auto"/>
                  <w:bottom w:val="single" w:sz="4" w:space="0" w:color="auto"/>
                  <w:right w:val="single" w:sz="4" w:space="0" w:color="auto"/>
                </w:tcBorders>
              </w:tcPr>
              <w:p w14:paraId="703F4093" w14:textId="77777777" w:rsidR="00E22F93" w:rsidRDefault="00000000" w:rsidP="00295A5D">
                <w:pPr>
                  <w:jc w:val="right"/>
                </w:pPr>
                <w:r>
                  <w:t>164,242.22</w:t>
                </w:r>
              </w:p>
            </w:tc>
            <w:tc>
              <w:tcPr>
                <w:tcW w:w="1280" w:type="pct"/>
                <w:tcBorders>
                  <w:top w:val="single" w:sz="4" w:space="0" w:color="auto"/>
                  <w:left w:val="single" w:sz="4" w:space="0" w:color="auto"/>
                  <w:bottom w:val="single" w:sz="4" w:space="0" w:color="auto"/>
                  <w:right w:val="single" w:sz="4" w:space="0" w:color="auto"/>
                </w:tcBorders>
              </w:tcPr>
              <w:p w14:paraId="459D444F" w14:textId="77777777" w:rsidR="00E22F93" w:rsidRDefault="00000000" w:rsidP="00295A5D">
                <w:pPr>
                  <w:autoSpaceDE w:val="0"/>
                  <w:autoSpaceDN w:val="0"/>
                  <w:adjustRightInd w:val="0"/>
                  <w:jc w:val="right"/>
                </w:pPr>
                <w:r>
                  <w:t>257,255.15</w:t>
                </w:r>
              </w:p>
            </w:tc>
          </w:tr>
          <w:tr w:rsidR="00E22F93" w14:paraId="1AB9327F" w14:textId="77777777" w:rsidTr="00295A5D">
            <w:sdt>
              <w:sdtPr>
                <w:tag w:val="_PLD_043b2a1cd6f242659d5a5fd4529789d4"/>
                <w:id w:val="13663239"/>
                <w:lock w:val="sdtLocked"/>
              </w:sdtPr>
              <w:sdtContent>
                <w:tc>
                  <w:tcPr>
                    <w:tcW w:w="1120" w:type="pct"/>
                    <w:tcBorders>
                      <w:top w:val="single" w:sz="4" w:space="0" w:color="auto"/>
                      <w:left w:val="single" w:sz="4" w:space="0" w:color="auto"/>
                      <w:bottom w:val="single" w:sz="4" w:space="0" w:color="auto"/>
                      <w:right w:val="single" w:sz="4" w:space="0" w:color="auto"/>
                    </w:tcBorders>
                  </w:tcPr>
                  <w:p w14:paraId="1BBCE142" w14:textId="77777777" w:rsidR="00E22F93" w:rsidRDefault="00000000" w:rsidP="00295A5D">
                    <w:pPr>
                      <w:autoSpaceDE w:val="0"/>
                      <w:autoSpaceDN w:val="0"/>
                      <w:adjustRightInd w:val="0"/>
                      <w:ind w:firstLineChars="300" w:firstLine="630"/>
                    </w:pPr>
                    <w:r>
                      <w:rPr>
                        <w:rFonts w:hint="eastAsia"/>
                      </w:rPr>
                      <w:t>无形资产处置损失</w:t>
                    </w:r>
                  </w:p>
                </w:tc>
              </w:sdtContent>
            </w:sdt>
            <w:tc>
              <w:tcPr>
                <w:tcW w:w="1313" w:type="pct"/>
                <w:tcBorders>
                  <w:top w:val="single" w:sz="4" w:space="0" w:color="auto"/>
                  <w:left w:val="single" w:sz="4" w:space="0" w:color="auto"/>
                  <w:bottom w:val="single" w:sz="4" w:space="0" w:color="auto"/>
                  <w:right w:val="single" w:sz="4" w:space="0" w:color="auto"/>
                </w:tcBorders>
              </w:tcPr>
              <w:p w14:paraId="381A5A99" w14:textId="77777777" w:rsidR="00E22F93" w:rsidRDefault="00000000" w:rsidP="00295A5D">
                <w:pPr>
                  <w:jc w:val="right"/>
                </w:pPr>
              </w:p>
            </w:tc>
            <w:tc>
              <w:tcPr>
                <w:tcW w:w="1287" w:type="pct"/>
                <w:tcBorders>
                  <w:top w:val="single" w:sz="4" w:space="0" w:color="auto"/>
                  <w:left w:val="single" w:sz="4" w:space="0" w:color="auto"/>
                  <w:bottom w:val="single" w:sz="4" w:space="0" w:color="auto"/>
                  <w:right w:val="single" w:sz="4" w:space="0" w:color="auto"/>
                </w:tcBorders>
              </w:tcPr>
              <w:p w14:paraId="66126D35" w14:textId="77777777" w:rsidR="00E22F93" w:rsidRDefault="00000000" w:rsidP="00295A5D">
                <w:pPr>
                  <w:jc w:val="right"/>
                </w:pPr>
              </w:p>
            </w:tc>
            <w:tc>
              <w:tcPr>
                <w:tcW w:w="1280" w:type="pct"/>
                <w:tcBorders>
                  <w:top w:val="single" w:sz="4" w:space="0" w:color="auto"/>
                  <w:left w:val="single" w:sz="4" w:space="0" w:color="auto"/>
                  <w:bottom w:val="single" w:sz="4" w:space="0" w:color="auto"/>
                  <w:right w:val="single" w:sz="4" w:space="0" w:color="auto"/>
                </w:tcBorders>
              </w:tcPr>
              <w:p w14:paraId="6BF46AFC" w14:textId="77777777" w:rsidR="00E22F93" w:rsidRDefault="00000000" w:rsidP="00295A5D">
                <w:pPr>
                  <w:autoSpaceDE w:val="0"/>
                  <w:autoSpaceDN w:val="0"/>
                  <w:adjustRightInd w:val="0"/>
                  <w:jc w:val="right"/>
                </w:pPr>
              </w:p>
            </w:tc>
          </w:tr>
          <w:tr w:rsidR="00E22F93" w14:paraId="31330B8A" w14:textId="77777777" w:rsidTr="00295A5D">
            <w:sdt>
              <w:sdtPr>
                <w:tag w:val="_PLD_0f53d1ad8d2b4caaa20b1148cb431ce5"/>
                <w:id w:val="2007635585"/>
                <w:lock w:val="sdtLocked"/>
              </w:sdtPr>
              <w:sdtContent>
                <w:tc>
                  <w:tcPr>
                    <w:tcW w:w="1120" w:type="pct"/>
                    <w:tcBorders>
                      <w:top w:val="single" w:sz="4" w:space="0" w:color="auto"/>
                      <w:left w:val="single" w:sz="4" w:space="0" w:color="auto"/>
                      <w:bottom w:val="single" w:sz="4" w:space="0" w:color="auto"/>
                      <w:right w:val="single" w:sz="4" w:space="0" w:color="auto"/>
                    </w:tcBorders>
                  </w:tcPr>
                  <w:p w14:paraId="4DD2E9CF" w14:textId="77777777" w:rsidR="00E22F93" w:rsidRDefault="00000000" w:rsidP="00295A5D">
                    <w:pPr>
                      <w:autoSpaceDE w:val="0"/>
                      <w:autoSpaceDN w:val="0"/>
                      <w:adjustRightInd w:val="0"/>
                    </w:pPr>
                    <w:r>
                      <w:rPr>
                        <w:rFonts w:hint="eastAsia"/>
                      </w:rPr>
                      <w:t>债务重组损失</w:t>
                    </w:r>
                  </w:p>
                </w:tc>
              </w:sdtContent>
            </w:sdt>
            <w:tc>
              <w:tcPr>
                <w:tcW w:w="1313" w:type="pct"/>
                <w:tcBorders>
                  <w:top w:val="single" w:sz="4" w:space="0" w:color="auto"/>
                  <w:left w:val="single" w:sz="4" w:space="0" w:color="auto"/>
                  <w:bottom w:val="single" w:sz="4" w:space="0" w:color="auto"/>
                  <w:right w:val="single" w:sz="4" w:space="0" w:color="auto"/>
                </w:tcBorders>
              </w:tcPr>
              <w:p w14:paraId="2F608277" w14:textId="77777777" w:rsidR="00E22F93" w:rsidRDefault="00000000" w:rsidP="00295A5D">
                <w:pPr>
                  <w:jc w:val="right"/>
                </w:pPr>
              </w:p>
            </w:tc>
            <w:tc>
              <w:tcPr>
                <w:tcW w:w="1287" w:type="pct"/>
                <w:tcBorders>
                  <w:top w:val="single" w:sz="4" w:space="0" w:color="auto"/>
                  <w:left w:val="single" w:sz="4" w:space="0" w:color="auto"/>
                  <w:bottom w:val="single" w:sz="4" w:space="0" w:color="auto"/>
                  <w:right w:val="single" w:sz="4" w:space="0" w:color="auto"/>
                </w:tcBorders>
              </w:tcPr>
              <w:p w14:paraId="2479E806" w14:textId="77777777" w:rsidR="00E22F93" w:rsidRDefault="00000000" w:rsidP="00295A5D">
                <w:pPr>
                  <w:jc w:val="right"/>
                </w:pPr>
              </w:p>
            </w:tc>
            <w:tc>
              <w:tcPr>
                <w:tcW w:w="1280" w:type="pct"/>
                <w:tcBorders>
                  <w:top w:val="single" w:sz="4" w:space="0" w:color="auto"/>
                  <w:left w:val="single" w:sz="4" w:space="0" w:color="auto"/>
                  <w:bottom w:val="single" w:sz="4" w:space="0" w:color="auto"/>
                  <w:right w:val="single" w:sz="4" w:space="0" w:color="auto"/>
                </w:tcBorders>
              </w:tcPr>
              <w:p w14:paraId="73C6EB05" w14:textId="77777777" w:rsidR="00E22F93" w:rsidRDefault="00000000" w:rsidP="00295A5D">
                <w:pPr>
                  <w:autoSpaceDE w:val="0"/>
                  <w:autoSpaceDN w:val="0"/>
                  <w:adjustRightInd w:val="0"/>
                  <w:jc w:val="right"/>
                </w:pPr>
              </w:p>
            </w:tc>
          </w:tr>
          <w:tr w:rsidR="00E22F93" w14:paraId="4DA51C33" w14:textId="77777777" w:rsidTr="00295A5D">
            <w:sdt>
              <w:sdtPr>
                <w:tag w:val="_PLD_ff6c8e36ebb64fad860979a13314fa7a"/>
                <w:id w:val="-1708947041"/>
                <w:lock w:val="sdtLocked"/>
              </w:sdtPr>
              <w:sdtContent>
                <w:tc>
                  <w:tcPr>
                    <w:tcW w:w="1120" w:type="pct"/>
                    <w:tcBorders>
                      <w:top w:val="single" w:sz="4" w:space="0" w:color="auto"/>
                      <w:left w:val="single" w:sz="4" w:space="0" w:color="auto"/>
                      <w:bottom w:val="single" w:sz="4" w:space="0" w:color="auto"/>
                      <w:right w:val="single" w:sz="4" w:space="0" w:color="auto"/>
                    </w:tcBorders>
                  </w:tcPr>
                  <w:p w14:paraId="0E4E7631" w14:textId="77777777" w:rsidR="00E22F93" w:rsidRDefault="00000000" w:rsidP="00295A5D">
                    <w:pPr>
                      <w:autoSpaceDE w:val="0"/>
                      <w:autoSpaceDN w:val="0"/>
                      <w:adjustRightInd w:val="0"/>
                    </w:pPr>
                    <w:r>
                      <w:rPr>
                        <w:rFonts w:hint="eastAsia"/>
                      </w:rPr>
                      <w:t>非货币性资产交换损失</w:t>
                    </w:r>
                  </w:p>
                </w:tc>
              </w:sdtContent>
            </w:sdt>
            <w:tc>
              <w:tcPr>
                <w:tcW w:w="1313" w:type="pct"/>
                <w:tcBorders>
                  <w:top w:val="single" w:sz="4" w:space="0" w:color="auto"/>
                  <w:left w:val="single" w:sz="4" w:space="0" w:color="auto"/>
                  <w:bottom w:val="single" w:sz="4" w:space="0" w:color="auto"/>
                  <w:right w:val="single" w:sz="4" w:space="0" w:color="auto"/>
                </w:tcBorders>
              </w:tcPr>
              <w:p w14:paraId="7318ED18" w14:textId="77777777" w:rsidR="00E22F93" w:rsidRDefault="00000000" w:rsidP="00295A5D">
                <w:pPr>
                  <w:jc w:val="right"/>
                </w:pPr>
              </w:p>
            </w:tc>
            <w:tc>
              <w:tcPr>
                <w:tcW w:w="1287" w:type="pct"/>
                <w:tcBorders>
                  <w:top w:val="single" w:sz="4" w:space="0" w:color="auto"/>
                  <w:left w:val="single" w:sz="4" w:space="0" w:color="auto"/>
                  <w:bottom w:val="single" w:sz="4" w:space="0" w:color="auto"/>
                  <w:right w:val="single" w:sz="4" w:space="0" w:color="auto"/>
                </w:tcBorders>
              </w:tcPr>
              <w:p w14:paraId="1E4CB3DF" w14:textId="77777777" w:rsidR="00E22F93" w:rsidRDefault="00000000" w:rsidP="00295A5D">
                <w:pPr>
                  <w:jc w:val="right"/>
                </w:pPr>
              </w:p>
            </w:tc>
            <w:tc>
              <w:tcPr>
                <w:tcW w:w="1280" w:type="pct"/>
                <w:tcBorders>
                  <w:top w:val="single" w:sz="4" w:space="0" w:color="auto"/>
                  <w:left w:val="single" w:sz="4" w:space="0" w:color="auto"/>
                  <w:bottom w:val="single" w:sz="4" w:space="0" w:color="auto"/>
                  <w:right w:val="single" w:sz="4" w:space="0" w:color="auto"/>
                </w:tcBorders>
              </w:tcPr>
              <w:p w14:paraId="7F9D391D" w14:textId="77777777" w:rsidR="00E22F93" w:rsidRDefault="00000000" w:rsidP="00295A5D">
                <w:pPr>
                  <w:autoSpaceDE w:val="0"/>
                  <w:autoSpaceDN w:val="0"/>
                  <w:adjustRightInd w:val="0"/>
                  <w:jc w:val="right"/>
                </w:pPr>
              </w:p>
            </w:tc>
          </w:tr>
          <w:tr w:rsidR="00E22F93" w14:paraId="5DCEE9EB" w14:textId="77777777" w:rsidTr="00295A5D">
            <w:sdt>
              <w:sdtPr>
                <w:tag w:val="_PLD_e707af1f17d74e7e8797d89b47050da8"/>
                <w:id w:val="98762098"/>
                <w:lock w:val="sdtLocked"/>
              </w:sdtPr>
              <w:sdtContent>
                <w:tc>
                  <w:tcPr>
                    <w:tcW w:w="1120" w:type="pct"/>
                    <w:tcBorders>
                      <w:top w:val="single" w:sz="4" w:space="0" w:color="auto"/>
                      <w:left w:val="single" w:sz="4" w:space="0" w:color="auto"/>
                      <w:bottom w:val="single" w:sz="4" w:space="0" w:color="auto"/>
                      <w:right w:val="single" w:sz="4" w:space="0" w:color="auto"/>
                    </w:tcBorders>
                  </w:tcPr>
                  <w:p w14:paraId="5237A45F" w14:textId="77777777" w:rsidR="00E22F93" w:rsidRDefault="00000000" w:rsidP="00295A5D">
                    <w:pPr>
                      <w:autoSpaceDE w:val="0"/>
                      <w:autoSpaceDN w:val="0"/>
                      <w:adjustRightInd w:val="0"/>
                    </w:pPr>
                    <w:r>
                      <w:rPr>
                        <w:rFonts w:hint="eastAsia"/>
                      </w:rPr>
                      <w:t>对外捐赠</w:t>
                    </w:r>
                  </w:p>
                </w:tc>
              </w:sdtContent>
            </w:sdt>
            <w:tc>
              <w:tcPr>
                <w:tcW w:w="1313" w:type="pct"/>
                <w:tcBorders>
                  <w:top w:val="single" w:sz="4" w:space="0" w:color="auto"/>
                  <w:left w:val="single" w:sz="4" w:space="0" w:color="auto"/>
                  <w:bottom w:val="single" w:sz="4" w:space="0" w:color="auto"/>
                  <w:right w:val="single" w:sz="4" w:space="0" w:color="auto"/>
                </w:tcBorders>
              </w:tcPr>
              <w:p w14:paraId="3BA9B42B" w14:textId="77777777" w:rsidR="00E22F93" w:rsidRDefault="00000000" w:rsidP="00295A5D">
                <w:pPr>
                  <w:jc w:val="right"/>
                </w:pPr>
              </w:p>
            </w:tc>
            <w:tc>
              <w:tcPr>
                <w:tcW w:w="1287" w:type="pct"/>
                <w:tcBorders>
                  <w:top w:val="single" w:sz="4" w:space="0" w:color="auto"/>
                  <w:left w:val="single" w:sz="4" w:space="0" w:color="auto"/>
                  <w:bottom w:val="single" w:sz="4" w:space="0" w:color="auto"/>
                  <w:right w:val="single" w:sz="4" w:space="0" w:color="auto"/>
                </w:tcBorders>
              </w:tcPr>
              <w:p w14:paraId="78719F6C" w14:textId="77777777" w:rsidR="00E22F93" w:rsidRDefault="00000000" w:rsidP="00295A5D">
                <w:pPr>
                  <w:jc w:val="right"/>
                </w:pPr>
              </w:p>
            </w:tc>
            <w:tc>
              <w:tcPr>
                <w:tcW w:w="1280" w:type="pct"/>
                <w:tcBorders>
                  <w:top w:val="single" w:sz="4" w:space="0" w:color="auto"/>
                  <w:left w:val="single" w:sz="4" w:space="0" w:color="auto"/>
                  <w:bottom w:val="single" w:sz="4" w:space="0" w:color="auto"/>
                  <w:right w:val="single" w:sz="4" w:space="0" w:color="auto"/>
                </w:tcBorders>
              </w:tcPr>
              <w:p w14:paraId="39FDEF37" w14:textId="77777777" w:rsidR="00E22F93" w:rsidRDefault="00000000" w:rsidP="00295A5D">
                <w:pPr>
                  <w:autoSpaceDE w:val="0"/>
                  <w:autoSpaceDN w:val="0"/>
                  <w:adjustRightInd w:val="0"/>
                  <w:jc w:val="right"/>
                </w:pPr>
              </w:p>
            </w:tc>
          </w:tr>
          <w:sdt>
            <w:sdtPr>
              <w:rPr>
                <w:rFonts w:hint="eastAsia"/>
              </w:rPr>
              <w:alias w:val="营业外支出明细"/>
              <w:tag w:val="_GBC_5b9df89383994b599a7029fc70bb3881"/>
              <w:id w:val="1679695455"/>
              <w:lock w:val="sdtLocked"/>
            </w:sdtPr>
            <w:sdtContent>
              <w:tr w:rsidR="00E22F93" w14:paraId="324E6E8B" w14:textId="77777777" w:rsidTr="00295A5D">
                <w:tc>
                  <w:tcPr>
                    <w:tcW w:w="1120" w:type="pct"/>
                    <w:tcBorders>
                      <w:top w:val="single" w:sz="4" w:space="0" w:color="auto"/>
                      <w:left w:val="single" w:sz="4" w:space="0" w:color="auto"/>
                      <w:bottom w:val="single" w:sz="4" w:space="0" w:color="auto"/>
                      <w:right w:val="single" w:sz="4" w:space="0" w:color="auto"/>
                    </w:tcBorders>
                  </w:tcPr>
                  <w:p w14:paraId="65F0CD83" w14:textId="77777777" w:rsidR="00E22F93" w:rsidRDefault="00000000" w:rsidP="00295A5D">
                    <w:r>
                      <w:t>违约金、罚款、滞纳金等</w:t>
                    </w:r>
                  </w:p>
                </w:tc>
                <w:tc>
                  <w:tcPr>
                    <w:tcW w:w="1313" w:type="pct"/>
                    <w:tcBorders>
                      <w:top w:val="single" w:sz="4" w:space="0" w:color="auto"/>
                      <w:left w:val="single" w:sz="4" w:space="0" w:color="auto"/>
                      <w:bottom w:val="single" w:sz="4" w:space="0" w:color="auto"/>
                      <w:right w:val="single" w:sz="4" w:space="0" w:color="auto"/>
                    </w:tcBorders>
                  </w:tcPr>
                  <w:p w14:paraId="6208FF11" w14:textId="77777777" w:rsidR="00E22F93" w:rsidRDefault="00000000" w:rsidP="00295A5D">
                    <w:pPr>
                      <w:jc w:val="right"/>
                    </w:pPr>
                    <w:r>
                      <w:t>54,656.00</w:t>
                    </w:r>
                  </w:p>
                </w:tc>
                <w:tc>
                  <w:tcPr>
                    <w:tcW w:w="1287" w:type="pct"/>
                    <w:tcBorders>
                      <w:top w:val="single" w:sz="4" w:space="0" w:color="auto"/>
                      <w:left w:val="single" w:sz="4" w:space="0" w:color="auto"/>
                      <w:bottom w:val="single" w:sz="4" w:space="0" w:color="auto"/>
                      <w:right w:val="single" w:sz="4" w:space="0" w:color="auto"/>
                    </w:tcBorders>
                  </w:tcPr>
                  <w:p w14:paraId="0E2E1F46" w14:textId="77777777" w:rsidR="00E22F93" w:rsidRDefault="00000000" w:rsidP="00295A5D">
                    <w:pPr>
                      <w:jc w:val="right"/>
                    </w:pPr>
                    <w:r>
                      <w:t>200.00</w:t>
                    </w:r>
                  </w:p>
                </w:tc>
                <w:tc>
                  <w:tcPr>
                    <w:tcW w:w="1280" w:type="pct"/>
                    <w:tcBorders>
                      <w:top w:val="single" w:sz="4" w:space="0" w:color="auto"/>
                      <w:left w:val="single" w:sz="4" w:space="0" w:color="auto"/>
                      <w:bottom w:val="single" w:sz="4" w:space="0" w:color="auto"/>
                      <w:right w:val="single" w:sz="4" w:space="0" w:color="auto"/>
                    </w:tcBorders>
                  </w:tcPr>
                  <w:p w14:paraId="1A7269B8" w14:textId="77777777" w:rsidR="00E22F93" w:rsidRDefault="00000000" w:rsidP="00295A5D">
                    <w:pPr>
                      <w:jc w:val="right"/>
                    </w:pPr>
                    <w:r>
                      <w:t>54,656.00</w:t>
                    </w:r>
                  </w:p>
                </w:tc>
              </w:tr>
            </w:sdtContent>
          </w:sdt>
          <w:sdt>
            <w:sdtPr>
              <w:rPr>
                <w:rFonts w:hint="eastAsia"/>
              </w:rPr>
              <w:alias w:val="营业外支出明细"/>
              <w:tag w:val="_GBC_5b9df89383994b599a7029fc70bb3881"/>
              <w:id w:val="1947260362"/>
              <w:lock w:val="sdtLocked"/>
            </w:sdtPr>
            <w:sdtContent>
              <w:tr w:rsidR="00E22F93" w14:paraId="73B1A4D7" w14:textId="77777777" w:rsidTr="00295A5D">
                <w:tc>
                  <w:tcPr>
                    <w:tcW w:w="1120" w:type="pct"/>
                    <w:tcBorders>
                      <w:top w:val="single" w:sz="4" w:space="0" w:color="auto"/>
                      <w:left w:val="single" w:sz="4" w:space="0" w:color="auto"/>
                      <w:bottom w:val="single" w:sz="4" w:space="0" w:color="auto"/>
                      <w:right w:val="single" w:sz="4" w:space="0" w:color="auto"/>
                    </w:tcBorders>
                  </w:tcPr>
                  <w:p w14:paraId="05F394E7" w14:textId="77777777" w:rsidR="00E22F93" w:rsidRDefault="00000000" w:rsidP="00295A5D">
                    <w:r>
                      <w:t>其他</w:t>
                    </w:r>
                  </w:p>
                </w:tc>
                <w:tc>
                  <w:tcPr>
                    <w:tcW w:w="1313" w:type="pct"/>
                    <w:tcBorders>
                      <w:top w:val="single" w:sz="4" w:space="0" w:color="auto"/>
                      <w:left w:val="single" w:sz="4" w:space="0" w:color="auto"/>
                      <w:bottom w:val="single" w:sz="4" w:space="0" w:color="auto"/>
                      <w:right w:val="single" w:sz="4" w:space="0" w:color="auto"/>
                    </w:tcBorders>
                  </w:tcPr>
                  <w:p w14:paraId="6CA4238E" w14:textId="77777777" w:rsidR="00E22F93" w:rsidRDefault="00000000" w:rsidP="00295A5D">
                    <w:pPr>
                      <w:jc w:val="right"/>
                    </w:pPr>
                    <w:r>
                      <w:t>754,279.56</w:t>
                    </w:r>
                  </w:p>
                </w:tc>
                <w:tc>
                  <w:tcPr>
                    <w:tcW w:w="1287" w:type="pct"/>
                    <w:tcBorders>
                      <w:top w:val="single" w:sz="4" w:space="0" w:color="auto"/>
                      <w:left w:val="single" w:sz="4" w:space="0" w:color="auto"/>
                      <w:bottom w:val="single" w:sz="4" w:space="0" w:color="auto"/>
                      <w:right w:val="single" w:sz="4" w:space="0" w:color="auto"/>
                    </w:tcBorders>
                  </w:tcPr>
                  <w:p w14:paraId="6FF4DCEB" w14:textId="77777777" w:rsidR="00E22F93" w:rsidRDefault="00000000" w:rsidP="00295A5D">
                    <w:pPr>
                      <w:jc w:val="right"/>
                    </w:pPr>
                    <w:r>
                      <w:t>0.00</w:t>
                    </w:r>
                  </w:p>
                </w:tc>
                <w:tc>
                  <w:tcPr>
                    <w:tcW w:w="1280" w:type="pct"/>
                    <w:tcBorders>
                      <w:top w:val="single" w:sz="4" w:space="0" w:color="auto"/>
                      <w:left w:val="single" w:sz="4" w:space="0" w:color="auto"/>
                      <w:bottom w:val="single" w:sz="4" w:space="0" w:color="auto"/>
                      <w:right w:val="single" w:sz="4" w:space="0" w:color="auto"/>
                    </w:tcBorders>
                  </w:tcPr>
                  <w:p w14:paraId="1FCC1796" w14:textId="77777777" w:rsidR="00E22F93" w:rsidRDefault="00000000" w:rsidP="00295A5D">
                    <w:pPr>
                      <w:jc w:val="right"/>
                    </w:pPr>
                    <w:r>
                      <w:t>754,279.56</w:t>
                    </w:r>
                  </w:p>
                </w:tc>
              </w:tr>
            </w:sdtContent>
          </w:sdt>
          <w:tr w:rsidR="00E22F93" w14:paraId="26C8CA58" w14:textId="77777777" w:rsidTr="00295A5D">
            <w:sdt>
              <w:sdtPr>
                <w:tag w:val="_PLD_c2b9d5e76f4549198980f8ca24fe3112"/>
                <w:id w:val="319615237"/>
                <w:lock w:val="sdtLocked"/>
              </w:sdtPr>
              <w:sdtContent>
                <w:tc>
                  <w:tcPr>
                    <w:tcW w:w="1120" w:type="pct"/>
                    <w:tcBorders>
                      <w:top w:val="single" w:sz="4" w:space="0" w:color="auto"/>
                      <w:left w:val="single" w:sz="4" w:space="0" w:color="auto"/>
                      <w:bottom w:val="single" w:sz="4" w:space="0" w:color="auto"/>
                      <w:right w:val="single" w:sz="4" w:space="0" w:color="auto"/>
                    </w:tcBorders>
                  </w:tcPr>
                  <w:p w14:paraId="010DB3A9" w14:textId="77777777" w:rsidR="00E22F93" w:rsidRDefault="00000000" w:rsidP="00295A5D">
                    <w:pPr>
                      <w:ind w:right="6"/>
                      <w:jc w:val="center"/>
                    </w:pPr>
                    <w:r>
                      <w:rPr>
                        <w:rFonts w:hint="eastAsia"/>
                      </w:rPr>
                      <w:t>合计</w:t>
                    </w:r>
                  </w:p>
                </w:tc>
              </w:sdtContent>
            </w:sdt>
            <w:tc>
              <w:tcPr>
                <w:tcW w:w="1313" w:type="pct"/>
                <w:tcBorders>
                  <w:top w:val="single" w:sz="4" w:space="0" w:color="auto"/>
                  <w:left w:val="single" w:sz="4" w:space="0" w:color="auto"/>
                  <w:bottom w:val="single" w:sz="4" w:space="0" w:color="auto"/>
                  <w:right w:val="single" w:sz="4" w:space="0" w:color="auto"/>
                </w:tcBorders>
              </w:tcPr>
              <w:p w14:paraId="05B20F13" w14:textId="77777777" w:rsidR="00E22F93" w:rsidRDefault="00000000" w:rsidP="00295A5D">
                <w:pPr>
                  <w:jc w:val="right"/>
                </w:pPr>
                <w:r>
                  <w:t>1,066,190.71</w:t>
                </w:r>
              </w:p>
            </w:tc>
            <w:tc>
              <w:tcPr>
                <w:tcW w:w="1287" w:type="pct"/>
                <w:tcBorders>
                  <w:top w:val="single" w:sz="4" w:space="0" w:color="auto"/>
                  <w:left w:val="single" w:sz="4" w:space="0" w:color="auto"/>
                  <w:bottom w:val="single" w:sz="4" w:space="0" w:color="auto"/>
                  <w:right w:val="single" w:sz="4" w:space="0" w:color="auto"/>
                </w:tcBorders>
              </w:tcPr>
              <w:p w14:paraId="1AF8F39E" w14:textId="77777777" w:rsidR="00E22F93" w:rsidRDefault="00000000" w:rsidP="00295A5D">
                <w:pPr>
                  <w:jc w:val="right"/>
                </w:pPr>
                <w:r>
                  <w:t>164,442.22</w:t>
                </w:r>
              </w:p>
            </w:tc>
            <w:tc>
              <w:tcPr>
                <w:tcW w:w="1280" w:type="pct"/>
                <w:tcBorders>
                  <w:top w:val="single" w:sz="4" w:space="0" w:color="auto"/>
                  <w:left w:val="single" w:sz="4" w:space="0" w:color="auto"/>
                  <w:bottom w:val="single" w:sz="4" w:space="0" w:color="auto"/>
                  <w:right w:val="single" w:sz="4" w:space="0" w:color="auto"/>
                </w:tcBorders>
              </w:tcPr>
              <w:p w14:paraId="5BA6BDB6" w14:textId="77777777" w:rsidR="00E22F93" w:rsidRDefault="00000000" w:rsidP="00295A5D">
                <w:pPr>
                  <w:autoSpaceDE w:val="0"/>
                  <w:autoSpaceDN w:val="0"/>
                  <w:adjustRightInd w:val="0"/>
                  <w:jc w:val="right"/>
                </w:pPr>
                <w:r>
                  <w:t>1,066,190.71</w:t>
                </w:r>
              </w:p>
            </w:tc>
          </w:tr>
        </w:tbl>
        <w:p w14:paraId="00075E40" w14:textId="77777777" w:rsidR="00E22F93" w:rsidRDefault="00000000"/>
        <w:p w14:paraId="17801A4F" w14:textId="77777777" w:rsidR="00120D52" w:rsidRDefault="008F6847">
          <w:pPr>
            <w:spacing w:before="60" w:after="60"/>
          </w:pPr>
          <w:r>
            <w:rPr>
              <w:rFonts w:hint="eastAsia"/>
            </w:rPr>
            <w:t>其他说明：</w:t>
          </w:r>
        </w:p>
        <w:sdt>
          <w:sdtPr>
            <w:rPr>
              <w:rFonts w:hint="eastAsia"/>
            </w:rPr>
            <w:alias w:val="营业外支出说明"/>
            <w:tag w:val="_GBC_948d4d2c5cfc43b999d968de3476bc75"/>
            <w:id w:val="-1175569922"/>
            <w:lock w:val="sdtLocked"/>
            <w:placeholder>
              <w:docPart w:val="GBC22222222222222222222222222222"/>
            </w:placeholder>
          </w:sdtPr>
          <w:sdtContent>
            <w:p w14:paraId="287E0C23" w14:textId="29D9BF10" w:rsidR="00120D52" w:rsidRPr="00E22F93" w:rsidRDefault="00000000" w:rsidP="00E22F93">
              <w:pPr>
                <w:tabs>
                  <w:tab w:val="left" w:pos="800"/>
                  <w:tab w:val="left" w:pos="1100"/>
                  <w:tab w:val="left" w:pos="1713"/>
                </w:tabs>
                <w:spacing w:beforeLines="50" w:before="120" w:afterLines="50" w:after="120" w:line="360" w:lineRule="exact"/>
                <w:ind w:firstLineChars="200" w:firstLine="420"/>
                <w:rPr>
                  <w:sz w:val="22"/>
                  <w:szCs w:val="22"/>
                </w:rPr>
              </w:pPr>
              <w:r w:rsidRPr="00BF30E3">
                <w:rPr>
                  <w:rFonts w:hint="eastAsia"/>
                  <w:sz w:val="22"/>
                  <w:szCs w:val="22"/>
                </w:rPr>
                <w:t>本</w:t>
              </w:r>
              <w:r>
                <w:rPr>
                  <w:rFonts w:hint="eastAsia"/>
                  <w:sz w:val="22"/>
                  <w:szCs w:val="22"/>
                </w:rPr>
                <w:t>期</w:t>
              </w:r>
              <w:r w:rsidRPr="00BF30E3">
                <w:rPr>
                  <w:rFonts w:hint="eastAsia"/>
                  <w:sz w:val="22"/>
                  <w:szCs w:val="22"/>
                </w:rPr>
                <w:t>计入非经常性损益金额为</w:t>
              </w:r>
              <w:r w:rsidRPr="00BF30E3">
                <w:rPr>
                  <w:sz w:val="22"/>
                  <w:szCs w:val="22"/>
                </w:rPr>
                <w:t>1,066,190.71</w:t>
              </w:r>
              <w:r w:rsidRPr="00BF30E3">
                <w:rPr>
                  <w:rFonts w:hint="eastAsia"/>
                  <w:sz w:val="22"/>
                  <w:szCs w:val="22"/>
                </w:rPr>
                <w:t>元（上</w:t>
              </w:r>
              <w:r>
                <w:rPr>
                  <w:rFonts w:hint="eastAsia"/>
                  <w:sz w:val="22"/>
                  <w:szCs w:val="22"/>
                </w:rPr>
                <w:t>期</w:t>
              </w:r>
              <w:r w:rsidRPr="00BF30E3">
                <w:rPr>
                  <w:rFonts w:hint="eastAsia"/>
                  <w:sz w:val="22"/>
                  <w:szCs w:val="22"/>
                </w:rPr>
                <w:t>：</w:t>
              </w:r>
              <w:r w:rsidRPr="00BF30E3">
                <w:rPr>
                  <w:bCs w:val="0"/>
                  <w:sz w:val="22"/>
                  <w:szCs w:val="22"/>
                </w:rPr>
                <w:t>164,442.22</w:t>
              </w:r>
              <w:r w:rsidRPr="00BF30E3">
                <w:rPr>
                  <w:rFonts w:hint="eastAsia"/>
                  <w:sz w:val="22"/>
                  <w:szCs w:val="22"/>
                </w:rPr>
                <w:t>元）</w:t>
              </w:r>
            </w:p>
          </w:sdtContent>
        </w:sdt>
      </w:sdtContent>
    </w:sdt>
    <w:p w14:paraId="06A4607A" w14:textId="77777777" w:rsidR="00120D52" w:rsidRDefault="00120D52"/>
    <w:sdt>
      <w:sdtPr>
        <w:rPr>
          <w:rFonts w:ascii="宋体" w:hAnsi="宋体" w:cs="宋体" w:hint="eastAsia"/>
          <w:b w:val="0"/>
          <w:bCs/>
          <w:kern w:val="0"/>
          <w:szCs w:val="21"/>
        </w:rPr>
        <w:alias w:val="模块:所得税费用"/>
        <w:tag w:val="_GBC_c8eb4731730a4ca395e992a85b3eafe1"/>
        <w:id w:val="600372770"/>
        <w:lock w:val="sdtLocked"/>
        <w:placeholder>
          <w:docPart w:val="GBC22222222222222222222222222222"/>
        </w:placeholder>
      </w:sdtPr>
      <w:sdtEndPr>
        <w:rPr>
          <w:rFonts w:cstheme="minorBidi" w:hint="default"/>
        </w:rPr>
      </w:sdtEndPr>
      <w:sdtContent>
        <w:p w14:paraId="6B15DFEA" w14:textId="77777777" w:rsidR="00120D52" w:rsidRDefault="008F6847">
          <w:pPr>
            <w:pStyle w:val="3"/>
            <w:numPr>
              <w:ilvl w:val="0"/>
              <w:numId w:val="58"/>
            </w:numPr>
            <w:tabs>
              <w:tab w:val="left" w:pos="504"/>
            </w:tabs>
            <w:rPr>
              <w:rFonts w:ascii="宋体" w:hAnsi="宋体"/>
              <w:szCs w:val="21"/>
            </w:rPr>
          </w:pPr>
          <w:r>
            <w:rPr>
              <w:rFonts w:ascii="宋体" w:hAnsi="宋体" w:hint="eastAsia"/>
              <w:szCs w:val="21"/>
            </w:rPr>
            <w:t>所得税费用</w:t>
          </w:r>
        </w:p>
        <w:p w14:paraId="413C0BAB" w14:textId="77777777" w:rsidR="00120D52" w:rsidRDefault="008F6847">
          <w:pPr>
            <w:pStyle w:val="4"/>
            <w:numPr>
              <w:ilvl w:val="0"/>
              <w:numId w:val="91"/>
            </w:numPr>
            <w:rPr>
              <w:rFonts w:ascii="宋体" w:hAnsi="宋体"/>
            </w:rPr>
          </w:pPr>
          <w:r>
            <w:rPr>
              <w:rFonts w:ascii="宋体" w:hAnsi="宋体" w:hint="eastAsia"/>
            </w:rPr>
            <w:t>所得税费用表</w:t>
          </w:r>
        </w:p>
        <w:sdt>
          <w:sdtPr>
            <w:alias w:val="是否适用：所得税费用表[双击切换]"/>
            <w:tag w:val="_GBC_61ff35087b014685a6e03347957ab922"/>
            <w:id w:val="1214379966"/>
            <w:lock w:val="sdtLocked"/>
            <w:placeholder>
              <w:docPart w:val="GBC22222222222222222222222222222"/>
            </w:placeholder>
          </w:sdtPr>
          <w:sdtContent>
            <w:p w14:paraId="37987C1C" w14:textId="159B171D"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FDE019B" w14:textId="67B1A3D0" w:rsidR="00120D52" w:rsidRDefault="008F6847">
          <w:pPr>
            <w:wordWrap w:val="0"/>
            <w:jc w:val="right"/>
          </w:pPr>
          <w:r>
            <w:rPr>
              <w:rFonts w:hint="eastAsia"/>
            </w:rPr>
            <w:t>单位：</w:t>
          </w:r>
          <w:sdt>
            <w:sdtPr>
              <w:rPr>
                <w:rFonts w:hint="eastAsia"/>
              </w:rPr>
              <w:alias w:val="单位：财务附注：所得税费用"/>
              <w:tag w:val="_GBC_18ed8ed511fe4791a90ee25fc956bd2b"/>
              <w:id w:val="-140144499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所得税费用"/>
              <w:tag w:val="_GBC_ecc6df02f1744ff084d6c0d30045219a"/>
              <w:id w:val="-122352200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3131"/>
            <w:gridCol w:w="2854"/>
            <w:gridCol w:w="2838"/>
          </w:tblGrid>
          <w:tr w:rsidR="00E22F93" w14:paraId="0EDA3373" w14:textId="77777777" w:rsidTr="00E0244C">
            <w:trPr>
              <w:trHeight w:val="87"/>
            </w:trPr>
            <w:sdt>
              <w:sdtPr>
                <w:tag w:val="_PLD_951f380ec376457cb80126c7d6018f65"/>
                <w:id w:val="-56323181"/>
                <w:lock w:val="sdtLocked"/>
              </w:sdtPr>
              <w:sdtContent>
                <w:tc>
                  <w:tcPr>
                    <w:tcW w:w="1774" w:type="pct"/>
                    <w:vAlign w:val="center"/>
                  </w:tcPr>
                  <w:p w14:paraId="4EF6ABD2" w14:textId="77777777" w:rsidR="00E22F93" w:rsidRDefault="00000000" w:rsidP="00E0244C">
                    <w:pPr>
                      <w:ind w:right="6"/>
                      <w:jc w:val="center"/>
                    </w:pPr>
                    <w:r>
                      <w:rPr>
                        <w:rFonts w:hint="eastAsia"/>
                      </w:rPr>
                      <w:t>项目</w:t>
                    </w:r>
                  </w:p>
                </w:tc>
              </w:sdtContent>
            </w:sdt>
            <w:sdt>
              <w:sdtPr>
                <w:tag w:val="_PLD_1e59791ce9d340b7b60e63b833f13708"/>
                <w:id w:val="-669171584"/>
                <w:lock w:val="sdtLocked"/>
              </w:sdtPr>
              <w:sdtContent>
                <w:tc>
                  <w:tcPr>
                    <w:tcW w:w="1617" w:type="pct"/>
                    <w:vAlign w:val="center"/>
                  </w:tcPr>
                  <w:p w14:paraId="682A7A44" w14:textId="77777777" w:rsidR="00E22F93" w:rsidRDefault="00000000" w:rsidP="00E0244C">
                    <w:pPr>
                      <w:ind w:right="6"/>
                      <w:jc w:val="center"/>
                    </w:pPr>
                    <w:r>
                      <w:rPr>
                        <w:rFonts w:hint="eastAsia"/>
                      </w:rPr>
                      <w:t>本期发生额</w:t>
                    </w:r>
                  </w:p>
                </w:tc>
              </w:sdtContent>
            </w:sdt>
            <w:sdt>
              <w:sdtPr>
                <w:tag w:val="_PLD_23c0825dcbc74481a17a7811dee40e02"/>
                <w:id w:val="-1036427206"/>
                <w:lock w:val="sdtLocked"/>
              </w:sdtPr>
              <w:sdtContent>
                <w:tc>
                  <w:tcPr>
                    <w:tcW w:w="1608" w:type="pct"/>
                    <w:vAlign w:val="center"/>
                  </w:tcPr>
                  <w:p w14:paraId="40A180E2" w14:textId="77777777" w:rsidR="00E22F93" w:rsidRDefault="00000000" w:rsidP="00E0244C">
                    <w:pPr>
                      <w:ind w:right="6"/>
                      <w:jc w:val="center"/>
                    </w:pPr>
                    <w:r>
                      <w:rPr>
                        <w:rFonts w:hint="eastAsia"/>
                      </w:rPr>
                      <w:t>上期发生额</w:t>
                    </w:r>
                  </w:p>
                </w:tc>
              </w:sdtContent>
            </w:sdt>
          </w:tr>
          <w:tr w:rsidR="00E22F93" w14:paraId="0DEB7751" w14:textId="77777777" w:rsidTr="00E0244C">
            <w:sdt>
              <w:sdtPr>
                <w:tag w:val="_PLD_b39e72286fda4bb1bc103f3a09099c07"/>
                <w:id w:val="-104187661"/>
                <w:lock w:val="sdtLocked"/>
              </w:sdtPr>
              <w:sdtContent>
                <w:tc>
                  <w:tcPr>
                    <w:tcW w:w="1774" w:type="pct"/>
                  </w:tcPr>
                  <w:p w14:paraId="63F471FB" w14:textId="77777777" w:rsidR="00E22F93" w:rsidRDefault="00000000" w:rsidP="00E0244C">
                    <w:pPr>
                      <w:ind w:right="6"/>
                      <w:rPr>
                        <w:b/>
                        <w:bCs w:val="0"/>
                      </w:rPr>
                    </w:pPr>
                    <w:r>
                      <w:rPr>
                        <w:rFonts w:hint="eastAsia"/>
                      </w:rPr>
                      <w:t>当期所得税费用</w:t>
                    </w:r>
                  </w:p>
                </w:tc>
              </w:sdtContent>
            </w:sdt>
            <w:tc>
              <w:tcPr>
                <w:tcW w:w="1617" w:type="pct"/>
              </w:tcPr>
              <w:p w14:paraId="33C594A8" w14:textId="77777777" w:rsidR="00E22F93" w:rsidRDefault="00000000" w:rsidP="00E0244C">
                <w:pPr>
                  <w:jc w:val="right"/>
                </w:pPr>
                <w:r>
                  <w:t>3,547,898.81</w:t>
                </w:r>
              </w:p>
            </w:tc>
            <w:tc>
              <w:tcPr>
                <w:tcW w:w="1608" w:type="pct"/>
              </w:tcPr>
              <w:p w14:paraId="3DE4CF24" w14:textId="77777777" w:rsidR="00E22F93" w:rsidRDefault="00000000" w:rsidP="00E0244C">
                <w:pPr>
                  <w:ind w:right="6"/>
                  <w:jc w:val="right"/>
                </w:pPr>
                <w:r>
                  <w:t>1,616,001.45</w:t>
                </w:r>
              </w:p>
            </w:tc>
          </w:tr>
          <w:tr w:rsidR="00E22F93" w14:paraId="507E6F1F" w14:textId="77777777" w:rsidTr="00E0244C">
            <w:sdt>
              <w:sdtPr>
                <w:tag w:val="_PLD_50b3fec6faac445b9c252906a5bcf507"/>
                <w:id w:val="527377958"/>
                <w:lock w:val="sdtLocked"/>
              </w:sdtPr>
              <w:sdtContent>
                <w:tc>
                  <w:tcPr>
                    <w:tcW w:w="1774" w:type="pct"/>
                  </w:tcPr>
                  <w:p w14:paraId="1D4D0CBC" w14:textId="77777777" w:rsidR="00E22F93" w:rsidRDefault="00000000" w:rsidP="00E0244C">
                    <w:pPr>
                      <w:ind w:right="6"/>
                    </w:pPr>
                    <w:r>
                      <w:rPr>
                        <w:rFonts w:hint="eastAsia"/>
                      </w:rPr>
                      <w:t>递延所得税费用</w:t>
                    </w:r>
                  </w:p>
                </w:tc>
              </w:sdtContent>
            </w:sdt>
            <w:tc>
              <w:tcPr>
                <w:tcW w:w="1617" w:type="pct"/>
              </w:tcPr>
              <w:p w14:paraId="2FEE4584" w14:textId="77777777" w:rsidR="00E22F93" w:rsidRDefault="00000000" w:rsidP="00E0244C">
                <w:pPr>
                  <w:jc w:val="right"/>
                </w:pPr>
                <w:r>
                  <w:t>-513,183.81</w:t>
                </w:r>
              </w:p>
            </w:tc>
            <w:tc>
              <w:tcPr>
                <w:tcW w:w="1608" w:type="pct"/>
              </w:tcPr>
              <w:p w14:paraId="62ED9BCA" w14:textId="77777777" w:rsidR="00E22F93" w:rsidRDefault="00000000" w:rsidP="00E0244C">
                <w:pPr>
                  <w:ind w:right="6"/>
                  <w:jc w:val="right"/>
                </w:pPr>
                <w:r>
                  <w:t>232,836.29</w:t>
                </w:r>
              </w:p>
            </w:tc>
          </w:tr>
          <w:sdt>
            <w:sdtPr>
              <w:rPr>
                <w:rFonts w:hint="eastAsia"/>
              </w:rPr>
              <w:alias w:val="所得税明细"/>
              <w:tag w:val="_GBC_addf9f4d91c7433594594e23cb371f51"/>
              <w:id w:val="-1087299850"/>
              <w:lock w:val="sdtLocked"/>
            </w:sdtPr>
            <w:sdtContent>
              <w:tr w:rsidR="00E22F93" w14:paraId="410F52A9" w14:textId="77777777" w:rsidTr="00E0244C">
                <w:tc>
                  <w:tcPr>
                    <w:tcW w:w="1774" w:type="pct"/>
                  </w:tcPr>
                  <w:p w14:paraId="1D79D0D4" w14:textId="77777777" w:rsidR="00E22F93" w:rsidRDefault="00000000" w:rsidP="00E0244C">
                    <w:pPr>
                      <w:ind w:right="6"/>
                    </w:pPr>
                  </w:p>
                </w:tc>
                <w:tc>
                  <w:tcPr>
                    <w:tcW w:w="1617" w:type="pct"/>
                  </w:tcPr>
                  <w:p w14:paraId="654D2350" w14:textId="52C7E542" w:rsidR="00E22F93" w:rsidRDefault="00000000" w:rsidP="00E0244C">
                    <w:pPr>
                      <w:ind w:right="6"/>
                      <w:jc w:val="right"/>
                    </w:pPr>
                  </w:p>
                </w:tc>
                <w:tc>
                  <w:tcPr>
                    <w:tcW w:w="1608" w:type="pct"/>
                  </w:tcPr>
                  <w:p w14:paraId="5B50AD25" w14:textId="59B2E5BF" w:rsidR="00E22F93" w:rsidRDefault="00000000" w:rsidP="00E0244C">
                    <w:pPr>
                      <w:ind w:right="6"/>
                      <w:jc w:val="right"/>
                    </w:pPr>
                  </w:p>
                </w:tc>
              </w:tr>
            </w:sdtContent>
          </w:sdt>
          <w:sdt>
            <w:sdtPr>
              <w:rPr>
                <w:rFonts w:hint="eastAsia"/>
              </w:rPr>
              <w:alias w:val="所得税明细"/>
              <w:tag w:val="_GBC_addf9f4d91c7433594594e23cb371f51"/>
              <w:id w:val="509887172"/>
              <w:lock w:val="sdtLocked"/>
            </w:sdtPr>
            <w:sdtContent>
              <w:tr w:rsidR="00E22F93" w14:paraId="17B9F3D9" w14:textId="77777777" w:rsidTr="00E0244C">
                <w:tc>
                  <w:tcPr>
                    <w:tcW w:w="1774" w:type="pct"/>
                  </w:tcPr>
                  <w:p w14:paraId="03E2FEA8" w14:textId="77777777" w:rsidR="00E22F93" w:rsidRDefault="00000000" w:rsidP="00E0244C">
                    <w:pPr>
                      <w:ind w:right="6"/>
                    </w:pPr>
                  </w:p>
                </w:tc>
                <w:tc>
                  <w:tcPr>
                    <w:tcW w:w="1617" w:type="pct"/>
                  </w:tcPr>
                  <w:p w14:paraId="36501DAB" w14:textId="77777777" w:rsidR="00E22F93" w:rsidRDefault="00000000" w:rsidP="00E0244C">
                    <w:pPr>
                      <w:ind w:right="6"/>
                      <w:jc w:val="right"/>
                    </w:pPr>
                  </w:p>
                </w:tc>
                <w:tc>
                  <w:tcPr>
                    <w:tcW w:w="1608" w:type="pct"/>
                  </w:tcPr>
                  <w:p w14:paraId="3A8EEA29" w14:textId="77777777" w:rsidR="00E22F93" w:rsidRDefault="00000000" w:rsidP="00E0244C">
                    <w:pPr>
                      <w:ind w:right="6"/>
                      <w:jc w:val="right"/>
                    </w:pPr>
                  </w:p>
                </w:tc>
              </w:tr>
            </w:sdtContent>
          </w:sdt>
          <w:tr w:rsidR="00E22F93" w14:paraId="76E9D8B6" w14:textId="77777777" w:rsidTr="00E0244C">
            <w:sdt>
              <w:sdtPr>
                <w:tag w:val="_PLD_10ad171e28bb4cf3957eba2cca611ce8"/>
                <w:id w:val="-1109967032"/>
                <w:lock w:val="sdtLocked"/>
              </w:sdtPr>
              <w:sdtContent>
                <w:tc>
                  <w:tcPr>
                    <w:tcW w:w="1774" w:type="pct"/>
                  </w:tcPr>
                  <w:p w14:paraId="53CC9436" w14:textId="77777777" w:rsidR="00E22F93" w:rsidRDefault="00000000" w:rsidP="00E0244C">
                    <w:pPr>
                      <w:ind w:right="6"/>
                      <w:jc w:val="center"/>
                    </w:pPr>
                    <w:r>
                      <w:rPr>
                        <w:rFonts w:hint="eastAsia"/>
                      </w:rPr>
                      <w:t>合计</w:t>
                    </w:r>
                  </w:p>
                </w:tc>
              </w:sdtContent>
            </w:sdt>
            <w:tc>
              <w:tcPr>
                <w:tcW w:w="1617" w:type="pct"/>
              </w:tcPr>
              <w:p w14:paraId="6A5EC749" w14:textId="77777777" w:rsidR="00E22F93" w:rsidRDefault="00000000" w:rsidP="00E0244C">
                <w:pPr>
                  <w:ind w:right="6"/>
                  <w:jc w:val="right"/>
                </w:pPr>
                <w:r>
                  <w:t>3,034,715.00</w:t>
                </w:r>
              </w:p>
            </w:tc>
            <w:tc>
              <w:tcPr>
                <w:tcW w:w="1608" w:type="pct"/>
              </w:tcPr>
              <w:p w14:paraId="51103C65" w14:textId="77777777" w:rsidR="00E22F93" w:rsidRDefault="00000000" w:rsidP="00E0244C">
                <w:pPr>
                  <w:ind w:right="6"/>
                  <w:jc w:val="right"/>
                </w:pPr>
                <w:r>
                  <w:t>1,848,837.74</w:t>
                </w:r>
              </w:p>
            </w:tc>
          </w:tr>
        </w:tbl>
        <w:p w14:paraId="042BBF26" w14:textId="77777777" w:rsidR="00E22F93" w:rsidRDefault="00000000"/>
        <w:p w14:paraId="6B0E7289" w14:textId="77777777" w:rsidR="00120D52" w:rsidRDefault="008F6847">
          <w:pPr>
            <w:pStyle w:val="4"/>
            <w:numPr>
              <w:ilvl w:val="0"/>
              <w:numId w:val="91"/>
            </w:numPr>
            <w:rPr>
              <w:rFonts w:ascii="宋体" w:hAnsi="宋体"/>
              <w:szCs w:val="21"/>
            </w:rPr>
          </w:pPr>
          <w:r>
            <w:rPr>
              <w:rFonts w:ascii="宋体" w:hAnsi="宋体" w:hint="eastAsia"/>
              <w:szCs w:val="21"/>
            </w:rPr>
            <w:t>会计利润与</w:t>
          </w:r>
          <w:r>
            <w:rPr>
              <w:rFonts w:ascii="宋体" w:hAnsi="宋体" w:hint="eastAsia"/>
            </w:rPr>
            <w:t>所得税</w:t>
          </w:r>
          <w:r>
            <w:rPr>
              <w:rFonts w:ascii="宋体" w:hAnsi="宋体" w:hint="eastAsia"/>
              <w:szCs w:val="21"/>
            </w:rPr>
            <w:t>费用调整过程</w:t>
          </w:r>
        </w:p>
        <w:sdt>
          <w:sdtPr>
            <w:alias w:val="是否适用：会计利润与所得税费用调整过程[双击切换]"/>
            <w:tag w:val="_GBC_92a49ce6320645cc9101c809f426c9db"/>
            <w:id w:val="251786918"/>
            <w:lock w:val="sdtLocked"/>
            <w:placeholder>
              <w:docPart w:val="GBC22222222222222222222222222222"/>
            </w:placeholder>
          </w:sdtPr>
          <w:sdtContent>
            <w:p w14:paraId="244CEC0E" w14:textId="69C4C0C1"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6089959" w14:textId="393BEE19" w:rsidR="00120D52" w:rsidRDefault="008F6847">
          <w:pPr>
            <w:jc w:val="right"/>
          </w:pPr>
          <w:r>
            <w:rPr>
              <w:rFonts w:hint="eastAsia"/>
            </w:rPr>
            <w:t>单位：</w:t>
          </w:r>
          <w:sdt>
            <w:sdtPr>
              <w:rPr>
                <w:rFonts w:hint="eastAsia"/>
              </w:rPr>
              <w:alias w:val="单位：会计利润与所得税费用调整过程"/>
              <w:tag w:val="_GBC_8b3d0d6296b944dcbc6077158d5eb7ca"/>
              <w:id w:val="-167193782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会计利润与所得税费用调整过程"/>
              <w:tag w:val="_GBC_f07b399def8f4b49bdebcbb56994fb61"/>
              <w:id w:val="-177654714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499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4A0" w:firstRow="1" w:lastRow="0" w:firstColumn="1" w:lastColumn="0" w:noHBand="0" w:noVBand="1"/>
          </w:tblPr>
          <w:tblGrid>
            <w:gridCol w:w="4267"/>
            <w:gridCol w:w="4552"/>
          </w:tblGrid>
          <w:tr w:rsidR="000A3573" w14:paraId="5AEB3F66" w14:textId="77777777" w:rsidTr="00506B0B">
            <w:sdt>
              <w:sdtPr>
                <w:tag w:val="_PLD_762c770e68ab4734ab4b1455db567f92"/>
                <w:id w:val="-1102953427"/>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233DFF52" w14:textId="77777777" w:rsidR="000A3573" w:rsidRDefault="00000000" w:rsidP="00506B0B">
                    <w:pPr>
                      <w:jc w:val="center"/>
                    </w:pPr>
                    <w:r>
                      <w:rPr>
                        <w:rFonts w:hint="eastAsia"/>
                      </w:rPr>
                      <w:t>项目</w:t>
                    </w:r>
                  </w:p>
                </w:tc>
              </w:sdtContent>
            </w:sdt>
            <w:sdt>
              <w:sdtPr>
                <w:tag w:val="_PLD_dbffde77b3344828a64e53b9962d0e3a"/>
                <w:id w:val="-938906528"/>
                <w:lock w:val="sdtLocked"/>
              </w:sdtPr>
              <w:sdtContent>
                <w:tc>
                  <w:tcPr>
                    <w:tcW w:w="2581" w:type="pct"/>
                    <w:tcBorders>
                      <w:top w:val="single" w:sz="4" w:space="0" w:color="auto"/>
                      <w:left w:val="single" w:sz="4" w:space="0" w:color="auto"/>
                      <w:bottom w:val="single" w:sz="4" w:space="0" w:color="auto"/>
                      <w:right w:val="single" w:sz="4" w:space="0" w:color="auto"/>
                    </w:tcBorders>
                    <w:shd w:val="clear" w:color="auto" w:fill="auto"/>
                    <w:hideMark/>
                  </w:tcPr>
                  <w:p w14:paraId="1C78A1FE" w14:textId="77777777" w:rsidR="000A3573" w:rsidRDefault="00000000" w:rsidP="00506B0B">
                    <w:pPr>
                      <w:jc w:val="center"/>
                    </w:pPr>
                    <w:r>
                      <w:rPr>
                        <w:rFonts w:hint="eastAsia"/>
                      </w:rPr>
                      <w:t>本期发生额</w:t>
                    </w:r>
                  </w:p>
                </w:tc>
              </w:sdtContent>
            </w:sdt>
          </w:tr>
          <w:tr w:rsidR="000A3573" w14:paraId="0A3DDBB4" w14:textId="77777777" w:rsidTr="00506B0B">
            <w:sdt>
              <w:sdtPr>
                <w:tag w:val="_PLD_e49aa9df3fa0441889c07b63b32585c5"/>
                <w:id w:val="45883811"/>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0DEC19C1" w14:textId="77777777" w:rsidR="000A3573" w:rsidRDefault="00000000" w:rsidP="00506B0B">
                    <w:pPr>
                      <w:ind w:right="6"/>
                      <w:rPr>
                        <w:b/>
                        <w:bCs w:val="0"/>
                      </w:rPr>
                    </w:pPr>
                    <w:r>
                      <w:rPr>
                        <w:rFonts w:hint="eastAsia"/>
                      </w:rPr>
                      <w:t>利润总额</w:t>
                    </w:r>
                  </w:p>
                </w:tc>
              </w:sdtContent>
            </w:sdt>
            <w:tc>
              <w:tcPr>
                <w:tcW w:w="2581" w:type="pct"/>
                <w:tcBorders>
                  <w:top w:val="single" w:sz="4" w:space="0" w:color="auto"/>
                  <w:left w:val="single" w:sz="4" w:space="0" w:color="auto"/>
                  <w:bottom w:val="single" w:sz="6" w:space="0" w:color="auto"/>
                  <w:right w:val="single" w:sz="6" w:space="0" w:color="auto"/>
                </w:tcBorders>
                <w:shd w:val="clear" w:color="auto" w:fill="auto"/>
              </w:tcPr>
              <w:p w14:paraId="35A4B198" w14:textId="77777777" w:rsidR="000A3573" w:rsidRDefault="00000000" w:rsidP="00506B0B">
                <w:pPr>
                  <w:jc w:val="right"/>
                </w:pPr>
                <w:r>
                  <w:t>11,722,741.32</w:t>
                </w:r>
              </w:p>
            </w:tc>
          </w:tr>
          <w:tr w:rsidR="000A3573" w14:paraId="2DB2D838" w14:textId="77777777" w:rsidTr="00506B0B">
            <w:sdt>
              <w:sdtPr>
                <w:tag w:val="_PLD_bcfd0d413e444c6f881fc95e048d73ce"/>
                <w:id w:val="-1006279234"/>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022246CF" w14:textId="77777777" w:rsidR="000A3573" w:rsidRDefault="00000000" w:rsidP="00506B0B">
                    <w:pPr>
                      <w:ind w:right="6"/>
                    </w:pPr>
                    <w:r>
                      <w:rPr>
                        <w:rFonts w:hint="eastAsia"/>
                      </w:rPr>
                      <w:t>按法定</w:t>
                    </w:r>
                    <w:r>
                      <w:t>/</w:t>
                    </w:r>
                    <w:r>
                      <w:rPr>
                        <w:rFonts w:hint="eastAsia"/>
                      </w:rPr>
                      <w:t>适用税率计算的所得税费用</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14:paraId="78033270" w14:textId="77777777" w:rsidR="000A3573" w:rsidRDefault="00000000" w:rsidP="00506B0B">
                <w:pPr>
                  <w:jc w:val="right"/>
                </w:pPr>
                <w:r>
                  <w:t>2,930,685.33</w:t>
                </w:r>
              </w:p>
            </w:tc>
          </w:tr>
          <w:tr w:rsidR="000A3573" w14:paraId="12AB8E4E" w14:textId="77777777" w:rsidTr="00506B0B">
            <w:trPr>
              <w:trHeight w:val="139"/>
            </w:trPr>
            <w:sdt>
              <w:sdtPr>
                <w:tag w:val="_PLD_dc5f6e856113456cb1312b5cf234201d"/>
                <w:id w:val="2112626446"/>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411DAB8B" w14:textId="77777777" w:rsidR="000A3573" w:rsidRDefault="00000000" w:rsidP="00506B0B">
                    <w:pPr>
                      <w:ind w:right="6"/>
                    </w:pPr>
                    <w:r>
                      <w:rPr>
                        <w:rFonts w:hint="eastAsia"/>
                      </w:rPr>
                      <w:t>子公司适用不同税率的影响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14:paraId="2A4ACD1D" w14:textId="77777777" w:rsidR="000A3573" w:rsidRDefault="00000000" w:rsidP="00506B0B">
                <w:pPr>
                  <w:jc w:val="right"/>
                </w:pPr>
                <w:r>
                  <w:t>-1,703,758.13</w:t>
                </w:r>
              </w:p>
            </w:tc>
          </w:tr>
          <w:tr w:rsidR="000A3573" w14:paraId="11E105CE" w14:textId="77777777" w:rsidTr="00506B0B">
            <w:sdt>
              <w:sdtPr>
                <w:tag w:val="_PLD_a18b0f1e64674563b277a2e43b991ab6"/>
                <w:id w:val="-1170561177"/>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5A7F05B9" w14:textId="77777777" w:rsidR="000A3573" w:rsidRDefault="00000000" w:rsidP="00506B0B">
                    <w:pPr>
                      <w:ind w:right="6"/>
                    </w:pPr>
                    <w:r>
                      <w:rPr>
                        <w:rFonts w:hint="eastAsia"/>
                      </w:rPr>
                      <w:t>调整以前期间所得税的影响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14:paraId="560B7DAC" w14:textId="77777777" w:rsidR="000A3573" w:rsidRDefault="00000000" w:rsidP="00506B0B">
                <w:pPr>
                  <w:jc w:val="right"/>
                </w:pPr>
                <w:r>
                  <w:t>0.00</w:t>
                </w:r>
              </w:p>
            </w:tc>
          </w:tr>
          <w:tr w:rsidR="000A3573" w14:paraId="774188B0" w14:textId="77777777" w:rsidTr="00506B0B">
            <w:sdt>
              <w:sdtPr>
                <w:tag w:val="_PLD_451dd13012144866aaf62c35812344d7"/>
                <w:id w:val="-2014916893"/>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00A86CE8" w14:textId="77777777" w:rsidR="000A3573" w:rsidRDefault="00000000" w:rsidP="00506B0B">
                    <w:pPr>
                      <w:ind w:right="6"/>
                    </w:pPr>
                    <w:r>
                      <w:rPr>
                        <w:rFonts w:hint="eastAsia"/>
                      </w:rPr>
                      <w:t>非应税收入的影响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14:paraId="5866B52E" w14:textId="77777777" w:rsidR="000A3573" w:rsidRDefault="00000000" w:rsidP="00506B0B">
                <w:pPr>
                  <w:jc w:val="right"/>
                </w:pPr>
                <w:r w:rsidRPr="000A3573">
                  <w:t>-1,838,152.87</w:t>
                </w:r>
              </w:p>
            </w:tc>
          </w:tr>
          <w:tr w:rsidR="000A3573" w14:paraId="0DC8433D" w14:textId="77777777" w:rsidTr="00506B0B">
            <w:sdt>
              <w:sdtPr>
                <w:tag w:val="_PLD_0906044dc7ff47d6ba8d4be46514c623"/>
                <w:id w:val="947200459"/>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2825D195" w14:textId="77777777" w:rsidR="000A3573" w:rsidRDefault="00000000" w:rsidP="00506B0B">
                    <w:pPr>
                      <w:ind w:right="6"/>
                    </w:pPr>
                    <w:r>
                      <w:rPr>
                        <w:rFonts w:hint="eastAsia"/>
                      </w:rPr>
                      <w:t>不可抵扣的成本、费用和损失的影响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14:paraId="4DE60E88" w14:textId="77777777" w:rsidR="000A3573" w:rsidRDefault="00000000" w:rsidP="00506B0B">
                <w:pPr>
                  <w:jc w:val="right"/>
                </w:pPr>
                <w:r w:rsidRPr="000A3573">
                  <w:t>-131,759.63</w:t>
                </w:r>
              </w:p>
            </w:tc>
          </w:tr>
          <w:tr w:rsidR="000A3573" w14:paraId="1CBE73EA" w14:textId="77777777" w:rsidTr="00506B0B">
            <w:sdt>
              <w:sdtPr>
                <w:tag w:val="_PLD_958280e6456341698f323fb9f71bf973"/>
                <w:id w:val="-1238551052"/>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56C827BE" w14:textId="77777777" w:rsidR="000A3573" w:rsidRDefault="00000000" w:rsidP="00506B0B">
                    <w:pPr>
                      <w:ind w:right="6"/>
                    </w:pPr>
                    <w:r>
                      <w:rPr>
                        <w:rFonts w:hint="eastAsia"/>
                      </w:rPr>
                      <w:t>使用前期未确认递延所得税资产的可抵扣亏损的影响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14:paraId="57A980C9" w14:textId="77777777" w:rsidR="000A3573" w:rsidRDefault="00000000" w:rsidP="00506B0B">
                <w:pPr>
                  <w:jc w:val="right"/>
                </w:pPr>
              </w:p>
            </w:tc>
          </w:tr>
          <w:tr w:rsidR="000A3573" w14:paraId="47F8CA84" w14:textId="77777777" w:rsidTr="00506B0B">
            <w:sdt>
              <w:sdtPr>
                <w:tag w:val="_PLD_ba3d89f087964402b8cb1b2a58f5d0ba"/>
                <w:id w:val="280701133"/>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5171AA21" w14:textId="77777777" w:rsidR="000A3573" w:rsidRDefault="00000000" w:rsidP="00506B0B">
                    <w:pPr>
                      <w:ind w:right="6"/>
                    </w:pPr>
                    <w:proofErr w:type="gramStart"/>
                    <w:r>
                      <w:rPr>
                        <w:rFonts w:hint="eastAsia"/>
                      </w:rPr>
                      <w:t>本期未</w:t>
                    </w:r>
                    <w:proofErr w:type="gramEnd"/>
                    <w:r>
                      <w:rPr>
                        <w:rFonts w:hint="eastAsia"/>
                      </w:rPr>
                      <w:t>确认递延所得税资产的可抵扣暂时性差异或可抵扣亏损的影响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14:paraId="109890D4" w14:textId="77777777" w:rsidR="000A3573" w:rsidRDefault="00000000" w:rsidP="00506B0B">
                <w:pPr>
                  <w:jc w:val="right"/>
                </w:pPr>
                <w:r w:rsidRPr="000A3573">
                  <w:t>5,367,381.73</w:t>
                </w:r>
              </w:p>
            </w:tc>
          </w:tr>
          <w:sdt>
            <w:sdtPr>
              <w:alias w:val="会计利润与所得税费用调整过程明细"/>
              <w:tag w:val="_GBC_60d81dc4e69b413a8b1a7ba0bc4ad0f0"/>
              <w:id w:val="2096426481"/>
              <w:lock w:val="sdtLocked"/>
            </w:sdtPr>
            <w:sdtContent>
              <w:tr w:rsidR="000A3573" w14:paraId="1B920B8A" w14:textId="77777777" w:rsidTr="00506B0B">
                <w:tc>
                  <w:tcPr>
                    <w:tcW w:w="2419" w:type="pct"/>
                    <w:tcBorders>
                      <w:top w:val="single" w:sz="4" w:space="0" w:color="auto"/>
                      <w:left w:val="single" w:sz="6" w:space="0" w:color="auto"/>
                      <w:bottom w:val="single" w:sz="6" w:space="0" w:color="auto"/>
                      <w:right w:val="single" w:sz="6" w:space="0" w:color="auto"/>
                    </w:tcBorders>
                    <w:shd w:val="clear" w:color="auto" w:fill="auto"/>
                    <w:vAlign w:val="center"/>
                    <w:hideMark/>
                  </w:tcPr>
                  <w:p w14:paraId="2E7DF7F4" w14:textId="77777777" w:rsidR="000A3573" w:rsidRDefault="00000000" w:rsidP="00506B0B">
                    <w:r>
                      <w:t>其他</w:t>
                    </w:r>
                  </w:p>
                </w:tc>
                <w:tc>
                  <w:tcPr>
                    <w:tcW w:w="2581" w:type="pct"/>
                    <w:tcBorders>
                      <w:top w:val="single" w:sz="6" w:space="0" w:color="auto"/>
                      <w:left w:val="single" w:sz="6" w:space="0" w:color="auto"/>
                      <w:bottom w:val="single" w:sz="6" w:space="0" w:color="auto"/>
                      <w:right w:val="single" w:sz="6" w:space="0" w:color="auto"/>
                    </w:tcBorders>
                    <w:shd w:val="clear" w:color="auto" w:fill="auto"/>
                  </w:tcPr>
                  <w:p w14:paraId="319E28DA" w14:textId="77777777" w:rsidR="000A3573" w:rsidRDefault="00000000" w:rsidP="00506B0B">
                    <w:pPr>
                      <w:jc w:val="right"/>
                    </w:pPr>
                    <w:r>
                      <w:t>-1,589,681.43</w:t>
                    </w:r>
                  </w:p>
                </w:tc>
              </w:tr>
            </w:sdtContent>
          </w:sdt>
          <w:sdt>
            <w:sdtPr>
              <w:alias w:val="会计利润与所得税费用调整过程明细"/>
              <w:tag w:val="_GBC_60d81dc4e69b413a8b1a7ba0bc4ad0f0"/>
              <w:id w:val="-1377007856"/>
              <w:lock w:val="sdtLocked"/>
            </w:sdtPr>
            <w:sdtContent>
              <w:tr w:rsidR="000A3573" w14:paraId="62AB40B8" w14:textId="77777777" w:rsidTr="00506B0B">
                <w:tc>
                  <w:tcPr>
                    <w:tcW w:w="2419" w:type="pct"/>
                    <w:tcBorders>
                      <w:top w:val="single" w:sz="4" w:space="0" w:color="auto"/>
                      <w:left w:val="single" w:sz="6" w:space="0" w:color="auto"/>
                      <w:bottom w:val="single" w:sz="6" w:space="0" w:color="auto"/>
                      <w:right w:val="single" w:sz="6" w:space="0" w:color="auto"/>
                    </w:tcBorders>
                    <w:shd w:val="clear" w:color="auto" w:fill="auto"/>
                    <w:vAlign w:val="center"/>
                    <w:hideMark/>
                  </w:tcPr>
                  <w:p w14:paraId="4CD16687" w14:textId="77777777" w:rsidR="000A3573" w:rsidRDefault="00000000" w:rsidP="00506B0B"/>
                </w:tc>
                <w:tc>
                  <w:tcPr>
                    <w:tcW w:w="2581" w:type="pct"/>
                    <w:tcBorders>
                      <w:top w:val="single" w:sz="6" w:space="0" w:color="auto"/>
                      <w:left w:val="single" w:sz="6" w:space="0" w:color="auto"/>
                      <w:bottom w:val="single" w:sz="6" w:space="0" w:color="auto"/>
                      <w:right w:val="single" w:sz="6" w:space="0" w:color="auto"/>
                    </w:tcBorders>
                    <w:shd w:val="clear" w:color="auto" w:fill="auto"/>
                  </w:tcPr>
                  <w:p w14:paraId="18572821" w14:textId="77777777" w:rsidR="000A3573" w:rsidRDefault="00000000" w:rsidP="00506B0B">
                    <w:pPr>
                      <w:jc w:val="right"/>
                    </w:pPr>
                  </w:p>
                </w:tc>
              </w:tr>
            </w:sdtContent>
          </w:sdt>
          <w:tr w:rsidR="000A3573" w14:paraId="5BBB9B09" w14:textId="77777777" w:rsidTr="00506B0B">
            <w:sdt>
              <w:sdtPr>
                <w:tag w:val="_PLD_2fe3b63863164c92a5502c41abff42f1"/>
                <w:id w:val="-760989903"/>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14:paraId="5EDEBEAA" w14:textId="77777777" w:rsidR="000A3573" w:rsidRDefault="00000000" w:rsidP="00506B0B">
                    <w:r>
                      <w:rPr>
                        <w:rFonts w:hint="eastAsia"/>
                      </w:rPr>
                      <w:t>所得税费用</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14:paraId="22456836" w14:textId="47DDD989" w:rsidR="000A3573" w:rsidRDefault="00000000" w:rsidP="00506B0B">
                <w:pPr>
                  <w:jc w:val="right"/>
                </w:pPr>
                <w:r w:rsidRPr="000A3573">
                  <w:t>3,034,715.00</w:t>
                </w:r>
              </w:p>
            </w:tc>
          </w:tr>
        </w:tbl>
        <w:p w14:paraId="473783AF" w14:textId="77777777" w:rsidR="000A3573" w:rsidRDefault="00000000"/>
        <w:p w14:paraId="7F776114" w14:textId="77777777" w:rsidR="00120D52" w:rsidRDefault="008F6847">
          <w:pPr>
            <w:spacing w:before="60" w:after="60"/>
          </w:pPr>
          <w:r>
            <w:rPr>
              <w:rFonts w:hint="eastAsia"/>
            </w:rPr>
            <w:t>其他说明：</w:t>
          </w:r>
        </w:p>
        <w:sdt>
          <w:sdtPr>
            <w:alias w:val="是否适用：所得税费用的说明[双击切换]"/>
            <w:tag w:val="_GBC_0363d79a647b4d96aa5d7b72c93b1e45"/>
            <w:id w:val="-1298987202"/>
            <w:lock w:val="sdtLocked"/>
            <w:placeholder>
              <w:docPart w:val="GBC22222222222222222222222222222"/>
            </w:placeholder>
          </w:sdtPr>
          <w:sdtContent>
            <w:p w14:paraId="62D37F5C" w14:textId="1590E894" w:rsidR="00120D52" w:rsidRDefault="008F6847" w:rsidP="007E048E">
              <w:pPr>
                <w:spacing w:before="60" w:after="6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66C9E31B" w14:textId="77777777" w:rsidR="00120D52" w:rsidRDefault="00120D52">
      <w:pPr>
        <w:rPr>
          <w:b/>
        </w:rPr>
      </w:pPr>
    </w:p>
    <w:sdt>
      <w:sdtPr>
        <w:rPr>
          <w:rFonts w:ascii="宋体" w:hAnsi="宋体" w:cs="宋体" w:hint="eastAsia"/>
          <w:b w:val="0"/>
          <w:bCs/>
          <w:kern w:val="0"/>
          <w:szCs w:val="21"/>
        </w:rPr>
        <w:alias w:val="模块:其他综合收益"/>
        <w:tag w:val="_GBC_a490950b62a146d9901e0aeb01787f97"/>
        <w:id w:val="252093045"/>
        <w:lock w:val="sdtLocked"/>
        <w:placeholder>
          <w:docPart w:val="GBC22222222222222222222222222222"/>
        </w:placeholder>
      </w:sdtPr>
      <w:sdtContent>
        <w:p w14:paraId="6A1A7838" w14:textId="77777777" w:rsidR="00120D52" w:rsidRDefault="008F6847">
          <w:pPr>
            <w:pStyle w:val="3"/>
            <w:numPr>
              <w:ilvl w:val="0"/>
              <w:numId w:val="58"/>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bef6c47936994e5e94c77d5dd812be30"/>
            <w:id w:val="-639804507"/>
            <w:lock w:val="sdtLocked"/>
            <w:placeholder>
              <w:docPart w:val="GBC22222222222222222222222222222"/>
            </w:placeholder>
          </w:sdtPr>
          <w:sdtContent>
            <w:p w14:paraId="1482EE63" w14:textId="4AEE3038"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其他综合收益详见附注"/>
            <w:tag w:val="_GBC_6f59ae7e2b78472ea4fa736cbb8f062d"/>
            <w:id w:val="639702333"/>
            <w:lock w:val="sdtLocked"/>
            <w:placeholder>
              <w:docPart w:val="GBC22222222222222222222222222222"/>
            </w:placeholder>
          </w:sdtPr>
          <w:sdtContent>
            <w:p w14:paraId="1AC02CBA" w14:textId="16D57AC9" w:rsidR="007E048E" w:rsidRPr="00CD08AE" w:rsidRDefault="008F6847" w:rsidP="007E048E">
              <w:pPr>
                <w:tabs>
                  <w:tab w:val="left" w:pos="1100"/>
                </w:tabs>
                <w:spacing w:beforeLines="50" w:before="120" w:afterLines="50" w:after="120" w:line="360" w:lineRule="exact"/>
                <w:jc w:val="both"/>
                <w:rPr>
                  <w:sz w:val="22"/>
                  <w:szCs w:val="22"/>
                </w:rPr>
              </w:pPr>
              <w:r>
                <w:rPr>
                  <w:rFonts w:hint="eastAsia"/>
                </w:rPr>
                <w:t>详见附注</w:t>
              </w:r>
              <w:r w:rsidRPr="00CD08AE">
                <w:rPr>
                  <w:rFonts w:hint="eastAsia"/>
                  <w:sz w:val="22"/>
                  <w:szCs w:val="22"/>
                </w:rPr>
                <w:t xml:space="preserve"> “</w:t>
              </w:r>
              <w:r>
                <w:rPr>
                  <w:rFonts w:hint="eastAsia"/>
                  <w:sz w:val="22"/>
                  <w:szCs w:val="22"/>
                </w:rPr>
                <w:t>七</w:t>
              </w:r>
              <w:r w:rsidRPr="00CD08AE">
                <w:rPr>
                  <w:rFonts w:hint="eastAsia"/>
                  <w:sz w:val="22"/>
                  <w:szCs w:val="22"/>
                </w:rPr>
                <w:t>、</w:t>
              </w:r>
              <w:r>
                <w:rPr>
                  <w:sz w:val="22"/>
                  <w:szCs w:val="22"/>
                </w:rPr>
                <w:t>57</w:t>
              </w:r>
              <w:r w:rsidRPr="00CD08AE">
                <w:rPr>
                  <w:rFonts w:hint="eastAsia"/>
                  <w:sz w:val="22"/>
                  <w:szCs w:val="22"/>
                </w:rPr>
                <w:t>其他综合收益”相关内容。</w:t>
              </w:r>
            </w:p>
            <w:p w14:paraId="7E0010F8" w14:textId="59809EA1" w:rsidR="00120D52" w:rsidRDefault="00000000"/>
          </w:sdtContent>
        </w:sdt>
      </w:sdtContent>
    </w:sdt>
    <w:p w14:paraId="63980575" w14:textId="77777777" w:rsidR="00120D52" w:rsidRDefault="00120D52"/>
    <w:p w14:paraId="5A165403" w14:textId="77777777" w:rsidR="00120D52" w:rsidRDefault="008F6847">
      <w:pPr>
        <w:pStyle w:val="3"/>
        <w:numPr>
          <w:ilvl w:val="0"/>
          <w:numId w:val="58"/>
        </w:numPr>
        <w:tabs>
          <w:tab w:val="left" w:pos="504"/>
        </w:tabs>
        <w:rPr>
          <w:rFonts w:ascii="宋体" w:hAnsi="宋体"/>
          <w:szCs w:val="21"/>
        </w:rPr>
      </w:pPr>
      <w:r>
        <w:rPr>
          <w:rFonts w:ascii="宋体" w:hAnsi="宋体" w:hint="eastAsia"/>
          <w:szCs w:val="21"/>
        </w:rPr>
        <w:t>现金流量表项目</w:t>
      </w:r>
    </w:p>
    <w:sdt>
      <w:sdtPr>
        <w:rPr>
          <w:rFonts w:ascii="宋体" w:hAnsi="宋体" w:cs="宋体" w:hint="eastAsia"/>
          <w:b w:val="0"/>
          <w:bCs/>
          <w:kern w:val="0"/>
          <w:sz w:val="24"/>
          <w:szCs w:val="21"/>
        </w:rPr>
        <w:alias w:val="模块:收到的其他与经营活动有关的现金"/>
        <w:tag w:val="_GBC_aebbed0d25f14d50b64339a751dec4bd"/>
        <w:id w:val="1078485271"/>
        <w:lock w:val="sdtLocked"/>
        <w:placeholder>
          <w:docPart w:val="GBC22222222222222222222222222222"/>
        </w:placeholder>
      </w:sdtPr>
      <w:sdtEndPr>
        <w:rPr>
          <w:rFonts w:cstheme="minorBidi" w:hint="default"/>
          <w:kern w:val="2"/>
          <w:sz w:val="21"/>
        </w:rPr>
      </w:sdtEndPr>
      <w:sdtContent>
        <w:p w14:paraId="25A1D042" w14:textId="77777777" w:rsidR="00120D52" w:rsidRDefault="008F6847">
          <w:pPr>
            <w:pStyle w:val="4"/>
            <w:numPr>
              <w:ilvl w:val="0"/>
              <w:numId w:val="92"/>
            </w:numPr>
            <w:tabs>
              <w:tab w:val="left" w:pos="700"/>
            </w:tabs>
            <w:rPr>
              <w:rFonts w:ascii="宋体" w:hAnsi="宋体"/>
              <w:szCs w:val="21"/>
            </w:rPr>
          </w:pPr>
          <w:r>
            <w:rPr>
              <w:rFonts w:ascii="宋体" w:hAnsi="宋体" w:hint="eastAsia"/>
              <w:szCs w:val="21"/>
            </w:rPr>
            <w:t>收到的其他与经营活动有关的现金</w:t>
          </w:r>
        </w:p>
        <w:sdt>
          <w:sdtPr>
            <w:alias w:val="是否适用：收到的其他与经营活动有关的现金[双击切换]"/>
            <w:tag w:val="_GBC_c5c1fd7856fd40f88e814da378eb1220"/>
            <w:id w:val="-1057242327"/>
            <w:lock w:val="sdtLocked"/>
            <w:placeholder>
              <w:docPart w:val="GBC22222222222222222222222222222"/>
            </w:placeholder>
          </w:sdtPr>
          <w:sdtContent>
            <w:p w14:paraId="4BBF2D4C" w14:textId="331556C3"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03994BB" w14:textId="1C1E6D84" w:rsidR="00120D52" w:rsidRDefault="008F6847">
          <w:pPr>
            <w:jc w:val="right"/>
          </w:pPr>
          <w:r>
            <w:rPr>
              <w:rFonts w:hint="eastAsia"/>
            </w:rPr>
            <w:t>单位：</w:t>
          </w:r>
          <w:sdt>
            <w:sdtPr>
              <w:rPr>
                <w:rFonts w:hint="eastAsia"/>
              </w:rPr>
              <w:alias w:val="单位：财务附注：收到的其他与经营活动有关的现金"/>
              <w:tag w:val="_GBC_5ccae82b68484e708f12fda90762616a"/>
              <w:id w:val="160090374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收到的其他与经营活动有关的现金"/>
              <w:tag w:val="_GBC_fab1e143b1314991a3aebb857ed68a09"/>
              <w:id w:val="4433849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21"/>
            <w:gridCol w:w="2756"/>
            <w:gridCol w:w="2746"/>
          </w:tblGrid>
          <w:tr w:rsidR="00377EB8" w14:paraId="29890A9D" w14:textId="77777777" w:rsidTr="00A1230E">
            <w:sdt>
              <w:sdtPr>
                <w:tag w:val="_PLD_37a08d49f8e14506929ae8c9544c259e"/>
                <w:id w:val="-1387323137"/>
                <w:lock w:val="sdtLocked"/>
              </w:sdtPr>
              <w:sdtContent>
                <w:tc>
                  <w:tcPr>
                    <w:tcW w:w="1882" w:type="pct"/>
                  </w:tcPr>
                  <w:p w14:paraId="06B0C7C4" w14:textId="77777777" w:rsidR="00377EB8" w:rsidRDefault="00000000" w:rsidP="00A1230E">
                    <w:pPr>
                      <w:autoSpaceDE w:val="0"/>
                      <w:autoSpaceDN w:val="0"/>
                      <w:adjustRightInd w:val="0"/>
                      <w:snapToGrid w:val="0"/>
                      <w:spacing w:line="240" w:lineRule="atLeast"/>
                      <w:jc w:val="center"/>
                    </w:pPr>
                    <w:r>
                      <w:rPr>
                        <w:rFonts w:hint="eastAsia"/>
                      </w:rPr>
                      <w:t>项目</w:t>
                    </w:r>
                  </w:p>
                </w:tc>
              </w:sdtContent>
            </w:sdt>
            <w:sdt>
              <w:sdtPr>
                <w:tag w:val="_PLD_f6cb8d17057e4de79000a7b7c263b07e"/>
                <w:id w:val="834889024"/>
                <w:lock w:val="sdtLocked"/>
              </w:sdtPr>
              <w:sdtContent>
                <w:tc>
                  <w:tcPr>
                    <w:tcW w:w="1562" w:type="pct"/>
                  </w:tcPr>
                  <w:p w14:paraId="46EC70C9" w14:textId="77777777" w:rsidR="00377EB8" w:rsidRDefault="00000000" w:rsidP="00A1230E">
                    <w:pPr>
                      <w:autoSpaceDE w:val="0"/>
                      <w:autoSpaceDN w:val="0"/>
                      <w:adjustRightInd w:val="0"/>
                      <w:snapToGrid w:val="0"/>
                      <w:spacing w:line="240" w:lineRule="atLeast"/>
                      <w:jc w:val="center"/>
                    </w:pPr>
                    <w:r>
                      <w:rPr>
                        <w:rFonts w:hint="eastAsia"/>
                      </w:rPr>
                      <w:t>本期发生额</w:t>
                    </w:r>
                  </w:p>
                </w:tc>
              </w:sdtContent>
            </w:sdt>
            <w:sdt>
              <w:sdtPr>
                <w:tag w:val="_PLD_28d6db3ec51c43eb8751b53e93c8f270"/>
                <w:id w:val="-1606498070"/>
                <w:lock w:val="sdtLocked"/>
              </w:sdtPr>
              <w:sdtContent>
                <w:tc>
                  <w:tcPr>
                    <w:tcW w:w="1556" w:type="pct"/>
                  </w:tcPr>
                  <w:p w14:paraId="77AFACE7" w14:textId="77777777" w:rsidR="00377EB8" w:rsidRDefault="00000000" w:rsidP="00A1230E">
                    <w:pPr>
                      <w:autoSpaceDE w:val="0"/>
                      <w:autoSpaceDN w:val="0"/>
                      <w:adjustRightInd w:val="0"/>
                      <w:snapToGrid w:val="0"/>
                      <w:spacing w:line="240" w:lineRule="atLeast"/>
                      <w:jc w:val="center"/>
                    </w:pPr>
                    <w:r>
                      <w:rPr>
                        <w:rFonts w:hint="eastAsia"/>
                      </w:rPr>
                      <w:t>上期发生额</w:t>
                    </w:r>
                  </w:p>
                </w:tc>
              </w:sdtContent>
            </w:sdt>
          </w:tr>
          <w:sdt>
            <w:sdtPr>
              <w:rPr>
                <w:rFonts w:hint="eastAsia"/>
              </w:rPr>
              <w:alias w:val="收到的其他与经营活动有关的现金明细"/>
              <w:tag w:val="_GBC_339bc885f058400ca0c6b375c3f5b0d5"/>
              <w:id w:val="796266872"/>
              <w:lock w:val="sdtLocked"/>
            </w:sdtPr>
            <w:sdtContent>
              <w:tr w:rsidR="00377EB8" w14:paraId="1216F5A1" w14:textId="77777777" w:rsidTr="00A1230E">
                <w:tc>
                  <w:tcPr>
                    <w:tcW w:w="1882" w:type="pct"/>
                  </w:tcPr>
                  <w:p w14:paraId="0968E3B5" w14:textId="77777777" w:rsidR="00377EB8" w:rsidRDefault="00000000" w:rsidP="00A1230E">
                    <w:pPr>
                      <w:autoSpaceDE w:val="0"/>
                      <w:autoSpaceDN w:val="0"/>
                      <w:adjustRightInd w:val="0"/>
                      <w:snapToGrid w:val="0"/>
                      <w:spacing w:line="240" w:lineRule="atLeast"/>
                    </w:pPr>
                    <w:r>
                      <w:t>收回保证金、押金及备用金</w:t>
                    </w:r>
                  </w:p>
                </w:tc>
                <w:tc>
                  <w:tcPr>
                    <w:tcW w:w="1562" w:type="pct"/>
                    <w:vAlign w:val="bottom"/>
                  </w:tcPr>
                  <w:p w14:paraId="17F452D9" w14:textId="77777777" w:rsidR="00377EB8" w:rsidRDefault="00000000" w:rsidP="00A1230E">
                    <w:pPr>
                      <w:jc w:val="right"/>
                    </w:pPr>
                    <w:r>
                      <w:t>244,039.97</w:t>
                    </w:r>
                  </w:p>
                </w:tc>
                <w:tc>
                  <w:tcPr>
                    <w:tcW w:w="1556" w:type="pct"/>
                  </w:tcPr>
                  <w:p w14:paraId="131B1C3C" w14:textId="77777777" w:rsidR="00377EB8" w:rsidRDefault="00000000" w:rsidP="00A1230E">
                    <w:pPr>
                      <w:jc w:val="right"/>
                    </w:pPr>
                    <w:r>
                      <w:t>2,350,142.87</w:t>
                    </w:r>
                  </w:p>
                </w:tc>
              </w:tr>
            </w:sdtContent>
          </w:sdt>
          <w:sdt>
            <w:sdtPr>
              <w:rPr>
                <w:rFonts w:hint="eastAsia"/>
              </w:rPr>
              <w:alias w:val="收到的其他与经营活动有关的现金明细"/>
              <w:tag w:val="_GBC_339bc885f058400ca0c6b375c3f5b0d5"/>
              <w:id w:val="1930847815"/>
              <w:lock w:val="sdtLocked"/>
            </w:sdtPr>
            <w:sdtContent>
              <w:tr w:rsidR="00377EB8" w14:paraId="5DF789C5" w14:textId="77777777" w:rsidTr="00A1230E">
                <w:tc>
                  <w:tcPr>
                    <w:tcW w:w="1882" w:type="pct"/>
                  </w:tcPr>
                  <w:p w14:paraId="15D9CE13" w14:textId="77777777" w:rsidR="00377EB8" w:rsidRDefault="00000000" w:rsidP="00A1230E">
                    <w:pPr>
                      <w:autoSpaceDE w:val="0"/>
                      <w:autoSpaceDN w:val="0"/>
                      <w:adjustRightInd w:val="0"/>
                      <w:snapToGrid w:val="0"/>
                      <w:spacing w:line="240" w:lineRule="atLeast"/>
                    </w:pPr>
                    <w:r>
                      <w:t>利息收入</w:t>
                    </w:r>
                  </w:p>
                </w:tc>
                <w:tc>
                  <w:tcPr>
                    <w:tcW w:w="1562" w:type="pct"/>
                    <w:vAlign w:val="bottom"/>
                  </w:tcPr>
                  <w:p w14:paraId="5FC3654C" w14:textId="77777777" w:rsidR="00377EB8" w:rsidRDefault="00000000" w:rsidP="00A1230E">
                    <w:pPr>
                      <w:jc w:val="right"/>
                    </w:pPr>
                    <w:r>
                      <w:t>222,568.30</w:t>
                    </w:r>
                  </w:p>
                </w:tc>
                <w:tc>
                  <w:tcPr>
                    <w:tcW w:w="1556" w:type="pct"/>
                  </w:tcPr>
                  <w:p w14:paraId="66120FDD" w14:textId="77777777" w:rsidR="00377EB8" w:rsidRDefault="00000000" w:rsidP="00A1230E">
                    <w:pPr>
                      <w:jc w:val="right"/>
                    </w:pPr>
                    <w:r>
                      <w:t>840,092.61</w:t>
                    </w:r>
                  </w:p>
                </w:tc>
              </w:tr>
            </w:sdtContent>
          </w:sdt>
          <w:sdt>
            <w:sdtPr>
              <w:rPr>
                <w:rFonts w:hint="eastAsia"/>
              </w:rPr>
              <w:alias w:val="收到的其他与经营活动有关的现金明细"/>
              <w:tag w:val="_GBC_339bc885f058400ca0c6b375c3f5b0d5"/>
              <w:id w:val="378903049"/>
              <w:lock w:val="sdtLocked"/>
            </w:sdtPr>
            <w:sdtContent>
              <w:tr w:rsidR="00377EB8" w14:paraId="6E6A797C" w14:textId="77777777" w:rsidTr="00A1230E">
                <w:tc>
                  <w:tcPr>
                    <w:tcW w:w="1882" w:type="pct"/>
                  </w:tcPr>
                  <w:p w14:paraId="7C6D2766" w14:textId="77777777" w:rsidR="00377EB8" w:rsidRDefault="00000000" w:rsidP="00A1230E">
                    <w:pPr>
                      <w:autoSpaceDE w:val="0"/>
                      <w:autoSpaceDN w:val="0"/>
                      <w:adjustRightInd w:val="0"/>
                      <w:snapToGrid w:val="0"/>
                      <w:spacing w:line="240" w:lineRule="atLeast"/>
                    </w:pPr>
                    <w:r>
                      <w:t>政府补助</w:t>
                    </w:r>
                  </w:p>
                </w:tc>
                <w:tc>
                  <w:tcPr>
                    <w:tcW w:w="1562" w:type="pct"/>
                    <w:vAlign w:val="bottom"/>
                  </w:tcPr>
                  <w:p w14:paraId="028D7649" w14:textId="77777777" w:rsidR="00377EB8" w:rsidRDefault="00000000" w:rsidP="00A1230E">
                    <w:pPr>
                      <w:jc w:val="right"/>
                    </w:pPr>
                    <w:r>
                      <w:t>1,816,023.83</w:t>
                    </w:r>
                  </w:p>
                </w:tc>
                <w:tc>
                  <w:tcPr>
                    <w:tcW w:w="1556" w:type="pct"/>
                  </w:tcPr>
                  <w:p w14:paraId="07FF764F" w14:textId="77777777" w:rsidR="00377EB8" w:rsidRDefault="00000000" w:rsidP="00A1230E">
                    <w:pPr>
                      <w:jc w:val="right"/>
                    </w:pPr>
                    <w:r>
                      <w:t>6,056,712.01</w:t>
                    </w:r>
                  </w:p>
                </w:tc>
              </w:tr>
            </w:sdtContent>
          </w:sdt>
          <w:sdt>
            <w:sdtPr>
              <w:rPr>
                <w:rFonts w:hint="eastAsia"/>
              </w:rPr>
              <w:alias w:val="收到的其他与经营活动有关的现金明细"/>
              <w:tag w:val="_GBC_339bc885f058400ca0c6b375c3f5b0d5"/>
              <w:id w:val="-1591229635"/>
              <w:lock w:val="sdtLocked"/>
            </w:sdtPr>
            <w:sdtContent>
              <w:tr w:rsidR="00377EB8" w14:paraId="3BACDCF9" w14:textId="77777777" w:rsidTr="00A1230E">
                <w:tc>
                  <w:tcPr>
                    <w:tcW w:w="1882" w:type="pct"/>
                  </w:tcPr>
                  <w:p w14:paraId="05C37125" w14:textId="77777777" w:rsidR="00377EB8" w:rsidRDefault="00000000" w:rsidP="00A1230E">
                    <w:pPr>
                      <w:autoSpaceDE w:val="0"/>
                      <w:autoSpaceDN w:val="0"/>
                      <w:adjustRightInd w:val="0"/>
                      <w:snapToGrid w:val="0"/>
                      <w:spacing w:line="240" w:lineRule="atLeast"/>
                    </w:pPr>
                    <w:r>
                      <w:t>往来款</w:t>
                    </w:r>
                  </w:p>
                </w:tc>
                <w:tc>
                  <w:tcPr>
                    <w:tcW w:w="1562" w:type="pct"/>
                    <w:vAlign w:val="bottom"/>
                  </w:tcPr>
                  <w:p w14:paraId="35D83A63" w14:textId="77777777" w:rsidR="00377EB8" w:rsidRDefault="00000000" w:rsidP="00A1230E">
                    <w:pPr>
                      <w:jc w:val="right"/>
                    </w:pPr>
                    <w:r>
                      <w:t>191,398.34</w:t>
                    </w:r>
                  </w:p>
                </w:tc>
                <w:tc>
                  <w:tcPr>
                    <w:tcW w:w="1556" w:type="pct"/>
                  </w:tcPr>
                  <w:p w14:paraId="4344A64E" w14:textId="77777777" w:rsidR="00377EB8" w:rsidRDefault="00000000" w:rsidP="00A1230E">
                    <w:pPr>
                      <w:jc w:val="right"/>
                    </w:pPr>
                    <w:r>
                      <w:t>2,559,675.75</w:t>
                    </w:r>
                  </w:p>
                </w:tc>
              </w:tr>
            </w:sdtContent>
          </w:sdt>
          <w:sdt>
            <w:sdtPr>
              <w:rPr>
                <w:rFonts w:hint="eastAsia"/>
              </w:rPr>
              <w:alias w:val="收到的其他与经营活动有关的现金明细"/>
              <w:tag w:val="_GBC_339bc885f058400ca0c6b375c3f5b0d5"/>
              <w:id w:val="1476328233"/>
              <w:lock w:val="sdtLocked"/>
            </w:sdtPr>
            <w:sdtContent>
              <w:tr w:rsidR="00377EB8" w14:paraId="5FC39DEC" w14:textId="77777777" w:rsidTr="00A1230E">
                <w:tc>
                  <w:tcPr>
                    <w:tcW w:w="1882" w:type="pct"/>
                  </w:tcPr>
                  <w:p w14:paraId="71A5FFBD" w14:textId="77777777" w:rsidR="00377EB8" w:rsidRDefault="00000000" w:rsidP="00A1230E">
                    <w:pPr>
                      <w:autoSpaceDE w:val="0"/>
                      <w:autoSpaceDN w:val="0"/>
                      <w:adjustRightInd w:val="0"/>
                      <w:snapToGrid w:val="0"/>
                      <w:spacing w:line="240" w:lineRule="atLeast"/>
                    </w:pPr>
                    <w:r>
                      <w:t>罚款</w:t>
                    </w:r>
                  </w:p>
                </w:tc>
                <w:tc>
                  <w:tcPr>
                    <w:tcW w:w="1562" w:type="pct"/>
                    <w:vAlign w:val="bottom"/>
                  </w:tcPr>
                  <w:p w14:paraId="0850FA36" w14:textId="77777777" w:rsidR="00377EB8" w:rsidRDefault="00000000" w:rsidP="00A1230E">
                    <w:pPr>
                      <w:jc w:val="right"/>
                    </w:pPr>
                    <w:r>
                      <w:t>20,571.00</w:t>
                    </w:r>
                  </w:p>
                </w:tc>
                <w:tc>
                  <w:tcPr>
                    <w:tcW w:w="1556" w:type="pct"/>
                  </w:tcPr>
                  <w:p w14:paraId="259BA988" w14:textId="77777777" w:rsidR="00377EB8" w:rsidRDefault="00000000" w:rsidP="00A1230E">
                    <w:pPr>
                      <w:jc w:val="right"/>
                    </w:pPr>
                    <w:r>
                      <w:t>31,794.00</w:t>
                    </w:r>
                  </w:p>
                </w:tc>
              </w:tr>
            </w:sdtContent>
          </w:sdt>
          <w:sdt>
            <w:sdtPr>
              <w:rPr>
                <w:rFonts w:hint="eastAsia"/>
              </w:rPr>
              <w:alias w:val="收到的其他与经营活动有关的现金明细"/>
              <w:tag w:val="_GBC_339bc885f058400ca0c6b375c3f5b0d5"/>
              <w:id w:val="-1129008855"/>
              <w:lock w:val="sdtLocked"/>
            </w:sdtPr>
            <w:sdtContent>
              <w:tr w:rsidR="00377EB8" w14:paraId="466F266F" w14:textId="77777777" w:rsidTr="00A1230E">
                <w:tc>
                  <w:tcPr>
                    <w:tcW w:w="1882" w:type="pct"/>
                  </w:tcPr>
                  <w:p w14:paraId="6E8E4691" w14:textId="77777777" w:rsidR="00377EB8" w:rsidRDefault="00000000" w:rsidP="00A1230E">
                    <w:pPr>
                      <w:autoSpaceDE w:val="0"/>
                      <w:autoSpaceDN w:val="0"/>
                      <w:adjustRightInd w:val="0"/>
                      <w:snapToGrid w:val="0"/>
                      <w:spacing w:line="240" w:lineRule="atLeast"/>
                    </w:pPr>
                    <w:r>
                      <w:t>其他</w:t>
                    </w:r>
                  </w:p>
                </w:tc>
                <w:tc>
                  <w:tcPr>
                    <w:tcW w:w="1562" w:type="pct"/>
                    <w:vAlign w:val="bottom"/>
                  </w:tcPr>
                  <w:p w14:paraId="63360EBA" w14:textId="77777777" w:rsidR="00377EB8" w:rsidRDefault="00000000" w:rsidP="00A1230E">
                    <w:pPr>
                      <w:jc w:val="right"/>
                    </w:pPr>
                    <w:r>
                      <w:t>3,502,009.57</w:t>
                    </w:r>
                  </w:p>
                </w:tc>
                <w:tc>
                  <w:tcPr>
                    <w:tcW w:w="1556" w:type="pct"/>
                  </w:tcPr>
                  <w:p w14:paraId="2BDFDEB2" w14:textId="77777777" w:rsidR="00377EB8" w:rsidRDefault="00000000" w:rsidP="00A1230E">
                    <w:pPr>
                      <w:jc w:val="right"/>
                    </w:pPr>
                    <w:r>
                      <w:t>3,490,213.20</w:t>
                    </w:r>
                  </w:p>
                </w:tc>
              </w:tr>
            </w:sdtContent>
          </w:sdt>
          <w:tr w:rsidR="00377EB8" w14:paraId="16659B7B" w14:textId="77777777" w:rsidTr="00A1230E">
            <w:sdt>
              <w:sdtPr>
                <w:tag w:val="_PLD_68684c586fce4c6e95f718cded68b47c"/>
                <w:id w:val="-404063488"/>
                <w:lock w:val="sdtLocked"/>
              </w:sdtPr>
              <w:sdtContent>
                <w:tc>
                  <w:tcPr>
                    <w:tcW w:w="1882" w:type="pct"/>
                  </w:tcPr>
                  <w:p w14:paraId="3F92F528" w14:textId="77777777" w:rsidR="00377EB8" w:rsidRDefault="00000000" w:rsidP="00A1230E">
                    <w:pPr>
                      <w:autoSpaceDE w:val="0"/>
                      <w:autoSpaceDN w:val="0"/>
                      <w:adjustRightInd w:val="0"/>
                      <w:snapToGrid w:val="0"/>
                      <w:spacing w:line="240" w:lineRule="atLeast"/>
                      <w:jc w:val="center"/>
                    </w:pPr>
                    <w:r>
                      <w:rPr>
                        <w:rFonts w:hint="eastAsia"/>
                      </w:rPr>
                      <w:t>合计</w:t>
                    </w:r>
                  </w:p>
                </w:tc>
              </w:sdtContent>
            </w:sdt>
            <w:tc>
              <w:tcPr>
                <w:tcW w:w="1562" w:type="pct"/>
                <w:vAlign w:val="bottom"/>
              </w:tcPr>
              <w:p w14:paraId="03D3D541" w14:textId="77777777" w:rsidR="00377EB8" w:rsidRDefault="00000000" w:rsidP="00A1230E">
                <w:pPr>
                  <w:jc w:val="right"/>
                </w:pPr>
                <w:r>
                  <w:t>5,996,611.01</w:t>
                </w:r>
              </w:p>
            </w:tc>
            <w:tc>
              <w:tcPr>
                <w:tcW w:w="1556" w:type="pct"/>
              </w:tcPr>
              <w:p w14:paraId="70A8CA4B" w14:textId="77777777" w:rsidR="00377EB8" w:rsidRDefault="00000000" w:rsidP="00A1230E">
                <w:pPr>
                  <w:jc w:val="right"/>
                </w:pPr>
                <w:r>
                  <w:t>15,328,630.44</w:t>
                </w:r>
              </w:p>
            </w:tc>
          </w:tr>
        </w:tbl>
        <w:p w14:paraId="530A7774" w14:textId="77777777" w:rsidR="00377EB8" w:rsidRDefault="00000000"/>
        <w:p w14:paraId="175036DB" w14:textId="77777777" w:rsidR="00120D52" w:rsidRDefault="008F6847">
          <w:pPr>
            <w:snapToGrid w:val="0"/>
            <w:spacing w:before="60" w:after="60" w:line="240" w:lineRule="atLeast"/>
          </w:pPr>
          <w:r>
            <w:rPr>
              <w:rFonts w:hint="eastAsia"/>
            </w:rPr>
            <w:t>收到的其他与经营活动有关的现金说明：</w:t>
          </w:r>
        </w:p>
        <w:sdt>
          <w:sdtPr>
            <w:alias w:val="收到的其他与经营活动有关的现金说明"/>
            <w:tag w:val="_GBC_1204b17e37bf4cc187a1ffb6f9463f05"/>
            <w:id w:val="21749536"/>
            <w:lock w:val="sdtLocked"/>
            <w:placeholder>
              <w:docPart w:val="GBC22222222222222222222222222222"/>
            </w:placeholder>
          </w:sdtPr>
          <w:sdtContent>
            <w:p w14:paraId="7B552787" w14:textId="24E428F7" w:rsidR="00120D52" w:rsidRDefault="00000000">
              <w:r>
                <w:rPr>
                  <w:rFonts w:hint="eastAsia"/>
                </w:rPr>
                <w:t>无</w:t>
              </w:r>
            </w:p>
          </w:sdtContent>
        </w:sdt>
      </w:sdtContent>
    </w:sdt>
    <w:p w14:paraId="0CDA7130" w14:textId="77777777" w:rsidR="00120D52" w:rsidRDefault="00120D52"/>
    <w:sdt>
      <w:sdtPr>
        <w:rPr>
          <w:rFonts w:ascii="宋体" w:hAnsi="宋体" w:cs="宋体" w:hint="eastAsia"/>
          <w:b w:val="0"/>
          <w:bCs/>
          <w:kern w:val="0"/>
          <w:sz w:val="24"/>
          <w:szCs w:val="21"/>
        </w:rPr>
        <w:alias w:val="模块:支付的其他与经营活动有关的现金"/>
        <w:tag w:val="_GBC_3c8453861c4b4e94956633ec6c228388"/>
        <w:id w:val="-1869370420"/>
        <w:lock w:val="sdtLocked"/>
        <w:placeholder>
          <w:docPart w:val="GBC22222222222222222222222222222"/>
        </w:placeholder>
      </w:sdtPr>
      <w:sdtEndPr>
        <w:rPr>
          <w:rFonts w:cstheme="minorBidi"/>
          <w:kern w:val="2"/>
          <w:sz w:val="21"/>
        </w:rPr>
      </w:sdtEndPr>
      <w:sdtContent>
        <w:p w14:paraId="3334FDC1" w14:textId="77777777" w:rsidR="00120D52" w:rsidRDefault="008F6847">
          <w:pPr>
            <w:pStyle w:val="4"/>
            <w:numPr>
              <w:ilvl w:val="0"/>
              <w:numId w:val="92"/>
            </w:numPr>
            <w:tabs>
              <w:tab w:val="left" w:pos="700"/>
            </w:tabs>
            <w:rPr>
              <w:rFonts w:ascii="宋体" w:hAnsi="宋体"/>
              <w:szCs w:val="21"/>
            </w:rPr>
          </w:pPr>
          <w:r>
            <w:rPr>
              <w:rFonts w:ascii="宋体" w:hAnsi="宋体" w:hint="eastAsia"/>
              <w:szCs w:val="21"/>
            </w:rPr>
            <w:t>支付的其他与经营活动有关的现金</w:t>
          </w:r>
        </w:p>
        <w:sdt>
          <w:sdtPr>
            <w:alias w:val="是否适用：支付的其他与经营活动有关的现金[双击切换]"/>
            <w:tag w:val="_GBC_73331002c48743d9a4438c6eb4a07c95"/>
            <w:id w:val="400795506"/>
            <w:lock w:val="sdtLocked"/>
            <w:placeholder>
              <w:docPart w:val="GBC22222222222222222222222222222"/>
            </w:placeholder>
          </w:sdtPr>
          <w:sdtContent>
            <w:p w14:paraId="12F79B40" w14:textId="6A142EAA"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00B9A53" w14:textId="68ED2FDE" w:rsidR="00120D52" w:rsidRDefault="008F6847">
          <w:pPr>
            <w:jc w:val="right"/>
          </w:pPr>
          <w:r>
            <w:rPr>
              <w:rFonts w:hint="eastAsia"/>
            </w:rPr>
            <w:t>单位：</w:t>
          </w:r>
          <w:sdt>
            <w:sdtPr>
              <w:rPr>
                <w:rFonts w:hint="eastAsia"/>
              </w:rPr>
              <w:alias w:val="单位：财务附注：支付的其他与经营活动有关的现金"/>
              <w:tag w:val="_GBC_8252d4ac9be64f04b08b1dc08e270310"/>
              <w:id w:val="85238354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支付的其他与经营活动有关的现金"/>
              <w:tag w:val="_GBC_37de812db19b41c8a01d10d8b0365268"/>
              <w:id w:val="-7947569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21"/>
            <w:gridCol w:w="2737"/>
            <w:gridCol w:w="2765"/>
          </w:tblGrid>
          <w:tr w:rsidR="00D4400D" w14:paraId="7835A284" w14:textId="77777777" w:rsidTr="00527002">
            <w:sdt>
              <w:sdtPr>
                <w:tag w:val="_PLD_164da6d2b96e42688b06fe557d996ac2"/>
                <w:id w:val="-295451601"/>
                <w:lock w:val="sdtLocked"/>
              </w:sdtPr>
              <w:sdtContent>
                <w:tc>
                  <w:tcPr>
                    <w:tcW w:w="1882" w:type="pct"/>
                  </w:tcPr>
                  <w:p w14:paraId="27E31966" w14:textId="77777777" w:rsidR="00D4400D" w:rsidRDefault="00000000" w:rsidP="00527002">
                    <w:pPr>
                      <w:autoSpaceDE w:val="0"/>
                      <w:autoSpaceDN w:val="0"/>
                      <w:adjustRightInd w:val="0"/>
                      <w:snapToGrid w:val="0"/>
                      <w:jc w:val="center"/>
                    </w:pPr>
                    <w:r>
                      <w:rPr>
                        <w:rFonts w:hint="eastAsia"/>
                      </w:rPr>
                      <w:t>项目</w:t>
                    </w:r>
                  </w:p>
                </w:tc>
              </w:sdtContent>
            </w:sdt>
            <w:sdt>
              <w:sdtPr>
                <w:tag w:val="_PLD_69d21b5f023448adbd8c69a7e96e585d"/>
                <w:id w:val="-1772308362"/>
                <w:lock w:val="sdtLocked"/>
              </w:sdtPr>
              <w:sdtContent>
                <w:tc>
                  <w:tcPr>
                    <w:tcW w:w="1551" w:type="pct"/>
                  </w:tcPr>
                  <w:p w14:paraId="4E5219D9" w14:textId="77777777" w:rsidR="00D4400D" w:rsidRDefault="00000000" w:rsidP="00527002">
                    <w:pPr>
                      <w:autoSpaceDE w:val="0"/>
                      <w:autoSpaceDN w:val="0"/>
                      <w:adjustRightInd w:val="0"/>
                      <w:snapToGrid w:val="0"/>
                      <w:jc w:val="center"/>
                    </w:pPr>
                    <w:r>
                      <w:rPr>
                        <w:rFonts w:hint="eastAsia"/>
                      </w:rPr>
                      <w:t>本期发生额</w:t>
                    </w:r>
                  </w:p>
                </w:tc>
              </w:sdtContent>
            </w:sdt>
            <w:sdt>
              <w:sdtPr>
                <w:tag w:val="_PLD_fccf4811cdbb443297a0ce875715525f"/>
                <w:id w:val="-324200206"/>
                <w:lock w:val="sdtLocked"/>
              </w:sdtPr>
              <w:sdtContent>
                <w:tc>
                  <w:tcPr>
                    <w:tcW w:w="1567" w:type="pct"/>
                  </w:tcPr>
                  <w:p w14:paraId="3EB671B9" w14:textId="77777777" w:rsidR="00D4400D" w:rsidRDefault="00000000" w:rsidP="00527002">
                    <w:pPr>
                      <w:autoSpaceDE w:val="0"/>
                      <w:autoSpaceDN w:val="0"/>
                      <w:adjustRightInd w:val="0"/>
                      <w:snapToGrid w:val="0"/>
                      <w:jc w:val="center"/>
                    </w:pPr>
                    <w:r>
                      <w:rPr>
                        <w:rFonts w:hint="eastAsia"/>
                      </w:rPr>
                      <w:t>上期发生额</w:t>
                    </w:r>
                  </w:p>
                </w:tc>
              </w:sdtContent>
            </w:sdt>
          </w:tr>
          <w:sdt>
            <w:sdtPr>
              <w:rPr>
                <w:rFonts w:hint="eastAsia"/>
              </w:rPr>
              <w:alias w:val="支付的其他与经营活动有关的现金明细"/>
              <w:tag w:val="_GBC_9880266c0e6f4e6b92c7692ef64ec140"/>
              <w:id w:val="1183793162"/>
              <w:lock w:val="sdtLocked"/>
            </w:sdtPr>
            <w:sdtContent>
              <w:tr w:rsidR="00D4400D" w14:paraId="4802F990" w14:textId="77777777" w:rsidTr="00527002">
                <w:tc>
                  <w:tcPr>
                    <w:tcW w:w="1882" w:type="pct"/>
                  </w:tcPr>
                  <w:p w14:paraId="3CA899C4" w14:textId="77777777" w:rsidR="00D4400D" w:rsidRDefault="00000000" w:rsidP="00527002">
                    <w:pPr>
                      <w:autoSpaceDE w:val="0"/>
                      <w:autoSpaceDN w:val="0"/>
                      <w:adjustRightInd w:val="0"/>
                      <w:snapToGrid w:val="0"/>
                    </w:pPr>
                    <w:r>
                      <w:t>各项费用</w:t>
                    </w:r>
                  </w:p>
                </w:tc>
                <w:tc>
                  <w:tcPr>
                    <w:tcW w:w="1551" w:type="pct"/>
                  </w:tcPr>
                  <w:p w14:paraId="2B1FB8C4" w14:textId="77777777" w:rsidR="00D4400D" w:rsidRDefault="00000000" w:rsidP="00527002">
                    <w:pPr>
                      <w:jc w:val="right"/>
                    </w:pPr>
                    <w:r>
                      <w:t>26,310,295.39</w:t>
                    </w:r>
                  </w:p>
                </w:tc>
                <w:tc>
                  <w:tcPr>
                    <w:tcW w:w="1567" w:type="pct"/>
                  </w:tcPr>
                  <w:p w14:paraId="7AFFF265" w14:textId="77777777" w:rsidR="00D4400D" w:rsidRDefault="00000000" w:rsidP="00527002">
                    <w:pPr>
                      <w:jc w:val="right"/>
                    </w:pPr>
                    <w:r>
                      <w:t>20,650,304.04</w:t>
                    </w:r>
                  </w:p>
                </w:tc>
              </w:tr>
            </w:sdtContent>
          </w:sdt>
          <w:sdt>
            <w:sdtPr>
              <w:rPr>
                <w:rFonts w:hint="eastAsia"/>
              </w:rPr>
              <w:alias w:val="支付的其他与经营活动有关的现金明细"/>
              <w:tag w:val="_GBC_9880266c0e6f4e6b92c7692ef64ec140"/>
              <w:id w:val="566147497"/>
              <w:lock w:val="sdtLocked"/>
            </w:sdtPr>
            <w:sdtContent>
              <w:tr w:rsidR="00D4400D" w14:paraId="01553BA9" w14:textId="77777777" w:rsidTr="00527002">
                <w:tc>
                  <w:tcPr>
                    <w:tcW w:w="1882" w:type="pct"/>
                  </w:tcPr>
                  <w:p w14:paraId="352CE04E" w14:textId="77777777" w:rsidR="00D4400D" w:rsidRDefault="00000000" w:rsidP="00527002">
                    <w:pPr>
                      <w:autoSpaceDE w:val="0"/>
                      <w:autoSpaceDN w:val="0"/>
                      <w:adjustRightInd w:val="0"/>
                      <w:snapToGrid w:val="0"/>
                    </w:pPr>
                    <w:r>
                      <w:t>保证金、押金</w:t>
                    </w:r>
                  </w:p>
                </w:tc>
                <w:tc>
                  <w:tcPr>
                    <w:tcW w:w="1551" w:type="pct"/>
                  </w:tcPr>
                  <w:p w14:paraId="15A5E5C2" w14:textId="77777777" w:rsidR="00D4400D" w:rsidRDefault="00000000" w:rsidP="00527002">
                    <w:pPr>
                      <w:jc w:val="right"/>
                    </w:pPr>
                    <w:r>
                      <w:t>991,544.82</w:t>
                    </w:r>
                  </w:p>
                </w:tc>
                <w:tc>
                  <w:tcPr>
                    <w:tcW w:w="1567" w:type="pct"/>
                  </w:tcPr>
                  <w:p w14:paraId="186BF9A7" w14:textId="77777777" w:rsidR="00D4400D" w:rsidRDefault="00000000" w:rsidP="00527002">
                    <w:pPr>
                      <w:jc w:val="right"/>
                    </w:pPr>
                    <w:r>
                      <w:t>10,615,000.00</w:t>
                    </w:r>
                  </w:p>
                </w:tc>
              </w:tr>
            </w:sdtContent>
          </w:sdt>
          <w:sdt>
            <w:sdtPr>
              <w:rPr>
                <w:rFonts w:hint="eastAsia"/>
              </w:rPr>
              <w:alias w:val="支付的其他与经营活动有关的现金明细"/>
              <w:tag w:val="_GBC_9880266c0e6f4e6b92c7692ef64ec140"/>
              <w:id w:val="-421028153"/>
              <w:lock w:val="sdtLocked"/>
            </w:sdtPr>
            <w:sdtContent>
              <w:tr w:rsidR="00D4400D" w14:paraId="409BF9BE" w14:textId="77777777" w:rsidTr="00527002">
                <w:tc>
                  <w:tcPr>
                    <w:tcW w:w="1882" w:type="pct"/>
                  </w:tcPr>
                  <w:p w14:paraId="3DDE7A84" w14:textId="77777777" w:rsidR="00D4400D" w:rsidRDefault="00000000" w:rsidP="00527002">
                    <w:pPr>
                      <w:autoSpaceDE w:val="0"/>
                      <w:autoSpaceDN w:val="0"/>
                      <w:adjustRightInd w:val="0"/>
                      <w:snapToGrid w:val="0"/>
                    </w:pPr>
                    <w:r>
                      <w:t>往来款</w:t>
                    </w:r>
                  </w:p>
                </w:tc>
                <w:tc>
                  <w:tcPr>
                    <w:tcW w:w="1551" w:type="pct"/>
                  </w:tcPr>
                  <w:p w14:paraId="1B0EF5AB" w14:textId="77777777" w:rsidR="00D4400D" w:rsidRDefault="00000000" w:rsidP="00527002">
                    <w:pPr>
                      <w:jc w:val="right"/>
                    </w:pPr>
                    <w:r>
                      <w:t>136,851.99</w:t>
                    </w:r>
                  </w:p>
                </w:tc>
                <w:tc>
                  <w:tcPr>
                    <w:tcW w:w="1567" w:type="pct"/>
                  </w:tcPr>
                  <w:p w14:paraId="27F36CA7" w14:textId="77777777" w:rsidR="00D4400D" w:rsidRDefault="00000000" w:rsidP="00527002">
                    <w:pPr>
                      <w:jc w:val="right"/>
                    </w:pPr>
                    <w:r>
                      <w:t>4,756,499.54</w:t>
                    </w:r>
                  </w:p>
                </w:tc>
              </w:tr>
            </w:sdtContent>
          </w:sdt>
          <w:sdt>
            <w:sdtPr>
              <w:rPr>
                <w:rFonts w:hint="eastAsia"/>
              </w:rPr>
              <w:alias w:val="支付的其他与经营活动有关的现金明细"/>
              <w:tag w:val="_GBC_9880266c0e6f4e6b92c7692ef64ec140"/>
              <w:id w:val="-1930190432"/>
              <w:lock w:val="sdtLocked"/>
            </w:sdtPr>
            <w:sdtContent>
              <w:tr w:rsidR="00D4400D" w14:paraId="2CF9879E" w14:textId="77777777" w:rsidTr="00527002">
                <w:tc>
                  <w:tcPr>
                    <w:tcW w:w="1882" w:type="pct"/>
                  </w:tcPr>
                  <w:p w14:paraId="3AC8B4E8" w14:textId="77777777" w:rsidR="00D4400D" w:rsidRDefault="00000000" w:rsidP="00527002">
                    <w:pPr>
                      <w:autoSpaceDE w:val="0"/>
                      <w:autoSpaceDN w:val="0"/>
                      <w:adjustRightInd w:val="0"/>
                      <w:snapToGrid w:val="0"/>
                    </w:pPr>
                    <w:r>
                      <w:t>手续费</w:t>
                    </w:r>
                  </w:p>
                </w:tc>
                <w:tc>
                  <w:tcPr>
                    <w:tcW w:w="1551" w:type="pct"/>
                  </w:tcPr>
                  <w:p w14:paraId="40D0FBAD" w14:textId="77777777" w:rsidR="00D4400D" w:rsidRDefault="00000000" w:rsidP="00527002">
                    <w:pPr>
                      <w:jc w:val="right"/>
                    </w:pPr>
                    <w:r>
                      <w:t>72,692.25</w:t>
                    </w:r>
                  </w:p>
                </w:tc>
                <w:tc>
                  <w:tcPr>
                    <w:tcW w:w="1567" w:type="pct"/>
                  </w:tcPr>
                  <w:p w14:paraId="2C53FC0F" w14:textId="77777777" w:rsidR="00D4400D" w:rsidRDefault="00000000" w:rsidP="00527002">
                    <w:pPr>
                      <w:jc w:val="right"/>
                    </w:pPr>
                    <w:r>
                      <w:t>156,451.42</w:t>
                    </w:r>
                  </w:p>
                </w:tc>
              </w:tr>
            </w:sdtContent>
          </w:sdt>
          <w:sdt>
            <w:sdtPr>
              <w:rPr>
                <w:rFonts w:hint="eastAsia"/>
              </w:rPr>
              <w:alias w:val="支付的其他与经营活动有关的现金明细"/>
              <w:tag w:val="_GBC_9880266c0e6f4e6b92c7692ef64ec140"/>
              <w:id w:val="-864514283"/>
              <w:lock w:val="sdtLocked"/>
            </w:sdtPr>
            <w:sdtContent>
              <w:tr w:rsidR="00D4400D" w14:paraId="471ABFDC" w14:textId="77777777" w:rsidTr="00527002">
                <w:tc>
                  <w:tcPr>
                    <w:tcW w:w="1882" w:type="pct"/>
                  </w:tcPr>
                  <w:p w14:paraId="7BD48CC4" w14:textId="77777777" w:rsidR="00D4400D" w:rsidRDefault="00000000" w:rsidP="00527002">
                    <w:pPr>
                      <w:autoSpaceDE w:val="0"/>
                      <w:autoSpaceDN w:val="0"/>
                      <w:adjustRightInd w:val="0"/>
                      <w:snapToGrid w:val="0"/>
                    </w:pPr>
                    <w:r>
                      <w:t>罚款</w:t>
                    </w:r>
                  </w:p>
                </w:tc>
                <w:tc>
                  <w:tcPr>
                    <w:tcW w:w="1551" w:type="pct"/>
                  </w:tcPr>
                  <w:p w14:paraId="24292946" w14:textId="77777777" w:rsidR="00D4400D" w:rsidRDefault="00000000" w:rsidP="00527002">
                    <w:pPr>
                      <w:jc w:val="right"/>
                    </w:pPr>
                    <w:r>
                      <w:t>0.00</w:t>
                    </w:r>
                  </w:p>
                </w:tc>
                <w:tc>
                  <w:tcPr>
                    <w:tcW w:w="1567" w:type="pct"/>
                  </w:tcPr>
                  <w:p w14:paraId="5A2135D3" w14:textId="77777777" w:rsidR="00D4400D" w:rsidRDefault="00000000" w:rsidP="00527002">
                    <w:pPr>
                      <w:jc w:val="right"/>
                    </w:pPr>
                    <w:r>
                      <w:t>200.00</w:t>
                    </w:r>
                  </w:p>
                </w:tc>
              </w:tr>
            </w:sdtContent>
          </w:sdt>
          <w:sdt>
            <w:sdtPr>
              <w:rPr>
                <w:rFonts w:hint="eastAsia"/>
              </w:rPr>
              <w:alias w:val="支付的其他与经营活动有关的现金明细"/>
              <w:tag w:val="_GBC_9880266c0e6f4e6b92c7692ef64ec140"/>
              <w:id w:val="2140302757"/>
              <w:lock w:val="sdtLocked"/>
            </w:sdtPr>
            <w:sdtContent>
              <w:tr w:rsidR="00D4400D" w14:paraId="5FEEF2EE" w14:textId="77777777" w:rsidTr="00527002">
                <w:tc>
                  <w:tcPr>
                    <w:tcW w:w="1882" w:type="pct"/>
                  </w:tcPr>
                  <w:p w14:paraId="683F3D73" w14:textId="77777777" w:rsidR="00D4400D" w:rsidRDefault="00000000" w:rsidP="00527002">
                    <w:pPr>
                      <w:autoSpaceDE w:val="0"/>
                      <w:autoSpaceDN w:val="0"/>
                      <w:adjustRightInd w:val="0"/>
                      <w:snapToGrid w:val="0"/>
                    </w:pPr>
                    <w:r>
                      <w:t>其他</w:t>
                    </w:r>
                  </w:p>
                </w:tc>
                <w:tc>
                  <w:tcPr>
                    <w:tcW w:w="1551" w:type="pct"/>
                  </w:tcPr>
                  <w:p w14:paraId="5D255F82" w14:textId="77777777" w:rsidR="00D4400D" w:rsidRDefault="00000000" w:rsidP="00527002">
                    <w:pPr>
                      <w:jc w:val="right"/>
                    </w:pPr>
                    <w:r>
                      <w:t>708,967.88</w:t>
                    </w:r>
                  </w:p>
                </w:tc>
                <w:tc>
                  <w:tcPr>
                    <w:tcW w:w="1567" w:type="pct"/>
                  </w:tcPr>
                  <w:p w14:paraId="7DCDEC4B" w14:textId="77777777" w:rsidR="00D4400D" w:rsidRDefault="00000000" w:rsidP="00527002">
                    <w:pPr>
                      <w:jc w:val="right"/>
                    </w:pPr>
                    <w:r>
                      <w:t>3,951,693.12</w:t>
                    </w:r>
                  </w:p>
                </w:tc>
              </w:tr>
            </w:sdtContent>
          </w:sdt>
          <w:tr w:rsidR="00D4400D" w14:paraId="5BA4F285" w14:textId="77777777" w:rsidTr="00527002">
            <w:tc>
              <w:tcPr>
                <w:tcW w:w="1882" w:type="pct"/>
              </w:tcPr>
              <w:p w14:paraId="2DC24F43" w14:textId="3AF4F0B1" w:rsidR="00D4400D" w:rsidRDefault="00000000" w:rsidP="00527002">
                <w:pPr>
                  <w:autoSpaceDE w:val="0"/>
                  <w:autoSpaceDN w:val="0"/>
                  <w:adjustRightInd w:val="0"/>
                  <w:snapToGrid w:val="0"/>
                  <w:jc w:val="center"/>
                </w:pPr>
                <w:sdt>
                  <w:sdtPr>
                    <w:tag w:val="_PLD_4b68c0729f8e49a4ac82fb1d64daa6dc"/>
                    <w:id w:val="-1487939326"/>
                    <w:lock w:val="sdtLocked"/>
                  </w:sdtPr>
                  <w:sdtContent>
                    <w:r>
                      <w:rPr>
                        <w:rFonts w:hint="eastAsia"/>
                      </w:rPr>
                      <w:t>合计</w:t>
                    </w:r>
                  </w:sdtContent>
                </w:sdt>
              </w:p>
            </w:tc>
            <w:tc>
              <w:tcPr>
                <w:tcW w:w="1551" w:type="pct"/>
              </w:tcPr>
              <w:p w14:paraId="12679156" w14:textId="77777777" w:rsidR="00D4400D" w:rsidRDefault="00000000" w:rsidP="00527002">
                <w:pPr>
                  <w:jc w:val="right"/>
                </w:pPr>
                <w:r>
                  <w:t>28,220,352.33</w:t>
                </w:r>
              </w:p>
            </w:tc>
            <w:tc>
              <w:tcPr>
                <w:tcW w:w="1567" w:type="pct"/>
              </w:tcPr>
              <w:p w14:paraId="2A3F5B79" w14:textId="77777777" w:rsidR="00D4400D" w:rsidRDefault="00000000" w:rsidP="00527002">
                <w:pPr>
                  <w:jc w:val="right"/>
                </w:pPr>
                <w:r>
                  <w:t>40,130,148.12</w:t>
                </w:r>
              </w:p>
            </w:tc>
          </w:tr>
        </w:tbl>
        <w:p w14:paraId="61F8AFAE" w14:textId="77777777" w:rsidR="00D4400D" w:rsidRDefault="00000000"/>
        <w:p w14:paraId="2D46D577" w14:textId="77777777" w:rsidR="00120D52" w:rsidRDefault="008F6847">
          <w:pPr>
            <w:spacing w:before="60" w:after="60"/>
          </w:pPr>
          <w:r>
            <w:rPr>
              <w:rFonts w:hint="eastAsia"/>
            </w:rPr>
            <w:t>支付的其他与经营活动有关的现金说明：</w:t>
          </w:r>
        </w:p>
        <w:sdt>
          <w:sdtPr>
            <w:rPr>
              <w:rFonts w:hint="eastAsia"/>
            </w:rPr>
            <w:alias w:val="支付的其他与经营活动有关的现金说明"/>
            <w:tag w:val="_GBC_632dc3caefd547b5b57f9340a021af22"/>
            <w:id w:val="-2036341431"/>
            <w:lock w:val="sdtLocked"/>
            <w:placeholder>
              <w:docPart w:val="GBC22222222222222222222222222222"/>
            </w:placeholder>
          </w:sdtPr>
          <w:sdtContent>
            <w:p w14:paraId="11780309" w14:textId="01095C47" w:rsidR="00120D52" w:rsidRDefault="00000000">
              <w:pPr>
                <w:ind w:right="5"/>
              </w:pPr>
              <w:r>
                <w:rPr>
                  <w:rFonts w:hint="eastAsia"/>
                </w:rPr>
                <w:t>无</w:t>
              </w:r>
            </w:p>
          </w:sdtContent>
        </w:sdt>
      </w:sdtContent>
    </w:sdt>
    <w:p w14:paraId="44192AB7" w14:textId="77777777" w:rsidR="00120D52" w:rsidRDefault="00120D52">
      <w:pPr>
        <w:spacing w:line="360" w:lineRule="exact"/>
        <w:ind w:right="5"/>
      </w:pPr>
    </w:p>
    <w:sdt>
      <w:sdtPr>
        <w:rPr>
          <w:rFonts w:ascii="宋体" w:hAnsi="宋体" w:cs="宋体" w:hint="eastAsia"/>
          <w:b w:val="0"/>
          <w:bCs/>
          <w:kern w:val="0"/>
          <w:sz w:val="24"/>
          <w:szCs w:val="21"/>
        </w:rPr>
        <w:alias w:val="模块:收到的其他与投资活动有关的现金"/>
        <w:tag w:val="_GBC_7d29c8348da547cab82786074f1b3249"/>
        <w:id w:val="11191998"/>
        <w:lock w:val="sdtLocked"/>
        <w:placeholder>
          <w:docPart w:val="GBC22222222222222222222222222222"/>
        </w:placeholder>
      </w:sdtPr>
      <w:sdtEndPr>
        <w:rPr>
          <w:rFonts w:cstheme="minorBidi" w:hint="default"/>
          <w:kern w:val="2"/>
          <w:sz w:val="21"/>
        </w:rPr>
      </w:sdtEndPr>
      <w:sdtContent>
        <w:p w14:paraId="14887C09" w14:textId="77777777" w:rsidR="00120D52" w:rsidRDefault="008F6847">
          <w:pPr>
            <w:pStyle w:val="4"/>
            <w:numPr>
              <w:ilvl w:val="0"/>
              <w:numId w:val="92"/>
            </w:numPr>
            <w:tabs>
              <w:tab w:val="left" w:pos="728"/>
            </w:tabs>
            <w:rPr>
              <w:rFonts w:ascii="宋体" w:hAnsi="宋体"/>
              <w:szCs w:val="21"/>
            </w:rPr>
          </w:pPr>
          <w:r>
            <w:rPr>
              <w:rFonts w:ascii="宋体" w:hAnsi="宋体" w:hint="eastAsia"/>
              <w:szCs w:val="21"/>
            </w:rPr>
            <w:t>收到的其他与投资活动有关的现金</w:t>
          </w:r>
        </w:p>
        <w:sdt>
          <w:sdtPr>
            <w:alias w:val="是否适用：收到的其他与投资活动有关的现金[双击切换]"/>
            <w:tag w:val="_GBC_ae3b1cf9e3aa408a8867e76d71769712"/>
            <w:id w:val="293490096"/>
            <w:lock w:val="sdtLocked"/>
            <w:placeholder>
              <w:docPart w:val="GBC22222222222222222222222222222"/>
            </w:placeholder>
          </w:sdtPr>
          <w:sdtContent>
            <w:p w14:paraId="530B18AB" w14:textId="7C188F5F"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BBE492F" w14:textId="3D631D2E" w:rsidR="00120D52" w:rsidRDefault="008F6847">
          <w:pPr>
            <w:jc w:val="right"/>
          </w:pPr>
          <w:r>
            <w:rPr>
              <w:rFonts w:hint="eastAsia"/>
            </w:rPr>
            <w:t>单位：</w:t>
          </w:r>
          <w:sdt>
            <w:sdtPr>
              <w:rPr>
                <w:rFonts w:hint="eastAsia"/>
              </w:rPr>
              <w:alias w:val="单位：财务附注：收到的其他与投资活动有关的现金"/>
              <w:tag w:val="_GBC_864c08420ed74aa18dcf838d10153475"/>
              <w:id w:val="-131217289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收到的其他与投资活动有关的现金"/>
              <w:tag w:val="_GBC_557bfe9cc4b045ff8684fc828911efc1"/>
              <w:id w:val="-8606652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21"/>
            <w:gridCol w:w="2839"/>
            <w:gridCol w:w="2663"/>
          </w:tblGrid>
          <w:tr w:rsidR="00C03D6E" w14:paraId="5F07A6FF" w14:textId="77777777" w:rsidTr="00F92ED2">
            <w:sdt>
              <w:sdtPr>
                <w:tag w:val="_PLD_fe329b3300fe449c869fda5c957ed9e6"/>
                <w:id w:val="-1796514333"/>
                <w:lock w:val="sdtLocked"/>
              </w:sdtPr>
              <w:sdtContent>
                <w:tc>
                  <w:tcPr>
                    <w:tcW w:w="1882" w:type="pct"/>
                  </w:tcPr>
                  <w:p w14:paraId="050FCCF4" w14:textId="77777777" w:rsidR="00C03D6E" w:rsidRDefault="00000000" w:rsidP="00F92ED2">
                    <w:pPr>
                      <w:autoSpaceDE w:val="0"/>
                      <w:autoSpaceDN w:val="0"/>
                      <w:adjustRightInd w:val="0"/>
                      <w:snapToGrid w:val="0"/>
                      <w:spacing w:line="240" w:lineRule="atLeast"/>
                      <w:jc w:val="center"/>
                    </w:pPr>
                    <w:r>
                      <w:rPr>
                        <w:rFonts w:hint="eastAsia"/>
                      </w:rPr>
                      <w:t>项目</w:t>
                    </w:r>
                  </w:p>
                </w:tc>
              </w:sdtContent>
            </w:sdt>
            <w:sdt>
              <w:sdtPr>
                <w:tag w:val="_PLD_e828a524680d4faeb14e148b152d9982"/>
                <w:id w:val="693425776"/>
                <w:lock w:val="sdtLocked"/>
              </w:sdtPr>
              <w:sdtContent>
                <w:tc>
                  <w:tcPr>
                    <w:tcW w:w="1609" w:type="pct"/>
                  </w:tcPr>
                  <w:p w14:paraId="4A364DE9" w14:textId="77777777" w:rsidR="00C03D6E" w:rsidRDefault="00000000" w:rsidP="00F92ED2">
                    <w:pPr>
                      <w:autoSpaceDE w:val="0"/>
                      <w:autoSpaceDN w:val="0"/>
                      <w:adjustRightInd w:val="0"/>
                      <w:snapToGrid w:val="0"/>
                      <w:spacing w:line="240" w:lineRule="atLeast"/>
                      <w:jc w:val="center"/>
                    </w:pPr>
                    <w:r>
                      <w:rPr>
                        <w:rFonts w:hint="eastAsia"/>
                      </w:rPr>
                      <w:t>本期发生额</w:t>
                    </w:r>
                  </w:p>
                </w:tc>
              </w:sdtContent>
            </w:sdt>
            <w:sdt>
              <w:sdtPr>
                <w:tag w:val="_PLD_a8eb20dbb1b143d399d3bde1f6e00fa3"/>
                <w:id w:val="-83607670"/>
                <w:lock w:val="sdtLocked"/>
              </w:sdtPr>
              <w:sdtContent>
                <w:tc>
                  <w:tcPr>
                    <w:tcW w:w="1509" w:type="pct"/>
                  </w:tcPr>
                  <w:p w14:paraId="2057B000" w14:textId="77777777" w:rsidR="00C03D6E" w:rsidRDefault="00000000" w:rsidP="00F92ED2">
                    <w:pPr>
                      <w:autoSpaceDE w:val="0"/>
                      <w:autoSpaceDN w:val="0"/>
                      <w:adjustRightInd w:val="0"/>
                      <w:snapToGrid w:val="0"/>
                      <w:spacing w:line="240" w:lineRule="atLeast"/>
                      <w:jc w:val="center"/>
                    </w:pPr>
                    <w:r>
                      <w:rPr>
                        <w:rFonts w:hint="eastAsia"/>
                      </w:rPr>
                      <w:t>上期发生额</w:t>
                    </w:r>
                  </w:p>
                </w:tc>
              </w:sdtContent>
            </w:sdt>
          </w:tr>
          <w:sdt>
            <w:sdtPr>
              <w:rPr>
                <w:rFonts w:hint="eastAsia"/>
              </w:rPr>
              <w:alias w:val="收到的其他与投资活动有关的现金明细"/>
              <w:tag w:val="_GBC_e6aac5cfd8c841e780dd4702b059b16c"/>
              <w:id w:val="-343175822"/>
              <w:lock w:val="sdtLocked"/>
            </w:sdtPr>
            <w:sdtContent>
              <w:tr w:rsidR="00C03D6E" w14:paraId="1C1E65A5" w14:textId="77777777" w:rsidTr="00F92ED2">
                <w:tc>
                  <w:tcPr>
                    <w:tcW w:w="1882" w:type="pct"/>
                  </w:tcPr>
                  <w:p w14:paraId="439E6AEA" w14:textId="77777777" w:rsidR="00C03D6E" w:rsidRDefault="00000000" w:rsidP="00F92ED2">
                    <w:pPr>
                      <w:autoSpaceDE w:val="0"/>
                      <w:autoSpaceDN w:val="0"/>
                      <w:adjustRightInd w:val="0"/>
                      <w:snapToGrid w:val="0"/>
                      <w:spacing w:line="240" w:lineRule="atLeast"/>
                    </w:pPr>
                    <w:r>
                      <w:t>取得子公司及其他营业单位收到的现金净额</w:t>
                    </w:r>
                  </w:p>
                </w:tc>
                <w:tc>
                  <w:tcPr>
                    <w:tcW w:w="1609" w:type="pct"/>
                    <w:vAlign w:val="bottom"/>
                  </w:tcPr>
                  <w:p w14:paraId="2F786A87" w14:textId="77777777" w:rsidR="00C03D6E" w:rsidRDefault="00000000" w:rsidP="00F92ED2">
                    <w:pPr>
                      <w:jc w:val="right"/>
                    </w:pPr>
                    <w:r>
                      <w:t>36,233,354.22</w:t>
                    </w:r>
                  </w:p>
                </w:tc>
                <w:tc>
                  <w:tcPr>
                    <w:tcW w:w="1509" w:type="pct"/>
                  </w:tcPr>
                  <w:p w14:paraId="399B7684" w14:textId="77777777" w:rsidR="00C03D6E" w:rsidRDefault="00000000" w:rsidP="00F92ED2">
                    <w:pPr>
                      <w:jc w:val="right"/>
                    </w:pPr>
                    <w:r>
                      <w:t>0.00</w:t>
                    </w:r>
                  </w:p>
                </w:tc>
              </w:tr>
            </w:sdtContent>
          </w:sdt>
          <w:tr w:rsidR="00C03D6E" w14:paraId="24FA23A7" w14:textId="77777777" w:rsidTr="00F92ED2">
            <w:sdt>
              <w:sdtPr>
                <w:tag w:val="_PLD_7a5b8e3355174a5f94c83cb81ed0821b"/>
                <w:id w:val="-1115205153"/>
                <w:lock w:val="sdtLocked"/>
              </w:sdtPr>
              <w:sdtContent>
                <w:tc>
                  <w:tcPr>
                    <w:tcW w:w="1882" w:type="pct"/>
                  </w:tcPr>
                  <w:p w14:paraId="7F022196" w14:textId="77777777" w:rsidR="00C03D6E" w:rsidRDefault="00000000" w:rsidP="00F92ED2">
                    <w:pPr>
                      <w:autoSpaceDE w:val="0"/>
                      <w:autoSpaceDN w:val="0"/>
                      <w:adjustRightInd w:val="0"/>
                      <w:snapToGrid w:val="0"/>
                      <w:spacing w:line="240" w:lineRule="atLeast"/>
                      <w:jc w:val="center"/>
                    </w:pPr>
                    <w:r>
                      <w:rPr>
                        <w:rFonts w:hint="eastAsia"/>
                      </w:rPr>
                      <w:t>合计</w:t>
                    </w:r>
                  </w:p>
                </w:tc>
              </w:sdtContent>
            </w:sdt>
            <w:tc>
              <w:tcPr>
                <w:tcW w:w="1609" w:type="pct"/>
                <w:vAlign w:val="bottom"/>
              </w:tcPr>
              <w:p w14:paraId="0FCF7D2B" w14:textId="77777777" w:rsidR="00C03D6E" w:rsidRDefault="00000000" w:rsidP="00F92ED2">
                <w:pPr>
                  <w:jc w:val="right"/>
                </w:pPr>
                <w:r>
                  <w:t>36,233,354.22</w:t>
                </w:r>
              </w:p>
            </w:tc>
            <w:tc>
              <w:tcPr>
                <w:tcW w:w="1509" w:type="pct"/>
              </w:tcPr>
              <w:p w14:paraId="26018FE6" w14:textId="77777777" w:rsidR="00C03D6E" w:rsidRDefault="00000000" w:rsidP="00F92ED2">
                <w:pPr>
                  <w:jc w:val="right"/>
                </w:pPr>
                <w:r>
                  <w:t>0.00</w:t>
                </w:r>
              </w:p>
            </w:tc>
          </w:tr>
        </w:tbl>
        <w:p w14:paraId="2B3680E1" w14:textId="77777777" w:rsidR="00C03D6E" w:rsidRDefault="00000000"/>
        <w:p w14:paraId="7949942F" w14:textId="77777777" w:rsidR="00120D52" w:rsidRDefault="008F6847">
          <w:pPr>
            <w:snapToGrid w:val="0"/>
            <w:spacing w:before="60" w:after="60"/>
          </w:pPr>
          <w:r>
            <w:rPr>
              <w:rFonts w:hint="eastAsia"/>
            </w:rPr>
            <w:t>收到的其他与投资活动有关的现金说明：</w:t>
          </w:r>
        </w:p>
        <w:sdt>
          <w:sdtPr>
            <w:alias w:val="收到的其他与投资活动有关的现金说明"/>
            <w:tag w:val="_GBC_10ad2bcf624d4c49924f65fcffdeebbc"/>
            <w:id w:val="762497924"/>
            <w:lock w:val="sdtLocked"/>
            <w:placeholder>
              <w:docPart w:val="GBC22222222222222222222222222222"/>
            </w:placeholder>
          </w:sdtPr>
          <w:sdtContent>
            <w:p w14:paraId="16C6D460" w14:textId="40201C31" w:rsidR="00120D52" w:rsidRDefault="00000000">
              <w:pPr>
                <w:snapToGrid w:val="0"/>
                <w:spacing w:line="240" w:lineRule="atLeast"/>
              </w:pPr>
              <w:r>
                <w:rPr>
                  <w:rFonts w:hint="eastAsia"/>
                </w:rPr>
                <w:t>无</w:t>
              </w:r>
            </w:p>
          </w:sdtContent>
        </w:sdt>
      </w:sdtContent>
    </w:sdt>
    <w:p w14:paraId="64CE1FBE" w14:textId="77777777" w:rsidR="00120D52" w:rsidRDefault="00120D52"/>
    <w:sdt>
      <w:sdtPr>
        <w:rPr>
          <w:rFonts w:ascii="宋体" w:hAnsi="宋体" w:cs="宋体" w:hint="eastAsia"/>
          <w:b w:val="0"/>
          <w:bCs/>
          <w:kern w:val="0"/>
          <w:sz w:val="24"/>
          <w:szCs w:val="21"/>
        </w:rPr>
        <w:alias w:val="模块:支付的其他与投资活动有关的现金"/>
        <w:tag w:val="_GBC_fa501b3ede254af6bdfad826e328392a"/>
        <w:id w:val="-1405214107"/>
        <w:lock w:val="sdtLocked"/>
        <w:placeholder>
          <w:docPart w:val="GBC22222222222222222222222222222"/>
        </w:placeholder>
      </w:sdtPr>
      <w:sdtEndPr>
        <w:rPr>
          <w:rFonts w:cstheme="minorBidi"/>
          <w:kern w:val="2"/>
          <w:sz w:val="21"/>
        </w:rPr>
      </w:sdtEndPr>
      <w:sdtContent>
        <w:p w14:paraId="52A4B70E" w14:textId="77777777" w:rsidR="00120D52" w:rsidRDefault="008F6847">
          <w:pPr>
            <w:pStyle w:val="4"/>
            <w:numPr>
              <w:ilvl w:val="0"/>
              <w:numId w:val="92"/>
            </w:numPr>
            <w:tabs>
              <w:tab w:val="left" w:pos="728"/>
            </w:tabs>
            <w:rPr>
              <w:rFonts w:ascii="宋体" w:hAnsi="宋体"/>
              <w:szCs w:val="21"/>
            </w:rPr>
          </w:pPr>
          <w:r>
            <w:rPr>
              <w:rFonts w:ascii="宋体" w:hAnsi="宋体" w:hint="eastAsia"/>
              <w:szCs w:val="21"/>
            </w:rPr>
            <w:t>支付的其他与投资活动有关的现金</w:t>
          </w:r>
        </w:p>
        <w:sdt>
          <w:sdtPr>
            <w:alias w:val="是否适用：支付的其他与投资活动有关的现金[双击切换]"/>
            <w:tag w:val="_GBC_8862c0a38548482cb3b55a82757e3e33"/>
            <w:id w:val="-584682835"/>
            <w:lock w:val="sdtLocked"/>
            <w:placeholder>
              <w:docPart w:val="GBC22222222222222222222222222222"/>
            </w:placeholder>
          </w:sdtPr>
          <w:sdtContent>
            <w:p w14:paraId="140F77AB" w14:textId="5F9D5AB3" w:rsidR="00C03D6E" w:rsidRDefault="008F6847" w:rsidP="00C03D6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5DCEA1C" w14:textId="06C000C9" w:rsidR="00120D52" w:rsidRDefault="00000000"/>
      </w:sdtContent>
    </w:sdt>
    <w:p w14:paraId="070DF178" w14:textId="77777777" w:rsidR="00120D52" w:rsidRDefault="00120D52"/>
    <w:sdt>
      <w:sdtPr>
        <w:rPr>
          <w:rFonts w:ascii="宋体" w:hAnsi="宋体" w:cs="宋体" w:hint="eastAsia"/>
          <w:b w:val="0"/>
          <w:bCs/>
          <w:kern w:val="0"/>
          <w:sz w:val="24"/>
          <w:szCs w:val="21"/>
        </w:rPr>
        <w:alias w:val="模块:收到的其他与筹资活动有关的现金"/>
        <w:tag w:val="_GBC_6e57c618c25c498db37f205341e0c66a"/>
        <w:id w:val="1490295551"/>
        <w:lock w:val="sdtLocked"/>
        <w:placeholder>
          <w:docPart w:val="GBC22222222222222222222222222222"/>
        </w:placeholder>
      </w:sdtPr>
      <w:sdtEndPr>
        <w:rPr>
          <w:rFonts w:cstheme="minorBidi"/>
          <w:kern w:val="2"/>
          <w:sz w:val="21"/>
          <w:szCs w:val="22"/>
        </w:rPr>
      </w:sdtEndPr>
      <w:sdtContent>
        <w:p w14:paraId="3CF52C09" w14:textId="77777777" w:rsidR="00120D52" w:rsidRDefault="008F6847">
          <w:pPr>
            <w:pStyle w:val="4"/>
            <w:numPr>
              <w:ilvl w:val="0"/>
              <w:numId w:val="92"/>
            </w:numPr>
            <w:rPr>
              <w:rFonts w:ascii="宋体" w:hAnsi="宋体"/>
              <w:szCs w:val="21"/>
            </w:rPr>
          </w:pPr>
          <w:r>
            <w:rPr>
              <w:rFonts w:ascii="宋体" w:hAnsi="宋体" w:hint="eastAsia"/>
              <w:szCs w:val="21"/>
            </w:rPr>
            <w:t>收到的其他与筹资活动有关的现金</w:t>
          </w:r>
        </w:p>
        <w:sdt>
          <w:sdtPr>
            <w:alias w:val="是否适用：收到的其他与筹资活动有关的现金[双击切换]"/>
            <w:tag w:val="_GBC_6e82da4b55134cf6aacd6132e71f2c27"/>
            <w:id w:val="-923346102"/>
            <w:lock w:val="sdtLocked"/>
            <w:placeholder>
              <w:docPart w:val="GBC22222222222222222222222222222"/>
            </w:placeholder>
          </w:sdtPr>
          <w:sdtContent>
            <w:p w14:paraId="24A72BE3" w14:textId="3AD2136F"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C4B7C68" w14:textId="4EAC4C57" w:rsidR="00120D52" w:rsidRDefault="008F6847">
          <w:pPr>
            <w:jc w:val="right"/>
          </w:pPr>
          <w:r>
            <w:rPr>
              <w:rFonts w:hint="eastAsia"/>
            </w:rPr>
            <w:t>单位：</w:t>
          </w:r>
          <w:sdt>
            <w:sdtPr>
              <w:rPr>
                <w:rFonts w:hint="eastAsia"/>
              </w:rPr>
              <w:alias w:val="单位：财务附注：收到的其他与筹资活动有关的现金"/>
              <w:tag w:val="_GBC_54c629439974499c9df52a114b0272b9"/>
              <w:id w:val="21347813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收到的其他与筹资活动有关的现金"/>
              <w:tag w:val="_GBC_0d3b28d58a83411db264b55c970f7fc6"/>
              <w:id w:val="-207132874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21"/>
            <w:gridCol w:w="2841"/>
            <w:gridCol w:w="2661"/>
          </w:tblGrid>
          <w:tr w:rsidR="00C03D6E" w14:paraId="4CD4A0D3" w14:textId="77777777" w:rsidTr="00D63A93">
            <w:sdt>
              <w:sdtPr>
                <w:tag w:val="_PLD_45e71f75634d40e399bff943b12676a7"/>
                <w:id w:val="999150793"/>
                <w:lock w:val="sdtLocked"/>
              </w:sdtPr>
              <w:sdtContent>
                <w:tc>
                  <w:tcPr>
                    <w:tcW w:w="1882" w:type="pct"/>
                  </w:tcPr>
                  <w:p w14:paraId="64F825F0" w14:textId="77777777" w:rsidR="00C03D6E" w:rsidRDefault="00000000" w:rsidP="00D63A93">
                    <w:pPr>
                      <w:autoSpaceDE w:val="0"/>
                      <w:autoSpaceDN w:val="0"/>
                      <w:adjustRightInd w:val="0"/>
                      <w:snapToGrid w:val="0"/>
                      <w:jc w:val="center"/>
                    </w:pPr>
                    <w:r>
                      <w:rPr>
                        <w:rFonts w:hint="eastAsia"/>
                      </w:rPr>
                      <w:t>项目</w:t>
                    </w:r>
                  </w:p>
                </w:tc>
              </w:sdtContent>
            </w:sdt>
            <w:sdt>
              <w:sdtPr>
                <w:tag w:val="_PLD_f7b1d7d1151a486eb8533f96d22cda73"/>
                <w:id w:val="-1796290793"/>
                <w:lock w:val="sdtLocked"/>
              </w:sdtPr>
              <w:sdtContent>
                <w:tc>
                  <w:tcPr>
                    <w:tcW w:w="1610" w:type="pct"/>
                  </w:tcPr>
                  <w:p w14:paraId="1ED44267" w14:textId="77777777" w:rsidR="00C03D6E" w:rsidRDefault="00000000" w:rsidP="00D63A93">
                    <w:pPr>
                      <w:autoSpaceDE w:val="0"/>
                      <w:autoSpaceDN w:val="0"/>
                      <w:adjustRightInd w:val="0"/>
                      <w:snapToGrid w:val="0"/>
                      <w:jc w:val="center"/>
                    </w:pPr>
                    <w:r>
                      <w:rPr>
                        <w:rFonts w:hint="eastAsia"/>
                      </w:rPr>
                      <w:t>本期发生额</w:t>
                    </w:r>
                  </w:p>
                </w:tc>
              </w:sdtContent>
            </w:sdt>
            <w:sdt>
              <w:sdtPr>
                <w:tag w:val="_PLD_fcd73629839441d485ad661b0568d6af"/>
                <w:id w:val="566998182"/>
                <w:lock w:val="sdtLocked"/>
              </w:sdtPr>
              <w:sdtContent>
                <w:tc>
                  <w:tcPr>
                    <w:tcW w:w="1508" w:type="pct"/>
                  </w:tcPr>
                  <w:p w14:paraId="50043791" w14:textId="77777777" w:rsidR="00C03D6E" w:rsidRDefault="00000000" w:rsidP="00D63A93">
                    <w:pPr>
                      <w:autoSpaceDE w:val="0"/>
                      <w:autoSpaceDN w:val="0"/>
                      <w:adjustRightInd w:val="0"/>
                      <w:snapToGrid w:val="0"/>
                      <w:jc w:val="center"/>
                    </w:pPr>
                    <w:r>
                      <w:rPr>
                        <w:rFonts w:hint="eastAsia"/>
                      </w:rPr>
                      <w:t>上期发生额</w:t>
                    </w:r>
                  </w:p>
                </w:tc>
              </w:sdtContent>
            </w:sdt>
          </w:tr>
          <w:sdt>
            <w:sdtPr>
              <w:rPr>
                <w:rFonts w:hint="eastAsia"/>
              </w:rPr>
              <w:alias w:val="收到的其他与筹资活动有关的现金明细"/>
              <w:tag w:val="_GBC_c32e781f55dd414ab2ff5887b711a905"/>
              <w:id w:val="-1444376171"/>
              <w:lock w:val="sdtLocked"/>
            </w:sdtPr>
            <w:sdtContent>
              <w:tr w:rsidR="00C03D6E" w14:paraId="6D3DEBB3" w14:textId="77777777" w:rsidTr="00D63A93">
                <w:tc>
                  <w:tcPr>
                    <w:tcW w:w="1882" w:type="pct"/>
                  </w:tcPr>
                  <w:p w14:paraId="142A8EC1" w14:textId="77777777" w:rsidR="00C03D6E" w:rsidRDefault="00000000" w:rsidP="00D63A93">
                    <w:pPr>
                      <w:autoSpaceDE w:val="0"/>
                      <w:autoSpaceDN w:val="0"/>
                      <w:adjustRightInd w:val="0"/>
                      <w:snapToGrid w:val="0"/>
                    </w:pPr>
                    <w:r>
                      <w:t>关键技术研发项目专项资金</w:t>
                    </w:r>
                  </w:p>
                </w:tc>
                <w:tc>
                  <w:tcPr>
                    <w:tcW w:w="1610" w:type="pct"/>
                    <w:vAlign w:val="bottom"/>
                  </w:tcPr>
                  <w:p w14:paraId="3FB33C42" w14:textId="77777777" w:rsidR="00C03D6E" w:rsidRDefault="00000000" w:rsidP="00D63A93">
                    <w:pPr>
                      <w:jc w:val="right"/>
                    </w:pPr>
                    <w:r>
                      <w:t>23,207,700.00</w:t>
                    </w:r>
                  </w:p>
                </w:tc>
                <w:tc>
                  <w:tcPr>
                    <w:tcW w:w="1508" w:type="pct"/>
                  </w:tcPr>
                  <w:p w14:paraId="5A1B8804" w14:textId="77777777" w:rsidR="00C03D6E" w:rsidRDefault="00000000" w:rsidP="00D63A93">
                    <w:pPr>
                      <w:jc w:val="right"/>
                    </w:pPr>
                    <w:r>
                      <w:t>0.00</w:t>
                    </w:r>
                  </w:p>
                </w:tc>
              </w:tr>
            </w:sdtContent>
          </w:sdt>
          <w:tr w:rsidR="00C03D6E" w14:paraId="3FFF8F61" w14:textId="77777777" w:rsidTr="00D63A93">
            <w:sdt>
              <w:sdtPr>
                <w:tag w:val="_PLD_1959febe6b254266b4985c8aadec7ed6"/>
                <w:id w:val="1643617950"/>
                <w:lock w:val="sdtLocked"/>
              </w:sdtPr>
              <w:sdtContent>
                <w:tc>
                  <w:tcPr>
                    <w:tcW w:w="1882" w:type="pct"/>
                  </w:tcPr>
                  <w:p w14:paraId="65B3040A" w14:textId="77777777" w:rsidR="00C03D6E" w:rsidRDefault="00000000" w:rsidP="00D63A93">
                    <w:pPr>
                      <w:autoSpaceDE w:val="0"/>
                      <w:autoSpaceDN w:val="0"/>
                      <w:adjustRightInd w:val="0"/>
                      <w:snapToGrid w:val="0"/>
                      <w:jc w:val="center"/>
                    </w:pPr>
                    <w:r>
                      <w:rPr>
                        <w:rFonts w:hint="eastAsia"/>
                      </w:rPr>
                      <w:t>合计</w:t>
                    </w:r>
                  </w:p>
                </w:tc>
              </w:sdtContent>
            </w:sdt>
            <w:tc>
              <w:tcPr>
                <w:tcW w:w="1610" w:type="pct"/>
                <w:vAlign w:val="bottom"/>
              </w:tcPr>
              <w:p w14:paraId="1FAEEBF8" w14:textId="77777777" w:rsidR="00C03D6E" w:rsidRDefault="00000000" w:rsidP="00D63A93">
                <w:pPr>
                  <w:jc w:val="right"/>
                </w:pPr>
                <w:r>
                  <w:t>23,207,700.00</w:t>
                </w:r>
              </w:p>
            </w:tc>
            <w:tc>
              <w:tcPr>
                <w:tcW w:w="1508" w:type="pct"/>
              </w:tcPr>
              <w:p w14:paraId="149F57FF" w14:textId="77777777" w:rsidR="00C03D6E" w:rsidRDefault="00000000" w:rsidP="00D63A93">
                <w:pPr>
                  <w:jc w:val="right"/>
                </w:pPr>
                <w:r>
                  <w:t>0.00</w:t>
                </w:r>
              </w:p>
            </w:tc>
          </w:tr>
        </w:tbl>
        <w:p w14:paraId="4A2C497D" w14:textId="77777777" w:rsidR="00C03D6E" w:rsidRDefault="00000000"/>
        <w:p w14:paraId="0542A480" w14:textId="77777777" w:rsidR="00120D52" w:rsidRDefault="008F6847">
          <w:pPr>
            <w:spacing w:before="60" w:after="60"/>
          </w:pPr>
          <w:r>
            <w:rPr>
              <w:rFonts w:hint="eastAsia"/>
            </w:rPr>
            <w:t>收到的其他与筹资活动有关的现金说明：</w:t>
          </w:r>
        </w:p>
        <w:sdt>
          <w:sdtPr>
            <w:rPr>
              <w:rFonts w:hint="eastAsia"/>
            </w:rPr>
            <w:alias w:val="收到的其他与筹资活动有关的现金说明"/>
            <w:tag w:val="_GBC_cf160106b6d34224a1fbd183426812af"/>
            <w:id w:val="614714173"/>
            <w:lock w:val="sdtLocked"/>
            <w:placeholder>
              <w:docPart w:val="GBC22222222222222222222222222222"/>
            </w:placeholder>
          </w:sdtPr>
          <w:sdtEndPr>
            <w:rPr>
              <w:szCs w:val="22"/>
            </w:rPr>
          </w:sdtEndPr>
          <w:sdtContent>
            <w:p w14:paraId="68AD6C16" w14:textId="3676DC7E" w:rsidR="00120D52" w:rsidRDefault="00000000">
              <w:r>
                <w:rPr>
                  <w:rFonts w:hint="eastAsia"/>
                </w:rPr>
                <w:t>无</w:t>
              </w:r>
            </w:p>
          </w:sdtContent>
        </w:sdt>
      </w:sdtContent>
    </w:sdt>
    <w:p w14:paraId="6018718E" w14:textId="77777777" w:rsidR="00120D52" w:rsidRDefault="00120D52"/>
    <w:sdt>
      <w:sdtPr>
        <w:rPr>
          <w:rFonts w:ascii="宋体" w:hAnsi="宋体" w:cs="宋体" w:hint="eastAsia"/>
          <w:b w:val="0"/>
          <w:bCs/>
          <w:kern w:val="0"/>
          <w:sz w:val="24"/>
          <w:szCs w:val="22"/>
        </w:rPr>
        <w:alias w:val="模块:支付的其他与筹资活动有关的现金"/>
        <w:tag w:val="_GBC_96162aa406234e2485524876a03968e7"/>
        <w:id w:val="1317990410"/>
        <w:lock w:val="sdtLocked"/>
        <w:placeholder>
          <w:docPart w:val="GBC22222222222222222222222222222"/>
        </w:placeholder>
      </w:sdtPr>
      <w:sdtEndPr>
        <w:rPr>
          <w:rFonts w:cstheme="minorBidi"/>
          <w:kern w:val="2"/>
          <w:sz w:val="21"/>
        </w:rPr>
      </w:sdtEndPr>
      <w:sdtContent>
        <w:p w14:paraId="24C942E2" w14:textId="77777777" w:rsidR="00120D52" w:rsidRDefault="008F6847">
          <w:pPr>
            <w:pStyle w:val="4"/>
            <w:numPr>
              <w:ilvl w:val="0"/>
              <w:numId w:val="92"/>
            </w:numPr>
            <w:rPr>
              <w:rFonts w:ascii="宋体" w:hAnsi="宋体"/>
              <w:szCs w:val="21"/>
            </w:rPr>
          </w:pPr>
          <w:r>
            <w:rPr>
              <w:rFonts w:ascii="宋体" w:hAnsi="宋体" w:hint="eastAsia"/>
              <w:szCs w:val="21"/>
            </w:rPr>
            <w:t>支付的其他与筹资活动有关的现金</w:t>
          </w:r>
        </w:p>
        <w:sdt>
          <w:sdtPr>
            <w:alias w:val="是否适用：支付的其他与筹资活动有关的现金[双击切换]"/>
            <w:tag w:val="_GBC_cf7fd4869f8d4d98a07243e22bf22793"/>
            <w:id w:val="-36973714"/>
            <w:lock w:val="sdtLocked"/>
            <w:placeholder>
              <w:docPart w:val="GBC22222222222222222222222222222"/>
            </w:placeholder>
          </w:sdtPr>
          <w:sdtContent>
            <w:p w14:paraId="581799F6" w14:textId="32E9A5A2"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C7A659C" w14:textId="05B13BA0" w:rsidR="00120D52" w:rsidRDefault="008F6847">
          <w:pPr>
            <w:jc w:val="right"/>
          </w:pPr>
          <w:r>
            <w:rPr>
              <w:rFonts w:hint="eastAsia"/>
            </w:rPr>
            <w:t>单位：</w:t>
          </w:r>
          <w:sdt>
            <w:sdtPr>
              <w:rPr>
                <w:rFonts w:hint="eastAsia"/>
              </w:rPr>
              <w:alias w:val="单位：财务附注：支付的其他与筹资活动有关的现金"/>
              <w:tag w:val="_GBC_323ca3d874214911880818d387e0c63b"/>
              <w:id w:val="-19658708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支付的其他与筹资活动有关的现金"/>
              <w:tag w:val="_GBC_d6726952256941209f32bac8fffa568d"/>
              <w:id w:val="-2848085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21"/>
            <w:gridCol w:w="2841"/>
            <w:gridCol w:w="2661"/>
          </w:tblGrid>
          <w:tr w:rsidR="00C03D6E" w14:paraId="2BF92468" w14:textId="77777777" w:rsidTr="00752FDB">
            <w:sdt>
              <w:sdtPr>
                <w:tag w:val="_PLD_2b9da6111f3f4cacb3afcfc0de00e1e9"/>
                <w:id w:val="-1178190602"/>
                <w:lock w:val="sdtLocked"/>
              </w:sdtPr>
              <w:sdtContent>
                <w:tc>
                  <w:tcPr>
                    <w:tcW w:w="1882" w:type="pct"/>
                  </w:tcPr>
                  <w:p w14:paraId="5E52B8BD" w14:textId="77777777" w:rsidR="00C03D6E" w:rsidRDefault="00000000" w:rsidP="00752FDB">
                    <w:pPr>
                      <w:autoSpaceDE w:val="0"/>
                      <w:autoSpaceDN w:val="0"/>
                      <w:adjustRightInd w:val="0"/>
                      <w:snapToGrid w:val="0"/>
                      <w:jc w:val="center"/>
                    </w:pPr>
                    <w:r>
                      <w:rPr>
                        <w:rFonts w:hint="eastAsia"/>
                      </w:rPr>
                      <w:t>项目</w:t>
                    </w:r>
                  </w:p>
                </w:tc>
              </w:sdtContent>
            </w:sdt>
            <w:sdt>
              <w:sdtPr>
                <w:tag w:val="_PLD_b6791a7f5c234d80be8964d8fb7b3ce6"/>
                <w:id w:val="-110740268"/>
                <w:lock w:val="sdtLocked"/>
              </w:sdtPr>
              <w:sdtContent>
                <w:tc>
                  <w:tcPr>
                    <w:tcW w:w="1610" w:type="pct"/>
                  </w:tcPr>
                  <w:p w14:paraId="268621F3" w14:textId="77777777" w:rsidR="00C03D6E" w:rsidRDefault="00000000" w:rsidP="00752FDB">
                    <w:pPr>
                      <w:autoSpaceDE w:val="0"/>
                      <w:autoSpaceDN w:val="0"/>
                      <w:adjustRightInd w:val="0"/>
                      <w:snapToGrid w:val="0"/>
                      <w:jc w:val="center"/>
                    </w:pPr>
                    <w:r>
                      <w:rPr>
                        <w:rFonts w:hint="eastAsia"/>
                      </w:rPr>
                      <w:t>本期发生额</w:t>
                    </w:r>
                  </w:p>
                </w:tc>
              </w:sdtContent>
            </w:sdt>
            <w:sdt>
              <w:sdtPr>
                <w:tag w:val="_PLD_b4a33da4012d47bd8013a6c570bcad87"/>
                <w:id w:val="-761761969"/>
                <w:lock w:val="sdtLocked"/>
              </w:sdtPr>
              <w:sdtContent>
                <w:tc>
                  <w:tcPr>
                    <w:tcW w:w="1508" w:type="pct"/>
                  </w:tcPr>
                  <w:p w14:paraId="02D1215A" w14:textId="77777777" w:rsidR="00C03D6E" w:rsidRDefault="00000000" w:rsidP="00752FDB">
                    <w:pPr>
                      <w:autoSpaceDE w:val="0"/>
                      <w:autoSpaceDN w:val="0"/>
                      <w:adjustRightInd w:val="0"/>
                      <w:snapToGrid w:val="0"/>
                      <w:jc w:val="center"/>
                    </w:pPr>
                    <w:r>
                      <w:rPr>
                        <w:rFonts w:hint="eastAsia"/>
                      </w:rPr>
                      <w:t>上期发生额</w:t>
                    </w:r>
                  </w:p>
                </w:tc>
              </w:sdtContent>
            </w:sdt>
          </w:tr>
          <w:sdt>
            <w:sdtPr>
              <w:rPr>
                <w:rFonts w:hint="eastAsia"/>
              </w:rPr>
              <w:alias w:val="支付的其他与筹资活动有关的现金明细"/>
              <w:tag w:val="_GBC_67ad8c2e4b094cd980237b364226db90"/>
              <w:id w:val="1898394980"/>
              <w:lock w:val="sdtLocked"/>
            </w:sdtPr>
            <w:sdtContent>
              <w:tr w:rsidR="00C03D6E" w14:paraId="5A5D7208" w14:textId="77777777" w:rsidTr="00752FDB">
                <w:tc>
                  <w:tcPr>
                    <w:tcW w:w="1882" w:type="pct"/>
                  </w:tcPr>
                  <w:p w14:paraId="0FF671CB" w14:textId="77777777" w:rsidR="00C03D6E" w:rsidRDefault="00000000" w:rsidP="00752FDB">
                    <w:pPr>
                      <w:autoSpaceDE w:val="0"/>
                      <w:autoSpaceDN w:val="0"/>
                      <w:adjustRightInd w:val="0"/>
                      <w:snapToGrid w:val="0"/>
                    </w:pPr>
                    <w:r>
                      <w:t>少数股东减资款</w:t>
                    </w:r>
                  </w:p>
                </w:tc>
                <w:tc>
                  <w:tcPr>
                    <w:tcW w:w="1610" w:type="pct"/>
                    <w:vAlign w:val="bottom"/>
                  </w:tcPr>
                  <w:p w14:paraId="7C783236" w14:textId="77777777" w:rsidR="00C03D6E" w:rsidRDefault="00000000" w:rsidP="00752FDB">
                    <w:pPr>
                      <w:jc w:val="right"/>
                    </w:pPr>
                    <w:r>
                      <w:t>0.00</w:t>
                    </w:r>
                  </w:p>
                </w:tc>
                <w:tc>
                  <w:tcPr>
                    <w:tcW w:w="1508" w:type="pct"/>
                  </w:tcPr>
                  <w:p w14:paraId="2A2B4E09" w14:textId="77777777" w:rsidR="00C03D6E" w:rsidRDefault="00000000" w:rsidP="00752FDB">
                    <w:pPr>
                      <w:jc w:val="right"/>
                    </w:pPr>
                    <w:r>
                      <w:t>10,864,936.71</w:t>
                    </w:r>
                  </w:p>
                </w:tc>
              </w:tr>
            </w:sdtContent>
          </w:sdt>
          <w:tr w:rsidR="00C03D6E" w14:paraId="684561E4" w14:textId="77777777" w:rsidTr="00752FDB">
            <w:sdt>
              <w:sdtPr>
                <w:tag w:val="_PLD_22dc5e1e835f424c922e14021ea4fcda"/>
                <w:id w:val="-1921241780"/>
                <w:lock w:val="sdtLocked"/>
              </w:sdtPr>
              <w:sdtContent>
                <w:tc>
                  <w:tcPr>
                    <w:tcW w:w="1882" w:type="pct"/>
                  </w:tcPr>
                  <w:p w14:paraId="68A40BBC" w14:textId="77777777" w:rsidR="00C03D6E" w:rsidRDefault="00000000" w:rsidP="00752FDB">
                    <w:pPr>
                      <w:autoSpaceDE w:val="0"/>
                      <w:autoSpaceDN w:val="0"/>
                      <w:adjustRightInd w:val="0"/>
                      <w:snapToGrid w:val="0"/>
                      <w:jc w:val="center"/>
                    </w:pPr>
                    <w:r>
                      <w:rPr>
                        <w:rFonts w:hint="eastAsia"/>
                      </w:rPr>
                      <w:t>合计</w:t>
                    </w:r>
                  </w:p>
                </w:tc>
              </w:sdtContent>
            </w:sdt>
            <w:tc>
              <w:tcPr>
                <w:tcW w:w="1610" w:type="pct"/>
                <w:vAlign w:val="bottom"/>
              </w:tcPr>
              <w:p w14:paraId="786318B0" w14:textId="77777777" w:rsidR="00C03D6E" w:rsidRDefault="00000000" w:rsidP="00752FDB">
                <w:pPr>
                  <w:jc w:val="right"/>
                </w:pPr>
                <w:r>
                  <w:t>0.00</w:t>
                </w:r>
              </w:p>
            </w:tc>
            <w:tc>
              <w:tcPr>
                <w:tcW w:w="1508" w:type="pct"/>
              </w:tcPr>
              <w:p w14:paraId="0CB71FA3" w14:textId="77777777" w:rsidR="00C03D6E" w:rsidRDefault="00000000" w:rsidP="00752FDB">
                <w:pPr>
                  <w:jc w:val="right"/>
                </w:pPr>
                <w:r>
                  <w:t>10,864,936.71</w:t>
                </w:r>
              </w:p>
            </w:tc>
          </w:tr>
        </w:tbl>
        <w:p w14:paraId="48C95214" w14:textId="77777777" w:rsidR="00C03D6E" w:rsidRDefault="00000000"/>
        <w:p w14:paraId="7879593B" w14:textId="77777777" w:rsidR="00120D52" w:rsidRDefault="008F6847">
          <w:pPr>
            <w:spacing w:before="60" w:after="60"/>
          </w:pPr>
          <w:r>
            <w:rPr>
              <w:rFonts w:hint="eastAsia"/>
            </w:rPr>
            <w:t>支付的其他与筹资活动有关的现金说明：</w:t>
          </w:r>
        </w:p>
        <w:sdt>
          <w:sdtPr>
            <w:rPr>
              <w:rFonts w:hint="eastAsia"/>
            </w:rPr>
            <w:alias w:val="支付的其他与筹资活动有关的现金说明"/>
            <w:tag w:val="_GBC_7240a9be12a64ca5b011a2561db068a1"/>
            <w:id w:val="411427273"/>
            <w:lock w:val="sdtLocked"/>
            <w:placeholder>
              <w:docPart w:val="GBC22222222222222222222222222222"/>
            </w:placeholder>
          </w:sdtPr>
          <w:sdtContent>
            <w:p w14:paraId="626122BE" w14:textId="4D9A9F0D" w:rsidR="00120D52" w:rsidRDefault="00000000">
              <w:pPr>
                <w:ind w:right="5"/>
              </w:pPr>
              <w:r>
                <w:rPr>
                  <w:rFonts w:hint="eastAsia"/>
                </w:rPr>
                <w:t>无</w:t>
              </w:r>
            </w:p>
          </w:sdtContent>
        </w:sdt>
        <w:p w14:paraId="437ECC08" w14:textId="77777777" w:rsidR="00120D52" w:rsidRDefault="00000000">
          <w:pPr>
            <w:ind w:right="5"/>
          </w:pPr>
        </w:p>
      </w:sdtContent>
    </w:sdt>
    <w:p w14:paraId="72663628" w14:textId="77777777" w:rsidR="00120D52" w:rsidRDefault="008F6847">
      <w:pPr>
        <w:pStyle w:val="3"/>
        <w:numPr>
          <w:ilvl w:val="0"/>
          <w:numId w:val="58"/>
        </w:numPr>
        <w:tabs>
          <w:tab w:val="left" w:pos="504"/>
        </w:tabs>
        <w:rPr>
          <w:rFonts w:ascii="宋体" w:hAnsi="宋体"/>
        </w:rPr>
      </w:pPr>
      <w:r>
        <w:rPr>
          <w:rFonts w:ascii="宋体" w:hAnsi="宋体" w:hint="eastAsia"/>
        </w:rPr>
        <w:t>现金流量表</w:t>
      </w:r>
      <w:r>
        <w:rPr>
          <w:rFonts w:ascii="宋体" w:hAnsi="宋体" w:hint="eastAsia"/>
          <w:szCs w:val="21"/>
        </w:rPr>
        <w:t>补充</w:t>
      </w:r>
      <w:r>
        <w:rPr>
          <w:rFonts w:ascii="宋体" w:hAnsi="宋体" w:hint="eastAsia"/>
        </w:rPr>
        <w:t>资料</w:t>
      </w:r>
    </w:p>
    <w:sdt>
      <w:sdtPr>
        <w:rPr>
          <w:rFonts w:ascii="宋体" w:hAnsi="宋体" w:cs="宋体" w:hint="eastAsia"/>
          <w:b w:val="0"/>
          <w:bCs/>
          <w:kern w:val="0"/>
          <w:szCs w:val="24"/>
        </w:rPr>
        <w:alias w:val="模块:现金流量表补充资料"/>
        <w:tag w:val="_GBC_7c9a174810ac4558be4e54f8019d5a1a"/>
        <w:id w:val="-1135790078"/>
        <w:lock w:val="sdtLocked"/>
        <w:placeholder>
          <w:docPart w:val="GBC22222222222222222222222222222"/>
        </w:placeholder>
      </w:sdtPr>
      <w:sdtEndPr>
        <w:rPr>
          <w:szCs w:val="21"/>
        </w:rPr>
      </w:sdtEndPr>
      <w:sdtContent>
        <w:p w14:paraId="563881E9" w14:textId="77777777" w:rsidR="00120D52" w:rsidRDefault="008F6847">
          <w:pPr>
            <w:pStyle w:val="4"/>
            <w:numPr>
              <w:ilvl w:val="0"/>
              <w:numId w:val="93"/>
            </w:numPr>
            <w:rPr>
              <w:rFonts w:ascii="宋体" w:hAnsi="宋体"/>
            </w:rPr>
          </w:pPr>
          <w:r>
            <w:rPr>
              <w:rFonts w:ascii="宋体" w:hAnsi="宋体" w:hint="eastAsia"/>
            </w:rPr>
            <w:t>现金流量表补充资料</w:t>
          </w:r>
        </w:p>
        <w:sdt>
          <w:sdtPr>
            <w:alias w:val="是否适用：现金流量表补充资料[双击切换]"/>
            <w:tag w:val="_GBC_3ee8e178479245ea907bff86e4dcd54a"/>
            <w:id w:val="252626365"/>
            <w:lock w:val="sdtLocked"/>
            <w:placeholder>
              <w:docPart w:val="GBC22222222222222222222222222222"/>
            </w:placeholder>
          </w:sdtPr>
          <w:sdtContent>
            <w:p w14:paraId="50DC9857" w14:textId="13FC8B32"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9CD337F" w14:textId="31364CFE" w:rsidR="00120D52" w:rsidRDefault="008F6847">
          <w:pPr>
            <w:jc w:val="right"/>
          </w:pPr>
          <w:r>
            <w:rPr>
              <w:rFonts w:hint="eastAsia"/>
            </w:rPr>
            <w:t>单位：</w:t>
          </w:r>
          <w:sdt>
            <w:sdtPr>
              <w:rPr>
                <w:rFonts w:hint="eastAsia"/>
              </w:rPr>
              <w:alias w:val="单位：财务附注：现金流量表补充资料"/>
              <w:tag w:val="_GBC_ba7cd13a54fa44929e0fd4c276876d0e"/>
              <w:id w:val="15510444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现金流量表补充资料"/>
              <w:tag w:val="_GBC_715164ef2f2b4f258a0908b254229361"/>
              <w:id w:val="-6594576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95"/>
            <w:gridCol w:w="2730"/>
            <w:gridCol w:w="2698"/>
          </w:tblGrid>
          <w:tr w:rsidR="00947BC1" w14:paraId="78545B72" w14:textId="77777777" w:rsidTr="00A66957">
            <w:sdt>
              <w:sdtPr>
                <w:tag w:val="_PLD_a6ea455751354381bc869d5865ef3d8f"/>
                <w:id w:val="75872195"/>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14:paraId="1A18152D" w14:textId="77777777" w:rsidR="00947BC1" w:rsidRDefault="00000000" w:rsidP="00A66957">
                    <w:pPr>
                      <w:jc w:val="center"/>
                      <w:rPr>
                        <w:bCs w:val="0"/>
                      </w:rPr>
                    </w:pPr>
                    <w:r>
                      <w:rPr>
                        <w:rFonts w:hint="eastAsia"/>
                      </w:rPr>
                      <w:t>补充资料</w:t>
                    </w:r>
                  </w:p>
                </w:tc>
              </w:sdtContent>
            </w:sdt>
            <w:sdt>
              <w:sdtPr>
                <w:tag w:val="_PLD_0687e3743a4e4e2db7b08855f23641e8"/>
                <w:id w:val="109559283"/>
                <w:lock w:val="sdtLocked"/>
              </w:sdtPr>
              <w:sdtContent>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14:paraId="28F12FAC" w14:textId="77777777" w:rsidR="00947BC1" w:rsidRDefault="00000000" w:rsidP="00A66957">
                    <w:pPr>
                      <w:jc w:val="center"/>
                    </w:pPr>
                    <w:r>
                      <w:rPr>
                        <w:rFonts w:hint="eastAsia"/>
                      </w:rPr>
                      <w:t>本期金额</w:t>
                    </w:r>
                  </w:p>
                </w:tc>
              </w:sdtContent>
            </w:sdt>
            <w:sdt>
              <w:sdtPr>
                <w:tag w:val="_PLD_f90342638d124edea40aa264bbe65e8e"/>
                <w:id w:val="-1979055462"/>
                <w:lock w:val="sdtLocked"/>
              </w:sdtPr>
              <w:sdtContent>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47BEA889" w14:textId="77777777" w:rsidR="00947BC1" w:rsidRDefault="00000000" w:rsidP="00A66957">
                    <w:pPr>
                      <w:jc w:val="center"/>
                    </w:pPr>
                    <w:r>
                      <w:rPr>
                        <w:rFonts w:hint="eastAsia"/>
                      </w:rPr>
                      <w:t>上期金额</w:t>
                    </w:r>
                  </w:p>
                </w:tc>
              </w:sdtContent>
            </w:sdt>
          </w:tr>
          <w:tr w:rsidR="00947BC1" w14:paraId="0F7B771A" w14:textId="77777777" w:rsidTr="00A66957">
            <w:sdt>
              <w:sdtPr>
                <w:tag w:val="_PLD_0a799a1250f946df9181881c4b1f3829"/>
                <w:id w:val="277990864"/>
                <w:lock w:val="sdtLocked"/>
              </w:sdtPr>
              <w:sdtContent>
                <w:tc>
                  <w:tcPr>
                    <w:tcW w:w="5000" w:type="pct"/>
                    <w:gridSpan w:val="3"/>
                    <w:tcBorders>
                      <w:top w:val="single" w:sz="4" w:space="0" w:color="auto"/>
                      <w:left w:val="single" w:sz="4" w:space="0" w:color="auto"/>
                      <w:bottom w:val="single" w:sz="4" w:space="0" w:color="auto"/>
                      <w:right w:val="outset" w:sz="6" w:space="0" w:color="auto"/>
                    </w:tcBorders>
                    <w:shd w:val="clear" w:color="auto" w:fill="auto"/>
                  </w:tcPr>
                  <w:p w14:paraId="57450FC9" w14:textId="77777777" w:rsidR="00947BC1" w:rsidRDefault="00000000" w:rsidP="00A66957">
                    <w:pPr>
                      <w:rPr>
                        <w:b/>
                      </w:rPr>
                    </w:pPr>
                    <w:r>
                      <w:rPr>
                        <w:b/>
                      </w:rPr>
                      <w:t>1</w:t>
                    </w:r>
                    <w:r>
                      <w:rPr>
                        <w:rFonts w:hint="eastAsia"/>
                        <w:b/>
                      </w:rPr>
                      <w:t>．将净利润调节为经营活动现金流量：</w:t>
                    </w:r>
                  </w:p>
                </w:tc>
              </w:sdtContent>
            </w:sdt>
          </w:tr>
          <w:tr w:rsidR="00947BC1" w14:paraId="583B12CE" w14:textId="77777777" w:rsidTr="00A66957">
            <w:sdt>
              <w:sdtPr>
                <w:tag w:val="_PLD_e8ba8a255d384555b8eb4380916342fb"/>
                <w:id w:val="-95951537"/>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0E94D533" w14:textId="77777777" w:rsidR="00947BC1" w:rsidRDefault="00000000" w:rsidP="00A66957">
                    <w:r>
                      <w:rPr>
                        <w:rFonts w:hint="eastAsia"/>
                      </w:rPr>
                      <w:t>净利润</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7EC3B434" w14:textId="77777777" w:rsidR="00947BC1" w:rsidRDefault="00000000" w:rsidP="00A66957">
                <w:pPr>
                  <w:jc w:val="right"/>
                </w:pPr>
                <w:r>
                  <w:t>8,688,026.32</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34E53550" w14:textId="77777777" w:rsidR="00947BC1" w:rsidRDefault="00000000" w:rsidP="00A66957">
                <w:pPr>
                  <w:jc w:val="right"/>
                </w:pPr>
                <w:r>
                  <w:t>-618,761.37</w:t>
                </w:r>
              </w:p>
            </w:tc>
          </w:tr>
          <w:tr w:rsidR="00947BC1" w14:paraId="44DA6E11" w14:textId="77777777" w:rsidTr="00A66957">
            <w:sdt>
              <w:sdtPr>
                <w:tag w:val="_PLD_d7814036ec544a08a51db5a353f5adf0"/>
                <w:id w:val="1865560184"/>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6D4D5362" w14:textId="77777777" w:rsidR="00947BC1" w:rsidRDefault="00000000" w:rsidP="00A66957">
                    <w:r>
                      <w:rPr>
                        <w:rFonts w:hint="eastAsia"/>
                      </w:rPr>
                      <w:t>加：资产减值准备</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4A84BBAE" w14:textId="77777777" w:rsidR="00947BC1" w:rsidRDefault="00000000" w:rsidP="00A66957">
                <w:pPr>
                  <w:jc w:val="right"/>
                </w:pPr>
                <w:r>
                  <w:t>4,631,897.06</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6120DD66" w14:textId="77777777" w:rsidR="00947BC1" w:rsidRDefault="00000000" w:rsidP="00A66957">
                <w:pPr>
                  <w:jc w:val="right"/>
                </w:pPr>
                <w:r>
                  <w:t>7,227,430.91</w:t>
                </w:r>
              </w:p>
            </w:tc>
          </w:tr>
          <w:tr w:rsidR="00947BC1" w14:paraId="5F67ED5B" w14:textId="77777777" w:rsidTr="00A66957">
            <w:tc>
              <w:tcPr>
                <w:tcW w:w="1924"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0f91129fab43498ab9fd68a182c3fe1b"/>
                  <w:id w:val="-834600890"/>
                  <w:lock w:val="sdtLocked"/>
                </w:sdtPr>
                <w:sdtContent>
                  <w:p w14:paraId="0ABD5E1E" w14:textId="77777777" w:rsidR="00947BC1" w:rsidRDefault="00000000" w:rsidP="00A66957">
                    <w:r>
                      <w:rPr>
                        <w:rFonts w:hint="eastAsia"/>
                      </w:rPr>
                      <w:t>信用减值损失</w:t>
                    </w:r>
                  </w:p>
                </w:sdtContent>
              </w:sdt>
            </w:tc>
            <w:tc>
              <w:tcPr>
                <w:tcW w:w="1547" w:type="pct"/>
                <w:tcBorders>
                  <w:top w:val="outset" w:sz="6" w:space="0" w:color="auto"/>
                  <w:left w:val="single" w:sz="4" w:space="0" w:color="auto"/>
                  <w:bottom w:val="outset" w:sz="6" w:space="0" w:color="auto"/>
                  <w:right w:val="outset" w:sz="6" w:space="0" w:color="auto"/>
                </w:tcBorders>
                <w:shd w:val="clear" w:color="auto" w:fill="auto"/>
              </w:tcPr>
              <w:p w14:paraId="1DD05382" w14:textId="77777777" w:rsidR="00947BC1" w:rsidRDefault="00000000" w:rsidP="00A66957">
                <w:pPr>
                  <w:jc w:val="right"/>
                </w:pPr>
                <w:r>
                  <w:t>861,311.24</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5C2054F4" w14:textId="77777777" w:rsidR="00947BC1" w:rsidRDefault="00000000" w:rsidP="00A66957">
                <w:pPr>
                  <w:jc w:val="right"/>
                </w:pPr>
                <w:r>
                  <w:t>3,016,842.78</w:t>
                </w:r>
              </w:p>
            </w:tc>
          </w:tr>
          <w:tr w:rsidR="00947BC1" w14:paraId="0694DF96" w14:textId="77777777" w:rsidTr="00A66957">
            <w:sdt>
              <w:sdtPr>
                <w:tag w:val="_PLD_874496ee98ed44629fd0638816a4a7d0"/>
                <w:id w:val="-901670925"/>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3109984C" w14:textId="77777777" w:rsidR="00947BC1" w:rsidRDefault="00000000" w:rsidP="00A66957">
                    <w:r>
                      <w:rPr>
                        <w:rFonts w:hint="eastAsia"/>
                      </w:rPr>
                      <w:t>固定资产折旧、油气资产折耗、生产性生物资产折旧</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58246616" w14:textId="77777777" w:rsidR="00947BC1" w:rsidRDefault="00000000" w:rsidP="00A66957">
                <w:pPr>
                  <w:jc w:val="right"/>
                </w:pPr>
                <w:r>
                  <w:t>27,861,481.87</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076D48F7" w14:textId="77777777" w:rsidR="00947BC1" w:rsidRDefault="00000000" w:rsidP="00A66957">
                <w:pPr>
                  <w:jc w:val="right"/>
                </w:pPr>
                <w:r>
                  <w:t>24,914,195.22</w:t>
                </w:r>
              </w:p>
            </w:tc>
          </w:tr>
          <w:tr w:rsidR="00947BC1" w14:paraId="7FF110CF" w14:textId="77777777" w:rsidTr="00A66957">
            <w:tc>
              <w:tcPr>
                <w:tcW w:w="1924"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721d42c6411f4a4db89c85694880a730"/>
                  <w:id w:val="-1657997479"/>
                  <w:lock w:val="sdtLocked"/>
                </w:sdtPr>
                <w:sdtContent>
                  <w:p w14:paraId="18522548" w14:textId="77777777" w:rsidR="00947BC1" w:rsidRDefault="00000000" w:rsidP="00A66957">
                    <w:r>
                      <w:rPr>
                        <w:rFonts w:hint="eastAsia"/>
                      </w:rPr>
                      <w:t>使用权资产摊销</w:t>
                    </w:r>
                  </w:p>
                </w:sdtContent>
              </w:sdt>
            </w:tc>
            <w:tc>
              <w:tcPr>
                <w:tcW w:w="1547" w:type="pct"/>
                <w:tcBorders>
                  <w:top w:val="outset" w:sz="6" w:space="0" w:color="auto"/>
                  <w:left w:val="single" w:sz="4" w:space="0" w:color="auto"/>
                  <w:bottom w:val="outset" w:sz="6" w:space="0" w:color="auto"/>
                  <w:right w:val="outset" w:sz="6" w:space="0" w:color="auto"/>
                </w:tcBorders>
                <w:shd w:val="clear" w:color="auto" w:fill="auto"/>
              </w:tcPr>
              <w:p w14:paraId="226CFFF1" w14:textId="77777777" w:rsidR="00947BC1" w:rsidRDefault="00000000" w:rsidP="00A66957">
                <w:pPr>
                  <w:jc w:val="right"/>
                </w:pPr>
                <w:r>
                  <w:t>28,112.45</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4AA390A6" w14:textId="77777777" w:rsidR="00947BC1" w:rsidRDefault="00000000" w:rsidP="00A66957">
                <w:pPr>
                  <w:jc w:val="right"/>
                </w:pPr>
                <w:r>
                  <w:t>0.00</w:t>
                </w:r>
              </w:p>
            </w:tc>
          </w:tr>
          <w:tr w:rsidR="00947BC1" w14:paraId="1A83C3A4" w14:textId="77777777" w:rsidTr="00A66957">
            <w:sdt>
              <w:sdtPr>
                <w:tag w:val="_PLD_7d21857dddff4f46b0472ee6fc927660"/>
                <w:id w:val="2124339546"/>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5E1ED39A" w14:textId="77777777" w:rsidR="00947BC1" w:rsidRDefault="00000000" w:rsidP="00A66957">
                    <w:r>
                      <w:rPr>
                        <w:rFonts w:hint="eastAsia"/>
                      </w:rPr>
                      <w:t>无形资产摊销</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5FA8A544" w14:textId="77777777" w:rsidR="00947BC1" w:rsidRDefault="00000000" w:rsidP="00A66957">
                <w:pPr>
                  <w:jc w:val="right"/>
                </w:pPr>
                <w:r>
                  <w:t>1,966,492.41</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63D9183D" w14:textId="77777777" w:rsidR="00947BC1" w:rsidRDefault="00000000" w:rsidP="00A66957">
                <w:pPr>
                  <w:jc w:val="right"/>
                </w:pPr>
                <w:r>
                  <w:t>1,624,585.47</w:t>
                </w:r>
              </w:p>
            </w:tc>
          </w:tr>
          <w:tr w:rsidR="00947BC1" w14:paraId="3A6F01DB" w14:textId="77777777" w:rsidTr="00A66957">
            <w:sdt>
              <w:sdtPr>
                <w:tag w:val="_PLD_088800a12fe645aeab959c7549cf4ee3"/>
                <w:id w:val="-931048344"/>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4BF51822" w14:textId="77777777" w:rsidR="00947BC1" w:rsidRDefault="00000000" w:rsidP="00A66957">
                    <w:r>
                      <w:rPr>
                        <w:rFonts w:hint="eastAsia"/>
                      </w:rPr>
                      <w:t>长期待摊费用摊销</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14ABBAFA" w14:textId="77777777" w:rsidR="00947BC1" w:rsidRDefault="00000000" w:rsidP="00A66957">
                <w:pPr>
                  <w:jc w:val="right"/>
                </w:pPr>
                <w:r>
                  <w:t>585,095.82</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1B30CE82" w14:textId="77777777" w:rsidR="00947BC1" w:rsidRDefault="00000000" w:rsidP="00A66957">
                <w:pPr>
                  <w:jc w:val="right"/>
                </w:pPr>
                <w:r>
                  <w:t>2,060,364.39</w:t>
                </w:r>
              </w:p>
            </w:tc>
          </w:tr>
          <w:tr w:rsidR="00947BC1" w14:paraId="547B99A1" w14:textId="77777777" w:rsidTr="00A66957">
            <w:sdt>
              <w:sdtPr>
                <w:tag w:val="_PLD_8d8cb21251d34ba1815e334e49c1f773"/>
                <w:id w:val="1893612997"/>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4FA703FA" w14:textId="77777777" w:rsidR="00947BC1" w:rsidRDefault="00000000" w:rsidP="00A66957">
                    <w:r>
                      <w:rPr>
                        <w:rFonts w:hint="eastAsia"/>
                      </w:rPr>
                      <w:t>处置固定资产、无形资产和其他长期资产的损失（收益以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55506A5B" w14:textId="77777777" w:rsidR="00947BC1" w:rsidRDefault="00000000" w:rsidP="00A66957">
                <w:pPr>
                  <w:jc w:val="right"/>
                </w:pPr>
                <w:r>
                  <w:t>0.00</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090D0B6A" w14:textId="77777777" w:rsidR="00947BC1" w:rsidRDefault="00000000" w:rsidP="00A66957">
                <w:pPr>
                  <w:jc w:val="right"/>
                </w:pPr>
                <w:r>
                  <w:t>-122,252.07</w:t>
                </w:r>
              </w:p>
            </w:tc>
          </w:tr>
          <w:tr w:rsidR="00947BC1" w14:paraId="2A9E7D50" w14:textId="77777777" w:rsidTr="00A66957">
            <w:sdt>
              <w:sdtPr>
                <w:tag w:val="_PLD_b85deb2045874a498f408bd31aa1c639"/>
                <w:id w:val="-255517205"/>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24C19134" w14:textId="77777777" w:rsidR="00947BC1" w:rsidRDefault="00000000" w:rsidP="00A66957">
                    <w:r>
                      <w:rPr>
                        <w:rFonts w:hint="eastAsia"/>
                      </w:rPr>
                      <w:t>固定资产报废损失（收益以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30EC37F5" w14:textId="77777777" w:rsidR="00947BC1" w:rsidRDefault="00000000" w:rsidP="00A66957">
                <w:pPr>
                  <w:jc w:val="right"/>
                </w:pPr>
                <w:r>
                  <w:t>257,255.15</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712B7117" w14:textId="77777777" w:rsidR="00947BC1" w:rsidRDefault="00000000" w:rsidP="00A66957">
                <w:pPr>
                  <w:jc w:val="right"/>
                </w:pPr>
                <w:r>
                  <w:t>164,242.22</w:t>
                </w:r>
              </w:p>
            </w:tc>
          </w:tr>
          <w:tr w:rsidR="00947BC1" w14:paraId="0EE00E95" w14:textId="77777777" w:rsidTr="00A66957">
            <w:sdt>
              <w:sdtPr>
                <w:tag w:val="_PLD_f5daedcccfe54756bef02f32552a8b7b"/>
                <w:id w:val="214328608"/>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1D3A2694" w14:textId="77777777" w:rsidR="00947BC1" w:rsidRDefault="00000000" w:rsidP="00A66957">
                    <w:r>
                      <w:rPr>
                        <w:rFonts w:hint="eastAsia"/>
                      </w:rPr>
                      <w:t>公允价值变动损失（收益以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5AE6BE4D" w14:textId="77777777" w:rsidR="00947BC1" w:rsidRDefault="00000000" w:rsidP="00A66957">
                <w:pPr>
                  <w:jc w:val="right"/>
                </w:pPr>
                <w:r>
                  <w:t>5,952.01</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611F7533" w14:textId="77777777" w:rsidR="00947BC1" w:rsidRDefault="00000000" w:rsidP="00A66957">
                <w:pPr>
                  <w:jc w:val="right"/>
                </w:pPr>
                <w:r>
                  <w:t>0.00</w:t>
                </w:r>
              </w:p>
            </w:tc>
          </w:tr>
          <w:tr w:rsidR="00947BC1" w14:paraId="113D6459" w14:textId="77777777" w:rsidTr="00A66957">
            <w:sdt>
              <w:sdtPr>
                <w:tag w:val="_PLD_1e4c1f4478ea4e41a213ed937b2d2949"/>
                <w:id w:val="-807627041"/>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449C1091" w14:textId="77777777" w:rsidR="00947BC1" w:rsidRDefault="00000000" w:rsidP="00A66957">
                    <w:r>
                      <w:rPr>
                        <w:rFonts w:hint="eastAsia"/>
                      </w:rPr>
                      <w:t>财务费用（收益以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32346B7C" w14:textId="77777777" w:rsidR="00947BC1" w:rsidRDefault="00000000" w:rsidP="00A66957">
                <w:pPr>
                  <w:jc w:val="right"/>
                </w:pPr>
                <w:r>
                  <w:t>1,625,913.51</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200C419A" w14:textId="77777777" w:rsidR="00947BC1" w:rsidRDefault="00000000" w:rsidP="00A66957">
                <w:pPr>
                  <w:jc w:val="right"/>
                </w:pPr>
                <w:r>
                  <w:t>6,346,879.89</w:t>
                </w:r>
              </w:p>
            </w:tc>
          </w:tr>
          <w:tr w:rsidR="00947BC1" w14:paraId="43B9E780" w14:textId="77777777" w:rsidTr="00A66957">
            <w:sdt>
              <w:sdtPr>
                <w:tag w:val="_PLD_fbd860cf427540b4a431128ef763534d"/>
                <w:id w:val="1056129318"/>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7B3F7508" w14:textId="77777777" w:rsidR="00947BC1" w:rsidRDefault="00000000" w:rsidP="00A66957">
                    <w:r>
                      <w:rPr>
                        <w:rFonts w:hint="eastAsia"/>
                      </w:rPr>
                      <w:t>投资损失（收益以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4C79B7C8" w14:textId="77777777" w:rsidR="00947BC1" w:rsidRDefault="00000000" w:rsidP="00A66957">
                <w:pPr>
                  <w:jc w:val="right"/>
                </w:pPr>
                <w:r>
                  <w:t>-13,545,545.90</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748C4181" w14:textId="77777777" w:rsidR="00947BC1" w:rsidRDefault="00000000" w:rsidP="00A66957">
                <w:pPr>
                  <w:jc w:val="right"/>
                </w:pPr>
                <w:r>
                  <w:t>-3,532,099.11</w:t>
                </w:r>
              </w:p>
            </w:tc>
          </w:tr>
          <w:tr w:rsidR="00947BC1" w14:paraId="7E29C706" w14:textId="77777777" w:rsidTr="00A66957">
            <w:sdt>
              <w:sdtPr>
                <w:tag w:val="_PLD_03270151a6684c629b53007cc62dad45"/>
                <w:id w:val="-1319027846"/>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4DF2FA3B" w14:textId="77777777" w:rsidR="00947BC1" w:rsidRDefault="00000000" w:rsidP="00A66957">
                    <w:r>
                      <w:rPr>
                        <w:rFonts w:hint="eastAsia"/>
                      </w:rPr>
                      <w:t>递延所得税资产减少（增加以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7D769660" w14:textId="77777777" w:rsidR="00947BC1" w:rsidRDefault="00000000" w:rsidP="00A66957">
                <w:pPr>
                  <w:jc w:val="right"/>
                </w:pPr>
                <w:r>
                  <w:t>-59,250.69</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4973E520" w14:textId="77777777" w:rsidR="00947BC1" w:rsidRDefault="00000000" w:rsidP="00A66957">
                <w:pPr>
                  <w:jc w:val="right"/>
                </w:pPr>
                <w:r>
                  <w:t>232,836.29</w:t>
                </w:r>
              </w:p>
            </w:tc>
          </w:tr>
          <w:tr w:rsidR="00947BC1" w14:paraId="52B8F8D6" w14:textId="77777777" w:rsidTr="00A66957">
            <w:sdt>
              <w:sdtPr>
                <w:tag w:val="_PLD_100ead502e934b2fbc5c4c2289a4d701"/>
                <w:id w:val="427316829"/>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23C53F8C" w14:textId="77777777" w:rsidR="00947BC1" w:rsidRDefault="00000000" w:rsidP="00A66957">
                    <w:r>
                      <w:rPr>
                        <w:rFonts w:hint="eastAsia"/>
                      </w:rPr>
                      <w:t>递延所得税负债增加（减少以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612395D4" w14:textId="77777777" w:rsidR="00947BC1" w:rsidRDefault="00000000" w:rsidP="00A66957">
                <w:pPr>
                  <w:jc w:val="right"/>
                </w:pPr>
                <w:r>
                  <w:t>-453,933.12</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2D37DA28" w14:textId="77777777" w:rsidR="00947BC1" w:rsidRDefault="00000000" w:rsidP="00A66957">
                <w:pPr>
                  <w:jc w:val="right"/>
                </w:pPr>
                <w:r>
                  <w:t>0.00</w:t>
                </w:r>
              </w:p>
            </w:tc>
          </w:tr>
          <w:tr w:rsidR="00947BC1" w14:paraId="70ED22E9" w14:textId="77777777" w:rsidTr="00A66957">
            <w:sdt>
              <w:sdtPr>
                <w:tag w:val="_PLD_75c37a3f209d4b1fb608b47efbf0f17b"/>
                <w:id w:val="-1848470862"/>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1D2F0E73" w14:textId="77777777" w:rsidR="00947BC1" w:rsidRDefault="00000000" w:rsidP="00A66957">
                    <w:r>
                      <w:rPr>
                        <w:rFonts w:hint="eastAsia"/>
                      </w:rPr>
                      <w:t>存货的减少（增加以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314A0A0D" w14:textId="77777777" w:rsidR="00947BC1" w:rsidRDefault="00000000" w:rsidP="00A66957">
                <w:pPr>
                  <w:jc w:val="right"/>
                </w:pPr>
                <w:r>
                  <w:t>6,892,626.23</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00705803" w14:textId="77777777" w:rsidR="00947BC1" w:rsidRDefault="00000000" w:rsidP="00A66957">
                <w:pPr>
                  <w:jc w:val="right"/>
                </w:pPr>
                <w:r>
                  <w:t>-63,523,695.99</w:t>
                </w:r>
              </w:p>
            </w:tc>
          </w:tr>
          <w:tr w:rsidR="00947BC1" w14:paraId="42A318A4" w14:textId="77777777" w:rsidTr="00A66957">
            <w:sdt>
              <w:sdtPr>
                <w:tag w:val="_PLD_6dd2e6fa25164f14ae03eb5c47cfeb92"/>
                <w:id w:val="487287631"/>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54612AD9" w14:textId="77777777" w:rsidR="00947BC1" w:rsidRDefault="00000000" w:rsidP="00A66957">
                    <w:r>
                      <w:rPr>
                        <w:rFonts w:hint="eastAsia"/>
                      </w:rPr>
                      <w:t>经营性应收项目的减少（增加以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2EB5A2EC" w14:textId="77777777" w:rsidR="00947BC1" w:rsidRDefault="00000000" w:rsidP="00A66957">
                <w:pPr>
                  <w:jc w:val="right"/>
                </w:pPr>
                <w:r>
                  <w:t>-61,435,053.36</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0937F448" w14:textId="77777777" w:rsidR="00947BC1" w:rsidRDefault="00000000" w:rsidP="00A66957">
                <w:pPr>
                  <w:jc w:val="right"/>
                  <w:rPr>
                    <w:b/>
                  </w:rPr>
                </w:pPr>
                <w:r>
                  <w:t>17,855,691.35</w:t>
                </w:r>
              </w:p>
            </w:tc>
          </w:tr>
          <w:tr w:rsidR="00947BC1" w14:paraId="43E5FDAD" w14:textId="77777777" w:rsidTr="00A66957">
            <w:sdt>
              <w:sdtPr>
                <w:tag w:val="_PLD_b77e5d0637ca424ea3521e9194452268"/>
                <w:id w:val="542873351"/>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05F5250C" w14:textId="77777777" w:rsidR="00947BC1" w:rsidRDefault="00000000" w:rsidP="00A66957">
                    <w:r>
                      <w:rPr>
                        <w:rFonts w:hint="eastAsia"/>
                      </w:rPr>
                      <w:t>经营性应付项目的增加（减少以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289AEC31" w14:textId="77777777" w:rsidR="00947BC1" w:rsidRDefault="00000000" w:rsidP="00A66957">
                <w:pPr>
                  <w:jc w:val="right"/>
                </w:pPr>
                <w:r>
                  <w:t>3,174,027.81</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5A63DB6E" w14:textId="77777777" w:rsidR="00947BC1" w:rsidRDefault="00000000" w:rsidP="00A66957">
                <w:pPr>
                  <w:jc w:val="right"/>
                  <w:rPr>
                    <w:b/>
                  </w:rPr>
                </w:pPr>
                <w:r>
                  <w:t>-37,694,458.11</w:t>
                </w:r>
              </w:p>
            </w:tc>
          </w:tr>
          <w:tr w:rsidR="00947BC1" w14:paraId="5EC9E391" w14:textId="77777777" w:rsidTr="00A66957">
            <w:sdt>
              <w:sdtPr>
                <w:tag w:val="_PLD_5e18d37458f0499f93803040a145120b"/>
                <w:id w:val="1038553769"/>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6941B335" w14:textId="77777777" w:rsidR="00947BC1" w:rsidRDefault="00000000" w:rsidP="00A66957">
                    <w:r>
                      <w:rPr>
                        <w:rFonts w:hint="eastAsia"/>
                      </w:rPr>
                      <w:t>其他</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1884DE89" w14:textId="77777777" w:rsidR="00947BC1" w:rsidRDefault="00000000" w:rsidP="00A66957">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3C59DEEC" w14:textId="77777777" w:rsidR="00947BC1" w:rsidRDefault="00000000" w:rsidP="00A66957">
                <w:pPr>
                  <w:jc w:val="right"/>
                </w:pPr>
              </w:p>
            </w:tc>
          </w:tr>
          <w:tr w:rsidR="00947BC1" w14:paraId="116BBD4F" w14:textId="77777777" w:rsidTr="00A66957">
            <w:sdt>
              <w:sdtPr>
                <w:tag w:val="_PLD_cbbe2315982347e89e355315dde12742"/>
                <w:id w:val="959537222"/>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022C17BB" w14:textId="77777777" w:rsidR="00947BC1" w:rsidRDefault="00000000" w:rsidP="00A66957">
                    <w:r>
                      <w:rPr>
                        <w:rFonts w:hint="eastAsia"/>
                      </w:rPr>
                      <w:t>经营活动产生的现金流量净额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7097238B" w14:textId="77777777" w:rsidR="00947BC1" w:rsidRDefault="00000000" w:rsidP="00A66957">
                <w:pPr>
                  <w:jc w:val="right"/>
                </w:pPr>
                <w:r>
                  <w:t>-18,915,591.19</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713B77B1" w14:textId="77777777" w:rsidR="00947BC1" w:rsidRDefault="00000000" w:rsidP="00A66957">
                <w:pPr>
                  <w:jc w:val="right"/>
                </w:pPr>
                <w:r>
                  <w:t>-42,048,198.13</w:t>
                </w:r>
              </w:p>
            </w:tc>
          </w:tr>
          <w:tr w:rsidR="00947BC1" w14:paraId="56266E27" w14:textId="77777777" w:rsidTr="00A66957">
            <w:sdt>
              <w:sdtPr>
                <w:tag w:val="_PLD_db693429a97d44a2848da029ca6a724c"/>
                <w:id w:val="-1466193645"/>
                <w:lock w:val="sdtLocked"/>
              </w:sdtPr>
              <w:sdtContent>
                <w:tc>
                  <w:tcPr>
                    <w:tcW w:w="5000" w:type="pct"/>
                    <w:gridSpan w:val="3"/>
                    <w:tcBorders>
                      <w:top w:val="single" w:sz="4" w:space="0" w:color="auto"/>
                      <w:left w:val="single" w:sz="4" w:space="0" w:color="auto"/>
                      <w:bottom w:val="single" w:sz="4" w:space="0" w:color="auto"/>
                      <w:right w:val="outset" w:sz="6" w:space="0" w:color="auto"/>
                    </w:tcBorders>
                    <w:shd w:val="clear" w:color="auto" w:fill="auto"/>
                  </w:tcPr>
                  <w:p w14:paraId="6D4A4ADA" w14:textId="77777777" w:rsidR="00947BC1" w:rsidRDefault="00000000" w:rsidP="00A66957">
                    <w:r>
                      <w:rPr>
                        <w:b/>
                      </w:rPr>
                      <w:t>2</w:t>
                    </w:r>
                    <w:r>
                      <w:rPr>
                        <w:rFonts w:hint="eastAsia"/>
                        <w:b/>
                      </w:rPr>
                      <w:t>．不涉及现金收支的重大投资和筹资活动：</w:t>
                    </w:r>
                  </w:p>
                </w:tc>
              </w:sdtContent>
            </w:sdt>
          </w:tr>
          <w:tr w:rsidR="00947BC1" w14:paraId="230B9882" w14:textId="77777777" w:rsidTr="00A66957">
            <w:sdt>
              <w:sdtPr>
                <w:tag w:val="_PLD_e0d4eb4cfadc41e79028384d476793f6"/>
                <w:id w:val="-1517610450"/>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1B5CA9CF" w14:textId="77777777" w:rsidR="00947BC1" w:rsidRDefault="00000000" w:rsidP="00A66957">
                    <w:r>
                      <w:rPr>
                        <w:rFonts w:hint="eastAsia"/>
                      </w:rPr>
                      <w:t>债务转为资本</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4CEB234B" w14:textId="77777777" w:rsidR="00947BC1" w:rsidRDefault="00000000" w:rsidP="00A66957">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73B5DDD1" w14:textId="77777777" w:rsidR="00947BC1" w:rsidRDefault="00000000" w:rsidP="00A66957">
                <w:pPr>
                  <w:jc w:val="right"/>
                </w:pPr>
              </w:p>
            </w:tc>
          </w:tr>
          <w:tr w:rsidR="00947BC1" w14:paraId="0CDAC9BA" w14:textId="77777777" w:rsidTr="00A66957">
            <w:sdt>
              <w:sdtPr>
                <w:tag w:val="_PLD_4a6d0c6705c84302bf83bbc5e9c2e85e"/>
                <w:id w:val="-1754120039"/>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0EE67731" w14:textId="77777777" w:rsidR="00947BC1" w:rsidRDefault="00000000" w:rsidP="00A66957">
                    <w:r>
                      <w:rPr>
                        <w:rFonts w:hint="eastAsia"/>
                      </w:rPr>
                      <w:t>一年内到期的可转换公司债</w:t>
                    </w:r>
                    <w:proofErr w:type="gramStart"/>
                    <w:r>
                      <w:rPr>
                        <w:rFonts w:hint="eastAsia"/>
                      </w:rPr>
                      <w:t>券</w:t>
                    </w:r>
                    <w:proofErr w:type="gramEnd"/>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3A773C9D" w14:textId="77777777" w:rsidR="00947BC1" w:rsidRDefault="00000000" w:rsidP="00A66957">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0B5D1427" w14:textId="77777777" w:rsidR="00947BC1" w:rsidRDefault="00000000" w:rsidP="00A66957">
                <w:pPr>
                  <w:jc w:val="right"/>
                </w:pPr>
              </w:p>
            </w:tc>
          </w:tr>
          <w:tr w:rsidR="00947BC1" w14:paraId="5C00C141" w14:textId="77777777" w:rsidTr="00A66957">
            <w:sdt>
              <w:sdtPr>
                <w:tag w:val="_PLD_4eb4a0a5a3e944b293d87cc004adc11f"/>
                <w:id w:val="-2047897579"/>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4079A8D5" w14:textId="77777777" w:rsidR="00947BC1" w:rsidRDefault="00000000" w:rsidP="00A66957">
                    <w:r>
                      <w:rPr>
                        <w:rFonts w:hint="eastAsia"/>
                      </w:rPr>
                      <w:t>融资租入固定资产</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164EB911" w14:textId="77777777" w:rsidR="00947BC1" w:rsidRDefault="00000000" w:rsidP="00A66957">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651E71CD" w14:textId="77777777" w:rsidR="00947BC1" w:rsidRDefault="00000000" w:rsidP="00A66957">
                <w:pPr>
                  <w:jc w:val="right"/>
                </w:pPr>
              </w:p>
            </w:tc>
          </w:tr>
          <w:tr w:rsidR="00947BC1" w14:paraId="17391329" w14:textId="77777777" w:rsidTr="00A66957">
            <w:sdt>
              <w:sdtPr>
                <w:tag w:val="_PLD_1294459fe7ee46638b8d4b78b8d8c436"/>
                <w:id w:val="-981159465"/>
                <w:lock w:val="sdtLocked"/>
              </w:sdtPr>
              <w:sdtContent>
                <w:tc>
                  <w:tcPr>
                    <w:tcW w:w="5000" w:type="pct"/>
                    <w:gridSpan w:val="3"/>
                    <w:tcBorders>
                      <w:top w:val="single" w:sz="4" w:space="0" w:color="auto"/>
                      <w:left w:val="single" w:sz="4" w:space="0" w:color="auto"/>
                      <w:bottom w:val="single" w:sz="4" w:space="0" w:color="auto"/>
                      <w:right w:val="outset" w:sz="6" w:space="0" w:color="auto"/>
                    </w:tcBorders>
                    <w:shd w:val="clear" w:color="auto" w:fill="auto"/>
                  </w:tcPr>
                  <w:p w14:paraId="2402B727" w14:textId="77777777" w:rsidR="00947BC1" w:rsidRDefault="00000000" w:rsidP="00A66957">
                    <w:r>
                      <w:rPr>
                        <w:b/>
                      </w:rPr>
                      <w:t>3</w:t>
                    </w:r>
                    <w:r>
                      <w:rPr>
                        <w:rFonts w:hint="eastAsia"/>
                        <w:b/>
                      </w:rPr>
                      <w:t>．现金及现金等价物净变动情况：</w:t>
                    </w:r>
                  </w:p>
                </w:tc>
              </w:sdtContent>
            </w:sdt>
          </w:tr>
          <w:tr w:rsidR="00947BC1" w14:paraId="799B9D06" w14:textId="77777777" w:rsidTr="00A66957">
            <w:sdt>
              <w:sdtPr>
                <w:tag w:val="_PLD_2082c840cddc45338520bd3516ed16c9"/>
                <w:id w:val="-275337480"/>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03A0C405" w14:textId="77777777" w:rsidR="00947BC1" w:rsidRDefault="00000000" w:rsidP="00A66957">
                    <w:r>
                      <w:rPr>
                        <w:rFonts w:hint="eastAsia"/>
                      </w:rPr>
                      <w:t>现金的期末余额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498CA92A" w14:textId="77777777" w:rsidR="00947BC1" w:rsidRDefault="00000000" w:rsidP="00A66957">
                <w:pPr>
                  <w:jc w:val="right"/>
                </w:pPr>
                <w:r>
                  <w:t>115,786,606.37</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344296B0" w14:textId="77777777" w:rsidR="00947BC1" w:rsidRDefault="00000000" w:rsidP="00A66957">
                <w:pPr>
                  <w:jc w:val="right"/>
                </w:pPr>
                <w:r>
                  <w:t>94,546,205.59</w:t>
                </w:r>
              </w:p>
            </w:tc>
          </w:tr>
          <w:tr w:rsidR="00947BC1" w14:paraId="43C07C53" w14:textId="77777777" w:rsidTr="00A66957">
            <w:sdt>
              <w:sdtPr>
                <w:tag w:val="_PLD_a8039ff8828d402facebab3f2e19fcc0"/>
                <w:id w:val="-1193992573"/>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61E3ED22" w14:textId="77777777" w:rsidR="00947BC1" w:rsidRDefault="00000000" w:rsidP="00A66957">
                    <w:r>
                      <w:rPr>
                        <w:rFonts w:hint="eastAsia"/>
                      </w:rPr>
                      <w:t>减：现金的期初余额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000D183B" w14:textId="77777777" w:rsidR="00947BC1" w:rsidRDefault="00000000" w:rsidP="00A66957">
                <w:pPr>
                  <w:jc w:val="right"/>
                  <w:rPr>
                    <w:bCs w:val="0"/>
                  </w:rPr>
                </w:pPr>
                <w:r>
                  <w:t>79,891,833.74</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116751F9" w14:textId="77777777" w:rsidR="00947BC1" w:rsidRDefault="00000000" w:rsidP="00A66957">
                <w:pPr>
                  <w:jc w:val="right"/>
                  <w:rPr>
                    <w:bCs w:val="0"/>
                  </w:rPr>
                </w:pPr>
                <w:r>
                  <w:t>246,146,097.89</w:t>
                </w:r>
              </w:p>
            </w:tc>
          </w:tr>
          <w:tr w:rsidR="00947BC1" w14:paraId="28430964" w14:textId="77777777" w:rsidTr="00A66957">
            <w:sdt>
              <w:sdtPr>
                <w:tag w:val="_PLD_2b870bd2bf7a4a1c8f0ef717c730f23e"/>
                <w:id w:val="-1009992559"/>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4A6E4C7E" w14:textId="77777777" w:rsidR="00947BC1" w:rsidRDefault="00000000" w:rsidP="00A66957">
                    <w:r>
                      <w:rPr>
                        <w:rFonts w:hint="eastAsia"/>
                      </w:rPr>
                      <w:t>加：现金等价物的期末余额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14:paraId="04796B53" w14:textId="77777777" w:rsidR="00947BC1" w:rsidRDefault="00000000" w:rsidP="00A66957">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4116F1B2" w14:textId="77777777" w:rsidR="00947BC1" w:rsidRDefault="00000000" w:rsidP="00A66957">
                <w:pPr>
                  <w:jc w:val="right"/>
                </w:pPr>
              </w:p>
            </w:tc>
          </w:tr>
          <w:tr w:rsidR="00947BC1" w14:paraId="45BE8F33" w14:textId="77777777" w:rsidTr="00A66957">
            <w:sdt>
              <w:sdtPr>
                <w:tag w:val="_PLD_ad568407cb3c454d95c72fc52ac36fe9"/>
                <w:id w:val="2097129467"/>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2ECBFEFF" w14:textId="77777777" w:rsidR="00947BC1" w:rsidRDefault="00000000" w:rsidP="00A66957">
                    <w:r>
                      <w:rPr>
                        <w:rFonts w:hint="eastAsia"/>
                      </w:rPr>
                      <w:t>减：现金等价物的期初余额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630242EB" w14:textId="77777777" w:rsidR="00947BC1" w:rsidRDefault="00000000" w:rsidP="00A66957">
                <w:pPr>
                  <w:jc w:val="right"/>
                  <w:rPr>
                    <w:bCs w:val="0"/>
                  </w:rPr>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14:paraId="68CE19BE" w14:textId="77777777" w:rsidR="00947BC1" w:rsidRDefault="00000000" w:rsidP="00A66957">
                <w:pPr>
                  <w:jc w:val="right"/>
                  <w:rPr>
                    <w:bCs w:val="0"/>
                  </w:rPr>
                </w:pPr>
              </w:p>
            </w:tc>
          </w:tr>
          <w:tr w:rsidR="00407279" w14:paraId="668AB1D8" w14:textId="77777777" w:rsidTr="00A202C5">
            <w:sdt>
              <w:sdtPr>
                <w:tag w:val="_PLD_2dd0b4fbd20a49c1991e732523abf0b3"/>
                <w:id w:val="-1701780637"/>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14:paraId="3A887710" w14:textId="77777777" w:rsidR="00407279" w:rsidRDefault="00000000" w:rsidP="00407279">
                    <w:r>
                      <w:rPr>
                        <w:rFonts w:hint="eastAsia"/>
                      </w:rPr>
                      <w:t>现金及现金等价物净增加额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14:paraId="204C6AFE" w14:textId="0AE7ACD6" w:rsidR="00407279" w:rsidRDefault="00000000" w:rsidP="00407279">
                <w:pPr>
                  <w:jc w:val="right"/>
                </w:pPr>
                <w:r>
                  <w:t>35,894,772.63</w:t>
                </w:r>
              </w:p>
            </w:tc>
            <w:tc>
              <w:tcPr>
                <w:tcW w:w="1529" w:type="pct"/>
                <w:tcBorders>
                  <w:top w:val="outset" w:sz="6" w:space="0" w:color="auto"/>
                  <w:left w:val="outset" w:sz="6" w:space="0" w:color="auto"/>
                  <w:bottom w:val="outset" w:sz="6" w:space="0" w:color="auto"/>
                  <w:right w:val="outset" w:sz="6" w:space="0" w:color="auto"/>
                </w:tcBorders>
                <w:shd w:val="clear" w:color="auto" w:fill="auto"/>
              </w:tcPr>
              <w:p w14:paraId="2EB1655F" w14:textId="00A8D42F" w:rsidR="00407279" w:rsidRDefault="00000000" w:rsidP="00407279">
                <w:pPr>
                  <w:jc w:val="right"/>
                  <w:rPr>
                    <w:bCs w:val="0"/>
                  </w:rPr>
                </w:pPr>
                <w:r w:rsidRPr="00407279">
                  <w:t>-151,599,892.30</w:t>
                </w:r>
              </w:p>
            </w:tc>
          </w:tr>
        </w:tbl>
        <w:p w14:paraId="71D59E7B" w14:textId="77777777" w:rsidR="00947BC1" w:rsidRDefault="00000000"/>
        <w:p w14:paraId="0FB75123" w14:textId="77777777" w:rsidR="00120D52" w:rsidRDefault="00000000"/>
      </w:sdtContent>
    </w:sdt>
    <w:sdt>
      <w:sdtPr>
        <w:rPr>
          <w:rFonts w:ascii="宋体" w:hAnsi="宋体" w:cs="宋体" w:hint="eastAsia"/>
          <w:b w:val="0"/>
          <w:bCs/>
          <w:kern w:val="0"/>
          <w:szCs w:val="21"/>
        </w:rPr>
        <w:alias w:val="模块:取得子公司支付的现金净额"/>
        <w:tag w:val="_GBC_4161b069f3a54b4a9ab95be67b841c16"/>
        <w:id w:val="-1276557810"/>
        <w:lock w:val="sdtLocked"/>
        <w:placeholder>
          <w:docPart w:val="GBC22222222222222222222222222222"/>
        </w:placeholder>
      </w:sdtPr>
      <w:sdtContent>
        <w:p w14:paraId="06B07214" w14:textId="77777777" w:rsidR="00120D52" w:rsidRDefault="008F6847">
          <w:pPr>
            <w:pStyle w:val="4"/>
            <w:numPr>
              <w:ilvl w:val="0"/>
              <w:numId w:val="93"/>
            </w:numPr>
            <w:rPr>
              <w:rFonts w:ascii="宋体" w:hAnsi="宋体"/>
              <w:szCs w:val="21"/>
            </w:rPr>
          </w:pPr>
          <w:r>
            <w:rPr>
              <w:rFonts w:ascii="宋体" w:hAnsi="宋体" w:cs="宋体" w:hint="eastAsia"/>
              <w:kern w:val="0"/>
              <w:szCs w:val="21"/>
            </w:rPr>
            <w:t>本期支付的</w:t>
          </w:r>
          <w:r>
            <w:rPr>
              <w:rFonts w:ascii="宋体" w:hAnsi="宋体" w:hint="eastAsia"/>
              <w:szCs w:val="21"/>
            </w:rPr>
            <w:t>取得子公司的现金净额</w:t>
          </w:r>
        </w:p>
        <w:sdt>
          <w:sdtPr>
            <w:alias w:val="是否适用：本期支付的取得子公司的现金净额[双击切换]"/>
            <w:tag w:val="_GBC_903abae67cad448caac446eb8c11fd79"/>
            <w:id w:val="-1821346"/>
            <w:lock w:val="sdtLocked"/>
            <w:placeholder>
              <w:docPart w:val="GBC22222222222222222222222222222"/>
            </w:placeholder>
          </w:sdtPr>
          <w:sdtContent>
            <w:p w14:paraId="3A150BE2" w14:textId="6B6EF396" w:rsidR="009B1F7F" w:rsidRDefault="008F6847" w:rsidP="009B1F7F">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89C5DEB" w14:textId="186BA473" w:rsidR="00120D52" w:rsidRDefault="00000000"/>
      </w:sdtContent>
    </w:sdt>
    <w:p w14:paraId="61CBDD95" w14:textId="77777777" w:rsidR="00120D52" w:rsidRDefault="00120D52"/>
    <w:sdt>
      <w:sdtPr>
        <w:rPr>
          <w:rFonts w:ascii="宋体" w:hAnsi="宋体" w:cs="宋体" w:hint="eastAsia"/>
          <w:b w:val="0"/>
          <w:bCs/>
          <w:kern w:val="0"/>
          <w:szCs w:val="24"/>
        </w:rPr>
        <w:alias w:val="模块:处置子公司收到的现金净额"/>
        <w:tag w:val="_GBC_2b15b115b2104b8ba327581d943203fc"/>
        <w:id w:val="-357826969"/>
        <w:lock w:val="sdtLocked"/>
        <w:placeholder>
          <w:docPart w:val="GBC22222222222222222222222222222"/>
        </w:placeholder>
      </w:sdtPr>
      <w:sdtEndPr>
        <w:rPr>
          <w:szCs w:val="21"/>
        </w:rPr>
      </w:sdtEndPr>
      <w:sdtContent>
        <w:p w14:paraId="65007578" w14:textId="77777777" w:rsidR="00120D52" w:rsidRDefault="008F6847">
          <w:pPr>
            <w:pStyle w:val="4"/>
            <w:numPr>
              <w:ilvl w:val="0"/>
              <w:numId w:val="93"/>
            </w:numPr>
            <w:rPr>
              <w:rFonts w:ascii="宋体" w:hAnsi="宋体"/>
            </w:rPr>
          </w:pPr>
          <w:r>
            <w:rPr>
              <w:rFonts w:ascii="宋体" w:hAnsi="宋体" w:cs="宋体" w:hint="eastAsia"/>
              <w:kern w:val="0"/>
              <w:szCs w:val="24"/>
            </w:rPr>
            <w:t>本期收到的</w:t>
          </w:r>
          <w:r>
            <w:rPr>
              <w:rFonts w:ascii="宋体" w:hAnsi="宋体" w:hint="eastAsia"/>
            </w:rPr>
            <w:t>处置子公司的现金净额</w:t>
          </w:r>
        </w:p>
        <w:sdt>
          <w:sdtPr>
            <w:alias w:val="是否适用：本期收到的处置子公司的现金净额[双击切换]"/>
            <w:tag w:val="_GBC_2b4b13c85bb94d13bb7b7edebe0a9f5a"/>
            <w:id w:val="-357431178"/>
            <w:lock w:val="sdtLocked"/>
            <w:placeholder>
              <w:docPart w:val="GBC22222222222222222222222222222"/>
            </w:placeholder>
          </w:sdtPr>
          <w:sdtContent>
            <w:p w14:paraId="5DA75C5A" w14:textId="21CC3A4E" w:rsidR="009B1F7F" w:rsidRDefault="008F6847" w:rsidP="009B1F7F">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FA3A0E0" w14:textId="755914C6" w:rsidR="00120D52" w:rsidRDefault="00000000"/>
      </w:sdtContent>
    </w:sdt>
    <w:sdt>
      <w:sdtPr>
        <w:rPr>
          <w:rFonts w:ascii="宋体" w:hAnsi="宋体" w:cs="宋体" w:hint="eastAsia"/>
          <w:b w:val="0"/>
          <w:bCs/>
          <w:kern w:val="0"/>
          <w:szCs w:val="21"/>
        </w:rPr>
        <w:alias w:val="模块:现金和现金等价物的构成"/>
        <w:tag w:val="_GBC_b19766ead83d4bb4825af61147af6138"/>
        <w:id w:val="185489300"/>
        <w:lock w:val="sdtLocked"/>
        <w:placeholder>
          <w:docPart w:val="GBC22222222222222222222222222222"/>
        </w:placeholder>
      </w:sdtPr>
      <w:sdtEndPr>
        <w:rPr>
          <w:rFonts w:hint="default"/>
          <w:szCs w:val="22"/>
        </w:rPr>
      </w:sdtEndPr>
      <w:sdtContent>
        <w:p w14:paraId="335F879E" w14:textId="77777777" w:rsidR="00120D52" w:rsidRDefault="008F6847">
          <w:pPr>
            <w:pStyle w:val="4"/>
            <w:numPr>
              <w:ilvl w:val="0"/>
              <w:numId w:val="93"/>
            </w:numPr>
            <w:rPr>
              <w:rFonts w:ascii="宋体" w:hAnsi="宋体"/>
              <w:szCs w:val="21"/>
            </w:rPr>
          </w:pPr>
          <w:r>
            <w:rPr>
              <w:rFonts w:ascii="宋体" w:hAnsi="宋体" w:hint="eastAsia"/>
              <w:szCs w:val="21"/>
            </w:rPr>
            <w:t>现金和现金</w:t>
          </w:r>
          <w:r>
            <w:rPr>
              <w:rFonts w:ascii="宋体" w:hAnsi="宋体" w:hint="eastAsia"/>
            </w:rPr>
            <w:t>等价物</w:t>
          </w:r>
          <w:r>
            <w:rPr>
              <w:rFonts w:ascii="宋体" w:hAnsi="宋体" w:hint="eastAsia"/>
              <w:szCs w:val="21"/>
            </w:rPr>
            <w:t>的构成</w:t>
          </w:r>
        </w:p>
        <w:sdt>
          <w:sdtPr>
            <w:alias w:val="是否适用：现金和现金等价物的构成[双击切换]"/>
            <w:tag w:val="_GBC_4f1d477972634410a6ea7bdfaf766947"/>
            <w:id w:val="792635594"/>
            <w:lock w:val="sdtLocked"/>
            <w:placeholder>
              <w:docPart w:val="GBC22222222222222222222222222222"/>
            </w:placeholder>
          </w:sdtPr>
          <w:sdtContent>
            <w:p w14:paraId="72E294DB" w14:textId="7D7CF883"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9759B4D" w14:textId="65EE4BA5" w:rsidR="00120D52" w:rsidRDefault="008F6847">
          <w:pPr>
            <w:jc w:val="right"/>
            <w:rPr>
              <w:b/>
            </w:rPr>
          </w:pPr>
          <w:r>
            <w:rPr>
              <w:rFonts w:hint="eastAsia"/>
            </w:rPr>
            <w:t>单位：</w:t>
          </w:r>
          <w:sdt>
            <w:sdtPr>
              <w:rPr>
                <w:rFonts w:hint="eastAsia"/>
              </w:rPr>
              <w:alias w:val="单位：财务附注：现金和现金等价物的构成"/>
              <w:tag w:val="_GBC_b65333ba6aec402382c4acbbb6696560"/>
              <w:id w:val="-16428764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现金和现金等价物的构成"/>
              <w:tag w:val="_GBC_15cada3a52264083942ef83a40fa25a0"/>
              <w:id w:val="-37276574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9"/>
            <w:gridCol w:w="2848"/>
            <w:gridCol w:w="2666"/>
          </w:tblGrid>
          <w:tr w:rsidR="009B1F7F" w14:paraId="15E79DB3" w14:textId="77777777" w:rsidTr="00F26BC0">
            <w:trPr>
              <w:trHeight w:val="285"/>
            </w:trPr>
            <w:sdt>
              <w:sdtPr>
                <w:tag w:val="_PLD_d5bf85e9303e4843a7623f09eae933c6"/>
                <w:id w:val="-1011293551"/>
                <w:lock w:val="sdtLocked"/>
              </w:sdtPr>
              <w:sdtContent>
                <w:tc>
                  <w:tcPr>
                    <w:tcW w:w="1875" w:type="pct"/>
                    <w:tcBorders>
                      <w:bottom w:val="single" w:sz="4" w:space="0" w:color="auto"/>
                    </w:tcBorders>
                    <w:shd w:val="clear" w:color="auto" w:fill="auto"/>
                    <w:vAlign w:val="center"/>
                  </w:tcPr>
                  <w:p w14:paraId="595A46BD" w14:textId="77777777" w:rsidR="009B1F7F" w:rsidRDefault="00000000" w:rsidP="00F26BC0">
                    <w:pPr>
                      <w:ind w:leftChars="-51" w:left="-107"/>
                      <w:jc w:val="center"/>
                    </w:pPr>
                    <w:r>
                      <w:rPr>
                        <w:rFonts w:hint="eastAsia"/>
                      </w:rPr>
                      <w:t>项目</w:t>
                    </w:r>
                  </w:p>
                </w:tc>
              </w:sdtContent>
            </w:sdt>
            <w:sdt>
              <w:sdtPr>
                <w:tag w:val="_PLD_e3a960d2f6474687b9cbaec3f1075e19"/>
                <w:id w:val="1106933179"/>
                <w:lock w:val="sdtLocked"/>
              </w:sdtPr>
              <w:sdtContent>
                <w:tc>
                  <w:tcPr>
                    <w:tcW w:w="1614" w:type="pct"/>
                    <w:shd w:val="clear" w:color="auto" w:fill="auto"/>
                    <w:vAlign w:val="center"/>
                  </w:tcPr>
                  <w:p w14:paraId="7758B2FF" w14:textId="77777777" w:rsidR="009B1F7F" w:rsidRDefault="00000000" w:rsidP="00F26BC0">
                    <w:pPr>
                      <w:jc w:val="center"/>
                    </w:pPr>
                    <w:r>
                      <w:rPr>
                        <w:rFonts w:hint="eastAsia"/>
                      </w:rPr>
                      <w:t>期末余额</w:t>
                    </w:r>
                  </w:p>
                </w:tc>
              </w:sdtContent>
            </w:sdt>
            <w:sdt>
              <w:sdtPr>
                <w:tag w:val="_PLD_0d0909eba9344c8ab96c7fb88f0b117a"/>
                <w:id w:val="-663081426"/>
                <w:lock w:val="sdtLocked"/>
              </w:sdtPr>
              <w:sdtContent>
                <w:tc>
                  <w:tcPr>
                    <w:tcW w:w="1511" w:type="pct"/>
                    <w:shd w:val="clear" w:color="auto" w:fill="auto"/>
                  </w:tcPr>
                  <w:p w14:paraId="20D7E7E2" w14:textId="77777777" w:rsidR="009B1F7F" w:rsidRDefault="00000000" w:rsidP="00F26BC0">
                    <w:pPr>
                      <w:jc w:val="center"/>
                    </w:pPr>
                    <w:r>
                      <w:rPr>
                        <w:rFonts w:hint="eastAsia"/>
                      </w:rPr>
                      <w:t>期初余额</w:t>
                    </w:r>
                  </w:p>
                </w:tc>
              </w:sdtContent>
            </w:sdt>
          </w:tr>
          <w:tr w:rsidR="00324AE3" w14:paraId="53A7487E" w14:textId="77777777" w:rsidTr="00CE18BC">
            <w:trPr>
              <w:trHeight w:val="285"/>
            </w:trPr>
            <w:sdt>
              <w:sdtPr>
                <w:tag w:val="_PLD_6a173ce99a864661a21d726eff0af5b3"/>
                <w:id w:val="-566485604"/>
                <w:lock w:val="sdtLocked"/>
              </w:sdtPr>
              <w:sdtContent>
                <w:tc>
                  <w:tcPr>
                    <w:tcW w:w="1875" w:type="pct"/>
                    <w:shd w:val="clear" w:color="auto" w:fill="auto"/>
                    <w:vAlign w:val="center"/>
                  </w:tcPr>
                  <w:p w14:paraId="71999246" w14:textId="77777777" w:rsidR="00324AE3" w:rsidRDefault="00324AE3" w:rsidP="00324AE3">
                    <w:r>
                      <w:rPr>
                        <w:rFonts w:hint="eastAsia"/>
                      </w:rPr>
                      <w:t>一、现金</w:t>
                    </w:r>
                  </w:p>
                </w:tc>
              </w:sdtContent>
            </w:sdt>
            <w:tc>
              <w:tcPr>
                <w:tcW w:w="1614" w:type="pct"/>
                <w:shd w:val="clear" w:color="auto" w:fill="auto"/>
              </w:tcPr>
              <w:p w14:paraId="2B8D74C0" w14:textId="77777777" w:rsidR="00324AE3" w:rsidRDefault="00324AE3" w:rsidP="00324AE3">
                <w:pPr>
                  <w:jc w:val="right"/>
                </w:pPr>
                <w:r>
                  <w:t>115,786,606.37</w:t>
                </w:r>
              </w:p>
            </w:tc>
            <w:tc>
              <w:tcPr>
                <w:tcW w:w="1511" w:type="pct"/>
                <w:shd w:val="clear" w:color="auto" w:fill="auto"/>
                <w:vAlign w:val="center"/>
              </w:tcPr>
              <w:p w14:paraId="6CC4C430" w14:textId="353DED6C" w:rsidR="00324AE3" w:rsidRDefault="00324AE3" w:rsidP="00324AE3">
                <w:pPr>
                  <w:jc w:val="right"/>
                </w:pPr>
                <w:r>
                  <w:t>79,891,833.74</w:t>
                </w:r>
              </w:p>
            </w:tc>
          </w:tr>
          <w:tr w:rsidR="00324AE3" w14:paraId="2094A375" w14:textId="77777777" w:rsidTr="00CE18BC">
            <w:trPr>
              <w:trHeight w:val="285"/>
            </w:trPr>
            <w:sdt>
              <w:sdtPr>
                <w:tag w:val="_PLD_00026e2b0a3d4b39803714a078a9949d"/>
                <w:id w:val="957455151"/>
                <w:lock w:val="sdtLocked"/>
              </w:sdtPr>
              <w:sdtContent>
                <w:tc>
                  <w:tcPr>
                    <w:tcW w:w="1875" w:type="pct"/>
                    <w:shd w:val="clear" w:color="auto" w:fill="auto"/>
                    <w:vAlign w:val="center"/>
                  </w:tcPr>
                  <w:p w14:paraId="5394E8B5" w14:textId="77777777" w:rsidR="00324AE3" w:rsidRDefault="00324AE3" w:rsidP="00324AE3">
                    <w:r>
                      <w:rPr>
                        <w:rFonts w:hint="eastAsia"/>
                      </w:rPr>
                      <w:t>其中：库存现金</w:t>
                    </w:r>
                  </w:p>
                </w:tc>
              </w:sdtContent>
            </w:sdt>
            <w:tc>
              <w:tcPr>
                <w:tcW w:w="1614" w:type="pct"/>
                <w:shd w:val="clear" w:color="auto" w:fill="auto"/>
              </w:tcPr>
              <w:p w14:paraId="12B046EA" w14:textId="77777777" w:rsidR="00324AE3" w:rsidRDefault="00324AE3" w:rsidP="00324AE3">
                <w:pPr>
                  <w:jc w:val="right"/>
                </w:pPr>
                <w:r>
                  <w:t>132,100.53</w:t>
                </w:r>
              </w:p>
            </w:tc>
            <w:tc>
              <w:tcPr>
                <w:tcW w:w="1511" w:type="pct"/>
                <w:shd w:val="clear" w:color="auto" w:fill="auto"/>
                <w:vAlign w:val="center"/>
              </w:tcPr>
              <w:p w14:paraId="0F9D4CB6" w14:textId="23CA1EA1" w:rsidR="00324AE3" w:rsidRDefault="00324AE3" w:rsidP="00324AE3">
                <w:pPr>
                  <w:jc w:val="right"/>
                </w:pPr>
                <w:r>
                  <w:t>182,714.81</w:t>
                </w:r>
              </w:p>
            </w:tc>
          </w:tr>
          <w:tr w:rsidR="00324AE3" w14:paraId="0B0E4686" w14:textId="77777777" w:rsidTr="00CE18BC">
            <w:trPr>
              <w:trHeight w:val="285"/>
            </w:trPr>
            <w:sdt>
              <w:sdtPr>
                <w:tag w:val="_PLD_703c5ac82ddb4fd7bf9d7372c95ca92f"/>
                <w:id w:val="-1367296040"/>
                <w:lock w:val="sdtLocked"/>
              </w:sdtPr>
              <w:sdtContent>
                <w:tc>
                  <w:tcPr>
                    <w:tcW w:w="1875" w:type="pct"/>
                    <w:shd w:val="clear" w:color="auto" w:fill="auto"/>
                    <w:vAlign w:val="center"/>
                  </w:tcPr>
                  <w:p w14:paraId="014F81F8" w14:textId="77777777" w:rsidR="00324AE3" w:rsidRDefault="00324AE3" w:rsidP="00324AE3">
                    <w:r>
                      <w:rPr>
                        <w:rFonts w:hint="eastAsia"/>
                      </w:rPr>
                      <w:t xml:space="preserve">　　可随时用于支付的银行存款</w:t>
                    </w:r>
                  </w:p>
                </w:tc>
              </w:sdtContent>
            </w:sdt>
            <w:tc>
              <w:tcPr>
                <w:tcW w:w="1614" w:type="pct"/>
                <w:shd w:val="clear" w:color="auto" w:fill="auto"/>
              </w:tcPr>
              <w:p w14:paraId="6239BEFD" w14:textId="77777777" w:rsidR="00324AE3" w:rsidRDefault="00324AE3" w:rsidP="00324AE3">
                <w:pPr>
                  <w:jc w:val="right"/>
                </w:pPr>
                <w:r>
                  <w:t>115,654,505.84</w:t>
                </w:r>
              </w:p>
            </w:tc>
            <w:tc>
              <w:tcPr>
                <w:tcW w:w="1511" w:type="pct"/>
                <w:shd w:val="clear" w:color="auto" w:fill="auto"/>
                <w:vAlign w:val="center"/>
              </w:tcPr>
              <w:p w14:paraId="5C60DD15" w14:textId="1C05CA87" w:rsidR="00324AE3" w:rsidRDefault="00324AE3" w:rsidP="00324AE3">
                <w:pPr>
                  <w:jc w:val="right"/>
                </w:pPr>
                <w:r>
                  <w:t>79,709,118.93</w:t>
                </w:r>
              </w:p>
            </w:tc>
          </w:tr>
          <w:tr w:rsidR="00324AE3" w14:paraId="44CFE113" w14:textId="77777777" w:rsidTr="00CE18BC">
            <w:trPr>
              <w:trHeight w:val="285"/>
            </w:trPr>
            <w:sdt>
              <w:sdtPr>
                <w:tag w:val="_PLD_39dc74346d4643c0b32e781621749a55"/>
                <w:id w:val="1231965437"/>
                <w:lock w:val="sdtLocked"/>
              </w:sdtPr>
              <w:sdtContent>
                <w:tc>
                  <w:tcPr>
                    <w:tcW w:w="1875" w:type="pct"/>
                    <w:shd w:val="clear" w:color="auto" w:fill="auto"/>
                    <w:vAlign w:val="center"/>
                  </w:tcPr>
                  <w:p w14:paraId="3DB438A1" w14:textId="77777777" w:rsidR="00324AE3" w:rsidRDefault="00324AE3" w:rsidP="00324AE3">
                    <w:r>
                      <w:rPr>
                        <w:rFonts w:hint="eastAsia"/>
                      </w:rPr>
                      <w:t xml:space="preserve">　　可随时用于支付的其他货币资金</w:t>
                    </w:r>
                  </w:p>
                </w:tc>
              </w:sdtContent>
            </w:sdt>
            <w:tc>
              <w:tcPr>
                <w:tcW w:w="1614" w:type="pct"/>
                <w:shd w:val="clear" w:color="auto" w:fill="auto"/>
              </w:tcPr>
              <w:p w14:paraId="45ED49EF" w14:textId="77777777" w:rsidR="00324AE3" w:rsidRDefault="00324AE3" w:rsidP="00324AE3">
                <w:pPr>
                  <w:jc w:val="right"/>
                </w:pPr>
              </w:p>
            </w:tc>
            <w:tc>
              <w:tcPr>
                <w:tcW w:w="1511" w:type="pct"/>
                <w:shd w:val="clear" w:color="auto" w:fill="auto"/>
                <w:vAlign w:val="center"/>
              </w:tcPr>
              <w:p w14:paraId="3B3A40AC" w14:textId="77777777" w:rsidR="00324AE3" w:rsidRDefault="00324AE3" w:rsidP="00324AE3">
                <w:pPr>
                  <w:jc w:val="right"/>
                </w:pPr>
              </w:p>
            </w:tc>
          </w:tr>
          <w:tr w:rsidR="00324AE3" w14:paraId="2F772106" w14:textId="77777777" w:rsidTr="00CE18BC">
            <w:trPr>
              <w:trHeight w:val="285"/>
            </w:trPr>
            <w:sdt>
              <w:sdtPr>
                <w:tag w:val="_PLD_7097f486896a4d4b9e7684bc82f808ad"/>
                <w:id w:val="-628011889"/>
                <w:lock w:val="sdtLocked"/>
              </w:sdtPr>
              <w:sdtContent>
                <w:tc>
                  <w:tcPr>
                    <w:tcW w:w="1875" w:type="pct"/>
                    <w:shd w:val="clear" w:color="auto" w:fill="auto"/>
                    <w:vAlign w:val="center"/>
                  </w:tcPr>
                  <w:p w14:paraId="75FA6087" w14:textId="77777777" w:rsidR="00324AE3" w:rsidRDefault="00324AE3" w:rsidP="00324AE3">
                    <w:r>
                      <w:rPr>
                        <w:rFonts w:hint="eastAsia"/>
                      </w:rPr>
                      <w:t xml:space="preserve">　　可用于支付的存放中央银行款项</w:t>
                    </w:r>
                  </w:p>
                </w:tc>
              </w:sdtContent>
            </w:sdt>
            <w:tc>
              <w:tcPr>
                <w:tcW w:w="1614" w:type="pct"/>
                <w:shd w:val="clear" w:color="auto" w:fill="auto"/>
              </w:tcPr>
              <w:p w14:paraId="215617F3" w14:textId="77777777" w:rsidR="00324AE3" w:rsidRDefault="00324AE3" w:rsidP="00324AE3">
                <w:pPr>
                  <w:jc w:val="right"/>
                </w:pPr>
              </w:p>
            </w:tc>
            <w:tc>
              <w:tcPr>
                <w:tcW w:w="1511" w:type="pct"/>
                <w:shd w:val="clear" w:color="auto" w:fill="auto"/>
                <w:vAlign w:val="center"/>
              </w:tcPr>
              <w:p w14:paraId="7EE19752" w14:textId="77777777" w:rsidR="00324AE3" w:rsidRDefault="00324AE3" w:rsidP="00324AE3">
                <w:pPr>
                  <w:jc w:val="right"/>
                </w:pPr>
              </w:p>
            </w:tc>
          </w:tr>
          <w:tr w:rsidR="00324AE3" w14:paraId="6687BDE9" w14:textId="77777777" w:rsidTr="00CE18BC">
            <w:trPr>
              <w:trHeight w:val="285"/>
            </w:trPr>
            <w:sdt>
              <w:sdtPr>
                <w:tag w:val="_PLD_8fe90894e50c435a91887b8f6baf82f7"/>
                <w:id w:val="1789310874"/>
                <w:lock w:val="sdtLocked"/>
              </w:sdtPr>
              <w:sdtContent>
                <w:tc>
                  <w:tcPr>
                    <w:tcW w:w="1875" w:type="pct"/>
                    <w:shd w:val="clear" w:color="auto" w:fill="auto"/>
                    <w:vAlign w:val="center"/>
                  </w:tcPr>
                  <w:p w14:paraId="083A9CF4" w14:textId="77777777" w:rsidR="00324AE3" w:rsidRDefault="00324AE3" w:rsidP="00324AE3">
                    <w:r>
                      <w:rPr>
                        <w:rFonts w:hint="eastAsia"/>
                      </w:rPr>
                      <w:t xml:space="preserve">　　存放同业款项</w:t>
                    </w:r>
                  </w:p>
                </w:tc>
              </w:sdtContent>
            </w:sdt>
            <w:tc>
              <w:tcPr>
                <w:tcW w:w="1614" w:type="pct"/>
                <w:shd w:val="clear" w:color="auto" w:fill="auto"/>
              </w:tcPr>
              <w:p w14:paraId="4BA3F1D7" w14:textId="77777777" w:rsidR="00324AE3" w:rsidRDefault="00324AE3" w:rsidP="00324AE3">
                <w:pPr>
                  <w:jc w:val="right"/>
                </w:pPr>
              </w:p>
            </w:tc>
            <w:tc>
              <w:tcPr>
                <w:tcW w:w="1511" w:type="pct"/>
                <w:shd w:val="clear" w:color="auto" w:fill="auto"/>
                <w:vAlign w:val="center"/>
              </w:tcPr>
              <w:p w14:paraId="6B819D98" w14:textId="77777777" w:rsidR="00324AE3" w:rsidRDefault="00324AE3" w:rsidP="00324AE3">
                <w:pPr>
                  <w:jc w:val="right"/>
                </w:pPr>
              </w:p>
            </w:tc>
          </w:tr>
          <w:tr w:rsidR="00324AE3" w14:paraId="78612A30" w14:textId="77777777" w:rsidTr="00CE18BC">
            <w:trPr>
              <w:trHeight w:val="285"/>
            </w:trPr>
            <w:sdt>
              <w:sdtPr>
                <w:tag w:val="_PLD_5808644810d54676897d0089359a83b2"/>
                <w:id w:val="-446393780"/>
                <w:lock w:val="sdtLocked"/>
              </w:sdtPr>
              <w:sdtContent>
                <w:tc>
                  <w:tcPr>
                    <w:tcW w:w="1875" w:type="pct"/>
                    <w:shd w:val="clear" w:color="auto" w:fill="auto"/>
                    <w:vAlign w:val="center"/>
                  </w:tcPr>
                  <w:p w14:paraId="008D90DB" w14:textId="77777777" w:rsidR="00324AE3" w:rsidRDefault="00324AE3" w:rsidP="00324AE3">
                    <w:r>
                      <w:rPr>
                        <w:rFonts w:hint="eastAsia"/>
                      </w:rPr>
                      <w:t xml:space="preserve">　　拆放同业款项</w:t>
                    </w:r>
                  </w:p>
                </w:tc>
              </w:sdtContent>
            </w:sdt>
            <w:tc>
              <w:tcPr>
                <w:tcW w:w="1614" w:type="pct"/>
                <w:shd w:val="clear" w:color="auto" w:fill="auto"/>
              </w:tcPr>
              <w:p w14:paraId="51FAC2AD" w14:textId="77777777" w:rsidR="00324AE3" w:rsidRDefault="00324AE3" w:rsidP="00324AE3">
                <w:pPr>
                  <w:jc w:val="right"/>
                </w:pPr>
              </w:p>
            </w:tc>
            <w:tc>
              <w:tcPr>
                <w:tcW w:w="1511" w:type="pct"/>
                <w:shd w:val="clear" w:color="auto" w:fill="auto"/>
                <w:vAlign w:val="center"/>
              </w:tcPr>
              <w:p w14:paraId="1C0B4BA1" w14:textId="77777777" w:rsidR="00324AE3" w:rsidRDefault="00324AE3" w:rsidP="00324AE3">
                <w:pPr>
                  <w:jc w:val="right"/>
                </w:pPr>
              </w:p>
            </w:tc>
          </w:tr>
          <w:tr w:rsidR="00324AE3" w14:paraId="7F5AF7BC" w14:textId="77777777" w:rsidTr="00CE18BC">
            <w:trPr>
              <w:trHeight w:val="285"/>
            </w:trPr>
            <w:sdt>
              <w:sdtPr>
                <w:tag w:val="_PLD_908c5e073add4fa8a13ed054455379d9"/>
                <w:id w:val="-662934091"/>
                <w:lock w:val="sdtLocked"/>
              </w:sdtPr>
              <w:sdtContent>
                <w:tc>
                  <w:tcPr>
                    <w:tcW w:w="1875" w:type="pct"/>
                    <w:shd w:val="clear" w:color="auto" w:fill="auto"/>
                    <w:vAlign w:val="center"/>
                  </w:tcPr>
                  <w:p w14:paraId="429C7750" w14:textId="77777777" w:rsidR="00324AE3" w:rsidRDefault="00324AE3" w:rsidP="00324AE3">
                    <w:r>
                      <w:rPr>
                        <w:rFonts w:hint="eastAsia"/>
                      </w:rPr>
                      <w:t>二、现金等价物</w:t>
                    </w:r>
                  </w:p>
                </w:tc>
              </w:sdtContent>
            </w:sdt>
            <w:tc>
              <w:tcPr>
                <w:tcW w:w="1614" w:type="pct"/>
                <w:shd w:val="clear" w:color="auto" w:fill="auto"/>
              </w:tcPr>
              <w:p w14:paraId="079A05EB" w14:textId="77777777" w:rsidR="00324AE3" w:rsidRDefault="00324AE3" w:rsidP="00324AE3">
                <w:pPr>
                  <w:jc w:val="right"/>
                </w:pPr>
              </w:p>
            </w:tc>
            <w:tc>
              <w:tcPr>
                <w:tcW w:w="1511" w:type="pct"/>
                <w:shd w:val="clear" w:color="auto" w:fill="auto"/>
                <w:vAlign w:val="center"/>
              </w:tcPr>
              <w:p w14:paraId="3AE1B148" w14:textId="77777777" w:rsidR="00324AE3" w:rsidRDefault="00324AE3" w:rsidP="00324AE3">
                <w:pPr>
                  <w:jc w:val="right"/>
                </w:pPr>
              </w:p>
            </w:tc>
          </w:tr>
          <w:tr w:rsidR="00324AE3" w14:paraId="0C755F18" w14:textId="77777777" w:rsidTr="00CE18BC">
            <w:trPr>
              <w:trHeight w:val="285"/>
            </w:trPr>
            <w:sdt>
              <w:sdtPr>
                <w:tag w:val="_PLD_652a861f17ac4cdd9702ff63844d42cc"/>
                <w:id w:val="429404762"/>
                <w:lock w:val="sdtLocked"/>
              </w:sdtPr>
              <w:sdtContent>
                <w:tc>
                  <w:tcPr>
                    <w:tcW w:w="1875" w:type="pct"/>
                    <w:tcBorders>
                      <w:bottom w:val="single" w:sz="4" w:space="0" w:color="auto"/>
                    </w:tcBorders>
                    <w:shd w:val="clear" w:color="auto" w:fill="auto"/>
                    <w:vAlign w:val="center"/>
                  </w:tcPr>
                  <w:p w14:paraId="5FDEECAB" w14:textId="77777777" w:rsidR="00324AE3" w:rsidRDefault="00324AE3" w:rsidP="00324AE3">
                    <w:r>
                      <w:rPr>
                        <w:rFonts w:hint="eastAsia"/>
                      </w:rPr>
                      <w:t>其中：三个月内到期的债券投资</w:t>
                    </w:r>
                  </w:p>
                </w:tc>
              </w:sdtContent>
            </w:sdt>
            <w:tc>
              <w:tcPr>
                <w:tcW w:w="1614" w:type="pct"/>
                <w:tcBorders>
                  <w:bottom w:val="single" w:sz="4" w:space="0" w:color="auto"/>
                </w:tcBorders>
                <w:shd w:val="clear" w:color="auto" w:fill="auto"/>
              </w:tcPr>
              <w:p w14:paraId="062A4241" w14:textId="77777777" w:rsidR="00324AE3" w:rsidRDefault="00324AE3" w:rsidP="00324AE3">
                <w:pPr>
                  <w:jc w:val="right"/>
                </w:pPr>
              </w:p>
            </w:tc>
            <w:tc>
              <w:tcPr>
                <w:tcW w:w="1511" w:type="pct"/>
                <w:tcBorders>
                  <w:bottom w:val="single" w:sz="4" w:space="0" w:color="auto"/>
                </w:tcBorders>
                <w:shd w:val="clear" w:color="auto" w:fill="auto"/>
                <w:vAlign w:val="center"/>
              </w:tcPr>
              <w:p w14:paraId="1E3C5AD5" w14:textId="77777777" w:rsidR="00324AE3" w:rsidRDefault="00324AE3" w:rsidP="00324AE3">
                <w:pPr>
                  <w:jc w:val="right"/>
                </w:pPr>
              </w:p>
            </w:tc>
          </w:tr>
          <w:customXmlDelRangeStart w:id="245" w:author="闫 永凯" w:date="2022-08-10T10:31:00Z"/>
          <w:sdt>
            <w:sdtPr>
              <w:alias w:val="现金等价物明细"/>
              <w:tag w:val="_GBC_bf462c693b1047ea944cb9d373647912"/>
              <w:id w:val="-159548432"/>
              <w:lock w:val="sdtLocked"/>
            </w:sdtPr>
            <w:sdtEndPr>
              <w:rPr>
                <w:rFonts w:hint="eastAsia"/>
              </w:rPr>
            </w:sdtEndPr>
            <w:sdtContent>
              <w:customXmlDelRangeEnd w:id="245"/>
              <w:tr w:rsidR="00324AE3" w14:paraId="7BE34699" w14:textId="77777777" w:rsidTr="00CE18BC">
                <w:trPr>
                  <w:trHeight w:val="285"/>
                </w:trPr>
                <w:tc>
                  <w:tcPr>
                    <w:tcW w:w="1875" w:type="pct"/>
                    <w:shd w:val="clear" w:color="auto" w:fill="auto"/>
                    <w:vAlign w:val="center"/>
                  </w:tcPr>
                  <w:p w14:paraId="0DCDDAA9" w14:textId="68B48092" w:rsidR="00324AE3" w:rsidRDefault="00324AE3" w:rsidP="00324AE3"/>
                </w:tc>
                <w:tc>
                  <w:tcPr>
                    <w:tcW w:w="1614" w:type="pct"/>
                    <w:shd w:val="clear" w:color="auto" w:fill="auto"/>
                  </w:tcPr>
                  <w:p w14:paraId="2D4A4F0D" w14:textId="77777777" w:rsidR="00324AE3" w:rsidRDefault="00324AE3" w:rsidP="00324AE3">
                    <w:pPr>
                      <w:jc w:val="right"/>
                    </w:pPr>
                  </w:p>
                </w:tc>
                <w:tc>
                  <w:tcPr>
                    <w:tcW w:w="1511" w:type="pct"/>
                    <w:shd w:val="clear" w:color="auto" w:fill="auto"/>
                    <w:vAlign w:val="center"/>
                  </w:tcPr>
                  <w:p w14:paraId="16C76E68" w14:textId="6FB53DCC" w:rsidR="00324AE3" w:rsidRDefault="00324AE3" w:rsidP="00324AE3">
                    <w:pPr>
                      <w:jc w:val="right"/>
                    </w:pPr>
                  </w:p>
                </w:tc>
              </w:tr>
              <w:customXmlDelRangeStart w:id="246" w:author="闫 永凯" w:date="2022-08-10T10:31:00Z"/>
            </w:sdtContent>
          </w:sdt>
          <w:customXmlDelRangeEnd w:id="246"/>
          <w:customXmlDelRangeStart w:id="247" w:author="闫 永凯" w:date="2022-08-10T10:31:00Z"/>
          <w:sdt>
            <w:sdtPr>
              <w:alias w:val="现金等价物明细"/>
              <w:tag w:val="_GBC_bf462c693b1047ea944cb9d373647912"/>
              <w:id w:val="-48458608"/>
              <w:lock w:val="sdtLocked"/>
            </w:sdtPr>
            <w:sdtEndPr>
              <w:rPr>
                <w:rFonts w:hint="eastAsia"/>
              </w:rPr>
            </w:sdtEndPr>
            <w:sdtContent>
              <w:customXmlDelRangeEnd w:id="247"/>
              <w:tr w:rsidR="00324AE3" w14:paraId="7620F3BD" w14:textId="77777777" w:rsidTr="00CE18BC">
                <w:trPr>
                  <w:trHeight w:val="285"/>
                </w:trPr>
                <w:tc>
                  <w:tcPr>
                    <w:tcW w:w="1875" w:type="pct"/>
                    <w:shd w:val="clear" w:color="auto" w:fill="auto"/>
                    <w:vAlign w:val="center"/>
                  </w:tcPr>
                  <w:p w14:paraId="59184BF9" w14:textId="1710B65F" w:rsidR="00324AE3" w:rsidRDefault="00324AE3" w:rsidP="00324AE3"/>
                </w:tc>
                <w:tc>
                  <w:tcPr>
                    <w:tcW w:w="1614" w:type="pct"/>
                    <w:shd w:val="clear" w:color="auto" w:fill="auto"/>
                  </w:tcPr>
                  <w:p w14:paraId="14277AFB" w14:textId="77777777" w:rsidR="00324AE3" w:rsidRDefault="00324AE3" w:rsidP="00324AE3">
                    <w:pPr>
                      <w:jc w:val="right"/>
                    </w:pPr>
                  </w:p>
                </w:tc>
                <w:tc>
                  <w:tcPr>
                    <w:tcW w:w="1511" w:type="pct"/>
                    <w:shd w:val="clear" w:color="auto" w:fill="auto"/>
                    <w:vAlign w:val="center"/>
                  </w:tcPr>
                  <w:p w14:paraId="49A5BBC3" w14:textId="77310657" w:rsidR="00324AE3" w:rsidRDefault="00324AE3" w:rsidP="00324AE3">
                    <w:pPr>
                      <w:jc w:val="right"/>
                    </w:pPr>
                  </w:p>
                </w:tc>
              </w:tr>
              <w:customXmlDelRangeStart w:id="248" w:author="闫 永凯" w:date="2022-08-10T10:31:00Z"/>
            </w:sdtContent>
          </w:sdt>
          <w:customXmlDelRangeEnd w:id="248"/>
          <w:tr w:rsidR="00324AE3" w14:paraId="64D73544" w14:textId="77777777" w:rsidTr="00CE18BC">
            <w:trPr>
              <w:trHeight w:val="285"/>
            </w:trPr>
            <w:sdt>
              <w:sdtPr>
                <w:tag w:val="_PLD_4d07bfc591df4d5483e486621c246fa5"/>
                <w:id w:val="-1013920964"/>
                <w:lock w:val="sdtLocked"/>
              </w:sdtPr>
              <w:sdtContent>
                <w:tc>
                  <w:tcPr>
                    <w:tcW w:w="1875" w:type="pct"/>
                    <w:shd w:val="clear" w:color="auto" w:fill="auto"/>
                    <w:vAlign w:val="center"/>
                  </w:tcPr>
                  <w:p w14:paraId="693399EF" w14:textId="77777777" w:rsidR="00324AE3" w:rsidRDefault="00324AE3" w:rsidP="00324AE3">
                    <w:r>
                      <w:rPr>
                        <w:rFonts w:hint="eastAsia"/>
                      </w:rPr>
                      <w:t>三、期末现金及现金等价物余额</w:t>
                    </w:r>
                  </w:p>
                </w:tc>
              </w:sdtContent>
            </w:sdt>
            <w:tc>
              <w:tcPr>
                <w:tcW w:w="1614" w:type="pct"/>
                <w:shd w:val="clear" w:color="auto" w:fill="auto"/>
              </w:tcPr>
              <w:p w14:paraId="7BA564D3" w14:textId="77777777" w:rsidR="00324AE3" w:rsidRDefault="00324AE3" w:rsidP="00324AE3">
                <w:pPr>
                  <w:jc w:val="right"/>
                </w:pPr>
                <w:r>
                  <w:t>115,786,606.37</w:t>
                </w:r>
              </w:p>
            </w:tc>
            <w:tc>
              <w:tcPr>
                <w:tcW w:w="1511" w:type="pct"/>
                <w:shd w:val="clear" w:color="auto" w:fill="auto"/>
                <w:vAlign w:val="center"/>
              </w:tcPr>
              <w:p w14:paraId="1319EE49" w14:textId="25374DD3" w:rsidR="00324AE3" w:rsidRDefault="00324AE3" w:rsidP="00324AE3">
                <w:pPr>
                  <w:jc w:val="right"/>
                </w:pPr>
                <w:r>
                  <w:t>79,891,833.74</w:t>
                </w:r>
              </w:p>
            </w:tc>
          </w:tr>
          <w:tr w:rsidR="00324AE3" w14:paraId="13785B33" w14:textId="77777777" w:rsidTr="00F26BC0">
            <w:trPr>
              <w:trHeight w:val="285"/>
            </w:trPr>
            <w:sdt>
              <w:sdtPr>
                <w:tag w:val="_PLD_a7dfcdf890714f1c879ddf8d09d45801"/>
                <w:id w:val="714549956"/>
                <w:lock w:val="sdtLocked"/>
              </w:sdtPr>
              <w:sdtContent>
                <w:tc>
                  <w:tcPr>
                    <w:tcW w:w="1875" w:type="pct"/>
                    <w:shd w:val="clear" w:color="auto" w:fill="auto"/>
                    <w:vAlign w:val="center"/>
                  </w:tcPr>
                  <w:p w14:paraId="2F236E3C" w14:textId="77777777" w:rsidR="00324AE3" w:rsidRDefault="00324AE3" w:rsidP="00324AE3">
                    <w:r>
                      <w:rPr>
                        <w:rFonts w:hint="eastAsia"/>
                      </w:rPr>
                      <w:t>其中：母公司或集团内子公司使用受限制的现金和现金等价物</w:t>
                    </w:r>
                  </w:p>
                </w:tc>
              </w:sdtContent>
            </w:sdt>
            <w:tc>
              <w:tcPr>
                <w:tcW w:w="1614" w:type="pct"/>
                <w:shd w:val="clear" w:color="auto" w:fill="auto"/>
              </w:tcPr>
              <w:p w14:paraId="7D48C949" w14:textId="77777777" w:rsidR="00324AE3" w:rsidRDefault="00324AE3" w:rsidP="00324AE3">
                <w:pPr>
                  <w:jc w:val="right"/>
                </w:pPr>
              </w:p>
            </w:tc>
            <w:tc>
              <w:tcPr>
                <w:tcW w:w="1511" w:type="pct"/>
                <w:shd w:val="clear" w:color="auto" w:fill="auto"/>
              </w:tcPr>
              <w:p w14:paraId="6C5EFF63" w14:textId="77777777" w:rsidR="00324AE3" w:rsidRDefault="00324AE3" w:rsidP="00324AE3">
                <w:pPr>
                  <w:jc w:val="right"/>
                </w:pPr>
              </w:p>
            </w:tc>
          </w:tr>
        </w:tbl>
        <w:p w14:paraId="0B4F6C1A" w14:textId="77777777" w:rsidR="009B1F7F" w:rsidRDefault="00000000"/>
        <w:p w14:paraId="686FE058" w14:textId="77777777" w:rsidR="00120D52" w:rsidRDefault="008F6847">
          <w:pPr>
            <w:spacing w:before="60" w:after="60"/>
          </w:pPr>
          <w:r>
            <w:rPr>
              <w:rFonts w:hint="eastAsia"/>
            </w:rPr>
            <w:t>其他说明：</w:t>
          </w:r>
        </w:p>
        <w:sdt>
          <w:sdtPr>
            <w:alias w:val="是否适用：现金流量表补充资料的说明[双击切换]"/>
            <w:tag w:val="_GBC_2212775a699e4804b260767f3ce34d12"/>
            <w:id w:val="-419407620"/>
            <w:lock w:val="sdtLocked"/>
            <w:placeholder>
              <w:docPart w:val="GBC22222222222222222222222222222"/>
            </w:placeholder>
          </w:sdtPr>
          <w:sdtContent>
            <w:p w14:paraId="0CBA5302" w14:textId="1581A2DE" w:rsidR="00120D52" w:rsidRDefault="008F6847" w:rsidP="009B1F7F">
              <w:pPr>
                <w:spacing w:before="60" w:after="60"/>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630F28D9" w14:textId="77777777" w:rsidR="00120D52" w:rsidRDefault="00120D52"/>
    <w:sdt>
      <w:sdtPr>
        <w:rPr>
          <w:rFonts w:ascii="宋体" w:hAnsi="宋体" w:cs="宋体" w:hint="eastAsia"/>
          <w:b w:val="0"/>
          <w:bCs/>
          <w:kern w:val="0"/>
          <w:szCs w:val="21"/>
        </w:rPr>
        <w:alias w:val="模块:所有者权益变动表项目注释"/>
        <w:tag w:val="_GBC_f67b410d6123403caa2cee84fe191372"/>
        <w:id w:val="19367163"/>
        <w:lock w:val="sdtLocked"/>
        <w:placeholder>
          <w:docPart w:val="GBC22222222222222222222222222222"/>
        </w:placeholder>
      </w:sdtPr>
      <w:sdtEndPr>
        <w:rPr>
          <w:rFonts w:cstheme="minorBidi" w:hint="default"/>
          <w:color w:val="FF00FF"/>
        </w:rPr>
      </w:sdtEndPr>
      <w:sdtContent>
        <w:p w14:paraId="579F04B7" w14:textId="77777777" w:rsidR="00120D52" w:rsidRDefault="008F6847">
          <w:pPr>
            <w:pStyle w:val="3"/>
            <w:numPr>
              <w:ilvl w:val="0"/>
              <w:numId w:val="58"/>
            </w:numPr>
            <w:tabs>
              <w:tab w:val="left" w:pos="504"/>
            </w:tabs>
            <w:rPr>
              <w:rFonts w:ascii="宋体" w:hAnsi="宋体"/>
              <w:szCs w:val="21"/>
            </w:rPr>
          </w:pPr>
          <w:r>
            <w:rPr>
              <w:rFonts w:ascii="宋体" w:hAnsi="宋体" w:hint="eastAsia"/>
              <w:szCs w:val="21"/>
            </w:rPr>
            <w:t>所有者权益变动</w:t>
          </w:r>
          <w:proofErr w:type="gramStart"/>
          <w:r>
            <w:rPr>
              <w:rFonts w:ascii="宋体" w:hAnsi="宋体" w:hint="eastAsia"/>
              <w:szCs w:val="21"/>
            </w:rPr>
            <w:t>表项目</w:t>
          </w:r>
          <w:proofErr w:type="gramEnd"/>
          <w:r>
            <w:rPr>
              <w:rFonts w:ascii="宋体" w:hAnsi="宋体" w:hint="eastAsia"/>
              <w:szCs w:val="21"/>
            </w:rPr>
            <w:t>注释</w:t>
          </w:r>
        </w:p>
        <w:p w14:paraId="0A84D24D" w14:textId="77777777" w:rsidR="00120D52" w:rsidRDefault="008F6847">
          <w:r>
            <w:rPr>
              <w:rFonts w:hint="eastAsia"/>
            </w:rPr>
            <w:t>说明</w:t>
          </w:r>
          <w:proofErr w:type="gramStart"/>
          <w:r>
            <w:rPr>
              <w:rFonts w:hint="eastAsia"/>
            </w:rPr>
            <w:t>对上年</w:t>
          </w:r>
          <w:proofErr w:type="gramEnd"/>
          <w:r>
            <w:rPr>
              <w:rFonts w:hint="eastAsia"/>
            </w:rPr>
            <w:t>期末余额进行调整的“其他”项目名称及调整金额等事项：</w:t>
          </w:r>
        </w:p>
        <w:sdt>
          <w:sdtPr>
            <w:alias w:val="是否适用：所有者权益变动表项目注释[双击切换]"/>
            <w:tag w:val="_GBC_61e84760a3fd4a58bb2421e95114d9b8"/>
            <w:id w:val="579330390"/>
            <w:lock w:val="sdtLocked"/>
            <w:placeholder>
              <w:docPart w:val="GBC22222222222222222222222222222"/>
            </w:placeholder>
          </w:sdtPr>
          <w:sdtContent>
            <w:p w14:paraId="0ACBBE46" w14:textId="6E5E0738" w:rsidR="00120D52" w:rsidRDefault="008F6847" w:rsidP="00300A50">
              <w:pPr>
                <w:rPr>
                  <w:color w:val="FF00FF"/>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454F3016" w14:textId="77777777" w:rsidR="00120D52" w:rsidRDefault="00120D52"/>
    <w:sdt>
      <w:sdtPr>
        <w:rPr>
          <w:rFonts w:ascii="宋体" w:hAnsi="宋体" w:cs="宋体" w:hint="eastAsia"/>
          <w:b w:val="0"/>
          <w:bCs/>
          <w:kern w:val="0"/>
          <w:szCs w:val="21"/>
        </w:rPr>
        <w:alias w:val="模块:所有权或使用权受到限制的资产"/>
        <w:tag w:val="_GBC_5707fab016f94974bd447e81a88f0183"/>
        <w:id w:val="1320538775"/>
        <w:lock w:val="sdtLocked"/>
        <w:placeholder>
          <w:docPart w:val="GBC22222222222222222222222222222"/>
        </w:placeholder>
      </w:sdtPr>
      <w:sdtContent>
        <w:p w14:paraId="09F49FBA" w14:textId="77777777" w:rsidR="00120D52" w:rsidRDefault="008F6847">
          <w:pPr>
            <w:pStyle w:val="3"/>
            <w:numPr>
              <w:ilvl w:val="0"/>
              <w:numId w:val="58"/>
            </w:numPr>
            <w:tabs>
              <w:tab w:val="left" w:pos="504"/>
            </w:tabs>
            <w:rPr>
              <w:rFonts w:ascii="宋体" w:hAnsi="宋体"/>
              <w:szCs w:val="21"/>
            </w:rPr>
          </w:pPr>
          <w:r>
            <w:rPr>
              <w:rFonts w:ascii="宋体" w:hAnsi="宋体" w:hint="eastAsia"/>
              <w:szCs w:val="21"/>
            </w:rPr>
            <w:t>所有权或使用权受到限制的资产</w:t>
          </w:r>
        </w:p>
        <w:sdt>
          <w:sdtPr>
            <w:alias w:val="是否适用：所有权或使用权受到限制的资产[双击切换]"/>
            <w:tag w:val="_GBC_52ae2d0e78d54772b7a0dc510205909b"/>
            <w:id w:val="-380792096"/>
            <w:lock w:val="sdtLocked"/>
            <w:placeholder>
              <w:docPart w:val="GBC22222222222222222222222222222"/>
            </w:placeholder>
          </w:sdtPr>
          <w:sdtContent>
            <w:p w14:paraId="08A04CFC" w14:textId="440093C0"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8B60BAF" w14:textId="2F249A63" w:rsidR="00120D52" w:rsidRDefault="008F6847">
          <w:pPr>
            <w:pStyle w:val="ac"/>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所有权或使用权受到限制的资产"/>
              <w:tag w:val="_GBC_41b1006bd71a4064aa99aa2d8750f726"/>
              <w:id w:val="20892112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所有权或使用权受到限制的资产"/>
              <w:tag w:val="_GBC_065bcf44f5b34330834a869f23aa83bc"/>
              <w:id w:val="12948741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1858"/>
            <w:gridCol w:w="1969"/>
            <w:gridCol w:w="4996"/>
          </w:tblGrid>
          <w:tr w:rsidR="00300A50" w14:paraId="3F0A6FC1" w14:textId="77777777" w:rsidTr="00300A50">
            <w:sdt>
              <w:sdtPr>
                <w:tag w:val="_PLD_e7174293a57c4a70b40b8a0fb698e34e"/>
                <w:id w:val="-628547008"/>
                <w:lock w:val="sdtLocked"/>
              </w:sdtPr>
              <w:sdtContent>
                <w:tc>
                  <w:tcPr>
                    <w:tcW w:w="1053" w:type="pct"/>
                    <w:tcBorders>
                      <w:top w:val="single" w:sz="4" w:space="0" w:color="auto"/>
                      <w:left w:val="single" w:sz="4" w:space="0" w:color="auto"/>
                      <w:bottom w:val="single" w:sz="4" w:space="0" w:color="auto"/>
                      <w:right w:val="single" w:sz="4" w:space="0" w:color="auto"/>
                    </w:tcBorders>
                    <w:shd w:val="clear" w:color="auto" w:fill="auto"/>
                  </w:tcPr>
                  <w:p w14:paraId="5F15171B" w14:textId="77777777" w:rsidR="00300A50" w:rsidRDefault="00000000" w:rsidP="00476BE1">
                    <w:pPr>
                      <w:jc w:val="center"/>
                    </w:pPr>
                    <w:r>
                      <w:rPr>
                        <w:rFonts w:hint="eastAsia"/>
                      </w:rPr>
                      <w:t>项目</w:t>
                    </w:r>
                  </w:p>
                </w:tc>
              </w:sdtContent>
            </w:sdt>
            <w:sdt>
              <w:sdtPr>
                <w:tag w:val="_PLD_67814dca9df1416c87e0ce7ca03c3bf6"/>
                <w:id w:val="1333571185"/>
                <w:lock w:val="sdtLocked"/>
              </w:sdtPr>
              <w:sdtContent>
                <w:tc>
                  <w:tcPr>
                    <w:tcW w:w="1116" w:type="pct"/>
                    <w:tcBorders>
                      <w:top w:val="single" w:sz="4" w:space="0" w:color="auto"/>
                      <w:left w:val="single" w:sz="4" w:space="0" w:color="auto"/>
                      <w:bottom w:val="single" w:sz="4" w:space="0" w:color="auto"/>
                      <w:right w:val="single" w:sz="4" w:space="0" w:color="auto"/>
                    </w:tcBorders>
                    <w:shd w:val="clear" w:color="auto" w:fill="auto"/>
                  </w:tcPr>
                  <w:p w14:paraId="47245793" w14:textId="77777777" w:rsidR="00300A50" w:rsidRDefault="00000000" w:rsidP="00476BE1">
                    <w:pPr>
                      <w:jc w:val="center"/>
                    </w:pPr>
                    <w:r>
                      <w:rPr>
                        <w:rFonts w:hint="eastAsia"/>
                      </w:rPr>
                      <w:t>期末账面价值</w:t>
                    </w:r>
                  </w:p>
                </w:tc>
              </w:sdtContent>
            </w:sdt>
            <w:sdt>
              <w:sdtPr>
                <w:tag w:val="_PLD_874205b57d36493284671995a440c448"/>
                <w:id w:val="-2008199920"/>
                <w:lock w:val="sdtLocked"/>
              </w:sdtPr>
              <w:sdtContent>
                <w:tc>
                  <w:tcPr>
                    <w:tcW w:w="2831" w:type="pct"/>
                    <w:tcBorders>
                      <w:top w:val="single" w:sz="4" w:space="0" w:color="auto"/>
                      <w:left w:val="single" w:sz="4" w:space="0" w:color="auto"/>
                      <w:bottom w:val="single" w:sz="4" w:space="0" w:color="auto"/>
                      <w:right w:val="single" w:sz="4" w:space="0" w:color="auto"/>
                    </w:tcBorders>
                    <w:shd w:val="clear" w:color="auto" w:fill="auto"/>
                  </w:tcPr>
                  <w:p w14:paraId="58408A67" w14:textId="77777777" w:rsidR="00300A50" w:rsidRDefault="00000000" w:rsidP="00476BE1">
                    <w:pPr>
                      <w:jc w:val="center"/>
                    </w:pPr>
                    <w:r>
                      <w:rPr>
                        <w:rFonts w:hint="eastAsia"/>
                      </w:rPr>
                      <w:t>受限原因</w:t>
                    </w:r>
                  </w:p>
                </w:tc>
              </w:sdtContent>
            </w:sdt>
          </w:tr>
          <w:tr w:rsidR="00300A50" w14:paraId="0FEFE7B9" w14:textId="77777777" w:rsidTr="00300A50">
            <w:tc>
              <w:tcPr>
                <w:tcW w:w="1053" w:type="pct"/>
                <w:tcBorders>
                  <w:top w:val="single" w:sz="4" w:space="0" w:color="auto"/>
                  <w:left w:val="single" w:sz="4" w:space="0" w:color="auto"/>
                  <w:bottom w:val="single" w:sz="4" w:space="0" w:color="auto"/>
                  <w:right w:val="single" w:sz="4" w:space="0" w:color="auto"/>
                </w:tcBorders>
                <w:shd w:val="clear" w:color="auto" w:fill="auto"/>
              </w:tcPr>
              <w:p w14:paraId="0E6E0CE4" w14:textId="77777777" w:rsidR="00300A50" w:rsidRDefault="00000000" w:rsidP="00476BE1">
                <w:r>
                  <w:rPr>
                    <w:rFonts w:hint="eastAsia"/>
                  </w:rPr>
                  <w:t>货币资金</w:t>
                </w:r>
              </w:p>
            </w:tc>
            <w:tc>
              <w:tcPr>
                <w:tcW w:w="1116" w:type="pct"/>
                <w:tcBorders>
                  <w:top w:val="single" w:sz="4" w:space="0" w:color="auto"/>
                  <w:left w:val="single" w:sz="4" w:space="0" w:color="auto"/>
                  <w:bottom w:val="single" w:sz="4" w:space="0" w:color="auto"/>
                  <w:right w:val="single" w:sz="4" w:space="0" w:color="auto"/>
                </w:tcBorders>
                <w:shd w:val="clear" w:color="auto" w:fill="auto"/>
              </w:tcPr>
              <w:p w14:paraId="2EF14F23" w14:textId="77777777" w:rsidR="00300A50" w:rsidRDefault="00000000" w:rsidP="00476BE1">
                <w:pPr>
                  <w:jc w:val="right"/>
                </w:pPr>
                <w:r w:rsidRPr="00300A50">
                  <w:t>64,735,823.38</w:t>
                </w:r>
              </w:p>
            </w:tc>
            <w:tc>
              <w:tcPr>
                <w:tcW w:w="2831" w:type="pct"/>
                <w:tcBorders>
                  <w:top w:val="single" w:sz="4" w:space="0" w:color="auto"/>
                  <w:left w:val="single" w:sz="4" w:space="0" w:color="auto"/>
                  <w:bottom w:val="single" w:sz="4" w:space="0" w:color="auto"/>
                  <w:right w:val="single" w:sz="4" w:space="0" w:color="auto"/>
                </w:tcBorders>
                <w:shd w:val="clear" w:color="auto" w:fill="auto"/>
              </w:tcPr>
              <w:p w14:paraId="7A75B00D" w14:textId="77777777" w:rsidR="00300A50" w:rsidRDefault="00000000" w:rsidP="00476BE1">
                <w:r w:rsidRPr="00300A50">
                  <w:rPr>
                    <w:rFonts w:hint="eastAsia"/>
                  </w:rPr>
                  <w:t>信用证保证金</w:t>
                </w:r>
                <w:r>
                  <w:rPr>
                    <w:rFonts w:hint="eastAsia"/>
                  </w:rPr>
                  <w:t>、</w:t>
                </w:r>
                <w:r w:rsidRPr="00300A50">
                  <w:rPr>
                    <w:rFonts w:hint="eastAsia"/>
                  </w:rPr>
                  <w:t>银行承兑汇票保证金</w:t>
                </w:r>
                <w:r>
                  <w:rPr>
                    <w:rFonts w:hint="eastAsia"/>
                  </w:rPr>
                  <w:t>、</w:t>
                </w:r>
                <w:r w:rsidRPr="00300A50">
                  <w:rPr>
                    <w:rFonts w:hint="eastAsia"/>
                  </w:rPr>
                  <w:t>外汇交易保证金</w:t>
                </w:r>
              </w:p>
            </w:tc>
          </w:tr>
          <w:tr w:rsidR="00300A50" w14:paraId="5F1C209E" w14:textId="77777777" w:rsidTr="00300A50">
            <w:tc>
              <w:tcPr>
                <w:tcW w:w="1053" w:type="pct"/>
                <w:tcBorders>
                  <w:top w:val="single" w:sz="4" w:space="0" w:color="auto"/>
                  <w:left w:val="single" w:sz="4" w:space="0" w:color="auto"/>
                  <w:bottom w:val="single" w:sz="4" w:space="0" w:color="auto"/>
                  <w:right w:val="single" w:sz="4" w:space="0" w:color="auto"/>
                </w:tcBorders>
                <w:shd w:val="clear" w:color="auto" w:fill="auto"/>
              </w:tcPr>
              <w:p w14:paraId="01996792" w14:textId="77777777" w:rsidR="00300A50" w:rsidRDefault="00000000" w:rsidP="00476BE1">
                <w:r>
                  <w:rPr>
                    <w:rFonts w:hint="eastAsia"/>
                  </w:rPr>
                  <w:t>应收票据</w:t>
                </w:r>
              </w:p>
            </w:tc>
            <w:tc>
              <w:tcPr>
                <w:tcW w:w="1116" w:type="pct"/>
                <w:tcBorders>
                  <w:top w:val="single" w:sz="4" w:space="0" w:color="auto"/>
                  <w:left w:val="single" w:sz="4" w:space="0" w:color="auto"/>
                  <w:bottom w:val="single" w:sz="4" w:space="0" w:color="auto"/>
                  <w:right w:val="single" w:sz="4" w:space="0" w:color="auto"/>
                </w:tcBorders>
                <w:shd w:val="clear" w:color="auto" w:fill="auto"/>
              </w:tcPr>
              <w:p w14:paraId="75270AD3" w14:textId="77777777" w:rsidR="00300A50" w:rsidRDefault="00000000" w:rsidP="00476BE1">
                <w:pPr>
                  <w:jc w:val="right"/>
                </w:pPr>
                <w:r>
                  <w:t>10,822,070.00</w:t>
                </w:r>
              </w:p>
            </w:tc>
            <w:tc>
              <w:tcPr>
                <w:tcW w:w="2831" w:type="pct"/>
                <w:tcBorders>
                  <w:top w:val="single" w:sz="4" w:space="0" w:color="auto"/>
                  <w:left w:val="single" w:sz="4" w:space="0" w:color="auto"/>
                  <w:bottom w:val="single" w:sz="4" w:space="0" w:color="auto"/>
                  <w:right w:val="single" w:sz="4" w:space="0" w:color="auto"/>
                </w:tcBorders>
                <w:shd w:val="clear" w:color="auto" w:fill="auto"/>
              </w:tcPr>
              <w:p w14:paraId="75D74918" w14:textId="77777777" w:rsidR="00300A50" w:rsidRDefault="00000000" w:rsidP="00476BE1">
                <w:r>
                  <w:t>获取银行授信额度质押</w:t>
                </w:r>
              </w:p>
            </w:tc>
          </w:tr>
          <w:tr w:rsidR="00300A50" w14:paraId="5BBD49DB" w14:textId="77777777" w:rsidTr="00300A50">
            <w:tc>
              <w:tcPr>
                <w:tcW w:w="1053" w:type="pct"/>
                <w:tcBorders>
                  <w:top w:val="single" w:sz="4" w:space="0" w:color="auto"/>
                  <w:left w:val="single" w:sz="4" w:space="0" w:color="auto"/>
                  <w:bottom w:val="single" w:sz="4" w:space="0" w:color="auto"/>
                  <w:right w:val="single" w:sz="4" w:space="0" w:color="auto"/>
                </w:tcBorders>
                <w:shd w:val="clear" w:color="auto" w:fill="auto"/>
              </w:tcPr>
              <w:p w14:paraId="551C33D3" w14:textId="77777777" w:rsidR="00300A50" w:rsidRDefault="00000000" w:rsidP="00476BE1">
                <w:r>
                  <w:rPr>
                    <w:rFonts w:hint="eastAsia"/>
                  </w:rPr>
                  <w:t>存货</w:t>
                </w:r>
              </w:p>
            </w:tc>
            <w:tc>
              <w:tcPr>
                <w:tcW w:w="1116" w:type="pct"/>
                <w:tcBorders>
                  <w:top w:val="single" w:sz="4" w:space="0" w:color="auto"/>
                  <w:left w:val="single" w:sz="4" w:space="0" w:color="auto"/>
                  <w:bottom w:val="single" w:sz="4" w:space="0" w:color="auto"/>
                  <w:right w:val="single" w:sz="4" w:space="0" w:color="auto"/>
                </w:tcBorders>
                <w:shd w:val="clear" w:color="auto" w:fill="auto"/>
              </w:tcPr>
              <w:p w14:paraId="35FD0B1B" w14:textId="77777777" w:rsidR="00300A50" w:rsidRDefault="00000000" w:rsidP="00476BE1">
                <w:pPr>
                  <w:jc w:val="right"/>
                </w:pPr>
              </w:p>
            </w:tc>
            <w:tc>
              <w:tcPr>
                <w:tcW w:w="2831" w:type="pct"/>
                <w:tcBorders>
                  <w:top w:val="single" w:sz="4" w:space="0" w:color="auto"/>
                  <w:left w:val="single" w:sz="4" w:space="0" w:color="auto"/>
                  <w:bottom w:val="single" w:sz="4" w:space="0" w:color="auto"/>
                  <w:right w:val="single" w:sz="4" w:space="0" w:color="auto"/>
                </w:tcBorders>
                <w:shd w:val="clear" w:color="auto" w:fill="auto"/>
              </w:tcPr>
              <w:p w14:paraId="479FE266" w14:textId="77777777" w:rsidR="00300A50" w:rsidRDefault="00000000" w:rsidP="00476BE1"/>
            </w:tc>
          </w:tr>
          <w:tr w:rsidR="00300A50" w14:paraId="2B24B37E" w14:textId="77777777" w:rsidTr="00300A50">
            <w:tc>
              <w:tcPr>
                <w:tcW w:w="1053" w:type="pct"/>
                <w:tcBorders>
                  <w:top w:val="single" w:sz="4" w:space="0" w:color="auto"/>
                  <w:left w:val="single" w:sz="4" w:space="0" w:color="auto"/>
                  <w:bottom w:val="single" w:sz="4" w:space="0" w:color="auto"/>
                  <w:right w:val="single" w:sz="4" w:space="0" w:color="auto"/>
                </w:tcBorders>
                <w:shd w:val="clear" w:color="auto" w:fill="auto"/>
              </w:tcPr>
              <w:p w14:paraId="07C7387E" w14:textId="77777777" w:rsidR="00300A50" w:rsidRDefault="00000000" w:rsidP="00476BE1">
                <w:r>
                  <w:rPr>
                    <w:rFonts w:hint="eastAsia"/>
                  </w:rPr>
                  <w:t>固定资产</w:t>
                </w:r>
              </w:p>
            </w:tc>
            <w:tc>
              <w:tcPr>
                <w:tcW w:w="1116" w:type="pct"/>
                <w:tcBorders>
                  <w:top w:val="single" w:sz="4" w:space="0" w:color="auto"/>
                  <w:left w:val="single" w:sz="4" w:space="0" w:color="auto"/>
                  <w:bottom w:val="single" w:sz="4" w:space="0" w:color="auto"/>
                  <w:right w:val="single" w:sz="4" w:space="0" w:color="auto"/>
                </w:tcBorders>
                <w:shd w:val="clear" w:color="auto" w:fill="auto"/>
              </w:tcPr>
              <w:p w14:paraId="00CEFCC3" w14:textId="77777777" w:rsidR="00300A50" w:rsidRDefault="00000000" w:rsidP="00476BE1">
                <w:pPr>
                  <w:jc w:val="right"/>
                </w:pPr>
              </w:p>
            </w:tc>
            <w:tc>
              <w:tcPr>
                <w:tcW w:w="2831" w:type="pct"/>
                <w:tcBorders>
                  <w:top w:val="single" w:sz="4" w:space="0" w:color="auto"/>
                  <w:left w:val="single" w:sz="4" w:space="0" w:color="auto"/>
                  <w:bottom w:val="single" w:sz="4" w:space="0" w:color="auto"/>
                  <w:right w:val="single" w:sz="4" w:space="0" w:color="auto"/>
                </w:tcBorders>
                <w:shd w:val="clear" w:color="auto" w:fill="auto"/>
              </w:tcPr>
              <w:p w14:paraId="1FC38727" w14:textId="77777777" w:rsidR="00300A50" w:rsidRDefault="00000000" w:rsidP="00476BE1"/>
            </w:tc>
          </w:tr>
          <w:tr w:rsidR="00300A50" w14:paraId="63143AA8" w14:textId="77777777" w:rsidTr="00300A50">
            <w:tc>
              <w:tcPr>
                <w:tcW w:w="1053" w:type="pct"/>
                <w:tcBorders>
                  <w:top w:val="single" w:sz="4" w:space="0" w:color="auto"/>
                  <w:left w:val="single" w:sz="4" w:space="0" w:color="auto"/>
                  <w:bottom w:val="single" w:sz="4" w:space="0" w:color="auto"/>
                  <w:right w:val="single" w:sz="4" w:space="0" w:color="auto"/>
                </w:tcBorders>
                <w:shd w:val="clear" w:color="auto" w:fill="auto"/>
              </w:tcPr>
              <w:p w14:paraId="3A06C353" w14:textId="77777777" w:rsidR="00300A50" w:rsidRDefault="00000000" w:rsidP="00476BE1">
                <w:r>
                  <w:rPr>
                    <w:rFonts w:hint="eastAsia"/>
                  </w:rPr>
                  <w:t>无形资产</w:t>
                </w:r>
              </w:p>
            </w:tc>
            <w:tc>
              <w:tcPr>
                <w:tcW w:w="1116" w:type="pct"/>
                <w:tcBorders>
                  <w:top w:val="single" w:sz="4" w:space="0" w:color="auto"/>
                  <w:left w:val="single" w:sz="4" w:space="0" w:color="auto"/>
                  <w:bottom w:val="single" w:sz="4" w:space="0" w:color="auto"/>
                  <w:right w:val="single" w:sz="4" w:space="0" w:color="auto"/>
                </w:tcBorders>
                <w:shd w:val="clear" w:color="auto" w:fill="auto"/>
              </w:tcPr>
              <w:p w14:paraId="3080217B" w14:textId="77777777" w:rsidR="00300A50" w:rsidRDefault="00000000" w:rsidP="00476BE1">
                <w:pPr>
                  <w:jc w:val="right"/>
                </w:pPr>
              </w:p>
            </w:tc>
            <w:tc>
              <w:tcPr>
                <w:tcW w:w="2831" w:type="pct"/>
                <w:tcBorders>
                  <w:top w:val="single" w:sz="4" w:space="0" w:color="auto"/>
                  <w:left w:val="single" w:sz="4" w:space="0" w:color="auto"/>
                  <w:bottom w:val="single" w:sz="4" w:space="0" w:color="auto"/>
                  <w:right w:val="single" w:sz="4" w:space="0" w:color="auto"/>
                </w:tcBorders>
                <w:shd w:val="clear" w:color="auto" w:fill="auto"/>
              </w:tcPr>
              <w:p w14:paraId="3E913111" w14:textId="77777777" w:rsidR="00300A50" w:rsidRDefault="00000000" w:rsidP="00476BE1"/>
            </w:tc>
          </w:tr>
          <w:tr w:rsidR="00300A50" w14:paraId="0AEE609B" w14:textId="77777777" w:rsidTr="00300A50">
            <w:tc>
              <w:tcPr>
                <w:tcW w:w="1053" w:type="pct"/>
                <w:tcBorders>
                  <w:top w:val="single" w:sz="6" w:space="0" w:color="auto"/>
                  <w:left w:val="single" w:sz="6" w:space="0" w:color="auto"/>
                  <w:bottom w:val="single" w:sz="4" w:space="0" w:color="auto"/>
                  <w:right w:val="single" w:sz="6" w:space="0" w:color="auto"/>
                </w:tcBorders>
                <w:shd w:val="clear" w:color="auto" w:fill="auto"/>
              </w:tcPr>
              <w:p w14:paraId="1A1B24F0" w14:textId="77777777" w:rsidR="00300A50" w:rsidRDefault="00000000" w:rsidP="00476BE1">
                <w:r>
                  <w:t>使用权资产</w:t>
                </w:r>
              </w:p>
            </w:tc>
            <w:tc>
              <w:tcPr>
                <w:tcW w:w="1116" w:type="pct"/>
                <w:tcBorders>
                  <w:top w:val="single" w:sz="6" w:space="0" w:color="auto"/>
                  <w:left w:val="single" w:sz="6" w:space="0" w:color="auto"/>
                  <w:bottom w:val="single" w:sz="6" w:space="0" w:color="auto"/>
                  <w:right w:val="single" w:sz="6" w:space="0" w:color="auto"/>
                </w:tcBorders>
                <w:shd w:val="clear" w:color="auto" w:fill="auto"/>
              </w:tcPr>
              <w:p w14:paraId="1E64BFDD" w14:textId="77777777" w:rsidR="00300A50" w:rsidRDefault="00000000" w:rsidP="00476BE1">
                <w:pPr>
                  <w:jc w:val="right"/>
                </w:pPr>
                <w:r>
                  <w:t>4,779,117.38</w:t>
                </w:r>
              </w:p>
            </w:tc>
            <w:tc>
              <w:tcPr>
                <w:tcW w:w="2831" w:type="pct"/>
                <w:tcBorders>
                  <w:top w:val="single" w:sz="6" w:space="0" w:color="auto"/>
                  <w:left w:val="single" w:sz="6" w:space="0" w:color="auto"/>
                  <w:bottom w:val="single" w:sz="6" w:space="0" w:color="auto"/>
                  <w:right w:val="single" w:sz="6" w:space="0" w:color="auto"/>
                </w:tcBorders>
                <w:shd w:val="clear" w:color="auto" w:fill="auto"/>
              </w:tcPr>
              <w:p w14:paraId="1A214F5D" w14:textId="77777777" w:rsidR="00300A50" w:rsidRDefault="00000000" w:rsidP="00476BE1">
                <w:r>
                  <w:t>所有权不属于本公司</w:t>
                </w:r>
              </w:p>
            </w:tc>
          </w:tr>
          <w:tr w:rsidR="00300A50" w14:paraId="3634A944" w14:textId="77777777" w:rsidTr="00300A50">
            <w:tc>
              <w:tcPr>
                <w:tcW w:w="1053" w:type="pct"/>
                <w:tcBorders>
                  <w:top w:val="single" w:sz="6" w:space="0" w:color="auto"/>
                  <w:left w:val="single" w:sz="6" w:space="0" w:color="auto"/>
                  <w:bottom w:val="single" w:sz="4" w:space="0" w:color="auto"/>
                  <w:right w:val="single" w:sz="6" w:space="0" w:color="auto"/>
                </w:tcBorders>
                <w:shd w:val="clear" w:color="auto" w:fill="auto"/>
              </w:tcPr>
              <w:p w14:paraId="75FCC829" w14:textId="77777777" w:rsidR="00300A50" w:rsidRDefault="00000000" w:rsidP="00476BE1"/>
            </w:tc>
            <w:tc>
              <w:tcPr>
                <w:tcW w:w="1116" w:type="pct"/>
                <w:tcBorders>
                  <w:top w:val="single" w:sz="6" w:space="0" w:color="auto"/>
                  <w:left w:val="single" w:sz="6" w:space="0" w:color="auto"/>
                  <w:bottom w:val="single" w:sz="6" w:space="0" w:color="auto"/>
                  <w:right w:val="single" w:sz="6" w:space="0" w:color="auto"/>
                </w:tcBorders>
                <w:shd w:val="clear" w:color="auto" w:fill="auto"/>
              </w:tcPr>
              <w:p w14:paraId="7D97D363" w14:textId="77777777" w:rsidR="00300A50" w:rsidRDefault="00000000" w:rsidP="00476BE1">
                <w:pPr>
                  <w:jc w:val="right"/>
                </w:pPr>
              </w:p>
            </w:tc>
            <w:tc>
              <w:tcPr>
                <w:tcW w:w="2831" w:type="pct"/>
                <w:tcBorders>
                  <w:top w:val="single" w:sz="6" w:space="0" w:color="auto"/>
                  <w:left w:val="single" w:sz="6" w:space="0" w:color="auto"/>
                  <w:bottom w:val="single" w:sz="6" w:space="0" w:color="auto"/>
                  <w:right w:val="single" w:sz="6" w:space="0" w:color="auto"/>
                </w:tcBorders>
                <w:shd w:val="clear" w:color="auto" w:fill="auto"/>
              </w:tcPr>
              <w:p w14:paraId="44957EF7" w14:textId="77777777" w:rsidR="00300A50" w:rsidRDefault="00000000" w:rsidP="00476BE1"/>
            </w:tc>
          </w:tr>
          <w:tr w:rsidR="00300A50" w14:paraId="721D86EF" w14:textId="77777777" w:rsidTr="00300A50">
            <w:tc>
              <w:tcPr>
                <w:tcW w:w="1053" w:type="pct"/>
                <w:tcBorders>
                  <w:top w:val="single" w:sz="4" w:space="0" w:color="auto"/>
                  <w:left w:val="single" w:sz="4" w:space="0" w:color="auto"/>
                  <w:bottom w:val="single" w:sz="4" w:space="0" w:color="auto"/>
                  <w:right w:val="single" w:sz="4" w:space="0" w:color="auto"/>
                </w:tcBorders>
                <w:shd w:val="clear" w:color="auto" w:fill="auto"/>
                <w:vAlign w:val="center"/>
              </w:tcPr>
              <w:p w14:paraId="1D4E5FE2" w14:textId="77777777" w:rsidR="00300A50" w:rsidRDefault="00000000" w:rsidP="00476BE1">
                <w:pPr>
                  <w:jc w:val="center"/>
                </w:pPr>
                <w:r>
                  <w:rPr>
                    <w:rFonts w:hint="eastAsia"/>
                  </w:rPr>
                  <w:t>合计</w:t>
                </w:r>
              </w:p>
            </w:tc>
            <w:tc>
              <w:tcPr>
                <w:tcW w:w="1116" w:type="pct"/>
                <w:tcBorders>
                  <w:top w:val="single" w:sz="6" w:space="0" w:color="auto"/>
                  <w:left w:val="single" w:sz="4" w:space="0" w:color="auto"/>
                  <w:bottom w:val="single" w:sz="6" w:space="0" w:color="auto"/>
                  <w:right w:val="single" w:sz="4" w:space="0" w:color="auto"/>
                </w:tcBorders>
                <w:shd w:val="clear" w:color="auto" w:fill="auto"/>
              </w:tcPr>
              <w:p w14:paraId="62C13432" w14:textId="0B26848E" w:rsidR="00300A50" w:rsidRDefault="00000000" w:rsidP="00476BE1">
                <w:pPr>
                  <w:jc w:val="right"/>
                </w:pPr>
                <w:r w:rsidRPr="00300A50">
                  <w:t>80,337,010.76</w:t>
                </w:r>
              </w:p>
            </w:tc>
            <w:tc>
              <w:tcPr>
                <w:tcW w:w="2831" w:type="pct"/>
                <w:tcBorders>
                  <w:top w:val="single" w:sz="6" w:space="0" w:color="auto"/>
                  <w:left w:val="single" w:sz="4" w:space="0" w:color="auto"/>
                  <w:bottom w:val="single" w:sz="6" w:space="0" w:color="auto"/>
                  <w:right w:val="single" w:sz="4" w:space="0" w:color="auto"/>
                </w:tcBorders>
                <w:shd w:val="clear" w:color="auto" w:fill="auto"/>
              </w:tcPr>
              <w:p w14:paraId="28FC4CDD" w14:textId="77777777" w:rsidR="00300A50" w:rsidRDefault="00000000" w:rsidP="00476BE1">
                <w:pPr>
                  <w:jc w:val="center"/>
                </w:pPr>
                <w:r>
                  <w:rPr>
                    <w:rFonts w:hint="eastAsia"/>
                  </w:rPr>
                  <w:t>/</w:t>
                </w:r>
              </w:p>
            </w:tc>
          </w:tr>
        </w:tbl>
        <w:p w14:paraId="71CE780E" w14:textId="77777777" w:rsidR="00300A50" w:rsidRDefault="00000000"/>
        <w:p w14:paraId="5ECCE041" w14:textId="77777777" w:rsidR="00120D52" w:rsidRDefault="008F6847">
          <w:pPr>
            <w:spacing w:before="60" w:after="60"/>
          </w:pPr>
          <w:r>
            <w:rPr>
              <w:rFonts w:hint="eastAsia"/>
            </w:rPr>
            <w:t>其他说明：</w:t>
          </w:r>
        </w:p>
        <w:sdt>
          <w:sdtPr>
            <w:alias w:val="所有权或使用权受到限制的资产的其他说明"/>
            <w:tag w:val="_GBC_8c900f9a43384e3baa58823305552176"/>
            <w:id w:val="-1148060169"/>
            <w:lock w:val="sdtLocked"/>
            <w:placeholder>
              <w:docPart w:val="GBC22222222222222222222222222222"/>
            </w:placeholder>
          </w:sdtPr>
          <w:sdtContent>
            <w:p w14:paraId="74C407DC" w14:textId="305AB377" w:rsidR="00120D52" w:rsidRDefault="00000000">
              <w:r>
                <w:rPr>
                  <w:rFonts w:hint="eastAsia"/>
                </w:rPr>
                <w:t>无</w:t>
              </w:r>
            </w:p>
          </w:sdtContent>
        </w:sdt>
      </w:sdtContent>
    </w:sdt>
    <w:p w14:paraId="1F6E727E" w14:textId="77777777" w:rsidR="00120D52" w:rsidRDefault="00120D52"/>
    <w:bookmarkStart w:id="249" w:name="_Hlk42158948" w:displacedByCustomXml="next"/>
    <w:sdt>
      <w:sdtPr>
        <w:rPr>
          <w:rFonts w:ascii="宋体" w:hAnsi="宋体" w:cs="宋体" w:hint="eastAsia"/>
          <w:b w:val="0"/>
          <w:bCs/>
          <w:kern w:val="0"/>
          <w:szCs w:val="21"/>
        </w:rPr>
        <w:alias w:val="模块:外币货币性项目"/>
        <w:tag w:val="_GBC_7a80c9b78caf4e6686905c555fe61f9a"/>
        <w:id w:val="-2120288630"/>
        <w:lock w:val="sdtLocked"/>
        <w:placeholder>
          <w:docPart w:val="GBC22222222222222222222222222222"/>
        </w:placeholder>
      </w:sdtPr>
      <w:sdtEndPr>
        <w:rPr>
          <w:rFonts w:hint="default"/>
        </w:rPr>
      </w:sdtEndPr>
      <w:sdtContent>
        <w:p w14:paraId="6B2B1114" w14:textId="77777777" w:rsidR="00120D52" w:rsidRDefault="008F6847">
          <w:pPr>
            <w:pStyle w:val="3"/>
            <w:numPr>
              <w:ilvl w:val="0"/>
              <w:numId w:val="58"/>
            </w:numPr>
            <w:tabs>
              <w:tab w:val="left" w:pos="504"/>
            </w:tabs>
            <w:rPr>
              <w:rFonts w:ascii="宋体" w:hAnsi="宋体"/>
              <w:szCs w:val="21"/>
            </w:rPr>
          </w:pPr>
          <w:r>
            <w:rPr>
              <w:rFonts w:ascii="宋体" w:hAnsi="宋体" w:hint="eastAsia"/>
              <w:szCs w:val="21"/>
            </w:rPr>
            <w:t>外币货币性项目</w:t>
          </w:r>
        </w:p>
        <w:p w14:paraId="6E3B2D24" w14:textId="77777777" w:rsidR="00120D52" w:rsidRDefault="008F6847">
          <w:pPr>
            <w:pStyle w:val="ac"/>
            <w:numPr>
              <w:ilvl w:val="0"/>
              <w:numId w:val="94"/>
            </w:numPr>
            <w:tabs>
              <w:tab w:val="left" w:pos="700"/>
            </w:tabs>
            <w:spacing w:before="60" w:after="60"/>
            <w:ind w:firstLineChars="0"/>
            <w:jc w:val="left"/>
            <w:rPr>
              <w:rFonts w:ascii="宋体" w:hAnsi="宋体"/>
              <w:szCs w:val="21"/>
            </w:rPr>
          </w:pPr>
          <w:r>
            <w:rPr>
              <w:rStyle w:val="40"/>
              <w:rFonts w:ascii="宋体" w:hAnsi="宋体" w:hint="eastAsia"/>
              <w:szCs w:val="21"/>
            </w:rPr>
            <w:t>外币货币性项目</w:t>
          </w:r>
        </w:p>
        <w:sdt>
          <w:sdtPr>
            <w:alias w:val="是否适用：外币货币性项目[双击切换]"/>
            <w:tag w:val="_GBC_7b0870ec262840d78495babcff3639aa"/>
            <w:id w:val="1585266023"/>
            <w:lock w:val="sdtLocked"/>
            <w:placeholder>
              <w:docPart w:val="GBC22222222222222222222222222222"/>
            </w:placeholder>
          </w:sdtPr>
          <w:sdtContent>
            <w:p w14:paraId="6F3FA819" w14:textId="4138AFAD"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820C82E" w14:textId="7D869C87" w:rsidR="00120D52" w:rsidRDefault="008F6847">
          <w:pPr>
            <w:pStyle w:val="ac"/>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外币货币性项目"/>
              <w:tag w:val="_GBC_52ed5330bd884651892991446f0f1ae0"/>
              <w:id w:val="-57743547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5"/>
            <w:gridCol w:w="1998"/>
            <w:gridCol w:w="2006"/>
            <w:gridCol w:w="1994"/>
          </w:tblGrid>
          <w:tr w:rsidR="00FA110D" w14:paraId="1A729A9C" w14:textId="77777777" w:rsidTr="006749C6">
            <w:sdt>
              <w:sdtPr>
                <w:tag w:val="_PLD_28ce5153e9cf4914a550a6d253e7c465"/>
                <w:id w:val="1234739849"/>
                <w:lock w:val="sdtLocked"/>
              </w:sdtPr>
              <w:sdtContent>
                <w:tc>
                  <w:tcPr>
                    <w:tcW w:w="1601" w:type="pct"/>
                    <w:tcBorders>
                      <w:top w:val="single" w:sz="4" w:space="0" w:color="auto"/>
                      <w:left w:val="single" w:sz="4" w:space="0" w:color="auto"/>
                      <w:bottom w:val="single" w:sz="4" w:space="0" w:color="auto"/>
                      <w:right w:val="single" w:sz="4" w:space="0" w:color="auto"/>
                    </w:tcBorders>
                    <w:shd w:val="clear" w:color="auto" w:fill="auto"/>
                    <w:vAlign w:val="center"/>
                  </w:tcPr>
                  <w:p w14:paraId="40391DA3" w14:textId="77777777" w:rsidR="00FA110D" w:rsidRDefault="00000000" w:rsidP="006749C6">
                    <w:pPr>
                      <w:jc w:val="center"/>
                    </w:pPr>
                    <w:r>
                      <w:rPr>
                        <w:rFonts w:hint="eastAsia"/>
                      </w:rPr>
                      <w:t>项目</w:t>
                    </w:r>
                  </w:p>
                </w:tc>
              </w:sdtContent>
            </w:sdt>
            <w:sdt>
              <w:sdtPr>
                <w:tag w:val="_PLD_295b6f310e534b62bde0e2c632482ed9"/>
                <w:id w:val="-788509148"/>
                <w:lock w:val="sdtLocked"/>
              </w:sdtPr>
              <w:sdtContent>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6A32C018" w14:textId="77777777" w:rsidR="00FA110D" w:rsidRDefault="00000000" w:rsidP="006749C6">
                    <w:pPr>
                      <w:jc w:val="center"/>
                    </w:pPr>
                    <w:r>
                      <w:rPr>
                        <w:rFonts w:hint="eastAsia"/>
                      </w:rPr>
                      <w:t>期末外币余额</w:t>
                    </w:r>
                  </w:p>
                </w:tc>
              </w:sdtContent>
            </w:sdt>
            <w:sdt>
              <w:sdtPr>
                <w:tag w:val="_PLD_aa43af2545cb40668f2670b6f1569a92"/>
                <w:id w:val="142554618"/>
                <w:lock w:val="sdtLocked"/>
              </w:sdtPr>
              <w:sdtContent>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3800364E" w14:textId="77777777" w:rsidR="00FA110D" w:rsidRDefault="00000000" w:rsidP="006749C6">
                    <w:pPr>
                      <w:jc w:val="center"/>
                    </w:pPr>
                    <w:r>
                      <w:rPr>
                        <w:rFonts w:hint="eastAsia"/>
                      </w:rPr>
                      <w:t>折算汇率</w:t>
                    </w:r>
                  </w:p>
                </w:tc>
              </w:sdtContent>
            </w:sdt>
            <w:sdt>
              <w:sdtPr>
                <w:tag w:val="_PLD_8cdd9579b3964f01966c0b0c4cbacb2f"/>
                <w:id w:val="51671627"/>
                <w:lock w:val="sdtLocked"/>
              </w:sdtPr>
              <w:sdtContent>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7B302327" w14:textId="77777777" w:rsidR="00FA110D" w:rsidRDefault="00000000" w:rsidP="006749C6">
                    <w:pPr>
                      <w:jc w:val="center"/>
                    </w:pPr>
                    <w:r>
                      <w:rPr>
                        <w:rFonts w:hint="eastAsia"/>
                      </w:rPr>
                      <w:t>期末折算人民币</w:t>
                    </w:r>
                  </w:p>
                  <w:p w14:paraId="00C180B0" w14:textId="77777777" w:rsidR="00FA110D" w:rsidRDefault="00000000" w:rsidP="006749C6">
                    <w:pPr>
                      <w:jc w:val="center"/>
                    </w:pPr>
                    <w:r>
                      <w:rPr>
                        <w:rFonts w:hint="eastAsia"/>
                      </w:rPr>
                      <w:t>余额</w:t>
                    </w:r>
                  </w:p>
                </w:tc>
              </w:sdtContent>
            </w:sdt>
          </w:tr>
          <w:tr w:rsidR="00FA110D" w14:paraId="317AA93A" w14:textId="77777777" w:rsidTr="006749C6">
            <w:tc>
              <w:tcPr>
                <w:tcW w:w="1601" w:type="pct"/>
                <w:tcBorders>
                  <w:top w:val="single" w:sz="4" w:space="0" w:color="auto"/>
                  <w:left w:val="single" w:sz="4" w:space="0" w:color="auto"/>
                  <w:bottom w:val="single" w:sz="4" w:space="0" w:color="auto"/>
                  <w:right w:val="single" w:sz="4" w:space="0" w:color="auto"/>
                </w:tcBorders>
                <w:shd w:val="clear" w:color="auto" w:fill="auto"/>
              </w:tcPr>
              <w:p w14:paraId="39A20EC4" w14:textId="77777777" w:rsidR="00FA110D" w:rsidRDefault="00000000" w:rsidP="006749C6">
                <w:r>
                  <w:t>货币资金</w:t>
                </w:r>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191D4E1C" w14:textId="77777777" w:rsidR="00FA110D" w:rsidRDefault="00000000" w:rsidP="006749C6">
                <w:pPr>
                  <w:jc w:val="right"/>
                </w:pPr>
                <w:r>
                  <w:rPr>
                    <w:rFonts w:hint="eastAsia"/>
                  </w:rPr>
                  <w:t>-</w:t>
                </w: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144A3C53" w14:textId="77777777" w:rsidR="00FA110D" w:rsidRDefault="00000000" w:rsidP="006749C6">
                <w:pPr>
                  <w:jc w:val="right"/>
                </w:pPr>
                <w:r>
                  <w:rPr>
                    <w:rFonts w:hint="eastAsia"/>
                  </w:rPr>
                  <w:t>-</w:t>
                </w: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7EF8FFCF" w14:textId="77777777" w:rsidR="00FA110D" w:rsidRDefault="00000000" w:rsidP="006749C6">
                <w:pPr>
                  <w:jc w:val="right"/>
                </w:pPr>
                <w:r w:rsidRPr="00300A50">
                  <w:t>31,729,343.59</w:t>
                </w:r>
              </w:p>
            </w:tc>
          </w:tr>
          <w:tr w:rsidR="00FA110D" w14:paraId="063E0F13" w14:textId="77777777" w:rsidTr="006749C6">
            <w:tc>
              <w:tcPr>
                <w:tcW w:w="1601" w:type="pct"/>
                <w:tcBorders>
                  <w:top w:val="single" w:sz="4" w:space="0" w:color="auto"/>
                  <w:left w:val="single" w:sz="4" w:space="0" w:color="auto"/>
                  <w:bottom w:val="single" w:sz="4" w:space="0" w:color="auto"/>
                  <w:right w:val="single" w:sz="4" w:space="0" w:color="auto"/>
                </w:tcBorders>
                <w:shd w:val="clear" w:color="auto" w:fill="auto"/>
              </w:tcPr>
              <w:p w14:paraId="49BAE7D1" w14:textId="617DB964" w:rsidR="00FA110D" w:rsidRDefault="00000000" w:rsidP="006749C6">
                <w:r>
                  <w:rPr>
                    <w:rFonts w:hint="eastAsia"/>
                  </w:rPr>
                  <w:t>其中：</w:t>
                </w:r>
                <w:sdt>
                  <w:sdtPr>
                    <w:alias w:val="以外币核算的币种明细-币种名称"/>
                    <w:tag w:val="_GBC_21765b5e64364f62971250478e4ff572"/>
                    <w:id w:val="-241171164"/>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t>美元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225C1D49" w14:textId="77777777" w:rsidR="00FA110D" w:rsidRDefault="00000000" w:rsidP="006749C6">
                <w:pPr>
                  <w:jc w:val="right"/>
                </w:pPr>
                <w:r>
                  <w:t>4,025,805.90</w:t>
                </w: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42DC43A0" w14:textId="77777777" w:rsidR="00FA110D" w:rsidRDefault="00000000" w:rsidP="006749C6">
                <w:pPr>
                  <w:jc w:val="right"/>
                </w:pPr>
                <w:r>
                  <w:t>6.7114</w:t>
                </w: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171B1D41" w14:textId="77777777" w:rsidR="00FA110D" w:rsidRDefault="00000000" w:rsidP="006749C6">
                <w:pPr>
                  <w:jc w:val="right"/>
                </w:pPr>
                <w:r>
                  <w:t>27,018,793.69</w:t>
                </w:r>
              </w:p>
            </w:tc>
          </w:tr>
          <w:tr w:rsidR="00FA110D" w14:paraId="2AE08E1A" w14:textId="77777777" w:rsidTr="006749C6">
            <w:tc>
              <w:tcPr>
                <w:tcW w:w="1601" w:type="pct"/>
                <w:tcBorders>
                  <w:top w:val="single" w:sz="4" w:space="0" w:color="auto"/>
                  <w:left w:val="single" w:sz="4" w:space="0" w:color="auto"/>
                  <w:bottom w:val="single" w:sz="4" w:space="0" w:color="auto"/>
                  <w:right w:val="single" w:sz="4" w:space="0" w:color="auto"/>
                </w:tcBorders>
                <w:shd w:val="clear" w:color="auto" w:fill="auto"/>
              </w:tcPr>
              <w:p w14:paraId="15D4F1D2" w14:textId="16D82E62" w:rsidR="00FA110D" w:rsidRDefault="00000000" w:rsidP="006749C6">
                <w:r>
                  <w:t xml:space="preserve">　　　</w:t>
                </w:r>
                <w:sdt>
                  <w:sdtPr>
                    <w:alias w:val="以外币核算的币种明细-币种名称"/>
                    <w:tag w:val="_GBC_21765b5e64364f62971250478e4ff572"/>
                    <w:id w:val="-1876302381"/>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t>欧元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254DB552" w14:textId="77777777" w:rsidR="00FA110D" w:rsidRDefault="00000000" w:rsidP="006749C6">
                <w:pPr>
                  <w:jc w:val="right"/>
                </w:pPr>
                <w:r>
                  <w:t>671,840.20</w:t>
                </w: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3131CED3" w14:textId="77777777" w:rsidR="00FA110D" w:rsidRDefault="00000000" w:rsidP="006749C6">
                <w:pPr>
                  <w:jc w:val="right"/>
                </w:pPr>
                <w:r>
                  <w:t>7.0084</w:t>
                </w: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5ED84BCB" w14:textId="77777777" w:rsidR="00FA110D" w:rsidRDefault="00000000" w:rsidP="006749C6">
                <w:pPr>
                  <w:jc w:val="right"/>
                </w:pPr>
                <w:r>
                  <w:t>4,708,524.86</w:t>
                </w:r>
              </w:p>
            </w:tc>
          </w:tr>
          <w:tr w:rsidR="00FA110D" w14:paraId="0F440CFE" w14:textId="77777777" w:rsidTr="006749C6">
            <w:tc>
              <w:tcPr>
                <w:tcW w:w="1601" w:type="pct"/>
                <w:tcBorders>
                  <w:top w:val="single" w:sz="4" w:space="0" w:color="auto"/>
                  <w:left w:val="single" w:sz="4" w:space="0" w:color="auto"/>
                  <w:bottom w:val="single" w:sz="4" w:space="0" w:color="auto"/>
                  <w:right w:val="single" w:sz="4" w:space="0" w:color="auto"/>
                </w:tcBorders>
                <w:shd w:val="clear" w:color="auto" w:fill="auto"/>
              </w:tcPr>
              <w:p w14:paraId="03B84FBE" w14:textId="43B3825C" w:rsidR="00FA110D" w:rsidRDefault="00000000" w:rsidP="006749C6">
                <w:r>
                  <w:t xml:space="preserve">　　　</w:t>
                </w:r>
                <w:sdt>
                  <w:sdtPr>
                    <w:alias w:val="以外币核算的币种明细-币种名称"/>
                    <w:tag w:val="_GBC_21765b5e64364f62971250478e4ff572"/>
                    <w:id w:val="698980042"/>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t>港币</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50D7ECC3" w14:textId="77777777" w:rsidR="00FA110D" w:rsidRDefault="00000000" w:rsidP="006749C6">
                <w:pPr>
                  <w:jc w:val="right"/>
                </w:pPr>
                <w:r>
                  <w:t>2,367.94</w:t>
                </w: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06A2CC49" w14:textId="77777777" w:rsidR="00FA110D" w:rsidRDefault="00000000" w:rsidP="006749C6">
                <w:pPr>
                  <w:jc w:val="right"/>
                </w:pPr>
                <w:r>
                  <w:t>0.85519</w:t>
                </w: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2E83BF06" w14:textId="77777777" w:rsidR="00FA110D" w:rsidRDefault="00000000" w:rsidP="006749C6">
                <w:pPr>
                  <w:jc w:val="right"/>
                </w:pPr>
                <w:r>
                  <w:t>2,025.04</w:t>
                </w:r>
              </w:p>
            </w:tc>
          </w:tr>
          <w:tr w:rsidR="00FA110D" w14:paraId="761D3623" w14:textId="77777777" w:rsidTr="006749C6">
            <w:tc>
              <w:tcPr>
                <w:tcW w:w="1601" w:type="pct"/>
                <w:tcBorders>
                  <w:top w:val="single" w:sz="4" w:space="0" w:color="auto"/>
                  <w:left w:val="single" w:sz="4" w:space="0" w:color="auto"/>
                  <w:bottom w:val="single" w:sz="4" w:space="0" w:color="auto"/>
                  <w:right w:val="single" w:sz="4" w:space="0" w:color="auto"/>
                </w:tcBorders>
                <w:shd w:val="clear" w:color="auto" w:fill="auto"/>
              </w:tcPr>
              <w:p w14:paraId="40B32E83" w14:textId="77777777" w:rsidR="00FA110D" w:rsidRDefault="00000000" w:rsidP="006749C6">
                <w:r>
                  <w:t>应收账款</w:t>
                </w:r>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350C20F2" w14:textId="77777777" w:rsidR="00FA110D" w:rsidRDefault="00000000" w:rsidP="006749C6">
                <w:pPr>
                  <w:jc w:val="right"/>
                </w:pPr>
                <w:r>
                  <w:rPr>
                    <w:rFonts w:hint="eastAsia"/>
                  </w:rPr>
                  <w:t>-</w:t>
                </w: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2D58B716" w14:textId="77777777" w:rsidR="00FA110D" w:rsidRDefault="00000000" w:rsidP="006749C6">
                <w:pPr>
                  <w:jc w:val="right"/>
                </w:pPr>
                <w:r>
                  <w:rPr>
                    <w:rFonts w:hint="eastAsia"/>
                  </w:rPr>
                  <w:t>-</w:t>
                </w: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3F74924C" w14:textId="77777777" w:rsidR="00FA110D" w:rsidRDefault="00000000" w:rsidP="006749C6">
                <w:pPr>
                  <w:jc w:val="right"/>
                </w:pPr>
                <w:r w:rsidRPr="00FA110D">
                  <w:t>84,300,738.75</w:t>
                </w:r>
              </w:p>
            </w:tc>
          </w:tr>
          <w:tr w:rsidR="00FA110D" w14:paraId="291F7F49" w14:textId="77777777" w:rsidTr="006749C6">
            <w:tc>
              <w:tcPr>
                <w:tcW w:w="1601" w:type="pct"/>
                <w:tcBorders>
                  <w:top w:val="single" w:sz="4" w:space="0" w:color="auto"/>
                  <w:left w:val="single" w:sz="4" w:space="0" w:color="auto"/>
                  <w:bottom w:val="single" w:sz="4" w:space="0" w:color="auto"/>
                  <w:right w:val="single" w:sz="4" w:space="0" w:color="auto"/>
                </w:tcBorders>
                <w:shd w:val="clear" w:color="auto" w:fill="auto"/>
              </w:tcPr>
              <w:p w14:paraId="59B2D652" w14:textId="1050C370" w:rsidR="00FA110D" w:rsidRDefault="00000000" w:rsidP="006749C6">
                <w:r>
                  <w:rPr>
                    <w:rFonts w:hint="eastAsia"/>
                  </w:rPr>
                  <w:t>其中：</w:t>
                </w:r>
                <w:sdt>
                  <w:sdtPr>
                    <w:alias w:val="以外币核算的币种明细-币种名称"/>
                    <w:tag w:val="_GBC_21765b5e64364f62971250478e4ff572"/>
                    <w:id w:val="737053599"/>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t>美元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3CD50080" w14:textId="77777777" w:rsidR="00FA110D" w:rsidRDefault="00000000" w:rsidP="006749C6">
                <w:pPr>
                  <w:jc w:val="right"/>
                </w:pPr>
                <w:r>
                  <w:t>10,086,280.79</w:t>
                </w: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5280F9E1" w14:textId="77777777" w:rsidR="00FA110D" w:rsidRDefault="00000000" w:rsidP="006749C6">
                <w:pPr>
                  <w:jc w:val="right"/>
                </w:pPr>
                <w:r>
                  <w:t>6.7114</w:t>
                </w: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38FEFC3D" w14:textId="77777777" w:rsidR="00FA110D" w:rsidRDefault="00000000" w:rsidP="006749C6">
                <w:pPr>
                  <w:jc w:val="right"/>
                </w:pPr>
                <w:r>
                  <w:t>67,693,064.89</w:t>
                </w:r>
              </w:p>
            </w:tc>
          </w:tr>
          <w:tr w:rsidR="00FA110D" w14:paraId="73C75761" w14:textId="77777777" w:rsidTr="006749C6">
            <w:tc>
              <w:tcPr>
                <w:tcW w:w="1601" w:type="pct"/>
                <w:tcBorders>
                  <w:top w:val="single" w:sz="4" w:space="0" w:color="auto"/>
                  <w:left w:val="single" w:sz="4" w:space="0" w:color="auto"/>
                  <w:bottom w:val="single" w:sz="4" w:space="0" w:color="auto"/>
                  <w:right w:val="single" w:sz="4" w:space="0" w:color="auto"/>
                </w:tcBorders>
                <w:shd w:val="clear" w:color="auto" w:fill="auto"/>
              </w:tcPr>
              <w:p w14:paraId="3862E62B" w14:textId="38B141EF" w:rsidR="00FA110D" w:rsidRDefault="00000000" w:rsidP="006749C6">
                <w:r>
                  <w:t xml:space="preserve">　　　</w:t>
                </w:r>
                <w:sdt>
                  <w:sdtPr>
                    <w:alias w:val="以外币核算的币种明细-币种名称"/>
                    <w:tag w:val="_GBC_21765b5e64364f62971250478e4ff572"/>
                    <w:id w:val="-1078749506"/>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t>欧元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4524C082" w14:textId="77777777" w:rsidR="00FA110D" w:rsidRDefault="00000000" w:rsidP="006749C6">
                <w:pPr>
                  <w:jc w:val="right"/>
                </w:pPr>
                <w:r>
                  <w:t>2,369,681.22</w:t>
                </w: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2DFA209B" w14:textId="77777777" w:rsidR="00FA110D" w:rsidRDefault="00000000" w:rsidP="006749C6">
                <w:pPr>
                  <w:jc w:val="right"/>
                </w:pPr>
                <w:r>
                  <w:t>7.0084</w:t>
                </w: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6FC1AAEE" w14:textId="77777777" w:rsidR="00FA110D" w:rsidRDefault="00000000" w:rsidP="006749C6">
                <w:pPr>
                  <w:jc w:val="right"/>
                </w:pPr>
                <w:r>
                  <w:t>16,607,673.86</w:t>
                </w:r>
              </w:p>
            </w:tc>
          </w:tr>
          <w:tr w:rsidR="00FA110D" w14:paraId="3ECF5488" w14:textId="77777777" w:rsidTr="006749C6">
            <w:tc>
              <w:tcPr>
                <w:tcW w:w="1601" w:type="pct"/>
                <w:tcBorders>
                  <w:top w:val="single" w:sz="4" w:space="0" w:color="auto"/>
                  <w:left w:val="single" w:sz="4" w:space="0" w:color="auto"/>
                  <w:bottom w:val="single" w:sz="4" w:space="0" w:color="auto"/>
                  <w:right w:val="single" w:sz="4" w:space="0" w:color="auto"/>
                </w:tcBorders>
                <w:shd w:val="clear" w:color="auto" w:fill="auto"/>
              </w:tcPr>
              <w:p w14:paraId="41702C3C" w14:textId="29ECA707" w:rsidR="00FA110D" w:rsidRDefault="00000000" w:rsidP="006749C6">
                <w:r>
                  <w:t xml:space="preserve">　　　</w:t>
                </w:r>
                <w:sdt>
                  <w:sdtPr>
                    <w:alias w:val="以外币核算的币种明细-币种名称"/>
                    <w:tag w:val="_GBC_21765b5e64364f62971250478e4ff572"/>
                    <w:id w:val="1745685339"/>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t>港币</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075DC75A" w14:textId="77777777" w:rsidR="00FA110D" w:rsidRDefault="00000000" w:rsidP="006749C6">
                <w:pPr>
                  <w:jc w:val="right"/>
                </w:pP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33B57B19" w14:textId="77777777" w:rsidR="00FA110D" w:rsidRDefault="00000000" w:rsidP="006749C6">
                <w:pPr>
                  <w:jc w:val="right"/>
                </w:pP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544038C9" w14:textId="77777777" w:rsidR="00FA110D" w:rsidRDefault="00000000" w:rsidP="006749C6">
                <w:pPr>
                  <w:jc w:val="right"/>
                </w:pPr>
              </w:p>
            </w:tc>
          </w:tr>
          <w:tr w:rsidR="00FA110D" w14:paraId="6FC90EF6" w14:textId="77777777" w:rsidTr="006749C6">
            <w:tc>
              <w:tcPr>
                <w:tcW w:w="1601" w:type="pct"/>
                <w:tcBorders>
                  <w:top w:val="single" w:sz="4" w:space="0" w:color="auto"/>
                  <w:left w:val="single" w:sz="4" w:space="0" w:color="auto"/>
                  <w:bottom w:val="single" w:sz="4" w:space="0" w:color="auto"/>
                  <w:right w:val="single" w:sz="4" w:space="0" w:color="auto"/>
                </w:tcBorders>
                <w:shd w:val="clear" w:color="auto" w:fill="auto"/>
              </w:tcPr>
              <w:p w14:paraId="32EAB342" w14:textId="77777777" w:rsidR="00FA110D" w:rsidRDefault="00000000" w:rsidP="006749C6">
                <w:r>
                  <w:rPr>
                    <w:rFonts w:hint="eastAsia"/>
                  </w:rPr>
                  <w:t>短期</w:t>
                </w:r>
                <w:r>
                  <w:t>借款</w:t>
                </w:r>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70EBBA3F" w14:textId="77777777" w:rsidR="00FA110D" w:rsidRDefault="00000000" w:rsidP="006749C6">
                <w:pPr>
                  <w:jc w:val="right"/>
                </w:pPr>
                <w:r>
                  <w:rPr>
                    <w:rFonts w:hint="eastAsia"/>
                  </w:rPr>
                  <w:t>-</w:t>
                </w: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1E5509D6" w14:textId="77777777" w:rsidR="00FA110D" w:rsidRDefault="00000000" w:rsidP="006749C6">
                <w:pPr>
                  <w:jc w:val="right"/>
                </w:pPr>
                <w:r>
                  <w:rPr>
                    <w:rFonts w:hint="eastAsia"/>
                  </w:rPr>
                  <w:t>-</w:t>
                </w: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3F670F77" w14:textId="77777777" w:rsidR="00FA110D" w:rsidRDefault="00000000" w:rsidP="006749C6">
                <w:pPr>
                  <w:jc w:val="right"/>
                </w:pPr>
                <w:r w:rsidRPr="00FA110D">
                  <w:t>5,369,702.08</w:t>
                </w:r>
              </w:p>
            </w:tc>
          </w:tr>
          <w:tr w:rsidR="00FA110D" w14:paraId="2F4162BB" w14:textId="77777777" w:rsidTr="006749C6">
            <w:tc>
              <w:tcPr>
                <w:tcW w:w="1601" w:type="pct"/>
                <w:tcBorders>
                  <w:top w:val="single" w:sz="4" w:space="0" w:color="auto"/>
                  <w:left w:val="single" w:sz="4" w:space="0" w:color="auto"/>
                  <w:bottom w:val="single" w:sz="4" w:space="0" w:color="auto"/>
                  <w:right w:val="single" w:sz="4" w:space="0" w:color="auto"/>
                </w:tcBorders>
                <w:shd w:val="clear" w:color="auto" w:fill="auto"/>
              </w:tcPr>
              <w:p w14:paraId="0F4FDF31" w14:textId="39A0F8D2" w:rsidR="00FA110D" w:rsidRDefault="00000000" w:rsidP="006749C6">
                <w:r>
                  <w:rPr>
                    <w:rFonts w:hint="eastAsia"/>
                  </w:rPr>
                  <w:t>其中：</w:t>
                </w:r>
                <w:sdt>
                  <w:sdtPr>
                    <w:alias w:val="以外币核算的币种明细-币种名称"/>
                    <w:tag w:val="_GBC_21765b5e64364f62971250478e4ff572"/>
                    <w:id w:val="-254825769"/>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t>美元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06321CF7" w14:textId="77777777" w:rsidR="00FA110D" w:rsidRDefault="00000000" w:rsidP="006749C6">
                <w:pPr>
                  <w:jc w:val="right"/>
                </w:pPr>
                <w:r>
                  <w:t>800,086.73</w:t>
                </w: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4B8DF21E" w14:textId="77777777" w:rsidR="00FA110D" w:rsidRDefault="00000000" w:rsidP="006749C6">
                <w:pPr>
                  <w:jc w:val="right"/>
                </w:pPr>
                <w:r>
                  <w:t>6.7114</w:t>
                </w: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1F8E4031" w14:textId="77777777" w:rsidR="00FA110D" w:rsidRDefault="00000000" w:rsidP="006749C6">
                <w:pPr>
                  <w:jc w:val="right"/>
                </w:pPr>
                <w:r>
                  <w:t>5,369,702.08</w:t>
                </w:r>
              </w:p>
            </w:tc>
          </w:tr>
          <w:tr w:rsidR="00FA110D" w14:paraId="22ED6B3C" w14:textId="77777777" w:rsidTr="006749C6">
            <w:tc>
              <w:tcPr>
                <w:tcW w:w="1601" w:type="pct"/>
                <w:tcBorders>
                  <w:top w:val="single" w:sz="4" w:space="0" w:color="auto"/>
                  <w:left w:val="single" w:sz="4" w:space="0" w:color="auto"/>
                  <w:bottom w:val="single" w:sz="4" w:space="0" w:color="auto"/>
                  <w:right w:val="single" w:sz="4" w:space="0" w:color="auto"/>
                </w:tcBorders>
                <w:shd w:val="clear" w:color="auto" w:fill="auto"/>
              </w:tcPr>
              <w:p w14:paraId="7A756BFC" w14:textId="63A832CF" w:rsidR="00FA110D" w:rsidRDefault="00000000" w:rsidP="006749C6">
                <w:r>
                  <w:lastRenderedPageBreak/>
                  <w:t xml:space="preserve">　　　</w:t>
                </w:r>
                <w:sdt>
                  <w:sdtPr>
                    <w:alias w:val="以外币核算的币种明细-币种名称"/>
                    <w:tag w:val="_GBC_21765b5e64364f62971250478e4ff572"/>
                    <w:id w:val="1508023169"/>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t>欧元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05BC8A67" w14:textId="77777777" w:rsidR="00FA110D" w:rsidRDefault="00000000" w:rsidP="006749C6">
                <w:pPr>
                  <w:jc w:val="right"/>
                </w:pP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2D163B9B" w14:textId="77777777" w:rsidR="00FA110D" w:rsidRDefault="00000000" w:rsidP="006749C6">
                <w:pPr>
                  <w:jc w:val="right"/>
                </w:pP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48F966E6" w14:textId="77777777" w:rsidR="00FA110D" w:rsidRDefault="00000000" w:rsidP="006749C6">
                <w:pPr>
                  <w:jc w:val="right"/>
                </w:pPr>
              </w:p>
            </w:tc>
          </w:tr>
          <w:tr w:rsidR="00FA110D" w14:paraId="2FEEBCBA" w14:textId="77777777" w:rsidTr="006749C6">
            <w:tc>
              <w:tcPr>
                <w:tcW w:w="1601" w:type="pct"/>
                <w:tcBorders>
                  <w:top w:val="single" w:sz="4" w:space="0" w:color="auto"/>
                  <w:left w:val="single" w:sz="4" w:space="0" w:color="auto"/>
                  <w:bottom w:val="single" w:sz="4" w:space="0" w:color="auto"/>
                  <w:right w:val="single" w:sz="4" w:space="0" w:color="auto"/>
                </w:tcBorders>
                <w:shd w:val="clear" w:color="auto" w:fill="auto"/>
              </w:tcPr>
              <w:p w14:paraId="0937A2EF" w14:textId="463865DB" w:rsidR="00FA110D" w:rsidRDefault="00000000" w:rsidP="006749C6">
                <w:r>
                  <w:t xml:space="preserve">　　　</w:t>
                </w:r>
                <w:sdt>
                  <w:sdtPr>
                    <w:alias w:val="以外币核算的币种明细-币种名称"/>
                    <w:tag w:val="_GBC_21765b5e64364f62971250478e4ff572"/>
                    <w:id w:val="210467845"/>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t>港币</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36725EE6" w14:textId="77777777" w:rsidR="00FA110D" w:rsidRDefault="00000000" w:rsidP="006749C6">
                <w:pPr>
                  <w:jc w:val="right"/>
                </w:pP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5CAF809C" w14:textId="77777777" w:rsidR="00FA110D" w:rsidRDefault="00000000" w:rsidP="006749C6">
                <w:pPr>
                  <w:jc w:val="right"/>
                </w:pP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53E5BF75" w14:textId="77777777" w:rsidR="00FA110D" w:rsidRDefault="00000000" w:rsidP="006749C6">
                <w:pPr>
                  <w:jc w:val="right"/>
                </w:pPr>
              </w:p>
            </w:tc>
          </w:tr>
          <w:tr w:rsidR="00FA110D" w14:paraId="66C20D03" w14:textId="77777777" w:rsidTr="006749C6">
            <w:tc>
              <w:tcPr>
                <w:tcW w:w="1601" w:type="pct"/>
                <w:tcBorders>
                  <w:top w:val="single" w:sz="4" w:space="0" w:color="auto"/>
                  <w:left w:val="single" w:sz="4" w:space="0" w:color="auto"/>
                  <w:bottom w:val="single" w:sz="4" w:space="0" w:color="auto"/>
                  <w:right w:val="single" w:sz="4" w:space="0" w:color="auto"/>
                </w:tcBorders>
                <w:shd w:val="clear" w:color="auto" w:fill="auto"/>
              </w:tcPr>
              <w:p w14:paraId="74CB0183" w14:textId="77777777" w:rsidR="00FA110D" w:rsidRDefault="00000000" w:rsidP="006749C6">
                <w:r>
                  <w:t xml:space="preserve">　</w:t>
                </w:r>
                <w:r w:rsidRPr="00FA110D">
                  <w:rPr>
                    <w:rFonts w:hint="eastAsia"/>
                  </w:rPr>
                  <w:t>应付账款</w:t>
                </w:r>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2B05E58B" w14:textId="77777777" w:rsidR="00FA110D" w:rsidRDefault="00000000" w:rsidP="006749C6">
                <w:pPr>
                  <w:jc w:val="right"/>
                </w:pPr>
                <w:r>
                  <w:rPr>
                    <w:rFonts w:hint="eastAsia"/>
                  </w:rPr>
                  <w:t>-</w:t>
                </w: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1C43CF27" w14:textId="77777777" w:rsidR="00FA110D" w:rsidRDefault="00000000" w:rsidP="006749C6">
                <w:pPr>
                  <w:jc w:val="right"/>
                </w:pPr>
                <w:r>
                  <w:rPr>
                    <w:rFonts w:hint="eastAsia"/>
                  </w:rPr>
                  <w:t>-</w:t>
                </w: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706ED3D9" w14:textId="77777777" w:rsidR="00FA110D" w:rsidRDefault="00000000" w:rsidP="006749C6">
                <w:pPr>
                  <w:jc w:val="right"/>
                </w:pPr>
                <w:r>
                  <w:t>14,095,662.15</w:t>
                </w:r>
              </w:p>
            </w:tc>
          </w:tr>
          <w:tr w:rsidR="00FA110D" w14:paraId="3FD3F971" w14:textId="77777777" w:rsidTr="006749C6">
            <w:tc>
              <w:tcPr>
                <w:tcW w:w="1601" w:type="pct"/>
                <w:tcBorders>
                  <w:top w:val="single" w:sz="4" w:space="0" w:color="auto"/>
                  <w:left w:val="single" w:sz="4" w:space="0" w:color="auto"/>
                  <w:bottom w:val="single" w:sz="4" w:space="0" w:color="auto"/>
                  <w:right w:val="single" w:sz="4" w:space="0" w:color="auto"/>
                </w:tcBorders>
                <w:shd w:val="clear" w:color="auto" w:fill="auto"/>
              </w:tcPr>
              <w:p w14:paraId="3D7A1C8F" w14:textId="41E0B25A" w:rsidR="00FA110D" w:rsidRDefault="00000000" w:rsidP="006749C6">
                <w:r>
                  <w:rPr>
                    <w:rFonts w:hint="eastAsia"/>
                  </w:rPr>
                  <w:t>其中：</w:t>
                </w:r>
                <w:sdt>
                  <w:sdtPr>
                    <w:alias w:val="以外币核算的币种明细-币种名称"/>
                    <w:tag w:val="_GBC_21765b5e64364f62971250478e4ff572"/>
                    <w:id w:val="401956892"/>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t>美元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10A66614" w14:textId="77777777" w:rsidR="00FA110D" w:rsidRDefault="00000000" w:rsidP="006749C6">
                <w:pPr>
                  <w:jc w:val="right"/>
                </w:pPr>
                <w:r>
                  <w:t>2,100,256.60</w:t>
                </w: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5AA6D5B8" w14:textId="77777777" w:rsidR="00FA110D" w:rsidRDefault="00000000" w:rsidP="006749C6">
                <w:pPr>
                  <w:jc w:val="right"/>
                </w:pPr>
                <w:r>
                  <w:t>6.7114</w:t>
                </w: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4D61E67C" w14:textId="77777777" w:rsidR="00FA110D" w:rsidRDefault="00000000" w:rsidP="006749C6">
                <w:pPr>
                  <w:jc w:val="right"/>
                </w:pPr>
                <w:r>
                  <w:t>14,095,662.15</w:t>
                </w:r>
              </w:p>
            </w:tc>
          </w:tr>
          <w:tr w:rsidR="00FA110D" w14:paraId="253DC176" w14:textId="77777777" w:rsidTr="006749C6">
            <w:tc>
              <w:tcPr>
                <w:tcW w:w="1601" w:type="pct"/>
                <w:tcBorders>
                  <w:top w:val="single" w:sz="4" w:space="0" w:color="auto"/>
                  <w:left w:val="single" w:sz="4" w:space="0" w:color="auto"/>
                  <w:bottom w:val="single" w:sz="4" w:space="0" w:color="auto"/>
                  <w:right w:val="single" w:sz="4" w:space="0" w:color="auto"/>
                </w:tcBorders>
                <w:shd w:val="clear" w:color="auto" w:fill="auto"/>
              </w:tcPr>
              <w:p w14:paraId="42152816" w14:textId="079FC8EB" w:rsidR="00FA110D" w:rsidRDefault="00000000" w:rsidP="006749C6">
                <w:r>
                  <w:t xml:space="preserve">　　　</w:t>
                </w:r>
                <w:sdt>
                  <w:sdtPr>
                    <w:alias w:val="以外币核算的币种明细-币种名称"/>
                    <w:tag w:val="_GBC_21765b5e64364f62971250478e4ff572"/>
                    <w:id w:val="-145740828"/>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t>欧元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40AFAB22" w14:textId="77777777" w:rsidR="00FA110D" w:rsidRDefault="00000000" w:rsidP="006749C6">
                <w:pPr>
                  <w:jc w:val="right"/>
                </w:pP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2E451AB5" w14:textId="77777777" w:rsidR="00FA110D" w:rsidRDefault="00000000" w:rsidP="006749C6">
                <w:pPr>
                  <w:jc w:val="right"/>
                </w:pP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2C1E660D" w14:textId="77777777" w:rsidR="00FA110D" w:rsidRDefault="00000000" w:rsidP="006749C6">
                <w:pPr>
                  <w:jc w:val="right"/>
                </w:pPr>
              </w:p>
            </w:tc>
          </w:tr>
          <w:tr w:rsidR="00FA110D" w14:paraId="242F7EA9" w14:textId="77777777" w:rsidTr="006749C6">
            <w:tc>
              <w:tcPr>
                <w:tcW w:w="1601" w:type="pct"/>
                <w:tcBorders>
                  <w:top w:val="single" w:sz="4" w:space="0" w:color="auto"/>
                  <w:left w:val="single" w:sz="4" w:space="0" w:color="auto"/>
                  <w:bottom w:val="single" w:sz="4" w:space="0" w:color="auto"/>
                  <w:right w:val="single" w:sz="4" w:space="0" w:color="auto"/>
                </w:tcBorders>
                <w:shd w:val="clear" w:color="auto" w:fill="auto"/>
              </w:tcPr>
              <w:p w14:paraId="4D33A34F" w14:textId="6208FD93" w:rsidR="00FA110D" w:rsidRDefault="00000000" w:rsidP="006749C6">
                <w:r>
                  <w:t xml:space="preserve">　　　</w:t>
                </w:r>
                <w:sdt>
                  <w:sdtPr>
                    <w:alias w:val="以外币核算的币种明细-币种名称"/>
                    <w:tag w:val="_GBC_21765b5e64364f62971250478e4ff572"/>
                    <w:id w:val="587430868"/>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t>港币</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510CE690" w14:textId="77777777" w:rsidR="00FA110D" w:rsidRDefault="00000000" w:rsidP="006749C6">
                <w:pPr>
                  <w:jc w:val="right"/>
                </w:pP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76F60C7C" w14:textId="77777777" w:rsidR="00FA110D" w:rsidRDefault="00000000" w:rsidP="006749C6">
                <w:pPr>
                  <w:jc w:val="right"/>
                </w:pP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5849D9A5" w14:textId="77777777" w:rsidR="00FA110D" w:rsidRDefault="00000000" w:rsidP="006749C6">
                <w:pPr>
                  <w:jc w:val="right"/>
                </w:pPr>
              </w:p>
            </w:tc>
          </w:tr>
          <w:tr w:rsidR="00FA110D" w14:paraId="42C726D7" w14:textId="77777777" w:rsidTr="006749C6">
            <w:tc>
              <w:tcPr>
                <w:tcW w:w="1601" w:type="pct"/>
                <w:tcBorders>
                  <w:top w:val="single" w:sz="4" w:space="0" w:color="auto"/>
                  <w:left w:val="single" w:sz="4" w:space="0" w:color="auto"/>
                  <w:bottom w:val="single" w:sz="4" w:space="0" w:color="auto"/>
                  <w:right w:val="single" w:sz="4" w:space="0" w:color="auto"/>
                </w:tcBorders>
                <w:shd w:val="clear" w:color="auto" w:fill="auto"/>
              </w:tcPr>
              <w:p w14:paraId="4D1AEC91" w14:textId="77777777" w:rsidR="00FA110D" w:rsidRDefault="00000000" w:rsidP="006749C6">
                <w:r>
                  <w:t xml:space="preserve">　</w:t>
                </w:r>
                <w:r w:rsidRPr="00FA110D">
                  <w:rPr>
                    <w:rFonts w:hint="eastAsia"/>
                  </w:rPr>
                  <w:t>其他应付款</w:t>
                </w:r>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1CF241FB" w14:textId="77777777" w:rsidR="00FA110D" w:rsidRDefault="00000000" w:rsidP="006749C6">
                <w:pPr>
                  <w:jc w:val="right"/>
                </w:pPr>
                <w:r>
                  <w:rPr>
                    <w:rFonts w:hint="eastAsia"/>
                  </w:rPr>
                  <w:t>-</w:t>
                </w: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14DA02B8" w14:textId="77777777" w:rsidR="00FA110D" w:rsidRDefault="00000000" w:rsidP="006749C6">
                <w:pPr>
                  <w:jc w:val="right"/>
                </w:pPr>
                <w:r>
                  <w:rPr>
                    <w:rFonts w:hint="eastAsia"/>
                  </w:rPr>
                  <w:t>-</w:t>
                </w: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0AA6F9BB" w14:textId="1E7EF6DB" w:rsidR="00FA110D" w:rsidRDefault="00000000" w:rsidP="006749C6">
                <w:pPr>
                  <w:jc w:val="right"/>
                </w:pPr>
                <w:r w:rsidRPr="00FA110D">
                  <w:t>7,790.79</w:t>
                </w:r>
              </w:p>
            </w:tc>
          </w:tr>
          <w:tr w:rsidR="00FA110D" w14:paraId="19DF8289" w14:textId="77777777" w:rsidTr="006749C6">
            <w:tc>
              <w:tcPr>
                <w:tcW w:w="1601" w:type="pct"/>
                <w:tcBorders>
                  <w:top w:val="single" w:sz="4" w:space="0" w:color="auto"/>
                  <w:left w:val="single" w:sz="4" w:space="0" w:color="auto"/>
                  <w:bottom w:val="single" w:sz="4" w:space="0" w:color="auto"/>
                  <w:right w:val="single" w:sz="4" w:space="0" w:color="auto"/>
                </w:tcBorders>
                <w:shd w:val="clear" w:color="auto" w:fill="auto"/>
              </w:tcPr>
              <w:p w14:paraId="6D29F0E0" w14:textId="0005D194" w:rsidR="00FA110D" w:rsidRDefault="00000000" w:rsidP="006749C6">
                <w:r>
                  <w:rPr>
                    <w:rFonts w:hint="eastAsia"/>
                  </w:rPr>
                  <w:t>其中：</w:t>
                </w:r>
                <w:sdt>
                  <w:sdtPr>
                    <w:alias w:val="以外币核算的币种明细-币种名称"/>
                    <w:tag w:val="_GBC_21765b5e64364f62971250478e4ff572"/>
                    <w:id w:val="-914239712"/>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t>美元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7D0ABB5B" w14:textId="77777777" w:rsidR="00FA110D" w:rsidRDefault="00000000" w:rsidP="006749C6">
                <w:pPr>
                  <w:jc w:val="right"/>
                </w:pPr>
                <w:r>
                  <w:t>1,160.83</w:t>
                </w: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1FC2872C" w14:textId="77777777" w:rsidR="00FA110D" w:rsidRDefault="00000000" w:rsidP="006749C6">
                <w:pPr>
                  <w:jc w:val="right"/>
                </w:pPr>
                <w:r>
                  <w:t>6.7114</w:t>
                </w: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04C8793B" w14:textId="77777777" w:rsidR="00FA110D" w:rsidRDefault="00000000" w:rsidP="006749C6">
                <w:pPr>
                  <w:jc w:val="right"/>
                </w:pPr>
                <w:r>
                  <w:t>7,790.79</w:t>
                </w:r>
              </w:p>
            </w:tc>
          </w:tr>
          <w:tr w:rsidR="00FA110D" w14:paraId="728DA16F" w14:textId="77777777" w:rsidTr="006749C6">
            <w:tc>
              <w:tcPr>
                <w:tcW w:w="1601" w:type="pct"/>
                <w:tcBorders>
                  <w:top w:val="single" w:sz="4" w:space="0" w:color="auto"/>
                  <w:left w:val="single" w:sz="4" w:space="0" w:color="auto"/>
                  <w:bottom w:val="single" w:sz="4" w:space="0" w:color="auto"/>
                  <w:right w:val="single" w:sz="4" w:space="0" w:color="auto"/>
                </w:tcBorders>
                <w:shd w:val="clear" w:color="auto" w:fill="auto"/>
              </w:tcPr>
              <w:p w14:paraId="2E9F7ACB" w14:textId="7F231338" w:rsidR="00FA110D" w:rsidRDefault="00000000" w:rsidP="006749C6">
                <w:r>
                  <w:t xml:space="preserve">　　　</w:t>
                </w:r>
                <w:sdt>
                  <w:sdtPr>
                    <w:alias w:val="以外币核算的币种明细-币种名称"/>
                    <w:tag w:val="_GBC_21765b5e64364f62971250478e4ff572"/>
                    <w:id w:val="1857457903"/>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t>欧元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373679FD" w14:textId="77777777" w:rsidR="00FA110D" w:rsidRDefault="00000000" w:rsidP="006749C6">
                <w:pPr>
                  <w:jc w:val="right"/>
                </w:pP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3FF2BA40" w14:textId="77777777" w:rsidR="00FA110D" w:rsidRDefault="00000000" w:rsidP="006749C6">
                <w:pPr>
                  <w:jc w:val="right"/>
                </w:pP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5DDFECD5" w14:textId="77777777" w:rsidR="00FA110D" w:rsidRDefault="00000000" w:rsidP="006749C6">
                <w:pPr>
                  <w:jc w:val="right"/>
                </w:pPr>
              </w:p>
            </w:tc>
          </w:tr>
          <w:tr w:rsidR="00FA110D" w14:paraId="7D1BD75B" w14:textId="77777777" w:rsidTr="006749C6">
            <w:tc>
              <w:tcPr>
                <w:tcW w:w="1601" w:type="pct"/>
                <w:tcBorders>
                  <w:top w:val="single" w:sz="4" w:space="0" w:color="auto"/>
                  <w:left w:val="single" w:sz="4" w:space="0" w:color="auto"/>
                  <w:bottom w:val="single" w:sz="4" w:space="0" w:color="auto"/>
                  <w:right w:val="single" w:sz="4" w:space="0" w:color="auto"/>
                </w:tcBorders>
                <w:shd w:val="clear" w:color="auto" w:fill="auto"/>
              </w:tcPr>
              <w:p w14:paraId="3E771B68" w14:textId="6D0B5BBD" w:rsidR="00FA110D" w:rsidRDefault="00000000" w:rsidP="006749C6">
                <w:r>
                  <w:t xml:space="preserve">　　　</w:t>
                </w:r>
                <w:sdt>
                  <w:sdtPr>
                    <w:alias w:val="以外币核算的币种明细-币种名称"/>
                    <w:tag w:val="_GBC_21765b5e64364f62971250478e4ff572"/>
                    <w:id w:val="-851797471"/>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t>港币</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7A6336D3" w14:textId="77777777" w:rsidR="00FA110D" w:rsidRDefault="00000000" w:rsidP="006749C6">
                <w:pPr>
                  <w:jc w:val="right"/>
                </w:pP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4B3B38E2" w14:textId="77777777" w:rsidR="00FA110D" w:rsidRDefault="00000000" w:rsidP="006749C6">
                <w:pPr>
                  <w:jc w:val="right"/>
                </w:pP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3A02163C" w14:textId="77777777" w:rsidR="00FA110D" w:rsidRDefault="00000000" w:rsidP="006749C6">
                <w:pPr>
                  <w:jc w:val="right"/>
                </w:pPr>
              </w:p>
            </w:tc>
          </w:tr>
          <w:tr w:rsidR="00FA110D" w14:paraId="3D4AC3F5" w14:textId="77777777" w:rsidTr="006749C6">
            <w:tc>
              <w:tcPr>
                <w:tcW w:w="1601" w:type="pct"/>
                <w:tcBorders>
                  <w:top w:val="single" w:sz="4" w:space="0" w:color="auto"/>
                  <w:left w:val="single" w:sz="4" w:space="0" w:color="auto"/>
                  <w:bottom w:val="single" w:sz="4" w:space="0" w:color="auto"/>
                  <w:right w:val="single" w:sz="4" w:space="0" w:color="auto"/>
                </w:tcBorders>
                <w:shd w:val="clear" w:color="auto" w:fill="auto"/>
              </w:tcPr>
              <w:p w14:paraId="3021BCEA" w14:textId="77777777" w:rsidR="00FA110D" w:rsidRDefault="00000000" w:rsidP="006749C6"/>
            </w:tc>
            <w:tc>
              <w:tcPr>
                <w:tcW w:w="1132" w:type="pct"/>
                <w:tcBorders>
                  <w:top w:val="single" w:sz="4" w:space="0" w:color="auto"/>
                  <w:left w:val="single" w:sz="4" w:space="0" w:color="auto"/>
                  <w:bottom w:val="single" w:sz="4" w:space="0" w:color="auto"/>
                  <w:right w:val="single" w:sz="4" w:space="0" w:color="auto"/>
                </w:tcBorders>
                <w:shd w:val="clear" w:color="auto" w:fill="auto"/>
              </w:tcPr>
              <w:p w14:paraId="1959246B" w14:textId="77777777" w:rsidR="00FA110D" w:rsidRDefault="00000000" w:rsidP="006749C6">
                <w:pPr>
                  <w:jc w:val="right"/>
                </w:pP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0BD6D452" w14:textId="77777777" w:rsidR="00FA110D" w:rsidRDefault="00000000" w:rsidP="006749C6">
                <w:pPr>
                  <w:jc w:val="right"/>
                </w:pP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4B9C1126" w14:textId="77777777" w:rsidR="00FA110D" w:rsidRDefault="00000000" w:rsidP="006749C6">
                <w:pPr>
                  <w:jc w:val="right"/>
                </w:pPr>
              </w:p>
            </w:tc>
          </w:tr>
        </w:tbl>
        <w:p w14:paraId="784C7015" w14:textId="77777777" w:rsidR="00FA110D" w:rsidRDefault="00000000"/>
        <w:p w14:paraId="31F07949" w14:textId="77777777" w:rsidR="00120D52" w:rsidRDefault="008F6847">
          <w:pPr>
            <w:spacing w:before="60" w:after="60"/>
          </w:pPr>
          <w:r>
            <w:rPr>
              <w:rFonts w:hint="eastAsia"/>
            </w:rPr>
            <w:t>其他说明：</w:t>
          </w:r>
        </w:p>
        <w:sdt>
          <w:sdtPr>
            <w:alias w:val="外币货币性项目的其他说明"/>
            <w:tag w:val="_GBC_a16b850d98e24762adbee5a1d5628893"/>
            <w:id w:val="1201047678"/>
            <w:lock w:val="sdtLocked"/>
            <w:placeholder>
              <w:docPart w:val="GBC22222222222222222222222222222"/>
            </w:placeholder>
          </w:sdtPr>
          <w:sdtContent>
            <w:p w14:paraId="7169B3BE" w14:textId="0BE770C9" w:rsidR="00120D52" w:rsidRDefault="00000000">
              <w:r>
                <w:rPr>
                  <w:rFonts w:hint="eastAsia"/>
                </w:rPr>
                <w:t>无</w:t>
              </w:r>
            </w:p>
          </w:sdtContent>
        </w:sdt>
        <w:p w14:paraId="7F217223" w14:textId="77777777" w:rsidR="00120D52" w:rsidRDefault="00120D52"/>
        <w:p w14:paraId="41249B21" w14:textId="77777777" w:rsidR="00120D52" w:rsidRDefault="008F6847">
          <w:pPr>
            <w:pStyle w:val="ac"/>
            <w:numPr>
              <w:ilvl w:val="0"/>
              <w:numId w:val="94"/>
            </w:numPr>
            <w:tabs>
              <w:tab w:val="left" w:pos="700"/>
            </w:tabs>
            <w:spacing w:before="60" w:after="60"/>
            <w:ind w:firstLineChars="0"/>
            <w:jc w:val="left"/>
            <w:rPr>
              <w:rFonts w:ascii="宋体" w:hAnsi="宋体"/>
              <w:b/>
              <w:szCs w:val="21"/>
            </w:rPr>
          </w:pPr>
          <w:r>
            <w:rPr>
              <w:rStyle w:val="40"/>
              <w:rFonts w:ascii="宋体" w:hAnsi="宋体" w:hint="eastAsia"/>
              <w:szCs w:val="21"/>
            </w:rPr>
            <w:t>境外</w:t>
          </w:r>
          <w:r>
            <w:rPr>
              <w:rFonts w:ascii="宋体" w:hAnsi="宋体" w:hint="eastAsia"/>
              <w:b/>
              <w:szCs w:val="21"/>
            </w:rPr>
            <w:t>经营实体说明，包括对于重要的境外经营实体，应披露其境外主要经营地、记账本位币及选择依据，记账本位币发生变化的还应披露原因</w:t>
          </w:r>
        </w:p>
        <w:p w14:paraId="346028EA" w14:textId="01D8B59D" w:rsidR="00120D52" w:rsidRDefault="00000000">
          <w:sdt>
            <w:sdtPr>
              <w:alias w:val="是否适用：境外经营实体主要报表项目的折算汇率[双击切换]"/>
              <w:tag w:val="_GBC_4ad16f5c306d4c6ead144dfd007fb925"/>
              <w:id w:val="-1520299464"/>
              <w:lock w:val="sdtLocked"/>
              <w:placeholder>
                <w:docPart w:val="GBC22222222222222222222222222222"/>
              </w:placeholder>
            </w:sdtPr>
            <w:sdtContent>
              <w:r w:rsidR="008F6847">
                <w:fldChar w:fldCharType="begin"/>
              </w:r>
              <w:r>
                <w:instrText xml:space="preserve"> MACROBUTTON  SnrToggleCheckbox √适用 </w:instrText>
              </w:r>
              <w:r w:rsidR="008F6847">
                <w:fldChar w:fldCharType="end"/>
              </w:r>
              <w:r w:rsidR="008F6847">
                <w:fldChar w:fldCharType="begin"/>
              </w:r>
              <w:r>
                <w:instrText xml:space="preserve"> MACROBUTTON  SnrToggleCheckbox □不适用 </w:instrText>
              </w:r>
              <w:r w:rsidR="008F6847">
                <w:fldChar w:fldCharType="end"/>
              </w:r>
            </w:sdtContent>
          </w:sdt>
        </w:p>
        <w:sdt>
          <w:sdtPr>
            <w:alias w:val="境外经营实体主要报表项目的折算汇率"/>
            <w:tag w:val="_GBC_4148864437ea4c5bb9934a188232a73c"/>
            <w:id w:val="1281382415"/>
            <w:lock w:val="sdtLocked"/>
            <w:placeholder>
              <w:docPart w:val="GBC22222222222222222222222222222"/>
            </w:placeholder>
          </w:sdtPr>
          <w:sdtContent>
            <w:p w14:paraId="680E705F" w14:textId="47822C43" w:rsidR="00120D52" w:rsidRPr="001630C0" w:rsidRDefault="00000000" w:rsidP="001630C0">
              <w:pPr>
                <w:tabs>
                  <w:tab w:val="left" w:pos="1100"/>
                </w:tabs>
                <w:spacing w:beforeLines="50" w:before="120" w:afterLines="50" w:after="120" w:line="360" w:lineRule="exact"/>
                <w:ind w:firstLineChars="200" w:firstLine="420"/>
                <w:jc w:val="both"/>
                <w:rPr>
                  <w:sz w:val="22"/>
                  <w:szCs w:val="22"/>
                </w:rPr>
              </w:pPr>
              <w:r w:rsidRPr="00CD08AE">
                <w:rPr>
                  <w:rFonts w:hint="eastAsia"/>
                  <w:sz w:val="22"/>
                  <w:szCs w:val="22"/>
                </w:rPr>
                <w:t>本公司之下属公司天海美洲公司注册地为美国休斯顿，公司以美元为记账本位币。本公司之子公司京城控股（香港）有限公司注册地为香港，公司以美元为记账本位币。</w:t>
              </w:r>
            </w:p>
          </w:sdtContent>
        </w:sdt>
      </w:sdtContent>
    </w:sdt>
    <w:bookmarkEnd w:id="249" w:displacedByCustomXml="prev"/>
    <w:p w14:paraId="0CF9E4C6" w14:textId="77777777" w:rsidR="00120D52" w:rsidRDefault="00120D52"/>
    <w:sdt>
      <w:sdtPr>
        <w:rPr>
          <w:rFonts w:ascii="宋体" w:hAnsi="宋体" w:cs="宋体" w:hint="eastAsia"/>
          <w:b w:val="0"/>
          <w:bCs/>
          <w:kern w:val="0"/>
          <w:szCs w:val="24"/>
        </w:rPr>
        <w:alias w:val="模块:按照套期类别披露套期及相关套期工具、被套期风险的相关的定性定"/>
        <w:tag w:val="_GBC_e37f7bfcfa2f4a9e92bdd5e8593a6fd8"/>
        <w:id w:val="-573273263"/>
        <w:lock w:val="sdtLocked"/>
        <w:placeholder>
          <w:docPart w:val="GBC22222222222222222222222222222"/>
        </w:placeholder>
      </w:sdtPr>
      <w:sdtEndPr>
        <w:rPr>
          <w:rFonts w:hint="default"/>
          <w:szCs w:val="21"/>
        </w:rPr>
      </w:sdtEndPr>
      <w:sdtContent>
        <w:bookmarkStart w:id="250" w:name="_Hlk110684677" w:displacedByCustomXml="prev"/>
        <w:p w14:paraId="69CA47DC" w14:textId="77777777" w:rsidR="00120D52" w:rsidRDefault="008F6847">
          <w:pPr>
            <w:pStyle w:val="3"/>
            <w:numPr>
              <w:ilvl w:val="0"/>
              <w:numId w:val="58"/>
            </w:numPr>
            <w:tabs>
              <w:tab w:val="left" w:pos="504"/>
            </w:tabs>
            <w:rPr>
              <w:rFonts w:ascii="宋体" w:hAnsi="宋体" w:cs="宋体"/>
              <w:bCs/>
              <w:kern w:val="0"/>
              <w:szCs w:val="24"/>
            </w:rPr>
          </w:pPr>
          <w:r>
            <w:rPr>
              <w:rFonts w:ascii="宋体" w:hAnsi="宋体" w:cs="宋体" w:hint="eastAsia"/>
              <w:kern w:val="0"/>
              <w:szCs w:val="24"/>
            </w:rPr>
            <w:t>套期</w:t>
          </w:r>
        </w:p>
        <w:sdt>
          <w:sdtPr>
            <w:alias w:val="是否适用：套期[双击切换]"/>
            <w:tag w:val="_GBC_bca8fe779ada470c87241e7b3e12387a"/>
            <w:id w:val="-1989075445"/>
            <w:lock w:val="sdtLocked"/>
            <w:placeholder>
              <w:docPart w:val="GBC22222222222222222222222222222"/>
            </w:placeholder>
          </w:sdtPr>
          <w:sdtContent>
            <w:p w14:paraId="1033AB26" w14:textId="628ED742" w:rsidR="001630C0" w:rsidRDefault="008F6847" w:rsidP="001630C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26303FD" w14:textId="5583ED77" w:rsidR="00120D52" w:rsidRDefault="00000000"/>
      </w:sdtContent>
    </w:sdt>
    <w:bookmarkEnd w:id="250" w:displacedByCustomXml="prev"/>
    <w:p w14:paraId="4B9CCA57" w14:textId="77777777" w:rsidR="00120D52" w:rsidRDefault="00120D52"/>
    <w:sdt>
      <w:sdtPr>
        <w:rPr>
          <w:rFonts w:ascii="宋体" w:hAnsi="宋体" w:cs="宋体" w:hint="eastAsia"/>
          <w:b w:val="0"/>
          <w:bCs/>
          <w:kern w:val="0"/>
          <w:szCs w:val="24"/>
        </w:rPr>
        <w:alias w:val="模块:政府补助"/>
        <w:tag w:val="_SEC_8b247fe8025b433290c47017eb23d965"/>
        <w:id w:val="-1844076900"/>
        <w:lock w:val="sdtLocked"/>
        <w:placeholder>
          <w:docPart w:val="GBC22222222222222222222222222222"/>
        </w:placeholder>
      </w:sdtPr>
      <w:sdtEndPr>
        <w:rPr>
          <w:szCs w:val="21"/>
        </w:rPr>
      </w:sdtEndPr>
      <w:sdtContent>
        <w:p w14:paraId="590B45BE" w14:textId="77777777" w:rsidR="00120D52" w:rsidRDefault="008F6847">
          <w:pPr>
            <w:pStyle w:val="3"/>
            <w:numPr>
              <w:ilvl w:val="0"/>
              <w:numId w:val="58"/>
            </w:numPr>
            <w:tabs>
              <w:tab w:val="left" w:pos="504"/>
            </w:tabs>
            <w:rPr>
              <w:rFonts w:ascii="宋体" w:hAnsi="宋体"/>
            </w:rPr>
          </w:pPr>
          <w:r>
            <w:rPr>
              <w:rFonts w:ascii="宋体" w:hAnsi="宋体" w:hint="eastAsia"/>
            </w:rPr>
            <w:t>政府</w:t>
          </w:r>
          <w:r>
            <w:rPr>
              <w:rFonts w:ascii="宋体" w:hAnsi="宋体" w:cs="宋体" w:hint="eastAsia"/>
              <w:kern w:val="0"/>
              <w:szCs w:val="24"/>
            </w:rPr>
            <w:t>补助</w:t>
          </w:r>
        </w:p>
        <w:p w14:paraId="207F7792" w14:textId="77777777" w:rsidR="00120D52" w:rsidRDefault="008F6847">
          <w:pPr>
            <w:pStyle w:val="4"/>
            <w:numPr>
              <w:ilvl w:val="0"/>
              <w:numId w:val="95"/>
            </w:numPr>
            <w:rPr>
              <w:rFonts w:ascii="宋体" w:hAnsi="宋体"/>
            </w:rPr>
          </w:pPr>
          <w:r>
            <w:rPr>
              <w:rFonts w:ascii="宋体" w:hAnsi="宋体" w:hint="eastAsia"/>
            </w:rPr>
            <w:t>政府补助基本情况</w:t>
          </w:r>
        </w:p>
        <w:sdt>
          <w:sdtPr>
            <w:rPr>
              <w:rFonts w:hint="eastAsia"/>
            </w:rPr>
            <w:alias w:val="是否适用：政府补助基本情况[双击切换]"/>
            <w:tag w:val="_GBC_8a025998848a4a4d930f199d57736e15"/>
            <w:id w:val="259108052"/>
            <w:lock w:val="sdtLocked"/>
            <w:placeholder>
              <w:docPart w:val="GBC22222222222222222222222222222"/>
            </w:placeholder>
          </w:sdtPr>
          <w:sdtContent>
            <w:p w14:paraId="551AE4F1" w14:textId="0DB9BC84"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3CDE7A4" w14:textId="1A8BE105" w:rsidR="00120D52" w:rsidRDefault="008F6847">
          <w:pPr>
            <w:jc w:val="right"/>
          </w:pPr>
          <w:r>
            <w:rPr>
              <w:rFonts w:hint="eastAsia"/>
            </w:rPr>
            <w:t>单位：</w:t>
          </w:r>
          <w:sdt>
            <w:sdtPr>
              <w:rPr>
                <w:rFonts w:hint="eastAsia"/>
              </w:rPr>
              <w:alias w:val="单位：政府补助基本情况"/>
              <w:tag w:val="_GBC_49d8ad9a78444187ab5ec6859fc38653"/>
              <w:id w:val="-18117051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政府补助基本情况"/>
              <w:tag w:val="_GBC_6dc43bbe785a4771883308e15c8d77e2"/>
              <w:id w:val="8373208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5"/>
            <w:tblW w:w="5000" w:type="pct"/>
            <w:tblLook w:val="04A0" w:firstRow="1" w:lastRow="0" w:firstColumn="1" w:lastColumn="0" w:noHBand="0" w:noVBand="1"/>
          </w:tblPr>
          <w:tblGrid>
            <w:gridCol w:w="2205"/>
            <w:gridCol w:w="2206"/>
            <w:gridCol w:w="2206"/>
            <w:gridCol w:w="2206"/>
          </w:tblGrid>
          <w:tr w:rsidR="005A1915" w14:paraId="5BAD6D57" w14:textId="77777777" w:rsidTr="00DB32B3">
            <w:sdt>
              <w:sdtPr>
                <w:tag w:val="_PLD_20198135e9724233ad4bece3169fd38a"/>
                <w:id w:val="-740022039"/>
                <w:lock w:val="sdtLocked"/>
              </w:sdtPr>
              <w:sdtContent>
                <w:tc>
                  <w:tcPr>
                    <w:tcW w:w="1250" w:type="pct"/>
                    <w:vAlign w:val="center"/>
                  </w:tcPr>
                  <w:p w14:paraId="5F4BEDCD" w14:textId="77777777" w:rsidR="005A1915" w:rsidRDefault="00000000" w:rsidP="00DB32B3">
                    <w:pPr>
                      <w:jc w:val="center"/>
                    </w:pPr>
                    <w:r>
                      <w:rPr>
                        <w:rFonts w:hint="eastAsia"/>
                      </w:rPr>
                      <w:t>种类</w:t>
                    </w:r>
                  </w:p>
                </w:tc>
              </w:sdtContent>
            </w:sdt>
            <w:sdt>
              <w:sdtPr>
                <w:tag w:val="_PLD_50674c48b51140b28f91e26b50ec3ca3"/>
                <w:id w:val="-937130568"/>
                <w:lock w:val="sdtLocked"/>
              </w:sdtPr>
              <w:sdtContent>
                <w:tc>
                  <w:tcPr>
                    <w:tcW w:w="1250" w:type="pct"/>
                    <w:vAlign w:val="center"/>
                  </w:tcPr>
                  <w:p w14:paraId="7EEEC070" w14:textId="77777777" w:rsidR="005A1915" w:rsidRDefault="00000000" w:rsidP="00DB32B3">
                    <w:pPr>
                      <w:jc w:val="center"/>
                    </w:pPr>
                    <w:r>
                      <w:rPr>
                        <w:rFonts w:hint="eastAsia"/>
                      </w:rPr>
                      <w:t>金额</w:t>
                    </w:r>
                  </w:p>
                </w:tc>
              </w:sdtContent>
            </w:sdt>
            <w:sdt>
              <w:sdtPr>
                <w:tag w:val="_PLD_89c889fd1e0e48039263b92a213ea66d"/>
                <w:id w:val="1180317880"/>
                <w:lock w:val="sdtLocked"/>
              </w:sdtPr>
              <w:sdtContent>
                <w:tc>
                  <w:tcPr>
                    <w:tcW w:w="1250" w:type="pct"/>
                    <w:vAlign w:val="center"/>
                  </w:tcPr>
                  <w:p w14:paraId="28598944" w14:textId="77777777" w:rsidR="005A1915" w:rsidRDefault="00000000" w:rsidP="00DB32B3">
                    <w:pPr>
                      <w:jc w:val="center"/>
                    </w:pPr>
                    <w:r>
                      <w:rPr>
                        <w:rFonts w:hint="eastAsia"/>
                      </w:rPr>
                      <w:t>列</w:t>
                    </w:r>
                    <w:proofErr w:type="gramStart"/>
                    <w:r>
                      <w:rPr>
                        <w:rFonts w:hint="eastAsia"/>
                      </w:rPr>
                      <w:t>报项目</w:t>
                    </w:r>
                    <w:proofErr w:type="gramEnd"/>
                  </w:p>
                </w:tc>
              </w:sdtContent>
            </w:sdt>
            <w:sdt>
              <w:sdtPr>
                <w:tag w:val="_PLD_edddb4c4d0cf4f88861cbb3e2b5c9ca7"/>
                <w:id w:val="735978219"/>
                <w:lock w:val="sdtLocked"/>
              </w:sdtPr>
              <w:sdtContent>
                <w:tc>
                  <w:tcPr>
                    <w:tcW w:w="1250" w:type="pct"/>
                    <w:vAlign w:val="center"/>
                  </w:tcPr>
                  <w:p w14:paraId="0DF3C3DB" w14:textId="77777777" w:rsidR="005A1915" w:rsidRDefault="00000000" w:rsidP="00DB32B3">
                    <w:pPr>
                      <w:jc w:val="center"/>
                    </w:pPr>
                    <w:r>
                      <w:rPr>
                        <w:rFonts w:hint="eastAsia"/>
                      </w:rPr>
                      <w:t>计入当期损益的金额</w:t>
                    </w:r>
                  </w:p>
                </w:tc>
              </w:sdtContent>
            </w:sdt>
          </w:tr>
          <w:sdt>
            <w:sdtPr>
              <w:rPr>
                <w:rFonts w:ascii="宋体" w:eastAsiaTheme="minorEastAsia" w:hAnsi="宋体" w:cstheme="minorBidi" w:hint="eastAsia"/>
                <w:bCs w:val="0"/>
                <w:kern w:val="2"/>
                <w:szCs w:val="22"/>
              </w:rPr>
              <w:alias w:val="政府补助基本情况明细"/>
              <w:tag w:val="_TUP_6721ef78150942db8758c3d102513424"/>
              <w:id w:val="-510535288"/>
              <w:lock w:val="sdtLocked"/>
            </w:sdtPr>
            <w:sdtContent>
              <w:tr w:rsidR="005A1915" w14:paraId="37D524BA" w14:textId="77777777" w:rsidTr="00DB32B3">
                <w:tc>
                  <w:tcPr>
                    <w:tcW w:w="1250" w:type="pct"/>
                  </w:tcPr>
                  <w:p w14:paraId="27489912" w14:textId="77777777" w:rsidR="005A1915" w:rsidRDefault="00000000" w:rsidP="00DB32B3">
                    <w:pPr>
                      <w:jc w:val="left"/>
                    </w:pPr>
                    <w:r>
                      <w:t>与收益相关</w:t>
                    </w:r>
                  </w:p>
                </w:tc>
                <w:tc>
                  <w:tcPr>
                    <w:tcW w:w="1250" w:type="pct"/>
                  </w:tcPr>
                  <w:p w14:paraId="272501AF" w14:textId="77777777" w:rsidR="005A1915" w:rsidRDefault="00000000" w:rsidP="00DB32B3">
                    <w:pPr>
                      <w:jc w:val="right"/>
                    </w:pPr>
                    <w:r>
                      <w:t>1,816,023.83</w:t>
                    </w:r>
                  </w:p>
                </w:tc>
                <w:tc>
                  <w:tcPr>
                    <w:tcW w:w="1250" w:type="pct"/>
                  </w:tcPr>
                  <w:p w14:paraId="51BE6E9D" w14:textId="77777777" w:rsidR="005A1915" w:rsidRDefault="00000000" w:rsidP="00DB32B3">
                    <w:pPr>
                      <w:jc w:val="left"/>
                    </w:pPr>
                    <w:r>
                      <w:t>其他收益</w:t>
                    </w:r>
                  </w:p>
                </w:tc>
                <w:tc>
                  <w:tcPr>
                    <w:tcW w:w="1250" w:type="pct"/>
                  </w:tcPr>
                  <w:p w14:paraId="11A66749" w14:textId="77777777" w:rsidR="005A1915" w:rsidRDefault="00000000" w:rsidP="00DB32B3">
                    <w:pPr>
                      <w:jc w:val="right"/>
                    </w:pPr>
                    <w:r>
                      <w:t>1,816,023.83</w:t>
                    </w:r>
                  </w:p>
                </w:tc>
              </w:tr>
            </w:sdtContent>
          </w:sdt>
          <w:sdt>
            <w:sdtPr>
              <w:rPr>
                <w:rFonts w:ascii="宋体" w:eastAsiaTheme="minorEastAsia" w:hAnsi="宋体" w:cstheme="minorBidi" w:hint="eastAsia"/>
                <w:bCs w:val="0"/>
                <w:kern w:val="2"/>
                <w:szCs w:val="22"/>
              </w:rPr>
              <w:alias w:val="政府补助基本情况明细"/>
              <w:tag w:val="_TUP_6721ef78150942db8758c3d102513424"/>
              <w:id w:val="-1922087417"/>
              <w:lock w:val="sdtLocked"/>
            </w:sdtPr>
            <w:sdtContent>
              <w:tr w:rsidR="005A1915" w14:paraId="78C7E605" w14:textId="77777777" w:rsidTr="00DB32B3">
                <w:tc>
                  <w:tcPr>
                    <w:tcW w:w="1250" w:type="pct"/>
                  </w:tcPr>
                  <w:p w14:paraId="06EEB8CF" w14:textId="77777777" w:rsidR="005A1915" w:rsidRDefault="00000000" w:rsidP="00DB32B3">
                    <w:pPr>
                      <w:jc w:val="left"/>
                    </w:pPr>
                    <w:r>
                      <w:t>与收益相关</w:t>
                    </w:r>
                  </w:p>
                </w:tc>
                <w:tc>
                  <w:tcPr>
                    <w:tcW w:w="1250" w:type="pct"/>
                  </w:tcPr>
                  <w:p w14:paraId="0F348A62" w14:textId="77777777" w:rsidR="005A1915" w:rsidRDefault="00000000" w:rsidP="00DB32B3">
                    <w:pPr>
                      <w:jc w:val="right"/>
                    </w:pPr>
                    <w:r>
                      <w:t>5,300,589.96</w:t>
                    </w:r>
                  </w:p>
                </w:tc>
                <w:tc>
                  <w:tcPr>
                    <w:tcW w:w="1250" w:type="pct"/>
                  </w:tcPr>
                  <w:p w14:paraId="6DAD9961" w14:textId="77777777" w:rsidR="005A1915" w:rsidRDefault="00000000" w:rsidP="00DB32B3">
                    <w:pPr>
                      <w:jc w:val="left"/>
                    </w:pPr>
                    <w:r>
                      <w:t>递延收益</w:t>
                    </w:r>
                  </w:p>
                </w:tc>
                <w:tc>
                  <w:tcPr>
                    <w:tcW w:w="1250" w:type="pct"/>
                  </w:tcPr>
                  <w:p w14:paraId="37E21EE4" w14:textId="77777777" w:rsidR="005A1915" w:rsidRDefault="00000000" w:rsidP="00DB32B3">
                    <w:pPr>
                      <w:jc w:val="right"/>
                    </w:pPr>
                    <w:r>
                      <w:t>18,289.09</w:t>
                    </w:r>
                  </w:p>
                </w:tc>
              </w:tr>
            </w:sdtContent>
          </w:sdt>
        </w:tbl>
        <w:p w14:paraId="27D03BD0" w14:textId="77777777" w:rsidR="005A1915" w:rsidRDefault="00000000"/>
        <w:p w14:paraId="27C58036" w14:textId="77777777" w:rsidR="00120D52" w:rsidRDefault="008F6847">
          <w:pPr>
            <w:pStyle w:val="4"/>
            <w:numPr>
              <w:ilvl w:val="0"/>
              <w:numId w:val="95"/>
            </w:numPr>
            <w:rPr>
              <w:rFonts w:ascii="宋体" w:hAnsi="宋体"/>
            </w:rPr>
          </w:pPr>
          <w:r>
            <w:rPr>
              <w:rFonts w:ascii="宋体" w:hAnsi="宋体" w:hint="eastAsia"/>
            </w:rPr>
            <w:t>政府补助退回情况</w:t>
          </w:r>
        </w:p>
        <w:sdt>
          <w:sdtPr>
            <w:alias w:val="是否适用：政府补助退回情况[双击切换]"/>
            <w:tag w:val="_GBC_d6d1c427ffcb427184f1234527bb5b16"/>
            <w:id w:val="-723070480"/>
            <w:lock w:val="sdtLocked"/>
            <w:placeholder>
              <w:docPart w:val="GBC22222222222222222222222222222"/>
            </w:placeholder>
          </w:sdtPr>
          <w:sdtContent>
            <w:p w14:paraId="4EEBCC8D" w14:textId="4C909A0F" w:rsidR="00120D52" w:rsidRDefault="008F6847" w:rsidP="005A1915">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713132A" w14:textId="77777777" w:rsidR="00120D52" w:rsidRDefault="008F6847">
          <w:r>
            <w:rPr>
              <w:rFonts w:hint="eastAsia"/>
            </w:rPr>
            <w:t>其他说明</w:t>
          </w:r>
        </w:p>
        <w:sdt>
          <w:sdtPr>
            <w:alias w:val="政府补助说明"/>
            <w:tag w:val="_GBC_f71d7a3695a84c0c9e67640c00a61dad"/>
            <w:id w:val="1445500267"/>
            <w:lock w:val="sdtLocked"/>
            <w:placeholder>
              <w:docPart w:val="GBC22222222222222222222222222222"/>
            </w:placeholder>
          </w:sdtPr>
          <w:sdtContent>
            <w:p w14:paraId="41D31936" w14:textId="7443BFEA" w:rsidR="00120D52" w:rsidRPr="005A1915" w:rsidRDefault="00000000" w:rsidP="005A1915">
              <w:pPr>
                <w:tabs>
                  <w:tab w:val="left" w:pos="1100"/>
                </w:tabs>
                <w:spacing w:beforeLines="50" w:before="120" w:afterLines="50" w:after="120" w:line="360" w:lineRule="exact"/>
                <w:ind w:firstLineChars="200" w:firstLine="420"/>
                <w:jc w:val="both"/>
                <w:rPr>
                  <w:sz w:val="22"/>
                  <w:szCs w:val="22"/>
                </w:rPr>
              </w:pPr>
              <w:r w:rsidRPr="00CD08AE">
                <w:rPr>
                  <w:rFonts w:hint="eastAsia"/>
                  <w:sz w:val="22"/>
                  <w:szCs w:val="22"/>
                </w:rPr>
                <w:t>本</w:t>
              </w:r>
              <w:r>
                <w:rPr>
                  <w:rFonts w:hint="eastAsia"/>
                  <w:sz w:val="22"/>
                  <w:szCs w:val="22"/>
                </w:rPr>
                <w:t>期</w:t>
              </w:r>
              <w:r w:rsidRPr="00CD08AE">
                <w:rPr>
                  <w:rFonts w:hint="eastAsia"/>
                  <w:sz w:val="22"/>
                  <w:szCs w:val="22"/>
                </w:rPr>
                <w:t>本集团无政府补助退回的情况。</w:t>
              </w:r>
            </w:p>
          </w:sdtContent>
        </w:sdt>
      </w:sdtContent>
    </w:sdt>
    <w:sdt>
      <w:sdtPr>
        <w:rPr>
          <w:rFonts w:ascii="宋体" w:hAnsi="宋体" w:cs="宋体"/>
          <w:b w:val="0"/>
          <w:bCs/>
          <w:kern w:val="0"/>
          <w:szCs w:val="24"/>
        </w:rPr>
        <w:alias w:val="模块:合并财务报表项目注释其他需要说明的事项"/>
        <w:tag w:val="_GBC_f027b70d30154df58ffdc310123f3e1f"/>
        <w:id w:val="52369318"/>
        <w:lock w:val="sdtLocked"/>
        <w:placeholder>
          <w:docPart w:val="GBC22222222222222222222222222222"/>
        </w:placeholder>
      </w:sdtPr>
      <w:sdtEndPr>
        <w:rPr>
          <w:szCs w:val="21"/>
        </w:rPr>
      </w:sdtEndPr>
      <w:sdtContent>
        <w:p w14:paraId="5A7AF61F" w14:textId="77777777" w:rsidR="00120D52" w:rsidRDefault="008F6847">
          <w:pPr>
            <w:pStyle w:val="3"/>
            <w:numPr>
              <w:ilvl w:val="0"/>
              <w:numId w:val="58"/>
            </w:numPr>
            <w:tabs>
              <w:tab w:val="left" w:pos="504"/>
            </w:tabs>
            <w:rPr>
              <w:rFonts w:ascii="宋体" w:hAnsi="宋体"/>
            </w:rPr>
          </w:pPr>
          <w:r>
            <w:rPr>
              <w:rFonts w:ascii="宋体" w:hAnsi="宋体" w:hint="eastAsia"/>
            </w:rPr>
            <w:t>其他</w:t>
          </w:r>
        </w:p>
        <w:sdt>
          <w:sdtPr>
            <w:alias w:val="是否适用：合并财务报表项目注释其他需要说明的事项[双击切换]"/>
            <w:tag w:val="_GBC_d9335575f6594653aa8718dc633c644c"/>
            <w:id w:val="813841260"/>
            <w:lock w:val="sdtLocked"/>
            <w:placeholder>
              <w:docPart w:val="GBC22222222222222222222222222222"/>
            </w:placeholder>
          </w:sdtPr>
          <w:sdtContent>
            <w:p w14:paraId="6685D392" w14:textId="421EEC1B" w:rsidR="00120D52" w:rsidRDefault="008F6847" w:rsidP="005A1915">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71277AF" w14:textId="77777777" w:rsidR="00120D52" w:rsidRDefault="00000000"/>
      </w:sdtContent>
    </w:sdt>
    <w:p w14:paraId="5A8640C6" w14:textId="77777777" w:rsidR="00120D52" w:rsidRDefault="008F6847">
      <w:pPr>
        <w:pStyle w:val="2"/>
        <w:numPr>
          <w:ilvl w:val="0"/>
          <w:numId w:val="36"/>
        </w:numPr>
        <w:ind w:left="422" w:hanging="422"/>
        <w:rPr>
          <w:rFonts w:ascii="宋体" w:hAnsi="宋体"/>
        </w:rPr>
      </w:pPr>
      <w:r>
        <w:rPr>
          <w:rFonts w:ascii="宋体" w:hAnsi="宋体" w:hint="eastAsia"/>
        </w:rPr>
        <w:t>合并范围的变更</w:t>
      </w:r>
    </w:p>
    <w:p w14:paraId="6B6FE1B7" w14:textId="77777777" w:rsidR="00120D52" w:rsidRDefault="008F6847">
      <w:pPr>
        <w:pStyle w:val="3"/>
        <w:numPr>
          <w:ilvl w:val="0"/>
          <w:numId w:val="96"/>
        </w:numPr>
        <w:rPr>
          <w:rFonts w:ascii="宋体" w:hAnsi="宋体" w:cs="Arial"/>
          <w:szCs w:val="21"/>
        </w:rPr>
      </w:pPr>
      <w:r>
        <w:rPr>
          <w:rFonts w:ascii="宋体" w:hAnsi="宋体" w:cs="Arial" w:hint="eastAsia"/>
          <w:szCs w:val="21"/>
        </w:rPr>
        <w:t>非同</w:t>
      </w:r>
      <w:proofErr w:type="gramStart"/>
      <w:r>
        <w:rPr>
          <w:rFonts w:ascii="宋体" w:hAnsi="宋体" w:cs="Arial" w:hint="eastAsia"/>
          <w:szCs w:val="21"/>
        </w:rPr>
        <w:t>一控制</w:t>
      </w:r>
      <w:proofErr w:type="gramEnd"/>
      <w:r>
        <w:rPr>
          <w:rFonts w:ascii="宋体" w:hAnsi="宋体" w:cs="Arial" w:hint="eastAsia"/>
          <w:szCs w:val="21"/>
        </w:rPr>
        <w:t>下企业合并</w:t>
      </w:r>
    </w:p>
    <w:sdt>
      <w:sdtPr>
        <w:alias w:val="是否适用：非同一控制下企业合并[双击切换]"/>
        <w:tag w:val="_GBC_2f9a65b0b4644b14ab5af1407e6467f1"/>
        <w:id w:val="-1715114302"/>
        <w:lock w:val="sdtLocked"/>
        <w:placeholder>
          <w:docPart w:val="GBC22222222222222222222222222222"/>
        </w:placeholder>
      </w:sdtPr>
      <w:sdtContent>
        <w:p w14:paraId="3E331800" w14:textId="1EE97D6D"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宋体" w:hAnsi="宋体" w:cs="Arial" w:hint="eastAsia"/>
          <w:b w:val="0"/>
          <w:bCs/>
          <w:kern w:val="0"/>
          <w:szCs w:val="24"/>
        </w:rPr>
        <w:alias w:val="模块:本期发生的非同一控制下企业合并"/>
        <w:tag w:val="_GBC_191c82f36f1047ba9e26760de90e4cd0"/>
        <w:id w:val="-1114430333"/>
        <w:lock w:val="sdtLocked"/>
        <w:placeholder>
          <w:docPart w:val="GBC22222222222222222222222222222"/>
        </w:placeholder>
      </w:sdtPr>
      <w:sdtEndPr>
        <w:rPr>
          <w:szCs w:val="21"/>
        </w:rPr>
      </w:sdtEndPr>
      <w:sdtContent>
        <w:p w14:paraId="492C8ED7" w14:textId="77777777" w:rsidR="00120D52" w:rsidRDefault="008F6847">
          <w:pPr>
            <w:pStyle w:val="4"/>
            <w:numPr>
              <w:ilvl w:val="3"/>
              <w:numId w:val="97"/>
            </w:numPr>
            <w:tabs>
              <w:tab w:val="left" w:pos="658"/>
            </w:tabs>
            <w:rPr>
              <w:rStyle w:val="40"/>
              <w:rFonts w:ascii="宋体" w:hAnsi="宋体"/>
              <w:b/>
              <w:szCs w:val="21"/>
            </w:rPr>
          </w:pPr>
          <w:r>
            <w:rPr>
              <w:rStyle w:val="40"/>
              <w:rFonts w:ascii="宋体" w:hAnsi="宋体" w:hint="eastAsia"/>
              <w:b/>
              <w:szCs w:val="21"/>
            </w:rPr>
            <w:t>本期发生的非同</w:t>
          </w:r>
          <w:proofErr w:type="gramStart"/>
          <w:r>
            <w:rPr>
              <w:rStyle w:val="40"/>
              <w:rFonts w:ascii="宋体" w:hAnsi="宋体" w:hint="eastAsia"/>
              <w:b/>
              <w:szCs w:val="21"/>
            </w:rPr>
            <w:t>一控制</w:t>
          </w:r>
          <w:proofErr w:type="gramEnd"/>
          <w:r>
            <w:rPr>
              <w:rStyle w:val="40"/>
              <w:rFonts w:ascii="宋体" w:hAnsi="宋体" w:hint="eastAsia"/>
              <w:b/>
              <w:szCs w:val="21"/>
            </w:rPr>
            <w:t>下企业合并</w:t>
          </w:r>
        </w:p>
        <w:sdt>
          <w:sdtPr>
            <w:alias w:val="是否适用：本期发生的非同一控制下企业合并[双击切换]"/>
            <w:tag w:val="_GBC_86ecffe4880149ccb2d960b428bd8d79"/>
            <w:id w:val="1373046536"/>
            <w:lock w:val="sdtLocked"/>
            <w:placeholder>
              <w:docPart w:val="GBC22222222222222222222222222222"/>
            </w:placeholder>
          </w:sdtPr>
          <w:sdtContent>
            <w:p w14:paraId="4D70BBF3" w14:textId="596FA6A2"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8E73E0E" w14:textId="1AE58B03" w:rsidR="00120D52" w:rsidRDefault="008F6847">
          <w:pPr>
            <w:jc w:val="right"/>
          </w:pPr>
          <w:r>
            <w:rPr>
              <w:rFonts w:hint="eastAsia"/>
            </w:rPr>
            <w:t>单位：</w:t>
          </w:r>
          <w:sdt>
            <w:sdtPr>
              <w:rPr>
                <w:rFonts w:hint="eastAsia"/>
              </w:rPr>
              <w:alias w:val="单位：非同一控制下企业合并取得的子公司"/>
              <w:tag w:val="_GBC_e485987044bf46d89b1e8cb5cfafd51a"/>
              <w:id w:val="-1232409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非同一控制下企业合并取得的子公司"/>
              <w:tag w:val="_GBC_e126454e4f594efc91b7467d929b9731"/>
              <w:id w:val="-15210004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64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
            <w:gridCol w:w="909"/>
            <w:gridCol w:w="1686"/>
            <w:gridCol w:w="741"/>
            <w:gridCol w:w="839"/>
            <w:gridCol w:w="676"/>
            <w:gridCol w:w="795"/>
            <w:gridCol w:w="1581"/>
            <w:gridCol w:w="1637"/>
          </w:tblGrid>
          <w:tr w:rsidR="00675123" w14:paraId="4224A6CB" w14:textId="77777777" w:rsidTr="00A17381">
            <w:trPr>
              <w:trHeight w:val="954"/>
            </w:trPr>
            <w:sdt>
              <w:sdtPr>
                <w:tag w:val="_PLD_8c2a3aa8cbc54957a614a719496eade0"/>
                <w:id w:val="499091058"/>
                <w:lock w:val="sdtLocked"/>
              </w:sdtPr>
              <w:sdtContent>
                <w:tc>
                  <w:tcPr>
                    <w:tcW w:w="555" w:type="pct"/>
                    <w:shd w:val="clear" w:color="auto" w:fill="auto"/>
                    <w:vAlign w:val="center"/>
                  </w:tcPr>
                  <w:p w14:paraId="75A443E3" w14:textId="77777777" w:rsidR="00675123" w:rsidRDefault="00000000" w:rsidP="00A17381">
                    <w:pPr>
                      <w:jc w:val="center"/>
                      <w:rPr>
                        <w:rFonts w:cs="Arial"/>
                      </w:rPr>
                    </w:pPr>
                    <w:r>
                      <w:rPr>
                        <w:rFonts w:cs="Arial" w:hint="eastAsia"/>
                        <w:lang w:val="en-GB"/>
                      </w:rPr>
                      <w:t>被购买方名称</w:t>
                    </w:r>
                  </w:p>
                </w:tc>
              </w:sdtContent>
            </w:sdt>
            <w:sdt>
              <w:sdtPr>
                <w:tag w:val="_PLD_9310e8eb3f4b4a4994bae6aa816a49f0"/>
                <w:id w:val="736296974"/>
                <w:lock w:val="sdtLocked"/>
              </w:sdtPr>
              <w:sdtContent>
                <w:tc>
                  <w:tcPr>
                    <w:tcW w:w="465" w:type="pct"/>
                    <w:shd w:val="clear" w:color="auto" w:fill="auto"/>
                    <w:vAlign w:val="center"/>
                  </w:tcPr>
                  <w:p w14:paraId="39CD5FB7" w14:textId="77777777" w:rsidR="00675123" w:rsidRDefault="00000000" w:rsidP="00A17381">
                    <w:pPr>
                      <w:jc w:val="center"/>
                      <w:rPr>
                        <w:rFonts w:cs="Arial"/>
                        <w:color w:val="000000"/>
                        <w:lang w:val="en-GB"/>
                      </w:rPr>
                    </w:pPr>
                    <w:r>
                      <w:rPr>
                        <w:rFonts w:cs="Arial" w:hint="eastAsia"/>
                        <w:color w:val="000000"/>
                        <w:lang w:val="en-GB"/>
                      </w:rPr>
                      <w:t>股权取得时点</w:t>
                    </w:r>
                  </w:p>
                </w:tc>
              </w:sdtContent>
            </w:sdt>
            <w:sdt>
              <w:sdtPr>
                <w:tag w:val="_PLD_7d6705daa6ed41c69646f5e7ce71f6dc"/>
                <w:id w:val="1511642942"/>
                <w:lock w:val="sdtLocked"/>
              </w:sdtPr>
              <w:sdtContent>
                <w:tc>
                  <w:tcPr>
                    <w:tcW w:w="826" w:type="pct"/>
                    <w:shd w:val="clear" w:color="auto" w:fill="auto"/>
                    <w:vAlign w:val="center"/>
                  </w:tcPr>
                  <w:p w14:paraId="16DDB9E3" w14:textId="77777777" w:rsidR="00675123" w:rsidRDefault="00000000" w:rsidP="00A17381">
                    <w:pPr>
                      <w:jc w:val="center"/>
                      <w:rPr>
                        <w:rFonts w:cs="Arial"/>
                        <w:color w:val="000000"/>
                        <w:lang w:val="en-GB"/>
                      </w:rPr>
                    </w:pPr>
                    <w:r>
                      <w:rPr>
                        <w:rFonts w:cs="Arial" w:hint="eastAsia"/>
                        <w:color w:val="000000"/>
                        <w:lang w:val="en-GB"/>
                      </w:rPr>
                      <w:t>股权取得成本</w:t>
                    </w:r>
                  </w:p>
                </w:tc>
              </w:sdtContent>
            </w:sdt>
            <w:sdt>
              <w:sdtPr>
                <w:tag w:val="_PLD_e9f94b51d88f4cf18fbe980b5d881989"/>
                <w:id w:val="-809711634"/>
                <w:lock w:val="sdtLocked"/>
              </w:sdtPr>
              <w:sdtContent>
                <w:tc>
                  <w:tcPr>
                    <w:tcW w:w="363" w:type="pct"/>
                    <w:shd w:val="clear" w:color="auto" w:fill="auto"/>
                    <w:vAlign w:val="center"/>
                  </w:tcPr>
                  <w:p w14:paraId="5330FB1A" w14:textId="77777777" w:rsidR="00675123" w:rsidRDefault="00000000" w:rsidP="00A17381">
                    <w:pPr>
                      <w:jc w:val="center"/>
                      <w:rPr>
                        <w:rFonts w:cs="Arial"/>
                        <w:color w:val="000000"/>
                        <w:lang w:val="en-GB"/>
                      </w:rPr>
                    </w:pPr>
                    <w:r>
                      <w:rPr>
                        <w:rFonts w:cs="Arial" w:hint="eastAsia"/>
                        <w:color w:val="000000"/>
                        <w:lang w:val="en-GB"/>
                      </w:rPr>
                      <w:t>股权取得比例</w:t>
                    </w:r>
                  </w:p>
                  <w:p w14:paraId="191DF2C8" w14:textId="77777777" w:rsidR="00675123" w:rsidRDefault="00000000" w:rsidP="00A17381">
                    <w:pPr>
                      <w:jc w:val="center"/>
                      <w:rPr>
                        <w:rFonts w:cs="Arial"/>
                        <w:color w:val="000000"/>
                        <w:lang w:val="en-GB"/>
                      </w:rPr>
                    </w:pPr>
                    <w:r>
                      <w:rPr>
                        <w:rFonts w:cs="Arial" w:hint="eastAsia"/>
                        <w:color w:val="000000"/>
                        <w:lang w:val="en-GB"/>
                      </w:rPr>
                      <w:t>（%）</w:t>
                    </w:r>
                  </w:p>
                </w:tc>
              </w:sdtContent>
            </w:sdt>
            <w:sdt>
              <w:sdtPr>
                <w:tag w:val="_PLD_e7ff21191034402c9f2c7a6520ff9aee"/>
                <w:id w:val="1487209405"/>
                <w:lock w:val="sdtLocked"/>
              </w:sdtPr>
              <w:sdtContent>
                <w:tc>
                  <w:tcPr>
                    <w:tcW w:w="430" w:type="pct"/>
                    <w:shd w:val="clear" w:color="auto" w:fill="auto"/>
                    <w:vAlign w:val="center"/>
                  </w:tcPr>
                  <w:p w14:paraId="2CF7B06F" w14:textId="77777777" w:rsidR="00675123" w:rsidRDefault="00000000" w:rsidP="00A17381">
                    <w:pPr>
                      <w:jc w:val="center"/>
                      <w:rPr>
                        <w:rFonts w:cs="Arial"/>
                        <w:color w:val="000000"/>
                        <w:lang w:val="en-GB"/>
                      </w:rPr>
                    </w:pPr>
                    <w:r>
                      <w:rPr>
                        <w:rFonts w:cs="Arial" w:hint="eastAsia"/>
                        <w:color w:val="000000"/>
                        <w:lang w:val="en-GB"/>
                      </w:rPr>
                      <w:t>股权取得方式</w:t>
                    </w:r>
                  </w:p>
                </w:tc>
              </w:sdtContent>
            </w:sdt>
            <w:sdt>
              <w:sdtPr>
                <w:tag w:val="_PLD_a52ef8d17e9f487b812ae41f2d665800"/>
                <w:id w:val="-1281481468"/>
                <w:lock w:val="sdtLocked"/>
              </w:sdtPr>
              <w:sdtContent>
                <w:tc>
                  <w:tcPr>
                    <w:tcW w:w="348" w:type="pct"/>
                    <w:shd w:val="clear" w:color="auto" w:fill="auto"/>
                    <w:vAlign w:val="center"/>
                  </w:tcPr>
                  <w:p w14:paraId="35385AA2" w14:textId="77777777" w:rsidR="00675123" w:rsidRDefault="00000000" w:rsidP="00A17381">
                    <w:pPr>
                      <w:jc w:val="center"/>
                      <w:rPr>
                        <w:rFonts w:cs="Arial"/>
                        <w:lang w:val="en-GB"/>
                      </w:rPr>
                    </w:pPr>
                    <w:r>
                      <w:rPr>
                        <w:rFonts w:cs="Arial" w:hint="eastAsia"/>
                        <w:lang w:val="en-GB"/>
                      </w:rPr>
                      <w:t>购买日</w:t>
                    </w:r>
                  </w:p>
                </w:tc>
              </w:sdtContent>
            </w:sdt>
            <w:sdt>
              <w:sdtPr>
                <w:tag w:val="_PLD_0eb7342597574eb1b043a7e34f67567a"/>
                <w:id w:val="1796639385"/>
                <w:lock w:val="sdtLocked"/>
              </w:sdtPr>
              <w:sdtContent>
                <w:tc>
                  <w:tcPr>
                    <w:tcW w:w="408" w:type="pct"/>
                    <w:shd w:val="clear" w:color="auto" w:fill="auto"/>
                    <w:vAlign w:val="center"/>
                  </w:tcPr>
                  <w:p w14:paraId="4DF9B731" w14:textId="77777777" w:rsidR="00675123" w:rsidRDefault="00000000" w:rsidP="00A17381">
                    <w:pPr>
                      <w:jc w:val="center"/>
                      <w:rPr>
                        <w:rFonts w:cs="Arial"/>
                        <w:lang w:val="en-GB"/>
                      </w:rPr>
                    </w:pPr>
                    <w:r>
                      <w:rPr>
                        <w:rFonts w:cs="Arial" w:hint="eastAsia"/>
                        <w:lang w:val="en-GB"/>
                      </w:rPr>
                      <w:t>购买日的确定依据</w:t>
                    </w:r>
                  </w:p>
                </w:tc>
              </w:sdtContent>
            </w:sdt>
            <w:sdt>
              <w:sdtPr>
                <w:tag w:val="_PLD_8a922c3f35084a21b4995750c481bcaf"/>
                <w:id w:val="1955129420"/>
                <w:lock w:val="sdtLocked"/>
              </w:sdtPr>
              <w:sdtContent>
                <w:tc>
                  <w:tcPr>
                    <w:tcW w:w="774" w:type="pct"/>
                    <w:shd w:val="clear" w:color="auto" w:fill="auto"/>
                    <w:vAlign w:val="center"/>
                  </w:tcPr>
                  <w:p w14:paraId="7FF5B16E" w14:textId="77777777" w:rsidR="00675123" w:rsidRDefault="00000000" w:rsidP="00A17381">
                    <w:pPr>
                      <w:jc w:val="center"/>
                      <w:rPr>
                        <w:rFonts w:cs="Arial"/>
                      </w:rPr>
                    </w:pPr>
                    <w:r>
                      <w:rPr>
                        <w:rFonts w:cs="Arial" w:hint="eastAsia"/>
                        <w:lang w:val="en-GB"/>
                      </w:rPr>
                      <w:t>购买日至</w:t>
                    </w:r>
                    <w:proofErr w:type="gramStart"/>
                    <w:r>
                      <w:rPr>
                        <w:rFonts w:cs="Arial" w:hint="eastAsia"/>
                        <w:lang w:val="en-GB"/>
                      </w:rPr>
                      <w:t>期末被</w:t>
                    </w:r>
                    <w:proofErr w:type="gramEnd"/>
                    <w:r>
                      <w:rPr>
                        <w:rFonts w:cs="Arial" w:hint="eastAsia"/>
                        <w:lang w:val="en-GB"/>
                      </w:rPr>
                      <w:t>购买方的收入</w:t>
                    </w:r>
                  </w:p>
                </w:tc>
              </w:sdtContent>
            </w:sdt>
            <w:sdt>
              <w:sdtPr>
                <w:tag w:val="_PLD_817a84f6f3074ec1a6c78f49ea2f3142"/>
                <w:id w:val="359796351"/>
                <w:lock w:val="sdtLocked"/>
              </w:sdtPr>
              <w:sdtContent>
                <w:tc>
                  <w:tcPr>
                    <w:tcW w:w="831" w:type="pct"/>
                    <w:shd w:val="clear" w:color="auto" w:fill="auto"/>
                    <w:vAlign w:val="center"/>
                  </w:tcPr>
                  <w:p w14:paraId="0FA4D8FA" w14:textId="77777777" w:rsidR="00675123" w:rsidRDefault="00000000" w:rsidP="00A17381">
                    <w:pPr>
                      <w:jc w:val="center"/>
                      <w:rPr>
                        <w:rFonts w:cs="Arial"/>
                      </w:rPr>
                    </w:pPr>
                    <w:r>
                      <w:rPr>
                        <w:rFonts w:cs="Arial" w:hint="eastAsia"/>
                        <w:lang w:val="en-GB"/>
                      </w:rPr>
                      <w:t>购买日至</w:t>
                    </w:r>
                    <w:proofErr w:type="gramStart"/>
                    <w:r>
                      <w:rPr>
                        <w:rFonts w:cs="Arial" w:hint="eastAsia"/>
                        <w:lang w:val="en-GB"/>
                      </w:rPr>
                      <w:t>期末被</w:t>
                    </w:r>
                    <w:proofErr w:type="gramEnd"/>
                    <w:r>
                      <w:rPr>
                        <w:rFonts w:cs="Arial" w:hint="eastAsia"/>
                        <w:lang w:val="en-GB"/>
                      </w:rPr>
                      <w:t>购买方的净利润</w:t>
                    </w:r>
                  </w:p>
                </w:tc>
              </w:sdtContent>
            </w:sdt>
          </w:tr>
          <w:sdt>
            <w:sdtPr>
              <w:alias w:val="非同一控制下企业合并明细"/>
              <w:tag w:val="_GBC_75cf0138d64c45fe9341d645f310237b"/>
              <w:id w:val="1487665190"/>
              <w:lock w:val="sdtLocked"/>
            </w:sdtPr>
            <w:sdtEndPr>
              <w:rPr>
                <w:rFonts w:hint="eastAsia"/>
                <w:color w:val="000000"/>
              </w:rPr>
            </w:sdtEndPr>
            <w:sdtContent>
              <w:tr w:rsidR="00675123" w14:paraId="32256AFD" w14:textId="77777777" w:rsidTr="00A17381">
                <w:trPr>
                  <w:trHeight w:val="293"/>
                </w:trPr>
                <w:tc>
                  <w:tcPr>
                    <w:tcW w:w="555" w:type="pct"/>
                    <w:shd w:val="clear" w:color="auto" w:fill="auto"/>
                  </w:tcPr>
                  <w:p w14:paraId="131F8786" w14:textId="77777777" w:rsidR="00675123" w:rsidRPr="00E02F4A" w:rsidRDefault="00000000" w:rsidP="00A17381">
                    <w:r w:rsidRPr="00E02F4A">
                      <w:t>青岛北洋天青数联智能有限公司</w:t>
                    </w:r>
                  </w:p>
                </w:tc>
                <w:tc>
                  <w:tcPr>
                    <w:tcW w:w="465" w:type="pct"/>
                    <w:shd w:val="clear" w:color="auto" w:fill="auto"/>
                  </w:tcPr>
                  <w:p w14:paraId="3B9EE7FC" w14:textId="77777777" w:rsidR="00675123" w:rsidRPr="00E02F4A" w:rsidRDefault="00000000" w:rsidP="00A17381">
                    <w:r w:rsidRPr="00E02F4A">
                      <w:t>2022年6月24日</w:t>
                    </w:r>
                  </w:p>
                </w:tc>
                <w:tc>
                  <w:tcPr>
                    <w:tcW w:w="826" w:type="pct"/>
                    <w:shd w:val="clear" w:color="auto" w:fill="auto"/>
                  </w:tcPr>
                  <w:p w14:paraId="5A369340" w14:textId="77777777" w:rsidR="00675123" w:rsidRPr="00E02F4A" w:rsidRDefault="00000000" w:rsidP="00A17381">
                    <w:pPr>
                      <w:jc w:val="right"/>
                    </w:pPr>
                    <w:r w:rsidRPr="00E02F4A">
                      <w:t>307,200,000.00</w:t>
                    </w:r>
                  </w:p>
                </w:tc>
                <w:tc>
                  <w:tcPr>
                    <w:tcW w:w="363" w:type="pct"/>
                    <w:shd w:val="clear" w:color="auto" w:fill="auto"/>
                  </w:tcPr>
                  <w:p w14:paraId="7ABBDCE2" w14:textId="77777777" w:rsidR="00675123" w:rsidRPr="00E02F4A" w:rsidRDefault="00000000" w:rsidP="00A17381">
                    <w:pPr>
                      <w:jc w:val="right"/>
                    </w:pPr>
                    <w:r w:rsidRPr="00E02F4A">
                      <w:t>80.00</w:t>
                    </w:r>
                  </w:p>
                </w:tc>
                <w:tc>
                  <w:tcPr>
                    <w:tcW w:w="430" w:type="pct"/>
                    <w:shd w:val="clear" w:color="auto" w:fill="auto"/>
                  </w:tcPr>
                  <w:p w14:paraId="1415B3C1" w14:textId="77777777" w:rsidR="00675123" w:rsidRPr="00E02F4A" w:rsidRDefault="00000000" w:rsidP="00A17381">
                    <w:r w:rsidRPr="00E02F4A">
                      <w:t>发行股份及现金购买</w:t>
                    </w:r>
                  </w:p>
                </w:tc>
                <w:tc>
                  <w:tcPr>
                    <w:tcW w:w="348" w:type="pct"/>
                    <w:shd w:val="clear" w:color="auto" w:fill="auto"/>
                  </w:tcPr>
                  <w:p w14:paraId="1F9DAB16" w14:textId="77777777" w:rsidR="00675123" w:rsidRPr="00E02F4A" w:rsidRDefault="00000000" w:rsidP="00A17381">
                    <w:r w:rsidRPr="00E02F4A">
                      <w:t>2022年6月24日</w:t>
                    </w:r>
                  </w:p>
                </w:tc>
                <w:tc>
                  <w:tcPr>
                    <w:tcW w:w="408" w:type="pct"/>
                    <w:shd w:val="clear" w:color="auto" w:fill="auto"/>
                  </w:tcPr>
                  <w:p w14:paraId="7EB938C4" w14:textId="77777777" w:rsidR="00675123" w:rsidRPr="00E02F4A" w:rsidRDefault="00000000" w:rsidP="00A17381">
                    <w:r w:rsidRPr="00E02F4A">
                      <w:t>取得控制权</w:t>
                    </w:r>
                  </w:p>
                </w:tc>
                <w:tc>
                  <w:tcPr>
                    <w:tcW w:w="774" w:type="pct"/>
                    <w:shd w:val="clear" w:color="auto" w:fill="auto"/>
                  </w:tcPr>
                  <w:p w14:paraId="22C3A5E0" w14:textId="77777777" w:rsidR="00675123" w:rsidRPr="00E02F4A" w:rsidRDefault="00000000" w:rsidP="00A17381">
                    <w:pPr>
                      <w:jc w:val="right"/>
                    </w:pPr>
                    <w:r>
                      <w:t>26,548,672.50</w:t>
                    </w:r>
                  </w:p>
                </w:tc>
                <w:tc>
                  <w:tcPr>
                    <w:tcW w:w="831" w:type="pct"/>
                    <w:shd w:val="clear" w:color="auto" w:fill="auto"/>
                  </w:tcPr>
                  <w:p w14:paraId="46BF40CA" w14:textId="77777777" w:rsidR="00675123" w:rsidRPr="00E02F4A" w:rsidRDefault="00000000" w:rsidP="00A17381">
                    <w:pPr>
                      <w:jc w:val="right"/>
                    </w:pPr>
                    <w:r>
                      <w:t>7,528,374.32</w:t>
                    </w:r>
                  </w:p>
                </w:tc>
              </w:tr>
            </w:sdtContent>
          </w:sdt>
        </w:tbl>
        <w:p w14:paraId="60862B13" w14:textId="77777777" w:rsidR="00675123" w:rsidRDefault="00000000"/>
        <w:p w14:paraId="433D0D77" w14:textId="77777777" w:rsidR="00120D52" w:rsidRDefault="008F6847">
          <w:pPr>
            <w:spacing w:before="60" w:after="60"/>
            <w:rPr>
              <w:rFonts w:cs="Arial"/>
            </w:rPr>
          </w:pPr>
          <w:r>
            <w:rPr>
              <w:rFonts w:cs="Arial" w:hint="eastAsia"/>
            </w:rPr>
            <w:t>其他说明：</w:t>
          </w:r>
        </w:p>
        <w:sdt>
          <w:sdtPr>
            <w:rPr>
              <w:rFonts w:cs="Arial"/>
            </w:rPr>
            <w:alias w:val="本期发生的非同一控制下企业合并的其他说明"/>
            <w:tag w:val="_GBC_9f52af1a761046fc9cae3b45ad2de483"/>
            <w:id w:val="1163671199"/>
            <w:lock w:val="sdtLocked"/>
            <w:placeholder>
              <w:docPart w:val="GBC22222222222222222222222222222"/>
            </w:placeholder>
          </w:sdtPr>
          <w:sdtContent>
            <w:p w14:paraId="183A6C7E" w14:textId="614823A0" w:rsidR="00120D52" w:rsidRDefault="00000000">
              <w:pPr>
                <w:rPr>
                  <w:rFonts w:cs="Arial"/>
                </w:rPr>
              </w:pPr>
              <w:r>
                <w:rPr>
                  <w:rFonts w:cs="Arial" w:hint="eastAsia"/>
                </w:rPr>
                <w:t>无</w:t>
              </w:r>
            </w:p>
          </w:sdtContent>
        </w:sdt>
        <w:p w14:paraId="1460E495" w14:textId="77777777" w:rsidR="00120D52" w:rsidRDefault="00000000">
          <w:pPr>
            <w:rPr>
              <w:rFonts w:cs="Arial"/>
            </w:rPr>
          </w:pPr>
        </w:p>
      </w:sdtContent>
    </w:sdt>
    <w:p w14:paraId="642DF48E" w14:textId="77777777" w:rsidR="00120D52" w:rsidRDefault="008F6847">
      <w:pPr>
        <w:pStyle w:val="4"/>
        <w:numPr>
          <w:ilvl w:val="3"/>
          <w:numId w:val="97"/>
        </w:numPr>
        <w:tabs>
          <w:tab w:val="left" w:pos="658"/>
        </w:tabs>
        <w:rPr>
          <w:rStyle w:val="40"/>
          <w:rFonts w:ascii="宋体" w:hAnsi="宋体"/>
          <w:b/>
          <w:szCs w:val="21"/>
        </w:rPr>
      </w:pPr>
      <w:r>
        <w:rPr>
          <w:rStyle w:val="40"/>
          <w:rFonts w:ascii="宋体" w:hAnsi="宋体" w:hint="eastAsia"/>
          <w:b/>
          <w:szCs w:val="21"/>
        </w:rPr>
        <w:t>合并成本及商誉</w:t>
      </w:r>
    </w:p>
    <w:p w14:paraId="520BCFEA" w14:textId="5E116337" w:rsidR="00120D52" w:rsidRDefault="00000000">
      <w:sdt>
        <w:sdtPr>
          <w:alias w:val="是否适用：合并成本及商誉[双击切换]"/>
          <w:tag w:val="_GBC_56d9f6aa774c4776ac65c41472b0a280"/>
          <w:id w:val="48034044"/>
          <w:lock w:val="sdtContentLocked"/>
          <w:placeholder>
            <w:docPart w:val="GBC22222222222222222222222222222"/>
          </w:placeholder>
        </w:sdtPr>
        <w:sdtContent>
          <w:r w:rsidR="008F6847">
            <w:fldChar w:fldCharType="begin"/>
          </w:r>
          <w:r>
            <w:instrText xml:space="preserve"> MACROBUTTON  SnrToggleCheckbox √适用 </w:instrText>
          </w:r>
          <w:r w:rsidR="008F6847">
            <w:fldChar w:fldCharType="end"/>
          </w:r>
          <w:r w:rsidR="008F6847">
            <w:fldChar w:fldCharType="begin"/>
          </w:r>
          <w:r>
            <w:instrText xml:space="preserve"> MACROBUTTON  SnrToggleCheckbox □不适用 </w:instrText>
          </w:r>
          <w:r w:rsidR="008F6847">
            <w:fldChar w:fldCharType="end"/>
          </w:r>
        </w:sdtContent>
      </w:sdt>
    </w:p>
    <w:p w14:paraId="2A34262A" w14:textId="291C1799" w:rsidR="00120D52" w:rsidRDefault="008F6847">
      <w:pPr>
        <w:jc w:val="right"/>
      </w:pPr>
      <w:r>
        <w:rPr>
          <w:rFonts w:hint="eastAsia"/>
        </w:rPr>
        <w:t>单位：</w:t>
      </w:r>
      <w:sdt>
        <w:sdtPr>
          <w:rPr>
            <w:rFonts w:hint="eastAsia"/>
          </w:rPr>
          <w:alias w:val="单位：财务附注：合并成本及商誉"/>
          <w:tag w:val="_GBC_7dcc905e1cc54d7da6ff3999e09e0f1f"/>
          <w:id w:val="178908534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合并成本及商誉"/>
          <w:tag w:val="_GBC_1d4f1604e6724ad4aa12235f8be81df0"/>
          <w:id w:val="8642410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sdt>
      <w:sdtPr>
        <w:rPr>
          <w:rFonts w:cs="Arial"/>
        </w:rPr>
        <w:alias w:val="模块:合并成本及商誉"/>
        <w:tag w:val="_GBC_b580c6f1845b4d7b8bf9ccaec8a64584"/>
        <w:id w:val="2076781326"/>
        <w:lock w:val="sdtLocked"/>
        <w:placeholder>
          <w:docPart w:val="GBC22222222222222222222222222222"/>
        </w:placeholder>
      </w:sdtPr>
      <w:sdtEndPr>
        <w:rPr>
          <w:rFonts w:cs="宋体" w:hint="eastAsia"/>
        </w:rPr>
      </w:sdtEndPr>
      <w:sdtContent>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9"/>
            <w:gridCol w:w="4334"/>
          </w:tblGrid>
          <w:tr w:rsidR="00E02F4A" w14:paraId="6645D266" w14:textId="77777777" w:rsidTr="00E12803">
            <w:trPr>
              <w:jc w:val="center"/>
            </w:trPr>
            <w:tc>
              <w:tcPr>
                <w:tcW w:w="2544" w:type="pct"/>
                <w:shd w:val="clear" w:color="auto" w:fill="auto"/>
              </w:tcPr>
              <w:p w14:paraId="14E626DA" w14:textId="77777777" w:rsidR="00E02F4A" w:rsidRDefault="00000000" w:rsidP="00E12803">
                <w:pPr>
                  <w:rPr>
                    <w:rFonts w:cs="Arial"/>
                  </w:rPr>
                </w:pPr>
                <w:sdt>
                  <w:sdtPr>
                    <w:rPr>
                      <w:rFonts w:cs="Arial" w:hint="eastAsia"/>
                      <w:b/>
                      <w:bCs w:val="0"/>
                    </w:rPr>
                    <w:tag w:val="_PLD_90e0a910c2c54a11a6666bf7ea3e769c"/>
                    <w:id w:val="-1463959523"/>
                    <w:lock w:val="sdtLocked"/>
                  </w:sdtPr>
                  <w:sdtEndPr>
                    <w:rPr>
                      <w:rFonts w:cs="宋体" w:hint="default"/>
                      <w:b w:val="0"/>
                      <w:bCs/>
                    </w:rPr>
                  </w:sdtEndPr>
                  <w:sdtContent>
                    <w:r>
                      <w:rPr>
                        <w:rFonts w:cs="Arial" w:hint="eastAsia"/>
                        <w:lang w:val="en-GB"/>
                      </w:rPr>
                      <w:t>合并成本</w:t>
                    </w:r>
                  </w:sdtContent>
                </w:sdt>
              </w:p>
            </w:tc>
            <w:sdt>
              <w:sdtPr>
                <w:alias w:val="非同一控制下企业合并成本及商誉明细-公司名称"/>
                <w:tag w:val="_GBC_469a7483e3b446c4ac515b62fe192804"/>
                <w:id w:val="2116095408"/>
                <w:lock w:val="sdtLocked"/>
              </w:sdtPr>
              <w:sdtContent>
                <w:tc>
                  <w:tcPr>
                    <w:tcW w:w="2456" w:type="pct"/>
                  </w:tcPr>
                  <w:p w14:paraId="5C6D403A" w14:textId="77777777" w:rsidR="00E02F4A" w:rsidRDefault="00000000" w:rsidP="00E12803">
                    <w:r w:rsidRPr="00E02F4A">
                      <w:rPr>
                        <w:rFonts w:hint="eastAsia"/>
                        <w:sz w:val="22"/>
                      </w:rPr>
                      <w:t>青岛北洋天青数联智能有限公司</w:t>
                    </w:r>
                  </w:p>
                </w:tc>
              </w:sdtContent>
            </w:sdt>
          </w:tr>
          <w:tr w:rsidR="00E02F4A" w14:paraId="4FEA8E6D" w14:textId="77777777" w:rsidTr="00E12803">
            <w:trPr>
              <w:jc w:val="center"/>
            </w:trPr>
            <w:sdt>
              <w:sdtPr>
                <w:tag w:val="_PLD_ffd129825bc84b56819a63052af77f9f"/>
                <w:id w:val="1746303721"/>
                <w:lock w:val="sdtLocked"/>
              </w:sdtPr>
              <w:sdtContent>
                <w:tc>
                  <w:tcPr>
                    <w:tcW w:w="2544" w:type="pct"/>
                    <w:shd w:val="clear" w:color="auto" w:fill="FFFFFF"/>
                    <w:vAlign w:val="center"/>
                  </w:tcPr>
                  <w:p w14:paraId="1FA59163" w14:textId="77777777" w:rsidR="00E02F4A" w:rsidRDefault="00000000" w:rsidP="00E12803">
                    <w:pPr>
                      <w:rPr>
                        <w:rFonts w:cs="Arial"/>
                        <w:color w:val="000000"/>
                      </w:rPr>
                    </w:pPr>
                    <w:r>
                      <w:rPr>
                        <w:rFonts w:cs="Arial"/>
                        <w:color w:val="000000"/>
                      </w:rPr>
                      <w:t>--</w:t>
                    </w:r>
                    <w:r>
                      <w:rPr>
                        <w:rFonts w:cs="Arial" w:hint="eastAsia"/>
                        <w:color w:val="000000"/>
                        <w:lang w:val="en-GB"/>
                      </w:rPr>
                      <w:t>现金</w:t>
                    </w:r>
                  </w:p>
                </w:tc>
              </w:sdtContent>
            </w:sdt>
            <w:tc>
              <w:tcPr>
                <w:tcW w:w="2456" w:type="pct"/>
              </w:tcPr>
              <w:p w14:paraId="2DC73FE2" w14:textId="77777777" w:rsidR="00E02F4A" w:rsidRDefault="00000000" w:rsidP="00E12803">
                <w:pPr>
                  <w:jc w:val="right"/>
                </w:pPr>
                <w:r w:rsidRPr="00E02F4A">
                  <w:t>87,433,884.41</w:t>
                </w:r>
              </w:p>
            </w:tc>
          </w:tr>
          <w:tr w:rsidR="00E02F4A" w14:paraId="08A93899" w14:textId="77777777" w:rsidTr="00E12803">
            <w:trPr>
              <w:jc w:val="center"/>
            </w:trPr>
            <w:sdt>
              <w:sdtPr>
                <w:tag w:val="_PLD_9fa50cbcc2cd42889d033d59eb093dd9"/>
                <w:id w:val="-1760131478"/>
                <w:lock w:val="sdtLocked"/>
              </w:sdtPr>
              <w:sdtContent>
                <w:tc>
                  <w:tcPr>
                    <w:tcW w:w="2544" w:type="pct"/>
                    <w:shd w:val="clear" w:color="auto" w:fill="FFFFFF"/>
                    <w:vAlign w:val="center"/>
                  </w:tcPr>
                  <w:p w14:paraId="7466D6D1" w14:textId="77777777" w:rsidR="00E02F4A" w:rsidRDefault="00000000" w:rsidP="00E12803">
                    <w:pPr>
                      <w:rPr>
                        <w:rFonts w:cs="Arial"/>
                        <w:color w:val="000000"/>
                      </w:rPr>
                    </w:pPr>
                    <w:r>
                      <w:rPr>
                        <w:rFonts w:cs="Arial"/>
                        <w:color w:val="000000"/>
                      </w:rPr>
                      <w:t>--</w:t>
                    </w:r>
                    <w:r>
                      <w:rPr>
                        <w:rFonts w:cs="Arial" w:hint="eastAsia"/>
                        <w:color w:val="000000"/>
                        <w:lang w:val="en-GB"/>
                      </w:rPr>
                      <w:t>非现金资产的公允价值</w:t>
                    </w:r>
                  </w:p>
                </w:tc>
              </w:sdtContent>
            </w:sdt>
            <w:tc>
              <w:tcPr>
                <w:tcW w:w="2456" w:type="pct"/>
              </w:tcPr>
              <w:p w14:paraId="284C0D5C" w14:textId="77777777" w:rsidR="00E02F4A" w:rsidRDefault="00000000" w:rsidP="00E12803">
                <w:pPr>
                  <w:jc w:val="right"/>
                </w:pPr>
              </w:p>
            </w:tc>
          </w:tr>
          <w:tr w:rsidR="00E02F4A" w14:paraId="5EE44064" w14:textId="77777777" w:rsidTr="00E12803">
            <w:trPr>
              <w:jc w:val="center"/>
            </w:trPr>
            <w:sdt>
              <w:sdtPr>
                <w:tag w:val="_PLD_0af7de5f68a9405f89405b001a5979e4"/>
                <w:id w:val="-362976130"/>
                <w:lock w:val="sdtLocked"/>
              </w:sdtPr>
              <w:sdtContent>
                <w:tc>
                  <w:tcPr>
                    <w:tcW w:w="2544" w:type="pct"/>
                    <w:shd w:val="clear" w:color="auto" w:fill="FFFFFF"/>
                    <w:vAlign w:val="center"/>
                  </w:tcPr>
                  <w:p w14:paraId="5EED0592" w14:textId="77777777" w:rsidR="00E02F4A" w:rsidRDefault="00000000" w:rsidP="00E12803">
                    <w:pPr>
                      <w:rPr>
                        <w:rFonts w:cs="Arial"/>
                        <w:color w:val="000000"/>
                      </w:rPr>
                    </w:pPr>
                    <w:r>
                      <w:rPr>
                        <w:rFonts w:cs="Arial"/>
                        <w:color w:val="000000"/>
                      </w:rPr>
                      <w:t>--</w:t>
                    </w:r>
                    <w:r>
                      <w:rPr>
                        <w:rFonts w:cs="Arial" w:hint="eastAsia"/>
                        <w:color w:val="000000"/>
                        <w:lang w:val="en-GB"/>
                      </w:rPr>
                      <w:t>发行或承担的债务的公允价值</w:t>
                    </w:r>
                  </w:p>
                </w:tc>
              </w:sdtContent>
            </w:sdt>
            <w:tc>
              <w:tcPr>
                <w:tcW w:w="2456" w:type="pct"/>
              </w:tcPr>
              <w:p w14:paraId="45FB9086" w14:textId="77777777" w:rsidR="00E02F4A" w:rsidRDefault="00000000" w:rsidP="00E12803">
                <w:pPr>
                  <w:jc w:val="right"/>
                </w:pPr>
              </w:p>
            </w:tc>
          </w:tr>
          <w:tr w:rsidR="00E02F4A" w14:paraId="178D316B" w14:textId="77777777" w:rsidTr="00E12803">
            <w:trPr>
              <w:jc w:val="center"/>
            </w:trPr>
            <w:sdt>
              <w:sdtPr>
                <w:tag w:val="_PLD_4b54569f1b15468e9cd99b4447c42a6b"/>
                <w:id w:val="2117632917"/>
                <w:lock w:val="sdtLocked"/>
              </w:sdtPr>
              <w:sdtContent>
                <w:tc>
                  <w:tcPr>
                    <w:tcW w:w="2544" w:type="pct"/>
                    <w:shd w:val="clear" w:color="auto" w:fill="FFFFFF"/>
                    <w:vAlign w:val="center"/>
                  </w:tcPr>
                  <w:p w14:paraId="758722C1" w14:textId="77777777" w:rsidR="00E02F4A" w:rsidRDefault="00000000" w:rsidP="00E12803">
                    <w:pPr>
                      <w:rPr>
                        <w:rFonts w:cs="Arial"/>
                        <w:color w:val="000000"/>
                      </w:rPr>
                    </w:pPr>
                    <w:r>
                      <w:rPr>
                        <w:rFonts w:cs="Arial"/>
                        <w:color w:val="000000"/>
                      </w:rPr>
                      <w:t>--</w:t>
                    </w:r>
                    <w:r>
                      <w:rPr>
                        <w:rFonts w:cs="Arial" w:hint="eastAsia"/>
                        <w:color w:val="000000"/>
                        <w:lang w:val="en-GB"/>
                      </w:rPr>
                      <w:t>发行的权益</w:t>
                    </w:r>
                    <w:proofErr w:type="gramStart"/>
                    <w:r>
                      <w:rPr>
                        <w:rFonts w:cs="Arial" w:hint="eastAsia"/>
                        <w:color w:val="000000"/>
                        <w:lang w:val="en-GB"/>
                      </w:rPr>
                      <w:t>性证券</w:t>
                    </w:r>
                    <w:proofErr w:type="gramEnd"/>
                    <w:r>
                      <w:rPr>
                        <w:rFonts w:cs="Arial" w:hint="eastAsia"/>
                        <w:color w:val="000000"/>
                        <w:lang w:val="en-GB"/>
                      </w:rPr>
                      <w:t>的公允价值</w:t>
                    </w:r>
                  </w:p>
                </w:tc>
              </w:sdtContent>
            </w:sdt>
            <w:tc>
              <w:tcPr>
                <w:tcW w:w="2456" w:type="pct"/>
              </w:tcPr>
              <w:p w14:paraId="5C4D2B91" w14:textId="77777777" w:rsidR="00E02F4A" w:rsidRDefault="00000000" w:rsidP="00E12803">
                <w:pPr>
                  <w:jc w:val="right"/>
                </w:pPr>
                <w:r w:rsidRPr="00E02F4A">
                  <w:t>219,766,115.59</w:t>
                </w:r>
              </w:p>
            </w:tc>
          </w:tr>
          <w:tr w:rsidR="00E02F4A" w14:paraId="65A19780" w14:textId="77777777" w:rsidTr="00E12803">
            <w:trPr>
              <w:jc w:val="center"/>
            </w:trPr>
            <w:sdt>
              <w:sdtPr>
                <w:tag w:val="_PLD_b09f27de74ca41d6841f5082ae2b8524"/>
                <w:id w:val="1108163730"/>
                <w:lock w:val="sdtLocked"/>
              </w:sdtPr>
              <w:sdtContent>
                <w:tc>
                  <w:tcPr>
                    <w:tcW w:w="2544" w:type="pct"/>
                    <w:shd w:val="clear" w:color="auto" w:fill="FFFFFF"/>
                    <w:vAlign w:val="center"/>
                  </w:tcPr>
                  <w:p w14:paraId="1EADA440" w14:textId="77777777" w:rsidR="00E02F4A" w:rsidRDefault="00000000" w:rsidP="00E12803">
                    <w:pPr>
                      <w:rPr>
                        <w:rFonts w:cs="Arial"/>
                        <w:color w:val="000000"/>
                      </w:rPr>
                    </w:pPr>
                    <w:r>
                      <w:rPr>
                        <w:rFonts w:cs="Arial"/>
                        <w:color w:val="000000"/>
                      </w:rPr>
                      <w:t>--</w:t>
                    </w:r>
                    <w:r>
                      <w:rPr>
                        <w:rFonts w:cs="Arial" w:hint="eastAsia"/>
                        <w:color w:val="000000"/>
                        <w:lang w:val="en-GB"/>
                      </w:rPr>
                      <w:t>或有对价的公允价值</w:t>
                    </w:r>
                  </w:p>
                </w:tc>
              </w:sdtContent>
            </w:sdt>
            <w:tc>
              <w:tcPr>
                <w:tcW w:w="2456" w:type="pct"/>
              </w:tcPr>
              <w:p w14:paraId="0682DE94" w14:textId="77777777" w:rsidR="00E02F4A" w:rsidRDefault="00000000" w:rsidP="00E12803">
                <w:pPr>
                  <w:jc w:val="right"/>
                </w:pPr>
              </w:p>
            </w:tc>
          </w:tr>
          <w:tr w:rsidR="00E02F4A" w14:paraId="2FC74BD1" w14:textId="77777777" w:rsidTr="00E12803">
            <w:trPr>
              <w:jc w:val="center"/>
            </w:trPr>
            <w:sdt>
              <w:sdtPr>
                <w:tag w:val="_PLD_529b9bf03b8a46828911ba410b669377"/>
                <w:id w:val="1556719"/>
                <w:lock w:val="sdtLocked"/>
              </w:sdtPr>
              <w:sdtContent>
                <w:tc>
                  <w:tcPr>
                    <w:tcW w:w="2544" w:type="pct"/>
                    <w:shd w:val="clear" w:color="auto" w:fill="FFFFFF"/>
                    <w:vAlign w:val="center"/>
                  </w:tcPr>
                  <w:p w14:paraId="033DEB23" w14:textId="77777777" w:rsidR="00E02F4A" w:rsidRDefault="00000000" w:rsidP="00E12803">
                    <w:pPr>
                      <w:rPr>
                        <w:rFonts w:cs="Arial"/>
                        <w:color w:val="000000"/>
                      </w:rPr>
                    </w:pPr>
                    <w:r>
                      <w:rPr>
                        <w:rFonts w:cs="Arial"/>
                        <w:color w:val="000000"/>
                      </w:rPr>
                      <w:t>--</w:t>
                    </w:r>
                    <w:r>
                      <w:rPr>
                        <w:rFonts w:cs="Arial" w:hint="eastAsia"/>
                        <w:color w:val="000000"/>
                        <w:lang w:val="en-GB"/>
                      </w:rPr>
                      <w:t>购买日之前持有的股权于购买日的公允价值</w:t>
                    </w:r>
                  </w:p>
                </w:tc>
              </w:sdtContent>
            </w:sdt>
            <w:tc>
              <w:tcPr>
                <w:tcW w:w="2456" w:type="pct"/>
              </w:tcPr>
              <w:p w14:paraId="797244D3" w14:textId="77777777" w:rsidR="00E02F4A" w:rsidRDefault="00000000" w:rsidP="00E12803">
                <w:pPr>
                  <w:jc w:val="right"/>
                </w:pPr>
              </w:p>
            </w:tc>
          </w:tr>
          <w:tr w:rsidR="00E02F4A" w14:paraId="14B97B41" w14:textId="77777777" w:rsidTr="00E12803">
            <w:trPr>
              <w:jc w:val="center"/>
            </w:trPr>
            <w:sdt>
              <w:sdtPr>
                <w:tag w:val="_PLD_3f58118910054d60835741b5341be0aa"/>
                <w:id w:val="-459962704"/>
                <w:lock w:val="sdtLocked"/>
              </w:sdtPr>
              <w:sdtContent>
                <w:tc>
                  <w:tcPr>
                    <w:tcW w:w="2544" w:type="pct"/>
                    <w:shd w:val="clear" w:color="auto" w:fill="auto"/>
                    <w:vAlign w:val="center"/>
                  </w:tcPr>
                  <w:p w14:paraId="0BB45065" w14:textId="77777777" w:rsidR="00E02F4A" w:rsidRDefault="00000000" w:rsidP="00E12803">
                    <w:pPr>
                      <w:rPr>
                        <w:rFonts w:cs="Arial"/>
                        <w:color w:val="000000"/>
                        <w:lang w:val="en-GB"/>
                      </w:rPr>
                    </w:pPr>
                    <w:r>
                      <w:rPr>
                        <w:rFonts w:cs="Arial" w:hint="eastAsia"/>
                        <w:color w:val="000000"/>
                        <w:lang w:val="en-GB"/>
                      </w:rPr>
                      <w:t>--其他</w:t>
                    </w:r>
                  </w:p>
                </w:tc>
              </w:sdtContent>
            </w:sdt>
            <w:tc>
              <w:tcPr>
                <w:tcW w:w="2456" w:type="pct"/>
              </w:tcPr>
              <w:p w14:paraId="1F7CE066" w14:textId="77777777" w:rsidR="00E02F4A" w:rsidRDefault="00000000" w:rsidP="00E12803">
                <w:pPr>
                  <w:jc w:val="right"/>
                </w:pPr>
              </w:p>
            </w:tc>
          </w:tr>
          <w:tr w:rsidR="00E02F4A" w14:paraId="7A66BD63" w14:textId="77777777" w:rsidTr="00E12803">
            <w:trPr>
              <w:jc w:val="center"/>
            </w:trPr>
            <w:sdt>
              <w:sdtPr>
                <w:tag w:val="_PLD_ad494e3b2e714cc89a2ea5ed850f2f44"/>
                <w:id w:val="1949510595"/>
                <w:lock w:val="sdtLocked"/>
              </w:sdtPr>
              <w:sdtContent>
                <w:tc>
                  <w:tcPr>
                    <w:tcW w:w="2544" w:type="pct"/>
                    <w:shd w:val="clear" w:color="auto" w:fill="auto"/>
                    <w:vAlign w:val="center"/>
                  </w:tcPr>
                  <w:p w14:paraId="2ABA2A0E" w14:textId="77777777" w:rsidR="00E02F4A" w:rsidRDefault="00000000" w:rsidP="00E12803">
                    <w:pPr>
                      <w:rPr>
                        <w:rFonts w:cs="Arial"/>
                        <w:color w:val="000000"/>
                      </w:rPr>
                    </w:pPr>
                    <w:r>
                      <w:rPr>
                        <w:rFonts w:cs="Arial" w:hint="eastAsia"/>
                        <w:color w:val="000000"/>
                        <w:lang w:val="en-GB"/>
                      </w:rPr>
                      <w:t>合并成本合计</w:t>
                    </w:r>
                  </w:p>
                </w:tc>
              </w:sdtContent>
            </w:sdt>
            <w:tc>
              <w:tcPr>
                <w:tcW w:w="2456" w:type="pct"/>
              </w:tcPr>
              <w:p w14:paraId="42EC32D4" w14:textId="77777777" w:rsidR="00E02F4A" w:rsidRDefault="00000000" w:rsidP="00E12803">
                <w:pPr>
                  <w:jc w:val="right"/>
                </w:pPr>
                <w:r w:rsidRPr="00E02F4A">
                  <w:t>307,200,000.00</w:t>
                </w:r>
              </w:p>
            </w:tc>
          </w:tr>
          <w:tr w:rsidR="00E02F4A" w14:paraId="5F0230B9" w14:textId="77777777" w:rsidTr="00E12803">
            <w:trPr>
              <w:jc w:val="center"/>
            </w:trPr>
            <w:sdt>
              <w:sdtPr>
                <w:tag w:val="_PLD_459d6e4c73d847999eb2c8bd9b403293"/>
                <w:id w:val="490611219"/>
                <w:lock w:val="sdtLocked"/>
              </w:sdtPr>
              <w:sdtContent>
                <w:tc>
                  <w:tcPr>
                    <w:tcW w:w="2544" w:type="pct"/>
                    <w:shd w:val="clear" w:color="auto" w:fill="auto"/>
                    <w:vAlign w:val="center"/>
                  </w:tcPr>
                  <w:p w14:paraId="527C7F04" w14:textId="77777777" w:rsidR="00E02F4A" w:rsidRDefault="00000000" w:rsidP="00E12803">
                    <w:pPr>
                      <w:rPr>
                        <w:rFonts w:cs="Arial"/>
                        <w:color w:val="000000"/>
                      </w:rPr>
                    </w:pPr>
                    <w:r>
                      <w:rPr>
                        <w:rFonts w:cs="Arial" w:hint="eastAsia"/>
                        <w:color w:val="000000"/>
                        <w:lang w:val="en-GB"/>
                      </w:rPr>
                      <w:t>减：取得的可辨认净资产公允价值份额</w:t>
                    </w:r>
                  </w:p>
                </w:tc>
              </w:sdtContent>
            </w:sdt>
            <w:tc>
              <w:tcPr>
                <w:tcW w:w="2456" w:type="pct"/>
              </w:tcPr>
              <w:p w14:paraId="0D21A6A1" w14:textId="77777777" w:rsidR="00E02F4A" w:rsidRDefault="00000000" w:rsidP="00E12803">
                <w:pPr>
                  <w:jc w:val="right"/>
                </w:pPr>
                <w:r>
                  <w:t>138,203,960.90</w:t>
                </w:r>
              </w:p>
            </w:tc>
          </w:tr>
          <w:tr w:rsidR="00E02F4A" w:rsidRPr="00E02F4A" w14:paraId="780F9584" w14:textId="77777777" w:rsidTr="00E12803">
            <w:trPr>
              <w:jc w:val="center"/>
            </w:trPr>
            <w:sdt>
              <w:sdtPr>
                <w:tag w:val="_PLD_83a4ed1b12994814b00d33e954496874"/>
                <w:id w:val="-1952776372"/>
                <w:lock w:val="sdtLocked"/>
              </w:sdtPr>
              <w:sdtContent>
                <w:tc>
                  <w:tcPr>
                    <w:tcW w:w="2544" w:type="pct"/>
                    <w:shd w:val="clear" w:color="auto" w:fill="auto"/>
                    <w:vAlign w:val="center"/>
                  </w:tcPr>
                  <w:p w14:paraId="721418EC" w14:textId="77777777" w:rsidR="00E02F4A" w:rsidRDefault="00000000" w:rsidP="00E12803">
                    <w:pPr>
                      <w:rPr>
                        <w:rFonts w:cs="Arial"/>
                        <w:color w:val="000000"/>
                      </w:rPr>
                    </w:pPr>
                    <w:r>
                      <w:rPr>
                        <w:rFonts w:cs="Arial" w:hint="eastAsia"/>
                        <w:color w:val="000000"/>
                        <w:lang w:val="en-GB"/>
                      </w:rPr>
                      <w:t>商誉</w:t>
                    </w:r>
                    <w:r>
                      <w:rPr>
                        <w:rFonts w:cs="Arial"/>
                        <w:color w:val="000000"/>
                      </w:rPr>
                      <w:t>/</w:t>
                    </w:r>
                    <w:r>
                      <w:rPr>
                        <w:rFonts w:cs="Arial" w:hint="eastAsia"/>
                        <w:color w:val="000000"/>
                        <w:lang w:val="en-GB"/>
                      </w:rPr>
                      <w:t>合并成本小于取得的可辨认净资产公允价值份额的金额</w:t>
                    </w:r>
                  </w:p>
                </w:tc>
              </w:sdtContent>
            </w:sdt>
            <w:tc>
              <w:tcPr>
                <w:tcW w:w="2456" w:type="pct"/>
              </w:tcPr>
              <w:p w14:paraId="080D0F46" w14:textId="77777777" w:rsidR="00E02F4A" w:rsidRDefault="00000000" w:rsidP="00E12803">
                <w:pPr>
                  <w:jc w:val="right"/>
                </w:pPr>
                <w:r>
                  <w:t>168,996,039.10</w:t>
                </w:r>
              </w:p>
            </w:tc>
          </w:tr>
        </w:tbl>
        <w:p w14:paraId="77C9C43A" w14:textId="43671B2C" w:rsidR="00120D52" w:rsidRPr="00E02F4A" w:rsidRDefault="00000000" w:rsidP="00E02F4A"/>
      </w:sdtContent>
    </w:sdt>
    <w:sdt>
      <w:sdtPr>
        <w:rPr>
          <w:rFonts w:cs="Arial"/>
        </w:rPr>
        <w:alias w:val="模块:合并成本及商誉说明"/>
        <w:tag w:val="_SEC_b7237772b9774305981c247e3791a68b"/>
        <w:id w:val="-1108505521"/>
        <w:lock w:val="sdtLocked"/>
        <w:placeholder>
          <w:docPart w:val="GBC22222222222222222222222222222"/>
        </w:placeholder>
      </w:sdtPr>
      <w:sdtContent>
        <w:p w14:paraId="1279CF66" w14:textId="77777777" w:rsidR="00120D52" w:rsidRDefault="008F6847">
          <w:pPr>
            <w:rPr>
              <w:rFonts w:cs="Arial"/>
            </w:rPr>
          </w:pPr>
          <w:r>
            <w:rPr>
              <w:rFonts w:cs="Arial" w:hint="eastAsia"/>
            </w:rPr>
            <w:t>合并成本公允价值的确定方法、或有对价及其变动的说明：</w:t>
          </w:r>
        </w:p>
        <w:p w14:paraId="661625F0" w14:textId="5524FA64" w:rsidR="00120D52" w:rsidRDefault="00000000">
          <w:pPr>
            <w:rPr>
              <w:rFonts w:cs="Arial"/>
            </w:rPr>
          </w:pPr>
          <w:sdt>
            <w:sdtPr>
              <w:rPr>
                <w:rFonts w:cs="Arial"/>
              </w:rPr>
              <w:alias w:val="合并成本公允价值、或有对价及其变动的说明"/>
              <w:tag w:val="_GBC_ea5b31de0643497fae5fe7cd77cbb2e1"/>
              <w:id w:val="-87619829"/>
              <w:lock w:val="sdtLocked"/>
              <w:placeholder>
                <w:docPart w:val="GBC22222222222222222222222222222"/>
              </w:placeholder>
            </w:sdtPr>
            <w:sdtContent>
              <w:r w:rsidR="009C63A5">
                <w:rPr>
                  <w:rFonts w:cs="Arial" w:hint="eastAsia"/>
                </w:rPr>
                <w:t>无</w:t>
              </w:r>
            </w:sdtContent>
          </w:sdt>
        </w:p>
        <w:p w14:paraId="7ABA56A1" w14:textId="77777777" w:rsidR="00120D52" w:rsidRDefault="008F6847">
          <w:pPr>
            <w:rPr>
              <w:rFonts w:cs="Arial"/>
            </w:rPr>
          </w:pPr>
          <w:r>
            <w:rPr>
              <w:rFonts w:cs="Arial" w:hint="eastAsia"/>
            </w:rPr>
            <w:t>大额商誉形成的主要原因：</w:t>
          </w:r>
        </w:p>
        <w:p w14:paraId="599A54A6" w14:textId="2148B2DB" w:rsidR="00120D52" w:rsidRDefault="00000000" w:rsidP="00FA3A4A">
          <w:pPr>
            <w:ind w:firstLine="420"/>
            <w:rPr>
              <w:rFonts w:cs="Arial"/>
            </w:rPr>
          </w:pPr>
          <w:sdt>
            <w:sdtPr>
              <w:rPr>
                <w:rFonts w:cs="Arial"/>
              </w:rPr>
              <w:alias w:val="商誉构成的说明"/>
              <w:tag w:val="_GBC_6db5d4c7090447f49f6ba9e7d90dcda6"/>
              <w:id w:val="1783768708"/>
              <w:lock w:val="sdtLocked"/>
              <w:placeholder>
                <w:docPart w:val="GBC22222222222222222222222222222"/>
              </w:placeholder>
            </w:sdtPr>
            <w:sdtContent>
              <w:r w:rsidR="009C63A5" w:rsidRPr="009C63A5">
                <w:rPr>
                  <w:rFonts w:cs="Arial"/>
                </w:rPr>
                <w:t>2022年6月24日，本公司取得青岛北洋天青数联智能有限公司80%的股权，支付对价307,200,000.00元，购买日，取得上述股权的成本大于按持股比例计算的青岛北洋天青数联智能有限公司可辨认净资产公允价值的份额168,996,039.10元确认为商誉。</w:t>
              </w:r>
            </w:sdtContent>
          </w:sdt>
        </w:p>
        <w:p w14:paraId="10AE4F61" w14:textId="77777777" w:rsidR="00120D52" w:rsidRDefault="008F6847">
          <w:pPr>
            <w:rPr>
              <w:rFonts w:cs="Arial"/>
            </w:rPr>
          </w:pPr>
          <w:r>
            <w:rPr>
              <w:rFonts w:cs="Arial" w:hint="eastAsia"/>
            </w:rPr>
            <w:t>其他说明：</w:t>
          </w:r>
        </w:p>
        <w:p w14:paraId="0A28055F" w14:textId="42859344" w:rsidR="00120D52" w:rsidRDefault="00000000">
          <w:pPr>
            <w:rPr>
              <w:rFonts w:cs="Arial"/>
            </w:rPr>
          </w:pPr>
          <w:sdt>
            <w:sdtPr>
              <w:rPr>
                <w:rFonts w:cs="Arial"/>
              </w:rPr>
              <w:alias w:val="非同一控制下企业合并成本及商誉的其他说明"/>
              <w:tag w:val="_GBC_ec269e60a21f404198a0210772e1ec2d"/>
              <w:id w:val="-464965025"/>
              <w:lock w:val="sdtLocked"/>
              <w:placeholder>
                <w:docPart w:val="GBC22222222222222222222222222222"/>
              </w:placeholder>
            </w:sdtPr>
            <w:sdtContent>
              <w:r w:rsidR="009C63A5">
                <w:rPr>
                  <w:rFonts w:cs="Arial" w:hint="eastAsia"/>
                </w:rPr>
                <w:t>无</w:t>
              </w:r>
            </w:sdtContent>
          </w:sdt>
        </w:p>
        <w:p w14:paraId="3C62CBC7" w14:textId="77777777" w:rsidR="00120D52" w:rsidRDefault="00000000">
          <w:pPr>
            <w:rPr>
              <w:rFonts w:cs="Arial"/>
            </w:rPr>
          </w:pPr>
        </w:p>
      </w:sdtContent>
    </w:sdt>
    <w:p w14:paraId="353068F6" w14:textId="77777777" w:rsidR="00120D52" w:rsidRDefault="008F6847">
      <w:pPr>
        <w:pStyle w:val="4"/>
        <w:numPr>
          <w:ilvl w:val="3"/>
          <w:numId w:val="97"/>
        </w:numPr>
        <w:tabs>
          <w:tab w:val="left" w:pos="658"/>
        </w:tabs>
        <w:rPr>
          <w:rFonts w:ascii="宋体" w:hAnsi="宋体"/>
        </w:rPr>
      </w:pPr>
      <w:r>
        <w:rPr>
          <w:rFonts w:ascii="宋体" w:hAnsi="宋体" w:hint="eastAsia"/>
        </w:rPr>
        <w:t>被购买方于</w:t>
      </w:r>
      <w:r>
        <w:rPr>
          <w:rStyle w:val="40"/>
          <w:rFonts w:ascii="宋体" w:hAnsi="宋体" w:hint="eastAsia"/>
          <w:b/>
          <w:szCs w:val="21"/>
        </w:rPr>
        <w:t>购买</w:t>
      </w:r>
      <w:r>
        <w:rPr>
          <w:rFonts w:ascii="宋体" w:hAnsi="宋体" w:hint="eastAsia"/>
        </w:rPr>
        <w:t>日可辨认资产、负债</w:t>
      </w:r>
    </w:p>
    <w:p w14:paraId="1D376CC7" w14:textId="01CDFD08" w:rsidR="00120D52" w:rsidRDefault="00000000">
      <w:sdt>
        <w:sdtPr>
          <w:alias w:val="是否适用：被购买方于购买日可辨认资产、负债[双击切换]"/>
          <w:tag w:val="_GBC_b192e56c8e2242b3bf12a08de6dc76d4"/>
          <w:id w:val="311064267"/>
          <w:lock w:val="sdtContentLocked"/>
          <w:placeholder>
            <w:docPart w:val="GBC22222222222222222222222222222"/>
          </w:placeholder>
        </w:sdtPr>
        <w:sdtContent>
          <w:r w:rsidR="008F6847">
            <w:fldChar w:fldCharType="begin"/>
          </w:r>
          <w:r>
            <w:instrText xml:space="preserve"> MACROBUTTON  SnrToggleCheckbox √适用 </w:instrText>
          </w:r>
          <w:r w:rsidR="008F6847">
            <w:fldChar w:fldCharType="end"/>
          </w:r>
          <w:r w:rsidR="008F6847">
            <w:fldChar w:fldCharType="begin"/>
          </w:r>
          <w:r>
            <w:instrText xml:space="preserve"> MACROBUTTON  SnrToggleCheckbox □不适用 </w:instrText>
          </w:r>
          <w:r w:rsidR="008F6847">
            <w:fldChar w:fldCharType="end"/>
          </w:r>
        </w:sdtContent>
      </w:sdt>
    </w:p>
    <w:p w14:paraId="7254C5BD" w14:textId="6C1DF842" w:rsidR="00120D52" w:rsidRDefault="008F6847">
      <w:pPr>
        <w:jc w:val="right"/>
      </w:pPr>
      <w:r>
        <w:rPr>
          <w:rFonts w:cs="Arial" w:hint="eastAsia"/>
        </w:rPr>
        <w:t>单位：</w:t>
      </w:r>
      <w:sdt>
        <w:sdtPr>
          <w:rPr>
            <w:rFonts w:cs="Arial" w:hint="eastAsia"/>
          </w:rPr>
          <w:alias w:val="单位：财务附注：被购买方于购买日可辨认资产、负债"/>
          <w:tag w:val="_GBC_fe3b0ed5978941cd84d579dc509a4b5e"/>
          <w:id w:val="-145462309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cs="Arial" w:hint="eastAsia"/>
            </w:rPr>
            <w:t>元</w:t>
          </w:r>
        </w:sdtContent>
      </w:sdt>
      <w:r>
        <w:rPr>
          <w:rFonts w:cs="Arial" w:hint="eastAsia"/>
        </w:rPr>
        <w:t xml:space="preserve">  币种：</w:t>
      </w:r>
      <w:sdt>
        <w:sdtPr>
          <w:rPr>
            <w:rFonts w:cs="Arial" w:hint="eastAsia"/>
          </w:rPr>
          <w:alias w:val="币种：财务附注：被购买方于购买日可辨认资产、负债"/>
          <w:tag w:val="_GBC_83c566a361664b7c893465ef7708f711"/>
          <w:id w:val="3688049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Arial" w:hint="eastAsia"/>
            </w:rPr>
            <w:t>人民币</w:t>
          </w:r>
        </w:sdtContent>
      </w:sdt>
    </w:p>
    <w:sdt>
      <w:sdtPr>
        <w:alias w:val="模块:被购买方于购买日可辨认资产、负债"/>
        <w:tag w:val="_GBC_bae5eee03904496d93aa515da79c8f71"/>
        <w:id w:val="-880392164"/>
        <w:lock w:val="sdtLocked"/>
        <w:placeholder>
          <w:docPart w:val="GBC22222222222222222222222222222"/>
        </w:placeholder>
      </w:sdtPr>
      <w:sdtContent>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9"/>
            <w:gridCol w:w="2963"/>
            <w:gridCol w:w="3681"/>
          </w:tblGrid>
          <w:tr w:rsidR="00AB4897" w14:paraId="0D2F97AE" w14:textId="77777777" w:rsidTr="00AB4897">
            <w:trPr>
              <w:jc w:val="center"/>
            </w:trPr>
            <w:tc>
              <w:tcPr>
                <w:tcW w:w="1235" w:type="pct"/>
                <w:vMerge w:val="restart"/>
                <w:shd w:val="clear" w:color="auto" w:fill="auto"/>
              </w:tcPr>
              <w:p w14:paraId="5BB266C4" w14:textId="77777777" w:rsidR="00AB4897" w:rsidRDefault="00000000" w:rsidP="005D513F">
                <w:pPr>
                  <w:rPr>
                    <w:rFonts w:cs="Arial"/>
                  </w:rPr>
                </w:pPr>
              </w:p>
            </w:tc>
            <w:sdt>
              <w:sdtPr>
                <w:rPr>
                  <w:rFonts w:cs="Arial" w:hint="eastAsia"/>
                  <w:lang w:val="en-GB"/>
                </w:rPr>
                <w:alias w:val="被购买方于购买日可辨认资产、负债明细-公司名称"/>
                <w:tag w:val="_GBC_d4fb67d4c1514739bef962c72f680d84"/>
                <w:id w:val="104847666"/>
                <w:lock w:val="sdtLocked"/>
              </w:sdtPr>
              <w:sdtContent>
                <w:tc>
                  <w:tcPr>
                    <w:tcW w:w="3765" w:type="pct"/>
                    <w:gridSpan w:val="2"/>
                    <w:shd w:val="clear" w:color="auto" w:fill="auto"/>
                    <w:vAlign w:val="center"/>
                  </w:tcPr>
                  <w:p w14:paraId="661D4D69" w14:textId="77777777" w:rsidR="00AB4897" w:rsidRDefault="00000000" w:rsidP="005D513F">
                    <w:pPr>
                      <w:jc w:val="center"/>
                      <w:rPr>
                        <w:rFonts w:cs="Arial"/>
                        <w:lang w:val="en-GB"/>
                      </w:rPr>
                    </w:pPr>
                    <w:r w:rsidRPr="00AB4897">
                      <w:rPr>
                        <w:rFonts w:hint="eastAsia"/>
                        <w:sz w:val="22"/>
                      </w:rPr>
                      <w:t>青岛北洋天青数联智能有限公司</w:t>
                    </w:r>
                  </w:p>
                </w:tc>
              </w:sdtContent>
            </w:sdt>
          </w:tr>
          <w:tr w:rsidR="00AB4897" w14:paraId="0513E51C" w14:textId="77777777" w:rsidTr="00AB4897">
            <w:trPr>
              <w:trHeight w:hRule="exact" w:val="291"/>
              <w:jc w:val="center"/>
            </w:trPr>
            <w:tc>
              <w:tcPr>
                <w:tcW w:w="1235" w:type="pct"/>
                <w:vMerge/>
                <w:shd w:val="clear" w:color="auto" w:fill="auto"/>
                <w:vAlign w:val="center"/>
              </w:tcPr>
              <w:p w14:paraId="75DA9C37" w14:textId="77777777" w:rsidR="00AB4897" w:rsidRDefault="00000000" w:rsidP="005D513F">
                <w:pPr>
                  <w:jc w:val="center"/>
                  <w:rPr>
                    <w:rFonts w:cs="Arial"/>
                  </w:rPr>
                </w:pPr>
              </w:p>
            </w:tc>
            <w:sdt>
              <w:sdtPr>
                <w:rPr>
                  <w:rFonts w:cs="Arial" w:hint="eastAsia"/>
                  <w:lang w:val="en-GB"/>
                </w:rPr>
                <w:alias w:val="被购买方于购买日可辨认资产、负债明细-购买日价值类型"/>
                <w:tag w:val="_GBC_58fbe0c4801445c1b7ad93b0bde874fc"/>
                <w:id w:val="-1442605672"/>
                <w:lock w:val="sdtLocked"/>
                <w:text/>
              </w:sdtPr>
              <w:sdtContent>
                <w:tc>
                  <w:tcPr>
                    <w:tcW w:w="1679" w:type="pct"/>
                    <w:shd w:val="clear" w:color="auto" w:fill="auto"/>
                    <w:vAlign w:val="center"/>
                  </w:tcPr>
                  <w:p w14:paraId="5EA7D80C" w14:textId="2983A1A1" w:rsidR="00AB4897" w:rsidRDefault="00000000" w:rsidP="005D513F">
                    <w:pPr>
                      <w:jc w:val="center"/>
                      <w:rPr>
                        <w:rFonts w:cs="Arial"/>
                      </w:rPr>
                    </w:pPr>
                    <w:r>
                      <w:rPr>
                        <w:rFonts w:cs="Arial" w:hint="eastAsia"/>
                        <w:lang w:val="en-GB"/>
                      </w:rPr>
                      <w:t>购买日公允价值</w:t>
                    </w:r>
                  </w:p>
                </w:tc>
              </w:sdtContent>
            </w:sdt>
            <w:sdt>
              <w:sdtPr>
                <w:rPr>
                  <w:rFonts w:cs="Arial"/>
                  <w:lang w:val="en-GB"/>
                </w:rPr>
                <w:alias w:val="被购买方于购买日可辨认资产、负债明细-购买日价值类型"/>
                <w:tag w:val="_GBC_b349cefb15ba4d06b4a942d0efc32ba8"/>
                <w:id w:val="1138694397"/>
                <w:lock w:val="sdtLocked"/>
              </w:sdtPr>
              <w:sdtEndPr>
                <w:rPr>
                  <w:rFonts w:hint="eastAsia"/>
                </w:rPr>
              </w:sdtEndPr>
              <w:sdtContent>
                <w:tc>
                  <w:tcPr>
                    <w:tcW w:w="2086" w:type="pct"/>
                    <w:vAlign w:val="center"/>
                  </w:tcPr>
                  <w:p w14:paraId="68183E1E" w14:textId="77777777" w:rsidR="00AB4897" w:rsidRDefault="00000000" w:rsidP="005D513F">
                    <w:pPr>
                      <w:jc w:val="center"/>
                      <w:rPr>
                        <w:rFonts w:cs="Arial"/>
                        <w:lang w:val="en-GB"/>
                      </w:rPr>
                    </w:pPr>
                    <w:r>
                      <w:rPr>
                        <w:rFonts w:cs="Arial" w:hint="eastAsia"/>
                        <w:lang w:val="en-GB"/>
                      </w:rPr>
                      <w:t>购买日账面价值</w:t>
                    </w:r>
                  </w:p>
                </w:tc>
              </w:sdtContent>
            </w:sdt>
          </w:tr>
          <w:tr w:rsidR="00AB4897" w14:paraId="65B2B470" w14:textId="77777777" w:rsidTr="00AB4897">
            <w:trPr>
              <w:jc w:val="center"/>
            </w:trPr>
            <w:tc>
              <w:tcPr>
                <w:tcW w:w="1235" w:type="pct"/>
                <w:shd w:val="clear" w:color="auto" w:fill="auto"/>
                <w:vAlign w:val="center"/>
              </w:tcPr>
              <w:sdt>
                <w:sdtPr>
                  <w:rPr>
                    <w:rFonts w:cs="Arial" w:hint="eastAsia"/>
                    <w:lang w:val="en-GB"/>
                  </w:rPr>
                  <w:tag w:val="_GBC_5d80303e8f2a44ab83c1cb4ae132eb16"/>
                  <w:id w:val="-25026984"/>
                  <w:lock w:val="sdtLocked"/>
                </w:sdtPr>
                <w:sdtContent>
                  <w:p w14:paraId="67491F56" w14:textId="77777777" w:rsidR="00AB4897" w:rsidRDefault="00000000" w:rsidP="005D513F">
                    <w:pPr>
                      <w:rPr>
                        <w:rFonts w:cs="Arial"/>
                      </w:rPr>
                    </w:pPr>
                    <w:r>
                      <w:rPr>
                        <w:rFonts w:cs="Arial" w:hint="eastAsia"/>
                        <w:lang w:val="en-GB"/>
                      </w:rPr>
                      <w:t>资产：</w:t>
                    </w:r>
                  </w:p>
                </w:sdtContent>
              </w:sdt>
            </w:tc>
            <w:tc>
              <w:tcPr>
                <w:tcW w:w="1679" w:type="pct"/>
                <w:shd w:val="clear" w:color="auto" w:fill="auto"/>
              </w:tcPr>
              <w:p w14:paraId="7B4420F9" w14:textId="77777777" w:rsidR="00AB4897" w:rsidRDefault="00000000" w:rsidP="005D513F">
                <w:pPr>
                  <w:jc w:val="right"/>
                  <w:rPr>
                    <w:rFonts w:cs="Arial"/>
                  </w:rPr>
                </w:pPr>
                <w:r>
                  <w:t>283,423,520.85</w:t>
                </w:r>
              </w:p>
            </w:tc>
            <w:tc>
              <w:tcPr>
                <w:tcW w:w="2086" w:type="pct"/>
              </w:tcPr>
              <w:p w14:paraId="7FB1DE86" w14:textId="77777777" w:rsidR="00AB4897" w:rsidRDefault="00000000" w:rsidP="005D513F">
                <w:pPr>
                  <w:jc w:val="right"/>
                </w:pPr>
                <w:r>
                  <w:t>227,239,028.64</w:t>
                </w:r>
              </w:p>
            </w:tc>
          </w:tr>
          <w:tr w:rsidR="00AB4897" w14:paraId="56F3C5C0" w14:textId="77777777" w:rsidTr="00AB4897">
            <w:trPr>
              <w:jc w:val="center"/>
            </w:trPr>
            <w:sdt>
              <w:sdtPr>
                <w:tag w:val="_PLD_0fc5ba3971cf4118baa44f9220f8f1f8"/>
                <w:id w:val="1621499657"/>
                <w:lock w:val="sdtLocked"/>
              </w:sdtPr>
              <w:sdtContent>
                <w:tc>
                  <w:tcPr>
                    <w:tcW w:w="1235" w:type="pct"/>
                    <w:shd w:val="clear" w:color="auto" w:fill="auto"/>
                    <w:vAlign w:val="center"/>
                  </w:tcPr>
                  <w:p w14:paraId="13C10CF9" w14:textId="77777777" w:rsidR="00AB4897" w:rsidRDefault="00000000" w:rsidP="005D513F">
                    <w:pPr>
                      <w:rPr>
                        <w:rFonts w:cs="Arial"/>
                        <w:lang w:val="en-GB"/>
                      </w:rPr>
                    </w:pPr>
                    <w:r>
                      <w:rPr>
                        <w:rFonts w:cs="Arial" w:hint="eastAsia"/>
                        <w:lang w:val="en-GB"/>
                      </w:rPr>
                      <w:t>货币资金</w:t>
                    </w:r>
                  </w:p>
                </w:tc>
              </w:sdtContent>
            </w:sdt>
            <w:tc>
              <w:tcPr>
                <w:tcW w:w="1679" w:type="pct"/>
                <w:shd w:val="clear" w:color="auto" w:fill="auto"/>
              </w:tcPr>
              <w:p w14:paraId="701B6F97" w14:textId="77777777" w:rsidR="00AB4897" w:rsidRDefault="00000000" w:rsidP="005D513F">
                <w:pPr>
                  <w:spacing w:line="276" w:lineRule="auto"/>
                  <w:jc w:val="right"/>
                  <w:rPr>
                    <w:rFonts w:cs="Arial"/>
                  </w:rPr>
                </w:pPr>
                <w:r>
                  <w:t>56,310,676.35</w:t>
                </w:r>
              </w:p>
            </w:tc>
            <w:tc>
              <w:tcPr>
                <w:tcW w:w="2086" w:type="pct"/>
              </w:tcPr>
              <w:p w14:paraId="6794EA77" w14:textId="77777777" w:rsidR="00AB4897" w:rsidRDefault="00000000" w:rsidP="005D513F">
                <w:pPr>
                  <w:spacing w:line="276" w:lineRule="auto"/>
                  <w:jc w:val="right"/>
                  <w:rPr>
                    <w:rFonts w:cs="Arial"/>
                  </w:rPr>
                </w:pPr>
                <w:r>
                  <w:t>56,310,676.35</w:t>
                </w:r>
              </w:p>
            </w:tc>
          </w:tr>
          <w:tr w:rsidR="00AB4897" w14:paraId="2A2E4E3D" w14:textId="77777777" w:rsidTr="00AB4897">
            <w:trPr>
              <w:jc w:val="center"/>
            </w:trPr>
            <w:sdt>
              <w:sdtPr>
                <w:tag w:val="_PLD_f442e30e685949768a8d8a10360a5e05"/>
                <w:id w:val="-215733253"/>
                <w:lock w:val="sdtLocked"/>
              </w:sdtPr>
              <w:sdtContent>
                <w:tc>
                  <w:tcPr>
                    <w:tcW w:w="1235" w:type="pct"/>
                    <w:shd w:val="clear" w:color="auto" w:fill="auto"/>
                    <w:vAlign w:val="center"/>
                  </w:tcPr>
                  <w:p w14:paraId="60F62D84" w14:textId="77777777" w:rsidR="00AB4897" w:rsidRDefault="00000000" w:rsidP="005D513F">
                    <w:pPr>
                      <w:rPr>
                        <w:rFonts w:cs="Arial"/>
                        <w:lang w:val="en-GB"/>
                      </w:rPr>
                    </w:pPr>
                    <w:r>
                      <w:rPr>
                        <w:rFonts w:cs="Arial" w:hint="eastAsia"/>
                        <w:lang w:val="en-GB"/>
                      </w:rPr>
                      <w:t>应收款项</w:t>
                    </w:r>
                  </w:p>
                </w:tc>
              </w:sdtContent>
            </w:sdt>
            <w:tc>
              <w:tcPr>
                <w:tcW w:w="1679" w:type="pct"/>
                <w:shd w:val="clear" w:color="auto" w:fill="auto"/>
              </w:tcPr>
              <w:p w14:paraId="5F3D07D4" w14:textId="77777777" w:rsidR="00AB4897" w:rsidRDefault="00000000" w:rsidP="005D513F">
                <w:pPr>
                  <w:spacing w:line="276" w:lineRule="auto"/>
                  <w:jc w:val="right"/>
                  <w:rPr>
                    <w:rFonts w:cs="Arial"/>
                  </w:rPr>
                </w:pPr>
                <w:r>
                  <w:t>124,291,587.69</w:t>
                </w:r>
              </w:p>
            </w:tc>
            <w:tc>
              <w:tcPr>
                <w:tcW w:w="2086" w:type="pct"/>
              </w:tcPr>
              <w:p w14:paraId="436238EA" w14:textId="77777777" w:rsidR="00AB4897" w:rsidRDefault="00000000" w:rsidP="005D513F">
                <w:pPr>
                  <w:spacing w:line="276" w:lineRule="auto"/>
                  <w:jc w:val="right"/>
                  <w:rPr>
                    <w:rFonts w:cs="Arial"/>
                  </w:rPr>
                </w:pPr>
                <w:r>
                  <w:t>124,291,587.69</w:t>
                </w:r>
              </w:p>
            </w:tc>
          </w:tr>
          <w:tr w:rsidR="00AB4897" w14:paraId="3C1E10F2" w14:textId="77777777" w:rsidTr="00AB4897">
            <w:trPr>
              <w:jc w:val="center"/>
            </w:trPr>
            <w:sdt>
              <w:sdtPr>
                <w:tag w:val="_PLD_66e643b0465b436790ac369f16cc4073"/>
                <w:id w:val="-1714339291"/>
                <w:lock w:val="sdtLocked"/>
              </w:sdtPr>
              <w:sdtContent>
                <w:tc>
                  <w:tcPr>
                    <w:tcW w:w="1235" w:type="pct"/>
                    <w:shd w:val="clear" w:color="auto" w:fill="auto"/>
                    <w:vAlign w:val="center"/>
                  </w:tcPr>
                  <w:p w14:paraId="4D7C3CD9" w14:textId="77777777" w:rsidR="00AB4897" w:rsidRDefault="00000000" w:rsidP="005D513F">
                    <w:pPr>
                      <w:rPr>
                        <w:rFonts w:cs="Arial"/>
                        <w:lang w:val="en-GB"/>
                      </w:rPr>
                    </w:pPr>
                    <w:r>
                      <w:rPr>
                        <w:rFonts w:cs="Arial" w:hint="eastAsia"/>
                        <w:lang w:val="en-GB"/>
                      </w:rPr>
                      <w:t>存货</w:t>
                    </w:r>
                  </w:p>
                </w:tc>
              </w:sdtContent>
            </w:sdt>
            <w:tc>
              <w:tcPr>
                <w:tcW w:w="1679" w:type="pct"/>
                <w:shd w:val="clear" w:color="auto" w:fill="auto"/>
              </w:tcPr>
              <w:p w14:paraId="32371DA2" w14:textId="77777777" w:rsidR="00AB4897" w:rsidRDefault="00000000" w:rsidP="005D513F">
                <w:pPr>
                  <w:spacing w:line="276" w:lineRule="auto"/>
                  <w:jc w:val="right"/>
                  <w:rPr>
                    <w:rFonts w:cs="Arial"/>
                  </w:rPr>
                </w:pPr>
                <w:r>
                  <w:t>41,519,018.17</w:t>
                </w:r>
              </w:p>
            </w:tc>
            <w:tc>
              <w:tcPr>
                <w:tcW w:w="2086" w:type="pct"/>
              </w:tcPr>
              <w:p w14:paraId="0778B0AA" w14:textId="77777777" w:rsidR="00AB4897" w:rsidRDefault="00000000" w:rsidP="005D513F">
                <w:pPr>
                  <w:spacing w:line="276" w:lineRule="auto"/>
                  <w:jc w:val="right"/>
                  <w:rPr>
                    <w:rFonts w:cs="Arial"/>
                  </w:rPr>
                </w:pPr>
                <w:r>
                  <w:t>36,513,075.68</w:t>
                </w:r>
              </w:p>
            </w:tc>
          </w:tr>
          <w:tr w:rsidR="00AB4897" w14:paraId="7923582A" w14:textId="77777777" w:rsidTr="00AB4897">
            <w:trPr>
              <w:jc w:val="center"/>
            </w:trPr>
            <w:sdt>
              <w:sdtPr>
                <w:tag w:val="_PLD_7e0cf9e9f8484a1ea70f8fec40bb63f4"/>
                <w:id w:val="-837610405"/>
                <w:lock w:val="sdtLocked"/>
              </w:sdtPr>
              <w:sdtContent>
                <w:tc>
                  <w:tcPr>
                    <w:tcW w:w="1235" w:type="pct"/>
                    <w:shd w:val="clear" w:color="auto" w:fill="auto"/>
                    <w:vAlign w:val="center"/>
                  </w:tcPr>
                  <w:p w14:paraId="687CEDAD" w14:textId="77777777" w:rsidR="00AB4897" w:rsidRDefault="00000000" w:rsidP="005D513F">
                    <w:pPr>
                      <w:rPr>
                        <w:rFonts w:cs="Arial"/>
                        <w:lang w:val="en-GB"/>
                      </w:rPr>
                    </w:pPr>
                    <w:r>
                      <w:rPr>
                        <w:rFonts w:cs="Arial" w:hint="eastAsia"/>
                        <w:lang w:val="en-GB"/>
                      </w:rPr>
                      <w:t>固定资产</w:t>
                    </w:r>
                  </w:p>
                </w:tc>
              </w:sdtContent>
            </w:sdt>
            <w:tc>
              <w:tcPr>
                <w:tcW w:w="1679" w:type="pct"/>
                <w:shd w:val="clear" w:color="auto" w:fill="auto"/>
              </w:tcPr>
              <w:p w14:paraId="1BB6F6EB" w14:textId="77777777" w:rsidR="00AB4897" w:rsidRDefault="00000000" w:rsidP="005D513F">
                <w:pPr>
                  <w:spacing w:line="276" w:lineRule="auto"/>
                  <w:jc w:val="right"/>
                  <w:rPr>
                    <w:rFonts w:cs="Arial"/>
                  </w:rPr>
                </w:pPr>
                <w:r>
                  <w:t>4,798,390.00</w:t>
                </w:r>
              </w:p>
            </w:tc>
            <w:tc>
              <w:tcPr>
                <w:tcW w:w="2086" w:type="pct"/>
              </w:tcPr>
              <w:p w14:paraId="552B4C84" w14:textId="77777777" w:rsidR="00AB4897" w:rsidRDefault="00000000" w:rsidP="005D513F">
                <w:pPr>
                  <w:spacing w:line="276" w:lineRule="auto"/>
                  <w:jc w:val="right"/>
                  <w:rPr>
                    <w:rFonts w:cs="Arial"/>
                  </w:rPr>
                </w:pPr>
                <w:r>
                  <w:t>3,644,803.44</w:t>
                </w:r>
              </w:p>
            </w:tc>
          </w:tr>
          <w:tr w:rsidR="00AB4897" w14:paraId="548B6418" w14:textId="77777777" w:rsidTr="00AB4897">
            <w:trPr>
              <w:jc w:val="center"/>
            </w:trPr>
            <w:sdt>
              <w:sdtPr>
                <w:tag w:val="_PLD_0d6d9030f13d41658c1f2807fc7f8a74"/>
                <w:id w:val="794022381"/>
                <w:lock w:val="sdtLocked"/>
              </w:sdtPr>
              <w:sdtContent>
                <w:tc>
                  <w:tcPr>
                    <w:tcW w:w="1235" w:type="pct"/>
                    <w:shd w:val="clear" w:color="auto" w:fill="auto"/>
                    <w:vAlign w:val="center"/>
                  </w:tcPr>
                  <w:p w14:paraId="5BFA38E5" w14:textId="77777777" w:rsidR="00AB4897" w:rsidRDefault="00000000" w:rsidP="005D513F">
                    <w:pPr>
                      <w:rPr>
                        <w:rFonts w:cs="Arial"/>
                        <w:lang w:val="en-GB"/>
                      </w:rPr>
                    </w:pPr>
                    <w:r>
                      <w:rPr>
                        <w:rFonts w:cs="Arial" w:hint="eastAsia"/>
                        <w:lang w:val="en-GB"/>
                      </w:rPr>
                      <w:t>无形资产</w:t>
                    </w:r>
                  </w:p>
                </w:tc>
              </w:sdtContent>
            </w:sdt>
            <w:tc>
              <w:tcPr>
                <w:tcW w:w="1679" w:type="pct"/>
                <w:shd w:val="clear" w:color="auto" w:fill="auto"/>
              </w:tcPr>
              <w:p w14:paraId="296589ED" w14:textId="77777777" w:rsidR="00AB4897" w:rsidRDefault="00000000" w:rsidP="005D513F">
                <w:pPr>
                  <w:spacing w:line="276" w:lineRule="auto"/>
                  <w:jc w:val="right"/>
                  <w:rPr>
                    <w:rFonts w:cs="Arial"/>
                  </w:rPr>
                </w:pPr>
                <w:r>
                  <w:t>50,129,400.00</w:t>
                </w:r>
              </w:p>
            </w:tc>
            <w:tc>
              <w:tcPr>
                <w:tcW w:w="2086" w:type="pct"/>
              </w:tcPr>
              <w:p w14:paraId="37690FAE" w14:textId="77777777" w:rsidR="00AB4897" w:rsidRDefault="00000000" w:rsidP="005D513F">
                <w:pPr>
                  <w:spacing w:line="276" w:lineRule="auto"/>
                  <w:jc w:val="right"/>
                  <w:rPr>
                    <w:rFonts w:cs="Arial"/>
                  </w:rPr>
                </w:pPr>
                <w:r>
                  <w:t>104,436.84</w:t>
                </w:r>
              </w:p>
            </w:tc>
          </w:tr>
          <w:tr w:rsidR="00AB4897" w14:paraId="5FD0793D" w14:textId="77777777" w:rsidTr="00AB4897">
            <w:trPr>
              <w:jc w:val="center"/>
            </w:trPr>
            <w:sdt>
              <w:sdtPr>
                <w:rPr>
                  <w:rFonts w:cs="Arial"/>
                </w:rPr>
                <w:alias w:val="被购买方于购买日可辨认资产科目名称"/>
                <w:tag w:val="_GBC_78f1e20dfd7a44eca07704e894e49d93"/>
                <w:id w:val="-693464463"/>
                <w:lock w:val="sdtLocked"/>
              </w:sdtPr>
              <w:sdtContent>
                <w:tc>
                  <w:tcPr>
                    <w:tcW w:w="1235" w:type="pct"/>
                    <w:shd w:val="clear" w:color="auto" w:fill="FFFFFF"/>
                  </w:tcPr>
                  <w:p w14:paraId="028BDD6A" w14:textId="77777777" w:rsidR="00AB4897" w:rsidRDefault="00000000" w:rsidP="005D513F">
                    <w:pPr>
                      <w:rPr>
                        <w:rFonts w:cs="Arial"/>
                      </w:rPr>
                    </w:pPr>
                    <w:r>
                      <w:rPr>
                        <w:rFonts w:cs="Arial"/>
                      </w:rPr>
                      <w:t>其他流动资产</w:t>
                    </w:r>
                  </w:p>
                </w:tc>
              </w:sdtContent>
            </w:sdt>
            <w:sdt>
              <w:sdtPr>
                <w:rPr>
                  <w:rFonts w:cs="Arial"/>
                </w:rPr>
                <w:alias w:val="被购买方于购买日可辨认资产科目名称金额"/>
                <w:tag w:val="_GBC_d51e495e22e24f78a5a72442e29f3b8c"/>
                <w:id w:val="1763332288"/>
                <w:lock w:val="sdtLocked"/>
              </w:sdtPr>
              <w:sdtContent>
                <w:tc>
                  <w:tcPr>
                    <w:tcW w:w="1679" w:type="pct"/>
                  </w:tcPr>
                  <w:p w14:paraId="4AB9E62D" w14:textId="77777777" w:rsidR="00AB4897" w:rsidRDefault="00000000" w:rsidP="005D513F">
                    <w:pPr>
                      <w:jc w:val="right"/>
                      <w:rPr>
                        <w:rFonts w:cs="Arial"/>
                      </w:rPr>
                    </w:pPr>
                    <w:r>
                      <w:rPr>
                        <w:rFonts w:cs="Arial"/>
                      </w:rPr>
                      <w:t>48,512.92</w:t>
                    </w:r>
                  </w:p>
                </w:tc>
              </w:sdtContent>
            </w:sdt>
            <w:sdt>
              <w:sdtPr>
                <w:alias w:val="被购买方于购买日可辨认资产科目名称金额"/>
                <w:tag w:val="_GBC_a72f7d7905574334939cbb323c57da67"/>
                <w:id w:val="428090276"/>
                <w:lock w:val="sdtLocked"/>
              </w:sdtPr>
              <w:sdtContent>
                <w:tc>
                  <w:tcPr>
                    <w:tcW w:w="2086" w:type="pct"/>
                  </w:tcPr>
                  <w:p w14:paraId="58C02ECE" w14:textId="77777777" w:rsidR="00AB4897" w:rsidRDefault="00000000" w:rsidP="005D513F">
                    <w:pPr>
                      <w:jc w:val="right"/>
                    </w:pPr>
                    <w:r>
                      <w:t>48,512.92</w:t>
                    </w:r>
                  </w:p>
                </w:tc>
              </w:sdtContent>
            </w:sdt>
          </w:tr>
          <w:tr w:rsidR="00AB4897" w14:paraId="40BCE3F7" w14:textId="77777777" w:rsidTr="00AB4897">
            <w:trPr>
              <w:jc w:val="center"/>
            </w:trPr>
            <w:sdt>
              <w:sdtPr>
                <w:rPr>
                  <w:rFonts w:cs="Arial"/>
                </w:rPr>
                <w:alias w:val="被购买方于购买日可辨认资产科目名称"/>
                <w:tag w:val="_GBC_78f1e20dfd7a44eca07704e894e49d93"/>
                <w:id w:val="-1847790833"/>
                <w:lock w:val="sdtLocked"/>
              </w:sdtPr>
              <w:sdtContent>
                <w:tc>
                  <w:tcPr>
                    <w:tcW w:w="1235" w:type="pct"/>
                    <w:shd w:val="clear" w:color="auto" w:fill="FFFFFF"/>
                  </w:tcPr>
                  <w:p w14:paraId="5BC80248" w14:textId="77777777" w:rsidR="00AB4897" w:rsidRDefault="00000000" w:rsidP="005D513F">
                    <w:pPr>
                      <w:rPr>
                        <w:rFonts w:cs="Arial"/>
                      </w:rPr>
                    </w:pPr>
                    <w:r>
                      <w:rPr>
                        <w:rFonts w:cs="Arial"/>
                      </w:rPr>
                      <w:t>使用权资产</w:t>
                    </w:r>
                  </w:p>
                </w:tc>
              </w:sdtContent>
            </w:sdt>
            <w:sdt>
              <w:sdtPr>
                <w:rPr>
                  <w:rFonts w:cs="Arial"/>
                </w:rPr>
                <w:alias w:val="被购买方于购买日可辨认资产科目名称金额"/>
                <w:tag w:val="_GBC_d51e495e22e24f78a5a72442e29f3b8c"/>
                <w:id w:val="-348489458"/>
                <w:lock w:val="sdtLocked"/>
              </w:sdtPr>
              <w:sdtContent>
                <w:tc>
                  <w:tcPr>
                    <w:tcW w:w="1679" w:type="pct"/>
                  </w:tcPr>
                  <w:p w14:paraId="230C7E4B" w14:textId="77777777" w:rsidR="00AB4897" w:rsidRDefault="00000000" w:rsidP="005D513F">
                    <w:pPr>
                      <w:jc w:val="right"/>
                      <w:rPr>
                        <w:rFonts w:cs="Arial"/>
                      </w:rPr>
                    </w:pPr>
                    <w:r>
                      <w:rPr>
                        <w:rFonts w:cs="Arial"/>
                      </w:rPr>
                      <w:t>4,807,229.83</w:t>
                    </w:r>
                  </w:p>
                </w:tc>
              </w:sdtContent>
            </w:sdt>
            <w:sdt>
              <w:sdtPr>
                <w:alias w:val="被购买方于购买日可辨认资产科目名称金额"/>
                <w:tag w:val="_GBC_a72f7d7905574334939cbb323c57da67"/>
                <w:id w:val="1478028743"/>
                <w:lock w:val="sdtLocked"/>
              </w:sdtPr>
              <w:sdtContent>
                <w:tc>
                  <w:tcPr>
                    <w:tcW w:w="2086" w:type="pct"/>
                  </w:tcPr>
                  <w:p w14:paraId="3155B992" w14:textId="77777777" w:rsidR="00AB4897" w:rsidRDefault="00000000" w:rsidP="005D513F">
                    <w:pPr>
                      <w:jc w:val="right"/>
                    </w:pPr>
                    <w:r>
                      <w:t>4,807,229.83</w:t>
                    </w:r>
                  </w:p>
                </w:tc>
              </w:sdtContent>
            </w:sdt>
          </w:tr>
          <w:tr w:rsidR="00AB4897" w14:paraId="65D1E8B8" w14:textId="77777777" w:rsidTr="00AB4897">
            <w:trPr>
              <w:jc w:val="center"/>
            </w:trPr>
            <w:sdt>
              <w:sdtPr>
                <w:rPr>
                  <w:rFonts w:cs="Arial"/>
                </w:rPr>
                <w:alias w:val="被购买方于购买日可辨认资产科目名称"/>
                <w:tag w:val="_GBC_78f1e20dfd7a44eca07704e894e49d93"/>
                <w:id w:val="1397467367"/>
                <w:lock w:val="sdtLocked"/>
              </w:sdtPr>
              <w:sdtContent>
                <w:tc>
                  <w:tcPr>
                    <w:tcW w:w="1235" w:type="pct"/>
                    <w:shd w:val="clear" w:color="auto" w:fill="FFFFFF"/>
                  </w:tcPr>
                  <w:p w14:paraId="298250FA" w14:textId="77777777" w:rsidR="00AB4897" w:rsidRDefault="00000000" w:rsidP="005D513F">
                    <w:pPr>
                      <w:rPr>
                        <w:rFonts w:cs="Arial"/>
                      </w:rPr>
                    </w:pPr>
                    <w:r>
                      <w:rPr>
                        <w:rFonts w:cs="Arial"/>
                      </w:rPr>
                      <w:t>递延所得税资产</w:t>
                    </w:r>
                  </w:p>
                </w:tc>
              </w:sdtContent>
            </w:sdt>
            <w:sdt>
              <w:sdtPr>
                <w:rPr>
                  <w:rFonts w:cs="Arial"/>
                </w:rPr>
                <w:alias w:val="被购买方于购买日可辨认资产科目名称金额"/>
                <w:tag w:val="_GBC_d51e495e22e24f78a5a72442e29f3b8c"/>
                <w:id w:val="-148519113"/>
                <w:lock w:val="sdtLocked"/>
              </w:sdtPr>
              <w:sdtContent>
                <w:tc>
                  <w:tcPr>
                    <w:tcW w:w="1679" w:type="pct"/>
                  </w:tcPr>
                  <w:p w14:paraId="07693CEC" w14:textId="77777777" w:rsidR="00AB4897" w:rsidRDefault="00000000" w:rsidP="005D513F">
                    <w:pPr>
                      <w:jc w:val="right"/>
                      <w:rPr>
                        <w:rFonts w:cs="Arial"/>
                      </w:rPr>
                    </w:pPr>
                    <w:r>
                      <w:rPr>
                        <w:rFonts w:cs="Arial"/>
                      </w:rPr>
                      <w:t>1,518,705.89</w:t>
                    </w:r>
                  </w:p>
                </w:tc>
              </w:sdtContent>
            </w:sdt>
            <w:sdt>
              <w:sdtPr>
                <w:alias w:val="被购买方于购买日可辨认资产科目名称金额"/>
                <w:tag w:val="_GBC_a72f7d7905574334939cbb323c57da67"/>
                <w:id w:val="-571281031"/>
                <w:lock w:val="sdtLocked"/>
              </w:sdtPr>
              <w:sdtContent>
                <w:tc>
                  <w:tcPr>
                    <w:tcW w:w="2086" w:type="pct"/>
                  </w:tcPr>
                  <w:p w14:paraId="6B52E2C1" w14:textId="77777777" w:rsidR="00AB4897" w:rsidRDefault="00000000" w:rsidP="005D513F">
                    <w:pPr>
                      <w:jc w:val="right"/>
                    </w:pPr>
                    <w:r>
                      <w:t>1,518,705.89</w:t>
                    </w:r>
                  </w:p>
                </w:tc>
              </w:sdtContent>
            </w:sdt>
          </w:tr>
          <w:tr w:rsidR="00AB4897" w14:paraId="11C9BF27" w14:textId="77777777" w:rsidTr="00AB4897">
            <w:trPr>
              <w:jc w:val="center"/>
            </w:trPr>
            <w:sdt>
              <w:sdtPr>
                <w:rPr>
                  <w:rFonts w:cs="Arial"/>
                </w:rPr>
                <w:alias w:val="被购买方于购买日可辨认资产科目名称"/>
                <w:tag w:val="_GBC_78f1e20dfd7a44eca07704e894e49d93"/>
                <w:id w:val="543262567"/>
                <w:lock w:val="sdtLocked"/>
                <w:showingPlcHdr/>
              </w:sdtPr>
              <w:sdtContent>
                <w:tc>
                  <w:tcPr>
                    <w:tcW w:w="1235" w:type="pct"/>
                    <w:shd w:val="clear" w:color="auto" w:fill="FFFFFF"/>
                  </w:tcPr>
                  <w:p w14:paraId="40D9B62E" w14:textId="77777777" w:rsidR="00AB4897" w:rsidRDefault="00000000" w:rsidP="005D513F">
                    <w:pPr>
                      <w:rPr>
                        <w:rFonts w:cs="Arial"/>
                      </w:rPr>
                    </w:pPr>
                    <w:r>
                      <w:rPr>
                        <w:rFonts w:hint="eastAsia"/>
                      </w:rPr>
                      <w:t xml:space="preserve">　</w:t>
                    </w:r>
                  </w:p>
                </w:tc>
              </w:sdtContent>
            </w:sdt>
            <w:sdt>
              <w:sdtPr>
                <w:rPr>
                  <w:rFonts w:cs="Arial"/>
                </w:rPr>
                <w:alias w:val="被购买方于购买日可辨认资产科目名称金额"/>
                <w:tag w:val="_GBC_d51e495e22e24f78a5a72442e29f3b8c"/>
                <w:id w:val="-394653873"/>
                <w:lock w:val="sdtLocked"/>
                <w:showingPlcHdr/>
              </w:sdtPr>
              <w:sdtContent>
                <w:tc>
                  <w:tcPr>
                    <w:tcW w:w="1679" w:type="pct"/>
                  </w:tcPr>
                  <w:p w14:paraId="7B2EECA8" w14:textId="77777777" w:rsidR="00AB4897" w:rsidRDefault="00000000" w:rsidP="005D513F">
                    <w:pPr>
                      <w:jc w:val="right"/>
                      <w:rPr>
                        <w:rFonts w:cs="Arial"/>
                      </w:rPr>
                    </w:pPr>
                    <w:r>
                      <w:rPr>
                        <w:rFonts w:hint="eastAsia"/>
                      </w:rPr>
                      <w:t xml:space="preserve">　</w:t>
                    </w:r>
                  </w:p>
                </w:tc>
              </w:sdtContent>
            </w:sdt>
            <w:sdt>
              <w:sdtPr>
                <w:alias w:val="被购买方于购买日可辨认资产科目名称金额"/>
                <w:tag w:val="_GBC_a72f7d7905574334939cbb323c57da67"/>
                <w:id w:val="-1949001144"/>
                <w:lock w:val="sdtLocked"/>
                <w:showingPlcHdr/>
              </w:sdtPr>
              <w:sdtContent>
                <w:tc>
                  <w:tcPr>
                    <w:tcW w:w="2086" w:type="pct"/>
                  </w:tcPr>
                  <w:p w14:paraId="5239E317" w14:textId="77777777" w:rsidR="00AB4897" w:rsidRDefault="00000000" w:rsidP="005D513F">
                    <w:pPr>
                      <w:jc w:val="right"/>
                    </w:pPr>
                    <w:r>
                      <w:rPr>
                        <w:rFonts w:hint="eastAsia"/>
                      </w:rPr>
                      <w:t xml:space="preserve">　</w:t>
                    </w:r>
                  </w:p>
                </w:tc>
              </w:sdtContent>
            </w:sdt>
          </w:tr>
          <w:tr w:rsidR="00AB4897" w14:paraId="1CE85A98" w14:textId="77777777" w:rsidTr="00AB4897">
            <w:trPr>
              <w:jc w:val="center"/>
            </w:trPr>
            <w:sdt>
              <w:sdtPr>
                <w:tag w:val="_PLD_daf6849c8015478c89ee15518e19b8bd"/>
                <w:id w:val="373812082"/>
                <w:lock w:val="sdtLocked"/>
              </w:sdtPr>
              <w:sdtContent>
                <w:tc>
                  <w:tcPr>
                    <w:tcW w:w="1235" w:type="pct"/>
                    <w:shd w:val="clear" w:color="auto" w:fill="FFFFFF"/>
                  </w:tcPr>
                  <w:p w14:paraId="03B6EDD3" w14:textId="77777777" w:rsidR="00AB4897" w:rsidRDefault="00000000" w:rsidP="005D513F">
                    <w:pPr>
                      <w:rPr>
                        <w:rFonts w:cs="Arial"/>
                        <w:lang w:val="en-GB"/>
                      </w:rPr>
                    </w:pPr>
                    <w:r>
                      <w:rPr>
                        <w:rFonts w:cs="Arial" w:hint="eastAsia"/>
                        <w:lang w:val="en-GB"/>
                      </w:rPr>
                      <w:t>负债：</w:t>
                    </w:r>
                  </w:p>
                </w:tc>
              </w:sdtContent>
            </w:sdt>
            <w:tc>
              <w:tcPr>
                <w:tcW w:w="1679" w:type="pct"/>
              </w:tcPr>
              <w:p w14:paraId="1BCE630A" w14:textId="77777777" w:rsidR="00AB4897" w:rsidRDefault="00000000" w:rsidP="005D513F">
                <w:pPr>
                  <w:jc w:val="right"/>
                  <w:rPr>
                    <w:rFonts w:cs="Arial"/>
                  </w:rPr>
                </w:pPr>
                <w:r>
                  <w:t>110,668,569.72</w:t>
                </w:r>
              </w:p>
            </w:tc>
            <w:tc>
              <w:tcPr>
                <w:tcW w:w="2086" w:type="pct"/>
              </w:tcPr>
              <w:p w14:paraId="57BA30A0" w14:textId="77777777" w:rsidR="00AB4897" w:rsidRDefault="00000000" w:rsidP="005D513F">
                <w:pPr>
                  <w:jc w:val="right"/>
                </w:pPr>
                <w:r>
                  <w:t>102,240,895.90</w:t>
                </w:r>
              </w:p>
            </w:tc>
          </w:tr>
          <w:tr w:rsidR="00AB4897" w14:paraId="216A3DCA" w14:textId="77777777" w:rsidTr="00AB4897">
            <w:trPr>
              <w:jc w:val="center"/>
            </w:trPr>
            <w:sdt>
              <w:sdtPr>
                <w:tag w:val="_PLD_f63c233f164040789feceafb364ff339"/>
                <w:id w:val="-827135903"/>
                <w:lock w:val="sdtLocked"/>
              </w:sdtPr>
              <w:sdtContent>
                <w:tc>
                  <w:tcPr>
                    <w:tcW w:w="1235" w:type="pct"/>
                    <w:shd w:val="clear" w:color="auto" w:fill="FFFFFF"/>
                  </w:tcPr>
                  <w:p w14:paraId="18E84559" w14:textId="77777777" w:rsidR="00AB4897" w:rsidRDefault="00000000" w:rsidP="005D513F">
                    <w:pPr>
                      <w:rPr>
                        <w:rFonts w:cs="Arial"/>
                      </w:rPr>
                    </w:pPr>
                    <w:r>
                      <w:rPr>
                        <w:rFonts w:cs="Arial" w:hint="eastAsia"/>
                      </w:rPr>
                      <w:t>借款</w:t>
                    </w:r>
                  </w:p>
                </w:tc>
              </w:sdtContent>
            </w:sdt>
            <w:tc>
              <w:tcPr>
                <w:tcW w:w="1679" w:type="pct"/>
              </w:tcPr>
              <w:p w14:paraId="21B92FCA" w14:textId="77777777" w:rsidR="00AB4897" w:rsidRDefault="00000000" w:rsidP="005D513F">
                <w:pPr>
                  <w:spacing w:line="276" w:lineRule="auto"/>
                  <w:jc w:val="right"/>
                  <w:rPr>
                    <w:rFonts w:cs="Arial"/>
                  </w:rPr>
                </w:pPr>
              </w:p>
            </w:tc>
            <w:tc>
              <w:tcPr>
                <w:tcW w:w="2086" w:type="pct"/>
              </w:tcPr>
              <w:p w14:paraId="586B24A9" w14:textId="77777777" w:rsidR="00AB4897" w:rsidRDefault="00000000" w:rsidP="005D513F">
                <w:pPr>
                  <w:spacing w:line="276" w:lineRule="auto"/>
                  <w:jc w:val="right"/>
                  <w:rPr>
                    <w:rFonts w:cs="Arial"/>
                  </w:rPr>
                </w:pPr>
              </w:p>
            </w:tc>
          </w:tr>
          <w:tr w:rsidR="00AB4897" w14:paraId="5CEC01B5" w14:textId="77777777" w:rsidTr="00AB4897">
            <w:trPr>
              <w:jc w:val="center"/>
            </w:trPr>
            <w:sdt>
              <w:sdtPr>
                <w:tag w:val="_PLD_e3ab4607832d47d98d128c1ebb778789"/>
                <w:id w:val="1034080549"/>
                <w:lock w:val="sdtLocked"/>
              </w:sdtPr>
              <w:sdtContent>
                <w:tc>
                  <w:tcPr>
                    <w:tcW w:w="1235" w:type="pct"/>
                    <w:shd w:val="clear" w:color="auto" w:fill="FFFFFF"/>
                  </w:tcPr>
                  <w:p w14:paraId="03D1326C" w14:textId="77777777" w:rsidR="00AB4897" w:rsidRDefault="00000000" w:rsidP="005D513F">
                    <w:pPr>
                      <w:rPr>
                        <w:rFonts w:cs="Arial"/>
                      </w:rPr>
                    </w:pPr>
                    <w:r>
                      <w:rPr>
                        <w:rFonts w:cs="Arial" w:hint="eastAsia"/>
                      </w:rPr>
                      <w:t>应付款项</w:t>
                    </w:r>
                  </w:p>
                </w:tc>
              </w:sdtContent>
            </w:sdt>
            <w:tc>
              <w:tcPr>
                <w:tcW w:w="1679" w:type="pct"/>
              </w:tcPr>
              <w:p w14:paraId="0B880A04" w14:textId="77777777" w:rsidR="00AB4897" w:rsidRDefault="00000000" w:rsidP="005D513F">
                <w:pPr>
                  <w:spacing w:line="276" w:lineRule="auto"/>
                  <w:jc w:val="right"/>
                  <w:rPr>
                    <w:rFonts w:cs="Arial"/>
                  </w:rPr>
                </w:pPr>
                <w:r>
                  <w:t>88,208,073.12</w:t>
                </w:r>
              </w:p>
            </w:tc>
            <w:tc>
              <w:tcPr>
                <w:tcW w:w="2086" w:type="pct"/>
              </w:tcPr>
              <w:p w14:paraId="7CF4F871" w14:textId="77777777" w:rsidR="00AB4897" w:rsidRDefault="00000000" w:rsidP="005D513F">
                <w:pPr>
                  <w:spacing w:line="276" w:lineRule="auto"/>
                  <w:jc w:val="right"/>
                  <w:rPr>
                    <w:rFonts w:cs="Arial"/>
                  </w:rPr>
                </w:pPr>
                <w:r>
                  <w:t>88,208,073.12</w:t>
                </w:r>
              </w:p>
            </w:tc>
          </w:tr>
          <w:tr w:rsidR="00AB4897" w14:paraId="2D5F70AA" w14:textId="77777777" w:rsidTr="00AB4897">
            <w:trPr>
              <w:jc w:val="center"/>
            </w:trPr>
            <w:sdt>
              <w:sdtPr>
                <w:tag w:val="_PLD_87ac9342cc484bbca7b24f57ed10fbe3"/>
                <w:id w:val="-450549316"/>
                <w:lock w:val="sdtLocked"/>
              </w:sdtPr>
              <w:sdtContent>
                <w:tc>
                  <w:tcPr>
                    <w:tcW w:w="1235" w:type="pct"/>
                    <w:shd w:val="clear" w:color="auto" w:fill="FFFFFF"/>
                  </w:tcPr>
                  <w:p w14:paraId="650A63EE" w14:textId="77777777" w:rsidR="00AB4897" w:rsidRDefault="00000000" w:rsidP="005D513F">
                    <w:pPr>
                      <w:rPr>
                        <w:rFonts w:cs="Arial"/>
                      </w:rPr>
                    </w:pPr>
                    <w:r>
                      <w:rPr>
                        <w:rFonts w:cs="Arial" w:hint="eastAsia"/>
                      </w:rPr>
                      <w:t>递延所得税负债</w:t>
                    </w:r>
                  </w:p>
                </w:tc>
              </w:sdtContent>
            </w:sdt>
            <w:tc>
              <w:tcPr>
                <w:tcW w:w="1679" w:type="pct"/>
              </w:tcPr>
              <w:p w14:paraId="5AA87FDF" w14:textId="77777777" w:rsidR="00AB4897" w:rsidRDefault="00000000" w:rsidP="005D513F">
                <w:pPr>
                  <w:spacing w:line="276" w:lineRule="auto"/>
                  <w:jc w:val="right"/>
                  <w:rPr>
                    <w:rFonts w:cs="Arial"/>
                  </w:rPr>
                </w:pPr>
                <w:r>
                  <w:t>8,427,673.82</w:t>
                </w:r>
              </w:p>
            </w:tc>
            <w:tc>
              <w:tcPr>
                <w:tcW w:w="2086" w:type="pct"/>
              </w:tcPr>
              <w:p w14:paraId="0D3E62C2" w14:textId="77777777" w:rsidR="00AB4897" w:rsidRDefault="00000000" w:rsidP="005D513F">
                <w:pPr>
                  <w:spacing w:line="276" w:lineRule="auto"/>
                  <w:jc w:val="right"/>
                  <w:rPr>
                    <w:rFonts w:cs="Arial"/>
                  </w:rPr>
                </w:pPr>
                <w:r>
                  <w:t>0.00</w:t>
                </w:r>
              </w:p>
            </w:tc>
          </w:tr>
          <w:tr w:rsidR="00AB4897" w14:paraId="29686C30" w14:textId="77777777" w:rsidTr="00AB4897">
            <w:trPr>
              <w:jc w:val="center"/>
            </w:trPr>
            <w:sdt>
              <w:sdtPr>
                <w:rPr>
                  <w:rFonts w:cs="Arial"/>
                </w:rPr>
                <w:alias w:val="被购买方于购买日可辨认负债科目名称"/>
                <w:tag w:val="_GBC_3fdac5176d054c96826b1316e391834a"/>
                <w:id w:val="1860707478"/>
                <w:lock w:val="sdtLocked"/>
              </w:sdtPr>
              <w:sdtContent>
                <w:tc>
                  <w:tcPr>
                    <w:tcW w:w="1235" w:type="pct"/>
                    <w:shd w:val="clear" w:color="auto" w:fill="FFFFFF"/>
                  </w:tcPr>
                  <w:p w14:paraId="4171E879" w14:textId="77777777" w:rsidR="00AB4897" w:rsidRDefault="00000000" w:rsidP="005D513F">
                    <w:pPr>
                      <w:rPr>
                        <w:rFonts w:cs="Arial"/>
                      </w:rPr>
                    </w:pPr>
                    <w:r>
                      <w:rPr>
                        <w:rFonts w:cs="Arial"/>
                      </w:rPr>
                      <w:t>应交税费</w:t>
                    </w:r>
                  </w:p>
                </w:tc>
              </w:sdtContent>
            </w:sdt>
            <w:sdt>
              <w:sdtPr>
                <w:rPr>
                  <w:rFonts w:cs="Arial"/>
                </w:rPr>
                <w:alias w:val="被购买方于购买日可辨认负债科目名称金额"/>
                <w:tag w:val="_GBC_ec665ce5e8dd4420a27de5c03b05d188"/>
                <w:id w:val="-571729014"/>
                <w:lock w:val="sdtLocked"/>
              </w:sdtPr>
              <w:sdtContent>
                <w:tc>
                  <w:tcPr>
                    <w:tcW w:w="1679" w:type="pct"/>
                  </w:tcPr>
                  <w:p w14:paraId="49F04512" w14:textId="77777777" w:rsidR="00AB4897" w:rsidRDefault="00000000" w:rsidP="005D513F">
                    <w:pPr>
                      <w:jc w:val="right"/>
                      <w:rPr>
                        <w:rFonts w:cs="Arial"/>
                      </w:rPr>
                    </w:pPr>
                    <w:r>
                      <w:rPr>
                        <w:rFonts w:cs="Arial"/>
                      </w:rPr>
                      <w:t>7,692,800.98</w:t>
                    </w:r>
                  </w:p>
                </w:tc>
              </w:sdtContent>
            </w:sdt>
            <w:sdt>
              <w:sdtPr>
                <w:alias w:val="被购买方于购买日可辨认负债科目名称金额"/>
                <w:tag w:val="_GBC_8902caf41ddc42bd9a806ec934cb8d57"/>
                <w:id w:val="-611523125"/>
                <w:lock w:val="sdtLocked"/>
              </w:sdtPr>
              <w:sdtEndPr>
                <w:rPr>
                  <w:rFonts w:cs="Arial" w:hint="eastAsia"/>
                  <w:lang w:val="en-GB"/>
                </w:rPr>
              </w:sdtEndPr>
              <w:sdtContent>
                <w:tc>
                  <w:tcPr>
                    <w:tcW w:w="2086" w:type="pct"/>
                  </w:tcPr>
                  <w:p w14:paraId="21969896" w14:textId="77777777" w:rsidR="00AB4897" w:rsidRDefault="00000000" w:rsidP="005D513F">
                    <w:pPr>
                      <w:jc w:val="right"/>
                    </w:pPr>
                    <w:r>
                      <w:t>7,692,800.98</w:t>
                    </w:r>
                  </w:p>
                </w:tc>
              </w:sdtContent>
            </w:sdt>
          </w:tr>
          <w:tr w:rsidR="00AB4897" w14:paraId="10BC29CC" w14:textId="77777777" w:rsidTr="00AB4897">
            <w:trPr>
              <w:jc w:val="center"/>
            </w:trPr>
            <w:sdt>
              <w:sdtPr>
                <w:rPr>
                  <w:rFonts w:cs="Arial"/>
                </w:rPr>
                <w:alias w:val="被购买方于购买日可辨认负债科目名称"/>
                <w:tag w:val="_GBC_3fdac5176d054c96826b1316e391834a"/>
                <w:id w:val="48192792"/>
                <w:lock w:val="sdtLocked"/>
              </w:sdtPr>
              <w:sdtContent>
                <w:tc>
                  <w:tcPr>
                    <w:tcW w:w="1235" w:type="pct"/>
                    <w:shd w:val="clear" w:color="auto" w:fill="FFFFFF"/>
                  </w:tcPr>
                  <w:p w14:paraId="260B4209" w14:textId="77777777" w:rsidR="00AB4897" w:rsidRDefault="00000000" w:rsidP="005D513F">
                    <w:pPr>
                      <w:rPr>
                        <w:rFonts w:cs="Arial"/>
                      </w:rPr>
                    </w:pPr>
                    <w:r>
                      <w:rPr>
                        <w:rFonts w:cs="Arial"/>
                      </w:rPr>
                      <w:t>一年内到期的非流动负债</w:t>
                    </w:r>
                  </w:p>
                </w:tc>
              </w:sdtContent>
            </w:sdt>
            <w:sdt>
              <w:sdtPr>
                <w:rPr>
                  <w:rFonts w:cs="Arial"/>
                </w:rPr>
                <w:alias w:val="被购买方于购买日可辨认负债科目名称金额"/>
                <w:tag w:val="_GBC_ec665ce5e8dd4420a27de5c03b05d188"/>
                <w:id w:val="-1264687073"/>
                <w:lock w:val="sdtLocked"/>
              </w:sdtPr>
              <w:sdtContent>
                <w:tc>
                  <w:tcPr>
                    <w:tcW w:w="1679" w:type="pct"/>
                  </w:tcPr>
                  <w:p w14:paraId="18F10985" w14:textId="77777777" w:rsidR="00AB4897" w:rsidRDefault="00000000" w:rsidP="005D513F">
                    <w:pPr>
                      <w:jc w:val="right"/>
                      <w:rPr>
                        <w:rFonts w:cs="Arial"/>
                      </w:rPr>
                    </w:pPr>
                    <w:r>
                      <w:rPr>
                        <w:rFonts w:cs="Arial"/>
                      </w:rPr>
                      <w:t>2,225,792.58</w:t>
                    </w:r>
                  </w:p>
                </w:tc>
              </w:sdtContent>
            </w:sdt>
            <w:sdt>
              <w:sdtPr>
                <w:alias w:val="被购买方于购买日可辨认负债科目名称金额"/>
                <w:tag w:val="_GBC_8902caf41ddc42bd9a806ec934cb8d57"/>
                <w:id w:val="-871764509"/>
                <w:lock w:val="sdtLocked"/>
              </w:sdtPr>
              <w:sdtEndPr>
                <w:rPr>
                  <w:rFonts w:cs="Arial" w:hint="eastAsia"/>
                  <w:lang w:val="en-GB"/>
                </w:rPr>
              </w:sdtEndPr>
              <w:sdtContent>
                <w:tc>
                  <w:tcPr>
                    <w:tcW w:w="2086" w:type="pct"/>
                  </w:tcPr>
                  <w:p w14:paraId="7206FA45" w14:textId="77777777" w:rsidR="00AB4897" w:rsidRDefault="00000000" w:rsidP="005D513F">
                    <w:pPr>
                      <w:jc w:val="right"/>
                    </w:pPr>
                    <w:r>
                      <w:t>2,225,792.58</w:t>
                    </w:r>
                  </w:p>
                </w:tc>
              </w:sdtContent>
            </w:sdt>
          </w:tr>
          <w:tr w:rsidR="00AB4897" w14:paraId="76AB4704" w14:textId="77777777" w:rsidTr="00AB4897">
            <w:trPr>
              <w:jc w:val="center"/>
            </w:trPr>
            <w:sdt>
              <w:sdtPr>
                <w:rPr>
                  <w:rFonts w:cs="Arial"/>
                </w:rPr>
                <w:alias w:val="被购买方于购买日可辨认负债科目名称"/>
                <w:tag w:val="_GBC_3fdac5176d054c96826b1316e391834a"/>
                <w:id w:val="-1657452074"/>
                <w:lock w:val="sdtLocked"/>
              </w:sdtPr>
              <w:sdtContent>
                <w:tc>
                  <w:tcPr>
                    <w:tcW w:w="1235" w:type="pct"/>
                    <w:shd w:val="clear" w:color="auto" w:fill="FFFFFF"/>
                  </w:tcPr>
                  <w:p w14:paraId="1D9C2CFC" w14:textId="77777777" w:rsidR="00AB4897" w:rsidRDefault="00000000" w:rsidP="005D513F">
                    <w:pPr>
                      <w:rPr>
                        <w:rFonts w:cs="Arial"/>
                      </w:rPr>
                    </w:pPr>
                    <w:r>
                      <w:rPr>
                        <w:rFonts w:cs="Arial"/>
                      </w:rPr>
                      <w:t>租赁负债</w:t>
                    </w:r>
                  </w:p>
                </w:tc>
              </w:sdtContent>
            </w:sdt>
            <w:sdt>
              <w:sdtPr>
                <w:rPr>
                  <w:rFonts w:cs="Arial"/>
                </w:rPr>
                <w:alias w:val="被购买方于购买日可辨认负债科目名称金额"/>
                <w:tag w:val="_GBC_ec665ce5e8dd4420a27de5c03b05d188"/>
                <w:id w:val="-300464330"/>
                <w:lock w:val="sdtLocked"/>
              </w:sdtPr>
              <w:sdtContent>
                <w:tc>
                  <w:tcPr>
                    <w:tcW w:w="1679" w:type="pct"/>
                  </w:tcPr>
                  <w:p w14:paraId="0B768A07" w14:textId="77777777" w:rsidR="00AB4897" w:rsidRDefault="00000000" w:rsidP="005D513F">
                    <w:pPr>
                      <w:jc w:val="right"/>
                      <w:rPr>
                        <w:rFonts w:cs="Arial"/>
                      </w:rPr>
                    </w:pPr>
                    <w:r>
                      <w:rPr>
                        <w:rFonts w:cs="Arial"/>
                      </w:rPr>
                      <w:t>1,351,871.95</w:t>
                    </w:r>
                  </w:p>
                </w:tc>
              </w:sdtContent>
            </w:sdt>
            <w:sdt>
              <w:sdtPr>
                <w:alias w:val="被购买方于购买日可辨认负债科目名称金额"/>
                <w:tag w:val="_GBC_8902caf41ddc42bd9a806ec934cb8d57"/>
                <w:id w:val="862703169"/>
                <w:lock w:val="sdtLocked"/>
              </w:sdtPr>
              <w:sdtEndPr>
                <w:rPr>
                  <w:rFonts w:cs="Arial" w:hint="eastAsia"/>
                  <w:lang w:val="en-GB"/>
                </w:rPr>
              </w:sdtEndPr>
              <w:sdtContent>
                <w:tc>
                  <w:tcPr>
                    <w:tcW w:w="2086" w:type="pct"/>
                  </w:tcPr>
                  <w:p w14:paraId="5D99F726" w14:textId="77777777" w:rsidR="00AB4897" w:rsidRDefault="00000000" w:rsidP="005D513F">
                    <w:pPr>
                      <w:jc w:val="right"/>
                    </w:pPr>
                    <w:r>
                      <w:t>1,351,871.95</w:t>
                    </w:r>
                  </w:p>
                </w:tc>
              </w:sdtContent>
            </w:sdt>
          </w:tr>
          <w:tr w:rsidR="00AB4897" w14:paraId="1A1FFD25" w14:textId="77777777" w:rsidTr="00AB4897">
            <w:trPr>
              <w:jc w:val="center"/>
            </w:trPr>
            <w:sdt>
              <w:sdtPr>
                <w:rPr>
                  <w:rFonts w:cs="Arial"/>
                </w:rPr>
                <w:alias w:val="被购买方于购买日可辨认负债科目名称"/>
                <w:tag w:val="_GBC_3fdac5176d054c96826b1316e391834a"/>
                <w:id w:val="-154535523"/>
                <w:lock w:val="sdtLocked"/>
              </w:sdtPr>
              <w:sdtContent>
                <w:tc>
                  <w:tcPr>
                    <w:tcW w:w="1235" w:type="pct"/>
                    <w:shd w:val="clear" w:color="auto" w:fill="FFFFFF"/>
                  </w:tcPr>
                  <w:p w14:paraId="23D058F8" w14:textId="77777777" w:rsidR="00AB4897" w:rsidRDefault="00000000" w:rsidP="005D513F">
                    <w:pPr>
                      <w:rPr>
                        <w:rFonts w:cs="Arial"/>
                      </w:rPr>
                    </w:pPr>
                    <w:r>
                      <w:rPr>
                        <w:rFonts w:cs="Arial"/>
                      </w:rPr>
                      <w:t>预计负债</w:t>
                    </w:r>
                  </w:p>
                </w:tc>
              </w:sdtContent>
            </w:sdt>
            <w:sdt>
              <w:sdtPr>
                <w:rPr>
                  <w:rFonts w:cs="Arial"/>
                </w:rPr>
                <w:alias w:val="被购买方于购买日可辨认负债科目名称金额"/>
                <w:tag w:val="_GBC_ec665ce5e8dd4420a27de5c03b05d188"/>
                <w:id w:val="1819525801"/>
                <w:lock w:val="sdtLocked"/>
              </w:sdtPr>
              <w:sdtContent>
                <w:tc>
                  <w:tcPr>
                    <w:tcW w:w="1679" w:type="pct"/>
                  </w:tcPr>
                  <w:p w14:paraId="0AF1E6F5" w14:textId="77777777" w:rsidR="00AB4897" w:rsidRDefault="00000000" w:rsidP="005D513F">
                    <w:pPr>
                      <w:jc w:val="right"/>
                      <w:rPr>
                        <w:rFonts w:cs="Arial"/>
                      </w:rPr>
                    </w:pPr>
                    <w:r>
                      <w:rPr>
                        <w:rFonts w:cs="Arial"/>
                      </w:rPr>
                      <w:t>2,762,357.27</w:t>
                    </w:r>
                  </w:p>
                </w:tc>
              </w:sdtContent>
            </w:sdt>
            <w:sdt>
              <w:sdtPr>
                <w:alias w:val="被购买方于购买日可辨认负债科目名称金额"/>
                <w:tag w:val="_GBC_8902caf41ddc42bd9a806ec934cb8d57"/>
                <w:id w:val="589277770"/>
                <w:lock w:val="sdtLocked"/>
              </w:sdtPr>
              <w:sdtEndPr>
                <w:rPr>
                  <w:rFonts w:cs="Arial" w:hint="eastAsia"/>
                  <w:lang w:val="en-GB"/>
                </w:rPr>
              </w:sdtEndPr>
              <w:sdtContent>
                <w:tc>
                  <w:tcPr>
                    <w:tcW w:w="2086" w:type="pct"/>
                  </w:tcPr>
                  <w:p w14:paraId="7D35F5B4" w14:textId="77777777" w:rsidR="00AB4897" w:rsidRDefault="00000000" w:rsidP="005D513F">
                    <w:pPr>
                      <w:jc w:val="right"/>
                    </w:pPr>
                    <w:r>
                      <w:t>2,762,357.27</w:t>
                    </w:r>
                  </w:p>
                </w:tc>
              </w:sdtContent>
            </w:sdt>
          </w:tr>
          <w:tr w:rsidR="00AB4897" w14:paraId="15EBF78B" w14:textId="77777777" w:rsidTr="00AB4897">
            <w:trPr>
              <w:jc w:val="center"/>
            </w:trPr>
            <w:sdt>
              <w:sdtPr>
                <w:rPr>
                  <w:rFonts w:cs="Arial"/>
                </w:rPr>
                <w:alias w:val="被购买方于购买日可辨认负债科目名称"/>
                <w:tag w:val="_GBC_3fdac5176d054c96826b1316e391834a"/>
                <w:id w:val="847834576"/>
                <w:lock w:val="sdtLocked"/>
                <w:showingPlcHdr/>
              </w:sdtPr>
              <w:sdtContent>
                <w:tc>
                  <w:tcPr>
                    <w:tcW w:w="1235" w:type="pct"/>
                    <w:shd w:val="clear" w:color="auto" w:fill="FFFFFF"/>
                  </w:tcPr>
                  <w:p w14:paraId="583F2691" w14:textId="77777777" w:rsidR="00AB4897" w:rsidRDefault="00000000" w:rsidP="005D513F">
                    <w:pPr>
                      <w:rPr>
                        <w:rFonts w:cs="Arial"/>
                      </w:rPr>
                    </w:pPr>
                    <w:r>
                      <w:rPr>
                        <w:rFonts w:hint="eastAsia"/>
                      </w:rPr>
                      <w:t xml:space="preserve">　</w:t>
                    </w:r>
                  </w:p>
                </w:tc>
              </w:sdtContent>
            </w:sdt>
            <w:sdt>
              <w:sdtPr>
                <w:rPr>
                  <w:rFonts w:cs="Arial"/>
                </w:rPr>
                <w:alias w:val="被购买方于购买日可辨认负债科目名称金额"/>
                <w:tag w:val="_GBC_ec665ce5e8dd4420a27de5c03b05d188"/>
                <w:id w:val="-1480841063"/>
                <w:lock w:val="sdtLocked"/>
                <w:showingPlcHdr/>
              </w:sdtPr>
              <w:sdtContent>
                <w:tc>
                  <w:tcPr>
                    <w:tcW w:w="1679" w:type="pct"/>
                  </w:tcPr>
                  <w:p w14:paraId="09B77660" w14:textId="77777777" w:rsidR="00AB4897" w:rsidRDefault="00000000" w:rsidP="005D513F">
                    <w:pPr>
                      <w:jc w:val="right"/>
                      <w:rPr>
                        <w:rFonts w:cs="Arial"/>
                      </w:rPr>
                    </w:pPr>
                    <w:r>
                      <w:rPr>
                        <w:rFonts w:hint="eastAsia"/>
                      </w:rPr>
                      <w:t xml:space="preserve">　</w:t>
                    </w:r>
                  </w:p>
                </w:tc>
              </w:sdtContent>
            </w:sdt>
            <w:sdt>
              <w:sdtPr>
                <w:alias w:val="被购买方于购买日可辨认负债科目名称金额"/>
                <w:tag w:val="_GBC_8902caf41ddc42bd9a806ec934cb8d57"/>
                <w:id w:val="-1113047438"/>
                <w:lock w:val="sdtLocked"/>
                <w:showingPlcHdr/>
              </w:sdtPr>
              <w:sdtEndPr>
                <w:rPr>
                  <w:rFonts w:cs="Arial" w:hint="eastAsia"/>
                  <w:lang w:val="en-GB"/>
                </w:rPr>
              </w:sdtEndPr>
              <w:sdtContent>
                <w:tc>
                  <w:tcPr>
                    <w:tcW w:w="2086" w:type="pct"/>
                  </w:tcPr>
                  <w:p w14:paraId="5E44F15A" w14:textId="77777777" w:rsidR="00AB4897" w:rsidRDefault="00000000" w:rsidP="005D513F">
                    <w:pPr>
                      <w:jc w:val="right"/>
                    </w:pPr>
                    <w:r>
                      <w:rPr>
                        <w:rFonts w:hint="eastAsia"/>
                      </w:rPr>
                      <w:t xml:space="preserve">　</w:t>
                    </w:r>
                  </w:p>
                </w:tc>
              </w:sdtContent>
            </w:sdt>
          </w:tr>
          <w:tr w:rsidR="00AB4897" w14:paraId="65D5D011" w14:textId="77777777" w:rsidTr="00AB4897">
            <w:trPr>
              <w:jc w:val="center"/>
            </w:trPr>
            <w:sdt>
              <w:sdtPr>
                <w:rPr>
                  <w:rFonts w:cs="Arial"/>
                </w:rPr>
                <w:alias w:val="被购买方于购买日可辨认负债科目名称"/>
                <w:tag w:val="_GBC_3fdac5176d054c96826b1316e391834a"/>
                <w:id w:val="-195779583"/>
                <w:lock w:val="sdtLocked"/>
                <w:showingPlcHdr/>
              </w:sdtPr>
              <w:sdtContent>
                <w:tc>
                  <w:tcPr>
                    <w:tcW w:w="1235" w:type="pct"/>
                    <w:shd w:val="clear" w:color="auto" w:fill="FFFFFF"/>
                  </w:tcPr>
                  <w:p w14:paraId="18844DEA" w14:textId="77777777" w:rsidR="00AB4897" w:rsidRDefault="00000000" w:rsidP="005D513F">
                    <w:pPr>
                      <w:rPr>
                        <w:rFonts w:cs="Arial"/>
                      </w:rPr>
                    </w:pPr>
                    <w:r>
                      <w:rPr>
                        <w:rFonts w:hint="eastAsia"/>
                      </w:rPr>
                      <w:t xml:space="preserve">　</w:t>
                    </w:r>
                  </w:p>
                </w:tc>
              </w:sdtContent>
            </w:sdt>
            <w:sdt>
              <w:sdtPr>
                <w:rPr>
                  <w:rFonts w:cs="Arial"/>
                </w:rPr>
                <w:alias w:val="被购买方于购买日可辨认负债科目名称金额"/>
                <w:tag w:val="_GBC_ec665ce5e8dd4420a27de5c03b05d188"/>
                <w:id w:val="764817474"/>
                <w:lock w:val="sdtLocked"/>
                <w:showingPlcHdr/>
              </w:sdtPr>
              <w:sdtContent>
                <w:tc>
                  <w:tcPr>
                    <w:tcW w:w="1679" w:type="pct"/>
                  </w:tcPr>
                  <w:p w14:paraId="26ADC940" w14:textId="77777777" w:rsidR="00AB4897" w:rsidRDefault="00000000" w:rsidP="005D513F">
                    <w:pPr>
                      <w:jc w:val="right"/>
                      <w:rPr>
                        <w:rFonts w:cs="Arial"/>
                      </w:rPr>
                    </w:pPr>
                    <w:r>
                      <w:rPr>
                        <w:rFonts w:hint="eastAsia"/>
                      </w:rPr>
                      <w:t xml:space="preserve">　</w:t>
                    </w:r>
                  </w:p>
                </w:tc>
              </w:sdtContent>
            </w:sdt>
            <w:sdt>
              <w:sdtPr>
                <w:alias w:val="被购买方于购买日可辨认负债科目名称金额"/>
                <w:tag w:val="_GBC_8902caf41ddc42bd9a806ec934cb8d57"/>
                <w:id w:val="-1439447058"/>
                <w:lock w:val="sdtLocked"/>
                <w:showingPlcHdr/>
              </w:sdtPr>
              <w:sdtEndPr>
                <w:rPr>
                  <w:rFonts w:cs="Arial" w:hint="eastAsia"/>
                  <w:lang w:val="en-GB"/>
                </w:rPr>
              </w:sdtEndPr>
              <w:sdtContent>
                <w:tc>
                  <w:tcPr>
                    <w:tcW w:w="2086" w:type="pct"/>
                  </w:tcPr>
                  <w:p w14:paraId="740E5B69" w14:textId="77777777" w:rsidR="00AB4897" w:rsidRDefault="00000000" w:rsidP="005D513F">
                    <w:pPr>
                      <w:jc w:val="right"/>
                    </w:pPr>
                    <w:r>
                      <w:rPr>
                        <w:rFonts w:hint="eastAsia"/>
                      </w:rPr>
                      <w:t xml:space="preserve">　</w:t>
                    </w:r>
                  </w:p>
                </w:tc>
              </w:sdtContent>
            </w:sdt>
          </w:tr>
          <w:tr w:rsidR="00AB4897" w14:paraId="607DC202" w14:textId="77777777" w:rsidTr="00AB4897">
            <w:trPr>
              <w:jc w:val="center"/>
            </w:trPr>
            <w:sdt>
              <w:sdtPr>
                <w:tag w:val="_PLD_31f4f78f54f44b42ba45229f2588c644"/>
                <w:id w:val="1321695877"/>
                <w:lock w:val="sdtLocked"/>
              </w:sdtPr>
              <w:sdtContent>
                <w:tc>
                  <w:tcPr>
                    <w:tcW w:w="1235" w:type="pct"/>
                  </w:tcPr>
                  <w:p w14:paraId="569BFF01" w14:textId="77777777" w:rsidR="00AB4897" w:rsidRDefault="00000000" w:rsidP="005D513F">
                    <w:pPr>
                      <w:ind w:left="3"/>
                      <w:rPr>
                        <w:rFonts w:cs="Arial"/>
                      </w:rPr>
                    </w:pPr>
                    <w:r>
                      <w:rPr>
                        <w:rFonts w:cs="Arial" w:hint="eastAsia"/>
                        <w:lang w:val="en-GB"/>
                      </w:rPr>
                      <w:t>净资产</w:t>
                    </w:r>
                  </w:p>
                </w:tc>
              </w:sdtContent>
            </w:sdt>
            <w:tc>
              <w:tcPr>
                <w:tcW w:w="1679" w:type="pct"/>
              </w:tcPr>
              <w:p w14:paraId="3992B99B" w14:textId="77777777" w:rsidR="00AB4897" w:rsidRDefault="00000000" w:rsidP="005D513F">
                <w:pPr>
                  <w:jc w:val="right"/>
                  <w:rPr>
                    <w:rFonts w:cs="Arial"/>
                  </w:rPr>
                </w:pPr>
                <w:r>
                  <w:t>172,754,951.13</w:t>
                </w:r>
              </w:p>
            </w:tc>
            <w:tc>
              <w:tcPr>
                <w:tcW w:w="2086" w:type="pct"/>
              </w:tcPr>
              <w:p w14:paraId="4CE74CE5" w14:textId="77777777" w:rsidR="00AB4897" w:rsidRDefault="00000000" w:rsidP="005D513F">
                <w:pPr>
                  <w:jc w:val="right"/>
                </w:pPr>
                <w:r>
                  <w:t>124,998,132.74</w:t>
                </w:r>
              </w:p>
            </w:tc>
          </w:tr>
          <w:tr w:rsidR="00AB4897" w14:paraId="6AFFA681" w14:textId="77777777" w:rsidTr="00AB4897">
            <w:trPr>
              <w:jc w:val="center"/>
            </w:trPr>
            <w:sdt>
              <w:sdtPr>
                <w:tag w:val="_PLD_27db97bb2e9e4ed29f664661ab32633e"/>
                <w:id w:val="-1592304958"/>
                <w:lock w:val="sdtLocked"/>
              </w:sdtPr>
              <w:sdtContent>
                <w:tc>
                  <w:tcPr>
                    <w:tcW w:w="1235" w:type="pct"/>
                  </w:tcPr>
                  <w:p w14:paraId="5388B83E" w14:textId="77777777" w:rsidR="00AB4897" w:rsidRDefault="00000000" w:rsidP="005D513F">
                    <w:pPr>
                      <w:ind w:left="3"/>
                      <w:rPr>
                        <w:rFonts w:cs="Arial"/>
                      </w:rPr>
                    </w:pPr>
                    <w:r>
                      <w:rPr>
                        <w:rFonts w:cs="Arial" w:hint="eastAsia"/>
                        <w:lang w:val="en-GB"/>
                      </w:rPr>
                      <w:t>减：少数股东权益</w:t>
                    </w:r>
                  </w:p>
                </w:tc>
              </w:sdtContent>
            </w:sdt>
            <w:tc>
              <w:tcPr>
                <w:tcW w:w="1679" w:type="pct"/>
              </w:tcPr>
              <w:p w14:paraId="3F11037B" w14:textId="77777777" w:rsidR="00AB4897" w:rsidRDefault="00000000" w:rsidP="005D513F">
                <w:pPr>
                  <w:jc w:val="right"/>
                  <w:rPr>
                    <w:rFonts w:cs="Arial"/>
                  </w:rPr>
                </w:pPr>
              </w:p>
            </w:tc>
            <w:tc>
              <w:tcPr>
                <w:tcW w:w="2086" w:type="pct"/>
              </w:tcPr>
              <w:p w14:paraId="0ABF612D" w14:textId="77777777" w:rsidR="00AB4897" w:rsidRDefault="00000000" w:rsidP="005D513F">
                <w:pPr>
                  <w:jc w:val="right"/>
                </w:pPr>
              </w:p>
            </w:tc>
          </w:tr>
          <w:tr w:rsidR="00AB4897" w:rsidRPr="00AB4897" w14:paraId="74D4D5C2" w14:textId="77777777" w:rsidTr="00AB4897">
            <w:trPr>
              <w:jc w:val="center"/>
            </w:trPr>
            <w:sdt>
              <w:sdtPr>
                <w:tag w:val="_PLD_7551e2dca54c417abfe6eda16c3c98be"/>
                <w:id w:val="266125356"/>
                <w:lock w:val="sdtLocked"/>
              </w:sdtPr>
              <w:sdtContent>
                <w:tc>
                  <w:tcPr>
                    <w:tcW w:w="1235" w:type="pct"/>
                  </w:tcPr>
                  <w:p w14:paraId="6CA394AD" w14:textId="77777777" w:rsidR="00AB4897" w:rsidRDefault="00000000" w:rsidP="005D513F">
                    <w:pPr>
                      <w:ind w:left="3"/>
                      <w:rPr>
                        <w:rFonts w:cs="Arial"/>
                      </w:rPr>
                    </w:pPr>
                    <w:r>
                      <w:rPr>
                        <w:rFonts w:cs="Arial" w:hint="eastAsia"/>
                        <w:lang w:val="en-GB"/>
                      </w:rPr>
                      <w:t>取得的净资产</w:t>
                    </w:r>
                  </w:p>
                </w:tc>
              </w:sdtContent>
            </w:sdt>
            <w:tc>
              <w:tcPr>
                <w:tcW w:w="1679" w:type="pct"/>
              </w:tcPr>
              <w:p w14:paraId="5A8BADC0" w14:textId="77777777" w:rsidR="00AB4897" w:rsidRPr="00AB4897" w:rsidRDefault="00000000" w:rsidP="00AB4897">
                <w:pPr>
                  <w:jc w:val="right"/>
                </w:pPr>
                <w:r>
                  <w:t>172,754,951.13</w:t>
                </w:r>
              </w:p>
            </w:tc>
            <w:tc>
              <w:tcPr>
                <w:tcW w:w="2086" w:type="pct"/>
              </w:tcPr>
              <w:p w14:paraId="3B959729" w14:textId="77777777" w:rsidR="00AB4897" w:rsidRPr="00AB4897" w:rsidRDefault="00000000" w:rsidP="00AB4897">
                <w:pPr>
                  <w:jc w:val="right"/>
                </w:pPr>
                <w:r>
                  <w:t>124,998,132.74</w:t>
                </w:r>
              </w:p>
            </w:tc>
          </w:tr>
        </w:tbl>
        <w:p w14:paraId="43992C2E" w14:textId="0063615B" w:rsidR="00120D52" w:rsidRPr="00AB4897" w:rsidRDefault="00000000" w:rsidP="00AB4897"/>
      </w:sdtContent>
    </w:sdt>
    <w:p w14:paraId="6640B9CC" w14:textId="77777777" w:rsidR="00120D52" w:rsidRDefault="00120D52">
      <w:pPr>
        <w:rPr>
          <w:rFonts w:cs="Arial"/>
        </w:rPr>
      </w:pPr>
    </w:p>
    <w:sdt>
      <w:sdtPr>
        <w:alias w:val="模块:被购买方于购买日可辨认资产、负债说明"/>
        <w:tag w:val="_SEC_71192ac75eef458fbf50203b1ba92b57"/>
        <w:id w:val="-15620605"/>
        <w:lock w:val="sdtLocked"/>
        <w:placeholder>
          <w:docPart w:val="GBC22222222222222222222222222222"/>
        </w:placeholder>
      </w:sdtPr>
      <w:sdtContent>
        <w:p w14:paraId="5C24C630" w14:textId="77777777" w:rsidR="00120D52" w:rsidRDefault="008F6847">
          <w:pPr>
            <w:rPr>
              <w:rFonts w:cs="Arial"/>
            </w:rPr>
          </w:pPr>
          <w:r>
            <w:rPr>
              <w:rFonts w:cs="Arial" w:hint="eastAsia"/>
            </w:rPr>
            <w:t>可辨认资产、负债公允价值的确定方法：</w:t>
          </w:r>
        </w:p>
        <w:sdt>
          <w:sdtPr>
            <w:rPr>
              <w:rFonts w:cs="Arial" w:hint="eastAsia"/>
            </w:rPr>
            <w:alias w:val="可辨认资产、负债公允价值的确定方法"/>
            <w:tag w:val="_GBC_45e7c286832e451897a1af3914036802"/>
            <w:id w:val="-1573808773"/>
            <w:lock w:val="sdtLocked"/>
            <w:placeholder>
              <w:docPart w:val="GBC22222222222222222222222222222"/>
            </w:placeholder>
          </w:sdtPr>
          <w:sdtContent>
            <w:p w14:paraId="09D3FBAE" w14:textId="07C4CF8D" w:rsidR="00120D52" w:rsidRDefault="007D5FE0">
              <w:pPr>
                <w:rPr>
                  <w:rFonts w:cs="Arial"/>
                </w:rPr>
              </w:pPr>
              <w:r>
                <w:rPr>
                  <w:rFonts w:cs="Arial" w:hint="eastAsia"/>
                </w:rPr>
                <w:t>不适用</w:t>
              </w:r>
            </w:p>
          </w:sdtContent>
        </w:sdt>
        <w:p w14:paraId="246AE654" w14:textId="77777777" w:rsidR="00120D52" w:rsidRDefault="008F6847">
          <w:pPr>
            <w:rPr>
              <w:rFonts w:cs="Arial"/>
            </w:rPr>
          </w:pPr>
          <w:r>
            <w:rPr>
              <w:rFonts w:cs="Arial" w:hint="eastAsia"/>
            </w:rPr>
            <w:t>企业合并中承担的被购买方的或有负债：</w:t>
          </w:r>
        </w:p>
        <w:sdt>
          <w:sdtPr>
            <w:rPr>
              <w:rFonts w:cs="Arial"/>
            </w:rPr>
            <w:alias w:val="企业合并中承担的被购买方的或有负债"/>
            <w:tag w:val="_GBC_474a94bc8d6940a487785a6accd26b87"/>
            <w:id w:val="-310941569"/>
            <w:lock w:val="sdtLocked"/>
            <w:placeholder>
              <w:docPart w:val="GBC22222222222222222222222222222"/>
            </w:placeholder>
          </w:sdtPr>
          <w:sdtContent>
            <w:p w14:paraId="3412ED1F" w14:textId="5DE742FA" w:rsidR="00120D52" w:rsidRDefault="007D5FE0">
              <w:pPr>
                <w:rPr>
                  <w:rFonts w:cs="Arial"/>
                </w:rPr>
              </w:pPr>
              <w:r>
                <w:rPr>
                  <w:rFonts w:cs="Arial" w:hint="eastAsia"/>
                </w:rPr>
                <w:t>无</w:t>
              </w:r>
            </w:p>
          </w:sdtContent>
        </w:sdt>
        <w:p w14:paraId="551F9879" w14:textId="77777777" w:rsidR="00120D52" w:rsidRDefault="008F6847">
          <w:pPr>
            <w:rPr>
              <w:rFonts w:cs="Arial"/>
            </w:rPr>
          </w:pPr>
          <w:r>
            <w:rPr>
              <w:rFonts w:cs="Arial" w:hint="eastAsia"/>
            </w:rPr>
            <w:t>其他说明：</w:t>
          </w:r>
        </w:p>
        <w:sdt>
          <w:sdtPr>
            <w:rPr>
              <w:rFonts w:cs="Arial"/>
            </w:rPr>
            <w:alias w:val="被购买方于购买日可辨认资产、负债的其他说明"/>
            <w:tag w:val="_GBC_dd8b59b904e64ba0bb442dee8b4568e6"/>
            <w:id w:val="747305103"/>
            <w:lock w:val="sdtLocked"/>
            <w:placeholder>
              <w:docPart w:val="GBC22222222222222222222222222222"/>
            </w:placeholder>
          </w:sdtPr>
          <w:sdtContent>
            <w:p w14:paraId="38294E79" w14:textId="5DF39641" w:rsidR="00120D52" w:rsidRDefault="007D5FE0">
              <w:pPr>
                <w:rPr>
                  <w:rFonts w:cs="Arial"/>
                </w:rPr>
              </w:pPr>
              <w:r>
                <w:rPr>
                  <w:rFonts w:cs="Arial" w:hint="eastAsia"/>
                </w:rPr>
                <w:t>无</w:t>
              </w:r>
            </w:p>
          </w:sdtContent>
        </w:sdt>
        <w:p w14:paraId="23B43CBE" w14:textId="77777777" w:rsidR="00120D52" w:rsidRDefault="00000000"/>
      </w:sdtContent>
    </w:sdt>
    <w:sdt>
      <w:sdtPr>
        <w:rPr>
          <w:rFonts w:ascii="宋体" w:hAnsi="宋体" w:cs="宋体" w:hint="eastAsia"/>
          <w:b w:val="0"/>
          <w:bCs/>
          <w:kern w:val="0"/>
          <w:szCs w:val="24"/>
        </w:rPr>
        <w:alias w:val="模块:购买日之前持有的股权按照公允价值重新计量产生的利得或损失"/>
        <w:tag w:val="_GBC_c06b2dfb69424beba587aec68ad18063"/>
        <w:id w:val="-1537262709"/>
        <w:lock w:val="sdtLocked"/>
        <w:placeholder>
          <w:docPart w:val="GBC22222222222222222222222222222"/>
        </w:placeholder>
      </w:sdtPr>
      <w:sdtEndPr>
        <w:rPr>
          <w:rFonts w:cs="Arial" w:hint="default"/>
          <w:szCs w:val="21"/>
        </w:rPr>
      </w:sdtEndPr>
      <w:sdtContent>
        <w:p w14:paraId="548B151F" w14:textId="77777777" w:rsidR="00120D52" w:rsidRDefault="008F6847">
          <w:pPr>
            <w:pStyle w:val="4"/>
            <w:numPr>
              <w:ilvl w:val="3"/>
              <w:numId w:val="97"/>
            </w:numPr>
            <w:tabs>
              <w:tab w:val="left" w:pos="658"/>
            </w:tabs>
            <w:rPr>
              <w:rFonts w:ascii="宋体" w:hAnsi="宋体"/>
              <w:szCs w:val="22"/>
            </w:rPr>
          </w:pPr>
          <w:r>
            <w:rPr>
              <w:rFonts w:ascii="宋体" w:hAnsi="宋体" w:hint="eastAsia"/>
            </w:rPr>
            <w:t>购买日之前持有的股权按照公允价值重新计量产生的利得或损失</w:t>
          </w:r>
        </w:p>
        <w:p w14:paraId="76B626C4" w14:textId="77777777" w:rsidR="00120D52" w:rsidRDefault="008F6847">
          <w:pPr>
            <w:rPr>
              <w:rFonts w:cs="Times New Roman"/>
              <w:kern w:val="2"/>
              <w:szCs w:val="22"/>
            </w:rPr>
          </w:pPr>
          <w:r>
            <w:rPr>
              <w:rFonts w:hint="eastAsia"/>
            </w:rPr>
            <w:t>是否存在通过多次交易分步实现企业合并且在报告期内取得控制权的交易</w:t>
          </w:r>
        </w:p>
        <w:p w14:paraId="44FA2B9B" w14:textId="48702A3D" w:rsidR="00276A88" w:rsidRDefault="00000000" w:rsidP="00276A88">
          <w:sdt>
            <w:sdtPr>
              <w:alias w:val="是否存在通过多次交易分步实现企业合并且在本报告期取得控制权的情形[双击切换]"/>
              <w:tag w:val="_GBC_5e89e7cd9baa4cf1adc884c8dae9fbee"/>
              <w:id w:val="906492846"/>
              <w:lock w:val="sdtLocked"/>
              <w:placeholder>
                <w:docPart w:val="GBC22222222222222222222222222222"/>
              </w:placeholder>
            </w:sdtPr>
            <w:sdtContent>
              <w:r w:rsidR="008F6847">
                <w:fldChar w:fldCharType="begin"/>
              </w:r>
              <w:r>
                <w:instrText xml:space="preserve"> MACROBUTTON  SnrToggleCheckbox □适用 </w:instrText>
              </w:r>
              <w:r w:rsidR="008F6847">
                <w:fldChar w:fldCharType="end"/>
              </w:r>
              <w:r w:rsidR="008F6847">
                <w:fldChar w:fldCharType="begin"/>
              </w:r>
              <w:r>
                <w:instrText xml:space="preserve"> MACROBUTTON  SnrToggleCheckbox √不适用 </w:instrText>
              </w:r>
              <w:r w:rsidR="008F6847">
                <w:fldChar w:fldCharType="end"/>
              </w:r>
            </w:sdtContent>
          </w:sdt>
        </w:p>
        <w:p w14:paraId="564B4B97" w14:textId="3C583EB9" w:rsidR="00120D52" w:rsidRDefault="00000000">
          <w:pPr>
            <w:rPr>
              <w:rFonts w:cs="Arial"/>
            </w:rPr>
          </w:pPr>
        </w:p>
      </w:sdtContent>
    </w:sdt>
    <w:p w14:paraId="219FCB61" w14:textId="77777777" w:rsidR="00120D52" w:rsidRDefault="00120D52">
      <w:pPr>
        <w:rPr>
          <w:rFonts w:cs="Arial"/>
        </w:rPr>
      </w:pPr>
    </w:p>
    <w:sdt>
      <w:sdtPr>
        <w:rPr>
          <w:rFonts w:ascii="宋体" w:hAnsi="宋体" w:cs="Arial" w:hint="eastAsia"/>
          <w:b w:val="0"/>
          <w:bCs/>
          <w:kern w:val="0"/>
          <w:szCs w:val="21"/>
        </w:rPr>
        <w:alias w:val="模块:购买日或合并当期期末无法合理确定合并对价或被购买方可辨认资产..."/>
        <w:tag w:val="_GBC_fec890c9a924410f898d02e5323920ad"/>
        <w:id w:val="-1872909953"/>
        <w:lock w:val="sdtLocked"/>
        <w:placeholder>
          <w:docPart w:val="GBC22222222222222222222222222222"/>
        </w:placeholder>
      </w:sdtPr>
      <w:sdtEndPr>
        <w:rPr>
          <w:rFonts w:hint="default"/>
        </w:rPr>
      </w:sdtEndPr>
      <w:sdtContent>
        <w:p w14:paraId="0A4A14D2" w14:textId="77777777" w:rsidR="00120D52" w:rsidRDefault="008F6847">
          <w:pPr>
            <w:pStyle w:val="4"/>
            <w:numPr>
              <w:ilvl w:val="3"/>
              <w:numId w:val="97"/>
            </w:numPr>
            <w:tabs>
              <w:tab w:val="left" w:pos="658"/>
            </w:tabs>
            <w:rPr>
              <w:rFonts w:ascii="宋体" w:hAnsi="宋体" w:cs="Arial"/>
              <w:szCs w:val="21"/>
            </w:rPr>
          </w:pPr>
          <w:r>
            <w:rPr>
              <w:rFonts w:ascii="宋体" w:hAnsi="宋体" w:cs="Arial" w:hint="eastAsia"/>
              <w:szCs w:val="21"/>
            </w:rPr>
            <w:t>购买日或合并当期期末无法合理确定合并对价或被购买方可辨认资产、负债公允价值的相关说明</w:t>
          </w:r>
        </w:p>
        <w:sdt>
          <w:sdtPr>
            <w:alias w:val="是否适用：购买日或合并当期期末无法合理确定合并对价或被购买方可辨认资产、负债公允价值的相关说明[双击切换]"/>
            <w:tag w:val="_GBC_e8a75ceb0d7e4c35bfc03d5c6782889f"/>
            <w:id w:val="-2033708466"/>
            <w:lock w:val="sdtLocked"/>
            <w:placeholder>
              <w:docPart w:val="GBC22222222222222222222222222222"/>
            </w:placeholder>
          </w:sdtPr>
          <w:sdtContent>
            <w:p w14:paraId="376EDBEE" w14:textId="4FDB3EFE" w:rsidR="00120D52" w:rsidRDefault="008F6847" w:rsidP="00276A88">
              <w:pPr>
                <w:rPr>
                  <w:rFonts w:cs="Arial"/>
                  <w:b/>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2F8121A" w14:textId="77777777" w:rsidR="00120D52" w:rsidRDefault="00120D52">
      <w:pPr>
        <w:rPr>
          <w:rFonts w:cs="Arial"/>
        </w:rPr>
      </w:pPr>
    </w:p>
    <w:sdt>
      <w:sdtPr>
        <w:rPr>
          <w:rFonts w:ascii="宋体" w:hAnsi="宋体" w:cs="Arial" w:hint="eastAsia"/>
          <w:b w:val="0"/>
          <w:bCs/>
          <w:kern w:val="0"/>
          <w:szCs w:val="21"/>
        </w:rPr>
        <w:alias w:val="模块:非同一控制下企业合并其他说明"/>
        <w:tag w:val="_GBC_a8e368f1c89042528538f003b17f5f6e"/>
        <w:id w:val="-922880500"/>
        <w:lock w:val="sdtLocked"/>
        <w:placeholder>
          <w:docPart w:val="GBC22222222222222222222222222222"/>
        </w:placeholder>
      </w:sdtPr>
      <w:sdtEndPr>
        <w:rPr>
          <w:rFonts w:cstheme="minorBidi" w:hint="default"/>
        </w:rPr>
      </w:sdtEndPr>
      <w:sdtContent>
        <w:p w14:paraId="71DB44B6" w14:textId="77777777" w:rsidR="00120D52" w:rsidRDefault="008F6847">
          <w:pPr>
            <w:pStyle w:val="4"/>
            <w:numPr>
              <w:ilvl w:val="3"/>
              <w:numId w:val="97"/>
            </w:numPr>
            <w:tabs>
              <w:tab w:val="left" w:pos="658"/>
            </w:tabs>
            <w:rPr>
              <w:rFonts w:ascii="宋体" w:hAnsi="宋体" w:cs="Arial"/>
              <w:szCs w:val="21"/>
            </w:rPr>
          </w:pPr>
          <w:r>
            <w:rPr>
              <w:rFonts w:ascii="宋体" w:hAnsi="宋体" w:cs="Arial" w:hint="eastAsia"/>
              <w:szCs w:val="21"/>
            </w:rPr>
            <w:t>其他说明</w:t>
          </w:r>
        </w:p>
        <w:sdt>
          <w:sdtPr>
            <w:alias w:val="是否适用：非同一控制下企业合并其他需要说明的事项[双击切换]"/>
            <w:tag w:val="_GBC_ab58bf6b03504b3d88a49a138127fd98"/>
            <w:id w:val="-852259663"/>
            <w:lock w:val="sdtLocked"/>
            <w:placeholder>
              <w:docPart w:val="GBC22222222222222222222222222222"/>
            </w:placeholder>
          </w:sdtPr>
          <w:sdtContent>
            <w:p w14:paraId="73CBC0EF" w14:textId="0E4FD482" w:rsidR="00120D52" w:rsidRDefault="008F6847" w:rsidP="00276A88">
              <w:pPr>
                <w:rPr>
                  <w:rFonts w:cstheme="minorBidi"/>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6AB57587" w14:textId="77777777" w:rsidR="00120D52" w:rsidRDefault="00120D52"/>
    <w:p w14:paraId="4E6A9AAD" w14:textId="77777777" w:rsidR="00120D52" w:rsidRDefault="008F6847">
      <w:pPr>
        <w:pStyle w:val="3"/>
        <w:numPr>
          <w:ilvl w:val="0"/>
          <w:numId w:val="96"/>
        </w:numPr>
        <w:rPr>
          <w:rFonts w:ascii="宋体" w:hAnsi="宋体" w:cs="Arial"/>
          <w:szCs w:val="21"/>
        </w:rPr>
      </w:pPr>
      <w:r>
        <w:rPr>
          <w:rFonts w:ascii="宋体" w:hAnsi="宋体" w:cs="Arial" w:hint="eastAsia"/>
          <w:szCs w:val="21"/>
        </w:rPr>
        <w:t>同</w:t>
      </w:r>
      <w:proofErr w:type="gramStart"/>
      <w:r>
        <w:rPr>
          <w:rFonts w:ascii="宋体" w:hAnsi="宋体" w:cs="Arial" w:hint="eastAsia"/>
          <w:szCs w:val="21"/>
        </w:rPr>
        <w:t>一控制</w:t>
      </w:r>
      <w:proofErr w:type="gramEnd"/>
      <w:r>
        <w:rPr>
          <w:rFonts w:ascii="宋体" w:hAnsi="宋体" w:cs="Arial" w:hint="eastAsia"/>
          <w:szCs w:val="21"/>
        </w:rPr>
        <w:t>下企业合并</w:t>
      </w:r>
    </w:p>
    <w:sdt>
      <w:sdtPr>
        <w:alias w:val="是否适用：同一控制下企业合并[双击切换]"/>
        <w:tag w:val="_GBC_cde296136a1d4f2094eb79d21291eae2"/>
        <w:id w:val="-2049291082"/>
        <w:lock w:val="sdtLocked"/>
        <w:placeholder>
          <w:docPart w:val="GBC22222222222222222222222222222"/>
        </w:placeholder>
      </w:sdtPr>
      <w:sdtContent>
        <w:p w14:paraId="6ABCC87F" w14:textId="705B1852" w:rsidR="00276A88" w:rsidRDefault="008F6847" w:rsidP="00276A88">
          <w:pPr>
            <w:rPr>
              <w:rFonts w:cs="Arial"/>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D5B25F0" w14:textId="071B8A4E" w:rsidR="00120D52" w:rsidRDefault="00120D52">
      <w:pPr>
        <w:rPr>
          <w:rFonts w:cs="Arial"/>
        </w:rPr>
      </w:pPr>
    </w:p>
    <w:p w14:paraId="2CCB6AB7" w14:textId="77777777" w:rsidR="00120D52" w:rsidRDefault="00120D52"/>
    <w:sdt>
      <w:sdtPr>
        <w:rPr>
          <w:rFonts w:ascii="宋体" w:hAnsi="宋体" w:cs="Arial" w:hint="eastAsia"/>
          <w:b w:val="0"/>
          <w:bCs/>
          <w:kern w:val="0"/>
          <w:szCs w:val="21"/>
        </w:rPr>
        <w:alias w:val="模块:反向购买"/>
        <w:tag w:val="_SEC_e0818786830d42ce99957d3ef113691a"/>
        <w:id w:val="352381601"/>
        <w:lock w:val="sdtLocked"/>
        <w:placeholder>
          <w:docPart w:val="GBC22222222222222222222222222222"/>
        </w:placeholder>
      </w:sdtPr>
      <w:sdtEndPr>
        <w:rPr>
          <w:rFonts w:hint="default"/>
        </w:rPr>
      </w:sdtEndPr>
      <w:sdtContent>
        <w:p w14:paraId="12C9B225" w14:textId="77777777" w:rsidR="00120D52" w:rsidRDefault="008F6847">
          <w:pPr>
            <w:pStyle w:val="3"/>
            <w:numPr>
              <w:ilvl w:val="0"/>
              <w:numId w:val="96"/>
            </w:numPr>
            <w:rPr>
              <w:rFonts w:ascii="宋体" w:hAnsi="宋体" w:cs="Arial"/>
              <w:szCs w:val="21"/>
            </w:rPr>
          </w:pPr>
          <w:r>
            <w:rPr>
              <w:rFonts w:ascii="宋体" w:hAnsi="宋体" w:cs="Arial" w:hint="eastAsia"/>
              <w:szCs w:val="21"/>
            </w:rPr>
            <w:t>反向购买</w:t>
          </w:r>
        </w:p>
        <w:sdt>
          <w:sdtPr>
            <w:alias w:val="是否适用：反向购买[双击切换]"/>
            <w:tag w:val="_GBC_973cde3cea5d460790de47cc49169bde"/>
            <w:id w:val="1089284291"/>
            <w:lock w:val="sdtLocked"/>
            <w:placeholder>
              <w:docPart w:val="GBC22222222222222222222222222222"/>
            </w:placeholder>
          </w:sdtPr>
          <w:sdtContent>
            <w:p w14:paraId="5EC3E9BD" w14:textId="6ED0CF97" w:rsidR="00276A88" w:rsidRDefault="008F6847" w:rsidP="00276A88">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BF7792E" w14:textId="7C5299AA" w:rsidR="00120D52" w:rsidRDefault="00000000">
          <w:pPr>
            <w:rPr>
              <w:rFonts w:cs="Arial"/>
            </w:rPr>
          </w:pPr>
        </w:p>
      </w:sdtContent>
    </w:sdt>
    <w:p w14:paraId="5FF0D26B" w14:textId="77777777" w:rsidR="00120D52" w:rsidRDefault="00120D52">
      <w:pPr>
        <w:rPr>
          <w:rFonts w:cs="Arial"/>
          <w:color w:val="808080"/>
          <w:lang w:val="en-GB"/>
        </w:rPr>
        <w:sectPr w:rsidR="00120D52" w:rsidSect="00770E20">
          <w:pgSz w:w="11906" w:h="16838"/>
          <w:pgMar w:top="1525" w:right="1276" w:bottom="1440" w:left="1797" w:header="856" w:footer="992" w:gutter="0"/>
          <w:cols w:space="425"/>
          <w:docGrid w:linePitch="312"/>
        </w:sectPr>
      </w:pPr>
    </w:p>
    <w:sdt>
      <w:sdtPr>
        <w:rPr>
          <w:rFonts w:ascii="宋体" w:hAnsi="宋体" w:cs="Arial" w:hint="eastAsia"/>
          <w:b w:val="0"/>
          <w:bCs/>
          <w:kern w:val="0"/>
          <w:szCs w:val="21"/>
        </w:rPr>
        <w:alias w:val="模块:处置子公司"/>
        <w:tag w:val="_GBC_cc6d41993eca4369a3cdb3c33d4f3299"/>
        <w:id w:val="2096588589"/>
        <w:lock w:val="sdtLocked"/>
        <w:placeholder>
          <w:docPart w:val="GBC22222222222222222222222222222"/>
        </w:placeholder>
      </w:sdtPr>
      <w:sdtEndPr>
        <w:rPr>
          <w:rFonts w:cs="宋体"/>
          <w:color w:val="000000"/>
        </w:rPr>
      </w:sdtEndPr>
      <w:sdtContent>
        <w:p w14:paraId="34C544B0" w14:textId="77777777" w:rsidR="00120D52" w:rsidRDefault="008F6847">
          <w:pPr>
            <w:pStyle w:val="3"/>
            <w:numPr>
              <w:ilvl w:val="0"/>
              <w:numId w:val="96"/>
            </w:numPr>
            <w:rPr>
              <w:rFonts w:ascii="宋体" w:hAnsi="宋体" w:cs="Arial"/>
              <w:szCs w:val="21"/>
            </w:rPr>
          </w:pPr>
          <w:r>
            <w:rPr>
              <w:rFonts w:ascii="宋体" w:hAnsi="宋体" w:cs="Arial" w:hint="eastAsia"/>
              <w:szCs w:val="21"/>
            </w:rPr>
            <w:t>处置子公司</w:t>
          </w:r>
        </w:p>
        <w:p w14:paraId="0EE8EA68" w14:textId="77777777" w:rsidR="00120D52" w:rsidRDefault="008F6847">
          <w:r>
            <w:rPr>
              <w:rFonts w:hint="eastAsia"/>
            </w:rPr>
            <w:t>是否存在单次处置</w:t>
          </w:r>
          <w:r>
            <w:t>对子公司投资即丧失控制权的情形</w:t>
          </w:r>
        </w:p>
        <w:sdt>
          <w:sdtPr>
            <w:rPr>
              <w:rFonts w:cs="Arial" w:hint="eastAsia"/>
            </w:rPr>
            <w:alias w:val="是否存在单次交易处置对子公司投资即丧失控制权的情形[双击切换]"/>
            <w:tag w:val="_GBC_a2b81d1c138141d5bea164d8b7f9ce19"/>
            <w:id w:val="-1802754569"/>
            <w:lock w:val="sdtLocked"/>
            <w:placeholder>
              <w:docPart w:val="GBC22222222222222222222222222222"/>
            </w:placeholder>
          </w:sdtPr>
          <w:sdtContent>
            <w:p w14:paraId="1DE60953" w14:textId="568113AF" w:rsidR="00120D52" w:rsidRDefault="008F6847" w:rsidP="00276A88">
              <w:pPr>
                <w:rPr>
                  <w:rFonts w:cs="Arial"/>
                  <w:color w:val="000000"/>
                </w:rPr>
              </w:pPr>
              <w:r>
                <w:rPr>
                  <w:rFonts w:cs="Arial"/>
                </w:rPr>
                <w:fldChar w:fldCharType="begin"/>
              </w:r>
              <w:r>
                <w:rPr>
                  <w:rFonts w:cs="Arial"/>
                </w:rPr>
                <w:instrText>MACROBUTTON  SnrToggleCheckbox □适用</w:instrText>
              </w:r>
              <w:r>
                <w:rPr>
                  <w:rFonts w:cs="Arial"/>
                </w:rPr>
                <w:fldChar w:fldCharType="end"/>
              </w:r>
              <w:r>
                <w:rPr>
                  <w:rFonts w:cs="Arial"/>
                </w:rPr>
                <w:fldChar w:fldCharType="begin"/>
              </w:r>
              <w:r>
                <w:rPr>
                  <w:rFonts w:cs="Arial"/>
                </w:rPr>
                <w:instrText xml:space="preserve"> MACROBUTTON  SnrToggleCheckbox √不适用 </w:instrText>
              </w:r>
              <w:r>
                <w:rPr>
                  <w:rFonts w:cs="Arial"/>
                </w:rPr>
                <w:fldChar w:fldCharType="end"/>
              </w:r>
            </w:p>
          </w:sdtContent>
        </w:sdt>
        <w:p w14:paraId="1D006509" w14:textId="77777777" w:rsidR="00120D52" w:rsidRDefault="008F6847">
          <w:pPr>
            <w:rPr>
              <w:rFonts w:cs="Arial"/>
              <w:color w:val="000000"/>
            </w:rPr>
          </w:pPr>
          <w:r>
            <w:rPr>
              <w:rFonts w:cs="Arial" w:hint="eastAsia"/>
              <w:color w:val="000000"/>
            </w:rPr>
            <w:t>其他说明：</w:t>
          </w:r>
        </w:p>
        <w:sdt>
          <w:sdtPr>
            <w:rPr>
              <w:rFonts w:cs="Arial"/>
              <w:color w:val="000000"/>
            </w:rPr>
            <w:alias w:val="是否适用：单次交易处置对子公司投资即丧失控制权的情形的说明[双击切换]"/>
            <w:tag w:val="_GBC_28bcdbd3ff45497eb8fc02428c0c76e4"/>
            <w:id w:val="-804623921"/>
            <w:lock w:val="sdtLocked"/>
            <w:placeholder>
              <w:docPart w:val="GBC22222222222222222222222222222"/>
            </w:placeholder>
          </w:sdtPr>
          <w:sdtContent>
            <w:p w14:paraId="7050B588" w14:textId="32C0DCCA" w:rsidR="00120D52" w:rsidRDefault="008F6847" w:rsidP="00276A88">
              <w:pPr>
                <w:rPr>
                  <w:color w:val="000000"/>
                </w:rPr>
              </w:pPr>
              <w:r>
                <w:rPr>
                  <w:rFonts w:cs="Arial"/>
                  <w:color w:val="000000"/>
                </w:rPr>
                <w:fldChar w:fldCharType="begin"/>
              </w:r>
              <w:r>
                <w:rPr>
                  <w:rFonts w:cs="Arial"/>
                  <w:color w:val="000000"/>
                </w:rPr>
                <w:instrText xml:space="preserve"> MACROBUTTON  SnrToggleCheckbox □适用 </w:instrText>
              </w:r>
              <w:r>
                <w:rPr>
                  <w:rFonts w:cs="Arial"/>
                  <w:color w:val="000000"/>
                </w:rPr>
                <w:fldChar w:fldCharType="end"/>
              </w:r>
              <w:r>
                <w:rPr>
                  <w:rFonts w:cs="Arial"/>
                  <w:color w:val="000000"/>
                </w:rPr>
                <w:fldChar w:fldCharType="begin"/>
              </w:r>
              <w:r>
                <w:rPr>
                  <w:rFonts w:cs="Arial"/>
                  <w:color w:val="000000"/>
                </w:rPr>
                <w:instrText xml:space="preserve"> MACROBUTTON  SnrToggleCheckbox √不适用 </w:instrText>
              </w:r>
              <w:r>
                <w:rPr>
                  <w:rFonts w:cs="Arial"/>
                  <w:color w:val="000000"/>
                </w:rPr>
                <w:fldChar w:fldCharType="end"/>
              </w:r>
            </w:p>
          </w:sdtContent>
        </w:sdt>
      </w:sdtContent>
    </w:sdt>
    <w:p w14:paraId="63510503" w14:textId="77777777" w:rsidR="00120D52" w:rsidRDefault="00120D52">
      <w:pPr>
        <w:rPr>
          <w:rFonts w:cs="Arial"/>
          <w:color w:val="000000"/>
        </w:rPr>
      </w:pPr>
    </w:p>
    <w:p w14:paraId="2A9EC2F7" w14:textId="2142B9BD" w:rsidR="00120D52" w:rsidRDefault="00120D52" w:rsidP="00276A88">
      <w:pPr>
        <w:rPr>
          <w:rFonts w:cs="Arial"/>
          <w:color w:val="000000"/>
        </w:rPr>
      </w:pPr>
    </w:p>
    <w:sdt>
      <w:sdtPr>
        <w:rPr>
          <w:rFonts w:ascii="宋体" w:hAnsi="宋体" w:cs="Arial" w:hint="eastAsia"/>
          <w:b w:val="0"/>
          <w:bCs/>
          <w:color w:val="000000"/>
          <w:kern w:val="0"/>
          <w:szCs w:val="24"/>
        </w:rPr>
        <w:alias w:val="模块:其他原因的合并范围变动"/>
        <w:tag w:val="_GBC_c61d869cb31c439992bb2118c8eaac1e"/>
        <w:id w:val="-607356825"/>
        <w:lock w:val="sdtLocked"/>
        <w:placeholder>
          <w:docPart w:val="GBC22222222222222222222222222222"/>
        </w:placeholder>
      </w:sdtPr>
      <w:sdtEndPr>
        <w:rPr>
          <w:szCs w:val="21"/>
        </w:rPr>
      </w:sdtEndPr>
      <w:sdtContent>
        <w:p w14:paraId="27AA3448" w14:textId="77777777" w:rsidR="00120D52" w:rsidRDefault="008F6847">
          <w:pPr>
            <w:pStyle w:val="3"/>
            <w:numPr>
              <w:ilvl w:val="0"/>
              <w:numId w:val="96"/>
            </w:numPr>
            <w:rPr>
              <w:rFonts w:ascii="宋体" w:hAnsi="宋体" w:cs="Arial"/>
              <w:color w:val="000000"/>
            </w:rPr>
          </w:pPr>
          <w:r>
            <w:rPr>
              <w:rFonts w:ascii="宋体" w:hAnsi="宋体" w:cs="Arial" w:hint="eastAsia"/>
              <w:color w:val="000000"/>
            </w:rPr>
            <w:t>其他原因的合并范围变动</w:t>
          </w:r>
        </w:p>
        <w:p w14:paraId="47A46AA0" w14:textId="77777777" w:rsidR="00120D52" w:rsidRDefault="008F6847">
          <w:r>
            <w:rPr>
              <w:rFonts w:hint="eastAsia"/>
            </w:rPr>
            <w:t>说明其他原因导致的合并范围变动（如，新设子公司、清算子公司等）及其相关情况：</w:t>
          </w:r>
        </w:p>
        <w:sdt>
          <w:sdtPr>
            <w:alias w:val="是否适用：其他原因导致的合并范围变动及其相关情况[双击切换]"/>
            <w:tag w:val="_GBC_55cbf4f78793498cb1532f08bfbb61f4"/>
            <w:id w:val="-1971587951"/>
            <w:lock w:val="sdtLocked"/>
            <w:placeholder>
              <w:docPart w:val="GBC22222222222222222222222222222"/>
            </w:placeholder>
          </w:sdtPr>
          <w:sdtContent>
            <w:p w14:paraId="24D971F3" w14:textId="0A4A5D12" w:rsidR="00120D52" w:rsidRDefault="008F6847" w:rsidP="00276A88">
              <w:pPr>
                <w:rPr>
                  <w:rFonts w:cs="Arial"/>
                  <w:color w:val="000000"/>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44F54C19" w14:textId="77777777" w:rsidR="00120D52" w:rsidRDefault="00120D52">
      <w:pPr>
        <w:rPr>
          <w:rFonts w:cs="Arial"/>
          <w:color w:val="000000"/>
        </w:rPr>
      </w:pPr>
    </w:p>
    <w:sdt>
      <w:sdtPr>
        <w:rPr>
          <w:rFonts w:ascii="宋体" w:hAnsi="宋体" w:cs="Arial" w:hint="eastAsia"/>
          <w:b w:val="0"/>
          <w:bCs/>
          <w:color w:val="000000"/>
          <w:kern w:val="0"/>
          <w:szCs w:val="24"/>
        </w:rPr>
        <w:alias w:val="模块:同一控制下企业合并其他"/>
        <w:tag w:val="_GBC_8ddcb59af8af49d295c61727d65b8301"/>
        <w:id w:val="-290048576"/>
        <w:lock w:val="sdtLocked"/>
        <w:placeholder>
          <w:docPart w:val="GBC22222222222222222222222222222"/>
        </w:placeholder>
      </w:sdtPr>
      <w:sdtEndPr>
        <w:rPr>
          <w:szCs w:val="21"/>
        </w:rPr>
      </w:sdtEndPr>
      <w:sdtContent>
        <w:p w14:paraId="1175263D" w14:textId="77777777" w:rsidR="00120D52" w:rsidRDefault="008F6847">
          <w:pPr>
            <w:pStyle w:val="3"/>
            <w:numPr>
              <w:ilvl w:val="0"/>
              <w:numId w:val="96"/>
            </w:numPr>
            <w:rPr>
              <w:rFonts w:ascii="宋体" w:hAnsi="宋体" w:cs="Arial"/>
              <w:color w:val="000000"/>
            </w:rPr>
          </w:pPr>
          <w:r>
            <w:rPr>
              <w:rFonts w:ascii="宋体" w:hAnsi="宋体" w:cs="Arial" w:hint="eastAsia"/>
              <w:color w:val="000000"/>
            </w:rPr>
            <w:t>其他</w:t>
          </w:r>
        </w:p>
        <w:sdt>
          <w:sdtPr>
            <w:alias w:val="是否适用：合并范围的变更-其他说明[双击切换]"/>
            <w:tag w:val="_GBC_cca0ea12df6c44878cdcbeced06ed993"/>
            <w:id w:val="1779671517"/>
            <w:lock w:val="sdtLocked"/>
            <w:placeholder>
              <w:docPart w:val="GBC22222222222222222222222222222"/>
            </w:placeholder>
          </w:sdtPr>
          <w:sdtContent>
            <w:p w14:paraId="3D18439A" w14:textId="5943BF07" w:rsidR="00120D52" w:rsidRDefault="008F6847" w:rsidP="00276A88">
              <w:pPr>
                <w:rPr>
                  <w:rFonts w:cs="Arial"/>
                  <w:color w:val="000000"/>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66E63C77" w14:textId="77777777" w:rsidR="00120D52" w:rsidRDefault="00120D52">
      <w:pPr>
        <w:sectPr w:rsidR="00120D52" w:rsidSect="008E732D">
          <w:pgSz w:w="16838" w:h="11906" w:orient="landscape"/>
          <w:pgMar w:top="1797" w:right="1525" w:bottom="1276" w:left="1440" w:header="856" w:footer="992" w:gutter="0"/>
          <w:cols w:space="425"/>
          <w:docGrid w:linePitch="312"/>
        </w:sectPr>
      </w:pPr>
    </w:p>
    <w:p w14:paraId="29AA930C" w14:textId="77777777" w:rsidR="00120D52" w:rsidRDefault="008F6847">
      <w:pPr>
        <w:pStyle w:val="2"/>
        <w:numPr>
          <w:ilvl w:val="0"/>
          <w:numId w:val="36"/>
        </w:numPr>
        <w:ind w:left="422" w:hanging="422"/>
        <w:rPr>
          <w:rFonts w:ascii="宋体" w:hAnsi="宋体"/>
        </w:rPr>
      </w:pPr>
      <w:r>
        <w:rPr>
          <w:rFonts w:ascii="宋体" w:hAnsi="宋体" w:hint="eastAsia"/>
        </w:rPr>
        <w:lastRenderedPageBreak/>
        <w:t>在其他主体中的权益</w:t>
      </w:r>
    </w:p>
    <w:p w14:paraId="0FD809D4" w14:textId="77777777" w:rsidR="00120D52" w:rsidRDefault="008F6847">
      <w:pPr>
        <w:pStyle w:val="3"/>
        <w:numPr>
          <w:ilvl w:val="2"/>
          <w:numId w:val="98"/>
        </w:numPr>
        <w:rPr>
          <w:rFonts w:ascii="宋体" w:hAnsi="宋体"/>
        </w:rPr>
      </w:pPr>
      <w:r>
        <w:rPr>
          <w:rFonts w:ascii="宋体" w:hAnsi="宋体" w:hint="eastAsia"/>
        </w:rPr>
        <w:t>在子公司中的权益</w:t>
      </w:r>
    </w:p>
    <w:sdt>
      <w:sdtPr>
        <w:rPr>
          <w:rFonts w:ascii="宋体" w:hAnsi="宋体" w:cs="宋体" w:hint="eastAsia"/>
          <w:b w:val="0"/>
          <w:bCs/>
          <w:kern w:val="0"/>
          <w:szCs w:val="24"/>
        </w:rPr>
        <w:alias w:val="模块:企业集团的构成"/>
        <w:tag w:val="_GBC_47f8b786d9024ebb977349f022d18c1c"/>
        <w:id w:val="144625674"/>
        <w:lock w:val="sdtLocked"/>
        <w:placeholder>
          <w:docPart w:val="GBC22222222222222222222222222222"/>
        </w:placeholder>
      </w:sdtPr>
      <w:sdtEndPr>
        <w:rPr>
          <w:rFonts w:cstheme="minorBidi" w:hint="default"/>
          <w:szCs w:val="21"/>
        </w:rPr>
      </w:sdtEndPr>
      <w:sdtContent>
        <w:p w14:paraId="6DFDD504" w14:textId="77777777" w:rsidR="00120D52" w:rsidRDefault="008F6847">
          <w:pPr>
            <w:pStyle w:val="4"/>
            <w:numPr>
              <w:ilvl w:val="3"/>
              <w:numId w:val="99"/>
            </w:numPr>
            <w:tabs>
              <w:tab w:val="left" w:pos="644"/>
            </w:tabs>
            <w:rPr>
              <w:rFonts w:ascii="宋体" w:hAnsi="宋体"/>
            </w:rPr>
          </w:pPr>
          <w:r>
            <w:rPr>
              <w:rFonts w:ascii="宋体" w:hAnsi="宋体" w:hint="eastAsia"/>
            </w:rPr>
            <w:t>企业集团的构成</w:t>
          </w:r>
        </w:p>
        <w:sdt>
          <w:sdtPr>
            <w:alias w:val="是否适用：企业集团的构成[双击切换]"/>
            <w:tag w:val="_GBC_34a27c9c622e483cb4651d6ff3bc0d5a"/>
            <w:id w:val="1433167730"/>
            <w:lock w:val="sdtLocked"/>
            <w:placeholder>
              <w:docPart w:val="GBC22222222222222222222222222222"/>
            </w:placeholder>
          </w:sdtPr>
          <w:sdtContent>
            <w:p w14:paraId="3DE1F3D6" w14:textId="4A06096F"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Style w:val="g1"/>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4"/>
            <w:gridCol w:w="1384"/>
            <w:gridCol w:w="1244"/>
            <w:gridCol w:w="971"/>
            <w:gridCol w:w="1103"/>
            <w:gridCol w:w="982"/>
            <w:gridCol w:w="1641"/>
          </w:tblGrid>
          <w:tr w:rsidR="007756AE" w14:paraId="2A545E9D" w14:textId="77777777" w:rsidTr="00276A88">
            <w:trPr>
              <w:trHeight w:val="247"/>
            </w:trPr>
            <w:sdt>
              <w:sdtPr>
                <w:tag w:val="_PLD_e6e24505838941c88a7f70e573a1261c"/>
                <w:id w:val="-444228760"/>
                <w:lock w:val="sdtLocked"/>
              </w:sdtPr>
              <w:sdtContent>
                <w:tc>
                  <w:tcPr>
                    <w:tcW w:w="970" w:type="pct"/>
                    <w:vMerge w:val="restart"/>
                    <w:shd w:val="clear" w:color="auto" w:fill="auto"/>
                    <w:vAlign w:val="center"/>
                  </w:tcPr>
                  <w:p w14:paraId="23E8212B" w14:textId="77777777" w:rsidR="00276A88" w:rsidRDefault="00000000" w:rsidP="00516651">
                    <w:pPr>
                      <w:jc w:val="center"/>
                      <w:rPr>
                        <w:rFonts w:cs="Arial"/>
                        <w:lang w:val="en-GB"/>
                      </w:rPr>
                    </w:pPr>
                    <w:r>
                      <w:rPr>
                        <w:rFonts w:cs="Arial" w:hint="eastAsia"/>
                        <w:lang w:val="en-GB"/>
                      </w:rPr>
                      <w:t>子公司</w:t>
                    </w:r>
                  </w:p>
                  <w:p w14:paraId="1B4D2AB7" w14:textId="77777777" w:rsidR="00276A88" w:rsidRDefault="00000000" w:rsidP="00516651">
                    <w:pPr>
                      <w:jc w:val="center"/>
                      <w:rPr>
                        <w:rFonts w:cs="Arial"/>
                      </w:rPr>
                    </w:pPr>
                    <w:r>
                      <w:rPr>
                        <w:rFonts w:cs="Arial" w:hint="eastAsia"/>
                        <w:lang w:val="en-GB"/>
                      </w:rPr>
                      <w:t>名称</w:t>
                    </w:r>
                  </w:p>
                </w:tc>
              </w:sdtContent>
            </w:sdt>
            <w:sdt>
              <w:sdtPr>
                <w:tag w:val="_PLD_056e18f052024978add90fe8aacf887d"/>
                <w:id w:val="885538550"/>
                <w:lock w:val="sdtLocked"/>
              </w:sdtPr>
              <w:sdtContent>
                <w:tc>
                  <w:tcPr>
                    <w:tcW w:w="761" w:type="pct"/>
                    <w:vMerge w:val="restart"/>
                    <w:shd w:val="clear" w:color="auto" w:fill="auto"/>
                    <w:vAlign w:val="center"/>
                  </w:tcPr>
                  <w:p w14:paraId="7A6C7BE1" w14:textId="77777777" w:rsidR="00276A88" w:rsidRDefault="00000000" w:rsidP="00516651">
                    <w:pPr>
                      <w:jc w:val="center"/>
                      <w:rPr>
                        <w:rFonts w:cs="Arial"/>
                      </w:rPr>
                    </w:pPr>
                    <w:r>
                      <w:rPr>
                        <w:rFonts w:cs="Arial" w:hint="eastAsia"/>
                        <w:lang w:val="en-GB"/>
                      </w:rPr>
                      <w:t>主要经营地</w:t>
                    </w:r>
                  </w:p>
                </w:tc>
              </w:sdtContent>
            </w:sdt>
            <w:sdt>
              <w:sdtPr>
                <w:tag w:val="_PLD_591af8ff23104790a7ac5dbb3278e185"/>
                <w:id w:val="-1148740413"/>
                <w:lock w:val="sdtLocked"/>
              </w:sdtPr>
              <w:sdtContent>
                <w:tc>
                  <w:tcPr>
                    <w:tcW w:w="684" w:type="pct"/>
                    <w:vMerge w:val="restart"/>
                    <w:shd w:val="clear" w:color="auto" w:fill="auto"/>
                    <w:vAlign w:val="center"/>
                  </w:tcPr>
                  <w:p w14:paraId="2ED958EE" w14:textId="77777777" w:rsidR="00276A88" w:rsidRDefault="00000000" w:rsidP="00516651">
                    <w:pPr>
                      <w:jc w:val="center"/>
                      <w:rPr>
                        <w:rFonts w:cs="Arial"/>
                      </w:rPr>
                    </w:pPr>
                    <w:r>
                      <w:rPr>
                        <w:rFonts w:cs="Arial" w:hint="eastAsia"/>
                        <w:lang w:val="en-GB"/>
                      </w:rPr>
                      <w:t>注册地</w:t>
                    </w:r>
                  </w:p>
                </w:tc>
              </w:sdtContent>
            </w:sdt>
            <w:sdt>
              <w:sdtPr>
                <w:tag w:val="_PLD_00f166f7d07d4fab80fa91c95fb5d089"/>
                <w:id w:val="1124668288"/>
                <w:lock w:val="sdtLocked"/>
              </w:sdtPr>
              <w:sdtContent>
                <w:tc>
                  <w:tcPr>
                    <w:tcW w:w="534" w:type="pct"/>
                    <w:vMerge w:val="restart"/>
                    <w:shd w:val="clear" w:color="auto" w:fill="auto"/>
                    <w:vAlign w:val="center"/>
                  </w:tcPr>
                  <w:p w14:paraId="63357568" w14:textId="77777777" w:rsidR="00276A88" w:rsidRDefault="00000000" w:rsidP="00516651">
                    <w:pPr>
                      <w:jc w:val="center"/>
                      <w:rPr>
                        <w:rFonts w:cs="Arial"/>
                      </w:rPr>
                    </w:pPr>
                    <w:r>
                      <w:rPr>
                        <w:rFonts w:cs="Arial" w:hint="eastAsia"/>
                        <w:lang w:val="en-GB"/>
                      </w:rPr>
                      <w:t>业务性质</w:t>
                    </w:r>
                  </w:p>
                </w:tc>
              </w:sdtContent>
            </w:sdt>
            <w:sdt>
              <w:sdtPr>
                <w:tag w:val="_PLD_312b40f444994b628fc2b8c3e4c90fdc"/>
                <w:id w:val="1641232923"/>
                <w:lock w:val="sdtLocked"/>
              </w:sdtPr>
              <w:sdtContent>
                <w:tc>
                  <w:tcPr>
                    <w:tcW w:w="1147" w:type="pct"/>
                    <w:gridSpan w:val="2"/>
                    <w:shd w:val="clear" w:color="auto" w:fill="auto"/>
                    <w:vAlign w:val="center"/>
                  </w:tcPr>
                  <w:p w14:paraId="14E5F38C" w14:textId="77777777" w:rsidR="00276A88" w:rsidRDefault="00000000" w:rsidP="00516651">
                    <w:pPr>
                      <w:jc w:val="center"/>
                      <w:rPr>
                        <w:rFonts w:cs="Arial"/>
                      </w:rPr>
                    </w:pPr>
                    <w:r>
                      <w:rPr>
                        <w:rFonts w:cs="Arial" w:hint="eastAsia"/>
                        <w:lang w:val="en-GB"/>
                      </w:rPr>
                      <w:t>持股比例</w:t>
                    </w:r>
                    <w:r>
                      <w:rPr>
                        <w:rFonts w:cs="Arial"/>
                      </w:rPr>
                      <w:t>(%)</w:t>
                    </w:r>
                  </w:p>
                </w:tc>
              </w:sdtContent>
            </w:sdt>
            <w:sdt>
              <w:sdtPr>
                <w:tag w:val="_PLD_7955b51c085a48948cb5518baa55ee50"/>
                <w:id w:val="1872962615"/>
                <w:lock w:val="sdtLocked"/>
              </w:sdtPr>
              <w:sdtContent>
                <w:tc>
                  <w:tcPr>
                    <w:tcW w:w="903" w:type="pct"/>
                    <w:vMerge w:val="restart"/>
                    <w:shd w:val="clear" w:color="auto" w:fill="auto"/>
                    <w:vAlign w:val="center"/>
                  </w:tcPr>
                  <w:p w14:paraId="54BCF064" w14:textId="77777777" w:rsidR="00276A88" w:rsidRDefault="00000000" w:rsidP="00516651">
                    <w:pPr>
                      <w:jc w:val="center"/>
                      <w:rPr>
                        <w:rFonts w:cs="Arial"/>
                        <w:lang w:val="en-GB"/>
                      </w:rPr>
                    </w:pPr>
                    <w:r>
                      <w:rPr>
                        <w:rFonts w:cs="Arial" w:hint="eastAsia"/>
                        <w:lang w:val="en-GB"/>
                      </w:rPr>
                      <w:t>取得</w:t>
                    </w:r>
                  </w:p>
                  <w:p w14:paraId="6F5EFE72" w14:textId="77777777" w:rsidR="00276A88" w:rsidRDefault="00000000" w:rsidP="00516651">
                    <w:pPr>
                      <w:jc w:val="center"/>
                      <w:rPr>
                        <w:rFonts w:cs="Arial"/>
                        <w:lang w:val="en-GB"/>
                      </w:rPr>
                    </w:pPr>
                    <w:r>
                      <w:rPr>
                        <w:rFonts w:cs="Arial" w:hint="eastAsia"/>
                        <w:lang w:val="en-GB"/>
                      </w:rPr>
                      <w:t>方式</w:t>
                    </w:r>
                  </w:p>
                </w:tc>
              </w:sdtContent>
            </w:sdt>
          </w:tr>
          <w:tr w:rsidR="00276A88" w14:paraId="7405251D" w14:textId="77777777" w:rsidTr="00276A88">
            <w:trPr>
              <w:trHeight w:val="278"/>
            </w:trPr>
            <w:tc>
              <w:tcPr>
                <w:tcW w:w="970" w:type="pct"/>
                <w:vMerge/>
                <w:shd w:val="clear" w:color="auto" w:fill="auto"/>
                <w:vAlign w:val="center"/>
              </w:tcPr>
              <w:p w14:paraId="01BE88FA" w14:textId="77777777" w:rsidR="00276A88" w:rsidRDefault="00000000" w:rsidP="00516651">
                <w:pPr>
                  <w:rPr>
                    <w:rFonts w:cs="Arial"/>
                  </w:rPr>
                </w:pPr>
              </w:p>
            </w:tc>
            <w:tc>
              <w:tcPr>
                <w:tcW w:w="761" w:type="pct"/>
                <w:vMerge/>
                <w:shd w:val="clear" w:color="auto" w:fill="auto"/>
                <w:vAlign w:val="center"/>
              </w:tcPr>
              <w:p w14:paraId="05998D6E" w14:textId="77777777" w:rsidR="00276A88" w:rsidRDefault="00000000" w:rsidP="00516651">
                <w:pPr>
                  <w:rPr>
                    <w:rFonts w:cs="Arial"/>
                  </w:rPr>
                </w:pPr>
              </w:p>
            </w:tc>
            <w:tc>
              <w:tcPr>
                <w:tcW w:w="684" w:type="pct"/>
                <w:vMerge/>
                <w:shd w:val="clear" w:color="auto" w:fill="auto"/>
                <w:vAlign w:val="center"/>
              </w:tcPr>
              <w:p w14:paraId="6ED367B0" w14:textId="77777777" w:rsidR="00276A88" w:rsidRDefault="00000000" w:rsidP="00516651">
                <w:pPr>
                  <w:rPr>
                    <w:rFonts w:cs="Arial"/>
                  </w:rPr>
                </w:pPr>
              </w:p>
            </w:tc>
            <w:tc>
              <w:tcPr>
                <w:tcW w:w="534" w:type="pct"/>
                <w:vMerge/>
                <w:shd w:val="clear" w:color="auto" w:fill="auto"/>
                <w:vAlign w:val="center"/>
              </w:tcPr>
              <w:p w14:paraId="3F3DBAA6" w14:textId="77777777" w:rsidR="00276A88" w:rsidRDefault="00000000" w:rsidP="00516651">
                <w:pPr>
                  <w:rPr>
                    <w:rFonts w:cs="Arial"/>
                  </w:rPr>
                </w:pPr>
              </w:p>
            </w:tc>
            <w:sdt>
              <w:sdtPr>
                <w:tag w:val="_PLD_ab045acafe9d4890848568705ddd5475"/>
                <w:id w:val="-1338771035"/>
                <w:lock w:val="sdtLocked"/>
              </w:sdtPr>
              <w:sdtContent>
                <w:tc>
                  <w:tcPr>
                    <w:tcW w:w="607" w:type="pct"/>
                    <w:shd w:val="clear" w:color="auto" w:fill="auto"/>
                    <w:vAlign w:val="center"/>
                  </w:tcPr>
                  <w:p w14:paraId="3E2E3644" w14:textId="77777777" w:rsidR="00276A88" w:rsidRDefault="00000000" w:rsidP="00516651">
                    <w:pPr>
                      <w:jc w:val="center"/>
                      <w:rPr>
                        <w:rFonts w:cs="Arial"/>
                      </w:rPr>
                    </w:pPr>
                    <w:r>
                      <w:rPr>
                        <w:rFonts w:cs="Arial" w:hint="eastAsia"/>
                        <w:lang w:val="en-GB"/>
                      </w:rPr>
                      <w:t>直接</w:t>
                    </w:r>
                  </w:p>
                </w:tc>
              </w:sdtContent>
            </w:sdt>
            <w:sdt>
              <w:sdtPr>
                <w:tag w:val="_PLD_78e5db032e5044cba22bc40c16ee940a"/>
                <w:id w:val="-1545289494"/>
                <w:lock w:val="sdtLocked"/>
              </w:sdtPr>
              <w:sdtContent>
                <w:tc>
                  <w:tcPr>
                    <w:tcW w:w="540" w:type="pct"/>
                    <w:shd w:val="clear" w:color="auto" w:fill="auto"/>
                    <w:vAlign w:val="center"/>
                  </w:tcPr>
                  <w:p w14:paraId="0DE49EE1" w14:textId="77777777" w:rsidR="00276A88" w:rsidRDefault="00000000" w:rsidP="00516651">
                    <w:pPr>
                      <w:jc w:val="center"/>
                      <w:rPr>
                        <w:rFonts w:cs="Arial"/>
                      </w:rPr>
                    </w:pPr>
                    <w:r>
                      <w:rPr>
                        <w:rFonts w:cs="Arial" w:hint="eastAsia"/>
                        <w:lang w:val="en-GB"/>
                      </w:rPr>
                      <w:t>间接</w:t>
                    </w:r>
                  </w:p>
                </w:tc>
              </w:sdtContent>
            </w:sdt>
            <w:tc>
              <w:tcPr>
                <w:tcW w:w="903" w:type="pct"/>
                <w:vMerge/>
              </w:tcPr>
              <w:p w14:paraId="16AFDEDB" w14:textId="77777777" w:rsidR="00276A88" w:rsidRDefault="00000000" w:rsidP="00516651">
                <w:pPr>
                  <w:rPr>
                    <w:rFonts w:cs="Arial"/>
                  </w:rPr>
                </w:pPr>
              </w:p>
            </w:tc>
          </w:tr>
          <w:sdt>
            <w:sdtPr>
              <w:alias w:val="企业合并及合并财务报表明细"/>
              <w:tag w:val="_GBC_986bfe326d834fea9d2920637e286f21"/>
              <w:id w:val="662280985"/>
              <w:lock w:val="sdtLocked"/>
            </w:sdtPr>
            <w:sdtContent>
              <w:tr w:rsidR="00276A88" w14:paraId="5266F1F3" w14:textId="77777777" w:rsidTr="00276A88">
                <w:tc>
                  <w:tcPr>
                    <w:tcW w:w="970" w:type="pct"/>
                  </w:tcPr>
                  <w:p w14:paraId="046DB429" w14:textId="77777777" w:rsidR="00276A88" w:rsidRDefault="00000000" w:rsidP="00516651">
                    <w:r>
                      <w:t>北京天海工业有限公司</w:t>
                    </w:r>
                  </w:p>
                </w:tc>
                <w:tc>
                  <w:tcPr>
                    <w:tcW w:w="761" w:type="pct"/>
                  </w:tcPr>
                  <w:p w14:paraId="7FA54EA6" w14:textId="77777777" w:rsidR="00276A88" w:rsidRDefault="00000000" w:rsidP="00516651">
                    <w:r>
                      <w:t>北京市朝阳区</w:t>
                    </w:r>
                  </w:p>
                </w:tc>
                <w:tc>
                  <w:tcPr>
                    <w:tcW w:w="684" w:type="pct"/>
                  </w:tcPr>
                  <w:p w14:paraId="03C73AA2" w14:textId="77777777" w:rsidR="00276A88" w:rsidRDefault="00000000" w:rsidP="00516651">
                    <w:r>
                      <w:t>北京市朝阳区</w:t>
                    </w:r>
                  </w:p>
                </w:tc>
                <w:tc>
                  <w:tcPr>
                    <w:tcW w:w="534" w:type="pct"/>
                  </w:tcPr>
                  <w:p w14:paraId="0D2103F0" w14:textId="77777777" w:rsidR="00276A88" w:rsidRDefault="00000000" w:rsidP="00516651">
                    <w:r>
                      <w:t>生产</w:t>
                    </w:r>
                  </w:p>
                </w:tc>
                <w:tc>
                  <w:tcPr>
                    <w:tcW w:w="607" w:type="pct"/>
                  </w:tcPr>
                  <w:p w14:paraId="46A0D2AC" w14:textId="4DC8E2B1" w:rsidR="00276A88" w:rsidRDefault="00324AE3" w:rsidP="00516651">
                    <w:pPr>
                      <w:jc w:val="right"/>
                    </w:pPr>
                    <w:r>
                      <w:t>91.50</w:t>
                    </w:r>
                  </w:p>
                </w:tc>
                <w:tc>
                  <w:tcPr>
                    <w:tcW w:w="540" w:type="pct"/>
                  </w:tcPr>
                  <w:p w14:paraId="22BEEB13" w14:textId="1D0E4A04" w:rsidR="00276A88" w:rsidRDefault="00324AE3" w:rsidP="00516651">
                    <w:pPr>
                      <w:jc w:val="right"/>
                    </w:pPr>
                    <w:r>
                      <w:rPr>
                        <w:rFonts w:hint="eastAsia"/>
                      </w:rPr>
                      <w:t>8</w:t>
                    </w:r>
                    <w:r>
                      <w:t>.50</w:t>
                    </w:r>
                  </w:p>
                </w:tc>
                <w:tc>
                  <w:tcPr>
                    <w:tcW w:w="903" w:type="pct"/>
                  </w:tcPr>
                  <w:p w14:paraId="114D0289" w14:textId="77777777" w:rsidR="00276A88" w:rsidRDefault="00000000" w:rsidP="00516651">
                    <w:r>
                      <w:t>同</w:t>
                    </w:r>
                    <w:proofErr w:type="gramStart"/>
                    <w:r>
                      <w:t>一控制</w:t>
                    </w:r>
                    <w:proofErr w:type="gramEnd"/>
                    <w:r>
                      <w:t>下企业合并</w:t>
                    </w:r>
                  </w:p>
                </w:tc>
              </w:tr>
            </w:sdtContent>
          </w:sdt>
          <w:sdt>
            <w:sdtPr>
              <w:alias w:val="企业合并及合并财务报表明细"/>
              <w:tag w:val="_GBC_986bfe326d834fea9d2920637e286f21"/>
              <w:id w:val="2123963497"/>
              <w:lock w:val="sdtLocked"/>
            </w:sdtPr>
            <w:sdtContent>
              <w:tr w:rsidR="00276A88" w14:paraId="53A7B567" w14:textId="77777777" w:rsidTr="00276A88">
                <w:tc>
                  <w:tcPr>
                    <w:tcW w:w="970" w:type="pct"/>
                  </w:tcPr>
                  <w:p w14:paraId="525CC940" w14:textId="77777777" w:rsidR="00276A88" w:rsidRDefault="00000000" w:rsidP="00516651">
                    <w:r>
                      <w:t>天津天海高压容器有限责任公司</w:t>
                    </w:r>
                  </w:p>
                </w:tc>
                <w:tc>
                  <w:tcPr>
                    <w:tcW w:w="761" w:type="pct"/>
                  </w:tcPr>
                  <w:p w14:paraId="4CA16B26" w14:textId="77777777" w:rsidR="00276A88" w:rsidRDefault="00000000" w:rsidP="00516651">
                    <w:r>
                      <w:t>天津港保税区</w:t>
                    </w:r>
                  </w:p>
                </w:tc>
                <w:tc>
                  <w:tcPr>
                    <w:tcW w:w="684" w:type="pct"/>
                  </w:tcPr>
                  <w:p w14:paraId="679874E8" w14:textId="77777777" w:rsidR="00276A88" w:rsidRDefault="00000000" w:rsidP="00516651">
                    <w:r>
                      <w:t>天津港保税区</w:t>
                    </w:r>
                  </w:p>
                </w:tc>
                <w:tc>
                  <w:tcPr>
                    <w:tcW w:w="534" w:type="pct"/>
                  </w:tcPr>
                  <w:p w14:paraId="5EC9DBE5" w14:textId="77777777" w:rsidR="00276A88" w:rsidRDefault="00000000" w:rsidP="00516651">
                    <w:r>
                      <w:t>生产</w:t>
                    </w:r>
                  </w:p>
                </w:tc>
                <w:tc>
                  <w:tcPr>
                    <w:tcW w:w="607" w:type="pct"/>
                  </w:tcPr>
                  <w:p w14:paraId="0105C473" w14:textId="77777777" w:rsidR="00276A88" w:rsidRDefault="00000000" w:rsidP="00516651">
                    <w:pPr>
                      <w:jc w:val="right"/>
                    </w:pPr>
                  </w:p>
                </w:tc>
                <w:tc>
                  <w:tcPr>
                    <w:tcW w:w="540" w:type="pct"/>
                  </w:tcPr>
                  <w:p w14:paraId="554E249A" w14:textId="77777777" w:rsidR="00276A88" w:rsidRDefault="00000000" w:rsidP="00516651">
                    <w:pPr>
                      <w:jc w:val="right"/>
                    </w:pPr>
                    <w:r>
                      <w:t>55.00</w:t>
                    </w:r>
                  </w:p>
                </w:tc>
                <w:tc>
                  <w:tcPr>
                    <w:tcW w:w="903" w:type="pct"/>
                  </w:tcPr>
                  <w:p w14:paraId="31DF03F6" w14:textId="77777777" w:rsidR="00276A88" w:rsidRDefault="00000000" w:rsidP="00516651">
                    <w:r>
                      <w:t>设立</w:t>
                    </w:r>
                  </w:p>
                </w:tc>
              </w:tr>
            </w:sdtContent>
          </w:sdt>
          <w:sdt>
            <w:sdtPr>
              <w:alias w:val="企业合并及合并财务报表明细"/>
              <w:tag w:val="_GBC_986bfe326d834fea9d2920637e286f21"/>
              <w:id w:val="610166520"/>
              <w:lock w:val="sdtLocked"/>
            </w:sdtPr>
            <w:sdtContent>
              <w:tr w:rsidR="00276A88" w14:paraId="3BE00CAD" w14:textId="77777777" w:rsidTr="00276A88">
                <w:tc>
                  <w:tcPr>
                    <w:tcW w:w="970" w:type="pct"/>
                  </w:tcPr>
                  <w:p w14:paraId="63E723BB" w14:textId="77777777" w:rsidR="00276A88" w:rsidRDefault="00000000" w:rsidP="00516651">
                    <w:r>
                      <w:t>上海天海复合气瓶有限公司</w:t>
                    </w:r>
                  </w:p>
                </w:tc>
                <w:tc>
                  <w:tcPr>
                    <w:tcW w:w="761" w:type="pct"/>
                  </w:tcPr>
                  <w:p w14:paraId="3552ABAE" w14:textId="77777777" w:rsidR="00276A88" w:rsidRDefault="00000000" w:rsidP="00516651">
                    <w:r>
                      <w:t>上海市松江区</w:t>
                    </w:r>
                  </w:p>
                </w:tc>
                <w:tc>
                  <w:tcPr>
                    <w:tcW w:w="684" w:type="pct"/>
                  </w:tcPr>
                  <w:p w14:paraId="3F90F785" w14:textId="77777777" w:rsidR="00276A88" w:rsidRDefault="00000000" w:rsidP="00516651">
                    <w:r>
                      <w:t>上海市松江区</w:t>
                    </w:r>
                  </w:p>
                </w:tc>
                <w:tc>
                  <w:tcPr>
                    <w:tcW w:w="534" w:type="pct"/>
                  </w:tcPr>
                  <w:p w14:paraId="377483D5" w14:textId="77777777" w:rsidR="00276A88" w:rsidRDefault="00000000" w:rsidP="00516651">
                    <w:r>
                      <w:t>生产</w:t>
                    </w:r>
                  </w:p>
                </w:tc>
                <w:tc>
                  <w:tcPr>
                    <w:tcW w:w="607" w:type="pct"/>
                  </w:tcPr>
                  <w:p w14:paraId="0BF2460B" w14:textId="77777777" w:rsidR="00276A88" w:rsidRDefault="00000000" w:rsidP="00516651">
                    <w:pPr>
                      <w:jc w:val="right"/>
                    </w:pPr>
                  </w:p>
                </w:tc>
                <w:tc>
                  <w:tcPr>
                    <w:tcW w:w="540" w:type="pct"/>
                  </w:tcPr>
                  <w:p w14:paraId="6875C84B" w14:textId="77777777" w:rsidR="00276A88" w:rsidRDefault="00000000" w:rsidP="00516651">
                    <w:pPr>
                      <w:jc w:val="right"/>
                    </w:pPr>
                    <w:r>
                      <w:t>87.84</w:t>
                    </w:r>
                  </w:p>
                </w:tc>
                <w:tc>
                  <w:tcPr>
                    <w:tcW w:w="903" w:type="pct"/>
                  </w:tcPr>
                  <w:p w14:paraId="0991DD36" w14:textId="77777777" w:rsidR="00276A88" w:rsidRDefault="00000000" w:rsidP="00516651">
                    <w:r>
                      <w:t>同</w:t>
                    </w:r>
                    <w:proofErr w:type="gramStart"/>
                    <w:r>
                      <w:t>一控制</w:t>
                    </w:r>
                    <w:proofErr w:type="gramEnd"/>
                    <w:r>
                      <w:t>下企业合并</w:t>
                    </w:r>
                  </w:p>
                </w:tc>
              </w:tr>
            </w:sdtContent>
          </w:sdt>
          <w:sdt>
            <w:sdtPr>
              <w:alias w:val="企业合并及合并财务报表明细"/>
              <w:tag w:val="_GBC_986bfe326d834fea9d2920637e286f21"/>
              <w:id w:val="-2099474021"/>
              <w:lock w:val="sdtLocked"/>
            </w:sdtPr>
            <w:sdtContent>
              <w:tr w:rsidR="00276A88" w14:paraId="1F56C989" w14:textId="77777777" w:rsidTr="00276A88">
                <w:tc>
                  <w:tcPr>
                    <w:tcW w:w="970" w:type="pct"/>
                  </w:tcPr>
                  <w:p w14:paraId="1D531B32" w14:textId="77777777" w:rsidR="00276A88" w:rsidRDefault="00000000" w:rsidP="00516651">
                    <w:r>
                      <w:t>北京天海低温设备有限公司</w:t>
                    </w:r>
                  </w:p>
                </w:tc>
                <w:tc>
                  <w:tcPr>
                    <w:tcW w:w="761" w:type="pct"/>
                  </w:tcPr>
                  <w:p w14:paraId="1847188B" w14:textId="77777777" w:rsidR="00276A88" w:rsidRDefault="00000000" w:rsidP="00516651">
                    <w:r>
                      <w:t>北京市通州区</w:t>
                    </w:r>
                  </w:p>
                </w:tc>
                <w:tc>
                  <w:tcPr>
                    <w:tcW w:w="684" w:type="pct"/>
                  </w:tcPr>
                  <w:p w14:paraId="7A855BFE" w14:textId="77777777" w:rsidR="00276A88" w:rsidRDefault="00000000" w:rsidP="00516651">
                    <w:r>
                      <w:t>北京市通州区</w:t>
                    </w:r>
                  </w:p>
                </w:tc>
                <w:tc>
                  <w:tcPr>
                    <w:tcW w:w="534" w:type="pct"/>
                  </w:tcPr>
                  <w:p w14:paraId="692714C2" w14:textId="77777777" w:rsidR="00276A88" w:rsidRDefault="00000000" w:rsidP="00516651">
                    <w:r>
                      <w:t>生产</w:t>
                    </w:r>
                  </w:p>
                </w:tc>
                <w:tc>
                  <w:tcPr>
                    <w:tcW w:w="607" w:type="pct"/>
                  </w:tcPr>
                  <w:p w14:paraId="1B544F7D" w14:textId="77777777" w:rsidR="00276A88" w:rsidRDefault="00000000" w:rsidP="00516651">
                    <w:pPr>
                      <w:jc w:val="right"/>
                    </w:pPr>
                  </w:p>
                </w:tc>
                <w:tc>
                  <w:tcPr>
                    <w:tcW w:w="540" w:type="pct"/>
                  </w:tcPr>
                  <w:p w14:paraId="0C7A2F4D" w14:textId="77777777" w:rsidR="00276A88" w:rsidRDefault="00000000" w:rsidP="00516651">
                    <w:pPr>
                      <w:jc w:val="right"/>
                    </w:pPr>
                    <w:r>
                      <w:t>75.00</w:t>
                    </w:r>
                  </w:p>
                </w:tc>
                <w:tc>
                  <w:tcPr>
                    <w:tcW w:w="903" w:type="pct"/>
                  </w:tcPr>
                  <w:p w14:paraId="46755BFD" w14:textId="77777777" w:rsidR="00276A88" w:rsidRDefault="00000000" w:rsidP="00516651">
                    <w:r>
                      <w:t>设立</w:t>
                    </w:r>
                  </w:p>
                </w:tc>
              </w:tr>
            </w:sdtContent>
          </w:sdt>
          <w:sdt>
            <w:sdtPr>
              <w:alias w:val="企业合并及合并财务报表明细"/>
              <w:tag w:val="_GBC_986bfe326d834fea9d2920637e286f21"/>
              <w:id w:val="872893578"/>
              <w:lock w:val="sdtLocked"/>
            </w:sdtPr>
            <w:sdtContent>
              <w:tr w:rsidR="00276A88" w14:paraId="3594E60B" w14:textId="77777777" w:rsidTr="00276A88">
                <w:tc>
                  <w:tcPr>
                    <w:tcW w:w="970" w:type="pct"/>
                  </w:tcPr>
                  <w:p w14:paraId="5F7E5154" w14:textId="77777777" w:rsidR="00276A88" w:rsidRDefault="00000000" w:rsidP="00516651">
                    <w:r>
                      <w:t>北京天海氢能装备有限公司</w:t>
                    </w:r>
                  </w:p>
                </w:tc>
                <w:tc>
                  <w:tcPr>
                    <w:tcW w:w="761" w:type="pct"/>
                  </w:tcPr>
                  <w:p w14:paraId="0C02E513" w14:textId="77777777" w:rsidR="00276A88" w:rsidRDefault="00000000" w:rsidP="00516651">
                    <w:r>
                      <w:t>北京市通州区</w:t>
                    </w:r>
                  </w:p>
                </w:tc>
                <w:tc>
                  <w:tcPr>
                    <w:tcW w:w="684" w:type="pct"/>
                  </w:tcPr>
                  <w:p w14:paraId="661AD068" w14:textId="77777777" w:rsidR="00276A88" w:rsidRDefault="00000000" w:rsidP="00516651">
                    <w:r>
                      <w:t>北京市通州区</w:t>
                    </w:r>
                  </w:p>
                </w:tc>
                <w:tc>
                  <w:tcPr>
                    <w:tcW w:w="534" w:type="pct"/>
                  </w:tcPr>
                  <w:p w14:paraId="2DBA2310" w14:textId="77777777" w:rsidR="00276A88" w:rsidRDefault="00000000" w:rsidP="00516651">
                    <w:r>
                      <w:t>生产</w:t>
                    </w:r>
                  </w:p>
                </w:tc>
                <w:tc>
                  <w:tcPr>
                    <w:tcW w:w="607" w:type="pct"/>
                  </w:tcPr>
                  <w:p w14:paraId="58DFEB43" w14:textId="77777777" w:rsidR="00276A88" w:rsidRDefault="00000000" w:rsidP="00516651">
                    <w:pPr>
                      <w:jc w:val="right"/>
                    </w:pPr>
                  </w:p>
                </w:tc>
                <w:tc>
                  <w:tcPr>
                    <w:tcW w:w="540" w:type="pct"/>
                  </w:tcPr>
                  <w:p w14:paraId="21514A00" w14:textId="77777777" w:rsidR="00276A88" w:rsidRDefault="00000000" w:rsidP="00516651">
                    <w:pPr>
                      <w:jc w:val="right"/>
                    </w:pPr>
                    <w:r>
                      <w:t>100.00</w:t>
                    </w:r>
                  </w:p>
                </w:tc>
                <w:tc>
                  <w:tcPr>
                    <w:tcW w:w="903" w:type="pct"/>
                  </w:tcPr>
                  <w:p w14:paraId="4690A19D" w14:textId="77777777" w:rsidR="00276A88" w:rsidRDefault="00000000" w:rsidP="00516651">
                    <w:r>
                      <w:t>同</w:t>
                    </w:r>
                    <w:proofErr w:type="gramStart"/>
                    <w:r>
                      <w:t>一控制</w:t>
                    </w:r>
                    <w:proofErr w:type="gramEnd"/>
                    <w:r>
                      <w:t>下企业合并</w:t>
                    </w:r>
                  </w:p>
                </w:tc>
              </w:tr>
            </w:sdtContent>
          </w:sdt>
          <w:sdt>
            <w:sdtPr>
              <w:alias w:val="企业合并及合并财务报表明细"/>
              <w:tag w:val="_GBC_986bfe326d834fea9d2920637e286f21"/>
              <w:id w:val="-1334061821"/>
              <w:lock w:val="sdtLocked"/>
            </w:sdtPr>
            <w:sdtContent>
              <w:tr w:rsidR="00276A88" w14:paraId="5E4D2643" w14:textId="77777777" w:rsidTr="00276A88">
                <w:tc>
                  <w:tcPr>
                    <w:tcW w:w="970" w:type="pct"/>
                  </w:tcPr>
                  <w:p w14:paraId="2C49FDF4" w14:textId="77777777" w:rsidR="00276A88" w:rsidRDefault="00000000" w:rsidP="00516651">
                    <w:r>
                      <w:t>北京明晖天海气体储运装备销售有限公司</w:t>
                    </w:r>
                  </w:p>
                </w:tc>
                <w:tc>
                  <w:tcPr>
                    <w:tcW w:w="761" w:type="pct"/>
                  </w:tcPr>
                  <w:p w14:paraId="2DA037D5" w14:textId="77777777" w:rsidR="00276A88" w:rsidRDefault="00000000" w:rsidP="00516651">
                    <w:r>
                      <w:t>北京市通州区</w:t>
                    </w:r>
                  </w:p>
                </w:tc>
                <w:tc>
                  <w:tcPr>
                    <w:tcW w:w="684" w:type="pct"/>
                  </w:tcPr>
                  <w:p w14:paraId="768AB713" w14:textId="77777777" w:rsidR="00276A88" w:rsidRDefault="00000000" w:rsidP="00516651">
                    <w:r>
                      <w:t>北京市通州区</w:t>
                    </w:r>
                  </w:p>
                </w:tc>
                <w:tc>
                  <w:tcPr>
                    <w:tcW w:w="534" w:type="pct"/>
                  </w:tcPr>
                  <w:p w14:paraId="429E45CB" w14:textId="77777777" w:rsidR="00276A88" w:rsidRDefault="00000000" w:rsidP="00516651">
                    <w:r>
                      <w:t>生产</w:t>
                    </w:r>
                  </w:p>
                </w:tc>
                <w:tc>
                  <w:tcPr>
                    <w:tcW w:w="607" w:type="pct"/>
                  </w:tcPr>
                  <w:p w14:paraId="4CE85A2E" w14:textId="77777777" w:rsidR="00276A88" w:rsidRDefault="00000000" w:rsidP="00516651">
                    <w:pPr>
                      <w:jc w:val="right"/>
                    </w:pPr>
                  </w:p>
                </w:tc>
                <w:tc>
                  <w:tcPr>
                    <w:tcW w:w="540" w:type="pct"/>
                  </w:tcPr>
                  <w:p w14:paraId="08D883F6" w14:textId="77777777" w:rsidR="00276A88" w:rsidRDefault="00000000" w:rsidP="00516651">
                    <w:pPr>
                      <w:jc w:val="right"/>
                    </w:pPr>
                    <w:r>
                      <w:t>38.51</w:t>
                    </w:r>
                  </w:p>
                </w:tc>
                <w:tc>
                  <w:tcPr>
                    <w:tcW w:w="903" w:type="pct"/>
                  </w:tcPr>
                  <w:p w14:paraId="754B2165" w14:textId="77777777" w:rsidR="00276A88" w:rsidRDefault="00000000" w:rsidP="00516651">
                    <w:r>
                      <w:t>设立</w:t>
                    </w:r>
                  </w:p>
                </w:tc>
              </w:tr>
            </w:sdtContent>
          </w:sdt>
          <w:sdt>
            <w:sdtPr>
              <w:alias w:val="企业合并及合并财务报表明细"/>
              <w:tag w:val="_GBC_986bfe326d834fea9d2920637e286f21"/>
              <w:id w:val="1019127478"/>
              <w:lock w:val="sdtLocked"/>
            </w:sdtPr>
            <w:sdtContent>
              <w:tr w:rsidR="00276A88" w14:paraId="37EA5856" w14:textId="77777777" w:rsidTr="00276A88">
                <w:tc>
                  <w:tcPr>
                    <w:tcW w:w="970" w:type="pct"/>
                  </w:tcPr>
                  <w:p w14:paraId="50C1BADF" w14:textId="77777777" w:rsidR="00276A88" w:rsidRDefault="00000000" w:rsidP="00516651">
                    <w:r>
                      <w:t>天海美洲公司</w:t>
                    </w:r>
                  </w:p>
                </w:tc>
                <w:tc>
                  <w:tcPr>
                    <w:tcW w:w="761" w:type="pct"/>
                  </w:tcPr>
                  <w:p w14:paraId="332AD162" w14:textId="77777777" w:rsidR="00276A88" w:rsidRDefault="00000000" w:rsidP="00516651">
                    <w:r>
                      <w:t>美国休斯顿</w:t>
                    </w:r>
                  </w:p>
                </w:tc>
                <w:tc>
                  <w:tcPr>
                    <w:tcW w:w="684" w:type="pct"/>
                  </w:tcPr>
                  <w:p w14:paraId="0CAF6450" w14:textId="77777777" w:rsidR="00276A88" w:rsidRDefault="00000000" w:rsidP="00516651">
                    <w:r>
                      <w:t>美国休斯顿</w:t>
                    </w:r>
                  </w:p>
                </w:tc>
                <w:tc>
                  <w:tcPr>
                    <w:tcW w:w="534" w:type="pct"/>
                  </w:tcPr>
                  <w:p w14:paraId="3FA7FE05" w14:textId="77777777" w:rsidR="00276A88" w:rsidRDefault="00000000" w:rsidP="00516651">
                    <w:r>
                      <w:t>销售</w:t>
                    </w:r>
                  </w:p>
                </w:tc>
                <w:tc>
                  <w:tcPr>
                    <w:tcW w:w="607" w:type="pct"/>
                  </w:tcPr>
                  <w:p w14:paraId="2AC8DF0F" w14:textId="77777777" w:rsidR="00276A88" w:rsidRDefault="00000000" w:rsidP="00516651">
                    <w:pPr>
                      <w:jc w:val="right"/>
                    </w:pPr>
                  </w:p>
                </w:tc>
                <w:tc>
                  <w:tcPr>
                    <w:tcW w:w="540" w:type="pct"/>
                  </w:tcPr>
                  <w:p w14:paraId="772202BC" w14:textId="77777777" w:rsidR="00276A88" w:rsidRDefault="00000000" w:rsidP="00516651">
                    <w:pPr>
                      <w:jc w:val="right"/>
                    </w:pPr>
                    <w:r>
                      <w:t>90.00</w:t>
                    </w:r>
                  </w:p>
                </w:tc>
                <w:tc>
                  <w:tcPr>
                    <w:tcW w:w="903" w:type="pct"/>
                  </w:tcPr>
                  <w:p w14:paraId="6ECFE0A7" w14:textId="77777777" w:rsidR="00276A88" w:rsidRDefault="00000000" w:rsidP="00516651">
                    <w:r>
                      <w:t>非同</w:t>
                    </w:r>
                    <w:proofErr w:type="gramStart"/>
                    <w:r>
                      <w:t>一控制</w:t>
                    </w:r>
                    <w:proofErr w:type="gramEnd"/>
                    <w:r>
                      <w:t>下企业合并</w:t>
                    </w:r>
                  </w:p>
                </w:tc>
              </w:tr>
            </w:sdtContent>
          </w:sdt>
          <w:sdt>
            <w:sdtPr>
              <w:alias w:val="企业合并及合并财务报表明细"/>
              <w:tag w:val="_GBC_986bfe326d834fea9d2920637e286f21"/>
              <w:id w:val="4715099"/>
              <w:lock w:val="sdtLocked"/>
            </w:sdtPr>
            <w:sdtContent>
              <w:tr w:rsidR="00276A88" w14:paraId="787226D0" w14:textId="77777777" w:rsidTr="00276A88">
                <w:tc>
                  <w:tcPr>
                    <w:tcW w:w="970" w:type="pct"/>
                  </w:tcPr>
                  <w:p w14:paraId="344BA3D9" w14:textId="77777777" w:rsidR="00276A88" w:rsidRDefault="00000000" w:rsidP="00516651">
                    <w:r>
                      <w:t>宽城天海压力容器有限公司</w:t>
                    </w:r>
                  </w:p>
                </w:tc>
                <w:tc>
                  <w:tcPr>
                    <w:tcW w:w="761" w:type="pct"/>
                  </w:tcPr>
                  <w:p w14:paraId="54D9960B" w14:textId="77777777" w:rsidR="00276A88" w:rsidRDefault="00000000" w:rsidP="00516651">
                    <w:r>
                      <w:t>河北省承德市</w:t>
                    </w:r>
                  </w:p>
                </w:tc>
                <w:tc>
                  <w:tcPr>
                    <w:tcW w:w="684" w:type="pct"/>
                  </w:tcPr>
                  <w:p w14:paraId="3A5E1883" w14:textId="77777777" w:rsidR="00276A88" w:rsidRDefault="00000000" w:rsidP="00516651">
                    <w:r>
                      <w:t>河北省承德市</w:t>
                    </w:r>
                  </w:p>
                </w:tc>
                <w:tc>
                  <w:tcPr>
                    <w:tcW w:w="534" w:type="pct"/>
                  </w:tcPr>
                  <w:p w14:paraId="46DF1E60" w14:textId="77777777" w:rsidR="00276A88" w:rsidRDefault="00000000" w:rsidP="00516651">
                    <w:r>
                      <w:t>生产</w:t>
                    </w:r>
                  </w:p>
                </w:tc>
                <w:tc>
                  <w:tcPr>
                    <w:tcW w:w="607" w:type="pct"/>
                  </w:tcPr>
                  <w:p w14:paraId="789D18F8" w14:textId="77777777" w:rsidR="00276A88" w:rsidRDefault="00000000" w:rsidP="00516651">
                    <w:pPr>
                      <w:jc w:val="right"/>
                    </w:pPr>
                  </w:p>
                </w:tc>
                <w:tc>
                  <w:tcPr>
                    <w:tcW w:w="540" w:type="pct"/>
                  </w:tcPr>
                  <w:p w14:paraId="3DD3E8F7" w14:textId="77777777" w:rsidR="00276A88" w:rsidRDefault="00000000" w:rsidP="00516651">
                    <w:pPr>
                      <w:jc w:val="right"/>
                    </w:pPr>
                    <w:r>
                      <w:t>61.10</w:t>
                    </w:r>
                  </w:p>
                </w:tc>
                <w:tc>
                  <w:tcPr>
                    <w:tcW w:w="903" w:type="pct"/>
                  </w:tcPr>
                  <w:p w14:paraId="059D23C6" w14:textId="77777777" w:rsidR="00276A88" w:rsidRDefault="00000000" w:rsidP="00516651">
                    <w:r>
                      <w:t>设立</w:t>
                    </w:r>
                  </w:p>
                </w:tc>
              </w:tr>
            </w:sdtContent>
          </w:sdt>
          <w:sdt>
            <w:sdtPr>
              <w:alias w:val="企业合并及合并财务报表明细"/>
              <w:tag w:val="_GBC_986bfe326d834fea9d2920637e286f21"/>
              <w:id w:val="154354135"/>
              <w:lock w:val="sdtLocked"/>
            </w:sdtPr>
            <w:sdtContent>
              <w:tr w:rsidR="00276A88" w14:paraId="28B441FD" w14:textId="77777777" w:rsidTr="00276A88">
                <w:tc>
                  <w:tcPr>
                    <w:tcW w:w="970" w:type="pct"/>
                  </w:tcPr>
                  <w:p w14:paraId="4E47E921" w14:textId="77777777" w:rsidR="00276A88" w:rsidRDefault="00000000" w:rsidP="00516651">
                    <w:r>
                      <w:t>京城控股（香港）有限公司</w:t>
                    </w:r>
                  </w:p>
                </w:tc>
                <w:tc>
                  <w:tcPr>
                    <w:tcW w:w="761" w:type="pct"/>
                  </w:tcPr>
                  <w:p w14:paraId="37C782A9" w14:textId="77777777" w:rsidR="00276A88" w:rsidRDefault="00000000" w:rsidP="00516651">
                    <w:r>
                      <w:t>香港</w:t>
                    </w:r>
                  </w:p>
                </w:tc>
                <w:tc>
                  <w:tcPr>
                    <w:tcW w:w="684" w:type="pct"/>
                  </w:tcPr>
                  <w:p w14:paraId="7BEC67E8" w14:textId="77777777" w:rsidR="00276A88" w:rsidRDefault="00000000" w:rsidP="00516651">
                    <w:r>
                      <w:t>香港</w:t>
                    </w:r>
                  </w:p>
                </w:tc>
                <w:tc>
                  <w:tcPr>
                    <w:tcW w:w="534" w:type="pct"/>
                  </w:tcPr>
                  <w:p w14:paraId="375B194E" w14:textId="77777777" w:rsidR="00276A88" w:rsidRDefault="00000000" w:rsidP="00516651">
                    <w:r>
                      <w:t>贸易、投资</w:t>
                    </w:r>
                  </w:p>
                </w:tc>
                <w:tc>
                  <w:tcPr>
                    <w:tcW w:w="607" w:type="pct"/>
                  </w:tcPr>
                  <w:p w14:paraId="3CE6A013" w14:textId="77777777" w:rsidR="00276A88" w:rsidRDefault="00000000" w:rsidP="00516651">
                    <w:pPr>
                      <w:jc w:val="right"/>
                    </w:pPr>
                    <w:r>
                      <w:t>100.00</w:t>
                    </w:r>
                  </w:p>
                </w:tc>
                <w:tc>
                  <w:tcPr>
                    <w:tcW w:w="540" w:type="pct"/>
                  </w:tcPr>
                  <w:p w14:paraId="7697D177" w14:textId="77777777" w:rsidR="00276A88" w:rsidRDefault="00000000" w:rsidP="00516651">
                    <w:pPr>
                      <w:jc w:val="right"/>
                    </w:pPr>
                  </w:p>
                </w:tc>
                <w:tc>
                  <w:tcPr>
                    <w:tcW w:w="903" w:type="pct"/>
                  </w:tcPr>
                  <w:p w14:paraId="394BB6E5" w14:textId="77777777" w:rsidR="00276A88" w:rsidRDefault="00000000" w:rsidP="00516651">
                    <w:r>
                      <w:t>同</w:t>
                    </w:r>
                    <w:proofErr w:type="gramStart"/>
                    <w:r>
                      <w:t>一控制</w:t>
                    </w:r>
                    <w:proofErr w:type="gramEnd"/>
                    <w:r>
                      <w:t>下企业合并</w:t>
                    </w:r>
                  </w:p>
                </w:tc>
              </w:tr>
            </w:sdtContent>
          </w:sdt>
          <w:sdt>
            <w:sdtPr>
              <w:alias w:val="企业合并及合并财务报表明细"/>
              <w:tag w:val="_GBC_986bfe326d834fea9d2920637e286f21"/>
              <w:id w:val="801274575"/>
              <w:lock w:val="sdtLocked"/>
            </w:sdtPr>
            <w:sdtContent>
              <w:tr w:rsidR="00276A88" w14:paraId="0EB71177" w14:textId="77777777" w:rsidTr="00276A88">
                <w:tc>
                  <w:tcPr>
                    <w:tcW w:w="970" w:type="pct"/>
                  </w:tcPr>
                  <w:p w14:paraId="265455BD" w14:textId="77777777" w:rsidR="00276A88" w:rsidRDefault="00000000" w:rsidP="00516651">
                    <w:r>
                      <w:t>青岛北洋天青数联智能有限公司</w:t>
                    </w:r>
                  </w:p>
                </w:tc>
                <w:tc>
                  <w:tcPr>
                    <w:tcW w:w="761" w:type="pct"/>
                  </w:tcPr>
                  <w:p w14:paraId="0C69EA70" w14:textId="77777777" w:rsidR="00276A88" w:rsidRDefault="00000000" w:rsidP="00516651">
                    <w:r>
                      <w:t>青岛市</w:t>
                    </w:r>
                  </w:p>
                </w:tc>
                <w:tc>
                  <w:tcPr>
                    <w:tcW w:w="684" w:type="pct"/>
                  </w:tcPr>
                  <w:p w14:paraId="565375B2" w14:textId="77777777" w:rsidR="00276A88" w:rsidRDefault="00000000" w:rsidP="00516651">
                    <w:r>
                      <w:t>青岛市</w:t>
                    </w:r>
                  </w:p>
                </w:tc>
                <w:tc>
                  <w:tcPr>
                    <w:tcW w:w="534" w:type="pct"/>
                  </w:tcPr>
                  <w:p w14:paraId="5AD7118B" w14:textId="77777777" w:rsidR="00276A88" w:rsidRDefault="00000000" w:rsidP="00516651">
                    <w:r>
                      <w:t>生产</w:t>
                    </w:r>
                  </w:p>
                </w:tc>
                <w:tc>
                  <w:tcPr>
                    <w:tcW w:w="607" w:type="pct"/>
                  </w:tcPr>
                  <w:p w14:paraId="07C8E036" w14:textId="77777777" w:rsidR="00276A88" w:rsidRDefault="00000000" w:rsidP="00516651">
                    <w:pPr>
                      <w:jc w:val="right"/>
                    </w:pPr>
                    <w:r>
                      <w:t>80.00</w:t>
                    </w:r>
                  </w:p>
                </w:tc>
                <w:tc>
                  <w:tcPr>
                    <w:tcW w:w="540" w:type="pct"/>
                  </w:tcPr>
                  <w:p w14:paraId="404E1B82" w14:textId="77777777" w:rsidR="00276A88" w:rsidRDefault="00000000" w:rsidP="00516651">
                    <w:pPr>
                      <w:jc w:val="right"/>
                    </w:pPr>
                  </w:p>
                </w:tc>
                <w:tc>
                  <w:tcPr>
                    <w:tcW w:w="903" w:type="pct"/>
                  </w:tcPr>
                  <w:p w14:paraId="0F82244B" w14:textId="77777777" w:rsidR="00276A88" w:rsidRDefault="00000000" w:rsidP="00516651">
                    <w:r>
                      <w:t>非同</w:t>
                    </w:r>
                    <w:proofErr w:type="gramStart"/>
                    <w:r>
                      <w:t>一控制</w:t>
                    </w:r>
                    <w:proofErr w:type="gramEnd"/>
                    <w:r>
                      <w:t>下企业合并</w:t>
                    </w:r>
                  </w:p>
                </w:tc>
              </w:tr>
            </w:sdtContent>
          </w:sdt>
        </w:tbl>
        <w:p w14:paraId="47F80392" w14:textId="77777777" w:rsidR="00276A88" w:rsidRDefault="00000000"/>
        <w:p w14:paraId="5D18754B" w14:textId="77777777" w:rsidR="00120D52" w:rsidRDefault="008F6847">
          <w:pPr>
            <w:rPr>
              <w:rFonts w:cs="Arial"/>
            </w:rPr>
          </w:pPr>
          <w:r>
            <w:rPr>
              <w:rFonts w:cs="Arial" w:hint="eastAsia"/>
            </w:rPr>
            <w:t>在子公司的持股比例不同于表决权比例的说明：</w:t>
          </w:r>
        </w:p>
        <w:p w14:paraId="0E58B097" w14:textId="5CE1FFA2" w:rsidR="00120D52" w:rsidRDefault="00000000">
          <w:pPr>
            <w:rPr>
              <w:rFonts w:cs="Arial"/>
            </w:rPr>
          </w:pPr>
          <w:sdt>
            <w:sdtPr>
              <w:rPr>
                <w:rFonts w:cs="Arial"/>
              </w:rPr>
              <w:alias w:val="在子公司的持股比例不同于表决权比例的说明"/>
              <w:tag w:val="_GBC_b7be591163dc47e4b00f98006e6fbb0b"/>
              <w:id w:val="-1002509533"/>
              <w:lock w:val="sdtLocked"/>
              <w:placeholder>
                <w:docPart w:val="GBC22222222222222222222222222222"/>
              </w:placeholder>
            </w:sdtPr>
            <w:sdtContent>
              <w:r>
                <w:rPr>
                  <w:rFonts w:cs="Arial" w:hint="eastAsia"/>
                </w:rPr>
                <w:t>无</w:t>
              </w:r>
            </w:sdtContent>
          </w:sdt>
        </w:p>
        <w:p w14:paraId="7B7B4B5F" w14:textId="77777777" w:rsidR="00120D52" w:rsidRDefault="00120D52">
          <w:pPr>
            <w:rPr>
              <w:rFonts w:cs="Arial"/>
            </w:rPr>
          </w:pPr>
        </w:p>
        <w:p w14:paraId="44077665" w14:textId="77777777" w:rsidR="00120D52" w:rsidRDefault="008F6847">
          <w:pPr>
            <w:rPr>
              <w:rFonts w:cs="Arial"/>
            </w:rPr>
          </w:pPr>
          <w:r>
            <w:rPr>
              <w:rFonts w:cs="Arial" w:hint="eastAsia"/>
            </w:rPr>
            <w:t>持有半数或以下表决权但仍控制被投资单位、以及持有半数以上表决权但不控制被投资单位的依据：</w:t>
          </w:r>
        </w:p>
        <w:sdt>
          <w:sdtPr>
            <w:rPr>
              <w:rFonts w:cs="Arial"/>
            </w:rPr>
            <w:alias w:val="持有半数或以下表决权但仍控制被投资单位、以及持有半数以上表决权但不控制被投资单位的依据"/>
            <w:tag w:val="_GBC_e9c6ba07b58c4f8e9e3004170d14542b"/>
            <w:id w:val="480885899"/>
            <w:lock w:val="sdtLocked"/>
            <w:placeholder>
              <w:docPart w:val="GBC22222222222222222222222222222"/>
            </w:placeholder>
          </w:sdtPr>
          <w:sdtContent>
            <w:p w14:paraId="6D55D655" w14:textId="0223AE76" w:rsidR="00120D52" w:rsidRDefault="00000000">
              <w:pPr>
                <w:rPr>
                  <w:rFonts w:cs="Arial"/>
                </w:rPr>
              </w:pPr>
              <w:r>
                <w:rPr>
                  <w:rFonts w:cs="Arial" w:hint="eastAsia"/>
                </w:rPr>
                <w:t>无</w:t>
              </w:r>
            </w:p>
          </w:sdtContent>
        </w:sdt>
        <w:p w14:paraId="110C6C53" w14:textId="77777777" w:rsidR="00120D52" w:rsidRDefault="00120D52">
          <w:pPr>
            <w:rPr>
              <w:rFonts w:cs="Arial"/>
            </w:rPr>
          </w:pPr>
        </w:p>
        <w:p w14:paraId="24A45FEE" w14:textId="77777777" w:rsidR="00120D52" w:rsidRDefault="008F6847">
          <w:pPr>
            <w:rPr>
              <w:rFonts w:cs="Arial"/>
            </w:rPr>
          </w:pPr>
          <w:r>
            <w:rPr>
              <w:rFonts w:cs="Arial" w:hint="eastAsia"/>
            </w:rPr>
            <w:t>对于纳入合并范围的重要的结构化主体，控制的依据：</w:t>
          </w:r>
        </w:p>
        <w:sdt>
          <w:sdtPr>
            <w:rPr>
              <w:rFonts w:cs="Arial" w:hint="eastAsia"/>
            </w:rPr>
            <w:alias w:val="对于纳入合并范围的重要的结构化主体，控制的依据"/>
            <w:tag w:val="_GBC_254d83ec47cd4003902f2d0f6017d432"/>
            <w:id w:val="-2006810831"/>
            <w:lock w:val="sdtLocked"/>
            <w:placeholder>
              <w:docPart w:val="GBC22222222222222222222222222222"/>
            </w:placeholder>
          </w:sdtPr>
          <w:sdtContent>
            <w:p w14:paraId="5100F4A4" w14:textId="4C9F96DF" w:rsidR="00120D52" w:rsidRDefault="00000000">
              <w:pPr>
                <w:rPr>
                  <w:rFonts w:cs="Arial"/>
                </w:rPr>
              </w:pPr>
              <w:r>
                <w:rPr>
                  <w:rFonts w:cs="Arial" w:hint="eastAsia"/>
                </w:rPr>
                <w:t>无</w:t>
              </w:r>
            </w:p>
          </w:sdtContent>
        </w:sdt>
        <w:p w14:paraId="2CB626D9" w14:textId="77777777" w:rsidR="00120D52" w:rsidRDefault="00120D52">
          <w:pPr>
            <w:rPr>
              <w:rFonts w:cs="Arial"/>
            </w:rPr>
          </w:pPr>
        </w:p>
        <w:p w14:paraId="62FD228E" w14:textId="77777777" w:rsidR="00120D52" w:rsidRDefault="008F6847">
          <w:pPr>
            <w:rPr>
              <w:rFonts w:cs="Arial"/>
            </w:rPr>
          </w:pPr>
          <w:r>
            <w:rPr>
              <w:rFonts w:cs="Arial" w:hint="eastAsia"/>
            </w:rPr>
            <w:t>确定公司是代理人还是委托人的依据：</w:t>
          </w:r>
        </w:p>
        <w:sdt>
          <w:sdtPr>
            <w:rPr>
              <w:rFonts w:cs="Arial" w:hint="eastAsia"/>
            </w:rPr>
            <w:alias w:val="确定公司是代理人还是委托人的依据"/>
            <w:tag w:val="_GBC_f515cb0c8a654271b5991b0accabe800"/>
            <w:id w:val="-401134044"/>
            <w:lock w:val="sdtLocked"/>
            <w:placeholder>
              <w:docPart w:val="GBC22222222222222222222222222222"/>
            </w:placeholder>
          </w:sdtPr>
          <w:sdtContent>
            <w:p w14:paraId="2423859E" w14:textId="3D589FCB" w:rsidR="00120D52" w:rsidRDefault="00000000">
              <w:pPr>
                <w:rPr>
                  <w:rFonts w:cs="Arial"/>
                </w:rPr>
              </w:pPr>
              <w:r>
                <w:rPr>
                  <w:rFonts w:cs="Arial" w:hint="eastAsia"/>
                </w:rPr>
                <w:t>无</w:t>
              </w:r>
            </w:p>
          </w:sdtContent>
        </w:sdt>
        <w:p w14:paraId="01C9C4AF" w14:textId="77777777" w:rsidR="00120D52" w:rsidRDefault="00120D52">
          <w:pPr>
            <w:rPr>
              <w:rFonts w:cs="Arial"/>
            </w:rPr>
          </w:pPr>
        </w:p>
        <w:p w14:paraId="348B2F96" w14:textId="77777777" w:rsidR="00120D52" w:rsidRDefault="008F6847">
          <w:pPr>
            <w:rPr>
              <w:rFonts w:cs="Arial"/>
            </w:rPr>
          </w:pPr>
          <w:r>
            <w:rPr>
              <w:rFonts w:cs="Arial" w:hint="eastAsia"/>
            </w:rPr>
            <w:t>其他说明：</w:t>
          </w:r>
        </w:p>
        <w:sdt>
          <w:sdtPr>
            <w:rPr>
              <w:rFonts w:cs="Arial"/>
            </w:rPr>
            <w:alias w:val="企业集团的构成的其他需要说明的事项"/>
            <w:tag w:val="_GBC_7dc3099f920f4546b2a983c0eb4c2ce0"/>
            <w:id w:val="1579943254"/>
            <w:lock w:val="sdtLocked"/>
            <w:placeholder>
              <w:docPart w:val="GBC22222222222222222222222222222"/>
            </w:placeholder>
          </w:sdtPr>
          <w:sdtContent>
            <w:p w14:paraId="5AAD684E" w14:textId="1B9EBBDF" w:rsidR="00120D52" w:rsidRDefault="00000000">
              <w:pPr>
                <w:rPr>
                  <w:rFonts w:cstheme="minorBidi"/>
                </w:rPr>
              </w:pPr>
              <w:r>
                <w:rPr>
                  <w:rFonts w:cs="Arial" w:hint="eastAsia"/>
                </w:rPr>
                <w:t>无</w:t>
              </w:r>
            </w:p>
          </w:sdtContent>
        </w:sdt>
      </w:sdtContent>
    </w:sdt>
    <w:p w14:paraId="49876EDF" w14:textId="77777777" w:rsidR="00120D52" w:rsidRDefault="00120D52">
      <w:pPr>
        <w:rPr>
          <w:rFonts w:cs="Arial"/>
        </w:rPr>
      </w:pPr>
    </w:p>
    <w:sdt>
      <w:sdtPr>
        <w:rPr>
          <w:rFonts w:ascii="宋体" w:hAnsi="宋体" w:cs="Arial" w:hint="eastAsia"/>
          <w:b w:val="0"/>
          <w:bCs/>
          <w:kern w:val="0"/>
          <w:szCs w:val="21"/>
        </w:rPr>
        <w:alias w:val="模块:重要的非全资子公司"/>
        <w:tag w:val="_GBC_a2ec6e05ebd34d2fa14b1ba6b3ba8eb1"/>
        <w:id w:val="-790902412"/>
        <w:lock w:val="sdtLocked"/>
        <w:placeholder>
          <w:docPart w:val="GBC22222222222222222222222222222"/>
        </w:placeholder>
      </w:sdtPr>
      <w:sdtEndPr>
        <w:rPr>
          <w:rFonts w:hint="default"/>
        </w:rPr>
      </w:sdtEndPr>
      <w:sdtContent>
        <w:p w14:paraId="6BB5487C" w14:textId="77777777" w:rsidR="00120D52" w:rsidRDefault="008F6847">
          <w:pPr>
            <w:pStyle w:val="4"/>
            <w:numPr>
              <w:ilvl w:val="3"/>
              <w:numId w:val="99"/>
            </w:numPr>
            <w:tabs>
              <w:tab w:val="left" w:pos="644"/>
            </w:tabs>
            <w:rPr>
              <w:rFonts w:ascii="宋体" w:hAnsi="宋体" w:cs="Arial"/>
              <w:szCs w:val="21"/>
            </w:rPr>
          </w:pPr>
          <w:r>
            <w:rPr>
              <w:rFonts w:ascii="宋体" w:hAnsi="宋体" w:cs="Arial" w:hint="eastAsia"/>
              <w:szCs w:val="21"/>
            </w:rPr>
            <w:t>重要的非全资子公司</w:t>
          </w:r>
        </w:p>
        <w:sdt>
          <w:sdtPr>
            <w:alias w:val="是否适用：重要的非全资子公司[双击切换]"/>
            <w:tag w:val="_GBC_b83f349d0d754e2d93b12d2112b4c3ec"/>
            <w:id w:val="1850678924"/>
            <w:lock w:val="sdtLocked"/>
            <w:placeholder>
              <w:docPart w:val="GBC22222222222222222222222222222"/>
            </w:placeholder>
          </w:sdtPr>
          <w:sdtContent>
            <w:p w14:paraId="24AAB755" w14:textId="74AED397"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447FC23" w14:textId="09B636DA" w:rsidR="00120D52" w:rsidRDefault="008F6847">
          <w:pPr>
            <w:jc w:val="right"/>
          </w:pPr>
          <w:r>
            <w:rPr>
              <w:rFonts w:hint="eastAsia"/>
            </w:rPr>
            <w:t>单位：</w:t>
          </w:r>
          <w:sdt>
            <w:sdtPr>
              <w:rPr>
                <w:rFonts w:hint="eastAsia"/>
              </w:rPr>
              <w:alias w:val="单位：财务附注：重要的非全资子公司"/>
              <w:tag w:val="_GBC_e5936e9952394755bacf71d437afcd44"/>
              <w:id w:val="7682013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重要的非全资子公司"/>
              <w:tag w:val="_GBC_5ffac6aa0e464031b94de604fccc76c7"/>
              <w:id w:val="53570813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254" w:type="pct"/>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456"/>
            <w:gridCol w:w="1081"/>
            <w:gridCol w:w="1548"/>
            <w:gridCol w:w="1489"/>
            <w:gridCol w:w="1697"/>
          </w:tblGrid>
          <w:tr w:rsidR="007756AE" w14:paraId="62F5AA39" w14:textId="77777777" w:rsidTr="007756AE">
            <w:trPr>
              <w:trHeight w:val="241"/>
            </w:trPr>
            <w:sdt>
              <w:sdtPr>
                <w:tag w:val="_PLD_214f5d23d0ff4cd08577f444026e3bf2"/>
                <w:id w:val="755939799"/>
                <w:lock w:val="sdtLocked"/>
              </w:sdtPr>
              <w:sdtContent>
                <w:tc>
                  <w:tcPr>
                    <w:tcW w:w="1864" w:type="pct"/>
                    <w:tcBorders>
                      <w:top w:val="single" w:sz="4" w:space="0" w:color="auto"/>
                      <w:left w:val="single" w:sz="4" w:space="0" w:color="auto"/>
                      <w:bottom w:val="single" w:sz="6" w:space="0" w:color="auto"/>
                      <w:right w:val="single" w:sz="6" w:space="0" w:color="auto"/>
                    </w:tcBorders>
                    <w:shd w:val="clear" w:color="auto" w:fill="auto"/>
                    <w:vAlign w:val="center"/>
                  </w:tcPr>
                  <w:p w14:paraId="09DB5B98" w14:textId="77777777" w:rsidR="007756AE" w:rsidRDefault="00000000" w:rsidP="00706671">
                    <w:pPr>
                      <w:jc w:val="center"/>
                      <w:rPr>
                        <w:rFonts w:cs="Arial"/>
                      </w:rPr>
                    </w:pPr>
                    <w:r>
                      <w:rPr>
                        <w:rFonts w:cs="Arial" w:hint="eastAsia"/>
                        <w:lang w:val="en-GB"/>
                      </w:rPr>
                      <w:t>子公司名称</w:t>
                    </w:r>
                  </w:p>
                </w:tc>
              </w:sdtContent>
            </w:sdt>
            <w:sdt>
              <w:sdtPr>
                <w:tag w:val="_PLD_8f337a5f047e4f5eb2e03caf3b5ce2bb"/>
                <w:id w:val="-948698425"/>
                <w:lock w:val="sdtLocked"/>
              </w:sdtPr>
              <w:sdtContent>
                <w:tc>
                  <w:tcPr>
                    <w:tcW w:w="583" w:type="pct"/>
                    <w:tcBorders>
                      <w:top w:val="single" w:sz="4" w:space="0" w:color="auto"/>
                      <w:left w:val="single" w:sz="6" w:space="0" w:color="auto"/>
                      <w:bottom w:val="single" w:sz="6" w:space="0" w:color="auto"/>
                      <w:right w:val="single" w:sz="6" w:space="0" w:color="auto"/>
                    </w:tcBorders>
                    <w:shd w:val="clear" w:color="auto" w:fill="auto"/>
                    <w:vAlign w:val="center"/>
                  </w:tcPr>
                  <w:p w14:paraId="3F557AEF" w14:textId="77777777" w:rsidR="007756AE" w:rsidRDefault="00000000" w:rsidP="00706671">
                    <w:pPr>
                      <w:jc w:val="center"/>
                      <w:rPr>
                        <w:rFonts w:cs="Arial"/>
                        <w:bCs w:val="0"/>
                        <w:lang w:val="en-GB"/>
                      </w:rPr>
                    </w:pPr>
                    <w:r>
                      <w:rPr>
                        <w:rFonts w:cs="Arial" w:hint="eastAsia"/>
                        <w:lang w:val="en-GB"/>
                      </w:rPr>
                      <w:t>少数股东持股</w:t>
                    </w:r>
                  </w:p>
                  <w:p w14:paraId="4D59FCD0" w14:textId="77777777" w:rsidR="007756AE" w:rsidRDefault="00000000" w:rsidP="00706671">
                    <w:pPr>
                      <w:jc w:val="center"/>
                      <w:rPr>
                        <w:rFonts w:cs="Arial"/>
                      </w:rPr>
                    </w:pPr>
                    <w:r>
                      <w:rPr>
                        <w:rFonts w:cs="Arial" w:hint="eastAsia"/>
                        <w:lang w:val="en-GB"/>
                      </w:rPr>
                      <w:t>比例</w:t>
                    </w:r>
                    <w:r>
                      <w:rPr>
                        <w:rFonts w:hint="eastAsia"/>
                      </w:rPr>
                      <w:t>（%）</w:t>
                    </w:r>
                  </w:p>
                </w:tc>
              </w:sdtContent>
            </w:sdt>
            <w:sdt>
              <w:sdtPr>
                <w:tag w:val="_PLD_70aca7c8f09a4a579e632e06c25a6ab5"/>
                <w:id w:val="-681972391"/>
                <w:lock w:val="sdtLocked"/>
              </w:sdtPr>
              <w:sdtContent>
                <w:tc>
                  <w:tcPr>
                    <w:tcW w:w="835" w:type="pct"/>
                    <w:tcBorders>
                      <w:top w:val="single" w:sz="4" w:space="0" w:color="auto"/>
                      <w:left w:val="single" w:sz="6" w:space="0" w:color="auto"/>
                      <w:bottom w:val="single" w:sz="6" w:space="0" w:color="auto"/>
                      <w:right w:val="single" w:sz="6" w:space="0" w:color="auto"/>
                    </w:tcBorders>
                    <w:shd w:val="clear" w:color="auto" w:fill="auto"/>
                    <w:vAlign w:val="center"/>
                  </w:tcPr>
                  <w:p w14:paraId="1044972D" w14:textId="77777777" w:rsidR="007756AE" w:rsidRDefault="00000000" w:rsidP="00706671">
                    <w:pPr>
                      <w:jc w:val="center"/>
                      <w:rPr>
                        <w:rFonts w:cs="Arial"/>
                      </w:rPr>
                    </w:pPr>
                    <w:r>
                      <w:rPr>
                        <w:rFonts w:cs="Arial" w:hint="eastAsia"/>
                        <w:lang w:val="en-GB"/>
                      </w:rPr>
                      <w:t>本期归属于少数股东的损益</w:t>
                    </w:r>
                  </w:p>
                </w:tc>
              </w:sdtContent>
            </w:sdt>
            <w:sdt>
              <w:sdtPr>
                <w:tag w:val="_PLD_4154a89239e54416bb4c7ab182b0ae5a"/>
                <w:id w:val="-495416028"/>
                <w:lock w:val="sdtLocked"/>
              </w:sdtPr>
              <w:sdtContent>
                <w:tc>
                  <w:tcPr>
                    <w:tcW w:w="803" w:type="pct"/>
                    <w:tcBorders>
                      <w:top w:val="single" w:sz="4" w:space="0" w:color="auto"/>
                      <w:left w:val="single" w:sz="6" w:space="0" w:color="auto"/>
                      <w:bottom w:val="single" w:sz="6" w:space="0" w:color="auto"/>
                      <w:right w:val="single" w:sz="6" w:space="0" w:color="auto"/>
                    </w:tcBorders>
                    <w:shd w:val="clear" w:color="auto" w:fill="auto"/>
                    <w:vAlign w:val="center"/>
                  </w:tcPr>
                  <w:p w14:paraId="32684422" w14:textId="77777777" w:rsidR="007756AE" w:rsidRDefault="00000000" w:rsidP="00706671">
                    <w:pPr>
                      <w:jc w:val="center"/>
                      <w:rPr>
                        <w:rFonts w:cs="Arial"/>
                      </w:rPr>
                    </w:pPr>
                    <w:r>
                      <w:rPr>
                        <w:rFonts w:cs="Arial" w:hint="eastAsia"/>
                        <w:lang w:val="en-GB"/>
                      </w:rPr>
                      <w:t>本期向少数股东宣告分派的股利</w:t>
                    </w:r>
                  </w:p>
                </w:tc>
              </w:sdtContent>
            </w:sdt>
            <w:sdt>
              <w:sdtPr>
                <w:tag w:val="_PLD_cea34ef7af164cc8816d90890b528f36"/>
                <w:id w:val="-24098377"/>
                <w:lock w:val="sdtLocked"/>
              </w:sdtPr>
              <w:sdtContent>
                <w:tc>
                  <w:tcPr>
                    <w:tcW w:w="916" w:type="pct"/>
                    <w:tcBorders>
                      <w:top w:val="single" w:sz="4" w:space="0" w:color="auto"/>
                      <w:left w:val="single" w:sz="6" w:space="0" w:color="auto"/>
                      <w:bottom w:val="single" w:sz="6" w:space="0" w:color="auto"/>
                      <w:right w:val="single" w:sz="4" w:space="0" w:color="auto"/>
                    </w:tcBorders>
                    <w:shd w:val="clear" w:color="auto" w:fill="auto"/>
                    <w:vAlign w:val="center"/>
                  </w:tcPr>
                  <w:p w14:paraId="650A9B53" w14:textId="77777777" w:rsidR="007756AE" w:rsidRDefault="00000000" w:rsidP="00706671">
                    <w:pPr>
                      <w:ind w:right="-16"/>
                      <w:jc w:val="center"/>
                      <w:rPr>
                        <w:rFonts w:cs="Arial"/>
                        <w:bCs w:val="0"/>
                      </w:rPr>
                    </w:pPr>
                    <w:r>
                      <w:rPr>
                        <w:rFonts w:cs="Arial" w:hint="eastAsia"/>
                        <w:lang w:val="en-GB"/>
                      </w:rPr>
                      <w:t>期末少数股东权益余额</w:t>
                    </w:r>
                  </w:p>
                </w:tc>
              </w:sdtContent>
            </w:sdt>
          </w:tr>
          <w:sdt>
            <w:sdtPr>
              <w:alias w:val="重要的非全资子公司明细"/>
              <w:tag w:val="_GBC_786318b12f804986888adc0492796ebd"/>
              <w:id w:val="1371031394"/>
              <w:lock w:val="sdtLocked"/>
            </w:sdtPr>
            <w:sdtContent>
              <w:tr w:rsidR="007756AE" w14:paraId="5AB7FC93" w14:textId="77777777" w:rsidTr="007756AE">
                <w:tc>
                  <w:tcPr>
                    <w:tcW w:w="1864" w:type="pct"/>
                    <w:tcBorders>
                      <w:top w:val="single" w:sz="6" w:space="0" w:color="auto"/>
                      <w:left w:val="single" w:sz="4" w:space="0" w:color="auto"/>
                      <w:bottom w:val="single" w:sz="4" w:space="0" w:color="auto"/>
                      <w:right w:val="single" w:sz="6" w:space="0" w:color="auto"/>
                    </w:tcBorders>
                  </w:tcPr>
                  <w:p w14:paraId="05903C34" w14:textId="77777777" w:rsidR="007756AE" w:rsidRDefault="00000000" w:rsidP="00706671">
                    <w:r>
                      <w:t>北京明晖天海气体储运装备销售有限公司</w:t>
                    </w:r>
                  </w:p>
                </w:tc>
                <w:tc>
                  <w:tcPr>
                    <w:tcW w:w="583" w:type="pct"/>
                    <w:tcBorders>
                      <w:top w:val="single" w:sz="6" w:space="0" w:color="auto"/>
                      <w:left w:val="single" w:sz="6" w:space="0" w:color="auto"/>
                      <w:bottom w:val="single" w:sz="4" w:space="0" w:color="auto"/>
                      <w:right w:val="single" w:sz="6" w:space="0" w:color="auto"/>
                    </w:tcBorders>
                  </w:tcPr>
                  <w:p w14:paraId="09625529" w14:textId="77777777" w:rsidR="007756AE" w:rsidRDefault="00000000" w:rsidP="00706671">
                    <w:pPr>
                      <w:jc w:val="right"/>
                    </w:pPr>
                    <w:r>
                      <w:t>61.49</w:t>
                    </w:r>
                  </w:p>
                </w:tc>
                <w:tc>
                  <w:tcPr>
                    <w:tcW w:w="835" w:type="pct"/>
                    <w:tcBorders>
                      <w:top w:val="single" w:sz="6" w:space="0" w:color="auto"/>
                      <w:left w:val="single" w:sz="6" w:space="0" w:color="auto"/>
                      <w:bottom w:val="single" w:sz="4" w:space="0" w:color="auto"/>
                      <w:right w:val="single" w:sz="6" w:space="0" w:color="auto"/>
                    </w:tcBorders>
                  </w:tcPr>
                  <w:p w14:paraId="1C69B733" w14:textId="77777777" w:rsidR="007756AE" w:rsidRDefault="00000000" w:rsidP="00706671">
                    <w:pPr>
                      <w:jc w:val="right"/>
                    </w:pPr>
                    <w:r>
                      <w:t>30,189.38</w:t>
                    </w:r>
                  </w:p>
                </w:tc>
                <w:tc>
                  <w:tcPr>
                    <w:tcW w:w="803" w:type="pct"/>
                    <w:tcBorders>
                      <w:top w:val="single" w:sz="6" w:space="0" w:color="auto"/>
                      <w:left w:val="single" w:sz="6" w:space="0" w:color="auto"/>
                      <w:bottom w:val="single" w:sz="4" w:space="0" w:color="auto"/>
                      <w:right w:val="single" w:sz="6" w:space="0" w:color="auto"/>
                    </w:tcBorders>
                  </w:tcPr>
                  <w:p w14:paraId="1EA5E6F0" w14:textId="77777777" w:rsidR="007756AE" w:rsidRDefault="00000000" w:rsidP="00706671">
                    <w:pPr>
                      <w:jc w:val="right"/>
                    </w:pPr>
                    <w:r>
                      <w:t>0.00</w:t>
                    </w:r>
                  </w:p>
                </w:tc>
                <w:tc>
                  <w:tcPr>
                    <w:tcW w:w="916" w:type="pct"/>
                    <w:tcBorders>
                      <w:top w:val="single" w:sz="6" w:space="0" w:color="auto"/>
                      <w:left w:val="single" w:sz="6" w:space="0" w:color="auto"/>
                      <w:bottom w:val="single" w:sz="4" w:space="0" w:color="auto"/>
                      <w:right w:val="single" w:sz="4" w:space="0" w:color="auto"/>
                    </w:tcBorders>
                  </w:tcPr>
                  <w:p w14:paraId="5D993CA2" w14:textId="77777777" w:rsidR="007756AE" w:rsidRDefault="00000000" w:rsidP="00706671">
                    <w:pPr>
                      <w:jc w:val="right"/>
                    </w:pPr>
                    <w:r>
                      <w:t>194,614,416.41</w:t>
                    </w:r>
                  </w:p>
                </w:tc>
              </w:tr>
            </w:sdtContent>
          </w:sdt>
          <w:sdt>
            <w:sdtPr>
              <w:alias w:val="重要的非全资子公司明细"/>
              <w:tag w:val="_GBC_786318b12f804986888adc0492796ebd"/>
              <w:id w:val="-603417198"/>
              <w:lock w:val="sdtLocked"/>
            </w:sdtPr>
            <w:sdtContent>
              <w:tr w:rsidR="007756AE" w14:paraId="693D1646" w14:textId="77777777" w:rsidTr="007756AE">
                <w:tc>
                  <w:tcPr>
                    <w:tcW w:w="1864" w:type="pct"/>
                    <w:tcBorders>
                      <w:top w:val="single" w:sz="6" w:space="0" w:color="auto"/>
                      <w:left w:val="single" w:sz="4" w:space="0" w:color="auto"/>
                      <w:bottom w:val="single" w:sz="4" w:space="0" w:color="auto"/>
                      <w:right w:val="single" w:sz="6" w:space="0" w:color="auto"/>
                    </w:tcBorders>
                  </w:tcPr>
                  <w:p w14:paraId="5F61788E" w14:textId="77777777" w:rsidR="007756AE" w:rsidRDefault="00000000" w:rsidP="00706671">
                    <w:r>
                      <w:t>北京天海低温设备有限公司</w:t>
                    </w:r>
                  </w:p>
                </w:tc>
                <w:tc>
                  <w:tcPr>
                    <w:tcW w:w="583" w:type="pct"/>
                    <w:tcBorders>
                      <w:top w:val="single" w:sz="6" w:space="0" w:color="auto"/>
                      <w:left w:val="single" w:sz="6" w:space="0" w:color="auto"/>
                      <w:bottom w:val="single" w:sz="4" w:space="0" w:color="auto"/>
                      <w:right w:val="single" w:sz="6" w:space="0" w:color="auto"/>
                    </w:tcBorders>
                  </w:tcPr>
                  <w:p w14:paraId="395AC1AB" w14:textId="77777777" w:rsidR="007756AE" w:rsidRDefault="00000000" w:rsidP="00706671">
                    <w:pPr>
                      <w:jc w:val="right"/>
                    </w:pPr>
                    <w:r>
                      <w:t>25.00</w:t>
                    </w:r>
                  </w:p>
                </w:tc>
                <w:tc>
                  <w:tcPr>
                    <w:tcW w:w="835" w:type="pct"/>
                    <w:tcBorders>
                      <w:top w:val="single" w:sz="6" w:space="0" w:color="auto"/>
                      <w:left w:val="single" w:sz="6" w:space="0" w:color="auto"/>
                      <w:bottom w:val="single" w:sz="4" w:space="0" w:color="auto"/>
                      <w:right w:val="single" w:sz="6" w:space="0" w:color="auto"/>
                    </w:tcBorders>
                  </w:tcPr>
                  <w:p w14:paraId="69C48E0B" w14:textId="77777777" w:rsidR="007756AE" w:rsidRDefault="00000000" w:rsidP="00706671">
                    <w:pPr>
                      <w:jc w:val="right"/>
                    </w:pPr>
                    <w:r>
                      <w:t>-346,558.63</w:t>
                    </w:r>
                  </w:p>
                </w:tc>
                <w:tc>
                  <w:tcPr>
                    <w:tcW w:w="803" w:type="pct"/>
                    <w:tcBorders>
                      <w:top w:val="single" w:sz="6" w:space="0" w:color="auto"/>
                      <w:left w:val="single" w:sz="6" w:space="0" w:color="auto"/>
                      <w:bottom w:val="single" w:sz="4" w:space="0" w:color="auto"/>
                      <w:right w:val="single" w:sz="6" w:space="0" w:color="auto"/>
                    </w:tcBorders>
                  </w:tcPr>
                  <w:p w14:paraId="348A1C6E" w14:textId="77777777" w:rsidR="007756AE" w:rsidRDefault="00000000" w:rsidP="00706671">
                    <w:pPr>
                      <w:jc w:val="right"/>
                    </w:pPr>
                    <w:r>
                      <w:t>0.00</w:t>
                    </w:r>
                  </w:p>
                </w:tc>
                <w:tc>
                  <w:tcPr>
                    <w:tcW w:w="916" w:type="pct"/>
                    <w:tcBorders>
                      <w:top w:val="single" w:sz="6" w:space="0" w:color="auto"/>
                      <w:left w:val="single" w:sz="6" w:space="0" w:color="auto"/>
                      <w:bottom w:val="single" w:sz="4" w:space="0" w:color="auto"/>
                      <w:right w:val="single" w:sz="4" w:space="0" w:color="auto"/>
                    </w:tcBorders>
                  </w:tcPr>
                  <w:p w14:paraId="31717909" w14:textId="77777777" w:rsidR="007756AE" w:rsidRDefault="00000000" w:rsidP="00706671">
                    <w:pPr>
                      <w:jc w:val="right"/>
                    </w:pPr>
                    <w:r>
                      <w:t>-11,723,636.06</w:t>
                    </w:r>
                  </w:p>
                </w:tc>
              </w:tr>
            </w:sdtContent>
          </w:sdt>
          <w:sdt>
            <w:sdtPr>
              <w:alias w:val="重要的非全资子公司明细"/>
              <w:tag w:val="_GBC_786318b12f804986888adc0492796ebd"/>
              <w:id w:val="1637525510"/>
              <w:lock w:val="sdtLocked"/>
            </w:sdtPr>
            <w:sdtContent>
              <w:tr w:rsidR="007756AE" w14:paraId="5CA6EE17" w14:textId="77777777" w:rsidTr="007756AE">
                <w:tc>
                  <w:tcPr>
                    <w:tcW w:w="1864" w:type="pct"/>
                    <w:tcBorders>
                      <w:top w:val="single" w:sz="6" w:space="0" w:color="auto"/>
                      <w:left w:val="single" w:sz="4" w:space="0" w:color="auto"/>
                      <w:bottom w:val="single" w:sz="4" w:space="0" w:color="auto"/>
                      <w:right w:val="single" w:sz="6" w:space="0" w:color="auto"/>
                    </w:tcBorders>
                  </w:tcPr>
                  <w:p w14:paraId="678C6A9F" w14:textId="77777777" w:rsidR="007756AE" w:rsidRDefault="00000000" w:rsidP="00706671">
                    <w:r>
                      <w:t>天海美洲公司</w:t>
                    </w:r>
                  </w:p>
                </w:tc>
                <w:tc>
                  <w:tcPr>
                    <w:tcW w:w="583" w:type="pct"/>
                    <w:tcBorders>
                      <w:top w:val="single" w:sz="6" w:space="0" w:color="auto"/>
                      <w:left w:val="single" w:sz="6" w:space="0" w:color="auto"/>
                      <w:bottom w:val="single" w:sz="4" w:space="0" w:color="auto"/>
                      <w:right w:val="single" w:sz="6" w:space="0" w:color="auto"/>
                    </w:tcBorders>
                  </w:tcPr>
                  <w:p w14:paraId="10E344E2" w14:textId="77777777" w:rsidR="007756AE" w:rsidRDefault="00000000" w:rsidP="00706671">
                    <w:pPr>
                      <w:jc w:val="right"/>
                    </w:pPr>
                    <w:r>
                      <w:t>10.00</w:t>
                    </w:r>
                  </w:p>
                </w:tc>
                <w:tc>
                  <w:tcPr>
                    <w:tcW w:w="835" w:type="pct"/>
                    <w:tcBorders>
                      <w:top w:val="single" w:sz="6" w:space="0" w:color="auto"/>
                      <w:left w:val="single" w:sz="6" w:space="0" w:color="auto"/>
                      <w:bottom w:val="single" w:sz="4" w:space="0" w:color="auto"/>
                      <w:right w:val="single" w:sz="6" w:space="0" w:color="auto"/>
                    </w:tcBorders>
                  </w:tcPr>
                  <w:p w14:paraId="79D653E3" w14:textId="77777777" w:rsidR="007756AE" w:rsidRDefault="00000000" w:rsidP="00706671">
                    <w:pPr>
                      <w:jc w:val="right"/>
                    </w:pPr>
                    <w:r>
                      <w:t>751,611.04</w:t>
                    </w:r>
                  </w:p>
                </w:tc>
                <w:tc>
                  <w:tcPr>
                    <w:tcW w:w="803" w:type="pct"/>
                    <w:tcBorders>
                      <w:top w:val="single" w:sz="6" w:space="0" w:color="auto"/>
                      <w:left w:val="single" w:sz="6" w:space="0" w:color="auto"/>
                      <w:bottom w:val="single" w:sz="4" w:space="0" w:color="auto"/>
                      <w:right w:val="single" w:sz="6" w:space="0" w:color="auto"/>
                    </w:tcBorders>
                  </w:tcPr>
                  <w:p w14:paraId="2E5D17BD" w14:textId="77777777" w:rsidR="007756AE" w:rsidRDefault="00000000" w:rsidP="00706671">
                    <w:pPr>
                      <w:jc w:val="right"/>
                    </w:pPr>
                    <w:r>
                      <w:t>0.00</w:t>
                    </w:r>
                  </w:p>
                </w:tc>
                <w:tc>
                  <w:tcPr>
                    <w:tcW w:w="916" w:type="pct"/>
                    <w:tcBorders>
                      <w:top w:val="single" w:sz="6" w:space="0" w:color="auto"/>
                      <w:left w:val="single" w:sz="6" w:space="0" w:color="auto"/>
                      <w:bottom w:val="single" w:sz="4" w:space="0" w:color="auto"/>
                      <w:right w:val="single" w:sz="4" w:space="0" w:color="auto"/>
                    </w:tcBorders>
                  </w:tcPr>
                  <w:p w14:paraId="44647345" w14:textId="77777777" w:rsidR="007756AE" w:rsidRDefault="00000000" w:rsidP="00706671">
                    <w:pPr>
                      <w:jc w:val="right"/>
                    </w:pPr>
                    <w:r>
                      <w:t>3,530,418.75</w:t>
                    </w:r>
                  </w:p>
                </w:tc>
              </w:tr>
            </w:sdtContent>
          </w:sdt>
          <w:sdt>
            <w:sdtPr>
              <w:alias w:val="重要的非全资子公司明细"/>
              <w:tag w:val="_GBC_786318b12f804986888adc0492796ebd"/>
              <w:id w:val="1270124308"/>
              <w:lock w:val="sdtLocked"/>
            </w:sdtPr>
            <w:sdtContent>
              <w:tr w:rsidR="007756AE" w14:paraId="117769AC" w14:textId="77777777" w:rsidTr="007756AE">
                <w:tc>
                  <w:tcPr>
                    <w:tcW w:w="1864" w:type="pct"/>
                    <w:tcBorders>
                      <w:top w:val="single" w:sz="6" w:space="0" w:color="auto"/>
                      <w:left w:val="single" w:sz="4" w:space="0" w:color="auto"/>
                      <w:bottom w:val="single" w:sz="4" w:space="0" w:color="auto"/>
                      <w:right w:val="single" w:sz="6" w:space="0" w:color="auto"/>
                    </w:tcBorders>
                  </w:tcPr>
                  <w:p w14:paraId="0B08C1E6" w14:textId="77777777" w:rsidR="007756AE" w:rsidRDefault="00000000" w:rsidP="00706671">
                    <w:r>
                      <w:t>上海天海复合气瓶有限公司</w:t>
                    </w:r>
                  </w:p>
                </w:tc>
                <w:tc>
                  <w:tcPr>
                    <w:tcW w:w="583" w:type="pct"/>
                    <w:tcBorders>
                      <w:top w:val="single" w:sz="6" w:space="0" w:color="auto"/>
                      <w:left w:val="single" w:sz="6" w:space="0" w:color="auto"/>
                      <w:bottom w:val="single" w:sz="4" w:space="0" w:color="auto"/>
                      <w:right w:val="single" w:sz="6" w:space="0" w:color="auto"/>
                    </w:tcBorders>
                  </w:tcPr>
                  <w:p w14:paraId="6A034A5A" w14:textId="77777777" w:rsidR="007756AE" w:rsidRDefault="00000000" w:rsidP="00706671">
                    <w:pPr>
                      <w:jc w:val="right"/>
                    </w:pPr>
                    <w:r>
                      <w:t>12.16</w:t>
                    </w:r>
                  </w:p>
                </w:tc>
                <w:tc>
                  <w:tcPr>
                    <w:tcW w:w="835" w:type="pct"/>
                    <w:tcBorders>
                      <w:top w:val="single" w:sz="6" w:space="0" w:color="auto"/>
                      <w:left w:val="single" w:sz="6" w:space="0" w:color="auto"/>
                      <w:bottom w:val="single" w:sz="4" w:space="0" w:color="auto"/>
                      <w:right w:val="single" w:sz="6" w:space="0" w:color="auto"/>
                    </w:tcBorders>
                  </w:tcPr>
                  <w:p w14:paraId="1B484892" w14:textId="77777777" w:rsidR="007756AE" w:rsidRDefault="00000000" w:rsidP="00706671">
                    <w:pPr>
                      <w:jc w:val="right"/>
                    </w:pPr>
                    <w:r>
                      <w:t>284,480.13</w:t>
                    </w:r>
                  </w:p>
                </w:tc>
                <w:tc>
                  <w:tcPr>
                    <w:tcW w:w="803" w:type="pct"/>
                    <w:tcBorders>
                      <w:top w:val="single" w:sz="6" w:space="0" w:color="auto"/>
                      <w:left w:val="single" w:sz="6" w:space="0" w:color="auto"/>
                      <w:bottom w:val="single" w:sz="4" w:space="0" w:color="auto"/>
                      <w:right w:val="single" w:sz="6" w:space="0" w:color="auto"/>
                    </w:tcBorders>
                  </w:tcPr>
                  <w:p w14:paraId="3F14D5C4" w14:textId="77777777" w:rsidR="007756AE" w:rsidRDefault="00000000" w:rsidP="00706671">
                    <w:pPr>
                      <w:jc w:val="right"/>
                    </w:pPr>
                    <w:r>
                      <w:t>0.00</w:t>
                    </w:r>
                  </w:p>
                </w:tc>
                <w:tc>
                  <w:tcPr>
                    <w:tcW w:w="916" w:type="pct"/>
                    <w:tcBorders>
                      <w:top w:val="single" w:sz="6" w:space="0" w:color="auto"/>
                      <w:left w:val="single" w:sz="6" w:space="0" w:color="auto"/>
                      <w:bottom w:val="single" w:sz="4" w:space="0" w:color="auto"/>
                      <w:right w:val="single" w:sz="4" w:space="0" w:color="auto"/>
                    </w:tcBorders>
                  </w:tcPr>
                  <w:p w14:paraId="1D599A0B" w14:textId="77777777" w:rsidR="007756AE" w:rsidRDefault="00000000" w:rsidP="00706671">
                    <w:pPr>
                      <w:jc w:val="right"/>
                    </w:pPr>
                    <w:r>
                      <w:t>7,440,789.56</w:t>
                    </w:r>
                  </w:p>
                </w:tc>
              </w:tr>
            </w:sdtContent>
          </w:sdt>
          <w:sdt>
            <w:sdtPr>
              <w:alias w:val="重要的非全资子公司明细"/>
              <w:tag w:val="_GBC_786318b12f804986888adc0492796ebd"/>
              <w:id w:val="1652104341"/>
              <w:lock w:val="sdtLocked"/>
            </w:sdtPr>
            <w:sdtContent>
              <w:tr w:rsidR="007756AE" w14:paraId="3158F50D" w14:textId="77777777" w:rsidTr="007756AE">
                <w:tc>
                  <w:tcPr>
                    <w:tcW w:w="1864" w:type="pct"/>
                    <w:tcBorders>
                      <w:top w:val="single" w:sz="6" w:space="0" w:color="auto"/>
                      <w:left w:val="single" w:sz="4" w:space="0" w:color="auto"/>
                      <w:bottom w:val="single" w:sz="4" w:space="0" w:color="auto"/>
                      <w:right w:val="single" w:sz="6" w:space="0" w:color="auto"/>
                    </w:tcBorders>
                  </w:tcPr>
                  <w:p w14:paraId="2D1D9E83" w14:textId="77777777" w:rsidR="007756AE" w:rsidRDefault="00000000" w:rsidP="00706671">
                    <w:r>
                      <w:t>天津天海高压容器有限责任公司</w:t>
                    </w:r>
                  </w:p>
                </w:tc>
                <w:tc>
                  <w:tcPr>
                    <w:tcW w:w="583" w:type="pct"/>
                    <w:tcBorders>
                      <w:top w:val="single" w:sz="6" w:space="0" w:color="auto"/>
                      <w:left w:val="single" w:sz="6" w:space="0" w:color="auto"/>
                      <w:bottom w:val="single" w:sz="4" w:space="0" w:color="auto"/>
                      <w:right w:val="single" w:sz="6" w:space="0" w:color="auto"/>
                    </w:tcBorders>
                  </w:tcPr>
                  <w:p w14:paraId="6456D5D0" w14:textId="77777777" w:rsidR="007756AE" w:rsidRDefault="00000000" w:rsidP="00706671">
                    <w:pPr>
                      <w:jc w:val="right"/>
                    </w:pPr>
                    <w:r>
                      <w:t>45.00</w:t>
                    </w:r>
                  </w:p>
                </w:tc>
                <w:tc>
                  <w:tcPr>
                    <w:tcW w:w="835" w:type="pct"/>
                    <w:tcBorders>
                      <w:top w:val="single" w:sz="6" w:space="0" w:color="auto"/>
                      <w:left w:val="single" w:sz="6" w:space="0" w:color="auto"/>
                      <w:bottom w:val="single" w:sz="4" w:space="0" w:color="auto"/>
                      <w:right w:val="single" w:sz="6" w:space="0" w:color="auto"/>
                    </w:tcBorders>
                  </w:tcPr>
                  <w:p w14:paraId="72557EAD" w14:textId="77777777" w:rsidR="007756AE" w:rsidRDefault="00000000" w:rsidP="00706671">
                    <w:pPr>
                      <w:jc w:val="right"/>
                    </w:pPr>
                    <w:r>
                      <w:t>943,919.23</w:t>
                    </w:r>
                  </w:p>
                </w:tc>
                <w:tc>
                  <w:tcPr>
                    <w:tcW w:w="803" w:type="pct"/>
                    <w:tcBorders>
                      <w:top w:val="single" w:sz="6" w:space="0" w:color="auto"/>
                      <w:left w:val="single" w:sz="6" w:space="0" w:color="auto"/>
                      <w:bottom w:val="single" w:sz="4" w:space="0" w:color="auto"/>
                      <w:right w:val="single" w:sz="6" w:space="0" w:color="auto"/>
                    </w:tcBorders>
                  </w:tcPr>
                  <w:p w14:paraId="54E9A530" w14:textId="77777777" w:rsidR="007756AE" w:rsidRDefault="00000000" w:rsidP="00706671">
                    <w:pPr>
                      <w:jc w:val="right"/>
                    </w:pPr>
                    <w:r>
                      <w:t>0.00</w:t>
                    </w:r>
                  </w:p>
                </w:tc>
                <w:tc>
                  <w:tcPr>
                    <w:tcW w:w="916" w:type="pct"/>
                    <w:tcBorders>
                      <w:top w:val="single" w:sz="6" w:space="0" w:color="auto"/>
                      <w:left w:val="single" w:sz="6" w:space="0" w:color="auto"/>
                      <w:bottom w:val="single" w:sz="4" w:space="0" w:color="auto"/>
                      <w:right w:val="single" w:sz="4" w:space="0" w:color="auto"/>
                    </w:tcBorders>
                  </w:tcPr>
                  <w:p w14:paraId="22730379" w14:textId="77777777" w:rsidR="007756AE" w:rsidRDefault="00000000" w:rsidP="00706671">
                    <w:pPr>
                      <w:jc w:val="right"/>
                    </w:pPr>
                    <w:r>
                      <w:t>75,325,156.25</w:t>
                    </w:r>
                  </w:p>
                </w:tc>
              </w:tr>
            </w:sdtContent>
          </w:sdt>
          <w:sdt>
            <w:sdtPr>
              <w:alias w:val="重要的非全资子公司明细"/>
              <w:tag w:val="_GBC_786318b12f804986888adc0492796ebd"/>
              <w:id w:val="-1152526380"/>
              <w:lock w:val="sdtLocked"/>
            </w:sdtPr>
            <w:sdtContent>
              <w:tr w:rsidR="007756AE" w14:paraId="5199A0D9" w14:textId="77777777" w:rsidTr="007756AE">
                <w:tc>
                  <w:tcPr>
                    <w:tcW w:w="1864" w:type="pct"/>
                    <w:tcBorders>
                      <w:top w:val="single" w:sz="6" w:space="0" w:color="auto"/>
                      <w:left w:val="single" w:sz="4" w:space="0" w:color="auto"/>
                      <w:bottom w:val="single" w:sz="4" w:space="0" w:color="auto"/>
                      <w:right w:val="single" w:sz="6" w:space="0" w:color="auto"/>
                    </w:tcBorders>
                  </w:tcPr>
                  <w:p w14:paraId="3CBDC120" w14:textId="77777777" w:rsidR="007756AE" w:rsidRDefault="00000000" w:rsidP="00706671">
                    <w:r>
                      <w:t>宽城天海压力容器有限公司</w:t>
                    </w:r>
                  </w:p>
                </w:tc>
                <w:tc>
                  <w:tcPr>
                    <w:tcW w:w="583" w:type="pct"/>
                    <w:tcBorders>
                      <w:top w:val="single" w:sz="6" w:space="0" w:color="auto"/>
                      <w:left w:val="single" w:sz="6" w:space="0" w:color="auto"/>
                      <w:bottom w:val="single" w:sz="4" w:space="0" w:color="auto"/>
                      <w:right w:val="single" w:sz="6" w:space="0" w:color="auto"/>
                    </w:tcBorders>
                  </w:tcPr>
                  <w:p w14:paraId="56A6B474" w14:textId="77777777" w:rsidR="007756AE" w:rsidRDefault="00000000" w:rsidP="00706671">
                    <w:pPr>
                      <w:jc w:val="right"/>
                    </w:pPr>
                    <w:r>
                      <w:t>38.90</w:t>
                    </w:r>
                  </w:p>
                </w:tc>
                <w:tc>
                  <w:tcPr>
                    <w:tcW w:w="835" w:type="pct"/>
                    <w:tcBorders>
                      <w:top w:val="single" w:sz="6" w:space="0" w:color="auto"/>
                      <w:left w:val="single" w:sz="6" w:space="0" w:color="auto"/>
                      <w:bottom w:val="single" w:sz="4" w:space="0" w:color="auto"/>
                      <w:right w:val="single" w:sz="6" w:space="0" w:color="auto"/>
                    </w:tcBorders>
                  </w:tcPr>
                  <w:p w14:paraId="54659916" w14:textId="77777777" w:rsidR="007756AE" w:rsidRDefault="00000000" w:rsidP="00706671">
                    <w:pPr>
                      <w:jc w:val="right"/>
                    </w:pPr>
                    <w:r>
                      <w:t>-5,058,287.11</w:t>
                    </w:r>
                  </w:p>
                </w:tc>
                <w:tc>
                  <w:tcPr>
                    <w:tcW w:w="803" w:type="pct"/>
                    <w:tcBorders>
                      <w:top w:val="single" w:sz="6" w:space="0" w:color="auto"/>
                      <w:left w:val="single" w:sz="6" w:space="0" w:color="auto"/>
                      <w:bottom w:val="single" w:sz="4" w:space="0" w:color="auto"/>
                      <w:right w:val="single" w:sz="6" w:space="0" w:color="auto"/>
                    </w:tcBorders>
                  </w:tcPr>
                  <w:p w14:paraId="58AEBDC1" w14:textId="77777777" w:rsidR="007756AE" w:rsidRDefault="00000000" w:rsidP="00706671">
                    <w:pPr>
                      <w:jc w:val="right"/>
                    </w:pPr>
                    <w:r>
                      <w:t>0.00</w:t>
                    </w:r>
                  </w:p>
                </w:tc>
                <w:tc>
                  <w:tcPr>
                    <w:tcW w:w="916" w:type="pct"/>
                    <w:tcBorders>
                      <w:top w:val="single" w:sz="6" w:space="0" w:color="auto"/>
                      <w:left w:val="single" w:sz="6" w:space="0" w:color="auto"/>
                      <w:bottom w:val="single" w:sz="4" w:space="0" w:color="auto"/>
                      <w:right w:val="single" w:sz="4" w:space="0" w:color="auto"/>
                    </w:tcBorders>
                  </w:tcPr>
                  <w:p w14:paraId="42B26A02" w14:textId="77777777" w:rsidR="007756AE" w:rsidRDefault="00000000" w:rsidP="00706671">
                    <w:pPr>
                      <w:jc w:val="right"/>
                    </w:pPr>
                    <w:r>
                      <w:t>11,357,770.57</w:t>
                    </w:r>
                  </w:p>
                </w:tc>
              </w:tr>
            </w:sdtContent>
          </w:sdt>
          <w:sdt>
            <w:sdtPr>
              <w:alias w:val="重要的非全资子公司明细"/>
              <w:tag w:val="_GBC_786318b12f804986888adc0492796ebd"/>
              <w:id w:val="1368717028"/>
              <w:lock w:val="sdtLocked"/>
            </w:sdtPr>
            <w:sdtContent>
              <w:tr w:rsidR="007756AE" w14:paraId="16C5FE80" w14:textId="77777777" w:rsidTr="007756AE">
                <w:tc>
                  <w:tcPr>
                    <w:tcW w:w="1864" w:type="pct"/>
                    <w:tcBorders>
                      <w:top w:val="single" w:sz="6" w:space="0" w:color="auto"/>
                      <w:left w:val="single" w:sz="4" w:space="0" w:color="auto"/>
                      <w:bottom w:val="single" w:sz="4" w:space="0" w:color="auto"/>
                      <w:right w:val="single" w:sz="6" w:space="0" w:color="auto"/>
                    </w:tcBorders>
                  </w:tcPr>
                  <w:p w14:paraId="0DBC81AC" w14:textId="77777777" w:rsidR="007756AE" w:rsidRDefault="00000000" w:rsidP="00706671">
                    <w:r>
                      <w:t>青岛北洋天青数联智能有限公司</w:t>
                    </w:r>
                  </w:p>
                </w:tc>
                <w:tc>
                  <w:tcPr>
                    <w:tcW w:w="583" w:type="pct"/>
                    <w:tcBorders>
                      <w:top w:val="single" w:sz="6" w:space="0" w:color="auto"/>
                      <w:left w:val="single" w:sz="6" w:space="0" w:color="auto"/>
                      <w:bottom w:val="single" w:sz="4" w:space="0" w:color="auto"/>
                      <w:right w:val="single" w:sz="6" w:space="0" w:color="auto"/>
                    </w:tcBorders>
                  </w:tcPr>
                  <w:p w14:paraId="13C758FC" w14:textId="77777777" w:rsidR="007756AE" w:rsidRDefault="00000000" w:rsidP="00706671">
                    <w:pPr>
                      <w:jc w:val="right"/>
                    </w:pPr>
                    <w:r>
                      <w:t>20.00</w:t>
                    </w:r>
                  </w:p>
                </w:tc>
                <w:tc>
                  <w:tcPr>
                    <w:tcW w:w="835" w:type="pct"/>
                    <w:tcBorders>
                      <w:top w:val="single" w:sz="6" w:space="0" w:color="auto"/>
                      <w:left w:val="single" w:sz="6" w:space="0" w:color="auto"/>
                      <w:bottom w:val="single" w:sz="4" w:space="0" w:color="auto"/>
                      <w:right w:val="single" w:sz="6" w:space="0" w:color="auto"/>
                    </w:tcBorders>
                  </w:tcPr>
                  <w:p w14:paraId="61AD898C" w14:textId="77777777" w:rsidR="007756AE" w:rsidRDefault="00000000" w:rsidP="00706671">
                    <w:pPr>
                      <w:jc w:val="right"/>
                    </w:pPr>
                    <w:r>
                      <w:t>1,505,674.86</w:t>
                    </w:r>
                  </w:p>
                </w:tc>
                <w:tc>
                  <w:tcPr>
                    <w:tcW w:w="803" w:type="pct"/>
                    <w:tcBorders>
                      <w:top w:val="single" w:sz="6" w:space="0" w:color="auto"/>
                      <w:left w:val="single" w:sz="6" w:space="0" w:color="auto"/>
                      <w:bottom w:val="single" w:sz="4" w:space="0" w:color="auto"/>
                      <w:right w:val="single" w:sz="6" w:space="0" w:color="auto"/>
                    </w:tcBorders>
                  </w:tcPr>
                  <w:p w14:paraId="59829D12" w14:textId="77777777" w:rsidR="007756AE" w:rsidRDefault="00000000" w:rsidP="00706671">
                    <w:pPr>
                      <w:jc w:val="right"/>
                    </w:pPr>
                    <w:r>
                      <w:t>0.00</w:t>
                    </w:r>
                  </w:p>
                </w:tc>
                <w:tc>
                  <w:tcPr>
                    <w:tcW w:w="916" w:type="pct"/>
                    <w:tcBorders>
                      <w:top w:val="single" w:sz="6" w:space="0" w:color="auto"/>
                      <w:left w:val="single" w:sz="6" w:space="0" w:color="auto"/>
                      <w:bottom w:val="single" w:sz="4" w:space="0" w:color="auto"/>
                      <w:right w:val="single" w:sz="4" w:space="0" w:color="auto"/>
                    </w:tcBorders>
                  </w:tcPr>
                  <w:p w14:paraId="02D093E2" w14:textId="77777777" w:rsidR="007756AE" w:rsidRDefault="00000000" w:rsidP="00706671">
                    <w:pPr>
                      <w:jc w:val="right"/>
                    </w:pPr>
                    <w:r>
                      <w:t>36,056,665.09</w:t>
                    </w:r>
                  </w:p>
                </w:tc>
              </w:tr>
            </w:sdtContent>
          </w:sdt>
          <w:sdt>
            <w:sdtPr>
              <w:alias w:val="重要的非全资子公司明细"/>
              <w:tag w:val="_GBC_786318b12f804986888adc0492796ebd"/>
              <w:id w:val="-181207066"/>
              <w:lock w:val="sdtLocked"/>
            </w:sdtPr>
            <w:sdtContent>
              <w:tr w:rsidR="007756AE" w14:paraId="03EF4E76" w14:textId="77777777" w:rsidTr="007756AE">
                <w:tc>
                  <w:tcPr>
                    <w:tcW w:w="1864" w:type="pct"/>
                    <w:tcBorders>
                      <w:top w:val="single" w:sz="6" w:space="0" w:color="auto"/>
                      <w:left w:val="single" w:sz="4" w:space="0" w:color="auto"/>
                      <w:bottom w:val="single" w:sz="4" w:space="0" w:color="auto"/>
                      <w:right w:val="single" w:sz="6" w:space="0" w:color="auto"/>
                    </w:tcBorders>
                  </w:tcPr>
                  <w:p w14:paraId="5A5DA7E4" w14:textId="77777777" w:rsidR="007756AE" w:rsidRDefault="00000000" w:rsidP="00706671">
                    <w:r>
                      <w:rPr>
                        <w:rFonts w:hint="eastAsia"/>
                      </w:rPr>
                      <w:t>合计</w:t>
                    </w:r>
                  </w:p>
                </w:tc>
                <w:tc>
                  <w:tcPr>
                    <w:tcW w:w="583" w:type="pct"/>
                    <w:tcBorders>
                      <w:top w:val="single" w:sz="6" w:space="0" w:color="auto"/>
                      <w:left w:val="single" w:sz="6" w:space="0" w:color="auto"/>
                      <w:bottom w:val="single" w:sz="4" w:space="0" w:color="auto"/>
                      <w:right w:val="single" w:sz="6" w:space="0" w:color="auto"/>
                    </w:tcBorders>
                  </w:tcPr>
                  <w:p w14:paraId="55FEC399" w14:textId="77777777" w:rsidR="007756AE" w:rsidRDefault="00000000" w:rsidP="00706671">
                    <w:pPr>
                      <w:jc w:val="right"/>
                    </w:pPr>
                  </w:p>
                </w:tc>
                <w:tc>
                  <w:tcPr>
                    <w:tcW w:w="835" w:type="pct"/>
                    <w:tcBorders>
                      <w:top w:val="single" w:sz="6" w:space="0" w:color="auto"/>
                      <w:left w:val="single" w:sz="6" w:space="0" w:color="auto"/>
                      <w:bottom w:val="single" w:sz="4" w:space="0" w:color="auto"/>
                      <w:right w:val="single" w:sz="6" w:space="0" w:color="auto"/>
                    </w:tcBorders>
                  </w:tcPr>
                  <w:p w14:paraId="29A2A265" w14:textId="77777777" w:rsidR="007756AE" w:rsidRDefault="00000000" w:rsidP="00706671">
                    <w:pPr>
                      <w:jc w:val="right"/>
                    </w:pPr>
                    <w:r w:rsidRPr="007756AE">
                      <w:t>-1,888,971.1</w:t>
                    </w:r>
                    <w:r>
                      <w:t>0</w:t>
                    </w:r>
                  </w:p>
                </w:tc>
                <w:tc>
                  <w:tcPr>
                    <w:tcW w:w="803" w:type="pct"/>
                    <w:tcBorders>
                      <w:top w:val="single" w:sz="6" w:space="0" w:color="auto"/>
                      <w:left w:val="single" w:sz="6" w:space="0" w:color="auto"/>
                      <w:bottom w:val="single" w:sz="4" w:space="0" w:color="auto"/>
                      <w:right w:val="single" w:sz="6" w:space="0" w:color="auto"/>
                    </w:tcBorders>
                  </w:tcPr>
                  <w:p w14:paraId="5F3CC00D" w14:textId="77777777" w:rsidR="007756AE" w:rsidRDefault="00000000" w:rsidP="00706671">
                    <w:pPr>
                      <w:jc w:val="right"/>
                    </w:pPr>
                    <w:r>
                      <w:t>0.00</w:t>
                    </w:r>
                  </w:p>
                </w:tc>
                <w:tc>
                  <w:tcPr>
                    <w:tcW w:w="916" w:type="pct"/>
                    <w:tcBorders>
                      <w:top w:val="single" w:sz="6" w:space="0" w:color="auto"/>
                      <w:left w:val="single" w:sz="6" w:space="0" w:color="auto"/>
                      <w:bottom w:val="single" w:sz="4" w:space="0" w:color="auto"/>
                      <w:right w:val="single" w:sz="4" w:space="0" w:color="auto"/>
                    </w:tcBorders>
                  </w:tcPr>
                  <w:p w14:paraId="38A097E0" w14:textId="77777777" w:rsidR="007756AE" w:rsidRDefault="00000000" w:rsidP="00706671">
                    <w:pPr>
                      <w:jc w:val="right"/>
                    </w:pPr>
                    <w:r>
                      <w:t>316,601,580.57</w:t>
                    </w:r>
                  </w:p>
                </w:tc>
              </w:tr>
            </w:sdtContent>
          </w:sdt>
        </w:tbl>
        <w:p w14:paraId="0EA1AF6E" w14:textId="77777777" w:rsidR="007756AE" w:rsidRDefault="00000000"/>
        <w:p w14:paraId="674CD190" w14:textId="77777777" w:rsidR="00120D52" w:rsidRDefault="008F6847">
          <w:pPr>
            <w:rPr>
              <w:rFonts w:cs="Arial"/>
            </w:rPr>
          </w:pPr>
          <w:r>
            <w:rPr>
              <w:rFonts w:cs="Arial" w:hint="eastAsia"/>
            </w:rPr>
            <w:t>子公司少数股东的持股比例不同于表决权比例的说明：</w:t>
          </w:r>
        </w:p>
        <w:sdt>
          <w:sdtPr>
            <w:rPr>
              <w:rFonts w:cs="Arial"/>
            </w:rPr>
            <w:alias w:val="是否适用：子公司少数股东的持股比例不同于表决权比例的说明[双击切换]"/>
            <w:tag w:val="_GBC_8bf91d6e05c644d1b37f5d88e434cb9e"/>
            <w:id w:val="-1917163993"/>
            <w:lock w:val="sdtLocked"/>
            <w:placeholder>
              <w:docPart w:val="GBC22222222222222222222222222222"/>
            </w:placeholder>
          </w:sdtPr>
          <w:sdtContent>
            <w:p w14:paraId="0910674B" w14:textId="796421AC" w:rsidR="00120D52" w:rsidRDefault="008F6847">
              <w:pPr>
                <w:rPr>
                  <w:rFonts w:cs="Arial"/>
                </w:rPr>
              </w:pPr>
              <w:r>
                <w:rPr>
                  <w:rFonts w:cs="Arial"/>
                </w:rPr>
                <w:fldChar w:fldCharType="begin"/>
              </w:r>
              <w:r>
                <w:rPr>
                  <w:rFonts w:cs="Arial"/>
                </w:rPr>
                <w:instrText xml:space="preserve"> MACROBUTTON  SnrToggleCheckbox √适用 </w:instrText>
              </w:r>
              <w:r>
                <w:rPr>
                  <w:rFonts w:cs="Arial"/>
                </w:rPr>
                <w:fldChar w:fldCharType="end"/>
              </w:r>
              <w:r>
                <w:rPr>
                  <w:rFonts w:cs="Arial"/>
                </w:rPr>
                <w:fldChar w:fldCharType="begin"/>
              </w:r>
              <w:r>
                <w:rPr>
                  <w:rFonts w:cs="Arial"/>
                </w:rPr>
                <w:instrText xml:space="preserve"> MACROBUTTON  SnrToggleCheckbox □不适用 </w:instrText>
              </w:r>
              <w:r>
                <w:rPr>
                  <w:rFonts w:cs="Arial"/>
                </w:rPr>
                <w:fldChar w:fldCharType="end"/>
              </w:r>
            </w:p>
          </w:sdtContent>
        </w:sdt>
        <w:sdt>
          <w:sdtPr>
            <w:rPr>
              <w:rFonts w:cs="Arial"/>
            </w:rPr>
            <w:alias w:val="子公司少数股东的持股比例不同于表决权比例的原因说明"/>
            <w:tag w:val="_GBC_fbc604c8ca7f4a248fbf762126693e45"/>
            <w:id w:val="1091512845"/>
            <w:lock w:val="sdtLocked"/>
            <w:placeholder>
              <w:docPart w:val="GBC22222222222222222222222222222"/>
            </w:placeholder>
          </w:sdtPr>
          <w:sdtContent>
            <w:p w14:paraId="707478EB" w14:textId="3650AC57" w:rsidR="007756AE" w:rsidRDefault="00000000" w:rsidP="007756AE">
              <w:pPr>
                <w:ind w:firstLineChars="200" w:firstLine="420"/>
                <w:rPr>
                  <w:rFonts w:cs="Arial"/>
                </w:rPr>
              </w:pPr>
              <w:r>
                <w:rPr>
                  <w:rFonts w:cs="Arial" w:hint="eastAsia"/>
                </w:rPr>
                <w:t>北京明晖天海气体储运装备销售有限公司成立于</w:t>
              </w:r>
              <w:r>
                <w:rPr>
                  <w:rFonts w:cs="Arial"/>
                </w:rPr>
                <w:t>2012年11月27日，成立时注册资本为1,000万元，全部由北京天海出资。经过两次增资，截至2021年12月31日北京明晖天海气体储运装备销售有限公司注册资本为54,522.52万元，其中北京天海出资210,000,000元，占注册资本的38.51%，北京</w:t>
              </w:r>
              <w:proofErr w:type="gramStart"/>
              <w:r>
                <w:rPr>
                  <w:rFonts w:cs="Arial"/>
                </w:rPr>
                <w:t>京</w:t>
              </w:r>
              <w:proofErr w:type="gramEnd"/>
              <w:r>
                <w:rPr>
                  <w:rFonts w:cs="Arial"/>
                </w:rPr>
                <w:t>国发股权投资基金(有限合伙)出资170,412,703.00元，占注册资本的31.26%，北京巴士传媒股份有限公司出资164,812,525.00元，占注册资本的30.23%。</w:t>
              </w:r>
            </w:p>
            <w:p w14:paraId="57D3006C" w14:textId="77777777" w:rsidR="007756AE" w:rsidRDefault="00000000" w:rsidP="007756AE">
              <w:pPr>
                <w:ind w:firstLineChars="200" w:firstLine="420"/>
                <w:rPr>
                  <w:rFonts w:cs="Arial"/>
                </w:rPr>
              </w:pPr>
              <w:r>
                <w:rPr>
                  <w:rFonts w:cs="Arial" w:hint="eastAsia"/>
                </w:rPr>
                <w:t>根据北京明晖天海气体储运装备销售有限公司的公司章程规定：北京明晖天海气体储运装备销售有限公司共有</w:t>
              </w:r>
              <w:r>
                <w:rPr>
                  <w:rFonts w:cs="Arial"/>
                </w:rPr>
                <w:t>5名董事，其中北京天海提名3名，北京</w:t>
              </w:r>
              <w:proofErr w:type="gramStart"/>
              <w:r>
                <w:rPr>
                  <w:rFonts w:cs="Arial"/>
                </w:rPr>
                <w:t>京</w:t>
              </w:r>
              <w:proofErr w:type="gramEnd"/>
              <w:r>
                <w:rPr>
                  <w:rFonts w:cs="Arial"/>
                </w:rPr>
                <w:t xml:space="preserve">国发股权投资基金(有限合伙)和北京巴士传媒股份有限公司各提名1名，除出售公司全部资产等重大事项需要董事会三分之二以上表决外，审定公司的经营计划和投资方案、决定公司内部管理机构的设置等事项由全体董事中过半数的董事同意。管理层也均由北京天海派出。北京天海可以对北京明晖天海气体储运装备销售有限公司实施控制，因此将其纳入合并报表范围。 </w:t>
              </w:r>
            </w:p>
            <w:p w14:paraId="555763E3" w14:textId="277F4050" w:rsidR="00120D52" w:rsidRDefault="00000000">
              <w:pPr>
                <w:rPr>
                  <w:rFonts w:cs="Arial"/>
                </w:rPr>
              </w:pPr>
            </w:p>
          </w:sdtContent>
        </w:sdt>
        <w:p w14:paraId="149FEBC9" w14:textId="77777777" w:rsidR="00120D52" w:rsidRDefault="00120D52">
          <w:pPr>
            <w:rPr>
              <w:rFonts w:cs="Arial"/>
            </w:rPr>
          </w:pPr>
        </w:p>
        <w:p w14:paraId="56253C36" w14:textId="77777777" w:rsidR="00120D52" w:rsidRDefault="008F6847">
          <w:pPr>
            <w:rPr>
              <w:rFonts w:cs="Arial"/>
            </w:rPr>
          </w:pPr>
          <w:r>
            <w:rPr>
              <w:rFonts w:cs="Arial" w:hint="eastAsia"/>
            </w:rPr>
            <w:t>其他说明：</w:t>
          </w:r>
        </w:p>
        <w:sdt>
          <w:sdtPr>
            <w:rPr>
              <w:rFonts w:cs="Arial"/>
            </w:rPr>
            <w:alias w:val="是否适用：重要的非全资子公司其他说明[双击切换]"/>
            <w:tag w:val="_GBC_c511ac7f8f1f42bfa9130e28b68d1f19"/>
            <w:id w:val="-1862736198"/>
            <w:lock w:val="sdtLocked"/>
            <w:placeholder>
              <w:docPart w:val="GBC22222222222222222222222222222"/>
            </w:placeholder>
          </w:sdtPr>
          <w:sdtContent>
            <w:p w14:paraId="70A952F3" w14:textId="4ABFEBDF" w:rsidR="00120D52" w:rsidRDefault="008F6847" w:rsidP="007756AE">
              <w:pPr>
                <w:rPr>
                  <w:rFonts w:cs="Arial"/>
                </w:rPr>
              </w:pPr>
              <w:r>
                <w:rPr>
                  <w:rFonts w:cs="Arial"/>
                </w:rPr>
                <w:fldChar w:fldCharType="begin"/>
              </w:r>
              <w:r>
                <w:rPr>
                  <w:rFonts w:cs="Arial"/>
                </w:rPr>
                <w:instrText xml:space="preserve"> MACROBUTTON  SnrToggleCheckbox □适用 </w:instrText>
              </w:r>
              <w:r>
                <w:rPr>
                  <w:rFonts w:cs="Arial"/>
                </w:rPr>
                <w:fldChar w:fldCharType="end"/>
              </w:r>
              <w:r>
                <w:rPr>
                  <w:rFonts w:cs="Arial"/>
                </w:rPr>
                <w:fldChar w:fldCharType="begin"/>
              </w:r>
              <w:r>
                <w:rPr>
                  <w:rFonts w:cs="Arial"/>
                </w:rPr>
                <w:instrText xml:space="preserve"> MACROBUTTON  SnrToggleCheckbox √不适用 </w:instrText>
              </w:r>
              <w:r>
                <w:rPr>
                  <w:rFonts w:cs="Arial"/>
                </w:rPr>
                <w:fldChar w:fldCharType="end"/>
              </w:r>
            </w:p>
          </w:sdtContent>
        </w:sdt>
        <w:bookmarkStart w:id="251" w:name="_Hlk110686494" w:displacedByCustomXml="next"/>
      </w:sdtContent>
    </w:sdt>
    <w:bookmarkEnd w:id="251" w:displacedByCustomXml="prev"/>
    <w:p w14:paraId="2AE03814" w14:textId="77777777" w:rsidR="00120D52" w:rsidRDefault="00120D52">
      <w:pPr>
        <w:rPr>
          <w:rFonts w:cs="Arial"/>
        </w:rPr>
      </w:pPr>
    </w:p>
    <w:sdt>
      <w:sdtPr>
        <w:rPr>
          <w:rFonts w:ascii="宋体" w:hAnsi="宋体" w:cs="Arial" w:hint="eastAsia"/>
          <w:b w:val="0"/>
          <w:bCs/>
          <w:kern w:val="0"/>
          <w:szCs w:val="21"/>
        </w:rPr>
        <w:alias w:val="模块:重要非全资子公司的主要财务信息"/>
        <w:tag w:val="_GBC_501222dd8f884fabbdeaec6fe7e79709"/>
        <w:id w:val="1978337712"/>
        <w:lock w:val="sdtLocked"/>
        <w:placeholder>
          <w:docPart w:val="GBC22222222222222222222222222222"/>
        </w:placeholder>
      </w:sdtPr>
      <w:sdtEndPr>
        <w:rPr>
          <w:rFonts w:hint="default"/>
        </w:rPr>
      </w:sdtEndPr>
      <w:sdtContent>
        <w:p w14:paraId="74158644" w14:textId="77777777" w:rsidR="00AB3F4A" w:rsidRDefault="00000000">
          <w:pPr>
            <w:pStyle w:val="4"/>
            <w:numPr>
              <w:ilvl w:val="3"/>
              <w:numId w:val="99"/>
            </w:numPr>
            <w:tabs>
              <w:tab w:val="left" w:pos="644"/>
            </w:tabs>
            <w:rPr>
              <w:rFonts w:ascii="宋体" w:hAnsi="宋体" w:cs="Arial"/>
              <w:szCs w:val="21"/>
            </w:rPr>
          </w:pPr>
          <w:r>
            <w:rPr>
              <w:rFonts w:ascii="宋体" w:hAnsi="宋体" w:cs="Arial" w:hint="eastAsia"/>
              <w:szCs w:val="21"/>
            </w:rPr>
            <w:t>重要非全资子公司的主要财务信息</w:t>
          </w:r>
        </w:p>
        <w:sdt>
          <w:sdtPr>
            <w:alias w:val="是否适用：重要非全资子公司的主要财务信息[双击切换]"/>
            <w:tag w:val="_GBC_c10a7c42e39b4ac9a711e2e9d367799e"/>
            <w:id w:val="-595795448"/>
            <w:lock w:val="sdtLocked"/>
          </w:sdtPr>
          <w:sdtContent>
            <w:p w14:paraId="78CCDB4E" w14:textId="6AA061B1" w:rsidR="00AB3F4A" w:rsidRDefault="0000000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606423C" w14:textId="199A4211" w:rsidR="00AB3F4A" w:rsidRDefault="00000000">
          <w:pPr>
            <w:jc w:val="right"/>
          </w:pPr>
          <w:r>
            <w:rPr>
              <w:rFonts w:hint="eastAsia"/>
            </w:rPr>
            <w:t>单位：</w:t>
          </w:r>
          <w:sdt>
            <w:sdtPr>
              <w:rPr>
                <w:rFonts w:hint="eastAsia"/>
              </w:rPr>
              <w:alias w:val="单位：财务附注：重要非全资子公司的主要财务信息"/>
              <w:tag w:val="_GBC_ba918360b15748859fb63cacad1f617d"/>
              <w:id w:val="-1014460676"/>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重要非全资子公司的主要财务信息"/>
              <w:tag w:val="_GBC_af5cc4f1e7a74e3d8f9c9fea25fdf05f"/>
              <w:id w:val="-1064790802"/>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567" w:type="pct"/>
            <w:tblInd w:w="-10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241"/>
            <w:gridCol w:w="693"/>
            <w:gridCol w:w="642"/>
            <w:gridCol w:w="737"/>
            <w:gridCol w:w="737"/>
            <w:gridCol w:w="698"/>
            <w:gridCol w:w="737"/>
            <w:gridCol w:w="737"/>
            <w:gridCol w:w="737"/>
            <w:gridCol w:w="737"/>
            <w:gridCol w:w="737"/>
            <w:gridCol w:w="660"/>
            <w:gridCol w:w="731"/>
          </w:tblGrid>
          <w:tr w:rsidR="00AB3F4A" w14:paraId="248FBAF7" w14:textId="77777777" w:rsidTr="00AB3F4A">
            <w:trPr>
              <w:trHeight w:val="241"/>
            </w:trPr>
            <w:sdt>
              <w:sdtPr>
                <w:rPr>
                  <w:sz w:val="15"/>
                  <w:szCs w:val="15"/>
                </w:rPr>
                <w:tag w:val="_PLD_e65ae60c1beb4e5aa4e9c5250ffb188a"/>
                <w:id w:val="-821803451"/>
                <w:lock w:val="sdtLocked"/>
              </w:sdtPr>
              <w:sdtContent>
                <w:tc>
                  <w:tcPr>
                    <w:tcW w:w="632"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67F6FA91" w14:textId="77777777" w:rsidR="00AB3F4A" w:rsidRPr="00AB3F4A" w:rsidRDefault="00000000" w:rsidP="00463FC3">
                    <w:pPr>
                      <w:ind w:right="-16"/>
                      <w:jc w:val="center"/>
                      <w:rPr>
                        <w:rFonts w:cs="Arial"/>
                        <w:bCs w:val="0"/>
                        <w:sz w:val="15"/>
                        <w:szCs w:val="15"/>
                      </w:rPr>
                    </w:pPr>
                    <w:r w:rsidRPr="00AB3F4A">
                      <w:rPr>
                        <w:rFonts w:cs="Arial" w:hint="eastAsia"/>
                        <w:sz w:val="15"/>
                        <w:szCs w:val="15"/>
                        <w:lang w:val="en-GB"/>
                      </w:rPr>
                      <w:t>子公司名称</w:t>
                    </w:r>
                  </w:p>
                </w:tc>
              </w:sdtContent>
            </w:sdt>
            <w:sdt>
              <w:sdtPr>
                <w:rPr>
                  <w:sz w:val="15"/>
                  <w:szCs w:val="15"/>
                </w:rPr>
                <w:tag w:val="_PLD_878e21e6ce5e466eb427e7200cc9e5bb"/>
                <w:id w:val="119810154"/>
                <w:lock w:val="sdtLocked"/>
              </w:sdtPr>
              <w:sdtContent>
                <w:tc>
                  <w:tcPr>
                    <w:tcW w:w="2160" w:type="pct"/>
                    <w:gridSpan w:val="6"/>
                    <w:tcBorders>
                      <w:top w:val="single" w:sz="4" w:space="0" w:color="auto"/>
                      <w:left w:val="single" w:sz="6" w:space="0" w:color="auto"/>
                      <w:bottom w:val="single" w:sz="6" w:space="0" w:color="auto"/>
                      <w:right w:val="single" w:sz="6" w:space="0" w:color="auto"/>
                    </w:tcBorders>
                    <w:shd w:val="clear" w:color="auto" w:fill="auto"/>
                    <w:vAlign w:val="center"/>
                  </w:tcPr>
                  <w:p w14:paraId="08F77967" w14:textId="77777777" w:rsidR="00AB3F4A" w:rsidRPr="00AB3F4A" w:rsidRDefault="00000000" w:rsidP="00463FC3">
                    <w:pPr>
                      <w:ind w:right="-16"/>
                      <w:jc w:val="center"/>
                      <w:rPr>
                        <w:rFonts w:cs="Arial"/>
                        <w:bCs w:val="0"/>
                        <w:sz w:val="15"/>
                        <w:szCs w:val="15"/>
                      </w:rPr>
                    </w:pPr>
                    <w:r w:rsidRPr="00AB3F4A">
                      <w:rPr>
                        <w:rFonts w:cs="Arial" w:hint="eastAsia"/>
                        <w:sz w:val="15"/>
                        <w:szCs w:val="15"/>
                        <w:lang w:val="en-GB"/>
                      </w:rPr>
                      <w:t>期末余额</w:t>
                    </w:r>
                  </w:p>
                </w:tc>
              </w:sdtContent>
            </w:sdt>
            <w:sdt>
              <w:sdtPr>
                <w:rPr>
                  <w:sz w:val="15"/>
                  <w:szCs w:val="15"/>
                </w:rPr>
                <w:tag w:val="_PLD_86b93e4e78424106874bd84d54fb24df"/>
                <w:id w:val="-1150209820"/>
                <w:lock w:val="sdtLocked"/>
              </w:sdtPr>
              <w:sdtContent>
                <w:tc>
                  <w:tcPr>
                    <w:tcW w:w="2208" w:type="pct"/>
                    <w:gridSpan w:val="6"/>
                    <w:tcBorders>
                      <w:top w:val="single" w:sz="4" w:space="0" w:color="auto"/>
                      <w:left w:val="single" w:sz="6" w:space="0" w:color="auto"/>
                      <w:bottom w:val="single" w:sz="6" w:space="0" w:color="auto"/>
                      <w:right w:val="single" w:sz="4" w:space="0" w:color="auto"/>
                    </w:tcBorders>
                    <w:shd w:val="clear" w:color="auto" w:fill="auto"/>
                    <w:vAlign w:val="center"/>
                  </w:tcPr>
                  <w:p w14:paraId="18F9070A" w14:textId="77777777" w:rsidR="00AB3F4A" w:rsidRPr="00AB3F4A" w:rsidRDefault="00000000" w:rsidP="00463FC3">
                    <w:pPr>
                      <w:ind w:right="-16"/>
                      <w:jc w:val="center"/>
                      <w:rPr>
                        <w:rFonts w:cs="Arial"/>
                        <w:bCs w:val="0"/>
                        <w:sz w:val="15"/>
                        <w:szCs w:val="15"/>
                      </w:rPr>
                    </w:pPr>
                    <w:r w:rsidRPr="00AB3F4A">
                      <w:rPr>
                        <w:rFonts w:cs="Arial" w:hint="eastAsia"/>
                        <w:sz w:val="15"/>
                        <w:szCs w:val="15"/>
                        <w:lang w:val="en-GB"/>
                      </w:rPr>
                      <w:t>期初余额</w:t>
                    </w:r>
                  </w:p>
                </w:tc>
              </w:sdtContent>
            </w:sdt>
          </w:tr>
          <w:tr w:rsidR="00AB3F4A" w14:paraId="6BA100BE" w14:textId="77777777" w:rsidTr="00AB3F4A">
            <w:trPr>
              <w:trHeight w:val="241"/>
            </w:trPr>
            <w:tc>
              <w:tcPr>
                <w:tcW w:w="632" w:type="pct"/>
                <w:vMerge/>
                <w:tcBorders>
                  <w:top w:val="single" w:sz="4" w:space="0" w:color="auto"/>
                  <w:left w:val="single" w:sz="4" w:space="0" w:color="auto"/>
                  <w:bottom w:val="single" w:sz="6" w:space="0" w:color="auto"/>
                  <w:right w:val="single" w:sz="6" w:space="0" w:color="auto"/>
                </w:tcBorders>
                <w:shd w:val="clear" w:color="auto" w:fill="auto"/>
                <w:vAlign w:val="center"/>
              </w:tcPr>
              <w:p w14:paraId="39044F47" w14:textId="77777777" w:rsidR="00AB3F4A" w:rsidRPr="00AB3F4A" w:rsidRDefault="00000000" w:rsidP="00463FC3">
                <w:pPr>
                  <w:rPr>
                    <w:rFonts w:cs="Arial"/>
                    <w:bCs w:val="0"/>
                    <w:sz w:val="15"/>
                    <w:szCs w:val="15"/>
                  </w:rPr>
                </w:pPr>
              </w:p>
            </w:tc>
            <w:sdt>
              <w:sdtPr>
                <w:rPr>
                  <w:sz w:val="15"/>
                  <w:szCs w:val="15"/>
                </w:rPr>
                <w:tag w:val="_PLD_0154d63f3f2c482ebe0cf00460d87fbd"/>
                <w:id w:val="-583153011"/>
                <w:lock w:val="sdtLocked"/>
              </w:sdtPr>
              <w:sdtContent>
                <w:tc>
                  <w:tcPr>
                    <w:tcW w:w="353" w:type="pct"/>
                    <w:tcBorders>
                      <w:top w:val="single" w:sz="6" w:space="0" w:color="auto"/>
                      <w:left w:val="single" w:sz="6" w:space="0" w:color="auto"/>
                      <w:bottom w:val="single" w:sz="6" w:space="0" w:color="auto"/>
                      <w:right w:val="single" w:sz="6" w:space="0" w:color="auto"/>
                    </w:tcBorders>
                    <w:shd w:val="clear" w:color="auto" w:fill="auto"/>
                    <w:vAlign w:val="center"/>
                  </w:tcPr>
                  <w:p w14:paraId="75621D73" w14:textId="77777777" w:rsidR="00AB3F4A" w:rsidRPr="00AB3F4A" w:rsidRDefault="00000000" w:rsidP="00463FC3">
                    <w:pPr>
                      <w:jc w:val="center"/>
                      <w:rPr>
                        <w:rFonts w:cs="Arial"/>
                        <w:sz w:val="15"/>
                        <w:szCs w:val="15"/>
                      </w:rPr>
                    </w:pPr>
                    <w:r w:rsidRPr="00AB3F4A">
                      <w:rPr>
                        <w:rFonts w:cs="Arial" w:hint="eastAsia"/>
                        <w:sz w:val="15"/>
                        <w:szCs w:val="15"/>
                        <w:lang w:val="en-GB"/>
                      </w:rPr>
                      <w:t>流动资产</w:t>
                    </w:r>
                  </w:p>
                </w:tc>
              </w:sdtContent>
            </w:sdt>
            <w:sdt>
              <w:sdtPr>
                <w:rPr>
                  <w:sz w:val="15"/>
                  <w:szCs w:val="15"/>
                </w:rPr>
                <w:tag w:val="_PLD_0f817c02730447aca042c6a931d447e8"/>
                <w:id w:val="-158160072"/>
                <w:lock w:val="sdtLocked"/>
              </w:sdtPr>
              <w:sdtContent>
                <w:tc>
                  <w:tcPr>
                    <w:tcW w:w="327" w:type="pct"/>
                    <w:tcBorders>
                      <w:top w:val="single" w:sz="6" w:space="0" w:color="auto"/>
                      <w:left w:val="single" w:sz="6" w:space="0" w:color="auto"/>
                      <w:bottom w:val="single" w:sz="6" w:space="0" w:color="auto"/>
                      <w:right w:val="single" w:sz="6" w:space="0" w:color="auto"/>
                    </w:tcBorders>
                    <w:shd w:val="clear" w:color="auto" w:fill="auto"/>
                    <w:vAlign w:val="center"/>
                  </w:tcPr>
                  <w:p w14:paraId="5010A9A1" w14:textId="77777777" w:rsidR="00AB3F4A" w:rsidRPr="00AB3F4A" w:rsidRDefault="00000000" w:rsidP="00463FC3">
                    <w:pPr>
                      <w:ind w:left="-40" w:right="-97"/>
                      <w:jc w:val="center"/>
                      <w:rPr>
                        <w:rFonts w:cs="Arial"/>
                        <w:sz w:val="15"/>
                        <w:szCs w:val="15"/>
                      </w:rPr>
                    </w:pPr>
                    <w:r w:rsidRPr="00AB3F4A">
                      <w:rPr>
                        <w:rFonts w:cs="Arial" w:hint="eastAsia"/>
                        <w:sz w:val="15"/>
                        <w:szCs w:val="15"/>
                        <w:lang w:val="en-GB"/>
                      </w:rPr>
                      <w:t>非流动资产</w:t>
                    </w:r>
                  </w:p>
                </w:tc>
              </w:sdtContent>
            </w:sdt>
            <w:sdt>
              <w:sdtPr>
                <w:rPr>
                  <w:sz w:val="15"/>
                  <w:szCs w:val="15"/>
                </w:rPr>
                <w:tag w:val="_PLD_553e0814e94f491784b88cc5aa7d6adb"/>
                <w:id w:val="-596718336"/>
                <w:lock w:val="sdtLocked"/>
              </w:sdtPr>
              <w:sdtContent>
                <w:tc>
                  <w:tcPr>
                    <w:tcW w:w="375" w:type="pct"/>
                    <w:tcBorders>
                      <w:top w:val="single" w:sz="6" w:space="0" w:color="auto"/>
                      <w:left w:val="single" w:sz="6" w:space="0" w:color="auto"/>
                      <w:bottom w:val="single" w:sz="6" w:space="0" w:color="auto"/>
                      <w:right w:val="single" w:sz="6" w:space="0" w:color="auto"/>
                    </w:tcBorders>
                    <w:shd w:val="clear" w:color="auto" w:fill="auto"/>
                    <w:vAlign w:val="center"/>
                  </w:tcPr>
                  <w:p w14:paraId="2A487236" w14:textId="77777777" w:rsidR="00AB3F4A" w:rsidRPr="00AB3F4A" w:rsidRDefault="00000000" w:rsidP="00463FC3">
                    <w:pPr>
                      <w:jc w:val="center"/>
                      <w:rPr>
                        <w:rFonts w:cs="Arial"/>
                        <w:sz w:val="15"/>
                        <w:szCs w:val="15"/>
                      </w:rPr>
                    </w:pPr>
                    <w:r w:rsidRPr="00AB3F4A">
                      <w:rPr>
                        <w:rFonts w:cs="Arial" w:hint="eastAsia"/>
                        <w:sz w:val="15"/>
                        <w:szCs w:val="15"/>
                        <w:lang w:val="en-GB"/>
                      </w:rPr>
                      <w:t>资产合计</w:t>
                    </w:r>
                  </w:p>
                </w:tc>
              </w:sdtContent>
            </w:sdt>
            <w:sdt>
              <w:sdtPr>
                <w:rPr>
                  <w:sz w:val="15"/>
                  <w:szCs w:val="15"/>
                </w:rPr>
                <w:tag w:val="_PLD_3db84901ffa544afb174531f0384a82f"/>
                <w:id w:val="-649443053"/>
                <w:lock w:val="sdtLocked"/>
              </w:sdtPr>
              <w:sdtContent>
                <w:tc>
                  <w:tcPr>
                    <w:tcW w:w="375" w:type="pct"/>
                    <w:tcBorders>
                      <w:top w:val="single" w:sz="6" w:space="0" w:color="auto"/>
                      <w:left w:val="single" w:sz="6" w:space="0" w:color="auto"/>
                      <w:bottom w:val="single" w:sz="6" w:space="0" w:color="auto"/>
                      <w:right w:val="single" w:sz="6" w:space="0" w:color="auto"/>
                    </w:tcBorders>
                    <w:shd w:val="clear" w:color="auto" w:fill="auto"/>
                    <w:vAlign w:val="center"/>
                  </w:tcPr>
                  <w:p w14:paraId="38524A99" w14:textId="77777777" w:rsidR="00AB3F4A" w:rsidRPr="00AB3F4A" w:rsidRDefault="00000000" w:rsidP="00463FC3">
                    <w:pPr>
                      <w:jc w:val="center"/>
                      <w:rPr>
                        <w:rFonts w:cs="Arial"/>
                        <w:sz w:val="15"/>
                        <w:szCs w:val="15"/>
                      </w:rPr>
                    </w:pPr>
                    <w:r w:rsidRPr="00AB3F4A">
                      <w:rPr>
                        <w:rFonts w:cs="Arial" w:hint="eastAsia"/>
                        <w:sz w:val="15"/>
                        <w:szCs w:val="15"/>
                        <w:lang w:val="en-GB"/>
                      </w:rPr>
                      <w:t>流动负债</w:t>
                    </w:r>
                  </w:p>
                </w:tc>
              </w:sdtContent>
            </w:sdt>
            <w:sdt>
              <w:sdtPr>
                <w:rPr>
                  <w:sz w:val="15"/>
                  <w:szCs w:val="15"/>
                </w:rPr>
                <w:tag w:val="_PLD_50c217cc437b4c3496e1aab622fba053"/>
                <w:id w:val="-1350094258"/>
                <w:lock w:val="sdtLocked"/>
              </w:sdtPr>
              <w:sdtContent>
                <w:tc>
                  <w:tcPr>
                    <w:tcW w:w="355" w:type="pct"/>
                    <w:tcBorders>
                      <w:top w:val="single" w:sz="6" w:space="0" w:color="auto"/>
                      <w:left w:val="single" w:sz="6" w:space="0" w:color="auto"/>
                      <w:bottom w:val="single" w:sz="6" w:space="0" w:color="auto"/>
                      <w:right w:val="single" w:sz="6" w:space="0" w:color="auto"/>
                    </w:tcBorders>
                    <w:shd w:val="clear" w:color="auto" w:fill="auto"/>
                    <w:vAlign w:val="center"/>
                  </w:tcPr>
                  <w:p w14:paraId="4804A646" w14:textId="77777777" w:rsidR="00AB3F4A" w:rsidRPr="00AB3F4A" w:rsidRDefault="00000000" w:rsidP="00463FC3">
                    <w:pPr>
                      <w:ind w:left="-40" w:right="-97"/>
                      <w:jc w:val="center"/>
                      <w:rPr>
                        <w:rFonts w:cs="Arial"/>
                        <w:sz w:val="15"/>
                        <w:szCs w:val="15"/>
                      </w:rPr>
                    </w:pPr>
                    <w:r w:rsidRPr="00AB3F4A">
                      <w:rPr>
                        <w:rFonts w:cs="Arial" w:hint="eastAsia"/>
                        <w:sz w:val="15"/>
                        <w:szCs w:val="15"/>
                        <w:lang w:val="en-GB"/>
                      </w:rPr>
                      <w:t>非流动负债</w:t>
                    </w:r>
                  </w:p>
                </w:tc>
              </w:sdtContent>
            </w:sdt>
            <w:sdt>
              <w:sdtPr>
                <w:rPr>
                  <w:sz w:val="15"/>
                  <w:szCs w:val="15"/>
                </w:rPr>
                <w:tag w:val="_PLD_ccd9a8d3652e4485a763cfb37eb6fa37"/>
                <w:id w:val="781543385"/>
                <w:lock w:val="sdtLocked"/>
              </w:sdtPr>
              <w:sdtContent>
                <w:tc>
                  <w:tcPr>
                    <w:tcW w:w="375" w:type="pct"/>
                    <w:tcBorders>
                      <w:top w:val="single" w:sz="6" w:space="0" w:color="auto"/>
                      <w:left w:val="single" w:sz="6" w:space="0" w:color="auto"/>
                      <w:bottom w:val="single" w:sz="6" w:space="0" w:color="auto"/>
                      <w:right w:val="single" w:sz="6" w:space="0" w:color="auto"/>
                    </w:tcBorders>
                    <w:shd w:val="clear" w:color="auto" w:fill="auto"/>
                    <w:vAlign w:val="center"/>
                  </w:tcPr>
                  <w:p w14:paraId="756BAB56" w14:textId="77777777" w:rsidR="00AB3F4A" w:rsidRPr="00AB3F4A" w:rsidRDefault="00000000" w:rsidP="00463FC3">
                    <w:pPr>
                      <w:jc w:val="center"/>
                      <w:rPr>
                        <w:rFonts w:cs="Arial"/>
                        <w:sz w:val="15"/>
                        <w:szCs w:val="15"/>
                      </w:rPr>
                    </w:pPr>
                    <w:r w:rsidRPr="00AB3F4A">
                      <w:rPr>
                        <w:rFonts w:cs="Arial" w:hint="eastAsia"/>
                        <w:sz w:val="15"/>
                        <w:szCs w:val="15"/>
                        <w:lang w:val="en-GB"/>
                      </w:rPr>
                      <w:t>负债合计</w:t>
                    </w:r>
                  </w:p>
                </w:tc>
              </w:sdtContent>
            </w:sdt>
            <w:sdt>
              <w:sdtPr>
                <w:rPr>
                  <w:sz w:val="15"/>
                  <w:szCs w:val="15"/>
                </w:rPr>
                <w:tag w:val="_PLD_ec07cd6513b74d49b586125d4b66dd0a"/>
                <w:id w:val="917915479"/>
                <w:lock w:val="sdtLocked"/>
              </w:sdtPr>
              <w:sdtContent>
                <w:tc>
                  <w:tcPr>
                    <w:tcW w:w="375" w:type="pct"/>
                    <w:tcBorders>
                      <w:top w:val="single" w:sz="6" w:space="0" w:color="auto"/>
                      <w:left w:val="single" w:sz="6" w:space="0" w:color="auto"/>
                      <w:bottom w:val="single" w:sz="6" w:space="0" w:color="auto"/>
                      <w:right w:val="single" w:sz="6" w:space="0" w:color="auto"/>
                    </w:tcBorders>
                    <w:shd w:val="clear" w:color="auto" w:fill="auto"/>
                    <w:vAlign w:val="center"/>
                  </w:tcPr>
                  <w:p w14:paraId="3E98EF43" w14:textId="77777777" w:rsidR="00AB3F4A" w:rsidRPr="00AB3F4A" w:rsidRDefault="00000000" w:rsidP="00463FC3">
                    <w:pPr>
                      <w:jc w:val="center"/>
                      <w:rPr>
                        <w:rFonts w:cs="Arial"/>
                        <w:sz w:val="15"/>
                        <w:szCs w:val="15"/>
                      </w:rPr>
                    </w:pPr>
                    <w:r w:rsidRPr="00AB3F4A">
                      <w:rPr>
                        <w:rFonts w:cs="Arial" w:hint="eastAsia"/>
                        <w:sz w:val="15"/>
                        <w:szCs w:val="15"/>
                        <w:lang w:val="en-GB"/>
                      </w:rPr>
                      <w:t>流动资产</w:t>
                    </w:r>
                  </w:p>
                </w:tc>
              </w:sdtContent>
            </w:sdt>
            <w:sdt>
              <w:sdtPr>
                <w:rPr>
                  <w:sz w:val="15"/>
                  <w:szCs w:val="15"/>
                </w:rPr>
                <w:tag w:val="_PLD_fb97ce65ab144768b4fb9978546fce37"/>
                <w:id w:val="852685620"/>
                <w:lock w:val="sdtLocked"/>
              </w:sdtPr>
              <w:sdtContent>
                <w:tc>
                  <w:tcPr>
                    <w:tcW w:w="375" w:type="pct"/>
                    <w:tcBorders>
                      <w:top w:val="single" w:sz="6" w:space="0" w:color="auto"/>
                      <w:left w:val="single" w:sz="6" w:space="0" w:color="auto"/>
                      <w:bottom w:val="single" w:sz="6" w:space="0" w:color="auto"/>
                      <w:right w:val="single" w:sz="6" w:space="0" w:color="auto"/>
                    </w:tcBorders>
                    <w:shd w:val="clear" w:color="auto" w:fill="auto"/>
                    <w:vAlign w:val="center"/>
                  </w:tcPr>
                  <w:p w14:paraId="0C1FC246" w14:textId="77777777" w:rsidR="00AB3F4A" w:rsidRPr="00AB3F4A" w:rsidRDefault="00000000" w:rsidP="00463FC3">
                    <w:pPr>
                      <w:ind w:left="-40" w:right="-97"/>
                      <w:jc w:val="center"/>
                      <w:rPr>
                        <w:rFonts w:cs="Arial"/>
                        <w:sz w:val="15"/>
                        <w:szCs w:val="15"/>
                      </w:rPr>
                    </w:pPr>
                    <w:r w:rsidRPr="00AB3F4A">
                      <w:rPr>
                        <w:rFonts w:cs="Arial" w:hint="eastAsia"/>
                        <w:sz w:val="15"/>
                        <w:szCs w:val="15"/>
                        <w:lang w:val="en-GB"/>
                      </w:rPr>
                      <w:t>非流动资产</w:t>
                    </w:r>
                  </w:p>
                </w:tc>
              </w:sdtContent>
            </w:sdt>
            <w:sdt>
              <w:sdtPr>
                <w:rPr>
                  <w:sz w:val="15"/>
                  <w:szCs w:val="15"/>
                </w:rPr>
                <w:tag w:val="_PLD_412845ecfd2e45e8ae03b43cf8ca32f4"/>
                <w:id w:val="2027363112"/>
                <w:lock w:val="sdtLocked"/>
              </w:sdtPr>
              <w:sdtContent>
                <w:tc>
                  <w:tcPr>
                    <w:tcW w:w="375" w:type="pct"/>
                    <w:tcBorders>
                      <w:top w:val="single" w:sz="6" w:space="0" w:color="auto"/>
                      <w:left w:val="single" w:sz="6" w:space="0" w:color="auto"/>
                      <w:bottom w:val="single" w:sz="6" w:space="0" w:color="auto"/>
                      <w:right w:val="single" w:sz="6" w:space="0" w:color="auto"/>
                    </w:tcBorders>
                    <w:shd w:val="clear" w:color="auto" w:fill="auto"/>
                    <w:vAlign w:val="center"/>
                  </w:tcPr>
                  <w:p w14:paraId="396C9E3E" w14:textId="77777777" w:rsidR="00AB3F4A" w:rsidRPr="00AB3F4A" w:rsidRDefault="00000000" w:rsidP="00463FC3">
                    <w:pPr>
                      <w:jc w:val="center"/>
                      <w:rPr>
                        <w:rFonts w:cs="Arial"/>
                        <w:sz w:val="15"/>
                        <w:szCs w:val="15"/>
                      </w:rPr>
                    </w:pPr>
                    <w:r w:rsidRPr="00AB3F4A">
                      <w:rPr>
                        <w:rFonts w:cs="Arial" w:hint="eastAsia"/>
                        <w:sz w:val="15"/>
                        <w:szCs w:val="15"/>
                        <w:lang w:val="en-GB"/>
                      </w:rPr>
                      <w:t>资产合计</w:t>
                    </w:r>
                  </w:p>
                </w:tc>
              </w:sdtContent>
            </w:sdt>
            <w:sdt>
              <w:sdtPr>
                <w:rPr>
                  <w:sz w:val="15"/>
                  <w:szCs w:val="15"/>
                </w:rPr>
                <w:tag w:val="_PLD_2a24724c66b442e994f401266a55d5df"/>
                <w:id w:val="519431590"/>
                <w:lock w:val="sdtLocked"/>
              </w:sdtPr>
              <w:sdtContent>
                <w:tc>
                  <w:tcPr>
                    <w:tcW w:w="375" w:type="pct"/>
                    <w:tcBorders>
                      <w:top w:val="single" w:sz="6" w:space="0" w:color="auto"/>
                      <w:left w:val="single" w:sz="6" w:space="0" w:color="auto"/>
                      <w:bottom w:val="single" w:sz="6" w:space="0" w:color="auto"/>
                      <w:right w:val="single" w:sz="6" w:space="0" w:color="auto"/>
                    </w:tcBorders>
                    <w:shd w:val="clear" w:color="auto" w:fill="auto"/>
                    <w:vAlign w:val="center"/>
                  </w:tcPr>
                  <w:p w14:paraId="16FF8DD0" w14:textId="77777777" w:rsidR="00AB3F4A" w:rsidRPr="00AB3F4A" w:rsidRDefault="00000000" w:rsidP="00463FC3">
                    <w:pPr>
                      <w:jc w:val="center"/>
                      <w:rPr>
                        <w:rFonts w:cs="Arial"/>
                        <w:sz w:val="15"/>
                        <w:szCs w:val="15"/>
                      </w:rPr>
                    </w:pPr>
                    <w:r w:rsidRPr="00AB3F4A">
                      <w:rPr>
                        <w:rFonts w:cs="Arial" w:hint="eastAsia"/>
                        <w:sz w:val="15"/>
                        <w:szCs w:val="15"/>
                        <w:lang w:val="en-GB"/>
                      </w:rPr>
                      <w:t>流动负债</w:t>
                    </w:r>
                  </w:p>
                </w:tc>
              </w:sdtContent>
            </w:sdt>
            <w:sdt>
              <w:sdtPr>
                <w:rPr>
                  <w:sz w:val="15"/>
                  <w:szCs w:val="15"/>
                </w:rPr>
                <w:tag w:val="_PLD_937f557a5cdb4ea99a0a914e755f781f"/>
                <w:id w:val="2037306405"/>
                <w:lock w:val="sdtLocked"/>
              </w:sdtPr>
              <w:sdtContent>
                <w:tc>
                  <w:tcPr>
                    <w:tcW w:w="336" w:type="pct"/>
                    <w:tcBorders>
                      <w:top w:val="single" w:sz="6" w:space="0" w:color="auto"/>
                      <w:left w:val="single" w:sz="6" w:space="0" w:color="auto"/>
                      <w:bottom w:val="single" w:sz="6" w:space="0" w:color="auto"/>
                      <w:right w:val="single" w:sz="6" w:space="0" w:color="auto"/>
                    </w:tcBorders>
                    <w:shd w:val="clear" w:color="auto" w:fill="auto"/>
                    <w:vAlign w:val="center"/>
                  </w:tcPr>
                  <w:p w14:paraId="64F01D82" w14:textId="77777777" w:rsidR="00AB3F4A" w:rsidRPr="00AB3F4A" w:rsidRDefault="00000000" w:rsidP="00463FC3">
                    <w:pPr>
                      <w:ind w:left="-40" w:right="-97"/>
                      <w:jc w:val="center"/>
                      <w:rPr>
                        <w:rFonts w:cs="Arial"/>
                        <w:sz w:val="15"/>
                        <w:szCs w:val="15"/>
                      </w:rPr>
                    </w:pPr>
                    <w:r w:rsidRPr="00AB3F4A">
                      <w:rPr>
                        <w:rFonts w:cs="Arial" w:hint="eastAsia"/>
                        <w:sz w:val="15"/>
                        <w:szCs w:val="15"/>
                        <w:lang w:val="en-GB"/>
                      </w:rPr>
                      <w:t>非流动负债</w:t>
                    </w:r>
                  </w:p>
                </w:tc>
              </w:sdtContent>
            </w:sdt>
            <w:sdt>
              <w:sdtPr>
                <w:rPr>
                  <w:sz w:val="15"/>
                  <w:szCs w:val="15"/>
                </w:rPr>
                <w:tag w:val="_PLD_c4b998a44f394e1eb0924a4f19409ff8"/>
                <w:id w:val="-432828239"/>
                <w:lock w:val="sdtLocked"/>
              </w:sdtPr>
              <w:sdtContent>
                <w:tc>
                  <w:tcPr>
                    <w:tcW w:w="371" w:type="pct"/>
                    <w:tcBorders>
                      <w:top w:val="single" w:sz="6" w:space="0" w:color="auto"/>
                      <w:left w:val="single" w:sz="6" w:space="0" w:color="auto"/>
                      <w:bottom w:val="single" w:sz="6" w:space="0" w:color="auto"/>
                      <w:right w:val="single" w:sz="4" w:space="0" w:color="auto"/>
                    </w:tcBorders>
                    <w:shd w:val="clear" w:color="auto" w:fill="auto"/>
                    <w:vAlign w:val="center"/>
                  </w:tcPr>
                  <w:p w14:paraId="6AA8DFDD" w14:textId="77777777" w:rsidR="00AB3F4A" w:rsidRPr="00AB3F4A" w:rsidRDefault="00000000" w:rsidP="00463FC3">
                    <w:pPr>
                      <w:jc w:val="center"/>
                      <w:rPr>
                        <w:rFonts w:cs="Arial"/>
                        <w:sz w:val="15"/>
                        <w:szCs w:val="15"/>
                      </w:rPr>
                    </w:pPr>
                    <w:r w:rsidRPr="00AB3F4A">
                      <w:rPr>
                        <w:rFonts w:cs="Arial" w:hint="eastAsia"/>
                        <w:sz w:val="15"/>
                        <w:szCs w:val="15"/>
                        <w:lang w:val="en-GB"/>
                      </w:rPr>
                      <w:t>负债合计</w:t>
                    </w:r>
                  </w:p>
                </w:tc>
              </w:sdtContent>
            </w:sdt>
          </w:tr>
          <w:sdt>
            <w:sdtPr>
              <w:rPr>
                <w:sz w:val="15"/>
                <w:szCs w:val="15"/>
              </w:rPr>
              <w:alias w:val="重要非全资子公司的主要财务信息明细"/>
              <w:tag w:val="_GBC_feef0d2d67a84217a9099e634bb2d3df"/>
              <w:id w:val="1078407248"/>
              <w:lock w:val="sdtLocked"/>
            </w:sdtPr>
            <w:sdtContent>
              <w:tr w:rsidR="00AB3F4A" w14:paraId="22AA7F2A" w14:textId="77777777" w:rsidTr="00AB3F4A">
                <w:tc>
                  <w:tcPr>
                    <w:tcW w:w="632" w:type="pct"/>
                    <w:tcBorders>
                      <w:top w:val="single" w:sz="6" w:space="0" w:color="auto"/>
                      <w:left w:val="single" w:sz="4" w:space="0" w:color="auto"/>
                      <w:bottom w:val="single" w:sz="4" w:space="0" w:color="auto"/>
                      <w:right w:val="single" w:sz="6" w:space="0" w:color="auto"/>
                    </w:tcBorders>
                  </w:tcPr>
                  <w:p w14:paraId="1AA6629A" w14:textId="77777777" w:rsidR="00AB3F4A" w:rsidRPr="00AB3F4A" w:rsidRDefault="00000000" w:rsidP="00463FC3">
                    <w:pPr>
                      <w:rPr>
                        <w:sz w:val="15"/>
                        <w:szCs w:val="15"/>
                      </w:rPr>
                    </w:pPr>
                    <w:r w:rsidRPr="00AB3F4A">
                      <w:rPr>
                        <w:sz w:val="15"/>
                        <w:szCs w:val="15"/>
                      </w:rPr>
                      <w:t>北京明晖天海气体储运装备销售有限公司</w:t>
                    </w:r>
                  </w:p>
                </w:tc>
                <w:tc>
                  <w:tcPr>
                    <w:tcW w:w="353" w:type="pct"/>
                    <w:tcBorders>
                      <w:top w:val="single" w:sz="6" w:space="0" w:color="auto"/>
                      <w:left w:val="single" w:sz="6" w:space="0" w:color="auto"/>
                      <w:bottom w:val="single" w:sz="4" w:space="0" w:color="auto"/>
                      <w:right w:val="single" w:sz="6" w:space="0" w:color="auto"/>
                    </w:tcBorders>
                  </w:tcPr>
                  <w:p w14:paraId="7C215EDF" w14:textId="77777777" w:rsidR="00AB3F4A" w:rsidRPr="00AB3F4A" w:rsidRDefault="00000000" w:rsidP="00463FC3">
                    <w:pPr>
                      <w:jc w:val="right"/>
                      <w:rPr>
                        <w:sz w:val="15"/>
                        <w:szCs w:val="15"/>
                      </w:rPr>
                    </w:pPr>
                    <w:r w:rsidRPr="00AB3F4A">
                      <w:rPr>
                        <w:sz w:val="15"/>
                        <w:szCs w:val="15"/>
                      </w:rPr>
                      <w:t>136,655,263.55</w:t>
                    </w:r>
                  </w:p>
                </w:tc>
                <w:tc>
                  <w:tcPr>
                    <w:tcW w:w="327" w:type="pct"/>
                    <w:tcBorders>
                      <w:top w:val="single" w:sz="6" w:space="0" w:color="auto"/>
                      <w:left w:val="single" w:sz="6" w:space="0" w:color="auto"/>
                      <w:bottom w:val="single" w:sz="4" w:space="0" w:color="auto"/>
                      <w:right w:val="single" w:sz="6" w:space="0" w:color="auto"/>
                    </w:tcBorders>
                  </w:tcPr>
                  <w:p w14:paraId="2741824E" w14:textId="77777777" w:rsidR="00AB3F4A" w:rsidRPr="00AB3F4A" w:rsidRDefault="00000000" w:rsidP="00463FC3">
                    <w:pPr>
                      <w:jc w:val="right"/>
                      <w:rPr>
                        <w:sz w:val="15"/>
                        <w:szCs w:val="15"/>
                      </w:rPr>
                    </w:pPr>
                    <w:r w:rsidRPr="00AB3F4A">
                      <w:rPr>
                        <w:sz w:val="15"/>
                        <w:szCs w:val="15"/>
                      </w:rPr>
                      <w:t>384,530,942.43</w:t>
                    </w:r>
                  </w:p>
                </w:tc>
                <w:tc>
                  <w:tcPr>
                    <w:tcW w:w="375" w:type="pct"/>
                    <w:tcBorders>
                      <w:top w:val="single" w:sz="6" w:space="0" w:color="auto"/>
                      <w:left w:val="single" w:sz="6" w:space="0" w:color="auto"/>
                      <w:bottom w:val="single" w:sz="4" w:space="0" w:color="auto"/>
                      <w:right w:val="single" w:sz="6" w:space="0" w:color="auto"/>
                    </w:tcBorders>
                  </w:tcPr>
                  <w:p w14:paraId="1730B664" w14:textId="77777777" w:rsidR="00AB3F4A" w:rsidRPr="00AB3F4A" w:rsidRDefault="00000000" w:rsidP="00463FC3">
                    <w:pPr>
                      <w:jc w:val="right"/>
                      <w:rPr>
                        <w:sz w:val="15"/>
                        <w:szCs w:val="15"/>
                      </w:rPr>
                    </w:pPr>
                    <w:r w:rsidRPr="00AB3F4A">
                      <w:rPr>
                        <w:sz w:val="15"/>
                        <w:szCs w:val="15"/>
                      </w:rPr>
                      <w:t>521,186,205.98</w:t>
                    </w:r>
                  </w:p>
                </w:tc>
                <w:tc>
                  <w:tcPr>
                    <w:tcW w:w="375" w:type="pct"/>
                    <w:tcBorders>
                      <w:top w:val="single" w:sz="6" w:space="0" w:color="auto"/>
                      <w:left w:val="single" w:sz="6" w:space="0" w:color="auto"/>
                      <w:bottom w:val="single" w:sz="4" w:space="0" w:color="auto"/>
                      <w:right w:val="single" w:sz="6" w:space="0" w:color="auto"/>
                    </w:tcBorders>
                  </w:tcPr>
                  <w:p w14:paraId="42D1DBD1" w14:textId="77777777" w:rsidR="00AB3F4A" w:rsidRPr="00AB3F4A" w:rsidRDefault="00000000" w:rsidP="00463FC3">
                    <w:pPr>
                      <w:jc w:val="right"/>
                      <w:rPr>
                        <w:sz w:val="15"/>
                        <w:szCs w:val="15"/>
                      </w:rPr>
                    </w:pPr>
                    <w:r w:rsidRPr="00AB3F4A">
                      <w:rPr>
                        <w:sz w:val="15"/>
                        <w:szCs w:val="15"/>
                      </w:rPr>
                      <w:t>198,929,917.80</w:t>
                    </w:r>
                  </w:p>
                </w:tc>
                <w:tc>
                  <w:tcPr>
                    <w:tcW w:w="355" w:type="pct"/>
                    <w:tcBorders>
                      <w:top w:val="single" w:sz="6" w:space="0" w:color="auto"/>
                      <w:left w:val="single" w:sz="6" w:space="0" w:color="auto"/>
                      <w:bottom w:val="single" w:sz="4" w:space="0" w:color="auto"/>
                      <w:right w:val="single" w:sz="6" w:space="0" w:color="auto"/>
                    </w:tcBorders>
                  </w:tcPr>
                  <w:p w14:paraId="07EAB154" w14:textId="77777777" w:rsidR="00AB3F4A" w:rsidRPr="00AB3F4A" w:rsidRDefault="00000000" w:rsidP="00463FC3">
                    <w:pPr>
                      <w:jc w:val="right"/>
                      <w:rPr>
                        <w:sz w:val="15"/>
                        <w:szCs w:val="15"/>
                      </w:rPr>
                    </w:pPr>
                    <w:r w:rsidRPr="00AB3F4A">
                      <w:rPr>
                        <w:sz w:val="15"/>
                        <w:szCs w:val="15"/>
                      </w:rPr>
                      <w:t>8,794,470.12</w:t>
                    </w:r>
                  </w:p>
                </w:tc>
                <w:tc>
                  <w:tcPr>
                    <w:tcW w:w="375" w:type="pct"/>
                    <w:tcBorders>
                      <w:top w:val="single" w:sz="6" w:space="0" w:color="auto"/>
                      <w:left w:val="single" w:sz="6" w:space="0" w:color="auto"/>
                      <w:bottom w:val="single" w:sz="4" w:space="0" w:color="auto"/>
                      <w:right w:val="single" w:sz="6" w:space="0" w:color="auto"/>
                    </w:tcBorders>
                  </w:tcPr>
                  <w:p w14:paraId="51A1932B" w14:textId="77777777" w:rsidR="00AB3F4A" w:rsidRPr="00AB3F4A" w:rsidRDefault="00000000" w:rsidP="00463FC3">
                    <w:pPr>
                      <w:jc w:val="right"/>
                      <w:rPr>
                        <w:sz w:val="15"/>
                        <w:szCs w:val="15"/>
                      </w:rPr>
                    </w:pPr>
                    <w:r w:rsidRPr="00AB3F4A">
                      <w:rPr>
                        <w:sz w:val="15"/>
                        <w:szCs w:val="15"/>
                      </w:rPr>
                      <w:t>207,724,387.92</w:t>
                    </w:r>
                  </w:p>
                </w:tc>
                <w:tc>
                  <w:tcPr>
                    <w:tcW w:w="375" w:type="pct"/>
                    <w:tcBorders>
                      <w:top w:val="single" w:sz="6" w:space="0" w:color="auto"/>
                      <w:left w:val="single" w:sz="6" w:space="0" w:color="auto"/>
                      <w:bottom w:val="single" w:sz="4" w:space="0" w:color="auto"/>
                      <w:right w:val="single" w:sz="6" w:space="0" w:color="auto"/>
                    </w:tcBorders>
                  </w:tcPr>
                  <w:p w14:paraId="3E97C68B" w14:textId="77777777" w:rsidR="00AB3F4A" w:rsidRPr="00AB3F4A" w:rsidRDefault="00000000" w:rsidP="00463FC3">
                    <w:pPr>
                      <w:jc w:val="right"/>
                      <w:rPr>
                        <w:sz w:val="15"/>
                        <w:szCs w:val="15"/>
                      </w:rPr>
                    </w:pPr>
                    <w:r w:rsidRPr="00AB3F4A">
                      <w:rPr>
                        <w:sz w:val="15"/>
                        <w:szCs w:val="15"/>
                      </w:rPr>
                      <w:t>125,053,438.90</w:t>
                    </w:r>
                  </w:p>
                </w:tc>
                <w:tc>
                  <w:tcPr>
                    <w:tcW w:w="375" w:type="pct"/>
                    <w:tcBorders>
                      <w:top w:val="single" w:sz="6" w:space="0" w:color="auto"/>
                      <w:left w:val="single" w:sz="6" w:space="0" w:color="auto"/>
                      <w:bottom w:val="single" w:sz="4" w:space="0" w:color="auto"/>
                      <w:right w:val="single" w:sz="6" w:space="0" w:color="auto"/>
                    </w:tcBorders>
                  </w:tcPr>
                  <w:p w14:paraId="5FA887E1" w14:textId="77777777" w:rsidR="00AB3F4A" w:rsidRPr="00AB3F4A" w:rsidRDefault="00000000" w:rsidP="00463FC3">
                    <w:pPr>
                      <w:jc w:val="right"/>
                      <w:rPr>
                        <w:sz w:val="15"/>
                        <w:szCs w:val="15"/>
                      </w:rPr>
                    </w:pPr>
                    <w:r w:rsidRPr="00AB3F4A">
                      <w:rPr>
                        <w:sz w:val="15"/>
                        <w:szCs w:val="15"/>
                      </w:rPr>
                      <w:t>395,323,390.83</w:t>
                    </w:r>
                  </w:p>
                </w:tc>
                <w:tc>
                  <w:tcPr>
                    <w:tcW w:w="375" w:type="pct"/>
                    <w:tcBorders>
                      <w:top w:val="single" w:sz="6" w:space="0" w:color="auto"/>
                      <w:left w:val="single" w:sz="6" w:space="0" w:color="auto"/>
                      <w:bottom w:val="single" w:sz="4" w:space="0" w:color="auto"/>
                      <w:right w:val="single" w:sz="6" w:space="0" w:color="auto"/>
                    </w:tcBorders>
                  </w:tcPr>
                  <w:p w14:paraId="5F71A438" w14:textId="77777777" w:rsidR="00AB3F4A" w:rsidRPr="00AB3F4A" w:rsidRDefault="00000000" w:rsidP="00463FC3">
                    <w:pPr>
                      <w:jc w:val="right"/>
                      <w:rPr>
                        <w:sz w:val="15"/>
                        <w:szCs w:val="15"/>
                      </w:rPr>
                    </w:pPr>
                    <w:r w:rsidRPr="00AB3F4A">
                      <w:rPr>
                        <w:sz w:val="15"/>
                        <w:szCs w:val="15"/>
                      </w:rPr>
                      <w:t>520,376,829.73</w:t>
                    </w:r>
                  </w:p>
                </w:tc>
                <w:tc>
                  <w:tcPr>
                    <w:tcW w:w="375" w:type="pct"/>
                    <w:tcBorders>
                      <w:top w:val="single" w:sz="6" w:space="0" w:color="auto"/>
                      <w:left w:val="single" w:sz="6" w:space="0" w:color="auto"/>
                      <w:bottom w:val="single" w:sz="4" w:space="0" w:color="auto"/>
                      <w:right w:val="single" w:sz="6" w:space="0" w:color="auto"/>
                    </w:tcBorders>
                  </w:tcPr>
                  <w:p w14:paraId="25B5DE40" w14:textId="77777777" w:rsidR="00AB3F4A" w:rsidRPr="00AB3F4A" w:rsidRDefault="00000000" w:rsidP="00463FC3">
                    <w:pPr>
                      <w:jc w:val="right"/>
                      <w:rPr>
                        <w:sz w:val="15"/>
                        <w:szCs w:val="15"/>
                      </w:rPr>
                    </w:pPr>
                    <w:r w:rsidRPr="00AB3F4A">
                      <w:rPr>
                        <w:sz w:val="15"/>
                        <w:szCs w:val="15"/>
                      </w:rPr>
                      <w:t>198,169,637.95</w:t>
                    </w:r>
                  </w:p>
                </w:tc>
                <w:tc>
                  <w:tcPr>
                    <w:tcW w:w="336" w:type="pct"/>
                    <w:tcBorders>
                      <w:top w:val="single" w:sz="6" w:space="0" w:color="auto"/>
                      <w:left w:val="single" w:sz="6" w:space="0" w:color="auto"/>
                      <w:bottom w:val="single" w:sz="4" w:space="0" w:color="auto"/>
                      <w:right w:val="single" w:sz="6" w:space="0" w:color="auto"/>
                    </w:tcBorders>
                  </w:tcPr>
                  <w:p w14:paraId="4D1BF1ED" w14:textId="77777777" w:rsidR="00AB3F4A" w:rsidRPr="00AB3F4A" w:rsidRDefault="00000000" w:rsidP="00463FC3">
                    <w:pPr>
                      <w:jc w:val="right"/>
                      <w:rPr>
                        <w:sz w:val="15"/>
                        <w:szCs w:val="15"/>
                      </w:rPr>
                    </w:pPr>
                    <w:r w:rsidRPr="00AB3F4A">
                      <w:rPr>
                        <w:sz w:val="15"/>
                        <w:szCs w:val="15"/>
                      </w:rPr>
                      <w:t>8,794,470.12</w:t>
                    </w:r>
                  </w:p>
                </w:tc>
                <w:tc>
                  <w:tcPr>
                    <w:tcW w:w="371" w:type="pct"/>
                    <w:tcBorders>
                      <w:top w:val="single" w:sz="6" w:space="0" w:color="auto"/>
                      <w:left w:val="single" w:sz="6" w:space="0" w:color="auto"/>
                      <w:bottom w:val="single" w:sz="4" w:space="0" w:color="auto"/>
                      <w:right w:val="single" w:sz="4" w:space="0" w:color="auto"/>
                    </w:tcBorders>
                  </w:tcPr>
                  <w:p w14:paraId="441CDF2C" w14:textId="77777777" w:rsidR="00AB3F4A" w:rsidRPr="00AB3F4A" w:rsidRDefault="00000000" w:rsidP="00463FC3">
                    <w:pPr>
                      <w:jc w:val="right"/>
                      <w:rPr>
                        <w:sz w:val="15"/>
                        <w:szCs w:val="15"/>
                      </w:rPr>
                    </w:pPr>
                    <w:r w:rsidRPr="00AB3F4A">
                      <w:rPr>
                        <w:sz w:val="15"/>
                        <w:szCs w:val="15"/>
                      </w:rPr>
                      <w:t>206,964,108.07</w:t>
                    </w:r>
                  </w:p>
                </w:tc>
              </w:tr>
            </w:sdtContent>
          </w:sdt>
          <w:sdt>
            <w:sdtPr>
              <w:rPr>
                <w:sz w:val="15"/>
                <w:szCs w:val="15"/>
              </w:rPr>
              <w:alias w:val="重要非全资子公司的主要财务信息明细"/>
              <w:tag w:val="_GBC_feef0d2d67a84217a9099e634bb2d3df"/>
              <w:id w:val="-1236234349"/>
              <w:lock w:val="sdtLocked"/>
            </w:sdtPr>
            <w:sdtContent>
              <w:tr w:rsidR="00AB3F4A" w14:paraId="0D293FE0" w14:textId="77777777" w:rsidTr="00AB3F4A">
                <w:tc>
                  <w:tcPr>
                    <w:tcW w:w="632" w:type="pct"/>
                    <w:tcBorders>
                      <w:top w:val="single" w:sz="6" w:space="0" w:color="auto"/>
                      <w:left w:val="single" w:sz="4" w:space="0" w:color="auto"/>
                      <w:bottom w:val="single" w:sz="4" w:space="0" w:color="auto"/>
                      <w:right w:val="single" w:sz="6" w:space="0" w:color="auto"/>
                    </w:tcBorders>
                  </w:tcPr>
                  <w:p w14:paraId="01DD427B" w14:textId="77777777" w:rsidR="00AB3F4A" w:rsidRPr="00AB3F4A" w:rsidRDefault="00000000" w:rsidP="00463FC3">
                    <w:pPr>
                      <w:rPr>
                        <w:sz w:val="15"/>
                        <w:szCs w:val="15"/>
                      </w:rPr>
                    </w:pPr>
                    <w:r w:rsidRPr="00AB3F4A">
                      <w:rPr>
                        <w:sz w:val="15"/>
                        <w:szCs w:val="15"/>
                      </w:rPr>
                      <w:t>北京天海低温设备有限公司</w:t>
                    </w:r>
                  </w:p>
                </w:tc>
                <w:tc>
                  <w:tcPr>
                    <w:tcW w:w="353" w:type="pct"/>
                    <w:tcBorders>
                      <w:top w:val="single" w:sz="6" w:space="0" w:color="auto"/>
                      <w:left w:val="single" w:sz="6" w:space="0" w:color="auto"/>
                      <w:bottom w:val="single" w:sz="4" w:space="0" w:color="auto"/>
                      <w:right w:val="single" w:sz="6" w:space="0" w:color="auto"/>
                    </w:tcBorders>
                  </w:tcPr>
                  <w:p w14:paraId="204C2275" w14:textId="77777777" w:rsidR="00AB3F4A" w:rsidRPr="00AB3F4A" w:rsidRDefault="00000000" w:rsidP="00463FC3">
                    <w:pPr>
                      <w:jc w:val="right"/>
                      <w:rPr>
                        <w:sz w:val="15"/>
                        <w:szCs w:val="15"/>
                      </w:rPr>
                    </w:pPr>
                    <w:r w:rsidRPr="00AB3F4A">
                      <w:rPr>
                        <w:sz w:val="15"/>
                        <w:szCs w:val="15"/>
                      </w:rPr>
                      <w:t>116,034,961.55</w:t>
                    </w:r>
                  </w:p>
                </w:tc>
                <w:tc>
                  <w:tcPr>
                    <w:tcW w:w="327" w:type="pct"/>
                    <w:tcBorders>
                      <w:top w:val="single" w:sz="6" w:space="0" w:color="auto"/>
                      <w:left w:val="single" w:sz="6" w:space="0" w:color="auto"/>
                      <w:bottom w:val="single" w:sz="4" w:space="0" w:color="auto"/>
                      <w:right w:val="single" w:sz="6" w:space="0" w:color="auto"/>
                    </w:tcBorders>
                  </w:tcPr>
                  <w:p w14:paraId="23D297B5" w14:textId="77777777" w:rsidR="00AB3F4A" w:rsidRPr="00AB3F4A" w:rsidRDefault="00000000" w:rsidP="00463FC3">
                    <w:pPr>
                      <w:jc w:val="right"/>
                      <w:rPr>
                        <w:sz w:val="15"/>
                        <w:szCs w:val="15"/>
                      </w:rPr>
                    </w:pPr>
                    <w:r w:rsidRPr="00AB3F4A">
                      <w:rPr>
                        <w:sz w:val="15"/>
                        <w:szCs w:val="15"/>
                      </w:rPr>
                      <w:t>17,205,026.15</w:t>
                    </w:r>
                  </w:p>
                </w:tc>
                <w:tc>
                  <w:tcPr>
                    <w:tcW w:w="375" w:type="pct"/>
                    <w:tcBorders>
                      <w:top w:val="single" w:sz="6" w:space="0" w:color="auto"/>
                      <w:left w:val="single" w:sz="6" w:space="0" w:color="auto"/>
                      <w:bottom w:val="single" w:sz="4" w:space="0" w:color="auto"/>
                      <w:right w:val="single" w:sz="6" w:space="0" w:color="auto"/>
                    </w:tcBorders>
                  </w:tcPr>
                  <w:p w14:paraId="6112C3E2" w14:textId="77777777" w:rsidR="00AB3F4A" w:rsidRPr="00AB3F4A" w:rsidRDefault="00000000" w:rsidP="00463FC3">
                    <w:pPr>
                      <w:jc w:val="right"/>
                      <w:rPr>
                        <w:sz w:val="15"/>
                        <w:szCs w:val="15"/>
                      </w:rPr>
                    </w:pPr>
                    <w:r w:rsidRPr="00AB3F4A">
                      <w:rPr>
                        <w:sz w:val="15"/>
                        <w:szCs w:val="15"/>
                      </w:rPr>
                      <w:t>133,239,987.70</w:t>
                    </w:r>
                  </w:p>
                </w:tc>
                <w:tc>
                  <w:tcPr>
                    <w:tcW w:w="375" w:type="pct"/>
                    <w:tcBorders>
                      <w:top w:val="single" w:sz="6" w:space="0" w:color="auto"/>
                      <w:left w:val="single" w:sz="6" w:space="0" w:color="auto"/>
                      <w:bottom w:val="single" w:sz="4" w:space="0" w:color="auto"/>
                      <w:right w:val="single" w:sz="6" w:space="0" w:color="auto"/>
                    </w:tcBorders>
                  </w:tcPr>
                  <w:p w14:paraId="27F199BB" w14:textId="77777777" w:rsidR="00AB3F4A" w:rsidRPr="00AB3F4A" w:rsidRDefault="00000000" w:rsidP="00463FC3">
                    <w:pPr>
                      <w:jc w:val="right"/>
                      <w:rPr>
                        <w:sz w:val="15"/>
                        <w:szCs w:val="15"/>
                      </w:rPr>
                    </w:pPr>
                    <w:r w:rsidRPr="00AB3F4A">
                      <w:rPr>
                        <w:sz w:val="15"/>
                        <w:szCs w:val="15"/>
                      </w:rPr>
                      <w:t>178,134,531.92</w:t>
                    </w:r>
                  </w:p>
                </w:tc>
                <w:tc>
                  <w:tcPr>
                    <w:tcW w:w="355" w:type="pct"/>
                    <w:tcBorders>
                      <w:top w:val="single" w:sz="6" w:space="0" w:color="auto"/>
                      <w:left w:val="single" w:sz="6" w:space="0" w:color="auto"/>
                      <w:bottom w:val="single" w:sz="4" w:space="0" w:color="auto"/>
                      <w:right w:val="single" w:sz="6" w:space="0" w:color="auto"/>
                    </w:tcBorders>
                  </w:tcPr>
                  <w:p w14:paraId="7AA37299" w14:textId="77777777" w:rsidR="00AB3F4A" w:rsidRPr="00AB3F4A" w:rsidRDefault="00000000" w:rsidP="00463FC3">
                    <w:pPr>
                      <w:jc w:val="right"/>
                      <w:rPr>
                        <w:sz w:val="15"/>
                        <w:szCs w:val="15"/>
                      </w:rPr>
                    </w:pPr>
                    <w:r w:rsidRPr="00AB3F4A">
                      <w:rPr>
                        <w:sz w:val="15"/>
                        <w:szCs w:val="15"/>
                      </w:rPr>
                      <w:t>2,000,000.00</w:t>
                    </w:r>
                  </w:p>
                </w:tc>
                <w:tc>
                  <w:tcPr>
                    <w:tcW w:w="375" w:type="pct"/>
                    <w:tcBorders>
                      <w:top w:val="single" w:sz="6" w:space="0" w:color="auto"/>
                      <w:left w:val="single" w:sz="6" w:space="0" w:color="auto"/>
                      <w:bottom w:val="single" w:sz="4" w:space="0" w:color="auto"/>
                      <w:right w:val="single" w:sz="6" w:space="0" w:color="auto"/>
                    </w:tcBorders>
                  </w:tcPr>
                  <w:p w14:paraId="6B70455A" w14:textId="77777777" w:rsidR="00AB3F4A" w:rsidRPr="00AB3F4A" w:rsidRDefault="00000000" w:rsidP="00463FC3">
                    <w:pPr>
                      <w:jc w:val="right"/>
                      <w:rPr>
                        <w:sz w:val="15"/>
                        <w:szCs w:val="15"/>
                      </w:rPr>
                    </w:pPr>
                    <w:r w:rsidRPr="00AB3F4A">
                      <w:rPr>
                        <w:sz w:val="15"/>
                        <w:szCs w:val="15"/>
                      </w:rPr>
                      <w:t>180,134,531.92</w:t>
                    </w:r>
                  </w:p>
                </w:tc>
                <w:tc>
                  <w:tcPr>
                    <w:tcW w:w="375" w:type="pct"/>
                    <w:tcBorders>
                      <w:top w:val="single" w:sz="6" w:space="0" w:color="auto"/>
                      <w:left w:val="single" w:sz="6" w:space="0" w:color="auto"/>
                      <w:bottom w:val="single" w:sz="4" w:space="0" w:color="auto"/>
                      <w:right w:val="single" w:sz="6" w:space="0" w:color="auto"/>
                    </w:tcBorders>
                  </w:tcPr>
                  <w:p w14:paraId="4D216B94" w14:textId="77777777" w:rsidR="00AB3F4A" w:rsidRPr="00AB3F4A" w:rsidRDefault="00000000" w:rsidP="00463FC3">
                    <w:pPr>
                      <w:jc w:val="right"/>
                      <w:rPr>
                        <w:sz w:val="15"/>
                        <w:szCs w:val="15"/>
                      </w:rPr>
                    </w:pPr>
                    <w:r w:rsidRPr="00AB3F4A">
                      <w:rPr>
                        <w:sz w:val="15"/>
                        <w:szCs w:val="15"/>
                      </w:rPr>
                      <w:t>123,909,794.66</w:t>
                    </w:r>
                  </w:p>
                </w:tc>
                <w:tc>
                  <w:tcPr>
                    <w:tcW w:w="375" w:type="pct"/>
                    <w:tcBorders>
                      <w:top w:val="single" w:sz="6" w:space="0" w:color="auto"/>
                      <w:left w:val="single" w:sz="6" w:space="0" w:color="auto"/>
                      <w:bottom w:val="single" w:sz="4" w:space="0" w:color="auto"/>
                      <w:right w:val="single" w:sz="6" w:space="0" w:color="auto"/>
                    </w:tcBorders>
                  </w:tcPr>
                  <w:p w14:paraId="1628FD89" w14:textId="77777777" w:rsidR="00AB3F4A" w:rsidRPr="00AB3F4A" w:rsidRDefault="00000000" w:rsidP="00463FC3">
                    <w:pPr>
                      <w:jc w:val="right"/>
                      <w:rPr>
                        <w:sz w:val="15"/>
                        <w:szCs w:val="15"/>
                      </w:rPr>
                    </w:pPr>
                    <w:r w:rsidRPr="00AB3F4A">
                      <w:rPr>
                        <w:sz w:val="15"/>
                        <w:szCs w:val="15"/>
                      </w:rPr>
                      <w:t>16,872,278.21</w:t>
                    </w:r>
                  </w:p>
                </w:tc>
                <w:tc>
                  <w:tcPr>
                    <w:tcW w:w="375" w:type="pct"/>
                    <w:tcBorders>
                      <w:top w:val="single" w:sz="6" w:space="0" w:color="auto"/>
                      <w:left w:val="single" w:sz="6" w:space="0" w:color="auto"/>
                      <w:bottom w:val="single" w:sz="4" w:space="0" w:color="auto"/>
                      <w:right w:val="single" w:sz="6" w:space="0" w:color="auto"/>
                    </w:tcBorders>
                  </w:tcPr>
                  <w:p w14:paraId="3D933268" w14:textId="77777777" w:rsidR="00AB3F4A" w:rsidRPr="00AB3F4A" w:rsidRDefault="00000000" w:rsidP="00463FC3">
                    <w:pPr>
                      <w:jc w:val="right"/>
                      <w:rPr>
                        <w:sz w:val="15"/>
                        <w:szCs w:val="15"/>
                      </w:rPr>
                    </w:pPr>
                    <w:r w:rsidRPr="00AB3F4A">
                      <w:rPr>
                        <w:sz w:val="15"/>
                        <w:szCs w:val="15"/>
                      </w:rPr>
                      <w:t>140,782,072.87</w:t>
                    </w:r>
                  </w:p>
                </w:tc>
                <w:tc>
                  <w:tcPr>
                    <w:tcW w:w="375" w:type="pct"/>
                    <w:tcBorders>
                      <w:top w:val="single" w:sz="6" w:space="0" w:color="auto"/>
                      <w:left w:val="single" w:sz="6" w:space="0" w:color="auto"/>
                      <w:bottom w:val="single" w:sz="4" w:space="0" w:color="auto"/>
                      <w:right w:val="single" w:sz="6" w:space="0" w:color="auto"/>
                    </w:tcBorders>
                  </w:tcPr>
                  <w:p w14:paraId="53019E1D" w14:textId="77777777" w:rsidR="00AB3F4A" w:rsidRPr="00AB3F4A" w:rsidRDefault="00000000" w:rsidP="00463FC3">
                    <w:pPr>
                      <w:jc w:val="right"/>
                      <w:rPr>
                        <w:sz w:val="15"/>
                        <w:szCs w:val="15"/>
                      </w:rPr>
                    </w:pPr>
                    <w:r w:rsidRPr="00AB3F4A">
                      <w:rPr>
                        <w:sz w:val="15"/>
                        <w:szCs w:val="15"/>
                      </w:rPr>
                      <w:t>184,290,382.56</w:t>
                    </w:r>
                  </w:p>
                </w:tc>
                <w:tc>
                  <w:tcPr>
                    <w:tcW w:w="336" w:type="pct"/>
                    <w:tcBorders>
                      <w:top w:val="single" w:sz="6" w:space="0" w:color="auto"/>
                      <w:left w:val="single" w:sz="6" w:space="0" w:color="auto"/>
                      <w:bottom w:val="single" w:sz="4" w:space="0" w:color="auto"/>
                      <w:right w:val="single" w:sz="6" w:space="0" w:color="auto"/>
                    </w:tcBorders>
                  </w:tcPr>
                  <w:p w14:paraId="001BB2AE" w14:textId="77777777" w:rsidR="00AB3F4A" w:rsidRPr="00AB3F4A" w:rsidRDefault="00000000" w:rsidP="00463FC3">
                    <w:pPr>
                      <w:jc w:val="right"/>
                      <w:rPr>
                        <w:sz w:val="15"/>
                        <w:szCs w:val="15"/>
                      </w:rPr>
                    </w:pPr>
                    <w:r w:rsidRPr="00AB3F4A">
                      <w:rPr>
                        <w:sz w:val="15"/>
                        <w:szCs w:val="15"/>
                      </w:rPr>
                      <w:t>2,000,000.00</w:t>
                    </w:r>
                  </w:p>
                </w:tc>
                <w:tc>
                  <w:tcPr>
                    <w:tcW w:w="371" w:type="pct"/>
                    <w:tcBorders>
                      <w:top w:val="single" w:sz="6" w:space="0" w:color="auto"/>
                      <w:left w:val="single" w:sz="6" w:space="0" w:color="auto"/>
                      <w:bottom w:val="single" w:sz="4" w:space="0" w:color="auto"/>
                      <w:right w:val="single" w:sz="4" w:space="0" w:color="auto"/>
                    </w:tcBorders>
                  </w:tcPr>
                  <w:p w14:paraId="41A25F27" w14:textId="77777777" w:rsidR="00AB3F4A" w:rsidRPr="00AB3F4A" w:rsidRDefault="00000000" w:rsidP="00463FC3">
                    <w:pPr>
                      <w:jc w:val="right"/>
                      <w:rPr>
                        <w:sz w:val="15"/>
                        <w:szCs w:val="15"/>
                      </w:rPr>
                    </w:pPr>
                    <w:r w:rsidRPr="00AB3F4A">
                      <w:rPr>
                        <w:sz w:val="15"/>
                        <w:szCs w:val="15"/>
                      </w:rPr>
                      <w:t>186,290,382.56</w:t>
                    </w:r>
                  </w:p>
                </w:tc>
              </w:tr>
            </w:sdtContent>
          </w:sdt>
          <w:sdt>
            <w:sdtPr>
              <w:rPr>
                <w:sz w:val="15"/>
                <w:szCs w:val="15"/>
              </w:rPr>
              <w:alias w:val="重要非全资子公司的主要财务信息明细"/>
              <w:tag w:val="_GBC_feef0d2d67a84217a9099e634bb2d3df"/>
              <w:id w:val="1192655967"/>
              <w:lock w:val="sdtLocked"/>
            </w:sdtPr>
            <w:sdtContent>
              <w:tr w:rsidR="00AB3F4A" w14:paraId="0F6AD610" w14:textId="77777777" w:rsidTr="00AB3F4A">
                <w:tc>
                  <w:tcPr>
                    <w:tcW w:w="632" w:type="pct"/>
                    <w:tcBorders>
                      <w:top w:val="single" w:sz="6" w:space="0" w:color="auto"/>
                      <w:left w:val="single" w:sz="4" w:space="0" w:color="auto"/>
                      <w:bottom w:val="single" w:sz="4" w:space="0" w:color="auto"/>
                      <w:right w:val="single" w:sz="6" w:space="0" w:color="auto"/>
                    </w:tcBorders>
                  </w:tcPr>
                  <w:p w14:paraId="02843B09" w14:textId="77777777" w:rsidR="00AB3F4A" w:rsidRPr="00AB3F4A" w:rsidRDefault="00000000" w:rsidP="00463FC3">
                    <w:pPr>
                      <w:rPr>
                        <w:sz w:val="15"/>
                        <w:szCs w:val="15"/>
                      </w:rPr>
                    </w:pPr>
                    <w:r w:rsidRPr="00AB3F4A">
                      <w:rPr>
                        <w:sz w:val="15"/>
                        <w:szCs w:val="15"/>
                      </w:rPr>
                      <w:t>天海美洲公司</w:t>
                    </w:r>
                  </w:p>
                </w:tc>
                <w:tc>
                  <w:tcPr>
                    <w:tcW w:w="353" w:type="pct"/>
                    <w:tcBorders>
                      <w:top w:val="single" w:sz="6" w:space="0" w:color="auto"/>
                      <w:left w:val="single" w:sz="6" w:space="0" w:color="auto"/>
                      <w:bottom w:val="single" w:sz="4" w:space="0" w:color="auto"/>
                      <w:right w:val="single" w:sz="6" w:space="0" w:color="auto"/>
                    </w:tcBorders>
                  </w:tcPr>
                  <w:p w14:paraId="25D986C3" w14:textId="77777777" w:rsidR="00AB3F4A" w:rsidRPr="00AB3F4A" w:rsidRDefault="00000000" w:rsidP="00463FC3">
                    <w:pPr>
                      <w:jc w:val="right"/>
                      <w:rPr>
                        <w:sz w:val="15"/>
                        <w:szCs w:val="15"/>
                      </w:rPr>
                    </w:pPr>
                    <w:r w:rsidRPr="00AB3F4A">
                      <w:rPr>
                        <w:sz w:val="15"/>
                        <w:szCs w:val="15"/>
                      </w:rPr>
                      <w:t>62,406,032.23</w:t>
                    </w:r>
                  </w:p>
                </w:tc>
                <w:tc>
                  <w:tcPr>
                    <w:tcW w:w="327" w:type="pct"/>
                    <w:tcBorders>
                      <w:top w:val="single" w:sz="6" w:space="0" w:color="auto"/>
                      <w:left w:val="single" w:sz="6" w:space="0" w:color="auto"/>
                      <w:bottom w:val="single" w:sz="4" w:space="0" w:color="auto"/>
                      <w:right w:val="single" w:sz="6" w:space="0" w:color="auto"/>
                    </w:tcBorders>
                  </w:tcPr>
                  <w:p w14:paraId="2513AD0D" w14:textId="77777777" w:rsidR="00AB3F4A" w:rsidRPr="00AB3F4A" w:rsidRDefault="00000000" w:rsidP="00463FC3">
                    <w:pPr>
                      <w:jc w:val="right"/>
                      <w:rPr>
                        <w:sz w:val="15"/>
                        <w:szCs w:val="15"/>
                      </w:rPr>
                    </w:pPr>
                    <w:r w:rsidRPr="00AB3F4A">
                      <w:rPr>
                        <w:sz w:val="15"/>
                        <w:szCs w:val="15"/>
                      </w:rPr>
                      <w:t>23,843.65</w:t>
                    </w:r>
                  </w:p>
                </w:tc>
                <w:tc>
                  <w:tcPr>
                    <w:tcW w:w="375" w:type="pct"/>
                    <w:tcBorders>
                      <w:top w:val="single" w:sz="6" w:space="0" w:color="auto"/>
                      <w:left w:val="single" w:sz="6" w:space="0" w:color="auto"/>
                      <w:bottom w:val="single" w:sz="4" w:space="0" w:color="auto"/>
                      <w:right w:val="single" w:sz="6" w:space="0" w:color="auto"/>
                    </w:tcBorders>
                  </w:tcPr>
                  <w:p w14:paraId="7EE29DC4" w14:textId="77777777" w:rsidR="00AB3F4A" w:rsidRPr="00AB3F4A" w:rsidRDefault="00000000" w:rsidP="00463FC3">
                    <w:pPr>
                      <w:jc w:val="right"/>
                      <w:rPr>
                        <w:sz w:val="15"/>
                        <w:szCs w:val="15"/>
                      </w:rPr>
                    </w:pPr>
                    <w:r w:rsidRPr="00AB3F4A">
                      <w:rPr>
                        <w:sz w:val="15"/>
                        <w:szCs w:val="15"/>
                      </w:rPr>
                      <w:t>62,429,875.88</w:t>
                    </w:r>
                  </w:p>
                </w:tc>
                <w:tc>
                  <w:tcPr>
                    <w:tcW w:w="375" w:type="pct"/>
                    <w:tcBorders>
                      <w:top w:val="single" w:sz="6" w:space="0" w:color="auto"/>
                      <w:left w:val="single" w:sz="6" w:space="0" w:color="auto"/>
                      <w:bottom w:val="single" w:sz="4" w:space="0" w:color="auto"/>
                      <w:right w:val="single" w:sz="6" w:space="0" w:color="auto"/>
                    </w:tcBorders>
                  </w:tcPr>
                  <w:p w14:paraId="56CB646F" w14:textId="77777777" w:rsidR="00AB3F4A" w:rsidRPr="00AB3F4A" w:rsidRDefault="00000000" w:rsidP="00463FC3">
                    <w:pPr>
                      <w:jc w:val="right"/>
                      <w:rPr>
                        <w:sz w:val="15"/>
                        <w:szCs w:val="15"/>
                      </w:rPr>
                    </w:pPr>
                    <w:r w:rsidRPr="00AB3F4A">
                      <w:rPr>
                        <w:sz w:val="15"/>
                        <w:szCs w:val="15"/>
                      </w:rPr>
                      <w:t>22,043,290.68</w:t>
                    </w:r>
                  </w:p>
                </w:tc>
                <w:tc>
                  <w:tcPr>
                    <w:tcW w:w="355" w:type="pct"/>
                    <w:tcBorders>
                      <w:top w:val="single" w:sz="6" w:space="0" w:color="auto"/>
                      <w:left w:val="single" w:sz="6" w:space="0" w:color="auto"/>
                      <w:bottom w:val="single" w:sz="4" w:space="0" w:color="auto"/>
                      <w:right w:val="single" w:sz="6" w:space="0" w:color="auto"/>
                    </w:tcBorders>
                  </w:tcPr>
                  <w:p w14:paraId="53D8D675" w14:textId="77777777" w:rsidR="00AB3F4A" w:rsidRPr="00AB3F4A" w:rsidRDefault="00000000" w:rsidP="00463FC3">
                    <w:pPr>
                      <w:jc w:val="right"/>
                      <w:rPr>
                        <w:sz w:val="15"/>
                        <w:szCs w:val="15"/>
                      </w:rPr>
                    </w:pPr>
                    <w:r w:rsidRPr="00AB3F4A">
                      <w:rPr>
                        <w:sz w:val="15"/>
                        <w:szCs w:val="15"/>
                      </w:rPr>
                      <w:t>0.00</w:t>
                    </w:r>
                  </w:p>
                </w:tc>
                <w:tc>
                  <w:tcPr>
                    <w:tcW w:w="375" w:type="pct"/>
                    <w:tcBorders>
                      <w:top w:val="single" w:sz="6" w:space="0" w:color="auto"/>
                      <w:left w:val="single" w:sz="6" w:space="0" w:color="auto"/>
                      <w:bottom w:val="single" w:sz="4" w:space="0" w:color="auto"/>
                      <w:right w:val="single" w:sz="6" w:space="0" w:color="auto"/>
                    </w:tcBorders>
                  </w:tcPr>
                  <w:p w14:paraId="40A82211" w14:textId="77777777" w:rsidR="00AB3F4A" w:rsidRPr="00AB3F4A" w:rsidRDefault="00000000" w:rsidP="00463FC3">
                    <w:pPr>
                      <w:jc w:val="right"/>
                      <w:rPr>
                        <w:sz w:val="15"/>
                        <w:szCs w:val="15"/>
                      </w:rPr>
                    </w:pPr>
                    <w:r w:rsidRPr="00AB3F4A">
                      <w:rPr>
                        <w:sz w:val="15"/>
                        <w:szCs w:val="15"/>
                      </w:rPr>
                      <w:t>22,043,290.68</w:t>
                    </w:r>
                  </w:p>
                </w:tc>
                <w:tc>
                  <w:tcPr>
                    <w:tcW w:w="375" w:type="pct"/>
                    <w:tcBorders>
                      <w:top w:val="single" w:sz="6" w:space="0" w:color="auto"/>
                      <w:left w:val="single" w:sz="6" w:space="0" w:color="auto"/>
                      <w:bottom w:val="single" w:sz="4" w:space="0" w:color="auto"/>
                      <w:right w:val="single" w:sz="6" w:space="0" w:color="auto"/>
                    </w:tcBorders>
                  </w:tcPr>
                  <w:p w14:paraId="0D2FBEAB" w14:textId="77777777" w:rsidR="00AB3F4A" w:rsidRPr="00AB3F4A" w:rsidRDefault="00000000" w:rsidP="00463FC3">
                    <w:pPr>
                      <w:jc w:val="right"/>
                      <w:rPr>
                        <w:sz w:val="15"/>
                        <w:szCs w:val="15"/>
                      </w:rPr>
                    </w:pPr>
                    <w:r w:rsidRPr="00AB3F4A">
                      <w:rPr>
                        <w:sz w:val="15"/>
                        <w:szCs w:val="15"/>
                      </w:rPr>
                      <w:t>48,153,023.77</w:t>
                    </w:r>
                  </w:p>
                </w:tc>
                <w:tc>
                  <w:tcPr>
                    <w:tcW w:w="375" w:type="pct"/>
                    <w:tcBorders>
                      <w:top w:val="single" w:sz="6" w:space="0" w:color="auto"/>
                      <w:left w:val="single" w:sz="6" w:space="0" w:color="auto"/>
                      <w:bottom w:val="single" w:sz="4" w:space="0" w:color="auto"/>
                      <w:right w:val="single" w:sz="6" w:space="0" w:color="auto"/>
                    </w:tcBorders>
                  </w:tcPr>
                  <w:p w14:paraId="7BB26D73" w14:textId="77777777" w:rsidR="00AB3F4A" w:rsidRPr="00AB3F4A" w:rsidRDefault="00000000" w:rsidP="00463FC3">
                    <w:pPr>
                      <w:jc w:val="right"/>
                      <w:rPr>
                        <w:sz w:val="15"/>
                        <w:szCs w:val="15"/>
                      </w:rPr>
                    </w:pPr>
                    <w:r w:rsidRPr="00AB3F4A">
                      <w:rPr>
                        <w:sz w:val="15"/>
                        <w:szCs w:val="15"/>
                      </w:rPr>
                      <w:t>43,960.45</w:t>
                    </w:r>
                  </w:p>
                </w:tc>
                <w:tc>
                  <w:tcPr>
                    <w:tcW w:w="375" w:type="pct"/>
                    <w:tcBorders>
                      <w:top w:val="single" w:sz="6" w:space="0" w:color="auto"/>
                      <w:left w:val="single" w:sz="6" w:space="0" w:color="auto"/>
                      <w:bottom w:val="single" w:sz="4" w:space="0" w:color="auto"/>
                      <w:right w:val="single" w:sz="6" w:space="0" w:color="auto"/>
                    </w:tcBorders>
                  </w:tcPr>
                  <w:p w14:paraId="071DD1FC" w14:textId="77777777" w:rsidR="00AB3F4A" w:rsidRPr="00AB3F4A" w:rsidRDefault="00000000" w:rsidP="00463FC3">
                    <w:pPr>
                      <w:jc w:val="right"/>
                      <w:rPr>
                        <w:sz w:val="15"/>
                        <w:szCs w:val="15"/>
                      </w:rPr>
                    </w:pPr>
                    <w:r w:rsidRPr="00AB3F4A">
                      <w:rPr>
                        <w:sz w:val="15"/>
                        <w:szCs w:val="15"/>
                      </w:rPr>
                      <w:t>48,196,984.22</w:t>
                    </w:r>
                  </w:p>
                </w:tc>
                <w:tc>
                  <w:tcPr>
                    <w:tcW w:w="375" w:type="pct"/>
                    <w:tcBorders>
                      <w:top w:val="single" w:sz="6" w:space="0" w:color="auto"/>
                      <w:left w:val="single" w:sz="6" w:space="0" w:color="auto"/>
                      <w:bottom w:val="single" w:sz="4" w:space="0" w:color="auto"/>
                      <w:right w:val="single" w:sz="6" w:space="0" w:color="auto"/>
                    </w:tcBorders>
                  </w:tcPr>
                  <w:p w14:paraId="1E0D781B" w14:textId="77777777" w:rsidR="00AB3F4A" w:rsidRPr="00AB3F4A" w:rsidRDefault="00000000" w:rsidP="00463FC3">
                    <w:pPr>
                      <w:jc w:val="right"/>
                      <w:rPr>
                        <w:sz w:val="15"/>
                        <w:szCs w:val="15"/>
                      </w:rPr>
                    </w:pPr>
                    <w:r w:rsidRPr="00AB3F4A">
                      <w:rPr>
                        <w:sz w:val="15"/>
                        <w:szCs w:val="15"/>
                      </w:rPr>
                      <w:t>17,157,798.83</w:t>
                    </w:r>
                  </w:p>
                </w:tc>
                <w:tc>
                  <w:tcPr>
                    <w:tcW w:w="336" w:type="pct"/>
                    <w:tcBorders>
                      <w:top w:val="single" w:sz="6" w:space="0" w:color="auto"/>
                      <w:left w:val="single" w:sz="6" w:space="0" w:color="auto"/>
                      <w:bottom w:val="single" w:sz="4" w:space="0" w:color="auto"/>
                      <w:right w:val="single" w:sz="6" w:space="0" w:color="auto"/>
                    </w:tcBorders>
                  </w:tcPr>
                  <w:p w14:paraId="05C56932" w14:textId="77777777" w:rsidR="00AB3F4A" w:rsidRPr="00AB3F4A" w:rsidRDefault="00000000" w:rsidP="00463FC3">
                    <w:pPr>
                      <w:jc w:val="right"/>
                      <w:rPr>
                        <w:sz w:val="15"/>
                        <w:szCs w:val="15"/>
                      </w:rPr>
                    </w:pPr>
                    <w:r w:rsidRPr="00AB3F4A">
                      <w:rPr>
                        <w:sz w:val="15"/>
                        <w:szCs w:val="15"/>
                      </w:rPr>
                      <w:t>0.00</w:t>
                    </w:r>
                  </w:p>
                </w:tc>
                <w:tc>
                  <w:tcPr>
                    <w:tcW w:w="371" w:type="pct"/>
                    <w:tcBorders>
                      <w:top w:val="single" w:sz="6" w:space="0" w:color="auto"/>
                      <w:left w:val="single" w:sz="6" w:space="0" w:color="auto"/>
                      <w:bottom w:val="single" w:sz="4" w:space="0" w:color="auto"/>
                      <w:right w:val="single" w:sz="4" w:space="0" w:color="auto"/>
                    </w:tcBorders>
                  </w:tcPr>
                  <w:p w14:paraId="01615E49" w14:textId="77777777" w:rsidR="00AB3F4A" w:rsidRPr="00AB3F4A" w:rsidRDefault="00000000" w:rsidP="00463FC3">
                    <w:pPr>
                      <w:jc w:val="right"/>
                      <w:rPr>
                        <w:sz w:val="15"/>
                        <w:szCs w:val="15"/>
                      </w:rPr>
                    </w:pPr>
                    <w:r w:rsidRPr="00AB3F4A">
                      <w:rPr>
                        <w:sz w:val="15"/>
                        <w:szCs w:val="15"/>
                      </w:rPr>
                      <w:t>17,157,798.83</w:t>
                    </w:r>
                  </w:p>
                </w:tc>
              </w:tr>
            </w:sdtContent>
          </w:sdt>
          <w:sdt>
            <w:sdtPr>
              <w:rPr>
                <w:sz w:val="15"/>
                <w:szCs w:val="15"/>
              </w:rPr>
              <w:alias w:val="重要非全资子公司的主要财务信息明细"/>
              <w:tag w:val="_GBC_feef0d2d67a84217a9099e634bb2d3df"/>
              <w:id w:val="-1771925209"/>
              <w:lock w:val="sdtLocked"/>
            </w:sdtPr>
            <w:sdtContent>
              <w:tr w:rsidR="00AB3F4A" w14:paraId="63CE5AD7" w14:textId="77777777" w:rsidTr="00AB3F4A">
                <w:tc>
                  <w:tcPr>
                    <w:tcW w:w="632" w:type="pct"/>
                    <w:tcBorders>
                      <w:top w:val="single" w:sz="6" w:space="0" w:color="auto"/>
                      <w:left w:val="single" w:sz="4" w:space="0" w:color="auto"/>
                      <w:bottom w:val="single" w:sz="4" w:space="0" w:color="auto"/>
                      <w:right w:val="single" w:sz="6" w:space="0" w:color="auto"/>
                    </w:tcBorders>
                  </w:tcPr>
                  <w:p w14:paraId="10A2D87E" w14:textId="77777777" w:rsidR="00AB3F4A" w:rsidRPr="00AB3F4A" w:rsidRDefault="00000000" w:rsidP="00463FC3">
                    <w:pPr>
                      <w:rPr>
                        <w:sz w:val="15"/>
                        <w:szCs w:val="15"/>
                      </w:rPr>
                    </w:pPr>
                    <w:r w:rsidRPr="00AB3F4A">
                      <w:rPr>
                        <w:sz w:val="15"/>
                        <w:szCs w:val="15"/>
                      </w:rPr>
                      <w:t>上海天海复合气瓶有限公司</w:t>
                    </w:r>
                  </w:p>
                </w:tc>
                <w:tc>
                  <w:tcPr>
                    <w:tcW w:w="353" w:type="pct"/>
                    <w:tcBorders>
                      <w:top w:val="single" w:sz="6" w:space="0" w:color="auto"/>
                      <w:left w:val="single" w:sz="6" w:space="0" w:color="auto"/>
                      <w:bottom w:val="single" w:sz="4" w:space="0" w:color="auto"/>
                      <w:right w:val="single" w:sz="6" w:space="0" w:color="auto"/>
                    </w:tcBorders>
                  </w:tcPr>
                  <w:p w14:paraId="52580CFC" w14:textId="77777777" w:rsidR="00AB3F4A" w:rsidRPr="00AB3F4A" w:rsidRDefault="00000000" w:rsidP="00463FC3">
                    <w:pPr>
                      <w:jc w:val="right"/>
                      <w:rPr>
                        <w:sz w:val="15"/>
                        <w:szCs w:val="15"/>
                      </w:rPr>
                    </w:pPr>
                    <w:r w:rsidRPr="00AB3F4A">
                      <w:rPr>
                        <w:sz w:val="15"/>
                        <w:szCs w:val="15"/>
                      </w:rPr>
                      <w:t>63,766,062.60</w:t>
                    </w:r>
                  </w:p>
                </w:tc>
                <w:tc>
                  <w:tcPr>
                    <w:tcW w:w="327" w:type="pct"/>
                    <w:tcBorders>
                      <w:top w:val="single" w:sz="6" w:space="0" w:color="auto"/>
                      <w:left w:val="single" w:sz="6" w:space="0" w:color="auto"/>
                      <w:bottom w:val="single" w:sz="4" w:space="0" w:color="auto"/>
                      <w:right w:val="single" w:sz="6" w:space="0" w:color="auto"/>
                    </w:tcBorders>
                  </w:tcPr>
                  <w:p w14:paraId="16F71261" w14:textId="77777777" w:rsidR="00AB3F4A" w:rsidRPr="00AB3F4A" w:rsidRDefault="00000000" w:rsidP="00463FC3">
                    <w:pPr>
                      <w:jc w:val="right"/>
                      <w:rPr>
                        <w:sz w:val="15"/>
                        <w:szCs w:val="15"/>
                      </w:rPr>
                    </w:pPr>
                    <w:r w:rsidRPr="00AB3F4A">
                      <w:rPr>
                        <w:sz w:val="15"/>
                        <w:szCs w:val="15"/>
                      </w:rPr>
                      <w:t>18,689,111.72</w:t>
                    </w:r>
                  </w:p>
                </w:tc>
                <w:tc>
                  <w:tcPr>
                    <w:tcW w:w="375" w:type="pct"/>
                    <w:tcBorders>
                      <w:top w:val="single" w:sz="6" w:space="0" w:color="auto"/>
                      <w:left w:val="single" w:sz="6" w:space="0" w:color="auto"/>
                      <w:bottom w:val="single" w:sz="4" w:space="0" w:color="auto"/>
                      <w:right w:val="single" w:sz="6" w:space="0" w:color="auto"/>
                    </w:tcBorders>
                  </w:tcPr>
                  <w:p w14:paraId="1F88C18C" w14:textId="77777777" w:rsidR="00AB3F4A" w:rsidRPr="00AB3F4A" w:rsidRDefault="00000000" w:rsidP="00463FC3">
                    <w:pPr>
                      <w:jc w:val="right"/>
                      <w:rPr>
                        <w:sz w:val="15"/>
                        <w:szCs w:val="15"/>
                      </w:rPr>
                    </w:pPr>
                    <w:r w:rsidRPr="00AB3F4A">
                      <w:rPr>
                        <w:sz w:val="15"/>
                        <w:szCs w:val="15"/>
                      </w:rPr>
                      <w:t>82,455,174.32</w:t>
                    </w:r>
                  </w:p>
                </w:tc>
                <w:tc>
                  <w:tcPr>
                    <w:tcW w:w="375" w:type="pct"/>
                    <w:tcBorders>
                      <w:top w:val="single" w:sz="6" w:space="0" w:color="auto"/>
                      <w:left w:val="single" w:sz="6" w:space="0" w:color="auto"/>
                      <w:bottom w:val="single" w:sz="4" w:space="0" w:color="auto"/>
                      <w:right w:val="single" w:sz="6" w:space="0" w:color="auto"/>
                    </w:tcBorders>
                  </w:tcPr>
                  <w:p w14:paraId="5C75D513" w14:textId="77777777" w:rsidR="00AB3F4A" w:rsidRPr="00AB3F4A" w:rsidRDefault="00000000" w:rsidP="00463FC3">
                    <w:pPr>
                      <w:jc w:val="right"/>
                      <w:rPr>
                        <w:sz w:val="15"/>
                        <w:szCs w:val="15"/>
                      </w:rPr>
                    </w:pPr>
                    <w:r w:rsidRPr="00AB3F4A">
                      <w:rPr>
                        <w:sz w:val="15"/>
                        <w:szCs w:val="15"/>
                      </w:rPr>
                      <w:t>24,769,116.91</w:t>
                    </w:r>
                  </w:p>
                </w:tc>
                <w:tc>
                  <w:tcPr>
                    <w:tcW w:w="355" w:type="pct"/>
                    <w:tcBorders>
                      <w:top w:val="single" w:sz="6" w:space="0" w:color="auto"/>
                      <w:left w:val="single" w:sz="6" w:space="0" w:color="auto"/>
                      <w:bottom w:val="single" w:sz="4" w:space="0" w:color="auto"/>
                      <w:right w:val="single" w:sz="6" w:space="0" w:color="auto"/>
                    </w:tcBorders>
                  </w:tcPr>
                  <w:p w14:paraId="2F7C231A" w14:textId="77777777" w:rsidR="00AB3F4A" w:rsidRPr="00AB3F4A" w:rsidRDefault="00000000" w:rsidP="00463FC3">
                    <w:pPr>
                      <w:jc w:val="right"/>
                      <w:rPr>
                        <w:sz w:val="15"/>
                        <w:szCs w:val="15"/>
                      </w:rPr>
                    </w:pPr>
                    <w:r w:rsidRPr="00AB3F4A">
                      <w:rPr>
                        <w:sz w:val="15"/>
                        <w:szCs w:val="15"/>
                      </w:rPr>
                      <w:t>0.00</w:t>
                    </w:r>
                  </w:p>
                </w:tc>
                <w:tc>
                  <w:tcPr>
                    <w:tcW w:w="375" w:type="pct"/>
                    <w:tcBorders>
                      <w:top w:val="single" w:sz="6" w:space="0" w:color="auto"/>
                      <w:left w:val="single" w:sz="6" w:space="0" w:color="auto"/>
                      <w:bottom w:val="single" w:sz="4" w:space="0" w:color="auto"/>
                      <w:right w:val="single" w:sz="6" w:space="0" w:color="auto"/>
                    </w:tcBorders>
                  </w:tcPr>
                  <w:p w14:paraId="485B772F" w14:textId="77777777" w:rsidR="00AB3F4A" w:rsidRPr="00AB3F4A" w:rsidRDefault="00000000" w:rsidP="00463FC3">
                    <w:pPr>
                      <w:jc w:val="right"/>
                      <w:rPr>
                        <w:sz w:val="15"/>
                        <w:szCs w:val="15"/>
                      </w:rPr>
                    </w:pPr>
                    <w:r w:rsidRPr="00AB3F4A">
                      <w:rPr>
                        <w:sz w:val="15"/>
                        <w:szCs w:val="15"/>
                      </w:rPr>
                      <w:t>24,769,116.91</w:t>
                    </w:r>
                  </w:p>
                </w:tc>
                <w:tc>
                  <w:tcPr>
                    <w:tcW w:w="375" w:type="pct"/>
                    <w:tcBorders>
                      <w:top w:val="single" w:sz="6" w:space="0" w:color="auto"/>
                      <w:left w:val="single" w:sz="6" w:space="0" w:color="auto"/>
                      <w:bottom w:val="single" w:sz="4" w:space="0" w:color="auto"/>
                      <w:right w:val="single" w:sz="6" w:space="0" w:color="auto"/>
                    </w:tcBorders>
                  </w:tcPr>
                  <w:p w14:paraId="77F81EA3" w14:textId="77777777" w:rsidR="00AB3F4A" w:rsidRPr="00AB3F4A" w:rsidRDefault="00000000" w:rsidP="00463FC3">
                    <w:pPr>
                      <w:jc w:val="right"/>
                      <w:rPr>
                        <w:sz w:val="15"/>
                        <w:szCs w:val="15"/>
                      </w:rPr>
                    </w:pPr>
                    <w:r w:rsidRPr="00AB3F4A">
                      <w:rPr>
                        <w:sz w:val="15"/>
                        <w:szCs w:val="15"/>
                      </w:rPr>
                      <w:t>46,517,171.99</w:t>
                    </w:r>
                  </w:p>
                </w:tc>
                <w:tc>
                  <w:tcPr>
                    <w:tcW w:w="375" w:type="pct"/>
                    <w:tcBorders>
                      <w:top w:val="single" w:sz="6" w:space="0" w:color="auto"/>
                      <w:left w:val="single" w:sz="6" w:space="0" w:color="auto"/>
                      <w:bottom w:val="single" w:sz="4" w:space="0" w:color="auto"/>
                      <w:right w:val="single" w:sz="6" w:space="0" w:color="auto"/>
                    </w:tcBorders>
                  </w:tcPr>
                  <w:p w14:paraId="04BC47E2" w14:textId="77777777" w:rsidR="00AB3F4A" w:rsidRPr="00AB3F4A" w:rsidRDefault="00000000" w:rsidP="00463FC3">
                    <w:pPr>
                      <w:jc w:val="right"/>
                      <w:rPr>
                        <w:sz w:val="15"/>
                        <w:szCs w:val="15"/>
                      </w:rPr>
                    </w:pPr>
                    <w:r w:rsidRPr="00AB3F4A">
                      <w:rPr>
                        <w:sz w:val="15"/>
                        <w:szCs w:val="15"/>
                      </w:rPr>
                      <w:t>17,815,450.94</w:t>
                    </w:r>
                  </w:p>
                </w:tc>
                <w:tc>
                  <w:tcPr>
                    <w:tcW w:w="375" w:type="pct"/>
                    <w:tcBorders>
                      <w:top w:val="single" w:sz="6" w:space="0" w:color="auto"/>
                      <w:left w:val="single" w:sz="6" w:space="0" w:color="auto"/>
                      <w:bottom w:val="single" w:sz="4" w:space="0" w:color="auto"/>
                      <w:right w:val="single" w:sz="6" w:space="0" w:color="auto"/>
                    </w:tcBorders>
                  </w:tcPr>
                  <w:p w14:paraId="461E5589" w14:textId="77777777" w:rsidR="00AB3F4A" w:rsidRPr="00AB3F4A" w:rsidRDefault="00000000" w:rsidP="00463FC3">
                    <w:pPr>
                      <w:jc w:val="right"/>
                      <w:rPr>
                        <w:sz w:val="15"/>
                        <w:szCs w:val="15"/>
                      </w:rPr>
                    </w:pPr>
                    <w:r w:rsidRPr="00AB3F4A">
                      <w:rPr>
                        <w:sz w:val="15"/>
                        <w:szCs w:val="15"/>
                      </w:rPr>
                      <w:t>64,332,622.93</w:t>
                    </w:r>
                  </w:p>
                </w:tc>
                <w:tc>
                  <w:tcPr>
                    <w:tcW w:w="375" w:type="pct"/>
                    <w:tcBorders>
                      <w:top w:val="single" w:sz="6" w:space="0" w:color="auto"/>
                      <w:left w:val="single" w:sz="6" w:space="0" w:color="auto"/>
                      <w:bottom w:val="single" w:sz="4" w:space="0" w:color="auto"/>
                      <w:right w:val="single" w:sz="6" w:space="0" w:color="auto"/>
                    </w:tcBorders>
                  </w:tcPr>
                  <w:p w14:paraId="14C43799" w14:textId="77777777" w:rsidR="00AB3F4A" w:rsidRPr="00AB3F4A" w:rsidRDefault="00000000" w:rsidP="00463FC3">
                    <w:pPr>
                      <w:jc w:val="right"/>
                      <w:rPr>
                        <w:sz w:val="15"/>
                        <w:szCs w:val="15"/>
                      </w:rPr>
                    </w:pPr>
                    <w:r w:rsidRPr="00AB3F4A">
                      <w:rPr>
                        <w:sz w:val="15"/>
                        <w:szCs w:val="15"/>
                      </w:rPr>
                      <w:t>8,986,040.29</w:t>
                    </w:r>
                  </w:p>
                </w:tc>
                <w:tc>
                  <w:tcPr>
                    <w:tcW w:w="336" w:type="pct"/>
                    <w:tcBorders>
                      <w:top w:val="single" w:sz="6" w:space="0" w:color="auto"/>
                      <w:left w:val="single" w:sz="6" w:space="0" w:color="auto"/>
                      <w:bottom w:val="single" w:sz="4" w:space="0" w:color="auto"/>
                      <w:right w:val="single" w:sz="6" w:space="0" w:color="auto"/>
                    </w:tcBorders>
                  </w:tcPr>
                  <w:p w14:paraId="46959F5B" w14:textId="77777777" w:rsidR="00AB3F4A" w:rsidRPr="00AB3F4A" w:rsidRDefault="00000000" w:rsidP="00463FC3">
                    <w:pPr>
                      <w:jc w:val="right"/>
                      <w:rPr>
                        <w:sz w:val="15"/>
                        <w:szCs w:val="15"/>
                      </w:rPr>
                    </w:pPr>
                    <w:r w:rsidRPr="00AB3F4A">
                      <w:rPr>
                        <w:sz w:val="15"/>
                        <w:szCs w:val="15"/>
                      </w:rPr>
                      <w:t>0.00</w:t>
                    </w:r>
                  </w:p>
                </w:tc>
                <w:tc>
                  <w:tcPr>
                    <w:tcW w:w="371" w:type="pct"/>
                    <w:tcBorders>
                      <w:top w:val="single" w:sz="6" w:space="0" w:color="auto"/>
                      <w:left w:val="single" w:sz="6" w:space="0" w:color="auto"/>
                      <w:bottom w:val="single" w:sz="4" w:space="0" w:color="auto"/>
                      <w:right w:val="single" w:sz="4" w:space="0" w:color="auto"/>
                    </w:tcBorders>
                  </w:tcPr>
                  <w:p w14:paraId="750F376E" w14:textId="77777777" w:rsidR="00AB3F4A" w:rsidRPr="00AB3F4A" w:rsidRDefault="00000000" w:rsidP="00463FC3">
                    <w:pPr>
                      <w:jc w:val="right"/>
                      <w:rPr>
                        <w:sz w:val="15"/>
                        <w:szCs w:val="15"/>
                      </w:rPr>
                    </w:pPr>
                    <w:r w:rsidRPr="00AB3F4A">
                      <w:rPr>
                        <w:sz w:val="15"/>
                        <w:szCs w:val="15"/>
                      </w:rPr>
                      <w:t>8,986,040.29</w:t>
                    </w:r>
                  </w:p>
                </w:tc>
              </w:tr>
            </w:sdtContent>
          </w:sdt>
          <w:sdt>
            <w:sdtPr>
              <w:rPr>
                <w:sz w:val="15"/>
                <w:szCs w:val="15"/>
              </w:rPr>
              <w:alias w:val="重要非全资子公司的主要财务信息明细"/>
              <w:tag w:val="_GBC_feef0d2d67a84217a9099e634bb2d3df"/>
              <w:id w:val="-188221816"/>
              <w:lock w:val="sdtLocked"/>
            </w:sdtPr>
            <w:sdtContent>
              <w:tr w:rsidR="00AB3F4A" w14:paraId="0FE2B369" w14:textId="77777777" w:rsidTr="00AB3F4A">
                <w:tc>
                  <w:tcPr>
                    <w:tcW w:w="632" w:type="pct"/>
                    <w:tcBorders>
                      <w:top w:val="single" w:sz="6" w:space="0" w:color="auto"/>
                      <w:left w:val="single" w:sz="4" w:space="0" w:color="auto"/>
                      <w:bottom w:val="single" w:sz="4" w:space="0" w:color="auto"/>
                      <w:right w:val="single" w:sz="6" w:space="0" w:color="auto"/>
                    </w:tcBorders>
                  </w:tcPr>
                  <w:p w14:paraId="7E7FC8E3" w14:textId="77777777" w:rsidR="00AB3F4A" w:rsidRPr="00AB3F4A" w:rsidRDefault="00000000" w:rsidP="00463FC3">
                    <w:pPr>
                      <w:rPr>
                        <w:sz w:val="15"/>
                        <w:szCs w:val="15"/>
                      </w:rPr>
                    </w:pPr>
                    <w:r w:rsidRPr="00AB3F4A">
                      <w:rPr>
                        <w:sz w:val="15"/>
                        <w:szCs w:val="15"/>
                      </w:rPr>
                      <w:t>天津天海高压容器有限责任公司</w:t>
                    </w:r>
                  </w:p>
                </w:tc>
                <w:tc>
                  <w:tcPr>
                    <w:tcW w:w="353" w:type="pct"/>
                    <w:tcBorders>
                      <w:top w:val="single" w:sz="6" w:space="0" w:color="auto"/>
                      <w:left w:val="single" w:sz="6" w:space="0" w:color="auto"/>
                      <w:bottom w:val="single" w:sz="4" w:space="0" w:color="auto"/>
                      <w:right w:val="single" w:sz="6" w:space="0" w:color="auto"/>
                    </w:tcBorders>
                  </w:tcPr>
                  <w:p w14:paraId="074AA40E" w14:textId="77777777" w:rsidR="00AB3F4A" w:rsidRPr="00AB3F4A" w:rsidRDefault="00000000" w:rsidP="00463FC3">
                    <w:pPr>
                      <w:jc w:val="right"/>
                      <w:rPr>
                        <w:sz w:val="15"/>
                        <w:szCs w:val="15"/>
                      </w:rPr>
                    </w:pPr>
                    <w:r w:rsidRPr="00AB3F4A">
                      <w:rPr>
                        <w:sz w:val="15"/>
                        <w:szCs w:val="15"/>
                      </w:rPr>
                      <w:t>167,556,133.03</w:t>
                    </w:r>
                  </w:p>
                </w:tc>
                <w:tc>
                  <w:tcPr>
                    <w:tcW w:w="327" w:type="pct"/>
                    <w:tcBorders>
                      <w:top w:val="single" w:sz="6" w:space="0" w:color="auto"/>
                      <w:left w:val="single" w:sz="6" w:space="0" w:color="auto"/>
                      <w:bottom w:val="single" w:sz="4" w:space="0" w:color="auto"/>
                      <w:right w:val="single" w:sz="6" w:space="0" w:color="auto"/>
                    </w:tcBorders>
                  </w:tcPr>
                  <w:p w14:paraId="55845CAA" w14:textId="77777777" w:rsidR="00AB3F4A" w:rsidRPr="00AB3F4A" w:rsidRDefault="00000000" w:rsidP="00463FC3">
                    <w:pPr>
                      <w:jc w:val="right"/>
                      <w:rPr>
                        <w:sz w:val="15"/>
                        <w:szCs w:val="15"/>
                      </w:rPr>
                    </w:pPr>
                    <w:r w:rsidRPr="00AB3F4A">
                      <w:rPr>
                        <w:sz w:val="15"/>
                        <w:szCs w:val="15"/>
                      </w:rPr>
                      <w:t>157,122,326.44</w:t>
                    </w:r>
                  </w:p>
                </w:tc>
                <w:tc>
                  <w:tcPr>
                    <w:tcW w:w="375" w:type="pct"/>
                    <w:tcBorders>
                      <w:top w:val="single" w:sz="6" w:space="0" w:color="auto"/>
                      <w:left w:val="single" w:sz="6" w:space="0" w:color="auto"/>
                      <w:bottom w:val="single" w:sz="4" w:space="0" w:color="auto"/>
                      <w:right w:val="single" w:sz="6" w:space="0" w:color="auto"/>
                    </w:tcBorders>
                  </w:tcPr>
                  <w:p w14:paraId="51E3CCB5" w14:textId="77777777" w:rsidR="00AB3F4A" w:rsidRPr="00AB3F4A" w:rsidRDefault="00000000" w:rsidP="00463FC3">
                    <w:pPr>
                      <w:jc w:val="right"/>
                      <w:rPr>
                        <w:sz w:val="15"/>
                        <w:szCs w:val="15"/>
                      </w:rPr>
                    </w:pPr>
                    <w:r w:rsidRPr="00AB3F4A">
                      <w:rPr>
                        <w:sz w:val="15"/>
                        <w:szCs w:val="15"/>
                      </w:rPr>
                      <w:t>324,678,459.47</w:t>
                    </w:r>
                  </w:p>
                </w:tc>
                <w:tc>
                  <w:tcPr>
                    <w:tcW w:w="375" w:type="pct"/>
                    <w:tcBorders>
                      <w:top w:val="single" w:sz="6" w:space="0" w:color="auto"/>
                      <w:left w:val="single" w:sz="6" w:space="0" w:color="auto"/>
                      <w:bottom w:val="single" w:sz="4" w:space="0" w:color="auto"/>
                      <w:right w:val="single" w:sz="6" w:space="0" w:color="auto"/>
                    </w:tcBorders>
                  </w:tcPr>
                  <w:p w14:paraId="2B312BA0" w14:textId="77777777" w:rsidR="00AB3F4A" w:rsidRPr="00AB3F4A" w:rsidRDefault="00000000" w:rsidP="00463FC3">
                    <w:pPr>
                      <w:jc w:val="right"/>
                      <w:rPr>
                        <w:sz w:val="15"/>
                        <w:szCs w:val="15"/>
                      </w:rPr>
                    </w:pPr>
                    <w:r w:rsidRPr="00AB3F4A">
                      <w:rPr>
                        <w:sz w:val="15"/>
                        <w:szCs w:val="15"/>
                      </w:rPr>
                      <w:t>157,289,267.79</w:t>
                    </w:r>
                  </w:p>
                </w:tc>
                <w:tc>
                  <w:tcPr>
                    <w:tcW w:w="355" w:type="pct"/>
                    <w:tcBorders>
                      <w:top w:val="single" w:sz="6" w:space="0" w:color="auto"/>
                      <w:left w:val="single" w:sz="6" w:space="0" w:color="auto"/>
                      <w:bottom w:val="single" w:sz="4" w:space="0" w:color="auto"/>
                      <w:right w:val="single" w:sz="6" w:space="0" w:color="auto"/>
                    </w:tcBorders>
                  </w:tcPr>
                  <w:p w14:paraId="186353DF" w14:textId="77777777" w:rsidR="00AB3F4A" w:rsidRPr="00AB3F4A" w:rsidRDefault="00000000" w:rsidP="00463FC3">
                    <w:pPr>
                      <w:jc w:val="right"/>
                      <w:rPr>
                        <w:sz w:val="15"/>
                        <w:szCs w:val="15"/>
                      </w:rPr>
                    </w:pPr>
                    <w:r w:rsidRPr="00AB3F4A">
                      <w:rPr>
                        <w:sz w:val="15"/>
                        <w:szCs w:val="15"/>
                      </w:rPr>
                      <w:t>0.00</w:t>
                    </w:r>
                  </w:p>
                </w:tc>
                <w:tc>
                  <w:tcPr>
                    <w:tcW w:w="375" w:type="pct"/>
                    <w:tcBorders>
                      <w:top w:val="single" w:sz="6" w:space="0" w:color="auto"/>
                      <w:left w:val="single" w:sz="6" w:space="0" w:color="auto"/>
                      <w:bottom w:val="single" w:sz="4" w:space="0" w:color="auto"/>
                      <w:right w:val="single" w:sz="6" w:space="0" w:color="auto"/>
                    </w:tcBorders>
                  </w:tcPr>
                  <w:p w14:paraId="35955513" w14:textId="77777777" w:rsidR="00AB3F4A" w:rsidRPr="00AB3F4A" w:rsidRDefault="00000000" w:rsidP="00463FC3">
                    <w:pPr>
                      <w:jc w:val="right"/>
                      <w:rPr>
                        <w:sz w:val="15"/>
                        <w:szCs w:val="15"/>
                      </w:rPr>
                    </w:pPr>
                    <w:r w:rsidRPr="00AB3F4A">
                      <w:rPr>
                        <w:sz w:val="15"/>
                        <w:szCs w:val="15"/>
                      </w:rPr>
                      <w:t>157,289,267.79</w:t>
                    </w:r>
                  </w:p>
                </w:tc>
                <w:tc>
                  <w:tcPr>
                    <w:tcW w:w="375" w:type="pct"/>
                    <w:tcBorders>
                      <w:top w:val="single" w:sz="6" w:space="0" w:color="auto"/>
                      <w:left w:val="single" w:sz="6" w:space="0" w:color="auto"/>
                      <w:bottom w:val="single" w:sz="4" w:space="0" w:color="auto"/>
                      <w:right w:val="single" w:sz="6" w:space="0" w:color="auto"/>
                    </w:tcBorders>
                  </w:tcPr>
                  <w:p w14:paraId="3CED832F" w14:textId="77777777" w:rsidR="00AB3F4A" w:rsidRPr="00AB3F4A" w:rsidRDefault="00000000" w:rsidP="00463FC3">
                    <w:pPr>
                      <w:jc w:val="right"/>
                      <w:rPr>
                        <w:sz w:val="15"/>
                        <w:szCs w:val="15"/>
                      </w:rPr>
                    </w:pPr>
                    <w:r w:rsidRPr="00AB3F4A">
                      <w:rPr>
                        <w:sz w:val="15"/>
                        <w:szCs w:val="15"/>
                      </w:rPr>
                      <w:t>154,851,147.65</w:t>
                    </w:r>
                  </w:p>
                </w:tc>
                <w:tc>
                  <w:tcPr>
                    <w:tcW w:w="375" w:type="pct"/>
                    <w:tcBorders>
                      <w:top w:val="single" w:sz="6" w:space="0" w:color="auto"/>
                      <w:left w:val="single" w:sz="6" w:space="0" w:color="auto"/>
                      <w:bottom w:val="single" w:sz="4" w:space="0" w:color="auto"/>
                      <w:right w:val="single" w:sz="6" w:space="0" w:color="auto"/>
                    </w:tcBorders>
                  </w:tcPr>
                  <w:p w14:paraId="7ECE6E46" w14:textId="77777777" w:rsidR="00AB3F4A" w:rsidRPr="00AB3F4A" w:rsidRDefault="00000000" w:rsidP="00463FC3">
                    <w:pPr>
                      <w:jc w:val="right"/>
                      <w:rPr>
                        <w:sz w:val="15"/>
                        <w:szCs w:val="15"/>
                      </w:rPr>
                    </w:pPr>
                    <w:r w:rsidRPr="00AB3F4A">
                      <w:rPr>
                        <w:sz w:val="15"/>
                        <w:szCs w:val="15"/>
                      </w:rPr>
                      <w:t>162,865,992.90</w:t>
                    </w:r>
                  </w:p>
                </w:tc>
                <w:tc>
                  <w:tcPr>
                    <w:tcW w:w="375" w:type="pct"/>
                    <w:tcBorders>
                      <w:top w:val="single" w:sz="6" w:space="0" w:color="auto"/>
                      <w:left w:val="single" w:sz="6" w:space="0" w:color="auto"/>
                      <w:bottom w:val="single" w:sz="4" w:space="0" w:color="auto"/>
                      <w:right w:val="single" w:sz="6" w:space="0" w:color="auto"/>
                    </w:tcBorders>
                  </w:tcPr>
                  <w:p w14:paraId="50696937" w14:textId="77777777" w:rsidR="00AB3F4A" w:rsidRPr="00AB3F4A" w:rsidRDefault="00000000" w:rsidP="00463FC3">
                    <w:pPr>
                      <w:jc w:val="right"/>
                      <w:rPr>
                        <w:sz w:val="15"/>
                        <w:szCs w:val="15"/>
                      </w:rPr>
                    </w:pPr>
                    <w:r w:rsidRPr="00AB3F4A">
                      <w:rPr>
                        <w:sz w:val="15"/>
                        <w:szCs w:val="15"/>
                      </w:rPr>
                      <w:t>317,717,140.55</w:t>
                    </w:r>
                  </w:p>
                </w:tc>
                <w:tc>
                  <w:tcPr>
                    <w:tcW w:w="375" w:type="pct"/>
                    <w:tcBorders>
                      <w:top w:val="single" w:sz="6" w:space="0" w:color="auto"/>
                      <w:left w:val="single" w:sz="6" w:space="0" w:color="auto"/>
                      <w:bottom w:val="single" w:sz="4" w:space="0" w:color="auto"/>
                      <w:right w:val="single" w:sz="6" w:space="0" w:color="auto"/>
                    </w:tcBorders>
                  </w:tcPr>
                  <w:p w14:paraId="76F6517F" w14:textId="77777777" w:rsidR="00AB3F4A" w:rsidRPr="00AB3F4A" w:rsidRDefault="00000000" w:rsidP="00463FC3">
                    <w:pPr>
                      <w:jc w:val="right"/>
                      <w:rPr>
                        <w:sz w:val="15"/>
                        <w:szCs w:val="15"/>
                      </w:rPr>
                    </w:pPr>
                    <w:r w:rsidRPr="00AB3F4A">
                      <w:rPr>
                        <w:sz w:val="15"/>
                        <w:szCs w:val="15"/>
                      </w:rPr>
                      <w:t>152,425,547.17</w:t>
                    </w:r>
                  </w:p>
                </w:tc>
                <w:tc>
                  <w:tcPr>
                    <w:tcW w:w="336" w:type="pct"/>
                    <w:tcBorders>
                      <w:top w:val="single" w:sz="6" w:space="0" w:color="auto"/>
                      <w:left w:val="single" w:sz="6" w:space="0" w:color="auto"/>
                      <w:bottom w:val="single" w:sz="4" w:space="0" w:color="auto"/>
                      <w:right w:val="single" w:sz="6" w:space="0" w:color="auto"/>
                    </w:tcBorders>
                  </w:tcPr>
                  <w:p w14:paraId="62A17244" w14:textId="77777777" w:rsidR="00AB3F4A" w:rsidRPr="00AB3F4A" w:rsidRDefault="00000000" w:rsidP="00463FC3">
                    <w:pPr>
                      <w:jc w:val="right"/>
                      <w:rPr>
                        <w:sz w:val="15"/>
                        <w:szCs w:val="15"/>
                      </w:rPr>
                    </w:pPr>
                    <w:r w:rsidRPr="00AB3F4A">
                      <w:rPr>
                        <w:sz w:val="15"/>
                        <w:szCs w:val="15"/>
                      </w:rPr>
                      <w:t>0.00</w:t>
                    </w:r>
                  </w:p>
                </w:tc>
                <w:tc>
                  <w:tcPr>
                    <w:tcW w:w="371" w:type="pct"/>
                    <w:tcBorders>
                      <w:top w:val="single" w:sz="6" w:space="0" w:color="auto"/>
                      <w:left w:val="single" w:sz="6" w:space="0" w:color="auto"/>
                      <w:bottom w:val="single" w:sz="4" w:space="0" w:color="auto"/>
                      <w:right w:val="single" w:sz="4" w:space="0" w:color="auto"/>
                    </w:tcBorders>
                  </w:tcPr>
                  <w:p w14:paraId="66A981BA" w14:textId="77777777" w:rsidR="00AB3F4A" w:rsidRPr="00AB3F4A" w:rsidRDefault="00000000" w:rsidP="00463FC3">
                    <w:pPr>
                      <w:jc w:val="right"/>
                      <w:rPr>
                        <w:sz w:val="15"/>
                        <w:szCs w:val="15"/>
                      </w:rPr>
                    </w:pPr>
                    <w:r w:rsidRPr="00AB3F4A">
                      <w:rPr>
                        <w:sz w:val="15"/>
                        <w:szCs w:val="15"/>
                      </w:rPr>
                      <w:t>152,425,547.17</w:t>
                    </w:r>
                  </w:p>
                </w:tc>
              </w:tr>
            </w:sdtContent>
          </w:sdt>
          <w:sdt>
            <w:sdtPr>
              <w:rPr>
                <w:sz w:val="15"/>
                <w:szCs w:val="15"/>
              </w:rPr>
              <w:alias w:val="重要非全资子公司的主要财务信息明细"/>
              <w:tag w:val="_GBC_feef0d2d67a84217a9099e634bb2d3df"/>
              <w:id w:val="652338591"/>
              <w:lock w:val="sdtLocked"/>
            </w:sdtPr>
            <w:sdtContent>
              <w:tr w:rsidR="00AB3F4A" w14:paraId="20898B36" w14:textId="77777777" w:rsidTr="00AB3F4A">
                <w:tc>
                  <w:tcPr>
                    <w:tcW w:w="632" w:type="pct"/>
                    <w:tcBorders>
                      <w:top w:val="single" w:sz="6" w:space="0" w:color="auto"/>
                      <w:left w:val="single" w:sz="4" w:space="0" w:color="auto"/>
                      <w:bottom w:val="single" w:sz="4" w:space="0" w:color="auto"/>
                      <w:right w:val="single" w:sz="6" w:space="0" w:color="auto"/>
                    </w:tcBorders>
                  </w:tcPr>
                  <w:p w14:paraId="070979C5" w14:textId="77777777" w:rsidR="00AB3F4A" w:rsidRPr="00AB3F4A" w:rsidRDefault="00000000" w:rsidP="00463FC3">
                    <w:pPr>
                      <w:rPr>
                        <w:sz w:val="15"/>
                        <w:szCs w:val="15"/>
                      </w:rPr>
                    </w:pPr>
                    <w:r w:rsidRPr="00AB3F4A">
                      <w:rPr>
                        <w:sz w:val="15"/>
                        <w:szCs w:val="15"/>
                      </w:rPr>
                      <w:t>宽城天海压力容器有限公司</w:t>
                    </w:r>
                  </w:p>
                </w:tc>
                <w:tc>
                  <w:tcPr>
                    <w:tcW w:w="353" w:type="pct"/>
                    <w:tcBorders>
                      <w:top w:val="single" w:sz="6" w:space="0" w:color="auto"/>
                      <w:left w:val="single" w:sz="6" w:space="0" w:color="auto"/>
                      <w:bottom w:val="single" w:sz="4" w:space="0" w:color="auto"/>
                      <w:right w:val="single" w:sz="6" w:space="0" w:color="auto"/>
                    </w:tcBorders>
                  </w:tcPr>
                  <w:p w14:paraId="11913E01" w14:textId="77777777" w:rsidR="00AB3F4A" w:rsidRPr="00AB3F4A" w:rsidRDefault="00000000" w:rsidP="00463FC3">
                    <w:pPr>
                      <w:jc w:val="right"/>
                      <w:rPr>
                        <w:sz w:val="15"/>
                        <w:szCs w:val="15"/>
                      </w:rPr>
                    </w:pPr>
                    <w:r w:rsidRPr="00AB3F4A">
                      <w:rPr>
                        <w:sz w:val="15"/>
                        <w:szCs w:val="15"/>
                      </w:rPr>
                      <w:t>52,501,613.75</w:t>
                    </w:r>
                  </w:p>
                </w:tc>
                <w:tc>
                  <w:tcPr>
                    <w:tcW w:w="327" w:type="pct"/>
                    <w:tcBorders>
                      <w:top w:val="single" w:sz="6" w:space="0" w:color="auto"/>
                      <w:left w:val="single" w:sz="6" w:space="0" w:color="auto"/>
                      <w:bottom w:val="single" w:sz="4" w:space="0" w:color="auto"/>
                      <w:right w:val="single" w:sz="6" w:space="0" w:color="auto"/>
                    </w:tcBorders>
                  </w:tcPr>
                  <w:p w14:paraId="0C047220" w14:textId="77777777" w:rsidR="00AB3F4A" w:rsidRPr="00AB3F4A" w:rsidRDefault="00000000" w:rsidP="00463FC3">
                    <w:pPr>
                      <w:jc w:val="right"/>
                      <w:rPr>
                        <w:sz w:val="15"/>
                        <w:szCs w:val="15"/>
                      </w:rPr>
                    </w:pPr>
                    <w:r w:rsidRPr="00AB3F4A">
                      <w:rPr>
                        <w:sz w:val="15"/>
                        <w:szCs w:val="15"/>
                      </w:rPr>
                      <w:t>97,412,848.91</w:t>
                    </w:r>
                  </w:p>
                </w:tc>
                <w:tc>
                  <w:tcPr>
                    <w:tcW w:w="375" w:type="pct"/>
                    <w:tcBorders>
                      <w:top w:val="single" w:sz="6" w:space="0" w:color="auto"/>
                      <w:left w:val="single" w:sz="6" w:space="0" w:color="auto"/>
                      <w:bottom w:val="single" w:sz="4" w:space="0" w:color="auto"/>
                      <w:right w:val="single" w:sz="6" w:space="0" w:color="auto"/>
                    </w:tcBorders>
                  </w:tcPr>
                  <w:p w14:paraId="219AED39" w14:textId="77777777" w:rsidR="00AB3F4A" w:rsidRPr="00AB3F4A" w:rsidRDefault="00000000" w:rsidP="00463FC3">
                    <w:pPr>
                      <w:jc w:val="right"/>
                      <w:rPr>
                        <w:sz w:val="15"/>
                        <w:szCs w:val="15"/>
                      </w:rPr>
                    </w:pPr>
                    <w:r w:rsidRPr="00AB3F4A">
                      <w:rPr>
                        <w:sz w:val="15"/>
                        <w:szCs w:val="15"/>
                      </w:rPr>
                      <w:t>149,914,462.66</w:t>
                    </w:r>
                  </w:p>
                </w:tc>
                <w:tc>
                  <w:tcPr>
                    <w:tcW w:w="375" w:type="pct"/>
                    <w:tcBorders>
                      <w:top w:val="single" w:sz="6" w:space="0" w:color="auto"/>
                      <w:left w:val="single" w:sz="6" w:space="0" w:color="auto"/>
                      <w:bottom w:val="single" w:sz="4" w:space="0" w:color="auto"/>
                      <w:right w:val="single" w:sz="6" w:space="0" w:color="auto"/>
                    </w:tcBorders>
                  </w:tcPr>
                  <w:p w14:paraId="4F8B7501" w14:textId="77777777" w:rsidR="00AB3F4A" w:rsidRPr="00AB3F4A" w:rsidRDefault="00000000" w:rsidP="00463FC3">
                    <w:pPr>
                      <w:jc w:val="right"/>
                      <w:rPr>
                        <w:sz w:val="15"/>
                        <w:szCs w:val="15"/>
                      </w:rPr>
                    </w:pPr>
                    <w:r w:rsidRPr="00AB3F4A">
                      <w:rPr>
                        <w:sz w:val="15"/>
                        <w:szCs w:val="15"/>
                      </w:rPr>
                      <w:t>120,717,170.66</w:t>
                    </w:r>
                  </w:p>
                </w:tc>
                <w:tc>
                  <w:tcPr>
                    <w:tcW w:w="355" w:type="pct"/>
                    <w:tcBorders>
                      <w:top w:val="single" w:sz="6" w:space="0" w:color="auto"/>
                      <w:left w:val="single" w:sz="6" w:space="0" w:color="auto"/>
                      <w:bottom w:val="single" w:sz="4" w:space="0" w:color="auto"/>
                      <w:right w:val="single" w:sz="6" w:space="0" w:color="auto"/>
                    </w:tcBorders>
                  </w:tcPr>
                  <w:p w14:paraId="34148447" w14:textId="77777777" w:rsidR="00AB3F4A" w:rsidRPr="00AB3F4A" w:rsidRDefault="00000000" w:rsidP="00463FC3">
                    <w:pPr>
                      <w:jc w:val="right"/>
                      <w:rPr>
                        <w:sz w:val="15"/>
                        <w:szCs w:val="15"/>
                      </w:rPr>
                    </w:pPr>
                    <w:r w:rsidRPr="00AB3F4A">
                      <w:rPr>
                        <w:sz w:val="15"/>
                        <w:szCs w:val="15"/>
                      </w:rPr>
                      <w:t>0.00</w:t>
                    </w:r>
                  </w:p>
                </w:tc>
                <w:tc>
                  <w:tcPr>
                    <w:tcW w:w="375" w:type="pct"/>
                    <w:tcBorders>
                      <w:top w:val="single" w:sz="6" w:space="0" w:color="auto"/>
                      <w:left w:val="single" w:sz="6" w:space="0" w:color="auto"/>
                      <w:bottom w:val="single" w:sz="4" w:space="0" w:color="auto"/>
                      <w:right w:val="single" w:sz="6" w:space="0" w:color="auto"/>
                    </w:tcBorders>
                  </w:tcPr>
                  <w:p w14:paraId="12235443" w14:textId="77777777" w:rsidR="00AB3F4A" w:rsidRPr="00AB3F4A" w:rsidRDefault="00000000" w:rsidP="00463FC3">
                    <w:pPr>
                      <w:jc w:val="right"/>
                      <w:rPr>
                        <w:sz w:val="15"/>
                        <w:szCs w:val="15"/>
                      </w:rPr>
                    </w:pPr>
                    <w:r w:rsidRPr="00AB3F4A">
                      <w:rPr>
                        <w:sz w:val="15"/>
                        <w:szCs w:val="15"/>
                      </w:rPr>
                      <w:t>120,717,170.66</w:t>
                    </w:r>
                  </w:p>
                </w:tc>
                <w:tc>
                  <w:tcPr>
                    <w:tcW w:w="375" w:type="pct"/>
                    <w:tcBorders>
                      <w:top w:val="single" w:sz="6" w:space="0" w:color="auto"/>
                      <w:left w:val="single" w:sz="6" w:space="0" w:color="auto"/>
                      <w:bottom w:val="single" w:sz="4" w:space="0" w:color="auto"/>
                      <w:right w:val="single" w:sz="6" w:space="0" w:color="auto"/>
                    </w:tcBorders>
                  </w:tcPr>
                  <w:p w14:paraId="70645837" w14:textId="77777777" w:rsidR="00AB3F4A" w:rsidRPr="00AB3F4A" w:rsidRDefault="00000000" w:rsidP="00463FC3">
                    <w:pPr>
                      <w:jc w:val="right"/>
                      <w:rPr>
                        <w:sz w:val="15"/>
                        <w:szCs w:val="15"/>
                      </w:rPr>
                    </w:pPr>
                    <w:r w:rsidRPr="00AB3F4A">
                      <w:rPr>
                        <w:sz w:val="15"/>
                        <w:szCs w:val="15"/>
                      </w:rPr>
                      <w:t>40,870,361.49</w:t>
                    </w:r>
                  </w:p>
                </w:tc>
                <w:tc>
                  <w:tcPr>
                    <w:tcW w:w="375" w:type="pct"/>
                    <w:tcBorders>
                      <w:top w:val="single" w:sz="6" w:space="0" w:color="auto"/>
                      <w:left w:val="single" w:sz="6" w:space="0" w:color="auto"/>
                      <w:bottom w:val="single" w:sz="4" w:space="0" w:color="auto"/>
                      <w:right w:val="single" w:sz="6" w:space="0" w:color="auto"/>
                    </w:tcBorders>
                  </w:tcPr>
                  <w:p w14:paraId="549939EE" w14:textId="77777777" w:rsidR="00AB3F4A" w:rsidRPr="00AB3F4A" w:rsidRDefault="00000000" w:rsidP="00463FC3">
                    <w:pPr>
                      <w:jc w:val="right"/>
                      <w:rPr>
                        <w:sz w:val="15"/>
                        <w:szCs w:val="15"/>
                      </w:rPr>
                    </w:pPr>
                    <w:r w:rsidRPr="00AB3F4A">
                      <w:rPr>
                        <w:sz w:val="15"/>
                        <w:szCs w:val="15"/>
                      </w:rPr>
                      <w:t>98,549,522.27</w:t>
                    </w:r>
                  </w:p>
                </w:tc>
                <w:tc>
                  <w:tcPr>
                    <w:tcW w:w="375" w:type="pct"/>
                    <w:tcBorders>
                      <w:top w:val="single" w:sz="6" w:space="0" w:color="auto"/>
                      <w:left w:val="single" w:sz="6" w:space="0" w:color="auto"/>
                      <w:bottom w:val="single" w:sz="4" w:space="0" w:color="auto"/>
                      <w:right w:val="single" w:sz="6" w:space="0" w:color="auto"/>
                    </w:tcBorders>
                  </w:tcPr>
                  <w:p w14:paraId="1550345C" w14:textId="77777777" w:rsidR="00AB3F4A" w:rsidRPr="00AB3F4A" w:rsidRDefault="00000000" w:rsidP="00463FC3">
                    <w:pPr>
                      <w:jc w:val="right"/>
                      <w:rPr>
                        <w:sz w:val="15"/>
                        <w:szCs w:val="15"/>
                      </w:rPr>
                    </w:pPr>
                    <w:r w:rsidRPr="00AB3F4A">
                      <w:rPr>
                        <w:sz w:val="15"/>
                        <w:szCs w:val="15"/>
                      </w:rPr>
                      <w:t>139,419,883.76</w:t>
                    </w:r>
                  </w:p>
                </w:tc>
                <w:tc>
                  <w:tcPr>
                    <w:tcW w:w="375" w:type="pct"/>
                    <w:tcBorders>
                      <w:top w:val="single" w:sz="6" w:space="0" w:color="auto"/>
                      <w:left w:val="single" w:sz="6" w:space="0" w:color="auto"/>
                      <w:bottom w:val="single" w:sz="4" w:space="0" w:color="auto"/>
                      <w:right w:val="single" w:sz="6" w:space="0" w:color="auto"/>
                    </w:tcBorders>
                  </w:tcPr>
                  <w:p w14:paraId="40F5592E" w14:textId="77777777" w:rsidR="00AB3F4A" w:rsidRPr="00AB3F4A" w:rsidRDefault="00000000" w:rsidP="00463FC3">
                    <w:pPr>
                      <w:jc w:val="right"/>
                      <w:rPr>
                        <w:sz w:val="15"/>
                        <w:szCs w:val="15"/>
                      </w:rPr>
                    </w:pPr>
                    <w:r w:rsidRPr="00AB3F4A">
                      <w:rPr>
                        <w:sz w:val="15"/>
                        <w:szCs w:val="15"/>
                      </w:rPr>
                      <w:t>97,219,283.00</w:t>
                    </w:r>
                  </w:p>
                </w:tc>
                <w:tc>
                  <w:tcPr>
                    <w:tcW w:w="336" w:type="pct"/>
                    <w:tcBorders>
                      <w:top w:val="single" w:sz="6" w:space="0" w:color="auto"/>
                      <w:left w:val="single" w:sz="6" w:space="0" w:color="auto"/>
                      <w:bottom w:val="single" w:sz="4" w:space="0" w:color="auto"/>
                      <w:right w:val="single" w:sz="6" w:space="0" w:color="auto"/>
                    </w:tcBorders>
                  </w:tcPr>
                  <w:p w14:paraId="1F6B168D" w14:textId="77777777" w:rsidR="00AB3F4A" w:rsidRPr="00AB3F4A" w:rsidRDefault="00000000" w:rsidP="00463FC3">
                    <w:pPr>
                      <w:jc w:val="right"/>
                      <w:rPr>
                        <w:sz w:val="15"/>
                        <w:szCs w:val="15"/>
                      </w:rPr>
                    </w:pPr>
                    <w:r w:rsidRPr="00AB3F4A">
                      <w:rPr>
                        <w:sz w:val="15"/>
                        <w:szCs w:val="15"/>
                      </w:rPr>
                      <w:t>0.00</w:t>
                    </w:r>
                  </w:p>
                </w:tc>
                <w:tc>
                  <w:tcPr>
                    <w:tcW w:w="371" w:type="pct"/>
                    <w:tcBorders>
                      <w:top w:val="single" w:sz="6" w:space="0" w:color="auto"/>
                      <w:left w:val="single" w:sz="6" w:space="0" w:color="auto"/>
                      <w:bottom w:val="single" w:sz="4" w:space="0" w:color="auto"/>
                      <w:right w:val="single" w:sz="4" w:space="0" w:color="auto"/>
                    </w:tcBorders>
                  </w:tcPr>
                  <w:p w14:paraId="6A4CD4B8" w14:textId="77777777" w:rsidR="00AB3F4A" w:rsidRPr="00AB3F4A" w:rsidRDefault="00000000" w:rsidP="00463FC3">
                    <w:pPr>
                      <w:jc w:val="right"/>
                      <w:rPr>
                        <w:sz w:val="15"/>
                        <w:szCs w:val="15"/>
                      </w:rPr>
                    </w:pPr>
                    <w:r w:rsidRPr="00AB3F4A">
                      <w:rPr>
                        <w:sz w:val="15"/>
                        <w:szCs w:val="15"/>
                      </w:rPr>
                      <w:t>97,219,283.00</w:t>
                    </w:r>
                  </w:p>
                </w:tc>
              </w:tr>
            </w:sdtContent>
          </w:sdt>
          <w:sdt>
            <w:sdtPr>
              <w:rPr>
                <w:sz w:val="15"/>
                <w:szCs w:val="15"/>
              </w:rPr>
              <w:alias w:val="重要非全资子公司的主要财务信息明细"/>
              <w:tag w:val="_GBC_feef0d2d67a84217a9099e634bb2d3df"/>
              <w:id w:val="1327176372"/>
              <w:lock w:val="sdtLocked"/>
            </w:sdtPr>
            <w:sdtContent>
              <w:tr w:rsidR="00AB3F4A" w14:paraId="360E4935" w14:textId="77777777" w:rsidTr="00AB3F4A">
                <w:tc>
                  <w:tcPr>
                    <w:tcW w:w="632" w:type="pct"/>
                    <w:tcBorders>
                      <w:top w:val="single" w:sz="6" w:space="0" w:color="auto"/>
                      <w:left w:val="single" w:sz="4" w:space="0" w:color="auto"/>
                      <w:bottom w:val="single" w:sz="4" w:space="0" w:color="auto"/>
                      <w:right w:val="single" w:sz="6" w:space="0" w:color="auto"/>
                    </w:tcBorders>
                  </w:tcPr>
                  <w:p w14:paraId="57AE4D77" w14:textId="77777777" w:rsidR="00AB3F4A" w:rsidRPr="00AB3F4A" w:rsidRDefault="00000000" w:rsidP="00463FC3">
                    <w:pPr>
                      <w:rPr>
                        <w:sz w:val="15"/>
                        <w:szCs w:val="15"/>
                      </w:rPr>
                    </w:pPr>
                    <w:r w:rsidRPr="00AB3F4A">
                      <w:rPr>
                        <w:sz w:val="15"/>
                        <w:szCs w:val="15"/>
                      </w:rPr>
                      <w:t>青岛北洋天青数联智能有限公司</w:t>
                    </w:r>
                  </w:p>
                </w:tc>
                <w:tc>
                  <w:tcPr>
                    <w:tcW w:w="353" w:type="pct"/>
                    <w:tcBorders>
                      <w:top w:val="single" w:sz="6" w:space="0" w:color="auto"/>
                      <w:left w:val="single" w:sz="6" w:space="0" w:color="auto"/>
                      <w:bottom w:val="single" w:sz="4" w:space="0" w:color="auto"/>
                      <w:right w:val="single" w:sz="6" w:space="0" w:color="auto"/>
                    </w:tcBorders>
                  </w:tcPr>
                  <w:p w14:paraId="54DEA692" w14:textId="77777777" w:rsidR="00AB3F4A" w:rsidRPr="00AB3F4A" w:rsidRDefault="00000000" w:rsidP="00463FC3">
                    <w:pPr>
                      <w:jc w:val="right"/>
                      <w:rPr>
                        <w:sz w:val="15"/>
                        <w:szCs w:val="15"/>
                      </w:rPr>
                    </w:pPr>
                    <w:r w:rsidRPr="00AB3F4A">
                      <w:rPr>
                        <w:sz w:val="15"/>
                        <w:szCs w:val="15"/>
                      </w:rPr>
                      <w:t>235,879,664.88</w:t>
                    </w:r>
                  </w:p>
                </w:tc>
                <w:tc>
                  <w:tcPr>
                    <w:tcW w:w="327" w:type="pct"/>
                    <w:tcBorders>
                      <w:top w:val="single" w:sz="6" w:space="0" w:color="auto"/>
                      <w:left w:val="single" w:sz="6" w:space="0" w:color="auto"/>
                      <w:bottom w:val="single" w:sz="4" w:space="0" w:color="auto"/>
                      <w:right w:val="single" w:sz="6" w:space="0" w:color="auto"/>
                    </w:tcBorders>
                  </w:tcPr>
                  <w:p w14:paraId="7CA90ECB" w14:textId="77777777" w:rsidR="00AB3F4A" w:rsidRPr="00AB3F4A" w:rsidRDefault="00000000" w:rsidP="00463FC3">
                    <w:pPr>
                      <w:jc w:val="right"/>
                      <w:rPr>
                        <w:sz w:val="15"/>
                        <w:szCs w:val="15"/>
                      </w:rPr>
                    </w:pPr>
                    <w:r w:rsidRPr="00AB3F4A">
                      <w:rPr>
                        <w:sz w:val="15"/>
                        <w:szCs w:val="15"/>
                      </w:rPr>
                      <w:t>60,752,796.26</w:t>
                    </w:r>
                  </w:p>
                </w:tc>
                <w:tc>
                  <w:tcPr>
                    <w:tcW w:w="375" w:type="pct"/>
                    <w:tcBorders>
                      <w:top w:val="single" w:sz="6" w:space="0" w:color="auto"/>
                      <w:left w:val="single" w:sz="6" w:space="0" w:color="auto"/>
                      <w:bottom w:val="single" w:sz="4" w:space="0" w:color="auto"/>
                      <w:right w:val="single" w:sz="6" w:space="0" w:color="auto"/>
                    </w:tcBorders>
                  </w:tcPr>
                  <w:p w14:paraId="7CA98731" w14:textId="77777777" w:rsidR="00AB3F4A" w:rsidRPr="00AB3F4A" w:rsidRDefault="00000000" w:rsidP="00463FC3">
                    <w:pPr>
                      <w:jc w:val="right"/>
                      <w:rPr>
                        <w:sz w:val="15"/>
                        <w:szCs w:val="15"/>
                      </w:rPr>
                    </w:pPr>
                    <w:r w:rsidRPr="00AB3F4A">
                      <w:rPr>
                        <w:sz w:val="15"/>
                        <w:szCs w:val="15"/>
                      </w:rPr>
                      <w:t>296,632,461.14</w:t>
                    </w:r>
                  </w:p>
                </w:tc>
                <w:tc>
                  <w:tcPr>
                    <w:tcW w:w="375" w:type="pct"/>
                    <w:tcBorders>
                      <w:top w:val="single" w:sz="6" w:space="0" w:color="auto"/>
                      <w:left w:val="single" w:sz="6" w:space="0" w:color="auto"/>
                      <w:bottom w:val="single" w:sz="4" w:space="0" w:color="auto"/>
                      <w:right w:val="single" w:sz="6" w:space="0" w:color="auto"/>
                    </w:tcBorders>
                  </w:tcPr>
                  <w:p w14:paraId="0EB44FFA" w14:textId="77777777" w:rsidR="00AB3F4A" w:rsidRPr="00AB3F4A" w:rsidRDefault="00000000" w:rsidP="00463FC3">
                    <w:pPr>
                      <w:jc w:val="right"/>
                      <w:rPr>
                        <w:sz w:val="15"/>
                        <w:szCs w:val="15"/>
                      </w:rPr>
                    </w:pPr>
                    <w:r w:rsidRPr="00AB3F4A">
                      <w:rPr>
                        <w:sz w:val="15"/>
                        <w:szCs w:val="15"/>
                      </w:rPr>
                      <w:t>103,392,119.04</w:t>
                    </w:r>
                  </w:p>
                </w:tc>
                <w:tc>
                  <w:tcPr>
                    <w:tcW w:w="355" w:type="pct"/>
                    <w:tcBorders>
                      <w:top w:val="single" w:sz="6" w:space="0" w:color="auto"/>
                      <w:left w:val="single" w:sz="6" w:space="0" w:color="auto"/>
                      <w:bottom w:val="single" w:sz="4" w:space="0" w:color="auto"/>
                      <w:right w:val="single" w:sz="6" w:space="0" w:color="auto"/>
                    </w:tcBorders>
                  </w:tcPr>
                  <w:p w14:paraId="366CCFF6" w14:textId="77777777" w:rsidR="00AB3F4A" w:rsidRPr="00AB3F4A" w:rsidRDefault="00000000" w:rsidP="00463FC3">
                    <w:pPr>
                      <w:jc w:val="right"/>
                      <w:rPr>
                        <w:sz w:val="15"/>
                        <w:szCs w:val="15"/>
                      </w:rPr>
                    </w:pPr>
                    <w:r w:rsidRPr="00AB3F4A">
                      <w:rPr>
                        <w:sz w:val="15"/>
                        <w:szCs w:val="15"/>
                      </w:rPr>
                      <w:t>12,957,016.65</w:t>
                    </w:r>
                  </w:p>
                </w:tc>
                <w:tc>
                  <w:tcPr>
                    <w:tcW w:w="375" w:type="pct"/>
                    <w:tcBorders>
                      <w:top w:val="single" w:sz="6" w:space="0" w:color="auto"/>
                      <w:left w:val="single" w:sz="6" w:space="0" w:color="auto"/>
                      <w:bottom w:val="single" w:sz="4" w:space="0" w:color="auto"/>
                      <w:right w:val="single" w:sz="6" w:space="0" w:color="auto"/>
                    </w:tcBorders>
                  </w:tcPr>
                  <w:p w14:paraId="0772D54E" w14:textId="77777777" w:rsidR="00AB3F4A" w:rsidRPr="00AB3F4A" w:rsidRDefault="00000000" w:rsidP="00463FC3">
                    <w:pPr>
                      <w:jc w:val="right"/>
                      <w:rPr>
                        <w:sz w:val="15"/>
                        <w:szCs w:val="15"/>
                      </w:rPr>
                    </w:pPr>
                    <w:r w:rsidRPr="00AB3F4A">
                      <w:rPr>
                        <w:sz w:val="15"/>
                        <w:szCs w:val="15"/>
                      </w:rPr>
                      <w:t>116,349,135.69</w:t>
                    </w:r>
                  </w:p>
                </w:tc>
                <w:tc>
                  <w:tcPr>
                    <w:tcW w:w="375" w:type="pct"/>
                    <w:tcBorders>
                      <w:top w:val="single" w:sz="6" w:space="0" w:color="auto"/>
                      <w:left w:val="single" w:sz="6" w:space="0" w:color="auto"/>
                      <w:bottom w:val="single" w:sz="4" w:space="0" w:color="auto"/>
                      <w:right w:val="single" w:sz="6" w:space="0" w:color="auto"/>
                    </w:tcBorders>
                  </w:tcPr>
                  <w:p w14:paraId="5B6DC902" w14:textId="77777777" w:rsidR="00AB3F4A" w:rsidRPr="00AB3F4A" w:rsidRDefault="00000000" w:rsidP="00463FC3">
                    <w:pPr>
                      <w:jc w:val="right"/>
                      <w:rPr>
                        <w:sz w:val="15"/>
                        <w:szCs w:val="15"/>
                      </w:rPr>
                    </w:pPr>
                  </w:p>
                </w:tc>
                <w:tc>
                  <w:tcPr>
                    <w:tcW w:w="375" w:type="pct"/>
                    <w:tcBorders>
                      <w:top w:val="single" w:sz="6" w:space="0" w:color="auto"/>
                      <w:left w:val="single" w:sz="6" w:space="0" w:color="auto"/>
                      <w:bottom w:val="single" w:sz="4" w:space="0" w:color="auto"/>
                      <w:right w:val="single" w:sz="6" w:space="0" w:color="auto"/>
                    </w:tcBorders>
                  </w:tcPr>
                  <w:p w14:paraId="1DC529FF" w14:textId="77777777" w:rsidR="00AB3F4A" w:rsidRPr="00AB3F4A" w:rsidRDefault="00000000" w:rsidP="00463FC3">
                    <w:pPr>
                      <w:jc w:val="right"/>
                      <w:rPr>
                        <w:sz w:val="15"/>
                        <w:szCs w:val="15"/>
                      </w:rPr>
                    </w:pPr>
                  </w:p>
                </w:tc>
                <w:tc>
                  <w:tcPr>
                    <w:tcW w:w="375" w:type="pct"/>
                    <w:tcBorders>
                      <w:top w:val="single" w:sz="6" w:space="0" w:color="auto"/>
                      <w:left w:val="single" w:sz="6" w:space="0" w:color="auto"/>
                      <w:bottom w:val="single" w:sz="4" w:space="0" w:color="auto"/>
                      <w:right w:val="single" w:sz="6" w:space="0" w:color="auto"/>
                    </w:tcBorders>
                  </w:tcPr>
                  <w:p w14:paraId="2FE8CE11" w14:textId="77777777" w:rsidR="00AB3F4A" w:rsidRPr="00AB3F4A" w:rsidRDefault="00000000" w:rsidP="00463FC3">
                    <w:pPr>
                      <w:jc w:val="right"/>
                      <w:rPr>
                        <w:sz w:val="15"/>
                        <w:szCs w:val="15"/>
                      </w:rPr>
                    </w:pPr>
                  </w:p>
                </w:tc>
                <w:tc>
                  <w:tcPr>
                    <w:tcW w:w="375" w:type="pct"/>
                    <w:tcBorders>
                      <w:top w:val="single" w:sz="6" w:space="0" w:color="auto"/>
                      <w:left w:val="single" w:sz="6" w:space="0" w:color="auto"/>
                      <w:bottom w:val="single" w:sz="4" w:space="0" w:color="auto"/>
                      <w:right w:val="single" w:sz="6" w:space="0" w:color="auto"/>
                    </w:tcBorders>
                  </w:tcPr>
                  <w:p w14:paraId="11361F05" w14:textId="77777777" w:rsidR="00AB3F4A" w:rsidRPr="00AB3F4A" w:rsidRDefault="00000000" w:rsidP="00463FC3">
                    <w:pPr>
                      <w:jc w:val="right"/>
                      <w:rPr>
                        <w:sz w:val="15"/>
                        <w:szCs w:val="15"/>
                      </w:rPr>
                    </w:pPr>
                  </w:p>
                </w:tc>
                <w:tc>
                  <w:tcPr>
                    <w:tcW w:w="336" w:type="pct"/>
                    <w:tcBorders>
                      <w:top w:val="single" w:sz="6" w:space="0" w:color="auto"/>
                      <w:left w:val="single" w:sz="6" w:space="0" w:color="auto"/>
                      <w:bottom w:val="single" w:sz="4" w:space="0" w:color="auto"/>
                      <w:right w:val="single" w:sz="6" w:space="0" w:color="auto"/>
                    </w:tcBorders>
                  </w:tcPr>
                  <w:p w14:paraId="6450C92C" w14:textId="77777777" w:rsidR="00AB3F4A" w:rsidRPr="00AB3F4A" w:rsidRDefault="00000000" w:rsidP="00463FC3">
                    <w:pPr>
                      <w:jc w:val="right"/>
                      <w:rPr>
                        <w:sz w:val="15"/>
                        <w:szCs w:val="15"/>
                      </w:rPr>
                    </w:pPr>
                  </w:p>
                </w:tc>
                <w:tc>
                  <w:tcPr>
                    <w:tcW w:w="371" w:type="pct"/>
                    <w:tcBorders>
                      <w:top w:val="single" w:sz="6" w:space="0" w:color="auto"/>
                      <w:left w:val="single" w:sz="6" w:space="0" w:color="auto"/>
                      <w:bottom w:val="single" w:sz="4" w:space="0" w:color="auto"/>
                      <w:right w:val="single" w:sz="4" w:space="0" w:color="auto"/>
                    </w:tcBorders>
                  </w:tcPr>
                  <w:p w14:paraId="0A428C55" w14:textId="77777777" w:rsidR="00AB3F4A" w:rsidRPr="00AB3F4A" w:rsidRDefault="00000000" w:rsidP="00463FC3">
                    <w:pPr>
                      <w:jc w:val="right"/>
                      <w:rPr>
                        <w:sz w:val="15"/>
                        <w:szCs w:val="15"/>
                      </w:rPr>
                    </w:pPr>
                  </w:p>
                </w:tc>
              </w:tr>
            </w:sdtContent>
          </w:sdt>
        </w:tbl>
        <w:p w14:paraId="5D1B5629" w14:textId="77777777" w:rsidR="00AB3F4A" w:rsidRDefault="00000000"/>
        <w:p w14:paraId="6067616C" w14:textId="77777777" w:rsidR="00AB3F4A" w:rsidRDefault="00000000">
          <w:pPr>
            <w:rPr>
              <w:rFonts w:cs="Arial"/>
            </w:rPr>
          </w:pPr>
        </w:p>
        <w:tbl>
          <w:tblPr>
            <w:tblStyle w:val="g1"/>
            <w:tblW w:w="5567" w:type="pct"/>
            <w:tblInd w:w="-10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660"/>
            <w:gridCol w:w="827"/>
            <w:gridCol w:w="1037"/>
            <w:gridCol w:w="1092"/>
            <w:gridCol w:w="1030"/>
            <w:gridCol w:w="1092"/>
            <w:gridCol w:w="1030"/>
            <w:gridCol w:w="1030"/>
            <w:gridCol w:w="1026"/>
          </w:tblGrid>
          <w:tr w:rsidR="00AB3F4A" w14:paraId="5A53EEAE" w14:textId="77777777" w:rsidTr="00AB3F4A">
            <w:trPr>
              <w:trHeight w:val="241"/>
            </w:trPr>
            <w:sdt>
              <w:sdtPr>
                <w:rPr>
                  <w:sz w:val="15"/>
                  <w:szCs w:val="15"/>
                </w:rPr>
                <w:tag w:val="_PLD_87ab97227e5642b988e110c5a28abb39"/>
                <w:id w:val="-1116367328"/>
                <w:lock w:val="sdtLocked"/>
              </w:sdtPr>
              <w:sdtContent>
                <w:tc>
                  <w:tcPr>
                    <w:tcW w:w="845"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20FBE409" w14:textId="77777777" w:rsidR="00AB3F4A" w:rsidRPr="00AB3F4A" w:rsidRDefault="00000000" w:rsidP="00271F5A">
                    <w:pPr>
                      <w:spacing w:line="276" w:lineRule="auto"/>
                      <w:ind w:right="-16"/>
                      <w:jc w:val="center"/>
                      <w:rPr>
                        <w:rFonts w:cs="Arial"/>
                        <w:bCs w:val="0"/>
                        <w:sz w:val="15"/>
                        <w:szCs w:val="15"/>
                      </w:rPr>
                    </w:pPr>
                    <w:r w:rsidRPr="00AB3F4A">
                      <w:rPr>
                        <w:rFonts w:cs="Arial" w:hint="eastAsia"/>
                        <w:sz w:val="15"/>
                        <w:szCs w:val="15"/>
                        <w:lang w:val="en-GB"/>
                      </w:rPr>
                      <w:t>子公司名称</w:t>
                    </w:r>
                  </w:p>
                </w:tc>
              </w:sdtContent>
            </w:sdt>
            <w:sdt>
              <w:sdtPr>
                <w:rPr>
                  <w:sz w:val="15"/>
                  <w:szCs w:val="15"/>
                </w:rPr>
                <w:tag w:val="_PLD_85f8737cebf641b2aa266052f4118ba8"/>
                <w:id w:val="-1359044194"/>
                <w:lock w:val="sdtLocked"/>
              </w:sdtPr>
              <w:sdtContent>
                <w:tc>
                  <w:tcPr>
                    <w:tcW w:w="2029" w:type="pct"/>
                    <w:gridSpan w:val="4"/>
                    <w:tcBorders>
                      <w:top w:val="single" w:sz="4" w:space="0" w:color="auto"/>
                      <w:left w:val="single" w:sz="6" w:space="0" w:color="auto"/>
                      <w:bottom w:val="single" w:sz="6" w:space="0" w:color="auto"/>
                      <w:right w:val="single" w:sz="6" w:space="0" w:color="auto"/>
                    </w:tcBorders>
                    <w:shd w:val="clear" w:color="auto" w:fill="auto"/>
                    <w:vAlign w:val="center"/>
                  </w:tcPr>
                  <w:p w14:paraId="7A67EB3B" w14:textId="77777777" w:rsidR="00AB3F4A" w:rsidRPr="00AB3F4A" w:rsidRDefault="00000000" w:rsidP="00271F5A">
                    <w:pPr>
                      <w:spacing w:line="276" w:lineRule="auto"/>
                      <w:ind w:right="-16"/>
                      <w:jc w:val="center"/>
                      <w:rPr>
                        <w:rFonts w:cs="Arial"/>
                        <w:bCs w:val="0"/>
                        <w:sz w:val="15"/>
                        <w:szCs w:val="15"/>
                      </w:rPr>
                    </w:pPr>
                    <w:r w:rsidRPr="00AB3F4A">
                      <w:rPr>
                        <w:rFonts w:cs="Arial" w:hint="eastAsia"/>
                        <w:sz w:val="15"/>
                        <w:szCs w:val="15"/>
                        <w:lang w:val="en-GB"/>
                      </w:rPr>
                      <w:t>本期发生额</w:t>
                    </w:r>
                  </w:p>
                </w:tc>
              </w:sdtContent>
            </w:sdt>
            <w:sdt>
              <w:sdtPr>
                <w:rPr>
                  <w:sz w:val="15"/>
                  <w:szCs w:val="15"/>
                </w:rPr>
                <w:tag w:val="_PLD_32dac50c80854f268b3afdebef20332e"/>
                <w:id w:val="-2028017114"/>
                <w:lock w:val="sdtLocked"/>
              </w:sdtPr>
              <w:sdtContent>
                <w:tc>
                  <w:tcPr>
                    <w:tcW w:w="2126" w:type="pct"/>
                    <w:gridSpan w:val="4"/>
                    <w:tcBorders>
                      <w:top w:val="single" w:sz="4" w:space="0" w:color="auto"/>
                      <w:left w:val="single" w:sz="6" w:space="0" w:color="auto"/>
                      <w:bottom w:val="single" w:sz="6" w:space="0" w:color="auto"/>
                      <w:right w:val="single" w:sz="4" w:space="0" w:color="auto"/>
                    </w:tcBorders>
                    <w:shd w:val="clear" w:color="auto" w:fill="auto"/>
                    <w:vAlign w:val="center"/>
                  </w:tcPr>
                  <w:p w14:paraId="7FB83EF3" w14:textId="77777777" w:rsidR="00AB3F4A" w:rsidRPr="00AB3F4A" w:rsidRDefault="00000000" w:rsidP="00271F5A">
                    <w:pPr>
                      <w:spacing w:line="276" w:lineRule="auto"/>
                      <w:ind w:right="-16"/>
                      <w:jc w:val="center"/>
                      <w:rPr>
                        <w:rFonts w:cs="Arial"/>
                        <w:bCs w:val="0"/>
                        <w:sz w:val="15"/>
                        <w:szCs w:val="15"/>
                      </w:rPr>
                    </w:pPr>
                    <w:r w:rsidRPr="00AB3F4A">
                      <w:rPr>
                        <w:rFonts w:cs="Arial" w:hint="eastAsia"/>
                        <w:sz w:val="15"/>
                        <w:szCs w:val="15"/>
                        <w:lang w:val="en-GB"/>
                      </w:rPr>
                      <w:t>上期发生额</w:t>
                    </w:r>
                  </w:p>
                </w:tc>
              </w:sdtContent>
            </w:sdt>
          </w:tr>
          <w:tr w:rsidR="00AB3F4A" w14:paraId="4369229D" w14:textId="77777777" w:rsidTr="00AB3F4A">
            <w:trPr>
              <w:trHeight w:val="241"/>
            </w:trPr>
            <w:tc>
              <w:tcPr>
                <w:tcW w:w="845" w:type="pct"/>
                <w:vMerge/>
                <w:tcBorders>
                  <w:top w:val="single" w:sz="4" w:space="0" w:color="auto"/>
                  <w:left w:val="single" w:sz="4" w:space="0" w:color="auto"/>
                  <w:bottom w:val="single" w:sz="6" w:space="0" w:color="auto"/>
                  <w:right w:val="single" w:sz="6" w:space="0" w:color="auto"/>
                </w:tcBorders>
                <w:shd w:val="clear" w:color="auto" w:fill="auto"/>
                <w:vAlign w:val="center"/>
              </w:tcPr>
              <w:p w14:paraId="60F87388" w14:textId="77777777" w:rsidR="00AB3F4A" w:rsidRPr="00AB3F4A" w:rsidRDefault="00000000" w:rsidP="00271F5A">
                <w:pPr>
                  <w:jc w:val="center"/>
                  <w:rPr>
                    <w:rFonts w:cs="Arial"/>
                    <w:bCs w:val="0"/>
                    <w:sz w:val="15"/>
                    <w:szCs w:val="15"/>
                  </w:rPr>
                </w:pPr>
              </w:p>
            </w:tc>
            <w:sdt>
              <w:sdtPr>
                <w:rPr>
                  <w:sz w:val="15"/>
                  <w:szCs w:val="15"/>
                </w:rPr>
                <w:tag w:val="_PLD_29407a86c6924579a6442f5b24e6decd"/>
                <w:id w:val="684560322"/>
                <w:lock w:val="sdtLocked"/>
              </w:sdtPr>
              <w:sdtContent>
                <w:tc>
                  <w:tcPr>
                    <w:tcW w:w="421" w:type="pct"/>
                    <w:tcBorders>
                      <w:top w:val="single" w:sz="6" w:space="0" w:color="auto"/>
                      <w:left w:val="single" w:sz="6" w:space="0" w:color="auto"/>
                      <w:bottom w:val="single" w:sz="6" w:space="0" w:color="auto"/>
                      <w:right w:val="single" w:sz="6" w:space="0" w:color="auto"/>
                    </w:tcBorders>
                    <w:shd w:val="clear" w:color="auto" w:fill="auto"/>
                    <w:vAlign w:val="center"/>
                  </w:tcPr>
                  <w:p w14:paraId="36751EF2" w14:textId="77777777" w:rsidR="00AB3F4A" w:rsidRPr="00AB3F4A" w:rsidRDefault="00000000" w:rsidP="00271F5A">
                    <w:pPr>
                      <w:spacing w:line="276" w:lineRule="auto"/>
                      <w:jc w:val="center"/>
                      <w:rPr>
                        <w:rFonts w:cs="Arial"/>
                        <w:sz w:val="15"/>
                        <w:szCs w:val="15"/>
                      </w:rPr>
                    </w:pPr>
                    <w:r w:rsidRPr="00AB3F4A">
                      <w:rPr>
                        <w:rFonts w:cs="Arial" w:hint="eastAsia"/>
                        <w:sz w:val="15"/>
                        <w:szCs w:val="15"/>
                        <w:lang w:val="en-GB"/>
                      </w:rPr>
                      <w:t>营业收入</w:t>
                    </w:r>
                  </w:p>
                </w:tc>
              </w:sdtContent>
            </w:sdt>
            <w:sdt>
              <w:sdtPr>
                <w:rPr>
                  <w:sz w:val="15"/>
                  <w:szCs w:val="15"/>
                </w:rPr>
                <w:tag w:val="_PLD_bc59f1076f2243f8984efa8df921ad2c"/>
                <w:id w:val="1541860798"/>
                <w:lock w:val="sdtLocked"/>
              </w:sdtPr>
              <w:sdtContent>
                <w:tc>
                  <w:tcPr>
                    <w:tcW w:w="528" w:type="pct"/>
                    <w:tcBorders>
                      <w:top w:val="single" w:sz="6" w:space="0" w:color="auto"/>
                      <w:left w:val="single" w:sz="6" w:space="0" w:color="auto"/>
                      <w:bottom w:val="single" w:sz="6" w:space="0" w:color="auto"/>
                      <w:right w:val="single" w:sz="6" w:space="0" w:color="auto"/>
                    </w:tcBorders>
                    <w:shd w:val="clear" w:color="auto" w:fill="auto"/>
                    <w:vAlign w:val="center"/>
                  </w:tcPr>
                  <w:p w14:paraId="4630EB07" w14:textId="77777777" w:rsidR="00AB3F4A" w:rsidRPr="00AB3F4A" w:rsidRDefault="00000000" w:rsidP="00271F5A">
                    <w:pPr>
                      <w:spacing w:line="276" w:lineRule="auto"/>
                      <w:jc w:val="center"/>
                      <w:rPr>
                        <w:rFonts w:cs="Arial"/>
                        <w:sz w:val="15"/>
                        <w:szCs w:val="15"/>
                      </w:rPr>
                    </w:pPr>
                    <w:r w:rsidRPr="00AB3F4A">
                      <w:rPr>
                        <w:rFonts w:cs="Arial" w:hint="eastAsia"/>
                        <w:sz w:val="15"/>
                        <w:szCs w:val="15"/>
                        <w:lang w:val="en-GB"/>
                      </w:rPr>
                      <w:t>净利润</w:t>
                    </w:r>
                  </w:p>
                </w:tc>
              </w:sdtContent>
            </w:sdt>
            <w:sdt>
              <w:sdtPr>
                <w:rPr>
                  <w:sz w:val="15"/>
                  <w:szCs w:val="15"/>
                </w:rPr>
                <w:tag w:val="_PLD_90f87c27e3fb4843892cceb85599a3b1"/>
                <w:id w:val="-48074659"/>
                <w:lock w:val="sdtLocked"/>
              </w:sdtPr>
              <w:sdtContent>
                <w:tc>
                  <w:tcPr>
                    <w:tcW w:w="556" w:type="pct"/>
                    <w:tcBorders>
                      <w:top w:val="single" w:sz="6" w:space="0" w:color="auto"/>
                      <w:left w:val="single" w:sz="6" w:space="0" w:color="auto"/>
                      <w:bottom w:val="single" w:sz="6" w:space="0" w:color="auto"/>
                      <w:right w:val="single" w:sz="6" w:space="0" w:color="auto"/>
                    </w:tcBorders>
                    <w:shd w:val="clear" w:color="auto" w:fill="auto"/>
                    <w:vAlign w:val="center"/>
                  </w:tcPr>
                  <w:p w14:paraId="5DB53F76" w14:textId="77777777" w:rsidR="00AB3F4A" w:rsidRPr="00AB3F4A" w:rsidRDefault="00000000" w:rsidP="00271F5A">
                    <w:pPr>
                      <w:spacing w:line="276" w:lineRule="auto"/>
                      <w:jc w:val="center"/>
                      <w:rPr>
                        <w:rFonts w:cs="Arial"/>
                        <w:sz w:val="15"/>
                        <w:szCs w:val="15"/>
                      </w:rPr>
                    </w:pPr>
                    <w:r w:rsidRPr="00AB3F4A">
                      <w:rPr>
                        <w:rFonts w:cs="Arial" w:hint="eastAsia"/>
                        <w:sz w:val="15"/>
                        <w:szCs w:val="15"/>
                        <w:lang w:val="en-GB"/>
                      </w:rPr>
                      <w:t>综合收益总额</w:t>
                    </w:r>
                  </w:p>
                </w:tc>
              </w:sdtContent>
            </w:sdt>
            <w:sdt>
              <w:sdtPr>
                <w:rPr>
                  <w:sz w:val="15"/>
                  <w:szCs w:val="15"/>
                </w:rPr>
                <w:tag w:val="_PLD_3126fb1798f346de95a39458603c4301"/>
                <w:id w:val="-282578834"/>
                <w:lock w:val="sdtLocked"/>
              </w:sdtPr>
              <w:sdtContent>
                <w:tc>
                  <w:tcPr>
                    <w:tcW w:w="524" w:type="pct"/>
                    <w:tcBorders>
                      <w:top w:val="single" w:sz="6" w:space="0" w:color="auto"/>
                      <w:left w:val="single" w:sz="6" w:space="0" w:color="auto"/>
                      <w:bottom w:val="single" w:sz="6" w:space="0" w:color="auto"/>
                      <w:right w:val="single" w:sz="6" w:space="0" w:color="auto"/>
                    </w:tcBorders>
                    <w:shd w:val="clear" w:color="auto" w:fill="auto"/>
                    <w:vAlign w:val="center"/>
                  </w:tcPr>
                  <w:p w14:paraId="0D507C7E" w14:textId="77777777" w:rsidR="00AB3F4A" w:rsidRPr="00AB3F4A" w:rsidRDefault="00000000" w:rsidP="00271F5A">
                    <w:pPr>
                      <w:spacing w:line="276" w:lineRule="auto"/>
                      <w:jc w:val="center"/>
                      <w:rPr>
                        <w:rFonts w:cs="Arial"/>
                        <w:sz w:val="15"/>
                        <w:szCs w:val="15"/>
                      </w:rPr>
                    </w:pPr>
                    <w:r w:rsidRPr="00AB3F4A">
                      <w:rPr>
                        <w:rFonts w:cs="Arial" w:hint="eastAsia"/>
                        <w:sz w:val="15"/>
                        <w:szCs w:val="15"/>
                        <w:lang w:val="en-GB"/>
                      </w:rPr>
                      <w:t>经营活动现金流量</w:t>
                    </w:r>
                  </w:p>
                </w:tc>
              </w:sdtContent>
            </w:sdt>
            <w:sdt>
              <w:sdtPr>
                <w:rPr>
                  <w:sz w:val="15"/>
                  <w:szCs w:val="15"/>
                </w:rPr>
                <w:tag w:val="_PLD_44ccfb27fc6943ac84654ba7c7bef20e"/>
                <w:id w:val="1167749479"/>
                <w:lock w:val="sdtLocked"/>
              </w:sdtPr>
              <w:sdtContent>
                <w:tc>
                  <w:tcPr>
                    <w:tcW w:w="556" w:type="pct"/>
                    <w:tcBorders>
                      <w:top w:val="single" w:sz="6" w:space="0" w:color="auto"/>
                      <w:left w:val="single" w:sz="6" w:space="0" w:color="auto"/>
                      <w:bottom w:val="single" w:sz="6" w:space="0" w:color="auto"/>
                      <w:right w:val="single" w:sz="6" w:space="0" w:color="auto"/>
                    </w:tcBorders>
                    <w:shd w:val="clear" w:color="auto" w:fill="auto"/>
                    <w:vAlign w:val="center"/>
                  </w:tcPr>
                  <w:p w14:paraId="63C4B374" w14:textId="77777777" w:rsidR="00AB3F4A" w:rsidRPr="00AB3F4A" w:rsidRDefault="00000000" w:rsidP="00271F5A">
                    <w:pPr>
                      <w:spacing w:line="276" w:lineRule="auto"/>
                      <w:jc w:val="center"/>
                      <w:rPr>
                        <w:rFonts w:cs="Arial"/>
                        <w:sz w:val="15"/>
                        <w:szCs w:val="15"/>
                      </w:rPr>
                    </w:pPr>
                    <w:r w:rsidRPr="00AB3F4A">
                      <w:rPr>
                        <w:rFonts w:cs="Arial" w:hint="eastAsia"/>
                        <w:sz w:val="15"/>
                        <w:szCs w:val="15"/>
                        <w:lang w:val="en-GB"/>
                      </w:rPr>
                      <w:t>营业收入</w:t>
                    </w:r>
                  </w:p>
                </w:tc>
              </w:sdtContent>
            </w:sdt>
            <w:sdt>
              <w:sdtPr>
                <w:rPr>
                  <w:sz w:val="15"/>
                  <w:szCs w:val="15"/>
                </w:rPr>
                <w:tag w:val="_PLD_c08aebbf24fa4b1aa2c4f79232c7c630"/>
                <w:id w:val="-582684597"/>
                <w:lock w:val="sdtLocked"/>
              </w:sdtPr>
              <w:sdtContent>
                <w:tc>
                  <w:tcPr>
                    <w:tcW w:w="524" w:type="pct"/>
                    <w:tcBorders>
                      <w:top w:val="single" w:sz="6" w:space="0" w:color="auto"/>
                      <w:left w:val="single" w:sz="6" w:space="0" w:color="auto"/>
                      <w:bottom w:val="single" w:sz="6" w:space="0" w:color="auto"/>
                      <w:right w:val="single" w:sz="6" w:space="0" w:color="auto"/>
                    </w:tcBorders>
                    <w:shd w:val="clear" w:color="auto" w:fill="auto"/>
                    <w:vAlign w:val="center"/>
                  </w:tcPr>
                  <w:p w14:paraId="0C256680" w14:textId="77777777" w:rsidR="00AB3F4A" w:rsidRPr="00AB3F4A" w:rsidRDefault="00000000" w:rsidP="00271F5A">
                    <w:pPr>
                      <w:spacing w:line="276" w:lineRule="auto"/>
                      <w:jc w:val="center"/>
                      <w:rPr>
                        <w:rFonts w:cs="Arial"/>
                        <w:sz w:val="15"/>
                        <w:szCs w:val="15"/>
                      </w:rPr>
                    </w:pPr>
                    <w:r w:rsidRPr="00AB3F4A">
                      <w:rPr>
                        <w:rFonts w:cs="Arial" w:hint="eastAsia"/>
                        <w:sz w:val="15"/>
                        <w:szCs w:val="15"/>
                        <w:lang w:val="en-GB"/>
                      </w:rPr>
                      <w:t>净利润</w:t>
                    </w:r>
                  </w:p>
                </w:tc>
              </w:sdtContent>
            </w:sdt>
            <w:sdt>
              <w:sdtPr>
                <w:rPr>
                  <w:sz w:val="15"/>
                  <w:szCs w:val="15"/>
                </w:rPr>
                <w:tag w:val="_PLD_0a377a03553f4d909179190a153a31b7"/>
                <w:id w:val="-745184008"/>
                <w:lock w:val="sdtLocked"/>
              </w:sdtPr>
              <w:sdtContent>
                <w:tc>
                  <w:tcPr>
                    <w:tcW w:w="524" w:type="pct"/>
                    <w:tcBorders>
                      <w:top w:val="single" w:sz="6" w:space="0" w:color="auto"/>
                      <w:left w:val="single" w:sz="6" w:space="0" w:color="auto"/>
                      <w:bottom w:val="single" w:sz="6" w:space="0" w:color="auto"/>
                      <w:right w:val="single" w:sz="6" w:space="0" w:color="auto"/>
                    </w:tcBorders>
                    <w:shd w:val="clear" w:color="auto" w:fill="auto"/>
                    <w:vAlign w:val="center"/>
                  </w:tcPr>
                  <w:p w14:paraId="11D9EB8F" w14:textId="77777777" w:rsidR="00AB3F4A" w:rsidRPr="00AB3F4A" w:rsidRDefault="00000000" w:rsidP="00271F5A">
                    <w:pPr>
                      <w:spacing w:line="276" w:lineRule="auto"/>
                      <w:jc w:val="center"/>
                      <w:rPr>
                        <w:rFonts w:cs="Arial"/>
                        <w:sz w:val="15"/>
                        <w:szCs w:val="15"/>
                      </w:rPr>
                    </w:pPr>
                    <w:r w:rsidRPr="00AB3F4A">
                      <w:rPr>
                        <w:rFonts w:cs="Arial" w:hint="eastAsia"/>
                        <w:sz w:val="15"/>
                        <w:szCs w:val="15"/>
                        <w:lang w:val="en-GB"/>
                      </w:rPr>
                      <w:t>综合收益总额</w:t>
                    </w:r>
                  </w:p>
                </w:tc>
              </w:sdtContent>
            </w:sdt>
            <w:sdt>
              <w:sdtPr>
                <w:rPr>
                  <w:sz w:val="15"/>
                  <w:szCs w:val="15"/>
                </w:rPr>
                <w:tag w:val="_PLD_400ec1e5e2cf42e5a9eea23ddbdbd572"/>
                <w:id w:val="-429819435"/>
                <w:lock w:val="sdtLocked"/>
              </w:sdtPr>
              <w:sdtContent>
                <w:tc>
                  <w:tcPr>
                    <w:tcW w:w="522" w:type="pct"/>
                    <w:tcBorders>
                      <w:top w:val="single" w:sz="6" w:space="0" w:color="auto"/>
                      <w:left w:val="single" w:sz="6" w:space="0" w:color="auto"/>
                      <w:bottom w:val="single" w:sz="6" w:space="0" w:color="auto"/>
                      <w:right w:val="single" w:sz="4" w:space="0" w:color="auto"/>
                    </w:tcBorders>
                    <w:shd w:val="clear" w:color="auto" w:fill="auto"/>
                    <w:vAlign w:val="center"/>
                  </w:tcPr>
                  <w:p w14:paraId="702E831F" w14:textId="77777777" w:rsidR="00AB3F4A" w:rsidRPr="00AB3F4A" w:rsidRDefault="00000000" w:rsidP="00271F5A">
                    <w:pPr>
                      <w:spacing w:line="276" w:lineRule="auto"/>
                      <w:jc w:val="center"/>
                      <w:rPr>
                        <w:rFonts w:cs="Arial"/>
                        <w:sz w:val="15"/>
                        <w:szCs w:val="15"/>
                      </w:rPr>
                    </w:pPr>
                    <w:r w:rsidRPr="00AB3F4A">
                      <w:rPr>
                        <w:rFonts w:cs="Arial" w:hint="eastAsia"/>
                        <w:sz w:val="15"/>
                        <w:szCs w:val="15"/>
                        <w:lang w:val="en-GB"/>
                      </w:rPr>
                      <w:t>经营活动现金流量</w:t>
                    </w:r>
                  </w:p>
                </w:tc>
              </w:sdtContent>
            </w:sdt>
          </w:tr>
          <w:sdt>
            <w:sdtPr>
              <w:rPr>
                <w:sz w:val="15"/>
                <w:szCs w:val="15"/>
              </w:rPr>
              <w:alias w:val="重要非全资子公司的主要财务信息明细"/>
              <w:tag w:val="_GBC_330f4405d49345f7b8f69770f6eb8b4a"/>
              <w:id w:val="771130071"/>
              <w:lock w:val="sdtLocked"/>
            </w:sdtPr>
            <w:sdtContent>
              <w:tr w:rsidR="00AB3F4A" w14:paraId="525EB27A" w14:textId="77777777" w:rsidTr="00AB3F4A">
                <w:tc>
                  <w:tcPr>
                    <w:tcW w:w="845" w:type="pct"/>
                    <w:tcBorders>
                      <w:top w:val="single" w:sz="6" w:space="0" w:color="auto"/>
                      <w:left w:val="single" w:sz="4" w:space="0" w:color="auto"/>
                      <w:bottom w:val="single" w:sz="4" w:space="0" w:color="auto"/>
                      <w:right w:val="single" w:sz="6" w:space="0" w:color="auto"/>
                    </w:tcBorders>
                  </w:tcPr>
                  <w:p w14:paraId="3361BFAC" w14:textId="77777777" w:rsidR="00AB3F4A" w:rsidRPr="00AB3F4A" w:rsidRDefault="00000000" w:rsidP="00271F5A">
                    <w:pPr>
                      <w:spacing w:line="276" w:lineRule="auto"/>
                      <w:rPr>
                        <w:sz w:val="15"/>
                        <w:szCs w:val="15"/>
                      </w:rPr>
                    </w:pPr>
                    <w:r w:rsidRPr="00AB3F4A">
                      <w:rPr>
                        <w:sz w:val="15"/>
                        <w:szCs w:val="15"/>
                      </w:rPr>
                      <w:t>北京明晖天海气体储运装备销售有限公司</w:t>
                    </w:r>
                  </w:p>
                </w:tc>
                <w:tc>
                  <w:tcPr>
                    <w:tcW w:w="421" w:type="pct"/>
                    <w:tcBorders>
                      <w:top w:val="single" w:sz="6" w:space="0" w:color="auto"/>
                      <w:left w:val="single" w:sz="6" w:space="0" w:color="auto"/>
                      <w:bottom w:val="single" w:sz="4" w:space="0" w:color="auto"/>
                      <w:right w:val="single" w:sz="6" w:space="0" w:color="auto"/>
                    </w:tcBorders>
                  </w:tcPr>
                  <w:p w14:paraId="4802ECC5" w14:textId="77777777" w:rsidR="00AB3F4A" w:rsidRPr="00AB3F4A" w:rsidRDefault="00000000" w:rsidP="00271F5A">
                    <w:pPr>
                      <w:spacing w:line="276" w:lineRule="auto"/>
                      <w:jc w:val="right"/>
                      <w:rPr>
                        <w:sz w:val="15"/>
                        <w:szCs w:val="15"/>
                      </w:rPr>
                    </w:pPr>
                    <w:r w:rsidRPr="00AB3F4A">
                      <w:rPr>
                        <w:sz w:val="15"/>
                        <w:szCs w:val="15"/>
                      </w:rPr>
                      <w:t>71,813,245.45</w:t>
                    </w:r>
                  </w:p>
                </w:tc>
                <w:tc>
                  <w:tcPr>
                    <w:tcW w:w="528" w:type="pct"/>
                    <w:tcBorders>
                      <w:top w:val="single" w:sz="6" w:space="0" w:color="auto"/>
                      <w:left w:val="single" w:sz="6" w:space="0" w:color="auto"/>
                      <w:bottom w:val="single" w:sz="4" w:space="0" w:color="auto"/>
                      <w:right w:val="single" w:sz="6" w:space="0" w:color="auto"/>
                    </w:tcBorders>
                  </w:tcPr>
                  <w:p w14:paraId="33421FC1" w14:textId="77777777" w:rsidR="00AB3F4A" w:rsidRPr="00AB3F4A" w:rsidRDefault="00000000" w:rsidP="00271F5A">
                    <w:pPr>
                      <w:spacing w:line="276" w:lineRule="auto"/>
                      <w:jc w:val="right"/>
                      <w:rPr>
                        <w:sz w:val="15"/>
                        <w:szCs w:val="15"/>
                      </w:rPr>
                    </w:pPr>
                    <w:r w:rsidRPr="00AB3F4A">
                      <w:rPr>
                        <w:sz w:val="15"/>
                        <w:szCs w:val="15"/>
                      </w:rPr>
                      <w:t>49,096.40</w:t>
                    </w:r>
                  </w:p>
                </w:tc>
                <w:tc>
                  <w:tcPr>
                    <w:tcW w:w="556" w:type="pct"/>
                    <w:tcBorders>
                      <w:top w:val="single" w:sz="6" w:space="0" w:color="auto"/>
                      <w:left w:val="single" w:sz="6" w:space="0" w:color="auto"/>
                      <w:bottom w:val="single" w:sz="4" w:space="0" w:color="auto"/>
                      <w:right w:val="single" w:sz="6" w:space="0" w:color="auto"/>
                    </w:tcBorders>
                  </w:tcPr>
                  <w:p w14:paraId="0AC8EEF5" w14:textId="77777777" w:rsidR="00AB3F4A" w:rsidRPr="00AB3F4A" w:rsidRDefault="00000000" w:rsidP="00271F5A">
                    <w:pPr>
                      <w:spacing w:line="276" w:lineRule="auto"/>
                      <w:jc w:val="right"/>
                      <w:rPr>
                        <w:sz w:val="15"/>
                        <w:szCs w:val="15"/>
                      </w:rPr>
                    </w:pPr>
                    <w:r w:rsidRPr="00AB3F4A">
                      <w:rPr>
                        <w:sz w:val="15"/>
                        <w:szCs w:val="15"/>
                      </w:rPr>
                      <w:t>49,096.40</w:t>
                    </w:r>
                  </w:p>
                </w:tc>
                <w:tc>
                  <w:tcPr>
                    <w:tcW w:w="524" w:type="pct"/>
                    <w:tcBorders>
                      <w:top w:val="single" w:sz="6" w:space="0" w:color="auto"/>
                      <w:left w:val="single" w:sz="6" w:space="0" w:color="auto"/>
                      <w:bottom w:val="single" w:sz="4" w:space="0" w:color="auto"/>
                      <w:right w:val="single" w:sz="6" w:space="0" w:color="auto"/>
                    </w:tcBorders>
                  </w:tcPr>
                  <w:p w14:paraId="5983D730" w14:textId="77777777" w:rsidR="00AB3F4A" w:rsidRPr="00AB3F4A" w:rsidRDefault="00000000" w:rsidP="00271F5A">
                    <w:pPr>
                      <w:spacing w:line="276" w:lineRule="auto"/>
                      <w:jc w:val="right"/>
                      <w:rPr>
                        <w:sz w:val="15"/>
                        <w:szCs w:val="15"/>
                      </w:rPr>
                    </w:pPr>
                    <w:r w:rsidRPr="00AB3F4A">
                      <w:rPr>
                        <w:sz w:val="15"/>
                        <w:szCs w:val="15"/>
                      </w:rPr>
                      <w:t>594,571.69</w:t>
                    </w:r>
                  </w:p>
                </w:tc>
                <w:tc>
                  <w:tcPr>
                    <w:tcW w:w="556" w:type="pct"/>
                    <w:tcBorders>
                      <w:top w:val="single" w:sz="6" w:space="0" w:color="auto"/>
                      <w:left w:val="single" w:sz="6" w:space="0" w:color="auto"/>
                      <w:bottom w:val="single" w:sz="4" w:space="0" w:color="auto"/>
                      <w:right w:val="single" w:sz="6" w:space="0" w:color="auto"/>
                    </w:tcBorders>
                  </w:tcPr>
                  <w:p w14:paraId="31E33065" w14:textId="77777777" w:rsidR="00AB3F4A" w:rsidRPr="00AB3F4A" w:rsidRDefault="00000000" w:rsidP="00271F5A">
                    <w:pPr>
                      <w:spacing w:line="276" w:lineRule="auto"/>
                      <w:jc w:val="right"/>
                      <w:rPr>
                        <w:sz w:val="15"/>
                        <w:szCs w:val="15"/>
                      </w:rPr>
                    </w:pPr>
                    <w:r w:rsidRPr="00AB3F4A">
                      <w:rPr>
                        <w:sz w:val="15"/>
                        <w:szCs w:val="15"/>
                      </w:rPr>
                      <w:t>94,914,576.76</w:t>
                    </w:r>
                  </w:p>
                </w:tc>
                <w:tc>
                  <w:tcPr>
                    <w:tcW w:w="524" w:type="pct"/>
                    <w:tcBorders>
                      <w:top w:val="single" w:sz="6" w:space="0" w:color="auto"/>
                      <w:left w:val="single" w:sz="6" w:space="0" w:color="auto"/>
                      <w:bottom w:val="single" w:sz="4" w:space="0" w:color="auto"/>
                      <w:right w:val="single" w:sz="6" w:space="0" w:color="auto"/>
                    </w:tcBorders>
                  </w:tcPr>
                  <w:p w14:paraId="73C45201" w14:textId="77777777" w:rsidR="00AB3F4A" w:rsidRPr="00AB3F4A" w:rsidRDefault="00000000" w:rsidP="00271F5A">
                    <w:pPr>
                      <w:spacing w:line="276" w:lineRule="auto"/>
                      <w:jc w:val="right"/>
                      <w:rPr>
                        <w:sz w:val="15"/>
                        <w:szCs w:val="15"/>
                      </w:rPr>
                    </w:pPr>
                    <w:r w:rsidRPr="00AB3F4A">
                      <w:rPr>
                        <w:sz w:val="15"/>
                        <w:szCs w:val="15"/>
                      </w:rPr>
                      <w:t>-166,962.58</w:t>
                    </w:r>
                  </w:p>
                </w:tc>
                <w:tc>
                  <w:tcPr>
                    <w:tcW w:w="524" w:type="pct"/>
                    <w:tcBorders>
                      <w:top w:val="single" w:sz="6" w:space="0" w:color="auto"/>
                      <w:left w:val="single" w:sz="6" w:space="0" w:color="auto"/>
                      <w:bottom w:val="single" w:sz="4" w:space="0" w:color="auto"/>
                      <w:right w:val="single" w:sz="6" w:space="0" w:color="auto"/>
                    </w:tcBorders>
                  </w:tcPr>
                  <w:p w14:paraId="4D8ADCDC" w14:textId="77777777" w:rsidR="00AB3F4A" w:rsidRPr="00AB3F4A" w:rsidRDefault="00000000" w:rsidP="00271F5A">
                    <w:pPr>
                      <w:spacing w:line="276" w:lineRule="auto"/>
                      <w:jc w:val="right"/>
                      <w:rPr>
                        <w:sz w:val="15"/>
                        <w:szCs w:val="15"/>
                      </w:rPr>
                    </w:pPr>
                    <w:r w:rsidRPr="00AB3F4A">
                      <w:rPr>
                        <w:sz w:val="15"/>
                        <w:szCs w:val="15"/>
                      </w:rPr>
                      <w:t>-166,962.58</w:t>
                    </w:r>
                  </w:p>
                </w:tc>
                <w:tc>
                  <w:tcPr>
                    <w:tcW w:w="522" w:type="pct"/>
                    <w:tcBorders>
                      <w:top w:val="single" w:sz="6" w:space="0" w:color="auto"/>
                      <w:left w:val="single" w:sz="6" w:space="0" w:color="auto"/>
                      <w:bottom w:val="single" w:sz="4" w:space="0" w:color="auto"/>
                      <w:right w:val="single" w:sz="4" w:space="0" w:color="auto"/>
                    </w:tcBorders>
                  </w:tcPr>
                  <w:p w14:paraId="6347BE5C" w14:textId="77777777" w:rsidR="00AB3F4A" w:rsidRPr="00AB3F4A" w:rsidRDefault="00000000" w:rsidP="00271F5A">
                    <w:pPr>
                      <w:spacing w:line="276" w:lineRule="auto"/>
                      <w:jc w:val="right"/>
                      <w:rPr>
                        <w:sz w:val="15"/>
                        <w:szCs w:val="15"/>
                      </w:rPr>
                    </w:pPr>
                    <w:r w:rsidRPr="00AB3F4A">
                      <w:rPr>
                        <w:sz w:val="15"/>
                        <w:szCs w:val="15"/>
                      </w:rPr>
                      <w:t>1,157,810.40</w:t>
                    </w:r>
                  </w:p>
                </w:tc>
              </w:tr>
            </w:sdtContent>
          </w:sdt>
          <w:sdt>
            <w:sdtPr>
              <w:rPr>
                <w:sz w:val="15"/>
                <w:szCs w:val="15"/>
              </w:rPr>
              <w:alias w:val="重要非全资子公司的主要财务信息明细"/>
              <w:tag w:val="_GBC_330f4405d49345f7b8f69770f6eb8b4a"/>
              <w:id w:val="-982932159"/>
              <w:lock w:val="sdtLocked"/>
            </w:sdtPr>
            <w:sdtContent>
              <w:tr w:rsidR="00AB3F4A" w14:paraId="38F6246E" w14:textId="77777777" w:rsidTr="00AB3F4A">
                <w:tc>
                  <w:tcPr>
                    <w:tcW w:w="845" w:type="pct"/>
                    <w:tcBorders>
                      <w:top w:val="single" w:sz="6" w:space="0" w:color="auto"/>
                      <w:left w:val="single" w:sz="4" w:space="0" w:color="auto"/>
                      <w:bottom w:val="single" w:sz="4" w:space="0" w:color="auto"/>
                      <w:right w:val="single" w:sz="6" w:space="0" w:color="auto"/>
                    </w:tcBorders>
                  </w:tcPr>
                  <w:p w14:paraId="15F1D11C" w14:textId="77777777" w:rsidR="00AB3F4A" w:rsidRPr="00AB3F4A" w:rsidRDefault="00000000" w:rsidP="00271F5A">
                    <w:pPr>
                      <w:spacing w:line="276" w:lineRule="auto"/>
                      <w:rPr>
                        <w:sz w:val="15"/>
                        <w:szCs w:val="15"/>
                      </w:rPr>
                    </w:pPr>
                    <w:r w:rsidRPr="00AB3F4A">
                      <w:rPr>
                        <w:sz w:val="15"/>
                        <w:szCs w:val="15"/>
                      </w:rPr>
                      <w:t>北京天海低温设备有限公司</w:t>
                    </w:r>
                  </w:p>
                </w:tc>
                <w:tc>
                  <w:tcPr>
                    <w:tcW w:w="421" w:type="pct"/>
                    <w:tcBorders>
                      <w:top w:val="single" w:sz="6" w:space="0" w:color="auto"/>
                      <w:left w:val="single" w:sz="6" w:space="0" w:color="auto"/>
                      <w:bottom w:val="single" w:sz="4" w:space="0" w:color="auto"/>
                      <w:right w:val="single" w:sz="6" w:space="0" w:color="auto"/>
                    </w:tcBorders>
                  </w:tcPr>
                  <w:p w14:paraId="78EFCA07" w14:textId="77777777" w:rsidR="00AB3F4A" w:rsidRPr="00AB3F4A" w:rsidRDefault="00000000" w:rsidP="00271F5A">
                    <w:pPr>
                      <w:spacing w:line="276" w:lineRule="auto"/>
                      <w:jc w:val="right"/>
                      <w:rPr>
                        <w:sz w:val="15"/>
                        <w:szCs w:val="15"/>
                      </w:rPr>
                    </w:pPr>
                    <w:r w:rsidRPr="00AB3F4A">
                      <w:rPr>
                        <w:sz w:val="15"/>
                        <w:szCs w:val="15"/>
                      </w:rPr>
                      <w:t>75,560,535.87</w:t>
                    </w:r>
                  </w:p>
                </w:tc>
                <w:tc>
                  <w:tcPr>
                    <w:tcW w:w="528" w:type="pct"/>
                    <w:tcBorders>
                      <w:top w:val="single" w:sz="6" w:space="0" w:color="auto"/>
                      <w:left w:val="single" w:sz="6" w:space="0" w:color="auto"/>
                      <w:bottom w:val="single" w:sz="4" w:space="0" w:color="auto"/>
                      <w:right w:val="single" w:sz="6" w:space="0" w:color="auto"/>
                    </w:tcBorders>
                  </w:tcPr>
                  <w:p w14:paraId="22266ADA" w14:textId="77777777" w:rsidR="00AB3F4A" w:rsidRPr="00AB3F4A" w:rsidRDefault="00000000" w:rsidP="00271F5A">
                    <w:pPr>
                      <w:spacing w:line="276" w:lineRule="auto"/>
                      <w:jc w:val="right"/>
                      <w:rPr>
                        <w:sz w:val="15"/>
                        <w:szCs w:val="15"/>
                      </w:rPr>
                    </w:pPr>
                    <w:r w:rsidRPr="00AB3F4A">
                      <w:rPr>
                        <w:sz w:val="15"/>
                        <w:szCs w:val="15"/>
                      </w:rPr>
                      <w:t>-1,386,234.53</w:t>
                    </w:r>
                  </w:p>
                </w:tc>
                <w:tc>
                  <w:tcPr>
                    <w:tcW w:w="556" w:type="pct"/>
                    <w:tcBorders>
                      <w:top w:val="single" w:sz="6" w:space="0" w:color="auto"/>
                      <w:left w:val="single" w:sz="6" w:space="0" w:color="auto"/>
                      <w:bottom w:val="single" w:sz="4" w:space="0" w:color="auto"/>
                      <w:right w:val="single" w:sz="6" w:space="0" w:color="auto"/>
                    </w:tcBorders>
                  </w:tcPr>
                  <w:p w14:paraId="36DDEDDC" w14:textId="77777777" w:rsidR="00AB3F4A" w:rsidRPr="00AB3F4A" w:rsidRDefault="00000000" w:rsidP="00271F5A">
                    <w:pPr>
                      <w:spacing w:line="276" w:lineRule="auto"/>
                      <w:jc w:val="right"/>
                      <w:rPr>
                        <w:sz w:val="15"/>
                        <w:szCs w:val="15"/>
                      </w:rPr>
                    </w:pPr>
                    <w:r w:rsidRPr="00AB3F4A">
                      <w:rPr>
                        <w:sz w:val="15"/>
                        <w:szCs w:val="15"/>
                      </w:rPr>
                      <w:t>-1,386,234.53</w:t>
                    </w:r>
                  </w:p>
                </w:tc>
                <w:tc>
                  <w:tcPr>
                    <w:tcW w:w="524" w:type="pct"/>
                    <w:tcBorders>
                      <w:top w:val="single" w:sz="6" w:space="0" w:color="auto"/>
                      <w:left w:val="single" w:sz="6" w:space="0" w:color="auto"/>
                      <w:bottom w:val="single" w:sz="4" w:space="0" w:color="auto"/>
                      <w:right w:val="single" w:sz="6" w:space="0" w:color="auto"/>
                    </w:tcBorders>
                  </w:tcPr>
                  <w:p w14:paraId="7AFAE164" w14:textId="77777777" w:rsidR="00AB3F4A" w:rsidRPr="00AB3F4A" w:rsidRDefault="00000000" w:rsidP="00271F5A">
                    <w:pPr>
                      <w:spacing w:line="276" w:lineRule="auto"/>
                      <w:jc w:val="right"/>
                      <w:rPr>
                        <w:sz w:val="15"/>
                        <w:szCs w:val="15"/>
                      </w:rPr>
                    </w:pPr>
                    <w:r w:rsidRPr="00AB3F4A">
                      <w:rPr>
                        <w:sz w:val="15"/>
                        <w:szCs w:val="15"/>
                      </w:rPr>
                      <w:t>-5,688,607.16</w:t>
                    </w:r>
                  </w:p>
                </w:tc>
                <w:tc>
                  <w:tcPr>
                    <w:tcW w:w="556" w:type="pct"/>
                    <w:tcBorders>
                      <w:top w:val="single" w:sz="6" w:space="0" w:color="auto"/>
                      <w:left w:val="single" w:sz="6" w:space="0" w:color="auto"/>
                      <w:bottom w:val="single" w:sz="4" w:space="0" w:color="auto"/>
                      <w:right w:val="single" w:sz="6" w:space="0" w:color="auto"/>
                    </w:tcBorders>
                  </w:tcPr>
                  <w:p w14:paraId="05A5BCAE" w14:textId="77777777" w:rsidR="00AB3F4A" w:rsidRPr="00AB3F4A" w:rsidRDefault="00000000" w:rsidP="00271F5A">
                    <w:pPr>
                      <w:spacing w:line="276" w:lineRule="auto"/>
                      <w:jc w:val="right"/>
                      <w:rPr>
                        <w:sz w:val="15"/>
                        <w:szCs w:val="15"/>
                      </w:rPr>
                    </w:pPr>
                    <w:r w:rsidRPr="00AB3F4A">
                      <w:rPr>
                        <w:sz w:val="15"/>
                        <w:szCs w:val="15"/>
                      </w:rPr>
                      <w:t>95,771,711.05</w:t>
                    </w:r>
                  </w:p>
                </w:tc>
                <w:tc>
                  <w:tcPr>
                    <w:tcW w:w="524" w:type="pct"/>
                    <w:tcBorders>
                      <w:top w:val="single" w:sz="6" w:space="0" w:color="auto"/>
                      <w:left w:val="single" w:sz="6" w:space="0" w:color="auto"/>
                      <w:bottom w:val="single" w:sz="4" w:space="0" w:color="auto"/>
                      <w:right w:val="single" w:sz="6" w:space="0" w:color="auto"/>
                    </w:tcBorders>
                  </w:tcPr>
                  <w:p w14:paraId="424422B9" w14:textId="77777777" w:rsidR="00AB3F4A" w:rsidRPr="00AB3F4A" w:rsidRDefault="00000000" w:rsidP="00271F5A">
                    <w:pPr>
                      <w:spacing w:line="276" w:lineRule="auto"/>
                      <w:jc w:val="right"/>
                      <w:rPr>
                        <w:sz w:val="15"/>
                        <w:szCs w:val="15"/>
                      </w:rPr>
                    </w:pPr>
                    <w:r w:rsidRPr="00AB3F4A">
                      <w:rPr>
                        <w:sz w:val="15"/>
                        <w:szCs w:val="15"/>
                      </w:rPr>
                      <w:t>-593,022.85</w:t>
                    </w:r>
                  </w:p>
                </w:tc>
                <w:tc>
                  <w:tcPr>
                    <w:tcW w:w="524" w:type="pct"/>
                    <w:tcBorders>
                      <w:top w:val="single" w:sz="6" w:space="0" w:color="auto"/>
                      <w:left w:val="single" w:sz="6" w:space="0" w:color="auto"/>
                      <w:bottom w:val="single" w:sz="4" w:space="0" w:color="auto"/>
                      <w:right w:val="single" w:sz="6" w:space="0" w:color="auto"/>
                    </w:tcBorders>
                  </w:tcPr>
                  <w:p w14:paraId="4AF4DFEF" w14:textId="77777777" w:rsidR="00AB3F4A" w:rsidRPr="00AB3F4A" w:rsidRDefault="00000000" w:rsidP="00271F5A">
                    <w:pPr>
                      <w:spacing w:line="276" w:lineRule="auto"/>
                      <w:jc w:val="right"/>
                      <w:rPr>
                        <w:sz w:val="15"/>
                        <w:szCs w:val="15"/>
                      </w:rPr>
                    </w:pPr>
                    <w:r w:rsidRPr="00AB3F4A">
                      <w:rPr>
                        <w:sz w:val="15"/>
                        <w:szCs w:val="15"/>
                      </w:rPr>
                      <w:t>-593,022.85</w:t>
                    </w:r>
                  </w:p>
                </w:tc>
                <w:tc>
                  <w:tcPr>
                    <w:tcW w:w="522" w:type="pct"/>
                    <w:tcBorders>
                      <w:top w:val="single" w:sz="6" w:space="0" w:color="auto"/>
                      <w:left w:val="single" w:sz="6" w:space="0" w:color="auto"/>
                      <w:bottom w:val="single" w:sz="4" w:space="0" w:color="auto"/>
                      <w:right w:val="single" w:sz="4" w:space="0" w:color="auto"/>
                    </w:tcBorders>
                  </w:tcPr>
                  <w:p w14:paraId="2F3FADAA" w14:textId="77777777" w:rsidR="00AB3F4A" w:rsidRPr="00AB3F4A" w:rsidRDefault="00000000" w:rsidP="00271F5A">
                    <w:pPr>
                      <w:spacing w:line="276" w:lineRule="auto"/>
                      <w:jc w:val="right"/>
                      <w:rPr>
                        <w:sz w:val="15"/>
                        <w:szCs w:val="15"/>
                      </w:rPr>
                    </w:pPr>
                    <w:r w:rsidRPr="00AB3F4A">
                      <w:rPr>
                        <w:sz w:val="15"/>
                        <w:szCs w:val="15"/>
                      </w:rPr>
                      <w:t>7,764,746.68</w:t>
                    </w:r>
                  </w:p>
                </w:tc>
              </w:tr>
            </w:sdtContent>
          </w:sdt>
          <w:sdt>
            <w:sdtPr>
              <w:rPr>
                <w:sz w:val="15"/>
                <w:szCs w:val="15"/>
              </w:rPr>
              <w:alias w:val="重要非全资子公司的主要财务信息明细"/>
              <w:tag w:val="_GBC_330f4405d49345f7b8f69770f6eb8b4a"/>
              <w:id w:val="285322903"/>
              <w:lock w:val="sdtLocked"/>
            </w:sdtPr>
            <w:sdtContent>
              <w:tr w:rsidR="00AB3F4A" w14:paraId="7D3254CF" w14:textId="77777777" w:rsidTr="00AB3F4A">
                <w:tc>
                  <w:tcPr>
                    <w:tcW w:w="845" w:type="pct"/>
                    <w:tcBorders>
                      <w:top w:val="single" w:sz="6" w:space="0" w:color="auto"/>
                      <w:left w:val="single" w:sz="4" w:space="0" w:color="auto"/>
                      <w:bottom w:val="single" w:sz="4" w:space="0" w:color="auto"/>
                      <w:right w:val="single" w:sz="6" w:space="0" w:color="auto"/>
                    </w:tcBorders>
                  </w:tcPr>
                  <w:p w14:paraId="55E06959" w14:textId="77777777" w:rsidR="00AB3F4A" w:rsidRPr="00AB3F4A" w:rsidRDefault="00000000" w:rsidP="00271F5A">
                    <w:pPr>
                      <w:spacing w:line="276" w:lineRule="auto"/>
                      <w:rPr>
                        <w:sz w:val="15"/>
                        <w:szCs w:val="15"/>
                      </w:rPr>
                    </w:pPr>
                    <w:r w:rsidRPr="00AB3F4A">
                      <w:rPr>
                        <w:sz w:val="15"/>
                        <w:szCs w:val="15"/>
                      </w:rPr>
                      <w:t>天海美洲公司</w:t>
                    </w:r>
                  </w:p>
                </w:tc>
                <w:tc>
                  <w:tcPr>
                    <w:tcW w:w="421" w:type="pct"/>
                    <w:tcBorders>
                      <w:top w:val="single" w:sz="6" w:space="0" w:color="auto"/>
                      <w:left w:val="single" w:sz="6" w:space="0" w:color="auto"/>
                      <w:bottom w:val="single" w:sz="4" w:space="0" w:color="auto"/>
                      <w:right w:val="single" w:sz="6" w:space="0" w:color="auto"/>
                    </w:tcBorders>
                  </w:tcPr>
                  <w:p w14:paraId="1D366FEC" w14:textId="77777777" w:rsidR="00AB3F4A" w:rsidRPr="00AB3F4A" w:rsidRDefault="00000000" w:rsidP="00271F5A">
                    <w:pPr>
                      <w:spacing w:line="276" w:lineRule="auto"/>
                      <w:jc w:val="right"/>
                      <w:rPr>
                        <w:sz w:val="15"/>
                        <w:szCs w:val="15"/>
                      </w:rPr>
                    </w:pPr>
                    <w:r w:rsidRPr="00AB3F4A">
                      <w:rPr>
                        <w:sz w:val="15"/>
                        <w:szCs w:val="15"/>
                      </w:rPr>
                      <w:t>145,178,506.99</w:t>
                    </w:r>
                  </w:p>
                </w:tc>
                <w:tc>
                  <w:tcPr>
                    <w:tcW w:w="528" w:type="pct"/>
                    <w:tcBorders>
                      <w:top w:val="single" w:sz="6" w:space="0" w:color="auto"/>
                      <w:left w:val="single" w:sz="6" w:space="0" w:color="auto"/>
                      <w:bottom w:val="single" w:sz="4" w:space="0" w:color="auto"/>
                      <w:right w:val="single" w:sz="6" w:space="0" w:color="auto"/>
                    </w:tcBorders>
                  </w:tcPr>
                  <w:p w14:paraId="4C707C7D" w14:textId="77777777" w:rsidR="00AB3F4A" w:rsidRPr="00AB3F4A" w:rsidRDefault="00000000" w:rsidP="00271F5A">
                    <w:pPr>
                      <w:spacing w:line="276" w:lineRule="auto"/>
                      <w:jc w:val="right"/>
                      <w:rPr>
                        <w:sz w:val="15"/>
                        <w:szCs w:val="15"/>
                      </w:rPr>
                    </w:pPr>
                    <w:r w:rsidRPr="00AB3F4A">
                      <w:rPr>
                        <w:sz w:val="15"/>
                        <w:szCs w:val="15"/>
                      </w:rPr>
                      <w:t>7,516,110.43</w:t>
                    </w:r>
                  </w:p>
                </w:tc>
                <w:tc>
                  <w:tcPr>
                    <w:tcW w:w="556" w:type="pct"/>
                    <w:tcBorders>
                      <w:top w:val="single" w:sz="6" w:space="0" w:color="auto"/>
                      <w:left w:val="single" w:sz="6" w:space="0" w:color="auto"/>
                      <w:bottom w:val="single" w:sz="4" w:space="0" w:color="auto"/>
                      <w:right w:val="single" w:sz="6" w:space="0" w:color="auto"/>
                    </w:tcBorders>
                  </w:tcPr>
                  <w:p w14:paraId="12649364" w14:textId="77777777" w:rsidR="00AB3F4A" w:rsidRPr="00AB3F4A" w:rsidRDefault="00000000" w:rsidP="00271F5A">
                    <w:pPr>
                      <w:spacing w:line="276" w:lineRule="auto"/>
                      <w:jc w:val="right"/>
                      <w:rPr>
                        <w:sz w:val="15"/>
                        <w:szCs w:val="15"/>
                      </w:rPr>
                    </w:pPr>
                    <w:r w:rsidRPr="00AB3F4A">
                      <w:rPr>
                        <w:sz w:val="15"/>
                        <w:szCs w:val="15"/>
                      </w:rPr>
                      <w:t>9,347,399.81</w:t>
                    </w:r>
                  </w:p>
                </w:tc>
                <w:tc>
                  <w:tcPr>
                    <w:tcW w:w="524" w:type="pct"/>
                    <w:tcBorders>
                      <w:top w:val="single" w:sz="6" w:space="0" w:color="auto"/>
                      <w:left w:val="single" w:sz="6" w:space="0" w:color="auto"/>
                      <w:bottom w:val="single" w:sz="4" w:space="0" w:color="auto"/>
                      <w:right w:val="single" w:sz="6" w:space="0" w:color="auto"/>
                    </w:tcBorders>
                  </w:tcPr>
                  <w:p w14:paraId="37771DD9" w14:textId="77777777" w:rsidR="00AB3F4A" w:rsidRPr="00AB3F4A" w:rsidRDefault="00000000" w:rsidP="00271F5A">
                    <w:pPr>
                      <w:spacing w:line="276" w:lineRule="auto"/>
                      <w:jc w:val="right"/>
                      <w:rPr>
                        <w:sz w:val="15"/>
                        <w:szCs w:val="15"/>
                      </w:rPr>
                    </w:pPr>
                    <w:r w:rsidRPr="00AB3F4A">
                      <w:rPr>
                        <w:sz w:val="15"/>
                        <w:szCs w:val="15"/>
                      </w:rPr>
                      <w:t>3,497,933.91</w:t>
                    </w:r>
                  </w:p>
                </w:tc>
                <w:tc>
                  <w:tcPr>
                    <w:tcW w:w="556" w:type="pct"/>
                    <w:tcBorders>
                      <w:top w:val="single" w:sz="6" w:space="0" w:color="auto"/>
                      <w:left w:val="single" w:sz="6" w:space="0" w:color="auto"/>
                      <w:bottom w:val="single" w:sz="4" w:space="0" w:color="auto"/>
                      <w:right w:val="single" w:sz="6" w:space="0" w:color="auto"/>
                    </w:tcBorders>
                  </w:tcPr>
                  <w:p w14:paraId="6FC0E259" w14:textId="77777777" w:rsidR="00AB3F4A" w:rsidRPr="00AB3F4A" w:rsidRDefault="00000000" w:rsidP="00271F5A">
                    <w:pPr>
                      <w:spacing w:line="276" w:lineRule="auto"/>
                      <w:jc w:val="right"/>
                      <w:rPr>
                        <w:sz w:val="15"/>
                        <w:szCs w:val="15"/>
                      </w:rPr>
                    </w:pPr>
                    <w:r w:rsidRPr="00AB3F4A">
                      <w:rPr>
                        <w:sz w:val="15"/>
                        <w:szCs w:val="15"/>
                      </w:rPr>
                      <w:t>68,996,926.48</w:t>
                    </w:r>
                  </w:p>
                </w:tc>
                <w:tc>
                  <w:tcPr>
                    <w:tcW w:w="524" w:type="pct"/>
                    <w:tcBorders>
                      <w:top w:val="single" w:sz="6" w:space="0" w:color="auto"/>
                      <w:left w:val="single" w:sz="6" w:space="0" w:color="auto"/>
                      <w:bottom w:val="single" w:sz="4" w:space="0" w:color="auto"/>
                      <w:right w:val="single" w:sz="6" w:space="0" w:color="auto"/>
                    </w:tcBorders>
                  </w:tcPr>
                  <w:p w14:paraId="55B86C56" w14:textId="77777777" w:rsidR="00AB3F4A" w:rsidRPr="00AB3F4A" w:rsidRDefault="00000000" w:rsidP="00271F5A">
                    <w:pPr>
                      <w:spacing w:line="276" w:lineRule="auto"/>
                      <w:jc w:val="right"/>
                      <w:rPr>
                        <w:sz w:val="15"/>
                        <w:szCs w:val="15"/>
                      </w:rPr>
                    </w:pPr>
                    <w:r w:rsidRPr="00AB3F4A">
                      <w:rPr>
                        <w:sz w:val="15"/>
                        <w:szCs w:val="15"/>
                      </w:rPr>
                      <w:t>3,381,456.11</w:t>
                    </w:r>
                  </w:p>
                </w:tc>
                <w:tc>
                  <w:tcPr>
                    <w:tcW w:w="524" w:type="pct"/>
                    <w:tcBorders>
                      <w:top w:val="single" w:sz="6" w:space="0" w:color="auto"/>
                      <w:left w:val="single" w:sz="6" w:space="0" w:color="auto"/>
                      <w:bottom w:val="single" w:sz="4" w:space="0" w:color="auto"/>
                      <w:right w:val="single" w:sz="6" w:space="0" w:color="auto"/>
                    </w:tcBorders>
                  </w:tcPr>
                  <w:p w14:paraId="1F2110C3" w14:textId="77777777" w:rsidR="00AB3F4A" w:rsidRPr="00AB3F4A" w:rsidRDefault="00000000" w:rsidP="00271F5A">
                    <w:pPr>
                      <w:spacing w:line="276" w:lineRule="auto"/>
                      <w:jc w:val="right"/>
                      <w:rPr>
                        <w:sz w:val="15"/>
                        <w:szCs w:val="15"/>
                      </w:rPr>
                    </w:pPr>
                    <w:r w:rsidRPr="00AB3F4A">
                      <w:rPr>
                        <w:sz w:val="15"/>
                        <w:szCs w:val="15"/>
                      </w:rPr>
                      <w:t>3,086,470.18</w:t>
                    </w:r>
                  </w:p>
                </w:tc>
                <w:tc>
                  <w:tcPr>
                    <w:tcW w:w="522" w:type="pct"/>
                    <w:tcBorders>
                      <w:top w:val="single" w:sz="6" w:space="0" w:color="auto"/>
                      <w:left w:val="single" w:sz="6" w:space="0" w:color="auto"/>
                      <w:bottom w:val="single" w:sz="4" w:space="0" w:color="auto"/>
                      <w:right w:val="single" w:sz="4" w:space="0" w:color="auto"/>
                    </w:tcBorders>
                  </w:tcPr>
                  <w:p w14:paraId="528CC36F" w14:textId="77777777" w:rsidR="00AB3F4A" w:rsidRPr="00AB3F4A" w:rsidRDefault="00000000" w:rsidP="00271F5A">
                    <w:pPr>
                      <w:spacing w:line="276" w:lineRule="auto"/>
                      <w:jc w:val="right"/>
                      <w:rPr>
                        <w:sz w:val="15"/>
                        <w:szCs w:val="15"/>
                      </w:rPr>
                    </w:pPr>
                    <w:r w:rsidRPr="00AB3F4A">
                      <w:rPr>
                        <w:sz w:val="15"/>
                        <w:szCs w:val="15"/>
                      </w:rPr>
                      <w:t>-7,204,909.55</w:t>
                    </w:r>
                  </w:p>
                </w:tc>
              </w:tr>
            </w:sdtContent>
          </w:sdt>
          <w:sdt>
            <w:sdtPr>
              <w:rPr>
                <w:sz w:val="15"/>
                <w:szCs w:val="15"/>
              </w:rPr>
              <w:alias w:val="重要非全资子公司的主要财务信息明细"/>
              <w:tag w:val="_GBC_330f4405d49345f7b8f69770f6eb8b4a"/>
              <w:id w:val="681092812"/>
              <w:lock w:val="sdtLocked"/>
            </w:sdtPr>
            <w:sdtContent>
              <w:tr w:rsidR="00AB3F4A" w14:paraId="4091EB33" w14:textId="77777777" w:rsidTr="00AB3F4A">
                <w:tc>
                  <w:tcPr>
                    <w:tcW w:w="845" w:type="pct"/>
                    <w:tcBorders>
                      <w:top w:val="single" w:sz="6" w:space="0" w:color="auto"/>
                      <w:left w:val="single" w:sz="4" w:space="0" w:color="auto"/>
                      <w:bottom w:val="single" w:sz="4" w:space="0" w:color="auto"/>
                      <w:right w:val="single" w:sz="6" w:space="0" w:color="auto"/>
                    </w:tcBorders>
                  </w:tcPr>
                  <w:p w14:paraId="0EEC8116" w14:textId="77777777" w:rsidR="00AB3F4A" w:rsidRPr="00AB3F4A" w:rsidRDefault="00000000" w:rsidP="00271F5A">
                    <w:pPr>
                      <w:spacing w:line="276" w:lineRule="auto"/>
                      <w:rPr>
                        <w:sz w:val="15"/>
                        <w:szCs w:val="15"/>
                      </w:rPr>
                    </w:pPr>
                    <w:r w:rsidRPr="00AB3F4A">
                      <w:rPr>
                        <w:sz w:val="15"/>
                        <w:szCs w:val="15"/>
                      </w:rPr>
                      <w:t>上海天海复合气瓶有限公司</w:t>
                    </w:r>
                  </w:p>
                </w:tc>
                <w:tc>
                  <w:tcPr>
                    <w:tcW w:w="421" w:type="pct"/>
                    <w:tcBorders>
                      <w:top w:val="single" w:sz="6" w:space="0" w:color="auto"/>
                      <w:left w:val="single" w:sz="6" w:space="0" w:color="auto"/>
                      <w:bottom w:val="single" w:sz="4" w:space="0" w:color="auto"/>
                      <w:right w:val="single" w:sz="6" w:space="0" w:color="auto"/>
                    </w:tcBorders>
                  </w:tcPr>
                  <w:p w14:paraId="2220F472" w14:textId="77777777" w:rsidR="00AB3F4A" w:rsidRPr="00AB3F4A" w:rsidRDefault="00000000" w:rsidP="00271F5A">
                    <w:pPr>
                      <w:spacing w:line="276" w:lineRule="auto"/>
                      <w:jc w:val="right"/>
                      <w:rPr>
                        <w:sz w:val="15"/>
                        <w:szCs w:val="15"/>
                      </w:rPr>
                    </w:pPr>
                    <w:r w:rsidRPr="00AB3F4A">
                      <w:rPr>
                        <w:sz w:val="15"/>
                        <w:szCs w:val="15"/>
                      </w:rPr>
                      <w:t>31,040,590.10</w:t>
                    </w:r>
                  </w:p>
                </w:tc>
                <w:tc>
                  <w:tcPr>
                    <w:tcW w:w="528" w:type="pct"/>
                    <w:tcBorders>
                      <w:top w:val="single" w:sz="6" w:space="0" w:color="auto"/>
                      <w:left w:val="single" w:sz="6" w:space="0" w:color="auto"/>
                      <w:bottom w:val="single" w:sz="4" w:space="0" w:color="auto"/>
                      <w:right w:val="single" w:sz="6" w:space="0" w:color="auto"/>
                    </w:tcBorders>
                  </w:tcPr>
                  <w:p w14:paraId="654E8FE1" w14:textId="77777777" w:rsidR="00AB3F4A" w:rsidRPr="00AB3F4A" w:rsidRDefault="00000000" w:rsidP="00271F5A">
                    <w:pPr>
                      <w:spacing w:line="276" w:lineRule="auto"/>
                      <w:jc w:val="right"/>
                      <w:rPr>
                        <w:sz w:val="15"/>
                        <w:szCs w:val="15"/>
                      </w:rPr>
                    </w:pPr>
                    <w:r w:rsidRPr="00AB3F4A">
                      <w:rPr>
                        <w:sz w:val="15"/>
                        <w:szCs w:val="15"/>
                      </w:rPr>
                      <w:t>2,339,474.77</w:t>
                    </w:r>
                  </w:p>
                </w:tc>
                <w:tc>
                  <w:tcPr>
                    <w:tcW w:w="556" w:type="pct"/>
                    <w:tcBorders>
                      <w:top w:val="single" w:sz="6" w:space="0" w:color="auto"/>
                      <w:left w:val="single" w:sz="6" w:space="0" w:color="auto"/>
                      <w:bottom w:val="single" w:sz="4" w:space="0" w:color="auto"/>
                      <w:right w:val="single" w:sz="6" w:space="0" w:color="auto"/>
                    </w:tcBorders>
                  </w:tcPr>
                  <w:p w14:paraId="11F29C1C" w14:textId="77777777" w:rsidR="00AB3F4A" w:rsidRPr="00AB3F4A" w:rsidRDefault="00000000" w:rsidP="00271F5A">
                    <w:pPr>
                      <w:spacing w:line="276" w:lineRule="auto"/>
                      <w:jc w:val="right"/>
                      <w:rPr>
                        <w:sz w:val="15"/>
                        <w:szCs w:val="15"/>
                      </w:rPr>
                    </w:pPr>
                    <w:r w:rsidRPr="00AB3F4A">
                      <w:rPr>
                        <w:sz w:val="15"/>
                        <w:szCs w:val="15"/>
                      </w:rPr>
                      <w:t>2,339,474.77</w:t>
                    </w:r>
                  </w:p>
                </w:tc>
                <w:tc>
                  <w:tcPr>
                    <w:tcW w:w="524" w:type="pct"/>
                    <w:tcBorders>
                      <w:top w:val="single" w:sz="6" w:space="0" w:color="auto"/>
                      <w:left w:val="single" w:sz="6" w:space="0" w:color="auto"/>
                      <w:bottom w:val="single" w:sz="4" w:space="0" w:color="auto"/>
                      <w:right w:val="single" w:sz="6" w:space="0" w:color="auto"/>
                    </w:tcBorders>
                  </w:tcPr>
                  <w:p w14:paraId="235B8AD5" w14:textId="77777777" w:rsidR="00AB3F4A" w:rsidRPr="00AB3F4A" w:rsidRDefault="00000000" w:rsidP="00271F5A">
                    <w:pPr>
                      <w:spacing w:line="276" w:lineRule="auto"/>
                      <w:jc w:val="right"/>
                      <w:rPr>
                        <w:sz w:val="15"/>
                        <w:szCs w:val="15"/>
                      </w:rPr>
                    </w:pPr>
                    <w:r w:rsidRPr="00AB3F4A">
                      <w:rPr>
                        <w:sz w:val="15"/>
                        <w:szCs w:val="15"/>
                      </w:rPr>
                      <w:t>2,977,050.45</w:t>
                    </w:r>
                  </w:p>
                </w:tc>
                <w:tc>
                  <w:tcPr>
                    <w:tcW w:w="556" w:type="pct"/>
                    <w:tcBorders>
                      <w:top w:val="single" w:sz="6" w:space="0" w:color="auto"/>
                      <w:left w:val="single" w:sz="6" w:space="0" w:color="auto"/>
                      <w:bottom w:val="single" w:sz="4" w:space="0" w:color="auto"/>
                      <w:right w:val="single" w:sz="6" w:space="0" w:color="auto"/>
                    </w:tcBorders>
                  </w:tcPr>
                  <w:p w14:paraId="09E9CAC0" w14:textId="77777777" w:rsidR="00AB3F4A" w:rsidRPr="00AB3F4A" w:rsidRDefault="00000000" w:rsidP="00271F5A">
                    <w:pPr>
                      <w:spacing w:line="276" w:lineRule="auto"/>
                      <w:jc w:val="right"/>
                      <w:rPr>
                        <w:sz w:val="15"/>
                        <w:szCs w:val="15"/>
                      </w:rPr>
                    </w:pPr>
                    <w:r w:rsidRPr="00AB3F4A">
                      <w:rPr>
                        <w:sz w:val="15"/>
                        <w:szCs w:val="15"/>
                      </w:rPr>
                      <w:t>26,287,687.33</w:t>
                    </w:r>
                  </w:p>
                </w:tc>
                <w:tc>
                  <w:tcPr>
                    <w:tcW w:w="524" w:type="pct"/>
                    <w:tcBorders>
                      <w:top w:val="single" w:sz="6" w:space="0" w:color="auto"/>
                      <w:left w:val="single" w:sz="6" w:space="0" w:color="auto"/>
                      <w:bottom w:val="single" w:sz="4" w:space="0" w:color="auto"/>
                      <w:right w:val="single" w:sz="6" w:space="0" w:color="auto"/>
                    </w:tcBorders>
                  </w:tcPr>
                  <w:p w14:paraId="6913D228" w14:textId="77777777" w:rsidR="00AB3F4A" w:rsidRPr="00AB3F4A" w:rsidRDefault="00000000" w:rsidP="00271F5A">
                    <w:pPr>
                      <w:spacing w:line="276" w:lineRule="auto"/>
                      <w:jc w:val="right"/>
                      <w:rPr>
                        <w:sz w:val="15"/>
                        <w:szCs w:val="15"/>
                      </w:rPr>
                    </w:pPr>
                    <w:r w:rsidRPr="00AB3F4A">
                      <w:rPr>
                        <w:sz w:val="15"/>
                        <w:szCs w:val="15"/>
                      </w:rPr>
                      <w:t>1,923,196.36</w:t>
                    </w:r>
                  </w:p>
                </w:tc>
                <w:tc>
                  <w:tcPr>
                    <w:tcW w:w="524" w:type="pct"/>
                    <w:tcBorders>
                      <w:top w:val="single" w:sz="6" w:space="0" w:color="auto"/>
                      <w:left w:val="single" w:sz="6" w:space="0" w:color="auto"/>
                      <w:bottom w:val="single" w:sz="4" w:space="0" w:color="auto"/>
                      <w:right w:val="single" w:sz="6" w:space="0" w:color="auto"/>
                    </w:tcBorders>
                  </w:tcPr>
                  <w:p w14:paraId="38724164" w14:textId="77777777" w:rsidR="00AB3F4A" w:rsidRPr="00AB3F4A" w:rsidRDefault="00000000" w:rsidP="00271F5A">
                    <w:pPr>
                      <w:spacing w:line="276" w:lineRule="auto"/>
                      <w:jc w:val="right"/>
                      <w:rPr>
                        <w:sz w:val="15"/>
                        <w:szCs w:val="15"/>
                      </w:rPr>
                    </w:pPr>
                    <w:r w:rsidRPr="00AB3F4A">
                      <w:rPr>
                        <w:sz w:val="15"/>
                        <w:szCs w:val="15"/>
                      </w:rPr>
                      <w:t>1,923,196.36</w:t>
                    </w:r>
                  </w:p>
                </w:tc>
                <w:tc>
                  <w:tcPr>
                    <w:tcW w:w="522" w:type="pct"/>
                    <w:tcBorders>
                      <w:top w:val="single" w:sz="6" w:space="0" w:color="auto"/>
                      <w:left w:val="single" w:sz="6" w:space="0" w:color="auto"/>
                      <w:bottom w:val="single" w:sz="4" w:space="0" w:color="auto"/>
                      <w:right w:val="single" w:sz="4" w:space="0" w:color="auto"/>
                    </w:tcBorders>
                  </w:tcPr>
                  <w:p w14:paraId="124372A5" w14:textId="77777777" w:rsidR="00AB3F4A" w:rsidRPr="00AB3F4A" w:rsidRDefault="00000000" w:rsidP="00271F5A">
                    <w:pPr>
                      <w:spacing w:line="276" w:lineRule="auto"/>
                      <w:jc w:val="right"/>
                      <w:rPr>
                        <w:sz w:val="15"/>
                        <w:szCs w:val="15"/>
                      </w:rPr>
                    </w:pPr>
                    <w:r w:rsidRPr="00AB3F4A">
                      <w:rPr>
                        <w:sz w:val="15"/>
                        <w:szCs w:val="15"/>
                      </w:rPr>
                      <w:t>-1,266,950.48</w:t>
                    </w:r>
                  </w:p>
                </w:tc>
              </w:tr>
            </w:sdtContent>
          </w:sdt>
          <w:sdt>
            <w:sdtPr>
              <w:rPr>
                <w:sz w:val="15"/>
                <w:szCs w:val="15"/>
              </w:rPr>
              <w:alias w:val="重要非全资子公司的主要财务信息明细"/>
              <w:tag w:val="_GBC_330f4405d49345f7b8f69770f6eb8b4a"/>
              <w:id w:val="1210995708"/>
              <w:lock w:val="sdtLocked"/>
            </w:sdtPr>
            <w:sdtContent>
              <w:tr w:rsidR="00AB3F4A" w14:paraId="6EC63F4A" w14:textId="77777777" w:rsidTr="00AB3F4A">
                <w:tc>
                  <w:tcPr>
                    <w:tcW w:w="845" w:type="pct"/>
                    <w:tcBorders>
                      <w:top w:val="single" w:sz="6" w:space="0" w:color="auto"/>
                      <w:left w:val="single" w:sz="4" w:space="0" w:color="auto"/>
                      <w:bottom w:val="single" w:sz="4" w:space="0" w:color="auto"/>
                      <w:right w:val="single" w:sz="6" w:space="0" w:color="auto"/>
                    </w:tcBorders>
                  </w:tcPr>
                  <w:p w14:paraId="38F8D367" w14:textId="77777777" w:rsidR="00AB3F4A" w:rsidRPr="00AB3F4A" w:rsidRDefault="00000000" w:rsidP="00271F5A">
                    <w:pPr>
                      <w:spacing w:line="276" w:lineRule="auto"/>
                      <w:rPr>
                        <w:sz w:val="15"/>
                        <w:szCs w:val="15"/>
                      </w:rPr>
                    </w:pPr>
                    <w:r w:rsidRPr="00AB3F4A">
                      <w:rPr>
                        <w:sz w:val="15"/>
                        <w:szCs w:val="15"/>
                      </w:rPr>
                      <w:t>天津天海高压容器有限责任公司</w:t>
                    </w:r>
                  </w:p>
                </w:tc>
                <w:tc>
                  <w:tcPr>
                    <w:tcW w:w="421" w:type="pct"/>
                    <w:tcBorders>
                      <w:top w:val="single" w:sz="6" w:space="0" w:color="auto"/>
                      <w:left w:val="single" w:sz="6" w:space="0" w:color="auto"/>
                      <w:bottom w:val="single" w:sz="4" w:space="0" w:color="auto"/>
                      <w:right w:val="single" w:sz="6" w:space="0" w:color="auto"/>
                    </w:tcBorders>
                  </w:tcPr>
                  <w:p w14:paraId="3CD2E205" w14:textId="77777777" w:rsidR="00AB3F4A" w:rsidRPr="00AB3F4A" w:rsidRDefault="00000000" w:rsidP="00271F5A">
                    <w:pPr>
                      <w:spacing w:line="276" w:lineRule="auto"/>
                      <w:jc w:val="right"/>
                      <w:rPr>
                        <w:sz w:val="15"/>
                        <w:szCs w:val="15"/>
                      </w:rPr>
                    </w:pPr>
                    <w:r w:rsidRPr="00AB3F4A">
                      <w:rPr>
                        <w:sz w:val="15"/>
                        <w:szCs w:val="15"/>
                      </w:rPr>
                      <w:t>238,400,613.78</w:t>
                    </w:r>
                  </w:p>
                </w:tc>
                <w:tc>
                  <w:tcPr>
                    <w:tcW w:w="528" w:type="pct"/>
                    <w:tcBorders>
                      <w:top w:val="single" w:sz="6" w:space="0" w:color="auto"/>
                      <w:left w:val="single" w:sz="6" w:space="0" w:color="auto"/>
                      <w:bottom w:val="single" w:sz="4" w:space="0" w:color="auto"/>
                      <w:right w:val="single" w:sz="6" w:space="0" w:color="auto"/>
                    </w:tcBorders>
                  </w:tcPr>
                  <w:p w14:paraId="0135BE39" w14:textId="77777777" w:rsidR="00AB3F4A" w:rsidRPr="00AB3F4A" w:rsidRDefault="00000000" w:rsidP="00271F5A">
                    <w:pPr>
                      <w:spacing w:line="276" w:lineRule="auto"/>
                      <w:jc w:val="right"/>
                      <w:rPr>
                        <w:sz w:val="15"/>
                        <w:szCs w:val="15"/>
                      </w:rPr>
                    </w:pPr>
                    <w:r w:rsidRPr="00AB3F4A">
                      <w:rPr>
                        <w:sz w:val="15"/>
                        <w:szCs w:val="15"/>
                      </w:rPr>
                      <w:t>2,097,598.30</w:t>
                    </w:r>
                  </w:p>
                </w:tc>
                <w:tc>
                  <w:tcPr>
                    <w:tcW w:w="556" w:type="pct"/>
                    <w:tcBorders>
                      <w:top w:val="single" w:sz="6" w:space="0" w:color="auto"/>
                      <w:left w:val="single" w:sz="6" w:space="0" w:color="auto"/>
                      <w:bottom w:val="single" w:sz="4" w:space="0" w:color="auto"/>
                      <w:right w:val="single" w:sz="6" w:space="0" w:color="auto"/>
                    </w:tcBorders>
                  </w:tcPr>
                  <w:p w14:paraId="05CF5379" w14:textId="77777777" w:rsidR="00AB3F4A" w:rsidRPr="00AB3F4A" w:rsidRDefault="00000000" w:rsidP="00271F5A">
                    <w:pPr>
                      <w:spacing w:line="276" w:lineRule="auto"/>
                      <w:jc w:val="right"/>
                      <w:rPr>
                        <w:sz w:val="15"/>
                        <w:szCs w:val="15"/>
                      </w:rPr>
                    </w:pPr>
                    <w:r w:rsidRPr="00AB3F4A">
                      <w:rPr>
                        <w:sz w:val="15"/>
                        <w:szCs w:val="15"/>
                      </w:rPr>
                      <w:t>2,097,598.30</w:t>
                    </w:r>
                  </w:p>
                </w:tc>
                <w:tc>
                  <w:tcPr>
                    <w:tcW w:w="524" w:type="pct"/>
                    <w:tcBorders>
                      <w:top w:val="single" w:sz="6" w:space="0" w:color="auto"/>
                      <w:left w:val="single" w:sz="6" w:space="0" w:color="auto"/>
                      <w:bottom w:val="single" w:sz="4" w:space="0" w:color="auto"/>
                      <w:right w:val="single" w:sz="6" w:space="0" w:color="auto"/>
                    </w:tcBorders>
                  </w:tcPr>
                  <w:p w14:paraId="7DC1F65C" w14:textId="77777777" w:rsidR="00AB3F4A" w:rsidRPr="00AB3F4A" w:rsidRDefault="00000000" w:rsidP="00271F5A">
                    <w:pPr>
                      <w:spacing w:line="276" w:lineRule="auto"/>
                      <w:jc w:val="right"/>
                      <w:rPr>
                        <w:sz w:val="15"/>
                        <w:szCs w:val="15"/>
                      </w:rPr>
                    </w:pPr>
                    <w:r w:rsidRPr="00AB3F4A">
                      <w:rPr>
                        <w:sz w:val="15"/>
                        <w:szCs w:val="15"/>
                      </w:rPr>
                      <w:t>1,722,388.79</w:t>
                    </w:r>
                  </w:p>
                </w:tc>
                <w:tc>
                  <w:tcPr>
                    <w:tcW w:w="556" w:type="pct"/>
                    <w:tcBorders>
                      <w:top w:val="single" w:sz="6" w:space="0" w:color="auto"/>
                      <w:left w:val="single" w:sz="6" w:space="0" w:color="auto"/>
                      <w:bottom w:val="single" w:sz="4" w:space="0" w:color="auto"/>
                      <w:right w:val="single" w:sz="6" w:space="0" w:color="auto"/>
                    </w:tcBorders>
                  </w:tcPr>
                  <w:p w14:paraId="151535F9" w14:textId="77777777" w:rsidR="00AB3F4A" w:rsidRPr="00AB3F4A" w:rsidRDefault="00000000" w:rsidP="00271F5A">
                    <w:pPr>
                      <w:spacing w:line="276" w:lineRule="auto"/>
                      <w:jc w:val="right"/>
                      <w:rPr>
                        <w:sz w:val="15"/>
                        <w:szCs w:val="15"/>
                      </w:rPr>
                    </w:pPr>
                    <w:r w:rsidRPr="00AB3F4A">
                      <w:rPr>
                        <w:sz w:val="15"/>
                        <w:szCs w:val="15"/>
                      </w:rPr>
                      <w:t>210,337,008.45</w:t>
                    </w:r>
                  </w:p>
                </w:tc>
                <w:tc>
                  <w:tcPr>
                    <w:tcW w:w="524" w:type="pct"/>
                    <w:tcBorders>
                      <w:top w:val="single" w:sz="6" w:space="0" w:color="auto"/>
                      <w:left w:val="single" w:sz="6" w:space="0" w:color="auto"/>
                      <w:bottom w:val="single" w:sz="4" w:space="0" w:color="auto"/>
                      <w:right w:val="single" w:sz="6" w:space="0" w:color="auto"/>
                    </w:tcBorders>
                  </w:tcPr>
                  <w:p w14:paraId="69C44023" w14:textId="77777777" w:rsidR="00AB3F4A" w:rsidRPr="00AB3F4A" w:rsidRDefault="00000000" w:rsidP="00271F5A">
                    <w:pPr>
                      <w:spacing w:line="276" w:lineRule="auto"/>
                      <w:jc w:val="right"/>
                      <w:rPr>
                        <w:sz w:val="15"/>
                        <w:szCs w:val="15"/>
                      </w:rPr>
                    </w:pPr>
                    <w:r w:rsidRPr="00AB3F4A">
                      <w:rPr>
                        <w:sz w:val="15"/>
                        <w:szCs w:val="15"/>
                      </w:rPr>
                      <w:t>4,071,868.31</w:t>
                    </w:r>
                  </w:p>
                </w:tc>
                <w:tc>
                  <w:tcPr>
                    <w:tcW w:w="524" w:type="pct"/>
                    <w:tcBorders>
                      <w:top w:val="single" w:sz="6" w:space="0" w:color="auto"/>
                      <w:left w:val="single" w:sz="6" w:space="0" w:color="auto"/>
                      <w:bottom w:val="single" w:sz="4" w:space="0" w:color="auto"/>
                      <w:right w:val="single" w:sz="6" w:space="0" w:color="auto"/>
                    </w:tcBorders>
                  </w:tcPr>
                  <w:p w14:paraId="28DD5EC6" w14:textId="77777777" w:rsidR="00AB3F4A" w:rsidRPr="00AB3F4A" w:rsidRDefault="00000000" w:rsidP="00271F5A">
                    <w:pPr>
                      <w:spacing w:line="276" w:lineRule="auto"/>
                      <w:jc w:val="right"/>
                      <w:rPr>
                        <w:sz w:val="15"/>
                        <w:szCs w:val="15"/>
                      </w:rPr>
                    </w:pPr>
                    <w:r w:rsidRPr="00AB3F4A">
                      <w:rPr>
                        <w:sz w:val="15"/>
                        <w:szCs w:val="15"/>
                      </w:rPr>
                      <w:t>4,071,868.31</w:t>
                    </w:r>
                  </w:p>
                </w:tc>
                <w:tc>
                  <w:tcPr>
                    <w:tcW w:w="522" w:type="pct"/>
                    <w:tcBorders>
                      <w:top w:val="single" w:sz="6" w:space="0" w:color="auto"/>
                      <w:left w:val="single" w:sz="6" w:space="0" w:color="auto"/>
                      <w:bottom w:val="single" w:sz="4" w:space="0" w:color="auto"/>
                      <w:right w:val="single" w:sz="4" w:space="0" w:color="auto"/>
                    </w:tcBorders>
                  </w:tcPr>
                  <w:p w14:paraId="4F89A686" w14:textId="77777777" w:rsidR="00AB3F4A" w:rsidRPr="00AB3F4A" w:rsidRDefault="00000000" w:rsidP="00271F5A">
                    <w:pPr>
                      <w:spacing w:line="276" w:lineRule="auto"/>
                      <w:jc w:val="right"/>
                      <w:rPr>
                        <w:sz w:val="15"/>
                        <w:szCs w:val="15"/>
                      </w:rPr>
                    </w:pPr>
                    <w:r w:rsidRPr="00AB3F4A">
                      <w:rPr>
                        <w:sz w:val="15"/>
                        <w:szCs w:val="15"/>
                      </w:rPr>
                      <w:t>-1,594,743.59</w:t>
                    </w:r>
                  </w:p>
                </w:tc>
              </w:tr>
            </w:sdtContent>
          </w:sdt>
          <w:sdt>
            <w:sdtPr>
              <w:rPr>
                <w:sz w:val="15"/>
                <w:szCs w:val="15"/>
              </w:rPr>
              <w:alias w:val="重要非全资子公司的主要财务信息明细"/>
              <w:tag w:val="_GBC_330f4405d49345f7b8f69770f6eb8b4a"/>
              <w:id w:val="1204832507"/>
              <w:lock w:val="sdtLocked"/>
            </w:sdtPr>
            <w:sdtContent>
              <w:tr w:rsidR="00AB3F4A" w14:paraId="7D275157" w14:textId="77777777" w:rsidTr="00AB3F4A">
                <w:tc>
                  <w:tcPr>
                    <w:tcW w:w="845" w:type="pct"/>
                    <w:tcBorders>
                      <w:top w:val="single" w:sz="6" w:space="0" w:color="auto"/>
                      <w:left w:val="single" w:sz="4" w:space="0" w:color="auto"/>
                      <w:bottom w:val="single" w:sz="4" w:space="0" w:color="auto"/>
                      <w:right w:val="single" w:sz="6" w:space="0" w:color="auto"/>
                    </w:tcBorders>
                  </w:tcPr>
                  <w:p w14:paraId="4676E734" w14:textId="77777777" w:rsidR="00AB3F4A" w:rsidRPr="00AB3F4A" w:rsidRDefault="00000000" w:rsidP="00271F5A">
                    <w:pPr>
                      <w:spacing w:line="276" w:lineRule="auto"/>
                      <w:rPr>
                        <w:sz w:val="15"/>
                        <w:szCs w:val="15"/>
                      </w:rPr>
                    </w:pPr>
                    <w:r w:rsidRPr="00AB3F4A">
                      <w:rPr>
                        <w:sz w:val="15"/>
                        <w:szCs w:val="15"/>
                      </w:rPr>
                      <w:t>宽城天海压力容器有限公司</w:t>
                    </w:r>
                  </w:p>
                </w:tc>
                <w:tc>
                  <w:tcPr>
                    <w:tcW w:w="421" w:type="pct"/>
                    <w:tcBorders>
                      <w:top w:val="single" w:sz="6" w:space="0" w:color="auto"/>
                      <w:left w:val="single" w:sz="6" w:space="0" w:color="auto"/>
                      <w:bottom w:val="single" w:sz="4" w:space="0" w:color="auto"/>
                      <w:right w:val="single" w:sz="6" w:space="0" w:color="auto"/>
                    </w:tcBorders>
                  </w:tcPr>
                  <w:p w14:paraId="5A909054" w14:textId="77777777" w:rsidR="00AB3F4A" w:rsidRPr="00AB3F4A" w:rsidRDefault="00000000" w:rsidP="00271F5A">
                    <w:pPr>
                      <w:spacing w:line="276" w:lineRule="auto"/>
                      <w:jc w:val="right"/>
                      <w:rPr>
                        <w:sz w:val="15"/>
                        <w:szCs w:val="15"/>
                      </w:rPr>
                    </w:pPr>
                    <w:r w:rsidRPr="00AB3F4A">
                      <w:rPr>
                        <w:sz w:val="15"/>
                        <w:szCs w:val="15"/>
                      </w:rPr>
                      <w:t>45,189,122.01</w:t>
                    </w:r>
                  </w:p>
                </w:tc>
                <w:tc>
                  <w:tcPr>
                    <w:tcW w:w="528" w:type="pct"/>
                    <w:tcBorders>
                      <w:top w:val="single" w:sz="6" w:space="0" w:color="auto"/>
                      <w:left w:val="single" w:sz="6" w:space="0" w:color="auto"/>
                      <w:bottom w:val="single" w:sz="4" w:space="0" w:color="auto"/>
                      <w:right w:val="single" w:sz="6" w:space="0" w:color="auto"/>
                    </w:tcBorders>
                  </w:tcPr>
                  <w:p w14:paraId="76FDC991" w14:textId="77777777" w:rsidR="00AB3F4A" w:rsidRPr="00AB3F4A" w:rsidRDefault="00000000" w:rsidP="00271F5A">
                    <w:pPr>
                      <w:spacing w:line="276" w:lineRule="auto"/>
                      <w:jc w:val="right"/>
                      <w:rPr>
                        <w:sz w:val="15"/>
                        <w:szCs w:val="15"/>
                      </w:rPr>
                    </w:pPr>
                    <w:r w:rsidRPr="00AB3F4A">
                      <w:rPr>
                        <w:sz w:val="15"/>
                        <w:szCs w:val="15"/>
                      </w:rPr>
                      <w:t>-13,003,308.76</w:t>
                    </w:r>
                  </w:p>
                </w:tc>
                <w:tc>
                  <w:tcPr>
                    <w:tcW w:w="556" w:type="pct"/>
                    <w:tcBorders>
                      <w:top w:val="single" w:sz="6" w:space="0" w:color="auto"/>
                      <w:left w:val="single" w:sz="6" w:space="0" w:color="auto"/>
                      <w:bottom w:val="single" w:sz="4" w:space="0" w:color="auto"/>
                      <w:right w:val="single" w:sz="6" w:space="0" w:color="auto"/>
                    </w:tcBorders>
                  </w:tcPr>
                  <w:p w14:paraId="012AC4D4" w14:textId="77777777" w:rsidR="00AB3F4A" w:rsidRPr="00AB3F4A" w:rsidRDefault="00000000" w:rsidP="00271F5A">
                    <w:pPr>
                      <w:spacing w:line="276" w:lineRule="auto"/>
                      <w:jc w:val="right"/>
                      <w:rPr>
                        <w:sz w:val="15"/>
                        <w:szCs w:val="15"/>
                      </w:rPr>
                    </w:pPr>
                    <w:r w:rsidRPr="00AB3F4A">
                      <w:rPr>
                        <w:sz w:val="15"/>
                        <w:szCs w:val="15"/>
                      </w:rPr>
                      <w:t>-13,003,308.76</w:t>
                    </w:r>
                  </w:p>
                </w:tc>
                <w:tc>
                  <w:tcPr>
                    <w:tcW w:w="524" w:type="pct"/>
                    <w:tcBorders>
                      <w:top w:val="single" w:sz="6" w:space="0" w:color="auto"/>
                      <w:left w:val="single" w:sz="6" w:space="0" w:color="auto"/>
                      <w:bottom w:val="single" w:sz="4" w:space="0" w:color="auto"/>
                      <w:right w:val="single" w:sz="6" w:space="0" w:color="auto"/>
                    </w:tcBorders>
                  </w:tcPr>
                  <w:p w14:paraId="60CDA3F3" w14:textId="77777777" w:rsidR="00AB3F4A" w:rsidRPr="00AB3F4A" w:rsidRDefault="00000000" w:rsidP="00271F5A">
                    <w:pPr>
                      <w:spacing w:line="276" w:lineRule="auto"/>
                      <w:jc w:val="right"/>
                      <w:rPr>
                        <w:sz w:val="15"/>
                        <w:szCs w:val="15"/>
                      </w:rPr>
                    </w:pPr>
                    <w:r w:rsidRPr="00AB3F4A">
                      <w:rPr>
                        <w:sz w:val="15"/>
                        <w:szCs w:val="15"/>
                      </w:rPr>
                      <w:t>2,588,158.72</w:t>
                    </w:r>
                  </w:p>
                </w:tc>
                <w:tc>
                  <w:tcPr>
                    <w:tcW w:w="556" w:type="pct"/>
                    <w:tcBorders>
                      <w:top w:val="single" w:sz="6" w:space="0" w:color="auto"/>
                      <w:left w:val="single" w:sz="6" w:space="0" w:color="auto"/>
                      <w:bottom w:val="single" w:sz="4" w:space="0" w:color="auto"/>
                      <w:right w:val="single" w:sz="6" w:space="0" w:color="auto"/>
                    </w:tcBorders>
                  </w:tcPr>
                  <w:p w14:paraId="4C177E30" w14:textId="77777777" w:rsidR="00AB3F4A" w:rsidRPr="00AB3F4A" w:rsidRDefault="00000000" w:rsidP="00271F5A">
                    <w:pPr>
                      <w:spacing w:line="276" w:lineRule="auto"/>
                      <w:jc w:val="right"/>
                      <w:rPr>
                        <w:sz w:val="15"/>
                        <w:szCs w:val="15"/>
                      </w:rPr>
                    </w:pPr>
                    <w:r w:rsidRPr="00AB3F4A">
                      <w:rPr>
                        <w:sz w:val="15"/>
                        <w:szCs w:val="15"/>
                      </w:rPr>
                      <w:t>76,109,565.28</w:t>
                    </w:r>
                  </w:p>
                </w:tc>
                <w:tc>
                  <w:tcPr>
                    <w:tcW w:w="524" w:type="pct"/>
                    <w:tcBorders>
                      <w:top w:val="single" w:sz="6" w:space="0" w:color="auto"/>
                      <w:left w:val="single" w:sz="6" w:space="0" w:color="auto"/>
                      <w:bottom w:val="single" w:sz="4" w:space="0" w:color="auto"/>
                      <w:right w:val="single" w:sz="6" w:space="0" w:color="auto"/>
                    </w:tcBorders>
                  </w:tcPr>
                  <w:p w14:paraId="3C50E5BC" w14:textId="77777777" w:rsidR="00AB3F4A" w:rsidRPr="00AB3F4A" w:rsidRDefault="00000000" w:rsidP="00271F5A">
                    <w:pPr>
                      <w:spacing w:line="276" w:lineRule="auto"/>
                      <w:jc w:val="right"/>
                      <w:rPr>
                        <w:sz w:val="15"/>
                        <w:szCs w:val="15"/>
                      </w:rPr>
                    </w:pPr>
                    <w:r w:rsidRPr="00AB3F4A">
                      <w:rPr>
                        <w:sz w:val="15"/>
                        <w:szCs w:val="15"/>
                      </w:rPr>
                      <w:t>-3,750,340.60</w:t>
                    </w:r>
                  </w:p>
                </w:tc>
                <w:tc>
                  <w:tcPr>
                    <w:tcW w:w="524" w:type="pct"/>
                    <w:tcBorders>
                      <w:top w:val="single" w:sz="6" w:space="0" w:color="auto"/>
                      <w:left w:val="single" w:sz="6" w:space="0" w:color="auto"/>
                      <w:bottom w:val="single" w:sz="4" w:space="0" w:color="auto"/>
                      <w:right w:val="single" w:sz="6" w:space="0" w:color="auto"/>
                    </w:tcBorders>
                  </w:tcPr>
                  <w:p w14:paraId="068A1F2A" w14:textId="77777777" w:rsidR="00AB3F4A" w:rsidRPr="00AB3F4A" w:rsidRDefault="00000000" w:rsidP="00271F5A">
                    <w:pPr>
                      <w:spacing w:line="276" w:lineRule="auto"/>
                      <w:jc w:val="right"/>
                      <w:rPr>
                        <w:sz w:val="15"/>
                        <w:szCs w:val="15"/>
                      </w:rPr>
                    </w:pPr>
                    <w:r w:rsidRPr="00AB3F4A">
                      <w:rPr>
                        <w:sz w:val="15"/>
                        <w:szCs w:val="15"/>
                      </w:rPr>
                      <w:t>-3,750,340.60</w:t>
                    </w:r>
                  </w:p>
                </w:tc>
                <w:tc>
                  <w:tcPr>
                    <w:tcW w:w="522" w:type="pct"/>
                    <w:tcBorders>
                      <w:top w:val="single" w:sz="6" w:space="0" w:color="auto"/>
                      <w:left w:val="single" w:sz="6" w:space="0" w:color="auto"/>
                      <w:bottom w:val="single" w:sz="4" w:space="0" w:color="auto"/>
                      <w:right w:val="single" w:sz="4" w:space="0" w:color="auto"/>
                    </w:tcBorders>
                  </w:tcPr>
                  <w:p w14:paraId="7BDA34C5" w14:textId="77777777" w:rsidR="00AB3F4A" w:rsidRPr="00AB3F4A" w:rsidRDefault="00000000" w:rsidP="00271F5A">
                    <w:pPr>
                      <w:spacing w:line="276" w:lineRule="auto"/>
                      <w:jc w:val="right"/>
                      <w:rPr>
                        <w:sz w:val="15"/>
                        <w:szCs w:val="15"/>
                      </w:rPr>
                    </w:pPr>
                    <w:r w:rsidRPr="00AB3F4A">
                      <w:rPr>
                        <w:sz w:val="15"/>
                        <w:szCs w:val="15"/>
                      </w:rPr>
                      <w:t>-243,603.43</w:t>
                    </w:r>
                  </w:p>
                </w:tc>
              </w:tr>
            </w:sdtContent>
          </w:sdt>
          <w:sdt>
            <w:sdtPr>
              <w:rPr>
                <w:sz w:val="15"/>
                <w:szCs w:val="15"/>
              </w:rPr>
              <w:alias w:val="重要非全资子公司的主要财务信息明细"/>
              <w:tag w:val="_GBC_330f4405d49345f7b8f69770f6eb8b4a"/>
              <w:id w:val="643397901"/>
              <w:lock w:val="sdtLocked"/>
            </w:sdtPr>
            <w:sdtContent>
              <w:tr w:rsidR="00AB3F4A" w14:paraId="7D93C000" w14:textId="77777777" w:rsidTr="00AB3F4A">
                <w:tc>
                  <w:tcPr>
                    <w:tcW w:w="845" w:type="pct"/>
                    <w:tcBorders>
                      <w:top w:val="single" w:sz="6" w:space="0" w:color="auto"/>
                      <w:left w:val="single" w:sz="4" w:space="0" w:color="auto"/>
                      <w:bottom w:val="single" w:sz="4" w:space="0" w:color="auto"/>
                      <w:right w:val="single" w:sz="6" w:space="0" w:color="auto"/>
                    </w:tcBorders>
                  </w:tcPr>
                  <w:p w14:paraId="68686679" w14:textId="77777777" w:rsidR="00AB3F4A" w:rsidRPr="00AB3F4A" w:rsidRDefault="00000000" w:rsidP="00271F5A">
                    <w:pPr>
                      <w:spacing w:line="276" w:lineRule="auto"/>
                      <w:rPr>
                        <w:sz w:val="15"/>
                        <w:szCs w:val="15"/>
                      </w:rPr>
                    </w:pPr>
                    <w:r w:rsidRPr="00AB3F4A">
                      <w:rPr>
                        <w:sz w:val="15"/>
                        <w:szCs w:val="15"/>
                      </w:rPr>
                      <w:t>青岛北洋天青数联智能有限公司</w:t>
                    </w:r>
                  </w:p>
                </w:tc>
                <w:tc>
                  <w:tcPr>
                    <w:tcW w:w="421" w:type="pct"/>
                    <w:tcBorders>
                      <w:top w:val="single" w:sz="6" w:space="0" w:color="auto"/>
                      <w:left w:val="single" w:sz="6" w:space="0" w:color="auto"/>
                      <w:bottom w:val="single" w:sz="4" w:space="0" w:color="auto"/>
                      <w:right w:val="single" w:sz="6" w:space="0" w:color="auto"/>
                    </w:tcBorders>
                  </w:tcPr>
                  <w:p w14:paraId="08301125" w14:textId="77777777" w:rsidR="00AB3F4A" w:rsidRPr="00AB3F4A" w:rsidRDefault="00000000" w:rsidP="00271F5A">
                    <w:pPr>
                      <w:spacing w:line="276" w:lineRule="auto"/>
                      <w:jc w:val="right"/>
                      <w:rPr>
                        <w:sz w:val="15"/>
                        <w:szCs w:val="15"/>
                      </w:rPr>
                    </w:pPr>
                    <w:r w:rsidRPr="00AB3F4A">
                      <w:rPr>
                        <w:sz w:val="15"/>
                        <w:szCs w:val="15"/>
                      </w:rPr>
                      <w:t>26,548,672.50</w:t>
                    </w:r>
                  </w:p>
                </w:tc>
                <w:tc>
                  <w:tcPr>
                    <w:tcW w:w="528" w:type="pct"/>
                    <w:tcBorders>
                      <w:top w:val="single" w:sz="6" w:space="0" w:color="auto"/>
                      <w:left w:val="single" w:sz="6" w:space="0" w:color="auto"/>
                      <w:bottom w:val="single" w:sz="4" w:space="0" w:color="auto"/>
                      <w:right w:val="single" w:sz="6" w:space="0" w:color="auto"/>
                    </w:tcBorders>
                  </w:tcPr>
                  <w:p w14:paraId="370E5C1C" w14:textId="77777777" w:rsidR="00AB3F4A" w:rsidRPr="00AB3F4A" w:rsidRDefault="00000000" w:rsidP="00271F5A">
                    <w:pPr>
                      <w:spacing w:line="276" w:lineRule="auto"/>
                      <w:jc w:val="right"/>
                      <w:rPr>
                        <w:sz w:val="15"/>
                        <w:szCs w:val="15"/>
                      </w:rPr>
                    </w:pPr>
                    <w:r w:rsidRPr="00AB3F4A">
                      <w:rPr>
                        <w:sz w:val="15"/>
                        <w:szCs w:val="15"/>
                      </w:rPr>
                      <w:t>7,528,374.32</w:t>
                    </w:r>
                  </w:p>
                </w:tc>
                <w:tc>
                  <w:tcPr>
                    <w:tcW w:w="556" w:type="pct"/>
                    <w:tcBorders>
                      <w:top w:val="single" w:sz="6" w:space="0" w:color="auto"/>
                      <w:left w:val="single" w:sz="6" w:space="0" w:color="auto"/>
                      <w:bottom w:val="single" w:sz="4" w:space="0" w:color="auto"/>
                      <w:right w:val="single" w:sz="6" w:space="0" w:color="auto"/>
                    </w:tcBorders>
                  </w:tcPr>
                  <w:p w14:paraId="3CF06355" w14:textId="77777777" w:rsidR="00AB3F4A" w:rsidRPr="00AB3F4A" w:rsidRDefault="00000000" w:rsidP="00271F5A">
                    <w:pPr>
                      <w:spacing w:line="276" w:lineRule="auto"/>
                      <w:jc w:val="right"/>
                      <w:rPr>
                        <w:sz w:val="15"/>
                        <w:szCs w:val="15"/>
                      </w:rPr>
                    </w:pPr>
                    <w:r w:rsidRPr="00AB3F4A">
                      <w:rPr>
                        <w:sz w:val="15"/>
                        <w:szCs w:val="15"/>
                      </w:rPr>
                      <w:t>7,528,374.32</w:t>
                    </w:r>
                  </w:p>
                </w:tc>
                <w:tc>
                  <w:tcPr>
                    <w:tcW w:w="524" w:type="pct"/>
                    <w:tcBorders>
                      <w:top w:val="single" w:sz="6" w:space="0" w:color="auto"/>
                      <w:left w:val="single" w:sz="6" w:space="0" w:color="auto"/>
                      <w:bottom w:val="single" w:sz="4" w:space="0" w:color="auto"/>
                      <w:right w:val="single" w:sz="6" w:space="0" w:color="auto"/>
                    </w:tcBorders>
                  </w:tcPr>
                  <w:p w14:paraId="6D1F8074" w14:textId="77777777" w:rsidR="00AB3F4A" w:rsidRPr="00AB3F4A" w:rsidRDefault="00000000" w:rsidP="00271F5A">
                    <w:pPr>
                      <w:spacing w:line="276" w:lineRule="auto"/>
                      <w:jc w:val="right"/>
                      <w:rPr>
                        <w:sz w:val="15"/>
                        <w:szCs w:val="15"/>
                      </w:rPr>
                    </w:pPr>
                    <w:r w:rsidRPr="00AB3F4A">
                      <w:rPr>
                        <w:sz w:val="15"/>
                        <w:szCs w:val="15"/>
                      </w:rPr>
                      <w:t>-1,931,445.57</w:t>
                    </w:r>
                  </w:p>
                </w:tc>
                <w:tc>
                  <w:tcPr>
                    <w:tcW w:w="556" w:type="pct"/>
                    <w:tcBorders>
                      <w:top w:val="single" w:sz="6" w:space="0" w:color="auto"/>
                      <w:left w:val="single" w:sz="6" w:space="0" w:color="auto"/>
                      <w:bottom w:val="single" w:sz="4" w:space="0" w:color="auto"/>
                      <w:right w:val="single" w:sz="6" w:space="0" w:color="auto"/>
                    </w:tcBorders>
                  </w:tcPr>
                  <w:p w14:paraId="6C8FD467" w14:textId="77777777" w:rsidR="00AB3F4A" w:rsidRPr="00AB3F4A" w:rsidRDefault="00000000" w:rsidP="00271F5A">
                    <w:pPr>
                      <w:spacing w:line="276" w:lineRule="auto"/>
                      <w:jc w:val="right"/>
                      <w:rPr>
                        <w:sz w:val="15"/>
                        <w:szCs w:val="15"/>
                      </w:rPr>
                    </w:pPr>
                  </w:p>
                </w:tc>
                <w:tc>
                  <w:tcPr>
                    <w:tcW w:w="524" w:type="pct"/>
                    <w:tcBorders>
                      <w:top w:val="single" w:sz="6" w:space="0" w:color="auto"/>
                      <w:left w:val="single" w:sz="6" w:space="0" w:color="auto"/>
                      <w:bottom w:val="single" w:sz="4" w:space="0" w:color="auto"/>
                      <w:right w:val="single" w:sz="6" w:space="0" w:color="auto"/>
                    </w:tcBorders>
                  </w:tcPr>
                  <w:p w14:paraId="64D473C5" w14:textId="77777777" w:rsidR="00AB3F4A" w:rsidRPr="00AB3F4A" w:rsidRDefault="00000000" w:rsidP="00271F5A">
                    <w:pPr>
                      <w:spacing w:line="276" w:lineRule="auto"/>
                      <w:jc w:val="right"/>
                      <w:rPr>
                        <w:sz w:val="15"/>
                        <w:szCs w:val="15"/>
                      </w:rPr>
                    </w:pPr>
                  </w:p>
                </w:tc>
                <w:tc>
                  <w:tcPr>
                    <w:tcW w:w="524" w:type="pct"/>
                    <w:tcBorders>
                      <w:top w:val="single" w:sz="6" w:space="0" w:color="auto"/>
                      <w:left w:val="single" w:sz="6" w:space="0" w:color="auto"/>
                      <w:bottom w:val="single" w:sz="4" w:space="0" w:color="auto"/>
                      <w:right w:val="single" w:sz="6" w:space="0" w:color="auto"/>
                    </w:tcBorders>
                  </w:tcPr>
                  <w:p w14:paraId="456A2C40" w14:textId="77777777" w:rsidR="00AB3F4A" w:rsidRPr="00AB3F4A" w:rsidRDefault="00000000" w:rsidP="00271F5A">
                    <w:pPr>
                      <w:spacing w:line="276" w:lineRule="auto"/>
                      <w:jc w:val="right"/>
                      <w:rPr>
                        <w:sz w:val="15"/>
                        <w:szCs w:val="15"/>
                      </w:rPr>
                    </w:pPr>
                  </w:p>
                </w:tc>
                <w:tc>
                  <w:tcPr>
                    <w:tcW w:w="522" w:type="pct"/>
                    <w:tcBorders>
                      <w:top w:val="single" w:sz="6" w:space="0" w:color="auto"/>
                      <w:left w:val="single" w:sz="6" w:space="0" w:color="auto"/>
                      <w:bottom w:val="single" w:sz="4" w:space="0" w:color="auto"/>
                      <w:right w:val="single" w:sz="4" w:space="0" w:color="auto"/>
                    </w:tcBorders>
                  </w:tcPr>
                  <w:p w14:paraId="15306B5E" w14:textId="77777777" w:rsidR="00AB3F4A" w:rsidRPr="00AB3F4A" w:rsidRDefault="00000000" w:rsidP="00271F5A">
                    <w:pPr>
                      <w:spacing w:line="276" w:lineRule="auto"/>
                      <w:jc w:val="right"/>
                      <w:rPr>
                        <w:sz w:val="15"/>
                        <w:szCs w:val="15"/>
                      </w:rPr>
                    </w:pPr>
                  </w:p>
                </w:tc>
              </w:tr>
            </w:sdtContent>
          </w:sdt>
        </w:tbl>
        <w:p w14:paraId="2839AB73" w14:textId="77777777" w:rsidR="00AB3F4A" w:rsidRDefault="00000000"/>
        <w:p w14:paraId="62E93CBF" w14:textId="77777777" w:rsidR="00AB3F4A" w:rsidRDefault="00000000">
          <w:pPr>
            <w:rPr>
              <w:rFonts w:cs="Arial"/>
            </w:rPr>
          </w:pPr>
          <w:r>
            <w:rPr>
              <w:rFonts w:cs="Arial" w:hint="eastAsia"/>
            </w:rPr>
            <w:t>其他说明：</w:t>
          </w:r>
        </w:p>
        <w:sdt>
          <w:sdtPr>
            <w:rPr>
              <w:rFonts w:cs="Arial"/>
            </w:rPr>
            <w:alias w:val="重要非全资子公司的主要财务信息的其他说明"/>
            <w:tag w:val="_GBC_c6413d961dad488aae6fcf0fda2bf33a"/>
            <w:id w:val="1128361673"/>
            <w:lock w:val="sdtLocked"/>
          </w:sdtPr>
          <w:sdtContent>
            <w:p w14:paraId="28CC5470" w14:textId="494FCF79" w:rsidR="00AB3F4A" w:rsidRDefault="00000000">
              <w:pPr>
                <w:rPr>
                  <w:rFonts w:cs="Arial"/>
                </w:rPr>
              </w:pPr>
              <w:r>
                <w:rPr>
                  <w:rFonts w:cs="Arial" w:hint="eastAsia"/>
                </w:rPr>
                <w:t>无</w:t>
              </w:r>
            </w:p>
          </w:sdtContent>
        </w:sdt>
        <w:p w14:paraId="48D86506" w14:textId="41D0197D" w:rsidR="00120D52" w:rsidRDefault="00000000">
          <w:pPr>
            <w:rPr>
              <w:rFonts w:cs="Arial"/>
            </w:rPr>
          </w:pPr>
        </w:p>
      </w:sdtContent>
    </w:sdt>
    <w:p w14:paraId="30A870B8" w14:textId="77777777" w:rsidR="00120D52" w:rsidRDefault="00120D52">
      <w:pPr>
        <w:rPr>
          <w:rFonts w:cs="Arial"/>
        </w:rPr>
      </w:pPr>
    </w:p>
    <w:sdt>
      <w:sdtPr>
        <w:rPr>
          <w:rFonts w:ascii="宋体" w:hAnsi="宋体" w:cs="Arial" w:hint="eastAsia"/>
          <w:b w:val="0"/>
          <w:bCs/>
          <w:kern w:val="0"/>
          <w:szCs w:val="21"/>
        </w:rPr>
        <w:alias w:val="模块:使用企业集团资产和清偿企业集团债务的重大限制"/>
        <w:tag w:val="_GBC_573fe5c9daf0401da00d8fc5198daf66"/>
        <w:id w:val="2116246538"/>
        <w:lock w:val="sdtLocked"/>
        <w:placeholder>
          <w:docPart w:val="GBC22222222222222222222222222222"/>
        </w:placeholder>
      </w:sdtPr>
      <w:sdtEndPr>
        <w:rPr>
          <w:b/>
        </w:rPr>
      </w:sdtEndPr>
      <w:sdtContent>
        <w:p w14:paraId="48F91F01" w14:textId="77777777" w:rsidR="00120D52" w:rsidRDefault="008F6847">
          <w:pPr>
            <w:pStyle w:val="4"/>
            <w:numPr>
              <w:ilvl w:val="3"/>
              <w:numId w:val="99"/>
            </w:numPr>
            <w:tabs>
              <w:tab w:val="left" w:pos="644"/>
            </w:tabs>
            <w:rPr>
              <w:rFonts w:ascii="宋体" w:hAnsi="宋体" w:cs="Arial"/>
              <w:szCs w:val="21"/>
            </w:rPr>
          </w:pPr>
          <w:r>
            <w:rPr>
              <w:rFonts w:ascii="宋体" w:hAnsi="宋体" w:cs="Arial" w:hint="eastAsia"/>
              <w:szCs w:val="21"/>
            </w:rPr>
            <w:t>使用企业集团资产和清偿企业集团债务的重大限制：</w:t>
          </w:r>
        </w:p>
        <w:sdt>
          <w:sdtPr>
            <w:alias w:val="是否适用：使用企业集团资产和清偿企业集团债务的重大限制[双击切换]"/>
            <w:tag w:val="_GBC_d4aaeca51c634ffea892b86812441771"/>
            <w:id w:val="-300539226"/>
            <w:lock w:val="sdtLocked"/>
            <w:placeholder>
              <w:docPart w:val="GBC22222222222222222222222222222"/>
            </w:placeholder>
          </w:sdtPr>
          <w:sdtContent>
            <w:p w14:paraId="37B117E3" w14:textId="45CE25DB" w:rsidR="00120D52" w:rsidRDefault="008F6847" w:rsidP="004C201E">
              <w:pPr>
                <w:rPr>
                  <w:rFonts w:cs="Arial"/>
                  <w:b/>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1FEE394E" w14:textId="77777777" w:rsidR="00120D52" w:rsidRDefault="00120D52">
      <w:pPr>
        <w:rPr>
          <w:rFonts w:cs="Arial"/>
        </w:rPr>
      </w:pPr>
    </w:p>
    <w:sdt>
      <w:sdtPr>
        <w:rPr>
          <w:rFonts w:ascii="宋体" w:hAnsi="宋体" w:cs="Arial" w:hint="eastAsia"/>
          <w:b w:val="0"/>
          <w:bCs/>
          <w:kern w:val="0"/>
          <w:szCs w:val="21"/>
        </w:rPr>
        <w:alias w:val="模块:向纳入合并财务报表范围的结构化主体提供的财务支持或其他支持"/>
        <w:tag w:val="_GBC_114877d69a2e4b56b15fb618155127e3"/>
        <w:id w:val="1550264795"/>
        <w:lock w:val="sdtLocked"/>
        <w:placeholder>
          <w:docPart w:val="GBC22222222222222222222222222222"/>
        </w:placeholder>
      </w:sdtPr>
      <w:sdtContent>
        <w:p w14:paraId="11193703" w14:textId="77777777" w:rsidR="00120D52" w:rsidRDefault="008F6847">
          <w:pPr>
            <w:pStyle w:val="4"/>
            <w:numPr>
              <w:ilvl w:val="3"/>
              <w:numId w:val="99"/>
            </w:numPr>
            <w:tabs>
              <w:tab w:val="left" w:pos="644"/>
            </w:tabs>
            <w:rPr>
              <w:rFonts w:ascii="宋体" w:hAnsi="宋体" w:cs="Arial"/>
              <w:szCs w:val="21"/>
            </w:rPr>
          </w:pPr>
          <w:r>
            <w:rPr>
              <w:rFonts w:ascii="宋体" w:hAnsi="宋体" w:cs="Arial" w:hint="eastAsia"/>
              <w:szCs w:val="21"/>
            </w:rPr>
            <w:t>向纳入合并财务报表范围的结构化主体提供的财务支持或其他支持：</w:t>
          </w:r>
        </w:p>
        <w:sdt>
          <w:sdtPr>
            <w:alias w:val="是否适用：向纳入合并财务报表范围的结构化主体提供的财务支持或其他支持[双击切换]"/>
            <w:tag w:val="_GBC_3ee0b326ed544ace8060843f29d4cd3a"/>
            <w:id w:val="1117796810"/>
            <w:lock w:val="sdtLocked"/>
            <w:placeholder>
              <w:docPart w:val="GBC22222222222222222222222222222"/>
            </w:placeholder>
          </w:sdtPr>
          <w:sdtContent>
            <w:p w14:paraId="75E34A1F" w14:textId="6E012AFB" w:rsidR="00120D52" w:rsidRDefault="008F6847" w:rsidP="004C201E">
              <w:pPr>
                <w:rPr>
                  <w:rFonts w:cs="Arial"/>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2B9F7961" w14:textId="77777777" w:rsidR="00120D52" w:rsidRDefault="00120D52">
      <w:pPr>
        <w:rPr>
          <w:rFonts w:cs="Arial"/>
          <w:b/>
        </w:rPr>
      </w:pPr>
    </w:p>
    <w:sdt>
      <w:sdtPr>
        <w:alias w:val="模块:在子公司中的权益其他说明"/>
        <w:tag w:val="_GBC_a0f68dc0a3a24efaa431a8c8d768eb0f"/>
        <w:id w:val="203376478"/>
        <w:lock w:val="sdtLocked"/>
        <w:placeholder>
          <w:docPart w:val="GBC22222222222222222222222222222"/>
        </w:placeholder>
      </w:sdtPr>
      <w:sdtContent>
        <w:p w14:paraId="20004A4B" w14:textId="77777777" w:rsidR="00120D52" w:rsidRDefault="008F6847">
          <w:r>
            <w:rPr>
              <w:rFonts w:hint="eastAsia"/>
            </w:rPr>
            <w:t>其他说明：</w:t>
          </w:r>
        </w:p>
        <w:sdt>
          <w:sdtPr>
            <w:alias w:val="是否适用：在子公司中的权益其他说明[双击切换]"/>
            <w:tag w:val="_GBC_e4c33fb40d7a42bc88681a9facbf5ba5"/>
            <w:id w:val="168216089"/>
            <w:lock w:val="sdtLocked"/>
            <w:placeholder>
              <w:docPart w:val="GBC22222222222222222222222222222"/>
            </w:placeholder>
          </w:sdtPr>
          <w:sdtContent>
            <w:p w14:paraId="0F705CB3" w14:textId="77FCC8AA" w:rsidR="00120D52" w:rsidRDefault="008F6847" w:rsidP="004C201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64A0EEAE" w14:textId="77777777" w:rsidR="00120D52" w:rsidRDefault="00120D52"/>
    <w:p w14:paraId="0CF17722" w14:textId="77777777" w:rsidR="00120D52" w:rsidRDefault="008F6847">
      <w:pPr>
        <w:pStyle w:val="3"/>
        <w:numPr>
          <w:ilvl w:val="2"/>
          <w:numId w:val="98"/>
        </w:numPr>
        <w:rPr>
          <w:rFonts w:ascii="宋体" w:hAnsi="宋体" w:cs="Arial"/>
          <w:szCs w:val="21"/>
        </w:rPr>
      </w:pPr>
      <w:r>
        <w:rPr>
          <w:rFonts w:ascii="宋体" w:hAnsi="宋体" w:cs="Arial" w:hint="eastAsia"/>
          <w:szCs w:val="21"/>
        </w:rPr>
        <w:t>在子公司的所有者权益份额发生变化且仍控制子公司的交易</w:t>
      </w:r>
    </w:p>
    <w:sdt>
      <w:sdtPr>
        <w:alias w:val="是否适用：在子公司的所有者权益份额发生变化且仍控制子公司的交易[双击切换]"/>
        <w:tag w:val="_GBC_51b903d8f50944dc91e91048eba723cd"/>
        <w:id w:val="1081722569"/>
        <w:lock w:val="sdtLocked"/>
        <w:placeholder>
          <w:docPart w:val="GBC22222222222222222222222222222"/>
        </w:placeholder>
      </w:sdtPr>
      <w:sdtContent>
        <w:p w14:paraId="267418BD" w14:textId="319A812A" w:rsidR="004C201E" w:rsidRDefault="008F6847" w:rsidP="004C201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64221E8" w14:textId="4673053E" w:rsidR="00120D52" w:rsidRDefault="00120D52"/>
    <w:p w14:paraId="321B68D8" w14:textId="77777777" w:rsidR="00120D52" w:rsidRDefault="008F6847">
      <w:pPr>
        <w:pStyle w:val="3"/>
        <w:numPr>
          <w:ilvl w:val="2"/>
          <w:numId w:val="98"/>
        </w:numPr>
        <w:rPr>
          <w:rFonts w:ascii="宋体" w:hAnsi="宋体" w:cs="Arial"/>
          <w:szCs w:val="21"/>
        </w:rPr>
      </w:pPr>
      <w:r>
        <w:rPr>
          <w:rFonts w:ascii="宋体" w:hAnsi="宋体" w:cs="Arial" w:hint="eastAsia"/>
          <w:szCs w:val="21"/>
        </w:rPr>
        <w:t>在合营企业或联营企业中的权益</w:t>
      </w:r>
    </w:p>
    <w:sdt>
      <w:sdtPr>
        <w:alias w:val="是否适用：在合营企业或联营企业中的权益[双击切换]"/>
        <w:tag w:val="_GBC_31c0fe2068fd4a898e4269df4925aa76"/>
        <w:id w:val="1895074850"/>
        <w:lock w:val="sdtLocked"/>
        <w:placeholder>
          <w:docPart w:val="GBC22222222222222222222222222222"/>
        </w:placeholder>
      </w:sdtPr>
      <w:sdtContent>
        <w:p w14:paraId="6091FCB6" w14:textId="4A10052B"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宋体" w:hAnsi="宋体" w:cs="宋体" w:hint="eastAsia"/>
          <w:b w:val="0"/>
          <w:bCs/>
          <w:kern w:val="0"/>
          <w:szCs w:val="24"/>
        </w:rPr>
        <w:alias w:val="模块:重要的合营企业或联营企业"/>
        <w:tag w:val="_GBC_49e4a749316a464e89485cda5774fc07"/>
        <w:id w:val="-547220711"/>
        <w:lock w:val="sdtLocked"/>
        <w:placeholder>
          <w:docPart w:val="GBC22222222222222222222222222222"/>
        </w:placeholder>
      </w:sdtPr>
      <w:sdtEndPr>
        <w:rPr>
          <w:rFonts w:cstheme="minorBidi" w:hint="default"/>
          <w:szCs w:val="21"/>
        </w:rPr>
      </w:sdtEndPr>
      <w:sdtContent>
        <w:p w14:paraId="5B98AE94" w14:textId="77777777" w:rsidR="00120D52" w:rsidRDefault="008F6847">
          <w:pPr>
            <w:pStyle w:val="4"/>
            <w:numPr>
              <w:ilvl w:val="3"/>
              <w:numId w:val="100"/>
            </w:numPr>
            <w:tabs>
              <w:tab w:val="left" w:pos="630"/>
            </w:tabs>
            <w:rPr>
              <w:rFonts w:ascii="宋体" w:hAnsi="宋体"/>
            </w:rPr>
          </w:pPr>
          <w:r>
            <w:rPr>
              <w:rFonts w:ascii="宋体" w:hAnsi="宋体" w:hint="eastAsia"/>
            </w:rPr>
            <w:t>重要的合营企业或联营企业</w:t>
          </w:r>
        </w:p>
        <w:sdt>
          <w:sdtPr>
            <w:alias w:val="是否适用：重要的合营企业或联营企业[双击切换]"/>
            <w:tag w:val="_GBC_9973f58b324442d5879a5d16db0cd410"/>
            <w:id w:val="1458916995"/>
            <w:lock w:val="sdtLocked"/>
            <w:placeholder>
              <w:docPart w:val="GBC22222222222222222222222222222"/>
            </w:placeholder>
          </w:sdtPr>
          <w:sdtContent>
            <w:p w14:paraId="0B6E4327" w14:textId="09C657D8"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012EB6A" w14:textId="697F564E" w:rsidR="00120D52" w:rsidRDefault="008F6847">
          <w:pPr>
            <w:jc w:val="right"/>
          </w:pPr>
          <w:r>
            <w:rPr>
              <w:rFonts w:hint="eastAsia"/>
            </w:rPr>
            <w:t>单位：</w:t>
          </w:r>
          <w:sdt>
            <w:sdtPr>
              <w:rPr>
                <w:rFonts w:hint="eastAsia"/>
              </w:rPr>
              <w:alias w:val="单位：财务附注：重要的合营企业或联营企业"/>
              <w:tag w:val="_GBC_fc95ad35f9984b0c84fb2b12ebeb41db"/>
              <w:id w:val="13252440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重要的合营企业或联营企业"/>
              <w:tag w:val="_GBC_95704750d12047c58739551fa2558d6f"/>
              <w:id w:val="-13168695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176" w:type="pct"/>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939"/>
            <w:gridCol w:w="1240"/>
            <w:gridCol w:w="1246"/>
            <w:gridCol w:w="902"/>
            <w:gridCol w:w="1085"/>
            <w:gridCol w:w="1078"/>
            <w:gridCol w:w="1644"/>
          </w:tblGrid>
          <w:tr w:rsidR="00E01357" w14:paraId="02B65441" w14:textId="77777777" w:rsidTr="00E01357">
            <w:trPr>
              <w:trHeight w:val="451"/>
            </w:trPr>
            <w:sdt>
              <w:sdtPr>
                <w:tag w:val="_PLD_bb6c91c88e754a5da79068d0b040e152"/>
                <w:id w:val="-360051335"/>
                <w:lock w:val="sdtLocked"/>
              </w:sdtPr>
              <w:sdtContent>
                <w:tc>
                  <w:tcPr>
                    <w:tcW w:w="1061"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13E9D7C3" w14:textId="77777777" w:rsidR="00E01357" w:rsidRDefault="00000000" w:rsidP="00055569">
                    <w:pPr>
                      <w:jc w:val="center"/>
                      <w:rPr>
                        <w:rFonts w:cs="Arial"/>
                      </w:rPr>
                    </w:pPr>
                    <w:r>
                      <w:rPr>
                        <w:rFonts w:cs="Arial" w:hint="eastAsia"/>
                        <w:lang w:val="en-GB"/>
                      </w:rPr>
                      <w:t>合营企业或联营企业名称</w:t>
                    </w:r>
                  </w:p>
                </w:tc>
              </w:sdtContent>
            </w:sdt>
            <w:sdt>
              <w:sdtPr>
                <w:tag w:val="_PLD_4c91d89257574ee1a96260d900b3fdde"/>
                <w:id w:val="550881027"/>
                <w:lock w:val="sdtLocked"/>
              </w:sdtPr>
              <w:sdtContent>
                <w:tc>
                  <w:tcPr>
                    <w:tcW w:w="679"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14:paraId="0D0704C5" w14:textId="77777777" w:rsidR="00E01357" w:rsidRDefault="00000000" w:rsidP="00055569">
                    <w:pPr>
                      <w:jc w:val="center"/>
                      <w:rPr>
                        <w:rFonts w:cs="Arial"/>
                      </w:rPr>
                    </w:pPr>
                    <w:r>
                      <w:rPr>
                        <w:rFonts w:cs="Arial" w:hint="eastAsia"/>
                        <w:lang w:val="en-GB"/>
                      </w:rPr>
                      <w:t>主要经营地</w:t>
                    </w:r>
                  </w:p>
                </w:tc>
              </w:sdtContent>
            </w:sdt>
            <w:sdt>
              <w:sdtPr>
                <w:tag w:val="_PLD_4a3c73442b1947fdae2c0b554e7271a4"/>
                <w:id w:val="707842384"/>
                <w:lock w:val="sdtLocked"/>
              </w:sdtPr>
              <w:sdtContent>
                <w:tc>
                  <w:tcPr>
                    <w:tcW w:w="682"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14:paraId="614EC47E" w14:textId="77777777" w:rsidR="00E01357" w:rsidRDefault="00000000" w:rsidP="00055569">
                    <w:pPr>
                      <w:jc w:val="center"/>
                      <w:rPr>
                        <w:rFonts w:cs="Arial"/>
                      </w:rPr>
                    </w:pPr>
                    <w:r>
                      <w:rPr>
                        <w:rFonts w:cs="Arial" w:hint="eastAsia"/>
                        <w:lang w:val="en-GB"/>
                      </w:rPr>
                      <w:t>注册地</w:t>
                    </w:r>
                  </w:p>
                </w:tc>
              </w:sdtContent>
            </w:sdt>
            <w:sdt>
              <w:sdtPr>
                <w:tag w:val="_PLD_07a3d19678c44b0db85c15fb74bf76d2"/>
                <w:id w:val="1506863216"/>
                <w:lock w:val="sdtLocked"/>
              </w:sdtPr>
              <w:sdtContent>
                <w:tc>
                  <w:tcPr>
                    <w:tcW w:w="494"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14:paraId="25D50831" w14:textId="77777777" w:rsidR="00E01357" w:rsidRDefault="00000000" w:rsidP="00055569">
                    <w:pPr>
                      <w:jc w:val="center"/>
                      <w:rPr>
                        <w:rFonts w:cs="Arial"/>
                      </w:rPr>
                    </w:pPr>
                    <w:r>
                      <w:rPr>
                        <w:rFonts w:cs="Arial" w:hint="eastAsia"/>
                        <w:lang w:val="en-GB"/>
                      </w:rPr>
                      <w:t>业务性质</w:t>
                    </w:r>
                  </w:p>
                </w:tc>
              </w:sdtContent>
            </w:sdt>
            <w:sdt>
              <w:sdtPr>
                <w:tag w:val="_PLD_cb67afe7283245a29754ca96c69b89fc"/>
                <w:id w:val="-1982763833"/>
                <w:lock w:val="sdtLocked"/>
              </w:sdtPr>
              <w:sdtContent>
                <w:tc>
                  <w:tcPr>
                    <w:tcW w:w="1184" w:type="pct"/>
                    <w:gridSpan w:val="2"/>
                    <w:tcBorders>
                      <w:top w:val="single" w:sz="4" w:space="0" w:color="auto"/>
                      <w:left w:val="single" w:sz="6" w:space="0" w:color="auto"/>
                      <w:bottom w:val="single" w:sz="6" w:space="0" w:color="auto"/>
                      <w:right w:val="single" w:sz="6" w:space="0" w:color="auto"/>
                    </w:tcBorders>
                    <w:shd w:val="clear" w:color="auto" w:fill="auto"/>
                    <w:vAlign w:val="center"/>
                  </w:tcPr>
                  <w:p w14:paraId="78A80149" w14:textId="77777777" w:rsidR="00E01357" w:rsidRDefault="00000000" w:rsidP="00055569">
                    <w:pPr>
                      <w:jc w:val="center"/>
                      <w:rPr>
                        <w:rFonts w:cs="Arial"/>
                      </w:rPr>
                    </w:pPr>
                    <w:r>
                      <w:rPr>
                        <w:rFonts w:cs="Arial" w:hint="eastAsia"/>
                        <w:lang w:val="en-GB"/>
                      </w:rPr>
                      <w:t>持股比例</w:t>
                    </w:r>
                    <w:r>
                      <w:rPr>
                        <w:rFonts w:cs="Arial"/>
                      </w:rPr>
                      <w:t>(%)</w:t>
                    </w:r>
                  </w:p>
                </w:tc>
              </w:sdtContent>
            </w:sdt>
            <w:sdt>
              <w:sdtPr>
                <w:tag w:val="_PLD_0fddec4e9b2a4b3aa0f9a08859cf498e"/>
                <w:id w:val="1755090188"/>
                <w:lock w:val="sdtLocked"/>
              </w:sdtPr>
              <w:sdtContent>
                <w:tc>
                  <w:tcPr>
                    <w:tcW w:w="900" w:type="pct"/>
                    <w:vMerge w:val="restart"/>
                    <w:tcBorders>
                      <w:top w:val="single" w:sz="4" w:space="0" w:color="auto"/>
                      <w:left w:val="single" w:sz="6" w:space="0" w:color="auto"/>
                      <w:bottom w:val="single" w:sz="6" w:space="0" w:color="auto"/>
                      <w:right w:val="single" w:sz="4" w:space="0" w:color="auto"/>
                    </w:tcBorders>
                    <w:shd w:val="clear" w:color="auto" w:fill="auto"/>
                    <w:vAlign w:val="center"/>
                  </w:tcPr>
                  <w:p w14:paraId="60464447" w14:textId="77777777" w:rsidR="00E01357" w:rsidRDefault="00000000" w:rsidP="00055569">
                    <w:pPr>
                      <w:jc w:val="center"/>
                      <w:rPr>
                        <w:rFonts w:cs="Arial"/>
                      </w:rPr>
                    </w:pPr>
                    <w:r>
                      <w:rPr>
                        <w:rFonts w:cs="Arial" w:hint="eastAsia"/>
                        <w:lang w:val="en-GB"/>
                      </w:rPr>
                      <w:t>对合营企业或联营企业投资的会计处理方法</w:t>
                    </w:r>
                  </w:p>
                </w:tc>
              </w:sdtContent>
            </w:sdt>
          </w:tr>
          <w:tr w:rsidR="00E01357" w14:paraId="06215E00" w14:textId="77777777" w:rsidTr="00E01357">
            <w:trPr>
              <w:trHeight w:val="278"/>
            </w:trPr>
            <w:tc>
              <w:tcPr>
                <w:tcW w:w="1061" w:type="pct"/>
                <w:vMerge/>
                <w:tcBorders>
                  <w:top w:val="single" w:sz="4" w:space="0" w:color="auto"/>
                  <w:left w:val="single" w:sz="4" w:space="0" w:color="auto"/>
                  <w:bottom w:val="single" w:sz="6" w:space="0" w:color="auto"/>
                  <w:right w:val="single" w:sz="6" w:space="0" w:color="auto"/>
                </w:tcBorders>
                <w:shd w:val="clear" w:color="auto" w:fill="auto"/>
                <w:vAlign w:val="center"/>
              </w:tcPr>
              <w:p w14:paraId="27CAE9C7" w14:textId="77777777" w:rsidR="00E01357" w:rsidRDefault="00000000" w:rsidP="00055569">
                <w:pPr>
                  <w:rPr>
                    <w:rFonts w:cs="Arial"/>
                  </w:rPr>
                </w:pPr>
              </w:p>
            </w:tc>
            <w:tc>
              <w:tcPr>
                <w:tcW w:w="679" w:type="pct"/>
                <w:vMerge/>
                <w:tcBorders>
                  <w:top w:val="single" w:sz="4" w:space="0" w:color="auto"/>
                  <w:left w:val="single" w:sz="6" w:space="0" w:color="auto"/>
                  <w:bottom w:val="single" w:sz="6" w:space="0" w:color="auto"/>
                  <w:right w:val="single" w:sz="6" w:space="0" w:color="auto"/>
                </w:tcBorders>
                <w:shd w:val="clear" w:color="auto" w:fill="auto"/>
                <w:vAlign w:val="center"/>
              </w:tcPr>
              <w:p w14:paraId="2E77388F" w14:textId="77777777" w:rsidR="00E01357" w:rsidRDefault="00000000" w:rsidP="00055569">
                <w:pPr>
                  <w:rPr>
                    <w:rFonts w:cs="Arial"/>
                  </w:rPr>
                </w:pPr>
              </w:p>
            </w:tc>
            <w:tc>
              <w:tcPr>
                <w:tcW w:w="682" w:type="pct"/>
                <w:vMerge/>
                <w:tcBorders>
                  <w:top w:val="single" w:sz="4" w:space="0" w:color="auto"/>
                  <w:left w:val="single" w:sz="6" w:space="0" w:color="auto"/>
                  <w:bottom w:val="single" w:sz="6" w:space="0" w:color="auto"/>
                  <w:right w:val="single" w:sz="6" w:space="0" w:color="auto"/>
                </w:tcBorders>
                <w:shd w:val="clear" w:color="auto" w:fill="auto"/>
                <w:vAlign w:val="center"/>
              </w:tcPr>
              <w:p w14:paraId="2EC19872" w14:textId="77777777" w:rsidR="00E01357" w:rsidRDefault="00000000" w:rsidP="00055569">
                <w:pPr>
                  <w:rPr>
                    <w:rFonts w:cs="Arial"/>
                  </w:rPr>
                </w:pPr>
              </w:p>
            </w:tc>
            <w:tc>
              <w:tcPr>
                <w:tcW w:w="494" w:type="pct"/>
                <w:vMerge/>
                <w:tcBorders>
                  <w:top w:val="single" w:sz="4" w:space="0" w:color="auto"/>
                  <w:left w:val="single" w:sz="6" w:space="0" w:color="auto"/>
                  <w:bottom w:val="single" w:sz="6" w:space="0" w:color="auto"/>
                  <w:right w:val="single" w:sz="6" w:space="0" w:color="auto"/>
                </w:tcBorders>
                <w:shd w:val="clear" w:color="auto" w:fill="auto"/>
                <w:vAlign w:val="center"/>
              </w:tcPr>
              <w:p w14:paraId="540226BA" w14:textId="77777777" w:rsidR="00E01357" w:rsidRDefault="00000000" w:rsidP="00055569">
                <w:pPr>
                  <w:rPr>
                    <w:rFonts w:cs="Arial"/>
                  </w:rPr>
                </w:pPr>
              </w:p>
            </w:tc>
            <w:sdt>
              <w:sdtPr>
                <w:tag w:val="_PLD_42f14f52720a4c87819c9bd5211ded18"/>
                <w:id w:val="1764186818"/>
                <w:lock w:val="sdtLocked"/>
              </w:sdtPr>
              <w:sdtContent>
                <w:tc>
                  <w:tcPr>
                    <w:tcW w:w="594" w:type="pct"/>
                    <w:tcBorders>
                      <w:top w:val="single" w:sz="4" w:space="0" w:color="auto"/>
                      <w:left w:val="single" w:sz="6" w:space="0" w:color="auto"/>
                      <w:bottom w:val="single" w:sz="6" w:space="0" w:color="auto"/>
                      <w:right w:val="single" w:sz="6" w:space="0" w:color="auto"/>
                    </w:tcBorders>
                    <w:shd w:val="clear" w:color="auto" w:fill="auto"/>
                    <w:vAlign w:val="center"/>
                  </w:tcPr>
                  <w:p w14:paraId="71949B30" w14:textId="77777777" w:rsidR="00E01357" w:rsidRDefault="00000000" w:rsidP="00055569">
                    <w:pPr>
                      <w:jc w:val="center"/>
                      <w:rPr>
                        <w:rFonts w:cs="Arial"/>
                      </w:rPr>
                    </w:pPr>
                    <w:r>
                      <w:rPr>
                        <w:rFonts w:cs="Arial" w:hint="eastAsia"/>
                        <w:lang w:val="en-GB"/>
                      </w:rPr>
                      <w:t>直接</w:t>
                    </w:r>
                  </w:p>
                </w:tc>
              </w:sdtContent>
            </w:sdt>
            <w:sdt>
              <w:sdtPr>
                <w:tag w:val="_PLD_e87318e11f6c4411aa17083e3a10cd90"/>
                <w:id w:val="380062001"/>
                <w:lock w:val="sdtLocked"/>
              </w:sdtPr>
              <w:sdtContent>
                <w:tc>
                  <w:tcPr>
                    <w:tcW w:w="590" w:type="pct"/>
                    <w:tcBorders>
                      <w:top w:val="single" w:sz="4" w:space="0" w:color="auto"/>
                      <w:left w:val="single" w:sz="6" w:space="0" w:color="auto"/>
                      <w:bottom w:val="single" w:sz="6" w:space="0" w:color="auto"/>
                      <w:right w:val="single" w:sz="6" w:space="0" w:color="auto"/>
                    </w:tcBorders>
                    <w:shd w:val="clear" w:color="auto" w:fill="auto"/>
                    <w:vAlign w:val="center"/>
                  </w:tcPr>
                  <w:p w14:paraId="6D1276AC" w14:textId="77777777" w:rsidR="00E01357" w:rsidRDefault="00000000" w:rsidP="00055569">
                    <w:pPr>
                      <w:jc w:val="center"/>
                      <w:rPr>
                        <w:rFonts w:cs="Arial"/>
                      </w:rPr>
                    </w:pPr>
                    <w:r>
                      <w:rPr>
                        <w:rFonts w:cs="Arial" w:hint="eastAsia"/>
                        <w:lang w:val="en-GB"/>
                      </w:rPr>
                      <w:t>间接</w:t>
                    </w:r>
                  </w:p>
                </w:tc>
              </w:sdtContent>
            </w:sdt>
            <w:tc>
              <w:tcPr>
                <w:tcW w:w="900" w:type="pct"/>
                <w:vMerge/>
                <w:tcBorders>
                  <w:top w:val="single" w:sz="4" w:space="0" w:color="auto"/>
                  <w:left w:val="single" w:sz="6" w:space="0" w:color="auto"/>
                  <w:bottom w:val="single" w:sz="6" w:space="0" w:color="auto"/>
                  <w:right w:val="single" w:sz="4" w:space="0" w:color="auto"/>
                </w:tcBorders>
                <w:vAlign w:val="center"/>
              </w:tcPr>
              <w:p w14:paraId="785F9699" w14:textId="77777777" w:rsidR="00E01357" w:rsidRDefault="00000000" w:rsidP="00055569">
                <w:pPr>
                  <w:rPr>
                    <w:rFonts w:cs="Arial"/>
                  </w:rPr>
                </w:pPr>
              </w:p>
            </w:tc>
          </w:tr>
          <w:sdt>
            <w:sdtPr>
              <w:alias w:val="重要的合营企业或联营企业明细"/>
              <w:tag w:val="_GBC_a1baed559822472c8c78b05cadceb35a"/>
              <w:id w:val="702296680"/>
              <w:lock w:val="sdtLocked"/>
            </w:sdtPr>
            <w:sdtContent>
              <w:tr w:rsidR="00E01357" w14:paraId="142CA7F6" w14:textId="77777777" w:rsidTr="00E01357">
                <w:tc>
                  <w:tcPr>
                    <w:tcW w:w="1061" w:type="pct"/>
                    <w:tcBorders>
                      <w:top w:val="single" w:sz="6" w:space="0" w:color="auto"/>
                      <w:left w:val="single" w:sz="4" w:space="0" w:color="auto"/>
                      <w:bottom w:val="single" w:sz="4" w:space="0" w:color="auto"/>
                      <w:right w:val="single" w:sz="6" w:space="0" w:color="auto"/>
                    </w:tcBorders>
                  </w:tcPr>
                  <w:p w14:paraId="491FE790" w14:textId="77777777" w:rsidR="00E01357" w:rsidRDefault="00000000" w:rsidP="00055569">
                    <w:r>
                      <w:t>江苏天海特种装备有限公司</w:t>
                    </w:r>
                  </w:p>
                </w:tc>
                <w:tc>
                  <w:tcPr>
                    <w:tcW w:w="679" w:type="pct"/>
                    <w:tcBorders>
                      <w:top w:val="single" w:sz="6" w:space="0" w:color="auto"/>
                      <w:left w:val="single" w:sz="6" w:space="0" w:color="auto"/>
                      <w:bottom w:val="single" w:sz="4" w:space="0" w:color="auto"/>
                      <w:right w:val="single" w:sz="6" w:space="0" w:color="auto"/>
                    </w:tcBorders>
                  </w:tcPr>
                  <w:p w14:paraId="680356AD" w14:textId="77777777" w:rsidR="00E01357" w:rsidRDefault="00000000" w:rsidP="00055569">
                    <w:r>
                      <w:t>江苏省镇江市</w:t>
                    </w:r>
                  </w:p>
                </w:tc>
                <w:tc>
                  <w:tcPr>
                    <w:tcW w:w="682" w:type="pct"/>
                    <w:tcBorders>
                      <w:top w:val="single" w:sz="6" w:space="0" w:color="auto"/>
                      <w:left w:val="single" w:sz="6" w:space="0" w:color="auto"/>
                      <w:bottom w:val="single" w:sz="4" w:space="0" w:color="auto"/>
                      <w:right w:val="single" w:sz="6" w:space="0" w:color="auto"/>
                    </w:tcBorders>
                  </w:tcPr>
                  <w:p w14:paraId="6321231B" w14:textId="77777777" w:rsidR="00E01357" w:rsidRDefault="00000000" w:rsidP="00055569">
                    <w:r>
                      <w:t>江苏省镇江市</w:t>
                    </w:r>
                  </w:p>
                </w:tc>
                <w:tc>
                  <w:tcPr>
                    <w:tcW w:w="494" w:type="pct"/>
                    <w:tcBorders>
                      <w:top w:val="single" w:sz="6" w:space="0" w:color="auto"/>
                      <w:left w:val="single" w:sz="6" w:space="0" w:color="auto"/>
                      <w:bottom w:val="single" w:sz="4" w:space="0" w:color="auto"/>
                      <w:right w:val="single" w:sz="6" w:space="0" w:color="auto"/>
                    </w:tcBorders>
                  </w:tcPr>
                  <w:p w14:paraId="094CB11B" w14:textId="77777777" w:rsidR="00E01357" w:rsidRDefault="00000000" w:rsidP="00055569">
                    <w:r>
                      <w:t>生产</w:t>
                    </w:r>
                  </w:p>
                </w:tc>
                <w:tc>
                  <w:tcPr>
                    <w:tcW w:w="594" w:type="pct"/>
                    <w:tcBorders>
                      <w:top w:val="single" w:sz="6" w:space="0" w:color="auto"/>
                      <w:left w:val="single" w:sz="6" w:space="0" w:color="auto"/>
                      <w:bottom w:val="single" w:sz="4" w:space="0" w:color="auto"/>
                      <w:right w:val="single" w:sz="6" w:space="0" w:color="auto"/>
                    </w:tcBorders>
                  </w:tcPr>
                  <w:p w14:paraId="5E331AAB" w14:textId="77777777" w:rsidR="00E01357" w:rsidRDefault="00000000" w:rsidP="00055569">
                    <w:pPr>
                      <w:jc w:val="right"/>
                    </w:pPr>
                  </w:p>
                </w:tc>
                <w:tc>
                  <w:tcPr>
                    <w:tcW w:w="590" w:type="pct"/>
                    <w:tcBorders>
                      <w:top w:val="single" w:sz="6" w:space="0" w:color="auto"/>
                      <w:left w:val="single" w:sz="6" w:space="0" w:color="auto"/>
                      <w:bottom w:val="single" w:sz="4" w:space="0" w:color="auto"/>
                      <w:right w:val="single" w:sz="6" w:space="0" w:color="auto"/>
                    </w:tcBorders>
                  </w:tcPr>
                  <w:p w14:paraId="6993055C" w14:textId="77777777" w:rsidR="00E01357" w:rsidRDefault="00000000" w:rsidP="00055569">
                    <w:pPr>
                      <w:jc w:val="right"/>
                    </w:pPr>
                    <w:r>
                      <w:t>27.461</w:t>
                    </w:r>
                  </w:p>
                </w:tc>
                <w:tc>
                  <w:tcPr>
                    <w:tcW w:w="900" w:type="pct"/>
                    <w:tcBorders>
                      <w:top w:val="single" w:sz="6" w:space="0" w:color="auto"/>
                      <w:left w:val="single" w:sz="6" w:space="0" w:color="auto"/>
                      <w:bottom w:val="single" w:sz="4" w:space="0" w:color="auto"/>
                      <w:right w:val="single" w:sz="4" w:space="0" w:color="auto"/>
                    </w:tcBorders>
                  </w:tcPr>
                  <w:p w14:paraId="48418233" w14:textId="77777777" w:rsidR="00E01357" w:rsidRDefault="00000000" w:rsidP="00055569">
                    <w:r>
                      <w:t>权益法</w:t>
                    </w:r>
                  </w:p>
                </w:tc>
              </w:tr>
            </w:sdtContent>
          </w:sdt>
          <w:sdt>
            <w:sdtPr>
              <w:alias w:val="重要的合营企业或联营企业明细"/>
              <w:tag w:val="_GBC_a1baed559822472c8c78b05cadceb35a"/>
              <w:id w:val="80808872"/>
              <w:lock w:val="sdtLocked"/>
            </w:sdtPr>
            <w:sdtContent>
              <w:tr w:rsidR="00E01357" w14:paraId="6B35DBB5" w14:textId="77777777" w:rsidTr="00E01357">
                <w:tc>
                  <w:tcPr>
                    <w:tcW w:w="1061" w:type="pct"/>
                    <w:tcBorders>
                      <w:top w:val="single" w:sz="6" w:space="0" w:color="auto"/>
                      <w:left w:val="single" w:sz="4" w:space="0" w:color="auto"/>
                      <w:bottom w:val="single" w:sz="4" w:space="0" w:color="auto"/>
                      <w:right w:val="single" w:sz="6" w:space="0" w:color="auto"/>
                    </w:tcBorders>
                  </w:tcPr>
                  <w:p w14:paraId="10343C25" w14:textId="77777777" w:rsidR="00E01357" w:rsidRDefault="00000000" w:rsidP="00055569">
                    <w:r>
                      <w:t>北京伯肯节能科技股份有限公司</w:t>
                    </w:r>
                  </w:p>
                </w:tc>
                <w:tc>
                  <w:tcPr>
                    <w:tcW w:w="679" w:type="pct"/>
                    <w:tcBorders>
                      <w:top w:val="single" w:sz="6" w:space="0" w:color="auto"/>
                      <w:left w:val="single" w:sz="6" w:space="0" w:color="auto"/>
                      <w:bottom w:val="single" w:sz="4" w:space="0" w:color="auto"/>
                      <w:right w:val="single" w:sz="6" w:space="0" w:color="auto"/>
                    </w:tcBorders>
                  </w:tcPr>
                  <w:p w14:paraId="3EF41EA0" w14:textId="77777777" w:rsidR="00E01357" w:rsidRDefault="00000000" w:rsidP="00055569">
                    <w:r>
                      <w:t>北京市</w:t>
                    </w:r>
                  </w:p>
                </w:tc>
                <w:tc>
                  <w:tcPr>
                    <w:tcW w:w="682" w:type="pct"/>
                    <w:tcBorders>
                      <w:top w:val="single" w:sz="6" w:space="0" w:color="auto"/>
                      <w:left w:val="single" w:sz="6" w:space="0" w:color="auto"/>
                      <w:bottom w:val="single" w:sz="4" w:space="0" w:color="auto"/>
                      <w:right w:val="single" w:sz="6" w:space="0" w:color="auto"/>
                    </w:tcBorders>
                  </w:tcPr>
                  <w:p w14:paraId="3647A908" w14:textId="77777777" w:rsidR="00E01357" w:rsidRDefault="00000000" w:rsidP="00055569">
                    <w:r>
                      <w:t>北京市</w:t>
                    </w:r>
                  </w:p>
                </w:tc>
                <w:tc>
                  <w:tcPr>
                    <w:tcW w:w="494" w:type="pct"/>
                    <w:tcBorders>
                      <w:top w:val="single" w:sz="6" w:space="0" w:color="auto"/>
                      <w:left w:val="single" w:sz="6" w:space="0" w:color="auto"/>
                      <w:bottom w:val="single" w:sz="4" w:space="0" w:color="auto"/>
                      <w:right w:val="single" w:sz="6" w:space="0" w:color="auto"/>
                    </w:tcBorders>
                  </w:tcPr>
                  <w:p w14:paraId="762C67A1" w14:textId="77777777" w:rsidR="00E01357" w:rsidRDefault="00000000" w:rsidP="00055569">
                    <w:r>
                      <w:t>生产</w:t>
                    </w:r>
                  </w:p>
                </w:tc>
                <w:tc>
                  <w:tcPr>
                    <w:tcW w:w="594" w:type="pct"/>
                    <w:tcBorders>
                      <w:top w:val="single" w:sz="6" w:space="0" w:color="auto"/>
                      <w:left w:val="single" w:sz="6" w:space="0" w:color="auto"/>
                      <w:bottom w:val="single" w:sz="4" w:space="0" w:color="auto"/>
                      <w:right w:val="single" w:sz="6" w:space="0" w:color="auto"/>
                    </w:tcBorders>
                  </w:tcPr>
                  <w:p w14:paraId="20906F85" w14:textId="77777777" w:rsidR="00E01357" w:rsidRDefault="00000000" w:rsidP="00055569">
                    <w:pPr>
                      <w:jc w:val="right"/>
                    </w:pPr>
                  </w:p>
                </w:tc>
                <w:tc>
                  <w:tcPr>
                    <w:tcW w:w="590" w:type="pct"/>
                    <w:tcBorders>
                      <w:top w:val="single" w:sz="6" w:space="0" w:color="auto"/>
                      <w:left w:val="single" w:sz="6" w:space="0" w:color="auto"/>
                      <w:bottom w:val="single" w:sz="4" w:space="0" w:color="auto"/>
                      <w:right w:val="single" w:sz="6" w:space="0" w:color="auto"/>
                    </w:tcBorders>
                  </w:tcPr>
                  <w:p w14:paraId="601307AC" w14:textId="77777777" w:rsidR="00E01357" w:rsidRDefault="00000000" w:rsidP="00055569">
                    <w:pPr>
                      <w:jc w:val="right"/>
                    </w:pPr>
                    <w:r>
                      <w:t>9.93</w:t>
                    </w:r>
                  </w:p>
                </w:tc>
                <w:tc>
                  <w:tcPr>
                    <w:tcW w:w="900" w:type="pct"/>
                    <w:tcBorders>
                      <w:top w:val="single" w:sz="6" w:space="0" w:color="auto"/>
                      <w:left w:val="single" w:sz="6" w:space="0" w:color="auto"/>
                      <w:bottom w:val="single" w:sz="4" w:space="0" w:color="auto"/>
                      <w:right w:val="single" w:sz="4" w:space="0" w:color="auto"/>
                    </w:tcBorders>
                  </w:tcPr>
                  <w:p w14:paraId="551A40D4" w14:textId="77777777" w:rsidR="00E01357" w:rsidRDefault="00000000" w:rsidP="00055569">
                    <w:r>
                      <w:t>权益法</w:t>
                    </w:r>
                  </w:p>
                </w:tc>
              </w:tr>
            </w:sdtContent>
          </w:sdt>
          <w:sdt>
            <w:sdtPr>
              <w:alias w:val="重要的合营企业或联营企业明细"/>
              <w:tag w:val="_GBC_a1baed559822472c8c78b05cadceb35a"/>
              <w:id w:val="-2138628789"/>
              <w:lock w:val="sdtLocked"/>
            </w:sdtPr>
            <w:sdtContent>
              <w:tr w:rsidR="00E01357" w14:paraId="522650D9" w14:textId="77777777" w:rsidTr="00E01357">
                <w:tc>
                  <w:tcPr>
                    <w:tcW w:w="1061" w:type="pct"/>
                    <w:tcBorders>
                      <w:top w:val="single" w:sz="6" w:space="0" w:color="auto"/>
                      <w:left w:val="single" w:sz="4" w:space="0" w:color="auto"/>
                      <w:bottom w:val="single" w:sz="4" w:space="0" w:color="auto"/>
                      <w:right w:val="single" w:sz="6" w:space="0" w:color="auto"/>
                    </w:tcBorders>
                  </w:tcPr>
                  <w:p w14:paraId="0C3A8EAA" w14:textId="77777777" w:rsidR="00E01357" w:rsidRDefault="00000000" w:rsidP="00055569">
                    <w:r>
                      <w:t>北京京城海通科技文化发展有限公司</w:t>
                    </w:r>
                  </w:p>
                </w:tc>
                <w:tc>
                  <w:tcPr>
                    <w:tcW w:w="679" w:type="pct"/>
                    <w:tcBorders>
                      <w:top w:val="single" w:sz="6" w:space="0" w:color="auto"/>
                      <w:left w:val="single" w:sz="6" w:space="0" w:color="auto"/>
                      <w:bottom w:val="single" w:sz="4" w:space="0" w:color="auto"/>
                      <w:right w:val="single" w:sz="6" w:space="0" w:color="auto"/>
                    </w:tcBorders>
                  </w:tcPr>
                  <w:p w14:paraId="3D7FD66A" w14:textId="77777777" w:rsidR="00E01357" w:rsidRDefault="00000000" w:rsidP="00055569">
                    <w:r>
                      <w:t>北京市</w:t>
                    </w:r>
                  </w:p>
                </w:tc>
                <w:tc>
                  <w:tcPr>
                    <w:tcW w:w="682" w:type="pct"/>
                    <w:tcBorders>
                      <w:top w:val="single" w:sz="6" w:space="0" w:color="auto"/>
                      <w:left w:val="single" w:sz="6" w:space="0" w:color="auto"/>
                      <w:bottom w:val="single" w:sz="4" w:space="0" w:color="auto"/>
                      <w:right w:val="single" w:sz="6" w:space="0" w:color="auto"/>
                    </w:tcBorders>
                  </w:tcPr>
                  <w:p w14:paraId="6C51855C" w14:textId="77777777" w:rsidR="00E01357" w:rsidRDefault="00000000" w:rsidP="00055569">
                    <w:r>
                      <w:t>北京市</w:t>
                    </w:r>
                  </w:p>
                </w:tc>
                <w:tc>
                  <w:tcPr>
                    <w:tcW w:w="494" w:type="pct"/>
                    <w:tcBorders>
                      <w:top w:val="single" w:sz="6" w:space="0" w:color="auto"/>
                      <w:left w:val="single" w:sz="6" w:space="0" w:color="auto"/>
                      <w:bottom w:val="single" w:sz="4" w:space="0" w:color="auto"/>
                      <w:right w:val="single" w:sz="6" w:space="0" w:color="auto"/>
                    </w:tcBorders>
                  </w:tcPr>
                  <w:p w14:paraId="0E7606FF" w14:textId="77777777" w:rsidR="00E01357" w:rsidRDefault="00000000" w:rsidP="00055569">
                    <w:r>
                      <w:t>租赁</w:t>
                    </w:r>
                  </w:p>
                </w:tc>
                <w:tc>
                  <w:tcPr>
                    <w:tcW w:w="594" w:type="pct"/>
                    <w:tcBorders>
                      <w:top w:val="single" w:sz="6" w:space="0" w:color="auto"/>
                      <w:left w:val="single" w:sz="6" w:space="0" w:color="auto"/>
                      <w:bottom w:val="single" w:sz="4" w:space="0" w:color="auto"/>
                      <w:right w:val="single" w:sz="6" w:space="0" w:color="auto"/>
                    </w:tcBorders>
                  </w:tcPr>
                  <w:p w14:paraId="60F71FC1" w14:textId="77777777" w:rsidR="00E01357" w:rsidRDefault="00000000" w:rsidP="00055569">
                    <w:pPr>
                      <w:jc w:val="right"/>
                    </w:pPr>
                  </w:p>
                </w:tc>
                <w:tc>
                  <w:tcPr>
                    <w:tcW w:w="590" w:type="pct"/>
                    <w:tcBorders>
                      <w:top w:val="single" w:sz="6" w:space="0" w:color="auto"/>
                      <w:left w:val="single" w:sz="6" w:space="0" w:color="auto"/>
                      <w:bottom w:val="single" w:sz="4" w:space="0" w:color="auto"/>
                      <w:right w:val="single" w:sz="6" w:space="0" w:color="auto"/>
                    </w:tcBorders>
                  </w:tcPr>
                  <w:p w14:paraId="038A1505" w14:textId="77777777" w:rsidR="00E01357" w:rsidRDefault="00000000" w:rsidP="00055569">
                    <w:pPr>
                      <w:jc w:val="right"/>
                    </w:pPr>
                    <w:r>
                      <w:t>49.00</w:t>
                    </w:r>
                  </w:p>
                </w:tc>
                <w:tc>
                  <w:tcPr>
                    <w:tcW w:w="900" w:type="pct"/>
                    <w:tcBorders>
                      <w:top w:val="single" w:sz="6" w:space="0" w:color="auto"/>
                      <w:left w:val="single" w:sz="6" w:space="0" w:color="auto"/>
                      <w:bottom w:val="single" w:sz="4" w:space="0" w:color="auto"/>
                      <w:right w:val="single" w:sz="4" w:space="0" w:color="auto"/>
                    </w:tcBorders>
                  </w:tcPr>
                  <w:p w14:paraId="6355157D" w14:textId="77777777" w:rsidR="00E01357" w:rsidRDefault="00000000" w:rsidP="00055569">
                    <w:r>
                      <w:t>权益法</w:t>
                    </w:r>
                  </w:p>
                </w:tc>
              </w:tr>
            </w:sdtContent>
          </w:sdt>
          <w:sdt>
            <w:sdtPr>
              <w:alias w:val="重要的合营企业或联营企业明细"/>
              <w:tag w:val="_GBC_a1baed559822472c8c78b05cadceb35a"/>
              <w:id w:val="388929135"/>
              <w:lock w:val="sdtLocked"/>
            </w:sdtPr>
            <w:sdtContent>
              <w:tr w:rsidR="00E01357" w14:paraId="3AEB8CE7" w14:textId="77777777" w:rsidTr="00E01357">
                <w:tc>
                  <w:tcPr>
                    <w:tcW w:w="1061" w:type="pct"/>
                    <w:tcBorders>
                      <w:top w:val="single" w:sz="6" w:space="0" w:color="auto"/>
                      <w:left w:val="single" w:sz="4" w:space="0" w:color="auto"/>
                      <w:bottom w:val="single" w:sz="4" w:space="0" w:color="auto"/>
                      <w:right w:val="single" w:sz="6" w:space="0" w:color="auto"/>
                    </w:tcBorders>
                  </w:tcPr>
                  <w:p w14:paraId="22F87903" w14:textId="77777777" w:rsidR="00E01357" w:rsidRDefault="00000000" w:rsidP="00055569">
                    <w:proofErr w:type="gramStart"/>
                    <w:r>
                      <w:t>北清智</w:t>
                    </w:r>
                    <w:proofErr w:type="gramEnd"/>
                    <w:r>
                      <w:t>创（北京）新能源汽车科技有限公司</w:t>
                    </w:r>
                  </w:p>
                </w:tc>
                <w:tc>
                  <w:tcPr>
                    <w:tcW w:w="679" w:type="pct"/>
                    <w:tcBorders>
                      <w:top w:val="single" w:sz="6" w:space="0" w:color="auto"/>
                      <w:left w:val="single" w:sz="6" w:space="0" w:color="auto"/>
                      <w:bottom w:val="single" w:sz="4" w:space="0" w:color="auto"/>
                      <w:right w:val="single" w:sz="6" w:space="0" w:color="auto"/>
                    </w:tcBorders>
                  </w:tcPr>
                  <w:p w14:paraId="31473C4F" w14:textId="77777777" w:rsidR="00E01357" w:rsidRDefault="00000000" w:rsidP="00055569">
                    <w:r>
                      <w:t>北京市</w:t>
                    </w:r>
                  </w:p>
                </w:tc>
                <w:tc>
                  <w:tcPr>
                    <w:tcW w:w="682" w:type="pct"/>
                    <w:tcBorders>
                      <w:top w:val="single" w:sz="6" w:space="0" w:color="auto"/>
                      <w:left w:val="single" w:sz="6" w:space="0" w:color="auto"/>
                      <w:bottom w:val="single" w:sz="4" w:space="0" w:color="auto"/>
                      <w:right w:val="single" w:sz="6" w:space="0" w:color="auto"/>
                    </w:tcBorders>
                  </w:tcPr>
                  <w:p w14:paraId="14E182D6" w14:textId="77777777" w:rsidR="00E01357" w:rsidRDefault="00000000" w:rsidP="00055569">
                    <w:r>
                      <w:t>北京市</w:t>
                    </w:r>
                  </w:p>
                </w:tc>
                <w:tc>
                  <w:tcPr>
                    <w:tcW w:w="494" w:type="pct"/>
                    <w:tcBorders>
                      <w:top w:val="single" w:sz="6" w:space="0" w:color="auto"/>
                      <w:left w:val="single" w:sz="6" w:space="0" w:color="auto"/>
                      <w:bottom w:val="single" w:sz="4" w:space="0" w:color="auto"/>
                      <w:right w:val="single" w:sz="6" w:space="0" w:color="auto"/>
                    </w:tcBorders>
                  </w:tcPr>
                  <w:p w14:paraId="2A6500F1" w14:textId="77777777" w:rsidR="00E01357" w:rsidRDefault="00000000" w:rsidP="00055569">
                    <w:r>
                      <w:t>生产</w:t>
                    </w:r>
                  </w:p>
                </w:tc>
                <w:tc>
                  <w:tcPr>
                    <w:tcW w:w="594" w:type="pct"/>
                    <w:tcBorders>
                      <w:top w:val="single" w:sz="6" w:space="0" w:color="auto"/>
                      <w:left w:val="single" w:sz="6" w:space="0" w:color="auto"/>
                      <w:bottom w:val="single" w:sz="4" w:space="0" w:color="auto"/>
                      <w:right w:val="single" w:sz="6" w:space="0" w:color="auto"/>
                    </w:tcBorders>
                  </w:tcPr>
                  <w:p w14:paraId="7FE1F60A" w14:textId="77777777" w:rsidR="00E01357" w:rsidRDefault="00000000" w:rsidP="00055569">
                    <w:pPr>
                      <w:jc w:val="right"/>
                    </w:pPr>
                  </w:p>
                </w:tc>
                <w:tc>
                  <w:tcPr>
                    <w:tcW w:w="590" w:type="pct"/>
                    <w:tcBorders>
                      <w:top w:val="single" w:sz="6" w:space="0" w:color="auto"/>
                      <w:left w:val="single" w:sz="6" w:space="0" w:color="auto"/>
                      <w:bottom w:val="single" w:sz="4" w:space="0" w:color="auto"/>
                      <w:right w:val="single" w:sz="6" w:space="0" w:color="auto"/>
                    </w:tcBorders>
                  </w:tcPr>
                  <w:p w14:paraId="1AA8CB55" w14:textId="77777777" w:rsidR="00E01357" w:rsidRDefault="00000000" w:rsidP="00055569">
                    <w:pPr>
                      <w:jc w:val="right"/>
                    </w:pPr>
                    <w:r>
                      <w:t>10.00</w:t>
                    </w:r>
                  </w:p>
                </w:tc>
                <w:tc>
                  <w:tcPr>
                    <w:tcW w:w="900" w:type="pct"/>
                    <w:tcBorders>
                      <w:top w:val="single" w:sz="6" w:space="0" w:color="auto"/>
                      <w:left w:val="single" w:sz="6" w:space="0" w:color="auto"/>
                      <w:bottom w:val="single" w:sz="4" w:space="0" w:color="auto"/>
                      <w:right w:val="single" w:sz="4" w:space="0" w:color="auto"/>
                    </w:tcBorders>
                  </w:tcPr>
                  <w:p w14:paraId="588D2C5B" w14:textId="77777777" w:rsidR="00E01357" w:rsidRDefault="00000000" w:rsidP="00055569">
                    <w:r>
                      <w:t>权益法</w:t>
                    </w:r>
                  </w:p>
                </w:tc>
              </w:tr>
            </w:sdtContent>
          </w:sdt>
        </w:tbl>
        <w:p w14:paraId="23B9C66F" w14:textId="77777777" w:rsidR="00E01357" w:rsidRDefault="00000000"/>
        <w:p w14:paraId="78D01985" w14:textId="77777777" w:rsidR="00120D52" w:rsidRDefault="008F6847">
          <w:pPr>
            <w:rPr>
              <w:rFonts w:cs="Arial"/>
            </w:rPr>
          </w:pPr>
          <w:r>
            <w:rPr>
              <w:rFonts w:cs="Arial" w:hint="eastAsia"/>
            </w:rPr>
            <w:t>在合营企业或联营企业的持股比例不同于表决权比例的说明：</w:t>
          </w:r>
        </w:p>
        <w:p w14:paraId="627000BF" w14:textId="53DEE902" w:rsidR="00120D52" w:rsidRDefault="00000000">
          <w:pPr>
            <w:rPr>
              <w:rFonts w:cs="Arial"/>
            </w:rPr>
          </w:pPr>
          <w:sdt>
            <w:sdtPr>
              <w:rPr>
                <w:rFonts w:cs="Arial"/>
              </w:rPr>
              <w:alias w:val="在合营企业或联营企业的持股比例不同于表决权比例的说明"/>
              <w:tag w:val="_GBC_b18385c11aff4424b360bd0cb4f81376"/>
              <w:id w:val="2026746467"/>
              <w:lock w:val="sdtLocked"/>
              <w:placeholder>
                <w:docPart w:val="GBC22222222222222222222222222222"/>
              </w:placeholder>
            </w:sdtPr>
            <w:sdtContent>
              <w:r>
                <w:rPr>
                  <w:rFonts w:cs="Arial" w:hint="eastAsia"/>
                </w:rPr>
                <w:t>无</w:t>
              </w:r>
            </w:sdtContent>
          </w:sdt>
        </w:p>
        <w:p w14:paraId="7DD97BEB" w14:textId="77777777" w:rsidR="00120D52" w:rsidRDefault="00120D52">
          <w:pPr>
            <w:rPr>
              <w:rFonts w:cs="Arial"/>
            </w:rPr>
          </w:pPr>
        </w:p>
        <w:p w14:paraId="1B73F317" w14:textId="77777777" w:rsidR="00120D52" w:rsidRDefault="008F6847">
          <w:pPr>
            <w:rPr>
              <w:rFonts w:cs="Arial"/>
            </w:rPr>
          </w:pPr>
          <w:r>
            <w:rPr>
              <w:rFonts w:cs="Arial" w:hint="eastAsia"/>
            </w:rPr>
            <w:t>持有</w:t>
          </w:r>
          <w:r>
            <w:rPr>
              <w:rFonts w:cs="Arial"/>
            </w:rPr>
            <w:t>20%以下表决权但具有重大影响，或者持有20%或以上表决权但不具有重大影响的依据：</w:t>
          </w:r>
        </w:p>
        <w:p w14:paraId="4A4171A0" w14:textId="242D1BA5" w:rsidR="00120D52" w:rsidRDefault="00000000">
          <w:pPr>
            <w:rPr>
              <w:rFonts w:cs="Arial"/>
            </w:rPr>
          </w:pPr>
          <w:sdt>
            <w:sdtPr>
              <w:rPr>
                <w:rFonts w:cs="Arial"/>
              </w:rPr>
              <w:alias w:val="持有20%以下表决权但具有重大影响，或者持有20%或以上表决权但不具有重大影响的依据"/>
              <w:tag w:val="_GBC_08a71a8c491f4c758da0748f7570fb28"/>
              <w:id w:val="-599638174"/>
              <w:lock w:val="sdtLocked"/>
              <w:placeholder>
                <w:docPart w:val="GBC22222222222222222222222222222"/>
              </w:placeholder>
            </w:sdtPr>
            <w:sdtContent>
              <w:r>
                <w:rPr>
                  <w:rFonts w:cs="Arial" w:hint="eastAsia"/>
                </w:rPr>
                <w:t>无</w:t>
              </w:r>
            </w:sdtContent>
          </w:sdt>
        </w:p>
        <w:p w14:paraId="4BB0F0C6" w14:textId="77777777" w:rsidR="00120D52" w:rsidRDefault="00000000">
          <w:pPr>
            <w:rPr>
              <w:rFonts w:cstheme="minorBidi"/>
            </w:rPr>
          </w:pPr>
        </w:p>
      </w:sdtContent>
    </w:sdt>
    <w:p w14:paraId="5E11BA1D" w14:textId="77777777" w:rsidR="00120D52" w:rsidRDefault="008F6847">
      <w:pPr>
        <w:pStyle w:val="4"/>
        <w:numPr>
          <w:ilvl w:val="3"/>
          <w:numId w:val="100"/>
        </w:numPr>
        <w:tabs>
          <w:tab w:val="left" w:pos="630"/>
        </w:tabs>
        <w:rPr>
          <w:rFonts w:ascii="宋体" w:hAnsi="宋体" w:cs="Arial"/>
          <w:szCs w:val="21"/>
        </w:rPr>
      </w:pPr>
      <w:r>
        <w:rPr>
          <w:rFonts w:ascii="宋体" w:hAnsi="宋体" w:cs="Arial" w:hint="eastAsia"/>
          <w:szCs w:val="21"/>
        </w:rPr>
        <w:t>重要合营企业的主要财务信息</w:t>
      </w:r>
    </w:p>
    <w:p w14:paraId="691DD0BC" w14:textId="512EB7C6" w:rsidR="00120D52" w:rsidRDefault="00000000">
      <w:sdt>
        <w:sdtPr>
          <w:rPr>
            <w:rFonts w:hint="eastAsia"/>
            <w:b/>
          </w:rPr>
          <w:alias w:val="是否适用：重要合营企业的主要财务信息[双击切换]"/>
          <w:tag w:val="_GBC_6241cde567c342139ae6186afeea9fb4"/>
          <w:id w:val="-478924126"/>
          <w:lock w:val="sdtContentLocked"/>
          <w:placeholder>
            <w:docPart w:val="GBC22222222222222222222222222222"/>
          </w:placeholder>
        </w:sdtPr>
        <w:sdtEndPr>
          <w:rPr>
            <w:b w:val="0"/>
          </w:rPr>
        </w:sdtEndPr>
        <w:sdtContent>
          <w:r w:rsidR="008F6847">
            <w:fldChar w:fldCharType="begin"/>
          </w:r>
          <w:r>
            <w:instrText xml:space="preserve"> MACROBUTTON  SnrToggleCheckbox √适用 </w:instrText>
          </w:r>
          <w:r w:rsidR="008F6847">
            <w:fldChar w:fldCharType="end"/>
          </w:r>
          <w:r w:rsidR="008F6847">
            <w:fldChar w:fldCharType="begin"/>
          </w:r>
          <w:r>
            <w:instrText xml:space="preserve"> MACROBUTTON  SnrToggleCheckbox □不适用 </w:instrText>
          </w:r>
          <w:r w:rsidR="008F6847">
            <w:fldChar w:fldCharType="end"/>
          </w:r>
        </w:sdtContent>
      </w:sdt>
    </w:p>
    <w:p w14:paraId="37DDB335" w14:textId="6DA70084" w:rsidR="00120D52" w:rsidRDefault="008F6847">
      <w:pPr>
        <w:jc w:val="right"/>
      </w:pPr>
      <w:r>
        <w:rPr>
          <w:rFonts w:hint="eastAsia"/>
        </w:rPr>
        <w:t xml:space="preserve">单位： </w:t>
      </w:r>
      <w:sdt>
        <w:sdtPr>
          <w:rPr>
            <w:rFonts w:hint="eastAsia"/>
          </w:rPr>
          <w:alias w:val="单位：财务附注：重要合营企业的主要财务信息"/>
          <w:tag w:val="_GBC_c3e62c0d62494c0bb865a164a263a4c4"/>
          <w:id w:val="-113602740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币种： </w:t>
      </w:r>
      <w:sdt>
        <w:sdtPr>
          <w:rPr>
            <w:rFonts w:hint="eastAsia"/>
          </w:rPr>
          <w:alias w:val="币种：财务附注：重要合营企业的主要财务信息"/>
          <w:tag w:val="_GBC_dbf325e8ec10449ba127b878292f7bb1"/>
          <w:id w:val="180690051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sdt>
      <w:sdtPr>
        <w:alias w:val="模块:重要合营企业的主要财务信息"/>
        <w:tag w:val="_GBC_10d60417c84d41c1b3386073557d9d05"/>
        <w:id w:val="-712585165"/>
        <w:lock w:val="sdtLocked"/>
        <w:placeholder>
          <w:docPart w:val="GBC22222222222222222222222222222"/>
        </w:placeholder>
      </w:sdtPr>
      <w:sdtContent>
        <w:tbl>
          <w:tblPr>
            <w:tblStyle w:val="g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286"/>
            <w:gridCol w:w="1686"/>
            <w:gridCol w:w="1581"/>
            <w:gridCol w:w="1686"/>
            <w:gridCol w:w="1581"/>
          </w:tblGrid>
          <w:tr w:rsidR="0023025A" w14:paraId="1A197FEA" w14:textId="77777777" w:rsidTr="00AC0E51">
            <w:trPr>
              <w:trHeight w:val="120"/>
            </w:trPr>
            <w:tc>
              <w:tcPr>
                <w:tcW w:w="1633" w:type="pct"/>
                <w:vMerge w:val="restart"/>
                <w:tcBorders>
                  <w:top w:val="single" w:sz="4" w:space="0" w:color="auto"/>
                  <w:left w:val="single" w:sz="4" w:space="0" w:color="auto"/>
                  <w:bottom w:val="single" w:sz="6" w:space="0" w:color="auto"/>
                  <w:right w:val="single" w:sz="6" w:space="0" w:color="auto"/>
                </w:tcBorders>
                <w:shd w:val="clear" w:color="auto" w:fill="auto"/>
              </w:tcPr>
              <w:p w14:paraId="70F71BBE" w14:textId="77777777" w:rsidR="0023025A" w:rsidRDefault="00000000" w:rsidP="00AC0E51">
                <w:pPr>
                  <w:jc w:val="center"/>
                  <w:rPr>
                    <w:rFonts w:cs="Arial"/>
                  </w:rPr>
                </w:pPr>
              </w:p>
            </w:tc>
            <w:sdt>
              <w:sdtPr>
                <w:rPr>
                  <w:rFonts w:cs="Arial" w:hint="eastAsia"/>
                  <w:lang w:val="en-GB"/>
                </w:rPr>
                <w:alias w:val="重要合营企业的主要财务信息-发生期间"/>
                <w:tag w:val="_GBC_da11830a5c6b42c39530416552c12c01"/>
                <w:id w:val="-1868367782"/>
                <w:lock w:val="sdtLocked"/>
              </w:sdtPr>
              <w:sdtContent>
                <w:tc>
                  <w:tcPr>
                    <w:tcW w:w="1710" w:type="pct"/>
                    <w:gridSpan w:val="2"/>
                    <w:tcBorders>
                      <w:top w:val="single" w:sz="4" w:space="0" w:color="auto"/>
                      <w:left w:val="single" w:sz="6" w:space="0" w:color="auto"/>
                      <w:bottom w:val="single" w:sz="6" w:space="0" w:color="auto"/>
                      <w:right w:val="single" w:sz="6" w:space="0" w:color="auto"/>
                    </w:tcBorders>
                    <w:shd w:val="clear" w:color="auto" w:fill="auto"/>
                    <w:vAlign w:val="center"/>
                  </w:tcPr>
                  <w:p w14:paraId="52F04B39" w14:textId="77777777" w:rsidR="0023025A" w:rsidRDefault="00000000" w:rsidP="00AC0E51">
                    <w:pPr>
                      <w:jc w:val="center"/>
                      <w:rPr>
                        <w:rFonts w:cs="Arial"/>
                        <w:lang w:val="en-GB"/>
                      </w:rPr>
                    </w:pPr>
                    <w:r>
                      <w:rPr>
                        <w:rFonts w:cs="Arial" w:hint="eastAsia"/>
                        <w:lang w:val="en-GB"/>
                      </w:rPr>
                      <w:t>期末余额</w:t>
                    </w:r>
                    <w:r>
                      <w:rPr>
                        <w:rFonts w:cs="Arial"/>
                      </w:rPr>
                      <w:t xml:space="preserve">/ </w:t>
                    </w:r>
                    <w:r>
                      <w:rPr>
                        <w:rFonts w:cs="Arial" w:hint="eastAsia"/>
                        <w:lang w:val="en-GB"/>
                      </w:rPr>
                      <w:t>本期发生额</w:t>
                    </w:r>
                  </w:p>
                </w:tc>
              </w:sdtContent>
            </w:sdt>
            <w:sdt>
              <w:sdtPr>
                <w:rPr>
                  <w:rFonts w:cs="Arial" w:hint="eastAsia"/>
                  <w:lang w:val="en-GB"/>
                </w:rPr>
                <w:alias w:val="重要合营企业的主要财务信息-发生期间"/>
                <w:tag w:val="_GBC_8b48c7a93d07464a88248f7e552371a3"/>
                <w:id w:val="116650817"/>
                <w:lock w:val="sdtLocked"/>
              </w:sdtPr>
              <w:sdtContent>
                <w:tc>
                  <w:tcPr>
                    <w:tcW w:w="1656" w:type="pct"/>
                    <w:gridSpan w:val="2"/>
                    <w:tcBorders>
                      <w:top w:val="single" w:sz="4" w:space="0" w:color="auto"/>
                      <w:left w:val="single" w:sz="6" w:space="0" w:color="auto"/>
                      <w:bottom w:val="single" w:sz="6" w:space="0" w:color="auto"/>
                      <w:right w:val="single" w:sz="6" w:space="0" w:color="auto"/>
                    </w:tcBorders>
                    <w:shd w:val="clear" w:color="auto" w:fill="auto"/>
                    <w:vAlign w:val="center"/>
                  </w:tcPr>
                  <w:p w14:paraId="6782A5A4" w14:textId="77777777" w:rsidR="0023025A" w:rsidRDefault="00000000" w:rsidP="00AC0E51">
                    <w:pPr>
                      <w:jc w:val="center"/>
                      <w:rPr>
                        <w:rFonts w:cs="Arial"/>
                        <w:lang w:val="en-GB"/>
                      </w:rPr>
                    </w:pPr>
                    <w:r>
                      <w:rPr>
                        <w:rFonts w:cs="Arial" w:hint="eastAsia"/>
                        <w:lang w:val="en-GB"/>
                      </w:rPr>
                      <w:t>期初余额</w:t>
                    </w:r>
                    <w:r>
                      <w:rPr>
                        <w:rFonts w:cs="Arial"/>
                      </w:rPr>
                      <w:t xml:space="preserve">/ </w:t>
                    </w:r>
                    <w:r>
                      <w:rPr>
                        <w:rFonts w:cs="Arial" w:hint="eastAsia"/>
                        <w:lang w:val="en-GB"/>
                      </w:rPr>
                      <w:t>上期发生额</w:t>
                    </w:r>
                  </w:p>
                </w:tc>
              </w:sdtContent>
            </w:sdt>
          </w:tr>
          <w:tr w:rsidR="0023025A" w14:paraId="0FD6B5BE" w14:textId="77777777" w:rsidTr="00AC0E51">
            <w:trPr>
              <w:trHeight w:val="120"/>
            </w:trPr>
            <w:tc>
              <w:tcPr>
                <w:tcW w:w="1633" w:type="pct"/>
                <w:vMerge/>
                <w:tcBorders>
                  <w:top w:val="single" w:sz="4" w:space="0" w:color="auto"/>
                  <w:left w:val="single" w:sz="4" w:space="0" w:color="auto"/>
                  <w:bottom w:val="single" w:sz="6" w:space="0" w:color="auto"/>
                  <w:right w:val="single" w:sz="6" w:space="0" w:color="auto"/>
                </w:tcBorders>
                <w:shd w:val="clear" w:color="auto" w:fill="auto"/>
                <w:vAlign w:val="center"/>
              </w:tcPr>
              <w:p w14:paraId="5F4CE6BC" w14:textId="77777777" w:rsidR="0023025A" w:rsidRDefault="00000000" w:rsidP="00AC0E51">
                <w:pPr>
                  <w:rPr>
                    <w:rFonts w:cs="Arial"/>
                  </w:rPr>
                </w:pPr>
              </w:p>
            </w:tc>
            <w:sdt>
              <w:sdtPr>
                <w:rPr>
                  <w:rFonts w:hint="eastAsia"/>
                </w:rPr>
                <w:alias w:val="重要合营企业的主要财务信息明细-企业名称"/>
                <w:tag w:val="_GBC_e077e2339b1f4658bf544e31ba3de781"/>
                <w:id w:val="1928076433"/>
                <w:lock w:val="sdtLocked"/>
              </w:sdtPr>
              <w:sdtContent>
                <w:tc>
                  <w:tcPr>
                    <w:tcW w:w="855" w:type="pct"/>
                    <w:tcBorders>
                      <w:top w:val="single" w:sz="6" w:space="0" w:color="auto"/>
                      <w:left w:val="single" w:sz="6" w:space="0" w:color="auto"/>
                      <w:bottom w:val="single" w:sz="4" w:space="0" w:color="auto"/>
                      <w:right w:val="single" w:sz="6" w:space="0" w:color="auto"/>
                    </w:tcBorders>
                  </w:tcPr>
                  <w:p w14:paraId="243C9304" w14:textId="77777777" w:rsidR="0023025A" w:rsidRDefault="00000000" w:rsidP="00AC0E51">
                    <w:pPr>
                      <w:jc w:val="center"/>
                    </w:pPr>
                    <w:proofErr w:type="gramStart"/>
                    <w:r>
                      <w:rPr>
                        <w:rFonts w:hint="eastAsia"/>
                      </w:rPr>
                      <w:t>京城海</w:t>
                    </w:r>
                    <w:proofErr w:type="gramEnd"/>
                    <w:r>
                      <w:rPr>
                        <w:rFonts w:hint="eastAsia"/>
                      </w:rPr>
                      <w:t>通</w:t>
                    </w:r>
                  </w:p>
                </w:tc>
              </w:sdtContent>
            </w:sdt>
            <w:sdt>
              <w:sdtPr>
                <w:rPr>
                  <w:rFonts w:hint="eastAsia"/>
                </w:rPr>
                <w:alias w:val="重要合营企业的主要财务信息明细-企业名称"/>
                <w:tag w:val="_GBC_e077e2339b1f4658bf544e31ba3de781"/>
                <w:id w:val="641470734"/>
                <w:lock w:val="sdtLocked"/>
              </w:sdtPr>
              <w:sdtContent>
                <w:tc>
                  <w:tcPr>
                    <w:tcW w:w="855" w:type="pct"/>
                    <w:tcBorders>
                      <w:top w:val="single" w:sz="6" w:space="0" w:color="auto"/>
                      <w:left w:val="single" w:sz="6" w:space="0" w:color="auto"/>
                      <w:bottom w:val="single" w:sz="4" w:space="0" w:color="auto"/>
                      <w:right w:val="single" w:sz="6" w:space="0" w:color="auto"/>
                    </w:tcBorders>
                  </w:tcPr>
                  <w:p w14:paraId="42E0B654" w14:textId="77777777" w:rsidR="0023025A" w:rsidRDefault="00000000" w:rsidP="00AC0E51">
                    <w:pPr>
                      <w:jc w:val="center"/>
                    </w:pPr>
                    <w:proofErr w:type="gramStart"/>
                    <w:r w:rsidRPr="009D377D">
                      <w:rPr>
                        <w:rFonts w:hint="eastAsia"/>
                      </w:rPr>
                      <w:t>京城海</w:t>
                    </w:r>
                    <w:proofErr w:type="gramEnd"/>
                    <w:r w:rsidRPr="009D377D">
                      <w:rPr>
                        <w:rFonts w:hint="eastAsia"/>
                      </w:rPr>
                      <w:t>通</w:t>
                    </w:r>
                  </w:p>
                </w:tc>
              </w:sdtContent>
            </w:sdt>
            <w:sdt>
              <w:sdtPr>
                <w:rPr>
                  <w:rFonts w:hint="eastAsia"/>
                </w:rPr>
                <w:alias w:val="重要合营企业的主要财务信息明细-企业名称"/>
                <w:tag w:val="_GBC_91821fbf821f4c84aab1cef27fefc9c3"/>
                <w:id w:val="-2108963854"/>
                <w:lock w:val="sdtLocked"/>
              </w:sdtPr>
              <w:sdtContent>
                <w:tc>
                  <w:tcPr>
                    <w:tcW w:w="828" w:type="pct"/>
                    <w:tcBorders>
                      <w:top w:val="single" w:sz="6" w:space="0" w:color="auto"/>
                      <w:left w:val="single" w:sz="6" w:space="0" w:color="auto"/>
                      <w:bottom w:val="single" w:sz="6" w:space="0" w:color="auto"/>
                      <w:right w:val="single" w:sz="6" w:space="0" w:color="auto"/>
                    </w:tcBorders>
                  </w:tcPr>
                  <w:p w14:paraId="41BF7EFF" w14:textId="77777777" w:rsidR="0023025A" w:rsidRDefault="00000000" w:rsidP="00AC0E51">
                    <w:pPr>
                      <w:jc w:val="center"/>
                    </w:pPr>
                    <w:proofErr w:type="gramStart"/>
                    <w:r w:rsidRPr="009D377D">
                      <w:rPr>
                        <w:rFonts w:hint="eastAsia"/>
                      </w:rPr>
                      <w:t>京城海</w:t>
                    </w:r>
                    <w:proofErr w:type="gramEnd"/>
                    <w:r w:rsidRPr="009D377D">
                      <w:rPr>
                        <w:rFonts w:hint="eastAsia"/>
                      </w:rPr>
                      <w:t>通</w:t>
                    </w:r>
                  </w:p>
                </w:tc>
              </w:sdtContent>
            </w:sdt>
            <w:sdt>
              <w:sdtPr>
                <w:rPr>
                  <w:rFonts w:hint="eastAsia"/>
                </w:rPr>
                <w:alias w:val="重要合营企业的主要财务信息明细-企业名称"/>
                <w:tag w:val="_GBC_91821fbf821f4c84aab1cef27fefc9c3"/>
                <w:id w:val="-2145265919"/>
                <w:lock w:val="sdtLocked"/>
              </w:sdtPr>
              <w:sdtContent>
                <w:tc>
                  <w:tcPr>
                    <w:tcW w:w="828" w:type="pct"/>
                    <w:tcBorders>
                      <w:top w:val="single" w:sz="6" w:space="0" w:color="auto"/>
                      <w:left w:val="single" w:sz="6" w:space="0" w:color="auto"/>
                      <w:bottom w:val="single" w:sz="6" w:space="0" w:color="auto"/>
                      <w:right w:val="single" w:sz="6" w:space="0" w:color="auto"/>
                    </w:tcBorders>
                  </w:tcPr>
                  <w:p w14:paraId="6A77C53D" w14:textId="77777777" w:rsidR="0023025A" w:rsidRDefault="00000000" w:rsidP="00AC0E51">
                    <w:pPr>
                      <w:jc w:val="center"/>
                    </w:pPr>
                    <w:proofErr w:type="gramStart"/>
                    <w:r w:rsidRPr="009D377D">
                      <w:rPr>
                        <w:rFonts w:hint="eastAsia"/>
                      </w:rPr>
                      <w:t>京城海</w:t>
                    </w:r>
                    <w:proofErr w:type="gramEnd"/>
                    <w:r w:rsidRPr="009D377D">
                      <w:rPr>
                        <w:rFonts w:hint="eastAsia"/>
                      </w:rPr>
                      <w:t>通</w:t>
                    </w:r>
                  </w:p>
                </w:tc>
              </w:sdtContent>
            </w:sdt>
          </w:tr>
          <w:tr w:rsidR="0023025A" w14:paraId="67DF0F19" w14:textId="77777777" w:rsidTr="00AC0E51">
            <w:sdt>
              <w:sdtPr>
                <w:tag w:val="_PLD_9ffd789dbb7c4e31a572484ad2a45296"/>
                <w:id w:val="-1560001923"/>
                <w:lock w:val="sdtLocked"/>
              </w:sdtPr>
              <w:sdtContent>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14:paraId="3B06E1D0" w14:textId="77777777" w:rsidR="0023025A" w:rsidRDefault="00000000" w:rsidP="00AC0E51">
                    <w:pPr>
                      <w:rPr>
                        <w:rFonts w:cs="Arial"/>
                        <w:color w:val="000000"/>
                      </w:rPr>
                    </w:pPr>
                    <w:r>
                      <w:rPr>
                        <w:rFonts w:cs="Arial" w:hint="eastAsia"/>
                        <w:color w:val="000000"/>
                        <w:lang w:val="en-GB"/>
                      </w:rPr>
                      <w:t>流动资产</w:t>
                    </w:r>
                  </w:p>
                </w:tc>
              </w:sdtContent>
            </w:sdt>
            <w:tc>
              <w:tcPr>
                <w:tcW w:w="855" w:type="pct"/>
                <w:tcBorders>
                  <w:top w:val="single" w:sz="6" w:space="0" w:color="auto"/>
                  <w:left w:val="single" w:sz="6" w:space="0" w:color="auto"/>
                  <w:bottom w:val="single" w:sz="4" w:space="0" w:color="auto"/>
                  <w:right w:val="single" w:sz="6" w:space="0" w:color="auto"/>
                </w:tcBorders>
              </w:tcPr>
              <w:p w14:paraId="1211AD5A" w14:textId="77777777" w:rsidR="0023025A" w:rsidRDefault="00000000" w:rsidP="00AC0E51">
                <w:pPr>
                  <w:jc w:val="right"/>
                </w:pPr>
                <w:r>
                  <w:t>78,019,160.95</w:t>
                </w:r>
              </w:p>
            </w:tc>
            <w:tc>
              <w:tcPr>
                <w:tcW w:w="855" w:type="pct"/>
                <w:tcBorders>
                  <w:top w:val="single" w:sz="6" w:space="0" w:color="auto"/>
                  <w:left w:val="single" w:sz="6" w:space="0" w:color="auto"/>
                  <w:bottom w:val="single" w:sz="4" w:space="0" w:color="auto"/>
                  <w:right w:val="single" w:sz="6" w:space="0" w:color="auto"/>
                </w:tcBorders>
              </w:tcPr>
              <w:p w14:paraId="4B33FF6E" w14:textId="77777777" w:rsidR="0023025A" w:rsidRDefault="00000000" w:rsidP="00AC0E51">
                <w:pPr>
                  <w:jc w:val="right"/>
                </w:pPr>
              </w:p>
            </w:tc>
            <w:tc>
              <w:tcPr>
                <w:tcW w:w="828" w:type="pct"/>
                <w:tcBorders>
                  <w:top w:val="single" w:sz="6" w:space="0" w:color="auto"/>
                  <w:left w:val="single" w:sz="6" w:space="0" w:color="auto"/>
                  <w:bottom w:val="single" w:sz="6" w:space="0" w:color="auto"/>
                  <w:right w:val="single" w:sz="6" w:space="0" w:color="auto"/>
                </w:tcBorders>
              </w:tcPr>
              <w:p w14:paraId="24DAFF78" w14:textId="77777777" w:rsidR="0023025A" w:rsidRDefault="00000000" w:rsidP="00AC0E51">
                <w:pPr>
                  <w:jc w:val="right"/>
                </w:pPr>
                <w:r>
                  <w:t>61,982,334.93</w:t>
                </w:r>
              </w:p>
            </w:tc>
            <w:tc>
              <w:tcPr>
                <w:tcW w:w="828" w:type="pct"/>
                <w:tcBorders>
                  <w:top w:val="single" w:sz="6" w:space="0" w:color="auto"/>
                  <w:left w:val="single" w:sz="6" w:space="0" w:color="auto"/>
                  <w:bottom w:val="single" w:sz="6" w:space="0" w:color="auto"/>
                  <w:right w:val="single" w:sz="6" w:space="0" w:color="auto"/>
                </w:tcBorders>
              </w:tcPr>
              <w:p w14:paraId="008776A4" w14:textId="77777777" w:rsidR="0023025A" w:rsidRDefault="00000000" w:rsidP="00AC0E51">
                <w:pPr>
                  <w:jc w:val="right"/>
                </w:pPr>
              </w:p>
            </w:tc>
          </w:tr>
          <w:tr w:rsidR="0023025A" w14:paraId="21AC2105" w14:textId="77777777" w:rsidTr="00AC0E51">
            <w:sdt>
              <w:sdtPr>
                <w:tag w:val="_PLD_4a1cb8726d22436e8ba85b1197592f0a"/>
                <w:id w:val="401180304"/>
                <w:lock w:val="sdtLocked"/>
              </w:sdtPr>
              <w:sdtContent>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14:paraId="735321A6" w14:textId="77777777" w:rsidR="0023025A" w:rsidRDefault="00000000" w:rsidP="00AC0E51">
                    <w:pPr>
                      <w:ind w:firstLineChars="200" w:firstLine="420"/>
                    </w:pPr>
                    <w:r>
                      <w:rPr>
                        <w:rFonts w:hint="eastAsia"/>
                      </w:rPr>
                      <w:t>其中：现金和现金等价物</w:t>
                    </w:r>
                  </w:p>
                </w:tc>
              </w:sdtContent>
            </w:sdt>
            <w:tc>
              <w:tcPr>
                <w:tcW w:w="855" w:type="pct"/>
                <w:tcBorders>
                  <w:top w:val="single" w:sz="6" w:space="0" w:color="auto"/>
                  <w:left w:val="single" w:sz="6" w:space="0" w:color="auto"/>
                  <w:bottom w:val="single" w:sz="4" w:space="0" w:color="auto"/>
                  <w:right w:val="single" w:sz="6" w:space="0" w:color="auto"/>
                </w:tcBorders>
              </w:tcPr>
              <w:p w14:paraId="573ED45D" w14:textId="77777777" w:rsidR="0023025A" w:rsidRDefault="00000000" w:rsidP="00AC0E51">
                <w:pPr>
                  <w:jc w:val="right"/>
                </w:pPr>
                <w:r>
                  <w:t>62,758,836.92</w:t>
                </w:r>
              </w:p>
            </w:tc>
            <w:tc>
              <w:tcPr>
                <w:tcW w:w="855" w:type="pct"/>
                <w:tcBorders>
                  <w:top w:val="single" w:sz="6" w:space="0" w:color="auto"/>
                  <w:left w:val="single" w:sz="6" w:space="0" w:color="auto"/>
                  <w:bottom w:val="single" w:sz="4" w:space="0" w:color="auto"/>
                  <w:right w:val="single" w:sz="6" w:space="0" w:color="auto"/>
                </w:tcBorders>
              </w:tcPr>
              <w:p w14:paraId="2065E5C1" w14:textId="77777777" w:rsidR="0023025A" w:rsidRDefault="00000000" w:rsidP="00AC0E51">
                <w:pPr>
                  <w:jc w:val="right"/>
                </w:pPr>
              </w:p>
            </w:tc>
            <w:tc>
              <w:tcPr>
                <w:tcW w:w="828" w:type="pct"/>
                <w:tcBorders>
                  <w:top w:val="single" w:sz="6" w:space="0" w:color="auto"/>
                  <w:left w:val="single" w:sz="6" w:space="0" w:color="auto"/>
                  <w:bottom w:val="single" w:sz="6" w:space="0" w:color="auto"/>
                  <w:right w:val="single" w:sz="6" w:space="0" w:color="auto"/>
                </w:tcBorders>
              </w:tcPr>
              <w:p w14:paraId="002BDB28" w14:textId="77777777" w:rsidR="0023025A" w:rsidRDefault="00000000" w:rsidP="00AC0E51">
                <w:pPr>
                  <w:jc w:val="right"/>
                </w:pPr>
                <w:r>
                  <w:t>59,652,894.25</w:t>
                </w:r>
              </w:p>
            </w:tc>
            <w:tc>
              <w:tcPr>
                <w:tcW w:w="828" w:type="pct"/>
                <w:tcBorders>
                  <w:top w:val="single" w:sz="6" w:space="0" w:color="auto"/>
                  <w:left w:val="single" w:sz="6" w:space="0" w:color="auto"/>
                  <w:bottom w:val="single" w:sz="6" w:space="0" w:color="auto"/>
                  <w:right w:val="single" w:sz="6" w:space="0" w:color="auto"/>
                </w:tcBorders>
              </w:tcPr>
              <w:p w14:paraId="2D83504B" w14:textId="77777777" w:rsidR="0023025A" w:rsidRDefault="00000000" w:rsidP="00AC0E51">
                <w:pPr>
                  <w:jc w:val="right"/>
                </w:pPr>
              </w:p>
            </w:tc>
          </w:tr>
          <w:tr w:rsidR="0023025A" w14:paraId="06F41AEC" w14:textId="77777777" w:rsidTr="00AC0E51">
            <w:sdt>
              <w:sdtPr>
                <w:tag w:val="_PLD_8daba09b5ed94a8aa6505b7dca05cf2d"/>
                <w:id w:val="-1421250059"/>
                <w:lock w:val="sdtLocked"/>
              </w:sdtPr>
              <w:sdtContent>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14:paraId="637B8186" w14:textId="77777777" w:rsidR="0023025A" w:rsidRDefault="00000000" w:rsidP="00AC0E51">
                    <w:pPr>
                      <w:rPr>
                        <w:rFonts w:cs="Arial"/>
                        <w:color w:val="000000"/>
                      </w:rPr>
                    </w:pPr>
                    <w:r>
                      <w:rPr>
                        <w:rFonts w:cs="Arial" w:hint="eastAsia"/>
                        <w:color w:val="000000"/>
                        <w:lang w:val="en-GB"/>
                      </w:rPr>
                      <w:t>非流动资产</w:t>
                    </w:r>
                  </w:p>
                </w:tc>
              </w:sdtContent>
            </w:sdt>
            <w:tc>
              <w:tcPr>
                <w:tcW w:w="855" w:type="pct"/>
                <w:tcBorders>
                  <w:top w:val="single" w:sz="6" w:space="0" w:color="auto"/>
                  <w:left w:val="single" w:sz="6" w:space="0" w:color="auto"/>
                  <w:bottom w:val="single" w:sz="4" w:space="0" w:color="auto"/>
                  <w:right w:val="single" w:sz="6" w:space="0" w:color="auto"/>
                </w:tcBorders>
              </w:tcPr>
              <w:p w14:paraId="1424E12D" w14:textId="77777777" w:rsidR="0023025A" w:rsidRDefault="00000000" w:rsidP="00AC0E51">
                <w:pPr>
                  <w:jc w:val="right"/>
                </w:pPr>
                <w:r>
                  <w:t>243,526,578.86</w:t>
                </w:r>
              </w:p>
            </w:tc>
            <w:tc>
              <w:tcPr>
                <w:tcW w:w="855" w:type="pct"/>
                <w:tcBorders>
                  <w:top w:val="single" w:sz="6" w:space="0" w:color="auto"/>
                  <w:left w:val="single" w:sz="6" w:space="0" w:color="auto"/>
                  <w:bottom w:val="single" w:sz="4" w:space="0" w:color="auto"/>
                  <w:right w:val="single" w:sz="6" w:space="0" w:color="auto"/>
                </w:tcBorders>
              </w:tcPr>
              <w:p w14:paraId="65DF399C" w14:textId="77777777" w:rsidR="0023025A" w:rsidRDefault="00000000" w:rsidP="00AC0E51">
                <w:pPr>
                  <w:jc w:val="right"/>
                </w:pPr>
              </w:p>
            </w:tc>
            <w:tc>
              <w:tcPr>
                <w:tcW w:w="828" w:type="pct"/>
                <w:tcBorders>
                  <w:top w:val="single" w:sz="6" w:space="0" w:color="auto"/>
                  <w:left w:val="single" w:sz="6" w:space="0" w:color="auto"/>
                  <w:bottom w:val="single" w:sz="6" w:space="0" w:color="auto"/>
                  <w:right w:val="single" w:sz="6" w:space="0" w:color="auto"/>
                </w:tcBorders>
              </w:tcPr>
              <w:p w14:paraId="3FB213B4" w14:textId="77777777" w:rsidR="0023025A" w:rsidRDefault="00000000" w:rsidP="00AC0E51">
                <w:pPr>
                  <w:jc w:val="right"/>
                </w:pPr>
                <w:r>
                  <w:t>254,289,914.86</w:t>
                </w:r>
              </w:p>
            </w:tc>
            <w:tc>
              <w:tcPr>
                <w:tcW w:w="828" w:type="pct"/>
                <w:tcBorders>
                  <w:top w:val="single" w:sz="6" w:space="0" w:color="auto"/>
                  <w:left w:val="single" w:sz="6" w:space="0" w:color="auto"/>
                  <w:bottom w:val="single" w:sz="6" w:space="0" w:color="auto"/>
                  <w:right w:val="single" w:sz="6" w:space="0" w:color="auto"/>
                </w:tcBorders>
              </w:tcPr>
              <w:p w14:paraId="2DAAA7CC" w14:textId="77777777" w:rsidR="0023025A" w:rsidRDefault="00000000" w:rsidP="00AC0E51">
                <w:pPr>
                  <w:jc w:val="right"/>
                </w:pPr>
              </w:p>
            </w:tc>
          </w:tr>
          <w:tr w:rsidR="0023025A" w14:paraId="37D97E2A" w14:textId="77777777" w:rsidTr="00AC0E51">
            <w:sdt>
              <w:sdtPr>
                <w:tag w:val="_PLD_209fecb4fe724c6b82edb31261c6cd74"/>
                <w:id w:val="766041370"/>
                <w:lock w:val="sdtLocked"/>
              </w:sdtPr>
              <w:sdtContent>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14:paraId="5DB99318" w14:textId="77777777" w:rsidR="0023025A" w:rsidRDefault="00000000" w:rsidP="00AC0E51">
                    <w:pPr>
                      <w:rPr>
                        <w:rFonts w:cs="Arial"/>
                        <w:color w:val="000000"/>
                      </w:rPr>
                    </w:pPr>
                    <w:r>
                      <w:rPr>
                        <w:rFonts w:cs="Arial" w:hint="eastAsia"/>
                        <w:color w:val="000000"/>
                        <w:lang w:val="en-GB"/>
                      </w:rPr>
                      <w:t>资产合计</w:t>
                    </w:r>
                  </w:p>
                </w:tc>
              </w:sdtContent>
            </w:sdt>
            <w:tc>
              <w:tcPr>
                <w:tcW w:w="855" w:type="pct"/>
                <w:tcBorders>
                  <w:top w:val="single" w:sz="6" w:space="0" w:color="auto"/>
                  <w:left w:val="single" w:sz="6" w:space="0" w:color="auto"/>
                  <w:bottom w:val="single" w:sz="4" w:space="0" w:color="auto"/>
                  <w:right w:val="single" w:sz="6" w:space="0" w:color="auto"/>
                </w:tcBorders>
              </w:tcPr>
              <w:p w14:paraId="334CE4DF" w14:textId="77777777" w:rsidR="0023025A" w:rsidRDefault="00000000" w:rsidP="00AC0E51">
                <w:pPr>
                  <w:jc w:val="right"/>
                </w:pPr>
                <w:r>
                  <w:t>321,545,739.81</w:t>
                </w:r>
              </w:p>
            </w:tc>
            <w:tc>
              <w:tcPr>
                <w:tcW w:w="855" w:type="pct"/>
                <w:tcBorders>
                  <w:top w:val="single" w:sz="6" w:space="0" w:color="auto"/>
                  <w:left w:val="single" w:sz="6" w:space="0" w:color="auto"/>
                  <w:bottom w:val="single" w:sz="4" w:space="0" w:color="auto"/>
                  <w:right w:val="single" w:sz="6" w:space="0" w:color="auto"/>
                </w:tcBorders>
              </w:tcPr>
              <w:p w14:paraId="27F52118" w14:textId="77777777" w:rsidR="0023025A" w:rsidRDefault="00000000" w:rsidP="00AC0E51">
                <w:pPr>
                  <w:jc w:val="right"/>
                </w:pPr>
              </w:p>
            </w:tc>
            <w:tc>
              <w:tcPr>
                <w:tcW w:w="828" w:type="pct"/>
                <w:tcBorders>
                  <w:top w:val="single" w:sz="6" w:space="0" w:color="auto"/>
                  <w:left w:val="single" w:sz="6" w:space="0" w:color="auto"/>
                  <w:bottom w:val="single" w:sz="6" w:space="0" w:color="auto"/>
                  <w:right w:val="single" w:sz="6" w:space="0" w:color="auto"/>
                </w:tcBorders>
              </w:tcPr>
              <w:p w14:paraId="020366A5" w14:textId="77777777" w:rsidR="0023025A" w:rsidRDefault="00000000" w:rsidP="00AC0E51">
                <w:pPr>
                  <w:jc w:val="right"/>
                </w:pPr>
                <w:r>
                  <w:t>316,272,249.79</w:t>
                </w:r>
              </w:p>
            </w:tc>
            <w:tc>
              <w:tcPr>
                <w:tcW w:w="828" w:type="pct"/>
                <w:tcBorders>
                  <w:top w:val="single" w:sz="6" w:space="0" w:color="auto"/>
                  <w:left w:val="single" w:sz="6" w:space="0" w:color="auto"/>
                  <w:bottom w:val="single" w:sz="6" w:space="0" w:color="auto"/>
                  <w:right w:val="single" w:sz="6" w:space="0" w:color="auto"/>
                </w:tcBorders>
              </w:tcPr>
              <w:p w14:paraId="57858202" w14:textId="77777777" w:rsidR="0023025A" w:rsidRDefault="00000000" w:rsidP="00AC0E51">
                <w:pPr>
                  <w:jc w:val="right"/>
                </w:pPr>
              </w:p>
            </w:tc>
          </w:tr>
          <w:tr w:rsidR="000A5ECF" w14:paraId="0C357168" w14:textId="77777777" w:rsidTr="00AC0E51">
            <w:tc>
              <w:tcPr>
                <w:tcW w:w="5000" w:type="pct"/>
                <w:gridSpan w:val="5"/>
                <w:tcBorders>
                  <w:top w:val="single" w:sz="6" w:space="0" w:color="auto"/>
                  <w:left w:val="single" w:sz="4" w:space="0" w:color="auto"/>
                  <w:bottom w:val="single" w:sz="6" w:space="0" w:color="auto"/>
                  <w:right w:val="single" w:sz="6" w:space="0" w:color="auto"/>
                </w:tcBorders>
                <w:shd w:val="clear" w:color="auto" w:fill="auto"/>
                <w:vAlign w:val="bottom"/>
              </w:tcPr>
              <w:p w14:paraId="2DC9F045" w14:textId="77777777" w:rsidR="0023025A" w:rsidRDefault="00000000" w:rsidP="00AC0E51">
                <w:pPr>
                  <w:jc w:val="right"/>
                </w:pPr>
              </w:p>
            </w:tc>
          </w:tr>
          <w:tr w:rsidR="0023025A" w14:paraId="3713195B" w14:textId="77777777" w:rsidTr="00AC0E51">
            <w:sdt>
              <w:sdtPr>
                <w:tag w:val="_PLD_291f61d225924e5da921a8e369c7fcde"/>
                <w:id w:val="-1943827446"/>
                <w:lock w:val="sdtLocked"/>
              </w:sdtPr>
              <w:sdtContent>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14:paraId="799122F5" w14:textId="77777777" w:rsidR="0023025A" w:rsidRDefault="00000000" w:rsidP="00AC0E51">
                    <w:pPr>
                      <w:rPr>
                        <w:rFonts w:cs="Arial"/>
                        <w:color w:val="000000"/>
                      </w:rPr>
                    </w:pPr>
                    <w:r>
                      <w:rPr>
                        <w:rFonts w:cs="Arial" w:hint="eastAsia"/>
                        <w:color w:val="000000"/>
                        <w:lang w:val="en-GB"/>
                      </w:rPr>
                      <w:t>流动负债</w:t>
                    </w:r>
                  </w:p>
                </w:tc>
              </w:sdtContent>
            </w:sdt>
            <w:tc>
              <w:tcPr>
                <w:tcW w:w="855" w:type="pct"/>
                <w:tcBorders>
                  <w:top w:val="single" w:sz="6" w:space="0" w:color="auto"/>
                  <w:left w:val="single" w:sz="6" w:space="0" w:color="auto"/>
                  <w:bottom w:val="single" w:sz="4" w:space="0" w:color="auto"/>
                  <w:right w:val="single" w:sz="6" w:space="0" w:color="auto"/>
                </w:tcBorders>
              </w:tcPr>
              <w:p w14:paraId="4FF6F914" w14:textId="77777777" w:rsidR="0023025A" w:rsidRDefault="00000000" w:rsidP="00AC0E51">
                <w:pPr>
                  <w:jc w:val="right"/>
                </w:pPr>
                <w:r>
                  <w:t>20,360,966.58</w:t>
                </w:r>
              </w:p>
            </w:tc>
            <w:tc>
              <w:tcPr>
                <w:tcW w:w="855" w:type="pct"/>
                <w:tcBorders>
                  <w:top w:val="single" w:sz="6" w:space="0" w:color="auto"/>
                  <w:left w:val="single" w:sz="6" w:space="0" w:color="auto"/>
                  <w:bottom w:val="single" w:sz="4" w:space="0" w:color="auto"/>
                  <w:right w:val="single" w:sz="6" w:space="0" w:color="auto"/>
                </w:tcBorders>
              </w:tcPr>
              <w:p w14:paraId="50BE59A5" w14:textId="77777777" w:rsidR="0023025A" w:rsidRDefault="00000000" w:rsidP="00AC0E51">
                <w:pPr>
                  <w:jc w:val="right"/>
                </w:pPr>
              </w:p>
            </w:tc>
            <w:tc>
              <w:tcPr>
                <w:tcW w:w="828" w:type="pct"/>
                <w:tcBorders>
                  <w:top w:val="single" w:sz="6" w:space="0" w:color="auto"/>
                  <w:left w:val="single" w:sz="6" w:space="0" w:color="auto"/>
                  <w:bottom w:val="single" w:sz="6" w:space="0" w:color="auto"/>
                  <w:right w:val="single" w:sz="6" w:space="0" w:color="auto"/>
                </w:tcBorders>
              </w:tcPr>
              <w:p w14:paraId="3181DF91" w14:textId="77777777" w:rsidR="0023025A" w:rsidRDefault="00000000" w:rsidP="00AC0E51">
                <w:pPr>
                  <w:jc w:val="right"/>
                </w:pPr>
                <w:r>
                  <w:t>45,481,523.22</w:t>
                </w:r>
              </w:p>
            </w:tc>
            <w:tc>
              <w:tcPr>
                <w:tcW w:w="828" w:type="pct"/>
                <w:tcBorders>
                  <w:top w:val="single" w:sz="6" w:space="0" w:color="auto"/>
                  <w:left w:val="single" w:sz="6" w:space="0" w:color="auto"/>
                  <w:bottom w:val="single" w:sz="6" w:space="0" w:color="auto"/>
                  <w:right w:val="single" w:sz="6" w:space="0" w:color="auto"/>
                </w:tcBorders>
              </w:tcPr>
              <w:p w14:paraId="5E6A823C" w14:textId="77777777" w:rsidR="0023025A" w:rsidRDefault="00000000" w:rsidP="00AC0E51">
                <w:pPr>
                  <w:jc w:val="right"/>
                </w:pPr>
              </w:p>
            </w:tc>
          </w:tr>
          <w:tr w:rsidR="0023025A" w14:paraId="1E0C8113" w14:textId="77777777" w:rsidTr="00AC0E51">
            <w:sdt>
              <w:sdtPr>
                <w:tag w:val="_PLD_643910084d97437289ebe011c14a7740"/>
                <w:id w:val="-982006302"/>
                <w:lock w:val="sdtLocked"/>
              </w:sdtPr>
              <w:sdtContent>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14:paraId="72C07E90" w14:textId="77777777" w:rsidR="0023025A" w:rsidRDefault="00000000" w:rsidP="00AC0E51">
                    <w:pPr>
                      <w:rPr>
                        <w:rFonts w:cs="Arial"/>
                        <w:color w:val="000000"/>
                      </w:rPr>
                    </w:pPr>
                    <w:r>
                      <w:rPr>
                        <w:rFonts w:cs="Arial" w:hint="eastAsia"/>
                        <w:color w:val="000000"/>
                        <w:lang w:val="en-GB"/>
                      </w:rPr>
                      <w:t>非流动负债</w:t>
                    </w:r>
                  </w:p>
                </w:tc>
              </w:sdtContent>
            </w:sdt>
            <w:tc>
              <w:tcPr>
                <w:tcW w:w="855" w:type="pct"/>
                <w:tcBorders>
                  <w:top w:val="single" w:sz="6" w:space="0" w:color="auto"/>
                  <w:left w:val="single" w:sz="6" w:space="0" w:color="auto"/>
                  <w:bottom w:val="single" w:sz="4" w:space="0" w:color="auto"/>
                  <w:right w:val="single" w:sz="6" w:space="0" w:color="auto"/>
                </w:tcBorders>
              </w:tcPr>
              <w:p w14:paraId="5DC45797" w14:textId="77777777" w:rsidR="0023025A" w:rsidRDefault="00000000" w:rsidP="00AC0E51">
                <w:pPr>
                  <w:jc w:val="right"/>
                </w:pPr>
                <w:r>
                  <w:t>260,655,085.11</w:t>
                </w:r>
              </w:p>
            </w:tc>
            <w:tc>
              <w:tcPr>
                <w:tcW w:w="855" w:type="pct"/>
                <w:tcBorders>
                  <w:top w:val="single" w:sz="6" w:space="0" w:color="auto"/>
                  <w:left w:val="single" w:sz="6" w:space="0" w:color="auto"/>
                  <w:bottom w:val="single" w:sz="4" w:space="0" w:color="auto"/>
                  <w:right w:val="single" w:sz="6" w:space="0" w:color="auto"/>
                </w:tcBorders>
              </w:tcPr>
              <w:p w14:paraId="506130AB" w14:textId="77777777" w:rsidR="0023025A" w:rsidRDefault="00000000" w:rsidP="00AC0E51">
                <w:pPr>
                  <w:jc w:val="right"/>
                </w:pPr>
              </w:p>
            </w:tc>
            <w:tc>
              <w:tcPr>
                <w:tcW w:w="828" w:type="pct"/>
                <w:tcBorders>
                  <w:top w:val="single" w:sz="6" w:space="0" w:color="auto"/>
                  <w:left w:val="single" w:sz="6" w:space="0" w:color="auto"/>
                  <w:bottom w:val="single" w:sz="6" w:space="0" w:color="auto"/>
                  <w:right w:val="single" w:sz="6" w:space="0" w:color="auto"/>
                </w:tcBorders>
              </w:tcPr>
              <w:p w14:paraId="3B94F0C7" w14:textId="77777777" w:rsidR="0023025A" w:rsidRDefault="00000000" w:rsidP="00AC0E51">
                <w:pPr>
                  <w:jc w:val="right"/>
                </w:pPr>
                <w:r>
                  <w:t>247,733,342.97</w:t>
                </w:r>
              </w:p>
            </w:tc>
            <w:tc>
              <w:tcPr>
                <w:tcW w:w="828" w:type="pct"/>
                <w:tcBorders>
                  <w:top w:val="single" w:sz="6" w:space="0" w:color="auto"/>
                  <w:left w:val="single" w:sz="6" w:space="0" w:color="auto"/>
                  <w:bottom w:val="single" w:sz="6" w:space="0" w:color="auto"/>
                  <w:right w:val="single" w:sz="6" w:space="0" w:color="auto"/>
                </w:tcBorders>
              </w:tcPr>
              <w:p w14:paraId="5BE5E845" w14:textId="77777777" w:rsidR="0023025A" w:rsidRDefault="00000000" w:rsidP="00AC0E51">
                <w:pPr>
                  <w:jc w:val="right"/>
                </w:pPr>
              </w:p>
            </w:tc>
          </w:tr>
          <w:tr w:rsidR="0023025A" w14:paraId="55A527BD" w14:textId="77777777" w:rsidTr="00AC0E51">
            <w:sdt>
              <w:sdtPr>
                <w:tag w:val="_PLD_be9244ec1126466da3e10cb989b74143"/>
                <w:id w:val="-718673835"/>
                <w:lock w:val="sdtLocked"/>
              </w:sdtPr>
              <w:sdtContent>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14:paraId="60C07FDB" w14:textId="77777777" w:rsidR="0023025A" w:rsidRDefault="00000000" w:rsidP="00AC0E51">
                    <w:pPr>
                      <w:rPr>
                        <w:rFonts w:cs="Arial"/>
                        <w:color w:val="000000"/>
                      </w:rPr>
                    </w:pPr>
                    <w:r>
                      <w:rPr>
                        <w:rFonts w:cs="Arial" w:hint="eastAsia"/>
                        <w:color w:val="000000"/>
                        <w:lang w:val="en-GB"/>
                      </w:rPr>
                      <w:t>负债合计</w:t>
                    </w:r>
                  </w:p>
                </w:tc>
              </w:sdtContent>
            </w:sdt>
            <w:tc>
              <w:tcPr>
                <w:tcW w:w="855" w:type="pct"/>
                <w:tcBorders>
                  <w:top w:val="single" w:sz="6" w:space="0" w:color="auto"/>
                  <w:left w:val="single" w:sz="6" w:space="0" w:color="auto"/>
                  <w:bottom w:val="single" w:sz="4" w:space="0" w:color="auto"/>
                  <w:right w:val="single" w:sz="6" w:space="0" w:color="auto"/>
                </w:tcBorders>
              </w:tcPr>
              <w:p w14:paraId="53F5D91D" w14:textId="77777777" w:rsidR="0023025A" w:rsidRDefault="00000000" w:rsidP="00AC0E51">
                <w:pPr>
                  <w:jc w:val="right"/>
                </w:pPr>
                <w:r>
                  <w:t>281,016,051.69</w:t>
                </w:r>
              </w:p>
            </w:tc>
            <w:tc>
              <w:tcPr>
                <w:tcW w:w="855" w:type="pct"/>
                <w:tcBorders>
                  <w:top w:val="single" w:sz="6" w:space="0" w:color="auto"/>
                  <w:left w:val="single" w:sz="6" w:space="0" w:color="auto"/>
                  <w:bottom w:val="single" w:sz="4" w:space="0" w:color="auto"/>
                  <w:right w:val="single" w:sz="6" w:space="0" w:color="auto"/>
                </w:tcBorders>
              </w:tcPr>
              <w:p w14:paraId="1996FE3C" w14:textId="77777777" w:rsidR="0023025A" w:rsidRDefault="00000000" w:rsidP="00AC0E51">
                <w:pPr>
                  <w:jc w:val="right"/>
                </w:pPr>
              </w:p>
            </w:tc>
            <w:tc>
              <w:tcPr>
                <w:tcW w:w="828" w:type="pct"/>
                <w:tcBorders>
                  <w:top w:val="single" w:sz="6" w:space="0" w:color="auto"/>
                  <w:left w:val="single" w:sz="6" w:space="0" w:color="auto"/>
                  <w:bottom w:val="single" w:sz="6" w:space="0" w:color="auto"/>
                  <w:right w:val="single" w:sz="6" w:space="0" w:color="auto"/>
                </w:tcBorders>
              </w:tcPr>
              <w:p w14:paraId="50A40F53" w14:textId="77777777" w:rsidR="0023025A" w:rsidRDefault="00000000" w:rsidP="00AC0E51">
                <w:pPr>
                  <w:jc w:val="right"/>
                </w:pPr>
                <w:r>
                  <w:t>293,214,866.19</w:t>
                </w:r>
              </w:p>
            </w:tc>
            <w:tc>
              <w:tcPr>
                <w:tcW w:w="828" w:type="pct"/>
                <w:tcBorders>
                  <w:top w:val="single" w:sz="6" w:space="0" w:color="auto"/>
                  <w:left w:val="single" w:sz="6" w:space="0" w:color="auto"/>
                  <w:bottom w:val="single" w:sz="6" w:space="0" w:color="auto"/>
                  <w:right w:val="single" w:sz="6" w:space="0" w:color="auto"/>
                </w:tcBorders>
              </w:tcPr>
              <w:p w14:paraId="40ECC097" w14:textId="77777777" w:rsidR="0023025A" w:rsidRDefault="00000000" w:rsidP="00AC0E51">
                <w:pPr>
                  <w:jc w:val="right"/>
                </w:pPr>
              </w:p>
            </w:tc>
          </w:tr>
          <w:tr w:rsidR="000A5ECF" w14:paraId="014B0B81" w14:textId="77777777" w:rsidTr="00AC0E51">
            <w:tc>
              <w:tcPr>
                <w:tcW w:w="5000" w:type="pct"/>
                <w:gridSpan w:val="5"/>
                <w:tcBorders>
                  <w:top w:val="single" w:sz="6" w:space="0" w:color="auto"/>
                  <w:left w:val="single" w:sz="4" w:space="0" w:color="auto"/>
                  <w:bottom w:val="single" w:sz="6" w:space="0" w:color="auto"/>
                  <w:right w:val="single" w:sz="6" w:space="0" w:color="auto"/>
                </w:tcBorders>
                <w:shd w:val="clear" w:color="auto" w:fill="auto"/>
                <w:vAlign w:val="bottom"/>
              </w:tcPr>
              <w:p w14:paraId="3BF2510E" w14:textId="77777777" w:rsidR="0023025A" w:rsidRDefault="00000000" w:rsidP="00AC0E51">
                <w:pPr>
                  <w:jc w:val="right"/>
                </w:pPr>
              </w:p>
            </w:tc>
          </w:tr>
          <w:tr w:rsidR="0023025A" w14:paraId="168DC399" w14:textId="77777777" w:rsidTr="00AC0E51">
            <w:sdt>
              <w:sdtPr>
                <w:tag w:val="_PLD_6bb24344915e4616893091f1510047ca"/>
                <w:id w:val="1592201115"/>
                <w:lock w:val="sdtLocked"/>
              </w:sdtPr>
              <w:sdtContent>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14:paraId="0E8D2DC8" w14:textId="77777777" w:rsidR="0023025A" w:rsidRDefault="00000000" w:rsidP="00AC0E51">
                    <w:pPr>
                      <w:rPr>
                        <w:rFonts w:cs="Arial"/>
                        <w:color w:val="000000"/>
                      </w:rPr>
                    </w:pPr>
                    <w:r>
                      <w:rPr>
                        <w:rFonts w:cs="Arial" w:hint="eastAsia"/>
                        <w:color w:val="000000"/>
                        <w:lang w:val="en-GB"/>
                      </w:rPr>
                      <w:t>少数股东权益</w:t>
                    </w:r>
                  </w:p>
                </w:tc>
              </w:sdtContent>
            </w:sdt>
            <w:tc>
              <w:tcPr>
                <w:tcW w:w="855" w:type="pct"/>
                <w:tcBorders>
                  <w:top w:val="single" w:sz="6" w:space="0" w:color="auto"/>
                  <w:left w:val="single" w:sz="6" w:space="0" w:color="auto"/>
                  <w:bottom w:val="single" w:sz="4" w:space="0" w:color="auto"/>
                  <w:right w:val="single" w:sz="6" w:space="0" w:color="auto"/>
                </w:tcBorders>
              </w:tcPr>
              <w:p w14:paraId="5921FFA9" w14:textId="77777777" w:rsidR="0023025A" w:rsidRDefault="00000000" w:rsidP="00AC0E51">
                <w:pPr>
                  <w:jc w:val="right"/>
                </w:pPr>
              </w:p>
            </w:tc>
            <w:tc>
              <w:tcPr>
                <w:tcW w:w="855" w:type="pct"/>
                <w:tcBorders>
                  <w:top w:val="single" w:sz="6" w:space="0" w:color="auto"/>
                  <w:left w:val="single" w:sz="6" w:space="0" w:color="auto"/>
                  <w:bottom w:val="single" w:sz="4" w:space="0" w:color="auto"/>
                  <w:right w:val="single" w:sz="6" w:space="0" w:color="auto"/>
                </w:tcBorders>
              </w:tcPr>
              <w:p w14:paraId="0859E478" w14:textId="77777777" w:rsidR="0023025A" w:rsidRDefault="00000000" w:rsidP="00AC0E51">
                <w:pPr>
                  <w:jc w:val="right"/>
                </w:pPr>
              </w:p>
            </w:tc>
            <w:tc>
              <w:tcPr>
                <w:tcW w:w="828" w:type="pct"/>
                <w:tcBorders>
                  <w:top w:val="single" w:sz="6" w:space="0" w:color="auto"/>
                  <w:left w:val="single" w:sz="6" w:space="0" w:color="auto"/>
                  <w:bottom w:val="single" w:sz="6" w:space="0" w:color="auto"/>
                  <w:right w:val="single" w:sz="6" w:space="0" w:color="auto"/>
                </w:tcBorders>
              </w:tcPr>
              <w:p w14:paraId="7B9E7C8C" w14:textId="77777777" w:rsidR="0023025A" w:rsidRDefault="00000000" w:rsidP="00AC0E51">
                <w:pPr>
                  <w:jc w:val="right"/>
                </w:pPr>
              </w:p>
            </w:tc>
            <w:tc>
              <w:tcPr>
                <w:tcW w:w="828" w:type="pct"/>
                <w:tcBorders>
                  <w:top w:val="single" w:sz="6" w:space="0" w:color="auto"/>
                  <w:left w:val="single" w:sz="6" w:space="0" w:color="auto"/>
                  <w:bottom w:val="single" w:sz="6" w:space="0" w:color="auto"/>
                  <w:right w:val="single" w:sz="6" w:space="0" w:color="auto"/>
                </w:tcBorders>
              </w:tcPr>
              <w:p w14:paraId="0A1D0677" w14:textId="77777777" w:rsidR="0023025A" w:rsidRDefault="00000000" w:rsidP="00AC0E51">
                <w:pPr>
                  <w:jc w:val="right"/>
                </w:pPr>
              </w:p>
            </w:tc>
          </w:tr>
          <w:tr w:rsidR="0023025A" w14:paraId="5E170A7D" w14:textId="77777777" w:rsidTr="00AC0E51">
            <w:sdt>
              <w:sdtPr>
                <w:tag w:val="_PLD_78dbb2bbc4344f2bb85c89b981e5b2df"/>
                <w:id w:val="-316965135"/>
                <w:lock w:val="sdtLocked"/>
              </w:sdtPr>
              <w:sdtContent>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14:paraId="5795792E" w14:textId="77777777" w:rsidR="0023025A" w:rsidRDefault="00000000" w:rsidP="00AC0E51">
                    <w:pPr>
                      <w:rPr>
                        <w:rFonts w:cs="Arial"/>
                        <w:color w:val="000000"/>
                      </w:rPr>
                    </w:pPr>
                    <w:r>
                      <w:rPr>
                        <w:rFonts w:cs="Arial" w:hint="eastAsia"/>
                        <w:color w:val="000000"/>
                        <w:lang w:val="en-GB"/>
                      </w:rPr>
                      <w:t>归属于母公司股东权益</w:t>
                    </w:r>
                  </w:p>
                </w:tc>
              </w:sdtContent>
            </w:sdt>
            <w:tc>
              <w:tcPr>
                <w:tcW w:w="855" w:type="pct"/>
                <w:tcBorders>
                  <w:top w:val="single" w:sz="6" w:space="0" w:color="auto"/>
                  <w:left w:val="single" w:sz="6" w:space="0" w:color="auto"/>
                  <w:bottom w:val="single" w:sz="4" w:space="0" w:color="auto"/>
                  <w:right w:val="single" w:sz="6" w:space="0" w:color="auto"/>
                </w:tcBorders>
              </w:tcPr>
              <w:p w14:paraId="1C56C72F" w14:textId="77777777" w:rsidR="0023025A" w:rsidRDefault="00000000" w:rsidP="00AC0E51">
                <w:pPr>
                  <w:jc w:val="right"/>
                </w:pPr>
                <w:r>
                  <w:t>40,529,688.12</w:t>
                </w:r>
              </w:p>
            </w:tc>
            <w:tc>
              <w:tcPr>
                <w:tcW w:w="855" w:type="pct"/>
                <w:tcBorders>
                  <w:top w:val="single" w:sz="6" w:space="0" w:color="auto"/>
                  <w:left w:val="single" w:sz="6" w:space="0" w:color="auto"/>
                  <w:bottom w:val="single" w:sz="4" w:space="0" w:color="auto"/>
                  <w:right w:val="single" w:sz="6" w:space="0" w:color="auto"/>
                </w:tcBorders>
              </w:tcPr>
              <w:p w14:paraId="48241803" w14:textId="77777777" w:rsidR="0023025A" w:rsidRDefault="00000000" w:rsidP="00AC0E51">
                <w:pPr>
                  <w:jc w:val="right"/>
                </w:pPr>
              </w:p>
            </w:tc>
            <w:tc>
              <w:tcPr>
                <w:tcW w:w="828" w:type="pct"/>
                <w:tcBorders>
                  <w:top w:val="single" w:sz="6" w:space="0" w:color="auto"/>
                  <w:left w:val="single" w:sz="6" w:space="0" w:color="auto"/>
                  <w:bottom w:val="single" w:sz="6" w:space="0" w:color="auto"/>
                  <w:right w:val="single" w:sz="6" w:space="0" w:color="auto"/>
                </w:tcBorders>
              </w:tcPr>
              <w:p w14:paraId="2BB9FEF0" w14:textId="77777777" w:rsidR="0023025A" w:rsidRDefault="00000000" w:rsidP="00AC0E51">
                <w:pPr>
                  <w:jc w:val="right"/>
                </w:pPr>
                <w:r>
                  <w:t>23,057,383.60</w:t>
                </w:r>
              </w:p>
            </w:tc>
            <w:tc>
              <w:tcPr>
                <w:tcW w:w="828" w:type="pct"/>
                <w:tcBorders>
                  <w:top w:val="single" w:sz="6" w:space="0" w:color="auto"/>
                  <w:left w:val="single" w:sz="6" w:space="0" w:color="auto"/>
                  <w:bottom w:val="single" w:sz="6" w:space="0" w:color="auto"/>
                  <w:right w:val="single" w:sz="6" w:space="0" w:color="auto"/>
                </w:tcBorders>
              </w:tcPr>
              <w:p w14:paraId="1975FA7B" w14:textId="77777777" w:rsidR="0023025A" w:rsidRDefault="00000000" w:rsidP="00AC0E51">
                <w:pPr>
                  <w:jc w:val="right"/>
                </w:pPr>
              </w:p>
            </w:tc>
          </w:tr>
          <w:tr w:rsidR="000A5ECF" w14:paraId="583F1789" w14:textId="77777777" w:rsidTr="00AC0E51">
            <w:tc>
              <w:tcPr>
                <w:tcW w:w="5000" w:type="pct"/>
                <w:gridSpan w:val="5"/>
                <w:tcBorders>
                  <w:top w:val="single" w:sz="6" w:space="0" w:color="auto"/>
                  <w:left w:val="single" w:sz="4" w:space="0" w:color="auto"/>
                  <w:bottom w:val="single" w:sz="6" w:space="0" w:color="auto"/>
                  <w:right w:val="single" w:sz="6" w:space="0" w:color="auto"/>
                </w:tcBorders>
                <w:shd w:val="clear" w:color="auto" w:fill="auto"/>
                <w:vAlign w:val="bottom"/>
              </w:tcPr>
              <w:p w14:paraId="34FA3407" w14:textId="77777777" w:rsidR="0023025A" w:rsidRDefault="00000000" w:rsidP="00AC0E51">
                <w:pPr>
                  <w:jc w:val="right"/>
                </w:pPr>
              </w:p>
            </w:tc>
          </w:tr>
          <w:tr w:rsidR="0023025A" w14:paraId="3B25F892" w14:textId="77777777" w:rsidTr="00AC0E51">
            <w:sdt>
              <w:sdtPr>
                <w:tag w:val="_PLD_e5e5729910924035948ea1a5c54ad11d"/>
                <w:id w:val="1031614199"/>
                <w:lock w:val="sdtLocked"/>
              </w:sdtPr>
              <w:sdtContent>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14:paraId="1C0064D4" w14:textId="77777777" w:rsidR="0023025A" w:rsidRDefault="00000000" w:rsidP="00AC0E51">
                    <w:pPr>
                      <w:rPr>
                        <w:rFonts w:cs="Arial"/>
                        <w:color w:val="000000"/>
                      </w:rPr>
                    </w:pPr>
                    <w:r>
                      <w:rPr>
                        <w:rFonts w:cs="Arial" w:hint="eastAsia"/>
                        <w:color w:val="000000"/>
                        <w:lang w:val="en-GB"/>
                      </w:rPr>
                      <w:t>按持股比例计算的净资产份额</w:t>
                    </w:r>
                  </w:p>
                </w:tc>
              </w:sdtContent>
            </w:sdt>
            <w:tc>
              <w:tcPr>
                <w:tcW w:w="855" w:type="pct"/>
                <w:tcBorders>
                  <w:top w:val="single" w:sz="6" w:space="0" w:color="auto"/>
                  <w:left w:val="single" w:sz="6" w:space="0" w:color="auto"/>
                  <w:bottom w:val="single" w:sz="4" w:space="0" w:color="auto"/>
                  <w:right w:val="single" w:sz="6" w:space="0" w:color="auto"/>
                </w:tcBorders>
              </w:tcPr>
              <w:p w14:paraId="5628D748" w14:textId="77777777" w:rsidR="0023025A" w:rsidRDefault="00000000" w:rsidP="00AC0E51">
                <w:pPr>
                  <w:jc w:val="right"/>
                </w:pPr>
                <w:r>
                  <w:t>19,859,547.17</w:t>
                </w:r>
              </w:p>
            </w:tc>
            <w:tc>
              <w:tcPr>
                <w:tcW w:w="855" w:type="pct"/>
                <w:tcBorders>
                  <w:top w:val="single" w:sz="6" w:space="0" w:color="auto"/>
                  <w:left w:val="single" w:sz="6" w:space="0" w:color="auto"/>
                  <w:bottom w:val="single" w:sz="4" w:space="0" w:color="auto"/>
                  <w:right w:val="single" w:sz="6" w:space="0" w:color="auto"/>
                </w:tcBorders>
              </w:tcPr>
              <w:p w14:paraId="77D7BCD2" w14:textId="77777777" w:rsidR="0023025A" w:rsidRDefault="00000000" w:rsidP="00AC0E51">
                <w:pPr>
                  <w:jc w:val="right"/>
                </w:pPr>
              </w:p>
            </w:tc>
            <w:tc>
              <w:tcPr>
                <w:tcW w:w="828" w:type="pct"/>
                <w:tcBorders>
                  <w:top w:val="single" w:sz="6" w:space="0" w:color="auto"/>
                  <w:left w:val="single" w:sz="6" w:space="0" w:color="auto"/>
                  <w:bottom w:val="single" w:sz="6" w:space="0" w:color="auto"/>
                  <w:right w:val="single" w:sz="6" w:space="0" w:color="auto"/>
                </w:tcBorders>
              </w:tcPr>
              <w:p w14:paraId="2A73B210" w14:textId="77777777" w:rsidR="0023025A" w:rsidRDefault="00000000" w:rsidP="00AC0E51">
                <w:pPr>
                  <w:jc w:val="right"/>
                </w:pPr>
                <w:r>
                  <w:t>11,298,117.96</w:t>
                </w:r>
              </w:p>
            </w:tc>
            <w:tc>
              <w:tcPr>
                <w:tcW w:w="828" w:type="pct"/>
                <w:tcBorders>
                  <w:top w:val="single" w:sz="6" w:space="0" w:color="auto"/>
                  <w:left w:val="single" w:sz="6" w:space="0" w:color="auto"/>
                  <w:bottom w:val="single" w:sz="6" w:space="0" w:color="auto"/>
                  <w:right w:val="single" w:sz="6" w:space="0" w:color="auto"/>
                </w:tcBorders>
              </w:tcPr>
              <w:p w14:paraId="3382C756" w14:textId="77777777" w:rsidR="0023025A" w:rsidRDefault="00000000" w:rsidP="00AC0E51">
                <w:pPr>
                  <w:jc w:val="right"/>
                </w:pPr>
              </w:p>
            </w:tc>
          </w:tr>
          <w:tr w:rsidR="0023025A" w14:paraId="423C8253" w14:textId="77777777" w:rsidTr="00AC0E51">
            <w:sdt>
              <w:sdtPr>
                <w:tag w:val="_PLD_87081b99a5224e8aae8c08980f703430"/>
                <w:id w:val="66311295"/>
                <w:lock w:val="sdtLocked"/>
              </w:sdtPr>
              <w:sdtContent>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14:paraId="3ABDDA12" w14:textId="77777777" w:rsidR="0023025A" w:rsidRDefault="00000000" w:rsidP="00AC0E51">
                    <w:pPr>
                      <w:rPr>
                        <w:rFonts w:cs="Arial"/>
                        <w:color w:val="000000"/>
                      </w:rPr>
                    </w:pPr>
                    <w:r>
                      <w:rPr>
                        <w:rFonts w:cs="Arial" w:hint="eastAsia"/>
                        <w:color w:val="000000"/>
                        <w:lang w:val="en-GB"/>
                      </w:rPr>
                      <w:t>调整事项</w:t>
                    </w:r>
                  </w:p>
                </w:tc>
              </w:sdtContent>
            </w:sdt>
            <w:tc>
              <w:tcPr>
                <w:tcW w:w="855" w:type="pct"/>
                <w:tcBorders>
                  <w:top w:val="single" w:sz="6" w:space="0" w:color="auto"/>
                  <w:left w:val="single" w:sz="6" w:space="0" w:color="auto"/>
                  <w:bottom w:val="single" w:sz="4" w:space="0" w:color="auto"/>
                  <w:right w:val="single" w:sz="6" w:space="0" w:color="auto"/>
                </w:tcBorders>
              </w:tcPr>
              <w:p w14:paraId="2063C6FF" w14:textId="77777777" w:rsidR="0023025A" w:rsidRDefault="00000000" w:rsidP="00AC0E51">
                <w:pPr>
                  <w:jc w:val="right"/>
                </w:pPr>
              </w:p>
            </w:tc>
            <w:tc>
              <w:tcPr>
                <w:tcW w:w="855" w:type="pct"/>
                <w:tcBorders>
                  <w:top w:val="single" w:sz="6" w:space="0" w:color="auto"/>
                  <w:left w:val="single" w:sz="6" w:space="0" w:color="auto"/>
                  <w:bottom w:val="single" w:sz="4" w:space="0" w:color="auto"/>
                  <w:right w:val="single" w:sz="6" w:space="0" w:color="auto"/>
                </w:tcBorders>
              </w:tcPr>
              <w:p w14:paraId="2ED5F20A" w14:textId="77777777" w:rsidR="0023025A" w:rsidRDefault="00000000" w:rsidP="00AC0E51">
                <w:pPr>
                  <w:jc w:val="right"/>
                </w:pPr>
              </w:p>
            </w:tc>
            <w:tc>
              <w:tcPr>
                <w:tcW w:w="828" w:type="pct"/>
                <w:tcBorders>
                  <w:top w:val="single" w:sz="6" w:space="0" w:color="auto"/>
                  <w:left w:val="single" w:sz="6" w:space="0" w:color="auto"/>
                  <w:bottom w:val="single" w:sz="6" w:space="0" w:color="auto"/>
                  <w:right w:val="single" w:sz="6" w:space="0" w:color="auto"/>
                </w:tcBorders>
              </w:tcPr>
              <w:p w14:paraId="60B33575" w14:textId="77777777" w:rsidR="0023025A" w:rsidRDefault="00000000" w:rsidP="00AC0E51">
                <w:pPr>
                  <w:jc w:val="right"/>
                </w:pPr>
              </w:p>
            </w:tc>
            <w:tc>
              <w:tcPr>
                <w:tcW w:w="828" w:type="pct"/>
                <w:tcBorders>
                  <w:top w:val="single" w:sz="6" w:space="0" w:color="auto"/>
                  <w:left w:val="single" w:sz="6" w:space="0" w:color="auto"/>
                  <w:bottom w:val="single" w:sz="6" w:space="0" w:color="auto"/>
                  <w:right w:val="single" w:sz="6" w:space="0" w:color="auto"/>
                </w:tcBorders>
              </w:tcPr>
              <w:p w14:paraId="5616C2D0" w14:textId="77777777" w:rsidR="0023025A" w:rsidRDefault="00000000" w:rsidP="00AC0E51">
                <w:pPr>
                  <w:jc w:val="right"/>
                </w:pPr>
              </w:p>
            </w:tc>
          </w:tr>
          <w:tr w:rsidR="0023025A" w14:paraId="4FEB6F54" w14:textId="77777777" w:rsidTr="00AC0E51">
            <w:sdt>
              <w:sdtPr>
                <w:tag w:val="_PLD_b0dd15e8ca4f40a2b270d8c2f895a375"/>
                <w:id w:val="1780451335"/>
                <w:lock w:val="sdtLocked"/>
              </w:sdtPr>
              <w:sdtContent>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14:paraId="26607F0C" w14:textId="77777777" w:rsidR="0023025A" w:rsidRDefault="00000000" w:rsidP="00AC0E51">
                    <w:pPr>
                      <w:rPr>
                        <w:rFonts w:cs="Arial"/>
                        <w:color w:val="000000"/>
                      </w:rPr>
                    </w:pPr>
                    <w:r>
                      <w:rPr>
                        <w:rFonts w:cs="Arial"/>
                        <w:color w:val="000000"/>
                      </w:rPr>
                      <w:t>--</w:t>
                    </w:r>
                    <w:r>
                      <w:rPr>
                        <w:rFonts w:cs="Arial" w:hint="eastAsia"/>
                        <w:color w:val="000000"/>
                        <w:lang w:val="en-GB"/>
                      </w:rPr>
                      <w:t>商誉</w:t>
                    </w:r>
                  </w:p>
                </w:tc>
              </w:sdtContent>
            </w:sdt>
            <w:tc>
              <w:tcPr>
                <w:tcW w:w="855" w:type="pct"/>
                <w:tcBorders>
                  <w:top w:val="single" w:sz="6" w:space="0" w:color="auto"/>
                  <w:left w:val="single" w:sz="6" w:space="0" w:color="auto"/>
                  <w:bottom w:val="single" w:sz="4" w:space="0" w:color="auto"/>
                  <w:right w:val="single" w:sz="6" w:space="0" w:color="auto"/>
                </w:tcBorders>
              </w:tcPr>
              <w:p w14:paraId="5EF6C17B" w14:textId="77777777" w:rsidR="0023025A" w:rsidRDefault="00000000" w:rsidP="00AC0E51">
                <w:pPr>
                  <w:jc w:val="right"/>
                </w:pPr>
              </w:p>
            </w:tc>
            <w:tc>
              <w:tcPr>
                <w:tcW w:w="855" w:type="pct"/>
                <w:tcBorders>
                  <w:top w:val="single" w:sz="6" w:space="0" w:color="auto"/>
                  <w:left w:val="single" w:sz="6" w:space="0" w:color="auto"/>
                  <w:bottom w:val="single" w:sz="4" w:space="0" w:color="auto"/>
                  <w:right w:val="single" w:sz="6" w:space="0" w:color="auto"/>
                </w:tcBorders>
              </w:tcPr>
              <w:p w14:paraId="3B696885" w14:textId="77777777" w:rsidR="0023025A" w:rsidRDefault="00000000" w:rsidP="00AC0E51">
                <w:pPr>
                  <w:jc w:val="right"/>
                </w:pPr>
              </w:p>
            </w:tc>
            <w:tc>
              <w:tcPr>
                <w:tcW w:w="828" w:type="pct"/>
                <w:tcBorders>
                  <w:top w:val="single" w:sz="6" w:space="0" w:color="auto"/>
                  <w:left w:val="single" w:sz="6" w:space="0" w:color="auto"/>
                  <w:bottom w:val="single" w:sz="6" w:space="0" w:color="auto"/>
                  <w:right w:val="single" w:sz="6" w:space="0" w:color="auto"/>
                </w:tcBorders>
              </w:tcPr>
              <w:p w14:paraId="55DB922D" w14:textId="77777777" w:rsidR="0023025A" w:rsidRDefault="00000000" w:rsidP="00AC0E51">
                <w:pPr>
                  <w:jc w:val="right"/>
                </w:pPr>
              </w:p>
            </w:tc>
            <w:tc>
              <w:tcPr>
                <w:tcW w:w="828" w:type="pct"/>
                <w:tcBorders>
                  <w:top w:val="single" w:sz="6" w:space="0" w:color="auto"/>
                  <w:left w:val="single" w:sz="6" w:space="0" w:color="auto"/>
                  <w:bottom w:val="single" w:sz="6" w:space="0" w:color="auto"/>
                  <w:right w:val="single" w:sz="6" w:space="0" w:color="auto"/>
                </w:tcBorders>
              </w:tcPr>
              <w:p w14:paraId="6383BCB6" w14:textId="77777777" w:rsidR="0023025A" w:rsidRDefault="00000000" w:rsidP="00AC0E51">
                <w:pPr>
                  <w:jc w:val="right"/>
                </w:pPr>
              </w:p>
            </w:tc>
          </w:tr>
          <w:tr w:rsidR="0023025A" w14:paraId="36766A1F" w14:textId="77777777" w:rsidTr="00AC0E51">
            <w:sdt>
              <w:sdtPr>
                <w:tag w:val="_PLD_eae342256b83445e90d37ce603db15dc"/>
                <w:id w:val="-1062789157"/>
                <w:lock w:val="sdtLocked"/>
              </w:sdtPr>
              <w:sdtContent>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14:paraId="161AC1DC" w14:textId="77777777" w:rsidR="0023025A" w:rsidRDefault="00000000" w:rsidP="00AC0E51">
                    <w:pPr>
                      <w:rPr>
                        <w:rFonts w:cs="Arial"/>
                        <w:color w:val="000000"/>
                      </w:rPr>
                    </w:pPr>
                    <w:r>
                      <w:rPr>
                        <w:rFonts w:cs="Arial"/>
                        <w:color w:val="000000"/>
                      </w:rPr>
                      <w:t>--</w:t>
                    </w:r>
                    <w:r>
                      <w:rPr>
                        <w:rFonts w:cs="Arial" w:hint="eastAsia"/>
                        <w:color w:val="000000"/>
                        <w:lang w:val="en-GB"/>
                      </w:rPr>
                      <w:t>内部交易未实现利润</w:t>
                    </w:r>
                  </w:p>
                </w:tc>
              </w:sdtContent>
            </w:sdt>
            <w:tc>
              <w:tcPr>
                <w:tcW w:w="855" w:type="pct"/>
                <w:tcBorders>
                  <w:top w:val="single" w:sz="6" w:space="0" w:color="auto"/>
                  <w:left w:val="single" w:sz="6" w:space="0" w:color="auto"/>
                  <w:bottom w:val="single" w:sz="4" w:space="0" w:color="auto"/>
                  <w:right w:val="single" w:sz="6" w:space="0" w:color="auto"/>
                </w:tcBorders>
              </w:tcPr>
              <w:p w14:paraId="1B8BCE52" w14:textId="77777777" w:rsidR="0023025A" w:rsidRDefault="00000000" w:rsidP="00AC0E51">
                <w:pPr>
                  <w:jc w:val="right"/>
                </w:pPr>
              </w:p>
            </w:tc>
            <w:tc>
              <w:tcPr>
                <w:tcW w:w="855" w:type="pct"/>
                <w:tcBorders>
                  <w:top w:val="single" w:sz="6" w:space="0" w:color="auto"/>
                  <w:left w:val="single" w:sz="6" w:space="0" w:color="auto"/>
                  <w:bottom w:val="single" w:sz="4" w:space="0" w:color="auto"/>
                  <w:right w:val="single" w:sz="6" w:space="0" w:color="auto"/>
                </w:tcBorders>
              </w:tcPr>
              <w:p w14:paraId="5D76D882" w14:textId="77777777" w:rsidR="0023025A" w:rsidRDefault="00000000" w:rsidP="00AC0E51">
                <w:pPr>
                  <w:jc w:val="right"/>
                </w:pPr>
              </w:p>
            </w:tc>
            <w:tc>
              <w:tcPr>
                <w:tcW w:w="828" w:type="pct"/>
                <w:tcBorders>
                  <w:top w:val="single" w:sz="6" w:space="0" w:color="auto"/>
                  <w:left w:val="single" w:sz="6" w:space="0" w:color="auto"/>
                  <w:bottom w:val="single" w:sz="6" w:space="0" w:color="auto"/>
                  <w:right w:val="single" w:sz="6" w:space="0" w:color="auto"/>
                </w:tcBorders>
              </w:tcPr>
              <w:p w14:paraId="335CE053" w14:textId="77777777" w:rsidR="0023025A" w:rsidRDefault="00000000" w:rsidP="00AC0E51">
                <w:pPr>
                  <w:jc w:val="right"/>
                </w:pPr>
              </w:p>
            </w:tc>
            <w:tc>
              <w:tcPr>
                <w:tcW w:w="828" w:type="pct"/>
                <w:tcBorders>
                  <w:top w:val="single" w:sz="6" w:space="0" w:color="auto"/>
                  <w:left w:val="single" w:sz="6" w:space="0" w:color="auto"/>
                  <w:bottom w:val="single" w:sz="6" w:space="0" w:color="auto"/>
                  <w:right w:val="single" w:sz="6" w:space="0" w:color="auto"/>
                </w:tcBorders>
              </w:tcPr>
              <w:p w14:paraId="0D16959D" w14:textId="77777777" w:rsidR="0023025A" w:rsidRDefault="00000000" w:rsidP="00AC0E51">
                <w:pPr>
                  <w:jc w:val="right"/>
                </w:pPr>
              </w:p>
            </w:tc>
          </w:tr>
          <w:tr w:rsidR="0023025A" w14:paraId="579F85E6" w14:textId="77777777" w:rsidTr="00AC0E51">
            <w:sdt>
              <w:sdtPr>
                <w:tag w:val="_PLD_0ad459b52a86446d9d6ad4a22cc4f4a1"/>
                <w:id w:val="1664196859"/>
                <w:lock w:val="sdtLocked"/>
              </w:sdtPr>
              <w:sdtContent>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14:paraId="77D2090A" w14:textId="77777777" w:rsidR="0023025A" w:rsidRDefault="00000000" w:rsidP="00AC0E51">
                    <w:pPr>
                      <w:rPr>
                        <w:rFonts w:cs="Arial"/>
                        <w:color w:val="000000"/>
                      </w:rPr>
                    </w:pPr>
                    <w:r>
                      <w:rPr>
                        <w:rFonts w:cs="Arial"/>
                        <w:color w:val="000000"/>
                      </w:rPr>
                      <w:t>--</w:t>
                    </w:r>
                    <w:r>
                      <w:rPr>
                        <w:rFonts w:cs="Arial" w:hint="eastAsia"/>
                        <w:color w:val="000000"/>
                        <w:lang w:val="en-GB"/>
                      </w:rPr>
                      <w:t>其他</w:t>
                    </w:r>
                  </w:p>
                </w:tc>
              </w:sdtContent>
            </w:sdt>
            <w:tc>
              <w:tcPr>
                <w:tcW w:w="855" w:type="pct"/>
                <w:tcBorders>
                  <w:top w:val="single" w:sz="6" w:space="0" w:color="auto"/>
                  <w:left w:val="single" w:sz="6" w:space="0" w:color="auto"/>
                  <w:bottom w:val="single" w:sz="4" w:space="0" w:color="auto"/>
                  <w:right w:val="single" w:sz="6" w:space="0" w:color="auto"/>
                </w:tcBorders>
              </w:tcPr>
              <w:p w14:paraId="4FB1C668" w14:textId="77777777" w:rsidR="0023025A" w:rsidRDefault="00000000" w:rsidP="00AC0E51">
                <w:pPr>
                  <w:jc w:val="right"/>
                </w:pPr>
              </w:p>
            </w:tc>
            <w:tc>
              <w:tcPr>
                <w:tcW w:w="855" w:type="pct"/>
                <w:tcBorders>
                  <w:top w:val="single" w:sz="6" w:space="0" w:color="auto"/>
                  <w:left w:val="single" w:sz="6" w:space="0" w:color="auto"/>
                  <w:bottom w:val="single" w:sz="4" w:space="0" w:color="auto"/>
                  <w:right w:val="single" w:sz="6" w:space="0" w:color="auto"/>
                </w:tcBorders>
              </w:tcPr>
              <w:p w14:paraId="721574B2" w14:textId="77777777" w:rsidR="0023025A" w:rsidRDefault="00000000" w:rsidP="00AC0E51">
                <w:pPr>
                  <w:jc w:val="right"/>
                </w:pPr>
              </w:p>
            </w:tc>
            <w:tc>
              <w:tcPr>
                <w:tcW w:w="828" w:type="pct"/>
                <w:tcBorders>
                  <w:top w:val="single" w:sz="6" w:space="0" w:color="auto"/>
                  <w:left w:val="single" w:sz="6" w:space="0" w:color="auto"/>
                  <w:bottom w:val="single" w:sz="6" w:space="0" w:color="auto"/>
                  <w:right w:val="single" w:sz="6" w:space="0" w:color="auto"/>
                </w:tcBorders>
              </w:tcPr>
              <w:p w14:paraId="3C2AC69A" w14:textId="77777777" w:rsidR="0023025A" w:rsidRDefault="00000000" w:rsidP="00AC0E51">
                <w:pPr>
                  <w:jc w:val="right"/>
                </w:pPr>
              </w:p>
            </w:tc>
            <w:tc>
              <w:tcPr>
                <w:tcW w:w="828" w:type="pct"/>
                <w:tcBorders>
                  <w:top w:val="single" w:sz="6" w:space="0" w:color="auto"/>
                  <w:left w:val="single" w:sz="6" w:space="0" w:color="auto"/>
                  <w:bottom w:val="single" w:sz="6" w:space="0" w:color="auto"/>
                  <w:right w:val="single" w:sz="6" w:space="0" w:color="auto"/>
                </w:tcBorders>
              </w:tcPr>
              <w:p w14:paraId="5011D830" w14:textId="77777777" w:rsidR="0023025A" w:rsidRDefault="00000000" w:rsidP="00AC0E51">
                <w:pPr>
                  <w:jc w:val="right"/>
                </w:pPr>
              </w:p>
            </w:tc>
          </w:tr>
          <w:tr w:rsidR="0023025A" w14:paraId="70C9CFA8" w14:textId="77777777" w:rsidTr="00AC0E51">
            <w:sdt>
              <w:sdtPr>
                <w:tag w:val="_PLD_f78fb3279ec849b0916e018a989f4c0b"/>
                <w:id w:val="727492622"/>
                <w:lock w:val="sdtLocked"/>
              </w:sdtPr>
              <w:sdtContent>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14:paraId="1DE0A7F1" w14:textId="77777777" w:rsidR="0023025A" w:rsidRDefault="00000000" w:rsidP="00AC0E51">
                    <w:pPr>
                      <w:rPr>
                        <w:rFonts w:cs="Arial"/>
                        <w:color w:val="000000"/>
                      </w:rPr>
                    </w:pPr>
                    <w:r>
                      <w:rPr>
                        <w:rFonts w:cs="Arial" w:hint="eastAsia"/>
                        <w:color w:val="000000"/>
                        <w:lang w:val="en-GB"/>
                      </w:rPr>
                      <w:t>对合营企业权益投资的账面价值</w:t>
                    </w:r>
                  </w:p>
                </w:tc>
              </w:sdtContent>
            </w:sdt>
            <w:tc>
              <w:tcPr>
                <w:tcW w:w="855" w:type="pct"/>
                <w:tcBorders>
                  <w:top w:val="single" w:sz="6" w:space="0" w:color="auto"/>
                  <w:left w:val="single" w:sz="6" w:space="0" w:color="auto"/>
                  <w:bottom w:val="single" w:sz="4" w:space="0" w:color="auto"/>
                  <w:right w:val="single" w:sz="6" w:space="0" w:color="auto"/>
                </w:tcBorders>
              </w:tcPr>
              <w:p w14:paraId="4E9784CB" w14:textId="77777777" w:rsidR="0023025A" w:rsidRDefault="00000000" w:rsidP="00AC0E51">
                <w:pPr>
                  <w:jc w:val="right"/>
                </w:pPr>
                <w:r>
                  <w:t>19,859,547.17</w:t>
                </w:r>
              </w:p>
            </w:tc>
            <w:tc>
              <w:tcPr>
                <w:tcW w:w="855" w:type="pct"/>
                <w:tcBorders>
                  <w:top w:val="single" w:sz="6" w:space="0" w:color="auto"/>
                  <w:left w:val="single" w:sz="6" w:space="0" w:color="auto"/>
                  <w:bottom w:val="single" w:sz="4" w:space="0" w:color="auto"/>
                  <w:right w:val="single" w:sz="6" w:space="0" w:color="auto"/>
                </w:tcBorders>
              </w:tcPr>
              <w:p w14:paraId="25CE3B16" w14:textId="77777777" w:rsidR="0023025A" w:rsidRDefault="00000000" w:rsidP="00AC0E51">
                <w:pPr>
                  <w:jc w:val="right"/>
                </w:pPr>
              </w:p>
            </w:tc>
            <w:tc>
              <w:tcPr>
                <w:tcW w:w="828" w:type="pct"/>
                <w:tcBorders>
                  <w:top w:val="single" w:sz="6" w:space="0" w:color="auto"/>
                  <w:left w:val="single" w:sz="6" w:space="0" w:color="auto"/>
                  <w:bottom w:val="single" w:sz="6" w:space="0" w:color="auto"/>
                  <w:right w:val="single" w:sz="6" w:space="0" w:color="auto"/>
                </w:tcBorders>
              </w:tcPr>
              <w:p w14:paraId="73BD7E93" w14:textId="77777777" w:rsidR="0023025A" w:rsidRDefault="00000000" w:rsidP="00AC0E51">
                <w:pPr>
                  <w:jc w:val="right"/>
                </w:pPr>
                <w:r>
                  <w:t>11,298,117.96</w:t>
                </w:r>
              </w:p>
            </w:tc>
            <w:tc>
              <w:tcPr>
                <w:tcW w:w="828" w:type="pct"/>
                <w:tcBorders>
                  <w:top w:val="single" w:sz="6" w:space="0" w:color="auto"/>
                  <w:left w:val="single" w:sz="6" w:space="0" w:color="auto"/>
                  <w:bottom w:val="single" w:sz="6" w:space="0" w:color="auto"/>
                  <w:right w:val="single" w:sz="6" w:space="0" w:color="auto"/>
                </w:tcBorders>
              </w:tcPr>
              <w:p w14:paraId="47ADC776" w14:textId="77777777" w:rsidR="0023025A" w:rsidRDefault="00000000" w:rsidP="00AC0E51">
                <w:pPr>
                  <w:jc w:val="right"/>
                </w:pPr>
              </w:p>
            </w:tc>
          </w:tr>
          <w:tr w:rsidR="000A5ECF" w14:paraId="716ADBA0" w14:textId="77777777" w:rsidTr="00AC0E51">
            <w:tc>
              <w:tcPr>
                <w:tcW w:w="5000" w:type="pct"/>
                <w:gridSpan w:val="5"/>
                <w:tcBorders>
                  <w:top w:val="single" w:sz="6" w:space="0" w:color="auto"/>
                  <w:left w:val="single" w:sz="4" w:space="0" w:color="auto"/>
                  <w:bottom w:val="single" w:sz="6" w:space="0" w:color="auto"/>
                  <w:right w:val="single" w:sz="6" w:space="0" w:color="auto"/>
                </w:tcBorders>
                <w:shd w:val="clear" w:color="auto" w:fill="auto"/>
                <w:vAlign w:val="bottom"/>
              </w:tcPr>
              <w:p w14:paraId="09305F6A" w14:textId="77777777" w:rsidR="0023025A" w:rsidRDefault="00000000" w:rsidP="00AC0E51">
                <w:pPr>
                  <w:jc w:val="right"/>
                </w:pPr>
              </w:p>
            </w:tc>
          </w:tr>
          <w:tr w:rsidR="0023025A" w14:paraId="0C3A7874" w14:textId="77777777" w:rsidTr="00AC0E51">
            <w:sdt>
              <w:sdtPr>
                <w:tag w:val="_PLD_d5ba41b43763490f82ea9f2e3274b855"/>
                <w:id w:val="-1941448514"/>
                <w:lock w:val="sdtLocked"/>
              </w:sdtPr>
              <w:sdtContent>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14:paraId="7F99DB2F" w14:textId="77777777" w:rsidR="0023025A" w:rsidRDefault="00000000" w:rsidP="00AC0E51">
                    <w:pPr>
                      <w:rPr>
                        <w:rFonts w:cs="Arial"/>
                        <w:color w:val="000000"/>
                      </w:rPr>
                    </w:pPr>
                    <w:r>
                      <w:rPr>
                        <w:rFonts w:cs="Arial" w:hint="eastAsia"/>
                        <w:color w:val="000000"/>
                        <w:lang w:val="en-GB"/>
                      </w:rPr>
                      <w:t>存在公开报价的合营企业权益投资的公允价值</w:t>
                    </w:r>
                  </w:p>
                </w:tc>
              </w:sdtContent>
            </w:sdt>
            <w:tc>
              <w:tcPr>
                <w:tcW w:w="855" w:type="pct"/>
                <w:tcBorders>
                  <w:top w:val="single" w:sz="6" w:space="0" w:color="auto"/>
                  <w:left w:val="single" w:sz="6" w:space="0" w:color="auto"/>
                  <w:bottom w:val="single" w:sz="4" w:space="0" w:color="auto"/>
                  <w:right w:val="single" w:sz="6" w:space="0" w:color="auto"/>
                </w:tcBorders>
              </w:tcPr>
              <w:p w14:paraId="4C7A8A8B" w14:textId="77777777" w:rsidR="0023025A" w:rsidRDefault="00000000" w:rsidP="00AC0E51">
                <w:pPr>
                  <w:jc w:val="right"/>
                </w:pPr>
              </w:p>
            </w:tc>
            <w:tc>
              <w:tcPr>
                <w:tcW w:w="855" w:type="pct"/>
                <w:tcBorders>
                  <w:top w:val="single" w:sz="6" w:space="0" w:color="auto"/>
                  <w:left w:val="single" w:sz="6" w:space="0" w:color="auto"/>
                  <w:bottom w:val="single" w:sz="4" w:space="0" w:color="auto"/>
                  <w:right w:val="single" w:sz="6" w:space="0" w:color="auto"/>
                </w:tcBorders>
              </w:tcPr>
              <w:p w14:paraId="1421C2B3" w14:textId="77777777" w:rsidR="0023025A" w:rsidRDefault="00000000" w:rsidP="00AC0E51">
                <w:pPr>
                  <w:jc w:val="right"/>
                </w:pPr>
              </w:p>
            </w:tc>
            <w:tc>
              <w:tcPr>
                <w:tcW w:w="828" w:type="pct"/>
                <w:tcBorders>
                  <w:top w:val="single" w:sz="6" w:space="0" w:color="auto"/>
                  <w:left w:val="single" w:sz="6" w:space="0" w:color="auto"/>
                  <w:bottom w:val="single" w:sz="6" w:space="0" w:color="auto"/>
                  <w:right w:val="single" w:sz="6" w:space="0" w:color="auto"/>
                </w:tcBorders>
              </w:tcPr>
              <w:p w14:paraId="6E371C73" w14:textId="77777777" w:rsidR="0023025A" w:rsidRDefault="00000000" w:rsidP="00AC0E51">
                <w:pPr>
                  <w:jc w:val="right"/>
                </w:pPr>
              </w:p>
            </w:tc>
            <w:tc>
              <w:tcPr>
                <w:tcW w:w="828" w:type="pct"/>
                <w:tcBorders>
                  <w:top w:val="single" w:sz="6" w:space="0" w:color="auto"/>
                  <w:left w:val="single" w:sz="6" w:space="0" w:color="auto"/>
                  <w:bottom w:val="single" w:sz="6" w:space="0" w:color="auto"/>
                  <w:right w:val="single" w:sz="6" w:space="0" w:color="auto"/>
                </w:tcBorders>
              </w:tcPr>
              <w:p w14:paraId="534B564C" w14:textId="77777777" w:rsidR="0023025A" w:rsidRDefault="00000000" w:rsidP="00AC0E51">
                <w:pPr>
                  <w:jc w:val="right"/>
                </w:pPr>
              </w:p>
            </w:tc>
          </w:tr>
          <w:tr w:rsidR="000A5ECF" w14:paraId="48AF5F0E" w14:textId="77777777" w:rsidTr="00AC0E51">
            <w:tc>
              <w:tcPr>
                <w:tcW w:w="5000" w:type="pct"/>
                <w:gridSpan w:val="5"/>
                <w:tcBorders>
                  <w:top w:val="single" w:sz="6" w:space="0" w:color="auto"/>
                  <w:left w:val="single" w:sz="4" w:space="0" w:color="auto"/>
                  <w:bottom w:val="single" w:sz="6" w:space="0" w:color="auto"/>
                  <w:right w:val="single" w:sz="6" w:space="0" w:color="auto"/>
                </w:tcBorders>
                <w:shd w:val="clear" w:color="auto" w:fill="auto"/>
                <w:vAlign w:val="bottom"/>
              </w:tcPr>
              <w:p w14:paraId="3A2BC19F" w14:textId="77777777" w:rsidR="0023025A" w:rsidRDefault="00000000" w:rsidP="00AC0E51">
                <w:pPr>
                  <w:jc w:val="right"/>
                </w:pPr>
              </w:p>
            </w:tc>
          </w:tr>
          <w:tr w:rsidR="0023025A" w14:paraId="007567C9" w14:textId="77777777" w:rsidTr="00AC0E51">
            <w:sdt>
              <w:sdtPr>
                <w:tag w:val="_PLD_7681be0032f74e06af113991cdcbcc6f"/>
                <w:id w:val="1560905279"/>
                <w:lock w:val="sdtLocked"/>
              </w:sdtPr>
              <w:sdtContent>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14:paraId="639FF4BC" w14:textId="77777777" w:rsidR="0023025A" w:rsidRDefault="00000000" w:rsidP="00AC0E51">
                    <w:pPr>
                      <w:rPr>
                        <w:rFonts w:cs="Arial"/>
                        <w:color w:val="000000"/>
                      </w:rPr>
                    </w:pPr>
                    <w:r>
                      <w:rPr>
                        <w:rFonts w:cs="Arial" w:hint="eastAsia"/>
                        <w:color w:val="000000"/>
                        <w:lang w:val="en-GB"/>
                      </w:rPr>
                      <w:t>营业收入</w:t>
                    </w:r>
                  </w:p>
                </w:tc>
              </w:sdtContent>
            </w:sdt>
            <w:tc>
              <w:tcPr>
                <w:tcW w:w="855" w:type="pct"/>
                <w:tcBorders>
                  <w:top w:val="single" w:sz="6" w:space="0" w:color="auto"/>
                  <w:left w:val="single" w:sz="6" w:space="0" w:color="auto"/>
                  <w:bottom w:val="single" w:sz="4" w:space="0" w:color="auto"/>
                  <w:right w:val="single" w:sz="6" w:space="0" w:color="auto"/>
                </w:tcBorders>
              </w:tcPr>
              <w:p w14:paraId="0A7CB5D4" w14:textId="77777777" w:rsidR="0023025A" w:rsidRDefault="00000000" w:rsidP="00AC0E51">
                <w:pPr>
                  <w:jc w:val="right"/>
                </w:pPr>
              </w:p>
            </w:tc>
            <w:tc>
              <w:tcPr>
                <w:tcW w:w="855" w:type="pct"/>
                <w:tcBorders>
                  <w:top w:val="single" w:sz="6" w:space="0" w:color="auto"/>
                  <w:left w:val="single" w:sz="6" w:space="0" w:color="auto"/>
                  <w:bottom w:val="single" w:sz="4" w:space="0" w:color="auto"/>
                  <w:right w:val="single" w:sz="6" w:space="0" w:color="auto"/>
                </w:tcBorders>
              </w:tcPr>
              <w:p w14:paraId="6D583E36" w14:textId="77777777" w:rsidR="0023025A" w:rsidRDefault="00000000" w:rsidP="00AC0E51">
                <w:pPr>
                  <w:jc w:val="right"/>
                </w:pPr>
                <w:r>
                  <w:t>32,139,312.56</w:t>
                </w:r>
              </w:p>
            </w:tc>
            <w:tc>
              <w:tcPr>
                <w:tcW w:w="828" w:type="pct"/>
                <w:tcBorders>
                  <w:top w:val="single" w:sz="6" w:space="0" w:color="auto"/>
                  <w:left w:val="single" w:sz="6" w:space="0" w:color="auto"/>
                  <w:bottom w:val="single" w:sz="6" w:space="0" w:color="auto"/>
                  <w:right w:val="single" w:sz="6" w:space="0" w:color="auto"/>
                </w:tcBorders>
              </w:tcPr>
              <w:p w14:paraId="6D57804C" w14:textId="77777777" w:rsidR="0023025A" w:rsidRDefault="00000000" w:rsidP="00AC0E51">
                <w:pPr>
                  <w:jc w:val="right"/>
                </w:pPr>
              </w:p>
            </w:tc>
            <w:tc>
              <w:tcPr>
                <w:tcW w:w="828" w:type="pct"/>
                <w:tcBorders>
                  <w:top w:val="single" w:sz="6" w:space="0" w:color="auto"/>
                  <w:left w:val="single" w:sz="6" w:space="0" w:color="auto"/>
                  <w:bottom w:val="single" w:sz="6" w:space="0" w:color="auto"/>
                  <w:right w:val="single" w:sz="6" w:space="0" w:color="auto"/>
                </w:tcBorders>
              </w:tcPr>
              <w:p w14:paraId="50E1C5FD" w14:textId="77777777" w:rsidR="0023025A" w:rsidRDefault="00000000" w:rsidP="00AC0E51">
                <w:pPr>
                  <w:jc w:val="right"/>
                </w:pPr>
                <w:r>
                  <w:t>24,898,023.32</w:t>
                </w:r>
              </w:p>
            </w:tc>
          </w:tr>
          <w:tr w:rsidR="0023025A" w14:paraId="3599D868" w14:textId="77777777" w:rsidTr="00AC0E51">
            <w:sdt>
              <w:sdtPr>
                <w:tag w:val="_PLD_efb10239f1f246c0b37959f181152094"/>
                <w:id w:val="2038299002"/>
                <w:lock w:val="sdtLocked"/>
              </w:sdtPr>
              <w:sdtContent>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14:paraId="331B3A93" w14:textId="77777777" w:rsidR="0023025A" w:rsidRDefault="00000000" w:rsidP="00AC0E51">
                    <w:pPr>
                      <w:rPr>
                        <w:rFonts w:cs="Arial"/>
                        <w:color w:val="000000"/>
                      </w:rPr>
                    </w:pPr>
                    <w:r>
                      <w:rPr>
                        <w:rFonts w:cs="Arial" w:hint="eastAsia"/>
                        <w:color w:val="000000"/>
                        <w:lang w:val="en-GB"/>
                      </w:rPr>
                      <w:t>财务费用</w:t>
                    </w:r>
                  </w:p>
                </w:tc>
              </w:sdtContent>
            </w:sdt>
            <w:tc>
              <w:tcPr>
                <w:tcW w:w="855" w:type="pct"/>
                <w:tcBorders>
                  <w:top w:val="single" w:sz="6" w:space="0" w:color="auto"/>
                  <w:left w:val="single" w:sz="6" w:space="0" w:color="auto"/>
                  <w:bottom w:val="single" w:sz="4" w:space="0" w:color="auto"/>
                  <w:right w:val="single" w:sz="6" w:space="0" w:color="auto"/>
                </w:tcBorders>
              </w:tcPr>
              <w:p w14:paraId="36A2E7DB" w14:textId="77777777" w:rsidR="0023025A" w:rsidRDefault="00000000" w:rsidP="00AC0E51">
                <w:pPr>
                  <w:jc w:val="right"/>
                </w:pPr>
              </w:p>
            </w:tc>
            <w:tc>
              <w:tcPr>
                <w:tcW w:w="855" w:type="pct"/>
                <w:tcBorders>
                  <w:top w:val="single" w:sz="6" w:space="0" w:color="auto"/>
                  <w:left w:val="single" w:sz="6" w:space="0" w:color="auto"/>
                  <w:bottom w:val="single" w:sz="4" w:space="0" w:color="auto"/>
                  <w:right w:val="single" w:sz="6" w:space="0" w:color="auto"/>
                </w:tcBorders>
              </w:tcPr>
              <w:p w14:paraId="22A5825B" w14:textId="77777777" w:rsidR="0023025A" w:rsidRDefault="00000000" w:rsidP="00AC0E51">
                <w:pPr>
                  <w:jc w:val="right"/>
                </w:pPr>
                <w:r>
                  <w:t>5,432,288.17</w:t>
                </w:r>
              </w:p>
            </w:tc>
            <w:tc>
              <w:tcPr>
                <w:tcW w:w="828" w:type="pct"/>
                <w:tcBorders>
                  <w:top w:val="single" w:sz="6" w:space="0" w:color="auto"/>
                  <w:left w:val="single" w:sz="6" w:space="0" w:color="auto"/>
                  <w:bottom w:val="single" w:sz="6" w:space="0" w:color="auto"/>
                  <w:right w:val="single" w:sz="6" w:space="0" w:color="auto"/>
                </w:tcBorders>
              </w:tcPr>
              <w:p w14:paraId="4286AB49" w14:textId="77777777" w:rsidR="0023025A" w:rsidRDefault="00000000" w:rsidP="00AC0E51">
                <w:pPr>
                  <w:jc w:val="right"/>
                </w:pPr>
              </w:p>
            </w:tc>
            <w:tc>
              <w:tcPr>
                <w:tcW w:w="828" w:type="pct"/>
                <w:tcBorders>
                  <w:top w:val="single" w:sz="6" w:space="0" w:color="auto"/>
                  <w:left w:val="single" w:sz="6" w:space="0" w:color="auto"/>
                  <w:bottom w:val="single" w:sz="6" w:space="0" w:color="auto"/>
                  <w:right w:val="single" w:sz="6" w:space="0" w:color="auto"/>
                </w:tcBorders>
              </w:tcPr>
              <w:p w14:paraId="4365DB46" w14:textId="77777777" w:rsidR="0023025A" w:rsidRDefault="00000000" w:rsidP="00AC0E51">
                <w:pPr>
                  <w:jc w:val="right"/>
                </w:pPr>
                <w:r>
                  <w:t>238,168.12</w:t>
                </w:r>
              </w:p>
            </w:tc>
          </w:tr>
          <w:tr w:rsidR="0023025A" w14:paraId="20F49F95" w14:textId="77777777" w:rsidTr="00AC0E51">
            <w:sdt>
              <w:sdtPr>
                <w:tag w:val="_PLD_ec95d25137b44045a46788915c35288d"/>
                <w:id w:val="1025987115"/>
                <w:lock w:val="sdtLocked"/>
              </w:sdtPr>
              <w:sdtContent>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14:paraId="6A0FEEA9" w14:textId="77777777" w:rsidR="0023025A" w:rsidRDefault="00000000" w:rsidP="00AC0E51">
                    <w:pPr>
                      <w:rPr>
                        <w:rFonts w:cs="Arial"/>
                        <w:color w:val="000000"/>
                      </w:rPr>
                    </w:pPr>
                    <w:r>
                      <w:rPr>
                        <w:rFonts w:cs="Arial" w:hint="eastAsia"/>
                        <w:color w:val="000000"/>
                        <w:lang w:val="en-GB"/>
                      </w:rPr>
                      <w:t>所得税费用</w:t>
                    </w:r>
                  </w:p>
                </w:tc>
              </w:sdtContent>
            </w:sdt>
            <w:tc>
              <w:tcPr>
                <w:tcW w:w="855" w:type="pct"/>
                <w:tcBorders>
                  <w:top w:val="single" w:sz="6" w:space="0" w:color="auto"/>
                  <w:left w:val="single" w:sz="6" w:space="0" w:color="auto"/>
                  <w:bottom w:val="single" w:sz="4" w:space="0" w:color="auto"/>
                  <w:right w:val="single" w:sz="6" w:space="0" w:color="auto"/>
                </w:tcBorders>
              </w:tcPr>
              <w:p w14:paraId="0043C448" w14:textId="77777777" w:rsidR="0023025A" w:rsidRDefault="00000000" w:rsidP="00AC0E51">
                <w:pPr>
                  <w:jc w:val="right"/>
                </w:pPr>
              </w:p>
            </w:tc>
            <w:tc>
              <w:tcPr>
                <w:tcW w:w="855" w:type="pct"/>
                <w:tcBorders>
                  <w:top w:val="single" w:sz="6" w:space="0" w:color="auto"/>
                  <w:left w:val="single" w:sz="6" w:space="0" w:color="auto"/>
                  <w:bottom w:val="single" w:sz="4" w:space="0" w:color="auto"/>
                  <w:right w:val="single" w:sz="6" w:space="0" w:color="auto"/>
                </w:tcBorders>
              </w:tcPr>
              <w:p w14:paraId="42CDAD70" w14:textId="77777777" w:rsidR="0023025A" w:rsidRDefault="00000000" w:rsidP="00AC0E51">
                <w:pPr>
                  <w:jc w:val="right"/>
                </w:pPr>
              </w:p>
            </w:tc>
            <w:tc>
              <w:tcPr>
                <w:tcW w:w="828" w:type="pct"/>
                <w:tcBorders>
                  <w:top w:val="single" w:sz="6" w:space="0" w:color="auto"/>
                  <w:left w:val="single" w:sz="6" w:space="0" w:color="auto"/>
                  <w:bottom w:val="single" w:sz="6" w:space="0" w:color="auto"/>
                  <w:right w:val="single" w:sz="6" w:space="0" w:color="auto"/>
                </w:tcBorders>
              </w:tcPr>
              <w:p w14:paraId="67836CC4" w14:textId="77777777" w:rsidR="0023025A" w:rsidRDefault="00000000" w:rsidP="00AC0E51">
                <w:pPr>
                  <w:jc w:val="right"/>
                </w:pPr>
              </w:p>
            </w:tc>
            <w:tc>
              <w:tcPr>
                <w:tcW w:w="828" w:type="pct"/>
                <w:tcBorders>
                  <w:top w:val="single" w:sz="6" w:space="0" w:color="auto"/>
                  <w:left w:val="single" w:sz="6" w:space="0" w:color="auto"/>
                  <w:bottom w:val="single" w:sz="6" w:space="0" w:color="auto"/>
                  <w:right w:val="single" w:sz="6" w:space="0" w:color="auto"/>
                </w:tcBorders>
              </w:tcPr>
              <w:p w14:paraId="37F08394" w14:textId="77777777" w:rsidR="0023025A" w:rsidRDefault="00000000" w:rsidP="00AC0E51">
                <w:pPr>
                  <w:jc w:val="right"/>
                </w:pPr>
              </w:p>
            </w:tc>
          </w:tr>
          <w:tr w:rsidR="0023025A" w14:paraId="4F293777" w14:textId="77777777" w:rsidTr="00AC0E51">
            <w:sdt>
              <w:sdtPr>
                <w:tag w:val="_PLD_e6233a8b7eec48fbbde96bc4d4dfb8a6"/>
                <w:id w:val="-1998338011"/>
                <w:lock w:val="sdtLocked"/>
              </w:sdtPr>
              <w:sdtContent>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14:paraId="639AD04C" w14:textId="77777777" w:rsidR="0023025A" w:rsidRDefault="00000000" w:rsidP="00AC0E51">
                    <w:pPr>
                      <w:rPr>
                        <w:rFonts w:cs="Arial"/>
                        <w:color w:val="000000"/>
                      </w:rPr>
                    </w:pPr>
                    <w:r>
                      <w:rPr>
                        <w:rFonts w:cs="Arial" w:hint="eastAsia"/>
                        <w:color w:val="000000"/>
                        <w:lang w:val="en-GB"/>
                      </w:rPr>
                      <w:t>净利润</w:t>
                    </w:r>
                  </w:p>
                </w:tc>
              </w:sdtContent>
            </w:sdt>
            <w:tc>
              <w:tcPr>
                <w:tcW w:w="855" w:type="pct"/>
                <w:tcBorders>
                  <w:top w:val="single" w:sz="6" w:space="0" w:color="auto"/>
                  <w:left w:val="single" w:sz="6" w:space="0" w:color="auto"/>
                  <w:bottom w:val="single" w:sz="4" w:space="0" w:color="auto"/>
                  <w:right w:val="single" w:sz="6" w:space="0" w:color="auto"/>
                </w:tcBorders>
              </w:tcPr>
              <w:p w14:paraId="4535E427" w14:textId="77777777" w:rsidR="0023025A" w:rsidRDefault="00000000" w:rsidP="00AC0E51">
                <w:pPr>
                  <w:jc w:val="right"/>
                </w:pPr>
              </w:p>
            </w:tc>
            <w:tc>
              <w:tcPr>
                <w:tcW w:w="855" w:type="pct"/>
                <w:tcBorders>
                  <w:top w:val="single" w:sz="6" w:space="0" w:color="auto"/>
                  <w:left w:val="single" w:sz="6" w:space="0" w:color="auto"/>
                  <w:bottom w:val="single" w:sz="4" w:space="0" w:color="auto"/>
                  <w:right w:val="single" w:sz="6" w:space="0" w:color="auto"/>
                </w:tcBorders>
              </w:tcPr>
              <w:p w14:paraId="3F7E7F44" w14:textId="77777777" w:rsidR="0023025A" w:rsidRDefault="00000000" w:rsidP="00AC0E51">
                <w:pPr>
                  <w:jc w:val="right"/>
                </w:pPr>
                <w:r>
                  <w:t>17,472,304.52</w:t>
                </w:r>
              </w:p>
            </w:tc>
            <w:tc>
              <w:tcPr>
                <w:tcW w:w="828" w:type="pct"/>
                <w:tcBorders>
                  <w:top w:val="single" w:sz="6" w:space="0" w:color="auto"/>
                  <w:left w:val="single" w:sz="6" w:space="0" w:color="auto"/>
                  <w:bottom w:val="single" w:sz="6" w:space="0" w:color="auto"/>
                  <w:right w:val="single" w:sz="6" w:space="0" w:color="auto"/>
                </w:tcBorders>
              </w:tcPr>
              <w:p w14:paraId="72E51809" w14:textId="77777777" w:rsidR="0023025A" w:rsidRDefault="00000000" w:rsidP="00AC0E51">
                <w:pPr>
                  <w:jc w:val="right"/>
                </w:pPr>
              </w:p>
            </w:tc>
            <w:tc>
              <w:tcPr>
                <w:tcW w:w="828" w:type="pct"/>
                <w:tcBorders>
                  <w:top w:val="single" w:sz="6" w:space="0" w:color="auto"/>
                  <w:left w:val="single" w:sz="6" w:space="0" w:color="auto"/>
                  <w:bottom w:val="single" w:sz="6" w:space="0" w:color="auto"/>
                  <w:right w:val="single" w:sz="6" w:space="0" w:color="auto"/>
                </w:tcBorders>
              </w:tcPr>
              <w:p w14:paraId="59D80449" w14:textId="77777777" w:rsidR="0023025A" w:rsidRDefault="00000000" w:rsidP="00AC0E51">
                <w:pPr>
                  <w:jc w:val="right"/>
                </w:pPr>
                <w:r>
                  <w:t>9,663,518.90</w:t>
                </w:r>
              </w:p>
            </w:tc>
          </w:tr>
          <w:tr w:rsidR="0023025A" w14:paraId="67282138" w14:textId="77777777" w:rsidTr="00AC0E51">
            <w:sdt>
              <w:sdtPr>
                <w:tag w:val="_PLD_8841bd6dee6e4d83926ea592c6cb4c8b"/>
                <w:id w:val="-1473448439"/>
                <w:lock w:val="sdtLocked"/>
              </w:sdtPr>
              <w:sdtContent>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14:paraId="7B41ACFD" w14:textId="77777777" w:rsidR="0023025A" w:rsidRDefault="00000000" w:rsidP="00AC0E51">
                    <w:pPr>
                      <w:rPr>
                        <w:rFonts w:cs="Arial"/>
                        <w:color w:val="000000"/>
                        <w:lang w:val="en-GB"/>
                      </w:rPr>
                    </w:pPr>
                    <w:r>
                      <w:rPr>
                        <w:rFonts w:cs="Arial" w:hint="eastAsia"/>
                        <w:color w:val="000000"/>
                        <w:lang w:val="en-GB"/>
                      </w:rPr>
                      <w:t>终止经营的净利润</w:t>
                    </w:r>
                  </w:p>
                </w:tc>
              </w:sdtContent>
            </w:sdt>
            <w:tc>
              <w:tcPr>
                <w:tcW w:w="855" w:type="pct"/>
                <w:tcBorders>
                  <w:top w:val="single" w:sz="6" w:space="0" w:color="auto"/>
                  <w:left w:val="single" w:sz="6" w:space="0" w:color="auto"/>
                  <w:bottom w:val="single" w:sz="4" w:space="0" w:color="auto"/>
                  <w:right w:val="single" w:sz="6" w:space="0" w:color="auto"/>
                </w:tcBorders>
              </w:tcPr>
              <w:p w14:paraId="2196612B" w14:textId="77777777" w:rsidR="0023025A" w:rsidRDefault="00000000" w:rsidP="00AC0E51">
                <w:pPr>
                  <w:jc w:val="right"/>
                </w:pPr>
              </w:p>
            </w:tc>
            <w:tc>
              <w:tcPr>
                <w:tcW w:w="855" w:type="pct"/>
                <w:tcBorders>
                  <w:top w:val="single" w:sz="6" w:space="0" w:color="auto"/>
                  <w:left w:val="single" w:sz="6" w:space="0" w:color="auto"/>
                  <w:bottom w:val="single" w:sz="4" w:space="0" w:color="auto"/>
                  <w:right w:val="single" w:sz="6" w:space="0" w:color="auto"/>
                </w:tcBorders>
              </w:tcPr>
              <w:p w14:paraId="211A80D2" w14:textId="77777777" w:rsidR="0023025A" w:rsidRDefault="00000000" w:rsidP="00AC0E51">
                <w:pPr>
                  <w:jc w:val="right"/>
                </w:pPr>
              </w:p>
            </w:tc>
            <w:tc>
              <w:tcPr>
                <w:tcW w:w="828" w:type="pct"/>
                <w:tcBorders>
                  <w:top w:val="single" w:sz="6" w:space="0" w:color="auto"/>
                  <w:left w:val="single" w:sz="6" w:space="0" w:color="auto"/>
                  <w:bottom w:val="single" w:sz="6" w:space="0" w:color="auto"/>
                  <w:right w:val="single" w:sz="6" w:space="0" w:color="auto"/>
                </w:tcBorders>
              </w:tcPr>
              <w:p w14:paraId="10CCB5BC" w14:textId="77777777" w:rsidR="0023025A" w:rsidRDefault="00000000" w:rsidP="00AC0E51">
                <w:pPr>
                  <w:jc w:val="right"/>
                </w:pPr>
              </w:p>
            </w:tc>
            <w:tc>
              <w:tcPr>
                <w:tcW w:w="828" w:type="pct"/>
                <w:tcBorders>
                  <w:top w:val="single" w:sz="6" w:space="0" w:color="auto"/>
                  <w:left w:val="single" w:sz="6" w:space="0" w:color="auto"/>
                  <w:bottom w:val="single" w:sz="6" w:space="0" w:color="auto"/>
                  <w:right w:val="single" w:sz="6" w:space="0" w:color="auto"/>
                </w:tcBorders>
              </w:tcPr>
              <w:p w14:paraId="18649EAD" w14:textId="77777777" w:rsidR="0023025A" w:rsidRDefault="00000000" w:rsidP="00AC0E51">
                <w:pPr>
                  <w:jc w:val="right"/>
                </w:pPr>
              </w:p>
            </w:tc>
          </w:tr>
          <w:tr w:rsidR="0023025A" w14:paraId="4B178DE0" w14:textId="77777777" w:rsidTr="00AC0E51">
            <w:sdt>
              <w:sdtPr>
                <w:tag w:val="_PLD_1434b71e3c6f4ca6ad287048a1dea2c2"/>
                <w:id w:val="752781347"/>
                <w:lock w:val="sdtLocked"/>
              </w:sdtPr>
              <w:sdtContent>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14:paraId="098F6166" w14:textId="77777777" w:rsidR="0023025A" w:rsidRDefault="00000000" w:rsidP="00AC0E51">
                    <w:pPr>
                      <w:rPr>
                        <w:rFonts w:cs="Arial"/>
                        <w:color w:val="000000"/>
                      </w:rPr>
                    </w:pPr>
                    <w:r>
                      <w:rPr>
                        <w:rFonts w:cs="Arial" w:hint="eastAsia"/>
                        <w:color w:val="000000"/>
                        <w:lang w:val="en-GB"/>
                      </w:rPr>
                      <w:t>其他综合收益</w:t>
                    </w:r>
                  </w:p>
                </w:tc>
              </w:sdtContent>
            </w:sdt>
            <w:tc>
              <w:tcPr>
                <w:tcW w:w="855" w:type="pct"/>
                <w:tcBorders>
                  <w:top w:val="single" w:sz="6" w:space="0" w:color="auto"/>
                  <w:left w:val="single" w:sz="6" w:space="0" w:color="auto"/>
                  <w:bottom w:val="single" w:sz="4" w:space="0" w:color="auto"/>
                  <w:right w:val="single" w:sz="6" w:space="0" w:color="auto"/>
                </w:tcBorders>
              </w:tcPr>
              <w:p w14:paraId="5C9849CA" w14:textId="77777777" w:rsidR="0023025A" w:rsidRDefault="00000000" w:rsidP="00AC0E51">
                <w:pPr>
                  <w:jc w:val="right"/>
                </w:pPr>
              </w:p>
            </w:tc>
            <w:tc>
              <w:tcPr>
                <w:tcW w:w="855" w:type="pct"/>
                <w:tcBorders>
                  <w:top w:val="single" w:sz="6" w:space="0" w:color="auto"/>
                  <w:left w:val="single" w:sz="6" w:space="0" w:color="auto"/>
                  <w:bottom w:val="single" w:sz="4" w:space="0" w:color="auto"/>
                  <w:right w:val="single" w:sz="6" w:space="0" w:color="auto"/>
                </w:tcBorders>
              </w:tcPr>
              <w:p w14:paraId="5953AC03" w14:textId="77777777" w:rsidR="0023025A" w:rsidRDefault="00000000" w:rsidP="00AC0E51">
                <w:pPr>
                  <w:jc w:val="right"/>
                </w:pPr>
              </w:p>
            </w:tc>
            <w:tc>
              <w:tcPr>
                <w:tcW w:w="828" w:type="pct"/>
                <w:tcBorders>
                  <w:top w:val="single" w:sz="6" w:space="0" w:color="auto"/>
                  <w:left w:val="single" w:sz="6" w:space="0" w:color="auto"/>
                  <w:bottom w:val="single" w:sz="6" w:space="0" w:color="auto"/>
                  <w:right w:val="single" w:sz="6" w:space="0" w:color="auto"/>
                </w:tcBorders>
              </w:tcPr>
              <w:p w14:paraId="79FAE2ED" w14:textId="77777777" w:rsidR="0023025A" w:rsidRDefault="00000000" w:rsidP="00AC0E51">
                <w:pPr>
                  <w:jc w:val="right"/>
                </w:pPr>
              </w:p>
            </w:tc>
            <w:tc>
              <w:tcPr>
                <w:tcW w:w="828" w:type="pct"/>
                <w:tcBorders>
                  <w:top w:val="single" w:sz="6" w:space="0" w:color="auto"/>
                  <w:left w:val="single" w:sz="6" w:space="0" w:color="auto"/>
                  <w:bottom w:val="single" w:sz="6" w:space="0" w:color="auto"/>
                  <w:right w:val="single" w:sz="6" w:space="0" w:color="auto"/>
                </w:tcBorders>
              </w:tcPr>
              <w:p w14:paraId="28E09742" w14:textId="77777777" w:rsidR="0023025A" w:rsidRDefault="00000000" w:rsidP="00AC0E51">
                <w:pPr>
                  <w:jc w:val="right"/>
                </w:pPr>
              </w:p>
            </w:tc>
          </w:tr>
          <w:tr w:rsidR="0023025A" w14:paraId="489701E3" w14:textId="77777777" w:rsidTr="00AC0E51">
            <w:sdt>
              <w:sdtPr>
                <w:tag w:val="_PLD_b138005ba76446bda2b20395dbec27f3"/>
                <w:id w:val="-177965771"/>
                <w:lock w:val="sdtLocked"/>
              </w:sdtPr>
              <w:sdtContent>
                <w:tc>
                  <w:tcPr>
                    <w:tcW w:w="1633" w:type="pct"/>
                    <w:tcBorders>
                      <w:top w:val="single" w:sz="6" w:space="0" w:color="auto"/>
                      <w:left w:val="single" w:sz="4" w:space="0" w:color="auto"/>
                      <w:bottom w:val="single" w:sz="6" w:space="0" w:color="auto"/>
                      <w:right w:val="single" w:sz="6" w:space="0" w:color="auto"/>
                    </w:tcBorders>
                    <w:shd w:val="clear" w:color="auto" w:fill="auto"/>
                    <w:vAlign w:val="bottom"/>
                  </w:tcPr>
                  <w:p w14:paraId="61AAAE7A" w14:textId="77777777" w:rsidR="0023025A" w:rsidRDefault="00000000" w:rsidP="00AC0E51">
                    <w:pPr>
                      <w:rPr>
                        <w:rFonts w:cs="Arial"/>
                        <w:color w:val="000000"/>
                      </w:rPr>
                    </w:pPr>
                    <w:r>
                      <w:rPr>
                        <w:rFonts w:cs="Arial" w:hint="eastAsia"/>
                        <w:color w:val="000000"/>
                        <w:lang w:val="en-GB"/>
                      </w:rPr>
                      <w:t>综合收益总额</w:t>
                    </w:r>
                  </w:p>
                </w:tc>
              </w:sdtContent>
            </w:sdt>
            <w:tc>
              <w:tcPr>
                <w:tcW w:w="855" w:type="pct"/>
                <w:tcBorders>
                  <w:top w:val="single" w:sz="6" w:space="0" w:color="auto"/>
                  <w:left w:val="single" w:sz="6" w:space="0" w:color="auto"/>
                  <w:bottom w:val="single" w:sz="4" w:space="0" w:color="auto"/>
                  <w:right w:val="single" w:sz="6" w:space="0" w:color="auto"/>
                </w:tcBorders>
              </w:tcPr>
              <w:p w14:paraId="6BF471EF" w14:textId="77777777" w:rsidR="0023025A" w:rsidRDefault="00000000" w:rsidP="00AC0E51">
                <w:pPr>
                  <w:jc w:val="right"/>
                </w:pPr>
              </w:p>
            </w:tc>
            <w:tc>
              <w:tcPr>
                <w:tcW w:w="855" w:type="pct"/>
                <w:tcBorders>
                  <w:top w:val="single" w:sz="6" w:space="0" w:color="auto"/>
                  <w:left w:val="single" w:sz="6" w:space="0" w:color="auto"/>
                  <w:bottom w:val="single" w:sz="4" w:space="0" w:color="auto"/>
                  <w:right w:val="single" w:sz="6" w:space="0" w:color="auto"/>
                </w:tcBorders>
              </w:tcPr>
              <w:p w14:paraId="1BC3C215" w14:textId="77777777" w:rsidR="0023025A" w:rsidRDefault="00000000" w:rsidP="00AC0E51">
                <w:pPr>
                  <w:jc w:val="right"/>
                </w:pPr>
                <w:r>
                  <w:t>17,472,304.52</w:t>
                </w:r>
              </w:p>
            </w:tc>
            <w:tc>
              <w:tcPr>
                <w:tcW w:w="828" w:type="pct"/>
                <w:tcBorders>
                  <w:top w:val="single" w:sz="6" w:space="0" w:color="auto"/>
                  <w:left w:val="single" w:sz="6" w:space="0" w:color="auto"/>
                  <w:bottom w:val="single" w:sz="6" w:space="0" w:color="auto"/>
                  <w:right w:val="single" w:sz="6" w:space="0" w:color="auto"/>
                </w:tcBorders>
              </w:tcPr>
              <w:p w14:paraId="3FF9549B" w14:textId="77777777" w:rsidR="0023025A" w:rsidRDefault="00000000" w:rsidP="00AC0E51">
                <w:pPr>
                  <w:jc w:val="right"/>
                </w:pPr>
              </w:p>
            </w:tc>
            <w:tc>
              <w:tcPr>
                <w:tcW w:w="828" w:type="pct"/>
                <w:tcBorders>
                  <w:top w:val="single" w:sz="6" w:space="0" w:color="auto"/>
                  <w:left w:val="single" w:sz="6" w:space="0" w:color="auto"/>
                  <w:bottom w:val="single" w:sz="6" w:space="0" w:color="auto"/>
                  <w:right w:val="single" w:sz="6" w:space="0" w:color="auto"/>
                </w:tcBorders>
              </w:tcPr>
              <w:p w14:paraId="5B2F81E5" w14:textId="77777777" w:rsidR="0023025A" w:rsidRDefault="00000000" w:rsidP="00AC0E51">
                <w:pPr>
                  <w:jc w:val="right"/>
                </w:pPr>
                <w:r>
                  <w:t>9,663,518.90</w:t>
                </w:r>
              </w:p>
            </w:tc>
          </w:tr>
          <w:tr w:rsidR="000A5ECF" w14:paraId="13C3723F" w14:textId="77777777" w:rsidTr="00AC0E51">
            <w:tc>
              <w:tcPr>
                <w:tcW w:w="5000" w:type="pct"/>
                <w:gridSpan w:val="5"/>
                <w:tcBorders>
                  <w:top w:val="single" w:sz="6" w:space="0" w:color="auto"/>
                  <w:left w:val="single" w:sz="4" w:space="0" w:color="auto"/>
                  <w:bottom w:val="single" w:sz="4" w:space="0" w:color="auto"/>
                  <w:right w:val="single" w:sz="6" w:space="0" w:color="auto"/>
                </w:tcBorders>
                <w:shd w:val="clear" w:color="auto" w:fill="auto"/>
                <w:vAlign w:val="bottom"/>
              </w:tcPr>
              <w:p w14:paraId="6430372E" w14:textId="77777777" w:rsidR="0023025A" w:rsidRDefault="00000000" w:rsidP="00AC0E51">
                <w:pPr>
                  <w:jc w:val="right"/>
                </w:pPr>
              </w:p>
            </w:tc>
          </w:tr>
          <w:tr w:rsidR="0023025A" w:rsidRPr="0023025A" w14:paraId="78D3F608" w14:textId="77777777" w:rsidTr="00AC0E51">
            <w:sdt>
              <w:sdtPr>
                <w:tag w:val="_PLD_825923176f594b0db521bb7b5e85a1f2"/>
                <w:id w:val="-646892793"/>
                <w:lock w:val="sdtLocked"/>
              </w:sdtPr>
              <w:sdtContent>
                <w:tc>
                  <w:tcPr>
                    <w:tcW w:w="1633" w:type="pct"/>
                    <w:tcBorders>
                      <w:top w:val="single" w:sz="6" w:space="0" w:color="auto"/>
                      <w:left w:val="single" w:sz="4" w:space="0" w:color="auto"/>
                      <w:bottom w:val="single" w:sz="4" w:space="0" w:color="auto"/>
                      <w:right w:val="single" w:sz="6" w:space="0" w:color="auto"/>
                    </w:tcBorders>
                    <w:shd w:val="clear" w:color="auto" w:fill="auto"/>
                    <w:vAlign w:val="bottom"/>
                  </w:tcPr>
                  <w:p w14:paraId="2F8CF322" w14:textId="77777777" w:rsidR="0023025A" w:rsidRDefault="00000000" w:rsidP="00AC0E51">
                    <w:pPr>
                      <w:rPr>
                        <w:rFonts w:cs="Arial"/>
                        <w:color w:val="000000"/>
                      </w:rPr>
                    </w:pPr>
                    <w:r>
                      <w:rPr>
                        <w:rFonts w:cs="Arial" w:hint="eastAsia"/>
                        <w:color w:val="000000"/>
                        <w:lang w:val="en-GB"/>
                      </w:rPr>
                      <w:t>本年度收到的来自合营企业的股利</w:t>
                    </w:r>
                  </w:p>
                </w:tc>
              </w:sdtContent>
            </w:sdt>
            <w:tc>
              <w:tcPr>
                <w:tcW w:w="855" w:type="pct"/>
                <w:tcBorders>
                  <w:top w:val="single" w:sz="6" w:space="0" w:color="auto"/>
                  <w:left w:val="single" w:sz="6" w:space="0" w:color="auto"/>
                  <w:bottom w:val="single" w:sz="4" w:space="0" w:color="auto"/>
                  <w:right w:val="single" w:sz="6" w:space="0" w:color="auto"/>
                </w:tcBorders>
              </w:tcPr>
              <w:p w14:paraId="4D5818F9" w14:textId="77777777" w:rsidR="0023025A" w:rsidRPr="0023025A" w:rsidRDefault="00000000" w:rsidP="0023025A"/>
            </w:tc>
            <w:tc>
              <w:tcPr>
                <w:tcW w:w="855" w:type="pct"/>
                <w:tcBorders>
                  <w:top w:val="single" w:sz="6" w:space="0" w:color="auto"/>
                  <w:left w:val="single" w:sz="6" w:space="0" w:color="auto"/>
                  <w:bottom w:val="single" w:sz="4" w:space="0" w:color="auto"/>
                  <w:right w:val="single" w:sz="6" w:space="0" w:color="auto"/>
                </w:tcBorders>
              </w:tcPr>
              <w:p w14:paraId="47C2D615" w14:textId="77777777" w:rsidR="0023025A" w:rsidRPr="0023025A" w:rsidRDefault="00000000" w:rsidP="0023025A"/>
            </w:tc>
            <w:tc>
              <w:tcPr>
                <w:tcW w:w="828" w:type="pct"/>
                <w:tcBorders>
                  <w:top w:val="single" w:sz="6" w:space="0" w:color="auto"/>
                  <w:left w:val="single" w:sz="6" w:space="0" w:color="auto"/>
                  <w:bottom w:val="single" w:sz="4" w:space="0" w:color="auto"/>
                  <w:right w:val="single" w:sz="6" w:space="0" w:color="auto"/>
                </w:tcBorders>
              </w:tcPr>
              <w:p w14:paraId="189BC45D" w14:textId="77777777" w:rsidR="0023025A" w:rsidRPr="0023025A" w:rsidRDefault="00000000" w:rsidP="0023025A"/>
            </w:tc>
            <w:tc>
              <w:tcPr>
                <w:tcW w:w="828" w:type="pct"/>
                <w:tcBorders>
                  <w:top w:val="single" w:sz="6" w:space="0" w:color="auto"/>
                  <w:left w:val="single" w:sz="6" w:space="0" w:color="auto"/>
                  <w:bottom w:val="single" w:sz="4" w:space="0" w:color="auto"/>
                  <w:right w:val="single" w:sz="6" w:space="0" w:color="auto"/>
                </w:tcBorders>
              </w:tcPr>
              <w:p w14:paraId="2AC8EA5F" w14:textId="77777777" w:rsidR="0023025A" w:rsidRPr="0023025A" w:rsidRDefault="00000000" w:rsidP="0023025A"/>
            </w:tc>
          </w:tr>
        </w:tbl>
        <w:p w14:paraId="5EE551BA" w14:textId="6D82AB9D" w:rsidR="00120D52" w:rsidRPr="0023025A" w:rsidRDefault="00000000" w:rsidP="0023025A"/>
      </w:sdtContent>
    </w:sdt>
    <w:p w14:paraId="1E7D3566" w14:textId="77777777" w:rsidR="00120D52" w:rsidRDefault="00120D52">
      <w:pPr>
        <w:rPr>
          <w:rFonts w:cstheme="minorBidi"/>
        </w:rPr>
      </w:pPr>
    </w:p>
    <w:sdt>
      <w:sdtPr>
        <w:rPr>
          <w:rFonts w:cstheme="minorBidi"/>
        </w:rPr>
        <w:alias w:val="模块:重要合营企业的主要财务信息其他说明方法"/>
        <w:tag w:val="_SEC_0483769c9bcc4791905aa1394ee961e5"/>
        <w:id w:val="1126205097"/>
        <w:lock w:val="sdtLocked"/>
        <w:placeholder>
          <w:docPart w:val="GBC22222222222222222222222222222"/>
        </w:placeholder>
      </w:sdtPr>
      <w:sdtContent>
        <w:p w14:paraId="447641F4" w14:textId="77777777" w:rsidR="00120D52" w:rsidRDefault="008F6847">
          <w:pPr>
            <w:rPr>
              <w:rFonts w:cs="Arial"/>
            </w:rPr>
          </w:pPr>
          <w:r>
            <w:rPr>
              <w:rFonts w:cs="Arial" w:hint="eastAsia"/>
            </w:rPr>
            <w:t>其他说明</w:t>
          </w:r>
        </w:p>
        <w:sdt>
          <w:sdtPr>
            <w:rPr>
              <w:rFonts w:cs="Arial"/>
            </w:rPr>
            <w:alias w:val="重要合营企业的主要财务信息其他说明方法"/>
            <w:tag w:val="_GBC_2eee1d37a6f94778acc1b70493f48755"/>
            <w:id w:val="-1968350418"/>
            <w:lock w:val="sdtLocked"/>
            <w:placeholder>
              <w:docPart w:val="GBC22222222222222222222222222222"/>
            </w:placeholder>
          </w:sdtPr>
          <w:sdtContent>
            <w:p w14:paraId="07CCF474" w14:textId="1AE50C74" w:rsidR="00120D52" w:rsidRDefault="00000000" w:rsidP="0023025A">
              <w:pPr>
                <w:ind w:firstLineChars="200" w:firstLine="420"/>
                <w:rPr>
                  <w:rFonts w:cs="Arial"/>
                </w:rPr>
              </w:pPr>
              <w:proofErr w:type="gramStart"/>
              <w:r w:rsidRPr="00CD08AE">
                <w:rPr>
                  <w:rFonts w:hint="eastAsia"/>
                  <w:sz w:val="22"/>
                  <w:szCs w:val="22"/>
                </w:rPr>
                <w:t>京城海通注册</w:t>
              </w:r>
              <w:proofErr w:type="gramEnd"/>
              <w:r w:rsidRPr="00CD08AE">
                <w:rPr>
                  <w:rFonts w:hint="eastAsia"/>
                  <w:sz w:val="22"/>
                  <w:szCs w:val="22"/>
                </w:rPr>
                <w:t>资本8,000万元，北京天海以货币形式认缴3,920万元，持股49%，认缴出资日期为2021年9月1日前。北京能通租赁公司以货币形式认缴4,080万元，持股51%，认缴出资日期为2018年10月15日2,040万元、2019年3月1日2,010万元。截至</w:t>
              </w:r>
              <w:r>
                <w:rPr>
                  <w:rFonts w:hint="eastAsia"/>
                  <w:sz w:val="22"/>
                  <w:szCs w:val="22"/>
                </w:rPr>
                <w:t>期</w:t>
              </w:r>
              <w:r w:rsidRPr="00CD08AE">
                <w:rPr>
                  <w:rFonts w:hint="eastAsia"/>
                  <w:sz w:val="22"/>
                  <w:szCs w:val="22"/>
                </w:rPr>
                <w:t>末，北京能通租赁公司和北京天海已履行了全部出资义务。</w:t>
              </w:r>
              <w:proofErr w:type="gramStart"/>
              <w:r w:rsidRPr="00CD08AE">
                <w:rPr>
                  <w:rFonts w:hint="eastAsia"/>
                  <w:sz w:val="22"/>
                  <w:szCs w:val="22"/>
                </w:rPr>
                <w:t>京城海</w:t>
              </w:r>
              <w:proofErr w:type="gramEnd"/>
              <w:r w:rsidRPr="00CD08AE">
                <w:rPr>
                  <w:rFonts w:hint="eastAsia"/>
                  <w:sz w:val="22"/>
                  <w:szCs w:val="22"/>
                </w:rPr>
                <w:t>通设董事会，董事会成员5人，北京天海派出董事2人，北京能通租赁公司派出董事3人，董事会对所议事项</w:t>
              </w:r>
              <w:proofErr w:type="gramStart"/>
              <w:r w:rsidRPr="00CD08AE">
                <w:rPr>
                  <w:rFonts w:hint="eastAsia"/>
                  <w:sz w:val="22"/>
                  <w:szCs w:val="22"/>
                </w:rPr>
                <w:t>作出</w:t>
              </w:r>
              <w:proofErr w:type="gramEnd"/>
              <w:r w:rsidRPr="00CD08AE">
                <w:rPr>
                  <w:rFonts w:hint="eastAsia"/>
                  <w:sz w:val="22"/>
                  <w:szCs w:val="22"/>
                </w:rPr>
                <w:t>决定应由4/</w:t>
              </w:r>
              <w:r w:rsidRPr="00CD08AE">
                <w:rPr>
                  <w:sz w:val="22"/>
                  <w:szCs w:val="22"/>
                </w:rPr>
                <w:t>5</w:t>
              </w:r>
              <w:r w:rsidRPr="00CD08AE">
                <w:rPr>
                  <w:rFonts w:hint="eastAsia"/>
                  <w:sz w:val="22"/>
                  <w:szCs w:val="22"/>
                </w:rPr>
                <w:t>（含）以上的董事表决通过方为有效，北京天海和北京能通租赁公司对</w:t>
              </w:r>
              <w:proofErr w:type="gramStart"/>
              <w:r w:rsidRPr="00CD08AE">
                <w:rPr>
                  <w:rFonts w:hint="eastAsia"/>
                  <w:sz w:val="22"/>
                  <w:szCs w:val="22"/>
                </w:rPr>
                <w:t>京城海通能够</w:t>
              </w:r>
              <w:proofErr w:type="gramEnd"/>
              <w:r w:rsidRPr="00CD08AE">
                <w:rPr>
                  <w:rFonts w:hint="eastAsia"/>
                  <w:sz w:val="22"/>
                  <w:szCs w:val="22"/>
                </w:rPr>
                <w:t>实现共同控制，采用权益法核算。</w:t>
              </w:r>
            </w:p>
          </w:sdtContent>
        </w:sdt>
        <w:p w14:paraId="5CCAAC34" w14:textId="77777777" w:rsidR="00120D52" w:rsidRDefault="00000000">
          <w:pPr>
            <w:rPr>
              <w:rFonts w:cstheme="minorBidi"/>
            </w:rPr>
          </w:pPr>
        </w:p>
      </w:sdtContent>
    </w:sdt>
    <w:p w14:paraId="663D2B38" w14:textId="77777777" w:rsidR="00120D52" w:rsidRDefault="008F6847">
      <w:pPr>
        <w:pStyle w:val="4"/>
        <w:numPr>
          <w:ilvl w:val="3"/>
          <w:numId w:val="100"/>
        </w:numPr>
        <w:tabs>
          <w:tab w:val="left" w:pos="630"/>
        </w:tabs>
        <w:rPr>
          <w:rFonts w:ascii="宋体" w:hAnsi="宋体" w:cs="Arial"/>
          <w:szCs w:val="21"/>
        </w:rPr>
      </w:pPr>
      <w:r>
        <w:rPr>
          <w:rFonts w:ascii="宋体" w:hAnsi="宋体" w:cs="Arial" w:hint="eastAsia"/>
          <w:szCs w:val="21"/>
        </w:rPr>
        <w:t>重要联营企业的主要财务信息</w:t>
      </w:r>
    </w:p>
    <w:p w14:paraId="53AFE580" w14:textId="68602198" w:rsidR="00120D52" w:rsidRDefault="00000000">
      <w:sdt>
        <w:sdtPr>
          <w:rPr>
            <w:rFonts w:hint="eastAsia"/>
            <w:b/>
          </w:rPr>
          <w:alias w:val="是否适用：重要联营企业的主要财务信息[双击切换]"/>
          <w:tag w:val="_GBC_e304b69adb6f449495c3916754024763"/>
          <w:id w:val="1387614378"/>
          <w:lock w:val="sdtContentLocked"/>
          <w:placeholder>
            <w:docPart w:val="GBC22222222222222222222222222222"/>
          </w:placeholder>
        </w:sdtPr>
        <w:sdtEndPr>
          <w:rPr>
            <w:b w:val="0"/>
          </w:rPr>
        </w:sdtEndPr>
        <w:sdtContent>
          <w:r w:rsidR="008F6847">
            <w:fldChar w:fldCharType="begin"/>
          </w:r>
          <w:r>
            <w:instrText xml:space="preserve"> MACROBUTTON  SnrToggleCheckbox √适用 </w:instrText>
          </w:r>
          <w:r w:rsidR="008F6847">
            <w:fldChar w:fldCharType="end"/>
          </w:r>
          <w:r w:rsidR="008F6847">
            <w:fldChar w:fldCharType="begin"/>
          </w:r>
          <w:r>
            <w:instrText xml:space="preserve"> MACROBUTTON  SnrToggleCheckbox □不适用 </w:instrText>
          </w:r>
          <w:r w:rsidR="008F6847">
            <w:fldChar w:fldCharType="end"/>
          </w:r>
        </w:sdtContent>
      </w:sdt>
    </w:p>
    <w:p w14:paraId="1E043765" w14:textId="4CDF6443" w:rsidR="00120D52" w:rsidRDefault="008F6847">
      <w:pPr>
        <w:jc w:val="right"/>
      </w:pPr>
      <w:r>
        <w:rPr>
          <w:rFonts w:hint="eastAsia"/>
        </w:rPr>
        <w:t>单位：</w:t>
      </w:r>
      <w:sdt>
        <w:sdtPr>
          <w:rPr>
            <w:rFonts w:hint="eastAsia"/>
          </w:rPr>
          <w:alias w:val="单位：财务附注：重要联营企业的主要财务信息"/>
          <w:tag w:val="_GBC_0306b30be35040cd86d2b964142011d4"/>
          <w:id w:val="-27402319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重要联营企业的主要财务信息"/>
          <w:tag w:val="_GBC_a2e655bae21746219bfd958c6f5b8be9"/>
          <w:id w:val="-190205692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sdt>
      <w:sdtPr>
        <w:alias w:val="模块:重要联营企业的主要财务信息"/>
        <w:tag w:val="_GBC_ac3eed998bbd4658ab651a88daefefb1"/>
        <w:id w:val="1254319824"/>
        <w:lock w:val="sdtLocked"/>
        <w:placeholder>
          <w:docPart w:val="GBC22222222222222222222222222222"/>
        </w:placeholder>
      </w:sdtPr>
      <w:sdtContent>
        <w:tbl>
          <w:tblPr>
            <w:tblStyle w:val="g1"/>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286"/>
            <w:gridCol w:w="1686"/>
            <w:gridCol w:w="1581"/>
            <w:gridCol w:w="1686"/>
            <w:gridCol w:w="1581"/>
          </w:tblGrid>
          <w:tr w:rsidR="00464AE7" w14:paraId="3DA41245" w14:textId="77777777" w:rsidTr="00EC4AC6">
            <w:trPr>
              <w:trHeight w:val="120"/>
            </w:trPr>
            <w:tc>
              <w:tcPr>
                <w:tcW w:w="1617" w:type="pct"/>
                <w:vMerge w:val="restart"/>
                <w:tcBorders>
                  <w:top w:val="single" w:sz="4" w:space="0" w:color="auto"/>
                  <w:left w:val="single" w:sz="4" w:space="0" w:color="auto"/>
                  <w:bottom w:val="single" w:sz="6" w:space="0" w:color="auto"/>
                  <w:right w:val="single" w:sz="6" w:space="0" w:color="auto"/>
                </w:tcBorders>
                <w:shd w:val="clear" w:color="auto" w:fill="auto"/>
              </w:tcPr>
              <w:p w14:paraId="7C585918" w14:textId="77777777" w:rsidR="00464AE7" w:rsidRDefault="00000000" w:rsidP="00EC4AC6">
                <w:pPr>
                  <w:jc w:val="center"/>
                  <w:rPr>
                    <w:rFonts w:cs="Arial"/>
                  </w:rPr>
                </w:pPr>
              </w:p>
            </w:tc>
            <w:sdt>
              <w:sdtPr>
                <w:rPr>
                  <w:rFonts w:cs="Arial" w:hint="eastAsia"/>
                  <w:lang w:val="en-GB"/>
                </w:rPr>
                <w:alias w:val="重要联营企业的主要财务信息-发生期间"/>
                <w:tag w:val="_GBC_3985273c74d84e5d9e0004348ff54fc3"/>
                <w:id w:val="-1624142421"/>
                <w:lock w:val="sdtLocked"/>
              </w:sdtPr>
              <w:sdtContent>
                <w:tc>
                  <w:tcPr>
                    <w:tcW w:w="1692" w:type="pct"/>
                    <w:gridSpan w:val="2"/>
                    <w:tcBorders>
                      <w:top w:val="single" w:sz="4" w:space="0" w:color="auto"/>
                      <w:left w:val="single" w:sz="6" w:space="0" w:color="auto"/>
                      <w:bottom w:val="single" w:sz="6" w:space="0" w:color="auto"/>
                      <w:right w:val="single" w:sz="6" w:space="0" w:color="auto"/>
                    </w:tcBorders>
                    <w:shd w:val="clear" w:color="auto" w:fill="auto"/>
                    <w:vAlign w:val="center"/>
                  </w:tcPr>
                  <w:p w14:paraId="645EEA3F" w14:textId="77777777" w:rsidR="00464AE7" w:rsidRDefault="00000000" w:rsidP="00EC4AC6">
                    <w:pPr>
                      <w:jc w:val="center"/>
                      <w:rPr>
                        <w:rFonts w:cs="Arial"/>
                      </w:rPr>
                    </w:pPr>
                    <w:r>
                      <w:rPr>
                        <w:rFonts w:cs="Arial" w:hint="eastAsia"/>
                        <w:lang w:val="en-GB"/>
                      </w:rPr>
                      <w:t>期末余额</w:t>
                    </w:r>
                    <w:r>
                      <w:rPr>
                        <w:rFonts w:cs="Arial"/>
                      </w:rPr>
                      <w:t xml:space="preserve">/ </w:t>
                    </w:r>
                    <w:r>
                      <w:rPr>
                        <w:rFonts w:cs="Arial" w:hint="eastAsia"/>
                        <w:lang w:val="en-GB"/>
                      </w:rPr>
                      <w:t>本期发生额</w:t>
                    </w:r>
                  </w:p>
                </w:tc>
              </w:sdtContent>
            </w:sdt>
            <w:sdt>
              <w:sdtPr>
                <w:rPr>
                  <w:rFonts w:cs="Arial" w:hint="eastAsia"/>
                  <w:lang w:val="en-GB"/>
                </w:rPr>
                <w:alias w:val="重要联营企业的主要财务信息-发生期间"/>
                <w:tag w:val="_GBC_c59f213bf9cc43468db35ae8e45286d0"/>
                <w:id w:val="966395929"/>
                <w:lock w:val="sdtLocked"/>
              </w:sdtPr>
              <w:sdtContent>
                <w:tc>
                  <w:tcPr>
                    <w:tcW w:w="1690" w:type="pct"/>
                    <w:gridSpan w:val="2"/>
                    <w:tcBorders>
                      <w:top w:val="single" w:sz="4" w:space="0" w:color="auto"/>
                      <w:left w:val="single" w:sz="6" w:space="0" w:color="auto"/>
                      <w:bottom w:val="single" w:sz="6" w:space="0" w:color="auto"/>
                      <w:right w:val="single" w:sz="6" w:space="0" w:color="auto"/>
                    </w:tcBorders>
                    <w:shd w:val="clear" w:color="auto" w:fill="auto"/>
                    <w:vAlign w:val="center"/>
                  </w:tcPr>
                  <w:p w14:paraId="284D6EE5" w14:textId="77777777" w:rsidR="00464AE7" w:rsidRDefault="00000000" w:rsidP="00EC4AC6">
                    <w:pPr>
                      <w:jc w:val="center"/>
                      <w:rPr>
                        <w:rFonts w:cs="Arial"/>
                        <w:lang w:val="en-GB"/>
                      </w:rPr>
                    </w:pPr>
                    <w:r>
                      <w:rPr>
                        <w:rFonts w:cs="Arial" w:hint="eastAsia"/>
                        <w:lang w:val="en-GB"/>
                      </w:rPr>
                      <w:t>期初余额</w:t>
                    </w:r>
                    <w:r>
                      <w:rPr>
                        <w:rFonts w:cs="Arial"/>
                      </w:rPr>
                      <w:t xml:space="preserve">/ </w:t>
                    </w:r>
                    <w:r>
                      <w:rPr>
                        <w:rFonts w:cs="Arial" w:hint="eastAsia"/>
                        <w:lang w:val="en-GB"/>
                      </w:rPr>
                      <w:t>上期发生额</w:t>
                    </w:r>
                  </w:p>
                </w:tc>
              </w:sdtContent>
            </w:sdt>
          </w:tr>
          <w:tr w:rsidR="00464AE7" w14:paraId="5DE0E399" w14:textId="77777777" w:rsidTr="00EC4AC6">
            <w:trPr>
              <w:trHeight w:val="120"/>
            </w:trPr>
            <w:tc>
              <w:tcPr>
                <w:tcW w:w="1617" w:type="pct"/>
                <w:vMerge/>
                <w:tcBorders>
                  <w:top w:val="single" w:sz="4" w:space="0" w:color="auto"/>
                  <w:left w:val="single" w:sz="4" w:space="0" w:color="auto"/>
                  <w:bottom w:val="single" w:sz="6" w:space="0" w:color="auto"/>
                  <w:right w:val="single" w:sz="6" w:space="0" w:color="auto"/>
                </w:tcBorders>
                <w:shd w:val="clear" w:color="auto" w:fill="auto"/>
                <w:vAlign w:val="center"/>
              </w:tcPr>
              <w:p w14:paraId="5A5DBB0E" w14:textId="77777777" w:rsidR="00464AE7" w:rsidRDefault="00000000" w:rsidP="00EC4AC6">
                <w:pPr>
                  <w:rPr>
                    <w:rFonts w:cs="Arial"/>
                  </w:rPr>
                </w:pPr>
              </w:p>
            </w:tc>
            <w:sdt>
              <w:sdtPr>
                <w:rPr>
                  <w:rFonts w:hint="eastAsia"/>
                </w:rPr>
                <w:alias w:val="重要联营企业的主要财务信息明细-企业名称"/>
                <w:tag w:val="_GBC_0cae03adb6fc417da51f1e06cc077a6b"/>
                <w:id w:val="-426269424"/>
                <w:lock w:val="sdtLocked"/>
              </w:sdtPr>
              <w:sdtContent>
                <w:tc>
                  <w:tcPr>
                    <w:tcW w:w="846" w:type="pct"/>
                    <w:tcBorders>
                      <w:top w:val="single" w:sz="6" w:space="0" w:color="auto"/>
                      <w:left w:val="single" w:sz="6" w:space="0" w:color="auto"/>
                      <w:right w:val="single" w:sz="6" w:space="0" w:color="auto"/>
                    </w:tcBorders>
                    <w:shd w:val="clear" w:color="auto" w:fill="auto"/>
                  </w:tcPr>
                  <w:p w14:paraId="58DDE7B1" w14:textId="77777777" w:rsidR="00464AE7" w:rsidRDefault="00000000" w:rsidP="00EC4AC6">
                    <w:pPr>
                      <w:jc w:val="center"/>
                    </w:pPr>
                    <w:r>
                      <w:rPr>
                        <w:rFonts w:hint="eastAsia"/>
                      </w:rPr>
                      <w:t>江苏天海</w:t>
                    </w:r>
                  </w:p>
                </w:tc>
              </w:sdtContent>
            </w:sdt>
            <w:sdt>
              <w:sdtPr>
                <w:rPr>
                  <w:rFonts w:hint="eastAsia"/>
                </w:rPr>
                <w:alias w:val="重要联营企业的主要财务信息明细-企业名称"/>
                <w:tag w:val="_GBC_0cae03adb6fc417da51f1e06cc077a6b"/>
                <w:id w:val="-1033193125"/>
                <w:lock w:val="sdtLocked"/>
              </w:sdtPr>
              <w:sdtContent>
                <w:tc>
                  <w:tcPr>
                    <w:tcW w:w="846" w:type="pct"/>
                    <w:tcBorders>
                      <w:top w:val="single" w:sz="6" w:space="0" w:color="auto"/>
                      <w:left w:val="single" w:sz="6" w:space="0" w:color="auto"/>
                      <w:right w:val="single" w:sz="6" w:space="0" w:color="auto"/>
                    </w:tcBorders>
                    <w:shd w:val="clear" w:color="auto" w:fill="auto"/>
                  </w:tcPr>
                  <w:p w14:paraId="540E68CF" w14:textId="77777777" w:rsidR="00464AE7" w:rsidRDefault="00000000" w:rsidP="00EC4AC6">
                    <w:pPr>
                      <w:jc w:val="center"/>
                    </w:pPr>
                    <w:r w:rsidRPr="00464AE7">
                      <w:rPr>
                        <w:rFonts w:hint="eastAsia"/>
                      </w:rPr>
                      <w:t>江苏天海</w:t>
                    </w:r>
                  </w:p>
                </w:tc>
              </w:sdtContent>
            </w:sdt>
            <w:sdt>
              <w:sdtPr>
                <w:rPr>
                  <w:rFonts w:hint="eastAsia"/>
                </w:rPr>
                <w:alias w:val="重要联营企业的主要财务信息明细-企业名称"/>
                <w:tag w:val="_GBC_dabfa87f0eff42149952cca99a0db3a2"/>
                <w:id w:val="720641325"/>
                <w:lock w:val="sdtLocked"/>
              </w:sdtPr>
              <w:sdtContent>
                <w:tc>
                  <w:tcPr>
                    <w:tcW w:w="845" w:type="pct"/>
                    <w:tcBorders>
                      <w:top w:val="single" w:sz="6" w:space="0" w:color="auto"/>
                      <w:left w:val="single" w:sz="6" w:space="0" w:color="auto"/>
                      <w:bottom w:val="single" w:sz="6" w:space="0" w:color="auto"/>
                      <w:right w:val="single" w:sz="6" w:space="0" w:color="auto"/>
                    </w:tcBorders>
                    <w:shd w:val="clear" w:color="auto" w:fill="auto"/>
                  </w:tcPr>
                  <w:p w14:paraId="47D7C289" w14:textId="77777777" w:rsidR="00464AE7" w:rsidRDefault="00000000" w:rsidP="00EC4AC6">
                    <w:pPr>
                      <w:jc w:val="center"/>
                    </w:pPr>
                    <w:r w:rsidRPr="00464AE7">
                      <w:rPr>
                        <w:rFonts w:hint="eastAsia"/>
                      </w:rPr>
                      <w:t>江苏天海</w:t>
                    </w:r>
                  </w:p>
                </w:tc>
              </w:sdtContent>
            </w:sdt>
            <w:sdt>
              <w:sdtPr>
                <w:rPr>
                  <w:rFonts w:hint="eastAsia"/>
                </w:rPr>
                <w:alias w:val="重要联营企业的主要财务信息明细-企业名称"/>
                <w:tag w:val="_GBC_dabfa87f0eff42149952cca99a0db3a2"/>
                <w:id w:val="-1549994216"/>
                <w:lock w:val="sdtLocked"/>
              </w:sdtPr>
              <w:sdtContent>
                <w:tc>
                  <w:tcPr>
                    <w:tcW w:w="845" w:type="pct"/>
                    <w:tcBorders>
                      <w:top w:val="single" w:sz="6" w:space="0" w:color="auto"/>
                      <w:left w:val="single" w:sz="6" w:space="0" w:color="auto"/>
                      <w:bottom w:val="single" w:sz="6" w:space="0" w:color="auto"/>
                      <w:right w:val="single" w:sz="6" w:space="0" w:color="auto"/>
                    </w:tcBorders>
                    <w:shd w:val="clear" w:color="auto" w:fill="auto"/>
                  </w:tcPr>
                  <w:p w14:paraId="3B4EECD8" w14:textId="77777777" w:rsidR="00464AE7" w:rsidRDefault="00000000" w:rsidP="00EC4AC6">
                    <w:pPr>
                      <w:jc w:val="center"/>
                    </w:pPr>
                    <w:r w:rsidRPr="00464AE7">
                      <w:rPr>
                        <w:rFonts w:hint="eastAsia"/>
                      </w:rPr>
                      <w:t>江苏天海</w:t>
                    </w:r>
                  </w:p>
                </w:tc>
              </w:sdtContent>
            </w:sdt>
          </w:tr>
          <w:tr w:rsidR="00464AE7" w14:paraId="4742B184" w14:textId="77777777" w:rsidTr="00EC4AC6">
            <w:sdt>
              <w:sdtPr>
                <w:tag w:val="_PLD_fef15ffbfdea4cb5a3d708c5ea8068c9"/>
                <w:id w:val="-941289514"/>
                <w:lock w:val="sdtLocked"/>
              </w:sdtPr>
              <w:sdtContent>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14:paraId="17884937" w14:textId="77777777" w:rsidR="00464AE7" w:rsidRDefault="00000000" w:rsidP="00EC4AC6">
                    <w:pPr>
                      <w:rPr>
                        <w:rFonts w:cs="Arial"/>
                        <w:color w:val="000000"/>
                      </w:rPr>
                    </w:pPr>
                    <w:r>
                      <w:rPr>
                        <w:rFonts w:cs="Arial" w:hint="eastAsia"/>
                        <w:color w:val="000000"/>
                        <w:lang w:val="en-GB"/>
                      </w:rPr>
                      <w:t>流动资产</w:t>
                    </w:r>
                  </w:p>
                </w:tc>
              </w:sdtContent>
            </w:sdt>
            <w:tc>
              <w:tcPr>
                <w:tcW w:w="846" w:type="pct"/>
                <w:tcBorders>
                  <w:left w:val="single" w:sz="6" w:space="0" w:color="auto"/>
                  <w:right w:val="single" w:sz="6" w:space="0" w:color="auto"/>
                </w:tcBorders>
                <w:shd w:val="clear" w:color="auto" w:fill="auto"/>
              </w:tcPr>
              <w:p w14:paraId="626D7448" w14:textId="77777777" w:rsidR="00464AE7" w:rsidRDefault="00000000" w:rsidP="00EC4AC6">
                <w:pPr>
                  <w:jc w:val="right"/>
                </w:pPr>
                <w:r>
                  <w:t>108,887,506.45</w:t>
                </w:r>
              </w:p>
            </w:tc>
            <w:tc>
              <w:tcPr>
                <w:tcW w:w="846" w:type="pct"/>
                <w:tcBorders>
                  <w:left w:val="single" w:sz="6" w:space="0" w:color="auto"/>
                  <w:right w:val="single" w:sz="6" w:space="0" w:color="auto"/>
                </w:tcBorders>
                <w:shd w:val="clear" w:color="auto" w:fill="auto"/>
              </w:tcPr>
              <w:p w14:paraId="1C12DBEE" w14:textId="77777777" w:rsidR="00464AE7" w:rsidRDefault="00000000" w:rsidP="00EC4AC6">
                <w:pPr>
                  <w:jc w:val="right"/>
                </w:pPr>
              </w:p>
            </w:tc>
            <w:tc>
              <w:tcPr>
                <w:tcW w:w="845" w:type="pct"/>
                <w:tcBorders>
                  <w:top w:val="single" w:sz="6" w:space="0" w:color="auto"/>
                  <w:left w:val="single" w:sz="6" w:space="0" w:color="auto"/>
                  <w:bottom w:val="single" w:sz="6" w:space="0" w:color="auto"/>
                  <w:right w:val="single" w:sz="6" w:space="0" w:color="auto"/>
                </w:tcBorders>
              </w:tcPr>
              <w:p w14:paraId="1A8BF0E9" w14:textId="77777777" w:rsidR="00464AE7" w:rsidRDefault="00000000" w:rsidP="00EC4AC6">
                <w:pPr>
                  <w:jc w:val="right"/>
                </w:pPr>
                <w:r>
                  <w:t>78,947,953.82</w:t>
                </w:r>
              </w:p>
            </w:tc>
            <w:tc>
              <w:tcPr>
                <w:tcW w:w="845" w:type="pct"/>
                <w:tcBorders>
                  <w:top w:val="single" w:sz="6" w:space="0" w:color="auto"/>
                  <w:left w:val="single" w:sz="6" w:space="0" w:color="auto"/>
                  <w:bottom w:val="single" w:sz="6" w:space="0" w:color="auto"/>
                  <w:right w:val="single" w:sz="6" w:space="0" w:color="auto"/>
                </w:tcBorders>
              </w:tcPr>
              <w:p w14:paraId="05A5DE02" w14:textId="77777777" w:rsidR="00464AE7" w:rsidRDefault="00000000" w:rsidP="00EC4AC6">
                <w:pPr>
                  <w:jc w:val="right"/>
                </w:pPr>
              </w:p>
            </w:tc>
          </w:tr>
          <w:tr w:rsidR="00464AE7" w14:paraId="2AA0DAA6" w14:textId="77777777" w:rsidTr="00EC4AC6">
            <w:sdt>
              <w:sdtPr>
                <w:tag w:val="_PLD_f31bdbdda3c24ef0ad64c4480cfaf1eb"/>
                <w:id w:val="-731770663"/>
                <w:lock w:val="sdtLocked"/>
              </w:sdtPr>
              <w:sdtContent>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14:paraId="64A0F708" w14:textId="77777777" w:rsidR="00464AE7" w:rsidRDefault="00000000" w:rsidP="00EC4AC6">
                    <w:pPr>
                      <w:rPr>
                        <w:rFonts w:cs="Arial"/>
                        <w:color w:val="000000"/>
                      </w:rPr>
                    </w:pPr>
                    <w:r>
                      <w:rPr>
                        <w:rFonts w:cs="Arial" w:hint="eastAsia"/>
                        <w:color w:val="000000"/>
                        <w:lang w:val="en-GB"/>
                      </w:rPr>
                      <w:t>非流动资产</w:t>
                    </w:r>
                  </w:p>
                </w:tc>
              </w:sdtContent>
            </w:sdt>
            <w:tc>
              <w:tcPr>
                <w:tcW w:w="846" w:type="pct"/>
                <w:tcBorders>
                  <w:left w:val="single" w:sz="6" w:space="0" w:color="auto"/>
                  <w:right w:val="single" w:sz="6" w:space="0" w:color="auto"/>
                </w:tcBorders>
                <w:shd w:val="clear" w:color="auto" w:fill="auto"/>
              </w:tcPr>
              <w:p w14:paraId="0E31E532" w14:textId="77777777" w:rsidR="00464AE7" w:rsidRDefault="00000000" w:rsidP="00EC4AC6">
                <w:pPr>
                  <w:jc w:val="right"/>
                </w:pPr>
                <w:r>
                  <w:t>236,985,704.98</w:t>
                </w:r>
              </w:p>
            </w:tc>
            <w:tc>
              <w:tcPr>
                <w:tcW w:w="846" w:type="pct"/>
                <w:tcBorders>
                  <w:left w:val="single" w:sz="6" w:space="0" w:color="auto"/>
                  <w:right w:val="single" w:sz="6" w:space="0" w:color="auto"/>
                </w:tcBorders>
                <w:shd w:val="clear" w:color="auto" w:fill="auto"/>
              </w:tcPr>
              <w:p w14:paraId="2B32693C" w14:textId="77777777" w:rsidR="00464AE7" w:rsidRDefault="00000000" w:rsidP="00EC4AC6">
                <w:pPr>
                  <w:jc w:val="right"/>
                </w:pPr>
              </w:p>
            </w:tc>
            <w:tc>
              <w:tcPr>
                <w:tcW w:w="845" w:type="pct"/>
                <w:tcBorders>
                  <w:top w:val="single" w:sz="6" w:space="0" w:color="auto"/>
                  <w:left w:val="single" w:sz="6" w:space="0" w:color="auto"/>
                  <w:bottom w:val="single" w:sz="6" w:space="0" w:color="auto"/>
                  <w:right w:val="single" w:sz="6" w:space="0" w:color="auto"/>
                </w:tcBorders>
              </w:tcPr>
              <w:p w14:paraId="47FBF3DE" w14:textId="77777777" w:rsidR="00464AE7" w:rsidRDefault="00000000" w:rsidP="00EC4AC6">
                <w:pPr>
                  <w:jc w:val="right"/>
                </w:pPr>
                <w:r>
                  <w:t>197,065,666.03</w:t>
                </w:r>
              </w:p>
            </w:tc>
            <w:tc>
              <w:tcPr>
                <w:tcW w:w="845" w:type="pct"/>
                <w:tcBorders>
                  <w:top w:val="single" w:sz="6" w:space="0" w:color="auto"/>
                  <w:left w:val="single" w:sz="6" w:space="0" w:color="auto"/>
                  <w:bottom w:val="single" w:sz="6" w:space="0" w:color="auto"/>
                  <w:right w:val="single" w:sz="6" w:space="0" w:color="auto"/>
                </w:tcBorders>
              </w:tcPr>
              <w:p w14:paraId="27C77A05" w14:textId="77777777" w:rsidR="00464AE7" w:rsidRDefault="00000000" w:rsidP="00EC4AC6">
                <w:pPr>
                  <w:jc w:val="right"/>
                </w:pPr>
              </w:p>
            </w:tc>
          </w:tr>
          <w:tr w:rsidR="00464AE7" w14:paraId="34C332E3" w14:textId="77777777" w:rsidTr="00EC4AC6">
            <w:sdt>
              <w:sdtPr>
                <w:tag w:val="_PLD_d1755220e8944b638b853a5090d054ac"/>
                <w:id w:val="-1862888544"/>
                <w:lock w:val="sdtLocked"/>
              </w:sdtPr>
              <w:sdtContent>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14:paraId="77F0DB0F" w14:textId="77777777" w:rsidR="00464AE7" w:rsidRDefault="00000000" w:rsidP="00EC4AC6">
                    <w:pPr>
                      <w:rPr>
                        <w:rFonts w:cs="Arial"/>
                        <w:color w:val="000000"/>
                      </w:rPr>
                    </w:pPr>
                    <w:r>
                      <w:rPr>
                        <w:rFonts w:cs="Arial" w:hint="eastAsia"/>
                        <w:color w:val="000000"/>
                        <w:lang w:val="en-GB"/>
                      </w:rPr>
                      <w:t>资产合计</w:t>
                    </w:r>
                  </w:p>
                </w:tc>
              </w:sdtContent>
            </w:sdt>
            <w:tc>
              <w:tcPr>
                <w:tcW w:w="846" w:type="pct"/>
                <w:tcBorders>
                  <w:left w:val="single" w:sz="6" w:space="0" w:color="auto"/>
                  <w:right w:val="single" w:sz="6" w:space="0" w:color="auto"/>
                </w:tcBorders>
                <w:shd w:val="clear" w:color="auto" w:fill="auto"/>
              </w:tcPr>
              <w:p w14:paraId="6E10B699" w14:textId="77777777" w:rsidR="00464AE7" w:rsidRDefault="00000000" w:rsidP="00EC4AC6">
                <w:pPr>
                  <w:jc w:val="right"/>
                </w:pPr>
                <w:r>
                  <w:t>345,873,211.43</w:t>
                </w:r>
              </w:p>
            </w:tc>
            <w:tc>
              <w:tcPr>
                <w:tcW w:w="846" w:type="pct"/>
                <w:tcBorders>
                  <w:left w:val="single" w:sz="6" w:space="0" w:color="auto"/>
                  <w:right w:val="single" w:sz="6" w:space="0" w:color="auto"/>
                </w:tcBorders>
                <w:shd w:val="clear" w:color="auto" w:fill="auto"/>
              </w:tcPr>
              <w:p w14:paraId="1239F802" w14:textId="77777777" w:rsidR="00464AE7" w:rsidRDefault="00000000" w:rsidP="00EC4AC6">
                <w:pPr>
                  <w:jc w:val="right"/>
                </w:pPr>
              </w:p>
            </w:tc>
            <w:tc>
              <w:tcPr>
                <w:tcW w:w="845" w:type="pct"/>
                <w:tcBorders>
                  <w:top w:val="single" w:sz="6" w:space="0" w:color="auto"/>
                  <w:left w:val="single" w:sz="6" w:space="0" w:color="auto"/>
                  <w:bottom w:val="single" w:sz="6" w:space="0" w:color="auto"/>
                  <w:right w:val="single" w:sz="6" w:space="0" w:color="auto"/>
                </w:tcBorders>
              </w:tcPr>
              <w:p w14:paraId="54EC11E8" w14:textId="77777777" w:rsidR="00464AE7" w:rsidRDefault="00000000" w:rsidP="00EC4AC6">
                <w:pPr>
                  <w:jc w:val="right"/>
                </w:pPr>
                <w:r>
                  <w:t>276,013,619.85</w:t>
                </w:r>
              </w:p>
            </w:tc>
            <w:tc>
              <w:tcPr>
                <w:tcW w:w="845" w:type="pct"/>
                <w:tcBorders>
                  <w:top w:val="single" w:sz="6" w:space="0" w:color="auto"/>
                  <w:left w:val="single" w:sz="6" w:space="0" w:color="auto"/>
                  <w:bottom w:val="single" w:sz="6" w:space="0" w:color="auto"/>
                  <w:right w:val="single" w:sz="6" w:space="0" w:color="auto"/>
                </w:tcBorders>
              </w:tcPr>
              <w:p w14:paraId="7F77DF6C" w14:textId="77777777" w:rsidR="00464AE7" w:rsidRDefault="00000000" w:rsidP="00EC4AC6">
                <w:pPr>
                  <w:jc w:val="right"/>
                </w:pPr>
              </w:p>
            </w:tc>
          </w:tr>
          <w:tr w:rsidR="000A5ECF" w14:paraId="1A6CA854" w14:textId="77777777" w:rsidTr="00EC4AC6">
            <w:tc>
              <w:tcPr>
                <w:tcW w:w="5000" w:type="pct"/>
                <w:gridSpan w:val="5"/>
                <w:tcBorders>
                  <w:top w:val="single" w:sz="6" w:space="0" w:color="auto"/>
                  <w:left w:val="single" w:sz="4" w:space="0" w:color="auto"/>
                  <w:bottom w:val="single" w:sz="6" w:space="0" w:color="auto"/>
                  <w:right w:val="single" w:sz="6" w:space="0" w:color="auto"/>
                </w:tcBorders>
                <w:shd w:val="clear" w:color="auto" w:fill="auto"/>
                <w:vAlign w:val="bottom"/>
              </w:tcPr>
              <w:p w14:paraId="3F8403A9" w14:textId="77777777" w:rsidR="00464AE7" w:rsidRDefault="00000000" w:rsidP="00EC4AC6">
                <w:pPr>
                  <w:jc w:val="right"/>
                </w:pPr>
              </w:p>
            </w:tc>
          </w:tr>
          <w:tr w:rsidR="00464AE7" w14:paraId="33CF84D7" w14:textId="77777777" w:rsidTr="00EC4AC6">
            <w:sdt>
              <w:sdtPr>
                <w:tag w:val="_PLD_da177c33d2a4452285f3e4329499be2b"/>
                <w:id w:val="-1372760699"/>
                <w:lock w:val="sdtLocked"/>
              </w:sdtPr>
              <w:sdtContent>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14:paraId="31C502E5" w14:textId="77777777" w:rsidR="00464AE7" w:rsidRDefault="00000000" w:rsidP="00EC4AC6">
                    <w:pPr>
                      <w:rPr>
                        <w:rFonts w:cs="Arial"/>
                        <w:color w:val="000000"/>
                      </w:rPr>
                    </w:pPr>
                    <w:r>
                      <w:rPr>
                        <w:rFonts w:cs="Arial" w:hint="eastAsia"/>
                        <w:color w:val="000000"/>
                        <w:lang w:val="en-GB"/>
                      </w:rPr>
                      <w:t>流动负债</w:t>
                    </w:r>
                  </w:p>
                </w:tc>
              </w:sdtContent>
            </w:sdt>
            <w:tc>
              <w:tcPr>
                <w:tcW w:w="846" w:type="pct"/>
                <w:tcBorders>
                  <w:left w:val="single" w:sz="6" w:space="0" w:color="auto"/>
                  <w:right w:val="single" w:sz="6" w:space="0" w:color="auto"/>
                </w:tcBorders>
                <w:shd w:val="clear" w:color="auto" w:fill="auto"/>
              </w:tcPr>
              <w:p w14:paraId="6E0CE88D" w14:textId="77777777" w:rsidR="00464AE7" w:rsidRDefault="00000000" w:rsidP="00EC4AC6">
                <w:pPr>
                  <w:jc w:val="right"/>
                </w:pPr>
                <w:r>
                  <w:t>88,671,957.65</w:t>
                </w:r>
              </w:p>
            </w:tc>
            <w:tc>
              <w:tcPr>
                <w:tcW w:w="846" w:type="pct"/>
                <w:tcBorders>
                  <w:left w:val="single" w:sz="6" w:space="0" w:color="auto"/>
                  <w:right w:val="single" w:sz="6" w:space="0" w:color="auto"/>
                </w:tcBorders>
                <w:shd w:val="clear" w:color="auto" w:fill="auto"/>
              </w:tcPr>
              <w:p w14:paraId="00424F81" w14:textId="77777777" w:rsidR="00464AE7" w:rsidRDefault="00000000" w:rsidP="00EC4AC6">
                <w:pPr>
                  <w:jc w:val="right"/>
                </w:pPr>
              </w:p>
            </w:tc>
            <w:tc>
              <w:tcPr>
                <w:tcW w:w="845" w:type="pct"/>
                <w:tcBorders>
                  <w:top w:val="single" w:sz="6" w:space="0" w:color="auto"/>
                  <w:left w:val="single" w:sz="6" w:space="0" w:color="auto"/>
                  <w:bottom w:val="single" w:sz="6" w:space="0" w:color="auto"/>
                  <w:right w:val="single" w:sz="6" w:space="0" w:color="auto"/>
                </w:tcBorders>
              </w:tcPr>
              <w:p w14:paraId="0AF0B918" w14:textId="77777777" w:rsidR="00464AE7" w:rsidRDefault="00000000" w:rsidP="00EC4AC6">
                <w:pPr>
                  <w:jc w:val="right"/>
                </w:pPr>
                <w:r>
                  <w:t>99,094,030.58</w:t>
                </w:r>
              </w:p>
            </w:tc>
            <w:tc>
              <w:tcPr>
                <w:tcW w:w="845" w:type="pct"/>
                <w:tcBorders>
                  <w:top w:val="single" w:sz="6" w:space="0" w:color="auto"/>
                  <w:left w:val="single" w:sz="6" w:space="0" w:color="auto"/>
                  <w:bottom w:val="single" w:sz="6" w:space="0" w:color="auto"/>
                  <w:right w:val="single" w:sz="6" w:space="0" w:color="auto"/>
                </w:tcBorders>
              </w:tcPr>
              <w:p w14:paraId="4FF98E28" w14:textId="77777777" w:rsidR="00464AE7" w:rsidRDefault="00000000" w:rsidP="00EC4AC6">
                <w:pPr>
                  <w:jc w:val="right"/>
                </w:pPr>
              </w:p>
            </w:tc>
          </w:tr>
          <w:tr w:rsidR="00464AE7" w14:paraId="41E53CC0" w14:textId="77777777" w:rsidTr="00EC4AC6">
            <w:sdt>
              <w:sdtPr>
                <w:tag w:val="_PLD_69db2a7507214ff988c587702b84292a"/>
                <w:id w:val="937482928"/>
                <w:lock w:val="sdtLocked"/>
              </w:sdtPr>
              <w:sdtContent>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14:paraId="3B280160" w14:textId="77777777" w:rsidR="00464AE7" w:rsidRDefault="00000000" w:rsidP="00EC4AC6">
                    <w:pPr>
                      <w:rPr>
                        <w:rFonts w:cs="Arial"/>
                        <w:color w:val="000000"/>
                      </w:rPr>
                    </w:pPr>
                    <w:r>
                      <w:rPr>
                        <w:rFonts w:cs="Arial" w:hint="eastAsia"/>
                        <w:color w:val="000000"/>
                        <w:lang w:val="en-GB"/>
                      </w:rPr>
                      <w:t>非流动负债</w:t>
                    </w:r>
                  </w:p>
                </w:tc>
              </w:sdtContent>
            </w:sdt>
            <w:tc>
              <w:tcPr>
                <w:tcW w:w="846" w:type="pct"/>
                <w:tcBorders>
                  <w:left w:val="single" w:sz="6" w:space="0" w:color="auto"/>
                  <w:right w:val="single" w:sz="6" w:space="0" w:color="auto"/>
                </w:tcBorders>
                <w:shd w:val="clear" w:color="auto" w:fill="auto"/>
              </w:tcPr>
              <w:p w14:paraId="08C98E7A" w14:textId="77777777" w:rsidR="00464AE7" w:rsidRDefault="00000000" w:rsidP="00EC4AC6">
                <w:pPr>
                  <w:jc w:val="right"/>
                </w:pPr>
                <w:r>
                  <w:t>79,000,000.00</w:t>
                </w:r>
              </w:p>
            </w:tc>
            <w:tc>
              <w:tcPr>
                <w:tcW w:w="846" w:type="pct"/>
                <w:tcBorders>
                  <w:left w:val="single" w:sz="6" w:space="0" w:color="auto"/>
                  <w:right w:val="single" w:sz="6" w:space="0" w:color="auto"/>
                </w:tcBorders>
                <w:shd w:val="clear" w:color="auto" w:fill="auto"/>
              </w:tcPr>
              <w:p w14:paraId="376BA68D" w14:textId="77777777" w:rsidR="00464AE7" w:rsidRDefault="00000000" w:rsidP="00EC4AC6">
                <w:pPr>
                  <w:jc w:val="right"/>
                </w:pPr>
              </w:p>
            </w:tc>
            <w:tc>
              <w:tcPr>
                <w:tcW w:w="845" w:type="pct"/>
                <w:tcBorders>
                  <w:top w:val="single" w:sz="6" w:space="0" w:color="auto"/>
                  <w:left w:val="single" w:sz="6" w:space="0" w:color="auto"/>
                  <w:bottom w:val="single" w:sz="6" w:space="0" w:color="auto"/>
                  <w:right w:val="single" w:sz="6" w:space="0" w:color="auto"/>
                </w:tcBorders>
              </w:tcPr>
              <w:p w14:paraId="37E14CF5" w14:textId="77777777" w:rsidR="00464AE7" w:rsidRDefault="00000000" w:rsidP="00EC4AC6">
                <w:pPr>
                  <w:jc w:val="right"/>
                </w:pPr>
                <w:r>
                  <w:t>10,000,000.00</w:t>
                </w:r>
              </w:p>
            </w:tc>
            <w:tc>
              <w:tcPr>
                <w:tcW w:w="845" w:type="pct"/>
                <w:tcBorders>
                  <w:top w:val="single" w:sz="6" w:space="0" w:color="auto"/>
                  <w:left w:val="single" w:sz="6" w:space="0" w:color="auto"/>
                  <w:bottom w:val="single" w:sz="6" w:space="0" w:color="auto"/>
                  <w:right w:val="single" w:sz="6" w:space="0" w:color="auto"/>
                </w:tcBorders>
              </w:tcPr>
              <w:p w14:paraId="595235C2" w14:textId="77777777" w:rsidR="00464AE7" w:rsidRDefault="00000000" w:rsidP="00EC4AC6">
                <w:pPr>
                  <w:jc w:val="right"/>
                </w:pPr>
              </w:p>
            </w:tc>
          </w:tr>
          <w:tr w:rsidR="00464AE7" w14:paraId="71D0C4D8" w14:textId="77777777" w:rsidTr="00EC4AC6">
            <w:sdt>
              <w:sdtPr>
                <w:tag w:val="_PLD_93196651961549cc968f034a6735b70d"/>
                <w:id w:val="-163477384"/>
                <w:lock w:val="sdtLocked"/>
              </w:sdtPr>
              <w:sdtContent>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14:paraId="12587376" w14:textId="77777777" w:rsidR="00464AE7" w:rsidRDefault="00000000" w:rsidP="00EC4AC6">
                    <w:pPr>
                      <w:rPr>
                        <w:rFonts w:cs="Arial"/>
                        <w:color w:val="000000"/>
                      </w:rPr>
                    </w:pPr>
                    <w:r>
                      <w:rPr>
                        <w:rFonts w:cs="Arial" w:hint="eastAsia"/>
                        <w:color w:val="000000"/>
                        <w:lang w:val="en-GB"/>
                      </w:rPr>
                      <w:t>负债合计</w:t>
                    </w:r>
                  </w:p>
                </w:tc>
              </w:sdtContent>
            </w:sdt>
            <w:tc>
              <w:tcPr>
                <w:tcW w:w="846" w:type="pct"/>
                <w:tcBorders>
                  <w:left w:val="single" w:sz="6" w:space="0" w:color="auto"/>
                  <w:right w:val="single" w:sz="6" w:space="0" w:color="auto"/>
                </w:tcBorders>
                <w:shd w:val="clear" w:color="auto" w:fill="auto"/>
              </w:tcPr>
              <w:p w14:paraId="665223F2" w14:textId="77777777" w:rsidR="00464AE7" w:rsidRDefault="00000000" w:rsidP="00EC4AC6">
                <w:pPr>
                  <w:jc w:val="right"/>
                </w:pPr>
                <w:r>
                  <w:t>167,671,957.65</w:t>
                </w:r>
              </w:p>
            </w:tc>
            <w:tc>
              <w:tcPr>
                <w:tcW w:w="846" w:type="pct"/>
                <w:tcBorders>
                  <w:left w:val="single" w:sz="6" w:space="0" w:color="auto"/>
                  <w:right w:val="single" w:sz="6" w:space="0" w:color="auto"/>
                </w:tcBorders>
                <w:shd w:val="clear" w:color="auto" w:fill="auto"/>
              </w:tcPr>
              <w:p w14:paraId="7839EFF3" w14:textId="77777777" w:rsidR="00464AE7" w:rsidRDefault="00000000" w:rsidP="00EC4AC6">
                <w:pPr>
                  <w:jc w:val="right"/>
                </w:pPr>
              </w:p>
            </w:tc>
            <w:tc>
              <w:tcPr>
                <w:tcW w:w="845" w:type="pct"/>
                <w:tcBorders>
                  <w:top w:val="single" w:sz="6" w:space="0" w:color="auto"/>
                  <w:left w:val="single" w:sz="6" w:space="0" w:color="auto"/>
                  <w:bottom w:val="single" w:sz="6" w:space="0" w:color="auto"/>
                  <w:right w:val="single" w:sz="6" w:space="0" w:color="auto"/>
                </w:tcBorders>
              </w:tcPr>
              <w:p w14:paraId="61B732D7" w14:textId="77777777" w:rsidR="00464AE7" w:rsidRDefault="00000000" w:rsidP="00EC4AC6">
                <w:pPr>
                  <w:jc w:val="right"/>
                </w:pPr>
                <w:r>
                  <w:t>109,094,030.58</w:t>
                </w:r>
              </w:p>
            </w:tc>
            <w:tc>
              <w:tcPr>
                <w:tcW w:w="845" w:type="pct"/>
                <w:tcBorders>
                  <w:top w:val="single" w:sz="6" w:space="0" w:color="auto"/>
                  <w:left w:val="single" w:sz="6" w:space="0" w:color="auto"/>
                  <w:bottom w:val="single" w:sz="6" w:space="0" w:color="auto"/>
                  <w:right w:val="single" w:sz="6" w:space="0" w:color="auto"/>
                </w:tcBorders>
              </w:tcPr>
              <w:p w14:paraId="4C263BCB" w14:textId="77777777" w:rsidR="00464AE7" w:rsidRDefault="00000000" w:rsidP="00EC4AC6">
                <w:pPr>
                  <w:jc w:val="right"/>
                </w:pPr>
              </w:p>
            </w:tc>
          </w:tr>
          <w:tr w:rsidR="000A5ECF" w14:paraId="05FA5325" w14:textId="77777777" w:rsidTr="00EC4AC6">
            <w:tc>
              <w:tcPr>
                <w:tcW w:w="5000" w:type="pct"/>
                <w:gridSpan w:val="5"/>
                <w:tcBorders>
                  <w:top w:val="single" w:sz="6" w:space="0" w:color="auto"/>
                  <w:left w:val="single" w:sz="4" w:space="0" w:color="auto"/>
                  <w:bottom w:val="single" w:sz="6" w:space="0" w:color="auto"/>
                  <w:right w:val="single" w:sz="6" w:space="0" w:color="auto"/>
                </w:tcBorders>
                <w:shd w:val="clear" w:color="auto" w:fill="auto"/>
                <w:vAlign w:val="bottom"/>
              </w:tcPr>
              <w:p w14:paraId="711C7419" w14:textId="77777777" w:rsidR="00464AE7" w:rsidRDefault="00000000" w:rsidP="00EC4AC6">
                <w:pPr>
                  <w:jc w:val="right"/>
                </w:pPr>
              </w:p>
            </w:tc>
          </w:tr>
          <w:tr w:rsidR="00464AE7" w14:paraId="5A385F1A" w14:textId="77777777" w:rsidTr="00EC4AC6">
            <w:sdt>
              <w:sdtPr>
                <w:tag w:val="_PLD_f8ce7c22e39a4e18a87552ab1793dbb8"/>
                <w:id w:val="-1225514137"/>
                <w:lock w:val="sdtLocked"/>
              </w:sdtPr>
              <w:sdtContent>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14:paraId="47AACE7A" w14:textId="77777777" w:rsidR="00464AE7" w:rsidRDefault="00000000" w:rsidP="00EC4AC6">
                    <w:pPr>
                      <w:rPr>
                        <w:rFonts w:cs="Arial"/>
                        <w:color w:val="000000"/>
                      </w:rPr>
                    </w:pPr>
                    <w:r>
                      <w:rPr>
                        <w:rFonts w:cs="Arial" w:hint="eastAsia"/>
                        <w:color w:val="000000"/>
                        <w:lang w:val="en-GB"/>
                      </w:rPr>
                      <w:t>少数股东权益</w:t>
                    </w:r>
                  </w:p>
                </w:tc>
              </w:sdtContent>
            </w:sdt>
            <w:tc>
              <w:tcPr>
                <w:tcW w:w="846" w:type="pct"/>
                <w:tcBorders>
                  <w:left w:val="single" w:sz="6" w:space="0" w:color="auto"/>
                  <w:right w:val="single" w:sz="6" w:space="0" w:color="auto"/>
                </w:tcBorders>
                <w:shd w:val="clear" w:color="auto" w:fill="auto"/>
              </w:tcPr>
              <w:p w14:paraId="7EBFF010" w14:textId="77777777" w:rsidR="00464AE7" w:rsidRDefault="00000000" w:rsidP="00EC4AC6">
                <w:pPr>
                  <w:jc w:val="right"/>
                </w:pPr>
              </w:p>
            </w:tc>
            <w:tc>
              <w:tcPr>
                <w:tcW w:w="846" w:type="pct"/>
                <w:tcBorders>
                  <w:left w:val="single" w:sz="6" w:space="0" w:color="auto"/>
                  <w:right w:val="single" w:sz="6" w:space="0" w:color="auto"/>
                </w:tcBorders>
                <w:shd w:val="clear" w:color="auto" w:fill="auto"/>
              </w:tcPr>
              <w:p w14:paraId="24699C89" w14:textId="77777777" w:rsidR="00464AE7" w:rsidRDefault="00000000" w:rsidP="00EC4AC6">
                <w:pPr>
                  <w:jc w:val="right"/>
                </w:pPr>
              </w:p>
            </w:tc>
            <w:tc>
              <w:tcPr>
                <w:tcW w:w="845" w:type="pct"/>
                <w:tcBorders>
                  <w:top w:val="single" w:sz="6" w:space="0" w:color="auto"/>
                  <w:left w:val="single" w:sz="6" w:space="0" w:color="auto"/>
                  <w:bottom w:val="single" w:sz="6" w:space="0" w:color="auto"/>
                  <w:right w:val="single" w:sz="6" w:space="0" w:color="auto"/>
                </w:tcBorders>
              </w:tcPr>
              <w:p w14:paraId="02A6FE07" w14:textId="77777777" w:rsidR="00464AE7" w:rsidRDefault="00000000" w:rsidP="00EC4AC6">
                <w:pPr>
                  <w:jc w:val="right"/>
                </w:pPr>
              </w:p>
            </w:tc>
            <w:tc>
              <w:tcPr>
                <w:tcW w:w="845" w:type="pct"/>
                <w:tcBorders>
                  <w:top w:val="single" w:sz="6" w:space="0" w:color="auto"/>
                  <w:left w:val="single" w:sz="6" w:space="0" w:color="auto"/>
                  <w:bottom w:val="single" w:sz="6" w:space="0" w:color="auto"/>
                  <w:right w:val="single" w:sz="6" w:space="0" w:color="auto"/>
                </w:tcBorders>
              </w:tcPr>
              <w:p w14:paraId="5B6C063E" w14:textId="77777777" w:rsidR="00464AE7" w:rsidRDefault="00000000" w:rsidP="00EC4AC6">
                <w:pPr>
                  <w:jc w:val="right"/>
                </w:pPr>
              </w:p>
            </w:tc>
          </w:tr>
          <w:tr w:rsidR="00464AE7" w14:paraId="32F979F0" w14:textId="77777777" w:rsidTr="00EC4AC6">
            <w:sdt>
              <w:sdtPr>
                <w:tag w:val="_PLD_5a7b4c15f9cc46f796db15ddf6bdcb12"/>
                <w:id w:val="2003773809"/>
                <w:lock w:val="sdtLocked"/>
              </w:sdtPr>
              <w:sdtContent>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14:paraId="3FA54C7A" w14:textId="77777777" w:rsidR="00464AE7" w:rsidRDefault="00000000" w:rsidP="00EC4AC6">
                    <w:pPr>
                      <w:rPr>
                        <w:rFonts w:cs="Arial"/>
                        <w:color w:val="000000"/>
                      </w:rPr>
                    </w:pPr>
                    <w:r>
                      <w:rPr>
                        <w:rFonts w:cs="Arial" w:hint="eastAsia"/>
                        <w:color w:val="000000"/>
                        <w:lang w:val="en-GB"/>
                      </w:rPr>
                      <w:t>归属于母公司股东权益</w:t>
                    </w:r>
                  </w:p>
                </w:tc>
              </w:sdtContent>
            </w:sdt>
            <w:tc>
              <w:tcPr>
                <w:tcW w:w="846" w:type="pct"/>
                <w:tcBorders>
                  <w:left w:val="single" w:sz="6" w:space="0" w:color="auto"/>
                  <w:right w:val="single" w:sz="6" w:space="0" w:color="auto"/>
                </w:tcBorders>
                <w:shd w:val="clear" w:color="auto" w:fill="auto"/>
              </w:tcPr>
              <w:p w14:paraId="4373AA9A" w14:textId="77777777" w:rsidR="00464AE7" w:rsidRDefault="00000000" w:rsidP="00EC4AC6">
                <w:pPr>
                  <w:jc w:val="right"/>
                </w:pPr>
                <w:r>
                  <w:t>178,201,253.78</w:t>
                </w:r>
              </w:p>
            </w:tc>
            <w:tc>
              <w:tcPr>
                <w:tcW w:w="846" w:type="pct"/>
                <w:tcBorders>
                  <w:left w:val="single" w:sz="6" w:space="0" w:color="auto"/>
                  <w:right w:val="single" w:sz="6" w:space="0" w:color="auto"/>
                </w:tcBorders>
                <w:shd w:val="clear" w:color="auto" w:fill="auto"/>
              </w:tcPr>
              <w:p w14:paraId="4764BE52" w14:textId="77777777" w:rsidR="00464AE7" w:rsidRDefault="00000000" w:rsidP="00EC4AC6">
                <w:pPr>
                  <w:jc w:val="right"/>
                </w:pPr>
              </w:p>
            </w:tc>
            <w:tc>
              <w:tcPr>
                <w:tcW w:w="845" w:type="pct"/>
                <w:tcBorders>
                  <w:top w:val="single" w:sz="6" w:space="0" w:color="auto"/>
                  <w:left w:val="single" w:sz="6" w:space="0" w:color="auto"/>
                  <w:bottom w:val="single" w:sz="6" w:space="0" w:color="auto"/>
                  <w:right w:val="single" w:sz="6" w:space="0" w:color="auto"/>
                </w:tcBorders>
              </w:tcPr>
              <w:p w14:paraId="7EE62A99" w14:textId="77777777" w:rsidR="00464AE7" w:rsidRDefault="00000000" w:rsidP="00EC4AC6">
                <w:pPr>
                  <w:jc w:val="right"/>
                </w:pPr>
                <w:r>
                  <w:t>166,919,589.27</w:t>
                </w:r>
              </w:p>
            </w:tc>
            <w:tc>
              <w:tcPr>
                <w:tcW w:w="845" w:type="pct"/>
                <w:tcBorders>
                  <w:top w:val="single" w:sz="6" w:space="0" w:color="auto"/>
                  <w:left w:val="single" w:sz="6" w:space="0" w:color="auto"/>
                  <w:bottom w:val="single" w:sz="6" w:space="0" w:color="auto"/>
                  <w:right w:val="single" w:sz="6" w:space="0" w:color="auto"/>
                </w:tcBorders>
              </w:tcPr>
              <w:p w14:paraId="5EFD357A" w14:textId="77777777" w:rsidR="00464AE7" w:rsidRDefault="00000000" w:rsidP="00EC4AC6">
                <w:pPr>
                  <w:jc w:val="right"/>
                </w:pPr>
              </w:p>
            </w:tc>
          </w:tr>
          <w:tr w:rsidR="000A5ECF" w14:paraId="1338A129" w14:textId="77777777" w:rsidTr="00EC4AC6">
            <w:tc>
              <w:tcPr>
                <w:tcW w:w="5000" w:type="pct"/>
                <w:gridSpan w:val="5"/>
                <w:tcBorders>
                  <w:top w:val="single" w:sz="6" w:space="0" w:color="auto"/>
                  <w:left w:val="single" w:sz="4" w:space="0" w:color="auto"/>
                  <w:bottom w:val="single" w:sz="6" w:space="0" w:color="auto"/>
                  <w:right w:val="single" w:sz="6" w:space="0" w:color="auto"/>
                </w:tcBorders>
                <w:shd w:val="clear" w:color="auto" w:fill="auto"/>
                <w:vAlign w:val="bottom"/>
              </w:tcPr>
              <w:p w14:paraId="27C7C641" w14:textId="77777777" w:rsidR="00464AE7" w:rsidRDefault="00000000" w:rsidP="00EC4AC6">
                <w:pPr>
                  <w:jc w:val="right"/>
                </w:pPr>
              </w:p>
            </w:tc>
          </w:tr>
          <w:tr w:rsidR="00464AE7" w14:paraId="47217B9F" w14:textId="77777777" w:rsidTr="00EC4AC6">
            <w:sdt>
              <w:sdtPr>
                <w:tag w:val="_PLD_8582e33fffa94878a3ba47a9591f38b8"/>
                <w:id w:val="164137156"/>
                <w:lock w:val="sdtLocked"/>
              </w:sdtPr>
              <w:sdtContent>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14:paraId="3BEE710B" w14:textId="77777777" w:rsidR="00464AE7" w:rsidRDefault="00000000" w:rsidP="00EC4AC6">
                    <w:pPr>
                      <w:rPr>
                        <w:rFonts w:cs="Arial"/>
                        <w:color w:val="000000"/>
                      </w:rPr>
                    </w:pPr>
                    <w:r>
                      <w:rPr>
                        <w:rFonts w:cs="Arial" w:hint="eastAsia"/>
                        <w:color w:val="000000"/>
                        <w:lang w:val="en-GB"/>
                      </w:rPr>
                      <w:t>按持股比例计算的净资产份额</w:t>
                    </w:r>
                  </w:p>
                </w:tc>
              </w:sdtContent>
            </w:sdt>
            <w:tc>
              <w:tcPr>
                <w:tcW w:w="846" w:type="pct"/>
                <w:tcBorders>
                  <w:left w:val="single" w:sz="6" w:space="0" w:color="auto"/>
                  <w:right w:val="single" w:sz="6" w:space="0" w:color="auto"/>
                </w:tcBorders>
                <w:shd w:val="clear" w:color="auto" w:fill="auto"/>
              </w:tcPr>
              <w:p w14:paraId="45738258" w14:textId="77777777" w:rsidR="00464AE7" w:rsidRDefault="00000000" w:rsidP="00EC4AC6">
                <w:pPr>
                  <w:jc w:val="right"/>
                </w:pPr>
                <w:r>
                  <w:t>48,935,846.31</w:t>
                </w:r>
              </w:p>
            </w:tc>
            <w:tc>
              <w:tcPr>
                <w:tcW w:w="846" w:type="pct"/>
                <w:tcBorders>
                  <w:left w:val="single" w:sz="6" w:space="0" w:color="auto"/>
                  <w:right w:val="single" w:sz="6" w:space="0" w:color="auto"/>
                </w:tcBorders>
                <w:shd w:val="clear" w:color="auto" w:fill="auto"/>
              </w:tcPr>
              <w:p w14:paraId="7B5C5184" w14:textId="77777777" w:rsidR="00464AE7" w:rsidRDefault="00000000" w:rsidP="00EC4AC6">
                <w:pPr>
                  <w:jc w:val="right"/>
                </w:pPr>
              </w:p>
            </w:tc>
            <w:tc>
              <w:tcPr>
                <w:tcW w:w="845" w:type="pct"/>
                <w:tcBorders>
                  <w:top w:val="single" w:sz="6" w:space="0" w:color="auto"/>
                  <w:left w:val="single" w:sz="6" w:space="0" w:color="auto"/>
                  <w:bottom w:val="single" w:sz="6" w:space="0" w:color="auto"/>
                  <w:right w:val="single" w:sz="6" w:space="0" w:color="auto"/>
                </w:tcBorders>
              </w:tcPr>
              <w:p w14:paraId="1FB03635" w14:textId="77777777" w:rsidR="00464AE7" w:rsidRDefault="00000000" w:rsidP="00EC4AC6">
                <w:pPr>
                  <w:jc w:val="right"/>
                </w:pPr>
                <w:r>
                  <w:t>45,837,788.42</w:t>
                </w:r>
              </w:p>
            </w:tc>
            <w:tc>
              <w:tcPr>
                <w:tcW w:w="845" w:type="pct"/>
                <w:tcBorders>
                  <w:top w:val="single" w:sz="6" w:space="0" w:color="auto"/>
                  <w:left w:val="single" w:sz="6" w:space="0" w:color="auto"/>
                  <w:bottom w:val="single" w:sz="6" w:space="0" w:color="auto"/>
                  <w:right w:val="single" w:sz="6" w:space="0" w:color="auto"/>
                </w:tcBorders>
              </w:tcPr>
              <w:p w14:paraId="461C4F78" w14:textId="77777777" w:rsidR="00464AE7" w:rsidRDefault="00000000" w:rsidP="00EC4AC6">
                <w:pPr>
                  <w:jc w:val="right"/>
                </w:pPr>
              </w:p>
            </w:tc>
          </w:tr>
          <w:tr w:rsidR="00464AE7" w14:paraId="7BC230BF" w14:textId="77777777" w:rsidTr="00EC4AC6">
            <w:sdt>
              <w:sdtPr>
                <w:tag w:val="_PLD_4155423a13664f79a1deecda99eb64f1"/>
                <w:id w:val="335746436"/>
                <w:lock w:val="sdtLocked"/>
              </w:sdtPr>
              <w:sdtContent>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14:paraId="6A90521C" w14:textId="77777777" w:rsidR="00464AE7" w:rsidRDefault="00000000" w:rsidP="00EC4AC6">
                    <w:pPr>
                      <w:rPr>
                        <w:rFonts w:cs="Arial"/>
                        <w:color w:val="000000"/>
                      </w:rPr>
                    </w:pPr>
                    <w:r>
                      <w:rPr>
                        <w:rFonts w:cs="Arial" w:hint="eastAsia"/>
                        <w:color w:val="000000"/>
                        <w:lang w:val="en-GB"/>
                      </w:rPr>
                      <w:t>调整事项</w:t>
                    </w:r>
                  </w:p>
                </w:tc>
              </w:sdtContent>
            </w:sdt>
            <w:tc>
              <w:tcPr>
                <w:tcW w:w="846" w:type="pct"/>
                <w:tcBorders>
                  <w:left w:val="single" w:sz="6" w:space="0" w:color="auto"/>
                  <w:right w:val="single" w:sz="6" w:space="0" w:color="auto"/>
                </w:tcBorders>
                <w:shd w:val="clear" w:color="auto" w:fill="auto"/>
              </w:tcPr>
              <w:p w14:paraId="3DAAE3B9" w14:textId="77777777" w:rsidR="00464AE7" w:rsidRDefault="00000000" w:rsidP="00EC4AC6">
                <w:pPr>
                  <w:jc w:val="right"/>
                </w:pPr>
                <w:r>
                  <w:t>-6,413,928.00</w:t>
                </w:r>
              </w:p>
            </w:tc>
            <w:tc>
              <w:tcPr>
                <w:tcW w:w="846" w:type="pct"/>
                <w:tcBorders>
                  <w:left w:val="single" w:sz="6" w:space="0" w:color="auto"/>
                  <w:right w:val="single" w:sz="6" w:space="0" w:color="auto"/>
                </w:tcBorders>
                <w:shd w:val="clear" w:color="auto" w:fill="auto"/>
              </w:tcPr>
              <w:p w14:paraId="5FEF0B18" w14:textId="77777777" w:rsidR="00464AE7" w:rsidRDefault="00000000" w:rsidP="00EC4AC6">
                <w:pPr>
                  <w:jc w:val="right"/>
                </w:pPr>
              </w:p>
            </w:tc>
            <w:tc>
              <w:tcPr>
                <w:tcW w:w="845" w:type="pct"/>
                <w:tcBorders>
                  <w:top w:val="single" w:sz="6" w:space="0" w:color="auto"/>
                  <w:left w:val="single" w:sz="6" w:space="0" w:color="auto"/>
                  <w:bottom w:val="single" w:sz="6" w:space="0" w:color="auto"/>
                  <w:right w:val="single" w:sz="6" w:space="0" w:color="auto"/>
                </w:tcBorders>
              </w:tcPr>
              <w:p w14:paraId="70897E38" w14:textId="77777777" w:rsidR="00464AE7" w:rsidRDefault="00000000" w:rsidP="00EC4AC6">
                <w:pPr>
                  <w:jc w:val="right"/>
                </w:pPr>
                <w:r>
                  <w:t>-6,413,928.00</w:t>
                </w:r>
              </w:p>
            </w:tc>
            <w:tc>
              <w:tcPr>
                <w:tcW w:w="845" w:type="pct"/>
                <w:tcBorders>
                  <w:top w:val="single" w:sz="6" w:space="0" w:color="auto"/>
                  <w:left w:val="single" w:sz="6" w:space="0" w:color="auto"/>
                  <w:bottom w:val="single" w:sz="6" w:space="0" w:color="auto"/>
                  <w:right w:val="single" w:sz="6" w:space="0" w:color="auto"/>
                </w:tcBorders>
              </w:tcPr>
              <w:p w14:paraId="65BC16C3" w14:textId="77777777" w:rsidR="00464AE7" w:rsidRDefault="00000000" w:rsidP="00EC4AC6">
                <w:pPr>
                  <w:jc w:val="right"/>
                </w:pPr>
              </w:p>
            </w:tc>
          </w:tr>
          <w:tr w:rsidR="00464AE7" w14:paraId="7239CE03" w14:textId="77777777" w:rsidTr="00EC4AC6">
            <w:sdt>
              <w:sdtPr>
                <w:tag w:val="_PLD_bac24ebdbd9b48db9964fa3d371a3d1a"/>
                <w:id w:val="-1175566317"/>
                <w:lock w:val="sdtLocked"/>
              </w:sdtPr>
              <w:sdtContent>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14:paraId="63D4FD88" w14:textId="77777777" w:rsidR="00464AE7" w:rsidRDefault="00000000" w:rsidP="00EC4AC6">
                    <w:pPr>
                      <w:rPr>
                        <w:rFonts w:cs="Arial"/>
                        <w:color w:val="000000"/>
                      </w:rPr>
                    </w:pPr>
                    <w:r>
                      <w:rPr>
                        <w:rFonts w:cs="Arial"/>
                        <w:color w:val="000000"/>
                      </w:rPr>
                      <w:t>--</w:t>
                    </w:r>
                    <w:r>
                      <w:rPr>
                        <w:rFonts w:cs="Arial" w:hint="eastAsia"/>
                        <w:color w:val="000000"/>
                        <w:lang w:val="en-GB"/>
                      </w:rPr>
                      <w:t>商誉</w:t>
                    </w:r>
                  </w:p>
                </w:tc>
              </w:sdtContent>
            </w:sdt>
            <w:tc>
              <w:tcPr>
                <w:tcW w:w="846" w:type="pct"/>
                <w:tcBorders>
                  <w:left w:val="single" w:sz="6" w:space="0" w:color="auto"/>
                  <w:right w:val="single" w:sz="6" w:space="0" w:color="auto"/>
                </w:tcBorders>
                <w:shd w:val="clear" w:color="auto" w:fill="auto"/>
              </w:tcPr>
              <w:p w14:paraId="7D0F24D7" w14:textId="77777777" w:rsidR="00464AE7" w:rsidRDefault="00000000" w:rsidP="00EC4AC6">
                <w:pPr>
                  <w:jc w:val="right"/>
                </w:pPr>
              </w:p>
            </w:tc>
            <w:tc>
              <w:tcPr>
                <w:tcW w:w="846" w:type="pct"/>
                <w:tcBorders>
                  <w:left w:val="single" w:sz="6" w:space="0" w:color="auto"/>
                  <w:right w:val="single" w:sz="6" w:space="0" w:color="auto"/>
                </w:tcBorders>
                <w:shd w:val="clear" w:color="auto" w:fill="auto"/>
              </w:tcPr>
              <w:p w14:paraId="49055586" w14:textId="77777777" w:rsidR="00464AE7" w:rsidRDefault="00000000" w:rsidP="00EC4AC6">
                <w:pPr>
                  <w:jc w:val="right"/>
                </w:pPr>
              </w:p>
            </w:tc>
            <w:tc>
              <w:tcPr>
                <w:tcW w:w="845" w:type="pct"/>
                <w:tcBorders>
                  <w:top w:val="single" w:sz="6" w:space="0" w:color="auto"/>
                  <w:left w:val="single" w:sz="6" w:space="0" w:color="auto"/>
                  <w:bottom w:val="single" w:sz="6" w:space="0" w:color="auto"/>
                  <w:right w:val="single" w:sz="6" w:space="0" w:color="auto"/>
                </w:tcBorders>
              </w:tcPr>
              <w:p w14:paraId="6CAED49D" w14:textId="77777777" w:rsidR="00464AE7" w:rsidRDefault="00000000" w:rsidP="00EC4AC6">
                <w:pPr>
                  <w:jc w:val="right"/>
                </w:pPr>
              </w:p>
            </w:tc>
            <w:tc>
              <w:tcPr>
                <w:tcW w:w="845" w:type="pct"/>
                <w:tcBorders>
                  <w:top w:val="single" w:sz="6" w:space="0" w:color="auto"/>
                  <w:left w:val="single" w:sz="6" w:space="0" w:color="auto"/>
                  <w:bottom w:val="single" w:sz="6" w:space="0" w:color="auto"/>
                  <w:right w:val="single" w:sz="6" w:space="0" w:color="auto"/>
                </w:tcBorders>
              </w:tcPr>
              <w:p w14:paraId="0A1F6A33" w14:textId="77777777" w:rsidR="00464AE7" w:rsidRDefault="00000000" w:rsidP="00EC4AC6">
                <w:pPr>
                  <w:jc w:val="right"/>
                </w:pPr>
              </w:p>
            </w:tc>
          </w:tr>
          <w:tr w:rsidR="00464AE7" w14:paraId="5FF86C05" w14:textId="77777777" w:rsidTr="00EC4AC6">
            <w:sdt>
              <w:sdtPr>
                <w:tag w:val="_PLD_975fd21cf7f04f898ba9a18af77d6240"/>
                <w:id w:val="1634205245"/>
                <w:lock w:val="sdtLocked"/>
              </w:sdtPr>
              <w:sdtContent>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14:paraId="2EA13EBB" w14:textId="77777777" w:rsidR="00464AE7" w:rsidRDefault="00000000" w:rsidP="00EC4AC6">
                    <w:pPr>
                      <w:rPr>
                        <w:rFonts w:cs="Arial"/>
                        <w:color w:val="000000"/>
                      </w:rPr>
                    </w:pPr>
                    <w:r>
                      <w:rPr>
                        <w:rFonts w:cs="Arial"/>
                        <w:color w:val="000000"/>
                      </w:rPr>
                      <w:t>--</w:t>
                    </w:r>
                    <w:r>
                      <w:rPr>
                        <w:rFonts w:cs="Arial" w:hint="eastAsia"/>
                        <w:color w:val="000000"/>
                        <w:lang w:val="en-GB"/>
                      </w:rPr>
                      <w:t>内部交易未实现利润</w:t>
                    </w:r>
                  </w:p>
                </w:tc>
              </w:sdtContent>
            </w:sdt>
            <w:tc>
              <w:tcPr>
                <w:tcW w:w="846" w:type="pct"/>
                <w:tcBorders>
                  <w:left w:val="single" w:sz="6" w:space="0" w:color="auto"/>
                  <w:right w:val="single" w:sz="6" w:space="0" w:color="auto"/>
                </w:tcBorders>
                <w:shd w:val="clear" w:color="auto" w:fill="auto"/>
              </w:tcPr>
              <w:p w14:paraId="7AF0464D" w14:textId="77777777" w:rsidR="00464AE7" w:rsidRDefault="00000000" w:rsidP="00EC4AC6">
                <w:pPr>
                  <w:jc w:val="right"/>
                </w:pPr>
                <w:r>
                  <w:t>-6,413,928.00</w:t>
                </w:r>
              </w:p>
            </w:tc>
            <w:tc>
              <w:tcPr>
                <w:tcW w:w="846" w:type="pct"/>
                <w:tcBorders>
                  <w:left w:val="single" w:sz="6" w:space="0" w:color="auto"/>
                  <w:right w:val="single" w:sz="6" w:space="0" w:color="auto"/>
                </w:tcBorders>
                <w:shd w:val="clear" w:color="auto" w:fill="auto"/>
              </w:tcPr>
              <w:p w14:paraId="6EC5E4EA" w14:textId="77777777" w:rsidR="00464AE7" w:rsidRDefault="00000000" w:rsidP="00EC4AC6">
                <w:pPr>
                  <w:jc w:val="right"/>
                </w:pPr>
              </w:p>
            </w:tc>
            <w:tc>
              <w:tcPr>
                <w:tcW w:w="845" w:type="pct"/>
                <w:tcBorders>
                  <w:top w:val="single" w:sz="6" w:space="0" w:color="auto"/>
                  <w:left w:val="single" w:sz="6" w:space="0" w:color="auto"/>
                  <w:bottom w:val="single" w:sz="6" w:space="0" w:color="auto"/>
                  <w:right w:val="single" w:sz="6" w:space="0" w:color="auto"/>
                </w:tcBorders>
              </w:tcPr>
              <w:p w14:paraId="38EBE968" w14:textId="77777777" w:rsidR="00464AE7" w:rsidRDefault="00000000" w:rsidP="00EC4AC6">
                <w:pPr>
                  <w:jc w:val="right"/>
                </w:pPr>
                <w:r>
                  <w:t>-6,413,928.00</w:t>
                </w:r>
              </w:p>
            </w:tc>
            <w:tc>
              <w:tcPr>
                <w:tcW w:w="845" w:type="pct"/>
                <w:tcBorders>
                  <w:top w:val="single" w:sz="6" w:space="0" w:color="auto"/>
                  <w:left w:val="single" w:sz="6" w:space="0" w:color="auto"/>
                  <w:bottom w:val="single" w:sz="6" w:space="0" w:color="auto"/>
                  <w:right w:val="single" w:sz="6" w:space="0" w:color="auto"/>
                </w:tcBorders>
              </w:tcPr>
              <w:p w14:paraId="4D66131F" w14:textId="77777777" w:rsidR="00464AE7" w:rsidRDefault="00000000" w:rsidP="00EC4AC6">
                <w:pPr>
                  <w:jc w:val="right"/>
                </w:pPr>
              </w:p>
            </w:tc>
          </w:tr>
          <w:tr w:rsidR="00464AE7" w14:paraId="1CF36CFD" w14:textId="77777777" w:rsidTr="00EC4AC6">
            <w:sdt>
              <w:sdtPr>
                <w:tag w:val="_PLD_24a86660be95444c9447cafd3bbfe1ca"/>
                <w:id w:val="-624611806"/>
                <w:lock w:val="sdtLocked"/>
              </w:sdtPr>
              <w:sdtContent>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14:paraId="5854DAE6" w14:textId="77777777" w:rsidR="00464AE7" w:rsidRDefault="00000000" w:rsidP="00EC4AC6">
                    <w:pPr>
                      <w:rPr>
                        <w:rFonts w:cs="Arial"/>
                        <w:color w:val="000000"/>
                      </w:rPr>
                    </w:pPr>
                    <w:r>
                      <w:rPr>
                        <w:rFonts w:cs="Arial"/>
                        <w:color w:val="000000"/>
                      </w:rPr>
                      <w:t>--</w:t>
                    </w:r>
                    <w:r>
                      <w:rPr>
                        <w:rFonts w:cs="Arial" w:hint="eastAsia"/>
                        <w:color w:val="000000"/>
                        <w:lang w:val="en-GB"/>
                      </w:rPr>
                      <w:t>其他</w:t>
                    </w:r>
                  </w:p>
                </w:tc>
              </w:sdtContent>
            </w:sdt>
            <w:tc>
              <w:tcPr>
                <w:tcW w:w="846" w:type="pct"/>
                <w:tcBorders>
                  <w:left w:val="single" w:sz="6" w:space="0" w:color="auto"/>
                  <w:right w:val="single" w:sz="6" w:space="0" w:color="auto"/>
                </w:tcBorders>
                <w:shd w:val="clear" w:color="auto" w:fill="auto"/>
              </w:tcPr>
              <w:p w14:paraId="4A5E96A6" w14:textId="77777777" w:rsidR="00464AE7" w:rsidRDefault="00000000" w:rsidP="00EC4AC6">
                <w:pPr>
                  <w:jc w:val="right"/>
                </w:pPr>
              </w:p>
            </w:tc>
            <w:tc>
              <w:tcPr>
                <w:tcW w:w="846" w:type="pct"/>
                <w:tcBorders>
                  <w:left w:val="single" w:sz="6" w:space="0" w:color="auto"/>
                  <w:right w:val="single" w:sz="6" w:space="0" w:color="auto"/>
                </w:tcBorders>
                <w:shd w:val="clear" w:color="auto" w:fill="auto"/>
              </w:tcPr>
              <w:p w14:paraId="29C64A21" w14:textId="77777777" w:rsidR="00464AE7" w:rsidRDefault="00000000" w:rsidP="00EC4AC6">
                <w:pPr>
                  <w:jc w:val="right"/>
                </w:pPr>
              </w:p>
            </w:tc>
            <w:tc>
              <w:tcPr>
                <w:tcW w:w="845" w:type="pct"/>
                <w:tcBorders>
                  <w:top w:val="single" w:sz="6" w:space="0" w:color="auto"/>
                  <w:left w:val="single" w:sz="6" w:space="0" w:color="auto"/>
                  <w:bottom w:val="single" w:sz="6" w:space="0" w:color="auto"/>
                  <w:right w:val="single" w:sz="6" w:space="0" w:color="auto"/>
                </w:tcBorders>
              </w:tcPr>
              <w:p w14:paraId="37169613" w14:textId="77777777" w:rsidR="00464AE7" w:rsidRDefault="00000000" w:rsidP="00EC4AC6">
                <w:pPr>
                  <w:jc w:val="right"/>
                </w:pPr>
              </w:p>
            </w:tc>
            <w:tc>
              <w:tcPr>
                <w:tcW w:w="845" w:type="pct"/>
                <w:tcBorders>
                  <w:top w:val="single" w:sz="6" w:space="0" w:color="auto"/>
                  <w:left w:val="single" w:sz="6" w:space="0" w:color="auto"/>
                  <w:bottom w:val="single" w:sz="6" w:space="0" w:color="auto"/>
                  <w:right w:val="single" w:sz="6" w:space="0" w:color="auto"/>
                </w:tcBorders>
              </w:tcPr>
              <w:p w14:paraId="788838AE" w14:textId="77777777" w:rsidR="00464AE7" w:rsidRDefault="00000000" w:rsidP="00EC4AC6">
                <w:pPr>
                  <w:jc w:val="right"/>
                </w:pPr>
              </w:p>
            </w:tc>
          </w:tr>
          <w:tr w:rsidR="00464AE7" w14:paraId="25A468D8" w14:textId="77777777" w:rsidTr="00EC4AC6">
            <w:sdt>
              <w:sdtPr>
                <w:tag w:val="_PLD_2be4185c2e6a44dfb7339347b64720df"/>
                <w:id w:val="311679567"/>
                <w:lock w:val="sdtLocked"/>
              </w:sdtPr>
              <w:sdtContent>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14:paraId="41A8F077" w14:textId="77777777" w:rsidR="00464AE7" w:rsidRDefault="00000000" w:rsidP="00EC4AC6">
                    <w:pPr>
                      <w:rPr>
                        <w:rFonts w:cs="Arial"/>
                        <w:color w:val="000000"/>
                      </w:rPr>
                    </w:pPr>
                    <w:r>
                      <w:rPr>
                        <w:rFonts w:cs="Arial" w:hint="eastAsia"/>
                        <w:color w:val="000000"/>
                        <w:lang w:val="en-GB"/>
                      </w:rPr>
                      <w:t>对联营企业权益投资的账面价值</w:t>
                    </w:r>
                  </w:p>
                </w:tc>
              </w:sdtContent>
            </w:sdt>
            <w:tc>
              <w:tcPr>
                <w:tcW w:w="846" w:type="pct"/>
                <w:tcBorders>
                  <w:left w:val="single" w:sz="6" w:space="0" w:color="auto"/>
                  <w:right w:val="single" w:sz="6" w:space="0" w:color="auto"/>
                </w:tcBorders>
                <w:shd w:val="clear" w:color="auto" w:fill="auto"/>
              </w:tcPr>
              <w:p w14:paraId="091DD4CF" w14:textId="77777777" w:rsidR="00464AE7" w:rsidRDefault="00000000" w:rsidP="00EC4AC6">
                <w:pPr>
                  <w:jc w:val="right"/>
                </w:pPr>
                <w:r>
                  <w:t>42,521,918.31</w:t>
                </w:r>
              </w:p>
            </w:tc>
            <w:tc>
              <w:tcPr>
                <w:tcW w:w="846" w:type="pct"/>
                <w:tcBorders>
                  <w:left w:val="single" w:sz="6" w:space="0" w:color="auto"/>
                  <w:right w:val="single" w:sz="6" w:space="0" w:color="auto"/>
                </w:tcBorders>
                <w:shd w:val="clear" w:color="auto" w:fill="auto"/>
              </w:tcPr>
              <w:p w14:paraId="5879B8ED" w14:textId="77777777" w:rsidR="00464AE7" w:rsidRDefault="00000000" w:rsidP="00EC4AC6">
                <w:pPr>
                  <w:jc w:val="right"/>
                </w:pPr>
              </w:p>
            </w:tc>
            <w:tc>
              <w:tcPr>
                <w:tcW w:w="845" w:type="pct"/>
                <w:tcBorders>
                  <w:top w:val="single" w:sz="6" w:space="0" w:color="auto"/>
                  <w:left w:val="single" w:sz="6" w:space="0" w:color="auto"/>
                  <w:bottom w:val="single" w:sz="6" w:space="0" w:color="auto"/>
                  <w:right w:val="single" w:sz="6" w:space="0" w:color="auto"/>
                </w:tcBorders>
              </w:tcPr>
              <w:p w14:paraId="50B850FC" w14:textId="77777777" w:rsidR="00464AE7" w:rsidRDefault="00000000" w:rsidP="00EC4AC6">
                <w:pPr>
                  <w:jc w:val="right"/>
                </w:pPr>
                <w:r>
                  <w:t>39,423,860.42</w:t>
                </w:r>
              </w:p>
            </w:tc>
            <w:tc>
              <w:tcPr>
                <w:tcW w:w="845" w:type="pct"/>
                <w:tcBorders>
                  <w:top w:val="single" w:sz="6" w:space="0" w:color="auto"/>
                  <w:left w:val="single" w:sz="6" w:space="0" w:color="auto"/>
                  <w:bottom w:val="single" w:sz="6" w:space="0" w:color="auto"/>
                  <w:right w:val="single" w:sz="6" w:space="0" w:color="auto"/>
                </w:tcBorders>
              </w:tcPr>
              <w:p w14:paraId="4A07BB2C" w14:textId="77777777" w:rsidR="00464AE7" w:rsidRDefault="00000000" w:rsidP="00EC4AC6">
                <w:pPr>
                  <w:jc w:val="right"/>
                </w:pPr>
              </w:p>
            </w:tc>
          </w:tr>
          <w:tr w:rsidR="00464AE7" w14:paraId="4AD73D61" w14:textId="77777777" w:rsidTr="00EC4AC6">
            <w:sdt>
              <w:sdtPr>
                <w:tag w:val="_PLD_89f7288bf5124b4794da7c1329ad7dff"/>
                <w:id w:val="1637064627"/>
                <w:lock w:val="sdtLocked"/>
              </w:sdtPr>
              <w:sdtContent>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14:paraId="2F56E27D" w14:textId="77777777" w:rsidR="00464AE7" w:rsidRDefault="00000000" w:rsidP="00EC4AC6">
                    <w:pPr>
                      <w:rPr>
                        <w:rFonts w:cs="Arial"/>
                        <w:color w:val="000000"/>
                      </w:rPr>
                    </w:pPr>
                    <w:r>
                      <w:rPr>
                        <w:rFonts w:cs="Arial" w:hint="eastAsia"/>
                        <w:color w:val="000000"/>
                        <w:lang w:val="en-GB"/>
                      </w:rPr>
                      <w:t>存在公开报价的联营企业权益投资的公允价值</w:t>
                    </w:r>
                  </w:p>
                </w:tc>
              </w:sdtContent>
            </w:sdt>
            <w:tc>
              <w:tcPr>
                <w:tcW w:w="846" w:type="pct"/>
                <w:tcBorders>
                  <w:left w:val="single" w:sz="6" w:space="0" w:color="auto"/>
                  <w:right w:val="single" w:sz="6" w:space="0" w:color="auto"/>
                </w:tcBorders>
                <w:shd w:val="clear" w:color="auto" w:fill="auto"/>
              </w:tcPr>
              <w:p w14:paraId="333B9BD8" w14:textId="77777777" w:rsidR="00464AE7" w:rsidRDefault="00000000" w:rsidP="00EC4AC6">
                <w:pPr>
                  <w:jc w:val="right"/>
                </w:pPr>
              </w:p>
            </w:tc>
            <w:tc>
              <w:tcPr>
                <w:tcW w:w="846" w:type="pct"/>
                <w:tcBorders>
                  <w:left w:val="single" w:sz="6" w:space="0" w:color="auto"/>
                  <w:right w:val="single" w:sz="6" w:space="0" w:color="auto"/>
                </w:tcBorders>
                <w:shd w:val="clear" w:color="auto" w:fill="auto"/>
              </w:tcPr>
              <w:p w14:paraId="10D67D6C" w14:textId="77777777" w:rsidR="00464AE7" w:rsidRDefault="00000000" w:rsidP="00EC4AC6">
                <w:pPr>
                  <w:jc w:val="right"/>
                </w:pPr>
              </w:p>
            </w:tc>
            <w:tc>
              <w:tcPr>
                <w:tcW w:w="845" w:type="pct"/>
                <w:tcBorders>
                  <w:top w:val="single" w:sz="6" w:space="0" w:color="auto"/>
                  <w:left w:val="single" w:sz="6" w:space="0" w:color="auto"/>
                  <w:bottom w:val="single" w:sz="6" w:space="0" w:color="auto"/>
                  <w:right w:val="single" w:sz="6" w:space="0" w:color="auto"/>
                </w:tcBorders>
              </w:tcPr>
              <w:p w14:paraId="0F964472" w14:textId="77777777" w:rsidR="00464AE7" w:rsidRDefault="00000000" w:rsidP="00EC4AC6">
                <w:pPr>
                  <w:jc w:val="right"/>
                </w:pPr>
              </w:p>
            </w:tc>
            <w:tc>
              <w:tcPr>
                <w:tcW w:w="845" w:type="pct"/>
                <w:tcBorders>
                  <w:top w:val="single" w:sz="6" w:space="0" w:color="auto"/>
                  <w:left w:val="single" w:sz="6" w:space="0" w:color="auto"/>
                  <w:bottom w:val="single" w:sz="6" w:space="0" w:color="auto"/>
                  <w:right w:val="single" w:sz="6" w:space="0" w:color="auto"/>
                </w:tcBorders>
              </w:tcPr>
              <w:p w14:paraId="12CC8356" w14:textId="77777777" w:rsidR="00464AE7" w:rsidRDefault="00000000" w:rsidP="00EC4AC6">
                <w:pPr>
                  <w:jc w:val="right"/>
                </w:pPr>
              </w:p>
            </w:tc>
          </w:tr>
          <w:tr w:rsidR="000A5ECF" w14:paraId="41C175E9" w14:textId="77777777" w:rsidTr="00EC4AC6">
            <w:tc>
              <w:tcPr>
                <w:tcW w:w="5000" w:type="pct"/>
                <w:gridSpan w:val="5"/>
                <w:tcBorders>
                  <w:top w:val="single" w:sz="6" w:space="0" w:color="auto"/>
                  <w:left w:val="single" w:sz="4" w:space="0" w:color="auto"/>
                  <w:bottom w:val="single" w:sz="6" w:space="0" w:color="auto"/>
                  <w:right w:val="single" w:sz="6" w:space="0" w:color="auto"/>
                </w:tcBorders>
                <w:shd w:val="clear" w:color="auto" w:fill="auto"/>
                <w:vAlign w:val="bottom"/>
              </w:tcPr>
              <w:p w14:paraId="3E5A827D" w14:textId="77777777" w:rsidR="00464AE7" w:rsidRDefault="00000000" w:rsidP="00EC4AC6">
                <w:pPr>
                  <w:jc w:val="right"/>
                </w:pPr>
              </w:p>
            </w:tc>
          </w:tr>
          <w:tr w:rsidR="00464AE7" w14:paraId="1EC160E4" w14:textId="77777777" w:rsidTr="00EC4AC6">
            <w:sdt>
              <w:sdtPr>
                <w:tag w:val="_PLD_3dda32d2f0f749c2b0d95dc4c3753c29"/>
                <w:id w:val="-70663278"/>
                <w:lock w:val="sdtLocked"/>
              </w:sdtPr>
              <w:sdtContent>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14:paraId="680E5A92" w14:textId="77777777" w:rsidR="00464AE7" w:rsidRDefault="00000000" w:rsidP="00EC4AC6">
                    <w:pPr>
                      <w:rPr>
                        <w:rFonts w:cs="Arial"/>
                        <w:color w:val="000000"/>
                      </w:rPr>
                    </w:pPr>
                    <w:r>
                      <w:rPr>
                        <w:rFonts w:cs="Arial" w:hint="eastAsia"/>
                        <w:color w:val="000000"/>
                        <w:lang w:val="en-GB"/>
                      </w:rPr>
                      <w:t>营业收入</w:t>
                    </w:r>
                  </w:p>
                </w:tc>
              </w:sdtContent>
            </w:sdt>
            <w:tc>
              <w:tcPr>
                <w:tcW w:w="846" w:type="pct"/>
                <w:tcBorders>
                  <w:left w:val="single" w:sz="6" w:space="0" w:color="auto"/>
                  <w:right w:val="single" w:sz="6" w:space="0" w:color="auto"/>
                </w:tcBorders>
                <w:shd w:val="clear" w:color="auto" w:fill="auto"/>
              </w:tcPr>
              <w:p w14:paraId="09B57E0A" w14:textId="77777777" w:rsidR="00464AE7" w:rsidRDefault="00000000" w:rsidP="00EC4AC6">
                <w:pPr>
                  <w:jc w:val="right"/>
                </w:pPr>
              </w:p>
            </w:tc>
            <w:tc>
              <w:tcPr>
                <w:tcW w:w="846" w:type="pct"/>
                <w:tcBorders>
                  <w:left w:val="single" w:sz="6" w:space="0" w:color="auto"/>
                  <w:right w:val="single" w:sz="6" w:space="0" w:color="auto"/>
                </w:tcBorders>
                <w:shd w:val="clear" w:color="auto" w:fill="auto"/>
              </w:tcPr>
              <w:p w14:paraId="12B107CC" w14:textId="77777777" w:rsidR="00464AE7" w:rsidRDefault="00000000" w:rsidP="00EC4AC6">
                <w:pPr>
                  <w:jc w:val="right"/>
                </w:pPr>
                <w:r>
                  <w:t>63,406,011.38</w:t>
                </w:r>
              </w:p>
            </w:tc>
            <w:tc>
              <w:tcPr>
                <w:tcW w:w="845" w:type="pct"/>
                <w:tcBorders>
                  <w:top w:val="single" w:sz="6" w:space="0" w:color="auto"/>
                  <w:left w:val="single" w:sz="6" w:space="0" w:color="auto"/>
                  <w:bottom w:val="single" w:sz="6" w:space="0" w:color="auto"/>
                  <w:right w:val="single" w:sz="6" w:space="0" w:color="auto"/>
                </w:tcBorders>
              </w:tcPr>
              <w:p w14:paraId="2C84DF7F" w14:textId="77777777" w:rsidR="00464AE7" w:rsidRDefault="00000000" w:rsidP="00EC4AC6">
                <w:pPr>
                  <w:jc w:val="right"/>
                </w:pPr>
              </w:p>
            </w:tc>
            <w:tc>
              <w:tcPr>
                <w:tcW w:w="845" w:type="pct"/>
                <w:tcBorders>
                  <w:top w:val="single" w:sz="6" w:space="0" w:color="auto"/>
                  <w:left w:val="single" w:sz="6" w:space="0" w:color="auto"/>
                  <w:bottom w:val="single" w:sz="6" w:space="0" w:color="auto"/>
                  <w:right w:val="single" w:sz="6" w:space="0" w:color="auto"/>
                </w:tcBorders>
              </w:tcPr>
              <w:p w14:paraId="007EE26F" w14:textId="77777777" w:rsidR="00464AE7" w:rsidRDefault="00000000" w:rsidP="00EC4AC6">
                <w:pPr>
                  <w:jc w:val="right"/>
                </w:pPr>
                <w:r>
                  <w:t>61,011,298.64</w:t>
                </w:r>
              </w:p>
            </w:tc>
          </w:tr>
          <w:tr w:rsidR="00464AE7" w14:paraId="454AD9A9" w14:textId="77777777" w:rsidTr="00EC4AC6">
            <w:sdt>
              <w:sdtPr>
                <w:tag w:val="_PLD_2700e40e30734ccda4fc19f6731bfd23"/>
                <w:id w:val="329948770"/>
                <w:lock w:val="sdtLocked"/>
              </w:sdtPr>
              <w:sdtContent>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14:paraId="7BAED6E1" w14:textId="77777777" w:rsidR="00464AE7" w:rsidRDefault="00000000" w:rsidP="00EC4AC6">
                    <w:pPr>
                      <w:rPr>
                        <w:rFonts w:cs="Arial"/>
                        <w:color w:val="000000"/>
                      </w:rPr>
                    </w:pPr>
                    <w:r>
                      <w:rPr>
                        <w:rFonts w:cs="Arial" w:hint="eastAsia"/>
                        <w:color w:val="000000"/>
                        <w:lang w:val="en-GB"/>
                      </w:rPr>
                      <w:t>净利润</w:t>
                    </w:r>
                  </w:p>
                </w:tc>
              </w:sdtContent>
            </w:sdt>
            <w:tc>
              <w:tcPr>
                <w:tcW w:w="846" w:type="pct"/>
                <w:tcBorders>
                  <w:left w:val="single" w:sz="6" w:space="0" w:color="auto"/>
                  <w:right w:val="single" w:sz="6" w:space="0" w:color="auto"/>
                </w:tcBorders>
                <w:shd w:val="clear" w:color="auto" w:fill="auto"/>
              </w:tcPr>
              <w:p w14:paraId="7D766916" w14:textId="77777777" w:rsidR="00464AE7" w:rsidRDefault="00000000" w:rsidP="00EC4AC6">
                <w:pPr>
                  <w:jc w:val="right"/>
                </w:pPr>
              </w:p>
            </w:tc>
            <w:tc>
              <w:tcPr>
                <w:tcW w:w="846" w:type="pct"/>
                <w:tcBorders>
                  <w:left w:val="single" w:sz="6" w:space="0" w:color="auto"/>
                  <w:right w:val="single" w:sz="6" w:space="0" w:color="auto"/>
                </w:tcBorders>
                <w:shd w:val="clear" w:color="auto" w:fill="auto"/>
              </w:tcPr>
              <w:p w14:paraId="42AA7671" w14:textId="77777777" w:rsidR="00464AE7" w:rsidRDefault="00000000" w:rsidP="00EC4AC6">
                <w:pPr>
                  <w:jc w:val="right"/>
                </w:pPr>
                <w:r>
                  <w:t>11,281,664.51</w:t>
                </w:r>
              </w:p>
            </w:tc>
            <w:tc>
              <w:tcPr>
                <w:tcW w:w="845" w:type="pct"/>
                <w:tcBorders>
                  <w:top w:val="single" w:sz="6" w:space="0" w:color="auto"/>
                  <w:left w:val="single" w:sz="6" w:space="0" w:color="auto"/>
                  <w:bottom w:val="single" w:sz="6" w:space="0" w:color="auto"/>
                  <w:right w:val="single" w:sz="6" w:space="0" w:color="auto"/>
                </w:tcBorders>
              </w:tcPr>
              <w:p w14:paraId="208E93DC" w14:textId="77777777" w:rsidR="00464AE7" w:rsidRDefault="00000000" w:rsidP="00EC4AC6">
                <w:pPr>
                  <w:jc w:val="right"/>
                </w:pPr>
              </w:p>
            </w:tc>
            <w:tc>
              <w:tcPr>
                <w:tcW w:w="845" w:type="pct"/>
                <w:tcBorders>
                  <w:top w:val="single" w:sz="6" w:space="0" w:color="auto"/>
                  <w:left w:val="single" w:sz="6" w:space="0" w:color="auto"/>
                  <w:bottom w:val="single" w:sz="6" w:space="0" w:color="auto"/>
                  <w:right w:val="single" w:sz="6" w:space="0" w:color="auto"/>
                </w:tcBorders>
              </w:tcPr>
              <w:p w14:paraId="18CB2B5A" w14:textId="77777777" w:rsidR="00464AE7" w:rsidRDefault="00000000" w:rsidP="00EC4AC6">
                <w:pPr>
                  <w:jc w:val="right"/>
                </w:pPr>
                <w:r>
                  <w:t>3,612,789.22</w:t>
                </w:r>
              </w:p>
            </w:tc>
          </w:tr>
          <w:tr w:rsidR="00464AE7" w14:paraId="39AA192B" w14:textId="77777777" w:rsidTr="00EC4AC6">
            <w:sdt>
              <w:sdtPr>
                <w:tag w:val="_PLD_7123283d145f4e83a026dd1ab301c96a"/>
                <w:id w:val="1898318082"/>
                <w:lock w:val="sdtLocked"/>
              </w:sdtPr>
              <w:sdtContent>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14:paraId="638D0A8C" w14:textId="77777777" w:rsidR="00464AE7" w:rsidRDefault="00000000" w:rsidP="00EC4AC6">
                    <w:pPr>
                      <w:rPr>
                        <w:rFonts w:cs="Arial"/>
                        <w:color w:val="000000"/>
                        <w:lang w:val="en-GB"/>
                      </w:rPr>
                    </w:pPr>
                    <w:r>
                      <w:rPr>
                        <w:rFonts w:cs="Arial" w:hint="eastAsia"/>
                        <w:color w:val="000000"/>
                        <w:lang w:val="en-GB"/>
                      </w:rPr>
                      <w:t>终止经营的净利润</w:t>
                    </w:r>
                  </w:p>
                </w:tc>
              </w:sdtContent>
            </w:sdt>
            <w:tc>
              <w:tcPr>
                <w:tcW w:w="846" w:type="pct"/>
                <w:tcBorders>
                  <w:left w:val="single" w:sz="6" w:space="0" w:color="auto"/>
                  <w:right w:val="single" w:sz="6" w:space="0" w:color="auto"/>
                </w:tcBorders>
                <w:shd w:val="clear" w:color="auto" w:fill="auto"/>
              </w:tcPr>
              <w:p w14:paraId="34DA9B1D" w14:textId="77777777" w:rsidR="00464AE7" w:rsidRDefault="00000000" w:rsidP="00EC4AC6">
                <w:pPr>
                  <w:jc w:val="right"/>
                </w:pPr>
              </w:p>
            </w:tc>
            <w:tc>
              <w:tcPr>
                <w:tcW w:w="846" w:type="pct"/>
                <w:tcBorders>
                  <w:left w:val="single" w:sz="6" w:space="0" w:color="auto"/>
                  <w:right w:val="single" w:sz="6" w:space="0" w:color="auto"/>
                </w:tcBorders>
                <w:shd w:val="clear" w:color="auto" w:fill="auto"/>
              </w:tcPr>
              <w:p w14:paraId="417D83D9" w14:textId="77777777" w:rsidR="00464AE7" w:rsidRDefault="00000000" w:rsidP="00EC4AC6">
                <w:pPr>
                  <w:jc w:val="right"/>
                </w:pPr>
              </w:p>
            </w:tc>
            <w:tc>
              <w:tcPr>
                <w:tcW w:w="845" w:type="pct"/>
                <w:tcBorders>
                  <w:top w:val="single" w:sz="6" w:space="0" w:color="auto"/>
                  <w:left w:val="single" w:sz="6" w:space="0" w:color="auto"/>
                  <w:bottom w:val="single" w:sz="6" w:space="0" w:color="auto"/>
                  <w:right w:val="single" w:sz="6" w:space="0" w:color="auto"/>
                </w:tcBorders>
              </w:tcPr>
              <w:p w14:paraId="0737ED48" w14:textId="77777777" w:rsidR="00464AE7" w:rsidRDefault="00000000" w:rsidP="00EC4AC6">
                <w:pPr>
                  <w:jc w:val="right"/>
                </w:pPr>
              </w:p>
            </w:tc>
            <w:tc>
              <w:tcPr>
                <w:tcW w:w="845" w:type="pct"/>
                <w:tcBorders>
                  <w:top w:val="single" w:sz="6" w:space="0" w:color="auto"/>
                  <w:left w:val="single" w:sz="6" w:space="0" w:color="auto"/>
                  <w:bottom w:val="single" w:sz="6" w:space="0" w:color="auto"/>
                  <w:right w:val="single" w:sz="6" w:space="0" w:color="auto"/>
                </w:tcBorders>
              </w:tcPr>
              <w:p w14:paraId="0796A7A5" w14:textId="77777777" w:rsidR="00464AE7" w:rsidRDefault="00000000" w:rsidP="00EC4AC6">
                <w:pPr>
                  <w:jc w:val="right"/>
                </w:pPr>
              </w:p>
            </w:tc>
          </w:tr>
          <w:tr w:rsidR="00464AE7" w14:paraId="43ACDC3D" w14:textId="77777777" w:rsidTr="00EC4AC6">
            <w:sdt>
              <w:sdtPr>
                <w:tag w:val="_PLD_45e6a45abde34643910c58dce10e37dd"/>
                <w:id w:val="-665553664"/>
                <w:lock w:val="sdtLocked"/>
              </w:sdtPr>
              <w:sdtContent>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14:paraId="4D945140" w14:textId="77777777" w:rsidR="00464AE7" w:rsidRDefault="00000000" w:rsidP="00EC4AC6">
                    <w:pPr>
                      <w:rPr>
                        <w:rFonts w:cs="Arial"/>
                        <w:color w:val="000000"/>
                      </w:rPr>
                    </w:pPr>
                    <w:r>
                      <w:rPr>
                        <w:rFonts w:cs="Arial" w:hint="eastAsia"/>
                        <w:color w:val="000000"/>
                        <w:lang w:val="en-GB"/>
                      </w:rPr>
                      <w:t>其他综合收益</w:t>
                    </w:r>
                  </w:p>
                </w:tc>
              </w:sdtContent>
            </w:sdt>
            <w:tc>
              <w:tcPr>
                <w:tcW w:w="846" w:type="pct"/>
                <w:tcBorders>
                  <w:left w:val="single" w:sz="6" w:space="0" w:color="auto"/>
                  <w:right w:val="single" w:sz="6" w:space="0" w:color="auto"/>
                </w:tcBorders>
                <w:shd w:val="clear" w:color="auto" w:fill="auto"/>
              </w:tcPr>
              <w:p w14:paraId="4DFDDACB" w14:textId="77777777" w:rsidR="00464AE7" w:rsidRDefault="00000000" w:rsidP="00EC4AC6">
                <w:pPr>
                  <w:jc w:val="right"/>
                </w:pPr>
              </w:p>
            </w:tc>
            <w:tc>
              <w:tcPr>
                <w:tcW w:w="846" w:type="pct"/>
                <w:tcBorders>
                  <w:left w:val="single" w:sz="6" w:space="0" w:color="auto"/>
                  <w:right w:val="single" w:sz="6" w:space="0" w:color="auto"/>
                </w:tcBorders>
                <w:shd w:val="clear" w:color="auto" w:fill="auto"/>
              </w:tcPr>
              <w:p w14:paraId="1EBF6FB8" w14:textId="77777777" w:rsidR="00464AE7" w:rsidRDefault="00000000" w:rsidP="00EC4AC6">
                <w:pPr>
                  <w:jc w:val="right"/>
                </w:pPr>
              </w:p>
            </w:tc>
            <w:tc>
              <w:tcPr>
                <w:tcW w:w="845" w:type="pct"/>
                <w:tcBorders>
                  <w:top w:val="single" w:sz="6" w:space="0" w:color="auto"/>
                  <w:left w:val="single" w:sz="6" w:space="0" w:color="auto"/>
                  <w:bottom w:val="single" w:sz="6" w:space="0" w:color="auto"/>
                  <w:right w:val="single" w:sz="6" w:space="0" w:color="auto"/>
                </w:tcBorders>
              </w:tcPr>
              <w:p w14:paraId="312DB4BF" w14:textId="77777777" w:rsidR="00464AE7" w:rsidRDefault="00000000" w:rsidP="00EC4AC6">
                <w:pPr>
                  <w:jc w:val="right"/>
                </w:pPr>
              </w:p>
            </w:tc>
            <w:tc>
              <w:tcPr>
                <w:tcW w:w="845" w:type="pct"/>
                <w:tcBorders>
                  <w:top w:val="single" w:sz="6" w:space="0" w:color="auto"/>
                  <w:left w:val="single" w:sz="6" w:space="0" w:color="auto"/>
                  <w:bottom w:val="single" w:sz="6" w:space="0" w:color="auto"/>
                  <w:right w:val="single" w:sz="6" w:space="0" w:color="auto"/>
                </w:tcBorders>
              </w:tcPr>
              <w:p w14:paraId="417BC121" w14:textId="77777777" w:rsidR="00464AE7" w:rsidRDefault="00000000" w:rsidP="00EC4AC6">
                <w:pPr>
                  <w:jc w:val="right"/>
                </w:pPr>
              </w:p>
            </w:tc>
          </w:tr>
          <w:tr w:rsidR="00464AE7" w14:paraId="656ACAF2" w14:textId="77777777" w:rsidTr="00EC4AC6">
            <w:sdt>
              <w:sdtPr>
                <w:tag w:val="_PLD_46271de88b51495b853f579968062473"/>
                <w:id w:val="-293367050"/>
                <w:lock w:val="sdtLocked"/>
              </w:sdtPr>
              <w:sdtContent>
                <w:tc>
                  <w:tcPr>
                    <w:tcW w:w="1617" w:type="pct"/>
                    <w:tcBorders>
                      <w:top w:val="single" w:sz="6" w:space="0" w:color="auto"/>
                      <w:left w:val="single" w:sz="4" w:space="0" w:color="auto"/>
                      <w:bottom w:val="single" w:sz="6" w:space="0" w:color="auto"/>
                      <w:right w:val="single" w:sz="6" w:space="0" w:color="auto"/>
                    </w:tcBorders>
                    <w:shd w:val="clear" w:color="auto" w:fill="auto"/>
                    <w:vAlign w:val="bottom"/>
                  </w:tcPr>
                  <w:p w14:paraId="5989F46A" w14:textId="77777777" w:rsidR="00464AE7" w:rsidRDefault="00000000" w:rsidP="00EC4AC6">
                    <w:pPr>
                      <w:rPr>
                        <w:rFonts w:cs="Arial"/>
                        <w:color w:val="000000"/>
                      </w:rPr>
                    </w:pPr>
                    <w:r>
                      <w:rPr>
                        <w:rFonts w:cs="Arial" w:hint="eastAsia"/>
                        <w:color w:val="000000"/>
                        <w:lang w:val="en-GB"/>
                      </w:rPr>
                      <w:t>综合收益总额</w:t>
                    </w:r>
                  </w:p>
                </w:tc>
              </w:sdtContent>
            </w:sdt>
            <w:tc>
              <w:tcPr>
                <w:tcW w:w="846" w:type="pct"/>
                <w:tcBorders>
                  <w:left w:val="single" w:sz="6" w:space="0" w:color="auto"/>
                  <w:right w:val="single" w:sz="6" w:space="0" w:color="auto"/>
                </w:tcBorders>
                <w:shd w:val="clear" w:color="auto" w:fill="auto"/>
              </w:tcPr>
              <w:p w14:paraId="1C7261B3" w14:textId="77777777" w:rsidR="00464AE7" w:rsidRDefault="00000000" w:rsidP="00EC4AC6">
                <w:pPr>
                  <w:jc w:val="right"/>
                </w:pPr>
              </w:p>
            </w:tc>
            <w:tc>
              <w:tcPr>
                <w:tcW w:w="846" w:type="pct"/>
                <w:tcBorders>
                  <w:left w:val="single" w:sz="6" w:space="0" w:color="auto"/>
                  <w:right w:val="single" w:sz="6" w:space="0" w:color="auto"/>
                </w:tcBorders>
                <w:shd w:val="clear" w:color="auto" w:fill="auto"/>
              </w:tcPr>
              <w:p w14:paraId="6B1AC5AC" w14:textId="77777777" w:rsidR="00464AE7" w:rsidRDefault="00000000" w:rsidP="00EC4AC6">
                <w:pPr>
                  <w:jc w:val="right"/>
                </w:pPr>
                <w:r>
                  <w:t>11,281,664.51</w:t>
                </w:r>
              </w:p>
            </w:tc>
            <w:tc>
              <w:tcPr>
                <w:tcW w:w="845" w:type="pct"/>
                <w:tcBorders>
                  <w:top w:val="single" w:sz="6" w:space="0" w:color="auto"/>
                  <w:left w:val="single" w:sz="6" w:space="0" w:color="auto"/>
                  <w:bottom w:val="single" w:sz="6" w:space="0" w:color="auto"/>
                  <w:right w:val="single" w:sz="6" w:space="0" w:color="auto"/>
                </w:tcBorders>
              </w:tcPr>
              <w:p w14:paraId="7D1E59C8" w14:textId="77777777" w:rsidR="00464AE7" w:rsidRDefault="00000000" w:rsidP="00EC4AC6">
                <w:pPr>
                  <w:jc w:val="right"/>
                </w:pPr>
              </w:p>
            </w:tc>
            <w:tc>
              <w:tcPr>
                <w:tcW w:w="845" w:type="pct"/>
                <w:tcBorders>
                  <w:top w:val="single" w:sz="6" w:space="0" w:color="auto"/>
                  <w:left w:val="single" w:sz="6" w:space="0" w:color="auto"/>
                  <w:bottom w:val="single" w:sz="6" w:space="0" w:color="auto"/>
                  <w:right w:val="single" w:sz="6" w:space="0" w:color="auto"/>
                </w:tcBorders>
              </w:tcPr>
              <w:p w14:paraId="10674911" w14:textId="77777777" w:rsidR="00464AE7" w:rsidRDefault="00000000" w:rsidP="00EC4AC6">
                <w:pPr>
                  <w:jc w:val="right"/>
                </w:pPr>
                <w:r>
                  <w:t>3,612,789.22</w:t>
                </w:r>
              </w:p>
            </w:tc>
          </w:tr>
          <w:tr w:rsidR="000A5ECF" w14:paraId="4F6A93A7" w14:textId="77777777" w:rsidTr="00EC4AC6">
            <w:tc>
              <w:tcPr>
                <w:tcW w:w="5000" w:type="pct"/>
                <w:gridSpan w:val="5"/>
                <w:tcBorders>
                  <w:top w:val="single" w:sz="6" w:space="0" w:color="auto"/>
                  <w:left w:val="single" w:sz="4" w:space="0" w:color="auto"/>
                  <w:bottom w:val="single" w:sz="4" w:space="0" w:color="auto"/>
                  <w:right w:val="single" w:sz="6" w:space="0" w:color="auto"/>
                </w:tcBorders>
                <w:shd w:val="clear" w:color="auto" w:fill="auto"/>
                <w:vAlign w:val="bottom"/>
              </w:tcPr>
              <w:p w14:paraId="4CF8817A" w14:textId="77777777" w:rsidR="00464AE7" w:rsidRDefault="00000000" w:rsidP="00EC4AC6">
                <w:pPr>
                  <w:jc w:val="right"/>
                </w:pPr>
              </w:p>
            </w:tc>
          </w:tr>
          <w:tr w:rsidR="00464AE7" w:rsidRPr="00464AE7" w14:paraId="61AAA06A" w14:textId="77777777" w:rsidTr="00EC4AC6">
            <w:sdt>
              <w:sdtPr>
                <w:tag w:val="_PLD_45708a7f3d4a4100b1e84bcc428b4104"/>
                <w:id w:val="1051501931"/>
                <w:lock w:val="sdtLocked"/>
              </w:sdtPr>
              <w:sdtContent>
                <w:tc>
                  <w:tcPr>
                    <w:tcW w:w="1617" w:type="pct"/>
                    <w:tcBorders>
                      <w:top w:val="single" w:sz="6" w:space="0" w:color="auto"/>
                      <w:left w:val="single" w:sz="4" w:space="0" w:color="auto"/>
                      <w:bottom w:val="single" w:sz="4" w:space="0" w:color="auto"/>
                      <w:right w:val="single" w:sz="6" w:space="0" w:color="auto"/>
                    </w:tcBorders>
                    <w:shd w:val="clear" w:color="auto" w:fill="auto"/>
                    <w:vAlign w:val="bottom"/>
                  </w:tcPr>
                  <w:p w14:paraId="3994DBE5" w14:textId="77777777" w:rsidR="00464AE7" w:rsidRDefault="00000000" w:rsidP="00EC4AC6">
                    <w:pPr>
                      <w:rPr>
                        <w:rFonts w:cs="Arial"/>
                        <w:color w:val="000000"/>
                      </w:rPr>
                    </w:pPr>
                    <w:r>
                      <w:rPr>
                        <w:rFonts w:cs="Arial" w:hint="eastAsia"/>
                        <w:color w:val="000000"/>
                        <w:lang w:val="en-GB"/>
                      </w:rPr>
                      <w:t>本年度收到的来自联营企业的股利</w:t>
                    </w:r>
                  </w:p>
                </w:tc>
              </w:sdtContent>
            </w:sdt>
            <w:tc>
              <w:tcPr>
                <w:tcW w:w="846" w:type="pct"/>
                <w:tcBorders>
                  <w:left w:val="single" w:sz="6" w:space="0" w:color="auto"/>
                  <w:bottom w:val="single" w:sz="4" w:space="0" w:color="auto"/>
                  <w:right w:val="single" w:sz="6" w:space="0" w:color="auto"/>
                </w:tcBorders>
                <w:shd w:val="clear" w:color="auto" w:fill="auto"/>
              </w:tcPr>
              <w:p w14:paraId="1EC4B709" w14:textId="77777777" w:rsidR="00464AE7" w:rsidRPr="00464AE7" w:rsidRDefault="00000000" w:rsidP="00464AE7"/>
            </w:tc>
            <w:tc>
              <w:tcPr>
                <w:tcW w:w="846" w:type="pct"/>
                <w:tcBorders>
                  <w:left w:val="single" w:sz="6" w:space="0" w:color="auto"/>
                  <w:bottom w:val="single" w:sz="4" w:space="0" w:color="auto"/>
                  <w:right w:val="single" w:sz="6" w:space="0" w:color="auto"/>
                </w:tcBorders>
                <w:shd w:val="clear" w:color="auto" w:fill="auto"/>
              </w:tcPr>
              <w:p w14:paraId="7BAE9BBF" w14:textId="77777777" w:rsidR="00464AE7" w:rsidRPr="00464AE7" w:rsidRDefault="00000000" w:rsidP="00464AE7"/>
            </w:tc>
            <w:tc>
              <w:tcPr>
                <w:tcW w:w="845" w:type="pct"/>
                <w:tcBorders>
                  <w:top w:val="single" w:sz="6" w:space="0" w:color="auto"/>
                  <w:left w:val="single" w:sz="6" w:space="0" w:color="auto"/>
                  <w:bottom w:val="single" w:sz="4" w:space="0" w:color="auto"/>
                  <w:right w:val="single" w:sz="6" w:space="0" w:color="auto"/>
                </w:tcBorders>
              </w:tcPr>
              <w:p w14:paraId="7499F987" w14:textId="77777777" w:rsidR="00464AE7" w:rsidRPr="00464AE7" w:rsidRDefault="00000000" w:rsidP="00464AE7"/>
            </w:tc>
            <w:tc>
              <w:tcPr>
                <w:tcW w:w="845" w:type="pct"/>
                <w:tcBorders>
                  <w:top w:val="single" w:sz="6" w:space="0" w:color="auto"/>
                  <w:left w:val="single" w:sz="6" w:space="0" w:color="auto"/>
                  <w:bottom w:val="single" w:sz="4" w:space="0" w:color="auto"/>
                  <w:right w:val="single" w:sz="6" w:space="0" w:color="auto"/>
                </w:tcBorders>
              </w:tcPr>
              <w:p w14:paraId="520695B8" w14:textId="77777777" w:rsidR="00464AE7" w:rsidRPr="00464AE7" w:rsidRDefault="00000000" w:rsidP="00464AE7"/>
            </w:tc>
          </w:tr>
        </w:tbl>
        <w:p w14:paraId="116AF2EF" w14:textId="40AC66F1" w:rsidR="00120D52" w:rsidRPr="00464AE7" w:rsidRDefault="00000000" w:rsidP="00464AE7"/>
      </w:sdtContent>
    </w:sdt>
    <w:p w14:paraId="4EF67172" w14:textId="77777777" w:rsidR="00120D52" w:rsidRDefault="00120D52">
      <w:pPr>
        <w:rPr>
          <w:rFonts w:cs="Arial"/>
        </w:rPr>
      </w:pPr>
    </w:p>
    <w:sdt>
      <w:sdtPr>
        <w:rPr>
          <w:rFonts w:cs="Arial"/>
        </w:rPr>
        <w:alias w:val="模块:重要联营企业的主要财务信息其他说明的方法"/>
        <w:tag w:val="_SEC_3191928276884aa0be18ac148aa436b7"/>
        <w:id w:val="-2084894878"/>
        <w:lock w:val="sdtLocked"/>
        <w:placeholder>
          <w:docPart w:val="GBC22222222222222222222222222222"/>
        </w:placeholder>
      </w:sdtPr>
      <w:sdtContent>
        <w:p w14:paraId="5F6B0C36" w14:textId="77777777" w:rsidR="00120D52" w:rsidRDefault="008F6847">
          <w:pPr>
            <w:rPr>
              <w:rFonts w:cs="Arial"/>
            </w:rPr>
          </w:pPr>
          <w:r>
            <w:rPr>
              <w:rFonts w:cs="Arial" w:hint="eastAsia"/>
            </w:rPr>
            <w:t>其他说明</w:t>
          </w:r>
        </w:p>
        <w:sdt>
          <w:sdtPr>
            <w:rPr>
              <w:rFonts w:cs="Arial" w:hint="eastAsia"/>
            </w:rPr>
            <w:alias w:val="重要联营企业的主要财务信息其他说明的方法"/>
            <w:tag w:val="_GBC_49602fee37fb4c848eee594868d16caa"/>
            <w:id w:val="-1864355895"/>
            <w:lock w:val="sdtLocked"/>
            <w:placeholder>
              <w:docPart w:val="GBC22222222222222222222222222222"/>
            </w:placeholder>
          </w:sdtPr>
          <w:sdtContent>
            <w:p w14:paraId="3F02BFFF" w14:textId="77777777" w:rsidR="00464AE7" w:rsidRPr="00CD08AE" w:rsidRDefault="00000000" w:rsidP="00464AE7">
              <w:pPr>
                <w:spacing w:beforeLines="50" w:before="120" w:afterLines="50" w:after="120" w:line="360" w:lineRule="exact"/>
                <w:ind w:firstLineChars="200" w:firstLine="420"/>
                <w:jc w:val="both"/>
                <w:rPr>
                  <w:sz w:val="22"/>
                  <w:szCs w:val="22"/>
                </w:rPr>
              </w:pPr>
              <w:r w:rsidRPr="00CD08AE">
                <w:rPr>
                  <w:sz w:val="22"/>
                  <w:szCs w:val="22"/>
                </w:rPr>
                <w:t>江苏天海</w:t>
              </w:r>
              <w:r w:rsidRPr="00CD08AE">
                <w:rPr>
                  <w:rFonts w:hint="eastAsia"/>
                  <w:sz w:val="22"/>
                  <w:szCs w:val="22"/>
                </w:rPr>
                <w:t>成立于2015年4月27日。注册资本8</w:t>
              </w:r>
              <w:r w:rsidRPr="00CD08AE">
                <w:rPr>
                  <w:sz w:val="22"/>
                  <w:szCs w:val="22"/>
                </w:rPr>
                <w:t>,</w:t>
              </w:r>
              <w:r w:rsidRPr="00CD08AE">
                <w:rPr>
                  <w:rFonts w:hint="eastAsia"/>
                  <w:sz w:val="22"/>
                  <w:szCs w:val="22"/>
                </w:rPr>
                <w:t>000万元人民币，由北京天海与南京毕博工贸实业有限公司（以下简称南京毕博）合资设立，其中北京天海出资2</w:t>
              </w:r>
              <w:r w:rsidRPr="00CD08AE">
                <w:rPr>
                  <w:sz w:val="22"/>
                  <w:szCs w:val="22"/>
                </w:rPr>
                <w:t>,</w:t>
              </w:r>
              <w:r w:rsidRPr="00CD08AE">
                <w:rPr>
                  <w:rFonts w:hint="eastAsia"/>
                  <w:sz w:val="22"/>
                  <w:szCs w:val="22"/>
                </w:rPr>
                <w:t>800万元，持有其35%股权。</w:t>
              </w:r>
            </w:p>
            <w:p w14:paraId="678C6B3B" w14:textId="77777777" w:rsidR="00464AE7" w:rsidRPr="00CD08AE" w:rsidRDefault="00000000" w:rsidP="00464AE7">
              <w:pPr>
                <w:spacing w:beforeLines="50" w:before="120" w:afterLines="50" w:after="120" w:line="360" w:lineRule="exact"/>
                <w:ind w:firstLineChars="200" w:firstLine="440"/>
                <w:jc w:val="both"/>
                <w:rPr>
                  <w:sz w:val="22"/>
                  <w:szCs w:val="22"/>
                </w:rPr>
              </w:pPr>
              <w:r w:rsidRPr="00CD08AE">
                <w:rPr>
                  <w:rFonts w:hint="eastAsia"/>
                  <w:sz w:val="22"/>
                  <w:szCs w:val="22"/>
                </w:rPr>
                <w:t>北京天海以价值985.58万元的焊接瓶和乙炔</w:t>
              </w:r>
              <w:proofErr w:type="gramStart"/>
              <w:r w:rsidRPr="00CD08AE">
                <w:rPr>
                  <w:rFonts w:hint="eastAsia"/>
                  <w:sz w:val="22"/>
                  <w:szCs w:val="22"/>
                </w:rPr>
                <w:t>瓶设备</w:t>
              </w:r>
              <w:proofErr w:type="gramEnd"/>
              <w:r w:rsidRPr="00CD08AE">
                <w:rPr>
                  <w:rFonts w:hint="eastAsia"/>
                  <w:sz w:val="22"/>
                  <w:szCs w:val="22"/>
                </w:rPr>
                <w:t>投资（以北京方信资产评估有限公司方评报字第2015011号《北京天海工业有限公司机器设备投资项目资产评估报告书》设备评估值985.58万元为参考）及作价1</w:t>
              </w:r>
              <w:r w:rsidRPr="00CD08AE">
                <w:rPr>
                  <w:sz w:val="22"/>
                  <w:szCs w:val="22"/>
                </w:rPr>
                <w:t>,</w:t>
              </w:r>
              <w:r w:rsidRPr="00CD08AE">
                <w:rPr>
                  <w:rFonts w:hint="eastAsia"/>
                  <w:sz w:val="22"/>
                  <w:szCs w:val="22"/>
                </w:rPr>
                <w:t>814.42万元的焊接瓶和乙炔瓶专利、专有技术使用权（以北京方信资产评估有限公司方评报字第2015010号《北京天海工业有限公司对外投资无形资产项目资产评估报告书》为参考）共计2</w:t>
              </w:r>
              <w:r w:rsidRPr="00CD08AE">
                <w:rPr>
                  <w:sz w:val="22"/>
                  <w:szCs w:val="22"/>
                </w:rPr>
                <w:t>,</w:t>
              </w:r>
              <w:r w:rsidRPr="00CD08AE">
                <w:rPr>
                  <w:rFonts w:hint="eastAsia"/>
                  <w:sz w:val="22"/>
                  <w:szCs w:val="22"/>
                </w:rPr>
                <w:t>800万元出资，占股35%，南京毕博以现金5</w:t>
              </w:r>
              <w:r w:rsidRPr="00CD08AE">
                <w:rPr>
                  <w:sz w:val="22"/>
                  <w:szCs w:val="22"/>
                </w:rPr>
                <w:t>,</w:t>
              </w:r>
              <w:r w:rsidRPr="00CD08AE">
                <w:rPr>
                  <w:rFonts w:hint="eastAsia"/>
                  <w:sz w:val="22"/>
                  <w:szCs w:val="22"/>
                </w:rPr>
                <w:t>200万元出资，占股65%。</w:t>
              </w:r>
            </w:p>
            <w:p w14:paraId="10FAAF39" w14:textId="77777777" w:rsidR="00464AE7" w:rsidRPr="00CD08AE" w:rsidRDefault="00000000" w:rsidP="00464AE7">
              <w:pPr>
                <w:spacing w:beforeLines="50" w:before="120" w:afterLines="50" w:after="120" w:line="360" w:lineRule="exact"/>
                <w:ind w:firstLineChars="200" w:firstLine="440"/>
                <w:jc w:val="both"/>
                <w:rPr>
                  <w:sz w:val="22"/>
                  <w:szCs w:val="22"/>
                </w:rPr>
              </w:pPr>
              <w:r w:rsidRPr="00CD08AE">
                <w:rPr>
                  <w:rFonts w:hint="eastAsia"/>
                  <w:sz w:val="22"/>
                  <w:szCs w:val="22"/>
                </w:rPr>
                <w:t>2</w:t>
              </w:r>
              <w:r w:rsidRPr="00CD08AE">
                <w:rPr>
                  <w:sz w:val="22"/>
                  <w:szCs w:val="22"/>
                </w:rPr>
                <w:t>021</w:t>
              </w:r>
              <w:r w:rsidRPr="00CD08AE">
                <w:rPr>
                  <w:rFonts w:hint="eastAsia"/>
                  <w:sz w:val="22"/>
                  <w:szCs w:val="22"/>
                </w:rPr>
                <w:t>年江苏天海新增股东</w:t>
              </w:r>
              <w:proofErr w:type="gramStart"/>
              <w:r w:rsidRPr="00CD08AE">
                <w:rPr>
                  <w:rFonts w:hint="eastAsia"/>
                  <w:sz w:val="22"/>
                  <w:szCs w:val="22"/>
                </w:rPr>
                <w:t>钰</w:t>
              </w:r>
              <w:proofErr w:type="gramEnd"/>
              <w:r w:rsidRPr="00CD08AE">
                <w:rPr>
                  <w:rFonts w:hint="eastAsia"/>
                  <w:sz w:val="22"/>
                  <w:szCs w:val="22"/>
                </w:rPr>
                <w:t>成创业对江苏天海增资</w:t>
              </w:r>
              <w:r w:rsidRPr="00CD08AE">
                <w:rPr>
                  <w:sz w:val="22"/>
                  <w:szCs w:val="22"/>
                </w:rPr>
                <w:t>21,962,938.00元，</w:t>
              </w:r>
              <w:r w:rsidRPr="00CD08AE">
                <w:rPr>
                  <w:rFonts w:hint="eastAsia"/>
                  <w:sz w:val="22"/>
                  <w:szCs w:val="22"/>
                </w:rPr>
                <w:t>北京天海</w:t>
              </w:r>
              <w:r w:rsidRPr="00CD08AE">
                <w:rPr>
                  <w:sz w:val="22"/>
                  <w:szCs w:val="22"/>
                </w:rPr>
                <w:t>持有江苏天海的股权比例由35.00%被动稀释为27.4610%。</w:t>
              </w:r>
            </w:p>
            <w:p w14:paraId="7C20C9B0" w14:textId="77777777" w:rsidR="00464AE7" w:rsidRPr="00CD08AE" w:rsidRDefault="00000000" w:rsidP="00464AE7">
              <w:pPr>
                <w:spacing w:beforeLines="50" w:before="120" w:afterLines="50" w:after="120" w:line="360" w:lineRule="exact"/>
                <w:ind w:firstLineChars="200" w:firstLine="440"/>
                <w:jc w:val="both"/>
                <w:rPr>
                  <w:sz w:val="22"/>
                  <w:szCs w:val="22"/>
                </w:rPr>
              </w:pPr>
              <w:r w:rsidRPr="00CD08AE">
                <w:rPr>
                  <w:rFonts w:hint="eastAsia"/>
                  <w:sz w:val="22"/>
                  <w:szCs w:val="22"/>
                </w:rPr>
                <w:t>江苏天海董事会由5名董事组成，其中：北京天海提名</w:t>
              </w:r>
              <w:r w:rsidRPr="00CD08AE">
                <w:rPr>
                  <w:sz w:val="22"/>
                  <w:szCs w:val="22"/>
                </w:rPr>
                <w:t>1</w:t>
              </w:r>
              <w:r w:rsidRPr="00CD08AE">
                <w:rPr>
                  <w:rFonts w:hint="eastAsia"/>
                  <w:sz w:val="22"/>
                  <w:szCs w:val="22"/>
                </w:rPr>
                <w:t>名，南京毕博提名3名，</w:t>
              </w:r>
              <w:proofErr w:type="gramStart"/>
              <w:r w:rsidRPr="00CD08AE">
                <w:rPr>
                  <w:rFonts w:hint="eastAsia"/>
                  <w:sz w:val="22"/>
                  <w:szCs w:val="22"/>
                </w:rPr>
                <w:t>钰</w:t>
              </w:r>
              <w:proofErr w:type="gramEnd"/>
              <w:r w:rsidRPr="00CD08AE">
                <w:rPr>
                  <w:rFonts w:hint="eastAsia"/>
                  <w:sz w:val="22"/>
                  <w:szCs w:val="22"/>
                </w:rPr>
                <w:t>成创业提名1名；江苏天海不设监事会，设2名监事，其中：北京天海和南京毕博各提名1名；江苏天海设总经理1名，由南京毕博提名；行政和人事负责人1名，由南京毕博提名；财务负责人1名，由北京天海提名；技术及质量负责人1名，由北京天海提名。江苏天海的日常管理主要由南京毕博派出的人员负责。北京天海对江苏天海具有重大影响，采用权益法核算。</w:t>
              </w:r>
            </w:p>
            <w:p w14:paraId="28C05FBE" w14:textId="10E656AF" w:rsidR="00120D52" w:rsidRDefault="00000000">
              <w:pPr>
                <w:rPr>
                  <w:rFonts w:cs="Arial"/>
                </w:rPr>
              </w:pPr>
            </w:p>
          </w:sdtContent>
        </w:sdt>
        <w:p w14:paraId="7725B39E" w14:textId="77777777" w:rsidR="00120D52" w:rsidRDefault="00000000">
          <w:pPr>
            <w:rPr>
              <w:rFonts w:cs="Arial"/>
            </w:rPr>
          </w:pPr>
        </w:p>
      </w:sdtContent>
    </w:sdt>
    <w:sdt>
      <w:sdtPr>
        <w:rPr>
          <w:rFonts w:ascii="宋体" w:hAnsi="宋体" w:cs="Arial" w:hint="eastAsia"/>
          <w:b w:val="0"/>
          <w:bCs/>
          <w:kern w:val="0"/>
          <w:szCs w:val="21"/>
        </w:rPr>
        <w:alias w:val="模块:不重要的合营企业和联营企业的汇总财务信息"/>
        <w:tag w:val="_GBC_7592afe8201c4b36a34fa177ca124037"/>
        <w:id w:val="1799334680"/>
        <w:lock w:val="sdtLocked"/>
        <w:placeholder>
          <w:docPart w:val="GBC22222222222222222222222222222"/>
        </w:placeholder>
      </w:sdtPr>
      <w:sdtEndPr>
        <w:rPr>
          <w:rFonts w:hint="default"/>
        </w:rPr>
      </w:sdtEndPr>
      <w:sdtContent>
        <w:p w14:paraId="7C68AC0E" w14:textId="77777777" w:rsidR="00120D52" w:rsidRDefault="008F6847">
          <w:pPr>
            <w:pStyle w:val="4"/>
            <w:numPr>
              <w:ilvl w:val="3"/>
              <w:numId w:val="100"/>
            </w:numPr>
            <w:tabs>
              <w:tab w:val="left" w:pos="630"/>
            </w:tabs>
            <w:rPr>
              <w:rFonts w:ascii="宋体" w:hAnsi="宋体" w:cs="Arial"/>
              <w:szCs w:val="21"/>
            </w:rPr>
          </w:pPr>
          <w:r>
            <w:rPr>
              <w:rFonts w:ascii="宋体" w:hAnsi="宋体" w:cs="Arial" w:hint="eastAsia"/>
              <w:szCs w:val="21"/>
            </w:rPr>
            <w:t>不重要的合营企业和联营企业的汇总财务信息</w:t>
          </w:r>
        </w:p>
        <w:sdt>
          <w:sdtPr>
            <w:alias w:val="是否适用：不重要的合营企业和联营企业的汇总财务信息[双击切换]"/>
            <w:tag w:val="_GBC_eb809f81680b42f794ba04df499e52dc"/>
            <w:id w:val="1913811784"/>
            <w:lock w:val="sdtLocked"/>
            <w:placeholder>
              <w:docPart w:val="GBC22222222222222222222222222222"/>
            </w:placeholder>
          </w:sdtPr>
          <w:sdtContent>
            <w:p w14:paraId="569D986F" w14:textId="05E6142D"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6EDC432" w14:textId="1E31C0E1" w:rsidR="00120D52" w:rsidRDefault="008F6847">
          <w:pPr>
            <w:jc w:val="right"/>
          </w:pPr>
          <w:r>
            <w:rPr>
              <w:rFonts w:hint="eastAsia"/>
            </w:rPr>
            <w:lastRenderedPageBreak/>
            <w:t>单位：</w:t>
          </w:r>
          <w:sdt>
            <w:sdtPr>
              <w:rPr>
                <w:rFonts w:hint="eastAsia"/>
              </w:rPr>
              <w:alias w:val="单位：财务附注：不重要的合营企业和联营企业的汇总财务信息"/>
              <w:tag w:val="_GBC_d02efd9c85904b029b5a51b02d9519e8"/>
              <w:id w:val="-52796095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不重要的合营企业和联营企业的汇总财务信息"/>
              <w:tag w:val="_GBC_a6fa35df627e4d9584fb9c311eb6a4b5"/>
              <w:id w:val="18633287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830"/>
            <w:gridCol w:w="2995"/>
            <w:gridCol w:w="2998"/>
          </w:tblGrid>
          <w:tr w:rsidR="00900A31" w14:paraId="4A9941E7" w14:textId="77777777" w:rsidTr="00443E62">
            <w:trPr>
              <w:trHeight w:val="241"/>
              <w:jc w:val="center"/>
            </w:trPr>
            <w:tc>
              <w:tcPr>
                <w:tcW w:w="1604" w:type="pct"/>
                <w:tcBorders>
                  <w:top w:val="single" w:sz="4" w:space="0" w:color="auto"/>
                  <w:left w:val="single" w:sz="4" w:space="0" w:color="auto"/>
                  <w:bottom w:val="single" w:sz="6" w:space="0" w:color="auto"/>
                  <w:right w:val="single" w:sz="6" w:space="0" w:color="auto"/>
                </w:tcBorders>
                <w:shd w:val="clear" w:color="auto" w:fill="auto"/>
              </w:tcPr>
              <w:p w14:paraId="3AC293D7" w14:textId="77777777" w:rsidR="00900A31" w:rsidRDefault="00000000" w:rsidP="00443E62">
                <w:pPr>
                  <w:jc w:val="center"/>
                  <w:rPr>
                    <w:rFonts w:cs="Arial"/>
                  </w:rPr>
                </w:pPr>
              </w:p>
            </w:tc>
            <w:sdt>
              <w:sdtPr>
                <w:tag w:val="_PLD_7dc69fc7f68243e6b4f46db3a94dd47f"/>
                <w:id w:val="-475523260"/>
                <w:lock w:val="sdtLocked"/>
              </w:sdtPr>
              <w:sdtContent>
                <w:tc>
                  <w:tcPr>
                    <w:tcW w:w="1697" w:type="pct"/>
                    <w:tcBorders>
                      <w:top w:val="single" w:sz="4" w:space="0" w:color="auto"/>
                      <w:left w:val="single" w:sz="6" w:space="0" w:color="auto"/>
                      <w:bottom w:val="single" w:sz="6" w:space="0" w:color="auto"/>
                      <w:right w:val="single" w:sz="6" w:space="0" w:color="auto"/>
                    </w:tcBorders>
                    <w:shd w:val="clear" w:color="auto" w:fill="auto"/>
                  </w:tcPr>
                  <w:p w14:paraId="55AE6251" w14:textId="77777777" w:rsidR="00900A31" w:rsidRDefault="00000000" w:rsidP="00443E62">
                    <w:pPr>
                      <w:jc w:val="center"/>
                      <w:rPr>
                        <w:rFonts w:cs="Arial"/>
                      </w:rPr>
                    </w:pPr>
                    <w:r>
                      <w:rPr>
                        <w:rFonts w:cs="Arial" w:hint="eastAsia"/>
                        <w:lang w:val="en-GB"/>
                      </w:rPr>
                      <w:t>期末余额</w:t>
                    </w:r>
                    <w:r>
                      <w:rPr>
                        <w:rFonts w:cs="Arial"/>
                      </w:rPr>
                      <w:t xml:space="preserve">/ </w:t>
                    </w:r>
                    <w:r>
                      <w:rPr>
                        <w:rFonts w:cs="Arial" w:hint="eastAsia"/>
                        <w:lang w:val="en-GB"/>
                      </w:rPr>
                      <w:t>本期发生额</w:t>
                    </w:r>
                  </w:p>
                </w:tc>
              </w:sdtContent>
            </w:sdt>
            <w:sdt>
              <w:sdtPr>
                <w:tag w:val="_PLD_ffe9f9922ada461388adfb92ed1e3072"/>
                <w:id w:val="-826899249"/>
                <w:lock w:val="sdtLocked"/>
              </w:sdtPr>
              <w:sdtContent>
                <w:tc>
                  <w:tcPr>
                    <w:tcW w:w="1699" w:type="pct"/>
                    <w:tcBorders>
                      <w:top w:val="single" w:sz="4" w:space="0" w:color="auto"/>
                      <w:left w:val="single" w:sz="6" w:space="0" w:color="auto"/>
                      <w:bottom w:val="single" w:sz="6" w:space="0" w:color="auto"/>
                      <w:right w:val="single" w:sz="4" w:space="0" w:color="auto"/>
                    </w:tcBorders>
                    <w:shd w:val="clear" w:color="auto" w:fill="auto"/>
                  </w:tcPr>
                  <w:p w14:paraId="1DFE94A5" w14:textId="77777777" w:rsidR="00900A31" w:rsidRDefault="00000000" w:rsidP="00443E62">
                    <w:pPr>
                      <w:jc w:val="center"/>
                      <w:rPr>
                        <w:rFonts w:cs="Arial"/>
                      </w:rPr>
                    </w:pPr>
                    <w:r>
                      <w:rPr>
                        <w:rFonts w:cs="Arial" w:hint="eastAsia"/>
                        <w:lang w:val="en-GB"/>
                      </w:rPr>
                      <w:t>期初余额</w:t>
                    </w:r>
                    <w:r>
                      <w:rPr>
                        <w:rFonts w:cs="Arial"/>
                      </w:rPr>
                      <w:t xml:space="preserve">/ </w:t>
                    </w:r>
                    <w:r>
                      <w:rPr>
                        <w:rFonts w:cs="Arial" w:hint="eastAsia"/>
                        <w:lang w:val="en-GB"/>
                      </w:rPr>
                      <w:t>上期发生额</w:t>
                    </w:r>
                  </w:p>
                </w:tc>
              </w:sdtContent>
            </w:sdt>
          </w:tr>
          <w:tr w:rsidR="00900A31" w14:paraId="3BF058D5" w14:textId="77777777" w:rsidTr="00443E62">
            <w:trPr>
              <w:jc w:val="center"/>
            </w:trPr>
            <w:sdt>
              <w:sdtPr>
                <w:tag w:val="_PLD_01c0860c93244a3f94a1c91bec25150e"/>
                <w:id w:val="1283384735"/>
                <w:lock w:val="sdtLocked"/>
              </w:sdtPr>
              <w:sdtContent>
                <w:tc>
                  <w:tcPr>
                    <w:tcW w:w="5000" w:type="pct"/>
                    <w:gridSpan w:val="3"/>
                    <w:tcBorders>
                      <w:top w:val="single" w:sz="6" w:space="0" w:color="auto"/>
                      <w:left w:val="single" w:sz="4" w:space="0" w:color="auto"/>
                      <w:bottom w:val="single" w:sz="6" w:space="0" w:color="auto"/>
                      <w:right w:val="single" w:sz="4" w:space="0" w:color="auto"/>
                    </w:tcBorders>
                    <w:shd w:val="clear" w:color="auto" w:fill="auto"/>
                  </w:tcPr>
                  <w:p w14:paraId="74820B17" w14:textId="77777777" w:rsidR="00900A31" w:rsidRDefault="00000000" w:rsidP="00443E62">
                    <w:r>
                      <w:rPr>
                        <w:rFonts w:cs="Arial" w:hint="eastAsia"/>
                        <w:lang w:val="en-GB"/>
                      </w:rPr>
                      <w:t>合营企业：</w:t>
                    </w:r>
                  </w:p>
                </w:tc>
              </w:sdtContent>
            </w:sdt>
          </w:tr>
          <w:tr w:rsidR="00900A31" w14:paraId="26A83DE1" w14:textId="77777777" w:rsidTr="00443E62">
            <w:trPr>
              <w:jc w:val="center"/>
            </w:trPr>
            <w:sdt>
              <w:sdtPr>
                <w:tag w:val="_PLD_01912ad1144f412393cdaeb8d4f1f35b"/>
                <w:id w:val="2032997499"/>
                <w:lock w:val="sdtLocked"/>
              </w:sdtPr>
              <w:sdtContent>
                <w:tc>
                  <w:tcPr>
                    <w:tcW w:w="1604" w:type="pct"/>
                    <w:tcBorders>
                      <w:top w:val="single" w:sz="6" w:space="0" w:color="auto"/>
                      <w:left w:val="single" w:sz="4" w:space="0" w:color="auto"/>
                      <w:bottom w:val="single" w:sz="6" w:space="0" w:color="auto"/>
                      <w:right w:val="single" w:sz="6" w:space="0" w:color="auto"/>
                    </w:tcBorders>
                    <w:shd w:val="clear" w:color="auto" w:fill="auto"/>
                    <w:vAlign w:val="center"/>
                  </w:tcPr>
                  <w:p w14:paraId="0E8CB760" w14:textId="77777777" w:rsidR="00900A31" w:rsidRDefault="00000000" w:rsidP="00443E62">
                    <w:pPr>
                      <w:rPr>
                        <w:rFonts w:cs="Arial"/>
                        <w:color w:val="000000"/>
                      </w:rPr>
                    </w:pPr>
                    <w:r>
                      <w:rPr>
                        <w:rFonts w:cs="Arial" w:hint="eastAsia"/>
                        <w:color w:val="000000"/>
                        <w:lang w:val="en-GB"/>
                      </w:rPr>
                      <w:t>投资账面价值合计</w:t>
                    </w:r>
                  </w:p>
                </w:tc>
              </w:sdtContent>
            </w:sdt>
            <w:tc>
              <w:tcPr>
                <w:tcW w:w="1697" w:type="pct"/>
                <w:tcBorders>
                  <w:top w:val="single" w:sz="6" w:space="0" w:color="auto"/>
                  <w:left w:val="single" w:sz="6" w:space="0" w:color="auto"/>
                  <w:bottom w:val="single" w:sz="6" w:space="0" w:color="auto"/>
                  <w:right w:val="single" w:sz="6" w:space="0" w:color="auto"/>
                </w:tcBorders>
              </w:tcPr>
              <w:p w14:paraId="4763A91A" w14:textId="77777777" w:rsidR="00900A31" w:rsidRDefault="00000000" w:rsidP="00443E62">
                <w:pPr>
                  <w:jc w:val="right"/>
                </w:pPr>
              </w:p>
            </w:tc>
            <w:tc>
              <w:tcPr>
                <w:tcW w:w="1699" w:type="pct"/>
                <w:tcBorders>
                  <w:top w:val="single" w:sz="6" w:space="0" w:color="auto"/>
                  <w:left w:val="single" w:sz="6" w:space="0" w:color="auto"/>
                  <w:bottom w:val="single" w:sz="6" w:space="0" w:color="auto"/>
                  <w:right w:val="single" w:sz="4" w:space="0" w:color="auto"/>
                </w:tcBorders>
              </w:tcPr>
              <w:p w14:paraId="555B325F" w14:textId="77777777" w:rsidR="00900A31" w:rsidRDefault="00000000" w:rsidP="00443E62">
                <w:pPr>
                  <w:jc w:val="right"/>
                </w:pPr>
              </w:p>
            </w:tc>
          </w:tr>
          <w:tr w:rsidR="00900A31" w14:paraId="7583DF25" w14:textId="77777777" w:rsidTr="00443E62">
            <w:trPr>
              <w:jc w:val="center"/>
            </w:trPr>
            <w:sdt>
              <w:sdtPr>
                <w:tag w:val="_PLD_d574603998c340988b76ed4abbb39d0f"/>
                <w:id w:val="69396008"/>
                <w:lock w:val="sdtLocked"/>
              </w:sdtPr>
              <w:sdtContent>
                <w:tc>
                  <w:tcPr>
                    <w:tcW w:w="5000" w:type="pct"/>
                    <w:gridSpan w:val="3"/>
                    <w:tcBorders>
                      <w:top w:val="single" w:sz="6" w:space="0" w:color="auto"/>
                      <w:left w:val="single" w:sz="4" w:space="0" w:color="auto"/>
                      <w:bottom w:val="single" w:sz="6" w:space="0" w:color="auto"/>
                      <w:right w:val="single" w:sz="4" w:space="0" w:color="auto"/>
                    </w:tcBorders>
                    <w:shd w:val="clear" w:color="auto" w:fill="auto"/>
                    <w:vAlign w:val="center"/>
                  </w:tcPr>
                  <w:p w14:paraId="1F5AB2A3" w14:textId="77777777" w:rsidR="00900A31" w:rsidRDefault="00000000" w:rsidP="00443E62">
                    <w:r>
                      <w:rPr>
                        <w:rFonts w:cs="Arial" w:hint="eastAsia"/>
                        <w:color w:val="000000"/>
                        <w:lang w:val="en-GB"/>
                      </w:rPr>
                      <w:t>下列各项按持股比例计算的合计数</w:t>
                    </w:r>
                  </w:p>
                </w:tc>
              </w:sdtContent>
            </w:sdt>
          </w:tr>
          <w:tr w:rsidR="00900A31" w14:paraId="5DE615D4" w14:textId="77777777" w:rsidTr="00443E62">
            <w:trPr>
              <w:jc w:val="center"/>
            </w:trPr>
            <w:sdt>
              <w:sdtPr>
                <w:tag w:val="_PLD_6a9719a93a5947a99f4faab9ddfeb484"/>
                <w:id w:val="49123437"/>
                <w:lock w:val="sdtLocked"/>
              </w:sdtPr>
              <w:sdtContent>
                <w:tc>
                  <w:tcPr>
                    <w:tcW w:w="1604" w:type="pct"/>
                    <w:tcBorders>
                      <w:top w:val="single" w:sz="6" w:space="0" w:color="auto"/>
                      <w:left w:val="single" w:sz="4" w:space="0" w:color="auto"/>
                      <w:bottom w:val="single" w:sz="6" w:space="0" w:color="auto"/>
                      <w:right w:val="single" w:sz="6" w:space="0" w:color="auto"/>
                    </w:tcBorders>
                    <w:shd w:val="clear" w:color="auto" w:fill="auto"/>
                    <w:vAlign w:val="center"/>
                  </w:tcPr>
                  <w:p w14:paraId="5F1476AA" w14:textId="77777777" w:rsidR="00900A31" w:rsidRDefault="00000000" w:rsidP="00443E62">
                    <w:pPr>
                      <w:rPr>
                        <w:rFonts w:cs="Arial"/>
                        <w:color w:val="000000"/>
                      </w:rPr>
                    </w:pPr>
                    <w:r>
                      <w:rPr>
                        <w:rFonts w:cs="Arial"/>
                        <w:color w:val="000000"/>
                      </w:rPr>
                      <w:t>--</w:t>
                    </w:r>
                    <w:r>
                      <w:rPr>
                        <w:rFonts w:cs="Arial" w:hint="eastAsia"/>
                        <w:color w:val="000000"/>
                        <w:lang w:val="en-GB"/>
                      </w:rPr>
                      <w:t>净利润</w:t>
                    </w:r>
                  </w:p>
                </w:tc>
              </w:sdtContent>
            </w:sdt>
            <w:tc>
              <w:tcPr>
                <w:tcW w:w="1697" w:type="pct"/>
                <w:tcBorders>
                  <w:top w:val="single" w:sz="6" w:space="0" w:color="auto"/>
                  <w:left w:val="single" w:sz="6" w:space="0" w:color="auto"/>
                  <w:bottom w:val="single" w:sz="6" w:space="0" w:color="auto"/>
                  <w:right w:val="single" w:sz="6" w:space="0" w:color="auto"/>
                </w:tcBorders>
              </w:tcPr>
              <w:p w14:paraId="2F194B13" w14:textId="77777777" w:rsidR="00900A31" w:rsidRDefault="00000000" w:rsidP="00443E62">
                <w:pPr>
                  <w:jc w:val="right"/>
                </w:pPr>
              </w:p>
            </w:tc>
            <w:tc>
              <w:tcPr>
                <w:tcW w:w="1699" w:type="pct"/>
                <w:tcBorders>
                  <w:top w:val="single" w:sz="6" w:space="0" w:color="auto"/>
                  <w:left w:val="single" w:sz="6" w:space="0" w:color="auto"/>
                  <w:bottom w:val="single" w:sz="6" w:space="0" w:color="auto"/>
                  <w:right w:val="single" w:sz="4" w:space="0" w:color="auto"/>
                </w:tcBorders>
              </w:tcPr>
              <w:p w14:paraId="7861E048" w14:textId="77777777" w:rsidR="00900A31" w:rsidRDefault="00000000" w:rsidP="00443E62">
                <w:pPr>
                  <w:jc w:val="right"/>
                </w:pPr>
              </w:p>
            </w:tc>
          </w:tr>
          <w:tr w:rsidR="00900A31" w14:paraId="68EDB4E7" w14:textId="77777777" w:rsidTr="00443E62">
            <w:trPr>
              <w:jc w:val="center"/>
            </w:trPr>
            <w:sdt>
              <w:sdtPr>
                <w:tag w:val="_PLD_cee08c7e01b746408c5d373112665e6e"/>
                <w:id w:val="182022784"/>
                <w:lock w:val="sdtLocked"/>
              </w:sdtPr>
              <w:sdtContent>
                <w:tc>
                  <w:tcPr>
                    <w:tcW w:w="1604" w:type="pct"/>
                    <w:tcBorders>
                      <w:top w:val="single" w:sz="6" w:space="0" w:color="auto"/>
                      <w:left w:val="single" w:sz="4" w:space="0" w:color="auto"/>
                      <w:bottom w:val="single" w:sz="6" w:space="0" w:color="auto"/>
                      <w:right w:val="single" w:sz="6" w:space="0" w:color="auto"/>
                    </w:tcBorders>
                    <w:shd w:val="clear" w:color="auto" w:fill="auto"/>
                    <w:vAlign w:val="center"/>
                  </w:tcPr>
                  <w:p w14:paraId="5EE0409A" w14:textId="77777777" w:rsidR="00900A31" w:rsidRDefault="00000000" w:rsidP="00443E62">
                    <w:pPr>
                      <w:rPr>
                        <w:rFonts w:cs="Arial"/>
                        <w:color w:val="000000"/>
                      </w:rPr>
                    </w:pPr>
                    <w:r>
                      <w:rPr>
                        <w:rFonts w:cs="Arial"/>
                        <w:color w:val="000000"/>
                      </w:rPr>
                      <w:t>--</w:t>
                    </w:r>
                    <w:r>
                      <w:rPr>
                        <w:rFonts w:cs="Arial" w:hint="eastAsia"/>
                        <w:color w:val="000000"/>
                        <w:lang w:val="en-GB"/>
                      </w:rPr>
                      <w:t>其他综合收益</w:t>
                    </w:r>
                  </w:p>
                </w:tc>
              </w:sdtContent>
            </w:sdt>
            <w:tc>
              <w:tcPr>
                <w:tcW w:w="1697" w:type="pct"/>
                <w:tcBorders>
                  <w:top w:val="single" w:sz="6" w:space="0" w:color="auto"/>
                  <w:left w:val="single" w:sz="6" w:space="0" w:color="auto"/>
                  <w:bottom w:val="single" w:sz="6" w:space="0" w:color="auto"/>
                  <w:right w:val="single" w:sz="6" w:space="0" w:color="auto"/>
                </w:tcBorders>
              </w:tcPr>
              <w:p w14:paraId="5C1B44F0" w14:textId="77777777" w:rsidR="00900A31" w:rsidRDefault="00000000" w:rsidP="00443E62">
                <w:pPr>
                  <w:jc w:val="right"/>
                </w:pPr>
              </w:p>
            </w:tc>
            <w:tc>
              <w:tcPr>
                <w:tcW w:w="1699" w:type="pct"/>
                <w:tcBorders>
                  <w:top w:val="single" w:sz="6" w:space="0" w:color="auto"/>
                  <w:left w:val="single" w:sz="6" w:space="0" w:color="auto"/>
                  <w:bottom w:val="single" w:sz="6" w:space="0" w:color="auto"/>
                  <w:right w:val="single" w:sz="4" w:space="0" w:color="auto"/>
                </w:tcBorders>
              </w:tcPr>
              <w:p w14:paraId="1D3081BB" w14:textId="77777777" w:rsidR="00900A31" w:rsidRDefault="00000000" w:rsidP="00443E62">
                <w:pPr>
                  <w:jc w:val="right"/>
                </w:pPr>
              </w:p>
            </w:tc>
          </w:tr>
          <w:tr w:rsidR="00900A31" w14:paraId="4526D79B" w14:textId="77777777" w:rsidTr="00443E62">
            <w:trPr>
              <w:jc w:val="center"/>
            </w:trPr>
            <w:sdt>
              <w:sdtPr>
                <w:tag w:val="_PLD_f3f65d3b731f4b4ca71b1e3491b1154d"/>
                <w:id w:val="28152193"/>
                <w:lock w:val="sdtLocked"/>
              </w:sdtPr>
              <w:sdtContent>
                <w:tc>
                  <w:tcPr>
                    <w:tcW w:w="1604" w:type="pct"/>
                    <w:tcBorders>
                      <w:top w:val="single" w:sz="6" w:space="0" w:color="auto"/>
                      <w:left w:val="single" w:sz="4" w:space="0" w:color="auto"/>
                      <w:bottom w:val="single" w:sz="6" w:space="0" w:color="auto"/>
                      <w:right w:val="single" w:sz="6" w:space="0" w:color="auto"/>
                    </w:tcBorders>
                    <w:shd w:val="clear" w:color="auto" w:fill="auto"/>
                    <w:vAlign w:val="center"/>
                  </w:tcPr>
                  <w:p w14:paraId="0241F72F" w14:textId="77777777" w:rsidR="00900A31" w:rsidRDefault="00000000" w:rsidP="00443E62">
                    <w:pPr>
                      <w:rPr>
                        <w:rFonts w:cs="Arial"/>
                        <w:color w:val="000000"/>
                      </w:rPr>
                    </w:pPr>
                    <w:r>
                      <w:rPr>
                        <w:rFonts w:cs="Arial"/>
                        <w:color w:val="000000"/>
                      </w:rPr>
                      <w:t>--</w:t>
                    </w:r>
                    <w:r>
                      <w:rPr>
                        <w:rFonts w:cs="Arial" w:hint="eastAsia"/>
                        <w:color w:val="000000"/>
                        <w:lang w:val="en-GB"/>
                      </w:rPr>
                      <w:t>综合收益总额</w:t>
                    </w:r>
                  </w:p>
                </w:tc>
              </w:sdtContent>
            </w:sdt>
            <w:tc>
              <w:tcPr>
                <w:tcW w:w="1697" w:type="pct"/>
                <w:tcBorders>
                  <w:top w:val="single" w:sz="6" w:space="0" w:color="auto"/>
                  <w:left w:val="single" w:sz="6" w:space="0" w:color="auto"/>
                  <w:bottom w:val="single" w:sz="6" w:space="0" w:color="auto"/>
                  <w:right w:val="single" w:sz="6" w:space="0" w:color="auto"/>
                </w:tcBorders>
              </w:tcPr>
              <w:p w14:paraId="37B483D1" w14:textId="77777777" w:rsidR="00900A31" w:rsidRDefault="00000000" w:rsidP="00443E62">
                <w:pPr>
                  <w:jc w:val="right"/>
                </w:pPr>
              </w:p>
            </w:tc>
            <w:tc>
              <w:tcPr>
                <w:tcW w:w="1699" w:type="pct"/>
                <w:tcBorders>
                  <w:top w:val="single" w:sz="6" w:space="0" w:color="auto"/>
                  <w:left w:val="single" w:sz="6" w:space="0" w:color="auto"/>
                  <w:bottom w:val="single" w:sz="6" w:space="0" w:color="auto"/>
                  <w:right w:val="single" w:sz="4" w:space="0" w:color="auto"/>
                </w:tcBorders>
              </w:tcPr>
              <w:p w14:paraId="2331B62E" w14:textId="77777777" w:rsidR="00900A31" w:rsidRDefault="00000000" w:rsidP="00443E62">
                <w:pPr>
                  <w:jc w:val="right"/>
                </w:pPr>
              </w:p>
            </w:tc>
          </w:tr>
          <w:tr w:rsidR="00900A31" w14:paraId="12767255" w14:textId="77777777" w:rsidTr="00443E62">
            <w:trPr>
              <w:jc w:val="center"/>
            </w:trPr>
            <w:tc>
              <w:tcPr>
                <w:tcW w:w="1604" w:type="pct"/>
                <w:tcBorders>
                  <w:top w:val="single" w:sz="6" w:space="0" w:color="auto"/>
                  <w:left w:val="single" w:sz="4" w:space="0" w:color="auto"/>
                  <w:bottom w:val="single" w:sz="6" w:space="0" w:color="auto"/>
                  <w:right w:val="single" w:sz="6" w:space="0" w:color="auto"/>
                </w:tcBorders>
                <w:shd w:val="clear" w:color="auto" w:fill="auto"/>
              </w:tcPr>
              <w:p w14:paraId="7E2A276D" w14:textId="77777777" w:rsidR="00900A31" w:rsidRDefault="00000000" w:rsidP="00443E62">
                <w:pPr>
                  <w:rPr>
                    <w:rFonts w:cs="Arial"/>
                    <w:lang w:val="en-GB"/>
                  </w:rPr>
                </w:pPr>
              </w:p>
            </w:tc>
            <w:tc>
              <w:tcPr>
                <w:tcW w:w="1697" w:type="pct"/>
                <w:tcBorders>
                  <w:top w:val="single" w:sz="6" w:space="0" w:color="auto"/>
                  <w:left w:val="single" w:sz="6" w:space="0" w:color="auto"/>
                  <w:bottom w:val="single" w:sz="6" w:space="0" w:color="auto"/>
                  <w:right w:val="single" w:sz="6" w:space="0" w:color="auto"/>
                </w:tcBorders>
              </w:tcPr>
              <w:p w14:paraId="323783CC" w14:textId="77777777" w:rsidR="00900A31" w:rsidRDefault="00000000" w:rsidP="00443E62">
                <w:pPr>
                  <w:jc w:val="right"/>
                </w:pPr>
              </w:p>
            </w:tc>
            <w:tc>
              <w:tcPr>
                <w:tcW w:w="1699" w:type="pct"/>
                <w:tcBorders>
                  <w:top w:val="single" w:sz="6" w:space="0" w:color="auto"/>
                  <w:left w:val="single" w:sz="6" w:space="0" w:color="auto"/>
                  <w:bottom w:val="single" w:sz="6" w:space="0" w:color="auto"/>
                  <w:right w:val="single" w:sz="4" w:space="0" w:color="auto"/>
                </w:tcBorders>
              </w:tcPr>
              <w:p w14:paraId="16C8050D" w14:textId="77777777" w:rsidR="00900A31" w:rsidRDefault="00000000" w:rsidP="00443E62">
                <w:pPr>
                  <w:jc w:val="right"/>
                </w:pPr>
              </w:p>
            </w:tc>
          </w:tr>
          <w:tr w:rsidR="00900A31" w14:paraId="3904E806" w14:textId="77777777" w:rsidTr="00443E62">
            <w:trPr>
              <w:jc w:val="center"/>
            </w:trPr>
            <w:sdt>
              <w:sdtPr>
                <w:tag w:val="_PLD_1bd24e2b6e8f4bddad27bea53e1b1b0a"/>
                <w:id w:val="1612787764"/>
                <w:lock w:val="sdtLocked"/>
              </w:sdtPr>
              <w:sdtContent>
                <w:tc>
                  <w:tcPr>
                    <w:tcW w:w="5000" w:type="pct"/>
                    <w:gridSpan w:val="3"/>
                    <w:tcBorders>
                      <w:top w:val="single" w:sz="6" w:space="0" w:color="auto"/>
                      <w:left w:val="single" w:sz="4" w:space="0" w:color="auto"/>
                      <w:bottom w:val="single" w:sz="6" w:space="0" w:color="auto"/>
                      <w:right w:val="single" w:sz="4" w:space="0" w:color="auto"/>
                    </w:tcBorders>
                    <w:shd w:val="clear" w:color="auto" w:fill="auto"/>
                  </w:tcPr>
                  <w:p w14:paraId="650CD99A" w14:textId="77777777" w:rsidR="00900A31" w:rsidRDefault="00000000" w:rsidP="00443E62">
                    <w:r>
                      <w:rPr>
                        <w:rFonts w:cs="Arial" w:hint="eastAsia"/>
                        <w:lang w:val="en-GB"/>
                      </w:rPr>
                      <w:t>联营企业：</w:t>
                    </w:r>
                  </w:p>
                </w:tc>
              </w:sdtContent>
            </w:sdt>
          </w:tr>
          <w:tr w:rsidR="00900A31" w14:paraId="0B785244" w14:textId="77777777" w:rsidTr="00443E62">
            <w:trPr>
              <w:jc w:val="center"/>
            </w:trPr>
            <w:sdt>
              <w:sdtPr>
                <w:tag w:val="_PLD_96f92a97765344699f3fe74a7c29502b"/>
                <w:id w:val="2105988842"/>
                <w:lock w:val="sdtLocked"/>
              </w:sdtPr>
              <w:sdtContent>
                <w:tc>
                  <w:tcPr>
                    <w:tcW w:w="1604" w:type="pct"/>
                    <w:tcBorders>
                      <w:top w:val="single" w:sz="6" w:space="0" w:color="auto"/>
                      <w:left w:val="single" w:sz="4" w:space="0" w:color="auto"/>
                      <w:bottom w:val="single" w:sz="6" w:space="0" w:color="auto"/>
                      <w:right w:val="single" w:sz="6" w:space="0" w:color="auto"/>
                    </w:tcBorders>
                    <w:shd w:val="clear" w:color="auto" w:fill="auto"/>
                    <w:vAlign w:val="center"/>
                  </w:tcPr>
                  <w:p w14:paraId="0C460A6B" w14:textId="77777777" w:rsidR="00900A31" w:rsidRDefault="00000000" w:rsidP="00443E62">
                    <w:pPr>
                      <w:rPr>
                        <w:rFonts w:cs="Arial"/>
                        <w:color w:val="000000"/>
                      </w:rPr>
                    </w:pPr>
                    <w:r>
                      <w:rPr>
                        <w:rFonts w:cs="Arial" w:hint="eastAsia"/>
                        <w:color w:val="000000"/>
                        <w:lang w:val="en-GB"/>
                      </w:rPr>
                      <w:t>投资账面价值合计</w:t>
                    </w:r>
                  </w:p>
                </w:tc>
              </w:sdtContent>
            </w:sdt>
            <w:tc>
              <w:tcPr>
                <w:tcW w:w="1697" w:type="pct"/>
                <w:tcBorders>
                  <w:top w:val="single" w:sz="6" w:space="0" w:color="auto"/>
                  <w:left w:val="single" w:sz="6" w:space="0" w:color="auto"/>
                  <w:bottom w:val="single" w:sz="6" w:space="0" w:color="auto"/>
                  <w:right w:val="single" w:sz="6" w:space="0" w:color="auto"/>
                </w:tcBorders>
              </w:tcPr>
              <w:p w14:paraId="760A7559" w14:textId="77777777" w:rsidR="00900A31" w:rsidRDefault="00000000" w:rsidP="00443E62">
                <w:pPr>
                  <w:jc w:val="right"/>
                </w:pPr>
                <w:r>
                  <w:t>32,805,431.74</w:t>
                </w:r>
              </w:p>
            </w:tc>
            <w:tc>
              <w:tcPr>
                <w:tcW w:w="1699" w:type="pct"/>
                <w:tcBorders>
                  <w:top w:val="single" w:sz="6" w:space="0" w:color="auto"/>
                  <w:left w:val="single" w:sz="6" w:space="0" w:color="auto"/>
                  <w:bottom w:val="single" w:sz="6" w:space="0" w:color="auto"/>
                  <w:right w:val="single" w:sz="4" w:space="0" w:color="auto"/>
                </w:tcBorders>
              </w:tcPr>
              <w:p w14:paraId="0A44C64E" w14:textId="77777777" w:rsidR="00900A31" w:rsidRDefault="00000000" w:rsidP="00443E62">
                <w:pPr>
                  <w:jc w:val="right"/>
                </w:pPr>
                <w:r>
                  <w:t>29,225,505.38</w:t>
                </w:r>
              </w:p>
            </w:tc>
          </w:tr>
          <w:tr w:rsidR="00900A31" w14:paraId="5B89D487" w14:textId="77777777" w:rsidTr="00443E62">
            <w:trPr>
              <w:jc w:val="center"/>
            </w:trPr>
            <w:sdt>
              <w:sdtPr>
                <w:tag w:val="_PLD_31587dee61f14709a752f002668255e6"/>
                <w:id w:val="987986627"/>
                <w:lock w:val="sdtLocked"/>
              </w:sdtPr>
              <w:sdtContent>
                <w:tc>
                  <w:tcPr>
                    <w:tcW w:w="5000" w:type="pct"/>
                    <w:gridSpan w:val="3"/>
                    <w:tcBorders>
                      <w:top w:val="single" w:sz="6" w:space="0" w:color="auto"/>
                      <w:left w:val="single" w:sz="4" w:space="0" w:color="auto"/>
                      <w:bottom w:val="single" w:sz="6" w:space="0" w:color="auto"/>
                      <w:right w:val="single" w:sz="4" w:space="0" w:color="auto"/>
                    </w:tcBorders>
                    <w:shd w:val="clear" w:color="auto" w:fill="auto"/>
                    <w:vAlign w:val="center"/>
                  </w:tcPr>
                  <w:p w14:paraId="21F8A976" w14:textId="77777777" w:rsidR="00900A31" w:rsidRDefault="00000000" w:rsidP="00443E62">
                    <w:r>
                      <w:rPr>
                        <w:rFonts w:cs="Arial" w:hint="eastAsia"/>
                        <w:color w:val="000000"/>
                        <w:lang w:val="en-GB"/>
                      </w:rPr>
                      <w:t>下列各项按持股比例计算的合计数</w:t>
                    </w:r>
                  </w:p>
                </w:tc>
              </w:sdtContent>
            </w:sdt>
          </w:tr>
          <w:tr w:rsidR="00900A31" w14:paraId="3098867C" w14:textId="77777777" w:rsidTr="00443E62">
            <w:trPr>
              <w:jc w:val="center"/>
            </w:trPr>
            <w:sdt>
              <w:sdtPr>
                <w:tag w:val="_PLD_4bb9c04db78d44db8ec834da9e330d51"/>
                <w:id w:val="-658310298"/>
                <w:lock w:val="sdtLocked"/>
              </w:sdtPr>
              <w:sdtContent>
                <w:tc>
                  <w:tcPr>
                    <w:tcW w:w="1604" w:type="pct"/>
                    <w:tcBorders>
                      <w:top w:val="single" w:sz="6" w:space="0" w:color="auto"/>
                      <w:left w:val="single" w:sz="4" w:space="0" w:color="auto"/>
                      <w:bottom w:val="single" w:sz="6" w:space="0" w:color="auto"/>
                      <w:right w:val="single" w:sz="6" w:space="0" w:color="auto"/>
                    </w:tcBorders>
                    <w:shd w:val="clear" w:color="auto" w:fill="auto"/>
                    <w:vAlign w:val="center"/>
                  </w:tcPr>
                  <w:p w14:paraId="51AB35E1" w14:textId="77777777" w:rsidR="00900A31" w:rsidRDefault="00000000" w:rsidP="00443E62">
                    <w:pPr>
                      <w:rPr>
                        <w:rFonts w:cs="Arial"/>
                        <w:color w:val="000000"/>
                      </w:rPr>
                    </w:pPr>
                    <w:r>
                      <w:rPr>
                        <w:rFonts w:cs="Arial"/>
                        <w:color w:val="000000"/>
                      </w:rPr>
                      <w:t>--</w:t>
                    </w:r>
                    <w:r>
                      <w:rPr>
                        <w:rFonts w:cs="Arial" w:hint="eastAsia"/>
                        <w:color w:val="000000"/>
                        <w:lang w:val="en-GB"/>
                      </w:rPr>
                      <w:t>净利润</w:t>
                    </w:r>
                  </w:p>
                </w:tc>
              </w:sdtContent>
            </w:sdt>
            <w:tc>
              <w:tcPr>
                <w:tcW w:w="1697" w:type="pct"/>
                <w:tcBorders>
                  <w:top w:val="single" w:sz="6" w:space="0" w:color="auto"/>
                  <w:left w:val="single" w:sz="6" w:space="0" w:color="auto"/>
                  <w:bottom w:val="single" w:sz="6" w:space="0" w:color="auto"/>
                  <w:right w:val="single" w:sz="6" w:space="0" w:color="auto"/>
                </w:tcBorders>
              </w:tcPr>
              <w:p w14:paraId="303ED5BA" w14:textId="77777777" w:rsidR="00900A31" w:rsidRDefault="00000000" w:rsidP="00443E62">
                <w:pPr>
                  <w:jc w:val="right"/>
                </w:pPr>
                <w:r>
                  <w:t>594,865.39</w:t>
                </w:r>
              </w:p>
            </w:tc>
            <w:tc>
              <w:tcPr>
                <w:tcW w:w="1699" w:type="pct"/>
                <w:tcBorders>
                  <w:top w:val="single" w:sz="6" w:space="0" w:color="auto"/>
                  <w:left w:val="single" w:sz="6" w:space="0" w:color="auto"/>
                  <w:bottom w:val="single" w:sz="6" w:space="0" w:color="auto"/>
                  <w:right w:val="single" w:sz="4" w:space="0" w:color="auto"/>
                </w:tcBorders>
              </w:tcPr>
              <w:p w14:paraId="759A0401" w14:textId="77777777" w:rsidR="00900A31" w:rsidRDefault="00000000" w:rsidP="00443E62">
                <w:pPr>
                  <w:jc w:val="right"/>
                </w:pPr>
                <w:r>
                  <w:t>-179,947.94</w:t>
                </w:r>
              </w:p>
            </w:tc>
          </w:tr>
          <w:tr w:rsidR="00900A31" w14:paraId="78A5AF63" w14:textId="77777777" w:rsidTr="00443E62">
            <w:trPr>
              <w:jc w:val="center"/>
            </w:trPr>
            <w:sdt>
              <w:sdtPr>
                <w:tag w:val="_PLD_861ee8b21c034bf6a2fe80950a41eead"/>
                <w:id w:val="-449090308"/>
                <w:lock w:val="sdtLocked"/>
              </w:sdtPr>
              <w:sdtContent>
                <w:tc>
                  <w:tcPr>
                    <w:tcW w:w="1604" w:type="pct"/>
                    <w:tcBorders>
                      <w:top w:val="single" w:sz="6" w:space="0" w:color="auto"/>
                      <w:left w:val="single" w:sz="4" w:space="0" w:color="auto"/>
                      <w:bottom w:val="single" w:sz="6" w:space="0" w:color="auto"/>
                      <w:right w:val="single" w:sz="6" w:space="0" w:color="auto"/>
                    </w:tcBorders>
                    <w:shd w:val="clear" w:color="auto" w:fill="auto"/>
                    <w:vAlign w:val="center"/>
                  </w:tcPr>
                  <w:p w14:paraId="666C2114" w14:textId="77777777" w:rsidR="00900A31" w:rsidRDefault="00000000" w:rsidP="00443E62">
                    <w:pPr>
                      <w:rPr>
                        <w:rFonts w:cs="Arial"/>
                        <w:color w:val="000000"/>
                      </w:rPr>
                    </w:pPr>
                    <w:r>
                      <w:rPr>
                        <w:rFonts w:cs="Arial"/>
                        <w:color w:val="000000"/>
                      </w:rPr>
                      <w:t>--</w:t>
                    </w:r>
                    <w:r>
                      <w:rPr>
                        <w:rFonts w:cs="Arial" w:hint="eastAsia"/>
                        <w:color w:val="000000"/>
                        <w:lang w:val="en-GB"/>
                      </w:rPr>
                      <w:t>其他综合收益</w:t>
                    </w:r>
                  </w:p>
                </w:tc>
              </w:sdtContent>
            </w:sdt>
            <w:tc>
              <w:tcPr>
                <w:tcW w:w="1697" w:type="pct"/>
                <w:tcBorders>
                  <w:top w:val="single" w:sz="6" w:space="0" w:color="auto"/>
                  <w:left w:val="single" w:sz="6" w:space="0" w:color="auto"/>
                  <w:bottom w:val="single" w:sz="6" w:space="0" w:color="auto"/>
                  <w:right w:val="single" w:sz="6" w:space="0" w:color="auto"/>
                </w:tcBorders>
              </w:tcPr>
              <w:p w14:paraId="5D3DFAE5" w14:textId="77777777" w:rsidR="00900A31" w:rsidRDefault="00000000" w:rsidP="00443E62">
                <w:pPr>
                  <w:jc w:val="right"/>
                </w:pPr>
                <w:r>
                  <w:t>3,496.18</w:t>
                </w:r>
              </w:p>
            </w:tc>
            <w:tc>
              <w:tcPr>
                <w:tcW w:w="1699" w:type="pct"/>
                <w:tcBorders>
                  <w:top w:val="single" w:sz="6" w:space="0" w:color="auto"/>
                  <w:left w:val="single" w:sz="6" w:space="0" w:color="auto"/>
                  <w:bottom w:val="single" w:sz="6" w:space="0" w:color="auto"/>
                  <w:right w:val="single" w:sz="4" w:space="0" w:color="auto"/>
                </w:tcBorders>
              </w:tcPr>
              <w:p w14:paraId="2DCEFBFC" w14:textId="77777777" w:rsidR="00900A31" w:rsidRDefault="00000000" w:rsidP="00443E62">
                <w:pPr>
                  <w:jc w:val="right"/>
                </w:pPr>
                <w:r>
                  <w:t>-1,117.81</w:t>
                </w:r>
              </w:p>
            </w:tc>
          </w:tr>
          <w:tr w:rsidR="00900A31" w14:paraId="43ECD69D" w14:textId="77777777" w:rsidTr="00443E62">
            <w:trPr>
              <w:jc w:val="center"/>
            </w:trPr>
            <w:sdt>
              <w:sdtPr>
                <w:tag w:val="_PLD_53750ad8db9448d19b3096748652d9bc"/>
                <w:id w:val="1433314741"/>
                <w:lock w:val="sdtLocked"/>
              </w:sdtPr>
              <w:sdtContent>
                <w:tc>
                  <w:tcPr>
                    <w:tcW w:w="1604" w:type="pct"/>
                    <w:tcBorders>
                      <w:top w:val="single" w:sz="6" w:space="0" w:color="auto"/>
                      <w:left w:val="single" w:sz="4" w:space="0" w:color="auto"/>
                      <w:bottom w:val="single" w:sz="4" w:space="0" w:color="auto"/>
                      <w:right w:val="single" w:sz="6" w:space="0" w:color="auto"/>
                    </w:tcBorders>
                    <w:shd w:val="clear" w:color="auto" w:fill="auto"/>
                    <w:vAlign w:val="center"/>
                  </w:tcPr>
                  <w:p w14:paraId="074655B1" w14:textId="77777777" w:rsidR="00900A31" w:rsidRDefault="00000000" w:rsidP="00443E62">
                    <w:pPr>
                      <w:rPr>
                        <w:rFonts w:cs="Arial"/>
                        <w:color w:val="000000"/>
                      </w:rPr>
                    </w:pPr>
                    <w:r>
                      <w:rPr>
                        <w:rFonts w:cs="Arial"/>
                        <w:color w:val="000000"/>
                      </w:rPr>
                      <w:t>--</w:t>
                    </w:r>
                    <w:r>
                      <w:rPr>
                        <w:rFonts w:cs="Arial" w:hint="eastAsia"/>
                        <w:color w:val="000000"/>
                        <w:lang w:val="en-GB"/>
                      </w:rPr>
                      <w:t>综合收益总额</w:t>
                    </w:r>
                  </w:p>
                </w:tc>
              </w:sdtContent>
            </w:sdt>
            <w:tc>
              <w:tcPr>
                <w:tcW w:w="1697" w:type="pct"/>
                <w:tcBorders>
                  <w:top w:val="single" w:sz="6" w:space="0" w:color="auto"/>
                  <w:left w:val="single" w:sz="6" w:space="0" w:color="auto"/>
                  <w:bottom w:val="single" w:sz="4" w:space="0" w:color="auto"/>
                  <w:right w:val="single" w:sz="6" w:space="0" w:color="auto"/>
                </w:tcBorders>
              </w:tcPr>
              <w:p w14:paraId="305209FE" w14:textId="77777777" w:rsidR="00900A31" w:rsidRDefault="00000000" w:rsidP="00443E62">
                <w:pPr>
                  <w:jc w:val="right"/>
                </w:pPr>
                <w:r>
                  <w:t>598,361.57</w:t>
                </w:r>
              </w:p>
            </w:tc>
            <w:tc>
              <w:tcPr>
                <w:tcW w:w="1699" w:type="pct"/>
                <w:tcBorders>
                  <w:top w:val="single" w:sz="6" w:space="0" w:color="auto"/>
                  <w:left w:val="single" w:sz="6" w:space="0" w:color="auto"/>
                  <w:bottom w:val="single" w:sz="4" w:space="0" w:color="auto"/>
                  <w:right w:val="single" w:sz="4" w:space="0" w:color="auto"/>
                </w:tcBorders>
              </w:tcPr>
              <w:p w14:paraId="565632EF" w14:textId="77777777" w:rsidR="00900A31" w:rsidRDefault="00000000" w:rsidP="00443E62">
                <w:pPr>
                  <w:jc w:val="right"/>
                </w:pPr>
                <w:r>
                  <w:t>-181,065.75</w:t>
                </w:r>
              </w:p>
            </w:tc>
          </w:tr>
        </w:tbl>
        <w:p w14:paraId="6FF20C11" w14:textId="77777777" w:rsidR="00900A31" w:rsidRDefault="00000000"/>
        <w:p w14:paraId="6B52732F" w14:textId="77777777" w:rsidR="00120D52" w:rsidRDefault="008F6847">
          <w:pPr>
            <w:rPr>
              <w:rFonts w:cs="Arial"/>
            </w:rPr>
          </w:pPr>
          <w:r>
            <w:rPr>
              <w:rFonts w:cs="Arial" w:hint="eastAsia"/>
            </w:rPr>
            <w:t>其他说明</w:t>
          </w:r>
        </w:p>
        <w:p w14:paraId="5519CE9B" w14:textId="38DE06AA" w:rsidR="00120D52" w:rsidRDefault="00000000">
          <w:pPr>
            <w:rPr>
              <w:rFonts w:cs="Arial"/>
            </w:rPr>
          </w:pPr>
          <w:sdt>
            <w:sdtPr>
              <w:alias w:val="不重要的合营企业和联营企业的汇总财务信息其他说明"/>
              <w:tag w:val="_GBC_78096995ca9848409e6780ab5f1386f8"/>
              <w:id w:val="1953899947"/>
              <w:lock w:val="sdtLocked"/>
              <w:placeholder>
                <w:docPart w:val="GBC22222222222222222222222222222"/>
              </w:placeholder>
            </w:sdtPr>
            <w:sdtContent>
              <w:r>
                <w:rPr>
                  <w:rFonts w:hint="eastAsia"/>
                </w:rPr>
                <w:t>无</w:t>
              </w:r>
            </w:sdtContent>
          </w:sdt>
        </w:p>
      </w:sdtContent>
    </w:sdt>
    <w:p w14:paraId="5A17E5F3" w14:textId="77777777" w:rsidR="00120D52" w:rsidRDefault="00120D52">
      <w:pPr>
        <w:rPr>
          <w:rFonts w:cs="Arial"/>
        </w:rPr>
      </w:pPr>
    </w:p>
    <w:sdt>
      <w:sdtPr>
        <w:rPr>
          <w:rFonts w:ascii="宋体" w:hAnsi="宋体" w:cs="Arial" w:hint="eastAsia"/>
          <w:b w:val="0"/>
          <w:bCs/>
          <w:kern w:val="0"/>
          <w:szCs w:val="21"/>
        </w:rPr>
        <w:alias w:val="模块:合营企业或联营企业向公司转移资金的能力存在重大限制的说明"/>
        <w:tag w:val="_GBC_2874973c28b34357bf81a60947721baa"/>
        <w:id w:val="-316578159"/>
        <w:lock w:val="sdtLocked"/>
        <w:placeholder>
          <w:docPart w:val="GBC22222222222222222222222222222"/>
        </w:placeholder>
      </w:sdtPr>
      <w:sdtContent>
        <w:p w14:paraId="61DD8CB8" w14:textId="77777777" w:rsidR="00120D52" w:rsidRDefault="008F6847">
          <w:pPr>
            <w:pStyle w:val="4"/>
            <w:numPr>
              <w:ilvl w:val="3"/>
              <w:numId w:val="100"/>
            </w:numPr>
            <w:tabs>
              <w:tab w:val="left" w:pos="630"/>
            </w:tabs>
            <w:rPr>
              <w:rFonts w:ascii="宋体" w:hAnsi="宋体" w:cs="Arial"/>
              <w:szCs w:val="21"/>
            </w:rPr>
          </w:pPr>
          <w:r>
            <w:rPr>
              <w:rFonts w:ascii="宋体" w:hAnsi="宋体" w:cs="Arial" w:hint="eastAsia"/>
              <w:szCs w:val="21"/>
            </w:rPr>
            <w:t>合营企业或联营企业向本公司转移资金的能力存在重大限制的说明</w:t>
          </w:r>
        </w:p>
        <w:sdt>
          <w:sdtPr>
            <w:alias w:val="是否适用：合营企业或联营企业向本公司转移资金的能力存在重大限制的说明[双击切换]"/>
            <w:tag w:val="_GBC_73dfba3df3e24fc2a5b5ede5fa8d6f09"/>
            <w:id w:val="291942844"/>
            <w:lock w:val="sdtLocked"/>
            <w:placeholder>
              <w:docPart w:val="GBC22222222222222222222222222222"/>
            </w:placeholder>
          </w:sdtPr>
          <w:sdtContent>
            <w:p w14:paraId="5432F2FD" w14:textId="2443D478" w:rsidR="00120D52" w:rsidRDefault="008F6847" w:rsidP="00900A3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1A0A50F" w14:textId="77777777" w:rsidR="00120D52" w:rsidRDefault="00000000">
          <w:pPr>
            <w:rPr>
              <w:rFonts w:cs="Arial"/>
            </w:rPr>
          </w:pPr>
        </w:p>
      </w:sdtContent>
    </w:sdt>
    <w:sdt>
      <w:sdtPr>
        <w:rPr>
          <w:rFonts w:ascii="宋体" w:hAnsi="宋体" w:cs="Arial" w:hint="eastAsia"/>
          <w:b w:val="0"/>
          <w:bCs/>
          <w:kern w:val="0"/>
          <w:szCs w:val="21"/>
        </w:rPr>
        <w:alias w:val="模块:合营企业或联营企业发生的超额亏损"/>
        <w:tag w:val="_GBC_a9980062c82d44acae24fae7368ea42f"/>
        <w:id w:val="-1533418809"/>
        <w:lock w:val="sdtLocked"/>
        <w:placeholder>
          <w:docPart w:val="GBC22222222222222222222222222222"/>
        </w:placeholder>
      </w:sdtPr>
      <w:sdtEndPr>
        <w:rPr>
          <w:rFonts w:cstheme="minorBidi" w:hint="default"/>
        </w:rPr>
      </w:sdtEndPr>
      <w:sdtContent>
        <w:p w14:paraId="4AE8FF6C" w14:textId="77777777" w:rsidR="00120D52" w:rsidRDefault="008F6847">
          <w:pPr>
            <w:pStyle w:val="4"/>
            <w:numPr>
              <w:ilvl w:val="3"/>
              <w:numId w:val="100"/>
            </w:numPr>
            <w:tabs>
              <w:tab w:val="left" w:pos="630"/>
            </w:tabs>
            <w:rPr>
              <w:rFonts w:ascii="宋体" w:hAnsi="宋体" w:cs="Arial"/>
              <w:szCs w:val="21"/>
            </w:rPr>
          </w:pPr>
          <w:r>
            <w:rPr>
              <w:rFonts w:ascii="宋体" w:hAnsi="宋体" w:cs="Arial" w:hint="eastAsia"/>
              <w:szCs w:val="21"/>
            </w:rPr>
            <w:t>合营企业或联营企业发生的超额亏损</w:t>
          </w:r>
        </w:p>
        <w:sdt>
          <w:sdtPr>
            <w:alias w:val="是否适用：合营企业或联营企业发生的超额亏损[双击切换]"/>
            <w:tag w:val="_GBC_c30af0beca864d788c2fe12f47f13428"/>
            <w:id w:val="710310573"/>
            <w:lock w:val="sdtLocked"/>
            <w:placeholder>
              <w:docPart w:val="GBC22222222222222222222222222222"/>
            </w:placeholder>
          </w:sdtPr>
          <w:sdtContent>
            <w:p w14:paraId="679BBD4E" w14:textId="3A61EDAA" w:rsidR="00900A31" w:rsidRDefault="008F6847" w:rsidP="00900A31">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1639D0F" w14:textId="02F596AC" w:rsidR="00120D52" w:rsidRDefault="00000000">
          <w:pPr>
            <w:rPr>
              <w:rFonts w:cs="Arial"/>
            </w:rPr>
          </w:pPr>
        </w:p>
      </w:sdtContent>
    </w:sdt>
    <w:p w14:paraId="258D2EF5" w14:textId="77777777" w:rsidR="00120D52" w:rsidRDefault="00120D52">
      <w:pPr>
        <w:rPr>
          <w:rFonts w:cs="Arial"/>
        </w:rPr>
      </w:pPr>
    </w:p>
    <w:sdt>
      <w:sdtPr>
        <w:rPr>
          <w:rFonts w:ascii="宋体" w:hAnsi="宋体" w:cs="Arial" w:hint="eastAsia"/>
          <w:b w:val="0"/>
          <w:bCs/>
          <w:kern w:val="0"/>
          <w:szCs w:val="21"/>
        </w:rPr>
        <w:alias w:val="模块:与合营企业投资相关的未确认承诺"/>
        <w:tag w:val="_GBC_da055842bf8c4e9598b87bd760d969ec"/>
        <w:id w:val="166146984"/>
        <w:lock w:val="sdtLocked"/>
        <w:placeholder>
          <w:docPart w:val="GBC22222222222222222222222222222"/>
        </w:placeholder>
      </w:sdtPr>
      <w:sdtContent>
        <w:p w14:paraId="344F23B4" w14:textId="77777777" w:rsidR="00120D52" w:rsidRDefault="008F6847">
          <w:pPr>
            <w:pStyle w:val="4"/>
            <w:numPr>
              <w:ilvl w:val="3"/>
              <w:numId w:val="100"/>
            </w:numPr>
            <w:tabs>
              <w:tab w:val="left" w:pos="630"/>
            </w:tabs>
            <w:rPr>
              <w:rFonts w:ascii="宋体" w:hAnsi="宋体" w:cs="Arial"/>
              <w:szCs w:val="21"/>
            </w:rPr>
          </w:pPr>
          <w:r>
            <w:rPr>
              <w:rFonts w:ascii="宋体" w:hAnsi="宋体" w:cs="Arial" w:hint="eastAsia"/>
              <w:szCs w:val="21"/>
            </w:rPr>
            <w:t>与合营企业投资相关的未确认承诺</w:t>
          </w:r>
        </w:p>
        <w:sdt>
          <w:sdtPr>
            <w:alias w:val="是否适用：与合营企业投资相关的未确认承诺[双击切换]"/>
            <w:tag w:val="_GBC_9d014d8b476148b59476808a5cda81d8"/>
            <w:id w:val="1282381593"/>
            <w:lock w:val="sdtLocked"/>
            <w:placeholder>
              <w:docPart w:val="GBC22222222222222222222222222222"/>
            </w:placeholder>
          </w:sdtPr>
          <w:sdtContent>
            <w:p w14:paraId="7B88A5BE" w14:textId="2F60A4D0" w:rsidR="00120D52" w:rsidRDefault="008F6847" w:rsidP="00900A31">
              <w:pPr>
                <w:rPr>
                  <w:rFonts w:cs="Arial"/>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444B6EB9" w14:textId="77777777" w:rsidR="00120D52" w:rsidRDefault="00120D52">
      <w:pPr>
        <w:rPr>
          <w:rFonts w:cs="Arial"/>
        </w:rPr>
      </w:pPr>
    </w:p>
    <w:sdt>
      <w:sdtPr>
        <w:rPr>
          <w:rFonts w:ascii="宋体" w:hAnsi="宋体" w:cs="Arial" w:hint="eastAsia"/>
          <w:b w:val="0"/>
          <w:bCs/>
          <w:kern w:val="0"/>
          <w:szCs w:val="21"/>
        </w:rPr>
        <w:alias w:val="模块:与合营企业或联营企业投资相关的或有负债"/>
        <w:tag w:val="_GBC_1f803def681a42ba91cdde709a067b3f"/>
        <w:id w:val="331350051"/>
        <w:lock w:val="sdtLocked"/>
        <w:placeholder>
          <w:docPart w:val="GBC22222222222222222222222222222"/>
        </w:placeholder>
      </w:sdtPr>
      <w:sdtContent>
        <w:p w14:paraId="1CE37D0F" w14:textId="77777777" w:rsidR="00120D52" w:rsidRDefault="008F6847">
          <w:pPr>
            <w:pStyle w:val="4"/>
            <w:numPr>
              <w:ilvl w:val="3"/>
              <w:numId w:val="100"/>
            </w:numPr>
            <w:tabs>
              <w:tab w:val="left" w:pos="630"/>
            </w:tabs>
            <w:rPr>
              <w:rFonts w:ascii="宋体" w:hAnsi="宋体" w:cs="Arial"/>
              <w:szCs w:val="21"/>
            </w:rPr>
          </w:pPr>
          <w:r>
            <w:rPr>
              <w:rFonts w:ascii="宋体" w:hAnsi="宋体" w:cs="Arial" w:hint="eastAsia"/>
              <w:szCs w:val="21"/>
            </w:rPr>
            <w:t>与合营企业或联营企业投资相关的或有负债</w:t>
          </w:r>
        </w:p>
        <w:sdt>
          <w:sdtPr>
            <w:alias w:val="是否适用：与合营企业或联营企业投资相关的或有负债[双击切换]"/>
            <w:tag w:val="_GBC_caba618be81b4cb1acf89073549a456a"/>
            <w:id w:val="257721669"/>
            <w:lock w:val="sdtLocked"/>
            <w:placeholder>
              <w:docPart w:val="GBC22222222222222222222222222222"/>
            </w:placeholder>
          </w:sdtPr>
          <w:sdtContent>
            <w:p w14:paraId="109AD4CB" w14:textId="0985044D" w:rsidR="00120D52" w:rsidRDefault="008F6847" w:rsidP="00126CD9">
              <w:pPr>
                <w:rPr>
                  <w:rFonts w:cs="Arial"/>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1EE22865" w14:textId="77777777" w:rsidR="00120D52" w:rsidRDefault="00120D52">
      <w:pPr>
        <w:rPr>
          <w:rFonts w:cs="Arial"/>
        </w:rPr>
      </w:pPr>
    </w:p>
    <w:sdt>
      <w:sdtPr>
        <w:rPr>
          <w:rFonts w:ascii="宋体" w:hAnsi="宋体" w:cs="Arial" w:hint="eastAsia"/>
          <w:b w:val="0"/>
          <w:bCs/>
          <w:kern w:val="0"/>
          <w:szCs w:val="21"/>
        </w:rPr>
        <w:alias w:val="模块:重要的共同经营"/>
        <w:tag w:val="_GBC_90d44eb1222944759107483908112493"/>
        <w:id w:val="32695387"/>
        <w:lock w:val="sdtLocked"/>
        <w:placeholder>
          <w:docPart w:val="GBC22222222222222222222222222222"/>
        </w:placeholder>
      </w:sdtPr>
      <w:sdtEndPr>
        <w:rPr>
          <w:rFonts w:cstheme="minorBidi" w:hint="default"/>
        </w:rPr>
      </w:sdtEndPr>
      <w:sdtContent>
        <w:p w14:paraId="65346A74" w14:textId="77777777" w:rsidR="00120D52" w:rsidRDefault="008F6847">
          <w:pPr>
            <w:pStyle w:val="3"/>
            <w:numPr>
              <w:ilvl w:val="2"/>
              <w:numId w:val="98"/>
            </w:numPr>
            <w:rPr>
              <w:rFonts w:ascii="宋体" w:hAnsi="宋体" w:cs="Arial"/>
              <w:szCs w:val="21"/>
            </w:rPr>
          </w:pPr>
          <w:r>
            <w:rPr>
              <w:rFonts w:ascii="宋体" w:hAnsi="宋体" w:cs="Arial" w:hint="eastAsia"/>
              <w:szCs w:val="21"/>
            </w:rPr>
            <w:t>重要的共同经营</w:t>
          </w:r>
        </w:p>
        <w:sdt>
          <w:sdtPr>
            <w:alias w:val="是否适用：重要的共同经营[双击切换]"/>
            <w:tag w:val="_GBC_7911b1c8195d4c20b2800b1c5ac94a93"/>
            <w:id w:val="-1897203088"/>
            <w:lock w:val="sdtLocked"/>
            <w:placeholder>
              <w:docPart w:val="GBC22222222222222222222222222222"/>
            </w:placeholder>
          </w:sdtPr>
          <w:sdtContent>
            <w:p w14:paraId="26E4D416" w14:textId="6FC450D2" w:rsidR="00126CD9" w:rsidRDefault="008F6847" w:rsidP="00126CD9">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851CC8F" w14:textId="5189F5C5" w:rsidR="00120D52" w:rsidRDefault="00000000">
          <w:pPr>
            <w:rPr>
              <w:rFonts w:cs="Arial"/>
            </w:rPr>
          </w:pPr>
        </w:p>
      </w:sdtContent>
    </w:sdt>
    <w:p w14:paraId="652149F0" w14:textId="77777777" w:rsidR="00120D52" w:rsidRDefault="00120D52">
      <w:pPr>
        <w:rPr>
          <w:rFonts w:cs="Arial"/>
        </w:rPr>
      </w:pPr>
    </w:p>
    <w:sdt>
      <w:sdtPr>
        <w:rPr>
          <w:rFonts w:ascii="宋体" w:hAnsi="宋体" w:cs="Arial" w:hint="eastAsia"/>
          <w:b w:val="0"/>
          <w:bCs/>
          <w:kern w:val="0"/>
          <w:szCs w:val="21"/>
        </w:rPr>
        <w:alias w:val="模块:在未纳入合并财务报表范围的结构化主体中的权益"/>
        <w:tag w:val="_GBC_5cfea65e45c44f1b9fdec762be35880d"/>
        <w:id w:val="685642822"/>
        <w:lock w:val="sdtLocked"/>
        <w:placeholder>
          <w:docPart w:val="GBC22222222222222222222222222222"/>
        </w:placeholder>
      </w:sdtPr>
      <w:sdtContent>
        <w:p w14:paraId="491E5AAC" w14:textId="77777777" w:rsidR="00120D52" w:rsidRDefault="008F6847">
          <w:pPr>
            <w:pStyle w:val="3"/>
            <w:numPr>
              <w:ilvl w:val="2"/>
              <w:numId w:val="98"/>
            </w:numPr>
            <w:rPr>
              <w:rFonts w:ascii="宋体" w:hAnsi="宋体" w:cs="Arial"/>
              <w:szCs w:val="21"/>
            </w:rPr>
          </w:pPr>
          <w:r>
            <w:rPr>
              <w:rFonts w:ascii="宋体" w:hAnsi="宋体" w:cs="Arial" w:hint="eastAsia"/>
              <w:szCs w:val="21"/>
            </w:rPr>
            <w:t>在未纳入合并财务报表范围的结构化主体中的权益</w:t>
          </w:r>
        </w:p>
        <w:p w14:paraId="2C895433" w14:textId="77777777" w:rsidR="00120D52" w:rsidRDefault="008F6847">
          <w:pPr>
            <w:rPr>
              <w:rFonts w:cs="Arial"/>
            </w:rPr>
          </w:pPr>
          <w:r>
            <w:rPr>
              <w:rFonts w:cs="Arial" w:hint="eastAsia"/>
            </w:rPr>
            <w:t>未纳入合并财务报表范围的结构化主体的相关说明：</w:t>
          </w:r>
        </w:p>
        <w:sdt>
          <w:sdtPr>
            <w:rPr>
              <w:rFonts w:cs="Arial"/>
            </w:rPr>
            <w:alias w:val="是否适用：未纳入合并财务报表范围的结构化主体的相关说明[双击切换]"/>
            <w:tag w:val="_GBC_48eb6d215e5341c694f98d18f5889902"/>
            <w:id w:val="-456413846"/>
            <w:lock w:val="sdtLocked"/>
            <w:placeholder>
              <w:docPart w:val="GBC22222222222222222222222222222"/>
            </w:placeholder>
          </w:sdtPr>
          <w:sdtContent>
            <w:p w14:paraId="7F3ACE4E" w14:textId="1D5553A4" w:rsidR="00120D52" w:rsidRDefault="008F6847" w:rsidP="00126CD9">
              <w:pPr>
                <w:rPr>
                  <w:rFonts w:cs="Arial"/>
                </w:rPr>
              </w:pPr>
              <w:r>
                <w:rPr>
                  <w:rFonts w:cs="Arial"/>
                </w:rPr>
                <w:fldChar w:fldCharType="begin"/>
              </w:r>
              <w:r>
                <w:rPr>
                  <w:rFonts w:cs="Arial"/>
                </w:rPr>
                <w:instrText xml:space="preserve"> MACROBUTTON  SnrToggleCheckbox □适用 </w:instrText>
              </w:r>
              <w:r>
                <w:rPr>
                  <w:rFonts w:cs="Arial"/>
                </w:rPr>
                <w:fldChar w:fldCharType="end"/>
              </w:r>
              <w:r>
                <w:rPr>
                  <w:rFonts w:cs="Arial"/>
                </w:rPr>
                <w:fldChar w:fldCharType="begin"/>
              </w:r>
              <w:r>
                <w:rPr>
                  <w:rFonts w:cs="Arial"/>
                </w:rPr>
                <w:instrText xml:space="preserve"> MACROBUTTON  SnrToggleCheckbox √不适用 </w:instrText>
              </w:r>
              <w:r>
                <w:rPr>
                  <w:rFonts w:cs="Arial"/>
                </w:rPr>
                <w:fldChar w:fldCharType="end"/>
              </w:r>
            </w:p>
          </w:sdtContent>
        </w:sdt>
        <w:p w14:paraId="0E09844B" w14:textId="77777777" w:rsidR="00120D52" w:rsidRDefault="00000000">
          <w:pPr>
            <w:rPr>
              <w:rFonts w:cs="Arial"/>
            </w:rPr>
          </w:pPr>
        </w:p>
      </w:sdtContent>
    </w:sdt>
    <w:sdt>
      <w:sdtPr>
        <w:rPr>
          <w:rFonts w:ascii="宋体" w:hAnsi="宋体" w:cs="Arial" w:hint="eastAsia"/>
          <w:b w:val="0"/>
          <w:bCs/>
          <w:kern w:val="0"/>
          <w:szCs w:val="21"/>
        </w:rPr>
        <w:alias w:val="模块:在其他主体中的权益其他需要说明的事项"/>
        <w:tag w:val="_GBC_b24eb633f5244c748225389f3b3cedd1"/>
        <w:id w:val="-1495564389"/>
        <w:lock w:val="sdtLocked"/>
        <w:placeholder>
          <w:docPart w:val="GBC22222222222222222222222222222"/>
        </w:placeholder>
      </w:sdtPr>
      <w:sdtContent>
        <w:p w14:paraId="1E24F1C3" w14:textId="77777777" w:rsidR="00120D52" w:rsidRDefault="008F6847">
          <w:pPr>
            <w:pStyle w:val="3"/>
            <w:numPr>
              <w:ilvl w:val="2"/>
              <w:numId w:val="98"/>
            </w:numPr>
            <w:rPr>
              <w:rFonts w:ascii="宋体" w:hAnsi="宋体" w:cs="Arial"/>
              <w:szCs w:val="21"/>
            </w:rPr>
          </w:pPr>
          <w:r>
            <w:rPr>
              <w:rFonts w:ascii="宋体" w:hAnsi="宋体" w:cs="Arial" w:hint="eastAsia"/>
              <w:szCs w:val="21"/>
            </w:rPr>
            <w:t>其他</w:t>
          </w:r>
        </w:p>
        <w:sdt>
          <w:sdtPr>
            <w:alias w:val="是否适用：在其他主体中的权益其他需要说明的事项[双击切换]"/>
            <w:tag w:val="_GBC_ad8b7a7df0724efaa681a931c91befff"/>
            <w:id w:val="184570676"/>
            <w:lock w:val="sdtLocked"/>
            <w:placeholder>
              <w:docPart w:val="GBC22222222222222222222222222222"/>
            </w:placeholder>
          </w:sdtPr>
          <w:sdtContent>
            <w:p w14:paraId="0A5B8861" w14:textId="5EA93B8F"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在其他主体中的权益其他需要说明的事项"/>
            <w:tag w:val="_GBC_136deac01881418db7cb9600cfb86de9"/>
            <w:id w:val="1321459771"/>
            <w:lock w:val="sdtLocked"/>
            <w:placeholder>
              <w:docPart w:val="GBC22222222222222222222222222222"/>
            </w:placeholder>
          </w:sdtPr>
          <w:sdtContent>
            <w:p w14:paraId="48B01336" w14:textId="406FBC6B" w:rsidR="00126CD9" w:rsidRPr="003F1289" w:rsidRDefault="00000000" w:rsidP="00126CD9">
              <w:pPr>
                <w:spacing w:beforeLines="50" w:before="120" w:afterLines="50" w:after="120" w:line="360" w:lineRule="auto"/>
                <w:ind w:firstLineChars="200" w:firstLine="420"/>
                <w:jc w:val="both"/>
                <w:rPr>
                  <w:sz w:val="22"/>
                  <w:szCs w:val="22"/>
                </w:rPr>
              </w:pPr>
              <w:r>
                <w:rPr>
                  <w:rFonts w:hint="eastAsia"/>
                </w:rPr>
                <w:t>（1）</w:t>
              </w:r>
              <w:r w:rsidRPr="001B6108">
                <w:rPr>
                  <w:rFonts w:hint="eastAsia"/>
                  <w:sz w:val="22"/>
                  <w:szCs w:val="22"/>
                </w:rPr>
                <w:t>伯肯节能成立于2005年3月，注册资本6,300万元，2015年7月29日在全国中小企业股份转让系统挂牌，代码833077。2018年8月15日，陕西航天科技集团有限公司（简称航天科技）将其持有的伯肯节能10.91%股权（6,876,000股）挂牌转让，2018年9月6日，</w:t>
              </w:r>
              <w:r w:rsidRPr="001B6108">
                <w:rPr>
                  <w:rFonts w:hint="eastAsia"/>
                  <w:sz w:val="22"/>
                  <w:szCs w:val="22"/>
                </w:rPr>
                <w:lastRenderedPageBreak/>
                <w:t>北京天海通过协议转让的方式受让了上述股权，并于10月30日支付了全部价款。2018年11月7日，在中国证券登记结算有限公司完成股权变更登记，2019年2月22</w:t>
              </w:r>
              <w:r w:rsidRPr="003F1289">
                <w:rPr>
                  <w:rFonts w:hint="eastAsia"/>
                  <w:sz w:val="22"/>
                  <w:szCs w:val="22"/>
                </w:rPr>
                <w:t>日完成工商变更登记手续。</w:t>
              </w:r>
            </w:p>
            <w:p w14:paraId="25DDD529" w14:textId="77777777" w:rsidR="00126CD9" w:rsidRPr="001B6108" w:rsidRDefault="00000000" w:rsidP="00126CD9">
              <w:pPr>
                <w:spacing w:beforeLines="50" w:before="120" w:afterLines="50" w:after="120" w:line="360" w:lineRule="auto"/>
                <w:ind w:firstLineChars="200" w:firstLine="440"/>
                <w:jc w:val="both"/>
                <w:rPr>
                  <w:sz w:val="22"/>
                  <w:szCs w:val="22"/>
                </w:rPr>
              </w:pPr>
              <w:r w:rsidRPr="003F1289">
                <w:rPr>
                  <w:sz w:val="22"/>
                  <w:szCs w:val="22"/>
                </w:rPr>
                <w:t>2022</w:t>
              </w:r>
              <w:r w:rsidRPr="003F1289">
                <w:rPr>
                  <w:rFonts w:hint="eastAsia"/>
                  <w:sz w:val="22"/>
                  <w:szCs w:val="22"/>
                </w:rPr>
                <w:t>年3月，伯肯公司定向增发股票6</w:t>
              </w:r>
              <w:r w:rsidRPr="003F1289">
                <w:rPr>
                  <w:sz w:val="22"/>
                  <w:szCs w:val="22"/>
                </w:rPr>
                <w:t>25</w:t>
              </w:r>
              <w:r w:rsidRPr="003F1289">
                <w:rPr>
                  <w:rFonts w:hint="eastAsia"/>
                  <w:sz w:val="22"/>
                  <w:szCs w:val="22"/>
                </w:rPr>
                <w:t>万股，北京天海</w:t>
              </w:r>
              <w:r w:rsidRPr="003F1289">
                <w:rPr>
                  <w:sz w:val="22"/>
                  <w:szCs w:val="22"/>
                </w:rPr>
                <w:t>持有</w:t>
              </w:r>
              <w:r w:rsidRPr="003F1289">
                <w:rPr>
                  <w:rFonts w:hint="eastAsia"/>
                  <w:sz w:val="22"/>
                  <w:szCs w:val="22"/>
                </w:rPr>
                <w:t>伯肯公司</w:t>
              </w:r>
              <w:r w:rsidRPr="003F1289">
                <w:rPr>
                  <w:sz w:val="22"/>
                  <w:szCs w:val="22"/>
                </w:rPr>
                <w:t>的股权比例由10.91%被动稀释为</w:t>
              </w:r>
              <w:r w:rsidRPr="003F1289">
                <w:rPr>
                  <w:rFonts w:hint="eastAsia"/>
                  <w:sz w:val="22"/>
                  <w:szCs w:val="22"/>
                </w:rPr>
                <w:t>9</w:t>
              </w:r>
              <w:r w:rsidRPr="003F1289">
                <w:rPr>
                  <w:sz w:val="22"/>
                  <w:szCs w:val="22"/>
                </w:rPr>
                <w:t>.93%。</w:t>
              </w:r>
            </w:p>
            <w:p w14:paraId="2ED7B5A5" w14:textId="199C1B88" w:rsidR="00126CD9" w:rsidRPr="00126CD9" w:rsidRDefault="00000000" w:rsidP="00126CD9">
              <w:pPr>
                <w:spacing w:beforeLines="50" w:before="120" w:afterLines="50" w:after="120" w:line="360" w:lineRule="auto"/>
                <w:ind w:firstLineChars="200" w:firstLine="440"/>
                <w:jc w:val="both"/>
                <w:rPr>
                  <w:sz w:val="22"/>
                  <w:szCs w:val="22"/>
                </w:rPr>
              </w:pPr>
              <w:r w:rsidRPr="001B6108">
                <w:rPr>
                  <w:rFonts w:hint="eastAsia"/>
                  <w:sz w:val="22"/>
                  <w:szCs w:val="22"/>
                </w:rPr>
                <w:t>北京天海于2018年12月7日在伯肯节能董事会中派驻代表，参与伯肯节能财务和经营政策的制定，对伯肯节能具有重大影响，采用权益法核算。</w:t>
              </w:r>
            </w:p>
            <w:p w14:paraId="748BB01A" w14:textId="008A4CD3" w:rsidR="00120D52" w:rsidRDefault="00000000" w:rsidP="00126CD9">
              <w:pPr>
                <w:spacing w:line="360" w:lineRule="auto"/>
                <w:ind w:firstLineChars="200" w:firstLine="440"/>
              </w:pPr>
              <w:r>
                <w:rPr>
                  <w:rFonts w:hint="eastAsia"/>
                  <w:sz w:val="22"/>
                </w:rPr>
                <w:t>（2）</w:t>
              </w:r>
              <w:proofErr w:type="gramStart"/>
              <w:r w:rsidRPr="00CD08AE">
                <w:rPr>
                  <w:rFonts w:hint="eastAsia"/>
                  <w:sz w:val="22"/>
                </w:rPr>
                <w:t>北清智</w:t>
              </w:r>
              <w:proofErr w:type="gramEnd"/>
              <w:r w:rsidRPr="00CD08AE">
                <w:rPr>
                  <w:rFonts w:hint="eastAsia"/>
                  <w:sz w:val="22"/>
                </w:rPr>
                <w:t>创（北京）新能源汽车科技有限公司（以下</w:t>
              </w:r>
              <w:proofErr w:type="gramStart"/>
              <w:r w:rsidRPr="00CD08AE">
                <w:rPr>
                  <w:rFonts w:hint="eastAsia"/>
                  <w:sz w:val="22"/>
                </w:rPr>
                <w:t>简称北清智</w:t>
              </w:r>
              <w:proofErr w:type="gramEnd"/>
              <w:r w:rsidRPr="00CD08AE">
                <w:rPr>
                  <w:rFonts w:hint="eastAsia"/>
                  <w:sz w:val="22"/>
                </w:rPr>
                <w:t>创公司）由本公司之子公司北京天海与北汽福田汽车股份有限公司等九家公司于</w:t>
              </w:r>
              <w:r w:rsidRPr="00CD08AE">
                <w:rPr>
                  <w:sz w:val="22"/>
                </w:rPr>
                <w:t>2020年8月20日出资设立，法定代表人为武锡斌，注册资本人民币10,000.00万元，其中北京天海认缴出资1,000.00万元，持股10%，认缴出资日期为2022年12月31日前</w:t>
              </w:r>
              <w:r w:rsidRPr="00CD08AE">
                <w:rPr>
                  <w:rFonts w:hint="eastAsia"/>
                  <w:sz w:val="22"/>
                </w:rPr>
                <w:t>，截至</w:t>
              </w:r>
              <w:r>
                <w:rPr>
                  <w:rFonts w:hint="eastAsia"/>
                  <w:sz w:val="22"/>
                </w:rPr>
                <w:t>期</w:t>
              </w:r>
              <w:r w:rsidRPr="00CD08AE">
                <w:rPr>
                  <w:rFonts w:hint="eastAsia"/>
                  <w:sz w:val="22"/>
                </w:rPr>
                <w:t>末，北京天海已实缴3</w:t>
              </w:r>
              <w:r w:rsidRPr="00CD08AE">
                <w:rPr>
                  <w:sz w:val="22"/>
                </w:rPr>
                <w:t>00.00</w:t>
              </w:r>
              <w:r w:rsidRPr="00CD08AE">
                <w:rPr>
                  <w:rFonts w:hint="eastAsia"/>
                  <w:sz w:val="22"/>
                </w:rPr>
                <w:t>万元</w:t>
              </w:r>
              <w:r w:rsidRPr="00CD08AE">
                <w:rPr>
                  <w:sz w:val="22"/>
                </w:rPr>
                <w:t>。</w:t>
              </w:r>
              <w:proofErr w:type="gramStart"/>
              <w:r w:rsidRPr="00CD08AE">
                <w:rPr>
                  <w:sz w:val="22"/>
                </w:rPr>
                <w:t>北清智</w:t>
              </w:r>
              <w:proofErr w:type="gramEnd"/>
              <w:r w:rsidRPr="00CD08AE">
                <w:rPr>
                  <w:sz w:val="22"/>
                </w:rPr>
                <w:t>创公司设董事会，董事会成员9人，北京天海派出董事1人。</w:t>
              </w:r>
              <w:r w:rsidRPr="00CD08AE">
                <w:rPr>
                  <w:rFonts w:hint="eastAsia"/>
                  <w:sz w:val="22"/>
                </w:rPr>
                <w:t>北京天海</w:t>
              </w:r>
              <w:proofErr w:type="gramStart"/>
              <w:r w:rsidRPr="00CD08AE">
                <w:rPr>
                  <w:rFonts w:hint="eastAsia"/>
                  <w:sz w:val="22"/>
                </w:rPr>
                <w:t>对北清智</w:t>
              </w:r>
              <w:proofErr w:type="gramEnd"/>
              <w:r w:rsidRPr="00CD08AE">
                <w:rPr>
                  <w:rFonts w:hint="eastAsia"/>
                  <w:sz w:val="22"/>
                </w:rPr>
                <w:t>创公司具有重大影响，采用权益法核算。</w:t>
              </w:r>
            </w:p>
          </w:sdtContent>
        </w:sdt>
      </w:sdtContent>
    </w:sdt>
    <w:p w14:paraId="2DEFBE7F" w14:textId="77777777" w:rsidR="00120D52" w:rsidRDefault="00120D52"/>
    <w:sdt>
      <w:sdtPr>
        <w:rPr>
          <w:rFonts w:ascii="宋体" w:hAnsi="宋体" w:cs="宋体" w:hint="eastAsia"/>
          <w:b w:val="0"/>
          <w:bCs/>
          <w:kern w:val="0"/>
          <w:szCs w:val="24"/>
        </w:rPr>
        <w:alias w:val="模块:与金融工具相关的风险"/>
        <w:tag w:val="_GBC_815d628fea814e7191d23a3fcbe2783c"/>
        <w:id w:val="-1775543956"/>
        <w:lock w:val="sdtLocked"/>
        <w:placeholder>
          <w:docPart w:val="GBC22222222222222222222222222222"/>
        </w:placeholder>
      </w:sdtPr>
      <w:sdtEndPr>
        <w:rPr>
          <w:szCs w:val="21"/>
        </w:rPr>
      </w:sdtEndPr>
      <w:sdtContent>
        <w:p w14:paraId="616BDB16" w14:textId="77777777" w:rsidR="00120D52" w:rsidRDefault="008F6847">
          <w:pPr>
            <w:pStyle w:val="2"/>
            <w:numPr>
              <w:ilvl w:val="0"/>
              <w:numId w:val="36"/>
            </w:numPr>
            <w:ind w:left="420" w:hanging="420"/>
            <w:rPr>
              <w:rFonts w:ascii="宋体" w:hAnsi="宋体"/>
            </w:rPr>
          </w:pPr>
          <w:r>
            <w:rPr>
              <w:rFonts w:ascii="宋体" w:hAnsi="宋体" w:hint="eastAsia"/>
            </w:rPr>
            <w:t>与金融工具相关的风险</w:t>
          </w:r>
        </w:p>
        <w:sdt>
          <w:sdtPr>
            <w:alias w:val="是否适用：与金融工具相关的风险[双击切换]"/>
            <w:tag w:val="_GBC_c64d1e82474c4f20aebea3bef4cc2f0f"/>
            <w:id w:val="-1446076533"/>
            <w:lock w:val="sdtLocked"/>
            <w:placeholder>
              <w:docPart w:val="GBC22222222222222222222222222222"/>
            </w:placeholder>
          </w:sdtPr>
          <w:sdtContent>
            <w:p w14:paraId="5C081CF8" w14:textId="4CC28428" w:rsidR="00120D52" w:rsidRDefault="008F6847" w:rsidP="008F2070">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与金融工具相关的风险"/>
            <w:tag w:val="_GBC_f6714dfdbb554edeb7e7fde71c65346d"/>
            <w:id w:val="-103818826"/>
            <w:lock w:val="sdtLocked"/>
          </w:sdtPr>
          <w:sdtEndPr>
            <w:rPr>
              <w:b/>
            </w:rPr>
          </w:sdtEndPr>
          <w:sdtContent>
            <w:p w14:paraId="2F68A1A3" w14:textId="77777777" w:rsidR="008F2070" w:rsidRPr="00CD08AE" w:rsidRDefault="00000000" w:rsidP="008F2070">
              <w:pPr>
                <w:autoSpaceDE w:val="0"/>
                <w:autoSpaceDN w:val="0"/>
                <w:adjustRightInd w:val="0"/>
                <w:spacing w:beforeLines="50" w:before="120" w:afterLines="50" w:after="120" w:line="360" w:lineRule="exact"/>
                <w:ind w:firstLineChars="200" w:firstLine="420"/>
                <w:jc w:val="both"/>
                <w:rPr>
                  <w:rFonts w:cs="MHei-Light-Identity-H"/>
                  <w:sz w:val="22"/>
                  <w:szCs w:val="22"/>
                </w:rPr>
              </w:pPr>
              <w:r w:rsidRPr="00CD08AE">
                <w:rPr>
                  <w:rFonts w:cs="MHei-Light-Identity-H" w:hint="eastAsia"/>
                  <w:sz w:val="22"/>
                  <w:szCs w:val="22"/>
                </w:rPr>
                <w:t>本集团的主要金融工具包括借款、应收款项、应付款项等，各项金融工具的详细情况说明见本附注六。与这些金融工具有关的风险，以及本集团为降低这些风险所采取的风险管理政策如下所述。本集团管理层对这些风险敞口进行管理和监控以确保将上述风险控制在限定的范围之内。</w:t>
              </w:r>
            </w:p>
            <w:p w14:paraId="5C0DBA76" w14:textId="77777777" w:rsidR="008F2070" w:rsidRPr="00CD08AE" w:rsidRDefault="00000000" w:rsidP="008F2070">
              <w:pPr>
                <w:pStyle w:val="3"/>
                <w:tabs>
                  <w:tab w:val="left" w:pos="420"/>
                </w:tabs>
                <w:spacing w:beforeLines="50" w:before="120" w:afterLines="50" w:after="120" w:line="360" w:lineRule="exact"/>
                <w:ind w:left="426"/>
                <w:rPr>
                  <w:b w:val="0"/>
                  <w:sz w:val="22"/>
                </w:rPr>
              </w:pPr>
              <w:r w:rsidRPr="00CD08AE">
                <w:rPr>
                  <w:rFonts w:hint="eastAsia"/>
                  <w:b w:val="0"/>
                  <w:sz w:val="22"/>
                </w:rPr>
                <w:t>各类风险管理目标和政策</w:t>
              </w:r>
            </w:p>
            <w:p w14:paraId="15B72F50" w14:textId="77777777" w:rsidR="008F2070" w:rsidRPr="00CD08AE" w:rsidRDefault="00000000" w:rsidP="008F2070">
              <w:pPr>
                <w:autoSpaceDE w:val="0"/>
                <w:autoSpaceDN w:val="0"/>
                <w:adjustRightInd w:val="0"/>
                <w:spacing w:beforeLines="50" w:before="120" w:afterLines="50" w:after="120" w:line="360" w:lineRule="exact"/>
                <w:ind w:firstLineChars="200" w:firstLine="440"/>
                <w:jc w:val="both"/>
                <w:rPr>
                  <w:rFonts w:cs="MHei-Light-Identity-H"/>
                  <w:sz w:val="22"/>
                  <w:szCs w:val="22"/>
                </w:rPr>
              </w:pPr>
              <w:r w:rsidRPr="00CD08AE">
                <w:rPr>
                  <w:rFonts w:cs="MHei-Light-Identity-H" w:hint="eastAsia"/>
                  <w:sz w:val="22"/>
                  <w:szCs w:val="22"/>
                </w:rPr>
                <w:t>本集团从事风险管理的目标是在风险和收益之间取得适当的平衡，将风险对本集团经营业绩的负面影响降低到最低水平，使股东及其它权益投资者的利益最大化。基于该风险管理目标，本集团风险管理的基本策略是确定和分析本集团所面临的各种风险，建立适当的风险承受底线并进行风险管理，并及时可靠地对各种风险进行监督，将风险控制在限定的范围之内。</w:t>
              </w:r>
            </w:p>
            <w:p w14:paraId="2F9EDFDD" w14:textId="77777777" w:rsidR="008F2070" w:rsidRPr="00CD08AE" w:rsidRDefault="00000000">
              <w:pPr>
                <w:pStyle w:val="3"/>
                <w:numPr>
                  <w:ilvl w:val="0"/>
                  <w:numId w:val="101"/>
                </w:numPr>
                <w:tabs>
                  <w:tab w:val="left" w:pos="420"/>
                </w:tabs>
                <w:spacing w:beforeLines="50" w:before="120" w:afterLines="50" w:after="120" w:line="360" w:lineRule="exact"/>
                <w:ind w:left="420" w:firstLine="6"/>
                <w:rPr>
                  <w:b w:val="0"/>
                  <w:sz w:val="22"/>
                </w:rPr>
              </w:pPr>
              <w:r w:rsidRPr="00CD08AE">
                <w:rPr>
                  <w:rFonts w:hint="eastAsia"/>
                  <w:b w:val="0"/>
                  <w:sz w:val="22"/>
                </w:rPr>
                <w:t>市场风险</w:t>
              </w:r>
            </w:p>
            <w:p w14:paraId="7CFEE5EB" w14:textId="77777777" w:rsidR="008F2070" w:rsidRPr="00CD08AE" w:rsidRDefault="00000000">
              <w:pPr>
                <w:numPr>
                  <w:ilvl w:val="0"/>
                  <w:numId w:val="103"/>
                </w:numPr>
                <w:tabs>
                  <w:tab w:val="left" w:pos="720"/>
                  <w:tab w:val="left" w:pos="900"/>
                  <w:tab w:val="left" w:pos="993"/>
                  <w:tab w:val="left" w:pos="1100"/>
                </w:tabs>
                <w:spacing w:beforeLines="50" w:before="120" w:afterLines="50" w:after="120" w:line="360" w:lineRule="exact"/>
                <w:ind w:left="0" w:firstLineChars="200" w:firstLine="440"/>
                <w:jc w:val="both"/>
                <w:outlineLvl w:val="2"/>
                <w:rPr>
                  <w:sz w:val="22"/>
                  <w:szCs w:val="22"/>
                </w:rPr>
              </w:pPr>
              <w:r w:rsidRPr="00CD08AE">
                <w:rPr>
                  <w:rFonts w:hint="eastAsia"/>
                  <w:sz w:val="22"/>
                  <w:szCs w:val="22"/>
                </w:rPr>
                <w:t>汇率风险</w:t>
              </w:r>
            </w:p>
            <w:p w14:paraId="59C750E5" w14:textId="0DCF581B" w:rsidR="008F2070" w:rsidRPr="00CD08AE" w:rsidRDefault="00000000" w:rsidP="008F2070">
              <w:pPr>
                <w:autoSpaceDE w:val="0"/>
                <w:autoSpaceDN w:val="0"/>
                <w:adjustRightInd w:val="0"/>
                <w:spacing w:beforeLines="50" w:before="120" w:afterLines="50" w:after="120" w:line="360" w:lineRule="exact"/>
                <w:ind w:firstLineChars="200" w:firstLine="440"/>
                <w:jc w:val="both"/>
                <w:rPr>
                  <w:rFonts w:cs="MHei-Light-Identity-H"/>
                  <w:sz w:val="22"/>
                  <w:szCs w:val="22"/>
                </w:rPr>
              </w:pPr>
              <w:r w:rsidRPr="00CD08AE">
                <w:rPr>
                  <w:rFonts w:cs="MHei-Light-Identity-H" w:hint="eastAsia"/>
                  <w:sz w:val="22"/>
                  <w:szCs w:val="22"/>
                </w:rPr>
                <w:t>外汇风险指因汇率变动产生损失的风险。本集团承受外汇风险主要与美元和欧元有关，除本公司的下属子公司天海美洲公司、京城控股（香港）有限公司</w:t>
              </w:r>
              <w:r w:rsidR="00324AE3" w:rsidRPr="00324AE3">
                <w:rPr>
                  <w:rFonts w:cs="MHei-Light-Identity-H" w:hint="eastAsia"/>
                  <w:sz w:val="22"/>
                  <w:szCs w:val="22"/>
                </w:rPr>
                <w:t>北京天海工业有限公司</w:t>
              </w:r>
              <w:r w:rsidRPr="00CD08AE">
                <w:rPr>
                  <w:rFonts w:cs="MHei-Light-Identity-H" w:hint="eastAsia"/>
                  <w:sz w:val="22"/>
                  <w:szCs w:val="22"/>
                </w:rPr>
                <w:t>以美元</w:t>
              </w:r>
              <w:r w:rsidR="00324AE3">
                <w:rPr>
                  <w:rFonts w:cs="MHei-Light-Identity-H" w:hint="eastAsia"/>
                  <w:sz w:val="22"/>
                  <w:szCs w:val="22"/>
                </w:rPr>
                <w:t>和欧元</w:t>
              </w:r>
              <w:r w:rsidRPr="00CD08AE">
                <w:rPr>
                  <w:rFonts w:cs="MHei-Light-Identity-H" w:hint="eastAsia"/>
                  <w:sz w:val="22"/>
                  <w:szCs w:val="22"/>
                </w:rPr>
                <w:t>进行采购和销售外，本集团的其它主要业务活动以人民币计价结算。于</w:t>
              </w:r>
              <w:r w:rsidRPr="00CD08AE">
                <w:rPr>
                  <w:rFonts w:cs="MHei-Light-Identity-H"/>
                  <w:sz w:val="22"/>
                  <w:szCs w:val="22"/>
                </w:rPr>
                <w:t>20</w:t>
              </w:r>
              <w:r w:rsidRPr="00CD08AE">
                <w:rPr>
                  <w:rFonts w:cs="MHei-Light-Identity-H" w:hint="eastAsia"/>
                  <w:sz w:val="22"/>
                  <w:szCs w:val="22"/>
                </w:rPr>
                <w:t>2</w:t>
              </w:r>
              <w:r>
                <w:rPr>
                  <w:rFonts w:cs="MHei-Light-Identity-H"/>
                  <w:sz w:val="22"/>
                  <w:szCs w:val="22"/>
                </w:rPr>
                <w:t>2</w:t>
              </w:r>
              <w:r w:rsidRPr="00CD08AE">
                <w:rPr>
                  <w:rFonts w:cs="MHei-Light-Identity-H" w:hint="eastAsia"/>
                  <w:sz w:val="22"/>
                  <w:szCs w:val="22"/>
                </w:rPr>
                <w:t>年</w:t>
              </w:r>
              <w:r>
                <w:rPr>
                  <w:rFonts w:cs="MHei-Light-Identity-H"/>
                  <w:sz w:val="22"/>
                  <w:szCs w:val="22"/>
                </w:rPr>
                <w:t>6</w:t>
              </w:r>
              <w:r w:rsidRPr="00CD08AE">
                <w:rPr>
                  <w:rFonts w:cs="MHei-Light-Identity-H" w:hint="eastAsia"/>
                  <w:sz w:val="22"/>
                  <w:szCs w:val="22"/>
                </w:rPr>
                <w:t>月</w:t>
              </w:r>
              <w:r>
                <w:rPr>
                  <w:rFonts w:cs="MHei-Light-Identity-H"/>
                  <w:sz w:val="22"/>
                  <w:szCs w:val="22"/>
                </w:rPr>
                <w:t>30</w:t>
              </w:r>
              <w:r w:rsidRPr="00CD08AE">
                <w:rPr>
                  <w:rFonts w:cs="MHei-Light-Identity-H" w:hint="eastAsia"/>
                  <w:sz w:val="22"/>
                  <w:szCs w:val="22"/>
                </w:rPr>
                <w:t>日，除下表所述资产及负债的美元余额和零星的欧元、港币余额外，本集团的资产及负债</w:t>
              </w:r>
              <w:r w:rsidRPr="00CD08AE">
                <w:rPr>
                  <w:rFonts w:cs="MHei-Light-Identity-H" w:hint="eastAsia"/>
                  <w:sz w:val="22"/>
                  <w:szCs w:val="22"/>
                </w:rPr>
                <w:lastRenderedPageBreak/>
                <w:t>均为人民币余额。该等外币余额的资产和负债产生的外汇风险可能对本集团的经营业绩产生影响。</w:t>
              </w:r>
            </w:p>
            <w:tbl>
              <w:tblPr>
                <w:tblStyle w:val="g1"/>
                <w:tblW w:w="5000" w:type="pct"/>
                <w:jc w:val="center"/>
                <w:tblBorders>
                  <w:top w:val="double" w:sz="4" w:space="0" w:color="auto"/>
                  <w:bottom w:val="double" w:sz="4" w:space="0" w:color="auto"/>
                  <w:insideH w:val="single" w:sz="2" w:space="0" w:color="auto"/>
                  <w:insideV w:val="single" w:sz="2" w:space="0" w:color="auto"/>
                </w:tblBorders>
                <w:tblLook w:val="0000" w:firstRow="0" w:lastRow="0" w:firstColumn="0" w:lastColumn="0" w:noHBand="0" w:noVBand="0"/>
              </w:tblPr>
              <w:tblGrid>
                <w:gridCol w:w="1687"/>
                <w:gridCol w:w="1687"/>
                <w:gridCol w:w="1767"/>
                <w:gridCol w:w="1786"/>
                <w:gridCol w:w="1906"/>
              </w:tblGrid>
              <w:tr w:rsidR="008F2070" w:rsidRPr="00CD08AE" w14:paraId="1FD64B50" w14:textId="77777777" w:rsidTr="00DC0298">
                <w:trPr>
                  <w:trHeight w:val="340"/>
                  <w:tblHeader/>
                  <w:jc w:val="center"/>
                </w:trPr>
                <w:tc>
                  <w:tcPr>
                    <w:tcW w:w="955" w:type="pct"/>
                    <w:vMerge w:val="restart"/>
                    <w:vAlign w:val="center"/>
                  </w:tcPr>
                  <w:p w14:paraId="4E774A04" w14:textId="77777777" w:rsidR="008F2070" w:rsidRPr="00CD08AE" w:rsidRDefault="00000000" w:rsidP="00DC0298">
                    <w:pPr>
                      <w:rPr>
                        <w:rFonts w:cs="Calibri"/>
                        <w:b/>
                        <w:bCs w:val="0"/>
                        <w:sz w:val="22"/>
                        <w:szCs w:val="22"/>
                      </w:rPr>
                    </w:pPr>
                    <w:r w:rsidRPr="00CD08AE">
                      <w:rPr>
                        <w:rFonts w:cs="MHei-Light-Identity-H" w:hint="eastAsia"/>
                        <w:b/>
                        <w:bCs w:val="0"/>
                        <w:sz w:val="22"/>
                        <w:szCs w:val="22"/>
                      </w:rPr>
                      <w:t>项目</w:t>
                    </w:r>
                  </w:p>
                </w:tc>
                <w:tc>
                  <w:tcPr>
                    <w:tcW w:w="1955" w:type="pct"/>
                    <w:gridSpan w:val="2"/>
                    <w:vAlign w:val="center"/>
                  </w:tcPr>
                  <w:p w14:paraId="515F59B6" w14:textId="77777777" w:rsidR="008F2070" w:rsidRPr="00CD08AE" w:rsidRDefault="00000000" w:rsidP="00DC0298">
                    <w:pPr>
                      <w:jc w:val="center"/>
                      <w:rPr>
                        <w:rFonts w:cs="Calibri"/>
                        <w:b/>
                        <w:bCs w:val="0"/>
                        <w:sz w:val="22"/>
                        <w:szCs w:val="22"/>
                      </w:rPr>
                    </w:pPr>
                    <w:r w:rsidRPr="00CD08AE">
                      <w:rPr>
                        <w:rFonts w:cs="Calibri" w:hint="eastAsia"/>
                        <w:b/>
                        <w:bCs w:val="0"/>
                        <w:sz w:val="22"/>
                        <w:szCs w:val="22"/>
                      </w:rPr>
                      <w:t>20</w:t>
                    </w:r>
                    <w:r w:rsidRPr="00CD08AE">
                      <w:rPr>
                        <w:rFonts w:cs="Calibri"/>
                        <w:b/>
                        <w:bCs w:val="0"/>
                        <w:sz w:val="22"/>
                        <w:szCs w:val="22"/>
                      </w:rPr>
                      <w:t>2</w:t>
                    </w:r>
                    <w:r>
                      <w:rPr>
                        <w:rFonts w:cs="Calibri"/>
                        <w:b/>
                        <w:bCs w:val="0"/>
                        <w:sz w:val="22"/>
                        <w:szCs w:val="22"/>
                      </w:rPr>
                      <w:t>2</w:t>
                    </w:r>
                    <w:r w:rsidRPr="00CD08AE">
                      <w:rPr>
                        <w:rFonts w:cs="Calibri" w:hint="eastAsia"/>
                        <w:b/>
                        <w:bCs w:val="0"/>
                        <w:sz w:val="22"/>
                        <w:szCs w:val="22"/>
                      </w:rPr>
                      <w:t>年</w:t>
                    </w:r>
                    <w:r>
                      <w:rPr>
                        <w:rFonts w:cs="Calibri"/>
                        <w:b/>
                        <w:bCs w:val="0"/>
                        <w:sz w:val="22"/>
                        <w:szCs w:val="22"/>
                      </w:rPr>
                      <w:t>06</w:t>
                    </w:r>
                    <w:r w:rsidRPr="00CD08AE">
                      <w:rPr>
                        <w:rFonts w:cs="Calibri" w:hint="eastAsia"/>
                        <w:b/>
                        <w:bCs w:val="0"/>
                        <w:sz w:val="22"/>
                        <w:szCs w:val="22"/>
                      </w:rPr>
                      <w:t>月3</w:t>
                    </w:r>
                    <w:r>
                      <w:rPr>
                        <w:rFonts w:cs="Calibri"/>
                        <w:b/>
                        <w:bCs w:val="0"/>
                        <w:sz w:val="22"/>
                        <w:szCs w:val="22"/>
                      </w:rPr>
                      <w:t>0</w:t>
                    </w:r>
                    <w:r w:rsidRPr="00CD08AE">
                      <w:rPr>
                        <w:rFonts w:cs="Calibri" w:hint="eastAsia"/>
                        <w:b/>
                        <w:bCs w:val="0"/>
                        <w:sz w:val="22"/>
                        <w:szCs w:val="22"/>
                      </w:rPr>
                      <w:t>日</w:t>
                    </w:r>
                  </w:p>
                </w:tc>
                <w:tc>
                  <w:tcPr>
                    <w:tcW w:w="2090" w:type="pct"/>
                    <w:gridSpan w:val="2"/>
                    <w:vAlign w:val="center"/>
                  </w:tcPr>
                  <w:p w14:paraId="52018849" w14:textId="77777777" w:rsidR="008F2070" w:rsidRPr="00CD08AE" w:rsidRDefault="00000000" w:rsidP="00DC0298">
                    <w:pPr>
                      <w:jc w:val="center"/>
                      <w:rPr>
                        <w:rFonts w:cs="Calibri"/>
                        <w:b/>
                        <w:bCs w:val="0"/>
                        <w:sz w:val="22"/>
                        <w:szCs w:val="22"/>
                      </w:rPr>
                    </w:pPr>
                    <w:r w:rsidRPr="00CD08AE">
                      <w:rPr>
                        <w:rFonts w:cs="Calibri" w:hint="eastAsia"/>
                        <w:b/>
                        <w:bCs w:val="0"/>
                        <w:sz w:val="22"/>
                        <w:szCs w:val="22"/>
                      </w:rPr>
                      <w:t>202</w:t>
                    </w:r>
                    <w:r>
                      <w:rPr>
                        <w:rFonts w:cs="Calibri"/>
                        <w:b/>
                        <w:bCs w:val="0"/>
                        <w:sz w:val="22"/>
                        <w:szCs w:val="22"/>
                      </w:rPr>
                      <w:t>1</w:t>
                    </w:r>
                    <w:r w:rsidRPr="00CD08AE">
                      <w:rPr>
                        <w:rFonts w:cs="Calibri" w:hint="eastAsia"/>
                        <w:b/>
                        <w:bCs w:val="0"/>
                        <w:sz w:val="22"/>
                        <w:szCs w:val="22"/>
                      </w:rPr>
                      <w:t>年12月31日</w:t>
                    </w:r>
                  </w:p>
                </w:tc>
              </w:tr>
              <w:tr w:rsidR="008F2070" w:rsidRPr="00CD08AE" w14:paraId="6B0B4711" w14:textId="77777777" w:rsidTr="00DC0298">
                <w:trPr>
                  <w:trHeight w:val="340"/>
                  <w:tblHeader/>
                  <w:jc w:val="center"/>
                </w:trPr>
                <w:tc>
                  <w:tcPr>
                    <w:tcW w:w="955" w:type="pct"/>
                    <w:vMerge/>
                    <w:vAlign w:val="center"/>
                  </w:tcPr>
                  <w:p w14:paraId="7B13FA06" w14:textId="77777777" w:rsidR="008F2070" w:rsidRPr="00CD08AE" w:rsidRDefault="00000000" w:rsidP="00DC0298">
                    <w:pPr>
                      <w:rPr>
                        <w:rFonts w:cs="Calibri"/>
                        <w:b/>
                        <w:bCs w:val="0"/>
                        <w:sz w:val="22"/>
                        <w:szCs w:val="22"/>
                      </w:rPr>
                    </w:pPr>
                  </w:p>
                </w:tc>
                <w:tc>
                  <w:tcPr>
                    <w:tcW w:w="955" w:type="pct"/>
                    <w:vAlign w:val="center"/>
                  </w:tcPr>
                  <w:p w14:paraId="486BC0B3" w14:textId="77777777" w:rsidR="008F2070" w:rsidRPr="00CD08AE" w:rsidRDefault="00000000" w:rsidP="00DC0298">
                    <w:pPr>
                      <w:jc w:val="center"/>
                      <w:rPr>
                        <w:rFonts w:cs="Calibri"/>
                        <w:b/>
                        <w:bCs w:val="0"/>
                        <w:sz w:val="22"/>
                        <w:szCs w:val="22"/>
                      </w:rPr>
                    </w:pPr>
                    <w:proofErr w:type="gramStart"/>
                    <w:r w:rsidRPr="00CD08AE">
                      <w:rPr>
                        <w:rFonts w:cs="MHei-Light-Identity-H" w:hint="eastAsia"/>
                        <w:b/>
                        <w:bCs w:val="0"/>
                        <w:sz w:val="22"/>
                        <w:szCs w:val="22"/>
                      </w:rPr>
                      <w:t>原币</w:t>
                    </w:r>
                    <w:proofErr w:type="gramEnd"/>
                  </w:p>
                </w:tc>
                <w:tc>
                  <w:tcPr>
                    <w:tcW w:w="1000" w:type="pct"/>
                    <w:vAlign w:val="center"/>
                  </w:tcPr>
                  <w:p w14:paraId="68CC6B11" w14:textId="77777777" w:rsidR="008F2070" w:rsidRPr="00CD08AE" w:rsidRDefault="00000000" w:rsidP="00DC0298">
                    <w:pPr>
                      <w:jc w:val="center"/>
                      <w:rPr>
                        <w:rFonts w:cs="Calibri"/>
                        <w:b/>
                        <w:bCs w:val="0"/>
                        <w:sz w:val="22"/>
                        <w:szCs w:val="22"/>
                      </w:rPr>
                    </w:pPr>
                    <w:r w:rsidRPr="00CD08AE">
                      <w:rPr>
                        <w:rFonts w:cs="MHei-Light-Identity-H" w:hint="eastAsia"/>
                        <w:b/>
                        <w:bCs w:val="0"/>
                        <w:sz w:val="22"/>
                        <w:szCs w:val="22"/>
                      </w:rPr>
                      <w:t>折合人民币</w:t>
                    </w:r>
                  </w:p>
                </w:tc>
                <w:tc>
                  <w:tcPr>
                    <w:tcW w:w="1011" w:type="pct"/>
                    <w:vAlign w:val="center"/>
                  </w:tcPr>
                  <w:p w14:paraId="0534556E" w14:textId="77777777" w:rsidR="008F2070" w:rsidRPr="00CD08AE" w:rsidRDefault="00000000" w:rsidP="00DC0298">
                    <w:pPr>
                      <w:jc w:val="center"/>
                      <w:rPr>
                        <w:rFonts w:cs="Calibri"/>
                        <w:b/>
                        <w:bCs w:val="0"/>
                        <w:sz w:val="22"/>
                        <w:szCs w:val="22"/>
                      </w:rPr>
                    </w:pPr>
                    <w:proofErr w:type="gramStart"/>
                    <w:r w:rsidRPr="00CD08AE">
                      <w:rPr>
                        <w:rFonts w:cs="MHei-Light-Identity-H" w:hint="eastAsia"/>
                        <w:b/>
                        <w:bCs w:val="0"/>
                        <w:sz w:val="22"/>
                        <w:szCs w:val="22"/>
                      </w:rPr>
                      <w:t>原币</w:t>
                    </w:r>
                    <w:proofErr w:type="gramEnd"/>
                  </w:p>
                </w:tc>
                <w:tc>
                  <w:tcPr>
                    <w:tcW w:w="1079" w:type="pct"/>
                    <w:vAlign w:val="center"/>
                  </w:tcPr>
                  <w:p w14:paraId="43BDFFCD" w14:textId="77777777" w:rsidR="008F2070" w:rsidRPr="00CD08AE" w:rsidRDefault="00000000" w:rsidP="00DC0298">
                    <w:pPr>
                      <w:jc w:val="center"/>
                      <w:rPr>
                        <w:rFonts w:cs="Calibri"/>
                        <w:b/>
                        <w:bCs w:val="0"/>
                        <w:sz w:val="22"/>
                        <w:szCs w:val="22"/>
                      </w:rPr>
                    </w:pPr>
                    <w:r w:rsidRPr="00CD08AE">
                      <w:rPr>
                        <w:rFonts w:cs="MHei-Light-Identity-H" w:hint="eastAsia"/>
                        <w:b/>
                        <w:bCs w:val="0"/>
                        <w:sz w:val="22"/>
                        <w:szCs w:val="22"/>
                      </w:rPr>
                      <w:t>折合人民币</w:t>
                    </w:r>
                  </w:p>
                </w:tc>
              </w:tr>
              <w:tr w:rsidR="008F2070" w:rsidRPr="00CD08AE" w14:paraId="26A5D8E8" w14:textId="77777777" w:rsidTr="00DC0298">
                <w:trPr>
                  <w:trHeight w:val="340"/>
                  <w:jc w:val="center"/>
                </w:trPr>
                <w:tc>
                  <w:tcPr>
                    <w:tcW w:w="955" w:type="pct"/>
                    <w:vAlign w:val="center"/>
                  </w:tcPr>
                  <w:p w14:paraId="2AB25116" w14:textId="77777777" w:rsidR="008F2070" w:rsidRPr="00CD08AE" w:rsidRDefault="00000000" w:rsidP="00DC0298">
                    <w:pPr>
                      <w:rPr>
                        <w:rFonts w:cs="Calibri"/>
                        <w:b/>
                        <w:bCs w:val="0"/>
                        <w:sz w:val="22"/>
                        <w:szCs w:val="22"/>
                      </w:rPr>
                    </w:pPr>
                    <w:r w:rsidRPr="00CD08AE">
                      <w:rPr>
                        <w:rFonts w:cs="Calibri" w:hint="eastAsia"/>
                        <w:b/>
                        <w:bCs w:val="0"/>
                        <w:sz w:val="22"/>
                        <w:szCs w:val="22"/>
                      </w:rPr>
                      <w:t>货币资金</w:t>
                    </w:r>
                  </w:p>
                </w:tc>
                <w:tc>
                  <w:tcPr>
                    <w:tcW w:w="955" w:type="pct"/>
                    <w:vAlign w:val="center"/>
                  </w:tcPr>
                  <w:p w14:paraId="15DD80DA" w14:textId="77777777" w:rsidR="008F2070" w:rsidRPr="00CD08AE" w:rsidRDefault="00000000" w:rsidP="00DC0298">
                    <w:pPr>
                      <w:jc w:val="center"/>
                      <w:rPr>
                        <w:rFonts w:cs="Calibri"/>
                        <w:b/>
                        <w:bCs w:val="0"/>
                        <w:sz w:val="22"/>
                        <w:szCs w:val="22"/>
                      </w:rPr>
                    </w:pPr>
                    <w:r w:rsidRPr="00CD08AE">
                      <w:rPr>
                        <w:rFonts w:cs="Calibri" w:hint="eastAsia"/>
                        <w:b/>
                        <w:bCs w:val="0"/>
                        <w:sz w:val="22"/>
                        <w:szCs w:val="22"/>
                      </w:rPr>
                      <w:t>—</w:t>
                    </w:r>
                  </w:p>
                </w:tc>
                <w:tc>
                  <w:tcPr>
                    <w:tcW w:w="1000" w:type="pct"/>
                    <w:vAlign w:val="center"/>
                  </w:tcPr>
                  <w:p w14:paraId="6DA4E616" w14:textId="77777777" w:rsidR="008F2070" w:rsidRPr="00CD08AE" w:rsidRDefault="00000000" w:rsidP="00DC0298">
                    <w:pPr>
                      <w:jc w:val="right"/>
                      <w:rPr>
                        <w:rFonts w:cs="Calibri"/>
                        <w:b/>
                        <w:bCs w:val="0"/>
                        <w:sz w:val="22"/>
                        <w:szCs w:val="22"/>
                      </w:rPr>
                    </w:pPr>
                    <w:r>
                      <w:rPr>
                        <w:rFonts w:cs="Calibri" w:hint="eastAsia"/>
                        <w:b/>
                        <w:bCs w:val="0"/>
                        <w:sz w:val="22"/>
                        <w:szCs w:val="22"/>
                      </w:rPr>
                      <w:t>3</w:t>
                    </w:r>
                    <w:r>
                      <w:rPr>
                        <w:rFonts w:cs="Calibri"/>
                        <w:b/>
                        <w:bCs w:val="0"/>
                        <w:sz w:val="22"/>
                        <w:szCs w:val="22"/>
                      </w:rPr>
                      <w:t>1,729,343.59</w:t>
                    </w:r>
                  </w:p>
                </w:tc>
                <w:tc>
                  <w:tcPr>
                    <w:tcW w:w="1011" w:type="pct"/>
                    <w:vAlign w:val="center"/>
                  </w:tcPr>
                  <w:p w14:paraId="6A1BD15A" w14:textId="77777777" w:rsidR="008F2070" w:rsidRPr="00CD08AE" w:rsidRDefault="00000000" w:rsidP="00DC0298">
                    <w:pPr>
                      <w:jc w:val="center"/>
                      <w:rPr>
                        <w:rFonts w:cs="Calibri"/>
                        <w:b/>
                        <w:bCs w:val="0"/>
                        <w:sz w:val="22"/>
                        <w:szCs w:val="22"/>
                      </w:rPr>
                    </w:pPr>
                    <w:r w:rsidRPr="00CD08AE">
                      <w:rPr>
                        <w:rFonts w:cs="Calibri" w:hint="eastAsia"/>
                        <w:b/>
                        <w:bCs w:val="0"/>
                        <w:sz w:val="22"/>
                        <w:szCs w:val="22"/>
                      </w:rPr>
                      <w:t>—</w:t>
                    </w:r>
                  </w:p>
                </w:tc>
                <w:tc>
                  <w:tcPr>
                    <w:tcW w:w="1079" w:type="pct"/>
                    <w:vAlign w:val="center"/>
                  </w:tcPr>
                  <w:p w14:paraId="483B512C" w14:textId="77777777" w:rsidR="008F2070" w:rsidRPr="00CD08AE" w:rsidRDefault="00000000" w:rsidP="00DC0298">
                    <w:pPr>
                      <w:jc w:val="right"/>
                      <w:rPr>
                        <w:rFonts w:cs="Calibri"/>
                        <w:b/>
                        <w:bCs w:val="0"/>
                        <w:sz w:val="22"/>
                        <w:szCs w:val="22"/>
                      </w:rPr>
                    </w:pPr>
                    <w:r w:rsidRPr="00CD08AE">
                      <w:rPr>
                        <w:rFonts w:cs="Calibri"/>
                        <w:b/>
                        <w:bCs w:val="0"/>
                        <w:sz w:val="22"/>
                        <w:szCs w:val="22"/>
                      </w:rPr>
                      <w:t>18,051,376.67</w:t>
                    </w:r>
                  </w:p>
                </w:tc>
              </w:tr>
              <w:tr w:rsidR="008F2070" w:rsidRPr="00CD08AE" w14:paraId="118F588B" w14:textId="77777777" w:rsidTr="00DC0298">
                <w:trPr>
                  <w:trHeight w:val="340"/>
                  <w:jc w:val="center"/>
                </w:trPr>
                <w:tc>
                  <w:tcPr>
                    <w:tcW w:w="955" w:type="pct"/>
                    <w:vAlign w:val="center"/>
                  </w:tcPr>
                  <w:p w14:paraId="437F008B" w14:textId="77777777" w:rsidR="008F2070" w:rsidRPr="00CD08AE" w:rsidRDefault="00000000" w:rsidP="00DC0298">
                    <w:pPr>
                      <w:rPr>
                        <w:rFonts w:cs="Calibri"/>
                        <w:sz w:val="22"/>
                        <w:szCs w:val="22"/>
                      </w:rPr>
                    </w:pPr>
                    <w:r w:rsidRPr="00CD08AE">
                      <w:rPr>
                        <w:rFonts w:cs="Calibri" w:hint="eastAsia"/>
                        <w:bCs w:val="0"/>
                        <w:sz w:val="22"/>
                        <w:szCs w:val="22"/>
                      </w:rPr>
                      <w:t>美元</w:t>
                    </w:r>
                  </w:p>
                </w:tc>
                <w:tc>
                  <w:tcPr>
                    <w:tcW w:w="955" w:type="pct"/>
                    <w:vAlign w:val="center"/>
                  </w:tcPr>
                  <w:p w14:paraId="7A449A2D" w14:textId="77777777" w:rsidR="008F2070" w:rsidRPr="00CD08AE" w:rsidRDefault="00000000" w:rsidP="00DC0298">
                    <w:pPr>
                      <w:jc w:val="right"/>
                      <w:rPr>
                        <w:rFonts w:cs="Calibri"/>
                        <w:sz w:val="22"/>
                        <w:szCs w:val="22"/>
                      </w:rPr>
                    </w:pPr>
                    <w:r>
                      <w:rPr>
                        <w:rFonts w:cs="Calibri" w:hint="eastAsia"/>
                        <w:sz w:val="22"/>
                        <w:szCs w:val="22"/>
                      </w:rPr>
                      <w:t>4</w:t>
                    </w:r>
                    <w:r>
                      <w:rPr>
                        <w:rFonts w:cs="Calibri"/>
                        <w:sz w:val="22"/>
                        <w:szCs w:val="22"/>
                      </w:rPr>
                      <w:t>,025,805.90</w:t>
                    </w:r>
                  </w:p>
                </w:tc>
                <w:tc>
                  <w:tcPr>
                    <w:tcW w:w="1000" w:type="pct"/>
                    <w:vAlign w:val="center"/>
                  </w:tcPr>
                  <w:p w14:paraId="34DBADB4" w14:textId="77777777" w:rsidR="008F2070" w:rsidRPr="00CD08AE" w:rsidRDefault="00000000" w:rsidP="00DC0298">
                    <w:pPr>
                      <w:jc w:val="right"/>
                      <w:rPr>
                        <w:rFonts w:cs="Calibri"/>
                        <w:sz w:val="22"/>
                        <w:szCs w:val="22"/>
                      </w:rPr>
                    </w:pPr>
                    <w:r>
                      <w:rPr>
                        <w:rFonts w:cs="Calibri" w:hint="eastAsia"/>
                        <w:sz w:val="22"/>
                        <w:szCs w:val="22"/>
                      </w:rPr>
                      <w:t>2</w:t>
                    </w:r>
                    <w:r>
                      <w:rPr>
                        <w:rFonts w:cs="Calibri"/>
                        <w:sz w:val="22"/>
                        <w:szCs w:val="22"/>
                      </w:rPr>
                      <w:t>7,018,793.69</w:t>
                    </w:r>
                  </w:p>
                </w:tc>
                <w:tc>
                  <w:tcPr>
                    <w:tcW w:w="1011" w:type="pct"/>
                    <w:vAlign w:val="center"/>
                  </w:tcPr>
                  <w:p w14:paraId="6AA3A7E2" w14:textId="77777777" w:rsidR="008F2070" w:rsidRPr="00CD08AE" w:rsidRDefault="00000000" w:rsidP="00DC0298">
                    <w:pPr>
                      <w:jc w:val="right"/>
                      <w:rPr>
                        <w:rFonts w:cs="Calibri"/>
                        <w:sz w:val="22"/>
                        <w:szCs w:val="22"/>
                      </w:rPr>
                    </w:pPr>
                    <w:r w:rsidRPr="00CD08AE">
                      <w:rPr>
                        <w:rFonts w:cs="Calibri"/>
                        <w:sz w:val="22"/>
                        <w:szCs w:val="22"/>
                      </w:rPr>
                      <w:t>2,825,629.46</w:t>
                    </w:r>
                  </w:p>
                </w:tc>
                <w:tc>
                  <w:tcPr>
                    <w:tcW w:w="1079" w:type="pct"/>
                    <w:vAlign w:val="center"/>
                  </w:tcPr>
                  <w:p w14:paraId="236C6C9C" w14:textId="77777777" w:rsidR="008F2070" w:rsidRPr="00CD08AE" w:rsidRDefault="00000000" w:rsidP="00DC0298">
                    <w:pPr>
                      <w:jc w:val="right"/>
                      <w:rPr>
                        <w:rFonts w:cs="Calibri"/>
                        <w:sz w:val="22"/>
                        <w:szCs w:val="22"/>
                      </w:rPr>
                    </w:pPr>
                    <w:r w:rsidRPr="00CD08AE">
                      <w:rPr>
                        <w:rFonts w:cs="Calibri" w:hint="eastAsia"/>
                        <w:sz w:val="22"/>
                        <w:szCs w:val="22"/>
                      </w:rPr>
                      <w:t xml:space="preserve"> 18,015,365.76 </w:t>
                    </w:r>
                  </w:p>
                </w:tc>
              </w:tr>
              <w:tr w:rsidR="008F2070" w:rsidRPr="00CD08AE" w14:paraId="18C5AD21" w14:textId="77777777" w:rsidTr="00DC0298">
                <w:trPr>
                  <w:trHeight w:val="340"/>
                  <w:jc w:val="center"/>
                </w:trPr>
                <w:tc>
                  <w:tcPr>
                    <w:tcW w:w="955" w:type="pct"/>
                    <w:vAlign w:val="center"/>
                  </w:tcPr>
                  <w:p w14:paraId="434484FE" w14:textId="77777777" w:rsidR="008F2070" w:rsidRPr="00CD08AE" w:rsidRDefault="00000000" w:rsidP="00DC0298">
                    <w:pPr>
                      <w:rPr>
                        <w:rFonts w:cs="Calibri"/>
                        <w:sz w:val="22"/>
                        <w:szCs w:val="22"/>
                      </w:rPr>
                    </w:pPr>
                    <w:r w:rsidRPr="00CD08AE">
                      <w:rPr>
                        <w:rFonts w:cs="Calibri" w:hint="eastAsia"/>
                        <w:bCs w:val="0"/>
                        <w:sz w:val="22"/>
                        <w:szCs w:val="22"/>
                      </w:rPr>
                      <w:t>欧元</w:t>
                    </w:r>
                  </w:p>
                </w:tc>
                <w:tc>
                  <w:tcPr>
                    <w:tcW w:w="955" w:type="pct"/>
                    <w:vAlign w:val="center"/>
                  </w:tcPr>
                  <w:p w14:paraId="36AEDC77" w14:textId="77777777" w:rsidR="008F2070" w:rsidRPr="00CD08AE" w:rsidRDefault="00000000" w:rsidP="00DC0298">
                    <w:pPr>
                      <w:jc w:val="right"/>
                      <w:rPr>
                        <w:rFonts w:cs="Calibri"/>
                        <w:sz w:val="22"/>
                        <w:szCs w:val="22"/>
                      </w:rPr>
                    </w:pPr>
                    <w:r>
                      <w:rPr>
                        <w:rFonts w:cs="Calibri" w:hint="eastAsia"/>
                        <w:sz w:val="22"/>
                        <w:szCs w:val="22"/>
                      </w:rPr>
                      <w:t>6</w:t>
                    </w:r>
                    <w:r>
                      <w:rPr>
                        <w:rFonts w:cs="Calibri"/>
                        <w:sz w:val="22"/>
                        <w:szCs w:val="22"/>
                      </w:rPr>
                      <w:t>71,840.20</w:t>
                    </w:r>
                  </w:p>
                </w:tc>
                <w:tc>
                  <w:tcPr>
                    <w:tcW w:w="1000" w:type="pct"/>
                    <w:vAlign w:val="center"/>
                  </w:tcPr>
                  <w:p w14:paraId="6D4C930D" w14:textId="77777777" w:rsidR="008F2070" w:rsidRPr="00CD08AE" w:rsidRDefault="00000000" w:rsidP="00DC0298">
                    <w:pPr>
                      <w:jc w:val="right"/>
                      <w:rPr>
                        <w:rFonts w:cs="Calibri"/>
                        <w:sz w:val="22"/>
                        <w:szCs w:val="22"/>
                      </w:rPr>
                    </w:pPr>
                    <w:r>
                      <w:rPr>
                        <w:rFonts w:cs="Calibri" w:hint="eastAsia"/>
                        <w:sz w:val="22"/>
                        <w:szCs w:val="22"/>
                      </w:rPr>
                      <w:t>4</w:t>
                    </w:r>
                    <w:r>
                      <w:rPr>
                        <w:rFonts w:cs="Calibri"/>
                        <w:sz w:val="22"/>
                        <w:szCs w:val="22"/>
                      </w:rPr>
                      <w:t>,708,524.86</w:t>
                    </w:r>
                  </w:p>
                </w:tc>
                <w:tc>
                  <w:tcPr>
                    <w:tcW w:w="1011" w:type="pct"/>
                    <w:vAlign w:val="center"/>
                  </w:tcPr>
                  <w:p w14:paraId="2DB2410D" w14:textId="77777777" w:rsidR="008F2070" w:rsidRPr="00CD08AE" w:rsidRDefault="00000000" w:rsidP="00DC0298">
                    <w:pPr>
                      <w:jc w:val="right"/>
                      <w:rPr>
                        <w:rFonts w:cs="Calibri"/>
                        <w:sz w:val="22"/>
                        <w:szCs w:val="22"/>
                      </w:rPr>
                    </w:pPr>
                    <w:r w:rsidRPr="00CD08AE">
                      <w:rPr>
                        <w:rFonts w:cs="Calibri"/>
                        <w:sz w:val="22"/>
                        <w:szCs w:val="22"/>
                      </w:rPr>
                      <w:t>3,200.63</w:t>
                    </w:r>
                  </w:p>
                </w:tc>
                <w:tc>
                  <w:tcPr>
                    <w:tcW w:w="1079" w:type="pct"/>
                    <w:vAlign w:val="center"/>
                  </w:tcPr>
                  <w:p w14:paraId="2A7655C8" w14:textId="77777777" w:rsidR="008F2070" w:rsidRPr="00CD08AE" w:rsidRDefault="00000000" w:rsidP="00DC0298">
                    <w:pPr>
                      <w:jc w:val="right"/>
                      <w:rPr>
                        <w:rFonts w:cs="Calibri"/>
                        <w:sz w:val="22"/>
                        <w:szCs w:val="22"/>
                      </w:rPr>
                    </w:pPr>
                    <w:r w:rsidRPr="00CD08AE">
                      <w:rPr>
                        <w:rFonts w:cs="Calibri"/>
                        <w:sz w:val="22"/>
                        <w:szCs w:val="22"/>
                      </w:rPr>
                      <w:t>23,107.59</w:t>
                    </w:r>
                  </w:p>
                </w:tc>
              </w:tr>
              <w:tr w:rsidR="008F2070" w:rsidRPr="00CD08AE" w14:paraId="500FF285" w14:textId="77777777" w:rsidTr="00DC0298">
                <w:trPr>
                  <w:trHeight w:val="340"/>
                  <w:jc w:val="center"/>
                </w:trPr>
                <w:tc>
                  <w:tcPr>
                    <w:tcW w:w="955" w:type="pct"/>
                    <w:vAlign w:val="center"/>
                  </w:tcPr>
                  <w:p w14:paraId="728F8BCC" w14:textId="77777777" w:rsidR="008F2070" w:rsidRPr="00CD08AE" w:rsidRDefault="00000000" w:rsidP="00DC0298">
                    <w:pPr>
                      <w:rPr>
                        <w:rFonts w:cs="Calibri"/>
                        <w:sz w:val="22"/>
                        <w:szCs w:val="22"/>
                      </w:rPr>
                    </w:pPr>
                    <w:r w:rsidRPr="00CD08AE">
                      <w:rPr>
                        <w:rFonts w:cs="Calibri" w:hint="eastAsia"/>
                        <w:bCs w:val="0"/>
                        <w:sz w:val="22"/>
                        <w:szCs w:val="22"/>
                      </w:rPr>
                      <w:t>港币</w:t>
                    </w:r>
                  </w:p>
                </w:tc>
                <w:tc>
                  <w:tcPr>
                    <w:tcW w:w="955" w:type="pct"/>
                    <w:vAlign w:val="center"/>
                  </w:tcPr>
                  <w:p w14:paraId="07F315E3" w14:textId="77777777" w:rsidR="008F2070" w:rsidRPr="00CD08AE" w:rsidRDefault="00000000" w:rsidP="00DC0298">
                    <w:pPr>
                      <w:jc w:val="right"/>
                      <w:rPr>
                        <w:rFonts w:cs="Calibri"/>
                        <w:sz w:val="22"/>
                        <w:szCs w:val="22"/>
                      </w:rPr>
                    </w:pPr>
                    <w:r>
                      <w:rPr>
                        <w:rFonts w:cs="Calibri" w:hint="eastAsia"/>
                        <w:sz w:val="22"/>
                        <w:szCs w:val="22"/>
                      </w:rPr>
                      <w:t>2</w:t>
                    </w:r>
                    <w:r>
                      <w:rPr>
                        <w:rFonts w:cs="Calibri"/>
                        <w:sz w:val="22"/>
                        <w:szCs w:val="22"/>
                      </w:rPr>
                      <w:t>,367.94</w:t>
                    </w:r>
                  </w:p>
                </w:tc>
                <w:tc>
                  <w:tcPr>
                    <w:tcW w:w="1000" w:type="pct"/>
                    <w:vAlign w:val="center"/>
                  </w:tcPr>
                  <w:p w14:paraId="139B53D9" w14:textId="77777777" w:rsidR="008F2070" w:rsidRPr="00CD08AE" w:rsidRDefault="00000000" w:rsidP="00DC0298">
                    <w:pPr>
                      <w:jc w:val="right"/>
                      <w:rPr>
                        <w:rFonts w:cs="Calibri"/>
                        <w:sz w:val="22"/>
                        <w:szCs w:val="22"/>
                      </w:rPr>
                    </w:pPr>
                    <w:r>
                      <w:rPr>
                        <w:rFonts w:cs="Calibri" w:hint="eastAsia"/>
                        <w:sz w:val="22"/>
                        <w:szCs w:val="22"/>
                      </w:rPr>
                      <w:t>2</w:t>
                    </w:r>
                    <w:r>
                      <w:rPr>
                        <w:rFonts w:cs="Calibri"/>
                        <w:sz w:val="22"/>
                        <w:szCs w:val="22"/>
                      </w:rPr>
                      <w:t>,025.04</w:t>
                    </w:r>
                  </w:p>
                </w:tc>
                <w:tc>
                  <w:tcPr>
                    <w:tcW w:w="1011" w:type="pct"/>
                    <w:vAlign w:val="center"/>
                  </w:tcPr>
                  <w:p w14:paraId="48EC7004" w14:textId="77777777" w:rsidR="008F2070" w:rsidRPr="00CD08AE" w:rsidRDefault="00000000" w:rsidP="00DC0298">
                    <w:pPr>
                      <w:jc w:val="right"/>
                      <w:rPr>
                        <w:rFonts w:cs="Calibri"/>
                        <w:sz w:val="22"/>
                        <w:szCs w:val="22"/>
                      </w:rPr>
                    </w:pPr>
                    <w:r w:rsidRPr="00CD08AE">
                      <w:rPr>
                        <w:rFonts w:cs="Calibri"/>
                        <w:sz w:val="22"/>
                        <w:szCs w:val="22"/>
                      </w:rPr>
                      <w:t>15,781.95</w:t>
                    </w:r>
                  </w:p>
                </w:tc>
                <w:tc>
                  <w:tcPr>
                    <w:tcW w:w="1079" w:type="pct"/>
                    <w:vAlign w:val="center"/>
                  </w:tcPr>
                  <w:p w14:paraId="31922E88" w14:textId="77777777" w:rsidR="008F2070" w:rsidRPr="00CD08AE" w:rsidRDefault="00000000" w:rsidP="00DC0298">
                    <w:pPr>
                      <w:jc w:val="right"/>
                      <w:rPr>
                        <w:rFonts w:cs="Calibri"/>
                        <w:sz w:val="22"/>
                        <w:szCs w:val="22"/>
                      </w:rPr>
                    </w:pPr>
                    <w:r w:rsidRPr="00CD08AE">
                      <w:rPr>
                        <w:rFonts w:cs="Calibri"/>
                        <w:sz w:val="22"/>
                        <w:szCs w:val="22"/>
                      </w:rPr>
                      <w:t>12,903.32</w:t>
                    </w:r>
                  </w:p>
                </w:tc>
              </w:tr>
              <w:tr w:rsidR="008F2070" w:rsidRPr="00CD08AE" w14:paraId="2AF30252" w14:textId="77777777" w:rsidTr="00DC0298">
                <w:trPr>
                  <w:trHeight w:val="340"/>
                  <w:jc w:val="center"/>
                </w:trPr>
                <w:tc>
                  <w:tcPr>
                    <w:tcW w:w="955" w:type="pct"/>
                    <w:vAlign w:val="center"/>
                  </w:tcPr>
                  <w:p w14:paraId="0ED7AD5D" w14:textId="77777777" w:rsidR="008F2070" w:rsidRPr="00CD08AE" w:rsidRDefault="00000000" w:rsidP="00DC0298">
                    <w:pPr>
                      <w:rPr>
                        <w:rFonts w:cs="Calibri"/>
                        <w:b/>
                        <w:bCs w:val="0"/>
                        <w:sz w:val="22"/>
                        <w:szCs w:val="22"/>
                      </w:rPr>
                    </w:pPr>
                    <w:r w:rsidRPr="00CD08AE">
                      <w:rPr>
                        <w:rFonts w:cs="Calibri" w:hint="eastAsia"/>
                        <w:b/>
                        <w:bCs w:val="0"/>
                        <w:sz w:val="22"/>
                        <w:szCs w:val="22"/>
                      </w:rPr>
                      <w:t>应收账款</w:t>
                    </w:r>
                  </w:p>
                </w:tc>
                <w:tc>
                  <w:tcPr>
                    <w:tcW w:w="955" w:type="pct"/>
                    <w:vAlign w:val="center"/>
                  </w:tcPr>
                  <w:p w14:paraId="0322827C" w14:textId="77777777" w:rsidR="008F2070" w:rsidRPr="00CD08AE" w:rsidRDefault="00000000" w:rsidP="00DC0298">
                    <w:pPr>
                      <w:jc w:val="center"/>
                      <w:rPr>
                        <w:rFonts w:cs="Calibri"/>
                        <w:b/>
                        <w:bCs w:val="0"/>
                        <w:sz w:val="22"/>
                        <w:szCs w:val="22"/>
                      </w:rPr>
                    </w:pPr>
                    <w:r w:rsidRPr="00CD08AE">
                      <w:rPr>
                        <w:rFonts w:cs="Calibri" w:hint="eastAsia"/>
                        <w:b/>
                        <w:bCs w:val="0"/>
                        <w:sz w:val="22"/>
                        <w:szCs w:val="22"/>
                      </w:rPr>
                      <w:t>—</w:t>
                    </w:r>
                  </w:p>
                </w:tc>
                <w:tc>
                  <w:tcPr>
                    <w:tcW w:w="1000" w:type="pct"/>
                    <w:vAlign w:val="center"/>
                  </w:tcPr>
                  <w:p w14:paraId="5DF47D47" w14:textId="77777777" w:rsidR="008F2070" w:rsidRPr="00CD08AE" w:rsidRDefault="00000000" w:rsidP="00DC0298">
                    <w:pPr>
                      <w:jc w:val="right"/>
                      <w:rPr>
                        <w:rFonts w:cs="Calibri"/>
                        <w:b/>
                        <w:bCs w:val="0"/>
                        <w:sz w:val="22"/>
                        <w:szCs w:val="22"/>
                      </w:rPr>
                    </w:pPr>
                    <w:r w:rsidRPr="00375099">
                      <w:rPr>
                        <w:rFonts w:cs="Calibri"/>
                        <w:b/>
                        <w:bCs w:val="0"/>
                        <w:sz w:val="22"/>
                        <w:szCs w:val="22"/>
                      </w:rPr>
                      <w:t>84,300,738.7</w:t>
                    </w:r>
                    <w:r>
                      <w:rPr>
                        <w:rFonts w:cs="Calibri"/>
                        <w:b/>
                        <w:bCs w:val="0"/>
                        <w:sz w:val="22"/>
                        <w:szCs w:val="22"/>
                      </w:rPr>
                      <w:t>5</w:t>
                    </w:r>
                  </w:p>
                </w:tc>
                <w:tc>
                  <w:tcPr>
                    <w:tcW w:w="1011" w:type="pct"/>
                    <w:vAlign w:val="center"/>
                  </w:tcPr>
                  <w:p w14:paraId="0776E969" w14:textId="77777777" w:rsidR="008F2070" w:rsidRPr="00CD08AE" w:rsidRDefault="00000000" w:rsidP="00DC0298">
                    <w:pPr>
                      <w:jc w:val="center"/>
                      <w:rPr>
                        <w:rFonts w:cs="Calibri"/>
                        <w:b/>
                        <w:bCs w:val="0"/>
                        <w:sz w:val="22"/>
                        <w:szCs w:val="22"/>
                      </w:rPr>
                    </w:pPr>
                    <w:r w:rsidRPr="00CD08AE">
                      <w:rPr>
                        <w:rFonts w:cs="Calibri" w:hint="eastAsia"/>
                        <w:b/>
                        <w:bCs w:val="0"/>
                        <w:sz w:val="22"/>
                        <w:szCs w:val="22"/>
                      </w:rPr>
                      <w:t>—</w:t>
                    </w:r>
                  </w:p>
                </w:tc>
                <w:tc>
                  <w:tcPr>
                    <w:tcW w:w="1079" w:type="pct"/>
                    <w:vAlign w:val="center"/>
                  </w:tcPr>
                  <w:p w14:paraId="77E518BD" w14:textId="77777777" w:rsidR="008F2070" w:rsidRPr="00CD08AE" w:rsidRDefault="00000000" w:rsidP="00DC0298">
                    <w:pPr>
                      <w:jc w:val="right"/>
                      <w:rPr>
                        <w:rFonts w:cs="Calibri"/>
                        <w:b/>
                        <w:bCs w:val="0"/>
                        <w:sz w:val="22"/>
                        <w:szCs w:val="22"/>
                      </w:rPr>
                    </w:pPr>
                    <w:r w:rsidRPr="00CD08AE">
                      <w:rPr>
                        <w:rFonts w:cs="Calibri"/>
                        <w:b/>
                        <w:bCs w:val="0"/>
                        <w:sz w:val="22"/>
                        <w:szCs w:val="22"/>
                      </w:rPr>
                      <w:t>55,683,978.03</w:t>
                    </w:r>
                  </w:p>
                </w:tc>
              </w:tr>
              <w:tr w:rsidR="008F2070" w:rsidRPr="00CD08AE" w14:paraId="105C5921" w14:textId="77777777" w:rsidTr="00DC0298">
                <w:trPr>
                  <w:trHeight w:val="340"/>
                  <w:jc w:val="center"/>
                </w:trPr>
                <w:tc>
                  <w:tcPr>
                    <w:tcW w:w="955" w:type="pct"/>
                    <w:vAlign w:val="center"/>
                  </w:tcPr>
                  <w:p w14:paraId="47ACE0C6" w14:textId="77777777" w:rsidR="008F2070" w:rsidRPr="00CD08AE" w:rsidRDefault="00000000" w:rsidP="00DC0298">
                    <w:pPr>
                      <w:rPr>
                        <w:rFonts w:cs="Calibri"/>
                        <w:sz w:val="22"/>
                        <w:szCs w:val="22"/>
                      </w:rPr>
                    </w:pPr>
                    <w:r w:rsidRPr="00CD08AE">
                      <w:rPr>
                        <w:rFonts w:cs="Calibri" w:hint="eastAsia"/>
                        <w:bCs w:val="0"/>
                        <w:sz w:val="22"/>
                        <w:szCs w:val="22"/>
                      </w:rPr>
                      <w:t>美元</w:t>
                    </w:r>
                  </w:p>
                </w:tc>
                <w:tc>
                  <w:tcPr>
                    <w:tcW w:w="955" w:type="pct"/>
                    <w:vAlign w:val="center"/>
                  </w:tcPr>
                  <w:p w14:paraId="4E37F5BA" w14:textId="77777777" w:rsidR="008F2070" w:rsidRPr="00CD08AE" w:rsidRDefault="00000000" w:rsidP="00DC0298">
                    <w:pPr>
                      <w:jc w:val="right"/>
                      <w:rPr>
                        <w:rFonts w:cs="Calibri"/>
                        <w:sz w:val="22"/>
                        <w:szCs w:val="22"/>
                      </w:rPr>
                    </w:pPr>
                    <w:r w:rsidRPr="00375099">
                      <w:rPr>
                        <w:rFonts w:cs="Calibri"/>
                        <w:sz w:val="22"/>
                        <w:szCs w:val="22"/>
                      </w:rPr>
                      <w:t>10,086,280.79</w:t>
                    </w:r>
                  </w:p>
                </w:tc>
                <w:tc>
                  <w:tcPr>
                    <w:tcW w:w="1000" w:type="pct"/>
                    <w:vAlign w:val="center"/>
                  </w:tcPr>
                  <w:p w14:paraId="53DACCB1" w14:textId="77777777" w:rsidR="008F2070" w:rsidRPr="00CD08AE" w:rsidRDefault="00000000" w:rsidP="00DC0298">
                    <w:pPr>
                      <w:jc w:val="right"/>
                      <w:rPr>
                        <w:rFonts w:cs="Calibri"/>
                        <w:sz w:val="22"/>
                        <w:szCs w:val="22"/>
                      </w:rPr>
                    </w:pPr>
                    <w:r w:rsidRPr="00375099">
                      <w:rPr>
                        <w:rFonts w:cs="Calibri"/>
                        <w:sz w:val="22"/>
                        <w:szCs w:val="22"/>
                      </w:rPr>
                      <w:t>67,693,064.89</w:t>
                    </w:r>
                  </w:p>
                </w:tc>
                <w:tc>
                  <w:tcPr>
                    <w:tcW w:w="1011" w:type="pct"/>
                    <w:vAlign w:val="center"/>
                  </w:tcPr>
                  <w:p w14:paraId="0BEB8044" w14:textId="77777777" w:rsidR="008F2070" w:rsidRPr="00CD08AE" w:rsidRDefault="00000000" w:rsidP="00DC0298">
                    <w:pPr>
                      <w:jc w:val="right"/>
                      <w:rPr>
                        <w:rFonts w:cs="Calibri"/>
                        <w:sz w:val="22"/>
                        <w:szCs w:val="22"/>
                      </w:rPr>
                    </w:pPr>
                    <w:r w:rsidRPr="00CD08AE">
                      <w:rPr>
                        <w:rFonts w:cs="Calibri"/>
                        <w:sz w:val="22"/>
                        <w:szCs w:val="22"/>
                      </w:rPr>
                      <w:t>3,928,217.19</w:t>
                    </w:r>
                  </w:p>
                </w:tc>
                <w:tc>
                  <w:tcPr>
                    <w:tcW w:w="1079" w:type="pct"/>
                    <w:vAlign w:val="center"/>
                  </w:tcPr>
                  <w:p w14:paraId="64A45BA3" w14:textId="77777777" w:rsidR="008F2070" w:rsidRPr="00CD08AE" w:rsidRDefault="00000000" w:rsidP="00DC0298">
                    <w:pPr>
                      <w:jc w:val="right"/>
                      <w:rPr>
                        <w:rFonts w:cs="Calibri"/>
                        <w:sz w:val="22"/>
                        <w:szCs w:val="22"/>
                      </w:rPr>
                    </w:pPr>
                    <w:r w:rsidRPr="00CD08AE">
                      <w:rPr>
                        <w:rFonts w:cs="Calibri"/>
                        <w:sz w:val="22"/>
                        <w:szCs w:val="22"/>
                      </w:rPr>
                      <w:t>25,045,134.37</w:t>
                    </w:r>
                  </w:p>
                </w:tc>
              </w:tr>
              <w:tr w:rsidR="008F2070" w:rsidRPr="00CD08AE" w14:paraId="4CA1FFD6" w14:textId="77777777" w:rsidTr="00DC0298">
                <w:trPr>
                  <w:trHeight w:val="340"/>
                  <w:jc w:val="center"/>
                </w:trPr>
                <w:tc>
                  <w:tcPr>
                    <w:tcW w:w="955" w:type="pct"/>
                    <w:vAlign w:val="center"/>
                  </w:tcPr>
                  <w:p w14:paraId="41D40375" w14:textId="77777777" w:rsidR="008F2070" w:rsidRPr="00CD08AE" w:rsidRDefault="00000000" w:rsidP="00DC0298">
                    <w:pPr>
                      <w:rPr>
                        <w:rFonts w:cs="Calibri"/>
                        <w:sz w:val="22"/>
                        <w:szCs w:val="22"/>
                      </w:rPr>
                    </w:pPr>
                    <w:r w:rsidRPr="00CD08AE">
                      <w:rPr>
                        <w:rFonts w:cs="Calibri" w:hint="eastAsia"/>
                        <w:bCs w:val="0"/>
                        <w:sz w:val="22"/>
                        <w:szCs w:val="22"/>
                      </w:rPr>
                      <w:t>欧元</w:t>
                    </w:r>
                  </w:p>
                </w:tc>
                <w:tc>
                  <w:tcPr>
                    <w:tcW w:w="955" w:type="pct"/>
                    <w:vAlign w:val="center"/>
                  </w:tcPr>
                  <w:p w14:paraId="7D956961" w14:textId="77777777" w:rsidR="008F2070" w:rsidRPr="00CD08AE" w:rsidRDefault="00000000" w:rsidP="00DC0298">
                    <w:pPr>
                      <w:jc w:val="right"/>
                      <w:rPr>
                        <w:rFonts w:cs="Calibri"/>
                        <w:sz w:val="22"/>
                        <w:szCs w:val="22"/>
                      </w:rPr>
                    </w:pPr>
                    <w:r w:rsidRPr="005723D8">
                      <w:rPr>
                        <w:rFonts w:cs="Calibri"/>
                        <w:sz w:val="22"/>
                        <w:szCs w:val="22"/>
                      </w:rPr>
                      <w:t>2,369,681.22</w:t>
                    </w:r>
                  </w:p>
                </w:tc>
                <w:tc>
                  <w:tcPr>
                    <w:tcW w:w="1000" w:type="pct"/>
                    <w:vAlign w:val="center"/>
                  </w:tcPr>
                  <w:p w14:paraId="67F8B22F" w14:textId="77777777" w:rsidR="008F2070" w:rsidRPr="00CD08AE" w:rsidRDefault="00000000" w:rsidP="00DC0298">
                    <w:pPr>
                      <w:jc w:val="right"/>
                      <w:rPr>
                        <w:rFonts w:cs="Calibri"/>
                        <w:sz w:val="22"/>
                        <w:szCs w:val="22"/>
                      </w:rPr>
                    </w:pPr>
                    <w:r w:rsidRPr="005723D8">
                      <w:rPr>
                        <w:rFonts w:cs="Calibri"/>
                        <w:sz w:val="22"/>
                        <w:szCs w:val="22"/>
                      </w:rPr>
                      <w:t>16,607,673.86</w:t>
                    </w:r>
                  </w:p>
                </w:tc>
                <w:tc>
                  <w:tcPr>
                    <w:tcW w:w="1011" w:type="pct"/>
                    <w:vAlign w:val="center"/>
                  </w:tcPr>
                  <w:p w14:paraId="4AD8B055" w14:textId="77777777" w:rsidR="008F2070" w:rsidRPr="00CD08AE" w:rsidRDefault="00000000" w:rsidP="00DC0298">
                    <w:pPr>
                      <w:jc w:val="right"/>
                      <w:rPr>
                        <w:rFonts w:cs="Calibri"/>
                        <w:sz w:val="22"/>
                        <w:szCs w:val="22"/>
                      </w:rPr>
                    </w:pPr>
                    <w:r w:rsidRPr="00CD08AE">
                      <w:rPr>
                        <w:rFonts w:cs="Calibri"/>
                        <w:sz w:val="22"/>
                        <w:szCs w:val="22"/>
                      </w:rPr>
                      <w:t>4,243,783.49</w:t>
                    </w:r>
                  </w:p>
                </w:tc>
                <w:tc>
                  <w:tcPr>
                    <w:tcW w:w="1079" w:type="pct"/>
                    <w:vAlign w:val="center"/>
                  </w:tcPr>
                  <w:p w14:paraId="75F17EFF" w14:textId="77777777" w:rsidR="008F2070" w:rsidRPr="00CD08AE" w:rsidRDefault="00000000" w:rsidP="00DC0298">
                    <w:pPr>
                      <w:jc w:val="right"/>
                      <w:rPr>
                        <w:rFonts w:cs="Calibri"/>
                        <w:sz w:val="22"/>
                        <w:szCs w:val="22"/>
                      </w:rPr>
                    </w:pPr>
                    <w:r w:rsidRPr="00CD08AE">
                      <w:rPr>
                        <w:rFonts w:cs="Calibri"/>
                        <w:sz w:val="22"/>
                        <w:szCs w:val="22"/>
                      </w:rPr>
                      <w:t>30,638,843.66</w:t>
                    </w:r>
                  </w:p>
                </w:tc>
              </w:tr>
              <w:tr w:rsidR="008F2070" w:rsidRPr="00CD08AE" w14:paraId="7F0352BA" w14:textId="77777777" w:rsidTr="00DC0298">
                <w:trPr>
                  <w:trHeight w:val="340"/>
                  <w:jc w:val="center"/>
                </w:trPr>
                <w:tc>
                  <w:tcPr>
                    <w:tcW w:w="955" w:type="pct"/>
                    <w:vAlign w:val="center"/>
                  </w:tcPr>
                  <w:p w14:paraId="7DE090AD" w14:textId="77777777" w:rsidR="008F2070" w:rsidRPr="00CD08AE" w:rsidRDefault="00000000" w:rsidP="00DC0298">
                    <w:pPr>
                      <w:rPr>
                        <w:rFonts w:cs="Calibri"/>
                        <w:b/>
                        <w:bCs w:val="0"/>
                        <w:sz w:val="22"/>
                        <w:szCs w:val="22"/>
                      </w:rPr>
                    </w:pPr>
                    <w:r w:rsidRPr="00CD08AE">
                      <w:rPr>
                        <w:rFonts w:cs="Calibri" w:hint="eastAsia"/>
                        <w:b/>
                        <w:bCs w:val="0"/>
                        <w:sz w:val="22"/>
                        <w:szCs w:val="22"/>
                      </w:rPr>
                      <w:t>预付款项</w:t>
                    </w:r>
                  </w:p>
                </w:tc>
                <w:tc>
                  <w:tcPr>
                    <w:tcW w:w="955" w:type="pct"/>
                    <w:vAlign w:val="center"/>
                  </w:tcPr>
                  <w:p w14:paraId="2B1B382E" w14:textId="77777777" w:rsidR="008F2070" w:rsidRPr="00CD08AE" w:rsidRDefault="00000000" w:rsidP="00DC0298">
                    <w:pPr>
                      <w:jc w:val="center"/>
                      <w:rPr>
                        <w:rFonts w:cs="Calibri"/>
                        <w:b/>
                        <w:bCs w:val="0"/>
                        <w:sz w:val="22"/>
                        <w:szCs w:val="22"/>
                      </w:rPr>
                    </w:pPr>
                    <w:r w:rsidRPr="00CD08AE">
                      <w:rPr>
                        <w:rFonts w:cs="Calibri" w:hint="eastAsia"/>
                        <w:b/>
                        <w:bCs w:val="0"/>
                        <w:sz w:val="22"/>
                        <w:szCs w:val="22"/>
                      </w:rPr>
                      <w:t>—</w:t>
                    </w:r>
                  </w:p>
                </w:tc>
                <w:tc>
                  <w:tcPr>
                    <w:tcW w:w="1000" w:type="pct"/>
                    <w:vAlign w:val="center"/>
                  </w:tcPr>
                  <w:p w14:paraId="4E4715F3" w14:textId="77777777" w:rsidR="008F2070" w:rsidRPr="00CD08AE" w:rsidRDefault="00000000" w:rsidP="00DC0298">
                    <w:pPr>
                      <w:jc w:val="right"/>
                      <w:rPr>
                        <w:rFonts w:cs="Calibri"/>
                        <w:b/>
                        <w:bCs w:val="0"/>
                        <w:sz w:val="22"/>
                        <w:szCs w:val="22"/>
                      </w:rPr>
                    </w:pPr>
                    <w:r w:rsidRPr="005723D8">
                      <w:rPr>
                        <w:rFonts w:cs="Calibri"/>
                        <w:b/>
                        <w:bCs w:val="0"/>
                        <w:sz w:val="22"/>
                        <w:szCs w:val="22"/>
                      </w:rPr>
                      <w:t>9,466,546.72</w:t>
                    </w:r>
                  </w:p>
                </w:tc>
                <w:tc>
                  <w:tcPr>
                    <w:tcW w:w="1011" w:type="pct"/>
                    <w:vAlign w:val="center"/>
                  </w:tcPr>
                  <w:p w14:paraId="1821F1EF" w14:textId="77777777" w:rsidR="008F2070" w:rsidRPr="00CD08AE" w:rsidRDefault="00000000" w:rsidP="00DC0298">
                    <w:pPr>
                      <w:jc w:val="center"/>
                      <w:rPr>
                        <w:rFonts w:cs="Calibri"/>
                        <w:b/>
                        <w:bCs w:val="0"/>
                        <w:sz w:val="22"/>
                        <w:szCs w:val="22"/>
                      </w:rPr>
                    </w:pPr>
                    <w:r w:rsidRPr="00CD08AE">
                      <w:rPr>
                        <w:rFonts w:cs="Calibri" w:hint="eastAsia"/>
                        <w:b/>
                        <w:bCs w:val="0"/>
                        <w:sz w:val="22"/>
                        <w:szCs w:val="22"/>
                      </w:rPr>
                      <w:t>—</w:t>
                    </w:r>
                  </w:p>
                </w:tc>
                <w:tc>
                  <w:tcPr>
                    <w:tcW w:w="1079" w:type="pct"/>
                    <w:vAlign w:val="center"/>
                  </w:tcPr>
                  <w:p w14:paraId="694B0B74" w14:textId="77777777" w:rsidR="008F2070" w:rsidRPr="00CD08AE" w:rsidRDefault="00000000" w:rsidP="00DC0298">
                    <w:pPr>
                      <w:jc w:val="right"/>
                      <w:rPr>
                        <w:rFonts w:cs="Calibri"/>
                        <w:b/>
                        <w:bCs w:val="0"/>
                        <w:sz w:val="22"/>
                        <w:szCs w:val="22"/>
                      </w:rPr>
                    </w:pPr>
                    <w:r w:rsidRPr="00CD08AE">
                      <w:rPr>
                        <w:rFonts w:cs="Calibri"/>
                        <w:b/>
                        <w:bCs w:val="0"/>
                        <w:sz w:val="22"/>
                        <w:szCs w:val="22"/>
                      </w:rPr>
                      <w:t>7,759,680.05</w:t>
                    </w:r>
                  </w:p>
                </w:tc>
              </w:tr>
              <w:tr w:rsidR="008F2070" w:rsidRPr="00CD08AE" w14:paraId="4AC98317" w14:textId="77777777" w:rsidTr="00DC0298">
                <w:trPr>
                  <w:trHeight w:val="340"/>
                  <w:jc w:val="center"/>
                </w:trPr>
                <w:tc>
                  <w:tcPr>
                    <w:tcW w:w="955" w:type="pct"/>
                    <w:vAlign w:val="center"/>
                  </w:tcPr>
                  <w:p w14:paraId="3D89B7DC" w14:textId="77777777" w:rsidR="008F2070" w:rsidRPr="00CD08AE" w:rsidRDefault="00000000" w:rsidP="00DC0298">
                    <w:pPr>
                      <w:rPr>
                        <w:rFonts w:cs="Calibri"/>
                        <w:sz w:val="22"/>
                        <w:szCs w:val="22"/>
                      </w:rPr>
                    </w:pPr>
                    <w:r w:rsidRPr="00CD08AE">
                      <w:rPr>
                        <w:rFonts w:cs="Calibri" w:hint="eastAsia"/>
                        <w:bCs w:val="0"/>
                        <w:sz w:val="22"/>
                        <w:szCs w:val="22"/>
                      </w:rPr>
                      <w:t>美元</w:t>
                    </w:r>
                  </w:p>
                </w:tc>
                <w:tc>
                  <w:tcPr>
                    <w:tcW w:w="955" w:type="pct"/>
                    <w:vAlign w:val="center"/>
                  </w:tcPr>
                  <w:p w14:paraId="675F4A5C" w14:textId="77777777" w:rsidR="008F2070" w:rsidRPr="00CD08AE" w:rsidRDefault="00000000" w:rsidP="00DC0298">
                    <w:pPr>
                      <w:jc w:val="right"/>
                      <w:rPr>
                        <w:rFonts w:cs="Calibri"/>
                        <w:sz w:val="22"/>
                        <w:szCs w:val="22"/>
                      </w:rPr>
                    </w:pPr>
                    <w:r w:rsidRPr="005723D8">
                      <w:rPr>
                        <w:rFonts w:cs="Calibri"/>
                        <w:sz w:val="22"/>
                        <w:szCs w:val="22"/>
                      </w:rPr>
                      <w:t>827,439.65</w:t>
                    </w:r>
                  </w:p>
                </w:tc>
                <w:tc>
                  <w:tcPr>
                    <w:tcW w:w="1000" w:type="pct"/>
                    <w:vAlign w:val="center"/>
                  </w:tcPr>
                  <w:p w14:paraId="4DB4AAA6" w14:textId="77777777" w:rsidR="008F2070" w:rsidRPr="00CD08AE" w:rsidRDefault="00000000" w:rsidP="00DC0298">
                    <w:pPr>
                      <w:jc w:val="right"/>
                      <w:rPr>
                        <w:rFonts w:cs="Calibri"/>
                        <w:sz w:val="22"/>
                        <w:szCs w:val="22"/>
                      </w:rPr>
                    </w:pPr>
                    <w:r w:rsidRPr="005723D8">
                      <w:rPr>
                        <w:rFonts w:cs="Calibri"/>
                        <w:sz w:val="22"/>
                        <w:szCs w:val="22"/>
                      </w:rPr>
                      <w:t>5,553,278.47</w:t>
                    </w:r>
                  </w:p>
                </w:tc>
                <w:tc>
                  <w:tcPr>
                    <w:tcW w:w="1011" w:type="pct"/>
                    <w:vAlign w:val="center"/>
                  </w:tcPr>
                  <w:p w14:paraId="27038C7B" w14:textId="77777777" w:rsidR="008F2070" w:rsidRPr="00CD08AE" w:rsidRDefault="00000000" w:rsidP="00DC0298">
                    <w:pPr>
                      <w:jc w:val="right"/>
                      <w:rPr>
                        <w:rFonts w:cs="Calibri"/>
                        <w:sz w:val="22"/>
                        <w:szCs w:val="22"/>
                      </w:rPr>
                    </w:pPr>
                    <w:r w:rsidRPr="00CD08AE">
                      <w:rPr>
                        <w:rFonts w:cs="Calibri"/>
                        <w:sz w:val="22"/>
                        <w:szCs w:val="22"/>
                      </w:rPr>
                      <w:t>1,202,778.05</w:t>
                    </w:r>
                  </w:p>
                </w:tc>
                <w:tc>
                  <w:tcPr>
                    <w:tcW w:w="1079" w:type="pct"/>
                    <w:vAlign w:val="center"/>
                  </w:tcPr>
                  <w:p w14:paraId="4E310CEB" w14:textId="77777777" w:rsidR="008F2070" w:rsidRPr="00CD08AE" w:rsidRDefault="00000000" w:rsidP="00DC0298">
                    <w:pPr>
                      <w:jc w:val="right"/>
                      <w:rPr>
                        <w:rFonts w:cs="Calibri"/>
                        <w:sz w:val="22"/>
                        <w:szCs w:val="22"/>
                      </w:rPr>
                    </w:pPr>
                    <w:r w:rsidRPr="00CD08AE">
                      <w:rPr>
                        <w:rFonts w:cs="Calibri"/>
                        <w:sz w:val="22"/>
                        <w:szCs w:val="22"/>
                      </w:rPr>
                      <w:t>7,668,551.99</w:t>
                    </w:r>
                  </w:p>
                </w:tc>
              </w:tr>
              <w:tr w:rsidR="008F2070" w:rsidRPr="00CD08AE" w14:paraId="4AF69F7E" w14:textId="77777777" w:rsidTr="00DC0298">
                <w:trPr>
                  <w:trHeight w:val="340"/>
                  <w:jc w:val="center"/>
                </w:trPr>
                <w:tc>
                  <w:tcPr>
                    <w:tcW w:w="955" w:type="pct"/>
                    <w:vAlign w:val="center"/>
                  </w:tcPr>
                  <w:p w14:paraId="2FB6DC87" w14:textId="77777777" w:rsidR="008F2070" w:rsidRPr="00CD08AE" w:rsidRDefault="00000000" w:rsidP="00DC0298">
                    <w:pPr>
                      <w:rPr>
                        <w:rFonts w:cs="Calibri"/>
                        <w:sz w:val="22"/>
                        <w:szCs w:val="22"/>
                      </w:rPr>
                    </w:pPr>
                    <w:r w:rsidRPr="00CD08AE">
                      <w:rPr>
                        <w:rFonts w:cs="Calibri" w:hint="eastAsia"/>
                        <w:bCs w:val="0"/>
                        <w:sz w:val="22"/>
                        <w:szCs w:val="22"/>
                      </w:rPr>
                      <w:t>欧元</w:t>
                    </w:r>
                  </w:p>
                </w:tc>
                <w:tc>
                  <w:tcPr>
                    <w:tcW w:w="955" w:type="pct"/>
                    <w:vAlign w:val="center"/>
                  </w:tcPr>
                  <w:p w14:paraId="1536F259" w14:textId="77777777" w:rsidR="008F2070" w:rsidRPr="00CD08AE" w:rsidRDefault="00000000" w:rsidP="00DC0298">
                    <w:pPr>
                      <w:jc w:val="right"/>
                      <w:rPr>
                        <w:rFonts w:cs="Calibri"/>
                        <w:sz w:val="22"/>
                        <w:szCs w:val="22"/>
                      </w:rPr>
                    </w:pPr>
                    <w:r w:rsidRPr="005723D8">
                      <w:rPr>
                        <w:rFonts w:cs="Calibri"/>
                        <w:sz w:val="22"/>
                        <w:szCs w:val="22"/>
                      </w:rPr>
                      <w:t>558,368.28</w:t>
                    </w:r>
                  </w:p>
                </w:tc>
                <w:tc>
                  <w:tcPr>
                    <w:tcW w:w="1000" w:type="pct"/>
                    <w:vAlign w:val="center"/>
                  </w:tcPr>
                  <w:p w14:paraId="77FC08DC" w14:textId="77777777" w:rsidR="008F2070" w:rsidRPr="00CD08AE" w:rsidRDefault="00000000" w:rsidP="00DC0298">
                    <w:pPr>
                      <w:jc w:val="right"/>
                      <w:rPr>
                        <w:rFonts w:cs="Calibri"/>
                        <w:sz w:val="22"/>
                        <w:szCs w:val="22"/>
                      </w:rPr>
                    </w:pPr>
                    <w:r w:rsidRPr="005723D8">
                      <w:rPr>
                        <w:rFonts w:cs="Calibri"/>
                        <w:sz w:val="22"/>
                        <w:szCs w:val="22"/>
                      </w:rPr>
                      <w:t>3,913,268.25</w:t>
                    </w:r>
                  </w:p>
                </w:tc>
                <w:tc>
                  <w:tcPr>
                    <w:tcW w:w="1011" w:type="pct"/>
                    <w:vAlign w:val="center"/>
                  </w:tcPr>
                  <w:p w14:paraId="1AECD988" w14:textId="77777777" w:rsidR="008F2070" w:rsidRPr="00CD08AE" w:rsidRDefault="00000000" w:rsidP="00DC0298">
                    <w:pPr>
                      <w:jc w:val="right"/>
                      <w:rPr>
                        <w:rFonts w:cs="Calibri"/>
                        <w:sz w:val="22"/>
                        <w:szCs w:val="22"/>
                      </w:rPr>
                    </w:pPr>
                    <w:r w:rsidRPr="00CD08AE">
                      <w:rPr>
                        <w:rFonts w:cs="Calibri"/>
                        <w:sz w:val="22"/>
                        <w:szCs w:val="22"/>
                      </w:rPr>
                      <w:t>12,622.14</w:t>
                    </w:r>
                  </w:p>
                </w:tc>
                <w:tc>
                  <w:tcPr>
                    <w:tcW w:w="1079" w:type="pct"/>
                    <w:vAlign w:val="center"/>
                  </w:tcPr>
                  <w:p w14:paraId="0B6208C2" w14:textId="77777777" w:rsidR="008F2070" w:rsidRPr="00CD08AE" w:rsidRDefault="00000000" w:rsidP="00DC0298">
                    <w:pPr>
                      <w:jc w:val="right"/>
                      <w:rPr>
                        <w:rFonts w:cs="Calibri"/>
                        <w:sz w:val="22"/>
                        <w:szCs w:val="22"/>
                      </w:rPr>
                    </w:pPr>
                    <w:r w:rsidRPr="00CD08AE">
                      <w:rPr>
                        <w:rFonts w:cs="Calibri"/>
                        <w:sz w:val="22"/>
                        <w:szCs w:val="22"/>
                      </w:rPr>
                      <w:t>91,128.06</w:t>
                    </w:r>
                  </w:p>
                </w:tc>
              </w:tr>
              <w:tr w:rsidR="008F2070" w:rsidRPr="00CD08AE" w14:paraId="705F6743" w14:textId="77777777" w:rsidTr="00DC0298">
                <w:trPr>
                  <w:trHeight w:val="340"/>
                  <w:jc w:val="center"/>
                </w:trPr>
                <w:tc>
                  <w:tcPr>
                    <w:tcW w:w="955" w:type="pct"/>
                    <w:vAlign w:val="center"/>
                  </w:tcPr>
                  <w:p w14:paraId="72517445" w14:textId="77777777" w:rsidR="008F2070" w:rsidRPr="00CD08AE" w:rsidRDefault="00000000" w:rsidP="00DC0298">
                    <w:pPr>
                      <w:rPr>
                        <w:rFonts w:cs="Calibri"/>
                        <w:b/>
                        <w:bCs w:val="0"/>
                        <w:sz w:val="22"/>
                        <w:szCs w:val="22"/>
                      </w:rPr>
                    </w:pPr>
                    <w:r w:rsidRPr="00CD08AE">
                      <w:rPr>
                        <w:rFonts w:cs="Calibri" w:hint="eastAsia"/>
                        <w:b/>
                        <w:bCs w:val="0"/>
                        <w:sz w:val="22"/>
                        <w:szCs w:val="22"/>
                      </w:rPr>
                      <w:t>短期借款</w:t>
                    </w:r>
                  </w:p>
                </w:tc>
                <w:tc>
                  <w:tcPr>
                    <w:tcW w:w="955" w:type="pct"/>
                    <w:vAlign w:val="center"/>
                  </w:tcPr>
                  <w:p w14:paraId="39E6708E" w14:textId="77777777" w:rsidR="008F2070" w:rsidRPr="00CD08AE" w:rsidRDefault="00000000" w:rsidP="00DC0298">
                    <w:pPr>
                      <w:jc w:val="center"/>
                      <w:rPr>
                        <w:rFonts w:cs="Calibri"/>
                        <w:sz w:val="22"/>
                        <w:szCs w:val="22"/>
                      </w:rPr>
                    </w:pPr>
                    <w:r w:rsidRPr="00CD08AE">
                      <w:rPr>
                        <w:rFonts w:cs="Calibri" w:hint="eastAsia"/>
                        <w:b/>
                        <w:bCs w:val="0"/>
                        <w:sz w:val="22"/>
                        <w:szCs w:val="22"/>
                      </w:rPr>
                      <w:t>—</w:t>
                    </w:r>
                  </w:p>
                </w:tc>
                <w:tc>
                  <w:tcPr>
                    <w:tcW w:w="1000" w:type="pct"/>
                    <w:vAlign w:val="center"/>
                  </w:tcPr>
                  <w:p w14:paraId="5878CA3B" w14:textId="77777777" w:rsidR="008F2070" w:rsidRPr="00CD08AE" w:rsidRDefault="00000000" w:rsidP="00DC0298">
                    <w:pPr>
                      <w:jc w:val="right"/>
                      <w:rPr>
                        <w:b/>
                        <w:sz w:val="22"/>
                        <w:szCs w:val="22"/>
                      </w:rPr>
                    </w:pPr>
                    <w:r w:rsidRPr="00B872E7">
                      <w:rPr>
                        <w:b/>
                        <w:sz w:val="22"/>
                        <w:szCs w:val="22"/>
                      </w:rPr>
                      <w:t>5,369,120.00</w:t>
                    </w:r>
                  </w:p>
                </w:tc>
                <w:tc>
                  <w:tcPr>
                    <w:tcW w:w="1011" w:type="pct"/>
                    <w:vAlign w:val="center"/>
                  </w:tcPr>
                  <w:p w14:paraId="2CF320B0" w14:textId="77777777" w:rsidR="008F2070" w:rsidRPr="00CD08AE" w:rsidRDefault="00000000" w:rsidP="00DC0298">
                    <w:pPr>
                      <w:jc w:val="center"/>
                      <w:rPr>
                        <w:rFonts w:cs="Calibri"/>
                        <w:sz w:val="22"/>
                        <w:szCs w:val="22"/>
                      </w:rPr>
                    </w:pPr>
                    <w:r w:rsidRPr="00CD08AE">
                      <w:rPr>
                        <w:rFonts w:cs="Calibri" w:hint="eastAsia"/>
                        <w:b/>
                        <w:bCs w:val="0"/>
                        <w:sz w:val="22"/>
                        <w:szCs w:val="22"/>
                      </w:rPr>
                      <w:t>—</w:t>
                    </w:r>
                  </w:p>
                </w:tc>
                <w:tc>
                  <w:tcPr>
                    <w:tcW w:w="1079" w:type="pct"/>
                    <w:vAlign w:val="center"/>
                  </w:tcPr>
                  <w:p w14:paraId="0639BEF5" w14:textId="77777777" w:rsidR="008F2070" w:rsidRPr="00CD08AE" w:rsidRDefault="00000000" w:rsidP="00DC0298">
                    <w:pPr>
                      <w:jc w:val="right"/>
                      <w:rPr>
                        <w:b/>
                        <w:sz w:val="22"/>
                        <w:szCs w:val="22"/>
                      </w:rPr>
                    </w:pPr>
                    <w:r w:rsidRPr="00CD08AE">
                      <w:rPr>
                        <w:rFonts w:cs="Calibri" w:hint="eastAsia"/>
                        <w:b/>
                        <w:sz w:val="22"/>
                        <w:szCs w:val="22"/>
                      </w:rPr>
                      <w:t>3,825,972.96</w:t>
                    </w:r>
                  </w:p>
                </w:tc>
              </w:tr>
              <w:tr w:rsidR="008F2070" w:rsidRPr="00CD08AE" w14:paraId="081B5881" w14:textId="77777777" w:rsidTr="00DC0298">
                <w:trPr>
                  <w:trHeight w:val="340"/>
                  <w:jc w:val="center"/>
                </w:trPr>
                <w:tc>
                  <w:tcPr>
                    <w:tcW w:w="955" w:type="pct"/>
                    <w:vAlign w:val="center"/>
                  </w:tcPr>
                  <w:p w14:paraId="17096044" w14:textId="77777777" w:rsidR="008F2070" w:rsidRPr="0018649A" w:rsidRDefault="00000000" w:rsidP="00DC0298">
                    <w:pPr>
                      <w:jc w:val="both"/>
                      <w:rPr>
                        <w:sz w:val="22"/>
                        <w:szCs w:val="22"/>
                      </w:rPr>
                    </w:pPr>
                    <w:r w:rsidRPr="0018649A">
                      <w:rPr>
                        <w:rFonts w:hint="eastAsia"/>
                        <w:sz w:val="22"/>
                        <w:szCs w:val="22"/>
                      </w:rPr>
                      <w:t>美元</w:t>
                    </w:r>
                  </w:p>
                </w:tc>
                <w:tc>
                  <w:tcPr>
                    <w:tcW w:w="955" w:type="pct"/>
                    <w:vAlign w:val="center"/>
                  </w:tcPr>
                  <w:p w14:paraId="5DBECBF8" w14:textId="77777777" w:rsidR="008F2070" w:rsidRPr="0018649A" w:rsidRDefault="00000000" w:rsidP="00DC0298">
                    <w:pPr>
                      <w:jc w:val="right"/>
                      <w:rPr>
                        <w:rFonts w:cs="Calibri"/>
                        <w:sz w:val="22"/>
                        <w:szCs w:val="22"/>
                      </w:rPr>
                    </w:pPr>
                    <w:r w:rsidRPr="0018649A">
                      <w:rPr>
                        <w:rFonts w:cs="Calibri"/>
                        <w:sz w:val="22"/>
                        <w:szCs w:val="22"/>
                      </w:rPr>
                      <w:t>800,086.73</w:t>
                    </w:r>
                  </w:p>
                </w:tc>
                <w:tc>
                  <w:tcPr>
                    <w:tcW w:w="1000" w:type="pct"/>
                    <w:vAlign w:val="center"/>
                  </w:tcPr>
                  <w:p w14:paraId="7BA3DCEE" w14:textId="77777777" w:rsidR="008F2070" w:rsidRPr="0018649A" w:rsidRDefault="00000000" w:rsidP="00DC0298">
                    <w:pPr>
                      <w:jc w:val="right"/>
                      <w:rPr>
                        <w:rFonts w:cs="Calibri"/>
                        <w:sz w:val="22"/>
                        <w:szCs w:val="22"/>
                      </w:rPr>
                    </w:pPr>
                    <w:r w:rsidRPr="0018649A">
                      <w:rPr>
                        <w:rFonts w:cs="Calibri"/>
                        <w:sz w:val="22"/>
                        <w:szCs w:val="22"/>
                      </w:rPr>
                      <w:t>5,369,702.08</w:t>
                    </w:r>
                  </w:p>
                </w:tc>
                <w:tc>
                  <w:tcPr>
                    <w:tcW w:w="1011" w:type="pct"/>
                    <w:vAlign w:val="center"/>
                  </w:tcPr>
                  <w:p w14:paraId="585F8F9E" w14:textId="77777777" w:rsidR="008F2070" w:rsidRPr="0018649A" w:rsidRDefault="00000000" w:rsidP="00DC0298">
                    <w:pPr>
                      <w:jc w:val="right"/>
                      <w:rPr>
                        <w:rFonts w:cs="Calibri"/>
                        <w:sz w:val="22"/>
                        <w:szCs w:val="22"/>
                      </w:rPr>
                    </w:pPr>
                    <w:r w:rsidRPr="0018649A">
                      <w:rPr>
                        <w:rFonts w:cs="Calibri" w:hint="eastAsia"/>
                        <w:sz w:val="22"/>
                        <w:szCs w:val="22"/>
                      </w:rPr>
                      <w:t xml:space="preserve"> 600,086.7</w:t>
                    </w:r>
                    <w:r w:rsidRPr="0018649A">
                      <w:rPr>
                        <w:rFonts w:cs="Calibri"/>
                        <w:sz w:val="22"/>
                        <w:szCs w:val="22"/>
                      </w:rPr>
                      <w:t>3</w:t>
                    </w:r>
                    <w:r w:rsidRPr="0018649A">
                      <w:rPr>
                        <w:rFonts w:cs="Calibri" w:hint="eastAsia"/>
                        <w:sz w:val="22"/>
                        <w:szCs w:val="22"/>
                      </w:rPr>
                      <w:t xml:space="preserve"> </w:t>
                    </w:r>
                  </w:p>
                </w:tc>
                <w:tc>
                  <w:tcPr>
                    <w:tcW w:w="1079" w:type="pct"/>
                    <w:vAlign w:val="center"/>
                  </w:tcPr>
                  <w:p w14:paraId="651595A9" w14:textId="77777777" w:rsidR="008F2070" w:rsidRPr="0018649A" w:rsidRDefault="00000000" w:rsidP="00DC0298">
                    <w:pPr>
                      <w:jc w:val="right"/>
                      <w:rPr>
                        <w:rFonts w:cs="Calibri"/>
                        <w:sz w:val="22"/>
                        <w:szCs w:val="22"/>
                      </w:rPr>
                    </w:pPr>
                    <w:r w:rsidRPr="0018649A">
                      <w:rPr>
                        <w:rFonts w:cs="Calibri" w:hint="eastAsia"/>
                        <w:sz w:val="22"/>
                        <w:szCs w:val="22"/>
                      </w:rPr>
                      <w:t xml:space="preserve"> 3,825,972.96 </w:t>
                    </w:r>
                  </w:p>
                </w:tc>
              </w:tr>
              <w:tr w:rsidR="008F2070" w:rsidRPr="00CD08AE" w14:paraId="79554143" w14:textId="77777777" w:rsidTr="00DC0298">
                <w:trPr>
                  <w:trHeight w:val="340"/>
                  <w:jc w:val="center"/>
                </w:trPr>
                <w:tc>
                  <w:tcPr>
                    <w:tcW w:w="955" w:type="pct"/>
                    <w:vAlign w:val="center"/>
                  </w:tcPr>
                  <w:p w14:paraId="1C1EF3C1" w14:textId="77777777" w:rsidR="008F2070" w:rsidRPr="0018649A" w:rsidRDefault="00000000" w:rsidP="00DC0298">
                    <w:pPr>
                      <w:rPr>
                        <w:rFonts w:cs="Calibri"/>
                        <w:b/>
                        <w:bCs w:val="0"/>
                        <w:sz w:val="22"/>
                        <w:szCs w:val="22"/>
                      </w:rPr>
                    </w:pPr>
                    <w:r w:rsidRPr="0018649A">
                      <w:rPr>
                        <w:rFonts w:cs="Calibri" w:hint="eastAsia"/>
                        <w:b/>
                        <w:bCs w:val="0"/>
                        <w:sz w:val="22"/>
                        <w:szCs w:val="22"/>
                      </w:rPr>
                      <w:t>应付账款</w:t>
                    </w:r>
                  </w:p>
                </w:tc>
                <w:tc>
                  <w:tcPr>
                    <w:tcW w:w="955" w:type="pct"/>
                    <w:vAlign w:val="center"/>
                  </w:tcPr>
                  <w:p w14:paraId="6A79F100" w14:textId="77777777" w:rsidR="008F2070" w:rsidRPr="0018649A" w:rsidRDefault="00000000" w:rsidP="00DC0298">
                    <w:pPr>
                      <w:jc w:val="center"/>
                      <w:rPr>
                        <w:rFonts w:cs="Calibri"/>
                        <w:sz w:val="22"/>
                        <w:szCs w:val="22"/>
                      </w:rPr>
                    </w:pPr>
                    <w:r w:rsidRPr="0018649A">
                      <w:rPr>
                        <w:rFonts w:cs="Calibri" w:hint="eastAsia"/>
                        <w:b/>
                        <w:bCs w:val="0"/>
                        <w:sz w:val="22"/>
                        <w:szCs w:val="22"/>
                      </w:rPr>
                      <w:t>—</w:t>
                    </w:r>
                  </w:p>
                </w:tc>
                <w:tc>
                  <w:tcPr>
                    <w:tcW w:w="1000" w:type="pct"/>
                    <w:vAlign w:val="center"/>
                  </w:tcPr>
                  <w:p w14:paraId="631F8E8D" w14:textId="77777777" w:rsidR="008F2070" w:rsidRPr="0018649A" w:rsidRDefault="00000000" w:rsidP="00DC0298">
                    <w:pPr>
                      <w:jc w:val="right"/>
                      <w:rPr>
                        <w:rFonts w:cs="Calibri"/>
                        <w:b/>
                        <w:bCs w:val="0"/>
                        <w:sz w:val="22"/>
                        <w:szCs w:val="22"/>
                      </w:rPr>
                    </w:pPr>
                    <w:r w:rsidRPr="0018649A">
                      <w:rPr>
                        <w:rFonts w:cs="Calibri"/>
                        <w:b/>
                        <w:bCs w:val="0"/>
                        <w:sz w:val="22"/>
                        <w:szCs w:val="22"/>
                      </w:rPr>
                      <w:t>14,095,662.15</w:t>
                    </w:r>
                  </w:p>
                </w:tc>
                <w:tc>
                  <w:tcPr>
                    <w:tcW w:w="1011" w:type="pct"/>
                    <w:vAlign w:val="center"/>
                  </w:tcPr>
                  <w:p w14:paraId="4CAC933C" w14:textId="77777777" w:rsidR="008F2070" w:rsidRPr="0018649A" w:rsidRDefault="00000000" w:rsidP="00DC0298">
                    <w:pPr>
                      <w:jc w:val="center"/>
                      <w:rPr>
                        <w:rFonts w:cs="Calibri"/>
                        <w:sz w:val="22"/>
                        <w:szCs w:val="22"/>
                      </w:rPr>
                    </w:pPr>
                    <w:r w:rsidRPr="0018649A">
                      <w:rPr>
                        <w:rFonts w:cs="Calibri" w:hint="eastAsia"/>
                        <w:b/>
                        <w:bCs w:val="0"/>
                        <w:sz w:val="22"/>
                        <w:szCs w:val="22"/>
                      </w:rPr>
                      <w:t>—</w:t>
                    </w:r>
                  </w:p>
                </w:tc>
                <w:tc>
                  <w:tcPr>
                    <w:tcW w:w="1079" w:type="pct"/>
                    <w:vAlign w:val="center"/>
                  </w:tcPr>
                  <w:p w14:paraId="139940BD" w14:textId="77777777" w:rsidR="008F2070" w:rsidRPr="0018649A" w:rsidRDefault="00000000" w:rsidP="00DC0298">
                    <w:pPr>
                      <w:jc w:val="right"/>
                      <w:rPr>
                        <w:rFonts w:cs="Calibri"/>
                        <w:b/>
                        <w:bCs w:val="0"/>
                        <w:sz w:val="22"/>
                        <w:szCs w:val="22"/>
                      </w:rPr>
                    </w:pPr>
                    <w:r w:rsidRPr="0018649A">
                      <w:rPr>
                        <w:rFonts w:cs="Calibri"/>
                        <w:b/>
                        <w:sz w:val="22"/>
                        <w:szCs w:val="22"/>
                      </w:rPr>
                      <w:t>8,249,676.21</w:t>
                    </w:r>
                  </w:p>
                </w:tc>
              </w:tr>
              <w:tr w:rsidR="008F2070" w:rsidRPr="00CD08AE" w14:paraId="68B13EDD" w14:textId="77777777" w:rsidTr="00DC0298">
                <w:trPr>
                  <w:trHeight w:val="340"/>
                  <w:jc w:val="center"/>
                </w:trPr>
                <w:tc>
                  <w:tcPr>
                    <w:tcW w:w="955" w:type="pct"/>
                    <w:vAlign w:val="center"/>
                  </w:tcPr>
                  <w:p w14:paraId="56B5A6CB" w14:textId="77777777" w:rsidR="008F2070" w:rsidRPr="0018649A" w:rsidRDefault="00000000" w:rsidP="00DC0298">
                    <w:pPr>
                      <w:rPr>
                        <w:rFonts w:cs="Calibri"/>
                        <w:sz w:val="22"/>
                        <w:szCs w:val="22"/>
                      </w:rPr>
                    </w:pPr>
                    <w:r w:rsidRPr="0018649A">
                      <w:rPr>
                        <w:rFonts w:cs="Calibri" w:hint="eastAsia"/>
                        <w:bCs w:val="0"/>
                        <w:sz w:val="22"/>
                        <w:szCs w:val="22"/>
                      </w:rPr>
                      <w:t>美元</w:t>
                    </w:r>
                  </w:p>
                </w:tc>
                <w:tc>
                  <w:tcPr>
                    <w:tcW w:w="955" w:type="pct"/>
                    <w:vAlign w:val="center"/>
                  </w:tcPr>
                  <w:p w14:paraId="11CC928A" w14:textId="77777777" w:rsidR="008F2070" w:rsidRPr="0018649A" w:rsidRDefault="00000000" w:rsidP="00DC0298">
                    <w:pPr>
                      <w:jc w:val="right"/>
                      <w:rPr>
                        <w:rFonts w:cs="Calibri"/>
                        <w:sz w:val="22"/>
                        <w:szCs w:val="22"/>
                      </w:rPr>
                    </w:pPr>
                    <w:r w:rsidRPr="0018649A">
                      <w:rPr>
                        <w:rFonts w:cs="Calibri"/>
                        <w:sz w:val="22"/>
                        <w:szCs w:val="22"/>
                      </w:rPr>
                      <w:t>2,100,256.60</w:t>
                    </w:r>
                  </w:p>
                </w:tc>
                <w:tc>
                  <w:tcPr>
                    <w:tcW w:w="1000" w:type="pct"/>
                    <w:vAlign w:val="center"/>
                  </w:tcPr>
                  <w:p w14:paraId="701E74F9" w14:textId="77777777" w:rsidR="008F2070" w:rsidRPr="0018649A" w:rsidRDefault="00000000" w:rsidP="00DC0298">
                    <w:pPr>
                      <w:jc w:val="right"/>
                      <w:rPr>
                        <w:rFonts w:cs="Calibri"/>
                        <w:sz w:val="22"/>
                        <w:szCs w:val="22"/>
                      </w:rPr>
                    </w:pPr>
                    <w:r w:rsidRPr="0018649A">
                      <w:rPr>
                        <w:rFonts w:cs="Calibri"/>
                        <w:sz w:val="22"/>
                        <w:szCs w:val="22"/>
                      </w:rPr>
                      <w:t>14,095,662.15</w:t>
                    </w:r>
                  </w:p>
                </w:tc>
                <w:tc>
                  <w:tcPr>
                    <w:tcW w:w="1011" w:type="pct"/>
                    <w:vAlign w:val="center"/>
                  </w:tcPr>
                  <w:p w14:paraId="5B7A612D" w14:textId="77777777" w:rsidR="008F2070" w:rsidRPr="0018649A" w:rsidRDefault="00000000" w:rsidP="00DC0298">
                    <w:pPr>
                      <w:jc w:val="right"/>
                      <w:rPr>
                        <w:rFonts w:cs="Calibri"/>
                        <w:sz w:val="22"/>
                        <w:szCs w:val="22"/>
                      </w:rPr>
                    </w:pPr>
                    <w:r w:rsidRPr="0018649A">
                      <w:rPr>
                        <w:rFonts w:cs="Calibri"/>
                        <w:sz w:val="22"/>
                        <w:szCs w:val="22"/>
                      </w:rPr>
                      <w:t>1,111,545.91</w:t>
                    </w:r>
                  </w:p>
                </w:tc>
                <w:tc>
                  <w:tcPr>
                    <w:tcW w:w="1079" w:type="pct"/>
                    <w:vAlign w:val="center"/>
                  </w:tcPr>
                  <w:p w14:paraId="00EEEAC5" w14:textId="77777777" w:rsidR="008F2070" w:rsidRPr="0018649A" w:rsidRDefault="00000000" w:rsidP="00DC0298">
                    <w:pPr>
                      <w:jc w:val="right"/>
                      <w:rPr>
                        <w:rFonts w:cs="Calibri"/>
                        <w:sz w:val="22"/>
                        <w:szCs w:val="22"/>
                      </w:rPr>
                    </w:pPr>
                    <w:r w:rsidRPr="0018649A">
                      <w:rPr>
                        <w:rFonts w:cs="Calibri"/>
                        <w:sz w:val="22"/>
                        <w:szCs w:val="22"/>
                      </w:rPr>
                      <w:t>7,086,883.29</w:t>
                    </w:r>
                  </w:p>
                </w:tc>
              </w:tr>
              <w:tr w:rsidR="008F2070" w:rsidRPr="00CD08AE" w14:paraId="54610BDB" w14:textId="77777777" w:rsidTr="00DC0298">
                <w:trPr>
                  <w:trHeight w:val="340"/>
                  <w:jc w:val="center"/>
                </w:trPr>
                <w:tc>
                  <w:tcPr>
                    <w:tcW w:w="955" w:type="pct"/>
                    <w:vAlign w:val="center"/>
                  </w:tcPr>
                  <w:p w14:paraId="72C58012" w14:textId="77777777" w:rsidR="008F2070" w:rsidRPr="0018649A" w:rsidRDefault="00000000" w:rsidP="00DC0298">
                    <w:pPr>
                      <w:rPr>
                        <w:rFonts w:cs="Calibri"/>
                        <w:sz w:val="22"/>
                        <w:szCs w:val="22"/>
                      </w:rPr>
                    </w:pPr>
                    <w:r w:rsidRPr="0018649A">
                      <w:rPr>
                        <w:rFonts w:cs="Calibri" w:hint="eastAsia"/>
                        <w:bCs w:val="0"/>
                        <w:sz w:val="22"/>
                        <w:szCs w:val="22"/>
                      </w:rPr>
                      <w:t>欧元</w:t>
                    </w:r>
                  </w:p>
                </w:tc>
                <w:tc>
                  <w:tcPr>
                    <w:tcW w:w="955" w:type="pct"/>
                    <w:vAlign w:val="center"/>
                  </w:tcPr>
                  <w:p w14:paraId="1DCF2B67" w14:textId="77777777" w:rsidR="008F2070" w:rsidRPr="0018649A" w:rsidRDefault="00000000" w:rsidP="00DC0298">
                    <w:pPr>
                      <w:jc w:val="right"/>
                      <w:rPr>
                        <w:rFonts w:cs="Calibri"/>
                        <w:sz w:val="22"/>
                        <w:szCs w:val="22"/>
                      </w:rPr>
                    </w:pPr>
                    <w:r w:rsidRPr="0018649A">
                      <w:rPr>
                        <w:rFonts w:cs="Calibri" w:hint="eastAsia"/>
                        <w:sz w:val="22"/>
                        <w:szCs w:val="22"/>
                      </w:rPr>
                      <w:t>0</w:t>
                    </w:r>
                    <w:r w:rsidRPr="0018649A">
                      <w:rPr>
                        <w:rFonts w:cs="Calibri"/>
                        <w:sz w:val="22"/>
                        <w:szCs w:val="22"/>
                      </w:rPr>
                      <w:t>.00</w:t>
                    </w:r>
                  </w:p>
                </w:tc>
                <w:tc>
                  <w:tcPr>
                    <w:tcW w:w="1000" w:type="pct"/>
                    <w:vAlign w:val="center"/>
                  </w:tcPr>
                  <w:p w14:paraId="2FC0C172" w14:textId="77777777" w:rsidR="008F2070" w:rsidRPr="0018649A" w:rsidRDefault="00000000" w:rsidP="00DC0298">
                    <w:pPr>
                      <w:jc w:val="right"/>
                      <w:rPr>
                        <w:rFonts w:cs="Calibri"/>
                        <w:sz w:val="22"/>
                        <w:szCs w:val="22"/>
                      </w:rPr>
                    </w:pPr>
                    <w:r w:rsidRPr="0018649A">
                      <w:rPr>
                        <w:rFonts w:cs="Calibri" w:hint="eastAsia"/>
                        <w:sz w:val="22"/>
                        <w:szCs w:val="22"/>
                      </w:rPr>
                      <w:t>0</w:t>
                    </w:r>
                    <w:r w:rsidRPr="0018649A">
                      <w:rPr>
                        <w:rFonts w:cs="Calibri"/>
                        <w:sz w:val="22"/>
                        <w:szCs w:val="22"/>
                      </w:rPr>
                      <w:t>.00</w:t>
                    </w:r>
                  </w:p>
                </w:tc>
                <w:tc>
                  <w:tcPr>
                    <w:tcW w:w="1011" w:type="pct"/>
                    <w:vAlign w:val="center"/>
                  </w:tcPr>
                  <w:p w14:paraId="10CA00A4" w14:textId="77777777" w:rsidR="008F2070" w:rsidRPr="0018649A" w:rsidRDefault="00000000" w:rsidP="00DC0298">
                    <w:pPr>
                      <w:jc w:val="right"/>
                      <w:rPr>
                        <w:rFonts w:cs="Calibri"/>
                        <w:sz w:val="22"/>
                        <w:szCs w:val="22"/>
                      </w:rPr>
                    </w:pPr>
                    <w:r w:rsidRPr="0018649A">
                      <w:rPr>
                        <w:rFonts w:cs="Calibri"/>
                        <w:sz w:val="22"/>
                        <w:szCs w:val="22"/>
                      </w:rPr>
                      <w:t>161,058.34</w:t>
                    </w:r>
                  </w:p>
                </w:tc>
                <w:tc>
                  <w:tcPr>
                    <w:tcW w:w="1079" w:type="pct"/>
                    <w:vAlign w:val="center"/>
                  </w:tcPr>
                  <w:p w14:paraId="30875F55" w14:textId="77777777" w:rsidR="008F2070" w:rsidRPr="0018649A" w:rsidRDefault="00000000" w:rsidP="00DC0298">
                    <w:pPr>
                      <w:jc w:val="right"/>
                      <w:rPr>
                        <w:rFonts w:cs="Calibri"/>
                        <w:sz w:val="22"/>
                        <w:szCs w:val="22"/>
                      </w:rPr>
                    </w:pPr>
                    <w:r w:rsidRPr="0018649A">
                      <w:rPr>
                        <w:rFonts w:cs="Calibri"/>
                        <w:sz w:val="22"/>
                        <w:szCs w:val="22"/>
                      </w:rPr>
                      <w:t>1,162,792.92</w:t>
                    </w:r>
                  </w:p>
                </w:tc>
              </w:tr>
              <w:tr w:rsidR="008F2070" w:rsidRPr="00CD08AE" w14:paraId="58CD2EA3" w14:textId="77777777" w:rsidTr="00DC0298">
                <w:trPr>
                  <w:trHeight w:val="340"/>
                  <w:jc w:val="center"/>
                </w:trPr>
                <w:tc>
                  <w:tcPr>
                    <w:tcW w:w="955" w:type="pct"/>
                    <w:vAlign w:val="center"/>
                  </w:tcPr>
                  <w:p w14:paraId="2A10B171" w14:textId="77777777" w:rsidR="008F2070" w:rsidRPr="0018649A" w:rsidRDefault="00000000" w:rsidP="00DC0298">
                    <w:pPr>
                      <w:rPr>
                        <w:rFonts w:cs="Calibri"/>
                        <w:bCs w:val="0"/>
                        <w:sz w:val="22"/>
                        <w:szCs w:val="22"/>
                      </w:rPr>
                    </w:pPr>
                    <w:r w:rsidRPr="0018649A">
                      <w:rPr>
                        <w:rFonts w:cs="Calibri" w:hint="eastAsia"/>
                        <w:b/>
                        <w:sz w:val="22"/>
                        <w:szCs w:val="22"/>
                      </w:rPr>
                      <w:t>应付股利</w:t>
                    </w:r>
                  </w:p>
                </w:tc>
                <w:tc>
                  <w:tcPr>
                    <w:tcW w:w="955" w:type="pct"/>
                    <w:vAlign w:val="center"/>
                  </w:tcPr>
                  <w:p w14:paraId="5D741092" w14:textId="77777777" w:rsidR="008F2070" w:rsidRPr="0018649A" w:rsidRDefault="00000000" w:rsidP="00DC0298">
                    <w:pPr>
                      <w:jc w:val="center"/>
                      <w:rPr>
                        <w:rFonts w:cs="Calibri"/>
                        <w:sz w:val="22"/>
                        <w:szCs w:val="22"/>
                      </w:rPr>
                    </w:pPr>
                    <w:r w:rsidRPr="0018649A">
                      <w:rPr>
                        <w:rFonts w:cs="Calibri" w:hint="eastAsia"/>
                        <w:b/>
                        <w:bCs w:val="0"/>
                        <w:sz w:val="22"/>
                        <w:szCs w:val="22"/>
                      </w:rPr>
                      <w:t>—</w:t>
                    </w:r>
                  </w:p>
                </w:tc>
                <w:tc>
                  <w:tcPr>
                    <w:tcW w:w="1000" w:type="pct"/>
                    <w:vAlign w:val="center"/>
                  </w:tcPr>
                  <w:p w14:paraId="48AC86AF" w14:textId="77777777" w:rsidR="008F2070" w:rsidRPr="0018649A" w:rsidRDefault="00000000" w:rsidP="00DC0298">
                    <w:pPr>
                      <w:jc w:val="right"/>
                      <w:rPr>
                        <w:rFonts w:cs="Calibri"/>
                        <w:b/>
                        <w:sz w:val="22"/>
                        <w:szCs w:val="22"/>
                      </w:rPr>
                    </w:pPr>
                    <w:r w:rsidRPr="0018649A">
                      <w:rPr>
                        <w:rFonts w:cs="Calibri" w:hint="eastAsia"/>
                        <w:b/>
                        <w:sz w:val="22"/>
                        <w:szCs w:val="22"/>
                      </w:rPr>
                      <w:t>0</w:t>
                    </w:r>
                    <w:r w:rsidRPr="0018649A">
                      <w:rPr>
                        <w:rFonts w:cs="Calibri"/>
                        <w:b/>
                        <w:sz w:val="22"/>
                        <w:szCs w:val="22"/>
                      </w:rPr>
                      <w:t>.00</w:t>
                    </w:r>
                  </w:p>
                </w:tc>
                <w:tc>
                  <w:tcPr>
                    <w:tcW w:w="1011" w:type="pct"/>
                    <w:vAlign w:val="center"/>
                  </w:tcPr>
                  <w:p w14:paraId="1DB7B2A8" w14:textId="77777777" w:rsidR="008F2070" w:rsidRPr="0018649A" w:rsidRDefault="00000000" w:rsidP="00DC0298">
                    <w:pPr>
                      <w:jc w:val="center"/>
                      <w:rPr>
                        <w:rFonts w:cs="Calibri"/>
                        <w:sz w:val="22"/>
                        <w:szCs w:val="22"/>
                      </w:rPr>
                    </w:pPr>
                    <w:r w:rsidRPr="0018649A">
                      <w:rPr>
                        <w:rFonts w:cs="Calibri" w:hint="eastAsia"/>
                        <w:b/>
                        <w:bCs w:val="0"/>
                        <w:sz w:val="22"/>
                        <w:szCs w:val="22"/>
                      </w:rPr>
                      <w:t>—</w:t>
                    </w:r>
                  </w:p>
                </w:tc>
                <w:tc>
                  <w:tcPr>
                    <w:tcW w:w="1079" w:type="pct"/>
                    <w:vAlign w:val="center"/>
                  </w:tcPr>
                  <w:p w14:paraId="2B4D8AA9" w14:textId="77777777" w:rsidR="008F2070" w:rsidRPr="0018649A" w:rsidRDefault="00000000" w:rsidP="00DC0298">
                    <w:pPr>
                      <w:jc w:val="right"/>
                      <w:rPr>
                        <w:rFonts w:cs="Calibri"/>
                        <w:b/>
                        <w:sz w:val="22"/>
                        <w:szCs w:val="22"/>
                      </w:rPr>
                    </w:pPr>
                    <w:r w:rsidRPr="0018649A">
                      <w:rPr>
                        <w:rFonts w:cs="Calibri"/>
                        <w:b/>
                        <w:sz w:val="22"/>
                        <w:szCs w:val="22"/>
                      </w:rPr>
                      <w:t>349,853.79</w:t>
                    </w:r>
                  </w:p>
                </w:tc>
              </w:tr>
              <w:tr w:rsidR="008F2070" w:rsidRPr="00CD08AE" w14:paraId="7E2A01EA" w14:textId="77777777" w:rsidTr="00DC0298">
                <w:trPr>
                  <w:trHeight w:val="340"/>
                  <w:jc w:val="center"/>
                </w:trPr>
                <w:tc>
                  <w:tcPr>
                    <w:tcW w:w="955" w:type="pct"/>
                    <w:vAlign w:val="center"/>
                  </w:tcPr>
                  <w:p w14:paraId="52831ABA" w14:textId="77777777" w:rsidR="008F2070" w:rsidRPr="0018649A" w:rsidRDefault="00000000" w:rsidP="00DC0298">
                    <w:pPr>
                      <w:rPr>
                        <w:rFonts w:cs="Calibri"/>
                        <w:bCs w:val="0"/>
                        <w:sz w:val="22"/>
                        <w:szCs w:val="22"/>
                      </w:rPr>
                    </w:pPr>
                    <w:r w:rsidRPr="0018649A">
                      <w:rPr>
                        <w:rFonts w:cs="Calibri" w:hint="eastAsia"/>
                        <w:bCs w:val="0"/>
                        <w:sz w:val="22"/>
                        <w:szCs w:val="22"/>
                      </w:rPr>
                      <w:t>美元</w:t>
                    </w:r>
                  </w:p>
                </w:tc>
                <w:tc>
                  <w:tcPr>
                    <w:tcW w:w="955" w:type="pct"/>
                    <w:vAlign w:val="center"/>
                  </w:tcPr>
                  <w:p w14:paraId="0AA5208C" w14:textId="77777777" w:rsidR="008F2070" w:rsidRPr="0018649A" w:rsidRDefault="00000000" w:rsidP="00DC0298">
                    <w:pPr>
                      <w:jc w:val="right"/>
                      <w:rPr>
                        <w:rFonts w:cs="Calibri"/>
                        <w:sz w:val="22"/>
                        <w:szCs w:val="22"/>
                      </w:rPr>
                    </w:pPr>
                    <w:r w:rsidRPr="0018649A">
                      <w:rPr>
                        <w:rFonts w:cs="Calibri" w:hint="eastAsia"/>
                        <w:sz w:val="22"/>
                        <w:szCs w:val="22"/>
                      </w:rPr>
                      <w:t>0</w:t>
                    </w:r>
                    <w:r w:rsidRPr="0018649A">
                      <w:rPr>
                        <w:rFonts w:cs="Calibri"/>
                        <w:sz w:val="22"/>
                        <w:szCs w:val="22"/>
                      </w:rPr>
                      <w:t>.00</w:t>
                    </w:r>
                  </w:p>
                </w:tc>
                <w:tc>
                  <w:tcPr>
                    <w:tcW w:w="1000" w:type="pct"/>
                    <w:vAlign w:val="center"/>
                  </w:tcPr>
                  <w:p w14:paraId="7BDE5F91" w14:textId="77777777" w:rsidR="008F2070" w:rsidRPr="0018649A" w:rsidRDefault="00000000" w:rsidP="00DC0298">
                    <w:pPr>
                      <w:jc w:val="right"/>
                      <w:rPr>
                        <w:rFonts w:cs="Calibri"/>
                        <w:sz w:val="22"/>
                        <w:szCs w:val="22"/>
                      </w:rPr>
                    </w:pPr>
                    <w:r w:rsidRPr="0018649A">
                      <w:rPr>
                        <w:rFonts w:cs="Calibri" w:hint="eastAsia"/>
                        <w:sz w:val="22"/>
                        <w:szCs w:val="22"/>
                      </w:rPr>
                      <w:t>0</w:t>
                    </w:r>
                    <w:r w:rsidRPr="0018649A">
                      <w:rPr>
                        <w:rFonts w:cs="Calibri"/>
                        <w:sz w:val="22"/>
                        <w:szCs w:val="22"/>
                      </w:rPr>
                      <w:t>.00</w:t>
                    </w:r>
                  </w:p>
                </w:tc>
                <w:tc>
                  <w:tcPr>
                    <w:tcW w:w="1011" w:type="pct"/>
                    <w:vAlign w:val="center"/>
                  </w:tcPr>
                  <w:p w14:paraId="1D052D2C" w14:textId="77777777" w:rsidR="008F2070" w:rsidRPr="0018649A" w:rsidRDefault="00000000" w:rsidP="00DC0298">
                    <w:pPr>
                      <w:jc w:val="right"/>
                      <w:rPr>
                        <w:rFonts w:cs="Calibri"/>
                        <w:sz w:val="22"/>
                        <w:szCs w:val="22"/>
                      </w:rPr>
                    </w:pPr>
                    <w:r w:rsidRPr="0018649A">
                      <w:rPr>
                        <w:rFonts w:cs="Calibri"/>
                        <w:sz w:val="22"/>
                        <w:szCs w:val="22"/>
                      </w:rPr>
                      <w:t>54,873.00</w:t>
                    </w:r>
                  </w:p>
                </w:tc>
                <w:tc>
                  <w:tcPr>
                    <w:tcW w:w="1079" w:type="pct"/>
                    <w:vAlign w:val="center"/>
                  </w:tcPr>
                  <w:p w14:paraId="6AA2AF3F" w14:textId="77777777" w:rsidR="008F2070" w:rsidRPr="0018649A" w:rsidRDefault="00000000" w:rsidP="00DC0298">
                    <w:pPr>
                      <w:jc w:val="right"/>
                      <w:rPr>
                        <w:rFonts w:cs="Calibri"/>
                        <w:sz w:val="22"/>
                        <w:szCs w:val="22"/>
                      </w:rPr>
                    </w:pPr>
                    <w:r w:rsidRPr="0018649A">
                      <w:rPr>
                        <w:rFonts w:cs="Calibri"/>
                        <w:sz w:val="22"/>
                        <w:szCs w:val="22"/>
                      </w:rPr>
                      <w:t>349,853.79</w:t>
                    </w:r>
                  </w:p>
                </w:tc>
              </w:tr>
              <w:tr w:rsidR="008F2070" w:rsidRPr="00CD08AE" w14:paraId="2A7A3188" w14:textId="77777777" w:rsidTr="00DC0298">
                <w:trPr>
                  <w:trHeight w:val="340"/>
                  <w:jc w:val="center"/>
                </w:trPr>
                <w:tc>
                  <w:tcPr>
                    <w:tcW w:w="955" w:type="pct"/>
                    <w:vAlign w:val="center"/>
                  </w:tcPr>
                  <w:p w14:paraId="2C985BC7" w14:textId="77777777" w:rsidR="008F2070" w:rsidRPr="0018649A" w:rsidRDefault="00000000" w:rsidP="00DC0298">
                    <w:pPr>
                      <w:rPr>
                        <w:rFonts w:cs="Calibri"/>
                        <w:b/>
                        <w:bCs w:val="0"/>
                        <w:sz w:val="22"/>
                        <w:szCs w:val="22"/>
                      </w:rPr>
                    </w:pPr>
                    <w:r w:rsidRPr="0018649A">
                      <w:rPr>
                        <w:rFonts w:cs="Calibri" w:hint="eastAsia"/>
                        <w:b/>
                        <w:bCs w:val="0"/>
                        <w:sz w:val="22"/>
                        <w:szCs w:val="22"/>
                      </w:rPr>
                      <w:t>预收款项</w:t>
                    </w:r>
                  </w:p>
                </w:tc>
                <w:tc>
                  <w:tcPr>
                    <w:tcW w:w="955" w:type="pct"/>
                    <w:vAlign w:val="center"/>
                  </w:tcPr>
                  <w:p w14:paraId="6C05BF2D" w14:textId="77777777" w:rsidR="008F2070" w:rsidRPr="0018649A" w:rsidRDefault="00000000" w:rsidP="00DC0298">
                    <w:pPr>
                      <w:jc w:val="center"/>
                      <w:rPr>
                        <w:rFonts w:cs="Calibri"/>
                        <w:sz w:val="22"/>
                        <w:szCs w:val="22"/>
                      </w:rPr>
                    </w:pPr>
                    <w:r w:rsidRPr="0018649A">
                      <w:rPr>
                        <w:rFonts w:cs="Calibri" w:hint="eastAsia"/>
                        <w:b/>
                        <w:bCs w:val="0"/>
                        <w:sz w:val="22"/>
                        <w:szCs w:val="22"/>
                      </w:rPr>
                      <w:t>—</w:t>
                    </w:r>
                  </w:p>
                </w:tc>
                <w:tc>
                  <w:tcPr>
                    <w:tcW w:w="1000" w:type="pct"/>
                    <w:vAlign w:val="center"/>
                  </w:tcPr>
                  <w:p w14:paraId="3384120A" w14:textId="77777777" w:rsidR="008F2070" w:rsidRPr="0018649A" w:rsidRDefault="00000000" w:rsidP="00DC0298">
                    <w:pPr>
                      <w:jc w:val="right"/>
                      <w:rPr>
                        <w:rFonts w:cs="Calibri"/>
                        <w:b/>
                        <w:bCs w:val="0"/>
                        <w:sz w:val="22"/>
                        <w:szCs w:val="22"/>
                      </w:rPr>
                    </w:pPr>
                    <w:r w:rsidRPr="0018649A">
                      <w:rPr>
                        <w:rFonts w:cs="Calibri"/>
                        <w:b/>
                        <w:bCs w:val="0"/>
                        <w:sz w:val="22"/>
                        <w:szCs w:val="22"/>
                      </w:rPr>
                      <w:t>39,951,921.72</w:t>
                    </w:r>
                  </w:p>
                </w:tc>
                <w:tc>
                  <w:tcPr>
                    <w:tcW w:w="1011" w:type="pct"/>
                    <w:vAlign w:val="center"/>
                  </w:tcPr>
                  <w:p w14:paraId="6CB4EAAA" w14:textId="77777777" w:rsidR="008F2070" w:rsidRPr="0018649A" w:rsidRDefault="00000000" w:rsidP="00DC0298">
                    <w:pPr>
                      <w:jc w:val="center"/>
                      <w:rPr>
                        <w:rFonts w:cs="Calibri"/>
                        <w:sz w:val="22"/>
                        <w:szCs w:val="22"/>
                      </w:rPr>
                    </w:pPr>
                    <w:r w:rsidRPr="0018649A">
                      <w:rPr>
                        <w:rFonts w:cs="Calibri" w:hint="eastAsia"/>
                        <w:b/>
                        <w:bCs w:val="0"/>
                        <w:sz w:val="22"/>
                        <w:szCs w:val="22"/>
                      </w:rPr>
                      <w:t>—</w:t>
                    </w:r>
                  </w:p>
                </w:tc>
                <w:tc>
                  <w:tcPr>
                    <w:tcW w:w="1079" w:type="pct"/>
                    <w:vAlign w:val="center"/>
                  </w:tcPr>
                  <w:p w14:paraId="739B5E36" w14:textId="77777777" w:rsidR="008F2070" w:rsidRPr="0018649A" w:rsidRDefault="00000000" w:rsidP="00DC0298">
                    <w:pPr>
                      <w:jc w:val="right"/>
                      <w:rPr>
                        <w:rFonts w:cs="Calibri"/>
                        <w:b/>
                        <w:bCs w:val="0"/>
                        <w:sz w:val="22"/>
                        <w:szCs w:val="22"/>
                      </w:rPr>
                    </w:pPr>
                    <w:r w:rsidRPr="0018649A">
                      <w:rPr>
                        <w:rFonts w:cs="Calibri"/>
                        <w:b/>
                        <w:bCs w:val="0"/>
                        <w:sz w:val="22"/>
                        <w:szCs w:val="22"/>
                      </w:rPr>
                      <w:t>34,082,915.43</w:t>
                    </w:r>
                  </w:p>
                </w:tc>
              </w:tr>
              <w:tr w:rsidR="008F2070" w:rsidRPr="00CD08AE" w14:paraId="0932DB55" w14:textId="77777777" w:rsidTr="00DC0298">
                <w:trPr>
                  <w:trHeight w:val="340"/>
                  <w:jc w:val="center"/>
                </w:trPr>
                <w:tc>
                  <w:tcPr>
                    <w:tcW w:w="955" w:type="pct"/>
                    <w:vAlign w:val="center"/>
                  </w:tcPr>
                  <w:p w14:paraId="2CCB083F" w14:textId="77777777" w:rsidR="008F2070" w:rsidRPr="0018649A" w:rsidRDefault="00000000" w:rsidP="00DC0298">
                    <w:pPr>
                      <w:rPr>
                        <w:rFonts w:cs="Calibri"/>
                        <w:sz w:val="22"/>
                        <w:szCs w:val="22"/>
                      </w:rPr>
                    </w:pPr>
                    <w:r w:rsidRPr="0018649A">
                      <w:rPr>
                        <w:rFonts w:cs="Calibri" w:hint="eastAsia"/>
                        <w:bCs w:val="0"/>
                        <w:sz w:val="22"/>
                        <w:szCs w:val="22"/>
                      </w:rPr>
                      <w:t>美元</w:t>
                    </w:r>
                  </w:p>
                </w:tc>
                <w:tc>
                  <w:tcPr>
                    <w:tcW w:w="955" w:type="pct"/>
                    <w:vAlign w:val="center"/>
                  </w:tcPr>
                  <w:p w14:paraId="04082A90" w14:textId="77777777" w:rsidR="008F2070" w:rsidRPr="0018649A" w:rsidRDefault="00000000" w:rsidP="00DC0298">
                    <w:pPr>
                      <w:jc w:val="right"/>
                      <w:rPr>
                        <w:rFonts w:cs="Calibri"/>
                        <w:sz w:val="22"/>
                        <w:szCs w:val="22"/>
                      </w:rPr>
                    </w:pPr>
                    <w:r w:rsidRPr="0018649A">
                      <w:rPr>
                        <w:rFonts w:cs="Calibri"/>
                        <w:sz w:val="22"/>
                        <w:szCs w:val="22"/>
                      </w:rPr>
                      <w:t>5,942,582.68</w:t>
                    </w:r>
                  </w:p>
                </w:tc>
                <w:tc>
                  <w:tcPr>
                    <w:tcW w:w="1000" w:type="pct"/>
                    <w:vAlign w:val="center"/>
                  </w:tcPr>
                  <w:p w14:paraId="48558957" w14:textId="77777777" w:rsidR="008F2070" w:rsidRPr="0018649A" w:rsidRDefault="00000000" w:rsidP="00DC0298">
                    <w:pPr>
                      <w:jc w:val="right"/>
                      <w:rPr>
                        <w:rFonts w:cs="Calibri"/>
                        <w:sz w:val="22"/>
                        <w:szCs w:val="22"/>
                      </w:rPr>
                    </w:pPr>
                    <w:r w:rsidRPr="0018649A">
                      <w:rPr>
                        <w:rFonts w:cs="Calibri"/>
                        <w:sz w:val="22"/>
                        <w:szCs w:val="22"/>
                      </w:rPr>
                      <w:t>39,883,049.40</w:t>
                    </w:r>
                  </w:p>
                </w:tc>
                <w:tc>
                  <w:tcPr>
                    <w:tcW w:w="1011" w:type="pct"/>
                    <w:vAlign w:val="center"/>
                  </w:tcPr>
                  <w:p w14:paraId="14829CD5" w14:textId="77777777" w:rsidR="008F2070" w:rsidRPr="0018649A" w:rsidRDefault="00000000" w:rsidP="00DC0298">
                    <w:pPr>
                      <w:jc w:val="right"/>
                      <w:rPr>
                        <w:rFonts w:cs="Calibri"/>
                        <w:sz w:val="22"/>
                        <w:szCs w:val="22"/>
                      </w:rPr>
                    </w:pPr>
                    <w:r w:rsidRPr="0018649A">
                      <w:rPr>
                        <w:rFonts w:cs="Calibri"/>
                        <w:sz w:val="22"/>
                        <w:szCs w:val="22"/>
                      </w:rPr>
                      <w:t>5,321,940.13</w:t>
                    </w:r>
                  </w:p>
                </w:tc>
                <w:tc>
                  <w:tcPr>
                    <w:tcW w:w="1079" w:type="pct"/>
                    <w:vAlign w:val="center"/>
                  </w:tcPr>
                  <w:p w14:paraId="71C76321" w14:textId="77777777" w:rsidR="008F2070" w:rsidRPr="0018649A" w:rsidRDefault="00000000" w:rsidP="00DC0298">
                    <w:pPr>
                      <w:jc w:val="right"/>
                      <w:rPr>
                        <w:rFonts w:cs="Calibri"/>
                        <w:sz w:val="22"/>
                        <w:szCs w:val="22"/>
                      </w:rPr>
                    </w:pPr>
                    <w:r w:rsidRPr="0018649A">
                      <w:rPr>
                        <w:rFonts w:cs="Calibri"/>
                        <w:sz w:val="22"/>
                        <w:szCs w:val="22"/>
                      </w:rPr>
                      <w:t>33,931,093.66</w:t>
                    </w:r>
                  </w:p>
                </w:tc>
              </w:tr>
              <w:tr w:rsidR="008F2070" w:rsidRPr="00CD08AE" w14:paraId="471EE7AD" w14:textId="77777777" w:rsidTr="00DC0298">
                <w:trPr>
                  <w:trHeight w:val="340"/>
                  <w:jc w:val="center"/>
                </w:trPr>
                <w:tc>
                  <w:tcPr>
                    <w:tcW w:w="955" w:type="pct"/>
                    <w:vAlign w:val="center"/>
                  </w:tcPr>
                  <w:p w14:paraId="7F15068B" w14:textId="77777777" w:rsidR="008F2070" w:rsidRPr="0018649A" w:rsidRDefault="00000000" w:rsidP="00DC0298">
                    <w:pPr>
                      <w:rPr>
                        <w:rFonts w:cs="Calibri"/>
                        <w:sz w:val="22"/>
                        <w:szCs w:val="22"/>
                      </w:rPr>
                    </w:pPr>
                    <w:r w:rsidRPr="0018649A">
                      <w:rPr>
                        <w:rFonts w:cs="Calibri" w:hint="eastAsia"/>
                        <w:sz w:val="22"/>
                        <w:szCs w:val="22"/>
                      </w:rPr>
                      <w:t>欧元</w:t>
                    </w:r>
                  </w:p>
                </w:tc>
                <w:tc>
                  <w:tcPr>
                    <w:tcW w:w="955" w:type="pct"/>
                    <w:vAlign w:val="center"/>
                  </w:tcPr>
                  <w:p w14:paraId="64A90B50" w14:textId="77777777" w:rsidR="008F2070" w:rsidRPr="0018649A" w:rsidRDefault="00000000" w:rsidP="00DC0298">
                    <w:pPr>
                      <w:jc w:val="right"/>
                      <w:rPr>
                        <w:rFonts w:cs="Calibri"/>
                        <w:sz w:val="22"/>
                        <w:szCs w:val="22"/>
                      </w:rPr>
                    </w:pPr>
                    <w:r w:rsidRPr="0018649A">
                      <w:rPr>
                        <w:rFonts w:cs="Calibri"/>
                        <w:sz w:val="22"/>
                        <w:szCs w:val="22"/>
                      </w:rPr>
                      <w:t>9,827.11</w:t>
                    </w:r>
                  </w:p>
                </w:tc>
                <w:tc>
                  <w:tcPr>
                    <w:tcW w:w="1000" w:type="pct"/>
                    <w:vAlign w:val="center"/>
                  </w:tcPr>
                  <w:p w14:paraId="4423EFFA" w14:textId="77777777" w:rsidR="008F2070" w:rsidRPr="0018649A" w:rsidRDefault="00000000" w:rsidP="00DC0298">
                    <w:pPr>
                      <w:jc w:val="right"/>
                      <w:rPr>
                        <w:rFonts w:cs="Calibri"/>
                        <w:sz w:val="22"/>
                        <w:szCs w:val="22"/>
                      </w:rPr>
                    </w:pPr>
                    <w:r w:rsidRPr="0018649A">
                      <w:rPr>
                        <w:rFonts w:cs="Calibri"/>
                        <w:sz w:val="22"/>
                        <w:szCs w:val="22"/>
                      </w:rPr>
                      <w:t>68,872.32</w:t>
                    </w:r>
                  </w:p>
                </w:tc>
                <w:tc>
                  <w:tcPr>
                    <w:tcW w:w="1011" w:type="pct"/>
                    <w:vAlign w:val="center"/>
                  </w:tcPr>
                  <w:p w14:paraId="31BA2396" w14:textId="77777777" w:rsidR="008F2070" w:rsidRPr="0018649A" w:rsidRDefault="00000000" w:rsidP="00DC0298">
                    <w:pPr>
                      <w:jc w:val="right"/>
                      <w:rPr>
                        <w:rFonts w:cs="Calibri"/>
                        <w:sz w:val="22"/>
                        <w:szCs w:val="22"/>
                      </w:rPr>
                    </w:pPr>
                    <w:r w:rsidRPr="0018649A">
                      <w:rPr>
                        <w:rFonts w:cs="Calibri"/>
                        <w:sz w:val="22"/>
                        <w:szCs w:val="22"/>
                      </w:rPr>
                      <w:t>21,028.82</w:t>
                    </w:r>
                  </w:p>
                </w:tc>
                <w:tc>
                  <w:tcPr>
                    <w:tcW w:w="1079" w:type="pct"/>
                    <w:vAlign w:val="center"/>
                  </w:tcPr>
                  <w:p w14:paraId="4CF3FC32" w14:textId="77777777" w:rsidR="008F2070" w:rsidRPr="0018649A" w:rsidRDefault="00000000" w:rsidP="00DC0298">
                    <w:pPr>
                      <w:jc w:val="right"/>
                      <w:rPr>
                        <w:rFonts w:cs="Calibri"/>
                        <w:sz w:val="22"/>
                        <w:szCs w:val="22"/>
                      </w:rPr>
                    </w:pPr>
                    <w:r w:rsidRPr="0018649A">
                      <w:rPr>
                        <w:rFonts w:cs="Calibri"/>
                        <w:sz w:val="22"/>
                        <w:szCs w:val="22"/>
                      </w:rPr>
                      <w:t>151,821.77</w:t>
                    </w:r>
                  </w:p>
                </w:tc>
              </w:tr>
              <w:tr w:rsidR="008F2070" w:rsidRPr="00CD08AE" w14:paraId="0695E3FE" w14:textId="77777777" w:rsidTr="00DC0298">
                <w:trPr>
                  <w:trHeight w:val="340"/>
                  <w:jc w:val="center"/>
                </w:trPr>
                <w:tc>
                  <w:tcPr>
                    <w:tcW w:w="955" w:type="pct"/>
                    <w:vAlign w:val="center"/>
                  </w:tcPr>
                  <w:p w14:paraId="07AAA5B4" w14:textId="77777777" w:rsidR="008F2070" w:rsidRPr="0018649A" w:rsidRDefault="00000000" w:rsidP="00DC0298">
                    <w:pPr>
                      <w:rPr>
                        <w:rFonts w:cs="Calibri"/>
                        <w:b/>
                        <w:bCs w:val="0"/>
                        <w:sz w:val="22"/>
                        <w:szCs w:val="22"/>
                      </w:rPr>
                    </w:pPr>
                    <w:r w:rsidRPr="0018649A">
                      <w:rPr>
                        <w:rFonts w:cs="Calibri" w:hint="eastAsia"/>
                        <w:b/>
                        <w:bCs w:val="0"/>
                        <w:sz w:val="22"/>
                        <w:szCs w:val="22"/>
                      </w:rPr>
                      <w:t>其他应付款</w:t>
                    </w:r>
                  </w:p>
                </w:tc>
                <w:tc>
                  <w:tcPr>
                    <w:tcW w:w="955" w:type="pct"/>
                    <w:vAlign w:val="center"/>
                  </w:tcPr>
                  <w:p w14:paraId="38A3934D" w14:textId="77777777" w:rsidR="008F2070" w:rsidRPr="0018649A" w:rsidRDefault="00000000" w:rsidP="00DC0298">
                    <w:pPr>
                      <w:jc w:val="center"/>
                      <w:rPr>
                        <w:rFonts w:cs="Calibri"/>
                        <w:sz w:val="22"/>
                        <w:szCs w:val="22"/>
                      </w:rPr>
                    </w:pPr>
                    <w:r w:rsidRPr="0018649A">
                      <w:rPr>
                        <w:rFonts w:cs="Calibri" w:hint="eastAsia"/>
                        <w:b/>
                        <w:bCs w:val="0"/>
                        <w:sz w:val="22"/>
                        <w:szCs w:val="22"/>
                      </w:rPr>
                      <w:t>—</w:t>
                    </w:r>
                  </w:p>
                </w:tc>
                <w:tc>
                  <w:tcPr>
                    <w:tcW w:w="1000" w:type="pct"/>
                    <w:vAlign w:val="center"/>
                  </w:tcPr>
                  <w:p w14:paraId="7656D18D" w14:textId="77777777" w:rsidR="008F2070" w:rsidRPr="0018649A" w:rsidRDefault="00000000" w:rsidP="00DC0298">
                    <w:pPr>
                      <w:jc w:val="right"/>
                      <w:rPr>
                        <w:rFonts w:cs="Calibri"/>
                        <w:b/>
                        <w:bCs w:val="0"/>
                        <w:sz w:val="22"/>
                        <w:szCs w:val="22"/>
                      </w:rPr>
                    </w:pPr>
                    <w:r w:rsidRPr="0018649A">
                      <w:rPr>
                        <w:rFonts w:cs="Calibri"/>
                        <w:b/>
                        <w:bCs w:val="0"/>
                        <w:sz w:val="22"/>
                        <w:szCs w:val="22"/>
                      </w:rPr>
                      <w:t>7,790.79</w:t>
                    </w:r>
                  </w:p>
                </w:tc>
                <w:tc>
                  <w:tcPr>
                    <w:tcW w:w="1011" w:type="pct"/>
                    <w:vAlign w:val="center"/>
                  </w:tcPr>
                  <w:p w14:paraId="7BB21397" w14:textId="77777777" w:rsidR="008F2070" w:rsidRPr="0018649A" w:rsidRDefault="00000000" w:rsidP="00DC0298">
                    <w:pPr>
                      <w:jc w:val="center"/>
                      <w:rPr>
                        <w:rFonts w:cs="Calibri"/>
                        <w:sz w:val="22"/>
                        <w:szCs w:val="22"/>
                      </w:rPr>
                    </w:pPr>
                    <w:r w:rsidRPr="0018649A">
                      <w:rPr>
                        <w:rFonts w:cs="Calibri" w:hint="eastAsia"/>
                        <w:b/>
                        <w:bCs w:val="0"/>
                        <w:sz w:val="22"/>
                        <w:szCs w:val="22"/>
                      </w:rPr>
                      <w:t>—</w:t>
                    </w:r>
                  </w:p>
                </w:tc>
                <w:tc>
                  <w:tcPr>
                    <w:tcW w:w="1079" w:type="pct"/>
                    <w:vAlign w:val="center"/>
                  </w:tcPr>
                  <w:p w14:paraId="79A69458" w14:textId="77777777" w:rsidR="008F2070" w:rsidRPr="0018649A" w:rsidRDefault="00000000" w:rsidP="00DC0298">
                    <w:pPr>
                      <w:jc w:val="right"/>
                      <w:rPr>
                        <w:rFonts w:cs="Calibri"/>
                        <w:b/>
                        <w:bCs w:val="0"/>
                        <w:sz w:val="22"/>
                        <w:szCs w:val="22"/>
                      </w:rPr>
                    </w:pPr>
                    <w:r w:rsidRPr="0018649A">
                      <w:rPr>
                        <w:rFonts w:cs="Calibri"/>
                        <w:b/>
                        <w:sz w:val="22"/>
                        <w:szCs w:val="22"/>
                      </w:rPr>
                      <w:t>74,438.33</w:t>
                    </w:r>
                  </w:p>
                </w:tc>
              </w:tr>
              <w:tr w:rsidR="008F2070" w:rsidRPr="00CD08AE" w14:paraId="009BC22A" w14:textId="77777777" w:rsidTr="00DC0298">
                <w:trPr>
                  <w:trHeight w:val="340"/>
                  <w:jc w:val="center"/>
                </w:trPr>
                <w:tc>
                  <w:tcPr>
                    <w:tcW w:w="955" w:type="pct"/>
                    <w:vAlign w:val="center"/>
                  </w:tcPr>
                  <w:p w14:paraId="3F5829AA" w14:textId="77777777" w:rsidR="008F2070" w:rsidRPr="00CD08AE" w:rsidRDefault="00000000" w:rsidP="00DC0298">
                    <w:pPr>
                      <w:rPr>
                        <w:rFonts w:cs="Calibri"/>
                        <w:sz w:val="22"/>
                        <w:szCs w:val="22"/>
                      </w:rPr>
                    </w:pPr>
                    <w:r w:rsidRPr="00CD08AE">
                      <w:rPr>
                        <w:rFonts w:cs="Calibri" w:hint="eastAsia"/>
                        <w:sz w:val="22"/>
                        <w:szCs w:val="22"/>
                      </w:rPr>
                      <w:t>美元</w:t>
                    </w:r>
                  </w:p>
                </w:tc>
                <w:tc>
                  <w:tcPr>
                    <w:tcW w:w="955" w:type="pct"/>
                    <w:vAlign w:val="center"/>
                  </w:tcPr>
                  <w:p w14:paraId="344346E9" w14:textId="77777777" w:rsidR="008F2070" w:rsidRPr="00CD08AE" w:rsidRDefault="00000000" w:rsidP="00DC0298">
                    <w:pPr>
                      <w:jc w:val="right"/>
                      <w:rPr>
                        <w:rFonts w:cs="Calibri"/>
                        <w:sz w:val="22"/>
                        <w:szCs w:val="22"/>
                      </w:rPr>
                    </w:pPr>
                    <w:r w:rsidRPr="005723D8">
                      <w:rPr>
                        <w:rFonts w:cs="Calibri"/>
                        <w:sz w:val="22"/>
                        <w:szCs w:val="22"/>
                      </w:rPr>
                      <w:t>1,160.83</w:t>
                    </w:r>
                  </w:p>
                </w:tc>
                <w:tc>
                  <w:tcPr>
                    <w:tcW w:w="1000" w:type="pct"/>
                    <w:vAlign w:val="center"/>
                  </w:tcPr>
                  <w:p w14:paraId="14041E8E" w14:textId="77777777" w:rsidR="008F2070" w:rsidRPr="00CD08AE" w:rsidRDefault="00000000" w:rsidP="00DC0298">
                    <w:pPr>
                      <w:jc w:val="right"/>
                      <w:rPr>
                        <w:rFonts w:cs="Calibri"/>
                        <w:sz w:val="22"/>
                        <w:szCs w:val="22"/>
                      </w:rPr>
                    </w:pPr>
                    <w:r w:rsidRPr="005723D8">
                      <w:rPr>
                        <w:rFonts w:cs="Calibri"/>
                        <w:sz w:val="22"/>
                        <w:szCs w:val="22"/>
                      </w:rPr>
                      <w:t>7,790.79</w:t>
                    </w:r>
                  </w:p>
                </w:tc>
                <w:tc>
                  <w:tcPr>
                    <w:tcW w:w="1011" w:type="pct"/>
                    <w:vAlign w:val="center"/>
                  </w:tcPr>
                  <w:p w14:paraId="7D14F31E" w14:textId="77777777" w:rsidR="008F2070" w:rsidRPr="00CD08AE" w:rsidRDefault="00000000" w:rsidP="00DC0298">
                    <w:pPr>
                      <w:jc w:val="right"/>
                      <w:rPr>
                        <w:rFonts w:cs="Calibri"/>
                        <w:sz w:val="22"/>
                        <w:szCs w:val="22"/>
                      </w:rPr>
                    </w:pPr>
                    <w:r w:rsidRPr="00CD08AE">
                      <w:rPr>
                        <w:rFonts w:cs="Calibri"/>
                        <w:sz w:val="22"/>
                        <w:szCs w:val="22"/>
                      </w:rPr>
                      <w:t>11,675.32</w:t>
                    </w:r>
                  </w:p>
                </w:tc>
                <w:tc>
                  <w:tcPr>
                    <w:tcW w:w="1079" w:type="pct"/>
                    <w:vAlign w:val="center"/>
                  </w:tcPr>
                  <w:p w14:paraId="27BFB552" w14:textId="77777777" w:rsidR="008F2070" w:rsidRPr="00CD08AE" w:rsidRDefault="00000000" w:rsidP="00DC0298">
                    <w:pPr>
                      <w:jc w:val="right"/>
                      <w:rPr>
                        <w:rFonts w:cs="Calibri"/>
                        <w:sz w:val="22"/>
                        <w:szCs w:val="22"/>
                      </w:rPr>
                    </w:pPr>
                    <w:r w:rsidRPr="00CD08AE">
                      <w:rPr>
                        <w:rFonts w:cs="Calibri"/>
                        <w:sz w:val="22"/>
                        <w:szCs w:val="22"/>
                      </w:rPr>
                      <w:t>74,438.33</w:t>
                    </w:r>
                  </w:p>
                </w:tc>
              </w:tr>
            </w:tbl>
            <w:p w14:paraId="727481A6" w14:textId="77777777" w:rsidR="008F2070" w:rsidRPr="00CD08AE" w:rsidRDefault="00000000" w:rsidP="008F2070">
              <w:pPr>
                <w:autoSpaceDE w:val="0"/>
                <w:autoSpaceDN w:val="0"/>
                <w:adjustRightInd w:val="0"/>
                <w:spacing w:beforeLines="50" w:before="120" w:afterLines="50" w:after="120" w:line="360" w:lineRule="exact"/>
                <w:ind w:firstLineChars="200" w:firstLine="440"/>
                <w:jc w:val="both"/>
                <w:rPr>
                  <w:rFonts w:cs="MHei-Light-Identity-H"/>
                  <w:sz w:val="22"/>
                  <w:szCs w:val="22"/>
                </w:rPr>
              </w:pPr>
              <w:r w:rsidRPr="00CD08AE">
                <w:rPr>
                  <w:rFonts w:cs="MHei-Light-Identity-H" w:hint="eastAsia"/>
                  <w:sz w:val="22"/>
                  <w:szCs w:val="22"/>
                </w:rPr>
                <w:t>本集团密切关注汇率变动对本集团的影响。</w:t>
              </w:r>
            </w:p>
            <w:p w14:paraId="7A9EA694" w14:textId="77777777" w:rsidR="008F2070" w:rsidRPr="00CD08AE" w:rsidRDefault="00000000">
              <w:pPr>
                <w:keepNext/>
                <w:numPr>
                  <w:ilvl w:val="0"/>
                  <w:numId w:val="103"/>
                </w:numPr>
                <w:tabs>
                  <w:tab w:val="left" w:pos="720"/>
                  <w:tab w:val="left" w:pos="900"/>
                  <w:tab w:val="left" w:pos="993"/>
                  <w:tab w:val="left" w:pos="1100"/>
                </w:tabs>
                <w:spacing w:beforeLines="50" w:before="120" w:afterLines="50" w:after="120" w:line="360" w:lineRule="exact"/>
                <w:ind w:left="0" w:firstLineChars="200" w:firstLine="440"/>
                <w:jc w:val="both"/>
                <w:outlineLvl w:val="2"/>
                <w:rPr>
                  <w:sz w:val="22"/>
                  <w:szCs w:val="22"/>
                </w:rPr>
              </w:pPr>
              <w:r w:rsidRPr="00CD08AE">
                <w:rPr>
                  <w:rFonts w:hint="eastAsia"/>
                  <w:sz w:val="22"/>
                  <w:szCs w:val="22"/>
                </w:rPr>
                <w:t>利率风险</w:t>
              </w:r>
            </w:p>
            <w:p w14:paraId="6DF14B6E" w14:textId="2DB613B2" w:rsidR="008F2070" w:rsidRPr="00CD08AE" w:rsidRDefault="00000000" w:rsidP="008F2070">
              <w:pPr>
                <w:autoSpaceDE w:val="0"/>
                <w:autoSpaceDN w:val="0"/>
                <w:adjustRightInd w:val="0"/>
                <w:spacing w:beforeLines="50" w:before="120" w:afterLines="50" w:after="120" w:line="360" w:lineRule="exact"/>
                <w:ind w:firstLineChars="200" w:firstLine="440"/>
                <w:jc w:val="both"/>
                <w:rPr>
                  <w:rFonts w:cs="MHei-Light-Identity-H"/>
                  <w:sz w:val="22"/>
                  <w:szCs w:val="22"/>
                </w:rPr>
              </w:pPr>
              <w:r w:rsidRPr="00CD08AE">
                <w:rPr>
                  <w:rFonts w:cs="MHei-Light-Identity-H" w:hint="eastAsia"/>
                  <w:sz w:val="22"/>
                  <w:szCs w:val="22"/>
                </w:rPr>
                <w:t>本集团基本为固定利率借款。</w:t>
              </w:r>
            </w:p>
            <w:p w14:paraId="5CE79E04" w14:textId="77777777" w:rsidR="008F2070" w:rsidRPr="00CD08AE" w:rsidRDefault="00000000">
              <w:pPr>
                <w:numPr>
                  <w:ilvl w:val="0"/>
                  <w:numId w:val="103"/>
                </w:numPr>
                <w:tabs>
                  <w:tab w:val="left" w:pos="720"/>
                  <w:tab w:val="left" w:pos="900"/>
                  <w:tab w:val="left" w:pos="993"/>
                  <w:tab w:val="left" w:pos="1100"/>
                </w:tabs>
                <w:spacing w:beforeLines="50" w:before="120" w:afterLines="50" w:after="120" w:line="360" w:lineRule="exact"/>
                <w:ind w:left="0" w:firstLineChars="200" w:firstLine="440"/>
                <w:jc w:val="both"/>
                <w:outlineLvl w:val="2"/>
                <w:rPr>
                  <w:sz w:val="22"/>
                  <w:szCs w:val="22"/>
                </w:rPr>
              </w:pPr>
              <w:r w:rsidRPr="00CD08AE">
                <w:rPr>
                  <w:rFonts w:hint="eastAsia"/>
                  <w:sz w:val="22"/>
                  <w:szCs w:val="22"/>
                </w:rPr>
                <w:t>价格风险</w:t>
              </w:r>
            </w:p>
            <w:p w14:paraId="3CA5DE63" w14:textId="77777777" w:rsidR="008F2070" w:rsidRPr="00CD08AE" w:rsidRDefault="00000000" w:rsidP="008F2070">
              <w:pPr>
                <w:autoSpaceDE w:val="0"/>
                <w:autoSpaceDN w:val="0"/>
                <w:adjustRightInd w:val="0"/>
                <w:spacing w:beforeLines="50" w:before="120" w:afterLines="50" w:after="120" w:line="360" w:lineRule="exact"/>
                <w:ind w:firstLineChars="200" w:firstLine="440"/>
                <w:jc w:val="both"/>
                <w:rPr>
                  <w:rFonts w:cs="MHei-Light-Identity-H"/>
                  <w:sz w:val="22"/>
                  <w:szCs w:val="22"/>
                </w:rPr>
              </w:pPr>
              <w:r w:rsidRPr="00CD08AE">
                <w:rPr>
                  <w:rFonts w:cs="MHei-Light-Identity-H" w:hint="eastAsia"/>
                  <w:sz w:val="22"/>
                  <w:szCs w:val="22"/>
                </w:rPr>
                <w:t>本集团以市场价格销售产品，因此受到此等价格波动的影响。</w:t>
              </w:r>
            </w:p>
            <w:p w14:paraId="42515B20" w14:textId="77777777" w:rsidR="008F2070" w:rsidRPr="00CD08AE" w:rsidRDefault="00000000">
              <w:pPr>
                <w:pStyle w:val="3"/>
                <w:numPr>
                  <w:ilvl w:val="0"/>
                  <w:numId w:val="102"/>
                </w:numPr>
                <w:tabs>
                  <w:tab w:val="left" w:pos="420"/>
                </w:tabs>
                <w:spacing w:beforeLines="50" w:before="120" w:afterLines="50" w:after="120" w:line="360" w:lineRule="exact"/>
                <w:ind w:left="420" w:firstLine="6"/>
                <w:rPr>
                  <w:b w:val="0"/>
                  <w:sz w:val="22"/>
                </w:rPr>
              </w:pPr>
              <w:r w:rsidRPr="00CD08AE">
                <w:rPr>
                  <w:rFonts w:hint="eastAsia"/>
                  <w:b w:val="0"/>
                  <w:sz w:val="22"/>
                </w:rPr>
                <w:t>信用风险</w:t>
              </w:r>
            </w:p>
            <w:p w14:paraId="4621A853" w14:textId="77777777" w:rsidR="008F2070" w:rsidRPr="00CD08AE" w:rsidRDefault="00000000" w:rsidP="008F2070">
              <w:pPr>
                <w:autoSpaceDE w:val="0"/>
                <w:autoSpaceDN w:val="0"/>
                <w:adjustRightInd w:val="0"/>
                <w:spacing w:beforeLines="50" w:before="120" w:afterLines="50" w:after="120" w:line="360" w:lineRule="exact"/>
                <w:ind w:firstLineChars="200" w:firstLine="440"/>
                <w:jc w:val="both"/>
                <w:rPr>
                  <w:rFonts w:cs="MHei-Light-Identity-H"/>
                  <w:sz w:val="22"/>
                  <w:szCs w:val="22"/>
                </w:rPr>
              </w:pPr>
              <w:r w:rsidRPr="00CD08AE">
                <w:rPr>
                  <w:rFonts w:cs="MHei-Light-Identity-H" w:hint="eastAsia"/>
                  <w:sz w:val="22"/>
                  <w:szCs w:val="22"/>
                </w:rPr>
                <w:t>于202</w:t>
              </w:r>
              <w:r>
                <w:rPr>
                  <w:rFonts w:cs="MHei-Light-Identity-H"/>
                  <w:sz w:val="22"/>
                  <w:szCs w:val="22"/>
                </w:rPr>
                <w:t>2</w:t>
              </w:r>
              <w:r w:rsidRPr="00CD08AE">
                <w:rPr>
                  <w:rFonts w:cs="MHei-Light-Identity-H" w:hint="eastAsia"/>
                  <w:sz w:val="22"/>
                  <w:szCs w:val="22"/>
                </w:rPr>
                <w:t>年</w:t>
              </w:r>
              <w:r>
                <w:rPr>
                  <w:rFonts w:cs="MHei-Light-Identity-H"/>
                  <w:sz w:val="22"/>
                  <w:szCs w:val="22"/>
                </w:rPr>
                <w:t>6</w:t>
              </w:r>
              <w:r w:rsidRPr="00CD08AE">
                <w:rPr>
                  <w:rFonts w:cs="MHei-Light-Identity-H" w:hint="eastAsia"/>
                  <w:sz w:val="22"/>
                  <w:szCs w:val="22"/>
                </w:rPr>
                <w:t>月3</w:t>
              </w:r>
              <w:r>
                <w:rPr>
                  <w:rFonts w:cs="MHei-Light-Identity-H"/>
                  <w:sz w:val="22"/>
                  <w:szCs w:val="22"/>
                </w:rPr>
                <w:t>0</w:t>
              </w:r>
              <w:r w:rsidRPr="00CD08AE">
                <w:rPr>
                  <w:rFonts w:cs="MHei-Light-Identity-H" w:hint="eastAsia"/>
                  <w:sz w:val="22"/>
                  <w:szCs w:val="22"/>
                </w:rPr>
                <w:t>日，可能引起本集团财务损失的最大信用风险敞口主要来自于合同另一方未能履行义务而导致本集团金融资产产生的损失，具体包括：</w:t>
              </w:r>
            </w:p>
            <w:p w14:paraId="14435FDB" w14:textId="77777777" w:rsidR="008F2070" w:rsidRPr="00CD08AE" w:rsidRDefault="00000000" w:rsidP="008F2070">
              <w:pPr>
                <w:autoSpaceDE w:val="0"/>
                <w:autoSpaceDN w:val="0"/>
                <w:adjustRightInd w:val="0"/>
                <w:spacing w:beforeLines="50" w:before="120" w:afterLines="50" w:after="120" w:line="360" w:lineRule="exact"/>
                <w:ind w:firstLineChars="200" w:firstLine="440"/>
                <w:jc w:val="both"/>
                <w:rPr>
                  <w:rFonts w:cs="MHei-Light-Identity-H"/>
                  <w:sz w:val="22"/>
                  <w:szCs w:val="22"/>
                </w:rPr>
              </w:pPr>
              <w:r w:rsidRPr="00CD08AE">
                <w:rPr>
                  <w:rFonts w:cs="MHei-Light-Identity-H" w:hint="eastAsia"/>
                  <w:sz w:val="22"/>
                  <w:szCs w:val="22"/>
                </w:rPr>
                <w:lastRenderedPageBreak/>
                <w:t>合并资产负债表中已确认的金融资产的账面金额；对于以公允价值计量的金融工具而言，账面价值反映了其风险敞口，但并非最大风险敞口，其最大风险敞口将随着未来公允价值的变化而改变。</w:t>
              </w:r>
            </w:p>
            <w:p w14:paraId="77C11704" w14:textId="77777777" w:rsidR="008F2070" w:rsidRPr="00CD08AE" w:rsidRDefault="00000000" w:rsidP="008F2070">
              <w:pPr>
                <w:autoSpaceDE w:val="0"/>
                <w:autoSpaceDN w:val="0"/>
                <w:adjustRightInd w:val="0"/>
                <w:spacing w:beforeLines="50" w:before="120" w:afterLines="50" w:after="120" w:line="360" w:lineRule="exact"/>
                <w:ind w:firstLineChars="200" w:firstLine="440"/>
                <w:jc w:val="both"/>
                <w:rPr>
                  <w:rFonts w:cs="MHei-Light-Identity-H"/>
                  <w:sz w:val="22"/>
                  <w:szCs w:val="22"/>
                </w:rPr>
              </w:pPr>
              <w:r w:rsidRPr="00CD08AE">
                <w:rPr>
                  <w:rFonts w:cs="MHei-Light-Identity-H" w:hint="eastAsia"/>
                  <w:sz w:val="22"/>
                  <w:szCs w:val="22"/>
                </w:rPr>
                <w:t>为降低信用风险，本集团成立专门部门确定信用额度、进行信用审批，并执行其它监控程序以确保采取必要的措施回收过期债权。此外，本集团于每个资产负债表日审核每一单项应收款的回收情况，以确保就无法回收的款项计提充分的坏账准备。因此，本集团管理层认为本集团所承担的信用风险已经大为降低。</w:t>
              </w:r>
            </w:p>
            <w:p w14:paraId="459CF914" w14:textId="77777777" w:rsidR="008F2070" w:rsidRPr="00CD08AE" w:rsidRDefault="00000000" w:rsidP="008F2070">
              <w:pPr>
                <w:autoSpaceDE w:val="0"/>
                <w:autoSpaceDN w:val="0"/>
                <w:adjustRightInd w:val="0"/>
                <w:spacing w:beforeLines="50" w:before="120" w:afterLines="50" w:after="120" w:line="360" w:lineRule="exact"/>
                <w:ind w:firstLineChars="200" w:firstLine="440"/>
                <w:jc w:val="both"/>
                <w:rPr>
                  <w:rFonts w:cs="MHei-Light-Identity-H"/>
                  <w:sz w:val="22"/>
                  <w:szCs w:val="22"/>
                </w:rPr>
              </w:pPr>
              <w:r w:rsidRPr="00CD08AE">
                <w:rPr>
                  <w:rFonts w:cs="MHei-Light-Identity-H" w:hint="eastAsia"/>
                  <w:sz w:val="22"/>
                  <w:szCs w:val="22"/>
                </w:rPr>
                <w:t>本集团的流动资金存放在信用评级较高的银行，故流动资金的信用风险较低。</w:t>
              </w:r>
            </w:p>
            <w:p w14:paraId="320C3B39" w14:textId="77777777" w:rsidR="008F2070" w:rsidRPr="00CD08AE" w:rsidRDefault="00000000" w:rsidP="008F2070">
              <w:pPr>
                <w:autoSpaceDE w:val="0"/>
                <w:autoSpaceDN w:val="0"/>
                <w:adjustRightInd w:val="0"/>
                <w:spacing w:beforeLines="50" w:before="120" w:afterLines="50" w:after="120" w:line="360" w:lineRule="exact"/>
                <w:ind w:firstLineChars="200" w:firstLine="440"/>
                <w:jc w:val="both"/>
                <w:rPr>
                  <w:rFonts w:cs="MHei-Light-Identity-H"/>
                  <w:sz w:val="22"/>
                  <w:szCs w:val="22"/>
                </w:rPr>
              </w:pPr>
              <w:r w:rsidRPr="00C32E73">
                <w:rPr>
                  <w:rFonts w:cs="MHei-Light-Identity-H" w:hint="eastAsia"/>
                  <w:sz w:val="22"/>
                  <w:szCs w:val="22"/>
                </w:rPr>
                <w:t>由于本集团的风险敞口分布在多个合同方和多个客户，于</w:t>
              </w:r>
              <w:r>
                <w:rPr>
                  <w:rFonts w:cs="MHei-Light-Identity-H" w:hint="eastAsia"/>
                  <w:sz w:val="22"/>
                  <w:szCs w:val="22"/>
                </w:rPr>
                <w:t>期</w:t>
              </w:r>
              <w:r w:rsidRPr="00C32E73">
                <w:rPr>
                  <w:rFonts w:cs="MHei-Light-Identity-H" w:hint="eastAsia"/>
                  <w:sz w:val="22"/>
                  <w:szCs w:val="22"/>
                </w:rPr>
                <w:t>末，本集团</w:t>
              </w:r>
              <w:r w:rsidRPr="00C32E73">
                <w:rPr>
                  <w:rFonts w:cs="MHei-Light-Identity-H"/>
                  <w:sz w:val="22"/>
                  <w:szCs w:val="22"/>
                </w:rPr>
                <w:t>15.01</w:t>
              </w:r>
              <w:r w:rsidRPr="00C32E73">
                <w:rPr>
                  <w:rFonts w:cs="MHei-Light-Identity-H" w:hint="eastAsia"/>
                  <w:sz w:val="22"/>
                  <w:szCs w:val="22"/>
                </w:rPr>
                <w:t>%（上期：</w:t>
              </w:r>
              <w:r w:rsidRPr="00C32E73">
                <w:rPr>
                  <w:rFonts w:cs="MHei-Light-Identity-H"/>
                  <w:sz w:val="22"/>
                  <w:szCs w:val="22"/>
                </w:rPr>
                <w:t>14.47</w:t>
              </w:r>
              <w:r w:rsidRPr="00C32E73">
                <w:rPr>
                  <w:rFonts w:cs="MHei-Light-Identity-H" w:hint="eastAsia"/>
                  <w:sz w:val="22"/>
                  <w:szCs w:val="22"/>
                </w:rPr>
                <w:t>%）和3</w:t>
              </w:r>
              <w:r w:rsidRPr="00C32E73">
                <w:rPr>
                  <w:rFonts w:cs="MHei-Light-Identity-H"/>
                  <w:sz w:val="22"/>
                  <w:szCs w:val="22"/>
                </w:rPr>
                <w:t>1.0</w:t>
              </w:r>
              <w:r>
                <w:rPr>
                  <w:rFonts w:cs="MHei-Light-Identity-H"/>
                  <w:sz w:val="22"/>
                  <w:szCs w:val="22"/>
                </w:rPr>
                <w:t>3</w:t>
              </w:r>
              <w:r w:rsidRPr="00C32E73">
                <w:rPr>
                  <w:rFonts w:cs="MHei-Light-Identity-H" w:hint="eastAsia"/>
                  <w:sz w:val="22"/>
                  <w:szCs w:val="22"/>
                </w:rPr>
                <w:t>%（上期：3</w:t>
              </w:r>
              <w:r w:rsidRPr="00C32E73">
                <w:rPr>
                  <w:rFonts w:cs="MHei-Light-Identity-H"/>
                  <w:sz w:val="22"/>
                  <w:szCs w:val="22"/>
                </w:rPr>
                <w:t>8</w:t>
              </w:r>
              <w:r w:rsidRPr="00C32E73">
                <w:rPr>
                  <w:rFonts w:cs="MHei-Light-Identity-H" w:hint="eastAsia"/>
                  <w:sz w:val="22"/>
                  <w:szCs w:val="22"/>
                </w:rPr>
                <w:t>.</w:t>
              </w:r>
              <w:r w:rsidRPr="00C32E73">
                <w:rPr>
                  <w:rFonts w:cs="MHei-Light-Identity-H"/>
                  <w:sz w:val="22"/>
                  <w:szCs w:val="22"/>
                </w:rPr>
                <w:t>24</w:t>
              </w:r>
              <w:r w:rsidRPr="00C32E73">
                <w:rPr>
                  <w:rFonts w:cs="MHei-Light-Identity-H" w:hint="eastAsia"/>
                  <w:sz w:val="22"/>
                  <w:szCs w:val="22"/>
                </w:rPr>
                <w:t>%）应收账款余额分别来自本集团最大的客户和前五大客户。期末应收账款余额最大客户青岛澳柯玛智慧冷链有限公司，客户质量优质，因此本集团没有重大的信用风险。</w:t>
              </w:r>
            </w:p>
            <w:p w14:paraId="1A48D413" w14:textId="77777777" w:rsidR="008F2070" w:rsidRPr="00CD08AE" w:rsidRDefault="00000000" w:rsidP="008F2070">
              <w:pPr>
                <w:autoSpaceDE w:val="0"/>
                <w:autoSpaceDN w:val="0"/>
                <w:adjustRightInd w:val="0"/>
                <w:spacing w:beforeLines="50" w:before="120" w:afterLines="50" w:after="120" w:line="360" w:lineRule="exact"/>
                <w:ind w:firstLineChars="200" w:firstLine="440"/>
                <w:jc w:val="both"/>
                <w:rPr>
                  <w:rFonts w:cs="MHei-Light-Identity-H"/>
                  <w:sz w:val="22"/>
                  <w:szCs w:val="22"/>
                </w:rPr>
              </w:pPr>
              <w:r w:rsidRPr="00CD08AE">
                <w:rPr>
                  <w:rFonts w:cs="MHei-Light-Identity-H" w:hint="eastAsia"/>
                  <w:sz w:val="22"/>
                  <w:szCs w:val="22"/>
                </w:rPr>
                <w:t>应收账款前五名金额合计：</w:t>
              </w:r>
              <w:r w:rsidRPr="00EF7213">
                <w:rPr>
                  <w:rFonts w:cs="MHei-Light-Identity-H"/>
                  <w:sz w:val="22"/>
                  <w:szCs w:val="22"/>
                </w:rPr>
                <w:t>117,319,901.08</w:t>
              </w:r>
              <w:r w:rsidRPr="00CD08AE">
                <w:rPr>
                  <w:rFonts w:cs="MHei-Light-Identity-H" w:hint="eastAsia"/>
                  <w:sz w:val="22"/>
                  <w:szCs w:val="22"/>
                </w:rPr>
                <w:t>元。</w:t>
              </w:r>
            </w:p>
            <w:p w14:paraId="76FC929F" w14:textId="77777777" w:rsidR="008F2070" w:rsidRPr="00CD08AE" w:rsidRDefault="00000000">
              <w:pPr>
                <w:pStyle w:val="3"/>
                <w:numPr>
                  <w:ilvl w:val="0"/>
                  <w:numId w:val="102"/>
                </w:numPr>
                <w:tabs>
                  <w:tab w:val="left" w:pos="420"/>
                </w:tabs>
                <w:spacing w:beforeLines="50" w:before="120" w:afterLines="50" w:after="120" w:line="360" w:lineRule="exact"/>
                <w:ind w:left="420" w:firstLine="6"/>
                <w:rPr>
                  <w:b w:val="0"/>
                  <w:sz w:val="22"/>
                </w:rPr>
              </w:pPr>
              <w:r w:rsidRPr="00CD08AE">
                <w:rPr>
                  <w:rFonts w:hint="eastAsia"/>
                  <w:b w:val="0"/>
                  <w:sz w:val="22"/>
                </w:rPr>
                <w:t>流动风险</w:t>
              </w:r>
            </w:p>
            <w:p w14:paraId="5291E708" w14:textId="77777777" w:rsidR="008F2070" w:rsidRPr="00CD08AE" w:rsidRDefault="00000000" w:rsidP="008F2070">
              <w:pPr>
                <w:autoSpaceDE w:val="0"/>
                <w:autoSpaceDN w:val="0"/>
                <w:adjustRightInd w:val="0"/>
                <w:spacing w:beforeLines="50" w:before="120" w:afterLines="50" w:after="120" w:line="360" w:lineRule="exact"/>
                <w:ind w:firstLineChars="200" w:firstLine="440"/>
                <w:jc w:val="both"/>
                <w:rPr>
                  <w:rFonts w:cs="MHei-Light-Identity-H"/>
                  <w:sz w:val="22"/>
                  <w:szCs w:val="22"/>
                </w:rPr>
              </w:pPr>
              <w:r w:rsidRPr="00CD08AE">
                <w:rPr>
                  <w:rFonts w:cs="MHei-Light-Identity-H" w:hint="eastAsia"/>
                  <w:sz w:val="22"/>
                  <w:szCs w:val="22"/>
                </w:rPr>
                <w:t>本集团管理流动性风险的方法是确保有足够的资金流动性来履行到期债务，而不至于造成不可接受的损失或对企业信誉造成损害。本集团定期分析负债结构和期限，以确保有充裕的资金。本集团管理层对银行借款的使用情况进行监控并确保遵守借款协议。同时与金融机构进行融资磋商，以保持一定的授信额度，降低流动性风险。</w:t>
              </w:r>
            </w:p>
            <w:p w14:paraId="4258EEC1" w14:textId="1894FE9B" w:rsidR="008F2070" w:rsidRPr="00CD08AE" w:rsidRDefault="00000000" w:rsidP="008F2070">
              <w:pPr>
                <w:autoSpaceDE w:val="0"/>
                <w:autoSpaceDN w:val="0"/>
                <w:adjustRightInd w:val="0"/>
                <w:spacing w:beforeLines="50" w:before="120" w:afterLines="50" w:after="120" w:line="360" w:lineRule="exact"/>
                <w:ind w:firstLineChars="200" w:firstLine="440"/>
                <w:jc w:val="both"/>
                <w:rPr>
                  <w:rFonts w:cs="MHei-Light-Identity-H"/>
                  <w:sz w:val="22"/>
                  <w:szCs w:val="22"/>
                </w:rPr>
              </w:pPr>
              <w:r w:rsidRPr="00CD08AE">
                <w:rPr>
                  <w:rFonts w:cs="MHei-Light-Identity-H" w:hint="eastAsia"/>
                  <w:sz w:val="22"/>
                  <w:szCs w:val="22"/>
                </w:rPr>
                <w:t>本集团将银行借款作为主要资金来源。于20</w:t>
              </w:r>
              <w:r w:rsidRPr="00CD08AE">
                <w:rPr>
                  <w:rFonts w:cs="MHei-Light-Identity-H"/>
                  <w:sz w:val="22"/>
                  <w:szCs w:val="22"/>
                </w:rPr>
                <w:t>2</w:t>
              </w:r>
              <w:r>
                <w:rPr>
                  <w:rFonts w:cs="MHei-Light-Identity-H"/>
                  <w:sz w:val="22"/>
                  <w:szCs w:val="22"/>
                </w:rPr>
                <w:t>2</w:t>
              </w:r>
              <w:r w:rsidRPr="00CD08AE">
                <w:rPr>
                  <w:rFonts w:cs="MHei-Light-Identity-H" w:hint="eastAsia"/>
                  <w:sz w:val="22"/>
                  <w:szCs w:val="22"/>
                </w:rPr>
                <w:t>年</w:t>
              </w:r>
              <w:r>
                <w:rPr>
                  <w:rFonts w:cs="MHei-Light-Identity-H"/>
                  <w:sz w:val="22"/>
                  <w:szCs w:val="22"/>
                </w:rPr>
                <w:t>6</w:t>
              </w:r>
              <w:r w:rsidRPr="00CD08AE">
                <w:rPr>
                  <w:rFonts w:cs="MHei-Light-Identity-H" w:hint="eastAsia"/>
                  <w:sz w:val="22"/>
                  <w:szCs w:val="22"/>
                </w:rPr>
                <w:t>月</w:t>
              </w:r>
              <w:r>
                <w:rPr>
                  <w:rFonts w:cs="MHei-Light-Identity-H"/>
                  <w:sz w:val="22"/>
                  <w:szCs w:val="22"/>
                </w:rPr>
                <w:t>30</w:t>
              </w:r>
              <w:r w:rsidRPr="00CD08AE">
                <w:rPr>
                  <w:rFonts w:cs="MHei-Light-Identity-H" w:hint="eastAsia"/>
                  <w:sz w:val="22"/>
                  <w:szCs w:val="22"/>
                </w:rPr>
                <w:t>日，本集团尚未使用的银行借款及银行承兑汇票的额度</w:t>
              </w:r>
              <w:r w:rsidRPr="006B58E4">
                <w:rPr>
                  <w:rFonts w:cs="MHei-Light-Identity-H" w:hint="eastAsia"/>
                  <w:sz w:val="22"/>
                  <w:szCs w:val="22"/>
                </w:rPr>
                <w:t>为</w:t>
              </w:r>
              <w:r w:rsidR="00324AE3" w:rsidRPr="00324AE3">
                <w:rPr>
                  <w:rFonts w:cs="MHei-Light-Identity-H"/>
                  <w:sz w:val="22"/>
                  <w:szCs w:val="22"/>
                </w:rPr>
                <w:t>10,623.00</w:t>
              </w:r>
              <w:r w:rsidRPr="00CD08AE">
                <w:rPr>
                  <w:rFonts w:cs="MHei-Light-Identity-H" w:hint="eastAsia"/>
                  <w:sz w:val="22"/>
                  <w:szCs w:val="22"/>
                </w:rPr>
                <w:t>万元（</w:t>
              </w:r>
              <w:r w:rsidRPr="00CD08AE">
                <w:rPr>
                  <w:rFonts w:cs="MHei-Light-Identity-H"/>
                  <w:sz w:val="22"/>
                  <w:szCs w:val="22"/>
                </w:rPr>
                <w:t>202</w:t>
              </w:r>
              <w:r>
                <w:rPr>
                  <w:rFonts w:cs="MHei-Light-Identity-H"/>
                  <w:sz w:val="22"/>
                  <w:szCs w:val="22"/>
                </w:rPr>
                <w:t>1</w:t>
              </w:r>
              <w:r w:rsidRPr="00CD08AE">
                <w:rPr>
                  <w:rFonts w:cs="MHei-Light-Identity-H" w:hint="eastAsia"/>
                  <w:sz w:val="22"/>
                  <w:szCs w:val="22"/>
                </w:rPr>
                <w:t>年12月31日：</w:t>
              </w:r>
              <w:r w:rsidRPr="00CD08AE">
                <w:rPr>
                  <w:rFonts w:cs="MHei-Light-Identity-H"/>
                  <w:sz w:val="22"/>
                  <w:szCs w:val="22"/>
                </w:rPr>
                <w:t>13</w:t>
              </w:r>
              <w:r w:rsidRPr="00CD08AE">
                <w:rPr>
                  <w:rFonts w:cs="MHei-Light-Identity-H" w:hint="eastAsia"/>
                  <w:sz w:val="22"/>
                  <w:szCs w:val="22"/>
                </w:rPr>
                <w:t>,</w:t>
              </w:r>
              <w:r w:rsidRPr="00CD08AE">
                <w:rPr>
                  <w:rFonts w:cs="MHei-Light-Identity-H"/>
                  <w:sz w:val="22"/>
                  <w:szCs w:val="22"/>
                </w:rPr>
                <w:t>800.00</w:t>
              </w:r>
              <w:r w:rsidRPr="00CD08AE">
                <w:rPr>
                  <w:rFonts w:cs="MHei-Light-Identity-H" w:hint="eastAsia"/>
                  <w:sz w:val="22"/>
                  <w:szCs w:val="22"/>
                </w:rPr>
                <w:t>万元）。</w:t>
              </w:r>
            </w:p>
            <w:p w14:paraId="68CC3B93" w14:textId="77777777" w:rsidR="008F2070" w:rsidRPr="00CD08AE" w:rsidRDefault="00000000" w:rsidP="008F2070">
              <w:pPr>
                <w:autoSpaceDE w:val="0"/>
                <w:autoSpaceDN w:val="0"/>
                <w:adjustRightInd w:val="0"/>
                <w:spacing w:beforeLines="50" w:before="120" w:afterLines="50" w:after="120" w:line="360" w:lineRule="exact"/>
                <w:ind w:firstLineChars="200" w:firstLine="440"/>
                <w:jc w:val="both"/>
                <w:rPr>
                  <w:rFonts w:cs="MHei-Light-Identity-H"/>
                  <w:sz w:val="22"/>
                  <w:szCs w:val="22"/>
                </w:rPr>
              </w:pPr>
              <w:r w:rsidRPr="00CD08AE">
                <w:rPr>
                  <w:rFonts w:cs="MHei-Light-Identity-H" w:hint="eastAsia"/>
                  <w:sz w:val="22"/>
                  <w:szCs w:val="22"/>
                </w:rPr>
                <w:t>本集团持有的金融资产和金融负债按未折现剩余合同义务的到期期限分析如下：</w:t>
              </w:r>
            </w:p>
            <w:p w14:paraId="7E1671F5" w14:textId="77777777" w:rsidR="008F2070" w:rsidRPr="00CD08AE" w:rsidRDefault="00000000" w:rsidP="008F2070">
              <w:pPr>
                <w:autoSpaceDE w:val="0"/>
                <w:autoSpaceDN w:val="0"/>
                <w:adjustRightInd w:val="0"/>
                <w:spacing w:beforeLines="50" w:before="120" w:afterLines="50" w:after="120" w:line="360" w:lineRule="exact"/>
                <w:ind w:firstLineChars="200" w:firstLine="440"/>
                <w:jc w:val="both"/>
                <w:rPr>
                  <w:rFonts w:cs="MHei-Light-Identity-H"/>
                  <w:sz w:val="22"/>
                  <w:szCs w:val="22"/>
                </w:rPr>
              </w:pPr>
              <w:r w:rsidRPr="00CD08AE">
                <w:rPr>
                  <w:rFonts w:cs="MHei-Light-Identity-H" w:hint="eastAsia"/>
                  <w:sz w:val="22"/>
                  <w:szCs w:val="22"/>
                </w:rPr>
                <w:t>202</w:t>
              </w:r>
              <w:r>
                <w:rPr>
                  <w:rFonts w:cs="MHei-Light-Identity-H"/>
                  <w:sz w:val="22"/>
                  <w:szCs w:val="22"/>
                </w:rPr>
                <w:t>2</w:t>
              </w:r>
              <w:r w:rsidRPr="00CD08AE">
                <w:rPr>
                  <w:rFonts w:cs="MHei-Light-Identity-H" w:hint="eastAsia"/>
                  <w:sz w:val="22"/>
                  <w:szCs w:val="22"/>
                </w:rPr>
                <w:t>年</w:t>
              </w:r>
              <w:r>
                <w:rPr>
                  <w:rFonts w:cs="MHei-Light-Identity-H"/>
                  <w:sz w:val="22"/>
                  <w:szCs w:val="22"/>
                </w:rPr>
                <w:t>06</w:t>
              </w:r>
              <w:r w:rsidRPr="00CD08AE">
                <w:rPr>
                  <w:rFonts w:cs="MHei-Light-Identity-H" w:hint="eastAsia"/>
                  <w:sz w:val="22"/>
                  <w:szCs w:val="22"/>
                </w:rPr>
                <w:t>月3</w:t>
              </w:r>
              <w:r>
                <w:rPr>
                  <w:rFonts w:cs="MHei-Light-Identity-H"/>
                  <w:sz w:val="22"/>
                  <w:szCs w:val="22"/>
                </w:rPr>
                <w:t>0</w:t>
              </w:r>
              <w:r w:rsidRPr="00CD08AE">
                <w:rPr>
                  <w:rFonts w:cs="MHei-Light-Identity-H" w:hint="eastAsia"/>
                  <w:sz w:val="22"/>
                  <w:szCs w:val="22"/>
                </w:rPr>
                <w:t>日金额：</w:t>
              </w:r>
            </w:p>
            <w:tbl>
              <w:tblPr>
                <w:tblStyle w:val="g1"/>
                <w:tblW w:w="5000" w:type="pct"/>
                <w:jc w:val="center"/>
                <w:tblBorders>
                  <w:top w:val="double" w:sz="4" w:space="0" w:color="auto"/>
                  <w:bottom w:val="double" w:sz="4" w:space="0" w:color="auto"/>
                  <w:insideH w:val="single" w:sz="2" w:space="0" w:color="auto"/>
                  <w:insideV w:val="single" w:sz="2" w:space="0" w:color="auto"/>
                </w:tblBorders>
                <w:tblLook w:val="0000" w:firstRow="0" w:lastRow="0" w:firstColumn="0" w:lastColumn="0" w:noHBand="0" w:noVBand="0"/>
              </w:tblPr>
              <w:tblGrid>
                <w:gridCol w:w="1418"/>
                <w:gridCol w:w="1616"/>
                <w:gridCol w:w="1363"/>
                <w:gridCol w:w="1363"/>
                <w:gridCol w:w="1364"/>
                <w:gridCol w:w="1709"/>
              </w:tblGrid>
              <w:tr w:rsidR="008F2070" w:rsidRPr="00CD08AE" w14:paraId="1315DBE4" w14:textId="77777777" w:rsidTr="00DC0298">
                <w:trPr>
                  <w:trHeight w:val="340"/>
                  <w:tblHeader/>
                  <w:jc w:val="center"/>
                </w:trPr>
                <w:tc>
                  <w:tcPr>
                    <w:tcW w:w="835" w:type="pct"/>
                    <w:vAlign w:val="center"/>
                  </w:tcPr>
                  <w:p w14:paraId="3E1EB200" w14:textId="77777777" w:rsidR="008F2070" w:rsidRPr="00CD08AE" w:rsidRDefault="00000000" w:rsidP="00DC0298">
                    <w:pPr>
                      <w:jc w:val="both"/>
                      <w:rPr>
                        <w:b/>
                        <w:sz w:val="20"/>
                        <w:szCs w:val="20"/>
                      </w:rPr>
                    </w:pPr>
                    <w:r w:rsidRPr="00CD08AE">
                      <w:rPr>
                        <w:rFonts w:hint="eastAsia"/>
                        <w:b/>
                        <w:sz w:val="20"/>
                        <w:szCs w:val="20"/>
                      </w:rPr>
                      <w:t>项目</w:t>
                    </w:r>
                  </w:p>
                </w:tc>
                <w:tc>
                  <w:tcPr>
                    <w:tcW w:w="754" w:type="pct"/>
                    <w:vAlign w:val="center"/>
                  </w:tcPr>
                  <w:p w14:paraId="3A9F765A" w14:textId="77777777" w:rsidR="008F2070" w:rsidRPr="00CD08AE" w:rsidRDefault="00000000" w:rsidP="00DC0298">
                    <w:pPr>
                      <w:jc w:val="center"/>
                      <w:rPr>
                        <w:b/>
                        <w:sz w:val="20"/>
                        <w:szCs w:val="20"/>
                      </w:rPr>
                    </w:pPr>
                    <w:r w:rsidRPr="00CD08AE">
                      <w:rPr>
                        <w:rFonts w:hint="eastAsia"/>
                        <w:b/>
                        <w:sz w:val="20"/>
                        <w:szCs w:val="20"/>
                      </w:rPr>
                      <w:t>一年以内</w:t>
                    </w:r>
                  </w:p>
                </w:tc>
                <w:tc>
                  <w:tcPr>
                    <w:tcW w:w="804" w:type="pct"/>
                    <w:vAlign w:val="center"/>
                  </w:tcPr>
                  <w:p w14:paraId="128C380F" w14:textId="77777777" w:rsidR="008F2070" w:rsidRPr="00CD08AE" w:rsidRDefault="00000000" w:rsidP="00DC0298">
                    <w:pPr>
                      <w:jc w:val="center"/>
                      <w:rPr>
                        <w:b/>
                        <w:sz w:val="20"/>
                        <w:szCs w:val="20"/>
                      </w:rPr>
                    </w:pPr>
                    <w:r w:rsidRPr="00CD08AE">
                      <w:rPr>
                        <w:rFonts w:hint="eastAsia"/>
                        <w:b/>
                        <w:sz w:val="20"/>
                        <w:szCs w:val="20"/>
                      </w:rPr>
                      <w:t>一到二年</w:t>
                    </w:r>
                  </w:p>
                </w:tc>
                <w:tc>
                  <w:tcPr>
                    <w:tcW w:w="804" w:type="pct"/>
                    <w:vAlign w:val="center"/>
                  </w:tcPr>
                  <w:p w14:paraId="284F575D" w14:textId="77777777" w:rsidR="008F2070" w:rsidRPr="00CD08AE" w:rsidRDefault="00000000" w:rsidP="00DC0298">
                    <w:pPr>
                      <w:jc w:val="center"/>
                      <w:rPr>
                        <w:b/>
                        <w:sz w:val="20"/>
                        <w:szCs w:val="20"/>
                      </w:rPr>
                    </w:pPr>
                    <w:r w:rsidRPr="00CD08AE">
                      <w:rPr>
                        <w:rFonts w:hint="eastAsia"/>
                        <w:b/>
                        <w:sz w:val="20"/>
                        <w:szCs w:val="20"/>
                      </w:rPr>
                      <w:t>二到五年</w:t>
                    </w:r>
                  </w:p>
                </w:tc>
                <w:tc>
                  <w:tcPr>
                    <w:tcW w:w="804" w:type="pct"/>
                    <w:vAlign w:val="center"/>
                  </w:tcPr>
                  <w:p w14:paraId="06D7624E" w14:textId="77777777" w:rsidR="008F2070" w:rsidRPr="00CD08AE" w:rsidRDefault="00000000" w:rsidP="00DC0298">
                    <w:pPr>
                      <w:jc w:val="center"/>
                      <w:rPr>
                        <w:b/>
                        <w:sz w:val="20"/>
                        <w:szCs w:val="20"/>
                      </w:rPr>
                    </w:pPr>
                    <w:r w:rsidRPr="00CD08AE">
                      <w:rPr>
                        <w:rFonts w:hint="eastAsia"/>
                        <w:b/>
                        <w:sz w:val="20"/>
                        <w:szCs w:val="20"/>
                      </w:rPr>
                      <w:t>五年以上</w:t>
                    </w:r>
                  </w:p>
                </w:tc>
                <w:tc>
                  <w:tcPr>
                    <w:tcW w:w="999" w:type="pct"/>
                    <w:vAlign w:val="center"/>
                  </w:tcPr>
                  <w:p w14:paraId="0FE303CF" w14:textId="77777777" w:rsidR="008F2070" w:rsidRPr="00CD08AE" w:rsidRDefault="00000000" w:rsidP="00DC0298">
                    <w:pPr>
                      <w:jc w:val="center"/>
                      <w:rPr>
                        <w:b/>
                        <w:sz w:val="20"/>
                        <w:szCs w:val="20"/>
                      </w:rPr>
                    </w:pPr>
                    <w:r w:rsidRPr="00CD08AE">
                      <w:rPr>
                        <w:rFonts w:hint="eastAsia"/>
                        <w:b/>
                        <w:sz w:val="20"/>
                        <w:szCs w:val="20"/>
                      </w:rPr>
                      <w:t>合计</w:t>
                    </w:r>
                  </w:p>
                </w:tc>
              </w:tr>
              <w:tr w:rsidR="008F2070" w:rsidRPr="00CD08AE" w14:paraId="7F980443" w14:textId="77777777" w:rsidTr="00DC0298">
                <w:trPr>
                  <w:trHeight w:val="340"/>
                  <w:jc w:val="center"/>
                </w:trPr>
                <w:tc>
                  <w:tcPr>
                    <w:tcW w:w="835" w:type="pct"/>
                    <w:vAlign w:val="center"/>
                  </w:tcPr>
                  <w:p w14:paraId="48A17C70" w14:textId="77777777" w:rsidR="008F2070" w:rsidRPr="00CD08AE" w:rsidRDefault="00000000" w:rsidP="00DC0298">
                    <w:pPr>
                      <w:jc w:val="both"/>
                      <w:rPr>
                        <w:b/>
                        <w:sz w:val="20"/>
                        <w:szCs w:val="20"/>
                      </w:rPr>
                    </w:pPr>
                    <w:r w:rsidRPr="00CD08AE">
                      <w:rPr>
                        <w:rFonts w:hint="eastAsia"/>
                        <w:b/>
                        <w:sz w:val="20"/>
                        <w:szCs w:val="20"/>
                      </w:rPr>
                      <w:t>金融资产</w:t>
                    </w:r>
                  </w:p>
                </w:tc>
                <w:tc>
                  <w:tcPr>
                    <w:tcW w:w="754" w:type="pct"/>
                    <w:vAlign w:val="center"/>
                  </w:tcPr>
                  <w:p w14:paraId="762FC0E2" w14:textId="77777777" w:rsidR="008F2070" w:rsidRPr="00CD08AE" w:rsidRDefault="00000000" w:rsidP="00DC0298">
                    <w:pPr>
                      <w:jc w:val="right"/>
                      <w:rPr>
                        <w:sz w:val="20"/>
                        <w:szCs w:val="20"/>
                      </w:rPr>
                    </w:pPr>
                  </w:p>
                </w:tc>
                <w:tc>
                  <w:tcPr>
                    <w:tcW w:w="804" w:type="pct"/>
                    <w:vAlign w:val="center"/>
                  </w:tcPr>
                  <w:p w14:paraId="21078308" w14:textId="77777777" w:rsidR="008F2070" w:rsidRPr="00CD08AE" w:rsidRDefault="00000000" w:rsidP="00DC0298">
                    <w:pPr>
                      <w:jc w:val="right"/>
                      <w:rPr>
                        <w:sz w:val="20"/>
                        <w:szCs w:val="20"/>
                      </w:rPr>
                    </w:pPr>
                  </w:p>
                </w:tc>
                <w:tc>
                  <w:tcPr>
                    <w:tcW w:w="804" w:type="pct"/>
                    <w:vAlign w:val="center"/>
                  </w:tcPr>
                  <w:p w14:paraId="383A9728" w14:textId="77777777" w:rsidR="008F2070" w:rsidRPr="00CD08AE" w:rsidRDefault="00000000" w:rsidP="00DC0298">
                    <w:pPr>
                      <w:jc w:val="right"/>
                      <w:rPr>
                        <w:sz w:val="20"/>
                        <w:szCs w:val="20"/>
                      </w:rPr>
                    </w:pPr>
                  </w:p>
                </w:tc>
                <w:tc>
                  <w:tcPr>
                    <w:tcW w:w="804" w:type="pct"/>
                    <w:vAlign w:val="center"/>
                  </w:tcPr>
                  <w:p w14:paraId="3AC5BDC9" w14:textId="77777777" w:rsidR="008F2070" w:rsidRPr="00CD08AE" w:rsidRDefault="00000000" w:rsidP="00DC0298">
                    <w:pPr>
                      <w:jc w:val="right"/>
                      <w:rPr>
                        <w:sz w:val="20"/>
                        <w:szCs w:val="20"/>
                      </w:rPr>
                    </w:pPr>
                  </w:p>
                </w:tc>
                <w:tc>
                  <w:tcPr>
                    <w:tcW w:w="999" w:type="pct"/>
                    <w:vAlign w:val="center"/>
                  </w:tcPr>
                  <w:p w14:paraId="4F0EA335" w14:textId="77777777" w:rsidR="008F2070" w:rsidRPr="00CD08AE" w:rsidRDefault="00000000" w:rsidP="00DC0298">
                    <w:pPr>
                      <w:jc w:val="right"/>
                      <w:rPr>
                        <w:sz w:val="20"/>
                        <w:szCs w:val="20"/>
                      </w:rPr>
                    </w:pPr>
                  </w:p>
                </w:tc>
              </w:tr>
              <w:tr w:rsidR="008F2070" w:rsidRPr="00CD08AE" w14:paraId="673A9B0D" w14:textId="77777777" w:rsidTr="00DC0298">
                <w:trPr>
                  <w:trHeight w:val="340"/>
                  <w:jc w:val="center"/>
                </w:trPr>
                <w:tc>
                  <w:tcPr>
                    <w:tcW w:w="835" w:type="pct"/>
                    <w:vAlign w:val="center"/>
                  </w:tcPr>
                  <w:p w14:paraId="05E880A5" w14:textId="77777777" w:rsidR="008F2070" w:rsidRPr="00CD08AE" w:rsidRDefault="00000000" w:rsidP="00DC0298">
                    <w:pPr>
                      <w:jc w:val="both"/>
                      <w:rPr>
                        <w:i/>
                        <w:sz w:val="20"/>
                        <w:szCs w:val="20"/>
                      </w:rPr>
                    </w:pPr>
                    <w:r w:rsidRPr="00CD08AE">
                      <w:rPr>
                        <w:rFonts w:hint="eastAsia"/>
                        <w:iCs/>
                        <w:sz w:val="20"/>
                        <w:szCs w:val="20"/>
                      </w:rPr>
                      <w:t>货币资金</w:t>
                    </w:r>
                  </w:p>
                </w:tc>
                <w:tc>
                  <w:tcPr>
                    <w:tcW w:w="754" w:type="pct"/>
                    <w:vAlign w:val="center"/>
                  </w:tcPr>
                  <w:p w14:paraId="439BE89F" w14:textId="77777777" w:rsidR="008F2070" w:rsidRPr="00CD08AE" w:rsidRDefault="00000000" w:rsidP="00DC0298">
                    <w:pPr>
                      <w:jc w:val="right"/>
                      <w:rPr>
                        <w:sz w:val="20"/>
                        <w:szCs w:val="20"/>
                      </w:rPr>
                    </w:pPr>
                    <w:r w:rsidRPr="000E0677">
                      <w:rPr>
                        <w:sz w:val="20"/>
                        <w:szCs w:val="20"/>
                      </w:rPr>
                      <w:t>180,522,429.75</w:t>
                    </w:r>
                  </w:p>
                </w:tc>
                <w:tc>
                  <w:tcPr>
                    <w:tcW w:w="804" w:type="pct"/>
                    <w:vAlign w:val="center"/>
                  </w:tcPr>
                  <w:p w14:paraId="4F37FBD2" w14:textId="77777777" w:rsidR="008F2070" w:rsidRPr="00CD08AE" w:rsidRDefault="00000000" w:rsidP="00DC0298">
                    <w:pPr>
                      <w:jc w:val="right"/>
                      <w:rPr>
                        <w:sz w:val="20"/>
                        <w:szCs w:val="20"/>
                      </w:rPr>
                    </w:pPr>
                    <w:r>
                      <w:rPr>
                        <w:rFonts w:hint="eastAsia"/>
                        <w:sz w:val="20"/>
                        <w:szCs w:val="20"/>
                      </w:rPr>
                      <w:t>0</w:t>
                    </w:r>
                    <w:r>
                      <w:rPr>
                        <w:sz w:val="20"/>
                        <w:szCs w:val="20"/>
                      </w:rPr>
                      <w:t>.00</w:t>
                    </w:r>
                  </w:p>
                </w:tc>
                <w:tc>
                  <w:tcPr>
                    <w:tcW w:w="804" w:type="pct"/>
                    <w:vAlign w:val="center"/>
                  </w:tcPr>
                  <w:p w14:paraId="31C47BE2" w14:textId="77777777" w:rsidR="008F2070" w:rsidRPr="00CD08AE" w:rsidRDefault="00000000" w:rsidP="00DC0298">
                    <w:pPr>
                      <w:jc w:val="right"/>
                      <w:rPr>
                        <w:sz w:val="20"/>
                        <w:szCs w:val="20"/>
                      </w:rPr>
                    </w:pPr>
                    <w:r>
                      <w:rPr>
                        <w:rFonts w:hint="eastAsia"/>
                        <w:sz w:val="20"/>
                        <w:szCs w:val="20"/>
                      </w:rPr>
                      <w:t>0</w:t>
                    </w:r>
                    <w:r>
                      <w:rPr>
                        <w:sz w:val="20"/>
                        <w:szCs w:val="20"/>
                      </w:rPr>
                      <w:t>.00</w:t>
                    </w:r>
                  </w:p>
                </w:tc>
                <w:tc>
                  <w:tcPr>
                    <w:tcW w:w="804" w:type="pct"/>
                    <w:vAlign w:val="center"/>
                  </w:tcPr>
                  <w:p w14:paraId="59D169B6" w14:textId="77777777" w:rsidR="008F2070" w:rsidRPr="00CD08AE" w:rsidRDefault="00000000" w:rsidP="00DC0298">
                    <w:pPr>
                      <w:jc w:val="right"/>
                      <w:rPr>
                        <w:sz w:val="20"/>
                        <w:szCs w:val="20"/>
                      </w:rPr>
                    </w:pPr>
                    <w:r>
                      <w:rPr>
                        <w:rFonts w:hint="eastAsia"/>
                        <w:sz w:val="20"/>
                        <w:szCs w:val="20"/>
                      </w:rPr>
                      <w:t>0</w:t>
                    </w:r>
                    <w:r>
                      <w:rPr>
                        <w:sz w:val="20"/>
                        <w:szCs w:val="20"/>
                      </w:rPr>
                      <w:t>.00</w:t>
                    </w:r>
                  </w:p>
                </w:tc>
                <w:tc>
                  <w:tcPr>
                    <w:tcW w:w="999" w:type="pct"/>
                    <w:vAlign w:val="center"/>
                  </w:tcPr>
                  <w:p w14:paraId="51D15870" w14:textId="77777777" w:rsidR="008F2070" w:rsidRPr="00CD08AE" w:rsidRDefault="00000000" w:rsidP="00DC0298">
                    <w:pPr>
                      <w:jc w:val="right"/>
                      <w:rPr>
                        <w:sz w:val="20"/>
                        <w:szCs w:val="20"/>
                      </w:rPr>
                    </w:pPr>
                    <w:r w:rsidRPr="000E0677">
                      <w:rPr>
                        <w:sz w:val="20"/>
                        <w:szCs w:val="20"/>
                      </w:rPr>
                      <w:t>180,522,429.75</w:t>
                    </w:r>
                  </w:p>
                </w:tc>
              </w:tr>
              <w:tr w:rsidR="008F2070" w:rsidRPr="00CD08AE" w14:paraId="33E911B9" w14:textId="77777777" w:rsidTr="00DC0298">
                <w:trPr>
                  <w:trHeight w:val="340"/>
                  <w:jc w:val="center"/>
                </w:trPr>
                <w:tc>
                  <w:tcPr>
                    <w:tcW w:w="835" w:type="pct"/>
                    <w:vAlign w:val="center"/>
                  </w:tcPr>
                  <w:p w14:paraId="4E5B1DCF" w14:textId="77777777" w:rsidR="008F2070" w:rsidRPr="00CD08AE" w:rsidRDefault="00000000" w:rsidP="00DC0298">
                    <w:pPr>
                      <w:jc w:val="both"/>
                      <w:rPr>
                        <w:i/>
                        <w:sz w:val="20"/>
                        <w:szCs w:val="20"/>
                      </w:rPr>
                    </w:pPr>
                    <w:r w:rsidRPr="00CD08AE">
                      <w:rPr>
                        <w:rFonts w:hint="eastAsia"/>
                        <w:iCs/>
                        <w:sz w:val="20"/>
                        <w:szCs w:val="20"/>
                      </w:rPr>
                      <w:t>应收账款</w:t>
                    </w:r>
                  </w:p>
                </w:tc>
                <w:tc>
                  <w:tcPr>
                    <w:tcW w:w="754" w:type="pct"/>
                    <w:vAlign w:val="center"/>
                  </w:tcPr>
                  <w:p w14:paraId="1893711B" w14:textId="77777777" w:rsidR="008F2070" w:rsidRPr="00CD08AE" w:rsidRDefault="00000000" w:rsidP="00DC0298">
                    <w:pPr>
                      <w:jc w:val="right"/>
                      <w:rPr>
                        <w:sz w:val="20"/>
                        <w:szCs w:val="20"/>
                      </w:rPr>
                    </w:pPr>
                    <w:r w:rsidRPr="000E0677">
                      <w:rPr>
                        <w:sz w:val="20"/>
                        <w:szCs w:val="20"/>
                      </w:rPr>
                      <w:t>309,677,712.63</w:t>
                    </w:r>
                  </w:p>
                </w:tc>
                <w:tc>
                  <w:tcPr>
                    <w:tcW w:w="804" w:type="pct"/>
                    <w:vAlign w:val="center"/>
                  </w:tcPr>
                  <w:p w14:paraId="6B66E9A7" w14:textId="77777777" w:rsidR="008F2070" w:rsidRPr="00CD08AE" w:rsidRDefault="00000000" w:rsidP="00DC0298">
                    <w:pPr>
                      <w:jc w:val="right"/>
                      <w:rPr>
                        <w:sz w:val="20"/>
                        <w:szCs w:val="20"/>
                      </w:rPr>
                    </w:pPr>
                    <w:r>
                      <w:rPr>
                        <w:rFonts w:hint="eastAsia"/>
                        <w:sz w:val="20"/>
                        <w:szCs w:val="20"/>
                      </w:rPr>
                      <w:t>0</w:t>
                    </w:r>
                    <w:r>
                      <w:rPr>
                        <w:sz w:val="20"/>
                        <w:szCs w:val="20"/>
                      </w:rPr>
                      <w:t>.00</w:t>
                    </w:r>
                  </w:p>
                </w:tc>
                <w:tc>
                  <w:tcPr>
                    <w:tcW w:w="804" w:type="pct"/>
                    <w:vAlign w:val="center"/>
                  </w:tcPr>
                  <w:p w14:paraId="661EAB7E" w14:textId="77777777" w:rsidR="008F2070" w:rsidRPr="00CD08AE" w:rsidRDefault="00000000" w:rsidP="00DC0298">
                    <w:pPr>
                      <w:jc w:val="right"/>
                      <w:rPr>
                        <w:sz w:val="20"/>
                        <w:szCs w:val="20"/>
                      </w:rPr>
                    </w:pPr>
                    <w:r>
                      <w:rPr>
                        <w:rFonts w:hint="eastAsia"/>
                        <w:sz w:val="20"/>
                        <w:szCs w:val="20"/>
                      </w:rPr>
                      <w:t>0</w:t>
                    </w:r>
                    <w:r>
                      <w:rPr>
                        <w:sz w:val="20"/>
                        <w:szCs w:val="20"/>
                      </w:rPr>
                      <w:t>.00</w:t>
                    </w:r>
                  </w:p>
                </w:tc>
                <w:tc>
                  <w:tcPr>
                    <w:tcW w:w="804" w:type="pct"/>
                    <w:vAlign w:val="center"/>
                  </w:tcPr>
                  <w:p w14:paraId="41A5FC7B" w14:textId="77777777" w:rsidR="008F2070" w:rsidRPr="00CD08AE" w:rsidRDefault="00000000" w:rsidP="00DC0298">
                    <w:pPr>
                      <w:jc w:val="right"/>
                      <w:rPr>
                        <w:sz w:val="20"/>
                        <w:szCs w:val="20"/>
                      </w:rPr>
                    </w:pPr>
                    <w:r>
                      <w:rPr>
                        <w:rFonts w:hint="eastAsia"/>
                        <w:sz w:val="20"/>
                        <w:szCs w:val="20"/>
                      </w:rPr>
                      <w:t>0</w:t>
                    </w:r>
                    <w:r>
                      <w:rPr>
                        <w:sz w:val="20"/>
                        <w:szCs w:val="20"/>
                      </w:rPr>
                      <w:t>.00</w:t>
                    </w:r>
                  </w:p>
                </w:tc>
                <w:tc>
                  <w:tcPr>
                    <w:tcW w:w="999" w:type="pct"/>
                    <w:vAlign w:val="center"/>
                  </w:tcPr>
                  <w:p w14:paraId="17D3D041" w14:textId="77777777" w:rsidR="008F2070" w:rsidRPr="00CD08AE" w:rsidRDefault="00000000" w:rsidP="00DC0298">
                    <w:pPr>
                      <w:jc w:val="right"/>
                      <w:rPr>
                        <w:sz w:val="20"/>
                        <w:szCs w:val="20"/>
                      </w:rPr>
                    </w:pPr>
                    <w:r w:rsidRPr="000E0677">
                      <w:rPr>
                        <w:sz w:val="20"/>
                        <w:szCs w:val="20"/>
                      </w:rPr>
                      <w:t>309,677,712.63</w:t>
                    </w:r>
                  </w:p>
                </w:tc>
              </w:tr>
              <w:tr w:rsidR="008F2070" w:rsidRPr="00CD08AE" w14:paraId="13EC4EA8" w14:textId="77777777" w:rsidTr="00DC0298">
                <w:trPr>
                  <w:trHeight w:val="340"/>
                  <w:jc w:val="center"/>
                </w:trPr>
                <w:tc>
                  <w:tcPr>
                    <w:tcW w:w="835" w:type="pct"/>
                    <w:vAlign w:val="center"/>
                  </w:tcPr>
                  <w:p w14:paraId="0F59C452" w14:textId="77777777" w:rsidR="008F2070" w:rsidRPr="00CD08AE" w:rsidRDefault="00000000" w:rsidP="00DC0298">
                    <w:pPr>
                      <w:jc w:val="both"/>
                      <w:rPr>
                        <w:i/>
                        <w:sz w:val="20"/>
                        <w:szCs w:val="20"/>
                      </w:rPr>
                    </w:pPr>
                    <w:r w:rsidRPr="00CD08AE">
                      <w:rPr>
                        <w:rFonts w:hint="eastAsia"/>
                        <w:iCs/>
                        <w:sz w:val="20"/>
                        <w:szCs w:val="20"/>
                      </w:rPr>
                      <w:t>应收款项融资</w:t>
                    </w:r>
                  </w:p>
                </w:tc>
                <w:tc>
                  <w:tcPr>
                    <w:tcW w:w="754" w:type="pct"/>
                    <w:vAlign w:val="center"/>
                  </w:tcPr>
                  <w:p w14:paraId="01CD36AA" w14:textId="77777777" w:rsidR="008F2070" w:rsidRPr="00CD08AE" w:rsidRDefault="00000000" w:rsidP="00DC0298">
                    <w:pPr>
                      <w:jc w:val="right"/>
                      <w:rPr>
                        <w:sz w:val="20"/>
                        <w:szCs w:val="20"/>
                      </w:rPr>
                    </w:pPr>
                    <w:r w:rsidRPr="00451759">
                      <w:rPr>
                        <w:sz w:val="20"/>
                        <w:szCs w:val="20"/>
                      </w:rPr>
                      <w:t>19,461,177.94</w:t>
                    </w:r>
                  </w:p>
                </w:tc>
                <w:tc>
                  <w:tcPr>
                    <w:tcW w:w="804" w:type="pct"/>
                    <w:vAlign w:val="center"/>
                  </w:tcPr>
                  <w:p w14:paraId="38B6C610" w14:textId="77777777" w:rsidR="008F2070" w:rsidRPr="00CD08AE" w:rsidRDefault="00000000" w:rsidP="00DC0298">
                    <w:pPr>
                      <w:jc w:val="right"/>
                      <w:rPr>
                        <w:sz w:val="20"/>
                        <w:szCs w:val="20"/>
                      </w:rPr>
                    </w:pPr>
                    <w:r>
                      <w:rPr>
                        <w:rFonts w:hint="eastAsia"/>
                        <w:sz w:val="20"/>
                        <w:szCs w:val="20"/>
                      </w:rPr>
                      <w:t>0</w:t>
                    </w:r>
                    <w:r>
                      <w:rPr>
                        <w:sz w:val="20"/>
                        <w:szCs w:val="20"/>
                      </w:rPr>
                      <w:t>.00</w:t>
                    </w:r>
                  </w:p>
                </w:tc>
                <w:tc>
                  <w:tcPr>
                    <w:tcW w:w="804" w:type="pct"/>
                    <w:vAlign w:val="center"/>
                  </w:tcPr>
                  <w:p w14:paraId="56D93765" w14:textId="77777777" w:rsidR="008F2070" w:rsidRPr="00CD08AE" w:rsidRDefault="00000000" w:rsidP="00DC0298">
                    <w:pPr>
                      <w:jc w:val="right"/>
                      <w:rPr>
                        <w:sz w:val="20"/>
                        <w:szCs w:val="20"/>
                      </w:rPr>
                    </w:pPr>
                    <w:r>
                      <w:rPr>
                        <w:rFonts w:hint="eastAsia"/>
                        <w:sz w:val="20"/>
                        <w:szCs w:val="20"/>
                      </w:rPr>
                      <w:t>0</w:t>
                    </w:r>
                    <w:r>
                      <w:rPr>
                        <w:sz w:val="20"/>
                        <w:szCs w:val="20"/>
                      </w:rPr>
                      <w:t>.00</w:t>
                    </w:r>
                  </w:p>
                </w:tc>
                <w:tc>
                  <w:tcPr>
                    <w:tcW w:w="804" w:type="pct"/>
                    <w:vAlign w:val="center"/>
                  </w:tcPr>
                  <w:p w14:paraId="662EF787" w14:textId="77777777" w:rsidR="008F2070" w:rsidRPr="00CD08AE" w:rsidRDefault="00000000" w:rsidP="00DC0298">
                    <w:pPr>
                      <w:jc w:val="right"/>
                      <w:rPr>
                        <w:sz w:val="20"/>
                        <w:szCs w:val="20"/>
                      </w:rPr>
                    </w:pPr>
                    <w:r>
                      <w:rPr>
                        <w:rFonts w:hint="eastAsia"/>
                        <w:sz w:val="20"/>
                        <w:szCs w:val="20"/>
                      </w:rPr>
                      <w:t>0</w:t>
                    </w:r>
                    <w:r>
                      <w:rPr>
                        <w:sz w:val="20"/>
                        <w:szCs w:val="20"/>
                      </w:rPr>
                      <w:t>.00</w:t>
                    </w:r>
                  </w:p>
                </w:tc>
                <w:tc>
                  <w:tcPr>
                    <w:tcW w:w="999" w:type="pct"/>
                    <w:vAlign w:val="center"/>
                  </w:tcPr>
                  <w:p w14:paraId="32DAEE14" w14:textId="77777777" w:rsidR="008F2070" w:rsidRPr="00CD08AE" w:rsidRDefault="00000000" w:rsidP="00DC0298">
                    <w:pPr>
                      <w:jc w:val="right"/>
                      <w:rPr>
                        <w:sz w:val="20"/>
                        <w:szCs w:val="20"/>
                      </w:rPr>
                    </w:pPr>
                    <w:r w:rsidRPr="00451759">
                      <w:rPr>
                        <w:sz w:val="20"/>
                        <w:szCs w:val="20"/>
                      </w:rPr>
                      <w:t>19,461,177.94</w:t>
                    </w:r>
                  </w:p>
                </w:tc>
              </w:tr>
              <w:tr w:rsidR="008F2070" w:rsidRPr="00CD08AE" w14:paraId="0D7EC974" w14:textId="77777777" w:rsidTr="00DC0298">
                <w:trPr>
                  <w:trHeight w:val="340"/>
                  <w:jc w:val="center"/>
                </w:trPr>
                <w:tc>
                  <w:tcPr>
                    <w:tcW w:w="835" w:type="pct"/>
                    <w:vAlign w:val="center"/>
                  </w:tcPr>
                  <w:p w14:paraId="6B925141" w14:textId="77777777" w:rsidR="008F2070" w:rsidRPr="00CD08AE" w:rsidRDefault="00000000" w:rsidP="00DC0298">
                    <w:pPr>
                      <w:jc w:val="both"/>
                      <w:rPr>
                        <w:i/>
                        <w:sz w:val="20"/>
                        <w:szCs w:val="20"/>
                      </w:rPr>
                    </w:pPr>
                    <w:r w:rsidRPr="00CD08AE">
                      <w:rPr>
                        <w:rFonts w:hint="eastAsia"/>
                        <w:iCs/>
                        <w:sz w:val="20"/>
                        <w:szCs w:val="20"/>
                      </w:rPr>
                      <w:t>其他应收款</w:t>
                    </w:r>
                  </w:p>
                </w:tc>
                <w:tc>
                  <w:tcPr>
                    <w:tcW w:w="754" w:type="pct"/>
                    <w:vAlign w:val="center"/>
                  </w:tcPr>
                  <w:p w14:paraId="67441CBA" w14:textId="77777777" w:rsidR="008F2070" w:rsidRPr="00CD08AE" w:rsidRDefault="00000000" w:rsidP="00DC0298">
                    <w:pPr>
                      <w:jc w:val="right"/>
                      <w:rPr>
                        <w:sz w:val="20"/>
                        <w:szCs w:val="20"/>
                      </w:rPr>
                    </w:pPr>
                    <w:r w:rsidRPr="0018649A">
                      <w:rPr>
                        <w:sz w:val="20"/>
                        <w:szCs w:val="20"/>
                      </w:rPr>
                      <w:t>12,048,141.50</w:t>
                    </w:r>
                  </w:p>
                </w:tc>
                <w:tc>
                  <w:tcPr>
                    <w:tcW w:w="804" w:type="pct"/>
                    <w:vAlign w:val="center"/>
                  </w:tcPr>
                  <w:p w14:paraId="3B0EFDFD" w14:textId="77777777" w:rsidR="008F2070" w:rsidRPr="00CD08AE" w:rsidRDefault="00000000" w:rsidP="00DC0298">
                    <w:pPr>
                      <w:jc w:val="right"/>
                      <w:rPr>
                        <w:sz w:val="20"/>
                        <w:szCs w:val="20"/>
                      </w:rPr>
                    </w:pPr>
                    <w:r>
                      <w:rPr>
                        <w:rFonts w:hint="eastAsia"/>
                        <w:sz w:val="20"/>
                        <w:szCs w:val="20"/>
                      </w:rPr>
                      <w:t>0</w:t>
                    </w:r>
                    <w:r>
                      <w:rPr>
                        <w:sz w:val="20"/>
                        <w:szCs w:val="20"/>
                      </w:rPr>
                      <w:t>.00</w:t>
                    </w:r>
                  </w:p>
                </w:tc>
                <w:tc>
                  <w:tcPr>
                    <w:tcW w:w="804" w:type="pct"/>
                    <w:vAlign w:val="center"/>
                  </w:tcPr>
                  <w:p w14:paraId="49329466" w14:textId="77777777" w:rsidR="008F2070" w:rsidRPr="00CD08AE" w:rsidRDefault="00000000" w:rsidP="00DC0298">
                    <w:pPr>
                      <w:jc w:val="right"/>
                      <w:rPr>
                        <w:sz w:val="20"/>
                        <w:szCs w:val="20"/>
                      </w:rPr>
                    </w:pPr>
                    <w:r>
                      <w:rPr>
                        <w:rFonts w:hint="eastAsia"/>
                        <w:sz w:val="20"/>
                        <w:szCs w:val="20"/>
                      </w:rPr>
                      <w:t>0</w:t>
                    </w:r>
                    <w:r>
                      <w:rPr>
                        <w:sz w:val="20"/>
                        <w:szCs w:val="20"/>
                      </w:rPr>
                      <w:t>.00</w:t>
                    </w:r>
                  </w:p>
                </w:tc>
                <w:tc>
                  <w:tcPr>
                    <w:tcW w:w="804" w:type="pct"/>
                    <w:vAlign w:val="center"/>
                  </w:tcPr>
                  <w:p w14:paraId="3473DD74" w14:textId="77777777" w:rsidR="008F2070" w:rsidRPr="00CD08AE" w:rsidRDefault="00000000" w:rsidP="00DC0298">
                    <w:pPr>
                      <w:jc w:val="right"/>
                      <w:rPr>
                        <w:sz w:val="20"/>
                        <w:szCs w:val="20"/>
                      </w:rPr>
                    </w:pPr>
                    <w:r>
                      <w:rPr>
                        <w:rFonts w:hint="eastAsia"/>
                        <w:sz w:val="20"/>
                        <w:szCs w:val="20"/>
                      </w:rPr>
                      <w:t>0</w:t>
                    </w:r>
                    <w:r>
                      <w:rPr>
                        <w:sz w:val="20"/>
                        <w:szCs w:val="20"/>
                      </w:rPr>
                      <w:t>.00</w:t>
                    </w:r>
                  </w:p>
                </w:tc>
                <w:tc>
                  <w:tcPr>
                    <w:tcW w:w="999" w:type="pct"/>
                    <w:vAlign w:val="center"/>
                  </w:tcPr>
                  <w:p w14:paraId="5C038128" w14:textId="77777777" w:rsidR="008F2070" w:rsidRPr="00CD08AE" w:rsidRDefault="00000000" w:rsidP="00DC0298">
                    <w:pPr>
                      <w:jc w:val="right"/>
                      <w:rPr>
                        <w:sz w:val="20"/>
                        <w:szCs w:val="20"/>
                      </w:rPr>
                    </w:pPr>
                    <w:r w:rsidRPr="0018649A">
                      <w:rPr>
                        <w:sz w:val="20"/>
                        <w:szCs w:val="20"/>
                      </w:rPr>
                      <w:t>12,048,141.50</w:t>
                    </w:r>
                  </w:p>
                </w:tc>
              </w:tr>
              <w:tr w:rsidR="008F2070" w:rsidRPr="00CD08AE" w14:paraId="787CD07A" w14:textId="77777777" w:rsidTr="00DC0298">
                <w:trPr>
                  <w:trHeight w:val="340"/>
                  <w:jc w:val="center"/>
                </w:trPr>
                <w:tc>
                  <w:tcPr>
                    <w:tcW w:w="835" w:type="pct"/>
                    <w:vAlign w:val="center"/>
                  </w:tcPr>
                  <w:p w14:paraId="54032C86" w14:textId="77777777" w:rsidR="008F2070" w:rsidRPr="00CD08AE" w:rsidRDefault="00000000" w:rsidP="00DC0298">
                    <w:pPr>
                      <w:jc w:val="both"/>
                      <w:rPr>
                        <w:i/>
                        <w:sz w:val="20"/>
                        <w:szCs w:val="20"/>
                      </w:rPr>
                    </w:pPr>
                    <w:r w:rsidRPr="00CD08AE">
                      <w:rPr>
                        <w:rFonts w:hint="eastAsia"/>
                        <w:b/>
                        <w:bCs w:val="0"/>
                        <w:iCs/>
                        <w:sz w:val="20"/>
                        <w:szCs w:val="20"/>
                      </w:rPr>
                      <w:t>金融负债</w:t>
                    </w:r>
                  </w:p>
                </w:tc>
                <w:tc>
                  <w:tcPr>
                    <w:tcW w:w="754" w:type="pct"/>
                    <w:vAlign w:val="center"/>
                  </w:tcPr>
                  <w:p w14:paraId="18CFF22A" w14:textId="77777777" w:rsidR="008F2070" w:rsidRPr="00CD08AE" w:rsidRDefault="00000000" w:rsidP="00DC0298">
                    <w:pPr>
                      <w:jc w:val="right"/>
                      <w:rPr>
                        <w:sz w:val="20"/>
                        <w:szCs w:val="20"/>
                      </w:rPr>
                    </w:pPr>
                  </w:p>
                </w:tc>
                <w:tc>
                  <w:tcPr>
                    <w:tcW w:w="804" w:type="pct"/>
                    <w:vAlign w:val="center"/>
                  </w:tcPr>
                  <w:p w14:paraId="7C89F4CB" w14:textId="77777777" w:rsidR="008F2070" w:rsidRPr="00CD08AE" w:rsidRDefault="00000000" w:rsidP="00DC0298">
                    <w:pPr>
                      <w:jc w:val="right"/>
                      <w:rPr>
                        <w:sz w:val="20"/>
                        <w:szCs w:val="20"/>
                      </w:rPr>
                    </w:pPr>
                  </w:p>
                </w:tc>
                <w:tc>
                  <w:tcPr>
                    <w:tcW w:w="804" w:type="pct"/>
                    <w:vAlign w:val="center"/>
                  </w:tcPr>
                  <w:p w14:paraId="53811125" w14:textId="77777777" w:rsidR="008F2070" w:rsidRPr="00CD08AE" w:rsidRDefault="00000000" w:rsidP="00DC0298">
                    <w:pPr>
                      <w:jc w:val="right"/>
                      <w:rPr>
                        <w:sz w:val="20"/>
                        <w:szCs w:val="20"/>
                      </w:rPr>
                    </w:pPr>
                  </w:p>
                </w:tc>
                <w:tc>
                  <w:tcPr>
                    <w:tcW w:w="804" w:type="pct"/>
                    <w:vAlign w:val="center"/>
                  </w:tcPr>
                  <w:p w14:paraId="197BACF5" w14:textId="77777777" w:rsidR="008F2070" w:rsidRPr="00CD08AE" w:rsidRDefault="00000000" w:rsidP="00DC0298">
                    <w:pPr>
                      <w:jc w:val="right"/>
                      <w:rPr>
                        <w:sz w:val="20"/>
                        <w:szCs w:val="20"/>
                      </w:rPr>
                    </w:pPr>
                  </w:p>
                </w:tc>
                <w:tc>
                  <w:tcPr>
                    <w:tcW w:w="999" w:type="pct"/>
                    <w:vAlign w:val="center"/>
                  </w:tcPr>
                  <w:p w14:paraId="38A6F7CA" w14:textId="77777777" w:rsidR="008F2070" w:rsidRPr="00CD08AE" w:rsidRDefault="00000000" w:rsidP="00DC0298">
                    <w:pPr>
                      <w:jc w:val="right"/>
                      <w:rPr>
                        <w:sz w:val="20"/>
                        <w:szCs w:val="20"/>
                      </w:rPr>
                    </w:pPr>
                  </w:p>
                </w:tc>
              </w:tr>
              <w:tr w:rsidR="008F2070" w:rsidRPr="00CD08AE" w14:paraId="630FDB14" w14:textId="77777777" w:rsidTr="00DC0298">
                <w:trPr>
                  <w:trHeight w:val="340"/>
                  <w:jc w:val="center"/>
                </w:trPr>
                <w:tc>
                  <w:tcPr>
                    <w:tcW w:w="835" w:type="pct"/>
                    <w:vAlign w:val="center"/>
                  </w:tcPr>
                  <w:p w14:paraId="6756DF30" w14:textId="77777777" w:rsidR="008F2070" w:rsidRPr="00CD08AE" w:rsidRDefault="00000000" w:rsidP="00DC0298">
                    <w:pPr>
                      <w:jc w:val="both"/>
                      <w:rPr>
                        <w:i/>
                        <w:sz w:val="20"/>
                        <w:szCs w:val="20"/>
                      </w:rPr>
                    </w:pPr>
                    <w:r w:rsidRPr="00CD08AE">
                      <w:rPr>
                        <w:rFonts w:hint="eastAsia"/>
                        <w:iCs/>
                        <w:sz w:val="20"/>
                        <w:szCs w:val="20"/>
                      </w:rPr>
                      <w:t>短期借款</w:t>
                    </w:r>
                  </w:p>
                </w:tc>
                <w:tc>
                  <w:tcPr>
                    <w:tcW w:w="754" w:type="pct"/>
                    <w:vAlign w:val="center"/>
                  </w:tcPr>
                  <w:p w14:paraId="0ABD32D8" w14:textId="77777777" w:rsidR="008F2070" w:rsidRPr="00CD08AE" w:rsidRDefault="00000000" w:rsidP="00DC0298">
                    <w:pPr>
                      <w:jc w:val="right"/>
                      <w:rPr>
                        <w:sz w:val="20"/>
                        <w:szCs w:val="20"/>
                      </w:rPr>
                    </w:pPr>
                    <w:r w:rsidRPr="008D6C5E">
                      <w:rPr>
                        <w:sz w:val="20"/>
                        <w:szCs w:val="20"/>
                      </w:rPr>
                      <w:t>85,369,702.08</w:t>
                    </w:r>
                  </w:p>
                </w:tc>
                <w:tc>
                  <w:tcPr>
                    <w:tcW w:w="804" w:type="pct"/>
                    <w:vAlign w:val="center"/>
                  </w:tcPr>
                  <w:p w14:paraId="17544C5B" w14:textId="77777777" w:rsidR="008F2070" w:rsidRPr="00CD08AE" w:rsidRDefault="00000000" w:rsidP="00DC0298">
                    <w:pPr>
                      <w:jc w:val="right"/>
                      <w:rPr>
                        <w:sz w:val="20"/>
                        <w:szCs w:val="20"/>
                      </w:rPr>
                    </w:pPr>
                    <w:r>
                      <w:rPr>
                        <w:rFonts w:hint="eastAsia"/>
                        <w:sz w:val="20"/>
                        <w:szCs w:val="20"/>
                      </w:rPr>
                      <w:t>0</w:t>
                    </w:r>
                    <w:r>
                      <w:rPr>
                        <w:sz w:val="20"/>
                        <w:szCs w:val="20"/>
                      </w:rPr>
                      <w:t>.00</w:t>
                    </w:r>
                  </w:p>
                </w:tc>
                <w:tc>
                  <w:tcPr>
                    <w:tcW w:w="804" w:type="pct"/>
                    <w:vAlign w:val="center"/>
                  </w:tcPr>
                  <w:p w14:paraId="18020844" w14:textId="77777777" w:rsidR="008F2070" w:rsidRPr="00CD08AE" w:rsidRDefault="00000000" w:rsidP="00DC0298">
                    <w:pPr>
                      <w:jc w:val="right"/>
                      <w:rPr>
                        <w:sz w:val="20"/>
                        <w:szCs w:val="20"/>
                      </w:rPr>
                    </w:pPr>
                    <w:r>
                      <w:rPr>
                        <w:rFonts w:hint="eastAsia"/>
                        <w:sz w:val="20"/>
                        <w:szCs w:val="20"/>
                      </w:rPr>
                      <w:t>0</w:t>
                    </w:r>
                    <w:r>
                      <w:rPr>
                        <w:sz w:val="20"/>
                        <w:szCs w:val="20"/>
                      </w:rPr>
                      <w:t>.00</w:t>
                    </w:r>
                  </w:p>
                </w:tc>
                <w:tc>
                  <w:tcPr>
                    <w:tcW w:w="804" w:type="pct"/>
                    <w:vAlign w:val="center"/>
                  </w:tcPr>
                  <w:p w14:paraId="2103DDF0" w14:textId="77777777" w:rsidR="008F2070" w:rsidRPr="00CD08AE" w:rsidRDefault="00000000" w:rsidP="00DC0298">
                    <w:pPr>
                      <w:jc w:val="right"/>
                      <w:rPr>
                        <w:sz w:val="20"/>
                        <w:szCs w:val="20"/>
                      </w:rPr>
                    </w:pPr>
                    <w:r>
                      <w:rPr>
                        <w:rFonts w:hint="eastAsia"/>
                        <w:sz w:val="20"/>
                        <w:szCs w:val="20"/>
                      </w:rPr>
                      <w:t>0</w:t>
                    </w:r>
                    <w:r>
                      <w:rPr>
                        <w:sz w:val="20"/>
                        <w:szCs w:val="20"/>
                      </w:rPr>
                      <w:t>.00</w:t>
                    </w:r>
                  </w:p>
                </w:tc>
                <w:tc>
                  <w:tcPr>
                    <w:tcW w:w="999" w:type="pct"/>
                    <w:vAlign w:val="center"/>
                  </w:tcPr>
                  <w:p w14:paraId="2C6613BC" w14:textId="77777777" w:rsidR="008F2070" w:rsidRPr="00CD08AE" w:rsidRDefault="00000000" w:rsidP="00DC0298">
                    <w:pPr>
                      <w:jc w:val="right"/>
                      <w:rPr>
                        <w:sz w:val="20"/>
                        <w:szCs w:val="20"/>
                      </w:rPr>
                    </w:pPr>
                    <w:r w:rsidRPr="008D6C5E">
                      <w:rPr>
                        <w:sz w:val="20"/>
                        <w:szCs w:val="20"/>
                      </w:rPr>
                      <w:t>85,369,702.08</w:t>
                    </w:r>
                  </w:p>
                </w:tc>
              </w:tr>
              <w:tr w:rsidR="008F2070" w:rsidRPr="00CD08AE" w14:paraId="672AA3CF" w14:textId="77777777" w:rsidTr="00DC0298">
                <w:trPr>
                  <w:trHeight w:val="340"/>
                  <w:jc w:val="center"/>
                </w:trPr>
                <w:tc>
                  <w:tcPr>
                    <w:tcW w:w="835" w:type="pct"/>
                    <w:vAlign w:val="center"/>
                  </w:tcPr>
                  <w:p w14:paraId="7254688D" w14:textId="77777777" w:rsidR="008F2070" w:rsidRPr="00CD08AE" w:rsidRDefault="00000000" w:rsidP="00DC0298">
                    <w:pPr>
                      <w:jc w:val="both"/>
                      <w:rPr>
                        <w:iCs/>
                        <w:sz w:val="20"/>
                        <w:szCs w:val="20"/>
                      </w:rPr>
                    </w:pPr>
                    <w:r w:rsidRPr="00CD08AE">
                      <w:rPr>
                        <w:rFonts w:hint="eastAsia"/>
                        <w:iCs/>
                        <w:sz w:val="20"/>
                        <w:szCs w:val="20"/>
                      </w:rPr>
                      <w:t>应付票据</w:t>
                    </w:r>
                  </w:p>
                </w:tc>
                <w:tc>
                  <w:tcPr>
                    <w:tcW w:w="754" w:type="pct"/>
                    <w:vAlign w:val="center"/>
                  </w:tcPr>
                  <w:p w14:paraId="2B3BE4B5" w14:textId="77777777" w:rsidR="008F2070" w:rsidRPr="00CD08AE" w:rsidRDefault="00000000" w:rsidP="00DC0298">
                    <w:pPr>
                      <w:jc w:val="right"/>
                      <w:rPr>
                        <w:rFonts w:cs="Calibri"/>
                        <w:sz w:val="20"/>
                        <w:szCs w:val="20"/>
                      </w:rPr>
                    </w:pPr>
                    <w:r w:rsidRPr="00451759">
                      <w:rPr>
                        <w:rFonts w:cs="Calibri"/>
                        <w:sz w:val="20"/>
                        <w:szCs w:val="20"/>
                      </w:rPr>
                      <w:t>80,099,959.43</w:t>
                    </w:r>
                  </w:p>
                </w:tc>
                <w:tc>
                  <w:tcPr>
                    <w:tcW w:w="804" w:type="pct"/>
                    <w:vAlign w:val="center"/>
                  </w:tcPr>
                  <w:p w14:paraId="33C1B46B" w14:textId="77777777" w:rsidR="008F2070" w:rsidRPr="00CD08AE" w:rsidRDefault="00000000" w:rsidP="00DC0298">
                    <w:pPr>
                      <w:jc w:val="right"/>
                      <w:rPr>
                        <w:sz w:val="20"/>
                        <w:szCs w:val="20"/>
                      </w:rPr>
                    </w:pPr>
                    <w:r>
                      <w:rPr>
                        <w:rFonts w:hint="eastAsia"/>
                        <w:sz w:val="20"/>
                        <w:szCs w:val="20"/>
                      </w:rPr>
                      <w:t>0</w:t>
                    </w:r>
                    <w:r>
                      <w:rPr>
                        <w:sz w:val="20"/>
                        <w:szCs w:val="20"/>
                      </w:rPr>
                      <w:t>.00</w:t>
                    </w:r>
                  </w:p>
                </w:tc>
                <w:tc>
                  <w:tcPr>
                    <w:tcW w:w="804" w:type="pct"/>
                    <w:vAlign w:val="center"/>
                  </w:tcPr>
                  <w:p w14:paraId="29333D59" w14:textId="77777777" w:rsidR="008F2070" w:rsidRPr="00CD08AE" w:rsidRDefault="00000000" w:rsidP="00DC0298">
                    <w:pPr>
                      <w:jc w:val="right"/>
                      <w:rPr>
                        <w:sz w:val="20"/>
                        <w:szCs w:val="20"/>
                      </w:rPr>
                    </w:pPr>
                    <w:r>
                      <w:rPr>
                        <w:rFonts w:hint="eastAsia"/>
                        <w:sz w:val="20"/>
                        <w:szCs w:val="20"/>
                      </w:rPr>
                      <w:t>0</w:t>
                    </w:r>
                    <w:r>
                      <w:rPr>
                        <w:sz w:val="20"/>
                        <w:szCs w:val="20"/>
                      </w:rPr>
                      <w:t>.00</w:t>
                    </w:r>
                  </w:p>
                </w:tc>
                <w:tc>
                  <w:tcPr>
                    <w:tcW w:w="804" w:type="pct"/>
                    <w:vAlign w:val="center"/>
                  </w:tcPr>
                  <w:p w14:paraId="2DC535F5" w14:textId="77777777" w:rsidR="008F2070" w:rsidRPr="00CD08AE" w:rsidRDefault="00000000" w:rsidP="00DC0298">
                    <w:pPr>
                      <w:jc w:val="right"/>
                      <w:rPr>
                        <w:sz w:val="20"/>
                        <w:szCs w:val="20"/>
                      </w:rPr>
                    </w:pPr>
                    <w:r>
                      <w:rPr>
                        <w:rFonts w:hint="eastAsia"/>
                        <w:sz w:val="20"/>
                        <w:szCs w:val="20"/>
                      </w:rPr>
                      <w:t>0</w:t>
                    </w:r>
                    <w:r>
                      <w:rPr>
                        <w:sz w:val="20"/>
                        <w:szCs w:val="20"/>
                      </w:rPr>
                      <w:t>.00</w:t>
                    </w:r>
                  </w:p>
                </w:tc>
                <w:tc>
                  <w:tcPr>
                    <w:tcW w:w="999" w:type="pct"/>
                    <w:vAlign w:val="center"/>
                  </w:tcPr>
                  <w:p w14:paraId="01B3BB72" w14:textId="77777777" w:rsidR="008F2070" w:rsidRPr="00CD08AE" w:rsidRDefault="00000000" w:rsidP="00DC0298">
                    <w:pPr>
                      <w:jc w:val="right"/>
                      <w:rPr>
                        <w:rFonts w:cs="Calibri"/>
                        <w:sz w:val="20"/>
                        <w:szCs w:val="20"/>
                      </w:rPr>
                    </w:pPr>
                    <w:r w:rsidRPr="00451759">
                      <w:rPr>
                        <w:rFonts w:cs="Calibri"/>
                        <w:sz w:val="20"/>
                        <w:szCs w:val="20"/>
                      </w:rPr>
                      <w:t>80,099,959.43</w:t>
                    </w:r>
                  </w:p>
                </w:tc>
              </w:tr>
              <w:tr w:rsidR="008F2070" w:rsidRPr="00CD08AE" w14:paraId="3369D3FF" w14:textId="77777777" w:rsidTr="00DC0298">
                <w:trPr>
                  <w:trHeight w:val="340"/>
                  <w:jc w:val="center"/>
                </w:trPr>
                <w:tc>
                  <w:tcPr>
                    <w:tcW w:w="835" w:type="pct"/>
                    <w:vAlign w:val="center"/>
                  </w:tcPr>
                  <w:p w14:paraId="69DB1A29" w14:textId="77777777" w:rsidR="008F2070" w:rsidRPr="00CD08AE" w:rsidRDefault="00000000" w:rsidP="00DC0298">
                    <w:pPr>
                      <w:jc w:val="both"/>
                      <w:rPr>
                        <w:i/>
                        <w:sz w:val="20"/>
                        <w:szCs w:val="20"/>
                      </w:rPr>
                    </w:pPr>
                    <w:r w:rsidRPr="00CD08AE">
                      <w:rPr>
                        <w:rFonts w:hint="eastAsia"/>
                        <w:iCs/>
                        <w:sz w:val="20"/>
                        <w:szCs w:val="20"/>
                      </w:rPr>
                      <w:t>应付账款</w:t>
                    </w:r>
                  </w:p>
                </w:tc>
                <w:tc>
                  <w:tcPr>
                    <w:tcW w:w="754" w:type="pct"/>
                    <w:vAlign w:val="center"/>
                  </w:tcPr>
                  <w:p w14:paraId="15877F33" w14:textId="77777777" w:rsidR="008F2070" w:rsidRPr="00CD08AE" w:rsidRDefault="00000000" w:rsidP="00DC0298">
                    <w:pPr>
                      <w:jc w:val="right"/>
                      <w:rPr>
                        <w:sz w:val="20"/>
                        <w:szCs w:val="20"/>
                      </w:rPr>
                    </w:pPr>
                    <w:r w:rsidRPr="000E0677">
                      <w:rPr>
                        <w:sz w:val="20"/>
                        <w:szCs w:val="20"/>
                      </w:rPr>
                      <w:t>294,427,406.80</w:t>
                    </w:r>
                  </w:p>
                </w:tc>
                <w:tc>
                  <w:tcPr>
                    <w:tcW w:w="804" w:type="pct"/>
                    <w:vAlign w:val="center"/>
                  </w:tcPr>
                  <w:p w14:paraId="0A277503" w14:textId="77777777" w:rsidR="008F2070" w:rsidRPr="00CD08AE" w:rsidRDefault="00000000" w:rsidP="00DC0298">
                    <w:pPr>
                      <w:jc w:val="right"/>
                      <w:rPr>
                        <w:sz w:val="20"/>
                        <w:szCs w:val="20"/>
                      </w:rPr>
                    </w:pPr>
                    <w:r>
                      <w:rPr>
                        <w:rFonts w:hint="eastAsia"/>
                        <w:sz w:val="20"/>
                        <w:szCs w:val="20"/>
                      </w:rPr>
                      <w:t>0</w:t>
                    </w:r>
                    <w:r>
                      <w:rPr>
                        <w:sz w:val="20"/>
                        <w:szCs w:val="20"/>
                      </w:rPr>
                      <w:t>.00</w:t>
                    </w:r>
                  </w:p>
                </w:tc>
                <w:tc>
                  <w:tcPr>
                    <w:tcW w:w="804" w:type="pct"/>
                    <w:vAlign w:val="center"/>
                  </w:tcPr>
                  <w:p w14:paraId="26C0B162" w14:textId="77777777" w:rsidR="008F2070" w:rsidRPr="00CD08AE" w:rsidRDefault="00000000" w:rsidP="00DC0298">
                    <w:pPr>
                      <w:jc w:val="right"/>
                      <w:rPr>
                        <w:sz w:val="20"/>
                        <w:szCs w:val="20"/>
                      </w:rPr>
                    </w:pPr>
                    <w:r>
                      <w:rPr>
                        <w:rFonts w:hint="eastAsia"/>
                        <w:sz w:val="20"/>
                        <w:szCs w:val="20"/>
                      </w:rPr>
                      <w:t>0</w:t>
                    </w:r>
                    <w:r>
                      <w:rPr>
                        <w:sz w:val="20"/>
                        <w:szCs w:val="20"/>
                      </w:rPr>
                      <w:t>.00</w:t>
                    </w:r>
                  </w:p>
                </w:tc>
                <w:tc>
                  <w:tcPr>
                    <w:tcW w:w="804" w:type="pct"/>
                    <w:vAlign w:val="center"/>
                  </w:tcPr>
                  <w:p w14:paraId="4961C668" w14:textId="77777777" w:rsidR="008F2070" w:rsidRPr="00CD08AE" w:rsidRDefault="00000000" w:rsidP="00DC0298">
                    <w:pPr>
                      <w:jc w:val="right"/>
                      <w:rPr>
                        <w:sz w:val="20"/>
                        <w:szCs w:val="20"/>
                      </w:rPr>
                    </w:pPr>
                    <w:r>
                      <w:rPr>
                        <w:rFonts w:hint="eastAsia"/>
                        <w:sz w:val="20"/>
                        <w:szCs w:val="20"/>
                      </w:rPr>
                      <w:t>0</w:t>
                    </w:r>
                    <w:r>
                      <w:rPr>
                        <w:sz w:val="20"/>
                        <w:szCs w:val="20"/>
                      </w:rPr>
                      <w:t>.00</w:t>
                    </w:r>
                  </w:p>
                </w:tc>
                <w:tc>
                  <w:tcPr>
                    <w:tcW w:w="999" w:type="pct"/>
                    <w:vAlign w:val="center"/>
                  </w:tcPr>
                  <w:p w14:paraId="47055A66" w14:textId="77777777" w:rsidR="008F2070" w:rsidRPr="00CD08AE" w:rsidRDefault="00000000" w:rsidP="00DC0298">
                    <w:pPr>
                      <w:jc w:val="right"/>
                      <w:rPr>
                        <w:sz w:val="20"/>
                        <w:szCs w:val="20"/>
                      </w:rPr>
                    </w:pPr>
                    <w:r w:rsidRPr="000E0677">
                      <w:rPr>
                        <w:sz w:val="20"/>
                        <w:szCs w:val="20"/>
                      </w:rPr>
                      <w:t>294,427,406.80</w:t>
                    </w:r>
                  </w:p>
                </w:tc>
              </w:tr>
              <w:tr w:rsidR="008F2070" w:rsidRPr="00CD08AE" w14:paraId="5F025BAF" w14:textId="77777777" w:rsidTr="00DC0298">
                <w:trPr>
                  <w:trHeight w:val="340"/>
                  <w:jc w:val="center"/>
                </w:trPr>
                <w:tc>
                  <w:tcPr>
                    <w:tcW w:w="835" w:type="pct"/>
                    <w:vAlign w:val="center"/>
                  </w:tcPr>
                  <w:p w14:paraId="7DF6A869" w14:textId="77777777" w:rsidR="008F2070" w:rsidRPr="00CD08AE" w:rsidRDefault="00000000" w:rsidP="00DC0298">
                    <w:pPr>
                      <w:jc w:val="both"/>
                      <w:rPr>
                        <w:b/>
                        <w:sz w:val="20"/>
                        <w:szCs w:val="20"/>
                      </w:rPr>
                    </w:pPr>
                    <w:r w:rsidRPr="00CD08AE">
                      <w:rPr>
                        <w:rFonts w:hint="eastAsia"/>
                        <w:iCs/>
                        <w:sz w:val="20"/>
                        <w:szCs w:val="20"/>
                      </w:rPr>
                      <w:t>其他应付款</w:t>
                    </w:r>
                  </w:p>
                </w:tc>
                <w:tc>
                  <w:tcPr>
                    <w:tcW w:w="754" w:type="pct"/>
                    <w:vAlign w:val="center"/>
                  </w:tcPr>
                  <w:p w14:paraId="7AA7CEFC" w14:textId="77777777" w:rsidR="008F2070" w:rsidRPr="0018649A" w:rsidRDefault="00000000" w:rsidP="00DC0298">
                    <w:pPr>
                      <w:jc w:val="right"/>
                      <w:rPr>
                        <w:sz w:val="20"/>
                        <w:szCs w:val="20"/>
                      </w:rPr>
                    </w:pPr>
                    <w:r w:rsidRPr="0018649A">
                      <w:rPr>
                        <w:sz w:val="20"/>
                        <w:szCs w:val="20"/>
                      </w:rPr>
                      <w:t>156,941,772.26</w:t>
                    </w:r>
                  </w:p>
                </w:tc>
                <w:tc>
                  <w:tcPr>
                    <w:tcW w:w="804" w:type="pct"/>
                    <w:vAlign w:val="center"/>
                  </w:tcPr>
                  <w:p w14:paraId="12BC89B8" w14:textId="77777777" w:rsidR="008F2070" w:rsidRPr="0018649A" w:rsidRDefault="00000000" w:rsidP="00DC0298">
                    <w:pPr>
                      <w:jc w:val="right"/>
                      <w:rPr>
                        <w:sz w:val="20"/>
                        <w:szCs w:val="20"/>
                      </w:rPr>
                    </w:pPr>
                    <w:r w:rsidRPr="0018649A">
                      <w:rPr>
                        <w:rFonts w:hint="eastAsia"/>
                        <w:sz w:val="20"/>
                        <w:szCs w:val="20"/>
                      </w:rPr>
                      <w:t>0</w:t>
                    </w:r>
                    <w:r w:rsidRPr="0018649A">
                      <w:rPr>
                        <w:sz w:val="20"/>
                        <w:szCs w:val="20"/>
                      </w:rPr>
                      <w:t>.00</w:t>
                    </w:r>
                  </w:p>
                </w:tc>
                <w:tc>
                  <w:tcPr>
                    <w:tcW w:w="804" w:type="pct"/>
                    <w:vAlign w:val="center"/>
                  </w:tcPr>
                  <w:p w14:paraId="65FC082C" w14:textId="77777777" w:rsidR="008F2070" w:rsidRPr="0018649A" w:rsidRDefault="00000000" w:rsidP="00DC0298">
                    <w:pPr>
                      <w:jc w:val="right"/>
                      <w:rPr>
                        <w:sz w:val="20"/>
                        <w:szCs w:val="20"/>
                      </w:rPr>
                    </w:pPr>
                    <w:r w:rsidRPr="0018649A">
                      <w:rPr>
                        <w:rFonts w:hint="eastAsia"/>
                        <w:sz w:val="20"/>
                        <w:szCs w:val="20"/>
                      </w:rPr>
                      <w:t>0</w:t>
                    </w:r>
                    <w:r w:rsidRPr="0018649A">
                      <w:rPr>
                        <w:sz w:val="20"/>
                        <w:szCs w:val="20"/>
                      </w:rPr>
                      <w:t>.00</w:t>
                    </w:r>
                  </w:p>
                </w:tc>
                <w:tc>
                  <w:tcPr>
                    <w:tcW w:w="804" w:type="pct"/>
                    <w:vAlign w:val="center"/>
                  </w:tcPr>
                  <w:p w14:paraId="10D25FE5" w14:textId="77777777" w:rsidR="008F2070" w:rsidRPr="0018649A" w:rsidRDefault="00000000" w:rsidP="00DC0298">
                    <w:pPr>
                      <w:jc w:val="right"/>
                      <w:rPr>
                        <w:sz w:val="20"/>
                        <w:szCs w:val="20"/>
                      </w:rPr>
                    </w:pPr>
                    <w:r w:rsidRPr="0018649A">
                      <w:rPr>
                        <w:rFonts w:hint="eastAsia"/>
                        <w:sz w:val="20"/>
                        <w:szCs w:val="20"/>
                      </w:rPr>
                      <w:t>0</w:t>
                    </w:r>
                    <w:r w:rsidRPr="0018649A">
                      <w:rPr>
                        <w:sz w:val="20"/>
                        <w:szCs w:val="20"/>
                      </w:rPr>
                      <w:t>.00</w:t>
                    </w:r>
                  </w:p>
                </w:tc>
                <w:tc>
                  <w:tcPr>
                    <w:tcW w:w="999" w:type="pct"/>
                    <w:vAlign w:val="center"/>
                  </w:tcPr>
                  <w:p w14:paraId="71B59AD9" w14:textId="77777777" w:rsidR="008F2070" w:rsidRPr="0018649A" w:rsidRDefault="00000000" w:rsidP="00DC0298">
                    <w:pPr>
                      <w:jc w:val="right"/>
                      <w:rPr>
                        <w:sz w:val="20"/>
                        <w:szCs w:val="20"/>
                      </w:rPr>
                    </w:pPr>
                    <w:r w:rsidRPr="0018649A">
                      <w:rPr>
                        <w:sz w:val="20"/>
                        <w:szCs w:val="20"/>
                      </w:rPr>
                      <w:t>156,941,772.26</w:t>
                    </w:r>
                  </w:p>
                </w:tc>
              </w:tr>
              <w:tr w:rsidR="008F2070" w:rsidRPr="008D6C5E" w14:paraId="19E26512" w14:textId="77777777" w:rsidTr="00DC0298">
                <w:trPr>
                  <w:trHeight w:val="340"/>
                  <w:jc w:val="center"/>
                </w:trPr>
                <w:tc>
                  <w:tcPr>
                    <w:tcW w:w="835" w:type="pct"/>
                    <w:vAlign w:val="center"/>
                  </w:tcPr>
                  <w:p w14:paraId="7884354B" w14:textId="77777777" w:rsidR="008F2070" w:rsidRPr="008D6C5E" w:rsidRDefault="00000000" w:rsidP="00DC0298">
                    <w:pPr>
                      <w:jc w:val="both"/>
                      <w:rPr>
                        <w:i/>
                        <w:sz w:val="20"/>
                        <w:szCs w:val="20"/>
                      </w:rPr>
                    </w:pPr>
                    <w:r w:rsidRPr="008D6C5E">
                      <w:rPr>
                        <w:rFonts w:hint="eastAsia"/>
                        <w:iCs/>
                        <w:sz w:val="20"/>
                        <w:szCs w:val="20"/>
                      </w:rPr>
                      <w:t>应付职工薪酬</w:t>
                    </w:r>
                  </w:p>
                </w:tc>
                <w:tc>
                  <w:tcPr>
                    <w:tcW w:w="754" w:type="pct"/>
                    <w:vAlign w:val="center"/>
                  </w:tcPr>
                  <w:p w14:paraId="02FD6D98" w14:textId="77777777" w:rsidR="008F2070" w:rsidRPr="008D6C5E" w:rsidRDefault="00000000" w:rsidP="00DC0298">
                    <w:pPr>
                      <w:jc w:val="right"/>
                      <w:rPr>
                        <w:sz w:val="20"/>
                        <w:szCs w:val="20"/>
                      </w:rPr>
                    </w:pPr>
                    <w:r w:rsidRPr="0018649A">
                      <w:rPr>
                        <w:bCs w:val="0"/>
                        <w:sz w:val="20"/>
                        <w:szCs w:val="20"/>
                      </w:rPr>
                      <w:t>15,727,901.14</w:t>
                    </w:r>
                  </w:p>
                </w:tc>
                <w:tc>
                  <w:tcPr>
                    <w:tcW w:w="804" w:type="pct"/>
                    <w:vAlign w:val="center"/>
                  </w:tcPr>
                  <w:p w14:paraId="4F6210B2" w14:textId="77777777" w:rsidR="008F2070" w:rsidRPr="008D6C5E" w:rsidRDefault="00000000" w:rsidP="00DC0298">
                    <w:pPr>
                      <w:jc w:val="right"/>
                      <w:rPr>
                        <w:sz w:val="20"/>
                        <w:szCs w:val="20"/>
                      </w:rPr>
                    </w:pPr>
                    <w:r w:rsidRPr="008D6C5E">
                      <w:rPr>
                        <w:rFonts w:hint="eastAsia"/>
                        <w:sz w:val="20"/>
                        <w:szCs w:val="20"/>
                      </w:rPr>
                      <w:t>0</w:t>
                    </w:r>
                    <w:r w:rsidRPr="008D6C5E">
                      <w:rPr>
                        <w:sz w:val="20"/>
                        <w:szCs w:val="20"/>
                      </w:rPr>
                      <w:t>.00</w:t>
                    </w:r>
                  </w:p>
                </w:tc>
                <w:tc>
                  <w:tcPr>
                    <w:tcW w:w="804" w:type="pct"/>
                    <w:vAlign w:val="center"/>
                  </w:tcPr>
                  <w:p w14:paraId="00276A84" w14:textId="77777777" w:rsidR="008F2070" w:rsidRPr="008D6C5E" w:rsidRDefault="00000000" w:rsidP="00DC0298">
                    <w:pPr>
                      <w:jc w:val="right"/>
                      <w:rPr>
                        <w:sz w:val="20"/>
                        <w:szCs w:val="20"/>
                      </w:rPr>
                    </w:pPr>
                    <w:r w:rsidRPr="008D6C5E">
                      <w:rPr>
                        <w:rFonts w:hint="eastAsia"/>
                        <w:sz w:val="20"/>
                        <w:szCs w:val="20"/>
                      </w:rPr>
                      <w:t>0</w:t>
                    </w:r>
                    <w:r w:rsidRPr="008D6C5E">
                      <w:rPr>
                        <w:sz w:val="20"/>
                        <w:szCs w:val="20"/>
                      </w:rPr>
                      <w:t>.00</w:t>
                    </w:r>
                  </w:p>
                </w:tc>
                <w:tc>
                  <w:tcPr>
                    <w:tcW w:w="804" w:type="pct"/>
                    <w:vAlign w:val="center"/>
                  </w:tcPr>
                  <w:p w14:paraId="032DF903" w14:textId="77777777" w:rsidR="008F2070" w:rsidRPr="008D6C5E" w:rsidRDefault="00000000" w:rsidP="00DC0298">
                    <w:pPr>
                      <w:jc w:val="right"/>
                      <w:rPr>
                        <w:sz w:val="20"/>
                        <w:szCs w:val="20"/>
                      </w:rPr>
                    </w:pPr>
                    <w:r w:rsidRPr="008D6C5E">
                      <w:rPr>
                        <w:rFonts w:hint="eastAsia"/>
                        <w:sz w:val="20"/>
                        <w:szCs w:val="20"/>
                      </w:rPr>
                      <w:t>0</w:t>
                    </w:r>
                    <w:r w:rsidRPr="008D6C5E">
                      <w:rPr>
                        <w:sz w:val="20"/>
                        <w:szCs w:val="20"/>
                      </w:rPr>
                      <w:t>.00</w:t>
                    </w:r>
                  </w:p>
                </w:tc>
                <w:tc>
                  <w:tcPr>
                    <w:tcW w:w="999" w:type="pct"/>
                    <w:vAlign w:val="center"/>
                  </w:tcPr>
                  <w:p w14:paraId="15B69E44" w14:textId="77777777" w:rsidR="008F2070" w:rsidRPr="008D6C5E" w:rsidRDefault="00000000" w:rsidP="00DC0298">
                    <w:pPr>
                      <w:jc w:val="right"/>
                      <w:rPr>
                        <w:sz w:val="20"/>
                        <w:szCs w:val="20"/>
                      </w:rPr>
                    </w:pPr>
                    <w:r w:rsidRPr="0018649A">
                      <w:rPr>
                        <w:bCs w:val="0"/>
                        <w:sz w:val="20"/>
                        <w:szCs w:val="20"/>
                      </w:rPr>
                      <w:t>15,727,901.14</w:t>
                    </w:r>
                  </w:p>
                </w:tc>
              </w:tr>
              <w:tr w:rsidR="008F2070" w:rsidRPr="00CD08AE" w14:paraId="427F977F" w14:textId="77777777" w:rsidTr="00DC0298">
                <w:trPr>
                  <w:trHeight w:val="340"/>
                  <w:jc w:val="center"/>
                </w:trPr>
                <w:tc>
                  <w:tcPr>
                    <w:tcW w:w="835" w:type="pct"/>
                    <w:vAlign w:val="center"/>
                  </w:tcPr>
                  <w:p w14:paraId="1D4C16FB" w14:textId="77777777" w:rsidR="008F2070" w:rsidRPr="00CD08AE" w:rsidRDefault="00000000" w:rsidP="00DC0298">
                    <w:pPr>
                      <w:jc w:val="both"/>
                      <w:rPr>
                        <w:i/>
                        <w:sz w:val="20"/>
                        <w:szCs w:val="20"/>
                      </w:rPr>
                    </w:pPr>
                    <w:r w:rsidRPr="00CD08AE">
                      <w:rPr>
                        <w:rFonts w:hint="eastAsia"/>
                        <w:iCs/>
                        <w:sz w:val="20"/>
                        <w:szCs w:val="20"/>
                      </w:rPr>
                      <w:t>一年内到期的非流动负债</w:t>
                    </w:r>
                  </w:p>
                </w:tc>
                <w:tc>
                  <w:tcPr>
                    <w:tcW w:w="754" w:type="pct"/>
                    <w:vAlign w:val="center"/>
                  </w:tcPr>
                  <w:p w14:paraId="0B1A5631" w14:textId="77777777" w:rsidR="008F2070" w:rsidRPr="00CD08AE" w:rsidRDefault="00000000" w:rsidP="00DC0298">
                    <w:pPr>
                      <w:jc w:val="right"/>
                      <w:rPr>
                        <w:sz w:val="20"/>
                        <w:szCs w:val="20"/>
                      </w:rPr>
                    </w:pPr>
                    <w:r w:rsidRPr="00451759">
                      <w:rPr>
                        <w:sz w:val="20"/>
                        <w:szCs w:val="20"/>
                      </w:rPr>
                      <w:t>8,748,706.63</w:t>
                    </w:r>
                  </w:p>
                </w:tc>
                <w:tc>
                  <w:tcPr>
                    <w:tcW w:w="804" w:type="pct"/>
                    <w:vAlign w:val="center"/>
                  </w:tcPr>
                  <w:p w14:paraId="0C695E13" w14:textId="77777777" w:rsidR="008F2070" w:rsidRPr="00CD08AE" w:rsidRDefault="00000000" w:rsidP="00DC0298">
                    <w:pPr>
                      <w:jc w:val="right"/>
                      <w:rPr>
                        <w:sz w:val="20"/>
                        <w:szCs w:val="20"/>
                      </w:rPr>
                    </w:pPr>
                    <w:r>
                      <w:rPr>
                        <w:rFonts w:hint="eastAsia"/>
                        <w:sz w:val="20"/>
                        <w:szCs w:val="20"/>
                      </w:rPr>
                      <w:t>0</w:t>
                    </w:r>
                    <w:r>
                      <w:rPr>
                        <w:sz w:val="20"/>
                        <w:szCs w:val="20"/>
                      </w:rPr>
                      <w:t>.00</w:t>
                    </w:r>
                  </w:p>
                </w:tc>
                <w:tc>
                  <w:tcPr>
                    <w:tcW w:w="804" w:type="pct"/>
                    <w:vAlign w:val="center"/>
                  </w:tcPr>
                  <w:p w14:paraId="414AA694" w14:textId="77777777" w:rsidR="008F2070" w:rsidRPr="00CD08AE" w:rsidRDefault="00000000" w:rsidP="00DC0298">
                    <w:pPr>
                      <w:jc w:val="right"/>
                      <w:rPr>
                        <w:sz w:val="20"/>
                        <w:szCs w:val="20"/>
                      </w:rPr>
                    </w:pPr>
                    <w:r>
                      <w:rPr>
                        <w:rFonts w:hint="eastAsia"/>
                        <w:sz w:val="20"/>
                        <w:szCs w:val="20"/>
                      </w:rPr>
                      <w:t>0</w:t>
                    </w:r>
                    <w:r>
                      <w:rPr>
                        <w:sz w:val="20"/>
                        <w:szCs w:val="20"/>
                      </w:rPr>
                      <w:t>.00</w:t>
                    </w:r>
                  </w:p>
                </w:tc>
                <w:tc>
                  <w:tcPr>
                    <w:tcW w:w="804" w:type="pct"/>
                    <w:vAlign w:val="center"/>
                  </w:tcPr>
                  <w:p w14:paraId="67E54947" w14:textId="77777777" w:rsidR="008F2070" w:rsidRPr="00CD08AE" w:rsidRDefault="00000000" w:rsidP="00DC0298">
                    <w:pPr>
                      <w:jc w:val="right"/>
                      <w:rPr>
                        <w:sz w:val="20"/>
                        <w:szCs w:val="20"/>
                      </w:rPr>
                    </w:pPr>
                    <w:r>
                      <w:rPr>
                        <w:rFonts w:hint="eastAsia"/>
                        <w:sz w:val="20"/>
                        <w:szCs w:val="20"/>
                      </w:rPr>
                      <w:t>0</w:t>
                    </w:r>
                    <w:r>
                      <w:rPr>
                        <w:sz w:val="20"/>
                        <w:szCs w:val="20"/>
                      </w:rPr>
                      <w:t>.00</w:t>
                    </w:r>
                  </w:p>
                </w:tc>
                <w:tc>
                  <w:tcPr>
                    <w:tcW w:w="999" w:type="pct"/>
                    <w:vAlign w:val="center"/>
                  </w:tcPr>
                  <w:p w14:paraId="6239124A" w14:textId="77777777" w:rsidR="008F2070" w:rsidRPr="00CD08AE" w:rsidRDefault="00000000" w:rsidP="00DC0298">
                    <w:pPr>
                      <w:jc w:val="right"/>
                      <w:rPr>
                        <w:sz w:val="20"/>
                        <w:szCs w:val="20"/>
                      </w:rPr>
                    </w:pPr>
                    <w:r w:rsidRPr="00451759">
                      <w:rPr>
                        <w:sz w:val="20"/>
                        <w:szCs w:val="20"/>
                      </w:rPr>
                      <w:t>8,748,706.63</w:t>
                    </w:r>
                  </w:p>
                </w:tc>
              </w:tr>
            </w:tbl>
            <w:p w14:paraId="3A6204E9" w14:textId="33E3AB38" w:rsidR="008F2070" w:rsidRDefault="00000000" w:rsidP="00B13E5C"/>
          </w:sdtContent>
        </w:sdt>
        <w:p w14:paraId="3E4C309C" w14:textId="77777777" w:rsidR="00120D52" w:rsidRDefault="00000000">
          <w:pPr>
            <w:rPr>
              <w:color w:val="808080"/>
            </w:rPr>
          </w:pPr>
        </w:p>
      </w:sdtContent>
    </w:sdt>
    <w:p w14:paraId="0BF1AB57" w14:textId="77777777" w:rsidR="00120D52" w:rsidRDefault="008F6847">
      <w:pPr>
        <w:pStyle w:val="2"/>
        <w:numPr>
          <w:ilvl w:val="0"/>
          <w:numId w:val="36"/>
        </w:numPr>
        <w:ind w:left="422" w:hanging="422"/>
        <w:rPr>
          <w:rFonts w:ascii="宋体" w:hAnsi="宋体"/>
        </w:rPr>
      </w:pPr>
      <w:r>
        <w:rPr>
          <w:rFonts w:ascii="宋体" w:hAnsi="宋体" w:hint="eastAsia"/>
        </w:rPr>
        <w:t>公允价值的披露</w:t>
      </w:r>
    </w:p>
    <w:bookmarkStart w:id="252" w:name="_Hlk10539195" w:displacedByCustomXml="next"/>
    <w:sdt>
      <w:sdtPr>
        <w:rPr>
          <w:rFonts w:ascii="宋体" w:hAnsi="宋体" w:cs="宋体" w:hint="eastAsia"/>
          <w:b w:val="0"/>
          <w:bCs/>
          <w:kern w:val="0"/>
          <w:szCs w:val="24"/>
        </w:rPr>
        <w:alias w:val="模块:以公允价值计量的资产和负债的期末公允价值"/>
        <w:tag w:val="_GBC_b5067cea5bbf475388ac2623e2c669d7"/>
        <w:id w:val="1985359644"/>
        <w:lock w:val="sdtLocked"/>
        <w:placeholder>
          <w:docPart w:val="GBC22222222222222222222222222222"/>
        </w:placeholder>
      </w:sdtPr>
      <w:sdtEndPr>
        <w:rPr>
          <w:rFonts w:cstheme="minorBidi"/>
          <w:szCs w:val="21"/>
        </w:rPr>
      </w:sdtEndPr>
      <w:sdtContent>
        <w:p w14:paraId="5146D3D7" w14:textId="77777777" w:rsidR="00120D52" w:rsidRDefault="008F6847">
          <w:pPr>
            <w:pStyle w:val="3"/>
            <w:numPr>
              <w:ilvl w:val="0"/>
              <w:numId w:val="104"/>
            </w:numPr>
            <w:rPr>
              <w:rFonts w:ascii="宋体" w:hAnsi="宋体"/>
            </w:rPr>
          </w:pPr>
          <w:r>
            <w:rPr>
              <w:rFonts w:ascii="宋体" w:hAnsi="宋体" w:hint="eastAsia"/>
            </w:rPr>
            <w:t>以公允价值计量的资产和负债的期末公允价值</w:t>
          </w:r>
        </w:p>
        <w:sdt>
          <w:sdtPr>
            <w:alias w:val="是否适用：以公允价值计量的资产和负债的期末公允价值[双击切换]"/>
            <w:tag w:val="_GBC_291486261b6a4e8092eea55d961b7664"/>
            <w:id w:val="-617295576"/>
            <w:lock w:val="sdtLocked"/>
            <w:placeholder>
              <w:docPart w:val="GBC22222222222222222222222222222"/>
            </w:placeholder>
          </w:sdtPr>
          <w:sdtContent>
            <w:p w14:paraId="2539B187" w14:textId="5602CAC5"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15C5A64" w14:textId="52A15000" w:rsidR="00120D52" w:rsidRDefault="008F6847">
          <w:pPr>
            <w:jc w:val="right"/>
          </w:pPr>
          <w:r>
            <w:rPr>
              <w:rFonts w:hint="eastAsia"/>
            </w:rPr>
            <w:t>单位：</w:t>
          </w:r>
          <w:sdt>
            <w:sdtPr>
              <w:rPr>
                <w:rFonts w:hint="eastAsia"/>
              </w:rPr>
              <w:alias w:val="单位：财务附注：以公允价值计量的资产和负债的期末公允价值"/>
              <w:tag w:val="_GBC_4b785696cde44d3f8a4a7d28ab963e38"/>
              <w:id w:val="15420141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以公允价值计量的资产和负债的期末公允价值"/>
              <w:tag w:val="_GBC_3bb5670d72804a4b8298edc3e439955a"/>
              <w:id w:val="23822417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63"/>
            <w:gridCol w:w="1666"/>
            <w:gridCol w:w="1627"/>
            <w:gridCol w:w="1692"/>
            <w:gridCol w:w="1475"/>
          </w:tblGrid>
          <w:tr w:rsidR="0055299F" w14:paraId="4E6DC0B4" w14:textId="77777777" w:rsidTr="00AC76AF">
            <w:trPr>
              <w:trHeight w:val="145"/>
            </w:trPr>
            <w:sdt>
              <w:sdtPr>
                <w:tag w:val="_PLD_25e2bb7801744f08a089c0e6a2b31b9b"/>
                <w:id w:val="584811535"/>
                <w:lock w:val="sdtLocked"/>
              </w:sdtPr>
              <w:sdtContent>
                <w:tc>
                  <w:tcPr>
                    <w:tcW w:w="1339" w:type="pct"/>
                    <w:vMerge w:val="restart"/>
                    <w:tcBorders>
                      <w:top w:val="single" w:sz="4" w:space="0" w:color="auto"/>
                      <w:left w:val="single" w:sz="4" w:space="0" w:color="auto"/>
                      <w:right w:val="single" w:sz="4" w:space="0" w:color="auto"/>
                    </w:tcBorders>
                    <w:shd w:val="clear" w:color="auto" w:fill="auto"/>
                    <w:vAlign w:val="center"/>
                  </w:tcPr>
                  <w:p w14:paraId="53469C2F" w14:textId="77777777" w:rsidR="0055299F" w:rsidRDefault="00000000" w:rsidP="00AC76AF">
                    <w:pPr>
                      <w:jc w:val="center"/>
                      <w:outlineLvl w:val="2"/>
                      <w:rPr>
                        <w:rFonts w:cs="Cambria"/>
                      </w:rPr>
                    </w:pPr>
                    <w:r>
                      <w:rPr>
                        <w:rFonts w:cs="Cambria" w:hint="eastAsia"/>
                      </w:rPr>
                      <w:t>项目</w:t>
                    </w:r>
                  </w:p>
                </w:tc>
              </w:sdtContent>
            </w:sdt>
            <w:sdt>
              <w:sdtPr>
                <w:tag w:val="_PLD_ad919f08ba5040a28e31328eb66da0bf"/>
                <w:id w:val="-1549685318"/>
                <w:lock w:val="sdtLocked"/>
              </w:sdtPr>
              <w:sdtContent>
                <w:tc>
                  <w:tcPr>
                    <w:tcW w:w="366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E29B54" w14:textId="77777777" w:rsidR="0055299F" w:rsidRDefault="00000000" w:rsidP="00AC76AF">
                    <w:pPr>
                      <w:jc w:val="center"/>
                      <w:outlineLvl w:val="2"/>
                      <w:rPr>
                        <w:rFonts w:cs="Cambria"/>
                      </w:rPr>
                    </w:pPr>
                    <w:r>
                      <w:rPr>
                        <w:rFonts w:cs="Cambria" w:hint="eastAsia"/>
                      </w:rPr>
                      <w:t>期末公允价值</w:t>
                    </w:r>
                  </w:p>
                </w:tc>
              </w:sdtContent>
            </w:sdt>
          </w:tr>
          <w:tr w:rsidR="0055299F" w14:paraId="15C12AEA" w14:textId="77777777" w:rsidTr="00AC76AF">
            <w:trPr>
              <w:trHeight w:val="145"/>
            </w:trPr>
            <w:tc>
              <w:tcPr>
                <w:tcW w:w="1339" w:type="pct"/>
                <w:vMerge/>
                <w:tcBorders>
                  <w:left w:val="single" w:sz="4" w:space="0" w:color="auto"/>
                  <w:bottom w:val="single" w:sz="4" w:space="0" w:color="auto"/>
                  <w:right w:val="single" w:sz="4" w:space="0" w:color="auto"/>
                </w:tcBorders>
                <w:shd w:val="clear" w:color="auto" w:fill="auto"/>
                <w:vAlign w:val="center"/>
              </w:tcPr>
              <w:p w14:paraId="63869567" w14:textId="77777777" w:rsidR="0055299F" w:rsidRDefault="00000000" w:rsidP="00AC76AF">
                <w:pPr>
                  <w:jc w:val="center"/>
                  <w:outlineLvl w:val="2"/>
                  <w:rPr>
                    <w:rFonts w:cs="Cambria"/>
                  </w:rPr>
                </w:pPr>
              </w:p>
            </w:tc>
            <w:sdt>
              <w:sdtPr>
                <w:tag w:val="_PLD_4bb34c3d92bf450fb80f7c0c95977a2b"/>
                <w:id w:val="228506611"/>
                <w:lock w:val="sdtLocked"/>
              </w:sdtPr>
              <w:sdtContent>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3D1E6C5B" w14:textId="77777777" w:rsidR="0055299F" w:rsidRDefault="00000000" w:rsidP="00AC76AF">
                    <w:pPr>
                      <w:jc w:val="center"/>
                      <w:outlineLvl w:val="2"/>
                      <w:rPr>
                        <w:rFonts w:cs="Cambria"/>
                      </w:rPr>
                    </w:pPr>
                    <w:r>
                      <w:rPr>
                        <w:rFonts w:cs="Cambria" w:hint="eastAsia"/>
                      </w:rPr>
                      <w:t>第一层次公允价值计量</w:t>
                    </w:r>
                  </w:p>
                </w:tc>
              </w:sdtContent>
            </w:sdt>
            <w:sdt>
              <w:sdtPr>
                <w:tag w:val="_PLD_08753059c9e04a10af2918fbc1559bed"/>
                <w:id w:val="-939684074"/>
                <w:lock w:val="sdtLocked"/>
              </w:sdtPr>
              <w:sdtContent>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14:paraId="532FB407" w14:textId="77777777" w:rsidR="0055299F" w:rsidRDefault="00000000" w:rsidP="00AC76AF">
                    <w:pPr>
                      <w:jc w:val="center"/>
                      <w:outlineLvl w:val="2"/>
                      <w:rPr>
                        <w:rFonts w:cs="Cambria"/>
                      </w:rPr>
                    </w:pPr>
                    <w:r>
                      <w:rPr>
                        <w:rFonts w:cs="Cambria" w:hint="eastAsia"/>
                      </w:rPr>
                      <w:t>第二层次公允价值计量</w:t>
                    </w:r>
                  </w:p>
                </w:tc>
              </w:sdtContent>
            </w:sdt>
            <w:sdt>
              <w:sdtPr>
                <w:tag w:val="_PLD_b263de838c9c4afa9fddb6dee6409a62"/>
                <w:id w:val="-1700699081"/>
                <w:lock w:val="sdtLocked"/>
              </w:sdtPr>
              <w:sdtContent>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14:paraId="681A49A1" w14:textId="77777777" w:rsidR="0055299F" w:rsidRDefault="00000000" w:rsidP="00AC76AF">
                    <w:pPr>
                      <w:jc w:val="center"/>
                      <w:outlineLvl w:val="2"/>
                      <w:rPr>
                        <w:rFonts w:cs="Cambria"/>
                      </w:rPr>
                    </w:pPr>
                    <w:r>
                      <w:rPr>
                        <w:rFonts w:cs="Cambria" w:hint="eastAsia"/>
                      </w:rPr>
                      <w:t>第三层次公允价值计量</w:t>
                    </w:r>
                  </w:p>
                </w:tc>
              </w:sdtContent>
            </w:sdt>
            <w:sdt>
              <w:sdtPr>
                <w:tag w:val="_PLD_50eba344a451417c8072228a7a4959c5"/>
                <w:id w:val="-362977054"/>
                <w:lock w:val="sdtLocked"/>
              </w:sdtPr>
              <w:sdtContent>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5387A491" w14:textId="77777777" w:rsidR="0055299F" w:rsidRDefault="00000000" w:rsidP="00AC76AF">
                    <w:pPr>
                      <w:jc w:val="center"/>
                      <w:outlineLvl w:val="2"/>
                      <w:rPr>
                        <w:rFonts w:cs="Cambria"/>
                      </w:rPr>
                    </w:pPr>
                    <w:r>
                      <w:rPr>
                        <w:rFonts w:cs="Cambria" w:hint="eastAsia"/>
                      </w:rPr>
                      <w:t>合计</w:t>
                    </w:r>
                  </w:p>
                </w:tc>
              </w:sdtContent>
            </w:sdt>
          </w:tr>
          <w:tr w:rsidR="0055299F" w14:paraId="5BC74214" w14:textId="77777777" w:rsidTr="00AC76AF">
            <w:trPr>
              <w:trHeight w:val="227"/>
            </w:trPr>
            <w:sdt>
              <w:sdtPr>
                <w:tag w:val="_PLD_0df07aa5429843d5898a68994e53f99c"/>
                <w:id w:val="-300310945"/>
                <w:lock w:val="sdtLocked"/>
              </w:sdt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2E981D7D" w14:textId="77777777" w:rsidR="0055299F" w:rsidRDefault="00000000" w:rsidP="00AC76AF">
                    <w:pPr>
                      <w:outlineLvl w:val="2"/>
                      <w:rPr>
                        <w:rFonts w:cs="Cambria"/>
                        <w:b/>
                      </w:rPr>
                    </w:pPr>
                    <w:r>
                      <w:rPr>
                        <w:rFonts w:cs="Cambria" w:hint="eastAsia"/>
                        <w:b/>
                      </w:rPr>
                      <w:t>一、持续的公允价值计量</w:t>
                    </w:r>
                  </w:p>
                </w:tc>
              </w:sdtContent>
            </w:sdt>
            <w:tc>
              <w:tcPr>
                <w:tcW w:w="944" w:type="pct"/>
                <w:tcBorders>
                  <w:top w:val="single" w:sz="4" w:space="0" w:color="auto"/>
                  <w:left w:val="single" w:sz="4" w:space="0" w:color="auto"/>
                  <w:bottom w:val="single" w:sz="4" w:space="0" w:color="auto"/>
                  <w:right w:val="single" w:sz="4" w:space="0" w:color="auto"/>
                </w:tcBorders>
              </w:tcPr>
              <w:p w14:paraId="1CB00D05" w14:textId="77777777" w:rsidR="0055299F" w:rsidRDefault="00000000" w:rsidP="00AC76AF">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28F02CAB" w14:textId="77777777" w:rsidR="0055299F" w:rsidRDefault="00000000" w:rsidP="00AC76AF">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20EE6A46" w14:textId="77777777" w:rsidR="0055299F" w:rsidRDefault="00000000" w:rsidP="00AC76AF">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756FC436" w14:textId="77777777" w:rsidR="0055299F" w:rsidRDefault="00000000" w:rsidP="00AC76AF">
                <w:pPr>
                  <w:jc w:val="right"/>
                  <w:outlineLvl w:val="2"/>
                  <w:rPr>
                    <w:rFonts w:cs="Cambria"/>
                  </w:rPr>
                </w:pPr>
              </w:p>
            </w:tc>
          </w:tr>
          <w:tr w:rsidR="0055299F" w14:paraId="13E07E66" w14:textId="77777777" w:rsidTr="00AC76AF">
            <w:trPr>
              <w:trHeight w:val="240"/>
            </w:trPr>
            <w:tc>
              <w:tcPr>
                <w:tcW w:w="1339"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8e41e2365fb54f2a8e82acb6d5327c25"/>
                  <w:id w:val="71707191"/>
                  <w:lock w:val="sdtLocked"/>
                </w:sdtPr>
                <w:sdtEndPr>
                  <w:rPr>
                    <w:shd w:val="solid" w:color="FFFFFF" w:fill="auto"/>
                  </w:rPr>
                </w:sdtEndPr>
                <w:sdtContent>
                  <w:p w14:paraId="063ED9DA" w14:textId="77777777" w:rsidR="0055299F" w:rsidRDefault="00000000" w:rsidP="00AC76AF">
                    <w:pPr>
                      <w:outlineLvl w:val="2"/>
                    </w:pPr>
                    <w:r>
                      <w:rPr>
                        <w:rFonts w:hint="eastAsia"/>
                      </w:rPr>
                      <w:t>（一）</w:t>
                    </w:r>
                    <w:r>
                      <w:rPr>
                        <w:rFonts w:hint="eastAsia"/>
                        <w:shd w:val="solid" w:color="FFFFFF" w:fill="auto"/>
                      </w:rPr>
                      <w:t>交易性金融资产</w:t>
                    </w:r>
                  </w:p>
                </w:sdtContent>
              </w:sdt>
            </w:tc>
            <w:tc>
              <w:tcPr>
                <w:tcW w:w="944" w:type="pct"/>
                <w:tcBorders>
                  <w:top w:val="single" w:sz="4" w:space="0" w:color="auto"/>
                  <w:left w:val="single" w:sz="4" w:space="0" w:color="auto"/>
                  <w:bottom w:val="single" w:sz="4" w:space="0" w:color="auto"/>
                  <w:right w:val="single" w:sz="4" w:space="0" w:color="auto"/>
                </w:tcBorders>
              </w:tcPr>
              <w:p w14:paraId="343838D8" w14:textId="77777777" w:rsidR="0055299F" w:rsidRDefault="00000000" w:rsidP="00AC76AF">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6BE9763B" w14:textId="77777777" w:rsidR="0055299F" w:rsidRDefault="00000000" w:rsidP="00AC76AF">
                <w:pPr>
                  <w:jc w:val="right"/>
                  <w:outlineLvl w:val="2"/>
                  <w:rPr>
                    <w:rFonts w:cs="Cambria"/>
                  </w:rPr>
                </w:pPr>
                <w:r w:rsidRPr="008F2070">
                  <w:rPr>
                    <w:rFonts w:cs="Cambria"/>
                  </w:rPr>
                  <w:t>24,723.00</w:t>
                </w:r>
              </w:p>
            </w:tc>
            <w:tc>
              <w:tcPr>
                <w:tcW w:w="959" w:type="pct"/>
                <w:tcBorders>
                  <w:top w:val="single" w:sz="4" w:space="0" w:color="auto"/>
                  <w:left w:val="single" w:sz="4" w:space="0" w:color="auto"/>
                  <w:bottom w:val="single" w:sz="4" w:space="0" w:color="auto"/>
                  <w:right w:val="single" w:sz="4" w:space="0" w:color="auto"/>
                </w:tcBorders>
              </w:tcPr>
              <w:p w14:paraId="7669A560" w14:textId="77777777" w:rsidR="0055299F" w:rsidRDefault="00000000" w:rsidP="00AC76AF">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4DFA3C1A" w14:textId="77777777" w:rsidR="0055299F" w:rsidRDefault="00000000" w:rsidP="00AC76AF">
                <w:pPr>
                  <w:jc w:val="right"/>
                  <w:outlineLvl w:val="2"/>
                  <w:rPr>
                    <w:rFonts w:cs="Cambria"/>
                  </w:rPr>
                </w:pPr>
                <w:r w:rsidRPr="008F2070">
                  <w:rPr>
                    <w:rFonts w:cs="Cambria"/>
                  </w:rPr>
                  <w:t>24,723.00</w:t>
                </w:r>
              </w:p>
            </w:tc>
          </w:tr>
          <w:tr w:rsidR="0055299F" w14:paraId="64E7D7CE" w14:textId="77777777" w:rsidTr="00AC76AF">
            <w:trPr>
              <w:trHeight w:val="240"/>
            </w:trPr>
            <w:tc>
              <w:tcPr>
                <w:tcW w:w="1339" w:type="pct"/>
                <w:tcBorders>
                  <w:top w:val="single" w:sz="4" w:space="0" w:color="auto"/>
                  <w:left w:val="single" w:sz="4" w:space="0" w:color="auto"/>
                  <w:bottom w:val="single" w:sz="4" w:space="0" w:color="auto"/>
                  <w:right w:val="single" w:sz="4" w:space="0" w:color="auto"/>
                </w:tcBorders>
                <w:shd w:val="clear" w:color="auto" w:fill="auto"/>
              </w:tcPr>
              <w:sdt>
                <w:sdtPr>
                  <w:tag w:val="_PLD_ec78ce9b24c54617a7a100b54d80834e"/>
                  <w:id w:val="-818420756"/>
                  <w:lock w:val="sdtLocked"/>
                </w:sdtPr>
                <w:sdtContent>
                  <w:p w14:paraId="265DD770" w14:textId="77777777" w:rsidR="0055299F" w:rsidRDefault="00000000" w:rsidP="00AC76AF">
                    <w:pPr>
                      <w:outlineLvl w:val="2"/>
                    </w:pPr>
                    <w:r>
                      <w:t>1.以公允价值计量且变动计入当期损益的金融资产</w:t>
                    </w:r>
                  </w:p>
                </w:sdtContent>
              </w:sdt>
            </w:tc>
            <w:tc>
              <w:tcPr>
                <w:tcW w:w="944" w:type="pct"/>
                <w:tcBorders>
                  <w:top w:val="single" w:sz="4" w:space="0" w:color="auto"/>
                  <w:left w:val="single" w:sz="4" w:space="0" w:color="auto"/>
                  <w:bottom w:val="single" w:sz="4" w:space="0" w:color="auto"/>
                  <w:right w:val="single" w:sz="4" w:space="0" w:color="auto"/>
                </w:tcBorders>
              </w:tcPr>
              <w:p w14:paraId="791EA8FE" w14:textId="77777777" w:rsidR="0055299F" w:rsidRDefault="00000000" w:rsidP="00AC76AF">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28461927" w14:textId="77777777" w:rsidR="0055299F" w:rsidRDefault="00000000" w:rsidP="00AC76AF">
                <w:pPr>
                  <w:jc w:val="right"/>
                  <w:outlineLvl w:val="2"/>
                  <w:rPr>
                    <w:rFonts w:cs="Cambria"/>
                  </w:rPr>
                </w:pPr>
                <w:r w:rsidRPr="008F2070">
                  <w:rPr>
                    <w:rFonts w:cs="Cambria"/>
                  </w:rPr>
                  <w:t>24,723.00</w:t>
                </w:r>
              </w:p>
            </w:tc>
            <w:tc>
              <w:tcPr>
                <w:tcW w:w="959" w:type="pct"/>
                <w:tcBorders>
                  <w:top w:val="single" w:sz="4" w:space="0" w:color="auto"/>
                  <w:left w:val="single" w:sz="4" w:space="0" w:color="auto"/>
                  <w:bottom w:val="single" w:sz="4" w:space="0" w:color="auto"/>
                  <w:right w:val="single" w:sz="4" w:space="0" w:color="auto"/>
                </w:tcBorders>
              </w:tcPr>
              <w:p w14:paraId="243FB0D5" w14:textId="77777777" w:rsidR="0055299F" w:rsidRDefault="00000000" w:rsidP="00AC76AF">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3A6F8FAE" w14:textId="77777777" w:rsidR="0055299F" w:rsidRDefault="00000000" w:rsidP="00AC76AF">
                <w:pPr>
                  <w:jc w:val="right"/>
                  <w:outlineLvl w:val="2"/>
                  <w:rPr>
                    <w:rFonts w:cs="Cambria"/>
                  </w:rPr>
                </w:pPr>
                <w:r w:rsidRPr="008F2070">
                  <w:rPr>
                    <w:rFonts w:cs="Cambria"/>
                  </w:rPr>
                  <w:t>24,723.00</w:t>
                </w:r>
              </w:p>
            </w:tc>
          </w:tr>
          <w:tr w:rsidR="0055299F" w14:paraId="4C58E886" w14:textId="77777777" w:rsidTr="00AC76AF">
            <w:trPr>
              <w:trHeight w:val="240"/>
            </w:trPr>
            <w:sdt>
              <w:sdtPr>
                <w:tag w:val="_PLD_1978a795a85148b4b91da91d8626cc66"/>
                <w:id w:val="898943071"/>
                <w:lock w:val="sdtLocked"/>
              </w:sdt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2D4EF29F" w14:textId="77777777" w:rsidR="0055299F" w:rsidRDefault="00000000" w:rsidP="00AC76AF">
                    <w:pPr>
                      <w:outlineLvl w:val="2"/>
                      <w:rPr>
                        <w:rFonts w:cs="Cambria"/>
                      </w:rPr>
                    </w:pPr>
                    <w:r>
                      <w:rPr>
                        <w:rFonts w:cs="Cambria" w:hint="eastAsia"/>
                      </w:rPr>
                      <w:t>（</w:t>
                    </w:r>
                    <w:r>
                      <w:rPr>
                        <w:rFonts w:cs="Cambria"/>
                      </w:rPr>
                      <w:t>1</w:t>
                    </w:r>
                    <w:r>
                      <w:rPr>
                        <w:rFonts w:cs="Cambria" w:hint="eastAsia"/>
                      </w:rPr>
                      <w:t>）债务工具投资</w:t>
                    </w:r>
                  </w:p>
                </w:tc>
              </w:sdtContent>
            </w:sdt>
            <w:tc>
              <w:tcPr>
                <w:tcW w:w="944" w:type="pct"/>
                <w:tcBorders>
                  <w:top w:val="single" w:sz="4" w:space="0" w:color="auto"/>
                  <w:left w:val="single" w:sz="4" w:space="0" w:color="auto"/>
                  <w:bottom w:val="single" w:sz="4" w:space="0" w:color="auto"/>
                  <w:right w:val="single" w:sz="4" w:space="0" w:color="auto"/>
                </w:tcBorders>
              </w:tcPr>
              <w:p w14:paraId="48BE901C" w14:textId="77777777" w:rsidR="0055299F" w:rsidRDefault="00000000" w:rsidP="00AC76AF">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51AB4D8D" w14:textId="77777777" w:rsidR="0055299F" w:rsidRDefault="00000000" w:rsidP="00AC76AF">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33CAE9B9" w14:textId="77777777" w:rsidR="0055299F" w:rsidRDefault="00000000" w:rsidP="00AC76AF">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0A752D56" w14:textId="77777777" w:rsidR="0055299F" w:rsidRDefault="00000000" w:rsidP="00AC76AF">
                <w:pPr>
                  <w:jc w:val="right"/>
                  <w:outlineLvl w:val="2"/>
                  <w:rPr>
                    <w:rFonts w:cs="Cambria"/>
                  </w:rPr>
                </w:pPr>
              </w:p>
            </w:tc>
          </w:tr>
          <w:tr w:rsidR="0055299F" w14:paraId="6617E262" w14:textId="77777777" w:rsidTr="00AC76AF">
            <w:trPr>
              <w:trHeight w:val="240"/>
            </w:trPr>
            <w:sdt>
              <w:sdtPr>
                <w:tag w:val="_PLD_77996810365c481083bed5a411822288"/>
                <w:id w:val="1115019687"/>
                <w:lock w:val="sdtLocked"/>
              </w:sdt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09DD43EF" w14:textId="77777777" w:rsidR="0055299F" w:rsidRDefault="00000000" w:rsidP="00AC76AF">
                    <w:pPr>
                      <w:outlineLvl w:val="2"/>
                      <w:rPr>
                        <w:rFonts w:cs="Cambria"/>
                      </w:rPr>
                    </w:pPr>
                    <w:r>
                      <w:rPr>
                        <w:rFonts w:cs="Cambria" w:hint="eastAsia"/>
                      </w:rPr>
                      <w:t>（</w:t>
                    </w:r>
                    <w:r>
                      <w:rPr>
                        <w:rFonts w:cs="Cambria"/>
                      </w:rPr>
                      <w:t>2</w:t>
                    </w:r>
                    <w:r>
                      <w:rPr>
                        <w:rFonts w:cs="Cambria" w:hint="eastAsia"/>
                      </w:rPr>
                      <w:t>）权益工具投资</w:t>
                    </w:r>
                  </w:p>
                </w:tc>
              </w:sdtContent>
            </w:sdt>
            <w:tc>
              <w:tcPr>
                <w:tcW w:w="944" w:type="pct"/>
                <w:tcBorders>
                  <w:top w:val="single" w:sz="4" w:space="0" w:color="auto"/>
                  <w:left w:val="single" w:sz="4" w:space="0" w:color="auto"/>
                  <w:bottom w:val="single" w:sz="4" w:space="0" w:color="auto"/>
                  <w:right w:val="single" w:sz="4" w:space="0" w:color="auto"/>
                </w:tcBorders>
              </w:tcPr>
              <w:p w14:paraId="0883E6D8" w14:textId="77777777" w:rsidR="0055299F" w:rsidRDefault="00000000" w:rsidP="00AC76AF">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473B96BA" w14:textId="77777777" w:rsidR="0055299F" w:rsidRDefault="00000000" w:rsidP="00AC76AF">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5412487E" w14:textId="77777777" w:rsidR="0055299F" w:rsidRDefault="00000000" w:rsidP="00AC76AF">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5C73EB54" w14:textId="77777777" w:rsidR="0055299F" w:rsidRDefault="00000000" w:rsidP="00AC76AF">
                <w:pPr>
                  <w:jc w:val="right"/>
                  <w:outlineLvl w:val="2"/>
                  <w:rPr>
                    <w:rFonts w:cs="Cambria"/>
                  </w:rPr>
                </w:pPr>
              </w:p>
            </w:tc>
          </w:tr>
          <w:tr w:rsidR="0055299F" w14:paraId="360AB326" w14:textId="77777777" w:rsidTr="00AC76AF">
            <w:trPr>
              <w:trHeight w:val="240"/>
            </w:trPr>
            <w:sdt>
              <w:sdtPr>
                <w:tag w:val="_PLD_7417bbdf88f74ca7abe6826af039046b"/>
                <w:id w:val="1480108756"/>
                <w:lock w:val="sdtLocked"/>
              </w:sdt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3D54C6E2" w14:textId="77777777" w:rsidR="0055299F" w:rsidRDefault="00000000" w:rsidP="00AC76AF">
                    <w:pPr>
                      <w:outlineLvl w:val="2"/>
                      <w:rPr>
                        <w:rFonts w:cs="Cambria"/>
                      </w:rPr>
                    </w:pPr>
                    <w:r>
                      <w:rPr>
                        <w:rFonts w:cs="Cambria" w:hint="eastAsia"/>
                      </w:rPr>
                      <w:t>（</w:t>
                    </w:r>
                    <w:r>
                      <w:rPr>
                        <w:rFonts w:cs="Cambria"/>
                      </w:rPr>
                      <w:t>3</w:t>
                    </w:r>
                    <w:r>
                      <w:rPr>
                        <w:rFonts w:cs="Cambria" w:hint="eastAsia"/>
                      </w:rPr>
                      <w:t>）衍生金融资产</w:t>
                    </w:r>
                  </w:p>
                </w:tc>
              </w:sdtContent>
            </w:sdt>
            <w:tc>
              <w:tcPr>
                <w:tcW w:w="944" w:type="pct"/>
                <w:tcBorders>
                  <w:top w:val="single" w:sz="4" w:space="0" w:color="auto"/>
                  <w:left w:val="single" w:sz="4" w:space="0" w:color="auto"/>
                  <w:bottom w:val="single" w:sz="4" w:space="0" w:color="auto"/>
                  <w:right w:val="single" w:sz="4" w:space="0" w:color="auto"/>
                </w:tcBorders>
              </w:tcPr>
              <w:p w14:paraId="785E9A8C" w14:textId="77777777" w:rsidR="0055299F" w:rsidRDefault="00000000" w:rsidP="00AC76AF">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605BF3E1" w14:textId="77777777" w:rsidR="0055299F" w:rsidRDefault="00000000" w:rsidP="00AC76AF">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42A7E4DE" w14:textId="77777777" w:rsidR="0055299F" w:rsidRDefault="00000000" w:rsidP="00AC76AF">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3E03E23A" w14:textId="77777777" w:rsidR="0055299F" w:rsidRDefault="00000000" w:rsidP="00AC76AF">
                <w:pPr>
                  <w:jc w:val="right"/>
                  <w:outlineLvl w:val="2"/>
                  <w:rPr>
                    <w:rFonts w:cs="Cambria"/>
                  </w:rPr>
                </w:pPr>
              </w:p>
            </w:tc>
          </w:tr>
          <w:tr w:rsidR="0055299F" w14:paraId="4B50F037" w14:textId="77777777" w:rsidTr="00AC76AF">
            <w:trPr>
              <w:trHeight w:val="799"/>
            </w:trPr>
            <w:tc>
              <w:tcPr>
                <w:tcW w:w="1339" w:type="pct"/>
                <w:tcBorders>
                  <w:top w:val="single" w:sz="4" w:space="0" w:color="auto"/>
                  <w:left w:val="single" w:sz="4" w:space="0" w:color="auto"/>
                  <w:bottom w:val="single" w:sz="4" w:space="0" w:color="auto"/>
                  <w:right w:val="single" w:sz="4" w:space="0" w:color="auto"/>
                </w:tcBorders>
                <w:shd w:val="clear" w:color="auto" w:fill="auto"/>
              </w:tcPr>
              <w:sdt>
                <w:sdtPr>
                  <w:rPr>
                    <w:rFonts w:cs="Cambria"/>
                  </w:rPr>
                  <w:tag w:val="_PLD_8f2dd6e8cd7d4b6f8a25ea84b5be71b1"/>
                  <w:id w:val="-122620351"/>
                  <w:lock w:val="sdtLocked"/>
                </w:sdtPr>
                <w:sdtEndPr>
                  <w:rPr>
                    <w:rFonts w:hint="eastAsia"/>
                  </w:rPr>
                </w:sdtEndPr>
                <w:sdtContent>
                  <w:p w14:paraId="538777BE" w14:textId="77777777" w:rsidR="0055299F" w:rsidRDefault="00000000" w:rsidP="00AC76AF">
                    <w:pPr>
                      <w:outlineLvl w:val="2"/>
                      <w:rPr>
                        <w:rFonts w:cs="Cambria"/>
                      </w:rPr>
                    </w:pPr>
                    <w:r>
                      <w:rPr>
                        <w:rFonts w:cs="Cambria"/>
                      </w:rPr>
                      <w:t xml:space="preserve">2. </w:t>
                    </w:r>
                    <w:r>
                      <w:rPr>
                        <w:rFonts w:cs="Cambria" w:hint="eastAsia"/>
                      </w:rPr>
                      <w:t>指定以公允价值计量且其变动计入当期损益的金融资产</w:t>
                    </w:r>
                  </w:p>
                </w:sdtContent>
              </w:sdt>
            </w:tc>
            <w:tc>
              <w:tcPr>
                <w:tcW w:w="944" w:type="pct"/>
                <w:tcBorders>
                  <w:top w:val="single" w:sz="4" w:space="0" w:color="auto"/>
                  <w:left w:val="single" w:sz="4" w:space="0" w:color="auto"/>
                  <w:bottom w:val="single" w:sz="4" w:space="0" w:color="auto"/>
                  <w:right w:val="single" w:sz="4" w:space="0" w:color="auto"/>
                </w:tcBorders>
              </w:tcPr>
              <w:p w14:paraId="0F09A40B" w14:textId="77777777" w:rsidR="0055299F" w:rsidRDefault="00000000" w:rsidP="00AC76AF">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7FE702AC" w14:textId="77777777" w:rsidR="0055299F" w:rsidRDefault="00000000" w:rsidP="00AC76AF">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5C5E8807" w14:textId="77777777" w:rsidR="0055299F" w:rsidRDefault="00000000" w:rsidP="00AC76AF">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31956503" w14:textId="77777777" w:rsidR="0055299F" w:rsidRDefault="00000000" w:rsidP="00AC76AF">
                <w:pPr>
                  <w:jc w:val="right"/>
                  <w:outlineLvl w:val="2"/>
                  <w:rPr>
                    <w:rFonts w:cs="Cambria"/>
                  </w:rPr>
                </w:pPr>
              </w:p>
            </w:tc>
          </w:tr>
          <w:tr w:rsidR="0055299F" w14:paraId="747678B3" w14:textId="77777777" w:rsidTr="00AC76AF">
            <w:trPr>
              <w:trHeight w:val="240"/>
            </w:trPr>
            <w:sdt>
              <w:sdtPr>
                <w:tag w:val="_PLD_bd6d0cf9e96e4bebb25f8dcdf55d029f"/>
                <w:id w:val="-1766909515"/>
                <w:lock w:val="sdtLocked"/>
              </w:sdt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7B1C5CCC" w14:textId="77777777" w:rsidR="0055299F" w:rsidRDefault="00000000" w:rsidP="00AC76AF">
                    <w:pPr>
                      <w:outlineLvl w:val="2"/>
                      <w:rPr>
                        <w:rFonts w:cs="Cambria"/>
                      </w:rPr>
                    </w:pPr>
                    <w:r>
                      <w:rPr>
                        <w:rFonts w:cs="Cambria" w:hint="eastAsia"/>
                      </w:rPr>
                      <w:t>（</w:t>
                    </w:r>
                    <w:r>
                      <w:rPr>
                        <w:rFonts w:cs="Cambria"/>
                      </w:rPr>
                      <w:t>1</w:t>
                    </w:r>
                    <w:r>
                      <w:rPr>
                        <w:rFonts w:cs="Cambria" w:hint="eastAsia"/>
                      </w:rPr>
                      <w:t>）债务工具投资</w:t>
                    </w:r>
                  </w:p>
                </w:tc>
              </w:sdtContent>
            </w:sdt>
            <w:tc>
              <w:tcPr>
                <w:tcW w:w="944" w:type="pct"/>
                <w:tcBorders>
                  <w:top w:val="single" w:sz="4" w:space="0" w:color="auto"/>
                  <w:left w:val="single" w:sz="4" w:space="0" w:color="auto"/>
                  <w:bottom w:val="single" w:sz="4" w:space="0" w:color="auto"/>
                  <w:right w:val="single" w:sz="4" w:space="0" w:color="auto"/>
                </w:tcBorders>
              </w:tcPr>
              <w:p w14:paraId="0A20F0C1" w14:textId="77777777" w:rsidR="0055299F" w:rsidRDefault="00000000" w:rsidP="00AC76AF">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2CC0CC4B" w14:textId="77777777" w:rsidR="0055299F" w:rsidRDefault="00000000" w:rsidP="00AC76AF">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7B6A2B37" w14:textId="77777777" w:rsidR="0055299F" w:rsidRDefault="00000000" w:rsidP="00AC76AF">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3308D23F" w14:textId="77777777" w:rsidR="0055299F" w:rsidRDefault="00000000" w:rsidP="00AC76AF">
                <w:pPr>
                  <w:jc w:val="right"/>
                  <w:outlineLvl w:val="2"/>
                  <w:rPr>
                    <w:rFonts w:cs="Cambria"/>
                  </w:rPr>
                </w:pPr>
              </w:p>
            </w:tc>
          </w:tr>
          <w:tr w:rsidR="0055299F" w14:paraId="41727A6A" w14:textId="77777777" w:rsidTr="00AC76AF">
            <w:trPr>
              <w:trHeight w:val="240"/>
            </w:trPr>
            <w:sdt>
              <w:sdtPr>
                <w:tag w:val="_PLD_9cde8bbc3a5e4a2a8e2cc318e0a0d8d4"/>
                <w:id w:val="-2134158218"/>
                <w:lock w:val="sdtLocked"/>
              </w:sdt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0001659D" w14:textId="77777777" w:rsidR="0055299F" w:rsidRDefault="00000000" w:rsidP="00AC76AF">
                    <w:pPr>
                      <w:outlineLvl w:val="2"/>
                      <w:rPr>
                        <w:rFonts w:cs="Cambria"/>
                      </w:rPr>
                    </w:pPr>
                    <w:r>
                      <w:rPr>
                        <w:rFonts w:cs="Cambria" w:hint="eastAsia"/>
                      </w:rPr>
                      <w:t>（</w:t>
                    </w:r>
                    <w:r>
                      <w:rPr>
                        <w:rFonts w:cs="Cambria"/>
                      </w:rPr>
                      <w:t>2</w:t>
                    </w:r>
                    <w:r>
                      <w:rPr>
                        <w:rFonts w:cs="Cambria" w:hint="eastAsia"/>
                      </w:rPr>
                      <w:t>）权益工具投资</w:t>
                    </w:r>
                  </w:p>
                </w:tc>
              </w:sdtContent>
            </w:sdt>
            <w:tc>
              <w:tcPr>
                <w:tcW w:w="944" w:type="pct"/>
                <w:tcBorders>
                  <w:top w:val="single" w:sz="4" w:space="0" w:color="auto"/>
                  <w:left w:val="single" w:sz="4" w:space="0" w:color="auto"/>
                  <w:bottom w:val="single" w:sz="4" w:space="0" w:color="auto"/>
                  <w:right w:val="single" w:sz="4" w:space="0" w:color="auto"/>
                </w:tcBorders>
              </w:tcPr>
              <w:p w14:paraId="50A3F1CE" w14:textId="77777777" w:rsidR="0055299F" w:rsidRDefault="00000000" w:rsidP="00AC76AF">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3C804766" w14:textId="77777777" w:rsidR="0055299F" w:rsidRDefault="00000000" w:rsidP="00AC76AF">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203FFA69" w14:textId="77777777" w:rsidR="0055299F" w:rsidRDefault="00000000" w:rsidP="00AC76AF">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51764644" w14:textId="77777777" w:rsidR="0055299F" w:rsidRDefault="00000000" w:rsidP="00AC76AF">
                <w:pPr>
                  <w:jc w:val="right"/>
                  <w:outlineLvl w:val="2"/>
                  <w:rPr>
                    <w:rFonts w:cs="Cambria"/>
                  </w:rPr>
                </w:pPr>
              </w:p>
            </w:tc>
          </w:tr>
          <w:tr w:rsidR="0055299F" w14:paraId="7B2F81AE" w14:textId="77777777" w:rsidTr="00AC76AF">
            <w:trPr>
              <w:trHeight w:val="240"/>
            </w:trPr>
            <w:tc>
              <w:tcPr>
                <w:tcW w:w="1339"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0ef7eb1654ce4d2395b91be52c1c05a7"/>
                  <w:id w:val="2088572296"/>
                  <w:lock w:val="sdtLocked"/>
                </w:sdtPr>
                <w:sdtEndPr>
                  <w:rPr>
                    <w:shd w:val="solid" w:color="FFFFFF" w:fill="auto"/>
                  </w:rPr>
                </w:sdtEndPr>
                <w:sdtContent>
                  <w:p w14:paraId="5FCF1AEF" w14:textId="77777777" w:rsidR="0055299F" w:rsidRDefault="00000000" w:rsidP="00AC76AF">
                    <w:pPr>
                      <w:outlineLvl w:val="2"/>
                    </w:pPr>
                    <w:r>
                      <w:rPr>
                        <w:rFonts w:hint="eastAsia"/>
                      </w:rPr>
                      <w:t>（二）</w:t>
                    </w:r>
                    <w:r>
                      <w:rPr>
                        <w:rFonts w:hint="eastAsia"/>
                        <w:shd w:val="solid" w:color="FFFFFF" w:fill="auto"/>
                      </w:rPr>
                      <w:t>其他债权投资</w:t>
                    </w:r>
                  </w:p>
                </w:sdtContent>
              </w:sdt>
            </w:tc>
            <w:tc>
              <w:tcPr>
                <w:tcW w:w="944" w:type="pct"/>
                <w:tcBorders>
                  <w:top w:val="single" w:sz="4" w:space="0" w:color="auto"/>
                  <w:left w:val="single" w:sz="4" w:space="0" w:color="auto"/>
                  <w:bottom w:val="single" w:sz="4" w:space="0" w:color="auto"/>
                  <w:right w:val="single" w:sz="4" w:space="0" w:color="auto"/>
                </w:tcBorders>
              </w:tcPr>
              <w:p w14:paraId="27492847" w14:textId="77777777" w:rsidR="0055299F" w:rsidRDefault="00000000" w:rsidP="00AC76AF">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3C9B0362" w14:textId="77777777" w:rsidR="0055299F" w:rsidRDefault="00000000" w:rsidP="00AC76AF">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21DDAD68" w14:textId="77777777" w:rsidR="0055299F" w:rsidRDefault="00000000" w:rsidP="00AC76AF">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50522A59" w14:textId="77777777" w:rsidR="0055299F" w:rsidRDefault="00000000" w:rsidP="00AC76AF">
                <w:pPr>
                  <w:jc w:val="right"/>
                  <w:outlineLvl w:val="2"/>
                  <w:rPr>
                    <w:rFonts w:cs="Cambria"/>
                  </w:rPr>
                </w:pPr>
              </w:p>
            </w:tc>
          </w:tr>
          <w:tr w:rsidR="0055299F" w14:paraId="2D7D25E3" w14:textId="77777777" w:rsidTr="00AC76AF">
            <w:trPr>
              <w:trHeight w:val="240"/>
            </w:trPr>
            <w:tc>
              <w:tcPr>
                <w:tcW w:w="1339"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26c080e935a648bda25a9c513fb13567"/>
                  <w:id w:val="1331942453"/>
                  <w:lock w:val="sdtLocked"/>
                </w:sdtPr>
                <w:sdtEndPr>
                  <w:rPr>
                    <w:shd w:val="solid" w:color="FFFFFF" w:fill="auto"/>
                  </w:rPr>
                </w:sdtEndPr>
                <w:sdtContent>
                  <w:p w14:paraId="688ED8E2" w14:textId="77777777" w:rsidR="0055299F" w:rsidRDefault="00000000" w:rsidP="00AC76AF">
                    <w:pPr>
                      <w:outlineLvl w:val="2"/>
                    </w:pPr>
                    <w:r>
                      <w:rPr>
                        <w:rFonts w:hint="eastAsia"/>
                      </w:rPr>
                      <w:t>（三）</w:t>
                    </w:r>
                    <w:r>
                      <w:rPr>
                        <w:rFonts w:hint="eastAsia"/>
                        <w:shd w:val="solid" w:color="FFFFFF" w:fill="auto"/>
                      </w:rPr>
                      <w:t>其他权益工具投资</w:t>
                    </w:r>
                  </w:p>
                </w:sdtContent>
              </w:sdt>
            </w:tc>
            <w:tc>
              <w:tcPr>
                <w:tcW w:w="944" w:type="pct"/>
                <w:tcBorders>
                  <w:top w:val="single" w:sz="4" w:space="0" w:color="auto"/>
                  <w:left w:val="single" w:sz="4" w:space="0" w:color="auto"/>
                  <w:bottom w:val="single" w:sz="4" w:space="0" w:color="auto"/>
                  <w:right w:val="single" w:sz="4" w:space="0" w:color="auto"/>
                </w:tcBorders>
              </w:tcPr>
              <w:p w14:paraId="4B234CDD" w14:textId="77777777" w:rsidR="0055299F" w:rsidRDefault="00000000" w:rsidP="00AC76AF">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2448904E" w14:textId="77777777" w:rsidR="0055299F" w:rsidRDefault="00000000" w:rsidP="00AC76AF">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0ED4C7E5" w14:textId="77777777" w:rsidR="0055299F" w:rsidRDefault="00000000" w:rsidP="00AC76AF">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14056194" w14:textId="77777777" w:rsidR="0055299F" w:rsidRDefault="00000000" w:rsidP="00AC76AF">
                <w:pPr>
                  <w:jc w:val="right"/>
                  <w:outlineLvl w:val="2"/>
                  <w:rPr>
                    <w:rFonts w:cs="Cambria"/>
                  </w:rPr>
                </w:pPr>
              </w:p>
            </w:tc>
          </w:tr>
          <w:tr w:rsidR="0055299F" w14:paraId="6E17EC0D" w14:textId="77777777" w:rsidTr="00AC76AF">
            <w:trPr>
              <w:trHeight w:val="240"/>
            </w:trPr>
            <w:tc>
              <w:tcPr>
                <w:tcW w:w="1339" w:type="pct"/>
                <w:tcBorders>
                  <w:top w:val="single" w:sz="4" w:space="0" w:color="auto"/>
                  <w:left w:val="single" w:sz="4" w:space="0" w:color="auto"/>
                  <w:bottom w:val="single" w:sz="4" w:space="0" w:color="auto"/>
                  <w:right w:val="single" w:sz="4" w:space="0" w:color="auto"/>
                </w:tcBorders>
                <w:shd w:val="clear" w:color="auto" w:fill="auto"/>
              </w:tcPr>
              <w:sdt>
                <w:sdtPr>
                  <w:rPr>
                    <w:rFonts w:cs="Cambria" w:hint="eastAsia"/>
                  </w:rPr>
                  <w:tag w:val="_PLD_e521af2dbeb842efa65b7582d9470c19"/>
                  <w:id w:val="1287309857"/>
                  <w:lock w:val="sdtLocked"/>
                </w:sdtPr>
                <w:sdtEndPr>
                  <w:rPr>
                    <w:shd w:val="solid" w:color="FFFFFF" w:fill="auto"/>
                  </w:rPr>
                </w:sdtEndPr>
                <w:sdtContent>
                  <w:p w14:paraId="35233501" w14:textId="77777777" w:rsidR="0055299F" w:rsidRDefault="00000000" w:rsidP="00AC76AF">
                    <w:pPr>
                      <w:outlineLvl w:val="2"/>
                      <w:rPr>
                        <w:rFonts w:cs="Cambria"/>
                      </w:rPr>
                    </w:pPr>
                    <w:r>
                      <w:rPr>
                        <w:rFonts w:cs="Cambria" w:hint="eastAsia"/>
                      </w:rPr>
                      <w:t>（四）</w:t>
                    </w:r>
                    <w:r>
                      <w:rPr>
                        <w:rFonts w:cs="Cambria" w:hint="eastAsia"/>
                        <w:shd w:val="solid" w:color="FFFFFF" w:fill="auto"/>
                      </w:rPr>
                      <w:t>投资性房地产</w:t>
                    </w:r>
                  </w:p>
                </w:sdtContent>
              </w:sdt>
            </w:tc>
            <w:tc>
              <w:tcPr>
                <w:tcW w:w="944" w:type="pct"/>
                <w:tcBorders>
                  <w:top w:val="single" w:sz="4" w:space="0" w:color="auto"/>
                  <w:left w:val="single" w:sz="4" w:space="0" w:color="auto"/>
                  <w:bottom w:val="single" w:sz="4" w:space="0" w:color="auto"/>
                  <w:right w:val="single" w:sz="4" w:space="0" w:color="auto"/>
                </w:tcBorders>
              </w:tcPr>
              <w:p w14:paraId="22B54267" w14:textId="77777777" w:rsidR="0055299F" w:rsidRDefault="00000000" w:rsidP="00AC76AF">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1EC1377F" w14:textId="77777777" w:rsidR="0055299F" w:rsidRDefault="00000000" w:rsidP="00AC76AF">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757AC0F3" w14:textId="77777777" w:rsidR="0055299F" w:rsidRDefault="00000000" w:rsidP="00AC76AF">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014924DD" w14:textId="77777777" w:rsidR="0055299F" w:rsidRDefault="00000000" w:rsidP="00AC76AF">
                <w:pPr>
                  <w:jc w:val="right"/>
                  <w:outlineLvl w:val="2"/>
                  <w:rPr>
                    <w:rFonts w:cs="Cambria"/>
                  </w:rPr>
                </w:pPr>
              </w:p>
            </w:tc>
          </w:tr>
          <w:tr w:rsidR="0055299F" w14:paraId="78B68416" w14:textId="77777777" w:rsidTr="00AC76AF">
            <w:trPr>
              <w:trHeight w:val="240"/>
            </w:trPr>
            <w:sdt>
              <w:sdtPr>
                <w:tag w:val="_PLD_57edf64645394a44a2d92d5afc4d538a"/>
                <w:id w:val="-1207642704"/>
                <w:lock w:val="sdtLocked"/>
              </w:sdt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26C7B0A7" w14:textId="77777777" w:rsidR="0055299F" w:rsidRDefault="00000000" w:rsidP="00AC76AF">
                    <w:pPr>
                      <w:outlineLvl w:val="2"/>
                      <w:rPr>
                        <w:rFonts w:cs="Cambria"/>
                      </w:rPr>
                    </w:pPr>
                    <w:r>
                      <w:rPr>
                        <w:rFonts w:cs="Cambria"/>
                      </w:rPr>
                      <w:t>1.</w:t>
                    </w:r>
                    <w:r>
                      <w:rPr>
                        <w:rFonts w:cs="Cambria" w:hint="eastAsia"/>
                      </w:rPr>
                      <w:t>出租用的土地使用权</w:t>
                    </w:r>
                  </w:p>
                </w:tc>
              </w:sdtContent>
            </w:sdt>
            <w:tc>
              <w:tcPr>
                <w:tcW w:w="944" w:type="pct"/>
                <w:tcBorders>
                  <w:top w:val="single" w:sz="4" w:space="0" w:color="auto"/>
                  <w:left w:val="single" w:sz="4" w:space="0" w:color="auto"/>
                  <w:bottom w:val="single" w:sz="4" w:space="0" w:color="auto"/>
                  <w:right w:val="single" w:sz="4" w:space="0" w:color="auto"/>
                </w:tcBorders>
              </w:tcPr>
              <w:p w14:paraId="55D0B455" w14:textId="77777777" w:rsidR="0055299F" w:rsidRDefault="00000000" w:rsidP="00AC76AF">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42A30D86" w14:textId="77777777" w:rsidR="0055299F" w:rsidRDefault="00000000" w:rsidP="00AC76AF">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044AB60F" w14:textId="77777777" w:rsidR="0055299F" w:rsidRDefault="00000000" w:rsidP="00AC76AF">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413711E6" w14:textId="77777777" w:rsidR="0055299F" w:rsidRDefault="00000000" w:rsidP="00AC76AF">
                <w:pPr>
                  <w:jc w:val="right"/>
                  <w:outlineLvl w:val="2"/>
                  <w:rPr>
                    <w:rFonts w:cs="Cambria"/>
                  </w:rPr>
                </w:pPr>
              </w:p>
            </w:tc>
          </w:tr>
          <w:tr w:rsidR="0055299F" w14:paraId="7A3B2A95" w14:textId="77777777" w:rsidTr="00AC76AF">
            <w:trPr>
              <w:trHeight w:val="240"/>
            </w:trPr>
            <w:sdt>
              <w:sdtPr>
                <w:tag w:val="_PLD_6d74812087eb4d618df7ab958a1a93e7"/>
                <w:id w:val="733363167"/>
                <w:lock w:val="sdtLocked"/>
              </w:sdt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0CF6308A" w14:textId="77777777" w:rsidR="0055299F" w:rsidRDefault="00000000" w:rsidP="00AC76AF">
                    <w:pPr>
                      <w:outlineLvl w:val="2"/>
                      <w:rPr>
                        <w:rFonts w:cs="Cambria"/>
                      </w:rPr>
                    </w:pPr>
                    <w:r>
                      <w:rPr>
                        <w:rFonts w:cs="Cambria"/>
                      </w:rPr>
                      <w:t>2.</w:t>
                    </w:r>
                    <w:r>
                      <w:rPr>
                        <w:rFonts w:cs="Cambria" w:hint="eastAsia"/>
                      </w:rPr>
                      <w:t>出租的建筑物</w:t>
                    </w:r>
                  </w:p>
                </w:tc>
              </w:sdtContent>
            </w:sdt>
            <w:tc>
              <w:tcPr>
                <w:tcW w:w="944" w:type="pct"/>
                <w:tcBorders>
                  <w:top w:val="single" w:sz="4" w:space="0" w:color="auto"/>
                  <w:left w:val="single" w:sz="4" w:space="0" w:color="auto"/>
                  <w:bottom w:val="single" w:sz="4" w:space="0" w:color="auto"/>
                  <w:right w:val="single" w:sz="4" w:space="0" w:color="auto"/>
                </w:tcBorders>
              </w:tcPr>
              <w:p w14:paraId="5BB0CB03" w14:textId="77777777" w:rsidR="0055299F" w:rsidRDefault="00000000" w:rsidP="00AC76AF">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28692ABA" w14:textId="77777777" w:rsidR="0055299F" w:rsidRDefault="00000000" w:rsidP="00AC76AF">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6598E5FA" w14:textId="77777777" w:rsidR="0055299F" w:rsidRDefault="00000000" w:rsidP="00AC76AF">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35BBA1CE" w14:textId="77777777" w:rsidR="0055299F" w:rsidRDefault="00000000" w:rsidP="00AC76AF">
                <w:pPr>
                  <w:jc w:val="right"/>
                  <w:outlineLvl w:val="2"/>
                  <w:rPr>
                    <w:rFonts w:cs="Cambria"/>
                  </w:rPr>
                </w:pPr>
              </w:p>
            </w:tc>
          </w:tr>
          <w:tr w:rsidR="0055299F" w14:paraId="5B5E4DE3" w14:textId="77777777" w:rsidTr="00AC76AF">
            <w:trPr>
              <w:trHeight w:val="468"/>
            </w:trPr>
            <w:sdt>
              <w:sdtPr>
                <w:tag w:val="_PLD_cd8170692aa8491292e4c34925248dd8"/>
                <w:id w:val="712466025"/>
                <w:lock w:val="sdtLocked"/>
              </w:sdt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4ADD92A9" w14:textId="77777777" w:rsidR="0055299F" w:rsidRDefault="00000000" w:rsidP="00AC76AF">
                    <w:pPr>
                      <w:outlineLvl w:val="2"/>
                      <w:rPr>
                        <w:rFonts w:cs="Cambria"/>
                      </w:rPr>
                    </w:pPr>
                    <w:r>
                      <w:rPr>
                        <w:rFonts w:cs="Cambria"/>
                      </w:rPr>
                      <w:t>3.</w:t>
                    </w:r>
                    <w:r>
                      <w:rPr>
                        <w:rFonts w:cs="Cambria" w:hint="eastAsia"/>
                      </w:rPr>
                      <w:t>持有并</w:t>
                    </w:r>
                    <w:proofErr w:type="gramStart"/>
                    <w:r>
                      <w:rPr>
                        <w:rFonts w:cs="Cambria" w:hint="eastAsia"/>
                      </w:rPr>
                      <w:t>准备增值</w:t>
                    </w:r>
                    <w:proofErr w:type="gramEnd"/>
                    <w:r>
                      <w:rPr>
                        <w:rFonts w:cs="Cambria" w:hint="eastAsia"/>
                      </w:rPr>
                      <w:t>后转让的土地使用权</w:t>
                    </w:r>
                  </w:p>
                </w:tc>
              </w:sdtContent>
            </w:sdt>
            <w:tc>
              <w:tcPr>
                <w:tcW w:w="944" w:type="pct"/>
                <w:tcBorders>
                  <w:top w:val="single" w:sz="4" w:space="0" w:color="auto"/>
                  <w:left w:val="single" w:sz="4" w:space="0" w:color="auto"/>
                  <w:bottom w:val="single" w:sz="4" w:space="0" w:color="auto"/>
                  <w:right w:val="single" w:sz="4" w:space="0" w:color="auto"/>
                </w:tcBorders>
              </w:tcPr>
              <w:p w14:paraId="3150330A" w14:textId="77777777" w:rsidR="0055299F" w:rsidRDefault="00000000" w:rsidP="00AC76AF">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6CC2D1B5" w14:textId="77777777" w:rsidR="0055299F" w:rsidRDefault="00000000" w:rsidP="00AC76AF">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08F40D1C" w14:textId="77777777" w:rsidR="0055299F" w:rsidRDefault="00000000" w:rsidP="00AC76AF">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15A7A47F" w14:textId="77777777" w:rsidR="0055299F" w:rsidRDefault="00000000" w:rsidP="00AC76AF">
                <w:pPr>
                  <w:jc w:val="right"/>
                  <w:outlineLvl w:val="2"/>
                  <w:rPr>
                    <w:rFonts w:cs="Cambria"/>
                  </w:rPr>
                </w:pPr>
              </w:p>
            </w:tc>
          </w:tr>
          <w:tr w:rsidR="0055299F" w14:paraId="226C1B07" w14:textId="77777777" w:rsidTr="00AC76AF">
            <w:trPr>
              <w:trHeight w:val="240"/>
            </w:trPr>
            <w:tc>
              <w:tcPr>
                <w:tcW w:w="1339" w:type="pct"/>
                <w:tcBorders>
                  <w:top w:val="single" w:sz="4" w:space="0" w:color="auto"/>
                  <w:left w:val="single" w:sz="4" w:space="0" w:color="auto"/>
                  <w:bottom w:val="single" w:sz="4" w:space="0" w:color="auto"/>
                  <w:right w:val="single" w:sz="4" w:space="0" w:color="auto"/>
                </w:tcBorders>
                <w:shd w:val="clear" w:color="auto" w:fill="auto"/>
              </w:tcPr>
              <w:sdt>
                <w:sdtPr>
                  <w:rPr>
                    <w:rFonts w:cs="Cambria" w:hint="eastAsia"/>
                  </w:rPr>
                  <w:tag w:val="_PLD_17df5add0fe54a5e960e67a648bdf930"/>
                  <w:id w:val="1142313219"/>
                  <w:lock w:val="sdtLocked"/>
                </w:sdtPr>
                <w:sdtEndPr>
                  <w:rPr>
                    <w:shd w:val="solid" w:color="FFFFFF" w:fill="auto"/>
                  </w:rPr>
                </w:sdtEndPr>
                <w:sdtContent>
                  <w:p w14:paraId="4BDEEEAE" w14:textId="77777777" w:rsidR="0055299F" w:rsidRDefault="00000000" w:rsidP="00AC76AF">
                    <w:pPr>
                      <w:outlineLvl w:val="2"/>
                      <w:rPr>
                        <w:rFonts w:cs="Cambria"/>
                      </w:rPr>
                    </w:pPr>
                    <w:r>
                      <w:rPr>
                        <w:rFonts w:cs="Cambria" w:hint="eastAsia"/>
                      </w:rPr>
                      <w:t>（五）</w:t>
                    </w:r>
                    <w:r>
                      <w:rPr>
                        <w:rFonts w:cs="Cambria" w:hint="eastAsia"/>
                        <w:shd w:val="solid" w:color="FFFFFF" w:fill="auto"/>
                      </w:rPr>
                      <w:t>生物资产</w:t>
                    </w:r>
                  </w:p>
                </w:sdtContent>
              </w:sdt>
            </w:tc>
            <w:tc>
              <w:tcPr>
                <w:tcW w:w="944" w:type="pct"/>
                <w:tcBorders>
                  <w:top w:val="single" w:sz="4" w:space="0" w:color="auto"/>
                  <w:left w:val="single" w:sz="4" w:space="0" w:color="auto"/>
                  <w:bottom w:val="single" w:sz="4" w:space="0" w:color="auto"/>
                  <w:right w:val="single" w:sz="4" w:space="0" w:color="auto"/>
                </w:tcBorders>
              </w:tcPr>
              <w:p w14:paraId="427774A9" w14:textId="77777777" w:rsidR="0055299F" w:rsidRDefault="00000000" w:rsidP="00AC76AF">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7BC33D00" w14:textId="77777777" w:rsidR="0055299F" w:rsidRDefault="00000000" w:rsidP="00AC76AF">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0C081F64" w14:textId="77777777" w:rsidR="0055299F" w:rsidRDefault="00000000" w:rsidP="00AC76AF">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2EA8F281" w14:textId="77777777" w:rsidR="0055299F" w:rsidRDefault="00000000" w:rsidP="00AC76AF">
                <w:pPr>
                  <w:jc w:val="right"/>
                  <w:outlineLvl w:val="2"/>
                  <w:rPr>
                    <w:rFonts w:cs="Cambria"/>
                  </w:rPr>
                </w:pPr>
              </w:p>
            </w:tc>
          </w:tr>
          <w:tr w:rsidR="0055299F" w14:paraId="77C16080" w14:textId="77777777" w:rsidTr="00AC76AF">
            <w:trPr>
              <w:trHeight w:val="240"/>
            </w:trPr>
            <w:sdt>
              <w:sdtPr>
                <w:tag w:val="_PLD_a56923a5772c443c8378f09a59e35325"/>
                <w:id w:val="963855816"/>
                <w:lock w:val="sdtLocked"/>
              </w:sdt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28559F0E" w14:textId="77777777" w:rsidR="0055299F" w:rsidRDefault="00000000" w:rsidP="00AC76AF">
                    <w:pPr>
                      <w:outlineLvl w:val="2"/>
                      <w:rPr>
                        <w:rFonts w:cs="Cambria"/>
                      </w:rPr>
                    </w:pPr>
                    <w:r>
                      <w:rPr>
                        <w:rFonts w:cs="Cambria"/>
                      </w:rPr>
                      <w:t>1.</w:t>
                    </w:r>
                    <w:r>
                      <w:rPr>
                        <w:rFonts w:cs="Cambria" w:hint="eastAsia"/>
                      </w:rPr>
                      <w:t>消耗性生物资产</w:t>
                    </w:r>
                  </w:p>
                </w:tc>
              </w:sdtContent>
            </w:sdt>
            <w:tc>
              <w:tcPr>
                <w:tcW w:w="944" w:type="pct"/>
                <w:tcBorders>
                  <w:top w:val="single" w:sz="4" w:space="0" w:color="auto"/>
                  <w:left w:val="single" w:sz="4" w:space="0" w:color="auto"/>
                  <w:bottom w:val="single" w:sz="4" w:space="0" w:color="auto"/>
                  <w:right w:val="single" w:sz="4" w:space="0" w:color="auto"/>
                </w:tcBorders>
              </w:tcPr>
              <w:p w14:paraId="77C3A8CF" w14:textId="77777777" w:rsidR="0055299F" w:rsidRDefault="00000000" w:rsidP="00AC76AF">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28300D67" w14:textId="77777777" w:rsidR="0055299F" w:rsidRDefault="00000000" w:rsidP="00AC76AF">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567EFA2A" w14:textId="77777777" w:rsidR="0055299F" w:rsidRDefault="00000000" w:rsidP="00AC76AF">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604FFD9D" w14:textId="77777777" w:rsidR="0055299F" w:rsidRDefault="00000000" w:rsidP="00AC76AF">
                <w:pPr>
                  <w:jc w:val="right"/>
                  <w:outlineLvl w:val="2"/>
                  <w:rPr>
                    <w:rFonts w:cs="Cambria"/>
                  </w:rPr>
                </w:pPr>
              </w:p>
            </w:tc>
          </w:tr>
          <w:tr w:rsidR="0055299F" w14:paraId="7D96CDA2" w14:textId="77777777" w:rsidTr="00AC76AF">
            <w:trPr>
              <w:trHeight w:val="240"/>
            </w:trPr>
            <w:sdt>
              <w:sdtPr>
                <w:tag w:val="_PLD_255f970805f24da69438fbd6d7d1a094"/>
                <w:id w:val="1875121915"/>
                <w:lock w:val="sdtLocked"/>
              </w:sdt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50A000FD" w14:textId="77777777" w:rsidR="0055299F" w:rsidRDefault="00000000" w:rsidP="00AC76AF">
                    <w:pPr>
                      <w:outlineLvl w:val="2"/>
                      <w:rPr>
                        <w:rFonts w:cs="Cambria"/>
                      </w:rPr>
                    </w:pPr>
                    <w:r>
                      <w:rPr>
                        <w:rFonts w:cs="Cambria"/>
                      </w:rPr>
                      <w:t>2.</w:t>
                    </w:r>
                    <w:r>
                      <w:rPr>
                        <w:rFonts w:cs="Cambria" w:hint="eastAsia"/>
                      </w:rPr>
                      <w:t>生产性生物资产</w:t>
                    </w:r>
                  </w:p>
                </w:tc>
              </w:sdtContent>
            </w:sdt>
            <w:tc>
              <w:tcPr>
                <w:tcW w:w="944" w:type="pct"/>
                <w:tcBorders>
                  <w:top w:val="single" w:sz="4" w:space="0" w:color="auto"/>
                  <w:left w:val="single" w:sz="4" w:space="0" w:color="auto"/>
                  <w:bottom w:val="single" w:sz="4" w:space="0" w:color="auto"/>
                  <w:right w:val="single" w:sz="4" w:space="0" w:color="auto"/>
                </w:tcBorders>
              </w:tcPr>
              <w:p w14:paraId="2552D8BB" w14:textId="77777777" w:rsidR="0055299F" w:rsidRDefault="00000000" w:rsidP="00AC76AF">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76514A35" w14:textId="77777777" w:rsidR="0055299F" w:rsidRDefault="00000000" w:rsidP="00AC76AF">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2798D003" w14:textId="77777777" w:rsidR="0055299F" w:rsidRDefault="00000000" w:rsidP="00AC76AF">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2C70C734" w14:textId="77777777" w:rsidR="0055299F" w:rsidRDefault="00000000" w:rsidP="00AC76AF">
                <w:pPr>
                  <w:jc w:val="right"/>
                  <w:outlineLvl w:val="2"/>
                  <w:rPr>
                    <w:rFonts w:cs="Cambria"/>
                  </w:rPr>
                </w:pPr>
              </w:p>
            </w:tc>
          </w:tr>
          <w:sdt>
            <w:sdtPr>
              <w:rPr>
                <w:rFonts w:cs="Cambria"/>
              </w:rPr>
              <w:alias w:val="持续以公允价值计量的资产总额明细"/>
              <w:tag w:val="_TUP_e78f47dfe89a44bda0f59b05bd53aa70"/>
              <w:id w:val="-530650436"/>
              <w:lock w:val="sdtLocked"/>
            </w:sdtPr>
            <w:sdtContent>
              <w:tr w:rsidR="0055299F" w14:paraId="673EB299" w14:textId="77777777" w:rsidTr="00AC76AF">
                <w:trPr>
                  <w:trHeight w:val="215"/>
                </w:trPr>
                <w:tc>
                  <w:tcPr>
                    <w:tcW w:w="1339" w:type="pct"/>
                    <w:tcBorders>
                      <w:top w:val="single" w:sz="4" w:space="0" w:color="auto"/>
                      <w:left w:val="single" w:sz="4" w:space="0" w:color="auto"/>
                      <w:bottom w:val="single" w:sz="4" w:space="0" w:color="auto"/>
                      <w:right w:val="single" w:sz="4" w:space="0" w:color="auto"/>
                    </w:tcBorders>
                    <w:shd w:val="clear" w:color="auto" w:fill="auto"/>
                  </w:tcPr>
                  <w:p w14:paraId="1D5BC573" w14:textId="77777777" w:rsidR="0055299F" w:rsidRDefault="00000000" w:rsidP="00AC76AF">
                    <w:pPr>
                      <w:outlineLvl w:val="2"/>
                      <w:rPr>
                        <w:rFonts w:cs="Cambria"/>
                      </w:rPr>
                    </w:pPr>
                    <w:r w:rsidRPr="0055299F">
                      <w:rPr>
                        <w:rFonts w:cs="Cambria" w:hint="eastAsia"/>
                      </w:rPr>
                      <w:t>（</w:t>
                    </w:r>
                    <w:r>
                      <w:rPr>
                        <w:rFonts w:cs="Cambria" w:hint="eastAsia"/>
                      </w:rPr>
                      <w:t>六</w:t>
                    </w:r>
                    <w:r w:rsidRPr="0055299F">
                      <w:rPr>
                        <w:rFonts w:cs="Cambria" w:hint="eastAsia"/>
                      </w:rPr>
                      <w:t>）应收款项融资</w:t>
                    </w:r>
                  </w:p>
                </w:tc>
                <w:tc>
                  <w:tcPr>
                    <w:tcW w:w="944" w:type="pct"/>
                    <w:tcBorders>
                      <w:top w:val="single" w:sz="4" w:space="0" w:color="auto"/>
                      <w:left w:val="single" w:sz="4" w:space="0" w:color="auto"/>
                      <w:bottom w:val="single" w:sz="4" w:space="0" w:color="auto"/>
                      <w:right w:val="single" w:sz="4" w:space="0" w:color="auto"/>
                    </w:tcBorders>
                  </w:tcPr>
                  <w:p w14:paraId="64B2A185" w14:textId="77777777" w:rsidR="0055299F" w:rsidRDefault="00000000" w:rsidP="00AC76AF">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33EB55DE" w14:textId="77777777" w:rsidR="0055299F" w:rsidRDefault="00000000" w:rsidP="00AC76AF">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6649E45D" w14:textId="77777777" w:rsidR="0055299F" w:rsidRDefault="00000000" w:rsidP="00AC76AF">
                    <w:pPr>
                      <w:jc w:val="right"/>
                      <w:outlineLvl w:val="2"/>
                      <w:rPr>
                        <w:rFonts w:cs="Cambria"/>
                      </w:rPr>
                    </w:pPr>
                    <w:r>
                      <w:t>19,461,177.94</w:t>
                    </w:r>
                  </w:p>
                </w:tc>
                <w:tc>
                  <w:tcPr>
                    <w:tcW w:w="836" w:type="pct"/>
                    <w:tcBorders>
                      <w:top w:val="single" w:sz="4" w:space="0" w:color="auto"/>
                      <w:left w:val="single" w:sz="4" w:space="0" w:color="auto"/>
                      <w:bottom w:val="single" w:sz="4" w:space="0" w:color="auto"/>
                      <w:right w:val="single" w:sz="4" w:space="0" w:color="auto"/>
                    </w:tcBorders>
                  </w:tcPr>
                  <w:p w14:paraId="3BCA9EE6" w14:textId="77777777" w:rsidR="0055299F" w:rsidRDefault="00000000" w:rsidP="00AC76AF">
                    <w:pPr>
                      <w:jc w:val="right"/>
                      <w:outlineLvl w:val="2"/>
                      <w:rPr>
                        <w:rFonts w:cs="Cambria"/>
                      </w:rPr>
                    </w:pPr>
                    <w:r>
                      <w:t>19,461,177.94</w:t>
                    </w:r>
                  </w:p>
                </w:tc>
              </w:tr>
            </w:sdtContent>
          </w:sdt>
          <w:sdt>
            <w:sdtPr>
              <w:rPr>
                <w:rFonts w:cs="Cambria"/>
              </w:rPr>
              <w:alias w:val="持续以公允价值计量的资产总额明细"/>
              <w:tag w:val="_TUP_e78f47dfe89a44bda0f59b05bd53aa70"/>
              <w:id w:val="-1583135550"/>
              <w:lock w:val="sdtLocked"/>
            </w:sdtPr>
            <w:sdtContent>
              <w:tr w:rsidR="0055299F" w14:paraId="25D39131" w14:textId="77777777" w:rsidTr="00AC76AF">
                <w:trPr>
                  <w:trHeight w:val="215"/>
                </w:trPr>
                <w:tc>
                  <w:tcPr>
                    <w:tcW w:w="1339" w:type="pct"/>
                    <w:tcBorders>
                      <w:top w:val="single" w:sz="4" w:space="0" w:color="auto"/>
                      <w:left w:val="single" w:sz="4" w:space="0" w:color="auto"/>
                      <w:bottom w:val="single" w:sz="4" w:space="0" w:color="auto"/>
                      <w:right w:val="single" w:sz="4" w:space="0" w:color="auto"/>
                    </w:tcBorders>
                    <w:shd w:val="clear" w:color="auto" w:fill="auto"/>
                  </w:tcPr>
                  <w:p w14:paraId="6B5677A3" w14:textId="77777777" w:rsidR="0055299F" w:rsidRDefault="00000000" w:rsidP="00AC76AF">
                    <w:pPr>
                      <w:outlineLvl w:val="2"/>
                      <w:rPr>
                        <w:rFonts w:cs="Cambria"/>
                      </w:rPr>
                    </w:pPr>
                  </w:p>
                </w:tc>
                <w:tc>
                  <w:tcPr>
                    <w:tcW w:w="944" w:type="pct"/>
                    <w:tcBorders>
                      <w:top w:val="single" w:sz="4" w:space="0" w:color="auto"/>
                      <w:left w:val="single" w:sz="4" w:space="0" w:color="auto"/>
                      <w:bottom w:val="single" w:sz="4" w:space="0" w:color="auto"/>
                      <w:right w:val="single" w:sz="4" w:space="0" w:color="auto"/>
                    </w:tcBorders>
                  </w:tcPr>
                  <w:p w14:paraId="6F38A32B" w14:textId="77777777" w:rsidR="0055299F" w:rsidRDefault="00000000" w:rsidP="00AC76AF">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6AD8ABAB" w14:textId="77777777" w:rsidR="0055299F" w:rsidRDefault="00000000" w:rsidP="00AC76AF">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153EB37D" w14:textId="77777777" w:rsidR="0055299F" w:rsidRDefault="00000000" w:rsidP="00AC76AF">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21787956" w14:textId="77777777" w:rsidR="0055299F" w:rsidRDefault="00000000" w:rsidP="00AC76AF">
                    <w:pPr>
                      <w:jc w:val="right"/>
                      <w:outlineLvl w:val="2"/>
                      <w:rPr>
                        <w:rFonts w:cs="Cambria"/>
                      </w:rPr>
                    </w:pPr>
                  </w:p>
                </w:tc>
              </w:tr>
            </w:sdtContent>
          </w:sdt>
          <w:tr w:rsidR="0055299F" w14:paraId="7CCA6261" w14:textId="77777777" w:rsidTr="00AC76AF">
            <w:trPr>
              <w:trHeight w:val="468"/>
            </w:trPr>
            <w:sdt>
              <w:sdtPr>
                <w:tag w:val="_PLD_5f085d8452914c828c6cb5c210cfc97c"/>
                <w:id w:val="366187431"/>
                <w:lock w:val="sdtLocked"/>
              </w:sdt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4075BA13" w14:textId="77777777" w:rsidR="0055299F" w:rsidRDefault="00000000" w:rsidP="00AC76AF">
                    <w:pPr>
                      <w:outlineLvl w:val="2"/>
                      <w:rPr>
                        <w:rFonts w:cs="Cambria"/>
                        <w:b/>
                      </w:rPr>
                    </w:pPr>
                    <w:r>
                      <w:rPr>
                        <w:rFonts w:cs="Cambria" w:hint="eastAsia"/>
                        <w:b/>
                      </w:rPr>
                      <w:t>持续以公允价值计量的资产总额</w:t>
                    </w:r>
                  </w:p>
                </w:tc>
              </w:sdtContent>
            </w:sdt>
            <w:tc>
              <w:tcPr>
                <w:tcW w:w="944" w:type="pct"/>
                <w:tcBorders>
                  <w:top w:val="single" w:sz="4" w:space="0" w:color="auto"/>
                  <w:left w:val="single" w:sz="4" w:space="0" w:color="auto"/>
                  <w:bottom w:val="single" w:sz="4" w:space="0" w:color="auto"/>
                  <w:right w:val="single" w:sz="4" w:space="0" w:color="auto"/>
                </w:tcBorders>
              </w:tcPr>
              <w:p w14:paraId="7F704A5C" w14:textId="77777777" w:rsidR="0055299F" w:rsidRDefault="00000000" w:rsidP="00AC76AF">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11E19500" w14:textId="77777777" w:rsidR="0055299F" w:rsidRDefault="00000000" w:rsidP="00AC76AF">
                <w:pPr>
                  <w:jc w:val="right"/>
                  <w:outlineLvl w:val="2"/>
                  <w:rPr>
                    <w:rFonts w:cs="Cambria"/>
                  </w:rPr>
                </w:pPr>
                <w:r>
                  <w:t>24,723.00</w:t>
                </w:r>
              </w:p>
            </w:tc>
            <w:tc>
              <w:tcPr>
                <w:tcW w:w="959" w:type="pct"/>
                <w:tcBorders>
                  <w:top w:val="single" w:sz="4" w:space="0" w:color="auto"/>
                  <w:left w:val="single" w:sz="4" w:space="0" w:color="auto"/>
                  <w:bottom w:val="single" w:sz="4" w:space="0" w:color="auto"/>
                  <w:right w:val="single" w:sz="4" w:space="0" w:color="auto"/>
                </w:tcBorders>
              </w:tcPr>
              <w:p w14:paraId="161DD1EE" w14:textId="77777777" w:rsidR="0055299F" w:rsidRDefault="00000000" w:rsidP="00AC76AF">
                <w:pPr>
                  <w:jc w:val="right"/>
                  <w:outlineLvl w:val="2"/>
                  <w:rPr>
                    <w:rFonts w:cs="Cambria"/>
                  </w:rPr>
                </w:pPr>
                <w:r>
                  <w:t>19,461,177.94</w:t>
                </w:r>
              </w:p>
            </w:tc>
            <w:tc>
              <w:tcPr>
                <w:tcW w:w="836" w:type="pct"/>
                <w:tcBorders>
                  <w:top w:val="single" w:sz="4" w:space="0" w:color="auto"/>
                  <w:left w:val="single" w:sz="4" w:space="0" w:color="auto"/>
                  <w:bottom w:val="single" w:sz="4" w:space="0" w:color="auto"/>
                  <w:right w:val="single" w:sz="4" w:space="0" w:color="auto"/>
                </w:tcBorders>
              </w:tcPr>
              <w:p w14:paraId="110B6264" w14:textId="77777777" w:rsidR="0055299F" w:rsidRDefault="00000000" w:rsidP="00AC76AF">
                <w:pPr>
                  <w:jc w:val="right"/>
                  <w:outlineLvl w:val="2"/>
                  <w:rPr>
                    <w:rFonts w:cs="Cambria"/>
                  </w:rPr>
                </w:pPr>
                <w:r>
                  <w:t>19,485,900.94</w:t>
                </w:r>
              </w:p>
            </w:tc>
          </w:tr>
          <w:tr w:rsidR="0055299F" w14:paraId="7AB5CEF6" w14:textId="77777777" w:rsidTr="00AC76AF">
            <w:trPr>
              <w:trHeight w:val="296"/>
            </w:trPr>
            <w:tc>
              <w:tcPr>
                <w:tcW w:w="1339" w:type="pct"/>
                <w:tcBorders>
                  <w:top w:val="single" w:sz="4" w:space="0" w:color="auto"/>
                  <w:left w:val="single" w:sz="4" w:space="0" w:color="auto"/>
                  <w:bottom w:val="single" w:sz="4" w:space="0" w:color="auto"/>
                  <w:right w:val="single" w:sz="4" w:space="0" w:color="auto"/>
                </w:tcBorders>
                <w:shd w:val="clear" w:color="auto" w:fill="auto"/>
              </w:tcPr>
              <w:sdt>
                <w:sdtPr>
                  <w:rPr>
                    <w:rFonts w:cs="Cambria" w:hint="eastAsia"/>
                  </w:rPr>
                  <w:tag w:val="_PLD_cc157d5ce186429f9c96a03dc3e4daa5"/>
                  <w:id w:val="-567418718"/>
                  <w:lock w:val="sdtLocked"/>
                </w:sdtPr>
                <w:sdtEndPr>
                  <w:rPr>
                    <w:shd w:val="solid" w:color="FFFFFF" w:fill="auto"/>
                  </w:rPr>
                </w:sdtEndPr>
                <w:sdtContent>
                  <w:p w14:paraId="7B2D0B16" w14:textId="77777777" w:rsidR="0055299F" w:rsidRDefault="00000000" w:rsidP="00AC76AF">
                    <w:pPr>
                      <w:outlineLvl w:val="2"/>
                      <w:rPr>
                        <w:rFonts w:cs="Cambria"/>
                      </w:rPr>
                    </w:pPr>
                    <w:r>
                      <w:rPr>
                        <w:rFonts w:cs="Cambria" w:hint="eastAsia"/>
                      </w:rPr>
                      <w:t>（七）</w:t>
                    </w:r>
                    <w:r>
                      <w:rPr>
                        <w:rFonts w:cs="Cambria" w:hint="eastAsia"/>
                        <w:shd w:val="solid" w:color="FFFFFF" w:fill="auto"/>
                      </w:rPr>
                      <w:t>交易性金融负债</w:t>
                    </w:r>
                  </w:p>
                </w:sdtContent>
              </w:sdt>
            </w:tc>
            <w:tc>
              <w:tcPr>
                <w:tcW w:w="944" w:type="pct"/>
                <w:tcBorders>
                  <w:top w:val="single" w:sz="4" w:space="0" w:color="auto"/>
                  <w:left w:val="single" w:sz="4" w:space="0" w:color="auto"/>
                  <w:bottom w:val="single" w:sz="4" w:space="0" w:color="auto"/>
                  <w:right w:val="single" w:sz="4" w:space="0" w:color="auto"/>
                </w:tcBorders>
              </w:tcPr>
              <w:p w14:paraId="0A0F41E8" w14:textId="77777777" w:rsidR="0055299F" w:rsidRDefault="00000000" w:rsidP="00AC76AF">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06601EF3" w14:textId="77777777" w:rsidR="0055299F" w:rsidRDefault="00000000" w:rsidP="00AC76AF">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30901690" w14:textId="77777777" w:rsidR="0055299F" w:rsidRDefault="00000000" w:rsidP="00AC76AF">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22BE5454" w14:textId="77777777" w:rsidR="0055299F" w:rsidRDefault="00000000" w:rsidP="00AC76AF">
                <w:pPr>
                  <w:jc w:val="right"/>
                  <w:outlineLvl w:val="2"/>
                  <w:rPr>
                    <w:rFonts w:cs="Cambria"/>
                  </w:rPr>
                </w:pPr>
              </w:p>
            </w:tc>
          </w:tr>
          <w:tr w:rsidR="0055299F" w14:paraId="12971F6E" w14:textId="77777777" w:rsidTr="00AC76AF">
            <w:trPr>
              <w:trHeight w:val="296"/>
            </w:trPr>
            <w:tc>
              <w:tcPr>
                <w:tcW w:w="1339" w:type="pct"/>
                <w:tcBorders>
                  <w:top w:val="single" w:sz="4" w:space="0" w:color="auto"/>
                  <w:left w:val="single" w:sz="4" w:space="0" w:color="auto"/>
                  <w:bottom w:val="single" w:sz="4" w:space="0" w:color="auto"/>
                  <w:right w:val="single" w:sz="4" w:space="0" w:color="auto"/>
                </w:tcBorders>
                <w:shd w:val="clear" w:color="auto" w:fill="auto"/>
              </w:tcPr>
              <w:sdt>
                <w:sdtPr>
                  <w:rPr>
                    <w:rFonts w:cs="Cambria"/>
                  </w:rPr>
                  <w:tag w:val="_PLD_eb6384ebff854706abc6b9d2b2078934"/>
                  <w:id w:val="207536285"/>
                  <w:lock w:val="sdtLocked"/>
                </w:sdtPr>
                <w:sdtContent>
                  <w:p w14:paraId="2BD1B944" w14:textId="77777777" w:rsidR="0055299F" w:rsidRDefault="00000000" w:rsidP="00AC76AF">
                    <w:pPr>
                      <w:outlineLvl w:val="2"/>
                      <w:rPr>
                        <w:rFonts w:cs="Cambria"/>
                      </w:rPr>
                    </w:pPr>
                    <w:r>
                      <w:rPr>
                        <w:rFonts w:cs="Cambria"/>
                      </w:rPr>
                      <w:t>1.以公允价值计量且变动计入当期损益的金融负债</w:t>
                    </w:r>
                  </w:p>
                </w:sdtContent>
              </w:sdt>
            </w:tc>
            <w:tc>
              <w:tcPr>
                <w:tcW w:w="944" w:type="pct"/>
                <w:tcBorders>
                  <w:top w:val="single" w:sz="4" w:space="0" w:color="auto"/>
                  <w:left w:val="single" w:sz="4" w:space="0" w:color="auto"/>
                  <w:bottom w:val="single" w:sz="4" w:space="0" w:color="auto"/>
                  <w:right w:val="single" w:sz="4" w:space="0" w:color="auto"/>
                </w:tcBorders>
              </w:tcPr>
              <w:p w14:paraId="27BD2FF5" w14:textId="77777777" w:rsidR="0055299F" w:rsidRDefault="00000000" w:rsidP="00AC76AF">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1FE5A412" w14:textId="77777777" w:rsidR="0055299F" w:rsidRDefault="00000000" w:rsidP="00AC76AF">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47D406C1" w14:textId="77777777" w:rsidR="0055299F" w:rsidRDefault="00000000" w:rsidP="00AC76AF">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2C13E724" w14:textId="77777777" w:rsidR="0055299F" w:rsidRDefault="00000000" w:rsidP="00AC76AF">
                <w:pPr>
                  <w:jc w:val="right"/>
                  <w:outlineLvl w:val="2"/>
                  <w:rPr>
                    <w:rFonts w:cs="Cambria"/>
                  </w:rPr>
                </w:pPr>
              </w:p>
            </w:tc>
          </w:tr>
          <w:tr w:rsidR="0055299F" w14:paraId="0A62FA93" w14:textId="77777777" w:rsidTr="00AC76AF">
            <w:trPr>
              <w:trHeight w:val="240"/>
            </w:trPr>
            <w:sdt>
              <w:sdtPr>
                <w:tag w:val="_PLD_ab3489e8472645f1a23a90c81a64fec3"/>
                <w:id w:val="-1230846623"/>
                <w:lock w:val="sdtLocked"/>
              </w:sdt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4A9D8026" w14:textId="77777777" w:rsidR="0055299F" w:rsidRDefault="00000000" w:rsidP="00AC76AF">
                    <w:pPr>
                      <w:outlineLvl w:val="2"/>
                      <w:rPr>
                        <w:rFonts w:cs="Cambria"/>
                      </w:rPr>
                    </w:pPr>
                    <w:r>
                      <w:rPr>
                        <w:rFonts w:cs="Cambria" w:hint="eastAsia"/>
                      </w:rPr>
                      <w:t>其中：发行的交易性债券</w:t>
                    </w:r>
                  </w:p>
                </w:tc>
              </w:sdtContent>
            </w:sdt>
            <w:tc>
              <w:tcPr>
                <w:tcW w:w="944" w:type="pct"/>
                <w:tcBorders>
                  <w:top w:val="single" w:sz="4" w:space="0" w:color="auto"/>
                  <w:left w:val="single" w:sz="4" w:space="0" w:color="auto"/>
                  <w:bottom w:val="single" w:sz="4" w:space="0" w:color="auto"/>
                  <w:right w:val="single" w:sz="4" w:space="0" w:color="auto"/>
                </w:tcBorders>
              </w:tcPr>
              <w:p w14:paraId="174A0CB2" w14:textId="77777777" w:rsidR="0055299F" w:rsidRDefault="00000000" w:rsidP="00AC76AF">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0ED5C8CE" w14:textId="77777777" w:rsidR="0055299F" w:rsidRDefault="00000000" w:rsidP="00AC76AF">
                <w:pPr>
                  <w:jc w:val="right"/>
                </w:pPr>
              </w:p>
            </w:tc>
            <w:tc>
              <w:tcPr>
                <w:tcW w:w="959" w:type="pct"/>
                <w:tcBorders>
                  <w:top w:val="single" w:sz="4" w:space="0" w:color="auto"/>
                  <w:left w:val="single" w:sz="4" w:space="0" w:color="auto"/>
                  <w:bottom w:val="single" w:sz="4" w:space="0" w:color="auto"/>
                  <w:right w:val="single" w:sz="4" w:space="0" w:color="auto"/>
                </w:tcBorders>
              </w:tcPr>
              <w:p w14:paraId="3A854CE5" w14:textId="77777777" w:rsidR="0055299F" w:rsidRDefault="00000000" w:rsidP="00AC76AF">
                <w:pPr>
                  <w:jc w:val="right"/>
                </w:pPr>
              </w:p>
            </w:tc>
            <w:tc>
              <w:tcPr>
                <w:tcW w:w="836" w:type="pct"/>
                <w:tcBorders>
                  <w:top w:val="single" w:sz="4" w:space="0" w:color="auto"/>
                  <w:left w:val="single" w:sz="4" w:space="0" w:color="auto"/>
                  <w:bottom w:val="single" w:sz="4" w:space="0" w:color="auto"/>
                  <w:right w:val="single" w:sz="4" w:space="0" w:color="auto"/>
                </w:tcBorders>
              </w:tcPr>
              <w:p w14:paraId="26E3C0AA" w14:textId="77777777" w:rsidR="0055299F" w:rsidRDefault="00000000" w:rsidP="00AC76AF">
                <w:pPr>
                  <w:jc w:val="right"/>
                </w:pPr>
              </w:p>
            </w:tc>
          </w:tr>
          <w:tr w:rsidR="0055299F" w14:paraId="34D96E78" w14:textId="77777777" w:rsidTr="00AC76AF">
            <w:trPr>
              <w:trHeight w:val="286"/>
            </w:trPr>
            <w:sdt>
              <w:sdtPr>
                <w:tag w:val="_PLD_78b2b3a16d0b40e8b29ab580ecc53877"/>
                <w:id w:val="2082713501"/>
                <w:lock w:val="sdtLocked"/>
              </w:sdt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12339174" w14:textId="77777777" w:rsidR="0055299F" w:rsidRDefault="00000000" w:rsidP="00AC76AF">
                    <w:pPr>
                      <w:tabs>
                        <w:tab w:val="left" w:pos="432"/>
                        <w:tab w:val="center" w:pos="5630"/>
                        <w:tab w:val="center" w:pos="7430"/>
                      </w:tabs>
                      <w:ind w:firstLineChars="300" w:firstLine="630"/>
                      <w:rPr>
                        <w:rFonts w:cs="Cambria"/>
                      </w:rPr>
                    </w:pPr>
                    <w:r>
                      <w:rPr>
                        <w:rFonts w:cs="Cambria" w:hint="eastAsia"/>
                      </w:rPr>
                      <w:t>衍生金融负债</w:t>
                    </w:r>
                  </w:p>
                </w:tc>
              </w:sdtContent>
            </w:sdt>
            <w:tc>
              <w:tcPr>
                <w:tcW w:w="944" w:type="pct"/>
                <w:tcBorders>
                  <w:top w:val="single" w:sz="4" w:space="0" w:color="auto"/>
                  <w:left w:val="single" w:sz="4" w:space="0" w:color="auto"/>
                  <w:bottom w:val="single" w:sz="4" w:space="0" w:color="auto"/>
                  <w:right w:val="single" w:sz="4" w:space="0" w:color="auto"/>
                </w:tcBorders>
              </w:tcPr>
              <w:p w14:paraId="5F5FBD85" w14:textId="77777777" w:rsidR="0055299F" w:rsidRDefault="00000000" w:rsidP="00AC76AF">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76F681DD" w14:textId="77777777" w:rsidR="0055299F" w:rsidRDefault="00000000" w:rsidP="00AC76AF">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69E0E05C" w14:textId="77777777" w:rsidR="0055299F" w:rsidRDefault="00000000" w:rsidP="00AC76AF">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730C2AF8" w14:textId="77777777" w:rsidR="0055299F" w:rsidRDefault="00000000" w:rsidP="00AC76AF">
                <w:pPr>
                  <w:jc w:val="right"/>
                  <w:outlineLvl w:val="2"/>
                  <w:rPr>
                    <w:rFonts w:cs="Cambria"/>
                  </w:rPr>
                </w:pPr>
              </w:p>
            </w:tc>
          </w:tr>
          <w:tr w:rsidR="0055299F" w14:paraId="41E22026" w14:textId="77777777" w:rsidTr="00AC76AF">
            <w:trPr>
              <w:trHeight w:val="284"/>
            </w:trPr>
            <w:sdt>
              <w:sdtPr>
                <w:tag w:val="_PLD_6e5dd1c748b04c09b7a17c31799de512"/>
                <w:id w:val="-1978220868"/>
                <w:lock w:val="sdtLocked"/>
              </w:sdt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146FCD89" w14:textId="77777777" w:rsidR="0055299F" w:rsidRDefault="00000000" w:rsidP="00AC76AF">
                    <w:pPr>
                      <w:tabs>
                        <w:tab w:val="left" w:pos="432"/>
                        <w:tab w:val="center" w:pos="5630"/>
                        <w:tab w:val="center" w:pos="7430"/>
                      </w:tabs>
                      <w:ind w:firstLineChars="300" w:firstLine="630"/>
                      <w:rPr>
                        <w:rFonts w:cs="Cambria"/>
                      </w:rPr>
                    </w:pPr>
                    <w:r>
                      <w:rPr>
                        <w:rFonts w:cs="Cambria" w:hint="eastAsia"/>
                      </w:rPr>
                      <w:t>其他</w:t>
                    </w:r>
                  </w:p>
                </w:tc>
              </w:sdtContent>
            </w:sdt>
            <w:tc>
              <w:tcPr>
                <w:tcW w:w="944" w:type="pct"/>
                <w:tcBorders>
                  <w:top w:val="single" w:sz="4" w:space="0" w:color="auto"/>
                  <w:left w:val="single" w:sz="4" w:space="0" w:color="auto"/>
                  <w:bottom w:val="single" w:sz="4" w:space="0" w:color="auto"/>
                  <w:right w:val="single" w:sz="4" w:space="0" w:color="auto"/>
                </w:tcBorders>
              </w:tcPr>
              <w:p w14:paraId="202CAF61" w14:textId="77777777" w:rsidR="0055299F" w:rsidRDefault="00000000" w:rsidP="00AC76AF">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6D50CEF6" w14:textId="77777777" w:rsidR="0055299F" w:rsidRDefault="00000000" w:rsidP="00AC76AF">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5020B272" w14:textId="77777777" w:rsidR="0055299F" w:rsidRDefault="00000000" w:rsidP="00AC76AF">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116A9BA7" w14:textId="77777777" w:rsidR="0055299F" w:rsidRDefault="00000000" w:rsidP="00AC76AF">
                <w:pPr>
                  <w:jc w:val="right"/>
                  <w:outlineLvl w:val="2"/>
                  <w:rPr>
                    <w:rFonts w:cs="Cambria"/>
                  </w:rPr>
                </w:pPr>
              </w:p>
            </w:tc>
          </w:tr>
          <w:tr w:rsidR="0055299F" w14:paraId="18752C19" w14:textId="77777777" w:rsidTr="00AC76AF">
            <w:trPr>
              <w:trHeight w:val="468"/>
            </w:trPr>
            <w:tc>
              <w:tcPr>
                <w:tcW w:w="1339" w:type="pct"/>
                <w:tcBorders>
                  <w:top w:val="single" w:sz="4" w:space="0" w:color="auto"/>
                  <w:left w:val="single" w:sz="4" w:space="0" w:color="auto"/>
                  <w:bottom w:val="single" w:sz="4" w:space="0" w:color="auto"/>
                  <w:right w:val="single" w:sz="4" w:space="0" w:color="auto"/>
                </w:tcBorders>
                <w:shd w:val="clear" w:color="auto" w:fill="auto"/>
              </w:tcPr>
              <w:p w14:paraId="1AF81A6A" w14:textId="77777777" w:rsidR="0055299F" w:rsidRDefault="00000000" w:rsidP="00AC76AF">
                <w:pPr>
                  <w:outlineLvl w:val="2"/>
                  <w:rPr>
                    <w:rFonts w:cs="Cambria"/>
                  </w:rPr>
                </w:pPr>
                <w:sdt>
                  <w:sdtPr>
                    <w:rPr>
                      <w:rFonts w:cs="Cambria" w:hint="eastAsia"/>
                    </w:rPr>
                    <w:tag w:val="_PLD_0b3835804c874ab6ada0c339f3ba564e"/>
                    <w:id w:val="-1490246709"/>
                    <w:lock w:val="sdtLocked"/>
                  </w:sdtPr>
                  <w:sdtContent>
                    <w:r>
                      <w:rPr>
                        <w:rFonts w:cs="Cambria" w:hint="eastAsia"/>
                      </w:rPr>
                      <w:t>2.指定为以公允价值计量且变动计入当期损益的金融负债</w:t>
                    </w:r>
                  </w:sdtContent>
                </w:sdt>
              </w:p>
            </w:tc>
            <w:tc>
              <w:tcPr>
                <w:tcW w:w="944" w:type="pct"/>
                <w:tcBorders>
                  <w:top w:val="single" w:sz="4" w:space="0" w:color="auto"/>
                  <w:left w:val="single" w:sz="4" w:space="0" w:color="auto"/>
                  <w:bottom w:val="single" w:sz="4" w:space="0" w:color="auto"/>
                  <w:right w:val="single" w:sz="4" w:space="0" w:color="auto"/>
                </w:tcBorders>
              </w:tcPr>
              <w:p w14:paraId="3B1A085C" w14:textId="77777777" w:rsidR="0055299F" w:rsidRDefault="00000000" w:rsidP="00AC76AF">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70BF7F92" w14:textId="77777777" w:rsidR="0055299F" w:rsidRDefault="00000000" w:rsidP="00AC76AF">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7D8DEF2F" w14:textId="77777777" w:rsidR="0055299F" w:rsidRDefault="00000000" w:rsidP="00AC76AF">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491DD4AF" w14:textId="77777777" w:rsidR="0055299F" w:rsidRDefault="00000000" w:rsidP="00AC76AF">
                <w:pPr>
                  <w:jc w:val="right"/>
                  <w:outlineLvl w:val="2"/>
                  <w:rPr>
                    <w:rFonts w:cs="Cambria"/>
                  </w:rPr>
                </w:pPr>
              </w:p>
            </w:tc>
          </w:tr>
          <w:sdt>
            <w:sdtPr>
              <w:rPr>
                <w:rFonts w:cs="Cambria"/>
              </w:rPr>
              <w:alias w:val="持续以公允价值计量的负债总额明细"/>
              <w:tag w:val="_TUP_172ed93d1efa4937b93762fbf0b55638"/>
              <w:id w:val="-135884838"/>
              <w:lock w:val="sdtLocked"/>
            </w:sdtPr>
            <w:sdtContent>
              <w:tr w:rsidR="0055299F" w14:paraId="06B99C62" w14:textId="77777777" w:rsidTr="00AC76AF">
                <w:trPr>
                  <w:trHeight w:val="215"/>
                </w:trPr>
                <w:tc>
                  <w:tcPr>
                    <w:tcW w:w="1339" w:type="pct"/>
                    <w:tcBorders>
                      <w:top w:val="single" w:sz="4" w:space="0" w:color="auto"/>
                      <w:left w:val="single" w:sz="4" w:space="0" w:color="auto"/>
                      <w:bottom w:val="single" w:sz="4" w:space="0" w:color="auto"/>
                      <w:right w:val="single" w:sz="4" w:space="0" w:color="auto"/>
                    </w:tcBorders>
                    <w:shd w:val="clear" w:color="auto" w:fill="auto"/>
                  </w:tcPr>
                  <w:p w14:paraId="62296B7C" w14:textId="77777777" w:rsidR="0055299F" w:rsidRDefault="00000000" w:rsidP="00AC76AF">
                    <w:pPr>
                      <w:outlineLvl w:val="2"/>
                      <w:rPr>
                        <w:rFonts w:cs="Cambria"/>
                      </w:rPr>
                    </w:pPr>
                  </w:p>
                </w:tc>
                <w:tc>
                  <w:tcPr>
                    <w:tcW w:w="944" w:type="pct"/>
                    <w:tcBorders>
                      <w:top w:val="single" w:sz="4" w:space="0" w:color="auto"/>
                      <w:left w:val="single" w:sz="4" w:space="0" w:color="auto"/>
                      <w:bottom w:val="single" w:sz="4" w:space="0" w:color="auto"/>
                      <w:right w:val="single" w:sz="4" w:space="0" w:color="auto"/>
                    </w:tcBorders>
                  </w:tcPr>
                  <w:p w14:paraId="6A0D5AEC" w14:textId="77777777" w:rsidR="0055299F" w:rsidRDefault="00000000" w:rsidP="00AC76AF">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1D65F8A3" w14:textId="77777777" w:rsidR="0055299F" w:rsidRDefault="00000000" w:rsidP="00AC76AF">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6C004414" w14:textId="77777777" w:rsidR="0055299F" w:rsidRDefault="00000000" w:rsidP="00AC76AF">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61409C50" w14:textId="77777777" w:rsidR="0055299F" w:rsidRDefault="00000000" w:rsidP="00AC76AF">
                    <w:pPr>
                      <w:jc w:val="right"/>
                      <w:outlineLvl w:val="2"/>
                      <w:rPr>
                        <w:rFonts w:cs="Cambria"/>
                      </w:rPr>
                    </w:pPr>
                  </w:p>
                </w:tc>
              </w:tr>
            </w:sdtContent>
          </w:sdt>
          <w:sdt>
            <w:sdtPr>
              <w:rPr>
                <w:rFonts w:cs="Cambria"/>
              </w:rPr>
              <w:alias w:val="持续以公允价值计量的负债总额明细"/>
              <w:tag w:val="_TUP_172ed93d1efa4937b93762fbf0b55638"/>
              <w:id w:val="87662769"/>
              <w:lock w:val="sdtLocked"/>
            </w:sdtPr>
            <w:sdtContent>
              <w:tr w:rsidR="0055299F" w14:paraId="1BE19531" w14:textId="77777777" w:rsidTr="00AC76AF">
                <w:trPr>
                  <w:trHeight w:val="215"/>
                </w:trPr>
                <w:tc>
                  <w:tcPr>
                    <w:tcW w:w="1339" w:type="pct"/>
                    <w:tcBorders>
                      <w:top w:val="single" w:sz="4" w:space="0" w:color="auto"/>
                      <w:left w:val="single" w:sz="4" w:space="0" w:color="auto"/>
                      <w:bottom w:val="single" w:sz="4" w:space="0" w:color="auto"/>
                      <w:right w:val="single" w:sz="4" w:space="0" w:color="auto"/>
                    </w:tcBorders>
                    <w:shd w:val="clear" w:color="auto" w:fill="auto"/>
                  </w:tcPr>
                  <w:p w14:paraId="19B0FD9F" w14:textId="77777777" w:rsidR="0055299F" w:rsidRDefault="00000000" w:rsidP="00AC76AF">
                    <w:pPr>
                      <w:outlineLvl w:val="2"/>
                      <w:rPr>
                        <w:rFonts w:cs="Cambria"/>
                      </w:rPr>
                    </w:pPr>
                  </w:p>
                </w:tc>
                <w:tc>
                  <w:tcPr>
                    <w:tcW w:w="944" w:type="pct"/>
                    <w:tcBorders>
                      <w:top w:val="single" w:sz="4" w:space="0" w:color="auto"/>
                      <w:left w:val="single" w:sz="4" w:space="0" w:color="auto"/>
                      <w:bottom w:val="single" w:sz="4" w:space="0" w:color="auto"/>
                      <w:right w:val="single" w:sz="4" w:space="0" w:color="auto"/>
                    </w:tcBorders>
                  </w:tcPr>
                  <w:p w14:paraId="35FE8212" w14:textId="77777777" w:rsidR="0055299F" w:rsidRDefault="00000000" w:rsidP="00AC76AF">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7FD0C70D" w14:textId="77777777" w:rsidR="0055299F" w:rsidRDefault="00000000" w:rsidP="00AC76AF">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077127C0" w14:textId="77777777" w:rsidR="0055299F" w:rsidRDefault="00000000" w:rsidP="00AC76AF">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1B0EA521" w14:textId="77777777" w:rsidR="0055299F" w:rsidRDefault="00000000" w:rsidP="00AC76AF">
                    <w:pPr>
                      <w:jc w:val="right"/>
                      <w:outlineLvl w:val="2"/>
                      <w:rPr>
                        <w:rFonts w:cs="Cambria"/>
                      </w:rPr>
                    </w:pPr>
                  </w:p>
                </w:tc>
              </w:tr>
            </w:sdtContent>
          </w:sdt>
          <w:tr w:rsidR="0055299F" w14:paraId="029366FC" w14:textId="77777777" w:rsidTr="00AC76AF">
            <w:trPr>
              <w:trHeight w:val="468"/>
            </w:trPr>
            <w:sdt>
              <w:sdtPr>
                <w:tag w:val="_PLD_55f0f867d07f4493bbf5709a51eefe65"/>
                <w:id w:val="345380695"/>
                <w:lock w:val="sdtLocked"/>
              </w:sdt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3825471A" w14:textId="77777777" w:rsidR="0055299F" w:rsidRDefault="00000000" w:rsidP="00AC76AF">
                    <w:pPr>
                      <w:outlineLvl w:val="2"/>
                      <w:rPr>
                        <w:rFonts w:cs="Cambria"/>
                        <w:b/>
                      </w:rPr>
                    </w:pPr>
                    <w:r>
                      <w:rPr>
                        <w:rFonts w:cs="Cambria" w:hint="eastAsia"/>
                        <w:b/>
                      </w:rPr>
                      <w:t>持续以公允价值计量的负债总额</w:t>
                    </w:r>
                  </w:p>
                </w:tc>
              </w:sdtContent>
            </w:sdt>
            <w:tc>
              <w:tcPr>
                <w:tcW w:w="944" w:type="pct"/>
                <w:tcBorders>
                  <w:top w:val="single" w:sz="4" w:space="0" w:color="auto"/>
                  <w:left w:val="single" w:sz="4" w:space="0" w:color="auto"/>
                  <w:bottom w:val="single" w:sz="4" w:space="0" w:color="auto"/>
                  <w:right w:val="single" w:sz="4" w:space="0" w:color="auto"/>
                </w:tcBorders>
              </w:tcPr>
              <w:p w14:paraId="0925832B" w14:textId="77777777" w:rsidR="0055299F" w:rsidRDefault="00000000" w:rsidP="00AC76AF">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7F25D079" w14:textId="77777777" w:rsidR="0055299F" w:rsidRDefault="00000000" w:rsidP="00AC76AF">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68BBB993" w14:textId="77777777" w:rsidR="0055299F" w:rsidRDefault="00000000" w:rsidP="00AC76AF">
                <w:pPr>
                  <w:tabs>
                    <w:tab w:val="center" w:pos="824"/>
                    <w:tab w:val="right" w:pos="1649"/>
                  </w:tabs>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04CB33EB" w14:textId="77777777" w:rsidR="0055299F" w:rsidRDefault="00000000" w:rsidP="00AC76AF">
                <w:pPr>
                  <w:jc w:val="right"/>
                  <w:outlineLvl w:val="2"/>
                  <w:rPr>
                    <w:rFonts w:cs="Cambria"/>
                  </w:rPr>
                </w:pPr>
              </w:p>
            </w:tc>
          </w:tr>
          <w:tr w:rsidR="0055299F" w14:paraId="79CC8861" w14:textId="77777777" w:rsidTr="00AC76AF">
            <w:trPr>
              <w:trHeight w:val="240"/>
            </w:trPr>
            <w:sdt>
              <w:sdtPr>
                <w:tag w:val="_PLD_4459ed4c85024af2b9f72ebfc4538cf7"/>
                <w:id w:val="-1473136623"/>
                <w:lock w:val="sdtLocked"/>
              </w:sdt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6BE29641" w14:textId="77777777" w:rsidR="0055299F" w:rsidRDefault="00000000" w:rsidP="00AC76AF">
                    <w:pPr>
                      <w:outlineLvl w:val="2"/>
                      <w:rPr>
                        <w:rFonts w:cs="Cambria"/>
                        <w:b/>
                      </w:rPr>
                    </w:pPr>
                    <w:r>
                      <w:rPr>
                        <w:rFonts w:cs="Cambria" w:hint="eastAsia"/>
                        <w:b/>
                      </w:rPr>
                      <w:t>二、非持续的公允价值计量</w:t>
                    </w:r>
                  </w:p>
                </w:tc>
              </w:sdtContent>
            </w:sdt>
            <w:tc>
              <w:tcPr>
                <w:tcW w:w="944" w:type="pct"/>
                <w:tcBorders>
                  <w:top w:val="single" w:sz="4" w:space="0" w:color="auto"/>
                  <w:left w:val="single" w:sz="4" w:space="0" w:color="auto"/>
                  <w:bottom w:val="single" w:sz="4" w:space="0" w:color="auto"/>
                  <w:right w:val="single" w:sz="4" w:space="0" w:color="auto"/>
                </w:tcBorders>
              </w:tcPr>
              <w:p w14:paraId="6EAB2B1B" w14:textId="77777777" w:rsidR="0055299F" w:rsidRDefault="00000000" w:rsidP="00AC76AF">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37A1A684" w14:textId="77777777" w:rsidR="0055299F" w:rsidRDefault="00000000" w:rsidP="00AC76AF">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4F7DEB98" w14:textId="77777777" w:rsidR="0055299F" w:rsidRDefault="00000000" w:rsidP="00AC76AF">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2CC417A9" w14:textId="77777777" w:rsidR="0055299F" w:rsidRDefault="00000000" w:rsidP="00AC76AF">
                <w:pPr>
                  <w:jc w:val="right"/>
                  <w:outlineLvl w:val="2"/>
                  <w:rPr>
                    <w:rFonts w:cs="Cambria"/>
                  </w:rPr>
                </w:pPr>
              </w:p>
            </w:tc>
          </w:tr>
          <w:tr w:rsidR="0055299F" w14:paraId="4CD2966A" w14:textId="77777777" w:rsidTr="00AC76AF">
            <w:trPr>
              <w:trHeight w:val="240"/>
            </w:trPr>
            <w:sdt>
              <w:sdtPr>
                <w:tag w:val="_PLD_17836ddde96f42d9960d4a0147639c54"/>
                <w:id w:val="-1189987389"/>
                <w:lock w:val="sdtLocked"/>
              </w:sdt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3698F736" w14:textId="77777777" w:rsidR="0055299F" w:rsidRDefault="00000000" w:rsidP="00AC76AF">
                    <w:pPr>
                      <w:outlineLvl w:val="2"/>
                      <w:rPr>
                        <w:rFonts w:cs="Cambria"/>
                      </w:rPr>
                    </w:pPr>
                    <w:r>
                      <w:rPr>
                        <w:rFonts w:cs="Cambria" w:hint="eastAsia"/>
                      </w:rPr>
                      <w:t>（一）持有待售资产</w:t>
                    </w:r>
                  </w:p>
                </w:tc>
              </w:sdtContent>
            </w:sdt>
            <w:tc>
              <w:tcPr>
                <w:tcW w:w="944" w:type="pct"/>
                <w:tcBorders>
                  <w:top w:val="single" w:sz="4" w:space="0" w:color="auto"/>
                  <w:left w:val="single" w:sz="4" w:space="0" w:color="auto"/>
                  <w:bottom w:val="single" w:sz="4" w:space="0" w:color="auto"/>
                  <w:right w:val="single" w:sz="4" w:space="0" w:color="auto"/>
                </w:tcBorders>
              </w:tcPr>
              <w:p w14:paraId="2550A3C4" w14:textId="77777777" w:rsidR="0055299F" w:rsidRDefault="00000000" w:rsidP="00AC76AF">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21A7652E" w14:textId="77777777" w:rsidR="0055299F" w:rsidRDefault="00000000" w:rsidP="00AC76AF">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2DE15A6C" w14:textId="77777777" w:rsidR="0055299F" w:rsidRDefault="00000000" w:rsidP="00AC76AF">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3956AA5D" w14:textId="77777777" w:rsidR="0055299F" w:rsidRDefault="00000000" w:rsidP="00AC76AF">
                <w:pPr>
                  <w:jc w:val="right"/>
                  <w:outlineLvl w:val="2"/>
                  <w:rPr>
                    <w:rFonts w:cs="Cambria"/>
                  </w:rPr>
                </w:pPr>
              </w:p>
            </w:tc>
          </w:tr>
          <w:sdt>
            <w:sdtPr>
              <w:rPr>
                <w:rFonts w:cs="Cambria"/>
              </w:rPr>
              <w:alias w:val="非持续以公允价值计量的资产总额明细"/>
              <w:tag w:val="_TUP_03808ad2d95243fa986b48559b276876"/>
              <w:id w:val="-185609506"/>
              <w:lock w:val="sdtLocked"/>
            </w:sdtPr>
            <w:sdtContent>
              <w:tr w:rsidR="0055299F" w14:paraId="03A0C11E" w14:textId="77777777" w:rsidTr="00AC76AF">
                <w:trPr>
                  <w:trHeight w:val="215"/>
                </w:trPr>
                <w:tc>
                  <w:tcPr>
                    <w:tcW w:w="1339" w:type="pct"/>
                    <w:tcBorders>
                      <w:top w:val="single" w:sz="4" w:space="0" w:color="auto"/>
                      <w:left w:val="single" w:sz="4" w:space="0" w:color="auto"/>
                      <w:bottom w:val="single" w:sz="4" w:space="0" w:color="auto"/>
                      <w:right w:val="single" w:sz="4" w:space="0" w:color="auto"/>
                    </w:tcBorders>
                    <w:shd w:val="clear" w:color="auto" w:fill="auto"/>
                  </w:tcPr>
                  <w:p w14:paraId="45E1382D" w14:textId="77777777" w:rsidR="0055299F" w:rsidRDefault="00000000" w:rsidP="00AC76AF">
                    <w:pPr>
                      <w:outlineLvl w:val="2"/>
                      <w:rPr>
                        <w:rFonts w:cs="Cambria"/>
                      </w:rPr>
                    </w:pPr>
                  </w:p>
                </w:tc>
                <w:tc>
                  <w:tcPr>
                    <w:tcW w:w="944" w:type="pct"/>
                    <w:tcBorders>
                      <w:top w:val="single" w:sz="4" w:space="0" w:color="auto"/>
                      <w:left w:val="single" w:sz="4" w:space="0" w:color="auto"/>
                      <w:bottom w:val="single" w:sz="4" w:space="0" w:color="auto"/>
                      <w:right w:val="single" w:sz="4" w:space="0" w:color="auto"/>
                    </w:tcBorders>
                  </w:tcPr>
                  <w:p w14:paraId="6C34DDC0" w14:textId="77777777" w:rsidR="0055299F" w:rsidRDefault="00000000" w:rsidP="00AC76AF">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432C12EC" w14:textId="77777777" w:rsidR="0055299F" w:rsidRDefault="00000000" w:rsidP="00AC76AF">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0CDED176" w14:textId="77777777" w:rsidR="0055299F" w:rsidRDefault="00000000" w:rsidP="00AC76AF">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5B165AA8" w14:textId="77777777" w:rsidR="0055299F" w:rsidRDefault="00000000" w:rsidP="00AC76AF">
                    <w:pPr>
                      <w:jc w:val="right"/>
                      <w:outlineLvl w:val="2"/>
                      <w:rPr>
                        <w:rFonts w:cs="Cambria"/>
                      </w:rPr>
                    </w:pPr>
                  </w:p>
                </w:tc>
              </w:tr>
            </w:sdtContent>
          </w:sdt>
          <w:sdt>
            <w:sdtPr>
              <w:rPr>
                <w:rFonts w:cs="Cambria"/>
              </w:rPr>
              <w:alias w:val="非持续以公允价值计量的资产总额明细"/>
              <w:tag w:val="_TUP_03808ad2d95243fa986b48559b276876"/>
              <w:id w:val="-47919984"/>
              <w:lock w:val="sdtLocked"/>
            </w:sdtPr>
            <w:sdtContent>
              <w:tr w:rsidR="0055299F" w14:paraId="42F24F4F" w14:textId="77777777" w:rsidTr="00AC76AF">
                <w:trPr>
                  <w:trHeight w:val="215"/>
                </w:trPr>
                <w:tc>
                  <w:tcPr>
                    <w:tcW w:w="1339" w:type="pct"/>
                    <w:tcBorders>
                      <w:top w:val="single" w:sz="4" w:space="0" w:color="auto"/>
                      <w:left w:val="single" w:sz="4" w:space="0" w:color="auto"/>
                      <w:bottom w:val="single" w:sz="4" w:space="0" w:color="auto"/>
                      <w:right w:val="single" w:sz="4" w:space="0" w:color="auto"/>
                    </w:tcBorders>
                    <w:shd w:val="clear" w:color="auto" w:fill="auto"/>
                  </w:tcPr>
                  <w:p w14:paraId="491D4675" w14:textId="77777777" w:rsidR="0055299F" w:rsidRDefault="00000000" w:rsidP="00AC76AF">
                    <w:pPr>
                      <w:outlineLvl w:val="2"/>
                      <w:rPr>
                        <w:rFonts w:cs="Cambria"/>
                      </w:rPr>
                    </w:pPr>
                  </w:p>
                </w:tc>
                <w:tc>
                  <w:tcPr>
                    <w:tcW w:w="944" w:type="pct"/>
                    <w:tcBorders>
                      <w:top w:val="single" w:sz="4" w:space="0" w:color="auto"/>
                      <w:left w:val="single" w:sz="4" w:space="0" w:color="auto"/>
                      <w:bottom w:val="single" w:sz="4" w:space="0" w:color="auto"/>
                      <w:right w:val="single" w:sz="4" w:space="0" w:color="auto"/>
                    </w:tcBorders>
                  </w:tcPr>
                  <w:p w14:paraId="0324D6F1" w14:textId="77777777" w:rsidR="0055299F" w:rsidRDefault="00000000" w:rsidP="00AC76AF">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37568643" w14:textId="77777777" w:rsidR="0055299F" w:rsidRDefault="00000000" w:rsidP="00AC76AF">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0D69805A" w14:textId="77777777" w:rsidR="0055299F" w:rsidRDefault="00000000" w:rsidP="00AC76AF">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236DB62B" w14:textId="77777777" w:rsidR="0055299F" w:rsidRDefault="00000000" w:rsidP="00AC76AF">
                    <w:pPr>
                      <w:jc w:val="right"/>
                      <w:outlineLvl w:val="2"/>
                      <w:rPr>
                        <w:rFonts w:cs="Cambria"/>
                      </w:rPr>
                    </w:pPr>
                  </w:p>
                </w:tc>
              </w:tr>
            </w:sdtContent>
          </w:sdt>
          <w:tr w:rsidR="0055299F" w14:paraId="4F8C53B4" w14:textId="77777777" w:rsidTr="00AC76AF">
            <w:trPr>
              <w:trHeight w:val="468"/>
            </w:trPr>
            <w:sdt>
              <w:sdtPr>
                <w:tag w:val="_PLD_5606f89679c6406591acd746a38b1e22"/>
                <w:id w:val="214786017"/>
                <w:lock w:val="sdtLocked"/>
              </w:sdt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64D972AC" w14:textId="77777777" w:rsidR="0055299F" w:rsidRDefault="00000000" w:rsidP="00AC76AF">
                    <w:pPr>
                      <w:outlineLvl w:val="2"/>
                      <w:rPr>
                        <w:rFonts w:cs="Cambria"/>
                        <w:b/>
                      </w:rPr>
                    </w:pPr>
                    <w:r>
                      <w:rPr>
                        <w:rFonts w:cs="Cambria" w:hint="eastAsia"/>
                        <w:b/>
                      </w:rPr>
                      <w:t>非持续以公允价值计量的资产总额</w:t>
                    </w:r>
                  </w:p>
                </w:tc>
              </w:sdtContent>
            </w:sdt>
            <w:tc>
              <w:tcPr>
                <w:tcW w:w="944" w:type="pct"/>
                <w:tcBorders>
                  <w:top w:val="single" w:sz="4" w:space="0" w:color="auto"/>
                  <w:left w:val="single" w:sz="4" w:space="0" w:color="auto"/>
                  <w:bottom w:val="single" w:sz="4" w:space="0" w:color="auto"/>
                  <w:right w:val="single" w:sz="4" w:space="0" w:color="auto"/>
                </w:tcBorders>
              </w:tcPr>
              <w:p w14:paraId="05111CAF" w14:textId="77777777" w:rsidR="0055299F" w:rsidRDefault="00000000" w:rsidP="00AC76AF">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7C862423" w14:textId="77777777" w:rsidR="0055299F" w:rsidRDefault="00000000" w:rsidP="00AC76AF">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41254641" w14:textId="77777777" w:rsidR="0055299F" w:rsidRDefault="00000000" w:rsidP="00AC76AF">
                <w:pPr>
                  <w:jc w:val="right"/>
                  <w:outlineLvl w:val="2"/>
                  <w:rPr>
                    <w:rFonts w:cs="Cambria"/>
                  </w:rPr>
                </w:pPr>
              </w:p>
              <w:p w14:paraId="4E05090C" w14:textId="77777777" w:rsidR="0055299F" w:rsidRDefault="00000000" w:rsidP="00AC76AF">
                <w:pPr>
                  <w:jc w:val="center"/>
                  <w:rPr>
                    <w:rFonts w:cs="Cambria"/>
                  </w:rPr>
                </w:pPr>
              </w:p>
            </w:tc>
            <w:tc>
              <w:tcPr>
                <w:tcW w:w="836" w:type="pct"/>
                <w:tcBorders>
                  <w:top w:val="single" w:sz="4" w:space="0" w:color="auto"/>
                  <w:left w:val="single" w:sz="4" w:space="0" w:color="auto"/>
                  <w:bottom w:val="single" w:sz="4" w:space="0" w:color="auto"/>
                  <w:right w:val="single" w:sz="4" w:space="0" w:color="auto"/>
                </w:tcBorders>
              </w:tcPr>
              <w:p w14:paraId="3238FE9B" w14:textId="77777777" w:rsidR="0055299F" w:rsidRDefault="00000000" w:rsidP="00AC76AF">
                <w:pPr>
                  <w:jc w:val="right"/>
                  <w:outlineLvl w:val="2"/>
                  <w:rPr>
                    <w:rFonts w:cs="Cambria"/>
                  </w:rPr>
                </w:pPr>
              </w:p>
            </w:tc>
          </w:tr>
          <w:sdt>
            <w:sdtPr>
              <w:rPr>
                <w:rFonts w:cs="Cambria"/>
              </w:rPr>
              <w:alias w:val="非持续以公允价值计量的负债总额明细"/>
              <w:tag w:val="_TUP_4425d7aee7f44bc08cf8906bad5b10f3"/>
              <w:id w:val="-1815472819"/>
              <w:lock w:val="sdtLocked"/>
            </w:sdtPr>
            <w:sdtContent>
              <w:tr w:rsidR="0055299F" w14:paraId="3E8C28AC" w14:textId="77777777" w:rsidTr="00AC76AF">
                <w:trPr>
                  <w:trHeight w:val="215"/>
                </w:trPr>
                <w:tc>
                  <w:tcPr>
                    <w:tcW w:w="1339" w:type="pct"/>
                    <w:tcBorders>
                      <w:top w:val="single" w:sz="4" w:space="0" w:color="auto"/>
                      <w:left w:val="single" w:sz="4" w:space="0" w:color="auto"/>
                      <w:bottom w:val="single" w:sz="4" w:space="0" w:color="auto"/>
                      <w:right w:val="single" w:sz="4" w:space="0" w:color="auto"/>
                    </w:tcBorders>
                    <w:shd w:val="clear" w:color="auto" w:fill="auto"/>
                  </w:tcPr>
                  <w:p w14:paraId="55740099" w14:textId="77777777" w:rsidR="0055299F" w:rsidRDefault="00000000" w:rsidP="00AC76AF">
                    <w:pPr>
                      <w:outlineLvl w:val="2"/>
                      <w:rPr>
                        <w:rFonts w:cs="Cambria"/>
                      </w:rPr>
                    </w:pPr>
                  </w:p>
                </w:tc>
                <w:tc>
                  <w:tcPr>
                    <w:tcW w:w="944" w:type="pct"/>
                    <w:tcBorders>
                      <w:top w:val="single" w:sz="4" w:space="0" w:color="auto"/>
                      <w:left w:val="single" w:sz="4" w:space="0" w:color="auto"/>
                      <w:bottom w:val="single" w:sz="4" w:space="0" w:color="auto"/>
                      <w:right w:val="single" w:sz="4" w:space="0" w:color="auto"/>
                    </w:tcBorders>
                  </w:tcPr>
                  <w:p w14:paraId="5E47D01C" w14:textId="77777777" w:rsidR="0055299F" w:rsidRDefault="00000000" w:rsidP="00AC76AF">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0407BCE9" w14:textId="77777777" w:rsidR="0055299F" w:rsidRDefault="00000000" w:rsidP="00AC76AF">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37E6D7FD" w14:textId="77777777" w:rsidR="0055299F" w:rsidRDefault="00000000" w:rsidP="00AC76AF">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2DF8D83B" w14:textId="77777777" w:rsidR="0055299F" w:rsidRDefault="00000000" w:rsidP="00AC76AF">
                    <w:pPr>
                      <w:jc w:val="right"/>
                      <w:outlineLvl w:val="2"/>
                      <w:rPr>
                        <w:rFonts w:cs="Cambria"/>
                      </w:rPr>
                    </w:pPr>
                  </w:p>
                </w:tc>
              </w:tr>
            </w:sdtContent>
          </w:sdt>
          <w:sdt>
            <w:sdtPr>
              <w:rPr>
                <w:rFonts w:cs="Cambria"/>
              </w:rPr>
              <w:alias w:val="非持续以公允价值计量的负债总额明细"/>
              <w:tag w:val="_TUP_4425d7aee7f44bc08cf8906bad5b10f3"/>
              <w:id w:val="-2048978277"/>
              <w:lock w:val="sdtLocked"/>
            </w:sdtPr>
            <w:sdtContent>
              <w:tr w:rsidR="0055299F" w14:paraId="09C3EED9" w14:textId="77777777" w:rsidTr="00AC76AF">
                <w:trPr>
                  <w:trHeight w:val="215"/>
                </w:trPr>
                <w:tc>
                  <w:tcPr>
                    <w:tcW w:w="1339" w:type="pct"/>
                    <w:tcBorders>
                      <w:top w:val="single" w:sz="4" w:space="0" w:color="auto"/>
                      <w:left w:val="single" w:sz="4" w:space="0" w:color="auto"/>
                      <w:bottom w:val="single" w:sz="4" w:space="0" w:color="auto"/>
                      <w:right w:val="single" w:sz="4" w:space="0" w:color="auto"/>
                    </w:tcBorders>
                    <w:shd w:val="clear" w:color="auto" w:fill="auto"/>
                  </w:tcPr>
                  <w:p w14:paraId="22013523" w14:textId="77777777" w:rsidR="0055299F" w:rsidRDefault="00000000" w:rsidP="00AC76AF">
                    <w:pPr>
                      <w:outlineLvl w:val="2"/>
                      <w:rPr>
                        <w:rFonts w:cs="Cambria"/>
                      </w:rPr>
                    </w:pPr>
                  </w:p>
                </w:tc>
                <w:tc>
                  <w:tcPr>
                    <w:tcW w:w="944" w:type="pct"/>
                    <w:tcBorders>
                      <w:top w:val="single" w:sz="4" w:space="0" w:color="auto"/>
                      <w:left w:val="single" w:sz="4" w:space="0" w:color="auto"/>
                      <w:bottom w:val="single" w:sz="4" w:space="0" w:color="auto"/>
                      <w:right w:val="single" w:sz="4" w:space="0" w:color="auto"/>
                    </w:tcBorders>
                  </w:tcPr>
                  <w:p w14:paraId="236053B6" w14:textId="77777777" w:rsidR="0055299F" w:rsidRDefault="00000000" w:rsidP="00AC76AF">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41783858" w14:textId="77777777" w:rsidR="0055299F" w:rsidRDefault="00000000" w:rsidP="00AC76AF">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3C166FE5" w14:textId="77777777" w:rsidR="0055299F" w:rsidRDefault="00000000" w:rsidP="00AC76AF">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43CF7B8F" w14:textId="77777777" w:rsidR="0055299F" w:rsidRDefault="00000000" w:rsidP="00AC76AF">
                    <w:pPr>
                      <w:jc w:val="right"/>
                      <w:outlineLvl w:val="2"/>
                      <w:rPr>
                        <w:rFonts w:cs="Cambria"/>
                      </w:rPr>
                    </w:pPr>
                  </w:p>
                </w:tc>
              </w:tr>
            </w:sdtContent>
          </w:sdt>
          <w:tr w:rsidR="0055299F" w14:paraId="10D4B19A" w14:textId="77777777" w:rsidTr="00AC76AF">
            <w:trPr>
              <w:trHeight w:val="481"/>
            </w:trPr>
            <w:sdt>
              <w:sdtPr>
                <w:tag w:val="_PLD_2ad2f17c0f784900bcd5d8acb5d78381"/>
                <w:id w:val="477726832"/>
                <w:lock w:val="sdtLocked"/>
              </w:sdt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14:paraId="3CAEC2C4" w14:textId="77777777" w:rsidR="0055299F" w:rsidRDefault="00000000" w:rsidP="00AC76AF">
                    <w:pPr>
                      <w:outlineLvl w:val="2"/>
                      <w:rPr>
                        <w:rFonts w:cs="Cambria"/>
                        <w:b/>
                      </w:rPr>
                    </w:pPr>
                    <w:r>
                      <w:rPr>
                        <w:rFonts w:cs="Cambria" w:hint="eastAsia"/>
                        <w:b/>
                      </w:rPr>
                      <w:t>非持续以公允价值计量的负债总额</w:t>
                    </w:r>
                  </w:p>
                </w:tc>
              </w:sdtContent>
            </w:sdt>
            <w:tc>
              <w:tcPr>
                <w:tcW w:w="944" w:type="pct"/>
                <w:tcBorders>
                  <w:top w:val="single" w:sz="4" w:space="0" w:color="auto"/>
                  <w:left w:val="single" w:sz="4" w:space="0" w:color="auto"/>
                  <w:bottom w:val="single" w:sz="4" w:space="0" w:color="auto"/>
                  <w:right w:val="single" w:sz="4" w:space="0" w:color="auto"/>
                </w:tcBorders>
              </w:tcPr>
              <w:p w14:paraId="17729B11" w14:textId="77777777" w:rsidR="0055299F" w:rsidRDefault="00000000" w:rsidP="00AC76AF">
                <w:pPr>
                  <w:jc w:val="right"/>
                  <w:outlineLvl w:val="2"/>
                  <w:rPr>
                    <w:rFonts w:cs="Cambria"/>
                  </w:rPr>
                </w:pPr>
              </w:p>
            </w:tc>
            <w:tc>
              <w:tcPr>
                <w:tcW w:w="922" w:type="pct"/>
                <w:tcBorders>
                  <w:top w:val="single" w:sz="4" w:space="0" w:color="auto"/>
                  <w:left w:val="single" w:sz="4" w:space="0" w:color="auto"/>
                  <w:bottom w:val="single" w:sz="4" w:space="0" w:color="auto"/>
                  <w:right w:val="single" w:sz="4" w:space="0" w:color="auto"/>
                </w:tcBorders>
              </w:tcPr>
              <w:p w14:paraId="22B3A80E" w14:textId="77777777" w:rsidR="0055299F" w:rsidRDefault="00000000" w:rsidP="00AC76AF">
                <w:pPr>
                  <w:jc w:val="right"/>
                  <w:outlineLvl w:val="2"/>
                  <w:rPr>
                    <w:rFonts w:cs="Cambria"/>
                  </w:rPr>
                </w:pPr>
              </w:p>
            </w:tc>
            <w:tc>
              <w:tcPr>
                <w:tcW w:w="959" w:type="pct"/>
                <w:tcBorders>
                  <w:top w:val="single" w:sz="4" w:space="0" w:color="auto"/>
                  <w:left w:val="single" w:sz="4" w:space="0" w:color="auto"/>
                  <w:bottom w:val="single" w:sz="4" w:space="0" w:color="auto"/>
                  <w:right w:val="single" w:sz="4" w:space="0" w:color="auto"/>
                </w:tcBorders>
              </w:tcPr>
              <w:p w14:paraId="6142E27F" w14:textId="77777777" w:rsidR="0055299F" w:rsidRDefault="00000000" w:rsidP="00AC76AF">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14:paraId="5DF811EE" w14:textId="77777777" w:rsidR="0055299F" w:rsidRDefault="00000000" w:rsidP="00AC76AF">
                <w:pPr>
                  <w:jc w:val="right"/>
                  <w:outlineLvl w:val="2"/>
                  <w:rPr>
                    <w:rFonts w:cs="Cambria"/>
                  </w:rPr>
                </w:pPr>
              </w:p>
            </w:tc>
          </w:tr>
        </w:tbl>
        <w:p w14:paraId="4AAE2820" w14:textId="77777777" w:rsidR="0055299F" w:rsidRDefault="00000000"/>
        <w:p w14:paraId="6D128ECD" w14:textId="77777777" w:rsidR="00120D52" w:rsidRDefault="00000000">
          <w:pPr>
            <w:tabs>
              <w:tab w:val="left" w:pos="1134"/>
            </w:tabs>
            <w:rPr>
              <w:rFonts w:cs="Cambria"/>
              <w:b/>
            </w:rPr>
          </w:pPr>
        </w:p>
      </w:sdtContent>
    </w:sdt>
    <w:bookmarkEnd w:id="252" w:displacedByCustomXml="prev"/>
    <w:sdt>
      <w:sdtPr>
        <w:rPr>
          <w:rFonts w:ascii="宋体" w:hAnsi="宋体" w:cs="Arial" w:hint="eastAsia"/>
          <w:b w:val="0"/>
          <w:bCs/>
          <w:kern w:val="0"/>
          <w:szCs w:val="21"/>
        </w:rPr>
        <w:alias w:val="模块:持续和非持续第一层次公允价值计量项目市价的确定依据"/>
        <w:tag w:val="_GBC_9cf59ced96b14247921100dffef5784f"/>
        <w:id w:val="-393506429"/>
        <w:lock w:val="sdtLocked"/>
        <w:placeholder>
          <w:docPart w:val="GBC22222222222222222222222222222"/>
        </w:placeholder>
      </w:sdtPr>
      <w:sdtEndPr>
        <w:rPr>
          <w:rFonts w:cs="Cambria"/>
          <w:b/>
        </w:rPr>
      </w:sdtEndPr>
      <w:sdtContent>
        <w:p w14:paraId="7BFD4156" w14:textId="77777777" w:rsidR="00120D52" w:rsidRDefault="008F6847">
          <w:pPr>
            <w:pStyle w:val="3"/>
            <w:numPr>
              <w:ilvl w:val="0"/>
              <w:numId w:val="104"/>
            </w:numPr>
            <w:rPr>
              <w:rFonts w:ascii="宋体" w:hAnsi="宋体" w:cs="Arial"/>
              <w:szCs w:val="21"/>
            </w:rPr>
          </w:pPr>
          <w:r>
            <w:rPr>
              <w:rFonts w:ascii="宋体" w:hAnsi="宋体" w:cs="Arial" w:hint="eastAsia"/>
              <w:szCs w:val="21"/>
            </w:rPr>
            <w:t>持续和非持续第一层次公允价值计量项目市价的确定依据</w:t>
          </w:r>
        </w:p>
        <w:sdt>
          <w:sdtPr>
            <w:alias w:val="是否适用：持续和非持续第一层次公允价值计量项目市价的确定依据[双击切换]"/>
            <w:tag w:val="_GBC_699178e78c6743f697df07ed34d59216"/>
            <w:id w:val="-1824272091"/>
            <w:lock w:val="sdtLocked"/>
            <w:placeholder>
              <w:docPart w:val="GBC22222222222222222222222222222"/>
            </w:placeholder>
          </w:sdtPr>
          <w:sdtContent>
            <w:p w14:paraId="19ED4B1E" w14:textId="089D3391" w:rsidR="00120D52" w:rsidRDefault="008F6847" w:rsidP="00BD1CCC">
              <w:pPr>
                <w:rPr>
                  <w:rFonts w:cs="Arial"/>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F6772A6" w14:textId="77777777" w:rsidR="00120D52" w:rsidRDefault="00000000">
          <w:pPr>
            <w:tabs>
              <w:tab w:val="left" w:pos="1134"/>
            </w:tabs>
            <w:rPr>
              <w:rFonts w:cs="Cambria"/>
              <w:b/>
            </w:rPr>
          </w:pPr>
        </w:p>
      </w:sdtContent>
    </w:sdt>
    <w:sdt>
      <w:sdtPr>
        <w:rPr>
          <w:rFonts w:ascii="宋体" w:hAnsi="宋体" w:cs="Arial" w:hint="eastAsia"/>
          <w:b w:val="0"/>
          <w:bCs/>
          <w:kern w:val="0"/>
          <w:szCs w:val="21"/>
        </w:rPr>
        <w:alias w:val="模块:持续和非持续第二层次公允价值计量项目，采用的估值技术和重要参数的定性及定量信息"/>
        <w:tag w:val="_GBC_8e00be36ed6245f895b032b3059a4854"/>
        <w:id w:val="1475332166"/>
        <w:lock w:val="sdtLocked"/>
        <w:placeholder>
          <w:docPart w:val="GBC22222222222222222222222222222"/>
        </w:placeholder>
      </w:sdtPr>
      <w:sdtEndPr>
        <w:rPr>
          <w:rFonts w:cs="Cambria" w:hint="default"/>
        </w:rPr>
      </w:sdtEndPr>
      <w:sdtContent>
        <w:p w14:paraId="7EA61F58" w14:textId="77777777" w:rsidR="00120D52" w:rsidRDefault="008F6847">
          <w:pPr>
            <w:pStyle w:val="3"/>
            <w:numPr>
              <w:ilvl w:val="0"/>
              <w:numId w:val="104"/>
            </w:numPr>
            <w:rPr>
              <w:rFonts w:ascii="宋体" w:hAnsi="宋体"/>
            </w:rPr>
          </w:pPr>
          <w:r>
            <w:rPr>
              <w:rFonts w:ascii="宋体" w:hAnsi="宋体" w:cs="Arial" w:hint="eastAsia"/>
              <w:szCs w:val="21"/>
            </w:rPr>
            <w:t>持续和非持续第二层次公允价值计量项目，采用的估值技术和重要参数的定性及定量信息</w:t>
          </w:r>
        </w:p>
        <w:sdt>
          <w:sdtPr>
            <w:rPr>
              <w:rFonts w:cs="Cambria" w:hint="eastAsia"/>
            </w:rPr>
            <w:alias w:val="是否适用：持续和非持续第二层次公允价值计量项目，采用的估值技术和重要参数的定性及定量信息[双击切换]"/>
            <w:tag w:val="_GBC_8bee9b1c9bf241d5ae1f2c4578fc3b6c"/>
            <w:id w:val="-1543204587"/>
            <w:lock w:val="sdtLocked"/>
            <w:placeholder>
              <w:docPart w:val="GBC22222222222222222222222222222"/>
            </w:placeholder>
          </w:sdtPr>
          <w:sdtContent>
            <w:p w14:paraId="460D7964" w14:textId="23E782D6" w:rsidR="00120D52" w:rsidRDefault="008F6847">
              <w:pPr>
                <w:tabs>
                  <w:tab w:val="left" w:pos="1134"/>
                </w:tabs>
                <w:rPr>
                  <w:rFonts w:cs="Cambria"/>
                </w:rPr>
              </w:pPr>
              <w:r>
                <w:rPr>
                  <w:rFonts w:cs="Cambria"/>
                </w:rPr>
                <w:fldChar w:fldCharType="begin"/>
              </w:r>
              <w:r>
                <w:rPr>
                  <w:rFonts w:cs="Cambria"/>
                </w:rPr>
                <w:instrText xml:space="preserve"> MACROBUTTON  SnrToggleCheckbox √适用 </w:instrText>
              </w:r>
              <w:r>
                <w:rPr>
                  <w:rFonts w:cs="Cambria"/>
                </w:rPr>
                <w:fldChar w:fldCharType="end"/>
              </w:r>
              <w:r>
                <w:rPr>
                  <w:rFonts w:cs="Cambria"/>
                </w:rPr>
                <w:fldChar w:fldCharType="begin"/>
              </w:r>
              <w:r>
                <w:rPr>
                  <w:rFonts w:cs="Cambria"/>
                </w:rPr>
                <w:instrText xml:space="preserve"> MACROBUTTON  SnrToggleCheckbox □不适用 </w:instrText>
              </w:r>
              <w:r>
                <w:rPr>
                  <w:rFonts w:cs="Cambria"/>
                </w:rPr>
                <w:fldChar w:fldCharType="end"/>
              </w:r>
            </w:p>
          </w:sdtContent>
        </w:sdt>
        <w:sdt>
          <w:sdtPr>
            <w:rPr>
              <w:rFonts w:cs="Cambria"/>
            </w:rPr>
            <w:alias w:val="持续和非持续第二层次公允价值计量项目，采用的估值技术和重要参数的定性及定量信息"/>
            <w:tag w:val="_GBC_406ac04d46a9411bb4890572e539e6ca"/>
            <w:id w:val="1060908012"/>
            <w:lock w:val="sdtLocked"/>
            <w:placeholder>
              <w:docPart w:val="GBC22222222222222222222222222222"/>
            </w:placeholder>
          </w:sdtPr>
          <w:sdtContent>
            <w:p w14:paraId="0DF6C613" w14:textId="6ED9C355" w:rsidR="00120D52" w:rsidRPr="00BD1CCC" w:rsidRDefault="00000000" w:rsidP="00BD1CCC">
              <w:pPr>
                <w:widowControl w:val="0"/>
                <w:autoSpaceDE w:val="0"/>
                <w:autoSpaceDN w:val="0"/>
                <w:adjustRightInd w:val="0"/>
                <w:spacing w:beforeLines="50" w:before="120" w:afterLines="50" w:after="120" w:line="360" w:lineRule="exact"/>
                <w:ind w:firstLineChars="200" w:firstLine="420"/>
                <w:rPr>
                  <w:sz w:val="22"/>
                  <w:szCs w:val="22"/>
                </w:rPr>
              </w:pPr>
              <w:r w:rsidRPr="00CD08AE">
                <w:rPr>
                  <w:rFonts w:hint="eastAsia"/>
                  <w:sz w:val="22"/>
                  <w:szCs w:val="22"/>
                </w:rPr>
                <w:t>交易性金融资产中的其他为远期外汇合约，估值方法为贴现现金流，即未来现金流按</w:t>
              </w:r>
              <w:r>
                <w:rPr>
                  <w:rFonts w:hint="eastAsia"/>
                  <w:sz w:val="22"/>
                  <w:szCs w:val="22"/>
                </w:rPr>
                <w:t>期</w:t>
              </w:r>
              <w:proofErr w:type="gramStart"/>
              <w:r w:rsidRPr="00CD08AE">
                <w:rPr>
                  <w:rFonts w:hint="eastAsia"/>
                  <w:sz w:val="22"/>
                  <w:szCs w:val="22"/>
                </w:rPr>
                <w:t>末可</w:t>
              </w:r>
              <w:proofErr w:type="gramEnd"/>
              <w:r w:rsidRPr="00CD08AE">
                <w:rPr>
                  <w:rFonts w:hint="eastAsia"/>
                  <w:sz w:val="22"/>
                  <w:szCs w:val="22"/>
                </w:rPr>
                <w:t>观察的远期汇率及合约远期利率来计算，并能反映各同业的信贷风险。</w:t>
              </w:r>
            </w:p>
          </w:sdtContent>
        </w:sdt>
      </w:sdtContent>
    </w:sdt>
    <w:p w14:paraId="4F198B16" w14:textId="77777777" w:rsidR="00120D52" w:rsidRDefault="00120D52"/>
    <w:sdt>
      <w:sdtPr>
        <w:rPr>
          <w:rFonts w:ascii="宋体" w:hAnsi="宋体" w:cs="Arial" w:hint="eastAsia"/>
          <w:b w:val="0"/>
          <w:bCs/>
          <w:kern w:val="0"/>
          <w:szCs w:val="21"/>
        </w:rPr>
        <w:alias w:val="模块:持续和非持续第三层次公允价值计量项目，采用的估值技术和重要参数的定性及定量信息"/>
        <w:tag w:val="_GBC_5d389bac3ad747a292eb45fd87ce5896"/>
        <w:id w:val="940414124"/>
        <w:lock w:val="sdtLocked"/>
        <w:placeholder>
          <w:docPart w:val="GBC22222222222222222222222222222"/>
        </w:placeholder>
      </w:sdtPr>
      <w:sdtEndPr>
        <w:rPr>
          <w:rFonts w:cs="Cambria"/>
          <w:color w:val="808080"/>
        </w:rPr>
      </w:sdtEndPr>
      <w:sdtContent>
        <w:p w14:paraId="21F9B013" w14:textId="77777777" w:rsidR="00120D52" w:rsidRDefault="008F6847">
          <w:pPr>
            <w:pStyle w:val="3"/>
            <w:numPr>
              <w:ilvl w:val="0"/>
              <w:numId w:val="104"/>
            </w:numPr>
            <w:rPr>
              <w:rFonts w:ascii="宋体" w:hAnsi="宋体"/>
            </w:rPr>
          </w:pPr>
          <w:r>
            <w:rPr>
              <w:rFonts w:ascii="宋体" w:hAnsi="宋体" w:cs="Arial" w:hint="eastAsia"/>
              <w:szCs w:val="21"/>
            </w:rPr>
            <w:t>持续和非持续第三层次公允价值计量项目，采用的估值技术和重要参数的定性及定量信息</w:t>
          </w:r>
        </w:p>
        <w:sdt>
          <w:sdtPr>
            <w:rPr>
              <w:rFonts w:hint="eastAsia"/>
            </w:rPr>
            <w:alias w:val="是否适用：持续和非持续第三层次公允价值计量项目，采用的估值技术和重要参数的定性及定量信息[双击切换]"/>
            <w:tag w:val="_GBC_4feedb18bf344f2ebff0035f82f30e3c"/>
            <w:id w:val="-1650590698"/>
            <w:lock w:val="sdtLocked"/>
            <w:placeholder>
              <w:docPart w:val="GBC22222222222222222222222222222"/>
            </w:placeholder>
          </w:sdtPr>
          <w:sdtContent>
            <w:p w14:paraId="02E47DA8" w14:textId="5C146077"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持续和非持续第三层次公允价值计量项目，采用的估值技术和重要参数的定性及定量信息"/>
            <w:tag w:val="_GBC_db2fdcfb26ce4ca9ac1e8da23b16aaaa"/>
            <w:id w:val="1289155685"/>
            <w:lock w:val="sdtLocked"/>
            <w:placeholder>
              <w:docPart w:val="GBC22222222222222222222222222222"/>
            </w:placeholder>
          </w:sdtPr>
          <w:sdtContent>
            <w:p w14:paraId="12B544B7" w14:textId="02DFD43A" w:rsidR="00120D52" w:rsidRPr="00BD1CCC" w:rsidRDefault="00000000" w:rsidP="00BD1CCC">
              <w:pPr>
                <w:widowControl w:val="0"/>
                <w:autoSpaceDE w:val="0"/>
                <w:autoSpaceDN w:val="0"/>
                <w:adjustRightInd w:val="0"/>
                <w:spacing w:beforeLines="50" w:before="120" w:afterLines="50" w:after="120" w:line="360" w:lineRule="exact"/>
                <w:ind w:firstLineChars="200" w:firstLine="420"/>
                <w:rPr>
                  <w:sz w:val="22"/>
                  <w:szCs w:val="22"/>
                </w:rPr>
              </w:pPr>
              <w:r w:rsidRPr="00CD08AE">
                <w:rPr>
                  <w:rFonts w:hint="eastAsia"/>
                  <w:sz w:val="22"/>
                  <w:szCs w:val="22"/>
                </w:rPr>
                <w:t>应收款项融资以贴现率（期限超过一年）或相当于整个存续期内预期信用损失的金额代表该类金融资产公允价值的最佳估计。</w:t>
              </w:r>
            </w:p>
          </w:sdtContent>
        </w:sdt>
        <w:p w14:paraId="4F19DA2D" w14:textId="77777777" w:rsidR="00120D52" w:rsidRDefault="00000000">
          <w:pPr>
            <w:tabs>
              <w:tab w:val="left" w:pos="1134"/>
            </w:tabs>
            <w:rPr>
              <w:rFonts w:cs="Cambria"/>
              <w:b/>
            </w:rPr>
          </w:pPr>
        </w:p>
      </w:sdtContent>
    </w:sdt>
    <w:sdt>
      <w:sdtPr>
        <w:rPr>
          <w:rFonts w:ascii="宋体" w:hAnsi="宋体" w:cs="宋体" w:hint="eastAsia"/>
          <w:b w:val="0"/>
          <w:bCs/>
          <w:kern w:val="0"/>
          <w:szCs w:val="24"/>
        </w:rPr>
        <w:alias w:val="模块:持续的第三层次公允价值计量的项目期初与期末账面价值之间的调节信息及不可观察参数的敏感性分析"/>
        <w:tag w:val="_GBC_353ab3e0cb19455ab2c2c2a397421afe"/>
        <w:id w:val="-1776778044"/>
        <w:lock w:val="sdtLocked"/>
        <w:placeholder>
          <w:docPart w:val="GBC22222222222222222222222222222"/>
        </w:placeholder>
      </w:sdtPr>
      <w:sdtEndPr>
        <w:rPr>
          <w:rFonts w:cs="Cambria"/>
          <w:color w:val="808080"/>
          <w:szCs w:val="21"/>
        </w:rPr>
      </w:sdtEndPr>
      <w:sdtContent>
        <w:p w14:paraId="2DD3DBF2" w14:textId="77777777" w:rsidR="00120D52" w:rsidRDefault="008F6847">
          <w:pPr>
            <w:pStyle w:val="3"/>
            <w:numPr>
              <w:ilvl w:val="0"/>
              <w:numId w:val="104"/>
            </w:numPr>
            <w:rPr>
              <w:rFonts w:ascii="宋体" w:hAnsi="宋体"/>
            </w:rPr>
          </w:pPr>
          <w:r>
            <w:rPr>
              <w:rFonts w:ascii="宋体" w:hAnsi="宋体" w:hint="eastAsia"/>
            </w:rPr>
            <w:t>持续的第三层次公允价值计量项目，期初与期末账面价值间的调节信息及不可观察参数敏感性分析</w:t>
          </w:r>
        </w:p>
        <w:sdt>
          <w:sdtPr>
            <w:rPr>
              <w:rFonts w:hint="eastAsia"/>
            </w:rPr>
            <w:alias w:val="是否适用：持续的第三层次公允价值计量项目，期初与期末账面价值间的调节信息及不可观察参数敏感性分析[双击切换]"/>
            <w:tag w:val="_GBC_fbb80659fa8c4cbba85b32b2b514495c"/>
            <w:id w:val="-269169644"/>
            <w:lock w:val="sdtLocked"/>
            <w:placeholder>
              <w:docPart w:val="GBC22222222222222222222222222222"/>
            </w:placeholder>
          </w:sdtPr>
          <w:sdtContent>
            <w:p w14:paraId="0E63C4A7" w14:textId="32468EE6" w:rsidR="00120D52" w:rsidRDefault="008F6847" w:rsidP="00BD1CC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47BEE98" w14:textId="77777777" w:rsidR="00120D52" w:rsidRDefault="00000000">
          <w:pPr>
            <w:tabs>
              <w:tab w:val="left" w:pos="1134"/>
            </w:tabs>
            <w:rPr>
              <w:rFonts w:cs="Cambria"/>
              <w:b/>
            </w:rPr>
          </w:pPr>
        </w:p>
      </w:sdtContent>
    </w:sdt>
    <w:sdt>
      <w:sdtPr>
        <w:rPr>
          <w:rFonts w:ascii="宋体" w:hAnsi="宋体" w:cs="宋体" w:hint="eastAsia"/>
          <w:b w:val="0"/>
          <w:bCs/>
          <w:kern w:val="0"/>
          <w:szCs w:val="24"/>
        </w:rPr>
        <w:alias w:val="模块:持续的公允价值计量项目，本期内发生各层级之间转换的，转换的原因及确定转换时点的政策"/>
        <w:tag w:val="_GBC_a9200ec73b8d485e80b76f1a9ee34c49"/>
        <w:id w:val="932706516"/>
        <w:lock w:val="sdtLocked"/>
        <w:placeholder>
          <w:docPart w:val="GBC22222222222222222222222222222"/>
        </w:placeholder>
      </w:sdtPr>
      <w:sdtEndPr>
        <w:rPr>
          <w:rFonts w:cs="Cambria"/>
          <w:szCs w:val="21"/>
        </w:rPr>
      </w:sdtEndPr>
      <w:sdtContent>
        <w:p w14:paraId="417D1256" w14:textId="77777777" w:rsidR="00120D52" w:rsidRDefault="008F6847">
          <w:pPr>
            <w:pStyle w:val="3"/>
            <w:numPr>
              <w:ilvl w:val="0"/>
              <w:numId w:val="104"/>
            </w:numPr>
            <w:rPr>
              <w:rFonts w:ascii="宋体" w:hAnsi="宋体"/>
            </w:rPr>
          </w:pPr>
          <w:r>
            <w:rPr>
              <w:rFonts w:ascii="宋体" w:hAnsi="宋体" w:hint="eastAsia"/>
            </w:rPr>
            <w:t>持续的公允价值计量项目，本期内发生各层级之间转换的，转换的原因及确定转换时点的政策</w:t>
          </w:r>
        </w:p>
        <w:sdt>
          <w:sdtPr>
            <w:rPr>
              <w:rFonts w:hint="eastAsia"/>
            </w:rPr>
            <w:alias w:val="是否适用：持续的公允价值计量项目，本期内发生各层级之间转换的，转换的原因及确定转换时点的政策[双击切换]"/>
            <w:tag w:val="_GBC_e3d16a79a58242bc9c7be1f3a6f00898"/>
            <w:id w:val="-1317564292"/>
            <w:lock w:val="sdtLocked"/>
            <w:placeholder>
              <w:docPart w:val="GBC22222222222222222222222222222"/>
            </w:placeholder>
          </w:sdtPr>
          <w:sdtContent>
            <w:p w14:paraId="76EEAB89" w14:textId="62A204E4" w:rsidR="00120D52" w:rsidRDefault="008F6847" w:rsidP="00BD1CC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D37AA45" w14:textId="77777777" w:rsidR="00120D52" w:rsidRDefault="00000000">
          <w:pPr>
            <w:tabs>
              <w:tab w:val="left" w:pos="1134"/>
            </w:tabs>
            <w:rPr>
              <w:rFonts w:cs="Cambria"/>
              <w:b/>
            </w:rPr>
          </w:pPr>
        </w:p>
      </w:sdtContent>
    </w:sdt>
    <w:sdt>
      <w:sdtPr>
        <w:rPr>
          <w:rFonts w:ascii="宋体" w:hAnsi="宋体" w:cs="宋体" w:hint="eastAsia"/>
          <w:b w:val="0"/>
          <w:bCs/>
          <w:kern w:val="0"/>
          <w:szCs w:val="24"/>
        </w:rPr>
        <w:alias w:val="模块:本期内发生的估值技术变更及变更原因"/>
        <w:tag w:val="_GBC_8e563310a4b84a5d9dfe74fdbc178926"/>
        <w:id w:val="584884084"/>
        <w:lock w:val="sdtLocked"/>
        <w:placeholder>
          <w:docPart w:val="GBC22222222222222222222222222222"/>
        </w:placeholder>
      </w:sdtPr>
      <w:sdtEndPr>
        <w:rPr>
          <w:rFonts w:cstheme="minorBidi"/>
          <w:szCs w:val="21"/>
        </w:rPr>
      </w:sdtEndPr>
      <w:sdtContent>
        <w:p w14:paraId="1B8BEA84" w14:textId="77777777" w:rsidR="00120D52" w:rsidRDefault="008F6847">
          <w:pPr>
            <w:pStyle w:val="3"/>
            <w:numPr>
              <w:ilvl w:val="0"/>
              <w:numId w:val="104"/>
            </w:numPr>
            <w:rPr>
              <w:rFonts w:ascii="宋体" w:hAnsi="宋体"/>
            </w:rPr>
          </w:pPr>
          <w:r>
            <w:rPr>
              <w:rFonts w:ascii="宋体" w:hAnsi="宋体" w:hint="eastAsia"/>
            </w:rPr>
            <w:t>本期内发生的估值技术变更及变更原因</w:t>
          </w:r>
        </w:p>
        <w:sdt>
          <w:sdtPr>
            <w:alias w:val="是否适用：本期内发生的估值技术变更及变更原因[双击切换]"/>
            <w:tag w:val="_GBC_b070160060a9485c87417fe5a8b5e02f"/>
            <w:id w:val="967476717"/>
            <w:lock w:val="sdtLocked"/>
            <w:placeholder>
              <w:docPart w:val="GBC22222222222222222222222222222"/>
            </w:placeholder>
          </w:sdtPr>
          <w:sdtContent>
            <w:p w14:paraId="4D553946" w14:textId="1BF6B44C" w:rsidR="00120D52" w:rsidRDefault="008F6847" w:rsidP="00BD1CC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983236C" w14:textId="77777777" w:rsidR="00120D52" w:rsidRDefault="00000000">
          <w:pPr>
            <w:rPr>
              <w:rFonts w:cstheme="minorBidi"/>
            </w:rPr>
          </w:pPr>
        </w:p>
      </w:sdtContent>
    </w:sdt>
    <w:sdt>
      <w:sdtPr>
        <w:rPr>
          <w:rFonts w:ascii="宋体" w:hAnsi="宋体" w:cstheme="minorBidi" w:hint="eastAsia"/>
          <w:b w:val="0"/>
          <w:bCs/>
          <w:kern w:val="0"/>
          <w:szCs w:val="21"/>
        </w:rPr>
        <w:alias w:val="模块:不以公允价值计量的金融资产和金融负债的公允价值情况"/>
        <w:tag w:val="_GBC_e354e1f41f824854b8f3345d52a9cfab"/>
        <w:id w:val="-1841000713"/>
        <w:lock w:val="sdtLocked"/>
        <w:placeholder>
          <w:docPart w:val="GBC22222222222222222222222222222"/>
        </w:placeholder>
      </w:sdtPr>
      <w:sdtContent>
        <w:p w14:paraId="16F2BCC8" w14:textId="77777777" w:rsidR="00120D52" w:rsidRDefault="008F6847">
          <w:pPr>
            <w:pStyle w:val="3"/>
            <w:numPr>
              <w:ilvl w:val="0"/>
              <w:numId w:val="104"/>
            </w:numPr>
            <w:rPr>
              <w:rFonts w:ascii="宋体" w:hAnsi="宋体" w:cstheme="minorBidi"/>
              <w:szCs w:val="21"/>
            </w:rPr>
          </w:pPr>
          <w:r>
            <w:rPr>
              <w:rFonts w:ascii="宋体" w:hAnsi="宋体" w:cstheme="minorBidi" w:hint="eastAsia"/>
              <w:szCs w:val="21"/>
            </w:rPr>
            <w:t>不以公允价值计量的</w:t>
          </w:r>
          <w:r>
            <w:rPr>
              <w:rFonts w:ascii="宋体" w:hAnsi="宋体" w:hint="eastAsia"/>
            </w:rPr>
            <w:t>金融资产</w:t>
          </w:r>
          <w:r>
            <w:rPr>
              <w:rFonts w:ascii="宋体" w:hAnsi="宋体" w:cstheme="minorBidi" w:hint="eastAsia"/>
              <w:szCs w:val="21"/>
            </w:rPr>
            <w:t>和金融负债的公允价值情况</w:t>
          </w:r>
        </w:p>
        <w:sdt>
          <w:sdtPr>
            <w:rPr>
              <w:rFonts w:cstheme="minorBidi" w:hint="eastAsia"/>
            </w:rPr>
            <w:alias w:val="是否适用：不以公允价值计量的金融资产和金融负债的公允价值情况[双击切换]"/>
            <w:tag w:val="_GBC_848a058035fb408c922e66294e86defb"/>
            <w:id w:val="-2076956347"/>
            <w:lock w:val="sdtLocked"/>
            <w:placeholder>
              <w:docPart w:val="GBC22222222222222222222222222222"/>
            </w:placeholder>
          </w:sdtPr>
          <w:sdtContent>
            <w:p w14:paraId="4B4E2F9A" w14:textId="19818835" w:rsidR="00120D52" w:rsidRDefault="008F6847" w:rsidP="00BD1CCC">
              <w:pPr>
                <w:rPr>
                  <w:rFonts w:cstheme="minorBidi"/>
                </w:rPr>
              </w:pPr>
              <w:r>
                <w:rPr>
                  <w:rFonts w:cstheme="minorBidi"/>
                </w:rPr>
                <w:fldChar w:fldCharType="begin"/>
              </w:r>
              <w:r>
                <w:rPr>
                  <w:rFonts w:cstheme="minorBidi"/>
                </w:rPr>
                <w:instrText xml:space="preserve"> MACROBUTTON  SnrToggleCheckbox □适用 </w:instrText>
              </w:r>
              <w:r>
                <w:rPr>
                  <w:rFonts w:cstheme="minorBidi"/>
                </w:rPr>
                <w:fldChar w:fldCharType="end"/>
              </w:r>
              <w:r>
                <w:rPr>
                  <w:rFonts w:cstheme="minorBidi"/>
                </w:rPr>
                <w:fldChar w:fldCharType="begin"/>
              </w:r>
              <w:r>
                <w:rPr>
                  <w:rFonts w:cstheme="minorBidi"/>
                </w:rPr>
                <w:instrText xml:space="preserve"> MACROBUTTON  SnrToggleCheckbox √不适用 </w:instrText>
              </w:r>
              <w:r>
                <w:rPr>
                  <w:rFonts w:cstheme="minorBidi"/>
                </w:rPr>
                <w:fldChar w:fldCharType="end"/>
              </w:r>
            </w:p>
          </w:sdtContent>
        </w:sdt>
      </w:sdtContent>
    </w:sdt>
    <w:p w14:paraId="11850B21" w14:textId="77777777" w:rsidR="00120D52" w:rsidRDefault="00120D52">
      <w:pPr>
        <w:rPr>
          <w:rFonts w:cstheme="minorBidi"/>
        </w:rPr>
      </w:pPr>
    </w:p>
    <w:sdt>
      <w:sdtPr>
        <w:rPr>
          <w:rFonts w:ascii="宋体" w:hAnsi="宋体" w:cs="宋体"/>
          <w:b w:val="0"/>
          <w:bCs/>
          <w:kern w:val="0"/>
          <w:szCs w:val="21"/>
        </w:rPr>
        <w:alias w:val="模块:公允价值其他需要披露的事项"/>
        <w:tag w:val="_GBC_1551c1b4fedc4ac0ae859b67b4b79904"/>
        <w:id w:val="1239981007"/>
        <w:lock w:val="sdtLocked"/>
        <w:placeholder>
          <w:docPart w:val="GBC22222222222222222222222222222"/>
        </w:placeholder>
      </w:sdtPr>
      <w:sdtContent>
        <w:p w14:paraId="38089ED8" w14:textId="77777777" w:rsidR="00120D52" w:rsidRDefault="008F6847">
          <w:pPr>
            <w:pStyle w:val="3"/>
            <w:numPr>
              <w:ilvl w:val="0"/>
              <w:numId w:val="104"/>
            </w:numPr>
            <w:rPr>
              <w:rFonts w:ascii="宋体" w:hAnsi="宋体"/>
              <w:szCs w:val="21"/>
            </w:rPr>
          </w:pPr>
          <w:r>
            <w:rPr>
              <w:rFonts w:ascii="宋体" w:hAnsi="宋体" w:hint="eastAsia"/>
              <w:szCs w:val="21"/>
            </w:rPr>
            <w:t>其他</w:t>
          </w:r>
        </w:p>
        <w:sdt>
          <w:sdtPr>
            <w:rPr>
              <w:rFonts w:hint="eastAsia"/>
            </w:rPr>
            <w:alias w:val="是否适用：公允价值其他需要披露的事项[双击切换]"/>
            <w:tag w:val="_GBC_9174a0e7dec04e80924ee384dabe783a"/>
            <w:id w:val="-412168917"/>
            <w:lock w:val="sdtLocked"/>
            <w:placeholder>
              <w:docPart w:val="GBC22222222222222222222222222222"/>
            </w:placeholder>
          </w:sdtPr>
          <w:sdtContent>
            <w:p w14:paraId="6F318381" w14:textId="69BAEE99" w:rsidR="00120D52" w:rsidRDefault="008F6847" w:rsidP="00BD1CC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98EEAB7" w14:textId="77777777" w:rsidR="00120D52" w:rsidRDefault="00000000"/>
      </w:sdtContent>
    </w:sdt>
    <w:p w14:paraId="5ACF5C40" w14:textId="77777777" w:rsidR="00120D52" w:rsidRDefault="008F6847">
      <w:pPr>
        <w:pStyle w:val="2"/>
        <w:numPr>
          <w:ilvl w:val="0"/>
          <w:numId w:val="36"/>
        </w:numPr>
        <w:ind w:left="422" w:hanging="422"/>
        <w:rPr>
          <w:rFonts w:ascii="宋体" w:hAnsi="宋体"/>
        </w:rPr>
      </w:pPr>
      <w:r>
        <w:rPr>
          <w:rFonts w:ascii="宋体" w:hAnsi="宋体" w:hint="eastAsia"/>
        </w:rPr>
        <w:t>关联方及关联交易</w:t>
      </w:r>
    </w:p>
    <w:sdt>
      <w:sdtPr>
        <w:rPr>
          <w:rFonts w:ascii="宋体" w:hAnsi="宋体" w:cs="宋体" w:hint="eastAsia"/>
          <w:b w:val="0"/>
          <w:bCs/>
          <w:kern w:val="0"/>
          <w:szCs w:val="24"/>
        </w:rPr>
        <w:alias w:val="模块:本企业的母公司情况"/>
        <w:tag w:val="_GBC_29e1f7491caa4c3e96eef8c84532de84"/>
        <w:id w:val="-1337301198"/>
        <w:lock w:val="sdtLocked"/>
        <w:placeholder>
          <w:docPart w:val="GBC22222222222222222222222222222"/>
        </w:placeholder>
      </w:sdtPr>
      <w:sdtEndPr>
        <w:rPr>
          <w:rFonts w:cs="Cambria"/>
          <w:szCs w:val="21"/>
        </w:rPr>
      </w:sdtEndPr>
      <w:sdtContent>
        <w:p w14:paraId="6012E10F" w14:textId="77777777" w:rsidR="00120D52" w:rsidRDefault="008F6847">
          <w:pPr>
            <w:pStyle w:val="3"/>
            <w:numPr>
              <w:ilvl w:val="0"/>
              <w:numId w:val="105"/>
            </w:numPr>
            <w:rPr>
              <w:rFonts w:ascii="宋体" w:hAnsi="宋体"/>
            </w:rPr>
          </w:pPr>
          <w:r>
            <w:rPr>
              <w:rFonts w:ascii="宋体" w:hAnsi="宋体" w:hint="eastAsia"/>
            </w:rPr>
            <w:t>本企业的母公司情况</w:t>
          </w:r>
        </w:p>
        <w:sdt>
          <w:sdtPr>
            <w:alias w:val="是否适用：本企业的母公司情况[双击切换]"/>
            <w:tag w:val="_GBC_ead7e4ec9cc847adb62aa8efd8005802"/>
            <w:id w:val="-1473898303"/>
            <w:lock w:val="sdtLocked"/>
            <w:placeholder>
              <w:docPart w:val="GBC22222222222222222222222222222"/>
            </w:placeholder>
          </w:sdtPr>
          <w:sdtContent>
            <w:p w14:paraId="4F50E62C" w14:textId="2D55562E"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D9B0B23" w14:textId="42392B60" w:rsidR="00120D52" w:rsidRDefault="008F6847">
          <w:pPr>
            <w:jc w:val="right"/>
          </w:pPr>
          <w:r>
            <w:rPr>
              <w:rFonts w:hint="eastAsia"/>
            </w:rPr>
            <w:t>单位：</w:t>
          </w:r>
          <w:sdt>
            <w:sdtPr>
              <w:rPr>
                <w:rFonts w:hint="eastAsia"/>
              </w:rPr>
              <w:alias w:val="单位：本企业的母公司情况"/>
              <w:tag w:val="_GBC_6deea75122314a599b3383585a0f5cfe"/>
              <w:id w:val="-2750247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万元</w:t>
              </w:r>
            </w:sdtContent>
          </w:sdt>
          <w:r>
            <w:rPr>
              <w:rFonts w:hint="eastAsia"/>
            </w:rPr>
            <w:t xml:space="preserve">  币种：</w:t>
          </w:r>
          <w:sdt>
            <w:sdtPr>
              <w:rPr>
                <w:rFonts w:hint="eastAsia"/>
              </w:rPr>
              <w:alias w:val="币种：本企业的母公司情况"/>
              <w:tag w:val="_GBC_3d5eae3a190749288b0c0bc9b1b1a3a3"/>
              <w:id w:val="15148033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1"/>
            <w:gridCol w:w="1203"/>
            <w:gridCol w:w="1428"/>
            <w:gridCol w:w="1428"/>
            <w:gridCol w:w="1641"/>
            <w:gridCol w:w="1772"/>
          </w:tblGrid>
          <w:tr w:rsidR="00BD1CCC" w14:paraId="27F3AB1E" w14:textId="77777777" w:rsidTr="00BC3D55">
            <w:trPr>
              <w:trHeight w:val="842"/>
            </w:trPr>
            <w:sdt>
              <w:sdtPr>
                <w:tag w:val="_PLD_19f86fac20c44d648212d3b573ca4c90"/>
                <w:id w:val="-637491841"/>
                <w:lock w:val="sdtLocked"/>
              </w:sdtPr>
              <w:sdtContent>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14:paraId="12402DD2" w14:textId="77777777" w:rsidR="00BD1CCC" w:rsidRDefault="00000000" w:rsidP="00BC3D55">
                    <w:pPr>
                      <w:jc w:val="center"/>
                      <w:rPr>
                        <w:rFonts w:cs="Cambria"/>
                      </w:rPr>
                    </w:pPr>
                    <w:r>
                      <w:rPr>
                        <w:rFonts w:cs="Cambria" w:hint="eastAsia"/>
                      </w:rPr>
                      <w:t>母公司名称</w:t>
                    </w:r>
                  </w:p>
                </w:tc>
              </w:sdtContent>
            </w:sdt>
            <w:sdt>
              <w:sdtPr>
                <w:tag w:val="_PLD_d0e9e84346084d4db76e60afa87cf85a"/>
                <w:id w:val="1792394027"/>
                <w:lock w:val="sdtLocked"/>
              </w:sdtPr>
              <w:sdtContent>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432A910E" w14:textId="77777777" w:rsidR="00BD1CCC" w:rsidRDefault="00000000" w:rsidP="00BC3D55">
                    <w:pPr>
                      <w:jc w:val="center"/>
                      <w:rPr>
                        <w:rFonts w:cs="Cambria"/>
                      </w:rPr>
                    </w:pPr>
                    <w:r>
                      <w:rPr>
                        <w:rFonts w:cs="Cambria" w:hint="eastAsia"/>
                      </w:rPr>
                      <w:t>注册地</w:t>
                    </w:r>
                  </w:p>
                </w:tc>
              </w:sdtContent>
            </w:sdt>
            <w:sdt>
              <w:sdtPr>
                <w:tag w:val="_PLD_862851f8ff08431ea28c3420f555e42d"/>
                <w:id w:val="-1515444946"/>
                <w:lock w:val="sdtLocked"/>
              </w:sdtPr>
              <w:sdtContent>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530B8FAA" w14:textId="77777777" w:rsidR="00BD1CCC" w:rsidRDefault="00000000" w:rsidP="00BC3D55">
                    <w:pPr>
                      <w:jc w:val="center"/>
                      <w:rPr>
                        <w:rFonts w:cs="Cambria"/>
                      </w:rPr>
                    </w:pPr>
                    <w:r>
                      <w:rPr>
                        <w:rFonts w:cs="Cambria" w:hint="eastAsia"/>
                      </w:rPr>
                      <w:t>业务性质</w:t>
                    </w:r>
                  </w:p>
                </w:tc>
              </w:sdtContent>
            </w:sdt>
            <w:sdt>
              <w:sdtPr>
                <w:tag w:val="_PLD_77ed8bc59084448aa6eced74a15c106f"/>
                <w:id w:val="-1740011811"/>
                <w:lock w:val="sdtLocked"/>
              </w:sdtPr>
              <w:sdtContent>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7D9354D4" w14:textId="77777777" w:rsidR="00BD1CCC" w:rsidRDefault="00000000" w:rsidP="00BC3D55">
                    <w:pPr>
                      <w:jc w:val="center"/>
                      <w:rPr>
                        <w:rFonts w:cs="Cambria"/>
                      </w:rPr>
                    </w:pPr>
                    <w:r>
                      <w:rPr>
                        <w:rFonts w:cs="Cambria" w:hint="eastAsia"/>
                      </w:rPr>
                      <w:t>注册资本</w:t>
                    </w:r>
                  </w:p>
                </w:tc>
              </w:sdtContent>
            </w:sdt>
            <w:sdt>
              <w:sdtPr>
                <w:tag w:val="_PLD_360f61c4c6c14f0abe6480ef7f30e958"/>
                <w:id w:val="884452667"/>
                <w:lock w:val="sdtLocked"/>
              </w:sdtPr>
              <w:sdtContent>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182A54AF" w14:textId="77777777" w:rsidR="00BD1CCC" w:rsidRDefault="00000000" w:rsidP="00BC3D55">
                    <w:pPr>
                      <w:jc w:val="center"/>
                      <w:rPr>
                        <w:rFonts w:cs="Cambria"/>
                      </w:rPr>
                    </w:pPr>
                    <w:r>
                      <w:rPr>
                        <w:rFonts w:cs="Cambria" w:hint="eastAsia"/>
                      </w:rPr>
                      <w:t>母公司对本企业的持股比例</w:t>
                    </w:r>
                    <w:r>
                      <w:rPr>
                        <w:rFonts w:cs="Cambria"/>
                      </w:rPr>
                      <w:t>(%)</w:t>
                    </w:r>
                  </w:p>
                </w:tc>
              </w:sdtContent>
            </w:sdt>
            <w:sdt>
              <w:sdtPr>
                <w:tag w:val="_PLD_3ef945e24ca64fc394d2e6b861604fcf"/>
                <w:id w:val="385694880"/>
                <w:lock w:val="sdtLocked"/>
              </w:sdtPr>
              <w:sdtContent>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2AFF873B" w14:textId="77777777" w:rsidR="00BD1CCC" w:rsidRDefault="00000000" w:rsidP="00BC3D55">
                    <w:pPr>
                      <w:jc w:val="center"/>
                      <w:rPr>
                        <w:rFonts w:cs="Cambria"/>
                      </w:rPr>
                    </w:pPr>
                    <w:r>
                      <w:rPr>
                        <w:rFonts w:cs="Cambria" w:hint="eastAsia"/>
                      </w:rPr>
                      <w:t>母公司对本企业的表决权比例</w:t>
                    </w:r>
                    <w:r>
                      <w:rPr>
                        <w:rFonts w:cs="Cambria"/>
                      </w:rPr>
                      <w:t>(%)</w:t>
                    </w:r>
                  </w:p>
                </w:tc>
              </w:sdtContent>
            </w:sdt>
          </w:tr>
          <w:sdt>
            <w:sdtPr>
              <w:rPr>
                <w:rFonts w:cs="Cambria"/>
              </w:rPr>
              <w:alias w:val="本企业的母公司情况明细"/>
              <w:tag w:val="_GBC_e3a0ec4880544cc4ad472a056e28a2a2"/>
              <w:id w:val="324411249"/>
              <w:lock w:val="sdtLocked"/>
            </w:sdtPr>
            <w:sdtContent>
              <w:tr w:rsidR="00BD1CCC" w14:paraId="0C0289C3" w14:textId="77777777" w:rsidTr="00BC3D55">
                <w:trPr>
                  <w:trHeight w:val="255"/>
                </w:trPr>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14:paraId="49F858B8" w14:textId="77777777" w:rsidR="00BD1CCC" w:rsidRDefault="00000000" w:rsidP="00BC3D55">
                    <w:pPr>
                      <w:rPr>
                        <w:rFonts w:cs="Cambria"/>
                      </w:rPr>
                    </w:pPr>
                    <w:r>
                      <w:t>北京京城机电控股有限责任公司</w:t>
                    </w:r>
                  </w:p>
                </w:tc>
                <w:tc>
                  <w:tcPr>
                    <w:tcW w:w="681" w:type="pct"/>
                    <w:tcBorders>
                      <w:top w:val="single" w:sz="4" w:space="0" w:color="auto"/>
                      <w:left w:val="single" w:sz="4" w:space="0" w:color="auto"/>
                      <w:bottom w:val="single" w:sz="4" w:space="0" w:color="auto"/>
                      <w:right w:val="single" w:sz="4" w:space="0" w:color="auto"/>
                    </w:tcBorders>
                    <w:shd w:val="clear" w:color="auto" w:fill="auto"/>
                  </w:tcPr>
                  <w:p w14:paraId="577054DF" w14:textId="77777777" w:rsidR="00BD1CCC" w:rsidRDefault="00000000" w:rsidP="00BC3D55">
                    <w:pPr>
                      <w:rPr>
                        <w:rFonts w:cs="Cambria"/>
                      </w:rPr>
                    </w:pPr>
                    <w:r>
                      <w:t>北京市经济技术开发区</w:t>
                    </w:r>
                  </w:p>
                </w:tc>
                <w:tc>
                  <w:tcPr>
                    <w:tcW w:w="808" w:type="pct"/>
                    <w:tcBorders>
                      <w:top w:val="single" w:sz="4" w:space="0" w:color="auto"/>
                      <w:left w:val="single" w:sz="4" w:space="0" w:color="auto"/>
                      <w:bottom w:val="single" w:sz="4" w:space="0" w:color="auto"/>
                      <w:right w:val="single" w:sz="4" w:space="0" w:color="auto"/>
                    </w:tcBorders>
                    <w:shd w:val="clear" w:color="auto" w:fill="auto"/>
                  </w:tcPr>
                  <w:p w14:paraId="0B74DA8A" w14:textId="77777777" w:rsidR="00BD1CCC" w:rsidRDefault="00000000" w:rsidP="00BC3D55">
                    <w:pPr>
                      <w:rPr>
                        <w:rFonts w:cs="Cambria"/>
                      </w:rPr>
                    </w:pPr>
                    <w:r>
                      <w:t>商务服务</w:t>
                    </w:r>
                  </w:p>
                </w:tc>
                <w:tc>
                  <w:tcPr>
                    <w:tcW w:w="808" w:type="pct"/>
                    <w:tcBorders>
                      <w:top w:val="single" w:sz="4" w:space="0" w:color="auto"/>
                      <w:left w:val="single" w:sz="4" w:space="0" w:color="auto"/>
                      <w:bottom w:val="single" w:sz="4" w:space="0" w:color="auto"/>
                      <w:right w:val="single" w:sz="4" w:space="0" w:color="auto"/>
                    </w:tcBorders>
                    <w:shd w:val="clear" w:color="auto" w:fill="auto"/>
                  </w:tcPr>
                  <w:p w14:paraId="1CF08659" w14:textId="77777777" w:rsidR="00BD1CCC" w:rsidRDefault="00000000" w:rsidP="00BC3D55">
                    <w:pPr>
                      <w:jc w:val="right"/>
                      <w:rPr>
                        <w:rFonts w:cs="Cambria"/>
                      </w:rPr>
                    </w:pPr>
                    <w:r>
                      <w:t>235,563.71</w:t>
                    </w:r>
                  </w:p>
                </w:tc>
                <w:tc>
                  <w:tcPr>
                    <w:tcW w:w="929" w:type="pct"/>
                    <w:tcBorders>
                      <w:top w:val="single" w:sz="4" w:space="0" w:color="auto"/>
                      <w:left w:val="single" w:sz="4" w:space="0" w:color="auto"/>
                      <w:bottom w:val="single" w:sz="4" w:space="0" w:color="auto"/>
                      <w:right w:val="single" w:sz="4" w:space="0" w:color="auto"/>
                    </w:tcBorders>
                    <w:shd w:val="clear" w:color="auto" w:fill="auto"/>
                  </w:tcPr>
                  <w:p w14:paraId="525ED03C" w14:textId="77777777" w:rsidR="00BD1CCC" w:rsidRDefault="00000000" w:rsidP="00BC3D55">
                    <w:pPr>
                      <w:jc w:val="right"/>
                      <w:rPr>
                        <w:rFonts w:cs="Cambria"/>
                      </w:rPr>
                    </w:pPr>
                    <w:r>
                      <w:t>46.24</w:t>
                    </w:r>
                  </w:p>
                </w:tc>
                <w:tc>
                  <w:tcPr>
                    <w:tcW w:w="1003" w:type="pct"/>
                    <w:tcBorders>
                      <w:top w:val="single" w:sz="4" w:space="0" w:color="auto"/>
                      <w:left w:val="single" w:sz="4" w:space="0" w:color="auto"/>
                      <w:bottom w:val="single" w:sz="4" w:space="0" w:color="auto"/>
                      <w:right w:val="single" w:sz="4" w:space="0" w:color="auto"/>
                    </w:tcBorders>
                    <w:shd w:val="clear" w:color="auto" w:fill="auto"/>
                  </w:tcPr>
                  <w:p w14:paraId="1A6767B7" w14:textId="77777777" w:rsidR="00BD1CCC" w:rsidRDefault="00000000" w:rsidP="00BC3D55">
                    <w:pPr>
                      <w:jc w:val="right"/>
                      <w:rPr>
                        <w:rFonts w:cs="Cambria"/>
                      </w:rPr>
                    </w:pPr>
                    <w:r>
                      <w:t>46.24</w:t>
                    </w:r>
                  </w:p>
                </w:tc>
              </w:tr>
            </w:sdtContent>
          </w:sdt>
        </w:tbl>
        <w:p w14:paraId="1544639D" w14:textId="77777777" w:rsidR="00BD1CCC" w:rsidRDefault="00000000"/>
        <w:p w14:paraId="06D6DA71" w14:textId="77777777" w:rsidR="00120D52" w:rsidRDefault="008F6847">
          <w:pPr>
            <w:tabs>
              <w:tab w:val="left" w:pos="1134"/>
            </w:tabs>
            <w:rPr>
              <w:rFonts w:cs="Cambria"/>
            </w:rPr>
          </w:pPr>
          <w:r>
            <w:rPr>
              <w:rFonts w:cs="Cambria" w:hint="eastAsia"/>
            </w:rPr>
            <w:t>本企业的母公司情况的说明</w:t>
          </w:r>
        </w:p>
        <w:sdt>
          <w:sdtPr>
            <w:rPr>
              <w:rFonts w:cs="Cambria"/>
            </w:rPr>
            <w:alias w:val="本企业的母公司情况的说明"/>
            <w:tag w:val="_GBC_23f67537c1df4d9d9ede9fbc78ad06a4"/>
            <w:id w:val="1965147544"/>
            <w:lock w:val="sdtLocked"/>
            <w:placeholder>
              <w:docPart w:val="GBC22222222222222222222222222222"/>
            </w:placeholder>
          </w:sdtPr>
          <w:sdtContent>
            <w:p w14:paraId="7B86CE61" w14:textId="29B404CA" w:rsidR="00120D52" w:rsidRDefault="00000000">
              <w:pPr>
                <w:tabs>
                  <w:tab w:val="left" w:pos="1134"/>
                </w:tabs>
                <w:rPr>
                  <w:rFonts w:cs="Cambria"/>
                </w:rPr>
              </w:pPr>
              <w:r>
                <w:rPr>
                  <w:rFonts w:cs="Cambria" w:hint="eastAsia"/>
                </w:rPr>
                <w:t>无</w:t>
              </w:r>
            </w:p>
          </w:sdtContent>
        </w:sdt>
        <w:p w14:paraId="7DA85B51" w14:textId="59586108" w:rsidR="00120D52" w:rsidRDefault="008F6847">
          <w:r>
            <w:rPr>
              <w:rFonts w:hint="eastAsia"/>
            </w:rPr>
            <w:t>本企业最终控制方是</w:t>
          </w:r>
          <w:sdt>
            <w:sdtPr>
              <w:rPr>
                <w:rFonts w:hint="eastAsia"/>
              </w:rPr>
              <w:alias w:val="本企业最终控制方"/>
              <w:tag w:val="_GBC_951a676520994ab7a3822c5f58c20b7d"/>
              <w:id w:val="-1143430201"/>
              <w:lock w:val="sdtLocked"/>
              <w:placeholder>
                <w:docPart w:val="GBC22222222222222222222222222222"/>
              </w:placeholder>
            </w:sdtPr>
            <w:sdtContent>
              <w:r>
                <w:rPr>
                  <w:rFonts w:hint="eastAsia"/>
                  <w:color w:val="000000"/>
                </w:rPr>
                <w:t>北京京城机电控股有限责任公司</w:t>
              </w:r>
            </w:sdtContent>
          </w:sdt>
        </w:p>
        <w:p w14:paraId="3EC42AD6" w14:textId="77777777" w:rsidR="00120D52" w:rsidRDefault="008F6847">
          <w:r>
            <w:rPr>
              <w:rFonts w:hint="eastAsia"/>
            </w:rPr>
            <w:t>其他说明：</w:t>
          </w:r>
        </w:p>
        <w:sdt>
          <w:sdtPr>
            <w:alias w:val="本企业的母公司情况的其他说明"/>
            <w:tag w:val="_GBC_72b4ca7a02944263a74be4174baff4cf"/>
            <w:id w:val="2046473582"/>
            <w:lock w:val="sdtLocked"/>
            <w:placeholder>
              <w:docPart w:val="GBC22222222222222222222222222222"/>
            </w:placeholder>
          </w:sdtPr>
          <w:sdtContent>
            <w:p w14:paraId="06AC29B0" w14:textId="01FDDF60" w:rsidR="00120D52" w:rsidRDefault="00000000">
              <w:r>
                <w:rPr>
                  <w:rFonts w:hint="eastAsia"/>
                </w:rPr>
                <w:t>无</w:t>
              </w:r>
            </w:p>
          </w:sdtContent>
        </w:sdt>
        <w:p w14:paraId="15C80587" w14:textId="77777777" w:rsidR="00120D52" w:rsidRDefault="00000000"/>
      </w:sdtContent>
    </w:sdt>
    <w:sdt>
      <w:sdtPr>
        <w:rPr>
          <w:rFonts w:ascii="宋体" w:hAnsi="宋体" w:cs="Arial" w:hint="eastAsia"/>
          <w:b w:val="0"/>
          <w:bCs/>
          <w:kern w:val="0"/>
          <w:szCs w:val="21"/>
        </w:rPr>
        <w:alias w:val="模块:本企业的子公司情况"/>
        <w:tag w:val="_GBC_244a434a920446c1838410fee0ac8ba8"/>
        <w:id w:val="560057762"/>
        <w:lock w:val="sdtLocked"/>
        <w:placeholder>
          <w:docPart w:val="GBC22222222222222222222222222222"/>
        </w:placeholder>
      </w:sdtPr>
      <w:sdtEndPr>
        <w:rPr>
          <w:rFonts w:cs="Cambria"/>
        </w:rPr>
      </w:sdtEndPr>
      <w:sdtContent>
        <w:p w14:paraId="3588D58C" w14:textId="77777777" w:rsidR="00120D52" w:rsidRDefault="008F6847">
          <w:pPr>
            <w:pStyle w:val="3"/>
            <w:numPr>
              <w:ilvl w:val="0"/>
              <w:numId w:val="105"/>
            </w:numPr>
            <w:rPr>
              <w:rFonts w:ascii="宋体" w:hAnsi="宋体" w:cs="Arial"/>
              <w:szCs w:val="21"/>
            </w:rPr>
          </w:pPr>
          <w:r>
            <w:rPr>
              <w:rFonts w:ascii="宋体" w:hAnsi="宋体" w:cs="Arial" w:hint="eastAsia"/>
              <w:szCs w:val="21"/>
            </w:rPr>
            <w:t>本企业的子公司情况</w:t>
          </w:r>
        </w:p>
        <w:p w14:paraId="5D753CF7" w14:textId="77777777" w:rsidR="00120D52" w:rsidRDefault="008F6847">
          <w:r>
            <w:rPr>
              <w:rFonts w:hint="eastAsia"/>
            </w:rPr>
            <w:t>本企业子公司的情况详见附注</w:t>
          </w:r>
        </w:p>
        <w:sdt>
          <w:sdtPr>
            <w:alias w:val="是否适用：本公司的子公司情况详见附注[双击切换]"/>
            <w:tag w:val="_GBC_a8d551b9f62149d3bf9322adae2c671f"/>
            <w:id w:val="895246883"/>
            <w:lock w:val="sdtLocked"/>
            <w:placeholder>
              <w:docPart w:val="GBC22222222222222222222222222222"/>
            </w:placeholder>
          </w:sdtPr>
          <w:sdtContent>
            <w:p w14:paraId="17BBFCD0" w14:textId="6E5132A4" w:rsidR="00120D52" w:rsidRDefault="008F6847" w:rsidP="003C3C9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1DE83EB" w14:textId="77777777" w:rsidR="00120D52" w:rsidRDefault="00000000">
          <w:pPr>
            <w:tabs>
              <w:tab w:val="left" w:pos="1134"/>
            </w:tabs>
            <w:rPr>
              <w:rFonts w:cs="Cambria"/>
            </w:rPr>
          </w:pPr>
        </w:p>
      </w:sdtContent>
    </w:sdt>
    <w:sdt>
      <w:sdtPr>
        <w:rPr>
          <w:rFonts w:ascii="宋体" w:hAnsi="宋体" w:cs="宋体" w:hint="eastAsia"/>
          <w:b w:val="0"/>
          <w:bCs/>
          <w:kern w:val="0"/>
          <w:szCs w:val="24"/>
        </w:rPr>
        <w:alias w:val="模块:存在关联方交易或余额的合营和联营企业情况"/>
        <w:tag w:val="_GBC_a5638b7fd6a848a19564209060b6909a"/>
        <w:id w:val="2008396298"/>
        <w:lock w:val="sdtLocked"/>
        <w:placeholder>
          <w:docPart w:val="GBC22222222222222222222222222222"/>
        </w:placeholder>
      </w:sdtPr>
      <w:sdtEndPr>
        <w:rPr>
          <w:rFonts w:cs="Cambria"/>
          <w:szCs w:val="21"/>
        </w:rPr>
      </w:sdtEndPr>
      <w:sdtContent>
        <w:p w14:paraId="7077855E" w14:textId="77777777" w:rsidR="00120D52" w:rsidRDefault="008F6847">
          <w:pPr>
            <w:pStyle w:val="3"/>
            <w:numPr>
              <w:ilvl w:val="0"/>
              <w:numId w:val="105"/>
            </w:numPr>
            <w:rPr>
              <w:rFonts w:ascii="宋体" w:hAnsi="宋体"/>
            </w:rPr>
          </w:pPr>
          <w:r>
            <w:rPr>
              <w:rFonts w:ascii="宋体" w:hAnsi="宋体" w:hint="eastAsia"/>
            </w:rPr>
            <w:t>本企业合营和联营企业情况</w:t>
          </w:r>
        </w:p>
        <w:p w14:paraId="34444D6D" w14:textId="77777777" w:rsidR="00120D52" w:rsidRDefault="008F6847">
          <w:r>
            <w:rPr>
              <w:rFonts w:hint="eastAsia"/>
            </w:rPr>
            <w:t>本企业重要的合营或联营企业详见附注</w:t>
          </w:r>
        </w:p>
        <w:sdt>
          <w:sdtPr>
            <w:alias w:val="是否适用：本企业重要的合营或联营企业详见附注[双击切换]"/>
            <w:tag w:val="_GBC_2a369d3377e94598b2a744dfe59973e2"/>
            <w:id w:val="486590519"/>
            <w:lock w:val="sdtLocked"/>
            <w:placeholder>
              <w:docPart w:val="GBC22222222222222222222222222222"/>
            </w:placeholder>
          </w:sdtPr>
          <w:sdtContent>
            <w:p w14:paraId="32D4E63E" w14:textId="705A79D3" w:rsidR="00120D52" w:rsidRDefault="008F6847" w:rsidP="003C3C9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C919418" w14:textId="77777777" w:rsidR="00120D52" w:rsidRDefault="00120D52"/>
        <w:p w14:paraId="67EB1FB4" w14:textId="77777777" w:rsidR="00120D52" w:rsidRDefault="008F6847">
          <w:r>
            <w:rPr>
              <w:rFonts w:hint="eastAsia"/>
            </w:rPr>
            <w:t>本期与本公司发生关联方交易，或前期与本公司发生关联方交易形成余额的其他合营或联营企业情况如下</w:t>
          </w:r>
        </w:p>
        <w:sdt>
          <w:sdtPr>
            <w:alias w:val="是否适用：本期与本公司发生关联方交易，或前期与本公司发生关联方交易形成余额的其他合营或联营企业情况如下[双击切换]"/>
            <w:tag w:val="_GBC_cab97913a7cc4573b25c34077eadbc4c"/>
            <w:id w:val="1607928652"/>
            <w:lock w:val="sdtLocked"/>
            <w:placeholder>
              <w:docPart w:val="GBC22222222222222222222222222222"/>
            </w:placeholder>
          </w:sdtPr>
          <w:sdtContent>
            <w:p w14:paraId="422C2511" w14:textId="7191F465"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6"/>
            <w:gridCol w:w="4157"/>
          </w:tblGrid>
          <w:tr w:rsidR="003C3C96" w14:paraId="2D249A20" w14:textId="77777777" w:rsidTr="003C3C96">
            <w:trPr>
              <w:trHeight w:val="284"/>
            </w:trPr>
            <w:sdt>
              <w:sdtPr>
                <w:tag w:val="_PLD_e5c009b9730d40bc93f36e5e672cbe84"/>
                <w:id w:val="-1451616964"/>
                <w:lock w:val="sdtLocked"/>
              </w:sdtPr>
              <w:sdtContent>
                <w:tc>
                  <w:tcPr>
                    <w:tcW w:w="2644" w:type="pct"/>
                    <w:tcBorders>
                      <w:top w:val="single" w:sz="4" w:space="0" w:color="auto"/>
                      <w:left w:val="single" w:sz="4" w:space="0" w:color="auto"/>
                      <w:bottom w:val="single" w:sz="4" w:space="0" w:color="auto"/>
                      <w:right w:val="single" w:sz="4" w:space="0" w:color="auto"/>
                    </w:tcBorders>
                    <w:shd w:val="clear" w:color="auto" w:fill="auto"/>
                  </w:tcPr>
                  <w:p w14:paraId="74E4475B" w14:textId="77777777" w:rsidR="003C3C96" w:rsidRDefault="00000000" w:rsidP="000E145A">
                    <w:pPr>
                      <w:jc w:val="center"/>
                      <w:rPr>
                        <w:rFonts w:cs="Cambria"/>
                      </w:rPr>
                    </w:pPr>
                    <w:r>
                      <w:rPr>
                        <w:rFonts w:cs="Cambria" w:hint="eastAsia"/>
                      </w:rPr>
                      <w:t>合营或联营企业名称</w:t>
                    </w:r>
                  </w:p>
                </w:tc>
              </w:sdtContent>
            </w:sdt>
            <w:sdt>
              <w:sdtPr>
                <w:tag w:val="_PLD_84c60036e8b849288542661d1d1b9890"/>
                <w:id w:val="-71434706"/>
                <w:lock w:val="sdtLocked"/>
              </w:sdtPr>
              <w:sdtContent>
                <w:tc>
                  <w:tcPr>
                    <w:tcW w:w="2356" w:type="pct"/>
                    <w:tcBorders>
                      <w:top w:val="single" w:sz="4" w:space="0" w:color="auto"/>
                      <w:left w:val="single" w:sz="4" w:space="0" w:color="auto"/>
                      <w:bottom w:val="single" w:sz="4" w:space="0" w:color="auto"/>
                      <w:right w:val="single" w:sz="4" w:space="0" w:color="auto"/>
                    </w:tcBorders>
                    <w:shd w:val="clear" w:color="auto" w:fill="auto"/>
                  </w:tcPr>
                  <w:p w14:paraId="7492571B" w14:textId="77777777" w:rsidR="003C3C96" w:rsidRDefault="00000000" w:rsidP="000E145A">
                    <w:pPr>
                      <w:jc w:val="center"/>
                      <w:rPr>
                        <w:rFonts w:cs="Cambria"/>
                      </w:rPr>
                    </w:pPr>
                    <w:r>
                      <w:rPr>
                        <w:rFonts w:cs="Cambria" w:hint="eastAsia"/>
                      </w:rPr>
                      <w:t>与本企业关系</w:t>
                    </w:r>
                  </w:p>
                </w:tc>
              </w:sdtContent>
            </w:sdt>
          </w:tr>
          <w:sdt>
            <w:sdtPr>
              <w:alias w:val="存在关联方交易或余额的合营和联营企业情况明细"/>
              <w:tag w:val="_GBC_ef970ecfd5a24d47a5d96098bbd65e25"/>
              <w:id w:val="-1392580119"/>
              <w:lock w:val="sdtLocked"/>
            </w:sdtPr>
            <w:sdtContent>
              <w:tr w:rsidR="003C3C96" w14:paraId="5CD85DD2" w14:textId="77777777" w:rsidTr="003C3C96">
                <w:trPr>
                  <w:trHeight w:val="250"/>
                </w:trPr>
                <w:tc>
                  <w:tcPr>
                    <w:tcW w:w="2644" w:type="pct"/>
                    <w:tcBorders>
                      <w:top w:val="single" w:sz="4" w:space="0" w:color="auto"/>
                      <w:left w:val="single" w:sz="4" w:space="0" w:color="auto"/>
                      <w:bottom w:val="single" w:sz="4" w:space="0" w:color="auto"/>
                      <w:right w:val="single" w:sz="4" w:space="0" w:color="auto"/>
                    </w:tcBorders>
                  </w:tcPr>
                  <w:p w14:paraId="70398614" w14:textId="77777777" w:rsidR="003C3C96" w:rsidRDefault="00000000" w:rsidP="000E145A">
                    <w:r>
                      <w:t>北京京城海通科技文化发展有限公司</w:t>
                    </w:r>
                  </w:p>
                </w:tc>
                <w:tc>
                  <w:tcPr>
                    <w:tcW w:w="2356" w:type="pct"/>
                    <w:tcBorders>
                      <w:top w:val="single" w:sz="4" w:space="0" w:color="auto"/>
                      <w:left w:val="single" w:sz="4" w:space="0" w:color="auto"/>
                      <w:bottom w:val="single" w:sz="4" w:space="0" w:color="auto"/>
                      <w:right w:val="single" w:sz="4" w:space="0" w:color="auto"/>
                    </w:tcBorders>
                  </w:tcPr>
                  <w:p w14:paraId="69D99FE7" w14:textId="77777777" w:rsidR="003C3C96" w:rsidRDefault="00000000" w:rsidP="000E145A">
                    <w:r>
                      <w:t>合营企业</w:t>
                    </w:r>
                  </w:p>
                </w:tc>
              </w:tr>
            </w:sdtContent>
          </w:sdt>
          <w:sdt>
            <w:sdtPr>
              <w:alias w:val="存在关联方交易或余额的合营和联营企业情况明细"/>
              <w:tag w:val="_GBC_ef970ecfd5a24d47a5d96098bbd65e25"/>
              <w:id w:val="-277879056"/>
              <w:lock w:val="sdtLocked"/>
            </w:sdtPr>
            <w:sdtContent>
              <w:tr w:rsidR="003C3C96" w14:paraId="21B6905C" w14:textId="77777777" w:rsidTr="003C3C96">
                <w:trPr>
                  <w:trHeight w:val="250"/>
                </w:trPr>
                <w:tc>
                  <w:tcPr>
                    <w:tcW w:w="2644" w:type="pct"/>
                    <w:tcBorders>
                      <w:top w:val="single" w:sz="4" w:space="0" w:color="auto"/>
                      <w:left w:val="single" w:sz="4" w:space="0" w:color="auto"/>
                      <w:bottom w:val="single" w:sz="4" w:space="0" w:color="auto"/>
                      <w:right w:val="single" w:sz="4" w:space="0" w:color="auto"/>
                    </w:tcBorders>
                  </w:tcPr>
                  <w:p w14:paraId="7394399F" w14:textId="77777777" w:rsidR="003C3C96" w:rsidRDefault="00000000" w:rsidP="000E145A">
                    <w:r>
                      <w:t>北京伯肯节能科技股份有限公司</w:t>
                    </w:r>
                  </w:p>
                </w:tc>
                <w:tc>
                  <w:tcPr>
                    <w:tcW w:w="2356" w:type="pct"/>
                    <w:tcBorders>
                      <w:top w:val="single" w:sz="4" w:space="0" w:color="auto"/>
                      <w:left w:val="single" w:sz="4" w:space="0" w:color="auto"/>
                      <w:bottom w:val="single" w:sz="4" w:space="0" w:color="auto"/>
                      <w:right w:val="single" w:sz="4" w:space="0" w:color="auto"/>
                    </w:tcBorders>
                  </w:tcPr>
                  <w:p w14:paraId="18737E07" w14:textId="77777777" w:rsidR="003C3C96" w:rsidRDefault="00000000" w:rsidP="000E145A">
                    <w:r>
                      <w:t>联营企业</w:t>
                    </w:r>
                  </w:p>
                </w:tc>
              </w:tr>
            </w:sdtContent>
          </w:sdt>
          <w:sdt>
            <w:sdtPr>
              <w:alias w:val="存在关联方交易或余额的合营和联营企业情况明细"/>
              <w:tag w:val="_GBC_ef970ecfd5a24d47a5d96098bbd65e25"/>
              <w:id w:val="-523792694"/>
              <w:lock w:val="sdtLocked"/>
            </w:sdtPr>
            <w:sdtContent>
              <w:tr w:rsidR="003C3C96" w14:paraId="10B3FDC2" w14:textId="77777777" w:rsidTr="003C3C96">
                <w:trPr>
                  <w:trHeight w:val="250"/>
                </w:trPr>
                <w:tc>
                  <w:tcPr>
                    <w:tcW w:w="2644" w:type="pct"/>
                    <w:tcBorders>
                      <w:top w:val="single" w:sz="4" w:space="0" w:color="auto"/>
                      <w:left w:val="single" w:sz="4" w:space="0" w:color="auto"/>
                      <w:bottom w:val="single" w:sz="4" w:space="0" w:color="auto"/>
                      <w:right w:val="single" w:sz="4" w:space="0" w:color="auto"/>
                    </w:tcBorders>
                  </w:tcPr>
                  <w:p w14:paraId="73CCEDA3" w14:textId="77777777" w:rsidR="003C3C96" w:rsidRDefault="00000000" w:rsidP="000E145A">
                    <w:r>
                      <w:t>江苏天海特种装备有限公司</w:t>
                    </w:r>
                  </w:p>
                </w:tc>
                <w:tc>
                  <w:tcPr>
                    <w:tcW w:w="2356" w:type="pct"/>
                    <w:tcBorders>
                      <w:top w:val="single" w:sz="4" w:space="0" w:color="auto"/>
                      <w:left w:val="single" w:sz="4" w:space="0" w:color="auto"/>
                      <w:bottom w:val="single" w:sz="4" w:space="0" w:color="auto"/>
                      <w:right w:val="single" w:sz="4" w:space="0" w:color="auto"/>
                    </w:tcBorders>
                  </w:tcPr>
                  <w:p w14:paraId="17C58CB7" w14:textId="77777777" w:rsidR="003C3C96" w:rsidRDefault="00000000" w:rsidP="000E145A">
                    <w:r>
                      <w:t>联营企业</w:t>
                    </w:r>
                  </w:p>
                </w:tc>
              </w:tr>
            </w:sdtContent>
          </w:sdt>
          <w:sdt>
            <w:sdtPr>
              <w:alias w:val="存在关联方交易或余额的合营和联营企业情况明细"/>
              <w:tag w:val="_GBC_ef970ecfd5a24d47a5d96098bbd65e25"/>
              <w:id w:val="1015340173"/>
              <w:lock w:val="sdtLocked"/>
            </w:sdtPr>
            <w:sdtContent>
              <w:tr w:rsidR="003C3C96" w14:paraId="3C9F1441" w14:textId="77777777" w:rsidTr="003C3C96">
                <w:trPr>
                  <w:trHeight w:val="250"/>
                </w:trPr>
                <w:tc>
                  <w:tcPr>
                    <w:tcW w:w="2644" w:type="pct"/>
                    <w:tcBorders>
                      <w:top w:val="single" w:sz="4" w:space="0" w:color="auto"/>
                      <w:left w:val="single" w:sz="4" w:space="0" w:color="auto"/>
                      <w:bottom w:val="single" w:sz="4" w:space="0" w:color="auto"/>
                      <w:right w:val="single" w:sz="4" w:space="0" w:color="auto"/>
                    </w:tcBorders>
                  </w:tcPr>
                  <w:p w14:paraId="641AB492" w14:textId="77777777" w:rsidR="003C3C96" w:rsidRDefault="00000000" w:rsidP="000E145A">
                    <w:proofErr w:type="gramStart"/>
                    <w:r>
                      <w:t>北清智</w:t>
                    </w:r>
                    <w:proofErr w:type="gramEnd"/>
                    <w:r>
                      <w:t>创(北京)新能源汽车科技有限公司</w:t>
                    </w:r>
                  </w:p>
                </w:tc>
                <w:tc>
                  <w:tcPr>
                    <w:tcW w:w="2356" w:type="pct"/>
                    <w:tcBorders>
                      <w:top w:val="single" w:sz="4" w:space="0" w:color="auto"/>
                      <w:left w:val="single" w:sz="4" w:space="0" w:color="auto"/>
                      <w:bottom w:val="single" w:sz="4" w:space="0" w:color="auto"/>
                      <w:right w:val="single" w:sz="4" w:space="0" w:color="auto"/>
                    </w:tcBorders>
                  </w:tcPr>
                  <w:p w14:paraId="6F8E2E9C" w14:textId="77777777" w:rsidR="003C3C96" w:rsidRDefault="00000000" w:rsidP="000E145A">
                    <w:r>
                      <w:t>联营企业</w:t>
                    </w:r>
                  </w:p>
                </w:tc>
              </w:tr>
            </w:sdtContent>
          </w:sdt>
        </w:tbl>
        <w:p w14:paraId="3DD8C593" w14:textId="77777777" w:rsidR="003C3C96" w:rsidRDefault="00000000"/>
        <w:p w14:paraId="0B914CCB" w14:textId="77777777" w:rsidR="00120D52" w:rsidRDefault="008F6847">
          <w:pPr>
            <w:tabs>
              <w:tab w:val="left" w:pos="1134"/>
            </w:tabs>
            <w:rPr>
              <w:rFonts w:cs="Cambria"/>
            </w:rPr>
          </w:pPr>
          <w:r>
            <w:rPr>
              <w:rFonts w:cs="Cambria" w:hint="eastAsia"/>
            </w:rPr>
            <w:t>其他说明</w:t>
          </w:r>
        </w:p>
        <w:sdt>
          <w:sdtPr>
            <w:rPr>
              <w:rFonts w:cs="Cambria"/>
            </w:rPr>
            <w:alias w:val="是否适用：存在关联方交易或余额的合营和联营企业情况说明[双击切换]"/>
            <w:tag w:val="_GBC_6d56e8a9eaca4f499d758b2eb96268bf"/>
            <w:id w:val="-1988318157"/>
            <w:lock w:val="sdtLocked"/>
            <w:placeholder>
              <w:docPart w:val="GBC22222222222222222222222222222"/>
            </w:placeholder>
          </w:sdtPr>
          <w:sdtContent>
            <w:p w14:paraId="71058ECC" w14:textId="340E2EF3" w:rsidR="00120D52" w:rsidRDefault="008F6847" w:rsidP="003C3C96">
              <w:pPr>
                <w:tabs>
                  <w:tab w:val="left" w:pos="1134"/>
                </w:tabs>
                <w:rPr>
                  <w:rFonts w:cs="Cambria"/>
                </w:rPr>
              </w:pPr>
              <w:r>
                <w:rPr>
                  <w:rFonts w:cs="Cambria"/>
                </w:rPr>
                <w:fldChar w:fldCharType="begin"/>
              </w:r>
              <w:r>
                <w:rPr>
                  <w:rFonts w:cs="Cambria"/>
                </w:rPr>
                <w:instrText xml:space="preserve"> MACROBUTTON  SnrToggleCheckbox □适用 </w:instrText>
              </w:r>
              <w:r>
                <w:rPr>
                  <w:rFonts w:cs="Cambria"/>
                </w:rPr>
                <w:fldChar w:fldCharType="end"/>
              </w:r>
              <w:r>
                <w:rPr>
                  <w:rFonts w:cs="Cambria"/>
                </w:rPr>
                <w:fldChar w:fldCharType="begin"/>
              </w:r>
              <w:r>
                <w:rPr>
                  <w:rFonts w:cs="Cambria"/>
                </w:rPr>
                <w:instrText xml:space="preserve"> MACROBUTTON  SnrToggleCheckbox √不适用 </w:instrText>
              </w:r>
              <w:r>
                <w:rPr>
                  <w:rFonts w:cs="Cambria"/>
                </w:rPr>
                <w:fldChar w:fldCharType="end"/>
              </w:r>
            </w:p>
          </w:sdtContent>
        </w:sdt>
        <w:p w14:paraId="7D440B76" w14:textId="77777777" w:rsidR="00120D52" w:rsidRDefault="00000000">
          <w:pPr>
            <w:tabs>
              <w:tab w:val="left" w:pos="1134"/>
            </w:tabs>
            <w:rPr>
              <w:rFonts w:cs="Cambria"/>
            </w:rPr>
          </w:pPr>
        </w:p>
      </w:sdtContent>
    </w:sdt>
    <w:sdt>
      <w:sdtPr>
        <w:rPr>
          <w:rFonts w:ascii="宋体" w:hAnsi="宋体" w:cs="宋体" w:hint="eastAsia"/>
          <w:b w:val="0"/>
          <w:bCs/>
          <w:kern w:val="0"/>
          <w:szCs w:val="24"/>
        </w:rPr>
        <w:alias w:val="模块:其他关联方情况"/>
        <w:tag w:val="_GBC_047a0ce3dc594d779db6d4cbc1623727"/>
        <w:id w:val="707764669"/>
        <w:lock w:val="sdtLocked"/>
        <w:placeholder>
          <w:docPart w:val="GBC22222222222222222222222222222"/>
        </w:placeholder>
      </w:sdtPr>
      <w:sdtEndPr>
        <w:rPr>
          <w:rFonts w:cs="Cambria"/>
          <w:szCs w:val="21"/>
        </w:rPr>
      </w:sdtEndPr>
      <w:sdtContent>
        <w:p w14:paraId="3678A8AD" w14:textId="77777777" w:rsidR="00120D52" w:rsidRDefault="008F6847">
          <w:pPr>
            <w:pStyle w:val="3"/>
            <w:numPr>
              <w:ilvl w:val="0"/>
              <w:numId w:val="105"/>
            </w:numPr>
            <w:rPr>
              <w:rFonts w:ascii="宋体" w:hAnsi="宋体"/>
            </w:rPr>
          </w:pPr>
          <w:r>
            <w:rPr>
              <w:rFonts w:ascii="宋体" w:hAnsi="宋体" w:hint="eastAsia"/>
            </w:rPr>
            <w:t>其他关联方情况</w:t>
          </w:r>
        </w:p>
        <w:sdt>
          <w:sdtPr>
            <w:alias w:val="是否适用：其他关联方情况[双击切换]"/>
            <w:tag w:val="_GBC_f9c029ef57734babb6375a74af1e3736"/>
            <w:id w:val="2091655003"/>
            <w:lock w:val="sdtLocked"/>
            <w:placeholder>
              <w:docPart w:val="GBC22222222222222222222222222222"/>
            </w:placeholder>
          </w:sdtPr>
          <w:sdtContent>
            <w:p w14:paraId="4DEBC399" w14:textId="12F41F72"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4944"/>
          </w:tblGrid>
          <w:tr w:rsidR="003C3C96" w14:paraId="2C07EB3B" w14:textId="77777777" w:rsidTr="00890894">
            <w:trPr>
              <w:trHeight w:val="267"/>
            </w:trPr>
            <w:sdt>
              <w:sdtPr>
                <w:tag w:val="_PLD_8fe00abbc9b249a98b2e3ac6b12f12db"/>
                <w:id w:val="651408085"/>
                <w:lock w:val="sdtLocked"/>
              </w:sdtPr>
              <w:sdtContent>
                <w:tc>
                  <w:tcPr>
                    <w:tcW w:w="2198" w:type="pct"/>
                    <w:tcBorders>
                      <w:top w:val="single" w:sz="4" w:space="0" w:color="auto"/>
                      <w:left w:val="single" w:sz="4" w:space="0" w:color="auto"/>
                      <w:bottom w:val="single" w:sz="4" w:space="0" w:color="auto"/>
                      <w:right w:val="single" w:sz="4" w:space="0" w:color="auto"/>
                    </w:tcBorders>
                    <w:shd w:val="clear" w:color="auto" w:fill="auto"/>
                  </w:tcPr>
                  <w:p w14:paraId="75BB55CF" w14:textId="77777777" w:rsidR="003C3C96" w:rsidRDefault="00000000" w:rsidP="00890894">
                    <w:pPr>
                      <w:jc w:val="center"/>
                      <w:rPr>
                        <w:rFonts w:cs="Cambria"/>
                      </w:rPr>
                    </w:pPr>
                    <w:r>
                      <w:rPr>
                        <w:rFonts w:cs="Cambria" w:hint="eastAsia"/>
                      </w:rPr>
                      <w:t>其他关联方名称</w:t>
                    </w:r>
                  </w:p>
                </w:tc>
              </w:sdtContent>
            </w:sdt>
            <w:sdt>
              <w:sdtPr>
                <w:tag w:val="_PLD_c1304840da1e482f80286e0c7ca19002"/>
                <w:id w:val="-54162138"/>
                <w:lock w:val="sdtLocked"/>
              </w:sdtPr>
              <w:sdtContent>
                <w:tc>
                  <w:tcPr>
                    <w:tcW w:w="2802" w:type="pct"/>
                    <w:tcBorders>
                      <w:top w:val="single" w:sz="4" w:space="0" w:color="auto"/>
                      <w:left w:val="single" w:sz="4" w:space="0" w:color="auto"/>
                      <w:bottom w:val="single" w:sz="4" w:space="0" w:color="auto"/>
                      <w:right w:val="single" w:sz="4" w:space="0" w:color="auto"/>
                    </w:tcBorders>
                    <w:shd w:val="clear" w:color="auto" w:fill="auto"/>
                  </w:tcPr>
                  <w:p w14:paraId="2ED7E8BA" w14:textId="77777777" w:rsidR="003C3C96" w:rsidRDefault="00000000" w:rsidP="00890894">
                    <w:pPr>
                      <w:jc w:val="center"/>
                      <w:rPr>
                        <w:rFonts w:cs="Cambria"/>
                      </w:rPr>
                    </w:pPr>
                    <w:r>
                      <w:rPr>
                        <w:rFonts w:cs="Cambria" w:hint="eastAsia"/>
                      </w:rPr>
                      <w:t>其他关联方与本企业关系</w:t>
                    </w:r>
                  </w:p>
                </w:tc>
              </w:sdtContent>
            </w:sdt>
          </w:tr>
          <w:sdt>
            <w:sdtPr>
              <w:rPr>
                <w:rFonts w:cs="Cambria"/>
              </w:rPr>
              <w:alias w:val="本企业的其他关联方情况明细"/>
              <w:tag w:val="_GBC_2ec4adf7a1ce48faaeba9536b2bf6d81"/>
              <w:id w:val="153415672"/>
              <w:lock w:val="sdtLocked"/>
            </w:sdtPr>
            <w:sdtContent>
              <w:tr w:rsidR="003C3C96" w14:paraId="38BD8EA2" w14:textId="77777777" w:rsidTr="00890894">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46D81119" w14:textId="77777777" w:rsidR="003C3C96" w:rsidRDefault="00000000" w:rsidP="00890894">
                    <w:pPr>
                      <w:rPr>
                        <w:rFonts w:cs="Cambria"/>
                      </w:rPr>
                    </w:pPr>
                    <w:r>
                      <w:t>北京市机电研究院有限责任公司</w:t>
                    </w:r>
                  </w:p>
                </w:tc>
                <w:sdt>
                  <w:sdtPr>
                    <w:rPr>
                      <w:rFonts w:cs="Cambria"/>
                    </w:rPr>
                    <w:alias w:val="本企业的其他关联方情况明细－其他关联方与本公司关系"/>
                    <w:tag w:val="_GBC_2205fb8ea5f648b5a0c9e8e3f8499f9f"/>
                    <w:id w:val="102883884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14:paraId="6A14BDAD" w14:textId="630A3BE0" w:rsidR="003C3C96" w:rsidRDefault="00000000" w:rsidP="00890894">
                        <w:pPr>
                          <w:rPr>
                            <w:rFonts w:cs="Cambria"/>
                          </w:rPr>
                        </w:pPr>
                        <w:r>
                          <w:rPr>
                            <w:rFonts w:cs="Cambria"/>
                          </w:rPr>
                          <w:t>受同一控股股东及最终控制方控制的其他企业</w:t>
                        </w:r>
                      </w:p>
                    </w:tc>
                  </w:sdtContent>
                </w:sdt>
              </w:tr>
            </w:sdtContent>
          </w:sdt>
          <w:sdt>
            <w:sdtPr>
              <w:rPr>
                <w:rFonts w:cs="Cambria"/>
              </w:rPr>
              <w:alias w:val="本企业的其他关联方情况明细"/>
              <w:tag w:val="_GBC_2ec4adf7a1ce48faaeba9536b2bf6d81"/>
              <w:id w:val="79878509"/>
              <w:lock w:val="sdtLocked"/>
            </w:sdtPr>
            <w:sdtContent>
              <w:tr w:rsidR="003C3C96" w14:paraId="114F4DC9" w14:textId="77777777" w:rsidTr="00890894">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5B15AF32" w14:textId="77777777" w:rsidR="003C3C96" w:rsidRDefault="00000000" w:rsidP="00890894">
                    <w:pPr>
                      <w:rPr>
                        <w:rFonts w:cs="Cambria"/>
                      </w:rPr>
                    </w:pPr>
                    <w:r>
                      <w:t>北京第一机床厂</w:t>
                    </w:r>
                  </w:p>
                </w:tc>
                <w:sdt>
                  <w:sdtPr>
                    <w:rPr>
                      <w:rFonts w:cs="Cambria"/>
                    </w:rPr>
                    <w:alias w:val="本企业的其他关联方情况明细－其他关联方与本公司关系"/>
                    <w:tag w:val="_GBC_2205fb8ea5f648b5a0c9e8e3f8499f9f"/>
                    <w:id w:val="188567939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14:paraId="69EF02E7" w14:textId="045D6230" w:rsidR="003C3C96" w:rsidRDefault="00000000" w:rsidP="00890894">
                        <w:pPr>
                          <w:rPr>
                            <w:rFonts w:cs="Cambria"/>
                          </w:rPr>
                        </w:pPr>
                        <w:r>
                          <w:rPr>
                            <w:rFonts w:cs="Cambria"/>
                          </w:rPr>
                          <w:t>受同一控股股东及最终控制方控制的其他企业</w:t>
                        </w:r>
                      </w:p>
                    </w:tc>
                  </w:sdtContent>
                </w:sdt>
              </w:tr>
            </w:sdtContent>
          </w:sdt>
          <w:sdt>
            <w:sdtPr>
              <w:rPr>
                <w:rFonts w:cs="Cambria"/>
              </w:rPr>
              <w:alias w:val="本企业的其他关联方情况明细"/>
              <w:tag w:val="_GBC_2ec4adf7a1ce48faaeba9536b2bf6d81"/>
              <w:id w:val="-667320539"/>
              <w:lock w:val="sdtLocked"/>
            </w:sdtPr>
            <w:sdtContent>
              <w:tr w:rsidR="003C3C96" w14:paraId="77FBF039" w14:textId="77777777" w:rsidTr="00890894">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2A67C0C8" w14:textId="77777777" w:rsidR="003C3C96" w:rsidRDefault="00000000" w:rsidP="00890894">
                    <w:pPr>
                      <w:rPr>
                        <w:rFonts w:cs="Cambria"/>
                      </w:rPr>
                    </w:pPr>
                    <w:r>
                      <w:t>北京京城工业物流有限公司</w:t>
                    </w:r>
                  </w:p>
                </w:tc>
                <w:sdt>
                  <w:sdtPr>
                    <w:rPr>
                      <w:rFonts w:cs="Cambria"/>
                    </w:rPr>
                    <w:alias w:val="本企业的其他关联方情况明细－其他关联方与本公司关系"/>
                    <w:tag w:val="_GBC_2205fb8ea5f648b5a0c9e8e3f8499f9f"/>
                    <w:id w:val="-199909684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14:paraId="695B8B4D" w14:textId="691E01A6" w:rsidR="003C3C96" w:rsidRDefault="00000000" w:rsidP="00890894">
                        <w:pPr>
                          <w:rPr>
                            <w:rFonts w:cs="Cambria"/>
                          </w:rPr>
                        </w:pPr>
                        <w:r>
                          <w:rPr>
                            <w:rFonts w:cs="Cambria"/>
                          </w:rPr>
                          <w:t>受同一控股股东及最终控制方控制的其他企业</w:t>
                        </w:r>
                      </w:p>
                    </w:tc>
                  </w:sdtContent>
                </w:sdt>
              </w:tr>
            </w:sdtContent>
          </w:sdt>
          <w:sdt>
            <w:sdtPr>
              <w:rPr>
                <w:rFonts w:cs="Cambria"/>
              </w:rPr>
              <w:alias w:val="本企业的其他关联方情况明细"/>
              <w:tag w:val="_GBC_2ec4adf7a1ce48faaeba9536b2bf6d81"/>
              <w:id w:val="857005760"/>
              <w:lock w:val="sdtLocked"/>
            </w:sdtPr>
            <w:sdtContent>
              <w:tr w:rsidR="003C3C96" w14:paraId="771A1DD3" w14:textId="77777777" w:rsidTr="00890894">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173BA016" w14:textId="77777777" w:rsidR="003C3C96" w:rsidRDefault="00000000" w:rsidP="00890894">
                    <w:pPr>
                      <w:rPr>
                        <w:rFonts w:cs="Cambria"/>
                      </w:rPr>
                    </w:pPr>
                    <w:r>
                      <w:t>北京京城机电资产管理有限责任公司</w:t>
                    </w:r>
                  </w:p>
                </w:tc>
                <w:sdt>
                  <w:sdtPr>
                    <w:rPr>
                      <w:rFonts w:cs="Cambria"/>
                    </w:rPr>
                    <w:alias w:val="本企业的其他关联方情况明细－其他关联方与本公司关系"/>
                    <w:tag w:val="_GBC_2205fb8ea5f648b5a0c9e8e3f8499f9f"/>
                    <w:id w:val="21593684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14:paraId="65793CB0" w14:textId="76C0DCD5" w:rsidR="003C3C96" w:rsidRDefault="00000000" w:rsidP="00890894">
                        <w:pPr>
                          <w:rPr>
                            <w:rFonts w:cs="Cambria"/>
                          </w:rPr>
                        </w:pPr>
                        <w:r>
                          <w:rPr>
                            <w:rFonts w:cs="Cambria"/>
                          </w:rPr>
                          <w:t>受同一控股股东及最终控制方控制的其他企业</w:t>
                        </w:r>
                      </w:p>
                    </w:tc>
                  </w:sdtContent>
                </w:sdt>
              </w:tr>
            </w:sdtContent>
          </w:sdt>
          <w:sdt>
            <w:sdtPr>
              <w:rPr>
                <w:rFonts w:cs="Cambria"/>
              </w:rPr>
              <w:alias w:val="本企业的其他关联方情况明细"/>
              <w:tag w:val="_GBC_2ec4adf7a1ce48faaeba9536b2bf6d81"/>
              <w:id w:val="1910342317"/>
              <w:lock w:val="sdtLocked"/>
            </w:sdtPr>
            <w:sdtContent>
              <w:tr w:rsidR="003C3C96" w14:paraId="37EB4172" w14:textId="77777777" w:rsidTr="00890894">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3FF72B74" w14:textId="77777777" w:rsidR="003C3C96" w:rsidRDefault="00000000" w:rsidP="00890894">
                    <w:pPr>
                      <w:rPr>
                        <w:rFonts w:cs="Cambria"/>
                      </w:rPr>
                    </w:pPr>
                    <w:r>
                      <w:t>天津大无缝投资有限公司</w:t>
                    </w:r>
                  </w:p>
                </w:tc>
                <w:sdt>
                  <w:sdtPr>
                    <w:rPr>
                      <w:rFonts w:cs="Cambria"/>
                    </w:rPr>
                    <w:alias w:val="本企业的其他关联方情况明细－其他关联方与本公司关系"/>
                    <w:tag w:val="_GBC_2205fb8ea5f648b5a0c9e8e3f8499f9f"/>
                    <w:id w:val="-81680502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14:paraId="084AC81A" w14:textId="5BF25BA0" w:rsidR="003C3C96" w:rsidRDefault="00000000" w:rsidP="00890894">
                        <w:pPr>
                          <w:rPr>
                            <w:rFonts w:cs="Cambria"/>
                          </w:rPr>
                        </w:pPr>
                        <w:r>
                          <w:rPr>
                            <w:rFonts w:cs="Cambria"/>
                          </w:rPr>
                          <w:t>子公司的少数股东</w:t>
                        </w:r>
                      </w:p>
                    </w:tc>
                  </w:sdtContent>
                </w:sdt>
              </w:tr>
            </w:sdtContent>
          </w:sdt>
          <w:sdt>
            <w:sdtPr>
              <w:rPr>
                <w:rFonts w:cs="Cambria"/>
              </w:rPr>
              <w:alias w:val="本企业的其他关联方情况明细"/>
              <w:tag w:val="_GBC_2ec4adf7a1ce48faaeba9536b2bf6d81"/>
              <w:id w:val="-1708487046"/>
              <w:lock w:val="sdtLocked"/>
            </w:sdtPr>
            <w:sdtContent>
              <w:tr w:rsidR="003C3C96" w14:paraId="621811A1" w14:textId="77777777" w:rsidTr="00890894">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573A8E80" w14:textId="77777777" w:rsidR="003C3C96" w:rsidRDefault="00000000" w:rsidP="00890894">
                    <w:pPr>
                      <w:rPr>
                        <w:rFonts w:cs="Cambria"/>
                      </w:rPr>
                    </w:pPr>
                    <w:r>
                      <w:t>宽城升华压力容器制造有限责任公司</w:t>
                    </w:r>
                  </w:p>
                </w:tc>
                <w:sdt>
                  <w:sdtPr>
                    <w:rPr>
                      <w:rFonts w:cs="Cambria"/>
                    </w:rPr>
                    <w:alias w:val="本企业的其他关联方情况明细－其他关联方与本公司关系"/>
                    <w:tag w:val="_GBC_2205fb8ea5f648b5a0c9e8e3f8499f9f"/>
                    <w:id w:val="-213778965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14:paraId="7C79A767" w14:textId="22836EED" w:rsidR="003C3C96" w:rsidRDefault="00000000" w:rsidP="00890894">
                        <w:pPr>
                          <w:rPr>
                            <w:rFonts w:cs="Cambria"/>
                          </w:rPr>
                        </w:pPr>
                        <w:r>
                          <w:rPr>
                            <w:rFonts w:cs="Cambria"/>
                          </w:rPr>
                          <w:t>子公司的少数股东</w:t>
                        </w:r>
                      </w:p>
                    </w:tc>
                  </w:sdtContent>
                </w:sdt>
              </w:tr>
            </w:sdtContent>
          </w:sdt>
          <w:sdt>
            <w:sdtPr>
              <w:rPr>
                <w:rFonts w:cs="Cambria"/>
              </w:rPr>
              <w:alias w:val="本企业的其他关联方情况明细"/>
              <w:tag w:val="_GBC_2ec4adf7a1ce48faaeba9536b2bf6d81"/>
              <w:id w:val="-155610848"/>
              <w:lock w:val="sdtLocked"/>
            </w:sdtPr>
            <w:sdtContent>
              <w:tr w:rsidR="003C3C96" w14:paraId="5CFFCA43" w14:textId="77777777" w:rsidTr="00890894">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50692707" w14:textId="77777777" w:rsidR="003C3C96" w:rsidRDefault="00000000" w:rsidP="00890894">
                    <w:pPr>
                      <w:rPr>
                        <w:rFonts w:cs="Cambria"/>
                      </w:rPr>
                    </w:pPr>
                    <w:r>
                      <w:t>郑国祥</w:t>
                    </w:r>
                  </w:p>
                </w:tc>
                <w:sdt>
                  <w:sdtPr>
                    <w:rPr>
                      <w:rFonts w:cs="Cambria"/>
                    </w:rPr>
                    <w:alias w:val="本企业的其他关联方情况明细－其他关联方与本公司关系"/>
                    <w:tag w:val="_GBC_2205fb8ea5f648b5a0c9e8e3f8499f9f"/>
                    <w:id w:val="70537553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14:paraId="6D0B13B4" w14:textId="204231B4" w:rsidR="003C3C96" w:rsidRDefault="00000000" w:rsidP="00890894">
                        <w:pPr>
                          <w:rPr>
                            <w:rFonts w:cs="Cambria"/>
                          </w:rPr>
                        </w:pPr>
                        <w:r>
                          <w:rPr>
                            <w:rFonts w:cs="Cambria"/>
                          </w:rPr>
                          <w:t>子公司的少数股东</w:t>
                        </w:r>
                      </w:p>
                    </w:tc>
                  </w:sdtContent>
                </w:sdt>
              </w:tr>
            </w:sdtContent>
          </w:sdt>
          <w:sdt>
            <w:sdtPr>
              <w:rPr>
                <w:rFonts w:cs="Cambria"/>
              </w:rPr>
              <w:alias w:val="本企业的其他关联方情况明细"/>
              <w:tag w:val="_GBC_2ec4adf7a1ce48faaeba9536b2bf6d81"/>
              <w:id w:val="-605341389"/>
              <w:lock w:val="sdtLocked"/>
            </w:sdtPr>
            <w:sdtContent>
              <w:tr w:rsidR="003C3C96" w14:paraId="635C6C09" w14:textId="77777777" w:rsidTr="00890894">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5BFF5F81" w14:textId="77777777" w:rsidR="003C3C96" w:rsidRDefault="00000000" w:rsidP="00890894">
                    <w:pPr>
                      <w:rPr>
                        <w:rFonts w:cs="Cambria"/>
                      </w:rPr>
                    </w:pPr>
                    <w:r>
                      <w:t>郭志红</w:t>
                    </w:r>
                  </w:p>
                </w:tc>
                <w:sdt>
                  <w:sdtPr>
                    <w:rPr>
                      <w:rFonts w:cs="Cambria"/>
                    </w:rPr>
                    <w:alias w:val="本企业的其他关联方情况明细－其他关联方与本公司关系"/>
                    <w:tag w:val="_GBC_2205fb8ea5f648b5a0c9e8e3f8499f9f"/>
                    <w:id w:val="-94939344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14:paraId="6EFFB8AB" w14:textId="46152102" w:rsidR="003C3C96" w:rsidRDefault="00000000" w:rsidP="00890894">
                        <w:pPr>
                          <w:rPr>
                            <w:rFonts w:cs="Cambria"/>
                          </w:rPr>
                        </w:pPr>
                        <w:r>
                          <w:rPr>
                            <w:rFonts w:cs="Cambria"/>
                          </w:rPr>
                          <w:t>子公司的少数股东</w:t>
                        </w:r>
                      </w:p>
                    </w:tc>
                  </w:sdtContent>
                </w:sdt>
              </w:tr>
            </w:sdtContent>
          </w:sdt>
          <w:sdt>
            <w:sdtPr>
              <w:rPr>
                <w:rFonts w:cs="Cambria"/>
              </w:rPr>
              <w:alias w:val="本企业的其他关联方情况明细"/>
              <w:tag w:val="_GBC_2ec4adf7a1ce48faaeba9536b2bf6d81"/>
              <w:id w:val="-968441098"/>
              <w:lock w:val="sdtLocked"/>
            </w:sdtPr>
            <w:sdtContent>
              <w:tr w:rsidR="003C3C96" w14:paraId="66C87602" w14:textId="77777777" w:rsidTr="00890894">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6BA96F1B" w14:textId="77777777" w:rsidR="003C3C96" w:rsidRDefault="00000000" w:rsidP="00890894">
                    <w:pPr>
                      <w:rPr>
                        <w:rFonts w:cs="Cambria"/>
                      </w:rPr>
                    </w:pPr>
                    <w:r>
                      <w:t>北京兰天达汽车清洁燃料技术有限公司</w:t>
                    </w:r>
                  </w:p>
                </w:tc>
                <w:sdt>
                  <w:sdtPr>
                    <w:rPr>
                      <w:rFonts w:cs="Cambria"/>
                    </w:rPr>
                    <w:alias w:val="本企业的其他关联方情况明细－其他关联方与本公司关系"/>
                    <w:tag w:val="_GBC_2205fb8ea5f648b5a0c9e8e3f8499f9f"/>
                    <w:id w:val="-167687976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14:paraId="5E1856D8" w14:textId="41A5AC64" w:rsidR="003C3C96" w:rsidRDefault="00000000" w:rsidP="00890894">
                        <w:pPr>
                          <w:rPr>
                            <w:rFonts w:cs="Cambria"/>
                          </w:rPr>
                        </w:pPr>
                        <w:r>
                          <w:rPr>
                            <w:rFonts w:cs="Cambria"/>
                          </w:rPr>
                          <w:t>联营企业的全资子公司</w:t>
                        </w:r>
                      </w:p>
                    </w:tc>
                  </w:sdtContent>
                </w:sdt>
              </w:tr>
            </w:sdtContent>
          </w:sdt>
          <w:sdt>
            <w:sdtPr>
              <w:rPr>
                <w:rFonts w:cs="Cambria"/>
              </w:rPr>
              <w:alias w:val="本企业的其他关联方情况明细"/>
              <w:tag w:val="_GBC_2ec4adf7a1ce48faaeba9536b2bf6d81"/>
              <w:id w:val="1888212040"/>
              <w:lock w:val="sdtLocked"/>
            </w:sdtPr>
            <w:sdtContent>
              <w:tr w:rsidR="003C3C96" w14:paraId="1E710256" w14:textId="77777777" w:rsidTr="00890894">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336406E4" w14:textId="77777777" w:rsidR="003C3C96" w:rsidRDefault="00000000" w:rsidP="00890894">
                    <w:pPr>
                      <w:rPr>
                        <w:rFonts w:cs="Cambria"/>
                      </w:rPr>
                    </w:pPr>
                    <w:r>
                      <w:t>北京京城智通机器人科技有限公司</w:t>
                    </w:r>
                  </w:p>
                </w:tc>
                <w:sdt>
                  <w:sdtPr>
                    <w:rPr>
                      <w:rFonts w:cs="Cambria"/>
                    </w:rPr>
                    <w:alias w:val="本企业的其他关联方情况明细－其他关联方与本公司关系"/>
                    <w:tag w:val="_GBC_2205fb8ea5f648b5a0c9e8e3f8499f9f"/>
                    <w:id w:val="-95710630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14:paraId="1F691C57" w14:textId="0B3EA12F" w:rsidR="003C3C96" w:rsidRDefault="008B0F54" w:rsidP="00890894">
                        <w:pPr>
                          <w:rPr>
                            <w:rFonts w:cs="Cambria"/>
                          </w:rPr>
                        </w:pPr>
                        <w:r>
                          <w:rPr>
                            <w:rFonts w:cs="Cambria"/>
                          </w:rPr>
                          <w:t>关联人（与公司同一董事长）</w:t>
                        </w:r>
                      </w:p>
                    </w:tc>
                  </w:sdtContent>
                </w:sdt>
              </w:tr>
            </w:sdtContent>
          </w:sdt>
        </w:tbl>
        <w:p w14:paraId="472B4EEF" w14:textId="77777777" w:rsidR="003C3C96" w:rsidRDefault="00000000"/>
        <w:p w14:paraId="639CD917" w14:textId="77777777" w:rsidR="00120D52" w:rsidRDefault="008F6847">
          <w:pPr>
            <w:tabs>
              <w:tab w:val="left" w:pos="1134"/>
            </w:tabs>
            <w:rPr>
              <w:rFonts w:cs="Cambria"/>
            </w:rPr>
          </w:pPr>
          <w:r>
            <w:rPr>
              <w:rFonts w:cs="Cambria" w:hint="eastAsia"/>
            </w:rPr>
            <w:t>其他说明</w:t>
          </w:r>
        </w:p>
        <w:sdt>
          <w:sdtPr>
            <w:rPr>
              <w:rFonts w:cs="Cambria"/>
            </w:rPr>
            <w:alias w:val="本企业的其他关联方情况的说明"/>
            <w:tag w:val="_GBC_214bcb1375e347c4be22006f5cc854a9"/>
            <w:id w:val="774833996"/>
            <w:lock w:val="sdtLocked"/>
            <w:placeholder>
              <w:docPart w:val="GBC22222222222222222222222222222"/>
            </w:placeholder>
          </w:sdtPr>
          <w:sdtContent>
            <w:p w14:paraId="13413AAC" w14:textId="69BD1853" w:rsidR="00120D52" w:rsidRDefault="00000000">
              <w:pPr>
                <w:tabs>
                  <w:tab w:val="left" w:pos="1134"/>
                </w:tabs>
                <w:rPr>
                  <w:rFonts w:cs="Cambria"/>
                </w:rPr>
              </w:pPr>
              <w:r>
                <w:rPr>
                  <w:rFonts w:cs="Cambria" w:hint="eastAsia"/>
                </w:rPr>
                <w:t>无</w:t>
              </w:r>
            </w:p>
          </w:sdtContent>
        </w:sdt>
        <w:p w14:paraId="4874A0DD" w14:textId="77777777" w:rsidR="00120D52" w:rsidRDefault="00000000">
          <w:pPr>
            <w:tabs>
              <w:tab w:val="left" w:pos="1134"/>
            </w:tabs>
            <w:rPr>
              <w:rFonts w:cs="Cambria"/>
              <w:b/>
            </w:rPr>
          </w:pPr>
        </w:p>
      </w:sdtContent>
    </w:sdt>
    <w:p w14:paraId="3D4C29F5" w14:textId="77777777" w:rsidR="00120D52" w:rsidRDefault="008F6847">
      <w:pPr>
        <w:pStyle w:val="3"/>
        <w:numPr>
          <w:ilvl w:val="0"/>
          <w:numId w:val="105"/>
        </w:numPr>
        <w:rPr>
          <w:rFonts w:ascii="宋体" w:hAnsi="宋体"/>
        </w:rPr>
      </w:pPr>
      <w:r>
        <w:rPr>
          <w:rFonts w:ascii="宋体" w:hAnsi="宋体" w:hint="eastAsia"/>
        </w:rPr>
        <w:t>关联交易情况</w:t>
      </w:r>
    </w:p>
    <w:p w14:paraId="2DF27685" w14:textId="77777777" w:rsidR="00120D52" w:rsidRDefault="008F6847">
      <w:pPr>
        <w:pStyle w:val="4"/>
        <w:numPr>
          <w:ilvl w:val="0"/>
          <w:numId w:val="107"/>
        </w:numPr>
        <w:tabs>
          <w:tab w:val="left" w:pos="616"/>
        </w:tabs>
        <w:rPr>
          <w:rFonts w:ascii="宋体" w:hAnsi="宋体"/>
        </w:rPr>
      </w:pPr>
      <w:r>
        <w:rPr>
          <w:rFonts w:ascii="宋体" w:hAnsi="宋体" w:hint="eastAsia"/>
        </w:rPr>
        <w:t>购销商品、提供和接受劳务的关联交易</w:t>
      </w:r>
    </w:p>
    <w:sdt>
      <w:sdtPr>
        <w:rPr>
          <w:rFonts w:hint="eastAsia"/>
        </w:rPr>
        <w:alias w:val="模块:采购商品/接受劳务情况表"/>
        <w:tag w:val="_GBC_dbf08b5679414647a0fbf4c088d641de"/>
        <w:id w:val="-1001191148"/>
        <w:lock w:val="sdtLocked"/>
        <w:placeholder>
          <w:docPart w:val="GBC22222222222222222222222222222"/>
        </w:placeholder>
      </w:sdtPr>
      <w:sdtEndPr>
        <w:rPr>
          <w:rFonts w:hint="default"/>
        </w:rPr>
      </w:sdtEndPr>
      <w:sdtContent>
        <w:p w14:paraId="49B98FFA" w14:textId="77777777" w:rsidR="00120D52" w:rsidRDefault="008F6847">
          <w:r>
            <w:rPr>
              <w:rFonts w:hint="eastAsia"/>
            </w:rPr>
            <w:t>采购商品/接受劳务情况表</w:t>
          </w:r>
        </w:p>
        <w:sdt>
          <w:sdtPr>
            <w:alias w:val="是否适用：采购商品或接受劳务情况表[双击切换]"/>
            <w:tag w:val="_GBC_ba304c7536f34a3f9d88448fb11ca349"/>
            <w:id w:val="728120978"/>
            <w:lock w:val="sdtLocked"/>
            <w:placeholder>
              <w:docPart w:val="GBC22222222222222222222222222222"/>
            </w:placeholder>
          </w:sdtPr>
          <w:sdtContent>
            <w:p w14:paraId="6ED5447B" w14:textId="3676BB4F"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6B11AA6" w14:textId="00E59EA0" w:rsidR="00120D52" w:rsidRDefault="008F6847">
          <w:pPr>
            <w:jc w:val="right"/>
            <w:rPr>
              <w:rFonts w:cs="Cambria"/>
              <w:b/>
              <w:bCs w:val="0"/>
            </w:rPr>
          </w:pPr>
          <w:r>
            <w:rPr>
              <w:rFonts w:cs="Cambria" w:hint="eastAsia"/>
            </w:rPr>
            <w:t>单位：</w:t>
          </w:r>
          <w:sdt>
            <w:sdtPr>
              <w:rPr>
                <w:rFonts w:cs="Cambria" w:hint="eastAsia"/>
              </w:rPr>
              <w:alias w:val="单位：采购商品接受劳务情况表"/>
              <w:tag w:val="_GBC_e8711f0989ee42659555a9f5631abd88"/>
              <w:id w:val="-130300264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cs="Cambria" w:hint="eastAsia"/>
                </w:rPr>
                <w:t>元</w:t>
              </w:r>
            </w:sdtContent>
          </w:sdt>
          <w:r>
            <w:rPr>
              <w:rFonts w:cs="Cambria" w:hint="eastAsia"/>
            </w:rPr>
            <w:t xml:space="preserve">  币种：</w:t>
          </w:r>
          <w:sdt>
            <w:sdtPr>
              <w:rPr>
                <w:rFonts w:cs="Cambria" w:hint="eastAsia"/>
              </w:rPr>
              <w:alias w:val="币种：采购商品接受劳务情况表"/>
              <w:tag w:val="_GBC_dc28b68caa744ea9a5230887b822319a"/>
              <w:id w:val="-4986492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Cambria"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2404"/>
            <w:gridCol w:w="2126"/>
            <w:gridCol w:w="2153"/>
            <w:gridCol w:w="2140"/>
          </w:tblGrid>
          <w:tr w:rsidR="00B3219A" w14:paraId="38F81296" w14:textId="77777777" w:rsidTr="00F63339">
            <w:trPr>
              <w:cantSplit/>
              <w:trHeight w:val="295"/>
            </w:trPr>
            <w:sdt>
              <w:sdtPr>
                <w:tag w:val="_PLD_5b37ccbdc11a45c3bbc2cf6527561c9d"/>
                <w:id w:val="100070578"/>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14:paraId="3139F82D" w14:textId="77777777" w:rsidR="00B3219A" w:rsidRDefault="00000000" w:rsidP="00F63339">
                    <w:pPr>
                      <w:jc w:val="center"/>
                      <w:rPr>
                        <w:rFonts w:cs="Cambria"/>
                      </w:rPr>
                    </w:pPr>
                    <w:r>
                      <w:rPr>
                        <w:rFonts w:cs="Cambria" w:hint="eastAsia"/>
                      </w:rPr>
                      <w:t>关联方</w:t>
                    </w:r>
                  </w:p>
                </w:tc>
              </w:sdtContent>
            </w:sdt>
            <w:sdt>
              <w:sdtPr>
                <w:tag w:val="_PLD_2d7b095c1f35485da0de73d655b7a571"/>
                <w:id w:val="-1404525890"/>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14:paraId="17F2A699" w14:textId="77777777" w:rsidR="00B3219A" w:rsidRDefault="00000000" w:rsidP="00F63339">
                    <w:pPr>
                      <w:jc w:val="center"/>
                      <w:rPr>
                        <w:rFonts w:cs="Cambria"/>
                      </w:rPr>
                    </w:pPr>
                    <w:r>
                      <w:rPr>
                        <w:rFonts w:cs="Cambria" w:hint="eastAsia"/>
                      </w:rPr>
                      <w:t>关联交易内容</w:t>
                    </w:r>
                  </w:p>
                </w:tc>
              </w:sdtContent>
            </w:sdt>
            <w:sdt>
              <w:sdtPr>
                <w:tag w:val="_PLD_2d255188abfa41f4af0fad1a74ac6d6d"/>
                <w:id w:val="-1534263818"/>
                <w:lock w:val="sdtLocked"/>
              </w:sdtPr>
              <w:sdtContent>
                <w:tc>
                  <w:tcPr>
                    <w:tcW w:w="1220" w:type="pct"/>
                    <w:tcBorders>
                      <w:top w:val="single" w:sz="4" w:space="0" w:color="auto"/>
                      <w:left w:val="single" w:sz="4" w:space="0" w:color="auto"/>
                      <w:right w:val="single" w:sz="4" w:space="0" w:color="auto"/>
                    </w:tcBorders>
                    <w:shd w:val="clear" w:color="auto" w:fill="auto"/>
                    <w:vAlign w:val="center"/>
                  </w:tcPr>
                  <w:p w14:paraId="52EE03AA" w14:textId="77777777" w:rsidR="00B3219A" w:rsidRDefault="00000000" w:rsidP="00F63339">
                    <w:pPr>
                      <w:jc w:val="center"/>
                      <w:rPr>
                        <w:rFonts w:cs="Cambria"/>
                      </w:rPr>
                    </w:pPr>
                    <w:r>
                      <w:rPr>
                        <w:rFonts w:cs="Cambria" w:hint="eastAsia"/>
                      </w:rPr>
                      <w:t>本期发生额</w:t>
                    </w:r>
                  </w:p>
                </w:tc>
              </w:sdtContent>
            </w:sdt>
            <w:sdt>
              <w:sdtPr>
                <w:tag w:val="_PLD_60fc9f0737164f9694363f102a4420bb"/>
                <w:id w:val="857238196"/>
                <w:lock w:val="sdtLocked"/>
              </w:sdtPr>
              <w:sdtContent>
                <w:tc>
                  <w:tcPr>
                    <w:tcW w:w="1213" w:type="pct"/>
                    <w:tcBorders>
                      <w:top w:val="single" w:sz="4" w:space="0" w:color="auto"/>
                      <w:left w:val="single" w:sz="4" w:space="0" w:color="auto"/>
                      <w:right w:val="single" w:sz="4" w:space="0" w:color="auto"/>
                    </w:tcBorders>
                    <w:shd w:val="clear" w:color="auto" w:fill="auto"/>
                    <w:vAlign w:val="center"/>
                  </w:tcPr>
                  <w:p w14:paraId="100F608F" w14:textId="77777777" w:rsidR="00B3219A" w:rsidRDefault="00000000" w:rsidP="00F63339">
                    <w:pPr>
                      <w:jc w:val="center"/>
                      <w:rPr>
                        <w:rFonts w:cs="Cambria"/>
                      </w:rPr>
                    </w:pPr>
                    <w:r>
                      <w:rPr>
                        <w:rFonts w:cs="Cambria" w:hint="eastAsia"/>
                      </w:rPr>
                      <w:t>上期发生额</w:t>
                    </w:r>
                  </w:p>
                </w:tc>
              </w:sdtContent>
            </w:sdt>
          </w:tr>
          <w:sdt>
            <w:sdtPr>
              <w:alias w:val="采购商品接受劳务情况明细"/>
              <w:tag w:val="_GBC_0c9767805cb8416eaba14f759181aa29"/>
              <w:id w:val="-855273926"/>
              <w:lock w:val="sdtLocked"/>
            </w:sdtPr>
            <w:sdtContent>
              <w:tr w:rsidR="00B3219A" w14:paraId="24940C70" w14:textId="77777777" w:rsidTr="00F63339">
                <w:trPr>
                  <w:cantSplit/>
                </w:trPr>
                <w:tc>
                  <w:tcPr>
                    <w:tcW w:w="1362" w:type="pct"/>
                    <w:tcBorders>
                      <w:top w:val="single" w:sz="4" w:space="0" w:color="auto"/>
                      <w:left w:val="single" w:sz="4" w:space="0" w:color="auto"/>
                      <w:bottom w:val="single" w:sz="4" w:space="0" w:color="auto"/>
                      <w:right w:val="single" w:sz="4" w:space="0" w:color="auto"/>
                    </w:tcBorders>
                    <w:shd w:val="clear" w:color="auto" w:fill="auto"/>
                  </w:tcPr>
                  <w:p w14:paraId="1FEDC6A8" w14:textId="77777777" w:rsidR="00B3219A" w:rsidRDefault="00000000" w:rsidP="00F63339">
                    <w:r>
                      <w:t>江苏天海特种装备有限公司</w:t>
                    </w:r>
                  </w:p>
                </w:tc>
                <w:tc>
                  <w:tcPr>
                    <w:tcW w:w="1205" w:type="pct"/>
                    <w:tcBorders>
                      <w:top w:val="single" w:sz="4" w:space="0" w:color="auto"/>
                      <w:left w:val="single" w:sz="4" w:space="0" w:color="auto"/>
                      <w:bottom w:val="single" w:sz="4" w:space="0" w:color="auto"/>
                      <w:right w:val="single" w:sz="4" w:space="0" w:color="auto"/>
                    </w:tcBorders>
                    <w:shd w:val="clear" w:color="auto" w:fill="auto"/>
                  </w:tcPr>
                  <w:p w14:paraId="7FEADD6A" w14:textId="77777777" w:rsidR="00B3219A" w:rsidRDefault="00000000" w:rsidP="00F63339">
                    <w:r>
                      <w:t>采购商品</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703D2929" w14:textId="77777777" w:rsidR="00B3219A" w:rsidRDefault="00000000" w:rsidP="00F63339">
                    <w:pPr>
                      <w:jc w:val="right"/>
                    </w:pPr>
                    <w:r>
                      <w:t>14,413,673.23</w:t>
                    </w:r>
                  </w:p>
                </w:tc>
                <w:tc>
                  <w:tcPr>
                    <w:tcW w:w="1213" w:type="pct"/>
                    <w:tcBorders>
                      <w:top w:val="single" w:sz="4" w:space="0" w:color="auto"/>
                      <w:left w:val="single" w:sz="4" w:space="0" w:color="auto"/>
                      <w:bottom w:val="single" w:sz="4" w:space="0" w:color="auto"/>
                      <w:right w:val="single" w:sz="4" w:space="0" w:color="auto"/>
                    </w:tcBorders>
                    <w:shd w:val="clear" w:color="auto" w:fill="auto"/>
                  </w:tcPr>
                  <w:p w14:paraId="7560FB42" w14:textId="77777777" w:rsidR="00B3219A" w:rsidRDefault="00000000" w:rsidP="00F63339">
                    <w:pPr>
                      <w:jc w:val="right"/>
                    </w:pPr>
                    <w:r>
                      <w:t>30,755,424.59</w:t>
                    </w:r>
                  </w:p>
                </w:tc>
              </w:tr>
            </w:sdtContent>
          </w:sdt>
          <w:sdt>
            <w:sdtPr>
              <w:alias w:val="采购商品接受劳务情况明细"/>
              <w:tag w:val="_GBC_0c9767805cb8416eaba14f759181aa29"/>
              <w:id w:val="-1565483647"/>
              <w:lock w:val="sdtLocked"/>
            </w:sdtPr>
            <w:sdtContent>
              <w:tr w:rsidR="00B3219A" w14:paraId="4278D088" w14:textId="77777777" w:rsidTr="00F63339">
                <w:trPr>
                  <w:cantSplit/>
                </w:trPr>
                <w:tc>
                  <w:tcPr>
                    <w:tcW w:w="1362" w:type="pct"/>
                    <w:tcBorders>
                      <w:top w:val="single" w:sz="4" w:space="0" w:color="auto"/>
                      <w:left w:val="single" w:sz="4" w:space="0" w:color="auto"/>
                      <w:bottom w:val="single" w:sz="4" w:space="0" w:color="auto"/>
                      <w:right w:val="single" w:sz="4" w:space="0" w:color="auto"/>
                    </w:tcBorders>
                    <w:shd w:val="clear" w:color="auto" w:fill="auto"/>
                  </w:tcPr>
                  <w:p w14:paraId="5EADE918" w14:textId="77777777" w:rsidR="00B3219A" w:rsidRDefault="00000000" w:rsidP="00F63339">
                    <w:r>
                      <w:t>北京兰天达汽车清洁燃料技术有限公司</w:t>
                    </w:r>
                  </w:p>
                </w:tc>
                <w:tc>
                  <w:tcPr>
                    <w:tcW w:w="1205" w:type="pct"/>
                    <w:tcBorders>
                      <w:top w:val="single" w:sz="4" w:space="0" w:color="auto"/>
                      <w:left w:val="single" w:sz="4" w:space="0" w:color="auto"/>
                      <w:bottom w:val="single" w:sz="4" w:space="0" w:color="auto"/>
                      <w:right w:val="single" w:sz="4" w:space="0" w:color="auto"/>
                    </w:tcBorders>
                    <w:shd w:val="clear" w:color="auto" w:fill="auto"/>
                  </w:tcPr>
                  <w:p w14:paraId="50D437B4" w14:textId="77777777" w:rsidR="00B3219A" w:rsidRDefault="00000000" w:rsidP="00F63339">
                    <w:r>
                      <w:t>采购商品</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7869C323" w14:textId="77777777" w:rsidR="00B3219A" w:rsidRDefault="00000000" w:rsidP="00F63339">
                    <w:pPr>
                      <w:jc w:val="right"/>
                    </w:pPr>
                    <w:r>
                      <w:t>5,891,161.94</w:t>
                    </w:r>
                  </w:p>
                </w:tc>
                <w:tc>
                  <w:tcPr>
                    <w:tcW w:w="1213" w:type="pct"/>
                    <w:tcBorders>
                      <w:top w:val="single" w:sz="4" w:space="0" w:color="auto"/>
                      <w:left w:val="single" w:sz="4" w:space="0" w:color="auto"/>
                      <w:bottom w:val="single" w:sz="4" w:space="0" w:color="auto"/>
                      <w:right w:val="single" w:sz="4" w:space="0" w:color="auto"/>
                    </w:tcBorders>
                    <w:shd w:val="clear" w:color="auto" w:fill="auto"/>
                  </w:tcPr>
                  <w:p w14:paraId="0C701240" w14:textId="77777777" w:rsidR="00B3219A" w:rsidRDefault="00000000" w:rsidP="00F63339">
                    <w:pPr>
                      <w:jc w:val="right"/>
                    </w:pPr>
                    <w:r>
                      <w:t>0.00</w:t>
                    </w:r>
                  </w:p>
                </w:tc>
              </w:tr>
            </w:sdtContent>
          </w:sdt>
          <w:sdt>
            <w:sdtPr>
              <w:alias w:val="采购商品接受劳务情况明细"/>
              <w:tag w:val="_GBC_0c9767805cb8416eaba14f759181aa29"/>
              <w:id w:val="-865758073"/>
              <w:lock w:val="sdtLocked"/>
            </w:sdtPr>
            <w:sdtContent>
              <w:tr w:rsidR="00B3219A" w14:paraId="1D7EDA71" w14:textId="77777777" w:rsidTr="00F63339">
                <w:trPr>
                  <w:cantSplit/>
                </w:trPr>
                <w:tc>
                  <w:tcPr>
                    <w:tcW w:w="1362" w:type="pct"/>
                    <w:tcBorders>
                      <w:top w:val="single" w:sz="4" w:space="0" w:color="auto"/>
                      <w:left w:val="single" w:sz="4" w:space="0" w:color="auto"/>
                      <w:bottom w:val="single" w:sz="4" w:space="0" w:color="auto"/>
                      <w:right w:val="single" w:sz="4" w:space="0" w:color="auto"/>
                    </w:tcBorders>
                    <w:shd w:val="clear" w:color="auto" w:fill="auto"/>
                  </w:tcPr>
                  <w:p w14:paraId="2FE4BC7C" w14:textId="77777777" w:rsidR="00B3219A" w:rsidRDefault="00000000" w:rsidP="00F63339">
                    <w:r>
                      <w:t>北京京城智通机器人科技有限公司</w:t>
                    </w:r>
                  </w:p>
                </w:tc>
                <w:tc>
                  <w:tcPr>
                    <w:tcW w:w="1205" w:type="pct"/>
                    <w:tcBorders>
                      <w:top w:val="single" w:sz="4" w:space="0" w:color="auto"/>
                      <w:left w:val="single" w:sz="4" w:space="0" w:color="auto"/>
                      <w:bottom w:val="single" w:sz="4" w:space="0" w:color="auto"/>
                      <w:right w:val="single" w:sz="4" w:space="0" w:color="auto"/>
                    </w:tcBorders>
                    <w:shd w:val="clear" w:color="auto" w:fill="auto"/>
                  </w:tcPr>
                  <w:p w14:paraId="751FBB08" w14:textId="77777777" w:rsidR="00B3219A" w:rsidRDefault="00000000" w:rsidP="00F63339">
                    <w:r>
                      <w:t>采购商品</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5D5727E0" w14:textId="77777777" w:rsidR="00B3219A" w:rsidRDefault="00000000" w:rsidP="00F63339">
                    <w:pPr>
                      <w:jc w:val="right"/>
                    </w:pPr>
                    <w:r>
                      <w:t>1,106,194.68</w:t>
                    </w:r>
                  </w:p>
                </w:tc>
                <w:tc>
                  <w:tcPr>
                    <w:tcW w:w="1213" w:type="pct"/>
                    <w:tcBorders>
                      <w:top w:val="single" w:sz="4" w:space="0" w:color="auto"/>
                      <w:left w:val="single" w:sz="4" w:space="0" w:color="auto"/>
                      <w:bottom w:val="single" w:sz="4" w:space="0" w:color="auto"/>
                      <w:right w:val="single" w:sz="4" w:space="0" w:color="auto"/>
                    </w:tcBorders>
                    <w:shd w:val="clear" w:color="auto" w:fill="auto"/>
                  </w:tcPr>
                  <w:p w14:paraId="73A1B3E2" w14:textId="77777777" w:rsidR="00B3219A" w:rsidRDefault="00000000" w:rsidP="00F63339">
                    <w:pPr>
                      <w:jc w:val="right"/>
                    </w:pPr>
                    <w:r>
                      <w:t>0.00</w:t>
                    </w:r>
                  </w:p>
                </w:tc>
              </w:tr>
            </w:sdtContent>
          </w:sdt>
          <w:sdt>
            <w:sdtPr>
              <w:alias w:val="采购商品接受劳务情况明细"/>
              <w:tag w:val="_GBC_0c9767805cb8416eaba14f759181aa29"/>
              <w:id w:val="1740893101"/>
              <w:lock w:val="sdtLocked"/>
            </w:sdtPr>
            <w:sdtContent>
              <w:tr w:rsidR="00B3219A" w14:paraId="10954F86" w14:textId="77777777" w:rsidTr="00F63339">
                <w:trPr>
                  <w:cantSplit/>
                </w:trPr>
                <w:tc>
                  <w:tcPr>
                    <w:tcW w:w="1362" w:type="pct"/>
                    <w:tcBorders>
                      <w:top w:val="single" w:sz="4" w:space="0" w:color="auto"/>
                      <w:left w:val="single" w:sz="4" w:space="0" w:color="auto"/>
                      <w:bottom w:val="single" w:sz="4" w:space="0" w:color="auto"/>
                      <w:right w:val="single" w:sz="4" w:space="0" w:color="auto"/>
                    </w:tcBorders>
                    <w:shd w:val="clear" w:color="auto" w:fill="auto"/>
                  </w:tcPr>
                  <w:p w14:paraId="268EE5E9" w14:textId="77777777" w:rsidR="00B3219A" w:rsidRDefault="00000000" w:rsidP="00F63339">
                    <w:r>
                      <w:t>合计</w:t>
                    </w:r>
                  </w:p>
                </w:tc>
                <w:tc>
                  <w:tcPr>
                    <w:tcW w:w="1205" w:type="pct"/>
                    <w:tcBorders>
                      <w:top w:val="single" w:sz="4" w:space="0" w:color="auto"/>
                      <w:left w:val="single" w:sz="4" w:space="0" w:color="auto"/>
                      <w:bottom w:val="single" w:sz="4" w:space="0" w:color="auto"/>
                      <w:right w:val="single" w:sz="4" w:space="0" w:color="auto"/>
                    </w:tcBorders>
                    <w:shd w:val="clear" w:color="auto" w:fill="auto"/>
                  </w:tcPr>
                  <w:p w14:paraId="5316F2B6" w14:textId="77777777" w:rsidR="00B3219A" w:rsidRDefault="00000000" w:rsidP="00F63339">
                    <w:r>
                      <w:t>—</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326A0C81" w14:textId="77777777" w:rsidR="00B3219A" w:rsidRDefault="00000000" w:rsidP="00F63339">
                    <w:pPr>
                      <w:jc w:val="right"/>
                    </w:pPr>
                    <w:r>
                      <w:t>21,411,029.85</w:t>
                    </w:r>
                  </w:p>
                </w:tc>
                <w:tc>
                  <w:tcPr>
                    <w:tcW w:w="1213" w:type="pct"/>
                    <w:tcBorders>
                      <w:top w:val="single" w:sz="4" w:space="0" w:color="auto"/>
                      <w:left w:val="single" w:sz="4" w:space="0" w:color="auto"/>
                      <w:bottom w:val="single" w:sz="4" w:space="0" w:color="auto"/>
                      <w:right w:val="single" w:sz="4" w:space="0" w:color="auto"/>
                    </w:tcBorders>
                    <w:shd w:val="clear" w:color="auto" w:fill="auto"/>
                  </w:tcPr>
                  <w:p w14:paraId="296E8948" w14:textId="77777777" w:rsidR="00B3219A" w:rsidRDefault="00000000" w:rsidP="00F63339">
                    <w:pPr>
                      <w:jc w:val="right"/>
                    </w:pPr>
                    <w:r>
                      <w:t>30,755,424.59</w:t>
                    </w:r>
                  </w:p>
                </w:tc>
              </w:tr>
            </w:sdtContent>
          </w:sdt>
        </w:tbl>
        <w:p w14:paraId="78A82480" w14:textId="77777777" w:rsidR="00B3219A" w:rsidRDefault="00000000"/>
        <w:p w14:paraId="0CA8133D" w14:textId="77777777" w:rsidR="00120D52" w:rsidRDefault="00000000"/>
      </w:sdtContent>
    </w:sdt>
    <w:sdt>
      <w:sdtPr>
        <w:rPr>
          <w:rFonts w:hint="eastAsia"/>
        </w:rPr>
        <w:alias w:val="模块:出售商品/提供劳务情况"/>
        <w:tag w:val="_GBC_a4e1c0efe9f741ecbb648a33c9afb8fd"/>
        <w:id w:val="-643738578"/>
        <w:lock w:val="sdtLocked"/>
        <w:placeholder>
          <w:docPart w:val="GBC22222222222222222222222222222"/>
        </w:placeholder>
      </w:sdtPr>
      <w:sdtEndPr>
        <w:rPr>
          <w:rFonts w:cs="Cambria"/>
        </w:rPr>
      </w:sdtEndPr>
      <w:sdtContent>
        <w:p w14:paraId="26F6C5AE" w14:textId="77777777" w:rsidR="00120D52" w:rsidRDefault="008F6847">
          <w:pPr>
            <w:ind w:rightChars="-369" w:right="-775"/>
          </w:pPr>
          <w:r>
            <w:rPr>
              <w:rFonts w:hint="eastAsia"/>
            </w:rPr>
            <w:t>出售商品/提供劳务情况表</w:t>
          </w:r>
        </w:p>
        <w:sdt>
          <w:sdtPr>
            <w:alias w:val="是否适用：出售商品或提供劳务情况表[双击切换]"/>
            <w:tag w:val="_GBC_18ae630e2f3641959d3a9fc1a3f3ccf3"/>
            <w:id w:val="-2076108641"/>
            <w:lock w:val="sdtLocked"/>
            <w:placeholder>
              <w:docPart w:val="GBC22222222222222222222222222222"/>
            </w:placeholder>
          </w:sdtPr>
          <w:sdtContent>
            <w:p w14:paraId="640A78BA" w14:textId="367AB175" w:rsidR="00120D52" w:rsidRDefault="008F6847">
              <w:pPr>
                <w:ind w:rightChars="-369" w:right="-775"/>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0C67395" w14:textId="6C3AC06B" w:rsidR="00120D52" w:rsidRDefault="008F6847">
          <w:pPr>
            <w:tabs>
              <w:tab w:val="left" w:pos="3870"/>
            </w:tabs>
            <w:jc w:val="right"/>
            <w:rPr>
              <w:rFonts w:cs="Cambria"/>
            </w:rPr>
          </w:pPr>
          <w:r>
            <w:t>单位</w:t>
          </w:r>
          <w:r>
            <w:rPr>
              <w:rFonts w:hint="eastAsia"/>
            </w:rPr>
            <w:t>：</w:t>
          </w:r>
          <w:sdt>
            <w:sdtPr>
              <w:alias w:val="单位：出售商品提供劳务情况表"/>
              <w:tag w:val="_GBC_d53494f853ed4767a511f9c2c780c566"/>
              <w:id w:val="-5397459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t>元</w:t>
              </w:r>
            </w:sdtContent>
          </w:sdt>
          <w:r>
            <w:t xml:space="preserve">  币种：</w:t>
          </w:r>
          <w:sdt>
            <w:sdtPr>
              <w:alias w:val="币种：出售商品提供劳务情况表"/>
              <w:tag w:val="_GBC_d298f57687684d2eafef1d8c13d51722"/>
              <w:id w:val="12139231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p>
        <w:tbl>
          <w:tblPr>
            <w:tblStyle w:val="g1"/>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2396"/>
            <w:gridCol w:w="2105"/>
            <w:gridCol w:w="2160"/>
            <w:gridCol w:w="2162"/>
          </w:tblGrid>
          <w:tr w:rsidR="00B3219A" w14:paraId="350B98C1" w14:textId="77777777" w:rsidTr="006E1D85">
            <w:trPr>
              <w:cantSplit/>
              <w:trHeight w:val="273"/>
            </w:trPr>
            <w:sdt>
              <w:sdtPr>
                <w:tag w:val="_PLD_70510986aab647e99b00ba57c32e64cd"/>
                <w:id w:val="911285311"/>
                <w:lock w:val="sdtLocked"/>
              </w:sdtPr>
              <w:sdtContent>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14:paraId="385B8DFD" w14:textId="77777777" w:rsidR="00B3219A" w:rsidRDefault="00000000" w:rsidP="006E1D85">
                    <w:pPr>
                      <w:jc w:val="center"/>
                      <w:rPr>
                        <w:rFonts w:cs="Cambria"/>
                      </w:rPr>
                    </w:pPr>
                    <w:r>
                      <w:rPr>
                        <w:rFonts w:cs="Cambria" w:hint="eastAsia"/>
                      </w:rPr>
                      <w:t>关联方</w:t>
                    </w:r>
                  </w:p>
                </w:tc>
              </w:sdtContent>
            </w:sdt>
            <w:sdt>
              <w:sdtPr>
                <w:tag w:val="_PLD_66da90262f3d401c8151235b4c6f5e93"/>
                <w:id w:val="-398439538"/>
                <w:lock w:val="sdtLocked"/>
              </w:sdtPr>
              <w:sdtContent>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14:paraId="2B63079E" w14:textId="77777777" w:rsidR="00B3219A" w:rsidRDefault="00000000" w:rsidP="006E1D85">
                    <w:pPr>
                      <w:jc w:val="center"/>
                      <w:rPr>
                        <w:rFonts w:cs="Cambria"/>
                      </w:rPr>
                    </w:pPr>
                    <w:r>
                      <w:rPr>
                        <w:rFonts w:cs="Cambria" w:hint="eastAsia"/>
                      </w:rPr>
                      <w:t>关联交易内容</w:t>
                    </w:r>
                  </w:p>
                </w:tc>
              </w:sdtContent>
            </w:sdt>
            <w:sdt>
              <w:sdtPr>
                <w:tag w:val="_PLD_09c424bd80324eb49dafea569ce1931b"/>
                <w:id w:val="-521476159"/>
                <w:lock w:val="sdtLocked"/>
              </w:sdtPr>
              <w:sdtContent>
                <w:tc>
                  <w:tcPr>
                    <w:tcW w:w="1224" w:type="pct"/>
                    <w:tcBorders>
                      <w:top w:val="single" w:sz="4" w:space="0" w:color="auto"/>
                      <w:left w:val="single" w:sz="4" w:space="0" w:color="auto"/>
                      <w:right w:val="single" w:sz="4" w:space="0" w:color="auto"/>
                    </w:tcBorders>
                    <w:shd w:val="clear" w:color="auto" w:fill="auto"/>
                    <w:vAlign w:val="center"/>
                  </w:tcPr>
                  <w:p w14:paraId="1127F0AC" w14:textId="77777777" w:rsidR="00B3219A" w:rsidRDefault="00000000" w:rsidP="006E1D85">
                    <w:pPr>
                      <w:jc w:val="center"/>
                      <w:rPr>
                        <w:rFonts w:cs="Cambria"/>
                      </w:rPr>
                    </w:pPr>
                    <w:r>
                      <w:rPr>
                        <w:rFonts w:cs="Cambria" w:hint="eastAsia"/>
                      </w:rPr>
                      <w:t>本期发生额</w:t>
                    </w:r>
                  </w:p>
                </w:tc>
              </w:sdtContent>
            </w:sdt>
            <w:sdt>
              <w:sdtPr>
                <w:tag w:val="_PLD_fd0f9e0691744db49d5ceaf95d42197c"/>
                <w:id w:val="1146318200"/>
                <w:lock w:val="sdtLocked"/>
              </w:sdtPr>
              <w:sdtContent>
                <w:tc>
                  <w:tcPr>
                    <w:tcW w:w="1225" w:type="pct"/>
                    <w:tcBorders>
                      <w:top w:val="single" w:sz="4" w:space="0" w:color="auto"/>
                      <w:left w:val="single" w:sz="4" w:space="0" w:color="auto"/>
                      <w:right w:val="single" w:sz="4" w:space="0" w:color="auto"/>
                    </w:tcBorders>
                    <w:shd w:val="clear" w:color="auto" w:fill="auto"/>
                    <w:vAlign w:val="center"/>
                  </w:tcPr>
                  <w:p w14:paraId="4448B9C5" w14:textId="77777777" w:rsidR="00B3219A" w:rsidRDefault="00000000" w:rsidP="006E1D85">
                    <w:pPr>
                      <w:jc w:val="center"/>
                      <w:rPr>
                        <w:rFonts w:cs="Cambria"/>
                      </w:rPr>
                    </w:pPr>
                    <w:r>
                      <w:rPr>
                        <w:rFonts w:cs="Cambria" w:hint="eastAsia"/>
                      </w:rPr>
                      <w:t>上期发生额</w:t>
                    </w:r>
                  </w:p>
                </w:tc>
              </w:sdtContent>
            </w:sdt>
          </w:tr>
          <w:sdt>
            <w:sdtPr>
              <w:alias w:val="出售商品提供劳务情况明细"/>
              <w:tag w:val="_GBC_d6e24b6ca62645f180ecf5d4621afdc6"/>
              <w:id w:val="-238018476"/>
              <w:lock w:val="sdtLocked"/>
            </w:sdtPr>
            <w:sdtContent>
              <w:tr w:rsidR="00B3219A" w14:paraId="27EBE1DC" w14:textId="77777777" w:rsidTr="006E1D85">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tcPr>
                  <w:p w14:paraId="18EFE3F4" w14:textId="77777777" w:rsidR="00B3219A" w:rsidRDefault="00000000" w:rsidP="006E1D85">
                    <w:r>
                      <w:t>江苏天海特种装备有限公司</w:t>
                    </w:r>
                  </w:p>
                </w:tc>
                <w:tc>
                  <w:tcPr>
                    <w:tcW w:w="1193" w:type="pct"/>
                    <w:tcBorders>
                      <w:top w:val="single" w:sz="4" w:space="0" w:color="auto"/>
                      <w:left w:val="single" w:sz="4" w:space="0" w:color="auto"/>
                      <w:bottom w:val="single" w:sz="4" w:space="0" w:color="auto"/>
                      <w:right w:val="single" w:sz="4" w:space="0" w:color="auto"/>
                    </w:tcBorders>
                    <w:shd w:val="clear" w:color="auto" w:fill="auto"/>
                  </w:tcPr>
                  <w:p w14:paraId="4608D830" w14:textId="77777777" w:rsidR="00B3219A" w:rsidRDefault="00000000" w:rsidP="006E1D85">
                    <w:r>
                      <w:t>销售商品、提供劳务</w:t>
                    </w:r>
                  </w:p>
                </w:tc>
                <w:tc>
                  <w:tcPr>
                    <w:tcW w:w="1224" w:type="pct"/>
                    <w:tcBorders>
                      <w:top w:val="single" w:sz="4" w:space="0" w:color="auto"/>
                      <w:left w:val="single" w:sz="4" w:space="0" w:color="auto"/>
                      <w:bottom w:val="single" w:sz="4" w:space="0" w:color="auto"/>
                      <w:right w:val="single" w:sz="4" w:space="0" w:color="auto"/>
                    </w:tcBorders>
                    <w:shd w:val="clear" w:color="auto" w:fill="auto"/>
                  </w:tcPr>
                  <w:p w14:paraId="5C5A8D64" w14:textId="77777777" w:rsidR="00B3219A" w:rsidRDefault="00000000" w:rsidP="006E1D85">
                    <w:pPr>
                      <w:jc w:val="right"/>
                    </w:pPr>
                    <w:r>
                      <w:t>28,246,092.24</w:t>
                    </w:r>
                  </w:p>
                </w:tc>
                <w:tc>
                  <w:tcPr>
                    <w:tcW w:w="1225" w:type="pct"/>
                    <w:tcBorders>
                      <w:top w:val="single" w:sz="4" w:space="0" w:color="auto"/>
                      <w:left w:val="single" w:sz="4" w:space="0" w:color="auto"/>
                      <w:bottom w:val="single" w:sz="4" w:space="0" w:color="auto"/>
                      <w:right w:val="single" w:sz="4" w:space="0" w:color="auto"/>
                    </w:tcBorders>
                    <w:shd w:val="clear" w:color="auto" w:fill="auto"/>
                  </w:tcPr>
                  <w:p w14:paraId="18EF1B02" w14:textId="77777777" w:rsidR="00B3219A" w:rsidRDefault="00000000" w:rsidP="006E1D85">
                    <w:pPr>
                      <w:jc w:val="right"/>
                    </w:pPr>
                    <w:r>
                      <w:t>19,108,555.99</w:t>
                    </w:r>
                  </w:p>
                </w:tc>
              </w:tr>
            </w:sdtContent>
          </w:sdt>
          <w:sdt>
            <w:sdtPr>
              <w:alias w:val="出售商品提供劳务情况明细"/>
              <w:tag w:val="_GBC_d6e24b6ca62645f180ecf5d4621afdc6"/>
              <w:id w:val="-1749256642"/>
              <w:lock w:val="sdtLocked"/>
            </w:sdtPr>
            <w:sdtContent>
              <w:tr w:rsidR="00B3219A" w14:paraId="73A40BD9" w14:textId="77777777" w:rsidTr="006E1D85">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tcPr>
                  <w:p w14:paraId="1F448F5D" w14:textId="77777777" w:rsidR="00B3219A" w:rsidRDefault="00000000" w:rsidP="006E1D85">
                    <w:r>
                      <w:t>北京兰天达汽车清洁燃料技术有限公司</w:t>
                    </w:r>
                  </w:p>
                </w:tc>
                <w:tc>
                  <w:tcPr>
                    <w:tcW w:w="1193" w:type="pct"/>
                    <w:tcBorders>
                      <w:top w:val="single" w:sz="4" w:space="0" w:color="auto"/>
                      <w:left w:val="single" w:sz="4" w:space="0" w:color="auto"/>
                      <w:bottom w:val="single" w:sz="4" w:space="0" w:color="auto"/>
                      <w:right w:val="single" w:sz="4" w:space="0" w:color="auto"/>
                    </w:tcBorders>
                    <w:shd w:val="clear" w:color="auto" w:fill="auto"/>
                  </w:tcPr>
                  <w:p w14:paraId="243C9F7B" w14:textId="77777777" w:rsidR="00B3219A" w:rsidRDefault="00000000" w:rsidP="006E1D85">
                    <w:r>
                      <w:t>销售商品</w:t>
                    </w:r>
                  </w:p>
                </w:tc>
                <w:tc>
                  <w:tcPr>
                    <w:tcW w:w="1224" w:type="pct"/>
                    <w:tcBorders>
                      <w:top w:val="single" w:sz="4" w:space="0" w:color="auto"/>
                      <w:left w:val="single" w:sz="4" w:space="0" w:color="auto"/>
                      <w:bottom w:val="single" w:sz="4" w:space="0" w:color="auto"/>
                      <w:right w:val="single" w:sz="4" w:space="0" w:color="auto"/>
                    </w:tcBorders>
                    <w:shd w:val="clear" w:color="auto" w:fill="auto"/>
                  </w:tcPr>
                  <w:p w14:paraId="44BEEA1B" w14:textId="77777777" w:rsidR="00B3219A" w:rsidRDefault="00000000" w:rsidP="006E1D85">
                    <w:pPr>
                      <w:jc w:val="right"/>
                    </w:pPr>
                    <w:r>
                      <w:t>0.00</w:t>
                    </w:r>
                  </w:p>
                </w:tc>
                <w:tc>
                  <w:tcPr>
                    <w:tcW w:w="1225" w:type="pct"/>
                    <w:tcBorders>
                      <w:top w:val="single" w:sz="4" w:space="0" w:color="auto"/>
                      <w:left w:val="single" w:sz="4" w:space="0" w:color="auto"/>
                      <w:bottom w:val="single" w:sz="4" w:space="0" w:color="auto"/>
                      <w:right w:val="single" w:sz="4" w:space="0" w:color="auto"/>
                    </w:tcBorders>
                    <w:shd w:val="clear" w:color="auto" w:fill="auto"/>
                  </w:tcPr>
                  <w:p w14:paraId="6B27DF07" w14:textId="77777777" w:rsidR="00B3219A" w:rsidRDefault="00000000" w:rsidP="006E1D85">
                    <w:pPr>
                      <w:jc w:val="right"/>
                    </w:pPr>
                    <w:r>
                      <w:t>360,357.52</w:t>
                    </w:r>
                  </w:p>
                </w:tc>
              </w:tr>
            </w:sdtContent>
          </w:sdt>
          <w:sdt>
            <w:sdtPr>
              <w:alias w:val="出售商品提供劳务情况明细"/>
              <w:tag w:val="_GBC_d6e24b6ca62645f180ecf5d4621afdc6"/>
              <w:id w:val="1994219639"/>
              <w:lock w:val="sdtLocked"/>
            </w:sdtPr>
            <w:sdtContent>
              <w:tr w:rsidR="00B3219A" w14:paraId="5E0EC74E" w14:textId="77777777" w:rsidTr="006E1D85">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tcPr>
                  <w:p w14:paraId="77676ADB" w14:textId="77777777" w:rsidR="00B3219A" w:rsidRDefault="00000000" w:rsidP="006E1D85">
                    <w:r>
                      <w:t>宽城升华压力容器制造有限责任公司</w:t>
                    </w:r>
                  </w:p>
                </w:tc>
                <w:tc>
                  <w:tcPr>
                    <w:tcW w:w="1193" w:type="pct"/>
                    <w:tcBorders>
                      <w:top w:val="single" w:sz="4" w:space="0" w:color="auto"/>
                      <w:left w:val="single" w:sz="4" w:space="0" w:color="auto"/>
                      <w:bottom w:val="single" w:sz="4" w:space="0" w:color="auto"/>
                      <w:right w:val="single" w:sz="4" w:space="0" w:color="auto"/>
                    </w:tcBorders>
                    <w:shd w:val="clear" w:color="auto" w:fill="auto"/>
                  </w:tcPr>
                  <w:p w14:paraId="557B4A78" w14:textId="77777777" w:rsidR="00B3219A" w:rsidRDefault="00000000" w:rsidP="006E1D85">
                    <w:r>
                      <w:t>销售商品</w:t>
                    </w:r>
                  </w:p>
                </w:tc>
                <w:tc>
                  <w:tcPr>
                    <w:tcW w:w="1224" w:type="pct"/>
                    <w:tcBorders>
                      <w:top w:val="single" w:sz="4" w:space="0" w:color="auto"/>
                      <w:left w:val="single" w:sz="4" w:space="0" w:color="auto"/>
                      <w:bottom w:val="single" w:sz="4" w:space="0" w:color="auto"/>
                      <w:right w:val="single" w:sz="4" w:space="0" w:color="auto"/>
                    </w:tcBorders>
                    <w:shd w:val="clear" w:color="auto" w:fill="auto"/>
                  </w:tcPr>
                  <w:p w14:paraId="75E4C19F" w14:textId="77777777" w:rsidR="00B3219A" w:rsidRDefault="00000000" w:rsidP="006E1D85">
                    <w:pPr>
                      <w:jc w:val="right"/>
                    </w:pPr>
                    <w:r>
                      <w:t>636,785.82</w:t>
                    </w:r>
                  </w:p>
                </w:tc>
                <w:tc>
                  <w:tcPr>
                    <w:tcW w:w="1225" w:type="pct"/>
                    <w:tcBorders>
                      <w:top w:val="single" w:sz="4" w:space="0" w:color="auto"/>
                      <w:left w:val="single" w:sz="4" w:space="0" w:color="auto"/>
                      <w:bottom w:val="single" w:sz="4" w:space="0" w:color="auto"/>
                      <w:right w:val="single" w:sz="4" w:space="0" w:color="auto"/>
                    </w:tcBorders>
                    <w:shd w:val="clear" w:color="auto" w:fill="auto"/>
                  </w:tcPr>
                  <w:p w14:paraId="63E4DD68" w14:textId="77777777" w:rsidR="00B3219A" w:rsidRDefault="00000000" w:rsidP="006E1D85">
                    <w:pPr>
                      <w:jc w:val="right"/>
                    </w:pPr>
                    <w:r>
                      <w:t>0.00</w:t>
                    </w:r>
                  </w:p>
                </w:tc>
              </w:tr>
            </w:sdtContent>
          </w:sdt>
          <w:sdt>
            <w:sdtPr>
              <w:alias w:val="出售商品提供劳务情况明细"/>
              <w:tag w:val="_GBC_d6e24b6ca62645f180ecf5d4621afdc6"/>
              <w:id w:val="523135336"/>
              <w:lock w:val="sdtLocked"/>
            </w:sdtPr>
            <w:sdtContent>
              <w:tr w:rsidR="00B3219A" w14:paraId="783547C1" w14:textId="77777777" w:rsidTr="006E1D85">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tcPr>
                  <w:p w14:paraId="7800E415" w14:textId="77777777" w:rsidR="00B3219A" w:rsidRDefault="00000000" w:rsidP="006E1D85">
                    <w:r>
                      <w:t>合计</w:t>
                    </w:r>
                  </w:p>
                </w:tc>
                <w:tc>
                  <w:tcPr>
                    <w:tcW w:w="1193" w:type="pct"/>
                    <w:tcBorders>
                      <w:top w:val="single" w:sz="4" w:space="0" w:color="auto"/>
                      <w:left w:val="single" w:sz="4" w:space="0" w:color="auto"/>
                      <w:bottom w:val="single" w:sz="4" w:space="0" w:color="auto"/>
                      <w:right w:val="single" w:sz="4" w:space="0" w:color="auto"/>
                    </w:tcBorders>
                    <w:shd w:val="clear" w:color="auto" w:fill="auto"/>
                  </w:tcPr>
                  <w:p w14:paraId="553AF748" w14:textId="77777777" w:rsidR="00B3219A" w:rsidRDefault="00000000" w:rsidP="006E1D85">
                    <w:r>
                      <w:t>—</w:t>
                    </w:r>
                  </w:p>
                </w:tc>
                <w:tc>
                  <w:tcPr>
                    <w:tcW w:w="1224" w:type="pct"/>
                    <w:tcBorders>
                      <w:top w:val="single" w:sz="4" w:space="0" w:color="auto"/>
                      <w:left w:val="single" w:sz="4" w:space="0" w:color="auto"/>
                      <w:bottom w:val="single" w:sz="4" w:space="0" w:color="auto"/>
                      <w:right w:val="single" w:sz="4" w:space="0" w:color="auto"/>
                    </w:tcBorders>
                    <w:shd w:val="clear" w:color="auto" w:fill="auto"/>
                  </w:tcPr>
                  <w:p w14:paraId="522D7686" w14:textId="77777777" w:rsidR="00B3219A" w:rsidRDefault="00000000" w:rsidP="006E1D85">
                    <w:pPr>
                      <w:jc w:val="right"/>
                    </w:pPr>
                    <w:r>
                      <w:t>28,882,878.06</w:t>
                    </w:r>
                  </w:p>
                </w:tc>
                <w:tc>
                  <w:tcPr>
                    <w:tcW w:w="1225" w:type="pct"/>
                    <w:tcBorders>
                      <w:top w:val="single" w:sz="4" w:space="0" w:color="auto"/>
                      <w:left w:val="single" w:sz="4" w:space="0" w:color="auto"/>
                      <w:bottom w:val="single" w:sz="4" w:space="0" w:color="auto"/>
                      <w:right w:val="single" w:sz="4" w:space="0" w:color="auto"/>
                    </w:tcBorders>
                    <w:shd w:val="clear" w:color="auto" w:fill="auto"/>
                  </w:tcPr>
                  <w:p w14:paraId="3528C5B4" w14:textId="77777777" w:rsidR="00B3219A" w:rsidRDefault="00000000" w:rsidP="006E1D85">
                    <w:pPr>
                      <w:jc w:val="right"/>
                    </w:pPr>
                    <w:r>
                      <w:t>19,468,913.51</w:t>
                    </w:r>
                  </w:p>
                </w:tc>
              </w:tr>
            </w:sdtContent>
          </w:sdt>
        </w:tbl>
        <w:p w14:paraId="2F0EAE40" w14:textId="77777777" w:rsidR="00B3219A" w:rsidRDefault="00000000"/>
        <w:p w14:paraId="0616F755" w14:textId="77777777" w:rsidR="00120D52" w:rsidRDefault="008F6847">
          <w:pPr>
            <w:rPr>
              <w:rFonts w:cs="Cambria"/>
            </w:rPr>
          </w:pPr>
          <w:r>
            <w:rPr>
              <w:rFonts w:cs="Cambria" w:hint="eastAsia"/>
            </w:rPr>
            <w:t>购销商品、提供和接受劳务的关联交易说明</w:t>
          </w:r>
        </w:p>
        <w:sdt>
          <w:sdtPr>
            <w:rPr>
              <w:rFonts w:cs="Cambria"/>
            </w:rPr>
            <w:alias w:val="是否适用：购销商品、提供和接受劳务的关联交易说明[双击切换]"/>
            <w:tag w:val="_GBC_9ec9e1b38e7f48d89bb7f6441bed1bd1"/>
            <w:id w:val="433869190"/>
            <w:lock w:val="sdtLocked"/>
            <w:placeholder>
              <w:docPart w:val="GBC22222222222222222222222222222"/>
            </w:placeholder>
          </w:sdtPr>
          <w:sdtContent>
            <w:p w14:paraId="3DA62763" w14:textId="04FBD215" w:rsidR="00120D52" w:rsidRDefault="008F6847" w:rsidP="00B3219A">
              <w:pPr>
                <w:rPr>
                  <w:rFonts w:cs="Cambria"/>
                </w:rPr>
              </w:pPr>
              <w:r>
                <w:rPr>
                  <w:rFonts w:cs="Cambria"/>
                </w:rPr>
                <w:fldChar w:fldCharType="begin"/>
              </w:r>
              <w:r>
                <w:rPr>
                  <w:rFonts w:cs="Cambria"/>
                </w:rPr>
                <w:instrText xml:space="preserve"> MACROBUTTON  SnrToggleCheckbox □适用 </w:instrText>
              </w:r>
              <w:r>
                <w:rPr>
                  <w:rFonts w:cs="Cambria"/>
                </w:rPr>
                <w:fldChar w:fldCharType="end"/>
              </w:r>
              <w:r>
                <w:rPr>
                  <w:rFonts w:cs="Cambria"/>
                </w:rPr>
                <w:fldChar w:fldCharType="begin"/>
              </w:r>
              <w:r>
                <w:rPr>
                  <w:rFonts w:cs="Cambria"/>
                </w:rPr>
                <w:instrText xml:space="preserve"> MACROBUTTON  SnrToggleCheckbox √不适用 </w:instrText>
              </w:r>
              <w:r>
                <w:rPr>
                  <w:rFonts w:cs="Cambria"/>
                </w:rPr>
                <w:fldChar w:fldCharType="end"/>
              </w:r>
            </w:p>
          </w:sdtContent>
        </w:sdt>
        <w:p w14:paraId="2A41E6F2" w14:textId="77777777" w:rsidR="00120D52" w:rsidRDefault="00000000">
          <w:pPr>
            <w:rPr>
              <w:rFonts w:cs="Cambria"/>
            </w:rPr>
          </w:pPr>
        </w:p>
      </w:sdtContent>
    </w:sdt>
    <w:sdt>
      <w:sdtPr>
        <w:rPr>
          <w:rFonts w:ascii="宋体" w:hAnsi="宋体" w:cs="宋体" w:hint="eastAsia"/>
          <w:b w:val="0"/>
          <w:bCs/>
          <w:kern w:val="0"/>
          <w:szCs w:val="24"/>
        </w:rPr>
        <w:alias w:val="模块:关联受托管理/承包及委托管理/出包情况"/>
        <w:tag w:val="_GBC_41e9e66a2ab04304a0db7b9e032817c5"/>
        <w:id w:val="2000611684"/>
        <w:lock w:val="sdtLocked"/>
        <w:placeholder>
          <w:docPart w:val="GBC22222222222222222222222222222"/>
        </w:placeholder>
      </w:sdtPr>
      <w:sdtEndPr>
        <w:rPr>
          <w:rFonts w:cs="Cambria" w:hint="default"/>
          <w:szCs w:val="21"/>
        </w:rPr>
      </w:sdtEndPr>
      <w:sdtContent>
        <w:p w14:paraId="3D458D8F" w14:textId="77777777" w:rsidR="00120D52" w:rsidRDefault="008F6847">
          <w:pPr>
            <w:pStyle w:val="4"/>
            <w:numPr>
              <w:ilvl w:val="0"/>
              <w:numId w:val="107"/>
            </w:numPr>
            <w:tabs>
              <w:tab w:val="left" w:pos="616"/>
            </w:tabs>
            <w:rPr>
              <w:rFonts w:ascii="宋体" w:hAnsi="宋体"/>
            </w:rPr>
          </w:pPr>
          <w:r>
            <w:rPr>
              <w:rFonts w:ascii="宋体" w:hAnsi="宋体" w:hint="eastAsia"/>
            </w:rPr>
            <w:t>关联受托管理/承包及委托管理/出包情况</w:t>
          </w:r>
        </w:p>
        <w:p w14:paraId="305470E8" w14:textId="77777777" w:rsidR="00120D52" w:rsidRDefault="008F6847">
          <w:r>
            <w:rPr>
              <w:rFonts w:hint="eastAsia"/>
            </w:rPr>
            <w:t>本公司受托管理/承包情况表：</w:t>
          </w:r>
        </w:p>
        <w:sdt>
          <w:sdtPr>
            <w:rPr>
              <w:rFonts w:cs="Cambria"/>
            </w:rPr>
            <w:alias w:val="是否适用：本公司受托管理或承包情况表[双击切换]"/>
            <w:tag w:val="_GBC_3810b3cad54c4b2f9754e7d6be3e9480"/>
            <w:id w:val="-890418888"/>
            <w:lock w:val="sdtLocked"/>
            <w:placeholder>
              <w:docPart w:val="GBC22222222222222222222222222222"/>
            </w:placeholder>
          </w:sdtPr>
          <w:sdtContent>
            <w:p w14:paraId="0CE751E7" w14:textId="0797D214" w:rsidR="00120D52" w:rsidRDefault="008F6847" w:rsidP="00B3219A">
              <w:pPr>
                <w:rPr>
                  <w:rFonts w:cs="Cambria"/>
                </w:rPr>
              </w:pPr>
              <w:r>
                <w:rPr>
                  <w:rFonts w:cs="Cambria"/>
                </w:rPr>
                <w:fldChar w:fldCharType="begin"/>
              </w:r>
              <w:r>
                <w:rPr>
                  <w:rFonts w:cs="Cambria"/>
                </w:rPr>
                <w:instrText xml:space="preserve"> MACROBUTTON  SnrToggleCheckbox □适用 </w:instrText>
              </w:r>
              <w:r>
                <w:rPr>
                  <w:rFonts w:cs="Cambria"/>
                </w:rPr>
                <w:fldChar w:fldCharType="end"/>
              </w:r>
              <w:r>
                <w:rPr>
                  <w:rFonts w:cs="Cambria"/>
                </w:rPr>
                <w:fldChar w:fldCharType="begin"/>
              </w:r>
              <w:r>
                <w:rPr>
                  <w:rFonts w:cs="Cambria"/>
                </w:rPr>
                <w:instrText xml:space="preserve"> MACROBUTTON  SnrToggleCheckbox √不适用 </w:instrText>
              </w:r>
              <w:r>
                <w:rPr>
                  <w:rFonts w:cs="Cambria"/>
                </w:rPr>
                <w:fldChar w:fldCharType="end"/>
              </w:r>
            </w:p>
          </w:sdtContent>
        </w:sdt>
        <w:p w14:paraId="213DD267" w14:textId="77777777" w:rsidR="00120D52" w:rsidRDefault="008F6847">
          <w:pPr>
            <w:rPr>
              <w:rFonts w:cs="Cambria"/>
            </w:rPr>
          </w:pPr>
          <w:r>
            <w:rPr>
              <w:rFonts w:cs="Cambria" w:hint="eastAsia"/>
            </w:rPr>
            <w:t>关联托管/承包情况说明</w:t>
          </w:r>
        </w:p>
        <w:sdt>
          <w:sdtPr>
            <w:rPr>
              <w:rFonts w:cs="Cambria"/>
            </w:rPr>
            <w:alias w:val="是否适用：关联托管或承包情况说明[双击切换]"/>
            <w:tag w:val="_GBC_42ec6e3170b04610899c528ce7bda003"/>
            <w:id w:val="871964430"/>
            <w:lock w:val="sdtLocked"/>
            <w:placeholder>
              <w:docPart w:val="GBC22222222222222222222222222222"/>
            </w:placeholder>
          </w:sdtPr>
          <w:sdtContent>
            <w:p w14:paraId="0EAB0BFC" w14:textId="6834CBC9" w:rsidR="00120D52" w:rsidRDefault="008F6847" w:rsidP="00B3219A">
              <w:pPr>
                <w:rPr>
                  <w:rFonts w:cs="Cambria"/>
                </w:rPr>
              </w:pPr>
              <w:r>
                <w:rPr>
                  <w:rFonts w:cs="Cambria"/>
                </w:rPr>
                <w:fldChar w:fldCharType="begin"/>
              </w:r>
              <w:r>
                <w:rPr>
                  <w:rFonts w:cs="Cambria"/>
                </w:rPr>
                <w:instrText xml:space="preserve"> MACROBUTTON  SnrToggleCheckbox □适用 </w:instrText>
              </w:r>
              <w:r>
                <w:rPr>
                  <w:rFonts w:cs="Cambria"/>
                </w:rPr>
                <w:fldChar w:fldCharType="end"/>
              </w:r>
              <w:r>
                <w:rPr>
                  <w:rFonts w:cs="Cambria"/>
                </w:rPr>
                <w:fldChar w:fldCharType="begin"/>
              </w:r>
              <w:r>
                <w:rPr>
                  <w:rFonts w:cs="Cambria"/>
                </w:rPr>
                <w:instrText xml:space="preserve"> MACROBUTTON  SnrToggleCheckbox √不适用 </w:instrText>
              </w:r>
              <w:r>
                <w:rPr>
                  <w:rFonts w:cs="Cambria"/>
                </w:rPr>
                <w:fldChar w:fldCharType="end"/>
              </w:r>
            </w:p>
          </w:sdtContent>
        </w:sdt>
        <w:p w14:paraId="52F781B6" w14:textId="77777777" w:rsidR="00120D52" w:rsidRDefault="00120D52">
          <w:pPr>
            <w:rPr>
              <w:rFonts w:cs="Cambria"/>
            </w:rPr>
          </w:pPr>
        </w:p>
        <w:p w14:paraId="7C3801AC" w14:textId="77777777" w:rsidR="00120D52" w:rsidRDefault="008F6847">
          <w:pPr>
            <w:rPr>
              <w:rFonts w:cs="Cambria"/>
              <w:bCs w:val="0"/>
            </w:rPr>
          </w:pPr>
          <w:r>
            <w:rPr>
              <w:rFonts w:hint="eastAsia"/>
            </w:rPr>
            <w:t>本公司</w:t>
          </w:r>
          <w:r>
            <w:rPr>
              <w:rFonts w:cs="Cambria" w:hint="eastAsia"/>
            </w:rPr>
            <w:t>委托管理/出</w:t>
          </w:r>
          <w:proofErr w:type="gramStart"/>
          <w:r>
            <w:rPr>
              <w:rFonts w:cs="Cambria" w:hint="eastAsia"/>
            </w:rPr>
            <w:t>包情况</w:t>
          </w:r>
          <w:proofErr w:type="gramEnd"/>
          <w:r>
            <w:rPr>
              <w:rFonts w:cs="Cambria" w:hint="eastAsia"/>
            </w:rPr>
            <w:t>表：</w:t>
          </w:r>
        </w:p>
        <w:sdt>
          <w:sdtPr>
            <w:rPr>
              <w:rFonts w:cs="Cambria"/>
              <w:bCs w:val="0"/>
            </w:rPr>
            <w:alias w:val="是否适用：本公司委托管理或出包情况表[双击切换]"/>
            <w:tag w:val="_GBC_37bf111a27194665b76f71bb5418d53c"/>
            <w:id w:val="-1306162582"/>
            <w:lock w:val="sdtLocked"/>
            <w:placeholder>
              <w:docPart w:val="GBC22222222222222222222222222222"/>
            </w:placeholder>
          </w:sdtPr>
          <w:sdtContent>
            <w:p w14:paraId="34E898F6" w14:textId="607798D2" w:rsidR="00120D52" w:rsidRDefault="008F6847" w:rsidP="00B3219A">
              <w:pPr>
                <w:rPr>
                  <w:rFonts w:cs="Cambria"/>
                  <w:bCs w:val="0"/>
                </w:rPr>
              </w:pPr>
              <w:r>
                <w:rPr>
                  <w:rFonts w:cs="Cambria"/>
                  <w:bCs w:val="0"/>
                </w:rPr>
                <w:fldChar w:fldCharType="begin"/>
              </w:r>
              <w:r>
                <w:rPr>
                  <w:rFonts w:cs="Cambria"/>
                </w:rPr>
                <w:instrText xml:space="preserve"> MACROBUTTON  SnrToggleCheckbox □适用 </w:instrText>
              </w:r>
              <w:r>
                <w:rPr>
                  <w:rFonts w:cs="Cambria"/>
                  <w:bCs w:val="0"/>
                </w:rPr>
                <w:fldChar w:fldCharType="end"/>
              </w:r>
              <w:r>
                <w:rPr>
                  <w:rFonts w:cs="Cambria"/>
                  <w:bCs w:val="0"/>
                </w:rPr>
                <w:fldChar w:fldCharType="begin"/>
              </w:r>
              <w:r>
                <w:rPr>
                  <w:rFonts w:cs="Cambria"/>
                </w:rPr>
                <w:instrText xml:space="preserve"> MACROBUTTON  SnrToggleCheckbox √不适用 </w:instrText>
              </w:r>
              <w:r>
                <w:rPr>
                  <w:rFonts w:cs="Cambria"/>
                  <w:bCs w:val="0"/>
                </w:rPr>
                <w:fldChar w:fldCharType="end"/>
              </w:r>
            </w:p>
          </w:sdtContent>
        </w:sdt>
        <w:p w14:paraId="5A40D2CF" w14:textId="77777777" w:rsidR="00120D52" w:rsidRDefault="008F6847">
          <w:pPr>
            <w:rPr>
              <w:rFonts w:cs="Cambria"/>
              <w:bCs w:val="0"/>
            </w:rPr>
          </w:pPr>
          <w:r>
            <w:rPr>
              <w:rFonts w:cs="Cambria" w:hint="eastAsia"/>
            </w:rPr>
            <w:t>关联管理/出</w:t>
          </w:r>
          <w:proofErr w:type="gramStart"/>
          <w:r>
            <w:rPr>
              <w:rFonts w:cs="Cambria" w:hint="eastAsia"/>
            </w:rPr>
            <w:t>包情况</w:t>
          </w:r>
          <w:proofErr w:type="gramEnd"/>
          <w:r>
            <w:rPr>
              <w:rFonts w:cs="Cambria" w:hint="eastAsia"/>
            </w:rPr>
            <w:t>说明</w:t>
          </w:r>
        </w:p>
        <w:sdt>
          <w:sdtPr>
            <w:rPr>
              <w:rFonts w:cs="Cambria"/>
              <w:bCs w:val="0"/>
            </w:rPr>
            <w:alias w:val="是否适用：关联管理或出包情况说明[双击切换]"/>
            <w:tag w:val="_GBC_0b0339c118c542eb8a6e3a68fab8e375"/>
            <w:id w:val="1928694986"/>
            <w:lock w:val="sdtLocked"/>
            <w:placeholder>
              <w:docPart w:val="GBC22222222222222222222222222222"/>
            </w:placeholder>
          </w:sdtPr>
          <w:sdtContent>
            <w:p w14:paraId="62B6B9ED" w14:textId="1DB3E5FE" w:rsidR="00120D52" w:rsidRDefault="008F6847" w:rsidP="00B3219A">
              <w:pPr>
                <w:rPr>
                  <w:rFonts w:cs="Cambria"/>
                  <w:bCs w:val="0"/>
                </w:rPr>
              </w:pPr>
              <w:r>
                <w:rPr>
                  <w:rFonts w:cs="Cambria"/>
                  <w:bCs w:val="0"/>
                </w:rPr>
                <w:fldChar w:fldCharType="begin"/>
              </w:r>
              <w:r>
                <w:rPr>
                  <w:rFonts w:cs="Cambria"/>
                </w:rPr>
                <w:instrText xml:space="preserve"> MACROBUTTON  SnrToggleCheckbox □适用 </w:instrText>
              </w:r>
              <w:r>
                <w:rPr>
                  <w:rFonts w:cs="Cambria"/>
                  <w:bCs w:val="0"/>
                </w:rPr>
                <w:fldChar w:fldCharType="end"/>
              </w:r>
              <w:r>
                <w:rPr>
                  <w:rFonts w:cs="Cambria"/>
                  <w:bCs w:val="0"/>
                </w:rPr>
                <w:fldChar w:fldCharType="begin"/>
              </w:r>
              <w:r>
                <w:rPr>
                  <w:rFonts w:cs="Cambria"/>
                </w:rPr>
                <w:instrText xml:space="preserve"> MACROBUTTON  SnrToggleCheckbox √不适用 </w:instrText>
              </w:r>
              <w:r>
                <w:rPr>
                  <w:rFonts w:cs="Cambria"/>
                  <w:bCs w:val="0"/>
                </w:rPr>
                <w:fldChar w:fldCharType="end"/>
              </w:r>
            </w:p>
          </w:sdtContent>
        </w:sdt>
        <w:p w14:paraId="170792CA" w14:textId="77777777" w:rsidR="00120D52" w:rsidRDefault="00000000">
          <w:pPr>
            <w:rPr>
              <w:rFonts w:cs="Cambria"/>
            </w:rPr>
          </w:pPr>
        </w:p>
      </w:sdtContent>
    </w:sdt>
    <w:bookmarkStart w:id="253" w:name="_Hlk105747475" w:displacedByCustomXml="next"/>
    <w:sdt>
      <w:sdtPr>
        <w:rPr>
          <w:rFonts w:ascii="宋体" w:hAnsi="宋体" w:cs="宋体" w:hint="eastAsia"/>
          <w:b w:val="0"/>
          <w:bCs/>
          <w:kern w:val="0"/>
          <w:szCs w:val="24"/>
        </w:rPr>
        <w:alias w:val="模块:关联租赁情况"/>
        <w:tag w:val="_GBC_17f3281299e640aa88ca71463490c054"/>
        <w:id w:val="-652830370"/>
        <w:lock w:val="sdtLocked"/>
        <w:placeholder>
          <w:docPart w:val="GBC22222222222222222222222222222"/>
        </w:placeholder>
      </w:sdtPr>
      <w:sdtEndPr>
        <w:rPr>
          <w:szCs w:val="21"/>
        </w:rPr>
      </w:sdtEndPr>
      <w:sdtContent>
        <w:p w14:paraId="1897131F" w14:textId="77777777" w:rsidR="00120D52" w:rsidRDefault="008F6847">
          <w:pPr>
            <w:pStyle w:val="4"/>
            <w:numPr>
              <w:ilvl w:val="0"/>
              <w:numId w:val="107"/>
            </w:numPr>
            <w:tabs>
              <w:tab w:val="left" w:pos="616"/>
            </w:tabs>
            <w:rPr>
              <w:rFonts w:ascii="宋体" w:hAnsi="宋体"/>
            </w:rPr>
          </w:pPr>
          <w:r>
            <w:rPr>
              <w:rFonts w:ascii="宋体" w:hAnsi="宋体" w:hint="eastAsia"/>
            </w:rPr>
            <w:t>关联租赁情况</w:t>
          </w:r>
        </w:p>
        <w:p w14:paraId="76C54787" w14:textId="77777777" w:rsidR="00120D52" w:rsidRDefault="008F6847">
          <w:r>
            <w:rPr>
              <w:rFonts w:hint="eastAsia"/>
            </w:rPr>
            <w:t>本公司作为出租方：</w:t>
          </w:r>
        </w:p>
        <w:sdt>
          <w:sdtPr>
            <w:alias w:val="是否适用：本公司作为出租方的租赁情况表[双击切换]"/>
            <w:tag w:val="_GBC_f12cb8266cbd482b93c6a4bba1b05fb7"/>
            <w:id w:val="-1632625262"/>
            <w:lock w:val="sdtLocked"/>
            <w:placeholder>
              <w:docPart w:val="GBC22222222222222222222222222222"/>
            </w:placeholder>
          </w:sdtPr>
          <w:sdtContent>
            <w:p w14:paraId="578AAD8F" w14:textId="1F023E58" w:rsidR="00B3219A" w:rsidRDefault="008F6847" w:rsidP="00E7167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02C7965" w14:textId="77777777" w:rsidR="00120D52" w:rsidRDefault="00120D52">
          <w:pPr>
            <w:sectPr w:rsidR="00120D52" w:rsidSect="008E732D">
              <w:pgSz w:w="11906" w:h="16838"/>
              <w:pgMar w:top="1525" w:right="1276" w:bottom="1440" w:left="1797" w:header="856" w:footer="992" w:gutter="0"/>
              <w:cols w:space="425"/>
              <w:docGrid w:linePitch="312"/>
            </w:sectPr>
          </w:pPr>
        </w:p>
        <w:p w14:paraId="0539EA31" w14:textId="77777777" w:rsidR="00120D52" w:rsidRDefault="00120D52"/>
        <w:p w14:paraId="19DA0CC1" w14:textId="77777777" w:rsidR="00120D52" w:rsidRDefault="008F6847">
          <w:r>
            <w:rPr>
              <w:rFonts w:hint="eastAsia"/>
            </w:rPr>
            <w:t>本公司作为承租方：</w:t>
          </w:r>
        </w:p>
        <w:sdt>
          <w:sdtPr>
            <w:alias w:val="是否适用：本公司作为承租方的租赁情况表[双击切换]"/>
            <w:tag w:val="_GBC_e3319fb4cbb04bb0ab5516046d7e77a4"/>
            <w:id w:val="-1399972090"/>
            <w:lock w:val="sdtLocked"/>
            <w:placeholder>
              <w:docPart w:val="GBC22222222222222222222222222222"/>
            </w:placeholder>
          </w:sdtPr>
          <w:sdtContent>
            <w:p w14:paraId="4CDE8119" w14:textId="47AE7FD6" w:rsidR="00120D52" w:rsidRDefault="008F6847" w:rsidP="00B3219A">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A29DE65" w14:textId="1EE10EF7" w:rsidR="00E71672" w:rsidRDefault="00000000" w:rsidP="00EE2473">
          <w:pPr>
            <w:jc w:val="right"/>
          </w:pPr>
          <w:r>
            <w:rPr>
              <w:rFonts w:hint="eastAsia"/>
            </w:rPr>
            <w:t>单位：</w:t>
          </w:r>
          <w:sdt>
            <w:sdtPr>
              <w:rPr>
                <w:rFonts w:hint="eastAsia"/>
              </w:rPr>
              <w:alias w:val="单位：公司承租情况表"/>
              <w:tag w:val="_GBC_c4f9d2e7743f429a85c30d009abea834"/>
              <w:id w:val="2134449255"/>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公司承租情况表"/>
              <w:tag w:val="_GBC_bad2c4d4779f4dc2bace6d7ca19d4585"/>
              <w:id w:val="-640893162"/>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p w14:paraId="734593C4" w14:textId="77777777" w:rsidR="00E71672" w:rsidRDefault="00000000" w:rsidP="00EE2473"/>
        <w:tbl>
          <w:tblPr>
            <w:tblStyle w:val="g1"/>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496"/>
            <w:gridCol w:w="1053"/>
            <w:gridCol w:w="1054"/>
            <w:gridCol w:w="1054"/>
            <w:gridCol w:w="1054"/>
            <w:gridCol w:w="1266"/>
            <w:gridCol w:w="1266"/>
            <w:gridCol w:w="1054"/>
            <w:gridCol w:w="1054"/>
            <w:gridCol w:w="1054"/>
            <w:gridCol w:w="1043"/>
          </w:tblGrid>
          <w:tr w:rsidR="00E71672" w14:paraId="62D8A5F0" w14:textId="77777777" w:rsidTr="00E71672">
            <w:trPr>
              <w:trHeight w:val="310"/>
            </w:trPr>
            <w:bookmarkStart w:id="254" w:name="_Hlk105763087" w:displacedByCustomXml="next"/>
            <w:sdt>
              <w:sdtPr>
                <w:rPr>
                  <w:rFonts w:hint="eastAsia"/>
                </w:rPr>
                <w:tag w:val="_PLD_76aca40f4bc449749d53bb5001736e76"/>
                <w:id w:val="74721376"/>
                <w:lock w:val="sdtLocked"/>
              </w:sdtPr>
              <w:sdtContent>
                <w:tc>
                  <w:tcPr>
                    <w:tcW w:w="483" w:type="pct"/>
                    <w:vMerge w:val="restart"/>
                    <w:shd w:val="clear" w:color="auto" w:fill="auto"/>
                    <w:vAlign w:val="center"/>
                  </w:tcPr>
                  <w:p w14:paraId="4F42C68E" w14:textId="77777777" w:rsidR="00E71672" w:rsidRDefault="00000000" w:rsidP="00893E06">
                    <w:pPr>
                      <w:jc w:val="center"/>
                    </w:pPr>
                    <w:r>
                      <w:rPr>
                        <w:rFonts w:hint="eastAsia"/>
                      </w:rPr>
                      <w:t>出租方名称</w:t>
                    </w:r>
                  </w:p>
                </w:tc>
              </w:sdtContent>
            </w:sdt>
            <w:sdt>
              <w:sdtPr>
                <w:rPr>
                  <w:rFonts w:hint="eastAsia"/>
                </w:rPr>
                <w:tag w:val="_PLD_fa7f13b1b3c846b7b6ec217c49c1dd79"/>
                <w:id w:val="984200811"/>
                <w:lock w:val="sdtLocked"/>
              </w:sdtPr>
              <w:sdtContent>
                <w:tc>
                  <w:tcPr>
                    <w:tcW w:w="545" w:type="pct"/>
                    <w:vMerge w:val="restart"/>
                    <w:shd w:val="clear" w:color="auto" w:fill="auto"/>
                    <w:vAlign w:val="center"/>
                  </w:tcPr>
                  <w:p w14:paraId="4FC81545" w14:textId="77777777" w:rsidR="00E71672" w:rsidRDefault="00000000" w:rsidP="00893E06">
                    <w:pPr>
                      <w:jc w:val="center"/>
                    </w:pPr>
                    <w:r>
                      <w:rPr>
                        <w:rFonts w:hint="eastAsia"/>
                      </w:rPr>
                      <w:t>租赁资产种类</w:t>
                    </w:r>
                  </w:p>
                </w:tc>
              </w:sdtContent>
            </w:sdt>
            <w:sdt>
              <w:sdtPr>
                <w:rPr>
                  <w:rFonts w:hint="eastAsia"/>
                </w:rPr>
                <w:tag w:val="_PLD_6ecc19a4e57f4a8bbe7a93c5010d71e3"/>
                <w:id w:val="-1914685261"/>
                <w:lock w:val="sdtLocked"/>
              </w:sdtPr>
              <w:sdtContent>
                <w:tc>
                  <w:tcPr>
                    <w:tcW w:w="767" w:type="pct"/>
                    <w:gridSpan w:val="2"/>
                    <w:shd w:val="clear" w:color="auto" w:fill="auto"/>
                    <w:vAlign w:val="center"/>
                  </w:tcPr>
                  <w:p w14:paraId="49E4D02F" w14:textId="77777777" w:rsidR="00E71672" w:rsidRDefault="00000000" w:rsidP="00893E06">
                    <w:pPr>
                      <w:jc w:val="center"/>
                    </w:pPr>
                    <w:r>
                      <w:rPr>
                        <w:rFonts w:hint="eastAsia"/>
                      </w:rPr>
                      <w:t>简化处理的短期租赁和低价值资产租赁的租金费用（如适用）</w:t>
                    </w:r>
                  </w:p>
                </w:tc>
              </w:sdtContent>
            </w:sdt>
            <w:sdt>
              <w:sdtPr>
                <w:rPr>
                  <w:rFonts w:hint="eastAsia"/>
                </w:rPr>
                <w:tag w:val="_PLD_ab29166f37ff4e4bb85562c3bf83efb0"/>
                <w:id w:val="-1886240950"/>
                <w:lock w:val="sdtLocked"/>
              </w:sdtPr>
              <w:sdtContent>
                <w:tc>
                  <w:tcPr>
                    <w:tcW w:w="767" w:type="pct"/>
                    <w:gridSpan w:val="2"/>
                    <w:shd w:val="clear" w:color="auto" w:fill="auto"/>
                    <w:vAlign w:val="center"/>
                  </w:tcPr>
                  <w:p w14:paraId="6A1365ED" w14:textId="77777777" w:rsidR="00E71672" w:rsidDel="00744BDE" w:rsidRDefault="00000000" w:rsidP="00893E06">
                    <w:pPr>
                      <w:jc w:val="center"/>
                    </w:pPr>
                    <w:r>
                      <w:rPr>
                        <w:rFonts w:hint="eastAsia"/>
                      </w:rPr>
                      <w:t>未纳入租赁负债计量的可变租赁付款额（如适用）</w:t>
                    </w:r>
                  </w:p>
                </w:tc>
              </w:sdtContent>
            </w:sdt>
            <w:sdt>
              <w:sdtPr>
                <w:rPr>
                  <w:rFonts w:hint="eastAsia"/>
                </w:rPr>
                <w:tag w:val="_PLD_642c6ab33b4f4d1d9d41b813f2f91a86"/>
                <w:id w:val="1594130752"/>
                <w:lock w:val="sdtLocked"/>
              </w:sdtPr>
              <w:sdtContent>
                <w:tc>
                  <w:tcPr>
                    <w:tcW w:w="904" w:type="pct"/>
                    <w:gridSpan w:val="2"/>
                    <w:shd w:val="clear" w:color="auto" w:fill="auto"/>
                    <w:vAlign w:val="center"/>
                  </w:tcPr>
                  <w:p w14:paraId="053A208C" w14:textId="77777777" w:rsidR="00E71672" w:rsidRDefault="00000000" w:rsidP="00893E06">
                    <w:pPr>
                      <w:jc w:val="center"/>
                    </w:pPr>
                    <w:r>
                      <w:rPr>
                        <w:rFonts w:hint="eastAsia"/>
                      </w:rPr>
                      <w:t>支付的租金</w:t>
                    </w:r>
                  </w:p>
                </w:tc>
              </w:sdtContent>
            </w:sdt>
            <w:sdt>
              <w:sdtPr>
                <w:rPr>
                  <w:rFonts w:hint="eastAsia"/>
                </w:rPr>
                <w:tag w:val="_PLD_534b9c3cd786451ca8426e2dbe74e423"/>
                <w:id w:val="-541670559"/>
                <w:lock w:val="sdtLocked"/>
              </w:sdtPr>
              <w:sdtContent>
                <w:tc>
                  <w:tcPr>
                    <w:tcW w:w="767" w:type="pct"/>
                    <w:gridSpan w:val="2"/>
                    <w:shd w:val="clear" w:color="auto" w:fill="auto"/>
                    <w:vAlign w:val="center"/>
                  </w:tcPr>
                  <w:p w14:paraId="21FF6078" w14:textId="77777777" w:rsidR="00E71672" w:rsidRDefault="00000000" w:rsidP="00893E06">
                    <w:pPr>
                      <w:jc w:val="center"/>
                    </w:pPr>
                    <w:r>
                      <w:rPr>
                        <w:rFonts w:hint="eastAsia"/>
                      </w:rPr>
                      <w:t>承担的租赁负债利息支出</w:t>
                    </w:r>
                  </w:p>
                </w:tc>
              </w:sdtContent>
            </w:sdt>
            <w:sdt>
              <w:sdtPr>
                <w:rPr>
                  <w:rFonts w:hint="eastAsia"/>
                </w:rPr>
                <w:tag w:val="_PLD_c1a4cc4298514d1cb5bdb94631e3c574"/>
                <w:id w:val="-1249421863"/>
                <w:lock w:val="sdtLocked"/>
              </w:sdtPr>
              <w:sdtContent>
                <w:tc>
                  <w:tcPr>
                    <w:tcW w:w="766" w:type="pct"/>
                    <w:gridSpan w:val="2"/>
                    <w:shd w:val="clear" w:color="auto" w:fill="auto"/>
                    <w:vAlign w:val="center"/>
                  </w:tcPr>
                  <w:p w14:paraId="5D24AB9E" w14:textId="77777777" w:rsidR="00E71672" w:rsidDel="00744BDE" w:rsidRDefault="00000000" w:rsidP="00893E06">
                    <w:pPr>
                      <w:jc w:val="center"/>
                    </w:pPr>
                    <w:r>
                      <w:rPr>
                        <w:rFonts w:hint="eastAsia"/>
                      </w:rPr>
                      <w:t>增加的使用权资产</w:t>
                    </w:r>
                  </w:p>
                </w:tc>
              </w:sdtContent>
            </w:sdt>
          </w:tr>
          <w:tr w:rsidR="00E71672" w14:paraId="1A26BB07" w14:textId="77777777" w:rsidTr="00E71672">
            <w:tc>
              <w:tcPr>
                <w:tcW w:w="483" w:type="pct"/>
                <w:vMerge/>
                <w:shd w:val="clear" w:color="auto" w:fill="auto"/>
                <w:vAlign w:val="center"/>
              </w:tcPr>
              <w:p w14:paraId="2C62C45A" w14:textId="77777777" w:rsidR="00E71672" w:rsidRDefault="00000000" w:rsidP="00893E06">
                <w:pPr>
                  <w:jc w:val="center"/>
                </w:pPr>
              </w:p>
            </w:tc>
            <w:tc>
              <w:tcPr>
                <w:tcW w:w="545" w:type="pct"/>
                <w:vMerge/>
                <w:shd w:val="clear" w:color="auto" w:fill="auto"/>
                <w:vAlign w:val="center"/>
              </w:tcPr>
              <w:p w14:paraId="64137434" w14:textId="77777777" w:rsidR="00E71672" w:rsidRDefault="00000000" w:rsidP="00893E06">
                <w:pPr>
                  <w:jc w:val="center"/>
                </w:pPr>
              </w:p>
            </w:tc>
            <w:sdt>
              <w:sdtPr>
                <w:rPr>
                  <w:rFonts w:hint="eastAsia"/>
                </w:rPr>
                <w:tag w:val="_PLD_7ad1f178a13f41219eec3254cdcbbb48"/>
                <w:id w:val="-859809696"/>
                <w:lock w:val="sdtLocked"/>
              </w:sdtPr>
              <w:sdtContent>
                <w:tc>
                  <w:tcPr>
                    <w:tcW w:w="384" w:type="pct"/>
                    <w:shd w:val="clear" w:color="auto" w:fill="auto"/>
                    <w:vAlign w:val="center"/>
                  </w:tcPr>
                  <w:p w14:paraId="595DE1FB" w14:textId="77777777" w:rsidR="00E71672" w:rsidRDefault="00000000" w:rsidP="00893E06">
                    <w:pPr>
                      <w:jc w:val="center"/>
                    </w:pPr>
                    <w:r>
                      <w:rPr>
                        <w:rFonts w:hint="eastAsia"/>
                      </w:rPr>
                      <w:t>本期发生额</w:t>
                    </w:r>
                  </w:p>
                </w:tc>
              </w:sdtContent>
            </w:sdt>
            <w:sdt>
              <w:sdtPr>
                <w:rPr>
                  <w:rFonts w:hint="eastAsia"/>
                </w:rPr>
                <w:tag w:val="_PLD_0e21c9ca316944d6a04f85d680bccf8f"/>
                <w:id w:val="-1180970549"/>
                <w:lock w:val="sdtLocked"/>
              </w:sdtPr>
              <w:sdtContent>
                <w:tc>
                  <w:tcPr>
                    <w:tcW w:w="384" w:type="pct"/>
                    <w:shd w:val="clear" w:color="auto" w:fill="auto"/>
                    <w:vAlign w:val="center"/>
                  </w:tcPr>
                  <w:p w14:paraId="01B33407" w14:textId="77777777" w:rsidR="00E71672" w:rsidRDefault="00000000" w:rsidP="00893E06">
                    <w:pPr>
                      <w:jc w:val="center"/>
                    </w:pPr>
                    <w:r>
                      <w:rPr>
                        <w:rFonts w:hint="eastAsia"/>
                      </w:rPr>
                      <w:t>上期发生额</w:t>
                    </w:r>
                  </w:p>
                </w:tc>
              </w:sdtContent>
            </w:sdt>
            <w:sdt>
              <w:sdtPr>
                <w:rPr>
                  <w:rFonts w:hint="eastAsia"/>
                </w:rPr>
                <w:tag w:val="_PLD_92c72aa8e24f47a693d9c7f167e09d5a"/>
                <w:id w:val="-1157365529"/>
                <w:lock w:val="sdtLocked"/>
              </w:sdtPr>
              <w:sdtContent>
                <w:tc>
                  <w:tcPr>
                    <w:tcW w:w="384" w:type="pct"/>
                    <w:shd w:val="clear" w:color="auto" w:fill="auto"/>
                    <w:vAlign w:val="center"/>
                  </w:tcPr>
                  <w:p w14:paraId="52DF9BDA" w14:textId="77777777" w:rsidR="00E71672" w:rsidRDefault="00000000" w:rsidP="00893E06">
                    <w:pPr>
                      <w:jc w:val="center"/>
                    </w:pPr>
                    <w:r>
                      <w:rPr>
                        <w:rFonts w:hint="eastAsia"/>
                      </w:rPr>
                      <w:t>本期发生额</w:t>
                    </w:r>
                  </w:p>
                </w:tc>
              </w:sdtContent>
            </w:sdt>
            <w:sdt>
              <w:sdtPr>
                <w:rPr>
                  <w:rFonts w:hint="eastAsia"/>
                </w:rPr>
                <w:tag w:val="_PLD_30e3ff102d364b9f9f2cfc275450bd4d"/>
                <w:id w:val="-151221177"/>
                <w:lock w:val="sdtLocked"/>
              </w:sdtPr>
              <w:sdtContent>
                <w:tc>
                  <w:tcPr>
                    <w:tcW w:w="384" w:type="pct"/>
                    <w:shd w:val="clear" w:color="auto" w:fill="auto"/>
                    <w:vAlign w:val="center"/>
                  </w:tcPr>
                  <w:p w14:paraId="676AD396" w14:textId="77777777" w:rsidR="00E71672" w:rsidRDefault="00000000" w:rsidP="00893E06">
                    <w:pPr>
                      <w:jc w:val="center"/>
                    </w:pPr>
                    <w:r>
                      <w:rPr>
                        <w:rFonts w:hint="eastAsia"/>
                      </w:rPr>
                      <w:t>上期发生额</w:t>
                    </w:r>
                  </w:p>
                </w:tc>
              </w:sdtContent>
            </w:sdt>
            <w:sdt>
              <w:sdtPr>
                <w:rPr>
                  <w:rFonts w:hint="eastAsia"/>
                </w:rPr>
                <w:tag w:val="_PLD_3d3485301d714adba4c2dc2dc5f91abd"/>
                <w:id w:val="-294904813"/>
                <w:lock w:val="sdtLocked"/>
              </w:sdtPr>
              <w:sdtContent>
                <w:tc>
                  <w:tcPr>
                    <w:tcW w:w="452" w:type="pct"/>
                    <w:shd w:val="clear" w:color="auto" w:fill="auto"/>
                    <w:vAlign w:val="center"/>
                  </w:tcPr>
                  <w:p w14:paraId="084406B9" w14:textId="77777777" w:rsidR="00E71672" w:rsidRDefault="00000000" w:rsidP="00893E06">
                    <w:pPr>
                      <w:jc w:val="center"/>
                    </w:pPr>
                    <w:r>
                      <w:rPr>
                        <w:rFonts w:hint="eastAsia"/>
                      </w:rPr>
                      <w:t>本期发生额</w:t>
                    </w:r>
                  </w:p>
                </w:tc>
              </w:sdtContent>
            </w:sdt>
            <w:sdt>
              <w:sdtPr>
                <w:rPr>
                  <w:rFonts w:hint="eastAsia"/>
                </w:rPr>
                <w:tag w:val="_PLD_bbeb4166e121465a8bb94926b668d59c"/>
                <w:id w:val="1269812632"/>
                <w:lock w:val="sdtLocked"/>
              </w:sdtPr>
              <w:sdtContent>
                <w:tc>
                  <w:tcPr>
                    <w:tcW w:w="452" w:type="pct"/>
                    <w:shd w:val="clear" w:color="auto" w:fill="auto"/>
                    <w:vAlign w:val="center"/>
                  </w:tcPr>
                  <w:p w14:paraId="34C2A9E5" w14:textId="77777777" w:rsidR="00E71672" w:rsidRDefault="00000000" w:rsidP="00893E06">
                    <w:pPr>
                      <w:jc w:val="center"/>
                    </w:pPr>
                    <w:r>
                      <w:rPr>
                        <w:rFonts w:hint="eastAsia"/>
                      </w:rPr>
                      <w:t>上期发生额</w:t>
                    </w:r>
                  </w:p>
                </w:tc>
              </w:sdtContent>
            </w:sdt>
            <w:sdt>
              <w:sdtPr>
                <w:rPr>
                  <w:rFonts w:hint="eastAsia"/>
                </w:rPr>
                <w:tag w:val="_PLD_0b3a00f70c0149f2b4e65f55e9faf8b4"/>
                <w:id w:val="-1772702374"/>
                <w:lock w:val="sdtLocked"/>
              </w:sdtPr>
              <w:sdtContent>
                <w:tc>
                  <w:tcPr>
                    <w:tcW w:w="384" w:type="pct"/>
                    <w:shd w:val="clear" w:color="auto" w:fill="auto"/>
                    <w:vAlign w:val="center"/>
                  </w:tcPr>
                  <w:p w14:paraId="2AFC82FF" w14:textId="77777777" w:rsidR="00E71672" w:rsidRDefault="00000000" w:rsidP="00893E06">
                    <w:pPr>
                      <w:jc w:val="center"/>
                    </w:pPr>
                    <w:r>
                      <w:rPr>
                        <w:rFonts w:hint="eastAsia"/>
                      </w:rPr>
                      <w:t>本期发生额</w:t>
                    </w:r>
                  </w:p>
                </w:tc>
              </w:sdtContent>
            </w:sdt>
            <w:sdt>
              <w:sdtPr>
                <w:rPr>
                  <w:rFonts w:hint="eastAsia"/>
                </w:rPr>
                <w:tag w:val="_PLD_8209169c1fb54a4f97fd162a9cadb47c"/>
                <w:id w:val="-1632709693"/>
                <w:lock w:val="sdtLocked"/>
              </w:sdtPr>
              <w:sdtContent>
                <w:tc>
                  <w:tcPr>
                    <w:tcW w:w="384" w:type="pct"/>
                    <w:shd w:val="clear" w:color="auto" w:fill="auto"/>
                    <w:vAlign w:val="center"/>
                  </w:tcPr>
                  <w:p w14:paraId="343A2B15" w14:textId="77777777" w:rsidR="00E71672" w:rsidRDefault="00000000" w:rsidP="00893E06">
                    <w:pPr>
                      <w:jc w:val="center"/>
                    </w:pPr>
                    <w:r>
                      <w:rPr>
                        <w:rFonts w:hint="eastAsia"/>
                      </w:rPr>
                      <w:t>上期发生额</w:t>
                    </w:r>
                  </w:p>
                </w:tc>
              </w:sdtContent>
            </w:sdt>
            <w:sdt>
              <w:sdtPr>
                <w:rPr>
                  <w:rFonts w:hint="eastAsia"/>
                </w:rPr>
                <w:tag w:val="_PLD_a91b668a1d1643beb722209ea183733a"/>
                <w:id w:val="1403719157"/>
                <w:lock w:val="sdtLocked"/>
              </w:sdtPr>
              <w:sdtContent>
                <w:tc>
                  <w:tcPr>
                    <w:tcW w:w="384" w:type="pct"/>
                    <w:shd w:val="clear" w:color="auto" w:fill="auto"/>
                    <w:vAlign w:val="center"/>
                  </w:tcPr>
                  <w:p w14:paraId="3693922E" w14:textId="77777777" w:rsidR="00E71672" w:rsidRDefault="00000000" w:rsidP="00893E06">
                    <w:pPr>
                      <w:jc w:val="center"/>
                    </w:pPr>
                    <w:r>
                      <w:rPr>
                        <w:rFonts w:hint="eastAsia"/>
                      </w:rPr>
                      <w:t>本期发生额</w:t>
                    </w:r>
                  </w:p>
                </w:tc>
              </w:sdtContent>
            </w:sdt>
            <w:sdt>
              <w:sdtPr>
                <w:rPr>
                  <w:rFonts w:hint="eastAsia"/>
                </w:rPr>
                <w:tag w:val="_PLD_2a4518df3a054fca8d460165eb2a7272"/>
                <w:id w:val="-996720077"/>
                <w:lock w:val="sdtLocked"/>
              </w:sdtPr>
              <w:sdtContent>
                <w:tc>
                  <w:tcPr>
                    <w:tcW w:w="383" w:type="pct"/>
                    <w:shd w:val="clear" w:color="auto" w:fill="auto"/>
                    <w:vAlign w:val="center"/>
                  </w:tcPr>
                  <w:p w14:paraId="565BC879" w14:textId="77777777" w:rsidR="00E71672" w:rsidRDefault="00000000" w:rsidP="00893E06">
                    <w:pPr>
                      <w:jc w:val="center"/>
                    </w:pPr>
                    <w:r>
                      <w:rPr>
                        <w:rFonts w:hint="eastAsia"/>
                      </w:rPr>
                      <w:t>上期发生额</w:t>
                    </w:r>
                  </w:p>
                </w:tc>
              </w:sdtContent>
            </w:sdt>
          </w:tr>
          <w:sdt>
            <w:sdtPr>
              <w:alias w:val="公司承租情况明细"/>
              <w:tag w:val="_TUP_65fa5894689a4627b097e0eea37dfc76"/>
              <w:id w:val="-37278025"/>
              <w:lock w:val="sdtLocked"/>
            </w:sdtPr>
            <w:sdtContent>
              <w:tr w:rsidR="00E71672" w14:paraId="1D1CE3CB" w14:textId="77777777" w:rsidTr="00E71672">
                <w:tc>
                  <w:tcPr>
                    <w:tcW w:w="483" w:type="pct"/>
                    <w:shd w:val="clear" w:color="auto" w:fill="auto"/>
                    <w:vAlign w:val="center"/>
                  </w:tcPr>
                  <w:p w14:paraId="5AE1B2B0" w14:textId="24DB74A2" w:rsidR="00E71672" w:rsidRDefault="00000000" w:rsidP="00E71672">
                    <w:r w:rsidRPr="00E71672">
                      <w:rPr>
                        <w:rFonts w:hint="eastAsia"/>
                      </w:rPr>
                      <w:t>北京京城机电控股有限责任公司</w:t>
                    </w:r>
                  </w:p>
                </w:tc>
                <w:tc>
                  <w:tcPr>
                    <w:tcW w:w="545" w:type="pct"/>
                    <w:shd w:val="clear" w:color="auto" w:fill="auto"/>
                    <w:vAlign w:val="center"/>
                  </w:tcPr>
                  <w:p w14:paraId="1F90FE27" w14:textId="11A749F1" w:rsidR="00E71672" w:rsidRDefault="00000000" w:rsidP="00E71672">
                    <w:r w:rsidRPr="00E71672">
                      <w:rPr>
                        <w:rFonts w:hint="eastAsia"/>
                      </w:rPr>
                      <w:t>房屋</w:t>
                    </w:r>
                  </w:p>
                </w:tc>
                <w:tc>
                  <w:tcPr>
                    <w:tcW w:w="384" w:type="pct"/>
                    <w:shd w:val="clear" w:color="auto" w:fill="auto"/>
                    <w:vAlign w:val="center"/>
                  </w:tcPr>
                  <w:p w14:paraId="1872ED72" w14:textId="77777777" w:rsidR="00E71672" w:rsidRDefault="00000000" w:rsidP="00E71672">
                    <w:pPr>
                      <w:jc w:val="right"/>
                    </w:pPr>
                  </w:p>
                </w:tc>
                <w:tc>
                  <w:tcPr>
                    <w:tcW w:w="384" w:type="pct"/>
                    <w:shd w:val="clear" w:color="auto" w:fill="auto"/>
                    <w:vAlign w:val="center"/>
                  </w:tcPr>
                  <w:p w14:paraId="0C0BE8A3" w14:textId="77777777" w:rsidR="00E71672" w:rsidRDefault="00000000" w:rsidP="00E71672">
                    <w:pPr>
                      <w:jc w:val="right"/>
                    </w:pPr>
                  </w:p>
                </w:tc>
                <w:tc>
                  <w:tcPr>
                    <w:tcW w:w="384" w:type="pct"/>
                    <w:shd w:val="clear" w:color="auto" w:fill="auto"/>
                    <w:vAlign w:val="center"/>
                  </w:tcPr>
                  <w:p w14:paraId="3FE86DDC" w14:textId="77777777" w:rsidR="00E71672" w:rsidRDefault="00000000" w:rsidP="00E71672">
                    <w:pPr>
                      <w:jc w:val="right"/>
                    </w:pPr>
                  </w:p>
                </w:tc>
                <w:tc>
                  <w:tcPr>
                    <w:tcW w:w="384" w:type="pct"/>
                    <w:shd w:val="clear" w:color="auto" w:fill="auto"/>
                    <w:vAlign w:val="center"/>
                  </w:tcPr>
                  <w:p w14:paraId="52CB770C" w14:textId="77777777" w:rsidR="00E71672" w:rsidRDefault="00000000" w:rsidP="00E71672">
                    <w:pPr>
                      <w:jc w:val="right"/>
                    </w:pPr>
                  </w:p>
                </w:tc>
                <w:tc>
                  <w:tcPr>
                    <w:tcW w:w="452" w:type="pct"/>
                    <w:shd w:val="clear" w:color="auto" w:fill="auto"/>
                    <w:vAlign w:val="center"/>
                  </w:tcPr>
                  <w:p w14:paraId="62A2F74D" w14:textId="027A6826" w:rsidR="00E71672" w:rsidRDefault="00000000" w:rsidP="00E71672">
                    <w:pPr>
                      <w:jc w:val="right"/>
                    </w:pPr>
                    <w:r>
                      <w:t>149,449.55</w:t>
                    </w:r>
                  </w:p>
                </w:tc>
                <w:tc>
                  <w:tcPr>
                    <w:tcW w:w="452" w:type="pct"/>
                    <w:shd w:val="clear" w:color="auto" w:fill="auto"/>
                    <w:vAlign w:val="center"/>
                  </w:tcPr>
                  <w:p w14:paraId="20F62D0D" w14:textId="2CFA1F7F" w:rsidR="00E71672" w:rsidRDefault="00000000" w:rsidP="00E71672">
                    <w:pPr>
                      <w:jc w:val="right"/>
                    </w:pPr>
                    <w:r>
                      <w:t>274,650.00</w:t>
                    </w:r>
                  </w:p>
                </w:tc>
                <w:tc>
                  <w:tcPr>
                    <w:tcW w:w="384" w:type="pct"/>
                    <w:shd w:val="clear" w:color="auto" w:fill="auto"/>
                    <w:vAlign w:val="center"/>
                  </w:tcPr>
                  <w:p w14:paraId="1F2B0AAA" w14:textId="77777777" w:rsidR="00E71672" w:rsidRDefault="00000000" w:rsidP="00E71672">
                    <w:pPr>
                      <w:jc w:val="right"/>
                    </w:pPr>
                  </w:p>
                </w:tc>
                <w:tc>
                  <w:tcPr>
                    <w:tcW w:w="384" w:type="pct"/>
                    <w:shd w:val="clear" w:color="auto" w:fill="auto"/>
                    <w:vAlign w:val="center"/>
                  </w:tcPr>
                  <w:p w14:paraId="5144E569" w14:textId="77777777" w:rsidR="00E71672" w:rsidRDefault="00000000" w:rsidP="00E71672">
                    <w:pPr>
                      <w:jc w:val="right"/>
                    </w:pPr>
                  </w:p>
                </w:tc>
                <w:tc>
                  <w:tcPr>
                    <w:tcW w:w="384" w:type="pct"/>
                    <w:shd w:val="clear" w:color="auto" w:fill="auto"/>
                    <w:vAlign w:val="center"/>
                  </w:tcPr>
                  <w:p w14:paraId="5B21DC30" w14:textId="77777777" w:rsidR="00E71672" w:rsidRDefault="00000000" w:rsidP="00E71672">
                    <w:pPr>
                      <w:jc w:val="right"/>
                    </w:pPr>
                  </w:p>
                </w:tc>
                <w:tc>
                  <w:tcPr>
                    <w:tcW w:w="383" w:type="pct"/>
                    <w:shd w:val="clear" w:color="auto" w:fill="auto"/>
                    <w:vAlign w:val="center"/>
                  </w:tcPr>
                  <w:p w14:paraId="3D08FE9F" w14:textId="77777777" w:rsidR="00E71672" w:rsidRDefault="00000000" w:rsidP="00E71672">
                    <w:pPr>
                      <w:jc w:val="right"/>
                    </w:pPr>
                  </w:p>
                </w:tc>
              </w:tr>
            </w:sdtContent>
          </w:sdt>
          <w:bookmarkEnd w:id="254"/>
        </w:tbl>
        <w:p w14:paraId="780D0C15" w14:textId="77777777" w:rsidR="00E71672" w:rsidRDefault="00000000"/>
        <w:p w14:paraId="0F0B6836" w14:textId="77777777" w:rsidR="00120D52" w:rsidRDefault="008F6847">
          <w:r>
            <w:rPr>
              <w:rFonts w:hint="eastAsia"/>
            </w:rPr>
            <w:t>关联租赁情况说明</w:t>
          </w:r>
        </w:p>
        <w:sdt>
          <w:sdtPr>
            <w:alias w:val="是否适用：关联租赁情况说明[双击切换]"/>
            <w:tag w:val="_GBC_a8d25c1a27d24bbeb9dd0063be85a310"/>
            <w:id w:val="1699967789"/>
            <w:lock w:val="sdtLocked"/>
            <w:placeholder>
              <w:docPart w:val="GBC22222222222222222222222222222"/>
            </w:placeholder>
          </w:sdtPr>
          <w:sdtContent>
            <w:p w14:paraId="5EA1AD2E" w14:textId="08ABF167" w:rsidR="00120D52" w:rsidRDefault="008F6847" w:rsidP="00B3219A">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B7D941A" w14:textId="77777777" w:rsidR="00120D52" w:rsidRDefault="00120D52"/>
        <w:p w14:paraId="1BA793D9" w14:textId="77777777" w:rsidR="00120D52" w:rsidRDefault="00000000"/>
      </w:sdtContent>
    </w:sdt>
    <w:bookmarkEnd w:id="253" w:displacedByCustomXml="prev"/>
    <w:p w14:paraId="06DF9C9D" w14:textId="77777777" w:rsidR="00120D52" w:rsidRDefault="00120D52">
      <w:pPr>
        <w:sectPr w:rsidR="00120D52" w:rsidSect="00D05608">
          <w:pgSz w:w="16838" w:h="11906" w:orient="landscape"/>
          <w:pgMar w:top="1797" w:right="1525" w:bottom="1276" w:left="1440" w:header="856" w:footer="992" w:gutter="0"/>
          <w:cols w:space="425"/>
          <w:docGrid w:linePitch="312"/>
        </w:sectPr>
      </w:pPr>
    </w:p>
    <w:p w14:paraId="4B87F007" w14:textId="77777777" w:rsidR="00120D52" w:rsidRDefault="00120D52"/>
    <w:bookmarkStart w:id="255" w:name="_Hlk105747684" w:displacedByCustomXml="next"/>
    <w:sdt>
      <w:sdtPr>
        <w:rPr>
          <w:rFonts w:ascii="宋体" w:hAnsi="宋体" w:cs="Arial" w:hint="eastAsia"/>
          <w:b w:val="0"/>
          <w:bCs/>
          <w:kern w:val="0"/>
          <w:szCs w:val="21"/>
        </w:rPr>
        <w:alias w:val="模块:关联担保情况"/>
        <w:tag w:val="_GBC_a87b2e666bc14a67817d2d3189396350"/>
        <w:id w:val="-1495492766"/>
        <w:lock w:val="sdtLocked"/>
        <w:placeholder>
          <w:docPart w:val="GBC22222222222222222222222222222"/>
        </w:placeholder>
      </w:sdtPr>
      <w:sdtEndPr>
        <w:rPr>
          <w:rFonts w:cs="Cambria" w:hint="default"/>
          <w:sz w:val="20"/>
          <w:szCs w:val="20"/>
        </w:rPr>
      </w:sdtEndPr>
      <w:sdtContent>
        <w:p w14:paraId="391010D7" w14:textId="77777777" w:rsidR="00120D52" w:rsidRDefault="008F6847">
          <w:pPr>
            <w:pStyle w:val="4"/>
            <w:numPr>
              <w:ilvl w:val="0"/>
              <w:numId w:val="107"/>
            </w:numPr>
            <w:tabs>
              <w:tab w:val="left" w:pos="616"/>
            </w:tabs>
            <w:rPr>
              <w:rFonts w:ascii="宋体" w:hAnsi="宋体" w:cs="Arial"/>
              <w:szCs w:val="21"/>
            </w:rPr>
          </w:pPr>
          <w:r>
            <w:rPr>
              <w:rFonts w:ascii="宋体" w:hAnsi="宋体" w:cs="Arial" w:hint="eastAsia"/>
              <w:szCs w:val="21"/>
            </w:rPr>
            <w:t>关联</w:t>
          </w:r>
          <w:r>
            <w:rPr>
              <w:rFonts w:ascii="宋体" w:hAnsi="宋体" w:hint="eastAsia"/>
            </w:rPr>
            <w:t>担保</w:t>
          </w:r>
          <w:r>
            <w:rPr>
              <w:rFonts w:ascii="宋体" w:hAnsi="宋体" w:cs="Arial" w:hint="eastAsia"/>
              <w:szCs w:val="21"/>
            </w:rPr>
            <w:t>情况</w:t>
          </w:r>
        </w:p>
        <w:p w14:paraId="3862C8D8" w14:textId="77777777" w:rsidR="00120D52" w:rsidRDefault="008F6847">
          <w:r>
            <w:rPr>
              <w:rFonts w:hint="eastAsia"/>
            </w:rPr>
            <w:t>本公司作为担保方</w:t>
          </w:r>
        </w:p>
        <w:sdt>
          <w:sdtPr>
            <w:alias w:val="是否适用：本公司作为担保方的担保情况表[双击切换]"/>
            <w:tag w:val="_GBC_f0150417f8ec4c5281b86683570391cb"/>
            <w:id w:val="-118530273"/>
            <w:lock w:val="sdtLocked"/>
            <w:placeholder>
              <w:docPart w:val="GBC22222222222222222222222222222"/>
            </w:placeholder>
          </w:sdtPr>
          <w:sdtContent>
            <w:p w14:paraId="0550A728" w14:textId="77C23FAE" w:rsidR="00120D52" w:rsidRDefault="008F6847" w:rsidP="00B3219A">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2294F86" w14:textId="77777777" w:rsidR="00120D52" w:rsidRDefault="00120D52"/>
        <w:p w14:paraId="05DC7EAE" w14:textId="77777777" w:rsidR="00120D52" w:rsidRDefault="008F6847">
          <w:pPr>
            <w:rPr>
              <w:rFonts w:cs="Cambria"/>
            </w:rPr>
          </w:pPr>
          <w:r>
            <w:rPr>
              <w:rFonts w:cs="Cambria" w:hint="eastAsia"/>
            </w:rPr>
            <w:t>本公司作为被担保方</w:t>
          </w:r>
        </w:p>
        <w:sdt>
          <w:sdtPr>
            <w:rPr>
              <w:rFonts w:cs="Cambria"/>
            </w:rPr>
            <w:alias w:val="是否适用：本公司作为被担保方的担保情况表[双击切换]"/>
            <w:tag w:val="_GBC_3686094d29c941dd91bd168e3ef88833"/>
            <w:id w:val="1987206833"/>
            <w:lock w:val="sdtContentLocked"/>
            <w:placeholder>
              <w:docPart w:val="GBC22222222222222222222222222222"/>
            </w:placeholder>
          </w:sdtPr>
          <w:sdtContent>
            <w:p w14:paraId="76F49920" w14:textId="3AECB747" w:rsidR="00120D52" w:rsidRDefault="008F6847">
              <w:pPr>
                <w:rPr>
                  <w:rFonts w:cs="Cambria"/>
                </w:rPr>
              </w:pPr>
              <w:r>
                <w:rPr>
                  <w:rFonts w:cs="Cambria"/>
                </w:rPr>
                <w:fldChar w:fldCharType="begin"/>
              </w:r>
              <w:r>
                <w:rPr>
                  <w:rFonts w:cs="Cambria"/>
                </w:rPr>
                <w:instrText xml:space="preserve"> MACROBUTTON  SnrToggleCheckbox √适用 </w:instrText>
              </w:r>
              <w:r>
                <w:rPr>
                  <w:rFonts w:cs="Cambria"/>
                </w:rPr>
                <w:fldChar w:fldCharType="end"/>
              </w:r>
              <w:r>
                <w:rPr>
                  <w:rFonts w:cs="Cambria"/>
                </w:rPr>
                <w:fldChar w:fldCharType="begin"/>
              </w:r>
              <w:r>
                <w:rPr>
                  <w:rFonts w:cs="Cambria"/>
                </w:rPr>
                <w:instrText xml:space="preserve"> MACROBUTTON  SnrToggleCheckbox □不适用 </w:instrText>
              </w:r>
              <w:r>
                <w:rPr>
                  <w:rFonts w:cs="Cambria"/>
                </w:rPr>
                <w:fldChar w:fldCharType="end"/>
              </w:r>
            </w:p>
          </w:sdtContent>
        </w:sdt>
        <w:p w14:paraId="20A34F23" w14:textId="1C57909F" w:rsidR="00120D52" w:rsidRDefault="008F6847">
          <w:pPr>
            <w:jc w:val="right"/>
            <w:rPr>
              <w:rFonts w:cs="Cambria"/>
            </w:rPr>
          </w:pPr>
          <w:r>
            <w:rPr>
              <w:rFonts w:cs="Cambria" w:hint="eastAsia"/>
            </w:rPr>
            <w:t>单位：</w:t>
          </w:r>
          <w:sdt>
            <w:sdtPr>
              <w:rPr>
                <w:rFonts w:cs="Cambria" w:hint="eastAsia"/>
              </w:rPr>
              <w:alias w:val="单位：财务附注：本公司作为被担保方"/>
              <w:tag w:val="_GBC_af3d3d55d9c648f8b2e94dcdd804c683"/>
              <w:id w:val="1934318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cs="Cambria" w:hint="eastAsia"/>
                </w:rPr>
                <w:t>元</w:t>
              </w:r>
            </w:sdtContent>
          </w:sdt>
          <w:r>
            <w:rPr>
              <w:rFonts w:cs="Cambria" w:hint="eastAsia"/>
            </w:rPr>
            <w:t xml:space="preserve">  币种：</w:t>
          </w:r>
          <w:sdt>
            <w:sdtPr>
              <w:rPr>
                <w:rFonts w:cs="Cambria" w:hint="eastAsia"/>
              </w:rPr>
              <w:alias w:val="币种：财务附注：本公司作为被担保方"/>
              <w:tag w:val="_GBC_684efbccec674b3abab20e6aa5c20b55"/>
              <w:id w:val="-7529686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Cambria"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558"/>
            <w:gridCol w:w="1639"/>
            <w:gridCol w:w="1791"/>
            <w:gridCol w:w="1777"/>
            <w:gridCol w:w="2058"/>
          </w:tblGrid>
          <w:tr w:rsidR="00B3219A" w14:paraId="66952232" w14:textId="77777777" w:rsidTr="00514A25">
            <w:sdt>
              <w:sdtPr>
                <w:tag w:val="_PLD_6088efc2eccd46e6a311f035e3addd31"/>
                <w:id w:val="817690656"/>
                <w:lock w:val="sdtLocked"/>
              </w:sdtPr>
              <w:sdtContent>
                <w:tc>
                  <w:tcPr>
                    <w:tcW w:w="883" w:type="pct"/>
                    <w:tcBorders>
                      <w:top w:val="single" w:sz="4" w:space="0" w:color="auto"/>
                      <w:left w:val="single" w:sz="4" w:space="0" w:color="auto"/>
                      <w:bottom w:val="single" w:sz="4" w:space="0" w:color="auto"/>
                      <w:right w:val="single" w:sz="4" w:space="0" w:color="auto"/>
                    </w:tcBorders>
                    <w:shd w:val="clear" w:color="auto" w:fill="auto"/>
                    <w:vAlign w:val="center"/>
                  </w:tcPr>
                  <w:p w14:paraId="745CC63D" w14:textId="77777777" w:rsidR="00B3219A" w:rsidRDefault="00000000" w:rsidP="00514A25">
                    <w:pPr>
                      <w:jc w:val="center"/>
                      <w:rPr>
                        <w:rFonts w:cs="Cambria"/>
                      </w:rPr>
                    </w:pPr>
                    <w:r>
                      <w:rPr>
                        <w:rFonts w:cs="Cambria" w:hint="eastAsia"/>
                      </w:rPr>
                      <w:t>担保方</w:t>
                    </w:r>
                  </w:p>
                </w:tc>
              </w:sdtContent>
            </w:sdt>
            <w:sdt>
              <w:sdtPr>
                <w:tag w:val="_PLD_e7f78a4ceee3432c87548a75d87de01f"/>
                <w:id w:val="1162740980"/>
                <w:lock w:val="sdtLocked"/>
              </w:sdtPr>
              <w:sdtContent>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262DFF1C" w14:textId="77777777" w:rsidR="00B3219A" w:rsidRDefault="00000000" w:rsidP="00514A25">
                    <w:pPr>
                      <w:jc w:val="center"/>
                      <w:rPr>
                        <w:rFonts w:cs="Cambria"/>
                      </w:rPr>
                    </w:pPr>
                    <w:r>
                      <w:rPr>
                        <w:rFonts w:cs="Cambria" w:hint="eastAsia"/>
                      </w:rPr>
                      <w:t>担保金额</w:t>
                    </w:r>
                  </w:p>
                </w:tc>
              </w:sdtContent>
            </w:sdt>
            <w:sdt>
              <w:sdtPr>
                <w:tag w:val="_PLD_258ee883a1494cba8aadfb02a67b1d9f"/>
                <w:id w:val="1252311401"/>
                <w:lock w:val="sdtLocked"/>
              </w:sdtPr>
              <w:sdtContent>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14:paraId="4DA08CD8" w14:textId="77777777" w:rsidR="00B3219A" w:rsidRDefault="00000000" w:rsidP="00514A25">
                    <w:pPr>
                      <w:jc w:val="center"/>
                      <w:rPr>
                        <w:rFonts w:cs="Cambria"/>
                      </w:rPr>
                    </w:pPr>
                    <w:r>
                      <w:rPr>
                        <w:rFonts w:cs="Cambria" w:hint="eastAsia"/>
                      </w:rPr>
                      <w:t>担保起始日</w:t>
                    </w:r>
                  </w:p>
                </w:tc>
              </w:sdtContent>
            </w:sdt>
            <w:sdt>
              <w:sdtPr>
                <w:tag w:val="_PLD_219bfe3bbd6a4eeab9cd5e00e9bb2477"/>
                <w:id w:val="1347911737"/>
                <w:lock w:val="sdtLocked"/>
              </w:sdtPr>
              <w:sdtContent>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14:paraId="234812BD" w14:textId="77777777" w:rsidR="00B3219A" w:rsidRDefault="00000000" w:rsidP="00514A25">
                    <w:pPr>
                      <w:jc w:val="center"/>
                      <w:rPr>
                        <w:rFonts w:cs="Cambria"/>
                      </w:rPr>
                    </w:pPr>
                    <w:r>
                      <w:rPr>
                        <w:rFonts w:cs="Cambria" w:hint="eastAsia"/>
                      </w:rPr>
                      <w:t>担保到期日</w:t>
                    </w:r>
                  </w:p>
                </w:tc>
              </w:sdtContent>
            </w:sdt>
            <w:sdt>
              <w:sdtPr>
                <w:tag w:val="_PLD_e2efca4906c0464cb3ccf5445b144c22"/>
                <w:id w:val="1767568919"/>
                <w:lock w:val="sdtLocked"/>
              </w:sdtPr>
              <w:sdtContent>
                <w:tc>
                  <w:tcPr>
                    <w:tcW w:w="1166" w:type="pct"/>
                    <w:tcBorders>
                      <w:top w:val="single" w:sz="4" w:space="0" w:color="auto"/>
                      <w:left w:val="single" w:sz="4" w:space="0" w:color="auto"/>
                      <w:bottom w:val="single" w:sz="4" w:space="0" w:color="auto"/>
                      <w:right w:val="single" w:sz="4" w:space="0" w:color="auto"/>
                    </w:tcBorders>
                    <w:shd w:val="clear" w:color="auto" w:fill="auto"/>
                    <w:vAlign w:val="center"/>
                  </w:tcPr>
                  <w:p w14:paraId="1F038F17" w14:textId="77777777" w:rsidR="00B3219A" w:rsidRDefault="00000000" w:rsidP="00514A25">
                    <w:pPr>
                      <w:jc w:val="center"/>
                      <w:rPr>
                        <w:rFonts w:cs="Cambria"/>
                      </w:rPr>
                    </w:pPr>
                    <w:r>
                      <w:rPr>
                        <w:rFonts w:cs="Cambria" w:hint="eastAsia"/>
                      </w:rPr>
                      <w:t>担保是否已经履行完毕</w:t>
                    </w:r>
                  </w:p>
                </w:tc>
              </w:sdtContent>
            </w:sdt>
          </w:tr>
          <w:sdt>
            <w:sdtPr>
              <w:rPr>
                <w:rFonts w:cs="Cambria"/>
              </w:rPr>
              <w:alias w:val="本公司作为被担保方的关联担保情况明细"/>
              <w:tag w:val="_TUP_133171480fbe4e9c9c7e814e81aae393"/>
              <w:id w:val="-1857798551"/>
              <w:lock w:val="sdtLocked"/>
            </w:sdtPr>
            <w:sdtContent>
              <w:tr w:rsidR="00B3219A" w14:paraId="4ECB54C9" w14:textId="77777777" w:rsidTr="00514A25">
                <w:tc>
                  <w:tcPr>
                    <w:tcW w:w="883" w:type="pct"/>
                    <w:tcBorders>
                      <w:top w:val="single" w:sz="4" w:space="0" w:color="auto"/>
                      <w:left w:val="single" w:sz="4" w:space="0" w:color="auto"/>
                      <w:bottom w:val="single" w:sz="4" w:space="0" w:color="auto"/>
                      <w:right w:val="single" w:sz="4" w:space="0" w:color="auto"/>
                    </w:tcBorders>
                    <w:shd w:val="clear" w:color="auto" w:fill="auto"/>
                  </w:tcPr>
                  <w:p w14:paraId="024DC4E4" w14:textId="77777777" w:rsidR="00B3219A" w:rsidRDefault="00000000" w:rsidP="00514A25">
                    <w:pPr>
                      <w:rPr>
                        <w:rFonts w:cs="Cambria"/>
                      </w:rPr>
                    </w:pPr>
                    <w:r>
                      <w:t>北京京城机电控股有限责任公司</w:t>
                    </w:r>
                  </w:p>
                </w:tc>
                <w:tc>
                  <w:tcPr>
                    <w:tcW w:w="929" w:type="pct"/>
                    <w:tcBorders>
                      <w:top w:val="single" w:sz="4" w:space="0" w:color="auto"/>
                      <w:left w:val="single" w:sz="4" w:space="0" w:color="auto"/>
                      <w:bottom w:val="single" w:sz="4" w:space="0" w:color="auto"/>
                      <w:right w:val="single" w:sz="4" w:space="0" w:color="auto"/>
                    </w:tcBorders>
                    <w:shd w:val="clear" w:color="auto" w:fill="auto"/>
                  </w:tcPr>
                  <w:p w14:paraId="7C870171" w14:textId="77777777" w:rsidR="00B3219A" w:rsidRDefault="00000000" w:rsidP="00514A25">
                    <w:pPr>
                      <w:jc w:val="right"/>
                      <w:rPr>
                        <w:rFonts w:cs="Cambria"/>
                      </w:rPr>
                    </w:pPr>
                    <w:r>
                      <w:t>20,000,000.00</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624F491B" w14:textId="77777777" w:rsidR="00B3219A" w:rsidRDefault="00000000" w:rsidP="00514A25">
                    <w:pPr>
                      <w:rPr>
                        <w:rFonts w:cs="Cambria"/>
                      </w:rPr>
                    </w:pPr>
                    <w:r>
                      <w:t>2021-8-12</w:t>
                    </w:r>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16B487B9" w14:textId="77777777" w:rsidR="00B3219A" w:rsidRDefault="00000000" w:rsidP="00514A25">
                    <w:pPr>
                      <w:rPr>
                        <w:rFonts w:cs="Cambria"/>
                      </w:rPr>
                    </w:pPr>
                    <w:r>
                      <w:t>2022-8-12</w:t>
                    </w:r>
                  </w:p>
                </w:tc>
                <w:sdt>
                  <w:sdtPr>
                    <w:rPr>
                      <w:rFonts w:cs="Cambria"/>
                    </w:rPr>
                    <w:alias w:val="本公司作为被担保方的关联担保情况明细-担保是否已经履行完毕"/>
                    <w:tag w:val="_GBC_ece41db563d54c85904336d073d8b352"/>
                    <w:id w:val="917524314"/>
                    <w:lock w:val="sdtLocked"/>
                    <w:comboBox>
                      <w:listItem w:displayText="是" w:value="true"/>
                      <w:listItem w:displayText="否" w:value="false"/>
                    </w:comboBox>
                  </w:sdtPr>
                  <w:sdtContent>
                    <w:tc>
                      <w:tcPr>
                        <w:tcW w:w="1166" w:type="pct"/>
                        <w:tcBorders>
                          <w:top w:val="single" w:sz="4" w:space="0" w:color="auto"/>
                          <w:left w:val="single" w:sz="4" w:space="0" w:color="auto"/>
                          <w:bottom w:val="single" w:sz="4" w:space="0" w:color="auto"/>
                          <w:right w:val="single" w:sz="4" w:space="0" w:color="auto"/>
                        </w:tcBorders>
                        <w:shd w:val="clear" w:color="auto" w:fill="auto"/>
                      </w:tcPr>
                      <w:p w14:paraId="26C781CD" w14:textId="7F21810A" w:rsidR="00B3219A" w:rsidRDefault="00000000" w:rsidP="00514A25">
                        <w:pPr>
                          <w:rPr>
                            <w:rFonts w:cs="Cambria"/>
                          </w:rPr>
                        </w:pPr>
                        <w:proofErr w:type="gramStart"/>
                        <w:r>
                          <w:rPr>
                            <w:rFonts w:cs="Cambria"/>
                          </w:rPr>
                          <w:t>否</w:t>
                        </w:r>
                        <w:proofErr w:type="gramEnd"/>
                      </w:p>
                    </w:tc>
                  </w:sdtContent>
                </w:sdt>
              </w:tr>
            </w:sdtContent>
          </w:sdt>
          <w:sdt>
            <w:sdtPr>
              <w:rPr>
                <w:rFonts w:cs="Cambria"/>
              </w:rPr>
              <w:alias w:val="本公司作为被担保方的关联担保情况明细"/>
              <w:tag w:val="_TUP_133171480fbe4e9c9c7e814e81aae393"/>
              <w:id w:val="-917322357"/>
              <w:lock w:val="sdtLocked"/>
            </w:sdtPr>
            <w:sdtContent>
              <w:tr w:rsidR="00B3219A" w14:paraId="0A003062" w14:textId="77777777" w:rsidTr="00514A25">
                <w:tc>
                  <w:tcPr>
                    <w:tcW w:w="883" w:type="pct"/>
                    <w:tcBorders>
                      <w:top w:val="single" w:sz="4" w:space="0" w:color="auto"/>
                      <w:left w:val="single" w:sz="4" w:space="0" w:color="auto"/>
                      <w:bottom w:val="single" w:sz="4" w:space="0" w:color="auto"/>
                      <w:right w:val="single" w:sz="4" w:space="0" w:color="auto"/>
                    </w:tcBorders>
                    <w:shd w:val="clear" w:color="auto" w:fill="auto"/>
                  </w:tcPr>
                  <w:p w14:paraId="69808F83" w14:textId="77777777" w:rsidR="00B3219A" w:rsidRDefault="00000000" w:rsidP="00514A25">
                    <w:pPr>
                      <w:rPr>
                        <w:rFonts w:cs="Cambria"/>
                      </w:rPr>
                    </w:pPr>
                    <w:r>
                      <w:t>北京京城机电控股有限责任公司</w:t>
                    </w:r>
                  </w:p>
                </w:tc>
                <w:tc>
                  <w:tcPr>
                    <w:tcW w:w="929" w:type="pct"/>
                    <w:tcBorders>
                      <w:top w:val="single" w:sz="4" w:space="0" w:color="auto"/>
                      <w:left w:val="single" w:sz="4" w:space="0" w:color="auto"/>
                      <w:bottom w:val="single" w:sz="4" w:space="0" w:color="auto"/>
                      <w:right w:val="single" w:sz="4" w:space="0" w:color="auto"/>
                    </w:tcBorders>
                    <w:shd w:val="clear" w:color="auto" w:fill="auto"/>
                  </w:tcPr>
                  <w:p w14:paraId="040E9565" w14:textId="77777777" w:rsidR="00B3219A" w:rsidRDefault="00000000" w:rsidP="00514A25">
                    <w:pPr>
                      <w:jc w:val="right"/>
                      <w:rPr>
                        <w:rFonts w:cs="Cambria"/>
                      </w:rPr>
                    </w:pPr>
                    <w:r>
                      <w:t>30,000,000.00</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3E860062" w14:textId="77777777" w:rsidR="00B3219A" w:rsidRDefault="00000000" w:rsidP="00514A25">
                    <w:pPr>
                      <w:rPr>
                        <w:rFonts w:cs="Cambria"/>
                      </w:rPr>
                    </w:pPr>
                    <w:r>
                      <w:t>2021-9-8</w:t>
                    </w:r>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35C98E63" w14:textId="77777777" w:rsidR="00B3219A" w:rsidRDefault="00000000" w:rsidP="00514A25">
                    <w:pPr>
                      <w:rPr>
                        <w:rFonts w:cs="Cambria"/>
                      </w:rPr>
                    </w:pPr>
                    <w:r>
                      <w:t>2022-9-8</w:t>
                    </w:r>
                  </w:p>
                </w:tc>
                <w:sdt>
                  <w:sdtPr>
                    <w:rPr>
                      <w:rFonts w:cs="Cambria"/>
                    </w:rPr>
                    <w:alias w:val="本公司作为被担保方的关联担保情况明细-担保是否已经履行完毕"/>
                    <w:tag w:val="_GBC_ece41db563d54c85904336d073d8b352"/>
                    <w:id w:val="-1838065160"/>
                    <w:lock w:val="sdtLocked"/>
                    <w:comboBox>
                      <w:listItem w:displayText="是" w:value="true"/>
                      <w:listItem w:displayText="否" w:value="false"/>
                    </w:comboBox>
                  </w:sdtPr>
                  <w:sdtContent>
                    <w:tc>
                      <w:tcPr>
                        <w:tcW w:w="1166" w:type="pct"/>
                        <w:tcBorders>
                          <w:top w:val="single" w:sz="4" w:space="0" w:color="auto"/>
                          <w:left w:val="single" w:sz="4" w:space="0" w:color="auto"/>
                          <w:bottom w:val="single" w:sz="4" w:space="0" w:color="auto"/>
                          <w:right w:val="single" w:sz="4" w:space="0" w:color="auto"/>
                        </w:tcBorders>
                        <w:shd w:val="clear" w:color="auto" w:fill="auto"/>
                      </w:tcPr>
                      <w:p w14:paraId="10683D31" w14:textId="191B89DB" w:rsidR="00B3219A" w:rsidRDefault="00000000" w:rsidP="00514A25">
                        <w:pPr>
                          <w:rPr>
                            <w:rFonts w:cs="Cambria"/>
                          </w:rPr>
                        </w:pPr>
                        <w:proofErr w:type="gramStart"/>
                        <w:r>
                          <w:rPr>
                            <w:rFonts w:cs="Cambria"/>
                          </w:rPr>
                          <w:t>否</w:t>
                        </w:r>
                        <w:proofErr w:type="gramEnd"/>
                      </w:p>
                    </w:tc>
                  </w:sdtContent>
                </w:sdt>
              </w:tr>
            </w:sdtContent>
          </w:sdt>
          <w:sdt>
            <w:sdtPr>
              <w:rPr>
                <w:rFonts w:cs="Cambria"/>
              </w:rPr>
              <w:alias w:val="本公司作为被担保方的关联担保情况明细"/>
              <w:tag w:val="_TUP_133171480fbe4e9c9c7e814e81aae393"/>
              <w:id w:val="592130011"/>
              <w:lock w:val="sdtLocked"/>
            </w:sdtPr>
            <w:sdtContent>
              <w:tr w:rsidR="00B3219A" w14:paraId="0D00AB06" w14:textId="77777777" w:rsidTr="00514A25">
                <w:tc>
                  <w:tcPr>
                    <w:tcW w:w="883" w:type="pct"/>
                    <w:tcBorders>
                      <w:top w:val="single" w:sz="4" w:space="0" w:color="auto"/>
                      <w:left w:val="single" w:sz="4" w:space="0" w:color="auto"/>
                      <w:bottom w:val="single" w:sz="4" w:space="0" w:color="auto"/>
                      <w:right w:val="single" w:sz="4" w:space="0" w:color="auto"/>
                    </w:tcBorders>
                    <w:shd w:val="clear" w:color="auto" w:fill="auto"/>
                  </w:tcPr>
                  <w:p w14:paraId="444CE031" w14:textId="77777777" w:rsidR="00B3219A" w:rsidRDefault="00000000" w:rsidP="00514A25">
                    <w:pPr>
                      <w:rPr>
                        <w:rFonts w:cs="Cambria"/>
                      </w:rPr>
                    </w:pPr>
                    <w:r>
                      <w:t>北京京城机电控股有限责任公司</w:t>
                    </w:r>
                  </w:p>
                </w:tc>
                <w:tc>
                  <w:tcPr>
                    <w:tcW w:w="929" w:type="pct"/>
                    <w:tcBorders>
                      <w:top w:val="single" w:sz="4" w:space="0" w:color="auto"/>
                      <w:left w:val="single" w:sz="4" w:space="0" w:color="auto"/>
                      <w:bottom w:val="single" w:sz="4" w:space="0" w:color="auto"/>
                      <w:right w:val="single" w:sz="4" w:space="0" w:color="auto"/>
                    </w:tcBorders>
                    <w:shd w:val="clear" w:color="auto" w:fill="auto"/>
                  </w:tcPr>
                  <w:p w14:paraId="5441814E" w14:textId="77777777" w:rsidR="00B3219A" w:rsidRDefault="00000000" w:rsidP="00514A25">
                    <w:pPr>
                      <w:jc w:val="right"/>
                      <w:rPr>
                        <w:rFonts w:cs="Cambria"/>
                      </w:rPr>
                    </w:pPr>
                    <w:r>
                      <w:t>30,000,000.00</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700A6E71" w14:textId="77777777" w:rsidR="00B3219A" w:rsidRDefault="00000000" w:rsidP="00514A25">
                    <w:pPr>
                      <w:rPr>
                        <w:rFonts w:cs="Cambria"/>
                      </w:rPr>
                    </w:pPr>
                    <w:r>
                      <w:t>2021-9-28</w:t>
                    </w:r>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5B3BCE79" w14:textId="77777777" w:rsidR="00B3219A" w:rsidRDefault="00000000" w:rsidP="00514A25">
                    <w:pPr>
                      <w:rPr>
                        <w:rFonts w:cs="Cambria"/>
                      </w:rPr>
                    </w:pPr>
                    <w:r>
                      <w:t>2022-9-28</w:t>
                    </w:r>
                  </w:p>
                </w:tc>
                <w:sdt>
                  <w:sdtPr>
                    <w:rPr>
                      <w:rFonts w:cs="Cambria"/>
                    </w:rPr>
                    <w:alias w:val="本公司作为被担保方的关联担保情况明细-担保是否已经履行完毕"/>
                    <w:tag w:val="_GBC_ece41db563d54c85904336d073d8b352"/>
                    <w:id w:val="-887105221"/>
                    <w:lock w:val="sdtLocked"/>
                    <w:comboBox>
                      <w:listItem w:displayText="是" w:value="true"/>
                      <w:listItem w:displayText="否" w:value="false"/>
                    </w:comboBox>
                  </w:sdtPr>
                  <w:sdtContent>
                    <w:tc>
                      <w:tcPr>
                        <w:tcW w:w="1166" w:type="pct"/>
                        <w:tcBorders>
                          <w:top w:val="single" w:sz="4" w:space="0" w:color="auto"/>
                          <w:left w:val="single" w:sz="4" w:space="0" w:color="auto"/>
                          <w:bottom w:val="single" w:sz="4" w:space="0" w:color="auto"/>
                          <w:right w:val="single" w:sz="4" w:space="0" w:color="auto"/>
                        </w:tcBorders>
                        <w:shd w:val="clear" w:color="auto" w:fill="auto"/>
                      </w:tcPr>
                      <w:p w14:paraId="206CE7AD" w14:textId="4D35873E" w:rsidR="00B3219A" w:rsidRDefault="00000000" w:rsidP="00514A25">
                        <w:pPr>
                          <w:rPr>
                            <w:rFonts w:cs="Cambria"/>
                          </w:rPr>
                        </w:pPr>
                        <w:proofErr w:type="gramStart"/>
                        <w:r>
                          <w:rPr>
                            <w:rFonts w:cs="Cambria"/>
                          </w:rPr>
                          <w:t>否</w:t>
                        </w:r>
                        <w:proofErr w:type="gramEnd"/>
                      </w:p>
                    </w:tc>
                  </w:sdtContent>
                </w:sdt>
              </w:tr>
            </w:sdtContent>
          </w:sdt>
        </w:tbl>
        <w:p w14:paraId="1160F2B1" w14:textId="77777777" w:rsidR="00B3219A" w:rsidRDefault="00000000"/>
        <w:p w14:paraId="166CDDB6" w14:textId="77777777" w:rsidR="00120D52" w:rsidRDefault="008F6847">
          <w:pPr>
            <w:rPr>
              <w:rFonts w:cs="Cambria"/>
            </w:rPr>
          </w:pPr>
          <w:r>
            <w:rPr>
              <w:rFonts w:cs="Cambria" w:hint="eastAsia"/>
            </w:rPr>
            <w:t>关联担保情况说明</w:t>
          </w:r>
        </w:p>
        <w:sdt>
          <w:sdtPr>
            <w:rPr>
              <w:rFonts w:cs="Cambria"/>
            </w:rPr>
            <w:alias w:val="是否适用：关联担保情况说明[双击切换]"/>
            <w:tag w:val="_GBC_9a5a4769e8804b779ae17adb041890d7"/>
            <w:id w:val="884135461"/>
            <w:lock w:val="sdtLocked"/>
            <w:placeholder>
              <w:docPart w:val="GBC22222222222222222222222222222"/>
            </w:placeholder>
          </w:sdtPr>
          <w:sdtContent>
            <w:p w14:paraId="43FCC181" w14:textId="1774B241" w:rsidR="00120D52" w:rsidRDefault="008F6847" w:rsidP="00B3219A">
              <w:pPr>
                <w:rPr>
                  <w:rFonts w:cs="Cambria"/>
                </w:rPr>
              </w:pPr>
              <w:r>
                <w:rPr>
                  <w:rFonts w:cs="Cambria"/>
                </w:rPr>
                <w:fldChar w:fldCharType="begin"/>
              </w:r>
              <w:r>
                <w:rPr>
                  <w:rFonts w:cs="Cambria"/>
                </w:rPr>
                <w:instrText xml:space="preserve"> MACROBUTTON  SnrToggleCheckbox □适用 </w:instrText>
              </w:r>
              <w:r>
                <w:rPr>
                  <w:rFonts w:cs="Cambria"/>
                </w:rPr>
                <w:fldChar w:fldCharType="end"/>
              </w:r>
              <w:r>
                <w:rPr>
                  <w:rFonts w:cs="Cambria"/>
                </w:rPr>
                <w:fldChar w:fldCharType="begin"/>
              </w:r>
              <w:r>
                <w:rPr>
                  <w:rFonts w:cs="Cambria"/>
                </w:rPr>
                <w:instrText xml:space="preserve"> MACROBUTTON  SnrToggleCheckbox √不适用 </w:instrText>
              </w:r>
              <w:r>
                <w:rPr>
                  <w:rFonts w:cs="Cambria"/>
                </w:rPr>
                <w:fldChar w:fldCharType="end"/>
              </w:r>
            </w:p>
          </w:sdtContent>
        </w:sdt>
        <w:p w14:paraId="52985092" w14:textId="77777777" w:rsidR="00120D52" w:rsidRDefault="00000000">
          <w:pPr>
            <w:rPr>
              <w:rFonts w:cs="Cambria"/>
              <w:sz w:val="20"/>
              <w:szCs w:val="20"/>
            </w:rPr>
          </w:pPr>
        </w:p>
      </w:sdtContent>
    </w:sdt>
    <w:bookmarkEnd w:id="255" w:displacedByCustomXml="prev"/>
    <w:bookmarkStart w:id="256" w:name="_Hlk72829984" w:displacedByCustomXml="next"/>
    <w:sdt>
      <w:sdtPr>
        <w:rPr>
          <w:rFonts w:ascii="宋体" w:hAnsi="宋体" w:cs="Arial"/>
          <w:b w:val="0"/>
          <w:bCs/>
          <w:kern w:val="0"/>
          <w:szCs w:val="21"/>
        </w:rPr>
        <w:alias w:val="模块:"/>
        <w:tag w:val="_SEC_b82cc4dd84264685b7f47657a2755690"/>
        <w:id w:val="881136801"/>
        <w:lock w:val="sdtLocked"/>
        <w:placeholder>
          <w:docPart w:val="GBC22222222222222222222222222222"/>
        </w:placeholder>
      </w:sdtPr>
      <w:sdtEndPr>
        <w:rPr>
          <w:rFonts w:cs="Times New Roman"/>
          <w:kern w:val="2"/>
        </w:rPr>
      </w:sdtEndPr>
      <w:sdtContent>
        <w:p w14:paraId="3857E1A8" w14:textId="77777777" w:rsidR="00120D52" w:rsidRPr="00E71672" w:rsidRDefault="008F6847">
          <w:pPr>
            <w:pStyle w:val="4"/>
            <w:numPr>
              <w:ilvl w:val="0"/>
              <w:numId w:val="107"/>
            </w:numPr>
            <w:tabs>
              <w:tab w:val="num" w:pos="360"/>
              <w:tab w:val="left" w:pos="616"/>
            </w:tabs>
            <w:rPr>
              <w:rFonts w:ascii="宋体" w:hAnsi="宋体" w:cs="Arial"/>
              <w:kern w:val="0"/>
              <w:szCs w:val="21"/>
            </w:rPr>
          </w:pPr>
          <w:r w:rsidRPr="00E71672">
            <w:rPr>
              <w:rFonts w:ascii="宋体" w:hAnsi="宋体" w:cs="Arial" w:hint="eastAsia"/>
              <w:kern w:val="0"/>
              <w:szCs w:val="21"/>
            </w:rPr>
            <w:t>关联方资金拆借</w:t>
          </w:r>
        </w:p>
        <w:sdt>
          <w:sdtPr>
            <w:alias w:val="是否适用：关联方资金拆借[双击切换]"/>
            <w:tag w:val="_GBC_4b2d20ddab104a06a9007945a55a3da5"/>
            <w:id w:val="-674576140"/>
            <w:lock w:val="sdtLocked"/>
            <w:placeholder>
              <w:docPart w:val="GBC22222222222222222222222222222"/>
            </w:placeholder>
          </w:sdtPr>
          <w:sdtContent>
            <w:p w14:paraId="1E78C419" w14:textId="00E57E0F" w:rsidR="00120D52" w:rsidRDefault="008F6847">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1A07B34C" w14:textId="675AF4E3" w:rsidR="00120D52" w:rsidRDefault="008F6847">
          <w:pPr>
            <w:jc w:val="right"/>
            <w:rPr>
              <w:rFonts w:cs="Cambria"/>
            </w:rPr>
          </w:pPr>
          <w:r>
            <w:rPr>
              <w:rFonts w:cs="Cambria" w:hint="eastAsia"/>
            </w:rPr>
            <w:t>单位：</w:t>
          </w:r>
          <w:sdt>
            <w:sdtPr>
              <w:rPr>
                <w:rFonts w:cs="Cambria" w:hint="eastAsia"/>
              </w:rPr>
              <w:alias w:val="单位：关联方资金拆借"/>
              <w:tag w:val="_GBC_30878251351c48cd910d8c588a3fae01"/>
              <w:id w:val="-142494579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cs="Cambria" w:hint="eastAsia"/>
                </w:rPr>
                <w:t>元</w:t>
              </w:r>
            </w:sdtContent>
          </w:sdt>
          <w:r>
            <w:rPr>
              <w:rFonts w:cs="Cambria" w:hint="eastAsia"/>
            </w:rPr>
            <w:t xml:space="preserve">  币种：</w:t>
          </w:r>
          <w:sdt>
            <w:sdtPr>
              <w:rPr>
                <w:rFonts w:cs="Cambria" w:hint="eastAsia"/>
              </w:rPr>
              <w:alias w:val="币种：关联方资金拆借"/>
              <w:tag w:val="_GBC_a29488b34f974558ba4cf6bd0f030f00"/>
              <w:id w:val="-2433538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Cambria"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5"/>
            <w:gridCol w:w="1895"/>
            <w:gridCol w:w="1690"/>
            <w:gridCol w:w="1705"/>
            <w:gridCol w:w="1638"/>
          </w:tblGrid>
          <w:tr w:rsidR="00E71672" w14:paraId="199A0DB3" w14:textId="77777777" w:rsidTr="00B56F30">
            <w:sdt>
              <w:sdtPr>
                <w:tag w:val="_PLD_21bb8fa4d636469babeb2a54015330c9"/>
                <w:id w:val="-1822336331"/>
                <w:lock w:val="sdtLocked"/>
              </w:sdtPr>
              <w:sdtContent>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14:paraId="7793F95B" w14:textId="77777777" w:rsidR="00E71672" w:rsidRDefault="00000000" w:rsidP="00B56F30">
                    <w:pPr>
                      <w:jc w:val="center"/>
                      <w:rPr>
                        <w:rFonts w:cs="Cambria"/>
                      </w:rPr>
                    </w:pPr>
                    <w:r>
                      <w:rPr>
                        <w:rFonts w:cs="Cambria" w:hint="eastAsia"/>
                      </w:rPr>
                      <w:t>关联方</w:t>
                    </w:r>
                  </w:p>
                </w:tc>
              </w:sdtContent>
            </w:sdt>
            <w:sdt>
              <w:sdtPr>
                <w:tag w:val="_PLD_21ea4181f1384bdbbbf3891f93fa488d"/>
                <w:id w:val="864792815"/>
                <w:lock w:val="sdtLocked"/>
              </w:sdtPr>
              <w:sdtContent>
                <w:tc>
                  <w:tcPr>
                    <w:tcW w:w="1074" w:type="pct"/>
                    <w:tcBorders>
                      <w:top w:val="single" w:sz="4" w:space="0" w:color="auto"/>
                      <w:left w:val="single" w:sz="4" w:space="0" w:color="auto"/>
                      <w:bottom w:val="single" w:sz="4" w:space="0" w:color="auto"/>
                      <w:right w:val="single" w:sz="4" w:space="0" w:color="auto"/>
                    </w:tcBorders>
                    <w:shd w:val="clear" w:color="auto" w:fill="auto"/>
                    <w:vAlign w:val="center"/>
                  </w:tcPr>
                  <w:p w14:paraId="02D205E8" w14:textId="77777777" w:rsidR="00E71672" w:rsidRDefault="00000000" w:rsidP="00B56F30">
                    <w:pPr>
                      <w:jc w:val="center"/>
                      <w:rPr>
                        <w:rFonts w:cs="Cambria"/>
                      </w:rPr>
                    </w:pPr>
                    <w:r>
                      <w:rPr>
                        <w:rFonts w:cs="Cambria" w:hint="eastAsia"/>
                      </w:rPr>
                      <w:t>拆借金额</w:t>
                    </w:r>
                  </w:p>
                </w:tc>
              </w:sdtContent>
            </w:sdt>
            <w:sdt>
              <w:sdtPr>
                <w:tag w:val="_PLD_bd5ce6aed4f143e49953692c5a59760c"/>
                <w:id w:val="352468534"/>
                <w:lock w:val="sdtLocked"/>
              </w:sdtPr>
              <w:sdtContent>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4E3953D9" w14:textId="77777777" w:rsidR="00E71672" w:rsidRDefault="00000000" w:rsidP="00B56F30">
                    <w:pPr>
                      <w:jc w:val="center"/>
                      <w:rPr>
                        <w:rFonts w:cs="Cambria"/>
                      </w:rPr>
                    </w:pPr>
                    <w:r>
                      <w:rPr>
                        <w:rFonts w:cs="Cambria" w:hint="eastAsia"/>
                      </w:rPr>
                      <w:t>起始日</w:t>
                    </w:r>
                  </w:p>
                </w:tc>
              </w:sdtContent>
            </w:sdt>
            <w:sdt>
              <w:sdtPr>
                <w:tag w:val="_PLD_2b385e7ee14a4b079bb06e055c36feb7"/>
                <w:id w:val="-3605312"/>
                <w:lock w:val="sdtLocked"/>
              </w:sdtPr>
              <w:sdtContent>
                <w:tc>
                  <w:tcPr>
                    <w:tcW w:w="966" w:type="pct"/>
                    <w:tcBorders>
                      <w:top w:val="single" w:sz="4" w:space="0" w:color="auto"/>
                      <w:left w:val="single" w:sz="4" w:space="0" w:color="auto"/>
                      <w:bottom w:val="single" w:sz="4" w:space="0" w:color="auto"/>
                      <w:right w:val="single" w:sz="4" w:space="0" w:color="auto"/>
                    </w:tcBorders>
                    <w:shd w:val="clear" w:color="auto" w:fill="auto"/>
                    <w:vAlign w:val="center"/>
                  </w:tcPr>
                  <w:p w14:paraId="08527904" w14:textId="77777777" w:rsidR="00E71672" w:rsidRDefault="00000000" w:rsidP="00B56F30">
                    <w:pPr>
                      <w:jc w:val="center"/>
                      <w:rPr>
                        <w:rFonts w:cs="Cambria"/>
                      </w:rPr>
                    </w:pPr>
                    <w:r>
                      <w:rPr>
                        <w:rFonts w:cs="Cambria" w:hint="eastAsia"/>
                      </w:rPr>
                      <w:t>到期日</w:t>
                    </w:r>
                  </w:p>
                </w:tc>
              </w:sdtContent>
            </w:sdt>
            <w:sdt>
              <w:sdtPr>
                <w:tag w:val="_PLD_931f1b9b50024981b236234787422b42"/>
                <w:id w:val="-1009066606"/>
                <w:lock w:val="sdtLocked"/>
              </w:sdtPr>
              <w:sdtContent>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5EF93604" w14:textId="77777777" w:rsidR="00E71672" w:rsidRDefault="00000000" w:rsidP="00B56F30">
                    <w:pPr>
                      <w:jc w:val="center"/>
                      <w:rPr>
                        <w:rFonts w:cs="Cambria"/>
                      </w:rPr>
                    </w:pPr>
                    <w:r>
                      <w:rPr>
                        <w:rFonts w:cs="Cambria" w:hint="eastAsia"/>
                      </w:rPr>
                      <w:t>说明</w:t>
                    </w:r>
                  </w:p>
                </w:tc>
              </w:sdtContent>
            </w:sdt>
          </w:tr>
          <w:tr w:rsidR="00E71672" w14:paraId="5F51A502" w14:textId="77777777" w:rsidTr="00B56F30">
            <w:sdt>
              <w:sdtPr>
                <w:tag w:val="_PLD_e99d0f8d089a4169bf3ff1a58fede048"/>
                <w:id w:val="-1870296192"/>
                <w:lock w:val="sdtLocked"/>
              </w:sdtPr>
              <w:sdtContent>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460C4220" w14:textId="77777777" w:rsidR="00E71672" w:rsidRDefault="00000000" w:rsidP="00B56F30">
                    <w:pPr>
                      <w:rPr>
                        <w:rFonts w:cs="Cambria"/>
                      </w:rPr>
                    </w:pPr>
                    <w:r>
                      <w:rPr>
                        <w:rFonts w:cs="Cambria" w:hint="eastAsia"/>
                      </w:rPr>
                      <w:t>拆入</w:t>
                    </w:r>
                  </w:p>
                </w:tc>
              </w:sdtContent>
            </w:sdt>
          </w:tr>
          <w:sdt>
            <w:sdtPr>
              <w:rPr>
                <w:rFonts w:cs="Cambria"/>
              </w:rPr>
              <w:alias w:val="关联方资金拆入明细"/>
              <w:tag w:val="_TUP_dc7a5d29d458478da43f89617e2db5ec"/>
              <w:id w:val="158358390"/>
              <w:lock w:val="sdtLocked"/>
            </w:sdtPr>
            <w:sdtContent>
              <w:tr w:rsidR="00E71672" w14:paraId="0D31B62C" w14:textId="77777777" w:rsidTr="00B56F30">
                <w:tc>
                  <w:tcPr>
                    <w:tcW w:w="1074" w:type="pct"/>
                    <w:tcBorders>
                      <w:top w:val="single" w:sz="4" w:space="0" w:color="auto"/>
                      <w:left w:val="single" w:sz="4" w:space="0" w:color="auto"/>
                      <w:bottom w:val="single" w:sz="4" w:space="0" w:color="auto"/>
                      <w:right w:val="single" w:sz="4" w:space="0" w:color="auto"/>
                    </w:tcBorders>
                    <w:shd w:val="clear" w:color="auto" w:fill="auto"/>
                  </w:tcPr>
                  <w:p w14:paraId="5A342055" w14:textId="77777777" w:rsidR="00E71672" w:rsidRDefault="00000000" w:rsidP="00B56F30">
                    <w:pPr>
                      <w:rPr>
                        <w:rFonts w:cs="Cambria"/>
                      </w:rPr>
                    </w:pPr>
                    <w:r w:rsidRPr="00E71672">
                      <w:rPr>
                        <w:rFonts w:cs="Cambria" w:hint="eastAsia"/>
                      </w:rPr>
                      <w:t>北京京城机电控股有限责任公司</w:t>
                    </w:r>
                  </w:p>
                </w:tc>
                <w:tc>
                  <w:tcPr>
                    <w:tcW w:w="1074" w:type="pct"/>
                    <w:tcBorders>
                      <w:top w:val="single" w:sz="4" w:space="0" w:color="auto"/>
                      <w:left w:val="single" w:sz="4" w:space="0" w:color="auto"/>
                      <w:bottom w:val="single" w:sz="4" w:space="0" w:color="auto"/>
                      <w:right w:val="single" w:sz="4" w:space="0" w:color="auto"/>
                    </w:tcBorders>
                    <w:shd w:val="clear" w:color="auto" w:fill="auto"/>
                  </w:tcPr>
                  <w:p w14:paraId="1CC93838" w14:textId="77777777" w:rsidR="00E71672" w:rsidRDefault="00000000" w:rsidP="00B56F30">
                    <w:pPr>
                      <w:jc w:val="right"/>
                      <w:rPr>
                        <w:rFonts w:cs="Cambria"/>
                      </w:rPr>
                    </w:pPr>
                    <w:r>
                      <w:t>40,000,000.00</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6E7E7FED" w14:textId="77777777" w:rsidR="00E71672" w:rsidRDefault="00000000" w:rsidP="00B56F30">
                    <w:pPr>
                      <w:rPr>
                        <w:rFonts w:cs="Cambria"/>
                      </w:rPr>
                    </w:pPr>
                    <w:r>
                      <w:t>2022-5-31</w:t>
                    </w:r>
                  </w:p>
                </w:tc>
                <w:tc>
                  <w:tcPr>
                    <w:tcW w:w="966" w:type="pct"/>
                    <w:tcBorders>
                      <w:top w:val="single" w:sz="4" w:space="0" w:color="auto"/>
                      <w:left w:val="single" w:sz="4" w:space="0" w:color="auto"/>
                      <w:bottom w:val="single" w:sz="4" w:space="0" w:color="auto"/>
                      <w:right w:val="single" w:sz="4" w:space="0" w:color="auto"/>
                    </w:tcBorders>
                    <w:shd w:val="clear" w:color="auto" w:fill="auto"/>
                  </w:tcPr>
                  <w:p w14:paraId="05FEA129" w14:textId="77777777" w:rsidR="00E71672" w:rsidRDefault="00000000" w:rsidP="00B56F30">
                    <w:pPr>
                      <w:rPr>
                        <w:rFonts w:cs="Cambria"/>
                      </w:rPr>
                    </w:pPr>
                    <w:r>
                      <w:t>2022-12-31</w:t>
                    </w:r>
                  </w:p>
                </w:tc>
                <w:tc>
                  <w:tcPr>
                    <w:tcW w:w="928" w:type="pct"/>
                    <w:tcBorders>
                      <w:top w:val="single" w:sz="4" w:space="0" w:color="auto"/>
                      <w:left w:val="single" w:sz="4" w:space="0" w:color="auto"/>
                      <w:bottom w:val="single" w:sz="4" w:space="0" w:color="auto"/>
                      <w:right w:val="single" w:sz="4" w:space="0" w:color="auto"/>
                    </w:tcBorders>
                    <w:shd w:val="clear" w:color="auto" w:fill="auto"/>
                  </w:tcPr>
                  <w:p w14:paraId="14795154" w14:textId="77777777" w:rsidR="00E71672" w:rsidRDefault="00000000" w:rsidP="00B56F30">
                    <w:pPr>
                      <w:rPr>
                        <w:rFonts w:cs="Cambria"/>
                      </w:rPr>
                    </w:pPr>
                    <w:r>
                      <w:t>—</w:t>
                    </w:r>
                  </w:p>
                </w:tc>
              </w:tr>
            </w:sdtContent>
          </w:sdt>
        </w:tbl>
        <w:p w14:paraId="39D02417" w14:textId="77777777" w:rsidR="00E71672" w:rsidRDefault="00000000"/>
        <w:p w14:paraId="4D4B52EF" w14:textId="77777777" w:rsidR="00E71672" w:rsidRDefault="00000000"/>
        <w:tbl>
          <w:tblPr>
            <w:tblStyle w:val="g5"/>
            <w:tblW w:w="0" w:type="auto"/>
            <w:tblLook w:val="04A0" w:firstRow="1" w:lastRow="0" w:firstColumn="1" w:lastColumn="0" w:noHBand="0" w:noVBand="1"/>
          </w:tblPr>
          <w:tblGrid>
            <w:gridCol w:w="1890"/>
            <w:gridCol w:w="1958"/>
            <w:gridCol w:w="1662"/>
            <w:gridCol w:w="1662"/>
            <w:gridCol w:w="1651"/>
          </w:tblGrid>
          <w:tr w:rsidR="00B3219A" w14:paraId="787D0478" w14:textId="77777777" w:rsidTr="00784DF7">
            <w:tc>
              <w:tcPr>
                <w:tcW w:w="1951" w:type="dxa"/>
              </w:tcPr>
              <w:sdt>
                <w:sdtPr>
                  <w:rPr>
                    <w:rFonts w:hint="eastAsia"/>
                  </w:rPr>
                  <w:tag w:val="_PLD_1613472abe4e4c13a814f6653bc9b06f"/>
                  <w:id w:val="68542905"/>
                  <w:lock w:val="sdtLocked"/>
                </w:sdtPr>
                <w:sdtContent>
                  <w:p w14:paraId="3B62D71A" w14:textId="77777777" w:rsidR="00B3219A" w:rsidRDefault="00000000" w:rsidP="00784DF7">
                    <w:pPr>
                      <w:jc w:val="center"/>
                    </w:pPr>
                    <w:r>
                      <w:rPr>
                        <w:rFonts w:hint="eastAsia"/>
                      </w:rPr>
                      <w:t>关联方</w:t>
                    </w:r>
                  </w:p>
                </w:sdtContent>
              </w:sdt>
            </w:tc>
            <w:tc>
              <w:tcPr>
                <w:tcW w:w="1985" w:type="dxa"/>
              </w:tcPr>
              <w:sdt>
                <w:sdtPr>
                  <w:rPr>
                    <w:rFonts w:hint="eastAsia"/>
                  </w:rPr>
                  <w:tag w:val="_PLD_977030de52174528984edef0e21bd252"/>
                  <w:id w:val="-480376618"/>
                  <w:lock w:val="sdtLocked"/>
                </w:sdtPr>
                <w:sdtContent>
                  <w:p w14:paraId="59E2DFD4" w14:textId="77777777" w:rsidR="00B3219A" w:rsidRDefault="00000000" w:rsidP="00784DF7">
                    <w:pPr>
                      <w:jc w:val="center"/>
                    </w:pPr>
                    <w:r>
                      <w:rPr>
                        <w:rFonts w:hint="eastAsia"/>
                      </w:rPr>
                      <w:t>拆借金额</w:t>
                    </w:r>
                  </w:p>
                </w:sdtContent>
              </w:sdt>
            </w:tc>
            <w:tc>
              <w:tcPr>
                <w:tcW w:w="1701" w:type="dxa"/>
              </w:tcPr>
              <w:sdt>
                <w:sdtPr>
                  <w:rPr>
                    <w:rFonts w:hint="eastAsia"/>
                  </w:rPr>
                  <w:tag w:val="_PLD_106cf3924d054ef1864edc1e8fd57141"/>
                  <w:id w:val="1202523039"/>
                  <w:lock w:val="sdtLocked"/>
                </w:sdtPr>
                <w:sdtContent>
                  <w:p w14:paraId="6FB1AA9E" w14:textId="77777777" w:rsidR="00B3219A" w:rsidRDefault="00000000" w:rsidP="00784DF7">
                    <w:pPr>
                      <w:jc w:val="center"/>
                    </w:pPr>
                    <w:r>
                      <w:rPr>
                        <w:rFonts w:hint="eastAsia"/>
                      </w:rPr>
                      <w:t>起始日</w:t>
                    </w:r>
                  </w:p>
                </w:sdtContent>
              </w:sdt>
            </w:tc>
            <w:tc>
              <w:tcPr>
                <w:tcW w:w="1701" w:type="dxa"/>
              </w:tcPr>
              <w:sdt>
                <w:sdtPr>
                  <w:rPr>
                    <w:rFonts w:hint="eastAsia"/>
                  </w:rPr>
                  <w:tag w:val="_PLD_d6a7cc43d4244f5790228516d1ba65b2"/>
                  <w:id w:val="208842093"/>
                  <w:lock w:val="sdtLocked"/>
                </w:sdtPr>
                <w:sdtContent>
                  <w:p w14:paraId="0DEB711A" w14:textId="77777777" w:rsidR="00B3219A" w:rsidRDefault="00000000" w:rsidP="00784DF7">
                    <w:pPr>
                      <w:jc w:val="center"/>
                    </w:pPr>
                    <w:r>
                      <w:rPr>
                        <w:rFonts w:hint="eastAsia"/>
                      </w:rPr>
                      <w:t>到期日</w:t>
                    </w:r>
                  </w:p>
                </w:sdtContent>
              </w:sdt>
            </w:tc>
            <w:tc>
              <w:tcPr>
                <w:tcW w:w="1701" w:type="dxa"/>
              </w:tcPr>
              <w:sdt>
                <w:sdtPr>
                  <w:rPr>
                    <w:rFonts w:hint="eastAsia"/>
                  </w:rPr>
                  <w:tag w:val="_PLD_f40930a2c2c94830adcaed06bda6ef0a"/>
                  <w:id w:val="-1819031450"/>
                  <w:lock w:val="sdtLocked"/>
                </w:sdtPr>
                <w:sdtContent>
                  <w:p w14:paraId="1C5EB61C" w14:textId="77777777" w:rsidR="00B3219A" w:rsidRDefault="00000000" w:rsidP="00784DF7">
                    <w:pPr>
                      <w:jc w:val="center"/>
                    </w:pPr>
                    <w:r>
                      <w:rPr>
                        <w:rFonts w:hint="eastAsia"/>
                      </w:rPr>
                      <w:t>说明</w:t>
                    </w:r>
                  </w:p>
                </w:sdtContent>
              </w:sdt>
            </w:tc>
          </w:tr>
          <w:tr w:rsidR="00B3219A" w14:paraId="6F8E8514" w14:textId="77777777" w:rsidTr="00784DF7">
            <w:tc>
              <w:tcPr>
                <w:tcW w:w="9039" w:type="dxa"/>
                <w:gridSpan w:val="5"/>
              </w:tcPr>
              <w:sdt>
                <w:sdtPr>
                  <w:rPr>
                    <w:rFonts w:hint="eastAsia"/>
                  </w:rPr>
                  <w:tag w:val="_PLD_6836cbe7d969465c896295b605e970bb"/>
                  <w:id w:val="1407955662"/>
                  <w:lock w:val="sdtLocked"/>
                </w:sdtPr>
                <w:sdtContent>
                  <w:p w14:paraId="6F21678D" w14:textId="77777777" w:rsidR="00B3219A" w:rsidRDefault="00000000" w:rsidP="00784DF7">
                    <w:pPr>
                      <w:jc w:val="left"/>
                    </w:pPr>
                    <w:r>
                      <w:rPr>
                        <w:rFonts w:hint="eastAsia"/>
                      </w:rPr>
                      <w:t>拆出</w:t>
                    </w:r>
                  </w:p>
                </w:sdtContent>
              </w:sdt>
            </w:tc>
          </w:tr>
          <w:sdt>
            <w:sdtPr>
              <w:rPr>
                <w:rFonts w:ascii="宋体" w:eastAsiaTheme="minorEastAsia" w:hAnsi="宋体" w:cstheme="minorBidi"/>
                <w:bCs w:val="0"/>
                <w:kern w:val="2"/>
                <w:szCs w:val="22"/>
              </w:rPr>
              <w:alias w:val="关联方资金拆出明细"/>
              <w:tag w:val="_TUP_b7b04f74aba14859abbb4d98d93aa4f7"/>
              <w:id w:val="-9996446"/>
              <w:lock w:val="sdtLocked"/>
            </w:sdtPr>
            <w:sdtContent>
              <w:tr w:rsidR="00B3219A" w14:paraId="648DDA2D" w14:textId="77777777" w:rsidTr="00784DF7">
                <w:tc>
                  <w:tcPr>
                    <w:tcW w:w="1951" w:type="dxa"/>
                  </w:tcPr>
                  <w:p w14:paraId="49945005" w14:textId="77777777" w:rsidR="00B3219A" w:rsidRDefault="00000000" w:rsidP="00784DF7">
                    <w:r>
                      <w:t>北京京城海通科技文化发展有限公司</w:t>
                    </w:r>
                  </w:p>
                </w:tc>
                <w:tc>
                  <w:tcPr>
                    <w:tcW w:w="1985" w:type="dxa"/>
                  </w:tcPr>
                  <w:p w14:paraId="59CE9E1D" w14:textId="77777777" w:rsidR="00B3219A" w:rsidRDefault="00000000" w:rsidP="00784DF7">
                    <w:pPr>
                      <w:jc w:val="right"/>
                    </w:pPr>
                    <w:r>
                      <w:t>3,000,000.00</w:t>
                    </w:r>
                  </w:p>
                </w:tc>
                <w:tc>
                  <w:tcPr>
                    <w:tcW w:w="1701" w:type="dxa"/>
                  </w:tcPr>
                  <w:p w14:paraId="6694B79E" w14:textId="77777777" w:rsidR="00B3219A" w:rsidRDefault="00000000" w:rsidP="00784DF7">
                    <w:pPr>
                      <w:jc w:val="left"/>
                    </w:pPr>
                    <w:r>
                      <w:t>2019-3-29</w:t>
                    </w:r>
                  </w:p>
                </w:tc>
                <w:tc>
                  <w:tcPr>
                    <w:tcW w:w="1701" w:type="dxa"/>
                  </w:tcPr>
                  <w:p w14:paraId="7255169D" w14:textId="77777777" w:rsidR="00B3219A" w:rsidRDefault="00000000" w:rsidP="00784DF7">
                    <w:r>
                      <w:t>2024-3-28</w:t>
                    </w:r>
                  </w:p>
                </w:tc>
                <w:tc>
                  <w:tcPr>
                    <w:tcW w:w="1701" w:type="dxa"/>
                  </w:tcPr>
                  <w:p w14:paraId="45518CA8" w14:textId="36DB1352" w:rsidR="00B3219A" w:rsidRDefault="00000000" w:rsidP="00784DF7">
                    <w:r>
                      <w:rPr>
                        <w:rFonts w:hint="eastAsia"/>
                      </w:rPr>
                      <w:t>—</w:t>
                    </w:r>
                  </w:p>
                </w:tc>
              </w:tr>
            </w:sdtContent>
          </w:sdt>
        </w:tbl>
        <w:p w14:paraId="05FC4B20" w14:textId="77777777" w:rsidR="00B3219A" w:rsidRDefault="00000000"/>
        <w:p w14:paraId="71EA8292" w14:textId="77777777" w:rsidR="00120D52" w:rsidRDefault="00000000">
          <w:pPr>
            <w:rPr>
              <w:rFonts w:cstheme="minorBidi"/>
            </w:rPr>
          </w:pPr>
        </w:p>
      </w:sdtContent>
    </w:sdt>
    <w:bookmarkEnd w:id="256" w:displacedByCustomXml="next"/>
    <w:sdt>
      <w:sdtPr>
        <w:rPr>
          <w:rFonts w:ascii="宋体" w:hAnsi="宋体" w:cs="宋体" w:hint="eastAsia"/>
          <w:b w:val="0"/>
          <w:bCs/>
          <w:kern w:val="0"/>
          <w:szCs w:val="24"/>
        </w:rPr>
        <w:alias w:val="模块:关联方资产转让、债务重组情况"/>
        <w:tag w:val="_GBC_9319584d30f7446b9ff3e2a3d50022d5"/>
        <w:id w:val="-833451234"/>
        <w:lock w:val="sdtLocked"/>
        <w:placeholder>
          <w:docPart w:val="GBC22222222222222222222222222222"/>
        </w:placeholder>
      </w:sdtPr>
      <w:sdtEndPr>
        <w:rPr>
          <w:rFonts w:hint="default"/>
          <w:szCs w:val="21"/>
        </w:rPr>
      </w:sdtEndPr>
      <w:sdtContent>
        <w:p w14:paraId="4CA0189E" w14:textId="77777777" w:rsidR="00120D52" w:rsidRDefault="008F6847">
          <w:pPr>
            <w:pStyle w:val="4"/>
            <w:numPr>
              <w:ilvl w:val="0"/>
              <w:numId w:val="107"/>
            </w:numPr>
            <w:tabs>
              <w:tab w:val="left" w:pos="616"/>
            </w:tabs>
            <w:rPr>
              <w:rFonts w:ascii="宋体" w:hAnsi="宋体"/>
            </w:rPr>
          </w:pPr>
          <w:r>
            <w:rPr>
              <w:rFonts w:ascii="宋体" w:hAnsi="宋体" w:hint="eastAsia"/>
            </w:rPr>
            <w:t>关联方资产转让、债务重组情况</w:t>
          </w:r>
        </w:p>
        <w:sdt>
          <w:sdtPr>
            <w:alias w:val="是否适用：关联方资产转让、债务重组情况[双击切换]"/>
            <w:tag w:val="_GBC_c590c66abdbe454e89c4c55269fb6adf"/>
            <w:id w:val="-1249573834"/>
            <w:lock w:val="sdtLocked"/>
            <w:placeholder>
              <w:docPart w:val="GBC22222222222222222222222222222"/>
            </w:placeholder>
          </w:sdtPr>
          <w:sdtContent>
            <w:p w14:paraId="7B105963" w14:textId="7610BBBB" w:rsidR="00120D52" w:rsidRDefault="008F6847" w:rsidP="0091522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kern w:val="0"/>
          <w:szCs w:val="24"/>
        </w:rPr>
        <w:alias w:val="模块:关键管理人员报酬"/>
        <w:tag w:val="_GBC_16da1beac91f4544809058bfda2ad3bf"/>
        <w:id w:val="-739016308"/>
        <w:lock w:val="sdtLocked"/>
        <w:placeholder>
          <w:docPart w:val="GBC22222222222222222222222222222"/>
        </w:placeholder>
      </w:sdtPr>
      <w:sdtEndPr>
        <w:rPr>
          <w:rFonts w:hint="default"/>
          <w:szCs w:val="21"/>
        </w:rPr>
      </w:sdtEndPr>
      <w:sdtContent>
        <w:p w14:paraId="3D4211EB" w14:textId="77777777" w:rsidR="00120D52" w:rsidRDefault="008F6847">
          <w:pPr>
            <w:pStyle w:val="4"/>
            <w:numPr>
              <w:ilvl w:val="0"/>
              <w:numId w:val="107"/>
            </w:numPr>
            <w:tabs>
              <w:tab w:val="left" w:pos="616"/>
            </w:tabs>
            <w:rPr>
              <w:rFonts w:ascii="宋体" w:hAnsi="宋体"/>
            </w:rPr>
          </w:pPr>
          <w:r>
            <w:rPr>
              <w:rFonts w:ascii="宋体" w:hAnsi="宋体" w:hint="eastAsia"/>
            </w:rPr>
            <w:t>关键管理人员报酬</w:t>
          </w:r>
        </w:p>
        <w:sdt>
          <w:sdtPr>
            <w:alias w:val="是否适用：关键管理人员报酬[双击切换]"/>
            <w:tag w:val="_GBC_48379e9c7f5743bb916ac1cb044f4057"/>
            <w:id w:val="1368028237"/>
            <w:lock w:val="sdtLocked"/>
            <w:placeholder>
              <w:docPart w:val="GBC22222222222222222222222222222"/>
            </w:placeholder>
          </w:sdtPr>
          <w:sdtContent>
            <w:p w14:paraId="2AB62E07" w14:textId="25DC8CC2"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A108B3A" w14:textId="284526B8" w:rsidR="00120D52" w:rsidRDefault="008F6847">
          <w:pPr>
            <w:jc w:val="right"/>
            <w:rPr>
              <w:rFonts w:cs="Cambria"/>
            </w:rPr>
          </w:pPr>
          <w:r>
            <w:rPr>
              <w:rFonts w:cs="Cambria" w:hint="eastAsia"/>
            </w:rPr>
            <w:t>单位：</w:t>
          </w:r>
          <w:sdt>
            <w:sdtPr>
              <w:rPr>
                <w:rFonts w:cs="Cambria" w:hint="eastAsia"/>
              </w:rPr>
              <w:alias w:val="单位：财务附注：关键管理人员报酬"/>
              <w:tag w:val="_GBC_ce83ed5df8424f9a845da83f15361f10"/>
              <w:id w:val="44627797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cs="Cambria" w:hint="eastAsia"/>
                </w:rPr>
                <w:t>万元</w:t>
              </w:r>
            </w:sdtContent>
          </w:sdt>
          <w:r>
            <w:rPr>
              <w:rFonts w:cs="Cambria" w:hint="eastAsia"/>
            </w:rPr>
            <w:t xml:space="preserve">  币种：</w:t>
          </w:r>
          <w:sdt>
            <w:sdtPr>
              <w:rPr>
                <w:rFonts w:cs="Cambria" w:hint="eastAsia"/>
              </w:rPr>
              <w:alias w:val="币种：财务附注：关键管理人员报酬"/>
              <w:tag w:val="_GBC_f493c9ef199846639115d5bc3032a26e"/>
              <w:id w:val="49462255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Cambria"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192"/>
            <w:gridCol w:w="2439"/>
          </w:tblGrid>
          <w:tr w:rsidR="00915222" w14:paraId="45E01463" w14:textId="77777777" w:rsidTr="004874A6">
            <w:sdt>
              <w:sdtPr>
                <w:tag w:val="_PLD_67f843efe3664c9fbe7a215b63622ea0"/>
                <w:id w:val="1165276204"/>
                <w:lock w:val="sdtLocked"/>
              </w:sdt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14:paraId="393342A9" w14:textId="77777777" w:rsidR="00915222" w:rsidRDefault="00000000" w:rsidP="004874A6">
                    <w:pPr>
                      <w:jc w:val="center"/>
                      <w:rPr>
                        <w:rFonts w:cs="Cambria"/>
                      </w:rPr>
                    </w:pPr>
                    <w:r>
                      <w:rPr>
                        <w:rFonts w:cs="Cambria" w:hint="eastAsia"/>
                      </w:rPr>
                      <w:t>项目</w:t>
                    </w:r>
                  </w:p>
                </w:tc>
              </w:sdtContent>
            </w:sdt>
            <w:sdt>
              <w:sdtPr>
                <w:tag w:val="_PLD_30a169af324e457e93d304c688a55945"/>
                <w:id w:val="1297186621"/>
                <w:lock w:val="sdtLocked"/>
              </w:sdt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14:paraId="7E9120C9" w14:textId="77777777" w:rsidR="00915222" w:rsidRDefault="00000000" w:rsidP="004874A6">
                    <w:pPr>
                      <w:jc w:val="center"/>
                      <w:rPr>
                        <w:rFonts w:cs="Cambria"/>
                      </w:rPr>
                    </w:pPr>
                    <w:r>
                      <w:rPr>
                        <w:rFonts w:cs="Cambria" w:hint="eastAsia"/>
                      </w:rPr>
                      <w:t>本期发生额</w:t>
                    </w:r>
                  </w:p>
                </w:tc>
              </w:sdtContent>
            </w:sdt>
            <w:sdt>
              <w:sdtPr>
                <w:tag w:val="_PLD_bf5a91780f544d6eade38e70db331a30"/>
                <w:id w:val="-1517159559"/>
                <w:lock w:val="sdtLocked"/>
              </w:sdtPr>
              <w:sdtContent>
                <w:tc>
                  <w:tcPr>
                    <w:tcW w:w="1382" w:type="pct"/>
                    <w:tcBorders>
                      <w:top w:val="single" w:sz="4" w:space="0" w:color="auto"/>
                      <w:left w:val="single" w:sz="4" w:space="0" w:color="auto"/>
                      <w:bottom w:val="single" w:sz="4" w:space="0" w:color="auto"/>
                      <w:right w:val="single" w:sz="4" w:space="0" w:color="auto"/>
                    </w:tcBorders>
                    <w:shd w:val="clear" w:color="auto" w:fill="auto"/>
                    <w:vAlign w:val="center"/>
                  </w:tcPr>
                  <w:p w14:paraId="20A3C598" w14:textId="77777777" w:rsidR="00915222" w:rsidRDefault="00000000" w:rsidP="004874A6">
                    <w:pPr>
                      <w:jc w:val="center"/>
                      <w:rPr>
                        <w:rFonts w:cs="Cambria"/>
                      </w:rPr>
                    </w:pPr>
                    <w:r>
                      <w:rPr>
                        <w:rFonts w:cs="Cambria" w:hint="eastAsia"/>
                      </w:rPr>
                      <w:t>上期发生额</w:t>
                    </w:r>
                  </w:p>
                </w:tc>
              </w:sdtContent>
            </w:sdt>
          </w:tr>
          <w:tr w:rsidR="00915222" w14:paraId="51140FD2" w14:textId="77777777" w:rsidTr="004874A6">
            <w:sdt>
              <w:sdtPr>
                <w:tag w:val="_PLD_bc4e2a2d92044454966304594fcd32da"/>
                <w:id w:val="-1063792120"/>
                <w:lock w:val="sdtLocked"/>
              </w:sdtPr>
              <w:sdtContent>
                <w:tc>
                  <w:tcPr>
                    <w:tcW w:w="1809" w:type="pct"/>
                    <w:tcBorders>
                      <w:top w:val="single" w:sz="4" w:space="0" w:color="auto"/>
                      <w:left w:val="single" w:sz="4" w:space="0" w:color="auto"/>
                      <w:bottom w:val="single" w:sz="4" w:space="0" w:color="auto"/>
                      <w:right w:val="single" w:sz="4" w:space="0" w:color="auto"/>
                    </w:tcBorders>
                    <w:shd w:val="clear" w:color="auto" w:fill="auto"/>
                  </w:tcPr>
                  <w:p w14:paraId="407AEE56" w14:textId="77777777" w:rsidR="00915222" w:rsidRDefault="00000000" w:rsidP="004874A6">
                    <w:pPr>
                      <w:rPr>
                        <w:rFonts w:cs="Cambria"/>
                      </w:rPr>
                    </w:pPr>
                    <w:r>
                      <w:rPr>
                        <w:rFonts w:cs="Cambria" w:hint="eastAsia"/>
                      </w:rPr>
                      <w:t>关键管理人员报酬</w:t>
                    </w:r>
                  </w:p>
                </w:tc>
              </w:sdtContent>
            </w:sdt>
            <w:tc>
              <w:tcPr>
                <w:tcW w:w="1809" w:type="pct"/>
                <w:tcBorders>
                  <w:top w:val="single" w:sz="4" w:space="0" w:color="auto"/>
                  <w:left w:val="single" w:sz="4" w:space="0" w:color="auto"/>
                  <w:bottom w:val="single" w:sz="4" w:space="0" w:color="auto"/>
                  <w:right w:val="single" w:sz="4" w:space="0" w:color="auto"/>
                </w:tcBorders>
                <w:shd w:val="clear" w:color="auto" w:fill="auto"/>
              </w:tcPr>
              <w:p w14:paraId="471620F3" w14:textId="77777777" w:rsidR="00915222" w:rsidRDefault="00000000" w:rsidP="004874A6">
                <w:pPr>
                  <w:jc w:val="right"/>
                  <w:rPr>
                    <w:rFonts w:cs="Cambria"/>
                  </w:rPr>
                </w:pPr>
                <w:r>
                  <w:t>205.18</w:t>
                </w:r>
              </w:p>
            </w:tc>
            <w:tc>
              <w:tcPr>
                <w:tcW w:w="1382" w:type="pct"/>
                <w:tcBorders>
                  <w:top w:val="single" w:sz="4" w:space="0" w:color="auto"/>
                  <w:left w:val="single" w:sz="4" w:space="0" w:color="auto"/>
                  <w:bottom w:val="single" w:sz="4" w:space="0" w:color="auto"/>
                  <w:right w:val="single" w:sz="4" w:space="0" w:color="auto"/>
                </w:tcBorders>
                <w:shd w:val="clear" w:color="auto" w:fill="auto"/>
              </w:tcPr>
              <w:p w14:paraId="36FADD99" w14:textId="77777777" w:rsidR="00915222" w:rsidRDefault="00000000" w:rsidP="004874A6">
                <w:pPr>
                  <w:jc w:val="right"/>
                  <w:rPr>
                    <w:rFonts w:cs="Cambria"/>
                  </w:rPr>
                </w:pPr>
                <w:r>
                  <w:t>219.73</w:t>
                </w:r>
              </w:p>
            </w:tc>
          </w:tr>
        </w:tbl>
        <w:p w14:paraId="552CF7A8" w14:textId="77777777" w:rsidR="00120D52" w:rsidRDefault="00000000"/>
      </w:sdtContent>
    </w:sdt>
    <w:sdt>
      <w:sdtPr>
        <w:rPr>
          <w:rFonts w:ascii="宋体" w:hAnsi="宋体" w:cs="宋体" w:hint="eastAsia"/>
          <w:b w:val="0"/>
          <w:bCs/>
          <w:kern w:val="0"/>
          <w:szCs w:val="24"/>
        </w:rPr>
        <w:alias w:val="模块:其他关联交易"/>
        <w:tag w:val="_GBC_45e2e59b0d6145b48f7cfd576edaa9e6"/>
        <w:id w:val="-977839585"/>
        <w:lock w:val="sdtLocked"/>
        <w:placeholder>
          <w:docPart w:val="GBC22222222222222222222222222222"/>
        </w:placeholder>
      </w:sdtPr>
      <w:sdtEndPr>
        <w:rPr>
          <w:rFonts w:cstheme="minorBidi" w:hint="default"/>
          <w:szCs w:val="21"/>
        </w:rPr>
      </w:sdtEndPr>
      <w:sdtContent>
        <w:p w14:paraId="3925D6A0" w14:textId="77777777" w:rsidR="00120D52" w:rsidRDefault="008F6847">
          <w:pPr>
            <w:pStyle w:val="4"/>
            <w:numPr>
              <w:ilvl w:val="0"/>
              <w:numId w:val="107"/>
            </w:numPr>
            <w:tabs>
              <w:tab w:val="left" w:pos="616"/>
            </w:tabs>
            <w:rPr>
              <w:rFonts w:ascii="宋体" w:hAnsi="宋体"/>
            </w:rPr>
          </w:pPr>
          <w:r>
            <w:rPr>
              <w:rFonts w:ascii="宋体" w:hAnsi="宋体" w:hint="eastAsia"/>
            </w:rPr>
            <w:t>其他关联交易</w:t>
          </w:r>
        </w:p>
        <w:sdt>
          <w:sdtPr>
            <w:alias w:val="是否适用：其他关联交易[双击切换]"/>
            <w:tag w:val="_GBC_9768a300838a499089a7b814ff3d817d"/>
            <w:id w:val="581880208"/>
            <w:lock w:val="sdtLocked"/>
            <w:placeholder>
              <w:docPart w:val="GBC22222222222222222222222222222"/>
            </w:placeholder>
          </w:sdtPr>
          <w:sdtContent>
            <w:p w14:paraId="7BA795DB" w14:textId="79B88C09"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宋体" w:hAnsi="宋体" w:cs="宋体"/>
              <w:b w:val="0"/>
              <w:bCs/>
              <w:kern w:val="0"/>
              <w:szCs w:val="21"/>
            </w:rPr>
            <w:alias w:val="其他关联交易的情况"/>
            <w:tag w:val="_GBC_6032ff15164341538a97d5ac05a80e23"/>
            <w:id w:val="198899146"/>
            <w:lock w:val="sdtLocked"/>
            <w:placeholder>
              <w:docPart w:val="GBC22222222222222222222222222222"/>
            </w:placeholder>
          </w:sdtPr>
          <w:sdtContent>
            <w:p w14:paraId="3BFB8E57" w14:textId="77777777" w:rsidR="008D2D2B" w:rsidRPr="008D6C5E" w:rsidRDefault="00000000">
              <w:pPr>
                <w:pStyle w:val="3"/>
                <w:numPr>
                  <w:ilvl w:val="0"/>
                  <w:numId w:val="106"/>
                </w:numPr>
                <w:tabs>
                  <w:tab w:val="left" w:pos="420"/>
                </w:tabs>
                <w:spacing w:beforeLines="50" w:before="120" w:afterLines="50" w:after="120" w:line="360" w:lineRule="exact"/>
                <w:ind w:left="420" w:firstLine="6"/>
                <w:rPr>
                  <w:b w:val="0"/>
                  <w:sz w:val="22"/>
                </w:rPr>
              </w:pPr>
              <w:r w:rsidRPr="008D6C5E">
                <w:rPr>
                  <w:rFonts w:hint="eastAsia"/>
                  <w:b w:val="0"/>
                  <w:sz w:val="22"/>
                </w:rPr>
                <w:t>关联方利息费用</w:t>
              </w:r>
              <w:r w:rsidRPr="008D6C5E">
                <w:rPr>
                  <w:rFonts w:hint="eastAsia"/>
                  <w:b w:val="0"/>
                  <w:sz w:val="22"/>
                </w:rPr>
                <w:t>/</w:t>
              </w:r>
              <w:r w:rsidRPr="008D6C5E">
                <w:rPr>
                  <w:rFonts w:hint="eastAsia"/>
                  <w:b w:val="0"/>
                  <w:sz w:val="22"/>
                </w:rPr>
                <w:t>利息收入</w:t>
              </w:r>
            </w:p>
            <w:tbl>
              <w:tblPr>
                <w:tblStyle w:val="g1"/>
                <w:tblW w:w="5000" w:type="pct"/>
                <w:jc w:val="center"/>
                <w:tblBorders>
                  <w:top w:val="double" w:sz="4" w:space="0" w:color="auto"/>
                  <w:bottom w:val="double" w:sz="4"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5064"/>
                <w:gridCol w:w="1934"/>
                <w:gridCol w:w="1835"/>
              </w:tblGrid>
              <w:tr w:rsidR="008D2D2B" w:rsidRPr="008D6C5E" w14:paraId="5CDAF3B6" w14:textId="77777777" w:rsidTr="00B121EC">
                <w:trPr>
                  <w:trHeight w:val="340"/>
                  <w:tblHeader/>
                  <w:jc w:val="center"/>
                </w:trPr>
                <w:tc>
                  <w:tcPr>
                    <w:tcW w:w="4992" w:type="dxa"/>
                    <w:vAlign w:val="center"/>
                  </w:tcPr>
                  <w:p w14:paraId="3C9070E7" w14:textId="77777777" w:rsidR="008D2D2B" w:rsidRPr="008D6C5E" w:rsidRDefault="00000000" w:rsidP="00B121EC">
                    <w:pPr>
                      <w:autoSpaceDE w:val="0"/>
                      <w:autoSpaceDN w:val="0"/>
                      <w:snapToGrid w:val="0"/>
                      <w:rPr>
                        <w:b/>
                        <w:sz w:val="22"/>
                        <w:szCs w:val="22"/>
                      </w:rPr>
                    </w:pPr>
                    <w:r w:rsidRPr="008D6C5E">
                      <w:rPr>
                        <w:rFonts w:hint="eastAsia"/>
                        <w:b/>
                        <w:sz w:val="22"/>
                        <w:szCs w:val="22"/>
                      </w:rPr>
                      <w:t>关联方名称</w:t>
                    </w:r>
                  </w:p>
                </w:tc>
                <w:tc>
                  <w:tcPr>
                    <w:tcW w:w="1906" w:type="dxa"/>
                    <w:vAlign w:val="center"/>
                  </w:tcPr>
                  <w:p w14:paraId="0C482AD5" w14:textId="77777777" w:rsidR="008D2D2B" w:rsidRPr="008D6C5E" w:rsidRDefault="00000000" w:rsidP="00B121EC">
                    <w:pPr>
                      <w:autoSpaceDE w:val="0"/>
                      <w:autoSpaceDN w:val="0"/>
                      <w:jc w:val="center"/>
                      <w:rPr>
                        <w:b/>
                        <w:sz w:val="22"/>
                        <w:szCs w:val="22"/>
                      </w:rPr>
                    </w:pPr>
                    <w:r w:rsidRPr="008D6C5E">
                      <w:rPr>
                        <w:rFonts w:hint="eastAsia"/>
                        <w:b/>
                        <w:sz w:val="22"/>
                        <w:szCs w:val="22"/>
                      </w:rPr>
                      <w:t>本</w:t>
                    </w:r>
                    <w:r w:rsidRPr="00E37699">
                      <w:rPr>
                        <w:rFonts w:hint="eastAsia"/>
                        <w:b/>
                        <w:sz w:val="22"/>
                        <w:szCs w:val="22"/>
                      </w:rPr>
                      <w:t>期</w:t>
                    </w:r>
                    <w:r w:rsidRPr="008D6C5E">
                      <w:rPr>
                        <w:rFonts w:hint="eastAsia"/>
                        <w:b/>
                        <w:sz w:val="22"/>
                        <w:szCs w:val="22"/>
                      </w:rPr>
                      <w:t>发生额</w:t>
                    </w:r>
                  </w:p>
                </w:tc>
                <w:tc>
                  <w:tcPr>
                    <w:tcW w:w="1809" w:type="dxa"/>
                    <w:vAlign w:val="center"/>
                  </w:tcPr>
                  <w:p w14:paraId="479FE9D9" w14:textId="77777777" w:rsidR="008D2D2B" w:rsidRPr="008D6C5E" w:rsidRDefault="00000000" w:rsidP="00B121EC">
                    <w:pPr>
                      <w:autoSpaceDE w:val="0"/>
                      <w:autoSpaceDN w:val="0"/>
                      <w:jc w:val="center"/>
                      <w:rPr>
                        <w:b/>
                        <w:sz w:val="22"/>
                        <w:szCs w:val="22"/>
                      </w:rPr>
                    </w:pPr>
                    <w:r w:rsidRPr="008D6C5E">
                      <w:rPr>
                        <w:rFonts w:hint="eastAsia"/>
                        <w:b/>
                        <w:sz w:val="22"/>
                        <w:szCs w:val="22"/>
                      </w:rPr>
                      <w:t>上</w:t>
                    </w:r>
                    <w:r w:rsidRPr="00E37699">
                      <w:rPr>
                        <w:rFonts w:hint="eastAsia"/>
                        <w:b/>
                        <w:sz w:val="22"/>
                        <w:szCs w:val="22"/>
                      </w:rPr>
                      <w:t>期</w:t>
                    </w:r>
                    <w:r w:rsidRPr="008D6C5E">
                      <w:rPr>
                        <w:rFonts w:hint="eastAsia"/>
                        <w:b/>
                        <w:sz w:val="22"/>
                        <w:szCs w:val="22"/>
                      </w:rPr>
                      <w:t>发生额</w:t>
                    </w:r>
                  </w:p>
                </w:tc>
              </w:tr>
              <w:tr w:rsidR="008D2D2B" w:rsidRPr="00CD08AE" w14:paraId="75495085" w14:textId="77777777" w:rsidTr="00B121EC">
                <w:trPr>
                  <w:trHeight w:val="340"/>
                  <w:jc w:val="center"/>
                </w:trPr>
                <w:tc>
                  <w:tcPr>
                    <w:tcW w:w="4992" w:type="dxa"/>
                    <w:vAlign w:val="center"/>
                  </w:tcPr>
                  <w:p w14:paraId="56C46AB4" w14:textId="77777777" w:rsidR="008D2D2B" w:rsidRPr="00CD08AE" w:rsidRDefault="00000000" w:rsidP="00B121EC">
                    <w:pPr>
                      <w:snapToGrid w:val="0"/>
                      <w:rPr>
                        <w:sz w:val="22"/>
                        <w:szCs w:val="22"/>
                      </w:rPr>
                    </w:pPr>
                    <w:r w:rsidRPr="00CD08AE">
                      <w:rPr>
                        <w:rFonts w:hint="eastAsia"/>
                        <w:sz w:val="22"/>
                        <w:szCs w:val="22"/>
                      </w:rPr>
                      <w:t>北京京城机电控股有限责任公司（利息支出）</w:t>
                    </w:r>
                  </w:p>
                </w:tc>
                <w:tc>
                  <w:tcPr>
                    <w:tcW w:w="1906" w:type="dxa"/>
                    <w:vAlign w:val="center"/>
                  </w:tcPr>
                  <w:p w14:paraId="483E5036" w14:textId="77777777" w:rsidR="008D2D2B" w:rsidRPr="005A4070" w:rsidRDefault="00000000" w:rsidP="00B121EC">
                    <w:pPr>
                      <w:jc w:val="right"/>
                      <w:textAlignment w:val="center"/>
                      <w:rPr>
                        <w:sz w:val="22"/>
                        <w:szCs w:val="22"/>
                        <w:lang w:bidi="ar"/>
                      </w:rPr>
                    </w:pPr>
                    <w:r w:rsidRPr="00F93BAB">
                      <w:rPr>
                        <w:sz w:val="22"/>
                      </w:rPr>
                      <w:t>131,555.56</w:t>
                    </w:r>
                  </w:p>
                </w:tc>
                <w:tc>
                  <w:tcPr>
                    <w:tcW w:w="1809" w:type="dxa"/>
                    <w:vAlign w:val="center"/>
                  </w:tcPr>
                  <w:p w14:paraId="1997F2C6" w14:textId="77777777" w:rsidR="008D2D2B" w:rsidRPr="005A4070" w:rsidRDefault="00000000" w:rsidP="00B121EC">
                    <w:pPr>
                      <w:jc w:val="right"/>
                      <w:textAlignment w:val="center"/>
                      <w:rPr>
                        <w:sz w:val="22"/>
                        <w:szCs w:val="22"/>
                      </w:rPr>
                    </w:pPr>
                    <w:r w:rsidRPr="005A4070">
                      <w:rPr>
                        <w:sz w:val="22"/>
                      </w:rPr>
                      <w:t>0.00</w:t>
                    </w:r>
                  </w:p>
                </w:tc>
              </w:tr>
              <w:tr w:rsidR="008D2D2B" w:rsidRPr="00CD08AE" w14:paraId="62A86A8C" w14:textId="77777777" w:rsidTr="00B121EC">
                <w:trPr>
                  <w:trHeight w:val="340"/>
                  <w:jc w:val="center"/>
                </w:trPr>
                <w:tc>
                  <w:tcPr>
                    <w:tcW w:w="4992" w:type="dxa"/>
                    <w:vAlign w:val="center"/>
                  </w:tcPr>
                  <w:p w14:paraId="18A3002B" w14:textId="77777777" w:rsidR="008D2D2B" w:rsidRPr="00CD08AE" w:rsidRDefault="00000000" w:rsidP="00B121EC">
                    <w:pPr>
                      <w:snapToGrid w:val="0"/>
                      <w:rPr>
                        <w:sz w:val="22"/>
                        <w:szCs w:val="22"/>
                      </w:rPr>
                    </w:pPr>
                    <w:r w:rsidRPr="00CD08AE">
                      <w:rPr>
                        <w:rFonts w:hint="eastAsia"/>
                        <w:sz w:val="22"/>
                        <w:szCs w:val="22"/>
                      </w:rPr>
                      <w:t>郑国祥（利息支出）</w:t>
                    </w:r>
                  </w:p>
                </w:tc>
                <w:tc>
                  <w:tcPr>
                    <w:tcW w:w="1906" w:type="dxa"/>
                    <w:vAlign w:val="center"/>
                  </w:tcPr>
                  <w:p w14:paraId="404A4338" w14:textId="77777777" w:rsidR="008D2D2B" w:rsidRPr="005A4070" w:rsidRDefault="00000000" w:rsidP="00B121EC">
                    <w:pPr>
                      <w:autoSpaceDE w:val="0"/>
                      <w:autoSpaceDN w:val="0"/>
                      <w:jc w:val="right"/>
                      <w:rPr>
                        <w:sz w:val="22"/>
                        <w:szCs w:val="22"/>
                      </w:rPr>
                    </w:pPr>
                    <w:r w:rsidRPr="005A4070">
                      <w:rPr>
                        <w:sz w:val="22"/>
                      </w:rPr>
                      <w:t>0.00</w:t>
                    </w:r>
                  </w:p>
                </w:tc>
                <w:tc>
                  <w:tcPr>
                    <w:tcW w:w="1809" w:type="dxa"/>
                    <w:vAlign w:val="center"/>
                  </w:tcPr>
                  <w:p w14:paraId="7C018DC3" w14:textId="77777777" w:rsidR="008D2D2B" w:rsidRPr="005A4070" w:rsidRDefault="00000000" w:rsidP="00B121EC">
                    <w:pPr>
                      <w:jc w:val="right"/>
                      <w:textAlignment w:val="center"/>
                      <w:rPr>
                        <w:sz w:val="22"/>
                        <w:szCs w:val="22"/>
                        <w:lang w:bidi="ar"/>
                      </w:rPr>
                    </w:pPr>
                    <w:r w:rsidRPr="005A4070">
                      <w:rPr>
                        <w:sz w:val="22"/>
                      </w:rPr>
                      <w:t>219,641.57</w:t>
                    </w:r>
                  </w:p>
                </w:tc>
              </w:tr>
              <w:tr w:rsidR="008D2D2B" w:rsidRPr="00CD08AE" w14:paraId="2D19C5B9" w14:textId="77777777" w:rsidTr="00B121EC">
                <w:trPr>
                  <w:trHeight w:val="340"/>
                  <w:jc w:val="center"/>
                </w:trPr>
                <w:tc>
                  <w:tcPr>
                    <w:tcW w:w="4992" w:type="dxa"/>
                    <w:vAlign w:val="center"/>
                  </w:tcPr>
                  <w:p w14:paraId="720C6EAC" w14:textId="77777777" w:rsidR="008D2D2B" w:rsidRPr="00CD08AE" w:rsidRDefault="00000000" w:rsidP="00B121EC">
                    <w:pPr>
                      <w:snapToGrid w:val="0"/>
                      <w:rPr>
                        <w:sz w:val="22"/>
                        <w:szCs w:val="22"/>
                      </w:rPr>
                    </w:pPr>
                    <w:r w:rsidRPr="00CD08AE">
                      <w:rPr>
                        <w:rFonts w:hint="eastAsia"/>
                        <w:sz w:val="22"/>
                        <w:szCs w:val="22"/>
                      </w:rPr>
                      <w:t>郭志红（利息支出）</w:t>
                    </w:r>
                  </w:p>
                </w:tc>
                <w:tc>
                  <w:tcPr>
                    <w:tcW w:w="1906" w:type="dxa"/>
                    <w:vAlign w:val="center"/>
                  </w:tcPr>
                  <w:p w14:paraId="61FEB950" w14:textId="77777777" w:rsidR="008D2D2B" w:rsidRPr="005A4070" w:rsidRDefault="00000000" w:rsidP="00B121EC">
                    <w:pPr>
                      <w:autoSpaceDE w:val="0"/>
                      <w:autoSpaceDN w:val="0"/>
                      <w:jc w:val="right"/>
                      <w:rPr>
                        <w:sz w:val="22"/>
                        <w:szCs w:val="22"/>
                      </w:rPr>
                    </w:pPr>
                    <w:r w:rsidRPr="005A4070">
                      <w:rPr>
                        <w:sz w:val="22"/>
                      </w:rPr>
                      <w:t>0.00</w:t>
                    </w:r>
                  </w:p>
                </w:tc>
                <w:tc>
                  <w:tcPr>
                    <w:tcW w:w="1809" w:type="dxa"/>
                    <w:vAlign w:val="center"/>
                  </w:tcPr>
                  <w:p w14:paraId="04182395" w14:textId="77777777" w:rsidR="008D2D2B" w:rsidRPr="005A4070" w:rsidRDefault="00000000" w:rsidP="00B121EC">
                    <w:pPr>
                      <w:jc w:val="right"/>
                      <w:textAlignment w:val="center"/>
                      <w:rPr>
                        <w:sz w:val="22"/>
                        <w:szCs w:val="22"/>
                        <w:lang w:bidi="ar"/>
                      </w:rPr>
                    </w:pPr>
                    <w:r w:rsidRPr="005A4070">
                      <w:rPr>
                        <w:sz w:val="22"/>
                      </w:rPr>
                      <w:t>219,641.57</w:t>
                    </w:r>
                  </w:p>
                </w:tc>
              </w:tr>
              <w:tr w:rsidR="008D2D2B" w:rsidRPr="00CD08AE" w14:paraId="6C99344B" w14:textId="77777777" w:rsidTr="00B121EC">
                <w:trPr>
                  <w:trHeight w:val="340"/>
                  <w:jc w:val="center"/>
                </w:trPr>
                <w:tc>
                  <w:tcPr>
                    <w:tcW w:w="4992" w:type="dxa"/>
                    <w:vAlign w:val="center"/>
                  </w:tcPr>
                  <w:p w14:paraId="50C325B2" w14:textId="77777777" w:rsidR="008D2D2B" w:rsidRPr="00CD08AE" w:rsidRDefault="00000000" w:rsidP="00B121EC">
                    <w:pPr>
                      <w:snapToGrid w:val="0"/>
                      <w:rPr>
                        <w:sz w:val="22"/>
                        <w:szCs w:val="22"/>
                      </w:rPr>
                    </w:pPr>
                    <w:r w:rsidRPr="00CD08AE">
                      <w:rPr>
                        <w:rFonts w:hint="eastAsia"/>
                        <w:sz w:val="22"/>
                        <w:szCs w:val="22"/>
                      </w:rPr>
                      <w:t>北京京城海通科技文化发展有限公司（利息收入）</w:t>
                    </w:r>
                  </w:p>
                </w:tc>
                <w:tc>
                  <w:tcPr>
                    <w:tcW w:w="1906" w:type="dxa"/>
                    <w:vAlign w:val="center"/>
                  </w:tcPr>
                  <w:p w14:paraId="6989EF2F" w14:textId="77777777" w:rsidR="008D2D2B" w:rsidRPr="005A4070" w:rsidRDefault="00000000" w:rsidP="00B121EC">
                    <w:pPr>
                      <w:jc w:val="right"/>
                      <w:textAlignment w:val="center"/>
                      <w:rPr>
                        <w:sz w:val="22"/>
                        <w:szCs w:val="22"/>
                        <w:lang w:bidi="ar"/>
                      </w:rPr>
                    </w:pPr>
                    <w:r w:rsidRPr="00F93BAB">
                      <w:rPr>
                        <w:sz w:val="22"/>
                      </w:rPr>
                      <w:t>70,664.39</w:t>
                    </w:r>
                  </w:p>
                </w:tc>
                <w:tc>
                  <w:tcPr>
                    <w:tcW w:w="1809" w:type="dxa"/>
                    <w:vAlign w:val="center"/>
                  </w:tcPr>
                  <w:p w14:paraId="6BA9CFE3" w14:textId="77777777" w:rsidR="008D2D2B" w:rsidRPr="005A4070" w:rsidRDefault="00000000" w:rsidP="00B121EC">
                    <w:pPr>
                      <w:jc w:val="right"/>
                      <w:textAlignment w:val="center"/>
                      <w:rPr>
                        <w:sz w:val="22"/>
                        <w:szCs w:val="22"/>
                      </w:rPr>
                    </w:pPr>
                    <w:r w:rsidRPr="005A4070">
                      <w:rPr>
                        <w:sz w:val="22"/>
                      </w:rPr>
                      <w:t>70,664.39</w:t>
                    </w:r>
                  </w:p>
                </w:tc>
              </w:tr>
            </w:tbl>
            <w:p w14:paraId="672CFBAD" w14:textId="4C7812C3" w:rsidR="00120D52" w:rsidRDefault="00000000"/>
          </w:sdtContent>
        </w:sdt>
      </w:sdtContent>
    </w:sdt>
    <w:p w14:paraId="43C00546" w14:textId="77777777" w:rsidR="00120D52" w:rsidRDefault="00120D52"/>
    <w:p w14:paraId="389717B6" w14:textId="77777777" w:rsidR="00120D52" w:rsidRDefault="008F6847">
      <w:pPr>
        <w:pStyle w:val="3"/>
        <w:numPr>
          <w:ilvl w:val="0"/>
          <w:numId w:val="105"/>
        </w:numPr>
        <w:rPr>
          <w:rFonts w:ascii="宋体" w:hAnsi="宋体" w:cs="Arial"/>
          <w:szCs w:val="21"/>
        </w:rPr>
      </w:pPr>
      <w:r>
        <w:rPr>
          <w:rFonts w:ascii="宋体" w:hAnsi="宋体" w:cs="Arial" w:hint="eastAsia"/>
          <w:szCs w:val="21"/>
        </w:rPr>
        <w:t>关联方应收应付款项</w:t>
      </w:r>
    </w:p>
    <w:sdt>
      <w:sdtPr>
        <w:rPr>
          <w:rFonts w:ascii="宋体" w:hAnsi="宋体" w:cs="Arial" w:hint="eastAsia"/>
          <w:b w:val="0"/>
          <w:bCs/>
          <w:kern w:val="0"/>
          <w:szCs w:val="21"/>
        </w:rPr>
        <w:alias w:val="模块:上市公司应收关联方款项"/>
        <w:tag w:val="_GBC_a8ddb53cf3424889a48a1749b5a1d910"/>
        <w:id w:val="-195539076"/>
        <w:lock w:val="sdtLocked"/>
        <w:placeholder>
          <w:docPart w:val="GBC22222222222222222222222222222"/>
        </w:placeholder>
      </w:sdtPr>
      <w:sdtEndPr>
        <w:rPr>
          <w:rFonts w:cstheme="minorBidi"/>
        </w:rPr>
      </w:sdtEndPr>
      <w:sdtContent>
        <w:p w14:paraId="17756D52" w14:textId="77777777" w:rsidR="00120D52" w:rsidRDefault="008F6847">
          <w:pPr>
            <w:pStyle w:val="4"/>
            <w:numPr>
              <w:ilvl w:val="0"/>
              <w:numId w:val="108"/>
            </w:numPr>
            <w:tabs>
              <w:tab w:val="left" w:pos="616"/>
            </w:tabs>
            <w:rPr>
              <w:rFonts w:ascii="宋体" w:hAnsi="宋体"/>
            </w:rPr>
          </w:pPr>
          <w:r>
            <w:rPr>
              <w:rFonts w:ascii="宋体" w:hAnsi="宋体" w:hint="eastAsia"/>
            </w:rPr>
            <w:t>应收项目</w:t>
          </w:r>
        </w:p>
        <w:sdt>
          <w:sdtPr>
            <w:alias w:val="是否适用：应收项目[双击切换]"/>
            <w:tag w:val="_GBC_e5475e28b21641f6895ac4770b2631b5"/>
            <w:id w:val="-1274860408"/>
            <w:lock w:val="sdtLocked"/>
            <w:placeholder>
              <w:docPart w:val="GBC22222222222222222222222222222"/>
            </w:placeholder>
          </w:sdtPr>
          <w:sdtContent>
            <w:p w14:paraId="0EEFB237" w14:textId="2FE82E91"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C94B024" w14:textId="39AD7C98" w:rsidR="00120D52" w:rsidRDefault="008F6847">
          <w:pPr>
            <w:jc w:val="right"/>
          </w:pPr>
          <w:r>
            <w:rPr>
              <w:rFonts w:hint="eastAsia"/>
            </w:rPr>
            <w:t>单位：</w:t>
          </w:r>
          <w:sdt>
            <w:sdtPr>
              <w:rPr>
                <w:rFonts w:hint="eastAsia"/>
              </w:rPr>
              <w:alias w:val="单位：上市公司应收关联方款项"/>
              <w:tag w:val="_GBC_04d0c208b4494e01aba7984c41905093"/>
              <w:id w:val="-11328668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上市公司应收关联方款项"/>
              <w:tag w:val="_GBC_b106fdd467084a62837eebe1d06bbbee"/>
              <w:id w:val="-14224846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434"/>
            <w:gridCol w:w="1353"/>
            <w:gridCol w:w="1355"/>
            <w:gridCol w:w="1353"/>
            <w:gridCol w:w="1479"/>
            <w:gridCol w:w="1849"/>
          </w:tblGrid>
          <w:tr w:rsidR="008D2D2B" w14:paraId="3324402E" w14:textId="77777777" w:rsidTr="009D48EA">
            <w:sdt>
              <w:sdtPr>
                <w:tag w:val="_PLD_75750bc8ac464afa98573c85adea097c"/>
                <w:id w:val="932784367"/>
                <w:lock w:val="sdtLocked"/>
              </w:sdtPr>
              <w:sdtContent>
                <w:tc>
                  <w:tcPr>
                    <w:tcW w:w="812" w:type="pct"/>
                    <w:vMerge w:val="restart"/>
                    <w:tcBorders>
                      <w:top w:val="single" w:sz="4" w:space="0" w:color="auto"/>
                      <w:left w:val="single" w:sz="4" w:space="0" w:color="auto"/>
                      <w:right w:val="single" w:sz="4" w:space="0" w:color="auto"/>
                    </w:tcBorders>
                    <w:vAlign w:val="center"/>
                  </w:tcPr>
                  <w:p w14:paraId="6B65E9A1" w14:textId="77777777" w:rsidR="008D2D2B" w:rsidRDefault="00000000" w:rsidP="009D48EA">
                    <w:pPr>
                      <w:jc w:val="center"/>
                    </w:pPr>
                    <w:r>
                      <w:rPr>
                        <w:rFonts w:hint="eastAsia"/>
                      </w:rPr>
                      <w:t>项目名称</w:t>
                    </w:r>
                  </w:p>
                </w:tc>
              </w:sdtContent>
            </w:sdt>
            <w:sdt>
              <w:sdtPr>
                <w:tag w:val="_PLD_5006be842c534839b3dabcf833329dd5"/>
                <w:id w:val="-1635315419"/>
                <w:lock w:val="sdtLocked"/>
              </w:sdtPr>
              <w:sdtContent>
                <w:tc>
                  <w:tcPr>
                    <w:tcW w:w="767" w:type="pct"/>
                    <w:vMerge w:val="restart"/>
                    <w:tcBorders>
                      <w:top w:val="single" w:sz="4" w:space="0" w:color="auto"/>
                      <w:left w:val="single" w:sz="4" w:space="0" w:color="auto"/>
                      <w:right w:val="single" w:sz="4" w:space="0" w:color="auto"/>
                    </w:tcBorders>
                    <w:vAlign w:val="center"/>
                  </w:tcPr>
                  <w:p w14:paraId="3FC0B641" w14:textId="77777777" w:rsidR="008D2D2B" w:rsidRDefault="00000000" w:rsidP="009D48EA">
                    <w:pPr>
                      <w:jc w:val="center"/>
                    </w:pPr>
                    <w:r>
                      <w:rPr>
                        <w:rFonts w:hint="eastAsia"/>
                      </w:rPr>
                      <w:t>关联方</w:t>
                    </w:r>
                  </w:p>
                </w:tc>
              </w:sdtContent>
            </w:sdt>
            <w:sdt>
              <w:sdtPr>
                <w:tag w:val="_PLD_f8f3c28b2f064090a27f319875eb1b52"/>
                <w:id w:val="-137876435"/>
                <w:lock w:val="sdtLocked"/>
              </w:sdtPr>
              <w:sdtContent>
                <w:tc>
                  <w:tcPr>
                    <w:tcW w:w="1535" w:type="pct"/>
                    <w:gridSpan w:val="2"/>
                    <w:tcBorders>
                      <w:top w:val="single" w:sz="4" w:space="0" w:color="auto"/>
                      <w:left w:val="single" w:sz="4" w:space="0" w:color="auto"/>
                      <w:bottom w:val="single" w:sz="4" w:space="0" w:color="auto"/>
                      <w:right w:val="single" w:sz="4" w:space="0" w:color="auto"/>
                    </w:tcBorders>
                    <w:vAlign w:val="center"/>
                  </w:tcPr>
                  <w:p w14:paraId="5F1CC3B0" w14:textId="77777777" w:rsidR="008D2D2B" w:rsidRDefault="00000000" w:rsidP="009D48EA">
                    <w:pPr>
                      <w:jc w:val="center"/>
                    </w:pPr>
                    <w:r>
                      <w:rPr>
                        <w:rFonts w:hint="eastAsia"/>
                      </w:rPr>
                      <w:t>期末余额</w:t>
                    </w:r>
                  </w:p>
                </w:tc>
              </w:sdtContent>
            </w:sdt>
            <w:sdt>
              <w:sdtPr>
                <w:tag w:val="_PLD_fdab8cbff0b74f19a916d61075f629a0"/>
                <w:id w:val="388226732"/>
                <w:lock w:val="sdtLocked"/>
              </w:sdtPr>
              <w:sdtContent>
                <w:tc>
                  <w:tcPr>
                    <w:tcW w:w="1886" w:type="pct"/>
                    <w:gridSpan w:val="2"/>
                    <w:tcBorders>
                      <w:top w:val="single" w:sz="4" w:space="0" w:color="auto"/>
                      <w:left w:val="single" w:sz="4" w:space="0" w:color="auto"/>
                      <w:bottom w:val="single" w:sz="4" w:space="0" w:color="auto"/>
                      <w:right w:val="single" w:sz="4" w:space="0" w:color="auto"/>
                    </w:tcBorders>
                    <w:vAlign w:val="center"/>
                  </w:tcPr>
                  <w:p w14:paraId="6D8C1C3D" w14:textId="77777777" w:rsidR="008D2D2B" w:rsidRDefault="00000000" w:rsidP="009D48EA">
                    <w:pPr>
                      <w:jc w:val="center"/>
                    </w:pPr>
                    <w:r>
                      <w:rPr>
                        <w:rFonts w:hint="eastAsia"/>
                      </w:rPr>
                      <w:t>期初余额</w:t>
                    </w:r>
                  </w:p>
                </w:tc>
              </w:sdtContent>
            </w:sdt>
          </w:tr>
          <w:tr w:rsidR="008D2D2B" w14:paraId="7A1250CC" w14:textId="77777777" w:rsidTr="009D48EA">
            <w:tc>
              <w:tcPr>
                <w:tcW w:w="812" w:type="pct"/>
                <w:vMerge/>
                <w:tcBorders>
                  <w:left w:val="single" w:sz="4" w:space="0" w:color="auto"/>
                  <w:bottom w:val="single" w:sz="4" w:space="0" w:color="auto"/>
                  <w:right w:val="single" w:sz="4" w:space="0" w:color="auto"/>
                </w:tcBorders>
                <w:vAlign w:val="center"/>
              </w:tcPr>
              <w:p w14:paraId="10BEED78" w14:textId="77777777" w:rsidR="008D2D2B" w:rsidRDefault="00000000" w:rsidP="009D48EA">
                <w:pPr>
                  <w:jc w:val="center"/>
                </w:pPr>
              </w:p>
            </w:tc>
            <w:tc>
              <w:tcPr>
                <w:tcW w:w="767" w:type="pct"/>
                <w:vMerge/>
                <w:tcBorders>
                  <w:left w:val="single" w:sz="4" w:space="0" w:color="auto"/>
                  <w:bottom w:val="single" w:sz="4" w:space="0" w:color="auto"/>
                  <w:right w:val="single" w:sz="4" w:space="0" w:color="auto"/>
                </w:tcBorders>
                <w:vAlign w:val="center"/>
              </w:tcPr>
              <w:p w14:paraId="07A8D662" w14:textId="77777777" w:rsidR="008D2D2B" w:rsidRDefault="00000000" w:rsidP="009D48EA">
                <w:pPr>
                  <w:jc w:val="center"/>
                </w:pPr>
              </w:p>
            </w:tc>
            <w:sdt>
              <w:sdtPr>
                <w:tag w:val="_PLD_5c085d18049644c9860a00b248b7c0ba"/>
                <w:id w:val="-730844261"/>
                <w:lock w:val="sdtLocked"/>
              </w:sdtPr>
              <w:sdtContent>
                <w:tc>
                  <w:tcPr>
                    <w:tcW w:w="768" w:type="pct"/>
                    <w:tcBorders>
                      <w:top w:val="single" w:sz="4" w:space="0" w:color="auto"/>
                      <w:left w:val="single" w:sz="4" w:space="0" w:color="auto"/>
                      <w:bottom w:val="single" w:sz="4" w:space="0" w:color="auto"/>
                      <w:right w:val="single" w:sz="4" w:space="0" w:color="auto"/>
                    </w:tcBorders>
                    <w:vAlign w:val="center"/>
                  </w:tcPr>
                  <w:p w14:paraId="73353382" w14:textId="77777777" w:rsidR="008D2D2B" w:rsidRDefault="00000000" w:rsidP="009D48EA">
                    <w:pPr>
                      <w:jc w:val="center"/>
                    </w:pPr>
                    <w:r>
                      <w:rPr>
                        <w:rFonts w:hint="eastAsia"/>
                      </w:rPr>
                      <w:t>账面余额</w:t>
                    </w:r>
                  </w:p>
                </w:tc>
              </w:sdtContent>
            </w:sdt>
            <w:sdt>
              <w:sdtPr>
                <w:tag w:val="_PLD_8262489c05a6417a883e2c877ded6170"/>
                <w:id w:val="99070187"/>
                <w:lock w:val="sdtLocked"/>
              </w:sdtPr>
              <w:sdtContent>
                <w:tc>
                  <w:tcPr>
                    <w:tcW w:w="767" w:type="pct"/>
                    <w:tcBorders>
                      <w:top w:val="single" w:sz="4" w:space="0" w:color="auto"/>
                      <w:left w:val="single" w:sz="4" w:space="0" w:color="auto"/>
                      <w:bottom w:val="single" w:sz="4" w:space="0" w:color="auto"/>
                      <w:right w:val="single" w:sz="4" w:space="0" w:color="auto"/>
                    </w:tcBorders>
                    <w:vAlign w:val="center"/>
                  </w:tcPr>
                  <w:p w14:paraId="5B05EE1F" w14:textId="77777777" w:rsidR="008D2D2B" w:rsidRDefault="00000000" w:rsidP="009D48EA">
                    <w:pPr>
                      <w:jc w:val="center"/>
                    </w:pPr>
                    <w:r>
                      <w:rPr>
                        <w:rFonts w:hint="eastAsia"/>
                      </w:rPr>
                      <w:t>坏账准备</w:t>
                    </w:r>
                  </w:p>
                </w:tc>
              </w:sdtContent>
            </w:sdt>
            <w:sdt>
              <w:sdtPr>
                <w:tag w:val="_PLD_46c6d827df3f47a3bc83a6dd8718f17e"/>
                <w:id w:val="-2084671189"/>
                <w:lock w:val="sdtLocked"/>
              </w:sdtPr>
              <w:sdtContent>
                <w:tc>
                  <w:tcPr>
                    <w:tcW w:w="838" w:type="pct"/>
                    <w:tcBorders>
                      <w:top w:val="single" w:sz="4" w:space="0" w:color="auto"/>
                      <w:left w:val="single" w:sz="4" w:space="0" w:color="auto"/>
                      <w:bottom w:val="single" w:sz="4" w:space="0" w:color="auto"/>
                      <w:right w:val="single" w:sz="4" w:space="0" w:color="auto"/>
                    </w:tcBorders>
                    <w:vAlign w:val="center"/>
                  </w:tcPr>
                  <w:p w14:paraId="0D8D0AAF" w14:textId="77777777" w:rsidR="008D2D2B" w:rsidRDefault="00000000" w:rsidP="009D48EA">
                    <w:pPr>
                      <w:jc w:val="center"/>
                    </w:pPr>
                    <w:r>
                      <w:rPr>
                        <w:rFonts w:hint="eastAsia"/>
                      </w:rPr>
                      <w:t>账面余额</w:t>
                    </w:r>
                  </w:p>
                </w:tc>
              </w:sdtContent>
            </w:sdt>
            <w:sdt>
              <w:sdtPr>
                <w:tag w:val="_PLD_fca2aa8baf8a48a7a4cdc730d7420d47"/>
                <w:id w:val="-527561199"/>
                <w:lock w:val="sdtLocked"/>
              </w:sdtPr>
              <w:sdtContent>
                <w:tc>
                  <w:tcPr>
                    <w:tcW w:w="1048" w:type="pct"/>
                    <w:tcBorders>
                      <w:top w:val="single" w:sz="4" w:space="0" w:color="auto"/>
                      <w:left w:val="single" w:sz="4" w:space="0" w:color="auto"/>
                      <w:bottom w:val="single" w:sz="4" w:space="0" w:color="auto"/>
                      <w:right w:val="single" w:sz="4" w:space="0" w:color="auto"/>
                    </w:tcBorders>
                    <w:vAlign w:val="center"/>
                  </w:tcPr>
                  <w:p w14:paraId="76DF92DE" w14:textId="77777777" w:rsidR="008D2D2B" w:rsidRDefault="00000000" w:rsidP="009D48EA">
                    <w:pPr>
                      <w:jc w:val="center"/>
                    </w:pPr>
                    <w:r>
                      <w:rPr>
                        <w:rFonts w:hint="eastAsia"/>
                      </w:rPr>
                      <w:t>坏账准备</w:t>
                    </w:r>
                  </w:p>
                </w:tc>
              </w:sdtContent>
            </w:sdt>
          </w:tr>
          <w:sdt>
            <w:sdtPr>
              <w:rPr>
                <w:rFonts w:hint="eastAsia"/>
              </w:rPr>
              <w:alias w:val="上市公司应收关联方款项明细"/>
              <w:tag w:val="_GBC_203fd12dc6be4a978fe2a9d9f5ad1070"/>
              <w:id w:val="-244565256"/>
              <w:lock w:val="sdtLocked"/>
            </w:sdtPr>
            <w:sdtContent>
              <w:tr w:rsidR="008D2D2B" w14:paraId="2C21C81D" w14:textId="77777777" w:rsidTr="009D48EA">
                <w:tc>
                  <w:tcPr>
                    <w:tcW w:w="812" w:type="pct"/>
                    <w:tcBorders>
                      <w:top w:val="single" w:sz="4" w:space="0" w:color="auto"/>
                      <w:left w:val="single" w:sz="4" w:space="0" w:color="auto"/>
                      <w:bottom w:val="single" w:sz="4" w:space="0" w:color="auto"/>
                      <w:right w:val="single" w:sz="4" w:space="0" w:color="auto"/>
                    </w:tcBorders>
                    <w:vAlign w:val="center"/>
                  </w:tcPr>
                  <w:p w14:paraId="2BB28F95" w14:textId="77777777" w:rsidR="008D2D2B" w:rsidRDefault="00000000" w:rsidP="009D48EA">
                    <w:pPr>
                      <w:autoSpaceDE w:val="0"/>
                      <w:autoSpaceDN w:val="0"/>
                      <w:adjustRightInd w:val="0"/>
                    </w:pPr>
                    <w:r w:rsidRPr="008D2D2B">
                      <w:rPr>
                        <w:rFonts w:hint="eastAsia"/>
                      </w:rPr>
                      <w:t>应收账款</w:t>
                    </w:r>
                  </w:p>
                </w:tc>
                <w:tc>
                  <w:tcPr>
                    <w:tcW w:w="767" w:type="pct"/>
                    <w:tcBorders>
                      <w:top w:val="single" w:sz="4" w:space="0" w:color="auto"/>
                      <w:left w:val="single" w:sz="4" w:space="0" w:color="auto"/>
                      <w:bottom w:val="single" w:sz="4" w:space="0" w:color="auto"/>
                      <w:right w:val="single" w:sz="4" w:space="0" w:color="auto"/>
                    </w:tcBorders>
                  </w:tcPr>
                  <w:p w14:paraId="7C3B0923" w14:textId="77777777" w:rsidR="008D2D2B" w:rsidRDefault="00000000" w:rsidP="009D48EA">
                    <w:pPr>
                      <w:autoSpaceDE w:val="0"/>
                      <w:autoSpaceDN w:val="0"/>
                      <w:adjustRightInd w:val="0"/>
                    </w:pPr>
                    <w:r>
                      <w:t>江苏天海特种装备有限公司</w:t>
                    </w:r>
                  </w:p>
                </w:tc>
                <w:tc>
                  <w:tcPr>
                    <w:tcW w:w="768" w:type="pct"/>
                    <w:tcBorders>
                      <w:top w:val="single" w:sz="4" w:space="0" w:color="auto"/>
                      <w:left w:val="single" w:sz="4" w:space="0" w:color="auto"/>
                      <w:bottom w:val="single" w:sz="4" w:space="0" w:color="auto"/>
                      <w:right w:val="single" w:sz="4" w:space="0" w:color="auto"/>
                    </w:tcBorders>
                  </w:tcPr>
                  <w:p w14:paraId="7FDA84E3" w14:textId="77777777" w:rsidR="008D2D2B" w:rsidRDefault="00000000" w:rsidP="009D48EA">
                    <w:pPr>
                      <w:autoSpaceDE w:val="0"/>
                      <w:autoSpaceDN w:val="0"/>
                      <w:adjustRightInd w:val="0"/>
                      <w:jc w:val="right"/>
                    </w:pPr>
                    <w:r>
                      <w:t>295,109.65</w:t>
                    </w:r>
                  </w:p>
                </w:tc>
                <w:tc>
                  <w:tcPr>
                    <w:tcW w:w="767" w:type="pct"/>
                    <w:tcBorders>
                      <w:top w:val="single" w:sz="4" w:space="0" w:color="auto"/>
                      <w:left w:val="single" w:sz="4" w:space="0" w:color="auto"/>
                      <w:bottom w:val="single" w:sz="4" w:space="0" w:color="auto"/>
                      <w:right w:val="single" w:sz="4" w:space="0" w:color="auto"/>
                    </w:tcBorders>
                  </w:tcPr>
                  <w:p w14:paraId="7D28FE5C" w14:textId="77777777" w:rsidR="008D2D2B" w:rsidRDefault="00000000" w:rsidP="009D48EA">
                    <w:pPr>
                      <w:autoSpaceDE w:val="0"/>
                      <w:autoSpaceDN w:val="0"/>
                      <w:adjustRightInd w:val="0"/>
                      <w:jc w:val="right"/>
                    </w:pPr>
                    <w:r>
                      <w:t>4,751.27</w:t>
                    </w:r>
                  </w:p>
                </w:tc>
                <w:tc>
                  <w:tcPr>
                    <w:tcW w:w="838" w:type="pct"/>
                    <w:tcBorders>
                      <w:top w:val="single" w:sz="4" w:space="0" w:color="auto"/>
                      <w:left w:val="single" w:sz="4" w:space="0" w:color="auto"/>
                      <w:bottom w:val="single" w:sz="4" w:space="0" w:color="auto"/>
                      <w:right w:val="single" w:sz="4" w:space="0" w:color="auto"/>
                    </w:tcBorders>
                  </w:tcPr>
                  <w:p w14:paraId="28B3000A" w14:textId="77777777" w:rsidR="008D2D2B" w:rsidRDefault="00000000" w:rsidP="009D48EA">
                    <w:pPr>
                      <w:autoSpaceDE w:val="0"/>
                      <w:autoSpaceDN w:val="0"/>
                      <w:adjustRightInd w:val="0"/>
                      <w:jc w:val="right"/>
                    </w:pPr>
                    <w:r>
                      <w:t>0.00</w:t>
                    </w:r>
                  </w:p>
                </w:tc>
                <w:tc>
                  <w:tcPr>
                    <w:tcW w:w="1048" w:type="pct"/>
                    <w:tcBorders>
                      <w:top w:val="single" w:sz="4" w:space="0" w:color="auto"/>
                      <w:left w:val="single" w:sz="4" w:space="0" w:color="auto"/>
                      <w:bottom w:val="single" w:sz="4" w:space="0" w:color="auto"/>
                      <w:right w:val="single" w:sz="4" w:space="0" w:color="auto"/>
                    </w:tcBorders>
                  </w:tcPr>
                  <w:p w14:paraId="761559C5" w14:textId="77777777" w:rsidR="008D2D2B" w:rsidRDefault="00000000" w:rsidP="009D48EA">
                    <w:pPr>
                      <w:autoSpaceDE w:val="0"/>
                      <w:autoSpaceDN w:val="0"/>
                      <w:adjustRightInd w:val="0"/>
                      <w:jc w:val="right"/>
                    </w:pPr>
                    <w:r>
                      <w:t>0.00</w:t>
                    </w:r>
                  </w:p>
                </w:tc>
              </w:tr>
            </w:sdtContent>
          </w:sdt>
          <w:sdt>
            <w:sdtPr>
              <w:rPr>
                <w:rFonts w:hint="eastAsia"/>
              </w:rPr>
              <w:alias w:val="上市公司应收关联方款项明细"/>
              <w:tag w:val="_GBC_203fd12dc6be4a978fe2a9d9f5ad1070"/>
              <w:id w:val="-1911842041"/>
              <w:lock w:val="sdtLocked"/>
            </w:sdtPr>
            <w:sdtContent>
              <w:tr w:rsidR="008D2D2B" w14:paraId="4EA4392C" w14:textId="77777777" w:rsidTr="009D48EA">
                <w:tc>
                  <w:tcPr>
                    <w:tcW w:w="812" w:type="pct"/>
                    <w:tcBorders>
                      <w:top w:val="single" w:sz="4" w:space="0" w:color="auto"/>
                      <w:left w:val="single" w:sz="4" w:space="0" w:color="auto"/>
                      <w:bottom w:val="single" w:sz="4" w:space="0" w:color="auto"/>
                      <w:right w:val="single" w:sz="4" w:space="0" w:color="auto"/>
                    </w:tcBorders>
                    <w:vAlign w:val="center"/>
                  </w:tcPr>
                  <w:p w14:paraId="2706C998" w14:textId="77777777" w:rsidR="008D2D2B" w:rsidRDefault="00000000" w:rsidP="009D48EA">
                    <w:pPr>
                      <w:autoSpaceDE w:val="0"/>
                      <w:autoSpaceDN w:val="0"/>
                      <w:adjustRightInd w:val="0"/>
                    </w:pPr>
                    <w:r w:rsidRPr="008D2D2B">
                      <w:rPr>
                        <w:rFonts w:hint="eastAsia"/>
                      </w:rPr>
                      <w:t>应收账款</w:t>
                    </w:r>
                  </w:p>
                </w:tc>
                <w:tc>
                  <w:tcPr>
                    <w:tcW w:w="767" w:type="pct"/>
                    <w:tcBorders>
                      <w:top w:val="single" w:sz="4" w:space="0" w:color="auto"/>
                      <w:left w:val="single" w:sz="4" w:space="0" w:color="auto"/>
                      <w:bottom w:val="single" w:sz="4" w:space="0" w:color="auto"/>
                      <w:right w:val="single" w:sz="4" w:space="0" w:color="auto"/>
                    </w:tcBorders>
                  </w:tcPr>
                  <w:p w14:paraId="4A708384" w14:textId="77777777" w:rsidR="008D2D2B" w:rsidRDefault="00000000" w:rsidP="009D48EA">
                    <w:pPr>
                      <w:autoSpaceDE w:val="0"/>
                      <w:autoSpaceDN w:val="0"/>
                      <w:adjustRightInd w:val="0"/>
                    </w:pPr>
                    <w:r>
                      <w:t>宽城升华压力容器制造有限责任公司</w:t>
                    </w:r>
                  </w:p>
                </w:tc>
                <w:tc>
                  <w:tcPr>
                    <w:tcW w:w="768" w:type="pct"/>
                    <w:tcBorders>
                      <w:top w:val="single" w:sz="4" w:space="0" w:color="auto"/>
                      <w:left w:val="single" w:sz="4" w:space="0" w:color="auto"/>
                      <w:bottom w:val="single" w:sz="4" w:space="0" w:color="auto"/>
                      <w:right w:val="single" w:sz="4" w:space="0" w:color="auto"/>
                    </w:tcBorders>
                  </w:tcPr>
                  <w:p w14:paraId="59723ABD" w14:textId="77777777" w:rsidR="008D2D2B" w:rsidRDefault="00000000" w:rsidP="009D48EA">
                    <w:pPr>
                      <w:autoSpaceDE w:val="0"/>
                      <w:autoSpaceDN w:val="0"/>
                      <w:adjustRightInd w:val="0"/>
                      <w:jc w:val="right"/>
                    </w:pPr>
                    <w:r>
                      <w:t>809,691.50</w:t>
                    </w:r>
                  </w:p>
                </w:tc>
                <w:tc>
                  <w:tcPr>
                    <w:tcW w:w="767" w:type="pct"/>
                    <w:tcBorders>
                      <w:top w:val="single" w:sz="4" w:space="0" w:color="auto"/>
                      <w:left w:val="single" w:sz="4" w:space="0" w:color="auto"/>
                      <w:bottom w:val="single" w:sz="4" w:space="0" w:color="auto"/>
                      <w:right w:val="single" w:sz="4" w:space="0" w:color="auto"/>
                    </w:tcBorders>
                  </w:tcPr>
                  <w:p w14:paraId="0E44520F" w14:textId="77777777" w:rsidR="008D2D2B" w:rsidRDefault="00000000" w:rsidP="009D48EA">
                    <w:pPr>
                      <w:autoSpaceDE w:val="0"/>
                      <w:autoSpaceDN w:val="0"/>
                      <w:adjustRightInd w:val="0"/>
                      <w:jc w:val="right"/>
                    </w:pPr>
                    <w:r>
                      <w:t>110,561.53</w:t>
                    </w:r>
                  </w:p>
                </w:tc>
                <w:tc>
                  <w:tcPr>
                    <w:tcW w:w="838" w:type="pct"/>
                    <w:tcBorders>
                      <w:top w:val="single" w:sz="4" w:space="0" w:color="auto"/>
                      <w:left w:val="single" w:sz="4" w:space="0" w:color="auto"/>
                      <w:bottom w:val="single" w:sz="4" w:space="0" w:color="auto"/>
                      <w:right w:val="single" w:sz="4" w:space="0" w:color="auto"/>
                    </w:tcBorders>
                  </w:tcPr>
                  <w:p w14:paraId="6E0CC46A" w14:textId="77777777" w:rsidR="008D2D2B" w:rsidRDefault="00000000" w:rsidP="009D48EA">
                    <w:pPr>
                      <w:autoSpaceDE w:val="0"/>
                      <w:autoSpaceDN w:val="0"/>
                      <w:adjustRightInd w:val="0"/>
                      <w:jc w:val="right"/>
                    </w:pPr>
                    <w:r>
                      <w:t>1,567,883.90</w:t>
                    </w:r>
                  </w:p>
                </w:tc>
                <w:tc>
                  <w:tcPr>
                    <w:tcW w:w="1048" w:type="pct"/>
                    <w:tcBorders>
                      <w:top w:val="single" w:sz="4" w:space="0" w:color="auto"/>
                      <w:left w:val="single" w:sz="4" w:space="0" w:color="auto"/>
                      <w:bottom w:val="single" w:sz="4" w:space="0" w:color="auto"/>
                      <w:right w:val="single" w:sz="4" w:space="0" w:color="auto"/>
                    </w:tcBorders>
                  </w:tcPr>
                  <w:p w14:paraId="7AD814D5" w14:textId="77777777" w:rsidR="008D2D2B" w:rsidRDefault="00000000" w:rsidP="009D48EA">
                    <w:pPr>
                      <w:autoSpaceDE w:val="0"/>
                      <w:autoSpaceDN w:val="0"/>
                      <w:adjustRightInd w:val="0"/>
                      <w:jc w:val="right"/>
                    </w:pPr>
                    <w:r>
                      <w:t>25,242.93</w:t>
                    </w:r>
                  </w:p>
                </w:tc>
              </w:tr>
            </w:sdtContent>
          </w:sdt>
          <w:sdt>
            <w:sdtPr>
              <w:rPr>
                <w:rFonts w:hint="eastAsia"/>
              </w:rPr>
              <w:alias w:val="上市公司应收关联方款项明细"/>
              <w:tag w:val="_GBC_203fd12dc6be4a978fe2a9d9f5ad1070"/>
              <w:id w:val="-1360041434"/>
              <w:lock w:val="sdtLocked"/>
            </w:sdtPr>
            <w:sdtContent>
              <w:tr w:rsidR="008D2D2B" w14:paraId="228525D0" w14:textId="77777777" w:rsidTr="009D48EA">
                <w:tc>
                  <w:tcPr>
                    <w:tcW w:w="812" w:type="pct"/>
                    <w:tcBorders>
                      <w:top w:val="single" w:sz="4" w:space="0" w:color="auto"/>
                      <w:left w:val="single" w:sz="4" w:space="0" w:color="auto"/>
                      <w:bottom w:val="single" w:sz="4" w:space="0" w:color="auto"/>
                      <w:right w:val="single" w:sz="4" w:space="0" w:color="auto"/>
                    </w:tcBorders>
                    <w:vAlign w:val="center"/>
                  </w:tcPr>
                  <w:p w14:paraId="0D322853" w14:textId="77777777" w:rsidR="008D2D2B" w:rsidRDefault="00000000" w:rsidP="009D48EA">
                    <w:pPr>
                      <w:autoSpaceDE w:val="0"/>
                      <w:autoSpaceDN w:val="0"/>
                      <w:adjustRightInd w:val="0"/>
                    </w:pPr>
                    <w:r w:rsidRPr="008D2D2B">
                      <w:rPr>
                        <w:rFonts w:hint="eastAsia"/>
                      </w:rPr>
                      <w:t>应收账款</w:t>
                    </w:r>
                  </w:p>
                </w:tc>
                <w:tc>
                  <w:tcPr>
                    <w:tcW w:w="767" w:type="pct"/>
                    <w:tcBorders>
                      <w:top w:val="single" w:sz="4" w:space="0" w:color="auto"/>
                      <w:left w:val="single" w:sz="4" w:space="0" w:color="auto"/>
                      <w:bottom w:val="single" w:sz="4" w:space="0" w:color="auto"/>
                      <w:right w:val="single" w:sz="4" w:space="0" w:color="auto"/>
                    </w:tcBorders>
                  </w:tcPr>
                  <w:p w14:paraId="5841BBBD" w14:textId="77777777" w:rsidR="008D2D2B" w:rsidRDefault="00000000" w:rsidP="009D48EA">
                    <w:pPr>
                      <w:autoSpaceDE w:val="0"/>
                      <w:autoSpaceDN w:val="0"/>
                      <w:adjustRightInd w:val="0"/>
                    </w:pPr>
                    <w:r>
                      <w:t>北京兰天达汽车清洁燃料技术有限公司</w:t>
                    </w:r>
                  </w:p>
                </w:tc>
                <w:tc>
                  <w:tcPr>
                    <w:tcW w:w="768" w:type="pct"/>
                    <w:tcBorders>
                      <w:top w:val="single" w:sz="4" w:space="0" w:color="auto"/>
                      <w:left w:val="single" w:sz="4" w:space="0" w:color="auto"/>
                      <w:bottom w:val="single" w:sz="4" w:space="0" w:color="auto"/>
                      <w:right w:val="single" w:sz="4" w:space="0" w:color="auto"/>
                    </w:tcBorders>
                  </w:tcPr>
                  <w:p w14:paraId="6CCC155A" w14:textId="77777777" w:rsidR="008D2D2B" w:rsidRDefault="00000000" w:rsidP="009D48EA">
                    <w:pPr>
                      <w:autoSpaceDE w:val="0"/>
                      <w:autoSpaceDN w:val="0"/>
                      <w:adjustRightInd w:val="0"/>
                      <w:jc w:val="right"/>
                    </w:pPr>
                    <w:r>
                      <w:t>4,729,086.66</w:t>
                    </w:r>
                  </w:p>
                </w:tc>
                <w:tc>
                  <w:tcPr>
                    <w:tcW w:w="767" w:type="pct"/>
                    <w:tcBorders>
                      <w:top w:val="single" w:sz="4" w:space="0" w:color="auto"/>
                      <w:left w:val="single" w:sz="4" w:space="0" w:color="auto"/>
                      <w:bottom w:val="single" w:sz="4" w:space="0" w:color="auto"/>
                      <w:right w:val="single" w:sz="4" w:space="0" w:color="auto"/>
                    </w:tcBorders>
                  </w:tcPr>
                  <w:p w14:paraId="6C5C19C6" w14:textId="77777777" w:rsidR="008D2D2B" w:rsidRDefault="00000000" w:rsidP="009D48EA">
                    <w:pPr>
                      <w:autoSpaceDE w:val="0"/>
                      <w:autoSpaceDN w:val="0"/>
                      <w:adjustRightInd w:val="0"/>
                      <w:jc w:val="right"/>
                    </w:pPr>
                    <w:r>
                      <w:t>76,138.30</w:t>
                    </w:r>
                  </w:p>
                </w:tc>
                <w:tc>
                  <w:tcPr>
                    <w:tcW w:w="838" w:type="pct"/>
                    <w:tcBorders>
                      <w:top w:val="single" w:sz="4" w:space="0" w:color="auto"/>
                      <w:left w:val="single" w:sz="4" w:space="0" w:color="auto"/>
                      <w:bottom w:val="single" w:sz="4" w:space="0" w:color="auto"/>
                      <w:right w:val="single" w:sz="4" w:space="0" w:color="auto"/>
                    </w:tcBorders>
                  </w:tcPr>
                  <w:p w14:paraId="2455B957" w14:textId="77777777" w:rsidR="008D2D2B" w:rsidRDefault="00000000" w:rsidP="009D48EA">
                    <w:pPr>
                      <w:autoSpaceDE w:val="0"/>
                      <w:autoSpaceDN w:val="0"/>
                      <w:adjustRightInd w:val="0"/>
                      <w:jc w:val="right"/>
                    </w:pPr>
                    <w:r>
                      <w:t>7,706,543.98</w:t>
                    </w:r>
                  </w:p>
                </w:tc>
                <w:tc>
                  <w:tcPr>
                    <w:tcW w:w="1048" w:type="pct"/>
                    <w:tcBorders>
                      <w:top w:val="single" w:sz="4" w:space="0" w:color="auto"/>
                      <w:left w:val="single" w:sz="4" w:space="0" w:color="auto"/>
                      <w:bottom w:val="single" w:sz="4" w:space="0" w:color="auto"/>
                      <w:right w:val="single" w:sz="4" w:space="0" w:color="auto"/>
                    </w:tcBorders>
                  </w:tcPr>
                  <w:p w14:paraId="07B4148D" w14:textId="77777777" w:rsidR="008D2D2B" w:rsidRDefault="00000000" w:rsidP="009D48EA">
                    <w:pPr>
                      <w:autoSpaceDE w:val="0"/>
                      <w:autoSpaceDN w:val="0"/>
                      <w:adjustRightInd w:val="0"/>
                      <w:jc w:val="right"/>
                    </w:pPr>
                    <w:r>
                      <w:t>124,075.36</w:t>
                    </w:r>
                  </w:p>
                </w:tc>
              </w:tr>
            </w:sdtContent>
          </w:sdt>
          <w:sdt>
            <w:sdtPr>
              <w:rPr>
                <w:rFonts w:hint="eastAsia"/>
              </w:rPr>
              <w:alias w:val="上市公司应收关联方款项明细"/>
              <w:tag w:val="_GBC_203fd12dc6be4a978fe2a9d9f5ad1070"/>
              <w:id w:val="-1759905236"/>
              <w:lock w:val="sdtLocked"/>
            </w:sdtPr>
            <w:sdtContent>
              <w:tr w:rsidR="008D2D2B" w14:paraId="42690CF5" w14:textId="77777777" w:rsidTr="009D48EA">
                <w:tc>
                  <w:tcPr>
                    <w:tcW w:w="812" w:type="pct"/>
                    <w:tcBorders>
                      <w:top w:val="single" w:sz="4" w:space="0" w:color="auto"/>
                      <w:left w:val="single" w:sz="4" w:space="0" w:color="auto"/>
                      <w:bottom w:val="single" w:sz="4" w:space="0" w:color="auto"/>
                      <w:right w:val="single" w:sz="4" w:space="0" w:color="auto"/>
                    </w:tcBorders>
                    <w:vAlign w:val="center"/>
                  </w:tcPr>
                  <w:p w14:paraId="69086611" w14:textId="77777777" w:rsidR="008D2D2B" w:rsidRDefault="00000000" w:rsidP="009D48EA">
                    <w:pPr>
                      <w:autoSpaceDE w:val="0"/>
                      <w:autoSpaceDN w:val="0"/>
                      <w:adjustRightInd w:val="0"/>
                    </w:pPr>
                    <w:r w:rsidRPr="008D2D2B">
                      <w:rPr>
                        <w:rFonts w:hint="eastAsia"/>
                      </w:rPr>
                      <w:t>其他应收款</w:t>
                    </w:r>
                  </w:p>
                </w:tc>
                <w:tc>
                  <w:tcPr>
                    <w:tcW w:w="767" w:type="pct"/>
                    <w:tcBorders>
                      <w:top w:val="single" w:sz="4" w:space="0" w:color="auto"/>
                      <w:left w:val="single" w:sz="4" w:space="0" w:color="auto"/>
                      <w:bottom w:val="single" w:sz="4" w:space="0" w:color="auto"/>
                      <w:right w:val="single" w:sz="4" w:space="0" w:color="auto"/>
                    </w:tcBorders>
                  </w:tcPr>
                  <w:p w14:paraId="02407B49" w14:textId="77777777" w:rsidR="008D2D2B" w:rsidRDefault="00000000" w:rsidP="009D48EA">
                    <w:pPr>
                      <w:autoSpaceDE w:val="0"/>
                      <w:autoSpaceDN w:val="0"/>
                      <w:adjustRightInd w:val="0"/>
                    </w:pPr>
                    <w:r>
                      <w:t>江苏天海特种装备有限公司</w:t>
                    </w:r>
                  </w:p>
                </w:tc>
                <w:tc>
                  <w:tcPr>
                    <w:tcW w:w="768" w:type="pct"/>
                    <w:tcBorders>
                      <w:top w:val="single" w:sz="4" w:space="0" w:color="auto"/>
                      <w:left w:val="single" w:sz="4" w:space="0" w:color="auto"/>
                      <w:bottom w:val="single" w:sz="4" w:space="0" w:color="auto"/>
                      <w:right w:val="single" w:sz="4" w:space="0" w:color="auto"/>
                    </w:tcBorders>
                  </w:tcPr>
                  <w:p w14:paraId="7EC66294" w14:textId="77777777" w:rsidR="008D2D2B" w:rsidRDefault="00000000" w:rsidP="009D48EA">
                    <w:pPr>
                      <w:autoSpaceDE w:val="0"/>
                      <w:autoSpaceDN w:val="0"/>
                      <w:adjustRightInd w:val="0"/>
                      <w:jc w:val="right"/>
                    </w:pPr>
                    <w:r>
                      <w:t>42,466.62</w:t>
                    </w:r>
                  </w:p>
                </w:tc>
                <w:tc>
                  <w:tcPr>
                    <w:tcW w:w="767" w:type="pct"/>
                    <w:tcBorders>
                      <w:top w:val="single" w:sz="4" w:space="0" w:color="auto"/>
                      <w:left w:val="single" w:sz="4" w:space="0" w:color="auto"/>
                      <w:bottom w:val="single" w:sz="4" w:space="0" w:color="auto"/>
                      <w:right w:val="single" w:sz="4" w:space="0" w:color="auto"/>
                    </w:tcBorders>
                  </w:tcPr>
                  <w:p w14:paraId="1BC0B76A" w14:textId="77777777" w:rsidR="008D2D2B" w:rsidRDefault="00000000" w:rsidP="009D48EA">
                    <w:pPr>
                      <w:autoSpaceDE w:val="0"/>
                      <w:autoSpaceDN w:val="0"/>
                      <w:adjustRightInd w:val="0"/>
                      <w:jc w:val="right"/>
                    </w:pPr>
                    <w:r>
                      <w:t>356.72</w:t>
                    </w:r>
                  </w:p>
                </w:tc>
                <w:tc>
                  <w:tcPr>
                    <w:tcW w:w="838" w:type="pct"/>
                    <w:tcBorders>
                      <w:top w:val="single" w:sz="4" w:space="0" w:color="auto"/>
                      <w:left w:val="single" w:sz="4" w:space="0" w:color="auto"/>
                      <w:bottom w:val="single" w:sz="4" w:space="0" w:color="auto"/>
                      <w:right w:val="single" w:sz="4" w:space="0" w:color="auto"/>
                    </w:tcBorders>
                  </w:tcPr>
                  <w:p w14:paraId="4B491A6D" w14:textId="77777777" w:rsidR="008D2D2B" w:rsidRDefault="00000000" w:rsidP="009D48EA">
                    <w:pPr>
                      <w:autoSpaceDE w:val="0"/>
                      <w:autoSpaceDN w:val="0"/>
                      <w:adjustRightInd w:val="0"/>
                      <w:jc w:val="right"/>
                    </w:pPr>
                    <w:r>
                      <w:t>40,821.80</w:t>
                    </w:r>
                  </w:p>
                </w:tc>
                <w:tc>
                  <w:tcPr>
                    <w:tcW w:w="1048" w:type="pct"/>
                    <w:tcBorders>
                      <w:top w:val="single" w:sz="4" w:space="0" w:color="auto"/>
                      <w:left w:val="single" w:sz="4" w:space="0" w:color="auto"/>
                      <w:bottom w:val="single" w:sz="4" w:space="0" w:color="auto"/>
                      <w:right w:val="single" w:sz="4" w:space="0" w:color="auto"/>
                    </w:tcBorders>
                  </w:tcPr>
                  <w:p w14:paraId="4E8794EC" w14:textId="77777777" w:rsidR="008D2D2B" w:rsidRDefault="00000000" w:rsidP="009D48EA">
                    <w:pPr>
                      <w:autoSpaceDE w:val="0"/>
                      <w:autoSpaceDN w:val="0"/>
                      <w:adjustRightInd w:val="0"/>
                      <w:jc w:val="right"/>
                    </w:pPr>
                    <w:r>
                      <w:t>657.23</w:t>
                    </w:r>
                  </w:p>
                </w:tc>
              </w:tr>
            </w:sdtContent>
          </w:sdt>
          <w:sdt>
            <w:sdtPr>
              <w:rPr>
                <w:rFonts w:hint="eastAsia"/>
              </w:rPr>
              <w:alias w:val="上市公司应收关联方款项明细"/>
              <w:tag w:val="_GBC_203fd12dc6be4a978fe2a9d9f5ad1070"/>
              <w:id w:val="-774636586"/>
              <w:lock w:val="sdtLocked"/>
            </w:sdtPr>
            <w:sdtContent>
              <w:tr w:rsidR="008D2D2B" w14:paraId="0CE3E3A1" w14:textId="77777777" w:rsidTr="009D48EA">
                <w:tc>
                  <w:tcPr>
                    <w:tcW w:w="812" w:type="pct"/>
                    <w:tcBorders>
                      <w:top w:val="single" w:sz="4" w:space="0" w:color="auto"/>
                      <w:left w:val="single" w:sz="4" w:space="0" w:color="auto"/>
                      <w:bottom w:val="single" w:sz="4" w:space="0" w:color="auto"/>
                      <w:right w:val="single" w:sz="4" w:space="0" w:color="auto"/>
                    </w:tcBorders>
                    <w:vAlign w:val="center"/>
                  </w:tcPr>
                  <w:p w14:paraId="5322EA12" w14:textId="77777777" w:rsidR="008D2D2B" w:rsidRDefault="00000000" w:rsidP="009D48EA">
                    <w:pPr>
                      <w:autoSpaceDE w:val="0"/>
                      <w:autoSpaceDN w:val="0"/>
                      <w:adjustRightInd w:val="0"/>
                    </w:pPr>
                    <w:r w:rsidRPr="008D2D2B">
                      <w:rPr>
                        <w:rFonts w:hint="eastAsia"/>
                      </w:rPr>
                      <w:t>其他应收款</w:t>
                    </w:r>
                  </w:p>
                </w:tc>
                <w:tc>
                  <w:tcPr>
                    <w:tcW w:w="767" w:type="pct"/>
                    <w:tcBorders>
                      <w:top w:val="single" w:sz="4" w:space="0" w:color="auto"/>
                      <w:left w:val="single" w:sz="4" w:space="0" w:color="auto"/>
                      <w:bottom w:val="single" w:sz="4" w:space="0" w:color="auto"/>
                      <w:right w:val="single" w:sz="4" w:space="0" w:color="auto"/>
                    </w:tcBorders>
                  </w:tcPr>
                  <w:p w14:paraId="7D7A90EC" w14:textId="77777777" w:rsidR="008D2D2B" w:rsidRDefault="00000000" w:rsidP="009D48EA">
                    <w:pPr>
                      <w:autoSpaceDE w:val="0"/>
                      <w:autoSpaceDN w:val="0"/>
                      <w:adjustRightInd w:val="0"/>
                    </w:pPr>
                    <w:r>
                      <w:t>北京京城海通科技文化发展有限公司</w:t>
                    </w:r>
                  </w:p>
                </w:tc>
                <w:tc>
                  <w:tcPr>
                    <w:tcW w:w="768" w:type="pct"/>
                    <w:tcBorders>
                      <w:top w:val="single" w:sz="4" w:space="0" w:color="auto"/>
                      <w:left w:val="single" w:sz="4" w:space="0" w:color="auto"/>
                      <w:bottom w:val="single" w:sz="4" w:space="0" w:color="auto"/>
                      <w:right w:val="single" w:sz="4" w:space="0" w:color="auto"/>
                    </w:tcBorders>
                  </w:tcPr>
                  <w:p w14:paraId="6216AC83" w14:textId="77777777" w:rsidR="008D2D2B" w:rsidRDefault="00000000" w:rsidP="009D48EA">
                    <w:pPr>
                      <w:autoSpaceDE w:val="0"/>
                      <w:autoSpaceDN w:val="0"/>
                      <w:adjustRightInd w:val="0"/>
                      <w:jc w:val="right"/>
                    </w:pPr>
                    <w:r>
                      <w:t>3,563,942.40</w:t>
                    </w:r>
                  </w:p>
                </w:tc>
                <w:tc>
                  <w:tcPr>
                    <w:tcW w:w="767" w:type="pct"/>
                    <w:tcBorders>
                      <w:top w:val="single" w:sz="4" w:space="0" w:color="auto"/>
                      <w:left w:val="single" w:sz="4" w:space="0" w:color="auto"/>
                      <w:bottom w:val="single" w:sz="4" w:space="0" w:color="auto"/>
                      <w:right w:val="single" w:sz="4" w:space="0" w:color="auto"/>
                    </w:tcBorders>
                  </w:tcPr>
                  <w:p w14:paraId="1AE50452" w14:textId="77777777" w:rsidR="008D2D2B" w:rsidRDefault="00000000" w:rsidP="009D48EA">
                    <w:pPr>
                      <w:autoSpaceDE w:val="0"/>
                      <w:autoSpaceDN w:val="0"/>
                      <w:adjustRightInd w:val="0"/>
                      <w:jc w:val="right"/>
                    </w:pPr>
                    <w:r>
                      <w:t>90,024.88</w:t>
                    </w:r>
                  </w:p>
                </w:tc>
                <w:tc>
                  <w:tcPr>
                    <w:tcW w:w="838" w:type="pct"/>
                    <w:tcBorders>
                      <w:top w:val="single" w:sz="4" w:space="0" w:color="auto"/>
                      <w:left w:val="single" w:sz="4" w:space="0" w:color="auto"/>
                      <w:bottom w:val="single" w:sz="4" w:space="0" w:color="auto"/>
                      <w:right w:val="single" w:sz="4" w:space="0" w:color="auto"/>
                    </w:tcBorders>
                  </w:tcPr>
                  <w:p w14:paraId="5EE37263" w14:textId="77777777" w:rsidR="008D2D2B" w:rsidRDefault="00000000" w:rsidP="009D48EA">
                    <w:pPr>
                      <w:autoSpaceDE w:val="0"/>
                      <w:autoSpaceDN w:val="0"/>
                      <w:adjustRightInd w:val="0"/>
                      <w:jc w:val="right"/>
                    </w:pPr>
                    <w:r>
                      <w:t>3,539,815.75</w:t>
                    </w:r>
                  </w:p>
                </w:tc>
                <w:tc>
                  <w:tcPr>
                    <w:tcW w:w="1048" w:type="pct"/>
                    <w:tcBorders>
                      <w:top w:val="single" w:sz="4" w:space="0" w:color="auto"/>
                      <w:left w:val="single" w:sz="4" w:space="0" w:color="auto"/>
                      <w:bottom w:val="single" w:sz="4" w:space="0" w:color="auto"/>
                      <w:right w:val="single" w:sz="4" w:space="0" w:color="auto"/>
                    </w:tcBorders>
                  </w:tcPr>
                  <w:p w14:paraId="56A82D6F" w14:textId="77777777" w:rsidR="008D2D2B" w:rsidRDefault="00000000" w:rsidP="009D48EA">
                    <w:pPr>
                      <w:autoSpaceDE w:val="0"/>
                      <w:autoSpaceDN w:val="0"/>
                      <w:adjustRightInd w:val="0"/>
                      <w:jc w:val="right"/>
                    </w:pPr>
                    <w:r>
                      <w:t>29,734.45</w:t>
                    </w:r>
                  </w:p>
                </w:tc>
              </w:tr>
            </w:sdtContent>
          </w:sdt>
          <w:sdt>
            <w:sdtPr>
              <w:rPr>
                <w:rFonts w:hint="eastAsia"/>
              </w:rPr>
              <w:alias w:val="上市公司应收关联方款项明细"/>
              <w:tag w:val="_GBC_203fd12dc6be4a978fe2a9d9f5ad1070"/>
              <w:id w:val="-1648047508"/>
              <w:lock w:val="sdtLocked"/>
            </w:sdtPr>
            <w:sdtContent>
              <w:tr w:rsidR="008D2D2B" w14:paraId="1D3CDDE2" w14:textId="77777777" w:rsidTr="009D48EA">
                <w:tc>
                  <w:tcPr>
                    <w:tcW w:w="812" w:type="pct"/>
                    <w:tcBorders>
                      <w:top w:val="single" w:sz="4" w:space="0" w:color="auto"/>
                      <w:left w:val="single" w:sz="4" w:space="0" w:color="auto"/>
                      <w:bottom w:val="single" w:sz="4" w:space="0" w:color="auto"/>
                      <w:right w:val="single" w:sz="4" w:space="0" w:color="auto"/>
                    </w:tcBorders>
                    <w:vAlign w:val="center"/>
                  </w:tcPr>
                  <w:p w14:paraId="1DA044F9" w14:textId="77777777" w:rsidR="008D2D2B" w:rsidRDefault="00000000" w:rsidP="009D48EA">
                    <w:pPr>
                      <w:autoSpaceDE w:val="0"/>
                      <w:autoSpaceDN w:val="0"/>
                      <w:adjustRightInd w:val="0"/>
                    </w:pPr>
                    <w:r>
                      <w:t>预付账款</w:t>
                    </w:r>
                  </w:p>
                </w:tc>
                <w:tc>
                  <w:tcPr>
                    <w:tcW w:w="767" w:type="pct"/>
                    <w:tcBorders>
                      <w:top w:val="single" w:sz="4" w:space="0" w:color="auto"/>
                      <w:left w:val="single" w:sz="4" w:space="0" w:color="auto"/>
                      <w:bottom w:val="single" w:sz="4" w:space="0" w:color="auto"/>
                      <w:right w:val="single" w:sz="4" w:space="0" w:color="auto"/>
                    </w:tcBorders>
                  </w:tcPr>
                  <w:p w14:paraId="2882C1C0" w14:textId="77777777" w:rsidR="008D2D2B" w:rsidRDefault="00000000" w:rsidP="009D48EA">
                    <w:pPr>
                      <w:autoSpaceDE w:val="0"/>
                      <w:autoSpaceDN w:val="0"/>
                      <w:adjustRightInd w:val="0"/>
                    </w:pPr>
                    <w:r>
                      <w:t>北京京城智通机器人科技有限公司</w:t>
                    </w:r>
                  </w:p>
                </w:tc>
                <w:tc>
                  <w:tcPr>
                    <w:tcW w:w="768" w:type="pct"/>
                    <w:tcBorders>
                      <w:top w:val="single" w:sz="4" w:space="0" w:color="auto"/>
                      <w:left w:val="single" w:sz="4" w:space="0" w:color="auto"/>
                      <w:bottom w:val="single" w:sz="4" w:space="0" w:color="auto"/>
                      <w:right w:val="single" w:sz="4" w:space="0" w:color="auto"/>
                    </w:tcBorders>
                  </w:tcPr>
                  <w:p w14:paraId="3B4FAC8E" w14:textId="77777777" w:rsidR="008D2D2B" w:rsidRDefault="00000000" w:rsidP="009D48EA">
                    <w:pPr>
                      <w:autoSpaceDE w:val="0"/>
                      <w:autoSpaceDN w:val="0"/>
                      <w:adjustRightInd w:val="0"/>
                      <w:jc w:val="right"/>
                    </w:pPr>
                    <w:r>
                      <w:t>2,439,000.00</w:t>
                    </w:r>
                  </w:p>
                </w:tc>
                <w:tc>
                  <w:tcPr>
                    <w:tcW w:w="767" w:type="pct"/>
                    <w:tcBorders>
                      <w:top w:val="single" w:sz="4" w:space="0" w:color="auto"/>
                      <w:left w:val="single" w:sz="4" w:space="0" w:color="auto"/>
                      <w:bottom w:val="single" w:sz="4" w:space="0" w:color="auto"/>
                      <w:right w:val="single" w:sz="4" w:space="0" w:color="auto"/>
                    </w:tcBorders>
                  </w:tcPr>
                  <w:p w14:paraId="7A9B9A33" w14:textId="77777777" w:rsidR="008D2D2B" w:rsidRDefault="00000000" w:rsidP="009D48EA">
                    <w:pPr>
                      <w:autoSpaceDE w:val="0"/>
                      <w:autoSpaceDN w:val="0"/>
                      <w:adjustRightInd w:val="0"/>
                      <w:jc w:val="right"/>
                    </w:pPr>
                    <w:r>
                      <w:t>0.00</w:t>
                    </w:r>
                  </w:p>
                </w:tc>
                <w:tc>
                  <w:tcPr>
                    <w:tcW w:w="838" w:type="pct"/>
                    <w:tcBorders>
                      <w:top w:val="single" w:sz="4" w:space="0" w:color="auto"/>
                      <w:left w:val="single" w:sz="4" w:space="0" w:color="auto"/>
                      <w:bottom w:val="single" w:sz="4" w:space="0" w:color="auto"/>
                      <w:right w:val="single" w:sz="4" w:space="0" w:color="auto"/>
                    </w:tcBorders>
                  </w:tcPr>
                  <w:p w14:paraId="3E7795D5" w14:textId="77777777" w:rsidR="008D2D2B" w:rsidRDefault="00000000" w:rsidP="009D48EA">
                    <w:pPr>
                      <w:autoSpaceDE w:val="0"/>
                      <w:autoSpaceDN w:val="0"/>
                      <w:adjustRightInd w:val="0"/>
                      <w:jc w:val="right"/>
                    </w:pPr>
                    <w:r>
                      <w:t>0.00</w:t>
                    </w:r>
                  </w:p>
                </w:tc>
                <w:tc>
                  <w:tcPr>
                    <w:tcW w:w="1048" w:type="pct"/>
                    <w:tcBorders>
                      <w:top w:val="single" w:sz="4" w:space="0" w:color="auto"/>
                      <w:left w:val="single" w:sz="4" w:space="0" w:color="auto"/>
                      <w:bottom w:val="single" w:sz="4" w:space="0" w:color="auto"/>
                      <w:right w:val="single" w:sz="4" w:space="0" w:color="auto"/>
                    </w:tcBorders>
                  </w:tcPr>
                  <w:p w14:paraId="0CBBD73C" w14:textId="77777777" w:rsidR="008D2D2B" w:rsidRDefault="00000000" w:rsidP="009D48EA">
                    <w:pPr>
                      <w:autoSpaceDE w:val="0"/>
                      <w:autoSpaceDN w:val="0"/>
                      <w:adjustRightInd w:val="0"/>
                      <w:jc w:val="right"/>
                    </w:pPr>
                    <w:r>
                      <w:t>0.00</w:t>
                    </w:r>
                  </w:p>
                </w:tc>
              </w:tr>
            </w:sdtContent>
          </w:sdt>
        </w:tbl>
        <w:p w14:paraId="4318ECB6" w14:textId="77777777" w:rsidR="008D2D2B" w:rsidRDefault="00000000"/>
        <w:p w14:paraId="6F1020B0" w14:textId="77777777" w:rsidR="00120D52" w:rsidRDefault="00000000"/>
      </w:sdtContent>
    </w:sdt>
    <w:sdt>
      <w:sdtPr>
        <w:rPr>
          <w:rFonts w:ascii="宋体" w:hAnsi="宋体" w:cs="宋体" w:hint="eastAsia"/>
          <w:b w:val="0"/>
          <w:bCs/>
          <w:kern w:val="0"/>
          <w:szCs w:val="24"/>
        </w:rPr>
        <w:alias w:val="模块:上市公司应付关联方款项"/>
        <w:tag w:val="_GBC_e7a5511f50dd4f05a897cdfaeac4023f"/>
        <w:id w:val="-983316690"/>
        <w:lock w:val="sdtLocked"/>
        <w:placeholder>
          <w:docPart w:val="GBC22222222222222222222222222222"/>
        </w:placeholder>
      </w:sdtPr>
      <w:sdtEndPr>
        <w:rPr>
          <w:rFonts w:cstheme="minorBidi"/>
          <w:szCs w:val="21"/>
        </w:rPr>
      </w:sdtEndPr>
      <w:sdtContent>
        <w:p w14:paraId="58C2ED2F" w14:textId="77777777" w:rsidR="00120D52" w:rsidRDefault="008F6847">
          <w:pPr>
            <w:pStyle w:val="4"/>
            <w:numPr>
              <w:ilvl w:val="0"/>
              <w:numId w:val="108"/>
            </w:numPr>
            <w:tabs>
              <w:tab w:val="left" w:pos="616"/>
            </w:tabs>
            <w:rPr>
              <w:rFonts w:ascii="宋体" w:hAnsi="宋体"/>
            </w:rPr>
          </w:pPr>
          <w:r>
            <w:rPr>
              <w:rFonts w:ascii="宋体" w:hAnsi="宋体" w:hint="eastAsia"/>
            </w:rPr>
            <w:t>应付项目</w:t>
          </w:r>
        </w:p>
        <w:p w14:paraId="4911F79E" w14:textId="2B6C30BC" w:rsidR="00120D52" w:rsidRDefault="00000000">
          <w:sdt>
            <w:sdtPr>
              <w:rPr>
                <w:rFonts w:hint="eastAsia"/>
              </w:rPr>
              <w:alias w:val="是否适用：应付项目[双击切换]"/>
              <w:tag w:val="_GBC_9dbefb51b716471b878d2e2863524a53"/>
              <w:id w:val="-1898812350"/>
              <w:lock w:val="sdtLocked"/>
              <w:placeholder>
                <w:docPart w:val="GBC22222222222222222222222222222"/>
              </w:placeholder>
            </w:sdtPr>
            <w:sdtContent>
              <w:r w:rsidR="008F6847">
                <w:fldChar w:fldCharType="begin"/>
              </w:r>
              <w:r>
                <w:instrText xml:space="preserve"> MACROBUTTON  SnrToggleCheckbox √适用 </w:instrText>
              </w:r>
              <w:r w:rsidR="008F6847">
                <w:fldChar w:fldCharType="end"/>
              </w:r>
              <w:r w:rsidR="008F6847">
                <w:fldChar w:fldCharType="begin"/>
              </w:r>
              <w:r>
                <w:instrText xml:space="preserve"> MACROBUTTON  SnrToggleCheckbox □不适用 </w:instrText>
              </w:r>
              <w:r w:rsidR="008F6847">
                <w:fldChar w:fldCharType="end"/>
              </w:r>
            </w:sdtContent>
          </w:sdt>
        </w:p>
        <w:p w14:paraId="5155568B" w14:textId="39A87F99" w:rsidR="00120D52" w:rsidRDefault="008F6847">
          <w:pPr>
            <w:jc w:val="right"/>
          </w:pPr>
          <w:r>
            <w:rPr>
              <w:rFonts w:hint="eastAsia"/>
            </w:rPr>
            <w:t>单位：</w:t>
          </w:r>
          <w:sdt>
            <w:sdtPr>
              <w:rPr>
                <w:rFonts w:hint="eastAsia"/>
              </w:rPr>
              <w:alias w:val="单位：上市公司应付关联方款项"/>
              <w:tag w:val="_GBC_08d04faee6a64768877db8f6ab14663e"/>
              <w:id w:val="-19601710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上市公司应付关联方款项"/>
              <w:tag w:val="_GBC_124ea57c07fc4e23931a125a103e711c"/>
              <w:id w:val="1770203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110"/>
            <w:gridCol w:w="2031"/>
            <w:gridCol w:w="2033"/>
            <w:gridCol w:w="2649"/>
          </w:tblGrid>
          <w:tr w:rsidR="00797275" w14:paraId="5B89B780" w14:textId="77777777" w:rsidTr="008C3F9A">
            <w:sdt>
              <w:sdtPr>
                <w:tag w:val="_PLD_cf838d28f8e94c899328f1b9cd175b08"/>
                <w:id w:val="-318493339"/>
                <w:lock w:val="sdtLocked"/>
              </w:sdtPr>
              <w:sdtContent>
                <w:tc>
                  <w:tcPr>
                    <w:tcW w:w="1196" w:type="pct"/>
                    <w:tcBorders>
                      <w:top w:val="single" w:sz="4" w:space="0" w:color="auto"/>
                      <w:left w:val="single" w:sz="4" w:space="0" w:color="auto"/>
                      <w:right w:val="single" w:sz="4" w:space="0" w:color="auto"/>
                    </w:tcBorders>
                  </w:tcPr>
                  <w:p w14:paraId="74147C17" w14:textId="77777777" w:rsidR="00797275" w:rsidRDefault="00000000" w:rsidP="008C3F9A">
                    <w:pPr>
                      <w:jc w:val="center"/>
                    </w:pPr>
                    <w:r>
                      <w:rPr>
                        <w:rFonts w:hint="eastAsia"/>
                      </w:rPr>
                      <w:t>项目名称</w:t>
                    </w:r>
                  </w:p>
                </w:tc>
              </w:sdtContent>
            </w:sdt>
            <w:sdt>
              <w:sdtPr>
                <w:tag w:val="_PLD_25173a15407f4af6adbf91389dcc2257"/>
                <w:id w:val="-930969378"/>
                <w:lock w:val="sdtLocked"/>
              </w:sdtPr>
              <w:sdtContent>
                <w:tc>
                  <w:tcPr>
                    <w:tcW w:w="1151" w:type="pct"/>
                    <w:tcBorders>
                      <w:top w:val="single" w:sz="4" w:space="0" w:color="auto"/>
                      <w:left w:val="single" w:sz="4" w:space="0" w:color="auto"/>
                      <w:right w:val="single" w:sz="4" w:space="0" w:color="auto"/>
                    </w:tcBorders>
                  </w:tcPr>
                  <w:p w14:paraId="50E97F02" w14:textId="77777777" w:rsidR="00797275" w:rsidRDefault="00000000" w:rsidP="008C3F9A">
                    <w:pPr>
                      <w:jc w:val="center"/>
                    </w:pPr>
                    <w:r>
                      <w:rPr>
                        <w:rFonts w:hint="eastAsia"/>
                      </w:rPr>
                      <w:t>关联方</w:t>
                    </w:r>
                  </w:p>
                </w:tc>
              </w:sdtContent>
            </w:sdt>
            <w:sdt>
              <w:sdtPr>
                <w:tag w:val="_PLD_a8551739db0f47cab1b1a6ea0e700367"/>
                <w:id w:val="425772826"/>
                <w:lock w:val="sdtLocked"/>
              </w:sdtPr>
              <w:sdtContent>
                <w:tc>
                  <w:tcPr>
                    <w:tcW w:w="1152" w:type="pct"/>
                    <w:tcBorders>
                      <w:top w:val="single" w:sz="4" w:space="0" w:color="auto"/>
                      <w:left w:val="single" w:sz="4" w:space="0" w:color="auto"/>
                      <w:bottom w:val="single" w:sz="4" w:space="0" w:color="auto"/>
                      <w:right w:val="single" w:sz="4" w:space="0" w:color="auto"/>
                    </w:tcBorders>
                  </w:tcPr>
                  <w:p w14:paraId="28BA44EC" w14:textId="77777777" w:rsidR="00797275" w:rsidRDefault="00000000" w:rsidP="008C3F9A">
                    <w:pPr>
                      <w:jc w:val="center"/>
                    </w:pPr>
                    <w:r>
                      <w:rPr>
                        <w:rFonts w:hint="eastAsia"/>
                      </w:rPr>
                      <w:t>期末账面余额</w:t>
                    </w:r>
                  </w:p>
                </w:tc>
              </w:sdtContent>
            </w:sdt>
            <w:sdt>
              <w:sdtPr>
                <w:tag w:val="_PLD_83bc027cb7f1401db7a26beffe77ce00"/>
                <w:id w:val="-1752880047"/>
                <w:lock w:val="sdtLocked"/>
              </w:sdtPr>
              <w:sdtContent>
                <w:tc>
                  <w:tcPr>
                    <w:tcW w:w="1501" w:type="pct"/>
                    <w:tcBorders>
                      <w:top w:val="single" w:sz="4" w:space="0" w:color="auto"/>
                      <w:left w:val="single" w:sz="4" w:space="0" w:color="auto"/>
                      <w:bottom w:val="single" w:sz="4" w:space="0" w:color="auto"/>
                      <w:right w:val="single" w:sz="4" w:space="0" w:color="auto"/>
                    </w:tcBorders>
                  </w:tcPr>
                  <w:p w14:paraId="0CF2D95F" w14:textId="77777777" w:rsidR="00797275" w:rsidRDefault="00000000" w:rsidP="008C3F9A">
                    <w:pPr>
                      <w:jc w:val="center"/>
                    </w:pPr>
                    <w:r>
                      <w:rPr>
                        <w:rFonts w:hint="eastAsia"/>
                      </w:rPr>
                      <w:t>期初账面余额</w:t>
                    </w:r>
                  </w:p>
                </w:tc>
              </w:sdtContent>
            </w:sdt>
          </w:tr>
          <w:sdt>
            <w:sdtPr>
              <w:rPr>
                <w:rFonts w:hint="eastAsia"/>
              </w:rPr>
              <w:alias w:val="上市公司应付关联方款项明细"/>
              <w:tag w:val="_GBC_bb3d19486f2b460b856a135056bd0897"/>
              <w:id w:val="1693881640"/>
              <w:lock w:val="sdtLocked"/>
            </w:sdtPr>
            <w:sdtContent>
              <w:tr w:rsidR="00797275" w14:paraId="01A01412" w14:textId="77777777" w:rsidTr="008C3F9A">
                <w:tc>
                  <w:tcPr>
                    <w:tcW w:w="1196" w:type="pct"/>
                    <w:tcBorders>
                      <w:top w:val="single" w:sz="4" w:space="0" w:color="auto"/>
                      <w:left w:val="single" w:sz="4" w:space="0" w:color="auto"/>
                      <w:bottom w:val="single" w:sz="4" w:space="0" w:color="auto"/>
                      <w:right w:val="single" w:sz="4" w:space="0" w:color="auto"/>
                    </w:tcBorders>
                    <w:vAlign w:val="center"/>
                  </w:tcPr>
                  <w:p w14:paraId="4D5186DC" w14:textId="77777777" w:rsidR="00797275" w:rsidRDefault="00000000" w:rsidP="008C3F9A">
                    <w:pPr>
                      <w:autoSpaceDE w:val="0"/>
                      <w:autoSpaceDN w:val="0"/>
                      <w:adjustRightInd w:val="0"/>
                    </w:pPr>
                    <w:r w:rsidRPr="00DF5ECF">
                      <w:rPr>
                        <w:rFonts w:hint="eastAsia"/>
                      </w:rPr>
                      <w:t>应付账款</w:t>
                    </w:r>
                  </w:p>
                </w:tc>
                <w:tc>
                  <w:tcPr>
                    <w:tcW w:w="1151" w:type="pct"/>
                    <w:tcBorders>
                      <w:top w:val="single" w:sz="4" w:space="0" w:color="auto"/>
                      <w:left w:val="single" w:sz="4" w:space="0" w:color="auto"/>
                      <w:bottom w:val="single" w:sz="4" w:space="0" w:color="auto"/>
                      <w:right w:val="single" w:sz="4" w:space="0" w:color="auto"/>
                    </w:tcBorders>
                  </w:tcPr>
                  <w:p w14:paraId="4BAF8C33" w14:textId="77777777" w:rsidR="00797275" w:rsidRDefault="00000000" w:rsidP="008C3F9A">
                    <w:pPr>
                      <w:autoSpaceDE w:val="0"/>
                      <w:autoSpaceDN w:val="0"/>
                      <w:adjustRightInd w:val="0"/>
                    </w:pPr>
                    <w:r>
                      <w:t>北京京城工业物流有限公司</w:t>
                    </w:r>
                  </w:p>
                </w:tc>
                <w:tc>
                  <w:tcPr>
                    <w:tcW w:w="1152" w:type="pct"/>
                    <w:tcBorders>
                      <w:top w:val="single" w:sz="4" w:space="0" w:color="auto"/>
                      <w:left w:val="single" w:sz="4" w:space="0" w:color="auto"/>
                      <w:bottom w:val="single" w:sz="4" w:space="0" w:color="auto"/>
                      <w:right w:val="single" w:sz="4" w:space="0" w:color="auto"/>
                    </w:tcBorders>
                  </w:tcPr>
                  <w:p w14:paraId="28A2580C" w14:textId="77777777" w:rsidR="00797275" w:rsidRDefault="00000000" w:rsidP="008C3F9A">
                    <w:pPr>
                      <w:autoSpaceDE w:val="0"/>
                      <w:autoSpaceDN w:val="0"/>
                      <w:adjustRightInd w:val="0"/>
                      <w:jc w:val="right"/>
                    </w:pPr>
                    <w:r>
                      <w:t>902,227.27</w:t>
                    </w:r>
                  </w:p>
                </w:tc>
                <w:tc>
                  <w:tcPr>
                    <w:tcW w:w="1501" w:type="pct"/>
                    <w:tcBorders>
                      <w:top w:val="single" w:sz="4" w:space="0" w:color="auto"/>
                      <w:left w:val="single" w:sz="4" w:space="0" w:color="auto"/>
                      <w:bottom w:val="single" w:sz="4" w:space="0" w:color="auto"/>
                      <w:right w:val="single" w:sz="4" w:space="0" w:color="auto"/>
                    </w:tcBorders>
                  </w:tcPr>
                  <w:p w14:paraId="77187DD4" w14:textId="77777777" w:rsidR="00797275" w:rsidRDefault="00000000" w:rsidP="008C3F9A">
                    <w:pPr>
                      <w:autoSpaceDE w:val="0"/>
                      <w:autoSpaceDN w:val="0"/>
                      <w:adjustRightInd w:val="0"/>
                      <w:jc w:val="right"/>
                    </w:pPr>
                    <w:r>
                      <w:t>902,227.27</w:t>
                    </w:r>
                  </w:p>
                </w:tc>
              </w:tr>
            </w:sdtContent>
          </w:sdt>
          <w:sdt>
            <w:sdtPr>
              <w:rPr>
                <w:rFonts w:hint="eastAsia"/>
              </w:rPr>
              <w:alias w:val="上市公司应付关联方款项明细"/>
              <w:tag w:val="_GBC_bb3d19486f2b460b856a135056bd0897"/>
              <w:id w:val="-2045672043"/>
              <w:lock w:val="sdtLocked"/>
            </w:sdtPr>
            <w:sdtContent>
              <w:tr w:rsidR="00797275" w14:paraId="52DC0A66" w14:textId="77777777" w:rsidTr="008C3F9A">
                <w:tc>
                  <w:tcPr>
                    <w:tcW w:w="1196" w:type="pct"/>
                    <w:tcBorders>
                      <w:top w:val="single" w:sz="4" w:space="0" w:color="auto"/>
                      <w:left w:val="single" w:sz="4" w:space="0" w:color="auto"/>
                      <w:bottom w:val="single" w:sz="4" w:space="0" w:color="auto"/>
                      <w:right w:val="single" w:sz="4" w:space="0" w:color="auto"/>
                    </w:tcBorders>
                    <w:vAlign w:val="center"/>
                  </w:tcPr>
                  <w:p w14:paraId="752EB94C" w14:textId="77777777" w:rsidR="00797275" w:rsidRDefault="00000000" w:rsidP="008C3F9A">
                    <w:pPr>
                      <w:autoSpaceDE w:val="0"/>
                      <w:autoSpaceDN w:val="0"/>
                      <w:adjustRightInd w:val="0"/>
                    </w:pPr>
                    <w:r w:rsidRPr="00DF5ECF">
                      <w:rPr>
                        <w:rFonts w:hint="eastAsia"/>
                      </w:rPr>
                      <w:t>应付账款</w:t>
                    </w:r>
                  </w:p>
                </w:tc>
                <w:tc>
                  <w:tcPr>
                    <w:tcW w:w="1151" w:type="pct"/>
                    <w:tcBorders>
                      <w:top w:val="single" w:sz="4" w:space="0" w:color="auto"/>
                      <w:left w:val="single" w:sz="4" w:space="0" w:color="auto"/>
                      <w:bottom w:val="single" w:sz="4" w:space="0" w:color="auto"/>
                      <w:right w:val="single" w:sz="4" w:space="0" w:color="auto"/>
                    </w:tcBorders>
                  </w:tcPr>
                  <w:p w14:paraId="1C8792BF" w14:textId="77777777" w:rsidR="00797275" w:rsidRDefault="00000000" w:rsidP="008C3F9A">
                    <w:pPr>
                      <w:autoSpaceDE w:val="0"/>
                      <w:autoSpaceDN w:val="0"/>
                      <w:adjustRightInd w:val="0"/>
                    </w:pPr>
                    <w:r>
                      <w:t>江苏天海特种装备有限公司</w:t>
                    </w:r>
                  </w:p>
                </w:tc>
                <w:tc>
                  <w:tcPr>
                    <w:tcW w:w="1152" w:type="pct"/>
                    <w:tcBorders>
                      <w:top w:val="single" w:sz="4" w:space="0" w:color="auto"/>
                      <w:left w:val="single" w:sz="4" w:space="0" w:color="auto"/>
                      <w:bottom w:val="single" w:sz="4" w:space="0" w:color="auto"/>
                      <w:right w:val="single" w:sz="4" w:space="0" w:color="auto"/>
                    </w:tcBorders>
                  </w:tcPr>
                  <w:p w14:paraId="18156B40" w14:textId="77777777" w:rsidR="00797275" w:rsidRDefault="00000000" w:rsidP="008C3F9A">
                    <w:pPr>
                      <w:autoSpaceDE w:val="0"/>
                      <w:autoSpaceDN w:val="0"/>
                      <w:adjustRightInd w:val="0"/>
                      <w:jc w:val="right"/>
                    </w:pPr>
                    <w:r>
                      <w:t>1,948,709.42</w:t>
                    </w:r>
                  </w:p>
                </w:tc>
                <w:tc>
                  <w:tcPr>
                    <w:tcW w:w="1501" w:type="pct"/>
                    <w:tcBorders>
                      <w:top w:val="single" w:sz="4" w:space="0" w:color="auto"/>
                      <w:left w:val="single" w:sz="4" w:space="0" w:color="auto"/>
                      <w:bottom w:val="single" w:sz="4" w:space="0" w:color="auto"/>
                      <w:right w:val="single" w:sz="4" w:space="0" w:color="auto"/>
                    </w:tcBorders>
                  </w:tcPr>
                  <w:p w14:paraId="08C04321" w14:textId="77777777" w:rsidR="00797275" w:rsidRDefault="00000000" w:rsidP="008C3F9A">
                    <w:pPr>
                      <w:autoSpaceDE w:val="0"/>
                      <w:autoSpaceDN w:val="0"/>
                      <w:adjustRightInd w:val="0"/>
                      <w:jc w:val="right"/>
                    </w:pPr>
                    <w:r>
                      <w:t>3,892,348.41</w:t>
                    </w:r>
                  </w:p>
                </w:tc>
              </w:tr>
            </w:sdtContent>
          </w:sdt>
          <w:sdt>
            <w:sdtPr>
              <w:rPr>
                <w:rFonts w:hint="eastAsia"/>
              </w:rPr>
              <w:alias w:val="上市公司应付关联方款项明细"/>
              <w:tag w:val="_GBC_bb3d19486f2b460b856a135056bd0897"/>
              <w:id w:val="-197849246"/>
              <w:lock w:val="sdtLocked"/>
            </w:sdtPr>
            <w:sdtContent>
              <w:tr w:rsidR="00797275" w14:paraId="0A9AAFC6" w14:textId="77777777" w:rsidTr="008C3F9A">
                <w:tc>
                  <w:tcPr>
                    <w:tcW w:w="1196" w:type="pct"/>
                    <w:tcBorders>
                      <w:top w:val="single" w:sz="4" w:space="0" w:color="auto"/>
                      <w:left w:val="single" w:sz="4" w:space="0" w:color="auto"/>
                      <w:bottom w:val="single" w:sz="4" w:space="0" w:color="auto"/>
                      <w:right w:val="single" w:sz="4" w:space="0" w:color="auto"/>
                    </w:tcBorders>
                    <w:vAlign w:val="center"/>
                  </w:tcPr>
                  <w:p w14:paraId="5E87DAD9" w14:textId="77777777" w:rsidR="00797275" w:rsidRDefault="00000000" w:rsidP="008C3F9A">
                    <w:pPr>
                      <w:autoSpaceDE w:val="0"/>
                      <w:autoSpaceDN w:val="0"/>
                      <w:adjustRightInd w:val="0"/>
                    </w:pPr>
                    <w:r w:rsidRPr="00DF5ECF">
                      <w:rPr>
                        <w:rFonts w:hint="eastAsia"/>
                      </w:rPr>
                      <w:t>应付账款</w:t>
                    </w:r>
                  </w:p>
                </w:tc>
                <w:tc>
                  <w:tcPr>
                    <w:tcW w:w="1151" w:type="pct"/>
                    <w:tcBorders>
                      <w:top w:val="single" w:sz="4" w:space="0" w:color="auto"/>
                      <w:left w:val="single" w:sz="4" w:space="0" w:color="auto"/>
                      <w:bottom w:val="single" w:sz="4" w:space="0" w:color="auto"/>
                      <w:right w:val="single" w:sz="4" w:space="0" w:color="auto"/>
                    </w:tcBorders>
                  </w:tcPr>
                  <w:p w14:paraId="1CE390F9" w14:textId="77777777" w:rsidR="00797275" w:rsidRDefault="00000000" w:rsidP="008C3F9A">
                    <w:pPr>
                      <w:autoSpaceDE w:val="0"/>
                      <w:autoSpaceDN w:val="0"/>
                      <w:adjustRightInd w:val="0"/>
                    </w:pPr>
                    <w:r>
                      <w:t>天津大无缝投资有限公司</w:t>
                    </w:r>
                  </w:p>
                </w:tc>
                <w:tc>
                  <w:tcPr>
                    <w:tcW w:w="1152" w:type="pct"/>
                    <w:tcBorders>
                      <w:top w:val="single" w:sz="4" w:space="0" w:color="auto"/>
                      <w:left w:val="single" w:sz="4" w:space="0" w:color="auto"/>
                      <w:bottom w:val="single" w:sz="4" w:space="0" w:color="auto"/>
                      <w:right w:val="single" w:sz="4" w:space="0" w:color="auto"/>
                    </w:tcBorders>
                  </w:tcPr>
                  <w:p w14:paraId="613D67A3" w14:textId="77777777" w:rsidR="00797275" w:rsidRDefault="00000000" w:rsidP="008C3F9A">
                    <w:pPr>
                      <w:autoSpaceDE w:val="0"/>
                      <w:autoSpaceDN w:val="0"/>
                      <w:adjustRightInd w:val="0"/>
                      <w:jc w:val="right"/>
                    </w:pPr>
                    <w:r>
                      <w:t>2,817,736.84</w:t>
                    </w:r>
                  </w:p>
                </w:tc>
                <w:tc>
                  <w:tcPr>
                    <w:tcW w:w="1501" w:type="pct"/>
                    <w:tcBorders>
                      <w:top w:val="single" w:sz="4" w:space="0" w:color="auto"/>
                      <w:left w:val="single" w:sz="4" w:space="0" w:color="auto"/>
                      <w:bottom w:val="single" w:sz="4" w:space="0" w:color="auto"/>
                      <w:right w:val="single" w:sz="4" w:space="0" w:color="auto"/>
                    </w:tcBorders>
                  </w:tcPr>
                  <w:p w14:paraId="0BBDC77D" w14:textId="77777777" w:rsidR="00797275" w:rsidRDefault="00000000" w:rsidP="008C3F9A">
                    <w:pPr>
                      <w:autoSpaceDE w:val="0"/>
                      <w:autoSpaceDN w:val="0"/>
                      <w:adjustRightInd w:val="0"/>
                      <w:jc w:val="right"/>
                    </w:pPr>
                    <w:r>
                      <w:t>2,925,832.73</w:t>
                    </w:r>
                  </w:p>
                </w:tc>
              </w:tr>
            </w:sdtContent>
          </w:sdt>
          <w:sdt>
            <w:sdtPr>
              <w:rPr>
                <w:rFonts w:hint="eastAsia"/>
              </w:rPr>
              <w:alias w:val="上市公司应付关联方款项明细"/>
              <w:tag w:val="_GBC_bb3d19486f2b460b856a135056bd0897"/>
              <w:id w:val="1763335406"/>
              <w:lock w:val="sdtLocked"/>
            </w:sdtPr>
            <w:sdtContent>
              <w:tr w:rsidR="00797275" w14:paraId="79064B91" w14:textId="77777777" w:rsidTr="008C3F9A">
                <w:tc>
                  <w:tcPr>
                    <w:tcW w:w="1196" w:type="pct"/>
                    <w:tcBorders>
                      <w:top w:val="single" w:sz="4" w:space="0" w:color="auto"/>
                      <w:left w:val="single" w:sz="4" w:space="0" w:color="auto"/>
                      <w:bottom w:val="single" w:sz="4" w:space="0" w:color="auto"/>
                      <w:right w:val="single" w:sz="4" w:space="0" w:color="auto"/>
                    </w:tcBorders>
                    <w:vAlign w:val="center"/>
                  </w:tcPr>
                  <w:p w14:paraId="6B55FC98" w14:textId="77777777" w:rsidR="00797275" w:rsidRDefault="00000000" w:rsidP="008C3F9A">
                    <w:pPr>
                      <w:autoSpaceDE w:val="0"/>
                      <w:autoSpaceDN w:val="0"/>
                      <w:adjustRightInd w:val="0"/>
                    </w:pPr>
                    <w:r w:rsidRPr="00DF5ECF">
                      <w:rPr>
                        <w:rFonts w:hint="eastAsia"/>
                      </w:rPr>
                      <w:t>应付账款</w:t>
                    </w:r>
                  </w:p>
                </w:tc>
                <w:tc>
                  <w:tcPr>
                    <w:tcW w:w="1151" w:type="pct"/>
                    <w:tcBorders>
                      <w:top w:val="single" w:sz="4" w:space="0" w:color="auto"/>
                      <w:left w:val="single" w:sz="4" w:space="0" w:color="auto"/>
                      <w:bottom w:val="single" w:sz="4" w:space="0" w:color="auto"/>
                      <w:right w:val="single" w:sz="4" w:space="0" w:color="auto"/>
                    </w:tcBorders>
                  </w:tcPr>
                  <w:p w14:paraId="5CC83FDD" w14:textId="77777777" w:rsidR="00797275" w:rsidRDefault="00000000" w:rsidP="008C3F9A">
                    <w:pPr>
                      <w:autoSpaceDE w:val="0"/>
                      <w:autoSpaceDN w:val="0"/>
                      <w:adjustRightInd w:val="0"/>
                    </w:pPr>
                    <w:r>
                      <w:t>北京兰天达汽车清洁燃料技术有限公司</w:t>
                    </w:r>
                  </w:p>
                </w:tc>
                <w:tc>
                  <w:tcPr>
                    <w:tcW w:w="1152" w:type="pct"/>
                    <w:tcBorders>
                      <w:top w:val="single" w:sz="4" w:space="0" w:color="auto"/>
                      <w:left w:val="single" w:sz="4" w:space="0" w:color="auto"/>
                      <w:bottom w:val="single" w:sz="4" w:space="0" w:color="auto"/>
                      <w:right w:val="single" w:sz="4" w:space="0" w:color="auto"/>
                    </w:tcBorders>
                  </w:tcPr>
                  <w:p w14:paraId="0946E9D0" w14:textId="77777777" w:rsidR="00797275" w:rsidRDefault="00000000" w:rsidP="008C3F9A">
                    <w:pPr>
                      <w:autoSpaceDE w:val="0"/>
                      <w:autoSpaceDN w:val="0"/>
                      <w:adjustRightInd w:val="0"/>
                      <w:jc w:val="right"/>
                    </w:pPr>
                    <w:r>
                      <w:t>11,557,951.37</w:t>
                    </w:r>
                  </w:p>
                </w:tc>
                <w:tc>
                  <w:tcPr>
                    <w:tcW w:w="1501" w:type="pct"/>
                    <w:tcBorders>
                      <w:top w:val="single" w:sz="4" w:space="0" w:color="auto"/>
                      <w:left w:val="single" w:sz="4" w:space="0" w:color="auto"/>
                      <w:bottom w:val="single" w:sz="4" w:space="0" w:color="auto"/>
                      <w:right w:val="single" w:sz="4" w:space="0" w:color="auto"/>
                    </w:tcBorders>
                  </w:tcPr>
                  <w:p w14:paraId="008492F4" w14:textId="77777777" w:rsidR="00797275" w:rsidRDefault="00000000" w:rsidP="008C3F9A">
                    <w:pPr>
                      <w:autoSpaceDE w:val="0"/>
                      <w:autoSpaceDN w:val="0"/>
                      <w:adjustRightInd w:val="0"/>
                      <w:jc w:val="right"/>
                    </w:pPr>
                    <w:r>
                      <w:t>28,041,299.15</w:t>
                    </w:r>
                  </w:p>
                </w:tc>
              </w:tr>
            </w:sdtContent>
          </w:sdt>
          <w:sdt>
            <w:sdtPr>
              <w:rPr>
                <w:rFonts w:hint="eastAsia"/>
              </w:rPr>
              <w:alias w:val="上市公司应付关联方款项明细"/>
              <w:tag w:val="_GBC_bb3d19486f2b460b856a135056bd0897"/>
              <w:id w:val="1982493538"/>
              <w:lock w:val="sdtLocked"/>
            </w:sdtPr>
            <w:sdtContent>
              <w:tr w:rsidR="00797275" w14:paraId="1FFF7767" w14:textId="77777777" w:rsidTr="008C3F9A">
                <w:tc>
                  <w:tcPr>
                    <w:tcW w:w="1196" w:type="pct"/>
                    <w:tcBorders>
                      <w:top w:val="single" w:sz="4" w:space="0" w:color="auto"/>
                      <w:left w:val="single" w:sz="4" w:space="0" w:color="auto"/>
                      <w:bottom w:val="single" w:sz="4" w:space="0" w:color="auto"/>
                      <w:right w:val="single" w:sz="4" w:space="0" w:color="auto"/>
                    </w:tcBorders>
                    <w:vAlign w:val="center"/>
                  </w:tcPr>
                  <w:p w14:paraId="018DEAF9" w14:textId="77777777" w:rsidR="00797275" w:rsidRDefault="00000000" w:rsidP="008C3F9A">
                    <w:pPr>
                      <w:autoSpaceDE w:val="0"/>
                      <w:autoSpaceDN w:val="0"/>
                      <w:adjustRightInd w:val="0"/>
                    </w:pPr>
                    <w:r w:rsidRPr="00DF5ECF">
                      <w:rPr>
                        <w:rFonts w:hint="eastAsia"/>
                      </w:rPr>
                      <w:t>应付账款</w:t>
                    </w:r>
                  </w:p>
                </w:tc>
                <w:tc>
                  <w:tcPr>
                    <w:tcW w:w="1151" w:type="pct"/>
                    <w:tcBorders>
                      <w:top w:val="single" w:sz="4" w:space="0" w:color="auto"/>
                      <w:left w:val="single" w:sz="4" w:space="0" w:color="auto"/>
                      <w:bottom w:val="single" w:sz="4" w:space="0" w:color="auto"/>
                      <w:right w:val="single" w:sz="4" w:space="0" w:color="auto"/>
                    </w:tcBorders>
                  </w:tcPr>
                  <w:p w14:paraId="3C7C03AF" w14:textId="77777777" w:rsidR="00797275" w:rsidRDefault="00000000" w:rsidP="008C3F9A">
                    <w:pPr>
                      <w:autoSpaceDE w:val="0"/>
                      <w:autoSpaceDN w:val="0"/>
                      <w:adjustRightInd w:val="0"/>
                    </w:pPr>
                    <w:r>
                      <w:t>北京京城智通机器人科技有限公司</w:t>
                    </w:r>
                  </w:p>
                </w:tc>
                <w:tc>
                  <w:tcPr>
                    <w:tcW w:w="1152" w:type="pct"/>
                    <w:tcBorders>
                      <w:top w:val="single" w:sz="4" w:space="0" w:color="auto"/>
                      <w:left w:val="single" w:sz="4" w:space="0" w:color="auto"/>
                      <w:bottom w:val="single" w:sz="4" w:space="0" w:color="auto"/>
                      <w:right w:val="single" w:sz="4" w:space="0" w:color="auto"/>
                    </w:tcBorders>
                  </w:tcPr>
                  <w:p w14:paraId="7CA63760" w14:textId="77777777" w:rsidR="00797275" w:rsidRDefault="00000000" w:rsidP="008C3F9A">
                    <w:pPr>
                      <w:autoSpaceDE w:val="0"/>
                      <w:autoSpaceDN w:val="0"/>
                      <w:adjustRightInd w:val="0"/>
                      <w:jc w:val="right"/>
                    </w:pPr>
                    <w:r>
                      <w:t>312,500.00</w:t>
                    </w:r>
                  </w:p>
                </w:tc>
                <w:tc>
                  <w:tcPr>
                    <w:tcW w:w="1501" w:type="pct"/>
                    <w:tcBorders>
                      <w:top w:val="single" w:sz="4" w:space="0" w:color="auto"/>
                      <w:left w:val="single" w:sz="4" w:space="0" w:color="auto"/>
                      <w:bottom w:val="single" w:sz="4" w:space="0" w:color="auto"/>
                      <w:right w:val="single" w:sz="4" w:space="0" w:color="auto"/>
                    </w:tcBorders>
                  </w:tcPr>
                  <w:p w14:paraId="0FA74B46" w14:textId="77777777" w:rsidR="00797275" w:rsidRDefault="00000000" w:rsidP="008C3F9A">
                    <w:pPr>
                      <w:autoSpaceDE w:val="0"/>
                      <w:autoSpaceDN w:val="0"/>
                      <w:adjustRightInd w:val="0"/>
                      <w:jc w:val="right"/>
                    </w:pPr>
                    <w:r>
                      <w:t>0.00</w:t>
                    </w:r>
                  </w:p>
                </w:tc>
              </w:tr>
            </w:sdtContent>
          </w:sdt>
          <w:sdt>
            <w:sdtPr>
              <w:rPr>
                <w:rFonts w:hint="eastAsia"/>
              </w:rPr>
              <w:alias w:val="上市公司应付关联方款项明细"/>
              <w:tag w:val="_GBC_bb3d19486f2b460b856a135056bd0897"/>
              <w:id w:val="-770239810"/>
              <w:lock w:val="sdtLocked"/>
            </w:sdtPr>
            <w:sdtContent>
              <w:tr w:rsidR="00797275" w14:paraId="52A71181" w14:textId="77777777" w:rsidTr="008C3F9A">
                <w:tc>
                  <w:tcPr>
                    <w:tcW w:w="1196" w:type="pct"/>
                    <w:tcBorders>
                      <w:top w:val="single" w:sz="4" w:space="0" w:color="auto"/>
                      <w:left w:val="single" w:sz="4" w:space="0" w:color="auto"/>
                      <w:bottom w:val="single" w:sz="4" w:space="0" w:color="auto"/>
                      <w:right w:val="single" w:sz="4" w:space="0" w:color="auto"/>
                    </w:tcBorders>
                    <w:vAlign w:val="center"/>
                  </w:tcPr>
                  <w:p w14:paraId="26945C06" w14:textId="77777777" w:rsidR="00797275" w:rsidRDefault="00000000" w:rsidP="008C3F9A">
                    <w:pPr>
                      <w:autoSpaceDE w:val="0"/>
                      <w:autoSpaceDN w:val="0"/>
                      <w:adjustRightInd w:val="0"/>
                    </w:pPr>
                    <w:r w:rsidRPr="00DF5ECF">
                      <w:rPr>
                        <w:rFonts w:hint="eastAsia"/>
                      </w:rPr>
                      <w:t>合同负债</w:t>
                    </w:r>
                  </w:p>
                </w:tc>
                <w:tc>
                  <w:tcPr>
                    <w:tcW w:w="1151" w:type="pct"/>
                    <w:tcBorders>
                      <w:top w:val="single" w:sz="4" w:space="0" w:color="auto"/>
                      <w:left w:val="single" w:sz="4" w:space="0" w:color="auto"/>
                      <w:bottom w:val="single" w:sz="4" w:space="0" w:color="auto"/>
                      <w:right w:val="single" w:sz="4" w:space="0" w:color="auto"/>
                    </w:tcBorders>
                  </w:tcPr>
                  <w:p w14:paraId="249B0F19" w14:textId="77777777" w:rsidR="00797275" w:rsidRDefault="00000000" w:rsidP="008C3F9A">
                    <w:pPr>
                      <w:autoSpaceDE w:val="0"/>
                      <w:autoSpaceDN w:val="0"/>
                      <w:adjustRightInd w:val="0"/>
                    </w:pPr>
                    <w:r>
                      <w:t>江苏天海特种装备有限公司</w:t>
                    </w:r>
                  </w:p>
                </w:tc>
                <w:tc>
                  <w:tcPr>
                    <w:tcW w:w="1152" w:type="pct"/>
                    <w:tcBorders>
                      <w:top w:val="single" w:sz="4" w:space="0" w:color="auto"/>
                      <w:left w:val="single" w:sz="4" w:space="0" w:color="auto"/>
                      <w:bottom w:val="single" w:sz="4" w:space="0" w:color="auto"/>
                      <w:right w:val="single" w:sz="4" w:space="0" w:color="auto"/>
                    </w:tcBorders>
                  </w:tcPr>
                  <w:p w14:paraId="6B9EFF68" w14:textId="77777777" w:rsidR="00797275" w:rsidRDefault="00000000" w:rsidP="008C3F9A">
                    <w:pPr>
                      <w:autoSpaceDE w:val="0"/>
                      <w:autoSpaceDN w:val="0"/>
                      <w:adjustRightInd w:val="0"/>
                      <w:jc w:val="right"/>
                    </w:pPr>
                    <w:r>
                      <w:t>475,657.13</w:t>
                    </w:r>
                  </w:p>
                </w:tc>
                <w:tc>
                  <w:tcPr>
                    <w:tcW w:w="1501" w:type="pct"/>
                    <w:tcBorders>
                      <w:top w:val="single" w:sz="4" w:space="0" w:color="auto"/>
                      <w:left w:val="single" w:sz="4" w:space="0" w:color="auto"/>
                      <w:bottom w:val="single" w:sz="4" w:space="0" w:color="auto"/>
                      <w:right w:val="single" w:sz="4" w:space="0" w:color="auto"/>
                    </w:tcBorders>
                  </w:tcPr>
                  <w:p w14:paraId="4DB92401" w14:textId="77777777" w:rsidR="00797275" w:rsidRDefault="00000000" w:rsidP="008C3F9A">
                    <w:pPr>
                      <w:autoSpaceDE w:val="0"/>
                      <w:autoSpaceDN w:val="0"/>
                      <w:adjustRightInd w:val="0"/>
                      <w:jc w:val="right"/>
                    </w:pPr>
                    <w:r>
                      <w:t>92,885.46</w:t>
                    </w:r>
                  </w:p>
                </w:tc>
              </w:tr>
            </w:sdtContent>
          </w:sdt>
          <w:sdt>
            <w:sdtPr>
              <w:rPr>
                <w:rFonts w:hint="eastAsia"/>
              </w:rPr>
              <w:alias w:val="上市公司应付关联方款项明细"/>
              <w:tag w:val="_GBC_bb3d19486f2b460b856a135056bd0897"/>
              <w:id w:val="1133450285"/>
              <w:lock w:val="sdtLocked"/>
            </w:sdtPr>
            <w:sdtContent>
              <w:tr w:rsidR="00797275" w14:paraId="441CDA67" w14:textId="77777777" w:rsidTr="008C3F9A">
                <w:tc>
                  <w:tcPr>
                    <w:tcW w:w="1196" w:type="pct"/>
                    <w:tcBorders>
                      <w:top w:val="single" w:sz="4" w:space="0" w:color="auto"/>
                      <w:left w:val="single" w:sz="4" w:space="0" w:color="auto"/>
                      <w:bottom w:val="single" w:sz="4" w:space="0" w:color="auto"/>
                      <w:right w:val="single" w:sz="4" w:space="0" w:color="auto"/>
                    </w:tcBorders>
                    <w:vAlign w:val="center"/>
                  </w:tcPr>
                  <w:p w14:paraId="6E576537" w14:textId="77777777" w:rsidR="00797275" w:rsidRDefault="00000000" w:rsidP="008C3F9A">
                    <w:pPr>
                      <w:autoSpaceDE w:val="0"/>
                      <w:autoSpaceDN w:val="0"/>
                      <w:adjustRightInd w:val="0"/>
                    </w:pPr>
                    <w:r w:rsidRPr="00DF5ECF">
                      <w:rPr>
                        <w:rFonts w:hint="eastAsia"/>
                      </w:rPr>
                      <w:t>合同负债</w:t>
                    </w:r>
                  </w:p>
                </w:tc>
                <w:tc>
                  <w:tcPr>
                    <w:tcW w:w="1151" w:type="pct"/>
                    <w:tcBorders>
                      <w:top w:val="single" w:sz="4" w:space="0" w:color="auto"/>
                      <w:left w:val="single" w:sz="4" w:space="0" w:color="auto"/>
                      <w:bottom w:val="single" w:sz="4" w:space="0" w:color="auto"/>
                      <w:right w:val="single" w:sz="4" w:space="0" w:color="auto"/>
                    </w:tcBorders>
                  </w:tcPr>
                  <w:p w14:paraId="29D2E9A4" w14:textId="77777777" w:rsidR="00797275" w:rsidRDefault="00000000" w:rsidP="008C3F9A">
                    <w:pPr>
                      <w:autoSpaceDE w:val="0"/>
                      <w:autoSpaceDN w:val="0"/>
                      <w:adjustRightInd w:val="0"/>
                    </w:pPr>
                    <w:r>
                      <w:t>北京兰天达汽车清洁燃料技术有限公司</w:t>
                    </w:r>
                  </w:p>
                </w:tc>
                <w:tc>
                  <w:tcPr>
                    <w:tcW w:w="1152" w:type="pct"/>
                    <w:tcBorders>
                      <w:top w:val="single" w:sz="4" w:space="0" w:color="auto"/>
                      <w:left w:val="single" w:sz="4" w:space="0" w:color="auto"/>
                      <w:bottom w:val="single" w:sz="4" w:space="0" w:color="auto"/>
                      <w:right w:val="single" w:sz="4" w:space="0" w:color="auto"/>
                    </w:tcBorders>
                  </w:tcPr>
                  <w:p w14:paraId="1B59F965" w14:textId="77777777" w:rsidR="00797275" w:rsidRDefault="00000000" w:rsidP="008C3F9A">
                    <w:pPr>
                      <w:autoSpaceDE w:val="0"/>
                      <w:autoSpaceDN w:val="0"/>
                      <w:adjustRightInd w:val="0"/>
                      <w:jc w:val="right"/>
                    </w:pPr>
                    <w:r>
                      <w:t>0.00</w:t>
                    </w:r>
                  </w:p>
                </w:tc>
                <w:tc>
                  <w:tcPr>
                    <w:tcW w:w="1501" w:type="pct"/>
                    <w:tcBorders>
                      <w:top w:val="single" w:sz="4" w:space="0" w:color="auto"/>
                      <w:left w:val="single" w:sz="4" w:space="0" w:color="auto"/>
                      <w:bottom w:val="single" w:sz="4" w:space="0" w:color="auto"/>
                      <w:right w:val="single" w:sz="4" w:space="0" w:color="auto"/>
                    </w:tcBorders>
                  </w:tcPr>
                  <w:p w14:paraId="65C14FBC" w14:textId="77777777" w:rsidR="00797275" w:rsidRDefault="00000000" w:rsidP="008C3F9A">
                    <w:pPr>
                      <w:autoSpaceDE w:val="0"/>
                      <w:autoSpaceDN w:val="0"/>
                      <w:adjustRightInd w:val="0"/>
                      <w:jc w:val="right"/>
                    </w:pPr>
                    <w:r>
                      <w:t>1,340,339.44</w:t>
                    </w:r>
                  </w:p>
                </w:tc>
              </w:tr>
            </w:sdtContent>
          </w:sdt>
          <w:sdt>
            <w:sdtPr>
              <w:rPr>
                <w:rFonts w:hint="eastAsia"/>
              </w:rPr>
              <w:alias w:val="上市公司应付关联方款项明细"/>
              <w:tag w:val="_GBC_bb3d19486f2b460b856a135056bd0897"/>
              <w:id w:val="1244297596"/>
              <w:lock w:val="sdtLocked"/>
            </w:sdtPr>
            <w:sdtContent>
              <w:tr w:rsidR="00797275" w14:paraId="4E0F18DE" w14:textId="77777777" w:rsidTr="008C3F9A">
                <w:tc>
                  <w:tcPr>
                    <w:tcW w:w="1196" w:type="pct"/>
                    <w:tcBorders>
                      <w:top w:val="single" w:sz="4" w:space="0" w:color="auto"/>
                      <w:left w:val="single" w:sz="4" w:space="0" w:color="auto"/>
                      <w:bottom w:val="single" w:sz="4" w:space="0" w:color="auto"/>
                      <w:right w:val="single" w:sz="4" w:space="0" w:color="auto"/>
                    </w:tcBorders>
                    <w:vAlign w:val="center"/>
                  </w:tcPr>
                  <w:p w14:paraId="21F38BF8" w14:textId="77777777" w:rsidR="00797275" w:rsidRDefault="00000000" w:rsidP="008C3F9A">
                    <w:pPr>
                      <w:autoSpaceDE w:val="0"/>
                      <w:autoSpaceDN w:val="0"/>
                      <w:adjustRightInd w:val="0"/>
                    </w:pPr>
                    <w:r w:rsidRPr="00797275">
                      <w:rPr>
                        <w:rFonts w:hint="eastAsia"/>
                      </w:rPr>
                      <w:t>其他应付款</w:t>
                    </w:r>
                  </w:p>
                </w:tc>
                <w:tc>
                  <w:tcPr>
                    <w:tcW w:w="1151" w:type="pct"/>
                    <w:tcBorders>
                      <w:top w:val="single" w:sz="4" w:space="0" w:color="auto"/>
                      <w:left w:val="single" w:sz="4" w:space="0" w:color="auto"/>
                      <w:bottom w:val="single" w:sz="4" w:space="0" w:color="auto"/>
                      <w:right w:val="single" w:sz="4" w:space="0" w:color="auto"/>
                    </w:tcBorders>
                  </w:tcPr>
                  <w:p w14:paraId="174D67D0" w14:textId="77777777" w:rsidR="00797275" w:rsidRDefault="00000000" w:rsidP="008C3F9A">
                    <w:pPr>
                      <w:autoSpaceDE w:val="0"/>
                      <w:autoSpaceDN w:val="0"/>
                      <w:adjustRightInd w:val="0"/>
                    </w:pPr>
                    <w:r>
                      <w:t>北京京城机电控股有限责任公司</w:t>
                    </w:r>
                  </w:p>
                </w:tc>
                <w:tc>
                  <w:tcPr>
                    <w:tcW w:w="1152" w:type="pct"/>
                    <w:tcBorders>
                      <w:top w:val="single" w:sz="4" w:space="0" w:color="auto"/>
                      <w:left w:val="single" w:sz="4" w:space="0" w:color="auto"/>
                      <w:bottom w:val="single" w:sz="4" w:space="0" w:color="auto"/>
                      <w:right w:val="single" w:sz="4" w:space="0" w:color="auto"/>
                    </w:tcBorders>
                  </w:tcPr>
                  <w:p w14:paraId="0F944B51" w14:textId="77777777" w:rsidR="00797275" w:rsidRDefault="00000000" w:rsidP="008C3F9A">
                    <w:pPr>
                      <w:autoSpaceDE w:val="0"/>
                      <w:autoSpaceDN w:val="0"/>
                      <w:adjustRightInd w:val="0"/>
                      <w:jc w:val="right"/>
                    </w:pPr>
                    <w:r>
                      <w:t>40,131,555.56</w:t>
                    </w:r>
                  </w:p>
                </w:tc>
                <w:tc>
                  <w:tcPr>
                    <w:tcW w:w="1501" w:type="pct"/>
                    <w:tcBorders>
                      <w:top w:val="single" w:sz="4" w:space="0" w:color="auto"/>
                      <w:left w:val="single" w:sz="4" w:space="0" w:color="auto"/>
                      <w:bottom w:val="single" w:sz="4" w:space="0" w:color="auto"/>
                      <w:right w:val="single" w:sz="4" w:space="0" w:color="auto"/>
                    </w:tcBorders>
                  </w:tcPr>
                  <w:p w14:paraId="471A111B" w14:textId="77777777" w:rsidR="00797275" w:rsidRDefault="00000000" w:rsidP="008C3F9A">
                    <w:pPr>
                      <w:autoSpaceDE w:val="0"/>
                      <w:autoSpaceDN w:val="0"/>
                      <w:adjustRightInd w:val="0"/>
                      <w:jc w:val="right"/>
                    </w:pPr>
                    <w:r>
                      <w:t>1,160.83</w:t>
                    </w:r>
                  </w:p>
                </w:tc>
              </w:tr>
            </w:sdtContent>
          </w:sdt>
          <w:sdt>
            <w:sdtPr>
              <w:rPr>
                <w:rFonts w:hint="eastAsia"/>
              </w:rPr>
              <w:alias w:val="上市公司应付关联方款项明细"/>
              <w:tag w:val="_GBC_bb3d19486f2b460b856a135056bd0897"/>
              <w:id w:val="-529723002"/>
              <w:lock w:val="sdtLocked"/>
            </w:sdtPr>
            <w:sdtContent>
              <w:tr w:rsidR="00797275" w14:paraId="7EFDD1EA" w14:textId="77777777" w:rsidTr="008C3F9A">
                <w:tc>
                  <w:tcPr>
                    <w:tcW w:w="1196" w:type="pct"/>
                    <w:tcBorders>
                      <w:top w:val="single" w:sz="4" w:space="0" w:color="auto"/>
                      <w:left w:val="single" w:sz="4" w:space="0" w:color="auto"/>
                      <w:bottom w:val="single" w:sz="4" w:space="0" w:color="auto"/>
                      <w:right w:val="single" w:sz="4" w:space="0" w:color="auto"/>
                    </w:tcBorders>
                    <w:vAlign w:val="center"/>
                  </w:tcPr>
                  <w:p w14:paraId="3439D13E" w14:textId="77777777" w:rsidR="00797275" w:rsidRDefault="00000000" w:rsidP="008C3F9A">
                    <w:pPr>
                      <w:autoSpaceDE w:val="0"/>
                      <w:autoSpaceDN w:val="0"/>
                      <w:adjustRightInd w:val="0"/>
                    </w:pPr>
                    <w:r w:rsidRPr="00797275">
                      <w:rPr>
                        <w:rFonts w:hint="eastAsia"/>
                      </w:rPr>
                      <w:t>其他应付款</w:t>
                    </w:r>
                  </w:p>
                </w:tc>
                <w:tc>
                  <w:tcPr>
                    <w:tcW w:w="1151" w:type="pct"/>
                    <w:tcBorders>
                      <w:top w:val="single" w:sz="4" w:space="0" w:color="auto"/>
                      <w:left w:val="single" w:sz="4" w:space="0" w:color="auto"/>
                      <w:bottom w:val="single" w:sz="4" w:space="0" w:color="auto"/>
                      <w:right w:val="single" w:sz="4" w:space="0" w:color="auto"/>
                    </w:tcBorders>
                  </w:tcPr>
                  <w:p w14:paraId="291D1423" w14:textId="77777777" w:rsidR="00797275" w:rsidRDefault="00000000" w:rsidP="008C3F9A">
                    <w:pPr>
                      <w:autoSpaceDE w:val="0"/>
                      <w:autoSpaceDN w:val="0"/>
                      <w:adjustRightInd w:val="0"/>
                    </w:pPr>
                    <w:r>
                      <w:t>北京第一机床厂</w:t>
                    </w:r>
                  </w:p>
                </w:tc>
                <w:tc>
                  <w:tcPr>
                    <w:tcW w:w="1152" w:type="pct"/>
                    <w:tcBorders>
                      <w:top w:val="single" w:sz="4" w:space="0" w:color="auto"/>
                      <w:left w:val="single" w:sz="4" w:space="0" w:color="auto"/>
                      <w:bottom w:val="single" w:sz="4" w:space="0" w:color="auto"/>
                      <w:right w:val="single" w:sz="4" w:space="0" w:color="auto"/>
                    </w:tcBorders>
                  </w:tcPr>
                  <w:p w14:paraId="5B9A49AC" w14:textId="77777777" w:rsidR="00797275" w:rsidRDefault="00000000" w:rsidP="008C3F9A">
                    <w:pPr>
                      <w:autoSpaceDE w:val="0"/>
                      <w:autoSpaceDN w:val="0"/>
                      <w:adjustRightInd w:val="0"/>
                      <w:jc w:val="right"/>
                    </w:pPr>
                    <w:r>
                      <w:t>7,359.09</w:t>
                    </w:r>
                  </w:p>
                </w:tc>
                <w:tc>
                  <w:tcPr>
                    <w:tcW w:w="1501" w:type="pct"/>
                    <w:tcBorders>
                      <w:top w:val="single" w:sz="4" w:space="0" w:color="auto"/>
                      <w:left w:val="single" w:sz="4" w:space="0" w:color="auto"/>
                      <w:bottom w:val="single" w:sz="4" w:space="0" w:color="auto"/>
                      <w:right w:val="single" w:sz="4" w:space="0" w:color="auto"/>
                    </w:tcBorders>
                  </w:tcPr>
                  <w:p w14:paraId="490925D9" w14:textId="77777777" w:rsidR="00797275" w:rsidRDefault="00000000" w:rsidP="008C3F9A">
                    <w:pPr>
                      <w:autoSpaceDE w:val="0"/>
                      <w:autoSpaceDN w:val="0"/>
                      <w:adjustRightInd w:val="0"/>
                      <w:jc w:val="right"/>
                    </w:pPr>
                    <w:r>
                      <w:t>7,359.09</w:t>
                    </w:r>
                  </w:p>
                </w:tc>
              </w:tr>
            </w:sdtContent>
          </w:sdt>
          <w:sdt>
            <w:sdtPr>
              <w:rPr>
                <w:rFonts w:hint="eastAsia"/>
              </w:rPr>
              <w:alias w:val="上市公司应付关联方款项明细"/>
              <w:tag w:val="_GBC_bb3d19486f2b460b856a135056bd0897"/>
              <w:id w:val="2089876165"/>
              <w:lock w:val="sdtLocked"/>
            </w:sdtPr>
            <w:sdtContent>
              <w:tr w:rsidR="00797275" w14:paraId="21BB5E6F" w14:textId="77777777" w:rsidTr="008C3F9A">
                <w:tc>
                  <w:tcPr>
                    <w:tcW w:w="1196" w:type="pct"/>
                    <w:tcBorders>
                      <w:top w:val="single" w:sz="4" w:space="0" w:color="auto"/>
                      <w:left w:val="single" w:sz="4" w:space="0" w:color="auto"/>
                      <w:bottom w:val="single" w:sz="4" w:space="0" w:color="auto"/>
                      <w:right w:val="single" w:sz="4" w:space="0" w:color="auto"/>
                    </w:tcBorders>
                    <w:vAlign w:val="center"/>
                  </w:tcPr>
                  <w:p w14:paraId="6A6B0746" w14:textId="77777777" w:rsidR="00797275" w:rsidRDefault="00000000" w:rsidP="008C3F9A">
                    <w:pPr>
                      <w:autoSpaceDE w:val="0"/>
                      <w:autoSpaceDN w:val="0"/>
                      <w:adjustRightInd w:val="0"/>
                    </w:pPr>
                    <w:r w:rsidRPr="00797275">
                      <w:rPr>
                        <w:rFonts w:hint="eastAsia"/>
                      </w:rPr>
                      <w:t>其他应付款</w:t>
                    </w:r>
                  </w:p>
                </w:tc>
                <w:tc>
                  <w:tcPr>
                    <w:tcW w:w="1151" w:type="pct"/>
                    <w:tcBorders>
                      <w:top w:val="single" w:sz="4" w:space="0" w:color="auto"/>
                      <w:left w:val="single" w:sz="4" w:space="0" w:color="auto"/>
                      <w:bottom w:val="single" w:sz="4" w:space="0" w:color="auto"/>
                      <w:right w:val="single" w:sz="4" w:space="0" w:color="auto"/>
                    </w:tcBorders>
                  </w:tcPr>
                  <w:p w14:paraId="2702FFA4" w14:textId="77777777" w:rsidR="00797275" w:rsidRDefault="00000000" w:rsidP="008C3F9A">
                    <w:pPr>
                      <w:autoSpaceDE w:val="0"/>
                      <w:autoSpaceDN w:val="0"/>
                      <w:adjustRightInd w:val="0"/>
                    </w:pPr>
                    <w:r>
                      <w:t>天津大无缝投资有限公司</w:t>
                    </w:r>
                  </w:p>
                </w:tc>
                <w:tc>
                  <w:tcPr>
                    <w:tcW w:w="1152" w:type="pct"/>
                    <w:tcBorders>
                      <w:top w:val="single" w:sz="4" w:space="0" w:color="auto"/>
                      <w:left w:val="single" w:sz="4" w:space="0" w:color="auto"/>
                      <w:bottom w:val="single" w:sz="4" w:space="0" w:color="auto"/>
                      <w:right w:val="single" w:sz="4" w:space="0" w:color="auto"/>
                    </w:tcBorders>
                  </w:tcPr>
                  <w:p w14:paraId="3916100B" w14:textId="77777777" w:rsidR="00797275" w:rsidRDefault="00000000" w:rsidP="008C3F9A">
                    <w:pPr>
                      <w:autoSpaceDE w:val="0"/>
                      <w:autoSpaceDN w:val="0"/>
                      <w:adjustRightInd w:val="0"/>
                      <w:jc w:val="right"/>
                    </w:pPr>
                    <w:r>
                      <w:t>1,517,866.95</w:t>
                    </w:r>
                  </w:p>
                </w:tc>
                <w:tc>
                  <w:tcPr>
                    <w:tcW w:w="1501" w:type="pct"/>
                    <w:tcBorders>
                      <w:top w:val="single" w:sz="4" w:space="0" w:color="auto"/>
                      <w:left w:val="single" w:sz="4" w:space="0" w:color="auto"/>
                      <w:bottom w:val="single" w:sz="4" w:space="0" w:color="auto"/>
                      <w:right w:val="single" w:sz="4" w:space="0" w:color="auto"/>
                    </w:tcBorders>
                  </w:tcPr>
                  <w:p w14:paraId="1E724B31" w14:textId="77777777" w:rsidR="00797275" w:rsidRDefault="00000000" w:rsidP="008C3F9A">
                    <w:pPr>
                      <w:autoSpaceDE w:val="0"/>
                      <w:autoSpaceDN w:val="0"/>
                      <w:adjustRightInd w:val="0"/>
                      <w:jc w:val="right"/>
                    </w:pPr>
                    <w:r>
                      <w:t>2,814,772.38</w:t>
                    </w:r>
                  </w:p>
                </w:tc>
              </w:tr>
            </w:sdtContent>
          </w:sdt>
          <w:sdt>
            <w:sdtPr>
              <w:rPr>
                <w:rFonts w:hint="eastAsia"/>
              </w:rPr>
              <w:alias w:val="上市公司应付关联方款项明细"/>
              <w:tag w:val="_GBC_bb3d19486f2b460b856a135056bd0897"/>
              <w:id w:val="-649290223"/>
              <w:lock w:val="sdtLocked"/>
            </w:sdtPr>
            <w:sdtContent>
              <w:tr w:rsidR="00797275" w14:paraId="39022A92" w14:textId="77777777" w:rsidTr="008C3F9A">
                <w:tc>
                  <w:tcPr>
                    <w:tcW w:w="1196" w:type="pct"/>
                    <w:tcBorders>
                      <w:top w:val="single" w:sz="4" w:space="0" w:color="auto"/>
                      <w:left w:val="single" w:sz="4" w:space="0" w:color="auto"/>
                      <w:bottom w:val="single" w:sz="4" w:space="0" w:color="auto"/>
                      <w:right w:val="single" w:sz="4" w:space="0" w:color="auto"/>
                    </w:tcBorders>
                    <w:vAlign w:val="center"/>
                  </w:tcPr>
                  <w:p w14:paraId="2C2294AD" w14:textId="77777777" w:rsidR="00797275" w:rsidRDefault="00000000" w:rsidP="008C3F9A">
                    <w:pPr>
                      <w:autoSpaceDE w:val="0"/>
                      <w:autoSpaceDN w:val="0"/>
                      <w:adjustRightInd w:val="0"/>
                    </w:pPr>
                    <w:r w:rsidRPr="00797275">
                      <w:rPr>
                        <w:rFonts w:hint="eastAsia"/>
                      </w:rPr>
                      <w:t>应付股利</w:t>
                    </w:r>
                  </w:p>
                </w:tc>
                <w:tc>
                  <w:tcPr>
                    <w:tcW w:w="1151" w:type="pct"/>
                    <w:tcBorders>
                      <w:top w:val="single" w:sz="4" w:space="0" w:color="auto"/>
                      <w:left w:val="single" w:sz="4" w:space="0" w:color="auto"/>
                      <w:bottom w:val="single" w:sz="4" w:space="0" w:color="auto"/>
                      <w:right w:val="single" w:sz="4" w:space="0" w:color="auto"/>
                    </w:tcBorders>
                  </w:tcPr>
                  <w:p w14:paraId="45AE8E35" w14:textId="77777777" w:rsidR="00797275" w:rsidRDefault="00000000" w:rsidP="008C3F9A">
                    <w:pPr>
                      <w:autoSpaceDE w:val="0"/>
                      <w:autoSpaceDN w:val="0"/>
                      <w:adjustRightInd w:val="0"/>
                    </w:pPr>
                    <w:r>
                      <w:t>郑国祥</w:t>
                    </w:r>
                  </w:p>
                </w:tc>
                <w:tc>
                  <w:tcPr>
                    <w:tcW w:w="1152" w:type="pct"/>
                    <w:tcBorders>
                      <w:top w:val="single" w:sz="4" w:space="0" w:color="auto"/>
                      <w:left w:val="single" w:sz="4" w:space="0" w:color="auto"/>
                      <w:bottom w:val="single" w:sz="4" w:space="0" w:color="auto"/>
                      <w:right w:val="single" w:sz="4" w:space="0" w:color="auto"/>
                    </w:tcBorders>
                  </w:tcPr>
                  <w:p w14:paraId="54926D88" w14:textId="77777777" w:rsidR="00797275" w:rsidRDefault="00000000" w:rsidP="008C3F9A">
                    <w:pPr>
                      <w:autoSpaceDE w:val="0"/>
                      <w:autoSpaceDN w:val="0"/>
                      <w:adjustRightInd w:val="0"/>
                      <w:jc w:val="right"/>
                    </w:pPr>
                    <w:r>
                      <w:t>0.00</w:t>
                    </w:r>
                  </w:p>
                </w:tc>
                <w:tc>
                  <w:tcPr>
                    <w:tcW w:w="1501" w:type="pct"/>
                    <w:tcBorders>
                      <w:top w:val="single" w:sz="4" w:space="0" w:color="auto"/>
                      <w:left w:val="single" w:sz="4" w:space="0" w:color="auto"/>
                      <w:bottom w:val="single" w:sz="4" w:space="0" w:color="auto"/>
                      <w:right w:val="single" w:sz="4" w:space="0" w:color="auto"/>
                    </w:tcBorders>
                  </w:tcPr>
                  <w:p w14:paraId="1080D1ED" w14:textId="77777777" w:rsidR="00797275" w:rsidRDefault="00000000" w:rsidP="008C3F9A">
                    <w:pPr>
                      <w:autoSpaceDE w:val="0"/>
                      <w:autoSpaceDN w:val="0"/>
                      <w:adjustRightInd w:val="0"/>
                      <w:jc w:val="right"/>
                    </w:pPr>
                    <w:r>
                      <w:t>174,926.90</w:t>
                    </w:r>
                  </w:p>
                </w:tc>
              </w:tr>
            </w:sdtContent>
          </w:sdt>
          <w:sdt>
            <w:sdtPr>
              <w:rPr>
                <w:rFonts w:hint="eastAsia"/>
              </w:rPr>
              <w:alias w:val="上市公司应付关联方款项明细"/>
              <w:tag w:val="_GBC_bb3d19486f2b460b856a135056bd0897"/>
              <w:id w:val="1705671833"/>
              <w:lock w:val="sdtLocked"/>
            </w:sdtPr>
            <w:sdtContent>
              <w:tr w:rsidR="00797275" w14:paraId="0612AD9D" w14:textId="77777777" w:rsidTr="008C3F9A">
                <w:tc>
                  <w:tcPr>
                    <w:tcW w:w="1196" w:type="pct"/>
                    <w:tcBorders>
                      <w:top w:val="single" w:sz="4" w:space="0" w:color="auto"/>
                      <w:left w:val="single" w:sz="4" w:space="0" w:color="auto"/>
                      <w:bottom w:val="single" w:sz="4" w:space="0" w:color="auto"/>
                      <w:right w:val="single" w:sz="4" w:space="0" w:color="auto"/>
                    </w:tcBorders>
                    <w:vAlign w:val="center"/>
                  </w:tcPr>
                  <w:p w14:paraId="2327E2BB" w14:textId="77777777" w:rsidR="00797275" w:rsidRDefault="00000000" w:rsidP="008C3F9A">
                    <w:pPr>
                      <w:autoSpaceDE w:val="0"/>
                      <w:autoSpaceDN w:val="0"/>
                      <w:adjustRightInd w:val="0"/>
                    </w:pPr>
                    <w:r w:rsidRPr="00797275">
                      <w:rPr>
                        <w:rFonts w:hint="eastAsia"/>
                      </w:rPr>
                      <w:t>应付股利</w:t>
                    </w:r>
                  </w:p>
                </w:tc>
                <w:tc>
                  <w:tcPr>
                    <w:tcW w:w="1151" w:type="pct"/>
                    <w:tcBorders>
                      <w:top w:val="single" w:sz="4" w:space="0" w:color="auto"/>
                      <w:left w:val="single" w:sz="4" w:space="0" w:color="auto"/>
                      <w:bottom w:val="single" w:sz="4" w:space="0" w:color="auto"/>
                      <w:right w:val="single" w:sz="4" w:space="0" w:color="auto"/>
                    </w:tcBorders>
                  </w:tcPr>
                  <w:p w14:paraId="4C31E28B" w14:textId="77777777" w:rsidR="00797275" w:rsidRDefault="00000000" w:rsidP="008C3F9A">
                    <w:pPr>
                      <w:autoSpaceDE w:val="0"/>
                      <w:autoSpaceDN w:val="0"/>
                      <w:adjustRightInd w:val="0"/>
                    </w:pPr>
                    <w:r>
                      <w:t>郭志红</w:t>
                    </w:r>
                  </w:p>
                </w:tc>
                <w:tc>
                  <w:tcPr>
                    <w:tcW w:w="1152" w:type="pct"/>
                    <w:tcBorders>
                      <w:top w:val="single" w:sz="4" w:space="0" w:color="auto"/>
                      <w:left w:val="single" w:sz="4" w:space="0" w:color="auto"/>
                      <w:bottom w:val="single" w:sz="4" w:space="0" w:color="auto"/>
                      <w:right w:val="single" w:sz="4" w:space="0" w:color="auto"/>
                    </w:tcBorders>
                  </w:tcPr>
                  <w:p w14:paraId="30CCDAB2" w14:textId="77777777" w:rsidR="00797275" w:rsidRDefault="00000000" w:rsidP="008C3F9A">
                    <w:pPr>
                      <w:autoSpaceDE w:val="0"/>
                      <w:autoSpaceDN w:val="0"/>
                      <w:adjustRightInd w:val="0"/>
                      <w:jc w:val="right"/>
                    </w:pPr>
                    <w:r>
                      <w:t>0.00</w:t>
                    </w:r>
                  </w:p>
                </w:tc>
                <w:tc>
                  <w:tcPr>
                    <w:tcW w:w="1501" w:type="pct"/>
                    <w:tcBorders>
                      <w:top w:val="single" w:sz="4" w:space="0" w:color="auto"/>
                      <w:left w:val="single" w:sz="4" w:space="0" w:color="auto"/>
                      <w:bottom w:val="single" w:sz="4" w:space="0" w:color="auto"/>
                      <w:right w:val="single" w:sz="4" w:space="0" w:color="auto"/>
                    </w:tcBorders>
                  </w:tcPr>
                  <w:p w14:paraId="3DEE9D3B" w14:textId="77777777" w:rsidR="00797275" w:rsidRDefault="00000000" w:rsidP="008C3F9A">
                    <w:pPr>
                      <w:autoSpaceDE w:val="0"/>
                      <w:autoSpaceDN w:val="0"/>
                      <w:adjustRightInd w:val="0"/>
                      <w:jc w:val="right"/>
                    </w:pPr>
                    <w:r>
                      <w:t>174,926.89</w:t>
                    </w:r>
                  </w:p>
                </w:tc>
              </w:tr>
            </w:sdtContent>
          </w:sdt>
          <w:sdt>
            <w:sdtPr>
              <w:rPr>
                <w:rFonts w:hint="eastAsia"/>
              </w:rPr>
              <w:alias w:val="上市公司应付关联方款项明细"/>
              <w:tag w:val="_GBC_bb3d19486f2b460b856a135056bd0897"/>
              <w:id w:val="1740437999"/>
              <w:lock w:val="sdtLocked"/>
            </w:sdtPr>
            <w:sdtContent>
              <w:tr w:rsidR="00797275" w14:paraId="5392847E" w14:textId="77777777" w:rsidTr="008C3F9A">
                <w:tc>
                  <w:tcPr>
                    <w:tcW w:w="1196" w:type="pct"/>
                    <w:tcBorders>
                      <w:top w:val="single" w:sz="4" w:space="0" w:color="auto"/>
                      <w:left w:val="single" w:sz="4" w:space="0" w:color="auto"/>
                      <w:bottom w:val="single" w:sz="4" w:space="0" w:color="auto"/>
                      <w:right w:val="single" w:sz="4" w:space="0" w:color="auto"/>
                    </w:tcBorders>
                    <w:vAlign w:val="center"/>
                  </w:tcPr>
                  <w:p w14:paraId="159B16F6" w14:textId="77777777" w:rsidR="00797275" w:rsidRDefault="00000000" w:rsidP="008C3F9A">
                    <w:pPr>
                      <w:autoSpaceDE w:val="0"/>
                      <w:autoSpaceDN w:val="0"/>
                      <w:adjustRightInd w:val="0"/>
                    </w:pPr>
                    <w:r>
                      <w:t>一年内到期的非流动负债</w:t>
                    </w:r>
                  </w:p>
                </w:tc>
                <w:tc>
                  <w:tcPr>
                    <w:tcW w:w="1151" w:type="pct"/>
                    <w:tcBorders>
                      <w:top w:val="single" w:sz="4" w:space="0" w:color="auto"/>
                      <w:left w:val="single" w:sz="4" w:space="0" w:color="auto"/>
                      <w:bottom w:val="single" w:sz="4" w:space="0" w:color="auto"/>
                      <w:right w:val="single" w:sz="4" w:space="0" w:color="auto"/>
                    </w:tcBorders>
                  </w:tcPr>
                  <w:p w14:paraId="79CC944F" w14:textId="77777777" w:rsidR="00797275" w:rsidRDefault="00000000" w:rsidP="008C3F9A">
                    <w:pPr>
                      <w:autoSpaceDE w:val="0"/>
                      <w:autoSpaceDN w:val="0"/>
                      <w:adjustRightInd w:val="0"/>
                    </w:pPr>
                    <w:proofErr w:type="gramStart"/>
                    <w:r>
                      <w:t>北清智</w:t>
                    </w:r>
                    <w:proofErr w:type="gramEnd"/>
                    <w:r>
                      <w:t>创（北京）新能源汽车科技有限公司</w:t>
                    </w:r>
                  </w:p>
                </w:tc>
                <w:tc>
                  <w:tcPr>
                    <w:tcW w:w="1152" w:type="pct"/>
                    <w:tcBorders>
                      <w:top w:val="single" w:sz="4" w:space="0" w:color="auto"/>
                      <w:left w:val="single" w:sz="4" w:space="0" w:color="auto"/>
                      <w:bottom w:val="single" w:sz="4" w:space="0" w:color="auto"/>
                      <w:right w:val="single" w:sz="4" w:space="0" w:color="auto"/>
                    </w:tcBorders>
                  </w:tcPr>
                  <w:p w14:paraId="38629CB3" w14:textId="77777777" w:rsidR="00797275" w:rsidRDefault="00000000" w:rsidP="008C3F9A">
                    <w:pPr>
                      <w:autoSpaceDE w:val="0"/>
                      <w:autoSpaceDN w:val="0"/>
                      <w:adjustRightInd w:val="0"/>
                      <w:jc w:val="right"/>
                    </w:pPr>
                    <w:r>
                      <w:t>7,000,000.00</w:t>
                    </w:r>
                  </w:p>
                </w:tc>
                <w:tc>
                  <w:tcPr>
                    <w:tcW w:w="1501" w:type="pct"/>
                    <w:tcBorders>
                      <w:top w:val="single" w:sz="4" w:space="0" w:color="auto"/>
                      <w:left w:val="single" w:sz="4" w:space="0" w:color="auto"/>
                      <w:bottom w:val="single" w:sz="4" w:space="0" w:color="auto"/>
                      <w:right w:val="single" w:sz="4" w:space="0" w:color="auto"/>
                    </w:tcBorders>
                  </w:tcPr>
                  <w:p w14:paraId="3A225E90" w14:textId="77777777" w:rsidR="00797275" w:rsidRDefault="00000000" w:rsidP="008C3F9A">
                    <w:pPr>
                      <w:autoSpaceDE w:val="0"/>
                      <w:autoSpaceDN w:val="0"/>
                      <w:adjustRightInd w:val="0"/>
                      <w:jc w:val="right"/>
                    </w:pPr>
                    <w:r>
                      <w:t>7,000,000.00</w:t>
                    </w:r>
                  </w:p>
                </w:tc>
              </w:tr>
            </w:sdtContent>
          </w:sdt>
        </w:tbl>
        <w:p w14:paraId="36F1A8DF" w14:textId="77777777" w:rsidR="00797275" w:rsidRDefault="00000000"/>
        <w:p w14:paraId="0DED388E" w14:textId="77777777" w:rsidR="00120D52" w:rsidRDefault="00000000"/>
      </w:sdtContent>
    </w:sdt>
    <w:sdt>
      <w:sdtPr>
        <w:rPr>
          <w:rFonts w:ascii="宋体" w:hAnsi="宋体" w:cs="宋体" w:hint="eastAsia"/>
          <w:b w:val="0"/>
          <w:bCs/>
          <w:kern w:val="0"/>
          <w:szCs w:val="24"/>
        </w:rPr>
        <w:alias w:val="模块:关联方承诺"/>
        <w:tag w:val="_GBC_945a5f0033de4c9786bb7245eedc88e3"/>
        <w:id w:val="-1722974815"/>
        <w:lock w:val="sdtLocked"/>
        <w:placeholder>
          <w:docPart w:val="GBC22222222222222222222222222222"/>
        </w:placeholder>
      </w:sdtPr>
      <w:sdtEndPr>
        <w:rPr>
          <w:rFonts w:cs="Cambria"/>
          <w:sz w:val="20"/>
          <w:szCs w:val="20"/>
        </w:rPr>
      </w:sdtEndPr>
      <w:sdtContent>
        <w:p w14:paraId="609F6950" w14:textId="77777777" w:rsidR="00120D52" w:rsidRDefault="008F6847">
          <w:pPr>
            <w:pStyle w:val="3"/>
            <w:numPr>
              <w:ilvl w:val="0"/>
              <w:numId w:val="105"/>
            </w:numPr>
            <w:rPr>
              <w:rFonts w:ascii="宋体" w:hAnsi="宋体" w:cs="Arial"/>
              <w:szCs w:val="21"/>
            </w:rPr>
          </w:pPr>
          <w:r>
            <w:rPr>
              <w:rFonts w:ascii="宋体" w:hAnsi="宋体" w:hint="eastAsia"/>
            </w:rPr>
            <w:t>关联方</w:t>
          </w:r>
          <w:r>
            <w:rPr>
              <w:rFonts w:ascii="宋体" w:hAnsi="宋体" w:cs="Arial" w:hint="eastAsia"/>
              <w:szCs w:val="21"/>
            </w:rPr>
            <w:t>承诺</w:t>
          </w:r>
        </w:p>
        <w:sdt>
          <w:sdtPr>
            <w:alias w:val="是否适用：关联方承诺[双击切换]"/>
            <w:tag w:val="_GBC_b906cacab2e94825966fa70e345656b5"/>
            <w:id w:val="-1451858473"/>
            <w:lock w:val="sdtLocked"/>
            <w:placeholder>
              <w:docPart w:val="GBC22222222222222222222222222222"/>
            </w:placeholder>
          </w:sdtPr>
          <w:sdtContent>
            <w:p w14:paraId="5E981813" w14:textId="055159A0"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关联方相关承诺"/>
            <w:tag w:val="_GBC_07be2fbf22ab46319cf1aeac8c65a417"/>
            <w:id w:val="1125200298"/>
            <w:lock w:val="sdtLocked"/>
            <w:placeholder>
              <w:docPart w:val="GBC22222222222222222222222222222"/>
            </w:placeholder>
          </w:sdtPr>
          <w:sdtContent>
            <w:p w14:paraId="0BE06DF7" w14:textId="5D66133B" w:rsidR="00120D52" w:rsidRPr="00797275" w:rsidRDefault="00000000" w:rsidP="00797275">
              <w:pPr>
                <w:tabs>
                  <w:tab w:val="left" w:pos="1000"/>
                </w:tabs>
                <w:spacing w:beforeLines="50" w:before="120" w:afterLines="50" w:after="120" w:line="360" w:lineRule="exact"/>
                <w:ind w:firstLineChars="200" w:firstLine="420"/>
                <w:jc w:val="both"/>
                <w:rPr>
                  <w:sz w:val="22"/>
                  <w:szCs w:val="22"/>
                </w:rPr>
              </w:pPr>
              <w:r w:rsidRPr="00CD08AE">
                <w:rPr>
                  <w:rFonts w:hint="eastAsia"/>
                  <w:sz w:val="22"/>
                  <w:szCs w:val="22"/>
                </w:rPr>
                <w:t>本公司之子公司北京天海的联营公司</w:t>
              </w:r>
              <w:proofErr w:type="gramStart"/>
              <w:r w:rsidRPr="00CD08AE">
                <w:rPr>
                  <w:rFonts w:hint="eastAsia"/>
                  <w:sz w:val="22"/>
                  <w:szCs w:val="22"/>
                </w:rPr>
                <w:t>北清智创注册</w:t>
              </w:r>
              <w:proofErr w:type="gramEnd"/>
              <w:r w:rsidRPr="00CD08AE">
                <w:rPr>
                  <w:rFonts w:hint="eastAsia"/>
                  <w:sz w:val="22"/>
                  <w:szCs w:val="22"/>
                </w:rPr>
                <w:t>资本</w:t>
              </w:r>
              <w:r w:rsidRPr="00CD08AE">
                <w:rPr>
                  <w:sz w:val="22"/>
                  <w:szCs w:val="22"/>
                </w:rPr>
                <w:t>10,000.00万元，其中北京天海认缴出资1,000.00万元，持股10%，认缴出资日期为2022年12月31日前。截</w:t>
              </w:r>
              <w:r w:rsidRPr="00CD08AE">
                <w:rPr>
                  <w:rFonts w:hint="eastAsia"/>
                  <w:sz w:val="22"/>
                  <w:szCs w:val="22"/>
                </w:rPr>
                <w:t>至</w:t>
              </w:r>
              <w:r w:rsidRPr="00CD08AE">
                <w:rPr>
                  <w:sz w:val="22"/>
                  <w:szCs w:val="22"/>
                </w:rPr>
                <w:t>202</w:t>
              </w:r>
              <w:r>
                <w:rPr>
                  <w:sz w:val="22"/>
                  <w:szCs w:val="22"/>
                </w:rPr>
                <w:t>2</w:t>
              </w:r>
              <w:r w:rsidRPr="00CD08AE">
                <w:rPr>
                  <w:sz w:val="22"/>
                  <w:szCs w:val="22"/>
                </w:rPr>
                <w:t>年</w:t>
              </w:r>
              <w:r>
                <w:rPr>
                  <w:sz w:val="22"/>
                  <w:szCs w:val="22"/>
                </w:rPr>
                <w:t>6</w:t>
              </w:r>
              <w:r w:rsidRPr="00CD08AE">
                <w:rPr>
                  <w:sz w:val="22"/>
                  <w:szCs w:val="22"/>
                </w:rPr>
                <w:t>月3</w:t>
              </w:r>
              <w:r>
                <w:rPr>
                  <w:sz w:val="22"/>
                  <w:szCs w:val="22"/>
                </w:rPr>
                <w:t>0</w:t>
              </w:r>
              <w:r w:rsidRPr="00CD08AE">
                <w:rPr>
                  <w:sz w:val="22"/>
                  <w:szCs w:val="22"/>
                </w:rPr>
                <w:t>日，未实缴出资700.00万元。</w:t>
              </w:r>
            </w:p>
          </w:sdtContent>
        </w:sdt>
        <w:p w14:paraId="3BE76723" w14:textId="77777777" w:rsidR="00120D52" w:rsidRDefault="00000000">
          <w:pPr>
            <w:tabs>
              <w:tab w:val="left" w:pos="1134"/>
            </w:tabs>
            <w:rPr>
              <w:rFonts w:cs="Cambria"/>
              <w:sz w:val="20"/>
              <w:szCs w:val="20"/>
            </w:rPr>
          </w:pPr>
        </w:p>
      </w:sdtContent>
    </w:sdt>
    <w:sdt>
      <w:sdtPr>
        <w:rPr>
          <w:rFonts w:ascii="宋体" w:hAnsi="宋体" w:cs="Arial" w:hint="eastAsia"/>
          <w:b w:val="0"/>
          <w:bCs/>
          <w:kern w:val="0"/>
          <w:szCs w:val="21"/>
        </w:rPr>
        <w:alias w:val="模块:关联方及关联情况的其他说明"/>
        <w:tag w:val="_GBC_f467d909644e4ab6b08e0abfbea78eb8"/>
        <w:id w:val="-485012551"/>
        <w:lock w:val="sdtLocked"/>
        <w:placeholder>
          <w:docPart w:val="GBC22222222222222222222222222222"/>
        </w:placeholder>
      </w:sdtPr>
      <w:sdtEndPr>
        <w:rPr>
          <w:rFonts w:cs="Cambria"/>
          <w:sz w:val="20"/>
          <w:szCs w:val="20"/>
        </w:rPr>
      </w:sdtEndPr>
      <w:sdtContent>
        <w:p w14:paraId="376C6B5A" w14:textId="77777777" w:rsidR="00120D52" w:rsidRDefault="008F6847">
          <w:pPr>
            <w:pStyle w:val="3"/>
            <w:numPr>
              <w:ilvl w:val="0"/>
              <w:numId w:val="105"/>
            </w:numPr>
            <w:rPr>
              <w:rFonts w:ascii="宋体" w:hAnsi="宋体" w:cs="Arial"/>
              <w:szCs w:val="21"/>
            </w:rPr>
          </w:pPr>
          <w:r>
            <w:rPr>
              <w:rFonts w:ascii="宋体" w:hAnsi="宋体" w:cs="Arial" w:hint="eastAsia"/>
              <w:szCs w:val="21"/>
            </w:rPr>
            <w:t>其他</w:t>
          </w:r>
        </w:p>
        <w:sdt>
          <w:sdtPr>
            <w:alias w:val="是否适用：关联方及关联情况的其他说明[双击切换]"/>
            <w:tag w:val="_GBC_87161343db8b4a0b9e041c62c0df5e87"/>
            <w:id w:val="-321811150"/>
            <w:lock w:val="sdtLocked"/>
            <w:placeholder>
              <w:docPart w:val="GBC22222222222222222222222222222"/>
            </w:placeholder>
          </w:sdtPr>
          <w:sdtContent>
            <w:p w14:paraId="555F3A07" w14:textId="5DBE0622"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cs="Cambria"/>
              <w:b/>
              <w:sz w:val="20"/>
              <w:szCs w:val="20"/>
            </w:rPr>
            <w:alias w:val="关联方及关联情况的其他说明"/>
            <w:tag w:val="_GBC_6845e44cf1734e368534cfc0fc2ba9a1"/>
            <w:id w:val="78335062"/>
            <w:lock w:val="sdtLocked"/>
            <w:placeholder>
              <w:docPart w:val="GBC22222222222222222222222222222"/>
            </w:placeholder>
          </w:sdtPr>
          <w:sdtContent>
            <w:p w14:paraId="5DAC474C" w14:textId="11F18176" w:rsidR="00797275" w:rsidRPr="00797275" w:rsidRDefault="00000000">
              <w:pPr>
                <w:tabs>
                  <w:tab w:val="left" w:pos="1134"/>
                </w:tabs>
                <w:rPr>
                  <w:rFonts w:cs="Cambria"/>
                  <w:bCs w:val="0"/>
                </w:rPr>
              </w:pPr>
              <w:r w:rsidRPr="00797275">
                <w:rPr>
                  <w:rFonts w:cs="Cambria"/>
                  <w:bCs w:val="0"/>
                </w:rPr>
                <w:t>持续</w:t>
              </w:r>
              <w:proofErr w:type="gramStart"/>
              <w:r w:rsidRPr="00797275">
                <w:rPr>
                  <w:rFonts w:cs="Cambria"/>
                  <w:bCs w:val="0"/>
                </w:rPr>
                <w:t>关连</w:t>
              </w:r>
              <w:proofErr w:type="gramEnd"/>
              <w:r w:rsidRPr="00797275">
                <w:rPr>
                  <w:rFonts w:cs="Cambria"/>
                  <w:bCs w:val="0"/>
                </w:rPr>
                <w:t>交易</w:t>
              </w:r>
            </w:p>
            <w:p w14:paraId="039BFACF" w14:textId="77777777" w:rsidR="00797275" w:rsidRPr="00797275" w:rsidRDefault="00000000" w:rsidP="00797275">
              <w:pPr>
                <w:tabs>
                  <w:tab w:val="left" w:pos="1134"/>
                </w:tabs>
                <w:ind w:firstLineChars="200" w:firstLine="420"/>
                <w:rPr>
                  <w:rFonts w:cs="Cambria"/>
                  <w:bCs w:val="0"/>
                </w:rPr>
              </w:pPr>
              <w:r w:rsidRPr="00797275">
                <w:rPr>
                  <w:rFonts w:cs="Cambria" w:hint="eastAsia"/>
                  <w:bCs w:val="0"/>
                </w:rPr>
                <w:t>于本公司</w:t>
              </w:r>
              <w:r w:rsidRPr="00797275">
                <w:rPr>
                  <w:rFonts w:cs="Cambria"/>
                  <w:bCs w:val="0"/>
                </w:rPr>
                <w:t>2022年半年度报告“第七节重要事项”之“第十四条重大关联交易”之“第五项其他”披露的</w:t>
              </w:r>
              <w:proofErr w:type="gramStart"/>
              <w:r w:rsidRPr="00797275">
                <w:rPr>
                  <w:rFonts w:cs="Cambria"/>
                  <w:bCs w:val="0"/>
                </w:rPr>
                <w:t>关连</w:t>
              </w:r>
              <w:proofErr w:type="gramEnd"/>
              <w:r w:rsidRPr="00797275">
                <w:rPr>
                  <w:rFonts w:cs="Cambria"/>
                  <w:bCs w:val="0"/>
                </w:rPr>
                <w:t>交易也构成《香港上市规则》第14A章中定义的</w:t>
              </w:r>
              <w:proofErr w:type="gramStart"/>
              <w:r w:rsidRPr="00797275">
                <w:rPr>
                  <w:rFonts w:cs="Cambria"/>
                  <w:bCs w:val="0"/>
                </w:rPr>
                <w:t>关连</w:t>
              </w:r>
              <w:proofErr w:type="gramEnd"/>
              <w:r w:rsidRPr="00797275">
                <w:rPr>
                  <w:rFonts w:cs="Cambria"/>
                  <w:bCs w:val="0"/>
                </w:rPr>
                <w:t>交易或持续</w:t>
              </w:r>
              <w:proofErr w:type="gramStart"/>
              <w:r w:rsidRPr="00797275">
                <w:rPr>
                  <w:rFonts w:cs="Cambria"/>
                  <w:bCs w:val="0"/>
                </w:rPr>
                <w:t>关连</w:t>
              </w:r>
              <w:proofErr w:type="gramEnd"/>
              <w:r w:rsidRPr="00797275">
                <w:rPr>
                  <w:rFonts w:cs="Cambria"/>
                  <w:bCs w:val="0"/>
                </w:rPr>
                <w:t>交易。</w:t>
              </w:r>
            </w:p>
            <w:p w14:paraId="414212AF" w14:textId="423B9A51" w:rsidR="00120D52" w:rsidRDefault="00000000">
              <w:pPr>
                <w:tabs>
                  <w:tab w:val="left" w:pos="1134"/>
                </w:tabs>
                <w:rPr>
                  <w:rFonts w:cs="Cambria"/>
                  <w:b/>
                  <w:sz w:val="20"/>
                  <w:szCs w:val="20"/>
                </w:rPr>
              </w:pPr>
            </w:p>
          </w:sdtContent>
        </w:sdt>
      </w:sdtContent>
    </w:sdt>
    <w:p w14:paraId="1ED38BE2" w14:textId="77777777" w:rsidR="00120D52" w:rsidRDefault="008F6847">
      <w:pPr>
        <w:pStyle w:val="2"/>
        <w:numPr>
          <w:ilvl w:val="0"/>
          <w:numId w:val="36"/>
        </w:numPr>
        <w:ind w:left="422" w:hanging="422"/>
        <w:rPr>
          <w:rFonts w:ascii="宋体" w:hAnsi="宋体"/>
        </w:rPr>
      </w:pPr>
      <w:r>
        <w:rPr>
          <w:rFonts w:ascii="宋体" w:hAnsi="宋体" w:hint="eastAsia"/>
        </w:rPr>
        <w:t>股份支付</w:t>
      </w:r>
    </w:p>
    <w:sdt>
      <w:sdtPr>
        <w:rPr>
          <w:rFonts w:ascii="宋体" w:hAnsi="宋体" w:cs="宋体" w:hint="eastAsia"/>
          <w:b w:val="0"/>
          <w:bCs/>
          <w:kern w:val="0"/>
          <w:szCs w:val="24"/>
        </w:rPr>
        <w:alias w:val="模块:股份支付总体情况"/>
        <w:tag w:val="_GBC_07972b1f6b5c4904b730c6b344e432ee"/>
        <w:id w:val="-624309745"/>
        <w:lock w:val="sdtLocked"/>
        <w:placeholder>
          <w:docPart w:val="GBC22222222222222222222222222222"/>
        </w:placeholder>
      </w:sdtPr>
      <w:sdtEndPr>
        <w:rPr>
          <w:rFonts w:cstheme="minorBidi"/>
          <w:szCs w:val="21"/>
        </w:rPr>
      </w:sdtEndPr>
      <w:sdtContent>
        <w:bookmarkStart w:id="257" w:name="_Hlk110692982" w:displacedByCustomXml="prev"/>
        <w:p w14:paraId="34AA1B71" w14:textId="77777777" w:rsidR="00120D52" w:rsidRDefault="008F6847">
          <w:pPr>
            <w:pStyle w:val="3"/>
            <w:numPr>
              <w:ilvl w:val="0"/>
              <w:numId w:val="109"/>
            </w:numPr>
            <w:rPr>
              <w:rFonts w:ascii="宋体" w:hAnsi="宋体"/>
            </w:rPr>
          </w:pPr>
          <w:r>
            <w:rPr>
              <w:rFonts w:ascii="宋体" w:hAnsi="宋体" w:hint="eastAsia"/>
            </w:rPr>
            <w:t>股份支付总体情况</w:t>
          </w:r>
        </w:p>
        <w:sdt>
          <w:sdtPr>
            <w:alias w:val="是否适用：股份支付总体情况[双击切换]"/>
            <w:tag w:val="_GBC_7d36569622d040fb870ad46d99420cd2"/>
            <w:id w:val="1602449193"/>
            <w:lock w:val="sdtLocked"/>
            <w:placeholder>
              <w:docPart w:val="GBC22222222222222222222222222222"/>
            </w:placeholder>
          </w:sdtPr>
          <w:sdtContent>
            <w:p w14:paraId="7CEB9CAF" w14:textId="3C5B2F47" w:rsidR="00034347" w:rsidRDefault="008F6847" w:rsidP="000343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8C8AE4F" w14:textId="0F259053" w:rsidR="00120D52" w:rsidRDefault="00000000"/>
      </w:sdtContent>
    </w:sdt>
    <w:bookmarkEnd w:id="257" w:displacedByCustomXml="prev"/>
    <w:sdt>
      <w:sdtPr>
        <w:rPr>
          <w:rFonts w:ascii="宋体" w:hAnsi="宋体" w:cs="宋体" w:hint="eastAsia"/>
          <w:b w:val="0"/>
          <w:bCs/>
          <w:kern w:val="0"/>
          <w:szCs w:val="24"/>
        </w:rPr>
        <w:alias w:val="模块:以权益结算的股份支付情况"/>
        <w:tag w:val="_GBC_a6f090c303de426580c058a0a463c95f"/>
        <w:id w:val="645169815"/>
        <w:lock w:val="sdtLocked"/>
        <w:placeholder>
          <w:docPart w:val="GBC22222222222222222222222222222"/>
        </w:placeholder>
      </w:sdtPr>
      <w:sdtEndPr>
        <w:rPr>
          <w:rFonts w:cstheme="minorBidi"/>
          <w:szCs w:val="21"/>
        </w:rPr>
      </w:sdtEndPr>
      <w:sdtContent>
        <w:p w14:paraId="25D3E5B7" w14:textId="77777777" w:rsidR="00120D52" w:rsidRDefault="008F6847">
          <w:pPr>
            <w:pStyle w:val="3"/>
            <w:numPr>
              <w:ilvl w:val="0"/>
              <w:numId w:val="109"/>
            </w:numPr>
            <w:rPr>
              <w:rFonts w:ascii="宋体" w:hAnsi="宋体"/>
            </w:rPr>
          </w:pPr>
          <w:r>
            <w:rPr>
              <w:rFonts w:ascii="宋体" w:hAnsi="宋体" w:hint="eastAsia"/>
            </w:rPr>
            <w:t>以权益结算的股份支付情况</w:t>
          </w:r>
        </w:p>
        <w:sdt>
          <w:sdtPr>
            <w:alias w:val="是否适用：以权益结算的股份支付情况[双击切换]"/>
            <w:tag w:val="_GBC_5d901e3b36be4331aac030c8e4b9b1a5"/>
            <w:id w:val="-66113854"/>
            <w:lock w:val="sdtLocked"/>
            <w:placeholder>
              <w:docPart w:val="GBC22222222222222222222222222222"/>
            </w:placeholder>
          </w:sdtPr>
          <w:sdtContent>
            <w:p w14:paraId="4D206F3A" w14:textId="76FEE8FC" w:rsidR="00034347" w:rsidRDefault="008F6847" w:rsidP="000343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D6623DC" w14:textId="566267EC" w:rsidR="00120D52" w:rsidRDefault="00000000"/>
      </w:sdtContent>
    </w:sdt>
    <w:p w14:paraId="327A8A43" w14:textId="77777777" w:rsidR="00120D52" w:rsidRDefault="00120D52"/>
    <w:sdt>
      <w:sdtPr>
        <w:rPr>
          <w:rFonts w:ascii="宋体" w:hAnsi="宋体" w:cs="宋体" w:hint="eastAsia"/>
          <w:b w:val="0"/>
          <w:bCs/>
          <w:kern w:val="0"/>
          <w:szCs w:val="24"/>
        </w:rPr>
        <w:alias w:val="模块:以现金结算的股份支付情况"/>
        <w:tag w:val="_GBC_e8a0c7296300463994744e877be96129"/>
        <w:id w:val="1342895346"/>
        <w:lock w:val="sdtLocked"/>
        <w:placeholder>
          <w:docPart w:val="GBC22222222222222222222222222222"/>
        </w:placeholder>
      </w:sdtPr>
      <w:sdtEndPr>
        <w:rPr>
          <w:rFonts w:cstheme="minorBidi"/>
          <w:szCs w:val="21"/>
        </w:rPr>
      </w:sdtEndPr>
      <w:sdtContent>
        <w:p w14:paraId="2216EFED" w14:textId="77777777" w:rsidR="00120D52" w:rsidRDefault="008F6847">
          <w:pPr>
            <w:pStyle w:val="3"/>
            <w:numPr>
              <w:ilvl w:val="0"/>
              <w:numId w:val="109"/>
            </w:numPr>
            <w:rPr>
              <w:rFonts w:ascii="宋体" w:hAnsi="宋体"/>
            </w:rPr>
          </w:pPr>
          <w:r>
            <w:rPr>
              <w:rFonts w:ascii="宋体" w:hAnsi="宋体" w:hint="eastAsia"/>
            </w:rPr>
            <w:t>以现金结算的股份支付情况</w:t>
          </w:r>
        </w:p>
        <w:sdt>
          <w:sdtPr>
            <w:alias w:val="是否适用：以现金结算的股份支付情况[双击切换]"/>
            <w:tag w:val="_GBC_aa134f611909486bb3a2d6258058f88d"/>
            <w:id w:val="921752495"/>
            <w:lock w:val="sdtLocked"/>
            <w:placeholder>
              <w:docPart w:val="GBC22222222222222222222222222222"/>
            </w:placeholder>
          </w:sdtPr>
          <w:sdtContent>
            <w:p w14:paraId="64FF2ACA" w14:textId="0E417E3F" w:rsidR="00034347" w:rsidRDefault="008F6847" w:rsidP="000343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273F595" w14:textId="0628B4CB" w:rsidR="00120D52" w:rsidRDefault="00000000"/>
      </w:sdtContent>
    </w:sdt>
    <w:p w14:paraId="75A12107" w14:textId="77777777" w:rsidR="00120D52" w:rsidRDefault="00120D52"/>
    <w:sdt>
      <w:sdtPr>
        <w:rPr>
          <w:rFonts w:ascii="宋体" w:hAnsi="宋体" w:cs="宋体" w:hint="eastAsia"/>
          <w:b w:val="0"/>
          <w:bCs/>
          <w:kern w:val="0"/>
          <w:szCs w:val="24"/>
        </w:rPr>
        <w:alias w:val="模块:股份支付的修改、终止情况"/>
        <w:tag w:val="_GBC_ae153862caea4ff5a57470b6f594f167"/>
        <w:id w:val="-1054003321"/>
        <w:lock w:val="sdtLocked"/>
        <w:placeholder>
          <w:docPart w:val="GBC22222222222222222222222222222"/>
        </w:placeholder>
      </w:sdtPr>
      <w:sdtEndPr>
        <w:rPr>
          <w:rFonts w:cstheme="minorBidi" w:hint="default"/>
          <w:szCs w:val="21"/>
        </w:rPr>
      </w:sdtEndPr>
      <w:sdtContent>
        <w:p w14:paraId="417D09D2" w14:textId="77777777" w:rsidR="00120D52" w:rsidRDefault="008F6847">
          <w:pPr>
            <w:pStyle w:val="3"/>
            <w:numPr>
              <w:ilvl w:val="0"/>
              <w:numId w:val="109"/>
            </w:numPr>
            <w:rPr>
              <w:rFonts w:ascii="宋体" w:hAnsi="宋体"/>
            </w:rPr>
          </w:pPr>
          <w:r>
            <w:rPr>
              <w:rFonts w:ascii="宋体" w:hAnsi="宋体" w:hint="eastAsia"/>
            </w:rPr>
            <w:t>股份支付的修改、终止情况</w:t>
          </w:r>
        </w:p>
        <w:sdt>
          <w:sdtPr>
            <w:alias w:val="是否适用：股份支付的修改、终止情况[双击切换]"/>
            <w:tag w:val="_GBC_794cdee9be3b4b478fa83b914d22ea66"/>
            <w:id w:val="1700817908"/>
            <w:lock w:val="sdtLocked"/>
            <w:placeholder>
              <w:docPart w:val="GBC22222222222222222222222222222"/>
            </w:placeholder>
          </w:sdtPr>
          <w:sdtContent>
            <w:p w14:paraId="7FFAA0BA" w14:textId="02A165DB" w:rsidR="00120D52" w:rsidRDefault="008F6847" w:rsidP="00034347">
              <w:pPr>
                <w:rPr>
                  <w:rFonts w:cstheme="minorBidi"/>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4CF4F4AF" w14:textId="77777777" w:rsidR="00120D52" w:rsidRDefault="00120D52">
      <w:pPr>
        <w:ind w:firstLineChars="100" w:firstLine="210"/>
      </w:pPr>
    </w:p>
    <w:sdt>
      <w:sdtPr>
        <w:rPr>
          <w:rFonts w:ascii="宋体" w:hAnsi="宋体" w:cs="宋体"/>
          <w:b w:val="0"/>
          <w:bCs/>
          <w:kern w:val="0"/>
          <w:szCs w:val="21"/>
        </w:rPr>
        <w:alias w:val="模块:股份支付的其他情况说明"/>
        <w:tag w:val="_GBC_d9554f13d811474eab6fe8ab0c5c8811"/>
        <w:id w:val="156349708"/>
        <w:lock w:val="sdtLocked"/>
        <w:placeholder>
          <w:docPart w:val="GBC22222222222222222222222222222"/>
        </w:placeholder>
      </w:sdtPr>
      <w:sdtContent>
        <w:p w14:paraId="6C5BB3D0" w14:textId="77777777" w:rsidR="00120D52" w:rsidRDefault="008F6847">
          <w:pPr>
            <w:pStyle w:val="3"/>
            <w:numPr>
              <w:ilvl w:val="0"/>
              <w:numId w:val="109"/>
            </w:numPr>
            <w:rPr>
              <w:rFonts w:ascii="宋体" w:hAnsi="宋体"/>
              <w:szCs w:val="21"/>
            </w:rPr>
          </w:pPr>
          <w:r>
            <w:rPr>
              <w:rFonts w:ascii="宋体" w:hAnsi="宋体" w:hint="eastAsia"/>
              <w:szCs w:val="21"/>
            </w:rPr>
            <w:t>其他</w:t>
          </w:r>
        </w:p>
        <w:sdt>
          <w:sdtPr>
            <w:alias w:val="是否适用：股份支付的其他情况说明[双击切换]"/>
            <w:tag w:val="_GBC_b8be1a19715949cab94dc673580d61a2"/>
            <w:id w:val="-1461874058"/>
            <w:lock w:val="sdtLocked"/>
            <w:placeholder>
              <w:docPart w:val="GBC22222222222222222222222222222"/>
            </w:placeholder>
          </w:sdtPr>
          <w:sdtContent>
            <w:p w14:paraId="5D22F67F" w14:textId="782B547D" w:rsidR="00120D52" w:rsidRDefault="008F6847" w:rsidP="000343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215756AE" w14:textId="77777777" w:rsidR="00120D52" w:rsidRDefault="00120D52"/>
    <w:p w14:paraId="2EA5244F" w14:textId="77777777" w:rsidR="00120D52" w:rsidRDefault="008F6847">
      <w:pPr>
        <w:pStyle w:val="2"/>
        <w:numPr>
          <w:ilvl w:val="0"/>
          <w:numId w:val="36"/>
        </w:numPr>
        <w:ind w:left="422" w:hanging="422"/>
        <w:rPr>
          <w:rFonts w:ascii="宋体" w:hAnsi="宋体"/>
        </w:rPr>
      </w:pPr>
      <w:r>
        <w:rPr>
          <w:rFonts w:ascii="宋体" w:hAnsi="宋体" w:hint="eastAsia"/>
        </w:rPr>
        <w:t>承诺及或有事项</w:t>
      </w:r>
    </w:p>
    <w:p w14:paraId="106EAF09" w14:textId="77777777" w:rsidR="00120D52" w:rsidRDefault="008F6847">
      <w:pPr>
        <w:pStyle w:val="3"/>
        <w:numPr>
          <w:ilvl w:val="0"/>
          <w:numId w:val="110"/>
        </w:numPr>
        <w:rPr>
          <w:rFonts w:ascii="宋体" w:hAnsi="宋体"/>
        </w:rPr>
      </w:pPr>
      <w:r>
        <w:rPr>
          <w:rFonts w:ascii="宋体" w:hAnsi="宋体" w:hint="eastAsia"/>
        </w:rPr>
        <w:t>重要承诺事项</w:t>
      </w:r>
    </w:p>
    <w:sdt>
      <w:sdtPr>
        <w:alias w:val="是否适用：重要承诺事项[双击切换]"/>
        <w:tag w:val="_GBC_3ee02d2bff5e4dd69f75cc6148bdda8f"/>
        <w:id w:val="-292291261"/>
        <w:lock w:val="sdtLocked"/>
        <w:placeholder>
          <w:docPart w:val="GBC22222222222222222222222222222"/>
        </w:placeholder>
      </w:sdtPr>
      <w:sdtContent>
        <w:p w14:paraId="013DB8ED" w14:textId="76A17C18" w:rsidR="00034347" w:rsidRDefault="008F6847" w:rsidP="000343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3C4E1EC" w14:textId="57E8531D" w:rsidR="00120D52" w:rsidRDefault="00120D52"/>
    <w:p w14:paraId="631C0AE6" w14:textId="77777777" w:rsidR="00120D52" w:rsidRDefault="008F6847">
      <w:pPr>
        <w:pStyle w:val="3"/>
        <w:numPr>
          <w:ilvl w:val="0"/>
          <w:numId w:val="110"/>
        </w:numPr>
        <w:rPr>
          <w:rFonts w:ascii="宋体" w:hAnsi="宋体"/>
        </w:rPr>
      </w:pPr>
      <w:r>
        <w:rPr>
          <w:rFonts w:ascii="宋体" w:hAnsi="宋体" w:hint="eastAsia"/>
        </w:rPr>
        <w:t>或有事项</w:t>
      </w:r>
    </w:p>
    <w:sdt>
      <w:sdtPr>
        <w:rPr>
          <w:rFonts w:ascii="宋体" w:hAnsi="宋体" w:cs="宋体" w:hint="eastAsia"/>
          <w:b w:val="0"/>
          <w:bCs/>
          <w:kern w:val="0"/>
          <w:szCs w:val="24"/>
        </w:rPr>
        <w:alias w:val="模块:资产负债表日存在的或有事项"/>
        <w:tag w:val="_GBC_c667d796bd114ba58f4592903a5601f3"/>
        <w:id w:val="1443964815"/>
        <w:lock w:val="sdtLocked"/>
        <w:placeholder>
          <w:docPart w:val="GBC22222222222222222222222222222"/>
        </w:placeholder>
      </w:sdtPr>
      <w:sdtEndPr>
        <w:rPr>
          <w:rFonts w:cstheme="minorBidi"/>
          <w:szCs w:val="21"/>
        </w:rPr>
      </w:sdtEndPr>
      <w:sdtContent>
        <w:p w14:paraId="45DB169C" w14:textId="77777777" w:rsidR="00120D52" w:rsidRDefault="008F6847">
          <w:pPr>
            <w:pStyle w:val="4"/>
            <w:numPr>
              <w:ilvl w:val="0"/>
              <w:numId w:val="111"/>
            </w:numPr>
            <w:tabs>
              <w:tab w:val="left" w:pos="616"/>
            </w:tabs>
            <w:rPr>
              <w:rFonts w:ascii="宋体" w:hAnsi="宋体"/>
            </w:rPr>
          </w:pPr>
          <w:r>
            <w:rPr>
              <w:rFonts w:ascii="宋体" w:hAnsi="宋体" w:hint="eastAsia"/>
            </w:rPr>
            <w:t>资产负债表</w:t>
          </w:r>
          <w:proofErr w:type="gramStart"/>
          <w:r>
            <w:rPr>
              <w:rFonts w:ascii="宋体" w:hAnsi="宋体" w:hint="eastAsia"/>
            </w:rPr>
            <w:t>日存在</w:t>
          </w:r>
          <w:proofErr w:type="gramEnd"/>
          <w:r>
            <w:rPr>
              <w:rFonts w:ascii="宋体" w:hAnsi="宋体" w:hint="eastAsia"/>
            </w:rPr>
            <w:t>的重要或有事项</w:t>
          </w:r>
        </w:p>
        <w:sdt>
          <w:sdtPr>
            <w:alias w:val="是否适用：资产负债表日存在的重要或有事项[双击切换]"/>
            <w:tag w:val="_GBC_dea854a30b4642f6b78351afe6791c32"/>
            <w:id w:val="1562064727"/>
            <w:lock w:val="sdtLocked"/>
            <w:placeholder>
              <w:docPart w:val="GBC22222222222222222222222222222"/>
            </w:placeholder>
          </w:sdtPr>
          <w:sdtContent>
            <w:p w14:paraId="5B10A0C9" w14:textId="5A09F6F2" w:rsidR="00120D52" w:rsidRDefault="008F6847" w:rsidP="009D338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7F523E0" w14:textId="77777777" w:rsidR="00120D52" w:rsidRDefault="00000000"/>
      </w:sdtContent>
    </w:sdt>
    <w:sdt>
      <w:sdtPr>
        <w:rPr>
          <w:rFonts w:ascii="宋体" w:hAnsi="宋体" w:cs="宋体" w:hint="eastAsia"/>
          <w:b w:val="0"/>
          <w:bCs/>
          <w:kern w:val="0"/>
          <w:szCs w:val="24"/>
        </w:rPr>
        <w:alias w:val="模块:公司没有需要披露的或有事项，也应予以说明"/>
        <w:tag w:val="_GBC_428b07d001974f7390d8bb4142377be9"/>
        <w:id w:val="2035678733"/>
        <w:lock w:val="sdtLocked"/>
        <w:placeholder>
          <w:docPart w:val="GBC22222222222222222222222222222"/>
        </w:placeholder>
      </w:sdtPr>
      <w:sdtEndPr>
        <w:rPr>
          <w:rFonts w:cstheme="minorBidi"/>
          <w:szCs w:val="21"/>
        </w:rPr>
      </w:sdtEndPr>
      <w:sdtContent>
        <w:p w14:paraId="026E1A0D" w14:textId="77777777" w:rsidR="00120D52" w:rsidRDefault="008F6847">
          <w:pPr>
            <w:pStyle w:val="4"/>
            <w:numPr>
              <w:ilvl w:val="0"/>
              <w:numId w:val="111"/>
            </w:numPr>
            <w:tabs>
              <w:tab w:val="left" w:pos="616"/>
            </w:tabs>
            <w:rPr>
              <w:rFonts w:ascii="宋体" w:hAnsi="宋体"/>
            </w:rPr>
          </w:pPr>
          <w:r>
            <w:rPr>
              <w:rFonts w:ascii="宋体" w:hAnsi="宋体" w:hint="eastAsia"/>
            </w:rPr>
            <w:t>公司没有需要披露的重要或有事项，也应予以说明：</w:t>
          </w:r>
        </w:p>
        <w:sdt>
          <w:sdtPr>
            <w:alias w:val="是否适用：公司没有需要披露的重要或有事项，也应予以说明[双击切换]"/>
            <w:tag w:val="_GBC_a0545390a9694adcaaee8509e290303c"/>
            <w:id w:val="-604196776"/>
            <w:lock w:val="sdtLocked"/>
            <w:placeholder>
              <w:docPart w:val="GBC22222222222222222222222222222"/>
            </w:placeholder>
          </w:sdtPr>
          <w:sdtContent>
            <w:p w14:paraId="339DEEFB" w14:textId="4BE9D122" w:rsidR="00120D52" w:rsidRDefault="008F6847" w:rsidP="009D338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CE5CF93" w14:textId="77777777" w:rsidR="00120D52" w:rsidRDefault="00000000">
          <w:pPr>
            <w:rPr>
              <w:rFonts w:cstheme="minorBidi"/>
            </w:rPr>
          </w:pPr>
        </w:p>
      </w:sdtContent>
    </w:sdt>
    <w:sdt>
      <w:sdtPr>
        <w:rPr>
          <w:rFonts w:ascii="宋体" w:hAnsi="宋体" w:cs="宋体"/>
          <w:b w:val="0"/>
          <w:bCs/>
          <w:kern w:val="0"/>
          <w:szCs w:val="24"/>
        </w:rPr>
        <w:alias w:val="模块:承诺及或有事项的其他情况说明"/>
        <w:tag w:val="_GBC_7967de77d1eb4fa3968e072c7d0d24ca"/>
        <w:id w:val="-1501892311"/>
        <w:lock w:val="sdtLocked"/>
        <w:placeholder>
          <w:docPart w:val="GBC22222222222222222222222222222"/>
        </w:placeholder>
      </w:sdtPr>
      <w:sdtEndPr>
        <w:rPr>
          <w:szCs w:val="21"/>
        </w:rPr>
      </w:sdtEndPr>
      <w:sdtContent>
        <w:p w14:paraId="275923AE" w14:textId="77777777" w:rsidR="00120D52" w:rsidRDefault="008F6847">
          <w:pPr>
            <w:pStyle w:val="3"/>
            <w:numPr>
              <w:ilvl w:val="0"/>
              <w:numId w:val="110"/>
            </w:numPr>
            <w:rPr>
              <w:rFonts w:ascii="宋体" w:hAnsi="宋体"/>
            </w:rPr>
          </w:pPr>
          <w:r>
            <w:rPr>
              <w:rFonts w:ascii="宋体" w:hAnsi="宋体" w:hint="eastAsia"/>
            </w:rPr>
            <w:t>其他</w:t>
          </w:r>
        </w:p>
        <w:sdt>
          <w:sdtPr>
            <w:alias w:val="是否适用：承诺及或有事项的其他情况说明[双击切换]"/>
            <w:tag w:val="_GBC_ff33b21a56eb4d3291f2b4875be5a2b2"/>
            <w:id w:val="-1680801696"/>
            <w:lock w:val="sdtLocked"/>
            <w:placeholder>
              <w:docPart w:val="GBC22222222222222222222222222222"/>
            </w:placeholder>
          </w:sdtPr>
          <w:sdtContent>
            <w:p w14:paraId="0BA26D09" w14:textId="6B1EFAC6" w:rsidR="00120D52" w:rsidRDefault="008F6847" w:rsidP="009D338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713D9A94" w14:textId="77777777" w:rsidR="00120D52" w:rsidRDefault="00120D52"/>
    <w:p w14:paraId="63601554" w14:textId="77777777" w:rsidR="00120D52" w:rsidRDefault="008F6847">
      <w:pPr>
        <w:pStyle w:val="2"/>
        <w:numPr>
          <w:ilvl w:val="0"/>
          <w:numId w:val="36"/>
        </w:numPr>
        <w:ind w:left="422" w:hanging="422"/>
        <w:rPr>
          <w:rFonts w:ascii="宋体" w:hAnsi="宋体"/>
        </w:rPr>
      </w:pPr>
      <w:r>
        <w:rPr>
          <w:rFonts w:ascii="宋体" w:hAnsi="宋体" w:hint="eastAsia"/>
        </w:rPr>
        <w:t>资产负债表日后事项</w:t>
      </w:r>
    </w:p>
    <w:sdt>
      <w:sdtPr>
        <w:rPr>
          <w:rFonts w:ascii="宋体" w:hAnsi="宋体" w:cs="宋体" w:hint="eastAsia"/>
          <w:b w:val="0"/>
          <w:bCs/>
          <w:kern w:val="0"/>
          <w:szCs w:val="24"/>
        </w:rPr>
        <w:alias w:val="模块:重要的非调整事项"/>
        <w:tag w:val="_GBC_5d1bcf8f61b9443ba6ffa54897c724fc"/>
        <w:id w:val="-2104637929"/>
        <w:lock w:val="sdtLocked"/>
        <w:placeholder>
          <w:docPart w:val="GBC22222222222222222222222222222"/>
        </w:placeholder>
      </w:sdtPr>
      <w:sdtEndPr>
        <w:rPr>
          <w:rFonts w:cstheme="minorBidi"/>
          <w:szCs w:val="22"/>
        </w:rPr>
      </w:sdtEndPr>
      <w:sdtContent>
        <w:p w14:paraId="781F1134" w14:textId="77777777" w:rsidR="00120D52" w:rsidRDefault="008F6847">
          <w:pPr>
            <w:pStyle w:val="3"/>
            <w:numPr>
              <w:ilvl w:val="0"/>
              <w:numId w:val="112"/>
            </w:numPr>
            <w:rPr>
              <w:rFonts w:ascii="宋体" w:hAnsi="宋体"/>
            </w:rPr>
          </w:pPr>
          <w:r>
            <w:rPr>
              <w:rFonts w:ascii="宋体" w:hAnsi="宋体" w:hint="eastAsia"/>
            </w:rPr>
            <w:t>重要的非调整事项</w:t>
          </w:r>
        </w:p>
        <w:sdt>
          <w:sdtPr>
            <w:alias w:val="是否适用：重要的非调整事项[双击切换]"/>
            <w:tag w:val="_GBC_ab366a8fb12748d6aa2a8401b360857c"/>
            <w:id w:val="744695245"/>
            <w:lock w:val="sdtLocked"/>
            <w:placeholder>
              <w:docPart w:val="GBC22222222222222222222222222222"/>
            </w:placeholder>
          </w:sdtPr>
          <w:sdtContent>
            <w:p w14:paraId="617616F3" w14:textId="538B14D3" w:rsidR="00120D52" w:rsidRDefault="008F6847" w:rsidP="009D338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kern w:val="0"/>
          <w:szCs w:val="24"/>
        </w:rPr>
        <w:alias w:val="模块:资产负债表日后利润分配情况说明"/>
        <w:tag w:val="_GBC_0fa3d44599d34674894cec144baccd50"/>
        <w:id w:val="1667203952"/>
        <w:lock w:val="sdtLocked"/>
        <w:placeholder>
          <w:docPart w:val="GBC22222222222222222222222222222"/>
        </w:placeholder>
      </w:sdtPr>
      <w:sdtEndPr>
        <w:rPr>
          <w:rFonts w:hint="default"/>
          <w:szCs w:val="21"/>
        </w:rPr>
      </w:sdtEndPr>
      <w:sdtContent>
        <w:p w14:paraId="0A5B5CA5" w14:textId="77777777" w:rsidR="00120D52" w:rsidRDefault="008F6847">
          <w:pPr>
            <w:pStyle w:val="3"/>
            <w:numPr>
              <w:ilvl w:val="0"/>
              <w:numId w:val="112"/>
            </w:numPr>
            <w:rPr>
              <w:rFonts w:ascii="宋体" w:hAnsi="宋体"/>
            </w:rPr>
          </w:pPr>
          <w:r>
            <w:rPr>
              <w:rFonts w:ascii="宋体" w:hAnsi="宋体" w:hint="eastAsia"/>
            </w:rPr>
            <w:t>利润分配情况</w:t>
          </w:r>
        </w:p>
        <w:sdt>
          <w:sdtPr>
            <w:alias w:val="是否适用：利润分配情况[双击切换]"/>
            <w:tag w:val="_GBC_a2ea8cd0604f474db0e7e62eb7fc0435"/>
            <w:id w:val="-779880582"/>
            <w:lock w:val="sdtLocked"/>
            <w:placeholder>
              <w:docPart w:val="GBC22222222222222222222222222222"/>
            </w:placeholder>
          </w:sdtPr>
          <w:sdtContent>
            <w:p w14:paraId="18BEEDC7" w14:textId="054C5F8E" w:rsidR="00120D52" w:rsidRDefault="008F6847" w:rsidP="009D338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b w:val="0"/>
          <w:bCs/>
          <w:kern w:val="0"/>
          <w:szCs w:val="21"/>
        </w:rPr>
        <w:alias w:val="模块:资产负债表日后事项-销售退回说明"/>
        <w:tag w:val="_GBC_189c429afb95427192d478a4da4061cd"/>
        <w:id w:val="-1399431425"/>
        <w:lock w:val="sdtLocked"/>
        <w:placeholder>
          <w:docPart w:val="GBC22222222222222222222222222222"/>
        </w:placeholder>
      </w:sdtPr>
      <w:sdtContent>
        <w:bookmarkStart w:id="258" w:name="_Toc241636515" w:displacedByCustomXml="prev"/>
        <w:p w14:paraId="6FB4A43C" w14:textId="77777777" w:rsidR="00120D52" w:rsidRDefault="008F6847">
          <w:pPr>
            <w:pStyle w:val="3"/>
            <w:numPr>
              <w:ilvl w:val="0"/>
              <w:numId w:val="112"/>
            </w:numPr>
            <w:rPr>
              <w:rFonts w:ascii="宋体" w:hAnsi="宋体"/>
            </w:rPr>
          </w:pPr>
          <w:r>
            <w:rPr>
              <w:rFonts w:ascii="宋体" w:hAnsi="宋体" w:hint="eastAsia"/>
              <w:szCs w:val="21"/>
            </w:rPr>
            <w:t>销售</w:t>
          </w:r>
          <w:r>
            <w:rPr>
              <w:rFonts w:ascii="宋体" w:hAnsi="宋体" w:hint="eastAsia"/>
            </w:rPr>
            <w:t>退回</w:t>
          </w:r>
        </w:p>
        <w:sdt>
          <w:sdtPr>
            <w:alias w:val="是否适用：销售退回[双击切换]"/>
            <w:tag w:val="_GBC_4175c0e820fa43cd98dd2d05c0dea8a8"/>
            <w:id w:val="-1234079426"/>
            <w:lock w:val="sdtLocked"/>
            <w:placeholder>
              <w:docPart w:val="GBC22222222222222222222222222222"/>
            </w:placeholder>
          </w:sdtPr>
          <w:sdtContent>
            <w:p w14:paraId="23EBD8A5" w14:textId="77150D63" w:rsidR="00120D52" w:rsidRDefault="008F6847" w:rsidP="009D338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29E2FC20" w14:textId="77777777" w:rsidR="00120D52" w:rsidRDefault="00120D52"/>
    <w:sdt>
      <w:sdtPr>
        <w:rPr>
          <w:rFonts w:ascii="宋体" w:hAnsi="宋体" w:cs="宋体" w:hint="eastAsia"/>
          <w:b w:val="0"/>
          <w:bCs/>
          <w:kern w:val="0"/>
          <w:szCs w:val="24"/>
        </w:rPr>
        <w:alias w:val="模块:其他资产负债表日后事项说明"/>
        <w:tag w:val="_GBC_90d185c72bfe452398767dd3a98447a5"/>
        <w:id w:val="-1430345457"/>
        <w:lock w:val="sdtLocked"/>
        <w:placeholder>
          <w:docPart w:val="GBC22222222222222222222222222222"/>
        </w:placeholder>
      </w:sdtPr>
      <w:sdtEndPr>
        <w:rPr>
          <w:szCs w:val="21"/>
        </w:rPr>
      </w:sdtEndPr>
      <w:sdtContent>
        <w:p w14:paraId="03EF1200" w14:textId="77777777" w:rsidR="00120D52" w:rsidRDefault="008F6847">
          <w:pPr>
            <w:pStyle w:val="3"/>
            <w:numPr>
              <w:ilvl w:val="0"/>
              <w:numId w:val="112"/>
            </w:numPr>
            <w:rPr>
              <w:rFonts w:ascii="宋体" w:hAnsi="宋体"/>
            </w:rPr>
          </w:pPr>
          <w:r>
            <w:rPr>
              <w:rFonts w:ascii="宋体" w:hAnsi="宋体" w:hint="eastAsia"/>
            </w:rPr>
            <w:t>其他资产负债表日后事项说明</w:t>
          </w:r>
          <w:bookmarkEnd w:id="258"/>
        </w:p>
        <w:sdt>
          <w:sdtPr>
            <w:alias w:val="是否适用：其他资产负债表日后事项说明[双击切换]"/>
            <w:tag w:val="_GBC_3da0e7092a0048ed9e147e2e860785f5"/>
            <w:id w:val="-1531176739"/>
            <w:lock w:val="sdtLocked"/>
            <w:placeholder>
              <w:docPart w:val="GBC22222222222222222222222222222"/>
            </w:placeholder>
          </w:sdtPr>
          <w:sdtContent>
            <w:p w14:paraId="3EE96744" w14:textId="77777777" w:rsidR="009D338C" w:rsidRDefault="008F6847" w:rsidP="009D338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资产负债表日后事项的说明"/>
            <w:tag w:val="_GBC_b095fb5e765c447f82bb8e8b5a26cbea"/>
            <w:id w:val="378143076"/>
            <w:lock w:val="sdtLocked"/>
          </w:sdtPr>
          <w:sdtContent>
            <w:p w14:paraId="23BB5D9B" w14:textId="77777777" w:rsidR="009D338C" w:rsidRPr="00CD08AE" w:rsidRDefault="00000000" w:rsidP="009D338C">
              <w:pPr>
                <w:tabs>
                  <w:tab w:val="left" w:pos="1000"/>
                </w:tabs>
                <w:spacing w:beforeLines="50" w:before="120" w:afterLines="50" w:after="120" w:line="360" w:lineRule="exact"/>
                <w:ind w:firstLineChars="200" w:firstLine="420"/>
                <w:jc w:val="both"/>
                <w:rPr>
                  <w:sz w:val="22"/>
                  <w:szCs w:val="22"/>
                </w:rPr>
              </w:pPr>
              <w:r w:rsidRPr="00CD08AE">
                <w:rPr>
                  <w:rFonts w:hint="eastAsia"/>
                  <w:sz w:val="22"/>
                  <w:szCs w:val="22"/>
                </w:rPr>
                <w:t>1</w:t>
              </w:r>
              <w:r w:rsidRPr="00CD08AE">
                <w:rPr>
                  <w:sz w:val="22"/>
                  <w:szCs w:val="22"/>
                </w:rPr>
                <w:t>.</w:t>
              </w:r>
              <w:r w:rsidRPr="00CD08AE">
                <w:rPr>
                  <w:rFonts w:hint="eastAsia"/>
                  <w:sz w:val="22"/>
                  <w:szCs w:val="22"/>
                </w:rPr>
                <w:t>资产负债表</w:t>
              </w:r>
              <w:proofErr w:type="gramStart"/>
              <w:r w:rsidRPr="00CD08AE">
                <w:rPr>
                  <w:rFonts w:hint="eastAsia"/>
                  <w:sz w:val="22"/>
                  <w:szCs w:val="22"/>
                </w:rPr>
                <w:t>日后已</w:t>
              </w:r>
              <w:proofErr w:type="gramEnd"/>
              <w:r w:rsidRPr="00CD08AE">
                <w:rPr>
                  <w:rFonts w:hint="eastAsia"/>
                  <w:sz w:val="22"/>
                  <w:szCs w:val="22"/>
                </w:rPr>
                <w:t>偿还金额</w:t>
              </w:r>
            </w:p>
            <w:tbl>
              <w:tblPr>
                <w:tblStyle w:val="g1"/>
                <w:tblW w:w="5000" w:type="pct"/>
                <w:jc w:val="center"/>
                <w:tblBorders>
                  <w:top w:val="double" w:sz="4" w:space="0" w:color="auto"/>
                  <w:bottom w:val="double" w:sz="4"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5992"/>
                <w:gridCol w:w="2841"/>
              </w:tblGrid>
              <w:tr w:rsidR="009D338C" w:rsidRPr="00CD08AE" w14:paraId="1DE2BB74" w14:textId="77777777" w:rsidTr="00B121EC">
                <w:trPr>
                  <w:trHeight w:val="340"/>
                  <w:tblHeader/>
                  <w:jc w:val="center"/>
                </w:trPr>
                <w:tc>
                  <w:tcPr>
                    <w:tcW w:w="3392" w:type="pct"/>
                    <w:vAlign w:val="center"/>
                  </w:tcPr>
                  <w:p w14:paraId="6602C8C4" w14:textId="77777777" w:rsidR="009D338C" w:rsidRPr="00CD08AE" w:rsidRDefault="00000000" w:rsidP="00B121EC">
                    <w:pPr>
                      <w:pStyle w:val="afff4"/>
                      <w:jc w:val="both"/>
                      <w:rPr>
                        <w:b/>
                        <w:snapToGrid/>
                        <w:color w:val="auto"/>
                        <w:szCs w:val="22"/>
                        <w:lang w:eastAsia="zh-CN"/>
                      </w:rPr>
                    </w:pPr>
                    <w:r w:rsidRPr="00CD08AE">
                      <w:rPr>
                        <w:rFonts w:hint="eastAsia"/>
                        <w:b/>
                        <w:snapToGrid/>
                        <w:color w:val="auto"/>
                        <w:szCs w:val="22"/>
                        <w:lang w:eastAsia="zh-CN"/>
                      </w:rPr>
                      <w:t>项目</w:t>
                    </w:r>
                  </w:p>
                </w:tc>
                <w:tc>
                  <w:tcPr>
                    <w:tcW w:w="1608" w:type="pct"/>
                    <w:vAlign w:val="center"/>
                  </w:tcPr>
                  <w:p w14:paraId="13DCEFA8" w14:textId="77777777" w:rsidR="009D338C" w:rsidRPr="00CD08AE" w:rsidRDefault="00000000" w:rsidP="00B121EC">
                    <w:pPr>
                      <w:pStyle w:val="afff4"/>
                      <w:rPr>
                        <w:b/>
                        <w:snapToGrid/>
                        <w:color w:val="auto"/>
                        <w:szCs w:val="22"/>
                        <w:lang w:eastAsia="zh-CN"/>
                      </w:rPr>
                    </w:pPr>
                    <w:r w:rsidRPr="00CD08AE">
                      <w:rPr>
                        <w:rFonts w:hint="eastAsia"/>
                        <w:b/>
                        <w:snapToGrid/>
                        <w:color w:val="auto"/>
                        <w:szCs w:val="22"/>
                        <w:lang w:eastAsia="zh-CN"/>
                      </w:rPr>
                      <w:t>偿还金额</w:t>
                    </w:r>
                  </w:p>
                </w:tc>
              </w:tr>
              <w:tr w:rsidR="009D338C" w:rsidRPr="00CD08AE" w14:paraId="719782A1" w14:textId="77777777" w:rsidTr="00B121EC">
                <w:trPr>
                  <w:trHeight w:val="340"/>
                  <w:jc w:val="center"/>
                </w:trPr>
                <w:tc>
                  <w:tcPr>
                    <w:tcW w:w="3392" w:type="pct"/>
                    <w:vAlign w:val="center"/>
                  </w:tcPr>
                  <w:p w14:paraId="1E3E0631" w14:textId="77777777" w:rsidR="009D338C" w:rsidRPr="00CD08AE" w:rsidRDefault="00000000" w:rsidP="00B121EC">
                    <w:pPr>
                      <w:pStyle w:val="afff4"/>
                      <w:jc w:val="both"/>
                      <w:rPr>
                        <w:snapToGrid/>
                        <w:color w:val="auto"/>
                        <w:szCs w:val="22"/>
                        <w:lang w:eastAsia="zh-CN"/>
                      </w:rPr>
                    </w:pPr>
                    <w:r w:rsidRPr="00CD08AE">
                      <w:rPr>
                        <w:rFonts w:hint="eastAsia"/>
                        <w:snapToGrid/>
                        <w:color w:val="auto"/>
                        <w:szCs w:val="22"/>
                        <w:lang w:eastAsia="zh-CN"/>
                      </w:rPr>
                      <w:t>账龄超过</w:t>
                    </w:r>
                    <w:r w:rsidRPr="00CD08AE">
                      <w:rPr>
                        <w:snapToGrid/>
                        <w:color w:val="auto"/>
                        <w:szCs w:val="22"/>
                        <w:lang w:eastAsia="zh-CN"/>
                      </w:rPr>
                      <w:t>1年的大额应付账款</w:t>
                    </w:r>
                  </w:p>
                </w:tc>
                <w:tc>
                  <w:tcPr>
                    <w:tcW w:w="1608" w:type="pct"/>
                    <w:vAlign w:val="center"/>
                  </w:tcPr>
                  <w:p w14:paraId="4C80505B" w14:textId="77777777" w:rsidR="009D338C" w:rsidRPr="00CD08AE" w:rsidRDefault="00000000" w:rsidP="00B121EC">
                    <w:pPr>
                      <w:pStyle w:val="afff4"/>
                      <w:ind w:firstLineChars="150" w:firstLine="330"/>
                      <w:jc w:val="right"/>
                      <w:rPr>
                        <w:snapToGrid/>
                        <w:color w:val="auto"/>
                        <w:szCs w:val="22"/>
                        <w:lang w:eastAsia="zh-CN"/>
                      </w:rPr>
                    </w:pPr>
                    <w:r w:rsidRPr="00CD08AE">
                      <w:rPr>
                        <w:rFonts w:hint="eastAsia"/>
                        <w:snapToGrid/>
                        <w:color w:val="auto"/>
                        <w:szCs w:val="22"/>
                        <w:lang w:eastAsia="zh-CN"/>
                      </w:rPr>
                      <w:t>0.00</w:t>
                    </w:r>
                  </w:p>
                </w:tc>
              </w:tr>
              <w:tr w:rsidR="009D338C" w:rsidRPr="00CD08AE" w14:paraId="19F4A030" w14:textId="77777777" w:rsidTr="00B121EC">
                <w:trPr>
                  <w:trHeight w:val="340"/>
                  <w:jc w:val="center"/>
                </w:trPr>
                <w:tc>
                  <w:tcPr>
                    <w:tcW w:w="3392" w:type="pct"/>
                    <w:vAlign w:val="center"/>
                  </w:tcPr>
                  <w:p w14:paraId="5C7B56F1" w14:textId="77777777" w:rsidR="009D338C" w:rsidRPr="00CD08AE" w:rsidRDefault="00000000" w:rsidP="00B121EC">
                    <w:pPr>
                      <w:pStyle w:val="afff4"/>
                      <w:jc w:val="both"/>
                      <w:rPr>
                        <w:snapToGrid/>
                        <w:color w:val="auto"/>
                        <w:szCs w:val="22"/>
                        <w:lang w:eastAsia="zh-CN"/>
                      </w:rPr>
                    </w:pPr>
                    <w:r w:rsidRPr="00CD08AE">
                      <w:rPr>
                        <w:rFonts w:hint="eastAsia"/>
                        <w:snapToGrid/>
                        <w:color w:val="auto"/>
                        <w:szCs w:val="22"/>
                        <w:lang w:eastAsia="zh-CN"/>
                      </w:rPr>
                      <w:t>账龄超过</w:t>
                    </w:r>
                    <w:r w:rsidRPr="00CD08AE">
                      <w:rPr>
                        <w:snapToGrid/>
                        <w:color w:val="auto"/>
                        <w:szCs w:val="22"/>
                        <w:lang w:eastAsia="zh-CN"/>
                      </w:rPr>
                      <w:t>1年的大额其他应付款</w:t>
                    </w:r>
                  </w:p>
                </w:tc>
                <w:tc>
                  <w:tcPr>
                    <w:tcW w:w="1608" w:type="pct"/>
                    <w:vAlign w:val="center"/>
                  </w:tcPr>
                  <w:p w14:paraId="02C35085" w14:textId="77777777" w:rsidR="009D338C" w:rsidRPr="00CD08AE" w:rsidRDefault="00000000" w:rsidP="00B121EC">
                    <w:pPr>
                      <w:pStyle w:val="afff4"/>
                      <w:jc w:val="right"/>
                      <w:rPr>
                        <w:snapToGrid/>
                        <w:color w:val="auto"/>
                        <w:szCs w:val="22"/>
                        <w:lang w:eastAsia="zh-CN"/>
                      </w:rPr>
                    </w:pPr>
                    <w:r w:rsidRPr="00CD08AE">
                      <w:rPr>
                        <w:rFonts w:hint="eastAsia"/>
                        <w:snapToGrid/>
                        <w:color w:val="auto"/>
                        <w:szCs w:val="22"/>
                        <w:lang w:eastAsia="zh-CN"/>
                      </w:rPr>
                      <w:t>0.00</w:t>
                    </w:r>
                  </w:p>
                </w:tc>
              </w:tr>
            </w:tbl>
            <w:p w14:paraId="58B208D0" w14:textId="77777777" w:rsidR="009D338C" w:rsidRPr="00CD08AE" w:rsidRDefault="00000000" w:rsidP="009D338C">
              <w:pPr>
                <w:tabs>
                  <w:tab w:val="left" w:pos="1000"/>
                </w:tabs>
                <w:spacing w:beforeLines="50" w:before="120" w:afterLines="50" w:after="120" w:line="360" w:lineRule="exact"/>
                <w:ind w:firstLineChars="200" w:firstLine="440"/>
                <w:jc w:val="both"/>
                <w:rPr>
                  <w:sz w:val="22"/>
                  <w:szCs w:val="22"/>
                </w:rPr>
              </w:pPr>
              <w:r w:rsidRPr="00CD08AE">
                <w:rPr>
                  <w:rFonts w:hint="eastAsia"/>
                  <w:sz w:val="22"/>
                  <w:szCs w:val="22"/>
                </w:rPr>
                <w:t>2</w:t>
              </w:r>
              <w:r w:rsidRPr="00CD08AE">
                <w:rPr>
                  <w:sz w:val="22"/>
                  <w:szCs w:val="22"/>
                </w:rPr>
                <w:t>.</w:t>
              </w:r>
              <w:r w:rsidRPr="00CD08AE">
                <w:rPr>
                  <w:rFonts w:hint="eastAsia"/>
                  <w:sz w:val="22"/>
                  <w:szCs w:val="22"/>
                </w:rPr>
                <w:t>除存在上述资产负债表日后事项披露事项外，本集团无其他重大资产负债表日后事项。</w:t>
              </w:r>
            </w:p>
            <w:p w14:paraId="5C84A053" w14:textId="4108E6F5" w:rsidR="009D338C" w:rsidRDefault="00000000" w:rsidP="00E1200A"/>
          </w:sdtContent>
        </w:sdt>
        <w:p w14:paraId="536A843A" w14:textId="1163DB86" w:rsidR="00120D52" w:rsidRDefault="00000000" w:rsidP="009D338C"/>
      </w:sdtContent>
    </w:sdt>
    <w:p w14:paraId="385F95C3" w14:textId="77777777" w:rsidR="00120D52" w:rsidRDefault="00120D52"/>
    <w:p w14:paraId="46013ADF" w14:textId="77777777" w:rsidR="00120D52" w:rsidRDefault="008F6847">
      <w:pPr>
        <w:pStyle w:val="2"/>
        <w:numPr>
          <w:ilvl w:val="0"/>
          <w:numId w:val="36"/>
        </w:numPr>
        <w:ind w:left="422" w:hanging="422"/>
        <w:rPr>
          <w:rFonts w:ascii="宋体" w:hAnsi="宋体"/>
        </w:rPr>
      </w:pPr>
      <w:r>
        <w:rPr>
          <w:rFonts w:ascii="宋体" w:hAnsi="宋体" w:hint="eastAsia"/>
        </w:rPr>
        <w:t>其他重要事项</w:t>
      </w:r>
    </w:p>
    <w:p w14:paraId="383C5F78" w14:textId="77777777" w:rsidR="00120D52" w:rsidRDefault="008F6847">
      <w:pPr>
        <w:pStyle w:val="3"/>
        <w:numPr>
          <w:ilvl w:val="0"/>
          <w:numId w:val="113"/>
        </w:numPr>
        <w:rPr>
          <w:rFonts w:ascii="宋体" w:hAnsi="宋体"/>
        </w:rPr>
      </w:pPr>
      <w:r>
        <w:rPr>
          <w:rFonts w:ascii="宋体" w:hAnsi="宋体" w:hint="eastAsia"/>
        </w:rPr>
        <w:t>前期会计差错更正</w:t>
      </w:r>
    </w:p>
    <w:sdt>
      <w:sdtPr>
        <w:rPr>
          <w:rFonts w:ascii="宋体" w:hAnsi="宋体" w:cs="宋体" w:hint="eastAsia"/>
          <w:b w:val="0"/>
          <w:bCs/>
          <w:kern w:val="0"/>
          <w:szCs w:val="21"/>
        </w:rPr>
        <w:alias w:val="模块:会计差错更正(追溯重述)"/>
        <w:tag w:val="_GBC_cb1f61a36a2a43b0ad30697c25cce450"/>
        <w:id w:val="-1070812796"/>
        <w:lock w:val="sdtLocked"/>
        <w:placeholder>
          <w:docPart w:val="GBC22222222222222222222222222222"/>
        </w:placeholder>
      </w:sdtPr>
      <w:sdtEndPr>
        <w:rPr>
          <w:rFonts w:hint="default"/>
        </w:rPr>
      </w:sdtEndPr>
      <w:sdtContent>
        <w:p w14:paraId="7F274BFE" w14:textId="77777777" w:rsidR="00120D52" w:rsidRDefault="008F6847">
          <w:pPr>
            <w:pStyle w:val="4"/>
            <w:numPr>
              <w:ilvl w:val="0"/>
              <w:numId w:val="115"/>
            </w:numPr>
            <w:tabs>
              <w:tab w:val="left" w:pos="602"/>
            </w:tabs>
            <w:rPr>
              <w:rFonts w:ascii="宋体" w:hAnsi="宋体"/>
            </w:rPr>
          </w:pPr>
          <w:r>
            <w:rPr>
              <w:rFonts w:ascii="宋体" w:hAnsi="宋体" w:hint="eastAsia"/>
            </w:rPr>
            <w:t>追溯重述法</w:t>
          </w:r>
        </w:p>
        <w:sdt>
          <w:sdtPr>
            <w:rPr>
              <w:rFonts w:hint="eastAsia"/>
            </w:rPr>
            <w:alias w:val="是否适用：追溯重述法[双击切换]"/>
            <w:tag w:val="_GBC_9d59987ec8f64e568cc0874cd76bb5ce"/>
            <w:id w:val="-113521736"/>
            <w:lock w:val="sdtLocked"/>
            <w:placeholder>
              <w:docPart w:val="GBC22222222222222222222222222222"/>
            </w:placeholder>
          </w:sdtPr>
          <w:sdtContent>
            <w:p w14:paraId="1BF7495E" w14:textId="6D4A6062" w:rsidR="00120D52" w:rsidRDefault="008F6847" w:rsidP="009D338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Start w:id="259" w:name="_Hlk110693148" w:displacedByCustomXml="next"/>
      </w:sdtContent>
    </w:sdt>
    <w:bookmarkEnd w:id="259" w:displacedByCustomXml="prev"/>
    <w:sdt>
      <w:sdtPr>
        <w:rPr>
          <w:rFonts w:ascii="宋体" w:hAnsi="宋体" w:cs="宋体" w:hint="eastAsia"/>
          <w:b w:val="0"/>
          <w:bCs/>
          <w:kern w:val="0"/>
          <w:szCs w:val="24"/>
        </w:rPr>
        <w:alias w:val="模块:未来适用法本报告期是否发现采用未来适用法的前期会计差错：（..."/>
        <w:tag w:val="_GBC_6bd40de18d9047e48f182803eefc5581"/>
        <w:id w:val="1958368996"/>
        <w:lock w:val="sdtLocked"/>
        <w:placeholder>
          <w:docPart w:val="GBC22222222222222222222222222222"/>
        </w:placeholder>
      </w:sdtPr>
      <w:sdtEndPr>
        <w:rPr>
          <w:rFonts w:hint="default"/>
          <w:szCs w:val="21"/>
        </w:rPr>
      </w:sdtEndPr>
      <w:sdtContent>
        <w:p w14:paraId="78C64FAC" w14:textId="77777777" w:rsidR="00120D52" w:rsidRDefault="008F6847">
          <w:pPr>
            <w:pStyle w:val="4"/>
            <w:numPr>
              <w:ilvl w:val="0"/>
              <w:numId w:val="115"/>
            </w:numPr>
            <w:tabs>
              <w:tab w:val="left" w:pos="602"/>
            </w:tabs>
            <w:rPr>
              <w:rFonts w:ascii="宋体" w:hAnsi="宋体" w:cs="Cambria"/>
              <w:bCs/>
            </w:rPr>
          </w:pPr>
          <w:r>
            <w:rPr>
              <w:rFonts w:ascii="宋体" w:hAnsi="宋体" w:hint="eastAsia"/>
            </w:rPr>
            <w:t>未来</w:t>
          </w:r>
          <w:r>
            <w:rPr>
              <w:rFonts w:ascii="宋体" w:hAnsi="宋体" w:cs="Cambria" w:hint="eastAsia"/>
            </w:rPr>
            <w:t>适用法</w:t>
          </w:r>
        </w:p>
        <w:sdt>
          <w:sdtPr>
            <w:alias w:val="是否适用：未来适用法[双击切换]"/>
            <w:tag w:val="_GBC_add0977272ee43e7938e3e96c6aaa92d"/>
            <w:id w:val="-1970657656"/>
            <w:lock w:val="sdtLocked"/>
            <w:placeholder>
              <w:docPart w:val="GBC22222222222222222222222222222"/>
            </w:placeholder>
          </w:sdtPr>
          <w:sdtContent>
            <w:p w14:paraId="3DE3953E" w14:textId="427903D4" w:rsidR="00120D52" w:rsidRDefault="008F6847" w:rsidP="009D338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Start w:id="260" w:name="_Toc241636518" w:displacedByCustomXml="next"/>
    <w:sdt>
      <w:sdtPr>
        <w:rPr>
          <w:rFonts w:ascii="宋体" w:hAnsi="宋体" w:cs="宋体" w:hint="eastAsia"/>
          <w:b w:val="0"/>
          <w:bCs/>
          <w:kern w:val="0"/>
          <w:szCs w:val="24"/>
        </w:rPr>
        <w:alias w:val="模块:债务重组"/>
        <w:tag w:val="_GBC_998fd0c3432a41e5b98f1c74ffeda751"/>
        <w:id w:val="-1673097902"/>
        <w:lock w:val="sdtLocked"/>
        <w:placeholder>
          <w:docPart w:val="GBC22222222222222222222222222222"/>
        </w:placeholder>
      </w:sdtPr>
      <w:sdtEndPr>
        <w:rPr>
          <w:rFonts w:cstheme="minorBidi"/>
          <w:szCs w:val="21"/>
        </w:rPr>
      </w:sdtEndPr>
      <w:sdtContent>
        <w:p w14:paraId="5EE14E5A" w14:textId="77777777" w:rsidR="00120D52" w:rsidRDefault="008F6847">
          <w:pPr>
            <w:pStyle w:val="3"/>
            <w:numPr>
              <w:ilvl w:val="0"/>
              <w:numId w:val="113"/>
            </w:numPr>
            <w:rPr>
              <w:rFonts w:ascii="宋体" w:hAnsi="宋体"/>
            </w:rPr>
          </w:pPr>
          <w:r>
            <w:rPr>
              <w:rFonts w:ascii="宋体" w:hAnsi="宋体" w:hint="eastAsia"/>
            </w:rPr>
            <w:t>债务重组</w:t>
          </w:r>
          <w:bookmarkEnd w:id="260"/>
        </w:p>
        <w:sdt>
          <w:sdtPr>
            <w:alias w:val="是否适用：债务重组[双击切换]"/>
            <w:tag w:val="_GBC_a39e02df9c5d42f2bd7e116f823b8615"/>
            <w:id w:val="-1349706871"/>
            <w:lock w:val="sdtLocked"/>
            <w:placeholder>
              <w:docPart w:val="GBC22222222222222222222222222222"/>
            </w:placeholder>
          </w:sdtPr>
          <w:sdtContent>
            <w:p w14:paraId="674E4EC5" w14:textId="500850C3" w:rsidR="00120D52" w:rsidRDefault="008F6847" w:rsidP="009D338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4230D6C0" w14:textId="77777777" w:rsidR="00120D52" w:rsidRDefault="00120D52"/>
    <w:p w14:paraId="66AB4EE7" w14:textId="77777777" w:rsidR="00120D52" w:rsidRDefault="008F6847">
      <w:pPr>
        <w:pStyle w:val="3"/>
        <w:numPr>
          <w:ilvl w:val="0"/>
          <w:numId w:val="113"/>
        </w:numPr>
        <w:rPr>
          <w:rFonts w:ascii="宋体" w:hAnsi="宋体"/>
        </w:rPr>
      </w:pPr>
      <w:r>
        <w:rPr>
          <w:rFonts w:ascii="宋体" w:hAnsi="宋体" w:hint="eastAsia"/>
        </w:rPr>
        <w:t>资产置换</w:t>
      </w:r>
    </w:p>
    <w:bookmarkStart w:id="261" w:name="_Toc241636517" w:displacedByCustomXml="next"/>
    <w:bookmarkStart w:id="262" w:name="_Toc161412438" w:displacedByCustomXml="next"/>
    <w:sdt>
      <w:sdtPr>
        <w:rPr>
          <w:rFonts w:ascii="宋体" w:hAnsi="宋体" w:cs="宋体" w:hint="eastAsia"/>
          <w:b w:val="0"/>
          <w:bCs/>
          <w:kern w:val="0"/>
          <w:szCs w:val="24"/>
        </w:rPr>
        <w:alias w:val="模块:非货币性资产交换"/>
        <w:tag w:val="_GBC_c8e7bc701c4e40cea43130c65dd24cdf"/>
        <w:id w:val="331573517"/>
        <w:lock w:val="sdtLocked"/>
        <w:placeholder>
          <w:docPart w:val="GBC22222222222222222222222222222"/>
        </w:placeholder>
      </w:sdtPr>
      <w:sdtEndPr>
        <w:rPr>
          <w:rFonts w:cstheme="minorBidi"/>
          <w:szCs w:val="21"/>
        </w:rPr>
      </w:sdtEndPr>
      <w:sdtContent>
        <w:p w14:paraId="54FED4E0" w14:textId="77777777" w:rsidR="00120D52" w:rsidRDefault="008F6847">
          <w:pPr>
            <w:pStyle w:val="4"/>
            <w:numPr>
              <w:ilvl w:val="0"/>
              <w:numId w:val="116"/>
            </w:numPr>
            <w:tabs>
              <w:tab w:val="left" w:pos="644"/>
            </w:tabs>
            <w:rPr>
              <w:rFonts w:ascii="宋体" w:hAnsi="宋体"/>
            </w:rPr>
          </w:pPr>
          <w:r>
            <w:rPr>
              <w:rFonts w:ascii="宋体" w:hAnsi="宋体" w:hint="eastAsia"/>
            </w:rPr>
            <w:t>非货币性资产交换</w:t>
          </w:r>
          <w:bookmarkEnd w:id="262"/>
          <w:bookmarkEnd w:id="261"/>
        </w:p>
        <w:sdt>
          <w:sdtPr>
            <w:alias w:val="是否适用：非货币性资产交换[双击切换]"/>
            <w:tag w:val="_GBC_1e8378570c9a4db08ad001118944af2e"/>
            <w:id w:val="-828746484"/>
            <w:lock w:val="sdtLocked"/>
            <w:placeholder>
              <w:docPart w:val="GBC22222222222222222222222222222"/>
            </w:placeholder>
          </w:sdtPr>
          <w:sdtContent>
            <w:p w14:paraId="69AB9FCE" w14:textId="59A1B126" w:rsidR="00120D52" w:rsidRDefault="008F6847" w:rsidP="009D338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781E93A6" w14:textId="77777777" w:rsidR="00120D52" w:rsidRDefault="00120D52"/>
    <w:sdt>
      <w:sdtPr>
        <w:rPr>
          <w:rFonts w:ascii="宋体" w:hAnsi="宋体" w:cs="宋体" w:hint="eastAsia"/>
          <w:b w:val="0"/>
          <w:bCs/>
          <w:kern w:val="0"/>
          <w:szCs w:val="24"/>
        </w:rPr>
        <w:alias w:val="模块:其他资产置换资产说明"/>
        <w:tag w:val="_GBC_a7d8a797c78a4fb398d42fc923a0a5dc"/>
        <w:id w:val="-1000573715"/>
        <w:lock w:val="sdtLocked"/>
        <w:placeholder>
          <w:docPart w:val="GBC22222222222222222222222222222"/>
        </w:placeholder>
      </w:sdtPr>
      <w:sdtEndPr>
        <w:rPr>
          <w:rFonts w:cstheme="minorBidi"/>
          <w:szCs w:val="21"/>
        </w:rPr>
      </w:sdtEndPr>
      <w:sdtContent>
        <w:p w14:paraId="48134423" w14:textId="77777777" w:rsidR="00120D52" w:rsidRDefault="008F6847">
          <w:pPr>
            <w:pStyle w:val="4"/>
            <w:numPr>
              <w:ilvl w:val="0"/>
              <w:numId w:val="116"/>
            </w:numPr>
            <w:tabs>
              <w:tab w:val="left" w:pos="644"/>
            </w:tabs>
            <w:rPr>
              <w:rFonts w:ascii="宋体" w:hAnsi="宋体"/>
            </w:rPr>
          </w:pPr>
          <w:r>
            <w:rPr>
              <w:rFonts w:ascii="宋体" w:hAnsi="宋体" w:hint="eastAsia"/>
            </w:rPr>
            <w:t>其他资产置换</w:t>
          </w:r>
        </w:p>
        <w:sdt>
          <w:sdtPr>
            <w:alias w:val="是否适用：其他资产置换[双击切换]"/>
            <w:tag w:val="_GBC_e20be5fc12b94f43a4090c14cc3aec63"/>
            <w:id w:val="1584881087"/>
            <w:lock w:val="sdtLocked"/>
            <w:placeholder>
              <w:docPart w:val="GBC22222222222222222222222222222"/>
            </w:placeholder>
          </w:sdtPr>
          <w:sdtContent>
            <w:p w14:paraId="2A65CE9B" w14:textId="02136555" w:rsidR="00120D52" w:rsidRDefault="008F6847" w:rsidP="009D338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EB3EBCC" w14:textId="77777777" w:rsidR="00120D52" w:rsidRDefault="00000000"/>
      </w:sdtContent>
    </w:sdt>
    <w:bookmarkStart w:id="263" w:name="_Toc247371936" w:displacedByCustomXml="next"/>
    <w:sdt>
      <w:sdtPr>
        <w:rPr>
          <w:rFonts w:ascii="宋体" w:hAnsi="宋体" w:cs="宋体" w:hint="eastAsia"/>
          <w:b w:val="0"/>
          <w:bCs/>
          <w:kern w:val="0"/>
          <w:szCs w:val="24"/>
        </w:rPr>
        <w:alias w:val="模块:年金计划主要内容及重大变化"/>
        <w:tag w:val="_GBC_868ef73c1ce14e36a7c8c41a6c9d1268"/>
        <w:id w:val="775297209"/>
        <w:lock w:val="sdtLocked"/>
        <w:placeholder>
          <w:docPart w:val="GBC22222222222222222222222222222"/>
        </w:placeholder>
      </w:sdtPr>
      <w:sdtEndPr>
        <w:rPr>
          <w:rFonts w:cstheme="minorBidi"/>
          <w:szCs w:val="21"/>
        </w:rPr>
      </w:sdtEndPr>
      <w:sdtContent>
        <w:p w14:paraId="7769C2A1" w14:textId="77777777" w:rsidR="00120D52" w:rsidRDefault="008F6847">
          <w:pPr>
            <w:pStyle w:val="3"/>
            <w:numPr>
              <w:ilvl w:val="0"/>
              <w:numId w:val="113"/>
            </w:numPr>
            <w:rPr>
              <w:rFonts w:ascii="宋体" w:hAnsi="宋体"/>
            </w:rPr>
          </w:pPr>
          <w:r>
            <w:rPr>
              <w:rFonts w:ascii="宋体" w:hAnsi="宋体" w:hint="eastAsia"/>
            </w:rPr>
            <w:t>年金计划</w:t>
          </w:r>
          <w:bookmarkEnd w:id="263"/>
        </w:p>
        <w:sdt>
          <w:sdtPr>
            <w:alias w:val="是否适用：年金计划[双击切换]"/>
            <w:tag w:val="_GBC_f69a163f78f74a54a6443aaa7388f0dd"/>
            <w:id w:val="-78911378"/>
            <w:lock w:val="sdtLocked"/>
            <w:placeholder>
              <w:docPart w:val="GBC22222222222222222222222222222"/>
            </w:placeholder>
          </w:sdtPr>
          <w:sdtContent>
            <w:p w14:paraId="0C7F62E2" w14:textId="099C9421" w:rsidR="00120D52" w:rsidRDefault="008F6847" w:rsidP="009D338C">
              <w:pPr>
                <w:rPr>
                  <w:rFonts w:cstheme="minorBidi"/>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0E0123B7" w14:textId="77777777" w:rsidR="00120D52" w:rsidRDefault="00120D52"/>
    <w:sdt>
      <w:sdtPr>
        <w:rPr>
          <w:rFonts w:ascii="宋体" w:hAnsi="宋体" w:cs="宋体" w:hint="eastAsia"/>
          <w:b w:val="0"/>
          <w:bCs/>
          <w:kern w:val="0"/>
          <w:szCs w:val="21"/>
        </w:rPr>
        <w:alias w:val="模块:终止经营"/>
        <w:tag w:val="_GBC_eb9f713a39454ce1a2b0b09086ca70cc"/>
        <w:id w:val="1655801862"/>
        <w:lock w:val="sdtLocked"/>
        <w:placeholder>
          <w:docPart w:val="GBC22222222222222222222222222222"/>
        </w:placeholder>
      </w:sdtPr>
      <w:sdtEndPr>
        <w:rPr>
          <w:rFonts w:cstheme="minorBidi"/>
          <w:kern w:val="2"/>
        </w:rPr>
      </w:sdtEndPr>
      <w:sdtContent>
        <w:p w14:paraId="5CC3CC04" w14:textId="77777777" w:rsidR="00120D52" w:rsidRDefault="008F6847">
          <w:pPr>
            <w:pStyle w:val="3"/>
            <w:numPr>
              <w:ilvl w:val="0"/>
              <w:numId w:val="113"/>
            </w:numPr>
            <w:rPr>
              <w:rFonts w:ascii="宋体" w:hAnsi="宋体"/>
              <w:szCs w:val="21"/>
            </w:rPr>
          </w:pPr>
          <w:r>
            <w:rPr>
              <w:rFonts w:ascii="宋体" w:hAnsi="宋体" w:hint="eastAsia"/>
              <w:szCs w:val="21"/>
            </w:rPr>
            <w:t>终止经营</w:t>
          </w:r>
        </w:p>
        <w:sdt>
          <w:sdtPr>
            <w:alias w:val="是否适用：终止经营[双击切换]"/>
            <w:tag w:val="_GBC_8e88002e405543f593111633f63e4d8b"/>
            <w:id w:val="-1331059516"/>
            <w:lock w:val="sdtLocked"/>
            <w:placeholder>
              <w:docPart w:val="GBC22222222222222222222222222222"/>
            </w:placeholder>
          </w:sdtPr>
          <w:sdtContent>
            <w:p w14:paraId="5E76998E" w14:textId="701C9619" w:rsidR="009D338C" w:rsidRDefault="008F6847" w:rsidP="009D338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3668267" w14:textId="185508EA" w:rsidR="00120D52" w:rsidRDefault="00000000">
          <w:pPr>
            <w:rPr>
              <w:rFonts w:cstheme="minorBidi"/>
              <w:kern w:val="2"/>
            </w:rPr>
          </w:pPr>
        </w:p>
      </w:sdtContent>
    </w:sdt>
    <w:p w14:paraId="1EA59757" w14:textId="77777777" w:rsidR="00120D52" w:rsidRDefault="00120D52"/>
    <w:p w14:paraId="51ABA9FD" w14:textId="77777777" w:rsidR="00120D52" w:rsidRDefault="008F6847">
      <w:pPr>
        <w:pStyle w:val="3"/>
        <w:numPr>
          <w:ilvl w:val="0"/>
          <w:numId w:val="113"/>
        </w:numPr>
        <w:rPr>
          <w:rFonts w:ascii="宋体" w:hAnsi="宋体"/>
          <w:szCs w:val="21"/>
        </w:rPr>
      </w:pPr>
      <w:r>
        <w:rPr>
          <w:rFonts w:ascii="宋体" w:hAnsi="宋体" w:hint="eastAsia"/>
          <w:szCs w:val="21"/>
        </w:rPr>
        <w:t>分部信息</w:t>
      </w:r>
    </w:p>
    <w:sdt>
      <w:sdtPr>
        <w:rPr>
          <w:rFonts w:ascii="宋体" w:hAnsi="宋体" w:cs="宋体" w:hint="eastAsia"/>
          <w:b w:val="0"/>
          <w:bCs/>
          <w:kern w:val="0"/>
          <w:szCs w:val="21"/>
        </w:rPr>
        <w:alias w:val="模块:分部信息报告分部的确定依据与会计政策"/>
        <w:tag w:val="_GBC_a659f5b3817d4a3394d1850cd82bbbab"/>
        <w:id w:val="267120744"/>
        <w:lock w:val="sdtLocked"/>
        <w:placeholder>
          <w:docPart w:val="GBC22222222222222222222222222222"/>
        </w:placeholder>
      </w:sdtPr>
      <w:sdtEndPr>
        <w:rPr>
          <w:rFonts w:hint="default"/>
        </w:rPr>
      </w:sdtEndPr>
      <w:sdtContent>
        <w:p w14:paraId="41A53064" w14:textId="77777777" w:rsidR="00120D52" w:rsidRDefault="008F6847">
          <w:pPr>
            <w:pStyle w:val="4"/>
            <w:numPr>
              <w:ilvl w:val="1"/>
              <w:numId w:val="117"/>
            </w:numPr>
            <w:tabs>
              <w:tab w:val="left" w:pos="644"/>
            </w:tabs>
            <w:ind w:left="420"/>
            <w:rPr>
              <w:rFonts w:ascii="宋体" w:hAnsi="宋体"/>
              <w:szCs w:val="21"/>
            </w:rPr>
          </w:pPr>
          <w:r>
            <w:rPr>
              <w:rFonts w:ascii="宋体" w:hAnsi="宋体" w:hint="eastAsia"/>
              <w:szCs w:val="21"/>
            </w:rPr>
            <w:t>报告分部的确定依据与会计政策</w:t>
          </w:r>
        </w:p>
        <w:sdt>
          <w:sdtPr>
            <w:alias w:val="是否适用：报告分部的确定依据与会计政策[双击切换]"/>
            <w:tag w:val="_GBC_3684a11ce06644529eba619783a75583"/>
            <w:id w:val="-1338151446"/>
            <w:lock w:val="sdtLocked"/>
            <w:placeholder>
              <w:docPart w:val="GBC22222222222222222222222222222"/>
            </w:placeholder>
          </w:sdtPr>
          <w:sdtContent>
            <w:p w14:paraId="66E57C78" w14:textId="3C8FCE08" w:rsidR="00120D52" w:rsidRDefault="008F6847" w:rsidP="009D338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CE4FC1C" w14:textId="77777777" w:rsidR="00120D52" w:rsidRDefault="00000000"/>
      </w:sdtContent>
    </w:sdt>
    <w:sdt>
      <w:sdtPr>
        <w:rPr>
          <w:rFonts w:ascii="宋体" w:hAnsi="宋体" w:cs="宋体" w:hint="eastAsia"/>
          <w:b w:val="0"/>
          <w:bCs/>
          <w:kern w:val="0"/>
          <w:szCs w:val="24"/>
        </w:rPr>
        <w:alias w:val="模块:报告分部的财务信息"/>
        <w:tag w:val="_GBC_7bcfc6b35dea4597b05ae9db882c542b"/>
        <w:id w:val="1418436456"/>
        <w:lock w:val="sdtLocked"/>
        <w:placeholder>
          <w:docPart w:val="GBC22222222222222222222222222222"/>
        </w:placeholder>
      </w:sdtPr>
      <w:sdtEndPr>
        <w:rPr>
          <w:rFonts w:hint="default"/>
          <w:szCs w:val="21"/>
        </w:rPr>
      </w:sdtEndPr>
      <w:sdtContent>
        <w:p w14:paraId="47A882F5" w14:textId="77777777" w:rsidR="00120D52" w:rsidRDefault="008F6847">
          <w:pPr>
            <w:pStyle w:val="4"/>
            <w:numPr>
              <w:ilvl w:val="1"/>
              <w:numId w:val="117"/>
            </w:numPr>
            <w:tabs>
              <w:tab w:val="left" w:pos="644"/>
            </w:tabs>
            <w:ind w:left="420"/>
            <w:rPr>
              <w:rFonts w:ascii="宋体" w:hAnsi="宋体"/>
            </w:rPr>
          </w:pPr>
          <w:r>
            <w:rPr>
              <w:rFonts w:ascii="宋体" w:hAnsi="宋体" w:hint="eastAsia"/>
            </w:rPr>
            <w:t>报告分部的财务信息</w:t>
          </w:r>
        </w:p>
        <w:sdt>
          <w:sdtPr>
            <w:alias w:val="是否适用：报告分部的财务信息[双击切换]"/>
            <w:tag w:val="_GBC_25e6ee3686524d959ae273bb5aaa9cfb"/>
            <w:id w:val="1090665927"/>
            <w:lock w:val="sdtLocked"/>
            <w:placeholder>
              <w:docPart w:val="GBC22222222222222222222222222222"/>
            </w:placeholder>
          </w:sdtPr>
          <w:sdtContent>
            <w:p w14:paraId="5EB72B28" w14:textId="19449949" w:rsidR="00120D52" w:rsidRDefault="008F6847" w:rsidP="009D338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ascii="宋体" w:hAnsi="宋体" w:cs="宋体" w:hint="eastAsia"/>
          <w:b w:val="0"/>
          <w:bCs/>
          <w:kern w:val="0"/>
          <w:szCs w:val="21"/>
        </w:rPr>
        <w:alias w:val="模块:公司无报告分部的，或者不能披露各报告分部的资产总额和负债总额的，应说明原因"/>
        <w:tag w:val="_GBC_0a73290869524182a42675dee97eaa48"/>
        <w:id w:val="-1806610850"/>
        <w:lock w:val="sdtLocked"/>
        <w:placeholder>
          <w:docPart w:val="GBC22222222222222222222222222222"/>
        </w:placeholder>
      </w:sdtPr>
      <w:sdtContent>
        <w:p w14:paraId="33FF9258" w14:textId="77777777" w:rsidR="00120D52" w:rsidRDefault="008F6847">
          <w:pPr>
            <w:pStyle w:val="4"/>
            <w:numPr>
              <w:ilvl w:val="1"/>
              <w:numId w:val="117"/>
            </w:numPr>
            <w:tabs>
              <w:tab w:val="left" w:pos="644"/>
            </w:tabs>
            <w:ind w:left="420"/>
            <w:rPr>
              <w:rFonts w:ascii="宋体" w:hAnsi="宋体"/>
              <w:szCs w:val="21"/>
            </w:rPr>
          </w:pPr>
          <w:r>
            <w:rPr>
              <w:rFonts w:ascii="宋体" w:hAnsi="宋体"/>
              <w:szCs w:val="21"/>
            </w:rPr>
            <w:t>公司</w:t>
          </w:r>
          <w:proofErr w:type="gramStart"/>
          <w:r>
            <w:rPr>
              <w:rFonts w:ascii="宋体" w:hAnsi="宋体"/>
              <w:szCs w:val="21"/>
            </w:rPr>
            <w:t>无报告</w:t>
          </w:r>
          <w:proofErr w:type="gramEnd"/>
          <w:r>
            <w:rPr>
              <w:rFonts w:ascii="宋体" w:hAnsi="宋体"/>
              <w:szCs w:val="21"/>
            </w:rPr>
            <w:t>分部的，或者不能披露各报告分部的资产总额和负债总额的，应说明原因</w:t>
          </w:r>
        </w:p>
        <w:sdt>
          <w:sdtPr>
            <w:rPr>
              <w:rFonts w:hint="eastAsia"/>
            </w:rPr>
            <w:alias w:val="是否适用：公司无报告分部的，或者不能披露各报告分部的资产总额和负债总额的，应说明原因[双击切换]"/>
            <w:tag w:val="_GBC_de327191b263431db97d3ba75838aba8"/>
            <w:id w:val="-1116824766"/>
            <w:lock w:val="sdtLocked"/>
            <w:placeholder>
              <w:docPart w:val="GBC22222222222222222222222222222"/>
            </w:placeholder>
          </w:sdtPr>
          <w:sdtContent>
            <w:p w14:paraId="4270521A" w14:textId="5D5A38BD" w:rsidR="00120D52" w:rsidRDefault="008F6847" w:rsidP="009D338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6A0A9186" w14:textId="77777777" w:rsidR="00120D52" w:rsidRDefault="00120D52"/>
    <w:sdt>
      <w:sdtPr>
        <w:rPr>
          <w:rFonts w:ascii="宋体" w:hAnsi="宋体" w:cs="宋体" w:hint="eastAsia"/>
          <w:b w:val="0"/>
          <w:bCs/>
          <w:kern w:val="0"/>
          <w:szCs w:val="21"/>
        </w:rPr>
        <w:alias w:val="模块:分部信息其他说明"/>
        <w:tag w:val="_GBC_bf8b759cb5b84035861b501b67f52f53"/>
        <w:id w:val="-1837366663"/>
        <w:lock w:val="sdtLocked"/>
        <w:placeholder>
          <w:docPart w:val="GBC22222222222222222222222222222"/>
        </w:placeholder>
      </w:sdtPr>
      <w:sdtContent>
        <w:p w14:paraId="327DB8F7" w14:textId="77777777" w:rsidR="00120D52" w:rsidRDefault="008F6847">
          <w:pPr>
            <w:pStyle w:val="4"/>
            <w:numPr>
              <w:ilvl w:val="1"/>
              <w:numId w:val="117"/>
            </w:numPr>
            <w:tabs>
              <w:tab w:val="left" w:pos="644"/>
            </w:tabs>
            <w:ind w:left="420"/>
            <w:rPr>
              <w:rFonts w:ascii="宋体" w:hAnsi="宋体"/>
              <w:szCs w:val="21"/>
            </w:rPr>
          </w:pPr>
          <w:r>
            <w:rPr>
              <w:rFonts w:ascii="宋体" w:hAnsi="宋体" w:hint="eastAsia"/>
              <w:szCs w:val="21"/>
            </w:rPr>
            <w:t>其他</w:t>
          </w:r>
          <w:r>
            <w:rPr>
              <w:rFonts w:ascii="宋体" w:hAnsi="宋体" w:hint="eastAsia"/>
            </w:rPr>
            <w:t>说明</w:t>
          </w:r>
        </w:p>
        <w:sdt>
          <w:sdtPr>
            <w:alias w:val="是否适用：分部信息的其他说明[双击切换]"/>
            <w:tag w:val="_GBC_d4186588d0fd49e5b2642a9422c2353f"/>
            <w:id w:val="-777333412"/>
            <w:lock w:val="sdtLocked"/>
            <w:placeholder>
              <w:docPart w:val="GBC22222222222222222222222222222"/>
            </w:placeholder>
          </w:sdtPr>
          <w:sdtContent>
            <w:p w14:paraId="21986855" w14:textId="265C0227" w:rsidR="00120D52" w:rsidRDefault="008F6847" w:rsidP="009D338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EE74CE2" w14:textId="77777777" w:rsidR="00120D52" w:rsidRDefault="00000000"/>
      </w:sdtContent>
    </w:sdt>
    <w:bookmarkStart w:id="264" w:name="_Toc241636520" w:displacedByCustomXml="next"/>
    <w:sdt>
      <w:sdtPr>
        <w:rPr>
          <w:rFonts w:ascii="宋体" w:hAnsi="宋体" w:cs="宋体" w:hint="eastAsia"/>
          <w:b w:val="0"/>
          <w:bCs/>
          <w:kern w:val="0"/>
          <w:szCs w:val="21"/>
        </w:rPr>
        <w:alias w:val="模块:其他重要事项说明"/>
        <w:tag w:val="_GBC_0e2af5e32a53408bb340218a0c352be0"/>
        <w:id w:val="-5138303"/>
        <w:lock w:val="sdtLocked"/>
        <w:placeholder>
          <w:docPart w:val="GBC22222222222222222222222222222"/>
        </w:placeholder>
      </w:sdtPr>
      <w:sdtEndPr>
        <w:rPr>
          <w:rFonts w:cstheme="minorBidi"/>
          <w:kern w:val="2"/>
        </w:rPr>
      </w:sdtEndPr>
      <w:sdtContent>
        <w:bookmarkEnd w:id="264" w:displacedByCustomXml="prev"/>
        <w:p w14:paraId="3A7D694C" w14:textId="77777777" w:rsidR="00120D52" w:rsidRDefault="008F6847">
          <w:pPr>
            <w:pStyle w:val="3"/>
            <w:numPr>
              <w:ilvl w:val="0"/>
              <w:numId w:val="113"/>
            </w:numPr>
            <w:rPr>
              <w:rFonts w:ascii="宋体" w:hAnsi="宋体" w:cs="宋体"/>
              <w:bCs/>
              <w:kern w:val="0"/>
              <w:szCs w:val="21"/>
            </w:rPr>
          </w:pPr>
          <w:r>
            <w:rPr>
              <w:rFonts w:ascii="宋体" w:hAnsi="宋体" w:cs="宋体" w:hint="eastAsia"/>
              <w:kern w:val="0"/>
              <w:szCs w:val="21"/>
            </w:rPr>
            <w:t>其他对投资者决策有影响的重要交易和事项</w:t>
          </w:r>
        </w:p>
        <w:sdt>
          <w:sdtPr>
            <w:alias w:val="是否适用：其他对投资者决策有影响的重要交易和事项[双击切换]"/>
            <w:tag w:val="_GBC_6bb0ea1e73f644b99b2bccc9d2ea19e9"/>
            <w:id w:val="918520056"/>
            <w:lock w:val="sdtLocked"/>
            <w:placeholder>
              <w:docPart w:val="GBC22222222222222222222222222222"/>
            </w:placeholder>
          </w:sdtPr>
          <w:sdtContent>
            <w:p w14:paraId="636744EF" w14:textId="060F7D08" w:rsidR="00120D52" w:rsidRDefault="008F6847" w:rsidP="009D338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0BCC7140" w14:textId="77777777" w:rsidR="00120D52" w:rsidRDefault="00120D52"/>
    <w:sdt>
      <w:sdtPr>
        <w:rPr>
          <w:rFonts w:ascii="宋体" w:hAnsi="宋体" w:cs="宋体"/>
          <w:b w:val="0"/>
          <w:bCs/>
          <w:kern w:val="0"/>
          <w:szCs w:val="21"/>
        </w:rPr>
        <w:alias w:val="模块:其他重要事项的说明"/>
        <w:tag w:val="_GBC_a9d998641356411784b3ec54387f322d"/>
        <w:id w:val="-171336200"/>
        <w:lock w:val="sdtLocked"/>
        <w:placeholder>
          <w:docPart w:val="GBC22222222222222222222222222222"/>
        </w:placeholder>
      </w:sdtPr>
      <w:sdtEndPr>
        <w:rPr>
          <w:rFonts w:ascii="Calibri" w:hAnsi="Calibri" w:cs="Times New Roman"/>
          <w:b/>
          <w:bCs w:val="0"/>
          <w:kern w:val="2"/>
          <w:szCs w:val="32"/>
        </w:rPr>
      </w:sdtEndPr>
      <w:sdtContent>
        <w:p w14:paraId="3D21515B" w14:textId="77777777" w:rsidR="00120D52" w:rsidRDefault="008F6847">
          <w:pPr>
            <w:pStyle w:val="3"/>
            <w:numPr>
              <w:ilvl w:val="0"/>
              <w:numId w:val="113"/>
            </w:numPr>
            <w:rPr>
              <w:rFonts w:ascii="宋体" w:hAnsi="宋体"/>
              <w:szCs w:val="21"/>
            </w:rPr>
          </w:pPr>
          <w:r>
            <w:rPr>
              <w:rFonts w:ascii="宋体" w:hAnsi="宋体" w:hint="eastAsia"/>
              <w:szCs w:val="21"/>
            </w:rPr>
            <w:t>其他</w:t>
          </w:r>
        </w:p>
        <w:sdt>
          <w:sdtPr>
            <w:alias w:val="是否适用：其他重要事项的说明[双击切换]"/>
            <w:tag w:val="_GBC_518cb9b615c44ff597f57c3bba95c7fa"/>
            <w:id w:val="-489106766"/>
            <w:lock w:val="sdtLocked"/>
            <w:placeholder>
              <w:docPart w:val="GBC22222222222222222222222222222"/>
            </w:placeholder>
          </w:sdtPr>
          <w:sdtContent>
            <w:p w14:paraId="423AF73C" w14:textId="64A0053C"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其他重要事项的说明"/>
            <w:tag w:val="_GBC_3a09ecc703144c23b6afd2a11890c0c6"/>
            <w:id w:val="1878960779"/>
            <w:lock w:val="sdtLocked"/>
            <w:placeholder>
              <w:docPart w:val="GBC22222222222222222222222222222"/>
            </w:placeholder>
          </w:sdtPr>
          <w:sdtContent>
            <w:p w14:paraId="5D99D717" w14:textId="77777777" w:rsidR="009D338C" w:rsidRDefault="00000000">
              <w:pPr>
                <w:pStyle w:val="3"/>
                <w:numPr>
                  <w:ilvl w:val="0"/>
                  <w:numId w:val="114"/>
                </w:numPr>
                <w:tabs>
                  <w:tab w:val="left" w:pos="420"/>
                </w:tabs>
                <w:spacing w:beforeLines="50" w:before="120" w:afterLines="50" w:after="120" w:line="360" w:lineRule="exact"/>
                <w:ind w:left="420" w:firstLine="6"/>
                <w:rPr>
                  <w:b w:val="0"/>
                  <w:sz w:val="22"/>
                </w:rPr>
              </w:pPr>
              <w:r>
                <w:rPr>
                  <w:rFonts w:hint="eastAsia"/>
                  <w:b w:val="0"/>
                  <w:sz w:val="22"/>
                </w:rPr>
                <w:t>收购</w:t>
              </w:r>
              <w:r w:rsidRPr="00740AFC">
                <w:rPr>
                  <w:rFonts w:hint="eastAsia"/>
                  <w:b w:val="0"/>
                  <w:sz w:val="22"/>
                </w:rPr>
                <w:t>北京京城海通科技文化发展有限公司</w:t>
              </w:r>
              <w:r w:rsidRPr="00740AFC">
                <w:rPr>
                  <w:b w:val="0"/>
                  <w:sz w:val="22"/>
                </w:rPr>
                <w:t>2%</w:t>
              </w:r>
              <w:r w:rsidRPr="00740AFC">
                <w:rPr>
                  <w:b w:val="0"/>
                  <w:sz w:val="22"/>
                </w:rPr>
                <w:t>股权</w:t>
              </w:r>
              <w:r>
                <w:rPr>
                  <w:rFonts w:hint="eastAsia"/>
                  <w:b w:val="0"/>
                  <w:sz w:val="22"/>
                </w:rPr>
                <w:t>事项</w:t>
              </w:r>
            </w:p>
            <w:p w14:paraId="71DD7D98" w14:textId="77777777" w:rsidR="009D338C" w:rsidRPr="000C1F51" w:rsidRDefault="00000000" w:rsidP="009D338C">
              <w:pPr>
                <w:tabs>
                  <w:tab w:val="left" w:pos="1000"/>
                </w:tabs>
                <w:spacing w:beforeLines="50" w:before="120" w:afterLines="50" w:after="120" w:line="360" w:lineRule="exact"/>
                <w:ind w:firstLineChars="200" w:firstLine="440"/>
                <w:rPr>
                  <w:sz w:val="22"/>
                  <w:szCs w:val="22"/>
                </w:rPr>
              </w:pPr>
              <w:r w:rsidRPr="000C1F51">
                <w:rPr>
                  <w:rFonts w:hint="eastAsia"/>
                  <w:sz w:val="22"/>
                  <w:szCs w:val="22"/>
                </w:rPr>
                <w:t>本公司分别于</w:t>
              </w:r>
              <w:r w:rsidRPr="000C1F51">
                <w:rPr>
                  <w:sz w:val="22"/>
                  <w:szCs w:val="22"/>
                </w:rPr>
                <w:t>2022年4月28日</w:t>
              </w:r>
              <w:r w:rsidRPr="000C1F51">
                <w:rPr>
                  <w:rFonts w:hint="eastAsia"/>
                  <w:sz w:val="22"/>
                  <w:szCs w:val="22"/>
                </w:rPr>
                <w:t>召开第十届董事会第八次会议、</w:t>
              </w:r>
              <w:r w:rsidRPr="000C1F51">
                <w:rPr>
                  <w:sz w:val="22"/>
                  <w:szCs w:val="22"/>
                </w:rPr>
                <w:t xml:space="preserve">2022年6月9日召开 2021 </w:t>
              </w:r>
              <w:proofErr w:type="gramStart"/>
              <w:r w:rsidRPr="000C1F51">
                <w:rPr>
                  <w:sz w:val="22"/>
                  <w:szCs w:val="22"/>
                </w:rPr>
                <w:t>年</w:t>
              </w:r>
              <w:proofErr w:type="gramEnd"/>
              <w:r w:rsidRPr="000C1F51">
                <w:rPr>
                  <w:sz w:val="22"/>
                  <w:szCs w:val="22"/>
                </w:rPr>
                <w:t>年度股东大会，审</w:t>
              </w:r>
              <w:r w:rsidRPr="000C1F51">
                <w:rPr>
                  <w:rFonts w:hint="eastAsia"/>
                  <w:sz w:val="22"/>
                  <w:szCs w:val="22"/>
                </w:rPr>
                <w:t>议通过《关于北京天海工业有限公司收购北京能通租赁公司持有的北京京城海通科技文化发展有限公司</w:t>
              </w:r>
              <w:r w:rsidRPr="000C1F51">
                <w:rPr>
                  <w:sz w:val="22"/>
                  <w:szCs w:val="22"/>
                </w:rPr>
                <w:t xml:space="preserve"> 2%股权项目的议案》，同意</w:t>
              </w:r>
              <w:r>
                <w:rPr>
                  <w:rFonts w:hint="eastAsia"/>
                  <w:sz w:val="22"/>
                  <w:szCs w:val="22"/>
                </w:rPr>
                <w:t>本</w:t>
              </w:r>
              <w:r w:rsidRPr="000C1F51">
                <w:rPr>
                  <w:sz w:val="22"/>
                  <w:szCs w:val="22"/>
                </w:rPr>
                <w:t>公司子公司北京天海工业有限</w:t>
              </w:r>
              <w:r w:rsidRPr="000C1F51">
                <w:rPr>
                  <w:rFonts w:hint="eastAsia"/>
                  <w:sz w:val="22"/>
                  <w:szCs w:val="22"/>
                </w:rPr>
                <w:t>公司（以下简称天海工业）收购北京能通租赁公司（以下简称北京能通）持有的北京京城海通科技文化发展有限公司（以下简称</w:t>
              </w:r>
              <w:proofErr w:type="gramStart"/>
              <w:r w:rsidRPr="000C1F51">
                <w:rPr>
                  <w:rFonts w:hint="eastAsia"/>
                  <w:sz w:val="22"/>
                  <w:szCs w:val="22"/>
                </w:rPr>
                <w:t>京城海</w:t>
              </w:r>
              <w:proofErr w:type="gramEnd"/>
              <w:r w:rsidRPr="000C1F51">
                <w:rPr>
                  <w:rFonts w:hint="eastAsia"/>
                  <w:sz w:val="22"/>
                  <w:szCs w:val="22"/>
                </w:rPr>
                <w:t>通）</w:t>
              </w:r>
              <w:r w:rsidRPr="000C1F51">
                <w:rPr>
                  <w:sz w:val="22"/>
                  <w:szCs w:val="22"/>
                </w:rPr>
                <w:t>2%股权，</w:t>
              </w:r>
              <w:r w:rsidRPr="000C1F51">
                <w:rPr>
                  <w:rFonts w:hint="eastAsia"/>
                  <w:sz w:val="22"/>
                  <w:szCs w:val="22"/>
                </w:rPr>
                <w:t>转让价款为人民币</w:t>
              </w:r>
              <w:r w:rsidRPr="000C1F51">
                <w:rPr>
                  <w:sz w:val="22"/>
                  <w:szCs w:val="22"/>
                </w:rPr>
                <w:t>46.1732万元。本次交易完成后，</w:t>
              </w:r>
              <w:proofErr w:type="gramStart"/>
              <w:r w:rsidRPr="000C1F51">
                <w:rPr>
                  <w:sz w:val="22"/>
                  <w:szCs w:val="22"/>
                </w:rPr>
                <w:t>京城海通注册</w:t>
              </w:r>
              <w:proofErr w:type="gramEnd"/>
              <w:r w:rsidRPr="000C1F51">
                <w:rPr>
                  <w:sz w:val="22"/>
                  <w:szCs w:val="22"/>
                </w:rPr>
                <w:t>资本仍为人民</w:t>
              </w:r>
              <w:r w:rsidRPr="000C1F51">
                <w:rPr>
                  <w:rFonts w:hint="eastAsia"/>
                  <w:sz w:val="22"/>
                  <w:szCs w:val="22"/>
                </w:rPr>
                <w:t>币</w:t>
              </w:r>
              <w:r w:rsidRPr="000C1F51">
                <w:rPr>
                  <w:sz w:val="22"/>
                  <w:szCs w:val="22"/>
                </w:rPr>
                <w:t>8,000万元，双方股东出资额和股权比例变更为：天海工业出资人民币 4,080</w:t>
              </w:r>
              <w:r w:rsidRPr="000C1F51">
                <w:rPr>
                  <w:rFonts w:hint="eastAsia"/>
                  <w:sz w:val="22"/>
                  <w:szCs w:val="22"/>
                </w:rPr>
                <w:t>万元，持股</w:t>
              </w:r>
              <w:r w:rsidRPr="000C1F51">
                <w:rPr>
                  <w:sz w:val="22"/>
                  <w:szCs w:val="22"/>
                </w:rPr>
                <w:t>51%，北京能通出资人民币 3,920 万元，持股 49%。</w:t>
              </w:r>
            </w:p>
            <w:p w14:paraId="5928342B" w14:textId="77777777" w:rsidR="009D338C" w:rsidRDefault="00000000" w:rsidP="009D338C">
              <w:pPr>
                <w:tabs>
                  <w:tab w:val="left" w:pos="1000"/>
                </w:tabs>
                <w:spacing w:beforeLines="50" w:before="120" w:afterLines="50" w:after="120" w:line="360" w:lineRule="exact"/>
                <w:ind w:firstLineChars="200" w:firstLine="440"/>
                <w:rPr>
                  <w:sz w:val="22"/>
                  <w:szCs w:val="22"/>
                </w:rPr>
              </w:pPr>
              <w:proofErr w:type="gramStart"/>
              <w:r w:rsidRPr="000C1F51">
                <w:rPr>
                  <w:rFonts w:hint="eastAsia"/>
                  <w:sz w:val="22"/>
                  <w:szCs w:val="22"/>
                </w:rPr>
                <w:lastRenderedPageBreak/>
                <w:t>京城海</w:t>
              </w:r>
              <w:proofErr w:type="gramEnd"/>
              <w:r w:rsidRPr="000C1F51">
                <w:rPr>
                  <w:rFonts w:hint="eastAsia"/>
                  <w:sz w:val="22"/>
                  <w:szCs w:val="22"/>
                </w:rPr>
                <w:t>通已于</w:t>
              </w:r>
              <w:r>
                <w:rPr>
                  <w:rFonts w:hint="eastAsia"/>
                  <w:sz w:val="22"/>
                  <w:szCs w:val="22"/>
                </w:rPr>
                <w:t>2</w:t>
              </w:r>
              <w:r>
                <w:rPr>
                  <w:sz w:val="22"/>
                  <w:szCs w:val="22"/>
                </w:rPr>
                <w:t>022</w:t>
              </w:r>
              <w:r>
                <w:rPr>
                  <w:rFonts w:hint="eastAsia"/>
                  <w:sz w:val="22"/>
                  <w:szCs w:val="22"/>
                </w:rPr>
                <w:t>年7月4日</w:t>
              </w:r>
              <w:r w:rsidRPr="000C1F51">
                <w:rPr>
                  <w:rFonts w:hint="eastAsia"/>
                  <w:sz w:val="22"/>
                  <w:szCs w:val="22"/>
                </w:rPr>
                <w:t>完成变更股东出资额和股权比例及备案《公司章程》等工商变更登记手续，</w:t>
              </w:r>
              <w:r w:rsidRPr="0091247C">
                <w:rPr>
                  <w:rFonts w:hint="eastAsia"/>
                  <w:sz w:val="22"/>
                  <w:szCs w:val="22"/>
                </w:rPr>
                <w:t>取得新的营业执照。</w:t>
              </w:r>
              <w:r>
                <w:rPr>
                  <w:rFonts w:hint="eastAsia"/>
                  <w:sz w:val="22"/>
                  <w:szCs w:val="22"/>
                </w:rPr>
                <w:t>同日，双方完成资产交割，</w:t>
              </w:r>
              <w:r w:rsidRPr="000C1F51">
                <w:rPr>
                  <w:sz w:val="22"/>
                  <w:szCs w:val="22"/>
                </w:rPr>
                <w:t>天海工业</w:t>
              </w:r>
              <w:r>
                <w:rPr>
                  <w:rFonts w:hint="eastAsia"/>
                  <w:sz w:val="22"/>
                  <w:szCs w:val="22"/>
                </w:rPr>
                <w:t>取得</w:t>
              </w:r>
              <w:proofErr w:type="gramStart"/>
              <w:r w:rsidRPr="000C1F51">
                <w:rPr>
                  <w:rFonts w:hint="eastAsia"/>
                  <w:sz w:val="22"/>
                  <w:szCs w:val="22"/>
                </w:rPr>
                <w:t>京城海</w:t>
              </w:r>
              <w:proofErr w:type="gramEnd"/>
              <w:r w:rsidRPr="000C1F51">
                <w:rPr>
                  <w:rFonts w:hint="eastAsia"/>
                  <w:sz w:val="22"/>
                  <w:szCs w:val="22"/>
                </w:rPr>
                <w:t>通</w:t>
              </w:r>
              <w:r>
                <w:rPr>
                  <w:rFonts w:hint="eastAsia"/>
                  <w:sz w:val="22"/>
                  <w:szCs w:val="22"/>
                </w:rPr>
                <w:t>的</w:t>
              </w:r>
              <w:r w:rsidRPr="000C1F51">
                <w:rPr>
                  <w:sz w:val="22"/>
                  <w:szCs w:val="22"/>
                </w:rPr>
                <w:t>控股权</w:t>
              </w:r>
              <w:r>
                <w:rPr>
                  <w:rFonts w:hint="eastAsia"/>
                  <w:sz w:val="22"/>
                  <w:szCs w:val="22"/>
                </w:rPr>
                <w:t>，纳入本公司的合并范围。</w:t>
              </w:r>
            </w:p>
            <w:p w14:paraId="6B2B9734" w14:textId="1C370727" w:rsidR="00120D52" w:rsidRPr="009D338C" w:rsidRDefault="00000000">
              <w:pPr>
                <w:pStyle w:val="3"/>
                <w:numPr>
                  <w:ilvl w:val="0"/>
                  <w:numId w:val="114"/>
                </w:numPr>
                <w:tabs>
                  <w:tab w:val="left" w:pos="420"/>
                </w:tabs>
                <w:spacing w:beforeLines="50" w:before="120" w:afterLines="50" w:after="120" w:line="360" w:lineRule="exact"/>
                <w:ind w:left="420" w:firstLine="6"/>
                <w:rPr>
                  <w:b w:val="0"/>
                  <w:sz w:val="22"/>
                </w:rPr>
              </w:pPr>
              <w:r w:rsidRPr="00CD08AE">
                <w:rPr>
                  <w:rFonts w:hint="eastAsia"/>
                  <w:b w:val="0"/>
                  <w:sz w:val="22"/>
                </w:rPr>
                <w:t>除上述事项外，截至审计报告日，本集团无其他重要事项。</w:t>
              </w:r>
            </w:p>
          </w:sdtContent>
        </w:sdt>
      </w:sdtContent>
    </w:sdt>
    <w:p w14:paraId="0254A100" w14:textId="77777777" w:rsidR="00120D52" w:rsidRDefault="00120D52"/>
    <w:p w14:paraId="03B14144" w14:textId="77777777" w:rsidR="00120D52" w:rsidRDefault="008F6847">
      <w:pPr>
        <w:pStyle w:val="2"/>
        <w:numPr>
          <w:ilvl w:val="0"/>
          <w:numId w:val="36"/>
        </w:numPr>
        <w:ind w:left="422" w:hanging="422"/>
        <w:rPr>
          <w:rFonts w:ascii="宋体" w:hAnsi="宋体"/>
        </w:rPr>
      </w:pPr>
      <w:r>
        <w:rPr>
          <w:rFonts w:ascii="宋体" w:hAnsi="宋体" w:hint="eastAsia"/>
        </w:rPr>
        <w:t>母公司财务报表主要项目注释</w:t>
      </w:r>
    </w:p>
    <w:p w14:paraId="42216D07" w14:textId="77777777" w:rsidR="00120D52" w:rsidRDefault="008F6847">
      <w:pPr>
        <w:pStyle w:val="3"/>
        <w:numPr>
          <w:ilvl w:val="0"/>
          <w:numId w:val="118"/>
        </w:numPr>
        <w:rPr>
          <w:rFonts w:ascii="宋体" w:hAnsi="宋体"/>
          <w:szCs w:val="21"/>
        </w:rPr>
      </w:pPr>
      <w:r>
        <w:rPr>
          <w:rFonts w:ascii="宋体" w:hAnsi="宋体" w:hint="eastAsia"/>
          <w:szCs w:val="21"/>
        </w:rPr>
        <w:t>应收账款</w:t>
      </w:r>
    </w:p>
    <w:sdt>
      <w:sdtPr>
        <w:rPr>
          <w:rFonts w:ascii="宋体" w:hAnsi="宋体" w:cs="宋体" w:hint="eastAsia"/>
          <w:b w:val="0"/>
          <w:bCs/>
          <w:kern w:val="0"/>
          <w:szCs w:val="21"/>
        </w:rPr>
        <w:alias w:val="模块:组合中，按账龄分析法计提坏账准备的应收账款"/>
        <w:tag w:val="_GBC_f44cec1af5094a96a29dd8e92ee27b70"/>
        <w:id w:val="-1768070345"/>
        <w:lock w:val="sdtLocked"/>
        <w:placeholder>
          <w:docPart w:val="GBC22222222222222222222222222222"/>
        </w:placeholder>
      </w:sdtPr>
      <w:sdtEndPr>
        <w:rPr>
          <w:rFonts w:hint="default"/>
        </w:rPr>
      </w:sdtEndPr>
      <w:sdtContent>
        <w:p w14:paraId="17606D2B" w14:textId="77777777" w:rsidR="00120D52" w:rsidRDefault="008F6847">
          <w:pPr>
            <w:pStyle w:val="4"/>
            <w:numPr>
              <w:ilvl w:val="0"/>
              <w:numId w:val="119"/>
            </w:numPr>
            <w:tabs>
              <w:tab w:val="left" w:pos="644"/>
            </w:tabs>
            <w:ind w:left="0" w:firstLine="0"/>
            <w:rPr>
              <w:rFonts w:ascii="宋体" w:hAnsi="宋体"/>
              <w:szCs w:val="21"/>
            </w:rPr>
          </w:pPr>
          <w:proofErr w:type="gramStart"/>
          <w:r>
            <w:rPr>
              <w:rFonts w:ascii="宋体" w:hAnsi="宋体" w:hint="eastAsia"/>
              <w:szCs w:val="21"/>
            </w:rPr>
            <w:t>按账龄</w:t>
          </w:r>
          <w:proofErr w:type="gramEnd"/>
          <w:r>
            <w:rPr>
              <w:rFonts w:ascii="宋体" w:hAnsi="宋体" w:hint="eastAsia"/>
              <w:szCs w:val="21"/>
            </w:rPr>
            <w:t>披露</w:t>
          </w:r>
        </w:p>
        <w:sdt>
          <w:sdtPr>
            <w:alias w:val="是否适用：母公司组合中，按账龄分析法计提坏账准备的应收账款[双击切换]"/>
            <w:tag w:val="_GBC_0a11a3bd15dd4fa882e7b9f16b5e3b07"/>
            <w:id w:val="-1501344901"/>
            <w:lock w:val="sdtLocked"/>
            <w:placeholder>
              <w:docPart w:val="GBC22222222222222222222222222222"/>
            </w:placeholder>
          </w:sdtPr>
          <w:sdtContent>
            <w:p w14:paraId="6948C7AF" w14:textId="28551D6B"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8218634" w14:textId="70D43EEF" w:rsidR="00120D52" w:rsidRDefault="008F6847">
          <w:pPr>
            <w:jc w:val="right"/>
          </w:pPr>
          <w:r>
            <w:rPr>
              <w:rFonts w:hint="eastAsia"/>
            </w:rPr>
            <w:t>单位：</w:t>
          </w:r>
          <w:sdt>
            <w:sdtPr>
              <w:rPr>
                <w:rFonts w:hint="eastAsia"/>
              </w:rPr>
              <w:alias w:val="单位：母公司财务附注：单项金额不重大但按信用风险特征组合后该组合的风险较大的应收账款"/>
              <w:tag w:val="_GBC_aa1a4a5ddfb84d718faa91649e7ae14f"/>
              <w:id w:val="-1020353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财务附注：单项金额不重大但按信用风险特征组合后该组合的风险较大的应收账款"/>
              <w:tag w:val="_GBC_1ea3e296336a485b8444219f6e288f72"/>
              <w:id w:val="7647405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0"/>
            <w:gridCol w:w="4163"/>
          </w:tblGrid>
          <w:tr w:rsidR="00120D52" w14:paraId="513F3F57" w14:textId="77777777" w:rsidTr="00AC2226">
            <w:trPr>
              <w:trHeight w:val="298"/>
              <w:jc w:val="center"/>
            </w:trPr>
            <w:sdt>
              <w:sdtPr>
                <w:tag w:val="_PLD_4026a1c8ce2b4be2bd188240c5c6b81c"/>
                <w:id w:val="1812057764"/>
                <w:lock w:val="sdtLocked"/>
              </w:sdtPr>
              <w:sdtContent>
                <w:tc>
                  <w:tcPr>
                    <w:tcW w:w="2641" w:type="pct"/>
                    <w:tcBorders>
                      <w:bottom w:val="single" w:sz="4" w:space="0" w:color="auto"/>
                    </w:tcBorders>
                    <w:shd w:val="clear" w:color="auto" w:fill="auto"/>
                    <w:vAlign w:val="center"/>
                  </w:tcPr>
                  <w:p w14:paraId="29263582" w14:textId="77777777" w:rsidR="00120D52" w:rsidRDefault="008F6847">
                    <w:pPr>
                      <w:jc w:val="center"/>
                    </w:pPr>
                    <w:r>
                      <w:t>账龄</w:t>
                    </w:r>
                  </w:p>
                </w:tc>
              </w:sdtContent>
            </w:sdt>
            <w:sdt>
              <w:sdtPr>
                <w:tag w:val="_PLD_fe83f44c599f47c3bdf1b2e0ce971295"/>
                <w:id w:val="-802000862"/>
                <w:lock w:val="sdtLocked"/>
              </w:sdtPr>
              <w:sdtContent>
                <w:tc>
                  <w:tcPr>
                    <w:tcW w:w="2359" w:type="pct"/>
                    <w:tcBorders>
                      <w:bottom w:val="single" w:sz="4" w:space="0" w:color="auto"/>
                    </w:tcBorders>
                    <w:shd w:val="clear" w:color="auto" w:fill="auto"/>
                    <w:vAlign w:val="center"/>
                  </w:tcPr>
                  <w:p w14:paraId="39DF940B" w14:textId="77777777" w:rsidR="00120D52" w:rsidRDefault="008F6847">
                    <w:pPr>
                      <w:jc w:val="center"/>
                    </w:pPr>
                    <w:r>
                      <w:t>期末</w:t>
                    </w:r>
                    <w:r>
                      <w:rPr>
                        <w:rFonts w:hint="eastAsia"/>
                      </w:rPr>
                      <w:t>账面</w:t>
                    </w:r>
                    <w:r>
                      <w:t>余额</w:t>
                    </w:r>
                  </w:p>
                </w:tc>
              </w:sdtContent>
            </w:sdt>
          </w:tr>
          <w:tr w:rsidR="00120D52" w14:paraId="47BEFC75" w14:textId="77777777" w:rsidTr="007421B8">
            <w:trPr>
              <w:jc w:val="center"/>
            </w:trPr>
            <w:sdt>
              <w:sdtPr>
                <w:tag w:val="_PLD_a5dc7903ae85448482649ed563a32218"/>
                <w:id w:val="386080458"/>
                <w:lock w:val="sdtLocked"/>
              </w:sdtPr>
              <w:sdtContent>
                <w:tc>
                  <w:tcPr>
                    <w:tcW w:w="5000" w:type="pct"/>
                    <w:gridSpan w:val="2"/>
                    <w:shd w:val="clear" w:color="auto" w:fill="auto"/>
                  </w:tcPr>
                  <w:p w14:paraId="026DC22D" w14:textId="77777777" w:rsidR="00120D52" w:rsidRDefault="008F6847">
                    <w:proofErr w:type="gramStart"/>
                    <w:r>
                      <w:rPr>
                        <w:rFonts w:hint="eastAsia"/>
                      </w:rPr>
                      <w:t>1</w:t>
                    </w:r>
                    <w:r>
                      <w:t>年以内</w:t>
                    </w:r>
                    <w:proofErr w:type="gramEnd"/>
                  </w:p>
                </w:tc>
              </w:sdtContent>
            </w:sdt>
          </w:tr>
          <w:tr w:rsidR="00120D52" w14:paraId="51536745" w14:textId="77777777" w:rsidTr="007421B8">
            <w:trPr>
              <w:jc w:val="center"/>
            </w:trPr>
            <w:sdt>
              <w:sdtPr>
                <w:tag w:val="_PLD_ca8c7c0a863443708eb10fe9a0661323"/>
                <w:id w:val="1922837761"/>
                <w:lock w:val="sdtLocked"/>
              </w:sdtPr>
              <w:sdtContent>
                <w:tc>
                  <w:tcPr>
                    <w:tcW w:w="5000" w:type="pct"/>
                    <w:gridSpan w:val="2"/>
                    <w:shd w:val="clear" w:color="auto" w:fill="auto"/>
                  </w:tcPr>
                  <w:p w14:paraId="04E7F29F" w14:textId="77777777" w:rsidR="00120D52" w:rsidRDefault="008F6847">
                    <w:r>
                      <w:rPr>
                        <w:rFonts w:hint="eastAsia"/>
                      </w:rPr>
                      <w:t>其中：</w:t>
                    </w:r>
                    <w:r>
                      <w:t>1年以内分项</w:t>
                    </w:r>
                  </w:p>
                </w:tc>
              </w:sdtContent>
            </w:sdt>
          </w:tr>
          <w:sdt>
            <w:sdtPr>
              <w:alias w:val="一年以内应收账款金额明细"/>
              <w:tag w:val="_GBC_58a8ae94fc284eb6b1f51702547a5032"/>
              <w:id w:val="-785662875"/>
              <w:lock w:val="sdtLocked"/>
              <w:placeholder>
                <w:docPart w:val="GBC11111111111111111111111111111"/>
              </w:placeholder>
            </w:sdtPr>
            <w:sdtContent>
              <w:tr w:rsidR="00120D52" w14:paraId="17E76ED4" w14:textId="77777777" w:rsidTr="00AC2226">
                <w:trPr>
                  <w:jc w:val="center"/>
                </w:trPr>
                <w:tc>
                  <w:tcPr>
                    <w:tcW w:w="2641" w:type="pct"/>
                    <w:shd w:val="clear" w:color="auto" w:fill="auto"/>
                  </w:tcPr>
                  <w:p w14:paraId="07ADB409" w14:textId="77777777" w:rsidR="00120D52" w:rsidRDefault="00120D52"/>
                </w:tc>
                <w:tc>
                  <w:tcPr>
                    <w:tcW w:w="2359" w:type="pct"/>
                    <w:shd w:val="clear" w:color="auto" w:fill="auto"/>
                  </w:tcPr>
                  <w:p w14:paraId="2DE07B50" w14:textId="77777777" w:rsidR="00120D52" w:rsidRDefault="00120D52">
                    <w:pPr>
                      <w:jc w:val="right"/>
                    </w:pPr>
                  </w:p>
                </w:tc>
              </w:tr>
            </w:sdtContent>
          </w:sdt>
          <w:sdt>
            <w:sdtPr>
              <w:alias w:val="一年以内应收账款金额明细"/>
              <w:tag w:val="_GBC_58a8ae94fc284eb6b1f51702547a5032"/>
              <w:id w:val="-608660672"/>
              <w:lock w:val="sdtLocked"/>
              <w:placeholder>
                <w:docPart w:val="GBC11111111111111111111111111111"/>
              </w:placeholder>
            </w:sdtPr>
            <w:sdtContent>
              <w:tr w:rsidR="00120D52" w14:paraId="67E3D2A8" w14:textId="77777777" w:rsidTr="00AC2226">
                <w:trPr>
                  <w:jc w:val="center"/>
                </w:trPr>
                <w:tc>
                  <w:tcPr>
                    <w:tcW w:w="2641" w:type="pct"/>
                    <w:shd w:val="clear" w:color="auto" w:fill="auto"/>
                  </w:tcPr>
                  <w:p w14:paraId="2493686D" w14:textId="77777777" w:rsidR="00120D52" w:rsidRDefault="00120D52"/>
                </w:tc>
                <w:tc>
                  <w:tcPr>
                    <w:tcW w:w="2359" w:type="pct"/>
                    <w:shd w:val="clear" w:color="auto" w:fill="auto"/>
                  </w:tcPr>
                  <w:p w14:paraId="4619D3EC" w14:textId="77777777" w:rsidR="00120D52" w:rsidRDefault="00120D52">
                    <w:pPr>
                      <w:jc w:val="right"/>
                    </w:pPr>
                  </w:p>
                </w:tc>
              </w:tr>
            </w:sdtContent>
          </w:sdt>
          <w:tr w:rsidR="00120D52" w14:paraId="2E469C3C" w14:textId="77777777" w:rsidTr="00AC2226">
            <w:trPr>
              <w:jc w:val="center"/>
            </w:trPr>
            <w:sdt>
              <w:sdtPr>
                <w:tag w:val="_PLD_8074f2321fd640f1a4a8fa6c86ad1e9b"/>
                <w:id w:val="1256329012"/>
                <w:lock w:val="sdtLocked"/>
              </w:sdtPr>
              <w:sdtContent>
                <w:tc>
                  <w:tcPr>
                    <w:tcW w:w="2641" w:type="pct"/>
                    <w:shd w:val="clear" w:color="auto" w:fill="auto"/>
                  </w:tcPr>
                  <w:p w14:paraId="2A1573A3" w14:textId="77777777" w:rsidR="00120D52" w:rsidRDefault="008F6847">
                    <w:r>
                      <w:rPr>
                        <w:rFonts w:hint="eastAsia"/>
                      </w:rPr>
                      <w:t>1年以内小计</w:t>
                    </w:r>
                  </w:p>
                </w:tc>
              </w:sdtContent>
            </w:sdt>
            <w:tc>
              <w:tcPr>
                <w:tcW w:w="2359" w:type="pct"/>
                <w:shd w:val="clear" w:color="auto" w:fill="auto"/>
              </w:tcPr>
              <w:p w14:paraId="140210AE" w14:textId="15F81534" w:rsidR="00120D52" w:rsidRDefault="00000000">
                <w:pPr>
                  <w:jc w:val="right"/>
                </w:pPr>
                <w:r w:rsidRPr="00F71C7D">
                  <w:t>19,779,200.00</w:t>
                </w:r>
              </w:p>
            </w:tc>
          </w:tr>
          <w:tr w:rsidR="00120D52" w14:paraId="4A66DC0B" w14:textId="77777777" w:rsidTr="00AC2226">
            <w:trPr>
              <w:jc w:val="center"/>
            </w:trPr>
            <w:sdt>
              <w:sdtPr>
                <w:tag w:val="_PLD_0aaa32d7ecc44007a6fdfe2ba5a15150"/>
                <w:id w:val="1984652444"/>
                <w:lock w:val="sdtLocked"/>
              </w:sdtPr>
              <w:sdtContent>
                <w:tc>
                  <w:tcPr>
                    <w:tcW w:w="2641" w:type="pct"/>
                    <w:shd w:val="clear" w:color="auto" w:fill="auto"/>
                  </w:tcPr>
                  <w:p w14:paraId="65E4660A" w14:textId="77777777" w:rsidR="00120D52" w:rsidRDefault="008F6847">
                    <w:r>
                      <w:rPr>
                        <w:rFonts w:hint="eastAsia"/>
                      </w:rPr>
                      <w:t>1</w:t>
                    </w:r>
                    <w:r>
                      <w:t>至</w:t>
                    </w:r>
                    <w:r>
                      <w:rPr>
                        <w:rFonts w:hint="eastAsia"/>
                      </w:rPr>
                      <w:t>2</w:t>
                    </w:r>
                    <w:r>
                      <w:t>年</w:t>
                    </w:r>
                  </w:p>
                </w:tc>
              </w:sdtContent>
            </w:sdt>
            <w:tc>
              <w:tcPr>
                <w:tcW w:w="2359" w:type="pct"/>
                <w:shd w:val="clear" w:color="auto" w:fill="auto"/>
              </w:tcPr>
              <w:p w14:paraId="062B68F9" w14:textId="77777777" w:rsidR="00120D52" w:rsidRDefault="00120D52">
                <w:pPr>
                  <w:jc w:val="right"/>
                </w:pPr>
              </w:p>
            </w:tc>
          </w:tr>
          <w:tr w:rsidR="00120D52" w14:paraId="28964ADD" w14:textId="77777777" w:rsidTr="00AC2226">
            <w:trPr>
              <w:jc w:val="center"/>
            </w:trPr>
            <w:sdt>
              <w:sdtPr>
                <w:tag w:val="_PLD_461abed3956d480b918c3859e2a0e880"/>
                <w:id w:val="125205391"/>
                <w:lock w:val="sdtLocked"/>
              </w:sdtPr>
              <w:sdtContent>
                <w:tc>
                  <w:tcPr>
                    <w:tcW w:w="2641" w:type="pct"/>
                    <w:shd w:val="clear" w:color="auto" w:fill="auto"/>
                  </w:tcPr>
                  <w:p w14:paraId="671465B0" w14:textId="77777777" w:rsidR="00120D52" w:rsidRDefault="008F6847">
                    <w:r>
                      <w:rPr>
                        <w:rFonts w:hint="eastAsia"/>
                      </w:rPr>
                      <w:t>2</w:t>
                    </w:r>
                    <w:r>
                      <w:t>至</w:t>
                    </w:r>
                    <w:r>
                      <w:rPr>
                        <w:rFonts w:hint="eastAsia"/>
                      </w:rPr>
                      <w:t>3</w:t>
                    </w:r>
                    <w:r>
                      <w:t>年</w:t>
                    </w:r>
                  </w:p>
                </w:tc>
              </w:sdtContent>
            </w:sdt>
            <w:tc>
              <w:tcPr>
                <w:tcW w:w="2359" w:type="pct"/>
                <w:shd w:val="clear" w:color="auto" w:fill="auto"/>
              </w:tcPr>
              <w:p w14:paraId="148E0D06" w14:textId="77777777" w:rsidR="00120D52" w:rsidRDefault="00120D52">
                <w:pPr>
                  <w:jc w:val="right"/>
                </w:pPr>
              </w:p>
            </w:tc>
          </w:tr>
          <w:tr w:rsidR="00120D52" w14:paraId="3B2783CB" w14:textId="77777777" w:rsidTr="00AC2226">
            <w:trPr>
              <w:jc w:val="center"/>
            </w:trPr>
            <w:sdt>
              <w:sdtPr>
                <w:tag w:val="_PLD_3bcedd27187c4006a5bf76fe5e353650"/>
                <w:id w:val="1711690814"/>
                <w:lock w:val="sdtLocked"/>
              </w:sdtPr>
              <w:sdtContent>
                <w:tc>
                  <w:tcPr>
                    <w:tcW w:w="2641" w:type="pct"/>
                    <w:shd w:val="clear" w:color="auto" w:fill="auto"/>
                  </w:tcPr>
                  <w:p w14:paraId="28C2D628" w14:textId="77777777" w:rsidR="00120D52" w:rsidRDefault="008F6847">
                    <w:proofErr w:type="gramStart"/>
                    <w:r>
                      <w:rPr>
                        <w:rFonts w:hint="eastAsia"/>
                      </w:rPr>
                      <w:t>3</w:t>
                    </w:r>
                    <w:r>
                      <w:t>年以上</w:t>
                    </w:r>
                    <w:proofErr w:type="gramEnd"/>
                  </w:p>
                </w:tc>
              </w:sdtContent>
            </w:sdt>
            <w:tc>
              <w:tcPr>
                <w:tcW w:w="2359" w:type="pct"/>
                <w:shd w:val="clear" w:color="auto" w:fill="auto"/>
              </w:tcPr>
              <w:p w14:paraId="559E7626" w14:textId="77777777" w:rsidR="00120D52" w:rsidRDefault="00120D52">
                <w:pPr>
                  <w:jc w:val="right"/>
                </w:pPr>
              </w:p>
            </w:tc>
          </w:tr>
          <w:tr w:rsidR="00120D52" w14:paraId="16838ABE" w14:textId="77777777" w:rsidTr="00AC2226">
            <w:trPr>
              <w:jc w:val="center"/>
            </w:trPr>
            <w:sdt>
              <w:sdtPr>
                <w:tag w:val="_PLD_a4745b0ed8a140ae99b3917b2a6aa90b"/>
                <w:id w:val="836046124"/>
                <w:lock w:val="sdtLocked"/>
              </w:sdtPr>
              <w:sdtContent>
                <w:tc>
                  <w:tcPr>
                    <w:tcW w:w="2641" w:type="pct"/>
                    <w:shd w:val="clear" w:color="auto" w:fill="auto"/>
                  </w:tcPr>
                  <w:p w14:paraId="75F7E37A" w14:textId="77777777" w:rsidR="00120D52" w:rsidRDefault="008F6847">
                    <w:r>
                      <w:rPr>
                        <w:rFonts w:hint="eastAsia"/>
                      </w:rPr>
                      <w:t>3</w:t>
                    </w:r>
                    <w:r>
                      <w:t>至</w:t>
                    </w:r>
                    <w:r>
                      <w:rPr>
                        <w:rFonts w:hint="eastAsia"/>
                      </w:rPr>
                      <w:t>4</w:t>
                    </w:r>
                    <w:r>
                      <w:t>年</w:t>
                    </w:r>
                  </w:p>
                </w:tc>
              </w:sdtContent>
            </w:sdt>
            <w:tc>
              <w:tcPr>
                <w:tcW w:w="2359" w:type="pct"/>
                <w:shd w:val="clear" w:color="auto" w:fill="auto"/>
              </w:tcPr>
              <w:p w14:paraId="41DEAC44" w14:textId="77777777" w:rsidR="00120D52" w:rsidRDefault="00120D52">
                <w:pPr>
                  <w:jc w:val="right"/>
                </w:pPr>
              </w:p>
            </w:tc>
          </w:tr>
          <w:tr w:rsidR="00120D52" w14:paraId="291DFFAC" w14:textId="77777777" w:rsidTr="00AC2226">
            <w:trPr>
              <w:jc w:val="center"/>
            </w:trPr>
            <w:sdt>
              <w:sdtPr>
                <w:tag w:val="_PLD_f4ed1d71e017423691a066ea5df5fab6"/>
                <w:id w:val="-1770464420"/>
                <w:lock w:val="sdtLocked"/>
              </w:sdtPr>
              <w:sdtContent>
                <w:tc>
                  <w:tcPr>
                    <w:tcW w:w="2641" w:type="pct"/>
                    <w:shd w:val="clear" w:color="auto" w:fill="auto"/>
                  </w:tcPr>
                  <w:p w14:paraId="4F6E4CED" w14:textId="77777777" w:rsidR="00120D52" w:rsidRDefault="008F6847">
                    <w:r>
                      <w:rPr>
                        <w:rFonts w:hint="eastAsia"/>
                      </w:rPr>
                      <w:t>4</w:t>
                    </w:r>
                    <w:r>
                      <w:t>至</w:t>
                    </w:r>
                    <w:r>
                      <w:rPr>
                        <w:rFonts w:hint="eastAsia"/>
                      </w:rPr>
                      <w:t>5</w:t>
                    </w:r>
                    <w:r>
                      <w:t>年</w:t>
                    </w:r>
                  </w:p>
                </w:tc>
              </w:sdtContent>
            </w:sdt>
            <w:tc>
              <w:tcPr>
                <w:tcW w:w="2359" w:type="pct"/>
                <w:shd w:val="clear" w:color="auto" w:fill="auto"/>
              </w:tcPr>
              <w:p w14:paraId="5589F8E3" w14:textId="77777777" w:rsidR="00120D52" w:rsidRDefault="00120D52">
                <w:pPr>
                  <w:jc w:val="right"/>
                </w:pPr>
              </w:p>
            </w:tc>
          </w:tr>
          <w:tr w:rsidR="00120D52" w14:paraId="52BD249E" w14:textId="77777777" w:rsidTr="00AC2226">
            <w:trPr>
              <w:jc w:val="center"/>
            </w:trPr>
            <w:sdt>
              <w:sdtPr>
                <w:tag w:val="_PLD_fccdd41cea9b4ca08e7b40f163262e5e"/>
                <w:id w:val="-1072583844"/>
                <w:lock w:val="sdtLocked"/>
              </w:sdtPr>
              <w:sdtContent>
                <w:tc>
                  <w:tcPr>
                    <w:tcW w:w="2641" w:type="pct"/>
                    <w:shd w:val="clear" w:color="auto" w:fill="auto"/>
                  </w:tcPr>
                  <w:p w14:paraId="7EE62FD7" w14:textId="77777777" w:rsidR="00120D52" w:rsidRDefault="008F6847">
                    <w:proofErr w:type="gramStart"/>
                    <w:r>
                      <w:rPr>
                        <w:rFonts w:hint="eastAsia"/>
                      </w:rPr>
                      <w:t>5</w:t>
                    </w:r>
                    <w:r>
                      <w:t>年以上</w:t>
                    </w:r>
                    <w:proofErr w:type="gramEnd"/>
                  </w:p>
                </w:tc>
              </w:sdtContent>
            </w:sdt>
            <w:tc>
              <w:tcPr>
                <w:tcW w:w="2359" w:type="pct"/>
                <w:shd w:val="clear" w:color="auto" w:fill="auto"/>
              </w:tcPr>
              <w:p w14:paraId="5FC63A73" w14:textId="77777777" w:rsidR="00120D52" w:rsidRDefault="00120D52">
                <w:pPr>
                  <w:jc w:val="right"/>
                </w:pPr>
              </w:p>
            </w:tc>
          </w:tr>
          <w:sdt>
            <w:sdtPr>
              <w:rPr>
                <w:rFonts w:hint="eastAsia"/>
              </w:rPr>
              <w:alias w:val="按账龄分析法计提坏账准备的应收账款明细"/>
              <w:tag w:val="_TUP_10f7f1cf42084e9a947b1590ddb306e5"/>
              <w:id w:val="1206754066"/>
              <w:lock w:val="sdtLocked"/>
              <w:placeholder>
                <w:docPart w:val="GBC11111111111111111111111111111"/>
              </w:placeholder>
            </w:sdtPr>
            <w:sdtEndPr>
              <w:rPr>
                <w:rFonts w:hint="default"/>
              </w:rPr>
            </w:sdtEndPr>
            <w:sdtContent>
              <w:tr w:rsidR="00120D52" w14:paraId="461FE993" w14:textId="77777777" w:rsidTr="00AC2226">
                <w:trPr>
                  <w:jc w:val="center"/>
                </w:trPr>
                <w:tc>
                  <w:tcPr>
                    <w:tcW w:w="2641" w:type="pct"/>
                    <w:shd w:val="clear" w:color="auto" w:fill="auto"/>
                  </w:tcPr>
                  <w:p w14:paraId="3D32AF3E" w14:textId="77777777" w:rsidR="00120D52" w:rsidRDefault="00120D52"/>
                </w:tc>
                <w:tc>
                  <w:tcPr>
                    <w:tcW w:w="2359" w:type="pct"/>
                    <w:shd w:val="clear" w:color="auto" w:fill="auto"/>
                  </w:tcPr>
                  <w:p w14:paraId="5C79C24D" w14:textId="77777777" w:rsidR="00120D52" w:rsidRDefault="00120D52">
                    <w:pPr>
                      <w:jc w:val="right"/>
                    </w:pPr>
                  </w:p>
                </w:tc>
              </w:tr>
            </w:sdtContent>
          </w:sdt>
          <w:sdt>
            <w:sdtPr>
              <w:rPr>
                <w:rFonts w:hint="eastAsia"/>
              </w:rPr>
              <w:alias w:val="按账龄分析法计提坏账准备的应收账款明细"/>
              <w:tag w:val="_TUP_10f7f1cf42084e9a947b1590ddb306e5"/>
              <w:id w:val="1684709609"/>
              <w:lock w:val="sdtLocked"/>
              <w:placeholder>
                <w:docPart w:val="GBC11111111111111111111111111111"/>
              </w:placeholder>
            </w:sdtPr>
            <w:sdtEndPr>
              <w:rPr>
                <w:rFonts w:hint="default"/>
              </w:rPr>
            </w:sdtEndPr>
            <w:sdtContent>
              <w:tr w:rsidR="00120D52" w14:paraId="32544080" w14:textId="77777777" w:rsidTr="00AC2226">
                <w:trPr>
                  <w:jc w:val="center"/>
                </w:trPr>
                <w:tc>
                  <w:tcPr>
                    <w:tcW w:w="2641" w:type="pct"/>
                    <w:shd w:val="clear" w:color="auto" w:fill="auto"/>
                  </w:tcPr>
                  <w:p w14:paraId="515091EE" w14:textId="77777777" w:rsidR="00120D52" w:rsidRDefault="00120D52"/>
                </w:tc>
                <w:tc>
                  <w:tcPr>
                    <w:tcW w:w="2359" w:type="pct"/>
                    <w:shd w:val="clear" w:color="auto" w:fill="auto"/>
                  </w:tcPr>
                  <w:p w14:paraId="1AFB3606" w14:textId="77777777" w:rsidR="00120D52" w:rsidRDefault="00120D52">
                    <w:pPr>
                      <w:jc w:val="right"/>
                    </w:pPr>
                  </w:p>
                </w:tc>
              </w:tr>
            </w:sdtContent>
          </w:sdt>
          <w:tr w:rsidR="00120D52" w14:paraId="61F289CE" w14:textId="77777777" w:rsidTr="00AC2226">
            <w:trPr>
              <w:jc w:val="center"/>
            </w:trPr>
            <w:sdt>
              <w:sdtPr>
                <w:tag w:val="_PLD_b8d2a9cd21d944ea8f8433cfaeb85cb3"/>
                <w:id w:val="1578166885"/>
                <w:lock w:val="sdtLocked"/>
              </w:sdtPr>
              <w:sdtContent>
                <w:tc>
                  <w:tcPr>
                    <w:tcW w:w="2641" w:type="pct"/>
                    <w:shd w:val="clear" w:color="auto" w:fill="auto"/>
                    <w:vAlign w:val="center"/>
                  </w:tcPr>
                  <w:p w14:paraId="653B2A71" w14:textId="77777777" w:rsidR="00120D52" w:rsidRDefault="008F6847">
                    <w:pPr>
                      <w:jc w:val="center"/>
                    </w:pPr>
                    <w:r>
                      <w:t>合计</w:t>
                    </w:r>
                  </w:p>
                </w:tc>
              </w:sdtContent>
            </w:sdt>
            <w:tc>
              <w:tcPr>
                <w:tcW w:w="2359" w:type="pct"/>
                <w:shd w:val="clear" w:color="auto" w:fill="auto"/>
              </w:tcPr>
              <w:p w14:paraId="29D816E1" w14:textId="7659C828" w:rsidR="00120D52" w:rsidRDefault="00000000">
                <w:pPr>
                  <w:jc w:val="right"/>
                </w:pPr>
                <w:r w:rsidRPr="00F71C7D">
                  <w:t>19,779,200.00</w:t>
                </w:r>
              </w:p>
            </w:tc>
          </w:tr>
        </w:tbl>
        <w:p w14:paraId="309D9C66" w14:textId="77777777" w:rsidR="00120D52" w:rsidRDefault="00000000"/>
      </w:sdtContent>
    </w:sdt>
    <w:p w14:paraId="2985B27F" w14:textId="77777777" w:rsidR="00120D52" w:rsidRDefault="008F6847">
      <w:pPr>
        <w:pStyle w:val="4"/>
        <w:numPr>
          <w:ilvl w:val="0"/>
          <w:numId w:val="119"/>
        </w:numPr>
        <w:tabs>
          <w:tab w:val="left" w:pos="644"/>
        </w:tabs>
        <w:ind w:left="0" w:firstLine="0"/>
        <w:rPr>
          <w:rFonts w:ascii="宋体" w:hAnsi="宋体"/>
          <w:szCs w:val="21"/>
        </w:rPr>
      </w:pPr>
      <w:bookmarkStart w:id="265" w:name="_Hlk10540024"/>
      <w:r>
        <w:rPr>
          <w:rFonts w:ascii="宋体" w:hAnsi="宋体" w:hint="eastAsia"/>
          <w:szCs w:val="21"/>
        </w:rPr>
        <w:t>按坏账计提方法分类披露</w:t>
      </w:r>
    </w:p>
    <w:sdt>
      <w:sdtPr>
        <w:alias w:val="是否适用：母公司应收账款按坏账计提方法分类披露[双击切换]"/>
        <w:tag w:val="_GBC_bd7fb52eb7f647d5aa6c10677b261ee1"/>
        <w:id w:val="-1995554590"/>
        <w:lock w:val="sdtContentLocked"/>
        <w:placeholder>
          <w:docPart w:val="GBC22222222222222222222222222222"/>
        </w:placeholder>
      </w:sdtPr>
      <w:sdtContent>
        <w:p w14:paraId="091D89E2" w14:textId="2FD9CA75"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宋体" w:hAnsi="宋体" w:cs="宋体" w:hint="eastAsia"/>
          <w:kern w:val="0"/>
          <w:szCs w:val="21"/>
        </w:rPr>
        <w:alias w:val="模块:(2).  按坏账计提方法分类披露"/>
        <w:tag w:val="_SEC_22b53fc701704bd9858f1a601e7a3144"/>
        <w:id w:val="-1603635888"/>
        <w:lock w:val="sdtLocked"/>
        <w:placeholder>
          <w:docPart w:val="GBC22222222222222222222222222222"/>
        </w:placeholder>
      </w:sdtPr>
      <w:sdtEndPr>
        <w:rPr>
          <w:rFonts w:hint="default"/>
        </w:rPr>
      </w:sdtEndPr>
      <w:sdtContent>
        <w:p w14:paraId="4D3F4B1D" w14:textId="3FEA7031" w:rsidR="00120D52" w:rsidRDefault="008F6847">
          <w:pPr>
            <w:pStyle w:val="ac"/>
            <w:autoSpaceDE w:val="0"/>
            <w:autoSpaceDN w:val="0"/>
            <w:adjustRightInd w:val="0"/>
            <w:ind w:left="425" w:right="10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母公司应收账款按坏账计提方法分类披露"/>
              <w:tag w:val="_GBC_03786e76a9b246d5a93eac5a8936de3a"/>
              <w:id w:val="19936082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母公司应收账款按坏账计提方法分类披露"/>
              <w:tag w:val="_GBC_1360c31492654a38991cae4cf45e7b4a"/>
              <w:id w:val="-631122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114"/>
            <w:gridCol w:w="1037"/>
            <w:gridCol w:w="512"/>
            <w:gridCol w:w="812"/>
            <w:gridCol w:w="479"/>
            <w:gridCol w:w="1037"/>
            <w:gridCol w:w="1037"/>
            <w:gridCol w:w="512"/>
            <w:gridCol w:w="812"/>
            <w:gridCol w:w="509"/>
            <w:gridCol w:w="962"/>
          </w:tblGrid>
          <w:tr w:rsidR="000717BE" w14:paraId="7061F9FE" w14:textId="77777777" w:rsidTr="00BC6172">
            <w:trPr>
              <w:cantSplit/>
              <w:trHeight w:val="259"/>
            </w:trPr>
            <w:sdt>
              <w:sdtPr>
                <w:tag w:val="_PLD_2f021e03341f49af95f8857da6272a92"/>
                <w:id w:val="1011419733"/>
                <w:lock w:val="sdtLocked"/>
              </w:sdtPr>
              <w:sdtContent>
                <w:tc>
                  <w:tcPr>
                    <w:tcW w:w="641" w:type="pct"/>
                    <w:vMerge w:val="restart"/>
                    <w:tcBorders>
                      <w:top w:val="single" w:sz="4" w:space="0" w:color="auto"/>
                      <w:left w:val="single" w:sz="4" w:space="0" w:color="auto"/>
                      <w:right w:val="single" w:sz="4" w:space="0" w:color="auto"/>
                    </w:tcBorders>
                    <w:vAlign w:val="center"/>
                  </w:tcPr>
                  <w:p w14:paraId="3661B047" w14:textId="77777777" w:rsidR="000717BE" w:rsidRDefault="00000000" w:rsidP="00BC6172">
                    <w:pPr>
                      <w:jc w:val="center"/>
                    </w:pPr>
                    <w:r>
                      <w:rPr>
                        <w:rFonts w:hint="eastAsia"/>
                      </w:rPr>
                      <w:t>类别</w:t>
                    </w:r>
                  </w:p>
                </w:tc>
              </w:sdtContent>
            </w:sdt>
            <w:sdt>
              <w:sdtPr>
                <w:tag w:val="_PLD_468e18ccdf48449f8e43799e7c3f622e"/>
                <w:id w:val="-1319872194"/>
                <w:lock w:val="sdtLocked"/>
              </w:sdtPr>
              <w:sdtContent>
                <w:tc>
                  <w:tcPr>
                    <w:tcW w:w="2191" w:type="pct"/>
                    <w:gridSpan w:val="5"/>
                    <w:tcBorders>
                      <w:top w:val="single" w:sz="4" w:space="0" w:color="auto"/>
                      <w:left w:val="single" w:sz="4" w:space="0" w:color="auto"/>
                      <w:right w:val="single" w:sz="4" w:space="0" w:color="auto"/>
                    </w:tcBorders>
                    <w:vAlign w:val="center"/>
                  </w:tcPr>
                  <w:p w14:paraId="5CB452F5" w14:textId="77777777" w:rsidR="000717BE" w:rsidRDefault="00000000" w:rsidP="00BC6172">
                    <w:pPr>
                      <w:autoSpaceDE w:val="0"/>
                      <w:autoSpaceDN w:val="0"/>
                      <w:adjustRightInd w:val="0"/>
                      <w:snapToGrid w:val="0"/>
                      <w:spacing w:line="240" w:lineRule="atLeast"/>
                      <w:jc w:val="center"/>
                    </w:pPr>
                    <w:r>
                      <w:rPr>
                        <w:rFonts w:hint="eastAsia"/>
                      </w:rPr>
                      <w:t>期末余额</w:t>
                    </w:r>
                  </w:p>
                </w:tc>
              </w:sdtContent>
            </w:sdt>
            <w:sdt>
              <w:sdtPr>
                <w:tag w:val="_PLD_e387c0f70bd6484cafb1ada234d075bd"/>
                <w:id w:val="-347255145"/>
                <w:lock w:val="sdtLocked"/>
              </w:sdtPr>
              <w:sdtContent>
                <w:tc>
                  <w:tcPr>
                    <w:tcW w:w="2168" w:type="pct"/>
                    <w:gridSpan w:val="5"/>
                    <w:tcBorders>
                      <w:top w:val="single" w:sz="4" w:space="0" w:color="auto"/>
                      <w:left w:val="single" w:sz="4" w:space="0" w:color="auto"/>
                      <w:right w:val="single" w:sz="4" w:space="0" w:color="auto"/>
                    </w:tcBorders>
                    <w:vAlign w:val="center"/>
                  </w:tcPr>
                  <w:p w14:paraId="0CDF5F91" w14:textId="77777777" w:rsidR="000717BE" w:rsidRDefault="00000000" w:rsidP="00BC6172">
                    <w:pPr>
                      <w:autoSpaceDE w:val="0"/>
                      <w:autoSpaceDN w:val="0"/>
                      <w:adjustRightInd w:val="0"/>
                      <w:snapToGrid w:val="0"/>
                      <w:spacing w:line="240" w:lineRule="atLeast"/>
                      <w:jc w:val="center"/>
                    </w:pPr>
                    <w:r>
                      <w:rPr>
                        <w:rFonts w:hint="eastAsia"/>
                      </w:rPr>
                      <w:t>期初余额</w:t>
                    </w:r>
                  </w:p>
                </w:tc>
              </w:sdtContent>
            </w:sdt>
          </w:tr>
          <w:tr w:rsidR="000717BE" w14:paraId="5999EC7B" w14:textId="77777777" w:rsidTr="00BC6172">
            <w:trPr>
              <w:cantSplit/>
              <w:trHeight w:val="227"/>
            </w:trPr>
            <w:tc>
              <w:tcPr>
                <w:tcW w:w="641" w:type="pct"/>
                <w:vMerge/>
                <w:tcBorders>
                  <w:left w:val="single" w:sz="4" w:space="0" w:color="auto"/>
                  <w:right w:val="single" w:sz="4" w:space="0" w:color="auto"/>
                </w:tcBorders>
                <w:vAlign w:val="center"/>
              </w:tcPr>
              <w:p w14:paraId="79C06793" w14:textId="77777777" w:rsidR="000717BE" w:rsidRDefault="00000000" w:rsidP="00BC6172"/>
            </w:tc>
            <w:sdt>
              <w:sdtPr>
                <w:tag w:val="_PLD_73365edbfe354cb683cc42de4c1c9f49"/>
                <w:id w:val="1262642876"/>
                <w:lock w:val="sdtLocked"/>
              </w:sdtPr>
              <w:sdtContent>
                <w:tc>
                  <w:tcPr>
                    <w:tcW w:w="871" w:type="pct"/>
                    <w:gridSpan w:val="2"/>
                    <w:tcBorders>
                      <w:top w:val="single" w:sz="4" w:space="0" w:color="auto"/>
                      <w:left w:val="single" w:sz="4" w:space="0" w:color="auto"/>
                      <w:bottom w:val="single" w:sz="4" w:space="0" w:color="auto"/>
                      <w:right w:val="single" w:sz="4" w:space="0" w:color="auto"/>
                    </w:tcBorders>
                    <w:vAlign w:val="center"/>
                  </w:tcPr>
                  <w:p w14:paraId="65527E97" w14:textId="77777777" w:rsidR="000717BE" w:rsidRDefault="00000000" w:rsidP="00BC6172">
                    <w:pPr>
                      <w:jc w:val="center"/>
                    </w:pPr>
                    <w:r>
                      <w:rPr>
                        <w:rFonts w:hint="eastAsia"/>
                      </w:rPr>
                      <w:t>账面余额</w:t>
                    </w:r>
                  </w:p>
                </w:tc>
              </w:sdtContent>
            </w:sdt>
            <w:sdt>
              <w:sdtPr>
                <w:tag w:val="_PLD_11f34c9ee2d5429280d0d85b2c50756a"/>
                <w:id w:val="-2045206501"/>
                <w:lock w:val="sdtLocked"/>
              </w:sdtPr>
              <w:sdtContent>
                <w:tc>
                  <w:tcPr>
                    <w:tcW w:w="737" w:type="pct"/>
                    <w:gridSpan w:val="2"/>
                    <w:tcBorders>
                      <w:top w:val="single" w:sz="4" w:space="0" w:color="auto"/>
                      <w:left w:val="single" w:sz="4" w:space="0" w:color="auto"/>
                      <w:bottom w:val="single" w:sz="4" w:space="0" w:color="auto"/>
                      <w:right w:val="single" w:sz="4" w:space="0" w:color="auto"/>
                    </w:tcBorders>
                    <w:vAlign w:val="center"/>
                  </w:tcPr>
                  <w:p w14:paraId="28CF615D" w14:textId="77777777" w:rsidR="000717BE" w:rsidRDefault="00000000" w:rsidP="00BC6172">
                    <w:pPr>
                      <w:jc w:val="center"/>
                    </w:pPr>
                    <w:r>
                      <w:rPr>
                        <w:rFonts w:hint="eastAsia"/>
                      </w:rPr>
                      <w:t>坏账准备</w:t>
                    </w:r>
                  </w:p>
                </w:tc>
              </w:sdtContent>
            </w:sdt>
            <w:sdt>
              <w:sdtPr>
                <w:tag w:val="_PLD_6ade046afd0c47c0aae9506cc9d47486"/>
                <w:id w:val="-1712641441"/>
                <w:lock w:val="sdtLocked"/>
              </w:sdtPr>
              <w:sdtContent>
                <w:tc>
                  <w:tcPr>
                    <w:tcW w:w="583" w:type="pct"/>
                    <w:vMerge w:val="restart"/>
                    <w:tcBorders>
                      <w:top w:val="single" w:sz="4" w:space="0" w:color="auto"/>
                      <w:left w:val="single" w:sz="4" w:space="0" w:color="auto"/>
                      <w:right w:val="single" w:sz="4" w:space="0" w:color="auto"/>
                    </w:tcBorders>
                    <w:vAlign w:val="center"/>
                  </w:tcPr>
                  <w:p w14:paraId="36D705F3" w14:textId="77777777" w:rsidR="000717BE" w:rsidRDefault="00000000" w:rsidP="00BC6172">
                    <w:pPr>
                      <w:jc w:val="center"/>
                    </w:pPr>
                    <w:r>
                      <w:rPr>
                        <w:rFonts w:hint="eastAsia"/>
                      </w:rPr>
                      <w:t>账面</w:t>
                    </w:r>
                  </w:p>
                  <w:p w14:paraId="720C1AF5" w14:textId="77777777" w:rsidR="000717BE" w:rsidRDefault="00000000" w:rsidP="00BC6172">
                    <w:pPr>
                      <w:jc w:val="center"/>
                    </w:pPr>
                    <w:r>
                      <w:rPr>
                        <w:rFonts w:hint="eastAsia"/>
                      </w:rPr>
                      <w:t>价值</w:t>
                    </w:r>
                  </w:p>
                </w:tc>
              </w:sdtContent>
            </w:sdt>
            <w:sdt>
              <w:sdtPr>
                <w:tag w:val="_PLD_abd9bd4831b9473aabae7411a299a204"/>
                <w:id w:val="-872378431"/>
                <w:lock w:val="sdtLocked"/>
              </w:sdtPr>
              <w:sdtContent>
                <w:tc>
                  <w:tcPr>
                    <w:tcW w:w="873" w:type="pct"/>
                    <w:gridSpan w:val="2"/>
                    <w:tcBorders>
                      <w:top w:val="single" w:sz="4" w:space="0" w:color="auto"/>
                      <w:left w:val="single" w:sz="4" w:space="0" w:color="auto"/>
                      <w:right w:val="single" w:sz="4" w:space="0" w:color="auto"/>
                    </w:tcBorders>
                    <w:vAlign w:val="center"/>
                  </w:tcPr>
                  <w:p w14:paraId="5573277B" w14:textId="77777777" w:rsidR="000717BE" w:rsidRDefault="00000000" w:rsidP="00BC6172">
                    <w:pPr>
                      <w:jc w:val="center"/>
                    </w:pPr>
                    <w:r>
                      <w:rPr>
                        <w:rFonts w:hint="eastAsia"/>
                      </w:rPr>
                      <w:t>账面余额</w:t>
                    </w:r>
                  </w:p>
                </w:tc>
              </w:sdtContent>
            </w:sdt>
            <w:sdt>
              <w:sdtPr>
                <w:tag w:val="_PLD_76d8f3a48cba41949b5870f6cbb124af"/>
                <w:id w:val="-833140467"/>
                <w:lock w:val="sdtLocked"/>
              </w:sdtPr>
              <w:sdtContent>
                <w:tc>
                  <w:tcPr>
                    <w:tcW w:w="754" w:type="pct"/>
                    <w:gridSpan w:val="2"/>
                    <w:tcBorders>
                      <w:top w:val="single" w:sz="4" w:space="0" w:color="auto"/>
                      <w:left w:val="single" w:sz="4" w:space="0" w:color="auto"/>
                      <w:right w:val="single" w:sz="4" w:space="0" w:color="auto"/>
                    </w:tcBorders>
                    <w:vAlign w:val="center"/>
                  </w:tcPr>
                  <w:p w14:paraId="3DBE8AE7" w14:textId="77777777" w:rsidR="000717BE" w:rsidRDefault="00000000" w:rsidP="00BC6172">
                    <w:pPr>
                      <w:jc w:val="center"/>
                    </w:pPr>
                    <w:r>
                      <w:rPr>
                        <w:rFonts w:hint="eastAsia"/>
                      </w:rPr>
                      <w:t>坏账准备</w:t>
                    </w:r>
                  </w:p>
                </w:tc>
              </w:sdtContent>
            </w:sdt>
            <w:sdt>
              <w:sdtPr>
                <w:tag w:val="_PLD_5062ab8e678b49c0bba488dc029ff27b"/>
                <w:id w:val="-601029818"/>
                <w:lock w:val="sdtLocked"/>
              </w:sdtPr>
              <w:sdtContent>
                <w:tc>
                  <w:tcPr>
                    <w:tcW w:w="541" w:type="pct"/>
                    <w:vMerge w:val="restart"/>
                    <w:tcBorders>
                      <w:top w:val="single" w:sz="4" w:space="0" w:color="auto"/>
                      <w:left w:val="single" w:sz="4" w:space="0" w:color="auto"/>
                      <w:right w:val="single" w:sz="4" w:space="0" w:color="auto"/>
                    </w:tcBorders>
                    <w:vAlign w:val="center"/>
                  </w:tcPr>
                  <w:p w14:paraId="51E38500" w14:textId="77777777" w:rsidR="000717BE" w:rsidRDefault="00000000" w:rsidP="00BC6172">
                    <w:pPr>
                      <w:jc w:val="center"/>
                    </w:pPr>
                    <w:r>
                      <w:rPr>
                        <w:rFonts w:hint="eastAsia"/>
                      </w:rPr>
                      <w:t>账面</w:t>
                    </w:r>
                  </w:p>
                  <w:p w14:paraId="20723CF9" w14:textId="77777777" w:rsidR="000717BE" w:rsidRDefault="00000000" w:rsidP="00BC6172">
                    <w:pPr>
                      <w:jc w:val="center"/>
                    </w:pPr>
                    <w:r>
                      <w:rPr>
                        <w:rFonts w:hint="eastAsia"/>
                      </w:rPr>
                      <w:t>价值</w:t>
                    </w:r>
                  </w:p>
                </w:tc>
              </w:sdtContent>
            </w:sdt>
          </w:tr>
          <w:tr w:rsidR="000717BE" w14:paraId="2904BAF5" w14:textId="77777777" w:rsidTr="00BC6172">
            <w:trPr>
              <w:cantSplit/>
              <w:trHeight w:val="375"/>
            </w:trPr>
            <w:tc>
              <w:tcPr>
                <w:tcW w:w="641" w:type="pct"/>
                <w:vMerge/>
                <w:tcBorders>
                  <w:left w:val="single" w:sz="4" w:space="0" w:color="auto"/>
                  <w:bottom w:val="single" w:sz="4" w:space="0" w:color="auto"/>
                  <w:right w:val="single" w:sz="4" w:space="0" w:color="auto"/>
                </w:tcBorders>
                <w:vAlign w:val="center"/>
              </w:tcPr>
              <w:p w14:paraId="0112043A" w14:textId="77777777" w:rsidR="000717BE" w:rsidRDefault="00000000" w:rsidP="00BC6172"/>
            </w:tc>
            <w:sdt>
              <w:sdtPr>
                <w:tag w:val="_PLD_f6bdd572740240b5a7a2e643c29db5eb"/>
                <w:id w:val="-576215288"/>
                <w:lock w:val="sdtLocked"/>
              </w:sdtPr>
              <w:sdtContent>
                <w:tc>
                  <w:tcPr>
                    <w:tcW w:w="583" w:type="pct"/>
                    <w:tcBorders>
                      <w:left w:val="single" w:sz="4" w:space="0" w:color="auto"/>
                      <w:bottom w:val="single" w:sz="4" w:space="0" w:color="auto"/>
                      <w:right w:val="single" w:sz="4" w:space="0" w:color="auto"/>
                    </w:tcBorders>
                    <w:vAlign w:val="center"/>
                  </w:tcPr>
                  <w:p w14:paraId="2B38DADF" w14:textId="77777777" w:rsidR="000717BE" w:rsidRDefault="00000000" w:rsidP="00BC6172">
                    <w:pPr>
                      <w:jc w:val="center"/>
                    </w:pPr>
                    <w:r>
                      <w:rPr>
                        <w:rFonts w:hint="eastAsia"/>
                      </w:rPr>
                      <w:t>金额</w:t>
                    </w:r>
                  </w:p>
                </w:tc>
              </w:sdtContent>
            </w:sdt>
            <w:sdt>
              <w:sdtPr>
                <w:tag w:val="_PLD_0a09779b6e354e32b6df9b1e891e1509"/>
                <w:id w:val="967714168"/>
                <w:lock w:val="sdtLocked"/>
              </w:sdtPr>
              <w:sdtContent>
                <w:tc>
                  <w:tcPr>
                    <w:tcW w:w="288" w:type="pct"/>
                    <w:tcBorders>
                      <w:left w:val="single" w:sz="4" w:space="0" w:color="auto"/>
                      <w:bottom w:val="single" w:sz="4" w:space="0" w:color="auto"/>
                      <w:right w:val="single" w:sz="4" w:space="0" w:color="auto"/>
                    </w:tcBorders>
                    <w:vAlign w:val="center"/>
                  </w:tcPr>
                  <w:p w14:paraId="3F316086" w14:textId="77777777" w:rsidR="000717BE" w:rsidRDefault="00000000" w:rsidP="00BC6172">
                    <w:pPr>
                      <w:jc w:val="center"/>
                    </w:pPr>
                    <w:r>
                      <w:rPr>
                        <w:rFonts w:hint="eastAsia"/>
                      </w:rPr>
                      <w:t>比例</w:t>
                    </w:r>
                    <w:r>
                      <w:t>(%)</w:t>
                    </w:r>
                  </w:p>
                </w:tc>
              </w:sdtContent>
            </w:sdt>
            <w:sdt>
              <w:sdtPr>
                <w:tag w:val="_PLD_dd9c9061f11b453c8775ca1a11382d92"/>
                <w:id w:val="-944298867"/>
                <w:lock w:val="sdtLocked"/>
              </w:sdtPr>
              <w:sdtContent>
                <w:tc>
                  <w:tcPr>
                    <w:tcW w:w="456" w:type="pct"/>
                    <w:tcBorders>
                      <w:left w:val="single" w:sz="4" w:space="0" w:color="auto"/>
                      <w:bottom w:val="single" w:sz="4" w:space="0" w:color="auto"/>
                      <w:right w:val="single" w:sz="4" w:space="0" w:color="auto"/>
                    </w:tcBorders>
                    <w:vAlign w:val="center"/>
                  </w:tcPr>
                  <w:p w14:paraId="6450CCE8" w14:textId="77777777" w:rsidR="000717BE" w:rsidRDefault="00000000" w:rsidP="00BC6172">
                    <w:pPr>
                      <w:jc w:val="center"/>
                    </w:pPr>
                    <w:r>
                      <w:rPr>
                        <w:rFonts w:hint="eastAsia"/>
                      </w:rPr>
                      <w:t>金额</w:t>
                    </w:r>
                  </w:p>
                </w:tc>
              </w:sdtContent>
            </w:sdt>
            <w:sdt>
              <w:sdtPr>
                <w:tag w:val="_PLD_988b69362ac14c0e94c26191e76b1e3a"/>
                <w:id w:val="-1854028062"/>
                <w:lock w:val="sdtLocked"/>
              </w:sdtPr>
              <w:sdtContent>
                <w:tc>
                  <w:tcPr>
                    <w:tcW w:w="281" w:type="pct"/>
                    <w:tcBorders>
                      <w:left w:val="single" w:sz="4" w:space="0" w:color="auto"/>
                      <w:bottom w:val="single" w:sz="4" w:space="0" w:color="auto"/>
                      <w:right w:val="single" w:sz="4" w:space="0" w:color="auto"/>
                    </w:tcBorders>
                    <w:vAlign w:val="center"/>
                  </w:tcPr>
                  <w:p w14:paraId="0AD1C8BC" w14:textId="77777777" w:rsidR="000717BE" w:rsidRDefault="00000000" w:rsidP="00BC6172">
                    <w:pPr>
                      <w:jc w:val="center"/>
                    </w:pPr>
                    <w:r>
                      <w:rPr>
                        <w:rFonts w:hint="eastAsia"/>
                      </w:rPr>
                      <w:t>计提比例</w:t>
                    </w:r>
                    <w:r>
                      <w:t>(%)</w:t>
                    </w:r>
                  </w:p>
                </w:tc>
              </w:sdtContent>
            </w:sdt>
            <w:tc>
              <w:tcPr>
                <w:tcW w:w="583" w:type="pct"/>
                <w:vMerge/>
                <w:tcBorders>
                  <w:left w:val="single" w:sz="4" w:space="0" w:color="auto"/>
                  <w:bottom w:val="single" w:sz="4" w:space="0" w:color="auto"/>
                  <w:right w:val="single" w:sz="4" w:space="0" w:color="auto"/>
                </w:tcBorders>
                <w:vAlign w:val="center"/>
              </w:tcPr>
              <w:p w14:paraId="2D0E8FB7" w14:textId="77777777" w:rsidR="000717BE" w:rsidRDefault="00000000" w:rsidP="00BC6172">
                <w:pPr>
                  <w:jc w:val="center"/>
                </w:pPr>
              </w:p>
            </w:tc>
            <w:sdt>
              <w:sdtPr>
                <w:tag w:val="_PLD_a5c1af5c86d545b993971c3da029159d"/>
                <w:id w:val="960537209"/>
                <w:lock w:val="sdtLocked"/>
              </w:sdtPr>
              <w:sdtContent>
                <w:tc>
                  <w:tcPr>
                    <w:tcW w:w="583" w:type="pct"/>
                    <w:tcBorders>
                      <w:left w:val="single" w:sz="4" w:space="0" w:color="auto"/>
                      <w:bottom w:val="single" w:sz="4" w:space="0" w:color="auto"/>
                      <w:right w:val="single" w:sz="4" w:space="0" w:color="auto"/>
                    </w:tcBorders>
                    <w:vAlign w:val="center"/>
                  </w:tcPr>
                  <w:p w14:paraId="22AC3AE5" w14:textId="77777777" w:rsidR="000717BE" w:rsidRDefault="00000000" w:rsidP="00BC6172">
                    <w:pPr>
                      <w:jc w:val="center"/>
                    </w:pPr>
                    <w:r>
                      <w:rPr>
                        <w:rFonts w:hint="eastAsia"/>
                      </w:rPr>
                      <w:t>金额</w:t>
                    </w:r>
                  </w:p>
                </w:tc>
              </w:sdtContent>
            </w:sdt>
            <w:sdt>
              <w:sdtPr>
                <w:tag w:val="_PLD_fd80073c74724a799d0de2171d95f241"/>
                <w:id w:val="1840267178"/>
                <w:lock w:val="sdtLocked"/>
              </w:sdtPr>
              <w:sdtContent>
                <w:tc>
                  <w:tcPr>
                    <w:tcW w:w="290" w:type="pct"/>
                    <w:tcBorders>
                      <w:left w:val="single" w:sz="4" w:space="0" w:color="auto"/>
                      <w:bottom w:val="single" w:sz="4" w:space="0" w:color="auto"/>
                      <w:right w:val="single" w:sz="4" w:space="0" w:color="auto"/>
                    </w:tcBorders>
                    <w:vAlign w:val="center"/>
                  </w:tcPr>
                  <w:p w14:paraId="445C2DBF" w14:textId="77777777" w:rsidR="000717BE" w:rsidRDefault="00000000" w:rsidP="00BC6172">
                    <w:pPr>
                      <w:jc w:val="center"/>
                    </w:pPr>
                    <w:r>
                      <w:rPr>
                        <w:rFonts w:hint="eastAsia"/>
                      </w:rPr>
                      <w:t>比例</w:t>
                    </w:r>
                    <w:r>
                      <w:t>(%)</w:t>
                    </w:r>
                  </w:p>
                </w:tc>
              </w:sdtContent>
            </w:sdt>
            <w:sdt>
              <w:sdtPr>
                <w:tag w:val="_PLD_917059b3ee7f4b52afe8c3fa58f3e369"/>
                <w:id w:val="-1085136443"/>
                <w:lock w:val="sdtLocked"/>
              </w:sdtPr>
              <w:sdtContent>
                <w:tc>
                  <w:tcPr>
                    <w:tcW w:w="456" w:type="pct"/>
                    <w:tcBorders>
                      <w:left w:val="single" w:sz="4" w:space="0" w:color="auto"/>
                      <w:bottom w:val="single" w:sz="4" w:space="0" w:color="auto"/>
                      <w:right w:val="single" w:sz="4" w:space="0" w:color="auto"/>
                    </w:tcBorders>
                    <w:vAlign w:val="center"/>
                  </w:tcPr>
                  <w:p w14:paraId="1F53C7F6" w14:textId="77777777" w:rsidR="000717BE" w:rsidRDefault="00000000" w:rsidP="00BC6172">
                    <w:pPr>
                      <w:jc w:val="center"/>
                    </w:pPr>
                    <w:r>
                      <w:rPr>
                        <w:rFonts w:hint="eastAsia"/>
                      </w:rPr>
                      <w:t>金额</w:t>
                    </w:r>
                  </w:p>
                </w:tc>
              </w:sdtContent>
            </w:sdt>
            <w:sdt>
              <w:sdtPr>
                <w:tag w:val="_PLD_ea90ccc029834397956c79bbe869d343"/>
                <w:id w:val="-799064435"/>
                <w:lock w:val="sdtLocked"/>
              </w:sdtPr>
              <w:sdtContent>
                <w:tc>
                  <w:tcPr>
                    <w:tcW w:w="298" w:type="pct"/>
                    <w:tcBorders>
                      <w:left w:val="single" w:sz="4" w:space="0" w:color="auto"/>
                      <w:bottom w:val="single" w:sz="4" w:space="0" w:color="auto"/>
                      <w:right w:val="single" w:sz="4" w:space="0" w:color="auto"/>
                    </w:tcBorders>
                    <w:vAlign w:val="center"/>
                  </w:tcPr>
                  <w:p w14:paraId="6C2AFE75" w14:textId="77777777" w:rsidR="000717BE" w:rsidRDefault="00000000" w:rsidP="00BC6172">
                    <w:pPr>
                      <w:jc w:val="center"/>
                    </w:pPr>
                    <w:r>
                      <w:rPr>
                        <w:rFonts w:hint="eastAsia"/>
                      </w:rPr>
                      <w:t>计提比例</w:t>
                    </w:r>
                    <w:r>
                      <w:t>(%)</w:t>
                    </w:r>
                  </w:p>
                </w:tc>
              </w:sdtContent>
            </w:sdt>
            <w:tc>
              <w:tcPr>
                <w:tcW w:w="541" w:type="pct"/>
                <w:vMerge/>
                <w:tcBorders>
                  <w:left w:val="single" w:sz="4" w:space="0" w:color="auto"/>
                  <w:bottom w:val="single" w:sz="4" w:space="0" w:color="auto"/>
                  <w:right w:val="single" w:sz="4" w:space="0" w:color="auto"/>
                </w:tcBorders>
              </w:tcPr>
              <w:p w14:paraId="4870C364" w14:textId="77777777" w:rsidR="000717BE" w:rsidRDefault="00000000" w:rsidP="00BC6172">
                <w:pPr>
                  <w:jc w:val="center"/>
                </w:pPr>
              </w:p>
            </w:tc>
          </w:tr>
          <w:tr w:rsidR="000717BE" w14:paraId="7330C1FB" w14:textId="77777777" w:rsidTr="00BC6172">
            <w:trPr>
              <w:cantSplit/>
            </w:trPr>
            <w:sdt>
              <w:sdtPr>
                <w:tag w:val="_PLD_d8f2e8353bc54fe8b730d8cdf873f57c"/>
                <w:id w:val="183721774"/>
                <w:lock w:val="sdtLocked"/>
              </w:sdtPr>
              <w:sdtContent>
                <w:tc>
                  <w:tcPr>
                    <w:tcW w:w="641" w:type="pct"/>
                    <w:tcBorders>
                      <w:top w:val="single" w:sz="4" w:space="0" w:color="auto"/>
                      <w:left w:val="single" w:sz="4" w:space="0" w:color="auto"/>
                      <w:bottom w:val="single" w:sz="4" w:space="0" w:color="auto"/>
                      <w:right w:val="single" w:sz="4" w:space="0" w:color="auto"/>
                    </w:tcBorders>
                  </w:tcPr>
                  <w:p w14:paraId="3585047F" w14:textId="77777777" w:rsidR="000717BE" w:rsidRDefault="00000000" w:rsidP="00BC6172">
                    <w:r>
                      <w:rPr>
                        <w:rFonts w:hint="eastAsia"/>
                      </w:rPr>
                      <w:t>按单项计提坏账准备</w:t>
                    </w:r>
                  </w:p>
                </w:tc>
              </w:sdtContent>
            </w:sdt>
            <w:tc>
              <w:tcPr>
                <w:tcW w:w="583" w:type="pct"/>
                <w:tcBorders>
                  <w:top w:val="single" w:sz="4" w:space="0" w:color="auto"/>
                  <w:left w:val="single" w:sz="4" w:space="0" w:color="auto"/>
                  <w:bottom w:val="single" w:sz="4" w:space="0" w:color="auto"/>
                  <w:right w:val="single" w:sz="4" w:space="0" w:color="auto"/>
                </w:tcBorders>
                <w:vAlign w:val="center"/>
              </w:tcPr>
              <w:p w14:paraId="4B0A5E84" w14:textId="77777777" w:rsidR="000717BE" w:rsidRDefault="00000000" w:rsidP="00BC6172">
                <w:pPr>
                  <w:jc w:val="right"/>
                </w:pPr>
              </w:p>
            </w:tc>
            <w:tc>
              <w:tcPr>
                <w:tcW w:w="288" w:type="pct"/>
                <w:tcBorders>
                  <w:top w:val="single" w:sz="4" w:space="0" w:color="auto"/>
                  <w:left w:val="single" w:sz="4" w:space="0" w:color="auto"/>
                  <w:bottom w:val="single" w:sz="4" w:space="0" w:color="auto"/>
                  <w:right w:val="single" w:sz="4" w:space="0" w:color="auto"/>
                </w:tcBorders>
                <w:vAlign w:val="center"/>
              </w:tcPr>
              <w:p w14:paraId="67D8DABF" w14:textId="77777777" w:rsidR="000717BE" w:rsidRDefault="00000000" w:rsidP="00BC6172">
                <w:pPr>
                  <w:jc w:val="right"/>
                </w:pPr>
              </w:p>
            </w:tc>
            <w:tc>
              <w:tcPr>
                <w:tcW w:w="456" w:type="pct"/>
                <w:tcBorders>
                  <w:top w:val="single" w:sz="4" w:space="0" w:color="auto"/>
                  <w:left w:val="single" w:sz="4" w:space="0" w:color="auto"/>
                  <w:bottom w:val="single" w:sz="4" w:space="0" w:color="auto"/>
                  <w:right w:val="single" w:sz="4" w:space="0" w:color="auto"/>
                </w:tcBorders>
                <w:vAlign w:val="center"/>
              </w:tcPr>
              <w:p w14:paraId="054CC7B4" w14:textId="77777777" w:rsidR="000717BE" w:rsidRDefault="00000000" w:rsidP="00BC6172">
                <w:pPr>
                  <w:jc w:val="right"/>
                </w:pPr>
              </w:p>
            </w:tc>
            <w:tc>
              <w:tcPr>
                <w:tcW w:w="281" w:type="pct"/>
                <w:tcBorders>
                  <w:top w:val="single" w:sz="4" w:space="0" w:color="auto"/>
                  <w:left w:val="single" w:sz="4" w:space="0" w:color="auto"/>
                  <w:bottom w:val="single" w:sz="4" w:space="0" w:color="auto"/>
                  <w:right w:val="single" w:sz="4" w:space="0" w:color="auto"/>
                </w:tcBorders>
                <w:vAlign w:val="center"/>
              </w:tcPr>
              <w:p w14:paraId="6D95F099" w14:textId="77777777" w:rsidR="000717BE" w:rsidRDefault="00000000" w:rsidP="00BC6172">
                <w:pPr>
                  <w:jc w:val="right"/>
                </w:pPr>
              </w:p>
            </w:tc>
            <w:tc>
              <w:tcPr>
                <w:tcW w:w="583" w:type="pct"/>
                <w:tcBorders>
                  <w:top w:val="single" w:sz="4" w:space="0" w:color="auto"/>
                  <w:left w:val="single" w:sz="4" w:space="0" w:color="auto"/>
                  <w:bottom w:val="single" w:sz="4" w:space="0" w:color="auto"/>
                  <w:right w:val="single" w:sz="4" w:space="0" w:color="auto"/>
                </w:tcBorders>
                <w:vAlign w:val="center"/>
              </w:tcPr>
              <w:p w14:paraId="2C3BFDDE" w14:textId="77777777" w:rsidR="000717BE" w:rsidRDefault="00000000" w:rsidP="00BC6172">
                <w:pPr>
                  <w:jc w:val="right"/>
                </w:pPr>
              </w:p>
            </w:tc>
            <w:tc>
              <w:tcPr>
                <w:tcW w:w="583" w:type="pct"/>
                <w:tcBorders>
                  <w:top w:val="single" w:sz="4" w:space="0" w:color="auto"/>
                  <w:left w:val="single" w:sz="4" w:space="0" w:color="auto"/>
                  <w:bottom w:val="single" w:sz="4" w:space="0" w:color="auto"/>
                  <w:right w:val="single" w:sz="4" w:space="0" w:color="auto"/>
                </w:tcBorders>
                <w:vAlign w:val="center"/>
              </w:tcPr>
              <w:p w14:paraId="1486F0DD" w14:textId="77777777" w:rsidR="000717BE" w:rsidRDefault="00000000" w:rsidP="00BC6172">
                <w:pPr>
                  <w:jc w:val="right"/>
                </w:pPr>
              </w:p>
            </w:tc>
            <w:tc>
              <w:tcPr>
                <w:tcW w:w="290" w:type="pct"/>
                <w:tcBorders>
                  <w:top w:val="single" w:sz="4" w:space="0" w:color="auto"/>
                  <w:left w:val="single" w:sz="4" w:space="0" w:color="auto"/>
                  <w:bottom w:val="single" w:sz="4" w:space="0" w:color="auto"/>
                  <w:right w:val="single" w:sz="4" w:space="0" w:color="auto"/>
                </w:tcBorders>
                <w:vAlign w:val="center"/>
              </w:tcPr>
              <w:p w14:paraId="17D2FF24" w14:textId="77777777" w:rsidR="000717BE" w:rsidRDefault="00000000" w:rsidP="00BC6172">
                <w:pPr>
                  <w:jc w:val="right"/>
                </w:pPr>
              </w:p>
            </w:tc>
            <w:tc>
              <w:tcPr>
                <w:tcW w:w="456" w:type="pct"/>
                <w:tcBorders>
                  <w:top w:val="single" w:sz="4" w:space="0" w:color="auto"/>
                  <w:left w:val="single" w:sz="4" w:space="0" w:color="auto"/>
                  <w:bottom w:val="single" w:sz="4" w:space="0" w:color="auto"/>
                  <w:right w:val="single" w:sz="4" w:space="0" w:color="auto"/>
                </w:tcBorders>
                <w:vAlign w:val="center"/>
              </w:tcPr>
              <w:p w14:paraId="1492CC0B" w14:textId="77777777" w:rsidR="000717BE" w:rsidRDefault="00000000" w:rsidP="00BC6172">
                <w:pPr>
                  <w:jc w:val="right"/>
                </w:pPr>
              </w:p>
            </w:tc>
            <w:tc>
              <w:tcPr>
                <w:tcW w:w="298" w:type="pct"/>
                <w:tcBorders>
                  <w:top w:val="single" w:sz="4" w:space="0" w:color="auto"/>
                  <w:left w:val="single" w:sz="4" w:space="0" w:color="auto"/>
                  <w:bottom w:val="single" w:sz="4" w:space="0" w:color="auto"/>
                  <w:right w:val="single" w:sz="4" w:space="0" w:color="auto"/>
                </w:tcBorders>
                <w:vAlign w:val="center"/>
              </w:tcPr>
              <w:p w14:paraId="5EAA6BCE" w14:textId="77777777" w:rsidR="000717BE" w:rsidRDefault="00000000" w:rsidP="00BC6172">
                <w:pPr>
                  <w:jc w:val="right"/>
                </w:pPr>
              </w:p>
            </w:tc>
            <w:tc>
              <w:tcPr>
                <w:tcW w:w="541" w:type="pct"/>
                <w:tcBorders>
                  <w:top w:val="single" w:sz="4" w:space="0" w:color="auto"/>
                  <w:left w:val="single" w:sz="4" w:space="0" w:color="auto"/>
                  <w:bottom w:val="single" w:sz="4" w:space="0" w:color="auto"/>
                  <w:right w:val="single" w:sz="4" w:space="0" w:color="auto"/>
                </w:tcBorders>
                <w:vAlign w:val="center"/>
              </w:tcPr>
              <w:p w14:paraId="4AF6A550" w14:textId="77777777" w:rsidR="000717BE" w:rsidRDefault="00000000" w:rsidP="00BC6172">
                <w:pPr>
                  <w:jc w:val="right"/>
                </w:pPr>
              </w:p>
            </w:tc>
          </w:tr>
          <w:tr w:rsidR="000717BE" w14:paraId="6B555EF5" w14:textId="77777777" w:rsidTr="00BC6172">
            <w:trPr>
              <w:cantSplit/>
            </w:trPr>
            <w:sdt>
              <w:sdtPr>
                <w:tag w:val="_PLD_8ec8b92b0ab24a78ae82ff991696133e"/>
                <w:id w:val="-1129476469"/>
                <w:lock w:val="sdtLocked"/>
              </w:sdtPr>
              <w:sdtContent>
                <w:tc>
                  <w:tcPr>
                    <w:tcW w:w="5000" w:type="pct"/>
                    <w:gridSpan w:val="11"/>
                    <w:tcBorders>
                      <w:top w:val="single" w:sz="4" w:space="0" w:color="auto"/>
                      <w:left w:val="single" w:sz="4" w:space="0" w:color="auto"/>
                      <w:bottom w:val="single" w:sz="4" w:space="0" w:color="auto"/>
                      <w:right w:val="single" w:sz="4" w:space="0" w:color="auto"/>
                    </w:tcBorders>
                  </w:tcPr>
                  <w:p w14:paraId="308EA4CF" w14:textId="77777777" w:rsidR="000717BE" w:rsidRDefault="00000000" w:rsidP="00BC6172">
                    <w:r>
                      <w:rPr>
                        <w:rFonts w:hint="eastAsia"/>
                      </w:rPr>
                      <w:t>其中：</w:t>
                    </w:r>
                  </w:p>
                </w:tc>
              </w:sdtContent>
            </w:sdt>
          </w:tr>
          <w:sdt>
            <w:sdtPr>
              <w:alias w:val="按单项计提坏账准备的应收账款明细"/>
              <w:tag w:val="_TUP_55ed2cba36cc42ad9f79258891365b58"/>
              <w:id w:val="-1270462209"/>
              <w:lock w:val="sdtLocked"/>
            </w:sdtPr>
            <w:sdtContent>
              <w:tr w:rsidR="000717BE" w14:paraId="3518F5F0" w14:textId="77777777" w:rsidTr="00BC6172">
                <w:trPr>
                  <w:cantSplit/>
                </w:trPr>
                <w:sdt>
                  <w:sdtPr>
                    <w:alias w:val="按单项计提坏账准备的应收账款明细-类别"/>
                    <w:tag w:val="_GBC_d2aff18c0a9246d69b8b1f262666166e"/>
                    <w:id w:val="-1140266401"/>
                    <w:lock w:val="sdtLocked"/>
                    <w:showingPlcHdr/>
                  </w:sdtPr>
                  <w:sdtContent>
                    <w:tc>
                      <w:tcPr>
                        <w:tcW w:w="641" w:type="pct"/>
                        <w:tcBorders>
                          <w:top w:val="single" w:sz="4" w:space="0" w:color="auto"/>
                          <w:left w:val="single" w:sz="4" w:space="0" w:color="auto"/>
                          <w:bottom w:val="single" w:sz="4" w:space="0" w:color="auto"/>
                          <w:right w:val="single" w:sz="4" w:space="0" w:color="auto"/>
                        </w:tcBorders>
                      </w:tcPr>
                      <w:p w14:paraId="4528BAF7" w14:textId="77777777" w:rsidR="000717BE" w:rsidRDefault="00000000" w:rsidP="00BC6172">
                        <w:pPr>
                          <w:rPr>
                            <w:color w:val="808080"/>
                          </w:rPr>
                        </w:pPr>
                        <w:r>
                          <w:rPr>
                            <w:rFonts w:hint="eastAsia"/>
                          </w:rPr>
                          <w:t xml:space="preserve">　</w:t>
                        </w:r>
                      </w:p>
                    </w:tc>
                  </w:sdtContent>
                </w:sdt>
                <w:tc>
                  <w:tcPr>
                    <w:tcW w:w="583" w:type="pct"/>
                    <w:tcBorders>
                      <w:top w:val="single" w:sz="4" w:space="0" w:color="auto"/>
                      <w:left w:val="single" w:sz="4" w:space="0" w:color="auto"/>
                      <w:bottom w:val="single" w:sz="4" w:space="0" w:color="auto"/>
                      <w:right w:val="single" w:sz="4" w:space="0" w:color="auto"/>
                    </w:tcBorders>
                  </w:tcPr>
                  <w:p w14:paraId="4699672D" w14:textId="77777777" w:rsidR="000717BE" w:rsidRDefault="00000000" w:rsidP="00BC6172">
                    <w:pPr>
                      <w:jc w:val="right"/>
                    </w:pPr>
                  </w:p>
                </w:tc>
                <w:tc>
                  <w:tcPr>
                    <w:tcW w:w="288" w:type="pct"/>
                    <w:tcBorders>
                      <w:top w:val="single" w:sz="4" w:space="0" w:color="auto"/>
                      <w:left w:val="single" w:sz="4" w:space="0" w:color="auto"/>
                      <w:bottom w:val="single" w:sz="4" w:space="0" w:color="auto"/>
                      <w:right w:val="single" w:sz="4" w:space="0" w:color="auto"/>
                    </w:tcBorders>
                  </w:tcPr>
                  <w:p w14:paraId="06181433" w14:textId="77777777" w:rsidR="000717BE" w:rsidRDefault="00000000" w:rsidP="00BC6172">
                    <w:pPr>
                      <w:jc w:val="right"/>
                    </w:pPr>
                  </w:p>
                </w:tc>
                <w:tc>
                  <w:tcPr>
                    <w:tcW w:w="456" w:type="pct"/>
                    <w:tcBorders>
                      <w:top w:val="single" w:sz="4" w:space="0" w:color="auto"/>
                      <w:left w:val="single" w:sz="4" w:space="0" w:color="auto"/>
                      <w:bottom w:val="single" w:sz="4" w:space="0" w:color="auto"/>
                      <w:right w:val="single" w:sz="4" w:space="0" w:color="auto"/>
                    </w:tcBorders>
                  </w:tcPr>
                  <w:p w14:paraId="64CB9CC0" w14:textId="77777777" w:rsidR="000717BE" w:rsidRDefault="00000000" w:rsidP="00BC6172">
                    <w:pPr>
                      <w:jc w:val="right"/>
                    </w:pPr>
                  </w:p>
                </w:tc>
                <w:tc>
                  <w:tcPr>
                    <w:tcW w:w="281" w:type="pct"/>
                    <w:tcBorders>
                      <w:top w:val="single" w:sz="4" w:space="0" w:color="auto"/>
                      <w:left w:val="single" w:sz="4" w:space="0" w:color="auto"/>
                      <w:bottom w:val="single" w:sz="4" w:space="0" w:color="auto"/>
                      <w:right w:val="single" w:sz="4" w:space="0" w:color="auto"/>
                    </w:tcBorders>
                  </w:tcPr>
                  <w:p w14:paraId="724962BD" w14:textId="77777777" w:rsidR="000717BE" w:rsidRDefault="00000000" w:rsidP="00BC6172">
                    <w:pPr>
                      <w:jc w:val="right"/>
                    </w:pPr>
                  </w:p>
                </w:tc>
                <w:tc>
                  <w:tcPr>
                    <w:tcW w:w="583" w:type="pct"/>
                    <w:tcBorders>
                      <w:top w:val="single" w:sz="4" w:space="0" w:color="auto"/>
                      <w:left w:val="single" w:sz="4" w:space="0" w:color="auto"/>
                      <w:bottom w:val="single" w:sz="4" w:space="0" w:color="auto"/>
                      <w:right w:val="single" w:sz="4" w:space="0" w:color="auto"/>
                    </w:tcBorders>
                  </w:tcPr>
                  <w:p w14:paraId="045DE992" w14:textId="77777777" w:rsidR="000717BE" w:rsidRDefault="00000000" w:rsidP="00BC6172">
                    <w:pPr>
                      <w:jc w:val="right"/>
                    </w:pPr>
                  </w:p>
                </w:tc>
                <w:tc>
                  <w:tcPr>
                    <w:tcW w:w="583" w:type="pct"/>
                    <w:tcBorders>
                      <w:top w:val="single" w:sz="4" w:space="0" w:color="auto"/>
                      <w:left w:val="single" w:sz="4" w:space="0" w:color="auto"/>
                      <w:bottom w:val="single" w:sz="4" w:space="0" w:color="auto"/>
                      <w:right w:val="single" w:sz="4" w:space="0" w:color="auto"/>
                    </w:tcBorders>
                  </w:tcPr>
                  <w:p w14:paraId="21D631B9" w14:textId="77777777" w:rsidR="000717BE" w:rsidRDefault="00000000" w:rsidP="00BC6172">
                    <w:pPr>
                      <w:jc w:val="right"/>
                    </w:pPr>
                  </w:p>
                </w:tc>
                <w:tc>
                  <w:tcPr>
                    <w:tcW w:w="290" w:type="pct"/>
                    <w:tcBorders>
                      <w:top w:val="single" w:sz="4" w:space="0" w:color="auto"/>
                      <w:left w:val="single" w:sz="4" w:space="0" w:color="auto"/>
                      <w:bottom w:val="single" w:sz="4" w:space="0" w:color="auto"/>
                      <w:right w:val="single" w:sz="4" w:space="0" w:color="auto"/>
                    </w:tcBorders>
                  </w:tcPr>
                  <w:p w14:paraId="313E5C13" w14:textId="77777777" w:rsidR="000717BE" w:rsidRDefault="00000000" w:rsidP="00BC6172">
                    <w:pPr>
                      <w:jc w:val="right"/>
                    </w:pPr>
                  </w:p>
                </w:tc>
                <w:tc>
                  <w:tcPr>
                    <w:tcW w:w="456" w:type="pct"/>
                    <w:tcBorders>
                      <w:top w:val="single" w:sz="4" w:space="0" w:color="auto"/>
                      <w:left w:val="single" w:sz="4" w:space="0" w:color="auto"/>
                      <w:bottom w:val="single" w:sz="4" w:space="0" w:color="auto"/>
                      <w:right w:val="single" w:sz="4" w:space="0" w:color="auto"/>
                    </w:tcBorders>
                  </w:tcPr>
                  <w:p w14:paraId="405F24E3" w14:textId="77777777" w:rsidR="000717BE" w:rsidRDefault="00000000" w:rsidP="00BC6172">
                    <w:pPr>
                      <w:jc w:val="right"/>
                    </w:pPr>
                  </w:p>
                </w:tc>
                <w:tc>
                  <w:tcPr>
                    <w:tcW w:w="298" w:type="pct"/>
                    <w:tcBorders>
                      <w:top w:val="single" w:sz="4" w:space="0" w:color="auto"/>
                      <w:left w:val="single" w:sz="4" w:space="0" w:color="auto"/>
                      <w:bottom w:val="single" w:sz="4" w:space="0" w:color="auto"/>
                      <w:right w:val="single" w:sz="4" w:space="0" w:color="auto"/>
                    </w:tcBorders>
                  </w:tcPr>
                  <w:p w14:paraId="1D16E618" w14:textId="77777777" w:rsidR="000717BE" w:rsidRDefault="00000000" w:rsidP="00BC6172">
                    <w:pPr>
                      <w:jc w:val="right"/>
                    </w:pPr>
                  </w:p>
                </w:tc>
                <w:tc>
                  <w:tcPr>
                    <w:tcW w:w="541" w:type="pct"/>
                    <w:tcBorders>
                      <w:top w:val="single" w:sz="4" w:space="0" w:color="auto"/>
                      <w:left w:val="single" w:sz="4" w:space="0" w:color="auto"/>
                      <w:bottom w:val="single" w:sz="4" w:space="0" w:color="auto"/>
                      <w:right w:val="single" w:sz="4" w:space="0" w:color="auto"/>
                    </w:tcBorders>
                  </w:tcPr>
                  <w:p w14:paraId="1285E117" w14:textId="77777777" w:rsidR="000717BE" w:rsidRDefault="00000000" w:rsidP="00BC6172">
                    <w:pPr>
                      <w:jc w:val="right"/>
                    </w:pPr>
                  </w:p>
                </w:tc>
              </w:tr>
            </w:sdtContent>
          </w:sdt>
          <w:sdt>
            <w:sdtPr>
              <w:alias w:val="按单项计提坏账准备的应收账款明细"/>
              <w:tag w:val="_TUP_55ed2cba36cc42ad9f79258891365b58"/>
              <w:id w:val="-1968418693"/>
              <w:lock w:val="sdtLocked"/>
            </w:sdtPr>
            <w:sdtContent>
              <w:tr w:rsidR="000717BE" w14:paraId="7CA4EA7E" w14:textId="77777777" w:rsidTr="00BC6172">
                <w:trPr>
                  <w:cantSplit/>
                </w:trPr>
                <w:sdt>
                  <w:sdtPr>
                    <w:alias w:val="按单项计提坏账准备的应收账款明细-类别"/>
                    <w:tag w:val="_GBC_d2aff18c0a9246d69b8b1f262666166e"/>
                    <w:id w:val="-1506660654"/>
                    <w:lock w:val="sdtLocked"/>
                    <w:showingPlcHdr/>
                  </w:sdtPr>
                  <w:sdtContent>
                    <w:tc>
                      <w:tcPr>
                        <w:tcW w:w="641" w:type="pct"/>
                        <w:tcBorders>
                          <w:top w:val="single" w:sz="4" w:space="0" w:color="auto"/>
                          <w:left w:val="single" w:sz="4" w:space="0" w:color="auto"/>
                          <w:bottom w:val="single" w:sz="4" w:space="0" w:color="auto"/>
                          <w:right w:val="single" w:sz="4" w:space="0" w:color="auto"/>
                        </w:tcBorders>
                      </w:tcPr>
                      <w:p w14:paraId="199FD613" w14:textId="77777777" w:rsidR="000717BE" w:rsidRDefault="00000000" w:rsidP="00BC6172">
                        <w:pPr>
                          <w:rPr>
                            <w:color w:val="808080"/>
                          </w:rPr>
                        </w:pPr>
                        <w:r>
                          <w:rPr>
                            <w:rFonts w:hint="eastAsia"/>
                          </w:rPr>
                          <w:t xml:space="preserve">　</w:t>
                        </w:r>
                      </w:p>
                    </w:tc>
                  </w:sdtContent>
                </w:sdt>
                <w:tc>
                  <w:tcPr>
                    <w:tcW w:w="583" w:type="pct"/>
                    <w:tcBorders>
                      <w:top w:val="single" w:sz="4" w:space="0" w:color="auto"/>
                      <w:left w:val="single" w:sz="4" w:space="0" w:color="auto"/>
                      <w:bottom w:val="single" w:sz="4" w:space="0" w:color="auto"/>
                      <w:right w:val="single" w:sz="4" w:space="0" w:color="auto"/>
                    </w:tcBorders>
                  </w:tcPr>
                  <w:p w14:paraId="23E4613C" w14:textId="77777777" w:rsidR="000717BE" w:rsidRDefault="00000000" w:rsidP="00BC6172">
                    <w:pPr>
                      <w:jc w:val="right"/>
                    </w:pPr>
                  </w:p>
                </w:tc>
                <w:tc>
                  <w:tcPr>
                    <w:tcW w:w="288" w:type="pct"/>
                    <w:tcBorders>
                      <w:top w:val="single" w:sz="4" w:space="0" w:color="auto"/>
                      <w:left w:val="single" w:sz="4" w:space="0" w:color="auto"/>
                      <w:bottom w:val="single" w:sz="4" w:space="0" w:color="auto"/>
                      <w:right w:val="single" w:sz="4" w:space="0" w:color="auto"/>
                    </w:tcBorders>
                  </w:tcPr>
                  <w:p w14:paraId="0B72F578" w14:textId="77777777" w:rsidR="000717BE" w:rsidRDefault="00000000" w:rsidP="00BC6172">
                    <w:pPr>
                      <w:jc w:val="right"/>
                    </w:pPr>
                  </w:p>
                </w:tc>
                <w:tc>
                  <w:tcPr>
                    <w:tcW w:w="456" w:type="pct"/>
                    <w:tcBorders>
                      <w:top w:val="single" w:sz="4" w:space="0" w:color="auto"/>
                      <w:left w:val="single" w:sz="4" w:space="0" w:color="auto"/>
                      <w:bottom w:val="single" w:sz="4" w:space="0" w:color="auto"/>
                      <w:right w:val="single" w:sz="4" w:space="0" w:color="auto"/>
                    </w:tcBorders>
                  </w:tcPr>
                  <w:p w14:paraId="543FB8AF" w14:textId="77777777" w:rsidR="000717BE" w:rsidRDefault="00000000" w:rsidP="00BC6172">
                    <w:pPr>
                      <w:jc w:val="right"/>
                    </w:pPr>
                  </w:p>
                </w:tc>
                <w:tc>
                  <w:tcPr>
                    <w:tcW w:w="281" w:type="pct"/>
                    <w:tcBorders>
                      <w:top w:val="single" w:sz="4" w:space="0" w:color="auto"/>
                      <w:left w:val="single" w:sz="4" w:space="0" w:color="auto"/>
                      <w:bottom w:val="single" w:sz="4" w:space="0" w:color="auto"/>
                      <w:right w:val="single" w:sz="4" w:space="0" w:color="auto"/>
                    </w:tcBorders>
                  </w:tcPr>
                  <w:p w14:paraId="2B9D0557" w14:textId="77777777" w:rsidR="000717BE" w:rsidRDefault="00000000" w:rsidP="00BC6172">
                    <w:pPr>
                      <w:jc w:val="right"/>
                    </w:pPr>
                  </w:p>
                </w:tc>
                <w:tc>
                  <w:tcPr>
                    <w:tcW w:w="583" w:type="pct"/>
                    <w:tcBorders>
                      <w:top w:val="single" w:sz="4" w:space="0" w:color="auto"/>
                      <w:left w:val="single" w:sz="4" w:space="0" w:color="auto"/>
                      <w:bottom w:val="single" w:sz="4" w:space="0" w:color="auto"/>
                      <w:right w:val="single" w:sz="4" w:space="0" w:color="auto"/>
                    </w:tcBorders>
                  </w:tcPr>
                  <w:p w14:paraId="41E2A66F" w14:textId="77777777" w:rsidR="000717BE" w:rsidRDefault="00000000" w:rsidP="00BC6172">
                    <w:pPr>
                      <w:jc w:val="right"/>
                    </w:pPr>
                  </w:p>
                </w:tc>
                <w:tc>
                  <w:tcPr>
                    <w:tcW w:w="583" w:type="pct"/>
                    <w:tcBorders>
                      <w:top w:val="single" w:sz="4" w:space="0" w:color="auto"/>
                      <w:left w:val="single" w:sz="4" w:space="0" w:color="auto"/>
                      <w:bottom w:val="single" w:sz="4" w:space="0" w:color="auto"/>
                      <w:right w:val="single" w:sz="4" w:space="0" w:color="auto"/>
                    </w:tcBorders>
                  </w:tcPr>
                  <w:p w14:paraId="2F17C345" w14:textId="77777777" w:rsidR="000717BE" w:rsidRDefault="00000000" w:rsidP="00BC6172">
                    <w:pPr>
                      <w:jc w:val="right"/>
                    </w:pPr>
                  </w:p>
                </w:tc>
                <w:tc>
                  <w:tcPr>
                    <w:tcW w:w="290" w:type="pct"/>
                    <w:tcBorders>
                      <w:top w:val="single" w:sz="4" w:space="0" w:color="auto"/>
                      <w:left w:val="single" w:sz="4" w:space="0" w:color="auto"/>
                      <w:bottom w:val="single" w:sz="4" w:space="0" w:color="auto"/>
                      <w:right w:val="single" w:sz="4" w:space="0" w:color="auto"/>
                    </w:tcBorders>
                  </w:tcPr>
                  <w:p w14:paraId="3DAB0AD4" w14:textId="77777777" w:rsidR="000717BE" w:rsidRDefault="00000000" w:rsidP="00BC6172">
                    <w:pPr>
                      <w:jc w:val="right"/>
                    </w:pPr>
                  </w:p>
                </w:tc>
                <w:tc>
                  <w:tcPr>
                    <w:tcW w:w="456" w:type="pct"/>
                    <w:tcBorders>
                      <w:top w:val="single" w:sz="4" w:space="0" w:color="auto"/>
                      <w:left w:val="single" w:sz="4" w:space="0" w:color="auto"/>
                      <w:bottom w:val="single" w:sz="4" w:space="0" w:color="auto"/>
                      <w:right w:val="single" w:sz="4" w:space="0" w:color="auto"/>
                    </w:tcBorders>
                  </w:tcPr>
                  <w:p w14:paraId="65CB3BE8" w14:textId="77777777" w:rsidR="000717BE" w:rsidRDefault="00000000" w:rsidP="00BC6172">
                    <w:pPr>
                      <w:jc w:val="right"/>
                    </w:pPr>
                  </w:p>
                </w:tc>
                <w:tc>
                  <w:tcPr>
                    <w:tcW w:w="298" w:type="pct"/>
                    <w:tcBorders>
                      <w:top w:val="single" w:sz="4" w:space="0" w:color="auto"/>
                      <w:left w:val="single" w:sz="4" w:space="0" w:color="auto"/>
                      <w:bottom w:val="single" w:sz="4" w:space="0" w:color="auto"/>
                      <w:right w:val="single" w:sz="4" w:space="0" w:color="auto"/>
                    </w:tcBorders>
                  </w:tcPr>
                  <w:p w14:paraId="40C62BC4" w14:textId="77777777" w:rsidR="000717BE" w:rsidRDefault="00000000" w:rsidP="00BC6172">
                    <w:pPr>
                      <w:jc w:val="right"/>
                    </w:pPr>
                  </w:p>
                </w:tc>
                <w:tc>
                  <w:tcPr>
                    <w:tcW w:w="541" w:type="pct"/>
                    <w:tcBorders>
                      <w:top w:val="single" w:sz="4" w:space="0" w:color="auto"/>
                      <w:left w:val="single" w:sz="4" w:space="0" w:color="auto"/>
                      <w:bottom w:val="single" w:sz="4" w:space="0" w:color="auto"/>
                      <w:right w:val="single" w:sz="4" w:space="0" w:color="auto"/>
                    </w:tcBorders>
                  </w:tcPr>
                  <w:p w14:paraId="0D89DB0B" w14:textId="77777777" w:rsidR="000717BE" w:rsidRDefault="00000000" w:rsidP="00BC6172">
                    <w:pPr>
                      <w:jc w:val="right"/>
                    </w:pPr>
                  </w:p>
                </w:tc>
              </w:tr>
            </w:sdtContent>
          </w:sdt>
          <w:tr w:rsidR="000717BE" w14:paraId="0547C3F1" w14:textId="77777777" w:rsidTr="00BC6172">
            <w:trPr>
              <w:cantSplit/>
            </w:trPr>
            <w:sdt>
              <w:sdtPr>
                <w:tag w:val="_PLD_c2fb108392ea494fbb3dda9bd8528dd0"/>
                <w:id w:val="-633326304"/>
                <w:lock w:val="sdtLocked"/>
              </w:sdtPr>
              <w:sdtContent>
                <w:tc>
                  <w:tcPr>
                    <w:tcW w:w="641" w:type="pct"/>
                    <w:tcBorders>
                      <w:top w:val="single" w:sz="4" w:space="0" w:color="auto"/>
                      <w:left w:val="single" w:sz="4" w:space="0" w:color="auto"/>
                      <w:bottom w:val="single" w:sz="4" w:space="0" w:color="auto"/>
                      <w:right w:val="single" w:sz="4" w:space="0" w:color="auto"/>
                    </w:tcBorders>
                    <w:vAlign w:val="center"/>
                  </w:tcPr>
                  <w:p w14:paraId="5DC4D823" w14:textId="77777777" w:rsidR="000717BE" w:rsidRDefault="00000000" w:rsidP="00BC6172">
                    <w:r>
                      <w:rPr>
                        <w:rFonts w:hint="eastAsia"/>
                      </w:rPr>
                      <w:t>按组合计提坏账准备</w:t>
                    </w:r>
                  </w:p>
                </w:tc>
              </w:sdtContent>
            </w:sdt>
            <w:tc>
              <w:tcPr>
                <w:tcW w:w="583" w:type="pct"/>
                <w:tcBorders>
                  <w:top w:val="single" w:sz="4" w:space="0" w:color="auto"/>
                  <w:left w:val="single" w:sz="4" w:space="0" w:color="auto"/>
                  <w:bottom w:val="single" w:sz="4" w:space="0" w:color="auto"/>
                  <w:right w:val="single" w:sz="4" w:space="0" w:color="auto"/>
                </w:tcBorders>
                <w:vAlign w:val="center"/>
              </w:tcPr>
              <w:p w14:paraId="63A49400" w14:textId="77777777" w:rsidR="000717BE" w:rsidRPr="000717BE" w:rsidRDefault="00000000" w:rsidP="00BC6172">
                <w:pPr>
                  <w:jc w:val="right"/>
                  <w:rPr>
                    <w:sz w:val="15"/>
                    <w:szCs w:val="15"/>
                  </w:rPr>
                </w:pPr>
                <w:r w:rsidRPr="000717BE">
                  <w:rPr>
                    <w:sz w:val="15"/>
                    <w:szCs w:val="15"/>
                  </w:rPr>
                  <w:t>19,779,200.00</w:t>
                </w:r>
              </w:p>
            </w:tc>
            <w:tc>
              <w:tcPr>
                <w:tcW w:w="288" w:type="pct"/>
                <w:tcBorders>
                  <w:top w:val="single" w:sz="4" w:space="0" w:color="auto"/>
                  <w:left w:val="single" w:sz="4" w:space="0" w:color="auto"/>
                  <w:bottom w:val="single" w:sz="4" w:space="0" w:color="auto"/>
                  <w:right w:val="single" w:sz="4" w:space="0" w:color="auto"/>
                </w:tcBorders>
                <w:vAlign w:val="center"/>
              </w:tcPr>
              <w:p w14:paraId="3BCEA34F" w14:textId="77777777" w:rsidR="000717BE" w:rsidRPr="000717BE" w:rsidRDefault="00000000" w:rsidP="00BC6172">
                <w:pPr>
                  <w:jc w:val="right"/>
                  <w:rPr>
                    <w:sz w:val="15"/>
                    <w:szCs w:val="15"/>
                  </w:rPr>
                </w:pPr>
                <w:r w:rsidRPr="000717BE">
                  <w:rPr>
                    <w:sz w:val="15"/>
                    <w:szCs w:val="15"/>
                  </w:rPr>
                  <w:t>100.00</w:t>
                </w:r>
              </w:p>
            </w:tc>
            <w:tc>
              <w:tcPr>
                <w:tcW w:w="456" w:type="pct"/>
                <w:tcBorders>
                  <w:top w:val="single" w:sz="4" w:space="0" w:color="auto"/>
                  <w:left w:val="single" w:sz="4" w:space="0" w:color="auto"/>
                  <w:bottom w:val="single" w:sz="4" w:space="0" w:color="auto"/>
                  <w:right w:val="single" w:sz="4" w:space="0" w:color="auto"/>
                </w:tcBorders>
                <w:vAlign w:val="center"/>
              </w:tcPr>
              <w:p w14:paraId="015BE957" w14:textId="77777777" w:rsidR="000717BE" w:rsidRPr="000717BE" w:rsidRDefault="00000000" w:rsidP="00BC6172">
                <w:pPr>
                  <w:jc w:val="right"/>
                  <w:rPr>
                    <w:sz w:val="15"/>
                    <w:szCs w:val="15"/>
                  </w:rPr>
                </w:pPr>
                <w:r w:rsidRPr="000717BE">
                  <w:rPr>
                    <w:sz w:val="15"/>
                    <w:szCs w:val="15"/>
                  </w:rPr>
                  <w:t>318,445.12</w:t>
                </w:r>
              </w:p>
            </w:tc>
            <w:tc>
              <w:tcPr>
                <w:tcW w:w="281" w:type="pct"/>
                <w:tcBorders>
                  <w:top w:val="single" w:sz="4" w:space="0" w:color="auto"/>
                  <w:left w:val="single" w:sz="4" w:space="0" w:color="auto"/>
                  <w:bottom w:val="single" w:sz="4" w:space="0" w:color="auto"/>
                  <w:right w:val="single" w:sz="4" w:space="0" w:color="auto"/>
                </w:tcBorders>
                <w:vAlign w:val="center"/>
              </w:tcPr>
              <w:p w14:paraId="3E1367B4" w14:textId="77777777" w:rsidR="000717BE" w:rsidRPr="000717BE" w:rsidRDefault="00000000" w:rsidP="00BC6172">
                <w:pPr>
                  <w:jc w:val="right"/>
                  <w:rPr>
                    <w:sz w:val="15"/>
                    <w:szCs w:val="15"/>
                  </w:rPr>
                </w:pPr>
                <w:r w:rsidRPr="000717BE">
                  <w:rPr>
                    <w:sz w:val="15"/>
                    <w:szCs w:val="15"/>
                  </w:rPr>
                  <w:t>1.61</w:t>
                </w:r>
              </w:p>
            </w:tc>
            <w:tc>
              <w:tcPr>
                <w:tcW w:w="583" w:type="pct"/>
                <w:tcBorders>
                  <w:top w:val="single" w:sz="4" w:space="0" w:color="auto"/>
                  <w:left w:val="single" w:sz="4" w:space="0" w:color="auto"/>
                  <w:bottom w:val="single" w:sz="4" w:space="0" w:color="auto"/>
                  <w:right w:val="single" w:sz="4" w:space="0" w:color="auto"/>
                </w:tcBorders>
                <w:vAlign w:val="center"/>
              </w:tcPr>
              <w:p w14:paraId="097E279B" w14:textId="77777777" w:rsidR="000717BE" w:rsidRPr="000717BE" w:rsidRDefault="00000000" w:rsidP="00BC6172">
                <w:pPr>
                  <w:jc w:val="right"/>
                  <w:rPr>
                    <w:sz w:val="15"/>
                    <w:szCs w:val="15"/>
                  </w:rPr>
                </w:pPr>
                <w:r w:rsidRPr="000717BE">
                  <w:rPr>
                    <w:sz w:val="15"/>
                    <w:szCs w:val="15"/>
                  </w:rPr>
                  <w:t>19,460,754.88</w:t>
                </w:r>
              </w:p>
            </w:tc>
            <w:tc>
              <w:tcPr>
                <w:tcW w:w="583" w:type="pct"/>
                <w:tcBorders>
                  <w:top w:val="single" w:sz="4" w:space="0" w:color="auto"/>
                  <w:left w:val="single" w:sz="4" w:space="0" w:color="auto"/>
                  <w:bottom w:val="single" w:sz="4" w:space="0" w:color="auto"/>
                  <w:right w:val="single" w:sz="4" w:space="0" w:color="auto"/>
                </w:tcBorders>
                <w:vAlign w:val="center"/>
              </w:tcPr>
              <w:p w14:paraId="47C221A0" w14:textId="77777777" w:rsidR="000717BE" w:rsidRPr="000717BE" w:rsidRDefault="00000000" w:rsidP="00BC6172">
                <w:pPr>
                  <w:jc w:val="right"/>
                  <w:rPr>
                    <w:sz w:val="15"/>
                    <w:szCs w:val="15"/>
                  </w:rPr>
                </w:pPr>
                <w:r w:rsidRPr="000717BE">
                  <w:rPr>
                    <w:sz w:val="15"/>
                    <w:szCs w:val="15"/>
                  </w:rPr>
                  <w:t>10,152,000.00</w:t>
                </w:r>
              </w:p>
            </w:tc>
            <w:tc>
              <w:tcPr>
                <w:tcW w:w="290" w:type="pct"/>
                <w:tcBorders>
                  <w:top w:val="single" w:sz="4" w:space="0" w:color="auto"/>
                  <w:left w:val="single" w:sz="4" w:space="0" w:color="auto"/>
                  <w:bottom w:val="single" w:sz="4" w:space="0" w:color="auto"/>
                  <w:right w:val="single" w:sz="4" w:space="0" w:color="auto"/>
                </w:tcBorders>
                <w:vAlign w:val="center"/>
              </w:tcPr>
              <w:p w14:paraId="7D90D96D" w14:textId="77777777" w:rsidR="000717BE" w:rsidRPr="000717BE" w:rsidRDefault="00000000" w:rsidP="00BC6172">
                <w:pPr>
                  <w:jc w:val="right"/>
                  <w:rPr>
                    <w:sz w:val="15"/>
                    <w:szCs w:val="15"/>
                  </w:rPr>
                </w:pPr>
                <w:r w:rsidRPr="000717BE">
                  <w:rPr>
                    <w:sz w:val="15"/>
                    <w:szCs w:val="15"/>
                  </w:rPr>
                  <w:t>100.00</w:t>
                </w:r>
              </w:p>
            </w:tc>
            <w:tc>
              <w:tcPr>
                <w:tcW w:w="456" w:type="pct"/>
                <w:tcBorders>
                  <w:top w:val="single" w:sz="4" w:space="0" w:color="auto"/>
                  <w:left w:val="single" w:sz="4" w:space="0" w:color="auto"/>
                  <w:bottom w:val="single" w:sz="4" w:space="0" w:color="auto"/>
                  <w:right w:val="single" w:sz="4" w:space="0" w:color="auto"/>
                </w:tcBorders>
                <w:vAlign w:val="center"/>
              </w:tcPr>
              <w:p w14:paraId="38F236CA" w14:textId="77777777" w:rsidR="000717BE" w:rsidRPr="000717BE" w:rsidRDefault="00000000" w:rsidP="00BC6172">
                <w:pPr>
                  <w:jc w:val="right"/>
                  <w:rPr>
                    <w:sz w:val="15"/>
                    <w:szCs w:val="15"/>
                  </w:rPr>
                </w:pPr>
                <w:r w:rsidRPr="000717BE">
                  <w:rPr>
                    <w:sz w:val="15"/>
                    <w:szCs w:val="15"/>
                  </w:rPr>
                  <w:t>163,447.20</w:t>
                </w:r>
              </w:p>
            </w:tc>
            <w:tc>
              <w:tcPr>
                <w:tcW w:w="298" w:type="pct"/>
                <w:tcBorders>
                  <w:top w:val="single" w:sz="4" w:space="0" w:color="auto"/>
                  <w:left w:val="single" w:sz="4" w:space="0" w:color="auto"/>
                  <w:bottom w:val="single" w:sz="4" w:space="0" w:color="auto"/>
                  <w:right w:val="single" w:sz="4" w:space="0" w:color="auto"/>
                </w:tcBorders>
                <w:vAlign w:val="center"/>
              </w:tcPr>
              <w:p w14:paraId="3F2CB787" w14:textId="77777777" w:rsidR="000717BE" w:rsidRPr="000717BE" w:rsidRDefault="00000000" w:rsidP="00BC6172">
                <w:pPr>
                  <w:jc w:val="right"/>
                  <w:rPr>
                    <w:sz w:val="15"/>
                    <w:szCs w:val="15"/>
                  </w:rPr>
                </w:pPr>
                <w:r w:rsidRPr="000717BE">
                  <w:rPr>
                    <w:sz w:val="15"/>
                    <w:szCs w:val="15"/>
                  </w:rPr>
                  <w:t>1.61</w:t>
                </w:r>
              </w:p>
            </w:tc>
            <w:tc>
              <w:tcPr>
                <w:tcW w:w="541" w:type="pct"/>
                <w:tcBorders>
                  <w:top w:val="single" w:sz="4" w:space="0" w:color="auto"/>
                  <w:left w:val="single" w:sz="4" w:space="0" w:color="auto"/>
                  <w:bottom w:val="single" w:sz="4" w:space="0" w:color="auto"/>
                  <w:right w:val="single" w:sz="4" w:space="0" w:color="auto"/>
                </w:tcBorders>
                <w:vAlign w:val="center"/>
              </w:tcPr>
              <w:p w14:paraId="31898F35" w14:textId="77777777" w:rsidR="000717BE" w:rsidRPr="000717BE" w:rsidRDefault="00000000" w:rsidP="00BC6172">
                <w:pPr>
                  <w:jc w:val="right"/>
                  <w:rPr>
                    <w:sz w:val="15"/>
                    <w:szCs w:val="15"/>
                  </w:rPr>
                </w:pPr>
                <w:r w:rsidRPr="000717BE">
                  <w:rPr>
                    <w:sz w:val="15"/>
                    <w:szCs w:val="15"/>
                  </w:rPr>
                  <w:t>9,988,552.80</w:t>
                </w:r>
              </w:p>
            </w:tc>
          </w:tr>
          <w:tr w:rsidR="000717BE" w14:paraId="57DCC930" w14:textId="77777777" w:rsidTr="00BC6172">
            <w:trPr>
              <w:cantSplit/>
            </w:trPr>
            <w:sdt>
              <w:sdtPr>
                <w:tag w:val="_PLD_bd68cdc38a0e426ea1ec99be844140b3"/>
                <w:id w:val="1785766619"/>
                <w:lock w:val="sdtLocked"/>
              </w:sdtPr>
              <w:sdtContent>
                <w:tc>
                  <w:tcPr>
                    <w:tcW w:w="5000" w:type="pct"/>
                    <w:gridSpan w:val="11"/>
                    <w:tcBorders>
                      <w:top w:val="single" w:sz="4" w:space="0" w:color="auto"/>
                      <w:left w:val="single" w:sz="4" w:space="0" w:color="auto"/>
                      <w:bottom w:val="single" w:sz="4" w:space="0" w:color="auto"/>
                      <w:right w:val="single" w:sz="4" w:space="0" w:color="auto"/>
                    </w:tcBorders>
                  </w:tcPr>
                  <w:p w14:paraId="2D34A64E" w14:textId="77777777" w:rsidR="000717BE" w:rsidRDefault="00000000" w:rsidP="00BC6172">
                    <w:r>
                      <w:rPr>
                        <w:rFonts w:hint="eastAsia"/>
                      </w:rPr>
                      <w:t>其中：</w:t>
                    </w:r>
                  </w:p>
                </w:tc>
              </w:sdtContent>
            </w:sdt>
          </w:tr>
          <w:sdt>
            <w:sdtPr>
              <w:alias w:val="按组合计提坏账准备的应收账款明细"/>
              <w:tag w:val="_TUP_d12105eecf1f43bb9d549b5dd7af65bd"/>
              <w:id w:val="128677482"/>
              <w:lock w:val="sdtLocked"/>
            </w:sdtPr>
            <w:sdtEndPr>
              <w:rPr>
                <w:sz w:val="15"/>
                <w:szCs w:val="15"/>
              </w:rPr>
            </w:sdtEndPr>
            <w:sdtContent>
              <w:tr w:rsidR="000717BE" w14:paraId="37EB682C" w14:textId="77777777" w:rsidTr="00BC6172">
                <w:trPr>
                  <w:cantSplit/>
                </w:trPr>
                <w:sdt>
                  <w:sdtPr>
                    <w:alias w:val="按组合计提坏账准备的应收账款明细-组合名称"/>
                    <w:tag w:val="_GBC_1d1150cff5254d829cba03da56c2e941"/>
                    <w:id w:val="-42683424"/>
                    <w:lock w:val="sdtLocked"/>
                  </w:sdtPr>
                  <w:sdtContent>
                    <w:tc>
                      <w:tcPr>
                        <w:tcW w:w="641" w:type="pct"/>
                        <w:tcBorders>
                          <w:top w:val="single" w:sz="4" w:space="0" w:color="auto"/>
                          <w:left w:val="single" w:sz="4" w:space="0" w:color="auto"/>
                          <w:bottom w:val="single" w:sz="4" w:space="0" w:color="auto"/>
                          <w:right w:val="single" w:sz="4" w:space="0" w:color="auto"/>
                        </w:tcBorders>
                      </w:tcPr>
                      <w:p w14:paraId="4C1F21E2" w14:textId="77777777" w:rsidR="000717BE" w:rsidRDefault="00000000" w:rsidP="00BC6172">
                        <w:pPr>
                          <w:rPr>
                            <w:color w:val="808080"/>
                          </w:rPr>
                        </w:pPr>
                        <w:proofErr w:type="gramStart"/>
                        <w:r>
                          <w:rPr>
                            <w:rFonts w:hint="eastAsia"/>
                          </w:rPr>
                          <w:t>账</w:t>
                        </w:r>
                        <w:proofErr w:type="gramEnd"/>
                        <w:r>
                          <w:rPr>
                            <w:rFonts w:hint="eastAsia"/>
                          </w:rPr>
                          <w:t>龄组合</w:t>
                        </w:r>
                      </w:p>
                    </w:tc>
                  </w:sdtContent>
                </w:sdt>
                <w:tc>
                  <w:tcPr>
                    <w:tcW w:w="583" w:type="pct"/>
                    <w:tcBorders>
                      <w:top w:val="single" w:sz="4" w:space="0" w:color="auto"/>
                      <w:left w:val="single" w:sz="4" w:space="0" w:color="auto"/>
                      <w:bottom w:val="single" w:sz="4" w:space="0" w:color="auto"/>
                      <w:right w:val="single" w:sz="4" w:space="0" w:color="auto"/>
                    </w:tcBorders>
                  </w:tcPr>
                  <w:p w14:paraId="6163C712" w14:textId="77777777" w:rsidR="000717BE" w:rsidRPr="00F71C7D" w:rsidRDefault="00000000" w:rsidP="00BC6172">
                    <w:pPr>
                      <w:jc w:val="right"/>
                      <w:rPr>
                        <w:sz w:val="15"/>
                        <w:szCs w:val="15"/>
                      </w:rPr>
                    </w:pPr>
                    <w:r w:rsidRPr="00F71C7D">
                      <w:rPr>
                        <w:sz w:val="15"/>
                        <w:szCs w:val="15"/>
                      </w:rPr>
                      <w:t>19,779,200.00</w:t>
                    </w:r>
                  </w:p>
                </w:tc>
                <w:tc>
                  <w:tcPr>
                    <w:tcW w:w="288" w:type="pct"/>
                    <w:tcBorders>
                      <w:top w:val="single" w:sz="4" w:space="0" w:color="auto"/>
                      <w:left w:val="single" w:sz="4" w:space="0" w:color="auto"/>
                      <w:bottom w:val="single" w:sz="4" w:space="0" w:color="auto"/>
                      <w:right w:val="single" w:sz="4" w:space="0" w:color="auto"/>
                    </w:tcBorders>
                  </w:tcPr>
                  <w:p w14:paraId="4BD8F3ED" w14:textId="77777777" w:rsidR="000717BE" w:rsidRPr="00F71C7D" w:rsidRDefault="00000000" w:rsidP="00BC6172">
                    <w:pPr>
                      <w:jc w:val="right"/>
                      <w:rPr>
                        <w:sz w:val="15"/>
                        <w:szCs w:val="15"/>
                      </w:rPr>
                    </w:pPr>
                    <w:r w:rsidRPr="00F71C7D">
                      <w:rPr>
                        <w:sz w:val="15"/>
                        <w:szCs w:val="15"/>
                      </w:rPr>
                      <w:t>100.00</w:t>
                    </w:r>
                  </w:p>
                </w:tc>
                <w:tc>
                  <w:tcPr>
                    <w:tcW w:w="456" w:type="pct"/>
                    <w:tcBorders>
                      <w:top w:val="single" w:sz="4" w:space="0" w:color="auto"/>
                      <w:left w:val="single" w:sz="4" w:space="0" w:color="auto"/>
                      <w:bottom w:val="single" w:sz="4" w:space="0" w:color="auto"/>
                      <w:right w:val="single" w:sz="4" w:space="0" w:color="auto"/>
                    </w:tcBorders>
                  </w:tcPr>
                  <w:p w14:paraId="5D12A4A3" w14:textId="77777777" w:rsidR="000717BE" w:rsidRPr="00F71C7D" w:rsidRDefault="00000000" w:rsidP="00BC6172">
                    <w:pPr>
                      <w:jc w:val="right"/>
                      <w:rPr>
                        <w:sz w:val="15"/>
                        <w:szCs w:val="15"/>
                      </w:rPr>
                    </w:pPr>
                    <w:r w:rsidRPr="00F71C7D">
                      <w:rPr>
                        <w:sz w:val="15"/>
                        <w:szCs w:val="15"/>
                      </w:rPr>
                      <w:t>318,445.12</w:t>
                    </w:r>
                  </w:p>
                </w:tc>
                <w:tc>
                  <w:tcPr>
                    <w:tcW w:w="281" w:type="pct"/>
                    <w:tcBorders>
                      <w:top w:val="single" w:sz="4" w:space="0" w:color="auto"/>
                      <w:left w:val="single" w:sz="4" w:space="0" w:color="auto"/>
                      <w:bottom w:val="single" w:sz="4" w:space="0" w:color="auto"/>
                      <w:right w:val="single" w:sz="4" w:space="0" w:color="auto"/>
                    </w:tcBorders>
                  </w:tcPr>
                  <w:p w14:paraId="2F42DD61" w14:textId="77777777" w:rsidR="000717BE" w:rsidRPr="00F71C7D" w:rsidRDefault="00000000" w:rsidP="00BC6172">
                    <w:pPr>
                      <w:jc w:val="right"/>
                      <w:rPr>
                        <w:sz w:val="15"/>
                        <w:szCs w:val="15"/>
                      </w:rPr>
                    </w:pPr>
                    <w:r w:rsidRPr="00F71C7D">
                      <w:rPr>
                        <w:sz w:val="15"/>
                        <w:szCs w:val="15"/>
                      </w:rPr>
                      <w:t>1.61</w:t>
                    </w:r>
                  </w:p>
                </w:tc>
                <w:tc>
                  <w:tcPr>
                    <w:tcW w:w="583" w:type="pct"/>
                    <w:tcBorders>
                      <w:top w:val="single" w:sz="4" w:space="0" w:color="auto"/>
                      <w:left w:val="single" w:sz="4" w:space="0" w:color="auto"/>
                      <w:bottom w:val="single" w:sz="4" w:space="0" w:color="auto"/>
                      <w:right w:val="single" w:sz="4" w:space="0" w:color="auto"/>
                    </w:tcBorders>
                  </w:tcPr>
                  <w:p w14:paraId="333395C0" w14:textId="77777777" w:rsidR="000717BE" w:rsidRPr="00F71C7D" w:rsidRDefault="00000000" w:rsidP="00BC6172">
                    <w:pPr>
                      <w:jc w:val="right"/>
                      <w:rPr>
                        <w:sz w:val="15"/>
                        <w:szCs w:val="15"/>
                      </w:rPr>
                    </w:pPr>
                    <w:r w:rsidRPr="00F71C7D">
                      <w:rPr>
                        <w:sz w:val="15"/>
                        <w:szCs w:val="15"/>
                      </w:rPr>
                      <w:t>19,460,754.88</w:t>
                    </w:r>
                  </w:p>
                </w:tc>
                <w:tc>
                  <w:tcPr>
                    <w:tcW w:w="583" w:type="pct"/>
                    <w:tcBorders>
                      <w:top w:val="single" w:sz="4" w:space="0" w:color="auto"/>
                      <w:left w:val="single" w:sz="4" w:space="0" w:color="auto"/>
                      <w:bottom w:val="single" w:sz="4" w:space="0" w:color="auto"/>
                      <w:right w:val="single" w:sz="4" w:space="0" w:color="auto"/>
                    </w:tcBorders>
                  </w:tcPr>
                  <w:p w14:paraId="5D04B37A" w14:textId="77777777" w:rsidR="000717BE" w:rsidRPr="00F71C7D" w:rsidRDefault="00000000" w:rsidP="00BC6172">
                    <w:pPr>
                      <w:jc w:val="right"/>
                      <w:rPr>
                        <w:sz w:val="15"/>
                        <w:szCs w:val="15"/>
                      </w:rPr>
                    </w:pPr>
                    <w:r w:rsidRPr="00F71C7D">
                      <w:rPr>
                        <w:sz w:val="15"/>
                        <w:szCs w:val="15"/>
                      </w:rPr>
                      <w:t>10,152,000.00</w:t>
                    </w:r>
                  </w:p>
                </w:tc>
                <w:tc>
                  <w:tcPr>
                    <w:tcW w:w="290" w:type="pct"/>
                    <w:tcBorders>
                      <w:top w:val="single" w:sz="4" w:space="0" w:color="auto"/>
                      <w:left w:val="single" w:sz="4" w:space="0" w:color="auto"/>
                      <w:bottom w:val="single" w:sz="4" w:space="0" w:color="auto"/>
                      <w:right w:val="single" w:sz="4" w:space="0" w:color="auto"/>
                    </w:tcBorders>
                  </w:tcPr>
                  <w:p w14:paraId="18662929" w14:textId="77777777" w:rsidR="000717BE" w:rsidRPr="00F71C7D" w:rsidRDefault="00000000" w:rsidP="00BC6172">
                    <w:pPr>
                      <w:jc w:val="right"/>
                      <w:rPr>
                        <w:sz w:val="15"/>
                        <w:szCs w:val="15"/>
                      </w:rPr>
                    </w:pPr>
                    <w:r w:rsidRPr="00F71C7D">
                      <w:rPr>
                        <w:sz w:val="15"/>
                        <w:szCs w:val="15"/>
                      </w:rPr>
                      <w:t>100.00</w:t>
                    </w:r>
                  </w:p>
                </w:tc>
                <w:tc>
                  <w:tcPr>
                    <w:tcW w:w="456" w:type="pct"/>
                    <w:tcBorders>
                      <w:top w:val="single" w:sz="4" w:space="0" w:color="auto"/>
                      <w:left w:val="single" w:sz="4" w:space="0" w:color="auto"/>
                      <w:bottom w:val="single" w:sz="4" w:space="0" w:color="auto"/>
                      <w:right w:val="single" w:sz="4" w:space="0" w:color="auto"/>
                    </w:tcBorders>
                  </w:tcPr>
                  <w:p w14:paraId="2245DB92" w14:textId="77777777" w:rsidR="000717BE" w:rsidRPr="00F71C7D" w:rsidRDefault="00000000" w:rsidP="00BC6172">
                    <w:pPr>
                      <w:jc w:val="right"/>
                      <w:rPr>
                        <w:sz w:val="15"/>
                        <w:szCs w:val="15"/>
                      </w:rPr>
                    </w:pPr>
                    <w:r w:rsidRPr="00F71C7D">
                      <w:rPr>
                        <w:sz w:val="15"/>
                        <w:szCs w:val="15"/>
                      </w:rPr>
                      <w:t>163,447.20</w:t>
                    </w:r>
                  </w:p>
                </w:tc>
                <w:tc>
                  <w:tcPr>
                    <w:tcW w:w="298" w:type="pct"/>
                    <w:tcBorders>
                      <w:top w:val="single" w:sz="4" w:space="0" w:color="auto"/>
                      <w:left w:val="single" w:sz="4" w:space="0" w:color="auto"/>
                      <w:bottom w:val="single" w:sz="4" w:space="0" w:color="auto"/>
                      <w:right w:val="single" w:sz="4" w:space="0" w:color="auto"/>
                    </w:tcBorders>
                  </w:tcPr>
                  <w:p w14:paraId="6D052310" w14:textId="77777777" w:rsidR="000717BE" w:rsidRPr="00F71C7D" w:rsidRDefault="00000000" w:rsidP="00BC6172">
                    <w:pPr>
                      <w:jc w:val="right"/>
                      <w:rPr>
                        <w:sz w:val="15"/>
                        <w:szCs w:val="15"/>
                      </w:rPr>
                    </w:pPr>
                    <w:r w:rsidRPr="00F71C7D">
                      <w:rPr>
                        <w:sz w:val="15"/>
                        <w:szCs w:val="15"/>
                      </w:rPr>
                      <w:t>1.61</w:t>
                    </w:r>
                  </w:p>
                </w:tc>
                <w:tc>
                  <w:tcPr>
                    <w:tcW w:w="541" w:type="pct"/>
                    <w:tcBorders>
                      <w:top w:val="single" w:sz="4" w:space="0" w:color="auto"/>
                      <w:left w:val="single" w:sz="4" w:space="0" w:color="auto"/>
                      <w:bottom w:val="single" w:sz="4" w:space="0" w:color="auto"/>
                      <w:right w:val="single" w:sz="4" w:space="0" w:color="auto"/>
                    </w:tcBorders>
                  </w:tcPr>
                  <w:p w14:paraId="791F1166" w14:textId="77777777" w:rsidR="000717BE" w:rsidRPr="00F71C7D" w:rsidRDefault="00000000" w:rsidP="00BC6172">
                    <w:pPr>
                      <w:jc w:val="right"/>
                      <w:rPr>
                        <w:sz w:val="15"/>
                        <w:szCs w:val="15"/>
                      </w:rPr>
                    </w:pPr>
                    <w:r w:rsidRPr="00F71C7D">
                      <w:rPr>
                        <w:sz w:val="15"/>
                        <w:szCs w:val="15"/>
                      </w:rPr>
                      <w:t>9,988,552.80</w:t>
                    </w:r>
                  </w:p>
                </w:tc>
              </w:tr>
            </w:sdtContent>
          </w:sdt>
          <w:sdt>
            <w:sdtPr>
              <w:alias w:val="按组合计提坏账准备的应收账款明细"/>
              <w:tag w:val="_TUP_d12105eecf1f43bb9d549b5dd7af65bd"/>
              <w:id w:val="-136341700"/>
              <w:lock w:val="sdtLocked"/>
            </w:sdtPr>
            <w:sdtContent>
              <w:tr w:rsidR="000717BE" w14:paraId="11CE3579" w14:textId="77777777" w:rsidTr="00BC6172">
                <w:trPr>
                  <w:cantSplit/>
                </w:trPr>
                <w:sdt>
                  <w:sdtPr>
                    <w:alias w:val="按组合计提坏账准备的应收账款明细-组合名称"/>
                    <w:tag w:val="_GBC_1d1150cff5254d829cba03da56c2e941"/>
                    <w:id w:val="469865157"/>
                    <w:lock w:val="sdtLocked"/>
                    <w:showingPlcHdr/>
                  </w:sdtPr>
                  <w:sdtContent>
                    <w:tc>
                      <w:tcPr>
                        <w:tcW w:w="641" w:type="pct"/>
                        <w:tcBorders>
                          <w:top w:val="single" w:sz="4" w:space="0" w:color="auto"/>
                          <w:left w:val="single" w:sz="4" w:space="0" w:color="auto"/>
                          <w:bottom w:val="single" w:sz="4" w:space="0" w:color="auto"/>
                          <w:right w:val="single" w:sz="4" w:space="0" w:color="auto"/>
                        </w:tcBorders>
                      </w:tcPr>
                      <w:p w14:paraId="5D082C09" w14:textId="77777777" w:rsidR="000717BE" w:rsidRDefault="00000000" w:rsidP="00BC6172">
                        <w:pPr>
                          <w:rPr>
                            <w:color w:val="808080"/>
                          </w:rPr>
                        </w:pPr>
                        <w:r>
                          <w:rPr>
                            <w:rFonts w:hint="eastAsia"/>
                          </w:rPr>
                          <w:t xml:space="preserve">　</w:t>
                        </w:r>
                      </w:p>
                    </w:tc>
                  </w:sdtContent>
                </w:sdt>
                <w:tc>
                  <w:tcPr>
                    <w:tcW w:w="583" w:type="pct"/>
                    <w:tcBorders>
                      <w:top w:val="single" w:sz="4" w:space="0" w:color="auto"/>
                      <w:left w:val="single" w:sz="4" w:space="0" w:color="auto"/>
                      <w:bottom w:val="single" w:sz="4" w:space="0" w:color="auto"/>
                      <w:right w:val="single" w:sz="4" w:space="0" w:color="auto"/>
                    </w:tcBorders>
                  </w:tcPr>
                  <w:p w14:paraId="1D8E3D1F" w14:textId="77777777" w:rsidR="000717BE" w:rsidRDefault="00000000" w:rsidP="00BC6172">
                    <w:pPr>
                      <w:jc w:val="right"/>
                    </w:pPr>
                  </w:p>
                </w:tc>
                <w:tc>
                  <w:tcPr>
                    <w:tcW w:w="288" w:type="pct"/>
                    <w:tcBorders>
                      <w:top w:val="single" w:sz="4" w:space="0" w:color="auto"/>
                      <w:left w:val="single" w:sz="4" w:space="0" w:color="auto"/>
                      <w:bottom w:val="single" w:sz="4" w:space="0" w:color="auto"/>
                      <w:right w:val="single" w:sz="4" w:space="0" w:color="auto"/>
                    </w:tcBorders>
                  </w:tcPr>
                  <w:p w14:paraId="74CB9EA8" w14:textId="77777777" w:rsidR="000717BE" w:rsidRDefault="00000000" w:rsidP="00BC6172">
                    <w:pPr>
                      <w:jc w:val="right"/>
                    </w:pPr>
                  </w:p>
                </w:tc>
                <w:tc>
                  <w:tcPr>
                    <w:tcW w:w="456" w:type="pct"/>
                    <w:tcBorders>
                      <w:top w:val="single" w:sz="4" w:space="0" w:color="auto"/>
                      <w:left w:val="single" w:sz="4" w:space="0" w:color="auto"/>
                      <w:bottom w:val="single" w:sz="4" w:space="0" w:color="auto"/>
                      <w:right w:val="single" w:sz="4" w:space="0" w:color="auto"/>
                    </w:tcBorders>
                  </w:tcPr>
                  <w:p w14:paraId="42928F6A" w14:textId="77777777" w:rsidR="000717BE" w:rsidRDefault="00000000" w:rsidP="00BC6172">
                    <w:pPr>
                      <w:jc w:val="right"/>
                    </w:pPr>
                  </w:p>
                </w:tc>
                <w:tc>
                  <w:tcPr>
                    <w:tcW w:w="281" w:type="pct"/>
                    <w:tcBorders>
                      <w:top w:val="single" w:sz="4" w:space="0" w:color="auto"/>
                      <w:left w:val="single" w:sz="4" w:space="0" w:color="auto"/>
                      <w:bottom w:val="single" w:sz="4" w:space="0" w:color="auto"/>
                      <w:right w:val="single" w:sz="4" w:space="0" w:color="auto"/>
                    </w:tcBorders>
                  </w:tcPr>
                  <w:p w14:paraId="0B949D11" w14:textId="77777777" w:rsidR="000717BE" w:rsidRDefault="00000000" w:rsidP="00BC6172">
                    <w:pPr>
                      <w:jc w:val="right"/>
                    </w:pPr>
                  </w:p>
                </w:tc>
                <w:tc>
                  <w:tcPr>
                    <w:tcW w:w="583" w:type="pct"/>
                    <w:tcBorders>
                      <w:top w:val="single" w:sz="4" w:space="0" w:color="auto"/>
                      <w:left w:val="single" w:sz="4" w:space="0" w:color="auto"/>
                      <w:bottom w:val="single" w:sz="4" w:space="0" w:color="auto"/>
                      <w:right w:val="single" w:sz="4" w:space="0" w:color="auto"/>
                    </w:tcBorders>
                  </w:tcPr>
                  <w:p w14:paraId="5F5A5A8F" w14:textId="77777777" w:rsidR="000717BE" w:rsidRDefault="00000000" w:rsidP="00BC6172">
                    <w:pPr>
                      <w:jc w:val="right"/>
                    </w:pPr>
                  </w:p>
                </w:tc>
                <w:tc>
                  <w:tcPr>
                    <w:tcW w:w="583" w:type="pct"/>
                    <w:tcBorders>
                      <w:top w:val="single" w:sz="4" w:space="0" w:color="auto"/>
                      <w:left w:val="single" w:sz="4" w:space="0" w:color="auto"/>
                      <w:bottom w:val="single" w:sz="4" w:space="0" w:color="auto"/>
                      <w:right w:val="single" w:sz="4" w:space="0" w:color="auto"/>
                    </w:tcBorders>
                  </w:tcPr>
                  <w:p w14:paraId="2851016F" w14:textId="77777777" w:rsidR="000717BE" w:rsidRDefault="00000000" w:rsidP="00BC6172">
                    <w:pPr>
                      <w:jc w:val="right"/>
                    </w:pPr>
                  </w:p>
                </w:tc>
                <w:tc>
                  <w:tcPr>
                    <w:tcW w:w="290" w:type="pct"/>
                    <w:tcBorders>
                      <w:top w:val="single" w:sz="4" w:space="0" w:color="auto"/>
                      <w:left w:val="single" w:sz="4" w:space="0" w:color="auto"/>
                      <w:bottom w:val="single" w:sz="4" w:space="0" w:color="auto"/>
                      <w:right w:val="single" w:sz="4" w:space="0" w:color="auto"/>
                    </w:tcBorders>
                  </w:tcPr>
                  <w:p w14:paraId="46B0BEDD" w14:textId="77777777" w:rsidR="000717BE" w:rsidRDefault="00000000" w:rsidP="00BC6172">
                    <w:pPr>
                      <w:jc w:val="right"/>
                    </w:pPr>
                  </w:p>
                </w:tc>
                <w:tc>
                  <w:tcPr>
                    <w:tcW w:w="456" w:type="pct"/>
                    <w:tcBorders>
                      <w:top w:val="single" w:sz="4" w:space="0" w:color="auto"/>
                      <w:left w:val="single" w:sz="4" w:space="0" w:color="auto"/>
                      <w:bottom w:val="single" w:sz="4" w:space="0" w:color="auto"/>
                      <w:right w:val="single" w:sz="4" w:space="0" w:color="auto"/>
                    </w:tcBorders>
                  </w:tcPr>
                  <w:p w14:paraId="0596FF54" w14:textId="77777777" w:rsidR="000717BE" w:rsidRDefault="00000000" w:rsidP="00BC6172">
                    <w:pPr>
                      <w:jc w:val="right"/>
                    </w:pPr>
                  </w:p>
                </w:tc>
                <w:tc>
                  <w:tcPr>
                    <w:tcW w:w="298" w:type="pct"/>
                    <w:tcBorders>
                      <w:top w:val="single" w:sz="4" w:space="0" w:color="auto"/>
                      <w:left w:val="single" w:sz="4" w:space="0" w:color="auto"/>
                      <w:bottom w:val="single" w:sz="4" w:space="0" w:color="auto"/>
                      <w:right w:val="single" w:sz="4" w:space="0" w:color="auto"/>
                    </w:tcBorders>
                  </w:tcPr>
                  <w:p w14:paraId="0CCDE13B" w14:textId="77777777" w:rsidR="000717BE" w:rsidRDefault="00000000" w:rsidP="00BC6172">
                    <w:pPr>
                      <w:jc w:val="right"/>
                    </w:pPr>
                  </w:p>
                </w:tc>
                <w:tc>
                  <w:tcPr>
                    <w:tcW w:w="541" w:type="pct"/>
                    <w:tcBorders>
                      <w:top w:val="single" w:sz="4" w:space="0" w:color="auto"/>
                      <w:left w:val="single" w:sz="4" w:space="0" w:color="auto"/>
                      <w:bottom w:val="single" w:sz="4" w:space="0" w:color="auto"/>
                      <w:right w:val="single" w:sz="4" w:space="0" w:color="auto"/>
                    </w:tcBorders>
                  </w:tcPr>
                  <w:p w14:paraId="51465240" w14:textId="77777777" w:rsidR="000717BE" w:rsidRDefault="00000000" w:rsidP="00BC6172">
                    <w:pPr>
                      <w:jc w:val="right"/>
                    </w:pPr>
                  </w:p>
                </w:tc>
              </w:tr>
            </w:sdtContent>
          </w:sdt>
          <w:tr w:rsidR="000717BE" w14:paraId="4B81E46A" w14:textId="77777777" w:rsidTr="00BC6172">
            <w:trPr>
              <w:cantSplit/>
            </w:trPr>
            <w:sdt>
              <w:sdtPr>
                <w:tag w:val="_PLD_da40eb921a044acabfd44df1104701c2"/>
                <w:id w:val="941113618"/>
                <w:lock w:val="sdtLocked"/>
              </w:sdtPr>
              <w:sdtContent>
                <w:tc>
                  <w:tcPr>
                    <w:tcW w:w="641" w:type="pct"/>
                    <w:tcBorders>
                      <w:top w:val="single" w:sz="4" w:space="0" w:color="auto"/>
                      <w:left w:val="single" w:sz="4" w:space="0" w:color="auto"/>
                      <w:bottom w:val="single" w:sz="4" w:space="0" w:color="auto"/>
                      <w:right w:val="single" w:sz="4" w:space="0" w:color="auto"/>
                    </w:tcBorders>
                    <w:vAlign w:val="center"/>
                  </w:tcPr>
                  <w:p w14:paraId="2EE61CBA" w14:textId="77777777" w:rsidR="000717BE" w:rsidRDefault="00000000" w:rsidP="00BC6172">
                    <w:pPr>
                      <w:autoSpaceDE w:val="0"/>
                      <w:autoSpaceDN w:val="0"/>
                      <w:adjustRightInd w:val="0"/>
                      <w:jc w:val="center"/>
                    </w:pPr>
                    <w:r>
                      <w:rPr>
                        <w:rFonts w:hint="eastAsia"/>
                      </w:rPr>
                      <w:t>合计</w:t>
                    </w:r>
                  </w:p>
                </w:tc>
              </w:sdtContent>
            </w:sdt>
            <w:tc>
              <w:tcPr>
                <w:tcW w:w="583" w:type="pct"/>
                <w:tcBorders>
                  <w:top w:val="single" w:sz="4" w:space="0" w:color="auto"/>
                  <w:left w:val="single" w:sz="4" w:space="0" w:color="auto"/>
                  <w:bottom w:val="single" w:sz="4" w:space="0" w:color="auto"/>
                  <w:right w:val="single" w:sz="4" w:space="0" w:color="auto"/>
                </w:tcBorders>
              </w:tcPr>
              <w:p w14:paraId="4CE8E722" w14:textId="77777777" w:rsidR="000717BE" w:rsidRPr="00F71C7D" w:rsidRDefault="00000000" w:rsidP="00BC6172">
                <w:pPr>
                  <w:jc w:val="right"/>
                  <w:rPr>
                    <w:sz w:val="15"/>
                    <w:szCs w:val="15"/>
                  </w:rPr>
                </w:pPr>
                <w:r w:rsidRPr="00F71C7D">
                  <w:rPr>
                    <w:sz w:val="15"/>
                    <w:szCs w:val="15"/>
                  </w:rPr>
                  <w:t>19,779,200.00</w:t>
                </w:r>
              </w:p>
            </w:tc>
            <w:tc>
              <w:tcPr>
                <w:tcW w:w="288" w:type="pct"/>
                <w:tcBorders>
                  <w:top w:val="single" w:sz="4" w:space="0" w:color="auto"/>
                  <w:left w:val="single" w:sz="4" w:space="0" w:color="auto"/>
                  <w:bottom w:val="single" w:sz="4" w:space="0" w:color="auto"/>
                  <w:right w:val="single" w:sz="4" w:space="0" w:color="auto"/>
                </w:tcBorders>
              </w:tcPr>
              <w:p w14:paraId="1DF7DBD8" w14:textId="77777777" w:rsidR="000717BE" w:rsidRPr="00F71C7D" w:rsidRDefault="00000000" w:rsidP="00BC6172">
                <w:pPr>
                  <w:jc w:val="center"/>
                  <w:rPr>
                    <w:sz w:val="15"/>
                    <w:szCs w:val="15"/>
                  </w:rPr>
                </w:pPr>
                <w:r w:rsidRPr="00F71C7D">
                  <w:rPr>
                    <w:rFonts w:hint="eastAsia"/>
                    <w:sz w:val="15"/>
                    <w:szCs w:val="15"/>
                  </w:rPr>
                  <w:t>/</w:t>
                </w:r>
              </w:p>
            </w:tc>
            <w:tc>
              <w:tcPr>
                <w:tcW w:w="456" w:type="pct"/>
                <w:tcBorders>
                  <w:top w:val="single" w:sz="4" w:space="0" w:color="auto"/>
                  <w:left w:val="single" w:sz="4" w:space="0" w:color="auto"/>
                  <w:bottom w:val="single" w:sz="4" w:space="0" w:color="auto"/>
                  <w:right w:val="single" w:sz="4" w:space="0" w:color="auto"/>
                </w:tcBorders>
              </w:tcPr>
              <w:p w14:paraId="48B9B4CD" w14:textId="77777777" w:rsidR="000717BE" w:rsidRPr="00F71C7D" w:rsidRDefault="00000000" w:rsidP="00BC6172">
                <w:pPr>
                  <w:jc w:val="right"/>
                  <w:rPr>
                    <w:sz w:val="15"/>
                    <w:szCs w:val="15"/>
                  </w:rPr>
                </w:pPr>
                <w:r w:rsidRPr="00F71C7D">
                  <w:rPr>
                    <w:sz w:val="15"/>
                    <w:szCs w:val="15"/>
                  </w:rPr>
                  <w:t>318,445.12</w:t>
                </w:r>
              </w:p>
            </w:tc>
            <w:tc>
              <w:tcPr>
                <w:tcW w:w="281" w:type="pct"/>
                <w:tcBorders>
                  <w:top w:val="single" w:sz="4" w:space="0" w:color="auto"/>
                  <w:left w:val="single" w:sz="4" w:space="0" w:color="auto"/>
                  <w:bottom w:val="single" w:sz="4" w:space="0" w:color="auto"/>
                  <w:right w:val="single" w:sz="4" w:space="0" w:color="auto"/>
                </w:tcBorders>
              </w:tcPr>
              <w:p w14:paraId="1759F351" w14:textId="77777777" w:rsidR="000717BE" w:rsidRPr="00F71C7D" w:rsidRDefault="00000000" w:rsidP="00BC6172">
                <w:pPr>
                  <w:jc w:val="center"/>
                  <w:rPr>
                    <w:sz w:val="15"/>
                    <w:szCs w:val="15"/>
                  </w:rPr>
                </w:pPr>
                <w:r w:rsidRPr="00F71C7D">
                  <w:rPr>
                    <w:rFonts w:hint="eastAsia"/>
                    <w:sz w:val="15"/>
                    <w:szCs w:val="15"/>
                  </w:rPr>
                  <w:t>/</w:t>
                </w:r>
              </w:p>
            </w:tc>
            <w:tc>
              <w:tcPr>
                <w:tcW w:w="583" w:type="pct"/>
                <w:tcBorders>
                  <w:top w:val="single" w:sz="4" w:space="0" w:color="auto"/>
                  <w:left w:val="single" w:sz="4" w:space="0" w:color="auto"/>
                  <w:bottom w:val="single" w:sz="4" w:space="0" w:color="auto"/>
                  <w:right w:val="single" w:sz="4" w:space="0" w:color="auto"/>
                </w:tcBorders>
              </w:tcPr>
              <w:p w14:paraId="70D831E8" w14:textId="77777777" w:rsidR="000717BE" w:rsidRPr="00F71C7D" w:rsidRDefault="00000000" w:rsidP="00BC6172">
                <w:pPr>
                  <w:jc w:val="right"/>
                  <w:rPr>
                    <w:sz w:val="15"/>
                    <w:szCs w:val="15"/>
                  </w:rPr>
                </w:pPr>
                <w:r w:rsidRPr="00F71C7D">
                  <w:rPr>
                    <w:sz w:val="15"/>
                    <w:szCs w:val="15"/>
                  </w:rPr>
                  <w:t>19,460,754.88</w:t>
                </w:r>
              </w:p>
            </w:tc>
            <w:tc>
              <w:tcPr>
                <w:tcW w:w="583" w:type="pct"/>
                <w:tcBorders>
                  <w:top w:val="single" w:sz="4" w:space="0" w:color="auto"/>
                  <w:left w:val="single" w:sz="4" w:space="0" w:color="auto"/>
                  <w:bottom w:val="single" w:sz="4" w:space="0" w:color="auto"/>
                  <w:right w:val="single" w:sz="4" w:space="0" w:color="auto"/>
                </w:tcBorders>
              </w:tcPr>
              <w:p w14:paraId="30FF7610" w14:textId="77777777" w:rsidR="000717BE" w:rsidRPr="00F71C7D" w:rsidRDefault="00000000" w:rsidP="00BC6172">
                <w:pPr>
                  <w:jc w:val="right"/>
                  <w:rPr>
                    <w:sz w:val="15"/>
                    <w:szCs w:val="15"/>
                  </w:rPr>
                </w:pPr>
                <w:r w:rsidRPr="00F71C7D">
                  <w:rPr>
                    <w:sz w:val="15"/>
                    <w:szCs w:val="15"/>
                  </w:rPr>
                  <w:t>10,152,000.00</w:t>
                </w:r>
              </w:p>
            </w:tc>
            <w:tc>
              <w:tcPr>
                <w:tcW w:w="290" w:type="pct"/>
                <w:tcBorders>
                  <w:top w:val="single" w:sz="4" w:space="0" w:color="auto"/>
                  <w:left w:val="single" w:sz="4" w:space="0" w:color="auto"/>
                  <w:bottom w:val="single" w:sz="4" w:space="0" w:color="auto"/>
                  <w:right w:val="single" w:sz="4" w:space="0" w:color="auto"/>
                </w:tcBorders>
              </w:tcPr>
              <w:p w14:paraId="53610320" w14:textId="77777777" w:rsidR="000717BE" w:rsidRPr="00F71C7D" w:rsidRDefault="00000000" w:rsidP="00BC6172">
                <w:pPr>
                  <w:jc w:val="center"/>
                  <w:rPr>
                    <w:sz w:val="15"/>
                    <w:szCs w:val="15"/>
                  </w:rPr>
                </w:pPr>
                <w:r w:rsidRPr="00F71C7D">
                  <w:rPr>
                    <w:rFonts w:hint="eastAsia"/>
                    <w:sz w:val="15"/>
                    <w:szCs w:val="15"/>
                  </w:rPr>
                  <w:t>/</w:t>
                </w:r>
              </w:p>
            </w:tc>
            <w:tc>
              <w:tcPr>
                <w:tcW w:w="456" w:type="pct"/>
                <w:tcBorders>
                  <w:top w:val="single" w:sz="4" w:space="0" w:color="auto"/>
                  <w:left w:val="single" w:sz="4" w:space="0" w:color="auto"/>
                  <w:bottom w:val="single" w:sz="4" w:space="0" w:color="auto"/>
                  <w:right w:val="single" w:sz="4" w:space="0" w:color="auto"/>
                </w:tcBorders>
              </w:tcPr>
              <w:p w14:paraId="4BC1CF1F" w14:textId="77777777" w:rsidR="000717BE" w:rsidRPr="00F71C7D" w:rsidRDefault="00000000" w:rsidP="00BC6172">
                <w:pPr>
                  <w:jc w:val="right"/>
                  <w:rPr>
                    <w:sz w:val="15"/>
                    <w:szCs w:val="15"/>
                  </w:rPr>
                </w:pPr>
                <w:r w:rsidRPr="00F71C7D">
                  <w:rPr>
                    <w:sz w:val="15"/>
                    <w:szCs w:val="15"/>
                  </w:rPr>
                  <w:t>163,447.20</w:t>
                </w:r>
              </w:p>
            </w:tc>
            <w:tc>
              <w:tcPr>
                <w:tcW w:w="298" w:type="pct"/>
                <w:tcBorders>
                  <w:top w:val="single" w:sz="4" w:space="0" w:color="auto"/>
                  <w:left w:val="single" w:sz="4" w:space="0" w:color="auto"/>
                  <w:bottom w:val="single" w:sz="4" w:space="0" w:color="auto"/>
                  <w:right w:val="single" w:sz="4" w:space="0" w:color="auto"/>
                </w:tcBorders>
              </w:tcPr>
              <w:p w14:paraId="6533B2B3" w14:textId="77777777" w:rsidR="000717BE" w:rsidRPr="00F71C7D" w:rsidRDefault="00000000" w:rsidP="00BC6172">
                <w:pPr>
                  <w:jc w:val="center"/>
                  <w:rPr>
                    <w:sz w:val="15"/>
                    <w:szCs w:val="15"/>
                  </w:rPr>
                </w:pPr>
                <w:r w:rsidRPr="00F71C7D">
                  <w:rPr>
                    <w:rFonts w:hint="eastAsia"/>
                    <w:sz w:val="15"/>
                    <w:szCs w:val="15"/>
                  </w:rPr>
                  <w:t>/</w:t>
                </w:r>
              </w:p>
            </w:tc>
            <w:tc>
              <w:tcPr>
                <w:tcW w:w="541" w:type="pct"/>
                <w:tcBorders>
                  <w:top w:val="single" w:sz="4" w:space="0" w:color="auto"/>
                  <w:left w:val="single" w:sz="4" w:space="0" w:color="auto"/>
                  <w:bottom w:val="single" w:sz="4" w:space="0" w:color="auto"/>
                  <w:right w:val="single" w:sz="4" w:space="0" w:color="auto"/>
                </w:tcBorders>
              </w:tcPr>
              <w:p w14:paraId="0B5B6016" w14:textId="77777777" w:rsidR="000717BE" w:rsidRPr="00F71C7D" w:rsidRDefault="00000000" w:rsidP="00BC6172">
                <w:pPr>
                  <w:jc w:val="right"/>
                  <w:rPr>
                    <w:sz w:val="15"/>
                    <w:szCs w:val="15"/>
                  </w:rPr>
                </w:pPr>
                <w:r>
                  <w:rPr>
                    <w:sz w:val="15"/>
                    <w:szCs w:val="15"/>
                  </w:rPr>
                  <w:t>9,988,552.80</w:t>
                </w:r>
              </w:p>
            </w:tc>
          </w:tr>
        </w:tbl>
        <w:p w14:paraId="512487BB" w14:textId="77777777" w:rsidR="000717BE" w:rsidRDefault="00000000"/>
        <w:p w14:paraId="0512214A" w14:textId="77777777" w:rsidR="00120D52" w:rsidRDefault="00000000"/>
      </w:sdtContent>
    </w:sdt>
    <w:bookmarkEnd w:id="265" w:displacedByCustomXml="next"/>
    <w:bookmarkStart w:id="266" w:name="_Hlk10540045" w:displacedByCustomXml="next"/>
    <w:bookmarkStart w:id="267" w:name="_Hlk10540056" w:displacedByCustomXml="next"/>
    <w:sdt>
      <w:sdtPr>
        <w:rPr>
          <w:rFonts w:hint="eastAsia"/>
        </w:rPr>
        <w:alias w:val="模块:按单项计提坏账准备："/>
        <w:tag w:val="_SEC_25fdb1db4e684b509f2d87c2a7766da9"/>
        <w:id w:val="-204800753"/>
        <w:lock w:val="sdtLocked"/>
        <w:placeholder>
          <w:docPart w:val="GBC22222222222222222222222222222"/>
        </w:placeholder>
      </w:sdtPr>
      <w:sdtEndPr>
        <w:rPr>
          <w:rFonts w:hint="default"/>
        </w:rPr>
      </w:sdtEndPr>
      <w:sdtContent>
        <w:p w14:paraId="2393C723" w14:textId="77777777" w:rsidR="00120D52" w:rsidRDefault="008F6847">
          <w:r>
            <w:rPr>
              <w:rFonts w:hint="eastAsia"/>
            </w:rPr>
            <w:t>按单项计提坏账准备：</w:t>
          </w:r>
          <w:bookmarkEnd w:id="266"/>
        </w:p>
        <w:sdt>
          <w:sdtPr>
            <w:alias w:val="是否适用：母公司应收账款按单项计提坏账准备[双击切换]"/>
            <w:tag w:val="_GBC_6aa7698e624f4481b0cf894058a63961"/>
            <w:id w:val="-614141663"/>
            <w:lock w:val="sdtLocked"/>
            <w:placeholder>
              <w:docPart w:val="GBC22222222222222222222222222222"/>
            </w:placeholder>
          </w:sdtPr>
          <w:sdtContent>
            <w:p w14:paraId="774B467B" w14:textId="1D021420" w:rsidR="00607EEE" w:rsidRDefault="008F6847" w:rsidP="00607EE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62AAC53" w14:textId="7FFCCA82" w:rsidR="00120D52" w:rsidRDefault="00120D52"/>
        <w:p w14:paraId="4E21A16D" w14:textId="77777777" w:rsidR="00120D52" w:rsidRDefault="00000000"/>
      </w:sdtContent>
    </w:sdt>
    <w:bookmarkEnd w:id="267" w:displacedByCustomXml="prev"/>
    <w:p w14:paraId="7B3AB20E" w14:textId="77777777" w:rsidR="00120D52" w:rsidRDefault="008F6847">
      <w:bookmarkStart w:id="268" w:name="_Hlk10540079"/>
      <w:r>
        <w:rPr>
          <w:rFonts w:hint="eastAsia"/>
        </w:rPr>
        <w:t>按组合计提坏账准备：</w:t>
      </w:r>
    </w:p>
    <w:sdt>
      <w:sdtPr>
        <w:alias w:val="是否适用：母公司应收账款按组合计提坏账准备[双击切换]"/>
        <w:tag w:val="_GBC_bf96e631f2cf4f6a876dff49863ee9d3"/>
        <w:id w:val="-1653204988"/>
        <w:lock w:val="sdtContentLocked"/>
        <w:placeholder>
          <w:docPart w:val="GBC22222222222222222222222222222"/>
        </w:placeholder>
      </w:sdtPr>
      <w:sdtContent>
        <w:p w14:paraId="15CDACAA" w14:textId="2C47AD36"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rPr>
        <w:alias w:val="模块:组合计提项目"/>
        <w:tag w:val="_SEC_6113a97431b44a51b796257dc3b7c6cb"/>
        <w:id w:val="-1986843629"/>
        <w:lock w:val="sdtLocked"/>
        <w:placeholder>
          <w:docPart w:val="GBC22222222222222222222222222222"/>
        </w:placeholder>
      </w:sdtPr>
      <w:sdtEndPr>
        <w:rPr>
          <w:rFonts w:hint="default"/>
        </w:rPr>
      </w:sdtEndPr>
      <w:sdtContent>
        <w:p w14:paraId="0E65A6B0" w14:textId="3F20507D" w:rsidR="00120D52" w:rsidRDefault="008F6847">
          <w:r>
            <w:rPr>
              <w:rFonts w:hint="eastAsia"/>
            </w:rPr>
            <w:t>组合计提项目：</w:t>
          </w:r>
          <w:sdt>
            <w:sdtPr>
              <w:rPr>
                <w:rFonts w:hint="eastAsia"/>
              </w:rPr>
              <w:alias w:val="按组合计提坏账准备的应收账款明细-组合名称"/>
              <w:tag w:val="_GBC_c2c49e08c13c49f5b854cd65f748bccc"/>
              <w:id w:val="-1904900473"/>
              <w:lock w:val="sdtLocked"/>
              <w:placeholder>
                <w:docPart w:val="GBC22222222222222222222222222222"/>
              </w:placeholder>
              <w:comboBox>
                <w:listItem w:displayText="账龄组合" w:value="账龄组合"/>
              </w:comboBox>
            </w:sdtPr>
            <w:sdtContent>
              <w:proofErr w:type="gramStart"/>
              <w:r>
                <w:rPr>
                  <w:rFonts w:hint="eastAsia"/>
                </w:rPr>
                <w:t>账</w:t>
              </w:r>
              <w:proofErr w:type="gramEnd"/>
              <w:r>
                <w:rPr>
                  <w:rFonts w:hint="eastAsia"/>
                </w:rPr>
                <w:t>龄组合</w:t>
              </w:r>
            </w:sdtContent>
          </w:sdt>
        </w:p>
        <w:p w14:paraId="6CB878DD" w14:textId="2632065A" w:rsidR="00120D52" w:rsidRDefault="008F6847">
          <w:pPr>
            <w:autoSpaceDE w:val="0"/>
            <w:autoSpaceDN w:val="0"/>
            <w:adjustRightInd w:val="0"/>
            <w:ind w:left="5880" w:right="105"/>
            <w:jc w:val="right"/>
          </w:pPr>
          <w:r>
            <w:rPr>
              <w:rFonts w:hint="eastAsia"/>
            </w:rPr>
            <w:t>单位：</w:t>
          </w:r>
          <w:sdt>
            <w:sdtPr>
              <w:rPr>
                <w:rFonts w:hint="eastAsia"/>
              </w:rPr>
              <w:alias w:val="单位：母公司应收账款按组合计提坏账准备"/>
              <w:tag w:val="_GBC_eddb8416e4854df0b69f43851a8eba2b"/>
              <w:id w:val="142083791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应收账款按组合计提坏账准备"/>
              <w:tag w:val="_GBC_326d8b8532c4476aa9c90eaa469806e2"/>
              <w:id w:val="-2559801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3"/>
            <w:gridCol w:w="2252"/>
            <w:gridCol w:w="2292"/>
            <w:gridCol w:w="2236"/>
          </w:tblGrid>
          <w:tr w:rsidR="00BA15F7" w14:paraId="18A330BC" w14:textId="77777777" w:rsidTr="007A2EB9">
            <w:sdt>
              <w:sdtPr>
                <w:tag w:val="_PLD_017679ab9c8247c6b2e334fd90bf61e9"/>
                <w:id w:val="2097280620"/>
                <w:lock w:val="sdtLocked"/>
              </w:sdtPr>
              <w:sdtContent>
                <w:tc>
                  <w:tcPr>
                    <w:tcW w:w="1158" w:type="pct"/>
                    <w:vMerge w:val="restart"/>
                    <w:vAlign w:val="center"/>
                  </w:tcPr>
                  <w:p w14:paraId="33849601" w14:textId="77777777" w:rsidR="00BA15F7" w:rsidRDefault="00000000" w:rsidP="007A2EB9">
                    <w:pPr>
                      <w:jc w:val="center"/>
                    </w:pPr>
                    <w:r>
                      <w:rPr>
                        <w:rFonts w:hint="eastAsia"/>
                      </w:rPr>
                      <w:t>名称</w:t>
                    </w:r>
                  </w:p>
                </w:tc>
              </w:sdtContent>
            </w:sdt>
            <w:sdt>
              <w:sdtPr>
                <w:tag w:val="_PLD_5135cd56467d4853affa6d0ae484f326"/>
                <w:id w:val="209546145"/>
                <w:lock w:val="sdtLocked"/>
              </w:sdtPr>
              <w:sdtContent>
                <w:tc>
                  <w:tcPr>
                    <w:tcW w:w="3842" w:type="pct"/>
                    <w:gridSpan w:val="3"/>
                    <w:vAlign w:val="center"/>
                  </w:tcPr>
                  <w:p w14:paraId="007B6375" w14:textId="77777777" w:rsidR="00BA15F7" w:rsidRDefault="00000000" w:rsidP="007A2EB9">
                    <w:pPr>
                      <w:jc w:val="center"/>
                    </w:pPr>
                    <w:r>
                      <w:rPr>
                        <w:rFonts w:hint="eastAsia"/>
                      </w:rPr>
                      <w:t>期末余额</w:t>
                    </w:r>
                  </w:p>
                </w:tc>
              </w:sdtContent>
            </w:sdt>
          </w:tr>
          <w:tr w:rsidR="00BA15F7" w14:paraId="5CE5F040" w14:textId="77777777" w:rsidTr="007A2EB9">
            <w:tc>
              <w:tcPr>
                <w:tcW w:w="1158" w:type="pct"/>
                <w:vMerge/>
              </w:tcPr>
              <w:p w14:paraId="47915CBC" w14:textId="77777777" w:rsidR="00BA15F7" w:rsidRDefault="00000000" w:rsidP="007A2EB9">
                <w:pPr>
                  <w:jc w:val="center"/>
                </w:pPr>
              </w:p>
            </w:tc>
            <w:sdt>
              <w:sdtPr>
                <w:tag w:val="_PLD_6853d362c1364938aec50c34a4c1b2be"/>
                <w:id w:val="1643691028"/>
                <w:lock w:val="sdtLocked"/>
              </w:sdtPr>
              <w:sdtContent>
                <w:tc>
                  <w:tcPr>
                    <w:tcW w:w="1276" w:type="pct"/>
                    <w:vAlign w:val="center"/>
                  </w:tcPr>
                  <w:p w14:paraId="2E9F85BB" w14:textId="77777777" w:rsidR="00BA15F7" w:rsidRDefault="00000000" w:rsidP="007A2EB9">
                    <w:pPr>
                      <w:jc w:val="center"/>
                    </w:pPr>
                    <w:r>
                      <w:rPr>
                        <w:rFonts w:hint="eastAsia"/>
                      </w:rPr>
                      <w:t>应收账款</w:t>
                    </w:r>
                  </w:p>
                </w:tc>
              </w:sdtContent>
            </w:sdt>
            <w:sdt>
              <w:sdtPr>
                <w:tag w:val="_PLD_497956cded5b48c4b4741462475810da"/>
                <w:id w:val="-1446611807"/>
                <w:lock w:val="sdtLocked"/>
              </w:sdtPr>
              <w:sdtContent>
                <w:tc>
                  <w:tcPr>
                    <w:tcW w:w="1299" w:type="pct"/>
                    <w:vAlign w:val="center"/>
                  </w:tcPr>
                  <w:p w14:paraId="38DA289B" w14:textId="77777777" w:rsidR="00BA15F7" w:rsidRDefault="00000000" w:rsidP="007A2EB9">
                    <w:pPr>
                      <w:jc w:val="center"/>
                    </w:pPr>
                    <w:r>
                      <w:rPr>
                        <w:rFonts w:hint="eastAsia"/>
                      </w:rPr>
                      <w:t>坏账准备</w:t>
                    </w:r>
                  </w:p>
                </w:tc>
              </w:sdtContent>
            </w:sdt>
            <w:sdt>
              <w:sdtPr>
                <w:tag w:val="_PLD_abeb28def5684beab5ea48273044d861"/>
                <w:id w:val="-1447607423"/>
                <w:lock w:val="sdtLocked"/>
              </w:sdtPr>
              <w:sdtContent>
                <w:tc>
                  <w:tcPr>
                    <w:tcW w:w="1267" w:type="pct"/>
                    <w:vAlign w:val="center"/>
                  </w:tcPr>
                  <w:p w14:paraId="24549BB3" w14:textId="77777777" w:rsidR="00BA15F7" w:rsidRDefault="00000000" w:rsidP="007A2EB9">
                    <w:pPr>
                      <w:jc w:val="center"/>
                    </w:pPr>
                    <w:r>
                      <w:t>计提比例</w:t>
                    </w:r>
                    <w:r>
                      <w:rPr>
                        <w:rFonts w:hint="eastAsia"/>
                      </w:rPr>
                      <w:t>（%）</w:t>
                    </w:r>
                  </w:p>
                </w:tc>
              </w:sdtContent>
            </w:sdt>
          </w:tr>
          <w:sdt>
            <w:sdtPr>
              <w:rPr>
                <w:color w:val="008000"/>
              </w:rPr>
              <w:alias w:val="按组合计提坏账准备的应收账款详细名称明细"/>
              <w:tag w:val="_TUP_f0c1437e418b477abdaa018db20308d6"/>
              <w:id w:val="-264314094"/>
              <w:lock w:val="sdtLocked"/>
            </w:sdtPr>
            <w:sdtEndPr>
              <w:rPr>
                <w:color w:val="auto"/>
                <w:highlight w:val="yellow"/>
              </w:rPr>
            </w:sdtEndPr>
            <w:sdtContent>
              <w:tr w:rsidR="00BA15F7" w14:paraId="58C37ACF" w14:textId="77777777" w:rsidTr="007A2EB9">
                <w:tc>
                  <w:tcPr>
                    <w:tcW w:w="1158" w:type="pct"/>
                  </w:tcPr>
                  <w:p w14:paraId="7C3EB95D" w14:textId="614E34D4" w:rsidR="00BA15F7" w:rsidRDefault="00000000" w:rsidP="007A2EB9">
                    <w:proofErr w:type="gramStart"/>
                    <w:r>
                      <w:t>账</w:t>
                    </w:r>
                    <w:proofErr w:type="gramEnd"/>
                    <w:r>
                      <w:t>龄组合</w:t>
                    </w:r>
                  </w:p>
                </w:tc>
                <w:tc>
                  <w:tcPr>
                    <w:tcW w:w="1276" w:type="pct"/>
                  </w:tcPr>
                  <w:p w14:paraId="0D5A1721" w14:textId="77777777" w:rsidR="00BA15F7" w:rsidRDefault="00000000" w:rsidP="007A2EB9">
                    <w:pPr>
                      <w:jc w:val="right"/>
                      <w:rPr>
                        <w:highlight w:val="yellow"/>
                      </w:rPr>
                    </w:pPr>
                    <w:r w:rsidRPr="00BA15F7">
                      <w:t>19,779,200.00</w:t>
                    </w:r>
                  </w:p>
                </w:tc>
                <w:tc>
                  <w:tcPr>
                    <w:tcW w:w="1299" w:type="pct"/>
                  </w:tcPr>
                  <w:p w14:paraId="543607A8" w14:textId="77777777" w:rsidR="00BA15F7" w:rsidRDefault="00000000" w:rsidP="007A2EB9">
                    <w:pPr>
                      <w:jc w:val="right"/>
                    </w:pPr>
                    <w:r>
                      <w:t>318,445.12</w:t>
                    </w:r>
                  </w:p>
                </w:tc>
                <w:tc>
                  <w:tcPr>
                    <w:tcW w:w="1267" w:type="pct"/>
                  </w:tcPr>
                  <w:p w14:paraId="37D09A7D" w14:textId="77777777" w:rsidR="00BA15F7" w:rsidRDefault="00000000" w:rsidP="007A2EB9">
                    <w:pPr>
                      <w:jc w:val="right"/>
                      <w:rPr>
                        <w:highlight w:val="yellow"/>
                      </w:rPr>
                    </w:pPr>
                    <w:r>
                      <w:t>1.61</w:t>
                    </w:r>
                  </w:p>
                </w:tc>
              </w:tr>
            </w:sdtContent>
          </w:sdt>
          <w:sdt>
            <w:sdtPr>
              <w:rPr>
                <w:color w:val="008000"/>
              </w:rPr>
              <w:alias w:val="按组合计提坏账准备的应收账款详细名称明细"/>
              <w:tag w:val="_TUP_f0c1437e418b477abdaa018db20308d6"/>
              <w:id w:val="-1922480973"/>
              <w:lock w:val="sdtLocked"/>
            </w:sdtPr>
            <w:sdtEndPr>
              <w:rPr>
                <w:color w:val="auto"/>
                <w:highlight w:val="yellow"/>
              </w:rPr>
            </w:sdtEndPr>
            <w:sdtContent>
              <w:tr w:rsidR="00BA15F7" w14:paraId="5CE3C8C9" w14:textId="77777777" w:rsidTr="007A2EB9">
                <w:tc>
                  <w:tcPr>
                    <w:tcW w:w="1158" w:type="pct"/>
                  </w:tcPr>
                  <w:p w14:paraId="5E4B4963" w14:textId="77777777" w:rsidR="00BA15F7" w:rsidRDefault="00000000" w:rsidP="007A2EB9"/>
                </w:tc>
                <w:tc>
                  <w:tcPr>
                    <w:tcW w:w="1276" w:type="pct"/>
                  </w:tcPr>
                  <w:p w14:paraId="094B5447" w14:textId="77777777" w:rsidR="00BA15F7" w:rsidRDefault="00000000" w:rsidP="007A2EB9">
                    <w:pPr>
                      <w:jc w:val="right"/>
                      <w:rPr>
                        <w:highlight w:val="yellow"/>
                      </w:rPr>
                    </w:pPr>
                  </w:p>
                </w:tc>
                <w:tc>
                  <w:tcPr>
                    <w:tcW w:w="1299" w:type="pct"/>
                  </w:tcPr>
                  <w:p w14:paraId="29ECDE31" w14:textId="77777777" w:rsidR="00BA15F7" w:rsidRDefault="00000000" w:rsidP="007A2EB9">
                    <w:pPr>
                      <w:jc w:val="right"/>
                    </w:pPr>
                  </w:p>
                </w:tc>
                <w:tc>
                  <w:tcPr>
                    <w:tcW w:w="1267" w:type="pct"/>
                  </w:tcPr>
                  <w:p w14:paraId="7F14D2B1" w14:textId="77777777" w:rsidR="00BA15F7" w:rsidRDefault="00000000" w:rsidP="007A2EB9">
                    <w:pPr>
                      <w:jc w:val="right"/>
                      <w:rPr>
                        <w:highlight w:val="yellow"/>
                      </w:rPr>
                    </w:pPr>
                  </w:p>
                </w:tc>
              </w:tr>
            </w:sdtContent>
          </w:sdt>
          <w:tr w:rsidR="00BA15F7" w14:paraId="00EBCD12" w14:textId="77777777" w:rsidTr="00A171F0">
            <w:sdt>
              <w:sdtPr>
                <w:tag w:val="_PLD_435948144728481980336a881622f9ca"/>
                <w:id w:val="-739703372"/>
                <w:lock w:val="sdtLocked"/>
              </w:sdtPr>
              <w:sdtContent>
                <w:tc>
                  <w:tcPr>
                    <w:tcW w:w="1158" w:type="pct"/>
                    <w:vAlign w:val="center"/>
                  </w:tcPr>
                  <w:p w14:paraId="299AA3DB" w14:textId="77777777" w:rsidR="00BA15F7" w:rsidRDefault="00000000" w:rsidP="00BA15F7">
                    <w:pPr>
                      <w:jc w:val="center"/>
                    </w:pPr>
                    <w:r>
                      <w:rPr>
                        <w:rFonts w:hint="eastAsia"/>
                      </w:rPr>
                      <w:t>合计</w:t>
                    </w:r>
                  </w:p>
                </w:tc>
              </w:sdtContent>
            </w:sdt>
            <w:tc>
              <w:tcPr>
                <w:tcW w:w="1276" w:type="pct"/>
                <w:vAlign w:val="center"/>
              </w:tcPr>
              <w:p w14:paraId="2C8CE46C" w14:textId="5155F621" w:rsidR="00BA15F7" w:rsidRDefault="00000000" w:rsidP="00BA15F7">
                <w:pPr>
                  <w:jc w:val="right"/>
                  <w:rPr>
                    <w:highlight w:val="yellow"/>
                  </w:rPr>
                </w:pPr>
                <w:r>
                  <w:t>19,779,200.00</w:t>
                </w:r>
              </w:p>
            </w:tc>
            <w:tc>
              <w:tcPr>
                <w:tcW w:w="1299" w:type="pct"/>
                <w:vAlign w:val="center"/>
              </w:tcPr>
              <w:p w14:paraId="3423D13C" w14:textId="69D02A20" w:rsidR="00BA15F7" w:rsidRDefault="00000000" w:rsidP="00BA15F7">
                <w:pPr>
                  <w:jc w:val="right"/>
                </w:pPr>
                <w:r>
                  <w:t>318,445.12</w:t>
                </w:r>
              </w:p>
            </w:tc>
            <w:tc>
              <w:tcPr>
                <w:tcW w:w="1267" w:type="pct"/>
                <w:vAlign w:val="center"/>
              </w:tcPr>
              <w:p w14:paraId="5D1EC802" w14:textId="71ECFB2B" w:rsidR="00BA15F7" w:rsidRDefault="00000000" w:rsidP="00BA15F7">
                <w:pPr>
                  <w:jc w:val="right"/>
                  <w:rPr>
                    <w:highlight w:val="yellow"/>
                  </w:rPr>
                </w:pPr>
                <w:r>
                  <w:t>1.61</w:t>
                </w:r>
              </w:p>
            </w:tc>
          </w:tr>
        </w:tbl>
        <w:p w14:paraId="7126E4EE" w14:textId="77777777" w:rsidR="00BA15F7" w:rsidRDefault="00000000"/>
        <w:p w14:paraId="6BBB5C3F" w14:textId="77777777" w:rsidR="00120D52" w:rsidRDefault="008F6847">
          <w:r>
            <w:rPr>
              <w:rFonts w:hint="eastAsia"/>
            </w:rPr>
            <w:t>按组合计提坏账的确认标准及说明：</w:t>
          </w:r>
        </w:p>
        <w:sdt>
          <w:sdtPr>
            <w:alias w:val="是否适用：母公司应收账款按组合计提坏账的确认标准及说明[双击切换]"/>
            <w:tag w:val="_GBC_186c78f5430148f29cc239ac6b530e5e"/>
            <w:id w:val="448135864"/>
            <w:lock w:val="sdtLocked"/>
            <w:placeholder>
              <w:docPart w:val="GBC22222222222222222222222222222"/>
            </w:placeholder>
          </w:sdtPr>
          <w:sdtContent>
            <w:p w14:paraId="4F4D436B" w14:textId="2613145C" w:rsidR="00120D52" w:rsidRDefault="008F6847" w:rsidP="00BA15F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268"/>
    <w:p w14:paraId="622044B9" w14:textId="77777777" w:rsidR="00120D52" w:rsidRDefault="00120D52"/>
    <w:bookmarkStart w:id="269" w:name="_Hlk10540115" w:displacedByCustomXml="next"/>
    <w:bookmarkStart w:id="270" w:name="_Hlk10540132" w:displacedByCustomXml="next"/>
    <w:sdt>
      <w:sdtPr>
        <w:rPr>
          <w:rFonts w:hint="eastAsia"/>
        </w:rPr>
        <w:alias w:val="模块:如按预期信用损失一般模型计提坏账准备，请参照其他应收款披露："/>
        <w:tag w:val="_SEC_0daf1df16ecd4ddb95ab2ba88474abac"/>
        <w:id w:val="-1545125365"/>
        <w:lock w:val="sdtLocked"/>
        <w:placeholder>
          <w:docPart w:val="GBC22222222222222222222222222222"/>
        </w:placeholder>
      </w:sdtPr>
      <w:sdtEndPr>
        <w:rPr>
          <w:rFonts w:hint="default"/>
        </w:rPr>
      </w:sdtEndPr>
      <w:sdtContent>
        <w:p w14:paraId="0AF959C8" w14:textId="77777777" w:rsidR="00120D52" w:rsidRDefault="008F6847">
          <w:r>
            <w:rPr>
              <w:rFonts w:hint="eastAsia"/>
            </w:rPr>
            <w:t>如按预期信用损失一般模型计提坏账准备，请参照其他应收款披露：</w:t>
          </w:r>
          <w:bookmarkEnd w:id="269"/>
        </w:p>
        <w:sdt>
          <w:sdtPr>
            <w:alias w:val="是否适用：母公司应收账款按一般预计信用损失模型计提坏账[双击切换]"/>
            <w:tag w:val="_GBC_549d8a07d3e545ee8ada79b15a8ba3e9"/>
            <w:id w:val="726109901"/>
            <w:lock w:val="sdtLocked"/>
            <w:placeholder>
              <w:docPart w:val="GBC22222222222222222222222222222"/>
            </w:placeholder>
          </w:sdtPr>
          <w:sdtContent>
            <w:p w14:paraId="6BB899F6" w14:textId="74661D4F" w:rsidR="00120D52" w:rsidRDefault="008F6847" w:rsidP="00BA15F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3F75187" w14:textId="77777777" w:rsidR="00120D52" w:rsidRDefault="00000000"/>
      </w:sdtContent>
    </w:sdt>
    <w:bookmarkEnd w:id="270" w:displacedByCustomXml="prev"/>
    <w:p w14:paraId="61FF75E4" w14:textId="77777777" w:rsidR="00120D52" w:rsidRDefault="008F6847">
      <w:pPr>
        <w:pStyle w:val="4"/>
        <w:numPr>
          <w:ilvl w:val="0"/>
          <w:numId w:val="119"/>
        </w:numPr>
        <w:tabs>
          <w:tab w:val="left" w:pos="644"/>
        </w:tabs>
        <w:ind w:left="0" w:firstLine="0"/>
        <w:rPr>
          <w:rFonts w:ascii="宋体" w:hAnsi="宋体"/>
          <w:szCs w:val="21"/>
        </w:rPr>
      </w:pPr>
      <w:bookmarkStart w:id="271" w:name="_Hlk10540190"/>
      <w:bookmarkStart w:id="272" w:name="_Hlk10540207"/>
      <w:r>
        <w:rPr>
          <w:rFonts w:ascii="宋体" w:hAnsi="宋体" w:hint="eastAsia"/>
          <w:szCs w:val="21"/>
        </w:rPr>
        <w:t>坏账准备的情况</w:t>
      </w:r>
      <w:bookmarkEnd w:id="271"/>
    </w:p>
    <w:sdt>
      <w:sdtPr>
        <w:alias w:val="是否适用：母公司应收账款坏账准备情况[双击切换]"/>
        <w:tag w:val="_GBC_f73789de2ecf49c4bad380c8767c93cf"/>
        <w:id w:val="-369843243"/>
        <w:lock w:val="sdtContentLocked"/>
        <w:placeholder>
          <w:docPart w:val="GBC22222222222222222222222222222"/>
        </w:placeholder>
      </w:sdtPr>
      <w:sdtContent>
        <w:p w14:paraId="205AA178" w14:textId="53ADA7A4"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Start w:id="273" w:name="_Hlk41553597" w:displacedByCustomXml="next"/>
    <w:sdt>
      <w:sdtPr>
        <w:rPr>
          <w:rFonts w:ascii="宋体" w:hAnsi="宋体" w:cs="宋体" w:hint="eastAsia"/>
          <w:kern w:val="0"/>
          <w:szCs w:val="21"/>
        </w:rPr>
        <w:alias w:val="模块:单位：元 币种：人民币类别期初余额本期变动金额期末余额计提..."/>
        <w:tag w:val="_SEC_1d771df7b6f44c3999ed9d4bceb75d3a"/>
        <w:id w:val="-1880315178"/>
        <w:lock w:val="sdtLocked"/>
        <w:placeholder>
          <w:docPart w:val="GBC22222222222222222222222222222"/>
        </w:placeholder>
      </w:sdtPr>
      <w:sdtEndPr>
        <w:rPr>
          <w:rFonts w:cs="Times New Roman" w:hint="default"/>
          <w:kern w:val="2"/>
        </w:rPr>
      </w:sdtEndPr>
      <w:sdtContent>
        <w:p w14:paraId="4FF132D0" w14:textId="21556F54" w:rsidR="00120D52" w:rsidRDefault="008F6847">
          <w:pPr>
            <w:pStyle w:val="ac"/>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母公司应收账款坏账准备情况"/>
              <w:tag w:val="_GBC_b1cb6a2ed32f4cbba0ff71c0724458cf"/>
              <w:id w:val="-202663654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母公司应收账款坏账准备情况"/>
              <w:tag w:val="_GBC_d354bf362fbe459f823a08ebfd7e3967"/>
              <w:id w:val="8506831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416"/>
            <w:gridCol w:w="1276"/>
            <w:gridCol w:w="1291"/>
            <w:gridCol w:w="1187"/>
            <w:gridCol w:w="1190"/>
            <w:gridCol w:w="1187"/>
            <w:gridCol w:w="1276"/>
          </w:tblGrid>
          <w:tr w:rsidR="00BA15F7" w14:paraId="0AFB2998" w14:textId="77777777" w:rsidTr="00BA15F7">
            <w:trPr>
              <w:jc w:val="center"/>
            </w:trPr>
            <w:sdt>
              <w:sdtPr>
                <w:tag w:val="_PLD_f6bf13992bdc4b06bd6f364458e0df47"/>
                <w:id w:val="-1848016793"/>
                <w:lock w:val="sdtLocked"/>
              </w:sdtPr>
              <w:sdtContent>
                <w:tc>
                  <w:tcPr>
                    <w:tcW w:w="810" w:type="pct"/>
                    <w:vMerge w:val="restart"/>
                    <w:shd w:val="clear" w:color="auto" w:fill="FFFFFF"/>
                    <w:vAlign w:val="center"/>
                  </w:tcPr>
                  <w:p w14:paraId="69E0EED4" w14:textId="77777777" w:rsidR="00BA15F7" w:rsidRDefault="00000000" w:rsidP="00423E0B">
                    <w:pPr>
                      <w:jc w:val="center"/>
                    </w:pPr>
                    <w:r>
                      <w:t>类别</w:t>
                    </w:r>
                  </w:p>
                </w:tc>
              </w:sdtContent>
            </w:sdt>
            <w:sdt>
              <w:sdtPr>
                <w:tag w:val="_PLD_579b33cd0d7e490d998a64c9f202ccfb"/>
                <w:id w:val="1331105260"/>
                <w:lock w:val="sdtLocked"/>
              </w:sdtPr>
              <w:sdtContent>
                <w:tc>
                  <w:tcPr>
                    <w:tcW w:w="704" w:type="pct"/>
                    <w:vMerge w:val="restart"/>
                    <w:shd w:val="clear" w:color="auto" w:fill="FFFFFF"/>
                    <w:vAlign w:val="center"/>
                  </w:tcPr>
                  <w:p w14:paraId="75372BB4" w14:textId="77777777" w:rsidR="00BA15F7" w:rsidRDefault="00000000" w:rsidP="00423E0B">
                    <w:pPr>
                      <w:jc w:val="center"/>
                    </w:pPr>
                    <w:r>
                      <w:t>期初余额</w:t>
                    </w:r>
                  </w:p>
                </w:tc>
              </w:sdtContent>
            </w:sdt>
            <w:sdt>
              <w:sdtPr>
                <w:tag w:val="_PLD_2cbc55bce2ef44bbb40e4050dfe846f1"/>
                <w:id w:val="1768875917"/>
                <w:lock w:val="sdtLocked"/>
              </w:sdtPr>
              <w:sdtContent>
                <w:tc>
                  <w:tcPr>
                    <w:tcW w:w="2781" w:type="pct"/>
                    <w:gridSpan w:val="4"/>
                    <w:shd w:val="clear" w:color="auto" w:fill="FFFFFF"/>
                    <w:vAlign w:val="center"/>
                  </w:tcPr>
                  <w:p w14:paraId="60949FC9" w14:textId="77777777" w:rsidR="00BA15F7" w:rsidRDefault="00000000" w:rsidP="00423E0B">
                    <w:pPr>
                      <w:jc w:val="center"/>
                    </w:pPr>
                    <w:r>
                      <w:rPr>
                        <w:rFonts w:hint="eastAsia"/>
                      </w:rPr>
                      <w:t>本期变动</w:t>
                    </w:r>
                    <w:r>
                      <w:t>金额</w:t>
                    </w:r>
                  </w:p>
                </w:tc>
              </w:sdtContent>
            </w:sdt>
            <w:sdt>
              <w:sdtPr>
                <w:tag w:val="_PLD_dcc9f714adf8465eb1a49da61466de1f"/>
                <w:id w:val="1722939141"/>
                <w:lock w:val="sdtLocked"/>
              </w:sdtPr>
              <w:sdtContent>
                <w:tc>
                  <w:tcPr>
                    <w:tcW w:w="704" w:type="pct"/>
                    <w:vMerge w:val="restart"/>
                    <w:shd w:val="clear" w:color="auto" w:fill="FFFFFF"/>
                    <w:vAlign w:val="center"/>
                  </w:tcPr>
                  <w:p w14:paraId="40C2C48D" w14:textId="77777777" w:rsidR="00BA15F7" w:rsidRDefault="00000000" w:rsidP="00423E0B">
                    <w:pPr>
                      <w:jc w:val="center"/>
                    </w:pPr>
                    <w:r>
                      <w:t>期末余额</w:t>
                    </w:r>
                  </w:p>
                </w:tc>
              </w:sdtContent>
            </w:sdt>
          </w:tr>
          <w:tr w:rsidR="00BA15F7" w14:paraId="1FCB5653" w14:textId="77777777" w:rsidTr="00BA15F7">
            <w:trPr>
              <w:jc w:val="center"/>
            </w:trPr>
            <w:tc>
              <w:tcPr>
                <w:tcW w:w="810" w:type="pct"/>
                <w:vMerge/>
                <w:shd w:val="clear" w:color="auto" w:fill="FFFFFF"/>
              </w:tcPr>
              <w:p w14:paraId="607773EC" w14:textId="77777777" w:rsidR="00BA15F7" w:rsidRDefault="00000000" w:rsidP="00423E0B">
                <w:pPr>
                  <w:jc w:val="center"/>
                </w:pPr>
              </w:p>
            </w:tc>
            <w:tc>
              <w:tcPr>
                <w:tcW w:w="704" w:type="pct"/>
                <w:vMerge/>
                <w:shd w:val="clear" w:color="auto" w:fill="FFFFFF"/>
              </w:tcPr>
              <w:p w14:paraId="61A71E6B" w14:textId="77777777" w:rsidR="00BA15F7" w:rsidRDefault="00000000" w:rsidP="00423E0B">
                <w:pPr>
                  <w:jc w:val="center"/>
                </w:pPr>
              </w:p>
            </w:tc>
            <w:sdt>
              <w:sdtPr>
                <w:tag w:val="_PLD_e4e43f7257b14faaaaf4b09b161bf7b7"/>
                <w:id w:val="-391660940"/>
                <w:lock w:val="sdtLocked"/>
              </w:sdtPr>
              <w:sdtContent>
                <w:tc>
                  <w:tcPr>
                    <w:tcW w:w="739" w:type="pct"/>
                    <w:shd w:val="clear" w:color="auto" w:fill="FFFFFF"/>
                    <w:vAlign w:val="center"/>
                  </w:tcPr>
                  <w:p w14:paraId="6346C81C" w14:textId="77777777" w:rsidR="00BA15F7" w:rsidRDefault="00000000" w:rsidP="00423E0B">
                    <w:pPr>
                      <w:jc w:val="center"/>
                    </w:pPr>
                    <w:r>
                      <w:t>计提</w:t>
                    </w:r>
                  </w:p>
                </w:tc>
              </w:sdtContent>
            </w:sdt>
            <w:sdt>
              <w:sdtPr>
                <w:tag w:val="_PLD_bf7fb55a6c2a4d18926896fd921fc857"/>
                <w:id w:val="1712851476"/>
                <w:lock w:val="sdtLocked"/>
              </w:sdtPr>
              <w:sdtContent>
                <w:tc>
                  <w:tcPr>
                    <w:tcW w:w="680" w:type="pct"/>
                    <w:shd w:val="clear" w:color="auto" w:fill="FFFFFF"/>
                    <w:vAlign w:val="center"/>
                  </w:tcPr>
                  <w:p w14:paraId="2D77C0D3" w14:textId="77777777" w:rsidR="00BA15F7" w:rsidRDefault="00000000" w:rsidP="00423E0B">
                    <w:pPr>
                      <w:jc w:val="center"/>
                    </w:pPr>
                    <w:r>
                      <w:rPr>
                        <w:rFonts w:hint="eastAsia"/>
                      </w:rPr>
                      <w:t>收回或转回</w:t>
                    </w:r>
                  </w:p>
                </w:tc>
              </w:sdtContent>
            </w:sdt>
            <w:tc>
              <w:tcPr>
                <w:tcW w:w="682" w:type="pct"/>
                <w:shd w:val="clear" w:color="auto" w:fill="FFFFFF"/>
                <w:vAlign w:val="center"/>
              </w:tcPr>
              <w:sdt>
                <w:sdtPr>
                  <w:rPr>
                    <w:rFonts w:hint="eastAsia"/>
                  </w:rPr>
                  <w:tag w:val="_PLD_536d31c824d74db3baaa7f5b6cd0a9ec"/>
                  <w:id w:val="-366837661"/>
                  <w:lock w:val="sdtLocked"/>
                </w:sdtPr>
                <w:sdtContent>
                  <w:p w14:paraId="662D32A5" w14:textId="77777777" w:rsidR="00BA15F7" w:rsidRDefault="00000000" w:rsidP="00423E0B">
                    <w:pPr>
                      <w:jc w:val="center"/>
                    </w:pPr>
                    <w:r>
                      <w:rPr>
                        <w:rFonts w:hint="eastAsia"/>
                      </w:rPr>
                      <w:t>转销或核销</w:t>
                    </w:r>
                  </w:p>
                </w:sdtContent>
              </w:sdt>
            </w:tc>
            <w:tc>
              <w:tcPr>
                <w:tcW w:w="680" w:type="pct"/>
                <w:shd w:val="clear" w:color="auto" w:fill="FFFFFF"/>
                <w:vAlign w:val="center"/>
              </w:tcPr>
              <w:sdt>
                <w:sdtPr>
                  <w:rPr>
                    <w:rFonts w:hint="eastAsia"/>
                  </w:rPr>
                  <w:tag w:val="_PLD_32a7ce101f6b48d68c39e1edb6e78b82"/>
                  <w:id w:val="-1373773412"/>
                  <w:lock w:val="sdtLocked"/>
                </w:sdtPr>
                <w:sdtContent>
                  <w:p w14:paraId="6EFCD588" w14:textId="77777777" w:rsidR="00BA15F7" w:rsidRDefault="00000000" w:rsidP="00423E0B">
                    <w:pPr>
                      <w:jc w:val="right"/>
                    </w:pPr>
                    <w:r>
                      <w:rPr>
                        <w:rFonts w:hint="eastAsia"/>
                      </w:rPr>
                      <w:t>其他变动</w:t>
                    </w:r>
                  </w:p>
                </w:sdtContent>
              </w:sdt>
            </w:tc>
            <w:tc>
              <w:tcPr>
                <w:tcW w:w="704" w:type="pct"/>
                <w:vMerge/>
                <w:shd w:val="clear" w:color="auto" w:fill="FFFFFF"/>
              </w:tcPr>
              <w:p w14:paraId="7498AA54" w14:textId="77777777" w:rsidR="00BA15F7" w:rsidRDefault="00000000" w:rsidP="00423E0B">
                <w:pPr>
                  <w:jc w:val="right"/>
                </w:pPr>
              </w:p>
            </w:tc>
          </w:tr>
          <w:sdt>
            <w:sdtPr>
              <w:alias w:val="应收账款坏账准备明细"/>
              <w:tag w:val="_TUP_b4b5569b724a48fcad53c89b4a37cb1c"/>
              <w:id w:val="2143681774"/>
              <w:lock w:val="sdtLocked"/>
            </w:sdtPr>
            <w:sdtContent>
              <w:tr w:rsidR="00BA15F7" w14:paraId="65D49AE7" w14:textId="77777777" w:rsidTr="00BA15F7">
                <w:trPr>
                  <w:jc w:val="center"/>
                </w:trPr>
                <w:tc>
                  <w:tcPr>
                    <w:tcW w:w="810" w:type="pct"/>
                    <w:shd w:val="clear" w:color="auto" w:fill="auto"/>
                  </w:tcPr>
                  <w:p w14:paraId="56BB60BA" w14:textId="77777777" w:rsidR="00BA15F7" w:rsidRDefault="00000000" w:rsidP="00423E0B">
                    <w:r>
                      <w:t>应收账款坏账准备</w:t>
                    </w:r>
                  </w:p>
                </w:tc>
                <w:tc>
                  <w:tcPr>
                    <w:tcW w:w="704" w:type="pct"/>
                    <w:shd w:val="clear" w:color="auto" w:fill="auto"/>
                  </w:tcPr>
                  <w:p w14:paraId="6D7AB0B6" w14:textId="77777777" w:rsidR="00BA15F7" w:rsidRDefault="00000000" w:rsidP="00423E0B">
                    <w:pPr>
                      <w:jc w:val="right"/>
                    </w:pPr>
                    <w:r>
                      <w:t>163,447.20</w:t>
                    </w:r>
                  </w:p>
                </w:tc>
                <w:tc>
                  <w:tcPr>
                    <w:tcW w:w="739" w:type="pct"/>
                    <w:shd w:val="clear" w:color="auto" w:fill="auto"/>
                  </w:tcPr>
                  <w:p w14:paraId="16DA1A99" w14:textId="77777777" w:rsidR="00BA15F7" w:rsidRDefault="00000000" w:rsidP="00423E0B">
                    <w:pPr>
                      <w:jc w:val="right"/>
                    </w:pPr>
                    <w:r>
                      <w:t>154,997.92</w:t>
                    </w:r>
                  </w:p>
                </w:tc>
                <w:tc>
                  <w:tcPr>
                    <w:tcW w:w="680" w:type="pct"/>
                    <w:shd w:val="clear" w:color="auto" w:fill="auto"/>
                  </w:tcPr>
                  <w:p w14:paraId="483B2963" w14:textId="77777777" w:rsidR="00BA15F7" w:rsidRDefault="00000000" w:rsidP="00423E0B">
                    <w:pPr>
                      <w:jc w:val="right"/>
                    </w:pPr>
                    <w:r>
                      <w:t>0.00</w:t>
                    </w:r>
                  </w:p>
                </w:tc>
                <w:tc>
                  <w:tcPr>
                    <w:tcW w:w="682" w:type="pct"/>
                  </w:tcPr>
                  <w:p w14:paraId="20AF9196" w14:textId="77777777" w:rsidR="00BA15F7" w:rsidRDefault="00000000" w:rsidP="00423E0B">
                    <w:pPr>
                      <w:jc w:val="right"/>
                    </w:pPr>
                    <w:r>
                      <w:t>0.00</w:t>
                    </w:r>
                  </w:p>
                </w:tc>
                <w:tc>
                  <w:tcPr>
                    <w:tcW w:w="680" w:type="pct"/>
                  </w:tcPr>
                  <w:p w14:paraId="0A70DA13" w14:textId="77777777" w:rsidR="00BA15F7" w:rsidRDefault="00000000" w:rsidP="00423E0B">
                    <w:pPr>
                      <w:jc w:val="right"/>
                    </w:pPr>
                    <w:r>
                      <w:t>0.00</w:t>
                    </w:r>
                  </w:p>
                </w:tc>
                <w:tc>
                  <w:tcPr>
                    <w:tcW w:w="704" w:type="pct"/>
                    <w:shd w:val="clear" w:color="auto" w:fill="auto"/>
                  </w:tcPr>
                  <w:p w14:paraId="266AAF52" w14:textId="77777777" w:rsidR="00BA15F7" w:rsidRDefault="00000000" w:rsidP="00423E0B">
                    <w:pPr>
                      <w:jc w:val="right"/>
                    </w:pPr>
                    <w:r>
                      <w:t>318,445.12</w:t>
                    </w:r>
                  </w:p>
                </w:tc>
              </w:tr>
            </w:sdtContent>
          </w:sdt>
          <w:tr w:rsidR="00BA15F7" w14:paraId="4EC9370D" w14:textId="77777777" w:rsidTr="00BA15F7">
            <w:trPr>
              <w:jc w:val="center"/>
            </w:trPr>
            <w:sdt>
              <w:sdtPr>
                <w:tag w:val="_PLD_305ead24b9654c709cb715b961cef894"/>
                <w:id w:val="-1521465811"/>
                <w:lock w:val="sdtLocked"/>
              </w:sdtPr>
              <w:sdtContent>
                <w:tc>
                  <w:tcPr>
                    <w:tcW w:w="810" w:type="pct"/>
                    <w:shd w:val="clear" w:color="auto" w:fill="auto"/>
                  </w:tcPr>
                  <w:p w14:paraId="727DDACE" w14:textId="77777777" w:rsidR="00BA15F7" w:rsidRDefault="00000000" w:rsidP="00BA15F7">
                    <w:pPr>
                      <w:jc w:val="center"/>
                    </w:pPr>
                    <w:r>
                      <w:rPr>
                        <w:rFonts w:hint="eastAsia"/>
                      </w:rPr>
                      <w:t>合计</w:t>
                    </w:r>
                  </w:p>
                </w:tc>
              </w:sdtContent>
            </w:sdt>
            <w:tc>
              <w:tcPr>
                <w:tcW w:w="704" w:type="pct"/>
                <w:shd w:val="clear" w:color="auto" w:fill="auto"/>
                <w:vAlign w:val="center"/>
              </w:tcPr>
              <w:p w14:paraId="6140105D" w14:textId="7ECA633D" w:rsidR="00BA15F7" w:rsidRDefault="00000000" w:rsidP="00BA15F7">
                <w:pPr>
                  <w:jc w:val="right"/>
                </w:pPr>
                <w:r>
                  <w:t>163,447.20</w:t>
                </w:r>
              </w:p>
            </w:tc>
            <w:tc>
              <w:tcPr>
                <w:tcW w:w="739" w:type="pct"/>
                <w:shd w:val="clear" w:color="auto" w:fill="auto"/>
                <w:vAlign w:val="center"/>
              </w:tcPr>
              <w:p w14:paraId="71C09F9E" w14:textId="354E1705" w:rsidR="00BA15F7" w:rsidRDefault="00000000" w:rsidP="00BA15F7">
                <w:pPr>
                  <w:jc w:val="right"/>
                </w:pPr>
                <w:r>
                  <w:t>154,997.92</w:t>
                </w:r>
              </w:p>
            </w:tc>
            <w:tc>
              <w:tcPr>
                <w:tcW w:w="680" w:type="pct"/>
                <w:shd w:val="clear" w:color="auto" w:fill="auto"/>
                <w:vAlign w:val="center"/>
              </w:tcPr>
              <w:p w14:paraId="05B85674" w14:textId="0FD5D809" w:rsidR="00BA15F7" w:rsidRDefault="00000000" w:rsidP="00BA15F7">
                <w:pPr>
                  <w:jc w:val="right"/>
                </w:pPr>
                <w:r>
                  <w:t>0.00</w:t>
                </w:r>
              </w:p>
            </w:tc>
            <w:tc>
              <w:tcPr>
                <w:tcW w:w="682" w:type="pct"/>
                <w:vAlign w:val="center"/>
              </w:tcPr>
              <w:p w14:paraId="0BD962E8" w14:textId="19CD941C" w:rsidR="00BA15F7" w:rsidRDefault="00000000" w:rsidP="00BA15F7">
                <w:pPr>
                  <w:jc w:val="right"/>
                </w:pPr>
                <w:r>
                  <w:t>0.00</w:t>
                </w:r>
              </w:p>
            </w:tc>
            <w:tc>
              <w:tcPr>
                <w:tcW w:w="680" w:type="pct"/>
                <w:vAlign w:val="center"/>
              </w:tcPr>
              <w:p w14:paraId="2DB40BB0" w14:textId="7EB7AA8B" w:rsidR="00BA15F7" w:rsidRDefault="00000000" w:rsidP="00BA15F7">
                <w:pPr>
                  <w:jc w:val="right"/>
                </w:pPr>
                <w:r>
                  <w:t>0.00</w:t>
                </w:r>
              </w:p>
            </w:tc>
            <w:tc>
              <w:tcPr>
                <w:tcW w:w="704" w:type="pct"/>
                <w:shd w:val="clear" w:color="auto" w:fill="auto"/>
                <w:vAlign w:val="center"/>
              </w:tcPr>
              <w:p w14:paraId="6F313B9F" w14:textId="6716956C" w:rsidR="00BA15F7" w:rsidRDefault="00000000" w:rsidP="00BA15F7">
                <w:pPr>
                  <w:jc w:val="right"/>
                </w:pPr>
                <w:r>
                  <w:t>318,445.12</w:t>
                </w:r>
              </w:p>
            </w:tc>
          </w:tr>
        </w:tbl>
        <w:p w14:paraId="1851C3F8" w14:textId="77777777" w:rsidR="00BA15F7" w:rsidRDefault="00000000"/>
        <w:p w14:paraId="0A03487F" w14:textId="77777777" w:rsidR="00120D52" w:rsidRDefault="00000000">
          <w:pPr>
            <w:pStyle w:val="ac"/>
            <w:snapToGrid w:val="0"/>
            <w:spacing w:line="240" w:lineRule="atLeast"/>
            <w:ind w:left="425" w:firstLineChars="0" w:firstLine="0"/>
            <w:jc w:val="left"/>
            <w:rPr>
              <w:rFonts w:ascii="宋体" w:hAnsi="宋体"/>
              <w:szCs w:val="21"/>
            </w:rPr>
          </w:pPr>
        </w:p>
      </w:sdtContent>
    </w:sdt>
    <w:bookmarkEnd w:id="273" w:displacedByCustomXml="prev"/>
    <w:bookmarkEnd w:id="272"/>
    <w:p w14:paraId="3B00D5AD" w14:textId="77777777" w:rsidR="00120D52" w:rsidRDefault="00120D52"/>
    <w:bookmarkStart w:id="274" w:name="_Hlk10540223" w:displacedByCustomXml="next"/>
    <w:bookmarkStart w:id="275" w:name="_Hlk10540234" w:displacedByCustomXml="next"/>
    <w:sdt>
      <w:sdtPr>
        <w:rPr>
          <w:rFonts w:hint="eastAsia"/>
        </w:rPr>
        <w:alias w:val="模块:其中本期坏账准备收回或转回金额重要的："/>
        <w:tag w:val="_SEC_cfbe6c51f19042a4ad507f8066423e41"/>
        <w:id w:val="-459190677"/>
        <w:lock w:val="sdtLocked"/>
        <w:placeholder>
          <w:docPart w:val="GBC22222222222222222222222222222"/>
        </w:placeholder>
      </w:sdtPr>
      <w:sdtEndPr>
        <w:rPr>
          <w:rFonts w:hint="default"/>
        </w:rPr>
      </w:sdtEndPr>
      <w:sdtContent>
        <w:p w14:paraId="2A1227C3" w14:textId="77777777" w:rsidR="00120D52" w:rsidRDefault="008F6847">
          <w:r>
            <w:rPr>
              <w:rFonts w:hint="eastAsia"/>
            </w:rPr>
            <w:t>其中本期坏账准备收回或转回金额重要的：</w:t>
          </w:r>
          <w:bookmarkEnd w:id="274"/>
        </w:p>
        <w:sdt>
          <w:sdtPr>
            <w:alias w:val="是否适用：母公司其中本期坏账准备收回或转回金额重要的[双击切换]"/>
            <w:tag w:val="_GBC_a6aa75dceb1749caaf0ac8239ed005c1"/>
            <w:id w:val="1159185530"/>
            <w:lock w:val="sdtLocked"/>
            <w:placeholder>
              <w:docPart w:val="GBC22222222222222222222222222222"/>
            </w:placeholder>
          </w:sdtPr>
          <w:sdtContent>
            <w:p w14:paraId="158C3C7C" w14:textId="38B3861B" w:rsidR="00BA15F7" w:rsidRDefault="008F6847" w:rsidP="00BA15F7">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p w14:paraId="0BF254F4" w14:textId="054B3813" w:rsidR="00120D52" w:rsidRDefault="00000000">
          <w:pPr>
            <w:ind w:rightChars="-759" w:right="-1594"/>
          </w:pPr>
        </w:p>
      </w:sdtContent>
    </w:sdt>
    <w:bookmarkEnd w:id="275" w:displacedByCustomXml="prev"/>
    <w:p w14:paraId="6AB1BD06" w14:textId="77777777" w:rsidR="00120D52" w:rsidRDefault="00120D52"/>
    <w:sdt>
      <w:sdtPr>
        <w:rPr>
          <w:rFonts w:ascii="宋体" w:hAnsi="宋体" w:cs="宋体" w:hint="eastAsia"/>
          <w:b w:val="0"/>
          <w:bCs/>
          <w:kern w:val="0"/>
          <w:szCs w:val="24"/>
        </w:rPr>
        <w:alias w:val="模块:本报告期实际核销的应收账款情况"/>
        <w:tag w:val="_GBC_72fe1bcd09e2470f910107f1e159af49"/>
        <w:id w:val="1939399031"/>
        <w:lock w:val="sdtLocked"/>
        <w:placeholder>
          <w:docPart w:val="GBC22222222222222222222222222222"/>
        </w:placeholder>
      </w:sdtPr>
      <w:sdtEndPr>
        <w:rPr>
          <w:rFonts w:hint="default"/>
          <w:szCs w:val="21"/>
        </w:rPr>
      </w:sdtEndPr>
      <w:sdtContent>
        <w:p w14:paraId="3FAD8BB6" w14:textId="77777777" w:rsidR="00120D52" w:rsidRDefault="008F6847">
          <w:pPr>
            <w:pStyle w:val="4"/>
            <w:numPr>
              <w:ilvl w:val="0"/>
              <w:numId w:val="119"/>
            </w:numPr>
            <w:tabs>
              <w:tab w:val="left" w:pos="630"/>
            </w:tabs>
            <w:ind w:left="0" w:firstLine="0"/>
            <w:rPr>
              <w:rFonts w:ascii="宋体" w:hAnsi="宋体"/>
            </w:rPr>
          </w:pPr>
          <w:r>
            <w:rPr>
              <w:rFonts w:ascii="宋体" w:hAnsi="宋体"/>
            </w:rPr>
            <w:t>本期实际核销的应收</w:t>
          </w:r>
          <w:r>
            <w:rPr>
              <w:rFonts w:ascii="宋体" w:hAnsi="宋体" w:hint="eastAsia"/>
            </w:rPr>
            <w:t>账款</w:t>
          </w:r>
          <w:r>
            <w:rPr>
              <w:rFonts w:ascii="宋体" w:hAnsi="宋体"/>
            </w:rPr>
            <w:t>情况</w:t>
          </w:r>
        </w:p>
        <w:sdt>
          <w:sdtPr>
            <w:alias w:val="是否适用：母公司本期实际核销的应收账款情况[双击切换]"/>
            <w:tag w:val="_GBC_a8b9861b74fa43bdb4a98d13449f8f5e"/>
            <w:id w:val="-1379863843"/>
            <w:lock w:val="sdtLocked"/>
            <w:placeholder>
              <w:docPart w:val="GBC22222222222222222222222222222"/>
            </w:placeholder>
          </w:sdtPr>
          <w:sdtContent>
            <w:p w14:paraId="7FD59A9B" w14:textId="030FFC91" w:rsidR="00BA15F7" w:rsidRDefault="008F6847" w:rsidP="00BA15F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5C44756" w14:textId="4A7B3BFD" w:rsidR="00120D52" w:rsidRDefault="00000000"/>
      </w:sdtContent>
    </w:sdt>
    <w:p w14:paraId="25F15E6C" w14:textId="77777777" w:rsidR="00120D52" w:rsidRDefault="00120D52">
      <w:pPr>
        <w:snapToGrid w:val="0"/>
        <w:spacing w:line="240" w:lineRule="atLeast"/>
        <w:ind w:leftChars="-50" w:left="-105"/>
      </w:pPr>
    </w:p>
    <w:sdt>
      <w:sdtPr>
        <w:rPr>
          <w:rFonts w:ascii="宋体" w:hAnsi="宋体" w:cs="宋体" w:hint="eastAsia"/>
          <w:b w:val="0"/>
          <w:bCs/>
          <w:kern w:val="0"/>
          <w:szCs w:val="24"/>
        </w:rPr>
        <w:alias w:val="模块:按欠款方归集的期末余额前五名的应收账款情况"/>
        <w:tag w:val="_GBC_60192a235b1d4a9bb5f69fafe3ab6f87"/>
        <w:id w:val="-75675086"/>
        <w:lock w:val="sdtLocked"/>
        <w:placeholder>
          <w:docPart w:val="GBC22222222222222222222222222222"/>
        </w:placeholder>
      </w:sdtPr>
      <w:sdtEndPr>
        <w:rPr>
          <w:rFonts w:hint="default"/>
          <w:szCs w:val="21"/>
        </w:rPr>
      </w:sdtEndPr>
      <w:sdtContent>
        <w:p w14:paraId="37C02735" w14:textId="77777777" w:rsidR="00120D52" w:rsidRDefault="008F6847">
          <w:pPr>
            <w:pStyle w:val="4"/>
            <w:numPr>
              <w:ilvl w:val="0"/>
              <w:numId w:val="119"/>
            </w:numPr>
            <w:tabs>
              <w:tab w:val="left" w:pos="630"/>
            </w:tabs>
            <w:ind w:left="0" w:firstLine="0"/>
            <w:rPr>
              <w:rFonts w:ascii="宋体" w:hAnsi="宋体"/>
            </w:rPr>
          </w:pPr>
          <w:r>
            <w:rPr>
              <w:rFonts w:ascii="宋体" w:hAnsi="宋体" w:hint="eastAsia"/>
            </w:rPr>
            <w:t>按欠款方归集的期末余额前五名的应收账款情况</w:t>
          </w:r>
        </w:p>
        <w:sdt>
          <w:sdtPr>
            <w:alias w:val="是否适用：母公司按欠款方归集的期末余额前五名的应收账款情况[双击切换]"/>
            <w:tag w:val="_GBC_6ebf56800d554857af86eb226ac98f28"/>
            <w:id w:val="-204950557"/>
            <w:lock w:val="sdtLocked"/>
            <w:placeholder>
              <w:docPart w:val="GBC22222222222222222222222222222"/>
            </w:placeholder>
          </w:sdtPr>
          <w:sdtContent>
            <w:p w14:paraId="61ACEB27" w14:textId="4D2C3597"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按欠款方归集的期末余额前五名的应收账款情况的说明"/>
            <w:tag w:val="_GBC_fb5c8a787a404b5f93e696afb6756e6c"/>
            <w:id w:val="2023971261"/>
            <w:lock w:val="sdtLocked"/>
            <w:placeholder>
              <w:docPart w:val="GBC22222222222222222222222222222"/>
            </w:placeholder>
          </w:sdtPr>
          <w:sdtContent>
            <w:p w14:paraId="7321A9E5" w14:textId="77777777" w:rsidR="00BA15F7" w:rsidRDefault="00000000">
              <w:pPr>
                <w:snapToGrid w:val="0"/>
                <w:spacing w:line="240" w:lineRule="atLeast"/>
              </w:pPr>
            </w:p>
            <w:tbl>
              <w:tblPr>
                <w:tblStyle w:val="g1"/>
                <w:tblW w:w="5000" w:type="pct"/>
                <w:jc w:val="center"/>
                <w:tblBorders>
                  <w:top w:val="double" w:sz="4" w:space="0" w:color="auto"/>
                  <w:bottom w:val="double" w:sz="4" w:space="0" w:color="auto"/>
                  <w:insideH w:val="single" w:sz="2" w:space="0" w:color="auto"/>
                  <w:insideV w:val="single" w:sz="2" w:space="0" w:color="auto"/>
                </w:tblBorders>
                <w:tblLook w:val="0000" w:firstRow="0" w:lastRow="0" w:firstColumn="0" w:lastColumn="0" w:noHBand="0" w:noVBand="0"/>
              </w:tblPr>
              <w:tblGrid>
                <w:gridCol w:w="2646"/>
                <w:gridCol w:w="1527"/>
                <w:gridCol w:w="1169"/>
                <w:gridCol w:w="2087"/>
                <w:gridCol w:w="1404"/>
              </w:tblGrid>
              <w:tr w:rsidR="00BA15F7" w:rsidRPr="00E70D41" w14:paraId="106D7475" w14:textId="77777777" w:rsidTr="00B121EC">
                <w:trPr>
                  <w:trHeight w:val="340"/>
                  <w:tblHeader/>
                  <w:jc w:val="center"/>
                </w:trPr>
                <w:tc>
                  <w:tcPr>
                    <w:tcW w:w="1501" w:type="pct"/>
                    <w:vAlign w:val="center"/>
                  </w:tcPr>
                  <w:p w14:paraId="6D7FBDCF" w14:textId="77777777" w:rsidR="00BA15F7" w:rsidRPr="00E70D41" w:rsidRDefault="00000000" w:rsidP="00B121EC">
                    <w:pPr>
                      <w:jc w:val="both"/>
                      <w:rPr>
                        <w:b/>
                        <w:sz w:val="20"/>
                        <w:szCs w:val="20"/>
                      </w:rPr>
                    </w:pPr>
                    <w:r w:rsidRPr="00E70D41">
                      <w:rPr>
                        <w:rFonts w:hint="eastAsia"/>
                        <w:b/>
                        <w:sz w:val="20"/>
                        <w:szCs w:val="20"/>
                      </w:rPr>
                      <w:lastRenderedPageBreak/>
                      <w:t>单位名称</w:t>
                    </w:r>
                  </w:p>
                </w:tc>
                <w:tc>
                  <w:tcPr>
                    <w:tcW w:w="851" w:type="pct"/>
                    <w:vAlign w:val="center"/>
                  </w:tcPr>
                  <w:p w14:paraId="58A1A5B5" w14:textId="77777777" w:rsidR="00BA15F7" w:rsidRPr="00E70D41" w:rsidRDefault="00000000" w:rsidP="00B121EC">
                    <w:pPr>
                      <w:jc w:val="center"/>
                      <w:rPr>
                        <w:b/>
                        <w:sz w:val="20"/>
                        <w:szCs w:val="20"/>
                      </w:rPr>
                    </w:pPr>
                    <w:r w:rsidRPr="00E70D41">
                      <w:rPr>
                        <w:rFonts w:hint="eastAsia"/>
                        <w:b/>
                        <w:sz w:val="20"/>
                        <w:szCs w:val="20"/>
                      </w:rPr>
                      <w:t>期末余额</w:t>
                    </w:r>
                  </w:p>
                </w:tc>
                <w:tc>
                  <w:tcPr>
                    <w:tcW w:w="665" w:type="pct"/>
                    <w:vAlign w:val="center"/>
                  </w:tcPr>
                  <w:p w14:paraId="4C5F062B" w14:textId="77777777" w:rsidR="00BA15F7" w:rsidRPr="00E70D41" w:rsidRDefault="00000000" w:rsidP="00B121EC">
                    <w:pPr>
                      <w:jc w:val="center"/>
                      <w:rPr>
                        <w:b/>
                        <w:sz w:val="20"/>
                        <w:szCs w:val="20"/>
                      </w:rPr>
                    </w:pPr>
                    <w:r w:rsidRPr="00E70D41">
                      <w:rPr>
                        <w:rFonts w:hint="eastAsia"/>
                        <w:b/>
                        <w:sz w:val="20"/>
                        <w:szCs w:val="20"/>
                      </w:rPr>
                      <w:t>账龄</w:t>
                    </w:r>
                  </w:p>
                </w:tc>
                <w:tc>
                  <w:tcPr>
                    <w:tcW w:w="1185" w:type="pct"/>
                    <w:vAlign w:val="center"/>
                  </w:tcPr>
                  <w:p w14:paraId="747C6B4C" w14:textId="77777777" w:rsidR="00BA15F7" w:rsidRPr="00E70D41" w:rsidRDefault="00000000" w:rsidP="00B121EC">
                    <w:pPr>
                      <w:jc w:val="center"/>
                      <w:rPr>
                        <w:b/>
                        <w:sz w:val="20"/>
                        <w:szCs w:val="20"/>
                      </w:rPr>
                    </w:pPr>
                    <w:r w:rsidRPr="00E70D41">
                      <w:rPr>
                        <w:b/>
                        <w:sz w:val="20"/>
                        <w:szCs w:val="20"/>
                      </w:rPr>
                      <w:t>占应收账款</w:t>
                    </w:r>
                    <w:r w:rsidRPr="00E70D41">
                      <w:rPr>
                        <w:rFonts w:hint="eastAsia"/>
                        <w:b/>
                        <w:sz w:val="20"/>
                        <w:szCs w:val="20"/>
                      </w:rPr>
                      <w:t>期末余额合计数</w:t>
                    </w:r>
                    <w:r w:rsidRPr="00E70D41">
                      <w:rPr>
                        <w:b/>
                        <w:sz w:val="20"/>
                        <w:szCs w:val="20"/>
                      </w:rPr>
                      <w:t>的比例(%)</w:t>
                    </w:r>
                  </w:p>
                </w:tc>
                <w:tc>
                  <w:tcPr>
                    <w:tcW w:w="798" w:type="pct"/>
                    <w:vAlign w:val="center"/>
                  </w:tcPr>
                  <w:p w14:paraId="642D2DFB" w14:textId="77777777" w:rsidR="00BA15F7" w:rsidRPr="00E70D41" w:rsidRDefault="00000000" w:rsidP="00B121EC">
                    <w:pPr>
                      <w:jc w:val="center"/>
                      <w:rPr>
                        <w:b/>
                        <w:sz w:val="20"/>
                        <w:szCs w:val="20"/>
                      </w:rPr>
                    </w:pPr>
                    <w:r w:rsidRPr="00E70D41">
                      <w:rPr>
                        <w:rFonts w:hint="eastAsia"/>
                        <w:b/>
                        <w:sz w:val="20"/>
                        <w:szCs w:val="20"/>
                      </w:rPr>
                      <w:t>坏账准备</w:t>
                    </w:r>
                  </w:p>
                  <w:p w14:paraId="3449DB43" w14:textId="77777777" w:rsidR="00BA15F7" w:rsidRPr="00E70D41" w:rsidRDefault="00000000" w:rsidP="00B121EC">
                    <w:pPr>
                      <w:jc w:val="center"/>
                      <w:rPr>
                        <w:b/>
                        <w:sz w:val="20"/>
                        <w:szCs w:val="20"/>
                      </w:rPr>
                    </w:pPr>
                    <w:r w:rsidRPr="00E70D41">
                      <w:rPr>
                        <w:rFonts w:hint="eastAsia"/>
                        <w:b/>
                        <w:sz w:val="20"/>
                        <w:szCs w:val="20"/>
                      </w:rPr>
                      <w:t>期末余额</w:t>
                    </w:r>
                  </w:p>
                </w:tc>
              </w:tr>
              <w:tr w:rsidR="00BA15F7" w:rsidRPr="00E70D41" w14:paraId="5F5F6A5D" w14:textId="77777777" w:rsidTr="00B121EC">
                <w:trPr>
                  <w:trHeight w:val="340"/>
                  <w:tblHeader/>
                  <w:jc w:val="center"/>
                </w:trPr>
                <w:tc>
                  <w:tcPr>
                    <w:tcW w:w="1501" w:type="pct"/>
                  </w:tcPr>
                  <w:p w14:paraId="52195B2F" w14:textId="77777777" w:rsidR="00BA15F7" w:rsidRPr="00E70D41" w:rsidRDefault="00000000" w:rsidP="00B121EC">
                    <w:pPr>
                      <w:jc w:val="both"/>
                      <w:rPr>
                        <w:b/>
                        <w:sz w:val="20"/>
                        <w:szCs w:val="20"/>
                      </w:rPr>
                    </w:pPr>
                    <w:r w:rsidRPr="00E70D41">
                      <w:rPr>
                        <w:rFonts w:hint="eastAsia"/>
                        <w:sz w:val="20"/>
                        <w:szCs w:val="20"/>
                      </w:rPr>
                      <w:t>青岛蓝鲸科技有限公司</w:t>
                    </w:r>
                  </w:p>
                </w:tc>
                <w:tc>
                  <w:tcPr>
                    <w:tcW w:w="851" w:type="pct"/>
                    <w:vAlign w:val="center"/>
                  </w:tcPr>
                  <w:p w14:paraId="31CBFA22" w14:textId="77777777" w:rsidR="00BA15F7" w:rsidRPr="00E70D41" w:rsidRDefault="00000000" w:rsidP="00B121EC">
                    <w:pPr>
                      <w:jc w:val="right"/>
                      <w:rPr>
                        <w:b/>
                        <w:sz w:val="20"/>
                        <w:szCs w:val="20"/>
                      </w:rPr>
                    </w:pPr>
                    <w:r w:rsidRPr="00E70D41">
                      <w:rPr>
                        <w:sz w:val="20"/>
                        <w:szCs w:val="20"/>
                      </w:rPr>
                      <w:t xml:space="preserve">10,152,000.00 </w:t>
                    </w:r>
                  </w:p>
                </w:tc>
                <w:tc>
                  <w:tcPr>
                    <w:tcW w:w="665" w:type="pct"/>
                    <w:vAlign w:val="center"/>
                  </w:tcPr>
                  <w:p w14:paraId="7947BEF1" w14:textId="77777777" w:rsidR="00BA15F7" w:rsidRPr="00E70D41" w:rsidRDefault="00000000" w:rsidP="00B121EC">
                    <w:pPr>
                      <w:jc w:val="center"/>
                      <w:rPr>
                        <w:sz w:val="20"/>
                        <w:szCs w:val="20"/>
                      </w:rPr>
                    </w:pPr>
                    <w:r w:rsidRPr="00E70D41">
                      <w:rPr>
                        <w:rFonts w:hint="eastAsia"/>
                        <w:sz w:val="20"/>
                        <w:szCs w:val="20"/>
                      </w:rPr>
                      <w:t>1年以内</w:t>
                    </w:r>
                  </w:p>
                </w:tc>
                <w:tc>
                  <w:tcPr>
                    <w:tcW w:w="1185" w:type="pct"/>
                    <w:vAlign w:val="center"/>
                  </w:tcPr>
                  <w:p w14:paraId="50752686" w14:textId="77777777" w:rsidR="00BA15F7" w:rsidRPr="00E70D41" w:rsidRDefault="00000000" w:rsidP="00B121EC">
                    <w:pPr>
                      <w:jc w:val="right"/>
                      <w:rPr>
                        <w:b/>
                        <w:sz w:val="20"/>
                        <w:szCs w:val="20"/>
                      </w:rPr>
                    </w:pPr>
                    <w:r w:rsidRPr="00E70D41">
                      <w:rPr>
                        <w:sz w:val="20"/>
                        <w:szCs w:val="20"/>
                      </w:rPr>
                      <w:t>51.33</w:t>
                    </w:r>
                  </w:p>
                </w:tc>
                <w:tc>
                  <w:tcPr>
                    <w:tcW w:w="798" w:type="pct"/>
                    <w:vAlign w:val="center"/>
                  </w:tcPr>
                  <w:p w14:paraId="3953D000" w14:textId="77777777" w:rsidR="00BA15F7" w:rsidRPr="00E70D41" w:rsidRDefault="00000000" w:rsidP="00B121EC">
                    <w:pPr>
                      <w:jc w:val="right"/>
                      <w:rPr>
                        <w:b/>
                        <w:sz w:val="20"/>
                        <w:szCs w:val="20"/>
                      </w:rPr>
                    </w:pPr>
                    <w:r w:rsidRPr="00E70D41">
                      <w:rPr>
                        <w:sz w:val="20"/>
                        <w:szCs w:val="20"/>
                      </w:rPr>
                      <w:t xml:space="preserve">163,447.20 </w:t>
                    </w:r>
                  </w:p>
                </w:tc>
              </w:tr>
              <w:tr w:rsidR="00BA15F7" w:rsidRPr="00E70D41" w14:paraId="30674F53" w14:textId="77777777" w:rsidTr="00B121EC">
                <w:trPr>
                  <w:trHeight w:val="340"/>
                  <w:tblHeader/>
                  <w:jc w:val="center"/>
                </w:trPr>
                <w:tc>
                  <w:tcPr>
                    <w:tcW w:w="1501" w:type="pct"/>
                  </w:tcPr>
                  <w:p w14:paraId="6A804DDF" w14:textId="77777777" w:rsidR="00BA15F7" w:rsidRPr="00E70D41" w:rsidRDefault="00000000" w:rsidP="00B121EC">
                    <w:pPr>
                      <w:jc w:val="both"/>
                      <w:rPr>
                        <w:b/>
                        <w:sz w:val="20"/>
                        <w:szCs w:val="20"/>
                      </w:rPr>
                    </w:pPr>
                    <w:r w:rsidRPr="00E70D41">
                      <w:rPr>
                        <w:rFonts w:hint="eastAsia"/>
                        <w:sz w:val="20"/>
                        <w:szCs w:val="20"/>
                      </w:rPr>
                      <w:t>重庆海尔空调器有限公司</w:t>
                    </w:r>
                  </w:p>
                </w:tc>
                <w:tc>
                  <w:tcPr>
                    <w:tcW w:w="851" w:type="pct"/>
                    <w:vAlign w:val="center"/>
                  </w:tcPr>
                  <w:p w14:paraId="573846EA" w14:textId="77777777" w:rsidR="00BA15F7" w:rsidRPr="00E70D41" w:rsidRDefault="00000000" w:rsidP="00B121EC">
                    <w:pPr>
                      <w:jc w:val="right"/>
                      <w:rPr>
                        <w:b/>
                        <w:sz w:val="20"/>
                        <w:szCs w:val="20"/>
                      </w:rPr>
                    </w:pPr>
                    <w:r w:rsidRPr="00E70D41">
                      <w:rPr>
                        <w:sz w:val="20"/>
                        <w:szCs w:val="20"/>
                      </w:rPr>
                      <w:t xml:space="preserve"> 4,700,000.00 </w:t>
                    </w:r>
                  </w:p>
                </w:tc>
                <w:tc>
                  <w:tcPr>
                    <w:tcW w:w="665" w:type="pct"/>
                    <w:vAlign w:val="center"/>
                  </w:tcPr>
                  <w:p w14:paraId="25057638" w14:textId="77777777" w:rsidR="00BA15F7" w:rsidRPr="00E70D41" w:rsidRDefault="00000000" w:rsidP="00B121EC">
                    <w:pPr>
                      <w:jc w:val="center"/>
                      <w:rPr>
                        <w:sz w:val="20"/>
                        <w:szCs w:val="20"/>
                      </w:rPr>
                    </w:pPr>
                    <w:r w:rsidRPr="00E70D41">
                      <w:rPr>
                        <w:rFonts w:hint="eastAsia"/>
                        <w:sz w:val="20"/>
                        <w:szCs w:val="20"/>
                      </w:rPr>
                      <w:t>1年以内</w:t>
                    </w:r>
                  </w:p>
                </w:tc>
                <w:tc>
                  <w:tcPr>
                    <w:tcW w:w="1185" w:type="pct"/>
                    <w:vAlign w:val="center"/>
                  </w:tcPr>
                  <w:p w14:paraId="5D951BCF" w14:textId="77777777" w:rsidR="00BA15F7" w:rsidRPr="00E70D41" w:rsidRDefault="00000000" w:rsidP="00B121EC">
                    <w:pPr>
                      <w:jc w:val="right"/>
                      <w:rPr>
                        <w:b/>
                        <w:sz w:val="20"/>
                        <w:szCs w:val="20"/>
                      </w:rPr>
                    </w:pPr>
                    <w:r w:rsidRPr="00E70D41">
                      <w:rPr>
                        <w:sz w:val="20"/>
                        <w:szCs w:val="20"/>
                      </w:rPr>
                      <w:t>23.76</w:t>
                    </w:r>
                  </w:p>
                </w:tc>
                <w:tc>
                  <w:tcPr>
                    <w:tcW w:w="798" w:type="pct"/>
                    <w:vAlign w:val="center"/>
                  </w:tcPr>
                  <w:p w14:paraId="3C58A965" w14:textId="77777777" w:rsidR="00BA15F7" w:rsidRPr="00E70D41" w:rsidRDefault="00000000" w:rsidP="00B121EC">
                    <w:pPr>
                      <w:jc w:val="right"/>
                      <w:rPr>
                        <w:b/>
                        <w:sz w:val="20"/>
                        <w:szCs w:val="20"/>
                      </w:rPr>
                    </w:pPr>
                    <w:r w:rsidRPr="00E70D41">
                      <w:rPr>
                        <w:sz w:val="20"/>
                        <w:szCs w:val="20"/>
                      </w:rPr>
                      <w:t xml:space="preserve"> 75,670.00 </w:t>
                    </w:r>
                  </w:p>
                </w:tc>
              </w:tr>
              <w:tr w:rsidR="00BA15F7" w:rsidRPr="00E70D41" w14:paraId="1C1FA8FF" w14:textId="77777777" w:rsidTr="00B121EC">
                <w:trPr>
                  <w:trHeight w:val="340"/>
                  <w:tblHeader/>
                  <w:jc w:val="center"/>
                </w:trPr>
                <w:tc>
                  <w:tcPr>
                    <w:tcW w:w="1501" w:type="pct"/>
                  </w:tcPr>
                  <w:p w14:paraId="065AEF82" w14:textId="77777777" w:rsidR="00BA15F7" w:rsidRPr="00E70D41" w:rsidRDefault="00000000" w:rsidP="00B121EC">
                    <w:pPr>
                      <w:jc w:val="both"/>
                      <w:rPr>
                        <w:b/>
                        <w:sz w:val="20"/>
                        <w:szCs w:val="20"/>
                      </w:rPr>
                    </w:pPr>
                    <w:r w:rsidRPr="00E70D41">
                      <w:rPr>
                        <w:rFonts w:hint="eastAsia"/>
                        <w:sz w:val="20"/>
                        <w:szCs w:val="20"/>
                      </w:rPr>
                      <w:t>重庆海尔洗涤电器有限公司</w:t>
                    </w:r>
                  </w:p>
                </w:tc>
                <w:tc>
                  <w:tcPr>
                    <w:tcW w:w="851" w:type="pct"/>
                    <w:vAlign w:val="center"/>
                  </w:tcPr>
                  <w:p w14:paraId="69A30539" w14:textId="77777777" w:rsidR="00BA15F7" w:rsidRPr="00E70D41" w:rsidRDefault="00000000" w:rsidP="00B121EC">
                    <w:pPr>
                      <w:jc w:val="right"/>
                      <w:rPr>
                        <w:b/>
                        <w:sz w:val="20"/>
                        <w:szCs w:val="20"/>
                      </w:rPr>
                    </w:pPr>
                    <w:r w:rsidRPr="00E70D41">
                      <w:rPr>
                        <w:sz w:val="20"/>
                        <w:szCs w:val="20"/>
                      </w:rPr>
                      <w:t xml:space="preserve"> 4,927,200.00 </w:t>
                    </w:r>
                  </w:p>
                </w:tc>
                <w:tc>
                  <w:tcPr>
                    <w:tcW w:w="665" w:type="pct"/>
                    <w:vAlign w:val="center"/>
                  </w:tcPr>
                  <w:p w14:paraId="2E0C41FC" w14:textId="77777777" w:rsidR="00BA15F7" w:rsidRPr="00E70D41" w:rsidRDefault="00000000" w:rsidP="00B121EC">
                    <w:pPr>
                      <w:jc w:val="center"/>
                      <w:rPr>
                        <w:sz w:val="20"/>
                        <w:szCs w:val="20"/>
                      </w:rPr>
                    </w:pPr>
                    <w:r w:rsidRPr="00E70D41">
                      <w:rPr>
                        <w:rFonts w:hint="eastAsia"/>
                        <w:sz w:val="20"/>
                        <w:szCs w:val="20"/>
                      </w:rPr>
                      <w:t>1年以内</w:t>
                    </w:r>
                  </w:p>
                </w:tc>
                <w:tc>
                  <w:tcPr>
                    <w:tcW w:w="1185" w:type="pct"/>
                    <w:vAlign w:val="center"/>
                  </w:tcPr>
                  <w:p w14:paraId="274C3811" w14:textId="77777777" w:rsidR="00BA15F7" w:rsidRPr="00E70D41" w:rsidRDefault="00000000" w:rsidP="00B121EC">
                    <w:pPr>
                      <w:jc w:val="right"/>
                      <w:rPr>
                        <w:b/>
                        <w:sz w:val="20"/>
                        <w:szCs w:val="20"/>
                      </w:rPr>
                    </w:pPr>
                    <w:r w:rsidRPr="00E70D41">
                      <w:rPr>
                        <w:sz w:val="20"/>
                        <w:szCs w:val="20"/>
                      </w:rPr>
                      <w:t>24.91</w:t>
                    </w:r>
                  </w:p>
                </w:tc>
                <w:tc>
                  <w:tcPr>
                    <w:tcW w:w="798" w:type="pct"/>
                    <w:vAlign w:val="center"/>
                  </w:tcPr>
                  <w:p w14:paraId="320F9DA6" w14:textId="77777777" w:rsidR="00BA15F7" w:rsidRPr="00E70D41" w:rsidRDefault="00000000" w:rsidP="00B121EC">
                    <w:pPr>
                      <w:jc w:val="right"/>
                      <w:rPr>
                        <w:b/>
                        <w:sz w:val="20"/>
                        <w:szCs w:val="20"/>
                      </w:rPr>
                    </w:pPr>
                    <w:r w:rsidRPr="00E70D41">
                      <w:rPr>
                        <w:sz w:val="20"/>
                        <w:szCs w:val="20"/>
                      </w:rPr>
                      <w:t xml:space="preserve"> 79,327.92 </w:t>
                    </w:r>
                  </w:p>
                </w:tc>
              </w:tr>
              <w:tr w:rsidR="00BA15F7" w:rsidRPr="00E70D41" w14:paraId="4C6A30F4" w14:textId="77777777" w:rsidTr="00B121EC">
                <w:trPr>
                  <w:trHeight w:val="340"/>
                  <w:jc w:val="center"/>
                </w:trPr>
                <w:tc>
                  <w:tcPr>
                    <w:tcW w:w="1501" w:type="pct"/>
                    <w:vAlign w:val="center"/>
                  </w:tcPr>
                  <w:p w14:paraId="05A30140" w14:textId="77777777" w:rsidR="00BA15F7" w:rsidRPr="00E70D41" w:rsidRDefault="00000000" w:rsidP="00B121EC">
                    <w:pPr>
                      <w:jc w:val="both"/>
                      <w:textAlignment w:val="bottom"/>
                      <w:rPr>
                        <w:b/>
                        <w:sz w:val="20"/>
                        <w:szCs w:val="20"/>
                      </w:rPr>
                    </w:pPr>
                    <w:r w:rsidRPr="00E70D41">
                      <w:rPr>
                        <w:rFonts w:hint="eastAsia"/>
                        <w:b/>
                        <w:sz w:val="20"/>
                        <w:szCs w:val="20"/>
                      </w:rPr>
                      <w:t>合计</w:t>
                    </w:r>
                  </w:p>
                </w:tc>
                <w:tc>
                  <w:tcPr>
                    <w:tcW w:w="851" w:type="pct"/>
                    <w:vAlign w:val="center"/>
                  </w:tcPr>
                  <w:p w14:paraId="5973BA15" w14:textId="77777777" w:rsidR="00BA15F7" w:rsidRPr="00E70D41" w:rsidRDefault="00000000" w:rsidP="00B121EC">
                    <w:pPr>
                      <w:jc w:val="right"/>
                      <w:textAlignment w:val="bottom"/>
                      <w:rPr>
                        <w:rFonts w:cs="Calibri"/>
                        <w:b/>
                        <w:sz w:val="20"/>
                        <w:szCs w:val="20"/>
                      </w:rPr>
                    </w:pPr>
                    <w:r w:rsidRPr="00E70D41">
                      <w:rPr>
                        <w:rFonts w:cs="Calibri"/>
                        <w:b/>
                        <w:sz w:val="20"/>
                        <w:szCs w:val="20"/>
                      </w:rPr>
                      <w:t>19,779,200</w:t>
                    </w:r>
                    <w:r w:rsidRPr="00E70D41">
                      <w:rPr>
                        <w:rFonts w:cs="Calibri" w:hint="eastAsia"/>
                        <w:b/>
                        <w:sz w:val="20"/>
                        <w:szCs w:val="20"/>
                      </w:rPr>
                      <w:t>.</w:t>
                    </w:r>
                    <w:r w:rsidRPr="00E70D41">
                      <w:rPr>
                        <w:rFonts w:cs="Calibri"/>
                        <w:b/>
                        <w:sz w:val="20"/>
                        <w:szCs w:val="20"/>
                      </w:rPr>
                      <w:t>00</w:t>
                    </w:r>
                  </w:p>
                </w:tc>
                <w:tc>
                  <w:tcPr>
                    <w:tcW w:w="665" w:type="pct"/>
                    <w:vAlign w:val="center"/>
                  </w:tcPr>
                  <w:p w14:paraId="47B69C8F" w14:textId="77777777" w:rsidR="00BA15F7" w:rsidRPr="00E70D41" w:rsidRDefault="00000000" w:rsidP="00B121EC">
                    <w:pPr>
                      <w:jc w:val="center"/>
                      <w:textAlignment w:val="bottom"/>
                      <w:rPr>
                        <w:b/>
                        <w:sz w:val="20"/>
                        <w:szCs w:val="20"/>
                      </w:rPr>
                    </w:pPr>
                    <w:r w:rsidRPr="00E70D41">
                      <w:rPr>
                        <w:rFonts w:hint="eastAsia"/>
                        <w:b/>
                        <w:sz w:val="20"/>
                        <w:szCs w:val="20"/>
                      </w:rPr>
                      <w:t>—</w:t>
                    </w:r>
                  </w:p>
                </w:tc>
                <w:tc>
                  <w:tcPr>
                    <w:tcW w:w="1185" w:type="pct"/>
                    <w:vAlign w:val="center"/>
                  </w:tcPr>
                  <w:p w14:paraId="43A0E720" w14:textId="77777777" w:rsidR="00BA15F7" w:rsidRPr="00E70D41" w:rsidRDefault="00000000" w:rsidP="00B121EC">
                    <w:pPr>
                      <w:jc w:val="right"/>
                      <w:textAlignment w:val="bottom"/>
                      <w:rPr>
                        <w:b/>
                        <w:sz w:val="20"/>
                        <w:szCs w:val="20"/>
                      </w:rPr>
                    </w:pPr>
                    <w:r w:rsidRPr="00E70D41">
                      <w:rPr>
                        <w:rFonts w:hint="eastAsia"/>
                        <w:b/>
                        <w:sz w:val="20"/>
                        <w:szCs w:val="20"/>
                      </w:rPr>
                      <w:t>1</w:t>
                    </w:r>
                    <w:r w:rsidRPr="00E70D41">
                      <w:rPr>
                        <w:b/>
                        <w:sz w:val="20"/>
                        <w:szCs w:val="20"/>
                      </w:rPr>
                      <w:t>00.00</w:t>
                    </w:r>
                  </w:p>
                </w:tc>
                <w:tc>
                  <w:tcPr>
                    <w:tcW w:w="798" w:type="pct"/>
                    <w:vAlign w:val="center"/>
                  </w:tcPr>
                  <w:p w14:paraId="0ECF93EA" w14:textId="77777777" w:rsidR="00BA15F7" w:rsidRPr="00E70D41" w:rsidRDefault="00000000" w:rsidP="00B121EC">
                    <w:pPr>
                      <w:jc w:val="right"/>
                      <w:textAlignment w:val="bottom"/>
                      <w:rPr>
                        <w:rFonts w:cs="Calibri"/>
                        <w:b/>
                        <w:sz w:val="20"/>
                        <w:szCs w:val="20"/>
                        <w:lang w:bidi="ar"/>
                      </w:rPr>
                    </w:pPr>
                    <w:r w:rsidRPr="00E70D41">
                      <w:rPr>
                        <w:rFonts w:cs="Calibri"/>
                        <w:b/>
                        <w:sz w:val="20"/>
                        <w:szCs w:val="20"/>
                        <w:lang w:bidi="ar"/>
                      </w:rPr>
                      <w:t>318,445.12</w:t>
                    </w:r>
                  </w:p>
                </w:tc>
              </w:tr>
            </w:tbl>
            <w:p w14:paraId="41C61B46" w14:textId="0FCAD387" w:rsidR="00120D52" w:rsidRDefault="00000000">
              <w:pPr>
                <w:snapToGrid w:val="0"/>
                <w:spacing w:line="240" w:lineRule="atLeast"/>
              </w:pPr>
            </w:p>
          </w:sdtContent>
        </w:sdt>
        <w:p w14:paraId="681119AE" w14:textId="77777777" w:rsidR="00120D52" w:rsidRDefault="00000000">
          <w:pPr>
            <w:snapToGrid w:val="0"/>
            <w:spacing w:line="240" w:lineRule="atLeast"/>
          </w:pPr>
        </w:p>
      </w:sdtContent>
    </w:sdt>
    <w:sdt>
      <w:sdtPr>
        <w:rPr>
          <w:rFonts w:ascii="宋体" w:hAnsi="宋体" w:cs="宋体" w:hint="eastAsia"/>
          <w:b w:val="0"/>
          <w:bCs/>
          <w:kern w:val="0"/>
          <w:szCs w:val="24"/>
        </w:rPr>
        <w:alias w:val="模块:因金融资产转移而终止确认的应收账款"/>
        <w:tag w:val="_GBC_ab73666b561d47cbb383aa21715b406f"/>
        <w:id w:val="-1781639645"/>
        <w:lock w:val="sdtLocked"/>
        <w:placeholder>
          <w:docPart w:val="GBC22222222222222222222222222222"/>
        </w:placeholder>
      </w:sdtPr>
      <w:sdtEndPr>
        <w:rPr>
          <w:szCs w:val="21"/>
        </w:rPr>
      </w:sdtEndPr>
      <w:sdtContent>
        <w:p w14:paraId="73130C76" w14:textId="77777777" w:rsidR="00120D52" w:rsidRDefault="008F6847">
          <w:pPr>
            <w:pStyle w:val="4"/>
            <w:numPr>
              <w:ilvl w:val="0"/>
              <w:numId w:val="119"/>
            </w:numPr>
            <w:tabs>
              <w:tab w:val="left" w:pos="630"/>
            </w:tabs>
            <w:ind w:left="0" w:firstLine="0"/>
            <w:rPr>
              <w:rFonts w:ascii="宋体" w:hAnsi="宋体"/>
              <w:kern w:val="0"/>
            </w:rPr>
          </w:pPr>
          <w:r>
            <w:rPr>
              <w:rFonts w:ascii="宋体" w:hAnsi="宋体" w:hint="eastAsia"/>
              <w:kern w:val="0"/>
            </w:rPr>
            <w:t>因</w:t>
          </w:r>
          <w:r>
            <w:rPr>
              <w:rFonts w:ascii="宋体" w:hAnsi="宋体" w:hint="eastAsia"/>
            </w:rPr>
            <w:t>金融资产转移</w:t>
          </w:r>
          <w:r>
            <w:rPr>
              <w:rFonts w:ascii="宋体" w:hAnsi="宋体" w:hint="eastAsia"/>
              <w:kern w:val="0"/>
            </w:rPr>
            <w:t>而终止确认的应收账款</w:t>
          </w:r>
        </w:p>
        <w:sdt>
          <w:sdtPr>
            <w:rPr>
              <w:rFonts w:hint="eastAsia"/>
            </w:rPr>
            <w:alias w:val="是否适用：母公司因金融资产转移而终止确认的应收账款[双击切换]"/>
            <w:tag w:val="_GBC_452701102453497e8ab0df8e4c523df9"/>
            <w:id w:val="-1113671925"/>
            <w:lock w:val="sdtLocked"/>
            <w:placeholder>
              <w:docPart w:val="GBC22222222222222222222222222222"/>
            </w:placeholder>
          </w:sdtPr>
          <w:sdtContent>
            <w:p w14:paraId="613340F5" w14:textId="10DA8B93" w:rsidR="00120D52" w:rsidRDefault="008F6847" w:rsidP="00BA15F7">
              <w:pPr>
                <w:snapToGrid w:val="0"/>
                <w:spacing w:line="240" w:lineRule="atLeast"/>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64FD9EA" w14:textId="77777777" w:rsidR="00120D52" w:rsidRDefault="00000000">
          <w:pPr>
            <w:snapToGrid w:val="0"/>
            <w:spacing w:line="240" w:lineRule="atLeast"/>
          </w:pPr>
        </w:p>
      </w:sdtContent>
    </w:sdt>
    <w:sdt>
      <w:sdtPr>
        <w:rPr>
          <w:rFonts w:ascii="宋体" w:hAnsi="宋体" w:cs="宋体" w:hint="eastAsia"/>
          <w:b w:val="0"/>
          <w:bCs/>
          <w:kern w:val="0"/>
          <w:szCs w:val="24"/>
        </w:rPr>
        <w:alias w:val="模块:转移应收账款且继续涉入的，分项列示继续涉入形成的资产、负债的金额"/>
        <w:tag w:val="_GBC_0fefb2630375419f8e496c310f6ec9ee"/>
        <w:id w:val="-702011097"/>
        <w:lock w:val="sdtLocked"/>
        <w:placeholder>
          <w:docPart w:val="GBC22222222222222222222222222222"/>
        </w:placeholder>
      </w:sdtPr>
      <w:sdtEndPr>
        <w:rPr>
          <w:szCs w:val="21"/>
        </w:rPr>
      </w:sdtEndPr>
      <w:sdtContent>
        <w:p w14:paraId="4067907E" w14:textId="77777777" w:rsidR="00120D52" w:rsidRDefault="008F6847">
          <w:pPr>
            <w:pStyle w:val="4"/>
            <w:numPr>
              <w:ilvl w:val="0"/>
              <w:numId w:val="119"/>
            </w:numPr>
            <w:tabs>
              <w:tab w:val="left" w:pos="630"/>
            </w:tabs>
            <w:ind w:left="0" w:firstLine="0"/>
            <w:rPr>
              <w:rFonts w:ascii="宋体" w:hAnsi="宋体"/>
            </w:rPr>
          </w:pPr>
          <w:r>
            <w:rPr>
              <w:rFonts w:ascii="宋体" w:hAnsi="宋体" w:hint="eastAsia"/>
              <w:kern w:val="0"/>
              <w:szCs w:val="21"/>
            </w:rPr>
            <w:t>转移应收</w:t>
          </w:r>
          <w:proofErr w:type="gramStart"/>
          <w:r>
            <w:rPr>
              <w:rFonts w:ascii="宋体" w:hAnsi="宋体" w:hint="eastAsia"/>
              <w:kern w:val="0"/>
              <w:szCs w:val="21"/>
            </w:rPr>
            <w:t>账款且</w:t>
          </w:r>
          <w:proofErr w:type="gramEnd"/>
          <w:r>
            <w:rPr>
              <w:rFonts w:ascii="宋体" w:hAnsi="宋体" w:hint="eastAsia"/>
            </w:rPr>
            <w:t>继续</w:t>
          </w:r>
          <w:r>
            <w:rPr>
              <w:rFonts w:ascii="宋体" w:hAnsi="宋体" w:hint="eastAsia"/>
              <w:kern w:val="0"/>
              <w:szCs w:val="21"/>
            </w:rPr>
            <w:t>涉</w:t>
          </w:r>
          <w:proofErr w:type="gramStart"/>
          <w:r>
            <w:rPr>
              <w:rFonts w:ascii="宋体" w:hAnsi="宋体" w:hint="eastAsia"/>
              <w:kern w:val="0"/>
              <w:szCs w:val="21"/>
            </w:rPr>
            <w:t>入形成</w:t>
          </w:r>
          <w:proofErr w:type="gramEnd"/>
          <w:r>
            <w:rPr>
              <w:rFonts w:ascii="宋体" w:hAnsi="宋体" w:hint="eastAsia"/>
              <w:kern w:val="0"/>
              <w:szCs w:val="21"/>
            </w:rPr>
            <w:t>的资产、负债金额</w:t>
          </w:r>
        </w:p>
        <w:sdt>
          <w:sdtPr>
            <w:rPr>
              <w:rFonts w:hint="eastAsia"/>
            </w:rPr>
            <w:alias w:val="是否适用：母公司转移应收账款且继续涉入形成的资产、负债金额[双击切换]"/>
            <w:tag w:val="_GBC_18ab0f336ea34b009b496f240cc35a39"/>
            <w:id w:val="-732317145"/>
            <w:lock w:val="sdtLocked"/>
            <w:placeholder>
              <w:docPart w:val="GBC22222222222222222222222222222"/>
            </w:placeholder>
          </w:sdtPr>
          <w:sdtContent>
            <w:p w14:paraId="21FEF85B" w14:textId="66963991" w:rsidR="00120D52" w:rsidRDefault="008F6847" w:rsidP="00BA15F7">
              <w:pPr>
                <w:snapToGrid w:val="0"/>
                <w:spacing w:line="240" w:lineRule="atLeast"/>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4D8A82B1" w14:textId="77777777" w:rsidR="00120D52" w:rsidRDefault="00120D52">
      <w:pPr>
        <w:snapToGrid w:val="0"/>
        <w:spacing w:line="240" w:lineRule="atLeast"/>
        <w:ind w:leftChars="-50" w:left="-105"/>
      </w:pPr>
    </w:p>
    <w:sdt>
      <w:sdtPr>
        <w:rPr>
          <w:rFonts w:hint="eastAsia"/>
          <w:b/>
          <w:bCs w:val="0"/>
        </w:rPr>
        <w:alias w:val="模块:其他说明："/>
        <w:tag w:val="_GBC_eac4abdf299a4312a10e680c5fc79ef9"/>
        <w:id w:val="571781539"/>
        <w:lock w:val="sdtLocked"/>
        <w:placeholder>
          <w:docPart w:val="GBC22222222222222222222222222222"/>
        </w:placeholder>
      </w:sdtPr>
      <w:sdtEndPr>
        <w:rPr>
          <w:rFonts w:hint="default"/>
          <w:b w:val="0"/>
          <w:bCs/>
        </w:rPr>
      </w:sdtEndPr>
      <w:sdtContent>
        <w:p w14:paraId="55C48CA7" w14:textId="77777777" w:rsidR="00120D52" w:rsidRDefault="008F6847">
          <w:r>
            <w:rPr>
              <w:rFonts w:hint="eastAsia"/>
            </w:rPr>
            <w:t>其他</w:t>
          </w:r>
          <w:r>
            <w:t>说明：</w:t>
          </w:r>
        </w:p>
        <w:sdt>
          <w:sdtPr>
            <w:rPr>
              <w:rFonts w:hint="eastAsia"/>
            </w:rPr>
            <w:alias w:val="是否适用：母公司应收账款其他说明[双击切换]"/>
            <w:tag w:val="_GBC_22a2c0a255e04aacadf1c076323bc980"/>
            <w:id w:val="-105884003"/>
            <w:lock w:val="sdtLocked"/>
            <w:placeholder>
              <w:docPart w:val="GBC22222222222222222222222222222"/>
            </w:placeholder>
          </w:sdtPr>
          <w:sdtContent>
            <w:p w14:paraId="7E57B2D1" w14:textId="563E7BCB" w:rsidR="00120D52" w:rsidRDefault="008F6847" w:rsidP="00750244">
              <w:pPr>
                <w:snapToGrid w:val="0"/>
                <w:spacing w:line="240" w:lineRule="atLeast"/>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573F9E2" w14:textId="77777777" w:rsidR="00120D52" w:rsidRDefault="00000000">
          <w:pPr>
            <w:snapToGrid w:val="0"/>
            <w:spacing w:line="240" w:lineRule="atLeast"/>
          </w:pPr>
        </w:p>
      </w:sdtContent>
    </w:sdt>
    <w:p w14:paraId="4D46139D" w14:textId="77777777" w:rsidR="00120D52" w:rsidRDefault="008F6847">
      <w:pPr>
        <w:pStyle w:val="3"/>
        <w:numPr>
          <w:ilvl w:val="0"/>
          <w:numId w:val="118"/>
        </w:numPr>
        <w:rPr>
          <w:rFonts w:ascii="宋体" w:hAnsi="宋体"/>
          <w:szCs w:val="21"/>
        </w:rPr>
      </w:pPr>
      <w:r>
        <w:rPr>
          <w:rFonts w:ascii="宋体" w:hAnsi="宋体" w:hint="eastAsia"/>
          <w:szCs w:val="21"/>
        </w:rPr>
        <w:t>其他应收款</w:t>
      </w:r>
    </w:p>
    <w:bookmarkStart w:id="276" w:name="_Hlk10546944" w:displacedByCustomXml="next"/>
    <w:sdt>
      <w:sdtPr>
        <w:rPr>
          <w:rFonts w:ascii="宋体" w:hAnsi="宋体" w:cs="宋体" w:hint="eastAsia"/>
          <w:b w:val="0"/>
          <w:bCs/>
          <w:kern w:val="0"/>
          <w:szCs w:val="24"/>
        </w:rPr>
        <w:alias w:val="模块:项目列示"/>
        <w:tag w:val="_SEC_e2f0b728ae404babbb57dfbc1fafed13"/>
        <w:id w:val="283929892"/>
        <w:lock w:val="sdtLocked"/>
        <w:placeholder>
          <w:docPart w:val="GBC22222222222222222222222222222"/>
        </w:placeholder>
      </w:sdtPr>
      <w:sdtEndPr>
        <w:rPr>
          <w:szCs w:val="21"/>
        </w:rPr>
      </w:sdtEndPr>
      <w:sdtContent>
        <w:p w14:paraId="146B56F0" w14:textId="77777777" w:rsidR="00120D52" w:rsidRDefault="008F6847">
          <w:pPr>
            <w:pStyle w:val="4"/>
            <w:rPr>
              <w:rFonts w:ascii="宋体" w:hAnsi="宋体"/>
            </w:rPr>
          </w:pPr>
          <w:r>
            <w:rPr>
              <w:rFonts w:ascii="宋体" w:hAnsi="宋体" w:hint="eastAsia"/>
            </w:rPr>
            <w:t>项目列示</w:t>
          </w:r>
        </w:p>
        <w:sdt>
          <w:sdtPr>
            <w:alias w:val="是否适用：母公司其他应收款分类列示[双击切换]"/>
            <w:tag w:val="_GBC_529e259f053b47d993fd4e3216204522"/>
            <w:id w:val="532694512"/>
            <w:lock w:val="sdtLocked"/>
            <w:placeholder>
              <w:docPart w:val="GBC22222222222222222222222222222"/>
            </w:placeholder>
          </w:sdtPr>
          <w:sdtContent>
            <w:p w14:paraId="74F2F40D" w14:textId="7018FDE7"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7897FC6" w14:textId="4257EA28" w:rsidR="00120D52" w:rsidRDefault="008F6847">
          <w:pPr>
            <w:jc w:val="right"/>
          </w:pPr>
          <w:r>
            <w:rPr>
              <w:rFonts w:hint="eastAsia"/>
            </w:rPr>
            <w:t>单位：</w:t>
          </w:r>
          <w:sdt>
            <w:sdtPr>
              <w:rPr>
                <w:rFonts w:hint="eastAsia"/>
              </w:rPr>
              <w:alias w:val="单位：母公司其他应收款分类列示"/>
              <w:tag w:val="_GBC_306e86db57e64b00a9602dc7cbf81457"/>
              <w:id w:val="14606139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其他应收款分类列示"/>
              <w:tag w:val="_GBC_cd5866350ae3491e87e9f82a7ed2a7c3"/>
              <w:id w:val="6300540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3113"/>
            <w:gridCol w:w="2862"/>
            <w:gridCol w:w="2848"/>
          </w:tblGrid>
          <w:tr w:rsidR="00750244" w14:paraId="0BDF5F97" w14:textId="77777777" w:rsidTr="00E31FE6">
            <w:trPr>
              <w:cantSplit/>
            </w:trPr>
            <w:sdt>
              <w:sdtPr>
                <w:tag w:val="_PLD_9b14d51b79194bdea749a527966a0a2e"/>
                <w:id w:val="-1051610624"/>
                <w:lock w:val="sdtLocked"/>
              </w:sdtPr>
              <w:sdtContent>
                <w:tc>
                  <w:tcPr>
                    <w:tcW w:w="1764" w:type="pct"/>
                    <w:vAlign w:val="center"/>
                  </w:tcPr>
                  <w:p w14:paraId="23B0BF1A" w14:textId="77777777" w:rsidR="00750244" w:rsidRDefault="00000000" w:rsidP="00E31FE6">
                    <w:pPr>
                      <w:jc w:val="center"/>
                    </w:pPr>
                    <w:r>
                      <w:rPr>
                        <w:rFonts w:hint="eastAsia"/>
                      </w:rPr>
                      <w:t>项目</w:t>
                    </w:r>
                  </w:p>
                </w:tc>
              </w:sdtContent>
            </w:sdt>
            <w:sdt>
              <w:sdtPr>
                <w:tag w:val="_PLD_1dd12447c07a4bf5b8eef82f2f9f5577"/>
                <w:id w:val="-13613585"/>
                <w:lock w:val="sdtLocked"/>
              </w:sdtPr>
              <w:sdtContent>
                <w:tc>
                  <w:tcPr>
                    <w:tcW w:w="1622" w:type="pct"/>
                    <w:vAlign w:val="center"/>
                  </w:tcPr>
                  <w:p w14:paraId="4EA00D74" w14:textId="77777777" w:rsidR="00750244" w:rsidRDefault="00000000" w:rsidP="00E31FE6">
                    <w:pPr>
                      <w:jc w:val="center"/>
                    </w:pPr>
                    <w:r>
                      <w:rPr>
                        <w:rFonts w:hint="eastAsia"/>
                      </w:rPr>
                      <w:t>期末余额</w:t>
                    </w:r>
                  </w:p>
                </w:tc>
              </w:sdtContent>
            </w:sdt>
            <w:sdt>
              <w:sdtPr>
                <w:tag w:val="_PLD_2701e42352ac4ea1ae4d64adf5d28e89"/>
                <w:id w:val="615636859"/>
                <w:lock w:val="sdtLocked"/>
              </w:sdtPr>
              <w:sdtContent>
                <w:tc>
                  <w:tcPr>
                    <w:tcW w:w="1614" w:type="pct"/>
                    <w:vAlign w:val="center"/>
                  </w:tcPr>
                  <w:p w14:paraId="6D310024" w14:textId="77777777" w:rsidR="00750244" w:rsidRDefault="00000000" w:rsidP="00E31FE6">
                    <w:pPr>
                      <w:jc w:val="center"/>
                    </w:pPr>
                    <w:r>
                      <w:rPr>
                        <w:rFonts w:hint="eastAsia"/>
                      </w:rPr>
                      <w:t>期初余额</w:t>
                    </w:r>
                  </w:p>
                </w:tc>
              </w:sdtContent>
            </w:sdt>
          </w:tr>
          <w:tr w:rsidR="00750244" w14:paraId="4C0256A3" w14:textId="77777777" w:rsidTr="00E31FE6">
            <w:trPr>
              <w:cantSplit/>
            </w:trPr>
            <w:sdt>
              <w:sdtPr>
                <w:tag w:val="_PLD_e88397c1546740a1aa89497da3258f71"/>
                <w:id w:val="-518163434"/>
                <w:lock w:val="sdtLocked"/>
              </w:sdtPr>
              <w:sdtContent>
                <w:tc>
                  <w:tcPr>
                    <w:tcW w:w="1764" w:type="pct"/>
                  </w:tcPr>
                  <w:p w14:paraId="1362D6BC" w14:textId="77777777" w:rsidR="00750244" w:rsidRDefault="00000000" w:rsidP="00E31FE6">
                    <w:pPr>
                      <w:ind w:right="5"/>
                    </w:pPr>
                    <w:r>
                      <w:rPr>
                        <w:rFonts w:hint="eastAsia"/>
                      </w:rPr>
                      <w:t>应收利息</w:t>
                    </w:r>
                  </w:p>
                </w:tc>
              </w:sdtContent>
            </w:sdt>
            <w:tc>
              <w:tcPr>
                <w:tcW w:w="1622" w:type="pct"/>
              </w:tcPr>
              <w:p w14:paraId="51D4AA96" w14:textId="77777777" w:rsidR="00750244" w:rsidRDefault="00000000" w:rsidP="00E31FE6">
                <w:pPr>
                  <w:ind w:right="5"/>
                  <w:jc w:val="right"/>
                </w:pPr>
                <w:r>
                  <w:t>30,833,548.12</w:t>
                </w:r>
              </w:p>
            </w:tc>
            <w:tc>
              <w:tcPr>
                <w:tcW w:w="1614" w:type="pct"/>
              </w:tcPr>
              <w:p w14:paraId="66A1107C" w14:textId="77777777" w:rsidR="00750244" w:rsidRDefault="00000000" w:rsidP="00E31FE6">
                <w:pPr>
                  <w:ind w:right="5"/>
                  <w:jc w:val="right"/>
                </w:pPr>
                <w:r>
                  <w:t>40,433,548.12</w:t>
                </w:r>
              </w:p>
            </w:tc>
          </w:tr>
          <w:tr w:rsidR="00750244" w14:paraId="6081AAFE" w14:textId="77777777" w:rsidTr="00E31FE6">
            <w:trPr>
              <w:cantSplit/>
            </w:trPr>
            <w:sdt>
              <w:sdtPr>
                <w:tag w:val="_PLD_11d00ac8309b4e85ac5c0ecfc4e39fdf"/>
                <w:id w:val="-1058466796"/>
                <w:lock w:val="sdtLocked"/>
              </w:sdtPr>
              <w:sdtContent>
                <w:tc>
                  <w:tcPr>
                    <w:tcW w:w="1764" w:type="pct"/>
                  </w:tcPr>
                  <w:p w14:paraId="10C29325" w14:textId="77777777" w:rsidR="00750244" w:rsidRDefault="00000000" w:rsidP="00E31FE6">
                    <w:pPr>
                      <w:ind w:right="5"/>
                    </w:pPr>
                    <w:r>
                      <w:rPr>
                        <w:rFonts w:hint="eastAsia"/>
                      </w:rPr>
                      <w:t>应收股利</w:t>
                    </w:r>
                  </w:p>
                </w:tc>
              </w:sdtContent>
            </w:sdt>
            <w:tc>
              <w:tcPr>
                <w:tcW w:w="1622" w:type="pct"/>
              </w:tcPr>
              <w:p w14:paraId="1393A373" w14:textId="77777777" w:rsidR="00750244" w:rsidRDefault="00000000" w:rsidP="00E31FE6">
                <w:pPr>
                  <w:ind w:right="5"/>
                  <w:jc w:val="right"/>
                </w:pPr>
                <w:r>
                  <w:t>0.00</w:t>
                </w:r>
              </w:p>
            </w:tc>
            <w:tc>
              <w:tcPr>
                <w:tcW w:w="1614" w:type="pct"/>
              </w:tcPr>
              <w:p w14:paraId="21F21E50" w14:textId="77777777" w:rsidR="00750244" w:rsidRDefault="00000000" w:rsidP="00E31FE6">
                <w:pPr>
                  <w:ind w:right="5"/>
                  <w:jc w:val="right"/>
                </w:pPr>
                <w:r>
                  <w:t>0.00</w:t>
                </w:r>
              </w:p>
            </w:tc>
          </w:tr>
          <w:tr w:rsidR="00750244" w14:paraId="2577671A" w14:textId="77777777" w:rsidTr="00E31FE6">
            <w:trPr>
              <w:cantSplit/>
            </w:trPr>
            <w:sdt>
              <w:sdtPr>
                <w:tag w:val="_PLD_42c4df4453344bc0910f3b3e20b096a2"/>
                <w:id w:val="-1642028562"/>
                <w:lock w:val="sdtLocked"/>
              </w:sdtPr>
              <w:sdtContent>
                <w:tc>
                  <w:tcPr>
                    <w:tcW w:w="1764" w:type="pct"/>
                  </w:tcPr>
                  <w:p w14:paraId="6989BA7F" w14:textId="77777777" w:rsidR="00750244" w:rsidRDefault="00000000" w:rsidP="00E31FE6">
                    <w:pPr>
                      <w:ind w:right="5"/>
                    </w:pPr>
                    <w:r>
                      <w:rPr>
                        <w:rFonts w:hint="eastAsia"/>
                      </w:rPr>
                      <w:t>其他应收款</w:t>
                    </w:r>
                  </w:p>
                </w:tc>
              </w:sdtContent>
            </w:sdt>
            <w:tc>
              <w:tcPr>
                <w:tcW w:w="1622" w:type="pct"/>
              </w:tcPr>
              <w:p w14:paraId="63C48D60" w14:textId="77777777" w:rsidR="00750244" w:rsidRDefault="00000000" w:rsidP="00E31FE6">
                <w:pPr>
                  <w:ind w:right="5"/>
                  <w:jc w:val="right"/>
                </w:pPr>
                <w:r>
                  <w:t>343,000,991.60</w:t>
                </w:r>
              </w:p>
            </w:tc>
            <w:tc>
              <w:tcPr>
                <w:tcW w:w="1614" w:type="pct"/>
              </w:tcPr>
              <w:p w14:paraId="067083A8" w14:textId="77777777" w:rsidR="00750244" w:rsidRDefault="00000000" w:rsidP="00E31FE6">
                <w:pPr>
                  <w:ind w:right="5"/>
                  <w:jc w:val="right"/>
                </w:pPr>
                <w:r>
                  <w:t>343,000,991.60</w:t>
                </w:r>
              </w:p>
            </w:tc>
          </w:tr>
          <w:tr w:rsidR="00750244" w14:paraId="7D9FAFC2" w14:textId="77777777" w:rsidTr="00E31FE6">
            <w:trPr>
              <w:cantSplit/>
            </w:trPr>
            <w:sdt>
              <w:sdtPr>
                <w:tag w:val="_PLD_657f57c42bdf4019ba2e4df3e8e8d440"/>
                <w:id w:val="-1765609548"/>
                <w:lock w:val="sdtLocked"/>
              </w:sdtPr>
              <w:sdtContent>
                <w:tc>
                  <w:tcPr>
                    <w:tcW w:w="1764" w:type="pct"/>
                    <w:vAlign w:val="center"/>
                  </w:tcPr>
                  <w:p w14:paraId="70BB0438" w14:textId="77777777" w:rsidR="00750244" w:rsidRDefault="00000000" w:rsidP="00E31FE6">
                    <w:pPr>
                      <w:autoSpaceDE w:val="0"/>
                      <w:autoSpaceDN w:val="0"/>
                      <w:adjustRightInd w:val="0"/>
                      <w:jc w:val="center"/>
                    </w:pPr>
                    <w:r>
                      <w:rPr>
                        <w:rFonts w:hint="eastAsia"/>
                      </w:rPr>
                      <w:t>合计</w:t>
                    </w:r>
                  </w:p>
                </w:tc>
              </w:sdtContent>
            </w:sdt>
            <w:tc>
              <w:tcPr>
                <w:tcW w:w="1622" w:type="pct"/>
              </w:tcPr>
              <w:p w14:paraId="519DC5E3" w14:textId="77777777" w:rsidR="00750244" w:rsidRDefault="00000000" w:rsidP="00E31FE6">
                <w:pPr>
                  <w:jc w:val="right"/>
                </w:pPr>
                <w:r>
                  <w:t>373,834,539.72</w:t>
                </w:r>
              </w:p>
            </w:tc>
            <w:tc>
              <w:tcPr>
                <w:tcW w:w="1614" w:type="pct"/>
              </w:tcPr>
              <w:p w14:paraId="2CBD84E2" w14:textId="77777777" w:rsidR="00750244" w:rsidRDefault="00000000" w:rsidP="00E31FE6">
                <w:pPr>
                  <w:jc w:val="right"/>
                </w:pPr>
                <w:r>
                  <w:t>383,434,539.72</w:t>
                </w:r>
              </w:p>
            </w:tc>
          </w:tr>
        </w:tbl>
        <w:p w14:paraId="7226A7A0" w14:textId="77777777" w:rsidR="00750244" w:rsidRDefault="00000000"/>
        <w:p w14:paraId="49DE0FC9" w14:textId="77777777" w:rsidR="00120D52" w:rsidRDefault="008F6847">
          <w:r>
            <w:rPr>
              <w:rFonts w:hint="eastAsia"/>
            </w:rPr>
            <w:t>其他说明：</w:t>
          </w:r>
        </w:p>
        <w:sdt>
          <w:sdtPr>
            <w:alias w:val="是否适用：母公司其他应收款分类列示其他说明[双击切换]"/>
            <w:tag w:val="_GBC_87c9afe4c5c54a4b93c9b78663bd8bf3"/>
            <w:id w:val="911897070"/>
            <w:lock w:val="sdtLocked"/>
            <w:placeholder>
              <w:docPart w:val="GBC22222222222222222222222222222"/>
            </w:placeholder>
          </w:sdtPr>
          <w:sdtContent>
            <w:p w14:paraId="2E69D813" w14:textId="2A0659DC" w:rsidR="00750244" w:rsidRDefault="008F6847" w:rsidP="00750244">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0C74102" w14:textId="77777777" w:rsidR="00120D52" w:rsidRDefault="00000000"/>
      </w:sdtContent>
    </w:sdt>
    <w:bookmarkEnd w:id="276" w:displacedByCustomXml="prev"/>
    <w:p w14:paraId="7715A7B0" w14:textId="77777777" w:rsidR="00120D52" w:rsidRDefault="008F6847">
      <w:pPr>
        <w:pStyle w:val="4"/>
        <w:rPr>
          <w:rFonts w:ascii="宋体" w:hAnsi="宋体"/>
        </w:rPr>
      </w:pPr>
      <w:r>
        <w:rPr>
          <w:rFonts w:ascii="宋体" w:hAnsi="宋体" w:hint="eastAsia"/>
        </w:rPr>
        <w:t>应收利息</w:t>
      </w:r>
    </w:p>
    <w:bookmarkStart w:id="277" w:name="_Hlk10547023" w:displacedByCustomXml="next"/>
    <w:bookmarkStart w:id="278" w:name="_Hlk10547033" w:displacedByCustomXml="next"/>
    <w:sdt>
      <w:sdtPr>
        <w:rPr>
          <w:rFonts w:ascii="宋体" w:hAnsi="宋体" w:cs="宋体" w:hint="eastAsia"/>
          <w:b w:val="0"/>
          <w:bCs/>
          <w:kern w:val="0"/>
          <w:szCs w:val="24"/>
        </w:rPr>
        <w:alias w:val="模块:应收利息分类"/>
        <w:tag w:val="_SEC_91e08163b2464f8cb5d135fd131f631f"/>
        <w:id w:val="1307048381"/>
        <w:lock w:val="sdtLocked"/>
        <w:placeholder>
          <w:docPart w:val="GBC22222222222222222222222222222"/>
        </w:placeholder>
      </w:sdtPr>
      <w:sdtEndPr>
        <w:rPr>
          <w:szCs w:val="21"/>
        </w:rPr>
      </w:sdtEndPr>
      <w:sdtContent>
        <w:p w14:paraId="14CF1376" w14:textId="77777777" w:rsidR="00120D52" w:rsidRDefault="008F6847">
          <w:pPr>
            <w:pStyle w:val="4"/>
            <w:numPr>
              <w:ilvl w:val="3"/>
              <w:numId w:val="120"/>
            </w:numPr>
            <w:ind w:left="426" w:hanging="426"/>
            <w:rPr>
              <w:rFonts w:ascii="宋体" w:hAnsi="宋体"/>
            </w:rPr>
          </w:pPr>
          <w:r>
            <w:rPr>
              <w:rFonts w:ascii="宋体" w:hAnsi="宋体" w:hint="eastAsia"/>
            </w:rPr>
            <w:t>应收利息分类</w:t>
          </w:r>
          <w:bookmarkEnd w:id="277"/>
        </w:p>
        <w:sdt>
          <w:sdtPr>
            <w:alias w:val="是否适用：母公司应收利息分类[双击切换]"/>
            <w:tag w:val="_GBC_7b29d5fc39c94a909c39eedf47c8008f"/>
            <w:id w:val="1420831489"/>
            <w:lock w:val="sdtLocked"/>
            <w:placeholder>
              <w:docPart w:val="GBC22222222222222222222222222222"/>
            </w:placeholder>
          </w:sdtPr>
          <w:sdtContent>
            <w:p w14:paraId="672A52EF" w14:textId="215EABF6"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DBC7616" w14:textId="676133DC" w:rsidR="00120D52" w:rsidRDefault="008F6847">
          <w:pPr>
            <w:jc w:val="right"/>
          </w:pPr>
          <w:r>
            <w:rPr>
              <w:rFonts w:hint="eastAsia"/>
            </w:rPr>
            <w:t>单位：</w:t>
          </w:r>
          <w:sdt>
            <w:sdtPr>
              <w:rPr>
                <w:rFonts w:hint="eastAsia"/>
              </w:rPr>
              <w:alias w:val="单位：母公司应收利息分类"/>
              <w:tag w:val="_GBC_408b4f91762b4062b2ff33bf6cd2f04a"/>
              <w:id w:val="5542087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应收利息分类"/>
              <w:tag w:val="_GBC_d9e4522b2a3a4b999e2ea654ffe832f2"/>
              <w:id w:val="-22784458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56"/>
            <w:gridCol w:w="3025"/>
            <w:gridCol w:w="3042"/>
          </w:tblGrid>
          <w:tr w:rsidR="00750244" w14:paraId="049B19D1" w14:textId="77777777" w:rsidTr="00950117">
            <w:sdt>
              <w:sdtPr>
                <w:tag w:val="_PLD_8f65ffa073004814b7588e5d550e6d55"/>
                <w:id w:val="-1521700825"/>
                <w:lock w:val="sdtLocked"/>
              </w:sdtPr>
              <w:sdtContent>
                <w:tc>
                  <w:tcPr>
                    <w:tcW w:w="1562" w:type="pct"/>
                  </w:tcPr>
                  <w:p w14:paraId="30B54B56" w14:textId="77777777" w:rsidR="00750244" w:rsidRDefault="00000000" w:rsidP="00950117">
                    <w:pPr>
                      <w:autoSpaceDE w:val="0"/>
                      <w:autoSpaceDN w:val="0"/>
                      <w:adjustRightInd w:val="0"/>
                      <w:snapToGrid w:val="0"/>
                      <w:spacing w:line="240" w:lineRule="atLeast"/>
                      <w:jc w:val="center"/>
                    </w:pPr>
                    <w:r>
                      <w:rPr>
                        <w:rFonts w:hint="eastAsia"/>
                      </w:rPr>
                      <w:t>项目</w:t>
                    </w:r>
                  </w:p>
                </w:tc>
              </w:sdtContent>
            </w:sdt>
            <w:sdt>
              <w:sdtPr>
                <w:tag w:val="_PLD_8d7c73e7970a4d649b30978c67eac30e"/>
                <w:id w:val="630516136"/>
                <w:lock w:val="sdtLocked"/>
              </w:sdtPr>
              <w:sdtContent>
                <w:tc>
                  <w:tcPr>
                    <w:tcW w:w="1714" w:type="pct"/>
                  </w:tcPr>
                  <w:p w14:paraId="3617F2DE" w14:textId="77777777" w:rsidR="00750244" w:rsidRDefault="00000000" w:rsidP="00950117">
                    <w:pPr>
                      <w:autoSpaceDE w:val="0"/>
                      <w:autoSpaceDN w:val="0"/>
                      <w:adjustRightInd w:val="0"/>
                      <w:snapToGrid w:val="0"/>
                      <w:spacing w:line="240" w:lineRule="atLeast"/>
                      <w:jc w:val="center"/>
                    </w:pPr>
                    <w:r>
                      <w:rPr>
                        <w:rFonts w:hint="eastAsia"/>
                      </w:rPr>
                      <w:t>期末余额</w:t>
                    </w:r>
                  </w:p>
                </w:tc>
              </w:sdtContent>
            </w:sdt>
            <w:sdt>
              <w:sdtPr>
                <w:tag w:val="_PLD_8e50ae20c9bb42bab157bb221e1a1d60"/>
                <w:id w:val="1165754699"/>
                <w:lock w:val="sdtLocked"/>
              </w:sdtPr>
              <w:sdtContent>
                <w:tc>
                  <w:tcPr>
                    <w:tcW w:w="1724" w:type="pct"/>
                  </w:tcPr>
                  <w:p w14:paraId="4FCCF335" w14:textId="77777777" w:rsidR="00750244" w:rsidRDefault="00000000" w:rsidP="00950117">
                    <w:pPr>
                      <w:autoSpaceDE w:val="0"/>
                      <w:autoSpaceDN w:val="0"/>
                      <w:adjustRightInd w:val="0"/>
                      <w:snapToGrid w:val="0"/>
                      <w:spacing w:line="240" w:lineRule="atLeast"/>
                      <w:jc w:val="center"/>
                    </w:pPr>
                    <w:r>
                      <w:rPr>
                        <w:rFonts w:hint="eastAsia"/>
                      </w:rPr>
                      <w:t>期初余额</w:t>
                    </w:r>
                  </w:p>
                </w:tc>
              </w:sdtContent>
            </w:sdt>
          </w:tr>
          <w:tr w:rsidR="00750244" w14:paraId="00EC634D" w14:textId="77777777" w:rsidTr="00950117">
            <w:sdt>
              <w:sdtPr>
                <w:tag w:val="_PLD_993322770b68461a9a05d819496be75e"/>
                <w:id w:val="-430903032"/>
                <w:lock w:val="sdtLocked"/>
              </w:sdtPr>
              <w:sdtContent>
                <w:tc>
                  <w:tcPr>
                    <w:tcW w:w="1562" w:type="pct"/>
                  </w:tcPr>
                  <w:p w14:paraId="4D3A0712" w14:textId="77777777" w:rsidR="00750244" w:rsidRDefault="00000000" w:rsidP="00950117">
                    <w:pPr>
                      <w:autoSpaceDE w:val="0"/>
                      <w:autoSpaceDN w:val="0"/>
                      <w:adjustRightInd w:val="0"/>
                      <w:snapToGrid w:val="0"/>
                      <w:spacing w:line="240" w:lineRule="atLeast"/>
                    </w:pPr>
                    <w:r>
                      <w:rPr>
                        <w:rFonts w:hint="eastAsia"/>
                      </w:rPr>
                      <w:t>定期存款</w:t>
                    </w:r>
                  </w:p>
                </w:tc>
              </w:sdtContent>
            </w:sdt>
            <w:tc>
              <w:tcPr>
                <w:tcW w:w="1714" w:type="pct"/>
              </w:tcPr>
              <w:p w14:paraId="462E1475" w14:textId="77777777" w:rsidR="00750244" w:rsidRDefault="00000000" w:rsidP="00950117">
                <w:pPr>
                  <w:ind w:rightChars="50" w:right="105"/>
                  <w:jc w:val="right"/>
                </w:pPr>
              </w:p>
            </w:tc>
            <w:tc>
              <w:tcPr>
                <w:tcW w:w="1724" w:type="pct"/>
              </w:tcPr>
              <w:p w14:paraId="70D39AF4" w14:textId="77777777" w:rsidR="00750244" w:rsidRDefault="00000000" w:rsidP="00950117">
                <w:pPr>
                  <w:ind w:rightChars="50" w:right="105"/>
                  <w:jc w:val="right"/>
                </w:pPr>
              </w:p>
            </w:tc>
          </w:tr>
          <w:tr w:rsidR="00750244" w14:paraId="32DFB740" w14:textId="77777777" w:rsidTr="00950117">
            <w:sdt>
              <w:sdtPr>
                <w:tag w:val="_PLD_5c80041458084005ba79799c069b6a80"/>
                <w:id w:val="830176529"/>
                <w:lock w:val="sdtLocked"/>
              </w:sdtPr>
              <w:sdtContent>
                <w:tc>
                  <w:tcPr>
                    <w:tcW w:w="1562" w:type="pct"/>
                  </w:tcPr>
                  <w:p w14:paraId="07AA40BE" w14:textId="77777777" w:rsidR="00750244" w:rsidRDefault="00000000" w:rsidP="00950117">
                    <w:pPr>
                      <w:autoSpaceDE w:val="0"/>
                      <w:autoSpaceDN w:val="0"/>
                      <w:adjustRightInd w:val="0"/>
                      <w:snapToGrid w:val="0"/>
                      <w:spacing w:line="240" w:lineRule="atLeast"/>
                    </w:pPr>
                    <w:r>
                      <w:rPr>
                        <w:rFonts w:hint="eastAsia"/>
                      </w:rPr>
                      <w:t>委托贷款</w:t>
                    </w:r>
                  </w:p>
                </w:tc>
              </w:sdtContent>
            </w:sdt>
            <w:tc>
              <w:tcPr>
                <w:tcW w:w="1714" w:type="pct"/>
              </w:tcPr>
              <w:p w14:paraId="29825C3E" w14:textId="77777777" w:rsidR="00750244" w:rsidRDefault="00000000" w:rsidP="00950117">
                <w:pPr>
                  <w:ind w:rightChars="50" w:right="105"/>
                  <w:jc w:val="right"/>
                </w:pPr>
              </w:p>
            </w:tc>
            <w:tc>
              <w:tcPr>
                <w:tcW w:w="1724" w:type="pct"/>
              </w:tcPr>
              <w:p w14:paraId="091983BE" w14:textId="77777777" w:rsidR="00750244" w:rsidRDefault="00000000" w:rsidP="00950117">
                <w:pPr>
                  <w:ind w:rightChars="50" w:right="105"/>
                  <w:jc w:val="right"/>
                </w:pPr>
              </w:p>
            </w:tc>
          </w:tr>
          <w:tr w:rsidR="00750244" w14:paraId="24F06D6F" w14:textId="77777777" w:rsidTr="00950117">
            <w:sdt>
              <w:sdtPr>
                <w:tag w:val="_PLD_98c8decfd4f147f1ab3cfcfb4dd4f63a"/>
                <w:id w:val="1331092683"/>
                <w:lock w:val="sdtLocked"/>
              </w:sdtPr>
              <w:sdtContent>
                <w:tc>
                  <w:tcPr>
                    <w:tcW w:w="1562" w:type="pct"/>
                  </w:tcPr>
                  <w:p w14:paraId="4B85DC51" w14:textId="77777777" w:rsidR="00750244" w:rsidRDefault="00000000" w:rsidP="00950117">
                    <w:pPr>
                      <w:autoSpaceDE w:val="0"/>
                      <w:autoSpaceDN w:val="0"/>
                      <w:adjustRightInd w:val="0"/>
                      <w:snapToGrid w:val="0"/>
                      <w:spacing w:line="240" w:lineRule="atLeast"/>
                    </w:pPr>
                    <w:r>
                      <w:rPr>
                        <w:rFonts w:hint="eastAsia"/>
                      </w:rPr>
                      <w:t>债券投资</w:t>
                    </w:r>
                  </w:p>
                </w:tc>
              </w:sdtContent>
            </w:sdt>
            <w:tc>
              <w:tcPr>
                <w:tcW w:w="1714" w:type="pct"/>
              </w:tcPr>
              <w:p w14:paraId="6961EB40" w14:textId="77777777" w:rsidR="00750244" w:rsidRDefault="00000000" w:rsidP="00950117">
                <w:pPr>
                  <w:ind w:rightChars="50" w:right="105"/>
                  <w:jc w:val="right"/>
                </w:pPr>
              </w:p>
            </w:tc>
            <w:tc>
              <w:tcPr>
                <w:tcW w:w="1724" w:type="pct"/>
              </w:tcPr>
              <w:p w14:paraId="6C8AD3E8" w14:textId="77777777" w:rsidR="00750244" w:rsidRDefault="00000000" w:rsidP="00950117">
                <w:pPr>
                  <w:ind w:rightChars="50" w:right="105"/>
                  <w:jc w:val="right"/>
                </w:pPr>
              </w:p>
            </w:tc>
          </w:tr>
          <w:sdt>
            <w:sdtPr>
              <w:rPr>
                <w:rFonts w:hint="eastAsia"/>
              </w:rPr>
              <w:alias w:val="应收利息明细"/>
              <w:tag w:val="_TUP_982ca42804af4c67affad02172ac76ee"/>
              <w:id w:val="-902985204"/>
              <w:lock w:val="sdtLocked"/>
            </w:sdtPr>
            <w:sdtContent>
              <w:tr w:rsidR="00750244" w14:paraId="00FD22BC" w14:textId="77777777" w:rsidTr="00950117">
                <w:tc>
                  <w:tcPr>
                    <w:tcW w:w="1562" w:type="pct"/>
                  </w:tcPr>
                  <w:p w14:paraId="36A3026F" w14:textId="77777777" w:rsidR="00750244" w:rsidRDefault="00000000" w:rsidP="00950117">
                    <w:pPr>
                      <w:autoSpaceDE w:val="0"/>
                      <w:autoSpaceDN w:val="0"/>
                      <w:adjustRightInd w:val="0"/>
                      <w:snapToGrid w:val="0"/>
                      <w:spacing w:line="240" w:lineRule="atLeast"/>
                    </w:pPr>
                    <w:r>
                      <w:t>关联公司间的往来借款利息</w:t>
                    </w:r>
                  </w:p>
                </w:tc>
                <w:tc>
                  <w:tcPr>
                    <w:tcW w:w="1714" w:type="pct"/>
                  </w:tcPr>
                  <w:p w14:paraId="26A11E43" w14:textId="77777777" w:rsidR="00750244" w:rsidRDefault="00000000" w:rsidP="00950117">
                    <w:pPr>
                      <w:ind w:rightChars="50" w:right="105"/>
                      <w:jc w:val="right"/>
                    </w:pPr>
                    <w:r>
                      <w:t>30,833,548.12</w:t>
                    </w:r>
                  </w:p>
                </w:tc>
                <w:tc>
                  <w:tcPr>
                    <w:tcW w:w="1724" w:type="pct"/>
                  </w:tcPr>
                  <w:p w14:paraId="0E12C430" w14:textId="77777777" w:rsidR="00750244" w:rsidRDefault="00000000" w:rsidP="00950117">
                    <w:pPr>
                      <w:ind w:rightChars="50" w:right="105"/>
                      <w:jc w:val="right"/>
                    </w:pPr>
                    <w:r>
                      <w:t>40,433,548.12</w:t>
                    </w:r>
                  </w:p>
                </w:tc>
              </w:tr>
            </w:sdtContent>
          </w:sdt>
          <w:sdt>
            <w:sdtPr>
              <w:rPr>
                <w:rFonts w:hint="eastAsia"/>
              </w:rPr>
              <w:alias w:val="应收利息明细"/>
              <w:tag w:val="_TUP_982ca42804af4c67affad02172ac76ee"/>
              <w:id w:val="1180472568"/>
              <w:lock w:val="sdtLocked"/>
            </w:sdtPr>
            <w:sdtContent>
              <w:tr w:rsidR="00750244" w14:paraId="2C433D3A" w14:textId="77777777" w:rsidTr="00950117">
                <w:tc>
                  <w:tcPr>
                    <w:tcW w:w="1562" w:type="pct"/>
                  </w:tcPr>
                  <w:p w14:paraId="0A2A29BE" w14:textId="77777777" w:rsidR="00750244" w:rsidRDefault="00000000" w:rsidP="00950117">
                    <w:pPr>
                      <w:autoSpaceDE w:val="0"/>
                      <w:autoSpaceDN w:val="0"/>
                      <w:adjustRightInd w:val="0"/>
                      <w:snapToGrid w:val="0"/>
                      <w:spacing w:line="240" w:lineRule="atLeast"/>
                    </w:pPr>
                  </w:p>
                </w:tc>
                <w:tc>
                  <w:tcPr>
                    <w:tcW w:w="1714" w:type="pct"/>
                  </w:tcPr>
                  <w:p w14:paraId="0E900E48" w14:textId="77777777" w:rsidR="00750244" w:rsidRDefault="00000000" w:rsidP="00950117">
                    <w:pPr>
                      <w:ind w:rightChars="50" w:right="105"/>
                      <w:jc w:val="right"/>
                    </w:pPr>
                  </w:p>
                </w:tc>
                <w:tc>
                  <w:tcPr>
                    <w:tcW w:w="1724" w:type="pct"/>
                  </w:tcPr>
                  <w:p w14:paraId="47809E3C" w14:textId="77777777" w:rsidR="00750244" w:rsidRDefault="00000000" w:rsidP="00950117">
                    <w:pPr>
                      <w:ind w:rightChars="50" w:right="105"/>
                      <w:jc w:val="right"/>
                    </w:pPr>
                  </w:p>
                </w:tc>
              </w:tr>
            </w:sdtContent>
          </w:sdt>
          <w:tr w:rsidR="00750244" w14:paraId="38CB6D24" w14:textId="77777777" w:rsidTr="009E4D45">
            <w:sdt>
              <w:sdtPr>
                <w:tag w:val="_PLD_6b8d66cbd97048a6ac7807011ad94717"/>
                <w:id w:val="1581334673"/>
                <w:lock w:val="sdtLocked"/>
              </w:sdtPr>
              <w:sdtContent>
                <w:tc>
                  <w:tcPr>
                    <w:tcW w:w="1562" w:type="pct"/>
                  </w:tcPr>
                  <w:p w14:paraId="2A909890" w14:textId="77777777" w:rsidR="00750244" w:rsidRDefault="00000000" w:rsidP="00750244">
                    <w:pPr>
                      <w:autoSpaceDE w:val="0"/>
                      <w:autoSpaceDN w:val="0"/>
                      <w:adjustRightInd w:val="0"/>
                      <w:snapToGrid w:val="0"/>
                      <w:spacing w:line="240" w:lineRule="atLeast"/>
                      <w:jc w:val="center"/>
                    </w:pPr>
                    <w:r>
                      <w:rPr>
                        <w:rFonts w:hint="eastAsia"/>
                      </w:rPr>
                      <w:t>合计</w:t>
                    </w:r>
                  </w:p>
                </w:tc>
              </w:sdtContent>
            </w:sdt>
            <w:tc>
              <w:tcPr>
                <w:tcW w:w="1714" w:type="pct"/>
                <w:vAlign w:val="center"/>
              </w:tcPr>
              <w:p w14:paraId="08399286" w14:textId="0E445721" w:rsidR="00750244" w:rsidRDefault="00000000" w:rsidP="00750244">
                <w:pPr>
                  <w:ind w:rightChars="50" w:right="105"/>
                  <w:jc w:val="right"/>
                </w:pPr>
                <w:r>
                  <w:t>30,833,548.12</w:t>
                </w:r>
              </w:p>
            </w:tc>
            <w:tc>
              <w:tcPr>
                <w:tcW w:w="1724" w:type="pct"/>
                <w:vAlign w:val="center"/>
              </w:tcPr>
              <w:p w14:paraId="23B6D9BA" w14:textId="6ECF4508" w:rsidR="00750244" w:rsidRDefault="00000000" w:rsidP="00750244">
                <w:pPr>
                  <w:ind w:rightChars="50" w:right="105"/>
                  <w:jc w:val="right"/>
                </w:pPr>
                <w:r>
                  <w:t>40,433,548.12</w:t>
                </w:r>
              </w:p>
            </w:tc>
          </w:tr>
        </w:tbl>
        <w:p w14:paraId="6F26DD3C" w14:textId="77777777" w:rsidR="00750244" w:rsidRDefault="00000000"/>
        <w:p w14:paraId="12856FFC" w14:textId="77777777" w:rsidR="00120D52" w:rsidRDefault="00000000"/>
      </w:sdtContent>
    </w:sdt>
    <w:bookmarkEnd w:id="278" w:displacedByCustomXml="prev"/>
    <w:bookmarkStart w:id="279" w:name="_Hlk10547054" w:displacedByCustomXml="next"/>
    <w:bookmarkStart w:id="280" w:name="_Hlk10547064" w:displacedByCustomXml="next"/>
    <w:sdt>
      <w:sdtPr>
        <w:rPr>
          <w:rFonts w:ascii="宋体" w:hAnsi="宋体" w:cs="宋体" w:hint="eastAsia"/>
          <w:b w:val="0"/>
          <w:bCs/>
          <w:kern w:val="0"/>
          <w:szCs w:val="24"/>
        </w:rPr>
        <w:alias w:val="模块:重要逾期利息"/>
        <w:tag w:val="_SEC_e80bd789f30b40de829902e04129ef49"/>
        <w:id w:val="-585295039"/>
        <w:lock w:val="sdtLocked"/>
        <w:placeholder>
          <w:docPart w:val="GBC22222222222222222222222222222"/>
        </w:placeholder>
      </w:sdtPr>
      <w:sdtEndPr>
        <w:rPr>
          <w:rFonts w:hint="default"/>
          <w:szCs w:val="21"/>
        </w:rPr>
      </w:sdtEndPr>
      <w:sdtContent>
        <w:p w14:paraId="2425E141" w14:textId="77777777" w:rsidR="00120D52" w:rsidRDefault="008F6847">
          <w:pPr>
            <w:pStyle w:val="4"/>
            <w:numPr>
              <w:ilvl w:val="3"/>
              <w:numId w:val="120"/>
            </w:numPr>
            <w:ind w:left="426" w:hanging="426"/>
            <w:rPr>
              <w:rFonts w:ascii="宋体" w:hAnsi="宋体"/>
            </w:rPr>
          </w:pPr>
          <w:r>
            <w:rPr>
              <w:rFonts w:ascii="宋体" w:hAnsi="宋体" w:hint="eastAsia"/>
            </w:rPr>
            <w:t>重要逾期利息</w:t>
          </w:r>
          <w:bookmarkEnd w:id="279"/>
        </w:p>
        <w:sdt>
          <w:sdtPr>
            <w:alias w:val="是否适用：母公司重要逾期利息[双击切换]"/>
            <w:tag w:val="_GBC_2527ddfc737d4b8c8fa3ca7d6387408d"/>
            <w:id w:val="890854948"/>
            <w:lock w:val="sdtLocked"/>
            <w:placeholder>
              <w:docPart w:val="GBC22222222222222222222222222222"/>
            </w:placeholder>
          </w:sdtPr>
          <w:sdtContent>
            <w:p w14:paraId="71572922" w14:textId="15E3A37E" w:rsidR="00120D52" w:rsidRDefault="008F6847" w:rsidP="00750244">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280" w:displacedByCustomXml="prev"/>
    <w:bookmarkStart w:id="281" w:name="_Hlk10547083" w:displacedByCustomXml="next"/>
    <w:bookmarkStart w:id="282" w:name="_Hlk10547096" w:displacedByCustomXml="next"/>
    <w:sdt>
      <w:sdtPr>
        <w:rPr>
          <w:rFonts w:ascii="宋体" w:hAnsi="宋体" w:cs="宋体" w:hint="eastAsia"/>
          <w:b w:val="0"/>
          <w:bCs/>
          <w:kern w:val="0"/>
          <w:szCs w:val="24"/>
        </w:rPr>
        <w:alias w:val="模块:坏账准备计提情况"/>
        <w:tag w:val="_SEC_ce38368754b54030878f7a4b3d48648e"/>
        <w:id w:val="99999454"/>
        <w:lock w:val="sdtLocked"/>
        <w:placeholder>
          <w:docPart w:val="GBC22222222222222222222222222222"/>
        </w:placeholder>
      </w:sdtPr>
      <w:sdtEndPr>
        <w:rPr>
          <w:rFonts w:hint="default"/>
          <w:szCs w:val="21"/>
        </w:rPr>
      </w:sdtEndPr>
      <w:sdtContent>
        <w:p w14:paraId="37D1E79A" w14:textId="77777777" w:rsidR="00120D52" w:rsidRDefault="008F6847">
          <w:pPr>
            <w:pStyle w:val="4"/>
            <w:numPr>
              <w:ilvl w:val="3"/>
              <w:numId w:val="120"/>
            </w:numPr>
            <w:ind w:left="426" w:hanging="426"/>
            <w:rPr>
              <w:rFonts w:ascii="宋体" w:hAnsi="宋体"/>
            </w:rPr>
          </w:pPr>
          <w:r>
            <w:rPr>
              <w:rFonts w:ascii="宋体" w:hAnsi="宋体" w:cs="宋体" w:hint="eastAsia"/>
              <w:kern w:val="0"/>
              <w:szCs w:val="24"/>
            </w:rPr>
            <w:t>坏账准备计提情况</w:t>
          </w:r>
          <w:bookmarkEnd w:id="281"/>
        </w:p>
        <w:sdt>
          <w:sdtPr>
            <w:alias w:val="是否适用：母公司应收利息坏账准备调节表[双击切换]"/>
            <w:tag w:val="_GBC_051d1f4329834464b99226954bb8040d"/>
            <w:id w:val="-486944187"/>
            <w:lock w:val="sdtLocked"/>
            <w:placeholder>
              <w:docPart w:val="GBC22222222222222222222222222222"/>
            </w:placeholder>
          </w:sdtPr>
          <w:sdtContent>
            <w:p w14:paraId="0AAEC84E" w14:textId="1AEE9C66" w:rsidR="00750244" w:rsidRDefault="008F6847" w:rsidP="00750244">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FDC407F" w14:textId="4E20A963" w:rsidR="00120D52" w:rsidRDefault="00120D52"/>
        <w:p w14:paraId="5FA317DC" w14:textId="77777777" w:rsidR="00120D52" w:rsidRDefault="00000000"/>
      </w:sdtContent>
    </w:sdt>
    <w:bookmarkEnd w:id="282" w:displacedByCustomXml="prev"/>
    <w:bookmarkStart w:id="283" w:name="_Hlk10547119" w:displacedByCustomXml="next"/>
    <w:bookmarkStart w:id="284" w:name="_Hlk10547128" w:displacedByCustomXml="next"/>
    <w:sdt>
      <w:sdtPr>
        <w:rPr>
          <w:rFonts w:hint="eastAsia"/>
        </w:rPr>
        <w:alias w:val="模块:其他说明："/>
        <w:tag w:val="_SEC_ad2b0daa52af481d8a56e5f8f2ccc52e"/>
        <w:id w:val="506103546"/>
        <w:lock w:val="sdtLocked"/>
        <w:placeholder>
          <w:docPart w:val="GBC22222222222222222222222222222"/>
        </w:placeholder>
      </w:sdtPr>
      <w:sdtEndPr>
        <w:rPr>
          <w:rFonts w:hint="default"/>
        </w:rPr>
      </w:sdtEndPr>
      <w:sdtContent>
        <w:p w14:paraId="0ED736F4" w14:textId="77777777" w:rsidR="00120D52" w:rsidRDefault="008F6847">
          <w:r>
            <w:rPr>
              <w:rFonts w:hint="eastAsia"/>
            </w:rPr>
            <w:t>其他说明：</w:t>
          </w:r>
          <w:bookmarkEnd w:id="283"/>
        </w:p>
        <w:sdt>
          <w:sdtPr>
            <w:alias w:val="是否适用：母公司应收利息其他说明[双击切换]"/>
            <w:tag w:val="_GBC_936c374258514f469f2c9bb36b889c43"/>
            <w:id w:val="1694873955"/>
            <w:lock w:val="sdtLocked"/>
            <w:placeholder>
              <w:docPart w:val="GBC22222222222222222222222222222"/>
            </w:placeholder>
          </w:sdtPr>
          <w:sdtContent>
            <w:p w14:paraId="22B7EA1D" w14:textId="44EF03E0" w:rsidR="00120D52" w:rsidRDefault="008F6847" w:rsidP="00750244">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应收利息的说明"/>
            <w:tag w:val="_GBC_615220208d82476ba953310e879c18bb"/>
            <w:id w:val="1641460894"/>
            <w:lock w:val="sdtLocked"/>
          </w:sdtPr>
          <w:sdtContent>
            <w:p w14:paraId="599C704E" w14:textId="30838C27" w:rsidR="00750244" w:rsidRPr="00750244" w:rsidRDefault="00000000" w:rsidP="00750244">
              <w:pPr>
                <w:autoSpaceDE w:val="0"/>
                <w:autoSpaceDN w:val="0"/>
                <w:adjustRightInd w:val="0"/>
                <w:spacing w:beforeLines="50" w:before="120" w:afterLines="50" w:after="120" w:line="360" w:lineRule="exact"/>
                <w:ind w:firstLineChars="200" w:firstLine="420"/>
                <w:jc w:val="both"/>
                <w:rPr>
                  <w:rFonts w:cs="MHei-Light-Identity-H"/>
                  <w:sz w:val="22"/>
                  <w:szCs w:val="22"/>
                </w:rPr>
              </w:pPr>
              <w:r w:rsidRPr="00CD08AE">
                <w:rPr>
                  <w:rFonts w:cs="MHei-Light-Identity-H" w:hint="eastAsia"/>
                  <w:sz w:val="22"/>
                  <w:szCs w:val="22"/>
                </w:rPr>
                <w:t>本</w:t>
              </w:r>
              <w:r>
                <w:rPr>
                  <w:rFonts w:cs="MHei-Light-Identity-H" w:hint="eastAsia"/>
                  <w:sz w:val="22"/>
                  <w:szCs w:val="22"/>
                </w:rPr>
                <w:t>期</w:t>
              </w:r>
              <w:r w:rsidRPr="00CD08AE">
                <w:rPr>
                  <w:rFonts w:cs="MHei-Light-Identity-H" w:hint="eastAsia"/>
                  <w:sz w:val="22"/>
                  <w:szCs w:val="22"/>
                </w:rPr>
                <w:t>应收利息为合并范围内关联方借款利息，未发生信用减值，未计提坏账准备。</w:t>
              </w:r>
            </w:p>
          </w:sdtContent>
        </w:sdt>
        <w:p w14:paraId="049D0F10" w14:textId="77777777" w:rsidR="00120D52" w:rsidRDefault="00000000"/>
      </w:sdtContent>
    </w:sdt>
    <w:bookmarkEnd w:id="284" w:displacedByCustomXml="prev"/>
    <w:p w14:paraId="185798F4" w14:textId="77777777" w:rsidR="00120D52" w:rsidRDefault="008F6847">
      <w:pPr>
        <w:pStyle w:val="4"/>
        <w:rPr>
          <w:rFonts w:ascii="宋体" w:hAnsi="宋体"/>
        </w:rPr>
      </w:pPr>
      <w:r>
        <w:rPr>
          <w:rFonts w:ascii="宋体" w:hAnsi="宋体" w:hint="eastAsia"/>
        </w:rPr>
        <w:t>应收股利</w:t>
      </w:r>
    </w:p>
    <w:bookmarkStart w:id="285" w:name="_Hlk10547160" w:displacedByCustomXml="next"/>
    <w:bookmarkStart w:id="286" w:name="_Hlk10547171" w:displacedByCustomXml="next"/>
    <w:sdt>
      <w:sdtPr>
        <w:rPr>
          <w:rFonts w:ascii="宋体" w:hAnsi="宋体" w:cs="宋体" w:hint="eastAsia"/>
          <w:b w:val="0"/>
          <w:bCs/>
          <w:kern w:val="0"/>
          <w:szCs w:val="24"/>
        </w:rPr>
        <w:alias w:val="模块:应收股利"/>
        <w:tag w:val="_SEC_18f0cc3557ff45749d07d7a27d7c9620"/>
        <w:id w:val="302514881"/>
        <w:lock w:val="sdtLocked"/>
        <w:placeholder>
          <w:docPart w:val="GBC22222222222222222222222222222"/>
        </w:placeholder>
      </w:sdtPr>
      <w:sdtEndPr>
        <w:rPr>
          <w:szCs w:val="21"/>
        </w:rPr>
      </w:sdtEndPr>
      <w:sdtContent>
        <w:p w14:paraId="73938EB2" w14:textId="77777777" w:rsidR="00120D52" w:rsidRDefault="008F6847">
          <w:pPr>
            <w:pStyle w:val="4"/>
            <w:numPr>
              <w:ilvl w:val="3"/>
              <w:numId w:val="120"/>
            </w:numPr>
            <w:ind w:left="426" w:hanging="426"/>
            <w:rPr>
              <w:rFonts w:ascii="宋体" w:hAnsi="宋体"/>
            </w:rPr>
          </w:pPr>
          <w:r>
            <w:rPr>
              <w:rFonts w:ascii="宋体" w:hAnsi="宋体" w:hint="eastAsia"/>
            </w:rPr>
            <w:t>应收股利</w:t>
          </w:r>
          <w:bookmarkEnd w:id="285"/>
        </w:p>
        <w:sdt>
          <w:sdtPr>
            <w:alias w:val="是否适用：母公司应收股利[双击切换]"/>
            <w:tag w:val="_GBC_3f36acb68ddd426b990a146c5c14da80"/>
            <w:id w:val="-2098932899"/>
            <w:lock w:val="sdtLocked"/>
            <w:placeholder>
              <w:docPart w:val="GBC22222222222222222222222222222"/>
            </w:placeholder>
          </w:sdtPr>
          <w:sdtContent>
            <w:p w14:paraId="5DA12A89" w14:textId="1C392A99" w:rsidR="00120D52" w:rsidRDefault="008F6847" w:rsidP="00750244">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286" w:displacedByCustomXml="prev"/>
    <w:bookmarkStart w:id="287" w:name="_Hlk10547188" w:displacedByCustomXml="next"/>
    <w:bookmarkStart w:id="288" w:name="_Hlk10547199" w:displacedByCustomXml="next"/>
    <w:sdt>
      <w:sdtPr>
        <w:rPr>
          <w:rFonts w:ascii="宋体" w:hAnsi="宋体" w:cs="宋体" w:hint="eastAsia"/>
          <w:b w:val="0"/>
          <w:bCs/>
          <w:kern w:val="0"/>
          <w:szCs w:val="24"/>
        </w:rPr>
        <w:alias w:val="模块:重要的账龄超过1年的应收股利"/>
        <w:tag w:val="_SEC_ccfd129beeb14f31b282a062cd845e5e"/>
        <w:id w:val="1196047555"/>
        <w:lock w:val="sdtLocked"/>
        <w:placeholder>
          <w:docPart w:val="GBC22222222222222222222222222222"/>
        </w:placeholder>
      </w:sdtPr>
      <w:sdtEndPr>
        <w:rPr>
          <w:rFonts w:hint="default"/>
          <w:szCs w:val="21"/>
        </w:rPr>
      </w:sdtEndPr>
      <w:sdtContent>
        <w:p w14:paraId="0AE9B0A6" w14:textId="77777777" w:rsidR="00120D52" w:rsidRDefault="008F6847">
          <w:pPr>
            <w:pStyle w:val="4"/>
            <w:numPr>
              <w:ilvl w:val="3"/>
              <w:numId w:val="120"/>
            </w:numPr>
            <w:ind w:left="426" w:hanging="426"/>
            <w:rPr>
              <w:rFonts w:ascii="宋体" w:hAnsi="宋体"/>
            </w:rPr>
          </w:pPr>
          <w:r>
            <w:rPr>
              <w:rFonts w:ascii="宋体" w:hAnsi="宋体" w:hint="eastAsia"/>
            </w:rPr>
            <w:t>重要的账龄超过1年的应收股利</w:t>
          </w:r>
          <w:bookmarkEnd w:id="287"/>
        </w:p>
        <w:sdt>
          <w:sdtPr>
            <w:alias w:val="是否适用：母公司重要的账龄超过1年的应收股利[双击切换]"/>
            <w:tag w:val="_GBC_5ce593c40926400393bed620009e5006"/>
            <w:id w:val="-166556505"/>
            <w:lock w:val="sdtLocked"/>
            <w:placeholder>
              <w:docPart w:val="GBC22222222222222222222222222222"/>
            </w:placeholder>
          </w:sdtPr>
          <w:sdtContent>
            <w:p w14:paraId="03165DA5" w14:textId="0166B51A" w:rsidR="00120D52" w:rsidRDefault="008F6847" w:rsidP="00750244">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288" w:displacedByCustomXml="prev"/>
    <w:bookmarkStart w:id="289" w:name="_Hlk10547212" w:displacedByCustomXml="next"/>
    <w:bookmarkStart w:id="290" w:name="_Hlk10547224" w:displacedByCustomXml="next"/>
    <w:sdt>
      <w:sdtPr>
        <w:rPr>
          <w:rFonts w:ascii="宋体" w:hAnsi="宋体" w:cs="宋体" w:hint="eastAsia"/>
          <w:b w:val="0"/>
          <w:bCs/>
          <w:kern w:val="0"/>
          <w:szCs w:val="24"/>
        </w:rPr>
        <w:alias w:val="模块:坏账准备计提情况"/>
        <w:tag w:val="_SEC_3d41530a7b3d408cbfe627f818ea914c"/>
        <w:id w:val="1151328150"/>
        <w:lock w:val="sdtLocked"/>
        <w:placeholder>
          <w:docPart w:val="GBC22222222222222222222222222222"/>
        </w:placeholder>
      </w:sdtPr>
      <w:sdtEndPr>
        <w:rPr>
          <w:rFonts w:hint="default"/>
          <w:szCs w:val="21"/>
        </w:rPr>
      </w:sdtEndPr>
      <w:sdtContent>
        <w:p w14:paraId="0C132FAD" w14:textId="77777777" w:rsidR="00120D52" w:rsidRDefault="008F6847">
          <w:pPr>
            <w:pStyle w:val="4"/>
            <w:numPr>
              <w:ilvl w:val="3"/>
              <w:numId w:val="120"/>
            </w:numPr>
            <w:ind w:left="426" w:hanging="426"/>
            <w:rPr>
              <w:rFonts w:ascii="宋体" w:hAnsi="宋体"/>
            </w:rPr>
          </w:pPr>
          <w:r>
            <w:rPr>
              <w:rFonts w:ascii="宋体" w:hAnsi="宋体" w:cs="宋体" w:hint="eastAsia"/>
              <w:kern w:val="0"/>
              <w:szCs w:val="24"/>
            </w:rPr>
            <w:t>坏账准备计提情况</w:t>
          </w:r>
          <w:bookmarkEnd w:id="289"/>
        </w:p>
        <w:sdt>
          <w:sdtPr>
            <w:alias w:val="是否适用：母公司应收股利坏账准备调节表[双击切换]"/>
            <w:tag w:val="_GBC_9d130aecb6cb4874ac083fcdce5ee739"/>
            <w:id w:val="1756546179"/>
            <w:lock w:val="sdtLocked"/>
            <w:placeholder>
              <w:docPart w:val="GBC22222222222222222222222222222"/>
            </w:placeholder>
          </w:sdtPr>
          <w:sdtContent>
            <w:p w14:paraId="5718C42F" w14:textId="63B8D819" w:rsidR="00750244" w:rsidRDefault="008F6847" w:rsidP="00750244">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CE11934" w14:textId="7F88EB85" w:rsidR="00120D52" w:rsidRDefault="00120D52"/>
        <w:p w14:paraId="029096F8" w14:textId="77777777" w:rsidR="00120D52" w:rsidRDefault="00000000"/>
      </w:sdtContent>
    </w:sdt>
    <w:bookmarkEnd w:id="290" w:displacedByCustomXml="prev"/>
    <w:bookmarkStart w:id="291" w:name="_Hlk10547234" w:displacedByCustomXml="next"/>
    <w:bookmarkStart w:id="292" w:name="_Hlk10547244" w:displacedByCustomXml="next"/>
    <w:sdt>
      <w:sdtPr>
        <w:rPr>
          <w:rFonts w:hint="eastAsia"/>
        </w:rPr>
        <w:alias w:val="模块:其他说明："/>
        <w:tag w:val="_SEC_2b03a6eb53a24c76a6dc28f0478009f2"/>
        <w:id w:val="162754738"/>
        <w:lock w:val="sdtLocked"/>
        <w:placeholder>
          <w:docPart w:val="GBC22222222222222222222222222222"/>
        </w:placeholder>
      </w:sdtPr>
      <w:sdtEndPr>
        <w:rPr>
          <w:rFonts w:hint="default"/>
        </w:rPr>
      </w:sdtEndPr>
      <w:sdtContent>
        <w:p w14:paraId="7FFC489C" w14:textId="77777777" w:rsidR="00120D52" w:rsidRDefault="008F6847">
          <w:r>
            <w:rPr>
              <w:rFonts w:hint="eastAsia"/>
            </w:rPr>
            <w:t>其他说明：</w:t>
          </w:r>
          <w:bookmarkEnd w:id="291"/>
        </w:p>
        <w:sdt>
          <w:sdtPr>
            <w:alias w:val="是否适用：母公司应收股利其他说明[双击切换]"/>
            <w:tag w:val="_GBC_79a2eb8844e84fe3b78bb5ffcf2a57d5"/>
            <w:id w:val="-282656991"/>
            <w:lock w:val="sdtLocked"/>
            <w:placeholder>
              <w:docPart w:val="GBC22222222222222222222222222222"/>
            </w:placeholder>
          </w:sdtPr>
          <w:sdtContent>
            <w:p w14:paraId="52EAAD2C" w14:textId="2DBAD588" w:rsidR="00120D52" w:rsidRDefault="008F6847" w:rsidP="00750244">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0024A74" w14:textId="77777777" w:rsidR="00120D52" w:rsidRDefault="00000000"/>
      </w:sdtContent>
    </w:sdt>
    <w:bookmarkEnd w:id="292" w:displacedByCustomXml="prev"/>
    <w:p w14:paraId="42EEF2F9" w14:textId="77777777" w:rsidR="00120D52" w:rsidRDefault="008F6847">
      <w:pPr>
        <w:pStyle w:val="4"/>
        <w:rPr>
          <w:rFonts w:ascii="宋体" w:hAnsi="宋体"/>
        </w:rPr>
      </w:pPr>
      <w:r>
        <w:rPr>
          <w:rFonts w:ascii="宋体" w:hAnsi="宋体" w:hint="eastAsia"/>
        </w:rPr>
        <w:t>其他应收款</w:t>
      </w:r>
    </w:p>
    <w:sdt>
      <w:sdtPr>
        <w:rPr>
          <w:rFonts w:ascii="宋体" w:hAnsi="宋体" w:cs="宋体"/>
          <w:b w:val="0"/>
          <w:bCs/>
          <w:kern w:val="0"/>
          <w:szCs w:val="21"/>
        </w:rPr>
        <w:alias w:val="模块:组合中，按账龄分析法计提坏账准备的其他应收款"/>
        <w:tag w:val="_GBC_7633445fb4f445e9a99e716971900a22"/>
        <w:id w:val="1256330800"/>
        <w:lock w:val="sdtLocked"/>
        <w:placeholder>
          <w:docPart w:val="GBC22222222222222222222222222222"/>
        </w:placeholder>
      </w:sdtPr>
      <w:sdtContent>
        <w:p w14:paraId="63EC0216" w14:textId="77777777" w:rsidR="00120D52" w:rsidRDefault="008F6847">
          <w:pPr>
            <w:pStyle w:val="4"/>
            <w:numPr>
              <w:ilvl w:val="3"/>
              <w:numId w:val="120"/>
            </w:numPr>
            <w:ind w:left="426" w:hanging="426"/>
            <w:rPr>
              <w:rFonts w:ascii="宋体" w:hAnsi="宋体"/>
              <w:szCs w:val="21"/>
            </w:rPr>
          </w:pPr>
          <w:proofErr w:type="gramStart"/>
          <w:r>
            <w:rPr>
              <w:rFonts w:ascii="宋体" w:hAnsi="宋体" w:hint="eastAsia"/>
              <w:szCs w:val="21"/>
            </w:rPr>
            <w:t>按账龄</w:t>
          </w:r>
          <w:proofErr w:type="gramEnd"/>
          <w:r>
            <w:rPr>
              <w:rFonts w:ascii="宋体" w:hAnsi="宋体" w:hint="eastAsia"/>
              <w:szCs w:val="21"/>
            </w:rPr>
            <w:t>披露</w:t>
          </w:r>
        </w:p>
        <w:p w14:paraId="7018F8B4" w14:textId="22A43E35" w:rsidR="00120D52" w:rsidRDefault="00000000">
          <w:pPr>
            <w:tabs>
              <w:tab w:val="left" w:pos="9720"/>
            </w:tabs>
            <w:ind w:rightChars="-673" w:right="-1413"/>
            <w:rPr>
              <w:b/>
            </w:rPr>
          </w:pPr>
          <w:sdt>
            <w:sdtPr>
              <w:rPr>
                <w:rFonts w:hint="eastAsia"/>
              </w:rPr>
              <w:alias w:val="是否适用：母公司组合中，按账龄分析法计提坏账准备的其他应收账款[双击切换]"/>
              <w:tag w:val="_GBC_b8ebebf3180a48e4b61282a3ad0f26ab"/>
              <w:id w:val="-920021132"/>
              <w:lock w:val="sdtLocked"/>
              <w:placeholder>
                <w:docPart w:val="GBC22222222222222222222222222222"/>
              </w:placeholder>
            </w:sdtPr>
            <w:sdtContent>
              <w:r w:rsidR="008F6847">
                <w:fldChar w:fldCharType="begin"/>
              </w:r>
              <w:r>
                <w:instrText>MACROBUTTON  SnrToggleCheckbox √适用</w:instrText>
              </w:r>
              <w:r w:rsidR="008F6847">
                <w:fldChar w:fldCharType="end"/>
              </w:r>
              <w:r w:rsidR="008F6847">
                <w:fldChar w:fldCharType="begin"/>
              </w:r>
              <w:r>
                <w:instrText xml:space="preserve"> MACROBUTTON  SnrToggleCheckbox □不适用 </w:instrText>
              </w:r>
              <w:r w:rsidR="008F6847">
                <w:fldChar w:fldCharType="end"/>
              </w:r>
            </w:sdtContent>
          </w:sdt>
        </w:p>
        <w:p w14:paraId="090A151E" w14:textId="67FF3FB4" w:rsidR="00120D52" w:rsidRDefault="008F6847">
          <w:pPr>
            <w:jc w:val="right"/>
          </w:pPr>
          <w:r>
            <w:rPr>
              <w:rFonts w:hint="eastAsia"/>
            </w:rPr>
            <w:t>单位：</w:t>
          </w:r>
          <w:sdt>
            <w:sdtPr>
              <w:rPr>
                <w:rFonts w:hint="eastAsia"/>
              </w:rPr>
              <w:alias w:val="单位：母公司财务附注：单项金额不重大但按信用风险特征组合后该组合的风险较大的其他应收账款"/>
              <w:tag w:val="_GBC_ede5d9b4f8594f95a95f3ab6c9f60baf"/>
              <w:id w:val="-13988953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财务附注：单项金额不重大但按信用风险特征组合后该组合的风险较大的其他应收账款"/>
              <w:tag w:val="_GBC_f568e72906c2467eaad01f9cc2c58e38"/>
              <w:id w:val="174336956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6"/>
            <w:gridCol w:w="3557"/>
          </w:tblGrid>
          <w:tr w:rsidR="00750244" w14:paraId="39752203" w14:textId="77777777" w:rsidTr="00E7558D">
            <w:trPr>
              <w:trHeight w:val="273"/>
              <w:jc w:val="center"/>
            </w:trPr>
            <w:sdt>
              <w:sdtPr>
                <w:tag w:val="_PLD_ea421152d78d40388e20d700f11c5b7c"/>
                <w:id w:val="1409193508"/>
                <w:lock w:val="sdtLocked"/>
              </w:sdtPr>
              <w:sdtContent>
                <w:tc>
                  <w:tcPr>
                    <w:tcW w:w="2984" w:type="pct"/>
                    <w:tcBorders>
                      <w:bottom w:val="single" w:sz="4" w:space="0" w:color="auto"/>
                    </w:tcBorders>
                    <w:shd w:val="clear" w:color="auto" w:fill="auto"/>
                    <w:vAlign w:val="center"/>
                  </w:tcPr>
                  <w:p w14:paraId="078D0B06" w14:textId="77777777" w:rsidR="00750244" w:rsidRDefault="00000000" w:rsidP="00E7558D">
                    <w:pPr>
                      <w:jc w:val="center"/>
                    </w:pPr>
                    <w:r>
                      <w:t>账龄</w:t>
                    </w:r>
                  </w:p>
                </w:tc>
              </w:sdtContent>
            </w:sdt>
            <w:sdt>
              <w:sdtPr>
                <w:tag w:val="_PLD_041d6c971e464a898746e2aa12807b27"/>
                <w:id w:val="1301808362"/>
                <w:lock w:val="sdtLocked"/>
              </w:sdtPr>
              <w:sdtContent>
                <w:tc>
                  <w:tcPr>
                    <w:tcW w:w="2016" w:type="pct"/>
                    <w:tcBorders>
                      <w:bottom w:val="single" w:sz="4" w:space="0" w:color="auto"/>
                    </w:tcBorders>
                    <w:shd w:val="clear" w:color="auto" w:fill="auto"/>
                    <w:vAlign w:val="center"/>
                  </w:tcPr>
                  <w:p w14:paraId="48ECA4A5" w14:textId="77777777" w:rsidR="00750244" w:rsidRDefault="00000000" w:rsidP="00E7558D">
                    <w:pPr>
                      <w:jc w:val="center"/>
                    </w:pPr>
                    <w:r>
                      <w:t>期末</w:t>
                    </w:r>
                    <w:r>
                      <w:rPr>
                        <w:rFonts w:hint="eastAsia"/>
                      </w:rPr>
                      <w:t>账面</w:t>
                    </w:r>
                    <w:r>
                      <w:t>余额</w:t>
                    </w:r>
                  </w:p>
                </w:tc>
              </w:sdtContent>
            </w:sdt>
          </w:tr>
          <w:tr w:rsidR="00750244" w14:paraId="5C399753" w14:textId="77777777" w:rsidTr="00E7558D">
            <w:trPr>
              <w:jc w:val="center"/>
            </w:trPr>
            <w:sdt>
              <w:sdtPr>
                <w:tag w:val="_PLD_e7e6a5399aea4d5c9e5e7d69deb45784"/>
                <w:id w:val="-889414507"/>
                <w:lock w:val="sdtLocked"/>
              </w:sdtPr>
              <w:sdtContent>
                <w:tc>
                  <w:tcPr>
                    <w:tcW w:w="5000" w:type="pct"/>
                    <w:gridSpan w:val="2"/>
                    <w:shd w:val="clear" w:color="auto" w:fill="auto"/>
                  </w:tcPr>
                  <w:p w14:paraId="5DA69F49" w14:textId="77777777" w:rsidR="00750244" w:rsidRDefault="00000000" w:rsidP="00E7558D">
                    <w:proofErr w:type="gramStart"/>
                    <w:r>
                      <w:rPr>
                        <w:rFonts w:hint="eastAsia"/>
                      </w:rPr>
                      <w:t>1</w:t>
                    </w:r>
                    <w:r>
                      <w:t>年以内</w:t>
                    </w:r>
                    <w:proofErr w:type="gramEnd"/>
                  </w:p>
                </w:tc>
              </w:sdtContent>
            </w:sdt>
          </w:tr>
          <w:tr w:rsidR="00750244" w14:paraId="4A9A7991" w14:textId="77777777" w:rsidTr="00E7558D">
            <w:trPr>
              <w:jc w:val="center"/>
            </w:trPr>
            <w:sdt>
              <w:sdtPr>
                <w:tag w:val="_PLD_56f450290f844bc78a2cfb244e386bfb"/>
                <w:id w:val="1945496094"/>
                <w:lock w:val="sdtLocked"/>
              </w:sdtPr>
              <w:sdtContent>
                <w:tc>
                  <w:tcPr>
                    <w:tcW w:w="5000" w:type="pct"/>
                    <w:gridSpan w:val="2"/>
                    <w:shd w:val="clear" w:color="auto" w:fill="auto"/>
                  </w:tcPr>
                  <w:p w14:paraId="286F22E5" w14:textId="77777777" w:rsidR="00750244" w:rsidRDefault="00000000" w:rsidP="00E7558D">
                    <w:r>
                      <w:rPr>
                        <w:rFonts w:hint="eastAsia"/>
                      </w:rPr>
                      <w:t>其中：</w:t>
                    </w:r>
                    <w:r>
                      <w:t>1年以内分项</w:t>
                    </w:r>
                  </w:p>
                </w:tc>
              </w:sdtContent>
            </w:sdt>
          </w:tr>
          <w:sdt>
            <w:sdtPr>
              <w:alias w:val="一年以内其他应收款金额明细"/>
              <w:tag w:val="_GBC_860af2b8105d4e3eb381eb65866b7c4e"/>
              <w:id w:val="-505513643"/>
              <w:lock w:val="sdtLocked"/>
            </w:sdtPr>
            <w:sdtContent>
              <w:tr w:rsidR="00750244" w14:paraId="101C25BD" w14:textId="77777777" w:rsidTr="00E7558D">
                <w:trPr>
                  <w:jc w:val="center"/>
                </w:trPr>
                <w:tc>
                  <w:tcPr>
                    <w:tcW w:w="2984" w:type="pct"/>
                    <w:shd w:val="clear" w:color="auto" w:fill="auto"/>
                  </w:tcPr>
                  <w:p w14:paraId="2336895E" w14:textId="77777777" w:rsidR="00750244" w:rsidRDefault="00000000" w:rsidP="00E7558D"/>
                </w:tc>
                <w:tc>
                  <w:tcPr>
                    <w:tcW w:w="2016" w:type="pct"/>
                    <w:shd w:val="clear" w:color="auto" w:fill="auto"/>
                  </w:tcPr>
                  <w:p w14:paraId="7E409EE1" w14:textId="77777777" w:rsidR="00750244" w:rsidRDefault="00000000" w:rsidP="00E7558D">
                    <w:pPr>
                      <w:jc w:val="right"/>
                    </w:pPr>
                  </w:p>
                </w:tc>
              </w:tr>
            </w:sdtContent>
          </w:sdt>
          <w:sdt>
            <w:sdtPr>
              <w:alias w:val="一年以内其他应收款金额明细"/>
              <w:tag w:val="_GBC_860af2b8105d4e3eb381eb65866b7c4e"/>
              <w:id w:val="371275263"/>
              <w:lock w:val="sdtLocked"/>
            </w:sdtPr>
            <w:sdtContent>
              <w:tr w:rsidR="00750244" w14:paraId="5D081849" w14:textId="77777777" w:rsidTr="00E7558D">
                <w:trPr>
                  <w:jc w:val="center"/>
                </w:trPr>
                <w:tc>
                  <w:tcPr>
                    <w:tcW w:w="2984" w:type="pct"/>
                    <w:shd w:val="clear" w:color="auto" w:fill="auto"/>
                  </w:tcPr>
                  <w:p w14:paraId="22E06ADA" w14:textId="77777777" w:rsidR="00750244" w:rsidRDefault="00000000" w:rsidP="00E7558D"/>
                </w:tc>
                <w:tc>
                  <w:tcPr>
                    <w:tcW w:w="2016" w:type="pct"/>
                    <w:shd w:val="clear" w:color="auto" w:fill="auto"/>
                  </w:tcPr>
                  <w:p w14:paraId="166FE099" w14:textId="77777777" w:rsidR="00750244" w:rsidRDefault="00000000" w:rsidP="00E7558D">
                    <w:pPr>
                      <w:jc w:val="right"/>
                    </w:pPr>
                  </w:p>
                </w:tc>
              </w:tr>
            </w:sdtContent>
          </w:sdt>
          <w:tr w:rsidR="00750244" w14:paraId="79EF17BF" w14:textId="77777777" w:rsidTr="00E7558D">
            <w:trPr>
              <w:jc w:val="center"/>
            </w:trPr>
            <w:sdt>
              <w:sdtPr>
                <w:tag w:val="_PLD_2003791af21f466bb07049d42fca0a81"/>
                <w:id w:val="-993102236"/>
                <w:lock w:val="sdtLocked"/>
              </w:sdtPr>
              <w:sdtContent>
                <w:tc>
                  <w:tcPr>
                    <w:tcW w:w="2984" w:type="pct"/>
                    <w:shd w:val="clear" w:color="auto" w:fill="auto"/>
                  </w:tcPr>
                  <w:p w14:paraId="1A988608" w14:textId="77777777" w:rsidR="00750244" w:rsidRDefault="00000000" w:rsidP="00E7558D">
                    <w:r>
                      <w:rPr>
                        <w:rFonts w:hint="eastAsia"/>
                      </w:rPr>
                      <w:t>1年以内小计</w:t>
                    </w:r>
                  </w:p>
                </w:tc>
              </w:sdtContent>
            </w:sdt>
            <w:tc>
              <w:tcPr>
                <w:tcW w:w="2016" w:type="pct"/>
                <w:shd w:val="clear" w:color="auto" w:fill="auto"/>
              </w:tcPr>
              <w:p w14:paraId="685AAEC1" w14:textId="77777777" w:rsidR="00750244" w:rsidRDefault="00000000" w:rsidP="00E7558D">
                <w:pPr>
                  <w:jc w:val="right"/>
                </w:pPr>
                <w:r>
                  <w:t>1,000.00</w:t>
                </w:r>
              </w:p>
            </w:tc>
          </w:tr>
          <w:tr w:rsidR="00750244" w14:paraId="4E65E276" w14:textId="77777777" w:rsidTr="00E7558D">
            <w:trPr>
              <w:jc w:val="center"/>
            </w:trPr>
            <w:sdt>
              <w:sdtPr>
                <w:tag w:val="_PLD_95c5c36c109842ad8ca939ca66051b89"/>
                <w:id w:val="712236793"/>
                <w:lock w:val="sdtLocked"/>
              </w:sdtPr>
              <w:sdtContent>
                <w:tc>
                  <w:tcPr>
                    <w:tcW w:w="2984" w:type="pct"/>
                    <w:shd w:val="clear" w:color="auto" w:fill="auto"/>
                  </w:tcPr>
                  <w:p w14:paraId="646F0155" w14:textId="77777777" w:rsidR="00750244" w:rsidRDefault="00000000" w:rsidP="00E7558D">
                    <w:r>
                      <w:rPr>
                        <w:rFonts w:hint="eastAsia"/>
                      </w:rPr>
                      <w:t>1</w:t>
                    </w:r>
                    <w:r>
                      <w:t>至</w:t>
                    </w:r>
                    <w:r>
                      <w:rPr>
                        <w:rFonts w:hint="eastAsia"/>
                      </w:rPr>
                      <w:t>2</w:t>
                    </w:r>
                    <w:r>
                      <w:t>年</w:t>
                    </w:r>
                  </w:p>
                </w:tc>
              </w:sdtContent>
            </w:sdt>
            <w:tc>
              <w:tcPr>
                <w:tcW w:w="2016" w:type="pct"/>
                <w:shd w:val="clear" w:color="auto" w:fill="auto"/>
              </w:tcPr>
              <w:p w14:paraId="1192F8F7" w14:textId="77777777" w:rsidR="00750244" w:rsidRDefault="00000000" w:rsidP="00E7558D">
                <w:pPr>
                  <w:jc w:val="right"/>
                </w:pPr>
                <w:r>
                  <w:t>3,000,000.00</w:t>
                </w:r>
              </w:p>
            </w:tc>
          </w:tr>
          <w:tr w:rsidR="00750244" w14:paraId="7C5733BE" w14:textId="77777777" w:rsidTr="00E7558D">
            <w:trPr>
              <w:jc w:val="center"/>
            </w:trPr>
            <w:sdt>
              <w:sdtPr>
                <w:tag w:val="_PLD_95bded3dfef44f398326fefdfdfa13a1"/>
                <w:id w:val="1669138463"/>
                <w:lock w:val="sdtLocked"/>
              </w:sdtPr>
              <w:sdtContent>
                <w:tc>
                  <w:tcPr>
                    <w:tcW w:w="2984" w:type="pct"/>
                    <w:shd w:val="clear" w:color="auto" w:fill="auto"/>
                  </w:tcPr>
                  <w:p w14:paraId="35ADB4B1" w14:textId="77777777" w:rsidR="00750244" w:rsidRDefault="00000000" w:rsidP="00E7558D">
                    <w:r>
                      <w:rPr>
                        <w:rFonts w:hint="eastAsia"/>
                      </w:rPr>
                      <w:t>2</w:t>
                    </w:r>
                    <w:r>
                      <w:t>至</w:t>
                    </w:r>
                    <w:r>
                      <w:rPr>
                        <w:rFonts w:hint="eastAsia"/>
                      </w:rPr>
                      <w:t>3</w:t>
                    </w:r>
                    <w:r>
                      <w:t>年</w:t>
                    </w:r>
                  </w:p>
                </w:tc>
              </w:sdtContent>
            </w:sdt>
            <w:tc>
              <w:tcPr>
                <w:tcW w:w="2016" w:type="pct"/>
                <w:shd w:val="clear" w:color="auto" w:fill="auto"/>
              </w:tcPr>
              <w:p w14:paraId="63F9AC63" w14:textId="77777777" w:rsidR="00750244" w:rsidRDefault="00000000" w:rsidP="00E7558D">
                <w:pPr>
                  <w:jc w:val="right"/>
                </w:pPr>
              </w:p>
            </w:tc>
          </w:tr>
          <w:tr w:rsidR="00750244" w14:paraId="7E7D3C1D" w14:textId="77777777" w:rsidTr="00E7558D">
            <w:trPr>
              <w:jc w:val="center"/>
            </w:trPr>
            <w:sdt>
              <w:sdtPr>
                <w:tag w:val="_PLD_8e60c19da192420eac3e17635db6643f"/>
                <w:id w:val="-786894913"/>
                <w:lock w:val="sdtLocked"/>
              </w:sdtPr>
              <w:sdtContent>
                <w:tc>
                  <w:tcPr>
                    <w:tcW w:w="2984" w:type="pct"/>
                    <w:shd w:val="clear" w:color="auto" w:fill="auto"/>
                  </w:tcPr>
                  <w:p w14:paraId="386901CD" w14:textId="77777777" w:rsidR="00750244" w:rsidRDefault="00000000" w:rsidP="00E7558D">
                    <w:proofErr w:type="gramStart"/>
                    <w:r>
                      <w:rPr>
                        <w:rFonts w:hint="eastAsia"/>
                      </w:rPr>
                      <w:t>3</w:t>
                    </w:r>
                    <w:r>
                      <w:t>年以上</w:t>
                    </w:r>
                    <w:proofErr w:type="gramEnd"/>
                  </w:p>
                </w:tc>
              </w:sdtContent>
            </w:sdt>
            <w:tc>
              <w:tcPr>
                <w:tcW w:w="2016" w:type="pct"/>
                <w:shd w:val="clear" w:color="auto" w:fill="auto"/>
              </w:tcPr>
              <w:p w14:paraId="2F76E007" w14:textId="77777777" w:rsidR="00750244" w:rsidRDefault="00000000" w:rsidP="00E7558D">
                <w:pPr>
                  <w:jc w:val="right"/>
                </w:pPr>
              </w:p>
            </w:tc>
          </w:tr>
          <w:tr w:rsidR="00750244" w14:paraId="048E1F9C" w14:textId="77777777" w:rsidTr="00E7558D">
            <w:trPr>
              <w:jc w:val="center"/>
            </w:trPr>
            <w:sdt>
              <w:sdtPr>
                <w:tag w:val="_PLD_f2ed966c1e274f61b24a1143926bf921"/>
                <w:id w:val="-331761867"/>
                <w:lock w:val="sdtLocked"/>
              </w:sdtPr>
              <w:sdtContent>
                <w:tc>
                  <w:tcPr>
                    <w:tcW w:w="2984" w:type="pct"/>
                    <w:shd w:val="clear" w:color="auto" w:fill="auto"/>
                  </w:tcPr>
                  <w:p w14:paraId="257820FE" w14:textId="77777777" w:rsidR="00750244" w:rsidRDefault="00000000" w:rsidP="00E7558D">
                    <w:r>
                      <w:rPr>
                        <w:rFonts w:hint="eastAsia"/>
                      </w:rPr>
                      <w:t>3</w:t>
                    </w:r>
                    <w:r>
                      <w:t>至</w:t>
                    </w:r>
                    <w:r>
                      <w:rPr>
                        <w:rFonts w:hint="eastAsia"/>
                      </w:rPr>
                      <w:t>4</w:t>
                    </w:r>
                    <w:r>
                      <w:t>年</w:t>
                    </w:r>
                  </w:p>
                </w:tc>
              </w:sdtContent>
            </w:sdt>
            <w:tc>
              <w:tcPr>
                <w:tcW w:w="2016" w:type="pct"/>
                <w:shd w:val="clear" w:color="auto" w:fill="auto"/>
              </w:tcPr>
              <w:p w14:paraId="0C967EE0" w14:textId="77777777" w:rsidR="00750244" w:rsidRDefault="00000000" w:rsidP="00E7558D">
                <w:pPr>
                  <w:jc w:val="right"/>
                </w:pPr>
              </w:p>
            </w:tc>
          </w:tr>
          <w:tr w:rsidR="00750244" w14:paraId="20AE8A07" w14:textId="77777777" w:rsidTr="00E7558D">
            <w:trPr>
              <w:jc w:val="center"/>
            </w:trPr>
            <w:sdt>
              <w:sdtPr>
                <w:tag w:val="_PLD_b619e0e2723e468294b0f0499cb87825"/>
                <w:id w:val="-869218998"/>
                <w:lock w:val="sdtLocked"/>
              </w:sdtPr>
              <w:sdtContent>
                <w:tc>
                  <w:tcPr>
                    <w:tcW w:w="2984" w:type="pct"/>
                    <w:shd w:val="clear" w:color="auto" w:fill="auto"/>
                  </w:tcPr>
                  <w:p w14:paraId="5B5F5B0B" w14:textId="77777777" w:rsidR="00750244" w:rsidRDefault="00000000" w:rsidP="00E7558D">
                    <w:r>
                      <w:rPr>
                        <w:rFonts w:hint="eastAsia"/>
                      </w:rPr>
                      <w:t>4</w:t>
                    </w:r>
                    <w:r>
                      <w:t>至</w:t>
                    </w:r>
                    <w:r>
                      <w:rPr>
                        <w:rFonts w:hint="eastAsia"/>
                      </w:rPr>
                      <w:t>5</w:t>
                    </w:r>
                    <w:r>
                      <w:t>年</w:t>
                    </w:r>
                  </w:p>
                </w:tc>
              </w:sdtContent>
            </w:sdt>
            <w:tc>
              <w:tcPr>
                <w:tcW w:w="2016" w:type="pct"/>
                <w:shd w:val="clear" w:color="auto" w:fill="auto"/>
              </w:tcPr>
              <w:p w14:paraId="743497C0" w14:textId="77777777" w:rsidR="00750244" w:rsidRDefault="00000000" w:rsidP="00E7558D">
                <w:pPr>
                  <w:jc w:val="right"/>
                </w:pPr>
              </w:p>
            </w:tc>
          </w:tr>
          <w:tr w:rsidR="00750244" w14:paraId="7D7F8C35" w14:textId="77777777" w:rsidTr="00E7558D">
            <w:trPr>
              <w:jc w:val="center"/>
            </w:trPr>
            <w:sdt>
              <w:sdtPr>
                <w:tag w:val="_PLD_ba74cee717434a10956280b38ade6234"/>
                <w:id w:val="448515153"/>
                <w:lock w:val="sdtLocked"/>
              </w:sdtPr>
              <w:sdtContent>
                <w:tc>
                  <w:tcPr>
                    <w:tcW w:w="2984" w:type="pct"/>
                    <w:shd w:val="clear" w:color="auto" w:fill="auto"/>
                  </w:tcPr>
                  <w:p w14:paraId="62F1E9F6" w14:textId="77777777" w:rsidR="00750244" w:rsidRDefault="00000000" w:rsidP="00E7558D">
                    <w:proofErr w:type="gramStart"/>
                    <w:r>
                      <w:rPr>
                        <w:rFonts w:hint="eastAsia"/>
                      </w:rPr>
                      <w:t>5</w:t>
                    </w:r>
                    <w:r>
                      <w:t>年以上</w:t>
                    </w:r>
                    <w:proofErr w:type="gramEnd"/>
                  </w:p>
                </w:tc>
              </w:sdtContent>
            </w:sdt>
            <w:tc>
              <w:tcPr>
                <w:tcW w:w="2016" w:type="pct"/>
                <w:shd w:val="clear" w:color="auto" w:fill="auto"/>
              </w:tcPr>
              <w:p w14:paraId="75A95DC7" w14:textId="5E043710" w:rsidR="00750244" w:rsidRDefault="00000000" w:rsidP="00E7558D">
                <w:pPr>
                  <w:jc w:val="right"/>
                </w:pPr>
                <w:r w:rsidRPr="00750244">
                  <w:t>340,000,000.00</w:t>
                </w:r>
              </w:p>
            </w:tc>
          </w:tr>
          <w:sdt>
            <w:sdtPr>
              <w:rPr>
                <w:rFonts w:hint="eastAsia"/>
              </w:rPr>
              <w:alias w:val="按账龄分析法计提坏账准备的其他应收款明细"/>
              <w:tag w:val="_TUP_ab0660a380d2476f8d5fb3374184cc89"/>
              <w:id w:val="-1415767416"/>
              <w:lock w:val="sdtLocked"/>
            </w:sdtPr>
            <w:sdtEndPr>
              <w:rPr>
                <w:rFonts w:hint="default"/>
              </w:rPr>
            </w:sdtEndPr>
            <w:sdtContent>
              <w:tr w:rsidR="00750244" w14:paraId="664CDD7A" w14:textId="77777777" w:rsidTr="00E7558D">
                <w:trPr>
                  <w:jc w:val="center"/>
                </w:trPr>
                <w:tc>
                  <w:tcPr>
                    <w:tcW w:w="2984" w:type="pct"/>
                    <w:shd w:val="clear" w:color="auto" w:fill="auto"/>
                  </w:tcPr>
                  <w:p w14:paraId="2132C345" w14:textId="77777777" w:rsidR="00750244" w:rsidRDefault="00000000" w:rsidP="00E7558D"/>
                </w:tc>
                <w:tc>
                  <w:tcPr>
                    <w:tcW w:w="2016" w:type="pct"/>
                    <w:shd w:val="clear" w:color="auto" w:fill="auto"/>
                  </w:tcPr>
                  <w:p w14:paraId="3379E4D7" w14:textId="77777777" w:rsidR="00750244" w:rsidRDefault="00000000" w:rsidP="00E7558D">
                    <w:pPr>
                      <w:jc w:val="right"/>
                    </w:pPr>
                  </w:p>
                </w:tc>
              </w:tr>
            </w:sdtContent>
          </w:sdt>
          <w:sdt>
            <w:sdtPr>
              <w:rPr>
                <w:rFonts w:hint="eastAsia"/>
              </w:rPr>
              <w:alias w:val="按账龄分析法计提坏账准备的其他应收款明细"/>
              <w:tag w:val="_TUP_ab0660a380d2476f8d5fb3374184cc89"/>
              <w:id w:val="344519856"/>
              <w:lock w:val="sdtLocked"/>
            </w:sdtPr>
            <w:sdtEndPr>
              <w:rPr>
                <w:rFonts w:hint="default"/>
              </w:rPr>
            </w:sdtEndPr>
            <w:sdtContent>
              <w:tr w:rsidR="00750244" w14:paraId="5319626A" w14:textId="77777777" w:rsidTr="00E7558D">
                <w:trPr>
                  <w:jc w:val="center"/>
                </w:trPr>
                <w:tc>
                  <w:tcPr>
                    <w:tcW w:w="2984" w:type="pct"/>
                    <w:shd w:val="clear" w:color="auto" w:fill="auto"/>
                  </w:tcPr>
                  <w:p w14:paraId="2DD97533" w14:textId="77777777" w:rsidR="00750244" w:rsidRDefault="00000000" w:rsidP="00E7558D"/>
                </w:tc>
                <w:tc>
                  <w:tcPr>
                    <w:tcW w:w="2016" w:type="pct"/>
                    <w:shd w:val="clear" w:color="auto" w:fill="auto"/>
                  </w:tcPr>
                  <w:p w14:paraId="0A72043E" w14:textId="77777777" w:rsidR="00750244" w:rsidRDefault="00000000" w:rsidP="00E7558D">
                    <w:pPr>
                      <w:jc w:val="right"/>
                    </w:pPr>
                  </w:p>
                </w:tc>
              </w:tr>
            </w:sdtContent>
          </w:sdt>
          <w:tr w:rsidR="00750244" w14:paraId="1EBB4B6D" w14:textId="77777777" w:rsidTr="00E7558D">
            <w:trPr>
              <w:jc w:val="center"/>
            </w:trPr>
            <w:sdt>
              <w:sdtPr>
                <w:tag w:val="_PLD_b07c72d6667b4b8198e844363dff5967"/>
                <w:id w:val="-2140949467"/>
                <w:lock w:val="sdtLocked"/>
              </w:sdtPr>
              <w:sdtContent>
                <w:tc>
                  <w:tcPr>
                    <w:tcW w:w="2984" w:type="pct"/>
                    <w:shd w:val="clear" w:color="auto" w:fill="auto"/>
                    <w:vAlign w:val="center"/>
                  </w:tcPr>
                  <w:p w14:paraId="0FE15693" w14:textId="77777777" w:rsidR="00750244" w:rsidRDefault="00000000" w:rsidP="00E7558D">
                    <w:pPr>
                      <w:jc w:val="center"/>
                    </w:pPr>
                    <w:r>
                      <w:t>合计</w:t>
                    </w:r>
                  </w:p>
                </w:tc>
              </w:sdtContent>
            </w:sdt>
            <w:tc>
              <w:tcPr>
                <w:tcW w:w="2016" w:type="pct"/>
                <w:shd w:val="clear" w:color="auto" w:fill="auto"/>
              </w:tcPr>
              <w:p w14:paraId="52C3059D" w14:textId="0E344CDE" w:rsidR="00750244" w:rsidRDefault="00000000" w:rsidP="00E7558D">
                <w:pPr>
                  <w:jc w:val="right"/>
                </w:pPr>
                <w:r w:rsidRPr="00750244">
                  <w:t>343,001,000.00</w:t>
                </w:r>
              </w:p>
            </w:tc>
          </w:tr>
        </w:tbl>
        <w:p w14:paraId="124963F3" w14:textId="77777777" w:rsidR="00750244" w:rsidRDefault="00000000"/>
        <w:p w14:paraId="0E820007" w14:textId="77777777" w:rsidR="00120D52" w:rsidRDefault="00000000"/>
      </w:sdtContent>
    </w:sdt>
    <w:bookmarkStart w:id="293" w:name="_Hlk10547648" w:displacedByCustomXml="next"/>
    <w:sdt>
      <w:sdtPr>
        <w:rPr>
          <w:rFonts w:ascii="宋体" w:hAnsi="宋体" w:cs="宋体" w:hint="eastAsia"/>
          <w:b w:val="0"/>
          <w:bCs/>
          <w:kern w:val="0"/>
          <w:szCs w:val="24"/>
        </w:rPr>
        <w:alias w:val="模块:其他应收款按款项性质分类情况"/>
        <w:tag w:val="_GBC_c9f7dc8489b74105a28800b5cfad23af"/>
        <w:id w:val="779618422"/>
        <w:lock w:val="sdtLocked"/>
        <w:placeholder>
          <w:docPart w:val="GBC22222222222222222222222222222"/>
        </w:placeholder>
      </w:sdtPr>
      <w:sdtEndPr>
        <w:rPr>
          <w:szCs w:val="21"/>
        </w:rPr>
      </w:sdtEndPr>
      <w:sdtContent>
        <w:p w14:paraId="2C47D5AD" w14:textId="77777777" w:rsidR="00120D52" w:rsidRDefault="008F6847">
          <w:pPr>
            <w:pStyle w:val="4"/>
            <w:numPr>
              <w:ilvl w:val="3"/>
              <w:numId w:val="120"/>
            </w:numPr>
            <w:ind w:left="426" w:hanging="426"/>
            <w:rPr>
              <w:rFonts w:ascii="宋体" w:hAnsi="宋体"/>
            </w:rPr>
          </w:pPr>
          <w:r>
            <w:rPr>
              <w:rFonts w:ascii="宋体" w:hAnsi="宋体" w:hint="eastAsia"/>
            </w:rPr>
            <w:t>按款项性质分类</w:t>
          </w:r>
        </w:p>
        <w:sdt>
          <w:sdtPr>
            <w:alias w:val="是否适用：母公司其他应收款按款项性质分类情况[双击切换]"/>
            <w:tag w:val="_GBC_101fec10ac1f41f39330610cac041192"/>
            <w:id w:val="1862851730"/>
            <w:lock w:val="sdtLocked"/>
            <w:placeholder>
              <w:docPart w:val="GBC22222222222222222222222222222"/>
            </w:placeholder>
          </w:sdtPr>
          <w:sdtContent>
            <w:p w14:paraId="5ADD0C1D" w14:textId="41E69D05"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D268C33" w14:textId="38842EB1" w:rsidR="00120D52" w:rsidRDefault="008F6847">
          <w:pPr>
            <w:jc w:val="right"/>
          </w:pPr>
          <w:r>
            <w:rPr>
              <w:rFonts w:hint="eastAsia"/>
            </w:rPr>
            <w:t>单位：</w:t>
          </w:r>
          <w:sdt>
            <w:sdtPr>
              <w:rPr>
                <w:rFonts w:hint="eastAsia"/>
              </w:rPr>
              <w:alias w:val="单位：财务附注：母公司其他应收款按款项性质分类情况"/>
              <w:tag w:val="_GBC_cdfadb9bdd864b32a99df11dec001a83"/>
              <w:id w:val="91636744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母公司其他应收款按款项性质分类情况"/>
              <w:tag w:val="_GBC_cac854cfb75144bc86635f44f78d6611"/>
              <w:id w:val="-144245372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0"/>
            <w:gridCol w:w="2906"/>
            <w:gridCol w:w="2917"/>
          </w:tblGrid>
          <w:tr w:rsidR="00750244" w14:paraId="3AE99AC9" w14:textId="77777777" w:rsidTr="00C44700">
            <w:sdt>
              <w:sdtPr>
                <w:tag w:val="_PLD_797d39f4d1fd488e93d36af61d0bebfd"/>
                <w:id w:val="-1721425970"/>
                <w:lock w:val="sdtLocked"/>
              </w:sdtPr>
              <w:sdtContent>
                <w:tc>
                  <w:tcPr>
                    <w:tcW w:w="1700" w:type="pct"/>
                    <w:shd w:val="clear" w:color="auto" w:fill="auto"/>
                    <w:vAlign w:val="center"/>
                  </w:tcPr>
                  <w:p w14:paraId="0C3F6478" w14:textId="77777777" w:rsidR="00750244" w:rsidRDefault="00000000" w:rsidP="00C44700">
                    <w:pPr>
                      <w:jc w:val="center"/>
                    </w:pPr>
                    <w:r>
                      <w:rPr>
                        <w:rFonts w:hint="eastAsia"/>
                      </w:rPr>
                      <w:t>款项性质</w:t>
                    </w:r>
                  </w:p>
                </w:tc>
              </w:sdtContent>
            </w:sdt>
            <w:sdt>
              <w:sdtPr>
                <w:tag w:val="_PLD_7853db088d0a4b218482e741ebbac8e0"/>
                <w:id w:val="1832262278"/>
                <w:lock w:val="sdtLocked"/>
              </w:sdtPr>
              <w:sdtContent>
                <w:tc>
                  <w:tcPr>
                    <w:tcW w:w="1647" w:type="pct"/>
                    <w:shd w:val="clear" w:color="auto" w:fill="auto"/>
                    <w:vAlign w:val="center"/>
                  </w:tcPr>
                  <w:p w14:paraId="76FDFE6C" w14:textId="77777777" w:rsidR="00750244" w:rsidRDefault="00000000" w:rsidP="00C44700">
                    <w:pPr>
                      <w:jc w:val="center"/>
                    </w:pPr>
                    <w:r>
                      <w:rPr>
                        <w:rFonts w:hint="eastAsia"/>
                      </w:rPr>
                      <w:t>期末账面余额</w:t>
                    </w:r>
                  </w:p>
                </w:tc>
              </w:sdtContent>
            </w:sdt>
            <w:sdt>
              <w:sdtPr>
                <w:tag w:val="_PLD_56ab744bffee4ad28664bdf9e16551e2"/>
                <w:id w:val="-886725581"/>
                <w:lock w:val="sdtLocked"/>
              </w:sdtPr>
              <w:sdtContent>
                <w:tc>
                  <w:tcPr>
                    <w:tcW w:w="1653" w:type="pct"/>
                    <w:shd w:val="clear" w:color="auto" w:fill="auto"/>
                    <w:vAlign w:val="center"/>
                  </w:tcPr>
                  <w:p w14:paraId="0916633C" w14:textId="77777777" w:rsidR="00750244" w:rsidRDefault="00000000" w:rsidP="00C44700">
                    <w:pPr>
                      <w:jc w:val="center"/>
                    </w:pPr>
                    <w:r>
                      <w:rPr>
                        <w:rFonts w:hint="eastAsia"/>
                      </w:rPr>
                      <w:t>期初账面余额</w:t>
                    </w:r>
                  </w:p>
                </w:tc>
              </w:sdtContent>
            </w:sdt>
          </w:tr>
          <w:sdt>
            <w:sdtPr>
              <w:rPr>
                <w:rFonts w:hint="eastAsia"/>
              </w:rPr>
              <w:alias w:val="其他应收款按款项性质分类情况明细"/>
              <w:tag w:val="_GBC_2dbe9c87fcc94933b5e1adb6fa3a30df"/>
              <w:id w:val="-1868285758"/>
              <w:lock w:val="sdtLocked"/>
            </w:sdtPr>
            <w:sdtContent>
              <w:tr w:rsidR="00750244" w14:paraId="4E736B6D" w14:textId="77777777" w:rsidTr="00C44700">
                <w:tc>
                  <w:tcPr>
                    <w:tcW w:w="1700" w:type="pct"/>
                    <w:shd w:val="clear" w:color="auto" w:fill="auto"/>
                  </w:tcPr>
                  <w:p w14:paraId="2EE3EE62" w14:textId="77777777" w:rsidR="00750244" w:rsidRDefault="00000000" w:rsidP="00C44700">
                    <w:pPr>
                      <w:rPr>
                        <w:highlight w:val="yellow"/>
                      </w:rPr>
                    </w:pPr>
                    <w:r>
                      <w:t>关联借款</w:t>
                    </w:r>
                  </w:p>
                </w:tc>
                <w:tc>
                  <w:tcPr>
                    <w:tcW w:w="1647" w:type="pct"/>
                    <w:shd w:val="clear" w:color="auto" w:fill="auto"/>
                  </w:tcPr>
                  <w:p w14:paraId="793CE583" w14:textId="77777777" w:rsidR="00750244" w:rsidRDefault="00000000" w:rsidP="00C44700">
                    <w:pPr>
                      <w:jc w:val="right"/>
                    </w:pPr>
                    <w:r>
                      <w:t>340,000,000.00</w:t>
                    </w:r>
                  </w:p>
                </w:tc>
                <w:tc>
                  <w:tcPr>
                    <w:tcW w:w="1653" w:type="pct"/>
                    <w:shd w:val="clear" w:color="auto" w:fill="auto"/>
                  </w:tcPr>
                  <w:p w14:paraId="303DD078" w14:textId="77777777" w:rsidR="00750244" w:rsidRDefault="00000000" w:rsidP="00C44700">
                    <w:pPr>
                      <w:jc w:val="right"/>
                    </w:pPr>
                    <w:r>
                      <w:t>340,000,000.00</w:t>
                    </w:r>
                  </w:p>
                </w:tc>
              </w:tr>
            </w:sdtContent>
          </w:sdt>
          <w:sdt>
            <w:sdtPr>
              <w:rPr>
                <w:rFonts w:hint="eastAsia"/>
              </w:rPr>
              <w:alias w:val="其他应收款按款项性质分类情况明细"/>
              <w:tag w:val="_GBC_2dbe9c87fcc94933b5e1adb6fa3a30df"/>
              <w:id w:val="-1062785728"/>
              <w:lock w:val="sdtLocked"/>
            </w:sdtPr>
            <w:sdtContent>
              <w:tr w:rsidR="00750244" w14:paraId="79FD14D6" w14:textId="77777777" w:rsidTr="00C44700">
                <w:tc>
                  <w:tcPr>
                    <w:tcW w:w="1700" w:type="pct"/>
                    <w:shd w:val="clear" w:color="auto" w:fill="auto"/>
                  </w:tcPr>
                  <w:p w14:paraId="3CED1AA7" w14:textId="77777777" w:rsidR="00750244" w:rsidRDefault="00000000" w:rsidP="00C44700">
                    <w:r>
                      <w:t>关联往来</w:t>
                    </w:r>
                  </w:p>
                </w:tc>
                <w:tc>
                  <w:tcPr>
                    <w:tcW w:w="1647" w:type="pct"/>
                    <w:shd w:val="clear" w:color="auto" w:fill="auto"/>
                  </w:tcPr>
                  <w:p w14:paraId="6F243B47" w14:textId="77777777" w:rsidR="00750244" w:rsidRDefault="00000000" w:rsidP="00C44700">
                    <w:pPr>
                      <w:jc w:val="right"/>
                    </w:pPr>
                    <w:r>
                      <w:t>3,000,000.00</w:t>
                    </w:r>
                  </w:p>
                </w:tc>
                <w:tc>
                  <w:tcPr>
                    <w:tcW w:w="1653" w:type="pct"/>
                    <w:shd w:val="clear" w:color="auto" w:fill="auto"/>
                  </w:tcPr>
                  <w:p w14:paraId="5C02FEFD" w14:textId="77777777" w:rsidR="00750244" w:rsidRDefault="00000000" w:rsidP="00C44700">
                    <w:pPr>
                      <w:jc w:val="right"/>
                    </w:pPr>
                    <w:r>
                      <w:t>3,000,000.00</w:t>
                    </w:r>
                  </w:p>
                </w:tc>
              </w:tr>
            </w:sdtContent>
          </w:sdt>
          <w:sdt>
            <w:sdtPr>
              <w:rPr>
                <w:rFonts w:hint="eastAsia"/>
              </w:rPr>
              <w:alias w:val="其他应收款按款项性质分类情况明细"/>
              <w:tag w:val="_GBC_2dbe9c87fcc94933b5e1adb6fa3a30df"/>
              <w:id w:val="1059825841"/>
              <w:lock w:val="sdtLocked"/>
            </w:sdtPr>
            <w:sdtContent>
              <w:tr w:rsidR="00750244" w14:paraId="5061BAB6" w14:textId="77777777" w:rsidTr="00C44700">
                <w:tc>
                  <w:tcPr>
                    <w:tcW w:w="1700" w:type="pct"/>
                    <w:shd w:val="clear" w:color="auto" w:fill="auto"/>
                  </w:tcPr>
                  <w:p w14:paraId="7D154947" w14:textId="77777777" w:rsidR="00750244" w:rsidRDefault="00000000" w:rsidP="00C44700">
                    <w:pPr>
                      <w:rPr>
                        <w:highlight w:val="yellow"/>
                      </w:rPr>
                    </w:pPr>
                    <w:r>
                      <w:t>员工备用金</w:t>
                    </w:r>
                  </w:p>
                </w:tc>
                <w:tc>
                  <w:tcPr>
                    <w:tcW w:w="1647" w:type="pct"/>
                    <w:shd w:val="clear" w:color="auto" w:fill="auto"/>
                  </w:tcPr>
                  <w:p w14:paraId="34A92C98" w14:textId="77777777" w:rsidR="00750244" w:rsidRDefault="00000000" w:rsidP="00C44700">
                    <w:pPr>
                      <w:jc w:val="right"/>
                    </w:pPr>
                    <w:r>
                      <w:t>1,000.00</w:t>
                    </w:r>
                  </w:p>
                </w:tc>
                <w:tc>
                  <w:tcPr>
                    <w:tcW w:w="1653" w:type="pct"/>
                    <w:shd w:val="clear" w:color="auto" w:fill="auto"/>
                  </w:tcPr>
                  <w:p w14:paraId="59208A2D" w14:textId="77777777" w:rsidR="00750244" w:rsidRDefault="00000000" w:rsidP="00C44700">
                    <w:pPr>
                      <w:jc w:val="right"/>
                    </w:pPr>
                    <w:r>
                      <w:t>1,000.00</w:t>
                    </w:r>
                  </w:p>
                </w:tc>
              </w:tr>
            </w:sdtContent>
          </w:sdt>
          <w:tr w:rsidR="00750244" w14:paraId="1E6C838C" w14:textId="77777777" w:rsidTr="00C44700">
            <w:sdt>
              <w:sdtPr>
                <w:tag w:val="_PLD_2c3163c0b1c149f7a6fc1dfe5449335d"/>
                <w:id w:val="-434135549"/>
                <w:lock w:val="sdtLocked"/>
              </w:sdtPr>
              <w:sdtContent>
                <w:tc>
                  <w:tcPr>
                    <w:tcW w:w="1700" w:type="pct"/>
                    <w:shd w:val="clear" w:color="auto" w:fill="auto"/>
                  </w:tcPr>
                  <w:p w14:paraId="5044B434" w14:textId="77777777" w:rsidR="00750244" w:rsidRDefault="00000000" w:rsidP="00C44700">
                    <w:pPr>
                      <w:jc w:val="center"/>
                    </w:pPr>
                    <w:r>
                      <w:t>合计</w:t>
                    </w:r>
                  </w:p>
                </w:tc>
              </w:sdtContent>
            </w:sdt>
            <w:tc>
              <w:tcPr>
                <w:tcW w:w="1647" w:type="pct"/>
                <w:shd w:val="clear" w:color="auto" w:fill="auto"/>
              </w:tcPr>
              <w:p w14:paraId="76C211CB" w14:textId="77777777" w:rsidR="00750244" w:rsidRDefault="00000000" w:rsidP="00C44700">
                <w:pPr>
                  <w:jc w:val="right"/>
                </w:pPr>
                <w:r>
                  <w:t>343,001,000.00</w:t>
                </w:r>
              </w:p>
            </w:tc>
            <w:tc>
              <w:tcPr>
                <w:tcW w:w="1653" w:type="pct"/>
                <w:shd w:val="clear" w:color="auto" w:fill="auto"/>
              </w:tcPr>
              <w:p w14:paraId="0E318FF6" w14:textId="77777777" w:rsidR="00750244" w:rsidRDefault="00000000" w:rsidP="00C44700">
                <w:pPr>
                  <w:jc w:val="right"/>
                </w:pPr>
                <w:r>
                  <w:t>343,001,000.00</w:t>
                </w:r>
              </w:p>
            </w:tc>
          </w:tr>
        </w:tbl>
        <w:p w14:paraId="43FF47A8" w14:textId="77777777" w:rsidR="00750244" w:rsidRDefault="00000000"/>
        <w:p w14:paraId="15D53121" w14:textId="77777777" w:rsidR="00120D52" w:rsidRDefault="00000000"/>
      </w:sdtContent>
    </w:sdt>
    <w:bookmarkEnd w:id="293" w:displacedByCustomXml="next"/>
    <w:bookmarkStart w:id="294" w:name="_Hlk10547765" w:displacedByCustomXml="next"/>
    <w:sdt>
      <w:sdtPr>
        <w:rPr>
          <w:rFonts w:ascii="宋体" w:hAnsi="宋体" w:cs="宋体" w:hint="eastAsia"/>
          <w:b w:val="0"/>
          <w:bCs/>
          <w:kern w:val="0"/>
          <w:szCs w:val="21"/>
        </w:rPr>
        <w:alias w:val="模块:坏账准备计提情况"/>
        <w:tag w:val="_SEC_15d9e20371d54bec9233b27dd50b301d"/>
        <w:id w:val="-1104724066"/>
        <w:lock w:val="sdtLocked"/>
        <w:placeholder>
          <w:docPart w:val="GBC22222222222222222222222222222"/>
        </w:placeholder>
      </w:sdtPr>
      <w:sdtContent>
        <w:p w14:paraId="2ECA789C" w14:textId="77777777" w:rsidR="00120D52" w:rsidRDefault="008F6847">
          <w:pPr>
            <w:pStyle w:val="4"/>
            <w:numPr>
              <w:ilvl w:val="3"/>
              <w:numId w:val="120"/>
            </w:numPr>
            <w:ind w:left="426" w:hanging="426"/>
            <w:rPr>
              <w:rFonts w:ascii="宋体" w:hAnsi="宋体"/>
              <w:szCs w:val="21"/>
            </w:rPr>
          </w:pPr>
          <w:r>
            <w:rPr>
              <w:rFonts w:ascii="宋体" w:hAnsi="宋体" w:hint="eastAsia"/>
              <w:szCs w:val="21"/>
            </w:rPr>
            <w:t>坏账准备计提情况</w:t>
          </w:r>
        </w:p>
        <w:sdt>
          <w:sdtPr>
            <w:alias w:val="是否适用：母公司其他应收款坏账准备调节表[双击切换]"/>
            <w:tag w:val="_GBC_550996ad46c8493eb98c011d7acf7dfb"/>
            <w:id w:val="-401209412"/>
            <w:lock w:val="sdtLocked"/>
            <w:placeholder>
              <w:docPart w:val="GBC22222222222222222222222222222"/>
            </w:placeholder>
          </w:sdtPr>
          <w:sdtContent>
            <w:p w14:paraId="2881C64D" w14:textId="1782390F"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5A13258" w14:textId="50CE9120" w:rsidR="00120D52" w:rsidRDefault="008F6847">
          <w:pPr>
            <w:autoSpaceDE w:val="0"/>
            <w:autoSpaceDN w:val="0"/>
            <w:adjustRightInd w:val="0"/>
            <w:ind w:rightChars="50" w:right="105"/>
            <w:jc w:val="right"/>
          </w:pPr>
          <w:r>
            <w:rPr>
              <w:rFonts w:hint="eastAsia"/>
            </w:rPr>
            <w:t>单位：</w:t>
          </w:r>
          <w:sdt>
            <w:sdtPr>
              <w:rPr>
                <w:rFonts w:hint="eastAsia"/>
              </w:rPr>
              <w:alias w:val="单位：母公司其他应收款坏账准备调节表"/>
              <w:tag w:val="_GBC_10c7491cbac54cf6a1a375367db16baf"/>
              <w:id w:val="-25228052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其他应收款坏账准备调节表"/>
              <w:tag w:val="_GBC_01762fded69841c1b87d684f3bcfb97f"/>
              <w:id w:val="-994952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6"/>
            <w:gridCol w:w="1521"/>
            <w:gridCol w:w="1936"/>
            <w:gridCol w:w="1936"/>
            <w:gridCol w:w="1664"/>
          </w:tblGrid>
          <w:tr w:rsidR="00120D52" w14:paraId="2E11C4D6" w14:textId="77777777" w:rsidTr="0094106C">
            <w:sdt>
              <w:sdtPr>
                <w:rPr>
                  <w:rFonts w:ascii="宋体" w:eastAsia="宋体" w:hAnsi="宋体"/>
                </w:rPr>
                <w:tag w:val="_PLD_a620ef8c0fe0407b955c4f58530e0b21"/>
                <w:id w:val="638617751"/>
                <w:lock w:val="sdtLocked"/>
              </w:sdtPr>
              <w:sdtContent>
                <w:tc>
                  <w:tcPr>
                    <w:tcW w:w="1001" w:type="pct"/>
                    <w:vMerge w:val="restart"/>
                    <w:vAlign w:val="center"/>
                  </w:tcPr>
                  <w:p w14:paraId="6415208D" w14:textId="77777777" w:rsidR="00120D52" w:rsidRDefault="008F6847">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坏账准备</w:t>
                    </w:r>
                  </w:p>
                </w:tc>
              </w:sdtContent>
            </w:sdt>
            <w:sdt>
              <w:sdtPr>
                <w:rPr>
                  <w:rFonts w:ascii="宋体" w:eastAsia="宋体" w:hAnsi="宋体"/>
                </w:rPr>
                <w:tag w:val="_PLD_8699e9827a744831bf2fdadfa1ac52e1"/>
                <w:id w:val="1971866002"/>
                <w:lock w:val="sdtLocked"/>
              </w:sdtPr>
              <w:sdtContent>
                <w:tc>
                  <w:tcPr>
                    <w:tcW w:w="862" w:type="pct"/>
                    <w:vAlign w:val="center"/>
                  </w:tcPr>
                  <w:p w14:paraId="198E9F1C" w14:textId="77777777" w:rsidR="00120D52" w:rsidRDefault="008F6847">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第一阶段</w:t>
                    </w:r>
                  </w:p>
                </w:tc>
              </w:sdtContent>
            </w:sdt>
            <w:sdt>
              <w:sdtPr>
                <w:rPr>
                  <w:rFonts w:ascii="宋体" w:eastAsia="宋体" w:hAnsi="宋体"/>
                </w:rPr>
                <w:tag w:val="_PLD_d2f5c6d4cf0d4a86b39dc41f67fe87db"/>
                <w:id w:val="-943153014"/>
                <w:lock w:val="sdtLocked"/>
              </w:sdtPr>
              <w:sdtContent>
                <w:tc>
                  <w:tcPr>
                    <w:tcW w:w="1097" w:type="pct"/>
                  </w:tcPr>
                  <w:p w14:paraId="0F7ABF81" w14:textId="77777777" w:rsidR="00120D52" w:rsidRDefault="008F6847">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第二阶段</w:t>
                    </w:r>
                  </w:p>
                </w:tc>
              </w:sdtContent>
            </w:sdt>
            <w:sdt>
              <w:sdtPr>
                <w:rPr>
                  <w:rFonts w:ascii="宋体" w:eastAsia="宋体" w:hAnsi="宋体"/>
                </w:rPr>
                <w:tag w:val="_PLD_a09c7daba8c14a6498c7b83b77c97c72"/>
                <w:id w:val="818381702"/>
                <w:lock w:val="sdtLocked"/>
              </w:sdtPr>
              <w:sdtContent>
                <w:tc>
                  <w:tcPr>
                    <w:tcW w:w="1097" w:type="pct"/>
                  </w:tcPr>
                  <w:p w14:paraId="73117288" w14:textId="77777777" w:rsidR="00120D52" w:rsidRDefault="008F6847">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第三阶段</w:t>
                    </w:r>
                  </w:p>
                </w:tc>
              </w:sdtContent>
            </w:sdt>
            <w:sdt>
              <w:sdtPr>
                <w:rPr>
                  <w:rFonts w:ascii="宋体" w:eastAsia="宋体" w:hAnsi="宋体"/>
                </w:rPr>
                <w:tag w:val="_PLD_1ec064a14a75404dac24adc5e6ddd253"/>
                <w:id w:val="265514952"/>
                <w:lock w:val="sdtLocked"/>
              </w:sdtPr>
              <w:sdtContent>
                <w:tc>
                  <w:tcPr>
                    <w:tcW w:w="943" w:type="pct"/>
                    <w:vMerge w:val="restart"/>
                    <w:vAlign w:val="center"/>
                  </w:tcPr>
                  <w:p w14:paraId="7F63ADDC" w14:textId="77777777" w:rsidR="00120D52" w:rsidRDefault="008F6847">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合计</w:t>
                    </w:r>
                  </w:p>
                </w:tc>
              </w:sdtContent>
            </w:sdt>
          </w:tr>
          <w:tr w:rsidR="00120D52" w14:paraId="40CE3E5A" w14:textId="77777777" w:rsidTr="0094106C">
            <w:tc>
              <w:tcPr>
                <w:tcW w:w="1001" w:type="pct"/>
                <w:vMerge/>
                <w:vAlign w:val="center"/>
              </w:tcPr>
              <w:p w14:paraId="7AB91F94" w14:textId="77777777" w:rsidR="00120D52" w:rsidRDefault="00120D52">
                <w:pPr>
                  <w:jc w:val="center"/>
                  <w:rPr>
                    <w:color w:val="008000"/>
                  </w:rPr>
                </w:pPr>
              </w:p>
            </w:tc>
            <w:sdt>
              <w:sdtPr>
                <w:rPr>
                  <w:rFonts w:ascii="宋体" w:eastAsia="宋体" w:hAnsi="宋体"/>
                </w:rPr>
                <w:tag w:val="_PLD_506da2a2f1db4ead819aa958edd702e2"/>
                <w:id w:val="-1720207183"/>
                <w:lock w:val="sdtLocked"/>
              </w:sdtPr>
              <w:sdtContent>
                <w:tc>
                  <w:tcPr>
                    <w:tcW w:w="862" w:type="pct"/>
                    <w:vAlign w:val="center"/>
                  </w:tcPr>
                  <w:p w14:paraId="2AFD68CD" w14:textId="77777777" w:rsidR="00120D52" w:rsidRDefault="008F6847">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未来12个月预期信用损失</w:t>
                    </w:r>
                  </w:p>
                </w:tc>
              </w:sdtContent>
            </w:sdt>
            <w:sdt>
              <w:sdtPr>
                <w:rPr>
                  <w:rFonts w:ascii="宋体" w:eastAsia="宋体" w:hAnsi="宋体"/>
                </w:rPr>
                <w:tag w:val="_PLD_23a6590eef0649d4af75d4845c12f263"/>
                <w:id w:val="-1120373105"/>
                <w:lock w:val="sdtLocked"/>
              </w:sdtPr>
              <w:sdtContent>
                <w:tc>
                  <w:tcPr>
                    <w:tcW w:w="1097" w:type="pct"/>
                    <w:vAlign w:val="center"/>
                  </w:tcPr>
                  <w:p w14:paraId="56AA5A03" w14:textId="77777777" w:rsidR="00120D52" w:rsidRDefault="008F6847">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整个存续期预期信用损失(未发生信用减值)</w:t>
                    </w:r>
                  </w:p>
                </w:tc>
              </w:sdtContent>
            </w:sdt>
            <w:sdt>
              <w:sdtPr>
                <w:rPr>
                  <w:rFonts w:ascii="宋体" w:eastAsia="宋体" w:hAnsi="宋体"/>
                </w:rPr>
                <w:tag w:val="_PLD_44518f4265ac43078f96c79efe9dd487"/>
                <w:id w:val="-1790656538"/>
                <w:lock w:val="sdtLocked"/>
              </w:sdtPr>
              <w:sdtContent>
                <w:tc>
                  <w:tcPr>
                    <w:tcW w:w="1097" w:type="pct"/>
                    <w:vAlign w:val="center"/>
                  </w:tcPr>
                  <w:p w14:paraId="604C0140" w14:textId="77777777" w:rsidR="00120D52" w:rsidRDefault="008F6847">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整个存续期预期信用损失(已发生信用减值)</w:t>
                    </w:r>
                  </w:p>
                </w:tc>
              </w:sdtContent>
            </w:sdt>
            <w:tc>
              <w:tcPr>
                <w:tcW w:w="943" w:type="pct"/>
                <w:vMerge/>
              </w:tcPr>
              <w:p w14:paraId="5ED8DE1F" w14:textId="77777777" w:rsidR="00120D52" w:rsidRDefault="00120D52">
                <w:pPr>
                  <w:jc w:val="center"/>
                  <w:rPr>
                    <w:color w:val="008000"/>
                  </w:rPr>
                </w:pPr>
              </w:p>
            </w:tc>
          </w:tr>
          <w:tr w:rsidR="004701AF" w14:paraId="02ECBBD7" w14:textId="77777777" w:rsidTr="006E7016">
            <w:sdt>
              <w:sdtPr>
                <w:rPr>
                  <w:rFonts w:ascii="宋体" w:eastAsia="宋体" w:hAnsi="宋体"/>
                </w:rPr>
                <w:tag w:val="_PLD_2304f8a656bf488e9c1b48987574a2b8"/>
                <w:id w:val="1264728434"/>
                <w:lock w:val="sdtLocked"/>
              </w:sdtPr>
              <w:sdtContent>
                <w:tc>
                  <w:tcPr>
                    <w:tcW w:w="1001" w:type="pct"/>
                    <w:vAlign w:val="center"/>
                  </w:tcPr>
                  <w:p w14:paraId="433ADC89" w14:textId="77777777" w:rsidR="004701AF" w:rsidRDefault="00000000" w:rsidP="004701AF">
                    <w:pPr>
                      <w:pStyle w:val="TableParagraph"/>
                      <w:spacing w:after="0" w:line="240" w:lineRule="auto"/>
                      <w:jc w:val="both"/>
                      <w:rPr>
                        <w:rFonts w:ascii="宋体" w:eastAsia="宋体" w:hAnsi="宋体" w:cs="宋体"/>
                        <w:sz w:val="21"/>
                        <w:szCs w:val="21"/>
                        <w:lang w:eastAsia="zh-CN"/>
                      </w:rPr>
                    </w:pPr>
                    <w:r>
                      <w:rPr>
                        <w:rFonts w:ascii="宋体" w:eastAsia="宋体" w:hAnsi="宋体" w:cs="宋体"/>
                        <w:sz w:val="21"/>
                        <w:szCs w:val="21"/>
                        <w:lang w:eastAsia="zh-CN"/>
                      </w:rPr>
                      <w:t>2022年</w:t>
                    </w:r>
                    <w:r>
                      <w:rPr>
                        <w:rFonts w:ascii="宋体" w:eastAsia="宋体" w:hAnsi="宋体" w:cs="宋体" w:hint="eastAsia"/>
                        <w:sz w:val="21"/>
                        <w:szCs w:val="21"/>
                        <w:lang w:eastAsia="zh-CN"/>
                      </w:rPr>
                      <w:t>1月1日余额</w:t>
                    </w:r>
                  </w:p>
                </w:tc>
              </w:sdtContent>
            </w:sdt>
            <w:tc>
              <w:tcPr>
                <w:tcW w:w="862" w:type="pct"/>
              </w:tcPr>
              <w:p w14:paraId="442B4571" w14:textId="77777777" w:rsidR="004701AF" w:rsidRDefault="00000000" w:rsidP="004701AF">
                <w:pPr>
                  <w:jc w:val="right"/>
                </w:pPr>
              </w:p>
            </w:tc>
            <w:tc>
              <w:tcPr>
                <w:tcW w:w="1097" w:type="pct"/>
                <w:vAlign w:val="center"/>
              </w:tcPr>
              <w:p w14:paraId="4B13D971" w14:textId="4D454882" w:rsidR="004701AF" w:rsidRDefault="00000000" w:rsidP="004701AF">
                <w:pPr>
                  <w:jc w:val="right"/>
                </w:pPr>
                <w:r>
                  <w:t>8.40</w:t>
                </w:r>
              </w:p>
            </w:tc>
            <w:tc>
              <w:tcPr>
                <w:tcW w:w="1097" w:type="pct"/>
                <w:vAlign w:val="center"/>
              </w:tcPr>
              <w:p w14:paraId="53899246" w14:textId="2ACE068F" w:rsidR="004701AF" w:rsidRDefault="00000000" w:rsidP="004701AF">
                <w:pPr>
                  <w:jc w:val="right"/>
                </w:pPr>
              </w:p>
            </w:tc>
            <w:tc>
              <w:tcPr>
                <w:tcW w:w="943" w:type="pct"/>
                <w:vAlign w:val="center"/>
              </w:tcPr>
              <w:p w14:paraId="5FBD798B" w14:textId="4BC0496F" w:rsidR="004701AF" w:rsidRDefault="00000000" w:rsidP="004701AF">
                <w:pPr>
                  <w:jc w:val="right"/>
                </w:pPr>
                <w:r>
                  <w:t>8.40</w:t>
                </w:r>
              </w:p>
            </w:tc>
          </w:tr>
          <w:tr w:rsidR="004701AF" w14:paraId="49587C67" w14:textId="77777777" w:rsidTr="0094106C">
            <w:sdt>
              <w:sdtPr>
                <w:rPr>
                  <w:rFonts w:ascii="宋体" w:eastAsia="宋体" w:hAnsi="宋体"/>
                </w:rPr>
                <w:tag w:val="_PLD_796e9b523fc242849d2f6df5b04e1b9e"/>
                <w:id w:val="767352359"/>
                <w:lock w:val="sdtLocked"/>
              </w:sdtPr>
              <w:sdtContent>
                <w:tc>
                  <w:tcPr>
                    <w:tcW w:w="1001" w:type="pct"/>
                    <w:vAlign w:val="center"/>
                  </w:tcPr>
                  <w:p w14:paraId="4EEEE1A0" w14:textId="77777777" w:rsidR="004701AF" w:rsidRDefault="00000000" w:rsidP="004701AF">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2022年1月1日余额在本期</w:t>
                    </w:r>
                  </w:p>
                </w:tc>
              </w:sdtContent>
            </w:sdt>
            <w:tc>
              <w:tcPr>
                <w:tcW w:w="862" w:type="pct"/>
              </w:tcPr>
              <w:p w14:paraId="3D528BA6" w14:textId="77777777" w:rsidR="004701AF" w:rsidRDefault="00000000" w:rsidP="004701AF">
                <w:pPr>
                  <w:jc w:val="right"/>
                </w:pPr>
              </w:p>
            </w:tc>
            <w:tc>
              <w:tcPr>
                <w:tcW w:w="1097" w:type="pct"/>
              </w:tcPr>
              <w:p w14:paraId="22C42597" w14:textId="77777777" w:rsidR="004701AF" w:rsidRDefault="00000000" w:rsidP="004701AF">
                <w:pPr>
                  <w:jc w:val="right"/>
                </w:pPr>
              </w:p>
            </w:tc>
            <w:tc>
              <w:tcPr>
                <w:tcW w:w="1097" w:type="pct"/>
              </w:tcPr>
              <w:p w14:paraId="59E2D3DE" w14:textId="77777777" w:rsidR="004701AF" w:rsidRDefault="00000000" w:rsidP="004701AF">
                <w:pPr>
                  <w:jc w:val="right"/>
                </w:pPr>
              </w:p>
            </w:tc>
            <w:tc>
              <w:tcPr>
                <w:tcW w:w="943" w:type="pct"/>
              </w:tcPr>
              <w:p w14:paraId="6DE6C676" w14:textId="77777777" w:rsidR="004701AF" w:rsidRDefault="00000000" w:rsidP="004701AF">
                <w:pPr>
                  <w:jc w:val="right"/>
                </w:pPr>
              </w:p>
            </w:tc>
          </w:tr>
          <w:tr w:rsidR="004701AF" w14:paraId="7081FE90" w14:textId="77777777" w:rsidTr="0094106C">
            <w:sdt>
              <w:sdtPr>
                <w:rPr>
                  <w:rFonts w:ascii="宋体" w:eastAsia="宋体" w:hAnsi="宋体"/>
                </w:rPr>
                <w:tag w:val="_PLD_aad55d025f3841e2bffcc3792a62e67f"/>
                <w:id w:val="-279339459"/>
                <w:lock w:val="sdtLocked"/>
              </w:sdtPr>
              <w:sdtContent>
                <w:tc>
                  <w:tcPr>
                    <w:tcW w:w="1001" w:type="pct"/>
                    <w:vAlign w:val="center"/>
                  </w:tcPr>
                  <w:p w14:paraId="62A945AC" w14:textId="77777777" w:rsidR="004701AF" w:rsidRDefault="00000000" w:rsidP="004701AF">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--转入第二阶段</w:t>
                    </w:r>
                  </w:p>
                </w:tc>
              </w:sdtContent>
            </w:sdt>
            <w:tc>
              <w:tcPr>
                <w:tcW w:w="862" w:type="pct"/>
              </w:tcPr>
              <w:p w14:paraId="12E2B18D" w14:textId="77777777" w:rsidR="004701AF" w:rsidRDefault="00000000" w:rsidP="004701AF">
                <w:pPr>
                  <w:jc w:val="right"/>
                </w:pPr>
              </w:p>
            </w:tc>
            <w:tc>
              <w:tcPr>
                <w:tcW w:w="1097" w:type="pct"/>
              </w:tcPr>
              <w:p w14:paraId="1DC22E70" w14:textId="77777777" w:rsidR="004701AF" w:rsidRDefault="00000000" w:rsidP="004701AF">
                <w:pPr>
                  <w:jc w:val="right"/>
                </w:pPr>
              </w:p>
            </w:tc>
            <w:tc>
              <w:tcPr>
                <w:tcW w:w="1097" w:type="pct"/>
              </w:tcPr>
              <w:p w14:paraId="3D7C4BB7" w14:textId="77777777" w:rsidR="004701AF" w:rsidRDefault="00000000" w:rsidP="004701AF">
                <w:pPr>
                  <w:jc w:val="right"/>
                </w:pPr>
              </w:p>
            </w:tc>
            <w:tc>
              <w:tcPr>
                <w:tcW w:w="943" w:type="pct"/>
              </w:tcPr>
              <w:p w14:paraId="64717AD4" w14:textId="77777777" w:rsidR="004701AF" w:rsidRDefault="00000000" w:rsidP="004701AF">
                <w:pPr>
                  <w:jc w:val="right"/>
                </w:pPr>
              </w:p>
            </w:tc>
          </w:tr>
          <w:tr w:rsidR="004701AF" w14:paraId="6472B16A" w14:textId="77777777" w:rsidTr="0094106C">
            <w:sdt>
              <w:sdtPr>
                <w:rPr>
                  <w:rFonts w:ascii="宋体" w:eastAsia="宋体" w:hAnsi="宋体"/>
                </w:rPr>
                <w:tag w:val="_PLD_d51399c00ed54bda86e4c2bd21c762c0"/>
                <w:id w:val="-459646704"/>
                <w:lock w:val="sdtLocked"/>
              </w:sdtPr>
              <w:sdtContent>
                <w:tc>
                  <w:tcPr>
                    <w:tcW w:w="1001" w:type="pct"/>
                    <w:vAlign w:val="center"/>
                  </w:tcPr>
                  <w:p w14:paraId="460FDB90" w14:textId="77777777" w:rsidR="004701AF" w:rsidRDefault="00000000" w:rsidP="004701AF">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--转入第三阶段</w:t>
                    </w:r>
                  </w:p>
                </w:tc>
              </w:sdtContent>
            </w:sdt>
            <w:tc>
              <w:tcPr>
                <w:tcW w:w="862" w:type="pct"/>
              </w:tcPr>
              <w:p w14:paraId="696709E3" w14:textId="77777777" w:rsidR="004701AF" w:rsidRDefault="00000000" w:rsidP="004701AF">
                <w:pPr>
                  <w:jc w:val="right"/>
                </w:pPr>
              </w:p>
            </w:tc>
            <w:tc>
              <w:tcPr>
                <w:tcW w:w="1097" w:type="pct"/>
              </w:tcPr>
              <w:p w14:paraId="30F33CDB" w14:textId="77777777" w:rsidR="004701AF" w:rsidRDefault="00000000" w:rsidP="004701AF">
                <w:pPr>
                  <w:jc w:val="right"/>
                </w:pPr>
              </w:p>
            </w:tc>
            <w:tc>
              <w:tcPr>
                <w:tcW w:w="1097" w:type="pct"/>
              </w:tcPr>
              <w:p w14:paraId="7E726CE7" w14:textId="77777777" w:rsidR="004701AF" w:rsidRDefault="00000000" w:rsidP="004701AF">
                <w:pPr>
                  <w:jc w:val="right"/>
                </w:pPr>
              </w:p>
            </w:tc>
            <w:tc>
              <w:tcPr>
                <w:tcW w:w="943" w:type="pct"/>
              </w:tcPr>
              <w:p w14:paraId="06C8E7D6" w14:textId="77777777" w:rsidR="004701AF" w:rsidRDefault="00000000" w:rsidP="004701AF">
                <w:pPr>
                  <w:jc w:val="right"/>
                </w:pPr>
              </w:p>
            </w:tc>
          </w:tr>
          <w:tr w:rsidR="004701AF" w14:paraId="089AA00F" w14:textId="77777777" w:rsidTr="0094106C">
            <w:sdt>
              <w:sdtPr>
                <w:rPr>
                  <w:rFonts w:ascii="宋体" w:eastAsia="宋体" w:hAnsi="宋体"/>
                </w:rPr>
                <w:tag w:val="_PLD_263f4e1c664a4834a814f0a366c8e919"/>
                <w:id w:val="478043616"/>
                <w:lock w:val="sdtLocked"/>
              </w:sdtPr>
              <w:sdtContent>
                <w:tc>
                  <w:tcPr>
                    <w:tcW w:w="1001" w:type="pct"/>
                    <w:vAlign w:val="center"/>
                  </w:tcPr>
                  <w:p w14:paraId="1F0D23F3" w14:textId="77777777" w:rsidR="004701AF" w:rsidRDefault="00000000" w:rsidP="004701AF">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--转回第二阶段</w:t>
                    </w:r>
                  </w:p>
                </w:tc>
              </w:sdtContent>
            </w:sdt>
            <w:tc>
              <w:tcPr>
                <w:tcW w:w="862" w:type="pct"/>
              </w:tcPr>
              <w:p w14:paraId="5628DF18" w14:textId="77777777" w:rsidR="004701AF" w:rsidRDefault="00000000" w:rsidP="004701AF">
                <w:pPr>
                  <w:jc w:val="right"/>
                </w:pPr>
              </w:p>
            </w:tc>
            <w:tc>
              <w:tcPr>
                <w:tcW w:w="1097" w:type="pct"/>
              </w:tcPr>
              <w:p w14:paraId="79036FEF" w14:textId="77777777" w:rsidR="004701AF" w:rsidRDefault="00000000" w:rsidP="004701AF">
                <w:pPr>
                  <w:jc w:val="right"/>
                </w:pPr>
              </w:p>
            </w:tc>
            <w:tc>
              <w:tcPr>
                <w:tcW w:w="1097" w:type="pct"/>
              </w:tcPr>
              <w:p w14:paraId="13EA2A53" w14:textId="77777777" w:rsidR="004701AF" w:rsidRDefault="00000000" w:rsidP="004701AF">
                <w:pPr>
                  <w:jc w:val="right"/>
                </w:pPr>
              </w:p>
            </w:tc>
            <w:tc>
              <w:tcPr>
                <w:tcW w:w="943" w:type="pct"/>
              </w:tcPr>
              <w:p w14:paraId="1966676E" w14:textId="77777777" w:rsidR="004701AF" w:rsidRDefault="00000000" w:rsidP="004701AF">
                <w:pPr>
                  <w:jc w:val="right"/>
                </w:pPr>
              </w:p>
            </w:tc>
          </w:tr>
          <w:tr w:rsidR="004701AF" w14:paraId="19F1D2A9" w14:textId="77777777" w:rsidTr="0094106C">
            <w:sdt>
              <w:sdtPr>
                <w:rPr>
                  <w:rFonts w:ascii="宋体" w:eastAsia="宋体" w:hAnsi="宋体"/>
                </w:rPr>
                <w:tag w:val="_PLD_7103eee28f42440cb40df55e6701cb49"/>
                <w:id w:val="-1322587063"/>
                <w:lock w:val="sdtLocked"/>
              </w:sdtPr>
              <w:sdtContent>
                <w:tc>
                  <w:tcPr>
                    <w:tcW w:w="1001" w:type="pct"/>
                    <w:vAlign w:val="center"/>
                  </w:tcPr>
                  <w:p w14:paraId="2EFB22A9" w14:textId="77777777" w:rsidR="004701AF" w:rsidRDefault="00000000" w:rsidP="004701AF">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--转回第一阶段</w:t>
                    </w:r>
                  </w:p>
                </w:tc>
              </w:sdtContent>
            </w:sdt>
            <w:tc>
              <w:tcPr>
                <w:tcW w:w="862" w:type="pct"/>
              </w:tcPr>
              <w:p w14:paraId="736D849C" w14:textId="77777777" w:rsidR="004701AF" w:rsidRDefault="00000000" w:rsidP="004701AF">
                <w:pPr>
                  <w:jc w:val="right"/>
                </w:pPr>
              </w:p>
            </w:tc>
            <w:tc>
              <w:tcPr>
                <w:tcW w:w="1097" w:type="pct"/>
              </w:tcPr>
              <w:p w14:paraId="4B853EFF" w14:textId="77777777" w:rsidR="004701AF" w:rsidRDefault="00000000" w:rsidP="004701AF">
                <w:pPr>
                  <w:jc w:val="right"/>
                </w:pPr>
              </w:p>
            </w:tc>
            <w:tc>
              <w:tcPr>
                <w:tcW w:w="1097" w:type="pct"/>
              </w:tcPr>
              <w:p w14:paraId="51CE8CE2" w14:textId="77777777" w:rsidR="004701AF" w:rsidRDefault="00000000" w:rsidP="004701AF">
                <w:pPr>
                  <w:jc w:val="right"/>
                </w:pPr>
              </w:p>
            </w:tc>
            <w:tc>
              <w:tcPr>
                <w:tcW w:w="943" w:type="pct"/>
              </w:tcPr>
              <w:p w14:paraId="7BFFA88B" w14:textId="77777777" w:rsidR="004701AF" w:rsidRDefault="00000000" w:rsidP="004701AF">
                <w:pPr>
                  <w:jc w:val="right"/>
                </w:pPr>
              </w:p>
            </w:tc>
          </w:tr>
          <w:tr w:rsidR="004701AF" w14:paraId="604BB3EF" w14:textId="77777777" w:rsidTr="0094106C">
            <w:sdt>
              <w:sdtPr>
                <w:rPr>
                  <w:rFonts w:ascii="宋体" w:eastAsia="宋体" w:hAnsi="宋体"/>
                </w:rPr>
                <w:tag w:val="_PLD_bb1ed7ee4d284f95847b09a20e54710f"/>
                <w:id w:val="311844789"/>
                <w:lock w:val="sdtLocked"/>
              </w:sdtPr>
              <w:sdtContent>
                <w:tc>
                  <w:tcPr>
                    <w:tcW w:w="1001" w:type="pct"/>
                    <w:vAlign w:val="center"/>
                  </w:tcPr>
                  <w:p w14:paraId="6D2B621A" w14:textId="77777777" w:rsidR="004701AF" w:rsidRDefault="00000000" w:rsidP="004701AF">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本期计提</w:t>
                    </w:r>
                  </w:p>
                </w:tc>
              </w:sdtContent>
            </w:sdt>
            <w:tc>
              <w:tcPr>
                <w:tcW w:w="862" w:type="pct"/>
              </w:tcPr>
              <w:p w14:paraId="345F6EF1" w14:textId="77777777" w:rsidR="004701AF" w:rsidRDefault="00000000" w:rsidP="004701AF">
                <w:pPr>
                  <w:jc w:val="right"/>
                </w:pPr>
              </w:p>
            </w:tc>
            <w:tc>
              <w:tcPr>
                <w:tcW w:w="1097" w:type="pct"/>
              </w:tcPr>
              <w:p w14:paraId="4C2FD1D1" w14:textId="77777777" w:rsidR="004701AF" w:rsidRDefault="00000000" w:rsidP="004701AF">
                <w:pPr>
                  <w:jc w:val="right"/>
                </w:pPr>
              </w:p>
            </w:tc>
            <w:tc>
              <w:tcPr>
                <w:tcW w:w="1097" w:type="pct"/>
              </w:tcPr>
              <w:p w14:paraId="61911697" w14:textId="77777777" w:rsidR="004701AF" w:rsidRDefault="00000000" w:rsidP="004701AF">
                <w:pPr>
                  <w:jc w:val="right"/>
                </w:pPr>
              </w:p>
            </w:tc>
            <w:tc>
              <w:tcPr>
                <w:tcW w:w="943" w:type="pct"/>
              </w:tcPr>
              <w:p w14:paraId="161C8CA1" w14:textId="77777777" w:rsidR="004701AF" w:rsidRDefault="00000000" w:rsidP="004701AF">
                <w:pPr>
                  <w:jc w:val="right"/>
                </w:pPr>
              </w:p>
            </w:tc>
          </w:tr>
          <w:tr w:rsidR="004701AF" w14:paraId="4CCEAF8D" w14:textId="77777777" w:rsidTr="0094106C">
            <w:tc>
              <w:tcPr>
                <w:tcW w:w="1001" w:type="pct"/>
                <w:vAlign w:val="center"/>
              </w:tcPr>
              <w:sdt>
                <w:sdtPr>
                  <w:rPr>
                    <w:rFonts w:ascii="宋体" w:eastAsia="宋体" w:hAnsi="宋体" w:hint="eastAsia"/>
                    <w:sz w:val="21"/>
                    <w:szCs w:val="21"/>
                    <w:lang w:eastAsia="zh-CN"/>
                  </w:rPr>
                  <w:tag w:val="_PLD_4f4ae619a7e049d7a297497cfaf7c7a3"/>
                  <w:id w:val="25458297"/>
                  <w:lock w:val="sdtLocked"/>
                </w:sdtPr>
                <w:sdtContent>
                  <w:p w14:paraId="5342C18C" w14:textId="77777777" w:rsidR="004701AF" w:rsidRDefault="00000000" w:rsidP="004701AF">
                    <w:pPr>
                      <w:pStyle w:val="TableParagraph"/>
                      <w:spacing w:after="0" w:line="240" w:lineRule="auto"/>
                      <w:jc w:val="both"/>
                      <w:rPr>
                        <w:rFonts w:ascii="宋体" w:eastAsia="宋体" w:hAnsi="宋体"/>
                        <w:sz w:val="21"/>
                        <w:szCs w:val="21"/>
                      </w:rPr>
                    </w:pPr>
                    <w:r>
                      <w:rPr>
                        <w:rFonts w:ascii="宋体" w:eastAsia="宋体" w:hAnsi="宋体" w:hint="eastAsia"/>
                        <w:sz w:val="21"/>
                        <w:szCs w:val="21"/>
                        <w:lang w:eastAsia="zh-CN"/>
                      </w:rPr>
                      <w:t>本期转回</w:t>
                    </w:r>
                  </w:p>
                </w:sdtContent>
              </w:sdt>
            </w:tc>
            <w:tc>
              <w:tcPr>
                <w:tcW w:w="862" w:type="pct"/>
              </w:tcPr>
              <w:p w14:paraId="4307FD03" w14:textId="77777777" w:rsidR="004701AF" w:rsidRDefault="00000000" w:rsidP="004701AF">
                <w:pPr>
                  <w:jc w:val="right"/>
                </w:pPr>
              </w:p>
            </w:tc>
            <w:tc>
              <w:tcPr>
                <w:tcW w:w="1097" w:type="pct"/>
              </w:tcPr>
              <w:p w14:paraId="24823E2C" w14:textId="77777777" w:rsidR="004701AF" w:rsidRDefault="00000000" w:rsidP="004701AF">
                <w:pPr>
                  <w:jc w:val="right"/>
                </w:pPr>
              </w:p>
            </w:tc>
            <w:tc>
              <w:tcPr>
                <w:tcW w:w="1097" w:type="pct"/>
              </w:tcPr>
              <w:p w14:paraId="3397EEE8" w14:textId="77777777" w:rsidR="004701AF" w:rsidRDefault="00000000" w:rsidP="004701AF">
                <w:pPr>
                  <w:jc w:val="right"/>
                </w:pPr>
              </w:p>
            </w:tc>
            <w:tc>
              <w:tcPr>
                <w:tcW w:w="943" w:type="pct"/>
              </w:tcPr>
              <w:p w14:paraId="66B51AB6" w14:textId="77777777" w:rsidR="004701AF" w:rsidRDefault="00000000" w:rsidP="004701AF">
                <w:pPr>
                  <w:jc w:val="right"/>
                </w:pPr>
              </w:p>
            </w:tc>
          </w:tr>
          <w:tr w:rsidR="004701AF" w14:paraId="6A2A4012" w14:textId="77777777" w:rsidTr="0094106C">
            <w:sdt>
              <w:sdtPr>
                <w:rPr>
                  <w:rFonts w:ascii="宋体" w:eastAsia="宋体" w:hAnsi="宋体"/>
                </w:rPr>
                <w:tag w:val="_PLD_f623f4998cf8469785fccf1dc23e23f4"/>
                <w:id w:val="1780210637"/>
                <w:lock w:val="sdtLocked"/>
              </w:sdtPr>
              <w:sdtContent>
                <w:tc>
                  <w:tcPr>
                    <w:tcW w:w="1001" w:type="pct"/>
                    <w:vAlign w:val="center"/>
                  </w:tcPr>
                  <w:p w14:paraId="3031A298" w14:textId="77777777" w:rsidR="004701AF" w:rsidRDefault="00000000" w:rsidP="004701AF">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本期转销</w:t>
                    </w:r>
                  </w:p>
                </w:tc>
              </w:sdtContent>
            </w:sdt>
            <w:tc>
              <w:tcPr>
                <w:tcW w:w="862" w:type="pct"/>
              </w:tcPr>
              <w:p w14:paraId="7B376A0C" w14:textId="77777777" w:rsidR="004701AF" w:rsidRDefault="00000000" w:rsidP="004701AF">
                <w:pPr>
                  <w:jc w:val="right"/>
                </w:pPr>
              </w:p>
            </w:tc>
            <w:tc>
              <w:tcPr>
                <w:tcW w:w="1097" w:type="pct"/>
              </w:tcPr>
              <w:p w14:paraId="17EC3D7B" w14:textId="77777777" w:rsidR="004701AF" w:rsidRDefault="00000000" w:rsidP="004701AF">
                <w:pPr>
                  <w:jc w:val="right"/>
                </w:pPr>
              </w:p>
            </w:tc>
            <w:tc>
              <w:tcPr>
                <w:tcW w:w="1097" w:type="pct"/>
              </w:tcPr>
              <w:p w14:paraId="5CFF598B" w14:textId="77777777" w:rsidR="004701AF" w:rsidRDefault="00000000" w:rsidP="004701AF">
                <w:pPr>
                  <w:jc w:val="right"/>
                </w:pPr>
              </w:p>
            </w:tc>
            <w:tc>
              <w:tcPr>
                <w:tcW w:w="943" w:type="pct"/>
              </w:tcPr>
              <w:p w14:paraId="4B1B1CBC" w14:textId="77777777" w:rsidR="004701AF" w:rsidRDefault="00000000" w:rsidP="004701AF">
                <w:pPr>
                  <w:jc w:val="right"/>
                </w:pPr>
              </w:p>
            </w:tc>
          </w:tr>
          <w:tr w:rsidR="004701AF" w14:paraId="333D4A99" w14:textId="77777777" w:rsidTr="0094106C">
            <w:tc>
              <w:tcPr>
                <w:tcW w:w="1001" w:type="pct"/>
                <w:vAlign w:val="center"/>
              </w:tcPr>
              <w:sdt>
                <w:sdtPr>
                  <w:rPr>
                    <w:rFonts w:ascii="宋体" w:eastAsia="宋体" w:hAnsi="宋体" w:hint="eastAsia"/>
                    <w:sz w:val="21"/>
                    <w:szCs w:val="21"/>
                    <w:lang w:eastAsia="zh-CN"/>
                  </w:rPr>
                  <w:tag w:val="_PLD_7d1faf2fb9f748e597402d52d41da0c3"/>
                  <w:id w:val="-1011294577"/>
                  <w:lock w:val="sdtLocked"/>
                </w:sdtPr>
                <w:sdtContent>
                  <w:p w14:paraId="71E8E254" w14:textId="77777777" w:rsidR="004701AF" w:rsidRDefault="00000000" w:rsidP="004701AF">
                    <w:pPr>
                      <w:pStyle w:val="TableParagraph"/>
                      <w:spacing w:after="0" w:line="240" w:lineRule="auto"/>
                      <w:jc w:val="both"/>
                      <w:rPr>
                        <w:rFonts w:ascii="宋体" w:eastAsia="宋体" w:hAnsi="宋体"/>
                        <w:sz w:val="21"/>
                        <w:szCs w:val="21"/>
                      </w:rPr>
                    </w:pPr>
                    <w:r>
                      <w:rPr>
                        <w:rFonts w:ascii="宋体" w:eastAsia="宋体" w:hAnsi="宋体" w:hint="eastAsia"/>
                        <w:sz w:val="21"/>
                        <w:szCs w:val="21"/>
                        <w:lang w:eastAsia="zh-CN"/>
                      </w:rPr>
                      <w:t>本期核销</w:t>
                    </w:r>
                  </w:p>
                </w:sdtContent>
              </w:sdt>
            </w:tc>
            <w:tc>
              <w:tcPr>
                <w:tcW w:w="862" w:type="pct"/>
              </w:tcPr>
              <w:p w14:paraId="0E3FB105" w14:textId="77777777" w:rsidR="004701AF" w:rsidRDefault="00000000" w:rsidP="004701AF">
                <w:pPr>
                  <w:jc w:val="right"/>
                </w:pPr>
              </w:p>
            </w:tc>
            <w:tc>
              <w:tcPr>
                <w:tcW w:w="1097" w:type="pct"/>
              </w:tcPr>
              <w:p w14:paraId="3C76D413" w14:textId="77777777" w:rsidR="004701AF" w:rsidRDefault="00000000" w:rsidP="004701AF">
                <w:pPr>
                  <w:jc w:val="right"/>
                </w:pPr>
              </w:p>
            </w:tc>
            <w:tc>
              <w:tcPr>
                <w:tcW w:w="1097" w:type="pct"/>
              </w:tcPr>
              <w:p w14:paraId="35B2ACC7" w14:textId="77777777" w:rsidR="004701AF" w:rsidRDefault="00000000" w:rsidP="004701AF">
                <w:pPr>
                  <w:jc w:val="right"/>
                </w:pPr>
              </w:p>
            </w:tc>
            <w:tc>
              <w:tcPr>
                <w:tcW w:w="943" w:type="pct"/>
              </w:tcPr>
              <w:p w14:paraId="229B19E6" w14:textId="77777777" w:rsidR="004701AF" w:rsidRDefault="00000000" w:rsidP="004701AF">
                <w:pPr>
                  <w:jc w:val="right"/>
                </w:pPr>
              </w:p>
            </w:tc>
          </w:tr>
          <w:tr w:rsidR="004701AF" w14:paraId="4DB108B2" w14:textId="77777777" w:rsidTr="0094106C">
            <w:sdt>
              <w:sdtPr>
                <w:rPr>
                  <w:rFonts w:ascii="宋体" w:eastAsia="宋体" w:hAnsi="宋体"/>
                </w:rPr>
                <w:tag w:val="_PLD_fd84f390e6184019aab02c9d3845e31d"/>
                <w:id w:val="-1951306491"/>
                <w:lock w:val="sdtLocked"/>
              </w:sdtPr>
              <w:sdtContent>
                <w:tc>
                  <w:tcPr>
                    <w:tcW w:w="1001" w:type="pct"/>
                    <w:vAlign w:val="center"/>
                  </w:tcPr>
                  <w:p w14:paraId="51639258" w14:textId="77777777" w:rsidR="004701AF" w:rsidRDefault="00000000" w:rsidP="004701AF">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其他变动</w:t>
                    </w:r>
                  </w:p>
                </w:tc>
              </w:sdtContent>
            </w:sdt>
            <w:tc>
              <w:tcPr>
                <w:tcW w:w="862" w:type="pct"/>
              </w:tcPr>
              <w:p w14:paraId="73F20DBC" w14:textId="77777777" w:rsidR="004701AF" w:rsidRDefault="00000000" w:rsidP="004701AF">
                <w:pPr>
                  <w:jc w:val="right"/>
                </w:pPr>
              </w:p>
            </w:tc>
            <w:tc>
              <w:tcPr>
                <w:tcW w:w="1097" w:type="pct"/>
              </w:tcPr>
              <w:p w14:paraId="2805E859" w14:textId="77777777" w:rsidR="004701AF" w:rsidRDefault="00000000" w:rsidP="004701AF">
                <w:pPr>
                  <w:jc w:val="right"/>
                </w:pPr>
              </w:p>
            </w:tc>
            <w:tc>
              <w:tcPr>
                <w:tcW w:w="1097" w:type="pct"/>
              </w:tcPr>
              <w:p w14:paraId="05AF6C56" w14:textId="77777777" w:rsidR="004701AF" w:rsidRDefault="00000000" w:rsidP="004701AF">
                <w:pPr>
                  <w:jc w:val="right"/>
                </w:pPr>
              </w:p>
            </w:tc>
            <w:tc>
              <w:tcPr>
                <w:tcW w:w="943" w:type="pct"/>
              </w:tcPr>
              <w:p w14:paraId="35DBD617" w14:textId="77777777" w:rsidR="004701AF" w:rsidRDefault="00000000" w:rsidP="004701AF">
                <w:pPr>
                  <w:jc w:val="right"/>
                </w:pPr>
              </w:p>
            </w:tc>
          </w:tr>
          <w:tr w:rsidR="004701AF" w14:paraId="24331C57" w14:textId="77777777" w:rsidTr="00962F33">
            <w:sdt>
              <w:sdtPr>
                <w:rPr>
                  <w:rFonts w:ascii="宋体" w:eastAsia="宋体" w:hAnsi="宋体"/>
                </w:rPr>
                <w:tag w:val="_PLD_04cab04851ab496e8220fc8c946b10a5"/>
                <w:id w:val="-1498718147"/>
                <w:lock w:val="sdtLocked"/>
              </w:sdtPr>
              <w:sdtContent>
                <w:tc>
                  <w:tcPr>
                    <w:tcW w:w="1001" w:type="pct"/>
                    <w:vAlign w:val="center"/>
                  </w:tcPr>
                  <w:p w14:paraId="1BA7746D" w14:textId="77777777" w:rsidR="004701AF" w:rsidRDefault="00000000" w:rsidP="004701AF">
                    <w:pPr>
                      <w:pStyle w:val="TableParagraph"/>
                      <w:spacing w:after="0" w:line="240" w:lineRule="auto"/>
                      <w:rPr>
                        <w:rFonts w:ascii="宋体" w:eastAsia="宋体" w:hAnsi="宋体" w:cs="宋体"/>
                        <w:sz w:val="21"/>
                        <w:szCs w:val="21"/>
                        <w:lang w:eastAsia="zh-CN"/>
                      </w:rPr>
                    </w:pPr>
                    <w:r>
                      <w:rPr>
                        <w:rFonts w:ascii="宋体" w:eastAsia="宋体" w:hAnsi="宋体" w:cs="宋体"/>
                        <w:sz w:val="21"/>
                        <w:szCs w:val="21"/>
                        <w:lang w:eastAsia="zh-CN"/>
                      </w:rPr>
                      <w:t>2022年6月30日</w:t>
                    </w:r>
                    <w:r>
                      <w:rPr>
                        <w:rFonts w:ascii="宋体" w:eastAsia="宋体" w:hAnsi="宋体" w:cs="宋体" w:hint="eastAsia"/>
                        <w:sz w:val="21"/>
                        <w:szCs w:val="21"/>
                        <w:lang w:eastAsia="zh-CN"/>
                      </w:rPr>
                      <w:t>余额</w:t>
                    </w:r>
                  </w:p>
                </w:tc>
              </w:sdtContent>
            </w:sdt>
            <w:tc>
              <w:tcPr>
                <w:tcW w:w="862" w:type="pct"/>
              </w:tcPr>
              <w:p w14:paraId="022A3253" w14:textId="77777777" w:rsidR="004701AF" w:rsidRDefault="00000000" w:rsidP="004701AF">
                <w:pPr>
                  <w:jc w:val="right"/>
                </w:pPr>
              </w:p>
            </w:tc>
            <w:tc>
              <w:tcPr>
                <w:tcW w:w="1097" w:type="pct"/>
                <w:vAlign w:val="center"/>
              </w:tcPr>
              <w:p w14:paraId="27D93A86" w14:textId="0228EB51" w:rsidR="004701AF" w:rsidRDefault="00000000" w:rsidP="004701AF">
                <w:pPr>
                  <w:jc w:val="right"/>
                </w:pPr>
                <w:r>
                  <w:t>8.40</w:t>
                </w:r>
              </w:p>
            </w:tc>
            <w:tc>
              <w:tcPr>
                <w:tcW w:w="1097" w:type="pct"/>
                <w:vAlign w:val="center"/>
              </w:tcPr>
              <w:p w14:paraId="53A6EC24" w14:textId="77777777" w:rsidR="004701AF" w:rsidRDefault="00000000" w:rsidP="004701AF">
                <w:pPr>
                  <w:jc w:val="right"/>
                </w:pPr>
              </w:p>
            </w:tc>
            <w:tc>
              <w:tcPr>
                <w:tcW w:w="943" w:type="pct"/>
                <w:vAlign w:val="center"/>
              </w:tcPr>
              <w:p w14:paraId="45BDFA2B" w14:textId="76D8274A" w:rsidR="004701AF" w:rsidRDefault="00000000" w:rsidP="004701AF">
                <w:pPr>
                  <w:jc w:val="right"/>
                </w:pPr>
                <w:r>
                  <w:t>8.40</w:t>
                </w:r>
              </w:p>
            </w:tc>
          </w:tr>
        </w:tbl>
        <w:p w14:paraId="57D2EB7A" w14:textId="77777777" w:rsidR="00120D52" w:rsidRDefault="00120D52"/>
        <w:p w14:paraId="51A09829" w14:textId="77777777" w:rsidR="00120D52" w:rsidRDefault="008F6847">
          <w:pPr>
            <w:pStyle w:val="aff3"/>
          </w:pPr>
          <w:r>
            <w:rPr>
              <w:rFonts w:hint="eastAsia"/>
            </w:rPr>
            <w:t>对本期发生损失准备变动的其他应收款账面余额显著变动的情况说明：</w:t>
          </w:r>
        </w:p>
        <w:sdt>
          <w:sdtPr>
            <w:alias w:val="是否适用：母公司其他应收款本期发生损失准备变动且账面余额显著变动的情况说明[双击切换]"/>
            <w:tag w:val="_GBC_51a7e143899e4bf4887327bb018327b9"/>
            <w:id w:val="1443420228"/>
            <w:lock w:val="sdtLocked"/>
            <w:placeholder>
              <w:docPart w:val="GBC22222222222222222222222222222"/>
            </w:placeholder>
          </w:sdtPr>
          <w:sdtContent>
            <w:p w14:paraId="553D377F" w14:textId="18680627" w:rsidR="00120D52" w:rsidRDefault="008F6847" w:rsidP="004701AF">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886F7A7" w14:textId="77777777" w:rsidR="00120D52" w:rsidRDefault="00120D52"/>
        <w:p w14:paraId="5CD78673" w14:textId="77777777" w:rsidR="00120D52" w:rsidRDefault="008F6847">
          <w:r>
            <w:rPr>
              <w:rFonts w:hint="eastAsia"/>
            </w:rPr>
            <w:t>本期坏账准备计提金额以及评估金融工具的信用风险是否显著增加的采用依据：</w:t>
          </w:r>
        </w:p>
        <w:sdt>
          <w:sdtPr>
            <w:alias w:val="是否适用：母公司其他应收款坏账准备计提金额以及评估金融工具的信用风险是否显著增加的采用依据[双击切换]"/>
            <w:tag w:val="_GBC_d5682930254743bebaaf3c46f4513c04"/>
            <w:id w:val="510645243"/>
            <w:lock w:val="sdtLocked"/>
            <w:placeholder>
              <w:docPart w:val="GBC22222222222222222222222222222"/>
            </w:placeholder>
          </w:sdtPr>
          <w:sdtContent>
            <w:p w14:paraId="6DA064AA" w14:textId="625B4CD4" w:rsidR="00120D52" w:rsidRDefault="008F6847" w:rsidP="004701AF">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3D42CC2A" w14:textId="77777777" w:rsidR="00120D52" w:rsidRDefault="00000000"/>
      </w:sdtContent>
    </w:sdt>
    <w:bookmarkEnd w:id="294" w:displacedByCustomXml="prev"/>
    <w:bookmarkStart w:id="295" w:name="_Hlk10548122" w:displacedByCustomXml="next"/>
    <w:sdt>
      <w:sdtPr>
        <w:rPr>
          <w:rFonts w:ascii="宋体" w:hAnsi="宋体" w:cs="宋体" w:hint="eastAsia"/>
          <w:b w:val="0"/>
          <w:bCs/>
          <w:kern w:val="0"/>
          <w:szCs w:val="21"/>
        </w:rPr>
        <w:alias w:val="模块:坏账准备的情况"/>
        <w:tag w:val="_SEC_7efe43f77bc44437a16fe9cc44dc64d6"/>
        <w:id w:val="1233591470"/>
        <w:lock w:val="sdtLocked"/>
        <w:placeholder>
          <w:docPart w:val="GBC22222222222222222222222222222"/>
        </w:placeholder>
      </w:sdtPr>
      <w:sdtEndPr>
        <w:rPr>
          <w:rFonts w:hint="default"/>
        </w:rPr>
      </w:sdtEndPr>
      <w:sdtContent>
        <w:p w14:paraId="469F2B38" w14:textId="77777777" w:rsidR="00120D52" w:rsidRDefault="008F6847">
          <w:pPr>
            <w:pStyle w:val="4"/>
            <w:numPr>
              <w:ilvl w:val="3"/>
              <w:numId w:val="120"/>
            </w:numPr>
            <w:ind w:left="426" w:hanging="426"/>
            <w:rPr>
              <w:rFonts w:ascii="宋体" w:hAnsi="宋体"/>
              <w:szCs w:val="21"/>
            </w:rPr>
          </w:pPr>
          <w:r>
            <w:rPr>
              <w:rFonts w:ascii="宋体" w:hAnsi="宋体" w:hint="eastAsia"/>
              <w:szCs w:val="21"/>
            </w:rPr>
            <w:t>坏账准备的情况</w:t>
          </w:r>
        </w:p>
        <w:sdt>
          <w:sdtPr>
            <w:alias w:val="是否适用：其他应收款坏账准备[双击切换]"/>
            <w:tag w:val="_GBC_746f45a984d44f56a795e5587d8e7cf2"/>
            <w:id w:val="-267857396"/>
            <w:lock w:val="sdtLocked"/>
            <w:placeholder>
              <w:docPart w:val="GBC22222222222222222222222222222"/>
            </w:placeholder>
          </w:sdtPr>
          <w:sdtContent>
            <w:p w14:paraId="247DA3C1" w14:textId="0D8B927C" w:rsidR="004701AF" w:rsidRDefault="008F6847" w:rsidP="004701AF">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A3D687B" w14:textId="028431F8" w:rsidR="00120D52" w:rsidRDefault="008F6847">
          <w:r>
            <w:rPr>
              <w:rFonts w:hint="eastAsia"/>
            </w:rPr>
            <w:t>其中本期坏账准备转回或收回金额重要的：</w:t>
          </w:r>
        </w:p>
        <w:sdt>
          <w:sdtPr>
            <w:alias w:val="是否适用：其中本期其他应收账款坏账准备收回或转回金额重要的[双击切换]"/>
            <w:tag w:val="_GBC_4d2439aebd644da7889b9f279d8a4ec0"/>
            <w:id w:val="-1965023103"/>
            <w:lock w:val="sdtLocked"/>
            <w:placeholder>
              <w:docPart w:val="GBC22222222222222222222222222222"/>
            </w:placeholder>
          </w:sdtPr>
          <w:sdtContent>
            <w:p w14:paraId="01246566" w14:textId="618F102D" w:rsidR="00120D52" w:rsidRDefault="008F6847" w:rsidP="004701AF">
              <w:r>
                <w:fldChar w:fldCharType="begin"/>
              </w:r>
              <w:r>
                <w:instrText xml:space="preserve">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295" w:displacedByCustomXml="prev"/>
    <w:p w14:paraId="6C529AB9" w14:textId="77777777" w:rsidR="00120D52" w:rsidRDefault="00120D52">
      <w:pPr>
        <w:ind w:rightChars="-759" w:right="-1594"/>
      </w:pPr>
    </w:p>
    <w:sdt>
      <w:sdtPr>
        <w:rPr>
          <w:rFonts w:ascii="宋体" w:hAnsi="宋体" w:cs="宋体" w:hint="eastAsia"/>
          <w:b w:val="0"/>
          <w:bCs/>
          <w:kern w:val="0"/>
          <w:szCs w:val="24"/>
        </w:rPr>
        <w:alias w:val="模块:本期实际核销的其他应收款情况"/>
        <w:tag w:val="_SEC_ffe6c87a4f4a49bd9769cbeb746b444b"/>
        <w:id w:val="370815039"/>
        <w:lock w:val="sdtLocked"/>
        <w:placeholder>
          <w:docPart w:val="GBC22222222222222222222222222222"/>
        </w:placeholder>
      </w:sdtPr>
      <w:sdtEndPr>
        <w:rPr>
          <w:rFonts w:hint="default"/>
          <w:szCs w:val="21"/>
        </w:rPr>
      </w:sdtEndPr>
      <w:sdtContent>
        <w:p w14:paraId="38068C8A" w14:textId="77777777" w:rsidR="00120D52" w:rsidRDefault="008F6847">
          <w:pPr>
            <w:pStyle w:val="4"/>
            <w:numPr>
              <w:ilvl w:val="3"/>
              <w:numId w:val="120"/>
            </w:numPr>
            <w:ind w:left="426" w:hanging="426"/>
            <w:rPr>
              <w:rFonts w:ascii="宋体" w:hAnsi="宋体"/>
            </w:rPr>
          </w:pPr>
          <w:r>
            <w:rPr>
              <w:rFonts w:ascii="宋体" w:hAnsi="宋体" w:hint="eastAsia"/>
            </w:rPr>
            <w:t>本期实际核销的其他应收款情况</w:t>
          </w:r>
        </w:p>
        <w:sdt>
          <w:sdtPr>
            <w:alias w:val="是否适用：母公司本期实际核销的其他应收款情况[双击切换]"/>
            <w:tag w:val="_GBC_dd1095756d2b471688ce5b700380fafc"/>
            <w:id w:val="-1808936672"/>
            <w:lock w:val="sdtLocked"/>
            <w:placeholder>
              <w:docPart w:val="GBC22222222222222222222222222222"/>
            </w:placeholder>
          </w:sdtPr>
          <w:sdtContent>
            <w:p w14:paraId="3A11DBE8" w14:textId="41C8943E" w:rsidR="00120D52" w:rsidRDefault="008F6847" w:rsidP="004701AF">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sdt>
      <w:sdtPr>
        <w:rPr>
          <w:rFonts w:hint="eastAsia"/>
        </w:rPr>
        <w:alias w:val="模块:其他应收款核销说明：  "/>
        <w:tag w:val="_SEC_6c44e00a54d34fb1a03f38b7cf5b8a5d"/>
        <w:id w:val="-2017533427"/>
        <w:lock w:val="sdtLocked"/>
        <w:placeholder>
          <w:docPart w:val="GBC22222222222222222222222222222"/>
        </w:placeholder>
      </w:sdtPr>
      <w:sdtEndPr>
        <w:rPr>
          <w:rFonts w:hint="default"/>
        </w:rPr>
      </w:sdtEndPr>
      <w:sdtContent>
        <w:p w14:paraId="5A2E17FD" w14:textId="77777777" w:rsidR="00120D52" w:rsidRDefault="008F6847">
          <w:pPr>
            <w:snapToGrid w:val="0"/>
            <w:spacing w:line="240" w:lineRule="atLeast"/>
          </w:pPr>
          <w:r>
            <w:rPr>
              <w:rFonts w:hint="eastAsia"/>
            </w:rPr>
            <w:t>其他应收款核销说明：</w:t>
          </w:r>
        </w:p>
        <w:sdt>
          <w:sdtPr>
            <w:rPr>
              <w:bCs w:val="0"/>
            </w:rPr>
            <w:alias w:val="是否适用：母公司其他应收款核销说明[双击切换]"/>
            <w:tag w:val="_GBC_7e98a555990349648a39fba0c7228ab7"/>
            <w:id w:val="817927277"/>
            <w:lock w:val="sdtLocked"/>
            <w:placeholder>
              <w:docPart w:val="GBC22222222222222222222222222222"/>
            </w:placeholder>
          </w:sdtPr>
          <w:sdtContent>
            <w:p w14:paraId="06F6380D" w14:textId="79E7BFA1" w:rsidR="00120D52" w:rsidRDefault="008F6847" w:rsidP="004701AF">
              <w:pPr>
                <w:snapToGrid w:val="0"/>
                <w:spacing w:line="240" w:lineRule="atLeast"/>
              </w:pPr>
              <w:r>
                <w:rPr>
                  <w:bCs w:val="0"/>
                </w:rPr>
                <w:fldChar w:fldCharType="begin"/>
              </w:r>
              <w:r>
                <w:instrText xml:space="preserve"> MACROBUTTON  SnrToggleCheckbox □适用 </w:instrText>
              </w:r>
              <w:r>
                <w:rPr>
                  <w:bCs w:val="0"/>
                </w:rPr>
                <w:fldChar w:fldCharType="end"/>
              </w:r>
              <w:r>
                <w:rPr>
                  <w:bCs w:val="0"/>
                </w:rPr>
                <w:fldChar w:fldCharType="begin"/>
              </w:r>
              <w:r>
                <w:instrText xml:space="preserve"> MACROBUTTON  SnrToggleCheckbox √不适用 </w:instrText>
              </w:r>
              <w:r>
                <w:rPr>
                  <w:bCs w:val="0"/>
                </w:rPr>
                <w:fldChar w:fldCharType="end"/>
              </w:r>
            </w:p>
          </w:sdtContent>
        </w:sdt>
      </w:sdtContent>
    </w:sdt>
    <w:p w14:paraId="2ED0FC07" w14:textId="77777777" w:rsidR="00120D52" w:rsidRDefault="00120D52"/>
    <w:sdt>
      <w:sdtPr>
        <w:rPr>
          <w:rFonts w:ascii="宋体" w:hAnsi="宋体" w:cs="宋体" w:hint="eastAsia"/>
          <w:b w:val="0"/>
          <w:bCs/>
          <w:kern w:val="0"/>
          <w:szCs w:val="24"/>
        </w:rPr>
        <w:alias w:val="模块:按欠款方归集的期末余额前五名的其他应收款情况"/>
        <w:tag w:val="_GBC_c77f7efeabc1402191807946a9bfe714"/>
        <w:id w:val="183640087"/>
        <w:lock w:val="sdtLocked"/>
        <w:placeholder>
          <w:docPart w:val="GBC22222222222222222222222222222"/>
        </w:placeholder>
      </w:sdtPr>
      <w:sdtEndPr>
        <w:rPr>
          <w:rFonts w:hint="default"/>
          <w:szCs w:val="21"/>
        </w:rPr>
      </w:sdtEndPr>
      <w:sdtContent>
        <w:p w14:paraId="22615FF4" w14:textId="77777777" w:rsidR="00120D52" w:rsidRDefault="008F6847">
          <w:pPr>
            <w:pStyle w:val="4"/>
            <w:numPr>
              <w:ilvl w:val="3"/>
              <w:numId w:val="120"/>
            </w:numPr>
            <w:ind w:left="426" w:hanging="426"/>
            <w:rPr>
              <w:rFonts w:ascii="宋体" w:hAnsi="宋体"/>
            </w:rPr>
          </w:pPr>
          <w:r>
            <w:rPr>
              <w:rFonts w:ascii="宋体" w:hAnsi="宋体" w:hint="eastAsia"/>
            </w:rPr>
            <w:t>按欠款方归集的期末余额前五名的其他应收款情况</w:t>
          </w:r>
        </w:p>
        <w:sdt>
          <w:sdtPr>
            <w:alias w:val="是否适用：母公司按欠款方归集的期末余额前五名的其他应收款情况[双击切换]"/>
            <w:tag w:val="_GBC_c31bd7806af645a4b98780e353753bee"/>
            <w:id w:val="1812673494"/>
            <w:lock w:val="sdtLocked"/>
            <w:placeholder>
              <w:docPart w:val="GBC22222222222222222222222222222"/>
            </w:placeholder>
          </w:sdtPr>
          <w:sdtContent>
            <w:p w14:paraId="0CAACB17" w14:textId="4F98A821"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F3DF4B8" w14:textId="0CE4D9B9" w:rsidR="00120D52" w:rsidRDefault="008F6847">
          <w:pPr>
            <w:jc w:val="right"/>
          </w:pPr>
          <w:r>
            <w:rPr>
              <w:rFonts w:hint="eastAsia"/>
            </w:rPr>
            <w:t>单位：</w:t>
          </w:r>
          <w:sdt>
            <w:sdtPr>
              <w:rPr>
                <w:rFonts w:hint="eastAsia"/>
              </w:rPr>
              <w:alias w:val="单位：母公司财务附注：其他应收账款前五名欠款情况"/>
              <w:tag w:val="_GBC_5eaec4085c10422f90a7a09ee515d922"/>
              <w:id w:val="-6472796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财务附注：其他应收账款前五名欠款情况"/>
              <w:tag w:val="_GBC_76fb156b47fb495eb1748f1f6ffdfc64"/>
              <w:id w:val="-7335407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firstRow="0" w:lastRow="0" w:firstColumn="0" w:lastColumn="0" w:noHBand="0" w:noVBand="0"/>
          </w:tblPr>
          <w:tblGrid>
            <w:gridCol w:w="1447"/>
            <w:gridCol w:w="1266"/>
            <w:gridCol w:w="1605"/>
            <w:gridCol w:w="1241"/>
            <w:gridCol w:w="1672"/>
            <w:gridCol w:w="1586"/>
          </w:tblGrid>
          <w:tr w:rsidR="004701AF" w14:paraId="64AD6718" w14:textId="77777777" w:rsidTr="00DD634A">
            <w:trPr>
              <w:cantSplit/>
            </w:trPr>
            <w:sdt>
              <w:sdtPr>
                <w:tag w:val="_PLD_1bf4103fa73c4527ab273af4182bdac9"/>
                <w:id w:val="-1817717105"/>
                <w:lock w:val="sdtLocked"/>
              </w:sdtPr>
              <w:sdtContent>
                <w:tc>
                  <w:tcPr>
                    <w:tcW w:w="865" w:type="pct"/>
                    <w:tcBorders>
                      <w:top w:val="single" w:sz="6" w:space="0" w:color="auto"/>
                      <w:left w:val="single" w:sz="6" w:space="0" w:color="auto"/>
                      <w:bottom w:val="single" w:sz="6" w:space="0" w:color="auto"/>
                      <w:right w:val="single" w:sz="6" w:space="0" w:color="auto"/>
                    </w:tcBorders>
                    <w:vAlign w:val="center"/>
                  </w:tcPr>
                  <w:p w14:paraId="0EA8CF19" w14:textId="77777777" w:rsidR="004701AF" w:rsidRDefault="00000000" w:rsidP="00DD634A">
                    <w:pPr>
                      <w:ind w:right="105"/>
                      <w:jc w:val="center"/>
                    </w:pPr>
                    <w:r>
                      <w:rPr>
                        <w:rFonts w:hint="eastAsia"/>
                      </w:rPr>
                      <w:t>单位名称</w:t>
                    </w:r>
                  </w:p>
                </w:tc>
              </w:sdtContent>
            </w:sdt>
            <w:sdt>
              <w:sdtPr>
                <w:tag w:val="_PLD_13e90710aaf8432b8989b8a8d1ceae0c"/>
                <w:id w:val="-1497498394"/>
                <w:lock w:val="sdtLocked"/>
              </w:sdtPr>
              <w:sdtContent>
                <w:tc>
                  <w:tcPr>
                    <w:tcW w:w="762" w:type="pct"/>
                    <w:tcBorders>
                      <w:top w:val="single" w:sz="6" w:space="0" w:color="auto"/>
                      <w:left w:val="single" w:sz="6" w:space="0" w:color="auto"/>
                      <w:bottom w:val="single" w:sz="6" w:space="0" w:color="auto"/>
                      <w:right w:val="single" w:sz="6" w:space="0" w:color="auto"/>
                    </w:tcBorders>
                    <w:vAlign w:val="center"/>
                  </w:tcPr>
                  <w:p w14:paraId="7D1DA7F4" w14:textId="77777777" w:rsidR="004701AF" w:rsidRDefault="00000000" w:rsidP="00DD634A">
                    <w:pPr>
                      <w:ind w:right="73"/>
                      <w:jc w:val="center"/>
                    </w:pPr>
                    <w:r>
                      <w:rPr>
                        <w:rFonts w:hint="eastAsia"/>
                      </w:rPr>
                      <w:t>款项的性质</w:t>
                    </w:r>
                  </w:p>
                </w:tc>
              </w:sdtContent>
            </w:sdt>
            <w:sdt>
              <w:sdtPr>
                <w:tag w:val="_PLD_2272ceae47e74a6489bfeb2c73aa1f4a"/>
                <w:id w:val="1680924370"/>
                <w:lock w:val="sdtLocked"/>
              </w:sdtPr>
              <w:sdtContent>
                <w:tc>
                  <w:tcPr>
                    <w:tcW w:w="690" w:type="pct"/>
                    <w:tcBorders>
                      <w:top w:val="single" w:sz="6" w:space="0" w:color="auto"/>
                      <w:left w:val="single" w:sz="6" w:space="0" w:color="auto"/>
                      <w:bottom w:val="single" w:sz="6" w:space="0" w:color="auto"/>
                      <w:right w:val="single" w:sz="6" w:space="0" w:color="auto"/>
                    </w:tcBorders>
                    <w:vAlign w:val="center"/>
                  </w:tcPr>
                  <w:p w14:paraId="75C12C7B" w14:textId="77777777" w:rsidR="004701AF" w:rsidRDefault="00000000" w:rsidP="00DD634A">
                    <w:pPr>
                      <w:ind w:right="73"/>
                      <w:jc w:val="center"/>
                    </w:pPr>
                    <w:r>
                      <w:rPr>
                        <w:rFonts w:hint="eastAsia"/>
                      </w:rPr>
                      <w:t>期末余额</w:t>
                    </w:r>
                  </w:p>
                </w:tc>
              </w:sdtContent>
            </w:sdt>
            <w:sdt>
              <w:sdtPr>
                <w:tag w:val="_PLD_fcefa3ecef954c579974ef8beaeadf3a"/>
                <w:id w:val="-1752042840"/>
                <w:lock w:val="sdtLocked"/>
              </w:sdtPr>
              <w:sdtContent>
                <w:tc>
                  <w:tcPr>
                    <w:tcW w:w="748" w:type="pct"/>
                    <w:tcBorders>
                      <w:top w:val="single" w:sz="6" w:space="0" w:color="auto"/>
                      <w:left w:val="single" w:sz="6" w:space="0" w:color="auto"/>
                      <w:bottom w:val="single" w:sz="6" w:space="0" w:color="auto"/>
                      <w:right w:val="single" w:sz="6" w:space="0" w:color="auto"/>
                    </w:tcBorders>
                    <w:vAlign w:val="center"/>
                  </w:tcPr>
                  <w:p w14:paraId="0ED459CE" w14:textId="77777777" w:rsidR="004701AF" w:rsidRDefault="00000000" w:rsidP="00DD634A">
                    <w:pPr>
                      <w:ind w:right="73"/>
                      <w:jc w:val="center"/>
                    </w:pPr>
                    <w:r>
                      <w:rPr>
                        <w:rFonts w:hint="eastAsia"/>
                      </w:rPr>
                      <w:t>账龄</w:t>
                    </w:r>
                  </w:p>
                </w:tc>
              </w:sdtContent>
            </w:sdt>
            <w:sdt>
              <w:sdtPr>
                <w:tag w:val="_PLD_13e1362304be4663873f1e8f72848948"/>
                <w:id w:val="-1851404451"/>
                <w:lock w:val="sdtLocked"/>
              </w:sdtPr>
              <w:sdtContent>
                <w:tc>
                  <w:tcPr>
                    <w:tcW w:w="992" w:type="pct"/>
                    <w:tcBorders>
                      <w:top w:val="single" w:sz="6" w:space="0" w:color="auto"/>
                      <w:left w:val="single" w:sz="6" w:space="0" w:color="auto"/>
                      <w:bottom w:val="single" w:sz="6" w:space="0" w:color="auto"/>
                      <w:right w:val="single" w:sz="6" w:space="0" w:color="auto"/>
                    </w:tcBorders>
                    <w:vAlign w:val="center"/>
                  </w:tcPr>
                  <w:p w14:paraId="0385F5B4" w14:textId="77777777" w:rsidR="004701AF" w:rsidRDefault="00000000" w:rsidP="00DD634A">
                    <w:pPr>
                      <w:jc w:val="center"/>
                    </w:pPr>
                    <w:r>
                      <w:rPr>
                        <w:rFonts w:hint="eastAsia"/>
                      </w:rPr>
                      <w:t>占其他应收款期末余额合计数的比例(</w:t>
                    </w:r>
                    <w:r>
                      <w:t>%)</w:t>
                    </w:r>
                  </w:p>
                </w:tc>
              </w:sdtContent>
            </w:sdt>
            <w:sdt>
              <w:sdtPr>
                <w:tag w:val="_PLD_f2c7137b0fd6426d9d9640429eb47701"/>
                <w:id w:val="2122642540"/>
                <w:lock w:val="sdtLocked"/>
              </w:sdtPr>
              <w:sdtContent>
                <w:tc>
                  <w:tcPr>
                    <w:tcW w:w="943" w:type="pct"/>
                    <w:tcBorders>
                      <w:top w:val="single" w:sz="6" w:space="0" w:color="auto"/>
                      <w:left w:val="single" w:sz="6" w:space="0" w:color="auto"/>
                      <w:bottom w:val="single" w:sz="6" w:space="0" w:color="auto"/>
                      <w:right w:val="single" w:sz="6" w:space="0" w:color="auto"/>
                    </w:tcBorders>
                    <w:vAlign w:val="center"/>
                  </w:tcPr>
                  <w:p w14:paraId="452FA0E7" w14:textId="77777777" w:rsidR="004701AF" w:rsidRDefault="00000000" w:rsidP="00DD634A">
                    <w:pPr>
                      <w:jc w:val="center"/>
                    </w:pPr>
                    <w:r>
                      <w:rPr>
                        <w:rFonts w:hint="eastAsia"/>
                      </w:rPr>
                      <w:t>坏账准备</w:t>
                    </w:r>
                  </w:p>
                  <w:p w14:paraId="4F3CA5B1" w14:textId="77777777" w:rsidR="004701AF" w:rsidRDefault="00000000" w:rsidP="00DD634A">
                    <w:pPr>
                      <w:jc w:val="center"/>
                    </w:pPr>
                    <w:r>
                      <w:rPr>
                        <w:rFonts w:hint="eastAsia"/>
                      </w:rPr>
                      <w:t>期末余额</w:t>
                    </w:r>
                  </w:p>
                </w:tc>
              </w:sdtContent>
            </w:sdt>
          </w:tr>
          <w:sdt>
            <w:sdtPr>
              <w:rPr>
                <w:rFonts w:hint="eastAsia"/>
              </w:rPr>
              <w:alias w:val="其他应收款欠款户"/>
              <w:tag w:val="_GBC_3912a12d540a40c8946b4121501bca53"/>
              <w:id w:val="1306503229"/>
              <w:lock w:val="sdtLocked"/>
            </w:sdtPr>
            <w:sdtContent>
              <w:tr w:rsidR="004701AF" w14:paraId="64648A90" w14:textId="77777777" w:rsidTr="00DD634A">
                <w:trPr>
                  <w:cantSplit/>
                </w:trPr>
                <w:tc>
                  <w:tcPr>
                    <w:tcW w:w="865" w:type="pct"/>
                    <w:tcBorders>
                      <w:top w:val="single" w:sz="6" w:space="0" w:color="auto"/>
                      <w:left w:val="single" w:sz="6" w:space="0" w:color="auto"/>
                      <w:bottom w:val="single" w:sz="6" w:space="0" w:color="auto"/>
                      <w:right w:val="single" w:sz="6" w:space="0" w:color="auto"/>
                    </w:tcBorders>
                  </w:tcPr>
                  <w:p w14:paraId="6B58DDDB" w14:textId="77777777" w:rsidR="004701AF" w:rsidRDefault="00000000" w:rsidP="00DD634A">
                    <w:pPr>
                      <w:ind w:right="105"/>
                    </w:pPr>
                    <w:r>
                      <w:t>北京天海工业有限公司</w:t>
                    </w:r>
                  </w:p>
                </w:tc>
                <w:tc>
                  <w:tcPr>
                    <w:tcW w:w="762" w:type="pct"/>
                    <w:tcBorders>
                      <w:top w:val="single" w:sz="6" w:space="0" w:color="auto"/>
                      <w:left w:val="single" w:sz="6" w:space="0" w:color="auto"/>
                      <w:bottom w:val="single" w:sz="6" w:space="0" w:color="auto"/>
                      <w:right w:val="single" w:sz="6" w:space="0" w:color="auto"/>
                    </w:tcBorders>
                  </w:tcPr>
                  <w:p w14:paraId="4B44081A" w14:textId="77777777" w:rsidR="004701AF" w:rsidRDefault="00000000" w:rsidP="00DD634A">
                    <w:pPr>
                      <w:ind w:right="73"/>
                    </w:pPr>
                    <w:r>
                      <w:t>往来款</w:t>
                    </w:r>
                  </w:p>
                </w:tc>
                <w:tc>
                  <w:tcPr>
                    <w:tcW w:w="690" w:type="pct"/>
                    <w:tcBorders>
                      <w:top w:val="single" w:sz="6" w:space="0" w:color="auto"/>
                      <w:left w:val="single" w:sz="6" w:space="0" w:color="auto"/>
                      <w:bottom w:val="single" w:sz="6" w:space="0" w:color="auto"/>
                      <w:right w:val="single" w:sz="6" w:space="0" w:color="auto"/>
                    </w:tcBorders>
                  </w:tcPr>
                  <w:p w14:paraId="0BF7BCDE" w14:textId="77777777" w:rsidR="004701AF" w:rsidRDefault="00000000" w:rsidP="00DD634A">
                    <w:pPr>
                      <w:ind w:right="73"/>
                      <w:jc w:val="right"/>
                    </w:pPr>
                    <w:r>
                      <w:t>343,000,000.00</w:t>
                    </w:r>
                  </w:p>
                </w:tc>
                <w:tc>
                  <w:tcPr>
                    <w:tcW w:w="748" w:type="pct"/>
                    <w:tcBorders>
                      <w:top w:val="single" w:sz="6" w:space="0" w:color="auto"/>
                      <w:left w:val="single" w:sz="6" w:space="0" w:color="auto"/>
                      <w:bottom w:val="single" w:sz="6" w:space="0" w:color="auto"/>
                      <w:right w:val="single" w:sz="6" w:space="0" w:color="auto"/>
                    </w:tcBorders>
                  </w:tcPr>
                  <w:p w14:paraId="3A1547F2" w14:textId="77777777" w:rsidR="004701AF" w:rsidRDefault="00000000" w:rsidP="00DD634A">
                    <w:pPr>
                      <w:ind w:right="73"/>
                    </w:pPr>
                    <w:r>
                      <w:t>5年以上</w:t>
                    </w:r>
                  </w:p>
                </w:tc>
                <w:tc>
                  <w:tcPr>
                    <w:tcW w:w="992" w:type="pct"/>
                    <w:tcBorders>
                      <w:top w:val="single" w:sz="6" w:space="0" w:color="auto"/>
                      <w:left w:val="single" w:sz="6" w:space="0" w:color="auto"/>
                      <w:bottom w:val="single" w:sz="6" w:space="0" w:color="auto"/>
                      <w:right w:val="single" w:sz="6" w:space="0" w:color="auto"/>
                    </w:tcBorders>
                  </w:tcPr>
                  <w:p w14:paraId="5D75EAB3" w14:textId="77777777" w:rsidR="004701AF" w:rsidRDefault="00000000" w:rsidP="00DD634A">
                    <w:pPr>
                      <w:jc w:val="right"/>
                    </w:pPr>
                    <w:r>
                      <w:t>99.99</w:t>
                    </w:r>
                  </w:p>
                </w:tc>
                <w:tc>
                  <w:tcPr>
                    <w:tcW w:w="943" w:type="pct"/>
                    <w:tcBorders>
                      <w:top w:val="single" w:sz="6" w:space="0" w:color="auto"/>
                      <w:left w:val="single" w:sz="6" w:space="0" w:color="auto"/>
                      <w:bottom w:val="single" w:sz="6" w:space="0" w:color="auto"/>
                      <w:right w:val="single" w:sz="6" w:space="0" w:color="auto"/>
                    </w:tcBorders>
                  </w:tcPr>
                  <w:p w14:paraId="0FB9C26D" w14:textId="77777777" w:rsidR="004701AF" w:rsidRDefault="00000000" w:rsidP="00DD634A">
                    <w:pPr>
                      <w:jc w:val="right"/>
                    </w:pPr>
                    <w:r>
                      <w:t>0.00</w:t>
                    </w:r>
                  </w:p>
                </w:tc>
              </w:tr>
            </w:sdtContent>
          </w:sdt>
          <w:sdt>
            <w:sdtPr>
              <w:rPr>
                <w:rFonts w:hint="eastAsia"/>
              </w:rPr>
              <w:alias w:val="其他应收款欠款户"/>
              <w:tag w:val="_GBC_3912a12d540a40c8946b4121501bca53"/>
              <w:id w:val="2132744780"/>
              <w:lock w:val="sdtLocked"/>
            </w:sdtPr>
            <w:sdtContent>
              <w:tr w:rsidR="004701AF" w14:paraId="7A7D7E34" w14:textId="77777777" w:rsidTr="00DD634A">
                <w:trPr>
                  <w:cantSplit/>
                </w:trPr>
                <w:tc>
                  <w:tcPr>
                    <w:tcW w:w="865" w:type="pct"/>
                    <w:tcBorders>
                      <w:top w:val="single" w:sz="6" w:space="0" w:color="auto"/>
                      <w:left w:val="single" w:sz="6" w:space="0" w:color="auto"/>
                      <w:bottom w:val="single" w:sz="6" w:space="0" w:color="auto"/>
                      <w:right w:val="single" w:sz="6" w:space="0" w:color="auto"/>
                    </w:tcBorders>
                  </w:tcPr>
                  <w:p w14:paraId="0024B4A5" w14:textId="77777777" w:rsidR="004701AF" w:rsidRDefault="00000000" w:rsidP="00DD634A">
                    <w:pPr>
                      <w:ind w:right="105"/>
                    </w:pPr>
                    <w:r>
                      <w:t>郭俊香</w:t>
                    </w:r>
                  </w:p>
                </w:tc>
                <w:tc>
                  <w:tcPr>
                    <w:tcW w:w="762" w:type="pct"/>
                    <w:tcBorders>
                      <w:top w:val="single" w:sz="6" w:space="0" w:color="auto"/>
                      <w:left w:val="single" w:sz="6" w:space="0" w:color="auto"/>
                      <w:bottom w:val="single" w:sz="6" w:space="0" w:color="auto"/>
                      <w:right w:val="single" w:sz="6" w:space="0" w:color="auto"/>
                    </w:tcBorders>
                  </w:tcPr>
                  <w:p w14:paraId="1B32DADC" w14:textId="77777777" w:rsidR="004701AF" w:rsidRDefault="00000000" w:rsidP="00DD634A">
                    <w:pPr>
                      <w:ind w:right="73"/>
                    </w:pPr>
                    <w:r>
                      <w:t>备用金</w:t>
                    </w:r>
                  </w:p>
                </w:tc>
                <w:tc>
                  <w:tcPr>
                    <w:tcW w:w="690" w:type="pct"/>
                    <w:tcBorders>
                      <w:top w:val="single" w:sz="6" w:space="0" w:color="auto"/>
                      <w:left w:val="single" w:sz="6" w:space="0" w:color="auto"/>
                      <w:bottom w:val="single" w:sz="6" w:space="0" w:color="auto"/>
                      <w:right w:val="single" w:sz="6" w:space="0" w:color="auto"/>
                    </w:tcBorders>
                  </w:tcPr>
                  <w:p w14:paraId="0902F741" w14:textId="77777777" w:rsidR="004701AF" w:rsidRDefault="00000000" w:rsidP="00DD634A">
                    <w:pPr>
                      <w:ind w:right="73"/>
                      <w:jc w:val="right"/>
                    </w:pPr>
                    <w:r>
                      <w:t>1,000.00</w:t>
                    </w:r>
                  </w:p>
                </w:tc>
                <w:tc>
                  <w:tcPr>
                    <w:tcW w:w="748" w:type="pct"/>
                    <w:tcBorders>
                      <w:top w:val="single" w:sz="6" w:space="0" w:color="auto"/>
                      <w:left w:val="single" w:sz="6" w:space="0" w:color="auto"/>
                      <w:bottom w:val="single" w:sz="6" w:space="0" w:color="auto"/>
                      <w:right w:val="single" w:sz="6" w:space="0" w:color="auto"/>
                    </w:tcBorders>
                  </w:tcPr>
                  <w:p w14:paraId="51D4257F" w14:textId="77777777" w:rsidR="004701AF" w:rsidRDefault="00000000" w:rsidP="00DD634A">
                    <w:pPr>
                      <w:ind w:right="73"/>
                    </w:pPr>
                    <w:r>
                      <w:t>1年以内</w:t>
                    </w:r>
                  </w:p>
                </w:tc>
                <w:tc>
                  <w:tcPr>
                    <w:tcW w:w="992" w:type="pct"/>
                    <w:tcBorders>
                      <w:top w:val="single" w:sz="6" w:space="0" w:color="auto"/>
                      <w:left w:val="single" w:sz="6" w:space="0" w:color="auto"/>
                      <w:bottom w:val="single" w:sz="6" w:space="0" w:color="auto"/>
                      <w:right w:val="single" w:sz="6" w:space="0" w:color="auto"/>
                    </w:tcBorders>
                  </w:tcPr>
                  <w:p w14:paraId="52AF4B68" w14:textId="77777777" w:rsidR="004701AF" w:rsidRDefault="00000000" w:rsidP="00DD634A">
                    <w:pPr>
                      <w:jc w:val="right"/>
                    </w:pPr>
                    <w:r>
                      <w:t>0.01</w:t>
                    </w:r>
                  </w:p>
                </w:tc>
                <w:tc>
                  <w:tcPr>
                    <w:tcW w:w="943" w:type="pct"/>
                    <w:tcBorders>
                      <w:top w:val="single" w:sz="6" w:space="0" w:color="auto"/>
                      <w:left w:val="single" w:sz="6" w:space="0" w:color="auto"/>
                      <w:bottom w:val="single" w:sz="6" w:space="0" w:color="auto"/>
                      <w:right w:val="single" w:sz="6" w:space="0" w:color="auto"/>
                    </w:tcBorders>
                  </w:tcPr>
                  <w:p w14:paraId="29ECBF8E" w14:textId="77777777" w:rsidR="004701AF" w:rsidRDefault="00000000" w:rsidP="00DD634A">
                    <w:pPr>
                      <w:jc w:val="right"/>
                    </w:pPr>
                    <w:r>
                      <w:t>8.40</w:t>
                    </w:r>
                  </w:p>
                </w:tc>
              </w:tr>
            </w:sdtContent>
          </w:sdt>
          <w:tr w:rsidR="004701AF" w14:paraId="05DFC9D9" w14:textId="77777777" w:rsidTr="00DD634A">
            <w:trPr>
              <w:cantSplit/>
            </w:trPr>
            <w:sdt>
              <w:sdtPr>
                <w:tag w:val="_PLD_4b94fa57164840a68859b565c2ebabb5"/>
                <w:id w:val="560516840"/>
                <w:lock w:val="sdtLocked"/>
              </w:sdtPr>
              <w:sdtContent>
                <w:tc>
                  <w:tcPr>
                    <w:tcW w:w="865" w:type="pct"/>
                    <w:tcBorders>
                      <w:top w:val="single" w:sz="6" w:space="0" w:color="auto"/>
                      <w:left w:val="single" w:sz="6" w:space="0" w:color="auto"/>
                      <w:bottom w:val="single" w:sz="6" w:space="0" w:color="auto"/>
                      <w:right w:val="single" w:sz="6" w:space="0" w:color="auto"/>
                    </w:tcBorders>
                  </w:tcPr>
                  <w:p w14:paraId="5C2BEAB7" w14:textId="77777777" w:rsidR="004701AF" w:rsidRDefault="00000000" w:rsidP="00DD634A">
                    <w:pPr>
                      <w:ind w:right="105"/>
                      <w:jc w:val="center"/>
                    </w:pPr>
                    <w:r>
                      <w:rPr>
                        <w:rFonts w:hint="eastAsia"/>
                      </w:rPr>
                      <w:t>合计</w:t>
                    </w:r>
                  </w:p>
                </w:tc>
              </w:sdtContent>
            </w:sdt>
            <w:tc>
              <w:tcPr>
                <w:tcW w:w="762" w:type="pct"/>
                <w:tcBorders>
                  <w:top w:val="single" w:sz="6" w:space="0" w:color="auto"/>
                  <w:left w:val="single" w:sz="6" w:space="0" w:color="auto"/>
                  <w:bottom w:val="single" w:sz="6" w:space="0" w:color="auto"/>
                  <w:right w:val="single" w:sz="6" w:space="0" w:color="auto"/>
                </w:tcBorders>
              </w:tcPr>
              <w:p w14:paraId="1BD842C7" w14:textId="77777777" w:rsidR="004701AF" w:rsidRDefault="00000000" w:rsidP="00DD634A">
                <w:pPr>
                  <w:ind w:right="73"/>
                  <w:jc w:val="center"/>
                </w:pPr>
                <w:r>
                  <w:t>/</w:t>
                </w:r>
              </w:p>
            </w:tc>
            <w:tc>
              <w:tcPr>
                <w:tcW w:w="690" w:type="pct"/>
                <w:tcBorders>
                  <w:top w:val="single" w:sz="6" w:space="0" w:color="auto"/>
                  <w:left w:val="single" w:sz="6" w:space="0" w:color="auto"/>
                  <w:bottom w:val="single" w:sz="6" w:space="0" w:color="auto"/>
                  <w:right w:val="single" w:sz="6" w:space="0" w:color="auto"/>
                </w:tcBorders>
              </w:tcPr>
              <w:p w14:paraId="52868D08" w14:textId="39A1D4BB" w:rsidR="004701AF" w:rsidRDefault="00000000" w:rsidP="00DD634A">
                <w:pPr>
                  <w:ind w:right="73"/>
                  <w:jc w:val="right"/>
                </w:pPr>
                <w:r w:rsidRPr="004701AF">
                  <w:t>343,001,000.00</w:t>
                </w:r>
              </w:p>
            </w:tc>
            <w:tc>
              <w:tcPr>
                <w:tcW w:w="748" w:type="pct"/>
                <w:tcBorders>
                  <w:top w:val="single" w:sz="6" w:space="0" w:color="auto"/>
                  <w:left w:val="single" w:sz="6" w:space="0" w:color="auto"/>
                  <w:bottom w:val="single" w:sz="6" w:space="0" w:color="auto"/>
                  <w:right w:val="single" w:sz="6" w:space="0" w:color="auto"/>
                </w:tcBorders>
              </w:tcPr>
              <w:p w14:paraId="0EDD435A" w14:textId="77777777" w:rsidR="004701AF" w:rsidRDefault="00000000" w:rsidP="00DD634A">
                <w:pPr>
                  <w:ind w:right="73"/>
                  <w:jc w:val="center"/>
                </w:pPr>
                <w:r>
                  <w:t>/</w:t>
                </w:r>
              </w:p>
            </w:tc>
            <w:tc>
              <w:tcPr>
                <w:tcW w:w="992" w:type="pct"/>
                <w:tcBorders>
                  <w:top w:val="single" w:sz="6" w:space="0" w:color="auto"/>
                  <w:left w:val="single" w:sz="6" w:space="0" w:color="auto"/>
                  <w:bottom w:val="single" w:sz="6" w:space="0" w:color="auto"/>
                  <w:right w:val="single" w:sz="6" w:space="0" w:color="auto"/>
                </w:tcBorders>
              </w:tcPr>
              <w:p w14:paraId="596D8632" w14:textId="191024E4" w:rsidR="004701AF" w:rsidRPr="004701AF" w:rsidRDefault="00000000" w:rsidP="00DD634A">
                <w:pPr>
                  <w:jc w:val="right"/>
                </w:pPr>
                <w:r w:rsidRPr="004701AF">
                  <w:rPr>
                    <w:sz w:val="20"/>
                    <w:szCs w:val="20"/>
                  </w:rPr>
                  <w:t>100.00</w:t>
                </w:r>
              </w:p>
            </w:tc>
            <w:tc>
              <w:tcPr>
                <w:tcW w:w="943" w:type="pct"/>
                <w:tcBorders>
                  <w:top w:val="single" w:sz="6" w:space="0" w:color="auto"/>
                  <w:left w:val="single" w:sz="6" w:space="0" w:color="auto"/>
                  <w:bottom w:val="single" w:sz="6" w:space="0" w:color="auto"/>
                  <w:right w:val="single" w:sz="6" w:space="0" w:color="auto"/>
                </w:tcBorders>
              </w:tcPr>
              <w:p w14:paraId="59C21656" w14:textId="13D1E0A4" w:rsidR="004701AF" w:rsidRPr="004701AF" w:rsidRDefault="00000000" w:rsidP="00DD634A">
                <w:pPr>
                  <w:jc w:val="right"/>
                </w:pPr>
                <w:r w:rsidRPr="004701AF">
                  <w:rPr>
                    <w:sz w:val="20"/>
                    <w:szCs w:val="20"/>
                  </w:rPr>
                  <w:t>8.40</w:t>
                </w:r>
              </w:p>
            </w:tc>
          </w:tr>
        </w:tbl>
        <w:p w14:paraId="754F2CD2" w14:textId="77777777" w:rsidR="004701AF" w:rsidRDefault="00000000"/>
        <w:p w14:paraId="6AEAF156" w14:textId="77777777" w:rsidR="00120D52" w:rsidRDefault="00000000"/>
      </w:sdtContent>
    </w:sdt>
    <w:sdt>
      <w:sdtPr>
        <w:rPr>
          <w:rFonts w:ascii="宋体" w:hAnsi="宋体" w:cs="宋体" w:hint="eastAsia"/>
          <w:b w:val="0"/>
          <w:bCs/>
          <w:kern w:val="0"/>
          <w:szCs w:val="24"/>
        </w:rPr>
        <w:alias w:val="模块:按应收金额确认的政府补助"/>
        <w:tag w:val="_GBC_52bd0b171cc64f85aa1100213c81523c"/>
        <w:id w:val="1979730728"/>
        <w:lock w:val="sdtLocked"/>
        <w:placeholder>
          <w:docPart w:val="GBC22222222222222222222222222222"/>
        </w:placeholder>
      </w:sdtPr>
      <w:sdtEndPr>
        <w:rPr>
          <w:szCs w:val="21"/>
        </w:rPr>
      </w:sdtEndPr>
      <w:sdtContent>
        <w:p w14:paraId="52394DD4" w14:textId="77777777" w:rsidR="00120D52" w:rsidRDefault="008F6847">
          <w:pPr>
            <w:pStyle w:val="4"/>
            <w:numPr>
              <w:ilvl w:val="3"/>
              <w:numId w:val="120"/>
            </w:numPr>
            <w:ind w:left="426" w:hanging="426"/>
            <w:rPr>
              <w:rFonts w:ascii="宋体" w:hAnsi="宋体"/>
            </w:rPr>
          </w:pPr>
          <w:r>
            <w:rPr>
              <w:rFonts w:ascii="宋体" w:hAnsi="宋体" w:hint="eastAsia"/>
            </w:rPr>
            <w:t>涉及政府补助的应收款项</w:t>
          </w:r>
        </w:p>
        <w:sdt>
          <w:sdtPr>
            <w:alias w:val="是否适用：母公司涉及政府补助的应收款项[双击切换]"/>
            <w:tag w:val="_GBC_42f77b49fc014baab239badfde6e4fcf"/>
            <w:id w:val="1325406164"/>
            <w:lock w:val="sdtLocked"/>
            <w:placeholder>
              <w:docPart w:val="GBC22222222222222222222222222222"/>
            </w:placeholder>
          </w:sdtPr>
          <w:sdtContent>
            <w:p w14:paraId="7B6B92E8" w14:textId="747091B1" w:rsidR="004701AF" w:rsidRDefault="008F6847" w:rsidP="004701AF">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24DAE36" w14:textId="159F9908" w:rsidR="00120D52" w:rsidRDefault="00120D52">
          <w:pPr>
            <w:snapToGrid w:val="0"/>
            <w:spacing w:line="240" w:lineRule="atLeast"/>
          </w:pPr>
        </w:p>
        <w:p w14:paraId="192102D2" w14:textId="77777777" w:rsidR="00120D52" w:rsidRDefault="00000000">
          <w:pPr>
            <w:snapToGrid w:val="0"/>
            <w:spacing w:line="240" w:lineRule="atLeast"/>
          </w:pPr>
        </w:p>
      </w:sdtContent>
    </w:sdt>
    <w:sdt>
      <w:sdtPr>
        <w:rPr>
          <w:rFonts w:ascii="宋体" w:hAnsi="宋体" w:cs="宋体"/>
          <w:b w:val="0"/>
          <w:bCs/>
          <w:kern w:val="0"/>
          <w:szCs w:val="24"/>
        </w:rPr>
        <w:alias w:val="模块:因金融资产转移而终止确认的其他应收款"/>
        <w:tag w:val="_GBC_338c72ace78c4ba79d60f19b8dbabe9a"/>
        <w:id w:val="705451500"/>
        <w:lock w:val="sdtLocked"/>
        <w:placeholder>
          <w:docPart w:val="GBC22222222222222222222222222222"/>
        </w:placeholder>
      </w:sdtPr>
      <w:sdtEndPr>
        <w:rPr>
          <w:szCs w:val="21"/>
        </w:rPr>
      </w:sdtEndPr>
      <w:sdtContent>
        <w:p w14:paraId="2275E46B" w14:textId="77777777" w:rsidR="00120D52" w:rsidRDefault="008F6847">
          <w:pPr>
            <w:pStyle w:val="4"/>
            <w:numPr>
              <w:ilvl w:val="3"/>
              <w:numId w:val="120"/>
            </w:numPr>
            <w:ind w:left="426" w:hanging="426"/>
            <w:rPr>
              <w:rFonts w:ascii="宋体" w:hAnsi="宋体"/>
              <w:kern w:val="0"/>
            </w:rPr>
          </w:pPr>
          <w:r>
            <w:rPr>
              <w:rFonts w:ascii="宋体" w:hAnsi="宋体" w:hint="eastAsia"/>
              <w:kern w:val="0"/>
            </w:rPr>
            <w:t>因金融资产</w:t>
          </w:r>
          <w:r>
            <w:rPr>
              <w:rFonts w:ascii="宋体" w:hAnsi="宋体" w:hint="eastAsia"/>
            </w:rPr>
            <w:t>转移</w:t>
          </w:r>
          <w:r>
            <w:rPr>
              <w:rFonts w:ascii="宋体" w:hAnsi="宋体" w:hint="eastAsia"/>
              <w:kern w:val="0"/>
            </w:rPr>
            <w:t>而终止确认的其他应收款</w:t>
          </w:r>
        </w:p>
        <w:sdt>
          <w:sdtPr>
            <w:alias w:val="是否适用：母公司因金融资产转移而终止确认的其他应收款[双击切换]"/>
            <w:tag w:val="_GBC_1512780d2c254c8787e470194d450391"/>
            <w:id w:val="-2081440471"/>
            <w:lock w:val="sdtLocked"/>
            <w:placeholder>
              <w:docPart w:val="GBC22222222222222222222222222222"/>
            </w:placeholder>
          </w:sdtPr>
          <w:sdtContent>
            <w:p w14:paraId="6F5035BB" w14:textId="182869FB" w:rsidR="00120D52" w:rsidRDefault="008F6847" w:rsidP="004701AF">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732A34C7" w14:textId="77777777" w:rsidR="00120D52" w:rsidRDefault="00120D52"/>
    <w:sdt>
      <w:sdtPr>
        <w:rPr>
          <w:rFonts w:ascii="宋体" w:hAnsi="宋体" w:cs="宋体" w:hint="eastAsia"/>
          <w:b w:val="0"/>
          <w:bCs/>
          <w:kern w:val="0"/>
          <w:szCs w:val="24"/>
        </w:rPr>
        <w:alias w:val="模块:转移其他应收款且继续涉入的，分项列示继续涉入形成的资产、负债..."/>
        <w:tag w:val="_GBC_86d729c7494a406ba4f51afb2c881955"/>
        <w:id w:val="210472158"/>
        <w:lock w:val="sdtLocked"/>
        <w:placeholder>
          <w:docPart w:val="GBC22222222222222222222222222222"/>
        </w:placeholder>
      </w:sdtPr>
      <w:sdtEndPr>
        <w:rPr>
          <w:szCs w:val="21"/>
        </w:rPr>
      </w:sdtEndPr>
      <w:sdtContent>
        <w:p w14:paraId="35379B39" w14:textId="77777777" w:rsidR="00120D52" w:rsidRDefault="008F6847">
          <w:pPr>
            <w:pStyle w:val="4"/>
            <w:numPr>
              <w:ilvl w:val="3"/>
              <w:numId w:val="120"/>
            </w:numPr>
            <w:ind w:left="426" w:hanging="426"/>
            <w:rPr>
              <w:rFonts w:ascii="宋体" w:hAnsi="宋体"/>
              <w:kern w:val="0"/>
            </w:rPr>
          </w:pPr>
          <w:r>
            <w:rPr>
              <w:rFonts w:ascii="宋体" w:hAnsi="宋体" w:hint="eastAsia"/>
              <w:kern w:val="0"/>
            </w:rPr>
            <w:t>转移其他</w:t>
          </w:r>
          <w:proofErr w:type="gramStart"/>
          <w:r>
            <w:rPr>
              <w:rFonts w:ascii="宋体" w:hAnsi="宋体" w:hint="eastAsia"/>
              <w:kern w:val="0"/>
            </w:rPr>
            <w:t>应收款且继续</w:t>
          </w:r>
          <w:proofErr w:type="gramEnd"/>
          <w:r>
            <w:rPr>
              <w:rFonts w:ascii="宋体" w:hAnsi="宋体" w:hint="eastAsia"/>
              <w:kern w:val="0"/>
            </w:rPr>
            <w:t>涉</w:t>
          </w:r>
          <w:proofErr w:type="gramStart"/>
          <w:r>
            <w:rPr>
              <w:rFonts w:ascii="宋体" w:hAnsi="宋体" w:hint="eastAsia"/>
              <w:kern w:val="0"/>
            </w:rPr>
            <w:t>入形成</w:t>
          </w:r>
          <w:proofErr w:type="gramEnd"/>
          <w:r>
            <w:rPr>
              <w:rFonts w:ascii="宋体" w:hAnsi="宋体" w:hint="eastAsia"/>
              <w:kern w:val="0"/>
            </w:rPr>
            <w:t>的资产、负债金额</w:t>
          </w:r>
        </w:p>
        <w:sdt>
          <w:sdtPr>
            <w:alias w:val="是否适用：母公司转移其他应收款且继续涉入形成的资产、负债金额[双击切换]"/>
            <w:tag w:val="_GBC_bab484b2a177457b977e28c0385a5b58"/>
            <w:id w:val="-1839450243"/>
            <w:lock w:val="sdtLocked"/>
            <w:placeholder>
              <w:docPart w:val="GBC22222222222222222222222222222"/>
            </w:placeholder>
          </w:sdtPr>
          <w:sdtContent>
            <w:p w14:paraId="17F3E943" w14:textId="0FFD80D2" w:rsidR="00120D52" w:rsidRDefault="008F6847" w:rsidP="004701AF">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0348642B" w14:textId="77777777" w:rsidR="00120D52" w:rsidRDefault="00120D52"/>
    <w:sdt>
      <w:sdtPr>
        <w:rPr>
          <w:rFonts w:hint="eastAsia"/>
          <w:b/>
          <w:bCs w:val="0"/>
        </w:rPr>
        <w:alias w:val="模块:其他应收款其他说明"/>
        <w:tag w:val="_GBC_4b6cd384bee54ff79269fa4457c70d49"/>
        <w:id w:val="1832943186"/>
        <w:lock w:val="sdtLocked"/>
        <w:placeholder>
          <w:docPart w:val="GBC22222222222222222222222222222"/>
        </w:placeholder>
      </w:sdtPr>
      <w:sdtEndPr>
        <w:rPr>
          <w:b w:val="0"/>
          <w:bCs/>
        </w:rPr>
      </w:sdtEndPr>
      <w:sdtContent>
        <w:p w14:paraId="0B377B46" w14:textId="77777777" w:rsidR="00120D52" w:rsidRDefault="008F6847">
          <w:r>
            <w:rPr>
              <w:rFonts w:hint="eastAsia"/>
            </w:rPr>
            <w:t>其他</w:t>
          </w:r>
          <w:r>
            <w:t>说明：</w:t>
          </w:r>
        </w:p>
        <w:sdt>
          <w:sdtPr>
            <w:alias w:val="是否适用：母公司其他应收款的其他说明[双击切换]"/>
            <w:tag w:val="_GBC_2e0f632cbc7d4916b89bf8824f4b71f0"/>
            <w:id w:val="1836643824"/>
            <w:lock w:val="sdtLocked"/>
            <w:placeholder>
              <w:docPart w:val="GBC22222222222222222222222222222"/>
            </w:placeholder>
          </w:sdtPr>
          <w:sdtContent>
            <w:p w14:paraId="6D6B2C53" w14:textId="1354DF1B" w:rsidR="00120D52" w:rsidRDefault="008F6847" w:rsidP="004701AF">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3905341" w14:textId="77777777" w:rsidR="00120D52" w:rsidRDefault="00000000"/>
      </w:sdtContent>
    </w:sdt>
    <w:p w14:paraId="12D6BC0F" w14:textId="77777777" w:rsidR="00120D52" w:rsidRDefault="008F6847">
      <w:pPr>
        <w:pStyle w:val="3"/>
        <w:numPr>
          <w:ilvl w:val="0"/>
          <w:numId w:val="118"/>
        </w:numPr>
        <w:rPr>
          <w:rFonts w:ascii="宋体" w:hAnsi="宋体"/>
          <w:szCs w:val="21"/>
        </w:rPr>
      </w:pPr>
      <w:r>
        <w:rPr>
          <w:rFonts w:ascii="宋体" w:hAnsi="宋体" w:hint="eastAsia"/>
          <w:szCs w:val="21"/>
        </w:rPr>
        <w:t>长期股权投资</w:t>
      </w:r>
    </w:p>
    <w:sdt>
      <w:sdtPr>
        <w:alias w:val="是否适用：母公司长期股权投资[双击切换]"/>
        <w:tag w:val="_GBC_61071b9a58624e83bfc4232808751b95"/>
        <w:id w:val="1691259952"/>
        <w:lock w:val="sdtContentLocked"/>
        <w:placeholder>
          <w:docPart w:val="GBC22222222222222222222222222222"/>
        </w:placeholder>
      </w:sdtPr>
      <w:sdtContent>
        <w:p w14:paraId="52F93DF3" w14:textId="3D9B8B0B"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b/>
          <w:bCs w:val="0"/>
        </w:rPr>
        <w:alias w:val="模块:长期股权投资按成本法核算"/>
        <w:tag w:val="_GBC_e5163872166a4141a666e7eec5d9956c"/>
        <w:id w:val="1674533093"/>
        <w:lock w:val="sdtLocked"/>
        <w:placeholder>
          <w:docPart w:val="GBC22222222222222222222222222222"/>
        </w:placeholder>
      </w:sdtPr>
      <w:sdtEndPr>
        <w:rPr>
          <w:b w:val="0"/>
          <w:bCs/>
        </w:rPr>
      </w:sdtEndPr>
      <w:sdtContent>
        <w:p w14:paraId="3ECA7D73" w14:textId="7F46A260" w:rsidR="00120D52" w:rsidRDefault="008F6847">
          <w:pPr>
            <w:jc w:val="right"/>
          </w:pPr>
          <w:r>
            <w:rPr>
              <w:rFonts w:hint="eastAsia"/>
            </w:rPr>
            <w:t>单位：</w:t>
          </w:r>
          <w:sdt>
            <w:sdtPr>
              <w:rPr>
                <w:rFonts w:hint="eastAsia"/>
              </w:rPr>
              <w:alias w:val="单位：母公司财务附注：长期股权投资"/>
              <w:tag w:val="_GBC_ee2c3454a2494dfca9c0a07bba82ed3d"/>
              <w:id w:val="137589006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财务附注：长期股权投资"/>
              <w:tag w:val="_GBC_4b4d1a2b986f475e8058a041d2f5a6f9"/>
              <w:id w:val="-6253157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firstRow="0" w:lastRow="0" w:firstColumn="0" w:lastColumn="0" w:noHBand="0" w:noVBand="0"/>
          </w:tblPr>
          <w:tblGrid>
            <w:gridCol w:w="1305"/>
            <w:gridCol w:w="1742"/>
            <w:gridCol w:w="482"/>
            <w:gridCol w:w="1742"/>
            <w:gridCol w:w="1532"/>
            <w:gridCol w:w="482"/>
            <w:gridCol w:w="1532"/>
          </w:tblGrid>
          <w:tr w:rsidR="00F83FCD" w14:paraId="09BC2441" w14:textId="77777777" w:rsidTr="00625F70">
            <w:trPr>
              <w:cantSplit/>
            </w:trPr>
            <w:sdt>
              <w:sdtPr>
                <w:tag w:val="_PLD_69c4a2f49545484e8b3a149f64c9d21f"/>
                <w:id w:val="-293682896"/>
                <w:lock w:val="sdtLocked"/>
              </w:sdtPr>
              <w:sdtContent>
                <w:tc>
                  <w:tcPr>
                    <w:tcW w:w="1279" w:type="pct"/>
                    <w:vMerge w:val="restart"/>
                    <w:shd w:val="clear" w:color="auto" w:fill="auto"/>
                    <w:vAlign w:val="center"/>
                  </w:tcPr>
                  <w:p w14:paraId="637AE81B" w14:textId="77777777" w:rsidR="00F83FCD" w:rsidRDefault="00000000" w:rsidP="00625F70">
                    <w:pPr>
                      <w:jc w:val="center"/>
                    </w:pPr>
                    <w:r>
                      <w:rPr>
                        <w:rFonts w:hint="eastAsia"/>
                      </w:rPr>
                      <w:t>项目</w:t>
                    </w:r>
                  </w:p>
                </w:tc>
              </w:sdtContent>
            </w:sdt>
            <w:sdt>
              <w:sdtPr>
                <w:tag w:val="_PLD_f7d0566caa554c4c823029a05c5319eb"/>
                <w:id w:val="-1281484830"/>
                <w:lock w:val="sdtLocked"/>
              </w:sdtPr>
              <w:sdtContent>
                <w:tc>
                  <w:tcPr>
                    <w:tcW w:w="1856" w:type="pct"/>
                    <w:gridSpan w:val="3"/>
                    <w:shd w:val="clear" w:color="auto" w:fill="auto"/>
                    <w:vAlign w:val="center"/>
                  </w:tcPr>
                  <w:p w14:paraId="7D274399" w14:textId="77777777" w:rsidR="00F83FCD" w:rsidRDefault="00000000" w:rsidP="00625F70">
                    <w:pPr>
                      <w:jc w:val="center"/>
                    </w:pPr>
                    <w:r>
                      <w:rPr>
                        <w:rFonts w:hint="eastAsia"/>
                      </w:rPr>
                      <w:t>期末余额</w:t>
                    </w:r>
                  </w:p>
                </w:tc>
              </w:sdtContent>
            </w:sdt>
            <w:sdt>
              <w:sdtPr>
                <w:tag w:val="_PLD_9d2cfae2492a49c2b441d1371a5e4673"/>
                <w:id w:val="-2115040505"/>
                <w:lock w:val="sdtLocked"/>
              </w:sdtPr>
              <w:sdtContent>
                <w:tc>
                  <w:tcPr>
                    <w:tcW w:w="1865" w:type="pct"/>
                    <w:gridSpan w:val="3"/>
                    <w:shd w:val="clear" w:color="auto" w:fill="auto"/>
                    <w:vAlign w:val="center"/>
                  </w:tcPr>
                  <w:p w14:paraId="66594515" w14:textId="77777777" w:rsidR="00F83FCD" w:rsidRDefault="00000000" w:rsidP="00625F70">
                    <w:pPr>
                      <w:jc w:val="center"/>
                    </w:pPr>
                    <w:r>
                      <w:rPr>
                        <w:rFonts w:hint="eastAsia"/>
                      </w:rPr>
                      <w:t>期初余额</w:t>
                    </w:r>
                  </w:p>
                </w:tc>
              </w:sdtContent>
            </w:sdt>
          </w:tr>
          <w:tr w:rsidR="00F83FCD" w14:paraId="1CBB5A86" w14:textId="77777777" w:rsidTr="00625F70">
            <w:trPr>
              <w:cantSplit/>
            </w:trPr>
            <w:tc>
              <w:tcPr>
                <w:tcW w:w="1279" w:type="pct"/>
                <w:vMerge/>
                <w:tcBorders>
                  <w:bottom w:val="single" w:sz="6" w:space="0" w:color="auto"/>
                </w:tcBorders>
                <w:shd w:val="clear" w:color="auto" w:fill="auto"/>
                <w:vAlign w:val="center"/>
              </w:tcPr>
              <w:p w14:paraId="11C77B20" w14:textId="77777777" w:rsidR="00F83FCD" w:rsidRDefault="00000000" w:rsidP="00625F70">
                <w:pPr>
                  <w:jc w:val="center"/>
                </w:pPr>
              </w:p>
            </w:tc>
            <w:sdt>
              <w:sdtPr>
                <w:tag w:val="_PLD_9f664b17996c45f08a57544a9ec7e340"/>
                <w:id w:val="-370140391"/>
                <w:lock w:val="sdtLocked"/>
              </w:sdtPr>
              <w:sdtContent>
                <w:tc>
                  <w:tcPr>
                    <w:tcW w:w="628" w:type="pct"/>
                    <w:tcBorders>
                      <w:bottom w:val="single" w:sz="6" w:space="0" w:color="auto"/>
                    </w:tcBorders>
                    <w:shd w:val="clear" w:color="auto" w:fill="auto"/>
                    <w:vAlign w:val="center"/>
                  </w:tcPr>
                  <w:p w14:paraId="2CCB463B" w14:textId="77777777" w:rsidR="00F83FCD" w:rsidRDefault="00000000" w:rsidP="00625F70">
                    <w:pPr>
                      <w:jc w:val="center"/>
                    </w:pPr>
                    <w:r>
                      <w:rPr>
                        <w:rFonts w:hint="eastAsia"/>
                      </w:rPr>
                      <w:t>账面余额</w:t>
                    </w:r>
                  </w:p>
                </w:tc>
              </w:sdtContent>
            </w:sdt>
            <w:sdt>
              <w:sdtPr>
                <w:tag w:val="_PLD_5c150a7367994fc29e7f8b50d7ff2eab"/>
                <w:id w:val="-649973667"/>
                <w:lock w:val="sdtLocked"/>
              </w:sdtPr>
              <w:sdtContent>
                <w:tc>
                  <w:tcPr>
                    <w:tcW w:w="614" w:type="pct"/>
                    <w:tcBorders>
                      <w:bottom w:val="single" w:sz="6" w:space="0" w:color="auto"/>
                    </w:tcBorders>
                    <w:shd w:val="clear" w:color="auto" w:fill="auto"/>
                    <w:vAlign w:val="center"/>
                  </w:tcPr>
                  <w:p w14:paraId="0D52037A" w14:textId="77777777" w:rsidR="00F83FCD" w:rsidRDefault="00000000" w:rsidP="00625F70">
                    <w:pPr>
                      <w:jc w:val="center"/>
                    </w:pPr>
                    <w:r>
                      <w:rPr>
                        <w:rFonts w:hint="eastAsia"/>
                      </w:rPr>
                      <w:t>减值准备</w:t>
                    </w:r>
                  </w:p>
                </w:tc>
              </w:sdtContent>
            </w:sdt>
            <w:sdt>
              <w:sdtPr>
                <w:tag w:val="_PLD_3db48da0eacd49568929884577dae51b"/>
                <w:id w:val="-1430350165"/>
                <w:lock w:val="sdtLocked"/>
              </w:sdtPr>
              <w:sdtContent>
                <w:tc>
                  <w:tcPr>
                    <w:tcW w:w="614" w:type="pct"/>
                    <w:tcBorders>
                      <w:bottom w:val="single" w:sz="6" w:space="0" w:color="auto"/>
                    </w:tcBorders>
                    <w:shd w:val="clear" w:color="auto" w:fill="auto"/>
                    <w:vAlign w:val="center"/>
                  </w:tcPr>
                  <w:p w14:paraId="1E5C2215" w14:textId="77777777" w:rsidR="00F83FCD" w:rsidRDefault="00000000" w:rsidP="00625F70">
                    <w:pPr>
                      <w:jc w:val="center"/>
                    </w:pPr>
                    <w:r>
                      <w:rPr>
                        <w:rFonts w:hint="eastAsia"/>
                      </w:rPr>
                      <w:t>账面价值</w:t>
                    </w:r>
                  </w:p>
                </w:tc>
              </w:sdtContent>
            </w:sdt>
            <w:sdt>
              <w:sdtPr>
                <w:tag w:val="_PLD_00d8a1d3b6754b52929b2c46a2e716c9"/>
                <w:id w:val="-1950381160"/>
                <w:lock w:val="sdtLocked"/>
              </w:sdtPr>
              <w:sdtContent>
                <w:tc>
                  <w:tcPr>
                    <w:tcW w:w="629" w:type="pct"/>
                    <w:tcBorders>
                      <w:bottom w:val="single" w:sz="6" w:space="0" w:color="auto"/>
                    </w:tcBorders>
                    <w:shd w:val="clear" w:color="auto" w:fill="auto"/>
                    <w:vAlign w:val="center"/>
                  </w:tcPr>
                  <w:p w14:paraId="4F945366" w14:textId="77777777" w:rsidR="00F83FCD" w:rsidRDefault="00000000" w:rsidP="00625F70">
                    <w:pPr>
                      <w:jc w:val="center"/>
                    </w:pPr>
                    <w:r>
                      <w:rPr>
                        <w:rFonts w:hint="eastAsia"/>
                      </w:rPr>
                      <w:t>账面余额</w:t>
                    </w:r>
                  </w:p>
                </w:tc>
              </w:sdtContent>
            </w:sdt>
            <w:sdt>
              <w:sdtPr>
                <w:tag w:val="_PLD_0f2c77fc41ea456bab34653dee178805"/>
                <w:id w:val="-1598477567"/>
                <w:lock w:val="sdtLocked"/>
              </w:sdtPr>
              <w:sdtContent>
                <w:tc>
                  <w:tcPr>
                    <w:tcW w:w="621" w:type="pct"/>
                    <w:tcBorders>
                      <w:bottom w:val="single" w:sz="6" w:space="0" w:color="auto"/>
                    </w:tcBorders>
                    <w:shd w:val="clear" w:color="auto" w:fill="auto"/>
                    <w:vAlign w:val="center"/>
                  </w:tcPr>
                  <w:p w14:paraId="08504CBF" w14:textId="77777777" w:rsidR="00F83FCD" w:rsidRDefault="00000000" w:rsidP="00625F70">
                    <w:pPr>
                      <w:jc w:val="center"/>
                    </w:pPr>
                    <w:r>
                      <w:rPr>
                        <w:rFonts w:hint="eastAsia"/>
                      </w:rPr>
                      <w:t>减值准备</w:t>
                    </w:r>
                  </w:p>
                </w:tc>
              </w:sdtContent>
            </w:sdt>
            <w:sdt>
              <w:sdtPr>
                <w:tag w:val="_PLD_9ae07ed9769c419fa280d4c5ad3f03d7"/>
                <w:id w:val="200218200"/>
                <w:lock w:val="sdtLocked"/>
              </w:sdtPr>
              <w:sdtContent>
                <w:tc>
                  <w:tcPr>
                    <w:tcW w:w="616" w:type="pct"/>
                    <w:tcBorders>
                      <w:bottom w:val="single" w:sz="6" w:space="0" w:color="auto"/>
                    </w:tcBorders>
                    <w:shd w:val="clear" w:color="auto" w:fill="auto"/>
                    <w:vAlign w:val="center"/>
                  </w:tcPr>
                  <w:p w14:paraId="0B9CE2F4" w14:textId="77777777" w:rsidR="00F83FCD" w:rsidRDefault="00000000" w:rsidP="00625F70">
                    <w:pPr>
                      <w:jc w:val="center"/>
                    </w:pPr>
                    <w:r>
                      <w:rPr>
                        <w:rFonts w:hint="eastAsia"/>
                      </w:rPr>
                      <w:t>账面价值</w:t>
                    </w:r>
                  </w:p>
                </w:tc>
              </w:sdtContent>
            </w:sdt>
          </w:tr>
          <w:tr w:rsidR="00F83FCD" w14:paraId="604D2EFE" w14:textId="77777777" w:rsidTr="00625F70">
            <w:trPr>
              <w:cantSplit/>
            </w:trPr>
            <w:sdt>
              <w:sdtPr>
                <w:tag w:val="_PLD_b2ce03f2519c40d0a152124161e4337f"/>
                <w:id w:val="1801657467"/>
                <w:lock w:val="sdtLocked"/>
              </w:sdtPr>
              <w:sdtContent>
                <w:tc>
                  <w:tcPr>
                    <w:tcW w:w="1279" w:type="pct"/>
                    <w:shd w:val="clear" w:color="auto" w:fill="auto"/>
                  </w:tcPr>
                  <w:p w14:paraId="5A8C7CC7" w14:textId="77777777" w:rsidR="00F83FCD" w:rsidRDefault="00000000" w:rsidP="00625F70">
                    <w:r>
                      <w:rPr>
                        <w:rFonts w:hint="eastAsia"/>
                      </w:rPr>
                      <w:t>对子公司投资</w:t>
                    </w:r>
                  </w:p>
                </w:tc>
              </w:sdtContent>
            </w:sdt>
            <w:tc>
              <w:tcPr>
                <w:tcW w:w="628" w:type="pct"/>
                <w:shd w:val="clear" w:color="auto" w:fill="auto"/>
              </w:tcPr>
              <w:p w14:paraId="5A9BBDAD" w14:textId="77777777" w:rsidR="00F83FCD" w:rsidRDefault="00000000" w:rsidP="00625F70">
                <w:pPr>
                  <w:jc w:val="right"/>
                </w:pPr>
                <w:r>
                  <w:t>1,209,348,125.05</w:t>
                </w:r>
              </w:p>
            </w:tc>
            <w:tc>
              <w:tcPr>
                <w:tcW w:w="614" w:type="pct"/>
                <w:shd w:val="clear" w:color="auto" w:fill="auto"/>
              </w:tcPr>
              <w:p w14:paraId="23C87875" w14:textId="77777777" w:rsidR="00F83FCD" w:rsidRDefault="00000000" w:rsidP="00625F70">
                <w:pPr>
                  <w:jc w:val="right"/>
                </w:pPr>
                <w:r>
                  <w:t>0.00</w:t>
                </w:r>
              </w:p>
            </w:tc>
            <w:tc>
              <w:tcPr>
                <w:tcW w:w="614" w:type="pct"/>
                <w:shd w:val="clear" w:color="auto" w:fill="auto"/>
              </w:tcPr>
              <w:p w14:paraId="5CC1D57A" w14:textId="77777777" w:rsidR="00F83FCD" w:rsidRDefault="00000000" w:rsidP="00625F70">
                <w:pPr>
                  <w:jc w:val="right"/>
                </w:pPr>
                <w:r>
                  <w:t>1,209,348,125.05</w:t>
                </w:r>
              </w:p>
            </w:tc>
            <w:tc>
              <w:tcPr>
                <w:tcW w:w="629" w:type="pct"/>
                <w:shd w:val="clear" w:color="auto" w:fill="auto"/>
              </w:tcPr>
              <w:p w14:paraId="13279346" w14:textId="77777777" w:rsidR="00F83FCD" w:rsidRDefault="00000000" w:rsidP="00625F70">
                <w:pPr>
                  <w:jc w:val="right"/>
                </w:pPr>
                <w:r>
                  <w:t>902,148,125.05</w:t>
                </w:r>
              </w:p>
            </w:tc>
            <w:tc>
              <w:tcPr>
                <w:tcW w:w="621" w:type="pct"/>
                <w:shd w:val="clear" w:color="auto" w:fill="auto"/>
              </w:tcPr>
              <w:p w14:paraId="704991C2" w14:textId="77777777" w:rsidR="00F83FCD" w:rsidRDefault="00000000" w:rsidP="00625F70">
                <w:pPr>
                  <w:jc w:val="right"/>
                </w:pPr>
                <w:r>
                  <w:t>0.00</w:t>
                </w:r>
              </w:p>
            </w:tc>
            <w:tc>
              <w:tcPr>
                <w:tcW w:w="616" w:type="pct"/>
                <w:shd w:val="clear" w:color="auto" w:fill="auto"/>
              </w:tcPr>
              <w:p w14:paraId="5169BB8F" w14:textId="77777777" w:rsidR="00F83FCD" w:rsidRDefault="00000000" w:rsidP="00625F70">
                <w:pPr>
                  <w:jc w:val="right"/>
                </w:pPr>
                <w:r>
                  <w:t>902,148,125.05</w:t>
                </w:r>
              </w:p>
            </w:tc>
          </w:tr>
          <w:tr w:rsidR="00F83FCD" w14:paraId="41514E7D" w14:textId="77777777" w:rsidTr="00625F70">
            <w:trPr>
              <w:cantSplit/>
            </w:trPr>
            <w:sdt>
              <w:sdtPr>
                <w:tag w:val="_PLD_da68a71aef6a46449e56205bf88b68ae"/>
                <w:id w:val="-654843283"/>
                <w:lock w:val="sdtLocked"/>
              </w:sdtPr>
              <w:sdtContent>
                <w:tc>
                  <w:tcPr>
                    <w:tcW w:w="1279" w:type="pct"/>
                    <w:shd w:val="clear" w:color="auto" w:fill="auto"/>
                  </w:tcPr>
                  <w:p w14:paraId="0C10C282" w14:textId="77777777" w:rsidR="00F83FCD" w:rsidRDefault="00000000" w:rsidP="00625F70">
                    <w:r>
                      <w:rPr>
                        <w:rFonts w:hint="eastAsia"/>
                      </w:rPr>
                      <w:t>对联营、合营企业投资</w:t>
                    </w:r>
                  </w:p>
                </w:tc>
              </w:sdtContent>
            </w:sdt>
            <w:tc>
              <w:tcPr>
                <w:tcW w:w="628" w:type="pct"/>
                <w:shd w:val="clear" w:color="auto" w:fill="auto"/>
              </w:tcPr>
              <w:p w14:paraId="7A02AED8" w14:textId="77777777" w:rsidR="00F83FCD" w:rsidRDefault="00000000" w:rsidP="00625F70">
                <w:pPr>
                  <w:jc w:val="right"/>
                </w:pPr>
                <w:r>
                  <w:t>0.00</w:t>
                </w:r>
              </w:p>
            </w:tc>
            <w:tc>
              <w:tcPr>
                <w:tcW w:w="614" w:type="pct"/>
                <w:shd w:val="clear" w:color="auto" w:fill="auto"/>
              </w:tcPr>
              <w:p w14:paraId="53FA8875" w14:textId="77777777" w:rsidR="00F83FCD" w:rsidRDefault="00000000" w:rsidP="00625F70">
                <w:pPr>
                  <w:jc w:val="right"/>
                </w:pPr>
                <w:r>
                  <w:t>0.00</w:t>
                </w:r>
              </w:p>
            </w:tc>
            <w:tc>
              <w:tcPr>
                <w:tcW w:w="614" w:type="pct"/>
                <w:shd w:val="clear" w:color="auto" w:fill="auto"/>
              </w:tcPr>
              <w:p w14:paraId="4D51D13C" w14:textId="77777777" w:rsidR="00F83FCD" w:rsidRDefault="00000000" w:rsidP="00625F70">
                <w:pPr>
                  <w:jc w:val="right"/>
                </w:pPr>
                <w:r>
                  <w:t>0.00</w:t>
                </w:r>
              </w:p>
            </w:tc>
            <w:tc>
              <w:tcPr>
                <w:tcW w:w="629" w:type="pct"/>
                <w:shd w:val="clear" w:color="auto" w:fill="auto"/>
              </w:tcPr>
              <w:p w14:paraId="56D4D7BE" w14:textId="77777777" w:rsidR="00F83FCD" w:rsidRDefault="00000000" w:rsidP="00625F70">
                <w:pPr>
                  <w:jc w:val="right"/>
                </w:pPr>
                <w:r>
                  <w:t>0.00</w:t>
                </w:r>
              </w:p>
            </w:tc>
            <w:tc>
              <w:tcPr>
                <w:tcW w:w="621" w:type="pct"/>
                <w:shd w:val="clear" w:color="auto" w:fill="auto"/>
              </w:tcPr>
              <w:p w14:paraId="3E6571E9" w14:textId="77777777" w:rsidR="00F83FCD" w:rsidRDefault="00000000" w:rsidP="00625F70">
                <w:pPr>
                  <w:jc w:val="right"/>
                </w:pPr>
                <w:r>
                  <w:t>0.00</w:t>
                </w:r>
              </w:p>
            </w:tc>
            <w:tc>
              <w:tcPr>
                <w:tcW w:w="616" w:type="pct"/>
                <w:shd w:val="clear" w:color="auto" w:fill="auto"/>
              </w:tcPr>
              <w:p w14:paraId="54CFC1F9" w14:textId="77777777" w:rsidR="00F83FCD" w:rsidRDefault="00000000" w:rsidP="00625F70">
                <w:pPr>
                  <w:jc w:val="right"/>
                </w:pPr>
                <w:r>
                  <w:t>0.00</w:t>
                </w:r>
              </w:p>
            </w:tc>
          </w:tr>
          <w:tr w:rsidR="00F83FCD" w14:paraId="3695C7AF" w14:textId="77777777" w:rsidTr="00625F70">
            <w:trPr>
              <w:cantSplit/>
            </w:trPr>
            <w:sdt>
              <w:sdtPr>
                <w:tag w:val="_PLD_5c8b8837c4fd4f29a39327cb72d5dcbf"/>
                <w:id w:val="-675037850"/>
                <w:lock w:val="sdtLocked"/>
              </w:sdtPr>
              <w:sdtContent>
                <w:tc>
                  <w:tcPr>
                    <w:tcW w:w="1279" w:type="pct"/>
                    <w:shd w:val="clear" w:color="auto" w:fill="auto"/>
                    <w:vAlign w:val="center"/>
                  </w:tcPr>
                  <w:p w14:paraId="673CF3DD" w14:textId="77777777" w:rsidR="00F83FCD" w:rsidRDefault="00000000" w:rsidP="00625F70">
                    <w:pPr>
                      <w:jc w:val="center"/>
                    </w:pPr>
                    <w:r>
                      <w:rPr>
                        <w:rFonts w:hint="eastAsia"/>
                      </w:rPr>
                      <w:t>合计</w:t>
                    </w:r>
                  </w:p>
                </w:tc>
              </w:sdtContent>
            </w:sdt>
            <w:tc>
              <w:tcPr>
                <w:tcW w:w="628" w:type="pct"/>
                <w:shd w:val="clear" w:color="auto" w:fill="auto"/>
              </w:tcPr>
              <w:p w14:paraId="2864590D" w14:textId="77777777" w:rsidR="00F83FCD" w:rsidRDefault="00000000" w:rsidP="00625F70">
                <w:pPr>
                  <w:jc w:val="right"/>
                </w:pPr>
                <w:r>
                  <w:t>1,209,348,125.05</w:t>
                </w:r>
              </w:p>
            </w:tc>
            <w:tc>
              <w:tcPr>
                <w:tcW w:w="614" w:type="pct"/>
                <w:shd w:val="clear" w:color="auto" w:fill="auto"/>
              </w:tcPr>
              <w:p w14:paraId="2CB9138D" w14:textId="77777777" w:rsidR="00F83FCD" w:rsidRDefault="00000000" w:rsidP="00625F70">
                <w:pPr>
                  <w:jc w:val="right"/>
                </w:pPr>
                <w:r>
                  <w:t>0.00</w:t>
                </w:r>
              </w:p>
            </w:tc>
            <w:tc>
              <w:tcPr>
                <w:tcW w:w="614" w:type="pct"/>
                <w:shd w:val="clear" w:color="auto" w:fill="auto"/>
              </w:tcPr>
              <w:p w14:paraId="532FDB2B" w14:textId="77777777" w:rsidR="00F83FCD" w:rsidRDefault="00000000" w:rsidP="00625F70">
                <w:pPr>
                  <w:jc w:val="right"/>
                </w:pPr>
                <w:r>
                  <w:t>1,209,348,125.05</w:t>
                </w:r>
              </w:p>
            </w:tc>
            <w:tc>
              <w:tcPr>
                <w:tcW w:w="629" w:type="pct"/>
                <w:shd w:val="clear" w:color="auto" w:fill="auto"/>
              </w:tcPr>
              <w:p w14:paraId="6DF7DD61" w14:textId="77777777" w:rsidR="00F83FCD" w:rsidRDefault="00000000" w:rsidP="00625F70">
                <w:pPr>
                  <w:jc w:val="right"/>
                </w:pPr>
                <w:r>
                  <w:t>902,148,125.05</w:t>
                </w:r>
              </w:p>
            </w:tc>
            <w:tc>
              <w:tcPr>
                <w:tcW w:w="621" w:type="pct"/>
                <w:shd w:val="clear" w:color="auto" w:fill="auto"/>
              </w:tcPr>
              <w:p w14:paraId="58F4CD7E" w14:textId="77777777" w:rsidR="00F83FCD" w:rsidRDefault="00000000" w:rsidP="00625F70">
                <w:pPr>
                  <w:jc w:val="right"/>
                </w:pPr>
                <w:r>
                  <w:t>0.00</w:t>
                </w:r>
              </w:p>
            </w:tc>
            <w:tc>
              <w:tcPr>
                <w:tcW w:w="616" w:type="pct"/>
                <w:shd w:val="clear" w:color="auto" w:fill="auto"/>
              </w:tcPr>
              <w:p w14:paraId="427C5355" w14:textId="77777777" w:rsidR="00F83FCD" w:rsidRDefault="00000000" w:rsidP="00625F70">
                <w:pPr>
                  <w:jc w:val="right"/>
                </w:pPr>
                <w:r>
                  <w:t>902,148,125.05</w:t>
                </w:r>
              </w:p>
            </w:tc>
          </w:tr>
        </w:tbl>
        <w:p w14:paraId="2B1A5C51" w14:textId="77777777" w:rsidR="00F83FCD" w:rsidRDefault="00000000"/>
        <w:p w14:paraId="63A43201" w14:textId="77777777" w:rsidR="00120D52" w:rsidRDefault="00000000"/>
      </w:sdtContent>
    </w:sdt>
    <w:sdt>
      <w:sdtPr>
        <w:rPr>
          <w:rFonts w:ascii="宋体" w:hAnsi="宋体" w:cs="宋体" w:hint="eastAsia"/>
          <w:b w:val="0"/>
          <w:bCs/>
          <w:kern w:val="0"/>
          <w:szCs w:val="24"/>
        </w:rPr>
        <w:alias w:val="模块:对子公司投资"/>
        <w:tag w:val="_GBC_354d808d545e41aab5b25112222d90f9"/>
        <w:id w:val="-427807338"/>
        <w:lock w:val="sdtLocked"/>
        <w:placeholder>
          <w:docPart w:val="GBC22222222222222222222222222222"/>
        </w:placeholder>
      </w:sdtPr>
      <w:sdtEndPr>
        <w:rPr>
          <w:szCs w:val="21"/>
        </w:rPr>
      </w:sdtEndPr>
      <w:sdtContent>
        <w:p w14:paraId="2D1F3239" w14:textId="77777777" w:rsidR="00120D52" w:rsidRDefault="008F6847">
          <w:pPr>
            <w:pStyle w:val="4"/>
            <w:numPr>
              <w:ilvl w:val="0"/>
              <w:numId w:val="121"/>
            </w:numPr>
            <w:rPr>
              <w:rFonts w:ascii="宋体" w:hAnsi="宋体"/>
            </w:rPr>
          </w:pPr>
          <w:r>
            <w:rPr>
              <w:rFonts w:ascii="宋体" w:hAnsi="宋体" w:hint="eastAsia"/>
            </w:rPr>
            <w:t>对子公司投资</w:t>
          </w:r>
        </w:p>
        <w:sdt>
          <w:sdtPr>
            <w:alias w:val="是否适用：母公司对子公司投资[双击切换]"/>
            <w:tag w:val="_GBC_c52cee49247d42a9a79deabbd4c8635c"/>
            <w:id w:val="-1634941347"/>
            <w:lock w:val="sdtLocked"/>
            <w:placeholder>
              <w:docPart w:val="GBC22222222222222222222222222222"/>
            </w:placeholder>
          </w:sdtPr>
          <w:sdtContent>
            <w:p w14:paraId="20D670BA" w14:textId="1D67C604"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DAF5600" w14:textId="59CADC5C" w:rsidR="00120D52" w:rsidRDefault="008F6847">
          <w:pPr>
            <w:jc w:val="right"/>
          </w:pPr>
          <w:r>
            <w:rPr>
              <w:rFonts w:hint="eastAsia"/>
            </w:rPr>
            <w:t>单位：</w:t>
          </w:r>
          <w:sdt>
            <w:sdtPr>
              <w:rPr>
                <w:rFonts w:hint="eastAsia"/>
              </w:rPr>
              <w:alias w:val="单位：母公司财务附注：对子公司投资"/>
              <w:tag w:val="_GBC_84c410d0b81f42e3adfddc3699487310"/>
              <w:id w:val="91574935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财务附注：对子公司投资"/>
              <w:tag w:val="_GBC_97fad72310ba4b849377b0e1cebf7303"/>
              <w:id w:val="-4092361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1"/>
            <w:gridCol w:w="1686"/>
            <w:gridCol w:w="1686"/>
            <w:gridCol w:w="741"/>
            <w:gridCol w:w="1896"/>
            <w:gridCol w:w="741"/>
            <w:gridCol w:w="742"/>
          </w:tblGrid>
          <w:tr w:rsidR="00F83FCD" w14:paraId="7B9A10A3" w14:textId="77777777" w:rsidTr="00DC72A8">
            <w:sdt>
              <w:sdtPr>
                <w:tag w:val="_PLD_c6f1ebfed2274883870089cc90c0b5b3"/>
                <w:id w:val="-1354561223"/>
                <w:lock w:val="sdtLocked"/>
              </w:sdtPr>
              <w:sdtContent>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A0AB272" w14:textId="77777777" w:rsidR="00F83FCD" w:rsidRDefault="00000000" w:rsidP="00DC72A8">
                    <w:pPr>
                      <w:jc w:val="center"/>
                    </w:pPr>
                    <w:r>
                      <w:rPr>
                        <w:rFonts w:hint="eastAsia"/>
                      </w:rPr>
                      <w:t>被投资单位</w:t>
                    </w:r>
                  </w:p>
                </w:tc>
              </w:sdtContent>
            </w:sdt>
            <w:sdt>
              <w:sdtPr>
                <w:tag w:val="_PLD_c8b6275a3567432ba7b63d4485a9cce5"/>
                <w:id w:val="124899999"/>
                <w:lock w:val="sdtLocked"/>
              </w:sdtPr>
              <w:sdtContent>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14:paraId="076CA937" w14:textId="77777777" w:rsidR="00F83FCD" w:rsidRDefault="00000000" w:rsidP="00DC72A8">
                    <w:pPr>
                      <w:jc w:val="center"/>
                    </w:pPr>
                    <w:r>
                      <w:rPr>
                        <w:rFonts w:hint="eastAsia"/>
                      </w:rPr>
                      <w:t>期初余额</w:t>
                    </w:r>
                  </w:p>
                </w:tc>
              </w:sdtContent>
            </w:sdt>
            <w:sdt>
              <w:sdtPr>
                <w:tag w:val="_PLD_a192e1f764d54f39ad94a065019bc4f2"/>
                <w:id w:val="-1788267617"/>
                <w:lock w:val="sdtLocked"/>
              </w:sdtPr>
              <w:sdtContent>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6EA468BC" w14:textId="77777777" w:rsidR="00F83FCD" w:rsidRDefault="00000000" w:rsidP="00DC72A8">
                    <w:pPr>
                      <w:jc w:val="center"/>
                    </w:pPr>
                    <w:r>
                      <w:rPr>
                        <w:rFonts w:hint="eastAsia"/>
                      </w:rPr>
                      <w:t>本期增加</w:t>
                    </w:r>
                  </w:p>
                </w:tc>
              </w:sdtContent>
            </w:sdt>
            <w:sdt>
              <w:sdtPr>
                <w:tag w:val="_PLD_3a74d3e1bc0e43debb3fdd0f1f6de769"/>
                <w:id w:val="-1499256623"/>
                <w:lock w:val="sdtLocked"/>
              </w:sdtPr>
              <w:sdtContent>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14:paraId="3452F89F" w14:textId="77777777" w:rsidR="00F83FCD" w:rsidRDefault="00000000" w:rsidP="00DC72A8">
                    <w:pPr>
                      <w:jc w:val="center"/>
                    </w:pPr>
                    <w:r>
                      <w:rPr>
                        <w:rFonts w:hint="eastAsia"/>
                      </w:rPr>
                      <w:t>本期减少</w:t>
                    </w:r>
                  </w:p>
                </w:tc>
              </w:sdtContent>
            </w:sdt>
            <w:sdt>
              <w:sdtPr>
                <w:tag w:val="_PLD_62acff2435cd434284a753ea8ebfa201"/>
                <w:id w:val="610487030"/>
                <w:lock w:val="sdtLocked"/>
              </w:sdtPr>
              <w:sdtContent>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14:paraId="6E18BD35" w14:textId="77777777" w:rsidR="00F83FCD" w:rsidRDefault="00000000" w:rsidP="00DC72A8">
                    <w:pPr>
                      <w:jc w:val="center"/>
                    </w:pPr>
                    <w:r>
                      <w:rPr>
                        <w:rFonts w:hint="eastAsia"/>
                      </w:rPr>
                      <w:t>期末余额</w:t>
                    </w:r>
                  </w:p>
                </w:tc>
              </w:sdtContent>
            </w:sdt>
            <w:sdt>
              <w:sdtPr>
                <w:tag w:val="_PLD_67b1a9b1d215409ebb6ceb131ad5e8bf"/>
                <w:id w:val="86053054"/>
                <w:lock w:val="sdtLocked"/>
              </w:sdtPr>
              <w:sdtContent>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14:paraId="461F851A" w14:textId="77777777" w:rsidR="00F83FCD" w:rsidRDefault="00000000" w:rsidP="00DC72A8">
                    <w:pPr>
                      <w:jc w:val="center"/>
                    </w:pPr>
                    <w:r>
                      <w:rPr>
                        <w:rFonts w:hint="eastAsia"/>
                      </w:rPr>
                      <w:t>本期计提减值准备</w:t>
                    </w:r>
                  </w:p>
                </w:tc>
              </w:sdtContent>
            </w:sdt>
            <w:sdt>
              <w:sdtPr>
                <w:tag w:val="_PLD_bfab2049a5684d7d922489b57382b080"/>
                <w:id w:val="-2067948474"/>
                <w:lock w:val="sdtLocked"/>
              </w:sdtPr>
              <w:sdtContent>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14:paraId="4242112F" w14:textId="77777777" w:rsidR="00F83FCD" w:rsidRDefault="00000000" w:rsidP="00DC72A8">
                    <w:pPr>
                      <w:jc w:val="center"/>
                    </w:pPr>
                    <w:r>
                      <w:rPr>
                        <w:rFonts w:hint="eastAsia"/>
                      </w:rPr>
                      <w:t>减值准备期末余额</w:t>
                    </w:r>
                  </w:p>
                </w:tc>
              </w:sdtContent>
            </w:sdt>
          </w:tr>
          <w:sdt>
            <w:sdtPr>
              <w:alias w:val="长期股权投资明细"/>
              <w:tag w:val="_GBC_daf82e8df55d4ba9bf351c25fd5a63c2"/>
              <w:id w:val="2074076298"/>
              <w:lock w:val="sdtLocked"/>
            </w:sdtPr>
            <w:sdtContent>
              <w:tr w:rsidR="00F83FCD" w14:paraId="1650F62F" w14:textId="77777777" w:rsidTr="00DC72A8">
                <w:tc>
                  <w:tcPr>
                    <w:tcW w:w="1000" w:type="pct"/>
                    <w:tcBorders>
                      <w:top w:val="single" w:sz="4" w:space="0" w:color="auto"/>
                      <w:left w:val="single" w:sz="4" w:space="0" w:color="auto"/>
                      <w:bottom w:val="single" w:sz="4" w:space="0" w:color="auto"/>
                      <w:right w:val="single" w:sz="4" w:space="0" w:color="auto"/>
                    </w:tcBorders>
                    <w:vAlign w:val="center"/>
                  </w:tcPr>
                  <w:p w14:paraId="607D31E0" w14:textId="77777777" w:rsidR="00F83FCD" w:rsidRDefault="00000000" w:rsidP="00DC72A8">
                    <w:r>
                      <w:t>北京天海工业有限公司</w:t>
                    </w:r>
                  </w:p>
                </w:tc>
                <w:tc>
                  <w:tcPr>
                    <w:tcW w:w="666" w:type="pct"/>
                    <w:tcBorders>
                      <w:top w:val="single" w:sz="4" w:space="0" w:color="auto"/>
                      <w:left w:val="single" w:sz="4" w:space="0" w:color="auto"/>
                      <w:bottom w:val="single" w:sz="4" w:space="0" w:color="auto"/>
                      <w:right w:val="single" w:sz="4" w:space="0" w:color="auto"/>
                    </w:tcBorders>
                  </w:tcPr>
                  <w:p w14:paraId="3DEF5789" w14:textId="77777777" w:rsidR="00F83FCD" w:rsidRDefault="00000000" w:rsidP="00DC72A8">
                    <w:pPr>
                      <w:jc w:val="right"/>
                    </w:pPr>
                    <w:r>
                      <w:t>760,104,096.95</w:t>
                    </w:r>
                  </w:p>
                </w:tc>
                <w:tc>
                  <w:tcPr>
                    <w:tcW w:w="667" w:type="pct"/>
                    <w:tcBorders>
                      <w:top w:val="single" w:sz="4" w:space="0" w:color="auto"/>
                      <w:left w:val="single" w:sz="4" w:space="0" w:color="auto"/>
                      <w:bottom w:val="single" w:sz="4" w:space="0" w:color="auto"/>
                      <w:right w:val="single" w:sz="4" w:space="0" w:color="auto"/>
                    </w:tcBorders>
                  </w:tcPr>
                  <w:p w14:paraId="21FDF199" w14:textId="77777777" w:rsidR="00F83FCD" w:rsidRDefault="00000000" w:rsidP="00DC72A8">
                    <w:pPr>
                      <w:jc w:val="right"/>
                    </w:pPr>
                    <w:r>
                      <w:t>0.00</w:t>
                    </w:r>
                  </w:p>
                </w:tc>
                <w:tc>
                  <w:tcPr>
                    <w:tcW w:w="666" w:type="pct"/>
                    <w:tcBorders>
                      <w:top w:val="single" w:sz="4" w:space="0" w:color="auto"/>
                      <w:left w:val="single" w:sz="4" w:space="0" w:color="auto"/>
                      <w:bottom w:val="single" w:sz="4" w:space="0" w:color="auto"/>
                      <w:right w:val="single" w:sz="4" w:space="0" w:color="auto"/>
                    </w:tcBorders>
                  </w:tcPr>
                  <w:p w14:paraId="262A315B" w14:textId="77777777" w:rsidR="00F83FCD" w:rsidRDefault="00000000" w:rsidP="00DC72A8">
                    <w:pPr>
                      <w:jc w:val="right"/>
                    </w:pPr>
                    <w:r>
                      <w:t>0.00</w:t>
                    </w:r>
                  </w:p>
                </w:tc>
                <w:tc>
                  <w:tcPr>
                    <w:tcW w:w="667" w:type="pct"/>
                    <w:tcBorders>
                      <w:top w:val="single" w:sz="4" w:space="0" w:color="auto"/>
                      <w:left w:val="single" w:sz="4" w:space="0" w:color="auto"/>
                      <w:bottom w:val="single" w:sz="4" w:space="0" w:color="auto"/>
                      <w:right w:val="single" w:sz="4" w:space="0" w:color="auto"/>
                    </w:tcBorders>
                  </w:tcPr>
                  <w:p w14:paraId="3BB4416E" w14:textId="77777777" w:rsidR="00F83FCD" w:rsidRDefault="00000000" w:rsidP="00DC72A8">
                    <w:pPr>
                      <w:jc w:val="right"/>
                    </w:pPr>
                    <w:r>
                      <w:t>760,104,096.95</w:t>
                    </w:r>
                  </w:p>
                </w:tc>
                <w:tc>
                  <w:tcPr>
                    <w:tcW w:w="666" w:type="pct"/>
                    <w:tcBorders>
                      <w:top w:val="single" w:sz="4" w:space="0" w:color="auto"/>
                      <w:left w:val="single" w:sz="4" w:space="0" w:color="auto"/>
                      <w:bottom w:val="single" w:sz="4" w:space="0" w:color="auto"/>
                      <w:right w:val="single" w:sz="4" w:space="0" w:color="auto"/>
                    </w:tcBorders>
                  </w:tcPr>
                  <w:p w14:paraId="0D3EFCD8" w14:textId="77777777" w:rsidR="00F83FCD" w:rsidRDefault="00000000" w:rsidP="00DC72A8">
                    <w:pPr>
                      <w:jc w:val="right"/>
                    </w:pPr>
                    <w:r>
                      <w:t>0.00</w:t>
                    </w:r>
                  </w:p>
                </w:tc>
                <w:tc>
                  <w:tcPr>
                    <w:tcW w:w="666" w:type="pct"/>
                    <w:tcBorders>
                      <w:top w:val="single" w:sz="4" w:space="0" w:color="auto"/>
                      <w:left w:val="single" w:sz="4" w:space="0" w:color="auto"/>
                      <w:bottom w:val="single" w:sz="4" w:space="0" w:color="auto"/>
                      <w:right w:val="single" w:sz="4" w:space="0" w:color="auto"/>
                    </w:tcBorders>
                  </w:tcPr>
                  <w:p w14:paraId="4476A2D1" w14:textId="77777777" w:rsidR="00F83FCD" w:rsidRDefault="00000000" w:rsidP="00DC72A8">
                    <w:pPr>
                      <w:jc w:val="right"/>
                    </w:pPr>
                    <w:r>
                      <w:t>0.00</w:t>
                    </w:r>
                  </w:p>
                </w:tc>
              </w:tr>
            </w:sdtContent>
          </w:sdt>
          <w:sdt>
            <w:sdtPr>
              <w:alias w:val="长期股权投资明细"/>
              <w:tag w:val="_GBC_daf82e8df55d4ba9bf351c25fd5a63c2"/>
              <w:id w:val="-317035051"/>
              <w:lock w:val="sdtLocked"/>
            </w:sdtPr>
            <w:sdtContent>
              <w:tr w:rsidR="00F83FCD" w14:paraId="45860EBE" w14:textId="77777777" w:rsidTr="00DC72A8">
                <w:tc>
                  <w:tcPr>
                    <w:tcW w:w="1000" w:type="pct"/>
                    <w:tcBorders>
                      <w:top w:val="single" w:sz="4" w:space="0" w:color="auto"/>
                      <w:left w:val="single" w:sz="4" w:space="0" w:color="auto"/>
                      <w:bottom w:val="single" w:sz="4" w:space="0" w:color="auto"/>
                      <w:right w:val="single" w:sz="4" w:space="0" w:color="auto"/>
                    </w:tcBorders>
                    <w:vAlign w:val="center"/>
                  </w:tcPr>
                  <w:p w14:paraId="3B011CC6" w14:textId="77777777" w:rsidR="00F83FCD" w:rsidRDefault="00000000" w:rsidP="00DC72A8">
                    <w:r>
                      <w:t>京城控股（香港）有限公司</w:t>
                    </w:r>
                  </w:p>
                </w:tc>
                <w:tc>
                  <w:tcPr>
                    <w:tcW w:w="666" w:type="pct"/>
                    <w:tcBorders>
                      <w:top w:val="single" w:sz="4" w:space="0" w:color="auto"/>
                      <w:left w:val="single" w:sz="4" w:space="0" w:color="auto"/>
                      <w:bottom w:val="single" w:sz="4" w:space="0" w:color="auto"/>
                      <w:right w:val="single" w:sz="4" w:space="0" w:color="auto"/>
                    </w:tcBorders>
                  </w:tcPr>
                  <w:p w14:paraId="34B9BE82" w14:textId="77777777" w:rsidR="00F83FCD" w:rsidRDefault="00000000" w:rsidP="00DC72A8">
                    <w:pPr>
                      <w:jc w:val="right"/>
                    </w:pPr>
                    <w:r>
                      <w:t>142,044,028.10</w:t>
                    </w:r>
                  </w:p>
                </w:tc>
                <w:tc>
                  <w:tcPr>
                    <w:tcW w:w="667" w:type="pct"/>
                    <w:tcBorders>
                      <w:top w:val="single" w:sz="4" w:space="0" w:color="auto"/>
                      <w:left w:val="single" w:sz="4" w:space="0" w:color="auto"/>
                      <w:bottom w:val="single" w:sz="4" w:space="0" w:color="auto"/>
                      <w:right w:val="single" w:sz="4" w:space="0" w:color="auto"/>
                    </w:tcBorders>
                  </w:tcPr>
                  <w:p w14:paraId="54CE4E40" w14:textId="77777777" w:rsidR="00F83FCD" w:rsidRDefault="00000000" w:rsidP="00DC72A8">
                    <w:pPr>
                      <w:jc w:val="right"/>
                    </w:pPr>
                    <w:r>
                      <w:t>0.00</w:t>
                    </w:r>
                  </w:p>
                </w:tc>
                <w:tc>
                  <w:tcPr>
                    <w:tcW w:w="666" w:type="pct"/>
                    <w:tcBorders>
                      <w:top w:val="single" w:sz="4" w:space="0" w:color="auto"/>
                      <w:left w:val="single" w:sz="4" w:space="0" w:color="auto"/>
                      <w:bottom w:val="single" w:sz="4" w:space="0" w:color="auto"/>
                      <w:right w:val="single" w:sz="4" w:space="0" w:color="auto"/>
                    </w:tcBorders>
                  </w:tcPr>
                  <w:p w14:paraId="099CE2F7" w14:textId="77777777" w:rsidR="00F83FCD" w:rsidRDefault="00000000" w:rsidP="00DC72A8">
                    <w:pPr>
                      <w:jc w:val="right"/>
                    </w:pPr>
                    <w:r>
                      <w:t>0.00</w:t>
                    </w:r>
                  </w:p>
                </w:tc>
                <w:tc>
                  <w:tcPr>
                    <w:tcW w:w="667" w:type="pct"/>
                    <w:tcBorders>
                      <w:top w:val="single" w:sz="4" w:space="0" w:color="auto"/>
                      <w:left w:val="single" w:sz="4" w:space="0" w:color="auto"/>
                      <w:bottom w:val="single" w:sz="4" w:space="0" w:color="auto"/>
                      <w:right w:val="single" w:sz="4" w:space="0" w:color="auto"/>
                    </w:tcBorders>
                  </w:tcPr>
                  <w:p w14:paraId="62BBDEEB" w14:textId="77777777" w:rsidR="00F83FCD" w:rsidRDefault="00000000" w:rsidP="00DC72A8">
                    <w:pPr>
                      <w:jc w:val="right"/>
                    </w:pPr>
                    <w:r>
                      <w:t>142,044,028.10</w:t>
                    </w:r>
                  </w:p>
                </w:tc>
                <w:tc>
                  <w:tcPr>
                    <w:tcW w:w="666" w:type="pct"/>
                    <w:tcBorders>
                      <w:top w:val="single" w:sz="4" w:space="0" w:color="auto"/>
                      <w:left w:val="single" w:sz="4" w:space="0" w:color="auto"/>
                      <w:bottom w:val="single" w:sz="4" w:space="0" w:color="auto"/>
                      <w:right w:val="single" w:sz="4" w:space="0" w:color="auto"/>
                    </w:tcBorders>
                  </w:tcPr>
                  <w:p w14:paraId="5C63B842" w14:textId="77777777" w:rsidR="00F83FCD" w:rsidRDefault="00000000" w:rsidP="00DC72A8">
                    <w:pPr>
                      <w:jc w:val="right"/>
                    </w:pPr>
                    <w:r>
                      <w:t>0.00</w:t>
                    </w:r>
                  </w:p>
                </w:tc>
                <w:tc>
                  <w:tcPr>
                    <w:tcW w:w="666" w:type="pct"/>
                    <w:tcBorders>
                      <w:top w:val="single" w:sz="4" w:space="0" w:color="auto"/>
                      <w:left w:val="single" w:sz="4" w:space="0" w:color="auto"/>
                      <w:bottom w:val="single" w:sz="4" w:space="0" w:color="auto"/>
                      <w:right w:val="single" w:sz="4" w:space="0" w:color="auto"/>
                    </w:tcBorders>
                  </w:tcPr>
                  <w:p w14:paraId="78A0A27A" w14:textId="77777777" w:rsidR="00F83FCD" w:rsidRDefault="00000000" w:rsidP="00DC72A8">
                    <w:pPr>
                      <w:jc w:val="right"/>
                    </w:pPr>
                    <w:r>
                      <w:t>0.00</w:t>
                    </w:r>
                  </w:p>
                </w:tc>
              </w:tr>
            </w:sdtContent>
          </w:sdt>
          <w:sdt>
            <w:sdtPr>
              <w:alias w:val="长期股权投资明细"/>
              <w:tag w:val="_GBC_daf82e8df55d4ba9bf351c25fd5a63c2"/>
              <w:id w:val="-343322968"/>
              <w:lock w:val="sdtLocked"/>
            </w:sdtPr>
            <w:sdtContent>
              <w:tr w:rsidR="00F83FCD" w14:paraId="3A603CFF" w14:textId="77777777" w:rsidTr="00DC72A8">
                <w:tc>
                  <w:tcPr>
                    <w:tcW w:w="1000" w:type="pct"/>
                    <w:tcBorders>
                      <w:top w:val="single" w:sz="4" w:space="0" w:color="auto"/>
                      <w:left w:val="single" w:sz="4" w:space="0" w:color="auto"/>
                      <w:bottom w:val="single" w:sz="4" w:space="0" w:color="auto"/>
                      <w:right w:val="single" w:sz="4" w:space="0" w:color="auto"/>
                    </w:tcBorders>
                    <w:vAlign w:val="center"/>
                  </w:tcPr>
                  <w:p w14:paraId="42F06292" w14:textId="77777777" w:rsidR="00F83FCD" w:rsidRDefault="00000000" w:rsidP="00DC72A8">
                    <w:r>
                      <w:t>青岛北洋天青数联智能有限公司</w:t>
                    </w:r>
                  </w:p>
                </w:tc>
                <w:tc>
                  <w:tcPr>
                    <w:tcW w:w="666" w:type="pct"/>
                    <w:tcBorders>
                      <w:top w:val="single" w:sz="4" w:space="0" w:color="auto"/>
                      <w:left w:val="single" w:sz="4" w:space="0" w:color="auto"/>
                      <w:bottom w:val="single" w:sz="4" w:space="0" w:color="auto"/>
                      <w:right w:val="single" w:sz="4" w:space="0" w:color="auto"/>
                    </w:tcBorders>
                  </w:tcPr>
                  <w:p w14:paraId="1B0242D3" w14:textId="77777777" w:rsidR="00F83FCD" w:rsidRDefault="00000000" w:rsidP="00DC72A8">
                    <w:pPr>
                      <w:jc w:val="right"/>
                    </w:pPr>
                    <w:r>
                      <w:t>0.00</w:t>
                    </w:r>
                  </w:p>
                </w:tc>
                <w:tc>
                  <w:tcPr>
                    <w:tcW w:w="667" w:type="pct"/>
                    <w:tcBorders>
                      <w:top w:val="single" w:sz="4" w:space="0" w:color="auto"/>
                      <w:left w:val="single" w:sz="4" w:space="0" w:color="auto"/>
                      <w:bottom w:val="single" w:sz="4" w:space="0" w:color="auto"/>
                      <w:right w:val="single" w:sz="4" w:space="0" w:color="auto"/>
                    </w:tcBorders>
                  </w:tcPr>
                  <w:p w14:paraId="40CA4C94" w14:textId="77777777" w:rsidR="00F83FCD" w:rsidRDefault="00000000" w:rsidP="00DC72A8">
                    <w:pPr>
                      <w:jc w:val="right"/>
                    </w:pPr>
                    <w:r>
                      <w:t>307,200,000.00</w:t>
                    </w:r>
                  </w:p>
                </w:tc>
                <w:tc>
                  <w:tcPr>
                    <w:tcW w:w="666" w:type="pct"/>
                    <w:tcBorders>
                      <w:top w:val="single" w:sz="4" w:space="0" w:color="auto"/>
                      <w:left w:val="single" w:sz="4" w:space="0" w:color="auto"/>
                      <w:bottom w:val="single" w:sz="4" w:space="0" w:color="auto"/>
                      <w:right w:val="single" w:sz="4" w:space="0" w:color="auto"/>
                    </w:tcBorders>
                  </w:tcPr>
                  <w:p w14:paraId="2BE89EE3" w14:textId="77777777" w:rsidR="00F83FCD" w:rsidRDefault="00000000" w:rsidP="00DC72A8">
                    <w:pPr>
                      <w:jc w:val="right"/>
                    </w:pPr>
                    <w:r>
                      <w:t>0.00</w:t>
                    </w:r>
                  </w:p>
                </w:tc>
                <w:tc>
                  <w:tcPr>
                    <w:tcW w:w="667" w:type="pct"/>
                    <w:tcBorders>
                      <w:top w:val="single" w:sz="4" w:space="0" w:color="auto"/>
                      <w:left w:val="single" w:sz="4" w:space="0" w:color="auto"/>
                      <w:bottom w:val="single" w:sz="4" w:space="0" w:color="auto"/>
                      <w:right w:val="single" w:sz="4" w:space="0" w:color="auto"/>
                    </w:tcBorders>
                  </w:tcPr>
                  <w:p w14:paraId="16242B21" w14:textId="77777777" w:rsidR="00F83FCD" w:rsidRDefault="00000000" w:rsidP="00DC72A8">
                    <w:pPr>
                      <w:jc w:val="right"/>
                    </w:pPr>
                    <w:r>
                      <w:t>307,200,000.00</w:t>
                    </w:r>
                  </w:p>
                </w:tc>
                <w:tc>
                  <w:tcPr>
                    <w:tcW w:w="666" w:type="pct"/>
                    <w:tcBorders>
                      <w:top w:val="single" w:sz="4" w:space="0" w:color="auto"/>
                      <w:left w:val="single" w:sz="4" w:space="0" w:color="auto"/>
                      <w:bottom w:val="single" w:sz="4" w:space="0" w:color="auto"/>
                      <w:right w:val="single" w:sz="4" w:space="0" w:color="auto"/>
                    </w:tcBorders>
                  </w:tcPr>
                  <w:p w14:paraId="04976177" w14:textId="77777777" w:rsidR="00F83FCD" w:rsidRDefault="00000000" w:rsidP="00DC72A8">
                    <w:pPr>
                      <w:jc w:val="right"/>
                    </w:pPr>
                    <w:r>
                      <w:t>0.00</w:t>
                    </w:r>
                  </w:p>
                </w:tc>
                <w:tc>
                  <w:tcPr>
                    <w:tcW w:w="666" w:type="pct"/>
                    <w:tcBorders>
                      <w:top w:val="single" w:sz="4" w:space="0" w:color="auto"/>
                      <w:left w:val="single" w:sz="4" w:space="0" w:color="auto"/>
                      <w:bottom w:val="single" w:sz="4" w:space="0" w:color="auto"/>
                      <w:right w:val="single" w:sz="4" w:space="0" w:color="auto"/>
                    </w:tcBorders>
                  </w:tcPr>
                  <w:p w14:paraId="3E82C8DB" w14:textId="77777777" w:rsidR="00F83FCD" w:rsidRDefault="00000000" w:rsidP="00DC72A8">
                    <w:pPr>
                      <w:jc w:val="right"/>
                    </w:pPr>
                    <w:r>
                      <w:t>0.00</w:t>
                    </w:r>
                  </w:p>
                </w:tc>
              </w:tr>
            </w:sdtContent>
          </w:sdt>
          <w:tr w:rsidR="00F83FCD" w14:paraId="272F5A7E" w14:textId="77777777" w:rsidTr="00DC72A8">
            <w:sdt>
              <w:sdtPr>
                <w:tag w:val="_PLD_9515e88574304b2da64302e50d23e6cf"/>
                <w:id w:val="-586160427"/>
                <w:lock w:val="sdtLocked"/>
              </w:sdtPr>
              <w:sdtContent>
                <w:tc>
                  <w:tcPr>
                    <w:tcW w:w="1000" w:type="pct"/>
                    <w:tcBorders>
                      <w:top w:val="single" w:sz="4" w:space="0" w:color="auto"/>
                      <w:left w:val="single" w:sz="4" w:space="0" w:color="auto"/>
                      <w:bottom w:val="single" w:sz="4" w:space="0" w:color="auto"/>
                      <w:right w:val="single" w:sz="4" w:space="0" w:color="auto"/>
                    </w:tcBorders>
                    <w:vAlign w:val="center"/>
                  </w:tcPr>
                  <w:p w14:paraId="5A27DB47" w14:textId="77777777" w:rsidR="00F83FCD" w:rsidRDefault="00000000" w:rsidP="00DC72A8">
                    <w:pPr>
                      <w:jc w:val="center"/>
                    </w:pPr>
                    <w:r>
                      <w:rPr>
                        <w:rFonts w:hint="eastAsia"/>
                      </w:rPr>
                      <w:t>合计</w:t>
                    </w:r>
                  </w:p>
                </w:tc>
              </w:sdtContent>
            </w:sdt>
            <w:tc>
              <w:tcPr>
                <w:tcW w:w="666" w:type="pct"/>
                <w:tcBorders>
                  <w:top w:val="single" w:sz="4" w:space="0" w:color="auto"/>
                  <w:left w:val="single" w:sz="4" w:space="0" w:color="auto"/>
                  <w:bottom w:val="single" w:sz="4" w:space="0" w:color="auto"/>
                  <w:right w:val="single" w:sz="4" w:space="0" w:color="auto"/>
                </w:tcBorders>
              </w:tcPr>
              <w:p w14:paraId="461407FD" w14:textId="77777777" w:rsidR="00F83FCD" w:rsidRDefault="00000000" w:rsidP="00DC72A8">
                <w:pPr>
                  <w:jc w:val="right"/>
                </w:pPr>
                <w:r>
                  <w:t>902,148,125.05</w:t>
                </w:r>
              </w:p>
            </w:tc>
            <w:tc>
              <w:tcPr>
                <w:tcW w:w="667" w:type="pct"/>
                <w:tcBorders>
                  <w:top w:val="single" w:sz="4" w:space="0" w:color="auto"/>
                  <w:left w:val="single" w:sz="4" w:space="0" w:color="auto"/>
                  <w:bottom w:val="single" w:sz="4" w:space="0" w:color="auto"/>
                  <w:right w:val="single" w:sz="4" w:space="0" w:color="auto"/>
                </w:tcBorders>
              </w:tcPr>
              <w:p w14:paraId="09833C8C" w14:textId="77777777" w:rsidR="00F83FCD" w:rsidRDefault="00000000" w:rsidP="00DC72A8">
                <w:pPr>
                  <w:jc w:val="right"/>
                </w:pPr>
                <w:r>
                  <w:t>307,200,000.00</w:t>
                </w:r>
              </w:p>
            </w:tc>
            <w:tc>
              <w:tcPr>
                <w:tcW w:w="666" w:type="pct"/>
                <w:tcBorders>
                  <w:top w:val="single" w:sz="4" w:space="0" w:color="auto"/>
                  <w:left w:val="single" w:sz="4" w:space="0" w:color="auto"/>
                  <w:bottom w:val="single" w:sz="4" w:space="0" w:color="auto"/>
                  <w:right w:val="single" w:sz="4" w:space="0" w:color="auto"/>
                </w:tcBorders>
              </w:tcPr>
              <w:p w14:paraId="0AB66CDA" w14:textId="77777777" w:rsidR="00F83FCD" w:rsidRDefault="00000000" w:rsidP="00DC72A8">
                <w:pPr>
                  <w:jc w:val="right"/>
                </w:pPr>
                <w:r>
                  <w:t>0.00</w:t>
                </w:r>
              </w:p>
            </w:tc>
            <w:tc>
              <w:tcPr>
                <w:tcW w:w="667" w:type="pct"/>
                <w:tcBorders>
                  <w:top w:val="single" w:sz="4" w:space="0" w:color="auto"/>
                  <w:left w:val="single" w:sz="4" w:space="0" w:color="auto"/>
                  <w:bottom w:val="single" w:sz="4" w:space="0" w:color="auto"/>
                  <w:right w:val="single" w:sz="4" w:space="0" w:color="auto"/>
                </w:tcBorders>
              </w:tcPr>
              <w:p w14:paraId="137A9E32" w14:textId="77777777" w:rsidR="00F83FCD" w:rsidRDefault="00000000" w:rsidP="00DC72A8">
                <w:pPr>
                  <w:jc w:val="right"/>
                </w:pPr>
                <w:r>
                  <w:t>1,209,348,125.05</w:t>
                </w:r>
              </w:p>
            </w:tc>
            <w:tc>
              <w:tcPr>
                <w:tcW w:w="666" w:type="pct"/>
                <w:tcBorders>
                  <w:top w:val="single" w:sz="4" w:space="0" w:color="auto"/>
                  <w:left w:val="single" w:sz="4" w:space="0" w:color="auto"/>
                  <w:bottom w:val="single" w:sz="4" w:space="0" w:color="auto"/>
                  <w:right w:val="single" w:sz="4" w:space="0" w:color="auto"/>
                </w:tcBorders>
              </w:tcPr>
              <w:p w14:paraId="6213A413" w14:textId="77777777" w:rsidR="00F83FCD" w:rsidRDefault="00000000" w:rsidP="00DC72A8">
                <w:pPr>
                  <w:jc w:val="right"/>
                </w:pPr>
                <w:r>
                  <w:t>0.00</w:t>
                </w:r>
              </w:p>
            </w:tc>
            <w:tc>
              <w:tcPr>
                <w:tcW w:w="666" w:type="pct"/>
                <w:tcBorders>
                  <w:top w:val="single" w:sz="4" w:space="0" w:color="auto"/>
                  <w:left w:val="single" w:sz="4" w:space="0" w:color="auto"/>
                  <w:bottom w:val="single" w:sz="4" w:space="0" w:color="auto"/>
                  <w:right w:val="single" w:sz="4" w:space="0" w:color="auto"/>
                </w:tcBorders>
              </w:tcPr>
              <w:p w14:paraId="268A6AC9" w14:textId="77777777" w:rsidR="00F83FCD" w:rsidRDefault="00000000" w:rsidP="00DC72A8">
                <w:pPr>
                  <w:jc w:val="right"/>
                </w:pPr>
                <w:r>
                  <w:t>0.00</w:t>
                </w:r>
              </w:p>
            </w:tc>
          </w:tr>
        </w:tbl>
        <w:p w14:paraId="5EAF5376" w14:textId="77777777" w:rsidR="00F83FCD" w:rsidRDefault="00000000"/>
        <w:p w14:paraId="031AA9D4" w14:textId="77777777" w:rsidR="00120D52" w:rsidRDefault="00000000"/>
      </w:sdtContent>
    </w:sdt>
    <w:bookmarkStart w:id="296" w:name="_Hlk106375342" w:displacedByCustomXml="next"/>
    <w:sdt>
      <w:sdtPr>
        <w:rPr>
          <w:rFonts w:ascii="宋体" w:hAnsi="宋体" w:cs="宋体" w:hint="eastAsia"/>
          <w:b w:val="0"/>
          <w:bCs/>
          <w:kern w:val="0"/>
          <w:szCs w:val="21"/>
        </w:rPr>
        <w:alias w:val="模块:对联营、合营企业投资"/>
        <w:tag w:val="_GBC_eb61534d0a614526b319605aeaa9bf73"/>
        <w:id w:val="1597214313"/>
        <w:lock w:val="sdtLocked"/>
        <w:placeholder>
          <w:docPart w:val="GBC22222222222222222222222222222"/>
        </w:placeholder>
      </w:sdtPr>
      <w:sdtContent>
        <w:p w14:paraId="30F1CAFC" w14:textId="77777777" w:rsidR="00120D52" w:rsidRDefault="008F6847">
          <w:pPr>
            <w:pStyle w:val="4"/>
            <w:numPr>
              <w:ilvl w:val="0"/>
              <w:numId w:val="121"/>
            </w:numPr>
            <w:rPr>
              <w:rFonts w:ascii="宋体" w:hAnsi="宋体"/>
              <w:szCs w:val="21"/>
            </w:rPr>
          </w:pPr>
          <w:r>
            <w:rPr>
              <w:rFonts w:ascii="宋体" w:hAnsi="宋体" w:hint="eastAsia"/>
              <w:szCs w:val="21"/>
            </w:rPr>
            <w:t>对联营、</w:t>
          </w:r>
          <w:r>
            <w:rPr>
              <w:rFonts w:ascii="宋体" w:hAnsi="宋体" w:hint="eastAsia"/>
            </w:rPr>
            <w:t>合营</w:t>
          </w:r>
          <w:r>
            <w:rPr>
              <w:rFonts w:ascii="宋体" w:hAnsi="宋体" w:hint="eastAsia"/>
              <w:szCs w:val="21"/>
            </w:rPr>
            <w:t>企业投资</w:t>
          </w:r>
        </w:p>
        <w:sdt>
          <w:sdtPr>
            <w:alias w:val="是否适用：母公司对联营、合营企业投资[双击切换]"/>
            <w:tag w:val="_GBC_0837f60a15fc4684b64085618adca8d2"/>
            <w:id w:val="758491736"/>
            <w:lock w:val="sdtLocked"/>
            <w:placeholder>
              <w:docPart w:val="GBC22222222222222222222222222222"/>
            </w:placeholder>
          </w:sdtPr>
          <w:sdtContent>
            <w:p w14:paraId="03DBE4A2" w14:textId="1B6AF7AD" w:rsidR="00120D52" w:rsidRDefault="008F6847" w:rsidP="008B4A4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bookmarkEnd w:id="296" w:displacedByCustomXml="prev"/>
    <w:sdt>
      <w:sdtPr>
        <w:rPr>
          <w:rFonts w:hint="eastAsia"/>
        </w:rPr>
        <w:alias w:val="模块:长期股权投资的说明"/>
        <w:tag w:val="_GBC_1577b793bbce4a50b07decde0e07491e"/>
        <w:id w:val="372964718"/>
        <w:lock w:val="sdtLocked"/>
        <w:placeholder>
          <w:docPart w:val="GBC22222222222222222222222222222"/>
        </w:placeholder>
      </w:sdtPr>
      <w:sdtContent>
        <w:p w14:paraId="25DED320" w14:textId="77777777" w:rsidR="00120D52" w:rsidRDefault="008F6847">
          <w:r>
            <w:rPr>
              <w:rFonts w:hint="eastAsia"/>
            </w:rPr>
            <w:t>其他说明：</w:t>
          </w:r>
        </w:p>
        <w:sdt>
          <w:sdtPr>
            <w:alias w:val="是否适用：母公司长期股权投资其他说明[双击切换]"/>
            <w:tag w:val="_GBC_8b70582854684459adc77f46cbf4aac7"/>
            <w:id w:val="-1649286305"/>
            <w:lock w:val="sdtLocked"/>
            <w:placeholder>
              <w:docPart w:val="GBC22222222222222222222222222222"/>
            </w:placeholder>
          </w:sdtPr>
          <w:sdtContent>
            <w:p w14:paraId="365F09D5" w14:textId="5A3C10EF" w:rsidR="00120D52" w:rsidRDefault="008F6847" w:rsidP="008B4A4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7708F04A" w14:textId="77777777" w:rsidR="00120D52" w:rsidRDefault="00120D52"/>
    <w:p w14:paraId="2CF744C4" w14:textId="77777777" w:rsidR="00120D52" w:rsidRDefault="008F6847">
      <w:pPr>
        <w:pStyle w:val="3"/>
        <w:numPr>
          <w:ilvl w:val="0"/>
          <w:numId w:val="118"/>
        </w:numPr>
        <w:rPr>
          <w:rFonts w:ascii="宋体" w:hAnsi="宋体"/>
        </w:rPr>
      </w:pPr>
      <w:r>
        <w:rPr>
          <w:rFonts w:ascii="宋体" w:hAnsi="宋体" w:hint="eastAsia"/>
        </w:rPr>
        <w:t>营业收入和营业成本</w:t>
      </w:r>
    </w:p>
    <w:bookmarkStart w:id="297" w:name="_Hlk10548568" w:displacedByCustomXml="next"/>
    <w:sdt>
      <w:sdtPr>
        <w:rPr>
          <w:rFonts w:ascii="宋体" w:hAnsi="宋体" w:cs="宋体" w:hint="eastAsia"/>
          <w:b w:val="0"/>
          <w:bCs/>
          <w:kern w:val="0"/>
          <w:szCs w:val="24"/>
        </w:rPr>
        <w:alias w:val="模块:营业收入和营业成本情况"/>
        <w:tag w:val="_SEC_c20353238d924d35bff1a3e0cee4af4b"/>
        <w:id w:val="1479882361"/>
        <w:lock w:val="sdtLocked"/>
        <w:placeholder>
          <w:docPart w:val="GBC22222222222222222222222222222"/>
        </w:placeholder>
      </w:sdtPr>
      <w:sdtEndPr>
        <w:rPr>
          <w:rFonts w:hint="default"/>
          <w:szCs w:val="21"/>
        </w:rPr>
      </w:sdtEndPr>
      <w:sdtContent>
        <w:p w14:paraId="2515CCAD" w14:textId="77777777" w:rsidR="00120D52" w:rsidRDefault="008F6847">
          <w:pPr>
            <w:pStyle w:val="4"/>
            <w:numPr>
              <w:ilvl w:val="0"/>
              <w:numId w:val="122"/>
            </w:numPr>
            <w:rPr>
              <w:rFonts w:ascii="宋体" w:hAnsi="宋体"/>
            </w:rPr>
          </w:pPr>
          <w:r>
            <w:rPr>
              <w:rFonts w:ascii="宋体" w:hAnsi="宋体" w:hint="eastAsia"/>
            </w:rPr>
            <w:t>营业收入和营业成本情况</w:t>
          </w:r>
        </w:p>
        <w:sdt>
          <w:sdtPr>
            <w:alias w:val="是否适用：母公司营业收入和营业成本[双击切换]"/>
            <w:tag w:val="_GBC_f62d83b1068f4bfaae3a590b0ac9f4d7"/>
            <w:id w:val="-1022628742"/>
            <w:lock w:val="sdtLocked"/>
            <w:placeholder>
              <w:docPart w:val="GBC22222222222222222222222222222"/>
            </w:placeholder>
          </w:sdtPr>
          <w:sdtContent>
            <w:p w14:paraId="5059C889" w14:textId="3C8CB206"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F6F18BF" w14:textId="19EB4838" w:rsidR="00120D52" w:rsidRDefault="008F6847">
          <w:pPr>
            <w:pStyle w:val="ac"/>
            <w:ind w:firstLineChars="0" w:firstLine="0"/>
            <w:jc w:val="right"/>
            <w:rPr>
              <w:rFonts w:ascii="宋体" w:hAnsi="宋体"/>
              <w:kern w:val="0"/>
              <w:szCs w:val="21"/>
            </w:rPr>
          </w:pPr>
          <w:r>
            <w:rPr>
              <w:rFonts w:ascii="宋体" w:hAnsi="宋体" w:hint="eastAsia"/>
              <w:szCs w:val="21"/>
            </w:rPr>
            <w:t>单位：</w:t>
          </w:r>
          <w:sdt>
            <w:sdtPr>
              <w:rPr>
                <w:rFonts w:ascii="宋体" w:hAnsi="宋体" w:hint="eastAsia"/>
                <w:bCs w:val="0"/>
                <w:szCs w:val="21"/>
              </w:rPr>
              <w:alias w:val="单位：母公司财务附注：营业收入"/>
              <w:tag w:val="_GBC_40a730bb869a41578a25e9cb66f4e28e"/>
              <w:id w:val="-21357839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bCs w:val="0"/>
                  <w:szCs w:val="21"/>
                </w:rPr>
                <w:t>元</w:t>
              </w:r>
            </w:sdtContent>
          </w:sdt>
          <w:r>
            <w:rPr>
              <w:rFonts w:ascii="宋体" w:hAnsi="宋体" w:hint="eastAsia"/>
              <w:szCs w:val="21"/>
            </w:rPr>
            <w:t xml:space="preserve">  币种：</w:t>
          </w:r>
          <w:sdt>
            <w:sdtPr>
              <w:rPr>
                <w:rFonts w:ascii="宋体" w:hAnsi="宋体" w:hint="eastAsia"/>
                <w:bCs w:val="0"/>
                <w:szCs w:val="21"/>
              </w:rPr>
              <w:alias w:val="币种：母公司财务附注：营业收入"/>
              <w:tag w:val="_GBC_1b6056b90b2c445a9b1bcdc97aa104ec"/>
              <w:id w:val="161432552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bCs w:val="0"/>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1"/>
            <w:gridCol w:w="1623"/>
            <w:gridCol w:w="1623"/>
            <w:gridCol w:w="1477"/>
            <w:gridCol w:w="1329"/>
          </w:tblGrid>
          <w:tr w:rsidR="008B4A46" w14:paraId="65606592" w14:textId="77777777" w:rsidTr="00F537B6">
            <w:sdt>
              <w:sdtPr>
                <w:tag w:val="_PLD_3dc9ae0da47e49d097992a176784945a"/>
                <w:id w:val="1201976715"/>
                <w:lock w:val="sdtLocked"/>
              </w:sdtPr>
              <w:sdtContent>
                <w:tc>
                  <w:tcPr>
                    <w:tcW w:w="1570" w:type="pct"/>
                    <w:vMerge w:val="restart"/>
                    <w:tcBorders>
                      <w:top w:val="single" w:sz="4" w:space="0" w:color="auto"/>
                      <w:left w:val="single" w:sz="4" w:space="0" w:color="auto"/>
                      <w:right w:val="single" w:sz="4" w:space="0" w:color="auto"/>
                    </w:tcBorders>
                    <w:shd w:val="clear" w:color="auto" w:fill="auto"/>
                    <w:vAlign w:val="center"/>
                  </w:tcPr>
                  <w:p w14:paraId="2661C10C" w14:textId="77777777" w:rsidR="008B4A46" w:rsidRDefault="00000000" w:rsidP="00F537B6">
                    <w:pPr>
                      <w:jc w:val="center"/>
                    </w:pPr>
                    <w:r>
                      <w:rPr>
                        <w:rFonts w:hint="eastAsia"/>
                      </w:rPr>
                      <w:t>项目</w:t>
                    </w:r>
                  </w:p>
                </w:tc>
              </w:sdtContent>
            </w:sdt>
            <w:sdt>
              <w:sdtPr>
                <w:tag w:val="_PLD_b47efcaea8ca428781485b2625b4c252"/>
                <w:id w:val="171765058"/>
                <w:lock w:val="sdtLocked"/>
              </w:sdtPr>
              <w:sdtContent>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37A1DC" w14:textId="77777777" w:rsidR="008B4A46" w:rsidRDefault="00000000" w:rsidP="00F537B6">
                    <w:pPr>
                      <w:jc w:val="center"/>
                    </w:pPr>
                    <w:r>
                      <w:rPr>
                        <w:rFonts w:hint="eastAsia"/>
                      </w:rPr>
                      <w:t>本期发生额</w:t>
                    </w:r>
                  </w:p>
                </w:tc>
              </w:sdtContent>
            </w:sdt>
            <w:sdt>
              <w:sdtPr>
                <w:tag w:val="_PLD_44320683f4394adcaf1711775bb320ef"/>
                <w:id w:val="1558351686"/>
                <w:lock w:val="sdtLocked"/>
              </w:sdtPr>
              <w:sdtContent>
                <w:tc>
                  <w:tcPr>
                    <w:tcW w:w="15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4926BF" w14:textId="77777777" w:rsidR="008B4A46" w:rsidRDefault="00000000" w:rsidP="00F537B6">
                    <w:pPr>
                      <w:jc w:val="center"/>
                    </w:pPr>
                    <w:r>
                      <w:rPr>
                        <w:rFonts w:hint="eastAsia"/>
                      </w:rPr>
                      <w:t>上期发生额</w:t>
                    </w:r>
                  </w:p>
                </w:tc>
              </w:sdtContent>
            </w:sdt>
          </w:tr>
          <w:tr w:rsidR="008B4A46" w14:paraId="3D0F1B77" w14:textId="77777777" w:rsidTr="00F537B6">
            <w:tc>
              <w:tcPr>
                <w:tcW w:w="1570" w:type="pct"/>
                <w:vMerge/>
                <w:tcBorders>
                  <w:left w:val="single" w:sz="4" w:space="0" w:color="auto"/>
                  <w:bottom w:val="single" w:sz="4" w:space="0" w:color="auto"/>
                  <w:right w:val="single" w:sz="4" w:space="0" w:color="auto"/>
                </w:tcBorders>
                <w:shd w:val="clear" w:color="auto" w:fill="auto"/>
                <w:vAlign w:val="center"/>
              </w:tcPr>
              <w:p w14:paraId="3E25795E" w14:textId="77777777" w:rsidR="008B4A46" w:rsidRDefault="00000000" w:rsidP="00F537B6">
                <w:pPr>
                  <w:jc w:val="center"/>
                </w:pPr>
              </w:p>
            </w:tc>
            <w:sdt>
              <w:sdtPr>
                <w:tag w:val="_PLD_efb75dfbe3924c3a9f286eefd26b357f"/>
                <w:id w:val="-1053236485"/>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3EADD122" w14:textId="77777777" w:rsidR="008B4A46" w:rsidRDefault="00000000" w:rsidP="00F537B6">
                    <w:pPr>
                      <w:jc w:val="center"/>
                    </w:pPr>
                    <w:r>
                      <w:rPr>
                        <w:rFonts w:hint="eastAsia"/>
                      </w:rPr>
                      <w:t>收入</w:t>
                    </w:r>
                  </w:p>
                </w:tc>
              </w:sdtContent>
            </w:sdt>
            <w:sdt>
              <w:sdtPr>
                <w:tag w:val="_PLD_9ecc7b9050c24dcebd801ee01e950a91"/>
                <w:id w:val="662283570"/>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2D3CD1DB" w14:textId="77777777" w:rsidR="008B4A46" w:rsidRDefault="00000000" w:rsidP="00F537B6">
                    <w:pPr>
                      <w:jc w:val="center"/>
                    </w:pPr>
                    <w:r>
                      <w:rPr>
                        <w:rFonts w:hint="eastAsia"/>
                      </w:rPr>
                      <w:t>成本</w:t>
                    </w:r>
                  </w:p>
                </w:tc>
              </w:sdtContent>
            </w:sdt>
            <w:sdt>
              <w:sdtPr>
                <w:tag w:val="_PLD_b2940b2f59f24f969eea718c85f99dda"/>
                <w:id w:val="-869989368"/>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14:paraId="114B837F" w14:textId="77777777" w:rsidR="008B4A46" w:rsidRDefault="00000000" w:rsidP="00F537B6">
                    <w:pPr>
                      <w:jc w:val="center"/>
                    </w:pPr>
                    <w:r>
                      <w:rPr>
                        <w:rFonts w:hint="eastAsia"/>
                      </w:rPr>
                      <w:t>收入</w:t>
                    </w:r>
                  </w:p>
                </w:tc>
              </w:sdtContent>
            </w:sdt>
            <w:sdt>
              <w:sdtPr>
                <w:tag w:val="_PLD_971c170c70c24975ba7524e53623bf00"/>
                <w:id w:val="324300"/>
                <w:lock w:val="sdtLocked"/>
              </w:sdtPr>
              <w:sdtContent>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190056D0" w14:textId="77777777" w:rsidR="008B4A46" w:rsidRDefault="00000000" w:rsidP="00F537B6">
                    <w:pPr>
                      <w:jc w:val="center"/>
                    </w:pPr>
                    <w:r>
                      <w:rPr>
                        <w:rFonts w:hint="eastAsia"/>
                      </w:rPr>
                      <w:t>成本</w:t>
                    </w:r>
                  </w:p>
                </w:tc>
              </w:sdtContent>
            </w:sdt>
          </w:tr>
          <w:tr w:rsidR="008B4A46" w14:paraId="5F68FAB8" w14:textId="77777777" w:rsidTr="00F537B6">
            <w:sdt>
              <w:sdtPr>
                <w:tag w:val="_PLD_f2b4fe0479f44a60a5badd071c9f1f86"/>
                <w:id w:val="-648663004"/>
                <w:lock w:val="sdtLocked"/>
              </w:sdtPr>
              <w:sdtContent>
                <w:tc>
                  <w:tcPr>
                    <w:tcW w:w="1570" w:type="pct"/>
                    <w:tcBorders>
                      <w:top w:val="single" w:sz="4" w:space="0" w:color="auto"/>
                      <w:left w:val="single" w:sz="4" w:space="0" w:color="auto"/>
                      <w:bottom w:val="single" w:sz="4" w:space="0" w:color="auto"/>
                      <w:right w:val="single" w:sz="4" w:space="0" w:color="auto"/>
                    </w:tcBorders>
                    <w:shd w:val="clear" w:color="auto" w:fill="auto"/>
                  </w:tcPr>
                  <w:p w14:paraId="079D7D06" w14:textId="77777777" w:rsidR="008B4A46" w:rsidRDefault="00000000" w:rsidP="00F537B6">
                    <w:r>
                      <w:rPr>
                        <w:rFonts w:hint="eastAsia"/>
                      </w:rPr>
                      <w:t>主营业务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tcPr>
              <w:p w14:paraId="3FD20C06" w14:textId="77777777" w:rsidR="008B4A46" w:rsidRDefault="00000000" w:rsidP="00F537B6">
                <w:pPr>
                  <w:jc w:val="right"/>
                </w:pPr>
              </w:p>
            </w:tc>
            <w:tc>
              <w:tcPr>
                <w:tcW w:w="920" w:type="pct"/>
                <w:tcBorders>
                  <w:top w:val="single" w:sz="4" w:space="0" w:color="auto"/>
                  <w:left w:val="single" w:sz="4" w:space="0" w:color="auto"/>
                  <w:bottom w:val="single" w:sz="4" w:space="0" w:color="auto"/>
                  <w:right w:val="single" w:sz="4" w:space="0" w:color="auto"/>
                </w:tcBorders>
                <w:shd w:val="clear" w:color="auto" w:fill="auto"/>
              </w:tcPr>
              <w:p w14:paraId="78240889" w14:textId="77777777" w:rsidR="008B4A46" w:rsidRDefault="00000000" w:rsidP="00F537B6">
                <w:pPr>
                  <w:jc w:val="right"/>
                </w:pP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19685F1E" w14:textId="77777777" w:rsidR="008B4A46" w:rsidRDefault="00000000" w:rsidP="00F537B6">
                <w:pPr>
                  <w:jc w:val="right"/>
                </w:pPr>
              </w:p>
            </w:tc>
            <w:tc>
              <w:tcPr>
                <w:tcW w:w="753" w:type="pct"/>
                <w:tcBorders>
                  <w:top w:val="single" w:sz="4" w:space="0" w:color="auto"/>
                  <w:left w:val="single" w:sz="4" w:space="0" w:color="auto"/>
                  <w:bottom w:val="single" w:sz="4" w:space="0" w:color="auto"/>
                  <w:right w:val="single" w:sz="4" w:space="0" w:color="auto"/>
                </w:tcBorders>
                <w:shd w:val="clear" w:color="auto" w:fill="auto"/>
              </w:tcPr>
              <w:p w14:paraId="5415B260" w14:textId="77777777" w:rsidR="008B4A46" w:rsidRDefault="00000000" w:rsidP="00F537B6">
                <w:pPr>
                  <w:jc w:val="right"/>
                </w:pPr>
              </w:p>
            </w:tc>
          </w:tr>
          <w:tr w:rsidR="008B4A46" w14:paraId="483DA96E" w14:textId="77777777" w:rsidTr="00F537B6">
            <w:sdt>
              <w:sdtPr>
                <w:tag w:val="_PLD_afc897eb0cea4fd1aa59bd1823fab728"/>
                <w:id w:val="680554181"/>
                <w:lock w:val="sdtLocked"/>
              </w:sdtPr>
              <w:sdtContent>
                <w:tc>
                  <w:tcPr>
                    <w:tcW w:w="1570" w:type="pct"/>
                    <w:tcBorders>
                      <w:top w:val="single" w:sz="4" w:space="0" w:color="auto"/>
                      <w:left w:val="single" w:sz="4" w:space="0" w:color="auto"/>
                      <w:bottom w:val="single" w:sz="4" w:space="0" w:color="auto"/>
                      <w:right w:val="single" w:sz="4" w:space="0" w:color="auto"/>
                    </w:tcBorders>
                    <w:shd w:val="clear" w:color="auto" w:fill="auto"/>
                  </w:tcPr>
                  <w:p w14:paraId="5967499F" w14:textId="77777777" w:rsidR="008B4A46" w:rsidRDefault="00000000" w:rsidP="00F537B6">
                    <w:r>
                      <w:rPr>
                        <w:rFonts w:hint="eastAsia"/>
                      </w:rPr>
                      <w:t>其他业务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tcPr>
              <w:p w14:paraId="6A803E5D" w14:textId="77777777" w:rsidR="008B4A46" w:rsidRDefault="00000000" w:rsidP="00F537B6">
                <w:pPr>
                  <w:jc w:val="right"/>
                </w:pPr>
                <w:r>
                  <w:t>212,991.15</w:t>
                </w:r>
              </w:p>
            </w:tc>
            <w:tc>
              <w:tcPr>
                <w:tcW w:w="920" w:type="pct"/>
                <w:tcBorders>
                  <w:top w:val="single" w:sz="4" w:space="0" w:color="auto"/>
                  <w:left w:val="single" w:sz="4" w:space="0" w:color="auto"/>
                  <w:bottom w:val="single" w:sz="4" w:space="0" w:color="auto"/>
                  <w:right w:val="single" w:sz="4" w:space="0" w:color="auto"/>
                </w:tcBorders>
                <w:shd w:val="clear" w:color="auto" w:fill="auto"/>
              </w:tcPr>
              <w:p w14:paraId="54E55B50" w14:textId="77777777" w:rsidR="008B4A46" w:rsidRDefault="00000000" w:rsidP="00F537B6">
                <w:pPr>
                  <w:jc w:val="right"/>
                </w:pPr>
                <w:r>
                  <w:t>0.00</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7DECEA9E" w14:textId="77777777" w:rsidR="008B4A46" w:rsidRDefault="00000000" w:rsidP="00F537B6">
                <w:pPr>
                  <w:jc w:val="right"/>
                </w:pPr>
                <w:r>
                  <w:t>0.00</w:t>
                </w:r>
              </w:p>
            </w:tc>
            <w:tc>
              <w:tcPr>
                <w:tcW w:w="753" w:type="pct"/>
                <w:tcBorders>
                  <w:top w:val="single" w:sz="4" w:space="0" w:color="auto"/>
                  <w:left w:val="single" w:sz="4" w:space="0" w:color="auto"/>
                  <w:bottom w:val="single" w:sz="4" w:space="0" w:color="auto"/>
                  <w:right w:val="single" w:sz="4" w:space="0" w:color="auto"/>
                </w:tcBorders>
                <w:shd w:val="clear" w:color="auto" w:fill="auto"/>
              </w:tcPr>
              <w:p w14:paraId="04F1B872" w14:textId="77777777" w:rsidR="008B4A46" w:rsidRDefault="00000000" w:rsidP="00F537B6">
                <w:pPr>
                  <w:jc w:val="right"/>
                </w:pPr>
                <w:r>
                  <w:t>0.00</w:t>
                </w:r>
              </w:p>
            </w:tc>
          </w:tr>
          <w:tr w:rsidR="008B4A46" w14:paraId="017B0E4E" w14:textId="77777777" w:rsidTr="00F537B6">
            <w:sdt>
              <w:sdtPr>
                <w:tag w:val="_PLD_209c319d43f848d2a0456ecaa5150b62"/>
                <w:id w:val="-983929444"/>
                <w:lock w:val="sdtLocked"/>
              </w:sdtPr>
              <w:sdtContent>
                <w:tc>
                  <w:tcPr>
                    <w:tcW w:w="1570" w:type="pct"/>
                    <w:tcBorders>
                      <w:top w:val="single" w:sz="4" w:space="0" w:color="auto"/>
                      <w:left w:val="single" w:sz="4" w:space="0" w:color="auto"/>
                      <w:bottom w:val="single" w:sz="4" w:space="0" w:color="auto"/>
                      <w:right w:val="single" w:sz="4" w:space="0" w:color="auto"/>
                    </w:tcBorders>
                    <w:shd w:val="clear" w:color="auto" w:fill="auto"/>
                    <w:vAlign w:val="center"/>
                  </w:tcPr>
                  <w:p w14:paraId="0099CDC3" w14:textId="77777777" w:rsidR="008B4A46" w:rsidRDefault="00000000" w:rsidP="00F537B6">
                    <w:pPr>
                      <w:jc w:val="center"/>
                    </w:pPr>
                    <w:r>
                      <w:rPr>
                        <w:rFonts w:hint="eastAsia"/>
                      </w:rPr>
                      <w:t>合计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tcPr>
              <w:p w14:paraId="27775B6D" w14:textId="77777777" w:rsidR="008B4A46" w:rsidRDefault="00000000" w:rsidP="00F537B6">
                <w:pPr>
                  <w:jc w:val="right"/>
                </w:pPr>
                <w:r>
                  <w:t>212,991.15</w:t>
                </w:r>
              </w:p>
            </w:tc>
            <w:tc>
              <w:tcPr>
                <w:tcW w:w="920" w:type="pct"/>
                <w:tcBorders>
                  <w:top w:val="single" w:sz="4" w:space="0" w:color="auto"/>
                  <w:left w:val="single" w:sz="4" w:space="0" w:color="auto"/>
                  <w:bottom w:val="single" w:sz="4" w:space="0" w:color="auto"/>
                  <w:right w:val="single" w:sz="4" w:space="0" w:color="auto"/>
                </w:tcBorders>
                <w:shd w:val="clear" w:color="auto" w:fill="auto"/>
              </w:tcPr>
              <w:p w14:paraId="28FB372C" w14:textId="77777777" w:rsidR="008B4A46" w:rsidRDefault="00000000" w:rsidP="00F537B6">
                <w:pPr>
                  <w:jc w:val="right"/>
                </w:pPr>
                <w:r>
                  <w:t>0.00</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48805868" w14:textId="77777777" w:rsidR="008B4A46" w:rsidRDefault="00000000" w:rsidP="00F537B6">
                <w:pPr>
                  <w:jc w:val="right"/>
                </w:pPr>
                <w:r>
                  <w:t>0.00</w:t>
                </w:r>
              </w:p>
            </w:tc>
            <w:tc>
              <w:tcPr>
                <w:tcW w:w="753" w:type="pct"/>
                <w:tcBorders>
                  <w:top w:val="single" w:sz="4" w:space="0" w:color="auto"/>
                  <w:left w:val="single" w:sz="4" w:space="0" w:color="auto"/>
                  <w:bottom w:val="single" w:sz="4" w:space="0" w:color="auto"/>
                  <w:right w:val="single" w:sz="4" w:space="0" w:color="auto"/>
                </w:tcBorders>
                <w:shd w:val="clear" w:color="auto" w:fill="auto"/>
              </w:tcPr>
              <w:p w14:paraId="7ECC5F90" w14:textId="77777777" w:rsidR="008B4A46" w:rsidRDefault="00000000" w:rsidP="00F537B6">
                <w:pPr>
                  <w:jc w:val="right"/>
                </w:pPr>
                <w:r>
                  <w:t>0.00</w:t>
                </w:r>
              </w:p>
            </w:tc>
          </w:tr>
        </w:tbl>
        <w:p w14:paraId="68E06488" w14:textId="77777777" w:rsidR="008B4A46" w:rsidRDefault="00000000"/>
        <w:p w14:paraId="347AE39C" w14:textId="77777777" w:rsidR="00120D52" w:rsidRDefault="00000000"/>
      </w:sdtContent>
    </w:sdt>
    <w:bookmarkEnd w:id="297" w:displacedByCustomXml="next"/>
    <w:bookmarkStart w:id="298" w:name="_Hlk10548607" w:displacedByCustomXml="next"/>
    <w:sdt>
      <w:sdtPr>
        <w:rPr>
          <w:rFonts w:ascii="宋体" w:hAnsi="宋体" w:cs="宋体" w:hint="eastAsia"/>
          <w:b w:val="0"/>
          <w:bCs/>
          <w:kern w:val="0"/>
          <w:szCs w:val="21"/>
        </w:rPr>
        <w:alias w:val="模块:合同产生的收入情况："/>
        <w:tag w:val="_SEC_2713156f501a4b5a86eb4ab43bcaf25e"/>
        <w:id w:val="-1888863466"/>
        <w:lock w:val="sdtLocked"/>
        <w:placeholder>
          <w:docPart w:val="GBC22222222222222222222222222222"/>
        </w:placeholder>
      </w:sdtPr>
      <w:sdtContent>
        <w:p w14:paraId="697AB242" w14:textId="77777777" w:rsidR="00120D52" w:rsidRDefault="008F6847">
          <w:pPr>
            <w:pStyle w:val="4"/>
            <w:numPr>
              <w:ilvl w:val="0"/>
              <w:numId w:val="122"/>
            </w:numPr>
            <w:rPr>
              <w:rFonts w:ascii="宋体" w:hAnsi="宋体"/>
              <w:szCs w:val="21"/>
            </w:rPr>
          </w:pPr>
          <w:r>
            <w:rPr>
              <w:rFonts w:ascii="宋体" w:hAnsi="宋体" w:hint="eastAsia"/>
              <w:szCs w:val="21"/>
            </w:rPr>
            <w:t>合同产生的收入情况</w:t>
          </w:r>
        </w:p>
        <w:sdt>
          <w:sdtPr>
            <w:rPr>
              <w:rFonts w:ascii="宋体" w:hAnsi="宋体"/>
              <w:szCs w:val="21"/>
            </w:rPr>
            <w:alias w:val="是否适用：母公司合同产生的收入[双击切换]"/>
            <w:tag w:val="_GBC_f4f1c383538f4a76af749e49b3462b68"/>
            <w:id w:val="417611282"/>
            <w:lock w:val="sdtLocked"/>
            <w:placeholder>
              <w:docPart w:val="GBC22222222222222222222222222222"/>
            </w:placeholder>
          </w:sdtPr>
          <w:sdtContent>
            <w:p w14:paraId="23157EF8" w14:textId="5DCB73B0" w:rsidR="008B4A46" w:rsidRDefault="008F6847" w:rsidP="008B4A46">
              <w:pPr>
                <w:pStyle w:val="ac"/>
                <w:ind w:firstLineChars="0" w:firstLine="0"/>
                <w:jc w:val="left"/>
              </w:pPr>
              <w:r>
                <w:rPr>
                  <w:rFonts w:ascii="宋体" w:hAnsi="宋体"/>
                  <w:szCs w:val="21"/>
                </w:rPr>
                <w:fldChar w:fldCharType="begin"/>
              </w:r>
              <w:r>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Pr>
                  <w:rFonts w:ascii="宋体" w:hAnsi="宋体"/>
                  <w:szCs w:val="21"/>
                </w:rPr>
                <w:instrText xml:space="preserve"> MACROBUTTON  SnrToggleCheckbox √不适用 </w:instrText>
              </w:r>
              <w:r>
                <w:rPr>
                  <w:rFonts w:ascii="宋体" w:hAnsi="宋体"/>
                  <w:szCs w:val="21"/>
                </w:rPr>
                <w:fldChar w:fldCharType="end"/>
              </w:r>
            </w:p>
          </w:sdtContent>
        </w:sdt>
        <w:p w14:paraId="17F39B7F" w14:textId="5F44AC8E" w:rsidR="00120D52" w:rsidRDefault="00120D52"/>
        <w:p w14:paraId="77A12403" w14:textId="77777777" w:rsidR="00120D52" w:rsidRDefault="00000000">
          <w:pPr>
            <w:spacing w:before="60" w:after="60"/>
          </w:pPr>
        </w:p>
      </w:sdtContent>
    </w:sdt>
    <w:bookmarkEnd w:id="298" w:displacedByCustomXml="prev"/>
    <w:bookmarkStart w:id="299" w:name="_Hlk10548652" w:displacedByCustomXml="next"/>
    <w:bookmarkStart w:id="300" w:name="_Hlk10548661" w:displacedByCustomXml="next"/>
    <w:sdt>
      <w:sdtPr>
        <w:rPr>
          <w:rFonts w:ascii="宋体" w:hAnsi="宋体" w:cs="宋体" w:hint="eastAsia"/>
          <w:b w:val="0"/>
          <w:bCs/>
          <w:kern w:val="0"/>
          <w:szCs w:val="24"/>
        </w:rPr>
        <w:alias w:val="模块:履约义务的说明"/>
        <w:tag w:val="_SEC_53d5f13d55ef41a88538eb4a1cd87f53"/>
        <w:id w:val="-420571020"/>
        <w:lock w:val="sdtLocked"/>
        <w:placeholder>
          <w:docPart w:val="GBC22222222222222222222222222222"/>
        </w:placeholder>
      </w:sdtPr>
      <w:sdtEndPr>
        <w:rPr>
          <w:rFonts w:hint="default"/>
          <w:szCs w:val="21"/>
        </w:rPr>
      </w:sdtEndPr>
      <w:sdtContent>
        <w:p w14:paraId="7BEF6EDD" w14:textId="77777777" w:rsidR="00120D52" w:rsidRDefault="008F6847">
          <w:pPr>
            <w:pStyle w:val="4"/>
            <w:numPr>
              <w:ilvl w:val="0"/>
              <w:numId w:val="122"/>
            </w:numPr>
            <w:rPr>
              <w:rFonts w:ascii="宋体" w:hAnsi="宋体"/>
            </w:rPr>
          </w:pPr>
          <w:r>
            <w:rPr>
              <w:rFonts w:ascii="宋体" w:hAnsi="宋体" w:hint="eastAsia"/>
            </w:rPr>
            <w:t>履约义务的说明</w:t>
          </w:r>
          <w:bookmarkEnd w:id="299"/>
        </w:p>
        <w:sdt>
          <w:sdtPr>
            <w:alias w:val="是否适用：母公司履约义务的说明[双击切换]"/>
            <w:tag w:val="_GBC_9fa12dfead42484a96c713de3deeb146"/>
            <w:id w:val="64620302"/>
            <w:lock w:val="sdtLocked"/>
            <w:placeholder>
              <w:docPart w:val="GBC22222222222222222222222222222"/>
            </w:placeholder>
          </w:sdtPr>
          <w:sdtContent>
            <w:p w14:paraId="76152D59" w14:textId="7E765975" w:rsidR="00120D52" w:rsidRDefault="008F6847" w:rsidP="008B4A4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5799FBA" w14:textId="77777777" w:rsidR="00120D52" w:rsidRDefault="00000000">
          <w:pPr>
            <w:spacing w:before="60" w:after="60"/>
          </w:pPr>
        </w:p>
      </w:sdtContent>
    </w:sdt>
    <w:bookmarkEnd w:id="300" w:displacedByCustomXml="prev"/>
    <w:bookmarkStart w:id="301" w:name="_Hlk10548677" w:displacedByCustomXml="next"/>
    <w:bookmarkStart w:id="302" w:name="_Hlk10548687" w:displacedByCustomXml="next"/>
    <w:sdt>
      <w:sdtPr>
        <w:rPr>
          <w:rFonts w:ascii="宋体" w:hAnsi="宋体" w:cs="宋体" w:hint="eastAsia"/>
          <w:b w:val="0"/>
          <w:bCs/>
          <w:kern w:val="0"/>
          <w:szCs w:val="24"/>
        </w:rPr>
        <w:alias w:val="模块:分摊至剩余履约义务的说明"/>
        <w:tag w:val="_SEC_70d7b3f4762b43eabe7e1ecc83c000d4"/>
        <w:id w:val="757024978"/>
        <w:lock w:val="sdtLocked"/>
        <w:placeholder>
          <w:docPart w:val="GBC22222222222222222222222222222"/>
        </w:placeholder>
      </w:sdtPr>
      <w:sdtEndPr>
        <w:rPr>
          <w:rFonts w:hint="default"/>
          <w:szCs w:val="21"/>
        </w:rPr>
      </w:sdtEndPr>
      <w:sdtContent>
        <w:p w14:paraId="45F167BB" w14:textId="77777777" w:rsidR="00120D52" w:rsidRDefault="008F6847">
          <w:pPr>
            <w:pStyle w:val="4"/>
            <w:numPr>
              <w:ilvl w:val="0"/>
              <w:numId w:val="122"/>
            </w:numPr>
            <w:rPr>
              <w:rFonts w:ascii="宋体" w:hAnsi="宋体"/>
            </w:rPr>
          </w:pPr>
          <w:r>
            <w:rPr>
              <w:rFonts w:ascii="宋体" w:hAnsi="宋体" w:hint="eastAsia"/>
            </w:rPr>
            <w:t>分摊至剩余履约义务的说明</w:t>
          </w:r>
          <w:bookmarkEnd w:id="301"/>
        </w:p>
        <w:sdt>
          <w:sdtPr>
            <w:alias w:val="是否适用：母公司分摊至剩余履约义务的说明[双击切换]"/>
            <w:tag w:val="_GBC_ed475c258e94496384f686833dfaebba"/>
            <w:id w:val="-271015538"/>
            <w:lock w:val="sdtLocked"/>
            <w:placeholder>
              <w:docPart w:val="GBC22222222222222222222222222222"/>
            </w:placeholder>
          </w:sdtPr>
          <w:sdtContent>
            <w:p w14:paraId="59253D82" w14:textId="3ED6E9DA" w:rsidR="008B4A46" w:rsidRDefault="008F6847" w:rsidP="008B4A4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1F671C09" w14:textId="4E8D91E0" w:rsidR="00120D52" w:rsidRDefault="00120D52"/>
        <w:p w14:paraId="51AB53DE" w14:textId="77777777" w:rsidR="00120D52" w:rsidRDefault="00000000">
          <w:pPr>
            <w:spacing w:before="60" w:after="60"/>
          </w:pPr>
        </w:p>
      </w:sdtContent>
    </w:sdt>
    <w:bookmarkEnd w:id="302" w:displacedByCustomXml="prev"/>
    <w:p w14:paraId="34BD5A3E" w14:textId="77777777" w:rsidR="00120D52" w:rsidRDefault="008F6847">
      <w:pPr>
        <w:spacing w:before="60" w:after="60"/>
      </w:pPr>
      <w:r>
        <w:rPr>
          <w:rFonts w:hint="eastAsia"/>
        </w:rPr>
        <w:t>其他说明：</w:t>
      </w:r>
    </w:p>
    <w:sdt>
      <w:sdtPr>
        <w:alias w:val="主营业务说明"/>
        <w:tag w:val="_GBC_67059ac627994738bbd2a2272a5068c8"/>
        <w:id w:val="-67579335"/>
        <w:lock w:val="sdtLocked"/>
        <w:placeholder>
          <w:docPart w:val="GBC22222222222222222222222222222"/>
        </w:placeholder>
      </w:sdtPr>
      <w:sdtContent>
        <w:p w14:paraId="5F3BDA42" w14:textId="1306593B" w:rsidR="00120D52" w:rsidRDefault="00000000">
          <w:r>
            <w:rPr>
              <w:rFonts w:hint="eastAsia"/>
            </w:rPr>
            <w:t>无</w:t>
          </w:r>
        </w:p>
      </w:sdtContent>
    </w:sdt>
    <w:p w14:paraId="1630F8BC" w14:textId="77777777" w:rsidR="00120D52" w:rsidRDefault="00120D52"/>
    <w:bookmarkStart w:id="303" w:name="_Hlk10548739" w:displacedByCustomXml="next"/>
    <w:bookmarkStart w:id="304" w:name="OLE_LINK6" w:displacedByCustomXml="next"/>
    <w:sdt>
      <w:sdtPr>
        <w:rPr>
          <w:rFonts w:ascii="宋体" w:hAnsi="宋体" w:cs="宋体" w:hint="eastAsia"/>
          <w:b w:val="0"/>
          <w:bCs/>
          <w:kern w:val="0"/>
          <w:szCs w:val="21"/>
        </w:rPr>
        <w:alias w:val="模块:投资收益"/>
        <w:tag w:val="_SEC_69cb0c27d0a845f8ab1383f9a47646b6"/>
        <w:id w:val="-1283647088"/>
        <w:lock w:val="sdtLocked"/>
        <w:placeholder>
          <w:docPart w:val="GBC22222222222222222222222222222"/>
        </w:placeholder>
      </w:sdtPr>
      <w:sdtEndPr>
        <w:rPr>
          <w:rFonts w:hint="default"/>
        </w:rPr>
      </w:sdtEndPr>
      <w:sdtContent>
        <w:bookmarkEnd w:id="303" w:displacedByCustomXml="prev"/>
        <w:bookmarkStart w:id="305" w:name="_Hlk10720480" w:displacedByCustomXml="prev"/>
        <w:p w14:paraId="6FC30735" w14:textId="77777777" w:rsidR="00120D52" w:rsidRDefault="008F6847">
          <w:pPr>
            <w:pStyle w:val="3"/>
            <w:numPr>
              <w:ilvl w:val="0"/>
              <w:numId w:val="118"/>
            </w:numPr>
            <w:rPr>
              <w:rFonts w:ascii="宋体" w:hAnsi="宋体"/>
              <w:szCs w:val="21"/>
            </w:rPr>
          </w:pPr>
          <w:r>
            <w:rPr>
              <w:rFonts w:ascii="宋体" w:hAnsi="宋体" w:hint="eastAsia"/>
              <w:szCs w:val="21"/>
            </w:rPr>
            <w:t>投资收益</w:t>
          </w:r>
          <w:bookmarkEnd w:id="304"/>
        </w:p>
        <w:sdt>
          <w:sdtPr>
            <w:alias w:val="是否适用：母公司投资收益[双击切换]"/>
            <w:tag w:val="_GBC_bdba48f0322747499f6908fbbf78a16f"/>
            <w:id w:val="1233589464"/>
            <w:lock w:val="sdtLocked"/>
            <w:placeholder>
              <w:docPart w:val="GBC22222222222222222222222222222"/>
            </w:placeholder>
          </w:sdtPr>
          <w:sdtContent>
            <w:p w14:paraId="19758BA8" w14:textId="3FBDE10B" w:rsidR="008B4A46" w:rsidRDefault="008F6847" w:rsidP="008B4A4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B23548E" w14:textId="54248E57" w:rsidR="00120D52" w:rsidRDefault="008F6847">
          <w:pPr>
            <w:spacing w:line="360" w:lineRule="exact"/>
          </w:pPr>
          <w:r>
            <w:rPr>
              <w:rFonts w:hint="eastAsia"/>
            </w:rPr>
            <w:t>其他说明：</w:t>
          </w:r>
          <w:bookmarkEnd w:id="305"/>
        </w:p>
        <w:sdt>
          <w:sdtPr>
            <w:alias w:val="投资收益说明"/>
            <w:tag w:val="_GBC_e91b47a8afc84e119383bf071cb9a50d"/>
            <w:id w:val="-491798458"/>
            <w:lock w:val="sdtLocked"/>
            <w:placeholder>
              <w:docPart w:val="GBC22222222222222222222222222222"/>
            </w:placeholder>
          </w:sdtPr>
          <w:sdtContent>
            <w:p w14:paraId="156FB28A" w14:textId="6B2C999F" w:rsidR="00120D52" w:rsidRDefault="00000000">
              <w:r>
                <w:rPr>
                  <w:rFonts w:hint="eastAsia"/>
                </w:rPr>
                <w:t>无</w:t>
              </w:r>
            </w:p>
          </w:sdtContent>
        </w:sdt>
      </w:sdtContent>
    </w:sdt>
    <w:p w14:paraId="792121C9" w14:textId="77777777" w:rsidR="00120D52" w:rsidRDefault="00120D52"/>
    <w:sdt>
      <w:sdtPr>
        <w:rPr>
          <w:rFonts w:ascii="宋体" w:hAnsi="宋体" w:cs="宋体" w:hint="eastAsia"/>
          <w:b w:val="0"/>
          <w:bCs/>
          <w:kern w:val="0"/>
          <w:szCs w:val="21"/>
        </w:rPr>
        <w:alias w:val="模块:母公司会计报表附注的其他说明事项"/>
        <w:tag w:val="_GBC_23958e5452684882b98c8317e400c8d6"/>
        <w:id w:val="1853061874"/>
        <w:lock w:val="sdtLocked"/>
        <w:placeholder>
          <w:docPart w:val="GBC22222222222222222222222222222"/>
        </w:placeholder>
      </w:sdtPr>
      <w:sdtContent>
        <w:p w14:paraId="071A0B11" w14:textId="77777777" w:rsidR="00120D52" w:rsidRDefault="008F6847">
          <w:pPr>
            <w:pStyle w:val="3"/>
            <w:numPr>
              <w:ilvl w:val="0"/>
              <w:numId w:val="118"/>
            </w:numPr>
            <w:rPr>
              <w:rFonts w:ascii="宋体" w:hAnsi="宋体"/>
              <w:szCs w:val="21"/>
            </w:rPr>
          </w:pPr>
          <w:r>
            <w:rPr>
              <w:rFonts w:ascii="宋体" w:hAnsi="宋体" w:hint="eastAsia"/>
              <w:szCs w:val="21"/>
            </w:rPr>
            <w:t>其他</w:t>
          </w:r>
        </w:p>
        <w:sdt>
          <w:sdtPr>
            <w:alias w:val="是否适用：母公司会计报表附注的其他说明事项[双击切换]"/>
            <w:tag w:val="_GBC_198503cdf8c8448ea7bb4de3243a4de8"/>
            <w:id w:val="108090872"/>
            <w:lock w:val="sdtLocked"/>
            <w:placeholder>
              <w:docPart w:val="GBC22222222222222222222222222222"/>
            </w:placeholder>
          </w:sdtPr>
          <w:sdtContent>
            <w:p w14:paraId="36BAD168" w14:textId="7F533294" w:rsidR="00120D52" w:rsidRDefault="008F6847" w:rsidP="008B4A46">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38006610" w14:textId="77777777" w:rsidR="00120D52" w:rsidRDefault="00120D52"/>
    <w:p w14:paraId="02584125" w14:textId="77777777" w:rsidR="00120D52" w:rsidRDefault="008F6847">
      <w:pPr>
        <w:pStyle w:val="2"/>
        <w:numPr>
          <w:ilvl w:val="0"/>
          <w:numId w:val="36"/>
        </w:numPr>
        <w:ind w:left="422" w:hanging="422"/>
        <w:rPr>
          <w:rFonts w:ascii="宋体" w:hAnsi="宋体"/>
        </w:rPr>
      </w:pPr>
      <w:r>
        <w:rPr>
          <w:rFonts w:ascii="宋体" w:hAnsi="宋体" w:hint="eastAsia"/>
        </w:rPr>
        <w:lastRenderedPageBreak/>
        <w:t>补充资料</w:t>
      </w:r>
    </w:p>
    <w:bookmarkStart w:id="306" w:name="_Hlk10548828" w:displacedByCustomXml="next"/>
    <w:bookmarkStart w:id="307" w:name="_Hlk106610824" w:displacedByCustomXml="next"/>
    <w:sdt>
      <w:sdtPr>
        <w:rPr>
          <w:rFonts w:ascii="宋体" w:hAnsi="宋体" w:cs="宋体" w:hint="eastAsia"/>
          <w:b w:val="0"/>
          <w:bCs/>
          <w:kern w:val="0"/>
          <w:szCs w:val="21"/>
        </w:rPr>
        <w:alias w:val="模块:当期非经常性损益明细"/>
        <w:tag w:val="_SEC_2aa2bf80e6494d88b3464b71ad8053ad"/>
        <w:id w:val="-1649584053"/>
        <w:lock w:val="sdtLocked"/>
        <w:placeholder>
          <w:docPart w:val="GBC22222222222222222222222222222"/>
        </w:placeholder>
      </w:sdtPr>
      <w:sdtContent>
        <w:p w14:paraId="0EC7C6F1" w14:textId="77777777" w:rsidR="00120D52" w:rsidRDefault="008F6847">
          <w:pPr>
            <w:pStyle w:val="3"/>
            <w:numPr>
              <w:ilvl w:val="0"/>
              <w:numId w:val="123"/>
            </w:numPr>
            <w:rPr>
              <w:rFonts w:ascii="宋体" w:hAnsi="宋体"/>
              <w:szCs w:val="21"/>
            </w:rPr>
          </w:pPr>
          <w:r>
            <w:rPr>
              <w:rFonts w:ascii="宋体" w:hAnsi="宋体" w:hint="eastAsia"/>
              <w:szCs w:val="21"/>
            </w:rPr>
            <w:t>当期非经常性损益明细表</w:t>
          </w:r>
        </w:p>
        <w:sdt>
          <w:sdtPr>
            <w:alias w:val="是否适用：当期非经常性损益明细表[双击切换]"/>
            <w:tag w:val="_GBC_29aac768f1ad4d0b9b96cad3770c4d21"/>
            <w:id w:val="-298224559"/>
            <w:lock w:val="sdtLocked"/>
            <w:placeholder>
              <w:docPart w:val="GBC22222222222222222222222222222"/>
            </w:placeholder>
          </w:sdtPr>
          <w:sdtContent>
            <w:p w14:paraId="2127BC42" w14:textId="62696494"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0C6DFD02" w14:textId="0085E1ED" w:rsidR="00120D52" w:rsidRDefault="008F6847">
          <w:pPr>
            <w:jc w:val="right"/>
          </w:pPr>
          <w:r>
            <w:rPr>
              <w:rFonts w:hint="eastAsia"/>
            </w:rPr>
            <w:t>单位：</w:t>
          </w:r>
          <w:sdt>
            <w:sdtPr>
              <w:rPr>
                <w:rFonts w:hint="eastAsia"/>
              </w:rPr>
              <w:alias w:val="单位：扣除非经常性损益项目和金额"/>
              <w:tag w:val="_GBC_4436c98561b643bf829f7af1787fa9d8"/>
              <w:id w:val="-1759504314"/>
              <w:lock w:val="sdtLocked"/>
              <w:placeholder>
                <w:docPart w:val="GBC22222222222222222222222222222"/>
              </w:placeholder>
              <w:dataBinding w:prefixMappings="xmlns:clcid-ci-ar='clcid-ci-ar'" w:xpath="/*/clcid-ci-ar:DanWeiKouChuFeiJingChangXingSunYiXiangMuHeJinE[not(@periodRef)]" w:storeItemID="{89EBAB94-44A0-46A2-B712-30D997D04A6D}"/>
              <w:comboBox w:lastValue="元">
                <w:listItem w:displayText="元" w:value="1"/>
                <w:listItem w:displayText="千元" w:value="1000"/>
                <w:listItem w:displayText="万元" w:value="10000"/>
                <w:listItem w:displayText="百万元" w:value="1000000"/>
                <w:listItem w:displayText="亿元" w:value="100000000"/>
              </w:comboBox>
            </w:sdtPr>
            <w:sdtContent>
              <w:r w:rsidR="00875590">
                <w:rPr>
                  <w:rFonts w:hint="eastAsia"/>
                </w:rPr>
                <w:t>元</w:t>
              </w:r>
            </w:sdtContent>
          </w:sdt>
          <w:r>
            <w:rPr>
              <w:rFonts w:hint="eastAsia"/>
            </w:rPr>
            <w:t xml:space="preserve">  币种：</w:t>
          </w:r>
          <w:sdt>
            <w:sdtPr>
              <w:rPr>
                <w:rFonts w:hint="eastAsia"/>
              </w:rPr>
              <w:alias w:val="币种：扣除非经常性损益项目和金额"/>
              <w:tag w:val="_GBC_87049d5866e5400d9b29a6b6aad1ebd6"/>
              <w:id w:val="1868022259"/>
              <w:lock w:val="sdtLocked"/>
              <w:placeholder>
                <w:docPart w:val="GBC22222222222222222222222222222"/>
              </w:placeholder>
              <w:dataBinding w:prefixMappings="xmlns:clcid-ci-ar='clcid-ci-ar'" w:xpath="/*/clcid-ci-ar:BiZhongKouChuFeiJingChangXingSunYiXiangMuHeJinE[not(@periodRef)]" w:storeItemID="{89EBAB94-44A0-46A2-B712-30D997D04A6D}"/>
              <w:comboBox w:lastValue="人民币">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00875590">
                <w:rPr>
                  <w:rFonts w:hint="eastAsia"/>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4"/>
            <w:gridCol w:w="2430"/>
            <w:gridCol w:w="2439"/>
          </w:tblGrid>
          <w:tr w:rsidR="00120D52" w14:paraId="59534CF8" w14:textId="77777777" w:rsidTr="009B21D2">
            <w:sdt>
              <w:sdtPr>
                <w:tag w:val="_PLD_069bc367d6244fbe9883b876f3bed3f4"/>
                <w:id w:val="11580209"/>
                <w:lock w:val="sdtLocked"/>
              </w:sdtPr>
              <w:sdtContent>
                <w:tc>
                  <w:tcPr>
                    <w:tcW w:w="2241" w:type="pct"/>
                    <w:shd w:val="clear" w:color="auto" w:fill="auto"/>
                    <w:vAlign w:val="center"/>
                  </w:tcPr>
                  <w:p w14:paraId="728FDEB6" w14:textId="77777777" w:rsidR="00120D52" w:rsidRDefault="008F6847">
                    <w:pPr>
                      <w:jc w:val="center"/>
                    </w:pPr>
                    <w:r>
                      <w:rPr>
                        <w:rFonts w:hint="eastAsia"/>
                      </w:rPr>
                      <w:t>项目</w:t>
                    </w:r>
                  </w:p>
                </w:tc>
              </w:sdtContent>
            </w:sdt>
            <w:sdt>
              <w:sdtPr>
                <w:tag w:val="_PLD_07cdf126d43644389c915ce330f0a265"/>
                <w:id w:val="-967429273"/>
                <w:lock w:val="sdtLocked"/>
              </w:sdtPr>
              <w:sdtContent>
                <w:tc>
                  <w:tcPr>
                    <w:tcW w:w="1377" w:type="pct"/>
                    <w:shd w:val="clear" w:color="auto" w:fill="auto"/>
                  </w:tcPr>
                  <w:p w14:paraId="145FD3AC" w14:textId="77777777" w:rsidR="00120D52" w:rsidRDefault="008F6847">
                    <w:pPr>
                      <w:jc w:val="center"/>
                    </w:pPr>
                    <w:r>
                      <w:rPr>
                        <w:rFonts w:hint="eastAsia"/>
                      </w:rPr>
                      <w:t>金额</w:t>
                    </w:r>
                  </w:p>
                </w:tc>
              </w:sdtContent>
            </w:sdt>
            <w:sdt>
              <w:sdtPr>
                <w:tag w:val="_PLD_688303e218d947dbb3a96d7dedc397b0"/>
                <w:id w:val="994771306"/>
                <w:lock w:val="sdtLocked"/>
              </w:sdtPr>
              <w:sdtContent>
                <w:tc>
                  <w:tcPr>
                    <w:tcW w:w="1382" w:type="pct"/>
                  </w:tcPr>
                  <w:p w14:paraId="3B482229" w14:textId="77777777" w:rsidR="00120D52" w:rsidRDefault="008F6847">
                    <w:pPr>
                      <w:jc w:val="center"/>
                    </w:pPr>
                    <w:r>
                      <w:rPr>
                        <w:rFonts w:hint="eastAsia"/>
                      </w:rPr>
                      <w:t>说明</w:t>
                    </w:r>
                  </w:p>
                </w:tc>
              </w:sdtContent>
            </w:sdt>
          </w:tr>
          <w:tr w:rsidR="00120D52" w14:paraId="1AEF4F41" w14:textId="77777777" w:rsidTr="009B21D2">
            <w:sdt>
              <w:sdtPr>
                <w:tag w:val="_PLD_3f536068dbe54abf94287863945c32e1"/>
                <w:id w:val="2046332002"/>
                <w:lock w:val="sdtLocked"/>
              </w:sdtPr>
              <w:sdtContent>
                <w:tc>
                  <w:tcPr>
                    <w:tcW w:w="2241" w:type="pct"/>
                    <w:shd w:val="clear" w:color="auto" w:fill="auto"/>
                    <w:vAlign w:val="center"/>
                  </w:tcPr>
                  <w:p w14:paraId="6BBCAA45" w14:textId="77777777" w:rsidR="00120D52" w:rsidRDefault="008F6847">
                    <w:r>
                      <w:rPr>
                        <w:rFonts w:hint="eastAsia"/>
                      </w:rPr>
                      <w:t>非流动资产处置损益</w:t>
                    </w:r>
                  </w:p>
                </w:tc>
              </w:sdtContent>
            </w:sdt>
            <w:sdt>
              <w:sdtPr>
                <w:rPr>
                  <w:rFonts w:hint="eastAsia"/>
                </w:rPr>
                <w:alias w:val="非流动性资产处置损益，包括已计提资产减值准备的冲销部分（非经常性损益项目）"/>
                <w:tag w:val="_GBC_c0f6e37f5f8c43628c4ac4c4c9c7d16a"/>
                <w:id w:val="-381091279"/>
                <w:lock w:val="sdtLocked"/>
                <w:showingPlcHdr/>
                <w:dataBinding w:prefixMappings="xmlns:clcid-pte='clcid-pte'" w:xpath="/*/clcid-pte:FeiLiuDongXingZiChanChuZhiSunYiBaoKuoYiJiTiZiChanJianZhiZhunBeiDeChongXiaoBuFenFeiJingChangXingSunYiXiangMu[not(@periodRef)]" w:storeItemID="{89EBAB94-44A0-46A2-B712-30D997D04A6D}"/>
                <w:text/>
              </w:sdtPr>
              <w:sdtContent>
                <w:tc>
                  <w:tcPr>
                    <w:tcW w:w="1377" w:type="pct"/>
                    <w:shd w:val="clear" w:color="auto" w:fill="auto"/>
                    <w:vAlign w:val="center"/>
                  </w:tcPr>
                  <w:p w14:paraId="3FDD13A6" w14:textId="77777777" w:rsidR="00120D52" w:rsidRDefault="008F6847">
                    <w:pPr>
                      <w:jc w:val="right"/>
                    </w:pPr>
                    <w:r>
                      <w:rPr>
                        <w:rFonts w:hint="eastAsia"/>
                        <w:color w:val="0000FF"/>
                      </w:rPr>
                      <w:t xml:space="preserve">　</w:t>
                    </w:r>
                  </w:p>
                </w:tc>
              </w:sdtContent>
            </w:sdt>
            <w:sdt>
              <w:sdtPr>
                <w:alias w:val="非流动性资产处置损益，包括已计提资产减值准备的冲销部分的说明（非经常性损益项目）"/>
                <w:tag w:val="_GBC_3dd3912c36bc4f1180fa034def97791b"/>
                <w:id w:val="1212774161"/>
                <w:lock w:val="sdtLocked"/>
                <w:showingPlcHdr/>
                <w:dataBinding w:prefixMappings="xmlns:clcid-pte='clcid-pte'" w:xpath="/*/clcid-pte:FeiLiuDongXingZiChanChuZhiSunYiBaoKuoYiJiTiZiChanJianZhiZhunBeiDeChongXiaoBuFenFeiJingChangXingSunYiXiangMuShuoMing[not(@periodRef)]" w:storeItemID="{89EBAB94-44A0-46A2-B712-30D997D04A6D}"/>
                <w:text/>
              </w:sdtPr>
              <w:sdtContent>
                <w:tc>
                  <w:tcPr>
                    <w:tcW w:w="1382" w:type="pct"/>
                    <w:vAlign w:val="center"/>
                  </w:tcPr>
                  <w:p w14:paraId="1F47A771" w14:textId="77777777" w:rsidR="00120D52" w:rsidRDefault="008F6847">
                    <w:pPr>
                      <w:rPr>
                        <w:b/>
                      </w:rPr>
                    </w:pPr>
                    <w:r>
                      <w:rPr>
                        <w:rFonts w:hint="eastAsia"/>
                        <w:color w:val="0000FF"/>
                      </w:rPr>
                      <w:t xml:space="preserve">　</w:t>
                    </w:r>
                  </w:p>
                </w:tc>
              </w:sdtContent>
            </w:sdt>
          </w:tr>
          <w:tr w:rsidR="00120D52" w14:paraId="1AB74467" w14:textId="77777777" w:rsidTr="009B21D2">
            <w:sdt>
              <w:sdtPr>
                <w:tag w:val="_PLD_31a35961231c474ba8474eb58e651ee4"/>
                <w:id w:val="764264737"/>
                <w:lock w:val="sdtLocked"/>
              </w:sdtPr>
              <w:sdtContent>
                <w:tc>
                  <w:tcPr>
                    <w:tcW w:w="2241" w:type="pct"/>
                    <w:shd w:val="clear" w:color="auto" w:fill="auto"/>
                    <w:vAlign w:val="center"/>
                  </w:tcPr>
                  <w:p w14:paraId="69C022BD" w14:textId="77777777" w:rsidR="00120D52" w:rsidRDefault="008F6847">
                    <w:r>
                      <w:rPr>
                        <w:rFonts w:hint="eastAsia"/>
                      </w:rPr>
                      <w:t>越权审批或无正式批准文件的税收返还、减免</w:t>
                    </w:r>
                  </w:p>
                </w:tc>
              </w:sdtContent>
            </w:sdt>
            <w:sdt>
              <w:sdtPr>
                <w:rPr>
                  <w:rFonts w:hint="eastAsia"/>
                </w:rPr>
                <w:alias w:val="越权审批，或无正式批准文件，或偶发性的税收返还、减免（非经常性损益项目）"/>
                <w:tag w:val="_GBC_54925f7ff9a447c18a34a4da7bcbb112"/>
                <w:id w:val="-2012982358"/>
                <w:lock w:val="sdtLocked"/>
                <w:showingPlcHdr/>
                <w:dataBinding w:prefixMappings="xmlns:clcid-pte='clcid-pte'" w:xpath="/*/clcid-pte:FeiJingChangXingSunYiZhongYueQuanShenPiHuoWuZhengShiPiZhunWenJianDeShuiShouFanHuanJianMian[not(@periodRef)]" w:storeItemID="{89EBAB94-44A0-46A2-B712-30D997D04A6D}"/>
                <w:text/>
              </w:sdtPr>
              <w:sdtContent>
                <w:tc>
                  <w:tcPr>
                    <w:tcW w:w="1377" w:type="pct"/>
                    <w:shd w:val="clear" w:color="auto" w:fill="auto"/>
                    <w:vAlign w:val="center"/>
                  </w:tcPr>
                  <w:p w14:paraId="0B019A5C" w14:textId="77777777" w:rsidR="00120D52" w:rsidRDefault="008F6847">
                    <w:pPr>
                      <w:ind w:right="6"/>
                      <w:jc w:val="right"/>
                    </w:pPr>
                    <w:r>
                      <w:rPr>
                        <w:rFonts w:hint="eastAsia"/>
                        <w:color w:val="0000FF"/>
                      </w:rPr>
                      <w:t xml:space="preserve">　</w:t>
                    </w:r>
                  </w:p>
                </w:tc>
              </w:sdtContent>
            </w:sdt>
            <w:sdt>
              <w:sdtPr>
                <w:alias w:val="越权审批，或无正式批准文件，或偶发性的税收返还、减免的说明（非经常性损益项目）"/>
                <w:tag w:val="_GBC_fff2aa47dfaa44b9a4bff6d9539b1847"/>
                <w:id w:val="-379243851"/>
                <w:lock w:val="sdtLocked"/>
                <w:showingPlcHdr/>
                <w:dataBinding w:prefixMappings="xmlns:clcid-pte='clcid-pte'" w:xpath="/*/clcid-pte:FeiJingChangXingSunYiZhongYueQuanShenPiHuoWuZhengShiPiZhunWenJianDeShuiShouFanHuanJianMianShuoMing[not(@periodRef)]" w:storeItemID="{89EBAB94-44A0-46A2-B712-30D997D04A6D}"/>
                <w:text/>
              </w:sdtPr>
              <w:sdtContent>
                <w:tc>
                  <w:tcPr>
                    <w:tcW w:w="1382" w:type="pct"/>
                    <w:vAlign w:val="center"/>
                  </w:tcPr>
                  <w:p w14:paraId="578B6BE6" w14:textId="77777777" w:rsidR="00120D52" w:rsidRDefault="008F6847">
                    <w:r>
                      <w:rPr>
                        <w:rFonts w:hint="eastAsia"/>
                        <w:color w:val="0000FF"/>
                      </w:rPr>
                      <w:t xml:space="preserve">　</w:t>
                    </w:r>
                  </w:p>
                </w:tc>
              </w:sdtContent>
            </w:sdt>
          </w:tr>
          <w:tr w:rsidR="00120D52" w14:paraId="453C13AD" w14:textId="77777777" w:rsidTr="009B21D2">
            <w:sdt>
              <w:sdtPr>
                <w:tag w:val="_PLD_f43a7e56c2a4446ba19f46bdec73d879"/>
                <w:id w:val="-1829893972"/>
                <w:lock w:val="sdtLocked"/>
              </w:sdtPr>
              <w:sdtContent>
                <w:tc>
                  <w:tcPr>
                    <w:tcW w:w="2241" w:type="pct"/>
                    <w:shd w:val="clear" w:color="auto" w:fill="auto"/>
                    <w:vAlign w:val="center"/>
                  </w:tcPr>
                  <w:p w14:paraId="03C7E1D6" w14:textId="77777777" w:rsidR="00120D52" w:rsidRDefault="008F6847">
                    <w:r>
                      <w:rPr>
                        <w:rFonts w:hint="eastAsia"/>
                      </w:rPr>
                      <w:t>计入当期损益的政府补助（与企业业务密切相关，按照国家统一标准定额或定量享受的政府补助除外）</w:t>
                    </w:r>
                  </w:p>
                </w:tc>
              </w:sdtContent>
            </w:sdt>
            <w:sdt>
              <w:sdtPr>
                <w:rPr>
                  <w:rFonts w:hint="eastAsia"/>
                </w:rPr>
                <w:alias w:val="计入当期损益的政府补助，但与公司正常经营业务密切相关，符合国家政策规定、按照一定标准定额或定量持续享受的政府补助除外（非经常性损"/>
                <w:tag w:val="_GBC_308139e0f1b74c959fddb892cd8c5736"/>
                <w:id w:val="78099229"/>
                <w:lock w:val="sdtLocked"/>
                <w:dataBinding w:prefixMappings="xmlns:clcid-pte='clcid-pte'" w:xpath="/*/clcid-pte:FeiJingChangXingSunYiZhongGeZhongXingShiDeZhengFuBuTie[not(@periodRef)]" w:storeItemID="{89EBAB94-44A0-46A2-B712-30D997D04A6D}"/>
                <w:text/>
              </w:sdtPr>
              <w:sdtContent>
                <w:tc>
                  <w:tcPr>
                    <w:tcW w:w="1377" w:type="pct"/>
                    <w:shd w:val="clear" w:color="auto" w:fill="auto"/>
                    <w:vAlign w:val="center"/>
                  </w:tcPr>
                  <w:p w14:paraId="262F8DFC" w14:textId="28CEA5E6" w:rsidR="00120D52" w:rsidRDefault="00000000">
                    <w:pPr>
                      <w:jc w:val="right"/>
                    </w:pPr>
                    <w:r>
                      <w:rPr>
                        <w:rFonts w:hint="eastAsia"/>
                      </w:rPr>
                      <w:t>1,834,312.92</w:t>
                    </w:r>
                  </w:p>
                </w:tc>
              </w:sdtContent>
            </w:sdt>
            <w:sdt>
              <w:sdtPr>
                <w:alias w:val="计入当期损益的政府补助，但与公司正常经营业务密切相关，符合国家政策规定、按照一定标准定额或定量持续享受的政府补助除外的说明（非经"/>
                <w:tag w:val="_GBC_66f00128b455448e949842cd4a0e09fe"/>
                <w:id w:val="-1189374737"/>
                <w:lock w:val="sdtLocked"/>
                <w:showingPlcHdr/>
                <w:dataBinding w:prefixMappings="xmlns:clcid-pte='clcid-pte'" w:xpath="/*/clcid-pte:FeiJingChangXingSunYiZhongGeZhongXingShiDeZhengFuBuTieShuoMing[not(@periodRef)]" w:storeItemID="{89EBAB94-44A0-46A2-B712-30D997D04A6D}"/>
                <w:text/>
              </w:sdtPr>
              <w:sdtContent>
                <w:tc>
                  <w:tcPr>
                    <w:tcW w:w="1382" w:type="pct"/>
                    <w:vAlign w:val="center"/>
                  </w:tcPr>
                  <w:p w14:paraId="0966BBB7" w14:textId="77777777" w:rsidR="00120D52" w:rsidRDefault="008F6847">
                    <w:r>
                      <w:rPr>
                        <w:rFonts w:hint="eastAsia"/>
                        <w:color w:val="0000FF"/>
                      </w:rPr>
                      <w:t xml:space="preserve">　</w:t>
                    </w:r>
                  </w:p>
                </w:tc>
              </w:sdtContent>
            </w:sdt>
          </w:tr>
          <w:tr w:rsidR="00120D52" w14:paraId="431617F7" w14:textId="77777777" w:rsidTr="009B21D2">
            <w:sdt>
              <w:sdtPr>
                <w:tag w:val="_PLD_d7e96fbe7dc54bb4b1cda5ee991b43dd"/>
                <w:id w:val="-235862560"/>
                <w:lock w:val="sdtLocked"/>
              </w:sdtPr>
              <w:sdtContent>
                <w:tc>
                  <w:tcPr>
                    <w:tcW w:w="2241" w:type="pct"/>
                    <w:shd w:val="clear" w:color="auto" w:fill="auto"/>
                    <w:vAlign w:val="center"/>
                  </w:tcPr>
                  <w:p w14:paraId="2CCBB688" w14:textId="77777777" w:rsidR="00120D52" w:rsidRDefault="008F6847">
                    <w:r>
                      <w:rPr>
                        <w:rFonts w:hint="eastAsia"/>
                      </w:rPr>
                      <w:t>计入当期损益的对非金融企业收取的资金占用费</w:t>
                    </w:r>
                  </w:p>
                </w:tc>
              </w:sdtContent>
            </w:sdt>
            <w:sdt>
              <w:sdtPr>
                <w:rPr>
                  <w:rFonts w:hint="eastAsia"/>
                </w:rPr>
                <w:alias w:val="计入当期损益的对非金融企业收取的资金占用费（非经常性损益项目）"/>
                <w:tag w:val="_GBC_b60bf32a05784d049cf9598566d8cb51"/>
                <w:id w:val="-1698310045"/>
                <w:lock w:val="sdtLocked"/>
                <w:showingPlcHdr/>
                <w:dataBinding w:prefixMappings="xmlns:clcid-pte='clcid-pte'" w:xpath="/*/clcid-pte:JiRuDangQiSunYiDeDuiFeiJinRongQiYeShouQuDeZiJinZhanYongFeiFeiJingChangXingSunYiXiangMu[not(@periodRef)]" w:storeItemID="{89EBAB94-44A0-46A2-B712-30D997D04A6D}"/>
                <w:text/>
              </w:sdtPr>
              <w:sdtContent>
                <w:tc>
                  <w:tcPr>
                    <w:tcW w:w="1377" w:type="pct"/>
                    <w:shd w:val="clear" w:color="auto" w:fill="auto"/>
                    <w:vAlign w:val="center"/>
                  </w:tcPr>
                  <w:p w14:paraId="1E263B5A" w14:textId="77777777" w:rsidR="00120D52" w:rsidRDefault="008F6847">
                    <w:pPr>
                      <w:jc w:val="right"/>
                    </w:pPr>
                    <w:r>
                      <w:rPr>
                        <w:rFonts w:hint="eastAsia"/>
                        <w:color w:val="0000FF"/>
                      </w:rPr>
                      <w:t xml:space="preserve">　</w:t>
                    </w:r>
                  </w:p>
                </w:tc>
              </w:sdtContent>
            </w:sdt>
            <w:sdt>
              <w:sdtPr>
                <w:alias w:val="计入当期损益的对非金融企业收取的资金占用费的说明（非经常性损益项目）"/>
                <w:tag w:val="_GBC_979ae1bdd5b64ded92c7530e02298530"/>
                <w:id w:val="-1342702927"/>
                <w:lock w:val="sdtLocked"/>
                <w:showingPlcHdr/>
                <w:dataBinding w:prefixMappings="xmlns:clcid-pte='clcid-pte'" w:xpath="/*/clcid-pte:JiRuDangQiSunYiDeDuiFeiJinRongQiYeShouQuDeZiJinZhanYongFeiFeiJingChangXingSunYiXiangMuShuoMing[not(@periodRef)]" w:storeItemID="{89EBAB94-44A0-46A2-B712-30D997D04A6D}"/>
                <w:text/>
              </w:sdtPr>
              <w:sdtContent>
                <w:tc>
                  <w:tcPr>
                    <w:tcW w:w="1382" w:type="pct"/>
                    <w:vAlign w:val="center"/>
                  </w:tcPr>
                  <w:p w14:paraId="3BBFAB29" w14:textId="77777777" w:rsidR="00120D52" w:rsidRDefault="008F6847">
                    <w:r>
                      <w:rPr>
                        <w:rFonts w:hint="eastAsia"/>
                        <w:color w:val="0000FF"/>
                      </w:rPr>
                      <w:t xml:space="preserve">　</w:t>
                    </w:r>
                  </w:p>
                </w:tc>
              </w:sdtContent>
            </w:sdt>
          </w:tr>
          <w:tr w:rsidR="00120D52" w14:paraId="027871C6" w14:textId="77777777" w:rsidTr="009B21D2">
            <w:sdt>
              <w:sdtPr>
                <w:tag w:val="_PLD_4202f84f3b5f4785bde9fefee03ce5ee"/>
                <w:id w:val="-1148359413"/>
                <w:lock w:val="sdtLocked"/>
              </w:sdtPr>
              <w:sdtContent>
                <w:tc>
                  <w:tcPr>
                    <w:tcW w:w="2241" w:type="pct"/>
                    <w:shd w:val="clear" w:color="auto" w:fill="auto"/>
                    <w:vAlign w:val="center"/>
                  </w:tcPr>
                  <w:p w14:paraId="41A230ED" w14:textId="77777777" w:rsidR="00120D52" w:rsidRDefault="008F6847">
                    <w:r>
                      <w:rPr>
                        <w:rFonts w:hint="eastAsia"/>
                      </w:rPr>
                      <w:t>企业取得子公司、联营企业及合营企业的投资成本小于取得投资时应享有被投资单位可辨认净资产公允价值产生的收益</w:t>
                    </w:r>
                  </w:p>
                </w:tc>
              </w:sdtContent>
            </w:sdt>
            <w:sdt>
              <w:sdtPr>
                <w:rPr>
                  <w:rFonts w:hint="eastAsia"/>
                </w:rPr>
                <w:alias w:val="企业取得子公司、联营企业及合营企业的投资成本小于取得投资时应享有被投资单位可辨认净资产公允价值产生的收益（非经常性损益项目）"/>
                <w:tag w:val="_GBC_81ad5fb35de04f2a8aaa31df1b2e7de1"/>
                <w:id w:val="-1892109511"/>
                <w:lock w:val="sdtLocked"/>
                <w:showingPlcHdr/>
                <w:dataBinding w:prefixMappings="xmlns:clcid-pte='clcid-pte'" w:xpath="/*/clcid-pte:QiYeHeBingDeHeBingChengBenXiaoYuHeBingShiYingXiangYouBeiHeBingDanWeiKeBianRenJingZiChanGongYunJiaZhiChanShengDeSunYi[not(@periodRef)]" w:storeItemID="{89EBAB94-44A0-46A2-B712-30D997D04A6D}"/>
                <w:text/>
              </w:sdtPr>
              <w:sdtContent>
                <w:tc>
                  <w:tcPr>
                    <w:tcW w:w="1377" w:type="pct"/>
                    <w:shd w:val="clear" w:color="auto" w:fill="auto"/>
                    <w:vAlign w:val="center"/>
                  </w:tcPr>
                  <w:p w14:paraId="063BD7E8" w14:textId="77777777" w:rsidR="00120D52" w:rsidRDefault="008F6847">
                    <w:pPr>
                      <w:jc w:val="right"/>
                    </w:pPr>
                    <w:r>
                      <w:rPr>
                        <w:rFonts w:hint="eastAsia"/>
                        <w:color w:val="0000FF"/>
                      </w:rPr>
                      <w:t xml:space="preserve">　</w:t>
                    </w:r>
                  </w:p>
                </w:tc>
              </w:sdtContent>
            </w:sdt>
            <w:sdt>
              <w:sdtPr>
                <w:alias w:val="企业取得子公司、联营企业及合营企业的投资成本小于取得投资时应享有被投资单位可辨认净资产公允价值产生的收益的说明（非经常性损益项目"/>
                <w:tag w:val="_GBC_6fd20aef5fb94b079f10bf6e52ce2424"/>
                <w:id w:val="-270013217"/>
                <w:lock w:val="sdtLocked"/>
                <w:showingPlcHdr/>
                <w:dataBinding w:prefixMappings="xmlns:clcid-pte='clcid-pte'" w:xpath="/*/clcid-pte:QiYeHeBingDeHeBingChengBenXiaoYuHeBingShiYingXiangYouBeiHeBingDanWeiKeBianRenJingZiChanGongYunJiaZhiChanShengDeSunYiShuoMing[not(@periodRef)]" w:storeItemID="{89EBAB94-44A0-46A2-B712-30D997D04A6D}"/>
                <w:text/>
              </w:sdtPr>
              <w:sdtContent>
                <w:tc>
                  <w:tcPr>
                    <w:tcW w:w="1382" w:type="pct"/>
                    <w:vAlign w:val="center"/>
                  </w:tcPr>
                  <w:p w14:paraId="40D690A9" w14:textId="77777777" w:rsidR="00120D52" w:rsidRDefault="008F6847">
                    <w:r>
                      <w:rPr>
                        <w:rFonts w:hint="eastAsia"/>
                        <w:color w:val="0000FF"/>
                      </w:rPr>
                      <w:t xml:space="preserve">　</w:t>
                    </w:r>
                  </w:p>
                </w:tc>
              </w:sdtContent>
            </w:sdt>
          </w:tr>
          <w:tr w:rsidR="00120D52" w14:paraId="11E771AD" w14:textId="77777777" w:rsidTr="009B21D2">
            <w:sdt>
              <w:sdtPr>
                <w:tag w:val="_PLD_71a6a72b435c4477a6926011a107974b"/>
                <w:id w:val="-1949538080"/>
                <w:lock w:val="sdtLocked"/>
              </w:sdtPr>
              <w:sdtContent>
                <w:tc>
                  <w:tcPr>
                    <w:tcW w:w="2241" w:type="pct"/>
                    <w:shd w:val="clear" w:color="auto" w:fill="auto"/>
                    <w:vAlign w:val="center"/>
                  </w:tcPr>
                  <w:p w14:paraId="61B16C41" w14:textId="77777777" w:rsidR="00120D52" w:rsidRDefault="008F6847">
                    <w:r>
                      <w:rPr>
                        <w:rFonts w:hint="eastAsia"/>
                      </w:rPr>
                      <w:t>非货币性资产交换损益</w:t>
                    </w:r>
                  </w:p>
                </w:tc>
              </w:sdtContent>
            </w:sdt>
            <w:sdt>
              <w:sdtPr>
                <w:rPr>
                  <w:rFonts w:hint="eastAsia"/>
                </w:rPr>
                <w:alias w:val="非货币性资产交换损益（非经常性损益项目）"/>
                <w:tag w:val="_GBC_183e9310d88e4a049326343ec3b94981"/>
                <w:id w:val="-1024403330"/>
                <w:lock w:val="sdtLocked"/>
                <w:showingPlcHdr/>
                <w:dataBinding w:prefixMappings="xmlns:clcid-pte='clcid-pte'" w:xpath="/*/clcid-pte:FeiJingChangXingSunYiZhongZiChanZhiHuanSunYi[not(@periodRef)]" w:storeItemID="{89EBAB94-44A0-46A2-B712-30D997D04A6D}"/>
                <w:text/>
              </w:sdtPr>
              <w:sdtContent>
                <w:tc>
                  <w:tcPr>
                    <w:tcW w:w="1377" w:type="pct"/>
                    <w:shd w:val="clear" w:color="auto" w:fill="auto"/>
                    <w:vAlign w:val="center"/>
                  </w:tcPr>
                  <w:p w14:paraId="6E92E3B6" w14:textId="77777777" w:rsidR="00120D52" w:rsidRDefault="008F6847">
                    <w:pPr>
                      <w:jc w:val="right"/>
                    </w:pPr>
                    <w:r>
                      <w:rPr>
                        <w:rFonts w:hint="eastAsia"/>
                        <w:color w:val="0000FF"/>
                      </w:rPr>
                      <w:t xml:space="preserve">　</w:t>
                    </w:r>
                  </w:p>
                </w:tc>
              </w:sdtContent>
            </w:sdt>
            <w:sdt>
              <w:sdtPr>
                <w:alias w:val="非货币性资产交换损益的说明（非经常性损益项目）"/>
                <w:tag w:val="_GBC_f81dc018183e49b5b6cdb43553120829"/>
                <w:id w:val="-1237783361"/>
                <w:lock w:val="sdtLocked"/>
                <w:showingPlcHdr/>
                <w:dataBinding w:prefixMappings="xmlns:clcid-pte='clcid-pte'" w:xpath="/*/clcid-pte:FeiJingChangXingSunYiZhongZiChanZhiHuanSunYiShuoMing[not(@periodRef)]" w:storeItemID="{89EBAB94-44A0-46A2-B712-30D997D04A6D}"/>
                <w:text/>
              </w:sdtPr>
              <w:sdtContent>
                <w:tc>
                  <w:tcPr>
                    <w:tcW w:w="1382" w:type="pct"/>
                    <w:vAlign w:val="center"/>
                  </w:tcPr>
                  <w:p w14:paraId="1436B5C1" w14:textId="77777777" w:rsidR="00120D52" w:rsidRDefault="008F6847">
                    <w:r>
                      <w:rPr>
                        <w:rFonts w:hint="eastAsia"/>
                        <w:color w:val="0000FF"/>
                      </w:rPr>
                      <w:t xml:space="preserve">　</w:t>
                    </w:r>
                  </w:p>
                </w:tc>
              </w:sdtContent>
            </w:sdt>
          </w:tr>
          <w:tr w:rsidR="00120D52" w14:paraId="43B99B0D" w14:textId="77777777" w:rsidTr="009B21D2">
            <w:sdt>
              <w:sdtPr>
                <w:tag w:val="_PLD_890eebf3bba34471a4e0e1c772768e6b"/>
                <w:id w:val="-1047988683"/>
                <w:lock w:val="sdtLocked"/>
              </w:sdtPr>
              <w:sdtContent>
                <w:tc>
                  <w:tcPr>
                    <w:tcW w:w="2241" w:type="pct"/>
                    <w:shd w:val="clear" w:color="auto" w:fill="auto"/>
                    <w:vAlign w:val="center"/>
                  </w:tcPr>
                  <w:p w14:paraId="7700B50A" w14:textId="77777777" w:rsidR="00120D52" w:rsidRDefault="008F6847">
                    <w:r>
                      <w:rPr>
                        <w:rFonts w:hint="eastAsia"/>
                      </w:rPr>
                      <w:t>委托他人投资或管理资产的损益</w:t>
                    </w:r>
                  </w:p>
                </w:tc>
              </w:sdtContent>
            </w:sdt>
            <w:sdt>
              <w:sdtPr>
                <w:rPr>
                  <w:rFonts w:hint="eastAsia"/>
                </w:rPr>
                <w:alias w:val="委托他人投资或管理资产的损益（非经常性损益项目）"/>
                <w:tag w:val="_GBC_c4ecbe43ffde43f69e123457056d2872"/>
                <w:id w:val="-1089384446"/>
                <w:lock w:val="sdtLocked"/>
                <w:showingPlcHdr/>
                <w:dataBinding w:prefixMappings="xmlns:clcid-pte='clcid-pte'" w:xpath="/*/clcid-pte:WeiTuoTaRenTouZiHuoGuanLiZiChanDeSunYiFeiJingChangXingSunYiXiangMu[not(@periodRef)]" w:storeItemID="{89EBAB94-44A0-46A2-B712-30D997D04A6D}"/>
                <w:text/>
              </w:sdtPr>
              <w:sdtContent>
                <w:tc>
                  <w:tcPr>
                    <w:tcW w:w="1377" w:type="pct"/>
                    <w:shd w:val="clear" w:color="auto" w:fill="auto"/>
                    <w:vAlign w:val="center"/>
                  </w:tcPr>
                  <w:p w14:paraId="712E2D80" w14:textId="77777777" w:rsidR="00120D52" w:rsidRDefault="008F6847">
                    <w:pPr>
                      <w:jc w:val="right"/>
                    </w:pPr>
                    <w:r>
                      <w:rPr>
                        <w:rFonts w:hint="eastAsia"/>
                        <w:color w:val="0000FF"/>
                      </w:rPr>
                      <w:t xml:space="preserve">　</w:t>
                    </w:r>
                  </w:p>
                </w:tc>
              </w:sdtContent>
            </w:sdt>
            <w:sdt>
              <w:sdtPr>
                <w:alias w:val="委托他人投资或管理资产的损益的说明（非经常性损益项目）"/>
                <w:tag w:val="_GBC_0b7ea33014c14ea594dcbf3f73d006a9"/>
                <w:id w:val="-1381394817"/>
                <w:lock w:val="sdtLocked"/>
                <w:showingPlcHdr/>
                <w:dataBinding w:prefixMappings="xmlns:clcid-pte='clcid-pte'" w:xpath="/*/clcid-pte:WeiTuoTaRenTouZiHuoGuanLiZiChanDeSunYiFeiJingChangXingSunYiXiangMuShuoMing[not(@periodRef)]" w:storeItemID="{89EBAB94-44A0-46A2-B712-30D997D04A6D}"/>
                <w:text/>
              </w:sdtPr>
              <w:sdtContent>
                <w:tc>
                  <w:tcPr>
                    <w:tcW w:w="1382" w:type="pct"/>
                    <w:vAlign w:val="center"/>
                  </w:tcPr>
                  <w:p w14:paraId="139484DC" w14:textId="77777777" w:rsidR="00120D52" w:rsidRDefault="008F6847">
                    <w:r>
                      <w:rPr>
                        <w:rFonts w:hint="eastAsia"/>
                        <w:color w:val="0000FF"/>
                      </w:rPr>
                      <w:t xml:space="preserve">　</w:t>
                    </w:r>
                  </w:p>
                </w:tc>
              </w:sdtContent>
            </w:sdt>
          </w:tr>
          <w:tr w:rsidR="00120D52" w14:paraId="4950AFB8" w14:textId="77777777" w:rsidTr="009B21D2">
            <w:sdt>
              <w:sdtPr>
                <w:tag w:val="_PLD_a668e04dccff4c6fafa067a0f1a09043"/>
                <w:id w:val="-316737714"/>
                <w:lock w:val="sdtLocked"/>
              </w:sdtPr>
              <w:sdtContent>
                <w:tc>
                  <w:tcPr>
                    <w:tcW w:w="2241" w:type="pct"/>
                    <w:shd w:val="clear" w:color="auto" w:fill="auto"/>
                    <w:vAlign w:val="center"/>
                  </w:tcPr>
                  <w:p w14:paraId="427E253A" w14:textId="77777777" w:rsidR="00120D52" w:rsidRDefault="008F6847">
                    <w:r>
                      <w:rPr>
                        <w:rFonts w:hint="eastAsia"/>
                      </w:rPr>
                      <w:t>因不可抗力因素，如遭受自然灾害而计提的各项资产减值准备</w:t>
                    </w:r>
                  </w:p>
                </w:tc>
              </w:sdtContent>
            </w:sdt>
            <w:sdt>
              <w:sdtPr>
                <w:rPr>
                  <w:rFonts w:hint="eastAsia"/>
                </w:rPr>
                <w:alias w:val="因不可抗力因素，如遭受自然灾害而计提的各项资产减值准备（非经常性损益项目）"/>
                <w:tag w:val="_GBC_2a8748b399764dff9e1553ccdb576126"/>
                <w:id w:val="-468122434"/>
                <w:lock w:val="sdtLocked"/>
                <w:showingPlcHdr/>
                <w:dataBinding w:prefixMappings="xmlns:clcid-pte='clcid-pte'" w:xpath="/*/clcid-pte:FeiJingChangXingSunYiZhongJiTiDeGeXiangZiChanJianZhiZhunBei[not(@periodRef)]" w:storeItemID="{89EBAB94-44A0-46A2-B712-30D997D04A6D}"/>
                <w:text/>
              </w:sdtPr>
              <w:sdtContent>
                <w:tc>
                  <w:tcPr>
                    <w:tcW w:w="1377" w:type="pct"/>
                    <w:shd w:val="clear" w:color="auto" w:fill="auto"/>
                    <w:vAlign w:val="center"/>
                  </w:tcPr>
                  <w:p w14:paraId="7C67044C" w14:textId="77777777" w:rsidR="00120D52" w:rsidRDefault="008F6847">
                    <w:pPr>
                      <w:jc w:val="right"/>
                    </w:pPr>
                    <w:r>
                      <w:rPr>
                        <w:rFonts w:hint="eastAsia"/>
                        <w:color w:val="0000FF"/>
                      </w:rPr>
                      <w:t xml:space="preserve">　</w:t>
                    </w:r>
                  </w:p>
                </w:tc>
              </w:sdtContent>
            </w:sdt>
            <w:sdt>
              <w:sdtPr>
                <w:alias w:val="因不可抗力因素，如遭受自然灾害而计提的各项资产减值准备的说明（非经常性损益项目）"/>
                <w:tag w:val="_GBC_16b2404811104936a50517e7a5005a70"/>
                <w:id w:val="870340351"/>
                <w:lock w:val="sdtLocked"/>
                <w:showingPlcHdr/>
                <w:dataBinding w:prefixMappings="xmlns:clcid-pte='clcid-pte'" w:xpath="/*/clcid-pte:FeiJingChangXingSunYiZhongJiTiDeGeXiangZiChanJianZhiZhunBeiShuoMing[not(@periodRef)]" w:storeItemID="{89EBAB94-44A0-46A2-B712-30D997D04A6D}"/>
                <w:text/>
              </w:sdtPr>
              <w:sdtContent>
                <w:tc>
                  <w:tcPr>
                    <w:tcW w:w="1382" w:type="pct"/>
                    <w:vAlign w:val="center"/>
                  </w:tcPr>
                  <w:p w14:paraId="171CDCD6" w14:textId="77777777" w:rsidR="00120D52" w:rsidRDefault="008F6847">
                    <w:r>
                      <w:rPr>
                        <w:rFonts w:hint="eastAsia"/>
                        <w:color w:val="0000FF"/>
                      </w:rPr>
                      <w:t xml:space="preserve">　</w:t>
                    </w:r>
                  </w:p>
                </w:tc>
              </w:sdtContent>
            </w:sdt>
          </w:tr>
          <w:tr w:rsidR="00120D52" w14:paraId="70F1B209" w14:textId="77777777" w:rsidTr="009B21D2">
            <w:sdt>
              <w:sdtPr>
                <w:tag w:val="_PLD_cacaf97828ca4e89a2b67bf214749ae0"/>
                <w:id w:val="-932047123"/>
                <w:lock w:val="sdtLocked"/>
              </w:sdtPr>
              <w:sdtContent>
                <w:tc>
                  <w:tcPr>
                    <w:tcW w:w="2241" w:type="pct"/>
                    <w:shd w:val="clear" w:color="auto" w:fill="auto"/>
                    <w:vAlign w:val="center"/>
                  </w:tcPr>
                  <w:p w14:paraId="3772059A" w14:textId="77777777" w:rsidR="00120D52" w:rsidRDefault="008F6847">
                    <w:r>
                      <w:rPr>
                        <w:rFonts w:hint="eastAsia"/>
                      </w:rPr>
                      <w:t>债务重组损益</w:t>
                    </w:r>
                  </w:p>
                </w:tc>
              </w:sdtContent>
            </w:sdt>
            <w:sdt>
              <w:sdtPr>
                <w:rPr>
                  <w:rFonts w:hint="eastAsia"/>
                </w:rPr>
                <w:alias w:val="债务重组损益（非经常性损益项目）"/>
                <w:tag w:val="_GBC_e729e624a15f480daab7cd25e4507f0a"/>
                <w:id w:val="-1083457826"/>
                <w:lock w:val="sdtLocked"/>
                <w:dataBinding w:prefixMappings="xmlns:clcid-pte='clcid-pte'" w:xpath="/*/clcid-pte:FeiJingChangXingSunYiZhongZhaiWuZhongZuSunYi[not(@periodRef)]" w:storeItemID="{89EBAB94-44A0-46A2-B712-30D997D04A6D}"/>
                <w:text/>
              </w:sdtPr>
              <w:sdtContent>
                <w:tc>
                  <w:tcPr>
                    <w:tcW w:w="1377" w:type="pct"/>
                    <w:shd w:val="clear" w:color="auto" w:fill="auto"/>
                    <w:vAlign w:val="center"/>
                  </w:tcPr>
                  <w:p w14:paraId="2C4DC408" w14:textId="369D150E" w:rsidR="00120D52" w:rsidRDefault="00000000">
                    <w:pPr>
                      <w:jc w:val="right"/>
                    </w:pPr>
                    <w:r>
                      <w:rPr>
                        <w:rFonts w:hint="eastAsia"/>
                      </w:rPr>
                      <w:t>783,874.87</w:t>
                    </w:r>
                  </w:p>
                </w:tc>
              </w:sdtContent>
            </w:sdt>
            <w:sdt>
              <w:sdtPr>
                <w:alias w:val="债务重组损益的说明（非经常性损益项目）"/>
                <w:tag w:val="_GBC_7f719c240f1143fb80e55c68ae8d33dc"/>
                <w:id w:val="-1146201514"/>
                <w:lock w:val="sdtLocked"/>
                <w:showingPlcHdr/>
                <w:dataBinding w:prefixMappings="xmlns:clcid-pte='clcid-pte'" w:xpath="/*/clcid-pte:FeiJingChangXingSunYiZhongZhaiWuZhongZuSunYiShuoMing[not(@periodRef)]" w:storeItemID="{89EBAB94-44A0-46A2-B712-30D997D04A6D}"/>
                <w:text/>
              </w:sdtPr>
              <w:sdtContent>
                <w:tc>
                  <w:tcPr>
                    <w:tcW w:w="1382" w:type="pct"/>
                    <w:vAlign w:val="center"/>
                  </w:tcPr>
                  <w:p w14:paraId="3E662DA4" w14:textId="77777777" w:rsidR="00120D52" w:rsidRDefault="008F6847">
                    <w:r>
                      <w:rPr>
                        <w:rFonts w:hint="eastAsia"/>
                        <w:color w:val="0000FF"/>
                      </w:rPr>
                      <w:t xml:space="preserve">　</w:t>
                    </w:r>
                  </w:p>
                </w:tc>
              </w:sdtContent>
            </w:sdt>
          </w:tr>
          <w:tr w:rsidR="00120D52" w14:paraId="79146F8B" w14:textId="77777777" w:rsidTr="009B21D2">
            <w:sdt>
              <w:sdtPr>
                <w:tag w:val="_PLD_2886d8f505da4d2ebcad3fe03e7320db"/>
                <w:id w:val="-188683674"/>
                <w:lock w:val="sdtLocked"/>
              </w:sdtPr>
              <w:sdtContent>
                <w:tc>
                  <w:tcPr>
                    <w:tcW w:w="2241" w:type="pct"/>
                    <w:shd w:val="clear" w:color="auto" w:fill="auto"/>
                    <w:vAlign w:val="center"/>
                  </w:tcPr>
                  <w:p w14:paraId="0347EBB9" w14:textId="77777777" w:rsidR="00120D52" w:rsidRDefault="008F6847">
                    <w:r>
                      <w:rPr>
                        <w:rFonts w:hint="eastAsia"/>
                      </w:rPr>
                      <w:t>企业重组费用，如安置职工的支出、整合费用等</w:t>
                    </w:r>
                  </w:p>
                </w:tc>
              </w:sdtContent>
            </w:sdt>
            <w:sdt>
              <w:sdtPr>
                <w:rPr>
                  <w:rFonts w:hint="eastAsia"/>
                </w:rPr>
                <w:alias w:val="企业重组费用，如安置职工的支出、整合费用等（非经常性损益项目）"/>
                <w:tag w:val="_GBC_60bb176d76ac413392a58a42d502c9ad"/>
                <w:id w:val="-1116830203"/>
                <w:lock w:val="sdtLocked"/>
                <w:showingPlcHdr/>
                <w:dataBinding w:prefixMappings="xmlns:clcid-pte='clcid-pte'" w:xpath="/*/clcid-pte:QiYeZhongZuFeiYongRuAnZhiZhiGongDeZhiChuZhengHeFeiYongDeng[not(@periodRef)]" w:storeItemID="{89EBAB94-44A0-46A2-B712-30D997D04A6D}"/>
                <w:text/>
              </w:sdtPr>
              <w:sdtContent>
                <w:tc>
                  <w:tcPr>
                    <w:tcW w:w="1377" w:type="pct"/>
                    <w:shd w:val="clear" w:color="auto" w:fill="auto"/>
                    <w:vAlign w:val="center"/>
                  </w:tcPr>
                  <w:p w14:paraId="792AD3C6" w14:textId="77777777" w:rsidR="00120D52" w:rsidRDefault="008F6847">
                    <w:pPr>
                      <w:jc w:val="right"/>
                    </w:pPr>
                    <w:r>
                      <w:rPr>
                        <w:rFonts w:hint="eastAsia"/>
                        <w:color w:val="0000FF"/>
                      </w:rPr>
                      <w:t xml:space="preserve">　</w:t>
                    </w:r>
                  </w:p>
                </w:tc>
              </w:sdtContent>
            </w:sdt>
            <w:sdt>
              <w:sdtPr>
                <w:alias w:val="企业重组费用，如安置职工的支出、整合费用等的说明（非经常性损益项目）"/>
                <w:tag w:val="_GBC_caba9edc011846abab0b461cce85775b"/>
                <w:id w:val="-1103492411"/>
                <w:lock w:val="sdtLocked"/>
                <w:showingPlcHdr/>
                <w:dataBinding w:prefixMappings="xmlns:clcid-pte='clcid-pte'" w:xpath="/*/clcid-pte:QiYeZhongZuFeiYongRuAnZhiZhiGongDeZhiChuZhengHeFeiYongDengShuoMing[not(@periodRef)]" w:storeItemID="{89EBAB94-44A0-46A2-B712-30D997D04A6D}"/>
                <w:text/>
              </w:sdtPr>
              <w:sdtContent>
                <w:tc>
                  <w:tcPr>
                    <w:tcW w:w="1382" w:type="pct"/>
                    <w:vAlign w:val="center"/>
                  </w:tcPr>
                  <w:p w14:paraId="7B0B3C47" w14:textId="77777777" w:rsidR="00120D52" w:rsidRDefault="008F6847">
                    <w:r>
                      <w:rPr>
                        <w:rFonts w:hint="eastAsia"/>
                        <w:color w:val="0000FF"/>
                      </w:rPr>
                      <w:t xml:space="preserve">　</w:t>
                    </w:r>
                  </w:p>
                </w:tc>
              </w:sdtContent>
            </w:sdt>
          </w:tr>
          <w:tr w:rsidR="00120D52" w14:paraId="644104C2" w14:textId="77777777" w:rsidTr="009B21D2">
            <w:sdt>
              <w:sdtPr>
                <w:tag w:val="_PLD_231787594ace448a8ea050d85cd9635f"/>
                <w:id w:val="1613713656"/>
                <w:lock w:val="sdtLocked"/>
              </w:sdtPr>
              <w:sdtContent>
                <w:tc>
                  <w:tcPr>
                    <w:tcW w:w="2241" w:type="pct"/>
                    <w:shd w:val="clear" w:color="auto" w:fill="auto"/>
                    <w:vAlign w:val="center"/>
                  </w:tcPr>
                  <w:p w14:paraId="20081C29" w14:textId="77777777" w:rsidR="00120D52" w:rsidRDefault="008F6847">
                    <w:r>
                      <w:rPr>
                        <w:rFonts w:hint="eastAsia"/>
                      </w:rPr>
                      <w:t>交易价格显失公允的交易产生的超过公允价值部分的损益</w:t>
                    </w:r>
                  </w:p>
                </w:tc>
              </w:sdtContent>
            </w:sdt>
            <w:sdt>
              <w:sdtPr>
                <w:rPr>
                  <w:rFonts w:hint="eastAsia"/>
                </w:rPr>
                <w:alias w:val="交易价格显失公允的交易产生的超过公允价值部分的损益（非经常性损益项目）"/>
                <w:tag w:val="_GBC_202fe6cc7fe34613a4619ad1f23c1088"/>
                <w:id w:val="-1907762165"/>
                <w:lock w:val="sdtLocked"/>
                <w:showingPlcHdr/>
                <w:dataBinding w:prefixMappings="xmlns:clcid-pte='clcid-pte'" w:xpath="/*/clcid-pte:FeiJingChangXingSunYiZhongJiaoYiJiaGeXianShiGongYunDeJiaoYiChanShengDeSunYi[not(@periodRef)]" w:storeItemID="{89EBAB94-44A0-46A2-B712-30D997D04A6D}"/>
                <w:text/>
              </w:sdtPr>
              <w:sdtContent>
                <w:tc>
                  <w:tcPr>
                    <w:tcW w:w="1377" w:type="pct"/>
                    <w:shd w:val="clear" w:color="auto" w:fill="auto"/>
                    <w:vAlign w:val="center"/>
                  </w:tcPr>
                  <w:p w14:paraId="722D23B0" w14:textId="77777777" w:rsidR="00120D52" w:rsidRDefault="008F6847">
                    <w:pPr>
                      <w:jc w:val="right"/>
                    </w:pPr>
                    <w:r>
                      <w:rPr>
                        <w:rFonts w:hint="eastAsia"/>
                        <w:color w:val="0000FF"/>
                      </w:rPr>
                      <w:t xml:space="preserve">　</w:t>
                    </w:r>
                  </w:p>
                </w:tc>
              </w:sdtContent>
            </w:sdt>
            <w:sdt>
              <w:sdtPr>
                <w:alias w:val="交易价格显失公允的交易产生的超过公允价值部分的损益的说明（非经常性损益项目）"/>
                <w:tag w:val="_GBC_917f369ca953451280b5b4471d607e8a"/>
                <w:id w:val="-152759333"/>
                <w:lock w:val="sdtLocked"/>
                <w:showingPlcHdr/>
                <w:dataBinding w:prefixMappings="xmlns:clcid-pte='clcid-pte'" w:xpath="/*/clcid-pte:FeiJingChangXingSunYiZhongJiaoYiJiaGeXianShiGongYunDeJiaoYiChanShengDeSunYiShuoMing[not(@periodRef)]" w:storeItemID="{89EBAB94-44A0-46A2-B712-30D997D04A6D}"/>
                <w:text/>
              </w:sdtPr>
              <w:sdtContent>
                <w:tc>
                  <w:tcPr>
                    <w:tcW w:w="1382" w:type="pct"/>
                    <w:vAlign w:val="center"/>
                  </w:tcPr>
                  <w:p w14:paraId="48BF0C20" w14:textId="77777777" w:rsidR="00120D52" w:rsidRDefault="008F6847">
                    <w:r>
                      <w:rPr>
                        <w:rFonts w:hint="eastAsia"/>
                        <w:color w:val="0000FF"/>
                      </w:rPr>
                      <w:t xml:space="preserve">　</w:t>
                    </w:r>
                  </w:p>
                </w:tc>
              </w:sdtContent>
            </w:sdt>
          </w:tr>
          <w:tr w:rsidR="00120D52" w14:paraId="57026616" w14:textId="77777777" w:rsidTr="009B21D2">
            <w:sdt>
              <w:sdtPr>
                <w:tag w:val="_PLD_ade07d30b88b426b84f1af6ec0155f4d"/>
                <w:id w:val="325710957"/>
                <w:lock w:val="sdtLocked"/>
              </w:sdtPr>
              <w:sdtContent>
                <w:tc>
                  <w:tcPr>
                    <w:tcW w:w="2241" w:type="pct"/>
                    <w:shd w:val="clear" w:color="auto" w:fill="auto"/>
                    <w:vAlign w:val="center"/>
                  </w:tcPr>
                  <w:p w14:paraId="2D607E37" w14:textId="77777777" w:rsidR="00120D52" w:rsidRDefault="008F6847">
                    <w:r>
                      <w:rPr>
                        <w:rFonts w:hint="eastAsia"/>
                      </w:rPr>
                      <w:t>同</w:t>
                    </w:r>
                    <w:proofErr w:type="gramStart"/>
                    <w:r>
                      <w:rPr>
                        <w:rFonts w:hint="eastAsia"/>
                      </w:rPr>
                      <w:t>一控制</w:t>
                    </w:r>
                    <w:proofErr w:type="gramEnd"/>
                    <w:r>
                      <w:rPr>
                        <w:rFonts w:hint="eastAsia"/>
                      </w:rPr>
                      <w:t>下企业合并产生的子公司期初至</w:t>
                    </w:r>
                    <w:proofErr w:type="gramStart"/>
                    <w:r>
                      <w:rPr>
                        <w:rFonts w:hint="eastAsia"/>
                      </w:rPr>
                      <w:t>合并日</w:t>
                    </w:r>
                    <w:proofErr w:type="gramEnd"/>
                    <w:r>
                      <w:rPr>
                        <w:rFonts w:hint="eastAsia"/>
                      </w:rPr>
                      <w:t>的当期净损益</w:t>
                    </w:r>
                  </w:p>
                </w:tc>
              </w:sdtContent>
            </w:sdt>
            <w:sdt>
              <w:sdtPr>
                <w:rPr>
                  <w:rFonts w:hint="eastAsia"/>
                </w:rPr>
                <w:alias w:val="同一控制下企业合并产生的子公司期初至合并日的当期净损益（非经常性损益项目）"/>
                <w:tag w:val="_GBC_98621cb0e9cf4beca12e26ef7d46892c"/>
                <w:id w:val="1983656349"/>
                <w:lock w:val="sdtLocked"/>
                <w:showingPlcHdr/>
                <w:dataBinding w:prefixMappings="xmlns:clcid-pte='clcid-pte'" w:xpath="/*/clcid-pte:TongYiKongZhiXiaQiYeHeBingChanShengDeZiGongSiQiChuZhiHeBingRiDeDangQiJingSunYi[not(@periodRef)]" w:storeItemID="{89EBAB94-44A0-46A2-B712-30D997D04A6D}"/>
                <w:text/>
              </w:sdtPr>
              <w:sdtContent>
                <w:tc>
                  <w:tcPr>
                    <w:tcW w:w="1377" w:type="pct"/>
                    <w:shd w:val="clear" w:color="auto" w:fill="auto"/>
                    <w:vAlign w:val="center"/>
                  </w:tcPr>
                  <w:p w14:paraId="69D6C17F" w14:textId="77777777" w:rsidR="00120D52" w:rsidRDefault="008F6847">
                    <w:pPr>
                      <w:jc w:val="right"/>
                    </w:pPr>
                    <w:r>
                      <w:rPr>
                        <w:rFonts w:hint="eastAsia"/>
                        <w:color w:val="0000FF"/>
                      </w:rPr>
                      <w:t xml:space="preserve">　</w:t>
                    </w:r>
                  </w:p>
                </w:tc>
              </w:sdtContent>
            </w:sdt>
            <w:sdt>
              <w:sdtPr>
                <w:alias w:val="同一控制下企业合并产生的子公司期初至合并日的当期净损益的说明（非经常性损益项目）"/>
                <w:tag w:val="_GBC_255b292194524d79ba717575b7da6854"/>
                <w:id w:val="-1332666442"/>
                <w:lock w:val="sdtLocked"/>
                <w:showingPlcHdr/>
                <w:dataBinding w:prefixMappings="xmlns:clcid-pte='clcid-pte'" w:xpath="/*/clcid-pte:TongYiKongZhiXiaQiYeHeBingChanShengDeZiGongSiQiChuZhiHeBingRiDeDangQiJingSunYiShuoMing[not(@periodRef)]" w:storeItemID="{89EBAB94-44A0-46A2-B712-30D997D04A6D}"/>
                <w:text/>
              </w:sdtPr>
              <w:sdtContent>
                <w:tc>
                  <w:tcPr>
                    <w:tcW w:w="1382" w:type="pct"/>
                    <w:vAlign w:val="center"/>
                  </w:tcPr>
                  <w:p w14:paraId="6ECA03D8" w14:textId="77777777" w:rsidR="00120D52" w:rsidRDefault="008F6847">
                    <w:r>
                      <w:rPr>
                        <w:rFonts w:hint="eastAsia"/>
                        <w:color w:val="0000FF"/>
                      </w:rPr>
                      <w:t xml:space="preserve">　</w:t>
                    </w:r>
                  </w:p>
                </w:tc>
              </w:sdtContent>
            </w:sdt>
          </w:tr>
          <w:tr w:rsidR="00120D52" w14:paraId="72CBE792" w14:textId="77777777" w:rsidTr="009B21D2">
            <w:sdt>
              <w:sdtPr>
                <w:tag w:val="_PLD_fc6354f58bce4f0e9409d22978ff4d79"/>
                <w:id w:val="-570506646"/>
                <w:lock w:val="sdtLocked"/>
              </w:sdtPr>
              <w:sdtContent>
                <w:tc>
                  <w:tcPr>
                    <w:tcW w:w="2241" w:type="pct"/>
                    <w:shd w:val="clear" w:color="auto" w:fill="auto"/>
                    <w:vAlign w:val="center"/>
                  </w:tcPr>
                  <w:p w14:paraId="12133422" w14:textId="77777777" w:rsidR="00120D52" w:rsidRDefault="008F6847">
                    <w:r>
                      <w:rPr>
                        <w:rFonts w:hint="eastAsia"/>
                      </w:rPr>
                      <w:t>与公司正常经营业务无关的或有事项产生的损益</w:t>
                    </w:r>
                  </w:p>
                </w:tc>
              </w:sdtContent>
            </w:sdt>
            <w:sdt>
              <w:sdtPr>
                <w:rPr>
                  <w:rFonts w:hint="eastAsia"/>
                </w:rPr>
                <w:alias w:val="与公司正常经营业务无关的或有事项产生的损益（非经常性损益项目）"/>
                <w:tag w:val="_GBC_f539b3d1b31e4a19be980be7440d6c2d"/>
                <w:id w:val="-1327972727"/>
                <w:lock w:val="sdtLocked"/>
                <w:showingPlcHdr/>
                <w:dataBinding w:prefixMappings="xmlns:clcid-pte='clcid-pte'" w:xpath="/*/clcid-pte:YuGongSiZhuYingYeWuWuGuanDeYuJiFuZhaiChanShengDeSunYi[not(@periodRef)]" w:storeItemID="{89EBAB94-44A0-46A2-B712-30D997D04A6D}"/>
                <w:text/>
              </w:sdtPr>
              <w:sdtContent>
                <w:tc>
                  <w:tcPr>
                    <w:tcW w:w="1377" w:type="pct"/>
                    <w:shd w:val="clear" w:color="auto" w:fill="auto"/>
                    <w:vAlign w:val="center"/>
                  </w:tcPr>
                  <w:p w14:paraId="05C3C38A" w14:textId="77777777" w:rsidR="00120D52" w:rsidRDefault="008F6847">
                    <w:pPr>
                      <w:jc w:val="right"/>
                    </w:pPr>
                    <w:r>
                      <w:rPr>
                        <w:rFonts w:hint="eastAsia"/>
                        <w:color w:val="0000FF"/>
                      </w:rPr>
                      <w:t xml:space="preserve">　</w:t>
                    </w:r>
                  </w:p>
                </w:tc>
              </w:sdtContent>
            </w:sdt>
            <w:sdt>
              <w:sdtPr>
                <w:alias w:val="与公司正常经营业务无关的或有事项产生的损益的说明（非经常性损益项目）"/>
                <w:tag w:val="_GBC_8efd32e7fcd347b79aea4ff0c5324da1"/>
                <w:id w:val="-420568450"/>
                <w:lock w:val="sdtLocked"/>
                <w:showingPlcHdr/>
                <w:dataBinding w:prefixMappings="xmlns:clcid-pte='clcid-pte'" w:xpath="/*/clcid-pte:YuGongSiZhuYingYeWuWuGuanDeYuJiFuZhaiChanShengDeSunYiShuoMing[not(@periodRef)]" w:storeItemID="{89EBAB94-44A0-46A2-B712-30D997D04A6D}"/>
                <w:text/>
              </w:sdtPr>
              <w:sdtContent>
                <w:tc>
                  <w:tcPr>
                    <w:tcW w:w="1382" w:type="pct"/>
                    <w:vAlign w:val="center"/>
                  </w:tcPr>
                  <w:p w14:paraId="423127AD" w14:textId="77777777" w:rsidR="00120D52" w:rsidRDefault="008F6847">
                    <w:r>
                      <w:rPr>
                        <w:rFonts w:hint="eastAsia"/>
                        <w:color w:val="0000FF"/>
                      </w:rPr>
                      <w:t xml:space="preserve">　</w:t>
                    </w:r>
                  </w:p>
                </w:tc>
              </w:sdtContent>
            </w:sdt>
          </w:tr>
          <w:tr w:rsidR="00120D52" w14:paraId="64874676" w14:textId="77777777" w:rsidTr="009B21D2">
            <w:tc>
              <w:tcPr>
                <w:tcW w:w="2241" w:type="pct"/>
                <w:shd w:val="clear" w:color="auto" w:fill="auto"/>
                <w:vAlign w:val="center"/>
              </w:tcPr>
              <w:sdt>
                <w:sdtPr>
                  <w:rPr>
                    <w:rFonts w:hint="eastAsia"/>
                  </w:rPr>
                  <w:tag w:val="_PLD_6498769efe934f4b8e819e7019ca7f0f"/>
                  <w:id w:val="872041639"/>
                  <w:lock w:val="sdtLocked"/>
                </w:sdtPr>
                <w:sdtContent>
                  <w:p w14:paraId="137FB012" w14:textId="77777777" w:rsidR="00120D52" w:rsidRDefault="008F6847">
                    <w:r>
                      <w:rPr>
                        <w:rFonts w:hint="eastAsia"/>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sdt>
              <w:sdtPr>
                <w:rPr>
                  <w:rFonts w:hint="eastAsia"/>
                </w:rPr>
                <w:alias w:val="除同公司正常经营业务相关的有效套期保值业务外，持有交易性金融资产、衍生金融资产、交易性金融负债、衍生金融负债产生的公允价值变动损"/>
                <w:tag w:val="_GBC_224a12dac2db4ca892e7f1a882e42e7c"/>
                <w:id w:val="-123924656"/>
                <w:lock w:val="sdtLocked"/>
                <w:dataBinding w:prefixMappings="xmlns:clcid-pte='clcid-pte'" w:xpath="/*/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not(@periodRef)]" w:storeItemID="{89EBAB94-44A0-46A2-B712-30D997D04A6D}"/>
                <w:text/>
              </w:sdtPr>
              <w:sdtContent>
                <w:tc>
                  <w:tcPr>
                    <w:tcW w:w="1377" w:type="pct"/>
                    <w:shd w:val="clear" w:color="auto" w:fill="auto"/>
                    <w:vAlign w:val="center"/>
                  </w:tcPr>
                  <w:p w14:paraId="249268E6" w14:textId="13382600" w:rsidR="00120D52" w:rsidRDefault="00000000">
                    <w:pPr>
                      <w:jc w:val="right"/>
                    </w:pPr>
                    <w:r>
                      <w:rPr>
                        <w:rFonts w:hint="eastAsia"/>
                      </w:rPr>
                      <w:t>501,366.53</w:t>
                    </w:r>
                  </w:p>
                </w:tc>
              </w:sdtContent>
            </w:sdt>
            <w:sdt>
              <w:sdtPr>
                <w:alias w:val="除同公司正常经营业务相关的有效套期保值业务外，持有交易性金融资产、衍生金融资产、交易性金融负债、衍生金融负债产生的公允价值变动损"/>
                <w:tag w:val="_GBC_19ab349c72ef4168990170088b52b9c4"/>
                <w:id w:val="-1156830087"/>
                <w:lock w:val="sdtLocked"/>
                <w:showingPlcHdr/>
                <w:dataBinding w:prefixMappings="xmlns:clcid-pte='clcid-pte'" w:xpath="/*/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DeShuoMingFeiJingChangXingSunYiXiangMu[not(@periodRef)]" w:storeItemID="{89EBAB94-44A0-46A2-B712-30D997D04A6D}"/>
                <w:text/>
              </w:sdtPr>
              <w:sdtContent>
                <w:tc>
                  <w:tcPr>
                    <w:tcW w:w="1382" w:type="pct"/>
                    <w:vAlign w:val="center"/>
                  </w:tcPr>
                  <w:p w14:paraId="1FCF088A" w14:textId="77777777" w:rsidR="00120D52" w:rsidRDefault="008F6847">
                    <w:r>
                      <w:rPr>
                        <w:rStyle w:val="affc"/>
                        <w:rFonts w:hint="eastAsia"/>
                      </w:rPr>
                      <w:t xml:space="preserve">　</w:t>
                    </w:r>
                  </w:p>
                </w:tc>
              </w:sdtContent>
            </w:sdt>
          </w:tr>
          <w:tr w:rsidR="00120D52" w14:paraId="2C81D590" w14:textId="77777777" w:rsidTr="009B21D2">
            <w:tc>
              <w:tcPr>
                <w:tcW w:w="2241" w:type="pct"/>
                <w:shd w:val="clear" w:color="auto" w:fill="auto"/>
                <w:vAlign w:val="center"/>
              </w:tcPr>
              <w:sdt>
                <w:sdtPr>
                  <w:rPr>
                    <w:rFonts w:hint="eastAsia"/>
                  </w:rPr>
                  <w:tag w:val="_PLD_0ba62d9157db4138a798780600699802"/>
                  <w:id w:val="1989284935"/>
                  <w:lock w:val="sdtLocked"/>
                </w:sdtPr>
                <w:sdtContent>
                  <w:p w14:paraId="34A6FCC7" w14:textId="77777777" w:rsidR="00120D52" w:rsidRDefault="008F6847">
                    <w:r>
                      <w:rPr>
                        <w:rFonts w:hint="eastAsia"/>
                      </w:rPr>
                      <w:t>单独进行减值测试的应收款项、合同资产减值准备转回</w:t>
                    </w:r>
                  </w:p>
                </w:sdtContent>
              </w:sdt>
            </w:tc>
            <w:sdt>
              <w:sdtPr>
                <w:rPr>
                  <w:rFonts w:hint="eastAsia"/>
                </w:rPr>
                <w:alias w:val="单独进行减值测试的应收款项、合同资产减值准备转回（非经常性损益项目） "/>
                <w:tag w:val="_GBC_5b96ba026b0b4d809c41a8cad8924cbc"/>
                <w:id w:val="923913713"/>
                <w:lock w:val="sdtLocked"/>
                <w:dataBinding w:prefixMappings="xmlns:clcid-pte='clcid-pte'" w:xpath="/*/clcid-pte:DanDuJinXingJianZhiCeShiDeYingShouKuanXiangHeTongZiChanJianZhiZhunBeiZhuanHuiFeiJingChangXingSunYiXiangMu[not(@periodRef)]" w:storeItemID="{89EBAB94-44A0-46A2-B712-30D997D04A6D}"/>
                <w:text/>
              </w:sdtPr>
              <w:sdtContent>
                <w:tc>
                  <w:tcPr>
                    <w:tcW w:w="1377" w:type="pct"/>
                    <w:shd w:val="clear" w:color="auto" w:fill="auto"/>
                    <w:vAlign w:val="center"/>
                  </w:tcPr>
                  <w:p w14:paraId="053C24F4" w14:textId="2D7DE42B" w:rsidR="00120D52" w:rsidRDefault="00000000">
                    <w:pPr>
                      <w:jc w:val="right"/>
                    </w:pPr>
                    <w:r>
                      <w:rPr>
                        <w:rFonts w:hint="eastAsia"/>
                      </w:rPr>
                      <w:t>1,397,189.50</w:t>
                    </w:r>
                  </w:p>
                </w:tc>
              </w:sdtContent>
            </w:sdt>
            <w:sdt>
              <w:sdtPr>
                <w:alias w:val="单独进行减值测试的应收款项、合同资产减值准备转回的说明（非经常性损益项目）"/>
                <w:tag w:val="_GBC_2d0278b63e544019971dfb93ba53aea6"/>
                <w:id w:val="208162477"/>
                <w:lock w:val="sdtLocked"/>
                <w:showingPlcHdr/>
                <w:dataBinding w:prefixMappings="xmlns:clcid-pte='clcid-pte'" w:xpath="/*/clcid-pte:DanDuJinXingJianZhiCeShiDeYingShouKuanXiangHeTongZiChanJianZhiZhunBeiZhuanHuiDeShuoMingFeiJingChangXingSunYiXiangMu[not(@periodRef)]" w:storeItemID="{89EBAB94-44A0-46A2-B712-30D997D04A6D}"/>
                <w:text/>
              </w:sdtPr>
              <w:sdtContent>
                <w:tc>
                  <w:tcPr>
                    <w:tcW w:w="1382" w:type="pct"/>
                    <w:vAlign w:val="center"/>
                  </w:tcPr>
                  <w:p w14:paraId="6F626321" w14:textId="77777777" w:rsidR="00120D52" w:rsidRDefault="008F6847">
                    <w:r>
                      <w:rPr>
                        <w:rStyle w:val="affc"/>
                        <w:rFonts w:hint="eastAsia"/>
                      </w:rPr>
                      <w:t xml:space="preserve">　</w:t>
                    </w:r>
                  </w:p>
                </w:tc>
              </w:sdtContent>
            </w:sdt>
          </w:tr>
          <w:tr w:rsidR="00120D52" w14:paraId="4C864C3A" w14:textId="77777777" w:rsidTr="009B21D2">
            <w:sdt>
              <w:sdtPr>
                <w:tag w:val="_PLD_feb38342f8b14f858ebcca34d91ef550"/>
                <w:id w:val="-1937046841"/>
                <w:lock w:val="sdtLocked"/>
              </w:sdtPr>
              <w:sdtContent>
                <w:tc>
                  <w:tcPr>
                    <w:tcW w:w="2241" w:type="pct"/>
                    <w:shd w:val="clear" w:color="auto" w:fill="auto"/>
                    <w:vAlign w:val="center"/>
                  </w:tcPr>
                  <w:p w14:paraId="0BEAB06F" w14:textId="77777777" w:rsidR="00120D52" w:rsidRDefault="008F6847">
                    <w:r>
                      <w:rPr>
                        <w:rFonts w:hint="eastAsia"/>
                      </w:rPr>
                      <w:t>对外委托贷款取得的损益</w:t>
                    </w:r>
                  </w:p>
                </w:tc>
              </w:sdtContent>
            </w:sdt>
            <w:sdt>
              <w:sdtPr>
                <w:rPr>
                  <w:rFonts w:hint="eastAsia"/>
                </w:rPr>
                <w:alias w:val="对外委托贷款取得的损益（非经常性损益项目）"/>
                <w:tag w:val="_GBC_6e819693bb9843c79efbd4ad69051cc4"/>
                <w:id w:val="-476687414"/>
                <w:lock w:val="sdtLocked"/>
                <w:showingPlcHdr/>
                <w:dataBinding w:prefixMappings="xmlns:clcid-pte='clcid-pte'" w:xpath="/*/clcid-pte:DuiWaiWeiTuoDaiKuanQuDeDeSunYi[not(@periodRef)]" w:storeItemID="{89EBAB94-44A0-46A2-B712-30D997D04A6D}"/>
                <w:text/>
              </w:sdtPr>
              <w:sdtContent>
                <w:tc>
                  <w:tcPr>
                    <w:tcW w:w="1377" w:type="pct"/>
                    <w:shd w:val="clear" w:color="auto" w:fill="auto"/>
                    <w:vAlign w:val="center"/>
                  </w:tcPr>
                  <w:p w14:paraId="457F51DD" w14:textId="77777777" w:rsidR="00120D52" w:rsidRDefault="008F6847">
                    <w:pPr>
                      <w:jc w:val="right"/>
                    </w:pPr>
                    <w:r>
                      <w:rPr>
                        <w:rFonts w:hint="eastAsia"/>
                        <w:color w:val="0000FF"/>
                      </w:rPr>
                      <w:t xml:space="preserve">　</w:t>
                    </w:r>
                  </w:p>
                </w:tc>
              </w:sdtContent>
            </w:sdt>
            <w:sdt>
              <w:sdtPr>
                <w:alias w:val="对外委托贷款取得的损益的说明（非经常性损益项目）"/>
                <w:tag w:val="_GBC_26cceaa427894760aaa83657825fc132"/>
                <w:id w:val="-1276019712"/>
                <w:lock w:val="sdtLocked"/>
                <w:showingPlcHdr/>
                <w:dataBinding w:prefixMappings="xmlns:clcid-pte='clcid-pte'" w:xpath="/*/clcid-pte:DuiWaiWeiTuoDaiKuanQuDeDeSunYiShuoMing[not(@periodRef)]" w:storeItemID="{89EBAB94-44A0-46A2-B712-30D997D04A6D}"/>
                <w:text/>
              </w:sdtPr>
              <w:sdtContent>
                <w:tc>
                  <w:tcPr>
                    <w:tcW w:w="1382" w:type="pct"/>
                    <w:vAlign w:val="center"/>
                  </w:tcPr>
                  <w:p w14:paraId="40746653" w14:textId="77777777" w:rsidR="00120D52" w:rsidRDefault="008F6847">
                    <w:r>
                      <w:rPr>
                        <w:rFonts w:hint="eastAsia"/>
                        <w:color w:val="0000FF"/>
                      </w:rPr>
                      <w:t xml:space="preserve">　</w:t>
                    </w:r>
                  </w:p>
                </w:tc>
              </w:sdtContent>
            </w:sdt>
          </w:tr>
          <w:tr w:rsidR="00120D52" w14:paraId="65854221" w14:textId="77777777" w:rsidTr="009B21D2">
            <w:sdt>
              <w:sdtPr>
                <w:tag w:val="_PLD_a22ef2c22f944cdaa26040ad50c16cac"/>
                <w:id w:val="1914958261"/>
                <w:lock w:val="sdtLocked"/>
              </w:sdtPr>
              <w:sdtContent>
                <w:tc>
                  <w:tcPr>
                    <w:tcW w:w="2241" w:type="pct"/>
                    <w:shd w:val="clear" w:color="auto" w:fill="auto"/>
                    <w:vAlign w:val="center"/>
                  </w:tcPr>
                  <w:p w14:paraId="57273140" w14:textId="77777777" w:rsidR="00120D52" w:rsidRDefault="008F6847">
                    <w:r>
                      <w:rPr>
                        <w:rFonts w:hint="eastAsia"/>
                      </w:rPr>
                      <w:t>采用公允价值模式进行后续计量的投资性房地产公允价值变动产生的损益</w:t>
                    </w:r>
                  </w:p>
                </w:tc>
              </w:sdtContent>
            </w:sdt>
            <w:sdt>
              <w:sdtPr>
                <w:rPr>
                  <w:rFonts w:hint="eastAsia"/>
                </w:rPr>
                <w:alias w:val="采用公允价值模式进行后续计量的投资性房地产公允价值变动产生的损益（非经常性损益项目）"/>
                <w:tag w:val="_GBC_334cc05ce8ff4ce69ccc035693c44ee2"/>
                <w:id w:val="355005514"/>
                <w:lock w:val="sdtLocked"/>
                <w:showingPlcHdr/>
                <w:dataBinding w:prefixMappings="xmlns:clcid-pte='clcid-pte'" w:xpath="/*/clcid-pte:CaiYongGongYunJiaZhiMoShiJinXingHouXuJiLiangDeTouZiXingFangDiChanGongYunJiaZhiBianDongChanShengDeSunYi[not(@periodRef)]" w:storeItemID="{89EBAB94-44A0-46A2-B712-30D997D04A6D}"/>
                <w:text/>
              </w:sdtPr>
              <w:sdtContent>
                <w:tc>
                  <w:tcPr>
                    <w:tcW w:w="1377" w:type="pct"/>
                    <w:shd w:val="clear" w:color="auto" w:fill="auto"/>
                    <w:vAlign w:val="center"/>
                  </w:tcPr>
                  <w:p w14:paraId="15993879" w14:textId="77777777" w:rsidR="00120D52" w:rsidRDefault="008F6847">
                    <w:pPr>
                      <w:jc w:val="right"/>
                    </w:pPr>
                    <w:r>
                      <w:rPr>
                        <w:rFonts w:hint="eastAsia"/>
                        <w:color w:val="0000FF"/>
                      </w:rPr>
                      <w:t xml:space="preserve">　</w:t>
                    </w:r>
                  </w:p>
                </w:tc>
              </w:sdtContent>
            </w:sdt>
            <w:sdt>
              <w:sdtPr>
                <w:alias w:val="采用公允价值模式进行后续计量的投资性房地产公允价值变动产生的损益的说明（非经常性损益项目）"/>
                <w:tag w:val="_GBC_009db6cc785f4bbb91761430231d14ce"/>
                <w:id w:val="523825648"/>
                <w:lock w:val="sdtLocked"/>
                <w:showingPlcHdr/>
                <w:dataBinding w:prefixMappings="xmlns:clcid-pte='clcid-pte'" w:xpath="/*/clcid-pte:CaiYongGongYunJiaZhiMoShiJinXingHouXuJiLiangDeTouZiXingFangDiChanGongYunJiaZhiBianDongChanShengDeSunYiShuoMing[not(@periodRef)]" w:storeItemID="{89EBAB94-44A0-46A2-B712-30D997D04A6D}"/>
                <w:text/>
              </w:sdtPr>
              <w:sdtContent>
                <w:tc>
                  <w:tcPr>
                    <w:tcW w:w="1382" w:type="pct"/>
                    <w:vAlign w:val="center"/>
                  </w:tcPr>
                  <w:p w14:paraId="321833BA" w14:textId="77777777" w:rsidR="00120D52" w:rsidRDefault="008F6847">
                    <w:r>
                      <w:rPr>
                        <w:rFonts w:hint="eastAsia"/>
                        <w:color w:val="0000FF"/>
                      </w:rPr>
                      <w:t xml:space="preserve">　</w:t>
                    </w:r>
                  </w:p>
                </w:tc>
              </w:sdtContent>
            </w:sdt>
          </w:tr>
          <w:tr w:rsidR="00120D52" w14:paraId="511B7CFB" w14:textId="77777777" w:rsidTr="009B21D2">
            <w:sdt>
              <w:sdtPr>
                <w:tag w:val="_PLD_66253ce190364baa8702098f9923fc9b"/>
                <w:id w:val="-92092665"/>
                <w:lock w:val="sdtLocked"/>
              </w:sdtPr>
              <w:sdtContent>
                <w:tc>
                  <w:tcPr>
                    <w:tcW w:w="2241" w:type="pct"/>
                    <w:shd w:val="clear" w:color="auto" w:fill="auto"/>
                    <w:vAlign w:val="center"/>
                  </w:tcPr>
                  <w:p w14:paraId="4446EAD8" w14:textId="77777777" w:rsidR="00120D52" w:rsidRDefault="008F6847">
                    <w:r>
                      <w:rPr>
                        <w:rFonts w:hint="eastAsia"/>
                      </w:rPr>
                      <w:t>根据税收、会计等法律、法规的要求对当期损益进行一次性调整对当期损益的影响</w:t>
                    </w:r>
                  </w:p>
                </w:tc>
              </w:sdtContent>
            </w:sdt>
            <w:sdt>
              <w:sdtPr>
                <w:rPr>
                  <w:rFonts w:hint="eastAsia"/>
                </w:rPr>
                <w:alias w:val="根据税收、会计等法律、法规的要求对当期损益进行一次性调整对当期损益的影响（非经常性损益项目）"/>
                <w:tag w:val="_GBC_d3ca6e7ce7654d2fa6c686ff82788439"/>
                <w:id w:val="-1231232716"/>
                <w:lock w:val="sdtLocked"/>
                <w:showingPlcHdr/>
                <w:dataBinding w:prefixMappings="xmlns:clcid-pte='clcid-pte'" w:xpath="/*/clcid-pte:GenJuShuiShouKuaiJiDengFaLvFaGuiDeYaoQiuDuiDangQiSunYiJinXingYiCiXingTiaoZhengDuiDangQiSunYiDeYingXiang[not(@periodRef)]" w:storeItemID="{89EBAB94-44A0-46A2-B712-30D997D04A6D}"/>
                <w:text/>
              </w:sdtPr>
              <w:sdtContent>
                <w:tc>
                  <w:tcPr>
                    <w:tcW w:w="1377" w:type="pct"/>
                    <w:shd w:val="clear" w:color="auto" w:fill="auto"/>
                    <w:vAlign w:val="center"/>
                  </w:tcPr>
                  <w:p w14:paraId="6FAC27CC" w14:textId="77777777" w:rsidR="00120D52" w:rsidRDefault="008F6847">
                    <w:pPr>
                      <w:jc w:val="right"/>
                    </w:pPr>
                    <w:r>
                      <w:rPr>
                        <w:rFonts w:hint="eastAsia"/>
                        <w:color w:val="0000FF"/>
                      </w:rPr>
                      <w:t xml:space="preserve">　</w:t>
                    </w:r>
                  </w:p>
                </w:tc>
              </w:sdtContent>
            </w:sdt>
            <w:sdt>
              <w:sdtPr>
                <w:alias w:val="根据税收、会计等法律、法规的要求对当期损益进行一次性调整对当期损益的影响的说明（非经常性损益项目）"/>
                <w:tag w:val="_GBC_6efed946dbd6485293665e7aea2bcf68"/>
                <w:id w:val="-4520138"/>
                <w:lock w:val="sdtLocked"/>
                <w:showingPlcHdr/>
                <w:dataBinding w:prefixMappings="xmlns:clcid-pte='clcid-pte'" w:xpath="/*/clcid-pte:GenJuShuiShouKuaiJiDengFaLvFaGuiDeYaoQiuDuiDangQiSunYiJinXingYiCiXingTiaoZhengDuiDangQiSunYiDeYingXiangShuoMing[not(@periodRef)]" w:storeItemID="{89EBAB94-44A0-46A2-B712-30D997D04A6D}"/>
                <w:text/>
              </w:sdtPr>
              <w:sdtContent>
                <w:tc>
                  <w:tcPr>
                    <w:tcW w:w="1382" w:type="pct"/>
                    <w:vAlign w:val="center"/>
                  </w:tcPr>
                  <w:p w14:paraId="3A7FBA51" w14:textId="77777777" w:rsidR="00120D52" w:rsidRDefault="008F6847">
                    <w:r>
                      <w:rPr>
                        <w:rFonts w:hint="eastAsia"/>
                        <w:color w:val="0000FF"/>
                      </w:rPr>
                      <w:t xml:space="preserve">　</w:t>
                    </w:r>
                  </w:p>
                </w:tc>
              </w:sdtContent>
            </w:sdt>
          </w:tr>
          <w:tr w:rsidR="00120D52" w14:paraId="07AB5B2F" w14:textId="77777777" w:rsidTr="009B21D2">
            <w:sdt>
              <w:sdtPr>
                <w:tag w:val="_PLD_fa1c4b1a8dc840c093ac835d0ff2d658"/>
                <w:id w:val="-566647597"/>
                <w:lock w:val="sdtLocked"/>
              </w:sdtPr>
              <w:sdtContent>
                <w:tc>
                  <w:tcPr>
                    <w:tcW w:w="2241" w:type="pct"/>
                    <w:shd w:val="clear" w:color="auto" w:fill="auto"/>
                    <w:vAlign w:val="center"/>
                  </w:tcPr>
                  <w:p w14:paraId="269694EF" w14:textId="77777777" w:rsidR="00120D52" w:rsidRDefault="008F6847">
                    <w:r>
                      <w:rPr>
                        <w:rFonts w:hint="eastAsia"/>
                      </w:rPr>
                      <w:t>受托经营取得的托管费收入</w:t>
                    </w:r>
                  </w:p>
                </w:tc>
              </w:sdtContent>
            </w:sdt>
            <w:sdt>
              <w:sdtPr>
                <w:rPr>
                  <w:rFonts w:hint="eastAsia"/>
                </w:rPr>
                <w:alias w:val="受托经营取得的托管费收入（非经常性损益项目）"/>
                <w:tag w:val="_GBC_01bb7c18ed004499a19ed60d8ada354b"/>
                <w:id w:val="-1888711804"/>
                <w:lock w:val="sdtLocked"/>
                <w:showingPlcHdr/>
                <w:dataBinding w:prefixMappings="xmlns:clcid-pte='clcid-pte'" w:xpath="/*/clcid-pte:ShouTuoJingYingQuDeDeTuoGuanFeiShouRu[not(@periodRef)]" w:storeItemID="{89EBAB94-44A0-46A2-B712-30D997D04A6D}"/>
                <w:text/>
              </w:sdtPr>
              <w:sdtContent>
                <w:tc>
                  <w:tcPr>
                    <w:tcW w:w="1377" w:type="pct"/>
                    <w:shd w:val="clear" w:color="auto" w:fill="auto"/>
                    <w:vAlign w:val="center"/>
                  </w:tcPr>
                  <w:p w14:paraId="79DC4FF0" w14:textId="77777777" w:rsidR="00120D52" w:rsidRDefault="008F6847">
                    <w:pPr>
                      <w:jc w:val="right"/>
                    </w:pPr>
                    <w:r>
                      <w:rPr>
                        <w:rFonts w:hint="eastAsia"/>
                        <w:color w:val="0000FF"/>
                      </w:rPr>
                      <w:t xml:space="preserve">　</w:t>
                    </w:r>
                  </w:p>
                </w:tc>
              </w:sdtContent>
            </w:sdt>
            <w:sdt>
              <w:sdtPr>
                <w:alias w:val="受托经营取得的托管费收入的说明（非经常性损益项目）"/>
                <w:tag w:val="_GBC_636fb229e1fe41c3b0932068619569bb"/>
                <w:id w:val="-1363274482"/>
                <w:lock w:val="sdtLocked"/>
                <w:showingPlcHdr/>
                <w:dataBinding w:prefixMappings="xmlns:clcid-pte='clcid-pte'" w:xpath="/*/clcid-pte:ShouTuoJingYingQuDeDeTuoGuanFeiShouRuShuoMing[not(@periodRef)]" w:storeItemID="{89EBAB94-44A0-46A2-B712-30D997D04A6D}"/>
                <w:text/>
              </w:sdtPr>
              <w:sdtContent>
                <w:tc>
                  <w:tcPr>
                    <w:tcW w:w="1382" w:type="pct"/>
                    <w:vAlign w:val="center"/>
                  </w:tcPr>
                  <w:p w14:paraId="13F3B675" w14:textId="77777777" w:rsidR="00120D52" w:rsidRDefault="008F6847">
                    <w:r>
                      <w:rPr>
                        <w:rFonts w:hint="eastAsia"/>
                        <w:color w:val="0000FF"/>
                      </w:rPr>
                      <w:t xml:space="preserve">　</w:t>
                    </w:r>
                  </w:p>
                </w:tc>
              </w:sdtContent>
            </w:sdt>
          </w:tr>
          <w:tr w:rsidR="00120D52" w14:paraId="035A3786" w14:textId="77777777" w:rsidTr="009B21D2">
            <w:sdt>
              <w:sdtPr>
                <w:tag w:val="_PLD_d99047b8026b45e79749d3c2bef23630"/>
                <w:id w:val="319627489"/>
                <w:lock w:val="sdtLocked"/>
              </w:sdtPr>
              <w:sdtContent>
                <w:tc>
                  <w:tcPr>
                    <w:tcW w:w="2241" w:type="pct"/>
                    <w:shd w:val="clear" w:color="auto" w:fill="auto"/>
                    <w:vAlign w:val="center"/>
                  </w:tcPr>
                  <w:p w14:paraId="53D5C1C9" w14:textId="77777777" w:rsidR="00120D52" w:rsidRDefault="008F6847">
                    <w:r>
                      <w:rPr>
                        <w:rFonts w:hint="eastAsia"/>
                      </w:rPr>
                      <w:t>除上述各项之外的其他营业外收入和支出</w:t>
                    </w:r>
                  </w:p>
                </w:tc>
              </w:sdtContent>
            </w:sdt>
            <w:sdt>
              <w:sdtPr>
                <w:rPr>
                  <w:rFonts w:hint="eastAsia"/>
                </w:rPr>
                <w:alias w:val="除上述各项之外的其他营业外收入和支出（非经常性损益项目）"/>
                <w:tag w:val="_GBC_24bc23dc8be547428751d03a12150a53"/>
                <w:id w:val="-1303774115"/>
                <w:lock w:val="sdtLocked"/>
                <w:dataBinding w:prefixMappings="xmlns:clcid-pte='clcid-pte'" w:xpath="/*/clcid-pte:ChuShangShuGeXiangZhiWaiDeQiTaYingYeWaiShouZhiJingE[not(@periodRef)]" w:storeItemID="{89EBAB94-44A0-46A2-B712-30D997D04A6D}"/>
                <w:text/>
              </w:sdtPr>
              <w:sdtContent>
                <w:tc>
                  <w:tcPr>
                    <w:tcW w:w="1377" w:type="pct"/>
                    <w:shd w:val="clear" w:color="auto" w:fill="auto"/>
                    <w:vAlign w:val="center"/>
                  </w:tcPr>
                  <w:p w14:paraId="4A782033" w14:textId="2B048D43" w:rsidR="00120D52" w:rsidRDefault="00000000">
                    <w:pPr>
                      <w:jc w:val="right"/>
                    </w:pPr>
                    <w:r>
                      <w:rPr>
                        <w:rFonts w:hint="eastAsia"/>
                      </w:rPr>
                      <w:t>-343,830.91</w:t>
                    </w:r>
                  </w:p>
                </w:tc>
              </w:sdtContent>
            </w:sdt>
            <w:sdt>
              <w:sdtPr>
                <w:alias w:val="除上述各项之外的其他营业外收入和支出的说明（非经常性损益项目）"/>
                <w:tag w:val="_GBC_9c075c815c3448f0bcee455eb66a6ed9"/>
                <w:id w:val="-524488866"/>
                <w:lock w:val="sdtLocked"/>
                <w:showingPlcHdr/>
                <w:dataBinding w:prefixMappings="xmlns:clcid-pte='clcid-pte'" w:xpath="/*/clcid-pte:ChuShangShuGeXiangZhiWaiDeQiTaYingYeWaiShouZhiJingEShuoMing[not(@periodRef)]" w:storeItemID="{89EBAB94-44A0-46A2-B712-30D997D04A6D}"/>
                <w:text/>
              </w:sdtPr>
              <w:sdtContent>
                <w:tc>
                  <w:tcPr>
                    <w:tcW w:w="1382" w:type="pct"/>
                    <w:vAlign w:val="center"/>
                  </w:tcPr>
                  <w:p w14:paraId="7D7818BE" w14:textId="77777777" w:rsidR="00120D52" w:rsidRDefault="008F6847">
                    <w:r>
                      <w:rPr>
                        <w:rFonts w:hint="eastAsia"/>
                        <w:color w:val="0000FF"/>
                      </w:rPr>
                      <w:t xml:space="preserve">　</w:t>
                    </w:r>
                  </w:p>
                </w:tc>
              </w:sdtContent>
            </w:sdt>
          </w:tr>
          <w:tr w:rsidR="00120D52" w14:paraId="0B17D040" w14:textId="77777777" w:rsidTr="009B21D2">
            <w:sdt>
              <w:sdtPr>
                <w:tag w:val="_PLD_dc56e1bb5d544242833b92e882d778f7"/>
                <w:id w:val="1387453657"/>
                <w:lock w:val="sdtLocked"/>
              </w:sdtPr>
              <w:sdtContent>
                <w:tc>
                  <w:tcPr>
                    <w:tcW w:w="2241" w:type="pct"/>
                    <w:shd w:val="clear" w:color="auto" w:fill="auto"/>
                    <w:vAlign w:val="center"/>
                  </w:tcPr>
                  <w:p w14:paraId="3710C4F4" w14:textId="77777777" w:rsidR="00120D52" w:rsidRDefault="008F6847">
                    <w:r>
                      <w:rPr>
                        <w:rFonts w:hint="eastAsia"/>
                      </w:rPr>
                      <w:t>其他符合非经常性损益定义的损益项目</w:t>
                    </w:r>
                  </w:p>
                </w:tc>
              </w:sdtContent>
            </w:sdt>
            <w:sdt>
              <w:sdtPr>
                <w:rPr>
                  <w:rFonts w:hint="eastAsia"/>
                </w:rPr>
                <w:alias w:val="其他符合非经常性损益定义的损益项目（非经常性损益项目）"/>
                <w:tag w:val="_GBC_3bce0c8c23cc4b50a2a9ad21d75831a0"/>
                <w:id w:val="-397218167"/>
                <w:lock w:val="sdtLocked"/>
                <w:showingPlcHdr/>
                <w:dataBinding w:prefixMappings="xmlns:clcid-pte='clcid-pte'" w:xpath="/*/clcid-pte:QiTaFeiJingChangXingSunYiXiangMu[not(@periodRef)]" w:storeItemID="{89EBAB94-44A0-46A2-B712-30D997D04A6D}"/>
                <w:text/>
              </w:sdtPr>
              <w:sdtContent>
                <w:tc>
                  <w:tcPr>
                    <w:tcW w:w="1377" w:type="pct"/>
                    <w:shd w:val="clear" w:color="auto" w:fill="auto"/>
                    <w:vAlign w:val="center"/>
                  </w:tcPr>
                  <w:p w14:paraId="1960A41A" w14:textId="77777777" w:rsidR="00120D52" w:rsidRDefault="008F6847">
                    <w:pPr>
                      <w:jc w:val="right"/>
                    </w:pPr>
                    <w:r>
                      <w:rPr>
                        <w:rFonts w:hint="eastAsia"/>
                        <w:color w:val="0000FF"/>
                      </w:rPr>
                      <w:t xml:space="preserve">　</w:t>
                    </w:r>
                  </w:p>
                </w:tc>
              </w:sdtContent>
            </w:sdt>
            <w:sdt>
              <w:sdtPr>
                <w:rPr>
                  <w:rFonts w:hint="eastAsia"/>
                </w:rPr>
                <w:alias w:val="其他符合非经常性损益定义的损益项目说明（非经常性损益项目）"/>
                <w:tag w:val="_GBC_b5cb420cff5d4df89d874df238baf0ce"/>
                <w:id w:val="1708528627"/>
                <w:lock w:val="sdtLocked"/>
                <w:showingPlcHdr/>
                <w:dataBinding w:prefixMappings="xmlns:clcid-pte='clcid-pte'" w:xpath="/*/clcid-pte:QiTaFeiJingChangXingSunYiXiangMuShuoMing[not(@periodRef)]" w:storeItemID="{89EBAB94-44A0-46A2-B712-30D997D04A6D}"/>
                <w:text/>
              </w:sdtPr>
              <w:sdtContent>
                <w:tc>
                  <w:tcPr>
                    <w:tcW w:w="1382" w:type="pct"/>
                    <w:vAlign w:val="center"/>
                  </w:tcPr>
                  <w:p w14:paraId="2B843CA8" w14:textId="77777777" w:rsidR="00120D52" w:rsidRDefault="008F6847">
                    <w:r>
                      <w:rPr>
                        <w:rFonts w:hint="eastAsia"/>
                        <w:color w:val="0000FF"/>
                      </w:rPr>
                      <w:t xml:space="preserve">　</w:t>
                    </w:r>
                  </w:p>
                </w:tc>
              </w:sdtContent>
            </w:sdt>
          </w:tr>
          <w:tr w:rsidR="00120D52" w14:paraId="1001BDD8" w14:textId="77777777" w:rsidTr="009B21D2">
            <w:sdt>
              <w:sdtPr>
                <w:tag w:val="_PLD_a3115e396e8d490b8b02b4ca0b50ad1d"/>
                <w:id w:val="-1508433140"/>
                <w:lock w:val="sdtLocked"/>
              </w:sdtPr>
              <w:sdtContent>
                <w:tc>
                  <w:tcPr>
                    <w:tcW w:w="2241" w:type="pct"/>
                    <w:shd w:val="clear" w:color="auto" w:fill="auto"/>
                    <w:vAlign w:val="center"/>
                  </w:tcPr>
                  <w:p w14:paraId="2B9CEB36" w14:textId="77777777" w:rsidR="00120D52" w:rsidRDefault="008F6847">
                    <w:r>
                      <w:rPr>
                        <w:rFonts w:hint="eastAsia"/>
                      </w:rPr>
                      <w:t>减：所得税影响额</w:t>
                    </w:r>
                  </w:p>
                </w:tc>
              </w:sdtContent>
            </w:sdt>
            <w:sdt>
              <w:sdtPr>
                <w:rPr>
                  <w:rFonts w:hint="eastAsia"/>
                </w:rPr>
                <w:alias w:val="非经常性损益_对所得税的影响"/>
                <w:tag w:val="_GBC_1564ecde27e94754875e776609c19f67"/>
                <w:id w:val="-736623530"/>
                <w:lock w:val="sdtLocked"/>
                <w:dataBinding w:prefixMappings="xmlns:clcid-pte='clcid-pte'" w:xpath="/*/clcid-pte:FeiJingChangXingSunYiDeKouChuXiangMuDuiSuoDeShuiDeYingXiang[not(@periodRef)]" w:storeItemID="{89EBAB94-44A0-46A2-B712-30D997D04A6D}"/>
                <w:text/>
              </w:sdtPr>
              <w:sdtContent>
                <w:tc>
                  <w:tcPr>
                    <w:tcW w:w="1377" w:type="pct"/>
                    <w:shd w:val="clear" w:color="auto" w:fill="auto"/>
                    <w:vAlign w:val="center"/>
                  </w:tcPr>
                  <w:p w14:paraId="3DF846CA" w14:textId="7AA8C56C" w:rsidR="00120D52" w:rsidRDefault="00000000">
                    <w:pPr>
                      <w:jc w:val="right"/>
                    </w:pPr>
                    <w:r>
                      <w:rPr>
                        <w:rFonts w:hint="eastAsia"/>
                      </w:rPr>
                      <w:t>0.00</w:t>
                    </w:r>
                  </w:p>
                </w:tc>
              </w:sdtContent>
            </w:sdt>
            <w:sdt>
              <w:sdtPr>
                <w:alias w:val="所得税影响额的说明（非经常性损益项目）"/>
                <w:tag w:val="_GBC_e513123bd70747eb9eb9a7ed0ba8c555"/>
                <w:id w:val="-1336765499"/>
                <w:lock w:val="sdtLocked"/>
                <w:showingPlcHdr/>
                <w:dataBinding w:prefixMappings="xmlns:clcid-pte='clcid-pte'" w:xpath="/*/clcid-pte:FeiJingChangXingSunYiDeKouChuXiangMuDuiSuoDeShuiDeYingXiangShuoMing[not(@periodRef)]" w:storeItemID="{89EBAB94-44A0-46A2-B712-30D997D04A6D}"/>
                <w:text/>
              </w:sdtPr>
              <w:sdtContent>
                <w:tc>
                  <w:tcPr>
                    <w:tcW w:w="1382" w:type="pct"/>
                    <w:vAlign w:val="center"/>
                  </w:tcPr>
                  <w:p w14:paraId="78C09ADB" w14:textId="77777777" w:rsidR="00120D52" w:rsidRDefault="008F6847">
                    <w:r>
                      <w:rPr>
                        <w:rFonts w:hint="eastAsia"/>
                        <w:color w:val="0000FF"/>
                      </w:rPr>
                      <w:t xml:space="preserve">　</w:t>
                    </w:r>
                  </w:p>
                </w:tc>
              </w:sdtContent>
            </w:sdt>
          </w:tr>
          <w:tr w:rsidR="00120D52" w14:paraId="7DC61FBE" w14:textId="77777777" w:rsidTr="009B21D2">
            <w:sdt>
              <w:sdtPr>
                <w:tag w:val="_PLD_88ed22294ebe4117963f18569902fcc4"/>
                <w:id w:val="1417898721"/>
                <w:lock w:val="sdtLocked"/>
              </w:sdtPr>
              <w:sdtContent>
                <w:tc>
                  <w:tcPr>
                    <w:tcW w:w="2241" w:type="pct"/>
                    <w:shd w:val="clear" w:color="auto" w:fill="auto"/>
                    <w:vAlign w:val="center"/>
                  </w:tcPr>
                  <w:p w14:paraId="2DDCCBBB" w14:textId="77777777" w:rsidR="00120D52" w:rsidRDefault="008F6847">
                    <w:pPr>
                      <w:ind w:firstLineChars="200" w:firstLine="420"/>
                    </w:pPr>
                    <w:r>
                      <w:rPr>
                        <w:rFonts w:hint="eastAsia"/>
                      </w:rPr>
                      <w:t>少数股东权益影响额（税后）</w:t>
                    </w:r>
                  </w:p>
                </w:tc>
              </w:sdtContent>
            </w:sdt>
            <w:sdt>
              <w:sdtPr>
                <w:rPr>
                  <w:rFonts w:hint="eastAsia"/>
                </w:rPr>
                <w:alias w:val="少数股东权益影响额（非经常性损益项目）"/>
                <w:tag w:val="_GBC_dcef562a0baa46a8876e74a5fbcbc44b"/>
                <w:id w:val="-1876680943"/>
                <w:lock w:val="sdtLocked"/>
                <w:dataBinding w:prefixMappings="xmlns:clcid-pte='clcid-pte'" w:xpath="/*/clcid-pte:FeiJingChangXingSunYiXiangMuZhongShaoShuGuDongQuanYiYingXiangE[not(@periodRef)]" w:storeItemID="{89EBAB94-44A0-46A2-B712-30D997D04A6D}"/>
                <w:text/>
              </w:sdtPr>
              <w:sdtContent>
                <w:tc>
                  <w:tcPr>
                    <w:tcW w:w="1377" w:type="pct"/>
                    <w:shd w:val="clear" w:color="auto" w:fill="auto"/>
                    <w:vAlign w:val="center"/>
                  </w:tcPr>
                  <w:p w14:paraId="0A808A9F" w14:textId="59A63D43" w:rsidR="00120D52" w:rsidRDefault="00000000">
                    <w:pPr>
                      <w:jc w:val="right"/>
                    </w:pPr>
                    <w:r>
                      <w:rPr>
                        <w:rFonts w:hint="eastAsia"/>
                      </w:rPr>
                      <w:t>852,512.98</w:t>
                    </w:r>
                  </w:p>
                </w:tc>
              </w:sdtContent>
            </w:sdt>
            <w:sdt>
              <w:sdtPr>
                <w:alias w:val="少数股东权益影响额的说明（非经常性损益项目）"/>
                <w:tag w:val="_GBC_21d9ffc595b7458b9c4e73e737655985"/>
                <w:id w:val="176156025"/>
                <w:lock w:val="sdtLocked"/>
                <w:showingPlcHdr/>
                <w:dataBinding w:prefixMappings="xmlns:clcid-pte='clcid-pte'" w:xpath="/*/clcid-pte:FeiJingChangXingSunYiXiangMuZhongShaoShuGuDongQuanYiYingXiangEShuoMing[not(@periodRef)]" w:storeItemID="{89EBAB94-44A0-46A2-B712-30D997D04A6D}"/>
                <w:text/>
              </w:sdtPr>
              <w:sdtContent>
                <w:tc>
                  <w:tcPr>
                    <w:tcW w:w="1382" w:type="pct"/>
                    <w:vAlign w:val="center"/>
                  </w:tcPr>
                  <w:p w14:paraId="0052A665" w14:textId="77777777" w:rsidR="00120D52" w:rsidRDefault="008F6847">
                    <w:r>
                      <w:rPr>
                        <w:rFonts w:hint="eastAsia"/>
                        <w:color w:val="0000FF"/>
                      </w:rPr>
                      <w:t xml:space="preserve">　</w:t>
                    </w:r>
                  </w:p>
                </w:tc>
              </w:sdtContent>
            </w:sdt>
          </w:tr>
          <w:tr w:rsidR="00120D52" w14:paraId="468954EE" w14:textId="77777777" w:rsidTr="009B21D2">
            <w:sdt>
              <w:sdtPr>
                <w:tag w:val="_PLD_4ca07c62a532429b944c09bb184430ac"/>
                <w:id w:val="-1303776781"/>
                <w:lock w:val="sdtLocked"/>
              </w:sdtPr>
              <w:sdtContent>
                <w:tc>
                  <w:tcPr>
                    <w:tcW w:w="2241" w:type="pct"/>
                    <w:shd w:val="clear" w:color="auto" w:fill="auto"/>
                    <w:vAlign w:val="center"/>
                  </w:tcPr>
                  <w:p w14:paraId="34BCBEED" w14:textId="77777777" w:rsidR="00120D52" w:rsidRDefault="008F6847">
                    <w:pPr>
                      <w:jc w:val="center"/>
                    </w:pPr>
                    <w:r>
                      <w:rPr>
                        <w:rFonts w:hint="eastAsia"/>
                      </w:rPr>
                      <w:t>合计</w:t>
                    </w:r>
                  </w:p>
                </w:tc>
              </w:sdtContent>
            </w:sdt>
            <w:sdt>
              <w:sdtPr>
                <w:rPr>
                  <w:rFonts w:hint="eastAsia"/>
                </w:rPr>
                <w:alias w:val="扣除的非经常性损益合计"/>
                <w:tag w:val="_GBC_d518a1fdd4ec465292454f884c810341"/>
                <w:id w:val="1763336454"/>
                <w:lock w:val="sdtLocked"/>
                <w:dataBinding w:prefixMappings="xmlns:clcid-pte='clcid-pte'" w:xpath="/*/clcid-pte:KouChuDeFeiJingChangXingSunYiHeJi[not(@periodRef)]" w:storeItemID="{89EBAB94-44A0-46A2-B712-30D997D04A6D}"/>
                <w:text/>
              </w:sdtPr>
              <w:sdtContent>
                <w:tc>
                  <w:tcPr>
                    <w:tcW w:w="1377" w:type="pct"/>
                    <w:shd w:val="clear" w:color="auto" w:fill="auto"/>
                    <w:vAlign w:val="center"/>
                  </w:tcPr>
                  <w:p w14:paraId="47F5588C" w14:textId="72D3E502" w:rsidR="00120D52" w:rsidRDefault="00000000">
                    <w:pPr>
                      <w:jc w:val="right"/>
                    </w:pPr>
                    <w:r>
                      <w:rPr>
                        <w:rFonts w:hint="eastAsia"/>
                      </w:rPr>
                      <w:t>3,320,399.93</w:t>
                    </w:r>
                  </w:p>
                </w:tc>
              </w:sdtContent>
            </w:sdt>
            <w:sdt>
              <w:sdtPr>
                <w:rPr>
                  <w:rFonts w:hint="eastAsia"/>
                </w:rPr>
                <w:alias w:val="扣除的非经常性损益合计说明"/>
                <w:tag w:val="_GBC_96b36bdab33c442491bfe762db9f195d"/>
                <w:id w:val="1994830026"/>
                <w:lock w:val="sdtLocked"/>
                <w:showingPlcHdr/>
                <w:dataBinding w:prefixMappings="xmlns:clcid-pte='clcid-pte'" w:xpath="/*/clcid-pte:KouChuDeFeiJingChangXingSunYiHeJiShuoMing[not(@periodRef)]" w:storeItemID="{89EBAB94-44A0-46A2-B712-30D997D04A6D}"/>
                <w:text/>
              </w:sdtPr>
              <w:sdtContent>
                <w:tc>
                  <w:tcPr>
                    <w:tcW w:w="1382" w:type="pct"/>
                    <w:vAlign w:val="center"/>
                  </w:tcPr>
                  <w:p w14:paraId="2A52D385" w14:textId="77777777" w:rsidR="00120D52" w:rsidRDefault="008F6847">
                    <w:r>
                      <w:rPr>
                        <w:rFonts w:hint="eastAsia"/>
                      </w:rPr>
                      <w:t xml:space="preserve">　</w:t>
                    </w:r>
                  </w:p>
                </w:tc>
              </w:sdtContent>
            </w:sdt>
          </w:tr>
        </w:tbl>
        <w:p w14:paraId="1D8C1078" w14:textId="77777777" w:rsidR="00120D52" w:rsidRDefault="00000000"/>
      </w:sdtContent>
    </w:sdt>
    <w:bookmarkEnd w:id="306" w:displacedByCustomXml="prev"/>
    <w:bookmarkEnd w:id="307" w:displacedByCustomXml="prev"/>
    <w:sdt>
      <w:sdtPr>
        <w:rPr>
          <w:rFonts w:hint="eastAsia"/>
        </w:rPr>
        <w:alias w:val="模块:对公司根据《公开发行证券的公司信息披露解释性公告第1号——非..."/>
        <w:tag w:val="_GBC_7944e47348cd4cd186b958ba1902ea3f"/>
        <w:id w:val="-416322951"/>
        <w:lock w:val="sdtLocked"/>
        <w:placeholder>
          <w:docPart w:val="GBC22222222222222222222222222222"/>
        </w:placeholder>
      </w:sdtPr>
      <w:sdtEndPr>
        <w:rPr>
          <w:rFonts w:hint="default"/>
        </w:rPr>
      </w:sdtEndPr>
      <w:sdtContent>
        <w:p w14:paraId="2160958D" w14:textId="77777777" w:rsidR="00120D52" w:rsidRDefault="008F6847">
          <w:r>
            <w:rPr>
              <w:rFonts w:hint="eastAsia"/>
            </w:rPr>
            <w:t>对公司根据《公开发行证券的公司信息披露解释性公告第</w:t>
          </w:r>
          <w:r>
            <w:t>1号——非经常性损益》定义界定的非经常性损益项目，以及把《公开发行证券的公司信息披露解释性公告第1号——非经常性损益》中列举的非经常性损益项目界定为经常性损益的项目，应说明原因。</w:t>
          </w:r>
        </w:p>
        <w:sdt>
          <w:sdtPr>
            <w:alias w:val="是否适用：将非经常性损益项目界定为经常性损益项目[双击切换]"/>
            <w:tag w:val="_GBC_5f8a059d4da1440d8ef10197ecd89cd6"/>
            <w:id w:val="-2064792501"/>
            <w:lock w:val="sdtLocked"/>
            <w:placeholder>
              <w:docPart w:val="GBC22222222222222222222222222222"/>
            </w:placeholder>
          </w:sdtPr>
          <w:sdtContent>
            <w:p w14:paraId="05410F04" w14:textId="666C4E7B" w:rsidR="00120D52" w:rsidRDefault="008F6847" w:rsidP="00CF195E">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Start w:id="308" w:name="_Hlk110695107" w:displacedByCustomXml="next"/>
      </w:sdtContent>
    </w:sdt>
    <w:bookmarkEnd w:id="308" w:displacedByCustomXml="prev"/>
    <w:sdt>
      <w:sdtPr>
        <w:rPr>
          <w:rFonts w:ascii="宋体" w:hAnsi="宋体" w:cs="宋体" w:hint="eastAsia"/>
          <w:b w:val="0"/>
          <w:bCs/>
          <w:kern w:val="0"/>
          <w:szCs w:val="21"/>
        </w:rPr>
        <w:alias w:val="模块:净资产收益率及每股收益"/>
        <w:tag w:val="_GBC_146d888914ac4591bea1ff0ea9e89617"/>
        <w:id w:val="1634606226"/>
        <w:lock w:val="sdtLocked"/>
        <w:placeholder>
          <w:docPart w:val="GBC22222222222222222222222222222"/>
        </w:placeholder>
      </w:sdtPr>
      <w:sdtContent>
        <w:p w14:paraId="2BE9AEB2" w14:textId="77777777" w:rsidR="00120D52" w:rsidRDefault="008F6847">
          <w:pPr>
            <w:pStyle w:val="3"/>
            <w:numPr>
              <w:ilvl w:val="0"/>
              <w:numId w:val="123"/>
            </w:numPr>
            <w:rPr>
              <w:rFonts w:ascii="宋体" w:hAnsi="宋体"/>
              <w:szCs w:val="21"/>
            </w:rPr>
          </w:pPr>
          <w:r>
            <w:rPr>
              <w:rFonts w:ascii="宋体" w:hAnsi="宋体" w:hint="eastAsia"/>
              <w:szCs w:val="21"/>
            </w:rPr>
            <w:t>净资产收益率及每股收益</w:t>
          </w:r>
        </w:p>
        <w:sdt>
          <w:sdtPr>
            <w:alias w:val="是否适用：净资产收益率及每股收益[双击切换]"/>
            <w:tag w:val="_GBC_75866ebc8d184cdd988e79330ad3b083"/>
            <w:id w:val="-20403587"/>
            <w:lock w:val="sdtLocked"/>
            <w:placeholder>
              <w:docPart w:val="GBC22222222222222222222222222222"/>
            </w:placeholder>
          </w:sdtPr>
          <w:sdtContent>
            <w:p w14:paraId="3EDFBCE1" w14:textId="0033C2B1" w:rsidR="00120D52" w:rsidRDefault="008F684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40"/>
            <w:gridCol w:w="1795"/>
            <w:gridCol w:w="2093"/>
            <w:gridCol w:w="2095"/>
          </w:tblGrid>
          <w:tr w:rsidR="00CF195E" w14:paraId="0A334E18" w14:textId="77777777" w:rsidTr="00A14DD1">
            <w:trPr>
              <w:trHeight w:val="270"/>
            </w:trPr>
            <w:sdt>
              <w:sdtPr>
                <w:tag w:val="_PLD_680a8ba0e71a45459c0939cd6c78c07f"/>
                <w:id w:val="-815803898"/>
                <w:lock w:val="sdtLocked"/>
              </w:sdtPr>
              <w:sdtContent>
                <w:tc>
                  <w:tcPr>
                    <w:tcW w:w="1610" w:type="pct"/>
                    <w:vMerge w:val="restart"/>
                    <w:tcBorders>
                      <w:top w:val="single" w:sz="4" w:space="0" w:color="auto"/>
                      <w:left w:val="single" w:sz="4" w:space="0" w:color="auto"/>
                      <w:bottom w:val="single" w:sz="4" w:space="0" w:color="auto"/>
                      <w:right w:val="single" w:sz="4" w:space="0" w:color="auto"/>
                    </w:tcBorders>
                    <w:vAlign w:val="center"/>
                  </w:tcPr>
                  <w:p w14:paraId="157EDE13" w14:textId="77777777" w:rsidR="00CF195E" w:rsidRDefault="00000000" w:rsidP="00A14DD1">
                    <w:pPr>
                      <w:jc w:val="center"/>
                    </w:pPr>
                    <w:r>
                      <w:t>报告期利润</w:t>
                    </w:r>
                  </w:p>
                </w:tc>
              </w:sdtContent>
            </w:sdt>
            <w:sdt>
              <w:sdtPr>
                <w:tag w:val="_PLD_608d0086e1154f8ca6d3c34247132ef0"/>
                <w:id w:val="-1659370328"/>
                <w:lock w:val="sdtLocked"/>
              </w:sdtPr>
              <w:sdtContent>
                <w:tc>
                  <w:tcPr>
                    <w:tcW w:w="1017" w:type="pct"/>
                    <w:vMerge w:val="restart"/>
                    <w:tcBorders>
                      <w:top w:val="single" w:sz="4" w:space="0" w:color="auto"/>
                      <w:left w:val="single" w:sz="4" w:space="0" w:color="auto"/>
                      <w:right w:val="single" w:sz="4" w:space="0" w:color="auto"/>
                    </w:tcBorders>
                    <w:vAlign w:val="center"/>
                  </w:tcPr>
                  <w:p w14:paraId="3F1A42CA" w14:textId="77777777" w:rsidR="00CF195E" w:rsidRDefault="00000000" w:rsidP="00A14DD1">
                    <w:pPr>
                      <w:jc w:val="center"/>
                    </w:pPr>
                    <w:r>
                      <w:t>加权平均净资产收益率（%）</w:t>
                    </w:r>
                  </w:p>
                </w:tc>
              </w:sdtContent>
            </w:sdt>
            <w:sdt>
              <w:sdtPr>
                <w:tag w:val="_PLD_8b4a0bf973be4a19862ac5168193db93"/>
                <w:id w:val="-336697231"/>
                <w:lock w:val="sdtLocked"/>
              </w:sdtPr>
              <w:sdtContent>
                <w:tc>
                  <w:tcPr>
                    <w:tcW w:w="2373" w:type="pct"/>
                    <w:gridSpan w:val="2"/>
                    <w:tcBorders>
                      <w:top w:val="single" w:sz="4" w:space="0" w:color="auto"/>
                      <w:left w:val="single" w:sz="4" w:space="0" w:color="auto"/>
                      <w:bottom w:val="single" w:sz="4" w:space="0" w:color="auto"/>
                      <w:right w:val="single" w:sz="4" w:space="0" w:color="auto"/>
                    </w:tcBorders>
                    <w:vAlign w:val="center"/>
                  </w:tcPr>
                  <w:p w14:paraId="6D810896" w14:textId="77777777" w:rsidR="00CF195E" w:rsidRDefault="00000000" w:rsidP="00A14DD1">
                    <w:pPr>
                      <w:jc w:val="center"/>
                    </w:pPr>
                    <w:r>
                      <w:t>每股收益</w:t>
                    </w:r>
                  </w:p>
                </w:tc>
              </w:sdtContent>
            </w:sdt>
          </w:tr>
          <w:tr w:rsidR="00CF195E" w14:paraId="691AE02C" w14:textId="77777777" w:rsidTr="00A14DD1">
            <w:trPr>
              <w:trHeight w:val="360"/>
            </w:trPr>
            <w:tc>
              <w:tcPr>
                <w:tcW w:w="1610" w:type="pct"/>
                <w:vMerge/>
                <w:tcBorders>
                  <w:top w:val="single" w:sz="4" w:space="0" w:color="auto"/>
                  <w:left w:val="single" w:sz="4" w:space="0" w:color="auto"/>
                  <w:bottom w:val="single" w:sz="4" w:space="0" w:color="auto"/>
                  <w:right w:val="single" w:sz="4" w:space="0" w:color="auto"/>
                </w:tcBorders>
                <w:vAlign w:val="center"/>
              </w:tcPr>
              <w:p w14:paraId="6D479BE6" w14:textId="77777777" w:rsidR="00CF195E" w:rsidRDefault="00000000" w:rsidP="00A14DD1">
                <w:pPr>
                  <w:jc w:val="center"/>
                </w:pPr>
              </w:p>
            </w:tc>
            <w:tc>
              <w:tcPr>
                <w:tcW w:w="1017" w:type="pct"/>
                <w:vMerge/>
                <w:tcBorders>
                  <w:left w:val="single" w:sz="4" w:space="0" w:color="auto"/>
                  <w:bottom w:val="single" w:sz="4" w:space="0" w:color="auto"/>
                  <w:right w:val="single" w:sz="4" w:space="0" w:color="auto"/>
                </w:tcBorders>
                <w:vAlign w:val="center"/>
              </w:tcPr>
              <w:p w14:paraId="6F34B4B2" w14:textId="77777777" w:rsidR="00CF195E" w:rsidRDefault="00000000" w:rsidP="00A14DD1">
                <w:pPr>
                  <w:jc w:val="center"/>
                </w:pPr>
              </w:p>
            </w:tc>
            <w:sdt>
              <w:sdtPr>
                <w:tag w:val="_PLD_45472770a81744249d77e54c2efc412a"/>
                <w:id w:val="447980547"/>
                <w:lock w:val="sdtLocked"/>
              </w:sdtPr>
              <w:sdtContent>
                <w:tc>
                  <w:tcPr>
                    <w:tcW w:w="1186" w:type="pct"/>
                    <w:tcBorders>
                      <w:top w:val="single" w:sz="4" w:space="0" w:color="auto"/>
                      <w:left w:val="single" w:sz="4" w:space="0" w:color="auto"/>
                      <w:bottom w:val="single" w:sz="4" w:space="0" w:color="auto"/>
                      <w:right w:val="single" w:sz="4" w:space="0" w:color="auto"/>
                    </w:tcBorders>
                    <w:vAlign w:val="center"/>
                  </w:tcPr>
                  <w:p w14:paraId="54051177" w14:textId="77777777" w:rsidR="00CF195E" w:rsidRDefault="00000000" w:rsidP="00A14DD1">
                    <w:pPr>
                      <w:jc w:val="center"/>
                    </w:pPr>
                    <w:r>
                      <w:t>基本每股收益</w:t>
                    </w:r>
                  </w:p>
                </w:tc>
              </w:sdtContent>
            </w:sdt>
            <w:sdt>
              <w:sdtPr>
                <w:tag w:val="_PLD_c4e5be0bbc134fa28e28895e1a12e02c"/>
                <w:id w:val="1529218240"/>
                <w:lock w:val="sdtLocked"/>
              </w:sdtPr>
              <w:sdtContent>
                <w:tc>
                  <w:tcPr>
                    <w:tcW w:w="1187" w:type="pct"/>
                    <w:tcBorders>
                      <w:top w:val="single" w:sz="4" w:space="0" w:color="auto"/>
                      <w:left w:val="single" w:sz="4" w:space="0" w:color="auto"/>
                      <w:bottom w:val="single" w:sz="4" w:space="0" w:color="auto"/>
                      <w:right w:val="single" w:sz="4" w:space="0" w:color="auto"/>
                    </w:tcBorders>
                    <w:vAlign w:val="center"/>
                  </w:tcPr>
                  <w:p w14:paraId="617BE55C" w14:textId="77777777" w:rsidR="00CF195E" w:rsidRDefault="00000000" w:rsidP="00A14DD1">
                    <w:pPr>
                      <w:jc w:val="center"/>
                    </w:pPr>
                    <w:r>
                      <w:t>稀释每股收益</w:t>
                    </w:r>
                  </w:p>
                </w:tc>
              </w:sdtContent>
            </w:sdt>
          </w:tr>
          <w:tr w:rsidR="00CF195E" w14:paraId="1F21394F" w14:textId="77777777" w:rsidTr="00A14DD1">
            <w:trPr>
              <w:trHeight w:val="360"/>
            </w:trPr>
            <w:sdt>
              <w:sdtPr>
                <w:tag w:val="_PLD_c94607fd97d648bd8ca7517a2c7054ea"/>
                <w:id w:val="-1810395222"/>
                <w:lock w:val="sdtLocked"/>
              </w:sdtPr>
              <w:sdtContent>
                <w:tc>
                  <w:tcPr>
                    <w:tcW w:w="1610" w:type="pct"/>
                    <w:tcBorders>
                      <w:top w:val="single" w:sz="4" w:space="0" w:color="auto"/>
                      <w:left w:val="single" w:sz="4" w:space="0" w:color="auto"/>
                      <w:bottom w:val="single" w:sz="4" w:space="0" w:color="auto"/>
                      <w:right w:val="single" w:sz="4" w:space="0" w:color="auto"/>
                    </w:tcBorders>
                  </w:tcPr>
                  <w:p w14:paraId="4716EB73" w14:textId="77777777" w:rsidR="00CF195E" w:rsidRDefault="00000000" w:rsidP="00A14DD1">
                    <w:r>
                      <w:t>归属于公司普通股股东的净利润</w:t>
                    </w:r>
                  </w:p>
                </w:tc>
              </w:sdtContent>
            </w:sdt>
            <w:tc>
              <w:tcPr>
                <w:tcW w:w="1017" w:type="pct"/>
                <w:tcBorders>
                  <w:top w:val="single" w:sz="4" w:space="0" w:color="auto"/>
                  <w:left w:val="single" w:sz="4" w:space="0" w:color="auto"/>
                  <w:bottom w:val="single" w:sz="4" w:space="0" w:color="auto"/>
                  <w:right w:val="single" w:sz="4" w:space="0" w:color="auto"/>
                </w:tcBorders>
              </w:tcPr>
              <w:p w14:paraId="55537118" w14:textId="77777777" w:rsidR="00CF195E" w:rsidRDefault="00000000" w:rsidP="00A14DD1">
                <w:pPr>
                  <w:jc w:val="right"/>
                </w:pPr>
                <w:r>
                  <w:t>1.54</w:t>
                </w:r>
              </w:p>
            </w:tc>
            <w:tc>
              <w:tcPr>
                <w:tcW w:w="1186" w:type="pct"/>
                <w:tcBorders>
                  <w:top w:val="single" w:sz="4" w:space="0" w:color="auto"/>
                  <w:left w:val="single" w:sz="4" w:space="0" w:color="auto"/>
                  <w:bottom w:val="single" w:sz="4" w:space="0" w:color="auto"/>
                  <w:right w:val="single" w:sz="4" w:space="0" w:color="auto"/>
                </w:tcBorders>
              </w:tcPr>
              <w:p w14:paraId="7D268925" w14:textId="77777777" w:rsidR="00CF195E" w:rsidRDefault="00000000" w:rsidP="00A14DD1">
                <w:pPr>
                  <w:jc w:val="right"/>
                </w:pPr>
                <w:r>
                  <w:t>0.02</w:t>
                </w:r>
              </w:p>
            </w:tc>
            <w:tc>
              <w:tcPr>
                <w:tcW w:w="1187" w:type="pct"/>
                <w:tcBorders>
                  <w:top w:val="single" w:sz="4" w:space="0" w:color="auto"/>
                  <w:left w:val="single" w:sz="4" w:space="0" w:color="auto"/>
                  <w:bottom w:val="single" w:sz="4" w:space="0" w:color="auto"/>
                  <w:right w:val="single" w:sz="4" w:space="0" w:color="auto"/>
                </w:tcBorders>
              </w:tcPr>
              <w:p w14:paraId="4A685211" w14:textId="77777777" w:rsidR="00CF195E" w:rsidRDefault="00000000" w:rsidP="00A14DD1">
                <w:pPr>
                  <w:jc w:val="right"/>
                </w:pPr>
                <w:r>
                  <w:t>0.02</w:t>
                </w:r>
              </w:p>
            </w:tc>
          </w:tr>
          <w:tr w:rsidR="00CF195E" w14:paraId="4698C11B" w14:textId="77777777" w:rsidTr="00A14DD1">
            <w:trPr>
              <w:trHeight w:val="360"/>
            </w:trPr>
            <w:sdt>
              <w:sdtPr>
                <w:tag w:val="_PLD_0794afc706e94e77876df1281577a7d9"/>
                <w:id w:val="-865596918"/>
                <w:lock w:val="sdtLocked"/>
              </w:sdtPr>
              <w:sdtContent>
                <w:tc>
                  <w:tcPr>
                    <w:tcW w:w="1610" w:type="pct"/>
                    <w:tcBorders>
                      <w:top w:val="single" w:sz="4" w:space="0" w:color="auto"/>
                      <w:left w:val="single" w:sz="4" w:space="0" w:color="auto"/>
                      <w:bottom w:val="single" w:sz="4" w:space="0" w:color="auto"/>
                      <w:right w:val="single" w:sz="4" w:space="0" w:color="auto"/>
                    </w:tcBorders>
                  </w:tcPr>
                  <w:p w14:paraId="58A04B16" w14:textId="77777777" w:rsidR="00CF195E" w:rsidRDefault="00000000" w:rsidP="00A14DD1">
                    <w:r>
                      <w:t>扣除非经常性损益后归属于公司普通股股东的净利润</w:t>
                    </w:r>
                  </w:p>
                </w:tc>
              </w:sdtContent>
            </w:sdt>
            <w:tc>
              <w:tcPr>
                <w:tcW w:w="1017" w:type="pct"/>
                <w:tcBorders>
                  <w:top w:val="single" w:sz="4" w:space="0" w:color="auto"/>
                  <w:left w:val="single" w:sz="4" w:space="0" w:color="auto"/>
                  <w:bottom w:val="single" w:sz="4" w:space="0" w:color="auto"/>
                  <w:right w:val="single" w:sz="4" w:space="0" w:color="auto"/>
                </w:tcBorders>
              </w:tcPr>
              <w:p w14:paraId="186D7E76" w14:textId="77777777" w:rsidR="00CF195E" w:rsidRDefault="00000000" w:rsidP="00A14DD1">
                <w:pPr>
                  <w:jc w:val="right"/>
                </w:pPr>
                <w:r>
                  <w:t>1.06</w:t>
                </w:r>
              </w:p>
            </w:tc>
            <w:tc>
              <w:tcPr>
                <w:tcW w:w="1186" w:type="pct"/>
                <w:tcBorders>
                  <w:top w:val="single" w:sz="4" w:space="0" w:color="auto"/>
                  <w:left w:val="single" w:sz="4" w:space="0" w:color="auto"/>
                  <w:bottom w:val="single" w:sz="4" w:space="0" w:color="auto"/>
                  <w:right w:val="single" w:sz="4" w:space="0" w:color="auto"/>
                </w:tcBorders>
              </w:tcPr>
              <w:p w14:paraId="3B9924D2" w14:textId="77777777" w:rsidR="00CF195E" w:rsidRDefault="00000000" w:rsidP="00A14DD1">
                <w:pPr>
                  <w:jc w:val="right"/>
                </w:pPr>
                <w:r>
                  <w:t>0.02</w:t>
                </w:r>
              </w:p>
            </w:tc>
            <w:tc>
              <w:tcPr>
                <w:tcW w:w="1187" w:type="pct"/>
                <w:tcBorders>
                  <w:top w:val="single" w:sz="4" w:space="0" w:color="auto"/>
                  <w:left w:val="single" w:sz="4" w:space="0" w:color="auto"/>
                  <w:bottom w:val="single" w:sz="4" w:space="0" w:color="auto"/>
                  <w:right w:val="single" w:sz="4" w:space="0" w:color="auto"/>
                </w:tcBorders>
              </w:tcPr>
              <w:p w14:paraId="7D266FB7" w14:textId="77777777" w:rsidR="00CF195E" w:rsidRDefault="00000000" w:rsidP="00A14DD1">
                <w:pPr>
                  <w:jc w:val="right"/>
                </w:pPr>
                <w:r>
                  <w:t>0.02</w:t>
                </w:r>
              </w:p>
            </w:tc>
          </w:tr>
        </w:tbl>
        <w:p w14:paraId="6D350BF0" w14:textId="77777777" w:rsidR="00CF195E" w:rsidRDefault="00000000"/>
        <w:p w14:paraId="52361C17" w14:textId="77777777" w:rsidR="00120D52" w:rsidRDefault="00000000"/>
      </w:sdtContent>
    </w:sdt>
    <w:p w14:paraId="00E092CC" w14:textId="77777777" w:rsidR="00120D52" w:rsidRDefault="008F6847">
      <w:pPr>
        <w:pStyle w:val="3"/>
        <w:numPr>
          <w:ilvl w:val="0"/>
          <w:numId w:val="123"/>
        </w:numPr>
        <w:rPr>
          <w:rFonts w:ascii="宋体" w:hAnsi="宋体"/>
          <w:szCs w:val="21"/>
        </w:rPr>
      </w:pPr>
      <w:r>
        <w:rPr>
          <w:rFonts w:ascii="宋体" w:hAnsi="宋体" w:hint="eastAsia"/>
          <w:szCs w:val="21"/>
        </w:rPr>
        <w:t>境内外会计准则下会计数据差异</w:t>
      </w:r>
    </w:p>
    <w:sdt>
      <w:sdtPr>
        <w:alias w:val="是否适用：境内外会计准则下会计数据差异[双击切换]"/>
        <w:tag w:val="_GBC_3482333eff2948139884cfdd1debc958"/>
        <w:id w:val="1775053865"/>
        <w:lock w:val="sdtLocked"/>
        <w:placeholder>
          <w:docPart w:val="GBC22222222222222222222222222222"/>
        </w:placeholder>
      </w:sdtPr>
      <w:sdtContent>
        <w:p w14:paraId="426C59ED" w14:textId="68F37073" w:rsidR="004229E5" w:rsidRDefault="008F6847" w:rsidP="004229E5">
          <w:pPr>
            <w:rPr>
              <w:rFonts w:cstheme="minorBidi"/>
              <w:kern w:val="2"/>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AFCC616" w14:textId="61C3E846" w:rsidR="00120D52" w:rsidRDefault="00120D52">
      <w:pPr>
        <w:rPr>
          <w:rFonts w:cstheme="minorBidi"/>
          <w:kern w:val="2"/>
        </w:rPr>
      </w:pPr>
    </w:p>
    <w:p w14:paraId="3E48060B" w14:textId="77777777" w:rsidR="00120D52" w:rsidRDefault="00120D52"/>
    <w:sdt>
      <w:sdtPr>
        <w:rPr>
          <w:rFonts w:ascii="宋体" w:hAnsi="宋体" w:cs="宋体"/>
          <w:b w:val="0"/>
          <w:bCs/>
          <w:kern w:val="0"/>
          <w:szCs w:val="21"/>
        </w:rPr>
        <w:alias w:val="模块:补充资料其他说明事项"/>
        <w:tag w:val="_GBC_a60672e5f86e422cbb864ef991c9106b"/>
        <w:id w:val="-245262665"/>
        <w:lock w:val="sdtLocked"/>
        <w:placeholder>
          <w:docPart w:val="GBC22222222222222222222222222222"/>
        </w:placeholder>
      </w:sdtPr>
      <w:sdtContent>
        <w:p w14:paraId="6C1CBBD8" w14:textId="77777777" w:rsidR="00120D52" w:rsidRDefault="008F6847">
          <w:pPr>
            <w:pStyle w:val="3"/>
            <w:numPr>
              <w:ilvl w:val="0"/>
              <w:numId w:val="123"/>
            </w:numPr>
            <w:rPr>
              <w:rFonts w:ascii="宋体" w:hAnsi="宋体"/>
              <w:szCs w:val="21"/>
            </w:rPr>
          </w:pPr>
          <w:r>
            <w:rPr>
              <w:rFonts w:ascii="宋体" w:hAnsi="宋体" w:hint="eastAsia"/>
              <w:szCs w:val="21"/>
            </w:rPr>
            <w:t>其他</w:t>
          </w:r>
        </w:p>
        <w:sdt>
          <w:sdtPr>
            <w:alias w:val="是否适用：补充资料其他说明事项[双击切换]"/>
            <w:tag w:val="_GBC_8954f89f8426424c966f1b658de53fe5"/>
            <w:id w:val="1584341986"/>
            <w:lock w:val="sdtLocked"/>
            <w:placeholder>
              <w:docPart w:val="GBC22222222222222222222222222222"/>
            </w:placeholder>
          </w:sdtPr>
          <w:sdtContent>
            <w:p w14:paraId="52C96186" w14:textId="173A2882" w:rsidR="00120D52" w:rsidRDefault="008F6847" w:rsidP="004229E5">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14:paraId="12AF4692" w14:textId="77777777" w:rsidR="00120D52" w:rsidRDefault="00120D52"/>
    <w:bookmarkStart w:id="309" w:name="_Hlk76135020" w:displacedByCustomXml="next"/>
    <w:sdt>
      <w:sdtPr>
        <w:rPr>
          <w:b/>
          <w:bCs w:val="0"/>
          <w:sz w:val="24"/>
        </w:rPr>
        <w:alias w:val="模块:落款"/>
        <w:tag w:val="_SEC_05b1791af4454108ad401bb8a64cf5c6"/>
        <w:id w:val="-674023907"/>
        <w:lock w:val="sdtLocked"/>
        <w:placeholder>
          <w:docPart w:val="GBC22222222222222222222222222222"/>
        </w:placeholder>
      </w:sdtPr>
      <w:sdtEndPr>
        <w:rPr>
          <w:b w:val="0"/>
          <w:bCs/>
          <w:sz w:val="21"/>
        </w:rPr>
      </w:sdtEndPr>
      <w:sdtContent>
        <w:p w14:paraId="6933104D" w14:textId="77777777" w:rsidR="00120D52" w:rsidRDefault="00120D52">
          <w:pPr>
            <w:spacing w:line="360" w:lineRule="exact"/>
            <w:ind w:right="5"/>
            <w:rPr>
              <w:b/>
              <w:bCs w:val="0"/>
              <w:sz w:val="24"/>
            </w:rPr>
          </w:pPr>
        </w:p>
        <w:p w14:paraId="67053BD4" w14:textId="2BF9496D" w:rsidR="00120D52" w:rsidRDefault="008F6847">
          <w:pPr>
            <w:wordWrap w:val="0"/>
            <w:spacing w:line="360" w:lineRule="exact"/>
            <w:jc w:val="right"/>
            <w:rPr>
              <w:u w:val="single"/>
            </w:rPr>
          </w:pPr>
          <w:r>
            <w:t>董事长：</w:t>
          </w:r>
          <w:sdt>
            <w:sdtPr>
              <w:alias w:val="报告发布人"/>
              <w:tag w:val="_GBC_f07cbb7287a94e798691f7fcb5112f49"/>
              <w:id w:val="1175542284"/>
              <w:lock w:val="sdtLocked"/>
              <w:placeholder>
                <w:docPart w:val="GBC22222222222222222222222222222"/>
              </w:placeholder>
            </w:sdtPr>
            <w:sdtContent>
              <w:r w:rsidR="00284791">
                <w:rPr>
                  <w:rFonts w:hint="eastAsia"/>
                </w:rPr>
                <w:t>王军</w:t>
              </w:r>
            </w:sdtContent>
          </w:sdt>
          <w:r>
            <w:rPr>
              <w:rFonts w:hint="eastAsia"/>
            </w:rPr>
            <w:t xml:space="preserve"> </w:t>
          </w:r>
        </w:p>
        <w:p w14:paraId="4ED51665" w14:textId="50235773" w:rsidR="00120D52" w:rsidRDefault="008F6847">
          <w:pPr>
            <w:spacing w:line="360" w:lineRule="exact"/>
            <w:jc w:val="right"/>
          </w:pPr>
          <w:r>
            <w:t>董事会批准报送日期：</w:t>
          </w:r>
          <w:sdt>
            <w:sdtPr>
              <w:alias w:val="报告董事会批准报送日期"/>
              <w:tag w:val="_GBC_56d5d40e768a439aa604555fa2089c42"/>
              <w:id w:val="-498111086"/>
              <w:lock w:val="sdtLocked"/>
              <w:placeholder>
                <w:docPart w:val="GBC22222222222222222222222222222"/>
              </w:placeholder>
              <w:date w:fullDate="2022-08-11T00:00:00Z">
                <w:dateFormat w:val="yyyy'年'M'月'd'日'"/>
                <w:lid w:val="zh-CN"/>
                <w:storeMappedDataAs w:val="dateTime"/>
                <w:calendar w:val="gregorian"/>
              </w:date>
            </w:sdtPr>
            <w:sdtContent>
              <w:r w:rsidR="00284791">
                <w:rPr>
                  <w:rFonts w:hint="eastAsia"/>
                </w:rPr>
                <w:t>2022年8月11日</w:t>
              </w:r>
            </w:sdtContent>
          </w:sdt>
          <w:r>
            <w:rPr>
              <w:rFonts w:hint="eastAsia"/>
            </w:rPr>
            <w:t xml:space="preserve"> </w:t>
          </w:r>
        </w:p>
      </w:sdtContent>
    </w:sdt>
    <w:bookmarkEnd w:id="309"/>
    <w:p w14:paraId="5FC90D7C" w14:textId="77777777" w:rsidR="00120D52" w:rsidRDefault="00120D52"/>
    <w:p w14:paraId="3F17445C" w14:textId="77777777" w:rsidR="00120D52" w:rsidRDefault="00120D52">
      <w:pPr>
        <w:spacing w:line="360" w:lineRule="exact"/>
        <w:ind w:right="5"/>
        <w:rPr>
          <w:u w:val="single"/>
        </w:rPr>
      </w:pPr>
    </w:p>
    <w:sdt>
      <w:sdtPr>
        <w:rPr>
          <w:sz w:val="24"/>
        </w:rPr>
        <w:alias w:val="模块:修订信息 "/>
        <w:tag w:val="_GBC_e51b54728b2e4e53b95b0611d0df9b06"/>
        <w:id w:val="1202981899"/>
        <w:lock w:val="sdtLocked"/>
        <w:placeholder>
          <w:docPart w:val="GBC22222222222222222222222222222"/>
        </w:placeholder>
      </w:sdtPr>
      <w:sdtEndPr>
        <w:rPr>
          <w:sz w:val="21"/>
        </w:rPr>
      </w:sdtEndPr>
      <w:sdtContent>
        <w:p w14:paraId="7AA64FFD" w14:textId="77777777" w:rsidR="00120D52" w:rsidRDefault="008F6847">
          <w:pPr>
            <w:spacing w:line="360" w:lineRule="exact"/>
            <w:ind w:right="5"/>
            <w:rPr>
              <w:b/>
              <w:sz w:val="24"/>
            </w:rPr>
          </w:pPr>
          <w:r>
            <w:rPr>
              <w:b/>
              <w:sz w:val="24"/>
            </w:rPr>
            <w:t>修订信息</w:t>
          </w:r>
        </w:p>
        <w:sdt>
          <w:sdtPr>
            <w:rPr>
              <w:b/>
              <w:bCs w:val="0"/>
            </w:rPr>
            <w:alias w:val="是否适用：修订信息表[双击切换]"/>
            <w:tag w:val="_GBC_77b96fad3b8a43478db82cf4cb9686be"/>
            <w:id w:val="1182477598"/>
            <w:lock w:val="sdtLocked"/>
            <w:placeholder>
              <w:docPart w:val="GBC22222222222222222222222222222"/>
            </w:placeholder>
          </w:sdtPr>
          <w:sdtEndPr>
            <w:rPr>
              <w:b w:val="0"/>
            </w:rPr>
          </w:sdtEndPr>
          <w:sdtContent>
            <w:p w14:paraId="2873419E" w14:textId="6AAD4344" w:rsidR="00120D52" w:rsidRDefault="008F6847" w:rsidP="00284791">
              <w:r>
                <w:rPr>
                  <w:bCs w:val="0"/>
                </w:rPr>
                <w:fldChar w:fldCharType="begin"/>
              </w:r>
              <w:r w:rsidR="00284791">
                <w:instrText xml:space="preserve"> MACROBUTTON  SnrToggleCheckbox □适用 </w:instrText>
              </w:r>
              <w:r>
                <w:rPr>
                  <w:bCs w:val="0"/>
                </w:rPr>
                <w:fldChar w:fldCharType="end"/>
              </w:r>
              <w:r>
                <w:rPr>
                  <w:bCs w:val="0"/>
                </w:rPr>
                <w:fldChar w:fldCharType="begin"/>
              </w:r>
              <w:r w:rsidR="00284791">
                <w:instrText xml:space="preserve"> MACROBUTTON  SnrToggleCheckbox √不适用 </w:instrText>
              </w:r>
              <w:r>
                <w:rPr>
                  <w:bCs w:val="0"/>
                </w:rPr>
                <w:fldChar w:fldCharType="end"/>
              </w:r>
            </w:p>
          </w:sdtContent>
        </w:sdt>
      </w:sdtContent>
    </w:sdt>
    <w:sectPr w:rsidR="00120D52" w:rsidSect="008E732D">
      <w:pgSz w:w="11906" w:h="16838"/>
      <w:pgMar w:top="1525" w:right="1276" w:bottom="1440" w:left="1797" w:header="856"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76FB2" w14:textId="77777777" w:rsidR="007E6E37" w:rsidRDefault="007E6E37" w:rsidP="00365E23">
      <w:r>
        <w:separator/>
      </w:r>
    </w:p>
  </w:endnote>
  <w:endnote w:type="continuationSeparator" w:id="0">
    <w:p w14:paraId="1E39B83B" w14:textId="77777777" w:rsidR="007E6E37" w:rsidRDefault="007E6E37" w:rsidP="0036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TimesNewRomanPSMT">
    <w:altName w:val="Times New Roman"/>
    <w:charset w:val="00"/>
    <w:family w:val="roman"/>
    <w:pitch w:val="default"/>
    <w:sig w:usb0="00000000" w:usb1="00000000" w:usb2="00000000"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imSun-Identity-H">
    <w:altName w:val="方正舒体"/>
    <w:panose1 w:val="00000000000000000000"/>
    <w:charset w:val="86"/>
    <w:family w:val="auto"/>
    <w:notTrueType/>
    <w:pitch w:val="default"/>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 w:name="MHei-Light-Identity-H">
    <w:altName w:val="MingLiU-ExtB"/>
    <w:charset w:val="88"/>
    <w:family w:val="auto"/>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408834"/>
      <w:docPartObj>
        <w:docPartGallery w:val="Page Numbers (Bottom of Page)"/>
        <w:docPartUnique/>
      </w:docPartObj>
    </w:sdtPr>
    <w:sdtContent>
      <w:sdt>
        <w:sdtPr>
          <w:id w:val="98381352"/>
          <w:docPartObj>
            <w:docPartGallery w:val="Page Numbers (Top of Page)"/>
            <w:docPartUnique/>
          </w:docPartObj>
        </w:sdtPr>
        <w:sdtContent>
          <w:p w14:paraId="1006ACD9" w14:textId="77777777" w:rsidR="007642C0" w:rsidRDefault="007642C0" w:rsidP="004860B6">
            <w:pPr>
              <w:pStyle w:val="af1"/>
              <w:jc w:val="center"/>
            </w:pPr>
            <w:r>
              <w:rPr>
                <w:b/>
                <w:bCs w:val="0"/>
                <w:sz w:val="24"/>
                <w:szCs w:val="24"/>
              </w:rPr>
              <w:fldChar w:fldCharType="begin"/>
            </w:r>
            <w:r>
              <w:rPr>
                <w:b/>
              </w:rPr>
              <w:instrText>PAGE</w:instrText>
            </w:r>
            <w:r>
              <w:rPr>
                <w:b/>
                <w:bCs w:val="0"/>
                <w:sz w:val="24"/>
                <w:szCs w:val="24"/>
              </w:rPr>
              <w:fldChar w:fldCharType="separate"/>
            </w:r>
            <w:r w:rsidR="002A5206">
              <w:rPr>
                <w:b/>
                <w:noProof/>
              </w:rPr>
              <w:t>34</w:t>
            </w:r>
            <w:r>
              <w:rPr>
                <w:b/>
                <w:bCs w:val="0"/>
                <w:sz w:val="24"/>
                <w:szCs w:val="24"/>
              </w:rPr>
              <w:fldChar w:fldCharType="end"/>
            </w:r>
            <w:r>
              <w:rPr>
                <w:lang w:val="zh-CN"/>
              </w:rPr>
              <w:t xml:space="preserve"> / </w:t>
            </w:r>
            <w:r>
              <w:rPr>
                <w:b/>
                <w:bCs w:val="0"/>
                <w:sz w:val="24"/>
                <w:szCs w:val="24"/>
              </w:rPr>
              <w:fldChar w:fldCharType="begin"/>
            </w:r>
            <w:r>
              <w:rPr>
                <w:b/>
              </w:rPr>
              <w:instrText>NUMPAGES</w:instrText>
            </w:r>
            <w:r>
              <w:rPr>
                <w:b/>
                <w:bCs w:val="0"/>
                <w:sz w:val="24"/>
                <w:szCs w:val="24"/>
              </w:rPr>
              <w:fldChar w:fldCharType="separate"/>
            </w:r>
            <w:r w:rsidR="002A5206">
              <w:rPr>
                <w:b/>
                <w:noProof/>
              </w:rPr>
              <w:t>161</w:t>
            </w:r>
            <w:r>
              <w:rPr>
                <w:b/>
                <w:bCs w:val="0"/>
                <w:sz w:val="24"/>
                <w:szCs w:val="24"/>
              </w:rPr>
              <w:fldChar w:fldCharType="end"/>
            </w:r>
          </w:p>
        </w:sdtContent>
      </w:sdt>
    </w:sdtContent>
  </w:sdt>
  <w:p w14:paraId="6B21B73A" w14:textId="77777777" w:rsidR="007642C0" w:rsidRDefault="007642C0">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50680" w14:textId="77777777" w:rsidR="007E6E37" w:rsidRDefault="007E6E37" w:rsidP="00365E23">
      <w:r>
        <w:separator/>
      </w:r>
    </w:p>
  </w:footnote>
  <w:footnote w:type="continuationSeparator" w:id="0">
    <w:p w14:paraId="09EB4EF0" w14:textId="77777777" w:rsidR="007E6E37" w:rsidRDefault="007E6E37" w:rsidP="00365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0DF3" w14:textId="77777777" w:rsidR="007642C0" w:rsidRPr="009B70CF" w:rsidRDefault="00525066" w:rsidP="004B4ABF">
    <w:pPr>
      <w:pStyle w:val="af"/>
      <w:tabs>
        <w:tab w:val="clear" w:pos="8306"/>
        <w:tab w:val="left" w:pos="8364"/>
        <w:tab w:val="left" w:pos="8505"/>
      </w:tabs>
      <w:ind w:rightChars="10" w:right="21"/>
      <w:rPr>
        <w:b/>
      </w:rPr>
    </w:pPr>
    <w:r>
      <w:rPr>
        <w:rFonts w:hint="eastAsia"/>
      </w:rPr>
      <w:t>202</w:t>
    </w:r>
    <w:r w:rsidR="00C4624E">
      <w:t>2</w:t>
    </w:r>
    <w:r w:rsidR="007642C0">
      <w:rPr>
        <w:rFonts w:hint="eastAsia"/>
      </w:rPr>
      <w:t>年半年度报告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3058"/>
    <w:multiLevelType w:val="multilevel"/>
    <w:tmpl w:val="B6A0A524"/>
    <w:lvl w:ilvl="0">
      <w:start w:val="1"/>
      <w:numFmt w:val="decimal"/>
      <w:lvlText w:val="%1、"/>
      <w:lvlJc w:val="left"/>
      <w:pPr>
        <w:ind w:left="425" w:hanging="425"/>
      </w:pPr>
      <w:rPr>
        <w:rFonts w:ascii="宋体" w:eastAsia="宋体" w:hAnsi="宋体" w:hint="eastAsia"/>
        <w:color w:val="auto"/>
        <w:sz w:val="21"/>
        <w:szCs w:val="21"/>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11C35CC"/>
    <w:multiLevelType w:val="multilevel"/>
    <w:tmpl w:val="DEDC3BB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1C7576E"/>
    <w:multiLevelType w:val="multilevel"/>
    <w:tmpl w:val="6EB0F5E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02633DB0"/>
    <w:multiLevelType w:val="hybridMultilevel"/>
    <w:tmpl w:val="4BE62B16"/>
    <w:lvl w:ilvl="0" w:tplc="3C9A67C8">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2715CDA"/>
    <w:multiLevelType w:val="multilevel"/>
    <w:tmpl w:val="4B6067FC"/>
    <w:lvl w:ilvl="0">
      <w:start w:val="1"/>
      <w:numFmt w:val="decimal"/>
      <w:lvlText w:val="（%1）"/>
      <w:lvlJc w:val="left"/>
      <w:pPr>
        <w:tabs>
          <w:tab w:val="num" w:pos="720"/>
        </w:tabs>
        <w:ind w:left="420" w:hanging="420"/>
      </w:pPr>
      <w:rPr>
        <w:rFonts w:eastAsia="宋体" w:hint="eastAsia"/>
        <w:color w:val="auto"/>
      </w:rPr>
    </w:lvl>
    <w:lvl w:ilvl="1">
      <w:start w:val="1"/>
      <w:numFmt w:val="lowerLetter"/>
      <w:lvlText w:val="%2)"/>
      <w:lvlJc w:val="left"/>
      <w:pPr>
        <w:tabs>
          <w:tab w:val="num" w:pos="540"/>
        </w:tabs>
        <w:ind w:left="540" w:hanging="420"/>
      </w:pPr>
    </w:lvl>
    <w:lvl w:ilvl="2">
      <w:start w:val="1"/>
      <w:numFmt w:val="lowerRoman"/>
      <w:lvlText w:val="%3."/>
      <w:lvlJc w:val="right"/>
      <w:pPr>
        <w:tabs>
          <w:tab w:val="num" w:pos="960"/>
        </w:tabs>
        <w:ind w:left="960" w:hanging="420"/>
      </w:pPr>
    </w:lvl>
    <w:lvl w:ilvl="3">
      <w:start w:val="1"/>
      <w:numFmt w:val="decimal"/>
      <w:lvlText w:val="%4."/>
      <w:lvlJc w:val="left"/>
      <w:pPr>
        <w:tabs>
          <w:tab w:val="num" w:pos="1380"/>
        </w:tabs>
        <w:ind w:left="1380" w:hanging="420"/>
      </w:pPr>
    </w:lvl>
    <w:lvl w:ilvl="4">
      <w:start w:val="1"/>
      <w:numFmt w:val="lowerLetter"/>
      <w:lvlText w:val="%5)"/>
      <w:lvlJc w:val="left"/>
      <w:pPr>
        <w:tabs>
          <w:tab w:val="num" w:pos="1800"/>
        </w:tabs>
        <w:ind w:left="1800" w:hanging="420"/>
      </w:pPr>
    </w:lvl>
    <w:lvl w:ilvl="5">
      <w:start w:val="1"/>
      <w:numFmt w:val="lowerRoman"/>
      <w:lvlText w:val="%6."/>
      <w:lvlJc w:val="right"/>
      <w:pPr>
        <w:tabs>
          <w:tab w:val="num" w:pos="2220"/>
        </w:tabs>
        <w:ind w:left="2220" w:hanging="420"/>
      </w:pPr>
    </w:lvl>
    <w:lvl w:ilvl="6">
      <w:start w:val="1"/>
      <w:numFmt w:val="decimal"/>
      <w:lvlText w:val="%7."/>
      <w:lvlJc w:val="left"/>
      <w:pPr>
        <w:tabs>
          <w:tab w:val="num" w:pos="2640"/>
        </w:tabs>
        <w:ind w:left="2640" w:hanging="420"/>
      </w:pPr>
    </w:lvl>
    <w:lvl w:ilvl="7">
      <w:start w:val="1"/>
      <w:numFmt w:val="lowerLetter"/>
      <w:lvlText w:val="%8)"/>
      <w:lvlJc w:val="left"/>
      <w:pPr>
        <w:tabs>
          <w:tab w:val="num" w:pos="3060"/>
        </w:tabs>
        <w:ind w:left="3060" w:hanging="420"/>
      </w:pPr>
    </w:lvl>
    <w:lvl w:ilvl="8">
      <w:start w:val="1"/>
      <w:numFmt w:val="lowerRoman"/>
      <w:lvlText w:val="%9."/>
      <w:lvlJc w:val="right"/>
      <w:pPr>
        <w:tabs>
          <w:tab w:val="num" w:pos="3480"/>
        </w:tabs>
        <w:ind w:left="3480" w:hanging="420"/>
      </w:pPr>
    </w:lvl>
  </w:abstractNum>
  <w:abstractNum w:abstractNumId="5" w15:restartNumberingAfterBreak="0">
    <w:nsid w:val="04364DD5"/>
    <w:multiLevelType w:val="hybridMultilevel"/>
    <w:tmpl w:val="FF5E6A46"/>
    <w:lvl w:ilvl="0" w:tplc="6F00D67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694121C"/>
    <w:multiLevelType w:val="multilevel"/>
    <w:tmpl w:val="69C8693E"/>
    <w:lvl w:ilvl="0">
      <w:start w:val="1"/>
      <w:numFmt w:val="decimal"/>
      <w:lvlText w:val="（%1）"/>
      <w:lvlJc w:val="left"/>
      <w:pPr>
        <w:tabs>
          <w:tab w:val="num" w:pos="1160"/>
        </w:tabs>
        <w:ind w:left="116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7F443E2"/>
    <w:multiLevelType w:val="multilevel"/>
    <w:tmpl w:val="53E71845"/>
    <w:lvl w:ilvl="0">
      <w:start w:val="1"/>
      <w:numFmt w:val="decimal"/>
      <w:lvlText w:val="%1."/>
      <w:lvlJc w:val="left"/>
      <w:pPr>
        <w:ind w:left="786" w:hanging="360"/>
      </w:pPr>
      <w:rPr>
        <w:rFonts w:hint="default"/>
        <w:b w:val="0"/>
        <w:i w:val="0"/>
        <w:color w:val="auto"/>
        <w:sz w:val="22"/>
        <w:szCs w:val="22"/>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8" w15:restartNumberingAfterBreak="0">
    <w:nsid w:val="0918050B"/>
    <w:multiLevelType w:val="multilevel"/>
    <w:tmpl w:val="F190D884"/>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15:restartNumberingAfterBreak="0">
    <w:nsid w:val="098731CB"/>
    <w:multiLevelType w:val="hybridMultilevel"/>
    <w:tmpl w:val="2C808348"/>
    <w:lvl w:ilvl="0" w:tplc="E758C39A">
      <w:start w:val="1"/>
      <w:numFmt w:val="decimal"/>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0DD43CBD"/>
    <w:multiLevelType w:val="multilevel"/>
    <w:tmpl w:val="8E200996"/>
    <w:lvl w:ilvl="0">
      <w:start w:val="1"/>
      <w:numFmt w:val="decimal"/>
      <w:lvlText w:val="(%1). "/>
      <w:lvlJc w:val="left"/>
      <w:pPr>
        <w:ind w:left="420" w:hanging="420"/>
      </w:pPr>
      <w:rPr>
        <w:rFonts w:ascii="宋体" w:eastAsia="宋体" w:hAnsi="宋体"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15:restartNumberingAfterBreak="0">
    <w:nsid w:val="0E1F5ED2"/>
    <w:multiLevelType w:val="multilevel"/>
    <w:tmpl w:val="87D0BEC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0FB258AF"/>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15:restartNumberingAfterBreak="0">
    <w:nsid w:val="10314E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15:restartNumberingAfterBreak="0">
    <w:nsid w:val="104977C1"/>
    <w:multiLevelType w:val="hybridMultilevel"/>
    <w:tmpl w:val="DECE1DD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0A00340"/>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12696DF7"/>
    <w:multiLevelType w:val="hybridMultilevel"/>
    <w:tmpl w:val="C6CAE346"/>
    <w:lvl w:ilvl="0" w:tplc="3968BA2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12EC0EF1"/>
    <w:multiLevelType w:val="multilevel"/>
    <w:tmpl w:val="E3D05E8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8" w15:restartNumberingAfterBreak="0">
    <w:nsid w:val="15621257"/>
    <w:multiLevelType w:val="multilevel"/>
    <w:tmpl w:val="7E6C93B2"/>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16853376"/>
    <w:multiLevelType w:val="multilevel"/>
    <w:tmpl w:val="69C8693E"/>
    <w:lvl w:ilvl="0">
      <w:start w:val="1"/>
      <w:numFmt w:val="decimal"/>
      <w:lvlText w:val="（%1）"/>
      <w:lvlJc w:val="left"/>
      <w:pPr>
        <w:tabs>
          <w:tab w:val="num" w:pos="1160"/>
        </w:tabs>
        <w:ind w:left="116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169A565E"/>
    <w:multiLevelType w:val="multilevel"/>
    <w:tmpl w:val="CF940A96"/>
    <w:lvl w:ilvl="0">
      <w:start w:val="1"/>
      <w:numFmt w:val="decimal"/>
      <w:lvlText w:val="%1"/>
      <w:lvlJc w:val="left"/>
      <w:pPr>
        <w:ind w:left="420" w:hanging="420"/>
      </w:pPr>
      <w:rPr>
        <w:rFonts w:ascii="宋体" w:eastAsia="宋体" w:hAnsi="宋体" w:hint="eastAsia"/>
        <w:b/>
      </w:rPr>
    </w:lvl>
    <w:lvl w:ilvl="1">
      <w:start w:val="1"/>
      <w:numFmt w:val="decimal"/>
      <w:suff w:val="nothing"/>
      <w:lvlText w:val="%2、"/>
      <w:lvlJc w:val="left"/>
      <w:pPr>
        <w:ind w:left="840" w:hanging="420"/>
      </w:pPr>
      <w:rPr>
        <w:rFonts w:asciiTheme="minorEastAsia" w:eastAsiaTheme="minorEastAsia" w:hAnsiTheme="minorEastAsia" w:hint="eastAsia"/>
        <w:b/>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1" w15:restartNumberingAfterBreak="0">
    <w:nsid w:val="17316F2F"/>
    <w:multiLevelType w:val="multilevel"/>
    <w:tmpl w:val="24EE0C1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2" w15:restartNumberingAfterBreak="0">
    <w:nsid w:val="185F3408"/>
    <w:multiLevelType w:val="multilevel"/>
    <w:tmpl w:val="C202402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3" w15:restartNumberingAfterBreak="0">
    <w:nsid w:val="18A812F1"/>
    <w:multiLevelType w:val="multilevel"/>
    <w:tmpl w:val="31D4DE9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19B61093"/>
    <w:multiLevelType w:val="hybridMultilevel"/>
    <w:tmpl w:val="435EE116"/>
    <w:lvl w:ilvl="0" w:tplc="901299E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1D11584D"/>
    <w:multiLevelType w:val="multilevel"/>
    <w:tmpl w:val="BDBE9148"/>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1E235F8B"/>
    <w:multiLevelType w:val="multilevel"/>
    <w:tmpl w:val="D92C258C"/>
    <w:lvl w:ilvl="0">
      <w:start w:val="1"/>
      <w:numFmt w:val="chineseCountingThousand"/>
      <w:lvlText w:val="第%1节"/>
      <w:lvlJc w:val="left"/>
      <w:pPr>
        <w:ind w:left="425" w:hanging="425"/>
      </w:pPr>
      <w:rPr>
        <w:rFonts w:hint="eastAsia"/>
        <w:color w:val="auto"/>
        <w:sz w:val="28"/>
        <w:szCs w:val="28"/>
        <w:u w:val="none"/>
        <w:lang w:val="en-US"/>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1F7158DD"/>
    <w:multiLevelType w:val="hybridMultilevel"/>
    <w:tmpl w:val="C77464A4"/>
    <w:lvl w:ilvl="0" w:tplc="78444E8E">
      <w:start w:val="1"/>
      <w:numFmt w:val="decimal"/>
      <w:lvlText w:val="(%1). "/>
      <w:lvlJc w:val="left"/>
      <w:pPr>
        <w:ind w:left="704"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1F9677B9"/>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9" w15:restartNumberingAfterBreak="0">
    <w:nsid w:val="1FD019D7"/>
    <w:multiLevelType w:val="multilevel"/>
    <w:tmpl w:val="0672BB8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0" w15:restartNumberingAfterBreak="0">
    <w:nsid w:val="204F3B0A"/>
    <w:multiLevelType w:val="multilevel"/>
    <w:tmpl w:val="FCF8647E"/>
    <w:lvl w:ilvl="0">
      <w:start w:val="1"/>
      <w:numFmt w:val="chineseCountingThousand"/>
      <w:lvlText w:val="(%1)"/>
      <w:lvlJc w:val="left"/>
      <w:pPr>
        <w:ind w:left="0" w:firstLine="0"/>
      </w:pPr>
      <w:rPr>
        <w:rFonts w:hint="default"/>
      </w:rPr>
    </w:lvl>
    <w:lvl w:ilvl="1">
      <w:start w:val="1"/>
      <w:numFmt w:val="chineseCountingThousand"/>
      <w:suff w:val="space"/>
      <w:lvlText w:val="(%2)"/>
      <w:lvlJc w:val="left"/>
      <w:pPr>
        <w:ind w:left="0" w:firstLine="0"/>
      </w:pPr>
      <w:rPr>
        <w:rFonts w:hint="eastAsia"/>
      </w:rPr>
    </w:lvl>
    <w:lvl w:ilvl="2">
      <w:start w:val="1"/>
      <w:numFmt w:val="chineseCountingThousand"/>
      <w:suff w:val="space"/>
      <w:lvlText w:val="(%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1" w15:restartNumberingAfterBreak="0">
    <w:nsid w:val="2121200C"/>
    <w:multiLevelType w:val="multilevel"/>
    <w:tmpl w:val="FB20889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21516057"/>
    <w:multiLevelType w:val="multilevel"/>
    <w:tmpl w:val="73C0F85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15:restartNumberingAfterBreak="0">
    <w:nsid w:val="21F9086D"/>
    <w:multiLevelType w:val="multilevel"/>
    <w:tmpl w:val="EE9EE08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chineseCountingThousand"/>
      <w:suff w:val="space"/>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4" w15:restartNumberingAfterBreak="0">
    <w:nsid w:val="27A34B7D"/>
    <w:multiLevelType w:val="multilevel"/>
    <w:tmpl w:val="69C8693E"/>
    <w:lvl w:ilvl="0">
      <w:start w:val="1"/>
      <w:numFmt w:val="decimal"/>
      <w:lvlText w:val="（%1）"/>
      <w:lvlJc w:val="left"/>
      <w:pPr>
        <w:tabs>
          <w:tab w:val="num" w:pos="1160"/>
        </w:tabs>
        <w:ind w:left="116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28C0799B"/>
    <w:multiLevelType w:val="multilevel"/>
    <w:tmpl w:val="4B6067FC"/>
    <w:lvl w:ilvl="0">
      <w:start w:val="1"/>
      <w:numFmt w:val="decimal"/>
      <w:lvlText w:val="（%1）"/>
      <w:lvlJc w:val="left"/>
      <w:pPr>
        <w:tabs>
          <w:tab w:val="num" w:pos="720"/>
        </w:tabs>
        <w:ind w:left="420" w:hanging="420"/>
      </w:pPr>
      <w:rPr>
        <w:rFonts w:ascii="Times New Roman" w:eastAsia="宋体" w:hAnsi="Times New Roman" w:hint="eastAsia"/>
        <w:color w:val="auto"/>
      </w:rPr>
    </w:lvl>
    <w:lvl w:ilvl="1">
      <w:start w:val="1"/>
      <w:numFmt w:val="lowerLetter"/>
      <w:lvlText w:val="%2)"/>
      <w:lvlJc w:val="left"/>
      <w:pPr>
        <w:tabs>
          <w:tab w:val="num" w:pos="540"/>
        </w:tabs>
        <w:ind w:left="540" w:hanging="420"/>
      </w:pPr>
    </w:lvl>
    <w:lvl w:ilvl="2">
      <w:start w:val="1"/>
      <w:numFmt w:val="lowerRoman"/>
      <w:lvlText w:val="%3."/>
      <w:lvlJc w:val="right"/>
      <w:pPr>
        <w:tabs>
          <w:tab w:val="num" w:pos="960"/>
        </w:tabs>
        <w:ind w:left="960" w:hanging="420"/>
      </w:pPr>
    </w:lvl>
    <w:lvl w:ilvl="3">
      <w:start w:val="1"/>
      <w:numFmt w:val="decimal"/>
      <w:lvlText w:val="%4."/>
      <w:lvlJc w:val="left"/>
      <w:pPr>
        <w:tabs>
          <w:tab w:val="num" w:pos="1380"/>
        </w:tabs>
        <w:ind w:left="1380" w:hanging="420"/>
      </w:pPr>
    </w:lvl>
    <w:lvl w:ilvl="4">
      <w:start w:val="1"/>
      <w:numFmt w:val="lowerLetter"/>
      <w:lvlText w:val="%5)"/>
      <w:lvlJc w:val="left"/>
      <w:pPr>
        <w:tabs>
          <w:tab w:val="num" w:pos="1800"/>
        </w:tabs>
        <w:ind w:left="1800" w:hanging="420"/>
      </w:pPr>
    </w:lvl>
    <w:lvl w:ilvl="5">
      <w:start w:val="1"/>
      <w:numFmt w:val="lowerRoman"/>
      <w:lvlText w:val="%6."/>
      <w:lvlJc w:val="right"/>
      <w:pPr>
        <w:tabs>
          <w:tab w:val="num" w:pos="2220"/>
        </w:tabs>
        <w:ind w:left="2220" w:hanging="420"/>
      </w:pPr>
    </w:lvl>
    <w:lvl w:ilvl="6">
      <w:start w:val="1"/>
      <w:numFmt w:val="decimal"/>
      <w:lvlText w:val="%7."/>
      <w:lvlJc w:val="left"/>
      <w:pPr>
        <w:tabs>
          <w:tab w:val="num" w:pos="2640"/>
        </w:tabs>
        <w:ind w:left="2640" w:hanging="420"/>
      </w:pPr>
    </w:lvl>
    <w:lvl w:ilvl="7">
      <w:start w:val="1"/>
      <w:numFmt w:val="lowerLetter"/>
      <w:lvlText w:val="%8)"/>
      <w:lvlJc w:val="left"/>
      <w:pPr>
        <w:tabs>
          <w:tab w:val="num" w:pos="3060"/>
        </w:tabs>
        <w:ind w:left="3060" w:hanging="420"/>
      </w:pPr>
    </w:lvl>
    <w:lvl w:ilvl="8">
      <w:start w:val="1"/>
      <w:numFmt w:val="lowerRoman"/>
      <w:lvlText w:val="%9."/>
      <w:lvlJc w:val="right"/>
      <w:pPr>
        <w:tabs>
          <w:tab w:val="num" w:pos="3480"/>
        </w:tabs>
        <w:ind w:left="3480" w:hanging="420"/>
      </w:pPr>
    </w:lvl>
  </w:abstractNum>
  <w:abstractNum w:abstractNumId="36" w15:restartNumberingAfterBreak="0">
    <w:nsid w:val="2AB9492A"/>
    <w:multiLevelType w:val="multilevel"/>
    <w:tmpl w:val="08C25BD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7" w15:restartNumberingAfterBreak="0">
    <w:nsid w:val="2ABA5091"/>
    <w:multiLevelType w:val="hybridMultilevel"/>
    <w:tmpl w:val="B9847490"/>
    <w:lvl w:ilvl="0" w:tplc="F850BF5E">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2AF651E5"/>
    <w:multiLevelType w:val="hybridMultilevel"/>
    <w:tmpl w:val="5F60557E"/>
    <w:lvl w:ilvl="0" w:tplc="3D0C5F60">
      <w:start w:val="1"/>
      <w:numFmt w:val="decimal"/>
      <w:suff w:val="nothing"/>
      <w:lvlText w:val="(%1). "/>
      <w:lvlJc w:val="left"/>
      <w:pPr>
        <w:ind w:left="420" w:hanging="420"/>
      </w:pPr>
      <w:rPr>
        <w:rFonts w:ascii="宋体" w:eastAsia="宋体" w:hAnsi="宋体"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2B081EE9"/>
    <w:multiLevelType w:val="multilevel"/>
    <w:tmpl w:val="0F7205A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15:restartNumberingAfterBreak="0">
    <w:nsid w:val="2C7D045A"/>
    <w:multiLevelType w:val="hybridMultilevel"/>
    <w:tmpl w:val="4F3E4BB4"/>
    <w:lvl w:ilvl="0" w:tplc="C910E878">
      <w:start w:val="1"/>
      <w:numFmt w:val="decimal"/>
      <w:suff w:val="nothing"/>
      <w:lvlText w:val="%1、 "/>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2D223BC3"/>
    <w:multiLevelType w:val="multilevel"/>
    <w:tmpl w:val="7A16278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2" w15:restartNumberingAfterBreak="0">
    <w:nsid w:val="2E827FC5"/>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3" w15:restartNumberingAfterBreak="0">
    <w:nsid w:val="2F300F94"/>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4" w15:restartNumberingAfterBreak="0">
    <w:nsid w:val="30712312"/>
    <w:multiLevelType w:val="multilevel"/>
    <w:tmpl w:val="8E3ACF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5" w15:restartNumberingAfterBreak="0">
    <w:nsid w:val="321F7C35"/>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6" w15:restartNumberingAfterBreak="0">
    <w:nsid w:val="333C38BB"/>
    <w:multiLevelType w:val="multilevel"/>
    <w:tmpl w:val="E6280CB8"/>
    <w:lvl w:ilvl="0">
      <w:start w:val="1"/>
      <w:numFmt w:val="decimal"/>
      <w:lvlText w:val="(%1)"/>
      <w:lvlJc w:val="left"/>
      <w:pPr>
        <w:ind w:left="425" w:hanging="425"/>
      </w:pPr>
      <w:rPr>
        <w:rFonts w:ascii="宋体" w:eastAsia="宋体" w:hAnsi="宋体" w:hint="eastAsia"/>
        <w:color w:val="auto"/>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15:restartNumberingAfterBreak="0">
    <w:nsid w:val="3438131C"/>
    <w:multiLevelType w:val="multilevel"/>
    <w:tmpl w:val="1C3A43B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8" w15:restartNumberingAfterBreak="0">
    <w:nsid w:val="352D39A8"/>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356C3B2A"/>
    <w:multiLevelType w:val="hybridMultilevel"/>
    <w:tmpl w:val="CD7CCBFE"/>
    <w:lvl w:ilvl="0" w:tplc="66AC3FB6">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35BA55B9"/>
    <w:multiLevelType w:val="hybridMultilevel"/>
    <w:tmpl w:val="1ACA0D0C"/>
    <w:lvl w:ilvl="0" w:tplc="8B70B63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1" w15:restartNumberingAfterBreak="0">
    <w:nsid w:val="36214AF8"/>
    <w:multiLevelType w:val="multilevel"/>
    <w:tmpl w:val="8DACA4D8"/>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2" w15:restartNumberingAfterBreak="0">
    <w:nsid w:val="366A444A"/>
    <w:multiLevelType w:val="multilevel"/>
    <w:tmpl w:val="69C8693E"/>
    <w:lvl w:ilvl="0">
      <w:start w:val="1"/>
      <w:numFmt w:val="decimal"/>
      <w:lvlText w:val="（%1）"/>
      <w:lvlJc w:val="left"/>
      <w:pPr>
        <w:tabs>
          <w:tab w:val="num" w:pos="1160"/>
        </w:tabs>
        <w:ind w:left="116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15:restartNumberingAfterBreak="0">
    <w:nsid w:val="37C3610E"/>
    <w:multiLevelType w:val="hybridMultilevel"/>
    <w:tmpl w:val="DC6A6A30"/>
    <w:lvl w:ilvl="0" w:tplc="533CAED8">
      <w:start w:val="1"/>
      <w:numFmt w:val="chineseCountingThousand"/>
      <w:lvlText w:val="%1、"/>
      <w:lvlJc w:val="left"/>
      <w:pPr>
        <w:ind w:left="704" w:hanging="420"/>
      </w:pPr>
      <w:rPr>
        <w:rFonts w:hint="default"/>
        <w:b/>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383D41D3"/>
    <w:multiLevelType w:val="multilevel"/>
    <w:tmpl w:val="5150CC88"/>
    <w:lvl w:ilvl="0">
      <w:start w:val="1"/>
      <w:numFmt w:val="decimal"/>
      <w:lvlText w:val="(%1). "/>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5" w15:restartNumberingAfterBreak="0">
    <w:nsid w:val="3BA0202E"/>
    <w:multiLevelType w:val="multilevel"/>
    <w:tmpl w:val="53E71845"/>
    <w:lvl w:ilvl="0">
      <w:start w:val="1"/>
      <w:numFmt w:val="decimal"/>
      <w:lvlText w:val="%1."/>
      <w:lvlJc w:val="left"/>
      <w:pPr>
        <w:ind w:left="785" w:hanging="360"/>
      </w:pPr>
      <w:rPr>
        <w:rFonts w:hint="default"/>
        <w:b w:val="0"/>
        <w:i w:val="0"/>
        <w:color w:val="auto"/>
        <w:sz w:val="22"/>
        <w:szCs w:val="22"/>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56" w15:restartNumberingAfterBreak="0">
    <w:nsid w:val="3D2B6D0A"/>
    <w:multiLevelType w:val="hybridMultilevel"/>
    <w:tmpl w:val="45F663C8"/>
    <w:lvl w:ilvl="0" w:tplc="6254A2C6">
      <w:start w:val="1"/>
      <w:numFmt w:val="chineseCountingThousand"/>
      <w:lvlText w:val="(%1)"/>
      <w:lvlJc w:val="left"/>
      <w:pPr>
        <w:ind w:left="420" w:hanging="420"/>
      </w:pPr>
      <w:rPr>
        <w:rFonts w:asciiTheme="minorHAnsi" w:hAnsiTheme="minorHAnsi" w:hint="default"/>
      </w:r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15:restartNumberingAfterBreak="0">
    <w:nsid w:val="3D620F38"/>
    <w:multiLevelType w:val="hybridMultilevel"/>
    <w:tmpl w:val="0BAC2516"/>
    <w:lvl w:ilvl="0" w:tplc="0ACC847C">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15:restartNumberingAfterBreak="0">
    <w:nsid w:val="3DC039A2"/>
    <w:multiLevelType w:val="multilevel"/>
    <w:tmpl w:val="8B34E52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9" w15:restartNumberingAfterBreak="0">
    <w:nsid w:val="3E9941EA"/>
    <w:multiLevelType w:val="hybridMultilevel"/>
    <w:tmpl w:val="029C6152"/>
    <w:lvl w:ilvl="0" w:tplc="38A0B97E">
      <w:start w:val="1"/>
      <w:numFmt w:val="decimal"/>
      <w:lvlText w:val="(%1). "/>
      <w:lvlJc w:val="left"/>
      <w:pPr>
        <w:ind w:left="84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15:restartNumberingAfterBreak="0">
    <w:nsid w:val="3EA740FE"/>
    <w:multiLevelType w:val="multilevel"/>
    <w:tmpl w:val="B4047FA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1" w15:restartNumberingAfterBreak="0">
    <w:nsid w:val="41EC2B85"/>
    <w:multiLevelType w:val="multilevel"/>
    <w:tmpl w:val="1058747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suff w:val="nothing"/>
      <w:lvlText w:val="(%4). "/>
      <w:lvlJc w:val="left"/>
      <w:pPr>
        <w:ind w:left="851" w:hanging="851"/>
      </w:pPr>
      <w:rPr>
        <w:rFonts w:ascii="宋体" w:eastAsia="宋体" w:hAnsi="宋体" w:hint="default"/>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2" w15:restartNumberingAfterBreak="0">
    <w:nsid w:val="42F33200"/>
    <w:multiLevelType w:val="hybridMultilevel"/>
    <w:tmpl w:val="D65413B2"/>
    <w:lvl w:ilvl="0" w:tplc="8856C7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15:restartNumberingAfterBreak="0">
    <w:nsid w:val="448C6887"/>
    <w:multiLevelType w:val="multilevel"/>
    <w:tmpl w:val="AE86E8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4" w15:restartNumberingAfterBreak="0">
    <w:nsid w:val="45D95701"/>
    <w:multiLevelType w:val="multilevel"/>
    <w:tmpl w:val="023AC8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5" w15:restartNumberingAfterBreak="0">
    <w:nsid w:val="4802360A"/>
    <w:multiLevelType w:val="hybridMultilevel"/>
    <w:tmpl w:val="D8FA833A"/>
    <w:lvl w:ilvl="0" w:tplc="0EAAE620">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15:restartNumberingAfterBreak="0">
    <w:nsid w:val="4A125FEF"/>
    <w:multiLevelType w:val="hybridMultilevel"/>
    <w:tmpl w:val="4F0AB3E0"/>
    <w:lvl w:ilvl="0" w:tplc="7D661782">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15:restartNumberingAfterBreak="0">
    <w:nsid w:val="4AC23DB8"/>
    <w:multiLevelType w:val="hybridMultilevel"/>
    <w:tmpl w:val="CD8E71FC"/>
    <w:lvl w:ilvl="0" w:tplc="958239C6">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4AF02474"/>
    <w:multiLevelType w:val="multilevel"/>
    <w:tmpl w:val="069E29E4"/>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9" w15:restartNumberingAfterBreak="0">
    <w:nsid w:val="4B8A1F74"/>
    <w:multiLevelType w:val="multilevel"/>
    <w:tmpl w:val="494C7C1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0" w15:restartNumberingAfterBreak="0">
    <w:nsid w:val="4B9423DA"/>
    <w:multiLevelType w:val="hybridMultilevel"/>
    <w:tmpl w:val="2362B7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15:restartNumberingAfterBreak="0">
    <w:nsid w:val="4D5D3C22"/>
    <w:multiLevelType w:val="hybridMultilevel"/>
    <w:tmpl w:val="AFE0D34A"/>
    <w:lvl w:ilvl="0" w:tplc="790E8D46">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4EAF4C3A"/>
    <w:multiLevelType w:val="multilevel"/>
    <w:tmpl w:val="E4120AC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3" w15:restartNumberingAfterBreak="0">
    <w:nsid w:val="511727FE"/>
    <w:multiLevelType w:val="multilevel"/>
    <w:tmpl w:val="22187B3E"/>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4" w15:restartNumberingAfterBreak="0">
    <w:nsid w:val="51265863"/>
    <w:multiLevelType w:val="hybridMultilevel"/>
    <w:tmpl w:val="26F4BAD6"/>
    <w:lvl w:ilvl="0" w:tplc="965271B8">
      <w:start w:val="1"/>
      <w:numFmt w:val="chineseCountingThousand"/>
      <w:suff w:val="space"/>
      <w:lvlText w:val="(%1)"/>
      <w:lvlJc w:val="left"/>
      <w:pPr>
        <w:ind w:left="420" w:hanging="420"/>
      </w:pPr>
      <w:rPr>
        <w:rFonts w:hint="eastAsia"/>
      </w:rPr>
    </w:lvl>
    <w:lvl w:ilvl="1" w:tplc="38A0B97E">
      <w:start w:val="1"/>
      <w:numFmt w:val="decimal"/>
      <w:lvlText w:val="(%2). "/>
      <w:lvlJc w:val="left"/>
      <w:pPr>
        <w:ind w:left="84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15:restartNumberingAfterBreak="0">
    <w:nsid w:val="5141766E"/>
    <w:multiLevelType w:val="multilevel"/>
    <w:tmpl w:val="161EC24A"/>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6" w15:restartNumberingAfterBreak="0">
    <w:nsid w:val="542027AB"/>
    <w:multiLevelType w:val="hybridMultilevel"/>
    <w:tmpl w:val="76425192"/>
    <w:lvl w:ilvl="0" w:tplc="CC4C3924">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15:restartNumberingAfterBreak="0">
    <w:nsid w:val="54B577AB"/>
    <w:multiLevelType w:val="multilevel"/>
    <w:tmpl w:val="F5DC7BF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8" w15:restartNumberingAfterBreak="0">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9" w15:restartNumberingAfterBreak="0">
    <w:nsid w:val="573E1F07"/>
    <w:multiLevelType w:val="hybridMultilevel"/>
    <w:tmpl w:val="F1D8ACAC"/>
    <w:lvl w:ilvl="0" w:tplc="CFCC539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15:restartNumberingAfterBreak="0">
    <w:nsid w:val="578F3F41"/>
    <w:multiLevelType w:val="multilevel"/>
    <w:tmpl w:val="69C8693E"/>
    <w:lvl w:ilvl="0">
      <w:start w:val="1"/>
      <w:numFmt w:val="decimal"/>
      <w:lvlText w:val="（%1）"/>
      <w:lvlJc w:val="left"/>
      <w:pPr>
        <w:tabs>
          <w:tab w:val="num" w:pos="1160"/>
        </w:tabs>
        <w:ind w:left="116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1" w15:restartNumberingAfterBreak="0">
    <w:nsid w:val="57D70C03"/>
    <w:multiLevelType w:val="multilevel"/>
    <w:tmpl w:val="741CB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2" w15:restartNumberingAfterBreak="0">
    <w:nsid w:val="58433A16"/>
    <w:multiLevelType w:val="multilevel"/>
    <w:tmpl w:val="A2541E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3" w15:restartNumberingAfterBreak="0">
    <w:nsid w:val="59862246"/>
    <w:multiLevelType w:val="multilevel"/>
    <w:tmpl w:val="647A25CE"/>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4" w15:restartNumberingAfterBreak="0">
    <w:nsid w:val="5A3A1DE7"/>
    <w:multiLevelType w:val="hybridMultilevel"/>
    <w:tmpl w:val="6B32DCF6"/>
    <w:lvl w:ilvl="0" w:tplc="853A918C">
      <w:start w:val="2"/>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15:restartNumberingAfterBreak="0">
    <w:nsid w:val="5AAA7499"/>
    <w:multiLevelType w:val="multilevel"/>
    <w:tmpl w:val="53E71845"/>
    <w:lvl w:ilvl="0">
      <w:start w:val="1"/>
      <w:numFmt w:val="decimal"/>
      <w:lvlText w:val="%1."/>
      <w:lvlJc w:val="left"/>
      <w:pPr>
        <w:ind w:left="786" w:hanging="360"/>
      </w:pPr>
      <w:rPr>
        <w:rFonts w:hint="default"/>
        <w:b w:val="0"/>
        <w:i w:val="0"/>
        <w:color w:val="auto"/>
        <w:sz w:val="22"/>
        <w:szCs w:val="22"/>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86" w15:restartNumberingAfterBreak="0">
    <w:nsid w:val="5C673432"/>
    <w:multiLevelType w:val="multilevel"/>
    <w:tmpl w:val="045EE5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7" w15:restartNumberingAfterBreak="0">
    <w:nsid w:val="5D7B027D"/>
    <w:multiLevelType w:val="hybridMultilevel"/>
    <w:tmpl w:val="785CDC26"/>
    <w:lvl w:ilvl="0" w:tplc="A8AA3068">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15:restartNumberingAfterBreak="0">
    <w:nsid w:val="60421A59"/>
    <w:multiLevelType w:val="hybridMultilevel"/>
    <w:tmpl w:val="E0DCDA58"/>
    <w:lvl w:ilvl="0" w:tplc="0088D230">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63C25BDC"/>
    <w:multiLevelType w:val="multilevel"/>
    <w:tmpl w:val="C0921B8A"/>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0" w15:restartNumberingAfterBreak="0">
    <w:nsid w:val="6505491D"/>
    <w:multiLevelType w:val="multilevel"/>
    <w:tmpl w:val="6D8E811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1" w15:restartNumberingAfterBreak="0">
    <w:nsid w:val="66CA16A7"/>
    <w:multiLevelType w:val="multilevel"/>
    <w:tmpl w:val="D168314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2" w15:restartNumberingAfterBreak="0">
    <w:nsid w:val="682A692F"/>
    <w:multiLevelType w:val="multilevel"/>
    <w:tmpl w:val="69C8693E"/>
    <w:lvl w:ilvl="0">
      <w:start w:val="1"/>
      <w:numFmt w:val="decimal"/>
      <w:lvlText w:val="（%1）"/>
      <w:lvlJc w:val="left"/>
      <w:pPr>
        <w:tabs>
          <w:tab w:val="num" w:pos="1160"/>
        </w:tabs>
        <w:ind w:left="116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3" w15:restartNumberingAfterBreak="0">
    <w:nsid w:val="69BA4BB7"/>
    <w:multiLevelType w:val="hybridMultilevel"/>
    <w:tmpl w:val="9C7A82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4" w15:restartNumberingAfterBreak="0">
    <w:nsid w:val="69C8693E"/>
    <w:multiLevelType w:val="multilevel"/>
    <w:tmpl w:val="69C8693E"/>
    <w:lvl w:ilvl="0">
      <w:start w:val="1"/>
      <w:numFmt w:val="decimal"/>
      <w:lvlText w:val="（%1）"/>
      <w:lvlJc w:val="left"/>
      <w:pPr>
        <w:tabs>
          <w:tab w:val="num" w:pos="1160"/>
        </w:tabs>
        <w:ind w:left="116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5" w15:restartNumberingAfterBreak="0">
    <w:nsid w:val="6BDC1DE6"/>
    <w:multiLevelType w:val="multilevel"/>
    <w:tmpl w:val="4B6067FC"/>
    <w:lvl w:ilvl="0">
      <w:start w:val="1"/>
      <w:numFmt w:val="decimal"/>
      <w:lvlText w:val="（%1）"/>
      <w:lvlJc w:val="left"/>
      <w:pPr>
        <w:tabs>
          <w:tab w:val="num" w:pos="720"/>
        </w:tabs>
        <w:ind w:left="420" w:hanging="420"/>
      </w:pPr>
      <w:rPr>
        <w:rFonts w:ascii="Times New Roman" w:eastAsia="宋体" w:hAnsi="Times New Roman" w:hint="eastAsia"/>
        <w:color w:val="auto"/>
      </w:rPr>
    </w:lvl>
    <w:lvl w:ilvl="1">
      <w:start w:val="1"/>
      <w:numFmt w:val="lowerLetter"/>
      <w:lvlText w:val="%2)"/>
      <w:lvlJc w:val="left"/>
      <w:pPr>
        <w:tabs>
          <w:tab w:val="num" w:pos="540"/>
        </w:tabs>
        <w:ind w:left="540" w:hanging="420"/>
      </w:pPr>
    </w:lvl>
    <w:lvl w:ilvl="2">
      <w:start w:val="1"/>
      <w:numFmt w:val="lowerRoman"/>
      <w:lvlText w:val="%3."/>
      <w:lvlJc w:val="right"/>
      <w:pPr>
        <w:tabs>
          <w:tab w:val="num" w:pos="960"/>
        </w:tabs>
        <w:ind w:left="960" w:hanging="420"/>
      </w:pPr>
    </w:lvl>
    <w:lvl w:ilvl="3">
      <w:start w:val="1"/>
      <w:numFmt w:val="decimal"/>
      <w:lvlText w:val="%4."/>
      <w:lvlJc w:val="left"/>
      <w:pPr>
        <w:tabs>
          <w:tab w:val="num" w:pos="1380"/>
        </w:tabs>
        <w:ind w:left="1380" w:hanging="420"/>
      </w:pPr>
    </w:lvl>
    <w:lvl w:ilvl="4">
      <w:start w:val="1"/>
      <w:numFmt w:val="lowerLetter"/>
      <w:lvlText w:val="%5)"/>
      <w:lvlJc w:val="left"/>
      <w:pPr>
        <w:tabs>
          <w:tab w:val="num" w:pos="1800"/>
        </w:tabs>
        <w:ind w:left="1800" w:hanging="420"/>
      </w:pPr>
    </w:lvl>
    <w:lvl w:ilvl="5">
      <w:start w:val="1"/>
      <w:numFmt w:val="lowerRoman"/>
      <w:lvlText w:val="%6."/>
      <w:lvlJc w:val="right"/>
      <w:pPr>
        <w:tabs>
          <w:tab w:val="num" w:pos="2220"/>
        </w:tabs>
        <w:ind w:left="2220" w:hanging="420"/>
      </w:pPr>
    </w:lvl>
    <w:lvl w:ilvl="6">
      <w:start w:val="1"/>
      <w:numFmt w:val="decimal"/>
      <w:lvlText w:val="%7."/>
      <w:lvlJc w:val="left"/>
      <w:pPr>
        <w:tabs>
          <w:tab w:val="num" w:pos="2640"/>
        </w:tabs>
        <w:ind w:left="2640" w:hanging="420"/>
      </w:pPr>
    </w:lvl>
    <w:lvl w:ilvl="7">
      <w:start w:val="1"/>
      <w:numFmt w:val="lowerLetter"/>
      <w:lvlText w:val="%8)"/>
      <w:lvlJc w:val="left"/>
      <w:pPr>
        <w:tabs>
          <w:tab w:val="num" w:pos="3060"/>
        </w:tabs>
        <w:ind w:left="3060" w:hanging="420"/>
      </w:pPr>
    </w:lvl>
    <w:lvl w:ilvl="8">
      <w:start w:val="1"/>
      <w:numFmt w:val="lowerRoman"/>
      <w:lvlText w:val="%9."/>
      <w:lvlJc w:val="right"/>
      <w:pPr>
        <w:tabs>
          <w:tab w:val="num" w:pos="3480"/>
        </w:tabs>
        <w:ind w:left="3480" w:hanging="420"/>
      </w:pPr>
    </w:lvl>
  </w:abstractNum>
  <w:abstractNum w:abstractNumId="96" w15:restartNumberingAfterBreak="0">
    <w:nsid w:val="6D5B1365"/>
    <w:multiLevelType w:val="multilevel"/>
    <w:tmpl w:val="69C8693E"/>
    <w:lvl w:ilvl="0">
      <w:start w:val="1"/>
      <w:numFmt w:val="decimal"/>
      <w:lvlText w:val="（%1）"/>
      <w:lvlJc w:val="left"/>
      <w:pPr>
        <w:tabs>
          <w:tab w:val="num" w:pos="1160"/>
        </w:tabs>
        <w:ind w:left="116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7" w15:restartNumberingAfterBreak="0">
    <w:nsid w:val="6D7319EB"/>
    <w:multiLevelType w:val="multilevel"/>
    <w:tmpl w:val="1C5E9A2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8" w15:restartNumberingAfterBreak="0">
    <w:nsid w:val="6E225922"/>
    <w:multiLevelType w:val="multilevel"/>
    <w:tmpl w:val="45C4E1E2"/>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9" w15:restartNumberingAfterBreak="0">
    <w:nsid w:val="6F111C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0" w15:restartNumberingAfterBreak="0">
    <w:nsid w:val="6FB70A00"/>
    <w:multiLevelType w:val="multilevel"/>
    <w:tmpl w:val="4B6067FC"/>
    <w:lvl w:ilvl="0">
      <w:start w:val="1"/>
      <w:numFmt w:val="decimal"/>
      <w:lvlText w:val="（%1）"/>
      <w:lvlJc w:val="left"/>
      <w:pPr>
        <w:tabs>
          <w:tab w:val="num" w:pos="720"/>
        </w:tabs>
        <w:ind w:left="420" w:hanging="420"/>
      </w:pPr>
      <w:rPr>
        <w:rFonts w:eastAsia="宋体" w:hint="eastAsia"/>
        <w:color w:val="auto"/>
      </w:rPr>
    </w:lvl>
    <w:lvl w:ilvl="1">
      <w:start w:val="1"/>
      <w:numFmt w:val="lowerLetter"/>
      <w:lvlText w:val="%2)"/>
      <w:lvlJc w:val="left"/>
      <w:pPr>
        <w:tabs>
          <w:tab w:val="num" w:pos="540"/>
        </w:tabs>
        <w:ind w:left="540" w:hanging="420"/>
      </w:pPr>
    </w:lvl>
    <w:lvl w:ilvl="2">
      <w:start w:val="1"/>
      <w:numFmt w:val="lowerRoman"/>
      <w:lvlText w:val="%3."/>
      <w:lvlJc w:val="right"/>
      <w:pPr>
        <w:tabs>
          <w:tab w:val="num" w:pos="960"/>
        </w:tabs>
        <w:ind w:left="960" w:hanging="420"/>
      </w:pPr>
    </w:lvl>
    <w:lvl w:ilvl="3">
      <w:start w:val="1"/>
      <w:numFmt w:val="decimal"/>
      <w:lvlText w:val="%4."/>
      <w:lvlJc w:val="left"/>
      <w:pPr>
        <w:tabs>
          <w:tab w:val="num" w:pos="1380"/>
        </w:tabs>
        <w:ind w:left="1380" w:hanging="420"/>
      </w:pPr>
    </w:lvl>
    <w:lvl w:ilvl="4">
      <w:start w:val="1"/>
      <w:numFmt w:val="lowerLetter"/>
      <w:lvlText w:val="%5)"/>
      <w:lvlJc w:val="left"/>
      <w:pPr>
        <w:tabs>
          <w:tab w:val="num" w:pos="1800"/>
        </w:tabs>
        <w:ind w:left="1800" w:hanging="420"/>
      </w:pPr>
    </w:lvl>
    <w:lvl w:ilvl="5">
      <w:start w:val="1"/>
      <w:numFmt w:val="lowerRoman"/>
      <w:lvlText w:val="%6."/>
      <w:lvlJc w:val="right"/>
      <w:pPr>
        <w:tabs>
          <w:tab w:val="num" w:pos="2220"/>
        </w:tabs>
        <w:ind w:left="2220" w:hanging="420"/>
      </w:pPr>
    </w:lvl>
    <w:lvl w:ilvl="6">
      <w:start w:val="1"/>
      <w:numFmt w:val="decimal"/>
      <w:lvlText w:val="%7."/>
      <w:lvlJc w:val="left"/>
      <w:pPr>
        <w:tabs>
          <w:tab w:val="num" w:pos="2640"/>
        </w:tabs>
        <w:ind w:left="2640" w:hanging="420"/>
      </w:pPr>
    </w:lvl>
    <w:lvl w:ilvl="7">
      <w:start w:val="1"/>
      <w:numFmt w:val="lowerLetter"/>
      <w:lvlText w:val="%8)"/>
      <w:lvlJc w:val="left"/>
      <w:pPr>
        <w:tabs>
          <w:tab w:val="num" w:pos="3060"/>
        </w:tabs>
        <w:ind w:left="3060" w:hanging="420"/>
      </w:pPr>
    </w:lvl>
    <w:lvl w:ilvl="8">
      <w:start w:val="1"/>
      <w:numFmt w:val="lowerRoman"/>
      <w:lvlText w:val="%9."/>
      <w:lvlJc w:val="right"/>
      <w:pPr>
        <w:tabs>
          <w:tab w:val="num" w:pos="3480"/>
        </w:tabs>
        <w:ind w:left="3480" w:hanging="420"/>
      </w:pPr>
    </w:lvl>
  </w:abstractNum>
  <w:abstractNum w:abstractNumId="101" w15:restartNumberingAfterBreak="0">
    <w:nsid w:val="701D5786"/>
    <w:multiLevelType w:val="multilevel"/>
    <w:tmpl w:val="166CA36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2" w15:restartNumberingAfterBreak="0">
    <w:nsid w:val="70E42A22"/>
    <w:multiLevelType w:val="multilevel"/>
    <w:tmpl w:val="3C2E1828"/>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3" w15:restartNumberingAfterBreak="0">
    <w:nsid w:val="72487AEF"/>
    <w:multiLevelType w:val="hybridMultilevel"/>
    <w:tmpl w:val="DECE1DD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4" w15:restartNumberingAfterBreak="0">
    <w:nsid w:val="728231A6"/>
    <w:multiLevelType w:val="hybridMultilevel"/>
    <w:tmpl w:val="4BE62B16"/>
    <w:lvl w:ilvl="0" w:tplc="3C9A67C8">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5" w15:restartNumberingAfterBreak="0">
    <w:nsid w:val="739563DA"/>
    <w:multiLevelType w:val="multilevel"/>
    <w:tmpl w:val="2F16B79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6" w15:restartNumberingAfterBreak="0">
    <w:nsid w:val="73FB28AC"/>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7" w15:restartNumberingAfterBreak="0">
    <w:nsid w:val="750508FB"/>
    <w:multiLevelType w:val="multilevel"/>
    <w:tmpl w:val="2DAA47B6"/>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8" w15:restartNumberingAfterBreak="0">
    <w:nsid w:val="75482B44"/>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9" w15:restartNumberingAfterBreak="0">
    <w:nsid w:val="76B4167B"/>
    <w:multiLevelType w:val="hybridMultilevel"/>
    <w:tmpl w:val="6BFC1580"/>
    <w:lvl w:ilvl="0" w:tplc="5538AEC8">
      <w:start w:val="1"/>
      <w:numFmt w:val="decimal"/>
      <w:lvlText w:val="%1、"/>
      <w:lvlJc w:val="left"/>
      <w:pPr>
        <w:ind w:left="420" w:hanging="420"/>
      </w:pPr>
      <w:rPr>
        <w:rFonts w:ascii="宋体" w:eastAsia="宋体" w:hAnsi="宋体"/>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0" w15:restartNumberingAfterBreak="0">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1" w15:restartNumberingAfterBreak="0">
    <w:nsid w:val="77194021"/>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2" w15:restartNumberingAfterBreak="0">
    <w:nsid w:val="787035DE"/>
    <w:multiLevelType w:val="hybridMultilevel"/>
    <w:tmpl w:val="BB2C2E24"/>
    <w:lvl w:ilvl="0" w:tplc="7166D99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3" w15:restartNumberingAfterBreak="0">
    <w:nsid w:val="7B1E025F"/>
    <w:multiLevelType w:val="hybridMultilevel"/>
    <w:tmpl w:val="D68AF990"/>
    <w:lvl w:ilvl="0" w:tplc="C5CA52A6">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4" w15:restartNumberingAfterBreak="0">
    <w:nsid w:val="7B606A2D"/>
    <w:multiLevelType w:val="multilevel"/>
    <w:tmpl w:val="E50A3D26"/>
    <w:lvl w:ilvl="0">
      <w:start w:val="1"/>
      <w:numFmt w:val="decimal"/>
      <w:lvlText w:val="(%1). "/>
      <w:lvlJc w:val="left"/>
      <w:pPr>
        <w:ind w:left="420" w:hanging="420"/>
      </w:pPr>
      <w:rPr>
        <w:rFonts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5" w15:restartNumberingAfterBreak="0">
    <w:nsid w:val="7C0C1B4F"/>
    <w:multiLevelType w:val="multilevel"/>
    <w:tmpl w:val="0B3082E4"/>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suff w:val="nothing"/>
      <w:lvlText w:val="(%4). "/>
      <w:lvlJc w:val="left"/>
      <w:pPr>
        <w:ind w:left="0" w:firstLine="0"/>
      </w:pPr>
      <w:rPr>
        <w:rFonts w:ascii="宋体" w:eastAsia="宋体" w:hAnsi="宋体" w:hint="eastAsia"/>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6" w15:restartNumberingAfterBreak="0">
    <w:nsid w:val="7D07444B"/>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7" w15:restartNumberingAfterBreak="0">
    <w:nsid w:val="7E7E7E18"/>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8" w15:restartNumberingAfterBreak="0">
    <w:nsid w:val="7F4556E9"/>
    <w:multiLevelType w:val="multilevel"/>
    <w:tmpl w:val="F724DB4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9" w15:restartNumberingAfterBreak="0">
    <w:nsid w:val="7FCC199E"/>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16cid:durableId="1573661727">
    <w:abstractNumId w:val="37"/>
  </w:num>
  <w:num w:numId="2" w16cid:durableId="29112366">
    <w:abstractNumId w:val="30"/>
  </w:num>
  <w:num w:numId="3" w16cid:durableId="457648805">
    <w:abstractNumId w:val="26"/>
  </w:num>
  <w:num w:numId="4" w16cid:durableId="44454198">
    <w:abstractNumId w:val="53"/>
  </w:num>
  <w:num w:numId="5" w16cid:durableId="1805461102">
    <w:abstractNumId w:val="56"/>
  </w:num>
  <w:num w:numId="6" w16cid:durableId="1027220210">
    <w:abstractNumId w:val="36"/>
  </w:num>
  <w:num w:numId="7" w16cid:durableId="979265592">
    <w:abstractNumId w:val="64"/>
  </w:num>
  <w:num w:numId="8" w16cid:durableId="1572424242">
    <w:abstractNumId w:val="102"/>
  </w:num>
  <w:num w:numId="9" w16cid:durableId="1867056116">
    <w:abstractNumId w:val="86"/>
  </w:num>
  <w:num w:numId="10" w16cid:durableId="115760178">
    <w:abstractNumId w:val="18"/>
  </w:num>
  <w:num w:numId="11" w16cid:durableId="1841850292">
    <w:abstractNumId w:val="33"/>
  </w:num>
  <w:num w:numId="12" w16cid:durableId="1557088244">
    <w:abstractNumId w:val="29"/>
  </w:num>
  <w:num w:numId="13" w16cid:durableId="1249120707">
    <w:abstractNumId w:val="113"/>
  </w:num>
  <w:num w:numId="14" w16cid:durableId="1519586191">
    <w:abstractNumId w:val="76"/>
  </w:num>
  <w:num w:numId="15" w16cid:durableId="1715763659">
    <w:abstractNumId w:val="57"/>
  </w:num>
  <w:num w:numId="16" w16cid:durableId="2089497632">
    <w:abstractNumId w:val="67"/>
  </w:num>
  <w:num w:numId="17" w16cid:durableId="2141848071">
    <w:abstractNumId w:val="66"/>
  </w:num>
  <w:num w:numId="18" w16cid:durableId="2106605549">
    <w:abstractNumId w:val="78"/>
  </w:num>
  <w:num w:numId="19" w16cid:durableId="312100805">
    <w:abstractNumId w:val="79"/>
  </w:num>
  <w:num w:numId="20" w16cid:durableId="2033916773">
    <w:abstractNumId w:val="14"/>
  </w:num>
  <w:num w:numId="21" w16cid:durableId="205259823">
    <w:abstractNumId w:val="5"/>
  </w:num>
  <w:num w:numId="22" w16cid:durableId="393165387">
    <w:abstractNumId w:val="41"/>
  </w:num>
  <w:num w:numId="23" w16cid:durableId="2133547204">
    <w:abstractNumId w:val="84"/>
  </w:num>
  <w:num w:numId="24" w16cid:durableId="545533588">
    <w:abstractNumId w:val="3"/>
  </w:num>
  <w:num w:numId="25" w16cid:durableId="1305309825">
    <w:abstractNumId w:val="103"/>
  </w:num>
  <w:num w:numId="26" w16cid:durableId="1778014831">
    <w:abstractNumId w:val="93"/>
  </w:num>
  <w:num w:numId="27" w16cid:durableId="395590674">
    <w:abstractNumId w:val="87"/>
  </w:num>
  <w:num w:numId="28" w16cid:durableId="996690183">
    <w:abstractNumId w:val="24"/>
  </w:num>
  <w:num w:numId="29" w16cid:durableId="1271011309">
    <w:abstractNumId w:val="70"/>
  </w:num>
  <w:num w:numId="30" w16cid:durableId="418217856">
    <w:abstractNumId w:val="16"/>
  </w:num>
  <w:num w:numId="31" w16cid:durableId="1031880099">
    <w:abstractNumId w:val="50"/>
  </w:num>
  <w:num w:numId="32" w16cid:durableId="29112366">
    <w:abstractNumId w:val="30"/>
  </w:num>
  <w:num w:numId="33" w16cid:durableId="416095312">
    <w:abstractNumId w:val="20"/>
  </w:num>
  <w:num w:numId="34" w16cid:durableId="1116362558">
    <w:abstractNumId w:val="25"/>
  </w:num>
  <w:num w:numId="35" w16cid:durableId="1864511251">
    <w:abstractNumId w:val="104"/>
  </w:num>
  <w:num w:numId="36" w16cid:durableId="2088187331">
    <w:abstractNumId w:val="110"/>
  </w:num>
  <w:num w:numId="37" w16cid:durableId="680470964">
    <w:abstractNumId w:val="62"/>
  </w:num>
  <w:num w:numId="38" w16cid:durableId="433406574">
    <w:abstractNumId w:val="58"/>
  </w:num>
  <w:num w:numId="39" w16cid:durableId="1090735335">
    <w:abstractNumId w:val="2"/>
  </w:num>
  <w:num w:numId="40" w16cid:durableId="1365135298">
    <w:abstractNumId w:val="94"/>
  </w:num>
  <w:num w:numId="41" w16cid:durableId="509174971">
    <w:abstractNumId w:val="19"/>
  </w:num>
  <w:num w:numId="42" w16cid:durableId="99184296">
    <w:abstractNumId w:val="34"/>
  </w:num>
  <w:num w:numId="43" w16cid:durableId="165826576">
    <w:abstractNumId w:val="52"/>
  </w:num>
  <w:num w:numId="44" w16cid:durableId="1456675920">
    <w:abstractNumId w:val="96"/>
  </w:num>
  <w:num w:numId="45" w16cid:durableId="1666778791">
    <w:abstractNumId w:val="92"/>
  </w:num>
  <w:num w:numId="46" w16cid:durableId="1548058175">
    <w:abstractNumId w:val="6"/>
  </w:num>
  <w:num w:numId="47" w16cid:durableId="16277316">
    <w:abstractNumId w:val="80"/>
  </w:num>
  <w:num w:numId="48" w16cid:durableId="14159464">
    <w:abstractNumId w:val="77"/>
  </w:num>
  <w:num w:numId="49" w16cid:durableId="597755031">
    <w:abstractNumId w:val="44"/>
  </w:num>
  <w:num w:numId="50" w16cid:durableId="40567303">
    <w:abstractNumId w:val="31"/>
  </w:num>
  <w:num w:numId="51" w16cid:durableId="516699360">
    <w:abstractNumId w:val="99"/>
  </w:num>
  <w:num w:numId="52" w16cid:durableId="1244416622">
    <w:abstractNumId w:val="8"/>
  </w:num>
  <w:num w:numId="53" w16cid:durableId="848786774">
    <w:abstractNumId w:val="28"/>
  </w:num>
  <w:num w:numId="54" w16cid:durableId="848786774">
    <w:abstractNumId w:val="28"/>
  </w:num>
  <w:num w:numId="55" w16cid:durableId="9533788">
    <w:abstractNumId w:val="13"/>
  </w:num>
  <w:num w:numId="56" w16cid:durableId="229922111">
    <w:abstractNumId w:val="43"/>
  </w:num>
  <w:num w:numId="57" w16cid:durableId="2037583720">
    <w:abstractNumId w:val="101"/>
  </w:num>
  <w:num w:numId="58" w16cid:durableId="1473017948">
    <w:abstractNumId w:val="109"/>
  </w:num>
  <w:num w:numId="59" w16cid:durableId="13985566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82959376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784737244">
    <w:abstractNumId w:val="4"/>
  </w:num>
  <w:num w:numId="62" w16cid:durableId="1194805152">
    <w:abstractNumId w:val="61"/>
  </w:num>
  <w:num w:numId="63" w16cid:durableId="755706609">
    <w:abstractNumId w:val="22"/>
  </w:num>
  <w:num w:numId="64" w16cid:durableId="1320378">
    <w:abstractNumId w:val="17"/>
  </w:num>
  <w:num w:numId="65" w16cid:durableId="165899170">
    <w:abstractNumId w:val="105"/>
  </w:num>
  <w:num w:numId="66" w16cid:durableId="473377291">
    <w:abstractNumId w:val="45"/>
  </w:num>
  <w:num w:numId="67" w16cid:durableId="332607928">
    <w:abstractNumId w:val="98"/>
  </w:num>
  <w:num w:numId="68" w16cid:durableId="440538908">
    <w:abstractNumId w:val="111"/>
  </w:num>
  <w:num w:numId="69" w16cid:durableId="1048802002">
    <w:abstractNumId w:val="117"/>
  </w:num>
  <w:num w:numId="70" w16cid:durableId="381373402">
    <w:abstractNumId w:val="119"/>
  </w:num>
  <w:num w:numId="71" w16cid:durableId="574559216">
    <w:abstractNumId w:val="46"/>
  </w:num>
  <w:num w:numId="72" w16cid:durableId="429203667">
    <w:abstractNumId w:val="12"/>
  </w:num>
  <w:num w:numId="73" w16cid:durableId="1577207557">
    <w:abstractNumId w:val="10"/>
  </w:num>
  <w:num w:numId="74" w16cid:durableId="1327392080">
    <w:abstractNumId w:val="114"/>
  </w:num>
  <w:num w:numId="75" w16cid:durableId="625742967">
    <w:abstractNumId w:val="21"/>
  </w:num>
  <w:num w:numId="76" w16cid:durableId="843861739">
    <w:abstractNumId w:val="54"/>
  </w:num>
  <w:num w:numId="77" w16cid:durableId="626736907">
    <w:abstractNumId w:val="107"/>
  </w:num>
  <w:num w:numId="78" w16cid:durableId="1732651275">
    <w:abstractNumId w:val="49"/>
  </w:num>
  <w:num w:numId="79" w16cid:durableId="524027362">
    <w:abstractNumId w:val="112"/>
  </w:num>
  <w:num w:numId="80" w16cid:durableId="1612201951">
    <w:abstractNumId w:val="68"/>
  </w:num>
  <w:num w:numId="81" w16cid:durableId="1036007166">
    <w:abstractNumId w:val="89"/>
  </w:num>
  <w:num w:numId="82" w16cid:durableId="470754207">
    <w:abstractNumId w:val="38"/>
  </w:num>
  <w:num w:numId="83" w16cid:durableId="183516379">
    <w:abstractNumId w:val="116"/>
  </w:num>
  <w:num w:numId="84" w16cid:durableId="561792729">
    <w:abstractNumId w:val="42"/>
  </w:num>
  <w:num w:numId="85" w16cid:durableId="759837207">
    <w:abstractNumId w:val="115"/>
  </w:num>
  <w:num w:numId="86" w16cid:durableId="1776973746">
    <w:abstractNumId w:val="27"/>
  </w:num>
  <w:num w:numId="87" w16cid:durableId="1871721692">
    <w:abstractNumId w:val="15"/>
  </w:num>
  <w:num w:numId="88" w16cid:durableId="737021057">
    <w:abstractNumId w:val="23"/>
  </w:num>
  <w:num w:numId="89" w16cid:durableId="1707556741">
    <w:abstractNumId w:val="90"/>
  </w:num>
  <w:num w:numId="90" w16cid:durableId="966007657">
    <w:abstractNumId w:val="48"/>
  </w:num>
  <w:num w:numId="91" w16cid:durableId="370808473">
    <w:abstractNumId w:val="32"/>
  </w:num>
  <w:num w:numId="92" w16cid:durableId="1394235473">
    <w:abstractNumId w:val="65"/>
  </w:num>
  <w:num w:numId="93" w16cid:durableId="86659022">
    <w:abstractNumId w:val="82"/>
  </w:num>
  <w:num w:numId="94" w16cid:durableId="1125274906">
    <w:abstractNumId w:val="71"/>
  </w:num>
  <w:num w:numId="95" w16cid:durableId="764806152">
    <w:abstractNumId w:val="1"/>
  </w:num>
  <w:num w:numId="96" w16cid:durableId="1820028608">
    <w:abstractNumId w:val="88"/>
  </w:num>
  <w:num w:numId="97" w16cid:durableId="1241479260">
    <w:abstractNumId w:val="118"/>
  </w:num>
  <w:num w:numId="98" w16cid:durableId="768814850">
    <w:abstractNumId w:val="69"/>
  </w:num>
  <w:num w:numId="99" w16cid:durableId="709457124">
    <w:abstractNumId w:val="73"/>
  </w:num>
  <w:num w:numId="100" w16cid:durableId="402534080">
    <w:abstractNumId w:val="106"/>
  </w:num>
  <w:num w:numId="101" w16cid:durableId="1670911854">
    <w:abstractNumId w:val="85"/>
  </w:num>
  <w:num w:numId="102" w16cid:durableId="1670911854">
    <w:abstractNumId w:val="85"/>
  </w:num>
  <w:num w:numId="103" w16cid:durableId="1784492874">
    <w:abstractNumId w:val="100"/>
  </w:num>
  <w:num w:numId="104" w16cid:durableId="278921805">
    <w:abstractNumId w:val="47"/>
  </w:num>
  <w:num w:numId="105" w16cid:durableId="1829786552">
    <w:abstractNumId w:val="11"/>
  </w:num>
  <w:num w:numId="106" w16cid:durableId="998774793">
    <w:abstractNumId w:val="55"/>
  </w:num>
  <w:num w:numId="107" w16cid:durableId="1195074787">
    <w:abstractNumId w:val="75"/>
  </w:num>
  <w:num w:numId="108" w16cid:durableId="727385145">
    <w:abstractNumId w:val="97"/>
  </w:num>
  <w:num w:numId="109" w16cid:durableId="1837989771">
    <w:abstractNumId w:val="60"/>
  </w:num>
  <w:num w:numId="110" w16cid:durableId="822896827">
    <w:abstractNumId w:val="81"/>
  </w:num>
  <w:num w:numId="111" w16cid:durableId="1138229825">
    <w:abstractNumId w:val="72"/>
  </w:num>
  <w:num w:numId="112" w16cid:durableId="18244367">
    <w:abstractNumId w:val="39"/>
  </w:num>
  <w:num w:numId="113" w16cid:durableId="498497610">
    <w:abstractNumId w:val="83"/>
  </w:num>
  <w:num w:numId="114" w16cid:durableId="719014455">
    <w:abstractNumId w:val="7"/>
  </w:num>
  <w:num w:numId="115" w16cid:durableId="315425808">
    <w:abstractNumId w:val="51"/>
  </w:num>
  <w:num w:numId="116" w16cid:durableId="1529945802">
    <w:abstractNumId w:val="9"/>
  </w:num>
  <w:num w:numId="117" w16cid:durableId="1720204717">
    <w:abstractNumId w:val="74"/>
  </w:num>
  <w:num w:numId="118" w16cid:durableId="1885285535">
    <w:abstractNumId w:val="0"/>
  </w:num>
  <w:num w:numId="119" w16cid:durableId="234827692">
    <w:abstractNumId w:val="59"/>
  </w:num>
  <w:num w:numId="120" w16cid:durableId="1734966705">
    <w:abstractNumId w:val="63"/>
  </w:num>
  <w:num w:numId="121" w16cid:durableId="1772965044">
    <w:abstractNumId w:val="91"/>
  </w:num>
  <w:num w:numId="122" w16cid:durableId="1243101125">
    <w:abstractNumId w:val="108"/>
  </w:num>
  <w:num w:numId="123" w16cid:durableId="1936983642">
    <w:abstractNumId w:val="40"/>
  </w:num>
  <w:numIdMacAtCleanup w:val="1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闫 永凯">
    <w15:presenceInfo w15:providerId="Windows Live" w15:userId="39b7037c556e74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isclosure_Version" w:val="true"/>
  </w:docVars>
  <w:rsids>
    <w:rsidRoot w:val="00DD256F"/>
    <w:rsid w:val="000005A6"/>
    <w:rsid w:val="000006AC"/>
    <w:rsid w:val="0000102D"/>
    <w:rsid w:val="0000104D"/>
    <w:rsid w:val="00001469"/>
    <w:rsid w:val="000015C9"/>
    <w:rsid w:val="00001A3D"/>
    <w:rsid w:val="00001B33"/>
    <w:rsid w:val="00001E8C"/>
    <w:rsid w:val="000021DD"/>
    <w:rsid w:val="0000230E"/>
    <w:rsid w:val="000023F5"/>
    <w:rsid w:val="00002545"/>
    <w:rsid w:val="000028BC"/>
    <w:rsid w:val="00002973"/>
    <w:rsid w:val="000033A6"/>
    <w:rsid w:val="000033CD"/>
    <w:rsid w:val="0000372D"/>
    <w:rsid w:val="00003C39"/>
    <w:rsid w:val="00003F51"/>
    <w:rsid w:val="0000464C"/>
    <w:rsid w:val="000048B5"/>
    <w:rsid w:val="00004ADF"/>
    <w:rsid w:val="00004E58"/>
    <w:rsid w:val="00005071"/>
    <w:rsid w:val="0000568D"/>
    <w:rsid w:val="000061CF"/>
    <w:rsid w:val="00007207"/>
    <w:rsid w:val="00007BBD"/>
    <w:rsid w:val="00010147"/>
    <w:rsid w:val="0001033D"/>
    <w:rsid w:val="0001041D"/>
    <w:rsid w:val="0001046B"/>
    <w:rsid w:val="000110A4"/>
    <w:rsid w:val="000121BF"/>
    <w:rsid w:val="000122EE"/>
    <w:rsid w:val="00012469"/>
    <w:rsid w:val="00012702"/>
    <w:rsid w:val="00012AFC"/>
    <w:rsid w:val="000130AF"/>
    <w:rsid w:val="000133F7"/>
    <w:rsid w:val="000139E7"/>
    <w:rsid w:val="00013FF0"/>
    <w:rsid w:val="000140AF"/>
    <w:rsid w:val="000141F9"/>
    <w:rsid w:val="00014263"/>
    <w:rsid w:val="00014850"/>
    <w:rsid w:val="0001497A"/>
    <w:rsid w:val="00014DF5"/>
    <w:rsid w:val="000155A0"/>
    <w:rsid w:val="000159B6"/>
    <w:rsid w:val="00015DF7"/>
    <w:rsid w:val="00016321"/>
    <w:rsid w:val="00016625"/>
    <w:rsid w:val="00016D21"/>
    <w:rsid w:val="000176B6"/>
    <w:rsid w:val="00017D54"/>
    <w:rsid w:val="00020074"/>
    <w:rsid w:val="000203A5"/>
    <w:rsid w:val="000205AB"/>
    <w:rsid w:val="00020605"/>
    <w:rsid w:val="00020728"/>
    <w:rsid w:val="00020D46"/>
    <w:rsid w:val="00020DB9"/>
    <w:rsid w:val="0002110B"/>
    <w:rsid w:val="00021700"/>
    <w:rsid w:val="00021BD4"/>
    <w:rsid w:val="000224B7"/>
    <w:rsid w:val="000225C5"/>
    <w:rsid w:val="0002292A"/>
    <w:rsid w:val="00022EDA"/>
    <w:rsid w:val="0002301E"/>
    <w:rsid w:val="000231BD"/>
    <w:rsid w:val="000231DC"/>
    <w:rsid w:val="000239D2"/>
    <w:rsid w:val="00023BEB"/>
    <w:rsid w:val="00023C73"/>
    <w:rsid w:val="00024B79"/>
    <w:rsid w:val="00025469"/>
    <w:rsid w:val="00025E29"/>
    <w:rsid w:val="00025EAF"/>
    <w:rsid w:val="0002612F"/>
    <w:rsid w:val="00026A17"/>
    <w:rsid w:val="00027348"/>
    <w:rsid w:val="000275C9"/>
    <w:rsid w:val="0002798D"/>
    <w:rsid w:val="000301D0"/>
    <w:rsid w:val="00031700"/>
    <w:rsid w:val="000317CB"/>
    <w:rsid w:val="000317E9"/>
    <w:rsid w:val="00031B72"/>
    <w:rsid w:val="0003243D"/>
    <w:rsid w:val="00032BA9"/>
    <w:rsid w:val="00032FA8"/>
    <w:rsid w:val="0003337C"/>
    <w:rsid w:val="000337FB"/>
    <w:rsid w:val="00033EBB"/>
    <w:rsid w:val="0003408C"/>
    <w:rsid w:val="0003409A"/>
    <w:rsid w:val="00034289"/>
    <w:rsid w:val="000343F2"/>
    <w:rsid w:val="0003468B"/>
    <w:rsid w:val="00034C0D"/>
    <w:rsid w:val="00035352"/>
    <w:rsid w:val="00035464"/>
    <w:rsid w:val="0003626E"/>
    <w:rsid w:val="00036357"/>
    <w:rsid w:val="00036813"/>
    <w:rsid w:val="00037DB8"/>
    <w:rsid w:val="00037EBC"/>
    <w:rsid w:val="00040830"/>
    <w:rsid w:val="00040925"/>
    <w:rsid w:val="000411AF"/>
    <w:rsid w:val="0004146D"/>
    <w:rsid w:val="00041525"/>
    <w:rsid w:val="000417E4"/>
    <w:rsid w:val="00041800"/>
    <w:rsid w:val="00041AC3"/>
    <w:rsid w:val="00042574"/>
    <w:rsid w:val="000429ED"/>
    <w:rsid w:val="00043335"/>
    <w:rsid w:val="000436FE"/>
    <w:rsid w:val="000438A3"/>
    <w:rsid w:val="00043C00"/>
    <w:rsid w:val="00043E96"/>
    <w:rsid w:val="00043EED"/>
    <w:rsid w:val="00044579"/>
    <w:rsid w:val="000446C9"/>
    <w:rsid w:val="00044D1E"/>
    <w:rsid w:val="00044DDC"/>
    <w:rsid w:val="00044FE0"/>
    <w:rsid w:val="000451ED"/>
    <w:rsid w:val="000453CA"/>
    <w:rsid w:val="00045DCB"/>
    <w:rsid w:val="00045F39"/>
    <w:rsid w:val="00046637"/>
    <w:rsid w:val="000468DA"/>
    <w:rsid w:val="00046B18"/>
    <w:rsid w:val="00046B3D"/>
    <w:rsid w:val="00046BF9"/>
    <w:rsid w:val="00046C4A"/>
    <w:rsid w:val="00046DD2"/>
    <w:rsid w:val="000474D7"/>
    <w:rsid w:val="00047621"/>
    <w:rsid w:val="00047AE9"/>
    <w:rsid w:val="000500E7"/>
    <w:rsid w:val="000501F1"/>
    <w:rsid w:val="00050236"/>
    <w:rsid w:val="00050420"/>
    <w:rsid w:val="000505C7"/>
    <w:rsid w:val="000506CB"/>
    <w:rsid w:val="000517E2"/>
    <w:rsid w:val="00051BE5"/>
    <w:rsid w:val="000526A4"/>
    <w:rsid w:val="00052B89"/>
    <w:rsid w:val="00052D38"/>
    <w:rsid w:val="00052FFA"/>
    <w:rsid w:val="0005335F"/>
    <w:rsid w:val="00053E2E"/>
    <w:rsid w:val="00053F3F"/>
    <w:rsid w:val="000544CE"/>
    <w:rsid w:val="00054612"/>
    <w:rsid w:val="0005486C"/>
    <w:rsid w:val="00054D34"/>
    <w:rsid w:val="00055534"/>
    <w:rsid w:val="00055816"/>
    <w:rsid w:val="00055C3F"/>
    <w:rsid w:val="000561D7"/>
    <w:rsid w:val="000562C7"/>
    <w:rsid w:val="000569CC"/>
    <w:rsid w:val="00056B8B"/>
    <w:rsid w:val="0005719E"/>
    <w:rsid w:val="000578C2"/>
    <w:rsid w:val="00057AD2"/>
    <w:rsid w:val="0006013C"/>
    <w:rsid w:val="00060342"/>
    <w:rsid w:val="000604A6"/>
    <w:rsid w:val="00060967"/>
    <w:rsid w:val="00060C85"/>
    <w:rsid w:val="0006195B"/>
    <w:rsid w:val="00062017"/>
    <w:rsid w:val="000622D5"/>
    <w:rsid w:val="0006271B"/>
    <w:rsid w:val="0006271F"/>
    <w:rsid w:val="00062AA3"/>
    <w:rsid w:val="00062D8E"/>
    <w:rsid w:val="00063342"/>
    <w:rsid w:val="000636DE"/>
    <w:rsid w:val="00063893"/>
    <w:rsid w:val="000639D3"/>
    <w:rsid w:val="00063A04"/>
    <w:rsid w:val="00063A13"/>
    <w:rsid w:val="00063EE6"/>
    <w:rsid w:val="0006463F"/>
    <w:rsid w:val="00064ADF"/>
    <w:rsid w:val="000658FD"/>
    <w:rsid w:val="00065914"/>
    <w:rsid w:val="00065B7B"/>
    <w:rsid w:val="00065D51"/>
    <w:rsid w:val="00066B5B"/>
    <w:rsid w:val="00066C7F"/>
    <w:rsid w:val="00066F8C"/>
    <w:rsid w:val="0006751E"/>
    <w:rsid w:val="00067AEB"/>
    <w:rsid w:val="00070D92"/>
    <w:rsid w:val="00070E4B"/>
    <w:rsid w:val="00071243"/>
    <w:rsid w:val="0007147E"/>
    <w:rsid w:val="00072361"/>
    <w:rsid w:val="0007246C"/>
    <w:rsid w:val="000729B8"/>
    <w:rsid w:val="00072D7F"/>
    <w:rsid w:val="0007305C"/>
    <w:rsid w:val="000730ED"/>
    <w:rsid w:val="000732D5"/>
    <w:rsid w:val="00073BC2"/>
    <w:rsid w:val="000745DB"/>
    <w:rsid w:val="00074C4E"/>
    <w:rsid w:val="0007507D"/>
    <w:rsid w:val="00075786"/>
    <w:rsid w:val="00075C45"/>
    <w:rsid w:val="00075E3A"/>
    <w:rsid w:val="00075E54"/>
    <w:rsid w:val="00076117"/>
    <w:rsid w:val="00076419"/>
    <w:rsid w:val="000764FD"/>
    <w:rsid w:val="00077397"/>
    <w:rsid w:val="000778E2"/>
    <w:rsid w:val="000778F7"/>
    <w:rsid w:val="0008036E"/>
    <w:rsid w:val="00080509"/>
    <w:rsid w:val="000805BB"/>
    <w:rsid w:val="000808F7"/>
    <w:rsid w:val="000808FF"/>
    <w:rsid w:val="0008095D"/>
    <w:rsid w:val="00080A0F"/>
    <w:rsid w:val="000816A2"/>
    <w:rsid w:val="00081D4A"/>
    <w:rsid w:val="0008231D"/>
    <w:rsid w:val="00082700"/>
    <w:rsid w:val="00082A1A"/>
    <w:rsid w:val="00082AB1"/>
    <w:rsid w:val="00082E5B"/>
    <w:rsid w:val="000830E6"/>
    <w:rsid w:val="0008328D"/>
    <w:rsid w:val="0008332B"/>
    <w:rsid w:val="000837F0"/>
    <w:rsid w:val="000839C3"/>
    <w:rsid w:val="00083C1E"/>
    <w:rsid w:val="00084008"/>
    <w:rsid w:val="000841ED"/>
    <w:rsid w:val="00084294"/>
    <w:rsid w:val="00084425"/>
    <w:rsid w:val="00084531"/>
    <w:rsid w:val="00084634"/>
    <w:rsid w:val="00084A03"/>
    <w:rsid w:val="00084A3C"/>
    <w:rsid w:val="00084F00"/>
    <w:rsid w:val="00085C6B"/>
    <w:rsid w:val="00086291"/>
    <w:rsid w:val="000866A2"/>
    <w:rsid w:val="000868AD"/>
    <w:rsid w:val="000872AC"/>
    <w:rsid w:val="00087446"/>
    <w:rsid w:val="00087492"/>
    <w:rsid w:val="000877EF"/>
    <w:rsid w:val="00087B6F"/>
    <w:rsid w:val="00090454"/>
    <w:rsid w:val="00090892"/>
    <w:rsid w:val="00090ADC"/>
    <w:rsid w:val="00090C35"/>
    <w:rsid w:val="00090DA2"/>
    <w:rsid w:val="0009141B"/>
    <w:rsid w:val="00091724"/>
    <w:rsid w:val="00091743"/>
    <w:rsid w:val="000918CD"/>
    <w:rsid w:val="00091930"/>
    <w:rsid w:val="0009198C"/>
    <w:rsid w:val="00091E44"/>
    <w:rsid w:val="0009268B"/>
    <w:rsid w:val="000927B1"/>
    <w:rsid w:val="00092823"/>
    <w:rsid w:val="00092C1E"/>
    <w:rsid w:val="00092F5A"/>
    <w:rsid w:val="00092FCE"/>
    <w:rsid w:val="000930A1"/>
    <w:rsid w:val="0009325E"/>
    <w:rsid w:val="000932D6"/>
    <w:rsid w:val="000934F7"/>
    <w:rsid w:val="000938DF"/>
    <w:rsid w:val="00094040"/>
    <w:rsid w:val="0009494E"/>
    <w:rsid w:val="00094993"/>
    <w:rsid w:val="00094A55"/>
    <w:rsid w:val="00094FB5"/>
    <w:rsid w:val="00095082"/>
    <w:rsid w:val="000951D6"/>
    <w:rsid w:val="000952FD"/>
    <w:rsid w:val="00095382"/>
    <w:rsid w:val="00095388"/>
    <w:rsid w:val="000955B9"/>
    <w:rsid w:val="00095CD6"/>
    <w:rsid w:val="000960F5"/>
    <w:rsid w:val="00096746"/>
    <w:rsid w:val="00096E12"/>
    <w:rsid w:val="00097054"/>
    <w:rsid w:val="00097097"/>
    <w:rsid w:val="000974B2"/>
    <w:rsid w:val="000975B1"/>
    <w:rsid w:val="000976C1"/>
    <w:rsid w:val="00097B67"/>
    <w:rsid w:val="00097D61"/>
    <w:rsid w:val="00097E3C"/>
    <w:rsid w:val="000A04A2"/>
    <w:rsid w:val="000A0989"/>
    <w:rsid w:val="000A1026"/>
    <w:rsid w:val="000A11A5"/>
    <w:rsid w:val="000A1547"/>
    <w:rsid w:val="000A16A6"/>
    <w:rsid w:val="000A199C"/>
    <w:rsid w:val="000A1CBE"/>
    <w:rsid w:val="000A25F6"/>
    <w:rsid w:val="000A26EE"/>
    <w:rsid w:val="000A3714"/>
    <w:rsid w:val="000A3DD1"/>
    <w:rsid w:val="000A4309"/>
    <w:rsid w:val="000A4AE5"/>
    <w:rsid w:val="000A4C9E"/>
    <w:rsid w:val="000A5126"/>
    <w:rsid w:val="000A5162"/>
    <w:rsid w:val="000A5A58"/>
    <w:rsid w:val="000A6410"/>
    <w:rsid w:val="000A67B6"/>
    <w:rsid w:val="000A6A70"/>
    <w:rsid w:val="000A6F48"/>
    <w:rsid w:val="000A700E"/>
    <w:rsid w:val="000A7216"/>
    <w:rsid w:val="000A74D2"/>
    <w:rsid w:val="000A76D3"/>
    <w:rsid w:val="000A78D8"/>
    <w:rsid w:val="000A799A"/>
    <w:rsid w:val="000A7C6A"/>
    <w:rsid w:val="000A7FB5"/>
    <w:rsid w:val="000B014F"/>
    <w:rsid w:val="000B0362"/>
    <w:rsid w:val="000B09B7"/>
    <w:rsid w:val="000B0EE6"/>
    <w:rsid w:val="000B1AD4"/>
    <w:rsid w:val="000B1DB7"/>
    <w:rsid w:val="000B2333"/>
    <w:rsid w:val="000B23C8"/>
    <w:rsid w:val="000B28AE"/>
    <w:rsid w:val="000B28F3"/>
    <w:rsid w:val="000B3182"/>
    <w:rsid w:val="000B31E0"/>
    <w:rsid w:val="000B3557"/>
    <w:rsid w:val="000B363F"/>
    <w:rsid w:val="000B3C1D"/>
    <w:rsid w:val="000B4A82"/>
    <w:rsid w:val="000B4B18"/>
    <w:rsid w:val="000B4BDA"/>
    <w:rsid w:val="000B5098"/>
    <w:rsid w:val="000B5590"/>
    <w:rsid w:val="000B5992"/>
    <w:rsid w:val="000B5B67"/>
    <w:rsid w:val="000B5F9A"/>
    <w:rsid w:val="000B6B2E"/>
    <w:rsid w:val="000B6BC7"/>
    <w:rsid w:val="000B6C66"/>
    <w:rsid w:val="000B717E"/>
    <w:rsid w:val="000C0038"/>
    <w:rsid w:val="000C01B8"/>
    <w:rsid w:val="000C0519"/>
    <w:rsid w:val="000C063C"/>
    <w:rsid w:val="000C0C72"/>
    <w:rsid w:val="000C0D45"/>
    <w:rsid w:val="000C0F63"/>
    <w:rsid w:val="000C1CEC"/>
    <w:rsid w:val="000C2197"/>
    <w:rsid w:val="000C25F5"/>
    <w:rsid w:val="000C26F5"/>
    <w:rsid w:val="000C29DF"/>
    <w:rsid w:val="000C2C2E"/>
    <w:rsid w:val="000C3232"/>
    <w:rsid w:val="000C37A8"/>
    <w:rsid w:val="000C3A06"/>
    <w:rsid w:val="000C3D52"/>
    <w:rsid w:val="000C3FAE"/>
    <w:rsid w:val="000C40B3"/>
    <w:rsid w:val="000C4401"/>
    <w:rsid w:val="000C4768"/>
    <w:rsid w:val="000C4B1F"/>
    <w:rsid w:val="000C4C03"/>
    <w:rsid w:val="000C51AC"/>
    <w:rsid w:val="000C52A2"/>
    <w:rsid w:val="000C5617"/>
    <w:rsid w:val="000C5A57"/>
    <w:rsid w:val="000C5B58"/>
    <w:rsid w:val="000C5B78"/>
    <w:rsid w:val="000C60FC"/>
    <w:rsid w:val="000C63C4"/>
    <w:rsid w:val="000C6560"/>
    <w:rsid w:val="000C698C"/>
    <w:rsid w:val="000C6A05"/>
    <w:rsid w:val="000C6DAE"/>
    <w:rsid w:val="000C7371"/>
    <w:rsid w:val="000C7691"/>
    <w:rsid w:val="000C7889"/>
    <w:rsid w:val="000C7C71"/>
    <w:rsid w:val="000C7D9C"/>
    <w:rsid w:val="000C7DF8"/>
    <w:rsid w:val="000C7F30"/>
    <w:rsid w:val="000D057C"/>
    <w:rsid w:val="000D0BE9"/>
    <w:rsid w:val="000D0E23"/>
    <w:rsid w:val="000D1028"/>
    <w:rsid w:val="000D14E3"/>
    <w:rsid w:val="000D15CB"/>
    <w:rsid w:val="000D1E55"/>
    <w:rsid w:val="000D26CD"/>
    <w:rsid w:val="000D28CF"/>
    <w:rsid w:val="000D29E2"/>
    <w:rsid w:val="000D2C5E"/>
    <w:rsid w:val="000D2F52"/>
    <w:rsid w:val="000D3B03"/>
    <w:rsid w:val="000D3B07"/>
    <w:rsid w:val="000D4964"/>
    <w:rsid w:val="000D49EB"/>
    <w:rsid w:val="000D5454"/>
    <w:rsid w:val="000D55C3"/>
    <w:rsid w:val="000D5A34"/>
    <w:rsid w:val="000D5D3B"/>
    <w:rsid w:val="000D5D86"/>
    <w:rsid w:val="000D5DC0"/>
    <w:rsid w:val="000D61FD"/>
    <w:rsid w:val="000D636E"/>
    <w:rsid w:val="000D6BCB"/>
    <w:rsid w:val="000D6D8F"/>
    <w:rsid w:val="000D7213"/>
    <w:rsid w:val="000D7307"/>
    <w:rsid w:val="000D7617"/>
    <w:rsid w:val="000D77D1"/>
    <w:rsid w:val="000D7885"/>
    <w:rsid w:val="000D7ABF"/>
    <w:rsid w:val="000E0052"/>
    <w:rsid w:val="000E01A1"/>
    <w:rsid w:val="000E073D"/>
    <w:rsid w:val="000E0C83"/>
    <w:rsid w:val="000E0EB6"/>
    <w:rsid w:val="000E14B7"/>
    <w:rsid w:val="000E1521"/>
    <w:rsid w:val="000E15A7"/>
    <w:rsid w:val="000E165C"/>
    <w:rsid w:val="000E17B3"/>
    <w:rsid w:val="000E18FC"/>
    <w:rsid w:val="000E1ACA"/>
    <w:rsid w:val="000E1E69"/>
    <w:rsid w:val="000E1F6C"/>
    <w:rsid w:val="000E24F4"/>
    <w:rsid w:val="000E2820"/>
    <w:rsid w:val="000E2BE4"/>
    <w:rsid w:val="000E32FE"/>
    <w:rsid w:val="000E34CD"/>
    <w:rsid w:val="000E35F2"/>
    <w:rsid w:val="000E3894"/>
    <w:rsid w:val="000E3BB8"/>
    <w:rsid w:val="000E3D2D"/>
    <w:rsid w:val="000E41A3"/>
    <w:rsid w:val="000E4352"/>
    <w:rsid w:val="000E4B54"/>
    <w:rsid w:val="000E518E"/>
    <w:rsid w:val="000E567C"/>
    <w:rsid w:val="000E56D0"/>
    <w:rsid w:val="000E5B46"/>
    <w:rsid w:val="000E686A"/>
    <w:rsid w:val="000E6C67"/>
    <w:rsid w:val="000E6CD7"/>
    <w:rsid w:val="000E6F8A"/>
    <w:rsid w:val="000E70DA"/>
    <w:rsid w:val="000E7291"/>
    <w:rsid w:val="000E7956"/>
    <w:rsid w:val="000E7A93"/>
    <w:rsid w:val="000E7F24"/>
    <w:rsid w:val="000F025D"/>
    <w:rsid w:val="000F0456"/>
    <w:rsid w:val="000F04EC"/>
    <w:rsid w:val="000F0542"/>
    <w:rsid w:val="000F0CF0"/>
    <w:rsid w:val="000F13B4"/>
    <w:rsid w:val="000F192B"/>
    <w:rsid w:val="000F262B"/>
    <w:rsid w:val="000F2990"/>
    <w:rsid w:val="000F2A73"/>
    <w:rsid w:val="000F3016"/>
    <w:rsid w:val="000F3035"/>
    <w:rsid w:val="000F3044"/>
    <w:rsid w:val="000F3234"/>
    <w:rsid w:val="000F3A6E"/>
    <w:rsid w:val="000F42F3"/>
    <w:rsid w:val="000F438A"/>
    <w:rsid w:val="000F460F"/>
    <w:rsid w:val="000F49E8"/>
    <w:rsid w:val="000F509F"/>
    <w:rsid w:val="000F52DA"/>
    <w:rsid w:val="000F584A"/>
    <w:rsid w:val="000F58FD"/>
    <w:rsid w:val="000F59FB"/>
    <w:rsid w:val="000F5E14"/>
    <w:rsid w:val="000F6058"/>
    <w:rsid w:val="000F6939"/>
    <w:rsid w:val="000F6B1C"/>
    <w:rsid w:val="000F6E38"/>
    <w:rsid w:val="000F6EE3"/>
    <w:rsid w:val="000F7633"/>
    <w:rsid w:val="000F792B"/>
    <w:rsid w:val="000F7CB8"/>
    <w:rsid w:val="000F7D3C"/>
    <w:rsid w:val="000F7F67"/>
    <w:rsid w:val="00100112"/>
    <w:rsid w:val="0010063A"/>
    <w:rsid w:val="001007FD"/>
    <w:rsid w:val="001012ED"/>
    <w:rsid w:val="00101376"/>
    <w:rsid w:val="00101B38"/>
    <w:rsid w:val="001022D3"/>
    <w:rsid w:val="001026CF"/>
    <w:rsid w:val="0010345C"/>
    <w:rsid w:val="00103661"/>
    <w:rsid w:val="001036AD"/>
    <w:rsid w:val="001038D1"/>
    <w:rsid w:val="00103BDD"/>
    <w:rsid w:val="00104087"/>
    <w:rsid w:val="001044B7"/>
    <w:rsid w:val="001044EA"/>
    <w:rsid w:val="001048FE"/>
    <w:rsid w:val="00105238"/>
    <w:rsid w:val="00105556"/>
    <w:rsid w:val="00105921"/>
    <w:rsid w:val="001059D2"/>
    <w:rsid w:val="001059DB"/>
    <w:rsid w:val="00105C30"/>
    <w:rsid w:val="00105F72"/>
    <w:rsid w:val="00106740"/>
    <w:rsid w:val="00107599"/>
    <w:rsid w:val="00107A8E"/>
    <w:rsid w:val="00107CD9"/>
    <w:rsid w:val="00107F48"/>
    <w:rsid w:val="0011023E"/>
    <w:rsid w:val="0011029A"/>
    <w:rsid w:val="00110611"/>
    <w:rsid w:val="00110717"/>
    <w:rsid w:val="00110D00"/>
    <w:rsid w:val="001116D4"/>
    <w:rsid w:val="00111BAC"/>
    <w:rsid w:val="00111D4E"/>
    <w:rsid w:val="00111E23"/>
    <w:rsid w:val="00112302"/>
    <w:rsid w:val="001126AB"/>
    <w:rsid w:val="001127CC"/>
    <w:rsid w:val="001133FC"/>
    <w:rsid w:val="001137A6"/>
    <w:rsid w:val="001139E6"/>
    <w:rsid w:val="00113B8D"/>
    <w:rsid w:val="00114189"/>
    <w:rsid w:val="00114F3A"/>
    <w:rsid w:val="00115730"/>
    <w:rsid w:val="0011587B"/>
    <w:rsid w:val="00115CFE"/>
    <w:rsid w:val="00116051"/>
    <w:rsid w:val="001165AE"/>
    <w:rsid w:val="001167C6"/>
    <w:rsid w:val="001167C8"/>
    <w:rsid w:val="001167D2"/>
    <w:rsid w:val="00116934"/>
    <w:rsid w:val="00116B75"/>
    <w:rsid w:val="00116D81"/>
    <w:rsid w:val="001170FA"/>
    <w:rsid w:val="001173A8"/>
    <w:rsid w:val="00117404"/>
    <w:rsid w:val="00117599"/>
    <w:rsid w:val="00117BC3"/>
    <w:rsid w:val="00117EDA"/>
    <w:rsid w:val="0012016D"/>
    <w:rsid w:val="001203D4"/>
    <w:rsid w:val="0012063F"/>
    <w:rsid w:val="00120A6A"/>
    <w:rsid w:val="00120D52"/>
    <w:rsid w:val="001214B4"/>
    <w:rsid w:val="00121512"/>
    <w:rsid w:val="0012158F"/>
    <w:rsid w:val="0012188F"/>
    <w:rsid w:val="00122BA4"/>
    <w:rsid w:val="00123009"/>
    <w:rsid w:val="001230F3"/>
    <w:rsid w:val="0012321F"/>
    <w:rsid w:val="001234DF"/>
    <w:rsid w:val="00123F0A"/>
    <w:rsid w:val="00124C57"/>
    <w:rsid w:val="001252F2"/>
    <w:rsid w:val="00125470"/>
    <w:rsid w:val="00125B27"/>
    <w:rsid w:val="00125EEF"/>
    <w:rsid w:val="0012608D"/>
    <w:rsid w:val="00126125"/>
    <w:rsid w:val="00126CBD"/>
    <w:rsid w:val="00127157"/>
    <w:rsid w:val="001272F9"/>
    <w:rsid w:val="001273FD"/>
    <w:rsid w:val="00127E76"/>
    <w:rsid w:val="001304AD"/>
    <w:rsid w:val="00130697"/>
    <w:rsid w:val="00130D6C"/>
    <w:rsid w:val="00130DE5"/>
    <w:rsid w:val="0013119E"/>
    <w:rsid w:val="00131652"/>
    <w:rsid w:val="001316B3"/>
    <w:rsid w:val="0013204C"/>
    <w:rsid w:val="001321A5"/>
    <w:rsid w:val="001321F2"/>
    <w:rsid w:val="00132615"/>
    <w:rsid w:val="00132A09"/>
    <w:rsid w:val="00132A1B"/>
    <w:rsid w:val="0013309F"/>
    <w:rsid w:val="00133139"/>
    <w:rsid w:val="001332D2"/>
    <w:rsid w:val="001333A3"/>
    <w:rsid w:val="0013379B"/>
    <w:rsid w:val="00133BDB"/>
    <w:rsid w:val="00133C1E"/>
    <w:rsid w:val="00133E33"/>
    <w:rsid w:val="00133F05"/>
    <w:rsid w:val="001346BE"/>
    <w:rsid w:val="00134E3C"/>
    <w:rsid w:val="0013533B"/>
    <w:rsid w:val="00135556"/>
    <w:rsid w:val="0013555C"/>
    <w:rsid w:val="0013565E"/>
    <w:rsid w:val="00135794"/>
    <w:rsid w:val="00135FBD"/>
    <w:rsid w:val="001360E2"/>
    <w:rsid w:val="00136244"/>
    <w:rsid w:val="00136496"/>
    <w:rsid w:val="00136A9A"/>
    <w:rsid w:val="0013708F"/>
    <w:rsid w:val="001372F3"/>
    <w:rsid w:val="00137861"/>
    <w:rsid w:val="00137C75"/>
    <w:rsid w:val="00140099"/>
    <w:rsid w:val="00140271"/>
    <w:rsid w:val="001406FF"/>
    <w:rsid w:val="0014081B"/>
    <w:rsid w:val="00140BD7"/>
    <w:rsid w:val="00140D9B"/>
    <w:rsid w:val="00140E08"/>
    <w:rsid w:val="00141331"/>
    <w:rsid w:val="00141419"/>
    <w:rsid w:val="00141BE5"/>
    <w:rsid w:val="00142014"/>
    <w:rsid w:val="001420C3"/>
    <w:rsid w:val="0014231A"/>
    <w:rsid w:val="00142509"/>
    <w:rsid w:val="0014259C"/>
    <w:rsid w:val="001428B2"/>
    <w:rsid w:val="00142AB0"/>
    <w:rsid w:val="00142E7D"/>
    <w:rsid w:val="00143309"/>
    <w:rsid w:val="0014344C"/>
    <w:rsid w:val="00143833"/>
    <w:rsid w:val="00143975"/>
    <w:rsid w:val="00143D08"/>
    <w:rsid w:val="00143F15"/>
    <w:rsid w:val="00143F60"/>
    <w:rsid w:val="00143FDE"/>
    <w:rsid w:val="001444F7"/>
    <w:rsid w:val="001445C3"/>
    <w:rsid w:val="001445D9"/>
    <w:rsid w:val="0014483D"/>
    <w:rsid w:val="00144B78"/>
    <w:rsid w:val="00144BF1"/>
    <w:rsid w:val="0014520A"/>
    <w:rsid w:val="00145561"/>
    <w:rsid w:val="001455E9"/>
    <w:rsid w:val="0014596A"/>
    <w:rsid w:val="001459BD"/>
    <w:rsid w:val="001464BB"/>
    <w:rsid w:val="001466E1"/>
    <w:rsid w:val="00146FA2"/>
    <w:rsid w:val="00147584"/>
    <w:rsid w:val="00147823"/>
    <w:rsid w:val="00147900"/>
    <w:rsid w:val="00147BEE"/>
    <w:rsid w:val="00147BFC"/>
    <w:rsid w:val="00147DB1"/>
    <w:rsid w:val="001501B0"/>
    <w:rsid w:val="001508C9"/>
    <w:rsid w:val="00150E78"/>
    <w:rsid w:val="00150F67"/>
    <w:rsid w:val="001511B5"/>
    <w:rsid w:val="0015156E"/>
    <w:rsid w:val="0015159B"/>
    <w:rsid w:val="001516EE"/>
    <w:rsid w:val="00151EEF"/>
    <w:rsid w:val="00152156"/>
    <w:rsid w:val="00152734"/>
    <w:rsid w:val="0015290B"/>
    <w:rsid w:val="00152B5E"/>
    <w:rsid w:val="00152FE0"/>
    <w:rsid w:val="0015304B"/>
    <w:rsid w:val="00153852"/>
    <w:rsid w:val="00153D60"/>
    <w:rsid w:val="00153F4B"/>
    <w:rsid w:val="00154101"/>
    <w:rsid w:val="001541EB"/>
    <w:rsid w:val="001543D4"/>
    <w:rsid w:val="0015445C"/>
    <w:rsid w:val="0015450F"/>
    <w:rsid w:val="00154ACD"/>
    <w:rsid w:val="00154B6D"/>
    <w:rsid w:val="00154B81"/>
    <w:rsid w:val="00154E9A"/>
    <w:rsid w:val="0015523D"/>
    <w:rsid w:val="00155E3E"/>
    <w:rsid w:val="00155FB6"/>
    <w:rsid w:val="00156C03"/>
    <w:rsid w:val="00156F5B"/>
    <w:rsid w:val="00157106"/>
    <w:rsid w:val="00157457"/>
    <w:rsid w:val="0015748D"/>
    <w:rsid w:val="001575B8"/>
    <w:rsid w:val="001575F4"/>
    <w:rsid w:val="001578D8"/>
    <w:rsid w:val="00157BDB"/>
    <w:rsid w:val="00157BF7"/>
    <w:rsid w:val="00157CE3"/>
    <w:rsid w:val="00157DE4"/>
    <w:rsid w:val="00160787"/>
    <w:rsid w:val="00160818"/>
    <w:rsid w:val="001608C9"/>
    <w:rsid w:val="001614D4"/>
    <w:rsid w:val="00161A39"/>
    <w:rsid w:val="00161B38"/>
    <w:rsid w:val="00161CAF"/>
    <w:rsid w:val="0016204C"/>
    <w:rsid w:val="00162669"/>
    <w:rsid w:val="001626DD"/>
    <w:rsid w:val="0016283C"/>
    <w:rsid w:val="00162C8A"/>
    <w:rsid w:val="00163357"/>
    <w:rsid w:val="0016426E"/>
    <w:rsid w:val="0016523F"/>
    <w:rsid w:val="00165E4D"/>
    <w:rsid w:val="00165FED"/>
    <w:rsid w:val="001662C0"/>
    <w:rsid w:val="001667A9"/>
    <w:rsid w:val="00167185"/>
    <w:rsid w:val="00167739"/>
    <w:rsid w:val="00170327"/>
    <w:rsid w:val="0017040F"/>
    <w:rsid w:val="00170450"/>
    <w:rsid w:val="00170461"/>
    <w:rsid w:val="00170481"/>
    <w:rsid w:val="00170650"/>
    <w:rsid w:val="0017134C"/>
    <w:rsid w:val="001715BD"/>
    <w:rsid w:val="00172B99"/>
    <w:rsid w:val="00173329"/>
    <w:rsid w:val="00173583"/>
    <w:rsid w:val="00173821"/>
    <w:rsid w:val="00173F1A"/>
    <w:rsid w:val="0017499B"/>
    <w:rsid w:val="00174A05"/>
    <w:rsid w:val="001754A4"/>
    <w:rsid w:val="00175A98"/>
    <w:rsid w:val="00176294"/>
    <w:rsid w:val="00176383"/>
    <w:rsid w:val="00176395"/>
    <w:rsid w:val="0017692B"/>
    <w:rsid w:val="00176E6E"/>
    <w:rsid w:val="00176E78"/>
    <w:rsid w:val="00177133"/>
    <w:rsid w:val="00177D11"/>
    <w:rsid w:val="00177F7C"/>
    <w:rsid w:val="0018000D"/>
    <w:rsid w:val="001806CF"/>
    <w:rsid w:val="00180AC0"/>
    <w:rsid w:val="00180E29"/>
    <w:rsid w:val="00180F49"/>
    <w:rsid w:val="001815B8"/>
    <w:rsid w:val="001816A6"/>
    <w:rsid w:val="0018228D"/>
    <w:rsid w:val="00182367"/>
    <w:rsid w:val="001826DB"/>
    <w:rsid w:val="0018280C"/>
    <w:rsid w:val="00182BAC"/>
    <w:rsid w:val="0018313C"/>
    <w:rsid w:val="00183957"/>
    <w:rsid w:val="0018413C"/>
    <w:rsid w:val="001844E5"/>
    <w:rsid w:val="00184530"/>
    <w:rsid w:val="00184687"/>
    <w:rsid w:val="001847E6"/>
    <w:rsid w:val="00184EB1"/>
    <w:rsid w:val="00185085"/>
    <w:rsid w:val="001851BD"/>
    <w:rsid w:val="00185D0E"/>
    <w:rsid w:val="00186113"/>
    <w:rsid w:val="00186249"/>
    <w:rsid w:val="00186391"/>
    <w:rsid w:val="00186A2D"/>
    <w:rsid w:val="00186C23"/>
    <w:rsid w:val="00186F1C"/>
    <w:rsid w:val="00187328"/>
    <w:rsid w:val="00187855"/>
    <w:rsid w:val="00187858"/>
    <w:rsid w:val="001878D9"/>
    <w:rsid w:val="00187FB7"/>
    <w:rsid w:val="0019008D"/>
    <w:rsid w:val="0019022B"/>
    <w:rsid w:val="0019037D"/>
    <w:rsid w:val="001903E0"/>
    <w:rsid w:val="0019126B"/>
    <w:rsid w:val="00191C4F"/>
    <w:rsid w:val="00191CAC"/>
    <w:rsid w:val="001921F0"/>
    <w:rsid w:val="00192350"/>
    <w:rsid w:val="00192474"/>
    <w:rsid w:val="00192617"/>
    <w:rsid w:val="00192CCC"/>
    <w:rsid w:val="00193278"/>
    <w:rsid w:val="001933C4"/>
    <w:rsid w:val="0019388E"/>
    <w:rsid w:val="00193978"/>
    <w:rsid w:val="00193C5E"/>
    <w:rsid w:val="001948EB"/>
    <w:rsid w:val="00194F95"/>
    <w:rsid w:val="00195857"/>
    <w:rsid w:val="00195A1C"/>
    <w:rsid w:val="00195DE7"/>
    <w:rsid w:val="00195DFE"/>
    <w:rsid w:val="00196123"/>
    <w:rsid w:val="001961BB"/>
    <w:rsid w:val="00196E4C"/>
    <w:rsid w:val="00196F3D"/>
    <w:rsid w:val="0019711B"/>
    <w:rsid w:val="0019763C"/>
    <w:rsid w:val="001976BC"/>
    <w:rsid w:val="0019788A"/>
    <w:rsid w:val="0019799A"/>
    <w:rsid w:val="00197B91"/>
    <w:rsid w:val="00197C0F"/>
    <w:rsid w:val="00197C1F"/>
    <w:rsid w:val="001A02FE"/>
    <w:rsid w:val="001A0769"/>
    <w:rsid w:val="001A0BFC"/>
    <w:rsid w:val="001A0C34"/>
    <w:rsid w:val="001A0F7A"/>
    <w:rsid w:val="001A116E"/>
    <w:rsid w:val="001A1203"/>
    <w:rsid w:val="001A1A11"/>
    <w:rsid w:val="001A2056"/>
    <w:rsid w:val="001A2255"/>
    <w:rsid w:val="001A25C7"/>
    <w:rsid w:val="001A26F2"/>
    <w:rsid w:val="001A27A6"/>
    <w:rsid w:val="001A2AD1"/>
    <w:rsid w:val="001A2B2B"/>
    <w:rsid w:val="001A3215"/>
    <w:rsid w:val="001A3375"/>
    <w:rsid w:val="001A34C9"/>
    <w:rsid w:val="001A35C2"/>
    <w:rsid w:val="001A3637"/>
    <w:rsid w:val="001A37C6"/>
    <w:rsid w:val="001A3C77"/>
    <w:rsid w:val="001A409E"/>
    <w:rsid w:val="001A4780"/>
    <w:rsid w:val="001A4881"/>
    <w:rsid w:val="001A4B57"/>
    <w:rsid w:val="001A4F7F"/>
    <w:rsid w:val="001A5089"/>
    <w:rsid w:val="001A5C8D"/>
    <w:rsid w:val="001A6342"/>
    <w:rsid w:val="001A637E"/>
    <w:rsid w:val="001A652B"/>
    <w:rsid w:val="001A657D"/>
    <w:rsid w:val="001A7A5F"/>
    <w:rsid w:val="001A7C88"/>
    <w:rsid w:val="001A7F1C"/>
    <w:rsid w:val="001B0143"/>
    <w:rsid w:val="001B0472"/>
    <w:rsid w:val="001B06B5"/>
    <w:rsid w:val="001B0B8E"/>
    <w:rsid w:val="001B102B"/>
    <w:rsid w:val="001B11CD"/>
    <w:rsid w:val="001B1301"/>
    <w:rsid w:val="001B1B4D"/>
    <w:rsid w:val="001B1D8E"/>
    <w:rsid w:val="001B20B4"/>
    <w:rsid w:val="001B21B7"/>
    <w:rsid w:val="001B25DC"/>
    <w:rsid w:val="001B2678"/>
    <w:rsid w:val="001B40F8"/>
    <w:rsid w:val="001B4B35"/>
    <w:rsid w:val="001B531E"/>
    <w:rsid w:val="001B55DF"/>
    <w:rsid w:val="001B5EAC"/>
    <w:rsid w:val="001B616C"/>
    <w:rsid w:val="001B627A"/>
    <w:rsid w:val="001B63F7"/>
    <w:rsid w:val="001B648A"/>
    <w:rsid w:val="001B6C5E"/>
    <w:rsid w:val="001B75FB"/>
    <w:rsid w:val="001B76F4"/>
    <w:rsid w:val="001B77C3"/>
    <w:rsid w:val="001C0611"/>
    <w:rsid w:val="001C0653"/>
    <w:rsid w:val="001C0748"/>
    <w:rsid w:val="001C114E"/>
    <w:rsid w:val="001C1332"/>
    <w:rsid w:val="001C1467"/>
    <w:rsid w:val="001C1BF1"/>
    <w:rsid w:val="001C1EEF"/>
    <w:rsid w:val="001C206C"/>
    <w:rsid w:val="001C243C"/>
    <w:rsid w:val="001C24BF"/>
    <w:rsid w:val="001C26A0"/>
    <w:rsid w:val="001C2748"/>
    <w:rsid w:val="001C2900"/>
    <w:rsid w:val="001C2BDA"/>
    <w:rsid w:val="001C2C05"/>
    <w:rsid w:val="001C2E70"/>
    <w:rsid w:val="001C2F81"/>
    <w:rsid w:val="001C302B"/>
    <w:rsid w:val="001C3C8B"/>
    <w:rsid w:val="001C3F9F"/>
    <w:rsid w:val="001C41F9"/>
    <w:rsid w:val="001C43BB"/>
    <w:rsid w:val="001C479F"/>
    <w:rsid w:val="001C499B"/>
    <w:rsid w:val="001C4AC0"/>
    <w:rsid w:val="001C4B0F"/>
    <w:rsid w:val="001C4F2F"/>
    <w:rsid w:val="001C5048"/>
    <w:rsid w:val="001C5504"/>
    <w:rsid w:val="001C62B5"/>
    <w:rsid w:val="001C685A"/>
    <w:rsid w:val="001C6E80"/>
    <w:rsid w:val="001C70C3"/>
    <w:rsid w:val="001C7153"/>
    <w:rsid w:val="001C78B4"/>
    <w:rsid w:val="001C7937"/>
    <w:rsid w:val="001C7BD4"/>
    <w:rsid w:val="001C7CA1"/>
    <w:rsid w:val="001D09D0"/>
    <w:rsid w:val="001D14AC"/>
    <w:rsid w:val="001D169E"/>
    <w:rsid w:val="001D19A9"/>
    <w:rsid w:val="001D1AF1"/>
    <w:rsid w:val="001D2208"/>
    <w:rsid w:val="001D22A4"/>
    <w:rsid w:val="001D25CB"/>
    <w:rsid w:val="001D272E"/>
    <w:rsid w:val="001D285A"/>
    <w:rsid w:val="001D2ABC"/>
    <w:rsid w:val="001D2C3C"/>
    <w:rsid w:val="001D2DA2"/>
    <w:rsid w:val="001D2EE3"/>
    <w:rsid w:val="001D3318"/>
    <w:rsid w:val="001D371D"/>
    <w:rsid w:val="001D38C2"/>
    <w:rsid w:val="001D46DF"/>
    <w:rsid w:val="001D48A4"/>
    <w:rsid w:val="001D5016"/>
    <w:rsid w:val="001D5589"/>
    <w:rsid w:val="001D599D"/>
    <w:rsid w:val="001D66F1"/>
    <w:rsid w:val="001D6C22"/>
    <w:rsid w:val="001D701F"/>
    <w:rsid w:val="001D70BF"/>
    <w:rsid w:val="001D7BCD"/>
    <w:rsid w:val="001E00D9"/>
    <w:rsid w:val="001E04DE"/>
    <w:rsid w:val="001E05B5"/>
    <w:rsid w:val="001E0A22"/>
    <w:rsid w:val="001E0A77"/>
    <w:rsid w:val="001E0F47"/>
    <w:rsid w:val="001E13C5"/>
    <w:rsid w:val="001E1874"/>
    <w:rsid w:val="001E18AC"/>
    <w:rsid w:val="001E1926"/>
    <w:rsid w:val="001E1C9E"/>
    <w:rsid w:val="001E24B5"/>
    <w:rsid w:val="001E2729"/>
    <w:rsid w:val="001E27EC"/>
    <w:rsid w:val="001E2AC2"/>
    <w:rsid w:val="001E2E8E"/>
    <w:rsid w:val="001E3187"/>
    <w:rsid w:val="001E35BF"/>
    <w:rsid w:val="001E35D2"/>
    <w:rsid w:val="001E37CF"/>
    <w:rsid w:val="001E4B1D"/>
    <w:rsid w:val="001E5479"/>
    <w:rsid w:val="001E55CD"/>
    <w:rsid w:val="001E5737"/>
    <w:rsid w:val="001E5F29"/>
    <w:rsid w:val="001E6802"/>
    <w:rsid w:val="001E6B0E"/>
    <w:rsid w:val="001E6D5D"/>
    <w:rsid w:val="001E6EE1"/>
    <w:rsid w:val="001E7E60"/>
    <w:rsid w:val="001F018E"/>
    <w:rsid w:val="001F019F"/>
    <w:rsid w:val="001F07B9"/>
    <w:rsid w:val="001F09C2"/>
    <w:rsid w:val="001F0B04"/>
    <w:rsid w:val="001F0C13"/>
    <w:rsid w:val="001F126D"/>
    <w:rsid w:val="001F157A"/>
    <w:rsid w:val="001F1868"/>
    <w:rsid w:val="001F1A82"/>
    <w:rsid w:val="001F2449"/>
    <w:rsid w:val="001F2645"/>
    <w:rsid w:val="001F294E"/>
    <w:rsid w:val="001F2A1C"/>
    <w:rsid w:val="001F2A57"/>
    <w:rsid w:val="001F2DCA"/>
    <w:rsid w:val="001F30EE"/>
    <w:rsid w:val="001F3221"/>
    <w:rsid w:val="001F33A0"/>
    <w:rsid w:val="001F3AE4"/>
    <w:rsid w:val="001F3C0E"/>
    <w:rsid w:val="001F3C4B"/>
    <w:rsid w:val="001F3E2C"/>
    <w:rsid w:val="001F40B3"/>
    <w:rsid w:val="001F4B16"/>
    <w:rsid w:val="001F4C39"/>
    <w:rsid w:val="001F65A3"/>
    <w:rsid w:val="001F6856"/>
    <w:rsid w:val="001F73D9"/>
    <w:rsid w:val="001F7478"/>
    <w:rsid w:val="001F7EDD"/>
    <w:rsid w:val="001F7FCA"/>
    <w:rsid w:val="00200212"/>
    <w:rsid w:val="002008BE"/>
    <w:rsid w:val="0020111B"/>
    <w:rsid w:val="002019C7"/>
    <w:rsid w:val="00201E61"/>
    <w:rsid w:val="00201F2D"/>
    <w:rsid w:val="00201FE8"/>
    <w:rsid w:val="002024FC"/>
    <w:rsid w:val="0020264D"/>
    <w:rsid w:val="002027BD"/>
    <w:rsid w:val="00202936"/>
    <w:rsid w:val="00202AE4"/>
    <w:rsid w:val="002031C1"/>
    <w:rsid w:val="002032DA"/>
    <w:rsid w:val="00203830"/>
    <w:rsid w:val="00203C7C"/>
    <w:rsid w:val="00203D79"/>
    <w:rsid w:val="00204411"/>
    <w:rsid w:val="00204F44"/>
    <w:rsid w:val="002051D4"/>
    <w:rsid w:val="00205758"/>
    <w:rsid w:val="00205782"/>
    <w:rsid w:val="00205B56"/>
    <w:rsid w:val="00205C40"/>
    <w:rsid w:val="00205D66"/>
    <w:rsid w:val="00205EF7"/>
    <w:rsid w:val="0020640C"/>
    <w:rsid w:val="002069B7"/>
    <w:rsid w:val="00206B72"/>
    <w:rsid w:val="00206E10"/>
    <w:rsid w:val="00206E87"/>
    <w:rsid w:val="00206F81"/>
    <w:rsid w:val="00207016"/>
    <w:rsid w:val="00207034"/>
    <w:rsid w:val="00207622"/>
    <w:rsid w:val="00207A34"/>
    <w:rsid w:val="002104A6"/>
    <w:rsid w:val="00210673"/>
    <w:rsid w:val="00210D2D"/>
    <w:rsid w:val="0021164B"/>
    <w:rsid w:val="0021176B"/>
    <w:rsid w:val="00211CA5"/>
    <w:rsid w:val="002121E4"/>
    <w:rsid w:val="0021222A"/>
    <w:rsid w:val="002125F9"/>
    <w:rsid w:val="002125FF"/>
    <w:rsid w:val="00212C1C"/>
    <w:rsid w:val="00212E37"/>
    <w:rsid w:val="00213330"/>
    <w:rsid w:val="00213371"/>
    <w:rsid w:val="002137DF"/>
    <w:rsid w:val="002139CB"/>
    <w:rsid w:val="00213D3C"/>
    <w:rsid w:val="00214143"/>
    <w:rsid w:val="0021448A"/>
    <w:rsid w:val="002146DA"/>
    <w:rsid w:val="00214773"/>
    <w:rsid w:val="00214FEB"/>
    <w:rsid w:val="0021514C"/>
    <w:rsid w:val="00215773"/>
    <w:rsid w:val="00215B62"/>
    <w:rsid w:val="00216014"/>
    <w:rsid w:val="00216207"/>
    <w:rsid w:val="002168AE"/>
    <w:rsid w:val="00216C14"/>
    <w:rsid w:val="00216E8F"/>
    <w:rsid w:val="00217811"/>
    <w:rsid w:val="00220B91"/>
    <w:rsid w:val="00220E16"/>
    <w:rsid w:val="00220FF5"/>
    <w:rsid w:val="00221055"/>
    <w:rsid w:val="00221421"/>
    <w:rsid w:val="00221450"/>
    <w:rsid w:val="002214C9"/>
    <w:rsid w:val="00221D4E"/>
    <w:rsid w:val="00221EF8"/>
    <w:rsid w:val="00221F4F"/>
    <w:rsid w:val="002224A3"/>
    <w:rsid w:val="00222EC4"/>
    <w:rsid w:val="00223A42"/>
    <w:rsid w:val="00224104"/>
    <w:rsid w:val="00224DB1"/>
    <w:rsid w:val="00225079"/>
    <w:rsid w:val="00225113"/>
    <w:rsid w:val="002251B7"/>
    <w:rsid w:val="002252F7"/>
    <w:rsid w:val="0022588B"/>
    <w:rsid w:val="0022609D"/>
    <w:rsid w:val="0022618F"/>
    <w:rsid w:val="00226386"/>
    <w:rsid w:val="0022648D"/>
    <w:rsid w:val="00226B61"/>
    <w:rsid w:val="00226C0B"/>
    <w:rsid w:val="00226CB0"/>
    <w:rsid w:val="0022705E"/>
    <w:rsid w:val="00227508"/>
    <w:rsid w:val="00227887"/>
    <w:rsid w:val="00227B03"/>
    <w:rsid w:val="00227BFD"/>
    <w:rsid w:val="00227F84"/>
    <w:rsid w:val="0023035E"/>
    <w:rsid w:val="002307B2"/>
    <w:rsid w:val="002308BC"/>
    <w:rsid w:val="002308E1"/>
    <w:rsid w:val="0023099B"/>
    <w:rsid w:val="002309E8"/>
    <w:rsid w:val="00230AC8"/>
    <w:rsid w:val="00230C63"/>
    <w:rsid w:val="002310A7"/>
    <w:rsid w:val="0023116F"/>
    <w:rsid w:val="00231FDB"/>
    <w:rsid w:val="002325FB"/>
    <w:rsid w:val="00232703"/>
    <w:rsid w:val="00232824"/>
    <w:rsid w:val="0023298F"/>
    <w:rsid w:val="002329B1"/>
    <w:rsid w:val="00232D34"/>
    <w:rsid w:val="00232EC1"/>
    <w:rsid w:val="002331FD"/>
    <w:rsid w:val="0023329F"/>
    <w:rsid w:val="0023366B"/>
    <w:rsid w:val="0023372E"/>
    <w:rsid w:val="00233C8B"/>
    <w:rsid w:val="00233CC6"/>
    <w:rsid w:val="00233F8F"/>
    <w:rsid w:val="0023402A"/>
    <w:rsid w:val="00234111"/>
    <w:rsid w:val="002344EC"/>
    <w:rsid w:val="0023468B"/>
    <w:rsid w:val="00234AC1"/>
    <w:rsid w:val="00234B4B"/>
    <w:rsid w:val="00235448"/>
    <w:rsid w:val="0023599E"/>
    <w:rsid w:val="00235A3C"/>
    <w:rsid w:val="00235F58"/>
    <w:rsid w:val="002366DD"/>
    <w:rsid w:val="0023677E"/>
    <w:rsid w:val="00237721"/>
    <w:rsid w:val="00237BC1"/>
    <w:rsid w:val="0024010C"/>
    <w:rsid w:val="0024061C"/>
    <w:rsid w:val="002411E8"/>
    <w:rsid w:val="00241BC8"/>
    <w:rsid w:val="00241D41"/>
    <w:rsid w:val="0024280E"/>
    <w:rsid w:val="00243224"/>
    <w:rsid w:val="002434A7"/>
    <w:rsid w:val="00244291"/>
    <w:rsid w:val="00244882"/>
    <w:rsid w:val="00245BBF"/>
    <w:rsid w:val="0024656F"/>
    <w:rsid w:val="00246851"/>
    <w:rsid w:val="002468AE"/>
    <w:rsid w:val="00246D02"/>
    <w:rsid w:val="00246D9D"/>
    <w:rsid w:val="002477E9"/>
    <w:rsid w:val="00247828"/>
    <w:rsid w:val="00247C83"/>
    <w:rsid w:val="002509EE"/>
    <w:rsid w:val="00250D47"/>
    <w:rsid w:val="00251555"/>
    <w:rsid w:val="0025183D"/>
    <w:rsid w:val="00251ACE"/>
    <w:rsid w:val="00251FA9"/>
    <w:rsid w:val="00252017"/>
    <w:rsid w:val="00252036"/>
    <w:rsid w:val="00252B31"/>
    <w:rsid w:val="00252DC2"/>
    <w:rsid w:val="00252F74"/>
    <w:rsid w:val="00253109"/>
    <w:rsid w:val="00253678"/>
    <w:rsid w:val="00253C48"/>
    <w:rsid w:val="002541D0"/>
    <w:rsid w:val="002547E9"/>
    <w:rsid w:val="002548B1"/>
    <w:rsid w:val="0025561E"/>
    <w:rsid w:val="002557C7"/>
    <w:rsid w:val="00255EFE"/>
    <w:rsid w:val="00256013"/>
    <w:rsid w:val="0025646B"/>
    <w:rsid w:val="00256E13"/>
    <w:rsid w:val="00257066"/>
    <w:rsid w:val="002578DF"/>
    <w:rsid w:val="00257A5B"/>
    <w:rsid w:val="00260461"/>
    <w:rsid w:val="002604C9"/>
    <w:rsid w:val="00260656"/>
    <w:rsid w:val="002606F8"/>
    <w:rsid w:val="00261101"/>
    <w:rsid w:val="0026165B"/>
    <w:rsid w:val="00261743"/>
    <w:rsid w:val="00261C6D"/>
    <w:rsid w:val="00261D4C"/>
    <w:rsid w:val="00261E20"/>
    <w:rsid w:val="00261E3C"/>
    <w:rsid w:val="00262F5B"/>
    <w:rsid w:val="00262F63"/>
    <w:rsid w:val="00263072"/>
    <w:rsid w:val="002636EA"/>
    <w:rsid w:val="00263773"/>
    <w:rsid w:val="0026444D"/>
    <w:rsid w:val="00264752"/>
    <w:rsid w:val="00264787"/>
    <w:rsid w:val="002650E3"/>
    <w:rsid w:val="00265B1A"/>
    <w:rsid w:val="00265E58"/>
    <w:rsid w:val="002662C7"/>
    <w:rsid w:val="00266603"/>
    <w:rsid w:val="002674BC"/>
    <w:rsid w:val="0026776C"/>
    <w:rsid w:val="00267C19"/>
    <w:rsid w:val="00267FCC"/>
    <w:rsid w:val="0027098C"/>
    <w:rsid w:val="00270A70"/>
    <w:rsid w:val="00270C5C"/>
    <w:rsid w:val="00270F23"/>
    <w:rsid w:val="002715EC"/>
    <w:rsid w:val="00271861"/>
    <w:rsid w:val="00271934"/>
    <w:rsid w:val="002721B5"/>
    <w:rsid w:val="00272416"/>
    <w:rsid w:val="00272D29"/>
    <w:rsid w:val="00272E37"/>
    <w:rsid w:val="00273C7F"/>
    <w:rsid w:val="00273DE8"/>
    <w:rsid w:val="00273E61"/>
    <w:rsid w:val="002741A6"/>
    <w:rsid w:val="00274494"/>
    <w:rsid w:val="002756F8"/>
    <w:rsid w:val="00275899"/>
    <w:rsid w:val="002759C5"/>
    <w:rsid w:val="00275D78"/>
    <w:rsid w:val="00275E59"/>
    <w:rsid w:val="002765F4"/>
    <w:rsid w:val="002769EA"/>
    <w:rsid w:val="00276BA1"/>
    <w:rsid w:val="00276EA0"/>
    <w:rsid w:val="002770E2"/>
    <w:rsid w:val="00277B3D"/>
    <w:rsid w:val="002802DC"/>
    <w:rsid w:val="00280706"/>
    <w:rsid w:val="00280F8D"/>
    <w:rsid w:val="00281606"/>
    <w:rsid w:val="00281D4B"/>
    <w:rsid w:val="00281E5D"/>
    <w:rsid w:val="00281EC3"/>
    <w:rsid w:val="00282592"/>
    <w:rsid w:val="00283084"/>
    <w:rsid w:val="00283251"/>
    <w:rsid w:val="002833CC"/>
    <w:rsid w:val="00283421"/>
    <w:rsid w:val="00283D22"/>
    <w:rsid w:val="0028412B"/>
    <w:rsid w:val="00284502"/>
    <w:rsid w:val="00284791"/>
    <w:rsid w:val="00284C17"/>
    <w:rsid w:val="00284EBB"/>
    <w:rsid w:val="00284F64"/>
    <w:rsid w:val="002851FB"/>
    <w:rsid w:val="0028552E"/>
    <w:rsid w:val="00286239"/>
    <w:rsid w:val="00286461"/>
    <w:rsid w:val="0028663A"/>
    <w:rsid w:val="00286B0E"/>
    <w:rsid w:val="00286B4B"/>
    <w:rsid w:val="00286BD1"/>
    <w:rsid w:val="00287088"/>
    <w:rsid w:val="0028710A"/>
    <w:rsid w:val="00287283"/>
    <w:rsid w:val="0028732F"/>
    <w:rsid w:val="00287590"/>
    <w:rsid w:val="00287BFE"/>
    <w:rsid w:val="00287E08"/>
    <w:rsid w:val="00287F30"/>
    <w:rsid w:val="00287FE6"/>
    <w:rsid w:val="00290222"/>
    <w:rsid w:val="0029079D"/>
    <w:rsid w:val="00290C72"/>
    <w:rsid w:val="00290CE2"/>
    <w:rsid w:val="002913B9"/>
    <w:rsid w:val="00291524"/>
    <w:rsid w:val="002917E3"/>
    <w:rsid w:val="002919AB"/>
    <w:rsid w:val="002919DA"/>
    <w:rsid w:val="00291A0A"/>
    <w:rsid w:val="00291BF2"/>
    <w:rsid w:val="00291D71"/>
    <w:rsid w:val="00292313"/>
    <w:rsid w:val="00292614"/>
    <w:rsid w:val="00292C86"/>
    <w:rsid w:val="002930F5"/>
    <w:rsid w:val="00293C3E"/>
    <w:rsid w:val="00293F49"/>
    <w:rsid w:val="0029439C"/>
    <w:rsid w:val="0029493A"/>
    <w:rsid w:val="00294A4E"/>
    <w:rsid w:val="00294D6F"/>
    <w:rsid w:val="00294ED4"/>
    <w:rsid w:val="00295279"/>
    <w:rsid w:val="0029603B"/>
    <w:rsid w:val="0029641D"/>
    <w:rsid w:val="00296675"/>
    <w:rsid w:val="002967CF"/>
    <w:rsid w:val="00296A9E"/>
    <w:rsid w:val="00296E62"/>
    <w:rsid w:val="002972DF"/>
    <w:rsid w:val="0029765E"/>
    <w:rsid w:val="002A0633"/>
    <w:rsid w:val="002A0826"/>
    <w:rsid w:val="002A0DD3"/>
    <w:rsid w:val="002A0FC3"/>
    <w:rsid w:val="002A12F1"/>
    <w:rsid w:val="002A1346"/>
    <w:rsid w:val="002A1D39"/>
    <w:rsid w:val="002A1D74"/>
    <w:rsid w:val="002A1F07"/>
    <w:rsid w:val="002A2043"/>
    <w:rsid w:val="002A25CB"/>
    <w:rsid w:val="002A2BFE"/>
    <w:rsid w:val="002A2C89"/>
    <w:rsid w:val="002A2D73"/>
    <w:rsid w:val="002A339F"/>
    <w:rsid w:val="002A395B"/>
    <w:rsid w:val="002A431A"/>
    <w:rsid w:val="002A432B"/>
    <w:rsid w:val="002A4702"/>
    <w:rsid w:val="002A4B7E"/>
    <w:rsid w:val="002A4BB1"/>
    <w:rsid w:val="002A4C04"/>
    <w:rsid w:val="002A4F95"/>
    <w:rsid w:val="002A5206"/>
    <w:rsid w:val="002A5403"/>
    <w:rsid w:val="002A56DA"/>
    <w:rsid w:val="002A571E"/>
    <w:rsid w:val="002A59FD"/>
    <w:rsid w:val="002A5DA0"/>
    <w:rsid w:val="002A5EC2"/>
    <w:rsid w:val="002A65FE"/>
    <w:rsid w:val="002A6669"/>
    <w:rsid w:val="002A69BC"/>
    <w:rsid w:val="002A69C8"/>
    <w:rsid w:val="002A6DDE"/>
    <w:rsid w:val="002A7272"/>
    <w:rsid w:val="002A7556"/>
    <w:rsid w:val="002A78E4"/>
    <w:rsid w:val="002A7E8B"/>
    <w:rsid w:val="002B0F56"/>
    <w:rsid w:val="002B13CB"/>
    <w:rsid w:val="002B16E0"/>
    <w:rsid w:val="002B1A2F"/>
    <w:rsid w:val="002B1B05"/>
    <w:rsid w:val="002B1D72"/>
    <w:rsid w:val="002B1E91"/>
    <w:rsid w:val="002B1EF1"/>
    <w:rsid w:val="002B22EF"/>
    <w:rsid w:val="002B278A"/>
    <w:rsid w:val="002B3111"/>
    <w:rsid w:val="002B32FC"/>
    <w:rsid w:val="002B3BCE"/>
    <w:rsid w:val="002B3E02"/>
    <w:rsid w:val="002B407B"/>
    <w:rsid w:val="002B417F"/>
    <w:rsid w:val="002B468E"/>
    <w:rsid w:val="002B4AAD"/>
    <w:rsid w:val="002B4DA6"/>
    <w:rsid w:val="002B4F0D"/>
    <w:rsid w:val="002B5024"/>
    <w:rsid w:val="002B525E"/>
    <w:rsid w:val="002B5898"/>
    <w:rsid w:val="002B59CA"/>
    <w:rsid w:val="002B5BA7"/>
    <w:rsid w:val="002B5FB0"/>
    <w:rsid w:val="002B626A"/>
    <w:rsid w:val="002B64C7"/>
    <w:rsid w:val="002B69F7"/>
    <w:rsid w:val="002B6BE2"/>
    <w:rsid w:val="002B709D"/>
    <w:rsid w:val="002B70F6"/>
    <w:rsid w:val="002B7189"/>
    <w:rsid w:val="002B7900"/>
    <w:rsid w:val="002B7948"/>
    <w:rsid w:val="002C0060"/>
    <w:rsid w:val="002C0078"/>
    <w:rsid w:val="002C0B24"/>
    <w:rsid w:val="002C0B97"/>
    <w:rsid w:val="002C10F7"/>
    <w:rsid w:val="002C1218"/>
    <w:rsid w:val="002C134A"/>
    <w:rsid w:val="002C1409"/>
    <w:rsid w:val="002C18B4"/>
    <w:rsid w:val="002C1E79"/>
    <w:rsid w:val="002C1E98"/>
    <w:rsid w:val="002C1E9C"/>
    <w:rsid w:val="002C2270"/>
    <w:rsid w:val="002C22E5"/>
    <w:rsid w:val="002C2532"/>
    <w:rsid w:val="002C2E51"/>
    <w:rsid w:val="002C2F4A"/>
    <w:rsid w:val="002C30A7"/>
    <w:rsid w:val="002C3DB9"/>
    <w:rsid w:val="002C431F"/>
    <w:rsid w:val="002C4C80"/>
    <w:rsid w:val="002C5202"/>
    <w:rsid w:val="002C522F"/>
    <w:rsid w:val="002C6236"/>
    <w:rsid w:val="002C62A6"/>
    <w:rsid w:val="002C6444"/>
    <w:rsid w:val="002C6677"/>
    <w:rsid w:val="002C6BA0"/>
    <w:rsid w:val="002C6DE5"/>
    <w:rsid w:val="002C6F73"/>
    <w:rsid w:val="002C70A1"/>
    <w:rsid w:val="002C7C1A"/>
    <w:rsid w:val="002C7E63"/>
    <w:rsid w:val="002D0E5F"/>
    <w:rsid w:val="002D11A3"/>
    <w:rsid w:val="002D13DB"/>
    <w:rsid w:val="002D16DB"/>
    <w:rsid w:val="002D184A"/>
    <w:rsid w:val="002D18FC"/>
    <w:rsid w:val="002D1953"/>
    <w:rsid w:val="002D19B4"/>
    <w:rsid w:val="002D20A7"/>
    <w:rsid w:val="002D20EC"/>
    <w:rsid w:val="002D21E4"/>
    <w:rsid w:val="002D22A0"/>
    <w:rsid w:val="002D2B57"/>
    <w:rsid w:val="002D2F09"/>
    <w:rsid w:val="002D33D6"/>
    <w:rsid w:val="002D34BC"/>
    <w:rsid w:val="002D35D0"/>
    <w:rsid w:val="002D3A99"/>
    <w:rsid w:val="002D3F35"/>
    <w:rsid w:val="002D4703"/>
    <w:rsid w:val="002D4EE3"/>
    <w:rsid w:val="002D535D"/>
    <w:rsid w:val="002D548B"/>
    <w:rsid w:val="002D58E5"/>
    <w:rsid w:val="002D5F47"/>
    <w:rsid w:val="002D60FB"/>
    <w:rsid w:val="002D62EA"/>
    <w:rsid w:val="002D6996"/>
    <w:rsid w:val="002D6AB5"/>
    <w:rsid w:val="002D7D47"/>
    <w:rsid w:val="002E0263"/>
    <w:rsid w:val="002E0B8F"/>
    <w:rsid w:val="002E0C25"/>
    <w:rsid w:val="002E0FFF"/>
    <w:rsid w:val="002E116E"/>
    <w:rsid w:val="002E149C"/>
    <w:rsid w:val="002E1AA5"/>
    <w:rsid w:val="002E1E43"/>
    <w:rsid w:val="002E26B3"/>
    <w:rsid w:val="002E2D95"/>
    <w:rsid w:val="002E31A4"/>
    <w:rsid w:val="002E4172"/>
    <w:rsid w:val="002E455D"/>
    <w:rsid w:val="002E45C6"/>
    <w:rsid w:val="002E652E"/>
    <w:rsid w:val="002E6559"/>
    <w:rsid w:val="002E685A"/>
    <w:rsid w:val="002E6ABC"/>
    <w:rsid w:val="002E72B2"/>
    <w:rsid w:val="002E75A6"/>
    <w:rsid w:val="002E75F5"/>
    <w:rsid w:val="002F00FF"/>
    <w:rsid w:val="002F03C5"/>
    <w:rsid w:val="002F0CC6"/>
    <w:rsid w:val="002F0D66"/>
    <w:rsid w:val="002F0FF8"/>
    <w:rsid w:val="002F11F3"/>
    <w:rsid w:val="002F148F"/>
    <w:rsid w:val="002F1911"/>
    <w:rsid w:val="002F1D8C"/>
    <w:rsid w:val="002F1EE5"/>
    <w:rsid w:val="002F2C83"/>
    <w:rsid w:val="002F2CDC"/>
    <w:rsid w:val="002F2D68"/>
    <w:rsid w:val="002F3582"/>
    <w:rsid w:val="002F3C64"/>
    <w:rsid w:val="002F3F2F"/>
    <w:rsid w:val="002F43F5"/>
    <w:rsid w:val="002F460A"/>
    <w:rsid w:val="002F46E1"/>
    <w:rsid w:val="002F4D7C"/>
    <w:rsid w:val="002F50BA"/>
    <w:rsid w:val="002F52A7"/>
    <w:rsid w:val="002F540A"/>
    <w:rsid w:val="002F5C0F"/>
    <w:rsid w:val="002F6316"/>
    <w:rsid w:val="002F660C"/>
    <w:rsid w:val="002F6A62"/>
    <w:rsid w:val="002F6C84"/>
    <w:rsid w:val="002F6FE1"/>
    <w:rsid w:val="002F7171"/>
    <w:rsid w:val="002F79F4"/>
    <w:rsid w:val="002F7B8F"/>
    <w:rsid w:val="002F7FCB"/>
    <w:rsid w:val="0030063B"/>
    <w:rsid w:val="003006A0"/>
    <w:rsid w:val="003007B5"/>
    <w:rsid w:val="00300AA0"/>
    <w:rsid w:val="0030137B"/>
    <w:rsid w:val="0030172B"/>
    <w:rsid w:val="00301798"/>
    <w:rsid w:val="00301897"/>
    <w:rsid w:val="00301B2D"/>
    <w:rsid w:val="00301E85"/>
    <w:rsid w:val="00302084"/>
    <w:rsid w:val="00302264"/>
    <w:rsid w:val="00302635"/>
    <w:rsid w:val="00302826"/>
    <w:rsid w:val="00302CD5"/>
    <w:rsid w:val="00302EA9"/>
    <w:rsid w:val="00303552"/>
    <w:rsid w:val="0030383E"/>
    <w:rsid w:val="003038AA"/>
    <w:rsid w:val="00303ADC"/>
    <w:rsid w:val="00303AFA"/>
    <w:rsid w:val="00303B82"/>
    <w:rsid w:val="00304161"/>
    <w:rsid w:val="00304678"/>
    <w:rsid w:val="00304D95"/>
    <w:rsid w:val="00305763"/>
    <w:rsid w:val="00305947"/>
    <w:rsid w:val="00306732"/>
    <w:rsid w:val="00306A0B"/>
    <w:rsid w:val="00307010"/>
    <w:rsid w:val="003070FA"/>
    <w:rsid w:val="00307186"/>
    <w:rsid w:val="003077A5"/>
    <w:rsid w:val="00307F9B"/>
    <w:rsid w:val="00310188"/>
    <w:rsid w:val="003103BE"/>
    <w:rsid w:val="00310409"/>
    <w:rsid w:val="00310982"/>
    <w:rsid w:val="00310F45"/>
    <w:rsid w:val="00311268"/>
    <w:rsid w:val="00311460"/>
    <w:rsid w:val="00311767"/>
    <w:rsid w:val="00311E4A"/>
    <w:rsid w:val="003121A6"/>
    <w:rsid w:val="00312777"/>
    <w:rsid w:val="003127D5"/>
    <w:rsid w:val="00312878"/>
    <w:rsid w:val="00312B67"/>
    <w:rsid w:val="00312DFD"/>
    <w:rsid w:val="003131DA"/>
    <w:rsid w:val="00313290"/>
    <w:rsid w:val="003132D1"/>
    <w:rsid w:val="0031343C"/>
    <w:rsid w:val="00313783"/>
    <w:rsid w:val="00313C71"/>
    <w:rsid w:val="00313C7C"/>
    <w:rsid w:val="00313D44"/>
    <w:rsid w:val="00314563"/>
    <w:rsid w:val="003148A8"/>
    <w:rsid w:val="003148D6"/>
    <w:rsid w:val="00314B9F"/>
    <w:rsid w:val="00314BF3"/>
    <w:rsid w:val="00314C6B"/>
    <w:rsid w:val="00314C8A"/>
    <w:rsid w:val="003155D2"/>
    <w:rsid w:val="003155D5"/>
    <w:rsid w:val="0031567F"/>
    <w:rsid w:val="00315A8B"/>
    <w:rsid w:val="00315F32"/>
    <w:rsid w:val="0031643E"/>
    <w:rsid w:val="00316E30"/>
    <w:rsid w:val="003171D9"/>
    <w:rsid w:val="003174A2"/>
    <w:rsid w:val="003177F2"/>
    <w:rsid w:val="00317C18"/>
    <w:rsid w:val="00317DE3"/>
    <w:rsid w:val="00317E09"/>
    <w:rsid w:val="00320048"/>
    <w:rsid w:val="00320566"/>
    <w:rsid w:val="00320993"/>
    <w:rsid w:val="00320996"/>
    <w:rsid w:val="00320DBB"/>
    <w:rsid w:val="003211F1"/>
    <w:rsid w:val="00321823"/>
    <w:rsid w:val="00321887"/>
    <w:rsid w:val="003218FA"/>
    <w:rsid w:val="003223DE"/>
    <w:rsid w:val="003226F3"/>
    <w:rsid w:val="003228AC"/>
    <w:rsid w:val="003228EA"/>
    <w:rsid w:val="00322B57"/>
    <w:rsid w:val="00322FCD"/>
    <w:rsid w:val="0032310A"/>
    <w:rsid w:val="00323783"/>
    <w:rsid w:val="00323A00"/>
    <w:rsid w:val="00323DC0"/>
    <w:rsid w:val="00323F7B"/>
    <w:rsid w:val="003240F6"/>
    <w:rsid w:val="00324208"/>
    <w:rsid w:val="0032458F"/>
    <w:rsid w:val="003245AA"/>
    <w:rsid w:val="00324AE3"/>
    <w:rsid w:val="00324AF7"/>
    <w:rsid w:val="00325941"/>
    <w:rsid w:val="003259A3"/>
    <w:rsid w:val="00325A7A"/>
    <w:rsid w:val="00325ABC"/>
    <w:rsid w:val="00325DDA"/>
    <w:rsid w:val="003266F4"/>
    <w:rsid w:val="0032670D"/>
    <w:rsid w:val="00326ED8"/>
    <w:rsid w:val="00326F1D"/>
    <w:rsid w:val="00327D35"/>
    <w:rsid w:val="00330092"/>
    <w:rsid w:val="00330385"/>
    <w:rsid w:val="003308AC"/>
    <w:rsid w:val="00330B40"/>
    <w:rsid w:val="00330B78"/>
    <w:rsid w:val="003311C4"/>
    <w:rsid w:val="0033180A"/>
    <w:rsid w:val="0033185B"/>
    <w:rsid w:val="00331FBE"/>
    <w:rsid w:val="0033253F"/>
    <w:rsid w:val="003327A4"/>
    <w:rsid w:val="0033295D"/>
    <w:rsid w:val="0033296A"/>
    <w:rsid w:val="00332DFF"/>
    <w:rsid w:val="00332E65"/>
    <w:rsid w:val="00333128"/>
    <w:rsid w:val="00333223"/>
    <w:rsid w:val="003346CE"/>
    <w:rsid w:val="00334DF1"/>
    <w:rsid w:val="0033515F"/>
    <w:rsid w:val="00335467"/>
    <w:rsid w:val="00335474"/>
    <w:rsid w:val="003356C8"/>
    <w:rsid w:val="00335AFA"/>
    <w:rsid w:val="003367B9"/>
    <w:rsid w:val="00337797"/>
    <w:rsid w:val="003377BE"/>
    <w:rsid w:val="00340878"/>
    <w:rsid w:val="00340B7E"/>
    <w:rsid w:val="00340BFC"/>
    <w:rsid w:val="00340D15"/>
    <w:rsid w:val="00340D58"/>
    <w:rsid w:val="00340F49"/>
    <w:rsid w:val="00341011"/>
    <w:rsid w:val="0034111B"/>
    <w:rsid w:val="00341440"/>
    <w:rsid w:val="003414D2"/>
    <w:rsid w:val="003416BB"/>
    <w:rsid w:val="003417AD"/>
    <w:rsid w:val="00341A8C"/>
    <w:rsid w:val="003422F0"/>
    <w:rsid w:val="0034257E"/>
    <w:rsid w:val="00342877"/>
    <w:rsid w:val="00342895"/>
    <w:rsid w:val="0034333F"/>
    <w:rsid w:val="00343DB9"/>
    <w:rsid w:val="00344502"/>
    <w:rsid w:val="0034538F"/>
    <w:rsid w:val="00345754"/>
    <w:rsid w:val="003459BC"/>
    <w:rsid w:val="00345A10"/>
    <w:rsid w:val="00345B71"/>
    <w:rsid w:val="0034689D"/>
    <w:rsid w:val="003469F1"/>
    <w:rsid w:val="00346A8C"/>
    <w:rsid w:val="00346B85"/>
    <w:rsid w:val="00346C96"/>
    <w:rsid w:val="00346F98"/>
    <w:rsid w:val="00347009"/>
    <w:rsid w:val="00347992"/>
    <w:rsid w:val="00347A62"/>
    <w:rsid w:val="00347D0F"/>
    <w:rsid w:val="00347E52"/>
    <w:rsid w:val="003501F6"/>
    <w:rsid w:val="00350E74"/>
    <w:rsid w:val="00351D3A"/>
    <w:rsid w:val="00352335"/>
    <w:rsid w:val="00352505"/>
    <w:rsid w:val="003528AE"/>
    <w:rsid w:val="00352904"/>
    <w:rsid w:val="00352A62"/>
    <w:rsid w:val="00352B17"/>
    <w:rsid w:val="0035309B"/>
    <w:rsid w:val="00353D7A"/>
    <w:rsid w:val="0035403B"/>
    <w:rsid w:val="0035452D"/>
    <w:rsid w:val="00354A12"/>
    <w:rsid w:val="00354FD7"/>
    <w:rsid w:val="00355116"/>
    <w:rsid w:val="00355379"/>
    <w:rsid w:val="00355AC5"/>
    <w:rsid w:val="0035613B"/>
    <w:rsid w:val="003561CB"/>
    <w:rsid w:val="00356253"/>
    <w:rsid w:val="00356756"/>
    <w:rsid w:val="00356AA4"/>
    <w:rsid w:val="003571FB"/>
    <w:rsid w:val="0035750A"/>
    <w:rsid w:val="0035764B"/>
    <w:rsid w:val="00357680"/>
    <w:rsid w:val="003576F7"/>
    <w:rsid w:val="00357982"/>
    <w:rsid w:val="00357D33"/>
    <w:rsid w:val="0036059C"/>
    <w:rsid w:val="003607C5"/>
    <w:rsid w:val="00360AD9"/>
    <w:rsid w:val="00360CF1"/>
    <w:rsid w:val="00360DA1"/>
    <w:rsid w:val="00360DAA"/>
    <w:rsid w:val="003611C4"/>
    <w:rsid w:val="003614B0"/>
    <w:rsid w:val="003617B8"/>
    <w:rsid w:val="003617B9"/>
    <w:rsid w:val="00361E66"/>
    <w:rsid w:val="00362919"/>
    <w:rsid w:val="00362B31"/>
    <w:rsid w:val="00362C4B"/>
    <w:rsid w:val="00362D1B"/>
    <w:rsid w:val="00363169"/>
    <w:rsid w:val="003634EA"/>
    <w:rsid w:val="00363A15"/>
    <w:rsid w:val="00363CDC"/>
    <w:rsid w:val="00363ECF"/>
    <w:rsid w:val="003646FB"/>
    <w:rsid w:val="00364B2A"/>
    <w:rsid w:val="00364C5E"/>
    <w:rsid w:val="00365560"/>
    <w:rsid w:val="00365701"/>
    <w:rsid w:val="0036573A"/>
    <w:rsid w:val="00365E23"/>
    <w:rsid w:val="0036635B"/>
    <w:rsid w:val="0036668C"/>
    <w:rsid w:val="003669A6"/>
    <w:rsid w:val="00366BFF"/>
    <w:rsid w:val="00367382"/>
    <w:rsid w:val="0036747E"/>
    <w:rsid w:val="003701AC"/>
    <w:rsid w:val="00370645"/>
    <w:rsid w:val="003708FF"/>
    <w:rsid w:val="00370B30"/>
    <w:rsid w:val="00370CBF"/>
    <w:rsid w:val="00371090"/>
    <w:rsid w:val="003716BA"/>
    <w:rsid w:val="00371A5B"/>
    <w:rsid w:val="003720BA"/>
    <w:rsid w:val="003725BF"/>
    <w:rsid w:val="00372773"/>
    <w:rsid w:val="003728D7"/>
    <w:rsid w:val="0037312C"/>
    <w:rsid w:val="003731C3"/>
    <w:rsid w:val="0037347E"/>
    <w:rsid w:val="00373F94"/>
    <w:rsid w:val="00374200"/>
    <w:rsid w:val="00374242"/>
    <w:rsid w:val="003742E9"/>
    <w:rsid w:val="00374549"/>
    <w:rsid w:val="00374761"/>
    <w:rsid w:val="0037484D"/>
    <w:rsid w:val="00374C13"/>
    <w:rsid w:val="003750C2"/>
    <w:rsid w:val="003756A8"/>
    <w:rsid w:val="0037647F"/>
    <w:rsid w:val="00376809"/>
    <w:rsid w:val="00376B6A"/>
    <w:rsid w:val="0037705C"/>
    <w:rsid w:val="0037744F"/>
    <w:rsid w:val="003777E2"/>
    <w:rsid w:val="00377A00"/>
    <w:rsid w:val="00377E05"/>
    <w:rsid w:val="0038054D"/>
    <w:rsid w:val="00380981"/>
    <w:rsid w:val="00380F4E"/>
    <w:rsid w:val="00381046"/>
    <w:rsid w:val="00381260"/>
    <w:rsid w:val="00381F15"/>
    <w:rsid w:val="0038207B"/>
    <w:rsid w:val="003821E7"/>
    <w:rsid w:val="00382326"/>
    <w:rsid w:val="003824DE"/>
    <w:rsid w:val="0038251E"/>
    <w:rsid w:val="00382526"/>
    <w:rsid w:val="0038258C"/>
    <w:rsid w:val="00382636"/>
    <w:rsid w:val="00382BBA"/>
    <w:rsid w:val="00382F70"/>
    <w:rsid w:val="00382F73"/>
    <w:rsid w:val="003831BC"/>
    <w:rsid w:val="003832AD"/>
    <w:rsid w:val="00383731"/>
    <w:rsid w:val="003837CD"/>
    <w:rsid w:val="00383846"/>
    <w:rsid w:val="0038391C"/>
    <w:rsid w:val="00383BA8"/>
    <w:rsid w:val="0038461D"/>
    <w:rsid w:val="00384693"/>
    <w:rsid w:val="0038480A"/>
    <w:rsid w:val="00384AB5"/>
    <w:rsid w:val="00384C46"/>
    <w:rsid w:val="00384C92"/>
    <w:rsid w:val="00384D9B"/>
    <w:rsid w:val="00384DD8"/>
    <w:rsid w:val="00384F61"/>
    <w:rsid w:val="003852C5"/>
    <w:rsid w:val="0038555F"/>
    <w:rsid w:val="0038567B"/>
    <w:rsid w:val="00385912"/>
    <w:rsid w:val="00385979"/>
    <w:rsid w:val="00385D3D"/>
    <w:rsid w:val="003861D5"/>
    <w:rsid w:val="00386D50"/>
    <w:rsid w:val="00387141"/>
    <w:rsid w:val="00387EAE"/>
    <w:rsid w:val="00387EC3"/>
    <w:rsid w:val="003900E9"/>
    <w:rsid w:val="0039064C"/>
    <w:rsid w:val="00390685"/>
    <w:rsid w:val="0039114E"/>
    <w:rsid w:val="00391591"/>
    <w:rsid w:val="00391716"/>
    <w:rsid w:val="0039191D"/>
    <w:rsid w:val="00391ABF"/>
    <w:rsid w:val="00391E30"/>
    <w:rsid w:val="00391E36"/>
    <w:rsid w:val="00392145"/>
    <w:rsid w:val="003921DD"/>
    <w:rsid w:val="0039226A"/>
    <w:rsid w:val="003922C1"/>
    <w:rsid w:val="003924E4"/>
    <w:rsid w:val="0039291E"/>
    <w:rsid w:val="00392944"/>
    <w:rsid w:val="00392C57"/>
    <w:rsid w:val="003936DF"/>
    <w:rsid w:val="00393895"/>
    <w:rsid w:val="00393C62"/>
    <w:rsid w:val="00393CE6"/>
    <w:rsid w:val="00393EDF"/>
    <w:rsid w:val="00394211"/>
    <w:rsid w:val="0039436F"/>
    <w:rsid w:val="0039438A"/>
    <w:rsid w:val="00394791"/>
    <w:rsid w:val="003947BF"/>
    <w:rsid w:val="00395229"/>
    <w:rsid w:val="00395286"/>
    <w:rsid w:val="00395F99"/>
    <w:rsid w:val="00396437"/>
    <w:rsid w:val="0039687E"/>
    <w:rsid w:val="00396A34"/>
    <w:rsid w:val="00396DC3"/>
    <w:rsid w:val="0039769A"/>
    <w:rsid w:val="003A0277"/>
    <w:rsid w:val="003A0316"/>
    <w:rsid w:val="003A063D"/>
    <w:rsid w:val="003A063F"/>
    <w:rsid w:val="003A090B"/>
    <w:rsid w:val="003A0E93"/>
    <w:rsid w:val="003A12D7"/>
    <w:rsid w:val="003A13DE"/>
    <w:rsid w:val="003A17C3"/>
    <w:rsid w:val="003A2139"/>
    <w:rsid w:val="003A219B"/>
    <w:rsid w:val="003A21F8"/>
    <w:rsid w:val="003A24D1"/>
    <w:rsid w:val="003A284B"/>
    <w:rsid w:val="003A293A"/>
    <w:rsid w:val="003A2A56"/>
    <w:rsid w:val="003A2D67"/>
    <w:rsid w:val="003A3642"/>
    <w:rsid w:val="003A36CE"/>
    <w:rsid w:val="003A43EE"/>
    <w:rsid w:val="003A444D"/>
    <w:rsid w:val="003A46E9"/>
    <w:rsid w:val="003A472D"/>
    <w:rsid w:val="003A4F03"/>
    <w:rsid w:val="003A4FFA"/>
    <w:rsid w:val="003A5101"/>
    <w:rsid w:val="003A510B"/>
    <w:rsid w:val="003A53D3"/>
    <w:rsid w:val="003A550E"/>
    <w:rsid w:val="003A58DC"/>
    <w:rsid w:val="003A5C62"/>
    <w:rsid w:val="003A5CEA"/>
    <w:rsid w:val="003A5D6F"/>
    <w:rsid w:val="003A5D88"/>
    <w:rsid w:val="003A63DB"/>
    <w:rsid w:val="003A684C"/>
    <w:rsid w:val="003A6A5D"/>
    <w:rsid w:val="003A6E45"/>
    <w:rsid w:val="003A6EBC"/>
    <w:rsid w:val="003A77A6"/>
    <w:rsid w:val="003A7D3E"/>
    <w:rsid w:val="003B01FF"/>
    <w:rsid w:val="003B0B3A"/>
    <w:rsid w:val="003B0DB6"/>
    <w:rsid w:val="003B0E84"/>
    <w:rsid w:val="003B10A8"/>
    <w:rsid w:val="003B1280"/>
    <w:rsid w:val="003B1636"/>
    <w:rsid w:val="003B1814"/>
    <w:rsid w:val="003B197A"/>
    <w:rsid w:val="003B2537"/>
    <w:rsid w:val="003B3072"/>
    <w:rsid w:val="003B41FC"/>
    <w:rsid w:val="003B45C0"/>
    <w:rsid w:val="003B4634"/>
    <w:rsid w:val="003B4DB9"/>
    <w:rsid w:val="003B51ED"/>
    <w:rsid w:val="003B5958"/>
    <w:rsid w:val="003B61EE"/>
    <w:rsid w:val="003B6FEC"/>
    <w:rsid w:val="003B70FD"/>
    <w:rsid w:val="003B769E"/>
    <w:rsid w:val="003B7C0A"/>
    <w:rsid w:val="003C0190"/>
    <w:rsid w:val="003C021F"/>
    <w:rsid w:val="003C048B"/>
    <w:rsid w:val="003C0C33"/>
    <w:rsid w:val="003C0E9A"/>
    <w:rsid w:val="003C0FB8"/>
    <w:rsid w:val="003C105F"/>
    <w:rsid w:val="003C12B8"/>
    <w:rsid w:val="003C1304"/>
    <w:rsid w:val="003C2DBF"/>
    <w:rsid w:val="003C2F67"/>
    <w:rsid w:val="003C30BF"/>
    <w:rsid w:val="003C33A6"/>
    <w:rsid w:val="003C34BC"/>
    <w:rsid w:val="003C37A3"/>
    <w:rsid w:val="003C41B5"/>
    <w:rsid w:val="003C4BBF"/>
    <w:rsid w:val="003C4C2D"/>
    <w:rsid w:val="003C4D39"/>
    <w:rsid w:val="003C51D6"/>
    <w:rsid w:val="003C521E"/>
    <w:rsid w:val="003C54A5"/>
    <w:rsid w:val="003C571A"/>
    <w:rsid w:val="003C590E"/>
    <w:rsid w:val="003C594E"/>
    <w:rsid w:val="003C6565"/>
    <w:rsid w:val="003C684F"/>
    <w:rsid w:val="003C7091"/>
    <w:rsid w:val="003C7212"/>
    <w:rsid w:val="003C733C"/>
    <w:rsid w:val="003C7E88"/>
    <w:rsid w:val="003D04D6"/>
    <w:rsid w:val="003D0662"/>
    <w:rsid w:val="003D0685"/>
    <w:rsid w:val="003D068D"/>
    <w:rsid w:val="003D0AB5"/>
    <w:rsid w:val="003D0BAF"/>
    <w:rsid w:val="003D0C96"/>
    <w:rsid w:val="003D0D3C"/>
    <w:rsid w:val="003D1163"/>
    <w:rsid w:val="003D188F"/>
    <w:rsid w:val="003D1C3F"/>
    <w:rsid w:val="003D1E1C"/>
    <w:rsid w:val="003D1FF9"/>
    <w:rsid w:val="003D227F"/>
    <w:rsid w:val="003D2A68"/>
    <w:rsid w:val="003D2DC7"/>
    <w:rsid w:val="003D2FBE"/>
    <w:rsid w:val="003D3EC6"/>
    <w:rsid w:val="003D43F0"/>
    <w:rsid w:val="003D4881"/>
    <w:rsid w:val="003D53ED"/>
    <w:rsid w:val="003D583D"/>
    <w:rsid w:val="003D58FC"/>
    <w:rsid w:val="003D5A9B"/>
    <w:rsid w:val="003D5AB0"/>
    <w:rsid w:val="003D5E6C"/>
    <w:rsid w:val="003D5F07"/>
    <w:rsid w:val="003D5FAC"/>
    <w:rsid w:val="003D6A9A"/>
    <w:rsid w:val="003D6AE2"/>
    <w:rsid w:val="003D771E"/>
    <w:rsid w:val="003D7742"/>
    <w:rsid w:val="003D7AE6"/>
    <w:rsid w:val="003E020B"/>
    <w:rsid w:val="003E039A"/>
    <w:rsid w:val="003E0406"/>
    <w:rsid w:val="003E0471"/>
    <w:rsid w:val="003E0988"/>
    <w:rsid w:val="003E10F4"/>
    <w:rsid w:val="003E126E"/>
    <w:rsid w:val="003E151E"/>
    <w:rsid w:val="003E1535"/>
    <w:rsid w:val="003E1C08"/>
    <w:rsid w:val="003E1C42"/>
    <w:rsid w:val="003E1DC0"/>
    <w:rsid w:val="003E2428"/>
    <w:rsid w:val="003E2D0C"/>
    <w:rsid w:val="003E31BE"/>
    <w:rsid w:val="003E35CF"/>
    <w:rsid w:val="003E3B0F"/>
    <w:rsid w:val="003E3CBD"/>
    <w:rsid w:val="003E3E94"/>
    <w:rsid w:val="003E3E9A"/>
    <w:rsid w:val="003E4721"/>
    <w:rsid w:val="003E4DC4"/>
    <w:rsid w:val="003E5015"/>
    <w:rsid w:val="003E5158"/>
    <w:rsid w:val="003E526A"/>
    <w:rsid w:val="003E5405"/>
    <w:rsid w:val="003E5CDE"/>
    <w:rsid w:val="003E6423"/>
    <w:rsid w:val="003E6513"/>
    <w:rsid w:val="003E710B"/>
    <w:rsid w:val="003E7A91"/>
    <w:rsid w:val="003E7B17"/>
    <w:rsid w:val="003F12CE"/>
    <w:rsid w:val="003F1776"/>
    <w:rsid w:val="003F1843"/>
    <w:rsid w:val="003F1B52"/>
    <w:rsid w:val="003F20A4"/>
    <w:rsid w:val="003F20DE"/>
    <w:rsid w:val="003F23B4"/>
    <w:rsid w:val="003F2764"/>
    <w:rsid w:val="003F3325"/>
    <w:rsid w:val="003F340D"/>
    <w:rsid w:val="003F3E40"/>
    <w:rsid w:val="003F3FAB"/>
    <w:rsid w:val="003F40D1"/>
    <w:rsid w:val="003F4F84"/>
    <w:rsid w:val="003F50E0"/>
    <w:rsid w:val="003F516E"/>
    <w:rsid w:val="003F5716"/>
    <w:rsid w:val="003F60C2"/>
    <w:rsid w:val="003F649F"/>
    <w:rsid w:val="003F698E"/>
    <w:rsid w:val="003F6A94"/>
    <w:rsid w:val="003F704B"/>
    <w:rsid w:val="003F74D8"/>
    <w:rsid w:val="003F76F6"/>
    <w:rsid w:val="003F7758"/>
    <w:rsid w:val="003F7B4F"/>
    <w:rsid w:val="004003C6"/>
    <w:rsid w:val="004008A0"/>
    <w:rsid w:val="00400E28"/>
    <w:rsid w:val="00401287"/>
    <w:rsid w:val="0040218F"/>
    <w:rsid w:val="00402274"/>
    <w:rsid w:val="004026AA"/>
    <w:rsid w:val="00402AD4"/>
    <w:rsid w:val="00403D3C"/>
    <w:rsid w:val="00403E04"/>
    <w:rsid w:val="00403F36"/>
    <w:rsid w:val="004040FE"/>
    <w:rsid w:val="00404785"/>
    <w:rsid w:val="00404F2A"/>
    <w:rsid w:val="0040554F"/>
    <w:rsid w:val="00405706"/>
    <w:rsid w:val="00405FB4"/>
    <w:rsid w:val="004062D7"/>
    <w:rsid w:val="004063BD"/>
    <w:rsid w:val="00406B8E"/>
    <w:rsid w:val="00406E86"/>
    <w:rsid w:val="004071AA"/>
    <w:rsid w:val="004071E1"/>
    <w:rsid w:val="00407691"/>
    <w:rsid w:val="00407B1E"/>
    <w:rsid w:val="00407B24"/>
    <w:rsid w:val="00410386"/>
    <w:rsid w:val="004105C1"/>
    <w:rsid w:val="00410BBB"/>
    <w:rsid w:val="004115F5"/>
    <w:rsid w:val="00411607"/>
    <w:rsid w:val="004119CA"/>
    <w:rsid w:val="00411C04"/>
    <w:rsid w:val="00411EB7"/>
    <w:rsid w:val="00411F9F"/>
    <w:rsid w:val="00412366"/>
    <w:rsid w:val="004123F4"/>
    <w:rsid w:val="00412488"/>
    <w:rsid w:val="00413C4D"/>
    <w:rsid w:val="00413FE1"/>
    <w:rsid w:val="00414424"/>
    <w:rsid w:val="00414636"/>
    <w:rsid w:val="00414936"/>
    <w:rsid w:val="00414D29"/>
    <w:rsid w:val="0041530D"/>
    <w:rsid w:val="00415552"/>
    <w:rsid w:val="0041560E"/>
    <w:rsid w:val="00415807"/>
    <w:rsid w:val="00416CB0"/>
    <w:rsid w:val="00416D3B"/>
    <w:rsid w:val="00416F71"/>
    <w:rsid w:val="00417431"/>
    <w:rsid w:val="0041773E"/>
    <w:rsid w:val="00417B83"/>
    <w:rsid w:val="00420984"/>
    <w:rsid w:val="00420A6E"/>
    <w:rsid w:val="00420BA9"/>
    <w:rsid w:val="004214FD"/>
    <w:rsid w:val="004216A1"/>
    <w:rsid w:val="004216E4"/>
    <w:rsid w:val="0042209B"/>
    <w:rsid w:val="0042213B"/>
    <w:rsid w:val="00422195"/>
    <w:rsid w:val="004226E7"/>
    <w:rsid w:val="00422C3B"/>
    <w:rsid w:val="00422DF0"/>
    <w:rsid w:val="00423689"/>
    <w:rsid w:val="004237D9"/>
    <w:rsid w:val="004237DE"/>
    <w:rsid w:val="00423847"/>
    <w:rsid w:val="0042391F"/>
    <w:rsid w:val="00423B1B"/>
    <w:rsid w:val="00423BCC"/>
    <w:rsid w:val="00423C21"/>
    <w:rsid w:val="00423D4D"/>
    <w:rsid w:val="004242E0"/>
    <w:rsid w:val="0042443E"/>
    <w:rsid w:val="0042466E"/>
    <w:rsid w:val="0042500C"/>
    <w:rsid w:val="004256F0"/>
    <w:rsid w:val="004257F8"/>
    <w:rsid w:val="004259BC"/>
    <w:rsid w:val="00425B7D"/>
    <w:rsid w:val="00425B9B"/>
    <w:rsid w:val="00425D6B"/>
    <w:rsid w:val="0042695B"/>
    <w:rsid w:val="004273AC"/>
    <w:rsid w:val="004276C1"/>
    <w:rsid w:val="00427CC2"/>
    <w:rsid w:val="00430244"/>
    <w:rsid w:val="00430804"/>
    <w:rsid w:val="00432EBC"/>
    <w:rsid w:val="0043363F"/>
    <w:rsid w:val="004339BB"/>
    <w:rsid w:val="00434278"/>
    <w:rsid w:val="00434DF3"/>
    <w:rsid w:val="00434FF6"/>
    <w:rsid w:val="00435BDC"/>
    <w:rsid w:val="00436A99"/>
    <w:rsid w:val="00436FF7"/>
    <w:rsid w:val="0043720F"/>
    <w:rsid w:val="00437592"/>
    <w:rsid w:val="00437B42"/>
    <w:rsid w:val="00437C27"/>
    <w:rsid w:val="00437C9C"/>
    <w:rsid w:val="0044008A"/>
    <w:rsid w:val="0044058B"/>
    <w:rsid w:val="0044102C"/>
    <w:rsid w:val="00441ABA"/>
    <w:rsid w:val="00441C5C"/>
    <w:rsid w:val="00441E22"/>
    <w:rsid w:val="00442016"/>
    <w:rsid w:val="00442327"/>
    <w:rsid w:val="004426ED"/>
    <w:rsid w:val="00442947"/>
    <w:rsid w:val="00442EB8"/>
    <w:rsid w:val="00442EC8"/>
    <w:rsid w:val="0044308C"/>
    <w:rsid w:val="00443F4D"/>
    <w:rsid w:val="0044443D"/>
    <w:rsid w:val="00444B47"/>
    <w:rsid w:val="00444B5E"/>
    <w:rsid w:val="00445260"/>
    <w:rsid w:val="004456B2"/>
    <w:rsid w:val="00446087"/>
    <w:rsid w:val="0044611D"/>
    <w:rsid w:val="00446284"/>
    <w:rsid w:val="00446AF2"/>
    <w:rsid w:val="00446D39"/>
    <w:rsid w:val="00446FAD"/>
    <w:rsid w:val="00447064"/>
    <w:rsid w:val="0044726D"/>
    <w:rsid w:val="004476C3"/>
    <w:rsid w:val="00447B71"/>
    <w:rsid w:val="00450428"/>
    <w:rsid w:val="00450440"/>
    <w:rsid w:val="0045082C"/>
    <w:rsid w:val="00450AF0"/>
    <w:rsid w:val="00450C2E"/>
    <w:rsid w:val="00450C3E"/>
    <w:rsid w:val="00450C9D"/>
    <w:rsid w:val="00450D05"/>
    <w:rsid w:val="00450FB6"/>
    <w:rsid w:val="004510C4"/>
    <w:rsid w:val="004519EA"/>
    <w:rsid w:val="00452A0A"/>
    <w:rsid w:val="00452B48"/>
    <w:rsid w:val="00452B89"/>
    <w:rsid w:val="00452EB4"/>
    <w:rsid w:val="004538E3"/>
    <w:rsid w:val="00453B5B"/>
    <w:rsid w:val="00453C6F"/>
    <w:rsid w:val="00453CC1"/>
    <w:rsid w:val="004544DA"/>
    <w:rsid w:val="004546AB"/>
    <w:rsid w:val="0045476B"/>
    <w:rsid w:val="0045548A"/>
    <w:rsid w:val="00455A2B"/>
    <w:rsid w:val="00455A6D"/>
    <w:rsid w:val="00455C8B"/>
    <w:rsid w:val="00456124"/>
    <w:rsid w:val="00456237"/>
    <w:rsid w:val="0045644C"/>
    <w:rsid w:val="004568C0"/>
    <w:rsid w:val="00456A16"/>
    <w:rsid w:val="00456A88"/>
    <w:rsid w:val="00456CA0"/>
    <w:rsid w:val="00456E1F"/>
    <w:rsid w:val="004572B1"/>
    <w:rsid w:val="004577C7"/>
    <w:rsid w:val="00460850"/>
    <w:rsid w:val="00460B03"/>
    <w:rsid w:val="00460B37"/>
    <w:rsid w:val="004612ED"/>
    <w:rsid w:val="00461694"/>
    <w:rsid w:val="0046177A"/>
    <w:rsid w:val="0046197F"/>
    <w:rsid w:val="00461ABB"/>
    <w:rsid w:val="00461C45"/>
    <w:rsid w:val="0046305C"/>
    <w:rsid w:val="00463435"/>
    <w:rsid w:val="00463536"/>
    <w:rsid w:val="00463BE8"/>
    <w:rsid w:val="00463DA0"/>
    <w:rsid w:val="00464220"/>
    <w:rsid w:val="0046433D"/>
    <w:rsid w:val="00464399"/>
    <w:rsid w:val="00464E85"/>
    <w:rsid w:val="0046517B"/>
    <w:rsid w:val="00465293"/>
    <w:rsid w:val="00465503"/>
    <w:rsid w:val="00465C2D"/>
    <w:rsid w:val="00466490"/>
    <w:rsid w:val="004666A1"/>
    <w:rsid w:val="00466E88"/>
    <w:rsid w:val="004672E8"/>
    <w:rsid w:val="00467B5D"/>
    <w:rsid w:val="00467D56"/>
    <w:rsid w:val="00470144"/>
    <w:rsid w:val="00470802"/>
    <w:rsid w:val="00471044"/>
    <w:rsid w:val="0047110B"/>
    <w:rsid w:val="0047136B"/>
    <w:rsid w:val="00471AFF"/>
    <w:rsid w:val="00472108"/>
    <w:rsid w:val="00472192"/>
    <w:rsid w:val="00472374"/>
    <w:rsid w:val="00472C8E"/>
    <w:rsid w:val="004730B6"/>
    <w:rsid w:val="0047333D"/>
    <w:rsid w:val="00473624"/>
    <w:rsid w:val="00473671"/>
    <w:rsid w:val="004738EA"/>
    <w:rsid w:val="00473CFC"/>
    <w:rsid w:val="00473E5F"/>
    <w:rsid w:val="0047429B"/>
    <w:rsid w:val="0047450B"/>
    <w:rsid w:val="0047467E"/>
    <w:rsid w:val="00474A51"/>
    <w:rsid w:val="00474B33"/>
    <w:rsid w:val="00474BAC"/>
    <w:rsid w:val="00474C30"/>
    <w:rsid w:val="00474D75"/>
    <w:rsid w:val="00475139"/>
    <w:rsid w:val="004751CA"/>
    <w:rsid w:val="00475557"/>
    <w:rsid w:val="00475935"/>
    <w:rsid w:val="004762B1"/>
    <w:rsid w:val="0047667D"/>
    <w:rsid w:val="004772AB"/>
    <w:rsid w:val="0047739F"/>
    <w:rsid w:val="00477E57"/>
    <w:rsid w:val="00480867"/>
    <w:rsid w:val="00481794"/>
    <w:rsid w:val="00481BA3"/>
    <w:rsid w:val="004822A7"/>
    <w:rsid w:val="0048239B"/>
    <w:rsid w:val="0048258F"/>
    <w:rsid w:val="00482834"/>
    <w:rsid w:val="00482BBD"/>
    <w:rsid w:val="00482C31"/>
    <w:rsid w:val="004831A3"/>
    <w:rsid w:val="004836FA"/>
    <w:rsid w:val="0048374D"/>
    <w:rsid w:val="00483758"/>
    <w:rsid w:val="004838CA"/>
    <w:rsid w:val="00484226"/>
    <w:rsid w:val="0048432C"/>
    <w:rsid w:val="004843F9"/>
    <w:rsid w:val="004848A1"/>
    <w:rsid w:val="00484FD5"/>
    <w:rsid w:val="004852D0"/>
    <w:rsid w:val="00485F83"/>
    <w:rsid w:val="004860B6"/>
    <w:rsid w:val="00486140"/>
    <w:rsid w:val="0048724E"/>
    <w:rsid w:val="0048770D"/>
    <w:rsid w:val="004877B8"/>
    <w:rsid w:val="00487C22"/>
    <w:rsid w:val="00487D34"/>
    <w:rsid w:val="004900D9"/>
    <w:rsid w:val="00490118"/>
    <w:rsid w:val="004905CA"/>
    <w:rsid w:val="00490BDA"/>
    <w:rsid w:val="00490D2A"/>
    <w:rsid w:val="004910DF"/>
    <w:rsid w:val="00491B2C"/>
    <w:rsid w:val="00491C77"/>
    <w:rsid w:val="00492045"/>
    <w:rsid w:val="0049239F"/>
    <w:rsid w:val="00492AA2"/>
    <w:rsid w:val="00492F01"/>
    <w:rsid w:val="00493172"/>
    <w:rsid w:val="00493ECF"/>
    <w:rsid w:val="004943BF"/>
    <w:rsid w:val="00494DB5"/>
    <w:rsid w:val="00495181"/>
    <w:rsid w:val="00495402"/>
    <w:rsid w:val="0049558A"/>
    <w:rsid w:val="00495834"/>
    <w:rsid w:val="00495A27"/>
    <w:rsid w:val="00495B68"/>
    <w:rsid w:val="00495E00"/>
    <w:rsid w:val="004960DF"/>
    <w:rsid w:val="00496263"/>
    <w:rsid w:val="0049685F"/>
    <w:rsid w:val="004974A2"/>
    <w:rsid w:val="0049770D"/>
    <w:rsid w:val="00497E2E"/>
    <w:rsid w:val="00497E65"/>
    <w:rsid w:val="00497F67"/>
    <w:rsid w:val="004A0B68"/>
    <w:rsid w:val="004A0D0A"/>
    <w:rsid w:val="004A1263"/>
    <w:rsid w:val="004A12BA"/>
    <w:rsid w:val="004A2129"/>
    <w:rsid w:val="004A2327"/>
    <w:rsid w:val="004A23DA"/>
    <w:rsid w:val="004A23DE"/>
    <w:rsid w:val="004A26AB"/>
    <w:rsid w:val="004A2ADC"/>
    <w:rsid w:val="004A2B24"/>
    <w:rsid w:val="004A2C55"/>
    <w:rsid w:val="004A2CA7"/>
    <w:rsid w:val="004A2E2E"/>
    <w:rsid w:val="004A37A5"/>
    <w:rsid w:val="004A3A7D"/>
    <w:rsid w:val="004A3C0E"/>
    <w:rsid w:val="004A3D2F"/>
    <w:rsid w:val="004A3E7A"/>
    <w:rsid w:val="004A488C"/>
    <w:rsid w:val="004A48E2"/>
    <w:rsid w:val="004A4F19"/>
    <w:rsid w:val="004A4F6D"/>
    <w:rsid w:val="004A4F80"/>
    <w:rsid w:val="004A51DC"/>
    <w:rsid w:val="004A522D"/>
    <w:rsid w:val="004A63A3"/>
    <w:rsid w:val="004A66BC"/>
    <w:rsid w:val="004A68E7"/>
    <w:rsid w:val="004A6A3E"/>
    <w:rsid w:val="004A6BFE"/>
    <w:rsid w:val="004A6D02"/>
    <w:rsid w:val="004A7491"/>
    <w:rsid w:val="004A7552"/>
    <w:rsid w:val="004A7B4F"/>
    <w:rsid w:val="004B0381"/>
    <w:rsid w:val="004B059F"/>
    <w:rsid w:val="004B0E6E"/>
    <w:rsid w:val="004B0F6F"/>
    <w:rsid w:val="004B1019"/>
    <w:rsid w:val="004B1282"/>
    <w:rsid w:val="004B1566"/>
    <w:rsid w:val="004B1638"/>
    <w:rsid w:val="004B19D0"/>
    <w:rsid w:val="004B1ECA"/>
    <w:rsid w:val="004B1F23"/>
    <w:rsid w:val="004B2396"/>
    <w:rsid w:val="004B24CB"/>
    <w:rsid w:val="004B2B7C"/>
    <w:rsid w:val="004B2EED"/>
    <w:rsid w:val="004B35F0"/>
    <w:rsid w:val="004B3729"/>
    <w:rsid w:val="004B3C43"/>
    <w:rsid w:val="004B3D3A"/>
    <w:rsid w:val="004B3F31"/>
    <w:rsid w:val="004B42EB"/>
    <w:rsid w:val="004B444F"/>
    <w:rsid w:val="004B44CB"/>
    <w:rsid w:val="004B4ABF"/>
    <w:rsid w:val="004B4BD8"/>
    <w:rsid w:val="004B4C91"/>
    <w:rsid w:val="004B4CF8"/>
    <w:rsid w:val="004B4E46"/>
    <w:rsid w:val="004B5C7C"/>
    <w:rsid w:val="004B5DD7"/>
    <w:rsid w:val="004B62B2"/>
    <w:rsid w:val="004B6E68"/>
    <w:rsid w:val="004B7280"/>
    <w:rsid w:val="004B7AC0"/>
    <w:rsid w:val="004B7BA2"/>
    <w:rsid w:val="004B7CC1"/>
    <w:rsid w:val="004C03A3"/>
    <w:rsid w:val="004C04D9"/>
    <w:rsid w:val="004C05AD"/>
    <w:rsid w:val="004C0850"/>
    <w:rsid w:val="004C0857"/>
    <w:rsid w:val="004C0A1A"/>
    <w:rsid w:val="004C147B"/>
    <w:rsid w:val="004C1AB2"/>
    <w:rsid w:val="004C1F0F"/>
    <w:rsid w:val="004C29C0"/>
    <w:rsid w:val="004C3057"/>
    <w:rsid w:val="004C3C92"/>
    <w:rsid w:val="004C43DB"/>
    <w:rsid w:val="004C469A"/>
    <w:rsid w:val="004C47F9"/>
    <w:rsid w:val="004C4900"/>
    <w:rsid w:val="004C4C56"/>
    <w:rsid w:val="004C4CF6"/>
    <w:rsid w:val="004C5C3B"/>
    <w:rsid w:val="004C5C6B"/>
    <w:rsid w:val="004C6049"/>
    <w:rsid w:val="004C6114"/>
    <w:rsid w:val="004C6307"/>
    <w:rsid w:val="004C6751"/>
    <w:rsid w:val="004C6949"/>
    <w:rsid w:val="004C69CF"/>
    <w:rsid w:val="004C7495"/>
    <w:rsid w:val="004D0024"/>
    <w:rsid w:val="004D0614"/>
    <w:rsid w:val="004D0B12"/>
    <w:rsid w:val="004D13B9"/>
    <w:rsid w:val="004D16F6"/>
    <w:rsid w:val="004D19AD"/>
    <w:rsid w:val="004D1BE3"/>
    <w:rsid w:val="004D1F83"/>
    <w:rsid w:val="004D2158"/>
    <w:rsid w:val="004D21A7"/>
    <w:rsid w:val="004D255A"/>
    <w:rsid w:val="004D261C"/>
    <w:rsid w:val="004D2696"/>
    <w:rsid w:val="004D26DB"/>
    <w:rsid w:val="004D3381"/>
    <w:rsid w:val="004D3610"/>
    <w:rsid w:val="004D390D"/>
    <w:rsid w:val="004D40C2"/>
    <w:rsid w:val="004D4540"/>
    <w:rsid w:val="004D4C00"/>
    <w:rsid w:val="004D4E1E"/>
    <w:rsid w:val="004D52DC"/>
    <w:rsid w:val="004D59C6"/>
    <w:rsid w:val="004D5AE9"/>
    <w:rsid w:val="004D5C91"/>
    <w:rsid w:val="004D5F68"/>
    <w:rsid w:val="004D6533"/>
    <w:rsid w:val="004D67E4"/>
    <w:rsid w:val="004D6B48"/>
    <w:rsid w:val="004D6C5B"/>
    <w:rsid w:val="004D723D"/>
    <w:rsid w:val="004D7871"/>
    <w:rsid w:val="004D7ABB"/>
    <w:rsid w:val="004E000C"/>
    <w:rsid w:val="004E0699"/>
    <w:rsid w:val="004E1821"/>
    <w:rsid w:val="004E2195"/>
    <w:rsid w:val="004E2446"/>
    <w:rsid w:val="004E244D"/>
    <w:rsid w:val="004E278D"/>
    <w:rsid w:val="004E2B62"/>
    <w:rsid w:val="004E2C6F"/>
    <w:rsid w:val="004E2D6C"/>
    <w:rsid w:val="004E2D89"/>
    <w:rsid w:val="004E2E92"/>
    <w:rsid w:val="004E30D1"/>
    <w:rsid w:val="004E32ED"/>
    <w:rsid w:val="004E32FD"/>
    <w:rsid w:val="004E3677"/>
    <w:rsid w:val="004E3823"/>
    <w:rsid w:val="004E3D10"/>
    <w:rsid w:val="004E4013"/>
    <w:rsid w:val="004E41AF"/>
    <w:rsid w:val="004E41B1"/>
    <w:rsid w:val="004E47B0"/>
    <w:rsid w:val="004E49A5"/>
    <w:rsid w:val="004E4A0D"/>
    <w:rsid w:val="004E4B1E"/>
    <w:rsid w:val="004E4C1A"/>
    <w:rsid w:val="004E4DFC"/>
    <w:rsid w:val="004E502E"/>
    <w:rsid w:val="004E52AE"/>
    <w:rsid w:val="004E56B0"/>
    <w:rsid w:val="004E586C"/>
    <w:rsid w:val="004E5C32"/>
    <w:rsid w:val="004E5ECA"/>
    <w:rsid w:val="004E6DB4"/>
    <w:rsid w:val="004E6E17"/>
    <w:rsid w:val="004E71FB"/>
    <w:rsid w:val="004E75AC"/>
    <w:rsid w:val="004E789C"/>
    <w:rsid w:val="004E7A0E"/>
    <w:rsid w:val="004E7A65"/>
    <w:rsid w:val="004E7AEF"/>
    <w:rsid w:val="004E7F14"/>
    <w:rsid w:val="004F0486"/>
    <w:rsid w:val="004F0563"/>
    <w:rsid w:val="004F0A14"/>
    <w:rsid w:val="004F0C1C"/>
    <w:rsid w:val="004F10AF"/>
    <w:rsid w:val="004F1142"/>
    <w:rsid w:val="004F15FC"/>
    <w:rsid w:val="004F260D"/>
    <w:rsid w:val="004F30C8"/>
    <w:rsid w:val="004F32DA"/>
    <w:rsid w:val="004F3359"/>
    <w:rsid w:val="004F38F7"/>
    <w:rsid w:val="004F3DC4"/>
    <w:rsid w:val="004F405D"/>
    <w:rsid w:val="004F42CB"/>
    <w:rsid w:val="004F448E"/>
    <w:rsid w:val="004F4600"/>
    <w:rsid w:val="004F4855"/>
    <w:rsid w:val="004F4A04"/>
    <w:rsid w:val="004F4C1D"/>
    <w:rsid w:val="004F4CD0"/>
    <w:rsid w:val="004F4D99"/>
    <w:rsid w:val="004F4F6D"/>
    <w:rsid w:val="004F4F84"/>
    <w:rsid w:val="004F50BF"/>
    <w:rsid w:val="004F5807"/>
    <w:rsid w:val="004F596C"/>
    <w:rsid w:val="004F5B10"/>
    <w:rsid w:val="004F601B"/>
    <w:rsid w:val="004F60FB"/>
    <w:rsid w:val="004F6387"/>
    <w:rsid w:val="004F649F"/>
    <w:rsid w:val="004F6AAD"/>
    <w:rsid w:val="004F6C98"/>
    <w:rsid w:val="004F78D8"/>
    <w:rsid w:val="004F7901"/>
    <w:rsid w:val="00500220"/>
    <w:rsid w:val="0050170E"/>
    <w:rsid w:val="00501A4C"/>
    <w:rsid w:val="00501FB0"/>
    <w:rsid w:val="00501FDE"/>
    <w:rsid w:val="005028D9"/>
    <w:rsid w:val="00502B2A"/>
    <w:rsid w:val="005030F5"/>
    <w:rsid w:val="00503394"/>
    <w:rsid w:val="00503CDD"/>
    <w:rsid w:val="00503D57"/>
    <w:rsid w:val="00503DB3"/>
    <w:rsid w:val="00503FD2"/>
    <w:rsid w:val="005047DA"/>
    <w:rsid w:val="00504CFC"/>
    <w:rsid w:val="00505979"/>
    <w:rsid w:val="00505E15"/>
    <w:rsid w:val="00506131"/>
    <w:rsid w:val="00506314"/>
    <w:rsid w:val="00506466"/>
    <w:rsid w:val="005067BD"/>
    <w:rsid w:val="00506B18"/>
    <w:rsid w:val="00507A53"/>
    <w:rsid w:val="00507B8B"/>
    <w:rsid w:val="00507D3E"/>
    <w:rsid w:val="00507DFB"/>
    <w:rsid w:val="005104E5"/>
    <w:rsid w:val="00510B81"/>
    <w:rsid w:val="00511241"/>
    <w:rsid w:val="00512072"/>
    <w:rsid w:val="0051299C"/>
    <w:rsid w:val="005129E1"/>
    <w:rsid w:val="00512D4C"/>
    <w:rsid w:val="00512F79"/>
    <w:rsid w:val="005130FA"/>
    <w:rsid w:val="00513872"/>
    <w:rsid w:val="005142BD"/>
    <w:rsid w:val="00514D63"/>
    <w:rsid w:val="005153DF"/>
    <w:rsid w:val="00515452"/>
    <w:rsid w:val="0051589A"/>
    <w:rsid w:val="00515E02"/>
    <w:rsid w:val="00515E0D"/>
    <w:rsid w:val="0051617A"/>
    <w:rsid w:val="00516AC0"/>
    <w:rsid w:val="00517010"/>
    <w:rsid w:val="0051720A"/>
    <w:rsid w:val="00517E80"/>
    <w:rsid w:val="005202C6"/>
    <w:rsid w:val="0052094C"/>
    <w:rsid w:val="00520B77"/>
    <w:rsid w:val="00520E13"/>
    <w:rsid w:val="00521089"/>
    <w:rsid w:val="00521302"/>
    <w:rsid w:val="0052139A"/>
    <w:rsid w:val="005213BD"/>
    <w:rsid w:val="005215E0"/>
    <w:rsid w:val="0052254F"/>
    <w:rsid w:val="005225C4"/>
    <w:rsid w:val="005230E3"/>
    <w:rsid w:val="00523956"/>
    <w:rsid w:val="0052419D"/>
    <w:rsid w:val="00524627"/>
    <w:rsid w:val="00524678"/>
    <w:rsid w:val="00524C31"/>
    <w:rsid w:val="00524C4E"/>
    <w:rsid w:val="00524C5F"/>
    <w:rsid w:val="00524E8A"/>
    <w:rsid w:val="00525066"/>
    <w:rsid w:val="005250A4"/>
    <w:rsid w:val="005257E0"/>
    <w:rsid w:val="00525A58"/>
    <w:rsid w:val="00525ABA"/>
    <w:rsid w:val="00525D70"/>
    <w:rsid w:val="0052631B"/>
    <w:rsid w:val="0052795F"/>
    <w:rsid w:val="00527DBD"/>
    <w:rsid w:val="00527E0E"/>
    <w:rsid w:val="00527F62"/>
    <w:rsid w:val="0053033B"/>
    <w:rsid w:val="005303FF"/>
    <w:rsid w:val="005310AB"/>
    <w:rsid w:val="00531481"/>
    <w:rsid w:val="00531898"/>
    <w:rsid w:val="00531C1D"/>
    <w:rsid w:val="0053208E"/>
    <w:rsid w:val="0053224B"/>
    <w:rsid w:val="005325AA"/>
    <w:rsid w:val="00532A7B"/>
    <w:rsid w:val="00532A9E"/>
    <w:rsid w:val="005330CC"/>
    <w:rsid w:val="005336A8"/>
    <w:rsid w:val="00533BF8"/>
    <w:rsid w:val="005342BF"/>
    <w:rsid w:val="00534404"/>
    <w:rsid w:val="00534515"/>
    <w:rsid w:val="0053528F"/>
    <w:rsid w:val="00535F02"/>
    <w:rsid w:val="00535FF6"/>
    <w:rsid w:val="00536315"/>
    <w:rsid w:val="00536362"/>
    <w:rsid w:val="00536B42"/>
    <w:rsid w:val="00537775"/>
    <w:rsid w:val="00537781"/>
    <w:rsid w:val="005377EA"/>
    <w:rsid w:val="0053784B"/>
    <w:rsid w:val="00537BA9"/>
    <w:rsid w:val="005401AA"/>
    <w:rsid w:val="00540476"/>
    <w:rsid w:val="005404FE"/>
    <w:rsid w:val="00540BCA"/>
    <w:rsid w:val="00540E6E"/>
    <w:rsid w:val="0054148A"/>
    <w:rsid w:val="005414DA"/>
    <w:rsid w:val="00541825"/>
    <w:rsid w:val="00541D70"/>
    <w:rsid w:val="00541FC4"/>
    <w:rsid w:val="00542063"/>
    <w:rsid w:val="0054213F"/>
    <w:rsid w:val="005421E8"/>
    <w:rsid w:val="005428A2"/>
    <w:rsid w:val="00542B7D"/>
    <w:rsid w:val="00542C45"/>
    <w:rsid w:val="00542F75"/>
    <w:rsid w:val="0054344F"/>
    <w:rsid w:val="00543700"/>
    <w:rsid w:val="00543818"/>
    <w:rsid w:val="005441B0"/>
    <w:rsid w:val="00544569"/>
    <w:rsid w:val="00544655"/>
    <w:rsid w:val="00544A5D"/>
    <w:rsid w:val="00544BC9"/>
    <w:rsid w:val="00544DAE"/>
    <w:rsid w:val="005455C1"/>
    <w:rsid w:val="005457F0"/>
    <w:rsid w:val="0054585F"/>
    <w:rsid w:val="00545B21"/>
    <w:rsid w:val="00545B72"/>
    <w:rsid w:val="0054615F"/>
    <w:rsid w:val="00546427"/>
    <w:rsid w:val="0054674E"/>
    <w:rsid w:val="00546851"/>
    <w:rsid w:val="00546868"/>
    <w:rsid w:val="0054750A"/>
    <w:rsid w:val="00547893"/>
    <w:rsid w:val="00547A70"/>
    <w:rsid w:val="00547A8E"/>
    <w:rsid w:val="00547B35"/>
    <w:rsid w:val="00550495"/>
    <w:rsid w:val="005507F2"/>
    <w:rsid w:val="00550B0A"/>
    <w:rsid w:val="00550B4C"/>
    <w:rsid w:val="00550D5E"/>
    <w:rsid w:val="00550FB6"/>
    <w:rsid w:val="00550FDD"/>
    <w:rsid w:val="00551695"/>
    <w:rsid w:val="00551D55"/>
    <w:rsid w:val="00551D5C"/>
    <w:rsid w:val="00551F5A"/>
    <w:rsid w:val="00551FC6"/>
    <w:rsid w:val="00552077"/>
    <w:rsid w:val="0055233C"/>
    <w:rsid w:val="00552374"/>
    <w:rsid w:val="005524DF"/>
    <w:rsid w:val="00552516"/>
    <w:rsid w:val="00552876"/>
    <w:rsid w:val="005529A0"/>
    <w:rsid w:val="00552ABE"/>
    <w:rsid w:val="00552D04"/>
    <w:rsid w:val="0055339A"/>
    <w:rsid w:val="005537A5"/>
    <w:rsid w:val="005538DB"/>
    <w:rsid w:val="00553949"/>
    <w:rsid w:val="0055406E"/>
    <w:rsid w:val="00554240"/>
    <w:rsid w:val="00554A8C"/>
    <w:rsid w:val="00554B01"/>
    <w:rsid w:val="00555873"/>
    <w:rsid w:val="0055619C"/>
    <w:rsid w:val="005562D5"/>
    <w:rsid w:val="005572C4"/>
    <w:rsid w:val="00557CAA"/>
    <w:rsid w:val="00557DC6"/>
    <w:rsid w:val="005607B6"/>
    <w:rsid w:val="00560CD6"/>
    <w:rsid w:val="005610B6"/>
    <w:rsid w:val="0056124D"/>
    <w:rsid w:val="00561263"/>
    <w:rsid w:val="00561AC7"/>
    <w:rsid w:val="00561B63"/>
    <w:rsid w:val="005621D4"/>
    <w:rsid w:val="00562922"/>
    <w:rsid w:val="005629E7"/>
    <w:rsid w:val="00562A24"/>
    <w:rsid w:val="00562CB0"/>
    <w:rsid w:val="00562FD5"/>
    <w:rsid w:val="00563059"/>
    <w:rsid w:val="00563685"/>
    <w:rsid w:val="005636C8"/>
    <w:rsid w:val="00563752"/>
    <w:rsid w:val="00563B99"/>
    <w:rsid w:val="00563BD3"/>
    <w:rsid w:val="00563EE6"/>
    <w:rsid w:val="00564199"/>
    <w:rsid w:val="005641EF"/>
    <w:rsid w:val="005642B4"/>
    <w:rsid w:val="0056430B"/>
    <w:rsid w:val="005644CD"/>
    <w:rsid w:val="00564918"/>
    <w:rsid w:val="0056555C"/>
    <w:rsid w:val="00565A76"/>
    <w:rsid w:val="0056637D"/>
    <w:rsid w:val="00566518"/>
    <w:rsid w:val="00566B1D"/>
    <w:rsid w:val="005671F2"/>
    <w:rsid w:val="0056780E"/>
    <w:rsid w:val="00567B0D"/>
    <w:rsid w:val="005703D9"/>
    <w:rsid w:val="00571100"/>
    <w:rsid w:val="005719EB"/>
    <w:rsid w:val="00571AE6"/>
    <w:rsid w:val="00571E22"/>
    <w:rsid w:val="00571FBA"/>
    <w:rsid w:val="005720BF"/>
    <w:rsid w:val="00572729"/>
    <w:rsid w:val="005729BF"/>
    <w:rsid w:val="00572FE9"/>
    <w:rsid w:val="00573193"/>
    <w:rsid w:val="0057323E"/>
    <w:rsid w:val="00573521"/>
    <w:rsid w:val="0057385B"/>
    <w:rsid w:val="00573E58"/>
    <w:rsid w:val="0057428B"/>
    <w:rsid w:val="00574629"/>
    <w:rsid w:val="005748E7"/>
    <w:rsid w:val="0057514C"/>
    <w:rsid w:val="00575155"/>
    <w:rsid w:val="005757AF"/>
    <w:rsid w:val="0057630C"/>
    <w:rsid w:val="0057641E"/>
    <w:rsid w:val="00576678"/>
    <w:rsid w:val="005769A0"/>
    <w:rsid w:val="00576E45"/>
    <w:rsid w:val="00576FB0"/>
    <w:rsid w:val="0057734E"/>
    <w:rsid w:val="005777E2"/>
    <w:rsid w:val="005778ED"/>
    <w:rsid w:val="00580946"/>
    <w:rsid w:val="005809B6"/>
    <w:rsid w:val="005810DD"/>
    <w:rsid w:val="00581B40"/>
    <w:rsid w:val="00581E9D"/>
    <w:rsid w:val="0058205F"/>
    <w:rsid w:val="005820A2"/>
    <w:rsid w:val="0058226A"/>
    <w:rsid w:val="00582418"/>
    <w:rsid w:val="00582A25"/>
    <w:rsid w:val="00582C47"/>
    <w:rsid w:val="00583050"/>
    <w:rsid w:val="0058316E"/>
    <w:rsid w:val="005834C8"/>
    <w:rsid w:val="00583522"/>
    <w:rsid w:val="0058454D"/>
    <w:rsid w:val="00584742"/>
    <w:rsid w:val="00584AEF"/>
    <w:rsid w:val="00584BC4"/>
    <w:rsid w:val="005851AF"/>
    <w:rsid w:val="00585A6A"/>
    <w:rsid w:val="00585C46"/>
    <w:rsid w:val="00585EF3"/>
    <w:rsid w:val="00586078"/>
    <w:rsid w:val="005860FF"/>
    <w:rsid w:val="005862C0"/>
    <w:rsid w:val="00586460"/>
    <w:rsid w:val="00586A14"/>
    <w:rsid w:val="00586E40"/>
    <w:rsid w:val="00587207"/>
    <w:rsid w:val="005873B3"/>
    <w:rsid w:val="005874FE"/>
    <w:rsid w:val="00587BC4"/>
    <w:rsid w:val="00587BDA"/>
    <w:rsid w:val="0059089C"/>
    <w:rsid w:val="005911E9"/>
    <w:rsid w:val="005912D3"/>
    <w:rsid w:val="0059135E"/>
    <w:rsid w:val="00591C6D"/>
    <w:rsid w:val="00592401"/>
    <w:rsid w:val="00592768"/>
    <w:rsid w:val="005932B0"/>
    <w:rsid w:val="005932EE"/>
    <w:rsid w:val="005933A4"/>
    <w:rsid w:val="00593B83"/>
    <w:rsid w:val="00593CD5"/>
    <w:rsid w:val="00593E9C"/>
    <w:rsid w:val="0059421A"/>
    <w:rsid w:val="005947B3"/>
    <w:rsid w:val="00595004"/>
    <w:rsid w:val="00595A3A"/>
    <w:rsid w:val="00595C0F"/>
    <w:rsid w:val="00595E52"/>
    <w:rsid w:val="00596021"/>
    <w:rsid w:val="005960CB"/>
    <w:rsid w:val="005962BE"/>
    <w:rsid w:val="00596609"/>
    <w:rsid w:val="00597973"/>
    <w:rsid w:val="00597F81"/>
    <w:rsid w:val="005A143F"/>
    <w:rsid w:val="005A22E4"/>
    <w:rsid w:val="005A2D39"/>
    <w:rsid w:val="005A2DF6"/>
    <w:rsid w:val="005A3049"/>
    <w:rsid w:val="005A3306"/>
    <w:rsid w:val="005A3406"/>
    <w:rsid w:val="005A38D6"/>
    <w:rsid w:val="005A4184"/>
    <w:rsid w:val="005A4780"/>
    <w:rsid w:val="005A4BCE"/>
    <w:rsid w:val="005A4D7F"/>
    <w:rsid w:val="005A5389"/>
    <w:rsid w:val="005A5856"/>
    <w:rsid w:val="005A585A"/>
    <w:rsid w:val="005A5AB2"/>
    <w:rsid w:val="005A5CA2"/>
    <w:rsid w:val="005A60EB"/>
    <w:rsid w:val="005A75B1"/>
    <w:rsid w:val="005A7E78"/>
    <w:rsid w:val="005B020D"/>
    <w:rsid w:val="005B047C"/>
    <w:rsid w:val="005B10CB"/>
    <w:rsid w:val="005B121D"/>
    <w:rsid w:val="005B150C"/>
    <w:rsid w:val="005B16DF"/>
    <w:rsid w:val="005B2635"/>
    <w:rsid w:val="005B2CF0"/>
    <w:rsid w:val="005B2E57"/>
    <w:rsid w:val="005B338D"/>
    <w:rsid w:val="005B39DF"/>
    <w:rsid w:val="005B3A75"/>
    <w:rsid w:val="005B3F08"/>
    <w:rsid w:val="005B40D8"/>
    <w:rsid w:val="005B486F"/>
    <w:rsid w:val="005B49F6"/>
    <w:rsid w:val="005B5078"/>
    <w:rsid w:val="005B526F"/>
    <w:rsid w:val="005B5389"/>
    <w:rsid w:val="005B567D"/>
    <w:rsid w:val="005B5D50"/>
    <w:rsid w:val="005B6C31"/>
    <w:rsid w:val="005B6DE4"/>
    <w:rsid w:val="005B6E88"/>
    <w:rsid w:val="005B7363"/>
    <w:rsid w:val="005B736B"/>
    <w:rsid w:val="005B76CF"/>
    <w:rsid w:val="005B7BBB"/>
    <w:rsid w:val="005B7F43"/>
    <w:rsid w:val="005C07E6"/>
    <w:rsid w:val="005C0E12"/>
    <w:rsid w:val="005C1159"/>
    <w:rsid w:val="005C2156"/>
    <w:rsid w:val="005C254C"/>
    <w:rsid w:val="005C2593"/>
    <w:rsid w:val="005C25AC"/>
    <w:rsid w:val="005C2B04"/>
    <w:rsid w:val="005C3076"/>
    <w:rsid w:val="005C3215"/>
    <w:rsid w:val="005C3478"/>
    <w:rsid w:val="005C36ED"/>
    <w:rsid w:val="005C38AA"/>
    <w:rsid w:val="005C391B"/>
    <w:rsid w:val="005C3984"/>
    <w:rsid w:val="005C3A65"/>
    <w:rsid w:val="005C41CA"/>
    <w:rsid w:val="005C4406"/>
    <w:rsid w:val="005C44B9"/>
    <w:rsid w:val="005C46FB"/>
    <w:rsid w:val="005C4B55"/>
    <w:rsid w:val="005C4D49"/>
    <w:rsid w:val="005C5107"/>
    <w:rsid w:val="005C51EE"/>
    <w:rsid w:val="005C5E9F"/>
    <w:rsid w:val="005C61AE"/>
    <w:rsid w:val="005C64EE"/>
    <w:rsid w:val="005C6566"/>
    <w:rsid w:val="005C6ED4"/>
    <w:rsid w:val="005C6F0E"/>
    <w:rsid w:val="005C7123"/>
    <w:rsid w:val="005C747A"/>
    <w:rsid w:val="005C7718"/>
    <w:rsid w:val="005C779C"/>
    <w:rsid w:val="005C77AD"/>
    <w:rsid w:val="005C78B7"/>
    <w:rsid w:val="005C79A0"/>
    <w:rsid w:val="005D02DD"/>
    <w:rsid w:val="005D02F5"/>
    <w:rsid w:val="005D0834"/>
    <w:rsid w:val="005D0C52"/>
    <w:rsid w:val="005D0DFF"/>
    <w:rsid w:val="005D1436"/>
    <w:rsid w:val="005D149D"/>
    <w:rsid w:val="005D14F8"/>
    <w:rsid w:val="005D174B"/>
    <w:rsid w:val="005D1BB0"/>
    <w:rsid w:val="005D1EB4"/>
    <w:rsid w:val="005D200F"/>
    <w:rsid w:val="005D2675"/>
    <w:rsid w:val="005D27D1"/>
    <w:rsid w:val="005D2AD0"/>
    <w:rsid w:val="005D2B6F"/>
    <w:rsid w:val="005D2BB1"/>
    <w:rsid w:val="005D2BB5"/>
    <w:rsid w:val="005D2EE7"/>
    <w:rsid w:val="005D3D41"/>
    <w:rsid w:val="005D4904"/>
    <w:rsid w:val="005D4A61"/>
    <w:rsid w:val="005D4AD6"/>
    <w:rsid w:val="005D55D3"/>
    <w:rsid w:val="005D5790"/>
    <w:rsid w:val="005D5C1C"/>
    <w:rsid w:val="005D646D"/>
    <w:rsid w:val="005D6614"/>
    <w:rsid w:val="005D68F3"/>
    <w:rsid w:val="005D6DC6"/>
    <w:rsid w:val="005D6DD6"/>
    <w:rsid w:val="005D70A9"/>
    <w:rsid w:val="005D737F"/>
    <w:rsid w:val="005D7598"/>
    <w:rsid w:val="005D7779"/>
    <w:rsid w:val="005D78F6"/>
    <w:rsid w:val="005D79E2"/>
    <w:rsid w:val="005D7A3A"/>
    <w:rsid w:val="005D7B99"/>
    <w:rsid w:val="005D7BD2"/>
    <w:rsid w:val="005D7D23"/>
    <w:rsid w:val="005D7E74"/>
    <w:rsid w:val="005D7FBF"/>
    <w:rsid w:val="005E0938"/>
    <w:rsid w:val="005E1786"/>
    <w:rsid w:val="005E1CEA"/>
    <w:rsid w:val="005E2129"/>
    <w:rsid w:val="005E2150"/>
    <w:rsid w:val="005E262D"/>
    <w:rsid w:val="005E2F8E"/>
    <w:rsid w:val="005E35B3"/>
    <w:rsid w:val="005E3BA1"/>
    <w:rsid w:val="005E3C66"/>
    <w:rsid w:val="005E48AA"/>
    <w:rsid w:val="005E4BDC"/>
    <w:rsid w:val="005E51EC"/>
    <w:rsid w:val="005E536F"/>
    <w:rsid w:val="005E5652"/>
    <w:rsid w:val="005E5790"/>
    <w:rsid w:val="005E588A"/>
    <w:rsid w:val="005E5C7E"/>
    <w:rsid w:val="005E6B16"/>
    <w:rsid w:val="005E6B91"/>
    <w:rsid w:val="005E6E01"/>
    <w:rsid w:val="005E7032"/>
    <w:rsid w:val="005E7452"/>
    <w:rsid w:val="005F01FB"/>
    <w:rsid w:val="005F0B7D"/>
    <w:rsid w:val="005F0FB1"/>
    <w:rsid w:val="005F114E"/>
    <w:rsid w:val="005F13AB"/>
    <w:rsid w:val="005F2429"/>
    <w:rsid w:val="005F274F"/>
    <w:rsid w:val="005F285F"/>
    <w:rsid w:val="005F2E87"/>
    <w:rsid w:val="005F3050"/>
    <w:rsid w:val="005F321C"/>
    <w:rsid w:val="005F3350"/>
    <w:rsid w:val="005F34A4"/>
    <w:rsid w:val="005F3561"/>
    <w:rsid w:val="005F3920"/>
    <w:rsid w:val="005F41A2"/>
    <w:rsid w:val="005F4706"/>
    <w:rsid w:val="005F4A18"/>
    <w:rsid w:val="005F4C07"/>
    <w:rsid w:val="005F4D4A"/>
    <w:rsid w:val="005F52E4"/>
    <w:rsid w:val="005F536D"/>
    <w:rsid w:val="005F57E1"/>
    <w:rsid w:val="005F5AFE"/>
    <w:rsid w:val="005F5C22"/>
    <w:rsid w:val="005F5C79"/>
    <w:rsid w:val="005F5E57"/>
    <w:rsid w:val="005F5EDF"/>
    <w:rsid w:val="005F6183"/>
    <w:rsid w:val="005F62B6"/>
    <w:rsid w:val="005F6842"/>
    <w:rsid w:val="005F6ED8"/>
    <w:rsid w:val="005F7039"/>
    <w:rsid w:val="005F7809"/>
    <w:rsid w:val="005F783A"/>
    <w:rsid w:val="005F7B41"/>
    <w:rsid w:val="005F7F36"/>
    <w:rsid w:val="00600371"/>
    <w:rsid w:val="00600462"/>
    <w:rsid w:val="006005CA"/>
    <w:rsid w:val="0060090C"/>
    <w:rsid w:val="00600E75"/>
    <w:rsid w:val="00600F2E"/>
    <w:rsid w:val="006011CA"/>
    <w:rsid w:val="006017BC"/>
    <w:rsid w:val="006017FE"/>
    <w:rsid w:val="00601A8A"/>
    <w:rsid w:val="00601B5D"/>
    <w:rsid w:val="00601CEB"/>
    <w:rsid w:val="00602099"/>
    <w:rsid w:val="006025A2"/>
    <w:rsid w:val="006029E9"/>
    <w:rsid w:val="00602AF4"/>
    <w:rsid w:val="00602E79"/>
    <w:rsid w:val="00603633"/>
    <w:rsid w:val="00603696"/>
    <w:rsid w:val="0060373A"/>
    <w:rsid w:val="00603A0F"/>
    <w:rsid w:val="00603C76"/>
    <w:rsid w:val="00603DCC"/>
    <w:rsid w:val="00603E5F"/>
    <w:rsid w:val="006046D0"/>
    <w:rsid w:val="00604FFD"/>
    <w:rsid w:val="00605439"/>
    <w:rsid w:val="006055D6"/>
    <w:rsid w:val="00605C47"/>
    <w:rsid w:val="00605CBD"/>
    <w:rsid w:val="006061F9"/>
    <w:rsid w:val="006069D1"/>
    <w:rsid w:val="00606C49"/>
    <w:rsid w:val="00606E67"/>
    <w:rsid w:val="006078FA"/>
    <w:rsid w:val="00611445"/>
    <w:rsid w:val="00611BC7"/>
    <w:rsid w:val="00611F42"/>
    <w:rsid w:val="00611FC2"/>
    <w:rsid w:val="006122DF"/>
    <w:rsid w:val="006123FE"/>
    <w:rsid w:val="00612622"/>
    <w:rsid w:val="0061263E"/>
    <w:rsid w:val="00612A69"/>
    <w:rsid w:val="00612BE6"/>
    <w:rsid w:val="00612E46"/>
    <w:rsid w:val="00613131"/>
    <w:rsid w:val="006132AD"/>
    <w:rsid w:val="006132B6"/>
    <w:rsid w:val="00613838"/>
    <w:rsid w:val="00613CB4"/>
    <w:rsid w:val="00613E94"/>
    <w:rsid w:val="00614245"/>
    <w:rsid w:val="00615141"/>
    <w:rsid w:val="00615609"/>
    <w:rsid w:val="00615882"/>
    <w:rsid w:val="006159EC"/>
    <w:rsid w:val="00615C61"/>
    <w:rsid w:val="00615DC5"/>
    <w:rsid w:val="0061656E"/>
    <w:rsid w:val="00616875"/>
    <w:rsid w:val="0061747B"/>
    <w:rsid w:val="006176E8"/>
    <w:rsid w:val="00617885"/>
    <w:rsid w:val="00620068"/>
    <w:rsid w:val="00620121"/>
    <w:rsid w:val="006201C8"/>
    <w:rsid w:val="00620541"/>
    <w:rsid w:val="006208F8"/>
    <w:rsid w:val="00620CBA"/>
    <w:rsid w:val="00620D68"/>
    <w:rsid w:val="006218AB"/>
    <w:rsid w:val="006218C5"/>
    <w:rsid w:val="0062248D"/>
    <w:rsid w:val="00622978"/>
    <w:rsid w:val="00622CE0"/>
    <w:rsid w:val="00622E40"/>
    <w:rsid w:val="00622ED3"/>
    <w:rsid w:val="00623146"/>
    <w:rsid w:val="00623C25"/>
    <w:rsid w:val="006240C0"/>
    <w:rsid w:val="0062480D"/>
    <w:rsid w:val="00624B0A"/>
    <w:rsid w:val="00624B65"/>
    <w:rsid w:val="00624C30"/>
    <w:rsid w:val="006251CC"/>
    <w:rsid w:val="00625367"/>
    <w:rsid w:val="0062554B"/>
    <w:rsid w:val="00625BCD"/>
    <w:rsid w:val="00625F92"/>
    <w:rsid w:val="00626E22"/>
    <w:rsid w:val="00626E78"/>
    <w:rsid w:val="006277F0"/>
    <w:rsid w:val="00627E1A"/>
    <w:rsid w:val="00630263"/>
    <w:rsid w:val="0063079A"/>
    <w:rsid w:val="00630A85"/>
    <w:rsid w:val="00630BB7"/>
    <w:rsid w:val="006313F5"/>
    <w:rsid w:val="00631A22"/>
    <w:rsid w:val="00632098"/>
    <w:rsid w:val="006326B6"/>
    <w:rsid w:val="00632A7C"/>
    <w:rsid w:val="00632EEB"/>
    <w:rsid w:val="006337CF"/>
    <w:rsid w:val="006339CF"/>
    <w:rsid w:val="00633DCA"/>
    <w:rsid w:val="00633E94"/>
    <w:rsid w:val="00633EBC"/>
    <w:rsid w:val="00633FA1"/>
    <w:rsid w:val="0063407D"/>
    <w:rsid w:val="0063466E"/>
    <w:rsid w:val="006346DA"/>
    <w:rsid w:val="00634E6E"/>
    <w:rsid w:val="006350DD"/>
    <w:rsid w:val="006351FE"/>
    <w:rsid w:val="006359A0"/>
    <w:rsid w:val="00636106"/>
    <w:rsid w:val="00636671"/>
    <w:rsid w:val="00636E8C"/>
    <w:rsid w:val="00636EBB"/>
    <w:rsid w:val="006374D2"/>
    <w:rsid w:val="00637509"/>
    <w:rsid w:val="006377DF"/>
    <w:rsid w:val="006401DE"/>
    <w:rsid w:val="00640336"/>
    <w:rsid w:val="00640382"/>
    <w:rsid w:val="006404D3"/>
    <w:rsid w:val="00640515"/>
    <w:rsid w:val="006406C5"/>
    <w:rsid w:val="006407D9"/>
    <w:rsid w:val="006409BE"/>
    <w:rsid w:val="00640C41"/>
    <w:rsid w:val="00640E88"/>
    <w:rsid w:val="006410E4"/>
    <w:rsid w:val="0064117F"/>
    <w:rsid w:val="006412EE"/>
    <w:rsid w:val="00641630"/>
    <w:rsid w:val="00641B27"/>
    <w:rsid w:val="00641E96"/>
    <w:rsid w:val="00642308"/>
    <w:rsid w:val="0064262F"/>
    <w:rsid w:val="00642693"/>
    <w:rsid w:val="00642D37"/>
    <w:rsid w:val="00642E4F"/>
    <w:rsid w:val="00642F62"/>
    <w:rsid w:val="00643006"/>
    <w:rsid w:val="00643A18"/>
    <w:rsid w:val="00643BE2"/>
    <w:rsid w:val="00643D49"/>
    <w:rsid w:val="00644868"/>
    <w:rsid w:val="00644A3B"/>
    <w:rsid w:val="00644C14"/>
    <w:rsid w:val="00644C9F"/>
    <w:rsid w:val="00645472"/>
    <w:rsid w:val="00645637"/>
    <w:rsid w:val="006459E2"/>
    <w:rsid w:val="0064663C"/>
    <w:rsid w:val="006469D6"/>
    <w:rsid w:val="00646D13"/>
    <w:rsid w:val="00647BC9"/>
    <w:rsid w:val="00647D67"/>
    <w:rsid w:val="00650173"/>
    <w:rsid w:val="006502E3"/>
    <w:rsid w:val="0065101E"/>
    <w:rsid w:val="006512C1"/>
    <w:rsid w:val="006512CB"/>
    <w:rsid w:val="0065142A"/>
    <w:rsid w:val="00651688"/>
    <w:rsid w:val="0065178C"/>
    <w:rsid w:val="006518B7"/>
    <w:rsid w:val="00651AEA"/>
    <w:rsid w:val="00651B15"/>
    <w:rsid w:val="00652356"/>
    <w:rsid w:val="006527C9"/>
    <w:rsid w:val="00652FD7"/>
    <w:rsid w:val="006545D7"/>
    <w:rsid w:val="00654BAE"/>
    <w:rsid w:val="00654BDE"/>
    <w:rsid w:val="00654EF6"/>
    <w:rsid w:val="00655CCC"/>
    <w:rsid w:val="0065616D"/>
    <w:rsid w:val="006562D0"/>
    <w:rsid w:val="006563F3"/>
    <w:rsid w:val="006566AA"/>
    <w:rsid w:val="0065671C"/>
    <w:rsid w:val="00656F28"/>
    <w:rsid w:val="006573BE"/>
    <w:rsid w:val="0066038B"/>
    <w:rsid w:val="00660BFA"/>
    <w:rsid w:val="00661066"/>
    <w:rsid w:val="00661608"/>
    <w:rsid w:val="00662949"/>
    <w:rsid w:val="00662CA5"/>
    <w:rsid w:val="0066355E"/>
    <w:rsid w:val="00663580"/>
    <w:rsid w:val="00663607"/>
    <w:rsid w:val="00663DFF"/>
    <w:rsid w:val="00663E55"/>
    <w:rsid w:val="00663E99"/>
    <w:rsid w:val="00664277"/>
    <w:rsid w:val="006644BB"/>
    <w:rsid w:val="0066452B"/>
    <w:rsid w:val="00664AA1"/>
    <w:rsid w:val="00664FE6"/>
    <w:rsid w:val="0066581A"/>
    <w:rsid w:val="006659AB"/>
    <w:rsid w:val="006659D5"/>
    <w:rsid w:val="00665CD1"/>
    <w:rsid w:val="00665E22"/>
    <w:rsid w:val="0066673C"/>
    <w:rsid w:val="006669AB"/>
    <w:rsid w:val="00666D8E"/>
    <w:rsid w:val="0066721F"/>
    <w:rsid w:val="006672F9"/>
    <w:rsid w:val="00667310"/>
    <w:rsid w:val="006676A1"/>
    <w:rsid w:val="0066775D"/>
    <w:rsid w:val="00667EC1"/>
    <w:rsid w:val="0067002B"/>
    <w:rsid w:val="0067038F"/>
    <w:rsid w:val="00670C2F"/>
    <w:rsid w:val="00670F32"/>
    <w:rsid w:val="006712F9"/>
    <w:rsid w:val="006717F3"/>
    <w:rsid w:val="0067190B"/>
    <w:rsid w:val="00671994"/>
    <w:rsid w:val="00671EA0"/>
    <w:rsid w:val="00671EF1"/>
    <w:rsid w:val="00672307"/>
    <w:rsid w:val="006730F1"/>
    <w:rsid w:val="00673763"/>
    <w:rsid w:val="006738EC"/>
    <w:rsid w:val="00673905"/>
    <w:rsid w:val="006739B9"/>
    <w:rsid w:val="00673C8D"/>
    <w:rsid w:val="006750FE"/>
    <w:rsid w:val="00675229"/>
    <w:rsid w:val="0067525C"/>
    <w:rsid w:val="00675345"/>
    <w:rsid w:val="00675504"/>
    <w:rsid w:val="0067554D"/>
    <w:rsid w:val="00675A2C"/>
    <w:rsid w:val="006765D1"/>
    <w:rsid w:val="006766BB"/>
    <w:rsid w:val="006767A3"/>
    <w:rsid w:val="00676984"/>
    <w:rsid w:val="00676A17"/>
    <w:rsid w:val="0067704A"/>
    <w:rsid w:val="006772D2"/>
    <w:rsid w:val="006773DB"/>
    <w:rsid w:val="0067754A"/>
    <w:rsid w:val="00677650"/>
    <w:rsid w:val="00677A30"/>
    <w:rsid w:val="00677D1E"/>
    <w:rsid w:val="006800A3"/>
    <w:rsid w:val="00680295"/>
    <w:rsid w:val="006806EE"/>
    <w:rsid w:val="0068092A"/>
    <w:rsid w:val="00680A23"/>
    <w:rsid w:val="00680E3C"/>
    <w:rsid w:val="006819B7"/>
    <w:rsid w:val="006820D2"/>
    <w:rsid w:val="00682544"/>
    <w:rsid w:val="006825B6"/>
    <w:rsid w:val="00682846"/>
    <w:rsid w:val="006834D6"/>
    <w:rsid w:val="0068360F"/>
    <w:rsid w:val="006840E5"/>
    <w:rsid w:val="006843CF"/>
    <w:rsid w:val="00684486"/>
    <w:rsid w:val="00684686"/>
    <w:rsid w:val="0068474B"/>
    <w:rsid w:val="006854AB"/>
    <w:rsid w:val="00685D68"/>
    <w:rsid w:val="00686786"/>
    <w:rsid w:val="00686C3D"/>
    <w:rsid w:val="006871EE"/>
    <w:rsid w:val="0068782D"/>
    <w:rsid w:val="00687A7F"/>
    <w:rsid w:val="00687AE3"/>
    <w:rsid w:val="00687CC2"/>
    <w:rsid w:val="00687E95"/>
    <w:rsid w:val="00690729"/>
    <w:rsid w:val="00690CB1"/>
    <w:rsid w:val="00690FC4"/>
    <w:rsid w:val="006910DB"/>
    <w:rsid w:val="0069138B"/>
    <w:rsid w:val="006913A8"/>
    <w:rsid w:val="006914A3"/>
    <w:rsid w:val="0069174B"/>
    <w:rsid w:val="00691E79"/>
    <w:rsid w:val="00692332"/>
    <w:rsid w:val="006926EB"/>
    <w:rsid w:val="00692D73"/>
    <w:rsid w:val="00692E25"/>
    <w:rsid w:val="00693853"/>
    <w:rsid w:val="00693ABF"/>
    <w:rsid w:val="00693B86"/>
    <w:rsid w:val="006948D1"/>
    <w:rsid w:val="00694E22"/>
    <w:rsid w:val="00695271"/>
    <w:rsid w:val="00695359"/>
    <w:rsid w:val="006959B5"/>
    <w:rsid w:val="00696061"/>
    <w:rsid w:val="00696158"/>
    <w:rsid w:val="0069699C"/>
    <w:rsid w:val="006969DB"/>
    <w:rsid w:val="00696A4A"/>
    <w:rsid w:val="00697554"/>
    <w:rsid w:val="00697A80"/>
    <w:rsid w:val="00697CCF"/>
    <w:rsid w:val="00697CE8"/>
    <w:rsid w:val="00697DE5"/>
    <w:rsid w:val="00697FA5"/>
    <w:rsid w:val="006A092C"/>
    <w:rsid w:val="006A1646"/>
    <w:rsid w:val="006A175A"/>
    <w:rsid w:val="006A24A8"/>
    <w:rsid w:val="006A29AB"/>
    <w:rsid w:val="006A3412"/>
    <w:rsid w:val="006A40A6"/>
    <w:rsid w:val="006A464C"/>
    <w:rsid w:val="006A4916"/>
    <w:rsid w:val="006A4B26"/>
    <w:rsid w:val="006A4C58"/>
    <w:rsid w:val="006A4CD3"/>
    <w:rsid w:val="006A5414"/>
    <w:rsid w:val="006A55A3"/>
    <w:rsid w:val="006A5DBD"/>
    <w:rsid w:val="006A5E6B"/>
    <w:rsid w:val="006A5EBB"/>
    <w:rsid w:val="006A6273"/>
    <w:rsid w:val="006A6605"/>
    <w:rsid w:val="006A668B"/>
    <w:rsid w:val="006A66BD"/>
    <w:rsid w:val="006A6962"/>
    <w:rsid w:val="006A6D1E"/>
    <w:rsid w:val="006A6DAE"/>
    <w:rsid w:val="006A7648"/>
    <w:rsid w:val="006A76A7"/>
    <w:rsid w:val="006A7800"/>
    <w:rsid w:val="006A789B"/>
    <w:rsid w:val="006A78D9"/>
    <w:rsid w:val="006B00D5"/>
    <w:rsid w:val="006B0358"/>
    <w:rsid w:val="006B0F30"/>
    <w:rsid w:val="006B11FA"/>
    <w:rsid w:val="006B1392"/>
    <w:rsid w:val="006B1855"/>
    <w:rsid w:val="006B231E"/>
    <w:rsid w:val="006B25A9"/>
    <w:rsid w:val="006B2877"/>
    <w:rsid w:val="006B2893"/>
    <w:rsid w:val="006B38FD"/>
    <w:rsid w:val="006B3CDF"/>
    <w:rsid w:val="006B3E5B"/>
    <w:rsid w:val="006B456F"/>
    <w:rsid w:val="006B49F1"/>
    <w:rsid w:val="006B5413"/>
    <w:rsid w:val="006B5414"/>
    <w:rsid w:val="006B5769"/>
    <w:rsid w:val="006B5F44"/>
    <w:rsid w:val="006B619C"/>
    <w:rsid w:val="006B61A4"/>
    <w:rsid w:val="006B6ABF"/>
    <w:rsid w:val="006B6C73"/>
    <w:rsid w:val="006B7331"/>
    <w:rsid w:val="006B73D7"/>
    <w:rsid w:val="006B7491"/>
    <w:rsid w:val="006B7561"/>
    <w:rsid w:val="006B75BB"/>
    <w:rsid w:val="006B783F"/>
    <w:rsid w:val="006B7896"/>
    <w:rsid w:val="006B7AA0"/>
    <w:rsid w:val="006C03ED"/>
    <w:rsid w:val="006C0766"/>
    <w:rsid w:val="006C0B7B"/>
    <w:rsid w:val="006C0E2F"/>
    <w:rsid w:val="006C0EC1"/>
    <w:rsid w:val="006C0F5D"/>
    <w:rsid w:val="006C1227"/>
    <w:rsid w:val="006C12B6"/>
    <w:rsid w:val="006C137C"/>
    <w:rsid w:val="006C1412"/>
    <w:rsid w:val="006C14DD"/>
    <w:rsid w:val="006C177D"/>
    <w:rsid w:val="006C1FDD"/>
    <w:rsid w:val="006C247C"/>
    <w:rsid w:val="006C2599"/>
    <w:rsid w:val="006C2D56"/>
    <w:rsid w:val="006C2E2C"/>
    <w:rsid w:val="006C2E87"/>
    <w:rsid w:val="006C3583"/>
    <w:rsid w:val="006C393A"/>
    <w:rsid w:val="006C437E"/>
    <w:rsid w:val="006C4B18"/>
    <w:rsid w:val="006C4C17"/>
    <w:rsid w:val="006C5571"/>
    <w:rsid w:val="006C5904"/>
    <w:rsid w:val="006C5B9B"/>
    <w:rsid w:val="006C5CC4"/>
    <w:rsid w:val="006C6454"/>
    <w:rsid w:val="006C685E"/>
    <w:rsid w:val="006C6904"/>
    <w:rsid w:val="006C697F"/>
    <w:rsid w:val="006C6B15"/>
    <w:rsid w:val="006C6B2D"/>
    <w:rsid w:val="006C6EC7"/>
    <w:rsid w:val="006C72DD"/>
    <w:rsid w:val="006C73D3"/>
    <w:rsid w:val="006C7507"/>
    <w:rsid w:val="006C7771"/>
    <w:rsid w:val="006C7BE5"/>
    <w:rsid w:val="006C7D05"/>
    <w:rsid w:val="006C7F94"/>
    <w:rsid w:val="006D0BDE"/>
    <w:rsid w:val="006D0CF1"/>
    <w:rsid w:val="006D0F26"/>
    <w:rsid w:val="006D0F7A"/>
    <w:rsid w:val="006D15FC"/>
    <w:rsid w:val="006D1B21"/>
    <w:rsid w:val="006D1BF5"/>
    <w:rsid w:val="006D20D6"/>
    <w:rsid w:val="006D245A"/>
    <w:rsid w:val="006D2624"/>
    <w:rsid w:val="006D276D"/>
    <w:rsid w:val="006D2795"/>
    <w:rsid w:val="006D289D"/>
    <w:rsid w:val="006D2984"/>
    <w:rsid w:val="006D29C4"/>
    <w:rsid w:val="006D2D35"/>
    <w:rsid w:val="006D3C67"/>
    <w:rsid w:val="006D3E32"/>
    <w:rsid w:val="006D4A20"/>
    <w:rsid w:val="006D4B11"/>
    <w:rsid w:val="006D4CF0"/>
    <w:rsid w:val="006D4DFF"/>
    <w:rsid w:val="006D550F"/>
    <w:rsid w:val="006D5568"/>
    <w:rsid w:val="006D5571"/>
    <w:rsid w:val="006D5EDF"/>
    <w:rsid w:val="006D62B8"/>
    <w:rsid w:val="006D6525"/>
    <w:rsid w:val="006D759E"/>
    <w:rsid w:val="006D75DB"/>
    <w:rsid w:val="006D76E6"/>
    <w:rsid w:val="006D7819"/>
    <w:rsid w:val="006D7A11"/>
    <w:rsid w:val="006E00CA"/>
    <w:rsid w:val="006E022E"/>
    <w:rsid w:val="006E05E3"/>
    <w:rsid w:val="006E097F"/>
    <w:rsid w:val="006E0F8D"/>
    <w:rsid w:val="006E159C"/>
    <w:rsid w:val="006E1FF5"/>
    <w:rsid w:val="006E22DB"/>
    <w:rsid w:val="006E2992"/>
    <w:rsid w:val="006E2CC6"/>
    <w:rsid w:val="006E2F1D"/>
    <w:rsid w:val="006E2F6C"/>
    <w:rsid w:val="006E301B"/>
    <w:rsid w:val="006E3113"/>
    <w:rsid w:val="006E38BA"/>
    <w:rsid w:val="006E38C9"/>
    <w:rsid w:val="006E3A3B"/>
    <w:rsid w:val="006E3FC3"/>
    <w:rsid w:val="006E4116"/>
    <w:rsid w:val="006E47E7"/>
    <w:rsid w:val="006E4980"/>
    <w:rsid w:val="006E4EC9"/>
    <w:rsid w:val="006E50B3"/>
    <w:rsid w:val="006E55DF"/>
    <w:rsid w:val="006E5CE9"/>
    <w:rsid w:val="006E5DF8"/>
    <w:rsid w:val="006E5E74"/>
    <w:rsid w:val="006E659F"/>
    <w:rsid w:val="006E6BCB"/>
    <w:rsid w:val="006E6CDD"/>
    <w:rsid w:val="006E7211"/>
    <w:rsid w:val="006E7383"/>
    <w:rsid w:val="006E758C"/>
    <w:rsid w:val="006E769B"/>
    <w:rsid w:val="006E77B9"/>
    <w:rsid w:val="006E79CE"/>
    <w:rsid w:val="006F01B1"/>
    <w:rsid w:val="006F0AF2"/>
    <w:rsid w:val="006F0F39"/>
    <w:rsid w:val="006F0F5C"/>
    <w:rsid w:val="006F0F97"/>
    <w:rsid w:val="006F0F9E"/>
    <w:rsid w:val="006F15FC"/>
    <w:rsid w:val="006F1B12"/>
    <w:rsid w:val="006F1D69"/>
    <w:rsid w:val="006F20F6"/>
    <w:rsid w:val="006F2283"/>
    <w:rsid w:val="006F22B9"/>
    <w:rsid w:val="006F26A9"/>
    <w:rsid w:val="006F2738"/>
    <w:rsid w:val="006F2B76"/>
    <w:rsid w:val="006F3100"/>
    <w:rsid w:val="006F325F"/>
    <w:rsid w:val="006F3367"/>
    <w:rsid w:val="006F3422"/>
    <w:rsid w:val="006F3593"/>
    <w:rsid w:val="006F383D"/>
    <w:rsid w:val="006F391B"/>
    <w:rsid w:val="006F3CE8"/>
    <w:rsid w:val="006F41AF"/>
    <w:rsid w:val="006F42DC"/>
    <w:rsid w:val="006F4714"/>
    <w:rsid w:val="006F4B59"/>
    <w:rsid w:val="006F5356"/>
    <w:rsid w:val="006F577D"/>
    <w:rsid w:val="006F585E"/>
    <w:rsid w:val="006F5A55"/>
    <w:rsid w:val="006F7B86"/>
    <w:rsid w:val="006F7CD7"/>
    <w:rsid w:val="0070074B"/>
    <w:rsid w:val="0070088A"/>
    <w:rsid w:val="00700D8E"/>
    <w:rsid w:val="00700F26"/>
    <w:rsid w:val="00700F9A"/>
    <w:rsid w:val="007011C5"/>
    <w:rsid w:val="00701A32"/>
    <w:rsid w:val="00701C0D"/>
    <w:rsid w:val="00701C2C"/>
    <w:rsid w:val="00701ED8"/>
    <w:rsid w:val="00701EFE"/>
    <w:rsid w:val="0070227C"/>
    <w:rsid w:val="007027E3"/>
    <w:rsid w:val="007027E9"/>
    <w:rsid w:val="0070287F"/>
    <w:rsid w:val="00702C9F"/>
    <w:rsid w:val="00702FD5"/>
    <w:rsid w:val="007032CA"/>
    <w:rsid w:val="007035DC"/>
    <w:rsid w:val="007038F8"/>
    <w:rsid w:val="00703BAB"/>
    <w:rsid w:val="00703D6E"/>
    <w:rsid w:val="00704124"/>
    <w:rsid w:val="00704548"/>
    <w:rsid w:val="00704EFA"/>
    <w:rsid w:val="00704F37"/>
    <w:rsid w:val="00705800"/>
    <w:rsid w:val="00706419"/>
    <w:rsid w:val="00706638"/>
    <w:rsid w:val="00706ED0"/>
    <w:rsid w:val="007074BF"/>
    <w:rsid w:val="007100C5"/>
    <w:rsid w:val="00710166"/>
    <w:rsid w:val="0071024B"/>
    <w:rsid w:val="007104B1"/>
    <w:rsid w:val="007108F4"/>
    <w:rsid w:val="007109A3"/>
    <w:rsid w:val="00710F38"/>
    <w:rsid w:val="00711410"/>
    <w:rsid w:val="007116C1"/>
    <w:rsid w:val="007117A0"/>
    <w:rsid w:val="00711F0F"/>
    <w:rsid w:val="007125A4"/>
    <w:rsid w:val="007125E4"/>
    <w:rsid w:val="00712889"/>
    <w:rsid w:val="007128DE"/>
    <w:rsid w:val="0071290D"/>
    <w:rsid w:val="00712B40"/>
    <w:rsid w:val="00712B9E"/>
    <w:rsid w:val="00713E18"/>
    <w:rsid w:val="00714093"/>
    <w:rsid w:val="00714478"/>
    <w:rsid w:val="00714593"/>
    <w:rsid w:val="00714598"/>
    <w:rsid w:val="00715076"/>
    <w:rsid w:val="00715326"/>
    <w:rsid w:val="0071538F"/>
    <w:rsid w:val="007153BB"/>
    <w:rsid w:val="00715799"/>
    <w:rsid w:val="00715B99"/>
    <w:rsid w:val="0071711A"/>
    <w:rsid w:val="0071791A"/>
    <w:rsid w:val="00717F14"/>
    <w:rsid w:val="00720008"/>
    <w:rsid w:val="0072024F"/>
    <w:rsid w:val="0072034F"/>
    <w:rsid w:val="0072054F"/>
    <w:rsid w:val="00720D17"/>
    <w:rsid w:val="00721099"/>
    <w:rsid w:val="00721626"/>
    <w:rsid w:val="00721773"/>
    <w:rsid w:val="0072177B"/>
    <w:rsid w:val="00721925"/>
    <w:rsid w:val="00721C88"/>
    <w:rsid w:val="00721FED"/>
    <w:rsid w:val="00722237"/>
    <w:rsid w:val="00722543"/>
    <w:rsid w:val="00722915"/>
    <w:rsid w:val="00722EB4"/>
    <w:rsid w:val="00722EBA"/>
    <w:rsid w:val="00723170"/>
    <w:rsid w:val="00723504"/>
    <w:rsid w:val="00723B70"/>
    <w:rsid w:val="007244BA"/>
    <w:rsid w:val="00724E53"/>
    <w:rsid w:val="0072535D"/>
    <w:rsid w:val="00725689"/>
    <w:rsid w:val="007259EF"/>
    <w:rsid w:val="0072652D"/>
    <w:rsid w:val="00726F58"/>
    <w:rsid w:val="007276FE"/>
    <w:rsid w:val="00727D36"/>
    <w:rsid w:val="0073012E"/>
    <w:rsid w:val="00730518"/>
    <w:rsid w:val="007306CA"/>
    <w:rsid w:val="00730817"/>
    <w:rsid w:val="00730BA6"/>
    <w:rsid w:val="00730F79"/>
    <w:rsid w:val="007312E9"/>
    <w:rsid w:val="00731650"/>
    <w:rsid w:val="00732055"/>
    <w:rsid w:val="0073232E"/>
    <w:rsid w:val="007325BF"/>
    <w:rsid w:val="007326C6"/>
    <w:rsid w:val="00732BD7"/>
    <w:rsid w:val="007335E0"/>
    <w:rsid w:val="00733611"/>
    <w:rsid w:val="00733709"/>
    <w:rsid w:val="007337F7"/>
    <w:rsid w:val="0073399D"/>
    <w:rsid w:val="00733DFE"/>
    <w:rsid w:val="0073444E"/>
    <w:rsid w:val="00734496"/>
    <w:rsid w:val="007344C9"/>
    <w:rsid w:val="0073497F"/>
    <w:rsid w:val="00734A05"/>
    <w:rsid w:val="00734EEB"/>
    <w:rsid w:val="00734EF2"/>
    <w:rsid w:val="00734FA4"/>
    <w:rsid w:val="0073554E"/>
    <w:rsid w:val="00735786"/>
    <w:rsid w:val="007357AB"/>
    <w:rsid w:val="00735EAA"/>
    <w:rsid w:val="0073610B"/>
    <w:rsid w:val="00736944"/>
    <w:rsid w:val="00736A63"/>
    <w:rsid w:val="00736D76"/>
    <w:rsid w:val="00737085"/>
    <w:rsid w:val="00737AB0"/>
    <w:rsid w:val="007406E8"/>
    <w:rsid w:val="00740905"/>
    <w:rsid w:val="00740D08"/>
    <w:rsid w:val="0074132B"/>
    <w:rsid w:val="0074155B"/>
    <w:rsid w:val="00741B84"/>
    <w:rsid w:val="00741CA7"/>
    <w:rsid w:val="007421B8"/>
    <w:rsid w:val="00742419"/>
    <w:rsid w:val="007427BF"/>
    <w:rsid w:val="00742CE6"/>
    <w:rsid w:val="00743AE4"/>
    <w:rsid w:val="00743D6F"/>
    <w:rsid w:val="0074495E"/>
    <w:rsid w:val="007449A5"/>
    <w:rsid w:val="00744A17"/>
    <w:rsid w:val="00744C0B"/>
    <w:rsid w:val="00744E23"/>
    <w:rsid w:val="00744F08"/>
    <w:rsid w:val="00745192"/>
    <w:rsid w:val="00745421"/>
    <w:rsid w:val="00745502"/>
    <w:rsid w:val="00745F15"/>
    <w:rsid w:val="00745FC7"/>
    <w:rsid w:val="00746185"/>
    <w:rsid w:val="00746482"/>
    <w:rsid w:val="0074655C"/>
    <w:rsid w:val="00746634"/>
    <w:rsid w:val="00746A18"/>
    <w:rsid w:val="00746DCD"/>
    <w:rsid w:val="00747053"/>
    <w:rsid w:val="00747106"/>
    <w:rsid w:val="0074721C"/>
    <w:rsid w:val="0074733C"/>
    <w:rsid w:val="00747F08"/>
    <w:rsid w:val="00747F28"/>
    <w:rsid w:val="00747F8A"/>
    <w:rsid w:val="00747FB9"/>
    <w:rsid w:val="007507AB"/>
    <w:rsid w:val="00750DBD"/>
    <w:rsid w:val="00751024"/>
    <w:rsid w:val="007512CE"/>
    <w:rsid w:val="0075170A"/>
    <w:rsid w:val="00751FE8"/>
    <w:rsid w:val="007527D2"/>
    <w:rsid w:val="00752AC2"/>
    <w:rsid w:val="00752B9E"/>
    <w:rsid w:val="0075321D"/>
    <w:rsid w:val="00753FA6"/>
    <w:rsid w:val="007541E6"/>
    <w:rsid w:val="00754472"/>
    <w:rsid w:val="007547DE"/>
    <w:rsid w:val="00754C17"/>
    <w:rsid w:val="007554E8"/>
    <w:rsid w:val="00755890"/>
    <w:rsid w:val="00755B76"/>
    <w:rsid w:val="007563C9"/>
    <w:rsid w:val="0075662D"/>
    <w:rsid w:val="00756BA2"/>
    <w:rsid w:val="00756C45"/>
    <w:rsid w:val="007578FE"/>
    <w:rsid w:val="00757B85"/>
    <w:rsid w:val="00757CA5"/>
    <w:rsid w:val="00757E63"/>
    <w:rsid w:val="0076068E"/>
    <w:rsid w:val="0076072A"/>
    <w:rsid w:val="007608C3"/>
    <w:rsid w:val="00761B1E"/>
    <w:rsid w:val="00761DB5"/>
    <w:rsid w:val="007623EB"/>
    <w:rsid w:val="0076258B"/>
    <w:rsid w:val="00762CE9"/>
    <w:rsid w:val="00762F17"/>
    <w:rsid w:val="00763A71"/>
    <w:rsid w:val="007642C0"/>
    <w:rsid w:val="007656A8"/>
    <w:rsid w:val="00765759"/>
    <w:rsid w:val="00765F75"/>
    <w:rsid w:val="007662B2"/>
    <w:rsid w:val="007667A1"/>
    <w:rsid w:val="007669E0"/>
    <w:rsid w:val="00766DB0"/>
    <w:rsid w:val="00767B0F"/>
    <w:rsid w:val="00767CEB"/>
    <w:rsid w:val="00767D45"/>
    <w:rsid w:val="00767E82"/>
    <w:rsid w:val="007709DA"/>
    <w:rsid w:val="00770B47"/>
    <w:rsid w:val="00770C53"/>
    <w:rsid w:val="00770E20"/>
    <w:rsid w:val="00771135"/>
    <w:rsid w:val="007713EE"/>
    <w:rsid w:val="00771DB2"/>
    <w:rsid w:val="007722A8"/>
    <w:rsid w:val="00772654"/>
    <w:rsid w:val="00772D23"/>
    <w:rsid w:val="00772FEB"/>
    <w:rsid w:val="0077344F"/>
    <w:rsid w:val="00773788"/>
    <w:rsid w:val="00773C2C"/>
    <w:rsid w:val="00774441"/>
    <w:rsid w:val="00774B23"/>
    <w:rsid w:val="007752A9"/>
    <w:rsid w:val="007754A4"/>
    <w:rsid w:val="0077573C"/>
    <w:rsid w:val="00775746"/>
    <w:rsid w:val="007758E2"/>
    <w:rsid w:val="00775AAC"/>
    <w:rsid w:val="00775B76"/>
    <w:rsid w:val="00775F9F"/>
    <w:rsid w:val="00776211"/>
    <w:rsid w:val="00776590"/>
    <w:rsid w:val="0077677F"/>
    <w:rsid w:val="00776EE9"/>
    <w:rsid w:val="007778C5"/>
    <w:rsid w:val="007800A3"/>
    <w:rsid w:val="007800A6"/>
    <w:rsid w:val="007804F8"/>
    <w:rsid w:val="007805C0"/>
    <w:rsid w:val="0078103E"/>
    <w:rsid w:val="007811CE"/>
    <w:rsid w:val="00781BDB"/>
    <w:rsid w:val="00781C30"/>
    <w:rsid w:val="007825C0"/>
    <w:rsid w:val="00783098"/>
    <w:rsid w:val="007830EB"/>
    <w:rsid w:val="007835AF"/>
    <w:rsid w:val="007836FD"/>
    <w:rsid w:val="00783725"/>
    <w:rsid w:val="007837C5"/>
    <w:rsid w:val="0078384C"/>
    <w:rsid w:val="00783D36"/>
    <w:rsid w:val="007846A1"/>
    <w:rsid w:val="007849FE"/>
    <w:rsid w:val="00785009"/>
    <w:rsid w:val="007850CC"/>
    <w:rsid w:val="007857DF"/>
    <w:rsid w:val="0078594D"/>
    <w:rsid w:val="00785B98"/>
    <w:rsid w:val="0078602F"/>
    <w:rsid w:val="00786288"/>
    <w:rsid w:val="007863E4"/>
    <w:rsid w:val="007867C4"/>
    <w:rsid w:val="00786FC1"/>
    <w:rsid w:val="0078797B"/>
    <w:rsid w:val="007905AE"/>
    <w:rsid w:val="007907AE"/>
    <w:rsid w:val="00790966"/>
    <w:rsid w:val="007909A2"/>
    <w:rsid w:val="00790F7F"/>
    <w:rsid w:val="00791055"/>
    <w:rsid w:val="00791068"/>
    <w:rsid w:val="00791663"/>
    <w:rsid w:val="00791ADB"/>
    <w:rsid w:val="00791C11"/>
    <w:rsid w:val="007921AC"/>
    <w:rsid w:val="007924C4"/>
    <w:rsid w:val="00792A77"/>
    <w:rsid w:val="00792C19"/>
    <w:rsid w:val="00792D43"/>
    <w:rsid w:val="007930C3"/>
    <w:rsid w:val="00793574"/>
    <w:rsid w:val="00793942"/>
    <w:rsid w:val="007939AE"/>
    <w:rsid w:val="00793A5A"/>
    <w:rsid w:val="00794A2E"/>
    <w:rsid w:val="00794AA0"/>
    <w:rsid w:val="00794EA4"/>
    <w:rsid w:val="00794FC8"/>
    <w:rsid w:val="007950E3"/>
    <w:rsid w:val="0079527C"/>
    <w:rsid w:val="0079545D"/>
    <w:rsid w:val="007954C1"/>
    <w:rsid w:val="00795694"/>
    <w:rsid w:val="0079574A"/>
    <w:rsid w:val="00795A6B"/>
    <w:rsid w:val="00795CC9"/>
    <w:rsid w:val="00796554"/>
    <w:rsid w:val="0079658D"/>
    <w:rsid w:val="007969A7"/>
    <w:rsid w:val="00796AA4"/>
    <w:rsid w:val="00796DBE"/>
    <w:rsid w:val="00797135"/>
    <w:rsid w:val="00797BD3"/>
    <w:rsid w:val="00797F24"/>
    <w:rsid w:val="007A01DE"/>
    <w:rsid w:val="007A0A3B"/>
    <w:rsid w:val="007A13F1"/>
    <w:rsid w:val="007A143E"/>
    <w:rsid w:val="007A1619"/>
    <w:rsid w:val="007A1D8A"/>
    <w:rsid w:val="007A2778"/>
    <w:rsid w:val="007A2A31"/>
    <w:rsid w:val="007A2E9B"/>
    <w:rsid w:val="007A3837"/>
    <w:rsid w:val="007A3E3E"/>
    <w:rsid w:val="007A41A6"/>
    <w:rsid w:val="007A45EF"/>
    <w:rsid w:val="007A4896"/>
    <w:rsid w:val="007A5C98"/>
    <w:rsid w:val="007A5CA4"/>
    <w:rsid w:val="007A5E38"/>
    <w:rsid w:val="007A6005"/>
    <w:rsid w:val="007A6050"/>
    <w:rsid w:val="007A618F"/>
    <w:rsid w:val="007A63BE"/>
    <w:rsid w:val="007A688C"/>
    <w:rsid w:val="007A715D"/>
    <w:rsid w:val="007A721A"/>
    <w:rsid w:val="007A7446"/>
    <w:rsid w:val="007A7525"/>
    <w:rsid w:val="007A7E49"/>
    <w:rsid w:val="007A7E56"/>
    <w:rsid w:val="007A7E9B"/>
    <w:rsid w:val="007B02DA"/>
    <w:rsid w:val="007B03F4"/>
    <w:rsid w:val="007B07AE"/>
    <w:rsid w:val="007B0869"/>
    <w:rsid w:val="007B0CF4"/>
    <w:rsid w:val="007B103F"/>
    <w:rsid w:val="007B11D4"/>
    <w:rsid w:val="007B1478"/>
    <w:rsid w:val="007B1DF4"/>
    <w:rsid w:val="007B1F6F"/>
    <w:rsid w:val="007B2D9F"/>
    <w:rsid w:val="007B2F75"/>
    <w:rsid w:val="007B3489"/>
    <w:rsid w:val="007B39F5"/>
    <w:rsid w:val="007B3A96"/>
    <w:rsid w:val="007B3AC3"/>
    <w:rsid w:val="007B3F6C"/>
    <w:rsid w:val="007B4685"/>
    <w:rsid w:val="007B468B"/>
    <w:rsid w:val="007B48AA"/>
    <w:rsid w:val="007B48AC"/>
    <w:rsid w:val="007B4F6F"/>
    <w:rsid w:val="007B4FFA"/>
    <w:rsid w:val="007B5201"/>
    <w:rsid w:val="007B54D2"/>
    <w:rsid w:val="007B55D6"/>
    <w:rsid w:val="007B58BF"/>
    <w:rsid w:val="007B5A6D"/>
    <w:rsid w:val="007B5BBD"/>
    <w:rsid w:val="007B6092"/>
    <w:rsid w:val="007B66DA"/>
    <w:rsid w:val="007B6987"/>
    <w:rsid w:val="007B6B93"/>
    <w:rsid w:val="007B6F05"/>
    <w:rsid w:val="007B70F5"/>
    <w:rsid w:val="007B71A6"/>
    <w:rsid w:val="007B7398"/>
    <w:rsid w:val="007B772F"/>
    <w:rsid w:val="007B7960"/>
    <w:rsid w:val="007B7963"/>
    <w:rsid w:val="007B7A8B"/>
    <w:rsid w:val="007B7D17"/>
    <w:rsid w:val="007B7EA1"/>
    <w:rsid w:val="007C0076"/>
    <w:rsid w:val="007C0463"/>
    <w:rsid w:val="007C0DF2"/>
    <w:rsid w:val="007C1043"/>
    <w:rsid w:val="007C11E9"/>
    <w:rsid w:val="007C1293"/>
    <w:rsid w:val="007C1E6F"/>
    <w:rsid w:val="007C2157"/>
    <w:rsid w:val="007C236A"/>
    <w:rsid w:val="007C2429"/>
    <w:rsid w:val="007C2609"/>
    <w:rsid w:val="007C282B"/>
    <w:rsid w:val="007C28A6"/>
    <w:rsid w:val="007C28B1"/>
    <w:rsid w:val="007C32CF"/>
    <w:rsid w:val="007C32D4"/>
    <w:rsid w:val="007C334A"/>
    <w:rsid w:val="007C34C8"/>
    <w:rsid w:val="007C35E6"/>
    <w:rsid w:val="007C3CC8"/>
    <w:rsid w:val="007C4317"/>
    <w:rsid w:val="007C4484"/>
    <w:rsid w:val="007C46C7"/>
    <w:rsid w:val="007C47CB"/>
    <w:rsid w:val="007C483E"/>
    <w:rsid w:val="007C4CBC"/>
    <w:rsid w:val="007C55B9"/>
    <w:rsid w:val="007C58AF"/>
    <w:rsid w:val="007C5D70"/>
    <w:rsid w:val="007C5F8D"/>
    <w:rsid w:val="007C5FC3"/>
    <w:rsid w:val="007C634C"/>
    <w:rsid w:val="007C651F"/>
    <w:rsid w:val="007C6543"/>
    <w:rsid w:val="007C73EA"/>
    <w:rsid w:val="007C794C"/>
    <w:rsid w:val="007C7FC9"/>
    <w:rsid w:val="007C7FCC"/>
    <w:rsid w:val="007D09E0"/>
    <w:rsid w:val="007D12C0"/>
    <w:rsid w:val="007D13F7"/>
    <w:rsid w:val="007D1917"/>
    <w:rsid w:val="007D1EAC"/>
    <w:rsid w:val="007D29E3"/>
    <w:rsid w:val="007D29F7"/>
    <w:rsid w:val="007D2ACF"/>
    <w:rsid w:val="007D2B6A"/>
    <w:rsid w:val="007D34E0"/>
    <w:rsid w:val="007D3A2E"/>
    <w:rsid w:val="007D3AAB"/>
    <w:rsid w:val="007D40B5"/>
    <w:rsid w:val="007D4641"/>
    <w:rsid w:val="007D55B1"/>
    <w:rsid w:val="007D57CD"/>
    <w:rsid w:val="007D5844"/>
    <w:rsid w:val="007D5FE0"/>
    <w:rsid w:val="007D63C8"/>
    <w:rsid w:val="007D65A0"/>
    <w:rsid w:val="007D6AEE"/>
    <w:rsid w:val="007D6FED"/>
    <w:rsid w:val="007D7110"/>
    <w:rsid w:val="007D733F"/>
    <w:rsid w:val="007D7343"/>
    <w:rsid w:val="007D74B7"/>
    <w:rsid w:val="007D7A7C"/>
    <w:rsid w:val="007D7D82"/>
    <w:rsid w:val="007D7E2C"/>
    <w:rsid w:val="007E013D"/>
    <w:rsid w:val="007E0233"/>
    <w:rsid w:val="007E08DF"/>
    <w:rsid w:val="007E0E82"/>
    <w:rsid w:val="007E124E"/>
    <w:rsid w:val="007E1703"/>
    <w:rsid w:val="007E18DB"/>
    <w:rsid w:val="007E1A61"/>
    <w:rsid w:val="007E1F52"/>
    <w:rsid w:val="007E2500"/>
    <w:rsid w:val="007E2961"/>
    <w:rsid w:val="007E31A2"/>
    <w:rsid w:val="007E3DF7"/>
    <w:rsid w:val="007E3F11"/>
    <w:rsid w:val="007E3F5C"/>
    <w:rsid w:val="007E4433"/>
    <w:rsid w:val="007E4530"/>
    <w:rsid w:val="007E5149"/>
    <w:rsid w:val="007E5332"/>
    <w:rsid w:val="007E53F0"/>
    <w:rsid w:val="007E562A"/>
    <w:rsid w:val="007E58C5"/>
    <w:rsid w:val="007E5958"/>
    <w:rsid w:val="007E5CFF"/>
    <w:rsid w:val="007E5D35"/>
    <w:rsid w:val="007E5DA7"/>
    <w:rsid w:val="007E5F51"/>
    <w:rsid w:val="007E6AD8"/>
    <w:rsid w:val="007E6E37"/>
    <w:rsid w:val="007E7C28"/>
    <w:rsid w:val="007E7C34"/>
    <w:rsid w:val="007E7D4F"/>
    <w:rsid w:val="007E7DEE"/>
    <w:rsid w:val="007F0108"/>
    <w:rsid w:val="007F02E5"/>
    <w:rsid w:val="007F0439"/>
    <w:rsid w:val="007F04ED"/>
    <w:rsid w:val="007F0B5C"/>
    <w:rsid w:val="007F1042"/>
    <w:rsid w:val="007F11E4"/>
    <w:rsid w:val="007F144B"/>
    <w:rsid w:val="007F14F6"/>
    <w:rsid w:val="007F22BD"/>
    <w:rsid w:val="007F27A9"/>
    <w:rsid w:val="007F2EAE"/>
    <w:rsid w:val="007F2FDA"/>
    <w:rsid w:val="007F3353"/>
    <w:rsid w:val="007F3412"/>
    <w:rsid w:val="007F3611"/>
    <w:rsid w:val="007F3847"/>
    <w:rsid w:val="007F3DD7"/>
    <w:rsid w:val="007F3E20"/>
    <w:rsid w:val="007F4991"/>
    <w:rsid w:val="007F4ABA"/>
    <w:rsid w:val="007F4E50"/>
    <w:rsid w:val="007F4ED5"/>
    <w:rsid w:val="007F5575"/>
    <w:rsid w:val="007F590E"/>
    <w:rsid w:val="007F59E8"/>
    <w:rsid w:val="007F5E12"/>
    <w:rsid w:val="007F607E"/>
    <w:rsid w:val="007F62C7"/>
    <w:rsid w:val="007F630C"/>
    <w:rsid w:val="007F6397"/>
    <w:rsid w:val="007F63CC"/>
    <w:rsid w:val="007F6926"/>
    <w:rsid w:val="007F6A16"/>
    <w:rsid w:val="007F7532"/>
    <w:rsid w:val="007F7737"/>
    <w:rsid w:val="007F785F"/>
    <w:rsid w:val="007F7BB0"/>
    <w:rsid w:val="00800D74"/>
    <w:rsid w:val="008014F8"/>
    <w:rsid w:val="00801798"/>
    <w:rsid w:val="00801A66"/>
    <w:rsid w:val="00801D3E"/>
    <w:rsid w:val="00801DDC"/>
    <w:rsid w:val="00802705"/>
    <w:rsid w:val="00802832"/>
    <w:rsid w:val="00802A9F"/>
    <w:rsid w:val="00802CA4"/>
    <w:rsid w:val="008030CA"/>
    <w:rsid w:val="008030D8"/>
    <w:rsid w:val="008031BA"/>
    <w:rsid w:val="00803278"/>
    <w:rsid w:val="00803317"/>
    <w:rsid w:val="0080347A"/>
    <w:rsid w:val="0080351E"/>
    <w:rsid w:val="00803792"/>
    <w:rsid w:val="00803AA5"/>
    <w:rsid w:val="00803BFA"/>
    <w:rsid w:val="00803C1E"/>
    <w:rsid w:val="00803FE1"/>
    <w:rsid w:val="00804092"/>
    <w:rsid w:val="00804242"/>
    <w:rsid w:val="00804441"/>
    <w:rsid w:val="0080457B"/>
    <w:rsid w:val="00804A51"/>
    <w:rsid w:val="00804C78"/>
    <w:rsid w:val="00804F7C"/>
    <w:rsid w:val="008057CD"/>
    <w:rsid w:val="00805D34"/>
    <w:rsid w:val="00805F9F"/>
    <w:rsid w:val="00805FEE"/>
    <w:rsid w:val="00806438"/>
    <w:rsid w:val="008066CB"/>
    <w:rsid w:val="008069EA"/>
    <w:rsid w:val="00806D82"/>
    <w:rsid w:val="00806F50"/>
    <w:rsid w:val="00807166"/>
    <w:rsid w:val="008072EF"/>
    <w:rsid w:val="0080732E"/>
    <w:rsid w:val="00807414"/>
    <w:rsid w:val="008077F3"/>
    <w:rsid w:val="00810220"/>
    <w:rsid w:val="00810479"/>
    <w:rsid w:val="0081062E"/>
    <w:rsid w:val="00810ACB"/>
    <w:rsid w:val="00811310"/>
    <w:rsid w:val="00811C9D"/>
    <w:rsid w:val="00811D74"/>
    <w:rsid w:val="0081209B"/>
    <w:rsid w:val="008121E3"/>
    <w:rsid w:val="00812D9E"/>
    <w:rsid w:val="00812E80"/>
    <w:rsid w:val="00812E9C"/>
    <w:rsid w:val="00813713"/>
    <w:rsid w:val="0081372B"/>
    <w:rsid w:val="008137A8"/>
    <w:rsid w:val="00814757"/>
    <w:rsid w:val="00814E53"/>
    <w:rsid w:val="00815058"/>
    <w:rsid w:val="00815271"/>
    <w:rsid w:val="008152E0"/>
    <w:rsid w:val="00816152"/>
    <w:rsid w:val="0081675F"/>
    <w:rsid w:val="00816949"/>
    <w:rsid w:val="00816984"/>
    <w:rsid w:val="00817787"/>
    <w:rsid w:val="00820151"/>
    <w:rsid w:val="0082055C"/>
    <w:rsid w:val="008206FE"/>
    <w:rsid w:val="0082287F"/>
    <w:rsid w:val="00822F1E"/>
    <w:rsid w:val="00822FAF"/>
    <w:rsid w:val="008237B4"/>
    <w:rsid w:val="00823BCC"/>
    <w:rsid w:val="00823C1F"/>
    <w:rsid w:val="00824FD2"/>
    <w:rsid w:val="008254FB"/>
    <w:rsid w:val="00825680"/>
    <w:rsid w:val="00825E8F"/>
    <w:rsid w:val="00825FD4"/>
    <w:rsid w:val="00826D9D"/>
    <w:rsid w:val="00827083"/>
    <w:rsid w:val="00827136"/>
    <w:rsid w:val="008275D5"/>
    <w:rsid w:val="008275F9"/>
    <w:rsid w:val="00827A84"/>
    <w:rsid w:val="008302B3"/>
    <w:rsid w:val="008303C3"/>
    <w:rsid w:val="008304F7"/>
    <w:rsid w:val="00830D84"/>
    <w:rsid w:val="008314E2"/>
    <w:rsid w:val="0083198D"/>
    <w:rsid w:val="00831BC2"/>
    <w:rsid w:val="0083206B"/>
    <w:rsid w:val="008321D8"/>
    <w:rsid w:val="00832C15"/>
    <w:rsid w:val="00832C19"/>
    <w:rsid w:val="00832D9B"/>
    <w:rsid w:val="00833020"/>
    <w:rsid w:val="0083328B"/>
    <w:rsid w:val="00833425"/>
    <w:rsid w:val="00833957"/>
    <w:rsid w:val="00833AC6"/>
    <w:rsid w:val="00834200"/>
    <w:rsid w:val="008347EA"/>
    <w:rsid w:val="00834EA9"/>
    <w:rsid w:val="0083583A"/>
    <w:rsid w:val="00835903"/>
    <w:rsid w:val="00835BD3"/>
    <w:rsid w:val="0083619E"/>
    <w:rsid w:val="00836799"/>
    <w:rsid w:val="00836EFA"/>
    <w:rsid w:val="0083752B"/>
    <w:rsid w:val="008376EB"/>
    <w:rsid w:val="008402CC"/>
    <w:rsid w:val="0084076B"/>
    <w:rsid w:val="0084121E"/>
    <w:rsid w:val="00841923"/>
    <w:rsid w:val="00841B2E"/>
    <w:rsid w:val="0084237F"/>
    <w:rsid w:val="00842869"/>
    <w:rsid w:val="00842BE1"/>
    <w:rsid w:val="00842CD6"/>
    <w:rsid w:val="00842F01"/>
    <w:rsid w:val="008434FC"/>
    <w:rsid w:val="00844297"/>
    <w:rsid w:val="0084459A"/>
    <w:rsid w:val="008445B5"/>
    <w:rsid w:val="008446F3"/>
    <w:rsid w:val="008447BB"/>
    <w:rsid w:val="00844A9A"/>
    <w:rsid w:val="00844EDC"/>
    <w:rsid w:val="00844F8A"/>
    <w:rsid w:val="008453AD"/>
    <w:rsid w:val="008455CB"/>
    <w:rsid w:val="00845673"/>
    <w:rsid w:val="00845FDE"/>
    <w:rsid w:val="00846048"/>
    <w:rsid w:val="00846312"/>
    <w:rsid w:val="008463AC"/>
    <w:rsid w:val="00846654"/>
    <w:rsid w:val="008474C2"/>
    <w:rsid w:val="00847669"/>
    <w:rsid w:val="0084795A"/>
    <w:rsid w:val="00847A90"/>
    <w:rsid w:val="00847B64"/>
    <w:rsid w:val="00847E0D"/>
    <w:rsid w:val="00847F3D"/>
    <w:rsid w:val="008504C9"/>
    <w:rsid w:val="0085051B"/>
    <w:rsid w:val="00850EE9"/>
    <w:rsid w:val="0085101D"/>
    <w:rsid w:val="0085169D"/>
    <w:rsid w:val="00851A37"/>
    <w:rsid w:val="00851AA5"/>
    <w:rsid w:val="00852369"/>
    <w:rsid w:val="008526A2"/>
    <w:rsid w:val="008526FA"/>
    <w:rsid w:val="00852887"/>
    <w:rsid w:val="00852BA9"/>
    <w:rsid w:val="00852C1E"/>
    <w:rsid w:val="00852E8E"/>
    <w:rsid w:val="00852ECE"/>
    <w:rsid w:val="008539A9"/>
    <w:rsid w:val="00853A9F"/>
    <w:rsid w:val="00853DE9"/>
    <w:rsid w:val="00853E14"/>
    <w:rsid w:val="00853EED"/>
    <w:rsid w:val="00854544"/>
    <w:rsid w:val="008547D1"/>
    <w:rsid w:val="008549AF"/>
    <w:rsid w:val="00855637"/>
    <w:rsid w:val="008557D6"/>
    <w:rsid w:val="00855A74"/>
    <w:rsid w:val="00855E2E"/>
    <w:rsid w:val="00855E33"/>
    <w:rsid w:val="00856459"/>
    <w:rsid w:val="00857272"/>
    <w:rsid w:val="00857331"/>
    <w:rsid w:val="0085748B"/>
    <w:rsid w:val="00857755"/>
    <w:rsid w:val="00860077"/>
    <w:rsid w:val="00860283"/>
    <w:rsid w:val="0086058E"/>
    <w:rsid w:val="00860C34"/>
    <w:rsid w:val="00861196"/>
    <w:rsid w:val="0086129E"/>
    <w:rsid w:val="008616A5"/>
    <w:rsid w:val="00861DF7"/>
    <w:rsid w:val="0086263A"/>
    <w:rsid w:val="00862F65"/>
    <w:rsid w:val="00862FC7"/>
    <w:rsid w:val="0086342F"/>
    <w:rsid w:val="0086360A"/>
    <w:rsid w:val="008638F0"/>
    <w:rsid w:val="00863A21"/>
    <w:rsid w:val="00863B9C"/>
    <w:rsid w:val="00864760"/>
    <w:rsid w:val="00864A63"/>
    <w:rsid w:val="00864A7D"/>
    <w:rsid w:val="008658E1"/>
    <w:rsid w:val="00865C99"/>
    <w:rsid w:val="00865D9B"/>
    <w:rsid w:val="0086614C"/>
    <w:rsid w:val="0086638D"/>
    <w:rsid w:val="0086659C"/>
    <w:rsid w:val="008666EC"/>
    <w:rsid w:val="00867060"/>
    <w:rsid w:val="00867137"/>
    <w:rsid w:val="0086785E"/>
    <w:rsid w:val="00867997"/>
    <w:rsid w:val="00867FBB"/>
    <w:rsid w:val="0087073A"/>
    <w:rsid w:val="0087115D"/>
    <w:rsid w:val="008711EA"/>
    <w:rsid w:val="00871235"/>
    <w:rsid w:val="00871396"/>
    <w:rsid w:val="00871C5A"/>
    <w:rsid w:val="00871CED"/>
    <w:rsid w:val="00871DC9"/>
    <w:rsid w:val="00871E74"/>
    <w:rsid w:val="0087210F"/>
    <w:rsid w:val="00872119"/>
    <w:rsid w:val="008721DC"/>
    <w:rsid w:val="0087221C"/>
    <w:rsid w:val="0087262F"/>
    <w:rsid w:val="008726DF"/>
    <w:rsid w:val="00872BAD"/>
    <w:rsid w:val="00872F22"/>
    <w:rsid w:val="00872F59"/>
    <w:rsid w:val="00873133"/>
    <w:rsid w:val="00873403"/>
    <w:rsid w:val="00873833"/>
    <w:rsid w:val="00873909"/>
    <w:rsid w:val="0087404B"/>
    <w:rsid w:val="00874583"/>
    <w:rsid w:val="00874A5E"/>
    <w:rsid w:val="00874B4C"/>
    <w:rsid w:val="00874F29"/>
    <w:rsid w:val="00875351"/>
    <w:rsid w:val="0087541F"/>
    <w:rsid w:val="00875590"/>
    <w:rsid w:val="00875D4D"/>
    <w:rsid w:val="00875F28"/>
    <w:rsid w:val="008764A6"/>
    <w:rsid w:val="00876903"/>
    <w:rsid w:val="00876AEB"/>
    <w:rsid w:val="00876D40"/>
    <w:rsid w:val="00876E27"/>
    <w:rsid w:val="008779C5"/>
    <w:rsid w:val="00877C13"/>
    <w:rsid w:val="00880595"/>
    <w:rsid w:val="00880770"/>
    <w:rsid w:val="00880FA5"/>
    <w:rsid w:val="008811CC"/>
    <w:rsid w:val="0088175C"/>
    <w:rsid w:val="008818EB"/>
    <w:rsid w:val="00881E57"/>
    <w:rsid w:val="00882A3B"/>
    <w:rsid w:val="008839A8"/>
    <w:rsid w:val="00883F3D"/>
    <w:rsid w:val="00884539"/>
    <w:rsid w:val="008845B3"/>
    <w:rsid w:val="00884FAA"/>
    <w:rsid w:val="008851D2"/>
    <w:rsid w:val="00885467"/>
    <w:rsid w:val="00885BA7"/>
    <w:rsid w:val="008861A9"/>
    <w:rsid w:val="00886964"/>
    <w:rsid w:val="00886DC6"/>
    <w:rsid w:val="00886F07"/>
    <w:rsid w:val="00886F21"/>
    <w:rsid w:val="00890E77"/>
    <w:rsid w:val="00890E81"/>
    <w:rsid w:val="00890FE6"/>
    <w:rsid w:val="008910FD"/>
    <w:rsid w:val="008913E0"/>
    <w:rsid w:val="00891454"/>
    <w:rsid w:val="00891595"/>
    <w:rsid w:val="00891EEF"/>
    <w:rsid w:val="008920E9"/>
    <w:rsid w:val="008926DA"/>
    <w:rsid w:val="00892C82"/>
    <w:rsid w:val="00892CB0"/>
    <w:rsid w:val="00892E08"/>
    <w:rsid w:val="00892E89"/>
    <w:rsid w:val="008932D5"/>
    <w:rsid w:val="00893493"/>
    <w:rsid w:val="00893686"/>
    <w:rsid w:val="00893B79"/>
    <w:rsid w:val="00894190"/>
    <w:rsid w:val="0089431A"/>
    <w:rsid w:val="0089442D"/>
    <w:rsid w:val="00894E93"/>
    <w:rsid w:val="00895253"/>
    <w:rsid w:val="0089537D"/>
    <w:rsid w:val="00895896"/>
    <w:rsid w:val="008959BF"/>
    <w:rsid w:val="00895C85"/>
    <w:rsid w:val="00895CF0"/>
    <w:rsid w:val="0089630C"/>
    <w:rsid w:val="00896666"/>
    <w:rsid w:val="00896AB5"/>
    <w:rsid w:val="00896C79"/>
    <w:rsid w:val="00897630"/>
    <w:rsid w:val="008977AF"/>
    <w:rsid w:val="008A004D"/>
    <w:rsid w:val="008A0B6B"/>
    <w:rsid w:val="008A10DB"/>
    <w:rsid w:val="008A11E3"/>
    <w:rsid w:val="008A1319"/>
    <w:rsid w:val="008A1855"/>
    <w:rsid w:val="008A1E33"/>
    <w:rsid w:val="008A1FAD"/>
    <w:rsid w:val="008A23E6"/>
    <w:rsid w:val="008A2B9F"/>
    <w:rsid w:val="008A3048"/>
    <w:rsid w:val="008A31C9"/>
    <w:rsid w:val="008A31DB"/>
    <w:rsid w:val="008A3C6A"/>
    <w:rsid w:val="008A3CFB"/>
    <w:rsid w:val="008A3D5E"/>
    <w:rsid w:val="008A3D9C"/>
    <w:rsid w:val="008A409C"/>
    <w:rsid w:val="008A48C5"/>
    <w:rsid w:val="008A5647"/>
    <w:rsid w:val="008A5DB5"/>
    <w:rsid w:val="008A5DEE"/>
    <w:rsid w:val="008A717A"/>
    <w:rsid w:val="008A721A"/>
    <w:rsid w:val="008A7866"/>
    <w:rsid w:val="008A7E22"/>
    <w:rsid w:val="008B008A"/>
    <w:rsid w:val="008B0368"/>
    <w:rsid w:val="008B0376"/>
    <w:rsid w:val="008B0414"/>
    <w:rsid w:val="008B0CDC"/>
    <w:rsid w:val="008B0F2C"/>
    <w:rsid w:val="008B0F54"/>
    <w:rsid w:val="008B1299"/>
    <w:rsid w:val="008B13D9"/>
    <w:rsid w:val="008B158E"/>
    <w:rsid w:val="008B171F"/>
    <w:rsid w:val="008B219F"/>
    <w:rsid w:val="008B2ECE"/>
    <w:rsid w:val="008B3041"/>
    <w:rsid w:val="008B3407"/>
    <w:rsid w:val="008B42B9"/>
    <w:rsid w:val="008B47F0"/>
    <w:rsid w:val="008B48DB"/>
    <w:rsid w:val="008B4BF0"/>
    <w:rsid w:val="008B4FDC"/>
    <w:rsid w:val="008B5078"/>
    <w:rsid w:val="008B51FF"/>
    <w:rsid w:val="008B521F"/>
    <w:rsid w:val="008B5235"/>
    <w:rsid w:val="008B598F"/>
    <w:rsid w:val="008B5B97"/>
    <w:rsid w:val="008B5C19"/>
    <w:rsid w:val="008B5EA8"/>
    <w:rsid w:val="008B6130"/>
    <w:rsid w:val="008B621E"/>
    <w:rsid w:val="008B6536"/>
    <w:rsid w:val="008B6735"/>
    <w:rsid w:val="008B6977"/>
    <w:rsid w:val="008B6B7F"/>
    <w:rsid w:val="008B710F"/>
    <w:rsid w:val="008B7129"/>
    <w:rsid w:val="008B72F8"/>
    <w:rsid w:val="008B7683"/>
    <w:rsid w:val="008C0C29"/>
    <w:rsid w:val="008C0F4C"/>
    <w:rsid w:val="008C1510"/>
    <w:rsid w:val="008C26B2"/>
    <w:rsid w:val="008C29DD"/>
    <w:rsid w:val="008C322F"/>
    <w:rsid w:val="008C3287"/>
    <w:rsid w:val="008C34B6"/>
    <w:rsid w:val="008C3773"/>
    <w:rsid w:val="008C3806"/>
    <w:rsid w:val="008C3AE0"/>
    <w:rsid w:val="008C3C72"/>
    <w:rsid w:val="008C3DBA"/>
    <w:rsid w:val="008C3F0B"/>
    <w:rsid w:val="008C3F7C"/>
    <w:rsid w:val="008C4844"/>
    <w:rsid w:val="008C5B54"/>
    <w:rsid w:val="008C5C83"/>
    <w:rsid w:val="008C64AD"/>
    <w:rsid w:val="008C6762"/>
    <w:rsid w:val="008C7537"/>
    <w:rsid w:val="008C7892"/>
    <w:rsid w:val="008C79B0"/>
    <w:rsid w:val="008C7C99"/>
    <w:rsid w:val="008C7CBE"/>
    <w:rsid w:val="008D09E4"/>
    <w:rsid w:val="008D126E"/>
    <w:rsid w:val="008D127C"/>
    <w:rsid w:val="008D129B"/>
    <w:rsid w:val="008D195A"/>
    <w:rsid w:val="008D19FC"/>
    <w:rsid w:val="008D208A"/>
    <w:rsid w:val="008D258E"/>
    <w:rsid w:val="008D2725"/>
    <w:rsid w:val="008D2732"/>
    <w:rsid w:val="008D2767"/>
    <w:rsid w:val="008D2C43"/>
    <w:rsid w:val="008D3242"/>
    <w:rsid w:val="008D3C38"/>
    <w:rsid w:val="008D3F63"/>
    <w:rsid w:val="008D4597"/>
    <w:rsid w:val="008D4656"/>
    <w:rsid w:val="008D4AE9"/>
    <w:rsid w:val="008D4F97"/>
    <w:rsid w:val="008D514B"/>
    <w:rsid w:val="008D5DEB"/>
    <w:rsid w:val="008D6553"/>
    <w:rsid w:val="008D663D"/>
    <w:rsid w:val="008D6B90"/>
    <w:rsid w:val="008D6B9B"/>
    <w:rsid w:val="008D75D3"/>
    <w:rsid w:val="008D77E3"/>
    <w:rsid w:val="008D7B53"/>
    <w:rsid w:val="008D7E24"/>
    <w:rsid w:val="008D7F03"/>
    <w:rsid w:val="008E018E"/>
    <w:rsid w:val="008E05DB"/>
    <w:rsid w:val="008E06E8"/>
    <w:rsid w:val="008E0789"/>
    <w:rsid w:val="008E0A8C"/>
    <w:rsid w:val="008E0B9E"/>
    <w:rsid w:val="008E1600"/>
    <w:rsid w:val="008E1C2A"/>
    <w:rsid w:val="008E1E30"/>
    <w:rsid w:val="008E2493"/>
    <w:rsid w:val="008E2576"/>
    <w:rsid w:val="008E30B6"/>
    <w:rsid w:val="008E3533"/>
    <w:rsid w:val="008E3594"/>
    <w:rsid w:val="008E3968"/>
    <w:rsid w:val="008E3AF1"/>
    <w:rsid w:val="008E4091"/>
    <w:rsid w:val="008E43CA"/>
    <w:rsid w:val="008E44D2"/>
    <w:rsid w:val="008E4761"/>
    <w:rsid w:val="008E4A8A"/>
    <w:rsid w:val="008E4B64"/>
    <w:rsid w:val="008E4D07"/>
    <w:rsid w:val="008E5095"/>
    <w:rsid w:val="008E58B9"/>
    <w:rsid w:val="008E5A5A"/>
    <w:rsid w:val="008E5B41"/>
    <w:rsid w:val="008E5F5E"/>
    <w:rsid w:val="008E6483"/>
    <w:rsid w:val="008E66C1"/>
    <w:rsid w:val="008E6FA3"/>
    <w:rsid w:val="008E732D"/>
    <w:rsid w:val="008E74EE"/>
    <w:rsid w:val="008E78F4"/>
    <w:rsid w:val="008E7ABD"/>
    <w:rsid w:val="008E7C30"/>
    <w:rsid w:val="008E7CDF"/>
    <w:rsid w:val="008E7D53"/>
    <w:rsid w:val="008F00CC"/>
    <w:rsid w:val="008F02A3"/>
    <w:rsid w:val="008F054E"/>
    <w:rsid w:val="008F0AA6"/>
    <w:rsid w:val="008F0C8B"/>
    <w:rsid w:val="008F0FAE"/>
    <w:rsid w:val="008F1006"/>
    <w:rsid w:val="008F1761"/>
    <w:rsid w:val="008F1887"/>
    <w:rsid w:val="008F26A5"/>
    <w:rsid w:val="008F27DA"/>
    <w:rsid w:val="008F28BB"/>
    <w:rsid w:val="008F2B79"/>
    <w:rsid w:val="008F2DA1"/>
    <w:rsid w:val="008F3384"/>
    <w:rsid w:val="008F3B8B"/>
    <w:rsid w:val="008F3FAC"/>
    <w:rsid w:val="008F4B52"/>
    <w:rsid w:val="008F4E09"/>
    <w:rsid w:val="008F53BA"/>
    <w:rsid w:val="008F546B"/>
    <w:rsid w:val="008F55B0"/>
    <w:rsid w:val="008F6729"/>
    <w:rsid w:val="008F67F4"/>
    <w:rsid w:val="008F6847"/>
    <w:rsid w:val="008F686A"/>
    <w:rsid w:val="008F6DC3"/>
    <w:rsid w:val="008F7461"/>
    <w:rsid w:val="008F7515"/>
    <w:rsid w:val="008F7547"/>
    <w:rsid w:val="0090088A"/>
    <w:rsid w:val="009008A3"/>
    <w:rsid w:val="009008E8"/>
    <w:rsid w:val="00900B9A"/>
    <w:rsid w:val="00900DA2"/>
    <w:rsid w:val="009011AE"/>
    <w:rsid w:val="009011B7"/>
    <w:rsid w:val="00901970"/>
    <w:rsid w:val="00901D44"/>
    <w:rsid w:val="009021D7"/>
    <w:rsid w:val="0090269C"/>
    <w:rsid w:val="0090278B"/>
    <w:rsid w:val="00902B00"/>
    <w:rsid w:val="00902BCF"/>
    <w:rsid w:val="00903D2A"/>
    <w:rsid w:val="00904B95"/>
    <w:rsid w:val="00905146"/>
    <w:rsid w:val="009051D6"/>
    <w:rsid w:val="0090527B"/>
    <w:rsid w:val="0090532F"/>
    <w:rsid w:val="00905A4C"/>
    <w:rsid w:val="00906319"/>
    <w:rsid w:val="00906775"/>
    <w:rsid w:val="009069CF"/>
    <w:rsid w:val="00906C9B"/>
    <w:rsid w:val="00907024"/>
    <w:rsid w:val="00907703"/>
    <w:rsid w:val="00907EEB"/>
    <w:rsid w:val="009103F1"/>
    <w:rsid w:val="00911195"/>
    <w:rsid w:val="00911340"/>
    <w:rsid w:val="009114DD"/>
    <w:rsid w:val="00911B7D"/>
    <w:rsid w:val="00911C72"/>
    <w:rsid w:val="009123D2"/>
    <w:rsid w:val="00912B40"/>
    <w:rsid w:val="00912D86"/>
    <w:rsid w:val="009131B7"/>
    <w:rsid w:val="009131C5"/>
    <w:rsid w:val="0091381D"/>
    <w:rsid w:val="009138BF"/>
    <w:rsid w:val="00913A49"/>
    <w:rsid w:val="00913F55"/>
    <w:rsid w:val="00914201"/>
    <w:rsid w:val="0091433A"/>
    <w:rsid w:val="00914494"/>
    <w:rsid w:val="009152EC"/>
    <w:rsid w:val="009157F2"/>
    <w:rsid w:val="00915AAF"/>
    <w:rsid w:val="00915EE7"/>
    <w:rsid w:val="009165C1"/>
    <w:rsid w:val="00916814"/>
    <w:rsid w:val="0091691D"/>
    <w:rsid w:val="00917388"/>
    <w:rsid w:val="00917925"/>
    <w:rsid w:val="00917961"/>
    <w:rsid w:val="00917B2D"/>
    <w:rsid w:val="00920A39"/>
    <w:rsid w:val="00920F25"/>
    <w:rsid w:val="00921252"/>
    <w:rsid w:val="00921528"/>
    <w:rsid w:val="00921872"/>
    <w:rsid w:val="00921E5A"/>
    <w:rsid w:val="00921EC9"/>
    <w:rsid w:val="00921FF2"/>
    <w:rsid w:val="0092246D"/>
    <w:rsid w:val="00922919"/>
    <w:rsid w:val="00922A7C"/>
    <w:rsid w:val="00922C4B"/>
    <w:rsid w:val="00922EE3"/>
    <w:rsid w:val="00923082"/>
    <w:rsid w:val="0092380B"/>
    <w:rsid w:val="00923C96"/>
    <w:rsid w:val="00924157"/>
    <w:rsid w:val="0092437C"/>
    <w:rsid w:val="0092479E"/>
    <w:rsid w:val="00924B1A"/>
    <w:rsid w:val="00924B5F"/>
    <w:rsid w:val="00924CF3"/>
    <w:rsid w:val="00924DFB"/>
    <w:rsid w:val="00924E58"/>
    <w:rsid w:val="00925F10"/>
    <w:rsid w:val="0092621F"/>
    <w:rsid w:val="0092692E"/>
    <w:rsid w:val="00927045"/>
    <w:rsid w:val="00927516"/>
    <w:rsid w:val="00927930"/>
    <w:rsid w:val="0092797D"/>
    <w:rsid w:val="00927A37"/>
    <w:rsid w:val="0093008A"/>
    <w:rsid w:val="009302D5"/>
    <w:rsid w:val="00930394"/>
    <w:rsid w:val="00930488"/>
    <w:rsid w:val="00930674"/>
    <w:rsid w:val="0093129E"/>
    <w:rsid w:val="00931519"/>
    <w:rsid w:val="00931889"/>
    <w:rsid w:val="009318E2"/>
    <w:rsid w:val="00931DB8"/>
    <w:rsid w:val="00931E9A"/>
    <w:rsid w:val="00931EF6"/>
    <w:rsid w:val="00931EF8"/>
    <w:rsid w:val="009320B7"/>
    <w:rsid w:val="00932375"/>
    <w:rsid w:val="009323BE"/>
    <w:rsid w:val="009323D9"/>
    <w:rsid w:val="00932BFE"/>
    <w:rsid w:val="00932C1A"/>
    <w:rsid w:val="00932CEB"/>
    <w:rsid w:val="009330DF"/>
    <w:rsid w:val="00933656"/>
    <w:rsid w:val="00933B80"/>
    <w:rsid w:val="00933CB6"/>
    <w:rsid w:val="0093415B"/>
    <w:rsid w:val="009341A0"/>
    <w:rsid w:val="009341D8"/>
    <w:rsid w:val="009349A1"/>
    <w:rsid w:val="0093508E"/>
    <w:rsid w:val="0093520C"/>
    <w:rsid w:val="0093552B"/>
    <w:rsid w:val="009358A9"/>
    <w:rsid w:val="00936218"/>
    <w:rsid w:val="009378CD"/>
    <w:rsid w:val="00937975"/>
    <w:rsid w:val="00937C30"/>
    <w:rsid w:val="00940654"/>
    <w:rsid w:val="0094067B"/>
    <w:rsid w:val="00940C04"/>
    <w:rsid w:val="0094106C"/>
    <w:rsid w:val="00941297"/>
    <w:rsid w:val="00941BA3"/>
    <w:rsid w:val="00942798"/>
    <w:rsid w:val="00942BC1"/>
    <w:rsid w:val="00942DB0"/>
    <w:rsid w:val="009433FC"/>
    <w:rsid w:val="009436EA"/>
    <w:rsid w:val="009437A6"/>
    <w:rsid w:val="009438A4"/>
    <w:rsid w:val="009438E3"/>
    <w:rsid w:val="0094411A"/>
    <w:rsid w:val="009444C2"/>
    <w:rsid w:val="009445D8"/>
    <w:rsid w:val="00944AE7"/>
    <w:rsid w:val="00944B5A"/>
    <w:rsid w:val="00944B7A"/>
    <w:rsid w:val="00944C2C"/>
    <w:rsid w:val="0094565C"/>
    <w:rsid w:val="00945D9A"/>
    <w:rsid w:val="0094622A"/>
    <w:rsid w:val="009462BB"/>
    <w:rsid w:val="00946360"/>
    <w:rsid w:val="0094665B"/>
    <w:rsid w:val="00946B20"/>
    <w:rsid w:val="009473DA"/>
    <w:rsid w:val="00947464"/>
    <w:rsid w:val="00950077"/>
    <w:rsid w:val="0095015A"/>
    <w:rsid w:val="00950547"/>
    <w:rsid w:val="0095066B"/>
    <w:rsid w:val="00950DC6"/>
    <w:rsid w:val="00950EA7"/>
    <w:rsid w:val="009518F2"/>
    <w:rsid w:val="00951A3C"/>
    <w:rsid w:val="00951B60"/>
    <w:rsid w:val="00951CC7"/>
    <w:rsid w:val="00951E3A"/>
    <w:rsid w:val="00951FB0"/>
    <w:rsid w:val="009528A1"/>
    <w:rsid w:val="009528C9"/>
    <w:rsid w:val="00952CC5"/>
    <w:rsid w:val="00952CCE"/>
    <w:rsid w:val="009531BD"/>
    <w:rsid w:val="009532B7"/>
    <w:rsid w:val="009536B6"/>
    <w:rsid w:val="009536E6"/>
    <w:rsid w:val="0095387A"/>
    <w:rsid w:val="00953886"/>
    <w:rsid w:val="00953B99"/>
    <w:rsid w:val="00953F9D"/>
    <w:rsid w:val="009544CB"/>
    <w:rsid w:val="00955113"/>
    <w:rsid w:val="009554C1"/>
    <w:rsid w:val="009559B4"/>
    <w:rsid w:val="00955A63"/>
    <w:rsid w:val="00955A6B"/>
    <w:rsid w:val="00955B9C"/>
    <w:rsid w:val="00955E00"/>
    <w:rsid w:val="00955E61"/>
    <w:rsid w:val="009560B3"/>
    <w:rsid w:val="00956235"/>
    <w:rsid w:val="00956969"/>
    <w:rsid w:val="00956C16"/>
    <w:rsid w:val="00956ED4"/>
    <w:rsid w:val="0095710B"/>
    <w:rsid w:val="009575C4"/>
    <w:rsid w:val="009578AA"/>
    <w:rsid w:val="00957B07"/>
    <w:rsid w:val="00960A50"/>
    <w:rsid w:val="00960B83"/>
    <w:rsid w:val="00961291"/>
    <w:rsid w:val="0096133D"/>
    <w:rsid w:val="009619B1"/>
    <w:rsid w:val="0096227F"/>
    <w:rsid w:val="009623C9"/>
    <w:rsid w:val="00962651"/>
    <w:rsid w:val="00962EE1"/>
    <w:rsid w:val="00963ABD"/>
    <w:rsid w:val="00963ACA"/>
    <w:rsid w:val="00963BFA"/>
    <w:rsid w:val="0096447C"/>
    <w:rsid w:val="00964499"/>
    <w:rsid w:val="009644BF"/>
    <w:rsid w:val="00964E2F"/>
    <w:rsid w:val="0096527C"/>
    <w:rsid w:val="009654AF"/>
    <w:rsid w:val="009659B2"/>
    <w:rsid w:val="00965D4F"/>
    <w:rsid w:val="009661AB"/>
    <w:rsid w:val="00966511"/>
    <w:rsid w:val="009669B0"/>
    <w:rsid w:val="00966CFF"/>
    <w:rsid w:val="0096768C"/>
    <w:rsid w:val="00967793"/>
    <w:rsid w:val="00967C5E"/>
    <w:rsid w:val="00967DFA"/>
    <w:rsid w:val="0097038D"/>
    <w:rsid w:val="0097047C"/>
    <w:rsid w:val="00970627"/>
    <w:rsid w:val="00970C56"/>
    <w:rsid w:val="00970D04"/>
    <w:rsid w:val="00971261"/>
    <w:rsid w:val="009713FE"/>
    <w:rsid w:val="00971566"/>
    <w:rsid w:val="009719C1"/>
    <w:rsid w:val="00971E19"/>
    <w:rsid w:val="00972166"/>
    <w:rsid w:val="00972484"/>
    <w:rsid w:val="009725CE"/>
    <w:rsid w:val="00972DAD"/>
    <w:rsid w:val="00973047"/>
    <w:rsid w:val="009734E7"/>
    <w:rsid w:val="00973873"/>
    <w:rsid w:val="00973D52"/>
    <w:rsid w:val="00973E9B"/>
    <w:rsid w:val="00974A0D"/>
    <w:rsid w:val="00975374"/>
    <w:rsid w:val="009756A8"/>
    <w:rsid w:val="009756DC"/>
    <w:rsid w:val="009758A9"/>
    <w:rsid w:val="00975A47"/>
    <w:rsid w:val="00975E26"/>
    <w:rsid w:val="00976109"/>
    <w:rsid w:val="0097630B"/>
    <w:rsid w:val="00976320"/>
    <w:rsid w:val="00976695"/>
    <w:rsid w:val="00977BC7"/>
    <w:rsid w:val="00980088"/>
    <w:rsid w:val="009802BE"/>
    <w:rsid w:val="00980680"/>
    <w:rsid w:val="00980797"/>
    <w:rsid w:val="00980AE9"/>
    <w:rsid w:val="00981022"/>
    <w:rsid w:val="009811B6"/>
    <w:rsid w:val="009812A4"/>
    <w:rsid w:val="009815ED"/>
    <w:rsid w:val="00981EE5"/>
    <w:rsid w:val="00981EF8"/>
    <w:rsid w:val="0098227B"/>
    <w:rsid w:val="00982413"/>
    <w:rsid w:val="0098252D"/>
    <w:rsid w:val="009826E4"/>
    <w:rsid w:val="00982C74"/>
    <w:rsid w:val="009830B8"/>
    <w:rsid w:val="00983300"/>
    <w:rsid w:val="009834C6"/>
    <w:rsid w:val="00983722"/>
    <w:rsid w:val="009837CE"/>
    <w:rsid w:val="009838B0"/>
    <w:rsid w:val="00983BB5"/>
    <w:rsid w:val="00984D06"/>
    <w:rsid w:val="00984DAA"/>
    <w:rsid w:val="00985131"/>
    <w:rsid w:val="0098699F"/>
    <w:rsid w:val="009869B5"/>
    <w:rsid w:val="00986C76"/>
    <w:rsid w:val="0098791E"/>
    <w:rsid w:val="00987C10"/>
    <w:rsid w:val="009901E7"/>
    <w:rsid w:val="00990290"/>
    <w:rsid w:val="0099071D"/>
    <w:rsid w:val="0099116F"/>
    <w:rsid w:val="00991369"/>
    <w:rsid w:val="009919CD"/>
    <w:rsid w:val="00991CD6"/>
    <w:rsid w:val="0099210B"/>
    <w:rsid w:val="009937D3"/>
    <w:rsid w:val="009939A1"/>
    <w:rsid w:val="00994057"/>
    <w:rsid w:val="00994286"/>
    <w:rsid w:val="009945AF"/>
    <w:rsid w:val="0099470F"/>
    <w:rsid w:val="00994D65"/>
    <w:rsid w:val="0099537E"/>
    <w:rsid w:val="009964EA"/>
    <w:rsid w:val="00996716"/>
    <w:rsid w:val="009967D6"/>
    <w:rsid w:val="00996B27"/>
    <w:rsid w:val="00996D56"/>
    <w:rsid w:val="00996DBB"/>
    <w:rsid w:val="0099766E"/>
    <w:rsid w:val="00997CBE"/>
    <w:rsid w:val="009A0794"/>
    <w:rsid w:val="009A07E9"/>
    <w:rsid w:val="009A0CB4"/>
    <w:rsid w:val="009A17FB"/>
    <w:rsid w:val="009A18C3"/>
    <w:rsid w:val="009A191D"/>
    <w:rsid w:val="009A1E12"/>
    <w:rsid w:val="009A39E8"/>
    <w:rsid w:val="009A3C7B"/>
    <w:rsid w:val="009A405A"/>
    <w:rsid w:val="009A4150"/>
    <w:rsid w:val="009A43FD"/>
    <w:rsid w:val="009A4A1D"/>
    <w:rsid w:val="009A4E04"/>
    <w:rsid w:val="009A5678"/>
    <w:rsid w:val="009A5751"/>
    <w:rsid w:val="009A583C"/>
    <w:rsid w:val="009A58B2"/>
    <w:rsid w:val="009A58D3"/>
    <w:rsid w:val="009A5D84"/>
    <w:rsid w:val="009A5F80"/>
    <w:rsid w:val="009A60D0"/>
    <w:rsid w:val="009A60D8"/>
    <w:rsid w:val="009A65CC"/>
    <w:rsid w:val="009A65D1"/>
    <w:rsid w:val="009A6671"/>
    <w:rsid w:val="009A6783"/>
    <w:rsid w:val="009A6CE5"/>
    <w:rsid w:val="009A6E7C"/>
    <w:rsid w:val="009A7347"/>
    <w:rsid w:val="009A7810"/>
    <w:rsid w:val="009B0249"/>
    <w:rsid w:val="009B03E6"/>
    <w:rsid w:val="009B06D9"/>
    <w:rsid w:val="009B08A9"/>
    <w:rsid w:val="009B1151"/>
    <w:rsid w:val="009B18A7"/>
    <w:rsid w:val="009B1996"/>
    <w:rsid w:val="009B2949"/>
    <w:rsid w:val="009B2AF4"/>
    <w:rsid w:val="009B34C7"/>
    <w:rsid w:val="009B3592"/>
    <w:rsid w:val="009B3FD0"/>
    <w:rsid w:val="009B438C"/>
    <w:rsid w:val="009B43CA"/>
    <w:rsid w:val="009B4AAC"/>
    <w:rsid w:val="009B4B40"/>
    <w:rsid w:val="009B4BB8"/>
    <w:rsid w:val="009B4C32"/>
    <w:rsid w:val="009B4CF4"/>
    <w:rsid w:val="009B4F00"/>
    <w:rsid w:val="009B6FF9"/>
    <w:rsid w:val="009B70CF"/>
    <w:rsid w:val="009B72CE"/>
    <w:rsid w:val="009B7568"/>
    <w:rsid w:val="009B7850"/>
    <w:rsid w:val="009C0245"/>
    <w:rsid w:val="009C0AC2"/>
    <w:rsid w:val="009C0D72"/>
    <w:rsid w:val="009C0E26"/>
    <w:rsid w:val="009C0E59"/>
    <w:rsid w:val="009C1AD3"/>
    <w:rsid w:val="009C21F4"/>
    <w:rsid w:val="009C278B"/>
    <w:rsid w:val="009C2A92"/>
    <w:rsid w:val="009C2B18"/>
    <w:rsid w:val="009C332F"/>
    <w:rsid w:val="009C3688"/>
    <w:rsid w:val="009C3C4A"/>
    <w:rsid w:val="009C4106"/>
    <w:rsid w:val="009C41CC"/>
    <w:rsid w:val="009C4268"/>
    <w:rsid w:val="009C4631"/>
    <w:rsid w:val="009C4C72"/>
    <w:rsid w:val="009C4C78"/>
    <w:rsid w:val="009C4FC1"/>
    <w:rsid w:val="009C55B3"/>
    <w:rsid w:val="009C574A"/>
    <w:rsid w:val="009C63A5"/>
    <w:rsid w:val="009C6966"/>
    <w:rsid w:val="009C6A0E"/>
    <w:rsid w:val="009C6A2C"/>
    <w:rsid w:val="009C6C76"/>
    <w:rsid w:val="009C6D2D"/>
    <w:rsid w:val="009C6FF8"/>
    <w:rsid w:val="009C7161"/>
    <w:rsid w:val="009C7A5C"/>
    <w:rsid w:val="009C7A61"/>
    <w:rsid w:val="009C7ED1"/>
    <w:rsid w:val="009C7EF3"/>
    <w:rsid w:val="009D035E"/>
    <w:rsid w:val="009D0A5C"/>
    <w:rsid w:val="009D0A99"/>
    <w:rsid w:val="009D0E73"/>
    <w:rsid w:val="009D17F5"/>
    <w:rsid w:val="009D19F9"/>
    <w:rsid w:val="009D2282"/>
    <w:rsid w:val="009D2551"/>
    <w:rsid w:val="009D34E7"/>
    <w:rsid w:val="009D355E"/>
    <w:rsid w:val="009D3B21"/>
    <w:rsid w:val="009D3BDB"/>
    <w:rsid w:val="009D3FC3"/>
    <w:rsid w:val="009D457B"/>
    <w:rsid w:val="009D483E"/>
    <w:rsid w:val="009D4BF2"/>
    <w:rsid w:val="009D4CFD"/>
    <w:rsid w:val="009D5985"/>
    <w:rsid w:val="009D5BA1"/>
    <w:rsid w:val="009D5E33"/>
    <w:rsid w:val="009D601F"/>
    <w:rsid w:val="009D632B"/>
    <w:rsid w:val="009D6EEA"/>
    <w:rsid w:val="009D6FAD"/>
    <w:rsid w:val="009D749D"/>
    <w:rsid w:val="009D7A63"/>
    <w:rsid w:val="009D7DE9"/>
    <w:rsid w:val="009D7FD6"/>
    <w:rsid w:val="009E0411"/>
    <w:rsid w:val="009E077F"/>
    <w:rsid w:val="009E0BDC"/>
    <w:rsid w:val="009E0D89"/>
    <w:rsid w:val="009E134F"/>
    <w:rsid w:val="009E16A1"/>
    <w:rsid w:val="009E1B14"/>
    <w:rsid w:val="009E1DC4"/>
    <w:rsid w:val="009E203F"/>
    <w:rsid w:val="009E2064"/>
    <w:rsid w:val="009E2088"/>
    <w:rsid w:val="009E22C1"/>
    <w:rsid w:val="009E2401"/>
    <w:rsid w:val="009E3373"/>
    <w:rsid w:val="009E3506"/>
    <w:rsid w:val="009E3570"/>
    <w:rsid w:val="009E36A0"/>
    <w:rsid w:val="009E3CB6"/>
    <w:rsid w:val="009E48EB"/>
    <w:rsid w:val="009E4AA8"/>
    <w:rsid w:val="009E4D0E"/>
    <w:rsid w:val="009E5180"/>
    <w:rsid w:val="009E5380"/>
    <w:rsid w:val="009E5490"/>
    <w:rsid w:val="009E568A"/>
    <w:rsid w:val="009E58BD"/>
    <w:rsid w:val="009E5C2A"/>
    <w:rsid w:val="009E65B9"/>
    <w:rsid w:val="009E69AB"/>
    <w:rsid w:val="009E6ABC"/>
    <w:rsid w:val="009E7191"/>
    <w:rsid w:val="009E7AF4"/>
    <w:rsid w:val="009E7CEE"/>
    <w:rsid w:val="009E7CFF"/>
    <w:rsid w:val="009E7EC6"/>
    <w:rsid w:val="009E7F33"/>
    <w:rsid w:val="009F0D0E"/>
    <w:rsid w:val="009F1267"/>
    <w:rsid w:val="009F1418"/>
    <w:rsid w:val="009F1A40"/>
    <w:rsid w:val="009F20A2"/>
    <w:rsid w:val="009F243B"/>
    <w:rsid w:val="009F2A71"/>
    <w:rsid w:val="009F2CEC"/>
    <w:rsid w:val="009F2FC4"/>
    <w:rsid w:val="009F31C2"/>
    <w:rsid w:val="009F3292"/>
    <w:rsid w:val="009F37B5"/>
    <w:rsid w:val="009F3F39"/>
    <w:rsid w:val="009F418F"/>
    <w:rsid w:val="009F4407"/>
    <w:rsid w:val="009F4815"/>
    <w:rsid w:val="009F4A6E"/>
    <w:rsid w:val="009F4DC0"/>
    <w:rsid w:val="009F502C"/>
    <w:rsid w:val="009F50A5"/>
    <w:rsid w:val="009F5151"/>
    <w:rsid w:val="009F5AC0"/>
    <w:rsid w:val="009F634F"/>
    <w:rsid w:val="009F65B7"/>
    <w:rsid w:val="009F69B9"/>
    <w:rsid w:val="009F6C0F"/>
    <w:rsid w:val="009F7915"/>
    <w:rsid w:val="009F7F65"/>
    <w:rsid w:val="00A00CAD"/>
    <w:rsid w:val="00A00D88"/>
    <w:rsid w:val="00A01108"/>
    <w:rsid w:val="00A01304"/>
    <w:rsid w:val="00A01CAF"/>
    <w:rsid w:val="00A01CF8"/>
    <w:rsid w:val="00A02115"/>
    <w:rsid w:val="00A022FA"/>
    <w:rsid w:val="00A02667"/>
    <w:rsid w:val="00A02CAF"/>
    <w:rsid w:val="00A02EF1"/>
    <w:rsid w:val="00A03205"/>
    <w:rsid w:val="00A034B4"/>
    <w:rsid w:val="00A036F4"/>
    <w:rsid w:val="00A037CA"/>
    <w:rsid w:val="00A037EC"/>
    <w:rsid w:val="00A03BCA"/>
    <w:rsid w:val="00A03E8F"/>
    <w:rsid w:val="00A0429A"/>
    <w:rsid w:val="00A046A3"/>
    <w:rsid w:val="00A04D4D"/>
    <w:rsid w:val="00A051A6"/>
    <w:rsid w:val="00A0544B"/>
    <w:rsid w:val="00A05CC0"/>
    <w:rsid w:val="00A05FB8"/>
    <w:rsid w:val="00A066C9"/>
    <w:rsid w:val="00A06775"/>
    <w:rsid w:val="00A06BED"/>
    <w:rsid w:val="00A07B83"/>
    <w:rsid w:val="00A104FF"/>
    <w:rsid w:val="00A10779"/>
    <w:rsid w:val="00A110AF"/>
    <w:rsid w:val="00A11A80"/>
    <w:rsid w:val="00A11AC5"/>
    <w:rsid w:val="00A11BC6"/>
    <w:rsid w:val="00A11D5F"/>
    <w:rsid w:val="00A11E9A"/>
    <w:rsid w:val="00A121B0"/>
    <w:rsid w:val="00A12367"/>
    <w:rsid w:val="00A124EF"/>
    <w:rsid w:val="00A129AB"/>
    <w:rsid w:val="00A12BF2"/>
    <w:rsid w:val="00A12C60"/>
    <w:rsid w:val="00A13154"/>
    <w:rsid w:val="00A13448"/>
    <w:rsid w:val="00A145FE"/>
    <w:rsid w:val="00A146EA"/>
    <w:rsid w:val="00A1478E"/>
    <w:rsid w:val="00A1495C"/>
    <w:rsid w:val="00A149E6"/>
    <w:rsid w:val="00A14C95"/>
    <w:rsid w:val="00A14EE6"/>
    <w:rsid w:val="00A14F77"/>
    <w:rsid w:val="00A14F88"/>
    <w:rsid w:val="00A14F8D"/>
    <w:rsid w:val="00A15090"/>
    <w:rsid w:val="00A1513E"/>
    <w:rsid w:val="00A155BB"/>
    <w:rsid w:val="00A15919"/>
    <w:rsid w:val="00A15F91"/>
    <w:rsid w:val="00A15FD9"/>
    <w:rsid w:val="00A16145"/>
    <w:rsid w:val="00A1642B"/>
    <w:rsid w:val="00A1667B"/>
    <w:rsid w:val="00A167F5"/>
    <w:rsid w:val="00A16D0B"/>
    <w:rsid w:val="00A1743B"/>
    <w:rsid w:val="00A17500"/>
    <w:rsid w:val="00A175FA"/>
    <w:rsid w:val="00A202ED"/>
    <w:rsid w:val="00A2077F"/>
    <w:rsid w:val="00A209FA"/>
    <w:rsid w:val="00A20AEA"/>
    <w:rsid w:val="00A20B3E"/>
    <w:rsid w:val="00A20B90"/>
    <w:rsid w:val="00A20BB9"/>
    <w:rsid w:val="00A210D8"/>
    <w:rsid w:val="00A21BA3"/>
    <w:rsid w:val="00A21DEA"/>
    <w:rsid w:val="00A21EC1"/>
    <w:rsid w:val="00A22495"/>
    <w:rsid w:val="00A224AE"/>
    <w:rsid w:val="00A224D9"/>
    <w:rsid w:val="00A22501"/>
    <w:rsid w:val="00A2255C"/>
    <w:rsid w:val="00A2257B"/>
    <w:rsid w:val="00A228DC"/>
    <w:rsid w:val="00A22A45"/>
    <w:rsid w:val="00A22B95"/>
    <w:rsid w:val="00A22C40"/>
    <w:rsid w:val="00A22CD9"/>
    <w:rsid w:val="00A231C3"/>
    <w:rsid w:val="00A23A2A"/>
    <w:rsid w:val="00A23DDA"/>
    <w:rsid w:val="00A24828"/>
    <w:rsid w:val="00A24D10"/>
    <w:rsid w:val="00A24E85"/>
    <w:rsid w:val="00A250A2"/>
    <w:rsid w:val="00A25793"/>
    <w:rsid w:val="00A2583C"/>
    <w:rsid w:val="00A258BA"/>
    <w:rsid w:val="00A25D37"/>
    <w:rsid w:val="00A25E0F"/>
    <w:rsid w:val="00A25FA6"/>
    <w:rsid w:val="00A2609C"/>
    <w:rsid w:val="00A2630F"/>
    <w:rsid w:val="00A265DF"/>
    <w:rsid w:val="00A26770"/>
    <w:rsid w:val="00A268B0"/>
    <w:rsid w:val="00A26D6D"/>
    <w:rsid w:val="00A2742C"/>
    <w:rsid w:val="00A27501"/>
    <w:rsid w:val="00A30449"/>
    <w:rsid w:val="00A305C7"/>
    <w:rsid w:val="00A309C0"/>
    <w:rsid w:val="00A30CE6"/>
    <w:rsid w:val="00A30F5E"/>
    <w:rsid w:val="00A31196"/>
    <w:rsid w:val="00A317E2"/>
    <w:rsid w:val="00A319BC"/>
    <w:rsid w:val="00A31A4A"/>
    <w:rsid w:val="00A31C4C"/>
    <w:rsid w:val="00A31F25"/>
    <w:rsid w:val="00A32332"/>
    <w:rsid w:val="00A32C2C"/>
    <w:rsid w:val="00A32D11"/>
    <w:rsid w:val="00A32EF3"/>
    <w:rsid w:val="00A338DA"/>
    <w:rsid w:val="00A33D39"/>
    <w:rsid w:val="00A33E06"/>
    <w:rsid w:val="00A3404D"/>
    <w:rsid w:val="00A343BC"/>
    <w:rsid w:val="00A348CD"/>
    <w:rsid w:val="00A34BF7"/>
    <w:rsid w:val="00A34DE4"/>
    <w:rsid w:val="00A3507F"/>
    <w:rsid w:val="00A354C9"/>
    <w:rsid w:val="00A356FA"/>
    <w:rsid w:val="00A357E2"/>
    <w:rsid w:val="00A35807"/>
    <w:rsid w:val="00A35CE4"/>
    <w:rsid w:val="00A35EE4"/>
    <w:rsid w:val="00A3678C"/>
    <w:rsid w:val="00A374E1"/>
    <w:rsid w:val="00A376E6"/>
    <w:rsid w:val="00A3791D"/>
    <w:rsid w:val="00A37984"/>
    <w:rsid w:val="00A37AC9"/>
    <w:rsid w:val="00A37D52"/>
    <w:rsid w:val="00A4022B"/>
    <w:rsid w:val="00A405BA"/>
    <w:rsid w:val="00A4067F"/>
    <w:rsid w:val="00A40A25"/>
    <w:rsid w:val="00A40F0D"/>
    <w:rsid w:val="00A41056"/>
    <w:rsid w:val="00A4149C"/>
    <w:rsid w:val="00A41857"/>
    <w:rsid w:val="00A4191B"/>
    <w:rsid w:val="00A41D88"/>
    <w:rsid w:val="00A41F8C"/>
    <w:rsid w:val="00A42132"/>
    <w:rsid w:val="00A42691"/>
    <w:rsid w:val="00A42C8A"/>
    <w:rsid w:val="00A42CD1"/>
    <w:rsid w:val="00A43091"/>
    <w:rsid w:val="00A4347A"/>
    <w:rsid w:val="00A43945"/>
    <w:rsid w:val="00A439D0"/>
    <w:rsid w:val="00A43CE7"/>
    <w:rsid w:val="00A441EA"/>
    <w:rsid w:val="00A4466A"/>
    <w:rsid w:val="00A44ACC"/>
    <w:rsid w:val="00A44B23"/>
    <w:rsid w:val="00A453F3"/>
    <w:rsid w:val="00A45BDD"/>
    <w:rsid w:val="00A45CE8"/>
    <w:rsid w:val="00A46091"/>
    <w:rsid w:val="00A46391"/>
    <w:rsid w:val="00A470D1"/>
    <w:rsid w:val="00A470FB"/>
    <w:rsid w:val="00A4768D"/>
    <w:rsid w:val="00A4781D"/>
    <w:rsid w:val="00A47A32"/>
    <w:rsid w:val="00A50494"/>
    <w:rsid w:val="00A50DA3"/>
    <w:rsid w:val="00A512D8"/>
    <w:rsid w:val="00A51441"/>
    <w:rsid w:val="00A51CB7"/>
    <w:rsid w:val="00A52DCC"/>
    <w:rsid w:val="00A52EC8"/>
    <w:rsid w:val="00A530CB"/>
    <w:rsid w:val="00A53144"/>
    <w:rsid w:val="00A532E7"/>
    <w:rsid w:val="00A53819"/>
    <w:rsid w:val="00A53E58"/>
    <w:rsid w:val="00A544FE"/>
    <w:rsid w:val="00A545A7"/>
    <w:rsid w:val="00A545C1"/>
    <w:rsid w:val="00A54B42"/>
    <w:rsid w:val="00A55981"/>
    <w:rsid w:val="00A55D6D"/>
    <w:rsid w:val="00A55FD3"/>
    <w:rsid w:val="00A56266"/>
    <w:rsid w:val="00A564E8"/>
    <w:rsid w:val="00A56EBD"/>
    <w:rsid w:val="00A5756B"/>
    <w:rsid w:val="00A5765C"/>
    <w:rsid w:val="00A57A37"/>
    <w:rsid w:val="00A57D38"/>
    <w:rsid w:val="00A600C6"/>
    <w:rsid w:val="00A60A1E"/>
    <w:rsid w:val="00A60C96"/>
    <w:rsid w:val="00A60D11"/>
    <w:rsid w:val="00A60F2C"/>
    <w:rsid w:val="00A613B1"/>
    <w:rsid w:val="00A61773"/>
    <w:rsid w:val="00A62188"/>
    <w:rsid w:val="00A62699"/>
    <w:rsid w:val="00A62731"/>
    <w:rsid w:val="00A62C5D"/>
    <w:rsid w:val="00A636FC"/>
    <w:rsid w:val="00A6386C"/>
    <w:rsid w:val="00A638B5"/>
    <w:rsid w:val="00A63DF9"/>
    <w:rsid w:val="00A6486F"/>
    <w:rsid w:val="00A64FFD"/>
    <w:rsid w:val="00A6520F"/>
    <w:rsid w:val="00A652B3"/>
    <w:rsid w:val="00A6545D"/>
    <w:rsid w:val="00A65566"/>
    <w:rsid w:val="00A66427"/>
    <w:rsid w:val="00A66663"/>
    <w:rsid w:val="00A6706E"/>
    <w:rsid w:val="00A671B2"/>
    <w:rsid w:val="00A671F3"/>
    <w:rsid w:val="00A6733E"/>
    <w:rsid w:val="00A679D7"/>
    <w:rsid w:val="00A67D09"/>
    <w:rsid w:val="00A70077"/>
    <w:rsid w:val="00A70B34"/>
    <w:rsid w:val="00A70BF9"/>
    <w:rsid w:val="00A71583"/>
    <w:rsid w:val="00A71D4E"/>
    <w:rsid w:val="00A71E6A"/>
    <w:rsid w:val="00A71ED3"/>
    <w:rsid w:val="00A71FEF"/>
    <w:rsid w:val="00A724D9"/>
    <w:rsid w:val="00A733D7"/>
    <w:rsid w:val="00A73689"/>
    <w:rsid w:val="00A73B3F"/>
    <w:rsid w:val="00A73ECE"/>
    <w:rsid w:val="00A740B0"/>
    <w:rsid w:val="00A74B08"/>
    <w:rsid w:val="00A74C31"/>
    <w:rsid w:val="00A74F2B"/>
    <w:rsid w:val="00A7544B"/>
    <w:rsid w:val="00A764FD"/>
    <w:rsid w:val="00A76542"/>
    <w:rsid w:val="00A76A57"/>
    <w:rsid w:val="00A76AF3"/>
    <w:rsid w:val="00A76CA6"/>
    <w:rsid w:val="00A76D6A"/>
    <w:rsid w:val="00A771E7"/>
    <w:rsid w:val="00A77391"/>
    <w:rsid w:val="00A77435"/>
    <w:rsid w:val="00A7744B"/>
    <w:rsid w:val="00A77522"/>
    <w:rsid w:val="00A775DE"/>
    <w:rsid w:val="00A77B76"/>
    <w:rsid w:val="00A77D13"/>
    <w:rsid w:val="00A77F41"/>
    <w:rsid w:val="00A8030D"/>
    <w:rsid w:val="00A80650"/>
    <w:rsid w:val="00A80679"/>
    <w:rsid w:val="00A80739"/>
    <w:rsid w:val="00A80819"/>
    <w:rsid w:val="00A80B2F"/>
    <w:rsid w:val="00A810B2"/>
    <w:rsid w:val="00A8136E"/>
    <w:rsid w:val="00A815A3"/>
    <w:rsid w:val="00A81848"/>
    <w:rsid w:val="00A8204E"/>
    <w:rsid w:val="00A823C1"/>
    <w:rsid w:val="00A8247C"/>
    <w:rsid w:val="00A8254C"/>
    <w:rsid w:val="00A827C4"/>
    <w:rsid w:val="00A829FA"/>
    <w:rsid w:val="00A82D94"/>
    <w:rsid w:val="00A82FF1"/>
    <w:rsid w:val="00A831AB"/>
    <w:rsid w:val="00A846F4"/>
    <w:rsid w:val="00A84D67"/>
    <w:rsid w:val="00A84DFE"/>
    <w:rsid w:val="00A85036"/>
    <w:rsid w:val="00A85343"/>
    <w:rsid w:val="00A853A3"/>
    <w:rsid w:val="00A85766"/>
    <w:rsid w:val="00A85817"/>
    <w:rsid w:val="00A85919"/>
    <w:rsid w:val="00A862BF"/>
    <w:rsid w:val="00A862F6"/>
    <w:rsid w:val="00A863B6"/>
    <w:rsid w:val="00A863E0"/>
    <w:rsid w:val="00A86682"/>
    <w:rsid w:val="00A86D8F"/>
    <w:rsid w:val="00A86FBA"/>
    <w:rsid w:val="00A87910"/>
    <w:rsid w:val="00A87B77"/>
    <w:rsid w:val="00A90783"/>
    <w:rsid w:val="00A90A42"/>
    <w:rsid w:val="00A90D80"/>
    <w:rsid w:val="00A912F1"/>
    <w:rsid w:val="00A9146B"/>
    <w:rsid w:val="00A9196A"/>
    <w:rsid w:val="00A91CDF"/>
    <w:rsid w:val="00A9316B"/>
    <w:rsid w:val="00A93A32"/>
    <w:rsid w:val="00A93C7D"/>
    <w:rsid w:val="00A93ED0"/>
    <w:rsid w:val="00A943ED"/>
    <w:rsid w:val="00A9478B"/>
    <w:rsid w:val="00A949DB"/>
    <w:rsid w:val="00A94B3F"/>
    <w:rsid w:val="00A95004"/>
    <w:rsid w:val="00A953A4"/>
    <w:rsid w:val="00A958D5"/>
    <w:rsid w:val="00A95B32"/>
    <w:rsid w:val="00A95BC5"/>
    <w:rsid w:val="00A962A4"/>
    <w:rsid w:val="00A962E6"/>
    <w:rsid w:val="00A969BF"/>
    <w:rsid w:val="00A974BB"/>
    <w:rsid w:val="00AA0121"/>
    <w:rsid w:val="00AA0268"/>
    <w:rsid w:val="00AA0DE7"/>
    <w:rsid w:val="00AA0EB9"/>
    <w:rsid w:val="00AA1075"/>
    <w:rsid w:val="00AA1809"/>
    <w:rsid w:val="00AA194B"/>
    <w:rsid w:val="00AA225E"/>
    <w:rsid w:val="00AA2272"/>
    <w:rsid w:val="00AA2382"/>
    <w:rsid w:val="00AA26AE"/>
    <w:rsid w:val="00AA390E"/>
    <w:rsid w:val="00AA3AE0"/>
    <w:rsid w:val="00AA413A"/>
    <w:rsid w:val="00AA4242"/>
    <w:rsid w:val="00AA4344"/>
    <w:rsid w:val="00AA4702"/>
    <w:rsid w:val="00AA4887"/>
    <w:rsid w:val="00AA4899"/>
    <w:rsid w:val="00AA4D13"/>
    <w:rsid w:val="00AA4F2E"/>
    <w:rsid w:val="00AA4FC6"/>
    <w:rsid w:val="00AA5911"/>
    <w:rsid w:val="00AA59BF"/>
    <w:rsid w:val="00AA5C21"/>
    <w:rsid w:val="00AA5C4A"/>
    <w:rsid w:val="00AA5F38"/>
    <w:rsid w:val="00AA60C2"/>
    <w:rsid w:val="00AA6367"/>
    <w:rsid w:val="00AA63D2"/>
    <w:rsid w:val="00AA6893"/>
    <w:rsid w:val="00AA6C18"/>
    <w:rsid w:val="00AA72CF"/>
    <w:rsid w:val="00AA7A05"/>
    <w:rsid w:val="00AA7D67"/>
    <w:rsid w:val="00AB015C"/>
    <w:rsid w:val="00AB0569"/>
    <w:rsid w:val="00AB0D93"/>
    <w:rsid w:val="00AB0FF4"/>
    <w:rsid w:val="00AB103B"/>
    <w:rsid w:val="00AB132C"/>
    <w:rsid w:val="00AB152A"/>
    <w:rsid w:val="00AB18C2"/>
    <w:rsid w:val="00AB1FFB"/>
    <w:rsid w:val="00AB2716"/>
    <w:rsid w:val="00AB2A29"/>
    <w:rsid w:val="00AB33B6"/>
    <w:rsid w:val="00AB37BB"/>
    <w:rsid w:val="00AB395A"/>
    <w:rsid w:val="00AB3A64"/>
    <w:rsid w:val="00AB3E57"/>
    <w:rsid w:val="00AB403C"/>
    <w:rsid w:val="00AB40DD"/>
    <w:rsid w:val="00AB4B3A"/>
    <w:rsid w:val="00AB4BE9"/>
    <w:rsid w:val="00AB4DB4"/>
    <w:rsid w:val="00AB4DF7"/>
    <w:rsid w:val="00AB4F84"/>
    <w:rsid w:val="00AB4FD6"/>
    <w:rsid w:val="00AB5357"/>
    <w:rsid w:val="00AB5FC2"/>
    <w:rsid w:val="00AB63A9"/>
    <w:rsid w:val="00AB641A"/>
    <w:rsid w:val="00AB68C4"/>
    <w:rsid w:val="00AB7378"/>
    <w:rsid w:val="00AB743B"/>
    <w:rsid w:val="00AB78CD"/>
    <w:rsid w:val="00AB792A"/>
    <w:rsid w:val="00AC0202"/>
    <w:rsid w:val="00AC0218"/>
    <w:rsid w:val="00AC041F"/>
    <w:rsid w:val="00AC064B"/>
    <w:rsid w:val="00AC0DF3"/>
    <w:rsid w:val="00AC1105"/>
    <w:rsid w:val="00AC1AF7"/>
    <w:rsid w:val="00AC1F50"/>
    <w:rsid w:val="00AC2226"/>
    <w:rsid w:val="00AC29F8"/>
    <w:rsid w:val="00AC2F8D"/>
    <w:rsid w:val="00AC34BD"/>
    <w:rsid w:val="00AC3976"/>
    <w:rsid w:val="00AC3E8A"/>
    <w:rsid w:val="00AC41B4"/>
    <w:rsid w:val="00AC460D"/>
    <w:rsid w:val="00AC469E"/>
    <w:rsid w:val="00AC4921"/>
    <w:rsid w:val="00AC4E36"/>
    <w:rsid w:val="00AC50BE"/>
    <w:rsid w:val="00AC5299"/>
    <w:rsid w:val="00AC59C2"/>
    <w:rsid w:val="00AC5F49"/>
    <w:rsid w:val="00AC5FF4"/>
    <w:rsid w:val="00AC60E9"/>
    <w:rsid w:val="00AC698A"/>
    <w:rsid w:val="00AC75A7"/>
    <w:rsid w:val="00AC7FB9"/>
    <w:rsid w:val="00AD00E6"/>
    <w:rsid w:val="00AD02AF"/>
    <w:rsid w:val="00AD02D3"/>
    <w:rsid w:val="00AD03CF"/>
    <w:rsid w:val="00AD0470"/>
    <w:rsid w:val="00AD0493"/>
    <w:rsid w:val="00AD0530"/>
    <w:rsid w:val="00AD055C"/>
    <w:rsid w:val="00AD05DE"/>
    <w:rsid w:val="00AD06C3"/>
    <w:rsid w:val="00AD0911"/>
    <w:rsid w:val="00AD0B88"/>
    <w:rsid w:val="00AD0E01"/>
    <w:rsid w:val="00AD11D4"/>
    <w:rsid w:val="00AD11FA"/>
    <w:rsid w:val="00AD1204"/>
    <w:rsid w:val="00AD139A"/>
    <w:rsid w:val="00AD15EE"/>
    <w:rsid w:val="00AD173A"/>
    <w:rsid w:val="00AD1E90"/>
    <w:rsid w:val="00AD1F8F"/>
    <w:rsid w:val="00AD2AFB"/>
    <w:rsid w:val="00AD2C41"/>
    <w:rsid w:val="00AD2FF3"/>
    <w:rsid w:val="00AD3371"/>
    <w:rsid w:val="00AD3A33"/>
    <w:rsid w:val="00AD44BD"/>
    <w:rsid w:val="00AD44EE"/>
    <w:rsid w:val="00AD4655"/>
    <w:rsid w:val="00AD4FFB"/>
    <w:rsid w:val="00AD550E"/>
    <w:rsid w:val="00AD5575"/>
    <w:rsid w:val="00AD5630"/>
    <w:rsid w:val="00AD5714"/>
    <w:rsid w:val="00AD59B0"/>
    <w:rsid w:val="00AD5B3C"/>
    <w:rsid w:val="00AD5BE7"/>
    <w:rsid w:val="00AD5F2F"/>
    <w:rsid w:val="00AD63A8"/>
    <w:rsid w:val="00AD658E"/>
    <w:rsid w:val="00AD6E7C"/>
    <w:rsid w:val="00AD752B"/>
    <w:rsid w:val="00AD7A3A"/>
    <w:rsid w:val="00AD7D86"/>
    <w:rsid w:val="00AD7DC2"/>
    <w:rsid w:val="00AE05EF"/>
    <w:rsid w:val="00AE0A60"/>
    <w:rsid w:val="00AE0CB0"/>
    <w:rsid w:val="00AE0FC2"/>
    <w:rsid w:val="00AE0FF1"/>
    <w:rsid w:val="00AE1710"/>
    <w:rsid w:val="00AE1A9F"/>
    <w:rsid w:val="00AE1B44"/>
    <w:rsid w:val="00AE1D35"/>
    <w:rsid w:val="00AE1FB1"/>
    <w:rsid w:val="00AE20D0"/>
    <w:rsid w:val="00AE2386"/>
    <w:rsid w:val="00AE27DE"/>
    <w:rsid w:val="00AE297C"/>
    <w:rsid w:val="00AE2AEE"/>
    <w:rsid w:val="00AE2E35"/>
    <w:rsid w:val="00AE30C8"/>
    <w:rsid w:val="00AE33CB"/>
    <w:rsid w:val="00AE3A95"/>
    <w:rsid w:val="00AE3D09"/>
    <w:rsid w:val="00AE4F58"/>
    <w:rsid w:val="00AE596B"/>
    <w:rsid w:val="00AE5C10"/>
    <w:rsid w:val="00AE5D9C"/>
    <w:rsid w:val="00AE5EBB"/>
    <w:rsid w:val="00AE6012"/>
    <w:rsid w:val="00AE68E2"/>
    <w:rsid w:val="00AE6ADF"/>
    <w:rsid w:val="00AE703D"/>
    <w:rsid w:val="00AE7480"/>
    <w:rsid w:val="00AF005D"/>
    <w:rsid w:val="00AF041E"/>
    <w:rsid w:val="00AF04ED"/>
    <w:rsid w:val="00AF0690"/>
    <w:rsid w:val="00AF0A1D"/>
    <w:rsid w:val="00AF0CC6"/>
    <w:rsid w:val="00AF1BC5"/>
    <w:rsid w:val="00AF1C33"/>
    <w:rsid w:val="00AF1F2C"/>
    <w:rsid w:val="00AF21EC"/>
    <w:rsid w:val="00AF2397"/>
    <w:rsid w:val="00AF2D3C"/>
    <w:rsid w:val="00AF2FCA"/>
    <w:rsid w:val="00AF3309"/>
    <w:rsid w:val="00AF364F"/>
    <w:rsid w:val="00AF36FD"/>
    <w:rsid w:val="00AF3761"/>
    <w:rsid w:val="00AF37E8"/>
    <w:rsid w:val="00AF39CE"/>
    <w:rsid w:val="00AF3E81"/>
    <w:rsid w:val="00AF43D5"/>
    <w:rsid w:val="00AF4654"/>
    <w:rsid w:val="00AF4661"/>
    <w:rsid w:val="00AF47E7"/>
    <w:rsid w:val="00AF4A5F"/>
    <w:rsid w:val="00AF4E7A"/>
    <w:rsid w:val="00AF4F56"/>
    <w:rsid w:val="00AF50DA"/>
    <w:rsid w:val="00AF554E"/>
    <w:rsid w:val="00AF5A12"/>
    <w:rsid w:val="00AF5DB7"/>
    <w:rsid w:val="00AF5F65"/>
    <w:rsid w:val="00AF5FA5"/>
    <w:rsid w:val="00AF630B"/>
    <w:rsid w:val="00AF6CA2"/>
    <w:rsid w:val="00AF6D72"/>
    <w:rsid w:val="00AF6F55"/>
    <w:rsid w:val="00AF6F57"/>
    <w:rsid w:val="00AF7A9D"/>
    <w:rsid w:val="00B00F85"/>
    <w:rsid w:val="00B00FBC"/>
    <w:rsid w:val="00B0122F"/>
    <w:rsid w:val="00B012F4"/>
    <w:rsid w:val="00B014A4"/>
    <w:rsid w:val="00B014D4"/>
    <w:rsid w:val="00B01532"/>
    <w:rsid w:val="00B016B8"/>
    <w:rsid w:val="00B01F39"/>
    <w:rsid w:val="00B02829"/>
    <w:rsid w:val="00B031F4"/>
    <w:rsid w:val="00B03A5D"/>
    <w:rsid w:val="00B03F6E"/>
    <w:rsid w:val="00B0409E"/>
    <w:rsid w:val="00B0464D"/>
    <w:rsid w:val="00B04BAD"/>
    <w:rsid w:val="00B04F22"/>
    <w:rsid w:val="00B04FF0"/>
    <w:rsid w:val="00B054EA"/>
    <w:rsid w:val="00B05852"/>
    <w:rsid w:val="00B0615B"/>
    <w:rsid w:val="00B0735F"/>
    <w:rsid w:val="00B0746F"/>
    <w:rsid w:val="00B07D7C"/>
    <w:rsid w:val="00B07E63"/>
    <w:rsid w:val="00B108C5"/>
    <w:rsid w:val="00B11596"/>
    <w:rsid w:val="00B11D0C"/>
    <w:rsid w:val="00B120C1"/>
    <w:rsid w:val="00B12100"/>
    <w:rsid w:val="00B12889"/>
    <w:rsid w:val="00B12AAA"/>
    <w:rsid w:val="00B12C58"/>
    <w:rsid w:val="00B12F35"/>
    <w:rsid w:val="00B13141"/>
    <w:rsid w:val="00B131F5"/>
    <w:rsid w:val="00B13331"/>
    <w:rsid w:val="00B13B7E"/>
    <w:rsid w:val="00B13E87"/>
    <w:rsid w:val="00B1424B"/>
    <w:rsid w:val="00B142DE"/>
    <w:rsid w:val="00B14495"/>
    <w:rsid w:val="00B15202"/>
    <w:rsid w:val="00B15321"/>
    <w:rsid w:val="00B15684"/>
    <w:rsid w:val="00B1593E"/>
    <w:rsid w:val="00B15ABC"/>
    <w:rsid w:val="00B15E87"/>
    <w:rsid w:val="00B16A40"/>
    <w:rsid w:val="00B170D8"/>
    <w:rsid w:val="00B1732E"/>
    <w:rsid w:val="00B17440"/>
    <w:rsid w:val="00B176F5"/>
    <w:rsid w:val="00B17A42"/>
    <w:rsid w:val="00B17D52"/>
    <w:rsid w:val="00B2040C"/>
    <w:rsid w:val="00B2063E"/>
    <w:rsid w:val="00B20F73"/>
    <w:rsid w:val="00B21AA3"/>
    <w:rsid w:val="00B2248F"/>
    <w:rsid w:val="00B22599"/>
    <w:rsid w:val="00B22644"/>
    <w:rsid w:val="00B22C00"/>
    <w:rsid w:val="00B22D32"/>
    <w:rsid w:val="00B22E0A"/>
    <w:rsid w:val="00B22E59"/>
    <w:rsid w:val="00B23038"/>
    <w:rsid w:val="00B233E0"/>
    <w:rsid w:val="00B2467D"/>
    <w:rsid w:val="00B24E89"/>
    <w:rsid w:val="00B2592F"/>
    <w:rsid w:val="00B25E48"/>
    <w:rsid w:val="00B25E77"/>
    <w:rsid w:val="00B26C38"/>
    <w:rsid w:val="00B26FEF"/>
    <w:rsid w:val="00B274ED"/>
    <w:rsid w:val="00B2771D"/>
    <w:rsid w:val="00B279EA"/>
    <w:rsid w:val="00B307F6"/>
    <w:rsid w:val="00B30B7E"/>
    <w:rsid w:val="00B30C5F"/>
    <w:rsid w:val="00B30E80"/>
    <w:rsid w:val="00B3105D"/>
    <w:rsid w:val="00B31069"/>
    <w:rsid w:val="00B3149A"/>
    <w:rsid w:val="00B316D7"/>
    <w:rsid w:val="00B31901"/>
    <w:rsid w:val="00B31EBC"/>
    <w:rsid w:val="00B3228F"/>
    <w:rsid w:val="00B324D0"/>
    <w:rsid w:val="00B3344B"/>
    <w:rsid w:val="00B339AB"/>
    <w:rsid w:val="00B33D3B"/>
    <w:rsid w:val="00B33EFA"/>
    <w:rsid w:val="00B34CF7"/>
    <w:rsid w:val="00B35C88"/>
    <w:rsid w:val="00B3642C"/>
    <w:rsid w:val="00B3655A"/>
    <w:rsid w:val="00B36703"/>
    <w:rsid w:val="00B3677B"/>
    <w:rsid w:val="00B368FE"/>
    <w:rsid w:val="00B36AE3"/>
    <w:rsid w:val="00B3745E"/>
    <w:rsid w:val="00B375CF"/>
    <w:rsid w:val="00B37741"/>
    <w:rsid w:val="00B37873"/>
    <w:rsid w:val="00B40176"/>
    <w:rsid w:val="00B411AC"/>
    <w:rsid w:val="00B416C6"/>
    <w:rsid w:val="00B41D5F"/>
    <w:rsid w:val="00B42586"/>
    <w:rsid w:val="00B42BC5"/>
    <w:rsid w:val="00B42D26"/>
    <w:rsid w:val="00B42F6B"/>
    <w:rsid w:val="00B431BD"/>
    <w:rsid w:val="00B4325E"/>
    <w:rsid w:val="00B43B7D"/>
    <w:rsid w:val="00B43D36"/>
    <w:rsid w:val="00B43FEC"/>
    <w:rsid w:val="00B441F3"/>
    <w:rsid w:val="00B4554E"/>
    <w:rsid w:val="00B45904"/>
    <w:rsid w:val="00B45A02"/>
    <w:rsid w:val="00B45C67"/>
    <w:rsid w:val="00B45CF8"/>
    <w:rsid w:val="00B45FD1"/>
    <w:rsid w:val="00B46006"/>
    <w:rsid w:val="00B4661A"/>
    <w:rsid w:val="00B46908"/>
    <w:rsid w:val="00B46C25"/>
    <w:rsid w:val="00B46F16"/>
    <w:rsid w:val="00B5007C"/>
    <w:rsid w:val="00B504DA"/>
    <w:rsid w:val="00B50FC4"/>
    <w:rsid w:val="00B51510"/>
    <w:rsid w:val="00B51611"/>
    <w:rsid w:val="00B5173B"/>
    <w:rsid w:val="00B51CED"/>
    <w:rsid w:val="00B5227A"/>
    <w:rsid w:val="00B5228A"/>
    <w:rsid w:val="00B52440"/>
    <w:rsid w:val="00B524F2"/>
    <w:rsid w:val="00B526F1"/>
    <w:rsid w:val="00B5274C"/>
    <w:rsid w:val="00B52B61"/>
    <w:rsid w:val="00B5317B"/>
    <w:rsid w:val="00B531A1"/>
    <w:rsid w:val="00B53D00"/>
    <w:rsid w:val="00B53D9A"/>
    <w:rsid w:val="00B53E2E"/>
    <w:rsid w:val="00B54496"/>
    <w:rsid w:val="00B54A6B"/>
    <w:rsid w:val="00B55334"/>
    <w:rsid w:val="00B5588A"/>
    <w:rsid w:val="00B55B94"/>
    <w:rsid w:val="00B55C61"/>
    <w:rsid w:val="00B55FB7"/>
    <w:rsid w:val="00B5602E"/>
    <w:rsid w:val="00B56213"/>
    <w:rsid w:val="00B564F7"/>
    <w:rsid w:val="00B5664F"/>
    <w:rsid w:val="00B5677E"/>
    <w:rsid w:val="00B56F6D"/>
    <w:rsid w:val="00B570EE"/>
    <w:rsid w:val="00B5726B"/>
    <w:rsid w:val="00B572E1"/>
    <w:rsid w:val="00B57391"/>
    <w:rsid w:val="00B57791"/>
    <w:rsid w:val="00B57E69"/>
    <w:rsid w:val="00B610A2"/>
    <w:rsid w:val="00B61319"/>
    <w:rsid w:val="00B617B7"/>
    <w:rsid w:val="00B622BB"/>
    <w:rsid w:val="00B622D7"/>
    <w:rsid w:val="00B62687"/>
    <w:rsid w:val="00B627F2"/>
    <w:rsid w:val="00B62B13"/>
    <w:rsid w:val="00B62CAC"/>
    <w:rsid w:val="00B62FA3"/>
    <w:rsid w:val="00B632EE"/>
    <w:rsid w:val="00B63751"/>
    <w:rsid w:val="00B637DE"/>
    <w:rsid w:val="00B63D0B"/>
    <w:rsid w:val="00B63F83"/>
    <w:rsid w:val="00B64056"/>
    <w:rsid w:val="00B645FF"/>
    <w:rsid w:val="00B64646"/>
    <w:rsid w:val="00B65D1F"/>
    <w:rsid w:val="00B6681A"/>
    <w:rsid w:val="00B66ADF"/>
    <w:rsid w:val="00B66D11"/>
    <w:rsid w:val="00B6710F"/>
    <w:rsid w:val="00B67146"/>
    <w:rsid w:val="00B6722E"/>
    <w:rsid w:val="00B67607"/>
    <w:rsid w:val="00B67809"/>
    <w:rsid w:val="00B70F0F"/>
    <w:rsid w:val="00B71045"/>
    <w:rsid w:val="00B710B7"/>
    <w:rsid w:val="00B711B7"/>
    <w:rsid w:val="00B712E9"/>
    <w:rsid w:val="00B71840"/>
    <w:rsid w:val="00B71B2C"/>
    <w:rsid w:val="00B71C28"/>
    <w:rsid w:val="00B71CD0"/>
    <w:rsid w:val="00B7216E"/>
    <w:rsid w:val="00B721C1"/>
    <w:rsid w:val="00B722E2"/>
    <w:rsid w:val="00B7237B"/>
    <w:rsid w:val="00B7295A"/>
    <w:rsid w:val="00B729ED"/>
    <w:rsid w:val="00B72C53"/>
    <w:rsid w:val="00B72CB5"/>
    <w:rsid w:val="00B73149"/>
    <w:rsid w:val="00B73154"/>
    <w:rsid w:val="00B731FE"/>
    <w:rsid w:val="00B734C5"/>
    <w:rsid w:val="00B73801"/>
    <w:rsid w:val="00B738B5"/>
    <w:rsid w:val="00B73E3F"/>
    <w:rsid w:val="00B742B7"/>
    <w:rsid w:val="00B74330"/>
    <w:rsid w:val="00B74755"/>
    <w:rsid w:val="00B74A4E"/>
    <w:rsid w:val="00B74B99"/>
    <w:rsid w:val="00B75217"/>
    <w:rsid w:val="00B75D76"/>
    <w:rsid w:val="00B76069"/>
    <w:rsid w:val="00B76283"/>
    <w:rsid w:val="00B76A77"/>
    <w:rsid w:val="00B775A2"/>
    <w:rsid w:val="00B77E22"/>
    <w:rsid w:val="00B80053"/>
    <w:rsid w:val="00B80B4B"/>
    <w:rsid w:val="00B81017"/>
    <w:rsid w:val="00B81A70"/>
    <w:rsid w:val="00B81C07"/>
    <w:rsid w:val="00B81CB9"/>
    <w:rsid w:val="00B820CA"/>
    <w:rsid w:val="00B826AE"/>
    <w:rsid w:val="00B82994"/>
    <w:rsid w:val="00B83046"/>
    <w:rsid w:val="00B83C1E"/>
    <w:rsid w:val="00B840D4"/>
    <w:rsid w:val="00B84A37"/>
    <w:rsid w:val="00B85392"/>
    <w:rsid w:val="00B8569B"/>
    <w:rsid w:val="00B857E9"/>
    <w:rsid w:val="00B85CED"/>
    <w:rsid w:val="00B85D54"/>
    <w:rsid w:val="00B86096"/>
    <w:rsid w:val="00B864B6"/>
    <w:rsid w:val="00B864CD"/>
    <w:rsid w:val="00B864F6"/>
    <w:rsid w:val="00B86585"/>
    <w:rsid w:val="00B865F0"/>
    <w:rsid w:val="00B8694B"/>
    <w:rsid w:val="00B86BAC"/>
    <w:rsid w:val="00B86C4D"/>
    <w:rsid w:val="00B86C6E"/>
    <w:rsid w:val="00B873A6"/>
    <w:rsid w:val="00B87494"/>
    <w:rsid w:val="00B878FA"/>
    <w:rsid w:val="00B879C3"/>
    <w:rsid w:val="00B87F32"/>
    <w:rsid w:val="00B87F6D"/>
    <w:rsid w:val="00B90146"/>
    <w:rsid w:val="00B9086F"/>
    <w:rsid w:val="00B908BC"/>
    <w:rsid w:val="00B909E2"/>
    <w:rsid w:val="00B90A53"/>
    <w:rsid w:val="00B90B28"/>
    <w:rsid w:val="00B90E8B"/>
    <w:rsid w:val="00B915C3"/>
    <w:rsid w:val="00B921E4"/>
    <w:rsid w:val="00B92206"/>
    <w:rsid w:val="00B9230F"/>
    <w:rsid w:val="00B92320"/>
    <w:rsid w:val="00B92444"/>
    <w:rsid w:val="00B92750"/>
    <w:rsid w:val="00B92BC8"/>
    <w:rsid w:val="00B92CDE"/>
    <w:rsid w:val="00B930F0"/>
    <w:rsid w:val="00B93521"/>
    <w:rsid w:val="00B937EC"/>
    <w:rsid w:val="00B93D6C"/>
    <w:rsid w:val="00B946D9"/>
    <w:rsid w:val="00B94752"/>
    <w:rsid w:val="00B947BB"/>
    <w:rsid w:val="00B9485D"/>
    <w:rsid w:val="00B94A00"/>
    <w:rsid w:val="00B94F30"/>
    <w:rsid w:val="00B94FA7"/>
    <w:rsid w:val="00B9507A"/>
    <w:rsid w:val="00B950A8"/>
    <w:rsid w:val="00B9510F"/>
    <w:rsid w:val="00B95244"/>
    <w:rsid w:val="00B95A41"/>
    <w:rsid w:val="00B95BD2"/>
    <w:rsid w:val="00B96269"/>
    <w:rsid w:val="00B96407"/>
    <w:rsid w:val="00B96468"/>
    <w:rsid w:val="00B96C1F"/>
    <w:rsid w:val="00B96FB0"/>
    <w:rsid w:val="00B970FC"/>
    <w:rsid w:val="00B977D0"/>
    <w:rsid w:val="00B97810"/>
    <w:rsid w:val="00B97BC3"/>
    <w:rsid w:val="00BA001D"/>
    <w:rsid w:val="00BA0360"/>
    <w:rsid w:val="00BA07DA"/>
    <w:rsid w:val="00BA12DD"/>
    <w:rsid w:val="00BA14D8"/>
    <w:rsid w:val="00BA155C"/>
    <w:rsid w:val="00BA16DC"/>
    <w:rsid w:val="00BA1C8A"/>
    <w:rsid w:val="00BA1CFA"/>
    <w:rsid w:val="00BA1EB8"/>
    <w:rsid w:val="00BA26D9"/>
    <w:rsid w:val="00BA3AC2"/>
    <w:rsid w:val="00BA3CD9"/>
    <w:rsid w:val="00BA3FAE"/>
    <w:rsid w:val="00BA416B"/>
    <w:rsid w:val="00BA4A97"/>
    <w:rsid w:val="00BA4B2D"/>
    <w:rsid w:val="00BA4F09"/>
    <w:rsid w:val="00BA5077"/>
    <w:rsid w:val="00BA5453"/>
    <w:rsid w:val="00BA5B05"/>
    <w:rsid w:val="00BA5C56"/>
    <w:rsid w:val="00BA5D57"/>
    <w:rsid w:val="00BA6738"/>
    <w:rsid w:val="00BA77E9"/>
    <w:rsid w:val="00BA79B5"/>
    <w:rsid w:val="00BA7A2B"/>
    <w:rsid w:val="00BB00D2"/>
    <w:rsid w:val="00BB01A4"/>
    <w:rsid w:val="00BB03A5"/>
    <w:rsid w:val="00BB03BF"/>
    <w:rsid w:val="00BB09C9"/>
    <w:rsid w:val="00BB0EE7"/>
    <w:rsid w:val="00BB1066"/>
    <w:rsid w:val="00BB119F"/>
    <w:rsid w:val="00BB1341"/>
    <w:rsid w:val="00BB141D"/>
    <w:rsid w:val="00BB1B0E"/>
    <w:rsid w:val="00BB1EB6"/>
    <w:rsid w:val="00BB1FE1"/>
    <w:rsid w:val="00BB2156"/>
    <w:rsid w:val="00BB2479"/>
    <w:rsid w:val="00BB2A0F"/>
    <w:rsid w:val="00BB355C"/>
    <w:rsid w:val="00BB3B82"/>
    <w:rsid w:val="00BB3CDD"/>
    <w:rsid w:val="00BB41C9"/>
    <w:rsid w:val="00BB4350"/>
    <w:rsid w:val="00BB4553"/>
    <w:rsid w:val="00BB463E"/>
    <w:rsid w:val="00BB46A2"/>
    <w:rsid w:val="00BB4F2C"/>
    <w:rsid w:val="00BB5054"/>
    <w:rsid w:val="00BB521F"/>
    <w:rsid w:val="00BB58F3"/>
    <w:rsid w:val="00BB5CE6"/>
    <w:rsid w:val="00BB62AF"/>
    <w:rsid w:val="00BB6393"/>
    <w:rsid w:val="00BB6883"/>
    <w:rsid w:val="00BB73FD"/>
    <w:rsid w:val="00BB7629"/>
    <w:rsid w:val="00BC083A"/>
    <w:rsid w:val="00BC0AE8"/>
    <w:rsid w:val="00BC13BD"/>
    <w:rsid w:val="00BC1B87"/>
    <w:rsid w:val="00BC1CB9"/>
    <w:rsid w:val="00BC1DEC"/>
    <w:rsid w:val="00BC2233"/>
    <w:rsid w:val="00BC266B"/>
    <w:rsid w:val="00BC279E"/>
    <w:rsid w:val="00BC2A03"/>
    <w:rsid w:val="00BC30C7"/>
    <w:rsid w:val="00BC3CF6"/>
    <w:rsid w:val="00BC3D7B"/>
    <w:rsid w:val="00BC40CA"/>
    <w:rsid w:val="00BC4273"/>
    <w:rsid w:val="00BC45DB"/>
    <w:rsid w:val="00BC49B6"/>
    <w:rsid w:val="00BC4E65"/>
    <w:rsid w:val="00BC4EAB"/>
    <w:rsid w:val="00BC5110"/>
    <w:rsid w:val="00BC54CF"/>
    <w:rsid w:val="00BC55CC"/>
    <w:rsid w:val="00BC5661"/>
    <w:rsid w:val="00BC586C"/>
    <w:rsid w:val="00BC5CD5"/>
    <w:rsid w:val="00BC629F"/>
    <w:rsid w:val="00BC650D"/>
    <w:rsid w:val="00BC6709"/>
    <w:rsid w:val="00BC6776"/>
    <w:rsid w:val="00BC7050"/>
    <w:rsid w:val="00BC707F"/>
    <w:rsid w:val="00BC71B2"/>
    <w:rsid w:val="00BC71D2"/>
    <w:rsid w:val="00BC720F"/>
    <w:rsid w:val="00BC726F"/>
    <w:rsid w:val="00BC7B34"/>
    <w:rsid w:val="00BC7C97"/>
    <w:rsid w:val="00BD006A"/>
    <w:rsid w:val="00BD012A"/>
    <w:rsid w:val="00BD1B09"/>
    <w:rsid w:val="00BD1BB7"/>
    <w:rsid w:val="00BD1F8B"/>
    <w:rsid w:val="00BD202B"/>
    <w:rsid w:val="00BD20E7"/>
    <w:rsid w:val="00BD26ED"/>
    <w:rsid w:val="00BD2A49"/>
    <w:rsid w:val="00BD2ED8"/>
    <w:rsid w:val="00BD3338"/>
    <w:rsid w:val="00BD3954"/>
    <w:rsid w:val="00BD3DF5"/>
    <w:rsid w:val="00BD4615"/>
    <w:rsid w:val="00BD46F3"/>
    <w:rsid w:val="00BD4BCC"/>
    <w:rsid w:val="00BD604B"/>
    <w:rsid w:val="00BD60A0"/>
    <w:rsid w:val="00BD6183"/>
    <w:rsid w:val="00BD6591"/>
    <w:rsid w:val="00BD659D"/>
    <w:rsid w:val="00BD6D2D"/>
    <w:rsid w:val="00BD7999"/>
    <w:rsid w:val="00BD7AB6"/>
    <w:rsid w:val="00BD7D14"/>
    <w:rsid w:val="00BD7DE3"/>
    <w:rsid w:val="00BE010F"/>
    <w:rsid w:val="00BE0906"/>
    <w:rsid w:val="00BE0B40"/>
    <w:rsid w:val="00BE180F"/>
    <w:rsid w:val="00BE1B91"/>
    <w:rsid w:val="00BE1EBC"/>
    <w:rsid w:val="00BE223F"/>
    <w:rsid w:val="00BE23EF"/>
    <w:rsid w:val="00BE2565"/>
    <w:rsid w:val="00BE25F2"/>
    <w:rsid w:val="00BE2EEF"/>
    <w:rsid w:val="00BE3041"/>
    <w:rsid w:val="00BE3B9C"/>
    <w:rsid w:val="00BE3E56"/>
    <w:rsid w:val="00BE45EE"/>
    <w:rsid w:val="00BE4764"/>
    <w:rsid w:val="00BE4EB9"/>
    <w:rsid w:val="00BE502D"/>
    <w:rsid w:val="00BE53FF"/>
    <w:rsid w:val="00BE5571"/>
    <w:rsid w:val="00BE57DB"/>
    <w:rsid w:val="00BE67D3"/>
    <w:rsid w:val="00BE6C76"/>
    <w:rsid w:val="00BE6E8C"/>
    <w:rsid w:val="00BE7596"/>
    <w:rsid w:val="00BE7681"/>
    <w:rsid w:val="00BE78B9"/>
    <w:rsid w:val="00BF02F3"/>
    <w:rsid w:val="00BF0518"/>
    <w:rsid w:val="00BF0BF0"/>
    <w:rsid w:val="00BF0E98"/>
    <w:rsid w:val="00BF1466"/>
    <w:rsid w:val="00BF178F"/>
    <w:rsid w:val="00BF1A35"/>
    <w:rsid w:val="00BF1CCE"/>
    <w:rsid w:val="00BF1E82"/>
    <w:rsid w:val="00BF2E71"/>
    <w:rsid w:val="00BF3335"/>
    <w:rsid w:val="00BF3340"/>
    <w:rsid w:val="00BF33FD"/>
    <w:rsid w:val="00BF386B"/>
    <w:rsid w:val="00BF3B2C"/>
    <w:rsid w:val="00BF3E55"/>
    <w:rsid w:val="00BF42B9"/>
    <w:rsid w:val="00BF4654"/>
    <w:rsid w:val="00BF47D6"/>
    <w:rsid w:val="00BF4816"/>
    <w:rsid w:val="00BF49C5"/>
    <w:rsid w:val="00BF4E96"/>
    <w:rsid w:val="00BF4FF6"/>
    <w:rsid w:val="00BF5528"/>
    <w:rsid w:val="00BF5569"/>
    <w:rsid w:val="00BF6052"/>
    <w:rsid w:val="00BF6098"/>
    <w:rsid w:val="00BF643B"/>
    <w:rsid w:val="00BF6873"/>
    <w:rsid w:val="00BF69A5"/>
    <w:rsid w:val="00BF6CBD"/>
    <w:rsid w:val="00BF6E5C"/>
    <w:rsid w:val="00BF6FF1"/>
    <w:rsid w:val="00BF72AB"/>
    <w:rsid w:val="00BF7497"/>
    <w:rsid w:val="00BF770E"/>
    <w:rsid w:val="00BF7BC9"/>
    <w:rsid w:val="00BF7F78"/>
    <w:rsid w:val="00C00552"/>
    <w:rsid w:val="00C00891"/>
    <w:rsid w:val="00C00D48"/>
    <w:rsid w:val="00C0100F"/>
    <w:rsid w:val="00C01688"/>
    <w:rsid w:val="00C01F38"/>
    <w:rsid w:val="00C02147"/>
    <w:rsid w:val="00C0216B"/>
    <w:rsid w:val="00C021AE"/>
    <w:rsid w:val="00C0255B"/>
    <w:rsid w:val="00C028E8"/>
    <w:rsid w:val="00C02E9B"/>
    <w:rsid w:val="00C0326B"/>
    <w:rsid w:val="00C0351A"/>
    <w:rsid w:val="00C03B71"/>
    <w:rsid w:val="00C04231"/>
    <w:rsid w:val="00C043C9"/>
    <w:rsid w:val="00C046A0"/>
    <w:rsid w:val="00C04927"/>
    <w:rsid w:val="00C04A07"/>
    <w:rsid w:val="00C052FF"/>
    <w:rsid w:val="00C0535A"/>
    <w:rsid w:val="00C055F4"/>
    <w:rsid w:val="00C05818"/>
    <w:rsid w:val="00C06951"/>
    <w:rsid w:val="00C07342"/>
    <w:rsid w:val="00C07553"/>
    <w:rsid w:val="00C07DCB"/>
    <w:rsid w:val="00C10831"/>
    <w:rsid w:val="00C10F01"/>
    <w:rsid w:val="00C11047"/>
    <w:rsid w:val="00C111A1"/>
    <w:rsid w:val="00C11A09"/>
    <w:rsid w:val="00C12105"/>
    <w:rsid w:val="00C125F5"/>
    <w:rsid w:val="00C126B6"/>
    <w:rsid w:val="00C126CB"/>
    <w:rsid w:val="00C12942"/>
    <w:rsid w:val="00C129DE"/>
    <w:rsid w:val="00C12ACC"/>
    <w:rsid w:val="00C12DCE"/>
    <w:rsid w:val="00C13031"/>
    <w:rsid w:val="00C13734"/>
    <w:rsid w:val="00C13D56"/>
    <w:rsid w:val="00C140E0"/>
    <w:rsid w:val="00C147AC"/>
    <w:rsid w:val="00C151B5"/>
    <w:rsid w:val="00C1537A"/>
    <w:rsid w:val="00C1548A"/>
    <w:rsid w:val="00C15677"/>
    <w:rsid w:val="00C15FB8"/>
    <w:rsid w:val="00C15FBE"/>
    <w:rsid w:val="00C16672"/>
    <w:rsid w:val="00C168B2"/>
    <w:rsid w:val="00C16B84"/>
    <w:rsid w:val="00C16CF1"/>
    <w:rsid w:val="00C16E96"/>
    <w:rsid w:val="00C17233"/>
    <w:rsid w:val="00C17453"/>
    <w:rsid w:val="00C175F2"/>
    <w:rsid w:val="00C17942"/>
    <w:rsid w:val="00C1795B"/>
    <w:rsid w:val="00C179C4"/>
    <w:rsid w:val="00C179E6"/>
    <w:rsid w:val="00C17C40"/>
    <w:rsid w:val="00C17CE1"/>
    <w:rsid w:val="00C20097"/>
    <w:rsid w:val="00C20158"/>
    <w:rsid w:val="00C20369"/>
    <w:rsid w:val="00C20CBA"/>
    <w:rsid w:val="00C20CEC"/>
    <w:rsid w:val="00C20DAE"/>
    <w:rsid w:val="00C20E20"/>
    <w:rsid w:val="00C210C2"/>
    <w:rsid w:val="00C21146"/>
    <w:rsid w:val="00C215AA"/>
    <w:rsid w:val="00C21775"/>
    <w:rsid w:val="00C21784"/>
    <w:rsid w:val="00C21E30"/>
    <w:rsid w:val="00C22278"/>
    <w:rsid w:val="00C22325"/>
    <w:rsid w:val="00C2245D"/>
    <w:rsid w:val="00C22701"/>
    <w:rsid w:val="00C22EEC"/>
    <w:rsid w:val="00C23006"/>
    <w:rsid w:val="00C23090"/>
    <w:rsid w:val="00C2333D"/>
    <w:rsid w:val="00C23713"/>
    <w:rsid w:val="00C237EE"/>
    <w:rsid w:val="00C23B06"/>
    <w:rsid w:val="00C23E99"/>
    <w:rsid w:val="00C2404A"/>
    <w:rsid w:val="00C24160"/>
    <w:rsid w:val="00C244D8"/>
    <w:rsid w:val="00C246D6"/>
    <w:rsid w:val="00C25316"/>
    <w:rsid w:val="00C25F3D"/>
    <w:rsid w:val="00C25F7F"/>
    <w:rsid w:val="00C26493"/>
    <w:rsid w:val="00C269F2"/>
    <w:rsid w:val="00C26BB6"/>
    <w:rsid w:val="00C27466"/>
    <w:rsid w:val="00C27697"/>
    <w:rsid w:val="00C27C9F"/>
    <w:rsid w:val="00C30A93"/>
    <w:rsid w:val="00C30ABC"/>
    <w:rsid w:val="00C30B7F"/>
    <w:rsid w:val="00C31EE5"/>
    <w:rsid w:val="00C320F2"/>
    <w:rsid w:val="00C322C9"/>
    <w:rsid w:val="00C322E5"/>
    <w:rsid w:val="00C32E68"/>
    <w:rsid w:val="00C3312E"/>
    <w:rsid w:val="00C33749"/>
    <w:rsid w:val="00C33797"/>
    <w:rsid w:val="00C33B9A"/>
    <w:rsid w:val="00C3474B"/>
    <w:rsid w:val="00C34A6C"/>
    <w:rsid w:val="00C34AAE"/>
    <w:rsid w:val="00C34B7B"/>
    <w:rsid w:val="00C353D3"/>
    <w:rsid w:val="00C358B7"/>
    <w:rsid w:val="00C35AC4"/>
    <w:rsid w:val="00C35B58"/>
    <w:rsid w:val="00C35E80"/>
    <w:rsid w:val="00C35FA6"/>
    <w:rsid w:val="00C3635F"/>
    <w:rsid w:val="00C364C5"/>
    <w:rsid w:val="00C366E0"/>
    <w:rsid w:val="00C36739"/>
    <w:rsid w:val="00C368B9"/>
    <w:rsid w:val="00C36F1C"/>
    <w:rsid w:val="00C37322"/>
    <w:rsid w:val="00C37A99"/>
    <w:rsid w:val="00C37F12"/>
    <w:rsid w:val="00C37F2D"/>
    <w:rsid w:val="00C400D0"/>
    <w:rsid w:val="00C40489"/>
    <w:rsid w:val="00C40D00"/>
    <w:rsid w:val="00C41190"/>
    <w:rsid w:val="00C414A0"/>
    <w:rsid w:val="00C41C47"/>
    <w:rsid w:val="00C42284"/>
    <w:rsid w:val="00C42A1F"/>
    <w:rsid w:val="00C42B0F"/>
    <w:rsid w:val="00C42B2F"/>
    <w:rsid w:val="00C43293"/>
    <w:rsid w:val="00C43A0A"/>
    <w:rsid w:val="00C43B99"/>
    <w:rsid w:val="00C43BFE"/>
    <w:rsid w:val="00C43DE6"/>
    <w:rsid w:val="00C44018"/>
    <w:rsid w:val="00C442B6"/>
    <w:rsid w:val="00C449DE"/>
    <w:rsid w:val="00C44ABB"/>
    <w:rsid w:val="00C45077"/>
    <w:rsid w:val="00C4509C"/>
    <w:rsid w:val="00C454D4"/>
    <w:rsid w:val="00C45545"/>
    <w:rsid w:val="00C45B73"/>
    <w:rsid w:val="00C45C2F"/>
    <w:rsid w:val="00C45F38"/>
    <w:rsid w:val="00C4608B"/>
    <w:rsid w:val="00C4624E"/>
    <w:rsid w:val="00C46AF2"/>
    <w:rsid w:val="00C46C1A"/>
    <w:rsid w:val="00C46EB8"/>
    <w:rsid w:val="00C47193"/>
    <w:rsid w:val="00C471B9"/>
    <w:rsid w:val="00C47993"/>
    <w:rsid w:val="00C47C63"/>
    <w:rsid w:val="00C50262"/>
    <w:rsid w:val="00C508C5"/>
    <w:rsid w:val="00C50AB2"/>
    <w:rsid w:val="00C50C30"/>
    <w:rsid w:val="00C51031"/>
    <w:rsid w:val="00C510E8"/>
    <w:rsid w:val="00C513A8"/>
    <w:rsid w:val="00C5172F"/>
    <w:rsid w:val="00C51B4B"/>
    <w:rsid w:val="00C51DB6"/>
    <w:rsid w:val="00C51FDE"/>
    <w:rsid w:val="00C52079"/>
    <w:rsid w:val="00C527E5"/>
    <w:rsid w:val="00C53460"/>
    <w:rsid w:val="00C5391F"/>
    <w:rsid w:val="00C5393E"/>
    <w:rsid w:val="00C53977"/>
    <w:rsid w:val="00C53DCD"/>
    <w:rsid w:val="00C54070"/>
    <w:rsid w:val="00C5442E"/>
    <w:rsid w:val="00C545D9"/>
    <w:rsid w:val="00C54BEA"/>
    <w:rsid w:val="00C54D15"/>
    <w:rsid w:val="00C55167"/>
    <w:rsid w:val="00C55629"/>
    <w:rsid w:val="00C55BEB"/>
    <w:rsid w:val="00C56155"/>
    <w:rsid w:val="00C564CB"/>
    <w:rsid w:val="00C5698E"/>
    <w:rsid w:val="00C56C9D"/>
    <w:rsid w:val="00C56CE0"/>
    <w:rsid w:val="00C5710C"/>
    <w:rsid w:val="00C572DE"/>
    <w:rsid w:val="00C57377"/>
    <w:rsid w:val="00C574BF"/>
    <w:rsid w:val="00C5758D"/>
    <w:rsid w:val="00C575D8"/>
    <w:rsid w:val="00C5763C"/>
    <w:rsid w:val="00C602B9"/>
    <w:rsid w:val="00C604D4"/>
    <w:rsid w:val="00C604DC"/>
    <w:rsid w:val="00C609ED"/>
    <w:rsid w:val="00C60B8C"/>
    <w:rsid w:val="00C60BCA"/>
    <w:rsid w:val="00C60CD5"/>
    <w:rsid w:val="00C610A7"/>
    <w:rsid w:val="00C6163F"/>
    <w:rsid w:val="00C61F65"/>
    <w:rsid w:val="00C6231D"/>
    <w:rsid w:val="00C62D57"/>
    <w:rsid w:val="00C63094"/>
    <w:rsid w:val="00C635F3"/>
    <w:rsid w:val="00C637EF"/>
    <w:rsid w:val="00C638DD"/>
    <w:rsid w:val="00C63F92"/>
    <w:rsid w:val="00C646DB"/>
    <w:rsid w:val="00C64FA6"/>
    <w:rsid w:val="00C64FBF"/>
    <w:rsid w:val="00C6531B"/>
    <w:rsid w:val="00C65505"/>
    <w:rsid w:val="00C656B5"/>
    <w:rsid w:val="00C65930"/>
    <w:rsid w:val="00C65A63"/>
    <w:rsid w:val="00C65A82"/>
    <w:rsid w:val="00C65A98"/>
    <w:rsid w:val="00C65FBD"/>
    <w:rsid w:val="00C67146"/>
    <w:rsid w:val="00C67501"/>
    <w:rsid w:val="00C67758"/>
    <w:rsid w:val="00C67AAB"/>
    <w:rsid w:val="00C70082"/>
    <w:rsid w:val="00C70250"/>
    <w:rsid w:val="00C704A4"/>
    <w:rsid w:val="00C707EA"/>
    <w:rsid w:val="00C707FA"/>
    <w:rsid w:val="00C70A5C"/>
    <w:rsid w:val="00C70BC8"/>
    <w:rsid w:val="00C70BFA"/>
    <w:rsid w:val="00C70C0D"/>
    <w:rsid w:val="00C7192B"/>
    <w:rsid w:val="00C71CC7"/>
    <w:rsid w:val="00C72141"/>
    <w:rsid w:val="00C72554"/>
    <w:rsid w:val="00C72B92"/>
    <w:rsid w:val="00C7305F"/>
    <w:rsid w:val="00C7325E"/>
    <w:rsid w:val="00C735B9"/>
    <w:rsid w:val="00C7452A"/>
    <w:rsid w:val="00C749C9"/>
    <w:rsid w:val="00C74C29"/>
    <w:rsid w:val="00C75518"/>
    <w:rsid w:val="00C75896"/>
    <w:rsid w:val="00C76EAE"/>
    <w:rsid w:val="00C7714F"/>
    <w:rsid w:val="00C77152"/>
    <w:rsid w:val="00C77366"/>
    <w:rsid w:val="00C77627"/>
    <w:rsid w:val="00C77A33"/>
    <w:rsid w:val="00C77B1D"/>
    <w:rsid w:val="00C77FA9"/>
    <w:rsid w:val="00C8041C"/>
    <w:rsid w:val="00C80588"/>
    <w:rsid w:val="00C8067D"/>
    <w:rsid w:val="00C8078B"/>
    <w:rsid w:val="00C8106E"/>
    <w:rsid w:val="00C81A4D"/>
    <w:rsid w:val="00C81D76"/>
    <w:rsid w:val="00C8234F"/>
    <w:rsid w:val="00C823F2"/>
    <w:rsid w:val="00C826BE"/>
    <w:rsid w:val="00C8280A"/>
    <w:rsid w:val="00C82D1F"/>
    <w:rsid w:val="00C833D1"/>
    <w:rsid w:val="00C834F0"/>
    <w:rsid w:val="00C8396A"/>
    <w:rsid w:val="00C83AF2"/>
    <w:rsid w:val="00C83B15"/>
    <w:rsid w:val="00C84400"/>
    <w:rsid w:val="00C85774"/>
    <w:rsid w:val="00C85A2E"/>
    <w:rsid w:val="00C861A6"/>
    <w:rsid w:val="00C862BB"/>
    <w:rsid w:val="00C8656D"/>
    <w:rsid w:val="00C865C8"/>
    <w:rsid w:val="00C8670F"/>
    <w:rsid w:val="00C86CC9"/>
    <w:rsid w:val="00C86FD9"/>
    <w:rsid w:val="00C8717D"/>
    <w:rsid w:val="00C872E1"/>
    <w:rsid w:val="00C876B2"/>
    <w:rsid w:val="00C87A3F"/>
    <w:rsid w:val="00C87B97"/>
    <w:rsid w:val="00C90135"/>
    <w:rsid w:val="00C90189"/>
    <w:rsid w:val="00C90337"/>
    <w:rsid w:val="00C904D6"/>
    <w:rsid w:val="00C905C7"/>
    <w:rsid w:val="00C91A09"/>
    <w:rsid w:val="00C91A7B"/>
    <w:rsid w:val="00C91B35"/>
    <w:rsid w:val="00C92804"/>
    <w:rsid w:val="00C92CCE"/>
    <w:rsid w:val="00C9320F"/>
    <w:rsid w:val="00C93A92"/>
    <w:rsid w:val="00C93EFA"/>
    <w:rsid w:val="00C9412E"/>
    <w:rsid w:val="00C94657"/>
    <w:rsid w:val="00C94955"/>
    <w:rsid w:val="00C94AE9"/>
    <w:rsid w:val="00C950E1"/>
    <w:rsid w:val="00C95800"/>
    <w:rsid w:val="00C959DF"/>
    <w:rsid w:val="00C95AE1"/>
    <w:rsid w:val="00C95B42"/>
    <w:rsid w:val="00C95EBC"/>
    <w:rsid w:val="00C965B2"/>
    <w:rsid w:val="00C96C86"/>
    <w:rsid w:val="00C96DF2"/>
    <w:rsid w:val="00C97183"/>
    <w:rsid w:val="00C97427"/>
    <w:rsid w:val="00C979C5"/>
    <w:rsid w:val="00C97F8D"/>
    <w:rsid w:val="00CA00D8"/>
    <w:rsid w:val="00CA0157"/>
    <w:rsid w:val="00CA05B3"/>
    <w:rsid w:val="00CA0DB9"/>
    <w:rsid w:val="00CA10B1"/>
    <w:rsid w:val="00CA148B"/>
    <w:rsid w:val="00CA1DD8"/>
    <w:rsid w:val="00CA202C"/>
    <w:rsid w:val="00CA2264"/>
    <w:rsid w:val="00CA2374"/>
    <w:rsid w:val="00CA2AFC"/>
    <w:rsid w:val="00CA2C80"/>
    <w:rsid w:val="00CA2E2B"/>
    <w:rsid w:val="00CA2F8A"/>
    <w:rsid w:val="00CA3BE7"/>
    <w:rsid w:val="00CA3F97"/>
    <w:rsid w:val="00CA3FF1"/>
    <w:rsid w:val="00CA467D"/>
    <w:rsid w:val="00CA47C7"/>
    <w:rsid w:val="00CA4CD9"/>
    <w:rsid w:val="00CA4D54"/>
    <w:rsid w:val="00CA4D76"/>
    <w:rsid w:val="00CA4F92"/>
    <w:rsid w:val="00CA4FD1"/>
    <w:rsid w:val="00CA550F"/>
    <w:rsid w:val="00CA5666"/>
    <w:rsid w:val="00CA5BB7"/>
    <w:rsid w:val="00CA7297"/>
    <w:rsid w:val="00CA796E"/>
    <w:rsid w:val="00CA7A89"/>
    <w:rsid w:val="00CA7CD5"/>
    <w:rsid w:val="00CA7E99"/>
    <w:rsid w:val="00CB017E"/>
    <w:rsid w:val="00CB0AAA"/>
    <w:rsid w:val="00CB0EAA"/>
    <w:rsid w:val="00CB12EE"/>
    <w:rsid w:val="00CB187C"/>
    <w:rsid w:val="00CB1935"/>
    <w:rsid w:val="00CB1DC2"/>
    <w:rsid w:val="00CB1EDC"/>
    <w:rsid w:val="00CB217A"/>
    <w:rsid w:val="00CB2680"/>
    <w:rsid w:val="00CB2991"/>
    <w:rsid w:val="00CB3139"/>
    <w:rsid w:val="00CB3248"/>
    <w:rsid w:val="00CB3284"/>
    <w:rsid w:val="00CB35A0"/>
    <w:rsid w:val="00CB3756"/>
    <w:rsid w:val="00CB3C23"/>
    <w:rsid w:val="00CB3E76"/>
    <w:rsid w:val="00CB4273"/>
    <w:rsid w:val="00CB477D"/>
    <w:rsid w:val="00CB4A37"/>
    <w:rsid w:val="00CB4DFE"/>
    <w:rsid w:val="00CB4FCC"/>
    <w:rsid w:val="00CB50D4"/>
    <w:rsid w:val="00CB567B"/>
    <w:rsid w:val="00CB5EBF"/>
    <w:rsid w:val="00CB5FB2"/>
    <w:rsid w:val="00CB606B"/>
    <w:rsid w:val="00CB60BC"/>
    <w:rsid w:val="00CB63D6"/>
    <w:rsid w:val="00CB68F4"/>
    <w:rsid w:val="00CB6A1F"/>
    <w:rsid w:val="00CB6A51"/>
    <w:rsid w:val="00CB6DC2"/>
    <w:rsid w:val="00CB71EB"/>
    <w:rsid w:val="00CB7403"/>
    <w:rsid w:val="00CB75E1"/>
    <w:rsid w:val="00CB7D73"/>
    <w:rsid w:val="00CB7E15"/>
    <w:rsid w:val="00CC028B"/>
    <w:rsid w:val="00CC05C4"/>
    <w:rsid w:val="00CC063C"/>
    <w:rsid w:val="00CC0763"/>
    <w:rsid w:val="00CC0B03"/>
    <w:rsid w:val="00CC1071"/>
    <w:rsid w:val="00CC10F9"/>
    <w:rsid w:val="00CC1155"/>
    <w:rsid w:val="00CC11DD"/>
    <w:rsid w:val="00CC12A1"/>
    <w:rsid w:val="00CC1469"/>
    <w:rsid w:val="00CC1C1A"/>
    <w:rsid w:val="00CC1D82"/>
    <w:rsid w:val="00CC296B"/>
    <w:rsid w:val="00CC2E9D"/>
    <w:rsid w:val="00CC342D"/>
    <w:rsid w:val="00CC369B"/>
    <w:rsid w:val="00CC41DD"/>
    <w:rsid w:val="00CC4478"/>
    <w:rsid w:val="00CC46AA"/>
    <w:rsid w:val="00CC4B60"/>
    <w:rsid w:val="00CC4D5B"/>
    <w:rsid w:val="00CC5665"/>
    <w:rsid w:val="00CC5A69"/>
    <w:rsid w:val="00CC6682"/>
    <w:rsid w:val="00CC6977"/>
    <w:rsid w:val="00CC6C7B"/>
    <w:rsid w:val="00CC6DB2"/>
    <w:rsid w:val="00CC71AB"/>
    <w:rsid w:val="00CC7C47"/>
    <w:rsid w:val="00CC7F15"/>
    <w:rsid w:val="00CD0D77"/>
    <w:rsid w:val="00CD0FB3"/>
    <w:rsid w:val="00CD139C"/>
    <w:rsid w:val="00CD1B95"/>
    <w:rsid w:val="00CD1BDF"/>
    <w:rsid w:val="00CD1E04"/>
    <w:rsid w:val="00CD25F6"/>
    <w:rsid w:val="00CD2B5B"/>
    <w:rsid w:val="00CD3593"/>
    <w:rsid w:val="00CD3604"/>
    <w:rsid w:val="00CD3909"/>
    <w:rsid w:val="00CD405C"/>
    <w:rsid w:val="00CD435D"/>
    <w:rsid w:val="00CD498F"/>
    <w:rsid w:val="00CD4B8D"/>
    <w:rsid w:val="00CD4BB1"/>
    <w:rsid w:val="00CD4EB7"/>
    <w:rsid w:val="00CD5175"/>
    <w:rsid w:val="00CD550C"/>
    <w:rsid w:val="00CD5CB0"/>
    <w:rsid w:val="00CD5E5D"/>
    <w:rsid w:val="00CD62C6"/>
    <w:rsid w:val="00CD6440"/>
    <w:rsid w:val="00CD65E9"/>
    <w:rsid w:val="00CD6BD0"/>
    <w:rsid w:val="00CD6F3E"/>
    <w:rsid w:val="00CD77EA"/>
    <w:rsid w:val="00CE09C2"/>
    <w:rsid w:val="00CE0A59"/>
    <w:rsid w:val="00CE0A95"/>
    <w:rsid w:val="00CE0CE4"/>
    <w:rsid w:val="00CE0D8E"/>
    <w:rsid w:val="00CE0E56"/>
    <w:rsid w:val="00CE10A4"/>
    <w:rsid w:val="00CE17DD"/>
    <w:rsid w:val="00CE18BC"/>
    <w:rsid w:val="00CE1A52"/>
    <w:rsid w:val="00CE1BEC"/>
    <w:rsid w:val="00CE1F85"/>
    <w:rsid w:val="00CE1FF3"/>
    <w:rsid w:val="00CE219F"/>
    <w:rsid w:val="00CE2448"/>
    <w:rsid w:val="00CE2FF0"/>
    <w:rsid w:val="00CE32C6"/>
    <w:rsid w:val="00CE3322"/>
    <w:rsid w:val="00CE3773"/>
    <w:rsid w:val="00CE420A"/>
    <w:rsid w:val="00CE4780"/>
    <w:rsid w:val="00CE4914"/>
    <w:rsid w:val="00CE5087"/>
    <w:rsid w:val="00CE5938"/>
    <w:rsid w:val="00CE5BC9"/>
    <w:rsid w:val="00CE6922"/>
    <w:rsid w:val="00CE720B"/>
    <w:rsid w:val="00CE7505"/>
    <w:rsid w:val="00CE7642"/>
    <w:rsid w:val="00CE7927"/>
    <w:rsid w:val="00CE7FCD"/>
    <w:rsid w:val="00CF05D5"/>
    <w:rsid w:val="00CF0E55"/>
    <w:rsid w:val="00CF0FBD"/>
    <w:rsid w:val="00CF17A6"/>
    <w:rsid w:val="00CF18D2"/>
    <w:rsid w:val="00CF1941"/>
    <w:rsid w:val="00CF263B"/>
    <w:rsid w:val="00CF294E"/>
    <w:rsid w:val="00CF29B6"/>
    <w:rsid w:val="00CF2A1A"/>
    <w:rsid w:val="00CF2ACE"/>
    <w:rsid w:val="00CF2C34"/>
    <w:rsid w:val="00CF3446"/>
    <w:rsid w:val="00CF3507"/>
    <w:rsid w:val="00CF3526"/>
    <w:rsid w:val="00CF3E93"/>
    <w:rsid w:val="00CF5012"/>
    <w:rsid w:val="00CF5AA9"/>
    <w:rsid w:val="00CF692D"/>
    <w:rsid w:val="00CF6BD3"/>
    <w:rsid w:val="00CF6FBD"/>
    <w:rsid w:val="00CF7110"/>
    <w:rsid w:val="00CF7220"/>
    <w:rsid w:val="00CF722A"/>
    <w:rsid w:val="00CF739C"/>
    <w:rsid w:val="00CF7630"/>
    <w:rsid w:val="00CF7788"/>
    <w:rsid w:val="00CF7BBE"/>
    <w:rsid w:val="00D00D39"/>
    <w:rsid w:val="00D00D87"/>
    <w:rsid w:val="00D0155A"/>
    <w:rsid w:val="00D018AA"/>
    <w:rsid w:val="00D01907"/>
    <w:rsid w:val="00D01FC0"/>
    <w:rsid w:val="00D02619"/>
    <w:rsid w:val="00D027CA"/>
    <w:rsid w:val="00D02945"/>
    <w:rsid w:val="00D02B57"/>
    <w:rsid w:val="00D02CE3"/>
    <w:rsid w:val="00D032E1"/>
    <w:rsid w:val="00D033A4"/>
    <w:rsid w:val="00D036D7"/>
    <w:rsid w:val="00D03AEC"/>
    <w:rsid w:val="00D04478"/>
    <w:rsid w:val="00D04546"/>
    <w:rsid w:val="00D046B5"/>
    <w:rsid w:val="00D04A4E"/>
    <w:rsid w:val="00D04AE8"/>
    <w:rsid w:val="00D052AB"/>
    <w:rsid w:val="00D0533D"/>
    <w:rsid w:val="00D054A7"/>
    <w:rsid w:val="00D054DD"/>
    <w:rsid w:val="00D05608"/>
    <w:rsid w:val="00D05800"/>
    <w:rsid w:val="00D05BF2"/>
    <w:rsid w:val="00D05C53"/>
    <w:rsid w:val="00D061B4"/>
    <w:rsid w:val="00D0637F"/>
    <w:rsid w:val="00D0662D"/>
    <w:rsid w:val="00D06785"/>
    <w:rsid w:val="00D067B0"/>
    <w:rsid w:val="00D076BB"/>
    <w:rsid w:val="00D077F3"/>
    <w:rsid w:val="00D07C57"/>
    <w:rsid w:val="00D10061"/>
    <w:rsid w:val="00D104DD"/>
    <w:rsid w:val="00D104E3"/>
    <w:rsid w:val="00D1089C"/>
    <w:rsid w:val="00D10A4D"/>
    <w:rsid w:val="00D10BE4"/>
    <w:rsid w:val="00D10C04"/>
    <w:rsid w:val="00D11029"/>
    <w:rsid w:val="00D11254"/>
    <w:rsid w:val="00D11557"/>
    <w:rsid w:val="00D11784"/>
    <w:rsid w:val="00D11C2D"/>
    <w:rsid w:val="00D120DA"/>
    <w:rsid w:val="00D121FA"/>
    <w:rsid w:val="00D1272F"/>
    <w:rsid w:val="00D12B98"/>
    <w:rsid w:val="00D12F5C"/>
    <w:rsid w:val="00D12FC5"/>
    <w:rsid w:val="00D13021"/>
    <w:rsid w:val="00D13AD2"/>
    <w:rsid w:val="00D13B7E"/>
    <w:rsid w:val="00D13B91"/>
    <w:rsid w:val="00D13E64"/>
    <w:rsid w:val="00D13FFE"/>
    <w:rsid w:val="00D14B98"/>
    <w:rsid w:val="00D14F87"/>
    <w:rsid w:val="00D1526E"/>
    <w:rsid w:val="00D158D8"/>
    <w:rsid w:val="00D15DD9"/>
    <w:rsid w:val="00D160B8"/>
    <w:rsid w:val="00D164A3"/>
    <w:rsid w:val="00D165C4"/>
    <w:rsid w:val="00D166DA"/>
    <w:rsid w:val="00D16C91"/>
    <w:rsid w:val="00D16EAF"/>
    <w:rsid w:val="00D170CB"/>
    <w:rsid w:val="00D1712F"/>
    <w:rsid w:val="00D171B2"/>
    <w:rsid w:val="00D174FE"/>
    <w:rsid w:val="00D1763A"/>
    <w:rsid w:val="00D1786F"/>
    <w:rsid w:val="00D17A79"/>
    <w:rsid w:val="00D17AC2"/>
    <w:rsid w:val="00D17AF1"/>
    <w:rsid w:val="00D17DAC"/>
    <w:rsid w:val="00D17F9C"/>
    <w:rsid w:val="00D20700"/>
    <w:rsid w:val="00D207D8"/>
    <w:rsid w:val="00D20A1E"/>
    <w:rsid w:val="00D20D1F"/>
    <w:rsid w:val="00D20FD4"/>
    <w:rsid w:val="00D21187"/>
    <w:rsid w:val="00D212BF"/>
    <w:rsid w:val="00D2131D"/>
    <w:rsid w:val="00D214DE"/>
    <w:rsid w:val="00D21523"/>
    <w:rsid w:val="00D219CE"/>
    <w:rsid w:val="00D21A24"/>
    <w:rsid w:val="00D21EBF"/>
    <w:rsid w:val="00D22203"/>
    <w:rsid w:val="00D23263"/>
    <w:rsid w:val="00D2345B"/>
    <w:rsid w:val="00D237E2"/>
    <w:rsid w:val="00D23A6F"/>
    <w:rsid w:val="00D24145"/>
    <w:rsid w:val="00D24191"/>
    <w:rsid w:val="00D24665"/>
    <w:rsid w:val="00D2467B"/>
    <w:rsid w:val="00D2483C"/>
    <w:rsid w:val="00D24968"/>
    <w:rsid w:val="00D2501F"/>
    <w:rsid w:val="00D25307"/>
    <w:rsid w:val="00D2539C"/>
    <w:rsid w:val="00D253F2"/>
    <w:rsid w:val="00D254E9"/>
    <w:rsid w:val="00D255CF"/>
    <w:rsid w:val="00D255ED"/>
    <w:rsid w:val="00D2678E"/>
    <w:rsid w:val="00D26863"/>
    <w:rsid w:val="00D2694C"/>
    <w:rsid w:val="00D271C9"/>
    <w:rsid w:val="00D276BB"/>
    <w:rsid w:val="00D27853"/>
    <w:rsid w:val="00D301A2"/>
    <w:rsid w:val="00D301F6"/>
    <w:rsid w:val="00D30228"/>
    <w:rsid w:val="00D30AE0"/>
    <w:rsid w:val="00D30AE8"/>
    <w:rsid w:val="00D30BB3"/>
    <w:rsid w:val="00D30D34"/>
    <w:rsid w:val="00D30FAA"/>
    <w:rsid w:val="00D3114C"/>
    <w:rsid w:val="00D32155"/>
    <w:rsid w:val="00D3239C"/>
    <w:rsid w:val="00D3296E"/>
    <w:rsid w:val="00D32D2D"/>
    <w:rsid w:val="00D3307C"/>
    <w:rsid w:val="00D331A9"/>
    <w:rsid w:val="00D331F1"/>
    <w:rsid w:val="00D33452"/>
    <w:rsid w:val="00D33581"/>
    <w:rsid w:val="00D33AC0"/>
    <w:rsid w:val="00D3434A"/>
    <w:rsid w:val="00D34379"/>
    <w:rsid w:val="00D34C9F"/>
    <w:rsid w:val="00D34FB1"/>
    <w:rsid w:val="00D350AF"/>
    <w:rsid w:val="00D35339"/>
    <w:rsid w:val="00D3546A"/>
    <w:rsid w:val="00D358BB"/>
    <w:rsid w:val="00D35EFE"/>
    <w:rsid w:val="00D36107"/>
    <w:rsid w:val="00D36132"/>
    <w:rsid w:val="00D36A87"/>
    <w:rsid w:val="00D37058"/>
    <w:rsid w:val="00D376CF"/>
    <w:rsid w:val="00D37B46"/>
    <w:rsid w:val="00D37BDE"/>
    <w:rsid w:val="00D37F37"/>
    <w:rsid w:val="00D40B8D"/>
    <w:rsid w:val="00D40D1B"/>
    <w:rsid w:val="00D41040"/>
    <w:rsid w:val="00D411B3"/>
    <w:rsid w:val="00D4131F"/>
    <w:rsid w:val="00D413EC"/>
    <w:rsid w:val="00D41983"/>
    <w:rsid w:val="00D41BDF"/>
    <w:rsid w:val="00D41C99"/>
    <w:rsid w:val="00D41D11"/>
    <w:rsid w:val="00D41E44"/>
    <w:rsid w:val="00D41F1C"/>
    <w:rsid w:val="00D42293"/>
    <w:rsid w:val="00D42591"/>
    <w:rsid w:val="00D42923"/>
    <w:rsid w:val="00D4312C"/>
    <w:rsid w:val="00D433C8"/>
    <w:rsid w:val="00D4402D"/>
    <w:rsid w:val="00D440A8"/>
    <w:rsid w:val="00D44136"/>
    <w:rsid w:val="00D4421B"/>
    <w:rsid w:val="00D447BF"/>
    <w:rsid w:val="00D4542C"/>
    <w:rsid w:val="00D45F34"/>
    <w:rsid w:val="00D462E4"/>
    <w:rsid w:val="00D4689C"/>
    <w:rsid w:val="00D472FC"/>
    <w:rsid w:val="00D473AE"/>
    <w:rsid w:val="00D50510"/>
    <w:rsid w:val="00D50DED"/>
    <w:rsid w:val="00D511DD"/>
    <w:rsid w:val="00D516AB"/>
    <w:rsid w:val="00D5282D"/>
    <w:rsid w:val="00D52E71"/>
    <w:rsid w:val="00D5302B"/>
    <w:rsid w:val="00D5380F"/>
    <w:rsid w:val="00D53815"/>
    <w:rsid w:val="00D53D16"/>
    <w:rsid w:val="00D540FA"/>
    <w:rsid w:val="00D54599"/>
    <w:rsid w:val="00D54D41"/>
    <w:rsid w:val="00D551FD"/>
    <w:rsid w:val="00D55561"/>
    <w:rsid w:val="00D55B36"/>
    <w:rsid w:val="00D55CAA"/>
    <w:rsid w:val="00D55CED"/>
    <w:rsid w:val="00D5678D"/>
    <w:rsid w:val="00D56A30"/>
    <w:rsid w:val="00D56CA6"/>
    <w:rsid w:val="00D57701"/>
    <w:rsid w:val="00D5794B"/>
    <w:rsid w:val="00D57A61"/>
    <w:rsid w:val="00D57C03"/>
    <w:rsid w:val="00D60077"/>
    <w:rsid w:val="00D601E6"/>
    <w:rsid w:val="00D60296"/>
    <w:rsid w:val="00D60DE4"/>
    <w:rsid w:val="00D60E3E"/>
    <w:rsid w:val="00D6125B"/>
    <w:rsid w:val="00D613D5"/>
    <w:rsid w:val="00D61583"/>
    <w:rsid w:val="00D617B3"/>
    <w:rsid w:val="00D61F26"/>
    <w:rsid w:val="00D6224C"/>
    <w:rsid w:val="00D622F2"/>
    <w:rsid w:val="00D6239D"/>
    <w:rsid w:val="00D62412"/>
    <w:rsid w:val="00D62613"/>
    <w:rsid w:val="00D6267B"/>
    <w:rsid w:val="00D62990"/>
    <w:rsid w:val="00D634B7"/>
    <w:rsid w:val="00D635A7"/>
    <w:rsid w:val="00D63938"/>
    <w:rsid w:val="00D63D8D"/>
    <w:rsid w:val="00D63EEE"/>
    <w:rsid w:val="00D6438E"/>
    <w:rsid w:val="00D6441B"/>
    <w:rsid w:val="00D647A5"/>
    <w:rsid w:val="00D647B3"/>
    <w:rsid w:val="00D649DE"/>
    <w:rsid w:val="00D64D7A"/>
    <w:rsid w:val="00D64E6F"/>
    <w:rsid w:val="00D65148"/>
    <w:rsid w:val="00D65430"/>
    <w:rsid w:val="00D65C6F"/>
    <w:rsid w:val="00D66130"/>
    <w:rsid w:val="00D66A2A"/>
    <w:rsid w:val="00D66E79"/>
    <w:rsid w:val="00D67439"/>
    <w:rsid w:val="00D67515"/>
    <w:rsid w:val="00D67AD0"/>
    <w:rsid w:val="00D67C6B"/>
    <w:rsid w:val="00D67CAC"/>
    <w:rsid w:val="00D70C0A"/>
    <w:rsid w:val="00D717BB"/>
    <w:rsid w:val="00D718B4"/>
    <w:rsid w:val="00D71AD7"/>
    <w:rsid w:val="00D71D41"/>
    <w:rsid w:val="00D7226F"/>
    <w:rsid w:val="00D722F2"/>
    <w:rsid w:val="00D72391"/>
    <w:rsid w:val="00D7279E"/>
    <w:rsid w:val="00D727F1"/>
    <w:rsid w:val="00D72902"/>
    <w:rsid w:val="00D72D42"/>
    <w:rsid w:val="00D73626"/>
    <w:rsid w:val="00D73795"/>
    <w:rsid w:val="00D73849"/>
    <w:rsid w:val="00D7389B"/>
    <w:rsid w:val="00D738D4"/>
    <w:rsid w:val="00D73926"/>
    <w:rsid w:val="00D73AE7"/>
    <w:rsid w:val="00D73B6D"/>
    <w:rsid w:val="00D74197"/>
    <w:rsid w:val="00D74352"/>
    <w:rsid w:val="00D74913"/>
    <w:rsid w:val="00D74EF0"/>
    <w:rsid w:val="00D752C0"/>
    <w:rsid w:val="00D755EE"/>
    <w:rsid w:val="00D75740"/>
    <w:rsid w:val="00D75B73"/>
    <w:rsid w:val="00D75DFA"/>
    <w:rsid w:val="00D76007"/>
    <w:rsid w:val="00D76A39"/>
    <w:rsid w:val="00D76FBD"/>
    <w:rsid w:val="00D77217"/>
    <w:rsid w:val="00D774A9"/>
    <w:rsid w:val="00D77582"/>
    <w:rsid w:val="00D801C7"/>
    <w:rsid w:val="00D80359"/>
    <w:rsid w:val="00D80BB0"/>
    <w:rsid w:val="00D80CC9"/>
    <w:rsid w:val="00D80ECF"/>
    <w:rsid w:val="00D80FF9"/>
    <w:rsid w:val="00D8148B"/>
    <w:rsid w:val="00D8184C"/>
    <w:rsid w:val="00D82110"/>
    <w:rsid w:val="00D823E4"/>
    <w:rsid w:val="00D82472"/>
    <w:rsid w:val="00D82AAF"/>
    <w:rsid w:val="00D83081"/>
    <w:rsid w:val="00D83A5E"/>
    <w:rsid w:val="00D8434E"/>
    <w:rsid w:val="00D84418"/>
    <w:rsid w:val="00D84527"/>
    <w:rsid w:val="00D84B36"/>
    <w:rsid w:val="00D84D13"/>
    <w:rsid w:val="00D84E86"/>
    <w:rsid w:val="00D8514E"/>
    <w:rsid w:val="00D85D8D"/>
    <w:rsid w:val="00D86127"/>
    <w:rsid w:val="00D862A5"/>
    <w:rsid w:val="00D86DAA"/>
    <w:rsid w:val="00D8705E"/>
    <w:rsid w:val="00D871A8"/>
    <w:rsid w:val="00D877B9"/>
    <w:rsid w:val="00D901B9"/>
    <w:rsid w:val="00D90718"/>
    <w:rsid w:val="00D90961"/>
    <w:rsid w:val="00D90A7E"/>
    <w:rsid w:val="00D90D3F"/>
    <w:rsid w:val="00D90DAB"/>
    <w:rsid w:val="00D90E3F"/>
    <w:rsid w:val="00D911C5"/>
    <w:rsid w:val="00D912CC"/>
    <w:rsid w:val="00D915E4"/>
    <w:rsid w:val="00D915EC"/>
    <w:rsid w:val="00D9162B"/>
    <w:rsid w:val="00D917C7"/>
    <w:rsid w:val="00D91EAA"/>
    <w:rsid w:val="00D921F8"/>
    <w:rsid w:val="00D925B0"/>
    <w:rsid w:val="00D92AA1"/>
    <w:rsid w:val="00D92D12"/>
    <w:rsid w:val="00D92E04"/>
    <w:rsid w:val="00D93832"/>
    <w:rsid w:val="00D93C62"/>
    <w:rsid w:val="00D948E4"/>
    <w:rsid w:val="00D94BE4"/>
    <w:rsid w:val="00D953CC"/>
    <w:rsid w:val="00D953FD"/>
    <w:rsid w:val="00D95578"/>
    <w:rsid w:val="00D9568C"/>
    <w:rsid w:val="00D9623F"/>
    <w:rsid w:val="00D96415"/>
    <w:rsid w:val="00D9648C"/>
    <w:rsid w:val="00D964C0"/>
    <w:rsid w:val="00D9660B"/>
    <w:rsid w:val="00D966FB"/>
    <w:rsid w:val="00D96946"/>
    <w:rsid w:val="00D96BC1"/>
    <w:rsid w:val="00D96C63"/>
    <w:rsid w:val="00D96CD6"/>
    <w:rsid w:val="00D96EB1"/>
    <w:rsid w:val="00D9718F"/>
    <w:rsid w:val="00D971BC"/>
    <w:rsid w:val="00D972D1"/>
    <w:rsid w:val="00D97347"/>
    <w:rsid w:val="00D973CF"/>
    <w:rsid w:val="00DA0018"/>
    <w:rsid w:val="00DA0497"/>
    <w:rsid w:val="00DA0678"/>
    <w:rsid w:val="00DA0CDD"/>
    <w:rsid w:val="00DA1133"/>
    <w:rsid w:val="00DA1A47"/>
    <w:rsid w:val="00DA1C12"/>
    <w:rsid w:val="00DA2519"/>
    <w:rsid w:val="00DA2661"/>
    <w:rsid w:val="00DA2864"/>
    <w:rsid w:val="00DA2FAF"/>
    <w:rsid w:val="00DA356B"/>
    <w:rsid w:val="00DA3584"/>
    <w:rsid w:val="00DA3719"/>
    <w:rsid w:val="00DA39AF"/>
    <w:rsid w:val="00DA41D7"/>
    <w:rsid w:val="00DA4322"/>
    <w:rsid w:val="00DA49C7"/>
    <w:rsid w:val="00DA4BA5"/>
    <w:rsid w:val="00DA5848"/>
    <w:rsid w:val="00DA5E25"/>
    <w:rsid w:val="00DA5F3B"/>
    <w:rsid w:val="00DA5FC3"/>
    <w:rsid w:val="00DA6004"/>
    <w:rsid w:val="00DA6073"/>
    <w:rsid w:val="00DA6122"/>
    <w:rsid w:val="00DA68C4"/>
    <w:rsid w:val="00DA6C65"/>
    <w:rsid w:val="00DA6DB6"/>
    <w:rsid w:val="00DA7E90"/>
    <w:rsid w:val="00DB006F"/>
    <w:rsid w:val="00DB04A8"/>
    <w:rsid w:val="00DB0659"/>
    <w:rsid w:val="00DB0851"/>
    <w:rsid w:val="00DB0B74"/>
    <w:rsid w:val="00DB1447"/>
    <w:rsid w:val="00DB2612"/>
    <w:rsid w:val="00DB2745"/>
    <w:rsid w:val="00DB28C9"/>
    <w:rsid w:val="00DB2B5E"/>
    <w:rsid w:val="00DB334F"/>
    <w:rsid w:val="00DB33AC"/>
    <w:rsid w:val="00DB36B3"/>
    <w:rsid w:val="00DB36D3"/>
    <w:rsid w:val="00DB390C"/>
    <w:rsid w:val="00DB3EB7"/>
    <w:rsid w:val="00DB410A"/>
    <w:rsid w:val="00DB41E6"/>
    <w:rsid w:val="00DB46E1"/>
    <w:rsid w:val="00DB4A63"/>
    <w:rsid w:val="00DB5596"/>
    <w:rsid w:val="00DB5C18"/>
    <w:rsid w:val="00DB5C7A"/>
    <w:rsid w:val="00DB5D4E"/>
    <w:rsid w:val="00DB5F08"/>
    <w:rsid w:val="00DB60D5"/>
    <w:rsid w:val="00DB6122"/>
    <w:rsid w:val="00DB627F"/>
    <w:rsid w:val="00DB6463"/>
    <w:rsid w:val="00DB66D5"/>
    <w:rsid w:val="00DB6ADD"/>
    <w:rsid w:val="00DB7236"/>
    <w:rsid w:val="00DB7E87"/>
    <w:rsid w:val="00DC00C5"/>
    <w:rsid w:val="00DC0453"/>
    <w:rsid w:val="00DC0C44"/>
    <w:rsid w:val="00DC1550"/>
    <w:rsid w:val="00DC199A"/>
    <w:rsid w:val="00DC19D3"/>
    <w:rsid w:val="00DC2068"/>
    <w:rsid w:val="00DC231A"/>
    <w:rsid w:val="00DC2675"/>
    <w:rsid w:val="00DC2757"/>
    <w:rsid w:val="00DC28E0"/>
    <w:rsid w:val="00DC2CF9"/>
    <w:rsid w:val="00DC2E05"/>
    <w:rsid w:val="00DC2EF5"/>
    <w:rsid w:val="00DC2F7A"/>
    <w:rsid w:val="00DC30FF"/>
    <w:rsid w:val="00DC3147"/>
    <w:rsid w:val="00DC33A5"/>
    <w:rsid w:val="00DC342A"/>
    <w:rsid w:val="00DC3496"/>
    <w:rsid w:val="00DC3582"/>
    <w:rsid w:val="00DC3B80"/>
    <w:rsid w:val="00DC3F2C"/>
    <w:rsid w:val="00DC4385"/>
    <w:rsid w:val="00DC456C"/>
    <w:rsid w:val="00DC4CA6"/>
    <w:rsid w:val="00DC4DE8"/>
    <w:rsid w:val="00DC5174"/>
    <w:rsid w:val="00DC5E34"/>
    <w:rsid w:val="00DC60CC"/>
    <w:rsid w:val="00DC6786"/>
    <w:rsid w:val="00DC6E69"/>
    <w:rsid w:val="00DC7040"/>
    <w:rsid w:val="00DC725F"/>
    <w:rsid w:val="00DC727A"/>
    <w:rsid w:val="00DC73DA"/>
    <w:rsid w:val="00DC78E1"/>
    <w:rsid w:val="00DC7D98"/>
    <w:rsid w:val="00DC7E68"/>
    <w:rsid w:val="00DD0368"/>
    <w:rsid w:val="00DD0860"/>
    <w:rsid w:val="00DD0FCD"/>
    <w:rsid w:val="00DD10AF"/>
    <w:rsid w:val="00DD17BD"/>
    <w:rsid w:val="00DD193F"/>
    <w:rsid w:val="00DD1C41"/>
    <w:rsid w:val="00DD1EEF"/>
    <w:rsid w:val="00DD1F49"/>
    <w:rsid w:val="00DD256F"/>
    <w:rsid w:val="00DD2D0E"/>
    <w:rsid w:val="00DD35F1"/>
    <w:rsid w:val="00DD401E"/>
    <w:rsid w:val="00DD47C9"/>
    <w:rsid w:val="00DD4A14"/>
    <w:rsid w:val="00DD4AB7"/>
    <w:rsid w:val="00DD50C0"/>
    <w:rsid w:val="00DD5E51"/>
    <w:rsid w:val="00DD63C8"/>
    <w:rsid w:val="00DD6BDF"/>
    <w:rsid w:val="00DD6D0E"/>
    <w:rsid w:val="00DD76EF"/>
    <w:rsid w:val="00DE0386"/>
    <w:rsid w:val="00DE0635"/>
    <w:rsid w:val="00DE09C3"/>
    <w:rsid w:val="00DE1136"/>
    <w:rsid w:val="00DE1186"/>
    <w:rsid w:val="00DE120C"/>
    <w:rsid w:val="00DE1743"/>
    <w:rsid w:val="00DE19FA"/>
    <w:rsid w:val="00DE2320"/>
    <w:rsid w:val="00DE2958"/>
    <w:rsid w:val="00DE2AD2"/>
    <w:rsid w:val="00DE2D50"/>
    <w:rsid w:val="00DE2EB2"/>
    <w:rsid w:val="00DE2F92"/>
    <w:rsid w:val="00DE3350"/>
    <w:rsid w:val="00DE367F"/>
    <w:rsid w:val="00DE3829"/>
    <w:rsid w:val="00DE38AB"/>
    <w:rsid w:val="00DE3AA0"/>
    <w:rsid w:val="00DE3EE9"/>
    <w:rsid w:val="00DE417C"/>
    <w:rsid w:val="00DE4318"/>
    <w:rsid w:val="00DE43C5"/>
    <w:rsid w:val="00DE476D"/>
    <w:rsid w:val="00DE5ABB"/>
    <w:rsid w:val="00DE64CA"/>
    <w:rsid w:val="00DE6649"/>
    <w:rsid w:val="00DE6A0E"/>
    <w:rsid w:val="00DE6F58"/>
    <w:rsid w:val="00DE7190"/>
    <w:rsid w:val="00DE7306"/>
    <w:rsid w:val="00DE788D"/>
    <w:rsid w:val="00DE79BA"/>
    <w:rsid w:val="00DE7CAA"/>
    <w:rsid w:val="00DE7D84"/>
    <w:rsid w:val="00DE7DEE"/>
    <w:rsid w:val="00DE7E8A"/>
    <w:rsid w:val="00DF019D"/>
    <w:rsid w:val="00DF0206"/>
    <w:rsid w:val="00DF12C9"/>
    <w:rsid w:val="00DF13E0"/>
    <w:rsid w:val="00DF1677"/>
    <w:rsid w:val="00DF1E3F"/>
    <w:rsid w:val="00DF2375"/>
    <w:rsid w:val="00DF271C"/>
    <w:rsid w:val="00DF273A"/>
    <w:rsid w:val="00DF2791"/>
    <w:rsid w:val="00DF279B"/>
    <w:rsid w:val="00DF2941"/>
    <w:rsid w:val="00DF2CBB"/>
    <w:rsid w:val="00DF2FEE"/>
    <w:rsid w:val="00DF35AC"/>
    <w:rsid w:val="00DF35B5"/>
    <w:rsid w:val="00DF3CEC"/>
    <w:rsid w:val="00DF3F04"/>
    <w:rsid w:val="00DF3F7E"/>
    <w:rsid w:val="00DF41D0"/>
    <w:rsid w:val="00DF44F1"/>
    <w:rsid w:val="00DF4698"/>
    <w:rsid w:val="00DF4808"/>
    <w:rsid w:val="00DF4D9C"/>
    <w:rsid w:val="00DF4E30"/>
    <w:rsid w:val="00DF54BA"/>
    <w:rsid w:val="00DF56C1"/>
    <w:rsid w:val="00DF583C"/>
    <w:rsid w:val="00DF596D"/>
    <w:rsid w:val="00DF5A38"/>
    <w:rsid w:val="00DF5D0E"/>
    <w:rsid w:val="00DF60FF"/>
    <w:rsid w:val="00DF6603"/>
    <w:rsid w:val="00DF6660"/>
    <w:rsid w:val="00DF666E"/>
    <w:rsid w:val="00DF6A01"/>
    <w:rsid w:val="00E00098"/>
    <w:rsid w:val="00E00733"/>
    <w:rsid w:val="00E00749"/>
    <w:rsid w:val="00E00863"/>
    <w:rsid w:val="00E00C2D"/>
    <w:rsid w:val="00E00F61"/>
    <w:rsid w:val="00E0145F"/>
    <w:rsid w:val="00E01461"/>
    <w:rsid w:val="00E014D4"/>
    <w:rsid w:val="00E01786"/>
    <w:rsid w:val="00E01AD6"/>
    <w:rsid w:val="00E01F91"/>
    <w:rsid w:val="00E02134"/>
    <w:rsid w:val="00E021BF"/>
    <w:rsid w:val="00E0272B"/>
    <w:rsid w:val="00E027CF"/>
    <w:rsid w:val="00E033E5"/>
    <w:rsid w:val="00E03C28"/>
    <w:rsid w:val="00E03CB6"/>
    <w:rsid w:val="00E04537"/>
    <w:rsid w:val="00E045E4"/>
    <w:rsid w:val="00E047AF"/>
    <w:rsid w:val="00E04C46"/>
    <w:rsid w:val="00E04CA6"/>
    <w:rsid w:val="00E0561E"/>
    <w:rsid w:val="00E0574C"/>
    <w:rsid w:val="00E05880"/>
    <w:rsid w:val="00E05D5C"/>
    <w:rsid w:val="00E06409"/>
    <w:rsid w:val="00E06615"/>
    <w:rsid w:val="00E06A7C"/>
    <w:rsid w:val="00E06FCB"/>
    <w:rsid w:val="00E07227"/>
    <w:rsid w:val="00E07CCC"/>
    <w:rsid w:val="00E1000D"/>
    <w:rsid w:val="00E1005D"/>
    <w:rsid w:val="00E10595"/>
    <w:rsid w:val="00E10711"/>
    <w:rsid w:val="00E11264"/>
    <w:rsid w:val="00E116D2"/>
    <w:rsid w:val="00E118A2"/>
    <w:rsid w:val="00E11FC1"/>
    <w:rsid w:val="00E121A1"/>
    <w:rsid w:val="00E1246E"/>
    <w:rsid w:val="00E12579"/>
    <w:rsid w:val="00E125D4"/>
    <w:rsid w:val="00E128FD"/>
    <w:rsid w:val="00E12BA1"/>
    <w:rsid w:val="00E12C60"/>
    <w:rsid w:val="00E12F98"/>
    <w:rsid w:val="00E1301E"/>
    <w:rsid w:val="00E138F6"/>
    <w:rsid w:val="00E141A4"/>
    <w:rsid w:val="00E14302"/>
    <w:rsid w:val="00E14D8B"/>
    <w:rsid w:val="00E15851"/>
    <w:rsid w:val="00E160D6"/>
    <w:rsid w:val="00E16109"/>
    <w:rsid w:val="00E16427"/>
    <w:rsid w:val="00E170BD"/>
    <w:rsid w:val="00E17ED4"/>
    <w:rsid w:val="00E2002D"/>
    <w:rsid w:val="00E2032D"/>
    <w:rsid w:val="00E20814"/>
    <w:rsid w:val="00E20BBC"/>
    <w:rsid w:val="00E20CB9"/>
    <w:rsid w:val="00E20E9A"/>
    <w:rsid w:val="00E21E83"/>
    <w:rsid w:val="00E22433"/>
    <w:rsid w:val="00E232E9"/>
    <w:rsid w:val="00E23537"/>
    <w:rsid w:val="00E2392C"/>
    <w:rsid w:val="00E23FA5"/>
    <w:rsid w:val="00E2432B"/>
    <w:rsid w:val="00E243D5"/>
    <w:rsid w:val="00E24790"/>
    <w:rsid w:val="00E24C59"/>
    <w:rsid w:val="00E24E26"/>
    <w:rsid w:val="00E24F16"/>
    <w:rsid w:val="00E25371"/>
    <w:rsid w:val="00E254E6"/>
    <w:rsid w:val="00E25819"/>
    <w:rsid w:val="00E25B68"/>
    <w:rsid w:val="00E2619E"/>
    <w:rsid w:val="00E261B2"/>
    <w:rsid w:val="00E26254"/>
    <w:rsid w:val="00E2651F"/>
    <w:rsid w:val="00E269D1"/>
    <w:rsid w:val="00E26C03"/>
    <w:rsid w:val="00E26CDF"/>
    <w:rsid w:val="00E27D34"/>
    <w:rsid w:val="00E307B5"/>
    <w:rsid w:val="00E30A6F"/>
    <w:rsid w:val="00E30C61"/>
    <w:rsid w:val="00E30F62"/>
    <w:rsid w:val="00E30F75"/>
    <w:rsid w:val="00E31725"/>
    <w:rsid w:val="00E318E6"/>
    <w:rsid w:val="00E319A3"/>
    <w:rsid w:val="00E31AF9"/>
    <w:rsid w:val="00E31B50"/>
    <w:rsid w:val="00E31E02"/>
    <w:rsid w:val="00E32294"/>
    <w:rsid w:val="00E32699"/>
    <w:rsid w:val="00E327CC"/>
    <w:rsid w:val="00E32E2C"/>
    <w:rsid w:val="00E33140"/>
    <w:rsid w:val="00E333D8"/>
    <w:rsid w:val="00E336F1"/>
    <w:rsid w:val="00E33BD8"/>
    <w:rsid w:val="00E33C8A"/>
    <w:rsid w:val="00E33E29"/>
    <w:rsid w:val="00E33F61"/>
    <w:rsid w:val="00E34480"/>
    <w:rsid w:val="00E34E25"/>
    <w:rsid w:val="00E35484"/>
    <w:rsid w:val="00E35D4C"/>
    <w:rsid w:val="00E36708"/>
    <w:rsid w:val="00E36723"/>
    <w:rsid w:val="00E36B77"/>
    <w:rsid w:val="00E36F20"/>
    <w:rsid w:val="00E37307"/>
    <w:rsid w:val="00E37A4F"/>
    <w:rsid w:val="00E37D9F"/>
    <w:rsid w:val="00E37DEB"/>
    <w:rsid w:val="00E40120"/>
    <w:rsid w:val="00E40630"/>
    <w:rsid w:val="00E407DE"/>
    <w:rsid w:val="00E40A22"/>
    <w:rsid w:val="00E40CEE"/>
    <w:rsid w:val="00E40DAD"/>
    <w:rsid w:val="00E4167D"/>
    <w:rsid w:val="00E41853"/>
    <w:rsid w:val="00E418FF"/>
    <w:rsid w:val="00E41923"/>
    <w:rsid w:val="00E42757"/>
    <w:rsid w:val="00E42AC8"/>
    <w:rsid w:val="00E42B53"/>
    <w:rsid w:val="00E42BB6"/>
    <w:rsid w:val="00E42CB4"/>
    <w:rsid w:val="00E42FD6"/>
    <w:rsid w:val="00E43074"/>
    <w:rsid w:val="00E43FB3"/>
    <w:rsid w:val="00E44160"/>
    <w:rsid w:val="00E445FC"/>
    <w:rsid w:val="00E44A7C"/>
    <w:rsid w:val="00E44EE9"/>
    <w:rsid w:val="00E44F95"/>
    <w:rsid w:val="00E45721"/>
    <w:rsid w:val="00E45B61"/>
    <w:rsid w:val="00E45BBC"/>
    <w:rsid w:val="00E45DA8"/>
    <w:rsid w:val="00E45E04"/>
    <w:rsid w:val="00E46574"/>
    <w:rsid w:val="00E465AD"/>
    <w:rsid w:val="00E46AC9"/>
    <w:rsid w:val="00E47CE8"/>
    <w:rsid w:val="00E50071"/>
    <w:rsid w:val="00E50651"/>
    <w:rsid w:val="00E50A0E"/>
    <w:rsid w:val="00E50B5D"/>
    <w:rsid w:val="00E50DB2"/>
    <w:rsid w:val="00E512FB"/>
    <w:rsid w:val="00E514C6"/>
    <w:rsid w:val="00E521D8"/>
    <w:rsid w:val="00E522B2"/>
    <w:rsid w:val="00E52652"/>
    <w:rsid w:val="00E529C3"/>
    <w:rsid w:val="00E52B68"/>
    <w:rsid w:val="00E5340D"/>
    <w:rsid w:val="00E5363B"/>
    <w:rsid w:val="00E539DD"/>
    <w:rsid w:val="00E53DDA"/>
    <w:rsid w:val="00E54169"/>
    <w:rsid w:val="00E543E0"/>
    <w:rsid w:val="00E545C6"/>
    <w:rsid w:val="00E54AAC"/>
    <w:rsid w:val="00E5576B"/>
    <w:rsid w:val="00E5595E"/>
    <w:rsid w:val="00E55AF7"/>
    <w:rsid w:val="00E55E9A"/>
    <w:rsid w:val="00E55F17"/>
    <w:rsid w:val="00E56F6A"/>
    <w:rsid w:val="00E57056"/>
    <w:rsid w:val="00E5764A"/>
    <w:rsid w:val="00E57777"/>
    <w:rsid w:val="00E5793B"/>
    <w:rsid w:val="00E57B75"/>
    <w:rsid w:val="00E57D64"/>
    <w:rsid w:val="00E57E87"/>
    <w:rsid w:val="00E600F0"/>
    <w:rsid w:val="00E60CDD"/>
    <w:rsid w:val="00E60CF7"/>
    <w:rsid w:val="00E60DDF"/>
    <w:rsid w:val="00E61BEC"/>
    <w:rsid w:val="00E622C3"/>
    <w:rsid w:val="00E6250E"/>
    <w:rsid w:val="00E625CD"/>
    <w:rsid w:val="00E62BE9"/>
    <w:rsid w:val="00E632BF"/>
    <w:rsid w:val="00E640D4"/>
    <w:rsid w:val="00E6453A"/>
    <w:rsid w:val="00E648C7"/>
    <w:rsid w:val="00E649E0"/>
    <w:rsid w:val="00E64D22"/>
    <w:rsid w:val="00E64DDF"/>
    <w:rsid w:val="00E6503E"/>
    <w:rsid w:val="00E650AC"/>
    <w:rsid w:val="00E65BB4"/>
    <w:rsid w:val="00E65C6C"/>
    <w:rsid w:val="00E66931"/>
    <w:rsid w:val="00E66F88"/>
    <w:rsid w:val="00E67342"/>
    <w:rsid w:val="00E67616"/>
    <w:rsid w:val="00E67853"/>
    <w:rsid w:val="00E67ADA"/>
    <w:rsid w:val="00E67B81"/>
    <w:rsid w:val="00E67BE7"/>
    <w:rsid w:val="00E67D2A"/>
    <w:rsid w:val="00E70378"/>
    <w:rsid w:val="00E705CC"/>
    <w:rsid w:val="00E7099A"/>
    <w:rsid w:val="00E70B71"/>
    <w:rsid w:val="00E70DED"/>
    <w:rsid w:val="00E71220"/>
    <w:rsid w:val="00E71602"/>
    <w:rsid w:val="00E718C9"/>
    <w:rsid w:val="00E71B05"/>
    <w:rsid w:val="00E7244E"/>
    <w:rsid w:val="00E727D2"/>
    <w:rsid w:val="00E73258"/>
    <w:rsid w:val="00E73627"/>
    <w:rsid w:val="00E73768"/>
    <w:rsid w:val="00E73A5D"/>
    <w:rsid w:val="00E7461D"/>
    <w:rsid w:val="00E747AC"/>
    <w:rsid w:val="00E74B50"/>
    <w:rsid w:val="00E754E4"/>
    <w:rsid w:val="00E7583A"/>
    <w:rsid w:val="00E75D52"/>
    <w:rsid w:val="00E77038"/>
    <w:rsid w:val="00E77C00"/>
    <w:rsid w:val="00E77EB8"/>
    <w:rsid w:val="00E77F0A"/>
    <w:rsid w:val="00E800ED"/>
    <w:rsid w:val="00E80590"/>
    <w:rsid w:val="00E8072F"/>
    <w:rsid w:val="00E80D20"/>
    <w:rsid w:val="00E811DB"/>
    <w:rsid w:val="00E8171D"/>
    <w:rsid w:val="00E81877"/>
    <w:rsid w:val="00E81BA8"/>
    <w:rsid w:val="00E8212C"/>
    <w:rsid w:val="00E823AB"/>
    <w:rsid w:val="00E82E5B"/>
    <w:rsid w:val="00E83209"/>
    <w:rsid w:val="00E835B4"/>
    <w:rsid w:val="00E836B2"/>
    <w:rsid w:val="00E83949"/>
    <w:rsid w:val="00E83BFB"/>
    <w:rsid w:val="00E83CFD"/>
    <w:rsid w:val="00E83E67"/>
    <w:rsid w:val="00E84598"/>
    <w:rsid w:val="00E848C5"/>
    <w:rsid w:val="00E84EF4"/>
    <w:rsid w:val="00E84FAC"/>
    <w:rsid w:val="00E852CF"/>
    <w:rsid w:val="00E8565A"/>
    <w:rsid w:val="00E85675"/>
    <w:rsid w:val="00E85EE6"/>
    <w:rsid w:val="00E86939"/>
    <w:rsid w:val="00E86C3F"/>
    <w:rsid w:val="00E86CA8"/>
    <w:rsid w:val="00E8766F"/>
    <w:rsid w:val="00E90156"/>
    <w:rsid w:val="00E9042B"/>
    <w:rsid w:val="00E909D4"/>
    <w:rsid w:val="00E90E1D"/>
    <w:rsid w:val="00E91032"/>
    <w:rsid w:val="00E9112C"/>
    <w:rsid w:val="00E9136C"/>
    <w:rsid w:val="00E9149B"/>
    <w:rsid w:val="00E918B9"/>
    <w:rsid w:val="00E91DEC"/>
    <w:rsid w:val="00E91E40"/>
    <w:rsid w:val="00E9213B"/>
    <w:rsid w:val="00E92BB9"/>
    <w:rsid w:val="00E92BC1"/>
    <w:rsid w:val="00E92C0F"/>
    <w:rsid w:val="00E92C24"/>
    <w:rsid w:val="00E93069"/>
    <w:rsid w:val="00E934BF"/>
    <w:rsid w:val="00E93772"/>
    <w:rsid w:val="00E939E9"/>
    <w:rsid w:val="00E94187"/>
    <w:rsid w:val="00E9447C"/>
    <w:rsid w:val="00E94CC7"/>
    <w:rsid w:val="00E94D73"/>
    <w:rsid w:val="00E9503B"/>
    <w:rsid w:val="00E9535E"/>
    <w:rsid w:val="00E95695"/>
    <w:rsid w:val="00E95C7C"/>
    <w:rsid w:val="00E96351"/>
    <w:rsid w:val="00E9658E"/>
    <w:rsid w:val="00E9681B"/>
    <w:rsid w:val="00E96B58"/>
    <w:rsid w:val="00E96E5B"/>
    <w:rsid w:val="00E97754"/>
    <w:rsid w:val="00E97AC6"/>
    <w:rsid w:val="00E97BD4"/>
    <w:rsid w:val="00EA0135"/>
    <w:rsid w:val="00EA05D5"/>
    <w:rsid w:val="00EA0A5B"/>
    <w:rsid w:val="00EA10A5"/>
    <w:rsid w:val="00EA13E7"/>
    <w:rsid w:val="00EA17B6"/>
    <w:rsid w:val="00EA18F1"/>
    <w:rsid w:val="00EA1945"/>
    <w:rsid w:val="00EA1B17"/>
    <w:rsid w:val="00EA1DBB"/>
    <w:rsid w:val="00EA1E33"/>
    <w:rsid w:val="00EA1E84"/>
    <w:rsid w:val="00EA25FF"/>
    <w:rsid w:val="00EA2AC6"/>
    <w:rsid w:val="00EA2B9F"/>
    <w:rsid w:val="00EA348D"/>
    <w:rsid w:val="00EA35C4"/>
    <w:rsid w:val="00EA3606"/>
    <w:rsid w:val="00EA369E"/>
    <w:rsid w:val="00EA3A34"/>
    <w:rsid w:val="00EA4424"/>
    <w:rsid w:val="00EA4475"/>
    <w:rsid w:val="00EA4B34"/>
    <w:rsid w:val="00EA5772"/>
    <w:rsid w:val="00EA5C88"/>
    <w:rsid w:val="00EA619E"/>
    <w:rsid w:val="00EA68A4"/>
    <w:rsid w:val="00EA7001"/>
    <w:rsid w:val="00EA7284"/>
    <w:rsid w:val="00EA7960"/>
    <w:rsid w:val="00EA7C4C"/>
    <w:rsid w:val="00EB0CC9"/>
    <w:rsid w:val="00EB0CDC"/>
    <w:rsid w:val="00EB0D9A"/>
    <w:rsid w:val="00EB0DC3"/>
    <w:rsid w:val="00EB1098"/>
    <w:rsid w:val="00EB1330"/>
    <w:rsid w:val="00EB1B98"/>
    <w:rsid w:val="00EB2188"/>
    <w:rsid w:val="00EB23AE"/>
    <w:rsid w:val="00EB2E0F"/>
    <w:rsid w:val="00EB2F03"/>
    <w:rsid w:val="00EB3135"/>
    <w:rsid w:val="00EB349D"/>
    <w:rsid w:val="00EB45A7"/>
    <w:rsid w:val="00EB4683"/>
    <w:rsid w:val="00EB4FB8"/>
    <w:rsid w:val="00EB543F"/>
    <w:rsid w:val="00EB56B1"/>
    <w:rsid w:val="00EB5A30"/>
    <w:rsid w:val="00EB5CF1"/>
    <w:rsid w:val="00EB68F8"/>
    <w:rsid w:val="00EB6A6A"/>
    <w:rsid w:val="00EB6FF2"/>
    <w:rsid w:val="00EB7F43"/>
    <w:rsid w:val="00EC0A5C"/>
    <w:rsid w:val="00EC105F"/>
    <w:rsid w:val="00EC1675"/>
    <w:rsid w:val="00EC18E6"/>
    <w:rsid w:val="00EC243C"/>
    <w:rsid w:val="00EC25D8"/>
    <w:rsid w:val="00EC2929"/>
    <w:rsid w:val="00EC2A27"/>
    <w:rsid w:val="00EC33FA"/>
    <w:rsid w:val="00EC36C5"/>
    <w:rsid w:val="00EC3B8D"/>
    <w:rsid w:val="00EC3F4B"/>
    <w:rsid w:val="00EC4379"/>
    <w:rsid w:val="00EC442A"/>
    <w:rsid w:val="00EC458C"/>
    <w:rsid w:val="00EC4C93"/>
    <w:rsid w:val="00EC5988"/>
    <w:rsid w:val="00EC5CF9"/>
    <w:rsid w:val="00EC5EB6"/>
    <w:rsid w:val="00EC5F1F"/>
    <w:rsid w:val="00EC6474"/>
    <w:rsid w:val="00EC6530"/>
    <w:rsid w:val="00EC6B6B"/>
    <w:rsid w:val="00EC6BC1"/>
    <w:rsid w:val="00EC6C26"/>
    <w:rsid w:val="00EC6F12"/>
    <w:rsid w:val="00EC7257"/>
    <w:rsid w:val="00EC7329"/>
    <w:rsid w:val="00EC7C45"/>
    <w:rsid w:val="00ED0342"/>
    <w:rsid w:val="00ED050A"/>
    <w:rsid w:val="00ED0759"/>
    <w:rsid w:val="00ED10DF"/>
    <w:rsid w:val="00ED1239"/>
    <w:rsid w:val="00ED1806"/>
    <w:rsid w:val="00ED3125"/>
    <w:rsid w:val="00ED31E8"/>
    <w:rsid w:val="00ED372A"/>
    <w:rsid w:val="00ED383D"/>
    <w:rsid w:val="00ED42B5"/>
    <w:rsid w:val="00ED44A3"/>
    <w:rsid w:val="00ED4814"/>
    <w:rsid w:val="00ED50DE"/>
    <w:rsid w:val="00ED53EB"/>
    <w:rsid w:val="00ED560E"/>
    <w:rsid w:val="00ED5637"/>
    <w:rsid w:val="00ED5C72"/>
    <w:rsid w:val="00ED5DFB"/>
    <w:rsid w:val="00ED5EA8"/>
    <w:rsid w:val="00ED7034"/>
    <w:rsid w:val="00ED7106"/>
    <w:rsid w:val="00ED71F7"/>
    <w:rsid w:val="00ED74A5"/>
    <w:rsid w:val="00ED7570"/>
    <w:rsid w:val="00ED759E"/>
    <w:rsid w:val="00ED75A9"/>
    <w:rsid w:val="00ED7EEA"/>
    <w:rsid w:val="00EE01DB"/>
    <w:rsid w:val="00EE039E"/>
    <w:rsid w:val="00EE0439"/>
    <w:rsid w:val="00EE0619"/>
    <w:rsid w:val="00EE0A56"/>
    <w:rsid w:val="00EE0AD6"/>
    <w:rsid w:val="00EE0B85"/>
    <w:rsid w:val="00EE0BAC"/>
    <w:rsid w:val="00EE1256"/>
    <w:rsid w:val="00EE1B6B"/>
    <w:rsid w:val="00EE1DA3"/>
    <w:rsid w:val="00EE252D"/>
    <w:rsid w:val="00EE2DDA"/>
    <w:rsid w:val="00EE2E1D"/>
    <w:rsid w:val="00EE300F"/>
    <w:rsid w:val="00EE3199"/>
    <w:rsid w:val="00EE3B57"/>
    <w:rsid w:val="00EE3E09"/>
    <w:rsid w:val="00EE4103"/>
    <w:rsid w:val="00EE42C3"/>
    <w:rsid w:val="00EE4707"/>
    <w:rsid w:val="00EE487A"/>
    <w:rsid w:val="00EE4DB1"/>
    <w:rsid w:val="00EE520D"/>
    <w:rsid w:val="00EE5AC7"/>
    <w:rsid w:val="00EE6137"/>
    <w:rsid w:val="00EE634C"/>
    <w:rsid w:val="00EE674B"/>
    <w:rsid w:val="00EE71C8"/>
    <w:rsid w:val="00EE737F"/>
    <w:rsid w:val="00EE767B"/>
    <w:rsid w:val="00EE767E"/>
    <w:rsid w:val="00EE76ED"/>
    <w:rsid w:val="00EE7B24"/>
    <w:rsid w:val="00EF0013"/>
    <w:rsid w:val="00EF0BC9"/>
    <w:rsid w:val="00EF11D4"/>
    <w:rsid w:val="00EF1526"/>
    <w:rsid w:val="00EF2092"/>
    <w:rsid w:val="00EF29FE"/>
    <w:rsid w:val="00EF2F49"/>
    <w:rsid w:val="00EF310B"/>
    <w:rsid w:val="00EF399E"/>
    <w:rsid w:val="00EF3A75"/>
    <w:rsid w:val="00EF3D0C"/>
    <w:rsid w:val="00EF450D"/>
    <w:rsid w:val="00EF45D7"/>
    <w:rsid w:val="00EF4611"/>
    <w:rsid w:val="00EF47C3"/>
    <w:rsid w:val="00EF48BC"/>
    <w:rsid w:val="00EF4967"/>
    <w:rsid w:val="00EF4B4A"/>
    <w:rsid w:val="00EF541C"/>
    <w:rsid w:val="00EF5484"/>
    <w:rsid w:val="00EF5A9C"/>
    <w:rsid w:val="00EF5C74"/>
    <w:rsid w:val="00EF6D17"/>
    <w:rsid w:val="00EF6FB7"/>
    <w:rsid w:val="00EF6FC3"/>
    <w:rsid w:val="00EF71BD"/>
    <w:rsid w:val="00EF72CB"/>
    <w:rsid w:val="00EF736B"/>
    <w:rsid w:val="00EF74A5"/>
    <w:rsid w:val="00EF7AA8"/>
    <w:rsid w:val="00F0039A"/>
    <w:rsid w:val="00F008B6"/>
    <w:rsid w:val="00F0093A"/>
    <w:rsid w:val="00F00CD6"/>
    <w:rsid w:val="00F00F8C"/>
    <w:rsid w:val="00F01233"/>
    <w:rsid w:val="00F017E4"/>
    <w:rsid w:val="00F01F50"/>
    <w:rsid w:val="00F02370"/>
    <w:rsid w:val="00F02871"/>
    <w:rsid w:val="00F029BA"/>
    <w:rsid w:val="00F02AC7"/>
    <w:rsid w:val="00F02C83"/>
    <w:rsid w:val="00F02F62"/>
    <w:rsid w:val="00F0301F"/>
    <w:rsid w:val="00F032DC"/>
    <w:rsid w:val="00F03DFF"/>
    <w:rsid w:val="00F03E8D"/>
    <w:rsid w:val="00F0422A"/>
    <w:rsid w:val="00F049F3"/>
    <w:rsid w:val="00F04AF2"/>
    <w:rsid w:val="00F04E85"/>
    <w:rsid w:val="00F04EE0"/>
    <w:rsid w:val="00F050AF"/>
    <w:rsid w:val="00F05C75"/>
    <w:rsid w:val="00F05E9D"/>
    <w:rsid w:val="00F066D7"/>
    <w:rsid w:val="00F0681C"/>
    <w:rsid w:val="00F06973"/>
    <w:rsid w:val="00F06B37"/>
    <w:rsid w:val="00F06DF9"/>
    <w:rsid w:val="00F06F97"/>
    <w:rsid w:val="00F07174"/>
    <w:rsid w:val="00F0728D"/>
    <w:rsid w:val="00F07843"/>
    <w:rsid w:val="00F07F57"/>
    <w:rsid w:val="00F10131"/>
    <w:rsid w:val="00F107B8"/>
    <w:rsid w:val="00F10BFD"/>
    <w:rsid w:val="00F10D66"/>
    <w:rsid w:val="00F10FBB"/>
    <w:rsid w:val="00F112BC"/>
    <w:rsid w:val="00F1166E"/>
    <w:rsid w:val="00F11EC8"/>
    <w:rsid w:val="00F12084"/>
    <w:rsid w:val="00F12702"/>
    <w:rsid w:val="00F128CE"/>
    <w:rsid w:val="00F12C6F"/>
    <w:rsid w:val="00F1319A"/>
    <w:rsid w:val="00F13286"/>
    <w:rsid w:val="00F1478E"/>
    <w:rsid w:val="00F14A28"/>
    <w:rsid w:val="00F14A98"/>
    <w:rsid w:val="00F14C76"/>
    <w:rsid w:val="00F14CBB"/>
    <w:rsid w:val="00F15510"/>
    <w:rsid w:val="00F15596"/>
    <w:rsid w:val="00F15AD5"/>
    <w:rsid w:val="00F15F0F"/>
    <w:rsid w:val="00F161E1"/>
    <w:rsid w:val="00F1621C"/>
    <w:rsid w:val="00F164D6"/>
    <w:rsid w:val="00F16BFF"/>
    <w:rsid w:val="00F17518"/>
    <w:rsid w:val="00F17E92"/>
    <w:rsid w:val="00F20241"/>
    <w:rsid w:val="00F20D01"/>
    <w:rsid w:val="00F21296"/>
    <w:rsid w:val="00F21486"/>
    <w:rsid w:val="00F217FD"/>
    <w:rsid w:val="00F21906"/>
    <w:rsid w:val="00F2193C"/>
    <w:rsid w:val="00F21E9D"/>
    <w:rsid w:val="00F22117"/>
    <w:rsid w:val="00F221BC"/>
    <w:rsid w:val="00F2235F"/>
    <w:rsid w:val="00F22726"/>
    <w:rsid w:val="00F228E8"/>
    <w:rsid w:val="00F22D56"/>
    <w:rsid w:val="00F23340"/>
    <w:rsid w:val="00F23397"/>
    <w:rsid w:val="00F2356E"/>
    <w:rsid w:val="00F23D17"/>
    <w:rsid w:val="00F2482F"/>
    <w:rsid w:val="00F24B85"/>
    <w:rsid w:val="00F25323"/>
    <w:rsid w:val="00F2554E"/>
    <w:rsid w:val="00F25BC2"/>
    <w:rsid w:val="00F2604A"/>
    <w:rsid w:val="00F26501"/>
    <w:rsid w:val="00F265E6"/>
    <w:rsid w:val="00F26675"/>
    <w:rsid w:val="00F2709B"/>
    <w:rsid w:val="00F27238"/>
    <w:rsid w:val="00F2765F"/>
    <w:rsid w:val="00F27875"/>
    <w:rsid w:val="00F279CE"/>
    <w:rsid w:val="00F301ED"/>
    <w:rsid w:val="00F302FE"/>
    <w:rsid w:val="00F303E3"/>
    <w:rsid w:val="00F30D13"/>
    <w:rsid w:val="00F30E8A"/>
    <w:rsid w:val="00F30F77"/>
    <w:rsid w:val="00F31123"/>
    <w:rsid w:val="00F3147C"/>
    <w:rsid w:val="00F320F1"/>
    <w:rsid w:val="00F3226F"/>
    <w:rsid w:val="00F32DAB"/>
    <w:rsid w:val="00F33051"/>
    <w:rsid w:val="00F33233"/>
    <w:rsid w:val="00F3371B"/>
    <w:rsid w:val="00F33744"/>
    <w:rsid w:val="00F33B90"/>
    <w:rsid w:val="00F33F0C"/>
    <w:rsid w:val="00F3431C"/>
    <w:rsid w:val="00F35D62"/>
    <w:rsid w:val="00F36097"/>
    <w:rsid w:val="00F36151"/>
    <w:rsid w:val="00F3664C"/>
    <w:rsid w:val="00F36826"/>
    <w:rsid w:val="00F36AF3"/>
    <w:rsid w:val="00F37149"/>
    <w:rsid w:val="00F3745C"/>
    <w:rsid w:val="00F3748B"/>
    <w:rsid w:val="00F37B45"/>
    <w:rsid w:val="00F37C4B"/>
    <w:rsid w:val="00F400D4"/>
    <w:rsid w:val="00F40220"/>
    <w:rsid w:val="00F4046C"/>
    <w:rsid w:val="00F406F8"/>
    <w:rsid w:val="00F4077C"/>
    <w:rsid w:val="00F40D4A"/>
    <w:rsid w:val="00F40F3E"/>
    <w:rsid w:val="00F416A5"/>
    <w:rsid w:val="00F41BD5"/>
    <w:rsid w:val="00F41FAA"/>
    <w:rsid w:val="00F42366"/>
    <w:rsid w:val="00F42C90"/>
    <w:rsid w:val="00F42F9A"/>
    <w:rsid w:val="00F43361"/>
    <w:rsid w:val="00F43508"/>
    <w:rsid w:val="00F43679"/>
    <w:rsid w:val="00F43826"/>
    <w:rsid w:val="00F43E2B"/>
    <w:rsid w:val="00F43F8B"/>
    <w:rsid w:val="00F442B1"/>
    <w:rsid w:val="00F44467"/>
    <w:rsid w:val="00F44806"/>
    <w:rsid w:val="00F44AA0"/>
    <w:rsid w:val="00F44C34"/>
    <w:rsid w:val="00F45303"/>
    <w:rsid w:val="00F456A8"/>
    <w:rsid w:val="00F459E9"/>
    <w:rsid w:val="00F45BD1"/>
    <w:rsid w:val="00F45C32"/>
    <w:rsid w:val="00F45CE2"/>
    <w:rsid w:val="00F45D39"/>
    <w:rsid w:val="00F4637F"/>
    <w:rsid w:val="00F46506"/>
    <w:rsid w:val="00F46709"/>
    <w:rsid w:val="00F46726"/>
    <w:rsid w:val="00F4689B"/>
    <w:rsid w:val="00F46B54"/>
    <w:rsid w:val="00F46E96"/>
    <w:rsid w:val="00F472F6"/>
    <w:rsid w:val="00F475EE"/>
    <w:rsid w:val="00F4760C"/>
    <w:rsid w:val="00F47660"/>
    <w:rsid w:val="00F4777D"/>
    <w:rsid w:val="00F47A2C"/>
    <w:rsid w:val="00F5009E"/>
    <w:rsid w:val="00F50478"/>
    <w:rsid w:val="00F508C1"/>
    <w:rsid w:val="00F50F36"/>
    <w:rsid w:val="00F512C3"/>
    <w:rsid w:val="00F5138E"/>
    <w:rsid w:val="00F517FD"/>
    <w:rsid w:val="00F51B4E"/>
    <w:rsid w:val="00F51E29"/>
    <w:rsid w:val="00F5204E"/>
    <w:rsid w:val="00F52181"/>
    <w:rsid w:val="00F529BF"/>
    <w:rsid w:val="00F53903"/>
    <w:rsid w:val="00F53C64"/>
    <w:rsid w:val="00F53DDB"/>
    <w:rsid w:val="00F5409B"/>
    <w:rsid w:val="00F545FE"/>
    <w:rsid w:val="00F54874"/>
    <w:rsid w:val="00F54942"/>
    <w:rsid w:val="00F54AF1"/>
    <w:rsid w:val="00F54EFC"/>
    <w:rsid w:val="00F55209"/>
    <w:rsid w:val="00F55344"/>
    <w:rsid w:val="00F55C12"/>
    <w:rsid w:val="00F55EC6"/>
    <w:rsid w:val="00F55FF7"/>
    <w:rsid w:val="00F56754"/>
    <w:rsid w:val="00F56AF3"/>
    <w:rsid w:val="00F56D12"/>
    <w:rsid w:val="00F56DD4"/>
    <w:rsid w:val="00F56DFE"/>
    <w:rsid w:val="00F571F2"/>
    <w:rsid w:val="00F574A1"/>
    <w:rsid w:val="00F57B24"/>
    <w:rsid w:val="00F57FC1"/>
    <w:rsid w:val="00F602AB"/>
    <w:rsid w:val="00F603CA"/>
    <w:rsid w:val="00F60852"/>
    <w:rsid w:val="00F60903"/>
    <w:rsid w:val="00F60E89"/>
    <w:rsid w:val="00F61EE4"/>
    <w:rsid w:val="00F6318B"/>
    <w:rsid w:val="00F6377A"/>
    <w:rsid w:val="00F642F0"/>
    <w:rsid w:val="00F64703"/>
    <w:rsid w:val="00F647C9"/>
    <w:rsid w:val="00F64B4C"/>
    <w:rsid w:val="00F64E64"/>
    <w:rsid w:val="00F6615C"/>
    <w:rsid w:val="00F668DF"/>
    <w:rsid w:val="00F66B2E"/>
    <w:rsid w:val="00F67A7B"/>
    <w:rsid w:val="00F67D61"/>
    <w:rsid w:val="00F700D7"/>
    <w:rsid w:val="00F70486"/>
    <w:rsid w:val="00F7080E"/>
    <w:rsid w:val="00F70862"/>
    <w:rsid w:val="00F70B38"/>
    <w:rsid w:val="00F70F8D"/>
    <w:rsid w:val="00F710A1"/>
    <w:rsid w:val="00F7121D"/>
    <w:rsid w:val="00F712B8"/>
    <w:rsid w:val="00F7139E"/>
    <w:rsid w:val="00F7144B"/>
    <w:rsid w:val="00F71693"/>
    <w:rsid w:val="00F718A1"/>
    <w:rsid w:val="00F722D9"/>
    <w:rsid w:val="00F722FC"/>
    <w:rsid w:val="00F72744"/>
    <w:rsid w:val="00F73201"/>
    <w:rsid w:val="00F733D8"/>
    <w:rsid w:val="00F73505"/>
    <w:rsid w:val="00F735CD"/>
    <w:rsid w:val="00F736EB"/>
    <w:rsid w:val="00F73C3D"/>
    <w:rsid w:val="00F73CB4"/>
    <w:rsid w:val="00F73E18"/>
    <w:rsid w:val="00F74231"/>
    <w:rsid w:val="00F7437E"/>
    <w:rsid w:val="00F7438A"/>
    <w:rsid w:val="00F746AF"/>
    <w:rsid w:val="00F746FB"/>
    <w:rsid w:val="00F748FD"/>
    <w:rsid w:val="00F74B88"/>
    <w:rsid w:val="00F74F5C"/>
    <w:rsid w:val="00F751FD"/>
    <w:rsid w:val="00F75D5E"/>
    <w:rsid w:val="00F75F63"/>
    <w:rsid w:val="00F7606B"/>
    <w:rsid w:val="00F7637D"/>
    <w:rsid w:val="00F763F3"/>
    <w:rsid w:val="00F76657"/>
    <w:rsid w:val="00F7691F"/>
    <w:rsid w:val="00F772D0"/>
    <w:rsid w:val="00F77630"/>
    <w:rsid w:val="00F779BA"/>
    <w:rsid w:val="00F77A1B"/>
    <w:rsid w:val="00F77C4D"/>
    <w:rsid w:val="00F77F4A"/>
    <w:rsid w:val="00F807C9"/>
    <w:rsid w:val="00F80B9E"/>
    <w:rsid w:val="00F80F70"/>
    <w:rsid w:val="00F813BA"/>
    <w:rsid w:val="00F81E30"/>
    <w:rsid w:val="00F821B2"/>
    <w:rsid w:val="00F82630"/>
    <w:rsid w:val="00F82C75"/>
    <w:rsid w:val="00F8347D"/>
    <w:rsid w:val="00F838EB"/>
    <w:rsid w:val="00F83A8A"/>
    <w:rsid w:val="00F83F45"/>
    <w:rsid w:val="00F83FBE"/>
    <w:rsid w:val="00F847EA"/>
    <w:rsid w:val="00F848EF"/>
    <w:rsid w:val="00F849E3"/>
    <w:rsid w:val="00F852BD"/>
    <w:rsid w:val="00F852F4"/>
    <w:rsid w:val="00F85662"/>
    <w:rsid w:val="00F85CCF"/>
    <w:rsid w:val="00F85F59"/>
    <w:rsid w:val="00F862F5"/>
    <w:rsid w:val="00F86526"/>
    <w:rsid w:val="00F866A0"/>
    <w:rsid w:val="00F866B1"/>
    <w:rsid w:val="00F8690F"/>
    <w:rsid w:val="00F86B84"/>
    <w:rsid w:val="00F86C59"/>
    <w:rsid w:val="00F870E3"/>
    <w:rsid w:val="00F874A9"/>
    <w:rsid w:val="00F877EA"/>
    <w:rsid w:val="00F90A38"/>
    <w:rsid w:val="00F90B95"/>
    <w:rsid w:val="00F913CB"/>
    <w:rsid w:val="00F91465"/>
    <w:rsid w:val="00F91683"/>
    <w:rsid w:val="00F9187E"/>
    <w:rsid w:val="00F91A45"/>
    <w:rsid w:val="00F91D9A"/>
    <w:rsid w:val="00F91E3F"/>
    <w:rsid w:val="00F91E8A"/>
    <w:rsid w:val="00F922F5"/>
    <w:rsid w:val="00F9259F"/>
    <w:rsid w:val="00F92A0C"/>
    <w:rsid w:val="00F92BBE"/>
    <w:rsid w:val="00F92C73"/>
    <w:rsid w:val="00F92E27"/>
    <w:rsid w:val="00F92F24"/>
    <w:rsid w:val="00F93325"/>
    <w:rsid w:val="00F93740"/>
    <w:rsid w:val="00F93EE5"/>
    <w:rsid w:val="00F94B6A"/>
    <w:rsid w:val="00F94B93"/>
    <w:rsid w:val="00F9523F"/>
    <w:rsid w:val="00F958E3"/>
    <w:rsid w:val="00F959DB"/>
    <w:rsid w:val="00F95C16"/>
    <w:rsid w:val="00F95F51"/>
    <w:rsid w:val="00F96290"/>
    <w:rsid w:val="00F968AC"/>
    <w:rsid w:val="00F968C9"/>
    <w:rsid w:val="00F96B30"/>
    <w:rsid w:val="00F96FB5"/>
    <w:rsid w:val="00F971FC"/>
    <w:rsid w:val="00F977A5"/>
    <w:rsid w:val="00FA04FF"/>
    <w:rsid w:val="00FA0A3D"/>
    <w:rsid w:val="00FA106C"/>
    <w:rsid w:val="00FA12C0"/>
    <w:rsid w:val="00FA17DE"/>
    <w:rsid w:val="00FA1C96"/>
    <w:rsid w:val="00FA20B3"/>
    <w:rsid w:val="00FA2148"/>
    <w:rsid w:val="00FA2344"/>
    <w:rsid w:val="00FA2603"/>
    <w:rsid w:val="00FA2A61"/>
    <w:rsid w:val="00FA2A6E"/>
    <w:rsid w:val="00FA2DB9"/>
    <w:rsid w:val="00FA2E58"/>
    <w:rsid w:val="00FA331F"/>
    <w:rsid w:val="00FA3A4A"/>
    <w:rsid w:val="00FA3E1D"/>
    <w:rsid w:val="00FA46C1"/>
    <w:rsid w:val="00FA4B12"/>
    <w:rsid w:val="00FA4DD8"/>
    <w:rsid w:val="00FA4E1E"/>
    <w:rsid w:val="00FA5411"/>
    <w:rsid w:val="00FA54C8"/>
    <w:rsid w:val="00FA618C"/>
    <w:rsid w:val="00FA61D8"/>
    <w:rsid w:val="00FA6B30"/>
    <w:rsid w:val="00FA6B6A"/>
    <w:rsid w:val="00FA6DEA"/>
    <w:rsid w:val="00FA77A5"/>
    <w:rsid w:val="00FA7955"/>
    <w:rsid w:val="00FA7E79"/>
    <w:rsid w:val="00FB05E1"/>
    <w:rsid w:val="00FB0B6F"/>
    <w:rsid w:val="00FB0C6E"/>
    <w:rsid w:val="00FB125E"/>
    <w:rsid w:val="00FB150D"/>
    <w:rsid w:val="00FB165F"/>
    <w:rsid w:val="00FB19F5"/>
    <w:rsid w:val="00FB1BAA"/>
    <w:rsid w:val="00FB20CD"/>
    <w:rsid w:val="00FB222A"/>
    <w:rsid w:val="00FB2471"/>
    <w:rsid w:val="00FB29F6"/>
    <w:rsid w:val="00FB2BA3"/>
    <w:rsid w:val="00FB2FD0"/>
    <w:rsid w:val="00FB33AC"/>
    <w:rsid w:val="00FB3400"/>
    <w:rsid w:val="00FB3509"/>
    <w:rsid w:val="00FB3688"/>
    <w:rsid w:val="00FB3D8A"/>
    <w:rsid w:val="00FB3E31"/>
    <w:rsid w:val="00FB43F0"/>
    <w:rsid w:val="00FB4913"/>
    <w:rsid w:val="00FB4EF8"/>
    <w:rsid w:val="00FB50A7"/>
    <w:rsid w:val="00FB5CF2"/>
    <w:rsid w:val="00FB5E10"/>
    <w:rsid w:val="00FB624E"/>
    <w:rsid w:val="00FB648A"/>
    <w:rsid w:val="00FB65F9"/>
    <w:rsid w:val="00FB6BC2"/>
    <w:rsid w:val="00FB6D52"/>
    <w:rsid w:val="00FB6DE2"/>
    <w:rsid w:val="00FB6F8A"/>
    <w:rsid w:val="00FB715E"/>
    <w:rsid w:val="00FB72E4"/>
    <w:rsid w:val="00FB73C0"/>
    <w:rsid w:val="00FB7784"/>
    <w:rsid w:val="00FB7F41"/>
    <w:rsid w:val="00FC0206"/>
    <w:rsid w:val="00FC0C72"/>
    <w:rsid w:val="00FC0D62"/>
    <w:rsid w:val="00FC0EB1"/>
    <w:rsid w:val="00FC1549"/>
    <w:rsid w:val="00FC1618"/>
    <w:rsid w:val="00FC18FD"/>
    <w:rsid w:val="00FC19B0"/>
    <w:rsid w:val="00FC1C79"/>
    <w:rsid w:val="00FC1FC6"/>
    <w:rsid w:val="00FC23DD"/>
    <w:rsid w:val="00FC2950"/>
    <w:rsid w:val="00FC330C"/>
    <w:rsid w:val="00FC37B9"/>
    <w:rsid w:val="00FC38B2"/>
    <w:rsid w:val="00FC3A49"/>
    <w:rsid w:val="00FC3B08"/>
    <w:rsid w:val="00FC42D3"/>
    <w:rsid w:val="00FC486B"/>
    <w:rsid w:val="00FC4C85"/>
    <w:rsid w:val="00FC520C"/>
    <w:rsid w:val="00FC534A"/>
    <w:rsid w:val="00FC54D5"/>
    <w:rsid w:val="00FC5540"/>
    <w:rsid w:val="00FC564A"/>
    <w:rsid w:val="00FC63EA"/>
    <w:rsid w:val="00FC6553"/>
    <w:rsid w:val="00FC6B4A"/>
    <w:rsid w:val="00FC6D1B"/>
    <w:rsid w:val="00FC7375"/>
    <w:rsid w:val="00FC7C90"/>
    <w:rsid w:val="00FD009B"/>
    <w:rsid w:val="00FD0142"/>
    <w:rsid w:val="00FD0291"/>
    <w:rsid w:val="00FD04B7"/>
    <w:rsid w:val="00FD0851"/>
    <w:rsid w:val="00FD0E93"/>
    <w:rsid w:val="00FD0EBA"/>
    <w:rsid w:val="00FD107E"/>
    <w:rsid w:val="00FD1C25"/>
    <w:rsid w:val="00FD1D87"/>
    <w:rsid w:val="00FD2F0A"/>
    <w:rsid w:val="00FD33B5"/>
    <w:rsid w:val="00FD33D9"/>
    <w:rsid w:val="00FD35CC"/>
    <w:rsid w:val="00FD3F5B"/>
    <w:rsid w:val="00FD4191"/>
    <w:rsid w:val="00FD4426"/>
    <w:rsid w:val="00FD447A"/>
    <w:rsid w:val="00FD46A6"/>
    <w:rsid w:val="00FD47AE"/>
    <w:rsid w:val="00FD4887"/>
    <w:rsid w:val="00FD5010"/>
    <w:rsid w:val="00FD508A"/>
    <w:rsid w:val="00FD546D"/>
    <w:rsid w:val="00FD549B"/>
    <w:rsid w:val="00FD57C2"/>
    <w:rsid w:val="00FD5A4D"/>
    <w:rsid w:val="00FD6286"/>
    <w:rsid w:val="00FD629F"/>
    <w:rsid w:val="00FD6458"/>
    <w:rsid w:val="00FD645D"/>
    <w:rsid w:val="00FD68DC"/>
    <w:rsid w:val="00FD76C3"/>
    <w:rsid w:val="00FD7B72"/>
    <w:rsid w:val="00FE0679"/>
    <w:rsid w:val="00FE07ED"/>
    <w:rsid w:val="00FE0844"/>
    <w:rsid w:val="00FE0F1B"/>
    <w:rsid w:val="00FE13B4"/>
    <w:rsid w:val="00FE14CF"/>
    <w:rsid w:val="00FE172D"/>
    <w:rsid w:val="00FE1985"/>
    <w:rsid w:val="00FE199C"/>
    <w:rsid w:val="00FE1BE6"/>
    <w:rsid w:val="00FE1E3E"/>
    <w:rsid w:val="00FE2142"/>
    <w:rsid w:val="00FE21D2"/>
    <w:rsid w:val="00FE2375"/>
    <w:rsid w:val="00FE2B13"/>
    <w:rsid w:val="00FE2C1B"/>
    <w:rsid w:val="00FE2C2F"/>
    <w:rsid w:val="00FE2CBB"/>
    <w:rsid w:val="00FE31EB"/>
    <w:rsid w:val="00FE3AC9"/>
    <w:rsid w:val="00FE3BF0"/>
    <w:rsid w:val="00FE4037"/>
    <w:rsid w:val="00FE45C0"/>
    <w:rsid w:val="00FE4640"/>
    <w:rsid w:val="00FE4ED1"/>
    <w:rsid w:val="00FE5244"/>
    <w:rsid w:val="00FE5979"/>
    <w:rsid w:val="00FE5ACA"/>
    <w:rsid w:val="00FE5C42"/>
    <w:rsid w:val="00FE5D19"/>
    <w:rsid w:val="00FE6189"/>
    <w:rsid w:val="00FE6ACB"/>
    <w:rsid w:val="00FE6B3B"/>
    <w:rsid w:val="00FE6C5B"/>
    <w:rsid w:val="00FE7129"/>
    <w:rsid w:val="00FE767F"/>
    <w:rsid w:val="00FE78FD"/>
    <w:rsid w:val="00FE7BCC"/>
    <w:rsid w:val="00FF022D"/>
    <w:rsid w:val="00FF028A"/>
    <w:rsid w:val="00FF03F3"/>
    <w:rsid w:val="00FF08AB"/>
    <w:rsid w:val="00FF0EE5"/>
    <w:rsid w:val="00FF10F0"/>
    <w:rsid w:val="00FF122A"/>
    <w:rsid w:val="00FF1869"/>
    <w:rsid w:val="00FF1D12"/>
    <w:rsid w:val="00FF1FCB"/>
    <w:rsid w:val="00FF2047"/>
    <w:rsid w:val="00FF26F6"/>
    <w:rsid w:val="00FF2C73"/>
    <w:rsid w:val="00FF31F9"/>
    <w:rsid w:val="00FF3610"/>
    <w:rsid w:val="00FF3859"/>
    <w:rsid w:val="00FF3BA1"/>
    <w:rsid w:val="00FF433E"/>
    <w:rsid w:val="00FF4458"/>
    <w:rsid w:val="00FF4512"/>
    <w:rsid w:val="00FF4D52"/>
    <w:rsid w:val="00FF4F84"/>
    <w:rsid w:val="00FF55CD"/>
    <w:rsid w:val="00FF618D"/>
    <w:rsid w:val="00FF6388"/>
    <w:rsid w:val="00FF64BD"/>
    <w:rsid w:val="00FF6869"/>
    <w:rsid w:val="00FF6C1C"/>
    <w:rsid w:val="00FF6CB1"/>
    <w:rsid w:val="00FF6F11"/>
    <w:rsid w:val="00FF7537"/>
    <w:rsid w:val="00FF75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B857A"/>
  <w15:docId w15:val="{AC9D5D26-4690-48C4-8F41-9D125552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宋体" w:eastAsia="宋体" w:hAnsi="宋体" w:cs="宋体"/>
        <w:bCs/>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195B"/>
  </w:style>
  <w:style w:type="paragraph" w:styleId="10">
    <w:name w:val="heading 1"/>
    <w:basedOn w:val="a"/>
    <w:next w:val="a"/>
    <w:link w:val="11"/>
    <w:uiPriority w:val="99"/>
    <w:qFormat/>
    <w:rsid w:val="005B5D50"/>
    <w:pPr>
      <w:keepNext/>
      <w:keepLines/>
      <w:widowControl w:val="0"/>
      <w:spacing w:before="60" w:after="60" w:line="360" w:lineRule="auto"/>
      <w:jc w:val="center"/>
      <w:outlineLvl w:val="0"/>
    </w:pPr>
    <w:rPr>
      <w:rFonts w:ascii="Calibri" w:eastAsia="黑体" w:hAnsi="Calibri" w:cs="Times New Roman"/>
      <w:b/>
      <w:bCs w:val="0"/>
      <w:kern w:val="44"/>
      <w:sz w:val="28"/>
      <w:szCs w:val="44"/>
    </w:rPr>
  </w:style>
  <w:style w:type="paragraph" w:styleId="2">
    <w:name w:val="heading 2"/>
    <w:aliases w:val="标题 2 Char Char Char"/>
    <w:basedOn w:val="a"/>
    <w:next w:val="a"/>
    <w:link w:val="20"/>
    <w:qFormat/>
    <w:rsid w:val="000C4401"/>
    <w:pPr>
      <w:keepNext/>
      <w:keepLines/>
      <w:widowControl w:val="0"/>
      <w:spacing w:before="60" w:after="60"/>
      <w:ind w:left="200" w:hangingChars="200" w:hanging="200"/>
      <w:jc w:val="both"/>
      <w:outlineLvl w:val="1"/>
    </w:pPr>
    <w:rPr>
      <w:rFonts w:ascii="Arial" w:hAnsi="Arial" w:cs="Times New Roman"/>
      <w:b/>
      <w:bCs w:val="0"/>
      <w:kern w:val="2"/>
    </w:rPr>
  </w:style>
  <w:style w:type="paragraph" w:styleId="3">
    <w:name w:val="heading 3"/>
    <w:basedOn w:val="a"/>
    <w:next w:val="a"/>
    <w:link w:val="30"/>
    <w:uiPriority w:val="9"/>
    <w:qFormat/>
    <w:rsid w:val="005B5D50"/>
    <w:pPr>
      <w:keepNext/>
      <w:keepLines/>
      <w:widowControl w:val="0"/>
      <w:spacing w:before="60" w:after="60"/>
      <w:jc w:val="both"/>
      <w:outlineLvl w:val="2"/>
    </w:pPr>
    <w:rPr>
      <w:rFonts w:ascii="Calibri" w:hAnsi="Calibri" w:cs="Times New Roman"/>
      <w:b/>
      <w:bCs w:val="0"/>
      <w:kern w:val="2"/>
      <w:szCs w:val="32"/>
    </w:rPr>
  </w:style>
  <w:style w:type="paragraph" w:styleId="4">
    <w:name w:val="heading 4"/>
    <w:basedOn w:val="a"/>
    <w:next w:val="a"/>
    <w:link w:val="40"/>
    <w:uiPriority w:val="9"/>
    <w:qFormat/>
    <w:rsid w:val="005B5D50"/>
    <w:pPr>
      <w:keepNext/>
      <w:keepLines/>
      <w:widowControl w:val="0"/>
      <w:spacing w:before="60" w:after="60"/>
      <w:jc w:val="both"/>
      <w:outlineLvl w:val="3"/>
    </w:pPr>
    <w:rPr>
      <w:rFonts w:ascii="Cambria" w:hAnsi="Cambria" w:cs="Times New Roman"/>
      <w:b/>
      <w:bCs w:val="0"/>
      <w:kern w:val="2"/>
      <w:szCs w:val="28"/>
    </w:rPr>
  </w:style>
  <w:style w:type="paragraph" w:styleId="5">
    <w:name w:val="heading 5"/>
    <w:basedOn w:val="a"/>
    <w:next w:val="a"/>
    <w:link w:val="50"/>
    <w:uiPriority w:val="9"/>
    <w:qFormat/>
    <w:rsid w:val="00586078"/>
    <w:pPr>
      <w:keepNext/>
      <w:keepLines/>
      <w:widowControl w:val="0"/>
      <w:spacing w:before="60" w:after="60"/>
      <w:jc w:val="both"/>
      <w:outlineLvl w:val="4"/>
    </w:pPr>
    <w:rPr>
      <w:rFonts w:ascii="Calibri" w:hAnsi="Calibri" w:cs="Times New Roman"/>
      <w:b/>
      <w:bCs w:val="0"/>
      <w:kern w:val="2"/>
      <w:szCs w:val="28"/>
    </w:rPr>
  </w:style>
  <w:style w:type="paragraph" w:styleId="6">
    <w:name w:val="heading 6"/>
    <w:basedOn w:val="a"/>
    <w:next w:val="a"/>
    <w:link w:val="60"/>
    <w:uiPriority w:val="9"/>
    <w:unhideWhenUsed/>
    <w:qFormat/>
    <w:rsid w:val="005B5D50"/>
    <w:pPr>
      <w:keepNext/>
      <w:keepLines/>
      <w:spacing w:before="60" w:after="60"/>
      <w:outlineLvl w:val="5"/>
    </w:pPr>
    <w:rPr>
      <w:rFonts w:asciiTheme="majorHAnsi" w:hAnsiTheme="majorHAnsi" w:cstheme="majorBidi"/>
      <w:b/>
      <w:bCs w:val="0"/>
    </w:rPr>
  </w:style>
  <w:style w:type="paragraph" w:styleId="7">
    <w:name w:val="heading 7"/>
    <w:basedOn w:val="a"/>
    <w:next w:val="a"/>
    <w:link w:val="70"/>
    <w:uiPriority w:val="9"/>
    <w:unhideWhenUsed/>
    <w:qFormat/>
    <w:rsid w:val="00FD46A6"/>
    <w:pPr>
      <w:keepNext/>
      <w:keepLines/>
      <w:spacing w:before="240" w:after="64" w:line="320" w:lineRule="auto"/>
      <w:outlineLvl w:val="6"/>
    </w:pPr>
    <w:rPr>
      <w:b/>
      <w:bCs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basedOn w:val="a0"/>
    <w:link w:val="10"/>
    <w:uiPriority w:val="99"/>
    <w:rsid w:val="005B5D50"/>
    <w:rPr>
      <w:rFonts w:eastAsia="黑体"/>
      <w:b/>
      <w:bCs w:val="0"/>
      <w:kern w:val="44"/>
      <w:sz w:val="28"/>
      <w:szCs w:val="44"/>
    </w:rPr>
  </w:style>
  <w:style w:type="character" w:customStyle="1" w:styleId="20">
    <w:name w:val="标题 2 字符"/>
    <w:aliases w:val="标题 2 Char Char Char 字符"/>
    <w:basedOn w:val="a0"/>
    <w:link w:val="2"/>
    <w:rsid w:val="000C4401"/>
    <w:rPr>
      <w:rFonts w:ascii="Arial" w:hAnsi="Arial"/>
      <w:b/>
      <w:bCs w:val="0"/>
      <w:kern w:val="2"/>
      <w:sz w:val="21"/>
      <w:szCs w:val="21"/>
    </w:rPr>
  </w:style>
  <w:style w:type="character" w:customStyle="1" w:styleId="30">
    <w:name w:val="标题 3 字符"/>
    <w:basedOn w:val="a0"/>
    <w:link w:val="3"/>
    <w:uiPriority w:val="9"/>
    <w:rsid w:val="005B5D50"/>
    <w:rPr>
      <w:b/>
      <w:bCs w:val="0"/>
      <w:kern w:val="2"/>
      <w:sz w:val="21"/>
      <w:szCs w:val="32"/>
    </w:rPr>
  </w:style>
  <w:style w:type="character" w:customStyle="1" w:styleId="40">
    <w:name w:val="标题 4 字符"/>
    <w:basedOn w:val="a0"/>
    <w:link w:val="4"/>
    <w:uiPriority w:val="9"/>
    <w:rsid w:val="005B5D50"/>
    <w:rPr>
      <w:rFonts w:ascii="Cambria" w:hAnsi="Cambria"/>
      <w:b/>
      <w:bCs w:val="0"/>
      <w:kern w:val="2"/>
      <w:sz w:val="21"/>
      <w:szCs w:val="28"/>
    </w:rPr>
  </w:style>
  <w:style w:type="character" w:customStyle="1" w:styleId="50">
    <w:name w:val="标题 5 字符"/>
    <w:basedOn w:val="a0"/>
    <w:link w:val="5"/>
    <w:uiPriority w:val="9"/>
    <w:rsid w:val="00586078"/>
    <w:rPr>
      <w:b/>
      <w:bCs w:val="0"/>
      <w:kern w:val="2"/>
      <w:sz w:val="21"/>
      <w:szCs w:val="28"/>
    </w:rPr>
  </w:style>
  <w:style w:type="paragraph" w:styleId="TOC">
    <w:name w:val="TOC Heading"/>
    <w:basedOn w:val="10"/>
    <w:next w:val="a"/>
    <w:uiPriority w:val="39"/>
    <w:qFormat/>
    <w:rsid w:val="00DD256F"/>
    <w:pPr>
      <w:widowControl/>
      <w:spacing w:before="480" w:after="0" w:line="276" w:lineRule="auto"/>
      <w:outlineLvl w:val="9"/>
    </w:pPr>
    <w:rPr>
      <w:rFonts w:ascii="Cambria" w:eastAsia="宋体" w:hAnsi="Cambria"/>
      <w:color w:val="365F91"/>
      <w:kern w:val="0"/>
      <w:szCs w:val="28"/>
    </w:rPr>
  </w:style>
  <w:style w:type="paragraph" w:styleId="TOC1">
    <w:name w:val="toc 1"/>
    <w:basedOn w:val="a"/>
    <w:next w:val="a"/>
    <w:autoRedefine/>
    <w:uiPriority w:val="39"/>
    <w:qFormat/>
    <w:rsid w:val="00C90189"/>
    <w:pPr>
      <w:widowControl w:val="0"/>
      <w:tabs>
        <w:tab w:val="left" w:pos="1260"/>
        <w:tab w:val="right" w:leader="dot" w:pos="8823"/>
      </w:tabs>
      <w:jc w:val="center"/>
    </w:pPr>
    <w:rPr>
      <w:rFonts w:ascii="Times New Roman" w:hAnsi="Times New Roman" w:cs="Times New Roman"/>
      <w:kern w:val="2"/>
    </w:rPr>
  </w:style>
  <w:style w:type="paragraph" w:styleId="TOC2">
    <w:name w:val="toc 2"/>
    <w:basedOn w:val="a"/>
    <w:next w:val="a"/>
    <w:autoRedefine/>
    <w:uiPriority w:val="39"/>
    <w:qFormat/>
    <w:rsid w:val="00DD256F"/>
    <w:pPr>
      <w:widowControl w:val="0"/>
      <w:ind w:leftChars="200" w:left="420"/>
      <w:jc w:val="both"/>
    </w:pPr>
    <w:rPr>
      <w:rFonts w:ascii="Times New Roman" w:hAnsi="Times New Roman" w:cs="Times New Roman"/>
      <w:kern w:val="2"/>
    </w:rPr>
  </w:style>
  <w:style w:type="character" w:styleId="a3">
    <w:name w:val="Hyperlink"/>
    <w:basedOn w:val="a0"/>
    <w:uiPriority w:val="99"/>
    <w:rsid w:val="00DD256F"/>
    <w:rPr>
      <w:rFonts w:cs="Times New Roman"/>
      <w:color w:val="0000FF"/>
      <w:u w:val="single"/>
    </w:rPr>
  </w:style>
  <w:style w:type="character" w:styleId="a4">
    <w:name w:val="annotation reference"/>
    <w:basedOn w:val="a0"/>
    <w:uiPriority w:val="99"/>
    <w:rsid w:val="00DD256F"/>
    <w:rPr>
      <w:rFonts w:eastAsia="宋体" w:cs="Times New Roman"/>
      <w:kern w:val="2"/>
      <w:sz w:val="21"/>
      <w:szCs w:val="21"/>
      <w:lang w:val="en-US" w:eastAsia="zh-CN" w:bidi="ar-SA"/>
    </w:rPr>
  </w:style>
  <w:style w:type="paragraph" w:styleId="a5">
    <w:name w:val="annotation text"/>
    <w:basedOn w:val="a"/>
    <w:link w:val="a6"/>
    <w:qFormat/>
    <w:rsid w:val="00DD256F"/>
    <w:pPr>
      <w:widowControl w:val="0"/>
    </w:pPr>
    <w:rPr>
      <w:rFonts w:ascii="Times New Roman" w:hAnsi="Times New Roman" w:cs="Times New Roman"/>
      <w:kern w:val="2"/>
    </w:rPr>
  </w:style>
  <w:style w:type="character" w:customStyle="1" w:styleId="a6">
    <w:name w:val="批注文字 字符"/>
    <w:basedOn w:val="a0"/>
    <w:link w:val="a5"/>
    <w:rsid w:val="00DD256F"/>
    <w:rPr>
      <w:rFonts w:ascii="Times New Roman" w:eastAsia="宋体" w:hAnsi="Times New Roman" w:cs="Times New Roman"/>
      <w:szCs w:val="21"/>
    </w:rPr>
  </w:style>
  <w:style w:type="table" w:styleId="a7">
    <w:name w:val="Table Grid"/>
    <w:basedOn w:val="a1"/>
    <w:uiPriority w:val="59"/>
    <w:rsid w:val="00DD256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unhideWhenUsed/>
    <w:rsid w:val="00DD256F"/>
    <w:pPr>
      <w:widowControl w:val="0"/>
      <w:jc w:val="both"/>
    </w:pPr>
    <w:rPr>
      <w:rFonts w:ascii="Calibri" w:hAnsi="Calibri" w:cs="Times New Roman"/>
      <w:kern w:val="2"/>
      <w:sz w:val="18"/>
      <w:szCs w:val="18"/>
    </w:rPr>
  </w:style>
  <w:style w:type="character" w:customStyle="1" w:styleId="a9">
    <w:name w:val="批注框文本 字符"/>
    <w:basedOn w:val="a0"/>
    <w:link w:val="a8"/>
    <w:uiPriority w:val="99"/>
    <w:rsid w:val="00DD256F"/>
    <w:rPr>
      <w:rFonts w:ascii="Calibri" w:eastAsia="宋体" w:hAnsi="Calibri" w:cs="Times New Roman"/>
      <w:sz w:val="18"/>
      <w:szCs w:val="18"/>
    </w:rPr>
  </w:style>
  <w:style w:type="paragraph" w:styleId="aa">
    <w:name w:val="Salutation"/>
    <w:basedOn w:val="a"/>
    <w:next w:val="a"/>
    <w:link w:val="ab"/>
    <w:uiPriority w:val="99"/>
    <w:rsid w:val="00DD256F"/>
    <w:pPr>
      <w:widowControl w:val="0"/>
      <w:jc w:val="both"/>
    </w:pPr>
    <w:rPr>
      <w:rFonts w:ascii="Times New Roman" w:hAnsi="Times New Roman" w:cs="Times New Roman"/>
      <w:kern w:val="2"/>
    </w:rPr>
  </w:style>
  <w:style w:type="character" w:customStyle="1" w:styleId="ab">
    <w:name w:val="称呼 字符"/>
    <w:basedOn w:val="a0"/>
    <w:link w:val="aa"/>
    <w:uiPriority w:val="99"/>
    <w:rsid w:val="00DD256F"/>
    <w:rPr>
      <w:rFonts w:ascii="Times New Roman" w:eastAsia="宋体" w:hAnsi="Times New Roman" w:cs="Times New Roman"/>
      <w:szCs w:val="21"/>
    </w:rPr>
  </w:style>
  <w:style w:type="character" w:customStyle="1" w:styleId="notnullcss1">
    <w:name w:val="notnullcss1"/>
    <w:basedOn w:val="a0"/>
    <w:uiPriority w:val="99"/>
    <w:rsid w:val="00DD256F"/>
    <w:rPr>
      <w:rFonts w:eastAsia="宋体" w:cs="Times New Roman"/>
      <w:color w:val="FF0000"/>
      <w:kern w:val="2"/>
      <w:sz w:val="24"/>
      <w:szCs w:val="24"/>
      <w:lang w:val="en-US" w:eastAsia="zh-CN" w:bidi="ar-SA"/>
    </w:rPr>
  </w:style>
  <w:style w:type="paragraph" w:customStyle="1" w:styleId="xl61">
    <w:name w:val="xl61"/>
    <w:basedOn w:val="a"/>
    <w:uiPriority w:val="99"/>
    <w:rsid w:val="00DD256F"/>
    <w:pPr>
      <w:spacing w:before="100" w:after="100"/>
      <w:jc w:val="right"/>
    </w:pPr>
    <w:rPr>
      <w:rFonts w:ascii="Arial Unicode MS" w:eastAsia="Arial Unicode MS" w:hAnsi="Times New Roman" w:cs="Times New Roman"/>
      <w:sz w:val="18"/>
      <w:szCs w:val="18"/>
    </w:rPr>
  </w:style>
  <w:style w:type="paragraph" w:styleId="ac">
    <w:name w:val="List Paragraph"/>
    <w:basedOn w:val="a"/>
    <w:uiPriority w:val="34"/>
    <w:qFormat/>
    <w:rsid w:val="00DD256F"/>
    <w:pPr>
      <w:widowControl w:val="0"/>
      <w:ind w:firstLineChars="200" w:firstLine="420"/>
      <w:jc w:val="both"/>
    </w:pPr>
    <w:rPr>
      <w:rFonts w:ascii="Calibri" w:hAnsi="Calibri" w:cs="Times New Roman"/>
      <w:kern w:val="2"/>
      <w:szCs w:val="22"/>
    </w:rPr>
  </w:style>
  <w:style w:type="character" w:customStyle="1" w:styleId="ad">
    <w:name w:val="批注主题 字符"/>
    <w:basedOn w:val="a6"/>
    <w:link w:val="ae"/>
    <w:uiPriority w:val="99"/>
    <w:rsid w:val="00DD256F"/>
    <w:rPr>
      <w:rFonts w:ascii="Calibri" w:eastAsia="宋体" w:hAnsi="Calibri" w:cs="Times New Roman"/>
      <w:b/>
      <w:bCs w:val="0"/>
      <w:szCs w:val="21"/>
    </w:rPr>
  </w:style>
  <w:style w:type="paragraph" w:styleId="ae">
    <w:name w:val="annotation subject"/>
    <w:basedOn w:val="a5"/>
    <w:next w:val="a5"/>
    <w:link w:val="ad"/>
    <w:uiPriority w:val="99"/>
    <w:unhideWhenUsed/>
    <w:rsid w:val="00DD256F"/>
    <w:rPr>
      <w:rFonts w:ascii="Calibri" w:hAnsi="Calibri"/>
      <w:b/>
      <w:bCs w:val="0"/>
      <w:szCs w:val="22"/>
    </w:rPr>
  </w:style>
  <w:style w:type="paragraph" w:styleId="TOC3">
    <w:name w:val="toc 3"/>
    <w:basedOn w:val="a"/>
    <w:next w:val="a"/>
    <w:autoRedefine/>
    <w:uiPriority w:val="39"/>
    <w:unhideWhenUsed/>
    <w:qFormat/>
    <w:rsid w:val="00DD256F"/>
    <w:pPr>
      <w:spacing w:after="100" w:line="276" w:lineRule="auto"/>
      <w:ind w:left="440"/>
    </w:pPr>
    <w:rPr>
      <w:rFonts w:ascii="Calibri" w:hAnsi="Calibri" w:cs="Times New Roman"/>
      <w:sz w:val="22"/>
      <w:szCs w:val="22"/>
    </w:rPr>
  </w:style>
  <w:style w:type="paragraph" w:styleId="af">
    <w:name w:val="header"/>
    <w:basedOn w:val="a"/>
    <w:link w:val="af0"/>
    <w:uiPriority w:val="99"/>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af0">
    <w:name w:val="页眉 字符"/>
    <w:basedOn w:val="a0"/>
    <w:link w:val="af"/>
    <w:uiPriority w:val="99"/>
    <w:rsid w:val="00DD256F"/>
    <w:rPr>
      <w:rFonts w:ascii="Calibri" w:eastAsia="宋体" w:hAnsi="Calibri" w:cs="Times New Roman"/>
      <w:sz w:val="18"/>
      <w:szCs w:val="18"/>
    </w:rPr>
  </w:style>
  <w:style w:type="paragraph" w:styleId="af1">
    <w:name w:val="footer"/>
    <w:basedOn w:val="a"/>
    <w:link w:val="af2"/>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character" w:customStyle="1" w:styleId="af2">
    <w:name w:val="页脚 字符"/>
    <w:basedOn w:val="a0"/>
    <w:link w:val="af1"/>
    <w:uiPriority w:val="99"/>
    <w:rsid w:val="00DD256F"/>
    <w:rPr>
      <w:rFonts w:ascii="Calibri" w:eastAsia="宋体" w:hAnsi="Calibri" w:cs="Times New Roman"/>
      <w:sz w:val="18"/>
      <w:szCs w:val="18"/>
    </w:rPr>
  </w:style>
  <w:style w:type="paragraph" w:styleId="af3">
    <w:name w:val="Plain Text"/>
    <w:basedOn w:val="a"/>
    <w:link w:val="af4"/>
    <w:rsid w:val="00DD256F"/>
    <w:pPr>
      <w:widowControl w:val="0"/>
      <w:jc w:val="both"/>
    </w:pPr>
    <w:rPr>
      <w:rFonts w:hAnsi="Courier New" w:cs="Times New Roman"/>
      <w:kern w:val="2"/>
      <w:szCs w:val="20"/>
    </w:rPr>
  </w:style>
  <w:style w:type="character" w:customStyle="1" w:styleId="af4">
    <w:name w:val="纯文本 字符"/>
    <w:basedOn w:val="a0"/>
    <w:link w:val="af3"/>
    <w:rsid w:val="00DD256F"/>
    <w:rPr>
      <w:rFonts w:ascii="宋体" w:eastAsia="宋体" w:hAnsi="Courier New" w:cs="Times New Roman"/>
      <w:szCs w:val="20"/>
    </w:rPr>
  </w:style>
  <w:style w:type="character" w:customStyle="1" w:styleId="headline-content2">
    <w:name w:val="headline-content2"/>
    <w:basedOn w:val="a0"/>
    <w:rsid w:val="00DD256F"/>
    <w:rPr>
      <w:rFonts w:eastAsia="宋体" w:cs="Times New Roman"/>
      <w:kern w:val="2"/>
      <w:sz w:val="24"/>
      <w:szCs w:val="24"/>
      <w:lang w:val="en-US" w:eastAsia="zh-CN" w:bidi="ar-SA"/>
    </w:rPr>
  </w:style>
  <w:style w:type="paragraph" w:styleId="af5">
    <w:name w:val="Body Text"/>
    <w:basedOn w:val="a"/>
    <w:link w:val="af6"/>
    <w:uiPriority w:val="99"/>
    <w:rsid w:val="00DD256F"/>
    <w:pPr>
      <w:widowControl w:val="0"/>
      <w:spacing w:after="120"/>
      <w:jc w:val="both"/>
    </w:pPr>
    <w:rPr>
      <w:rFonts w:ascii="Times New Roman" w:hAnsi="Times New Roman" w:cs="Times New Roman"/>
      <w:kern w:val="2"/>
    </w:rPr>
  </w:style>
  <w:style w:type="character" w:customStyle="1" w:styleId="af6">
    <w:name w:val="正文文本 字符"/>
    <w:basedOn w:val="a0"/>
    <w:link w:val="af5"/>
    <w:uiPriority w:val="99"/>
    <w:rsid w:val="00DD256F"/>
    <w:rPr>
      <w:rFonts w:ascii="Times New Roman" w:eastAsia="宋体" w:hAnsi="Times New Roman" w:cs="Times New Roman"/>
      <w:szCs w:val="21"/>
    </w:rPr>
  </w:style>
  <w:style w:type="paragraph" w:customStyle="1" w:styleId="write2">
    <w:name w:val="write2"/>
    <w:basedOn w:val="a"/>
    <w:uiPriority w:val="99"/>
    <w:rsid w:val="00DD256F"/>
    <w:pPr>
      <w:tabs>
        <w:tab w:val="left" w:pos="709"/>
      </w:tabs>
      <w:overflowPunct w:val="0"/>
      <w:autoSpaceDE w:val="0"/>
      <w:autoSpaceDN w:val="0"/>
      <w:adjustRightInd w:val="0"/>
      <w:jc w:val="both"/>
      <w:textAlignment w:val="baseline"/>
    </w:pPr>
    <w:rPr>
      <w:rFonts w:ascii="Helvetica-Narrow" w:hAnsi="Helvetica-Narrow" w:cs="Times New Roman"/>
      <w:lang w:val="en-AU"/>
    </w:rPr>
  </w:style>
  <w:style w:type="paragraph" w:styleId="af7">
    <w:name w:val="Date"/>
    <w:basedOn w:val="a"/>
    <w:next w:val="a"/>
    <w:link w:val="af8"/>
    <w:uiPriority w:val="99"/>
    <w:rsid w:val="00DD256F"/>
    <w:pPr>
      <w:widowControl w:val="0"/>
      <w:ind w:leftChars="2500" w:left="100"/>
      <w:jc w:val="both"/>
    </w:pPr>
    <w:rPr>
      <w:rFonts w:ascii="Times New Roman" w:hAnsi="Times New Roman" w:cs="Times New Roman"/>
      <w:kern w:val="2"/>
    </w:rPr>
  </w:style>
  <w:style w:type="character" w:customStyle="1" w:styleId="af8">
    <w:name w:val="日期 字符"/>
    <w:basedOn w:val="a0"/>
    <w:link w:val="af7"/>
    <w:uiPriority w:val="99"/>
    <w:rsid w:val="00DD256F"/>
    <w:rPr>
      <w:rFonts w:ascii="Times New Roman" w:eastAsia="宋体" w:hAnsi="Times New Roman" w:cs="Times New Roman"/>
      <w:szCs w:val="21"/>
    </w:rPr>
  </w:style>
  <w:style w:type="paragraph" w:styleId="af9">
    <w:name w:val="Note Heading"/>
    <w:basedOn w:val="a"/>
    <w:next w:val="a"/>
    <w:link w:val="afa"/>
    <w:uiPriority w:val="99"/>
    <w:rsid w:val="00DD256F"/>
    <w:pPr>
      <w:widowControl w:val="0"/>
      <w:jc w:val="center"/>
    </w:pPr>
    <w:rPr>
      <w:rFonts w:ascii="Times New Roman" w:hAnsi="Times New Roman" w:cs="Times New Roman"/>
      <w:kern w:val="2"/>
    </w:rPr>
  </w:style>
  <w:style w:type="character" w:customStyle="1" w:styleId="afa">
    <w:name w:val="注释标题 字符"/>
    <w:basedOn w:val="a0"/>
    <w:link w:val="af9"/>
    <w:uiPriority w:val="99"/>
    <w:rsid w:val="00DD256F"/>
    <w:rPr>
      <w:rFonts w:ascii="Times New Roman" w:eastAsia="宋体" w:hAnsi="Times New Roman" w:cs="Times New Roman"/>
      <w:szCs w:val="21"/>
    </w:rPr>
  </w:style>
  <w:style w:type="paragraph" w:styleId="afb">
    <w:name w:val="toa heading"/>
    <w:basedOn w:val="a"/>
    <w:next w:val="a"/>
    <w:semiHidden/>
    <w:rsid w:val="00DD256F"/>
    <w:pPr>
      <w:widowControl w:val="0"/>
      <w:spacing w:before="120"/>
      <w:jc w:val="both"/>
    </w:pPr>
    <w:rPr>
      <w:rFonts w:ascii="Arial" w:hAnsi="Arial" w:cs="Times New Roman"/>
      <w:b/>
      <w:bCs w:val="0"/>
      <w:kern w:val="2"/>
    </w:rPr>
  </w:style>
  <w:style w:type="paragraph" w:customStyle="1" w:styleId="51">
    <w:name w:val="标题5"/>
    <w:basedOn w:val="a"/>
    <w:rsid w:val="005B5D50"/>
    <w:pPr>
      <w:keepNext/>
      <w:keepLines/>
      <w:widowControl w:val="0"/>
      <w:spacing w:before="60" w:after="60"/>
      <w:ind w:hangingChars="200" w:hanging="420"/>
      <w:jc w:val="both"/>
      <w:outlineLvl w:val="4"/>
    </w:pPr>
    <w:rPr>
      <w:rFonts w:cs="Times New Roman"/>
      <w:b/>
      <w:bCs w:val="0"/>
      <w:kern w:val="2"/>
    </w:rPr>
  </w:style>
  <w:style w:type="paragraph" w:styleId="afc">
    <w:name w:val="Revision"/>
    <w:hidden/>
    <w:uiPriority w:val="99"/>
    <w:semiHidden/>
    <w:rsid w:val="00BC1CB9"/>
    <w:rPr>
      <w:kern w:val="2"/>
      <w:szCs w:val="22"/>
    </w:rPr>
  </w:style>
  <w:style w:type="character" w:customStyle="1" w:styleId="Char">
    <w:name w:val="正文的样式 Char"/>
    <w:basedOn w:val="a0"/>
    <w:link w:val="afd"/>
    <w:qFormat/>
    <w:rsid w:val="006B00D5"/>
    <w:rPr>
      <w:kern w:val="2"/>
      <w:sz w:val="21"/>
      <w:szCs w:val="24"/>
    </w:rPr>
  </w:style>
  <w:style w:type="paragraph" w:customStyle="1" w:styleId="afd">
    <w:name w:val="正文的样式"/>
    <w:basedOn w:val="a"/>
    <w:link w:val="Char"/>
    <w:qFormat/>
    <w:rsid w:val="006B00D5"/>
    <w:pPr>
      <w:widowControl w:val="0"/>
      <w:spacing w:before="100" w:after="100"/>
      <w:jc w:val="both"/>
    </w:pPr>
    <w:rPr>
      <w:rFonts w:ascii="Calibri" w:hAnsi="Calibri" w:cs="Times New Roman"/>
      <w:kern w:val="2"/>
    </w:rPr>
  </w:style>
  <w:style w:type="paragraph" w:styleId="afe">
    <w:name w:val="Document Map"/>
    <w:basedOn w:val="a"/>
    <w:link w:val="aff"/>
    <w:uiPriority w:val="99"/>
    <w:semiHidden/>
    <w:unhideWhenUsed/>
    <w:rsid w:val="0002110B"/>
    <w:pPr>
      <w:widowControl w:val="0"/>
      <w:jc w:val="both"/>
    </w:pPr>
    <w:rPr>
      <w:rFonts w:hAnsi="Calibri" w:cs="Times New Roman"/>
      <w:kern w:val="2"/>
      <w:sz w:val="18"/>
      <w:szCs w:val="18"/>
    </w:rPr>
  </w:style>
  <w:style w:type="character" w:customStyle="1" w:styleId="aff">
    <w:name w:val="文档结构图 字符"/>
    <w:basedOn w:val="a0"/>
    <w:link w:val="afe"/>
    <w:uiPriority w:val="99"/>
    <w:semiHidden/>
    <w:rsid w:val="0002110B"/>
    <w:rPr>
      <w:rFonts w:ascii="宋体"/>
      <w:kern w:val="2"/>
      <w:sz w:val="18"/>
      <w:szCs w:val="18"/>
    </w:rPr>
  </w:style>
  <w:style w:type="character" w:styleId="aff0">
    <w:name w:val="Placeholder Text"/>
    <w:basedOn w:val="a0"/>
    <w:uiPriority w:val="99"/>
    <w:rsid w:val="00205C40"/>
    <w:rPr>
      <w:color w:val="auto"/>
    </w:rPr>
  </w:style>
  <w:style w:type="numbering" w:customStyle="1" w:styleId="1">
    <w:name w:val="样式1"/>
    <w:uiPriority w:val="99"/>
    <w:rsid w:val="00C65930"/>
    <w:pPr>
      <w:numPr>
        <w:numId w:val="18"/>
      </w:numPr>
    </w:pPr>
  </w:style>
  <w:style w:type="paragraph" w:styleId="aff1">
    <w:name w:val="Title"/>
    <w:basedOn w:val="a"/>
    <w:next w:val="a"/>
    <w:link w:val="aff2"/>
    <w:uiPriority w:val="10"/>
    <w:qFormat/>
    <w:rsid w:val="00F23D17"/>
    <w:pPr>
      <w:widowControl w:val="0"/>
      <w:spacing w:before="240" w:after="60"/>
      <w:jc w:val="center"/>
      <w:outlineLvl w:val="0"/>
    </w:pPr>
    <w:rPr>
      <w:rFonts w:asciiTheme="majorHAnsi" w:hAnsiTheme="majorHAnsi" w:cstheme="majorBidi"/>
      <w:b/>
      <w:bCs w:val="0"/>
      <w:kern w:val="2"/>
      <w:sz w:val="32"/>
      <w:szCs w:val="32"/>
    </w:rPr>
  </w:style>
  <w:style w:type="character" w:customStyle="1" w:styleId="aff2">
    <w:name w:val="标题 字符"/>
    <w:basedOn w:val="a0"/>
    <w:link w:val="aff1"/>
    <w:uiPriority w:val="10"/>
    <w:rsid w:val="00F23D17"/>
    <w:rPr>
      <w:rFonts w:asciiTheme="majorHAnsi" w:hAnsiTheme="majorHAnsi" w:cstheme="majorBidi"/>
      <w:b/>
      <w:bCs w:val="0"/>
      <w:kern w:val="2"/>
      <w:sz w:val="32"/>
      <w:szCs w:val="32"/>
    </w:rPr>
  </w:style>
  <w:style w:type="paragraph" w:styleId="aff3">
    <w:name w:val="No Spacing"/>
    <w:uiPriority w:val="1"/>
    <w:qFormat/>
    <w:rsid w:val="00BE4764"/>
    <w:pPr>
      <w:widowControl w:val="0"/>
      <w:jc w:val="both"/>
    </w:pPr>
    <w:rPr>
      <w:kern w:val="2"/>
      <w:szCs w:val="22"/>
    </w:rPr>
  </w:style>
  <w:style w:type="paragraph" w:styleId="TOC4">
    <w:name w:val="toc 4"/>
    <w:basedOn w:val="a"/>
    <w:next w:val="a"/>
    <w:autoRedefine/>
    <w:uiPriority w:val="39"/>
    <w:unhideWhenUsed/>
    <w:rsid w:val="007B71A6"/>
    <w:pPr>
      <w:widowControl w:val="0"/>
      <w:ind w:leftChars="600" w:left="1260"/>
      <w:jc w:val="both"/>
    </w:pPr>
    <w:rPr>
      <w:rFonts w:asciiTheme="minorHAnsi" w:eastAsiaTheme="minorEastAsia" w:hAnsiTheme="minorHAnsi" w:cstheme="minorBidi"/>
      <w:kern w:val="2"/>
      <w:szCs w:val="22"/>
    </w:rPr>
  </w:style>
  <w:style w:type="paragraph" w:styleId="TOC5">
    <w:name w:val="toc 5"/>
    <w:basedOn w:val="a"/>
    <w:next w:val="a"/>
    <w:autoRedefine/>
    <w:uiPriority w:val="39"/>
    <w:unhideWhenUsed/>
    <w:rsid w:val="007B71A6"/>
    <w:pPr>
      <w:widowControl w:val="0"/>
      <w:ind w:leftChars="800" w:left="1680"/>
      <w:jc w:val="both"/>
    </w:pPr>
    <w:rPr>
      <w:rFonts w:asciiTheme="minorHAnsi" w:eastAsiaTheme="minorEastAsia" w:hAnsiTheme="minorHAnsi" w:cstheme="minorBidi"/>
      <w:kern w:val="2"/>
      <w:szCs w:val="22"/>
    </w:rPr>
  </w:style>
  <w:style w:type="paragraph" w:styleId="TOC6">
    <w:name w:val="toc 6"/>
    <w:basedOn w:val="a"/>
    <w:next w:val="a"/>
    <w:autoRedefine/>
    <w:uiPriority w:val="39"/>
    <w:unhideWhenUsed/>
    <w:rsid w:val="007B71A6"/>
    <w:pPr>
      <w:widowControl w:val="0"/>
      <w:ind w:leftChars="1000" w:left="2100"/>
      <w:jc w:val="both"/>
    </w:pPr>
    <w:rPr>
      <w:rFonts w:asciiTheme="minorHAnsi" w:eastAsiaTheme="minorEastAsia" w:hAnsiTheme="minorHAnsi" w:cstheme="minorBidi"/>
      <w:kern w:val="2"/>
      <w:szCs w:val="22"/>
    </w:rPr>
  </w:style>
  <w:style w:type="paragraph" w:styleId="TOC7">
    <w:name w:val="toc 7"/>
    <w:basedOn w:val="a"/>
    <w:next w:val="a"/>
    <w:autoRedefine/>
    <w:uiPriority w:val="39"/>
    <w:unhideWhenUsed/>
    <w:rsid w:val="007B71A6"/>
    <w:pPr>
      <w:widowControl w:val="0"/>
      <w:ind w:leftChars="1200" w:left="2520"/>
      <w:jc w:val="both"/>
    </w:pPr>
    <w:rPr>
      <w:rFonts w:asciiTheme="minorHAnsi" w:eastAsiaTheme="minorEastAsia" w:hAnsiTheme="minorHAnsi" w:cstheme="minorBidi"/>
      <w:kern w:val="2"/>
      <w:szCs w:val="22"/>
    </w:rPr>
  </w:style>
  <w:style w:type="paragraph" w:styleId="TOC8">
    <w:name w:val="toc 8"/>
    <w:basedOn w:val="a"/>
    <w:next w:val="a"/>
    <w:autoRedefine/>
    <w:uiPriority w:val="39"/>
    <w:unhideWhenUsed/>
    <w:rsid w:val="007B71A6"/>
    <w:pPr>
      <w:widowControl w:val="0"/>
      <w:ind w:leftChars="1400" w:left="2940"/>
      <w:jc w:val="both"/>
    </w:pPr>
    <w:rPr>
      <w:rFonts w:asciiTheme="minorHAnsi" w:eastAsiaTheme="minorEastAsia" w:hAnsiTheme="minorHAnsi" w:cstheme="minorBidi"/>
      <w:kern w:val="2"/>
      <w:szCs w:val="22"/>
    </w:rPr>
  </w:style>
  <w:style w:type="paragraph" w:styleId="TOC9">
    <w:name w:val="toc 9"/>
    <w:basedOn w:val="a"/>
    <w:next w:val="a"/>
    <w:autoRedefine/>
    <w:uiPriority w:val="39"/>
    <w:unhideWhenUsed/>
    <w:rsid w:val="007B71A6"/>
    <w:pPr>
      <w:widowControl w:val="0"/>
      <w:ind w:leftChars="1600" w:left="3360"/>
      <w:jc w:val="both"/>
    </w:pPr>
    <w:rPr>
      <w:rFonts w:asciiTheme="minorHAnsi" w:eastAsiaTheme="minorEastAsia" w:hAnsiTheme="minorHAnsi" w:cstheme="minorBidi"/>
      <w:kern w:val="2"/>
      <w:szCs w:val="22"/>
    </w:rPr>
  </w:style>
  <w:style w:type="character" w:customStyle="1" w:styleId="60">
    <w:name w:val="标题 6 字符"/>
    <w:basedOn w:val="a0"/>
    <w:link w:val="6"/>
    <w:uiPriority w:val="9"/>
    <w:rsid w:val="005B5D50"/>
    <w:rPr>
      <w:rFonts w:asciiTheme="majorHAnsi" w:hAnsiTheme="majorHAnsi" w:cstheme="majorBidi"/>
      <w:b/>
      <w:bCs w:val="0"/>
      <w:sz w:val="21"/>
      <w:szCs w:val="24"/>
    </w:rPr>
  </w:style>
  <w:style w:type="paragraph" w:styleId="aff4">
    <w:name w:val="Normal (Web)"/>
    <w:basedOn w:val="a"/>
    <w:uiPriority w:val="99"/>
    <w:rsid w:val="00C17CE1"/>
    <w:pPr>
      <w:spacing w:before="100" w:beforeAutospacing="1" w:after="100" w:afterAutospacing="1"/>
    </w:pPr>
    <w:rPr>
      <w:sz w:val="24"/>
    </w:rPr>
  </w:style>
  <w:style w:type="paragraph" w:styleId="aff5">
    <w:name w:val="endnote text"/>
    <w:basedOn w:val="a"/>
    <w:link w:val="aff6"/>
    <w:uiPriority w:val="99"/>
    <w:semiHidden/>
    <w:unhideWhenUsed/>
    <w:rsid w:val="001116D4"/>
    <w:pPr>
      <w:snapToGrid w:val="0"/>
    </w:pPr>
  </w:style>
  <w:style w:type="character" w:customStyle="1" w:styleId="aff6">
    <w:name w:val="尾注文本 字符"/>
    <w:basedOn w:val="a0"/>
    <w:link w:val="aff5"/>
    <w:uiPriority w:val="99"/>
    <w:semiHidden/>
    <w:rsid w:val="001116D4"/>
    <w:rPr>
      <w:rFonts w:ascii="宋体" w:hAnsi="宋体" w:cs="宋体"/>
      <w:sz w:val="21"/>
      <w:szCs w:val="24"/>
    </w:rPr>
  </w:style>
  <w:style w:type="character" w:styleId="aff7">
    <w:name w:val="endnote reference"/>
    <w:basedOn w:val="a0"/>
    <w:uiPriority w:val="99"/>
    <w:semiHidden/>
    <w:unhideWhenUsed/>
    <w:rsid w:val="001116D4"/>
    <w:rPr>
      <w:vertAlign w:val="superscript"/>
    </w:rPr>
  </w:style>
  <w:style w:type="character" w:customStyle="1" w:styleId="Char1">
    <w:name w:val="批注主题 Char1"/>
    <w:basedOn w:val="a6"/>
    <w:uiPriority w:val="99"/>
    <w:semiHidden/>
    <w:rsid w:val="0067754A"/>
    <w:rPr>
      <w:rFonts w:ascii="Times New Roman" w:eastAsia="宋体" w:hAnsi="Times New Roman" w:cs="Times New Roman"/>
      <w:b/>
      <w:bCs w:val="0"/>
      <w:szCs w:val="21"/>
    </w:rPr>
  </w:style>
  <w:style w:type="paragraph" w:customStyle="1" w:styleId="31">
    <w:name w:val="标题  3"/>
    <w:basedOn w:val="a"/>
    <w:next w:val="a"/>
    <w:link w:val="3Char"/>
    <w:qFormat/>
    <w:rsid w:val="00D30BB3"/>
    <w:pPr>
      <w:keepNext/>
      <w:keepLines/>
      <w:widowControl w:val="0"/>
      <w:spacing w:before="100" w:beforeAutospacing="1" w:after="100" w:afterAutospacing="1" w:line="415" w:lineRule="auto"/>
      <w:jc w:val="both"/>
    </w:pPr>
    <w:rPr>
      <w:rFonts w:ascii="Times New Roman" w:hAnsi="Times New Roman" w:cs="Times New Roman"/>
      <w:b/>
      <w:kern w:val="2"/>
    </w:rPr>
  </w:style>
  <w:style w:type="character" w:customStyle="1" w:styleId="3Char">
    <w:name w:val="标题  3 Char"/>
    <w:basedOn w:val="a0"/>
    <w:link w:val="31"/>
    <w:rsid w:val="00D30BB3"/>
    <w:rPr>
      <w:rFonts w:ascii="Times New Roman" w:hAnsi="Times New Roman"/>
      <w:b/>
      <w:kern w:val="2"/>
      <w:sz w:val="21"/>
      <w:szCs w:val="24"/>
    </w:rPr>
  </w:style>
  <w:style w:type="character" w:customStyle="1" w:styleId="12">
    <w:name w:val="批注主题 字符1"/>
    <w:basedOn w:val="a6"/>
    <w:uiPriority w:val="99"/>
    <w:semiHidden/>
    <w:rsid w:val="005F6ED8"/>
    <w:rPr>
      <w:rFonts w:ascii="Times New Roman" w:eastAsia="宋体" w:hAnsi="Times New Roman" w:cs="Times New Roman"/>
      <w:b/>
      <w:bCs w:val="0"/>
      <w:szCs w:val="21"/>
    </w:rPr>
  </w:style>
  <w:style w:type="character" w:customStyle="1" w:styleId="70">
    <w:name w:val="标题 7 字符"/>
    <w:basedOn w:val="a0"/>
    <w:link w:val="7"/>
    <w:uiPriority w:val="9"/>
    <w:rsid w:val="00FD46A6"/>
    <w:rPr>
      <w:rFonts w:ascii="宋体" w:hAnsi="宋体" w:cs="宋体"/>
      <w:b/>
      <w:bCs w:val="0"/>
      <w:sz w:val="24"/>
      <w:szCs w:val="24"/>
    </w:rPr>
  </w:style>
  <w:style w:type="paragraph" w:styleId="13">
    <w:name w:val="index 1"/>
    <w:basedOn w:val="a"/>
    <w:next w:val="a"/>
    <w:autoRedefine/>
    <w:semiHidden/>
    <w:rsid w:val="00FD46A6"/>
    <w:pPr>
      <w:ind w:firstLineChars="200" w:firstLine="420"/>
    </w:pPr>
    <w:rPr>
      <w:rFonts w:cs="Times New Roman"/>
      <w:color w:val="000000"/>
    </w:rPr>
  </w:style>
  <w:style w:type="character" w:customStyle="1" w:styleId="span">
    <w:name w:val="span_"/>
    <w:basedOn w:val="a0"/>
    <w:rsid w:val="00FD46A6"/>
  </w:style>
  <w:style w:type="paragraph" w:styleId="aff8">
    <w:name w:val="Normal Indent"/>
    <w:basedOn w:val="a"/>
    <w:rsid w:val="00FD46A6"/>
    <w:pPr>
      <w:widowControl w:val="0"/>
      <w:ind w:firstLineChars="200" w:firstLine="420"/>
      <w:jc w:val="both"/>
    </w:pPr>
    <w:rPr>
      <w:rFonts w:ascii="Times New Roman" w:hAnsi="Times New Roman" w:cs="Times New Roman"/>
      <w:kern w:val="2"/>
    </w:rPr>
  </w:style>
  <w:style w:type="paragraph" w:styleId="32">
    <w:name w:val="List Bullet 3"/>
    <w:basedOn w:val="a"/>
    <w:rsid w:val="00FD46A6"/>
    <w:pPr>
      <w:widowControl w:val="0"/>
      <w:tabs>
        <w:tab w:val="left" w:pos="1200"/>
      </w:tabs>
      <w:jc w:val="both"/>
    </w:pPr>
    <w:rPr>
      <w:rFonts w:ascii="Times New Roman" w:hAnsi="Times New Roman" w:cs="Times New Roman"/>
      <w:kern w:val="2"/>
    </w:rPr>
  </w:style>
  <w:style w:type="character" w:customStyle="1" w:styleId="4Char">
    <w:name w:val="标题 4 Char"/>
    <w:uiPriority w:val="9"/>
    <w:rsid w:val="00FD46A6"/>
    <w:rPr>
      <w:rFonts w:ascii="Cambria" w:hAnsi="Cambria"/>
      <w:b/>
      <w:bCs w:val="0"/>
      <w:kern w:val="2"/>
      <w:sz w:val="21"/>
      <w:szCs w:val="28"/>
    </w:rPr>
  </w:style>
  <w:style w:type="paragraph" w:customStyle="1" w:styleId="41">
    <w:name w:val="4"/>
    <w:basedOn w:val="a"/>
    <w:next w:val="ac"/>
    <w:uiPriority w:val="34"/>
    <w:qFormat/>
    <w:rsid w:val="00FD46A6"/>
    <w:pPr>
      <w:widowControl w:val="0"/>
      <w:ind w:firstLineChars="200" w:firstLine="420"/>
      <w:jc w:val="both"/>
    </w:pPr>
    <w:rPr>
      <w:rFonts w:ascii="Calibri" w:hAnsi="Calibri" w:cs="Times New Roman"/>
      <w:kern w:val="2"/>
      <w:szCs w:val="22"/>
    </w:rPr>
  </w:style>
  <w:style w:type="paragraph" w:customStyle="1" w:styleId="33">
    <w:name w:val="3"/>
    <w:basedOn w:val="a"/>
    <w:next w:val="ac"/>
    <w:uiPriority w:val="34"/>
    <w:qFormat/>
    <w:rsid w:val="00FD46A6"/>
    <w:pPr>
      <w:widowControl w:val="0"/>
      <w:ind w:firstLineChars="200" w:firstLine="420"/>
      <w:jc w:val="both"/>
    </w:pPr>
    <w:rPr>
      <w:rFonts w:ascii="Calibri" w:hAnsi="Calibri" w:cs="Times New Roman"/>
      <w:kern w:val="2"/>
      <w:szCs w:val="22"/>
    </w:rPr>
  </w:style>
  <w:style w:type="character" w:customStyle="1" w:styleId="3Char0">
    <w:name w:val="标题 3 Char"/>
    <w:uiPriority w:val="9"/>
    <w:rsid w:val="00FD46A6"/>
    <w:rPr>
      <w:b/>
      <w:bCs w:val="0"/>
      <w:kern w:val="2"/>
      <w:sz w:val="21"/>
      <w:szCs w:val="32"/>
    </w:rPr>
  </w:style>
  <w:style w:type="paragraph" w:customStyle="1" w:styleId="21">
    <w:name w:val="2"/>
    <w:basedOn w:val="a"/>
    <w:next w:val="ac"/>
    <w:uiPriority w:val="34"/>
    <w:qFormat/>
    <w:rsid w:val="00FD46A6"/>
    <w:pPr>
      <w:widowControl w:val="0"/>
      <w:ind w:firstLineChars="200" w:firstLine="420"/>
      <w:jc w:val="both"/>
    </w:pPr>
    <w:rPr>
      <w:rFonts w:ascii="Calibri" w:hAnsi="Calibri" w:cs="Times New Roman"/>
      <w:kern w:val="2"/>
      <w:szCs w:val="22"/>
    </w:rPr>
  </w:style>
  <w:style w:type="paragraph" w:customStyle="1" w:styleId="14">
    <w:name w:val="1"/>
    <w:basedOn w:val="a"/>
    <w:next w:val="ac"/>
    <w:uiPriority w:val="34"/>
    <w:qFormat/>
    <w:rsid w:val="00FD46A6"/>
    <w:pPr>
      <w:widowControl w:val="0"/>
      <w:ind w:firstLineChars="200" w:firstLine="420"/>
      <w:jc w:val="both"/>
    </w:pPr>
    <w:rPr>
      <w:rFonts w:ascii="Calibri" w:hAnsi="Calibri" w:cs="Times New Roman"/>
      <w:kern w:val="2"/>
      <w:szCs w:val="22"/>
    </w:rPr>
  </w:style>
  <w:style w:type="paragraph" w:customStyle="1" w:styleId="TableParagraph">
    <w:name w:val="Table Paragraph"/>
    <w:basedOn w:val="a"/>
    <w:uiPriority w:val="1"/>
    <w:qFormat/>
    <w:rsid w:val="00FD46A6"/>
    <w:pPr>
      <w:widowControl w:val="0"/>
      <w:autoSpaceDE w:val="0"/>
      <w:autoSpaceDN w:val="0"/>
      <w:spacing w:after="160" w:line="259" w:lineRule="auto"/>
    </w:pPr>
    <w:rPr>
      <w:rFonts w:ascii="Noto Sans CJK JP Regular" w:eastAsia="Noto Sans CJK JP Regular" w:hAnsi="Noto Sans CJK JP Regular" w:cs="Noto Sans CJK JP Regular"/>
      <w:sz w:val="22"/>
      <w:szCs w:val="22"/>
      <w:lang w:eastAsia="en-US"/>
    </w:rPr>
  </w:style>
  <w:style w:type="character" w:customStyle="1" w:styleId="Char0">
    <w:name w:val="批注文字 Char"/>
    <w:uiPriority w:val="99"/>
    <w:qFormat/>
    <w:rsid w:val="001C302B"/>
    <w:rPr>
      <w:rFonts w:ascii="Times New Roman" w:hAnsi="Times New Roman"/>
      <w:kern w:val="2"/>
      <w:sz w:val="21"/>
      <w:szCs w:val="21"/>
    </w:rPr>
  </w:style>
  <w:style w:type="character" w:customStyle="1" w:styleId="5Char">
    <w:name w:val="标题 5 Char"/>
    <w:uiPriority w:val="9"/>
    <w:rsid w:val="00233CC6"/>
    <w:rPr>
      <w:b/>
      <w:bCs w:val="0"/>
      <w:kern w:val="2"/>
      <w:sz w:val="21"/>
      <w:szCs w:val="28"/>
    </w:rPr>
  </w:style>
  <w:style w:type="paragraph" w:customStyle="1" w:styleId="aff9">
    <w:basedOn w:val="a"/>
    <w:next w:val="ac"/>
    <w:uiPriority w:val="34"/>
    <w:qFormat/>
    <w:rsid w:val="00AC3976"/>
    <w:pPr>
      <w:widowControl w:val="0"/>
      <w:ind w:firstLineChars="200" w:firstLine="420"/>
      <w:jc w:val="both"/>
    </w:pPr>
    <w:rPr>
      <w:rFonts w:ascii="Calibri" w:hAnsi="Calibri" w:cs="Times New Roman"/>
      <w:kern w:val="2"/>
      <w:szCs w:val="22"/>
    </w:rPr>
  </w:style>
  <w:style w:type="character" w:customStyle="1" w:styleId="Char10">
    <w:name w:val="批注文字 Char1"/>
    <w:rsid w:val="00AC3976"/>
    <w:rPr>
      <w:rFonts w:ascii="Times New Roman" w:hAnsi="Times New Roman"/>
      <w:kern w:val="2"/>
      <w:sz w:val="21"/>
      <w:szCs w:val="21"/>
    </w:rPr>
  </w:style>
  <w:style w:type="character" w:customStyle="1" w:styleId="3Char1">
    <w:name w:val="标题 3 Char1"/>
    <w:uiPriority w:val="9"/>
    <w:rsid w:val="00AC3976"/>
    <w:rPr>
      <w:b/>
      <w:bCs w:val="0"/>
      <w:kern w:val="2"/>
      <w:sz w:val="21"/>
      <w:szCs w:val="32"/>
    </w:rPr>
  </w:style>
  <w:style w:type="character" w:customStyle="1" w:styleId="2Char">
    <w:name w:val="标题 2 Char"/>
    <w:aliases w:val="标题 2 Char Char Char Char"/>
    <w:rsid w:val="000A7FB5"/>
    <w:rPr>
      <w:rFonts w:ascii="Arial" w:hAnsi="Arial"/>
      <w:b/>
      <w:bCs w:val="0"/>
      <w:kern w:val="2"/>
      <w:sz w:val="21"/>
      <w:szCs w:val="21"/>
    </w:rPr>
  </w:style>
  <w:style w:type="character" w:customStyle="1" w:styleId="4Char1">
    <w:name w:val="标题 4 Char1"/>
    <w:uiPriority w:val="9"/>
    <w:rsid w:val="000A7FB5"/>
    <w:rPr>
      <w:rFonts w:ascii="Cambria" w:hAnsi="Cambria"/>
      <w:b/>
      <w:bCs w:val="0"/>
      <w:kern w:val="2"/>
      <w:sz w:val="21"/>
      <w:szCs w:val="28"/>
    </w:rPr>
  </w:style>
  <w:style w:type="character" w:customStyle="1" w:styleId="5Char1">
    <w:name w:val="标题 5 Char1"/>
    <w:uiPriority w:val="9"/>
    <w:rsid w:val="00052FFA"/>
    <w:rPr>
      <w:b/>
      <w:bCs w:val="0"/>
      <w:kern w:val="2"/>
      <w:sz w:val="21"/>
      <w:szCs w:val="28"/>
    </w:rPr>
  </w:style>
  <w:style w:type="paragraph" w:customStyle="1" w:styleId="affa">
    <w:basedOn w:val="a"/>
    <w:next w:val="ac"/>
    <w:uiPriority w:val="34"/>
    <w:qFormat/>
    <w:rsid w:val="00E521D8"/>
    <w:pPr>
      <w:widowControl w:val="0"/>
      <w:ind w:firstLineChars="200" w:firstLine="420"/>
      <w:jc w:val="both"/>
    </w:pPr>
    <w:rPr>
      <w:rFonts w:ascii="Calibri" w:hAnsi="Calibri" w:cs="Times New Roman"/>
      <w:kern w:val="2"/>
      <w:szCs w:val="22"/>
    </w:rPr>
  </w:style>
  <w:style w:type="character" w:customStyle="1" w:styleId="Char2">
    <w:name w:val="批注文字 Char2"/>
    <w:rsid w:val="00AC41B4"/>
    <w:rPr>
      <w:rFonts w:ascii="Times New Roman" w:hAnsi="Times New Roman"/>
      <w:kern w:val="2"/>
      <w:sz w:val="21"/>
      <w:szCs w:val="21"/>
    </w:rPr>
  </w:style>
  <w:style w:type="table" w:customStyle="1" w:styleId="g2">
    <w:name w:val="g2"/>
    <w:basedOn w:val="a1"/>
    <w:uiPriority w:val="59"/>
    <w:rsid w:val="00FB0B6F"/>
    <w:pPr>
      <w:widowControl w:val="0"/>
      <w:jc w:val="both"/>
    </w:pPr>
    <w:rPr>
      <w:rFonts w:ascii="Times New Roman" w:hAnsi="Times New Roman" w:cs="Times New Roman"/>
      <w:bCs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4">
    <w:name w:val="g4"/>
    <w:uiPriority w:val="99"/>
    <w:semiHidden/>
    <w:rsid w:val="00001A3D"/>
    <w:rPr>
      <w:rFonts w:ascii="Calibri" w:hAnsi="Calibri" w:cs="Times New Roman"/>
      <w:bCs w:val="0"/>
      <w:sz w:val="20"/>
      <w:szCs w:val="20"/>
    </w:rPr>
    <w:tblPr>
      <w:tblCellMar>
        <w:top w:w="0" w:type="dxa"/>
        <w:left w:w="108" w:type="dxa"/>
        <w:bottom w:w="0" w:type="dxa"/>
        <w:right w:w="108" w:type="dxa"/>
      </w:tblCellMar>
    </w:tblPr>
  </w:style>
  <w:style w:type="table" w:customStyle="1" w:styleId="g3">
    <w:name w:val="g3"/>
    <w:uiPriority w:val="99"/>
    <w:semiHidden/>
    <w:unhideWhenUsed/>
    <w:rsid w:val="00DE09C3"/>
    <w:rPr>
      <w:rFonts w:ascii="Calibri" w:hAnsi="Calibri" w:cs="Times New Roman"/>
      <w:bCs w:val="0"/>
      <w:sz w:val="20"/>
      <w:szCs w:val="20"/>
    </w:rPr>
    <w:tblPr>
      <w:tblInd w:w="0" w:type="dxa"/>
      <w:tblCellMar>
        <w:top w:w="0" w:type="dxa"/>
        <w:left w:w="108" w:type="dxa"/>
        <w:bottom w:w="0" w:type="dxa"/>
        <w:right w:w="108" w:type="dxa"/>
      </w:tblCellMar>
    </w:tblPr>
  </w:style>
  <w:style w:type="paragraph" w:customStyle="1" w:styleId="affb">
    <w:name w:val="文件正文"/>
    <w:qFormat/>
    <w:rsid w:val="00A145FE"/>
    <w:pPr>
      <w:spacing w:beforeLines="50" w:before="50" w:line="360" w:lineRule="auto"/>
      <w:ind w:firstLineChars="200" w:firstLine="200"/>
      <w:jc w:val="both"/>
    </w:pPr>
    <w:rPr>
      <w:rFonts w:ascii="Times New Roman" w:hAnsi="Times New Roman" w:cs="Times New Roman"/>
      <w:bCs w:val="0"/>
      <w:color w:val="000000"/>
      <w:kern w:val="2"/>
      <w:sz w:val="24"/>
      <w:szCs w:val="22"/>
    </w:rPr>
  </w:style>
  <w:style w:type="table" w:customStyle="1" w:styleId="g1">
    <w:name w:val="g1"/>
    <w:uiPriority w:val="99"/>
    <w:semiHidden/>
    <w:unhideWhenUsed/>
    <w:tblPr>
      <w:tblInd w:w="0" w:type="dxa"/>
      <w:tblCellMar>
        <w:top w:w="0" w:type="dxa"/>
        <w:left w:w="108" w:type="dxa"/>
        <w:bottom w:w="0" w:type="dxa"/>
        <w:right w:w="108" w:type="dxa"/>
      </w:tblCellMar>
    </w:tblPr>
  </w:style>
  <w:style w:type="table" w:customStyle="1" w:styleId="g5">
    <w:name w:val="g5"/>
    <w:basedOn w:val="a1"/>
    <w:uiPriority w:val="59"/>
    <w:rsid w:val="00DD256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basedOn w:val="a0"/>
    <w:uiPriority w:val="99"/>
    <w:semiHidden/>
    <w:rsid w:val="00205C40"/>
    <w:rPr>
      <w:color w:val="auto"/>
    </w:rPr>
  </w:style>
  <w:style w:type="numbering" w:customStyle="1" w:styleId="affd">
    <w:uiPriority w:val="99"/>
    <w:rsid w:val="00C65930"/>
  </w:style>
  <w:style w:type="paragraph" w:customStyle="1" w:styleId="affe">
    <w:basedOn w:val="a"/>
    <w:next w:val="ac"/>
    <w:uiPriority w:val="34"/>
    <w:qFormat/>
    <w:rsid w:val="00AC3976"/>
    <w:pPr>
      <w:widowControl w:val="0"/>
      <w:ind w:firstLineChars="200" w:firstLine="420"/>
      <w:jc w:val="both"/>
    </w:pPr>
    <w:rPr>
      <w:rFonts w:ascii="Calibri" w:hAnsi="Calibri" w:cs="Times New Roman"/>
      <w:kern w:val="2"/>
      <w:szCs w:val="22"/>
    </w:rPr>
  </w:style>
  <w:style w:type="paragraph" w:customStyle="1" w:styleId="afff">
    <w:basedOn w:val="a"/>
    <w:next w:val="ac"/>
    <w:uiPriority w:val="34"/>
    <w:qFormat/>
    <w:rsid w:val="00E521D8"/>
    <w:pPr>
      <w:widowControl w:val="0"/>
      <w:ind w:firstLineChars="200" w:firstLine="420"/>
      <w:jc w:val="both"/>
    </w:pPr>
    <w:rPr>
      <w:rFonts w:ascii="Calibri" w:hAnsi="Calibri" w:cs="Times New Roman"/>
      <w:kern w:val="2"/>
      <w:szCs w:val="22"/>
    </w:rPr>
  </w:style>
  <w:style w:type="paragraph" w:customStyle="1" w:styleId="afff0">
    <w:basedOn w:val="a"/>
    <w:rsid w:val="002748F2"/>
    <w:pPr>
      <w:spacing w:line="360" w:lineRule="auto"/>
      <w:ind w:firstLineChars="208" w:firstLine="437"/>
      <w:jc w:val="both"/>
    </w:pPr>
    <w:rPr>
      <w:szCs w:val="24"/>
    </w:rPr>
  </w:style>
  <w:style w:type="character" w:customStyle="1" w:styleId="afff1">
    <w:rsid w:val="00F11E13"/>
    <w:rPr>
      <w:rFonts w:ascii="宋体" w:eastAsia="宋体" w:hAnsi="宋体" w:hint="eastAsia"/>
      <w:b w:val="0"/>
      <w:bCs/>
      <w:i w:val="0"/>
      <w:iCs w:val="0"/>
      <w:color w:val="000000"/>
      <w:sz w:val="22"/>
      <w:szCs w:val="22"/>
    </w:rPr>
  </w:style>
  <w:style w:type="character" w:customStyle="1" w:styleId="afff2">
    <w:rsid w:val="00F11E13"/>
    <w:rPr>
      <w:rFonts w:ascii="TimesNewRomanPSMT" w:hAnsi="TimesNewRomanPSMT" w:hint="default"/>
      <w:b w:val="0"/>
      <w:bCs/>
      <w:i w:val="0"/>
      <w:iCs w:val="0"/>
      <w:color w:val="000000"/>
      <w:sz w:val="22"/>
      <w:szCs w:val="22"/>
    </w:rPr>
  </w:style>
  <w:style w:type="character" w:customStyle="1" w:styleId="afff3">
    <w:rsid w:val="009D338C"/>
    <w:rPr>
      <w:snapToGrid w:val="0"/>
      <w:color w:val="000000"/>
      <w:sz w:val="22"/>
      <w:lang w:eastAsia="en-US"/>
    </w:rPr>
  </w:style>
  <w:style w:type="paragraph" w:customStyle="1" w:styleId="afff4">
    <w:qFormat/>
    <w:rsid w:val="009D338C"/>
    <w:pPr>
      <w:jc w:val="center"/>
    </w:pPr>
    <w:rPr>
      <w:snapToGrid w:val="0"/>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2214">
      <w:bodyDiv w:val="1"/>
      <w:marLeft w:val="0"/>
      <w:marRight w:val="0"/>
      <w:marTop w:val="0"/>
      <w:marBottom w:val="0"/>
      <w:divBdr>
        <w:top w:val="none" w:sz="0" w:space="0" w:color="auto"/>
        <w:left w:val="none" w:sz="0" w:space="0" w:color="auto"/>
        <w:bottom w:val="none" w:sz="0" w:space="0" w:color="auto"/>
        <w:right w:val="none" w:sz="0" w:space="0" w:color="auto"/>
      </w:divBdr>
    </w:div>
    <w:div w:id="17852092">
      <w:bodyDiv w:val="1"/>
      <w:marLeft w:val="0"/>
      <w:marRight w:val="0"/>
      <w:marTop w:val="0"/>
      <w:marBottom w:val="0"/>
      <w:divBdr>
        <w:top w:val="none" w:sz="0" w:space="0" w:color="auto"/>
        <w:left w:val="none" w:sz="0" w:space="0" w:color="auto"/>
        <w:bottom w:val="none" w:sz="0" w:space="0" w:color="auto"/>
        <w:right w:val="none" w:sz="0" w:space="0" w:color="auto"/>
      </w:divBdr>
    </w:div>
    <w:div w:id="156264980">
      <w:bodyDiv w:val="1"/>
      <w:marLeft w:val="0"/>
      <w:marRight w:val="0"/>
      <w:marTop w:val="0"/>
      <w:marBottom w:val="0"/>
      <w:divBdr>
        <w:top w:val="none" w:sz="0" w:space="0" w:color="auto"/>
        <w:left w:val="none" w:sz="0" w:space="0" w:color="auto"/>
        <w:bottom w:val="none" w:sz="0" w:space="0" w:color="auto"/>
        <w:right w:val="none" w:sz="0" w:space="0" w:color="auto"/>
      </w:divBdr>
      <w:divsChild>
        <w:div w:id="903490750">
          <w:marLeft w:val="0"/>
          <w:marRight w:val="0"/>
          <w:marTop w:val="0"/>
          <w:marBottom w:val="0"/>
          <w:divBdr>
            <w:top w:val="none" w:sz="0" w:space="0" w:color="auto"/>
            <w:left w:val="none" w:sz="0" w:space="0" w:color="auto"/>
            <w:bottom w:val="none" w:sz="0" w:space="0" w:color="auto"/>
            <w:right w:val="none" w:sz="0" w:space="0" w:color="auto"/>
          </w:divBdr>
        </w:div>
      </w:divsChild>
    </w:div>
    <w:div w:id="157118132">
      <w:bodyDiv w:val="1"/>
      <w:marLeft w:val="0"/>
      <w:marRight w:val="0"/>
      <w:marTop w:val="0"/>
      <w:marBottom w:val="0"/>
      <w:divBdr>
        <w:top w:val="none" w:sz="0" w:space="0" w:color="auto"/>
        <w:left w:val="none" w:sz="0" w:space="0" w:color="auto"/>
        <w:bottom w:val="none" w:sz="0" w:space="0" w:color="auto"/>
        <w:right w:val="none" w:sz="0" w:space="0" w:color="auto"/>
      </w:divBdr>
      <w:divsChild>
        <w:div w:id="156385528">
          <w:marLeft w:val="0"/>
          <w:marRight w:val="0"/>
          <w:marTop w:val="0"/>
          <w:marBottom w:val="0"/>
          <w:divBdr>
            <w:top w:val="none" w:sz="0" w:space="0" w:color="auto"/>
            <w:left w:val="none" w:sz="0" w:space="0" w:color="auto"/>
            <w:bottom w:val="none" w:sz="0" w:space="0" w:color="auto"/>
            <w:right w:val="none" w:sz="0" w:space="0" w:color="auto"/>
          </w:divBdr>
        </w:div>
      </w:divsChild>
    </w:div>
    <w:div w:id="177623146">
      <w:bodyDiv w:val="1"/>
      <w:marLeft w:val="0"/>
      <w:marRight w:val="0"/>
      <w:marTop w:val="0"/>
      <w:marBottom w:val="0"/>
      <w:divBdr>
        <w:top w:val="none" w:sz="0" w:space="0" w:color="auto"/>
        <w:left w:val="none" w:sz="0" w:space="0" w:color="auto"/>
        <w:bottom w:val="none" w:sz="0" w:space="0" w:color="auto"/>
        <w:right w:val="none" w:sz="0" w:space="0" w:color="auto"/>
      </w:divBdr>
      <w:divsChild>
        <w:div w:id="273683107">
          <w:marLeft w:val="0"/>
          <w:marRight w:val="0"/>
          <w:marTop w:val="0"/>
          <w:marBottom w:val="0"/>
          <w:divBdr>
            <w:top w:val="none" w:sz="0" w:space="0" w:color="auto"/>
            <w:left w:val="none" w:sz="0" w:space="0" w:color="auto"/>
            <w:bottom w:val="none" w:sz="0" w:space="0" w:color="auto"/>
            <w:right w:val="none" w:sz="0" w:space="0" w:color="auto"/>
          </w:divBdr>
        </w:div>
      </w:divsChild>
    </w:div>
    <w:div w:id="186260291">
      <w:bodyDiv w:val="1"/>
      <w:marLeft w:val="0"/>
      <w:marRight w:val="0"/>
      <w:marTop w:val="0"/>
      <w:marBottom w:val="0"/>
      <w:divBdr>
        <w:top w:val="none" w:sz="0" w:space="0" w:color="auto"/>
        <w:left w:val="none" w:sz="0" w:space="0" w:color="auto"/>
        <w:bottom w:val="none" w:sz="0" w:space="0" w:color="auto"/>
        <w:right w:val="none" w:sz="0" w:space="0" w:color="auto"/>
      </w:divBdr>
      <w:divsChild>
        <w:div w:id="1975063920">
          <w:marLeft w:val="0"/>
          <w:marRight w:val="0"/>
          <w:marTop w:val="0"/>
          <w:marBottom w:val="0"/>
          <w:divBdr>
            <w:top w:val="none" w:sz="0" w:space="0" w:color="auto"/>
            <w:left w:val="none" w:sz="0" w:space="0" w:color="auto"/>
            <w:bottom w:val="none" w:sz="0" w:space="0" w:color="auto"/>
            <w:right w:val="none" w:sz="0" w:space="0" w:color="auto"/>
          </w:divBdr>
        </w:div>
      </w:divsChild>
    </w:div>
    <w:div w:id="204022289">
      <w:bodyDiv w:val="1"/>
      <w:marLeft w:val="0"/>
      <w:marRight w:val="0"/>
      <w:marTop w:val="0"/>
      <w:marBottom w:val="0"/>
      <w:divBdr>
        <w:top w:val="none" w:sz="0" w:space="0" w:color="auto"/>
        <w:left w:val="none" w:sz="0" w:space="0" w:color="auto"/>
        <w:bottom w:val="none" w:sz="0" w:space="0" w:color="auto"/>
        <w:right w:val="none" w:sz="0" w:space="0" w:color="auto"/>
      </w:divBdr>
      <w:divsChild>
        <w:div w:id="171918728">
          <w:marLeft w:val="0"/>
          <w:marRight w:val="0"/>
          <w:marTop w:val="0"/>
          <w:marBottom w:val="0"/>
          <w:divBdr>
            <w:top w:val="none" w:sz="0" w:space="0" w:color="auto"/>
            <w:left w:val="none" w:sz="0" w:space="0" w:color="auto"/>
            <w:bottom w:val="none" w:sz="0" w:space="0" w:color="auto"/>
            <w:right w:val="none" w:sz="0" w:space="0" w:color="auto"/>
          </w:divBdr>
        </w:div>
      </w:divsChild>
    </w:div>
    <w:div w:id="286014795">
      <w:bodyDiv w:val="1"/>
      <w:marLeft w:val="0"/>
      <w:marRight w:val="0"/>
      <w:marTop w:val="0"/>
      <w:marBottom w:val="0"/>
      <w:divBdr>
        <w:top w:val="none" w:sz="0" w:space="0" w:color="auto"/>
        <w:left w:val="none" w:sz="0" w:space="0" w:color="auto"/>
        <w:bottom w:val="none" w:sz="0" w:space="0" w:color="auto"/>
        <w:right w:val="none" w:sz="0" w:space="0" w:color="auto"/>
      </w:divBdr>
    </w:div>
    <w:div w:id="351416631">
      <w:bodyDiv w:val="1"/>
      <w:marLeft w:val="0"/>
      <w:marRight w:val="0"/>
      <w:marTop w:val="0"/>
      <w:marBottom w:val="0"/>
      <w:divBdr>
        <w:top w:val="none" w:sz="0" w:space="0" w:color="auto"/>
        <w:left w:val="none" w:sz="0" w:space="0" w:color="auto"/>
        <w:bottom w:val="none" w:sz="0" w:space="0" w:color="auto"/>
        <w:right w:val="none" w:sz="0" w:space="0" w:color="auto"/>
      </w:divBdr>
      <w:divsChild>
        <w:div w:id="475687824">
          <w:marLeft w:val="0"/>
          <w:marRight w:val="0"/>
          <w:marTop w:val="0"/>
          <w:marBottom w:val="0"/>
          <w:divBdr>
            <w:top w:val="none" w:sz="0" w:space="0" w:color="auto"/>
            <w:left w:val="none" w:sz="0" w:space="0" w:color="auto"/>
            <w:bottom w:val="none" w:sz="0" w:space="0" w:color="auto"/>
            <w:right w:val="none" w:sz="0" w:space="0" w:color="auto"/>
          </w:divBdr>
        </w:div>
      </w:divsChild>
    </w:div>
    <w:div w:id="481776772">
      <w:bodyDiv w:val="1"/>
      <w:marLeft w:val="0"/>
      <w:marRight w:val="0"/>
      <w:marTop w:val="0"/>
      <w:marBottom w:val="0"/>
      <w:divBdr>
        <w:top w:val="none" w:sz="0" w:space="0" w:color="auto"/>
        <w:left w:val="none" w:sz="0" w:space="0" w:color="auto"/>
        <w:bottom w:val="none" w:sz="0" w:space="0" w:color="auto"/>
        <w:right w:val="none" w:sz="0" w:space="0" w:color="auto"/>
      </w:divBdr>
      <w:divsChild>
        <w:div w:id="1958675066">
          <w:marLeft w:val="0"/>
          <w:marRight w:val="0"/>
          <w:marTop w:val="0"/>
          <w:marBottom w:val="0"/>
          <w:divBdr>
            <w:top w:val="none" w:sz="0" w:space="0" w:color="auto"/>
            <w:left w:val="none" w:sz="0" w:space="0" w:color="auto"/>
            <w:bottom w:val="none" w:sz="0" w:space="0" w:color="auto"/>
            <w:right w:val="none" w:sz="0" w:space="0" w:color="auto"/>
          </w:divBdr>
        </w:div>
      </w:divsChild>
    </w:div>
    <w:div w:id="515851736">
      <w:bodyDiv w:val="1"/>
      <w:marLeft w:val="0"/>
      <w:marRight w:val="0"/>
      <w:marTop w:val="0"/>
      <w:marBottom w:val="0"/>
      <w:divBdr>
        <w:top w:val="none" w:sz="0" w:space="0" w:color="auto"/>
        <w:left w:val="none" w:sz="0" w:space="0" w:color="auto"/>
        <w:bottom w:val="none" w:sz="0" w:space="0" w:color="auto"/>
        <w:right w:val="none" w:sz="0" w:space="0" w:color="auto"/>
      </w:divBdr>
    </w:div>
    <w:div w:id="640041114">
      <w:bodyDiv w:val="1"/>
      <w:marLeft w:val="0"/>
      <w:marRight w:val="0"/>
      <w:marTop w:val="0"/>
      <w:marBottom w:val="0"/>
      <w:divBdr>
        <w:top w:val="none" w:sz="0" w:space="0" w:color="auto"/>
        <w:left w:val="none" w:sz="0" w:space="0" w:color="auto"/>
        <w:bottom w:val="none" w:sz="0" w:space="0" w:color="auto"/>
        <w:right w:val="none" w:sz="0" w:space="0" w:color="auto"/>
      </w:divBdr>
      <w:divsChild>
        <w:div w:id="1546871856">
          <w:marLeft w:val="0"/>
          <w:marRight w:val="0"/>
          <w:marTop w:val="0"/>
          <w:marBottom w:val="0"/>
          <w:divBdr>
            <w:top w:val="none" w:sz="0" w:space="0" w:color="auto"/>
            <w:left w:val="none" w:sz="0" w:space="0" w:color="auto"/>
            <w:bottom w:val="none" w:sz="0" w:space="0" w:color="auto"/>
            <w:right w:val="none" w:sz="0" w:space="0" w:color="auto"/>
          </w:divBdr>
        </w:div>
      </w:divsChild>
    </w:div>
    <w:div w:id="647244198">
      <w:bodyDiv w:val="1"/>
      <w:marLeft w:val="0"/>
      <w:marRight w:val="0"/>
      <w:marTop w:val="0"/>
      <w:marBottom w:val="0"/>
      <w:divBdr>
        <w:top w:val="none" w:sz="0" w:space="0" w:color="auto"/>
        <w:left w:val="none" w:sz="0" w:space="0" w:color="auto"/>
        <w:bottom w:val="none" w:sz="0" w:space="0" w:color="auto"/>
        <w:right w:val="none" w:sz="0" w:space="0" w:color="auto"/>
      </w:divBdr>
      <w:divsChild>
        <w:div w:id="1288122486">
          <w:marLeft w:val="0"/>
          <w:marRight w:val="0"/>
          <w:marTop w:val="0"/>
          <w:marBottom w:val="0"/>
          <w:divBdr>
            <w:top w:val="none" w:sz="0" w:space="0" w:color="auto"/>
            <w:left w:val="none" w:sz="0" w:space="0" w:color="auto"/>
            <w:bottom w:val="none" w:sz="0" w:space="0" w:color="auto"/>
            <w:right w:val="none" w:sz="0" w:space="0" w:color="auto"/>
          </w:divBdr>
        </w:div>
      </w:divsChild>
    </w:div>
    <w:div w:id="670569666">
      <w:bodyDiv w:val="1"/>
      <w:marLeft w:val="0"/>
      <w:marRight w:val="0"/>
      <w:marTop w:val="0"/>
      <w:marBottom w:val="0"/>
      <w:divBdr>
        <w:top w:val="none" w:sz="0" w:space="0" w:color="auto"/>
        <w:left w:val="none" w:sz="0" w:space="0" w:color="auto"/>
        <w:bottom w:val="none" w:sz="0" w:space="0" w:color="auto"/>
        <w:right w:val="none" w:sz="0" w:space="0" w:color="auto"/>
      </w:divBdr>
    </w:div>
    <w:div w:id="677923468">
      <w:bodyDiv w:val="1"/>
      <w:marLeft w:val="0"/>
      <w:marRight w:val="0"/>
      <w:marTop w:val="0"/>
      <w:marBottom w:val="0"/>
      <w:divBdr>
        <w:top w:val="none" w:sz="0" w:space="0" w:color="auto"/>
        <w:left w:val="none" w:sz="0" w:space="0" w:color="auto"/>
        <w:bottom w:val="none" w:sz="0" w:space="0" w:color="auto"/>
        <w:right w:val="none" w:sz="0" w:space="0" w:color="auto"/>
      </w:divBdr>
      <w:divsChild>
        <w:div w:id="1561209660">
          <w:marLeft w:val="0"/>
          <w:marRight w:val="0"/>
          <w:marTop w:val="0"/>
          <w:marBottom w:val="0"/>
          <w:divBdr>
            <w:top w:val="none" w:sz="0" w:space="0" w:color="auto"/>
            <w:left w:val="none" w:sz="0" w:space="0" w:color="auto"/>
            <w:bottom w:val="none" w:sz="0" w:space="0" w:color="auto"/>
            <w:right w:val="none" w:sz="0" w:space="0" w:color="auto"/>
          </w:divBdr>
        </w:div>
      </w:divsChild>
    </w:div>
    <w:div w:id="821389662">
      <w:bodyDiv w:val="1"/>
      <w:marLeft w:val="0"/>
      <w:marRight w:val="0"/>
      <w:marTop w:val="0"/>
      <w:marBottom w:val="0"/>
      <w:divBdr>
        <w:top w:val="none" w:sz="0" w:space="0" w:color="auto"/>
        <w:left w:val="none" w:sz="0" w:space="0" w:color="auto"/>
        <w:bottom w:val="none" w:sz="0" w:space="0" w:color="auto"/>
        <w:right w:val="none" w:sz="0" w:space="0" w:color="auto"/>
      </w:divBdr>
      <w:divsChild>
        <w:div w:id="1663586508">
          <w:marLeft w:val="0"/>
          <w:marRight w:val="0"/>
          <w:marTop w:val="0"/>
          <w:marBottom w:val="0"/>
          <w:divBdr>
            <w:top w:val="none" w:sz="0" w:space="0" w:color="auto"/>
            <w:left w:val="none" w:sz="0" w:space="0" w:color="auto"/>
            <w:bottom w:val="none" w:sz="0" w:space="0" w:color="auto"/>
            <w:right w:val="none" w:sz="0" w:space="0" w:color="auto"/>
          </w:divBdr>
        </w:div>
      </w:divsChild>
    </w:div>
    <w:div w:id="829760126">
      <w:bodyDiv w:val="1"/>
      <w:marLeft w:val="0"/>
      <w:marRight w:val="0"/>
      <w:marTop w:val="0"/>
      <w:marBottom w:val="0"/>
      <w:divBdr>
        <w:top w:val="none" w:sz="0" w:space="0" w:color="auto"/>
        <w:left w:val="none" w:sz="0" w:space="0" w:color="auto"/>
        <w:bottom w:val="none" w:sz="0" w:space="0" w:color="auto"/>
        <w:right w:val="none" w:sz="0" w:space="0" w:color="auto"/>
      </w:divBdr>
      <w:divsChild>
        <w:div w:id="1325934579">
          <w:marLeft w:val="0"/>
          <w:marRight w:val="0"/>
          <w:marTop w:val="0"/>
          <w:marBottom w:val="0"/>
          <w:divBdr>
            <w:top w:val="none" w:sz="0" w:space="0" w:color="auto"/>
            <w:left w:val="none" w:sz="0" w:space="0" w:color="auto"/>
            <w:bottom w:val="none" w:sz="0" w:space="0" w:color="auto"/>
            <w:right w:val="none" w:sz="0" w:space="0" w:color="auto"/>
          </w:divBdr>
        </w:div>
      </w:divsChild>
    </w:div>
    <w:div w:id="863639289">
      <w:bodyDiv w:val="1"/>
      <w:marLeft w:val="0"/>
      <w:marRight w:val="0"/>
      <w:marTop w:val="0"/>
      <w:marBottom w:val="0"/>
      <w:divBdr>
        <w:top w:val="none" w:sz="0" w:space="0" w:color="auto"/>
        <w:left w:val="none" w:sz="0" w:space="0" w:color="auto"/>
        <w:bottom w:val="none" w:sz="0" w:space="0" w:color="auto"/>
        <w:right w:val="none" w:sz="0" w:space="0" w:color="auto"/>
      </w:divBdr>
      <w:divsChild>
        <w:div w:id="1881282122">
          <w:marLeft w:val="0"/>
          <w:marRight w:val="0"/>
          <w:marTop w:val="0"/>
          <w:marBottom w:val="0"/>
          <w:divBdr>
            <w:top w:val="none" w:sz="0" w:space="0" w:color="auto"/>
            <w:left w:val="none" w:sz="0" w:space="0" w:color="auto"/>
            <w:bottom w:val="none" w:sz="0" w:space="0" w:color="auto"/>
            <w:right w:val="none" w:sz="0" w:space="0" w:color="auto"/>
          </w:divBdr>
        </w:div>
      </w:divsChild>
    </w:div>
    <w:div w:id="906645853">
      <w:bodyDiv w:val="1"/>
      <w:marLeft w:val="0"/>
      <w:marRight w:val="0"/>
      <w:marTop w:val="0"/>
      <w:marBottom w:val="0"/>
      <w:divBdr>
        <w:top w:val="none" w:sz="0" w:space="0" w:color="auto"/>
        <w:left w:val="none" w:sz="0" w:space="0" w:color="auto"/>
        <w:bottom w:val="none" w:sz="0" w:space="0" w:color="auto"/>
        <w:right w:val="none" w:sz="0" w:space="0" w:color="auto"/>
      </w:divBdr>
      <w:divsChild>
        <w:div w:id="765226030">
          <w:marLeft w:val="0"/>
          <w:marRight w:val="0"/>
          <w:marTop w:val="0"/>
          <w:marBottom w:val="0"/>
          <w:divBdr>
            <w:top w:val="none" w:sz="0" w:space="0" w:color="auto"/>
            <w:left w:val="none" w:sz="0" w:space="0" w:color="auto"/>
            <w:bottom w:val="none" w:sz="0" w:space="0" w:color="auto"/>
            <w:right w:val="none" w:sz="0" w:space="0" w:color="auto"/>
          </w:divBdr>
        </w:div>
      </w:divsChild>
    </w:div>
    <w:div w:id="910848635">
      <w:bodyDiv w:val="1"/>
      <w:marLeft w:val="0"/>
      <w:marRight w:val="0"/>
      <w:marTop w:val="0"/>
      <w:marBottom w:val="0"/>
      <w:divBdr>
        <w:top w:val="none" w:sz="0" w:space="0" w:color="auto"/>
        <w:left w:val="none" w:sz="0" w:space="0" w:color="auto"/>
        <w:bottom w:val="none" w:sz="0" w:space="0" w:color="auto"/>
        <w:right w:val="none" w:sz="0" w:space="0" w:color="auto"/>
      </w:divBdr>
      <w:divsChild>
        <w:div w:id="872620880">
          <w:marLeft w:val="0"/>
          <w:marRight w:val="0"/>
          <w:marTop w:val="0"/>
          <w:marBottom w:val="0"/>
          <w:divBdr>
            <w:top w:val="none" w:sz="0" w:space="0" w:color="auto"/>
            <w:left w:val="none" w:sz="0" w:space="0" w:color="auto"/>
            <w:bottom w:val="none" w:sz="0" w:space="0" w:color="auto"/>
            <w:right w:val="none" w:sz="0" w:space="0" w:color="auto"/>
          </w:divBdr>
        </w:div>
      </w:divsChild>
    </w:div>
    <w:div w:id="918095213">
      <w:bodyDiv w:val="1"/>
      <w:marLeft w:val="0"/>
      <w:marRight w:val="0"/>
      <w:marTop w:val="0"/>
      <w:marBottom w:val="0"/>
      <w:divBdr>
        <w:top w:val="none" w:sz="0" w:space="0" w:color="auto"/>
        <w:left w:val="none" w:sz="0" w:space="0" w:color="auto"/>
        <w:bottom w:val="none" w:sz="0" w:space="0" w:color="auto"/>
        <w:right w:val="none" w:sz="0" w:space="0" w:color="auto"/>
      </w:divBdr>
      <w:divsChild>
        <w:div w:id="367877141">
          <w:marLeft w:val="0"/>
          <w:marRight w:val="0"/>
          <w:marTop w:val="0"/>
          <w:marBottom w:val="0"/>
          <w:divBdr>
            <w:top w:val="none" w:sz="0" w:space="0" w:color="auto"/>
            <w:left w:val="none" w:sz="0" w:space="0" w:color="auto"/>
            <w:bottom w:val="none" w:sz="0" w:space="0" w:color="auto"/>
            <w:right w:val="none" w:sz="0" w:space="0" w:color="auto"/>
          </w:divBdr>
        </w:div>
      </w:divsChild>
    </w:div>
    <w:div w:id="924804570">
      <w:bodyDiv w:val="1"/>
      <w:marLeft w:val="0"/>
      <w:marRight w:val="0"/>
      <w:marTop w:val="0"/>
      <w:marBottom w:val="0"/>
      <w:divBdr>
        <w:top w:val="none" w:sz="0" w:space="0" w:color="auto"/>
        <w:left w:val="none" w:sz="0" w:space="0" w:color="auto"/>
        <w:bottom w:val="none" w:sz="0" w:space="0" w:color="auto"/>
        <w:right w:val="none" w:sz="0" w:space="0" w:color="auto"/>
      </w:divBdr>
      <w:divsChild>
        <w:div w:id="564611108">
          <w:marLeft w:val="0"/>
          <w:marRight w:val="0"/>
          <w:marTop w:val="0"/>
          <w:marBottom w:val="0"/>
          <w:divBdr>
            <w:top w:val="none" w:sz="0" w:space="0" w:color="auto"/>
            <w:left w:val="none" w:sz="0" w:space="0" w:color="auto"/>
            <w:bottom w:val="none" w:sz="0" w:space="0" w:color="auto"/>
            <w:right w:val="none" w:sz="0" w:space="0" w:color="auto"/>
          </w:divBdr>
        </w:div>
      </w:divsChild>
    </w:div>
    <w:div w:id="926497742">
      <w:bodyDiv w:val="1"/>
      <w:marLeft w:val="0"/>
      <w:marRight w:val="0"/>
      <w:marTop w:val="0"/>
      <w:marBottom w:val="0"/>
      <w:divBdr>
        <w:top w:val="none" w:sz="0" w:space="0" w:color="auto"/>
        <w:left w:val="none" w:sz="0" w:space="0" w:color="auto"/>
        <w:bottom w:val="none" w:sz="0" w:space="0" w:color="auto"/>
        <w:right w:val="none" w:sz="0" w:space="0" w:color="auto"/>
      </w:divBdr>
    </w:div>
    <w:div w:id="945041307">
      <w:bodyDiv w:val="1"/>
      <w:marLeft w:val="0"/>
      <w:marRight w:val="0"/>
      <w:marTop w:val="0"/>
      <w:marBottom w:val="0"/>
      <w:divBdr>
        <w:top w:val="none" w:sz="0" w:space="0" w:color="auto"/>
        <w:left w:val="none" w:sz="0" w:space="0" w:color="auto"/>
        <w:bottom w:val="none" w:sz="0" w:space="0" w:color="auto"/>
        <w:right w:val="none" w:sz="0" w:space="0" w:color="auto"/>
      </w:divBdr>
      <w:divsChild>
        <w:div w:id="1324163242">
          <w:marLeft w:val="0"/>
          <w:marRight w:val="0"/>
          <w:marTop w:val="0"/>
          <w:marBottom w:val="0"/>
          <w:divBdr>
            <w:top w:val="none" w:sz="0" w:space="0" w:color="auto"/>
            <w:left w:val="none" w:sz="0" w:space="0" w:color="auto"/>
            <w:bottom w:val="none" w:sz="0" w:space="0" w:color="auto"/>
            <w:right w:val="none" w:sz="0" w:space="0" w:color="auto"/>
          </w:divBdr>
        </w:div>
      </w:divsChild>
    </w:div>
    <w:div w:id="1047727969">
      <w:bodyDiv w:val="1"/>
      <w:marLeft w:val="0"/>
      <w:marRight w:val="0"/>
      <w:marTop w:val="0"/>
      <w:marBottom w:val="0"/>
      <w:divBdr>
        <w:top w:val="none" w:sz="0" w:space="0" w:color="auto"/>
        <w:left w:val="none" w:sz="0" w:space="0" w:color="auto"/>
        <w:bottom w:val="none" w:sz="0" w:space="0" w:color="auto"/>
        <w:right w:val="none" w:sz="0" w:space="0" w:color="auto"/>
      </w:divBdr>
    </w:div>
    <w:div w:id="1082988083">
      <w:bodyDiv w:val="1"/>
      <w:marLeft w:val="0"/>
      <w:marRight w:val="0"/>
      <w:marTop w:val="0"/>
      <w:marBottom w:val="0"/>
      <w:divBdr>
        <w:top w:val="none" w:sz="0" w:space="0" w:color="auto"/>
        <w:left w:val="none" w:sz="0" w:space="0" w:color="auto"/>
        <w:bottom w:val="none" w:sz="0" w:space="0" w:color="auto"/>
        <w:right w:val="none" w:sz="0" w:space="0" w:color="auto"/>
      </w:divBdr>
    </w:div>
    <w:div w:id="1273704608">
      <w:bodyDiv w:val="1"/>
      <w:marLeft w:val="0"/>
      <w:marRight w:val="0"/>
      <w:marTop w:val="0"/>
      <w:marBottom w:val="0"/>
      <w:divBdr>
        <w:top w:val="none" w:sz="0" w:space="0" w:color="auto"/>
        <w:left w:val="none" w:sz="0" w:space="0" w:color="auto"/>
        <w:bottom w:val="none" w:sz="0" w:space="0" w:color="auto"/>
        <w:right w:val="none" w:sz="0" w:space="0" w:color="auto"/>
      </w:divBdr>
    </w:div>
    <w:div w:id="1457601851">
      <w:bodyDiv w:val="1"/>
      <w:marLeft w:val="0"/>
      <w:marRight w:val="0"/>
      <w:marTop w:val="0"/>
      <w:marBottom w:val="0"/>
      <w:divBdr>
        <w:top w:val="none" w:sz="0" w:space="0" w:color="auto"/>
        <w:left w:val="none" w:sz="0" w:space="0" w:color="auto"/>
        <w:bottom w:val="none" w:sz="0" w:space="0" w:color="auto"/>
        <w:right w:val="none" w:sz="0" w:space="0" w:color="auto"/>
      </w:divBdr>
      <w:divsChild>
        <w:div w:id="2050494023">
          <w:marLeft w:val="0"/>
          <w:marRight w:val="0"/>
          <w:marTop w:val="0"/>
          <w:marBottom w:val="0"/>
          <w:divBdr>
            <w:top w:val="none" w:sz="0" w:space="0" w:color="auto"/>
            <w:left w:val="none" w:sz="0" w:space="0" w:color="auto"/>
            <w:bottom w:val="none" w:sz="0" w:space="0" w:color="auto"/>
            <w:right w:val="none" w:sz="0" w:space="0" w:color="auto"/>
          </w:divBdr>
        </w:div>
      </w:divsChild>
    </w:div>
    <w:div w:id="1564292290">
      <w:bodyDiv w:val="1"/>
      <w:marLeft w:val="0"/>
      <w:marRight w:val="0"/>
      <w:marTop w:val="0"/>
      <w:marBottom w:val="0"/>
      <w:divBdr>
        <w:top w:val="none" w:sz="0" w:space="0" w:color="auto"/>
        <w:left w:val="none" w:sz="0" w:space="0" w:color="auto"/>
        <w:bottom w:val="none" w:sz="0" w:space="0" w:color="auto"/>
        <w:right w:val="none" w:sz="0" w:space="0" w:color="auto"/>
      </w:divBdr>
    </w:div>
    <w:div w:id="1600945571">
      <w:bodyDiv w:val="1"/>
      <w:marLeft w:val="0"/>
      <w:marRight w:val="0"/>
      <w:marTop w:val="0"/>
      <w:marBottom w:val="0"/>
      <w:divBdr>
        <w:top w:val="none" w:sz="0" w:space="0" w:color="auto"/>
        <w:left w:val="none" w:sz="0" w:space="0" w:color="auto"/>
        <w:bottom w:val="none" w:sz="0" w:space="0" w:color="auto"/>
        <w:right w:val="none" w:sz="0" w:space="0" w:color="auto"/>
      </w:divBdr>
      <w:divsChild>
        <w:div w:id="1828594232">
          <w:marLeft w:val="0"/>
          <w:marRight w:val="0"/>
          <w:marTop w:val="0"/>
          <w:marBottom w:val="0"/>
          <w:divBdr>
            <w:top w:val="none" w:sz="0" w:space="0" w:color="auto"/>
            <w:left w:val="none" w:sz="0" w:space="0" w:color="auto"/>
            <w:bottom w:val="none" w:sz="0" w:space="0" w:color="auto"/>
            <w:right w:val="none" w:sz="0" w:space="0" w:color="auto"/>
          </w:divBdr>
        </w:div>
      </w:divsChild>
    </w:div>
    <w:div w:id="1719089601">
      <w:bodyDiv w:val="1"/>
      <w:marLeft w:val="0"/>
      <w:marRight w:val="0"/>
      <w:marTop w:val="0"/>
      <w:marBottom w:val="0"/>
      <w:divBdr>
        <w:top w:val="none" w:sz="0" w:space="0" w:color="auto"/>
        <w:left w:val="none" w:sz="0" w:space="0" w:color="auto"/>
        <w:bottom w:val="none" w:sz="0" w:space="0" w:color="auto"/>
        <w:right w:val="none" w:sz="0" w:space="0" w:color="auto"/>
      </w:divBdr>
      <w:divsChild>
        <w:div w:id="1952199926">
          <w:marLeft w:val="0"/>
          <w:marRight w:val="0"/>
          <w:marTop w:val="0"/>
          <w:marBottom w:val="0"/>
          <w:divBdr>
            <w:top w:val="none" w:sz="0" w:space="0" w:color="auto"/>
            <w:left w:val="none" w:sz="0" w:space="0" w:color="auto"/>
            <w:bottom w:val="none" w:sz="0" w:space="0" w:color="auto"/>
            <w:right w:val="none" w:sz="0" w:space="0" w:color="auto"/>
          </w:divBdr>
        </w:div>
      </w:divsChild>
    </w:div>
    <w:div w:id="1736515341">
      <w:bodyDiv w:val="1"/>
      <w:marLeft w:val="0"/>
      <w:marRight w:val="0"/>
      <w:marTop w:val="0"/>
      <w:marBottom w:val="0"/>
      <w:divBdr>
        <w:top w:val="none" w:sz="0" w:space="0" w:color="auto"/>
        <w:left w:val="none" w:sz="0" w:space="0" w:color="auto"/>
        <w:bottom w:val="none" w:sz="0" w:space="0" w:color="auto"/>
        <w:right w:val="none" w:sz="0" w:space="0" w:color="auto"/>
      </w:divBdr>
      <w:divsChild>
        <w:div w:id="1614022332">
          <w:marLeft w:val="0"/>
          <w:marRight w:val="0"/>
          <w:marTop w:val="0"/>
          <w:marBottom w:val="0"/>
          <w:divBdr>
            <w:top w:val="none" w:sz="0" w:space="0" w:color="auto"/>
            <w:left w:val="none" w:sz="0" w:space="0" w:color="auto"/>
            <w:bottom w:val="none" w:sz="0" w:space="0" w:color="auto"/>
            <w:right w:val="none" w:sz="0" w:space="0" w:color="auto"/>
          </w:divBdr>
        </w:div>
      </w:divsChild>
    </w:div>
    <w:div w:id="1750693323">
      <w:bodyDiv w:val="1"/>
      <w:marLeft w:val="0"/>
      <w:marRight w:val="0"/>
      <w:marTop w:val="0"/>
      <w:marBottom w:val="0"/>
      <w:divBdr>
        <w:top w:val="none" w:sz="0" w:space="0" w:color="auto"/>
        <w:left w:val="none" w:sz="0" w:space="0" w:color="auto"/>
        <w:bottom w:val="none" w:sz="0" w:space="0" w:color="auto"/>
        <w:right w:val="none" w:sz="0" w:space="0" w:color="auto"/>
      </w:divBdr>
      <w:divsChild>
        <w:div w:id="1940408655">
          <w:marLeft w:val="0"/>
          <w:marRight w:val="0"/>
          <w:marTop w:val="0"/>
          <w:marBottom w:val="0"/>
          <w:divBdr>
            <w:top w:val="none" w:sz="0" w:space="0" w:color="auto"/>
            <w:left w:val="none" w:sz="0" w:space="0" w:color="auto"/>
            <w:bottom w:val="none" w:sz="0" w:space="0" w:color="auto"/>
            <w:right w:val="none" w:sz="0" w:space="0" w:color="auto"/>
          </w:divBdr>
        </w:div>
      </w:divsChild>
    </w:div>
    <w:div w:id="1852404297">
      <w:bodyDiv w:val="1"/>
      <w:marLeft w:val="0"/>
      <w:marRight w:val="0"/>
      <w:marTop w:val="0"/>
      <w:marBottom w:val="0"/>
      <w:divBdr>
        <w:top w:val="none" w:sz="0" w:space="0" w:color="auto"/>
        <w:left w:val="none" w:sz="0" w:space="0" w:color="auto"/>
        <w:bottom w:val="none" w:sz="0" w:space="0" w:color="auto"/>
        <w:right w:val="none" w:sz="0" w:space="0" w:color="auto"/>
      </w:divBdr>
      <w:divsChild>
        <w:div w:id="1183401998">
          <w:marLeft w:val="0"/>
          <w:marRight w:val="0"/>
          <w:marTop w:val="0"/>
          <w:marBottom w:val="0"/>
          <w:divBdr>
            <w:top w:val="none" w:sz="0" w:space="0" w:color="auto"/>
            <w:left w:val="none" w:sz="0" w:space="0" w:color="auto"/>
            <w:bottom w:val="none" w:sz="0" w:space="0" w:color="auto"/>
            <w:right w:val="none" w:sz="0" w:space="0" w:color="auto"/>
          </w:divBdr>
        </w:div>
      </w:divsChild>
    </w:div>
    <w:div w:id="1871916534">
      <w:bodyDiv w:val="1"/>
      <w:marLeft w:val="0"/>
      <w:marRight w:val="0"/>
      <w:marTop w:val="0"/>
      <w:marBottom w:val="0"/>
      <w:divBdr>
        <w:top w:val="none" w:sz="0" w:space="0" w:color="auto"/>
        <w:left w:val="none" w:sz="0" w:space="0" w:color="auto"/>
        <w:bottom w:val="none" w:sz="0" w:space="0" w:color="auto"/>
        <w:right w:val="none" w:sz="0" w:space="0" w:color="auto"/>
      </w:divBdr>
    </w:div>
    <w:div w:id="1898591828">
      <w:bodyDiv w:val="1"/>
      <w:marLeft w:val="0"/>
      <w:marRight w:val="0"/>
      <w:marTop w:val="0"/>
      <w:marBottom w:val="0"/>
      <w:divBdr>
        <w:top w:val="none" w:sz="0" w:space="0" w:color="auto"/>
        <w:left w:val="none" w:sz="0" w:space="0" w:color="auto"/>
        <w:bottom w:val="none" w:sz="0" w:space="0" w:color="auto"/>
        <w:right w:val="none" w:sz="0" w:space="0" w:color="auto"/>
      </w:divBdr>
    </w:div>
    <w:div w:id="1974172631">
      <w:bodyDiv w:val="1"/>
      <w:marLeft w:val="0"/>
      <w:marRight w:val="0"/>
      <w:marTop w:val="0"/>
      <w:marBottom w:val="0"/>
      <w:divBdr>
        <w:top w:val="none" w:sz="0" w:space="0" w:color="auto"/>
        <w:left w:val="none" w:sz="0" w:space="0" w:color="auto"/>
        <w:bottom w:val="none" w:sz="0" w:space="0" w:color="auto"/>
        <w:right w:val="none" w:sz="0" w:space="0" w:color="auto"/>
      </w:divBdr>
      <w:divsChild>
        <w:div w:id="1359358235">
          <w:marLeft w:val="0"/>
          <w:marRight w:val="0"/>
          <w:marTop w:val="0"/>
          <w:marBottom w:val="0"/>
          <w:divBdr>
            <w:top w:val="none" w:sz="0" w:space="0" w:color="auto"/>
            <w:left w:val="none" w:sz="0" w:space="0" w:color="auto"/>
            <w:bottom w:val="none" w:sz="0" w:space="0" w:color="auto"/>
            <w:right w:val="none" w:sz="0" w:space="0" w:color="auto"/>
          </w:divBdr>
        </w:div>
      </w:divsChild>
    </w:div>
    <w:div w:id="1987197222">
      <w:bodyDiv w:val="1"/>
      <w:marLeft w:val="0"/>
      <w:marRight w:val="0"/>
      <w:marTop w:val="0"/>
      <w:marBottom w:val="0"/>
      <w:divBdr>
        <w:top w:val="none" w:sz="0" w:space="0" w:color="auto"/>
        <w:left w:val="none" w:sz="0" w:space="0" w:color="auto"/>
        <w:bottom w:val="none" w:sz="0" w:space="0" w:color="auto"/>
        <w:right w:val="none" w:sz="0" w:space="0" w:color="auto"/>
      </w:divBdr>
      <w:divsChild>
        <w:div w:id="445122620">
          <w:marLeft w:val="0"/>
          <w:marRight w:val="0"/>
          <w:marTop w:val="0"/>
          <w:marBottom w:val="0"/>
          <w:divBdr>
            <w:top w:val="none" w:sz="0" w:space="0" w:color="auto"/>
            <w:left w:val="none" w:sz="0" w:space="0" w:color="auto"/>
            <w:bottom w:val="none" w:sz="0" w:space="0" w:color="auto"/>
            <w:right w:val="none" w:sz="0" w:space="0" w:color="auto"/>
          </w:divBdr>
        </w:div>
      </w:divsChild>
    </w:div>
    <w:div w:id="2056001119">
      <w:bodyDiv w:val="1"/>
      <w:marLeft w:val="0"/>
      <w:marRight w:val="0"/>
      <w:marTop w:val="0"/>
      <w:marBottom w:val="0"/>
      <w:divBdr>
        <w:top w:val="none" w:sz="0" w:space="0" w:color="auto"/>
        <w:left w:val="none" w:sz="0" w:space="0" w:color="auto"/>
        <w:bottom w:val="none" w:sz="0" w:space="0" w:color="auto"/>
        <w:right w:val="none" w:sz="0" w:space="0" w:color="auto"/>
      </w:divBdr>
      <w:divsChild>
        <w:div w:id="1519201943">
          <w:marLeft w:val="0"/>
          <w:marRight w:val="0"/>
          <w:marTop w:val="0"/>
          <w:marBottom w:val="0"/>
          <w:divBdr>
            <w:top w:val="none" w:sz="0" w:space="0" w:color="auto"/>
            <w:left w:val="none" w:sz="0" w:space="0" w:color="auto"/>
            <w:bottom w:val="none" w:sz="0" w:space="0" w:color="auto"/>
            <w:right w:val="none" w:sz="0" w:space="0" w:color="auto"/>
          </w:divBdr>
        </w:div>
      </w:divsChild>
    </w:div>
    <w:div w:id="2144225614">
      <w:bodyDiv w:val="1"/>
      <w:marLeft w:val="0"/>
      <w:marRight w:val="0"/>
      <w:marTop w:val="0"/>
      <w:marBottom w:val="0"/>
      <w:divBdr>
        <w:top w:val="none" w:sz="0" w:space="0" w:color="auto"/>
        <w:left w:val="none" w:sz="0" w:space="0" w:color="auto"/>
        <w:bottom w:val="none" w:sz="0" w:space="0" w:color="auto"/>
        <w:right w:val="none" w:sz="0" w:space="0" w:color="auto"/>
      </w:divBdr>
      <w:divsChild>
        <w:div w:id="1885748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2976\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GBC11111111111111111111111111111"/>
        <w:category>
          <w:name w:val="常规"/>
          <w:gallery w:val="placeholder"/>
        </w:category>
        <w:types>
          <w:type w:val="bbPlcHdr"/>
        </w:types>
        <w:behaviors>
          <w:behavior w:val="content"/>
        </w:behaviors>
        <w:guid w:val="{B960C2E6-8E28-4930-AAD5-AA36AFD6E523}"/>
      </w:docPartPr>
      <w:docPartBody>
        <w:p w:rsidR="000958C3" w:rsidRDefault="00E50E43">
          <w:r w:rsidRPr="001852D3">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162653D1-13D4-4E4F-AD1C-ABDFC36FDDF6}"/>
      </w:docPartPr>
      <w:docPartBody>
        <w:p w:rsidR="007675EA" w:rsidRDefault="007675EA">
          <w:r w:rsidRPr="002524F4">
            <w:rPr>
              <w:rStyle w:val="a3"/>
              <w:rFonts w:hint="eastAsia"/>
              <w:color w:val="333399"/>
              <w:u w:val="single"/>
            </w:rPr>
            <w:t xml:space="preserve">　　　</w:t>
          </w:r>
        </w:p>
      </w:docPartBody>
    </w:docPart>
    <w:docPart>
      <w:docPartPr>
        <w:name w:val="36045CEC9E344E00BD19D011CACD04A7"/>
        <w:category>
          <w:name w:val="常规"/>
          <w:gallery w:val="placeholder"/>
        </w:category>
        <w:types>
          <w:type w:val="bbPlcHdr"/>
        </w:types>
        <w:behaviors>
          <w:behavior w:val="content"/>
        </w:behaviors>
        <w:guid w:val="{1811E205-E917-4137-8039-D78611FD6080}"/>
      </w:docPartPr>
      <w:docPartBody>
        <w:p w:rsidR="00EB6CC2" w:rsidRDefault="007020FD" w:rsidP="007020FD">
          <w:pPr>
            <w:pStyle w:val="36045CEC9E344E00BD19D011CACD04A7"/>
          </w:pPr>
          <w:r w:rsidRPr="001852D3">
            <w:rPr>
              <w:rStyle w:val="a3"/>
              <w:rFonts w:hint="eastAsia"/>
            </w:rPr>
            <w:t xml:space="preserve">　</w:t>
          </w:r>
        </w:p>
      </w:docPartBody>
    </w:docPart>
    <w:docPart>
      <w:docPartPr>
        <w:name w:val="2FC2E6656F08416D8737CD20761FEB35"/>
        <w:category>
          <w:name w:val="常规"/>
          <w:gallery w:val="placeholder"/>
        </w:category>
        <w:types>
          <w:type w:val="bbPlcHdr"/>
        </w:types>
        <w:behaviors>
          <w:behavior w:val="content"/>
        </w:behaviors>
        <w:guid w:val="{52E8A9C9-8F86-422C-8C66-E3782CEAFA00}"/>
      </w:docPartPr>
      <w:docPartBody>
        <w:p w:rsidR="00EB6CC2" w:rsidRDefault="007020FD" w:rsidP="007020FD">
          <w:pPr>
            <w:pStyle w:val="2FC2E6656F08416D8737CD20761FEB35"/>
          </w:pPr>
          <w:r w:rsidRPr="001852D3">
            <w:rPr>
              <w:rStyle w:val="a3"/>
              <w:rFonts w:hint="eastAsia"/>
            </w:rPr>
            <w:t xml:space="preserve">　</w:t>
          </w:r>
        </w:p>
      </w:docPartBody>
    </w:docPart>
    <w:docPart>
      <w:docPartPr>
        <w:name w:val="7530443590E548E5980CAAC6B5BB6554"/>
        <w:category>
          <w:name w:val="常规"/>
          <w:gallery w:val="placeholder"/>
        </w:category>
        <w:types>
          <w:type w:val="bbPlcHdr"/>
        </w:types>
        <w:behaviors>
          <w:behavior w:val="content"/>
        </w:behaviors>
        <w:guid w:val="{857EB360-AFD1-41EC-B92C-30C4EF2B2781}"/>
      </w:docPartPr>
      <w:docPartBody>
        <w:p w:rsidR="00EB6CC2" w:rsidRDefault="007020FD" w:rsidP="007020FD">
          <w:pPr>
            <w:pStyle w:val="7530443590E548E5980CAAC6B5BB6554"/>
          </w:pPr>
          <w:r w:rsidRPr="001852D3">
            <w:rPr>
              <w:rStyle w:val="a3"/>
              <w:rFonts w:hint="eastAsia"/>
            </w:rPr>
            <w:t xml:space="preserve">　</w:t>
          </w:r>
        </w:p>
      </w:docPartBody>
    </w:docPart>
    <w:docPart>
      <w:docPartPr>
        <w:name w:val="DefaultPlaceholder_-1854013440"/>
        <w:category>
          <w:name w:val="常规"/>
          <w:gallery w:val="placeholder"/>
        </w:category>
        <w:types>
          <w:type w:val="bbPlcHdr"/>
        </w:types>
        <w:behaviors>
          <w:behavior w:val="content"/>
        </w:behaviors>
        <w:guid w:val="{87A59B02-BAF7-4CD2-AA77-7819E8DA488A}"/>
      </w:docPartPr>
      <w:docPartBody>
        <w:p w:rsidR="00D56323" w:rsidRDefault="00EB6CC2">
          <w:r w:rsidRPr="00C35ED1">
            <w:rPr>
              <w:rStyle w:val="a3"/>
            </w:rPr>
            <w:t>单击或点击此处输入文字。</w:t>
          </w:r>
        </w:p>
      </w:docPartBody>
    </w:docPart>
    <w:docPart>
      <w:docPartPr>
        <w:name w:val="3864C402629A469BA2025362BB1D1680"/>
        <w:category>
          <w:name w:val="常规"/>
          <w:gallery w:val="placeholder"/>
        </w:category>
        <w:types>
          <w:type w:val="bbPlcHdr"/>
        </w:types>
        <w:behaviors>
          <w:behavior w:val="content"/>
        </w:behaviors>
        <w:guid w:val="{4343D0C1-C407-41B1-9758-08455620DBA9}"/>
      </w:docPartPr>
      <w:docPartBody>
        <w:p w:rsidR="009B1672" w:rsidRDefault="00D56323">
          <w:r w:rsidRPr="00C82014">
            <w:rPr>
              <w:rStyle w:val="a3"/>
            </w:rPr>
            <w:t xml:space="preserve">　</w:t>
          </w:r>
        </w:p>
      </w:docPartBody>
    </w:docPart>
    <w:docPart>
      <w:docPartPr>
        <w:name w:val="CE00E451C76C49EBA03AC3E5F6F99281"/>
        <w:category>
          <w:name w:val="常规"/>
          <w:gallery w:val="placeholder"/>
        </w:category>
        <w:types>
          <w:type w:val="bbPlcHdr"/>
        </w:types>
        <w:behaviors>
          <w:behavior w:val="content"/>
        </w:behaviors>
        <w:guid w:val="{453B9237-17A6-4066-B3C7-3524DB3E24DF}"/>
      </w:docPartPr>
      <w:docPartBody>
        <w:p w:rsidR="00F7351F" w:rsidRDefault="00DC35FB" w:rsidP="00DC35FB">
          <w:pPr>
            <w:pStyle w:val="CE00E451C76C49EBA03AC3E5F6F99281"/>
          </w:pPr>
          <w:r w:rsidRPr="001852D3">
            <w:rPr>
              <w:rStyle w:val="a3"/>
              <w:rFonts w:hint="eastAsia"/>
            </w:rPr>
            <w:t xml:space="preserve">　</w:t>
          </w:r>
        </w:p>
      </w:docPartBody>
    </w:docPart>
    <w:docPart>
      <w:docPartPr>
        <w:name w:val="D29B7345EC414A6081BCF6A456973243"/>
        <w:category>
          <w:name w:val="常规"/>
          <w:gallery w:val="placeholder"/>
        </w:category>
        <w:types>
          <w:type w:val="bbPlcHdr"/>
        </w:types>
        <w:behaviors>
          <w:behavior w:val="content"/>
        </w:behaviors>
        <w:guid w:val="{E8C166C8-8837-48C5-A57D-535B69DDACD4}"/>
      </w:docPartPr>
      <w:docPartBody>
        <w:p w:rsidR="00F7351F" w:rsidRDefault="00DC35FB" w:rsidP="00DC35FB">
          <w:pPr>
            <w:pStyle w:val="D29B7345EC414A6081BCF6A456973243"/>
          </w:pPr>
          <w:r w:rsidRPr="001852D3">
            <w:rPr>
              <w:rStyle w:val="a3"/>
              <w:rFonts w:hint="eastAsia"/>
            </w:rPr>
            <w:t xml:space="preserve">　</w:t>
          </w:r>
        </w:p>
      </w:docPartBody>
    </w:docPart>
    <w:docPart>
      <w:docPartPr>
        <w:name w:val="BCDDFB909603499797E58857280CA156"/>
        <w:category>
          <w:name w:val="常规"/>
          <w:gallery w:val="placeholder"/>
        </w:category>
        <w:types>
          <w:type w:val="bbPlcHdr"/>
        </w:types>
        <w:behaviors>
          <w:behavior w:val="content"/>
        </w:behaviors>
        <w:guid w:val="{907E878D-70CD-412D-84C3-808441131868}"/>
      </w:docPartPr>
      <w:docPartBody>
        <w:p w:rsidR="00F7351F" w:rsidRDefault="00DC35FB" w:rsidP="00DC35FB">
          <w:pPr>
            <w:pStyle w:val="BCDDFB909603499797E58857280CA156"/>
          </w:pPr>
          <w:r w:rsidRPr="00C35ED1">
            <w:rPr>
              <w:rStyle w:val="a3"/>
            </w:rPr>
            <w:t>单击或点击此处输入文字。</w:t>
          </w:r>
        </w:p>
      </w:docPartBody>
    </w:docPart>
    <w:docPart>
      <w:docPartPr>
        <w:name w:val="9BC1FB08826A41ACA2AA340B2D0EA559"/>
        <w:category>
          <w:name w:val="常规"/>
          <w:gallery w:val="placeholder"/>
        </w:category>
        <w:types>
          <w:type w:val="bbPlcHdr"/>
        </w:types>
        <w:behaviors>
          <w:behavior w:val="content"/>
        </w:behaviors>
        <w:guid w:val="{8647B1D5-04EF-40B3-A16A-8DB5E21A57F2}"/>
      </w:docPartPr>
      <w:docPartBody>
        <w:p w:rsidR="00F7351F" w:rsidRDefault="00DC35FB" w:rsidP="00DC35FB">
          <w:pPr>
            <w:pStyle w:val="9BC1FB08826A41ACA2AA340B2D0EA559"/>
          </w:pPr>
          <w:r w:rsidRPr="001852D3">
            <w:rPr>
              <w:rStyle w:val="a3"/>
              <w:rFonts w:hint="eastAsia"/>
            </w:rPr>
            <w:t xml:space="preserve">　</w:t>
          </w:r>
        </w:p>
      </w:docPartBody>
    </w:docPart>
    <w:docPart>
      <w:docPartPr>
        <w:name w:val="DEFC5C94FB2848538E0A72AAAFC5438D"/>
        <w:category>
          <w:name w:val="常规"/>
          <w:gallery w:val="placeholder"/>
        </w:category>
        <w:types>
          <w:type w:val="bbPlcHdr"/>
        </w:types>
        <w:behaviors>
          <w:behavior w:val="content"/>
        </w:behaviors>
        <w:guid w:val="{1354566D-DC37-457D-A4CE-6BA4FFC94361}"/>
      </w:docPartPr>
      <w:docPartBody>
        <w:p w:rsidR="00F7351F" w:rsidRDefault="00DC35FB" w:rsidP="00DC35FB">
          <w:pPr>
            <w:pStyle w:val="DEFC5C94FB2848538E0A72AAAFC5438D"/>
          </w:pPr>
          <w:r w:rsidRPr="001852D3">
            <w:rPr>
              <w:rStyle w:val="a3"/>
              <w:rFonts w:hint="eastAsia"/>
            </w:rPr>
            <w:t xml:space="preserve">　</w:t>
          </w:r>
        </w:p>
      </w:docPartBody>
    </w:docPart>
    <w:docPart>
      <w:docPartPr>
        <w:name w:val="AB2DADDA32474C0897815D4B78071FB7"/>
        <w:category>
          <w:name w:val="常规"/>
          <w:gallery w:val="placeholder"/>
        </w:category>
        <w:types>
          <w:type w:val="bbPlcHdr"/>
        </w:types>
        <w:behaviors>
          <w:behavior w:val="content"/>
        </w:behaviors>
        <w:guid w:val="{E29A074F-7EE2-487D-ABA3-D93C00DB37FF}"/>
      </w:docPartPr>
      <w:docPartBody>
        <w:p w:rsidR="00F7351F" w:rsidRDefault="00DC35FB" w:rsidP="00DC35FB">
          <w:pPr>
            <w:pStyle w:val="AB2DADDA32474C0897815D4B78071FB7"/>
          </w:pPr>
          <w:r w:rsidRPr="001852D3">
            <w:rPr>
              <w:rStyle w:val="a3"/>
              <w:rFonts w:hint="eastAsia"/>
            </w:rPr>
            <w:t xml:space="preserve">　</w:t>
          </w:r>
        </w:p>
      </w:docPartBody>
    </w:docPart>
    <w:docPart>
      <w:docPartPr>
        <w:name w:val="2457D2F7C671487387D74FA2381FF07A"/>
        <w:category>
          <w:name w:val="常规"/>
          <w:gallery w:val="placeholder"/>
        </w:category>
        <w:types>
          <w:type w:val="bbPlcHdr"/>
        </w:types>
        <w:behaviors>
          <w:behavior w:val="content"/>
        </w:behaviors>
        <w:guid w:val="{F056F949-A320-46C4-8EA4-90C0C29B37DE}"/>
      </w:docPartPr>
      <w:docPartBody>
        <w:p w:rsidR="00F7351F" w:rsidRDefault="00DC35FB" w:rsidP="00DC35FB">
          <w:pPr>
            <w:pStyle w:val="2457D2F7C671487387D74FA2381FF07A"/>
          </w:pPr>
          <w:r w:rsidRPr="001852D3">
            <w:rPr>
              <w:rStyle w:val="a3"/>
              <w:rFonts w:hint="eastAsia"/>
            </w:rPr>
            <w:t xml:space="preserve">　</w:t>
          </w:r>
        </w:p>
      </w:docPartBody>
    </w:docPart>
    <w:docPart>
      <w:docPartPr>
        <w:name w:val="9A5063B8BFE644B9A903011E98B1E007"/>
        <w:category>
          <w:name w:val="常规"/>
          <w:gallery w:val="placeholder"/>
        </w:category>
        <w:types>
          <w:type w:val="bbPlcHdr"/>
        </w:types>
        <w:behaviors>
          <w:behavior w:val="content"/>
        </w:behaviors>
        <w:guid w:val="{9F44004A-8787-4CC8-80A7-FC88314D55AC}"/>
      </w:docPartPr>
      <w:docPartBody>
        <w:p w:rsidR="00F7351F" w:rsidRDefault="00DC35FB" w:rsidP="00DC35FB">
          <w:pPr>
            <w:pStyle w:val="9A5063B8BFE644B9A903011E98B1E007"/>
          </w:pPr>
          <w:r w:rsidRPr="001852D3">
            <w:rPr>
              <w:rStyle w:val="a3"/>
              <w:rFonts w:hint="eastAsia"/>
            </w:rPr>
            <w:t xml:space="preserve">　</w:t>
          </w:r>
        </w:p>
      </w:docPartBody>
    </w:docPart>
    <w:docPart>
      <w:docPartPr>
        <w:name w:val="31CFB92B10B840808647F111AEE9964D"/>
        <w:category>
          <w:name w:val="常规"/>
          <w:gallery w:val="placeholder"/>
        </w:category>
        <w:types>
          <w:type w:val="bbPlcHdr"/>
        </w:types>
        <w:behaviors>
          <w:behavior w:val="content"/>
        </w:behaviors>
        <w:guid w:val="{9AFD3ACF-D721-4129-8688-4CF508AB258B}"/>
      </w:docPartPr>
      <w:docPartBody>
        <w:p w:rsidR="00F7351F" w:rsidRDefault="00DC35FB" w:rsidP="00DC35FB">
          <w:pPr>
            <w:pStyle w:val="31CFB92B10B840808647F111AEE9964D"/>
          </w:pPr>
          <w:r w:rsidRPr="001852D3">
            <w:rPr>
              <w:rStyle w:val="a3"/>
              <w:rFonts w:hint="eastAsia"/>
            </w:rPr>
            <w:t xml:space="preserve">　</w:t>
          </w:r>
        </w:p>
      </w:docPartBody>
    </w:docPart>
    <w:docPart>
      <w:docPartPr>
        <w:name w:val="5CF94EA8E6944E859882B8BC3BB4C8C0"/>
        <w:category>
          <w:name w:val="常规"/>
          <w:gallery w:val="placeholder"/>
        </w:category>
        <w:types>
          <w:type w:val="bbPlcHdr"/>
        </w:types>
        <w:behaviors>
          <w:behavior w:val="content"/>
        </w:behaviors>
        <w:guid w:val="{65BD5B19-40FC-490C-AD54-64B737CDF4A9}"/>
      </w:docPartPr>
      <w:docPartBody>
        <w:p w:rsidR="00F7351F" w:rsidRDefault="00DC35FB" w:rsidP="00DC35FB">
          <w:pPr>
            <w:pStyle w:val="5CF94EA8E6944E859882B8BC3BB4C8C0"/>
          </w:pPr>
          <w:r w:rsidRPr="001852D3">
            <w:rPr>
              <w:rStyle w:val="a3"/>
              <w:rFonts w:hint="eastAsia"/>
            </w:rPr>
            <w:t xml:space="preserve">　</w:t>
          </w:r>
        </w:p>
      </w:docPartBody>
    </w:docPart>
    <w:docPart>
      <w:docPartPr>
        <w:name w:val="42029B191B4E4629B64D3845CDE5971C"/>
        <w:category>
          <w:name w:val="常规"/>
          <w:gallery w:val="placeholder"/>
        </w:category>
        <w:types>
          <w:type w:val="bbPlcHdr"/>
        </w:types>
        <w:behaviors>
          <w:behavior w:val="content"/>
        </w:behaviors>
        <w:guid w:val="{5CC96E77-F1DF-42DA-A096-C6BCC078C963}"/>
      </w:docPartPr>
      <w:docPartBody>
        <w:p w:rsidR="00F7351F" w:rsidRDefault="00DC35FB" w:rsidP="00DC35FB">
          <w:pPr>
            <w:pStyle w:val="42029B191B4E4629B64D3845CDE5971C"/>
          </w:pPr>
          <w:r w:rsidRPr="001852D3">
            <w:rPr>
              <w:rStyle w:val="a3"/>
              <w:rFonts w:hint="eastAsia"/>
            </w:rPr>
            <w:t xml:space="preserve">　</w:t>
          </w:r>
        </w:p>
      </w:docPartBody>
    </w:docPart>
    <w:docPart>
      <w:docPartPr>
        <w:name w:val="013336C574F94FBFA9507200C931F732"/>
        <w:category>
          <w:name w:val="常规"/>
          <w:gallery w:val="placeholder"/>
        </w:category>
        <w:types>
          <w:type w:val="bbPlcHdr"/>
        </w:types>
        <w:behaviors>
          <w:behavior w:val="content"/>
        </w:behaviors>
        <w:guid w:val="{CEBF20C5-A366-4BAE-92B0-230F0E8BD8EA}"/>
      </w:docPartPr>
      <w:docPartBody>
        <w:p w:rsidR="00F7351F" w:rsidRDefault="00DC35FB" w:rsidP="00DC35FB">
          <w:pPr>
            <w:pStyle w:val="013336C574F94FBFA9507200C931F732"/>
          </w:pPr>
          <w:r w:rsidRPr="001852D3">
            <w:rPr>
              <w:rStyle w:val="a3"/>
              <w:rFonts w:hint="eastAsia"/>
            </w:rPr>
            <w:t xml:space="preserve">　</w:t>
          </w:r>
        </w:p>
      </w:docPartBody>
    </w:docPart>
    <w:docPart>
      <w:docPartPr>
        <w:name w:val="7D74D838000941F7A5EAED2B0E81884A"/>
        <w:category>
          <w:name w:val="常规"/>
          <w:gallery w:val="placeholder"/>
        </w:category>
        <w:types>
          <w:type w:val="bbPlcHdr"/>
        </w:types>
        <w:behaviors>
          <w:behavior w:val="content"/>
        </w:behaviors>
        <w:guid w:val="{56396894-5945-4C78-8E6C-1AACC764270C}"/>
      </w:docPartPr>
      <w:docPartBody>
        <w:p w:rsidR="00F7351F" w:rsidRDefault="00DC35FB" w:rsidP="00DC35FB">
          <w:pPr>
            <w:pStyle w:val="7D74D838000941F7A5EAED2B0E81884A"/>
          </w:pPr>
          <w:r w:rsidRPr="001852D3">
            <w:rPr>
              <w:rStyle w:val="a3"/>
              <w:rFonts w:hint="eastAsia"/>
            </w:rPr>
            <w:t xml:space="preserve">　</w:t>
          </w:r>
        </w:p>
      </w:docPartBody>
    </w:docPart>
    <w:docPart>
      <w:docPartPr>
        <w:name w:val="8C83F6EFA96A4E08808CD018E3A65863"/>
        <w:category>
          <w:name w:val="常规"/>
          <w:gallery w:val="placeholder"/>
        </w:category>
        <w:types>
          <w:type w:val="bbPlcHdr"/>
        </w:types>
        <w:behaviors>
          <w:behavior w:val="content"/>
        </w:behaviors>
        <w:guid w:val="{66332353-032C-44CB-863E-10C7F5F88CC2}"/>
      </w:docPartPr>
      <w:docPartBody>
        <w:p w:rsidR="00F7351F" w:rsidRDefault="00DC35FB" w:rsidP="00DC35FB">
          <w:pPr>
            <w:pStyle w:val="8C83F6EFA96A4E08808CD018E3A65863"/>
          </w:pPr>
          <w:r w:rsidRPr="001852D3">
            <w:rPr>
              <w:rStyle w:val="a3"/>
              <w:rFonts w:hint="eastAsia"/>
            </w:rPr>
            <w:t xml:space="preserve">　</w:t>
          </w:r>
        </w:p>
      </w:docPartBody>
    </w:docPart>
    <w:docPart>
      <w:docPartPr>
        <w:name w:val="A7384A7AB4F84A9FA3B4247AE867A841"/>
        <w:category>
          <w:name w:val="常规"/>
          <w:gallery w:val="placeholder"/>
        </w:category>
        <w:types>
          <w:type w:val="bbPlcHdr"/>
        </w:types>
        <w:behaviors>
          <w:behavior w:val="content"/>
        </w:behaviors>
        <w:guid w:val="{E7A66CA3-BFAC-4436-9CA0-A2963FC8E3E3}"/>
      </w:docPartPr>
      <w:docPartBody>
        <w:p w:rsidR="00D12628" w:rsidRDefault="009270C4" w:rsidP="009270C4">
          <w:pPr>
            <w:pStyle w:val="A7384A7AB4F84A9FA3B4247AE867A841"/>
          </w:pPr>
          <w:r w:rsidRPr="00C82014">
            <w:rPr>
              <w:rStyle w:val="a3"/>
            </w:rPr>
            <w:t xml:space="preserve">　</w:t>
          </w:r>
        </w:p>
      </w:docPartBody>
    </w:docPart>
    <w:docPart>
      <w:docPartPr>
        <w:name w:val="9486BE276AEA465D8F4A060BD3BAD404"/>
        <w:category>
          <w:name w:val="常规"/>
          <w:gallery w:val="placeholder"/>
        </w:category>
        <w:types>
          <w:type w:val="bbPlcHdr"/>
        </w:types>
        <w:behaviors>
          <w:behavior w:val="content"/>
        </w:behaviors>
        <w:guid w:val="{44C284AF-9EC3-4460-968B-81A0C3E0BF07}"/>
      </w:docPartPr>
      <w:docPartBody>
        <w:p w:rsidR="00D12628" w:rsidRDefault="009270C4" w:rsidP="009270C4">
          <w:pPr>
            <w:pStyle w:val="9486BE276AEA465D8F4A060BD3BAD404"/>
          </w:pPr>
          <w:r w:rsidRPr="00C82014">
            <w:rPr>
              <w:rStyle w:val="a3"/>
            </w:rPr>
            <w:t xml:space="preserve">　</w:t>
          </w:r>
        </w:p>
      </w:docPartBody>
    </w:docPart>
    <w:docPart>
      <w:docPartPr>
        <w:name w:val="8CE224556538478EB727F052D8A6B82D"/>
        <w:category>
          <w:name w:val="常规"/>
          <w:gallery w:val="placeholder"/>
        </w:category>
        <w:types>
          <w:type w:val="bbPlcHdr"/>
        </w:types>
        <w:behaviors>
          <w:behavior w:val="content"/>
        </w:behaviors>
        <w:guid w:val="{7DED8D7D-5068-4450-ACF3-DAF3D1E16E17}"/>
      </w:docPartPr>
      <w:docPartBody>
        <w:p w:rsidR="00D12628" w:rsidRDefault="009270C4" w:rsidP="009270C4">
          <w:pPr>
            <w:pStyle w:val="8CE224556538478EB727F052D8A6B82D"/>
          </w:pPr>
          <w:r w:rsidRPr="00C82014">
            <w:rPr>
              <w:rStyle w:val="a3"/>
            </w:rPr>
            <w:t xml:space="preserve">　</w:t>
          </w:r>
        </w:p>
      </w:docPartBody>
    </w:docPart>
    <w:docPart>
      <w:docPartPr>
        <w:name w:val="124C5E63F3574791961BE66DE444D952"/>
        <w:category>
          <w:name w:val="常规"/>
          <w:gallery w:val="placeholder"/>
        </w:category>
        <w:types>
          <w:type w:val="bbPlcHdr"/>
        </w:types>
        <w:behaviors>
          <w:behavior w:val="content"/>
        </w:behaviors>
        <w:guid w:val="{697B202E-F88A-45AC-8C83-A72DCDF5A933}"/>
      </w:docPartPr>
      <w:docPartBody>
        <w:p w:rsidR="00D12628" w:rsidRDefault="009270C4" w:rsidP="009270C4">
          <w:pPr>
            <w:pStyle w:val="124C5E63F3574791961BE66DE444D952"/>
          </w:pPr>
          <w:r w:rsidRPr="00C82014">
            <w:rPr>
              <w:rStyle w:val="a3"/>
            </w:rPr>
            <w:t xml:space="preserve">　</w:t>
          </w:r>
        </w:p>
      </w:docPartBody>
    </w:docPart>
    <w:docPart>
      <w:docPartPr>
        <w:name w:val="65AF4B86BAE74AD2B53DBA2D6DCC85D7"/>
        <w:category>
          <w:name w:val="常规"/>
          <w:gallery w:val="placeholder"/>
        </w:category>
        <w:types>
          <w:type w:val="bbPlcHdr"/>
        </w:types>
        <w:behaviors>
          <w:behavior w:val="content"/>
        </w:behaviors>
        <w:guid w:val="{44E08888-E23F-4465-AEA3-D9A4A8241669}"/>
      </w:docPartPr>
      <w:docPartBody>
        <w:p w:rsidR="00D12628" w:rsidRDefault="009270C4" w:rsidP="009270C4">
          <w:pPr>
            <w:pStyle w:val="65AF4B86BAE74AD2B53DBA2D6DCC85D7"/>
          </w:pPr>
          <w:r w:rsidRPr="00C82014">
            <w:rPr>
              <w:rStyle w:val="a3"/>
            </w:rPr>
            <w:t xml:space="preserve">　</w:t>
          </w:r>
        </w:p>
      </w:docPartBody>
    </w:docPart>
    <w:docPart>
      <w:docPartPr>
        <w:name w:val="3E3E0D2501D0443BA49AEFA6EDC53686"/>
        <w:category>
          <w:name w:val="常规"/>
          <w:gallery w:val="placeholder"/>
        </w:category>
        <w:types>
          <w:type w:val="bbPlcHdr"/>
        </w:types>
        <w:behaviors>
          <w:behavior w:val="content"/>
        </w:behaviors>
        <w:guid w:val="{BDD7982B-F891-49D8-A68B-6A7394F62C9C}"/>
      </w:docPartPr>
      <w:docPartBody>
        <w:p w:rsidR="00D12628" w:rsidRDefault="009270C4" w:rsidP="009270C4">
          <w:pPr>
            <w:pStyle w:val="3E3E0D2501D0443BA49AEFA6EDC53686"/>
          </w:pPr>
          <w:r w:rsidRPr="00C82014">
            <w:rPr>
              <w:rStyle w:val="a3"/>
            </w:rPr>
            <w:t xml:space="preserve">　</w:t>
          </w:r>
        </w:p>
      </w:docPartBody>
    </w:docPart>
    <w:docPart>
      <w:docPartPr>
        <w:name w:val="7698461EABC64FC0B5390A7CA04569D4"/>
        <w:category>
          <w:name w:val="常规"/>
          <w:gallery w:val="placeholder"/>
        </w:category>
        <w:types>
          <w:type w:val="bbPlcHdr"/>
        </w:types>
        <w:behaviors>
          <w:behavior w:val="content"/>
        </w:behaviors>
        <w:guid w:val="{C1D19985-8714-487F-9D4D-B178F3D68202}"/>
      </w:docPartPr>
      <w:docPartBody>
        <w:p w:rsidR="00D12628" w:rsidRDefault="009270C4" w:rsidP="009270C4">
          <w:pPr>
            <w:pStyle w:val="7698461EABC64FC0B5390A7CA04569D4"/>
          </w:pPr>
          <w:r w:rsidRPr="00C82014">
            <w:rPr>
              <w:rStyle w:val="a3"/>
            </w:rPr>
            <w:t xml:space="preserve">　</w:t>
          </w:r>
        </w:p>
      </w:docPartBody>
    </w:docPart>
    <w:docPart>
      <w:docPartPr>
        <w:name w:val="8B4AA29397DB4D1994D64AD80419C0A7"/>
        <w:category>
          <w:name w:val="常规"/>
          <w:gallery w:val="placeholder"/>
        </w:category>
        <w:types>
          <w:type w:val="bbPlcHdr"/>
        </w:types>
        <w:behaviors>
          <w:behavior w:val="content"/>
        </w:behaviors>
        <w:guid w:val="{967641C1-E4EC-4B4D-84A3-754FEDAFA8C6}"/>
      </w:docPartPr>
      <w:docPartBody>
        <w:p w:rsidR="00D12628" w:rsidRDefault="009270C4" w:rsidP="009270C4">
          <w:pPr>
            <w:pStyle w:val="8B4AA29397DB4D1994D64AD80419C0A7"/>
          </w:pPr>
          <w:r w:rsidRPr="00C82014">
            <w:rPr>
              <w:rStyle w:val="a3"/>
            </w:rPr>
            <w:t xml:space="preserve">　</w:t>
          </w:r>
        </w:p>
      </w:docPartBody>
    </w:docPart>
    <w:docPart>
      <w:docPartPr>
        <w:name w:val="98C2A8575D4A45329F394835AA452920"/>
        <w:category>
          <w:name w:val="常规"/>
          <w:gallery w:val="placeholder"/>
        </w:category>
        <w:types>
          <w:type w:val="bbPlcHdr"/>
        </w:types>
        <w:behaviors>
          <w:behavior w:val="content"/>
        </w:behaviors>
        <w:guid w:val="{3553B9C2-29D3-47CC-B8D3-6CB1FE0BF810}"/>
      </w:docPartPr>
      <w:docPartBody>
        <w:p w:rsidR="00D12628" w:rsidRDefault="009270C4" w:rsidP="009270C4">
          <w:pPr>
            <w:pStyle w:val="98C2A8575D4A45329F394835AA452920"/>
          </w:pPr>
          <w:r w:rsidRPr="00C82014">
            <w:rPr>
              <w:rStyle w:val="a3"/>
            </w:rPr>
            <w:t xml:space="preserve">　</w:t>
          </w:r>
        </w:p>
      </w:docPartBody>
    </w:docPart>
    <w:docPart>
      <w:docPartPr>
        <w:name w:val="0D473AD682974985AD69808BA6AD368F"/>
        <w:category>
          <w:name w:val="常规"/>
          <w:gallery w:val="placeholder"/>
        </w:category>
        <w:types>
          <w:type w:val="bbPlcHdr"/>
        </w:types>
        <w:behaviors>
          <w:behavior w:val="content"/>
        </w:behaviors>
        <w:guid w:val="{551D269F-A6B8-4601-A7DD-09DB67E3077D}"/>
      </w:docPartPr>
      <w:docPartBody>
        <w:p w:rsidR="00D12628" w:rsidRDefault="009270C4" w:rsidP="009270C4">
          <w:pPr>
            <w:pStyle w:val="0D473AD682974985AD69808BA6AD368F"/>
          </w:pPr>
          <w:r w:rsidRPr="00C82014">
            <w:rPr>
              <w:rStyle w:val="a3"/>
            </w:rPr>
            <w:t xml:space="preserve">　</w:t>
          </w:r>
        </w:p>
      </w:docPartBody>
    </w:docPart>
    <w:docPart>
      <w:docPartPr>
        <w:name w:val="8E1AC031D59640DE9F44553C31CEB981"/>
        <w:category>
          <w:name w:val="常规"/>
          <w:gallery w:val="placeholder"/>
        </w:category>
        <w:types>
          <w:type w:val="bbPlcHdr"/>
        </w:types>
        <w:behaviors>
          <w:behavior w:val="content"/>
        </w:behaviors>
        <w:guid w:val="{C9950CAE-56C1-4810-9294-57D170C87F00}"/>
      </w:docPartPr>
      <w:docPartBody>
        <w:p w:rsidR="00D12628" w:rsidRDefault="009270C4" w:rsidP="009270C4">
          <w:pPr>
            <w:pStyle w:val="8E1AC031D59640DE9F44553C31CEB981"/>
          </w:pPr>
          <w:r w:rsidRPr="00C82014">
            <w:rPr>
              <w:rStyle w:val="a3"/>
            </w:rPr>
            <w:t xml:space="preserve">　</w:t>
          </w:r>
        </w:p>
      </w:docPartBody>
    </w:docPart>
    <w:docPart>
      <w:docPartPr>
        <w:name w:val="85F75809519C41C2AA58C8E200887F61"/>
        <w:category>
          <w:name w:val="常规"/>
          <w:gallery w:val="placeholder"/>
        </w:category>
        <w:types>
          <w:type w:val="bbPlcHdr"/>
        </w:types>
        <w:behaviors>
          <w:behavior w:val="content"/>
        </w:behaviors>
        <w:guid w:val="{E75ADD77-8DA0-45D4-8743-CEBC48C587C0}"/>
      </w:docPartPr>
      <w:docPartBody>
        <w:p w:rsidR="00D12628" w:rsidRDefault="009270C4" w:rsidP="009270C4">
          <w:pPr>
            <w:pStyle w:val="85F75809519C41C2AA58C8E200887F61"/>
          </w:pPr>
          <w:r w:rsidRPr="00C82014">
            <w:rPr>
              <w:rStyle w:val="a3"/>
            </w:rPr>
            <w:t xml:space="preserve">　</w:t>
          </w:r>
        </w:p>
      </w:docPartBody>
    </w:docPart>
    <w:docPart>
      <w:docPartPr>
        <w:name w:val="593480497B1048F1B53DA3E2CF5D9D24"/>
        <w:category>
          <w:name w:val="常规"/>
          <w:gallery w:val="placeholder"/>
        </w:category>
        <w:types>
          <w:type w:val="bbPlcHdr"/>
        </w:types>
        <w:behaviors>
          <w:behavior w:val="content"/>
        </w:behaviors>
        <w:guid w:val="{C083CDA8-97C5-4809-BF78-DD95BC695E85}"/>
      </w:docPartPr>
      <w:docPartBody>
        <w:p w:rsidR="00D12628" w:rsidRDefault="009270C4" w:rsidP="009270C4">
          <w:pPr>
            <w:pStyle w:val="593480497B1048F1B53DA3E2CF5D9D24"/>
          </w:pPr>
          <w:r w:rsidRPr="00C82014">
            <w:rPr>
              <w:rStyle w:val="a3"/>
            </w:rPr>
            <w:t xml:space="preserve">　</w:t>
          </w:r>
        </w:p>
      </w:docPartBody>
    </w:docPart>
    <w:docPart>
      <w:docPartPr>
        <w:name w:val="7763B279314F47BE8EA50E328BD139C1"/>
        <w:category>
          <w:name w:val="常规"/>
          <w:gallery w:val="placeholder"/>
        </w:category>
        <w:types>
          <w:type w:val="bbPlcHdr"/>
        </w:types>
        <w:behaviors>
          <w:behavior w:val="content"/>
        </w:behaviors>
        <w:guid w:val="{1B9365C2-A296-4591-A726-A93E82E9BEFF}"/>
      </w:docPartPr>
      <w:docPartBody>
        <w:p w:rsidR="00D12628" w:rsidRDefault="009270C4" w:rsidP="009270C4">
          <w:pPr>
            <w:pStyle w:val="7763B279314F47BE8EA50E328BD139C1"/>
          </w:pPr>
          <w:r w:rsidRPr="00C82014">
            <w:rPr>
              <w:rStyle w:val="a3"/>
            </w:rPr>
            <w:t xml:space="preserve">　</w:t>
          </w:r>
        </w:p>
      </w:docPartBody>
    </w:docPart>
    <w:docPart>
      <w:docPartPr>
        <w:name w:val="96EFC075814A45B0BCAD92FF6F371556"/>
        <w:category>
          <w:name w:val="常规"/>
          <w:gallery w:val="placeholder"/>
        </w:category>
        <w:types>
          <w:type w:val="bbPlcHdr"/>
        </w:types>
        <w:behaviors>
          <w:behavior w:val="content"/>
        </w:behaviors>
        <w:guid w:val="{705D642C-9B17-4630-985C-BF8C796F4ACA}"/>
      </w:docPartPr>
      <w:docPartBody>
        <w:p w:rsidR="00D12628" w:rsidRDefault="009270C4" w:rsidP="009270C4">
          <w:pPr>
            <w:pStyle w:val="96EFC075814A45B0BCAD92FF6F371556"/>
          </w:pPr>
          <w:r w:rsidRPr="00C82014">
            <w:rPr>
              <w:rStyle w:val="a3"/>
            </w:rPr>
            <w:t xml:space="preserve">　</w:t>
          </w:r>
        </w:p>
      </w:docPartBody>
    </w:docPart>
    <w:docPart>
      <w:docPartPr>
        <w:name w:val="F74EFFED95E444158FC8021ADCBEB57E"/>
        <w:category>
          <w:name w:val="常规"/>
          <w:gallery w:val="placeholder"/>
        </w:category>
        <w:types>
          <w:type w:val="bbPlcHdr"/>
        </w:types>
        <w:behaviors>
          <w:behavior w:val="content"/>
        </w:behaviors>
        <w:guid w:val="{09D6855B-9DE6-4FAB-BE9D-B405EBAB979A}"/>
      </w:docPartPr>
      <w:docPartBody>
        <w:p w:rsidR="00D12628" w:rsidRDefault="009270C4" w:rsidP="009270C4">
          <w:pPr>
            <w:pStyle w:val="F74EFFED95E444158FC8021ADCBEB57E"/>
          </w:pPr>
          <w:r w:rsidRPr="00C82014">
            <w:rPr>
              <w:rStyle w:val="a3"/>
            </w:rPr>
            <w:t xml:space="preserve">　</w:t>
          </w:r>
        </w:p>
      </w:docPartBody>
    </w:docPart>
    <w:docPart>
      <w:docPartPr>
        <w:name w:val="C0163F456C1E4E35B409D91E36CBDED4"/>
        <w:category>
          <w:name w:val="常规"/>
          <w:gallery w:val="placeholder"/>
        </w:category>
        <w:types>
          <w:type w:val="bbPlcHdr"/>
        </w:types>
        <w:behaviors>
          <w:behavior w:val="content"/>
        </w:behaviors>
        <w:guid w:val="{CC838BB8-8020-4FD2-9265-F38FFF794380}"/>
      </w:docPartPr>
      <w:docPartBody>
        <w:p w:rsidR="00D12628" w:rsidRDefault="009270C4" w:rsidP="009270C4">
          <w:pPr>
            <w:pStyle w:val="C0163F456C1E4E35B409D91E36CBDED4"/>
          </w:pPr>
          <w:r w:rsidRPr="00C82014">
            <w:rPr>
              <w:rStyle w:val="a3"/>
            </w:rPr>
            <w:t xml:space="preserve">　</w:t>
          </w:r>
        </w:p>
      </w:docPartBody>
    </w:docPart>
    <w:docPart>
      <w:docPartPr>
        <w:name w:val="B4290E87F0CB45EB879AC471D6B087C3"/>
        <w:category>
          <w:name w:val="常规"/>
          <w:gallery w:val="placeholder"/>
        </w:category>
        <w:types>
          <w:type w:val="bbPlcHdr"/>
        </w:types>
        <w:behaviors>
          <w:behavior w:val="content"/>
        </w:behaviors>
        <w:guid w:val="{49D29613-D9D5-46D9-8CE0-53CE38CC8960}"/>
      </w:docPartPr>
      <w:docPartBody>
        <w:p w:rsidR="00D12628" w:rsidRDefault="009270C4" w:rsidP="009270C4">
          <w:pPr>
            <w:pStyle w:val="B4290E87F0CB45EB879AC471D6B087C3"/>
          </w:pPr>
          <w:r w:rsidRPr="00C82014">
            <w:rPr>
              <w:rStyle w:val="a3"/>
            </w:rPr>
            <w:t xml:space="preserve">　</w:t>
          </w:r>
        </w:p>
      </w:docPartBody>
    </w:docPart>
    <w:docPart>
      <w:docPartPr>
        <w:name w:val="BF3AC3CDBEF8441B8F233D453049B0B7"/>
        <w:category>
          <w:name w:val="常规"/>
          <w:gallery w:val="placeholder"/>
        </w:category>
        <w:types>
          <w:type w:val="bbPlcHdr"/>
        </w:types>
        <w:behaviors>
          <w:behavior w:val="content"/>
        </w:behaviors>
        <w:guid w:val="{CF4A885A-103F-46CF-8935-35C63F60CAFD}"/>
      </w:docPartPr>
      <w:docPartBody>
        <w:p w:rsidR="00D12628" w:rsidRDefault="009270C4" w:rsidP="009270C4">
          <w:pPr>
            <w:pStyle w:val="BF3AC3CDBEF8441B8F233D453049B0B7"/>
          </w:pPr>
          <w:r w:rsidRPr="00C82014">
            <w:rPr>
              <w:rStyle w:val="a3"/>
            </w:rPr>
            <w:t xml:space="preserve">　</w:t>
          </w:r>
        </w:p>
      </w:docPartBody>
    </w:docPart>
    <w:docPart>
      <w:docPartPr>
        <w:name w:val="953D61A467B7416997AB6B7911CFFBBA"/>
        <w:category>
          <w:name w:val="常规"/>
          <w:gallery w:val="placeholder"/>
        </w:category>
        <w:types>
          <w:type w:val="bbPlcHdr"/>
        </w:types>
        <w:behaviors>
          <w:behavior w:val="content"/>
        </w:behaviors>
        <w:guid w:val="{229BFF58-5DD1-4A15-BFF3-01C35B1AEAE5}"/>
      </w:docPartPr>
      <w:docPartBody>
        <w:p w:rsidR="00D12628" w:rsidRDefault="009270C4" w:rsidP="009270C4">
          <w:pPr>
            <w:pStyle w:val="953D61A467B7416997AB6B7911CFFBBA"/>
          </w:pPr>
          <w:r w:rsidRPr="00C82014">
            <w:rPr>
              <w:rStyle w:val="a3"/>
            </w:rPr>
            <w:t xml:space="preserve">　</w:t>
          </w:r>
        </w:p>
      </w:docPartBody>
    </w:docPart>
    <w:docPart>
      <w:docPartPr>
        <w:name w:val="07D9CAFE8F74457989081656F19A1F65"/>
        <w:category>
          <w:name w:val="常规"/>
          <w:gallery w:val="placeholder"/>
        </w:category>
        <w:types>
          <w:type w:val="bbPlcHdr"/>
        </w:types>
        <w:behaviors>
          <w:behavior w:val="content"/>
        </w:behaviors>
        <w:guid w:val="{A3FD3D75-0F84-4F1D-9862-2412C633445E}"/>
      </w:docPartPr>
      <w:docPartBody>
        <w:p w:rsidR="00D12628" w:rsidRDefault="009270C4" w:rsidP="009270C4">
          <w:pPr>
            <w:pStyle w:val="07D9CAFE8F74457989081656F19A1F65"/>
          </w:pPr>
          <w:r w:rsidRPr="00C82014">
            <w:rPr>
              <w:rStyle w:val="a3"/>
            </w:rPr>
            <w:t xml:space="preserve">　</w:t>
          </w:r>
        </w:p>
      </w:docPartBody>
    </w:docPart>
    <w:docPart>
      <w:docPartPr>
        <w:name w:val="BF73F8A50C184FD58FAA194BD0235D9A"/>
        <w:category>
          <w:name w:val="常规"/>
          <w:gallery w:val="placeholder"/>
        </w:category>
        <w:types>
          <w:type w:val="bbPlcHdr"/>
        </w:types>
        <w:behaviors>
          <w:behavior w:val="content"/>
        </w:behaviors>
        <w:guid w:val="{0614E369-6DFE-4CD0-89CF-63BA102ACCC6}"/>
      </w:docPartPr>
      <w:docPartBody>
        <w:p w:rsidR="00EA02E3" w:rsidRDefault="008628FA" w:rsidP="008628FA">
          <w:pPr>
            <w:pStyle w:val="BF73F8A50C184FD58FAA194BD0235D9A"/>
          </w:pPr>
          <w:r w:rsidRPr="00C82014">
            <w:rPr>
              <w:rStyle w:val="a3"/>
            </w:rPr>
            <w:t xml:space="preserve">　</w:t>
          </w:r>
        </w:p>
      </w:docPartBody>
    </w:docPart>
    <w:docPart>
      <w:docPartPr>
        <w:name w:val="CAB921FEF6B24B358409DD551ACF8A7C"/>
        <w:category>
          <w:name w:val="常规"/>
          <w:gallery w:val="placeholder"/>
        </w:category>
        <w:types>
          <w:type w:val="bbPlcHdr"/>
        </w:types>
        <w:behaviors>
          <w:behavior w:val="content"/>
        </w:behaviors>
        <w:guid w:val="{341DD9ED-3CFA-4205-B9D4-C11D84BD6534}"/>
      </w:docPartPr>
      <w:docPartBody>
        <w:p w:rsidR="00EA02E3" w:rsidRDefault="008628FA" w:rsidP="008628FA">
          <w:pPr>
            <w:pStyle w:val="CAB921FEF6B24B358409DD551ACF8A7C"/>
          </w:pPr>
          <w:r w:rsidRPr="00C82014">
            <w:rPr>
              <w:rStyle w:val="a3"/>
            </w:rPr>
            <w:t xml:space="preserve">　</w:t>
          </w:r>
        </w:p>
      </w:docPartBody>
    </w:docPart>
    <w:docPart>
      <w:docPartPr>
        <w:name w:val="6793807E61D64B9AAE6C1D2F3A4D74E0"/>
        <w:category>
          <w:name w:val="常规"/>
          <w:gallery w:val="placeholder"/>
        </w:category>
        <w:types>
          <w:type w:val="bbPlcHdr"/>
        </w:types>
        <w:behaviors>
          <w:behavior w:val="content"/>
        </w:behaviors>
        <w:guid w:val="{3BE10FC6-267B-4283-B1B0-0E21F46F51F4}"/>
      </w:docPartPr>
      <w:docPartBody>
        <w:p w:rsidR="00EA02E3" w:rsidRDefault="008628FA" w:rsidP="008628FA">
          <w:pPr>
            <w:pStyle w:val="6793807E61D64B9AAE6C1D2F3A4D74E0"/>
          </w:pPr>
          <w:r w:rsidRPr="00C82014">
            <w:rPr>
              <w:rStyle w:val="a3"/>
            </w:rPr>
            <w:t xml:space="preserve">　</w:t>
          </w:r>
        </w:p>
      </w:docPartBody>
    </w:docPart>
    <w:docPart>
      <w:docPartPr>
        <w:name w:val="31C49B73BFA743F89705ACB85BB969C6"/>
        <w:category>
          <w:name w:val="常规"/>
          <w:gallery w:val="placeholder"/>
        </w:category>
        <w:types>
          <w:type w:val="bbPlcHdr"/>
        </w:types>
        <w:behaviors>
          <w:behavior w:val="content"/>
        </w:behaviors>
        <w:guid w:val="{8DF6571E-65A1-4F09-A078-592BD986880C}"/>
      </w:docPartPr>
      <w:docPartBody>
        <w:p w:rsidR="00EA02E3" w:rsidRDefault="008628FA" w:rsidP="008628FA">
          <w:pPr>
            <w:pStyle w:val="31C49B73BFA743F89705ACB85BB969C6"/>
          </w:pPr>
          <w:r w:rsidRPr="00C82014">
            <w:rPr>
              <w:rStyle w:val="a3"/>
            </w:rPr>
            <w:t xml:space="preserve">　</w:t>
          </w:r>
        </w:p>
      </w:docPartBody>
    </w:docPart>
    <w:docPart>
      <w:docPartPr>
        <w:name w:val="F0D710E5610D46B4AC3B79317C170A1B"/>
        <w:category>
          <w:name w:val="常规"/>
          <w:gallery w:val="placeholder"/>
        </w:category>
        <w:types>
          <w:type w:val="bbPlcHdr"/>
        </w:types>
        <w:behaviors>
          <w:behavior w:val="content"/>
        </w:behaviors>
        <w:guid w:val="{75C9E988-2C93-4A76-A14E-98D8BB9D85E3}"/>
      </w:docPartPr>
      <w:docPartBody>
        <w:p w:rsidR="00EA02E3" w:rsidRDefault="008628FA" w:rsidP="008628FA">
          <w:pPr>
            <w:pStyle w:val="F0D710E5610D46B4AC3B79317C170A1B"/>
          </w:pPr>
          <w:r w:rsidRPr="00C82014">
            <w:rPr>
              <w:rStyle w:val="a3"/>
            </w:rPr>
            <w:t xml:space="preserve">　</w:t>
          </w:r>
        </w:p>
      </w:docPartBody>
    </w:docPart>
    <w:docPart>
      <w:docPartPr>
        <w:name w:val="B28C2836575F4C0EB3724AE208C960F0"/>
        <w:category>
          <w:name w:val="常规"/>
          <w:gallery w:val="placeholder"/>
        </w:category>
        <w:types>
          <w:type w:val="bbPlcHdr"/>
        </w:types>
        <w:behaviors>
          <w:behavior w:val="content"/>
        </w:behaviors>
        <w:guid w:val="{A8D9AF07-3B30-4E82-BE0E-D753F31745E6}"/>
      </w:docPartPr>
      <w:docPartBody>
        <w:p w:rsidR="00EA02E3" w:rsidRDefault="008628FA" w:rsidP="008628FA">
          <w:pPr>
            <w:pStyle w:val="B28C2836575F4C0EB3724AE208C960F0"/>
          </w:pPr>
          <w:r w:rsidRPr="00C82014">
            <w:rPr>
              <w:rStyle w:val="a3"/>
            </w:rPr>
            <w:t xml:space="preserve">　</w:t>
          </w:r>
        </w:p>
      </w:docPartBody>
    </w:docPart>
    <w:docPart>
      <w:docPartPr>
        <w:name w:val="8C7EBAD78ABD406687EFDE13022FBE48"/>
        <w:category>
          <w:name w:val="常规"/>
          <w:gallery w:val="placeholder"/>
        </w:category>
        <w:types>
          <w:type w:val="bbPlcHdr"/>
        </w:types>
        <w:behaviors>
          <w:behavior w:val="content"/>
        </w:behaviors>
        <w:guid w:val="{FA158FE4-AF85-424C-B541-76B3331F24DA}"/>
      </w:docPartPr>
      <w:docPartBody>
        <w:p w:rsidR="00EA02E3" w:rsidRDefault="008628FA" w:rsidP="008628FA">
          <w:pPr>
            <w:pStyle w:val="8C7EBAD78ABD406687EFDE13022FBE48"/>
          </w:pPr>
          <w:r w:rsidRPr="00C82014">
            <w:rPr>
              <w:rStyle w:val="a3"/>
            </w:rPr>
            <w:t xml:space="preserve">　</w:t>
          </w:r>
        </w:p>
      </w:docPartBody>
    </w:docPart>
    <w:docPart>
      <w:docPartPr>
        <w:name w:val="7555F3320EC546D3BA995D58CBCB9F40"/>
        <w:category>
          <w:name w:val="常规"/>
          <w:gallery w:val="placeholder"/>
        </w:category>
        <w:types>
          <w:type w:val="bbPlcHdr"/>
        </w:types>
        <w:behaviors>
          <w:behavior w:val="content"/>
        </w:behaviors>
        <w:guid w:val="{8D5554DF-88C3-4424-96F0-DD862BC93ABE}"/>
      </w:docPartPr>
      <w:docPartBody>
        <w:p w:rsidR="00EA02E3" w:rsidRDefault="008628FA" w:rsidP="008628FA">
          <w:pPr>
            <w:pStyle w:val="7555F3320EC546D3BA995D58CBCB9F40"/>
          </w:pPr>
          <w:r w:rsidRPr="00C82014">
            <w:rPr>
              <w:rStyle w:val="a3"/>
            </w:rPr>
            <w:t xml:space="preserve">　</w:t>
          </w:r>
        </w:p>
      </w:docPartBody>
    </w:docPart>
    <w:docPart>
      <w:docPartPr>
        <w:name w:val="DAC33C1FC3454AB9976F0BC236CD4AD7"/>
        <w:category>
          <w:name w:val="常规"/>
          <w:gallery w:val="placeholder"/>
        </w:category>
        <w:types>
          <w:type w:val="bbPlcHdr"/>
        </w:types>
        <w:behaviors>
          <w:behavior w:val="content"/>
        </w:behaviors>
        <w:guid w:val="{E449F6FC-E427-4B60-8B2B-BEDEE117E5ED}"/>
      </w:docPartPr>
      <w:docPartBody>
        <w:p w:rsidR="00EA02E3" w:rsidRDefault="008628FA" w:rsidP="008628FA">
          <w:pPr>
            <w:pStyle w:val="DAC33C1FC3454AB9976F0BC236CD4AD7"/>
          </w:pPr>
          <w:r w:rsidRPr="00C82014">
            <w:rPr>
              <w:rStyle w:val="a3"/>
            </w:rPr>
            <w:t xml:space="preserve">　</w:t>
          </w:r>
        </w:p>
      </w:docPartBody>
    </w:docPart>
    <w:docPart>
      <w:docPartPr>
        <w:name w:val="A5E91C824A864933AE0C91B54A3E810B"/>
        <w:category>
          <w:name w:val="常规"/>
          <w:gallery w:val="placeholder"/>
        </w:category>
        <w:types>
          <w:type w:val="bbPlcHdr"/>
        </w:types>
        <w:behaviors>
          <w:behavior w:val="content"/>
        </w:behaviors>
        <w:guid w:val="{8120B7AE-46C7-448E-954F-2EF24AA2E111}"/>
      </w:docPartPr>
      <w:docPartBody>
        <w:p w:rsidR="00EA02E3" w:rsidRDefault="008628FA" w:rsidP="008628FA">
          <w:pPr>
            <w:pStyle w:val="A5E91C824A864933AE0C91B54A3E810B"/>
          </w:pPr>
          <w:r w:rsidRPr="00C82014">
            <w:rPr>
              <w:rStyle w:val="a3"/>
            </w:rPr>
            <w:t xml:space="preserve">　</w:t>
          </w:r>
        </w:p>
      </w:docPartBody>
    </w:docPart>
    <w:docPart>
      <w:docPartPr>
        <w:name w:val="389135FBACED49B7B8395E720CEC567B"/>
        <w:category>
          <w:name w:val="常规"/>
          <w:gallery w:val="placeholder"/>
        </w:category>
        <w:types>
          <w:type w:val="bbPlcHdr"/>
        </w:types>
        <w:behaviors>
          <w:behavior w:val="content"/>
        </w:behaviors>
        <w:guid w:val="{FAD9D433-4469-4E76-879A-BAF5D7B75DFE}"/>
      </w:docPartPr>
      <w:docPartBody>
        <w:p w:rsidR="00EA02E3" w:rsidRDefault="008628FA" w:rsidP="008628FA">
          <w:pPr>
            <w:pStyle w:val="389135FBACED49B7B8395E720CEC567B"/>
          </w:pPr>
          <w:r w:rsidRPr="00C82014">
            <w:rPr>
              <w:rStyle w:val="a3"/>
            </w:rPr>
            <w:t xml:space="preserve">　</w:t>
          </w:r>
        </w:p>
      </w:docPartBody>
    </w:docPart>
    <w:docPart>
      <w:docPartPr>
        <w:name w:val="ED598726AA0C44AE8602FF8B605EF068"/>
        <w:category>
          <w:name w:val="常规"/>
          <w:gallery w:val="placeholder"/>
        </w:category>
        <w:types>
          <w:type w:val="bbPlcHdr"/>
        </w:types>
        <w:behaviors>
          <w:behavior w:val="content"/>
        </w:behaviors>
        <w:guid w:val="{0DE85224-26D3-41E4-B633-FD1FEB3DBFF7}"/>
      </w:docPartPr>
      <w:docPartBody>
        <w:p w:rsidR="00EA02E3" w:rsidRDefault="008628FA" w:rsidP="008628FA">
          <w:pPr>
            <w:pStyle w:val="ED598726AA0C44AE8602FF8B605EF068"/>
          </w:pPr>
          <w:r w:rsidRPr="00C82014">
            <w:rPr>
              <w:rStyle w:val="a3"/>
            </w:rPr>
            <w:t xml:space="preserve">　</w:t>
          </w:r>
        </w:p>
      </w:docPartBody>
    </w:docPart>
    <w:docPart>
      <w:docPartPr>
        <w:name w:val="898A3C620109460D817848112F0435AD"/>
        <w:category>
          <w:name w:val="常规"/>
          <w:gallery w:val="placeholder"/>
        </w:category>
        <w:types>
          <w:type w:val="bbPlcHdr"/>
        </w:types>
        <w:behaviors>
          <w:behavior w:val="content"/>
        </w:behaviors>
        <w:guid w:val="{E1B09840-669A-41EA-8A46-86896C0DFEF7}"/>
      </w:docPartPr>
      <w:docPartBody>
        <w:p w:rsidR="00EA02E3" w:rsidRDefault="008628FA" w:rsidP="008628FA">
          <w:pPr>
            <w:pStyle w:val="898A3C620109460D817848112F0435AD"/>
          </w:pPr>
          <w:r w:rsidRPr="00C82014">
            <w:rPr>
              <w:rStyle w:val="a3"/>
            </w:rPr>
            <w:t xml:space="preserve">　</w:t>
          </w:r>
        </w:p>
      </w:docPartBody>
    </w:docPart>
    <w:docPart>
      <w:docPartPr>
        <w:name w:val="287003CC433647568663FBCAD4A71F8C"/>
        <w:category>
          <w:name w:val="常规"/>
          <w:gallery w:val="placeholder"/>
        </w:category>
        <w:types>
          <w:type w:val="bbPlcHdr"/>
        </w:types>
        <w:behaviors>
          <w:behavior w:val="content"/>
        </w:behaviors>
        <w:guid w:val="{B9820E0F-9174-4829-BB8A-6452770523B3}"/>
      </w:docPartPr>
      <w:docPartBody>
        <w:p w:rsidR="00EA02E3" w:rsidRDefault="008628FA" w:rsidP="008628FA">
          <w:pPr>
            <w:pStyle w:val="287003CC433647568663FBCAD4A71F8C"/>
          </w:pPr>
          <w:r w:rsidRPr="00C82014">
            <w:rPr>
              <w:rStyle w:val="a3"/>
            </w:rPr>
            <w:t xml:space="preserve">　</w:t>
          </w:r>
        </w:p>
      </w:docPartBody>
    </w:docPart>
    <w:docPart>
      <w:docPartPr>
        <w:name w:val="39DC26A6939D41F68BA7958BD206840D"/>
        <w:category>
          <w:name w:val="常规"/>
          <w:gallery w:val="placeholder"/>
        </w:category>
        <w:types>
          <w:type w:val="bbPlcHdr"/>
        </w:types>
        <w:behaviors>
          <w:behavior w:val="content"/>
        </w:behaviors>
        <w:guid w:val="{6E07878C-C847-4394-97E9-F0EF225DE7CE}"/>
      </w:docPartPr>
      <w:docPartBody>
        <w:p w:rsidR="00EA02E3" w:rsidRDefault="008628FA" w:rsidP="008628FA">
          <w:pPr>
            <w:pStyle w:val="39DC26A6939D41F68BA7958BD206840D"/>
          </w:pPr>
          <w:r w:rsidRPr="00C82014">
            <w:rPr>
              <w:rStyle w:val="a3"/>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TimesNewRomanPSMT">
    <w:altName w:val="Times New Roman"/>
    <w:charset w:val="00"/>
    <w:family w:val="roman"/>
    <w:pitch w:val="default"/>
    <w:sig w:usb0="00000000" w:usb1="00000000" w:usb2="00000000"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imSun-Identity-H">
    <w:altName w:val="方正舒体"/>
    <w:panose1 w:val="00000000000000000000"/>
    <w:charset w:val="86"/>
    <w:family w:val="auto"/>
    <w:notTrueType/>
    <w:pitch w:val="default"/>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 w:name="MHei-Light-Identity-H">
    <w:altName w:val="MingLiU-ExtB"/>
    <w:charset w:val="88"/>
    <w:family w:val="auto"/>
    <w:pitch w:val="default"/>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50E43"/>
    <w:rsid w:val="0000161E"/>
    <w:rsid w:val="00002689"/>
    <w:rsid w:val="0000578B"/>
    <w:rsid w:val="00006480"/>
    <w:rsid w:val="00006B48"/>
    <w:rsid w:val="00011C18"/>
    <w:rsid w:val="00011E75"/>
    <w:rsid w:val="00012653"/>
    <w:rsid w:val="00012A0F"/>
    <w:rsid w:val="00013B71"/>
    <w:rsid w:val="00013C02"/>
    <w:rsid w:val="00020357"/>
    <w:rsid w:val="00020D37"/>
    <w:rsid w:val="00021BC4"/>
    <w:rsid w:val="000234EA"/>
    <w:rsid w:val="0002361B"/>
    <w:rsid w:val="000236A0"/>
    <w:rsid w:val="00023FDC"/>
    <w:rsid w:val="0002605F"/>
    <w:rsid w:val="000278B2"/>
    <w:rsid w:val="00031EC1"/>
    <w:rsid w:val="00032504"/>
    <w:rsid w:val="00032ECB"/>
    <w:rsid w:val="000336AB"/>
    <w:rsid w:val="000353DC"/>
    <w:rsid w:val="0003608F"/>
    <w:rsid w:val="000373E9"/>
    <w:rsid w:val="000403D5"/>
    <w:rsid w:val="00040A6F"/>
    <w:rsid w:val="00044179"/>
    <w:rsid w:val="00044916"/>
    <w:rsid w:val="00045444"/>
    <w:rsid w:val="00054F31"/>
    <w:rsid w:val="000554CD"/>
    <w:rsid w:val="00055561"/>
    <w:rsid w:val="000565A1"/>
    <w:rsid w:val="0005740A"/>
    <w:rsid w:val="00061F65"/>
    <w:rsid w:val="000633F4"/>
    <w:rsid w:val="00063874"/>
    <w:rsid w:val="00063A46"/>
    <w:rsid w:val="00063CC6"/>
    <w:rsid w:val="00065B5A"/>
    <w:rsid w:val="000667C2"/>
    <w:rsid w:val="00067DCC"/>
    <w:rsid w:val="00070ACB"/>
    <w:rsid w:val="00070BF0"/>
    <w:rsid w:val="00076D57"/>
    <w:rsid w:val="0007717F"/>
    <w:rsid w:val="00077530"/>
    <w:rsid w:val="000802FD"/>
    <w:rsid w:val="00081D6E"/>
    <w:rsid w:val="00082580"/>
    <w:rsid w:val="00083A50"/>
    <w:rsid w:val="00083B00"/>
    <w:rsid w:val="00083C63"/>
    <w:rsid w:val="00084E8F"/>
    <w:rsid w:val="00085A90"/>
    <w:rsid w:val="00087193"/>
    <w:rsid w:val="00087F7B"/>
    <w:rsid w:val="0009029E"/>
    <w:rsid w:val="00090A6F"/>
    <w:rsid w:val="00091B0E"/>
    <w:rsid w:val="00093BE5"/>
    <w:rsid w:val="000958C3"/>
    <w:rsid w:val="00096466"/>
    <w:rsid w:val="000A1F58"/>
    <w:rsid w:val="000A31F9"/>
    <w:rsid w:val="000B3464"/>
    <w:rsid w:val="000B4153"/>
    <w:rsid w:val="000B5761"/>
    <w:rsid w:val="000B5C82"/>
    <w:rsid w:val="000B5DCF"/>
    <w:rsid w:val="000C50BC"/>
    <w:rsid w:val="000C5E8F"/>
    <w:rsid w:val="000C5F2F"/>
    <w:rsid w:val="000C656D"/>
    <w:rsid w:val="000D0276"/>
    <w:rsid w:val="000E18BB"/>
    <w:rsid w:val="000E3728"/>
    <w:rsid w:val="000E5940"/>
    <w:rsid w:val="000E7091"/>
    <w:rsid w:val="000E7B4D"/>
    <w:rsid w:val="000F0BE1"/>
    <w:rsid w:val="000F147D"/>
    <w:rsid w:val="000F3B57"/>
    <w:rsid w:val="000F41A3"/>
    <w:rsid w:val="000F440D"/>
    <w:rsid w:val="000F597A"/>
    <w:rsid w:val="000F7993"/>
    <w:rsid w:val="001002C0"/>
    <w:rsid w:val="00101C5F"/>
    <w:rsid w:val="00101EE7"/>
    <w:rsid w:val="00103415"/>
    <w:rsid w:val="0010350C"/>
    <w:rsid w:val="00104269"/>
    <w:rsid w:val="00105693"/>
    <w:rsid w:val="00105B3C"/>
    <w:rsid w:val="00110AE1"/>
    <w:rsid w:val="001111ED"/>
    <w:rsid w:val="00112E0D"/>
    <w:rsid w:val="001130FF"/>
    <w:rsid w:val="00114109"/>
    <w:rsid w:val="00114DC0"/>
    <w:rsid w:val="00114EE3"/>
    <w:rsid w:val="00117118"/>
    <w:rsid w:val="0011797F"/>
    <w:rsid w:val="001179BE"/>
    <w:rsid w:val="00122BB8"/>
    <w:rsid w:val="001279CA"/>
    <w:rsid w:val="00132C46"/>
    <w:rsid w:val="00133739"/>
    <w:rsid w:val="00140824"/>
    <w:rsid w:val="0014233D"/>
    <w:rsid w:val="00142487"/>
    <w:rsid w:val="001425FD"/>
    <w:rsid w:val="00142BBE"/>
    <w:rsid w:val="00143BEA"/>
    <w:rsid w:val="00144665"/>
    <w:rsid w:val="001500BB"/>
    <w:rsid w:val="00151EE9"/>
    <w:rsid w:val="00152DC3"/>
    <w:rsid w:val="00152F0F"/>
    <w:rsid w:val="0015578A"/>
    <w:rsid w:val="00156761"/>
    <w:rsid w:val="00157128"/>
    <w:rsid w:val="00162B35"/>
    <w:rsid w:val="00165D2C"/>
    <w:rsid w:val="00167050"/>
    <w:rsid w:val="00167914"/>
    <w:rsid w:val="00167B4F"/>
    <w:rsid w:val="001705F9"/>
    <w:rsid w:val="001722CC"/>
    <w:rsid w:val="00175750"/>
    <w:rsid w:val="001812E2"/>
    <w:rsid w:val="00183634"/>
    <w:rsid w:val="00184093"/>
    <w:rsid w:val="0018427A"/>
    <w:rsid w:val="00186ABA"/>
    <w:rsid w:val="00190BFB"/>
    <w:rsid w:val="00191DA7"/>
    <w:rsid w:val="00191ED7"/>
    <w:rsid w:val="00192056"/>
    <w:rsid w:val="001940A4"/>
    <w:rsid w:val="001967D6"/>
    <w:rsid w:val="00197942"/>
    <w:rsid w:val="001A2D80"/>
    <w:rsid w:val="001A3E54"/>
    <w:rsid w:val="001A4390"/>
    <w:rsid w:val="001A4BF1"/>
    <w:rsid w:val="001A57A7"/>
    <w:rsid w:val="001A5C0B"/>
    <w:rsid w:val="001A79B6"/>
    <w:rsid w:val="001A7DCE"/>
    <w:rsid w:val="001B1217"/>
    <w:rsid w:val="001B2FBB"/>
    <w:rsid w:val="001B3DB4"/>
    <w:rsid w:val="001B40F8"/>
    <w:rsid w:val="001B64A1"/>
    <w:rsid w:val="001B7441"/>
    <w:rsid w:val="001B7C3F"/>
    <w:rsid w:val="001C18E2"/>
    <w:rsid w:val="001C2312"/>
    <w:rsid w:val="001C6758"/>
    <w:rsid w:val="001D261F"/>
    <w:rsid w:val="001D2ED1"/>
    <w:rsid w:val="001E2A87"/>
    <w:rsid w:val="001E649A"/>
    <w:rsid w:val="001E6954"/>
    <w:rsid w:val="001E7AC2"/>
    <w:rsid w:val="001F792E"/>
    <w:rsid w:val="001F7AEB"/>
    <w:rsid w:val="00202BF5"/>
    <w:rsid w:val="00203E4B"/>
    <w:rsid w:val="002040F5"/>
    <w:rsid w:val="002118F6"/>
    <w:rsid w:val="00214451"/>
    <w:rsid w:val="002157E5"/>
    <w:rsid w:val="002203AB"/>
    <w:rsid w:val="00222C1F"/>
    <w:rsid w:val="00223F84"/>
    <w:rsid w:val="002318AF"/>
    <w:rsid w:val="00235A03"/>
    <w:rsid w:val="00235CE8"/>
    <w:rsid w:val="00237E37"/>
    <w:rsid w:val="00237F24"/>
    <w:rsid w:val="00240BD1"/>
    <w:rsid w:val="00240E59"/>
    <w:rsid w:val="00241AA2"/>
    <w:rsid w:val="002424E5"/>
    <w:rsid w:val="00242BA5"/>
    <w:rsid w:val="00242E13"/>
    <w:rsid w:val="00245E71"/>
    <w:rsid w:val="00246DDB"/>
    <w:rsid w:val="00247189"/>
    <w:rsid w:val="0025162E"/>
    <w:rsid w:val="00252183"/>
    <w:rsid w:val="0025254C"/>
    <w:rsid w:val="0025462F"/>
    <w:rsid w:val="00255510"/>
    <w:rsid w:val="0026700C"/>
    <w:rsid w:val="00267758"/>
    <w:rsid w:val="0027269C"/>
    <w:rsid w:val="00277A8A"/>
    <w:rsid w:val="002806A5"/>
    <w:rsid w:val="00282709"/>
    <w:rsid w:val="00291691"/>
    <w:rsid w:val="002939B4"/>
    <w:rsid w:val="00295B2D"/>
    <w:rsid w:val="00296251"/>
    <w:rsid w:val="00296AA3"/>
    <w:rsid w:val="002A01D2"/>
    <w:rsid w:val="002A047F"/>
    <w:rsid w:val="002A133C"/>
    <w:rsid w:val="002A1B3D"/>
    <w:rsid w:val="002A3D43"/>
    <w:rsid w:val="002A7833"/>
    <w:rsid w:val="002B0D5C"/>
    <w:rsid w:val="002B2E1D"/>
    <w:rsid w:val="002B6A1A"/>
    <w:rsid w:val="002B7219"/>
    <w:rsid w:val="002C052B"/>
    <w:rsid w:val="002C1384"/>
    <w:rsid w:val="002C1FA8"/>
    <w:rsid w:val="002C4EDD"/>
    <w:rsid w:val="002C60AD"/>
    <w:rsid w:val="002C74B0"/>
    <w:rsid w:val="002C7F45"/>
    <w:rsid w:val="002D1456"/>
    <w:rsid w:val="002D36DA"/>
    <w:rsid w:val="002D3F31"/>
    <w:rsid w:val="002D5902"/>
    <w:rsid w:val="002D6E4F"/>
    <w:rsid w:val="002D6EFF"/>
    <w:rsid w:val="002D76CF"/>
    <w:rsid w:val="002E51D6"/>
    <w:rsid w:val="002E52A1"/>
    <w:rsid w:val="002F2BCD"/>
    <w:rsid w:val="002F38C2"/>
    <w:rsid w:val="003023FA"/>
    <w:rsid w:val="0030473E"/>
    <w:rsid w:val="003052E1"/>
    <w:rsid w:val="00305936"/>
    <w:rsid w:val="003076E0"/>
    <w:rsid w:val="003107C9"/>
    <w:rsid w:val="00311067"/>
    <w:rsid w:val="003134B3"/>
    <w:rsid w:val="00313916"/>
    <w:rsid w:val="003145A5"/>
    <w:rsid w:val="003161CE"/>
    <w:rsid w:val="003163C2"/>
    <w:rsid w:val="00321D6D"/>
    <w:rsid w:val="00323E29"/>
    <w:rsid w:val="0032625F"/>
    <w:rsid w:val="003262C7"/>
    <w:rsid w:val="00326ECB"/>
    <w:rsid w:val="003333AF"/>
    <w:rsid w:val="00335DE6"/>
    <w:rsid w:val="00342477"/>
    <w:rsid w:val="00343D04"/>
    <w:rsid w:val="00344D91"/>
    <w:rsid w:val="00347369"/>
    <w:rsid w:val="00353AE0"/>
    <w:rsid w:val="00356A92"/>
    <w:rsid w:val="00357D61"/>
    <w:rsid w:val="00363E3B"/>
    <w:rsid w:val="0037315D"/>
    <w:rsid w:val="00374D45"/>
    <w:rsid w:val="00377616"/>
    <w:rsid w:val="003804EA"/>
    <w:rsid w:val="00381BC0"/>
    <w:rsid w:val="00382F4F"/>
    <w:rsid w:val="00386864"/>
    <w:rsid w:val="0039064D"/>
    <w:rsid w:val="003908FA"/>
    <w:rsid w:val="0039324D"/>
    <w:rsid w:val="00395413"/>
    <w:rsid w:val="003962B1"/>
    <w:rsid w:val="003967B0"/>
    <w:rsid w:val="003A26AD"/>
    <w:rsid w:val="003A2DE3"/>
    <w:rsid w:val="003A4370"/>
    <w:rsid w:val="003A5ECC"/>
    <w:rsid w:val="003A61DE"/>
    <w:rsid w:val="003A738C"/>
    <w:rsid w:val="003B2E3D"/>
    <w:rsid w:val="003B4A6B"/>
    <w:rsid w:val="003B4D40"/>
    <w:rsid w:val="003C0C12"/>
    <w:rsid w:val="003C1982"/>
    <w:rsid w:val="003C1EE8"/>
    <w:rsid w:val="003C5569"/>
    <w:rsid w:val="003C56E7"/>
    <w:rsid w:val="003C72D6"/>
    <w:rsid w:val="003D0725"/>
    <w:rsid w:val="003D3FEC"/>
    <w:rsid w:val="003D5E62"/>
    <w:rsid w:val="003D7851"/>
    <w:rsid w:val="003D7CE7"/>
    <w:rsid w:val="003E169C"/>
    <w:rsid w:val="003E29F3"/>
    <w:rsid w:val="003E3750"/>
    <w:rsid w:val="003E7481"/>
    <w:rsid w:val="003F10C8"/>
    <w:rsid w:val="003F1975"/>
    <w:rsid w:val="003F3961"/>
    <w:rsid w:val="003F3A03"/>
    <w:rsid w:val="003F61C2"/>
    <w:rsid w:val="0040196D"/>
    <w:rsid w:val="0040287B"/>
    <w:rsid w:val="004073B3"/>
    <w:rsid w:val="00410006"/>
    <w:rsid w:val="00410557"/>
    <w:rsid w:val="004131D1"/>
    <w:rsid w:val="004140D9"/>
    <w:rsid w:val="00414CEC"/>
    <w:rsid w:val="004158B7"/>
    <w:rsid w:val="00415A60"/>
    <w:rsid w:val="004223B5"/>
    <w:rsid w:val="00424A0C"/>
    <w:rsid w:val="00425135"/>
    <w:rsid w:val="0043080F"/>
    <w:rsid w:val="00432A1F"/>
    <w:rsid w:val="004336EF"/>
    <w:rsid w:val="0043488A"/>
    <w:rsid w:val="00440F19"/>
    <w:rsid w:val="0044105B"/>
    <w:rsid w:val="00442316"/>
    <w:rsid w:val="00442E13"/>
    <w:rsid w:val="00447E3B"/>
    <w:rsid w:val="004506BE"/>
    <w:rsid w:val="00452790"/>
    <w:rsid w:val="004533D1"/>
    <w:rsid w:val="004542A4"/>
    <w:rsid w:val="00455499"/>
    <w:rsid w:val="00455B73"/>
    <w:rsid w:val="00455C0C"/>
    <w:rsid w:val="004565C9"/>
    <w:rsid w:val="00457596"/>
    <w:rsid w:val="00462366"/>
    <w:rsid w:val="004629D5"/>
    <w:rsid w:val="00470F61"/>
    <w:rsid w:val="004714A5"/>
    <w:rsid w:val="004714D5"/>
    <w:rsid w:val="004719CF"/>
    <w:rsid w:val="0047340A"/>
    <w:rsid w:val="004808A5"/>
    <w:rsid w:val="00480CD1"/>
    <w:rsid w:val="0048763F"/>
    <w:rsid w:val="00487A62"/>
    <w:rsid w:val="00491337"/>
    <w:rsid w:val="0049223A"/>
    <w:rsid w:val="00492496"/>
    <w:rsid w:val="00492A9F"/>
    <w:rsid w:val="00493BA3"/>
    <w:rsid w:val="00494271"/>
    <w:rsid w:val="004942F5"/>
    <w:rsid w:val="0049694C"/>
    <w:rsid w:val="004A0313"/>
    <w:rsid w:val="004A20D7"/>
    <w:rsid w:val="004B03EC"/>
    <w:rsid w:val="004B2FA4"/>
    <w:rsid w:val="004B3148"/>
    <w:rsid w:val="004B325E"/>
    <w:rsid w:val="004B44B8"/>
    <w:rsid w:val="004B4CFF"/>
    <w:rsid w:val="004B54E9"/>
    <w:rsid w:val="004B59D6"/>
    <w:rsid w:val="004B6A92"/>
    <w:rsid w:val="004C0CD8"/>
    <w:rsid w:val="004C13E9"/>
    <w:rsid w:val="004C43A4"/>
    <w:rsid w:val="004C559B"/>
    <w:rsid w:val="004C7259"/>
    <w:rsid w:val="004C76CE"/>
    <w:rsid w:val="004D13C4"/>
    <w:rsid w:val="004D1741"/>
    <w:rsid w:val="004D20EE"/>
    <w:rsid w:val="004D2666"/>
    <w:rsid w:val="004D2E52"/>
    <w:rsid w:val="004D6AE4"/>
    <w:rsid w:val="004D7489"/>
    <w:rsid w:val="004D7840"/>
    <w:rsid w:val="004E04F7"/>
    <w:rsid w:val="004E19E9"/>
    <w:rsid w:val="004E337A"/>
    <w:rsid w:val="004E3AF1"/>
    <w:rsid w:val="004E7288"/>
    <w:rsid w:val="004F009B"/>
    <w:rsid w:val="004F0706"/>
    <w:rsid w:val="004F207A"/>
    <w:rsid w:val="004F2904"/>
    <w:rsid w:val="004F401F"/>
    <w:rsid w:val="004F6AED"/>
    <w:rsid w:val="004F7002"/>
    <w:rsid w:val="005027B4"/>
    <w:rsid w:val="005027F0"/>
    <w:rsid w:val="00503995"/>
    <w:rsid w:val="00504773"/>
    <w:rsid w:val="00506383"/>
    <w:rsid w:val="005068BC"/>
    <w:rsid w:val="005127FE"/>
    <w:rsid w:val="00516D73"/>
    <w:rsid w:val="00520485"/>
    <w:rsid w:val="00522F6B"/>
    <w:rsid w:val="00523110"/>
    <w:rsid w:val="00523875"/>
    <w:rsid w:val="005245EE"/>
    <w:rsid w:val="00524D62"/>
    <w:rsid w:val="00525721"/>
    <w:rsid w:val="00526766"/>
    <w:rsid w:val="005268E0"/>
    <w:rsid w:val="00527DB2"/>
    <w:rsid w:val="005313CD"/>
    <w:rsid w:val="005331C8"/>
    <w:rsid w:val="005335BB"/>
    <w:rsid w:val="00533650"/>
    <w:rsid w:val="00533F72"/>
    <w:rsid w:val="00536A57"/>
    <w:rsid w:val="00537979"/>
    <w:rsid w:val="005422E3"/>
    <w:rsid w:val="00542A0E"/>
    <w:rsid w:val="00543F04"/>
    <w:rsid w:val="0054615B"/>
    <w:rsid w:val="005472A5"/>
    <w:rsid w:val="00550C78"/>
    <w:rsid w:val="00550DEC"/>
    <w:rsid w:val="00551BDB"/>
    <w:rsid w:val="00551DFD"/>
    <w:rsid w:val="00552952"/>
    <w:rsid w:val="00556A44"/>
    <w:rsid w:val="0055746E"/>
    <w:rsid w:val="00557A8D"/>
    <w:rsid w:val="00560A87"/>
    <w:rsid w:val="00562685"/>
    <w:rsid w:val="00564CD3"/>
    <w:rsid w:val="0056541D"/>
    <w:rsid w:val="005654AC"/>
    <w:rsid w:val="00565DA6"/>
    <w:rsid w:val="005670C9"/>
    <w:rsid w:val="00567462"/>
    <w:rsid w:val="00567CB4"/>
    <w:rsid w:val="00567D9E"/>
    <w:rsid w:val="00567F61"/>
    <w:rsid w:val="00571479"/>
    <w:rsid w:val="00573A32"/>
    <w:rsid w:val="005752A8"/>
    <w:rsid w:val="00575D97"/>
    <w:rsid w:val="00576019"/>
    <w:rsid w:val="005779AE"/>
    <w:rsid w:val="005821C1"/>
    <w:rsid w:val="005822A8"/>
    <w:rsid w:val="00582E12"/>
    <w:rsid w:val="005856BC"/>
    <w:rsid w:val="0058588D"/>
    <w:rsid w:val="005945AF"/>
    <w:rsid w:val="0059545D"/>
    <w:rsid w:val="005A2E6F"/>
    <w:rsid w:val="005A6D6C"/>
    <w:rsid w:val="005A6ED8"/>
    <w:rsid w:val="005B2C3C"/>
    <w:rsid w:val="005B3CB6"/>
    <w:rsid w:val="005B5439"/>
    <w:rsid w:val="005C028E"/>
    <w:rsid w:val="005C2D90"/>
    <w:rsid w:val="005C4B09"/>
    <w:rsid w:val="005C5DA2"/>
    <w:rsid w:val="005D4876"/>
    <w:rsid w:val="005D64A0"/>
    <w:rsid w:val="005D6837"/>
    <w:rsid w:val="005D6C4C"/>
    <w:rsid w:val="005E286F"/>
    <w:rsid w:val="005E2D1E"/>
    <w:rsid w:val="005E3B88"/>
    <w:rsid w:val="005E4703"/>
    <w:rsid w:val="005E61F9"/>
    <w:rsid w:val="005E63F7"/>
    <w:rsid w:val="005E7CE3"/>
    <w:rsid w:val="005F0430"/>
    <w:rsid w:val="005F1E03"/>
    <w:rsid w:val="005F3BA5"/>
    <w:rsid w:val="005F589F"/>
    <w:rsid w:val="005F5C28"/>
    <w:rsid w:val="005F67D9"/>
    <w:rsid w:val="006008DC"/>
    <w:rsid w:val="00601FDC"/>
    <w:rsid w:val="0060301F"/>
    <w:rsid w:val="00605630"/>
    <w:rsid w:val="00610B71"/>
    <w:rsid w:val="006126EC"/>
    <w:rsid w:val="00617EEA"/>
    <w:rsid w:val="0062450B"/>
    <w:rsid w:val="00624AF3"/>
    <w:rsid w:val="00626F2D"/>
    <w:rsid w:val="00626F33"/>
    <w:rsid w:val="006271F1"/>
    <w:rsid w:val="00627316"/>
    <w:rsid w:val="00632279"/>
    <w:rsid w:val="00632B14"/>
    <w:rsid w:val="00640DE1"/>
    <w:rsid w:val="0064157C"/>
    <w:rsid w:val="006416B8"/>
    <w:rsid w:val="006433CC"/>
    <w:rsid w:val="00643FA8"/>
    <w:rsid w:val="0064473F"/>
    <w:rsid w:val="00644CC2"/>
    <w:rsid w:val="00653689"/>
    <w:rsid w:val="00653904"/>
    <w:rsid w:val="00654ABD"/>
    <w:rsid w:val="0065606C"/>
    <w:rsid w:val="006609C0"/>
    <w:rsid w:val="00664E7A"/>
    <w:rsid w:val="0066607A"/>
    <w:rsid w:val="006679B5"/>
    <w:rsid w:val="00667ED8"/>
    <w:rsid w:val="0067183E"/>
    <w:rsid w:val="00671DB1"/>
    <w:rsid w:val="00672440"/>
    <w:rsid w:val="00674B33"/>
    <w:rsid w:val="00674D7E"/>
    <w:rsid w:val="0067564A"/>
    <w:rsid w:val="00675684"/>
    <w:rsid w:val="00676119"/>
    <w:rsid w:val="0068287F"/>
    <w:rsid w:val="00690C05"/>
    <w:rsid w:val="0069152F"/>
    <w:rsid w:val="00696D0B"/>
    <w:rsid w:val="006979F0"/>
    <w:rsid w:val="006A05A7"/>
    <w:rsid w:val="006A20D1"/>
    <w:rsid w:val="006A2991"/>
    <w:rsid w:val="006A6E01"/>
    <w:rsid w:val="006A7E2E"/>
    <w:rsid w:val="006B1968"/>
    <w:rsid w:val="006B25FE"/>
    <w:rsid w:val="006B2F1C"/>
    <w:rsid w:val="006B2F7C"/>
    <w:rsid w:val="006B428F"/>
    <w:rsid w:val="006B5B2D"/>
    <w:rsid w:val="006B5E23"/>
    <w:rsid w:val="006B626E"/>
    <w:rsid w:val="006B6DE4"/>
    <w:rsid w:val="006C0371"/>
    <w:rsid w:val="006C425B"/>
    <w:rsid w:val="006C4D76"/>
    <w:rsid w:val="006C4F96"/>
    <w:rsid w:val="006C5037"/>
    <w:rsid w:val="006C59BD"/>
    <w:rsid w:val="006C7EDF"/>
    <w:rsid w:val="006D0081"/>
    <w:rsid w:val="006D0624"/>
    <w:rsid w:val="006D0751"/>
    <w:rsid w:val="006D2E8E"/>
    <w:rsid w:val="006D61A3"/>
    <w:rsid w:val="006D7649"/>
    <w:rsid w:val="006E5795"/>
    <w:rsid w:val="006E6B2E"/>
    <w:rsid w:val="006E7EC9"/>
    <w:rsid w:val="006F09DE"/>
    <w:rsid w:val="006F13FA"/>
    <w:rsid w:val="006F39D6"/>
    <w:rsid w:val="006F4FF6"/>
    <w:rsid w:val="007020FD"/>
    <w:rsid w:val="00703C57"/>
    <w:rsid w:val="00705C49"/>
    <w:rsid w:val="00710A14"/>
    <w:rsid w:val="00711502"/>
    <w:rsid w:val="00711627"/>
    <w:rsid w:val="00712509"/>
    <w:rsid w:val="0071327A"/>
    <w:rsid w:val="00716290"/>
    <w:rsid w:val="007172CA"/>
    <w:rsid w:val="00731723"/>
    <w:rsid w:val="00732BBD"/>
    <w:rsid w:val="00734566"/>
    <w:rsid w:val="007355F3"/>
    <w:rsid w:val="00740175"/>
    <w:rsid w:val="00742B8F"/>
    <w:rsid w:val="007433AC"/>
    <w:rsid w:val="00743F53"/>
    <w:rsid w:val="0074600A"/>
    <w:rsid w:val="00752973"/>
    <w:rsid w:val="007534BD"/>
    <w:rsid w:val="00753789"/>
    <w:rsid w:val="0075396A"/>
    <w:rsid w:val="007571F3"/>
    <w:rsid w:val="00760883"/>
    <w:rsid w:val="00764A07"/>
    <w:rsid w:val="00765FF6"/>
    <w:rsid w:val="007675EA"/>
    <w:rsid w:val="007715AA"/>
    <w:rsid w:val="007729B5"/>
    <w:rsid w:val="00772AF0"/>
    <w:rsid w:val="0077360B"/>
    <w:rsid w:val="0077366C"/>
    <w:rsid w:val="007737FB"/>
    <w:rsid w:val="00774E2F"/>
    <w:rsid w:val="00775421"/>
    <w:rsid w:val="00776D56"/>
    <w:rsid w:val="00780475"/>
    <w:rsid w:val="00781FC8"/>
    <w:rsid w:val="00782C46"/>
    <w:rsid w:val="00784D7A"/>
    <w:rsid w:val="0079002E"/>
    <w:rsid w:val="00790D3F"/>
    <w:rsid w:val="007945B6"/>
    <w:rsid w:val="007967C1"/>
    <w:rsid w:val="00797B94"/>
    <w:rsid w:val="007A0A96"/>
    <w:rsid w:val="007B135F"/>
    <w:rsid w:val="007B1B69"/>
    <w:rsid w:val="007B4384"/>
    <w:rsid w:val="007B5F58"/>
    <w:rsid w:val="007C0882"/>
    <w:rsid w:val="007C1043"/>
    <w:rsid w:val="007C4BE1"/>
    <w:rsid w:val="007C57B7"/>
    <w:rsid w:val="007D419F"/>
    <w:rsid w:val="007D6F29"/>
    <w:rsid w:val="007D735A"/>
    <w:rsid w:val="007E3A9C"/>
    <w:rsid w:val="007E4C54"/>
    <w:rsid w:val="007F0584"/>
    <w:rsid w:val="007F0962"/>
    <w:rsid w:val="007F11B8"/>
    <w:rsid w:val="007F3ADC"/>
    <w:rsid w:val="007F3EEA"/>
    <w:rsid w:val="007F776F"/>
    <w:rsid w:val="00801A03"/>
    <w:rsid w:val="00802845"/>
    <w:rsid w:val="00802CB7"/>
    <w:rsid w:val="00803299"/>
    <w:rsid w:val="00804F6D"/>
    <w:rsid w:val="00805068"/>
    <w:rsid w:val="00811EE1"/>
    <w:rsid w:val="008165EA"/>
    <w:rsid w:val="00816907"/>
    <w:rsid w:val="00816CF0"/>
    <w:rsid w:val="0081790A"/>
    <w:rsid w:val="008201BA"/>
    <w:rsid w:val="00821CF3"/>
    <w:rsid w:val="00822E96"/>
    <w:rsid w:val="00825D16"/>
    <w:rsid w:val="00825DDF"/>
    <w:rsid w:val="0083006E"/>
    <w:rsid w:val="00830A74"/>
    <w:rsid w:val="008325A3"/>
    <w:rsid w:val="008339EF"/>
    <w:rsid w:val="008348F3"/>
    <w:rsid w:val="00837A15"/>
    <w:rsid w:val="00842FF3"/>
    <w:rsid w:val="0084344B"/>
    <w:rsid w:val="00846C3B"/>
    <w:rsid w:val="00850ABF"/>
    <w:rsid w:val="00850C34"/>
    <w:rsid w:val="00850F04"/>
    <w:rsid w:val="008543E1"/>
    <w:rsid w:val="008549B6"/>
    <w:rsid w:val="00856596"/>
    <w:rsid w:val="0086068B"/>
    <w:rsid w:val="008620B4"/>
    <w:rsid w:val="008628FA"/>
    <w:rsid w:val="0086312B"/>
    <w:rsid w:val="008657EC"/>
    <w:rsid w:val="00865910"/>
    <w:rsid w:val="00870DBE"/>
    <w:rsid w:val="008718D8"/>
    <w:rsid w:val="00873818"/>
    <w:rsid w:val="00873F7F"/>
    <w:rsid w:val="00874239"/>
    <w:rsid w:val="008753F2"/>
    <w:rsid w:val="00877A6D"/>
    <w:rsid w:val="00882006"/>
    <w:rsid w:val="00884EC1"/>
    <w:rsid w:val="00885BC5"/>
    <w:rsid w:val="00886903"/>
    <w:rsid w:val="00890F00"/>
    <w:rsid w:val="00891373"/>
    <w:rsid w:val="0089283A"/>
    <w:rsid w:val="0089696C"/>
    <w:rsid w:val="00897A46"/>
    <w:rsid w:val="008A12DA"/>
    <w:rsid w:val="008A5DB2"/>
    <w:rsid w:val="008B1A1A"/>
    <w:rsid w:val="008B1FF2"/>
    <w:rsid w:val="008B231B"/>
    <w:rsid w:val="008B4BFE"/>
    <w:rsid w:val="008B691B"/>
    <w:rsid w:val="008C255E"/>
    <w:rsid w:val="008C3D5E"/>
    <w:rsid w:val="008D19F7"/>
    <w:rsid w:val="008D4FC7"/>
    <w:rsid w:val="008D59A1"/>
    <w:rsid w:val="008E0178"/>
    <w:rsid w:val="008E0994"/>
    <w:rsid w:val="008E42C5"/>
    <w:rsid w:val="008F0B49"/>
    <w:rsid w:val="008F16CD"/>
    <w:rsid w:val="008F3574"/>
    <w:rsid w:val="008F4EA3"/>
    <w:rsid w:val="009036E4"/>
    <w:rsid w:val="00904A3E"/>
    <w:rsid w:val="00904B95"/>
    <w:rsid w:val="009050AC"/>
    <w:rsid w:val="00906D82"/>
    <w:rsid w:val="009078EE"/>
    <w:rsid w:val="00907A65"/>
    <w:rsid w:val="00910497"/>
    <w:rsid w:val="00913362"/>
    <w:rsid w:val="00916593"/>
    <w:rsid w:val="00916DBA"/>
    <w:rsid w:val="009215B7"/>
    <w:rsid w:val="00921CE2"/>
    <w:rsid w:val="00922EF8"/>
    <w:rsid w:val="009242EA"/>
    <w:rsid w:val="00924381"/>
    <w:rsid w:val="009270C4"/>
    <w:rsid w:val="0093045C"/>
    <w:rsid w:val="009314BE"/>
    <w:rsid w:val="00932281"/>
    <w:rsid w:val="00934D2C"/>
    <w:rsid w:val="00935407"/>
    <w:rsid w:val="009402A5"/>
    <w:rsid w:val="009406CA"/>
    <w:rsid w:val="00941728"/>
    <w:rsid w:val="009422D4"/>
    <w:rsid w:val="009450E7"/>
    <w:rsid w:val="009457DA"/>
    <w:rsid w:val="00945BA6"/>
    <w:rsid w:val="0095041C"/>
    <w:rsid w:val="00952BD6"/>
    <w:rsid w:val="00952EAE"/>
    <w:rsid w:val="009535A7"/>
    <w:rsid w:val="00953A46"/>
    <w:rsid w:val="0095529C"/>
    <w:rsid w:val="0096111A"/>
    <w:rsid w:val="00967C28"/>
    <w:rsid w:val="00974A56"/>
    <w:rsid w:val="00976D34"/>
    <w:rsid w:val="009779C3"/>
    <w:rsid w:val="009862E9"/>
    <w:rsid w:val="00986A33"/>
    <w:rsid w:val="00991F79"/>
    <w:rsid w:val="009966D6"/>
    <w:rsid w:val="00996906"/>
    <w:rsid w:val="00997435"/>
    <w:rsid w:val="009A550B"/>
    <w:rsid w:val="009A58AB"/>
    <w:rsid w:val="009A5B98"/>
    <w:rsid w:val="009A67AF"/>
    <w:rsid w:val="009A6C69"/>
    <w:rsid w:val="009A6CCE"/>
    <w:rsid w:val="009B1672"/>
    <w:rsid w:val="009B293C"/>
    <w:rsid w:val="009B3A1B"/>
    <w:rsid w:val="009B472A"/>
    <w:rsid w:val="009C0F45"/>
    <w:rsid w:val="009C2F06"/>
    <w:rsid w:val="009C64EC"/>
    <w:rsid w:val="009D05C1"/>
    <w:rsid w:val="009D15B0"/>
    <w:rsid w:val="009D3FDD"/>
    <w:rsid w:val="009D6F4A"/>
    <w:rsid w:val="009E0E59"/>
    <w:rsid w:val="009E0F04"/>
    <w:rsid w:val="009E3402"/>
    <w:rsid w:val="009E3473"/>
    <w:rsid w:val="009E4101"/>
    <w:rsid w:val="009E4398"/>
    <w:rsid w:val="009E49FB"/>
    <w:rsid w:val="009E5DAB"/>
    <w:rsid w:val="009F0978"/>
    <w:rsid w:val="009F367F"/>
    <w:rsid w:val="009F5000"/>
    <w:rsid w:val="009F5450"/>
    <w:rsid w:val="009F7222"/>
    <w:rsid w:val="00A01D8D"/>
    <w:rsid w:val="00A02BBC"/>
    <w:rsid w:val="00A02CA0"/>
    <w:rsid w:val="00A02ED9"/>
    <w:rsid w:val="00A044B5"/>
    <w:rsid w:val="00A04892"/>
    <w:rsid w:val="00A04BB1"/>
    <w:rsid w:val="00A04E1E"/>
    <w:rsid w:val="00A07390"/>
    <w:rsid w:val="00A0798E"/>
    <w:rsid w:val="00A10C4B"/>
    <w:rsid w:val="00A13335"/>
    <w:rsid w:val="00A15BB3"/>
    <w:rsid w:val="00A24107"/>
    <w:rsid w:val="00A24A10"/>
    <w:rsid w:val="00A262B8"/>
    <w:rsid w:val="00A270B9"/>
    <w:rsid w:val="00A27792"/>
    <w:rsid w:val="00A30A00"/>
    <w:rsid w:val="00A32526"/>
    <w:rsid w:val="00A3567A"/>
    <w:rsid w:val="00A41AB8"/>
    <w:rsid w:val="00A423C8"/>
    <w:rsid w:val="00A42B52"/>
    <w:rsid w:val="00A52BC4"/>
    <w:rsid w:val="00A5314E"/>
    <w:rsid w:val="00A54F3D"/>
    <w:rsid w:val="00A6203F"/>
    <w:rsid w:val="00A653BB"/>
    <w:rsid w:val="00A65574"/>
    <w:rsid w:val="00A677A4"/>
    <w:rsid w:val="00A70728"/>
    <w:rsid w:val="00A711D3"/>
    <w:rsid w:val="00A74CBD"/>
    <w:rsid w:val="00A75E22"/>
    <w:rsid w:val="00A76206"/>
    <w:rsid w:val="00A80295"/>
    <w:rsid w:val="00A80F35"/>
    <w:rsid w:val="00A83E9B"/>
    <w:rsid w:val="00A85F54"/>
    <w:rsid w:val="00A93100"/>
    <w:rsid w:val="00A93989"/>
    <w:rsid w:val="00AA1E6B"/>
    <w:rsid w:val="00AA2031"/>
    <w:rsid w:val="00AA2955"/>
    <w:rsid w:val="00AA407F"/>
    <w:rsid w:val="00AA4A42"/>
    <w:rsid w:val="00AB22E0"/>
    <w:rsid w:val="00AB3FDB"/>
    <w:rsid w:val="00AB431D"/>
    <w:rsid w:val="00AB49FC"/>
    <w:rsid w:val="00AB4F81"/>
    <w:rsid w:val="00AB7DCC"/>
    <w:rsid w:val="00AC3C53"/>
    <w:rsid w:val="00AC5F56"/>
    <w:rsid w:val="00AC65C2"/>
    <w:rsid w:val="00AC7870"/>
    <w:rsid w:val="00AD1DD9"/>
    <w:rsid w:val="00AD55AC"/>
    <w:rsid w:val="00AE09D4"/>
    <w:rsid w:val="00AE33B7"/>
    <w:rsid w:val="00AE4374"/>
    <w:rsid w:val="00AE47A4"/>
    <w:rsid w:val="00AF2026"/>
    <w:rsid w:val="00AF3746"/>
    <w:rsid w:val="00AF4E8C"/>
    <w:rsid w:val="00AF514D"/>
    <w:rsid w:val="00AF7CDE"/>
    <w:rsid w:val="00B00E2E"/>
    <w:rsid w:val="00B018BE"/>
    <w:rsid w:val="00B02D4F"/>
    <w:rsid w:val="00B0308E"/>
    <w:rsid w:val="00B0508A"/>
    <w:rsid w:val="00B0575F"/>
    <w:rsid w:val="00B10F3E"/>
    <w:rsid w:val="00B116E7"/>
    <w:rsid w:val="00B1594E"/>
    <w:rsid w:val="00B235ED"/>
    <w:rsid w:val="00B24F71"/>
    <w:rsid w:val="00B251A2"/>
    <w:rsid w:val="00B259FF"/>
    <w:rsid w:val="00B25A6D"/>
    <w:rsid w:val="00B2605C"/>
    <w:rsid w:val="00B269B5"/>
    <w:rsid w:val="00B30435"/>
    <w:rsid w:val="00B314C5"/>
    <w:rsid w:val="00B331CF"/>
    <w:rsid w:val="00B355DA"/>
    <w:rsid w:val="00B35B8F"/>
    <w:rsid w:val="00B421E5"/>
    <w:rsid w:val="00B426EF"/>
    <w:rsid w:val="00B4425C"/>
    <w:rsid w:val="00B474C7"/>
    <w:rsid w:val="00B541D3"/>
    <w:rsid w:val="00B54516"/>
    <w:rsid w:val="00B56E85"/>
    <w:rsid w:val="00B57015"/>
    <w:rsid w:val="00B627D0"/>
    <w:rsid w:val="00B6456B"/>
    <w:rsid w:val="00B64A90"/>
    <w:rsid w:val="00B657AC"/>
    <w:rsid w:val="00B703D9"/>
    <w:rsid w:val="00B705F1"/>
    <w:rsid w:val="00B71517"/>
    <w:rsid w:val="00B719E8"/>
    <w:rsid w:val="00B72BF0"/>
    <w:rsid w:val="00B730A9"/>
    <w:rsid w:val="00B75B52"/>
    <w:rsid w:val="00B80537"/>
    <w:rsid w:val="00B81785"/>
    <w:rsid w:val="00B84141"/>
    <w:rsid w:val="00B84645"/>
    <w:rsid w:val="00B85C61"/>
    <w:rsid w:val="00B917D9"/>
    <w:rsid w:val="00B94B8B"/>
    <w:rsid w:val="00BA1623"/>
    <w:rsid w:val="00BA3F3A"/>
    <w:rsid w:val="00BA45EF"/>
    <w:rsid w:val="00BB2D98"/>
    <w:rsid w:val="00BB2FE6"/>
    <w:rsid w:val="00BB365C"/>
    <w:rsid w:val="00BB4AD9"/>
    <w:rsid w:val="00BB64AF"/>
    <w:rsid w:val="00BC0B96"/>
    <w:rsid w:val="00BC285D"/>
    <w:rsid w:val="00BC37E4"/>
    <w:rsid w:val="00BC44A2"/>
    <w:rsid w:val="00BC6582"/>
    <w:rsid w:val="00BD038E"/>
    <w:rsid w:val="00BD1760"/>
    <w:rsid w:val="00BD272F"/>
    <w:rsid w:val="00BD2DA7"/>
    <w:rsid w:val="00BE0542"/>
    <w:rsid w:val="00BE326D"/>
    <w:rsid w:val="00BE5E61"/>
    <w:rsid w:val="00BF2714"/>
    <w:rsid w:val="00BF278F"/>
    <w:rsid w:val="00BF2A9F"/>
    <w:rsid w:val="00BF5D15"/>
    <w:rsid w:val="00BF7208"/>
    <w:rsid w:val="00C003A4"/>
    <w:rsid w:val="00C018C9"/>
    <w:rsid w:val="00C054C7"/>
    <w:rsid w:val="00C0767E"/>
    <w:rsid w:val="00C078B0"/>
    <w:rsid w:val="00C100A3"/>
    <w:rsid w:val="00C10164"/>
    <w:rsid w:val="00C15DC5"/>
    <w:rsid w:val="00C16784"/>
    <w:rsid w:val="00C16A2C"/>
    <w:rsid w:val="00C20CD3"/>
    <w:rsid w:val="00C23E2C"/>
    <w:rsid w:val="00C23EC6"/>
    <w:rsid w:val="00C24F24"/>
    <w:rsid w:val="00C2637F"/>
    <w:rsid w:val="00C3021A"/>
    <w:rsid w:val="00C307D6"/>
    <w:rsid w:val="00C30B4B"/>
    <w:rsid w:val="00C31799"/>
    <w:rsid w:val="00C3290A"/>
    <w:rsid w:val="00C360F6"/>
    <w:rsid w:val="00C36EEA"/>
    <w:rsid w:val="00C371D5"/>
    <w:rsid w:val="00C41406"/>
    <w:rsid w:val="00C43F05"/>
    <w:rsid w:val="00C43FC2"/>
    <w:rsid w:val="00C4516C"/>
    <w:rsid w:val="00C4655D"/>
    <w:rsid w:val="00C508E4"/>
    <w:rsid w:val="00C52C02"/>
    <w:rsid w:val="00C53EF3"/>
    <w:rsid w:val="00C5468E"/>
    <w:rsid w:val="00C54E4F"/>
    <w:rsid w:val="00C62834"/>
    <w:rsid w:val="00C63576"/>
    <w:rsid w:val="00C63E3B"/>
    <w:rsid w:val="00C64B4D"/>
    <w:rsid w:val="00C653A2"/>
    <w:rsid w:val="00C66ECB"/>
    <w:rsid w:val="00C70C3B"/>
    <w:rsid w:val="00C746FA"/>
    <w:rsid w:val="00C82982"/>
    <w:rsid w:val="00C84339"/>
    <w:rsid w:val="00C846DB"/>
    <w:rsid w:val="00C85478"/>
    <w:rsid w:val="00C86124"/>
    <w:rsid w:val="00C86AAC"/>
    <w:rsid w:val="00C87130"/>
    <w:rsid w:val="00C953FB"/>
    <w:rsid w:val="00CA08D7"/>
    <w:rsid w:val="00CA2544"/>
    <w:rsid w:val="00CA2B37"/>
    <w:rsid w:val="00CA3008"/>
    <w:rsid w:val="00CB0F42"/>
    <w:rsid w:val="00CB3D3E"/>
    <w:rsid w:val="00CB55CF"/>
    <w:rsid w:val="00CB5A04"/>
    <w:rsid w:val="00CC2B0C"/>
    <w:rsid w:val="00CC4686"/>
    <w:rsid w:val="00CC71B4"/>
    <w:rsid w:val="00CD1620"/>
    <w:rsid w:val="00CD4579"/>
    <w:rsid w:val="00CD477E"/>
    <w:rsid w:val="00CD6909"/>
    <w:rsid w:val="00CE1EAA"/>
    <w:rsid w:val="00CE47FD"/>
    <w:rsid w:val="00CE4FC8"/>
    <w:rsid w:val="00CE6A40"/>
    <w:rsid w:val="00CE6C5B"/>
    <w:rsid w:val="00CF1B4D"/>
    <w:rsid w:val="00CF3CEB"/>
    <w:rsid w:val="00CF5F3A"/>
    <w:rsid w:val="00D00B95"/>
    <w:rsid w:val="00D0472A"/>
    <w:rsid w:val="00D049E9"/>
    <w:rsid w:val="00D05F1A"/>
    <w:rsid w:val="00D12628"/>
    <w:rsid w:val="00D13563"/>
    <w:rsid w:val="00D13C3D"/>
    <w:rsid w:val="00D162E1"/>
    <w:rsid w:val="00D21CC4"/>
    <w:rsid w:val="00D22C1E"/>
    <w:rsid w:val="00D27E80"/>
    <w:rsid w:val="00D31746"/>
    <w:rsid w:val="00D323FD"/>
    <w:rsid w:val="00D3384A"/>
    <w:rsid w:val="00D346A9"/>
    <w:rsid w:val="00D347F3"/>
    <w:rsid w:val="00D40381"/>
    <w:rsid w:val="00D40765"/>
    <w:rsid w:val="00D411E6"/>
    <w:rsid w:val="00D44153"/>
    <w:rsid w:val="00D443FF"/>
    <w:rsid w:val="00D46FDF"/>
    <w:rsid w:val="00D514A5"/>
    <w:rsid w:val="00D52307"/>
    <w:rsid w:val="00D56323"/>
    <w:rsid w:val="00D57F45"/>
    <w:rsid w:val="00D658E6"/>
    <w:rsid w:val="00D7004A"/>
    <w:rsid w:val="00D70462"/>
    <w:rsid w:val="00D725E7"/>
    <w:rsid w:val="00D727F0"/>
    <w:rsid w:val="00D749EE"/>
    <w:rsid w:val="00D753B1"/>
    <w:rsid w:val="00D75C3F"/>
    <w:rsid w:val="00D76320"/>
    <w:rsid w:val="00D77C39"/>
    <w:rsid w:val="00D8279D"/>
    <w:rsid w:val="00D82E7A"/>
    <w:rsid w:val="00D8504A"/>
    <w:rsid w:val="00D866A6"/>
    <w:rsid w:val="00D87B29"/>
    <w:rsid w:val="00D94305"/>
    <w:rsid w:val="00D945A7"/>
    <w:rsid w:val="00D963F3"/>
    <w:rsid w:val="00D9649C"/>
    <w:rsid w:val="00D97659"/>
    <w:rsid w:val="00DA16AE"/>
    <w:rsid w:val="00DA5177"/>
    <w:rsid w:val="00DA6EC7"/>
    <w:rsid w:val="00DA7FA8"/>
    <w:rsid w:val="00DB03AF"/>
    <w:rsid w:val="00DB1758"/>
    <w:rsid w:val="00DB2FA7"/>
    <w:rsid w:val="00DB64E6"/>
    <w:rsid w:val="00DC08D5"/>
    <w:rsid w:val="00DC1EB4"/>
    <w:rsid w:val="00DC1FE5"/>
    <w:rsid w:val="00DC35FB"/>
    <w:rsid w:val="00DC5A17"/>
    <w:rsid w:val="00DC639E"/>
    <w:rsid w:val="00DC7D1C"/>
    <w:rsid w:val="00DD0A6A"/>
    <w:rsid w:val="00DD4CDB"/>
    <w:rsid w:val="00DD6A35"/>
    <w:rsid w:val="00DD7C5E"/>
    <w:rsid w:val="00DE02C2"/>
    <w:rsid w:val="00DE3145"/>
    <w:rsid w:val="00DE68D4"/>
    <w:rsid w:val="00DE7148"/>
    <w:rsid w:val="00DF0AA5"/>
    <w:rsid w:val="00DF100E"/>
    <w:rsid w:val="00DF64A7"/>
    <w:rsid w:val="00DF6DB3"/>
    <w:rsid w:val="00DF7366"/>
    <w:rsid w:val="00E00C93"/>
    <w:rsid w:val="00E02EBD"/>
    <w:rsid w:val="00E0415A"/>
    <w:rsid w:val="00E11CBA"/>
    <w:rsid w:val="00E1473C"/>
    <w:rsid w:val="00E1571C"/>
    <w:rsid w:val="00E15924"/>
    <w:rsid w:val="00E17B79"/>
    <w:rsid w:val="00E200A6"/>
    <w:rsid w:val="00E20FC4"/>
    <w:rsid w:val="00E22970"/>
    <w:rsid w:val="00E22EA6"/>
    <w:rsid w:val="00E30789"/>
    <w:rsid w:val="00E3194B"/>
    <w:rsid w:val="00E33C52"/>
    <w:rsid w:val="00E33FB8"/>
    <w:rsid w:val="00E35136"/>
    <w:rsid w:val="00E40A31"/>
    <w:rsid w:val="00E40CE8"/>
    <w:rsid w:val="00E42BE9"/>
    <w:rsid w:val="00E45DB2"/>
    <w:rsid w:val="00E45E79"/>
    <w:rsid w:val="00E46646"/>
    <w:rsid w:val="00E50E43"/>
    <w:rsid w:val="00E525E5"/>
    <w:rsid w:val="00E533AE"/>
    <w:rsid w:val="00E6177C"/>
    <w:rsid w:val="00E66266"/>
    <w:rsid w:val="00E70071"/>
    <w:rsid w:val="00E71DB2"/>
    <w:rsid w:val="00E750F1"/>
    <w:rsid w:val="00E75506"/>
    <w:rsid w:val="00E80852"/>
    <w:rsid w:val="00E822A7"/>
    <w:rsid w:val="00E83CCB"/>
    <w:rsid w:val="00E86DC6"/>
    <w:rsid w:val="00E87146"/>
    <w:rsid w:val="00E91C6E"/>
    <w:rsid w:val="00E92645"/>
    <w:rsid w:val="00E928CB"/>
    <w:rsid w:val="00E93248"/>
    <w:rsid w:val="00EA02E3"/>
    <w:rsid w:val="00EA35D2"/>
    <w:rsid w:val="00EA3BC2"/>
    <w:rsid w:val="00EA4000"/>
    <w:rsid w:val="00EA4F59"/>
    <w:rsid w:val="00EB0325"/>
    <w:rsid w:val="00EB03F0"/>
    <w:rsid w:val="00EB07C7"/>
    <w:rsid w:val="00EB271D"/>
    <w:rsid w:val="00EB6CC2"/>
    <w:rsid w:val="00EC07FA"/>
    <w:rsid w:val="00EC152B"/>
    <w:rsid w:val="00EC7F75"/>
    <w:rsid w:val="00ED1BD9"/>
    <w:rsid w:val="00ED27AA"/>
    <w:rsid w:val="00ED4CA9"/>
    <w:rsid w:val="00EE14AE"/>
    <w:rsid w:val="00EE425E"/>
    <w:rsid w:val="00EE58C6"/>
    <w:rsid w:val="00EF40AB"/>
    <w:rsid w:val="00EF5435"/>
    <w:rsid w:val="00EF5A56"/>
    <w:rsid w:val="00EF6749"/>
    <w:rsid w:val="00F002E1"/>
    <w:rsid w:val="00F00B5C"/>
    <w:rsid w:val="00F03828"/>
    <w:rsid w:val="00F04B76"/>
    <w:rsid w:val="00F06716"/>
    <w:rsid w:val="00F0728E"/>
    <w:rsid w:val="00F1025B"/>
    <w:rsid w:val="00F104E1"/>
    <w:rsid w:val="00F10C71"/>
    <w:rsid w:val="00F11BD4"/>
    <w:rsid w:val="00F12194"/>
    <w:rsid w:val="00F127D0"/>
    <w:rsid w:val="00F12DBC"/>
    <w:rsid w:val="00F15795"/>
    <w:rsid w:val="00F1774F"/>
    <w:rsid w:val="00F22B4D"/>
    <w:rsid w:val="00F23E66"/>
    <w:rsid w:val="00F24689"/>
    <w:rsid w:val="00F2506E"/>
    <w:rsid w:val="00F25976"/>
    <w:rsid w:val="00F303F9"/>
    <w:rsid w:val="00F37A07"/>
    <w:rsid w:val="00F42EEF"/>
    <w:rsid w:val="00F44285"/>
    <w:rsid w:val="00F45171"/>
    <w:rsid w:val="00F476B3"/>
    <w:rsid w:val="00F47A33"/>
    <w:rsid w:val="00F51AA8"/>
    <w:rsid w:val="00F548A8"/>
    <w:rsid w:val="00F55406"/>
    <w:rsid w:val="00F6039B"/>
    <w:rsid w:val="00F703C2"/>
    <w:rsid w:val="00F71FBE"/>
    <w:rsid w:val="00F7351F"/>
    <w:rsid w:val="00F74180"/>
    <w:rsid w:val="00F76512"/>
    <w:rsid w:val="00F77164"/>
    <w:rsid w:val="00F775FB"/>
    <w:rsid w:val="00F80652"/>
    <w:rsid w:val="00F81367"/>
    <w:rsid w:val="00F838AC"/>
    <w:rsid w:val="00F83F69"/>
    <w:rsid w:val="00F8494E"/>
    <w:rsid w:val="00F8531C"/>
    <w:rsid w:val="00F9117D"/>
    <w:rsid w:val="00F94EB2"/>
    <w:rsid w:val="00FA0FA6"/>
    <w:rsid w:val="00FA33ED"/>
    <w:rsid w:val="00FA410E"/>
    <w:rsid w:val="00FA5149"/>
    <w:rsid w:val="00FA688E"/>
    <w:rsid w:val="00FB17A2"/>
    <w:rsid w:val="00FB1807"/>
    <w:rsid w:val="00FB2B02"/>
    <w:rsid w:val="00FB3EC4"/>
    <w:rsid w:val="00FB4311"/>
    <w:rsid w:val="00FB43DA"/>
    <w:rsid w:val="00FB47F1"/>
    <w:rsid w:val="00FB5A3B"/>
    <w:rsid w:val="00FB73D8"/>
    <w:rsid w:val="00FC1107"/>
    <w:rsid w:val="00FC19AC"/>
    <w:rsid w:val="00FC2DFF"/>
    <w:rsid w:val="00FC30EB"/>
    <w:rsid w:val="00FC3C8C"/>
    <w:rsid w:val="00FC5034"/>
    <w:rsid w:val="00FC5619"/>
    <w:rsid w:val="00FC786E"/>
    <w:rsid w:val="00FC7A92"/>
    <w:rsid w:val="00FE03EB"/>
    <w:rsid w:val="00FE125F"/>
    <w:rsid w:val="00FF064B"/>
    <w:rsid w:val="00FF1A62"/>
    <w:rsid w:val="00FF24FC"/>
    <w:rsid w:val="00FF28D2"/>
    <w:rsid w:val="00FF58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25462F"/>
    <w:rPr>
      <w:color w:val="auto"/>
    </w:rPr>
  </w:style>
  <w:style w:type="paragraph" w:customStyle="1" w:styleId="36045CEC9E344E00BD19D011CACD04A7">
    <w:name w:val="36045CEC9E344E00BD19D011CACD04A7"/>
    <w:rsid w:val="007020FD"/>
    <w:pPr>
      <w:widowControl w:val="0"/>
      <w:jc w:val="both"/>
    </w:pPr>
  </w:style>
  <w:style w:type="paragraph" w:customStyle="1" w:styleId="2FC2E6656F08416D8737CD20761FEB35">
    <w:name w:val="2FC2E6656F08416D8737CD20761FEB35"/>
    <w:rsid w:val="007020FD"/>
    <w:pPr>
      <w:widowControl w:val="0"/>
      <w:jc w:val="both"/>
    </w:pPr>
  </w:style>
  <w:style w:type="paragraph" w:customStyle="1" w:styleId="7530443590E548E5980CAAC6B5BB6554">
    <w:name w:val="7530443590E548E5980CAAC6B5BB6554"/>
    <w:rsid w:val="007020FD"/>
    <w:pPr>
      <w:widowControl w:val="0"/>
      <w:jc w:val="both"/>
    </w:pPr>
  </w:style>
  <w:style w:type="paragraph" w:customStyle="1" w:styleId="CE00E451C76C49EBA03AC3E5F6F99281">
    <w:name w:val="CE00E451C76C49EBA03AC3E5F6F99281"/>
    <w:rsid w:val="00DC35FB"/>
    <w:pPr>
      <w:widowControl w:val="0"/>
      <w:jc w:val="both"/>
    </w:pPr>
  </w:style>
  <w:style w:type="paragraph" w:customStyle="1" w:styleId="D29B7345EC414A6081BCF6A456973243">
    <w:name w:val="D29B7345EC414A6081BCF6A456973243"/>
    <w:rsid w:val="00DC35FB"/>
    <w:pPr>
      <w:widowControl w:val="0"/>
      <w:jc w:val="both"/>
    </w:pPr>
  </w:style>
  <w:style w:type="paragraph" w:customStyle="1" w:styleId="BCDDFB909603499797E58857280CA156">
    <w:name w:val="BCDDFB909603499797E58857280CA156"/>
    <w:rsid w:val="00DC35FB"/>
    <w:pPr>
      <w:widowControl w:val="0"/>
      <w:jc w:val="both"/>
    </w:pPr>
  </w:style>
  <w:style w:type="paragraph" w:customStyle="1" w:styleId="9BC1FB08826A41ACA2AA340B2D0EA559">
    <w:name w:val="9BC1FB08826A41ACA2AA340B2D0EA559"/>
    <w:rsid w:val="00DC35FB"/>
    <w:pPr>
      <w:widowControl w:val="0"/>
      <w:jc w:val="both"/>
    </w:pPr>
  </w:style>
  <w:style w:type="paragraph" w:customStyle="1" w:styleId="DEFC5C94FB2848538E0A72AAAFC5438D">
    <w:name w:val="DEFC5C94FB2848538E0A72AAAFC5438D"/>
    <w:rsid w:val="00DC35FB"/>
    <w:pPr>
      <w:widowControl w:val="0"/>
      <w:jc w:val="both"/>
    </w:pPr>
  </w:style>
  <w:style w:type="paragraph" w:customStyle="1" w:styleId="AB2DADDA32474C0897815D4B78071FB7">
    <w:name w:val="AB2DADDA32474C0897815D4B78071FB7"/>
    <w:rsid w:val="00DC35FB"/>
    <w:pPr>
      <w:widowControl w:val="0"/>
      <w:jc w:val="both"/>
    </w:pPr>
  </w:style>
  <w:style w:type="paragraph" w:customStyle="1" w:styleId="2457D2F7C671487387D74FA2381FF07A">
    <w:name w:val="2457D2F7C671487387D74FA2381FF07A"/>
    <w:rsid w:val="00DC35FB"/>
    <w:pPr>
      <w:widowControl w:val="0"/>
      <w:jc w:val="both"/>
    </w:pPr>
  </w:style>
  <w:style w:type="paragraph" w:customStyle="1" w:styleId="9A5063B8BFE644B9A903011E98B1E007">
    <w:name w:val="9A5063B8BFE644B9A903011E98B1E007"/>
    <w:rsid w:val="00DC35FB"/>
    <w:pPr>
      <w:widowControl w:val="0"/>
      <w:jc w:val="both"/>
    </w:pPr>
  </w:style>
  <w:style w:type="paragraph" w:customStyle="1" w:styleId="31CFB92B10B840808647F111AEE9964D">
    <w:name w:val="31CFB92B10B840808647F111AEE9964D"/>
    <w:rsid w:val="00DC35FB"/>
    <w:pPr>
      <w:widowControl w:val="0"/>
      <w:jc w:val="both"/>
    </w:pPr>
  </w:style>
  <w:style w:type="paragraph" w:customStyle="1" w:styleId="5CF94EA8E6944E859882B8BC3BB4C8C0">
    <w:name w:val="5CF94EA8E6944E859882B8BC3BB4C8C0"/>
    <w:rsid w:val="00DC35FB"/>
    <w:pPr>
      <w:widowControl w:val="0"/>
      <w:jc w:val="both"/>
    </w:pPr>
  </w:style>
  <w:style w:type="paragraph" w:customStyle="1" w:styleId="42029B191B4E4629B64D3845CDE5971C">
    <w:name w:val="42029B191B4E4629B64D3845CDE5971C"/>
    <w:rsid w:val="00DC35FB"/>
    <w:pPr>
      <w:widowControl w:val="0"/>
      <w:jc w:val="both"/>
    </w:pPr>
  </w:style>
  <w:style w:type="paragraph" w:customStyle="1" w:styleId="013336C574F94FBFA9507200C931F732">
    <w:name w:val="013336C574F94FBFA9507200C931F732"/>
    <w:rsid w:val="00DC35FB"/>
    <w:pPr>
      <w:widowControl w:val="0"/>
      <w:jc w:val="both"/>
    </w:pPr>
  </w:style>
  <w:style w:type="paragraph" w:customStyle="1" w:styleId="7D74D838000941F7A5EAED2B0E81884A">
    <w:name w:val="7D74D838000941F7A5EAED2B0E81884A"/>
    <w:rsid w:val="00DC35FB"/>
    <w:pPr>
      <w:widowControl w:val="0"/>
      <w:jc w:val="both"/>
    </w:pPr>
  </w:style>
  <w:style w:type="paragraph" w:customStyle="1" w:styleId="8C83F6EFA96A4E08808CD018E3A65863">
    <w:name w:val="8C83F6EFA96A4E08808CD018E3A65863"/>
    <w:rsid w:val="00DC35FB"/>
    <w:pPr>
      <w:widowControl w:val="0"/>
      <w:jc w:val="both"/>
    </w:pPr>
  </w:style>
  <w:style w:type="paragraph" w:customStyle="1" w:styleId="A7384A7AB4F84A9FA3B4247AE867A841">
    <w:name w:val="A7384A7AB4F84A9FA3B4247AE867A841"/>
    <w:rsid w:val="009270C4"/>
    <w:pPr>
      <w:widowControl w:val="0"/>
      <w:jc w:val="both"/>
    </w:pPr>
  </w:style>
  <w:style w:type="paragraph" w:customStyle="1" w:styleId="9486BE276AEA465D8F4A060BD3BAD404">
    <w:name w:val="9486BE276AEA465D8F4A060BD3BAD404"/>
    <w:rsid w:val="009270C4"/>
    <w:pPr>
      <w:widowControl w:val="0"/>
      <w:jc w:val="both"/>
    </w:pPr>
  </w:style>
  <w:style w:type="paragraph" w:customStyle="1" w:styleId="8CE224556538478EB727F052D8A6B82D">
    <w:name w:val="8CE224556538478EB727F052D8A6B82D"/>
    <w:rsid w:val="009270C4"/>
    <w:pPr>
      <w:widowControl w:val="0"/>
      <w:jc w:val="both"/>
    </w:pPr>
  </w:style>
  <w:style w:type="paragraph" w:customStyle="1" w:styleId="124C5E63F3574791961BE66DE444D952">
    <w:name w:val="124C5E63F3574791961BE66DE444D952"/>
    <w:rsid w:val="009270C4"/>
    <w:pPr>
      <w:widowControl w:val="0"/>
      <w:jc w:val="both"/>
    </w:pPr>
  </w:style>
  <w:style w:type="paragraph" w:customStyle="1" w:styleId="65AF4B86BAE74AD2B53DBA2D6DCC85D7">
    <w:name w:val="65AF4B86BAE74AD2B53DBA2D6DCC85D7"/>
    <w:rsid w:val="009270C4"/>
    <w:pPr>
      <w:widowControl w:val="0"/>
      <w:jc w:val="both"/>
    </w:pPr>
  </w:style>
  <w:style w:type="paragraph" w:customStyle="1" w:styleId="3E3E0D2501D0443BA49AEFA6EDC53686">
    <w:name w:val="3E3E0D2501D0443BA49AEFA6EDC53686"/>
    <w:rsid w:val="009270C4"/>
    <w:pPr>
      <w:widowControl w:val="0"/>
      <w:jc w:val="both"/>
    </w:pPr>
  </w:style>
  <w:style w:type="paragraph" w:customStyle="1" w:styleId="7698461EABC64FC0B5390A7CA04569D4">
    <w:name w:val="7698461EABC64FC0B5390A7CA04569D4"/>
    <w:rsid w:val="009270C4"/>
    <w:pPr>
      <w:widowControl w:val="0"/>
      <w:jc w:val="both"/>
    </w:pPr>
  </w:style>
  <w:style w:type="paragraph" w:customStyle="1" w:styleId="8B4AA29397DB4D1994D64AD80419C0A7">
    <w:name w:val="8B4AA29397DB4D1994D64AD80419C0A7"/>
    <w:rsid w:val="009270C4"/>
    <w:pPr>
      <w:widowControl w:val="0"/>
      <w:jc w:val="both"/>
    </w:pPr>
  </w:style>
  <w:style w:type="paragraph" w:customStyle="1" w:styleId="98C2A8575D4A45329F394835AA452920">
    <w:name w:val="98C2A8575D4A45329F394835AA452920"/>
    <w:rsid w:val="009270C4"/>
    <w:pPr>
      <w:widowControl w:val="0"/>
      <w:jc w:val="both"/>
    </w:pPr>
  </w:style>
  <w:style w:type="paragraph" w:customStyle="1" w:styleId="0D473AD682974985AD69808BA6AD368F">
    <w:name w:val="0D473AD682974985AD69808BA6AD368F"/>
    <w:rsid w:val="009270C4"/>
    <w:pPr>
      <w:widowControl w:val="0"/>
      <w:jc w:val="both"/>
    </w:pPr>
  </w:style>
  <w:style w:type="paragraph" w:customStyle="1" w:styleId="8E1AC031D59640DE9F44553C31CEB981">
    <w:name w:val="8E1AC031D59640DE9F44553C31CEB981"/>
    <w:rsid w:val="009270C4"/>
    <w:pPr>
      <w:widowControl w:val="0"/>
      <w:jc w:val="both"/>
    </w:pPr>
  </w:style>
  <w:style w:type="paragraph" w:customStyle="1" w:styleId="85F75809519C41C2AA58C8E200887F61">
    <w:name w:val="85F75809519C41C2AA58C8E200887F61"/>
    <w:rsid w:val="009270C4"/>
    <w:pPr>
      <w:widowControl w:val="0"/>
      <w:jc w:val="both"/>
    </w:pPr>
  </w:style>
  <w:style w:type="paragraph" w:customStyle="1" w:styleId="593480497B1048F1B53DA3E2CF5D9D24">
    <w:name w:val="593480497B1048F1B53DA3E2CF5D9D24"/>
    <w:rsid w:val="009270C4"/>
    <w:pPr>
      <w:widowControl w:val="0"/>
      <w:jc w:val="both"/>
    </w:pPr>
  </w:style>
  <w:style w:type="paragraph" w:customStyle="1" w:styleId="7763B279314F47BE8EA50E328BD139C1">
    <w:name w:val="7763B279314F47BE8EA50E328BD139C1"/>
    <w:rsid w:val="009270C4"/>
    <w:pPr>
      <w:widowControl w:val="0"/>
      <w:jc w:val="both"/>
    </w:pPr>
  </w:style>
  <w:style w:type="paragraph" w:customStyle="1" w:styleId="96EFC075814A45B0BCAD92FF6F371556">
    <w:name w:val="96EFC075814A45B0BCAD92FF6F371556"/>
    <w:rsid w:val="009270C4"/>
    <w:pPr>
      <w:widowControl w:val="0"/>
      <w:jc w:val="both"/>
    </w:pPr>
  </w:style>
  <w:style w:type="paragraph" w:customStyle="1" w:styleId="F74EFFED95E444158FC8021ADCBEB57E">
    <w:name w:val="F74EFFED95E444158FC8021ADCBEB57E"/>
    <w:rsid w:val="009270C4"/>
    <w:pPr>
      <w:widowControl w:val="0"/>
      <w:jc w:val="both"/>
    </w:pPr>
  </w:style>
  <w:style w:type="paragraph" w:customStyle="1" w:styleId="C0163F456C1E4E35B409D91E36CBDED4">
    <w:name w:val="C0163F456C1E4E35B409D91E36CBDED4"/>
    <w:rsid w:val="009270C4"/>
    <w:pPr>
      <w:widowControl w:val="0"/>
      <w:jc w:val="both"/>
    </w:pPr>
  </w:style>
  <w:style w:type="paragraph" w:customStyle="1" w:styleId="B4290E87F0CB45EB879AC471D6B087C3">
    <w:name w:val="B4290E87F0CB45EB879AC471D6B087C3"/>
    <w:rsid w:val="009270C4"/>
    <w:pPr>
      <w:widowControl w:val="0"/>
      <w:jc w:val="both"/>
    </w:pPr>
  </w:style>
  <w:style w:type="paragraph" w:customStyle="1" w:styleId="BF3AC3CDBEF8441B8F233D453049B0B7">
    <w:name w:val="BF3AC3CDBEF8441B8F233D453049B0B7"/>
    <w:rsid w:val="009270C4"/>
    <w:pPr>
      <w:widowControl w:val="0"/>
      <w:jc w:val="both"/>
    </w:pPr>
  </w:style>
  <w:style w:type="paragraph" w:customStyle="1" w:styleId="953D61A467B7416997AB6B7911CFFBBA">
    <w:name w:val="953D61A467B7416997AB6B7911CFFBBA"/>
    <w:rsid w:val="009270C4"/>
    <w:pPr>
      <w:widowControl w:val="0"/>
      <w:jc w:val="both"/>
    </w:pPr>
  </w:style>
  <w:style w:type="paragraph" w:customStyle="1" w:styleId="07D9CAFE8F74457989081656F19A1F65">
    <w:name w:val="07D9CAFE8F74457989081656F19A1F65"/>
    <w:rsid w:val="009270C4"/>
    <w:pPr>
      <w:widowControl w:val="0"/>
      <w:jc w:val="both"/>
    </w:pPr>
  </w:style>
  <w:style w:type="paragraph" w:customStyle="1" w:styleId="BF73F8A50C184FD58FAA194BD0235D9A">
    <w:name w:val="BF73F8A50C184FD58FAA194BD0235D9A"/>
    <w:rsid w:val="008628FA"/>
    <w:pPr>
      <w:widowControl w:val="0"/>
      <w:jc w:val="both"/>
    </w:pPr>
  </w:style>
  <w:style w:type="paragraph" w:customStyle="1" w:styleId="CAB921FEF6B24B358409DD551ACF8A7C">
    <w:name w:val="CAB921FEF6B24B358409DD551ACF8A7C"/>
    <w:rsid w:val="008628FA"/>
    <w:pPr>
      <w:widowControl w:val="0"/>
      <w:jc w:val="both"/>
    </w:pPr>
  </w:style>
  <w:style w:type="paragraph" w:customStyle="1" w:styleId="6793807E61D64B9AAE6C1D2F3A4D74E0">
    <w:name w:val="6793807E61D64B9AAE6C1D2F3A4D74E0"/>
    <w:rsid w:val="008628FA"/>
    <w:pPr>
      <w:widowControl w:val="0"/>
      <w:jc w:val="both"/>
    </w:pPr>
  </w:style>
  <w:style w:type="paragraph" w:customStyle="1" w:styleId="31C49B73BFA743F89705ACB85BB969C6">
    <w:name w:val="31C49B73BFA743F89705ACB85BB969C6"/>
    <w:rsid w:val="008628FA"/>
    <w:pPr>
      <w:widowControl w:val="0"/>
      <w:jc w:val="both"/>
    </w:pPr>
  </w:style>
  <w:style w:type="paragraph" w:customStyle="1" w:styleId="F0D710E5610D46B4AC3B79317C170A1B">
    <w:name w:val="F0D710E5610D46B4AC3B79317C170A1B"/>
    <w:rsid w:val="008628FA"/>
    <w:pPr>
      <w:widowControl w:val="0"/>
      <w:jc w:val="both"/>
    </w:pPr>
  </w:style>
  <w:style w:type="paragraph" w:customStyle="1" w:styleId="B28C2836575F4C0EB3724AE208C960F0">
    <w:name w:val="B28C2836575F4C0EB3724AE208C960F0"/>
    <w:rsid w:val="008628FA"/>
    <w:pPr>
      <w:widowControl w:val="0"/>
      <w:jc w:val="both"/>
    </w:pPr>
  </w:style>
  <w:style w:type="paragraph" w:customStyle="1" w:styleId="8C7EBAD78ABD406687EFDE13022FBE48">
    <w:name w:val="8C7EBAD78ABD406687EFDE13022FBE48"/>
    <w:rsid w:val="008628FA"/>
    <w:pPr>
      <w:widowControl w:val="0"/>
      <w:jc w:val="both"/>
    </w:pPr>
  </w:style>
  <w:style w:type="paragraph" w:customStyle="1" w:styleId="7555F3320EC546D3BA995D58CBCB9F40">
    <w:name w:val="7555F3320EC546D3BA995D58CBCB9F40"/>
    <w:rsid w:val="008628FA"/>
    <w:pPr>
      <w:widowControl w:val="0"/>
      <w:jc w:val="both"/>
    </w:pPr>
  </w:style>
  <w:style w:type="paragraph" w:customStyle="1" w:styleId="DAC33C1FC3454AB9976F0BC236CD4AD7">
    <w:name w:val="DAC33C1FC3454AB9976F0BC236CD4AD7"/>
    <w:rsid w:val="008628FA"/>
    <w:pPr>
      <w:widowControl w:val="0"/>
      <w:jc w:val="both"/>
    </w:pPr>
  </w:style>
  <w:style w:type="paragraph" w:customStyle="1" w:styleId="A5E91C824A864933AE0C91B54A3E810B">
    <w:name w:val="A5E91C824A864933AE0C91B54A3E810B"/>
    <w:rsid w:val="008628FA"/>
    <w:pPr>
      <w:widowControl w:val="0"/>
      <w:jc w:val="both"/>
    </w:pPr>
  </w:style>
  <w:style w:type="paragraph" w:customStyle="1" w:styleId="389135FBACED49B7B8395E720CEC567B">
    <w:name w:val="389135FBACED49B7B8395E720CEC567B"/>
    <w:rsid w:val="008628FA"/>
    <w:pPr>
      <w:widowControl w:val="0"/>
      <w:jc w:val="both"/>
    </w:pPr>
  </w:style>
  <w:style w:type="paragraph" w:customStyle="1" w:styleId="ED598726AA0C44AE8602FF8B605EF068">
    <w:name w:val="ED598726AA0C44AE8602FF8B605EF068"/>
    <w:rsid w:val="008628FA"/>
    <w:pPr>
      <w:widowControl w:val="0"/>
      <w:jc w:val="both"/>
    </w:pPr>
  </w:style>
  <w:style w:type="paragraph" w:customStyle="1" w:styleId="898A3C620109460D817848112F0435AD">
    <w:name w:val="898A3C620109460D817848112F0435AD"/>
    <w:rsid w:val="008628FA"/>
    <w:pPr>
      <w:widowControl w:val="0"/>
      <w:jc w:val="both"/>
    </w:pPr>
  </w:style>
  <w:style w:type="paragraph" w:customStyle="1" w:styleId="287003CC433647568663FBCAD4A71F8C">
    <w:name w:val="287003CC433647568663FBCAD4A71F8C"/>
    <w:rsid w:val="008628FA"/>
    <w:pPr>
      <w:widowControl w:val="0"/>
      <w:jc w:val="both"/>
    </w:pPr>
  </w:style>
  <w:style w:type="paragraph" w:customStyle="1" w:styleId="39DC26A6939D41F68BA7958BD206840D">
    <w:name w:val="39DC26A6939D41F68BA7958BD206840D"/>
    <w:rsid w:val="008628F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mapping xmlns:m="http://mapping.word.org/2012/mapping">
  <m:sm4><![CDATA[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]]></m:sm4>
</m:mapping>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北京京城机电股份有限公司</clcid-cgi:GongSiFaDingZhongWenMingCheng>
  <clcid-mr:GongSiFuZeRenXingMing xmlns:clcid-mr="clcid-mr">王军先生</clcid-mr:GongSiFuZeRenXingMing>
  <clcid-mr:ZhuGuanKuaiJiGongZuoFuZeRenXingMing xmlns:clcid-mr="clcid-mr">冯永梅女士</clcid-mr:ZhuGuanKuaiJiGongZuoFuZeRenXingMing>
  <clcid-mr:KuaiJiJiGouFuZeRenXingMing xmlns:clcid-mr="clcid-mr">王艳东先生</clcid-mr:KuaiJiJiGouFuZeRenXingMing>
  <clcid-cgi:GongSiFaDingDaiBiaoRen xmlns:clcid-cgi="clcid-cgi">王军先生</clcid-cgi:GongSiFaDingDaiBiaoRen>
  <clcid-ci-ar:DanWeiKouChuFeiJingChangXingSunYiXiangMuHeJinE xmlns:clcid-ci-ar="clcid-ci-ar">元</clcid-ci-ar:DanWeiKouChuFeiJingChangXingSunYiXiangMuHeJinE>
  <clcid-ci-ar:BiZhongKouChuFeiJingChangXingSunYiXiangMuHeJinE xmlns:clcid-ci-ar="clcid-ci-ar">人民币</clcid-ci-ar:BiZhongKouChuFeiJingChangXingSunYiXiangMuHeJinE>
  <clcid-pte:FeiLiuDongXingZiChanChuZhiSunYiBaoKuoYiJiTiZiChanJianZhiZhunBeiDeChongXiaoBuFenFeiJingChangXingSunYiXiangMu xmlns:clcid-pte="clcid-pte"/>
  <clcid-pte:FeiJingChangXingSunYiZhongYueQuanShenPiHuoWuZhengShiPiZhunWenJianDeShuiShouFanHuanJianMian xmlns:clcid-pte="clcid-pte"/>
  <clcid-pte:FeiLiuDongXingZiChanChuZhiSunYiBaoKuoYiJiTiZiChanJianZhiZhunBeiDeChongXiaoBuFenFeiJingChangXingSunYiXiangMuShuoMing xmlns:clcid-pte="clcid-pte"/>
  <clcid-pte:FeiJingChangXingSunYiZhongYueQuanShenPiHuoWuZhengShiPiZhunWenJianDeShuiShouFanHuanJianMianShuoMing xmlns:clcid-pte="clcid-pte"/>
  <clcid-pte:FeiJingChangXingSunYiZhongGeZhongXingShiDeZhengFuBuTie xmlns:clcid-pte="clcid-pte">1,834,312.92</clcid-pte:FeiJingChangXingSunYiZhongGeZhongXingShiDeZhengFuBuTie>
  <clcid-pte:FeiJingChangXingSunYiZhongGeZhongXingShiDeZhengFuBuTieShuoMing xmlns:clcid-pte="clcid-pte"/>
  <clcid-pte:JiRuDangQiSunYiDeDuiFeiJinRongQiYeShouQuDeZiJinZhanYongFeiFeiJingChangXingSunYiXiangMu xmlns:clcid-pte="clcid-pte"/>
  <clcid-pte:JiRuDangQiSunYiDeDuiFeiJinRongQiYeShouQuDeZiJinZhanYongFeiFeiJingChangXingSunYiXiangMuShuoMing xmlns:clcid-pte="clcid-pte"/>
  <clcid-pte:QiYeHeBingDeHeBingChengBenXiaoYuHeBingShiYingXiangYouBeiHeBingDanWeiKeBianRenJingZiChanGongYunJiaZhiChanShengDeSunYi xmlns:clcid-pte="clcid-pte"/>
  <clcid-pte:QiYeHeBingDeHeBingChengBenXiaoYuHeBingShiYingXiangYouBeiHeBingDanWeiKeBianRenJingZiChanGongYunJiaZhiChanShengDeSunYiShuoMing xmlns:clcid-pte="clcid-pte"/>
  <clcid-pte:FeiJingChangXingSunYiZhongZiChanZhiHuanSunYi xmlns:clcid-pte="clcid-pte"/>
  <clcid-pte:FeiJingChangXingSunYiZhongZiChanZhiHuanSunYiShuoMing xmlns:clcid-pte="clcid-pte"/>
  <clcid-pte:WeiTuoTaRenTouZiHuoGuanLiZiChanDeSunYiFeiJingChangXingSunYiXiangMu xmlns:clcid-pte="clcid-pte"/>
  <clcid-pte:WeiTuoTaRenTouZiHuoGuanLiZiChanDeSunYiFeiJingChangXingSunYiXiangMuShuoMing xmlns:clcid-pte="clcid-pte"/>
  <clcid-pte:FeiJingChangXingSunYiZhongJiTiDeGeXiangZiChanJianZhiZhunBei xmlns:clcid-pte="clcid-pte"/>
  <clcid-pte:FeiJingChangXingSunYiZhongJiTiDeGeXiangZiChanJianZhiZhunBeiShuoMing xmlns:clcid-pte="clcid-pte"/>
  <clcid-pte:FeiJingChangXingSunYiZhongZhaiWuZhongZuSunYi xmlns:clcid-pte="clcid-pte">783,874.87</clcid-pte:FeiJingChangXingSunYiZhongZhaiWuZhongZuSunYi>
  <clcid-pte:FeiJingChangXingSunYiZhongZhaiWuZhongZuSunYiShuoMing xmlns:clcid-pte="clcid-pte"/>
  <clcid-pte:QiYeZhongZuFeiYongRuAnZhiZhiGongDeZhiChuZhengHeFeiYongDeng xmlns:clcid-pte="clcid-pte"/>
  <clcid-pte:QiYeZhongZuFeiYongRuAnZhiZhiGongDeZhiChuZhengHeFeiYongDengShuoMing xmlns:clcid-pte="clcid-pte"/>
  <clcid-pte:FeiJingChangXingSunYiZhongJiaoYiJiaGeXianShiGongYunDeJiaoYiChanShengDeSunYi xmlns:clcid-pte="clcid-pte"/>
  <clcid-pte:FeiJingChangXingSunYiZhongJiaoYiJiaGeXianShiGongYunDeJiaoYiChanShengDeSunYiShuoMing xmlns:clcid-pte="clcid-pte"/>
  <clcid-pte:TongYiKongZhiXiaQiYeHeBingChanShengDeZiGongSiQiChuZhiHeBingRiDeDangQiJingSunYi xmlns:clcid-pte="clcid-pte"/>
  <clcid-pte:TongYiKongZhiXiaQiYeHeBingChanShengDeZiGongSiQiChuZhiHeBingRiDeDangQiJingSunYiShuoMing xmlns:clcid-pte="clcid-pte"/>
  <clcid-pte:YuGongSiZhuYingYeWuWuGuanDeYuJiFuZhaiChanShengDeSunYi xmlns:clcid-pte="clcid-pte"/>
  <clcid-pte:YuGongSiZhuYingYeWuWuGuanDeYuJiFuZhaiChanShengDeSunYiShuoMing xmlns:clcid-pte="clcid-pte"/>
  <clcid-pte:ChuGongSiJingYingYeWuXiangGuanDeYouXiaoTaoQiBaoZhiYeWuWaiChiYouJiChuZhiJiaoYiXingJinRongZiChanJinRongFuZhaiChanShengDeGongYunJiaZhiBianDongSunYiYiHeKeGongChuShouJinRongZiChanQuDeDeTouZiShouYi xmlns:clcid-pte="clcid-pte"/>
  <clcid-pte:ChuGongSiJingYingYeWuXiangGuanDeYouXiaoTaoQiBaoZhiYeWuWaiChiYouJiChuZhiJiaoYiXingJinRongZiChanJinRongFuZhaiChanShengDeGongYunJiaZhiBianDongSunYiYiHeKeGongChuShouJinRongZiChanQuDeDeTouZiShouYiShuoMing xmlns:clcid-pte="clcid-pte"/>
  <clcid-pte:DanDuJinXingJianZhiCeShiDeYingShouKuanXiangJianZhiZhunBeiZhuanHui xmlns:clcid-pte="clcid-pte"/>
  <clcid-pte:DanDuJinXingJianZhiCeShiDeYingShouKuanXiangJianZhiZhunBeiZhuanHuiShuoMing xmlns:clcid-pte="clcid-pte"/>
  <clcid-pte:DuiWaiWeiTuoDaiKuanQuDeDeSunYi xmlns:clcid-pte="clcid-pte"/>
  <clcid-pte:DuiWaiWeiTuoDaiKuanQuDeDeSunYiShuoMing xmlns:clcid-pte="clcid-pte"/>
  <clcid-pte:CaiYongGongYunJiaZhiMoShiJinXingHouXuJiLiangDeTouZiXingFangDiChanGongYunJiaZhiBianDongChanShengDeSunYi xmlns:clcid-pte="clcid-pte"/>
  <clcid-pte:CaiYongGongYunJiaZhiMoShiJinXingHouXuJiLiangDeTouZiXingFangDiChanGongYunJiaZhiBianDongChanShengDeSunYiShuoMing xmlns:clcid-pte="clcid-pte"/>
  <clcid-pte:GenJuShuiShouKuaiJiDengFaLvFaGuiDeYaoQiuDuiDangQiSunYiJinXingYiCiXingTiaoZhengDuiDangQiSunYiDeYingXiang xmlns:clcid-pte="clcid-pte"/>
  <clcid-pte:GenJuShuiShouKuaiJiDengFaLvFaGuiDeYaoQiuDuiDangQiSunYiJinXingYiCiXingTiaoZhengDuiDangQiSunYiDeYingXiangShuoMing xmlns:clcid-pte="clcid-pte"/>
  <clcid-pte:ShouTuoJingYingQuDeDeTuoGuanFeiShouRu xmlns:clcid-pte="clcid-pte"/>
  <clcid-pte:ShouTuoJingYingQuDeDeTuoGuanFeiShouRuShuoMing xmlns:clcid-pte="clcid-pte"/>
  <clcid-pte:ChuShangShuGeXiangZhiWaiDeQiTaYingYeWaiShouZhiJingE xmlns:clcid-pte="clcid-pte">-343,830.91</clcid-pte:ChuShangShuGeXiangZhiWaiDeQiTaYingYeWaiShouZhiJingE>
  <clcid-pte:ChuShangShuGeXiangZhiWaiDeQiTaYingYeWaiShouZhiJingEShuoMing xmlns:clcid-pte="clcid-pte"/>
  <clcid-pte:QiTaFeiJingChangXingSunYiXiangMu xmlns:clcid-pte="clcid-pte"/>
  <clcid-pte:QiTaFeiJingChangXingSunYiXiangMuShuoMing xmlns:clcid-pte="clcid-pte"/>
  <clcid-pte:FeiJingChangXingSunYiXiangMuZhongShaoShuGuDongQuanYiYingXiangE xmlns:clcid-pte="clcid-pte">852,512.98</clcid-pte:FeiJingChangXingSunYiXiangMuZhongShaoShuGuDongQuanYiYingXiangE>
  <clcid-pte:FeiJingChangXingSunYiXiangMuZhongShaoShuGuDongQuanYiYingXiangEShuoMing xmlns:clcid-pte="clcid-pte"/>
  <clcid-pte:FeiJingChangXingSunYiDeKouChuXiangMuDuiSuoDeShuiDeYingXiang xmlns:clcid-pte="clcid-pte">0.00</clcid-pte:FeiJingChangXingSunYiDeKouChuXiangMuDuiSuoDeShuiDeYingXiang>
  <clcid-pte:FeiJingChangXingSunYiDeKouChuXiangMuDuiSuoDeShuiDeYingXiangShuoMing xmlns:clcid-pte="clcid-pte"/>
  <clcid-pte:KouChuDeFeiJingChangXingSunYiHeJi xmlns:clcid-pte="clcid-pte">3,320,399.93</clcid-pte:KouChuDeFeiJingChangXingSunYiHeJi>
  <clcid-pte:KouChuDeFeiJingChangXingSunYiHeJiShuoMing xmlns:clcid-pte="clcid-pte"/>
  <clcid-ci-ar:DanWeiTongShiAnZhaoGuoJiKuaiJiZhunZeYuAnZhongGuoKuaiJiZhunZePiLuDeCaiWuBaoGaoZhongJingLiRunHeJingZiChanChaYiQingKuang xmlns:clcid-ci-ar="clcid-ci-ar">1</clcid-ci-ar:DanWeiTongShiAnZhaoGuoJiKuaiJiZhunZeYuAnZhongGuoKuaiJiZhunZePiLuDeCaiWuBaoGaoZhongJingLiRunHeJingZiChanChaYiQingKuang>
  <clcid-ci-ar:BiZhongTongShiAnZhaoGuoJiKuaiJiZhunZeYuAnZhongGuoKuaiJiZhunZePiLuDeCaiWuBaoGaoZhongJingLiRunHeJingZiChanChaYiQingKuang xmlns:clcid-ci-ar="clcid-ci-ar">CNY</clcid-ci-ar:BiZhongTongShiAnZhaoGuoJiKuaiJiZhunZeYuAnZhongGuoKuaiJiZhunZePiLuDeCaiWuBaoGaoZhongJingLiRunHeJingZiChanChaYiQingKuang>
  <clcid-ci-ar:DanWeiTongShiAnZhaoJingWaiKuaiJiZhunZeYuAnZhongGuoKuaiJiZhunZePiLuDeCaiWuBaoGaoZhongJingLiRunHeJingZiChanChaYiQingKuang xmlns:clcid-ci-ar="clcid-ci-ar">1</clcid-ci-ar:DanWeiTongShiAnZhaoJingWaiKuaiJiZhunZeYuAnZhongGuoKuaiJiZhunZePiLuDeCaiWuBaoGaoZhongJingLiRunHeJingZiChanChaYiQingKuang>
  <clcid-ci-ar:BiZhongTongShiAnZhaoJingWaiKuaiJiZhunZeYuAnZhongGuoKuaiJiZhunZePiLuDeCaiWuBaoGaoZhongJingLiRunHeJingZiChanChaYiQingKuang xmlns:clcid-ci-ar="clcid-ci-ar">CNY</clcid-ci-ar:BiZhongTongShiAnZhaoJingWaiKuaiJiZhunZeYuAnZhongGuoKuaiJiZhunZePiLuDeCaiWuBaoGaoZhongJingLiRunHeJingZiChanChaYiQingKuang>
  <clcid-mr:ShiFouShiYongTuFaHuanJingShiJianYingJiYuAn/>
</b:binding>
</file>

<file path=customXml/item4.xml><?xml version="1.0" encoding="utf-8"?>
<sc:sections xmlns:sc="http://mapping.word.org/2014/section/customize"/>
</file>

<file path=customXml/item5.xml><?xml version="1.0" encoding="utf-8"?>
<t:template xmlns:t="http://mapping.word.org/2012/template">
  <t:sse><![CDATA[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]]></t:sse>
</t:template>
</file>

<file path=customXml/itemProps1.xml><?xml version="1.0" encoding="utf-8"?>
<ds:datastoreItem xmlns:ds="http://schemas.openxmlformats.org/officeDocument/2006/customXml" ds:itemID="{F5EBCB63-56BF-472C-9086-F134AFF11BF2}">
  <ds:schemaRefs>
    <ds:schemaRef ds:uri="http://mapping.word.org/2012/mapping"/>
  </ds:schemaRefs>
</ds:datastoreItem>
</file>

<file path=customXml/itemProps2.xml><?xml version="1.0" encoding="utf-8"?>
<ds:datastoreItem xmlns:ds="http://schemas.openxmlformats.org/officeDocument/2006/customXml" ds:itemID="{58D22E78-ACA9-4B15-891A-026F1E8EFFEB}">
  <ds:schemaRefs>
    <ds:schemaRef ds:uri="http://schemas.openxmlformats.org/officeDocument/2006/bibliography"/>
  </ds:schemaRefs>
</ds:datastoreItem>
</file>

<file path=customXml/itemProps3.xml><?xml version="1.0" encoding="utf-8"?>
<ds:datastoreItem xmlns:ds="http://schemas.openxmlformats.org/officeDocument/2006/customXml" ds:itemID="{89EBAB94-44A0-46A2-B712-30D997D04A6D}">
  <ds:schemaRefs>
    <ds:schemaRef ds:uri="http://mapping.word.org/2012/binding"/>
    <ds:schemaRef ds:uri="xlink"/>
    <ds:schemaRef ds:uri="clcid-ptr"/>
    <ds:schemaRef ds:uri="clcid-pte"/>
    <ds:schemaRef ds:uri="clcid-fste"/>
    <ds:schemaRef ds:uri="clcid-fstr"/>
    <ds:schemaRef ds:uri="clcid-ar"/>
    <ds:schemaRef ds:uri="clcid-mr"/>
    <ds:schemaRef ds:uri="clcid-ie"/>
    <ds:schemaRef ds:uri="clcid-gcd"/>
    <ds:schemaRef ds:uri="clcid-cgi"/>
    <ds:schemaRef ds:uri="clcid-ci-ar"/>
    <ds:schemaRef ds:uri="clcid-ci"/>
    <ds:schemaRef ds:uri="clcid-ci-car"/>
  </ds:schemaRefs>
</ds:datastoreItem>
</file>

<file path=customXml/itemProps4.xml><?xml version="1.0" encoding="utf-8"?>
<ds:datastoreItem xmlns:ds="http://schemas.openxmlformats.org/officeDocument/2006/customXml" ds:itemID="{1F37729E-89F6-4D70-BC0B-8EF77515B409}">
  <ds:schemaRefs>
    <ds:schemaRef ds:uri="http://mapping.word.org/2014/section/customize"/>
  </ds:schemaRefs>
</ds:datastoreItem>
</file>

<file path=customXml/itemProps5.xml><?xml version="1.0" encoding="utf-8"?>
<ds:datastoreItem xmlns:ds="http://schemas.openxmlformats.org/officeDocument/2006/customXml" ds:itemID="{6B8068F6-FBAA-48FF-8E04-AFA435B0FAFB}">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SSEReport.dotm</Template>
  <TotalTime>15</TotalTime>
  <Pages>194</Pages>
  <Words>31467</Words>
  <Characters>179362</Characters>
  <Application>Microsoft Office Word</Application>
  <DocSecurity>0</DocSecurity>
  <Lines>1494</Lines>
  <Paragraphs>420</Paragraphs>
  <ScaleCrop>false</ScaleCrop>
  <Company>Sky123.Org</Company>
  <LinksUpToDate>false</LinksUpToDate>
  <CharactersWithSpaces>210409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subject/>
  <dc:creator>czq</dc:creator>
  <cp:keywords/>
  <dc:description/>
  <cp:lastModifiedBy>闫 永凯</cp:lastModifiedBy>
  <cp:revision>4</cp:revision>
  <dcterms:created xsi:type="dcterms:W3CDTF">2022-08-11T06:48:00Z</dcterms:created>
  <dcterms:modified xsi:type="dcterms:W3CDTF">2022-08-11T06:52:00Z</dcterms:modified>
</cp:coreProperties>
</file>